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75DC0" w14:textId="77777777" w:rsidR="00652D79" w:rsidRPr="00374B97" w:rsidRDefault="00652D79" w:rsidP="00374B97">
      <w:pPr>
        <w:spacing w:after="0" w:line="240" w:lineRule="auto"/>
        <w:jc w:val="center"/>
        <w:rPr>
          <w:rFonts w:ascii="Times New Roman" w:eastAsia="Times New Roman" w:hAnsi="Times New Roman" w:cs="Times New Roman"/>
          <w:b/>
        </w:rPr>
      </w:pPr>
      <w:bookmarkStart w:id="0" w:name="_GoBack"/>
      <w:bookmarkEnd w:id="0"/>
      <w:r w:rsidRPr="00374B97">
        <w:rPr>
          <w:rFonts w:ascii="Times New Roman" w:eastAsia="Times New Roman" w:hAnsi="Times New Roman" w:cs="Times New Roman"/>
          <w:b/>
        </w:rPr>
        <w:t>STATEMENT OF</w:t>
      </w:r>
      <w:r w:rsidRPr="00374B97">
        <w:rPr>
          <w:rFonts w:ascii="Times New Roman" w:eastAsia="Times New Roman" w:hAnsi="Times New Roman" w:cs="Times New Roman"/>
          <w:b/>
        </w:rPr>
        <w:br/>
        <w:t>CHAIRMAN TOM WHEELER</w:t>
      </w:r>
    </w:p>
    <w:p w14:paraId="41C46824" w14:textId="77777777" w:rsidR="00652D79" w:rsidRPr="00374B97" w:rsidRDefault="00652D79" w:rsidP="00374B97">
      <w:pPr>
        <w:spacing w:after="0" w:line="240" w:lineRule="auto"/>
        <w:ind w:left="720" w:hanging="720"/>
        <w:rPr>
          <w:rFonts w:ascii="Times New Roman" w:hAnsi="Times New Roman" w:cs="Times New Roman"/>
        </w:rPr>
      </w:pPr>
    </w:p>
    <w:p w14:paraId="073CF716" w14:textId="77777777" w:rsidR="00374B97" w:rsidRPr="00374B97" w:rsidRDefault="00374B97" w:rsidP="00374B97">
      <w:pPr>
        <w:spacing w:after="0" w:line="240" w:lineRule="auto"/>
        <w:ind w:left="720" w:hanging="720"/>
        <w:rPr>
          <w:rFonts w:ascii="Times New Roman" w:hAnsi="Times New Roman" w:cs="Times New Roman"/>
        </w:rPr>
      </w:pPr>
      <w:r w:rsidRPr="00374B97">
        <w:rPr>
          <w:rFonts w:ascii="Times New Roman" w:hAnsi="Times New Roman" w:cs="Times New Roman"/>
          <w:lang w:val="en"/>
        </w:rPr>
        <w:t>Re:</w:t>
      </w:r>
      <w:r w:rsidRPr="00374B97">
        <w:rPr>
          <w:rFonts w:ascii="Times New Roman" w:hAnsi="Times New Roman" w:cs="Times New Roman"/>
          <w:b/>
          <w:i/>
          <w:lang w:val="en"/>
        </w:rPr>
        <w:t xml:space="preserve">  </w:t>
      </w:r>
      <w:r w:rsidRPr="00374B97">
        <w:rPr>
          <w:rFonts w:ascii="Times New Roman" w:hAnsi="Times New Roman" w:cs="Times New Roman"/>
          <w:b/>
          <w:i/>
          <w:lang w:val="en"/>
        </w:rPr>
        <w:tab/>
      </w:r>
      <w:r w:rsidRPr="00374B97">
        <w:rPr>
          <w:rFonts w:ascii="Times New Roman" w:hAnsi="Times New Roman" w:cs="Times New Roman"/>
          <w:i/>
        </w:rPr>
        <w:t>Improvements to Benchmarks and Related Requirements Governing Hearing Aid-Compatible Mobile Handsets</w:t>
      </w:r>
      <w:r w:rsidRPr="00374B97">
        <w:rPr>
          <w:rFonts w:ascii="Times New Roman" w:hAnsi="Times New Roman" w:cs="Times New Roman"/>
        </w:rPr>
        <w:t>,</w:t>
      </w:r>
      <w:r w:rsidRPr="00374B97">
        <w:rPr>
          <w:rFonts w:ascii="Times New Roman" w:hAnsi="Times New Roman" w:cs="Times New Roman"/>
          <w:i/>
        </w:rPr>
        <w:t xml:space="preserve"> </w:t>
      </w:r>
      <w:r w:rsidRPr="00374B97">
        <w:rPr>
          <w:rFonts w:ascii="Times New Roman" w:hAnsi="Times New Roman" w:cs="Times New Roman"/>
        </w:rPr>
        <w:t>WT Docket No. 15-285</w:t>
      </w:r>
    </w:p>
    <w:p w14:paraId="3769D77B" w14:textId="77777777" w:rsidR="00374B97" w:rsidRDefault="00374B97" w:rsidP="00374B97">
      <w:pPr>
        <w:spacing w:after="0" w:line="240" w:lineRule="auto"/>
        <w:ind w:firstLine="720"/>
        <w:rPr>
          <w:rFonts w:ascii="Times New Roman" w:hAnsi="Times New Roman" w:cs="Times New Roman"/>
        </w:rPr>
      </w:pPr>
    </w:p>
    <w:p w14:paraId="0DD76E1B" w14:textId="47328C3F" w:rsidR="00D54357" w:rsidRPr="00374B97" w:rsidRDefault="007B43AE" w:rsidP="00374B97">
      <w:pPr>
        <w:spacing w:after="0" w:line="240" w:lineRule="auto"/>
        <w:ind w:firstLine="720"/>
        <w:rPr>
          <w:rFonts w:ascii="Times New Roman" w:hAnsi="Times New Roman" w:cs="Times New Roman"/>
        </w:rPr>
      </w:pPr>
      <w:r w:rsidRPr="00374B97">
        <w:rPr>
          <w:rFonts w:ascii="Times New Roman" w:hAnsi="Times New Roman" w:cs="Times New Roman"/>
        </w:rPr>
        <w:t>When it comes to communications technology,</w:t>
      </w:r>
      <w:r w:rsidR="000B2CEB" w:rsidRPr="00374B97">
        <w:rPr>
          <w:rFonts w:ascii="Times New Roman" w:hAnsi="Times New Roman" w:cs="Times New Roman"/>
        </w:rPr>
        <w:t xml:space="preserve"> accessibility should be a first thought, not an afterthought. </w:t>
      </w:r>
      <w:r w:rsidR="005876DA" w:rsidRPr="00374B97">
        <w:rPr>
          <w:rFonts w:ascii="Times New Roman" w:hAnsi="Times New Roman" w:cs="Times New Roman"/>
        </w:rPr>
        <w:t>This is the smart thing to do</w:t>
      </w:r>
      <w:r w:rsidR="00D54357" w:rsidRPr="00374B97">
        <w:rPr>
          <w:rFonts w:ascii="Times New Roman" w:hAnsi="Times New Roman" w:cs="Times New Roman"/>
        </w:rPr>
        <w:t>, because it</w:t>
      </w:r>
      <w:r w:rsidR="00652D79" w:rsidRPr="00374B97">
        <w:rPr>
          <w:rFonts w:ascii="Times New Roman" w:hAnsi="Times New Roman" w:cs="Times New Roman"/>
        </w:rPr>
        <w:t xml:space="preserve"> i</w:t>
      </w:r>
      <w:r w:rsidR="00D54357" w:rsidRPr="00374B97">
        <w:rPr>
          <w:rFonts w:ascii="Times New Roman" w:hAnsi="Times New Roman" w:cs="Times New Roman"/>
        </w:rPr>
        <w:t>s more cost-effective to incorporate accessibility features early in the design process. More important, it</w:t>
      </w:r>
      <w:r w:rsidR="00652D79" w:rsidRPr="00374B97">
        <w:rPr>
          <w:rFonts w:ascii="Times New Roman" w:hAnsi="Times New Roman" w:cs="Times New Roman"/>
        </w:rPr>
        <w:t xml:space="preserve"> i</w:t>
      </w:r>
      <w:r w:rsidR="00D54357" w:rsidRPr="00374B97">
        <w:rPr>
          <w:rFonts w:ascii="Times New Roman" w:hAnsi="Times New Roman" w:cs="Times New Roman"/>
        </w:rPr>
        <w:t>s the right thing to do</w:t>
      </w:r>
      <w:r w:rsidR="00652D79" w:rsidRPr="00374B97">
        <w:rPr>
          <w:rFonts w:ascii="Times New Roman" w:hAnsi="Times New Roman" w:cs="Times New Roman"/>
        </w:rPr>
        <w:t>, because it ensures equal accessibility for Americans with hearing loss</w:t>
      </w:r>
      <w:r w:rsidR="00D54357" w:rsidRPr="00374B97">
        <w:rPr>
          <w:rFonts w:ascii="Times New Roman" w:hAnsi="Times New Roman" w:cs="Times New Roman"/>
        </w:rPr>
        <w:t xml:space="preserve">. </w:t>
      </w:r>
    </w:p>
    <w:p w14:paraId="727C6DC9" w14:textId="77777777" w:rsidR="00374B97" w:rsidRDefault="00374B97" w:rsidP="00374B97">
      <w:pPr>
        <w:spacing w:after="0" w:line="240" w:lineRule="auto"/>
        <w:ind w:firstLine="720"/>
        <w:rPr>
          <w:rFonts w:ascii="Times New Roman" w:hAnsi="Times New Roman" w:cs="Times New Roman"/>
        </w:rPr>
      </w:pPr>
    </w:p>
    <w:p w14:paraId="1682C65B" w14:textId="1CA7C10D" w:rsidR="00B96436" w:rsidRPr="00374B97" w:rsidRDefault="000B2CEB"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One area where </w:t>
      </w:r>
      <w:r w:rsidR="009F2F52" w:rsidRPr="00374B97">
        <w:rPr>
          <w:rFonts w:ascii="Times New Roman" w:hAnsi="Times New Roman" w:cs="Times New Roman"/>
        </w:rPr>
        <w:t>the Commission has</w:t>
      </w:r>
      <w:r w:rsidRPr="00374B97">
        <w:rPr>
          <w:rFonts w:ascii="Times New Roman" w:hAnsi="Times New Roman" w:cs="Times New Roman"/>
        </w:rPr>
        <w:t xml:space="preserve"> made significant progress in making sure accessibility is baked into new technology is hearing aid compatibility (HAC) for new mobile devices. Today, we take another step </w:t>
      </w:r>
      <w:r w:rsidR="00FF2A46" w:rsidRPr="00374B97">
        <w:rPr>
          <w:rFonts w:ascii="Times New Roman" w:hAnsi="Times New Roman" w:cs="Times New Roman"/>
        </w:rPr>
        <w:t xml:space="preserve">toward the day when Americans with hearing loss can </w:t>
      </w:r>
      <w:r w:rsidR="00F66FDB" w:rsidRPr="00374B97">
        <w:rPr>
          <w:rFonts w:ascii="Times New Roman" w:hAnsi="Times New Roman" w:cs="Times New Roman"/>
        </w:rPr>
        <w:t>access the same range of wireless handsets as anybody else</w:t>
      </w:r>
      <w:r w:rsidR="00FF2A46" w:rsidRPr="00374B97">
        <w:rPr>
          <w:rFonts w:ascii="Times New Roman" w:hAnsi="Times New Roman" w:cs="Times New Roman"/>
        </w:rPr>
        <w:t xml:space="preserve">. </w:t>
      </w:r>
    </w:p>
    <w:p w14:paraId="2A8CABA3" w14:textId="77777777" w:rsidR="00374B97" w:rsidRDefault="00374B97" w:rsidP="00374B97">
      <w:pPr>
        <w:spacing w:after="0" w:line="240" w:lineRule="auto"/>
        <w:ind w:firstLine="720"/>
        <w:rPr>
          <w:rFonts w:ascii="Times New Roman" w:hAnsi="Times New Roman" w:cs="Times New Roman"/>
        </w:rPr>
      </w:pPr>
    </w:p>
    <w:p w14:paraId="1E651C07" w14:textId="77777777" w:rsidR="00EC5C71" w:rsidRPr="00374B97" w:rsidRDefault="00172AE3"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Until last year, </w:t>
      </w:r>
      <w:r w:rsidR="00EC5C71" w:rsidRPr="00374B97">
        <w:rPr>
          <w:rFonts w:ascii="Times New Roman" w:hAnsi="Times New Roman" w:cs="Times New Roman"/>
        </w:rPr>
        <w:t>the Commission’s</w:t>
      </w:r>
      <w:r w:rsidRPr="00374B97">
        <w:rPr>
          <w:rFonts w:ascii="Times New Roman" w:hAnsi="Times New Roman" w:cs="Times New Roman"/>
        </w:rPr>
        <w:t xml:space="preserve"> hearing-aid-compatibility rules were focused on handsets used with traditional cellular networks and only required accessibility for a subset of devices. </w:t>
      </w:r>
    </w:p>
    <w:p w14:paraId="71A14A2E" w14:textId="77777777" w:rsidR="00374B97" w:rsidRDefault="00374B97" w:rsidP="00374B97">
      <w:pPr>
        <w:spacing w:after="0" w:line="240" w:lineRule="auto"/>
        <w:ind w:firstLine="720"/>
        <w:rPr>
          <w:rFonts w:ascii="Times New Roman" w:hAnsi="Times New Roman" w:cs="Times New Roman"/>
        </w:rPr>
      </w:pPr>
    </w:p>
    <w:p w14:paraId="70278A0F" w14:textId="27F0FB15" w:rsidR="009F2F52" w:rsidRPr="00374B97" w:rsidRDefault="00F66FDB" w:rsidP="00374B97">
      <w:pPr>
        <w:spacing w:after="0" w:line="240" w:lineRule="auto"/>
        <w:ind w:firstLine="720"/>
        <w:rPr>
          <w:rFonts w:ascii="Times New Roman" w:hAnsi="Times New Roman" w:cs="Times New Roman"/>
        </w:rPr>
      </w:pPr>
      <w:r w:rsidRPr="00374B97">
        <w:rPr>
          <w:rFonts w:ascii="Times New Roman" w:hAnsi="Times New Roman" w:cs="Times New Roman"/>
        </w:rPr>
        <w:t>In No</w:t>
      </w:r>
      <w:r w:rsidR="00B96436" w:rsidRPr="00374B97">
        <w:rPr>
          <w:rFonts w:ascii="Times New Roman" w:hAnsi="Times New Roman" w:cs="Times New Roman"/>
        </w:rPr>
        <w:t>vem</w:t>
      </w:r>
      <w:r w:rsidRPr="00374B97">
        <w:rPr>
          <w:rFonts w:ascii="Times New Roman" w:hAnsi="Times New Roman" w:cs="Times New Roman"/>
        </w:rPr>
        <w:t>ber</w:t>
      </w:r>
      <w:r w:rsidR="00E23702" w:rsidRPr="00374B97">
        <w:rPr>
          <w:rFonts w:ascii="Times New Roman" w:hAnsi="Times New Roman" w:cs="Times New Roman"/>
        </w:rPr>
        <w:t xml:space="preserve"> 2015, the Commission unanimously adopted an order </w:t>
      </w:r>
      <w:r w:rsidR="00172AE3" w:rsidRPr="00374B97">
        <w:rPr>
          <w:rFonts w:ascii="Times New Roman" w:hAnsi="Times New Roman" w:cs="Times New Roman"/>
        </w:rPr>
        <w:t xml:space="preserve">to update and “future proof” these rules. The order applied HAC requirements broadly to wireless voice communication services, including Wi-Fi calling, VoLTE, software-based calling “apps”, as well as technologies that may develop in the future. </w:t>
      </w:r>
    </w:p>
    <w:p w14:paraId="53A7A8DE" w14:textId="77777777" w:rsidR="00374B97" w:rsidRDefault="00374B97" w:rsidP="00374B97">
      <w:pPr>
        <w:spacing w:after="0" w:line="240" w:lineRule="auto"/>
        <w:ind w:firstLine="720"/>
        <w:rPr>
          <w:rFonts w:ascii="Times New Roman" w:hAnsi="Times New Roman" w:cs="Times New Roman"/>
        </w:rPr>
      </w:pPr>
    </w:p>
    <w:p w14:paraId="09633B9F" w14:textId="5EC51E3A" w:rsidR="005876DA" w:rsidRPr="00374B97" w:rsidRDefault="00CF5850" w:rsidP="00374B97">
      <w:pPr>
        <w:spacing w:after="0" w:line="240" w:lineRule="auto"/>
        <w:ind w:firstLine="720"/>
        <w:rPr>
          <w:rFonts w:ascii="Times New Roman" w:hAnsi="Times New Roman" w:cs="Times New Roman"/>
        </w:rPr>
      </w:pPr>
      <w:r w:rsidRPr="00374B97">
        <w:rPr>
          <w:rFonts w:ascii="Times New Roman" w:hAnsi="Times New Roman" w:cs="Times New Roman"/>
        </w:rPr>
        <w:t>W</w:t>
      </w:r>
      <w:r w:rsidR="00172AE3" w:rsidRPr="00374B97">
        <w:rPr>
          <w:rFonts w:ascii="Times New Roman" w:hAnsi="Times New Roman" w:cs="Times New Roman"/>
        </w:rPr>
        <w:t>e</w:t>
      </w:r>
      <w:r w:rsidRPr="00374B97">
        <w:rPr>
          <w:rFonts w:ascii="Times New Roman" w:hAnsi="Times New Roman" w:cs="Times New Roman"/>
        </w:rPr>
        <w:t xml:space="preserve"> also</w:t>
      </w:r>
      <w:r w:rsidR="00172AE3" w:rsidRPr="00374B97">
        <w:rPr>
          <w:rFonts w:ascii="Times New Roman" w:hAnsi="Times New Roman" w:cs="Times New Roman"/>
        </w:rPr>
        <w:t xml:space="preserve"> </w:t>
      </w:r>
      <w:r w:rsidR="009F2F52" w:rsidRPr="00374B97">
        <w:rPr>
          <w:rFonts w:ascii="Times New Roman" w:hAnsi="Times New Roman" w:cs="Times New Roman"/>
        </w:rPr>
        <w:t>sought</w:t>
      </w:r>
      <w:r w:rsidR="00172AE3" w:rsidRPr="00374B97">
        <w:rPr>
          <w:rFonts w:ascii="Times New Roman" w:hAnsi="Times New Roman" w:cs="Times New Roman"/>
        </w:rPr>
        <w:t xml:space="preserve"> comment on a proposal</w:t>
      </w:r>
      <w:r w:rsidR="005876DA" w:rsidRPr="00374B97">
        <w:rPr>
          <w:rFonts w:ascii="Times New Roman" w:hAnsi="Times New Roman" w:cs="Times New Roman"/>
        </w:rPr>
        <w:t>,</w:t>
      </w:r>
      <w:r w:rsidR="00172AE3" w:rsidRPr="00374B97">
        <w:rPr>
          <w:rFonts w:ascii="Times New Roman" w:hAnsi="Times New Roman" w:cs="Times New Roman"/>
        </w:rPr>
        <w:t xml:space="preserve"> developed jointly and cooperatively by consumer groups and industry </w:t>
      </w:r>
      <w:r w:rsidR="00A12DE1" w:rsidRPr="00374B97">
        <w:rPr>
          <w:rFonts w:ascii="Times New Roman" w:hAnsi="Times New Roman" w:cs="Times New Roman"/>
        </w:rPr>
        <w:t>representatives that</w:t>
      </w:r>
      <w:r w:rsidR="009F2F52" w:rsidRPr="00374B97">
        <w:rPr>
          <w:rFonts w:ascii="Times New Roman" w:hAnsi="Times New Roman" w:cs="Times New Roman"/>
        </w:rPr>
        <w:t xml:space="preserve"> set a goal of 100 percent compat</w:t>
      </w:r>
      <w:r w:rsidR="005876DA" w:rsidRPr="00374B97">
        <w:rPr>
          <w:rFonts w:ascii="Times New Roman" w:hAnsi="Times New Roman" w:cs="Times New Roman"/>
        </w:rPr>
        <w:t>i</w:t>
      </w:r>
      <w:r w:rsidR="009F2F52" w:rsidRPr="00374B97">
        <w:rPr>
          <w:rFonts w:ascii="Times New Roman" w:hAnsi="Times New Roman" w:cs="Times New Roman"/>
        </w:rPr>
        <w:t>bility</w:t>
      </w:r>
      <w:r w:rsidR="005876DA" w:rsidRPr="00374B97">
        <w:rPr>
          <w:rFonts w:ascii="Times New Roman" w:hAnsi="Times New Roman" w:cs="Times New Roman"/>
        </w:rPr>
        <w:t xml:space="preserve"> for new handsets</w:t>
      </w:r>
      <w:r w:rsidR="00A00E2C" w:rsidRPr="00374B97">
        <w:rPr>
          <w:rFonts w:ascii="Times New Roman" w:hAnsi="Times New Roman" w:cs="Times New Roman"/>
        </w:rPr>
        <w:t xml:space="preserve"> and a roadmap for how to get there</w:t>
      </w:r>
      <w:r w:rsidR="005876DA" w:rsidRPr="00374B97">
        <w:rPr>
          <w:rFonts w:ascii="Times New Roman" w:hAnsi="Times New Roman" w:cs="Times New Roman"/>
        </w:rPr>
        <w:t xml:space="preserve">. Today’s order will enshrine that groundbreaking consensus plan. </w:t>
      </w:r>
    </w:p>
    <w:p w14:paraId="620624B0" w14:textId="77777777" w:rsidR="00374B97" w:rsidRDefault="00374B97" w:rsidP="00374B97">
      <w:pPr>
        <w:spacing w:after="0" w:line="240" w:lineRule="auto"/>
        <w:ind w:firstLine="720"/>
        <w:rPr>
          <w:rFonts w:ascii="Times New Roman" w:hAnsi="Times New Roman" w:cs="Times New Roman"/>
        </w:rPr>
      </w:pPr>
    </w:p>
    <w:p w14:paraId="5FBCDE0C" w14:textId="42F5BBFF" w:rsidR="005876DA" w:rsidRPr="00374B97" w:rsidRDefault="00237CCA"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Today’s order </w:t>
      </w:r>
      <w:r w:rsidR="00E547B9" w:rsidRPr="00374B97">
        <w:rPr>
          <w:rFonts w:ascii="Times New Roman" w:hAnsi="Times New Roman" w:cs="Times New Roman"/>
        </w:rPr>
        <w:t>w</w:t>
      </w:r>
      <w:r w:rsidR="00D54357" w:rsidRPr="00374B97">
        <w:rPr>
          <w:rFonts w:ascii="Times New Roman" w:hAnsi="Times New Roman" w:cs="Times New Roman"/>
        </w:rPr>
        <w:t>ill</w:t>
      </w:r>
      <w:r w:rsidR="00E547B9" w:rsidRPr="00374B97">
        <w:rPr>
          <w:rFonts w:ascii="Times New Roman" w:hAnsi="Times New Roman" w:cs="Times New Roman"/>
        </w:rPr>
        <w:t xml:space="preserve"> eventually eliminate the “fractional benchmark” system under which only a percentage of wireless handset models must comply with the HAC rules.</w:t>
      </w:r>
      <w:r w:rsidR="00D54357" w:rsidRPr="00374B97">
        <w:rPr>
          <w:rFonts w:ascii="Times New Roman" w:hAnsi="Times New Roman" w:cs="Times New Roman"/>
        </w:rPr>
        <w:t xml:space="preserve"> </w:t>
      </w:r>
    </w:p>
    <w:p w14:paraId="20BA5E30" w14:textId="77777777" w:rsidR="00374B97" w:rsidRDefault="00374B97" w:rsidP="00374B97">
      <w:pPr>
        <w:spacing w:after="0" w:line="240" w:lineRule="auto"/>
        <w:ind w:firstLine="720"/>
        <w:rPr>
          <w:rFonts w:ascii="Times New Roman" w:hAnsi="Times New Roman" w:cs="Times New Roman"/>
        </w:rPr>
      </w:pPr>
    </w:p>
    <w:p w14:paraId="3832D237" w14:textId="4B25788D" w:rsidR="00EC5C71" w:rsidRDefault="00EC5C71" w:rsidP="00374B97">
      <w:pPr>
        <w:spacing w:after="0" w:line="240" w:lineRule="auto"/>
        <w:ind w:firstLine="720"/>
        <w:rPr>
          <w:rFonts w:ascii="Times New Roman" w:hAnsi="Times New Roman" w:cs="Times New Roman"/>
        </w:rPr>
      </w:pPr>
      <w:r w:rsidRPr="00374B97">
        <w:rPr>
          <w:rFonts w:ascii="Times New Roman" w:hAnsi="Times New Roman" w:cs="Times New Roman"/>
        </w:rPr>
        <w:t>The new rules will move us in stages toward 100 percent compatibility</w:t>
      </w:r>
      <w:r w:rsidR="00237CCA" w:rsidRPr="00374B97">
        <w:rPr>
          <w:rFonts w:ascii="Times New Roman" w:hAnsi="Times New Roman" w:cs="Times New Roman"/>
        </w:rPr>
        <w:t xml:space="preserve"> within </w:t>
      </w:r>
      <w:r w:rsidR="00652D79" w:rsidRPr="00374B97">
        <w:rPr>
          <w:rFonts w:ascii="Times New Roman" w:hAnsi="Times New Roman" w:cs="Times New Roman"/>
        </w:rPr>
        <w:t xml:space="preserve">eight </w:t>
      </w:r>
      <w:r w:rsidR="00237CCA" w:rsidRPr="00374B97">
        <w:rPr>
          <w:rFonts w:ascii="Times New Roman" w:hAnsi="Times New Roman" w:cs="Times New Roman"/>
        </w:rPr>
        <w:t>years</w:t>
      </w:r>
      <w:r w:rsidRPr="00374B97">
        <w:rPr>
          <w:rFonts w:ascii="Times New Roman" w:hAnsi="Times New Roman" w:cs="Times New Roman"/>
        </w:rPr>
        <w:t>, setting forth the following benchmarks:</w:t>
      </w:r>
    </w:p>
    <w:p w14:paraId="28BC20A5" w14:textId="77777777" w:rsidR="00374B97" w:rsidRPr="00374B97" w:rsidRDefault="00374B97" w:rsidP="00374B97">
      <w:pPr>
        <w:spacing w:after="0" w:line="240" w:lineRule="auto"/>
        <w:ind w:firstLine="720"/>
        <w:rPr>
          <w:rFonts w:ascii="Times New Roman" w:hAnsi="Times New Roman" w:cs="Times New Roman"/>
        </w:rPr>
      </w:pPr>
    </w:p>
    <w:p w14:paraId="64EBB593" w14:textId="3EF01B3B" w:rsidR="00EC5C71" w:rsidRPr="00374B97" w:rsidRDefault="00EC5C71" w:rsidP="00374B97">
      <w:pPr>
        <w:pStyle w:val="ListParagraph"/>
        <w:numPr>
          <w:ilvl w:val="0"/>
          <w:numId w:val="4"/>
        </w:numPr>
        <w:spacing w:after="0" w:line="240" w:lineRule="auto"/>
        <w:rPr>
          <w:rFonts w:ascii="Times New Roman" w:hAnsi="Times New Roman" w:cs="Times New Roman"/>
        </w:rPr>
      </w:pPr>
      <w:r w:rsidRPr="00374B97">
        <w:rPr>
          <w:rFonts w:ascii="Times New Roman" w:hAnsi="Times New Roman" w:cs="Times New Roman"/>
        </w:rPr>
        <w:t>After two year</w:t>
      </w:r>
      <w:r w:rsidR="00237CCA" w:rsidRPr="00374B97">
        <w:rPr>
          <w:rFonts w:ascii="Times New Roman" w:hAnsi="Times New Roman" w:cs="Times New Roman"/>
        </w:rPr>
        <w:t>s</w:t>
      </w:r>
      <w:r w:rsidRPr="00374B97">
        <w:rPr>
          <w:rFonts w:ascii="Times New Roman" w:hAnsi="Times New Roman" w:cs="Times New Roman"/>
        </w:rPr>
        <w:t xml:space="preserve">, 66 percent of device models </w:t>
      </w:r>
      <w:r w:rsidR="00A12DE1" w:rsidRPr="00374B97">
        <w:rPr>
          <w:rFonts w:ascii="Times New Roman" w:hAnsi="Times New Roman" w:cs="Times New Roman"/>
        </w:rPr>
        <w:t xml:space="preserve">offered by manufacturers </w:t>
      </w:r>
      <w:r w:rsidRPr="00374B97">
        <w:rPr>
          <w:rFonts w:ascii="Times New Roman" w:hAnsi="Times New Roman" w:cs="Times New Roman"/>
        </w:rPr>
        <w:t>must be compliant</w:t>
      </w:r>
      <w:r w:rsidR="00A12DE1" w:rsidRPr="00374B97">
        <w:rPr>
          <w:rFonts w:ascii="Times New Roman" w:hAnsi="Times New Roman" w:cs="Times New Roman"/>
        </w:rPr>
        <w:t>, with additional compliance time for service providers</w:t>
      </w:r>
      <w:r w:rsidRPr="00374B97">
        <w:rPr>
          <w:rFonts w:ascii="Times New Roman" w:hAnsi="Times New Roman" w:cs="Times New Roman"/>
        </w:rPr>
        <w:t>.</w:t>
      </w:r>
    </w:p>
    <w:p w14:paraId="7194CDC9" w14:textId="7F6A9B50" w:rsidR="00EC5C71" w:rsidRDefault="00EC5C71" w:rsidP="00374B97">
      <w:pPr>
        <w:pStyle w:val="ListParagraph"/>
        <w:numPr>
          <w:ilvl w:val="0"/>
          <w:numId w:val="4"/>
        </w:numPr>
        <w:spacing w:after="0" w:line="240" w:lineRule="auto"/>
        <w:rPr>
          <w:rFonts w:ascii="Times New Roman" w:hAnsi="Times New Roman" w:cs="Times New Roman"/>
        </w:rPr>
      </w:pPr>
      <w:r w:rsidRPr="00374B97">
        <w:rPr>
          <w:rFonts w:ascii="Times New Roman" w:hAnsi="Times New Roman" w:cs="Times New Roman"/>
        </w:rPr>
        <w:t xml:space="preserve">After five years, 85 percent </w:t>
      </w:r>
      <w:r w:rsidR="00A12DE1" w:rsidRPr="00374B97">
        <w:rPr>
          <w:rFonts w:ascii="Times New Roman" w:hAnsi="Times New Roman" w:cs="Times New Roman"/>
        </w:rPr>
        <w:t xml:space="preserve">offered by manufacturers </w:t>
      </w:r>
      <w:r w:rsidRPr="00374B97">
        <w:rPr>
          <w:rFonts w:ascii="Times New Roman" w:hAnsi="Times New Roman" w:cs="Times New Roman"/>
        </w:rPr>
        <w:t>must comply</w:t>
      </w:r>
      <w:r w:rsidR="00A12DE1" w:rsidRPr="00374B97">
        <w:rPr>
          <w:rFonts w:ascii="Times New Roman" w:hAnsi="Times New Roman" w:cs="Times New Roman"/>
        </w:rPr>
        <w:t>, with additional time for service providers</w:t>
      </w:r>
      <w:r w:rsidRPr="00374B97">
        <w:rPr>
          <w:rFonts w:ascii="Times New Roman" w:hAnsi="Times New Roman" w:cs="Times New Roman"/>
        </w:rPr>
        <w:t>.</w:t>
      </w:r>
    </w:p>
    <w:p w14:paraId="543D1F2D" w14:textId="77777777" w:rsidR="00374B97" w:rsidRPr="00374B97" w:rsidRDefault="00374B97" w:rsidP="00374B97">
      <w:pPr>
        <w:pStyle w:val="ListParagraph"/>
        <w:spacing w:after="0" w:line="240" w:lineRule="auto"/>
        <w:ind w:left="1440"/>
        <w:rPr>
          <w:rFonts w:ascii="Times New Roman" w:hAnsi="Times New Roman" w:cs="Times New Roman"/>
        </w:rPr>
      </w:pPr>
    </w:p>
    <w:p w14:paraId="0A495C25" w14:textId="180BEB6E" w:rsidR="00A12DE1" w:rsidRPr="00374B97" w:rsidRDefault="00C06B07" w:rsidP="00374B97">
      <w:pPr>
        <w:spacing w:after="0" w:line="240" w:lineRule="auto"/>
        <w:ind w:firstLine="720"/>
        <w:rPr>
          <w:rFonts w:ascii="Times New Roman" w:hAnsi="Times New Roman" w:cs="Times New Roman"/>
        </w:rPr>
      </w:pPr>
      <w:r w:rsidRPr="00374B97">
        <w:rPr>
          <w:rFonts w:ascii="Times New Roman" w:hAnsi="Times New Roman" w:cs="Times New Roman"/>
        </w:rPr>
        <w:t>There are some manufacturers and service providers that already meet the benchmarks, but</w:t>
      </w:r>
      <w:r w:rsidR="00273C3C" w:rsidRPr="00374B97">
        <w:rPr>
          <w:rFonts w:ascii="Times New Roman" w:hAnsi="Times New Roman" w:cs="Times New Roman"/>
        </w:rPr>
        <w:t>,</w:t>
      </w:r>
      <w:r w:rsidRPr="00374B97">
        <w:rPr>
          <w:rFonts w:ascii="Times New Roman" w:hAnsi="Times New Roman" w:cs="Times New Roman"/>
        </w:rPr>
        <w:t xml:space="preserve"> for those that do not, </w:t>
      </w:r>
      <w:r w:rsidR="00E547B9" w:rsidRPr="00374B97">
        <w:rPr>
          <w:rFonts w:ascii="Times New Roman" w:hAnsi="Times New Roman" w:cs="Times New Roman"/>
        </w:rPr>
        <w:t>the benchmarks will set</w:t>
      </w:r>
      <w:r w:rsidRPr="00374B97">
        <w:rPr>
          <w:rFonts w:ascii="Times New Roman" w:hAnsi="Times New Roman" w:cs="Times New Roman"/>
        </w:rPr>
        <w:t xml:space="preserve"> the floor higher for all manufacturers and service providers</w:t>
      </w:r>
      <w:r w:rsidR="00E547B9" w:rsidRPr="00374B97">
        <w:rPr>
          <w:rFonts w:ascii="Times New Roman" w:hAnsi="Times New Roman" w:cs="Times New Roman"/>
        </w:rPr>
        <w:t>.</w:t>
      </w:r>
      <w:r w:rsidR="00EC5C71" w:rsidRPr="00374B97">
        <w:rPr>
          <w:rFonts w:ascii="Times New Roman" w:hAnsi="Times New Roman" w:cs="Times New Roman"/>
        </w:rPr>
        <w:t xml:space="preserve"> </w:t>
      </w:r>
      <w:r w:rsidRPr="00374B97">
        <w:rPr>
          <w:rFonts w:ascii="Times New Roman" w:hAnsi="Times New Roman" w:cs="Times New Roman"/>
        </w:rPr>
        <w:t>As a result, these new benchmarks should increase</w:t>
      </w:r>
      <w:r w:rsidR="00EC5C71" w:rsidRPr="00374B97">
        <w:rPr>
          <w:rFonts w:ascii="Times New Roman" w:hAnsi="Times New Roman" w:cs="Times New Roman"/>
        </w:rPr>
        <w:t xml:space="preserve"> the total number of hearing-aid-</w:t>
      </w:r>
      <w:r w:rsidRPr="00374B97">
        <w:rPr>
          <w:rFonts w:ascii="Times New Roman" w:hAnsi="Times New Roman" w:cs="Times New Roman"/>
        </w:rPr>
        <w:t>compatible handsets available to consumers with hearing loss</w:t>
      </w:r>
      <w:r w:rsidR="00273C3C" w:rsidRPr="00374B97">
        <w:rPr>
          <w:rFonts w:ascii="Times New Roman" w:hAnsi="Times New Roman" w:cs="Times New Roman"/>
        </w:rPr>
        <w:t xml:space="preserve"> even before the move to 100 percent</w:t>
      </w:r>
      <w:r w:rsidR="00237CCA" w:rsidRPr="00374B97">
        <w:rPr>
          <w:rFonts w:ascii="Times New Roman" w:hAnsi="Times New Roman" w:cs="Times New Roman"/>
        </w:rPr>
        <w:t xml:space="preserve"> compatibility</w:t>
      </w:r>
      <w:r w:rsidR="00A12DE1" w:rsidRPr="00374B97">
        <w:rPr>
          <w:rFonts w:ascii="Times New Roman" w:hAnsi="Times New Roman" w:cs="Times New Roman"/>
        </w:rPr>
        <w:t xml:space="preserve"> and</w:t>
      </w:r>
      <w:r w:rsidR="00237CCA" w:rsidRPr="00374B97">
        <w:rPr>
          <w:rFonts w:ascii="Times New Roman" w:hAnsi="Times New Roman" w:cs="Times New Roman"/>
        </w:rPr>
        <w:t xml:space="preserve"> will help</w:t>
      </w:r>
      <w:r w:rsidRPr="00374B97">
        <w:rPr>
          <w:rFonts w:ascii="Times New Roman" w:hAnsi="Times New Roman" w:cs="Times New Roman"/>
        </w:rPr>
        <w:t xml:space="preserve"> ensure that everyone </w:t>
      </w:r>
      <w:r w:rsidR="00237CCA" w:rsidRPr="00374B97">
        <w:rPr>
          <w:rFonts w:ascii="Times New Roman" w:hAnsi="Times New Roman" w:cs="Times New Roman"/>
        </w:rPr>
        <w:t>stays</w:t>
      </w:r>
      <w:r w:rsidRPr="00374B97">
        <w:rPr>
          <w:rFonts w:ascii="Times New Roman" w:hAnsi="Times New Roman" w:cs="Times New Roman"/>
        </w:rPr>
        <w:t xml:space="preserve"> on track </w:t>
      </w:r>
      <w:r w:rsidR="00237CCA" w:rsidRPr="00374B97">
        <w:rPr>
          <w:rFonts w:ascii="Times New Roman" w:hAnsi="Times New Roman" w:cs="Times New Roman"/>
        </w:rPr>
        <w:t>to reach our ultimate</w:t>
      </w:r>
      <w:r w:rsidRPr="00374B97">
        <w:rPr>
          <w:rFonts w:ascii="Times New Roman" w:hAnsi="Times New Roman" w:cs="Times New Roman"/>
        </w:rPr>
        <w:t xml:space="preserve"> goal.</w:t>
      </w:r>
      <w:r w:rsidR="00A12DE1" w:rsidRPr="00374B97">
        <w:rPr>
          <w:rFonts w:ascii="Times New Roman" w:hAnsi="Times New Roman" w:cs="Times New Roman"/>
        </w:rPr>
        <w:t xml:space="preserve"> In addition, the Report and Order also provides that, in meeting our benchmarks, service providers may legally rely on handset information contained in manufacturers’ Form 655 filings.</w:t>
      </w:r>
    </w:p>
    <w:p w14:paraId="47E1D4E4" w14:textId="77777777" w:rsidR="00374B97" w:rsidRDefault="00374B97" w:rsidP="00374B97">
      <w:pPr>
        <w:spacing w:after="0" w:line="240" w:lineRule="auto"/>
        <w:ind w:firstLine="720"/>
        <w:rPr>
          <w:rFonts w:ascii="Times New Roman" w:hAnsi="Times New Roman" w:cs="Times New Roman"/>
        </w:rPr>
      </w:pPr>
    </w:p>
    <w:p w14:paraId="70158507" w14:textId="5FD12524" w:rsidR="00237CCA" w:rsidRDefault="00E22603" w:rsidP="00374B97">
      <w:pPr>
        <w:spacing w:after="0" w:line="240" w:lineRule="auto"/>
        <w:ind w:firstLine="720"/>
        <w:rPr>
          <w:rFonts w:ascii="Times New Roman" w:hAnsi="Times New Roman" w:cs="Times New Roman"/>
        </w:rPr>
      </w:pPr>
      <w:r w:rsidRPr="00374B97">
        <w:rPr>
          <w:rFonts w:ascii="Times New Roman" w:hAnsi="Times New Roman" w:cs="Times New Roman"/>
        </w:rPr>
        <w:t>In pursuing 100 percent compliance, we encourage stakeholders to keep us informed about evolutions in technology and market conditions that impact hearing aid compatibility. We will call on stakeholders to help us determine whether the 100 percent HAC-compliance goal is achievable. To be clear, we expect to require 100 percent compliance.</w:t>
      </w:r>
    </w:p>
    <w:p w14:paraId="3DB11CF9" w14:textId="77777777" w:rsidR="00374B97" w:rsidRPr="00374B97" w:rsidRDefault="00374B97" w:rsidP="00374B97">
      <w:pPr>
        <w:spacing w:after="0" w:line="240" w:lineRule="auto"/>
        <w:ind w:firstLine="720"/>
        <w:rPr>
          <w:rFonts w:ascii="Times New Roman" w:hAnsi="Times New Roman" w:cs="Times New Roman"/>
        </w:rPr>
      </w:pPr>
    </w:p>
    <w:p w14:paraId="0B365B93" w14:textId="61BD9EF8" w:rsidR="004D1595" w:rsidRPr="00374B97" w:rsidRDefault="00CF5850" w:rsidP="00374B97">
      <w:pPr>
        <w:spacing w:after="0" w:line="240" w:lineRule="auto"/>
        <w:ind w:firstLine="720"/>
        <w:rPr>
          <w:rFonts w:ascii="Times New Roman" w:hAnsi="Times New Roman" w:cs="Times New Roman"/>
        </w:rPr>
      </w:pPr>
      <w:r w:rsidRPr="00374B97">
        <w:rPr>
          <w:rFonts w:ascii="Times New Roman" w:hAnsi="Times New Roman" w:cs="Times New Roman"/>
        </w:rPr>
        <w:t xml:space="preserve">These additional updates to our hearing-aid-compatibility rules will greatly expand options for people with hearing loss, simplify the task of finding handsets that work with hearing aids and ensure that people with hearing loss have full access to innovative handsets. </w:t>
      </w:r>
      <w:r w:rsidR="004A1D0B" w:rsidRPr="00374B97">
        <w:rPr>
          <w:rFonts w:ascii="Times New Roman" w:hAnsi="Times New Roman" w:cs="Times New Roman"/>
        </w:rPr>
        <w:t xml:space="preserve">We appreciate the time, effort, and expertise that the stakeholders devoted to this achievement, and we hope it can serve as a model for collaborative problem solving in other area in the future. </w:t>
      </w:r>
    </w:p>
    <w:p w14:paraId="3F63C8FB" w14:textId="77777777" w:rsidR="004D1595" w:rsidRPr="00374B97" w:rsidRDefault="004D1595" w:rsidP="00374B97">
      <w:pPr>
        <w:spacing w:after="0" w:line="240" w:lineRule="auto"/>
        <w:rPr>
          <w:rFonts w:ascii="Times New Roman" w:hAnsi="Times New Roman" w:cs="Times New Roman"/>
        </w:rPr>
      </w:pPr>
    </w:p>
    <w:sectPr w:rsidR="004D1595" w:rsidRPr="00374B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BB15" w14:textId="77777777" w:rsidR="00A2522B" w:rsidRDefault="00A2522B" w:rsidP="00374B97">
      <w:pPr>
        <w:spacing w:after="0" w:line="240" w:lineRule="auto"/>
      </w:pPr>
      <w:r>
        <w:separator/>
      </w:r>
    </w:p>
  </w:endnote>
  <w:endnote w:type="continuationSeparator" w:id="0">
    <w:p w14:paraId="3A984862" w14:textId="77777777" w:rsidR="00A2522B" w:rsidRDefault="00A2522B" w:rsidP="0037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179C" w14:textId="77777777" w:rsidR="00DF29FA" w:rsidRDefault="00DF2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22586"/>
      <w:docPartObj>
        <w:docPartGallery w:val="Page Numbers (Bottom of Page)"/>
        <w:docPartUnique/>
      </w:docPartObj>
    </w:sdtPr>
    <w:sdtEndPr>
      <w:rPr>
        <w:rFonts w:ascii="Times New Roman" w:hAnsi="Times New Roman" w:cs="Times New Roman"/>
        <w:noProof/>
      </w:rPr>
    </w:sdtEndPr>
    <w:sdtContent>
      <w:p w14:paraId="6B155432" w14:textId="79320262" w:rsidR="00374B97" w:rsidRPr="00374B97" w:rsidRDefault="00374B97">
        <w:pPr>
          <w:pStyle w:val="Footer"/>
          <w:jc w:val="center"/>
          <w:rPr>
            <w:rFonts w:ascii="Times New Roman" w:hAnsi="Times New Roman" w:cs="Times New Roman"/>
          </w:rPr>
        </w:pPr>
        <w:r w:rsidRPr="00374B97">
          <w:rPr>
            <w:rFonts w:ascii="Times New Roman" w:hAnsi="Times New Roman" w:cs="Times New Roman"/>
          </w:rPr>
          <w:fldChar w:fldCharType="begin"/>
        </w:r>
        <w:r w:rsidRPr="00374B97">
          <w:rPr>
            <w:rFonts w:ascii="Times New Roman" w:hAnsi="Times New Roman" w:cs="Times New Roman"/>
          </w:rPr>
          <w:instrText xml:space="preserve"> PAGE   \* MERGEFORMAT </w:instrText>
        </w:r>
        <w:r w:rsidRPr="00374B97">
          <w:rPr>
            <w:rFonts w:ascii="Times New Roman" w:hAnsi="Times New Roman" w:cs="Times New Roman"/>
          </w:rPr>
          <w:fldChar w:fldCharType="separate"/>
        </w:r>
        <w:r w:rsidR="00181827">
          <w:rPr>
            <w:rFonts w:ascii="Times New Roman" w:hAnsi="Times New Roman" w:cs="Times New Roman"/>
            <w:noProof/>
          </w:rPr>
          <w:t>1</w:t>
        </w:r>
        <w:r w:rsidRPr="00374B97">
          <w:rPr>
            <w:rFonts w:ascii="Times New Roman" w:hAnsi="Times New Roman" w:cs="Times New Roman"/>
            <w:noProof/>
          </w:rPr>
          <w:fldChar w:fldCharType="end"/>
        </w:r>
      </w:p>
    </w:sdtContent>
  </w:sdt>
  <w:p w14:paraId="4041A747" w14:textId="77777777" w:rsidR="00374B97" w:rsidRDefault="00374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9B99" w14:textId="77777777" w:rsidR="00DF29FA" w:rsidRDefault="00DF2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935B6" w14:textId="77777777" w:rsidR="00A2522B" w:rsidRDefault="00A2522B" w:rsidP="00374B97">
      <w:pPr>
        <w:spacing w:after="0" w:line="240" w:lineRule="auto"/>
      </w:pPr>
      <w:r>
        <w:separator/>
      </w:r>
    </w:p>
  </w:footnote>
  <w:footnote w:type="continuationSeparator" w:id="0">
    <w:p w14:paraId="233EC216" w14:textId="77777777" w:rsidR="00A2522B" w:rsidRDefault="00A2522B" w:rsidP="00374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2CEE" w14:textId="77777777" w:rsidR="00DF29FA" w:rsidRDefault="00DF2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6DC92" w14:textId="77777777" w:rsidR="00DF29FA" w:rsidRDefault="00DF2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4382" w14:textId="77777777" w:rsidR="00DF29FA" w:rsidRDefault="00DF2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51D8"/>
    <w:multiLevelType w:val="hybridMultilevel"/>
    <w:tmpl w:val="35B6D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2E0928"/>
    <w:multiLevelType w:val="hybridMultilevel"/>
    <w:tmpl w:val="F6BE7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1A3348"/>
    <w:multiLevelType w:val="hybridMultilevel"/>
    <w:tmpl w:val="F994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E1945"/>
    <w:multiLevelType w:val="hybridMultilevel"/>
    <w:tmpl w:val="518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B5"/>
    <w:rsid w:val="00024403"/>
    <w:rsid w:val="000B2CEB"/>
    <w:rsid w:val="000F0D3A"/>
    <w:rsid w:val="00153ECE"/>
    <w:rsid w:val="00172AE3"/>
    <w:rsid w:val="00181827"/>
    <w:rsid w:val="00237CCA"/>
    <w:rsid w:val="00273C3C"/>
    <w:rsid w:val="002E0E23"/>
    <w:rsid w:val="00374B97"/>
    <w:rsid w:val="004A1D0B"/>
    <w:rsid w:val="004D1595"/>
    <w:rsid w:val="0050164D"/>
    <w:rsid w:val="005350D5"/>
    <w:rsid w:val="00572645"/>
    <w:rsid w:val="005876DA"/>
    <w:rsid w:val="005E4BE1"/>
    <w:rsid w:val="00652D79"/>
    <w:rsid w:val="006D5FE2"/>
    <w:rsid w:val="007B43AE"/>
    <w:rsid w:val="009F2F52"/>
    <w:rsid w:val="009F4BD9"/>
    <w:rsid w:val="00A00E2C"/>
    <w:rsid w:val="00A10FB5"/>
    <w:rsid w:val="00A12DE1"/>
    <w:rsid w:val="00A2522B"/>
    <w:rsid w:val="00A94885"/>
    <w:rsid w:val="00B35FC9"/>
    <w:rsid w:val="00B70AED"/>
    <w:rsid w:val="00B82364"/>
    <w:rsid w:val="00B96436"/>
    <w:rsid w:val="00C06B07"/>
    <w:rsid w:val="00CF5850"/>
    <w:rsid w:val="00D54357"/>
    <w:rsid w:val="00D765BA"/>
    <w:rsid w:val="00DB3C08"/>
    <w:rsid w:val="00DF29FA"/>
    <w:rsid w:val="00E22603"/>
    <w:rsid w:val="00E23702"/>
    <w:rsid w:val="00E547B9"/>
    <w:rsid w:val="00E77CDA"/>
    <w:rsid w:val="00EC5C71"/>
    <w:rsid w:val="00EF37F5"/>
    <w:rsid w:val="00F66FDB"/>
    <w:rsid w:val="00FF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DA"/>
    <w:pPr>
      <w:ind w:left="720"/>
      <w:contextualSpacing/>
    </w:pPr>
  </w:style>
  <w:style w:type="paragraph" w:styleId="BalloonText">
    <w:name w:val="Balloon Text"/>
    <w:basedOn w:val="Normal"/>
    <w:link w:val="BalloonTextChar"/>
    <w:uiPriority w:val="99"/>
    <w:semiHidden/>
    <w:unhideWhenUsed/>
    <w:rsid w:val="00B82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64"/>
    <w:rPr>
      <w:rFonts w:ascii="Segoe UI" w:hAnsi="Segoe UI" w:cs="Segoe UI"/>
      <w:sz w:val="18"/>
      <w:szCs w:val="18"/>
    </w:rPr>
  </w:style>
  <w:style w:type="character" w:styleId="CommentReference">
    <w:name w:val="annotation reference"/>
    <w:basedOn w:val="DefaultParagraphFont"/>
    <w:uiPriority w:val="99"/>
    <w:semiHidden/>
    <w:unhideWhenUsed/>
    <w:rsid w:val="004D1595"/>
    <w:rPr>
      <w:sz w:val="16"/>
      <w:szCs w:val="16"/>
    </w:rPr>
  </w:style>
  <w:style w:type="paragraph" w:styleId="CommentText">
    <w:name w:val="annotation text"/>
    <w:basedOn w:val="Normal"/>
    <w:link w:val="CommentTextChar"/>
    <w:uiPriority w:val="99"/>
    <w:semiHidden/>
    <w:unhideWhenUsed/>
    <w:rsid w:val="004D159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D1595"/>
    <w:rPr>
      <w:sz w:val="20"/>
      <w:szCs w:val="20"/>
    </w:rPr>
  </w:style>
  <w:style w:type="paragraph" w:styleId="Header">
    <w:name w:val="header"/>
    <w:basedOn w:val="Normal"/>
    <w:link w:val="HeaderChar"/>
    <w:uiPriority w:val="99"/>
    <w:unhideWhenUsed/>
    <w:rsid w:val="0037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97"/>
  </w:style>
  <w:style w:type="paragraph" w:styleId="Footer">
    <w:name w:val="footer"/>
    <w:basedOn w:val="Normal"/>
    <w:link w:val="FooterChar"/>
    <w:uiPriority w:val="99"/>
    <w:unhideWhenUsed/>
    <w:rsid w:val="0037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DA"/>
    <w:pPr>
      <w:ind w:left="720"/>
      <w:contextualSpacing/>
    </w:pPr>
  </w:style>
  <w:style w:type="paragraph" w:styleId="BalloonText">
    <w:name w:val="Balloon Text"/>
    <w:basedOn w:val="Normal"/>
    <w:link w:val="BalloonTextChar"/>
    <w:uiPriority w:val="99"/>
    <w:semiHidden/>
    <w:unhideWhenUsed/>
    <w:rsid w:val="00B82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64"/>
    <w:rPr>
      <w:rFonts w:ascii="Segoe UI" w:hAnsi="Segoe UI" w:cs="Segoe UI"/>
      <w:sz w:val="18"/>
      <w:szCs w:val="18"/>
    </w:rPr>
  </w:style>
  <w:style w:type="character" w:styleId="CommentReference">
    <w:name w:val="annotation reference"/>
    <w:basedOn w:val="DefaultParagraphFont"/>
    <w:uiPriority w:val="99"/>
    <w:semiHidden/>
    <w:unhideWhenUsed/>
    <w:rsid w:val="004D1595"/>
    <w:rPr>
      <w:sz w:val="16"/>
      <w:szCs w:val="16"/>
    </w:rPr>
  </w:style>
  <w:style w:type="paragraph" w:styleId="CommentText">
    <w:name w:val="annotation text"/>
    <w:basedOn w:val="Normal"/>
    <w:link w:val="CommentTextChar"/>
    <w:uiPriority w:val="99"/>
    <w:semiHidden/>
    <w:unhideWhenUsed/>
    <w:rsid w:val="004D159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D1595"/>
    <w:rPr>
      <w:sz w:val="20"/>
      <w:szCs w:val="20"/>
    </w:rPr>
  </w:style>
  <w:style w:type="paragraph" w:styleId="Header">
    <w:name w:val="header"/>
    <w:basedOn w:val="Normal"/>
    <w:link w:val="HeaderChar"/>
    <w:uiPriority w:val="99"/>
    <w:unhideWhenUsed/>
    <w:rsid w:val="00374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97"/>
  </w:style>
  <w:style w:type="paragraph" w:styleId="Footer">
    <w:name w:val="footer"/>
    <w:basedOn w:val="Normal"/>
    <w:link w:val="FooterChar"/>
    <w:uiPriority w:val="99"/>
    <w:unhideWhenUsed/>
    <w:rsid w:val="00374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53690">
      <w:bodyDiv w:val="1"/>
      <w:marLeft w:val="0"/>
      <w:marRight w:val="0"/>
      <w:marTop w:val="0"/>
      <w:marBottom w:val="0"/>
      <w:divBdr>
        <w:top w:val="none" w:sz="0" w:space="0" w:color="auto"/>
        <w:left w:val="none" w:sz="0" w:space="0" w:color="auto"/>
        <w:bottom w:val="none" w:sz="0" w:space="0" w:color="auto"/>
        <w:right w:val="none" w:sz="0" w:space="0" w:color="auto"/>
      </w:divBdr>
    </w:div>
    <w:div w:id="1048918195">
      <w:bodyDiv w:val="1"/>
      <w:marLeft w:val="0"/>
      <w:marRight w:val="0"/>
      <w:marTop w:val="0"/>
      <w:marBottom w:val="0"/>
      <w:divBdr>
        <w:top w:val="none" w:sz="0" w:space="0" w:color="auto"/>
        <w:left w:val="none" w:sz="0" w:space="0" w:color="auto"/>
        <w:bottom w:val="none" w:sz="0" w:space="0" w:color="auto"/>
        <w:right w:val="none" w:sz="0" w:space="0" w:color="auto"/>
      </w:divBdr>
    </w:div>
    <w:div w:id="20250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3080</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2016-07-27T21:36:00Z</cp:lastPrinted>
  <dcterms:created xsi:type="dcterms:W3CDTF">2016-08-05T17:29:00Z</dcterms:created>
  <dcterms:modified xsi:type="dcterms:W3CDTF">2016-08-05T17:29:00Z</dcterms:modified>
  <cp:category> </cp:category>
  <cp:contentStatus> </cp:contentStatus>
</cp:coreProperties>
</file>