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51" w:rsidRPr="006D418A" w:rsidRDefault="00CB6E51" w:rsidP="00CB6E51">
      <w:pPr>
        <w:spacing w:after="240"/>
        <w:jc w:val="center"/>
        <w:rPr>
          <w:rFonts w:cs="Times New Roman"/>
          <w:b/>
        </w:rPr>
      </w:pPr>
      <w:bookmarkStart w:id="0" w:name="_GoBack"/>
      <w:bookmarkEnd w:id="0"/>
      <w:r>
        <w:rPr>
          <w:rFonts w:cs="Times New Roman"/>
          <w:b/>
        </w:rPr>
        <w:t>STATEMENT OF</w:t>
      </w:r>
      <w:r>
        <w:rPr>
          <w:rFonts w:cs="Times New Roman"/>
          <w:b/>
        </w:rPr>
        <w:br/>
        <w:t>COMMISSIONER AJIT PAI</w:t>
      </w:r>
    </w:p>
    <w:p w:rsidR="00CB6E51" w:rsidRPr="006D418A" w:rsidRDefault="00CB6E51" w:rsidP="00CB6E51">
      <w:pPr>
        <w:ind w:left="720" w:hanging="720"/>
        <w:rPr>
          <w:rFonts w:cs="Times New Roman"/>
        </w:rPr>
      </w:pPr>
      <w:r>
        <w:rPr>
          <w:rFonts w:cs="Times New Roman"/>
        </w:rPr>
        <w:t>Re:</w:t>
      </w:r>
      <w:r>
        <w:rPr>
          <w:rFonts w:cs="Times New Roman"/>
        </w:rPr>
        <w:tab/>
      </w:r>
      <w:r w:rsidRPr="006D418A">
        <w:rPr>
          <w:rFonts w:cs="Times New Roman"/>
          <w:i/>
        </w:rPr>
        <w:t>Procedures for Commission Review of State Opt-Out Requests from the FirstNet Radio Access Network</w:t>
      </w:r>
      <w:r>
        <w:rPr>
          <w:rFonts w:cs="Times New Roman"/>
        </w:rPr>
        <w:t>, PS Docket No. 16-</w:t>
      </w:r>
      <w:r w:rsidR="00CB5DE9">
        <w:rPr>
          <w:rFonts w:cs="Times New Roman"/>
        </w:rPr>
        <w:t>269</w:t>
      </w:r>
      <w:r>
        <w:rPr>
          <w:rFonts w:cs="Times New Roman"/>
        </w:rPr>
        <w:t xml:space="preserve">; </w:t>
      </w:r>
      <w:r w:rsidRPr="006D418A">
        <w:rPr>
          <w:rFonts w:cs="Times New Roman"/>
          <w:i/>
        </w:rPr>
        <w:t>Implementing Public Safety Broadband Provisions of the Middle Class Tax Relief and Job Creation Act of 2012</w:t>
      </w:r>
      <w:r>
        <w:rPr>
          <w:rFonts w:cs="Times New Roman"/>
        </w:rPr>
        <w:t xml:space="preserve">, PS Docket No. 12-94; </w:t>
      </w:r>
      <w:r w:rsidRPr="006D418A">
        <w:rPr>
          <w:rFonts w:cs="Times New Roman"/>
          <w:i/>
        </w:rPr>
        <w:t>Implementing a Nationwide, Broadband, Interoperable Public Safety Network in the 700 MHz Band</w:t>
      </w:r>
      <w:r>
        <w:rPr>
          <w:rFonts w:cs="Times New Roman"/>
        </w:rPr>
        <w:t xml:space="preserve">, PS Docket No. 06-229; </w:t>
      </w:r>
      <w:r w:rsidRPr="006D418A">
        <w:rPr>
          <w:rFonts w:cs="Times New Roman"/>
          <w:i/>
        </w:rPr>
        <w:t>Service Rules for the 698-746, 747-762</w:t>
      </w:r>
      <w:r>
        <w:rPr>
          <w:rFonts w:cs="Times New Roman"/>
          <w:i/>
        </w:rPr>
        <w:t>,</w:t>
      </w:r>
      <w:r w:rsidRPr="006D418A">
        <w:rPr>
          <w:rFonts w:cs="Times New Roman"/>
          <w:i/>
        </w:rPr>
        <w:t xml:space="preserve"> and 777-792 MHz Bands</w:t>
      </w:r>
      <w:r>
        <w:rPr>
          <w:rFonts w:cs="Times New Roman"/>
        </w:rPr>
        <w:t>, WT Docket No. 06-150.</w:t>
      </w:r>
    </w:p>
    <w:p w:rsidR="00CB6E51" w:rsidRDefault="00CB6E51" w:rsidP="00CB6E51">
      <w:pPr>
        <w:ind w:firstLine="720"/>
        <w:rPr>
          <w:rFonts w:cs="Times New Roman"/>
        </w:rPr>
      </w:pPr>
      <w:r>
        <w:rPr>
          <w:rFonts w:cs="Times New Roman"/>
        </w:rPr>
        <w:t>Last month, I visited West Virginia.  In Clendenin, I stood on a hill and saw homes that just weeks before were entirely underwater during a once-in-a-lifetime flood.  In Clay, I visited a 911 call center at which heroic dispatchers continued to take calls and help people in need even as floodwaters entered the building and destroyed critical equipment.  These were just the latest reminders that first responders in small towns across America—not just those in our largest cities—need reliable access to public safety communications.</w:t>
      </w:r>
    </w:p>
    <w:p w:rsidR="00CB6E51" w:rsidRDefault="00CB6E51" w:rsidP="00CB6E51">
      <w:pPr>
        <w:ind w:firstLine="720"/>
        <w:rPr>
          <w:rFonts w:cs="Times New Roman"/>
        </w:rPr>
      </w:pPr>
      <w:r>
        <w:rPr>
          <w:rFonts w:cs="Times New Roman"/>
        </w:rPr>
        <w:t xml:space="preserve">That brings me to this </w:t>
      </w:r>
      <w:r w:rsidRPr="005E0683">
        <w:rPr>
          <w:rFonts w:cs="Times New Roman"/>
          <w:i/>
        </w:rPr>
        <w:t>Order</w:t>
      </w:r>
      <w:r>
        <w:rPr>
          <w:rFonts w:cs="Times New Roman"/>
        </w:rPr>
        <w:t xml:space="preserve">.  In the Spectrum Act of 2012, Congress charged the First Responder Network Authority (FirstNet) with establishing a nationwide, interoperable public safety broadband network.  A nationwide network necessarily includes coverage of rural areas.  Although this </w:t>
      </w:r>
      <w:r>
        <w:rPr>
          <w:rFonts w:cs="Times New Roman"/>
          <w:i/>
        </w:rPr>
        <w:t>Order</w:t>
      </w:r>
      <w:r>
        <w:rPr>
          <w:rFonts w:cs="Times New Roman"/>
        </w:rPr>
        <w:t xml:space="preserve"> does not adopt a specific rule that requires FirstNet to meet rural deployment benchmarks, I’m satisfied that we have made substantial progress in this regard.  The </w:t>
      </w:r>
      <w:r>
        <w:rPr>
          <w:rFonts w:cs="Times New Roman"/>
          <w:i/>
        </w:rPr>
        <w:t>Order</w:t>
      </w:r>
      <w:r>
        <w:rPr>
          <w:rFonts w:cs="Times New Roman"/>
        </w:rPr>
        <w:t xml:space="preserve"> makes clear that FirstNet has a statutory duty to ensure substantial rural coverage.</w:t>
      </w:r>
      <w:r>
        <w:rPr>
          <w:rStyle w:val="FootnoteReference"/>
          <w:rFonts w:cs="Times New Roman"/>
        </w:rPr>
        <w:footnoteReference w:id="1"/>
      </w:r>
      <w:r>
        <w:rPr>
          <w:rFonts w:cs="Times New Roman"/>
        </w:rPr>
        <w:t xml:space="preserve">  It recognizes that FirstNet has incorporated rural coverage benchmarks into its procurement process.</w:t>
      </w:r>
      <w:r>
        <w:rPr>
          <w:rStyle w:val="FootnoteReference"/>
          <w:rFonts w:cs="Times New Roman"/>
        </w:rPr>
        <w:footnoteReference w:id="2"/>
      </w:r>
      <w:r>
        <w:rPr>
          <w:rFonts w:cs="Times New Roman"/>
        </w:rPr>
        <w:t xml:space="preserve">  And it specifically states that the FCC will monitor deployment in rural areas in order to ensure that FirstNet has met its legal obligations.</w:t>
      </w:r>
      <w:r>
        <w:rPr>
          <w:rStyle w:val="FootnoteReference"/>
          <w:rFonts w:cs="Times New Roman"/>
        </w:rPr>
        <w:footnoteReference w:id="3"/>
      </w:r>
    </w:p>
    <w:p w:rsidR="00CB6E51" w:rsidRPr="006D418A" w:rsidRDefault="00CB6E51" w:rsidP="00CB6E51">
      <w:pPr>
        <w:ind w:firstLine="720"/>
        <w:rPr>
          <w:rFonts w:cs="Times New Roman"/>
        </w:rPr>
      </w:pPr>
      <w:r>
        <w:rPr>
          <w:rFonts w:cs="Times New Roman"/>
        </w:rPr>
        <w:t>These steps are critical to promoting public safety.  Painful experience teaches us that Clay, West Virginia,</w:t>
      </w:r>
      <w:r>
        <w:rPr>
          <w:rStyle w:val="FootnoteReference"/>
          <w:rFonts w:cs="Times New Roman"/>
        </w:rPr>
        <w:footnoteReference w:id="4"/>
      </w:r>
      <w:r>
        <w:rPr>
          <w:rFonts w:cs="Times New Roman"/>
        </w:rPr>
        <w:t xml:space="preserve"> Oso, Washington,</w:t>
      </w:r>
      <w:r>
        <w:rPr>
          <w:rStyle w:val="FootnoteReference"/>
          <w:rFonts w:cs="Times New Roman"/>
        </w:rPr>
        <w:footnoteReference w:id="5"/>
      </w:r>
      <w:r>
        <w:rPr>
          <w:rFonts w:cs="Times New Roman"/>
        </w:rPr>
        <w:t xml:space="preserve"> and Ascension Parish, Louisiana</w:t>
      </w:r>
      <w:r>
        <w:rPr>
          <w:rStyle w:val="FootnoteReference"/>
          <w:rFonts w:cs="Times New Roman"/>
        </w:rPr>
        <w:footnoteReference w:id="6"/>
      </w:r>
      <w:r>
        <w:rPr>
          <w:rFonts w:cs="Times New Roman"/>
        </w:rPr>
        <w:t xml:space="preserve"> won’t be the last rural communities to need a communications lifeline in times of distress.</w:t>
      </w:r>
    </w:p>
    <w:sectPr w:rsidR="00CB6E51" w:rsidRPr="006D418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4A" w:rsidRDefault="00E27B4A" w:rsidP="00707EF7">
      <w:pPr>
        <w:spacing w:after="0"/>
      </w:pPr>
      <w:r>
        <w:separator/>
      </w:r>
    </w:p>
  </w:endnote>
  <w:endnote w:type="continuationSeparator" w:id="0">
    <w:p w:rsidR="00E27B4A" w:rsidRDefault="00E27B4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7" w:rsidRDefault="005F0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7" w:rsidRDefault="005F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4A" w:rsidRDefault="00E27B4A" w:rsidP="00707EF7">
      <w:pPr>
        <w:spacing w:after="0"/>
      </w:pPr>
      <w:r>
        <w:separator/>
      </w:r>
    </w:p>
  </w:footnote>
  <w:footnote w:type="continuationSeparator" w:id="0">
    <w:p w:rsidR="00E27B4A" w:rsidRDefault="00E27B4A" w:rsidP="00707EF7">
      <w:pPr>
        <w:spacing w:after="0"/>
      </w:pPr>
      <w:r>
        <w:continuationSeparator/>
      </w:r>
    </w:p>
  </w:footnote>
  <w:footnote w:id="1">
    <w:p w:rsidR="00CB6E51" w:rsidRPr="001E53CE" w:rsidRDefault="00CB6E51" w:rsidP="00CB6E51">
      <w:pPr>
        <w:pStyle w:val="FootnoteText"/>
      </w:pPr>
      <w:r>
        <w:rPr>
          <w:rStyle w:val="FootnoteReference"/>
        </w:rPr>
        <w:footnoteRef/>
      </w:r>
      <w:r>
        <w:t xml:space="preserve"> </w:t>
      </w:r>
      <w:r>
        <w:rPr>
          <w:i/>
        </w:rPr>
        <w:t>Order</w:t>
      </w:r>
      <w:r>
        <w:t xml:space="preserve"> at para. 40 (citing Spectrum Act </w:t>
      </w:r>
      <w:r>
        <w:rPr>
          <w:rFonts w:cs="Times New Roman"/>
        </w:rPr>
        <w:t>§</w:t>
      </w:r>
      <w:r w:rsidRPr="004714F3">
        <w:t xml:space="preserve"> 6206(b)(3)</w:t>
      </w:r>
      <w:r>
        <w:t>).</w:t>
      </w:r>
    </w:p>
  </w:footnote>
  <w:footnote w:id="2">
    <w:p w:rsidR="00CB6E51" w:rsidRPr="001E53CE" w:rsidRDefault="00CB6E51" w:rsidP="00CB6E51">
      <w:pPr>
        <w:pStyle w:val="FootnoteText"/>
      </w:pPr>
      <w:r>
        <w:rPr>
          <w:rStyle w:val="FootnoteReference"/>
        </w:rPr>
        <w:footnoteRef/>
      </w:r>
      <w:r>
        <w:t xml:space="preserve"> </w:t>
      </w:r>
      <w:r>
        <w:rPr>
          <w:i/>
        </w:rPr>
        <w:t>Order</w:t>
      </w:r>
      <w:r>
        <w:t xml:space="preserve"> at paras. 40–43 (citing FirstNet’s Request for Proposal (Jan. 13, 2016), </w:t>
      </w:r>
      <w:r>
        <w:rPr>
          <w:i/>
        </w:rPr>
        <w:t>available at</w:t>
      </w:r>
      <w:r>
        <w:t xml:space="preserve"> </w:t>
      </w:r>
      <w:r w:rsidRPr="004714F3">
        <w:t>http://go.usa.gov/xDjcJ</w:t>
      </w:r>
      <w:r>
        <w:t>).</w:t>
      </w:r>
    </w:p>
  </w:footnote>
  <w:footnote w:id="3">
    <w:p w:rsidR="00CB6E51" w:rsidRPr="001E53CE" w:rsidRDefault="00CB6E51" w:rsidP="00CB6E51">
      <w:pPr>
        <w:pStyle w:val="FootnoteText"/>
      </w:pPr>
      <w:r>
        <w:rPr>
          <w:rStyle w:val="FootnoteReference"/>
        </w:rPr>
        <w:footnoteRef/>
      </w:r>
      <w:r>
        <w:t xml:space="preserve"> </w:t>
      </w:r>
      <w:r>
        <w:rPr>
          <w:i/>
        </w:rPr>
        <w:t>Order</w:t>
      </w:r>
      <w:r>
        <w:t xml:space="preserve"> at para. 45.</w:t>
      </w:r>
    </w:p>
  </w:footnote>
  <w:footnote w:id="4">
    <w:p w:rsidR="00CB6E51" w:rsidRDefault="00CB6E51" w:rsidP="00CB6E51">
      <w:pPr>
        <w:pStyle w:val="FootnoteText"/>
      </w:pPr>
      <w:r>
        <w:rPr>
          <w:rStyle w:val="FootnoteReference"/>
        </w:rPr>
        <w:footnoteRef/>
      </w:r>
      <w:r>
        <w:t xml:space="preserve"> </w:t>
      </w:r>
      <w:r w:rsidRPr="001C469C">
        <w:rPr>
          <w:i/>
        </w:rPr>
        <w:t>See</w:t>
      </w:r>
      <w:r w:rsidRPr="00286735">
        <w:t xml:space="preserve"> WCHS8 Eyewitness News, “Clay County devastated by flooding, in desperate need of donations” (June 26, 2016), </w:t>
      </w:r>
      <w:r w:rsidRPr="001C469C">
        <w:rPr>
          <w:i/>
        </w:rPr>
        <w:t>available at</w:t>
      </w:r>
      <w:r w:rsidRPr="00286735">
        <w:t xml:space="preserve"> </w:t>
      </w:r>
      <w:r w:rsidRPr="001C469C">
        <w:t>http://bit.ly/2bElUXO</w:t>
      </w:r>
      <w:r w:rsidRPr="00286735">
        <w:t>.</w:t>
      </w:r>
    </w:p>
  </w:footnote>
  <w:footnote w:id="5">
    <w:p w:rsidR="00CB6E51" w:rsidRDefault="00CB6E51" w:rsidP="00CB6E51">
      <w:pPr>
        <w:pStyle w:val="FootnoteText"/>
      </w:pPr>
      <w:r>
        <w:rPr>
          <w:rStyle w:val="FootnoteReference"/>
        </w:rPr>
        <w:footnoteRef/>
      </w:r>
      <w:r>
        <w:t xml:space="preserve"> </w:t>
      </w:r>
      <w:r w:rsidRPr="001C469C">
        <w:rPr>
          <w:i/>
        </w:rPr>
        <w:t>See</w:t>
      </w:r>
      <w:r w:rsidRPr="00286735">
        <w:t xml:space="preserve"> NBC News, “Oso Mudslide: Residents Remember Tragedy One Year Later” (Mar. 22, 2015), </w:t>
      </w:r>
      <w:r w:rsidRPr="001C469C">
        <w:rPr>
          <w:i/>
        </w:rPr>
        <w:t>available at</w:t>
      </w:r>
      <w:r w:rsidRPr="00286735">
        <w:t xml:space="preserve"> </w:t>
      </w:r>
      <w:r w:rsidRPr="001C469C">
        <w:t>http://nbcnews.to/2bLcXxh</w:t>
      </w:r>
      <w:r w:rsidRPr="00286735">
        <w:t>.</w:t>
      </w:r>
    </w:p>
  </w:footnote>
  <w:footnote w:id="6">
    <w:p w:rsidR="00CB6E51" w:rsidRDefault="00CB6E51" w:rsidP="00CB6E51">
      <w:pPr>
        <w:pStyle w:val="FootnoteText"/>
      </w:pPr>
      <w:r>
        <w:rPr>
          <w:rStyle w:val="FootnoteReference"/>
        </w:rPr>
        <w:footnoteRef/>
      </w:r>
      <w:r>
        <w:t xml:space="preserve"> </w:t>
      </w:r>
      <w:r w:rsidRPr="001C469C">
        <w:rPr>
          <w:i/>
        </w:rPr>
        <w:t>See</w:t>
      </w:r>
      <w:r w:rsidRPr="00286735">
        <w:t xml:space="preserve"> Weather Channel, “Nearly a Third of All Ascension Parish Homes Flooded as Levee Fails Amid Deadly Flooding” (Aug. 16, 2016), </w:t>
      </w:r>
      <w:r w:rsidRPr="001C469C">
        <w:rPr>
          <w:i/>
        </w:rPr>
        <w:t>available at</w:t>
      </w:r>
      <w:r w:rsidRPr="00286735">
        <w:t xml:space="preserve"> </w:t>
      </w:r>
      <w:r w:rsidRPr="001C469C">
        <w:t>http://wxch.nl/2bbldl5</w:t>
      </w:r>
      <w:r w:rsidRPr="002867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7" w:rsidRDefault="005F0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7" w:rsidRDefault="005F0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7" w:rsidRDefault="005F0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37793"/>
    <w:rsid w:val="00234381"/>
    <w:rsid w:val="002B514B"/>
    <w:rsid w:val="00382F6B"/>
    <w:rsid w:val="004000BC"/>
    <w:rsid w:val="004B204E"/>
    <w:rsid w:val="005F0397"/>
    <w:rsid w:val="00707EF7"/>
    <w:rsid w:val="00742414"/>
    <w:rsid w:val="00855A8C"/>
    <w:rsid w:val="008E1764"/>
    <w:rsid w:val="00BA6AAD"/>
    <w:rsid w:val="00CB5DE9"/>
    <w:rsid w:val="00CB6E51"/>
    <w:rsid w:val="00DC27D0"/>
    <w:rsid w:val="00E022EB"/>
    <w:rsid w:val="00E27B4A"/>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1757</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2016-08-26T13:28:00Z</dcterms:created>
  <dcterms:modified xsi:type="dcterms:W3CDTF">2016-08-26T13:28:00Z</dcterms:modified>
  <cp:category> </cp:category>
  <cp:contentStatus> </cp:contentStatus>
</cp:coreProperties>
</file>