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E4FB" w14:textId="77777777" w:rsidR="00BE1490" w:rsidRPr="005577AD" w:rsidRDefault="00BE1490" w:rsidP="00BE1490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14:paraId="54E95417" w14:textId="77777777" w:rsidR="00BE1490" w:rsidRPr="005577AD" w:rsidRDefault="00BE1490" w:rsidP="00BE1490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COMMISSIONER </w:t>
      </w:r>
      <w:r w:rsidRPr="00A36EC0">
        <w:rPr>
          <w:b/>
          <w:bCs/>
          <w:caps/>
          <w:szCs w:val="22"/>
        </w:rPr>
        <w:t>Michael P. O'Rielly</w:t>
      </w:r>
    </w:p>
    <w:p w14:paraId="164BC735" w14:textId="77777777" w:rsidR="00BE1490" w:rsidRPr="005577AD" w:rsidRDefault="00BE1490" w:rsidP="00BE1490">
      <w:pPr>
        <w:jc w:val="center"/>
        <w:rPr>
          <w:b/>
          <w:bCs/>
          <w:caps/>
          <w:szCs w:val="22"/>
        </w:rPr>
      </w:pPr>
    </w:p>
    <w:p w14:paraId="7425EF5A" w14:textId="64171BCF" w:rsidR="00BE1490" w:rsidRPr="005577AD" w:rsidRDefault="00BE1490" w:rsidP="00BE1490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   </w:t>
      </w:r>
      <w:r w:rsidRPr="005577AD">
        <w:rPr>
          <w:szCs w:val="22"/>
        </w:rPr>
        <w:tab/>
      </w:r>
      <w:r w:rsidRPr="00171EDA">
        <w:rPr>
          <w:rFonts w:eastAsia="Calibri"/>
          <w:i/>
          <w:snapToGrid/>
          <w:kern w:val="0"/>
          <w:szCs w:val="22"/>
        </w:rPr>
        <w:t>Transition from TTY to Real-Time Text Technology</w:t>
      </w:r>
      <w:r w:rsidRPr="00171EDA">
        <w:rPr>
          <w:rFonts w:eastAsia="Calibri"/>
          <w:snapToGrid/>
          <w:kern w:val="0"/>
          <w:szCs w:val="22"/>
        </w:rPr>
        <w:t>,</w:t>
      </w:r>
      <w:r w:rsidRPr="00171EDA">
        <w:rPr>
          <w:rFonts w:eastAsia="Calibri"/>
          <w:i/>
          <w:snapToGrid/>
          <w:kern w:val="0"/>
          <w:szCs w:val="22"/>
        </w:rPr>
        <w:t xml:space="preserve"> </w:t>
      </w:r>
      <w:r w:rsidRPr="00171EDA">
        <w:rPr>
          <w:rFonts w:eastAsia="Calibri"/>
          <w:snapToGrid/>
          <w:kern w:val="0"/>
          <w:szCs w:val="22"/>
        </w:rPr>
        <w:t xml:space="preserve">CG Docket No. 16-145; </w:t>
      </w:r>
      <w:r w:rsidRPr="00171EDA">
        <w:rPr>
          <w:rFonts w:eastAsia="Calibri"/>
          <w:i/>
          <w:snapToGrid/>
          <w:kern w:val="0"/>
          <w:szCs w:val="22"/>
        </w:rPr>
        <w:t>Petition for Rulemaking to Update the Commission’s Rules for Access to Support the Transition from TTY to Real-Time Text Technology, and Petition for Waiver of Rules Requiring Support of TTY Technology</w:t>
      </w:r>
      <w:r w:rsidRPr="00171EDA">
        <w:rPr>
          <w:rFonts w:eastAsia="Calibri"/>
          <w:snapToGrid/>
          <w:kern w:val="0"/>
          <w:szCs w:val="22"/>
        </w:rPr>
        <w:t xml:space="preserve">, GN Docket No. 15-178, </w:t>
      </w:r>
      <w:r>
        <w:rPr>
          <w:rFonts w:eastAsia="Calibri"/>
          <w:snapToGrid/>
          <w:kern w:val="0"/>
          <w:szCs w:val="22"/>
        </w:rPr>
        <w:t xml:space="preserve">Report and Order and </w:t>
      </w:r>
      <w:r w:rsidR="00BC7C69">
        <w:rPr>
          <w:rFonts w:eastAsia="Calibri"/>
          <w:snapToGrid/>
          <w:kern w:val="0"/>
          <w:szCs w:val="22"/>
        </w:rPr>
        <w:t xml:space="preserve">Further </w:t>
      </w:r>
      <w:r w:rsidRPr="00171EDA">
        <w:rPr>
          <w:rFonts w:eastAsia="Calibri"/>
          <w:snapToGrid/>
          <w:kern w:val="0"/>
          <w:szCs w:val="22"/>
        </w:rPr>
        <w:t>Notice of Proposed Rulemaking.</w:t>
      </w:r>
    </w:p>
    <w:p w14:paraId="6E5C4B40" w14:textId="77777777" w:rsidR="00BE1490" w:rsidRDefault="00BE1490" w:rsidP="00A255DB">
      <w:pPr>
        <w:ind w:firstLine="720"/>
        <w:rPr>
          <w:szCs w:val="22"/>
        </w:rPr>
      </w:pPr>
    </w:p>
    <w:p w14:paraId="65BFC451" w14:textId="0FD6AA23" w:rsidR="00BE1490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wireless industry and the disabilities community have high expectations for </w:t>
      </w:r>
      <w:r w:rsidRPr="00171EDA">
        <w:rPr>
          <w:szCs w:val="22"/>
        </w:rPr>
        <w:t>Real-Time Text (RTT)</w:t>
      </w:r>
      <w:r>
        <w:rPr>
          <w:szCs w:val="22"/>
        </w:rPr>
        <w:t xml:space="preserve">, and our action today </w:t>
      </w:r>
      <w:r w:rsidR="006A430F">
        <w:rPr>
          <w:szCs w:val="22"/>
        </w:rPr>
        <w:t xml:space="preserve">removes </w:t>
      </w:r>
      <w:r w:rsidR="001A1A03">
        <w:rPr>
          <w:szCs w:val="22"/>
        </w:rPr>
        <w:t>an</w:t>
      </w:r>
      <w:r w:rsidR="00072E74">
        <w:rPr>
          <w:szCs w:val="22"/>
        </w:rPr>
        <w:t xml:space="preserve"> </w:t>
      </w:r>
      <w:r w:rsidR="006A430F">
        <w:rPr>
          <w:szCs w:val="22"/>
        </w:rPr>
        <w:t>obstacle</w:t>
      </w:r>
      <w:r w:rsidR="00314D48">
        <w:rPr>
          <w:szCs w:val="22"/>
        </w:rPr>
        <w:t xml:space="preserve"> </w:t>
      </w:r>
      <w:r w:rsidR="0045196A">
        <w:rPr>
          <w:szCs w:val="22"/>
        </w:rPr>
        <w:t xml:space="preserve">to </w:t>
      </w:r>
      <w:r w:rsidR="00882DA4">
        <w:rPr>
          <w:szCs w:val="22"/>
        </w:rPr>
        <w:t xml:space="preserve">or facilitates </w:t>
      </w:r>
      <w:r w:rsidR="00E77FB1">
        <w:rPr>
          <w:szCs w:val="22"/>
        </w:rPr>
        <w:t>its development and deployment</w:t>
      </w:r>
      <w:r w:rsidR="0045196A">
        <w:rPr>
          <w:szCs w:val="22"/>
        </w:rPr>
        <w:t xml:space="preserve">, </w:t>
      </w:r>
      <w:r w:rsidR="00882DA4">
        <w:rPr>
          <w:szCs w:val="22"/>
        </w:rPr>
        <w:t xml:space="preserve">depending on your perspective, </w:t>
      </w:r>
      <w:r w:rsidR="00E5615C">
        <w:rPr>
          <w:szCs w:val="22"/>
        </w:rPr>
        <w:t xml:space="preserve">by </w:t>
      </w:r>
      <w:r w:rsidR="0045196A">
        <w:rPr>
          <w:szCs w:val="22"/>
        </w:rPr>
        <w:t xml:space="preserve">amending </w:t>
      </w:r>
      <w:r w:rsidR="00E5615C">
        <w:rPr>
          <w:szCs w:val="22"/>
        </w:rPr>
        <w:t>existing Commission rules</w:t>
      </w:r>
      <w:r w:rsidR="00314D48">
        <w:rPr>
          <w:szCs w:val="22"/>
        </w:rPr>
        <w:t xml:space="preserve"> </w:t>
      </w:r>
      <w:r w:rsidR="00882DA4">
        <w:rPr>
          <w:szCs w:val="22"/>
        </w:rPr>
        <w:t xml:space="preserve">pertaining </w:t>
      </w:r>
      <w:r w:rsidR="00D7176F">
        <w:rPr>
          <w:szCs w:val="22"/>
        </w:rPr>
        <w:t xml:space="preserve">to </w:t>
      </w:r>
      <w:r w:rsidR="00F631F2">
        <w:rPr>
          <w:szCs w:val="22"/>
        </w:rPr>
        <w:t>t</w:t>
      </w:r>
      <w:r w:rsidR="00D7176F">
        <w:rPr>
          <w:szCs w:val="22"/>
        </w:rPr>
        <w:t>eletypewriters</w:t>
      </w:r>
      <w:r>
        <w:rPr>
          <w:szCs w:val="22"/>
        </w:rPr>
        <w:t>.  Whether it will ultimately be successful will be up to consumers, but, going forward, wireless providers and manufacturers can choose – but are not required – to implement RTT.  If the</w:t>
      </w:r>
      <w:r w:rsidR="00E77191">
        <w:rPr>
          <w:szCs w:val="22"/>
        </w:rPr>
        <w:t>se entities</w:t>
      </w:r>
      <w:r>
        <w:rPr>
          <w:szCs w:val="22"/>
        </w:rPr>
        <w:t xml:space="preserve"> decide to offer RTT</w:t>
      </w:r>
      <w:r w:rsidR="00E77191">
        <w:rPr>
          <w:szCs w:val="22"/>
        </w:rPr>
        <w:t>,</w:t>
      </w:r>
      <w:r>
        <w:rPr>
          <w:szCs w:val="22"/>
        </w:rPr>
        <w:t xml:space="preserve"> then they no longer need to support outdated and rarely used TTY technology on their </w:t>
      </w:r>
      <w:r w:rsidR="00E77FB1">
        <w:rPr>
          <w:szCs w:val="22"/>
        </w:rPr>
        <w:t xml:space="preserve">respective </w:t>
      </w:r>
      <w:r>
        <w:rPr>
          <w:szCs w:val="22"/>
        </w:rPr>
        <w:t xml:space="preserve">wireless networks.    </w:t>
      </w:r>
    </w:p>
    <w:p w14:paraId="2D71F50F" w14:textId="0562FF9B" w:rsidR="0045196A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TTY is a system from a bygone era that is incompatible with IP networks and has been long </w:t>
      </w:r>
      <w:r w:rsidR="00E5615C">
        <w:rPr>
          <w:szCs w:val="22"/>
        </w:rPr>
        <w:t>superseded</w:t>
      </w:r>
      <w:r>
        <w:rPr>
          <w:szCs w:val="22"/>
        </w:rPr>
        <w:t xml:space="preserve"> by </w:t>
      </w:r>
      <w:r w:rsidRPr="00171EDA">
        <w:rPr>
          <w:szCs w:val="22"/>
        </w:rPr>
        <w:t>commercially available solutions tailored to a world of mobile devices, the Internet and applications.</w:t>
      </w:r>
      <w:r>
        <w:rPr>
          <w:szCs w:val="22"/>
        </w:rPr>
        <w:t xml:space="preserve">  While it is about time that </w:t>
      </w:r>
      <w:r w:rsidR="00E5615C">
        <w:rPr>
          <w:szCs w:val="22"/>
        </w:rPr>
        <w:t xml:space="preserve">the Commission’s </w:t>
      </w:r>
      <w:r w:rsidR="0045196A">
        <w:rPr>
          <w:szCs w:val="22"/>
        </w:rPr>
        <w:t xml:space="preserve">antiquated </w:t>
      </w:r>
      <w:r w:rsidR="00E5615C">
        <w:rPr>
          <w:szCs w:val="22"/>
        </w:rPr>
        <w:t>rule</w:t>
      </w:r>
      <w:r w:rsidR="0045196A">
        <w:rPr>
          <w:szCs w:val="22"/>
        </w:rPr>
        <w:t>s</w:t>
      </w:r>
      <w:r w:rsidR="00620386">
        <w:rPr>
          <w:szCs w:val="22"/>
        </w:rPr>
        <w:t xml:space="preserve"> </w:t>
      </w:r>
      <w:r w:rsidR="0045196A">
        <w:rPr>
          <w:szCs w:val="22"/>
        </w:rPr>
        <w:t xml:space="preserve">are </w:t>
      </w:r>
      <w:r w:rsidR="00620386">
        <w:rPr>
          <w:szCs w:val="22"/>
        </w:rPr>
        <w:t>modified and updated</w:t>
      </w:r>
      <w:r>
        <w:rPr>
          <w:szCs w:val="22"/>
        </w:rPr>
        <w:t xml:space="preserve">, I am pleased that </w:t>
      </w:r>
      <w:r w:rsidR="0006231F">
        <w:rPr>
          <w:szCs w:val="22"/>
        </w:rPr>
        <w:t xml:space="preserve">the move to alternative technologies </w:t>
      </w:r>
      <w:r w:rsidR="006C3E9B">
        <w:rPr>
          <w:szCs w:val="22"/>
        </w:rPr>
        <w:t xml:space="preserve">is </w:t>
      </w:r>
      <w:r w:rsidR="0006231F">
        <w:rPr>
          <w:szCs w:val="22"/>
        </w:rPr>
        <w:t>be</w:t>
      </w:r>
      <w:r w:rsidR="006C3E9B">
        <w:rPr>
          <w:szCs w:val="22"/>
        </w:rPr>
        <w:t>ing</w:t>
      </w:r>
      <w:r w:rsidR="0006231F">
        <w:rPr>
          <w:szCs w:val="22"/>
        </w:rPr>
        <w:t xml:space="preserve"> done </w:t>
      </w:r>
      <w:r w:rsidR="006C3E9B">
        <w:rPr>
          <w:szCs w:val="22"/>
        </w:rPr>
        <w:t xml:space="preserve">here </w:t>
      </w:r>
      <w:r>
        <w:rPr>
          <w:szCs w:val="22"/>
        </w:rPr>
        <w:t xml:space="preserve">without imposing </w:t>
      </w:r>
      <w:r w:rsidR="0046783F">
        <w:rPr>
          <w:szCs w:val="22"/>
        </w:rPr>
        <w:t xml:space="preserve">further </w:t>
      </w:r>
      <w:r>
        <w:rPr>
          <w:szCs w:val="22"/>
        </w:rPr>
        <w:t xml:space="preserve">technology mandates.  </w:t>
      </w:r>
      <w:r w:rsidR="00D21EDA">
        <w:rPr>
          <w:szCs w:val="22"/>
        </w:rPr>
        <w:t>Although</w:t>
      </w:r>
      <w:r>
        <w:rPr>
          <w:szCs w:val="22"/>
        </w:rPr>
        <w:t xml:space="preserve"> it appears that the wireless industry is united </w:t>
      </w:r>
      <w:r w:rsidR="0046783F">
        <w:rPr>
          <w:szCs w:val="22"/>
        </w:rPr>
        <w:t>and committed to</w:t>
      </w:r>
      <w:r>
        <w:rPr>
          <w:szCs w:val="22"/>
        </w:rPr>
        <w:t xml:space="preserve"> moving forward </w:t>
      </w:r>
      <w:r w:rsidR="0046783F">
        <w:rPr>
          <w:szCs w:val="22"/>
        </w:rPr>
        <w:t>with</w:t>
      </w:r>
      <w:r>
        <w:rPr>
          <w:szCs w:val="22"/>
        </w:rPr>
        <w:t xml:space="preserve"> RTT, the Commission should not be in the business of dictating technology choices and picking winners and losers.  </w:t>
      </w:r>
      <w:r w:rsidR="007A7F3D">
        <w:rPr>
          <w:szCs w:val="22"/>
        </w:rPr>
        <w:t xml:space="preserve">Instead, such </w:t>
      </w:r>
      <w:r>
        <w:rPr>
          <w:szCs w:val="22"/>
        </w:rPr>
        <w:t xml:space="preserve">decisions should be </w:t>
      </w:r>
      <w:r w:rsidR="007A7F3D">
        <w:rPr>
          <w:szCs w:val="22"/>
        </w:rPr>
        <w:t xml:space="preserve">driven by the </w:t>
      </w:r>
      <w:r>
        <w:rPr>
          <w:szCs w:val="22"/>
        </w:rPr>
        <w:t>free market</w:t>
      </w:r>
      <w:r w:rsidR="007A7F3D">
        <w:rPr>
          <w:szCs w:val="22"/>
        </w:rPr>
        <w:t xml:space="preserve"> and industry innovation</w:t>
      </w:r>
      <w:r>
        <w:rPr>
          <w:szCs w:val="22"/>
        </w:rPr>
        <w:t xml:space="preserve">.  </w:t>
      </w:r>
      <w:r w:rsidR="00A60560">
        <w:rPr>
          <w:szCs w:val="22"/>
        </w:rPr>
        <w:t>To argue that disabilit</w:t>
      </w:r>
      <w:r w:rsidR="002341AB">
        <w:rPr>
          <w:szCs w:val="22"/>
        </w:rPr>
        <w:t>y needs cannot be addressed without</w:t>
      </w:r>
      <w:r w:rsidR="00A60560">
        <w:rPr>
          <w:szCs w:val="22"/>
        </w:rPr>
        <w:t xml:space="preserve"> mandates and </w:t>
      </w:r>
      <w:r w:rsidR="00994D92">
        <w:rPr>
          <w:szCs w:val="22"/>
        </w:rPr>
        <w:t>force</w:t>
      </w:r>
      <w:r w:rsidR="00E76DF3">
        <w:rPr>
          <w:szCs w:val="22"/>
        </w:rPr>
        <w:t xml:space="preserve"> ignores the modern reality of technology </w:t>
      </w:r>
      <w:r w:rsidR="00580992">
        <w:rPr>
          <w:szCs w:val="22"/>
        </w:rPr>
        <w:t>advancement</w:t>
      </w:r>
      <w:r w:rsidR="00E76DF3">
        <w:rPr>
          <w:szCs w:val="22"/>
        </w:rPr>
        <w:t xml:space="preserve"> and the interest </w:t>
      </w:r>
      <w:r w:rsidR="004B6F1B">
        <w:rPr>
          <w:szCs w:val="22"/>
        </w:rPr>
        <w:t xml:space="preserve">of many </w:t>
      </w:r>
      <w:r w:rsidR="00E76DF3">
        <w:rPr>
          <w:szCs w:val="22"/>
        </w:rPr>
        <w:t>in serving a d</w:t>
      </w:r>
      <w:r w:rsidR="00033CEA">
        <w:rPr>
          <w:szCs w:val="22"/>
        </w:rPr>
        <w:t xml:space="preserve">esirable group </w:t>
      </w:r>
      <w:r w:rsidR="0030565A">
        <w:rPr>
          <w:szCs w:val="22"/>
        </w:rPr>
        <w:t>of consumers</w:t>
      </w:r>
      <w:r w:rsidR="004B6F1B">
        <w:rPr>
          <w:szCs w:val="22"/>
        </w:rPr>
        <w:t xml:space="preserve">. </w:t>
      </w:r>
    </w:p>
    <w:p w14:paraId="60C65848" w14:textId="648C28E4" w:rsidR="00BE1490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>Similarly, the Commission should not mandate the design of service offerings.  Although those entities choosing to offer RTT in lieu of TTY do need to provide some basic functionalities</w:t>
      </w:r>
      <w:r w:rsidR="0045196A">
        <w:rPr>
          <w:szCs w:val="22"/>
        </w:rPr>
        <w:t>,</w:t>
      </w:r>
      <w:r w:rsidR="000C4579">
        <w:rPr>
          <w:szCs w:val="22"/>
        </w:rPr>
        <w:t xml:space="preserve"> </w:t>
      </w:r>
      <w:r>
        <w:rPr>
          <w:szCs w:val="22"/>
        </w:rPr>
        <w:t xml:space="preserve">many other attributes, including whether RTT should be offered natively or as an application, latency and error rates, and </w:t>
      </w:r>
      <w:r w:rsidRPr="00171EDA">
        <w:rPr>
          <w:szCs w:val="22"/>
        </w:rPr>
        <w:t>character and text capabilities</w:t>
      </w:r>
      <w:r>
        <w:rPr>
          <w:szCs w:val="22"/>
        </w:rPr>
        <w:t>, are</w:t>
      </w:r>
      <w:r w:rsidR="00953D8A">
        <w:rPr>
          <w:szCs w:val="22"/>
        </w:rPr>
        <w:t xml:space="preserve"> better left as</w:t>
      </w:r>
      <w:r>
        <w:rPr>
          <w:szCs w:val="22"/>
        </w:rPr>
        <w:t xml:space="preserve"> recommendations and not requirements.  RTT is a brand new system that has yet to be deployed.  By allowing flexibility in functionality, RTT should be able </w:t>
      </w:r>
      <w:r w:rsidR="00641665">
        <w:rPr>
          <w:szCs w:val="22"/>
        </w:rPr>
        <w:t xml:space="preserve">to </w:t>
      </w:r>
      <w:r>
        <w:rPr>
          <w:szCs w:val="22"/>
        </w:rPr>
        <w:t xml:space="preserve">develop in a manner that will provide the greatest benefits to </w:t>
      </w:r>
      <w:r w:rsidR="0045196A">
        <w:rPr>
          <w:szCs w:val="22"/>
        </w:rPr>
        <w:t xml:space="preserve">all </w:t>
      </w:r>
      <w:r>
        <w:rPr>
          <w:szCs w:val="22"/>
        </w:rPr>
        <w:t xml:space="preserve">American consumers as expeditiously as possible.  </w:t>
      </w:r>
      <w:r w:rsidR="00567323">
        <w:rPr>
          <w:szCs w:val="22"/>
        </w:rPr>
        <w:t xml:space="preserve">Under this structure, industry </w:t>
      </w:r>
      <w:r>
        <w:rPr>
          <w:szCs w:val="22"/>
        </w:rPr>
        <w:t>will be able to work with the disabilities community and others to hopefully reach RTT’s full potential.</w:t>
      </w:r>
    </w:p>
    <w:p w14:paraId="3435A4B0" w14:textId="234DA135" w:rsidR="00BE1490" w:rsidRDefault="00BE1490" w:rsidP="00BE1490">
      <w:pPr>
        <w:spacing w:after="120"/>
        <w:ind w:firstLine="720"/>
        <w:rPr>
          <w:szCs w:val="22"/>
        </w:rPr>
      </w:pPr>
      <w:r>
        <w:rPr>
          <w:szCs w:val="22"/>
        </w:rPr>
        <w:t xml:space="preserve">These improvements from what was in the notice allow me to support this item. </w:t>
      </w:r>
      <w:r w:rsidR="0045196A">
        <w:rPr>
          <w:szCs w:val="22"/>
        </w:rPr>
        <w:t xml:space="preserve"> But </w:t>
      </w:r>
      <w:r w:rsidR="00F54BD3">
        <w:rPr>
          <w:szCs w:val="22"/>
        </w:rPr>
        <w:t xml:space="preserve">there are still some things I am not </w:t>
      </w:r>
      <w:r w:rsidR="0045196A">
        <w:rPr>
          <w:szCs w:val="22"/>
        </w:rPr>
        <w:t xml:space="preserve">enamored </w:t>
      </w:r>
      <w:r w:rsidR="00F54BD3">
        <w:rPr>
          <w:szCs w:val="22"/>
        </w:rPr>
        <w:t xml:space="preserve">with. </w:t>
      </w:r>
      <w:r w:rsidR="00735851">
        <w:rPr>
          <w:szCs w:val="22"/>
        </w:rPr>
        <w:t xml:space="preserve"> </w:t>
      </w:r>
      <w:r w:rsidR="00F54BD3">
        <w:rPr>
          <w:szCs w:val="22"/>
        </w:rPr>
        <w:t xml:space="preserve">For instance, </w:t>
      </w:r>
      <w:r>
        <w:rPr>
          <w:szCs w:val="22"/>
        </w:rPr>
        <w:t>I would</w:t>
      </w:r>
      <w:r w:rsidR="00F54BD3">
        <w:rPr>
          <w:szCs w:val="22"/>
        </w:rPr>
        <w:t xml:space="preserve"> have</w:t>
      </w:r>
      <w:r>
        <w:rPr>
          <w:szCs w:val="22"/>
        </w:rPr>
        <w:t xml:space="preserve"> prefer</w:t>
      </w:r>
      <w:r w:rsidR="00735851">
        <w:rPr>
          <w:szCs w:val="22"/>
        </w:rPr>
        <w:t>red</w:t>
      </w:r>
      <w:r>
        <w:rPr>
          <w:szCs w:val="22"/>
        </w:rPr>
        <w:t xml:space="preserve"> that manufacturers have no requirements in this area.  Wireless providers should be able to work with manufacturers to obtain the necessary handsets without Commission involvement</w:t>
      </w:r>
      <w:r w:rsidR="00735851">
        <w:rPr>
          <w:szCs w:val="22"/>
        </w:rPr>
        <w:t>.  In</w:t>
      </w:r>
      <w:r>
        <w:rPr>
          <w:szCs w:val="22"/>
        </w:rPr>
        <w:t xml:space="preserve"> this case, </w:t>
      </w:r>
      <w:r w:rsidR="00735851">
        <w:rPr>
          <w:szCs w:val="22"/>
        </w:rPr>
        <w:t xml:space="preserve">however, </w:t>
      </w:r>
      <w:r>
        <w:rPr>
          <w:szCs w:val="22"/>
        </w:rPr>
        <w:t xml:space="preserve">manufacturers already fall under the </w:t>
      </w:r>
      <w:r w:rsidR="0045196A">
        <w:rPr>
          <w:szCs w:val="22"/>
        </w:rPr>
        <w:t xml:space="preserve">accessibility and </w:t>
      </w:r>
      <w:r>
        <w:rPr>
          <w:szCs w:val="22"/>
        </w:rPr>
        <w:t xml:space="preserve">TTY requirements, </w:t>
      </w:r>
      <w:r w:rsidR="008C5C64">
        <w:rPr>
          <w:szCs w:val="22"/>
        </w:rPr>
        <w:t xml:space="preserve">so </w:t>
      </w:r>
      <w:r>
        <w:rPr>
          <w:szCs w:val="22"/>
        </w:rPr>
        <w:t xml:space="preserve">it makes </w:t>
      </w:r>
      <w:r w:rsidR="008C5C64">
        <w:rPr>
          <w:szCs w:val="22"/>
        </w:rPr>
        <w:t xml:space="preserve">some </w:t>
      </w:r>
      <w:r>
        <w:rPr>
          <w:szCs w:val="22"/>
        </w:rPr>
        <w:t>sense to</w:t>
      </w:r>
      <w:r w:rsidR="008C5C64">
        <w:rPr>
          <w:szCs w:val="22"/>
        </w:rPr>
        <w:t xml:space="preserve"> include the changes </w:t>
      </w:r>
      <w:r w:rsidR="00DD1B7C">
        <w:rPr>
          <w:szCs w:val="22"/>
        </w:rPr>
        <w:t xml:space="preserve">contained </w:t>
      </w:r>
      <w:r w:rsidR="008C5C64">
        <w:rPr>
          <w:szCs w:val="22"/>
        </w:rPr>
        <w:t>within</w:t>
      </w:r>
      <w:r>
        <w:rPr>
          <w:szCs w:val="22"/>
        </w:rPr>
        <w:t>.</w:t>
      </w:r>
    </w:p>
    <w:p w14:paraId="08FBC84F" w14:textId="16C7F08D" w:rsidR="00BE1490" w:rsidRDefault="00BE1490" w:rsidP="00BE1490">
      <w:pPr>
        <w:spacing w:after="120"/>
        <w:ind w:firstLine="720"/>
      </w:pPr>
      <w:r>
        <w:rPr>
          <w:szCs w:val="22"/>
        </w:rPr>
        <w:t xml:space="preserve">Additionally, some wireless providers have expressed concern about the use of RTT on </w:t>
      </w:r>
      <w:r w:rsidRPr="00AE625D">
        <w:t>non-service initialized (NSI) devices</w:t>
      </w:r>
      <w:r>
        <w:t>, which this item punts to the NSI 911 proceeding.  As I have stated before, it is time for the Commission to resolve the NSI 911 issue once and for all.  The Commission also needs to consider how RTT affects our text-to-911 requirement.</w:t>
      </w:r>
      <w:r w:rsidR="000B7B71">
        <w:t xml:space="preserve"> </w:t>
      </w:r>
      <w:r w:rsidR="001B1F89">
        <w:t xml:space="preserve"> Not </w:t>
      </w:r>
      <w:r w:rsidR="000B7B71">
        <w:t>surprisingly, there has been a</w:t>
      </w:r>
      <w:r w:rsidR="0045196A">
        <w:t xml:space="preserve"> </w:t>
      </w:r>
      <w:r>
        <w:t>lack of adoption by localities and PSAPs</w:t>
      </w:r>
      <w:r w:rsidR="002C5779">
        <w:t xml:space="preserve"> in which only one </w:t>
      </w:r>
      <w:r>
        <w:t xml:space="preserve">out of every five counties </w:t>
      </w:r>
      <w:r w:rsidR="002C5779">
        <w:t xml:space="preserve">have operational </w:t>
      </w:r>
      <w:r>
        <w:t>text-to-911.</w:t>
      </w:r>
      <w:r w:rsidR="0045196A">
        <w:rPr>
          <w:rStyle w:val="FootnoteReference"/>
        </w:rPr>
        <w:footnoteReference w:id="1"/>
      </w:r>
      <w:r w:rsidR="00F504C1">
        <w:t xml:space="preserve">  Specifically, we should examine whether our</w:t>
      </w:r>
      <w:r w:rsidR="007D3826" w:rsidRPr="007D3826">
        <w:t xml:space="preserve"> </w:t>
      </w:r>
      <w:r w:rsidR="007D3826">
        <w:t xml:space="preserve">text-to-911 mandate should be pursued </w:t>
      </w:r>
      <w:r w:rsidR="00DD1B7C">
        <w:t xml:space="preserve">or altered </w:t>
      </w:r>
      <w:r w:rsidR="007D3826">
        <w:t xml:space="preserve">given that </w:t>
      </w:r>
      <w:r>
        <w:t xml:space="preserve">Commission finding </w:t>
      </w:r>
      <w:r w:rsidR="00B82D9E">
        <w:t xml:space="preserve">here </w:t>
      </w:r>
      <w:r>
        <w:t>that RTT communications to 911 are superior to SMS</w:t>
      </w:r>
      <w:r w:rsidR="00B82D9E">
        <w:t xml:space="preserve">. </w:t>
      </w:r>
      <w:r w:rsidR="0045196A">
        <w:t xml:space="preserve"> </w:t>
      </w:r>
      <w:r w:rsidR="00B82D9E">
        <w:t xml:space="preserve">And </w:t>
      </w:r>
      <w:r w:rsidR="0045196A">
        <w:t xml:space="preserve">this </w:t>
      </w:r>
      <w:r w:rsidR="00B82D9E">
        <w:t>means</w:t>
      </w:r>
      <w:r w:rsidR="0045196A">
        <w:t xml:space="preserve"> that</w:t>
      </w:r>
      <w:r>
        <w:t xml:space="preserve"> we need to </w:t>
      </w:r>
      <w:r w:rsidR="00F71AEC">
        <w:t>contemplate</w:t>
      </w:r>
      <w:r>
        <w:t xml:space="preserve"> how RTT fits into th</w:t>
      </w:r>
      <w:r w:rsidR="00A950DD">
        <w:t>e</w:t>
      </w:r>
      <w:r w:rsidR="00CF0A43">
        <w:t xml:space="preserve"> overall</w:t>
      </w:r>
      <w:r>
        <w:t xml:space="preserve"> </w:t>
      </w:r>
      <w:r w:rsidRPr="0045196A">
        <w:t>paradigm</w:t>
      </w:r>
      <w:r w:rsidR="00F71AEC">
        <w:t xml:space="preserve"> </w:t>
      </w:r>
      <w:r w:rsidR="00A950DD">
        <w:t xml:space="preserve">of NG911 </w:t>
      </w:r>
      <w:r w:rsidR="00F71AEC">
        <w:t xml:space="preserve">and whether PSAPs </w:t>
      </w:r>
      <w:r w:rsidR="00F71AEC">
        <w:lastRenderedPageBreak/>
        <w:t>should be required to support both technologies</w:t>
      </w:r>
      <w:r>
        <w:t xml:space="preserve">. </w:t>
      </w:r>
    </w:p>
    <w:p w14:paraId="3E404668" w14:textId="3168F9DD" w:rsidR="00BE1490" w:rsidRPr="00FD1D15" w:rsidRDefault="00BE1490" w:rsidP="00BE1490">
      <w:pPr>
        <w:spacing w:after="120"/>
        <w:ind w:firstLine="720"/>
      </w:pPr>
      <w:r>
        <w:t>I thank the Chairman, my fellow commissioners, and staff for their efforts on this item and greatly appreciate the work that the wireless industry and disabilities community ha</w:t>
      </w:r>
      <w:r w:rsidR="00641665">
        <w:t>ve</w:t>
      </w:r>
      <w:r>
        <w:t xml:space="preserve"> done and will do to effectuate RTT.</w:t>
      </w:r>
      <w:r w:rsidR="0045196A">
        <w:t xml:space="preserve"> </w:t>
      </w:r>
      <w:r>
        <w:t xml:space="preserve"> </w:t>
      </w:r>
    </w:p>
    <w:p w14:paraId="42D9D71A" w14:textId="77777777" w:rsidR="009F5ABF" w:rsidRDefault="009F5ABF"/>
    <w:sectPr w:rsidR="009F5ABF" w:rsidSect="00556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2D6A" w14:textId="77777777" w:rsidR="00C0689B" w:rsidRDefault="00C0689B" w:rsidP="00BE1490">
      <w:r>
        <w:separator/>
      </w:r>
    </w:p>
  </w:endnote>
  <w:endnote w:type="continuationSeparator" w:id="0">
    <w:p w14:paraId="7AA839D4" w14:textId="77777777" w:rsidR="00C0689B" w:rsidRDefault="00C0689B" w:rsidP="00BE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D0EE" w14:textId="77777777" w:rsidR="00D25FB5" w:rsidRDefault="00F71AEC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894F894" w14:textId="77777777" w:rsidR="00D25FB5" w:rsidRDefault="00BE2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5641" w14:textId="0A05482B" w:rsidR="00D25FB5" w:rsidRDefault="00F71AEC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E24FB">
      <w:rPr>
        <w:noProof/>
      </w:rPr>
      <w:t>2</w:t>
    </w:r>
    <w:r>
      <w:fldChar w:fldCharType="end"/>
    </w:r>
  </w:p>
  <w:p w14:paraId="7DD5AA4A" w14:textId="77777777" w:rsidR="00D25FB5" w:rsidRDefault="00BE24FB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8814" w14:textId="77777777" w:rsidR="00D25FB5" w:rsidRDefault="00BE24FB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1AE41" w14:textId="77777777" w:rsidR="00C0689B" w:rsidRDefault="00C0689B" w:rsidP="00BE1490">
      <w:r>
        <w:separator/>
      </w:r>
    </w:p>
  </w:footnote>
  <w:footnote w:type="continuationSeparator" w:id="0">
    <w:p w14:paraId="305A6227" w14:textId="77777777" w:rsidR="00C0689B" w:rsidRDefault="00C0689B" w:rsidP="00BE1490">
      <w:r>
        <w:continuationSeparator/>
      </w:r>
    </w:p>
  </w:footnote>
  <w:footnote w:id="1">
    <w:p w14:paraId="2D65F03D" w14:textId="558F5FAE" w:rsidR="0045196A" w:rsidRDefault="00451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96A">
        <w:rPr>
          <w:i/>
        </w:rPr>
        <w:t>See</w:t>
      </w:r>
      <w:r>
        <w:t xml:space="preserve"> Adam Bender, </w:t>
      </w:r>
      <w:r w:rsidRPr="0045196A">
        <w:rPr>
          <w:i/>
        </w:rPr>
        <w:t>Text-to-911 Adoption Low Amid Local Cost Concerns</w:t>
      </w:r>
      <w:r>
        <w:t xml:space="preserve">, </w:t>
      </w:r>
      <w:r w:rsidRPr="00A255DB">
        <w:rPr>
          <w:snapToGrid w:val="0"/>
          <w:kern w:val="28"/>
          <w:sz w:val="22"/>
        </w:rPr>
        <w:t>Comm. Daily</w:t>
      </w:r>
      <w:r>
        <w:t>, Nov. 30,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E073" w14:textId="77777777" w:rsidR="00EF2508" w:rsidRDefault="00EF2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55BB" w14:textId="77777777" w:rsidR="00D25FB5" w:rsidRDefault="00BE24FB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4A9F" w14:textId="77777777" w:rsidR="00EF2508" w:rsidRDefault="00EF2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0"/>
    <w:rsid w:val="00033CEA"/>
    <w:rsid w:val="0006231F"/>
    <w:rsid w:val="00072E74"/>
    <w:rsid w:val="000B7B71"/>
    <w:rsid w:val="000C4579"/>
    <w:rsid w:val="001075F3"/>
    <w:rsid w:val="001A1A03"/>
    <w:rsid w:val="001B1F89"/>
    <w:rsid w:val="00200852"/>
    <w:rsid w:val="002341AB"/>
    <w:rsid w:val="00296496"/>
    <w:rsid w:val="002C5779"/>
    <w:rsid w:val="002E5D45"/>
    <w:rsid w:val="0030565A"/>
    <w:rsid w:val="00314D48"/>
    <w:rsid w:val="00320AAB"/>
    <w:rsid w:val="00337728"/>
    <w:rsid w:val="00430721"/>
    <w:rsid w:val="0045196A"/>
    <w:rsid w:val="00456093"/>
    <w:rsid w:val="0046783F"/>
    <w:rsid w:val="004B6F1B"/>
    <w:rsid w:val="00567323"/>
    <w:rsid w:val="00571A10"/>
    <w:rsid w:val="00580992"/>
    <w:rsid w:val="00612D64"/>
    <w:rsid w:val="00620386"/>
    <w:rsid w:val="00641665"/>
    <w:rsid w:val="006A430F"/>
    <w:rsid w:val="006C3E9B"/>
    <w:rsid w:val="00735851"/>
    <w:rsid w:val="007A7F3D"/>
    <w:rsid w:val="007D3826"/>
    <w:rsid w:val="00882DA4"/>
    <w:rsid w:val="008C5C64"/>
    <w:rsid w:val="00953D8A"/>
    <w:rsid w:val="00994D92"/>
    <w:rsid w:val="009F5ABF"/>
    <w:rsid w:val="00A255DB"/>
    <w:rsid w:val="00A4359C"/>
    <w:rsid w:val="00A60560"/>
    <w:rsid w:val="00A950DD"/>
    <w:rsid w:val="00B82D9E"/>
    <w:rsid w:val="00BC7C69"/>
    <w:rsid w:val="00BE1490"/>
    <w:rsid w:val="00BE2268"/>
    <w:rsid w:val="00BE24FB"/>
    <w:rsid w:val="00C0689B"/>
    <w:rsid w:val="00C97794"/>
    <w:rsid w:val="00CE6E19"/>
    <w:rsid w:val="00CF0A43"/>
    <w:rsid w:val="00D21EDA"/>
    <w:rsid w:val="00D25856"/>
    <w:rsid w:val="00D35630"/>
    <w:rsid w:val="00D7176F"/>
    <w:rsid w:val="00DD1B7C"/>
    <w:rsid w:val="00E05BDE"/>
    <w:rsid w:val="00E37E57"/>
    <w:rsid w:val="00E5615C"/>
    <w:rsid w:val="00E76DF3"/>
    <w:rsid w:val="00E77191"/>
    <w:rsid w:val="00E77FB1"/>
    <w:rsid w:val="00EF2508"/>
    <w:rsid w:val="00F504C1"/>
    <w:rsid w:val="00F54BD3"/>
    <w:rsid w:val="00F631F2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8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BE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14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E149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BE149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BE149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E1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49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9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2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28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BE1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14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E149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BE149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BE1490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E1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49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9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7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72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28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3609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2016-12-15T13:13:00Z</cp:lastPrinted>
  <dcterms:created xsi:type="dcterms:W3CDTF">2016-12-16T17:11:00Z</dcterms:created>
  <dcterms:modified xsi:type="dcterms:W3CDTF">2016-12-16T17:11:00Z</dcterms:modified>
  <cp:category> </cp:category>
  <cp:contentStatus> </cp:contentStatus>
</cp:coreProperties>
</file>