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DB" w:rsidRPr="007B76DB" w:rsidRDefault="007B76DB" w:rsidP="007B76DB">
      <w:pPr>
        <w:spacing w:after="0" w:line="240" w:lineRule="auto"/>
        <w:jc w:val="center"/>
        <w:rPr>
          <w:rFonts w:ascii="Times New Roman" w:hAnsi="Times New Roman" w:cs="Times New Roman"/>
          <w:b/>
        </w:rPr>
      </w:pPr>
      <w:bookmarkStart w:id="0" w:name="_GoBack"/>
      <w:bookmarkEnd w:id="0"/>
      <w:r w:rsidRPr="007B76DB">
        <w:rPr>
          <w:rFonts w:ascii="Times New Roman" w:hAnsi="Times New Roman" w:cs="Times New Roman"/>
          <w:b/>
        </w:rPr>
        <w:t>DISSENTING STATEMENT OF</w:t>
      </w:r>
    </w:p>
    <w:p w:rsidR="007B76DB" w:rsidRPr="007B76DB" w:rsidRDefault="007B76DB" w:rsidP="007B76DB">
      <w:pPr>
        <w:spacing w:after="0" w:line="240" w:lineRule="auto"/>
        <w:jc w:val="center"/>
        <w:rPr>
          <w:rFonts w:ascii="Times New Roman" w:hAnsi="Times New Roman" w:cs="Times New Roman"/>
          <w:b/>
        </w:rPr>
      </w:pPr>
      <w:r w:rsidRPr="007B76DB">
        <w:rPr>
          <w:rFonts w:ascii="Times New Roman" w:hAnsi="Times New Roman" w:cs="Times New Roman"/>
          <w:b/>
        </w:rPr>
        <w:t>COMMISSION</w:t>
      </w:r>
      <w:r w:rsidR="00EA37B2">
        <w:rPr>
          <w:rFonts w:ascii="Times New Roman" w:hAnsi="Times New Roman" w:cs="Times New Roman"/>
          <w:b/>
        </w:rPr>
        <w:t>ER</w:t>
      </w:r>
      <w:r w:rsidRPr="007B76DB">
        <w:rPr>
          <w:rFonts w:ascii="Times New Roman" w:hAnsi="Times New Roman" w:cs="Times New Roman"/>
          <w:b/>
        </w:rPr>
        <w:t xml:space="preserve"> MICHAEL O’RIELLY</w:t>
      </w:r>
    </w:p>
    <w:p w:rsidR="007B76DB" w:rsidRPr="007B76DB" w:rsidRDefault="007B76DB" w:rsidP="007B76DB">
      <w:pPr>
        <w:spacing w:after="0" w:line="240" w:lineRule="auto"/>
        <w:rPr>
          <w:rFonts w:ascii="Times New Roman" w:hAnsi="Times New Roman" w:cs="Times New Roman"/>
        </w:rPr>
      </w:pPr>
    </w:p>
    <w:p w:rsidR="00AA32AB" w:rsidRDefault="00AA32AB" w:rsidP="00AA32AB">
      <w:pPr>
        <w:spacing w:after="0"/>
        <w:ind w:left="720" w:hanging="720"/>
        <w:rPr>
          <w:rFonts w:ascii="Times New Roman" w:hAnsi="Times New Roman" w:cs="Times New Roman"/>
        </w:rPr>
      </w:pPr>
      <w:r w:rsidRPr="00AA32AB">
        <w:rPr>
          <w:rFonts w:ascii="Times New Roman" w:hAnsi="Times New Roman" w:cs="Times New Roman"/>
        </w:rPr>
        <w:t>Re:</w:t>
      </w:r>
      <w:r w:rsidRPr="00AA32AB">
        <w:rPr>
          <w:rFonts w:ascii="Times New Roman" w:hAnsi="Times New Roman" w:cs="Times New Roman"/>
        </w:rPr>
        <w:tab/>
      </w:r>
      <w:r w:rsidRPr="00AA32AB">
        <w:rPr>
          <w:rFonts w:ascii="Times New Roman" w:hAnsi="Times New Roman" w:cs="Times New Roman"/>
          <w:i/>
        </w:rPr>
        <w:t>Lifeline and Link Up Reform and Modernization</w:t>
      </w:r>
      <w:r w:rsidRPr="00AA32AB">
        <w:rPr>
          <w:rFonts w:ascii="Times New Roman" w:hAnsi="Times New Roman" w:cs="Times New Roman"/>
        </w:rPr>
        <w:t xml:space="preserve">, WC Docket No. 11-42, </w:t>
      </w:r>
      <w:r w:rsidRPr="00AA32AB">
        <w:rPr>
          <w:rFonts w:ascii="Times New Roman" w:hAnsi="Times New Roman" w:cs="Times New Roman"/>
          <w:i/>
        </w:rPr>
        <w:t>Telecommunications Carriers Eligible for Universal Service Support</w:t>
      </w:r>
      <w:r w:rsidRPr="00AA32AB">
        <w:rPr>
          <w:rFonts w:ascii="Times New Roman" w:hAnsi="Times New Roman" w:cs="Times New Roman"/>
        </w:rPr>
        <w:t xml:space="preserve">, WC Docket No. 09-197, </w:t>
      </w:r>
      <w:r w:rsidRPr="00AA32AB">
        <w:rPr>
          <w:rFonts w:ascii="Times New Roman" w:hAnsi="Times New Roman" w:cs="Times New Roman"/>
          <w:i/>
        </w:rPr>
        <w:t>Connect America Fund</w:t>
      </w:r>
      <w:r w:rsidRPr="00AA32AB">
        <w:rPr>
          <w:rFonts w:ascii="Times New Roman" w:hAnsi="Times New Roman" w:cs="Times New Roman"/>
        </w:rPr>
        <w:t>,</w:t>
      </w:r>
      <w:r w:rsidRPr="00AA32AB">
        <w:rPr>
          <w:rFonts w:ascii="Times New Roman" w:hAnsi="Times New Roman" w:cs="Times New Roman"/>
          <w:i/>
        </w:rPr>
        <w:t xml:space="preserve"> </w:t>
      </w:r>
      <w:r w:rsidRPr="00AA32AB">
        <w:rPr>
          <w:rFonts w:ascii="Times New Roman" w:hAnsi="Times New Roman" w:cs="Times New Roman"/>
        </w:rPr>
        <w:t>WC Docket No. 10-90.</w:t>
      </w:r>
    </w:p>
    <w:p w:rsidR="00AA32AB" w:rsidRPr="00AA32AB" w:rsidRDefault="00AA32AB" w:rsidP="00AA32AB">
      <w:pPr>
        <w:spacing w:after="0"/>
        <w:ind w:left="720" w:hanging="720"/>
        <w:rPr>
          <w:rFonts w:ascii="Times New Roman" w:hAnsi="Times New Roman" w:cs="Times New Roman"/>
        </w:rPr>
      </w:pPr>
    </w:p>
    <w:p w:rsidR="00DD4342" w:rsidRPr="00AA32AB" w:rsidRDefault="0002372C" w:rsidP="00AA32AB">
      <w:pPr>
        <w:spacing w:after="120" w:line="240" w:lineRule="auto"/>
        <w:ind w:firstLine="720"/>
        <w:rPr>
          <w:rFonts w:ascii="Times New Roman" w:hAnsi="Times New Roman" w:cs="Times New Roman"/>
        </w:rPr>
      </w:pPr>
      <w:r w:rsidRPr="00AA32AB">
        <w:rPr>
          <w:rFonts w:ascii="Times New Roman" w:hAnsi="Times New Roman" w:cs="Times New Roman"/>
        </w:rPr>
        <w:t>For over a year</w:t>
      </w:r>
      <w:r w:rsidR="007B76DB" w:rsidRPr="00AA32AB">
        <w:rPr>
          <w:rFonts w:ascii="Times New Roman" w:hAnsi="Times New Roman" w:cs="Times New Roman"/>
        </w:rPr>
        <w:t xml:space="preserve">, I </w:t>
      </w:r>
      <w:r w:rsidRPr="00AA32AB">
        <w:rPr>
          <w:rFonts w:ascii="Times New Roman" w:hAnsi="Times New Roman" w:cs="Times New Roman"/>
        </w:rPr>
        <w:t xml:space="preserve">argued that there is a viable </w:t>
      </w:r>
      <w:r w:rsidR="00013F56" w:rsidRPr="00AA32AB">
        <w:rPr>
          <w:rFonts w:ascii="Times New Roman" w:hAnsi="Times New Roman" w:cs="Times New Roman"/>
        </w:rPr>
        <w:t>path</w:t>
      </w:r>
      <w:r w:rsidRPr="00AA32AB">
        <w:rPr>
          <w:rFonts w:ascii="Times New Roman" w:hAnsi="Times New Roman" w:cs="Times New Roman"/>
        </w:rPr>
        <w:t xml:space="preserve"> to reform the Lifeline program</w:t>
      </w:r>
      <w:r w:rsidR="00013F56" w:rsidRPr="00AA32AB">
        <w:rPr>
          <w:rFonts w:ascii="Times New Roman" w:hAnsi="Times New Roman" w:cs="Times New Roman"/>
        </w:rPr>
        <w:t xml:space="preserve"> in a way that garners bipartisan support at the Commission</w:t>
      </w:r>
      <w:r w:rsidRPr="00AA32AB">
        <w:rPr>
          <w:rFonts w:ascii="Times New Roman" w:hAnsi="Times New Roman" w:cs="Times New Roman"/>
        </w:rPr>
        <w:t>.  The program would shift to include support for broadband service, but in the context of a firm budget and with additional measures to protect against waste, fraud and abuse.</w:t>
      </w:r>
      <w:r w:rsidR="00013F56" w:rsidRPr="00AA32AB">
        <w:rPr>
          <w:rFonts w:ascii="Times New Roman" w:hAnsi="Times New Roman" w:cs="Times New Roman"/>
        </w:rPr>
        <w:t xml:space="preserve">  </w:t>
      </w:r>
    </w:p>
    <w:p w:rsidR="00B616C2" w:rsidRDefault="00013F56" w:rsidP="00AA32AB">
      <w:pPr>
        <w:spacing w:after="120" w:line="240" w:lineRule="auto"/>
        <w:ind w:firstLine="720"/>
        <w:rPr>
          <w:rFonts w:ascii="Times New Roman" w:hAnsi="Times New Roman" w:cs="Times New Roman"/>
        </w:rPr>
      </w:pPr>
      <w:r>
        <w:rPr>
          <w:rFonts w:ascii="Times New Roman" w:hAnsi="Times New Roman" w:cs="Times New Roman"/>
        </w:rPr>
        <w:t xml:space="preserve">Unfortunately, my office was shut out of the process </w:t>
      </w:r>
      <w:r w:rsidR="0058763E">
        <w:rPr>
          <w:rFonts w:ascii="Times New Roman" w:hAnsi="Times New Roman" w:cs="Times New Roman"/>
        </w:rPr>
        <w:t xml:space="preserve">to discuss and develop </w:t>
      </w:r>
      <w:r w:rsidR="00FA713F">
        <w:rPr>
          <w:rFonts w:ascii="Times New Roman" w:hAnsi="Times New Roman" w:cs="Times New Roman"/>
        </w:rPr>
        <w:t>the policy decisions</w:t>
      </w:r>
      <w:r w:rsidR="002C244B">
        <w:rPr>
          <w:rFonts w:ascii="Times New Roman" w:hAnsi="Times New Roman" w:cs="Times New Roman"/>
        </w:rPr>
        <w:t xml:space="preserve"> contained in the order</w:t>
      </w:r>
      <w:r w:rsidR="00DD4342">
        <w:rPr>
          <w:rFonts w:ascii="Times New Roman" w:hAnsi="Times New Roman" w:cs="Times New Roman"/>
        </w:rPr>
        <w:t>.  Requests for information about the item were denied until just prior to circulation.  Once again, outside parties knew more about the terms than we did.  And when we finally did receive t</w:t>
      </w:r>
      <w:r>
        <w:rPr>
          <w:rFonts w:ascii="Times New Roman" w:hAnsi="Times New Roman" w:cs="Times New Roman"/>
        </w:rPr>
        <w:t>he order</w:t>
      </w:r>
      <w:r w:rsidR="00DD4342">
        <w:rPr>
          <w:rFonts w:ascii="Times New Roman" w:hAnsi="Times New Roman" w:cs="Times New Roman"/>
        </w:rPr>
        <w:t xml:space="preserve">, </w:t>
      </w:r>
      <w:r w:rsidR="00B616C2">
        <w:rPr>
          <w:rFonts w:ascii="Times New Roman" w:hAnsi="Times New Roman" w:cs="Times New Roman"/>
        </w:rPr>
        <w:t xml:space="preserve">after press briefings were well underway, </w:t>
      </w:r>
      <w:r w:rsidR="00DD4342">
        <w:rPr>
          <w:rFonts w:ascii="Times New Roman" w:hAnsi="Times New Roman" w:cs="Times New Roman"/>
        </w:rPr>
        <w:t>it</w:t>
      </w:r>
      <w:r>
        <w:rPr>
          <w:rFonts w:ascii="Times New Roman" w:hAnsi="Times New Roman" w:cs="Times New Roman"/>
        </w:rPr>
        <w:t xml:space="preserve"> was so slanted </w:t>
      </w:r>
      <w:r w:rsidR="00DD4342">
        <w:rPr>
          <w:rFonts w:ascii="Times New Roman" w:hAnsi="Times New Roman" w:cs="Times New Roman"/>
        </w:rPr>
        <w:t>we assumed there</w:t>
      </w:r>
      <w:r>
        <w:rPr>
          <w:rFonts w:ascii="Times New Roman" w:hAnsi="Times New Roman" w:cs="Times New Roman"/>
        </w:rPr>
        <w:t xml:space="preserve"> was no </w:t>
      </w:r>
      <w:r w:rsidR="00DD4342">
        <w:rPr>
          <w:rFonts w:ascii="Times New Roman" w:hAnsi="Times New Roman" w:cs="Times New Roman"/>
        </w:rPr>
        <w:t>interest in</w:t>
      </w:r>
      <w:r>
        <w:rPr>
          <w:rFonts w:ascii="Times New Roman" w:hAnsi="Times New Roman" w:cs="Times New Roman"/>
        </w:rPr>
        <w:t xml:space="preserve"> coming to consensus.  </w:t>
      </w:r>
    </w:p>
    <w:p w:rsidR="00B616C2" w:rsidRDefault="00DD4342" w:rsidP="00AA32AB">
      <w:pPr>
        <w:spacing w:after="120" w:line="240" w:lineRule="auto"/>
        <w:ind w:firstLine="720"/>
        <w:rPr>
          <w:rFonts w:ascii="Times New Roman" w:hAnsi="Times New Roman" w:cs="Times New Roman"/>
        </w:rPr>
      </w:pPr>
      <w:r>
        <w:rPr>
          <w:rFonts w:ascii="Times New Roman" w:hAnsi="Times New Roman" w:cs="Times New Roman"/>
        </w:rPr>
        <w:t>Then a</w:t>
      </w:r>
      <w:r w:rsidR="00151FEB">
        <w:rPr>
          <w:rFonts w:ascii="Times New Roman" w:hAnsi="Times New Roman" w:cs="Times New Roman"/>
        </w:rPr>
        <w:t>n unexpected</w:t>
      </w:r>
      <w:r>
        <w:rPr>
          <w:rFonts w:ascii="Times New Roman" w:hAnsi="Times New Roman" w:cs="Times New Roman"/>
        </w:rPr>
        <w:t xml:space="preserve"> ray of hope appeared.  </w:t>
      </w:r>
      <w:r w:rsidR="00151FEB" w:rsidRPr="00B616C2">
        <w:rPr>
          <w:rFonts w:ascii="Times New Roman" w:hAnsi="Times New Roman" w:cs="Times New Roman"/>
        </w:rPr>
        <w:t xml:space="preserve">After months of asking the majority to discuss the budget, </w:t>
      </w:r>
      <w:r w:rsidR="00151FEB">
        <w:rPr>
          <w:rFonts w:ascii="Times New Roman" w:hAnsi="Times New Roman" w:cs="Times New Roman"/>
        </w:rPr>
        <w:t xml:space="preserve">a Commissioner came to me </w:t>
      </w:r>
      <w:r w:rsidR="0058763E">
        <w:rPr>
          <w:rFonts w:ascii="Times New Roman" w:hAnsi="Times New Roman" w:cs="Times New Roman"/>
        </w:rPr>
        <w:t xml:space="preserve">the day before the Commission meeting </w:t>
      </w:r>
      <w:r w:rsidR="00151FEB">
        <w:rPr>
          <w:rFonts w:ascii="Times New Roman" w:hAnsi="Times New Roman" w:cs="Times New Roman"/>
        </w:rPr>
        <w:t>to offer a compromise on the issue;</w:t>
      </w:r>
      <w:r w:rsidR="00151FEB" w:rsidRPr="00B616C2">
        <w:rPr>
          <w:rFonts w:ascii="Times New Roman" w:hAnsi="Times New Roman" w:cs="Times New Roman"/>
        </w:rPr>
        <w:t xml:space="preserve"> one that was tough for me to accept but ultimately seemed to balance our differing concerns.</w:t>
      </w:r>
      <w:r w:rsidR="00151FEB">
        <w:rPr>
          <w:rFonts w:ascii="Times New Roman" w:hAnsi="Times New Roman" w:cs="Times New Roman"/>
        </w:rPr>
        <w:t xml:space="preserve">  </w:t>
      </w:r>
      <w:r w:rsidR="00B616C2">
        <w:rPr>
          <w:rFonts w:ascii="Times New Roman" w:hAnsi="Times New Roman" w:cs="Times New Roman"/>
        </w:rPr>
        <w:t>F</w:t>
      </w:r>
      <w:r w:rsidR="00B616C2" w:rsidRPr="00B616C2">
        <w:rPr>
          <w:rFonts w:ascii="Times New Roman" w:hAnsi="Times New Roman" w:cs="Times New Roman"/>
        </w:rPr>
        <w:t>or all the many process flaws that led us to where we were, I approached the table in good faith with the belief that I could trust the word of a Commissioner.</w:t>
      </w:r>
      <w:r w:rsidR="00151FEB">
        <w:rPr>
          <w:rFonts w:ascii="Times New Roman" w:hAnsi="Times New Roman" w:cs="Times New Roman"/>
        </w:rPr>
        <w:t xml:space="preserve"> </w:t>
      </w:r>
      <w:r w:rsidR="00B616C2" w:rsidRPr="00B616C2">
        <w:rPr>
          <w:rFonts w:ascii="Times New Roman" w:hAnsi="Times New Roman" w:cs="Times New Roman"/>
        </w:rPr>
        <w:t xml:space="preserve"> </w:t>
      </w:r>
      <w:r w:rsidR="00B616C2">
        <w:rPr>
          <w:rFonts w:ascii="Times New Roman" w:hAnsi="Times New Roman" w:cs="Times New Roman"/>
        </w:rPr>
        <w:t xml:space="preserve">We worked together to come to agreement and had finally reached an accord </w:t>
      </w:r>
      <w:r w:rsidR="00151FEB">
        <w:rPr>
          <w:rFonts w:ascii="Times New Roman" w:hAnsi="Times New Roman" w:cs="Times New Roman"/>
        </w:rPr>
        <w:t>the morning of the Commission meeting</w:t>
      </w:r>
      <w:r w:rsidR="00B616C2">
        <w:rPr>
          <w:rFonts w:ascii="Times New Roman" w:hAnsi="Times New Roman" w:cs="Times New Roman"/>
        </w:rPr>
        <w:t xml:space="preserve">.  I think it is fair to say that everyone involved felt that they had moved considerably from their original positions in the spirit of collaboration and compromise.  </w:t>
      </w:r>
      <w:r w:rsidR="00B616C2" w:rsidRPr="00B616C2">
        <w:rPr>
          <w:rFonts w:ascii="Times New Roman" w:hAnsi="Times New Roman" w:cs="Times New Roman"/>
        </w:rPr>
        <w:t>Now it seems even that basic foundation has gone out the window</w:t>
      </w:r>
      <w:r w:rsidR="003C6FC5">
        <w:rPr>
          <w:rFonts w:ascii="Times New Roman" w:hAnsi="Times New Roman" w:cs="Times New Roman"/>
        </w:rPr>
        <w:t xml:space="preserve">s </w:t>
      </w:r>
      <w:r w:rsidR="003C6FC5" w:rsidRPr="003C6FC5">
        <w:rPr>
          <w:rFonts w:ascii="Times New Roman" w:hAnsi="Times New Roman" w:cs="Times New Roman"/>
        </w:rPr>
        <w:t>of the Eighth Floor</w:t>
      </w:r>
      <w:r w:rsidR="00B616C2" w:rsidRPr="00B616C2">
        <w:rPr>
          <w:rFonts w:ascii="Times New Roman" w:hAnsi="Times New Roman" w:cs="Times New Roman"/>
        </w:rPr>
        <w:t>.</w:t>
      </w:r>
      <w:r w:rsidR="0034533D">
        <w:rPr>
          <w:rFonts w:ascii="Times New Roman" w:hAnsi="Times New Roman" w:cs="Times New Roman"/>
        </w:rPr>
        <w:t xml:space="preserve"> </w:t>
      </w:r>
      <w:r w:rsidR="00B616C2" w:rsidRPr="00B616C2">
        <w:rPr>
          <w:rFonts w:ascii="Times New Roman" w:hAnsi="Times New Roman" w:cs="Times New Roman"/>
        </w:rPr>
        <w:t xml:space="preserve"> What has happened will do irreparable harm to our ability to engage going forward</w:t>
      </w:r>
      <w:r w:rsidR="00B616C2">
        <w:rPr>
          <w:rFonts w:ascii="Times New Roman" w:hAnsi="Times New Roman" w:cs="Times New Roman"/>
        </w:rPr>
        <w:t>.</w:t>
      </w:r>
    </w:p>
    <w:p w:rsidR="00A221CD" w:rsidRDefault="00A81515" w:rsidP="00AA32AB">
      <w:pPr>
        <w:spacing w:after="120" w:line="240" w:lineRule="auto"/>
        <w:ind w:firstLine="720"/>
        <w:rPr>
          <w:rFonts w:ascii="Times New Roman" w:hAnsi="Times New Roman" w:cs="Times New Roman"/>
        </w:rPr>
      </w:pPr>
      <w:r>
        <w:rPr>
          <w:rFonts w:ascii="Times New Roman" w:hAnsi="Times New Roman" w:cs="Times New Roman"/>
        </w:rPr>
        <w:t>T</w:t>
      </w:r>
      <w:r w:rsidR="00151FEB">
        <w:rPr>
          <w:rFonts w:ascii="Times New Roman" w:hAnsi="Times New Roman" w:cs="Times New Roman"/>
        </w:rPr>
        <w:t xml:space="preserve">he most disappointing part of watching the budget deal </w:t>
      </w:r>
      <w:r w:rsidR="00FA713F">
        <w:rPr>
          <w:rFonts w:ascii="Times New Roman" w:hAnsi="Times New Roman" w:cs="Times New Roman"/>
        </w:rPr>
        <w:t>reversal</w:t>
      </w:r>
      <w:r w:rsidR="00151FEB">
        <w:rPr>
          <w:rFonts w:ascii="Times New Roman" w:hAnsi="Times New Roman" w:cs="Times New Roman"/>
        </w:rPr>
        <w:t xml:space="preserve"> was that it was attacked for all the wrong reasons.  Contrary to the panicked claims that ensued when news of a deal was reported by press, a budget</w:t>
      </w:r>
      <w:r w:rsidR="003D36BC" w:rsidRPr="007B76DB">
        <w:rPr>
          <w:rFonts w:ascii="Times New Roman" w:hAnsi="Times New Roman" w:cs="Times New Roman"/>
        </w:rPr>
        <w:t xml:space="preserve"> </w:t>
      </w:r>
      <w:r w:rsidR="002156E9">
        <w:rPr>
          <w:rFonts w:ascii="Times New Roman" w:hAnsi="Times New Roman" w:cs="Times New Roman"/>
        </w:rPr>
        <w:t xml:space="preserve">would not have harmed the program or </w:t>
      </w:r>
      <w:r w:rsidR="0058763E">
        <w:rPr>
          <w:rFonts w:ascii="Times New Roman" w:hAnsi="Times New Roman" w:cs="Times New Roman"/>
        </w:rPr>
        <w:t>recipients that depend on the subsidy for service</w:t>
      </w:r>
      <w:r w:rsidR="002156E9">
        <w:rPr>
          <w:rFonts w:ascii="Times New Roman" w:hAnsi="Times New Roman" w:cs="Times New Roman"/>
        </w:rPr>
        <w:t xml:space="preserve">.  It </w:t>
      </w:r>
      <w:r w:rsidR="003D36BC" w:rsidRPr="007B76DB">
        <w:rPr>
          <w:rFonts w:ascii="Times New Roman" w:hAnsi="Times New Roman" w:cs="Times New Roman"/>
        </w:rPr>
        <w:t xml:space="preserve">could be </w:t>
      </w:r>
      <w:r w:rsidR="00E50438" w:rsidRPr="007B76DB">
        <w:rPr>
          <w:rFonts w:ascii="Times New Roman" w:hAnsi="Times New Roman" w:cs="Times New Roman"/>
        </w:rPr>
        <w:t>accommodated</w:t>
      </w:r>
      <w:r w:rsidR="003D36BC" w:rsidRPr="007B76DB">
        <w:rPr>
          <w:rFonts w:ascii="Times New Roman" w:hAnsi="Times New Roman" w:cs="Times New Roman"/>
        </w:rPr>
        <w:t xml:space="preserve"> while achieving the </w:t>
      </w:r>
      <w:r w:rsidR="003B0B03" w:rsidRPr="007B76DB">
        <w:rPr>
          <w:rFonts w:ascii="Times New Roman" w:hAnsi="Times New Roman" w:cs="Times New Roman"/>
        </w:rPr>
        <w:t xml:space="preserve">stated </w:t>
      </w:r>
      <w:r w:rsidR="003D36BC" w:rsidRPr="007B76DB">
        <w:rPr>
          <w:rFonts w:ascii="Times New Roman" w:hAnsi="Times New Roman" w:cs="Times New Roman"/>
        </w:rPr>
        <w:t xml:space="preserve">goal </w:t>
      </w:r>
      <w:r w:rsidR="003B0B03" w:rsidRPr="007B76DB">
        <w:rPr>
          <w:rFonts w:ascii="Times New Roman" w:hAnsi="Times New Roman" w:cs="Times New Roman"/>
        </w:rPr>
        <w:t>of</w:t>
      </w:r>
      <w:r w:rsidR="003D36BC" w:rsidRPr="007B76DB">
        <w:rPr>
          <w:rFonts w:ascii="Times New Roman" w:hAnsi="Times New Roman" w:cs="Times New Roman"/>
        </w:rPr>
        <w:t xml:space="preserve"> </w:t>
      </w:r>
      <w:r w:rsidR="003B0B03" w:rsidRPr="007B76DB">
        <w:rPr>
          <w:rFonts w:ascii="Times New Roman" w:hAnsi="Times New Roman" w:cs="Times New Roman"/>
        </w:rPr>
        <w:t xml:space="preserve">shifting the program to broadband.  It could reach </w:t>
      </w:r>
      <w:r w:rsidR="003B0B03" w:rsidRPr="00151FEB">
        <w:rPr>
          <w:rFonts w:ascii="Times New Roman" w:hAnsi="Times New Roman" w:cs="Times New Roman"/>
          <w:i/>
        </w:rPr>
        <w:t>all eligible households that lack sufficient broadband</w:t>
      </w:r>
      <w:r w:rsidR="003B0B03" w:rsidRPr="007B76DB">
        <w:rPr>
          <w:rFonts w:ascii="Times New Roman" w:hAnsi="Times New Roman" w:cs="Times New Roman"/>
        </w:rPr>
        <w:t xml:space="preserve"> while staying within reasonable fiscal limits.  It could </w:t>
      </w:r>
      <w:r w:rsidR="00D66874" w:rsidRPr="007B76DB">
        <w:rPr>
          <w:rFonts w:ascii="Times New Roman" w:hAnsi="Times New Roman" w:cs="Times New Roman"/>
        </w:rPr>
        <w:t xml:space="preserve">help </w:t>
      </w:r>
      <w:r w:rsidR="003B0B03" w:rsidRPr="007B76DB">
        <w:rPr>
          <w:rFonts w:ascii="Times New Roman" w:hAnsi="Times New Roman" w:cs="Times New Roman"/>
        </w:rPr>
        <w:t>mitigate lingering concerns about waste, fraud, and abuse</w:t>
      </w:r>
      <w:r w:rsidR="00D66874" w:rsidRPr="007B76DB">
        <w:rPr>
          <w:rFonts w:ascii="Times New Roman" w:hAnsi="Times New Roman" w:cs="Times New Roman"/>
        </w:rPr>
        <w:t xml:space="preserve"> in the program</w:t>
      </w:r>
      <w:r w:rsidR="003B0B03" w:rsidRPr="007B76DB">
        <w:rPr>
          <w:rFonts w:ascii="Times New Roman" w:hAnsi="Times New Roman" w:cs="Times New Roman"/>
        </w:rPr>
        <w:t xml:space="preserve">.  </w:t>
      </w:r>
      <w:r w:rsidR="002156E9">
        <w:rPr>
          <w:rFonts w:ascii="Times New Roman" w:hAnsi="Times New Roman" w:cs="Times New Roman"/>
        </w:rPr>
        <w:t>In other words, it could have put the program back on firmer footing, making it less likely to be challenged in the future.</w:t>
      </w:r>
    </w:p>
    <w:p w:rsidR="00531A15" w:rsidRPr="007B76DB" w:rsidRDefault="002156E9" w:rsidP="00AA32AB">
      <w:pPr>
        <w:spacing w:after="120" w:line="240" w:lineRule="auto"/>
        <w:ind w:firstLine="720"/>
        <w:rPr>
          <w:rFonts w:ascii="Times New Roman" w:hAnsi="Times New Roman" w:cs="Times New Roman"/>
        </w:rPr>
      </w:pPr>
      <w:r>
        <w:rPr>
          <w:rFonts w:ascii="Times New Roman" w:hAnsi="Times New Roman" w:cs="Times New Roman"/>
        </w:rPr>
        <w:t>D</w:t>
      </w:r>
      <w:r w:rsidR="00DD4342">
        <w:rPr>
          <w:rFonts w:ascii="Times New Roman" w:hAnsi="Times New Roman" w:cs="Times New Roman"/>
        </w:rPr>
        <w:t xml:space="preserve">ata from the FCC’s </w:t>
      </w:r>
      <w:r w:rsidR="00D66874" w:rsidRPr="007B76DB">
        <w:rPr>
          <w:rFonts w:ascii="Times New Roman" w:hAnsi="Times New Roman" w:cs="Times New Roman"/>
        </w:rPr>
        <w:t xml:space="preserve">universal service fund Administrator, USAC, </w:t>
      </w:r>
      <w:r w:rsidR="0034533D">
        <w:rPr>
          <w:rFonts w:ascii="Times New Roman" w:hAnsi="Times New Roman" w:cs="Times New Roman"/>
        </w:rPr>
        <w:t>proved</w:t>
      </w:r>
      <w:r w:rsidR="00DD4342">
        <w:rPr>
          <w:rFonts w:ascii="Times New Roman" w:hAnsi="Times New Roman" w:cs="Times New Roman"/>
        </w:rPr>
        <w:t xml:space="preserve"> it could be done.  </w:t>
      </w:r>
      <w:r w:rsidR="00EB0FA5" w:rsidRPr="007B76DB">
        <w:rPr>
          <w:rFonts w:ascii="Times New Roman" w:hAnsi="Times New Roman" w:cs="Times New Roman"/>
        </w:rPr>
        <w:t>The filing</w:t>
      </w:r>
      <w:r w:rsidR="00D66874" w:rsidRPr="007B76DB">
        <w:rPr>
          <w:rFonts w:ascii="Times New Roman" w:hAnsi="Times New Roman" w:cs="Times New Roman"/>
        </w:rPr>
        <w:t xml:space="preserve"> noted that there are 13.7</w:t>
      </w:r>
      <w:r w:rsidR="00531A15" w:rsidRPr="007B76DB">
        <w:rPr>
          <w:rFonts w:ascii="Times New Roman" w:hAnsi="Times New Roman" w:cs="Times New Roman"/>
        </w:rPr>
        <w:t>01</w:t>
      </w:r>
      <w:r w:rsidR="00D66874" w:rsidRPr="007B76DB">
        <w:rPr>
          <w:rFonts w:ascii="Times New Roman" w:hAnsi="Times New Roman" w:cs="Times New Roman"/>
        </w:rPr>
        <w:t xml:space="preserve"> million Lifeline eligible households with insufficient broadband.</w:t>
      </w:r>
      <w:r w:rsidR="002C244B">
        <w:rPr>
          <w:rStyle w:val="FootnoteReference"/>
          <w:rFonts w:ascii="Times New Roman" w:hAnsi="Times New Roman" w:cs="Times New Roman"/>
        </w:rPr>
        <w:footnoteReference w:id="1"/>
      </w:r>
      <w:r w:rsidR="00D66874" w:rsidRPr="007B76DB">
        <w:rPr>
          <w:rFonts w:ascii="Times New Roman" w:hAnsi="Times New Roman" w:cs="Times New Roman"/>
        </w:rPr>
        <w:t xml:space="preserve">  </w:t>
      </w:r>
      <w:r w:rsidR="00416E73" w:rsidRPr="007B76DB">
        <w:rPr>
          <w:rFonts w:ascii="Times New Roman" w:hAnsi="Times New Roman" w:cs="Times New Roman"/>
        </w:rPr>
        <w:t xml:space="preserve">That includes, for example, Lifeline-eligible households with school-aged children that the Commission wants to ensure are connected.  </w:t>
      </w:r>
      <w:r w:rsidR="00D66874" w:rsidRPr="007B76DB">
        <w:rPr>
          <w:rFonts w:ascii="Times New Roman" w:hAnsi="Times New Roman" w:cs="Times New Roman"/>
        </w:rPr>
        <w:t xml:space="preserve">Therefore, if the Commission </w:t>
      </w:r>
      <w:r w:rsidR="00EB0FA5" w:rsidRPr="007B76DB">
        <w:rPr>
          <w:rFonts w:ascii="Times New Roman" w:hAnsi="Times New Roman" w:cs="Times New Roman"/>
        </w:rPr>
        <w:t>want</w:t>
      </w:r>
      <w:r>
        <w:rPr>
          <w:rFonts w:ascii="Times New Roman" w:hAnsi="Times New Roman" w:cs="Times New Roman"/>
        </w:rPr>
        <w:t>ed</w:t>
      </w:r>
      <w:r w:rsidR="00EB0FA5" w:rsidRPr="007B76DB">
        <w:rPr>
          <w:rFonts w:ascii="Times New Roman" w:hAnsi="Times New Roman" w:cs="Times New Roman"/>
        </w:rPr>
        <w:t xml:space="preserve"> </w:t>
      </w:r>
      <w:r w:rsidR="00D66874" w:rsidRPr="007B76DB">
        <w:rPr>
          <w:rFonts w:ascii="Times New Roman" w:hAnsi="Times New Roman" w:cs="Times New Roman"/>
        </w:rPr>
        <w:t xml:space="preserve">to shift the program to broadband and target those that need it, </w:t>
      </w:r>
      <w:r w:rsidR="00416E73" w:rsidRPr="007B76DB">
        <w:rPr>
          <w:rFonts w:ascii="Times New Roman" w:hAnsi="Times New Roman" w:cs="Times New Roman"/>
        </w:rPr>
        <w:t xml:space="preserve">including key subgroups, </w:t>
      </w:r>
      <w:r w:rsidR="00D66874" w:rsidRPr="007B76DB">
        <w:rPr>
          <w:rFonts w:ascii="Times New Roman" w:hAnsi="Times New Roman" w:cs="Times New Roman"/>
        </w:rPr>
        <w:t>that would seem to be the appropriate population.</w:t>
      </w:r>
      <w:r w:rsidR="00531A15" w:rsidRPr="007B76DB">
        <w:rPr>
          <w:rFonts w:ascii="Times New Roman" w:hAnsi="Times New Roman" w:cs="Times New Roman"/>
        </w:rPr>
        <w:t xml:space="preserve">  </w:t>
      </w:r>
    </w:p>
    <w:p w:rsidR="00B11A8F" w:rsidRDefault="00531A15" w:rsidP="00AA32AB">
      <w:pPr>
        <w:spacing w:after="120" w:line="240" w:lineRule="auto"/>
        <w:ind w:firstLine="720"/>
        <w:rPr>
          <w:rFonts w:ascii="Times New Roman" w:hAnsi="Times New Roman" w:cs="Times New Roman"/>
        </w:rPr>
      </w:pPr>
      <w:r w:rsidRPr="007B76DB">
        <w:rPr>
          <w:rFonts w:ascii="Times New Roman" w:hAnsi="Times New Roman" w:cs="Times New Roman"/>
        </w:rPr>
        <w:t>Notably, in 2014, when Lifeline cost $1.6 billion, there were 13.447 million Lifeline subscribers.</w:t>
      </w:r>
      <w:r w:rsidR="002C244B">
        <w:rPr>
          <w:rStyle w:val="FootnoteReference"/>
          <w:rFonts w:ascii="Times New Roman" w:hAnsi="Times New Roman" w:cs="Times New Roman"/>
        </w:rPr>
        <w:footnoteReference w:id="2"/>
      </w:r>
      <w:r w:rsidRPr="007B76DB">
        <w:rPr>
          <w:rFonts w:ascii="Times New Roman" w:hAnsi="Times New Roman" w:cs="Times New Roman"/>
        </w:rPr>
        <w:t xml:space="preserve">  Therefore, even if all eligible households with insufficient broadband enrolled in the revised Lifeline program, </w:t>
      </w:r>
      <w:r w:rsidR="00416E73" w:rsidRPr="007B76DB">
        <w:rPr>
          <w:rFonts w:ascii="Times New Roman" w:hAnsi="Times New Roman" w:cs="Times New Roman"/>
        </w:rPr>
        <w:t xml:space="preserve">the cost would be </w:t>
      </w:r>
      <w:r w:rsidR="00B11A8F">
        <w:rPr>
          <w:rFonts w:ascii="Times New Roman" w:hAnsi="Times New Roman" w:cs="Times New Roman"/>
        </w:rPr>
        <w:t>just slightly more than before</w:t>
      </w:r>
      <w:r w:rsidRPr="007B76DB">
        <w:rPr>
          <w:rFonts w:ascii="Times New Roman" w:hAnsi="Times New Roman" w:cs="Times New Roman"/>
        </w:rPr>
        <w:t>.  Of course, enrollment is likely to be much lower.  It has hovered at 32 percent.</w:t>
      </w:r>
      <w:r w:rsidR="002C244B">
        <w:rPr>
          <w:rStyle w:val="FootnoteReference"/>
          <w:rFonts w:ascii="Times New Roman" w:hAnsi="Times New Roman" w:cs="Times New Roman"/>
        </w:rPr>
        <w:footnoteReference w:id="3"/>
      </w:r>
      <w:r w:rsidRPr="007B76DB">
        <w:rPr>
          <w:rFonts w:ascii="Times New Roman" w:hAnsi="Times New Roman" w:cs="Times New Roman"/>
        </w:rPr>
        <w:t xml:space="preserve">  </w:t>
      </w:r>
      <w:r w:rsidR="00EB0FA5" w:rsidRPr="007B76DB">
        <w:rPr>
          <w:rFonts w:ascii="Times New Roman" w:hAnsi="Times New Roman" w:cs="Times New Roman"/>
        </w:rPr>
        <w:t xml:space="preserve">So there would </w:t>
      </w:r>
      <w:r w:rsidR="002156E9">
        <w:rPr>
          <w:rFonts w:ascii="Times New Roman" w:hAnsi="Times New Roman" w:cs="Times New Roman"/>
        </w:rPr>
        <w:t>have been</w:t>
      </w:r>
      <w:r w:rsidR="00EB0FA5" w:rsidRPr="007B76DB">
        <w:rPr>
          <w:rFonts w:ascii="Times New Roman" w:hAnsi="Times New Roman" w:cs="Times New Roman"/>
        </w:rPr>
        <w:t xml:space="preserve"> plenty of room within a $1.6 billion </w:t>
      </w:r>
      <w:r w:rsidR="00EB0FA5" w:rsidRPr="007B76DB">
        <w:rPr>
          <w:rFonts w:ascii="Times New Roman" w:hAnsi="Times New Roman" w:cs="Times New Roman"/>
        </w:rPr>
        <w:lastRenderedPageBreak/>
        <w:t xml:space="preserve">budget to accommodate all eligible households that actually want to enroll in the program, </w:t>
      </w:r>
      <w:r w:rsidR="000D3674">
        <w:rPr>
          <w:rFonts w:ascii="Times New Roman" w:hAnsi="Times New Roman" w:cs="Times New Roman"/>
        </w:rPr>
        <w:t xml:space="preserve">and </w:t>
      </w:r>
      <w:r w:rsidR="00EB0FA5" w:rsidRPr="007B76DB">
        <w:rPr>
          <w:rFonts w:ascii="Times New Roman" w:hAnsi="Times New Roman" w:cs="Times New Roman"/>
        </w:rPr>
        <w:t xml:space="preserve">even factoring in enrollment growth due to the </w:t>
      </w:r>
      <w:r w:rsidR="00416E73" w:rsidRPr="007B76DB">
        <w:rPr>
          <w:rFonts w:ascii="Times New Roman" w:hAnsi="Times New Roman" w:cs="Times New Roman"/>
        </w:rPr>
        <w:t>increased</w:t>
      </w:r>
      <w:r w:rsidR="00EB0FA5" w:rsidRPr="007B76DB">
        <w:rPr>
          <w:rFonts w:ascii="Times New Roman" w:hAnsi="Times New Roman" w:cs="Times New Roman"/>
        </w:rPr>
        <w:t xml:space="preserve"> outreach contemplated in the item.</w:t>
      </w:r>
      <w:r w:rsidR="000D3674">
        <w:rPr>
          <w:rFonts w:ascii="Times New Roman" w:hAnsi="Times New Roman" w:cs="Times New Roman"/>
        </w:rPr>
        <w:t xml:space="preserve">  </w:t>
      </w:r>
    </w:p>
    <w:p w:rsidR="002047CF" w:rsidRDefault="000D3674" w:rsidP="00AA32AB">
      <w:pPr>
        <w:spacing w:after="120" w:line="240" w:lineRule="auto"/>
        <w:ind w:firstLine="720"/>
        <w:rPr>
          <w:rFonts w:ascii="Times New Roman" w:hAnsi="Times New Roman" w:cs="Times New Roman"/>
        </w:rPr>
      </w:pPr>
      <w:r>
        <w:rPr>
          <w:rFonts w:ascii="Times New Roman" w:hAnsi="Times New Roman" w:cs="Times New Roman"/>
        </w:rPr>
        <w:t>I was even willing to go as high a $2 billion</w:t>
      </w:r>
      <w:r w:rsidR="007F0104">
        <w:rPr>
          <w:rFonts w:ascii="Times New Roman" w:hAnsi="Times New Roman" w:cs="Times New Roman"/>
        </w:rPr>
        <w:t>—a significant concession</w:t>
      </w:r>
      <w:r w:rsidR="00A81515">
        <w:rPr>
          <w:rFonts w:ascii="Times New Roman" w:hAnsi="Times New Roman" w:cs="Times New Roman"/>
        </w:rPr>
        <w:t xml:space="preserve"> and more than could be justified on the data alone</w:t>
      </w:r>
      <w:r w:rsidR="007F0104">
        <w:rPr>
          <w:rFonts w:ascii="Times New Roman" w:hAnsi="Times New Roman" w:cs="Times New Roman"/>
        </w:rPr>
        <w:t>—</w:t>
      </w:r>
      <w:r>
        <w:rPr>
          <w:rFonts w:ascii="Times New Roman" w:hAnsi="Times New Roman" w:cs="Times New Roman"/>
        </w:rPr>
        <w:t xml:space="preserve">in order to obtain a </w:t>
      </w:r>
      <w:r w:rsidR="007F0104">
        <w:rPr>
          <w:rFonts w:ascii="Times New Roman" w:hAnsi="Times New Roman" w:cs="Times New Roman"/>
        </w:rPr>
        <w:t xml:space="preserve">long-overdue </w:t>
      </w:r>
      <w:r w:rsidR="00A81515">
        <w:rPr>
          <w:rFonts w:ascii="Times New Roman" w:hAnsi="Times New Roman" w:cs="Times New Roman"/>
        </w:rPr>
        <w:t xml:space="preserve">and fiscally responsible </w:t>
      </w:r>
      <w:r>
        <w:rPr>
          <w:rFonts w:ascii="Times New Roman" w:hAnsi="Times New Roman" w:cs="Times New Roman"/>
        </w:rPr>
        <w:t>cap on the program.  However, the majority was averse to set a firm budget at any level</w:t>
      </w:r>
      <w:r w:rsidR="007F0104">
        <w:rPr>
          <w:rFonts w:ascii="Times New Roman" w:hAnsi="Times New Roman" w:cs="Times New Roman"/>
        </w:rPr>
        <w:t>, even though all other universal service programs operate within a cap or budget</w:t>
      </w:r>
      <w:r>
        <w:rPr>
          <w:rFonts w:ascii="Times New Roman" w:hAnsi="Times New Roman" w:cs="Times New Roman"/>
        </w:rPr>
        <w:t xml:space="preserve">.  </w:t>
      </w:r>
      <w:r w:rsidR="007F0104">
        <w:rPr>
          <w:rFonts w:ascii="Times New Roman" w:hAnsi="Times New Roman" w:cs="Times New Roman"/>
        </w:rPr>
        <w:t xml:space="preserve">There is no reason </w:t>
      </w:r>
      <w:r w:rsidR="00A81515">
        <w:rPr>
          <w:rFonts w:ascii="Times New Roman" w:hAnsi="Times New Roman" w:cs="Times New Roman"/>
        </w:rPr>
        <w:t>to</w:t>
      </w:r>
      <w:r w:rsidR="007F0104">
        <w:rPr>
          <w:rFonts w:ascii="Times New Roman" w:hAnsi="Times New Roman" w:cs="Times New Roman"/>
        </w:rPr>
        <w:t xml:space="preserve"> treat</w:t>
      </w:r>
      <w:r w:rsidR="00A81515">
        <w:rPr>
          <w:rFonts w:ascii="Times New Roman" w:hAnsi="Times New Roman" w:cs="Times New Roman"/>
        </w:rPr>
        <w:t xml:space="preserve"> this program</w:t>
      </w:r>
      <w:r w:rsidR="007F0104">
        <w:rPr>
          <w:rFonts w:ascii="Times New Roman" w:hAnsi="Times New Roman" w:cs="Times New Roman"/>
        </w:rPr>
        <w:t xml:space="preserve"> differently</w:t>
      </w:r>
      <w:r w:rsidR="00727BBB">
        <w:rPr>
          <w:rFonts w:ascii="Times New Roman" w:hAnsi="Times New Roman" w:cs="Times New Roman"/>
        </w:rPr>
        <w:t xml:space="preserve">, especially since two of </w:t>
      </w:r>
      <w:r w:rsidR="008E1159">
        <w:rPr>
          <w:rFonts w:ascii="Times New Roman" w:hAnsi="Times New Roman" w:cs="Times New Roman"/>
        </w:rPr>
        <w:t xml:space="preserve">my </w:t>
      </w:r>
      <w:r w:rsidR="00727BBB">
        <w:rPr>
          <w:rFonts w:ascii="Times New Roman" w:hAnsi="Times New Roman" w:cs="Times New Roman"/>
        </w:rPr>
        <w:t>Democratic colleagues worked extensively to establish a budget cap for Rate of Return carriers as part of Commission reforms just enacted last week</w:t>
      </w:r>
      <w:r w:rsidR="007F0104">
        <w:rPr>
          <w:rFonts w:ascii="Times New Roman" w:hAnsi="Times New Roman" w:cs="Times New Roman"/>
        </w:rPr>
        <w:t xml:space="preserve">.  </w:t>
      </w:r>
    </w:p>
    <w:p w:rsidR="003C6FC5" w:rsidRDefault="006F5D24" w:rsidP="00AA32AB">
      <w:pPr>
        <w:spacing w:after="120" w:line="240" w:lineRule="auto"/>
        <w:ind w:firstLine="720"/>
        <w:rPr>
          <w:rFonts w:ascii="Times New Roman" w:hAnsi="Times New Roman" w:cs="Times New Roman"/>
        </w:rPr>
      </w:pPr>
      <w:r>
        <w:rPr>
          <w:rFonts w:ascii="Times New Roman" w:hAnsi="Times New Roman" w:cs="Times New Roman"/>
        </w:rPr>
        <w:t>Notably</w:t>
      </w:r>
      <w:r w:rsidR="00DD1447">
        <w:rPr>
          <w:rFonts w:ascii="Times New Roman" w:hAnsi="Times New Roman" w:cs="Times New Roman"/>
        </w:rPr>
        <w:t>, t</w:t>
      </w:r>
      <w:r w:rsidR="007F0104">
        <w:rPr>
          <w:rFonts w:ascii="Times New Roman" w:hAnsi="Times New Roman" w:cs="Times New Roman"/>
        </w:rPr>
        <w:t xml:space="preserve">here are entire communities that </w:t>
      </w:r>
      <w:r w:rsidR="002047CF">
        <w:rPr>
          <w:rFonts w:ascii="Times New Roman" w:hAnsi="Times New Roman" w:cs="Times New Roman"/>
        </w:rPr>
        <w:t xml:space="preserve">have no access to broadband </w:t>
      </w:r>
      <w:r w:rsidR="007F0104">
        <w:rPr>
          <w:rFonts w:ascii="Times New Roman" w:hAnsi="Times New Roman" w:cs="Times New Roman"/>
        </w:rPr>
        <w:t xml:space="preserve">because it is uneconomic to deploy </w:t>
      </w:r>
      <w:r w:rsidR="002047CF">
        <w:rPr>
          <w:rFonts w:ascii="Times New Roman" w:hAnsi="Times New Roman" w:cs="Times New Roman"/>
        </w:rPr>
        <w:t>networks</w:t>
      </w:r>
      <w:r w:rsidR="007F0104">
        <w:rPr>
          <w:rFonts w:ascii="Times New Roman" w:hAnsi="Times New Roman" w:cs="Times New Roman"/>
        </w:rPr>
        <w:t xml:space="preserve"> even with a high-cost subsidy</w:t>
      </w:r>
      <w:r w:rsidR="002047CF">
        <w:rPr>
          <w:rFonts w:ascii="Times New Roman" w:hAnsi="Times New Roman" w:cs="Times New Roman"/>
        </w:rPr>
        <w:t>.</w:t>
      </w:r>
      <w:r w:rsidR="007F0104">
        <w:rPr>
          <w:rFonts w:ascii="Times New Roman" w:hAnsi="Times New Roman" w:cs="Times New Roman"/>
        </w:rPr>
        <w:t xml:space="preserve"> </w:t>
      </w:r>
      <w:r w:rsidR="002047CF">
        <w:rPr>
          <w:rFonts w:ascii="Times New Roman" w:hAnsi="Times New Roman" w:cs="Times New Roman"/>
        </w:rPr>
        <w:t xml:space="preserve"> </w:t>
      </w:r>
      <w:r w:rsidR="00051FB8">
        <w:rPr>
          <w:rFonts w:ascii="Times New Roman" w:hAnsi="Times New Roman" w:cs="Times New Roman"/>
        </w:rPr>
        <w:t xml:space="preserve">There </w:t>
      </w:r>
      <w:r w:rsidR="003C6FC5">
        <w:rPr>
          <w:rFonts w:ascii="Times New Roman" w:hAnsi="Times New Roman" w:cs="Times New Roman"/>
        </w:rPr>
        <w:t>are</w:t>
      </w:r>
      <w:r w:rsidR="00051FB8">
        <w:rPr>
          <w:rFonts w:ascii="Times New Roman" w:hAnsi="Times New Roman" w:cs="Times New Roman"/>
        </w:rPr>
        <w:t xml:space="preserve"> no opportunit</w:t>
      </w:r>
      <w:r w:rsidR="003C6FC5">
        <w:rPr>
          <w:rFonts w:ascii="Times New Roman" w:hAnsi="Times New Roman" w:cs="Times New Roman"/>
        </w:rPr>
        <w:t>ies</w:t>
      </w:r>
      <w:r w:rsidR="00051FB8">
        <w:rPr>
          <w:rFonts w:ascii="Times New Roman" w:hAnsi="Times New Roman" w:cs="Times New Roman"/>
        </w:rPr>
        <w:t xml:space="preserve"> for low-income residents to receive discounted service</w:t>
      </w:r>
      <w:r w:rsidR="002047CF">
        <w:rPr>
          <w:rFonts w:ascii="Times New Roman" w:hAnsi="Times New Roman" w:cs="Times New Roman"/>
        </w:rPr>
        <w:t xml:space="preserve"> because </w:t>
      </w:r>
      <w:r w:rsidR="00DD1447">
        <w:rPr>
          <w:rFonts w:ascii="Times New Roman" w:hAnsi="Times New Roman" w:cs="Times New Roman"/>
        </w:rPr>
        <w:t xml:space="preserve">nobody has service.  </w:t>
      </w:r>
      <w:r w:rsidR="00B61146">
        <w:rPr>
          <w:rFonts w:ascii="Times New Roman" w:hAnsi="Times New Roman" w:cs="Times New Roman"/>
        </w:rPr>
        <w:t xml:space="preserve">Period.  </w:t>
      </w:r>
      <w:r w:rsidR="00A02A25">
        <w:rPr>
          <w:rFonts w:ascii="Times New Roman" w:hAnsi="Times New Roman" w:cs="Times New Roman"/>
        </w:rPr>
        <w:t xml:space="preserve">But </w:t>
      </w:r>
      <w:r w:rsidR="007F0104">
        <w:rPr>
          <w:rFonts w:ascii="Times New Roman" w:hAnsi="Times New Roman" w:cs="Times New Roman"/>
        </w:rPr>
        <w:t>so called “consumer” groups say nothing</w:t>
      </w:r>
      <w:r w:rsidR="002047CF">
        <w:rPr>
          <w:rFonts w:ascii="Times New Roman" w:hAnsi="Times New Roman" w:cs="Times New Roman"/>
        </w:rPr>
        <w:t xml:space="preserve">.  They </w:t>
      </w:r>
      <w:r w:rsidR="00051FB8">
        <w:rPr>
          <w:rFonts w:ascii="Times New Roman" w:hAnsi="Times New Roman" w:cs="Times New Roman"/>
        </w:rPr>
        <w:t>have</w:t>
      </w:r>
      <w:r w:rsidR="002047CF">
        <w:rPr>
          <w:rFonts w:ascii="Times New Roman" w:hAnsi="Times New Roman" w:cs="Times New Roman"/>
        </w:rPr>
        <w:t xml:space="preserve"> not participate</w:t>
      </w:r>
      <w:r w:rsidR="00051FB8">
        <w:rPr>
          <w:rFonts w:ascii="Times New Roman" w:hAnsi="Times New Roman" w:cs="Times New Roman"/>
        </w:rPr>
        <w:t>d</w:t>
      </w:r>
      <w:r w:rsidR="002047CF">
        <w:rPr>
          <w:rFonts w:ascii="Times New Roman" w:hAnsi="Times New Roman" w:cs="Times New Roman"/>
        </w:rPr>
        <w:t xml:space="preserve"> in </w:t>
      </w:r>
      <w:r w:rsidR="00DD1447">
        <w:rPr>
          <w:rFonts w:ascii="Times New Roman" w:hAnsi="Times New Roman" w:cs="Times New Roman"/>
        </w:rPr>
        <w:t xml:space="preserve">the </w:t>
      </w:r>
      <w:r w:rsidR="002047CF">
        <w:rPr>
          <w:rFonts w:ascii="Times New Roman" w:hAnsi="Times New Roman" w:cs="Times New Roman"/>
        </w:rPr>
        <w:t xml:space="preserve">high-cost program </w:t>
      </w:r>
      <w:r w:rsidR="00DD1447">
        <w:rPr>
          <w:rFonts w:ascii="Times New Roman" w:hAnsi="Times New Roman" w:cs="Times New Roman"/>
        </w:rPr>
        <w:t>reform efforts</w:t>
      </w:r>
      <w:r w:rsidR="00051FB8">
        <w:rPr>
          <w:rFonts w:ascii="Times New Roman" w:hAnsi="Times New Roman" w:cs="Times New Roman"/>
        </w:rPr>
        <w:t xml:space="preserve"> during the more than two years that I have been at the Commission</w:t>
      </w:r>
      <w:r w:rsidR="002047CF">
        <w:rPr>
          <w:rFonts w:ascii="Times New Roman" w:hAnsi="Times New Roman" w:cs="Times New Roman"/>
        </w:rPr>
        <w:t xml:space="preserve">.  </w:t>
      </w:r>
      <w:r w:rsidR="003C6FC5">
        <w:rPr>
          <w:rFonts w:ascii="Times New Roman" w:hAnsi="Times New Roman" w:cs="Times New Roman"/>
        </w:rPr>
        <w:t xml:space="preserve">The Remote Areas Fund is several years overdue </w:t>
      </w:r>
      <w:r w:rsidR="00A81515">
        <w:rPr>
          <w:rFonts w:ascii="Times New Roman" w:hAnsi="Times New Roman" w:cs="Times New Roman"/>
        </w:rPr>
        <w:t>but</w:t>
      </w:r>
      <w:r w:rsidR="003C6FC5">
        <w:rPr>
          <w:rFonts w:ascii="Times New Roman" w:hAnsi="Times New Roman" w:cs="Times New Roman"/>
        </w:rPr>
        <w:t xml:space="preserve"> nobody seems to care</w:t>
      </w:r>
      <w:r w:rsidR="00A81515">
        <w:rPr>
          <w:rFonts w:ascii="Times New Roman" w:hAnsi="Times New Roman" w:cs="Times New Roman"/>
        </w:rPr>
        <w:t xml:space="preserve"> about those consumers</w:t>
      </w:r>
      <w:r w:rsidR="003C6FC5">
        <w:rPr>
          <w:rFonts w:ascii="Times New Roman" w:hAnsi="Times New Roman" w:cs="Times New Roman"/>
        </w:rPr>
        <w:t>.</w:t>
      </w:r>
      <w:r w:rsidR="00A81515">
        <w:rPr>
          <w:rFonts w:ascii="Times New Roman" w:hAnsi="Times New Roman" w:cs="Times New Roman"/>
        </w:rPr>
        <w:t xml:space="preserve"> </w:t>
      </w:r>
    </w:p>
    <w:p w:rsidR="00A94885" w:rsidRDefault="003C6FC5" w:rsidP="00AA32AB">
      <w:pPr>
        <w:spacing w:after="120" w:line="240" w:lineRule="auto"/>
        <w:ind w:firstLine="720"/>
        <w:rPr>
          <w:rFonts w:ascii="Times New Roman" w:hAnsi="Times New Roman" w:cs="Times New Roman"/>
        </w:rPr>
      </w:pPr>
      <w:r>
        <w:rPr>
          <w:rFonts w:ascii="Times New Roman" w:hAnsi="Times New Roman" w:cs="Times New Roman"/>
        </w:rPr>
        <w:t xml:space="preserve">In contrast, </w:t>
      </w:r>
      <w:r w:rsidR="007F0104">
        <w:rPr>
          <w:rFonts w:ascii="Times New Roman" w:hAnsi="Times New Roman" w:cs="Times New Roman"/>
        </w:rPr>
        <w:t xml:space="preserve">if </w:t>
      </w:r>
      <w:r>
        <w:rPr>
          <w:rFonts w:ascii="Times New Roman" w:hAnsi="Times New Roman" w:cs="Times New Roman"/>
        </w:rPr>
        <w:t>there’s the slightest chance that a person</w:t>
      </w:r>
      <w:r w:rsidR="007F0104">
        <w:rPr>
          <w:rFonts w:ascii="Times New Roman" w:hAnsi="Times New Roman" w:cs="Times New Roman"/>
        </w:rPr>
        <w:t xml:space="preserve"> </w:t>
      </w:r>
      <w:r w:rsidR="00C45434">
        <w:rPr>
          <w:rFonts w:ascii="Times New Roman" w:hAnsi="Times New Roman" w:cs="Times New Roman"/>
        </w:rPr>
        <w:t>might not receive</w:t>
      </w:r>
      <w:r w:rsidR="007F0104">
        <w:rPr>
          <w:rFonts w:ascii="Times New Roman" w:hAnsi="Times New Roman" w:cs="Times New Roman"/>
        </w:rPr>
        <w:t xml:space="preserve"> a </w:t>
      </w:r>
      <w:r w:rsidR="00C45434">
        <w:rPr>
          <w:rFonts w:ascii="Times New Roman" w:hAnsi="Times New Roman" w:cs="Times New Roman"/>
        </w:rPr>
        <w:t xml:space="preserve">Lifeline </w:t>
      </w:r>
      <w:r w:rsidR="007F0104">
        <w:rPr>
          <w:rFonts w:ascii="Times New Roman" w:hAnsi="Times New Roman" w:cs="Times New Roman"/>
        </w:rPr>
        <w:t>discount</w:t>
      </w:r>
      <w:r>
        <w:rPr>
          <w:rFonts w:ascii="Times New Roman" w:hAnsi="Times New Roman" w:cs="Times New Roman"/>
        </w:rPr>
        <w:t xml:space="preserve"> </w:t>
      </w:r>
      <w:r w:rsidR="00A02A25">
        <w:rPr>
          <w:rFonts w:ascii="Times New Roman" w:hAnsi="Times New Roman" w:cs="Times New Roman"/>
        </w:rPr>
        <w:t xml:space="preserve">at some </w:t>
      </w:r>
      <w:r w:rsidR="00AB1532">
        <w:rPr>
          <w:rFonts w:ascii="Times New Roman" w:hAnsi="Times New Roman" w:cs="Times New Roman"/>
        </w:rPr>
        <w:t xml:space="preserve">undefined </w:t>
      </w:r>
      <w:r w:rsidR="00A02A25">
        <w:rPr>
          <w:rFonts w:ascii="Times New Roman" w:hAnsi="Times New Roman" w:cs="Times New Roman"/>
        </w:rPr>
        <w:t>future point in time</w:t>
      </w:r>
      <w:r w:rsidR="00AB1532">
        <w:rPr>
          <w:rFonts w:ascii="Times New Roman" w:hAnsi="Times New Roman" w:cs="Times New Roman"/>
        </w:rPr>
        <w:t xml:space="preserve">, </w:t>
      </w:r>
      <w:r w:rsidR="007F0104">
        <w:rPr>
          <w:rFonts w:ascii="Times New Roman" w:hAnsi="Times New Roman" w:cs="Times New Roman"/>
        </w:rPr>
        <w:t xml:space="preserve">it is suddenly a </w:t>
      </w:r>
      <w:r>
        <w:rPr>
          <w:rFonts w:ascii="Times New Roman" w:hAnsi="Times New Roman" w:cs="Times New Roman"/>
        </w:rPr>
        <w:t xml:space="preserve">source of </w:t>
      </w:r>
      <w:r w:rsidR="007F0104">
        <w:rPr>
          <w:rFonts w:ascii="Times New Roman" w:hAnsi="Times New Roman" w:cs="Times New Roman"/>
        </w:rPr>
        <w:t>grave concern</w:t>
      </w:r>
      <w:r>
        <w:rPr>
          <w:rFonts w:ascii="Times New Roman" w:hAnsi="Times New Roman" w:cs="Times New Roman"/>
        </w:rPr>
        <w:t xml:space="preserve"> and every alarm bell must be rung throughout town</w:t>
      </w:r>
      <w:r w:rsidR="007F0104">
        <w:rPr>
          <w:rFonts w:ascii="Times New Roman" w:hAnsi="Times New Roman" w:cs="Times New Roman"/>
        </w:rPr>
        <w:t xml:space="preserve">.  </w:t>
      </w:r>
      <w:r w:rsidR="00B61146">
        <w:rPr>
          <w:rFonts w:ascii="Times New Roman" w:hAnsi="Times New Roman" w:cs="Times New Roman"/>
        </w:rPr>
        <w:t>What seems to be lost in the angst is that</w:t>
      </w:r>
      <w:r w:rsidR="00051FB8">
        <w:rPr>
          <w:rFonts w:ascii="Times New Roman" w:hAnsi="Times New Roman" w:cs="Times New Roman"/>
        </w:rPr>
        <w:t xml:space="preserve"> even if the Commission sets a cap, it </w:t>
      </w:r>
      <w:r w:rsidR="00370E1A">
        <w:rPr>
          <w:rFonts w:ascii="Times New Roman" w:hAnsi="Times New Roman" w:cs="Times New Roman"/>
        </w:rPr>
        <w:t>always reserves the right to</w:t>
      </w:r>
      <w:r w:rsidR="00051FB8">
        <w:rPr>
          <w:rFonts w:ascii="Times New Roman" w:hAnsi="Times New Roman" w:cs="Times New Roman"/>
        </w:rPr>
        <w:t xml:space="preserve"> vote to increase it later</w:t>
      </w:r>
      <w:r w:rsidR="00B61146">
        <w:rPr>
          <w:rFonts w:ascii="Times New Roman" w:hAnsi="Times New Roman" w:cs="Times New Roman"/>
        </w:rPr>
        <w:t xml:space="preserve"> should a future Commission decide it is warranted</w:t>
      </w:r>
      <w:r w:rsidR="00FA713F">
        <w:rPr>
          <w:rFonts w:ascii="Times New Roman" w:hAnsi="Times New Roman" w:cs="Times New Roman"/>
        </w:rPr>
        <w:t xml:space="preserve">.  </w:t>
      </w:r>
      <w:r w:rsidR="00370E1A">
        <w:rPr>
          <w:rFonts w:ascii="Times New Roman" w:hAnsi="Times New Roman" w:cs="Times New Roman"/>
        </w:rPr>
        <w:t>This is the</w:t>
      </w:r>
      <w:r w:rsidR="00B61146">
        <w:rPr>
          <w:rFonts w:ascii="Times New Roman" w:hAnsi="Times New Roman" w:cs="Times New Roman"/>
        </w:rPr>
        <w:t xml:space="preserve"> safety valve</w:t>
      </w:r>
      <w:r w:rsidR="00370E1A">
        <w:rPr>
          <w:rFonts w:ascii="Times New Roman" w:hAnsi="Times New Roman" w:cs="Times New Roman"/>
        </w:rPr>
        <w:t xml:space="preserve"> that some groups erroneously claim would be missing</w:t>
      </w:r>
      <w:r w:rsidR="00B61146">
        <w:rPr>
          <w:rFonts w:ascii="Times New Roman" w:hAnsi="Times New Roman" w:cs="Times New Roman"/>
        </w:rPr>
        <w:t xml:space="preserve">.  </w:t>
      </w:r>
      <w:r w:rsidR="00FA713F">
        <w:rPr>
          <w:rFonts w:ascii="Times New Roman" w:hAnsi="Times New Roman" w:cs="Times New Roman"/>
        </w:rPr>
        <w:t xml:space="preserve">Indeed, </w:t>
      </w:r>
      <w:r w:rsidR="00B61146">
        <w:rPr>
          <w:rFonts w:ascii="Times New Roman" w:hAnsi="Times New Roman" w:cs="Times New Roman"/>
        </w:rPr>
        <w:t>the Commission</w:t>
      </w:r>
      <w:r w:rsidR="00FA713F">
        <w:rPr>
          <w:rFonts w:ascii="Times New Roman" w:hAnsi="Times New Roman" w:cs="Times New Roman"/>
        </w:rPr>
        <w:t xml:space="preserve"> recently increased the cap on the </w:t>
      </w:r>
      <w:r w:rsidR="00051FB8">
        <w:rPr>
          <w:rFonts w:ascii="Times New Roman" w:hAnsi="Times New Roman" w:cs="Times New Roman"/>
        </w:rPr>
        <w:t>E-rate program</w:t>
      </w:r>
      <w:r w:rsidR="00FA713F">
        <w:rPr>
          <w:rFonts w:ascii="Times New Roman" w:hAnsi="Times New Roman" w:cs="Times New Roman"/>
        </w:rPr>
        <w:t xml:space="preserve">, proving that this can be done and </w:t>
      </w:r>
      <w:r w:rsidR="00B61146">
        <w:rPr>
          <w:rFonts w:ascii="Times New Roman" w:hAnsi="Times New Roman" w:cs="Times New Roman"/>
        </w:rPr>
        <w:t>that a cap does</w:t>
      </w:r>
      <w:r w:rsidR="00FA713F">
        <w:rPr>
          <w:rFonts w:ascii="Times New Roman" w:hAnsi="Times New Roman" w:cs="Times New Roman"/>
        </w:rPr>
        <w:t xml:space="preserve"> not impair the Commission’s flexibility to respond to changed circumstances</w:t>
      </w:r>
      <w:r w:rsidR="007F0104">
        <w:rPr>
          <w:rFonts w:ascii="Times New Roman" w:hAnsi="Times New Roman" w:cs="Times New Roman"/>
        </w:rPr>
        <w:t>.</w:t>
      </w:r>
      <w:r w:rsidR="00DD1447">
        <w:rPr>
          <w:rFonts w:ascii="Times New Roman" w:hAnsi="Times New Roman" w:cs="Times New Roman"/>
        </w:rPr>
        <w:t xml:space="preserve">  </w:t>
      </w:r>
      <w:r w:rsidR="00B61146">
        <w:rPr>
          <w:rFonts w:ascii="Times New Roman" w:hAnsi="Times New Roman" w:cs="Times New Roman"/>
        </w:rPr>
        <w:t xml:space="preserve">What it does do, however, is provide accountability because the Commission would need to affirmatively consider and explain why more money is needed.  So outrage over a cap really seems to </w:t>
      </w:r>
      <w:r w:rsidR="00370E1A">
        <w:rPr>
          <w:rFonts w:ascii="Times New Roman" w:hAnsi="Times New Roman" w:cs="Times New Roman"/>
        </w:rPr>
        <w:t>boil down to</w:t>
      </w:r>
      <w:r w:rsidR="00B61146">
        <w:rPr>
          <w:rFonts w:ascii="Times New Roman" w:hAnsi="Times New Roman" w:cs="Times New Roman"/>
        </w:rPr>
        <w:t xml:space="preserve"> outrage over accountability.  </w:t>
      </w:r>
    </w:p>
    <w:p w:rsidR="008E1159" w:rsidRDefault="009A4D5C" w:rsidP="00AA32AB">
      <w:pPr>
        <w:spacing w:after="120" w:line="240" w:lineRule="auto"/>
        <w:ind w:firstLine="720"/>
        <w:rPr>
          <w:rFonts w:ascii="Times New Roman" w:hAnsi="Times New Roman" w:cs="Times New Roman"/>
        </w:rPr>
      </w:pPr>
      <w:r>
        <w:rPr>
          <w:rFonts w:ascii="Times New Roman" w:hAnsi="Times New Roman" w:cs="Times New Roman"/>
        </w:rPr>
        <w:t xml:space="preserve">At the same time, there </w:t>
      </w:r>
      <w:r w:rsidR="00811DB1">
        <w:rPr>
          <w:rFonts w:ascii="Times New Roman" w:hAnsi="Times New Roman" w:cs="Times New Roman"/>
        </w:rPr>
        <w:t>has been</w:t>
      </w:r>
      <w:r>
        <w:rPr>
          <w:rFonts w:ascii="Times New Roman" w:hAnsi="Times New Roman" w:cs="Times New Roman"/>
        </w:rPr>
        <w:t xml:space="preserve"> a misrepresentation of the functions of the program and its overall treatment by the Commission.  Contrary to the misguided arguments by some people about social safety nets and their desire to treat it like an entitlement program, the Lifeline program is not one.  As I have stated before, the Commission retains full right to limit or end the program without any legal claim</w:t>
      </w:r>
      <w:r w:rsidR="004639E3">
        <w:rPr>
          <w:rFonts w:ascii="Times New Roman" w:hAnsi="Times New Roman" w:cs="Times New Roman"/>
        </w:rPr>
        <w:t xml:space="preserve"> by those currently eligible</w:t>
      </w:r>
      <w:r>
        <w:rPr>
          <w:rFonts w:ascii="Times New Roman" w:hAnsi="Times New Roman" w:cs="Times New Roman"/>
        </w:rPr>
        <w:t xml:space="preserve">.  We don’t need a change in the law or blessing from the courts.  This simple fact should serve as a reminder to those </w:t>
      </w:r>
      <w:r w:rsidR="00BA16FE">
        <w:rPr>
          <w:rFonts w:ascii="Times New Roman" w:hAnsi="Times New Roman" w:cs="Times New Roman"/>
        </w:rPr>
        <w:t xml:space="preserve">who </w:t>
      </w:r>
      <w:r>
        <w:rPr>
          <w:rFonts w:ascii="Times New Roman" w:hAnsi="Times New Roman" w:cs="Times New Roman"/>
        </w:rPr>
        <w:t>express outrage to my Democratic colleagues that the Commission dare consider an overall cap to bring fiscal sanity to a program woefully in need of one.</w:t>
      </w:r>
      <w:r w:rsidR="004639E3">
        <w:rPr>
          <w:rFonts w:ascii="Times New Roman" w:hAnsi="Times New Roman" w:cs="Times New Roman"/>
        </w:rPr>
        <w:t xml:space="preserve">  If balancing the recipient benefits with the actual costs on those paying for the program</w:t>
      </w:r>
      <w:r w:rsidR="008E1159">
        <w:rPr>
          <w:rFonts w:ascii="Times New Roman" w:hAnsi="Times New Roman" w:cs="Times New Roman"/>
        </w:rPr>
        <w:t xml:space="preserve"> is out of the question</w:t>
      </w:r>
      <w:r w:rsidR="004639E3">
        <w:rPr>
          <w:rFonts w:ascii="Times New Roman" w:hAnsi="Times New Roman" w:cs="Times New Roman"/>
        </w:rPr>
        <w:t xml:space="preserve">, than I shudder to think </w:t>
      </w:r>
      <w:r w:rsidR="008E1159">
        <w:rPr>
          <w:rFonts w:ascii="Times New Roman" w:hAnsi="Times New Roman" w:cs="Times New Roman"/>
        </w:rPr>
        <w:t xml:space="preserve">about whether </w:t>
      </w:r>
      <w:r w:rsidR="004639E3">
        <w:rPr>
          <w:rFonts w:ascii="Times New Roman" w:hAnsi="Times New Roman" w:cs="Times New Roman"/>
        </w:rPr>
        <w:t xml:space="preserve">they </w:t>
      </w:r>
      <w:r w:rsidR="008E1159">
        <w:rPr>
          <w:rFonts w:ascii="Times New Roman" w:hAnsi="Times New Roman" w:cs="Times New Roman"/>
        </w:rPr>
        <w:t xml:space="preserve">believe </w:t>
      </w:r>
      <w:r w:rsidR="004639E3">
        <w:rPr>
          <w:rFonts w:ascii="Times New Roman" w:hAnsi="Times New Roman" w:cs="Times New Roman"/>
        </w:rPr>
        <w:t xml:space="preserve">any limitation or budget is ever appropriate for any federal program.  How can Lifeline not have a budget but NIH spending rightfully does?  Why is there a Defense budget today in times of war and crisis in almost every part of the world? </w:t>
      </w:r>
    </w:p>
    <w:p w:rsidR="00AB1532" w:rsidRDefault="00363E46" w:rsidP="00AA32AB">
      <w:pPr>
        <w:spacing w:after="120" w:line="240" w:lineRule="auto"/>
        <w:ind w:firstLine="720"/>
        <w:rPr>
          <w:rFonts w:ascii="Times New Roman" w:hAnsi="Times New Roman" w:cs="Times New Roman"/>
        </w:rPr>
      </w:pPr>
      <w:r>
        <w:rPr>
          <w:rFonts w:ascii="Times New Roman" w:hAnsi="Times New Roman" w:cs="Times New Roman"/>
        </w:rPr>
        <w:t>Instead</w:t>
      </w:r>
      <w:r w:rsidR="00370E1A">
        <w:rPr>
          <w:rFonts w:ascii="Times New Roman" w:hAnsi="Times New Roman" w:cs="Times New Roman"/>
        </w:rPr>
        <w:t xml:space="preserve"> of a budget</w:t>
      </w:r>
      <w:r w:rsidR="000D3674" w:rsidRPr="007B76DB">
        <w:rPr>
          <w:rFonts w:ascii="Times New Roman" w:hAnsi="Times New Roman" w:cs="Times New Roman"/>
        </w:rPr>
        <w:t xml:space="preserve">, the order </w:t>
      </w:r>
      <w:r w:rsidR="00D54BD3">
        <w:rPr>
          <w:rFonts w:ascii="Times New Roman" w:hAnsi="Times New Roman" w:cs="Times New Roman"/>
        </w:rPr>
        <w:t>creates</w:t>
      </w:r>
      <w:r w:rsidR="000D3674" w:rsidRPr="007B76DB">
        <w:rPr>
          <w:rFonts w:ascii="Times New Roman" w:hAnsi="Times New Roman" w:cs="Times New Roman"/>
        </w:rPr>
        <w:t xml:space="preserve"> </w:t>
      </w:r>
      <w:r w:rsidR="000D3674">
        <w:rPr>
          <w:rFonts w:ascii="Times New Roman" w:hAnsi="Times New Roman" w:cs="Times New Roman"/>
        </w:rPr>
        <w:t>a</w:t>
      </w:r>
      <w:r w:rsidR="000D3674" w:rsidRPr="007B76DB">
        <w:rPr>
          <w:rFonts w:ascii="Times New Roman" w:hAnsi="Times New Roman" w:cs="Times New Roman"/>
        </w:rPr>
        <w:t xml:space="preserve"> </w:t>
      </w:r>
      <w:r w:rsidR="00727BBB">
        <w:rPr>
          <w:rFonts w:ascii="Times New Roman" w:hAnsi="Times New Roman" w:cs="Times New Roman"/>
        </w:rPr>
        <w:t xml:space="preserve">phony </w:t>
      </w:r>
      <w:r w:rsidR="000D3674" w:rsidRPr="007B76DB">
        <w:rPr>
          <w:rFonts w:ascii="Times New Roman" w:hAnsi="Times New Roman" w:cs="Times New Roman"/>
        </w:rPr>
        <w:t>“budget mechanism</w:t>
      </w:r>
      <w:r w:rsidR="00DD1447">
        <w:rPr>
          <w:rFonts w:ascii="Times New Roman" w:hAnsi="Times New Roman" w:cs="Times New Roman"/>
        </w:rPr>
        <w:t xml:space="preserve">” </w:t>
      </w:r>
      <w:r w:rsidR="00D54BD3">
        <w:rPr>
          <w:rFonts w:ascii="Times New Roman" w:hAnsi="Times New Roman" w:cs="Times New Roman"/>
        </w:rPr>
        <w:t xml:space="preserve">and sets an initial spending </w:t>
      </w:r>
      <w:r w:rsidR="000651BA">
        <w:rPr>
          <w:rFonts w:ascii="Times New Roman" w:hAnsi="Times New Roman" w:cs="Times New Roman"/>
        </w:rPr>
        <w:t>goal</w:t>
      </w:r>
      <w:r w:rsidR="00D54BD3">
        <w:rPr>
          <w:rFonts w:ascii="Times New Roman" w:hAnsi="Times New Roman" w:cs="Times New Roman"/>
        </w:rPr>
        <w:t xml:space="preserve"> of</w:t>
      </w:r>
      <w:r w:rsidR="000D3674" w:rsidRPr="007B76DB">
        <w:rPr>
          <w:rFonts w:ascii="Times New Roman" w:hAnsi="Times New Roman" w:cs="Times New Roman"/>
        </w:rPr>
        <w:t xml:space="preserve"> $2.25 billion</w:t>
      </w:r>
      <w:r w:rsidR="000651BA">
        <w:rPr>
          <w:rFonts w:ascii="Times New Roman" w:hAnsi="Times New Roman" w:cs="Times New Roman"/>
        </w:rPr>
        <w:t xml:space="preserve">.  That’s </w:t>
      </w:r>
      <w:r w:rsidR="000D3674" w:rsidRPr="007B76DB">
        <w:rPr>
          <w:rFonts w:ascii="Times New Roman" w:hAnsi="Times New Roman" w:cs="Times New Roman"/>
        </w:rPr>
        <w:t>a 50 percent increase over 2015 spending</w:t>
      </w:r>
      <w:r w:rsidR="008E1159">
        <w:rPr>
          <w:rFonts w:ascii="Times New Roman" w:hAnsi="Times New Roman" w:cs="Times New Roman"/>
        </w:rPr>
        <w:t>,</w:t>
      </w:r>
      <w:r w:rsidR="000651BA">
        <w:rPr>
          <w:rFonts w:ascii="Times New Roman" w:hAnsi="Times New Roman" w:cs="Times New Roman"/>
        </w:rPr>
        <w:t xml:space="preserve"> </w:t>
      </w:r>
      <w:r w:rsidR="000D3674" w:rsidRPr="007B76DB">
        <w:rPr>
          <w:rFonts w:ascii="Times New Roman" w:hAnsi="Times New Roman" w:cs="Times New Roman"/>
        </w:rPr>
        <w:t xml:space="preserve">with no analysis as to why that’s the right number.  </w:t>
      </w:r>
      <w:r w:rsidR="00AB1532">
        <w:rPr>
          <w:rFonts w:ascii="Times New Roman" w:hAnsi="Times New Roman" w:cs="Times New Roman"/>
        </w:rPr>
        <w:t xml:space="preserve">My proposal to set a cap at $1.6 billion is grounded in real data.  The Commission’s decision to set </w:t>
      </w:r>
      <w:r w:rsidR="008E1159">
        <w:rPr>
          <w:rFonts w:ascii="Times New Roman" w:hAnsi="Times New Roman" w:cs="Times New Roman"/>
        </w:rPr>
        <w:t xml:space="preserve">an illusory “budget” </w:t>
      </w:r>
      <w:r w:rsidR="00AB1532">
        <w:rPr>
          <w:rFonts w:ascii="Times New Roman" w:hAnsi="Times New Roman" w:cs="Times New Roman"/>
        </w:rPr>
        <w:t xml:space="preserve">at $2.25 billion, by contrast, is completely arbitrary.  </w:t>
      </w:r>
    </w:p>
    <w:p w:rsidR="000D3674" w:rsidRDefault="000D3674" w:rsidP="00AA32AB">
      <w:pPr>
        <w:spacing w:after="120" w:line="240" w:lineRule="auto"/>
        <w:ind w:firstLine="720"/>
        <w:rPr>
          <w:rFonts w:ascii="Times New Roman" w:hAnsi="Times New Roman" w:cs="Times New Roman"/>
        </w:rPr>
      </w:pPr>
      <w:r w:rsidRPr="007B76DB">
        <w:rPr>
          <w:rFonts w:ascii="Times New Roman" w:hAnsi="Times New Roman" w:cs="Times New Roman"/>
        </w:rPr>
        <w:t>The order notes that it would accommodate more households</w:t>
      </w:r>
      <w:r w:rsidR="006F5D24">
        <w:rPr>
          <w:rFonts w:ascii="Times New Roman" w:hAnsi="Times New Roman" w:cs="Times New Roman"/>
        </w:rPr>
        <w:t>—</w:t>
      </w:r>
      <w:r w:rsidR="000651BA">
        <w:rPr>
          <w:rFonts w:ascii="Times New Roman" w:hAnsi="Times New Roman" w:cs="Times New Roman"/>
        </w:rPr>
        <w:t>over</w:t>
      </w:r>
      <w:r w:rsidRPr="007B76DB">
        <w:rPr>
          <w:rFonts w:ascii="Times New Roman" w:hAnsi="Times New Roman" w:cs="Times New Roman"/>
        </w:rPr>
        <w:t xml:space="preserve"> 20 million</w:t>
      </w:r>
      <w:r w:rsidR="006F5D24">
        <w:rPr>
          <w:rFonts w:ascii="Times New Roman" w:hAnsi="Times New Roman" w:cs="Times New Roman"/>
        </w:rPr>
        <w:t>—</w:t>
      </w:r>
      <w:r w:rsidRPr="007B76DB">
        <w:rPr>
          <w:rFonts w:ascii="Times New Roman" w:hAnsi="Times New Roman" w:cs="Times New Roman"/>
        </w:rPr>
        <w:t>but there’s no explanation as to why that’s the right number</w:t>
      </w:r>
      <w:r>
        <w:rPr>
          <w:rFonts w:ascii="Times New Roman" w:hAnsi="Times New Roman" w:cs="Times New Roman"/>
        </w:rPr>
        <w:t xml:space="preserve">, other than the fact that it </w:t>
      </w:r>
      <w:r w:rsidR="00D54BD3">
        <w:rPr>
          <w:rFonts w:ascii="Times New Roman" w:hAnsi="Times New Roman" w:cs="Times New Roman"/>
        </w:rPr>
        <w:t xml:space="preserve">conveniently </w:t>
      </w:r>
      <w:r>
        <w:rPr>
          <w:rFonts w:ascii="Times New Roman" w:hAnsi="Times New Roman" w:cs="Times New Roman"/>
        </w:rPr>
        <w:t>matches the 20 million figure set forth in the Administration’s ConnectALL fact sheet</w:t>
      </w:r>
      <w:r w:rsidR="00727BBB">
        <w:rPr>
          <w:rFonts w:ascii="Times New Roman" w:hAnsi="Times New Roman" w:cs="Times New Roman"/>
        </w:rPr>
        <w:t xml:space="preserve">, </w:t>
      </w:r>
      <w:r w:rsidR="00D27E17">
        <w:rPr>
          <w:rFonts w:ascii="Times New Roman" w:hAnsi="Times New Roman" w:cs="Times New Roman"/>
        </w:rPr>
        <w:t xml:space="preserve">to </w:t>
      </w:r>
      <w:r w:rsidR="00727BBB">
        <w:rPr>
          <w:rFonts w:ascii="Times New Roman" w:hAnsi="Times New Roman" w:cs="Times New Roman"/>
        </w:rPr>
        <w:t>which the Commission is not beholden</w:t>
      </w:r>
      <w:r w:rsidRPr="007B76DB">
        <w:rPr>
          <w:rFonts w:ascii="Times New Roman" w:hAnsi="Times New Roman" w:cs="Times New Roman"/>
        </w:rPr>
        <w:t xml:space="preserve">.  If the majority’s theory is that everyone currently “eligible” ought to be able to participate, whether they need the subsidy or not, then </w:t>
      </w:r>
      <w:r w:rsidR="00727BBB">
        <w:rPr>
          <w:rFonts w:ascii="Times New Roman" w:hAnsi="Times New Roman" w:cs="Times New Roman"/>
        </w:rPr>
        <w:t xml:space="preserve">it is acknowledging </w:t>
      </w:r>
      <w:r w:rsidRPr="007B76DB">
        <w:rPr>
          <w:rFonts w:ascii="Times New Roman" w:hAnsi="Times New Roman" w:cs="Times New Roman"/>
        </w:rPr>
        <w:t xml:space="preserve">20 million is only half the distance to the nearly 39 million that are currently eligible.  </w:t>
      </w:r>
      <w:r>
        <w:rPr>
          <w:rFonts w:ascii="Times New Roman" w:hAnsi="Times New Roman" w:cs="Times New Roman"/>
        </w:rPr>
        <w:t xml:space="preserve">In other words, they concede </w:t>
      </w:r>
      <w:r w:rsidR="00727BBB">
        <w:rPr>
          <w:rFonts w:ascii="Times New Roman" w:hAnsi="Times New Roman" w:cs="Times New Roman"/>
        </w:rPr>
        <w:t xml:space="preserve">not everyone eligible would be covered </w:t>
      </w:r>
      <w:r w:rsidR="0005314F">
        <w:rPr>
          <w:rFonts w:ascii="Times New Roman" w:hAnsi="Times New Roman" w:cs="Times New Roman"/>
        </w:rPr>
        <w:t>under their grandiose expansion formulation</w:t>
      </w:r>
      <w:r>
        <w:rPr>
          <w:rFonts w:ascii="Times New Roman" w:hAnsi="Times New Roman" w:cs="Times New Roman"/>
        </w:rPr>
        <w:t xml:space="preserve">. </w:t>
      </w:r>
      <w:r w:rsidR="001F3916">
        <w:rPr>
          <w:rFonts w:ascii="Times New Roman" w:hAnsi="Times New Roman" w:cs="Times New Roman"/>
        </w:rPr>
        <w:t xml:space="preserve">  </w:t>
      </w:r>
    </w:p>
    <w:p w:rsidR="00FA713F" w:rsidRDefault="000D3674" w:rsidP="00AA32AB">
      <w:pPr>
        <w:spacing w:after="120" w:line="240" w:lineRule="auto"/>
        <w:ind w:firstLine="720"/>
        <w:rPr>
          <w:rFonts w:ascii="Times New Roman" w:hAnsi="Times New Roman" w:cs="Times New Roman"/>
        </w:rPr>
      </w:pPr>
      <w:r>
        <w:rPr>
          <w:rFonts w:ascii="Times New Roman" w:hAnsi="Times New Roman" w:cs="Times New Roman"/>
        </w:rPr>
        <w:t>Or p</w:t>
      </w:r>
      <w:r w:rsidRPr="007B76DB">
        <w:rPr>
          <w:rFonts w:ascii="Times New Roman" w:hAnsi="Times New Roman" w:cs="Times New Roman"/>
        </w:rPr>
        <w:t xml:space="preserve">erhaps that’s why the </w:t>
      </w:r>
      <w:r w:rsidR="00D52091">
        <w:rPr>
          <w:rFonts w:ascii="Times New Roman" w:hAnsi="Times New Roman" w:cs="Times New Roman"/>
        </w:rPr>
        <w:t xml:space="preserve">“budget mechanism” is not actually a </w:t>
      </w:r>
      <w:r w:rsidRPr="007B76DB">
        <w:rPr>
          <w:rFonts w:ascii="Times New Roman" w:hAnsi="Times New Roman" w:cs="Times New Roman"/>
        </w:rPr>
        <w:t xml:space="preserve">“budget”.  </w:t>
      </w:r>
      <w:r w:rsidR="00FA713F">
        <w:rPr>
          <w:rFonts w:ascii="Times New Roman" w:hAnsi="Times New Roman" w:cs="Times New Roman"/>
        </w:rPr>
        <w:t xml:space="preserve">Reaching the full participation level would require over $5 billion a year.  </w:t>
      </w:r>
      <w:r w:rsidR="0059066C">
        <w:rPr>
          <w:rFonts w:ascii="Times New Roman" w:hAnsi="Times New Roman" w:cs="Times New Roman"/>
        </w:rPr>
        <w:t xml:space="preserve">That would increase fees on consumers’ phone </w:t>
      </w:r>
      <w:r w:rsidR="0059066C">
        <w:rPr>
          <w:rFonts w:ascii="Times New Roman" w:hAnsi="Times New Roman" w:cs="Times New Roman"/>
        </w:rPr>
        <w:lastRenderedPageBreak/>
        <w:t xml:space="preserve">bills from approximately 18 percent to over 26 percent.  </w:t>
      </w:r>
      <w:r w:rsidR="00FA713F">
        <w:rPr>
          <w:rFonts w:ascii="Times New Roman" w:hAnsi="Times New Roman" w:cs="Times New Roman"/>
        </w:rPr>
        <w:t xml:space="preserve">So the FCC needed a path to be able to get to $5 billion while appearing to care about the size of the program.  Enter the </w:t>
      </w:r>
      <w:r w:rsidR="00974945">
        <w:rPr>
          <w:rFonts w:ascii="Times New Roman" w:hAnsi="Times New Roman" w:cs="Times New Roman"/>
        </w:rPr>
        <w:t xml:space="preserve">fake </w:t>
      </w:r>
      <w:r w:rsidR="00FA713F">
        <w:rPr>
          <w:rFonts w:ascii="Times New Roman" w:hAnsi="Times New Roman" w:cs="Times New Roman"/>
        </w:rPr>
        <w:t>“budget mechanism.”</w:t>
      </w:r>
    </w:p>
    <w:p w:rsidR="00497032" w:rsidRPr="00497032" w:rsidRDefault="00497032" w:rsidP="00AA32AB">
      <w:pPr>
        <w:spacing w:after="120" w:line="240" w:lineRule="auto"/>
        <w:ind w:firstLine="720"/>
        <w:rPr>
          <w:rFonts w:ascii="Times New Roman" w:hAnsi="Times New Roman" w:cs="Times New Roman"/>
        </w:rPr>
      </w:pPr>
      <w:r>
        <w:rPr>
          <w:rFonts w:ascii="Times New Roman" w:hAnsi="Times New Roman" w:cs="Times New Roman"/>
        </w:rPr>
        <w:t xml:space="preserve">To illustrate the </w:t>
      </w:r>
      <w:r w:rsidR="00FA713F">
        <w:rPr>
          <w:rFonts w:ascii="Times New Roman" w:hAnsi="Times New Roman" w:cs="Times New Roman"/>
        </w:rPr>
        <w:t>difference between a “budget” and a “budget mechanism”</w:t>
      </w:r>
      <w:r>
        <w:rPr>
          <w:rFonts w:ascii="Times New Roman" w:hAnsi="Times New Roman" w:cs="Times New Roman"/>
        </w:rPr>
        <w:t xml:space="preserve">, I include two diagrams.  </w:t>
      </w:r>
      <w:r w:rsidRPr="00497032">
        <w:rPr>
          <w:rFonts w:ascii="Times New Roman" w:hAnsi="Times New Roman" w:cs="Times New Roman"/>
        </w:rPr>
        <w:t xml:space="preserve">First, we see a fair representation of what any reasonable person is talking about when they say the word “budget.” </w:t>
      </w:r>
      <w:r w:rsidR="00363E46">
        <w:rPr>
          <w:rFonts w:ascii="Times New Roman" w:hAnsi="Times New Roman" w:cs="Times New Roman"/>
        </w:rPr>
        <w:t xml:space="preserve"> </w:t>
      </w:r>
      <w:r w:rsidRPr="00497032">
        <w:rPr>
          <w:rFonts w:ascii="Times New Roman" w:hAnsi="Times New Roman" w:cs="Times New Roman"/>
        </w:rPr>
        <w:t xml:space="preserve">A number is set, and once spending approaches this level you have two options. </w:t>
      </w:r>
      <w:r w:rsidR="00D52091">
        <w:rPr>
          <w:rFonts w:ascii="Times New Roman" w:hAnsi="Times New Roman" w:cs="Times New Roman"/>
        </w:rPr>
        <w:t xml:space="preserve"> </w:t>
      </w:r>
      <w:r w:rsidRPr="00497032">
        <w:rPr>
          <w:rFonts w:ascii="Times New Roman" w:hAnsi="Times New Roman" w:cs="Times New Roman"/>
        </w:rPr>
        <w:t xml:space="preserve">Either act affirmatively to raise the budget, or act affirmatively to control the spending and keep it within the set budget. </w:t>
      </w:r>
      <w:r w:rsidR="00D52091">
        <w:rPr>
          <w:rFonts w:ascii="Times New Roman" w:hAnsi="Times New Roman" w:cs="Times New Roman"/>
        </w:rPr>
        <w:t xml:space="preserve"> I know that the</w:t>
      </w:r>
      <w:r w:rsidRPr="00497032">
        <w:rPr>
          <w:rFonts w:ascii="Times New Roman" w:hAnsi="Times New Roman" w:cs="Times New Roman"/>
        </w:rPr>
        <w:t xml:space="preserve"> majority also understands this concept, because that was what we agreed on prior to the meeting. </w:t>
      </w:r>
    </w:p>
    <w:p w:rsidR="00497032" w:rsidRDefault="006F5D24" w:rsidP="000D3674">
      <w:pPr>
        <w:spacing w:after="0" w:line="240" w:lineRule="auto"/>
        <w:ind w:firstLine="720"/>
        <w:rPr>
          <w:rFonts w:ascii="Times New Roman" w:hAnsi="Times New Roman" w:cs="Times New Roman"/>
        </w:rPr>
      </w:pPr>
      <w:r w:rsidRPr="006F5D24">
        <w:rPr>
          <w:rFonts w:ascii="Times New Roman" w:hAnsi="Times New Roman" w:cs="Times New Roman"/>
          <w:noProof/>
        </w:rPr>
        <w:drawing>
          <wp:inline distT="0" distB="0" distL="0" distR="0" wp14:anchorId="5A618B1E" wp14:editId="2CBC107F">
            <wp:extent cx="4704916" cy="2646012"/>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1538" cy="2666608"/>
                    </a:xfrm>
                    <a:prstGeom prst="rect">
                      <a:avLst/>
                    </a:prstGeom>
                  </pic:spPr>
                </pic:pic>
              </a:graphicData>
            </a:graphic>
          </wp:inline>
        </w:drawing>
      </w:r>
    </w:p>
    <w:p w:rsidR="00497032" w:rsidRDefault="00497032" w:rsidP="000D3674">
      <w:pPr>
        <w:spacing w:after="0" w:line="240" w:lineRule="auto"/>
        <w:ind w:firstLine="720"/>
        <w:rPr>
          <w:rFonts w:ascii="Times New Roman" w:hAnsi="Times New Roman" w:cs="Times New Roman"/>
        </w:rPr>
      </w:pPr>
      <w:r w:rsidRPr="00497032">
        <w:rPr>
          <w:rFonts w:ascii="Times New Roman" w:hAnsi="Times New Roman" w:cs="Times New Roman"/>
        </w:rPr>
        <w:t xml:space="preserve">Next, we see what the item refers to as a “budget mechanism,” which has been erroneously described and reported as a budget.  </w:t>
      </w:r>
      <w:r w:rsidR="0059066C">
        <w:rPr>
          <w:rFonts w:ascii="Times New Roman" w:hAnsi="Times New Roman" w:cs="Times New Roman"/>
        </w:rPr>
        <w:t>T</w:t>
      </w:r>
      <w:r w:rsidRPr="00497032">
        <w:rPr>
          <w:rFonts w:ascii="Times New Roman" w:hAnsi="Times New Roman" w:cs="Times New Roman"/>
        </w:rPr>
        <w:t xml:space="preserve">he notable addition of the big yellow box </w:t>
      </w:r>
      <w:r w:rsidR="0059066C">
        <w:rPr>
          <w:rFonts w:ascii="Times New Roman" w:hAnsi="Times New Roman" w:cs="Times New Roman"/>
        </w:rPr>
        <w:t>is what</w:t>
      </w:r>
      <w:r w:rsidRPr="00497032">
        <w:rPr>
          <w:rFonts w:ascii="Times New Roman" w:hAnsi="Times New Roman" w:cs="Times New Roman"/>
        </w:rPr>
        <w:t xml:space="preserve"> transforms a budget into NOT-a-budget. </w:t>
      </w:r>
      <w:r w:rsidR="00363E46">
        <w:rPr>
          <w:rFonts w:ascii="Times New Roman" w:hAnsi="Times New Roman" w:cs="Times New Roman"/>
        </w:rPr>
        <w:t xml:space="preserve"> </w:t>
      </w:r>
      <w:r>
        <w:rPr>
          <w:rFonts w:ascii="Times New Roman" w:hAnsi="Times New Roman" w:cs="Times New Roman"/>
        </w:rPr>
        <w:t>When</w:t>
      </w:r>
      <w:r w:rsidRPr="007B76DB">
        <w:rPr>
          <w:rFonts w:ascii="Times New Roman" w:hAnsi="Times New Roman" w:cs="Times New Roman"/>
        </w:rPr>
        <w:t xml:space="preserve"> spending reaches 90 percent of the $2.25 billion target, the </w:t>
      </w:r>
      <w:r>
        <w:rPr>
          <w:rFonts w:ascii="Times New Roman" w:hAnsi="Times New Roman" w:cs="Times New Roman"/>
        </w:rPr>
        <w:t xml:space="preserve">Bureau would issue a report on Lifeline spending and the </w:t>
      </w:r>
      <w:r w:rsidRPr="007B76DB">
        <w:rPr>
          <w:rFonts w:ascii="Times New Roman" w:hAnsi="Times New Roman" w:cs="Times New Roman"/>
        </w:rPr>
        <w:t xml:space="preserve">order “expect[s]” that the Commission would take “appropriate action to address the Lifeline budget”.  </w:t>
      </w:r>
      <w:r>
        <w:rPr>
          <w:rFonts w:ascii="Times New Roman" w:hAnsi="Times New Roman" w:cs="Times New Roman"/>
        </w:rPr>
        <w:t xml:space="preserve">An FCC official conceded that the earliest that the Commission could act would be early 2019.  At that time, </w:t>
      </w:r>
      <w:r w:rsidRPr="00497032">
        <w:rPr>
          <w:rFonts w:ascii="Times New Roman" w:hAnsi="Times New Roman" w:cs="Times New Roman"/>
        </w:rPr>
        <w:t xml:space="preserve">the Commission could choose to treat it as an actual budget and use one of the options already described. </w:t>
      </w:r>
      <w:r>
        <w:rPr>
          <w:rFonts w:ascii="Times New Roman" w:hAnsi="Times New Roman" w:cs="Times New Roman"/>
        </w:rPr>
        <w:t xml:space="preserve"> </w:t>
      </w:r>
      <w:r w:rsidRPr="00497032">
        <w:rPr>
          <w:rFonts w:ascii="Times New Roman" w:hAnsi="Times New Roman" w:cs="Times New Roman"/>
        </w:rPr>
        <w:t xml:space="preserve">But critically, the yellow box offers a third option. </w:t>
      </w:r>
      <w:r w:rsidR="00D52091">
        <w:rPr>
          <w:rFonts w:ascii="Times New Roman" w:hAnsi="Times New Roman" w:cs="Times New Roman"/>
        </w:rPr>
        <w:t xml:space="preserve"> </w:t>
      </w:r>
      <w:r w:rsidRPr="00497032">
        <w:rPr>
          <w:rFonts w:ascii="Times New Roman" w:hAnsi="Times New Roman" w:cs="Times New Roman"/>
        </w:rPr>
        <w:t xml:space="preserve">If the Commission does absolutely nothing, spending blows right through the magic number and continues indefinitely. </w:t>
      </w:r>
      <w:r w:rsidR="00D52091">
        <w:rPr>
          <w:rFonts w:ascii="Times New Roman" w:hAnsi="Times New Roman" w:cs="Times New Roman"/>
        </w:rPr>
        <w:t xml:space="preserve"> </w:t>
      </w:r>
      <w:r w:rsidRPr="00497032">
        <w:rPr>
          <w:rFonts w:ascii="Times New Roman" w:hAnsi="Times New Roman" w:cs="Times New Roman"/>
        </w:rPr>
        <w:t xml:space="preserve">What does that make the magic number? </w:t>
      </w:r>
      <w:r w:rsidR="00D52091">
        <w:rPr>
          <w:rFonts w:ascii="Times New Roman" w:hAnsi="Times New Roman" w:cs="Times New Roman"/>
        </w:rPr>
        <w:t xml:space="preserve"> </w:t>
      </w:r>
      <w:r w:rsidRPr="00497032">
        <w:rPr>
          <w:rFonts w:ascii="Times New Roman" w:hAnsi="Times New Roman" w:cs="Times New Roman"/>
        </w:rPr>
        <w:t xml:space="preserve">A joke. </w:t>
      </w:r>
      <w:r w:rsidR="00D52091">
        <w:rPr>
          <w:rFonts w:ascii="Times New Roman" w:hAnsi="Times New Roman" w:cs="Times New Roman"/>
        </w:rPr>
        <w:t xml:space="preserve"> </w:t>
      </w:r>
      <w:r w:rsidRPr="00497032">
        <w:rPr>
          <w:rFonts w:ascii="Times New Roman" w:hAnsi="Times New Roman" w:cs="Times New Roman"/>
        </w:rPr>
        <w:t>Not a budget.</w:t>
      </w:r>
    </w:p>
    <w:p w:rsidR="00497032" w:rsidRDefault="006F5D24" w:rsidP="000D3674">
      <w:pPr>
        <w:spacing w:after="0" w:line="240" w:lineRule="auto"/>
        <w:ind w:firstLine="720"/>
        <w:rPr>
          <w:rFonts w:ascii="Times New Roman" w:hAnsi="Times New Roman" w:cs="Times New Roman"/>
        </w:rPr>
      </w:pPr>
      <w:r w:rsidRPr="006F5D24">
        <w:rPr>
          <w:rFonts w:ascii="Times New Roman" w:hAnsi="Times New Roman" w:cs="Times New Roman"/>
          <w:noProof/>
        </w:rPr>
        <w:drawing>
          <wp:inline distT="0" distB="0" distL="0" distR="0" wp14:anchorId="6EE47A64" wp14:editId="4E383FEB">
            <wp:extent cx="4793044" cy="26955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6336" cy="2708674"/>
                    </a:xfrm>
                    <a:prstGeom prst="rect">
                      <a:avLst/>
                    </a:prstGeom>
                  </pic:spPr>
                </pic:pic>
              </a:graphicData>
            </a:graphic>
          </wp:inline>
        </w:drawing>
      </w:r>
    </w:p>
    <w:p w:rsidR="000D3674" w:rsidRDefault="000D3674" w:rsidP="00AA32AB">
      <w:pPr>
        <w:spacing w:after="120" w:line="240" w:lineRule="auto"/>
        <w:ind w:firstLine="720"/>
        <w:rPr>
          <w:rFonts w:ascii="Times New Roman" w:hAnsi="Times New Roman" w:cs="Times New Roman"/>
        </w:rPr>
      </w:pPr>
      <w:r w:rsidRPr="007B76DB">
        <w:rPr>
          <w:rFonts w:ascii="Times New Roman" w:hAnsi="Times New Roman" w:cs="Times New Roman"/>
        </w:rPr>
        <w:t xml:space="preserve">Of course, </w:t>
      </w:r>
      <w:r>
        <w:rPr>
          <w:rFonts w:ascii="Times New Roman" w:hAnsi="Times New Roman" w:cs="Times New Roman"/>
        </w:rPr>
        <w:t>some</w:t>
      </w:r>
      <w:r w:rsidRPr="007B76DB">
        <w:rPr>
          <w:rFonts w:ascii="Times New Roman" w:hAnsi="Times New Roman" w:cs="Times New Roman"/>
        </w:rPr>
        <w:t xml:space="preserve"> have suggested that </w:t>
      </w:r>
      <w:r>
        <w:rPr>
          <w:rFonts w:ascii="Times New Roman" w:hAnsi="Times New Roman" w:cs="Times New Roman"/>
        </w:rPr>
        <w:t xml:space="preserve">there is no need to set a hard </w:t>
      </w:r>
      <w:r w:rsidRPr="007B76DB">
        <w:rPr>
          <w:rFonts w:ascii="Times New Roman" w:hAnsi="Times New Roman" w:cs="Times New Roman"/>
        </w:rPr>
        <w:t xml:space="preserve">budget </w:t>
      </w:r>
      <w:r>
        <w:rPr>
          <w:rFonts w:ascii="Times New Roman" w:hAnsi="Times New Roman" w:cs="Times New Roman"/>
        </w:rPr>
        <w:t xml:space="preserve">now.  </w:t>
      </w:r>
      <w:r w:rsidR="0011310B">
        <w:rPr>
          <w:rFonts w:ascii="Times New Roman" w:hAnsi="Times New Roman" w:cs="Times New Roman"/>
        </w:rPr>
        <w:t>I disagree.  T</w:t>
      </w:r>
      <w:r>
        <w:rPr>
          <w:rFonts w:ascii="Times New Roman" w:hAnsi="Times New Roman" w:cs="Times New Roman"/>
        </w:rPr>
        <w:t>his is precisely the time that the Commission needs to impose fiscal and accountability measures.  The program lost a great deal of trust an</w:t>
      </w:r>
      <w:r w:rsidR="00B11A8F">
        <w:rPr>
          <w:rFonts w:ascii="Times New Roman" w:hAnsi="Times New Roman" w:cs="Times New Roman"/>
        </w:rPr>
        <w:t>d</w:t>
      </w:r>
      <w:r>
        <w:rPr>
          <w:rFonts w:ascii="Times New Roman" w:hAnsi="Times New Roman" w:cs="Times New Roman"/>
        </w:rPr>
        <w:t xml:space="preserve"> credibility when the Commission previously expanded it to include mobile voice without such measures and the program ballooned in size</w:t>
      </w:r>
      <w:r w:rsidR="00363E46">
        <w:rPr>
          <w:rFonts w:ascii="Times New Roman" w:hAnsi="Times New Roman" w:cs="Times New Roman"/>
        </w:rPr>
        <w:t xml:space="preserve"> and fraud</w:t>
      </w:r>
      <w:r>
        <w:rPr>
          <w:rFonts w:ascii="Times New Roman" w:hAnsi="Times New Roman" w:cs="Times New Roman"/>
        </w:rPr>
        <w:t xml:space="preserve">.  </w:t>
      </w:r>
      <w:r w:rsidR="00D90B73">
        <w:rPr>
          <w:rFonts w:ascii="Times New Roman" w:hAnsi="Times New Roman" w:cs="Times New Roman"/>
        </w:rPr>
        <w:t>Setting one now, at the start of the process to shift the program to broadband,</w:t>
      </w:r>
      <w:r w:rsidR="00D90B73" w:rsidRPr="008145D1">
        <w:rPr>
          <w:rFonts w:ascii="Times New Roman" w:hAnsi="Times New Roman" w:cs="Times New Roman"/>
        </w:rPr>
        <w:t xml:space="preserve"> </w:t>
      </w:r>
      <w:r w:rsidR="00D90B73">
        <w:rPr>
          <w:rFonts w:ascii="Times New Roman" w:hAnsi="Times New Roman" w:cs="Times New Roman"/>
        </w:rPr>
        <w:t>would help limit any</w:t>
      </w:r>
      <w:r w:rsidR="00D90B73" w:rsidRPr="008145D1">
        <w:rPr>
          <w:rFonts w:ascii="Times New Roman" w:hAnsi="Times New Roman" w:cs="Times New Roman"/>
        </w:rPr>
        <w:t xml:space="preserve"> rapid increase in the program’s size</w:t>
      </w:r>
      <w:r w:rsidR="00D90B73">
        <w:rPr>
          <w:rFonts w:ascii="Times New Roman" w:hAnsi="Times New Roman" w:cs="Times New Roman"/>
        </w:rPr>
        <w:t xml:space="preserve"> and would serve</w:t>
      </w:r>
      <w:r w:rsidR="00D90B73" w:rsidRPr="008145D1">
        <w:rPr>
          <w:rFonts w:ascii="Times New Roman" w:hAnsi="Times New Roman" w:cs="Times New Roman"/>
        </w:rPr>
        <w:t xml:space="preserve"> as a deterrent to providers and recipients to prevent oversubscription or abuse</w:t>
      </w:r>
      <w:r w:rsidR="00D90B73">
        <w:rPr>
          <w:rFonts w:ascii="Times New Roman" w:hAnsi="Times New Roman" w:cs="Times New Roman"/>
        </w:rPr>
        <w:t>.  Moreover, by imposing a cap, the Commission would finally b</w:t>
      </w:r>
      <w:r w:rsidR="00F06FDE">
        <w:rPr>
          <w:rFonts w:ascii="Times New Roman" w:hAnsi="Times New Roman" w:cs="Times New Roman"/>
        </w:rPr>
        <w:t>e</w:t>
      </w:r>
      <w:r w:rsidR="00D90B73">
        <w:rPr>
          <w:rFonts w:ascii="Times New Roman" w:hAnsi="Times New Roman" w:cs="Times New Roman"/>
        </w:rPr>
        <w:t xml:space="preserve"> able to account for overall USF spending, </w:t>
      </w:r>
      <w:r w:rsidR="00D90B73" w:rsidRPr="008145D1">
        <w:rPr>
          <w:rFonts w:ascii="Times New Roman" w:hAnsi="Times New Roman" w:cs="Times New Roman"/>
        </w:rPr>
        <w:t>balance the programs</w:t>
      </w:r>
      <w:r w:rsidR="00F06FDE">
        <w:rPr>
          <w:rFonts w:ascii="Times New Roman" w:hAnsi="Times New Roman" w:cs="Times New Roman"/>
        </w:rPr>
        <w:t xml:space="preserve"> appropriately</w:t>
      </w:r>
      <w:r w:rsidR="00D90B73" w:rsidRPr="008145D1">
        <w:rPr>
          <w:rFonts w:ascii="Times New Roman" w:hAnsi="Times New Roman" w:cs="Times New Roman"/>
        </w:rPr>
        <w:t xml:space="preserve">, </w:t>
      </w:r>
      <w:r w:rsidR="00D90B73">
        <w:rPr>
          <w:rFonts w:ascii="Times New Roman" w:hAnsi="Times New Roman" w:cs="Times New Roman"/>
        </w:rPr>
        <w:t xml:space="preserve">and </w:t>
      </w:r>
      <w:r w:rsidR="00D90B73" w:rsidRPr="008145D1">
        <w:rPr>
          <w:rFonts w:ascii="Times New Roman" w:hAnsi="Times New Roman" w:cs="Times New Roman"/>
        </w:rPr>
        <w:t xml:space="preserve">limit the </w:t>
      </w:r>
      <w:r w:rsidR="00D90B73">
        <w:rPr>
          <w:rFonts w:ascii="Times New Roman" w:hAnsi="Times New Roman" w:cs="Times New Roman"/>
        </w:rPr>
        <w:t>total</w:t>
      </w:r>
      <w:r w:rsidR="00D90B73" w:rsidRPr="008145D1">
        <w:rPr>
          <w:rFonts w:ascii="Times New Roman" w:hAnsi="Times New Roman" w:cs="Times New Roman"/>
        </w:rPr>
        <w:t xml:space="preserve"> cost to consumers </w:t>
      </w:r>
      <w:r w:rsidR="00BA16FE">
        <w:rPr>
          <w:rFonts w:ascii="Times New Roman" w:hAnsi="Times New Roman" w:cs="Times New Roman"/>
        </w:rPr>
        <w:t>who</w:t>
      </w:r>
      <w:r w:rsidR="00BA16FE" w:rsidRPr="008145D1">
        <w:rPr>
          <w:rFonts w:ascii="Times New Roman" w:hAnsi="Times New Roman" w:cs="Times New Roman"/>
        </w:rPr>
        <w:t xml:space="preserve"> </w:t>
      </w:r>
      <w:r w:rsidR="00D90B73" w:rsidRPr="008145D1">
        <w:rPr>
          <w:rFonts w:ascii="Times New Roman" w:hAnsi="Times New Roman" w:cs="Times New Roman"/>
        </w:rPr>
        <w:t>pay to support universal service.</w:t>
      </w:r>
      <w:r w:rsidR="00D90B73">
        <w:rPr>
          <w:rFonts w:ascii="Times New Roman" w:hAnsi="Times New Roman" w:cs="Times New Roman"/>
        </w:rPr>
        <w:t xml:space="preserve">  Indeed</w:t>
      </w:r>
      <w:r w:rsidRPr="007B76DB">
        <w:rPr>
          <w:rFonts w:ascii="Times New Roman" w:hAnsi="Times New Roman" w:cs="Times New Roman"/>
        </w:rPr>
        <w:t xml:space="preserve">, all of the federal subsidy programs should be on a budget as a matter of good government.  Therefore, regardless of what happens to the program in the near-term, </w:t>
      </w:r>
      <w:r w:rsidR="00D90B73">
        <w:rPr>
          <w:rFonts w:ascii="Times New Roman" w:hAnsi="Times New Roman" w:cs="Times New Roman"/>
        </w:rPr>
        <w:t>the Commission should have acted now to adopt a cap or firm budget</w:t>
      </w:r>
      <w:r w:rsidRPr="007B76DB">
        <w:rPr>
          <w:rFonts w:ascii="Times New Roman" w:hAnsi="Times New Roman" w:cs="Times New Roman"/>
        </w:rPr>
        <w:t xml:space="preserve">. </w:t>
      </w:r>
      <w:r w:rsidR="00D90B73">
        <w:rPr>
          <w:rFonts w:ascii="Times New Roman" w:hAnsi="Times New Roman" w:cs="Times New Roman"/>
        </w:rPr>
        <w:t xml:space="preserve"> </w:t>
      </w:r>
    </w:p>
    <w:p w:rsidR="00E95799" w:rsidRDefault="00B11A8F" w:rsidP="00AA32AB">
      <w:pPr>
        <w:spacing w:after="120" w:line="240" w:lineRule="auto"/>
        <w:ind w:firstLine="720"/>
        <w:rPr>
          <w:rFonts w:ascii="Times New Roman" w:hAnsi="Times New Roman" w:cs="Times New Roman"/>
        </w:rPr>
      </w:pPr>
      <w:r>
        <w:rPr>
          <w:rFonts w:ascii="Times New Roman" w:hAnsi="Times New Roman" w:cs="Times New Roman"/>
        </w:rPr>
        <w:t>I am also disappointed that t</w:t>
      </w:r>
      <w:r w:rsidR="00E95799">
        <w:rPr>
          <w:rFonts w:ascii="Times New Roman" w:hAnsi="Times New Roman" w:cs="Times New Roman"/>
        </w:rPr>
        <w:t xml:space="preserve">he </w:t>
      </w:r>
      <w:r w:rsidR="0034533D">
        <w:rPr>
          <w:rFonts w:ascii="Times New Roman" w:hAnsi="Times New Roman" w:cs="Times New Roman"/>
        </w:rPr>
        <w:t>majority</w:t>
      </w:r>
      <w:r w:rsidR="00E95799">
        <w:rPr>
          <w:rFonts w:ascii="Times New Roman" w:hAnsi="Times New Roman" w:cs="Times New Roman"/>
        </w:rPr>
        <w:t xml:space="preserve"> categorically refused to consider targeting the program to low-income </w:t>
      </w:r>
      <w:r w:rsidR="00AB1532">
        <w:rPr>
          <w:rFonts w:ascii="Times New Roman" w:hAnsi="Times New Roman" w:cs="Times New Roman"/>
        </w:rPr>
        <w:t>households</w:t>
      </w:r>
      <w:r w:rsidR="00E95799">
        <w:rPr>
          <w:rFonts w:ascii="Times New Roman" w:hAnsi="Times New Roman" w:cs="Times New Roman"/>
        </w:rPr>
        <w:t xml:space="preserve"> that do not have sufficient broadband service.</w:t>
      </w:r>
      <w:r w:rsidRPr="007B76DB">
        <w:rPr>
          <w:rStyle w:val="FootnoteReference"/>
          <w:rFonts w:ascii="Times New Roman" w:hAnsi="Times New Roman" w:cs="Times New Roman"/>
        </w:rPr>
        <w:footnoteReference w:id="4"/>
      </w:r>
      <w:r w:rsidR="00E95799">
        <w:rPr>
          <w:rFonts w:ascii="Times New Roman" w:hAnsi="Times New Roman" w:cs="Times New Roman"/>
        </w:rPr>
        <w:t xml:space="preserve">  In other words, </w:t>
      </w:r>
      <w:r w:rsidR="002B72C5">
        <w:rPr>
          <w:rFonts w:ascii="Times New Roman" w:hAnsi="Times New Roman" w:cs="Times New Roman"/>
        </w:rPr>
        <w:t>the agency</w:t>
      </w:r>
      <w:r w:rsidR="00E95799">
        <w:rPr>
          <w:rFonts w:ascii="Times New Roman" w:hAnsi="Times New Roman" w:cs="Times New Roman"/>
        </w:rPr>
        <w:t xml:space="preserve"> prefer</w:t>
      </w:r>
      <w:r w:rsidR="002B72C5">
        <w:rPr>
          <w:rFonts w:ascii="Times New Roman" w:hAnsi="Times New Roman" w:cs="Times New Roman"/>
        </w:rPr>
        <w:t>s</w:t>
      </w:r>
      <w:r w:rsidR="00E95799">
        <w:rPr>
          <w:rFonts w:ascii="Times New Roman" w:hAnsi="Times New Roman" w:cs="Times New Roman"/>
        </w:rPr>
        <w:t xml:space="preserve"> to give away money to people </w:t>
      </w:r>
      <w:r w:rsidR="00BA16FE">
        <w:rPr>
          <w:rFonts w:ascii="Times New Roman" w:hAnsi="Times New Roman" w:cs="Times New Roman"/>
        </w:rPr>
        <w:t xml:space="preserve">who </w:t>
      </w:r>
      <w:r w:rsidR="00E95799">
        <w:rPr>
          <w:rFonts w:ascii="Times New Roman" w:hAnsi="Times New Roman" w:cs="Times New Roman"/>
        </w:rPr>
        <w:t xml:space="preserve">already have broadband while other hard-working Americans that sit just above the eligibility threshold pay ever higher fees to fund </w:t>
      </w:r>
      <w:r w:rsidR="002B72C5">
        <w:rPr>
          <w:rFonts w:ascii="Times New Roman" w:hAnsi="Times New Roman" w:cs="Times New Roman"/>
        </w:rPr>
        <w:t>the program</w:t>
      </w:r>
      <w:r w:rsidR="00E95799">
        <w:rPr>
          <w:rFonts w:ascii="Times New Roman" w:hAnsi="Times New Roman" w:cs="Times New Roman"/>
        </w:rPr>
        <w:t xml:space="preserve">, possibly at the expense of being able to afford broadband themselves.  </w:t>
      </w:r>
    </w:p>
    <w:p w:rsidR="00C34523" w:rsidRDefault="00C34523" w:rsidP="00AA32AB">
      <w:pPr>
        <w:spacing w:after="120" w:line="240" w:lineRule="auto"/>
        <w:ind w:firstLine="720"/>
        <w:rPr>
          <w:rFonts w:ascii="Times New Roman" w:hAnsi="Times New Roman" w:cs="Times New Roman"/>
        </w:rPr>
      </w:pPr>
      <w:r w:rsidRPr="007B76DB">
        <w:rPr>
          <w:rFonts w:ascii="Times New Roman" w:hAnsi="Times New Roman" w:cs="Times New Roman"/>
        </w:rPr>
        <w:t>Even if my top request</w:t>
      </w:r>
      <w:r w:rsidR="003C6FC5">
        <w:rPr>
          <w:rFonts w:ascii="Times New Roman" w:hAnsi="Times New Roman" w:cs="Times New Roman"/>
        </w:rPr>
        <w:t>s</w:t>
      </w:r>
      <w:r w:rsidRPr="007B76DB">
        <w:rPr>
          <w:rFonts w:ascii="Times New Roman" w:hAnsi="Times New Roman" w:cs="Times New Roman"/>
        </w:rPr>
        <w:t xml:space="preserve"> had been accommodated, I would still have significant concerns about the order.  Not surprisingly, one major concern is the legal authority for expanding the program to include broadband.  </w:t>
      </w:r>
      <w:r w:rsidR="0011310B">
        <w:rPr>
          <w:rFonts w:ascii="Times New Roman" w:hAnsi="Times New Roman" w:cs="Times New Roman"/>
        </w:rPr>
        <w:t>T</w:t>
      </w:r>
      <w:r w:rsidRPr="007B76DB">
        <w:rPr>
          <w:rFonts w:ascii="Times New Roman" w:hAnsi="Times New Roman" w:cs="Times New Roman"/>
        </w:rPr>
        <w:t>he order relies on having classified broadband as a telecommunications service</w:t>
      </w:r>
      <w:r w:rsidR="0011310B">
        <w:rPr>
          <w:rFonts w:ascii="Times New Roman" w:hAnsi="Times New Roman" w:cs="Times New Roman"/>
        </w:rPr>
        <w:t>, in whole or in part</w:t>
      </w:r>
      <w:r w:rsidRPr="007B76DB">
        <w:rPr>
          <w:rFonts w:ascii="Times New Roman" w:hAnsi="Times New Roman" w:cs="Times New Roman"/>
        </w:rPr>
        <w:t xml:space="preserve">.  </w:t>
      </w:r>
      <w:r w:rsidR="00F421C2" w:rsidRPr="007B76DB">
        <w:rPr>
          <w:rFonts w:ascii="Times New Roman" w:hAnsi="Times New Roman" w:cs="Times New Roman"/>
        </w:rPr>
        <w:t xml:space="preserve">I disagreed with the Net Neutrality decision, and </w:t>
      </w:r>
      <w:r w:rsidR="0011310B">
        <w:rPr>
          <w:rFonts w:ascii="Times New Roman" w:hAnsi="Times New Roman" w:cs="Times New Roman"/>
        </w:rPr>
        <w:t>I do not condone its use here</w:t>
      </w:r>
      <w:r w:rsidR="00F421C2" w:rsidRPr="007B76DB">
        <w:rPr>
          <w:rFonts w:ascii="Times New Roman" w:hAnsi="Times New Roman" w:cs="Times New Roman"/>
        </w:rPr>
        <w:t xml:space="preserve">.  </w:t>
      </w:r>
      <w:r w:rsidR="007A3A1C">
        <w:rPr>
          <w:rFonts w:ascii="Times New Roman" w:hAnsi="Times New Roman" w:cs="Times New Roman"/>
        </w:rPr>
        <w:t>Moreover, i</w:t>
      </w:r>
      <w:r w:rsidR="0011310B">
        <w:rPr>
          <w:rFonts w:ascii="Times New Roman" w:hAnsi="Times New Roman" w:cs="Times New Roman"/>
        </w:rPr>
        <w:t xml:space="preserve">f that decision </w:t>
      </w:r>
      <w:r w:rsidR="00455427">
        <w:rPr>
          <w:rFonts w:ascii="Times New Roman" w:hAnsi="Times New Roman" w:cs="Times New Roman"/>
        </w:rPr>
        <w:t>founders</w:t>
      </w:r>
      <w:r w:rsidR="0011310B">
        <w:rPr>
          <w:rFonts w:ascii="Times New Roman" w:hAnsi="Times New Roman" w:cs="Times New Roman"/>
        </w:rPr>
        <w:t xml:space="preserve"> in court, this is yet another decision that will have to be reconsidered.</w:t>
      </w:r>
    </w:p>
    <w:p w:rsidR="007F1448" w:rsidRDefault="00097B77" w:rsidP="00AA32AB">
      <w:pPr>
        <w:spacing w:after="120" w:line="240" w:lineRule="auto"/>
        <w:ind w:firstLine="720"/>
        <w:rPr>
          <w:rFonts w:ascii="Times New Roman" w:hAnsi="Times New Roman" w:cs="Times New Roman"/>
        </w:rPr>
      </w:pPr>
      <w:r w:rsidRPr="007B76DB">
        <w:rPr>
          <w:rFonts w:ascii="Times New Roman" w:hAnsi="Times New Roman" w:cs="Times New Roman"/>
        </w:rPr>
        <w:t xml:space="preserve">In addition, I have </w:t>
      </w:r>
      <w:r w:rsidR="000F0200" w:rsidRPr="007B76DB">
        <w:rPr>
          <w:rFonts w:ascii="Times New Roman" w:hAnsi="Times New Roman" w:cs="Times New Roman"/>
        </w:rPr>
        <w:t>substantial</w:t>
      </w:r>
      <w:r w:rsidRPr="007B76DB">
        <w:rPr>
          <w:rFonts w:ascii="Times New Roman" w:hAnsi="Times New Roman" w:cs="Times New Roman"/>
        </w:rPr>
        <w:t xml:space="preserve"> </w:t>
      </w:r>
      <w:r w:rsidR="000F0200" w:rsidRPr="007B76DB">
        <w:rPr>
          <w:rFonts w:ascii="Times New Roman" w:hAnsi="Times New Roman" w:cs="Times New Roman"/>
        </w:rPr>
        <w:t>misgivings</w:t>
      </w:r>
      <w:r w:rsidRPr="007B76DB">
        <w:rPr>
          <w:rFonts w:ascii="Times New Roman" w:hAnsi="Times New Roman" w:cs="Times New Roman"/>
        </w:rPr>
        <w:t xml:space="preserve"> about the ETC </w:t>
      </w:r>
      <w:r w:rsidR="00F67CDB" w:rsidRPr="007B76DB">
        <w:rPr>
          <w:rFonts w:ascii="Times New Roman" w:hAnsi="Times New Roman" w:cs="Times New Roman"/>
        </w:rPr>
        <w:t xml:space="preserve">designation and </w:t>
      </w:r>
      <w:r w:rsidRPr="007B76DB">
        <w:rPr>
          <w:rFonts w:ascii="Times New Roman" w:hAnsi="Times New Roman" w:cs="Times New Roman"/>
        </w:rPr>
        <w:t xml:space="preserve">forbearance </w:t>
      </w:r>
      <w:r w:rsidR="007F1448">
        <w:rPr>
          <w:rFonts w:ascii="Times New Roman" w:hAnsi="Times New Roman" w:cs="Times New Roman"/>
        </w:rPr>
        <w:t xml:space="preserve">analyses and </w:t>
      </w:r>
      <w:r w:rsidR="00F67CDB" w:rsidRPr="007B76DB">
        <w:rPr>
          <w:rFonts w:ascii="Times New Roman" w:hAnsi="Times New Roman" w:cs="Times New Roman"/>
        </w:rPr>
        <w:t>processes</w:t>
      </w:r>
      <w:r w:rsidRPr="007B76DB">
        <w:rPr>
          <w:rFonts w:ascii="Times New Roman" w:hAnsi="Times New Roman" w:cs="Times New Roman"/>
        </w:rPr>
        <w:t xml:space="preserve">.  </w:t>
      </w:r>
      <w:r w:rsidR="007F1448">
        <w:rPr>
          <w:rFonts w:ascii="Times New Roman" w:hAnsi="Times New Roman" w:cs="Times New Roman"/>
        </w:rPr>
        <w:t xml:space="preserve">This section is </w:t>
      </w:r>
      <w:r w:rsidR="00A10DA3">
        <w:rPr>
          <w:rFonts w:ascii="Times New Roman" w:hAnsi="Times New Roman" w:cs="Times New Roman"/>
        </w:rPr>
        <w:t>incredibly complicated</w:t>
      </w:r>
      <w:r w:rsidR="007F1448">
        <w:rPr>
          <w:rFonts w:ascii="Times New Roman" w:hAnsi="Times New Roman" w:cs="Times New Roman"/>
        </w:rPr>
        <w:t xml:space="preserve">, which is likely an intentional </w:t>
      </w:r>
      <w:r w:rsidR="00597B85">
        <w:rPr>
          <w:rFonts w:ascii="Times New Roman" w:hAnsi="Times New Roman" w:cs="Times New Roman"/>
        </w:rPr>
        <w:t>effort</w:t>
      </w:r>
      <w:r w:rsidR="007F1448">
        <w:rPr>
          <w:rFonts w:ascii="Times New Roman" w:hAnsi="Times New Roman" w:cs="Times New Roman"/>
        </w:rPr>
        <w:t xml:space="preserve"> to mask the </w:t>
      </w:r>
      <w:r w:rsidR="00A10DA3">
        <w:rPr>
          <w:rFonts w:ascii="Times New Roman" w:hAnsi="Times New Roman" w:cs="Times New Roman"/>
        </w:rPr>
        <w:t xml:space="preserve">unjustified </w:t>
      </w:r>
      <w:r w:rsidR="007F1448">
        <w:rPr>
          <w:rFonts w:ascii="Times New Roman" w:hAnsi="Times New Roman" w:cs="Times New Roman"/>
        </w:rPr>
        <w:t>disparate treatment of various types of providers</w:t>
      </w:r>
      <w:r w:rsidR="00A10DA3">
        <w:rPr>
          <w:rFonts w:ascii="Times New Roman" w:hAnsi="Times New Roman" w:cs="Times New Roman"/>
        </w:rPr>
        <w:t xml:space="preserve">.  The order </w:t>
      </w:r>
      <w:r w:rsidR="0011310B">
        <w:rPr>
          <w:rFonts w:ascii="Times New Roman" w:hAnsi="Times New Roman" w:cs="Times New Roman"/>
        </w:rPr>
        <w:t>trie</w:t>
      </w:r>
      <w:r w:rsidR="00363E46">
        <w:rPr>
          <w:rFonts w:ascii="Times New Roman" w:hAnsi="Times New Roman" w:cs="Times New Roman"/>
        </w:rPr>
        <w:t>s</w:t>
      </w:r>
      <w:r w:rsidR="0011310B">
        <w:rPr>
          <w:rFonts w:ascii="Times New Roman" w:hAnsi="Times New Roman" w:cs="Times New Roman"/>
        </w:rPr>
        <w:t xml:space="preserve"> to structure </w:t>
      </w:r>
      <w:r w:rsidR="00A10DA3">
        <w:rPr>
          <w:rFonts w:ascii="Times New Roman" w:hAnsi="Times New Roman" w:cs="Times New Roman"/>
        </w:rPr>
        <w:t xml:space="preserve">participation so that only certain providers participate in the program, in some cases against their will.  </w:t>
      </w:r>
      <w:r w:rsidR="0011310B">
        <w:rPr>
          <w:rFonts w:ascii="Times New Roman" w:hAnsi="Times New Roman" w:cs="Times New Roman"/>
        </w:rPr>
        <w:t xml:space="preserve">I find the entire exercise to be </w:t>
      </w:r>
      <w:r w:rsidR="00455427">
        <w:rPr>
          <w:rFonts w:ascii="Times New Roman" w:hAnsi="Times New Roman" w:cs="Times New Roman"/>
        </w:rPr>
        <w:t xml:space="preserve">legally </w:t>
      </w:r>
      <w:r w:rsidR="006C7219">
        <w:rPr>
          <w:rFonts w:ascii="Times New Roman" w:hAnsi="Times New Roman" w:cs="Times New Roman"/>
        </w:rPr>
        <w:t>problematic</w:t>
      </w:r>
      <w:r w:rsidR="00455427">
        <w:rPr>
          <w:rFonts w:ascii="Times New Roman" w:hAnsi="Times New Roman" w:cs="Times New Roman"/>
        </w:rPr>
        <w:t xml:space="preserve"> and </w:t>
      </w:r>
      <w:r w:rsidR="00370E1A">
        <w:rPr>
          <w:rFonts w:ascii="Times New Roman" w:hAnsi="Times New Roman" w:cs="Times New Roman"/>
        </w:rPr>
        <w:t xml:space="preserve">substantively </w:t>
      </w:r>
      <w:r w:rsidR="0011310B">
        <w:rPr>
          <w:rFonts w:ascii="Times New Roman" w:hAnsi="Times New Roman" w:cs="Times New Roman"/>
        </w:rPr>
        <w:t xml:space="preserve">divorced from reality. </w:t>
      </w:r>
    </w:p>
    <w:p w:rsidR="007F24D4" w:rsidRDefault="007F1448" w:rsidP="00AA32AB">
      <w:pPr>
        <w:spacing w:after="120" w:line="240" w:lineRule="auto"/>
        <w:ind w:firstLine="720"/>
        <w:rPr>
          <w:rFonts w:ascii="Times New Roman" w:hAnsi="Times New Roman" w:cs="Times New Roman"/>
        </w:rPr>
      </w:pPr>
      <w:r w:rsidRPr="007B76DB">
        <w:rPr>
          <w:rFonts w:ascii="Times New Roman" w:hAnsi="Times New Roman" w:cs="Times New Roman"/>
        </w:rPr>
        <w:t xml:space="preserve">I am </w:t>
      </w:r>
      <w:r w:rsidR="001F3916">
        <w:rPr>
          <w:rFonts w:ascii="Times New Roman" w:hAnsi="Times New Roman" w:cs="Times New Roman"/>
        </w:rPr>
        <w:t xml:space="preserve">very </w:t>
      </w:r>
      <w:r w:rsidRPr="007B76DB">
        <w:rPr>
          <w:rFonts w:ascii="Times New Roman" w:hAnsi="Times New Roman" w:cs="Times New Roman"/>
        </w:rPr>
        <w:t xml:space="preserve">sympathetic to the desire to streamline burdens for providers, </w:t>
      </w:r>
      <w:r w:rsidR="00165DFA">
        <w:rPr>
          <w:rFonts w:ascii="Times New Roman" w:hAnsi="Times New Roman" w:cs="Times New Roman"/>
        </w:rPr>
        <w:t xml:space="preserve">but </w:t>
      </w:r>
      <w:r w:rsidR="0011310B">
        <w:rPr>
          <w:rFonts w:ascii="Times New Roman" w:hAnsi="Times New Roman" w:cs="Times New Roman"/>
        </w:rPr>
        <w:t xml:space="preserve">the order absolutely mangles section 214 of the Act.  </w:t>
      </w:r>
      <w:r w:rsidR="00165DFA">
        <w:rPr>
          <w:rFonts w:ascii="Times New Roman" w:hAnsi="Times New Roman" w:cs="Times New Roman"/>
        </w:rPr>
        <w:t>To start</w:t>
      </w:r>
      <w:r w:rsidR="00165DFA" w:rsidRPr="007B76DB">
        <w:rPr>
          <w:rFonts w:ascii="Times New Roman" w:hAnsi="Times New Roman" w:cs="Times New Roman"/>
        </w:rPr>
        <w:t xml:space="preserve">, </w:t>
      </w:r>
      <w:r w:rsidRPr="007B76DB">
        <w:rPr>
          <w:rFonts w:ascii="Times New Roman" w:hAnsi="Times New Roman" w:cs="Times New Roman"/>
        </w:rPr>
        <w:t xml:space="preserve">I do not think we have authority to completely bypass the </w:t>
      </w:r>
      <w:r w:rsidR="0005314F">
        <w:rPr>
          <w:rFonts w:ascii="Times New Roman" w:hAnsi="Times New Roman" w:cs="Times New Roman"/>
        </w:rPr>
        <w:t xml:space="preserve">statutorily-set </w:t>
      </w:r>
      <w:r w:rsidRPr="007B76DB">
        <w:rPr>
          <w:rFonts w:ascii="Times New Roman" w:hAnsi="Times New Roman" w:cs="Times New Roman"/>
        </w:rPr>
        <w:t xml:space="preserve">state role in designating ETCs, as set forth in </w:t>
      </w:r>
      <w:r w:rsidR="00A84B3F">
        <w:rPr>
          <w:rFonts w:ascii="Times New Roman" w:hAnsi="Times New Roman" w:cs="Times New Roman"/>
        </w:rPr>
        <w:t>section 214</w:t>
      </w:r>
      <w:r w:rsidRPr="007B76DB">
        <w:rPr>
          <w:rFonts w:ascii="Times New Roman" w:hAnsi="Times New Roman" w:cs="Times New Roman"/>
        </w:rPr>
        <w:t>.</w:t>
      </w:r>
      <w:r w:rsidR="007C4916">
        <w:rPr>
          <w:rStyle w:val="FootnoteReference"/>
          <w:rFonts w:ascii="Times New Roman" w:hAnsi="Times New Roman" w:cs="Times New Roman"/>
        </w:rPr>
        <w:footnoteReference w:id="5"/>
      </w:r>
      <w:r w:rsidR="00A263C9">
        <w:rPr>
          <w:rFonts w:ascii="Times New Roman" w:hAnsi="Times New Roman" w:cs="Times New Roman"/>
        </w:rPr>
        <w:t xml:space="preserve">  </w:t>
      </w:r>
      <w:r w:rsidR="0005314F">
        <w:rPr>
          <w:rFonts w:ascii="Times New Roman" w:hAnsi="Times New Roman" w:cs="Times New Roman"/>
        </w:rPr>
        <w:t xml:space="preserve">To the extent that these provisions should be changed, Congress is the proper venue to do so.  </w:t>
      </w:r>
      <w:r w:rsidR="00363E46">
        <w:rPr>
          <w:rFonts w:ascii="Times New Roman" w:hAnsi="Times New Roman" w:cs="Times New Roman"/>
        </w:rPr>
        <w:t>Moreover</w:t>
      </w:r>
      <w:r w:rsidR="0031554E">
        <w:rPr>
          <w:rFonts w:ascii="Times New Roman" w:hAnsi="Times New Roman" w:cs="Times New Roman"/>
        </w:rPr>
        <w:t>, a</w:t>
      </w:r>
      <w:r w:rsidR="00A263C9">
        <w:rPr>
          <w:rFonts w:ascii="Times New Roman" w:hAnsi="Times New Roman" w:cs="Times New Roman"/>
        </w:rPr>
        <w:t xml:space="preserve"> requirement to provide broadband </w:t>
      </w:r>
      <w:r w:rsidR="0031554E">
        <w:rPr>
          <w:rFonts w:ascii="Times New Roman" w:hAnsi="Times New Roman" w:cs="Times New Roman"/>
        </w:rPr>
        <w:t>could impact a provider’s ability to continue to provide legacy voice service</w:t>
      </w:r>
      <w:r w:rsidR="001F3916">
        <w:rPr>
          <w:rFonts w:ascii="Times New Roman" w:hAnsi="Times New Roman" w:cs="Times New Roman"/>
        </w:rPr>
        <w:t>, which doesn’t seem to be properly addressed in the item</w:t>
      </w:r>
      <w:r w:rsidR="0031554E">
        <w:rPr>
          <w:rFonts w:ascii="Times New Roman" w:hAnsi="Times New Roman" w:cs="Times New Roman"/>
        </w:rPr>
        <w:t xml:space="preserve">.  </w:t>
      </w:r>
    </w:p>
    <w:p w:rsidR="001F3916" w:rsidRDefault="0031554E" w:rsidP="00AA32AB">
      <w:pPr>
        <w:spacing w:after="120" w:line="240" w:lineRule="auto"/>
        <w:ind w:firstLine="720"/>
        <w:rPr>
          <w:rFonts w:ascii="Times New Roman" w:hAnsi="Times New Roman" w:cs="Times New Roman"/>
        </w:rPr>
      </w:pPr>
      <w:r>
        <w:rPr>
          <w:rFonts w:ascii="Times New Roman" w:hAnsi="Times New Roman" w:cs="Times New Roman"/>
        </w:rPr>
        <w:t>With respect to the new national Lifeline Broadband Provider designation, the Commission would have been on much firmer ground if it had taken a</w:t>
      </w:r>
      <w:r w:rsidRPr="007B76DB">
        <w:rPr>
          <w:rFonts w:ascii="Times New Roman" w:hAnsi="Times New Roman" w:cs="Times New Roman"/>
        </w:rPr>
        <w:t xml:space="preserve"> shot clock approach like the one we adopted for the rural broadband experiments</w:t>
      </w:r>
      <w:r>
        <w:rPr>
          <w:rFonts w:ascii="Times New Roman" w:hAnsi="Times New Roman" w:cs="Times New Roman"/>
        </w:rPr>
        <w:t xml:space="preserve"> to bring non-traditional providers into the high-cost program.  </w:t>
      </w:r>
    </w:p>
    <w:p w:rsidR="0031554E" w:rsidRDefault="00811DB1" w:rsidP="00AA32AB">
      <w:pPr>
        <w:spacing w:after="120" w:line="240" w:lineRule="auto"/>
        <w:ind w:firstLine="720"/>
        <w:rPr>
          <w:rFonts w:ascii="Times New Roman" w:hAnsi="Times New Roman" w:cs="Times New Roman"/>
        </w:rPr>
      </w:pPr>
      <w:r>
        <w:rPr>
          <w:rFonts w:ascii="Times New Roman" w:hAnsi="Times New Roman" w:cs="Times New Roman"/>
        </w:rPr>
        <w:t>Still</w:t>
      </w:r>
      <w:r w:rsidR="0031554E">
        <w:rPr>
          <w:rFonts w:ascii="Times New Roman" w:hAnsi="Times New Roman" w:cs="Times New Roman"/>
        </w:rPr>
        <w:t xml:space="preserve">, </w:t>
      </w:r>
      <w:r w:rsidR="006C7219">
        <w:rPr>
          <w:rFonts w:ascii="Times New Roman" w:hAnsi="Times New Roman" w:cs="Times New Roman"/>
        </w:rPr>
        <w:t>since the Commission assert</w:t>
      </w:r>
      <w:r w:rsidR="001F3916">
        <w:rPr>
          <w:rFonts w:ascii="Times New Roman" w:hAnsi="Times New Roman" w:cs="Times New Roman"/>
        </w:rPr>
        <w:t>s</w:t>
      </w:r>
      <w:r w:rsidR="006C7219">
        <w:rPr>
          <w:rFonts w:ascii="Times New Roman" w:hAnsi="Times New Roman" w:cs="Times New Roman"/>
        </w:rPr>
        <w:t xml:space="preserve"> </w:t>
      </w:r>
      <w:r w:rsidR="001F3916">
        <w:rPr>
          <w:rFonts w:ascii="Times New Roman" w:hAnsi="Times New Roman" w:cs="Times New Roman"/>
        </w:rPr>
        <w:t xml:space="preserve">in this item and others </w:t>
      </w:r>
      <w:r w:rsidR="006C7219">
        <w:rPr>
          <w:rFonts w:ascii="Times New Roman" w:hAnsi="Times New Roman" w:cs="Times New Roman"/>
        </w:rPr>
        <w:t>that broadband is an interstate service</w:t>
      </w:r>
      <w:r w:rsidR="00446983">
        <w:rPr>
          <w:rFonts w:ascii="Times New Roman" w:hAnsi="Times New Roman" w:cs="Times New Roman"/>
        </w:rPr>
        <w:t xml:space="preserve">, </w:t>
      </w:r>
      <w:r w:rsidR="001F3916">
        <w:rPr>
          <w:rFonts w:ascii="Times New Roman" w:hAnsi="Times New Roman" w:cs="Times New Roman"/>
        </w:rPr>
        <w:t xml:space="preserve">there should be absolutely no debate or question that </w:t>
      </w:r>
      <w:r w:rsidR="00446983">
        <w:rPr>
          <w:rFonts w:ascii="Times New Roman" w:hAnsi="Times New Roman" w:cs="Times New Roman"/>
        </w:rPr>
        <w:t xml:space="preserve">VoIP </w:t>
      </w:r>
      <w:r w:rsidR="001F3916">
        <w:rPr>
          <w:rFonts w:ascii="Times New Roman" w:hAnsi="Times New Roman" w:cs="Times New Roman"/>
        </w:rPr>
        <w:t xml:space="preserve">is also </w:t>
      </w:r>
      <w:r w:rsidR="00446983">
        <w:rPr>
          <w:rFonts w:ascii="Times New Roman" w:hAnsi="Times New Roman" w:cs="Times New Roman"/>
        </w:rPr>
        <w:t xml:space="preserve">interstate and </w:t>
      </w:r>
      <w:r w:rsidR="001F3916">
        <w:rPr>
          <w:rFonts w:ascii="Times New Roman" w:hAnsi="Times New Roman" w:cs="Times New Roman"/>
        </w:rPr>
        <w:t xml:space="preserve">the appropriate action is to </w:t>
      </w:r>
      <w:r w:rsidR="00446983">
        <w:rPr>
          <w:rFonts w:ascii="Times New Roman" w:hAnsi="Times New Roman" w:cs="Times New Roman"/>
        </w:rPr>
        <w:t>foreclose state regulation of the service</w:t>
      </w:r>
      <w:r w:rsidR="00363E46">
        <w:rPr>
          <w:rFonts w:ascii="Times New Roman" w:hAnsi="Times New Roman" w:cs="Times New Roman"/>
        </w:rPr>
        <w:t xml:space="preserve"> once and for all</w:t>
      </w:r>
      <w:r w:rsidR="00446983">
        <w:rPr>
          <w:rFonts w:ascii="Times New Roman" w:hAnsi="Times New Roman" w:cs="Times New Roman"/>
        </w:rPr>
        <w:t xml:space="preserve">.  </w:t>
      </w:r>
      <w:r w:rsidR="001F3916">
        <w:rPr>
          <w:rFonts w:ascii="Times New Roman" w:hAnsi="Times New Roman" w:cs="Times New Roman"/>
        </w:rPr>
        <w:t xml:space="preserve">To suggest otherwise would bring a whole new level of doublespeak: assuming the transmission and content can be separated (which I don’t concede), how could the underlying network be interstate but a VoIP app running on top of it not be the same?  </w:t>
      </w:r>
      <w:r w:rsidR="00446983">
        <w:rPr>
          <w:rFonts w:ascii="Times New Roman" w:hAnsi="Times New Roman" w:cs="Times New Roman"/>
        </w:rPr>
        <w:t xml:space="preserve">Such a </w:t>
      </w:r>
      <w:r w:rsidR="001F3916">
        <w:rPr>
          <w:rFonts w:ascii="Times New Roman" w:hAnsi="Times New Roman" w:cs="Times New Roman"/>
        </w:rPr>
        <w:t xml:space="preserve">firm declaration </w:t>
      </w:r>
      <w:r w:rsidR="00446983">
        <w:rPr>
          <w:rFonts w:ascii="Times New Roman" w:hAnsi="Times New Roman" w:cs="Times New Roman"/>
        </w:rPr>
        <w:t xml:space="preserve">is long overdue and remains necessary in light of ongoing state efforts to regulate </w:t>
      </w:r>
      <w:r w:rsidR="0018102B">
        <w:rPr>
          <w:rFonts w:ascii="Times New Roman" w:hAnsi="Times New Roman" w:cs="Times New Roman"/>
        </w:rPr>
        <w:t>VoIP</w:t>
      </w:r>
      <w:r w:rsidR="00446983">
        <w:rPr>
          <w:rFonts w:ascii="Times New Roman" w:hAnsi="Times New Roman" w:cs="Times New Roman"/>
        </w:rPr>
        <w:t xml:space="preserve"> as an intrastate telecommunications service.</w:t>
      </w:r>
      <w:r w:rsidR="00446983">
        <w:rPr>
          <w:rStyle w:val="FootnoteReference"/>
          <w:rFonts w:ascii="Times New Roman" w:hAnsi="Times New Roman" w:cs="Times New Roman"/>
        </w:rPr>
        <w:footnoteReference w:id="6"/>
      </w:r>
      <w:r w:rsidR="001F3916">
        <w:rPr>
          <w:rFonts w:ascii="Times New Roman" w:hAnsi="Times New Roman" w:cs="Times New Roman"/>
        </w:rPr>
        <w:t xml:space="preserve">  </w:t>
      </w:r>
    </w:p>
    <w:p w:rsidR="00A10DA3" w:rsidRDefault="0031554E" w:rsidP="00AA32AB">
      <w:pPr>
        <w:spacing w:after="120" w:line="240" w:lineRule="auto"/>
        <w:ind w:firstLine="720"/>
        <w:rPr>
          <w:rFonts w:ascii="Times New Roman" w:hAnsi="Times New Roman" w:cs="Times New Roman"/>
        </w:rPr>
      </w:pPr>
      <w:r>
        <w:rPr>
          <w:rFonts w:ascii="Times New Roman" w:hAnsi="Times New Roman" w:cs="Times New Roman"/>
        </w:rPr>
        <w:t>T</w:t>
      </w:r>
      <w:r w:rsidR="00A84B3F">
        <w:rPr>
          <w:rFonts w:ascii="Times New Roman" w:hAnsi="Times New Roman" w:cs="Times New Roman"/>
        </w:rPr>
        <w:t xml:space="preserve">he order </w:t>
      </w:r>
      <w:r>
        <w:rPr>
          <w:rFonts w:ascii="Times New Roman" w:hAnsi="Times New Roman" w:cs="Times New Roman"/>
        </w:rPr>
        <w:t xml:space="preserve">also </w:t>
      </w:r>
      <w:r w:rsidR="00A84B3F">
        <w:rPr>
          <w:rFonts w:ascii="Times New Roman" w:hAnsi="Times New Roman" w:cs="Times New Roman"/>
        </w:rPr>
        <w:t xml:space="preserve">doubles down on the losing argument that preemption is </w:t>
      </w:r>
      <w:r w:rsidR="00891213">
        <w:rPr>
          <w:rFonts w:ascii="Times New Roman" w:hAnsi="Times New Roman" w:cs="Times New Roman"/>
        </w:rPr>
        <w:t xml:space="preserve">authorized </w:t>
      </w:r>
      <w:r w:rsidR="00A84B3F">
        <w:rPr>
          <w:rFonts w:ascii="Times New Roman" w:hAnsi="Times New Roman" w:cs="Times New Roman"/>
        </w:rPr>
        <w:t xml:space="preserve">under section 706 as a means to remove barriers to broadband deployment.  </w:t>
      </w:r>
      <w:r w:rsidR="00597B85">
        <w:rPr>
          <w:rFonts w:ascii="Times New Roman" w:hAnsi="Times New Roman" w:cs="Times New Roman"/>
        </w:rPr>
        <w:t>Even worse</w:t>
      </w:r>
      <w:r w:rsidR="006D7A81">
        <w:rPr>
          <w:rFonts w:ascii="Times New Roman" w:hAnsi="Times New Roman" w:cs="Times New Roman"/>
        </w:rPr>
        <w:t>,</w:t>
      </w:r>
      <w:r w:rsidR="00597B85">
        <w:rPr>
          <w:rFonts w:ascii="Times New Roman" w:hAnsi="Times New Roman" w:cs="Times New Roman"/>
        </w:rPr>
        <w:t xml:space="preserve"> in this instance</w:t>
      </w:r>
      <w:r w:rsidR="00401E06">
        <w:rPr>
          <w:rFonts w:ascii="Times New Roman" w:hAnsi="Times New Roman" w:cs="Times New Roman"/>
        </w:rPr>
        <w:t xml:space="preserve">, the </w:t>
      </w:r>
      <w:r w:rsidR="00891213">
        <w:rPr>
          <w:rFonts w:ascii="Times New Roman" w:hAnsi="Times New Roman" w:cs="Times New Roman"/>
        </w:rPr>
        <w:t xml:space="preserve">supposed </w:t>
      </w:r>
      <w:r w:rsidR="00401E06">
        <w:rPr>
          <w:rFonts w:ascii="Times New Roman" w:hAnsi="Times New Roman" w:cs="Times New Roman"/>
        </w:rPr>
        <w:t xml:space="preserve">“barrier” </w:t>
      </w:r>
      <w:r w:rsidR="00891213">
        <w:rPr>
          <w:rFonts w:ascii="Times New Roman" w:hAnsi="Times New Roman" w:cs="Times New Roman"/>
        </w:rPr>
        <w:t xml:space="preserve">is the </w:t>
      </w:r>
      <w:r w:rsidR="00891213" w:rsidRPr="00874452">
        <w:rPr>
          <w:rFonts w:ascii="Times New Roman" w:hAnsi="Times New Roman" w:cs="Times New Roman"/>
          <w:i/>
        </w:rPr>
        <w:t>statutory process</w:t>
      </w:r>
      <w:r w:rsidR="00891213">
        <w:rPr>
          <w:rFonts w:ascii="Times New Roman" w:hAnsi="Times New Roman" w:cs="Times New Roman"/>
        </w:rPr>
        <w:t xml:space="preserve"> for </w:t>
      </w:r>
      <w:r w:rsidR="00874452">
        <w:rPr>
          <w:rFonts w:ascii="Times New Roman" w:hAnsi="Times New Roman" w:cs="Times New Roman"/>
        </w:rPr>
        <w:t>designating</w:t>
      </w:r>
      <w:r w:rsidR="00891213">
        <w:rPr>
          <w:rFonts w:ascii="Times New Roman" w:hAnsi="Times New Roman" w:cs="Times New Roman"/>
        </w:rPr>
        <w:t xml:space="preserve"> ETCs.  In other words, make believe section 706 “authority” is being used to trump a real provision in the Act.</w:t>
      </w:r>
      <w:r w:rsidR="005A3972">
        <w:rPr>
          <w:rFonts w:ascii="Times New Roman" w:hAnsi="Times New Roman" w:cs="Times New Roman"/>
        </w:rPr>
        <w:t xml:space="preserve">  </w:t>
      </w:r>
    </w:p>
    <w:p w:rsidR="0058763E" w:rsidRDefault="00165DFA" w:rsidP="00AA32AB">
      <w:pPr>
        <w:spacing w:after="120" w:line="240" w:lineRule="auto"/>
        <w:ind w:firstLine="720"/>
        <w:rPr>
          <w:rFonts w:ascii="Times New Roman" w:hAnsi="Times New Roman" w:cs="Times New Roman"/>
        </w:rPr>
      </w:pPr>
      <w:r>
        <w:rPr>
          <w:rFonts w:ascii="Times New Roman" w:hAnsi="Times New Roman" w:cs="Times New Roman"/>
        </w:rPr>
        <w:t>I have to wonder whether</w:t>
      </w:r>
      <w:r w:rsidR="00CE307F" w:rsidRPr="007B76DB">
        <w:rPr>
          <w:rFonts w:ascii="Times New Roman" w:hAnsi="Times New Roman" w:cs="Times New Roman"/>
        </w:rPr>
        <w:t xml:space="preserve"> the new Lifeline Broadband Provider </w:t>
      </w:r>
      <w:r w:rsidR="00746A39">
        <w:rPr>
          <w:rFonts w:ascii="Times New Roman" w:hAnsi="Times New Roman" w:cs="Times New Roman"/>
        </w:rPr>
        <w:t xml:space="preserve">(LBP) </w:t>
      </w:r>
      <w:r w:rsidR="00CE307F" w:rsidRPr="007B76DB">
        <w:rPr>
          <w:rFonts w:ascii="Times New Roman" w:hAnsi="Times New Roman" w:cs="Times New Roman"/>
        </w:rPr>
        <w:t>designation</w:t>
      </w:r>
      <w:r>
        <w:rPr>
          <w:rFonts w:ascii="Times New Roman" w:hAnsi="Times New Roman" w:cs="Times New Roman"/>
        </w:rPr>
        <w:t xml:space="preserve"> will </w:t>
      </w:r>
      <w:r w:rsidR="00F02A72">
        <w:rPr>
          <w:rFonts w:ascii="Times New Roman" w:hAnsi="Times New Roman" w:cs="Times New Roman"/>
        </w:rPr>
        <w:t xml:space="preserve">even </w:t>
      </w:r>
      <w:r>
        <w:rPr>
          <w:rFonts w:ascii="Times New Roman" w:hAnsi="Times New Roman" w:cs="Times New Roman"/>
        </w:rPr>
        <w:t>pan out</w:t>
      </w:r>
      <w:r w:rsidR="00CE307F" w:rsidRPr="007B76DB">
        <w:rPr>
          <w:rFonts w:ascii="Times New Roman" w:hAnsi="Times New Roman" w:cs="Times New Roman"/>
        </w:rPr>
        <w:t>.  Contrary to what many expected, new providers would</w:t>
      </w:r>
      <w:r w:rsidR="00B10749" w:rsidRPr="007B76DB">
        <w:rPr>
          <w:rFonts w:ascii="Times New Roman" w:hAnsi="Times New Roman" w:cs="Times New Roman"/>
        </w:rPr>
        <w:t>,</w:t>
      </w:r>
      <w:r w:rsidR="00CE307F" w:rsidRPr="007B76DB">
        <w:rPr>
          <w:rFonts w:ascii="Times New Roman" w:hAnsi="Times New Roman" w:cs="Times New Roman"/>
        </w:rPr>
        <w:t xml:space="preserve"> in fact</w:t>
      </w:r>
      <w:r w:rsidR="00B10749" w:rsidRPr="007B76DB">
        <w:rPr>
          <w:rFonts w:ascii="Times New Roman" w:hAnsi="Times New Roman" w:cs="Times New Roman"/>
        </w:rPr>
        <w:t>,</w:t>
      </w:r>
      <w:r w:rsidR="00CE307F" w:rsidRPr="007B76DB">
        <w:rPr>
          <w:rFonts w:ascii="Times New Roman" w:hAnsi="Times New Roman" w:cs="Times New Roman"/>
        </w:rPr>
        <w:t xml:space="preserve"> be </w:t>
      </w:r>
      <w:r w:rsidR="003C360D" w:rsidRPr="007B76DB">
        <w:rPr>
          <w:rFonts w:ascii="Times New Roman" w:hAnsi="Times New Roman" w:cs="Times New Roman"/>
        </w:rPr>
        <w:t xml:space="preserve">required to become </w:t>
      </w:r>
      <w:r w:rsidR="00CE307F" w:rsidRPr="007B76DB">
        <w:rPr>
          <w:rFonts w:ascii="Times New Roman" w:hAnsi="Times New Roman" w:cs="Times New Roman"/>
        </w:rPr>
        <w:t>ETCs.  That means that they would be subject to any general purpose ETC requirements</w:t>
      </w:r>
      <w:r w:rsidR="0058763E">
        <w:rPr>
          <w:rFonts w:ascii="Times New Roman" w:hAnsi="Times New Roman" w:cs="Times New Roman"/>
        </w:rPr>
        <w:t>, including the requirement to provide service throughout their entire territory,</w:t>
      </w:r>
      <w:r w:rsidR="00CE307F" w:rsidRPr="007B76DB">
        <w:rPr>
          <w:rFonts w:ascii="Times New Roman" w:hAnsi="Times New Roman" w:cs="Times New Roman"/>
        </w:rPr>
        <w:t xml:space="preserve"> and could always be saddled with additional obligations</w:t>
      </w:r>
      <w:r w:rsidR="00401E06">
        <w:rPr>
          <w:rFonts w:ascii="Times New Roman" w:hAnsi="Times New Roman" w:cs="Times New Roman"/>
        </w:rPr>
        <w:t xml:space="preserve">.  </w:t>
      </w:r>
    </w:p>
    <w:p w:rsidR="00455427" w:rsidRDefault="00455427" w:rsidP="00AA32AB">
      <w:pPr>
        <w:spacing w:after="120" w:line="240" w:lineRule="auto"/>
        <w:ind w:firstLine="720"/>
        <w:rPr>
          <w:rFonts w:ascii="Times New Roman" w:hAnsi="Times New Roman" w:cs="Times New Roman"/>
        </w:rPr>
      </w:pPr>
      <w:r>
        <w:rPr>
          <w:rFonts w:ascii="Times New Roman" w:hAnsi="Times New Roman" w:cs="Times New Roman"/>
        </w:rPr>
        <w:t>The possibility of future obligations</w:t>
      </w:r>
      <w:r w:rsidR="00401E06">
        <w:rPr>
          <w:rFonts w:ascii="Times New Roman" w:hAnsi="Times New Roman" w:cs="Times New Roman"/>
        </w:rPr>
        <w:t xml:space="preserve"> </w:t>
      </w:r>
      <w:r w:rsidR="00BA16FE">
        <w:rPr>
          <w:rFonts w:ascii="Times New Roman" w:hAnsi="Times New Roman" w:cs="Times New Roman"/>
        </w:rPr>
        <w:t xml:space="preserve">is </w:t>
      </w:r>
      <w:r w:rsidR="00401E06">
        <w:rPr>
          <w:rFonts w:ascii="Times New Roman" w:hAnsi="Times New Roman" w:cs="Times New Roman"/>
        </w:rPr>
        <w:t xml:space="preserve">not an idle concern.  Take for instance </w:t>
      </w:r>
      <w:r w:rsidR="00CE307F" w:rsidRPr="007B76DB">
        <w:rPr>
          <w:rFonts w:ascii="Times New Roman" w:hAnsi="Times New Roman" w:cs="Times New Roman"/>
        </w:rPr>
        <w:t>Rural Broadband Experiment participants</w:t>
      </w:r>
      <w:r w:rsidR="00401E06">
        <w:rPr>
          <w:rFonts w:ascii="Times New Roman" w:hAnsi="Times New Roman" w:cs="Times New Roman"/>
        </w:rPr>
        <w:t xml:space="preserve">, who previously received this assurance: </w:t>
      </w:r>
    </w:p>
    <w:p w:rsidR="00455427" w:rsidRDefault="00401E06" w:rsidP="00AA32AB">
      <w:pPr>
        <w:spacing w:after="120" w:line="240" w:lineRule="auto"/>
        <w:ind w:left="1440" w:right="1440"/>
        <w:rPr>
          <w:rFonts w:ascii="Times New Roman" w:hAnsi="Times New Roman" w:cs="Times New Roman"/>
        </w:rPr>
      </w:pPr>
      <w:r w:rsidRPr="007B76DB">
        <w:rPr>
          <w:rFonts w:ascii="Times New Roman" w:hAnsi="Times New Roman" w:cs="Times New Roman"/>
        </w:rPr>
        <w:t xml:space="preserve">Recipients of support should offer a discounted broadband plan to low-income households, but we decline to mandate specific requirements for such plans. </w:t>
      </w:r>
      <w:r w:rsidR="00455427">
        <w:rPr>
          <w:rFonts w:ascii="Times New Roman" w:hAnsi="Times New Roman" w:cs="Times New Roman"/>
        </w:rPr>
        <w:t xml:space="preserve"> </w:t>
      </w:r>
      <w:r w:rsidRPr="007B76DB">
        <w:rPr>
          <w:rFonts w:ascii="Times New Roman" w:hAnsi="Times New Roman" w:cs="Times New Roman"/>
        </w:rPr>
        <w:t>Rather, the experiments will be an additional learning opportunity to gather more information about the types of low-cost broadband offerings that providers receiving support to extend broadband are willing to offer to low-income households.</w:t>
      </w:r>
      <w:r w:rsidR="00764B18">
        <w:rPr>
          <w:rStyle w:val="FootnoteReference"/>
          <w:rFonts w:ascii="Times New Roman" w:hAnsi="Times New Roman" w:cs="Times New Roman"/>
        </w:rPr>
        <w:footnoteReference w:id="7"/>
      </w:r>
      <w:r w:rsidRPr="007B76DB">
        <w:rPr>
          <w:rFonts w:ascii="Times New Roman" w:hAnsi="Times New Roman" w:cs="Times New Roman"/>
        </w:rPr>
        <w:t xml:space="preserve"> </w:t>
      </w:r>
      <w:r>
        <w:rPr>
          <w:rFonts w:ascii="Times New Roman" w:hAnsi="Times New Roman" w:cs="Times New Roman"/>
        </w:rPr>
        <w:t xml:space="preserve"> </w:t>
      </w:r>
      <w:r w:rsidR="00CE307F" w:rsidRPr="007B76DB">
        <w:rPr>
          <w:rFonts w:ascii="Times New Roman" w:hAnsi="Times New Roman" w:cs="Times New Roman"/>
        </w:rPr>
        <w:t xml:space="preserve"> </w:t>
      </w:r>
    </w:p>
    <w:p w:rsidR="00401E06" w:rsidRDefault="00401E06" w:rsidP="00AA32AB">
      <w:pPr>
        <w:spacing w:after="120" w:line="240" w:lineRule="auto"/>
        <w:rPr>
          <w:rFonts w:ascii="Times New Roman" w:hAnsi="Times New Roman" w:cs="Times New Roman"/>
        </w:rPr>
      </w:pPr>
      <w:r w:rsidRPr="007B76DB">
        <w:rPr>
          <w:rFonts w:ascii="Times New Roman" w:hAnsi="Times New Roman" w:cs="Times New Roman"/>
        </w:rPr>
        <w:t xml:space="preserve">Now we learn that recipients will be required to provide Lifeline-supported BIAS, as defined in this order, once </w:t>
      </w:r>
      <w:r w:rsidR="00597B85">
        <w:rPr>
          <w:rFonts w:ascii="Times New Roman" w:hAnsi="Times New Roman" w:cs="Times New Roman"/>
        </w:rPr>
        <w:t>they have</w:t>
      </w:r>
      <w:r w:rsidRPr="007B76DB">
        <w:rPr>
          <w:rFonts w:ascii="Times New Roman" w:hAnsi="Times New Roman" w:cs="Times New Roman"/>
        </w:rPr>
        <w:t xml:space="preserve"> deployed broadband-capable facilities to qualified low-income consumers.  Surprise!</w:t>
      </w:r>
      <w:r w:rsidR="001F3916">
        <w:rPr>
          <w:rFonts w:ascii="Times New Roman" w:hAnsi="Times New Roman" w:cs="Times New Roman"/>
        </w:rPr>
        <w:t xml:space="preserve">  I caution in advance any company jumping into the offering of Lifeline services under this new scheme.  </w:t>
      </w:r>
    </w:p>
    <w:p w:rsidR="00F02A72" w:rsidRDefault="00811DB1" w:rsidP="00AA32AB">
      <w:pPr>
        <w:spacing w:after="120" w:line="240" w:lineRule="auto"/>
        <w:ind w:firstLine="720"/>
        <w:rPr>
          <w:rFonts w:ascii="Times New Roman" w:hAnsi="Times New Roman" w:cs="Times New Roman"/>
        </w:rPr>
      </w:pPr>
      <w:r w:rsidRPr="007B76DB">
        <w:rPr>
          <w:rFonts w:ascii="Times New Roman" w:hAnsi="Times New Roman" w:cs="Times New Roman"/>
        </w:rPr>
        <w:t>Furthermore</w:t>
      </w:r>
      <w:r w:rsidR="00CE307F" w:rsidRPr="007B76DB">
        <w:rPr>
          <w:rFonts w:ascii="Times New Roman" w:hAnsi="Times New Roman" w:cs="Times New Roman"/>
        </w:rPr>
        <w:t xml:space="preserve">, while the Commission does adopt streamlined relinquishment procedures, there are </w:t>
      </w:r>
      <w:r w:rsidR="00597B85">
        <w:rPr>
          <w:rFonts w:ascii="Times New Roman" w:hAnsi="Times New Roman" w:cs="Times New Roman"/>
        </w:rPr>
        <w:t>critical</w:t>
      </w:r>
      <w:r w:rsidR="00CE307F" w:rsidRPr="007B76DB">
        <w:rPr>
          <w:rFonts w:ascii="Times New Roman" w:hAnsi="Times New Roman" w:cs="Times New Roman"/>
        </w:rPr>
        <w:t xml:space="preserve"> loopholes.  The Commission can take a relinquishment petition off streamlining if more time is needed to transition consumers to other carriers.  And there needs to be at least one other provider able to serve the consumers.  So if a new entrant serves an area that is not fully overlapped by another provider, there is no automatic relinquishment.  Even in areas currently served by other providers, I imagine new entrants would want to be cautious lest they end up being the last ETC standing. </w:t>
      </w:r>
    </w:p>
    <w:p w:rsidR="00CE307F" w:rsidRDefault="007C4916" w:rsidP="00AA32AB">
      <w:pPr>
        <w:spacing w:after="120" w:line="240" w:lineRule="auto"/>
        <w:ind w:firstLine="720"/>
        <w:rPr>
          <w:rFonts w:ascii="Times New Roman" w:hAnsi="Times New Roman" w:cs="Times New Roman"/>
        </w:rPr>
      </w:pPr>
      <w:r>
        <w:rPr>
          <w:rFonts w:ascii="Times New Roman" w:hAnsi="Times New Roman" w:cs="Times New Roman"/>
        </w:rPr>
        <w:t>Indeed, a</w:t>
      </w:r>
      <w:r w:rsidR="00F02A72">
        <w:rPr>
          <w:rFonts w:ascii="Times New Roman" w:hAnsi="Times New Roman" w:cs="Times New Roman"/>
        </w:rPr>
        <w:t xml:space="preserve">t the same time that the Commission makes a show of opening the program to new </w:t>
      </w:r>
      <w:r w:rsidR="006C7219">
        <w:rPr>
          <w:rFonts w:ascii="Times New Roman" w:hAnsi="Times New Roman" w:cs="Times New Roman"/>
        </w:rPr>
        <w:t xml:space="preserve">fixed </w:t>
      </w:r>
      <w:r w:rsidR="00F02A72">
        <w:rPr>
          <w:rFonts w:ascii="Times New Roman" w:hAnsi="Times New Roman" w:cs="Times New Roman"/>
        </w:rPr>
        <w:t xml:space="preserve">broadband providers, it does everything possible to encourage mobile providers to exit.  All Lifeline-only ETCs are automatically promoted to broadband ETCs, but can choose not to provide the </w:t>
      </w:r>
      <w:r w:rsidR="000E6B5E">
        <w:rPr>
          <w:rFonts w:ascii="Times New Roman" w:hAnsi="Times New Roman" w:cs="Times New Roman"/>
        </w:rPr>
        <w:t xml:space="preserve">new </w:t>
      </w:r>
      <w:r w:rsidR="00F02A72">
        <w:rPr>
          <w:rFonts w:ascii="Times New Roman" w:hAnsi="Times New Roman" w:cs="Times New Roman"/>
        </w:rPr>
        <w:t xml:space="preserve">service simply by filing a notification with the Commission.  Of course, since standalone voice service is being phased out, </w:t>
      </w:r>
      <w:r w:rsidR="00DE7AEB">
        <w:rPr>
          <w:rFonts w:ascii="Times New Roman" w:hAnsi="Times New Roman" w:cs="Times New Roman"/>
        </w:rPr>
        <w:t xml:space="preserve">the order anticipates that Lifeline-only ETCs will choose to </w:t>
      </w:r>
      <w:r w:rsidR="00F02A72">
        <w:rPr>
          <w:rFonts w:ascii="Times New Roman" w:hAnsi="Times New Roman" w:cs="Times New Roman"/>
        </w:rPr>
        <w:t xml:space="preserve">relinquish their designation </w:t>
      </w:r>
      <w:r w:rsidR="00DE7AEB">
        <w:rPr>
          <w:rFonts w:ascii="Times New Roman" w:hAnsi="Times New Roman" w:cs="Times New Roman"/>
        </w:rPr>
        <w:t>to provide Lifeline voice service</w:t>
      </w:r>
      <w:r w:rsidR="00F02A72">
        <w:rPr>
          <w:rFonts w:ascii="Times New Roman" w:hAnsi="Times New Roman" w:cs="Times New Roman"/>
        </w:rPr>
        <w:t>.</w:t>
      </w:r>
      <w:r>
        <w:rPr>
          <w:rStyle w:val="FootnoteReference"/>
          <w:rFonts w:ascii="Times New Roman" w:hAnsi="Times New Roman" w:cs="Times New Roman"/>
        </w:rPr>
        <w:footnoteReference w:id="8"/>
      </w:r>
      <w:r w:rsidR="00DE7AEB">
        <w:rPr>
          <w:rFonts w:ascii="Times New Roman" w:hAnsi="Times New Roman" w:cs="Times New Roman"/>
        </w:rPr>
        <w:t xml:space="preserve">  </w:t>
      </w:r>
      <w:r>
        <w:rPr>
          <w:rFonts w:ascii="Times New Roman" w:hAnsi="Times New Roman" w:cs="Times New Roman"/>
        </w:rPr>
        <w:t xml:space="preserve">  </w:t>
      </w:r>
      <w:r w:rsidR="00F02A72">
        <w:rPr>
          <w:rFonts w:ascii="Times New Roman" w:hAnsi="Times New Roman" w:cs="Times New Roman"/>
        </w:rPr>
        <w:t xml:space="preserve">  </w:t>
      </w:r>
      <w:r w:rsidR="00CE307F" w:rsidRPr="007B76DB">
        <w:rPr>
          <w:rFonts w:ascii="Times New Roman" w:hAnsi="Times New Roman" w:cs="Times New Roman"/>
        </w:rPr>
        <w:t xml:space="preserve"> </w:t>
      </w:r>
    </w:p>
    <w:p w:rsidR="00FD5280" w:rsidRDefault="000E6B5E" w:rsidP="00AA32AB">
      <w:pPr>
        <w:spacing w:after="120" w:line="240" w:lineRule="auto"/>
        <w:ind w:firstLine="720"/>
        <w:rPr>
          <w:rFonts w:ascii="Times New Roman" w:hAnsi="Times New Roman" w:cs="Times New Roman"/>
        </w:rPr>
      </w:pPr>
      <w:r>
        <w:rPr>
          <w:rFonts w:ascii="Times New Roman" w:hAnsi="Times New Roman" w:cs="Times New Roman"/>
        </w:rPr>
        <w:t xml:space="preserve">This stands in sharp contrast to Lifeline/High-Cost ETCs, who are also automatically promoted to broadband ETCs but must provide Lifeline broadband </w:t>
      </w:r>
      <w:r w:rsidR="00FD5280">
        <w:rPr>
          <w:rFonts w:ascii="Times New Roman" w:hAnsi="Times New Roman" w:cs="Times New Roman"/>
        </w:rPr>
        <w:t xml:space="preserve">wherever they receive ongoing </w:t>
      </w:r>
      <w:r w:rsidR="00363E46">
        <w:rPr>
          <w:rFonts w:ascii="Times New Roman" w:hAnsi="Times New Roman" w:cs="Times New Roman"/>
        </w:rPr>
        <w:t xml:space="preserve">high-cost </w:t>
      </w:r>
      <w:r w:rsidR="00FD5280">
        <w:rPr>
          <w:rFonts w:ascii="Times New Roman" w:hAnsi="Times New Roman" w:cs="Times New Roman"/>
        </w:rPr>
        <w:t xml:space="preserve">support.  The only exception is where </w:t>
      </w:r>
      <w:r w:rsidR="007C4916">
        <w:rPr>
          <w:rFonts w:ascii="Times New Roman" w:hAnsi="Times New Roman" w:cs="Times New Roman"/>
        </w:rPr>
        <w:t>they</w:t>
      </w:r>
      <w:r>
        <w:rPr>
          <w:rFonts w:ascii="Times New Roman" w:hAnsi="Times New Roman" w:cs="Times New Roman"/>
        </w:rPr>
        <w:t xml:space="preserve"> have not yet deployed 10/1 service.  </w:t>
      </w:r>
      <w:r w:rsidR="00ED7880">
        <w:rPr>
          <w:rFonts w:ascii="Times New Roman" w:hAnsi="Times New Roman" w:cs="Times New Roman"/>
        </w:rPr>
        <w:t xml:space="preserve">To receive this exception, however, they are subject to a new certification process.  </w:t>
      </w:r>
    </w:p>
    <w:p w:rsidR="001C0501" w:rsidRPr="007B76DB" w:rsidRDefault="000E6B5E" w:rsidP="00AA32AB">
      <w:pPr>
        <w:spacing w:after="120" w:line="240" w:lineRule="auto"/>
        <w:ind w:firstLine="720"/>
        <w:rPr>
          <w:rFonts w:ascii="Times New Roman" w:hAnsi="Times New Roman" w:cs="Times New Roman"/>
        </w:rPr>
      </w:pPr>
      <w:r>
        <w:rPr>
          <w:rFonts w:ascii="Times New Roman" w:hAnsi="Times New Roman" w:cs="Times New Roman"/>
        </w:rPr>
        <w:t xml:space="preserve">Moreover, </w:t>
      </w:r>
      <w:r w:rsidR="00B10749" w:rsidRPr="007B76DB">
        <w:rPr>
          <w:rFonts w:ascii="Times New Roman" w:hAnsi="Times New Roman" w:cs="Times New Roman"/>
        </w:rPr>
        <w:t xml:space="preserve">the order concocts a completely arbitrary set of conditions that must be satisfied </w:t>
      </w:r>
      <w:r>
        <w:rPr>
          <w:rFonts w:ascii="Times New Roman" w:hAnsi="Times New Roman" w:cs="Times New Roman"/>
        </w:rPr>
        <w:t>before these Lifeline/High-Cost ETCs may</w:t>
      </w:r>
      <w:r w:rsidR="00B10749" w:rsidRPr="007B76DB">
        <w:rPr>
          <w:rFonts w:ascii="Times New Roman" w:hAnsi="Times New Roman" w:cs="Times New Roman"/>
        </w:rPr>
        <w:t xml:space="preserve"> </w:t>
      </w:r>
      <w:r w:rsidR="00597B85">
        <w:rPr>
          <w:rFonts w:ascii="Times New Roman" w:hAnsi="Times New Roman" w:cs="Times New Roman"/>
        </w:rPr>
        <w:t>cease providing Lifeline</w:t>
      </w:r>
      <w:r w:rsidR="00B10749" w:rsidRPr="007B76DB">
        <w:rPr>
          <w:rFonts w:ascii="Times New Roman" w:hAnsi="Times New Roman" w:cs="Times New Roman"/>
        </w:rPr>
        <w:t xml:space="preserve"> </w:t>
      </w:r>
      <w:r w:rsidR="00597B85">
        <w:rPr>
          <w:rFonts w:ascii="Times New Roman" w:hAnsi="Times New Roman" w:cs="Times New Roman"/>
        </w:rPr>
        <w:t>voice service</w:t>
      </w:r>
      <w:r w:rsidR="00B10749" w:rsidRPr="007B76DB">
        <w:rPr>
          <w:rFonts w:ascii="Times New Roman" w:hAnsi="Times New Roman" w:cs="Times New Roman"/>
        </w:rPr>
        <w:t>.</w:t>
      </w:r>
      <w:r w:rsidR="000F0200" w:rsidRPr="007B76DB">
        <w:rPr>
          <w:rFonts w:ascii="Times New Roman" w:hAnsi="Times New Roman" w:cs="Times New Roman"/>
        </w:rPr>
        <w:t xml:space="preserve">  In doing so, the Commission is tacitly acknowledging that it will never allow any incumbent wireline carrier to relinquish </w:t>
      </w:r>
      <w:r w:rsidR="00165DFA">
        <w:rPr>
          <w:rFonts w:ascii="Times New Roman" w:hAnsi="Times New Roman" w:cs="Times New Roman"/>
        </w:rPr>
        <w:t xml:space="preserve">any part of </w:t>
      </w:r>
      <w:r w:rsidR="000F0200" w:rsidRPr="007B76DB">
        <w:rPr>
          <w:rFonts w:ascii="Times New Roman" w:hAnsi="Times New Roman" w:cs="Times New Roman"/>
        </w:rPr>
        <w:t xml:space="preserve">its designation under the statutory process, which </w:t>
      </w:r>
      <w:r w:rsidR="000F0200" w:rsidRPr="007B76DB">
        <w:rPr>
          <w:rFonts w:ascii="Times New Roman" w:hAnsi="Times New Roman" w:cs="Times New Roman"/>
          <w:i/>
        </w:rPr>
        <w:t>requires</w:t>
      </w:r>
      <w:r w:rsidR="000F0200" w:rsidRPr="007B76DB">
        <w:rPr>
          <w:rFonts w:ascii="Times New Roman" w:hAnsi="Times New Roman" w:cs="Times New Roman"/>
        </w:rPr>
        <w:t xml:space="preserve"> the FCC to permit relinquishment if there is </w:t>
      </w:r>
      <w:r w:rsidR="000F0200" w:rsidRPr="007B76DB">
        <w:rPr>
          <w:rFonts w:ascii="Times New Roman" w:hAnsi="Times New Roman" w:cs="Times New Roman"/>
          <w:i/>
        </w:rPr>
        <w:t>one</w:t>
      </w:r>
      <w:r w:rsidR="000F0200" w:rsidRPr="007B76DB">
        <w:rPr>
          <w:rFonts w:ascii="Times New Roman" w:hAnsi="Times New Roman" w:cs="Times New Roman"/>
        </w:rPr>
        <w:t xml:space="preserve"> other provider in the area.  Instead, the Commission will provide “conditional forbearance” where there are at least </w:t>
      </w:r>
      <w:r w:rsidR="000F0200" w:rsidRPr="007B76DB">
        <w:rPr>
          <w:rFonts w:ascii="Times New Roman" w:hAnsi="Times New Roman" w:cs="Times New Roman"/>
          <w:i/>
        </w:rPr>
        <w:t>three</w:t>
      </w:r>
      <w:r w:rsidR="000F0200" w:rsidRPr="007B76DB">
        <w:rPr>
          <w:rFonts w:ascii="Times New Roman" w:hAnsi="Times New Roman" w:cs="Times New Roman"/>
        </w:rPr>
        <w:t xml:space="preserve"> other providers and additional </w:t>
      </w:r>
      <w:r w:rsidR="006C3496" w:rsidRPr="007B76DB">
        <w:rPr>
          <w:rFonts w:ascii="Times New Roman" w:hAnsi="Times New Roman" w:cs="Times New Roman"/>
        </w:rPr>
        <w:t xml:space="preserve">competitive </w:t>
      </w:r>
      <w:r w:rsidR="000F0200" w:rsidRPr="007B76DB">
        <w:rPr>
          <w:rFonts w:ascii="Times New Roman" w:hAnsi="Times New Roman" w:cs="Times New Roman"/>
        </w:rPr>
        <w:t>criteria are met</w:t>
      </w:r>
      <w:r w:rsidR="006C3496" w:rsidRPr="007B76DB">
        <w:rPr>
          <w:rFonts w:ascii="Times New Roman" w:hAnsi="Times New Roman" w:cs="Times New Roman"/>
        </w:rPr>
        <w:t xml:space="preserve">.  Additionally, </w:t>
      </w:r>
      <w:r w:rsidR="000F0200" w:rsidRPr="007B76DB">
        <w:rPr>
          <w:rFonts w:ascii="Times New Roman" w:hAnsi="Times New Roman" w:cs="Times New Roman"/>
        </w:rPr>
        <w:t>providers must continue to serve ex</w:t>
      </w:r>
      <w:r w:rsidR="006C3496" w:rsidRPr="007B76DB">
        <w:rPr>
          <w:rFonts w:ascii="Times New Roman" w:hAnsi="Times New Roman" w:cs="Times New Roman"/>
        </w:rPr>
        <w:t>isting Lifeline voice customers, meaning they can’t actual</w:t>
      </w:r>
      <w:r w:rsidR="00165DFA">
        <w:rPr>
          <w:rFonts w:ascii="Times New Roman" w:hAnsi="Times New Roman" w:cs="Times New Roman"/>
        </w:rPr>
        <w:t>ly</w:t>
      </w:r>
      <w:r w:rsidR="006C3496" w:rsidRPr="007B76DB">
        <w:rPr>
          <w:rFonts w:ascii="Times New Roman" w:hAnsi="Times New Roman" w:cs="Times New Roman"/>
        </w:rPr>
        <w:t xml:space="preserve"> exit the program.  Moreover, it will take up to 15 months to bec</w:t>
      </w:r>
      <w:r w:rsidR="00165DFA">
        <w:rPr>
          <w:rFonts w:ascii="Times New Roman" w:hAnsi="Times New Roman" w:cs="Times New Roman"/>
        </w:rPr>
        <w:t>ome effective, a</w:t>
      </w:r>
      <w:r w:rsidR="006C3496" w:rsidRPr="007B76DB">
        <w:rPr>
          <w:rFonts w:ascii="Times New Roman" w:hAnsi="Times New Roman" w:cs="Times New Roman"/>
        </w:rPr>
        <w:t xml:space="preserve">nd </w:t>
      </w:r>
      <w:r w:rsidR="007F1448">
        <w:rPr>
          <w:rFonts w:ascii="Times New Roman" w:hAnsi="Times New Roman" w:cs="Times New Roman"/>
        </w:rPr>
        <w:t xml:space="preserve">any </w:t>
      </w:r>
      <w:r w:rsidR="00FD5280">
        <w:rPr>
          <w:rFonts w:ascii="Times New Roman" w:hAnsi="Times New Roman" w:cs="Times New Roman"/>
        </w:rPr>
        <w:t xml:space="preserve">conditional </w:t>
      </w:r>
      <w:r w:rsidR="007F1448">
        <w:rPr>
          <w:rFonts w:ascii="Times New Roman" w:hAnsi="Times New Roman" w:cs="Times New Roman"/>
        </w:rPr>
        <w:t>forbearance</w:t>
      </w:r>
      <w:r w:rsidR="006C3496" w:rsidRPr="007B76DB">
        <w:rPr>
          <w:rFonts w:ascii="Times New Roman" w:hAnsi="Times New Roman" w:cs="Times New Roman"/>
        </w:rPr>
        <w:t xml:space="preserve"> is subject to </w:t>
      </w:r>
      <w:r w:rsidR="007F1448">
        <w:rPr>
          <w:rFonts w:ascii="Times New Roman" w:hAnsi="Times New Roman" w:cs="Times New Roman"/>
        </w:rPr>
        <w:t>reversal</w:t>
      </w:r>
      <w:r w:rsidR="006C3496" w:rsidRPr="007B76DB">
        <w:rPr>
          <w:rFonts w:ascii="Times New Roman" w:hAnsi="Times New Roman" w:cs="Times New Roman"/>
        </w:rPr>
        <w:t xml:space="preserve"> in subsequent years if the areas no longer meet the </w:t>
      </w:r>
      <w:r w:rsidR="00FD5280">
        <w:rPr>
          <w:rFonts w:ascii="Times New Roman" w:hAnsi="Times New Roman" w:cs="Times New Roman"/>
        </w:rPr>
        <w:t>requisite conditions</w:t>
      </w:r>
      <w:r w:rsidR="006C3496" w:rsidRPr="007B76DB">
        <w:rPr>
          <w:rFonts w:ascii="Times New Roman" w:hAnsi="Times New Roman" w:cs="Times New Roman"/>
        </w:rPr>
        <w:t>.</w:t>
      </w:r>
      <w:r w:rsidR="007F1448">
        <w:rPr>
          <w:rFonts w:ascii="Times New Roman" w:hAnsi="Times New Roman" w:cs="Times New Roman"/>
        </w:rPr>
        <w:t xml:space="preserve">  </w:t>
      </w:r>
    </w:p>
    <w:p w:rsidR="00D52091" w:rsidRDefault="00874452" w:rsidP="00AA32AB">
      <w:pPr>
        <w:spacing w:after="120" w:line="240" w:lineRule="auto"/>
        <w:ind w:firstLine="720"/>
        <w:rPr>
          <w:rFonts w:ascii="Times New Roman" w:hAnsi="Times New Roman" w:cs="Times New Roman"/>
        </w:rPr>
      </w:pPr>
      <w:r>
        <w:rPr>
          <w:rFonts w:ascii="Times New Roman" w:hAnsi="Times New Roman" w:cs="Times New Roman"/>
        </w:rPr>
        <w:t>The resulting</w:t>
      </w:r>
      <w:r w:rsidR="006C3496" w:rsidRPr="007B76DB">
        <w:rPr>
          <w:rFonts w:ascii="Times New Roman" w:hAnsi="Times New Roman" w:cs="Times New Roman"/>
        </w:rPr>
        <w:t xml:space="preserve"> mishmash of designation and relinquishment standards </w:t>
      </w:r>
      <w:r>
        <w:rPr>
          <w:rFonts w:ascii="Times New Roman" w:hAnsi="Times New Roman" w:cs="Times New Roman"/>
        </w:rPr>
        <w:t>is needlessly complex and damages the principle</w:t>
      </w:r>
      <w:r w:rsidR="00FD5280">
        <w:rPr>
          <w:rFonts w:ascii="Times New Roman" w:hAnsi="Times New Roman" w:cs="Times New Roman"/>
        </w:rPr>
        <w:t>s</w:t>
      </w:r>
      <w:r>
        <w:rPr>
          <w:rFonts w:ascii="Times New Roman" w:hAnsi="Times New Roman" w:cs="Times New Roman"/>
        </w:rPr>
        <w:t xml:space="preserve"> of competitive </w:t>
      </w:r>
      <w:r w:rsidR="00FD5280">
        <w:rPr>
          <w:rFonts w:ascii="Times New Roman" w:hAnsi="Times New Roman" w:cs="Times New Roman"/>
        </w:rPr>
        <w:t xml:space="preserve">and technological </w:t>
      </w:r>
      <w:r>
        <w:rPr>
          <w:rFonts w:ascii="Times New Roman" w:hAnsi="Times New Roman" w:cs="Times New Roman"/>
        </w:rPr>
        <w:t xml:space="preserve">neutrality – all in an effort to advance a vision for the Lifeline program that seems </w:t>
      </w:r>
      <w:r w:rsidR="00FD5280">
        <w:rPr>
          <w:rFonts w:ascii="Times New Roman" w:hAnsi="Times New Roman" w:cs="Times New Roman"/>
        </w:rPr>
        <w:t>wholly unrealistic</w:t>
      </w:r>
      <w:r w:rsidR="006C3496" w:rsidRPr="007B76DB">
        <w:rPr>
          <w:rFonts w:ascii="Times New Roman" w:hAnsi="Times New Roman" w:cs="Times New Roman"/>
        </w:rPr>
        <w:t xml:space="preserve">.  </w:t>
      </w:r>
      <w:r>
        <w:rPr>
          <w:rFonts w:ascii="Times New Roman" w:hAnsi="Times New Roman" w:cs="Times New Roman"/>
        </w:rPr>
        <w:t xml:space="preserve">For example, </w:t>
      </w:r>
      <w:r w:rsidR="007E37D2">
        <w:rPr>
          <w:rFonts w:ascii="Times New Roman" w:hAnsi="Times New Roman" w:cs="Times New Roman"/>
        </w:rPr>
        <w:t>as I noted above, the</w:t>
      </w:r>
      <w:r w:rsidR="006D7A81">
        <w:rPr>
          <w:rFonts w:ascii="Times New Roman" w:hAnsi="Times New Roman" w:cs="Times New Roman"/>
        </w:rPr>
        <w:t xml:space="preserve"> order provides an exception for fixed broadband providers that do not meet the minimum standards, but mobile broadband providers</w:t>
      </w:r>
      <w:r w:rsidR="0058763E">
        <w:rPr>
          <w:rFonts w:ascii="Times New Roman" w:hAnsi="Times New Roman" w:cs="Times New Roman"/>
        </w:rPr>
        <w:t xml:space="preserve"> have to go through a waiver process</w:t>
      </w:r>
      <w:r w:rsidR="006D7A81">
        <w:rPr>
          <w:rFonts w:ascii="Times New Roman" w:hAnsi="Times New Roman" w:cs="Times New Roman"/>
        </w:rPr>
        <w:t>.</w:t>
      </w:r>
      <w:r w:rsidR="00FA713F">
        <w:rPr>
          <w:rStyle w:val="FootnoteReference"/>
          <w:rFonts w:ascii="Times New Roman" w:hAnsi="Times New Roman" w:cs="Times New Roman"/>
        </w:rPr>
        <w:footnoteReference w:id="9"/>
      </w:r>
      <w:r w:rsidR="006D7A81">
        <w:rPr>
          <w:rFonts w:ascii="Times New Roman" w:hAnsi="Times New Roman" w:cs="Times New Roman"/>
        </w:rPr>
        <w:t xml:space="preserve">  </w:t>
      </w:r>
      <w:r w:rsidR="00D52091">
        <w:rPr>
          <w:rFonts w:ascii="Times New Roman" w:hAnsi="Times New Roman" w:cs="Times New Roman"/>
        </w:rPr>
        <w:t>This would include mobile broadband providers</w:t>
      </w:r>
      <w:r w:rsidR="00803AD4">
        <w:rPr>
          <w:rFonts w:ascii="Times New Roman" w:hAnsi="Times New Roman" w:cs="Times New Roman"/>
        </w:rPr>
        <w:t xml:space="preserve"> serving rural Alaska, where </w:t>
      </w:r>
      <w:r w:rsidR="00370E1A">
        <w:rPr>
          <w:rFonts w:ascii="Times New Roman" w:hAnsi="Times New Roman" w:cs="Times New Roman"/>
        </w:rPr>
        <w:t xml:space="preserve">it </w:t>
      </w:r>
      <w:r w:rsidR="00803AD4">
        <w:rPr>
          <w:rFonts w:ascii="Times New Roman" w:hAnsi="Times New Roman" w:cs="Times New Roman"/>
        </w:rPr>
        <w:t xml:space="preserve">can be difficult and cost prohibitive </w:t>
      </w:r>
      <w:r w:rsidR="00D52091">
        <w:rPr>
          <w:rFonts w:ascii="Times New Roman" w:hAnsi="Times New Roman" w:cs="Times New Roman"/>
        </w:rPr>
        <w:t xml:space="preserve">to provide even 2G service.  </w:t>
      </w:r>
    </w:p>
    <w:p w:rsidR="005B37B2" w:rsidRDefault="005B37B2" w:rsidP="00AA32AB">
      <w:pPr>
        <w:spacing w:after="120" w:line="240" w:lineRule="auto"/>
        <w:ind w:firstLine="720"/>
        <w:rPr>
          <w:rFonts w:ascii="Times New Roman" w:hAnsi="Times New Roman" w:cs="Times New Roman"/>
        </w:rPr>
      </w:pPr>
      <w:r>
        <w:rPr>
          <w:rFonts w:ascii="Times New Roman" w:hAnsi="Times New Roman" w:cs="Times New Roman"/>
        </w:rPr>
        <w:t xml:space="preserve">Additionally, while I am hopeful that a National </w:t>
      </w:r>
      <w:r w:rsidR="001E08D4">
        <w:rPr>
          <w:rFonts w:ascii="Times New Roman" w:hAnsi="Times New Roman" w:cs="Times New Roman"/>
        </w:rPr>
        <w:t xml:space="preserve">Lifeline </w:t>
      </w:r>
      <w:r>
        <w:rPr>
          <w:rFonts w:ascii="Times New Roman" w:hAnsi="Times New Roman" w:cs="Times New Roman"/>
        </w:rPr>
        <w:t xml:space="preserve">Eligibility Verifier will help reduce participating carriers’ administrative costs, </w:t>
      </w:r>
      <w:r w:rsidR="000D28EA">
        <w:rPr>
          <w:rFonts w:ascii="Times New Roman" w:hAnsi="Times New Roman" w:cs="Times New Roman"/>
        </w:rPr>
        <w:t xml:space="preserve">the </w:t>
      </w:r>
      <w:r w:rsidR="008C6154">
        <w:rPr>
          <w:rFonts w:ascii="Times New Roman" w:hAnsi="Times New Roman" w:cs="Times New Roman"/>
        </w:rPr>
        <w:t xml:space="preserve">Bureaus </w:t>
      </w:r>
      <w:r w:rsidR="000D28EA">
        <w:rPr>
          <w:rFonts w:ascii="Times New Roman" w:hAnsi="Times New Roman" w:cs="Times New Roman"/>
        </w:rPr>
        <w:t>must</w:t>
      </w:r>
      <w:r>
        <w:rPr>
          <w:rFonts w:ascii="Times New Roman" w:hAnsi="Times New Roman" w:cs="Times New Roman"/>
        </w:rPr>
        <w:t xml:space="preserve"> keep a close eye on what could be a very expensive project for ratepayers.  The cost of this undertaking </w:t>
      </w:r>
      <w:r w:rsidR="00BA0E52">
        <w:rPr>
          <w:rFonts w:ascii="Times New Roman" w:hAnsi="Times New Roman" w:cs="Times New Roman"/>
        </w:rPr>
        <w:t>does not appear to be included</w:t>
      </w:r>
      <w:r>
        <w:rPr>
          <w:rFonts w:ascii="Times New Roman" w:hAnsi="Times New Roman" w:cs="Times New Roman"/>
        </w:rPr>
        <w:t xml:space="preserve"> in the $2.25 billion</w:t>
      </w:r>
      <w:r w:rsidR="00EA37B2">
        <w:rPr>
          <w:rFonts w:ascii="Times New Roman" w:hAnsi="Times New Roman" w:cs="Times New Roman"/>
        </w:rPr>
        <w:t xml:space="preserve"> spending target</w:t>
      </w:r>
      <w:r>
        <w:rPr>
          <w:rFonts w:ascii="Times New Roman" w:hAnsi="Times New Roman" w:cs="Times New Roman"/>
        </w:rPr>
        <w:t xml:space="preserve"> and</w:t>
      </w:r>
      <w:r w:rsidR="00EA37B2">
        <w:rPr>
          <w:rFonts w:ascii="Times New Roman" w:hAnsi="Times New Roman" w:cs="Times New Roman"/>
        </w:rPr>
        <w:t>, given the complexity of the tasks outlined in the order,</w:t>
      </w:r>
      <w:r>
        <w:rPr>
          <w:rFonts w:ascii="Times New Roman" w:hAnsi="Times New Roman" w:cs="Times New Roman"/>
        </w:rPr>
        <w:t xml:space="preserve"> it could easily reach tens or </w:t>
      </w:r>
      <w:r w:rsidR="008C6154">
        <w:rPr>
          <w:rFonts w:ascii="Times New Roman" w:hAnsi="Times New Roman" w:cs="Times New Roman"/>
        </w:rPr>
        <w:t xml:space="preserve">even </w:t>
      </w:r>
      <w:r>
        <w:rPr>
          <w:rFonts w:ascii="Times New Roman" w:hAnsi="Times New Roman" w:cs="Times New Roman"/>
        </w:rPr>
        <w:t xml:space="preserve">hundreds of millions of dollars.  </w:t>
      </w:r>
    </w:p>
    <w:p w:rsidR="003836A1" w:rsidRDefault="00EA37B2" w:rsidP="00AA32AB">
      <w:pPr>
        <w:spacing w:after="120" w:line="240" w:lineRule="auto"/>
        <w:ind w:firstLine="720"/>
        <w:rPr>
          <w:rFonts w:ascii="Times New Roman" w:hAnsi="Times New Roman" w:cs="Times New Roman"/>
        </w:rPr>
      </w:pPr>
      <w:r>
        <w:rPr>
          <w:rFonts w:ascii="Times New Roman" w:hAnsi="Times New Roman" w:cs="Times New Roman"/>
        </w:rPr>
        <w:t xml:space="preserve">The order also asserts that the </w:t>
      </w:r>
      <w:r w:rsidR="001E08D4">
        <w:rPr>
          <w:rFonts w:ascii="Times New Roman" w:hAnsi="Times New Roman" w:cs="Times New Roman"/>
        </w:rPr>
        <w:t xml:space="preserve">National </w:t>
      </w:r>
      <w:r>
        <w:rPr>
          <w:rFonts w:ascii="Times New Roman" w:hAnsi="Times New Roman" w:cs="Times New Roman"/>
        </w:rPr>
        <w:t xml:space="preserve">Verifier will help reduce fraud, but its ability to do so only </w:t>
      </w:r>
      <w:r w:rsidR="00803AD4">
        <w:rPr>
          <w:rFonts w:ascii="Times New Roman" w:hAnsi="Times New Roman" w:cs="Times New Roman"/>
        </w:rPr>
        <w:t>extends</w:t>
      </w:r>
      <w:r>
        <w:rPr>
          <w:rFonts w:ascii="Times New Roman" w:hAnsi="Times New Roman" w:cs="Times New Roman"/>
        </w:rPr>
        <w:t xml:space="preserve"> so far</w:t>
      </w:r>
      <w:r w:rsidR="005B37B2">
        <w:rPr>
          <w:rFonts w:ascii="Times New Roman" w:hAnsi="Times New Roman" w:cs="Times New Roman"/>
        </w:rPr>
        <w:t xml:space="preserve">.  I remain concerned about </w:t>
      </w:r>
      <w:r w:rsidR="00370E1A">
        <w:rPr>
          <w:rFonts w:ascii="Times New Roman" w:hAnsi="Times New Roman" w:cs="Times New Roman"/>
        </w:rPr>
        <w:t xml:space="preserve">waste, fraud, and </w:t>
      </w:r>
      <w:r w:rsidR="005B37B2">
        <w:rPr>
          <w:rFonts w:ascii="Times New Roman" w:hAnsi="Times New Roman" w:cs="Times New Roman"/>
        </w:rPr>
        <w:t xml:space="preserve">abuse in some of the underlying programs and would not have included them all here.  For example, HUD’s </w:t>
      </w:r>
      <w:r w:rsidR="005B37B2" w:rsidRPr="00FA1510">
        <w:rPr>
          <w:rFonts w:ascii="Times New Roman" w:hAnsi="Times New Roman" w:cs="Times New Roman"/>
        </w:rPr>
        <w:t>Federal Public Housing Assistance program was added back in</w:t>
      </w:r>
      <w:r w:rsidR="005B37B2">
        <w:rPr>
          <w:rFonts w:ascii="Times New Roman" w:hAnsi="Times New Roman" w:cs="Times New Roman"/>
        </w:rPr>
        <w:t xml:space="preserve"> </w:t>
      </w:r>
      <w:r w:rsidR="005B172E">
        <w:rPr>
          <w:rFonts w:ascii="Times New Roman" w:hAnsi="Times New Roman" w:cs="Times New Roman"/>
        </w:rPr>
        <w:t>at the last minute, for no apparent reason other than HUD asked nicely</w:t>
      </w:r>
      <w:r w:rsidR="005B37B2" w:rsidRPr="00933D80">
        <w:rPr>
          <w:rFonts w:ascii="Times New Roman" w:hAnsi="Times New Roman" w:cs="Times New Roman"/>
        </w:rPr>
        <w:t>.</w:t>
      </w:r>
      <w:r w:rsidR="005B172E">
        <w:rPr>
          <w:rFonts w:ascii="Times New Roman" w:hAnsi="Times New Roman" w:cs="Times New Roman"/>
        </w:rPr>
        <w:t xml:space="preserve">  </w:t>
      </w:r>
    </w:p>
    <w:p w:rsidR="00A9471C" w:rsidRPr="00005CBF" w:rsidRDefault="005B172E" w:rsidP="00AA32AB">
      <w:pPr>
        <w:spacing w:after="120" w:line="240" w:lineRule="auto"/>
        <w:ind w:firstLine="720"/>
        <w:rPr>
          <w:rFonts w:ascii="Times New Roman" w:hAnsi="Times New Roman" w:cs="Times New Roman"/>
        </w:rPr>
      </w:pPr>
      <w:r>
        <w:rPr>
          <w:rFonts w:ascii="Times New Roman" w:hAnsi="Times New Roman" w:cs="Times New Roman"/>
        </w:rPr>
        <w:t xml:space="preserve">I am also troubled by </w:t>
      </w:r>
      <w:r w:rsidR="003836A1">
        <w:rPr>
          <w:rFonts w:ascii="Times New Roman" w:hAnsi="Times New Roman" w:cs="Times New Roman"/>
        </w:rPr>
        <w:t xml:space="preserve">waste, </w:t>
      </w:r>
      <w:r>
        <w:rPr>
          <w:rFonts w:ascii="Times New Roman" w:hAnsi="Times New Roman" w:cs="Times New Roman"/>
        </w:rPr>
        <w:t>fraud</w:t>
      </w:r>
      <w:r w:rsidR="003836A1">
        <w:rPr>
          <w:rFonts w:ascii="Times New Roman" w:hAnsi="Times New Roman" w:cs="Times New Roman"/>
        </w:rPr>
        <w:t>, and abuse</w:t>
      </w:r>
      <w:r>
        <w:rPr>
          <w:rFonts w:ascii="Times New Roman" w:hAnsi="Times New Roman" w:cs="Times New Roman"/>
        </w:rPr>
        <w:t xml:space="preserve"> in the Supplemental Nutritional Assistance Program (SNAP) program</w:t>
      </w:r>
      <w:r w:rsidR="00A9471C">
        <w:rPr>
          <w:rFonts w:ascii="Times New Roman" w:hAnsi="Times New Roman" w:cs="Times New Roman"/>
        </w:rPr>
        <w:t xml:space="preserve">.  </w:t>
      </w:r>
      <w:r w:rsidR="00005CBF">
        <w:rPr>
          <w:rFonts w:ascii="Times New Roman" w:hAnsi="Times New Roman" w:cs="Times New Roman"/>
        </w:rPr>
        <w:t>The Commission is keenly aware of how fraud in the SNAP program can taint the Lifeline program.</w:t>
      </w:r>
      <w:r w:rsidR="00BA16FE">
        <w:rPr>
          <w:rStyle w:val="FootnoteReference"/>
          <w:rFonts w:ascii="Times New Roman" w:hAnsi="Times New Roman" w:cs="Times New Roman"/>
        </w:rPr>
        <w:footnoteReference w:id="10"/>
      </w:r>
      <w:r w:rsidR="00005CBF">
        <w:rPr>
          <w:rFonts w:ascii="Times New Roman" w:hAnsi="Times New Roman" w:cs="Times New Roman"/>
        </w:rPr>
        <w:t xml:space="preserve">  Nonetheless, t</w:t>
      </w:r>
      <w:r w:rsidR="00A9471C">
        <w:rPr>
          <w:rFonts w:ascii="Times New Roman" w:hAnsi="Times New Roman" w:cs="Times New Roman"/>
        </w:rPr>
        <w:t xml:space="preserve">he order seeks to “leverage” the SNAP program due to its </w:t>
      </w:r>
      <w:r w:rsidR="002A3D9E">
        <w:rPr>
          <w:rFonts w:ascii="Times New Roman" w:hAnsi="Times New Roman" w:cs="Times New Roman"/>
        </w:rPr>
        <w:t>“</w:t>
      </w:r>
      <w:r w:rsidR="00A9471C">
        <w:rPr>
          <w:rFonts w:ascii="Times New Roman" w:hAnsi="Times New Roman" w:cs="Times New Roman"/>
        </w:rPr>
        <w:t>low eligibility error rate</w:t>
      </w:r>
      <w:r w:rsidR="002A3D9E">
        <w:rPr>
          <w:rFonts w:ascii="Times New Roman" w:hAnsi="Times New Roman" w:cs="Times New Roman"/>
        </w:rPr>
        <w:t>”</w:t>
      </w:r>
      <w:r w:rsidR="00A9471C">
        <w:rPr>
          <w:rFonts w:ascii="Times New Roman" w:hAnsi="Times New Roman" w:cs="Times New Roman"/>
        </w:rPr>
        <w:t xml:space="preserve"> and </w:t>
      </w:r>
      <w:r w:rsidR="002A3D9E">
        <w:rPr>
          <w:rFonts w:ascii="Times New Roman" w:hAnsi="Times New Roman" w:cs="Times New Roman"/>
        </w:rPr>
        <w:t>“</w:t>
      </w:r>
      <w:r w:rsidR="00A9471C">
        <w:rPr>
          <w:rFonts w:ascii="Times New Roman" w:hAnsi="Times New Roman" w:cs="Times New Roman"/>
        </w:rPr>
        <w:t>high level of accountability</w:t>
      </w:r>
      <w:r w:rsidR="002A3D9E">
        <w:rPr>
          <w:rFonts w:ascii="Times New Roman" w:hAnsi="Times New Roman" w:cs="Times New Roman"/>
        </w:rPr>
        <w:t>”</w:t>
      </w:r>
      <w:r w:rsidR="00A9471C">
        <w:rPr>
          <w:rFonts w:ascii="Times New Roman" w:hAnsi="Times New Roman" w:cs="Times New Roman"/>
        </w:rPr>
        <w:t xml:space="preserve">.  Yet OMB continues to identify SNAP as a “high error” </w:t>
      </w:r>
      <w:r w:rsidR="00A9471C" w:rsidRPr="00005CBF">
        <w:rPr>
          <w:rFonts w:ascii="Times New Roman" w:hAnsi="Times New Roman" w:cs="Times New Roman"/>
        </w:rPr>
        <w:t>program with $2.6 billion in improper payments annually.</w:t>
      </w:r>
      <w:r w:rsidR="00A9471C" w:rsidRPr="00005CBF">
        <w:rPr>
          <w:rStyle w:val="FootnoteReference"/>
          <w:rFonts w:ascii="Times New Roman" w:hAnsi="Times New Roman" w:cs="Times New Roman"/>
        </w:rPr>
        <w:footnoteReference w:id="11"/>
      </w:r>
      <w:r w:rsidR="00A9471C" w:rsidRPr="00005CBF">
        <w:rPr>
          <w:rFonts w:ascii="Times New Roman" w:hAnsi="Times New Roman" w:cs="Times New Roman"/>
        </w:rPr>
        <w:t xml:space="preserve">  While improper payments may be due to a variety of </w:t>
      </w:r>
      <w:r w:rsidR="002A3D9E" w:rsidRPr="00005CBF">
        <w:rPr>
          <w:rFonts w:ascii="Times New Roman" w:hAnsi="Times New Roman" w:cs="Times New Roman"/>
        </w:rPr>
        <w:t>reasons</w:t>
      </w:r>
      <w:r w:rsidR="00A9471C" w:rsidRPr="00005CBF">
        <w:rPr>
          <w:rFonts w:ascii="Times New Roman" w:hAnsi="Times New Roman" w:cs="Times New Roman"/>
        </w:rPr>
        <w:t>, according to a GAO Report:</w:t>
      </w:r>
    </w:p>
    <w:p w:rsidR="00A9471C" w:rsidRPr="00005CBF" w:rsidRDefault="00A9471C" w:rsidP="00AA32AB">
      <w:pPr>
        <w:spacing w:after="120" w:line="240" w:lineRule="auto"/>
        <w:ind w:left="1440" w:right="1440"/>
        <w:rPr>
          <w:rFonts w:ascii="Times New Roman" w:hAnsi="Times New Roman" w:cs="Times New Roman"/>
        </w:rPr>
      </w:pPr>
      <w:r w:rsidRPr="00005CBF">
        <w:rPr>
          <w:rFonts w:ascii="Times New Roman" w:hAnsi="Times New Roman" w:cs="Times New Roman"/>
        </w:rPr>
        <w:t>[A]fter studying the cause of these errors, USDA officials stated that over 90 percent [of the improper payments] were due to verification errors. These types of errors occur when an agency fails to or is unable to verify recipient information—including earnings, income, assets, or work status—even though verifying information exists in third-party databases or other resources.  Examples of verification errors include an agency not confirming a recipient’s reported earnings or work status through existing databases, or the recipient failing to provide an agency with information on earnings.”</w:t>
      </w:r>
      <w:r w:rsidRPr="00005CBF">
        <w:rPr>
          <w:rStyle w:val="FootnoteReference"/>
          <w:rFonts w:ascii="Times New Roman" w:hAnsi="Times New Roman" w:cs="Times New Roman"/>
        </w:rPr>
        <w:footnoteReference w:id="12"/>
      </w:r>
      <w:r w:rsidRPr="00005CBF">
        <w:rPr>
          <w:rFonts w:ascii="Times New Roman" w:hAnsi="Times New Roman" w:cs="Times New Roman"/>
        </w:rPr>
        <w:t xml:space="preserve">  </w:t>
      </w:r>
    </w:p>
    <w:p w:rsidR="002A3D9E" w:rsidRPr="00005CBF" w:rsidRDefault="00A9471C" w:rsidP="00AA32AB">
      <w:pPr>
        <w:spacing w:after="120" w:line="240" w:lineRule="auto"/>
        <w:rPr>
          <w:rFonts w:ascii="Times New Roman" w:hAnsi="Times New Roman" w:cs="Times New Roman"/>
        </w:rPr>
      </w:pPr>
      <w:r w:rsidRPr="00005CBF">
        <w:rPr>
          <w:rFonts w:ascii="Times New Roman" w:hAnsi="Times New Roman" w:cs="Times New Roman"/>
        </w:rPr>
        <w:t xml:space="preserve">In short, the Lifeline program will be providing subsidies to people on the basis that they receive SNAP even though their payments from the SNAP program </w:t>
      </w:r>
      <w:r w:rsidR="002A3D9E" w:rsidRPr="00005CBF">
        <w:rPr>
          <w:rFonts w:ascii="Times New Roman" w:hAnsi="Times New Roman" w:cs="Times New Roman"/>
        </w:rPr>
        <w:t>may have been</w:t>
      </w:r>
      <w:r w:rsidRPr="00005CBF">
        <w:rPr>
          <w:rFonts w:ascii="Times New Roman" w:hAnsi="Times New Roman" w:cs="Times New Roman"/>
        </w:rPr>
        <w:t xml:space="preserve"> improper due to </w:t>
      </w:r>
      <w:r w:rsidR="002A3D9E" w:rsidRPr="00005CBF">
        <w:rPr>
          <w:rFonts w:ascii="Times New Roman" w:hAnsi="Times New Roman" w:cs="Times New Roman"/>
        </w:rPr>
        <w:t>inadequate</w:t>
      </w:r>
      <w:r w:rsidRPr="00005CBF">
        <w:rPr>
          <w:rFonts w:ascii="Times New Roman" w:hAnsi="Times New Roman" w:cs="Times New Roman"/>
        </w:rPr>
        <w:t xml:space="preserve"> verification</w:t>
      </w:r>
      <w:r w:rsidR="002A3D9E" w:rsidRPr="00005CBF">
        <w:rPr>
          <w:rFonts w:ascii="Times New Roman" w:hAnsi="Times New Roman" w:cs="Times New Roman"/>
        </w:rPr>
        <w:t xml:space="preserve"> procedures</w:t>
      </w:r>
      <w:r w:rsidRPr="00005CBF">
        <w:rPr>
          <w:rFonts w:ascii="Times New Roman" w:hAnsi="Times New Roman" w:cs="Times New Roman"/>
        </w:rPr>
        <w:t>.</w:t>
      </w:r>
      <w:r w:rsidR="0005314F">
        <w:rPr>
          <w:rFonts w:ascii="Times New Roman" w:hAnsi="Times New Roman" w:cs="Times New Roman"/>
        </w:rPr>
        <w:t xml:space="preserve"> </w:t>
      </w:r>
      <w:r w:rsidRPr="00005CBF">
        <w:rPr>
          <w:rFonts w:ascii="Times New Roman" w:hAnsi="Times New Roman" w:cs="Times New Roman"/>
        </w:rPr>
        <w:t xml:space="preserve"> </w:t>
      </w:r>
      <w:r w:rsidR="0005314F">
        <w:rPr>
          <w:rFonts w:ascii="Times New Roman" w:hAnsi="Times New Roman" w:cs="Times New Roman"/>
        </w:rPr>
        <w:t xml:space="preserve">Lovely.  </w:t>
      </w:r>
      <w:r w:rsidRPr="00005CBF">
        <w:rPr>
          <w:rFonts w:ascii="Times New Roman" w:hAnsi="Times New Roman" w:cs="Times New Roman"/>
        </w:rPr>
        <w:t xml:space="preserve"> </w:t>
      </w:r>
    </w:p>
    <w:p w:rsidR="00A9471C" w:rsidRDefault="00005CBF" w:rsidP="00AA32AB">
      <w:pPr>
        <w:spacing w:after="120" w:line="240" w:lineRule="auto"/>
        <w:ind w:firstLine="720"/>
        <w:rPr>
          <w:rFonts w:ascii="Times New Roman" w:hAnsi="Times New Roman" w:cs="Times New Roman"/>
        </w:rPr>
      </w:pPr>
      <w:r w:rsidRPr="00005CBF">
        <w:rPr>
          <w:rFonts w:ascii="Times New Roman" w:hAnsi="Times New Roman" w:cs="Times New Roman"/>
        </w:rPr>
        <w:t>T</w:t>
      </w:r>
      <w:r w:rsidR="002A3D9E" w:rsidRPr="00005CBF">
        <w:rPr>
          <w:rFonts w:ascii="Times New Roman" w:hAnsi="Times New Roman" w:cs="Times New Roman"/>
        </w:rPr>
        <w:t>hat does not even capture outright fraud in the program</w:t>
      </w:r>
      <w:r w:rsidR="006C7F24">
        <w:rPr>
          <w:rFonts w:ascii="Times New Roman" w:hAnsi="Times New Roman" w:cs="Times New Roman"/>
        </w:rPr>
        <w:t>, which is not sufficiently monitored or detected</w:t>
      </w:r>
      <w:r w:rsidR="008C6154">
        <w:rPr>
          <w:rFonts w:ascii="Times New Roman" w:hAnsi="Times New Roman" w:cs="Times New Roman"/>
        </w:rPr>
        <w:t xml:space="preserve"> at the federal or state level</w:t>
      </w:r>
      <w:r w:rsidR="002A3D9E" w:rsidRPr="00005CBF">
        <w:rPr>
          <w:rFonts w:ascii="Times New Roman" w:hAnsi="Times New Roman" w:cs="Times New Roman"/>
        </w:rPr>
        <w:t xml:space="preserve">.  According to GAO, “state agencies are responsible for addressing SNAP recipient fraud under the guidance and monitoring of </w:t>
      </w:r>
      <w:r w:rsidR="008C6154">
        <w:rPr>
          <w:rFonts w:ascii="Times New Roman" w:hAnsi="Times New Roman" w:cs="Times New Roman"/>
        </w:rPr>
        <w:t xml:space="preserve">[the </w:t>
      </w:r>
      <w:r w:rsidR="008C6154" w:rsidRPr="008C6154">
        <w:rPr>
          <w:rFonts w:ascii="Times New Roman" w:hAnsi="Times New Roman" w:cs="Times New Roman"/>
        </w:rPr>
        <w:t>U.S. Department of Agriculture’s Food and Nutrition Service (FNS)]</w:t>
      </w:r>
      <w:r w:rsidR="002A3D9E" w:rsidRPr="00005CBF">
        <w:rPr>
          <w:rFonts w:ascii="Times New Roman" w:hAnsi="Times New Roman" w:cs="Times New Roman"/>
        </w:rPr>
        <w:t>.”</w:t>
      </w:r>
      <w:r w:rsidR="002A3D9E" w:rsidRPr="00005CBF">
        <w:rPr>
          <w:rStyle w:val="FootnoteReference"/>
          <w:rFonts w:ascii="Times New Roman" w:hAnsi="Times New Roman" w:cs="Times New Roman"/>
        </w:rPr>
        <w:footnoteReference w:id="13"/>
      </w:r>
      <w:r w:rsidR="002A3D9E" w:rsidRPr="00005CBF">
        <w:rPr>
          <w:rFonts w:ascii="Times New Roman" w:hAnsi="Times New Roman" w:cs="Times New Roman"/>
        </w:rPr>
        <w:t xml:space="preserve">  However, “FNS does not have consistent and reliable data on states’ anti-fraud activities” and the states GAO </w:t>
      </w:r>
      <w:r w:rsidR="00D27E17" w:rsidRPr="00005CBF">
        <w:rPr>
          <w:rFonts w:ascii="Times New Roman" w:hAnsi="Times New Roman" w:cs="Times New Roman"/>
        </w:rPr>
        <w:t>review</w:t>
      </w:r>
      <w:r w:rsidR="00D27E17">
        <w:rPr>
          <w:rFonts w:ascii="Times New Roman" w:hAnsi="Times New Roman" w:cs="Times New Roman"/>
        </w:rPr>
        <w:t>ed</w:t>
      </w:r>
      <w:r w:rsidR="00D27E17" w:rsidRPr="00005CBF">
        <w:rPr>
          <w:rFonts w:ascii="Times New Roman" w:hAnsi="Times New Roman" w:cs="Times New Roman"/>
        </w:rPr>
        <w:t xml:space="preserve"> </w:t>
      </w:r>
      <w:r w:rsidR="002A3D9E" w:rsidRPr="00005CBF">
        <w:rPr>
          <w:rFonts w:ascii="Times New Roman" w:hAnsi="Times New Roman" w:cs="Times New Roman"/>
        </w:rPr>
        <w:t>“experienced mixed success investigating and pursuing cases to combat potential [SNAP] recipient fraud.”</w:t>
      </w:r>
      <w:r w:rsidR="002A3D9E" w:rsidRPr="00005CBF">
        <w:rPr>
          <w:rStyle w:val="FootnoteReference"/>
          <w:rFonts w:ascii="Times New Roman" w:hAnsi="Times New Roman" w:cs="Times New Roman"/>
        </w:rPr>
        <w:footnoteReference w:id="14"/>
      </w:r>
      <w:r>
        <w:rPr>
          <w:rFonts w:ascii="Times New Roman" w:hAnsi="Times New Roman" w:cs="Times New Roman"/>
        </w:rPr>
        <w:t xml:space="preserve">  This could </w:t>
      </w:r>
      <w:r w:rsidR="006C7F24">
        <w:rPr>
          <w:rFonts w:ascii="Times New Roman" w:hAnsi="Times New Roman" w:cs="Times New Roman"/>
        </w:rPr>
        <w:t>further</w:t>
      </w:r>
      <w:r>
        <w:rPr>
          <w:rFonts w:ascii="Times New Roman" w:hAnsi="Times New Roman" w:cs="Times New Roman"/>
        </w:rPr>
        <w:t xml:space="preserve"> impact the Lifeline program.  For example, </w:t>
      </w:r>
      <w:r w:rsidR="00351C71">
        <w:rPr>
          <w:rFonts w:ascii="Times New Roman" w:hAnsi="Times New Roman" w:cs="Times New Roman"/>
        </w:rPr>
        <w:t xml:space="preserve">illegal </w:t>
      </w:r>
      <w:r>
        <w:rPr>
          <w:rFonts w:ascii="Times New Roman" w:hAnsi="Times New Roman" w:cs="Times New Roman"/>
        </w:rPr>
        <w:t>trafficking in cards can result</w:t>
      </w:r>
      <w:r w:rsidR="00351C71">
        <w:rPr>
          <w:rFonts w:ascii="Times New Roman" w:hAnsi="Times New Roman" w:cs="Times New Roman"/>
        </w:rPr>
        <w:t xml:space="preserve"> in otherwise ineligible consumers receiving SNAP benefits.</w:t>
      </w:r>
      <w:r w:rsidR="00351C71">
        <w:rPr>
          <w:rStyle w:val="FootnoteReference"/>
          <w:rFonts w:ascii="Times New Roman" w:hAnsi="Times New Roman" w:cs="Times New Roman"/>
        </w:rPr>
        <w:footnoteReference w:id="15"/>
      </w:r>
      <w:r w:rsidR="00351C71">
        <w:rPr>
          <w:rFonts w:ascii="Times New Roman" w:hAnsi="Times New Roman" w:cs="Times New Roman"/>
        </w:rPr>
        <w:t xml:space="preserve">  Those consumers could then </w:t>
      </w:r>
      <w:r w:rsidR="006C7F24">
        <w:rPr>
          <w:rFonts w:ascii="Times New Roman" w:hAnsi="Times New Roman" w:cs="Times New Roman"/>
        </w:rPr>
        <w:t>qualify for Lifeline subsidies.</w:t>
      </w:r>
      <w:r w:rsidR="00811DB1">
        <w:rPr>
          <w:rFonts w:ascii="Times New Roman" w:hAnsi="Times New Roman" w:cs="Times New Roman"/>
        </w:rPr>
        <w:t xml:space="preserve">  No one should assume that fraud, waste and abuse will not continue to ravage the Lifeline program since it is piggybacking off of programs loaded full of illegal activities today.  </w:t>
      </w:r>
    </w:p>
    <w:p w:rsidR="00746A39" w:rsidRPr="00005CBF" w:rsidRDefault="00746A39" w:rsidP="00AA32AB">
      <w:pPr>
        <w:spacing w:after="120" w:line="240" w:lineRule="auto"/>
        <w:ind w:firstLine="720"/>
        <w:rPr>
          <w:rFonts w:ascii="Times New Roman" w:hAnsi="Times New Roman" w:cs="Times New Roman"/>
        </w:rPr>
      </w:pPr>
      <w:r>
        <w:rPr>
          <w:rFonts w:ascii="Times New Roman" w:hAnsi="Times New Roman" w:cs="Times New Roman"/>
        </w:rPr>
        <w:t xml:space="preserve">Not surprisingly, I also object to the extensive delegations to the Bureau and </w:t>
      </w:r>
      <w:r w:rsidR="001E08D4">
        <w:rPr>
          <w:rFonts w:ascii="Times New Roman" w:hAnsi="Times New Roman" w:cs="Times New Roman"/>
        </w:rPr>
        <w:t xml:space="preserve">directions </w:t>
      </w:r>
      <w:r>
        <w:rPr>
          <w:rFonts w:ascii="Times New Roman" w:hAnsi="Times New Roman" w:cs="Times New Roman"/>
        </w:rPr>
        <w:t xml:space="preserve">to USAC.  The tasks handed over to them go far beyond basic implementation and administration of the program.  For example, </w:t>
      </w:r>
      <w:r w:rsidR="001E08D4">
        <w:rPr>
          <w:rFonts w:ascii="Times New Roman" w:hAnsi="Times New Roman" w:cs="Times New Roman"/>
        </w:rPr>
        <w:t>they</w:t>
      </w:r>
      <w:r>
        <w:rPr>
          <w:rFonts w:ascii="Times New Roman" w:hAnsi="Times New Roman" w:cs="Times New Roman"/>
        </w:rPr>
        <w:t xml:space="preserve"> will oversee all aspects of the LBP designation process and the National Verifier.  The order also includes the catchall delegation sect</w:t>
      </w:r>
      <w:r w:rsidR="001E08D4">
        <w:rPr>
          <w:rFonts w:ascii="Times New Roman" w:hAnsi="Times New Roman" w:cs="Times New Roman"/>
        </w:rPr>
        <w:t xml:space="preserve">ion that is found only in controversial items.  And while I have very limited ability to influence Bureau-level decisions, I have absolutely no input when it comes to USAC.  I find it </w:t>
      </w:r>
      <w:r w:rsidR="002B5EAB">
        <w:rPr>
          <w:rFonts w:ascii="Times New Roman" w:hAnsi="Times New Roman" w:cs="Times New Roman"/>
        </w:rPr>
        <w:t>very troubling</w:t>
      </w:r>
      <w:r w:rsidR="001E08D4">
        <w:rPr>
          <w:rFonts w:ascii="Times New Roman" w:hAnsi="Times New Roman" w:cs="Times New Roman"/>
        </w:rPr>
        <w:t xml:space="preserve"> that a corporation that is treated as “intra-agency” for some purposes is </w:t>
      </w:r>
      <w:r w:rsidR="002B5EAB">
        <w:rPr>
          <w:rFonts w:ascii="Times New Roman" w:hAnsi="Times New Roman" w:cs="Times New Roman"/>
        </w:rPr>
        <w:t xml:space="preserve">insulated from input and oversight by actual FCC Commissioners.  </w:t>
      </w:r>
      <w:r w:rsidR="00974945">
        <w:rPr>
          <w:rFonts w:ascii="Times New Roman" w:hAnsi="Times New Roman" w:cs="Times New Roman"/>
        </w:rPr>
        <w:t xml:space="preserve">How convenient.  </w:t>
      </w:r>
    </w:p>
    <w:p w:rsidR="001C0501" w:rsidRPr="00005CBF" w:rsidRDefault="006C7F24" w:rsidP="00AA32AB">
      <w:pPr>
        <w:spacing w:after="120" w:line="240" w:lineRule="auto"/>
        <w:ind w:firstLine="720"/>
        <w:rPr>
          <w:rFonts w:ascii="Times New Roman" w:hAnsi="Times New Roman" w:cs="Times New Roman"/>
        </w:rPr>
      </w:pPr>
      <w:r>
        <w:rPr>
          <w:rFonts w:ascii="Times New Roman" w:hAnsi="Times New Roman" w:cs="Times New Roman"/>
        </w:rPr>
        <w:t>Finally, I find it remarkable that</w:t>
      </w:r>
      <w:r w:rsidR="003B33AA" w:rsidRPr="00005CBF">
        <w:rPr>
          <w:rFonts w:ascii="Times New Roman" w:hAnsi="Times New Roman" w:cs="Times New Roman"/>
        </w:rPr>
        <w:t xml:space="preserve"> the </w:t>
      </w:r>
      <w:r w:rsidR="00450CEF">
        <w:rPr>
          <w:rFonts w:ascii="Times New Roman" w:hAnsi="Times New Roman" w:cs="Times New Roman"/>
        </w:rPr>
        <w:t>Commission claims to be looking out for low-income consumers</w:t>
      </w:r>
      <w:r w:rsidR="00CE2700">
        <w:rPr>
          <w:rFonts w:ascii="Times New Roman" w:hAnsi="Times New Roman" w:cs="Times New Roman"/>
        </w:rPr>
        <w:t>, but</w:t>
      </w:r>
      <w:r w:rsidR="00450CEF">
        <w:rPr>
          <w:rFonts w:ascii="Times New Roman" w:hAnsi="Times New Roman" w:cs="Times New Roman"/>
        </w:rPr>
        <w:t xml:space="preserve"> is perfectly content to take away the true Lifeline service that has served so many when emergencies </w:t>
      </w:r>
      <w:r w:rsidR="00CE2700">
        <w:rPr>
          <w:rFonts w:ascii="Times New Roman" w:hAnsi="Times New Roman" w:cs="Times New Roman"/>
        </w:rPr>
        <w:t>ha</w:t>
      </w:r>
      <w:r w:rsidR="008C6154">
        <w:rPr>
          <w:rFonts w:ascii="Times New Roman" w:hAnsi="Times New Roman" w:cs="Times New Roman"/>
        </w:rPr>
        <w:t>ve</w:t>
      </w:r>
      <w:r w:rsidR="00CE2700">
        <w:rPr>
          <w:rFonts w:ascii="Times New Roman" w:hAnsi="Times New Roman" w:cs="Times New Roman"/>
        </w:rPr>
        <w:t xml:space="preserve"> arisen</w:t>
      </w:r>
      <w:r w:rsidR="00450CEF">
        <w:rPr>
          <w:rFonts w:ascii="Times New Roman" w:hAnsi="Times New Roman" w:cs="Times New Roman"/>
        </w:rPr>
        <w:t xml:space="preserve">.  </w:t>
      </w:r>
      <w:r>
        <w:rPr>
          <w:rFonts w:ascii="Times New Roman" w:hAnsi="Times New Roman" w:cs="Times New Roman"/>
        </w:rPr>
        <w:t xml:space="preserve">I believe that </w:t>
      </w:r>
      <w:r w:rsidR="00EA37B2" w:rsidRPr="00005CBF">
        <w:rPr>
          <w:rFonts w:ascii="Times New Roman" w:hAnsi="Times New Roman" w:cs="Times New Roman"/>
        </w:rPr>
        <w:t xml:space="preserve">any minimum standards must be reasonably set to generate practical </w:t>
      </w:r>
      <w:r w:rsidR="00F503D0">
        <w:rPr>
          <w:rFonts w:ascii="Times New Roman" w:hAnsi="Times New Roman" w:cs="Times New Roman"/>
        </w:rPr>
        <w:t xml:space="preserve">and useful </w:t>
      </w:r>
      <w:r w:rsidR="00EA37B2" w:rsidRPr="00005CBF">
        <w:rPr>
          <w:rFonts w:ascii="Times New Roman" w:hAnsi="Times New Roman" w:cs="Times New Roman"/>
        </w:rPr>
        <w:t xml:space="preserve">products and service offerings, as we need to stretch our funding to meet many needs.  </w:t>
      </w:r>
      <w:r w:rsidR="00450CEF">
        <w:rPr>
          <w:rFonts w:ascii="Times New Roman" w:hAnsi="Times New Roman" w:cs="Times New Roman"/>
        </w:rPr>
        <w:t>T</w:t>
      </w:r>
      <w:r w:rsidR="00AA0926" w:rsidRPr="00005CBF">
        <w:rPr>
          <w:rFonts w:ascii="Times New Roman" w:hAnsi="Times New Roman" w:cs="Times New Roman"/>
        </w:rPr>
        <w:t>he Commission</w:t>
      </w:r>
      <w:r w:rsidR="00450CEF">
        <w:rPr>
          <w:rFonts w:ascii="Times New Roman" w:hAnsi="Times New Roman" w:cs="Times New Roman"/>
        </w:rPr>
        <w:t>, however</w:t>
      </w:r>
      <w:r w:rsidR="00AA0926" w:rsidRPr="00005CBF">
        <w:rPr>
          <w:rFonts w:ascii="Times New Roman" w:hAnsi="Times New Roman" w:cs="Times New Roman"/>
        </w:rPr>
        <w:t xml:space="preserve"> precludes support for basic mobile voice or broadband service that does not meet its vision for what a Lifeline service ought to be.  </w:t>
      </w:r>
      <w:r w:rsidR="00CE2700">
        <w:rPr>
          <w:rFonts w:ascii="Times New Roman" w:hAnsi="Times New Roman" w:cs="Times New Roman"/>
        </w:rPr>
        <w:t>H</w:t>
      </w:r>
      <w:r w:rsidR="00450CEF">
        <w:rPr>
          <w:rFonts w:ascii="Times New Roman" w:hAnsi="Times New Roman" w:cs="Times New Roman"/>
        </w:rPr>
        <w:t>ere a</w:t>
      </w:r>
      <w:r w:rsidR="00F503D0">
        <w:rPr>
          <w:rFonts w:ascii="Times New Roman" w:hAnsi="Times New Roman" w:cs="Times New Roman"/>
        </w:rPr>
        <w:t>gain, the agency takes a paternalistic approach, te</w:t>
      </w:r>
      <w:r w:rsidR="00450CEF">
        <w:rPr>
          <w:rFonts w:ascii="Times New Roman" w:hAnsi="Times New Roman" w:cs="Times New Roman"/>
        </w:rPr>
        <w:t xml:space="preserve">lling recipients what they need </w:t>
      </w:r>
      <w:r w:rsidR="00F503D0">
        <w:rPr>
          <w:rFonts w:ascii="Times New Roman" w:hAnsi="Times New Roman" w:cs="Times New Roman"/>
        </w:rPr>
        <w:t>rather than letting consumer decide whether a mor</w:t>
      </w:r>
      <w:r w:rsidR="00450CEF">
        <w:rPr>
          <w:rFonts w:ascii="Times New Roman" w:hAnsi="Times New Roman" w:cs="Times New Roman"/>
        </w:rPr>
        <w:t>e affordable option would be sufficient</w:t>
      </w:r>
      <w:r w:rsidR="00F503D0">
        <w:rPr>
          <w:rFonts w:ascii="Times New Roman" w:hAnsi="Times New Roman" w:cs="Times New Roman"/>
        </w:rPr>
        <w:t xml:space="preserve">.  </w:t>
      </w:r>
      <w:r w:rsidR="00450CEF">
        <w:rPr>
          <w:rFonts w:ascii="Times New Roman" w:hAnsi="Times New Roman" w:cs="Times New Roman"/>
        </w:rPr>
        <w:t xml:space="preserve">Some recipients might want a broadband connection to fill out a job application.  But others might just want a simple voice service to use in case of an emergency—the original purpose of the program.  </w:t>
      </w:r>
      <w:r w:rsidR="00F503D0">
        <w:rPr>
          <w:rFonts w:ascii="Times New Roman" w:hAnsi="Times New Roman" w:cs="Times New Roman"/>
        </w:rPr>
        <w:t xml:space="preserve">The Commission calls such basic </w:t>
      </w:r>
      <w:r w:rsidR="0076386F" w:rsidRPr="00005CBF">
        <w:rPr>
          <w:rFonts w:ascii="Times New Roman" w:hAnsi="Times New Roman" w:cs="Times New Roman"/>
        </w:rPr>
        <w:t>offeri</w:t>
      </w:r>
      <w:r w:rsidR="00F503D0">
        <w:rPr>
          <w:rFonts w:ascii="Times New Roman" w:hAnsi="Times New Roman" w:cs="Times New Roman"/>
        </w:rPr>
        <w:t xml:space="preserve">ngs “second class” service, but </w:t>
      </w:r>
      <w:r w:rsidR="0076386F" w:rsidRPr="00005CBF">
        <w:rPr>
          <w:rFonts w:ascii="Times New Roman" w:hAnsi="Times New Roman" w:cs="Times New Roman"/>
        </w:rPr>
        <w:t xml:space="preserve">I imagine that those who will end up with no service at all might call </w:t>
      </w:r>
      <w:r w:rsidR="006D7A81" w:rsidRPr="00005CBF">
        <w:rPr>
          <w:rFonts w:ascii="Times New Roman" w:hAnsi="Times New Roman" w:cs="Times New Roman"/>
        </w:rPr>
        <w:t>them</w:t>
      </w:r>
      <w:r w:rsidR="0076386F" w:rsidRPr="00005CBF">
        <w:rPr>
          <w:rFonts w:ascii="Times New Roman" w:hAnsi="Times New Roman" w:cs="Times New Roman"/>
        </w:rPr>
        <w:t xml:space="preserve"> a Lifeline. </w:t>
      </w:r>
      <w:r w:rsidR="00F503D0">
        <w:rPr>
          <w:rFonts w:ascii="Times New Roman" w:hAnsi="Times New Roman" w:cs="Times New Roman"/>
        </w:rPr>
        <w:t xml:space="preserve"> </w:t>
      </w:r>
    </w:p>
    <w:p w:rsidR="00416E73" w:rsidRPr="00005CBF" w:rsidRDefault="009E7E68" w:rsidP="00AA32AB">
      <w:pPr>
        <w:spacing w:after="120" w:line="240" w:lineRule="auto"/>
        <w:rPr>
          <w:rFonts w:ascii="Times New Roman" w:hAnsi="Times New Roman" w:cs="Times New Roman"/>
        </w:rPr>
      </w:pPr>
      <w:r w:rsidRPr="00005CBF">
        <w:rPr>
          <w:rFonts w:ascii="Times New Roman" w:hAnsi="Times New Roman" w:cs="Times New Roman"/>
        </w:rPr>
        <w:tab/>
        <w:t>For all of these reasons, I dissent.</w:t>
      </w:r>
    </w:p>
    <w:sectPr w:rsidR="00416E73" w:rsidRPr="00005CBF" w:rsidSect="00AA32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61" w:rsidRDefault="00F10E61" w:rsidP="005168A3">
      <w:pPr>
        <w:spacing w:after="0" w:line="240" w:lineRule="auto"/>
      </w:pPr>
      <w:r>
        <w:separator/>
      </w:r>
    </w:p>
  </w:endnote>
  <w:endnote w:type="continuationSeparator" w:id="0">
    <w:p w:rsidR="00F10E61" w:rsidRDefault="00F10E61" w:rsidP="0051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58" w:rsidRDefault="00EC4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40272"/>
      <w:docPartObj>
        <w:docPartGallery w:val="Page Numbers (Bottom of Page)"/>
        <w:docPartUnique/>
      </w:docPartObj>
    </w:sdtPr>
    <w:sdtEndPr>
      <w:rPr>
        <w:noProof/>
      </w:rPr>
    </w:sdtEndPr>
    <w:sdtContent>
      <w:p w:rsidR="00AA32AB" w:rsidRDefault="00AA32AB">
        <w:pPr>
          <w:pStyle w:val="Footer"/>
          <w:jc w:val="center"/>
        </w:pPr>
        <w:r w:rsidRPr="00AA32AB">
          <w:rPr>
            <w:rFonts w:ascii="Times New Roman" w:hAnsi="Times New Roman" w:cs="Times New Roman"/>
          </w:rPr>
          <w:fldChar w:fldCharType="begin"/>
        </w:r>
        <w:r w:rsidRPr="00AA32AB">
          <w:rPr>
            <w:rFonts w:ascii="Times New Roman" w:hAnsi="Times New Roman" w:cs="Times New Roman"/>
          </w:rPr>
          <w:instrText xml:space="preserve"> PAGE   \* MERGEFORMAT </w:instrText>
        </w:r>
        <w:r w:rsidRPr="00AA32AB">
          <w:rPr>
            <w:rFonts w:ascii="Times New Roman" w:hAnsi="Times New Roman" w:cs="Times New Roman"/>
          </w:rPr>
          <w:fldChar w:fldCharType="separate"/>
        </w:r>
        <w:r w:rsidR="00592477">
          <w:rPr>
            <w:rFonts w:ascii="Times New Roman" w:hAnsi="Times New Roman" w:cs="Times New Roman"/>
            <w:noProof/>
          </w:rPr>
          <w:t>1</w:t>
        </w:r>
        <w:r w:rsidRPr="00AA32AB">
          <w:rPr>
            <w:rFonts w:ascii="Times New Roman" w:hAnsi="Times New Roman" w:cs="Times New Roman"/>
            <w:noProof/>
          </w:rPr>
          <w:fldChar w:fldCharType="end"/>
        </w:r>
      </w:p>
    </w:sdtContent>
  </w:sdt>
  <w:p w:rsidR="00AA32AB" w:rsidRDefault="00AA32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58" w:rsidRDefault="00EC4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61" w:rsidRDefault="00F10E61" w:rsidP="005168A3">
      <w:pPr>
        <w:spacing w:after="0" w:line="240" w:lineRule="auto"/>
      </w:pPr>
      <w:r>
        <w:separator/>
      </w:r>
    </w:p>
  </w:footnote>
  <w:footnote w:type="continuationSeparator" w:id="0">
    <w:p w:rsidR="00F10E61" w:rsidRDefault="00F10E61" w:rsidP="005168A3">
      <w:pPr>
        <w:spacing w:after="0" w:line="240" w:lineRule="auto"/>
      </w:pPr>
      <w:r>
        <w:continuationSeparator/>
      </w:r>
    </w:p>
  </w:footnote>
  <w:footnote w:id="1">
    <w:p w:rsidR="001E08D4" w:rsidRPr="00A81515" w:rsidRDefault="001E08D4" w:rsidP="00A81515">
      <w:pPr>
        <w:pStyle w:val="FootnoteText"/>
        <w:spacing w:after="120"/>
        <w:rPr>
          <w:rFonts w:ascii="Times New Roman" w:hAnsi="Times New Roman" w:cs="Times New Roman"/>
        </w:rPr>
      </w:pPr>
      <w:r w:rsidRPr="00A81515">
        <w:rPr>
          <w:rStyle w:val="FootnoteReference"/>
          <w:rFonts w:ascii="Times New Roman" w:hAnsi="Times New Roman" w:cs="Times New Roman"/>
        </w:rPr>
        <w:footnoteRef/>
      </w:r>
      <w:r w:rsidRPr="00A81515">
        <w:rPr>
          <w:rFonts w:ascii="Times New Roman" w:hAnsi="Times New Roman" w:cs="Times New Roman"/>
        </w:rPr>
        <w:t xml:space="preserve"> Letter from Michelle Garber, USAC to Ryan Palmer, FCC, WC Docket No. 11-42 (filed Feb. 24, 2016)</w:t>
      </w:r>
      <w:r>
        <w:rPr>
          <w:rFonts w:ascii="Times New Roman" w:hAnsi="Times New Roman" w:cs="Times New Roman"/>
        </w:rPr>
        <w:t xml:space="preserve"> (USAC Lifeline Letter)</w:t>
      </w:r>
      <w:r w:rsidRPr="00A81515">
        <w:rPr>
          <w:rFonts w:ascii="Times New Roman" w:hAnsi="Times New Roman" w:cs="Times New Roman"/>
        </w:rPr>
        <w:t>.</w:t>
      </w:r>
    </w:p>
  </w:footnote>
  <w:footnote w:id="2">
    <w:p w:rsidR="001E08D4" w:rsidRPr="00A81515" w:rsidRDefault="001E08D4" w:rsidP="00A81515">
      <w:pPr>
        <w:pStyle w:val="FootnoteText"/>
        <w:spacing w:after="120"/>
        <w:rPr>
          <w:rFonts w:ascii="Times New Roman" w:hAnsi="Times New Roman" w:cs="Times New Roman"/>
        </w:rPr>
      </w:pPr>
      <w:r w:rsidRPr="00A81515">
        <w:rPr>
          <w:rStyle w:val="FootnoteReference"/>
          <w:rFonts w:ascii="Times New Roman" w:hAnsi="Times New Roman" w:cs="Times New Roman"/>
        </w:rPr>
        <w:footnoteRef/>
      </w:r>
      <w:r w:rsidRPr="00A81515">
        <w:rPr>
          <w:rFonts w:ascii="Times New Roman" w:hAnsi="Times New Roman" w:cs="Times New Roman"/>
        </w:rPr>
        <w:t xml:space="preserve"> Federal-State Joint Board on Universal Service, Universal Service Monitoring Report, CC Docket No. 96-45 et al., at Tables 2.1, 2.2 (December 2015), http://transition.fcc.gov/Daily_Releases/Daily_Business/2016/db0316/DOC-337019A1.pdf.</w:t>
      </w:r>
    </w:p>
  </w:footnote>
  <w:footnote w:id="3">
    <w:p w:rsidR="001E08D4" w:rsidRPr="00A81515" w:rsidRDefault="001E08D4" w:rsidP="00A81515">
      <w:pPr>
        <w:pStyle w:val="FootnoteText"/>
        <w:spacing w:after="120"/>
        <w:rPr>
          <w:rFonts w:ascii="Times New Roman" w:hAnsi="Times New Roman" w:cs="Times New Roman"/>
        </w:rPr>
      </w:pPr>
      <w:r w:rsidRPr="00A81515">
        <w:rPr>
          <w:rStyle w:val="FootnoteReference"/>
          <w:rFonts w:ascii="Times New Roman" w:hAnsi="Times New Roman" w:cs="Times New Roman"/>
        </w:rPr>
        <w:footnoteRef/>
      </w:r>
      <w:r w:rsidRPr="00A81515">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USAC Lifeline Letter</w:t>
      </w:r>
      <w:r w:rsidRPr="00A81515">
        <w:rPr>
          <w:rFonts w:ascii="Times New Roman" w:hAnsi="Times New Roman" w:cs="Times New Roman"/>
        </w:rPr>
        <w:t>.</w:t>
      </w:r>
    </w:p>
  </w:footnote>
  <w:footnote w:id="4">
    <w:p w:rsidR="001E08D4" w:rsidRPr="00670F8F" w:rsidRDefault="001E08D4" w:rsidP="00670F8F">
      <w:pPr>
        <w:pStyle w:val="FootnoteText"/>
        <w:spacing w:after="120"/>
        <w:rPr>
          <w:rFonts w:ascii="Times New Roman" w:hAnsi="Times New Roman" w:cs="Times New Roman"/>
        </w:rPr>
      </w:pPr>
      <w:r w:rsidRPr="00670F8F">
        <w:rPr>
          <w:rStyle w:val="FootnoteReference"/>
          <w:rFonts w:ascii="Times New Roman" w:hAnsi="Times New Roman" w:cs="Times New Roman"/>
        </w:rPr>
        <w:footnoteRef/>
      </w:r>
      <w:r w:rsidRPr="00670F8F">
        <w:rPr>
          <w:rFonts w:ascii="Times New Roman" w:hAnsi="Times New Roman" w:cs="Times New Roman"/>
        </w:rPr>
        <w:t xml:space="preserve"> As I’ve said before, defining eligibility such that 1/3 of all U.S. households qualify, as is the case today, shows that the program is poorly targeted to those that need it most.  </w:t>
      </w:r>
    </w:p>
  </w:footnote>
  <w:footnote w:id="5">
    <w:p w:rsidR="001E08D4" w:rsidRPr="00670F8F" w:rsidRDefault="001E08D4" w:rsidP="00670F8F">
      <w:pPr>
        <w:pStyle w:val="FootnoteText"/>
        <w:spacing w:after="120"/>
        <w:rPr>
          <w:rFonts w:ascii="Times New Roman" w:hAnsi="Times New Roman" w:cs="Times New Roman"/>
        </w:rPr>
      </w:pPr>
      <w:r w:rsidRPr="00670F8F">
        <w:rPr>
          <w:rStyle w:val="FootnoteReference"/>
          <w:rFonts w:ascii="Times New Roman" w:hAnsi="Times New Roman" w:cs="Times New Roman"/>
        </w:rPr>
        <w:footnoteRef/>
      </w:r>
      <w:r w:rsidRPr="00670F8F">
        <w:rPr>
          <w:rFonts w:ascii="Times New Roman" w:hAnsi="Times New Roman" w:cs="Times New Roman"/>
        </w:rPr>
        <w:t xml:space="preserve"> Oddly, the order also takes great pains to broadly interpret the statutory requirement to provide telephone exchange service and exchange access only to forbear from the requirement on the very next page.  </w:t>
      </w:r>
    </w:p>
  </w:footnote>
  <w:footnote w:id="6">
    <w:p w:rsidR="001E08D4" w:rsidRPr="00670F8F" w:rsidRDefault="001E08D4" w:rsidP="00670F8F">
      <w:pPr>
        <w:pStyle w:val="FootnoteText"/>
        <w:spacing w:after="120"/>
        <w:rPr>
          <w:rFonts w:ascii="Times New Roman" w:hAnsi="Times New Roman" w:cs="Times New Roman"/>
        </w:rPr>
      </w:pPr>
      <w:r w:rsidRPr="00670F8F">
        <w:rPr>
          <w:rStyle w:val="FootnoteReference"/>
          <w:rFonts w:ascii="Times New Roman" w:hAnsi="Times New Roman" w:cs="Times New Roman"/>
        </w:rPr>
        <w:footnoteRef/>
      </w:r>
      <w:r w:rsidRPr="00670F8F">
        <w:rPr>
          <w:rFonts w:ascii="Times New Roman" w:hAnsi="Times New Roman" w:cs="Times New Roman"/>
        </w:rPr>
        <w:t xml:space="preserve"> </w:t>
      </w:r>
      <w:r w:rsidRPr="00670F8F">
        <w:rPr>
          <w:rFonts w:ascii="Times New Roman" w:hAnsi="Times New Roman" w:cs="Times New Roman"/>
          <w:i/>
        </w:rPr>
        <w:t>See, e.g.,</w:t>
      </w:r>
      <w:r w:rsidRPr="00670F8F">
        <w:rPr>
          <w:rFonts w:ascii="Times New Roman" w:hAnsi="Times New Roman" w:cs="Times New Roman"/>
        </w:rPr>
        <w:t xml:space="preserve"> MPRNews, </w:t>
      </w:r>
      <w:r w:rsidRPr="00670F8F">
        <w:rPr>
          <w:rFonts w:ascii="Times New Roman" w:hAnsi="Times New Roman" w:cs="Times New Roman"/>
          <w:color w:val="000000"/>
        </w:rPr>
        <w:t xml:space="preserve">Commerce Dept.: PUC ruling means VoIP providers must follow Minn. </w:t>
      </w:r>
      <w:r w:rsidRPr="00670F8F">
        <w:rPr>
          <w:rFonts w:ascii="Times New Roman" w:hAnsi="Times New Roman" w:cs="Times New Roman"/>
          <w:bCs/>
          <w:color w:val="000000"/>
        </w:rPr>
        <w:t>L</w:t>
      </w:r>
      <w:r w:rsidRPr="00670F8F">
        <w:rPr>
          <w:rFonts w:ascii="Times New Roman" w:hAnsi="Times New Roman" w:cs="Times New Roman"/>
          <w:color w:val="000000"/>
        </w:rPr>
        <w:t>aw</w:t>
      </w:r>
      <w:r w:rsidRPr="00670F8F">
        <w:rPr>
          <w:rFonts w:ascii="Times New Roman" w:hAnsi="Times New Roman" w:cs="Times New Roman"/>
          <w:bCs/>
          <w:color w:val="000000"/>
        </w:rPr>
        <w:t xml:space="preserve"> (May 10, 2015), </w:t>
      </w:r>
      <w:r w:rsidRPr="00670F8F">
        <w:rPr>
          <w:rFonts w:ascii="Times New Roman" w:hAnsi="Times New Roman" w:cs="Times New Roman"/>
        </w:rPr>
        <w:t>http://www.mprnews.org/story/2015/05/10/voip-vote.</w:t>
      </w:r>
    </w:p>
  </w:footnote>
  <w:footnote w:id="7">
    <w:p w:rsidR="001E08D4" w:rsidRPr="00670F8F" w:rsidRDefault="001E08D4" w:rsidP="00670F8F">
      <w:pPr>
        <w:pStyle w:val="FootnoteText"/>
        <w:spacing w:after="120"/>
        <w:rPr>
          <w:rFonts w:ascii="Times New Roman" w:hAnsi="Times New Roman" w:cs="Times New Roman"/>
        </w:rPr>
      </w:pPr>
      <w:r w:rsidRPr="00670F8F">
        <w:rPr>
          <w:rStyle w:val="FootnoteReference"/>
          <w:rFonts w:ascii="Times New Roman" w:hAnsi="Times New Roman" w:cs="Times New Roman"/>
        </w:rPr>
        <w:footnoteRef/>
      </w:r>
      <w:r w:rsidRPr="00670F8F">
        <w:rPr>
          <w:rFonts w:ascii="Times New Roman" w:hAnsi="Times New Roman" w:cs="Times New Roman"/>
        </w:rPr>
        <w:t xml:space="preserve"> </w:t>
      </w:r>
      <w:r w:rsidRPr="00670F8F">
        <w:rPr>
          <w:rFonts w:ascii="Times New Roman" w:hAnsi="Times New Roman" w:cs="Times New Roman"/>
          <w:i/>
        </w:rPr>
        <w:t>Connect America Fund</w:t>
      </w:r>
      <w:r w:rsidRPr="00670F8F">
        <w:rPr>
          <w:rFonts w:ascii="Times New Roman" w:hAnsi="Times New Roman" w:cs="Times New Roman"/>
        </w:rPr>
        <w:t xml:space="preserve">, WC Docket No. 10-90; </w:t>
      </w:r>
      <w:r w:rsidRPr="00670F8F">
        <w:rPr>
          <w:rFonts w:ascii="Times New Roman" w:hAnsi="Times New Roman" w:cs="Times New Roman"/>
          <w:i/>
          <w:spacing w:val="-2"/>
        </w:rPr>
        <w:t>ETC Annual Reports and Certifications</w:t>
      </w:r>
      <w:r w:rsidRPr="00670F8F">
        <w:rPr>
          <w:rFonts w:ascii="Times New Roman" w:hAnsi="Times New Roman" w:cs="Times New Roman"/>
          <w:spacing w:val="-2"/>
        </w:rPr>
        <w:t xml:space="preserve">, WC Docket No. 14-58, Report and Order and Further Notice of Proposed Rulemaking, </w:t>
      </w:r>
      <w:r w:rsidR="00AF46F2" w:rsidRPr="00670F8F">
        <w:rPr>
          <w:rFonts w:ascii="Times New Roman" w:hAnsi="Times New Roman" w:cs="Times New Roman"/>
          <w:spacing w:val="-2"/>
        </w:rPr>
        <w:t>29 FCC Rcd 8769</w:t>
      </w:r>
      <w:r w:rsidRPr="00670F8F">
        <w:rPr>
          <w:rFonts w:ascii="Times New Roman" w:hAnsi="Times New Roman" w:cs="Times New Roman"/>
          <w:spacing w:val="-2"/>
        </w:rPr>
        <w:t xml:space="preserve">, </w:t>
      </w:r>
      <w:r w:rsidR="00AF46F2" w:rsidRPr="00670F8F">
        <w:rPr>
          <w:rFonts w:ascii="Times New Roman" w:hAnsi="Times New Roman" w:cs="Times New Roman"/>
          <w:spacing w:val="-2"/>
        </w:rPr>
        <w:t xml:space="preserve">8786, </w:t>
      </w:r>
      <w:r w:rsidRPr="00670F8F">
        <w:rPr>
          <w:rFonts w:ascii="Times New Roman" w:hAnsi="Times New Roman" w:cs="Times New Roman"/>
          <w:spacing w:val="-2"/>
        </w:rPr>
        <w:t>para. 49 &amp; note 87 (2014).</w:t>
      </w:r>
    </w:p>
  </w:footnote>
  <w:footnote w:id="8">
    <w:p w:rsidR="001E08D4" w:rsidRPr="00670F8F" w:rsidRDefault="001E08D4" w:rsidP="00670F8F">
      <w:pPr>
        <w:pStyle w:val="FootnoteText"/>
        <w:spacing w:after="120"/>
        <w:rPr>
          <w:rFonts w:ascii="Times New Roman" w:hAnsi="Times New Roman" w:cs="Times New Roman"/>
        </w:rPr>
      </w:pPr>
      <w:r w:rsidRPr="00670F8F">
        <w:rPr>
          <w:rStyle w:val="FootnoteReference"/>
          <w:rFonts w:ascii="Times New Roman" w:hAnsi="Times New Roman" w:cs="Times New Roman"/>
        </w:rPr>
        <w:footnoteRef/>
      </w:r>
      <w:r w:rsidRPr="00670F8F">
        <w:rPr>
          <w:rFonts w:ascii="Times New Roman" w:hAnsi="Times New Roman" w:cs="Times New Roman"/>
        </w:rPr>
        <w:t xml:space="preserve"> Strangely, the order “emphasize[s] that [such] ETCs have the option to seek relinquishment of only their Lifeline voice ETC designation” even though the process for opting out of Lifeline broadband is even easier for them – just a notification.</w:t>
      </w:r>
    </w:p>
  </w:footnote>
  <w:footnote w:id="9">
    <w:p w:rsidR="001E08D4" w:rsidRPr="00670F8F" w:rsidRDefault="001E08D4" w:rsidP="00670F8F">
      <w:pPr>
        <w:pStyle w:val="FootnoteText"/>
        <w:spacing w:after="120"/>
        <w:rPr>
          <w:rFonts w:ascii="Times New Roman" w:hAnsi="Times New Roman" w:cs="Times New Roman"/>
        </w:rPr>
      </w:pPr>
      <w:r w:rsidRPr="00670F8F">
        <w:rPr>
          <w:rStyle w:val="FootnoteReference"/>
          <w:rFonts w:ascii="Times New Roman" w:hAnsi="Times New Roman" w:cs="Times New Roman"/>
        </w:rPr>
        <w:footnoteRef/>
      </w:r>
      <w:r w:rsidRPr="00670F8F">
        <w:rPr>
          <w:rFonts w:ascii="Times New Roman" w:hAnsi="Times New Roman" w:cs="Times New Roman"/>
        </w:rPr>
        <w:t xml:space="preserve"> One of the reasons given for this disparate treatment actually undercuts the justification for a permanent Mobility Fund.  It states: “We find the exception is only appropriate for fixed broadband because fixed broadband is the mode for which there are still significant areas of the country in which locations do not have access to the minimum fixed broadband standards.  While we acknowledge that some areas do not have mobile broadband coverage meeting the minimum standards, there are far fewer of these areas.”  Specifically, the order notes that “99.9% of the non-rural population lives in census blocks with mobile LTE coverage, as does 97.9% of the rural population.”</w:t>
      </w:r>
    </w:p>
  </w:footnote>
  <w:footnote w:id="10">
    <w:p w:rsidR="00BA16FE" w:rsidRPr="00670F8F" w:rsidRDefault="00BA16FE" w:rsidP="00670F8F">
      <w:pPr>
        <w:pStyle w:val="FootnoteText"/>
        <w:spacing w:after="120"/>
        <w:rPr>
          <w:rFonts w:ascii="Times New Roman" w:hAnsi="Times New Roman" w:cs="Times New Roman"/>
        </w:rPr>
      </w:pPr>
      <w:r w:rsidRPr="00670F8F">
        <w:rPr>
          <w:rStyle w:val="FootnoteReference"/>
          <w:rFonts w:ascii="Times New Roman" w:hAnsi="Times New Roman" w:cs="Times New Roman"/>
        </w:rPr>
        <w:footnoteRef/>
      </w:r>
      <w:r w:rsidRPr="00670F8F">
        <w:rPr>
          <w:rFonts w:ascii="Times New Roman" w:hAnsi="Times New Roman" w:cs="Times New Roman"/>
        </w:rPr>
        <w:t xml:space="preserve"> </w:t>
      </w:r>
      <w:r w:rsidRPr="00670F8F">
        <w:rPr>
          <w:rFonts w:ascii="Times New Roman" w:hAnsi="Times New Roman" w:cs="Times New Roman"/>
          <w:i/>
        </w:rPr>
        <w:t>See</w:t>
      </w:r>
      <w:r w:rsidRPr="00670F8F">
        <w:rPr>
          <w:rFonts w:ascii="Times New Roman" w:hAnsi="Times New Roman" w:cs="Times New Roman"/>
        </w:rPr>
        <w:t xml:space="preserve"> </w:t>
      </w:r>
      <w:r w:rsidRPr="00670F8F">
        <w:rPr>
          <w:rFonts w:ascii="Times New Roman" w:eastAsia="Times New Roman" w:hAnsi="Times New Roman" w:cs="Times New Roman"/>
          <w:i/>
          <w:snapToGrid w:val="0"/>
          <w:spacing w:val="-2"/>
          <w:kern w:val="28"/>
        </w:rPr>
        <w:t xml:space="preserve">Total Call Mobile, Inc., </w:t>
      </w:r>
      <w:r w:rsidRPr="00670F8F">
        <w:rPr>
          <w:rFonts w:ascii="Times New Roman" w:eastAsia="Times New Roman" w:hAnsi="Times New Roman" w:cs="Times New Roman"/>
          <w:snapToGrid w:val="0"/>
          <w:spacing w:val="-2"/>
          <w:kern w:val="28"/>
        </w:rPr>
        <w:t xml:space="preserve">File No.:  EB-IHD-14-00017650, Notice of Apparent Liability, FCC 16-44 (rel. Apr. 7, 2016). </w:t>
      </w:r>
    </w:p>
  </w:footnote>
  <w:footnote w:id="11">
    <w:p w:rsidR="001E08D4" w:rsidRPr="00670F8F" w:rsidRDefault="001E08D4" w:rsidP="00670F8F">
      <w:pPr>
        <w:pStyle w:val="FootnoteText"/>
        <w:spacing w:after="120"/>
        <w:rPr>
          <w:rFonts w:ascii="Times New Roman" w:hAnsi="Times New Roman" w:cs="Times New Roman"/>
        </w:rPr>
      </w:pPr>
      <w:r w:rsidRPr="00670F8F">
        <w:rPr>
          <w:rStyle w:val="FootnoteReference"/>
          <w:rFonts w:ascii="Times New Roman" w:hAnsi="Times New Roman" w:cs="Times New Roman"/>
        </w:rPr>
        <w:footnoteRef/>
      </w:r>
      <w:r w:rsidRPr="00670F8F">
        <w:rPr>
          <w:rFonts w:ascii="Times New Roman" w:hAnsi="Times New Roman" w:cs="Times New Roman"/>
        </w:rPr>
        <w:t xml:space="preserve"> Payment Accuracy, High-Error Programs (last visited April 5, 2016), https://paymentaccuracy.gov/high-priority-programs.</w:t>
      </w:r>
    </w:p>
  </w:footnote>
  <w:footnote w:id="12">
    <w:p w:rsidR="001E08D4" w:rsidRPr="00670F8F" w:rsidRDefault="001E08D4" w:rsidP="00670F8F">
      <w:pPr>
        <w:pStyle w:val="FootnoteText"/>
        <w:spacing w:after="120"/>
        <w:rPr>
          <w:rFonts w:ascii="Times New Roman" w:hAnsi="Times New Roman" w:cs="Times New Roman"/>
        </w:rPr>
      </w:pPr>
      <w:r w:rsidRPr="00670F8F">
        <w:rPr>
          <w:rStyle w:val="FootnoteReference"/>
          <w:rFonts w:ascii="Times New Roman" w:hAnsi="Times New Roman" w:cs="Times New Roman"/>
        </w:rPr>
        <w:footnoteRef/>
      </w:r>
      <w:r w:rsidRPr="00670F8F">
        <w:rPr>
          <w:rFonts w:ascii="Times New Roman" w:hAnsi="Times New Roman" w:cs="Times New Roman"/>
        </w:rPr>
        <w:t xml:space="preserve"> GAO, SUPPLEMENTAL NUTRITION ASSISTANCE PROGRAM: Enhanced Detection Tools and Reporting Could Improve Efforts to Combat Recipient Fraud at 5 (August 2014).</w:t>
      </w:r>
    </w:p>
  </w:footnote>
  <w:footnote w:id="13">
    <w:p w:rsidR="001E08D4" w:rsidRPr="00670F8F" w:rsidRDefault="001E08D4" w:rsidP="00670F8F">
      <w:pPr>
        <w:pStyle w:val="FootnoteText"/>
        <w:spacing w:after="120"/>
        <w:rPr>
          <w:rFonts w:ascii="Times New Roman" w:hAnsi="Times New Roman" w:cs="Times New Roman"/>
        </w:rPr>
      </w:pPr>
      <w:r w:rsidRPr="00670F8F">
        <w:rPr>
          <w:rStyle w:val="FootnoteReference"/>
          <w:rFonts w:ascii="Times New Roman" w:hAnsi="Times New Roman" w:cs="Times New Roman"/>
        </w:rPr>
        <w:footnoteRef/>
      </w:r>
      <w:r w:rsidRPr="00670F8F">
        <w:rPr>
          <w:rFonts w:ascii="Times New Roman" w:hAnsi="Times New Roman" w:cs="Times New Roman"/>
        </w:rPr>
        <w:t xml:space="preserve"> </w:t>
      </w:r>
      <w:r w:rsidRPr="00670F8F">
        <w:rPr>
          <w:rFonts w:ascii="Times New Roman" w:hAnsi="Times New Roman" w:cs="Times New Roman"/>
          <w:i/>
        </w:rPr>
        <w:t xml:space="preserve">Id. </w:t>
      </w:r>
      <w:r w:rsidRPr="00670F8F">
        <w:rPr>
          <w:rFonts w:ascii="Times New Roman" w:hAnsi="Times New Roman" w:cs="Times New Roman"/>
        </w:rPr>
        <w:t>at 1</w:t>
      </w:r>
    </w:p>
  </w:footnote>
  <w:footnote w:id="14">
    <w:p w:rsidR="001E08D4" w:rsidRPr="00670F8F" w:rsidRDefault="001E08D4" w:rsidP="00670F8F">
      <w:pPr>
        <w:pStyle w:val="FootnoteText"/>
        <w:spacing w:after="120"/>
        <w:rPr>
          <w:rFonts w:ascii="Times New Roman" w:hAnsi="Times New Roman" w:cs="Times New Roman"/>
        </w:rPr>
      </w:pPr>
      <w:r w:rsidRPr="00670F8F">
        <w:rPr>
          <w:rStyle w:val="FootnoteReference"/>
          <w:rFonts w:ascii="Times New Roman" w:hAnsi="Times New Roman" w:cs="Times New Roman"/>
        </w:rPr>
        <w:footnoteRef/>
      </w:r>
      <w:r w:rsidRPr="00670F8F">
        <w:rPr>
          <w:rFonts w:ascii="Times New Roman" w:hAnsi="Times New Roman" w:cs="Times New Roman"/>
        </w:rPr>
        <w:t xml:space="preserve"> </w:t>
      </w:r>
      <w:r w:rsidRPr="00670F8F">
        <w:rPr>
          <w:rFonts w:ascii="Times New Roman" w:hAnsi="Times New Roman" w:cs="Times New Roman"/>
          <w:i/>
        </w:rPr>
        <w:t>Id.</w:t>
      </w:r>
      <w:r w:rsidRPr="00670F8F">
        <w:rPr>
          <w:rFonts w:ascii="Times New Roman" w:hAnsi="Times New Roman" w:cs="Times New Roman"/>
        </w:rPr>
        <w:t xml:space="preserve">  </w:t>
      </w:r>
    </w:p>
  </w:footnote>
  <w:footnote w:id="15">
    <w:p w:rsidR="001E08D4" w:rsidRPr="00670F8F" w:rsidRDefault="001E08D4" w:rsidP="00670F8F">
      <w:pPr>
        <w:pStyle w:val="FootnoteText"/>
        <w:spacing w:after="120"/>
        <w:rPr>
          <w:rFonts w:ascii="Times New Roman" w:hAnsi="Times New Roman" w:cs="Times New Roman"/>
        </w:rPr>
      </w:pPr>
      <w:r w:rsidRPr="00670F8F">
        <w:rPr>
          <w:rStyle w:val="FootnoteReference"/>
          <w:rFonts w:ascii="Times New Roman" w:hAnsi="Times New Roman" w:cs="Times New Roman"/>
        </w:rPr>
        <w:footnoteRef/>
      </w:r>
      <w:r w:rsidRPr="00670F8F">
        <w:rPr>
          <w:rFonts w:ascii="Times New Roman" w:hAnsi="Times New Roman" w:cs="Times New Roman"/>
        </w:rPr>
        <w:t xml:space="preserve"> </w:t>
      </w:r>
      <w:r w:rsidRPr="00670F8F">
        <w:rPr>
          <w:rFonts w:ascii="Times New Roman" w:hAnsi="Times New Roman" w:cs="Times New Roman"/>
          <w:i/>
        </w:rPr>
        <w:t>See, e.g.,</w:t>
      </w:r>
      <w:r w:rsidRPr="00670F8F">
        <w:rPr>
          <w:rFonts w:ascii="Times New Roman" w:hAnsi="Times New Roman" w:cs="Times New Roman"/>
        </w:rPr>
        <w:t xml:space="preserve"> Department of Justice, U.S. Attorney’s Office, District of Massachusetts, Worcester Woman Charged in $3.6 Million Food Stamp Fraud (Sept. 28, 2015), </w:t>
      </w:r>
      <w:hyperlink r:id="rId1" w:history="1">
        <w:r w:rsidRPr="00670F8F">
          <w:rPr>
            <w:rStyle w:val="Hyperlink"/>
            <w:rFonts w:ascii="Times New Roman" w:hAnsi="Times New Roman" w:cs="Times New Roman"/>
          </w:rPr>
          <w:t>https://www.justice.gov/usao-ma/pr/worcester-woman-charged-36-million-food-stamp-fraud</w:t>
        </w:r>
      </w:hyperlink>
      <w:r w:rsidRPr="00670F8F">
        <w:rPr>
          <w:rFonts w:ascii="Times New Roman" w:hAnsi="Times New Roman" w:cs="Times New Roman"/>
        </w:rPr>
        <w:t xml:space="preserve">.  Even FNS concedes that the rate of trafficking by retailers is 1.3 percent.  USDA Food and Nutrition Service, USDA Releases New Report on Trafficking and Announces Additional Measures to Improve Integrity in the Supplemental Nutrition Assistance Program (last modified April 1, 2016), </w:t>
      </w:r>
      <w:hyperlink r:id="rId2" w:history="1">
        <w:r w:rsidRPr="00670F8F">
          <w:rPr>
            <w:rStyle w:val="Hyperlink"/>
            <w:rFonts w:ascii="Times New Roman" w:hAnsi="Times New Roman" w:cs="Times New Roman"/>
          </w:rPr>
          <w:t>http://www.fns.usda.gov/pressrelease/2013/fns-001213</w:t>
        </w:r>
      </w:hyperlink>
      <w:r w:rsidRPr="00670F8F">
        <w:rPr>
          <w:rFonts w:ascii="Times New Roman" w:hAnsi="Times New Roman" w:cs="Times New Roman"/>
        </w:rPr>
        <w:t xml:space="preserve">.  That amounts to over 900 million per year.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58" w:rsidRDefault="00EC4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58" w:rsidRDefault="00EC4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58" w:rsidRDefault="00EC4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BC"/>
    <w:rsid w:val="00005CBF"/>
    <w:rsid w:val="00013F56"/>
    <w:rsid w:val="0002372C"/>
    <w:rsid w:val="0003601C"/>
    <w:rsid w:val="00051FB8"/>
    <w:rsid w:val="0005314F"/>
    <w:rsid w:val="000651BA"/>
    <w:rsid w:val="0009470D"/>
    <w:rsid w:val="00097B77"/>
    <w:rsid w:val="000D28EA"/>
    <w:rsid w:val="000D3674"/>
    <w:rsid w:val="000E6B5E"/>
    <w:rsid w:val="000F0200"/>
    <w:rsid w:val="00106BA0"/>
    <w:rsid w:val="0011310B"/>
    <w:rsid w:val="001311F9"/>
    <w:rsid w:val="0014699B"/>
    <w:rsid w:val="00151FEB"/>
    <w:rsid w:val="00165DFA"/>
    <w:rsid w:val="0018102B"/>
    <w:rsid w:val="001C0501"/>
    <w:rsid w:val="001E08D4"/>
    <w:rsid w:val="001F1732"/>
    <w:rsid w:val="001F3916"/>
    <w:rsid w:val="002047CF"/>
    <w:rsid w:val="002156E9"/>
    <w:rsid w:val="002367AE"/>
    <w:rsid w:val="00245C9D"/>
    <w:rsid w:val="0028221A"/>
    <w:rsid w:val="002A3D9E"/>
    <w:rsid w:val="002B5EAB"/>
    <w:rsid w:val="002B72C5"/>
    <w:rsid w:val="002C244B"/>
    <w:rsid w:val="0031554E"/>
    <w:rsid w:val="00320B8B"/>
    <w:rsid w:val="003216B3"/>
    <w:rsid w:val="0034533D"/>
    <w:rsid w:val="00351C71"/>
    <w:rsid w:val="00363E46"/>
    <w:rsid w:val="003703D2"/>
    <w:rsid w:val="00370E1A"/>
    <w:rsid w:val="00377AB1"/>
    <w:rsid w:val="003836A1"/>
    <w:rsid w:val="003B0B03"/>
    <w:rsid w:val="003B33AA"/>
    <w:rsid w:val="003C360D"/>
    <w:rsid w:val="003C6FC5"/>
    <w:rsid w:val="003D36BC"/>
    <w:rsid w:val="003E3C19"/>
    <w:rsid w:val="00401E06"/>
    <w:rsid w:val="00416E73"/>
    <w:rsid w:val="00446983"/>
    <w:rsid w:val="00450CEF"/>
    <w:rsid w:val="00455427"/>
    <w:rsid w:val="004615F4"/>
    <w:rsid w:val="004639E3"/>
    <w:rsid w:val="00497032"/>
    <w:rsid w:val="005168A3"/>
    <w:rsid w:val="00531A15"/>
    <w:rsid w:val="00566F02"/>
    <w:rsid w:val="0058763E"/>
    <w:rsid w:val="0059066C"/>
    <w:rsid w:val="00592477"/>
    <w:rsid w:val="00597B85"/>
    <w:rsid w:val="005A3972"/>
    <w:rsid w:val="005B172E"/>
    <w:rsid w:val="005B37B2"/>
    <w:rsid w:val="005C4666"/>
    <w:rsid w:val="00607AE4"/>
    <w:rsid w:val="00670F8F"/>
    <w:rsid w:val="006C3496"/>
    <w:rsid w:val="006C7219"/>
    <w:rsid w:val="006C7F24"/>
    <w:rsid w:val="006D7A81"/>
    <w:rsid w:val="006F5D24"/>
    <w:rsid w:val="00727BBB"/>
    <w:rsid w:val="0074346D"/>
    <w:rsid w:val="00746A39"/>
    <w:rsid w:val="0076386F"/>
    <w:rsid w:val="00764B18"/>
    <w:rsid w:val="00772E06"/>
    <w:rsid w:val="007A3A1C"/>
    <w:rsid w:val="007B42DF"/>
    <w:rsid w:val="007B76DB"/>
    <w:rsid w:val="007C4916"/>
    <w:rsid w:val="007E37D2"/>
    <w:rsid w:val="007F0104"/>
    <w:rsid w:val="007F1448"/>
    <w:rsid w:val="007F24D4"/>
    <w:rsid w:val="00803AD4"/>
    <w:rsid w:val="00811DB1"/>
    <w:rsid w:val="008144C6"/>
    <w:rsid w:val="00874452"/>
    <w:rsid w:val="00874F45"/>
    <w:rsid w:val="00891213"/>
    <w:rsid w:val="008927B2"/>
    <w:rsid w:val="008C6154"/>
    <w:rsid w:val="008E1159"/>
    <w:rsid w:val="00974945"/>
    <w:rsid w:val="009A4D5C"/>
    <w:rsid w:val="009B7AC4"/>
    <w:rsid w:val="009E7E68"/>
    <w:rsid w:val="00A02A25"/>
    <w:rsid w:val="00A10DA3"/>
    <w:rsid w:val="00A14D9A"/>
    <w:rsid w:val="00A221CD"/>
    <w:rsid w:val="00A263C9"/>
    <w:rsid w:val="00A3012C"/>
    <w:rsid w:val="00A81515"/>
    <w:rsid w:val="00A84B3F"/>
    <w:rsid w:val="00A859BF"/>
    <w:rsid w:val="00A9471C"/>
    <w:rsid w:val="00A94885"/>
    <w:rsid w:val="00AA0926"/>
    <w:rsid w:val="00AA32AB"/>
    <w:rsid w:val="00AA677A"/>
    <w:rsid w:val="00AB1532"/>
    <w:rsid w:val="00AF13FB"/>
    <w:rsid w:val="00AF46F2"/>
    <w:rsid w:val="00B10749"/>
    <w:rsid w:val="00B11A8F"/>
    <w:rsid w:val="00B25FDA"/>
    <w:rsid w:val="00B52E1F"/>
    <w:rsid w:val="00B61146"/>
    <w:rsid w:val="00B616C2"/>
    <w:rsid w:val="00B63A6A"/>
    <w:rsid w:val="00BA0E52"/>
    <w:rsid w:val="00BA16FE"/>
    <w:rsid w:val="00BE1A3A"/>
    <w:rsid w:val="00BE4B65"/>
    <w:rsid w:val="00C34523"/>
    <w:rsid w:val="00C37394"/>
    <w:rsid w:val="00C45434"/>
    <w:rsid w:val="00C87E81"/>
    <w:rsid w:val="00CC642E"/>
    <w:rsid w:val="00CD3421"/>
    <w:rsid w:val="00CE2700"/>
    <w:rsid w:val="00CE307F"/>
    <w:rsid w:val="00CF38C5"/>
    <w:rsid w:val="00D27E17"/>
    <w:rsid w:val="00D36118"/>
    <w:rsid w:val="00D52091"/>
    <w:rsid w:val="00D54BD3"/>
    <w:rsid w:val="00D66874"/>
    <w:rsid w:val="00D90B73"/>
    <w:rsid w:val="00DA399A"/>
    <w:rsid w:val="00DA43D6"/>
    <w:rsid w:val="00DA5B3A"/>
    <w:rsid w:val="00DD1447"/>
    <w:rsid w:val="00DD4342"/>
    <w:rsid w:val="00DD760A"/>
    <w:rsid w:val="00DE1B91"/>
    <w:rsid w:val="00DE7AEB"/>
    <w:rsid w:val="00E50438"/>
    <w:rsid w:val="00E6630C"/>
    <w:rsid w:val="00E95799"/>
    <w:rsid w:val="00EA37B2"/>
    <w:rsid w:val="00EB0FA5"/>
    <w:rsid w:val="00EB3EB4"/>
    <w:rsid w:val="00EC4258"/>
    <w:rsid w:val="00ED7880"/>
    <w:rsid w:val="00F02A72"/>
    <w:rsid w:val="00F06FDE"/>
    <w:rsid w:val="00F10E61"/>
    <w:rsid w:val="00F421C2"/>
    <w:rsid w:val="00F503D0"/>
    <w:rsid w:val="00F67CDB"/>
    <w:rsid w:val="00F73537"/>
    <w:rsid w:val="00F91C26"/>
    <w:rsid w:val="00FA713F"/>
    <w:rsid w:val="00FC1FE4"/>
    <w:rsid w:val="00FD5280"/>
    <w:rsid w:val="00FE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6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8A3"/>
    <w:rPr>
      <w:sz w:val="20"/>
      <w:szCs w:val="20"/>
    </w:rPr>
  </w:style>
  <w:style w:type="character" w:styleId="FootnoteReference">
    <w:name w:val="footnote reference"/>
    <w:basedOn w:val="DefaultParagraphFont"/>
    <w:uiPriority w:val="99"/>
    <w:semiHidden/>
    <w:unhideWhenUsed/>
    <w:rsid w:val="005168A3"/>
    <w:rPr>
      <w:vertAlign w:val="superscript"/>
    </w:rPr>
  </w:style>
  <w:style w:type="character" w:customStyle="1" w:styleId="Heading1Char">
    <w:name w:val="Heading 1 Char"/>
    <w:basedOn w:val="DefaultParagraphFont"/>
    <w:link w:val="Heading1"/>
    <w:uiPriority w:val="9"/>
    <w:rsid w:val="0044698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144C6"/>
  </w:style>
  <w:style w:type="character" w:styleId="Hyperlink">
    <w:name w:val="Hyperlink"/>
    <w:basedOn w:val="DefaultParagraphFont"/>
    <w:uiPriority w:val="99"/>
    <w:unhideWhenUsed/>
    <w:rsid w:val="00005CBF"/>
    <w:rPr>
      <w:color w:val="0563C1" w:themeColor="hyperlink"/>
      <w:u w:val="single"/>
    </w:rPr>
  </w:style>
  <w:style w:type="paragraph" w:styleId="Header">
    <w:name w:val="header"/>
    <w:basedOn w:val="Normal"/>
    <w:link w:val="HeaderChar"/>
    <w:uiPriority w:val="99"/>
    <w:unhideWhenUsed/>
    <w:rsid w:val="00AA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2AB"/>
  </w:style>
  <w:style w:type="paragraph" w:styleId="Footer">
    <w:name w:val="footer"/>
    <w:basedOn w:val="Normal"/>
    <w:link w:val="FooterChar"/>
    <w:uiPriority w:val="99"/>
    <w:unhideWhenUsed/>
    <w:rsid w:val="00AA3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6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8A3"/>
    <w:rPr>
      <w:sz w:val="20"/>
      <w:szCs w:val="20"/>
    </w:rPr>
  </w:style>
  <w:style w:type="character" w:styleId="FootnoteReference">
    <w:name w:val="footnote reference"/>
    <w:basedOn w:val="DefaultParagraphFont"/>
    <w:uiPriority w:val="99"/>
    <w:semiHidden/>
    <w:unhideWhenUsed/>
    <w:rsid w:val="005168A3"/>
    <w:rPr>
      <w:vertAlign w:val="superscript"/>
    </w:rPr>
  </w:style>
  <w:style w:type="character" w:customStyle="1" w:styleId="Heading1Char">
    <w:name w:val="Heading 1 Char"/>
    <w:basedOn w:val="DefaultParagraphFont"/>
    <w:link w:val="Heading1"/>
    <w:uiPriority w:val="9"/>
    <w:rsid w:val="0044698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144C6"/>
  </w:style>
  <w:style w:type="character" w:styleId="Hyperlink">
    <w:name w:val="Hyperlink"/>
    <w:basedOn w:val="DefaultParagraphFont"/>
    <w:uiPriority w:val="99"/>
    <w:unhideWhenUsed/>
    <w:rsid w:val="00005CBF"/>
    <w:rPr>
      <w:color w:val="0563C1" w:themeColor="hyperlink"/>
      <w:u w:val="single"/>
    </w:rPr>
  </w:style>
  <w:style w:type="paragraph" w:styleId="Header">
    <w:name w:val="header"/>
    <w:basedOn w:val="Normal"/>
    <w:link w:val="HeaderChar"/>
    <w:uiPriority w:val="99"/>
    <w:unhideWhenUsed/>
    <w:rsid w:val="00AA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2AB"/>
  </w:style>
  <w:style w:type="paragraph" w:styleId="Footer">
    <w:name w:val="footer"/>
    <w:basedOn w:val="Normal"/>
    <w:link w:val="FooterChar"/>
    <w:uiPriority w:val="99"/>
    <w:unhideWhenUsed/>
    <w:rsid w:val="00AA3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6314">
      <w:bodyDiv w:val="1"/>
      <w:marLeft w:val="0"/>
      <w:marRight w:val="0"/>
      <w:marTop w:val="0"/>
      <w:marBottom w:val="0"/>
      <w:divBdr>
        <w:top w:val="none" w:sz="0" w:space="0" w:color="auto"/>
        <w:left w:val="none" w:sz="0" w:space="0" w:color="auto"/>
        <w:bottom w:val="none" w:sz="0" w:space="0" w:color="auto"/>
        <w:right w:val="none" w:sz="0" w:space="0" w:color="auto"/>
      </w:divBdr>
    </w:div>
    <w:div w:id="1980645006">
      <w:bodyDiv w:val="1"/>
      <w:marLeft w:val="0"/>
      <w:marRight w:val="0"/>
      <w:marTop w:val="0"/>
      <w:marBottom w:val="0"/>
      <w:divBdr>
        <w:top w:val="none" w:sz="0" w:space="0" w:color="auto"/>
        <w:left w:val="none" w:sz="0" w:space="0" w:color="auto"/>
        <w:bottom w:val="none" w:sz="0" w:space="0" w:color="auto"/>
        <w:right w:val="none" w:sz="0" w:space="0" w:color="auto"/>
      </w:divBdr>
    </w:div>
    <w:div w:id="20356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ns.usda.gov/pressrelease/2013/fns-001213" TargetMode="External"/><Relationship Id="rId1" Type="http://schemas.openxmlformats.org/officeDocument/2006/relationships/hyperlink" Target="https://www.justice.gov/usao-ma/pr/worcester-woman-charged-36-million-food-stamp-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3788</Words>
  <Characters>19671</Characters>
  <Application>Microsoft Office Word</Application>
  <DocSecurity>0</DocSecurity>
  <Lines>256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2016-04-27T15:54:00Z</dcterms:created>
  <dcterms:modified xsi:type="dcterms:W3CDTF">2016-04-27T15:54:00Z</dcterms:modified>
  <cp:category> </cp:category>
  <cp:contentStatus> </cp:contentStatus>
</cp:coreProperties>
</file>