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64" w:rsidRDefault="007A1A64" w:rsidP="007A1A64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STATEMENT OF</w:t>
      </w:r>
      <w:r>
        <w:rPr>
          <w:rFonts w:cs="Times New Roman"/>
          <w:b/>
        </w:rPr>
        <w:br/>
      </w:r>
      <w:r w:rsidRPr="00D01C6A">
        <w:rPr>
          <w:rFonts w:cs="Times New Roman"/>
          <w:b/>
        </w:rPr>
        <w:t>COMMISSIONER AJIT PAI</w:t>
      </w:r>
    </w:p>
    <w:p w:rsidR="007A1A64" w:rsidRDefault="007A1A64" w:rsidP="007A1A64">
      <w:pPr>
        <w:ind w:left="720" w:hanging="720"/>
        <w:rPr>
          <w:rFonts w:cs="Times New Roman"/>
        </w:rPr>
      </w:pPr>
      <w:r>
        <w:rPr>
          <w:rFonts w:cs="Times New Roman"/>
        </w:rPr>
        <w:t>Re:</w:t>
      </w:r>
      <w:r>
        <w:rPr>
          <w:rFonts w:cs="Times New Roman"/>
        </w:rPr>
        <w:tab/>
      </w:r>
      <w:r w:rsidRPr="007D7611">
        <w:rPr>
          <w:rFonts w:cs="Times New Roman"/>
          <w:i/>
        </w:rPr>
        <w:t>Report to Congress Regarding the Open-Market Reorganization for the Betterment of International Telecommunications Act (ORBIT Act)</w:t>
      </w:r>
      <w:r w:rsidRPr="00796F19">
        <w:rPr>
          <w:rFonts w:cs="Times New Roman"/>
        </w:rPr>
        <w:t>,</w:t>
      </w:r>
      <w:r>
        <w:rPr>
          <w:rFonts w:cs="Times New Roman"/>
        </w:rPr>
        <w:t xml:space="preserve"> IB Docket No. 16-50</w:t>
      </w:r>
      <w:r w:rsidRPr="007D7611">
        <w:rPr>
          <w:rFonts w:cs="Times New Roman"/>
        </w:rPr>
        <w:t>.</w:t>
      </w:r>
    </w:p>
    <w:p w:rsidR="007A1A64" w:rsidRDefault="007A1A64" w:rsidP="007A1A64">
      <w:pPr>
        <w:ind w:left="720" w:hanging="720"/>
        <w:rPr>
          <w:rFonts w:cs="Times New Roman"/>
        </w:rPr>
      </w:pPr>
    </w:p>
    <w:p w:rsidR="007A1A64" w:rsidRDefault="007A1A64" w:rsidP="007A1A64">
      <w:pPr>
        <w:ind w:firstLine="720"/>
      </w:pPr>
      <w:r>
        <w:t>There’s no need to reinvent the wheel.  I’ve said it before, time</w:t>
      </w:r>
      <w:r>
        <w:rPr>
          <w:rStyle w:val="FootnoteReference"/>
        </w:rPr>
        <w:footnoteReference w:id="1"/>
      </w:r>
      <w:r>
        <w:t xml:space="preserve"> and again</w:t>
      </w:r>
      <w:r>
        <w:rPr>
          <w:rStyle w:val="FootnoteReference"/>
        </w:rPr>
        <w:footnoteReference w:id="2"/>
      </w:r>
      <w:r>
        <w:t xml:space="preserve"> and again.</w:t>
      </w:r>
      <w:r>
        <w:rPr>
          <w:rStyle w:val="FootnoteReference"/>
        </w:rPr>
        <w:footnoteReference w:id="3"/>
      </w:r>
    </w:p>
    <w:p w:rsidR="00B01954" w:rsidRDefault="00B01954"/>
    <w:sectPr w:rsidR="00B01954" w:rsidSect="002E3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F2" w:rsidRDefault="004F56F2" w:rsidP="007A1A64">
      <w:pPr>
        <w:spacing w:after="0"/>
      </w:pPr>
      <w:r>
        <w:separator/>
      </w:r>
    </w:p>
  </w:endnote>
  <w:endnote w:type="continuationSeparator" w:id="0">
    <w:p w:rsidR="004F56F2" w:rsidRDefault="004F56F2" w:rsidP="007A1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8" w:rsidRDefault="00613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8" w:rsidRDefault="006132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8" w:rsidRDefault="00613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F2" w:rsidRDefault="004F56F2" w:rsidP="007A1A64">
      <w:pPr>
        <w:spacing w:after="0"/>
      </w:pPr>
      <w:r>
        <w:separator/>
      </w:r>
    </w:p>
  </w:footnote>
  <w:footnote w:type="continuationSeparator" w:id="0">
    <w:p w:rsidR="004F56F2" w:rsidRDefault="004F56F2" w:rsidP="007A1A64">
      <w:pPr>
        <w:spacing w:after="0"/>
      </w:pPr>
      <w:r>
        <w:continuationSeparator/>
      </w:r>
    </w:p>
  </w:footnote>
  <w:footnote w:id="1">
    <w:p w:rsidR="007A1A64" w:rsidRPr="006F3EEB" w:rsidRDefault="007A1A64" w:rsidP="007A1A64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6F3EE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F3E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Statement of Commissioner Ajit Pai, </w:t>
      </w:r>
      <w:r>
        <w:rPr>
          <w:rFonts w:ascii="Times New Roman" w:hAnsi="Times New Roman" w:cs="Times New Roman"/>
          <w:i/>
          <w:sz w:val="20"/>
          <w:szCs w:val="20"/>
        </w:rPr>
        <w:t>Fourteenth Orbit Act Report</w:t>
      </w:r>
      <w:r>
        <w:rPr>
          <w:rFonts w:ascii="Times New Roman" w:hAnsi="Times New Roman" w:cs="Times New Roman"/>
          <w:sz w:val="20"/>
          <w:szCs w:val="20"/>
        </w:rPr>
        <w:t xml:space="preserve"> (2013), </w:t>
      </w:r>
      <w:r w:rsidRPr="004F4207">
        <w:rPr>
          <w:rFonts w:ascii="Times New Roman" w:hAnsi="Times New Roman" w:cs="Times New Roman"/>
          <w:sz w:val="20"/>
          <w:szCs w:val="20"/>
        </w:rPr>
        <w:t>http://go.usa.gov/chBuC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7A1A64" w:rsidRPr="006F3EEB" w:rsidRDefault="007A1A64" w:rsidP="007A1A64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6F3EE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F3E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Statement of Commissioner Ajit Pai, </w:t>
      </w:r>
      <w:r>
        <w:rPr>
          <w:rFonts w:ascii="Times New Roman" w:hAnsi="Times New Roman" w:cs="Times New Roman"/>
          <w:i/>
          <w:sz w:val="20"/>
          <w:szCs w:val="20"/>
        </w:rPr>
        <w:t>Fifteenth Orbit Act Report</w:t>
      </w:r>
      <w:r>
        <w:rPr>
          <w:rFonts w:ascii="Times New Roman" w:hAnsi="Times New Roman" w:cs="Times New Roman"/>
          <w:sz w:val="20"/>
          <w:szCs w:val="20"/>
        </w:rPr>
        <w:t xml:space="preserve"> (2014), </w:t>
      </w:r>
      <w:r w:rsidRPr="004F4207">
        <w:rPr>
          <w:rFonts w:ascii="Times New Roman" w:hAnsi="Times New Roman" w:cs="Times New Roman"/>
          <w:sz w:val="20"/>
          <w:szCs w:val="20"/>
        </w:rPr>
        <w:t>http://go.usa.gov/chBuF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7A1A64" w:rsidRPr="006F3EEB" w:rsidRDefault="007A1A64" w:rsidP="007A1A64">
      <w:pPr>
        <w:pStyle w:val="FootnoteText"/>
        <w:spacing w:after="120"/>
        <w:rPr>
          <w:rFonts w:ascii="Times New Roman" w:hAnsi="Times New Roman" w:cs="Times New Roman"/>
          <w:sz w:val="20"/>
          <w:szCs w:val="20"/>
        </w:rPr>
      </w:pPr>
      <w:r w:rsidRPr="006F3EE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F3E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Statement of Commissioner Ajit Pai, </w:t>
      </w:r>
      <w:r>
        <w:rPr>
          <w:rFonts w:ascii="Times New Roman" w:hAnsi="Times New Roman" w:cs="Times New Roman"/>
          <w:i/>
          <w:sz w:val="20"/>
          <w:szCs w:val="20"/>
        </w:rPr>
        <w:t>Sixteenth Orbit Act Report</w:t>
      </w:r>
      <w:r>
        <w:rPr>
          <w:rFonts w:ascii="Times New Roman" w:hAnsi="Times New Roman" w:cs="Times New Roman"/>
          <w:sz w:val="20"/>
          <w:szCs w:val="20"/>
        </w:rPr>
        <w:t xml:space="preserve"> (2015),</w:t>
      </w:r>
      <w:r w:rsidRPr="004F4207">
        <w:t xml:space="preserve"> </w:t>
      </w:r>
      <w:r w:rsidRPr="004F4207">
        <w:rPr>
          <w:rFonts w:ascii="Times New Roman" w:hAnsi="Times New Roman" w:cs="Times New Roman"/>
          <w:sz w:val="20"/>
          <w:szCs w:val="20"/>
        </w:rPr>
        <w:t>http://go.usa.gov/chBJT</w:t>
      </w:r>
      <w:r w:rsidRPr="006F3EEB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8" w:rsidRDefault="00613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8" w:rsidRDefault="006132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8" w:rsidRDefault="00613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64"/>
    <w:rsid w:val="004F56F2"/>
    <w:rsid w:val="00613248"/>
    <w:rsid w:val="006A0538"/>
    <w:rsid w:val="007A1A64"/>
    <w:rsid w:val="00991CCB"/>
    <w:rsid w:val="009A430E"/>
    <w:rsid w:val="009B31FB"/>
    <w:rsid w:val="00B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64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1A64"/>
    <w:pPr>
      <w:spacing w:after="0"/>
    </w:pPr>
    <w:rPr>
      <w:rFonts w:asciiTheme="minorHAnsi" w:eastAsiaTheme="minorEastAsia" w:hAnsiTheme="minorHAns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1A64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A1A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32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324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132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324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64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1A64"/>
    <w:pPr>
      <w:spacing w:after="0"/>
    </w:pPr>
    <w:rPr>
      <w:rFonts w:asciiTheme="minorHAnsi" w:eastAsiaTheme="minorEastAsia" w:hAnsiTheme="minorHAns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1A64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A1A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32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324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132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324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239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2016-06-14T13:37:00Z</dcterms:created>
  <dcterms:modified xsi:type="dcterms:W3CDTF">2016-06-14T13:37:00Z</dcterms:modified>
  <cp:category> </cp:category>
  <cp:contentStatus> </cp:contentStatus>
</cp:coreProperties>
</file>