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35" w:rsidRPr="00101E5D" w:rsidRDefault="00032B35" w:rsidP="00032B35">
      <w:pPr>
        <w:jc w:val="center"/>
        <w:rPr>
          <w:b/>
        </w:rPr>
      </w:pPr>
      <w:bookmarkStart w:id="0" w:name="_GoBack"/>
      <w:bookmarkEnd w:id="0"/>
      <w:r w:rsidRPr="00101E5D">
        <w:rPr>
          <w:b/>
        </w:rPr>
        <w:t>STATEMENT OF</w:t>
      </w:r>
    </w:p>
    <w:p w:rsidR="00032B35" w:rsidRPr="00101E5D" w:rsidRDefault="00032B35" w:rsidP="00032B35">
      <w:pPr>
        <w:jc w:val="center"/>
        <w:rPr>
          <w:b/>
        </w:rPr>
      </w:pPr>
      <w:r w:rsidRPr="00101E5D">
        <w:rPr>
          <w:b/>
        </w:rPr>
        <w:t>COMMISSIONER BRENDAN CARR</w:t>
      </w:r>
    </w:p>
    <w:p w:rsidR="00032B35" w:rsidRPr="00101E5D" w:rsidRDefault="00032B35" w:rsidP="00032B35">
      <w:pPr>
        <w:jc w:val="center"/>
        <w:rPr>
          <w:b/>
        </w:rPr>
      </w:pPr>
    </w:p>
    <w:p w:rsidR="003F4F04" w:rsidRPr="00DA1110" w:rsidRDefault="003F4F04" w:rsidP="003F4F04">
      <w:pPr>
        <w:ind w:left="720" w:hanging="720"/>
      </w:pPr>
      <w:r w:rsidRPr="00DA1110">
        <w:t>Re:</w:t>
      </w:r>
      <w:r w:rsidRPr="00DA1110">
        <w:tab/>
      </w:r>
      <w:r w:rsidRPr="00DA1110">
        <w:rPr>
          <w:i/>
          <w:spacing w:val="-2"/>
        </w:rPr>
        <w:t>Amendment of Section 73.624(g) of the Commission’s Rules Regarding Submission of FCC Form 2100, Schedule G, Used to Report TV Stations’ Ancillary or Supplementary Services</w:t>
      </w:r>
      <w:r w:rsidRPr="00DA1110">
        <w:rPr>
          <w:spacing w:val="-2"/>
        </w:rPr>
        <w:t xml:space="preserve">, </w:t>
      </w:r>
      <w:r w:rsidRPr="00DA1110">
        <w:rPr>
          <w:i/>
          <w:spacing w:val="-2"/>
        </w:rPr>
        <w:t>Amendment of Section 73.3580 of the Commission’s Rules Regarding Public Notice of the Filing of Broadcast Applications</w:t>
      </w:r>
      <w:r w:rsidRPr="00DA1110">
        <w:rPr>
          <w:spacing w:val="-2"/>
        </w:rPr>
        <w:t xml:space="preserve">, MB Docket No. 17-264; </w:t>
      </w:r>
      <w:r w:rsidRPr="00DA1110">
        <w:rPr>
          <w:i/>
          <w:spacing w:val="-2"/>
        </w:rPr>
        <w:t>Modernization of Media Regulation Initiative</w:t>
      </w:r>
      <w:r w:rsidRPr="00DA1110">
        <w:rPr>
          <w:spacing w:val="-2"/>
        </w:rPr>
        <w:t xml:space="preserve">, MB Docket No. 17-105; </w:t>
      </w:r>
      <w:r w:rsidRPr="00DA1110">
        <w:rPr>
          <w:i/>
          <w:spacing w:val="-2"/>
        </w:rPr>
        <w:t>Revision of the Public Notice Requirements of Section 73.3580</w:t>
      </w:r>
      <w:r w:rsidRPr="00DA1110">
        <w:rPr>
          <w:spacing w:val="-2"/>
        </w:rPr>
        <w:t>, MB Docket No. 05-6</w:t>
      </w:r>
    </w:p>
    <w:p w:rsidR="003F4F04" w:rsidRPr="00C148EC" w:rsidRDefault="003F4F04" w:rsidP="003F4F04">
      <w:pPr>
        <w:ind w:left="720" w:hanging="720"/>
        <w:rPr>
          <w:szCs w:val="22"/>
        </w:rPr>
      </w:pPr>
    </w:p>
    <w:p w:rsidR="003F4F04" w:rsidRDefault="003F4F04" w:rsidP="003F4F04">
      <w:pPr>
        <w:ind w:firstLine="720"/>
        <w:rPr>
          <w:szCs w:val="22"/>
        </w:rPr>
      </w:pPr>
      <w:r w:rsidRPr="00C148EC">
        <w:rPr>
          <w:szCs w:val="22"/>
        </w:rPr>
        <w:t xml:space="preserve">On October 5, 1962, the Commission amended its public notice requirements for broadcasters.  For the pop culture enthusiasts here today, that date is probably better known as the day the Beatles released their first single and the first James Bond movie, </w:t>
      </w:r>
      <w:r w:rsidRPr="00C148EC">
        <w:rPr>
          <w:i/>
          <w:szCs w:val="22"/>
        </w:rPr>
        <w:t>Dr. No</w:t>
      </w:r>
      <w:r w:rsidRPr="00C148EC">
        <w:rPr>
          <w:szCs w:val="22"/>
        </w:rPr>
        <w:t xml:space="preserve">, premiered.  While those two are now classics, the FCC’s </w:t>
      </w:r>
      <w:r>
        <w:rPr>
          <w:szCs w:val="22"/>
        </w:rPr>
        <w:t xml:space="preserve">broadcast </w:t>
      </w:r>
      <w:r w:rsidRPr="00C148EC">
        <w:rPr>
          <w:szCs w:val="22"/>
        </w:rPr>
        <w:t xml:space="preserve">public notice rules have not aged as well.    </w:t>
      </w:r>
    </w:p>
    <w:p w:rsidR="003F4F04" w:rsidRPr="00C148EC" w:rsidRDefault="003F4F04" w:rsidP="003F4F04">
      <w:pPr>
        <w:ind w:firstLine="720"/>
        <w:rPr>
          <w:szCs w:val="22"/>
        </w:rPr>
      </w:pPr>
    </w:p>
    <w:p w:rsidR="003F4F04" w:rsidRDefault="003F4F04" w:rsidP="003F4F04">
      <w:pPr>
        <w:ind w:firstLine="720"/>
        <w:rPr>
          <w:szCs w:val="22"/>
        </w:rPr>
      </w:pPr>
      <w:r w:rsidRPr="00C148EC">
        <w:rPr>
          <w:szCs w:val="22"/>
        </w:rPr>
        <w:t xml:space="preserve">The days of requiring broadcasters to publish a notice in a local newspaper or make an on-air announcement about the applications they’ve filed with the Commission should be long gone.  These types of requirements simply don’t make sense in the digital age.  So I am pleased that we’re seeking comment on whether to allow broadcasters to post these notices online or whether to eliminate these rules entirely.  </w:t>
      </w:r>
    </w:p>
    <w:p w:rsidR="003F4F04" w:rsidRPr="00C148EC" w:rsidRDefault="003F4F04" w:rsidP="003F4F04">
      <w:pPr>
        <w:ind w:firstLine="720"/>
        <w:rPr>
          <w:szCs w:val="22"/>
        </w:rPr>
      </w:pPr>
    </w:p>
    <w:p w:rsidR="003F4F04" w:rsidRPr="00C148EC" w:rsidRDefault="003F4F04" w:rsidP="003F4F04">
      <w:pPr>
        <w:rPr>
          <w:szCs w:val="22"/>
        </w:rPr>
      </w:pPr>
      <w:r w:rsidRPr="00C148EC">
        <w:rPr>
          <w:szCs w:val="22"/>
        </w:rPr>
        <w:tab/>
        <w:t xml:space="preserve">In today’s Notice, we also propose to reduce reporting obligations for digital broadcasters.  Congress directs us to assess fees on the revenues these broadcasters generate from providing certain ancillary or supplementary services.  But instead of collecting information from the few stations that actually have such revenues—that’s less than 15 stations at last count—the Commission currently requires </w:t>
      </w:r>
      <w:r w:rsidRPr="00C148EC">
        <w:rPr>
          <w:i/>
          <w:szCs w:val="22"/>
        </w:rPr>
        <w:t>all</w:t>
      </w:r>
      <w:r w:rsidRPr="00C148EC">
        <w:rPr>
          <w:szCs w:val="22"/>
        </w:rPr>
        <w:t xml:space="preserve"> DTV stations to file an annual form.  In other words, we’ve been forcing thousands of licensees to spend time and money each year to tell us that they didn’t make any money from providing these services.  We should eliminate these kinds of pointless paperwork burdens.  I therefore support the proposal to require only those broadcasters with reportable revenues to file this form.  I hope that we will move quickly to adopt this commonsense proposal.</w:t>
      </w:r>
    </w:p>
    <w:sectPr w:rsidR="003F4F04" w:rsidRPr="00C148E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22" w:rsidRDefault="00337722">
      <w:pPr>
        <w:spacing w:line="20" w:lineRule="exact"/>
      </w:pPr>
    </w:p>
  </w:endnote>
  <w:endnote w:type="continuationSeparator" w:id="0">
    <w:p w:rsidR="00337722" w:rsidRDefault="00337722">
      <w:r>
        <w:t xml:space="preserve"> </w:t>
      </w:r>
    </w:p>
  </w:endnote>
  <w:endnote w:type="continuationNotice" w:id="1">
    <w:p w:rsidR="00337722" w:rsidRDefault="003377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32D9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22" w:rsidRDefault="00337722">
      <w:r>
        <w:separator/>
      </w:r>
    </w:p>
  </w:footnote>
  <w:footnote w:type="continuationSeparator" w:id="0">
    <w:p w:rsidR="00337722" w:rsidRDefault="00337722" w:rsidP="00C721AC">
      <w:pPr>
        <w:spacing w:before="120"/>
        <w:rPr>
          <w:sz w:val="20"/>
        </w:rPr>
      </w:pPr>
      <w:r>
        <w:rPr>
          <w:sz w:val="20"/>
        </w:rPr>
        <w:t xml:space="preserve">(Continued from previous page)  </w:t>
      </w:r>
      <w:r>
        <w:rPr>
          <w:sz w:val="20"/>
        </w:rPr>
        <w:separator/>
      </w:r>
    </w:p>
  </w:footnote>
  <w:footnote w:type="continuationNotice" w:id="1">
    <w:p w:rsidR="00337722" w:rsidRDefault="0033772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42" w:rsidRDefault="005D4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05469" w:rsidRPr="00A05469">
      <w:t>FCC 17-1</w:t>
    </w:r>
    <w:r w:rsidR="00032D9D">
      <w:t>38</w:t>
    </w:r>
  </w:p>
  <w:p w:rsidR="00D25FB5" w:rsidRDefault="008A576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A576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05469">
      <w:rPr>
        <w:spacing w:val="-2"/>
      </w:rPr>
      <w:t>FCC 17-1</w:t>
    </w:r>
    <w:r w:rsidR="00032D9D">
      <w:rPr>
        <w:spacing w:val="-2"/>
      </w:rPr>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69"/>
    <w:rsid w:val="00032B35"/>
    <w:rsid w:val="00032D9D"/>
    <w:rsid w:val="00036039"/>
    <w:rsid w:val="00037F90"/>
    <w:rsid w:val="000875BF"/>
    <w:rsid w:val="00096D8C"/>
    <w:rsid w:val="000A4A36"/>
    <w:rsid w:val="000C0B65"/>
    <w:rsid w:val="000E05FE"/>
    <w:rsid w:val="000E3D42"/>
    <w:rsid w:val="00122BD5"/>
    <w:rsid w:val="00133F79"/>
    <w:rsid w:val="00194A66"/>
    <w:rsid w:val="001D6BCF"/>
    <w:rsid w:val="001E01CA"/>
    <w:rsid w:val="001F3C10"/>
    <w:rsid w:val="00242BD4"/>
    <w:rsid w:val="00275CF5"/>
    <w:rsid w:val="0028301F"/>
    <w:rsid w:val="00285017"/>
    <w:rsid w:val="002A2D2E"/>
    <w:rsid w:val="00337722"/>
    <w:rsid w:val="00343749"/>
    <w:rsid w:val="003660ED"/>
    <w:rsid w:val="003B0550"/>
    <w:rsid w:val="003B694F"/>
    <w:rsid w:val="003F171C"/>
    <w:rsid w:val="003F4F04"/>
    <w:rsid w:val="00412FC5"/>
    <w:rsid w:val="00422276"/>
    <w:rsid w:val="004242F1"/>
    <w:rsid w:val="00445A00"/>
    <w:rsid w:val="00451B0F"/>
    <w:rsid w:val="004C2EE3"/>
    <w:rsid w:val="004E4A22"/>
    <w:rsid w:val="004F0584"/>
    <w:rsid w:val="00511968"/>
    <w:rsid w:val="00535B03"/>
    <w:rsid w:val="0055614C"/>
    <w:rsid w:val="005D4442"/>
    <w:rsid w:val="005E14C2"/>
    <w:rsid w:val="00607BA5"/>
    <w:rsid w:val="00626EB6"/>
    <w:rsid w:val="00655D03"/>
    <w:rsid w:val="00683388"/>
    <w:rsid w:val="00683F84"/>
    <w:rsid w:val="006A6A81"/>
    <w:rsid w:val="006F7393"/>
    <w:rsid w:val="0070224F"/>
    <w:rsid w:val="007115F7"/>
    <w:rsid w:val="00723011"/>
    <w:rsid w:val="00785689"/>
    <w:rsid w:val="0079754B"/>
    <w:rsid w:val="007A1E6D"/>
    <w:rsid w:val="007B0EB2"/>
    <w:rsid w:val="00810B6F"/>
    <w:rsid w:val="00822B08"/>
    <w:rsid w:val="00822CE0"/>
    <w:rsid w:val="00841AB1"/>
    <w:rsid w:val="008A576A"/>
    <w:rsid w:val="008C68F1"/>
    <w:rsid w:val="00921803"/>
    <w:rsid w:val="00926503"/>
    <w:rsid w:val="009726D8"/>
    <w:rsid w:val="009F76DB"/>
    <w:rsid w:val="00A05469"/>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62E13"/>
    <w:rsid w:val="00D949D2"/>
    <w:rsid w:val="00DA2529"/>
    <w:rsid w:val="00DB130A"/>
    <w:rsid w:val="00DB2EBB"/>
    <w:rsid w:val="00DC10A1"/>
    <w:rsid w:val="00DC655F"/>
    <w:rsid w:val="00DC7804"/>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76A"/>
    <w:pPr>
      <w:widowControl w:val="0"/>
    </w:pPr>
    <w:rPr>
      <w:snapToGrid w:val="0"/>
      <w:kern w:val="28"/>
      <w:sz w:val="22"/>
    </w:rPr>
  </w:style>
  <w:style w:type="paragraph" w:styleId="Heading1">
    <w:name w:val="heading 1"/>
    <w:basedOn w:val="Normal"/>
    <w:next w:val="ParaNum"/>
    <w:qFormat/>
    <w:rsid w:val="008A57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576A"/>
    <w:pPr>
      <w:keepNext/>
      <w:numPr>
        <w:ilvl w:val="1"/>
        <w:numId w:val="3"/>
      </w:numPr>
      <w:spacing w:after="120"/>
      <w:outlineLvl w:val="1"/>
    </w:pPr>
    <w:rPr>
      <w:b/>
    </w:rPr>
  </w:style>
  <w:style w:type="paragraph" w:styleId="Heading3">
    <w:name w:val="heading 3"/>
    <w:basedOn w:val="Normal"/>
    <w:next w:val="ParaNum"/>
    <w:qFormat/>
    <w:rsid w:val="008A576A"/>
    <w:pPr>
      <w:keepNext/>
      <w:numPr>
        <w:ilvl w:val="2"/>
        <w:numId w:val="3"/>
      </w:numPr>
      <w:tabs>
        <w:tab w:val="left" w:pos="2160"/>
      </w:tabs>
      <w:spacing w:after="120"/>
      <w:outlineLvl w:val="2"/>
    </w:pPr>
    <w:rPr>
      <w:b/>
    </w:rPr>
  </w:style>
  <w:style w:type="paragraph" w:styleId="Heading4">
    <w:name w:val="heading 4"/>
    <w:basedOn w:val="Normal"/>
    <w:next w:val="ParaNum"/>
    <w:qFormat/>
    <w:rsid w:val="008A576A"/>
    <w:pPr>
      <w:keepNext/>
      <w:numPr>
        <w:ilvl w:val="3"/>
        <w:numId w:val="3"/>
      </w:numPr>
      <w:tabs>
        <w:tab w:val="left" w:pos="2880"/>
      </w:tabs>
      <w:spacing w:after="120"/>
      <w:outlineLvl w:val="3"/>
    </w:pPr>
    <w:rPr>
      <w:b/>
    </w:rPr>
  </w:style>
  <w:style w:type="paragraph" w:styleId="Heading5">
    <w:name w:val="heading 5"/>
    <w:basedOn w:val="Normal"/>
    <w:next w:val="ParaNum"/>
    <w:qFormat/>
    <w:rsid w:val="008A57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A576A"/>
    <w:pPr>
      <w:numPr>
        <w:ilvl w:val="5"/>
        <w:numId w:val="3"/>
      </w:numPr>
      <w:tabs>
        <w:tab w:val="left" w:pos="4320"/>
      </w:tabs>
      <w:spacing w:after="120"/>
      <w:outlineLvl w:val="5"/>
    </w:pPr>
    <w:rPr>
      <w:b/>
    </w:rPr>
  </w:style>
  <w:style w:type="paragraph" w:styleId="Heading7">
    <w:name w:val="heading 7"/>
    <w:basedOn w:val="Normal"/>
    <w:next w:val="ParaNum"/>
    <w:qFormat/>
    <w:rsid w:val="008A57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A57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A57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57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576A"/>
  </w:style>
  <w:style w:type="paragraph" w:customStyle="1" w:styleId="ParaNum">
    <w:name w:val="ParaNum"/>
    <w:basedOn w:val="Normal"/>
    <w:rsid w:val="008A576A"/>
    <w:pPr>
      <w:numPr>
        <w:numId w:val="2"/>
      </w:numPr>
      <w:tabs>
        <w:tab w:val="clear" w:pos="1080"/>
        <w:tab w:val="num" w:pos="1440"/>
      </w:tabs>
      <w:spacing w:after="120"/>
    </w:pPr>
  </w:style>
  <w:style w:type="paragraph" w:styleId="EndnoteText">
    <w:name w:val="endnote text"/>
    <w:basedOn w:val="Normal"/>
    <w:semiHidden/>
    <w:rsid w:val="008A576A"/>
    <w:rPr>
      <w:sz w:val="20"/>
    </w:rPr>
  </w:style>
  <w:style w:type="character" w:styleId="EndnoteReference">
    <w:name w:val="endnote reference"/>
    <w:semiHidden/>
    <w:rsid w:val="008A576A"/>
    <w:rPr>
      <w:vertAlign w:val="superscript"/>
    </w:rPr>
  </w:style>
  <w:style w:type="paragraph" w:styleId="FootnoteText">
    <w:name w:val="footnote text"/>
    <w:rsid w:val="008A576A"/>
    <w:pPr>
      <w:spacing w:after="120"/>
    </w:pPr>
  </w:style>
  <w:style w:type="character" w:styleId="FootnoteReference">
    <w:name w:val="footnote reference"/>
    <w:rsid w:val="008A576A"/>
    <w:rPr>
      <w:rFonts w:ascii="Times New Roman" w:hAnsi="Times New Roman"/>
      <w:dstrike w:val="0"/>
      <w:color w:val="auto"/>
      <w:sz w:val="20"/>
      <w:vertAlign w:val="superscript"/>
    </w:rPr>
  </w:style>
  <w:style w:type="paragraph" w:styleId="TOC1">
    <w:name w:val="toc 1"/>
    <w:basedOn w:val="Normal"/>
    <w:next w:val="Normal"/>
    <w:semiHidden/>
    <w:rsid w:val="008A57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A576A"/>
    <w:pPr>
      <w:tabs>
        <w:tab w:val="left" w:pos="720"/>
        <w:tab w:val="right" w:leader="dot" w:pos="9360"/>
      </w:tabs>
      <w:suppressAutoHyphens/>
      <w:ind w:left="720" w:right="720" w:hanging="360"/>
    </w:pPr>
    <w:rPr>
      <w:noProof/>
    </w:rPr>
  </w:style>
  <w:style w:type="paragraph" w:styleId="TOC3">
    <w:name w:val="toc 3"/>
    <w:basedOn w:val="Normal"/>
    <w:next w:val="Normal"/>
    <w:semiHidden/>
    <w:rsid w:val="008A57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57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57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57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57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57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57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576A"/>
    <w:pPr>
      <w:tabs>
        <w:tab w:val="right" w:pos="9360"/>
      </w:tabs>
      <w:suppressAutoHyphens/>
    </w:pPr>
  </w:style>
  <w:style w:type="character" w:customStyle="1" w:styleId="EquationCaption">
    <w:name w:val="_Equation Caption"/>
    <w:rsid w:val="008A576A"/>
  </w:style>
  <w:style w:type="paragraph" w:styleId="Header">
    <w:name w:val="header"/>
    <w:basedOn w:val="Normal"/>
    <w:autoRedefine/>
    <w:rsid w:val="008A576A"/>
    <w:pPr>
      <w:tabs>
        <w:tab w:val="center" w:pos="4680"/>
        <w:tab w:val="right" w:pos="9360"/>
      </w:tabs>
    </w:pPr>
    <w:rPr>
      <w:b/>
    </w:rPr>
  </w:style>
  <w:style w:type="paragraph" w:styleId="Footer">
    <w:name w:val="footer"/>
    <w:basedOn w:val="Normal"/>
    <w:rsid w:val="008A576A"/>
    <w:pPr>
      <w:tabs>
        <w:tab w:val="center" w:pos="4320"/>
        <w:tab w:val="right" w:pos="8640"/>
      </w:tabs>
    </w:pPr>
  </w:style>
  <w:style w:type="character" w:styleId="PageNumber">
    <w:name w:val="page number"/>
    <w:basedOn w:val="DefaultParagraphFont"/>
    <w:rsid w:val="008A576A"/>
  </w:style>
  <w:style w:type="paragraph" w:styleId="BlockText">
    <w:name w:val="Block Text"/>
    <w:basedOn w:val="Normal"/>
    <w:rsid w:val="008A576A"/>
    <w:pPr>
      <w:spacing w:after="240"/>
      <w:ind w:left="1440" w:right="1440"/>
    </w:pPr>
  </w:style>
  <w:style w:type="paragraph" w:customStyle="1" w:styleId="Paratitle">
    <w:name w:val="Para title"/>
    <w:basedOn w:val="Normal"/>
    <w:rsid w:val="008A576A"/>
    <w:pPr>
      <w:tabs>
        <w:tab w:val="center" w:pos="9270"/>
      </w:tabs>
      <w:spacing w:after="240"/>
    </w:pPr>
    <w:rPr>
      <w:spacing w:val="-2"/>
    </w:rPr>
  </w:style>
  <w:style w:type="paragraph" w:customStyle="1" w:styleId="Bullet">
    <w:name w:val="Bullet"/>
    <w:basedOn w:val="Normal"/>
    <w:rsid w:val="008A576A"/>
    <w:pPr>
      <w:tabs>
        <w:tab w:val="left" w:pos="2160"/>
      </w:tabs>
      <w:spacing w:after="220"/>
      <w:ind w:left="2160" w:hanging="720"/>
    </w:pPr>
  </w:style>
  <w:style w:type="paragraph" w:customStyle="1" w:styleId="TableFormat">
    <w:name w:val="TableFormat"/>
    <w:basedOn w:val="Bullet"/>
    <w:rsid w:val="008A576A"/>
    <w:pPr>
      <w:tabs>
        <w:tab w:val="clear" w:pos="2160"/>
        <w:tab w:val="left" w:pos="5040"/>
      </w:tabs>
      <w:ind w:left="5040" w:hanging="3600"/>
    </w:pPr>
  </w:style>
  <w:style w:type="paragraph" w:customStyle="1" w:styleId="TOCTitle">
    <w:name w:val="TOC Title"/>
    <w:basedOn w:val="Normal"/>
    <w:rsid w:val="008A57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576A"/>
    <w:pPr>
      <w:jc w:val="center"/>
    </w:pPr>
    <w:rPr>
      <w:rFonts w:ascii="Times New Roman Bold" w:hAnsi="Times New Roman Bold"/>
      <w:b/>
      <w:bCs/>
      <w:caps/>
      <w:szCs w:val="22"/>
    </w:rPr>
  </w:style>
  <w:style w:type="character" w:styleId="Hyperlink">
    <w:name w:val="Hyperlink"/>
    <w:rsid w:val="008A5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335</Words>
  <Characters>1807</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2017-10-24T19:01:00Z</dcterms:created>
  <dcterms:modified xsi:type="dcterms:W3CDTF">2017-10-24T19:01:00Z</dcterms:modified>
  <cp:category> </cp:category>
  <cp:contentStatus> </cp:contentStatus>
</cp:coreProperties>
</file>