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F27F" w14:textId="77777777" w:rsidR="00D85D5A" w:rsidRPr="00A24E8A" w:rsidRDefault="00D85D5A" w:rsidP="00D85D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24E8A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14:paraId="4214ED2B" w14:textId="77777777" w:rsidR="00D85D5A" w:rsidRPr="00A24E8A" w:rsidRDefault="00D85D5A" w:rsidP="00D85D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E8A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37DB6E34" w14:textId="77777777" w:rsidR="00D85D5A" w:rsidRPr="00A24E8A" w:rsidRDefault="00D85D5A" w:rsidP="00D85D5A">
      <w:pPr>
        <w:rPr>
          <w:rFonts w:ascii="Times New Roman" w:hAnsi="Times New Roman" w:cs="Times New Roman"/>
          <w:i/>
          <w:sz w:val="22"/>
          <w:szCs w:val="22"/>
        </w:rPr>
      </w:pPr>
    </w:p>
    <w:p w14:paraId="0D149C37" w14:textId="3E86D7F0" w:rsidR="00D85D5A" w:rsidRPr="00A24E8A" w:rsidRDefault="00D85D5A" w:rsidP="00D85D5A">
      <w:pPr>
        <w:tabs>
          <w:tab w:val="center" w:pos="4680"/>
        </w:tabs>
        <w:suppressAutoHyphens/>
        <w:ind w:left="720" w:hanging="720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FF50FA">
        <w:rPr>
          <w:rFonts w:ascii="Times New Roman" w:hAnsi="Times New Roman" w:cs="Times New Roman"/>
          <w:sz w:val="22"/>
          <w:szCs w:val="22"/>
        </w:rPr>
        <w:t>Re</w:t>
      </w:r>
      <w:r w:rsidRPr="00A24E8A">
        <w:rPr>
          <w:rFonts w:ascii="Times New Roman" w:hAnsi="Times New Roman" w:cs="Times New Roman"/>
          <w:i/>
          <w:sz w:val="22"/>
          <w:szCs w:val="22"/>
        </w:rPr>
        <w:t>:</w:t>
      </w:r>
      <w:r w:rsidRPr="00A24E8A">
        <w:rPr>
          <w:rFonts w:ascii="Times New Roman" w:hAnsi="Times New Roman" w:cs="Times New Roman"/>
          <w:i/>
          <w:sz w:val="22"/>
          <w:szCs w:val="22"/>
        </w:rPr>
        <w:tab/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Amendment of Parts</w:t>
      </w:r>
      <w:r w:rsidR="00543D00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2 and 25 of the Commission’s Rules to facilitate the Use of Earth Stations in Motion Communicati</w:t>
      </w:r>
      <w:r w:rsidR="00FF50FA">
        <w:rPr>
          <w:rFonts w:ascii="Times New Roman" w:hAnsi="Times New Roman" w:cs="Times New Roman"/>
          <w:i/>
          <w:spacing w:val="-2"/>
          <w:sz w:val="22"/>
          <w:szCs w:val="22"/>
        </w:rPr>
        <w:t>ng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 xml:space="preserve"> with Geostationary Orbit Space Stations in Frequency Bands Allocated to the Fixed Satellite Service, </w:t>
      </w:r>
      <w:r w:rsidRPr="00FF50FA">
        <w:rPr>
          <w:rFonts w:ascii="Times New Roman" w:hAnsi="Times New Roman" w:cs="Times New Roman"/>
          <w:spacing w:val="-2"/>
          <w:sz w:val="22"/>
          <w:szCs w:val="22"/>
        </w:rPr>
        <w:t>IB Docket No. 17-95</w:t>
      </w:r>
      <w:r w:rsidRPr="00A24E8A">
        <w:rPr>
          <w:rFonts w:ascii="Times New Roman" w:hAnsi="Times New Roman" w:cs="Times New Roman"/>
          <w:i/>
          <w:spacing w:val="-2"/>
          <w:sz w:val="22"/>
          <w:szCs w:val="22"/>
        </w:rPr>
        <w:t>.</w:t>
      </w:r>
    </w:p>
    <w:p w14:paraId="6AB991C4" w14:textId="77777777" w:rsidR="00D85D5A" w:rsidRPr="00A24E8A" w:rsidRDefault="00D85D5A">
      <w:pPr>
        <w:rPr>
          <w:rFonts w:ascii="Times New Roman" w:hAnsi="Times New Roman" w:cs="Times New Roman"/>
          <w:sz w:val="22"/>
          <w:szCs w:val="22"/>
        </w:rPr>
      </w:pPr>
    </w:p>
    <w:p w14:paraId="6040648A" w14:textId="44673165" w:rsidR="009461FD" w:rsidRPr="00A24E8A" w:rsidRDefault="003401DA" w:rsidP="00A24E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24E8A">
        <w:rPr>
          <w:rFonts w:ascii="Times New Roman" w:hAnsi="Times New Roman" w:cs="Times New Roman"/>
          <w:sz w:val="22"/>
          <w:szCs w:val="22"/>
        </w:rPr>
        <w:t>I generally support t</w:t>
      </w:r>
      <w:r w:rsidR="0095079E" w:rsidRPr="00A24E8A">
        <w:rPr>
          <w:rFonts w:ascii="Times New Roman" w:hAnsi="Times New Roman" w:cs="Times New Roman"/>
          <w:sz w:val="22"/>
          <w:szCs w:val="22"/>
        </w:rPr>
        <w:t xml:space="preserve">oday’s Notice </w:t>
      </w:r>
      <w:r w:rsidRPr="00A24E8A">
        <w:rPr>
          <w:rFonts w:ascii="Times New Roman" w:hAnsi="Times New Roman" w:cs="Times New Roman"/>
          <w:sz w:val="22"/>
          <w:szCs w:val="22"/>
        </w:rPr>
        <w:t xml:space="preserve">streamlining </w:t>
      </w:r>
      <w:r w:rsidR="0095079E" w:rsidRPr="00A24E8A">
        <w:rPr>
          <w:rFonts w:ascii="Times New Roman" w:hAnsi="Times New Roman" w:cs="Times New Roman"/>
          <w:sz w:val="22"/>
          <w:szCs w:val="22"/>
        </w:rPr>
        <w:t xml:space="preserve">the Commission’s current earth stations in motion (ESIMs) rules.  It </w:t>
      </w:r>
      <w:r w:rsidR="006A08F2" w:rsidRPr="00A24E8A">
        <w:rPr>
          <w:rFonts w:ascii="Times New Roman" w:hAnsi="Times New Roman" w:cs="Times New Roman"/>
          <w:sz w:val="22"/>
          <w:szCs w:val="22"/>
        </w:rPr>
        <w:t>also seeks comment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 on </w:t>
      </w:r>
      <w:r w:rsidR="00D85D5A" w:rsidRPr="00A24E8A">
        <w:rPr>
          <w:rFonts w:ascii="Times New Roman" w:hAnsi="Times New Roman" w:cs="Times New Roman"/>
          <w:sz w:val="22"/>
          <w:szCs w:val="22"/>
        </w:rPr>
        <w:t>expanding the bandwidth available for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 ESIMs </w:t>
      </w:r>
      <w:r w:rsidR="00D85D5A" w:rsidRPr="00A24E8A">
        <w:rPr>
          <w:rFonts w:ascii="Times New Roman" w:hAnsi="Times New Roman" w:cs="Times New Roman"/>
          <w:sz w:val="22"/>
          <w:szCs w:val="22"/>
        </w:rPr>
        <w:t>to</w:t>
      </w:r>
      <w:r w:rsidR="000F45FB" w:rsidRPr="00A24E8A">
        <w:rPr>
          <w:rFonts w:ascii="Times New Roman" w:hAnsi="Times New Roman" w:cs="Times New Roman"/>
          <w:sz w:val="22"/>
          <w:szCs w:val="22"/>
        </w:rPr>
        <w:t xml:space="preserve"> the Ka-</w:t>
      </w:r>
      <w:r w:rsidR="00DA3B1F" w:rsidRPr="00A24E8A">
        <w:rPr>
          <w:rFonts w:ascii="Times New Roman" w:hAnsi="Times New Roman" w:cs="Times New Roman"/>
          <w:sz w:val="22"/>
          <w:szCs w:val="22"/>
        </w:rPr>
        <w:t xml:space="preserve">band. </w:t>
      </w:r>
      <w:r w:rsidR="00D85D5A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FC5502" w:rsidRPr="00A24E8A">
        <w:rPr>
          <w:rFonts w:ascii="Times New Roman" w:hAnsi="Times New Roman" w:cs="Times New Roman"/>
          <w:sz w:val="22"/>
          <w:szCs w:val="22"/>
        </w:rPr>
        <w:t xml:space="preserve">While </w:t>
      </w:r>
      <w:r w:rsidR="007E5C50" w:rsidRPr="00A24E8A">
        <w:rPr>
          <w:rFonts w:ascii="Times New Roman" w:hAnsi="Times New Roman" w:cs="Times New Roman"/>
          <w:sz w:val="22"/>
          <w:szCs w:val="22"/>
        </w:rPr>
        <w:t>we consistently seek</w:t>
      </w:r>
      <w:r w:rsidR="008C1FA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9F1D39" w:rsidRPr="00A24E8A">
        <w:rPr>
          <w:rFonts w:ascii="Times New Roman" w:hAnsi="Times New Roman" w:cs="Times New Roman"/>
          <w:sz w:val="22"/>
          <w:szCs w:val="22"/>
        </w:rPr>
        <w:t xml:space="preserve">ways to </w:t>
      </w:r>
      <w:r w:rsidR="007E5C50" w:rsidRPr="00A24E8A">
        <w:rPr>
          <w:rFonts w:ascii="Times New Roman" w:hAnsi="Times New Roman" w:cs="Times New Roman"/>
          <w:sz w:val="22"/>
          <w:szCs w:val="22"/>
        </w:rPr>
        <w:t xml:space="preserve">maximize the use of 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our </w:t>
      </w:r>
      <w:r w:rsidR="007E5C50" w:rsidRPr="00A24E8A">
        <w:rPr>
          <w:rFonts w:ascii="Times New Roman" w:hAnsi="Times New Roman" w:cs="Times New Roman"/>
          <w:sz w:val="22"/>
          <w:szCs w:val="22"/>
        </w:rPr>
        <w:t>spectrum resources</w:t>
      </w:r>
      <w:r w:rsidR="00054A08" w:rsidRPr="00A24E8A">
        <w:rPr>
          <w:rFonts w:ascii="Times New Roman" w:hAnsi="Times New Roman" w:cs="Times New Roman"/>
          <w:sz w:val="22"/>
          <w:szCs w:val="22"/>
        </w:rPr>
        <w:t xml:space="preserve">, </w:t>
      </w:r>
      <w:r w:rsidR="009F1D39" w:rsidRPr="00A24E8A">
        <w:rPr>
          <w:rFonts w:ascii="Times New Roman" w:hAnsi="Times New Roman" w:cs="Times New Roman"/>
          <w:sz w:val="22"/>
          <w:szCs w:val="22"/>
        </w:rPr>
        <w:t xml:space="preserve">time and again we face the </w:t>
      </w:r>
      <w:r w:rsidR="003C347B" w:rsidRPr="00A24E8A">
        <w:rPr>
          <w:rFonts w:ascii="Times New Roman" w:hAnsi="Times New Roman" w:cs="Times New Roman"/>
          <w:sz w:val="22"/>
          <w:szCs w:val="22"/>
        </w:rPr>
        <w:t xml:space="preserve">question </w:t>
      </w:r>
      <w:r w:rsidR="009F1D39" w:rsidRPr="00A24E8A">
        <w:rPr>
          <w:rFonts w:ascii="Times New Roman" w:hAnsi="Times New Roman" w:cs="Times New Roman"/>
          <w:sz w:val="22"/>
          <w:szCs w:val="22"/>
        </w:rPr>
        <w:t>of h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ow </w:t>
      </w:r>
      <w:r w:rsidR="003C347B" w:rsidRPr="00A24E8A">
        <w:rPr>
          <w:rFonts w:ascii="Times New Roman" w:hAnsi="Times New Roman" w:cs="Times New Roman"/>
          <w:sz w:val="22"/>
          <w:szCs w:val="22"/>
        </w:rPr>
        <w:t>to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AE7607" w:rsidRPr="00A24E8A">
        <w:rPr>
          <w:rFonts w:ascii="Times New Roman" w:hAnsi="Times New Roman" w:cs="Times New Roman"/>
          <w:sz w:val="22"/>
          <w:szCs w:val="22"/>
        </w:rPr>
        <w:t xml:space="preserve">successfully </w:t>
      </w:r>
      <w:r w:rsidR="00756CCE" w:rsidRPr="00A24E8A">
        <w:rPr>
          <w:rFonts w:ascii="Times New Roman" w:hAnsi="Times New Roman" w:cs="Times New Roman"/>
          <w:sz w:val="22"/>
          <w:szCs w:val="22"/>
        </w:rPr>
        <w:t xml:space="preserve">accommodate </w:t>
      </w:r>
      <w:r w:rsidR="007E5C50" w:rsidRPr="00A24E8A">
        <w:rPr>
          <w:rFonts w:ascii="Times New Roman" w:hAnsi="Times New Roman" w:cs="Times New Roman"/>
          <w:sz w:val="22"/>
          <w:szCs w:val="22"/>
        </w:rPr>
        <w:t xml:space="preserve">new and incumbent </w:t>
      </w:r>
      <w:r w:rsidR="00756CCE" w:rsidRPr="00A24E8A">
        <w:rPr>
          <w:rFonts w:ascii="Times New Roman" w:hAnsi="Times New Roman" w:cs="Times New Roman"/>
          <w:sz w:val="22"/>
          <w:szCs w:val="22"/>
        </w:rPr>
        <w:t>services</w:t>
      </w:r>
      <w:r w:rsidR="00AE7607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B2897" w:rsidRPr="00A24E8A">
        <w:rPr>
          <w:rFonts w:ascii="Times New Roman" w:hAnsi="Times New Roman" w:cs="Times New Roman"/>
          <w:sz w:val="22"/>
          <w:szCs w:val="22"/>
        </w:rPr>
        <w:t>in the same or adjacent bands</w:t>
      </w:r>
      <w:r w:rsidR="009F1D39" w:rsidRPr="00A24E8A">
        <w:rPr>
          <w:rFonts w:ascii="Times New Roman" w:hAnsi="Times New Roman" w:cs="Times New Roman"/>
          <w:sz w:val="22"/>
          <w:szCs w:val="22"/>
        </w:rPr>
        <w:t>.</w:t>
      </w:r>
      <w:r w:rsidR="00FF6A5C" w:rsidRPr="00A24E8A">
        <w:rPr>
          <w:rFonts w:ascii="Times New Roman" w:hAnsi="Times New Roman" w:cs="Times New Roman"/>
          <w:sz w:val="22"/>
          <w:szCs w:val="22"/>
        </w:rPr>
        <w:t xml:space="preserve">  </w:t>
      </w:r>
      <w:r w:rsidR="007E5C50" w:rsidRPr="00A24E8A">
        <w:rPr>
          <w:rFonts w:ascii="Times New Roman" w:hAnsi="Times New Roman" w:cs="Times New Roman"/>
          <w:sz w:val="22"/>
          <w:szCs w:val="22"/>
        </w:rPr>
        <w:t>Here</w:t>
      </w:r>
      <w:r w:rsidR="00FF6A5C" w:rsidRPr="00A24E8A">
        <w:rPr>
          <w:rFonts w:ascii="Times New Roman" w:hAnsi="Times New Roman" w:cs="Times New Roman"/>
          <w:sz w:val="22"/>
          <w:szCs w:val="22"/>
        </w:rPr>
        <w:t xml:space="preserve">, 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we need to understand </w:t>
      </w:r>
      <w:r w:rsidR="00A44D3E" w:rsidRPr="00A24E8A">
        <w:rPr>
          <w:rFonts w:ascii="Times New Roman" w:hAnsi="Times New Roman" w:cs="Times New Roman"/>
          <w:sz w:val="22"/>
          <w:szCs w:val="22"/>
        </w:rPr>
        <w:t xml:space="preserve">whether moving 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satellite </w:t>
      </w:r>
      <w:r w:rsidR="00A44D3E" w:rsidRPr="00A24E8A">
        <w:rPr>
          <w:rFonts w:ascii="Times New Roman" w:hAnsi="Times New Roman" w:cs="Times New Roman"/>
          <w:sz w:val="22"/>
          <w:szCs w:val="22"/>
        </w:rPr>
        <w:t>earth stations</w:t>
      </w:r>
      <w:r w:rsidR="008C5E46" w:rsidRPr="00A24E8A">
        <w:rPr>
          <w:rFonts w:ascii="Times New Roman" w:hAnsi="Times New Roman" w:cs="Times New Roman"/>
          <w:sz w:val="22"/>
          <w:szCs w:val="22"/>
        </w:rPr>
        <w:t>,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860B01" w:rsidRPr="00A24E8A">
        <w:rPr>
          <w:rFonts w:ascii="Times New Roman" w:hAnsi="Times New Roman" w:cs="Times New Roman"/>
          <w:sz w:val="22"/>
          <w:szCs w:val="22"/>
        </w:rPr>
        <w:t xml:space="preserve">in </w:t>
      </w:r>
      <w:r w:rsidR="00EB2897" w:rsidRPr="00A24E8A">
        <w:rPr>
          <w:rFonts w:ascii="Times New Roman" w:hAnsi="Times New Roman" w:cs="Times New Roman"/>
          <w:sz w:val="22"/>
          <w:szCs w:val="22"/>
        </w:rPr>
        <w:t>certain Ka-band frequencies</w:t>
      </w:r>
      <w:r w:rsidR="008C5E46" w:rsidRPr="00A24E8A">
        <w:rPr>
          <w:rFonts w:ascii="Times New Roman" w:hAnsi="Times New Roman" w:cs="Times New Roman"/>
          <w:sz w:val="22"/>
          <w:szCs w:val="22"/>
        </w:rPr>
        <w:t>,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5C0CF5" w:rsidRPr="00A24E8A">
        <w:rPr>
          <w:rFonts w:ascii="Times New Roman" w:hAnsi="Times New Roman" w:cs="Times New Roman"/>
          <w:sz w:val="22"/>
          <w:szCs w:val="22"/>
        </w:rPr>
        <w:t>could</w:t>
      </w:r>
      <w:r w:rsidR="002D52C4" w:rsidRPr="00A24E8A">
        <w:rPr>
          <w:rFonts w:ascii="Times New Roman" w:hAnsi="Times New Roman" w:cs="Times New Roman"/>
          <w:sz w:val="22"/>
          <w:szCs w:val="22"/>
        </w:rPr>
        <w:t xml:space="preserve"> potentially</w:t>
      </w:r>
      <w:r w:rsidR="005C0CF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A44D3E" w:rsidRPr="00A24E8A">
        <w:rPr>
          <w:rFonts w:ascii="Times New Roman" w:hAnsi="Times New Roman" w:cs="Times New Roman"/>
          <w:sz w:val="22"/>
          <w:szCs w:val="22"/>
        </w:rPr>
        <w:t>cause harmful interference to</w:t>
      </w:r>
      <w:r w:rsidR="00EC438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4B433B" w:rsidRPr="00A24E8A">
        <w:rPr>
          <w:rFonts w:ascii="Times New Roman" w:hAnsi="Times New Roman" w:cs="Times New Roman"/>
          <w:sz w:val="22"/>
          <w:szCs w:val="22"/>
        </w:rPr>
        <w:t>current</w:t>
      </w:r>
      <w:r w:rsidR="00EC438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B2897" w:rsidRPr="00A24E8A">
        <w:rPr>
          <w:rFonts w:ascii="Times New Roman" w:hAnsi="Times New Roman" w:cs="Times New Roman"/>
          <w:sz w:val="22"/>
          <w:szCs w:val="22"/>
        </w:rPr>
        <w:t xml:space="preserve">incumbent 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satellite offerings </w:t>
      </w:r>
      <w:r w:rsidR="007E5C50" w:rsidRPr="00A24E8A">
        <w:rPr>
          <w:rFonts w:ascii="Times New Roman" w:hAnsi="Times New Roman" w:cs="Times New Roman"/>
          <w:sz w:val="22"/>
          <w:szCs w:val="22"/>
        </w:rPr>
        <w:t>or</w:t>
      </w:r>
      <w:r w:rsidR="002B718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E95DDC" w:rsidRPr="00A24E8A">
        <w:rPr>
          <w:rFonts w:ascii="Times New Roman" w:hAnsi="Times New Roman" w:cs="Times New Roman"/>
          <w:sz w:val="22"/>
          <w:szCs w:val="22"/>
        </w:rPr>
        <w:t xml:space="preserve">future </w:t>
      </w:r>
      <w:r w:rsidR="00EB2897" w:rsidRPr="00A24E8A">
        <w:rPr>
          <w:rFonts w:ascii="Times New Roman" w:hAnsi="Times New Roman" w:cs="Times New Roman"/>
          <w:sz w:val="22"/>
          <w:szCs w:val="22"/>
        </w:rPr>
        <w:t>28 GHz</w:t>
      </w:r>
      <w:r w:rsidR="00B72BCE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D85D5A" w:rsidRPr="00A24E8A">
        <w:rPr>
          <w:rFonts w:ascii="Times New Roman" w:hAnsi="Times New Roman" w:cs="Times New Roman"/>
          <w:sz w:val="22"/>
          <w:szCs w:val="22"/>
        </w:rPr>
        <w:t xml:space="preserve">terrestrial </w:t>
      </w:r>
      <w:r w:rsidR="00680450" w:rsidRPr="00A24E8A">
        <w:rPr>
          <w:rFonts w:ascii="Times New Roman" w:hAnsi="Times New Roman" w:cs="Times New Roman"/>
          <w:sz w:val="22"/>
          <w:szCs w:val="22"/>
        </w:rPr>
        <w:t>deployment</w:t>
      </w:r>
      <w:r w:rsidR="00B72BCE" w:rsidRPr="00A24E8A">
        <w:rPr>
          <w:rFonts w:ascii="Times New Roman" w:hAnsi="Times New Roman" w:cs="Times New Roman"/>
          <w:sz w:val="22"/>
          <w:szCs w:val="22"/>
        </w:rPr>
        <w:t>s</w:t>
      </w:r>
      <w:r w:rsidR="008A5167" w:rsidRPr="00A24E8A">
        <w:rPr>
          <w:rFonts w:ascii="Times New Roman" w:hAnsi="Times New Roman" w:cs="Times New Roman"/>
          <w:sz w:val="22"/>
          <w:szCs w:val="22"/>
        </w:rPr>
        <w:t>.</w:t>
      </w:r>
      <w:r w:rsidR="00860B01" w:rsidRPr="00A24E8A">
        <w:rPr>
          <w:rFonts w:ascii="Times New Roman" w:hAnsi="Times New Roman" w:cs="Times New Roman"/>
          <w:sz w:val="22"/>
          <w:szCs w:val="22"/>
        </w:rPr>
        <w:t xml:space="preserve">  I thank the Chairman for incorporating edits </w:t>
      </w:r>
      <w:r w:rsidR="00680450" w:rsidRPr="00A24E8A">
        <w:rPr>
          <w:rFonts w:ascii="Times New Roman" w:hAnsi="Times New Roman" w:cs="Times New Roman"/>
          <w:sz w:val="22"/>
          <w:szCs w:val="22"/>
        </w:rPr>
        <w:t xml:space="preserve">to elicit comment </w:t>
      </w:r>
      <w:r w:rsidR="00860B01" w:rsidRPr="00A24E8A">
        <w:rPr>
          <w:rFonts w:ascii="Times New Roman" w:hAnsi="Times New Roman" w:cs="Times New Roman"/>
          <w:sz w:val="22"/>
          <w:szCs w:val="22"/>
        </w:rPr>
        <w:t>on these points.</w:t>
      </w:r>
    </w:p>
    <w:p w14:paraId="2B5C13A5" w14:textId="77777777" w:rsidR="009461FD" w:rsidRPr="00A24E8A" w:rsidRDefault="009461FD">
      <w:pPr>
        <w:rPr>
          <w:rFonts w:ascii="Times New Roman" w:hAnsi="Times New Roman" w:cs="Times New Roman"/>
          <w:sz w:val="22"/>
          <w:szCs w:val="22"/>
        </w:rPr>
      </w:pPr>
    </w:p>
    <w:p w14:paraId="334E4DB0" w14:textId="497C9B79" w:rsidR="00072929" w:rsidRPr="00A24E8A" w:rsidRDefault="00DF4271" w:rsidP="00A24E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24E8A">
        <w:rPr>
          <w:rFonts w:ascii="Times New Roman" w:hAnsi="Times New Roman" w:cs="Times New Roman"/>
          <w:sz w:val="22"/>
          <w:szCs w:val="22"/>
        </w:rPr>
        <w:t xml:space="preserve">And speaking of 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28 GHz, I </w:t>
      </w:r>
      <w:r w:rsidR="00715B2A" w:rsidRPr="00A24E8A">
        <w:rPr>
          <w:rFonts w:ascii="Times New Roman" w:hAnsi="Times New Roman" w:cs="Times New Roman"/>
          <w:sz w:val="22"/>
          <w:szCs w:val="22"/>
        </w:rPr>
        <w:t>am yet again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reminded of the </w:t>
      </w:r>
      <w:r w:rsidR="009461FD" w:rsidRPr="00A24E8A">
        <w:rPr>
          <w:rFonts w:ascii="Times New Roman" w:hAnsi="Times New Roman" w:cs="Times New Roman"/>
          <w:sz w:val="22"/>
          <w:szCs w:val="22"/>
        </w:rPr>
        <w:t>unfortunate outcome of the World Radio</w:t>
      </w:r>
      <w:r w:rsidR="00860B01" w:rsidRPr="00A24E8A">
        <w:rPr>
          <w:rFonts w:ascii="Times New Roman" w:hAnsi="Times New Roman" w:cs="Times New Roman"/>
          <w:sz w:val="22"/>
          <w:szCs w:val="22"/>
        </w:rPr>
        <w:t>communication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Confere</w:t>
      </w:r>
      <w:r w:rsidR="00860B01" w:rsidRPr="00A24E8A">
        <w:rPr>
          <w:rFonts w:ascii="Times New Roman" w:hAnsi="Times New Roman" w:cs="Times New Roman"/>
          <w:sz w:val="22"/>
          <w:szCs w:val="22"/>
        </w:rPr>
        <w:t>n</w:t>
      </w:r>
      <w:r w:rsidR="009461FD" w:rsidRPr="00A24E8A">
        <w:rPr>
          <w:rFonts w:ascii="Times New Roman" w:hAnsi="Times New Roman" w:cs="Times New Roman"/>
          <w:sz w:val="22"/>
          <w:szCs w:val="22"/>
        </w:rPr>
        <w:t>ce</w:t>
      </w:r>
      <w:r w:rsidR="00072929" w:rsidRPr="00A24E8A">
        <w:rPr>
          <w:rFonts w:ascii="Times New Roman" w:hAnsi="Times New Roman" w:cs="Times New Roman"/>
          <w:sz w:val="22"/>
          <w:szCs w:val="22"/>
        </w:rPr>
        <w:t xml:space="preserve"> (WRC)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 in 2015, where we were not able to garner support for the global harmonization of this band</w:t>
      </w:r>
      <w:r w:rsidR="00A21D4C" w:rsidRPr="00A24E8A">
        <w:rPr>
          <w:rFonts w:ascii="Times New Roman" w:hAnsi="Times New Roman" w:cs="Times New Roman"/>
          <w:sz w:val="22"/>
          <w:szCs w:val="22"/>
        </w:rPr>
        <w:t xml:space="preserve"> for mobile services</w:t>
      </w:r>
      <w:r w:rsidR="009461FD" w:rsidRPr="00A24E8A">
        <w:rPr>
          <w:rFonts w:ascii="Times New Roman" w:hAnsi="Times New Roman" w:cs="Times New Roman"/>
          <w:sz w:val="22"/>
          <w:szCs w:val="22"/>
        </w:rPr>
        <w:t xml:space="preserve">.  </w:t>
      </w:r>
      <w:r w:rsidR="00386169" w:rsidRPr="00A24E8A">
        <w:rPr>
          <w:rFonts w:ascii="Times New Roman" w:hAnsi="Times New Roman" w:cs="Times New Roman"/>
          <w:sz w:val="22"/>
          <w:szCs w:val="22"/>
        </w:rPr>
        <w:t xml:space="preserve">Instead, the U.S. and some other forward-looking countries will develop this band without 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input from </w:t>
      </w:r>
      <w:r w:rsidR="00386169" w:rsidRPr="00A24E8A">
        <w:rPr>
          <w:rFonts w:ascii="Times New Roman" w:hAnsi="Times New Roman" w:cs="Times New Roman"/>
          <w:sz w:val="22"/>
          <w:szCs w:val="22"/>
        </w:rPr>
        <w:t xml:space="preserve">the rest of the world.  As we proceed towards WRC-19, 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I </w:t>
      </w:r>
      <w:r w:rsidR="00087DD7" w:rsidRPr="00A24E8A">
        <w:rPr>
          <w:rFonts w:ascii="Times New Roman" w:hAnsi="Times New Roman" w:cs="Times New Roman"/>
          <w:sz w:val="22"/>
          <w:szCs w:val="22"/>
        </w:rPr>
        <w:t>will keep an eye on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05EED" w:rsidRPr="00A24E8A">
        <w:rPr>
          <w:rFonts w:ascii="Times New Roman" w:hAnsi="Times New Roman" w:cs="Times New Roman"/>
          <w:sz w:val="22"/>
          <w:szCs w:val="22"/>
        </w:rPr>
        <w:t>the</w:t>
      </w:r>
      <w:r w:rsidR="008D0663" w:rsidRPr="00A24E8A">
        <w:rPr>
          <w:rFonts w:ascii="Times New Roman" w:hAnsi="Times New Roman" w:cs="Times New Roman"/>
          <w:sz w:val="22"/>
          <w:szCs w:val="22"/>
        </w:rPr>
        <w:t xml:space="preserve"> agenda </w:t>
      </w:r>
      <w:r w:rsidR="00680450" w:rsidRPr="00A24E8A">
        <w:rPr>
          <w:rFonts w:ascii="Times New Roman" w:hAnsi="Times New Roman" w:cs="Times New Roman"/>
          <w:sz w:val="22"/>
          <w:szCs w:val="22"/>
        </w:rPr>
        <w:t xml:space="preserve">item </w:t>
      </w:r>
      <w:r w:rsidR="00072929" w:rsidRPr="00A24E8A">
        <w:rPr>
          <w:rFonts w:ascii="Times New Roman" w:hAnsi="Times New Roman" w:cs="Times New Roman"/>
          <w:sz w:val="22"/>
          <w:szCs w:val="22"/>
        </w:rPr>
        <w:t>to s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tudy </w:t>
      </w:r>
      <w:r w:rsidR="007405B1" w:rsidRPr="00A24E8A">
        <w:rPr>
          <w:rFonts w:ascii="Times New Roman" w:hAnsi="Times New Roman" w:cs="Times New Roman"/>
          <w:sz w:val="22"/>
          <w:szCs w:val="22"/>
        </w:rPr>
        <w:t xml:space="preserve">the potential use of 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ESIMs in frequencies </w:t>
      </w:r>
      <w:r w:rsidR="007405B1" w:rsidRPr="00A24E8A">
        <w:rPr>
          <w:rFonts w:ascii="Times New Roman" w:hAnsi="Times New Roman" w:cs="Times New Roman"/>
          <w:sz w:val="22"/>
          <w:szCs w:val="22"/>
        </w:rPr>
        <w:t>ranging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 from</w:t>
      </w:r>
      <w:r w:rsidR="00072929" w:rsidRPr="00A24E8A">
        <w:rPr>
          <w:rFonts w:ascii="Times New Roman" w:hAnsi="Times New Roman" w:cs="Times New Roman"/>
          <w:sz w:val="22"/>
          <w:szCs w:val="22"/>
        </w:rPr>
        <w:t xml:space="preserve"> 27.5</w:t>
      </w:r>
      <w:r w:rsidR="00715B2A" w:rsidRPr="00A24E8A">
        <w:rPr>
          <w:rFonts w:ascii="Times New Roman" w:hAnsi="Times New Roman" w:cs="Times New Roman"/>
          <w:sz w:val="22"/>
          <w:szCs w:val="22"/>
        </w:rPr>
        <w:t xml:space="preserve"> to </w:t>
      </w:r>
      <w:r w:rsidR="00B769FF" w:rsidRPr="00A24E8A">
        <w:rPr>
          <w:rFonts w:ascii="Times New Roman" w:hAnsi="Times New Roman" w:cs="Times New Roman"/>
          <w:sz w:val="22"/>
          <w:szCs w:val="22"/>
        </w:rPr>
        <w:t>29.5 GHz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, which happens to overlap the </w:t>
      </w:r>
      <w:r w:rsidR="00072929" w:rsidRPr="00A24E8A">
        <w:rPr>
          <w:rFonts w:ascii="Times New Roman" w:hAnsi="Times New Roman" w:cs="Times New Roman"/>
          <w:sz w:val="22"/>
          <w:szCs w:val="22"/>
        </w:rPr>
        <w:t>28 GHz band</w:t>
      </w:r>
      <w:r w:rsidR="00B769FF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087DD7" w:rsidRPr="00A24E8A">
        <w:rPr>
          <w:rFonts w:ascii="Times New Roman" w:hAnsi="Times New Roman" w:cs="Times New Roman"/>
          <w:sz w:val="22"/>
          <w:szCs w:val="22"/>
        </w:rPr>
        <w:t>(</w:t>
      </w:r>
      <w:r w:rsidR="00B769FF" w:rsidRPr="00A24E8A">
        <w:rPr>
          <w:rFonts w:ascii="Times New Roman" w:hAnsi="Times New Roman" w:cs="Times New Roman"/>
          <w:sz w:val="22"/>
          <w:szCs w:val="22"/>
        </w:rPr>
        <w:t>27.5 to 28.35 GHz</w:t>
      </w:r>
      <w:r w:rsidR="00087DD7" w:rsidRPr="00A24E8A">
        <w:rPr>
          <w:rFonts w:ascii="Times New Roman" w:hAnsi="Times New Roman" w:cs="Times New Roman"/>
          <w:sz w:val="22"/>
          <w:szCs w:val="22"/>
        </w:rPr>
        <w:t>)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>and some of the ESIMs spectrum we propose today.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We must ensure that </w:t>
      </w:r>
      <w:r w:rsidR="00F84940" w:rsidRPr="00A24E8A">
        <w:rPr>
          <w:rFonts w:ascii="Times New Roman" w:hAnsi="Times New Roman" w:cs="Times New Roman"/>
          <w:sz w:val="22"/>
          <w:szCs w:val="22"/>
        </w:rPr>
        <w:t>U.S.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</w:t>
      </w:r>
      <w:r w:rsidR="00C20805" w:rsidRPr="00A24E8A">
        <w:rPr>
          <w:rFonts w:ascii="Times New Roman" w:hAnsi="Times New Roman" w:cs="Times New Roman"/>
          <w:sz w:val="22"/>
          <w:szCs w:val="22"/>
        </w:rPr>
        <w:t>positions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do not potentially </w:t>
      </w:r>
      <w:r w:rsidR="00C20805" w:rsidRPr="00A24E8A">
        <w:rPr>
          <w:rFonts w:ascii="Times New Roman" w:hAnsi="Times New Roman" w:cs="Times New Roman"/>
          <w:sz w:val="22"/>
          <w:szCs w:val="22"/>
        </w:rPr>
        <w:t>dissuade</w:t>
      </w:r>
      <w:r w:rsidR="00C05EED" w:rsidRPr="00A24E8A">
        <w:rPr>
          <w:rFonts w:ascii="Times New Roman" w:hAnsi="Times New Roman" w:cs="Times New Roman"/>
          <w:sz w:val="22"/>
          <w:szCs w:val="22"/>
        </w:rPr>
        <w:t xml:space="preserve"> investment and deployment in the 28 GHz band 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either domestically or </w:t>
      </w:r>
      <w:r w:rsidR="00C05EED" w:rsidRPr="00A24E8A">
        <w:rPr>
          <w:rFonts w:ascii="Times New Roman" w:hAnsi="Times New Roman" w:cs="Times New Roman"/>
          <w:sz w:val="22"/>
          <w:szCs w:val="22"/>
        </w:rPr>
        <w:t>internationally</w:t>
      </w:r>
      <w:r w:rsidR="00C20805" w:rsidRPr="00A24E8A">
        <w:rPr>
          <w:rFonts w:ascii="Times New Roman" w:hAnsi="Times New Roman" w:cs="Times New Roman"/>
          <w:sz w:val="22"/>
          <w:szCs w:val="22"/>
        </w:rPr>
        <w:t xml:space="preserve">.  </w:t>
      </w:r>
      <w:r w:rsidR="00F84940" w:rsidRPr="00A24E8A">
        <w:rPr>
          <w:rFonts w:ascii="Times New Roman" w:hAnsi="Times New Roman" w:cs="Times New Roman"/>
          <w:sz w:val="22"/>
          <w:szCs w:val="22"/>
        </w:rPr>
        <w:t xml:space="preserve">Our continued commitment to the future success of the 28 GHz band must be clear to all.  </w:t>
      </w:r>
    </w:p>
    <w:p w14:paraId="5578CADC" w14:textId="77777777" w:rsidR="00072929" w:rsidRPr="00A24E8A" w:rsidRDefault="00072929">
      <w:pPr>
        <w:rPr>
          <w:rFonts w:ascii="Times New Roman" w:hAnsi="Times New Roman" w:cs="Times New Roman"/>
        </w:rPr>
      </w:pPr>
    </w:p>
    <w:sectPr w:rsidR="00072929" w:rsidRPr="00A2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E74BA" w14:textId="77777777" w:rsidR="002D52C4" w:rsidRDefault="002D52C4" w:rsidP="002D52C4">
      <w:r>
        <w:separator/>
      </w:r>
    </w:p>
  </w:endnote>
  <w:endnote w:type="continuationSeparator" w:id="0">
    <w:p w14:paraId="08A9D2A3" w14:textId="77777777" w:rsidR="002D52C4" w:rsidRDefault="002D52C4" w:rsidP="002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8486" w14:textId="77777777" w:rsidR="005439D5" w:rsidRDefault="00543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B2BA" w14:textId="77777777" w:rsidR="005439D5" w:rsidRDefault="00543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3774" w14:textId="77777777" w:rsidR="005439D5" w:rsidRDefault="0054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EE58" w14:textId="77777777" w:rsidR="002D52C4" w:rsidRDefault="002D52C4" w:rsidP="002D52C4">
      <w:r>
        <w:separator/>
      </w:r>
    </w:p>
  </w:footnote>
  <w:footnote w:type="continuationSeparator" w:id="0">
    <w:p w14:paraId="4A2E8899" w14:textId="77777777" w:rsidR="002D52C4" w:rsidRDefault="002D52C4" w:rsidP="002D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D519" w14:textId="77777777" w:rsidR="005439D5" w:rsidRDefault="00543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3589" w14:textId="77777777" w:rsidR="005439D5" w:rsidRDefault="00543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2FEC" w14:textId="77777777" w:rsidR="005439D5" w:rsidRDefault="0054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F"/>
    <w:rsid w:val="0000408A"/>
    <w:rsid w:val="000109EA"/>
    <w:rsid w:val="00026626"/>
    <w:rsid w:val="00054A08"/>
    <w:rsid w:val="00072929"/>
    <w:rsid w:val="00087DD7"/>
    <w:rsid w:val="00087FCF"/>
    <w:rsid w:val="0009376F"/>
    <w:rsid w:val="000F45FB"/>
    <w:rsid w:val="000F7FE3"/>
    <w:rsid w:val="00116111"/>
    <w:rsid w:val="0017270B"/>
    <w:rsid w:val="00193B38"/>
    <w:rsid w:val="001B1ED9"/>
    <w:rsid w:val="001E1CA0"/>
    <w:rsid w:val="001E45B5"/>
    <w:rsid w:val="002529D7"/>
    <w:rsid w:val="00276A49"/>
    <w:rsid w:val="002A458D"/>
    <w:rsid w:val="002B718E"/>
    <w:rsid w:val="002C3491"/>
    <w:rsid w:val="002C6C96"/>
    <w:rsid w:val="002D2A7D"/>
    <w:rsid w:val="002D52C4"/>
    <w:rsid w:val="003401DA"/>
    <w:rsid w:val="00386169"/>
    <w:rsid w:val="003950F4"/>
    <w:rsid w:val="003C347B"/>
    <w:rsid w:val="003D5A72"/>
    <w:rsid w:val="0043761E"/>
    <w:rsid w:val="004400D9"/>
    <w:rsid w:val="00444368"/>
    <w:rsid w:val="0044632A"/>
    <w:rsid w:val="00471E52"/>
    <w:rsid w:val="0047713E"/>
    <w:rsid w:val="004936A2"/>
    <w:rsid w:val="004B433B"/>
    <w:rsid w:val="004F3F51"/>
    <w:rsid w:val="00502AAF"/>
    <w:rsid w:val="0051524D"/>
    <w:rsid w:val="005439D5"/>
    <w:rsid w:val="00543D00"/>
    <w:rsid w:val="005B5B16"/>
    <w:rsid w:val="005C0CF5"/>
    <w:rsid w:val="005D4B84"/>
    <w:rsid w:val="00637C06"/>
    <w:rsid w:val="0067215A"/>
    <w:rsid w:val="00680450"/>
    <w:rsid w:val="006A08F2"/>
    <w:rsid w:val="00715B2A"/>
    <w:rsid w:val="00737529"/>
    <w:rsid w:val="0074003F"/>
    <w:rsid w:val="007405B1"/>
    <w:rsid w:val="00756CCE"/>
    <w:rsid w:val="007C066D"/>
    <w:rsid w:val="007D651B"/>
    <w:rsid w:val="007E5C50"/>
    <w:rsid w:val="008147C1"/>
    <w:rsid w:val="008312EE"/>
    <w:rsid w:val="00832E02"/>
    <w:rsid w:val="0084068A"/>
    <w:rsid w:val="00860B01"/>
    <w:rsid w:val="008A5167"/>
    <w:rsid w:val="008C1FA5"/>
    <w:rsid w:val="008C5E46"/>
    <w:rsid w:val="008D0663"/>
    <w:rsid w:val="009461FD"/>
    <w:rsid w:val="0095079E"/>
    <w:rsid w:val="00993474"/>
    <w:rsid w:val="009A7455"/>
    <w:rsid w:val="009C2211"/>
    <w:rsid w:val="009F1677"/>
    <w:rsid w:val="009F1D39"/>
    <w:rsid w:val="00A21D4C"/>
    <w:rsid w:val="00A24E8A"/>
    <w:rsid w:val="00A27F67"/>
    <w:rsid w:val="00A44D3E"/>
    <w:rsid w:val="00A54D59"/>
    <w:rsid w:val="00A83F33"/>
    <w:rsid w:val="00A8479F"/>
    <w:rsid w:val="00AA037C"/>
    <w:rsid w:val="00AC3756"/>
    <w:rsid w:val="00AE7607"/>
    <w:rsid w:val="00AF4DAC"/>
    <w:rsid w:val="00AF6629"/>
    <w:rsid w:val="00B44CCF"/>
    <w:rsid w:val="00B72BCE"/>
    <w:rsid w:val="00B769FF"/>
    <w:rsid w:val="00BC392D"/>
    <w:rsid w:val="00BD529F"/>
    <w:rsid w:val="00BF7EF0"/>
    <w:rsid w:val="00C05EED"/>
    <w:rsid w:val="00C20805"/>
    <w:rsid w:val="00C23A11"/>
    <w:rsid w:val="00C3149F"/>
    <w:rsid w:val="00CD1712"/>
    <w:rsid w:val="00D20E06"/>
    <w:rsid w:val="00D70ACC"/>
    <w:rsid w:val="00D76B04"/>
    <w:rsid w:val="00D85214"/>
    <w:rsid w:val="00D85D5A"/>
    <w:rsid w:val="00DA3B1F"/>
    <w:rsid w:val="00DD04D7"/>
    <w:rsid w:val="00DD4FB7"/>
    <w:rsid w:val="00DF4271"/>
    <w:rsid w:val="00E00C3F"/>
    <w:rsid w:val="00E2499F"/>
    <w:rsid w:val="00E539B9"/>
    <w:rsid w:val="00E95DDC"/>
    <w:rsid w:val="00EB2897"/>
    <w:rsid w:val="00EC3958"/>
    <w:rsid w:val="00EC438D"/>
    <w:rsid w:val="00F272FA"/>
    <w:rsid w:val="00F42A5F"/>
    <w:rsid w:val="00F73531"/>
    <w:rsid w:val="00F76078"/>
    <w:rsid w:val="00F84940"/>
    <w:rsid w:val="00F92A34"/>
    <w:rsid w:val="00FC5502"/>
    <w:rsid w:val="00FF50FA"/>
    <w:rsid w:val="00FF5B82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B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D5"/>
  </w:style>
  <w:style w:type="paragraph" w:styleId="Footer">
    <w:name w:val="footer"/>
    <w:basedOn w:val="Normal"/>
    <w:link w:val="FooterChar"/>
    <w:uiPriority w:val="99"/>
    <w:unhideWhenUsed/>
    <w:rsid w:val="0054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D5"/>
  </w:style>
  <w:style w:type="paragraph" w:styleId="Footer">
    <w:name w:val="footer"/>
    <w:basedOn w:val="Normal"/>
    <w:link w:val="FooterChar"/>
    <w:uiPriority w:val="99"/>
    <w:unhideWhenUsed/>
    <w:rsid w:val="0054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1559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2017-05-19T20:47:00Z</dcterms:created>
  <dcterms:modified xsi:type="dcterms:W3CDTF">2017-05-19T20:47:00Z</dcterms:modified>
  <cp:category> </cp:category>
  <cp:contentStatus> </cp:contentStatus>
</cp:coreProperties>
</file>