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22" w:rsidRPr="003554C9" w:rsidRDefault="006B3222" w:rsidP="003554C9">
      <w:pPr>
        <w:spacing w:after="0"/>
        <w:jc w:val="center"/>
        <w:rPr>
          <w:rFonts w:eastAsia="Calibri" w:cs="Times New Roman"/>
          <w:b/>
        </w:rPr>
      </w:pPr>
      <w:bookmarkStart w:id="0" w:name="_GoBack"/>
      <w:bookmarkEnd w:id="0"/>
      <w:r w:rsidRPr="003554C9">
        <w:rPr>
          <w:rFonts w:eastAsia="Calibri" w:cs="Times New Roman"/>
          <w:b/>
        </w:rPr>
        <w:t>STATEMENT OF</w:t>
      </w:r>
      <w:r w:rsidRPr="003554C9">
        <w:rPr>
          <w:rFonts w:eastAsia="Calibri" w:cs="Times New Roman"/>
          <w:b/>
        </w:rPr>
        <w:br/>
        <w:t>CHAIRMAN AJIT PAI</w:t>
      </w:r>
    </w:p>
    <w:p w:rsidR="003554C9" w:rsidRPr="003554C9" w:rsidRDefault="003554C9" w:rsidP="003554C9">
      <w:pPr>
        <w:spacing w:after="0"/>
        <w:jc w:val="center"/>
        <w:rPr>
          <w:rFonts w:eastAsia="Calibri" w:cs="Times New Roman"/>
          <w:b/>
        </w:rPr>
      </w:pPr>
    </w:p>
    <w:p w:rsidR="003554C9" w:rsidRPr="003554C9" w:rsidRDefault="003554C9" w:rsidP="003554C9">
      <w:pPr>
        <w:tabs>
          <w:tab w:val="center" w:pos="4680"/>
        </w:tabs>
        <w:suppressAutoHyphens/>
        <w:spacing w:after="0"/>
        <w:ind w:left="720" w:hanging="720"/>
        <w:rPr>
          <w:rFonts w:cs="Times New Roman"/>
          <w:i/>
          <w:spacing w:val="-2"/>
        </w:rPr>
      </w:pPr>
      <w:r w:rsidRPr="003554C9">
        <w:rPr>
          <w:rFonts w:cs="Times New Roman"/>
        </w:rPr>
        <w:t>Re:</w:t>
      </w:r>
      <w:r w:rsidRPr="003554C9">
        <w:rPr>
          <w:rFonts w:cs="Times New Roman"/>
          <w:i/>
        </w:rPr>
        <w:tab/>
      </w:r>
      <w:r w:rsidRPr="003554C9">
        <w:rPr>
          <w:rFonts w:cs="Times New Roman"/>
          <w:i/>
          <w:spacing w:val="-2"/>
        </w:rPr>
        <w:t xml:space="preserve">Review of the Commission’s Part 95 Personal Radio Services Rules, </w:t>
      </w:r>
      <w:r w:rsidRPr="003554C9">
        <w:rPr>
          <w:rFonts w:cs="Times New Roman"/>
          <w:spacing w:val="-2"/>
        </w:rPr>
        <w:t>WT Docket No. 10-119</w:t>
      </w:r>
      <w:r w:rsidRPr="003554C9">
        <w:rPr>
          <w:rFonts w:cs="Times New Roman"/>
          <w:i/>
          <w:spacing w:val="-2"/>
        </w:rPr>
        <w:t xml:space="preserve">; Petition for Rulemaking of Garmin International, Inc., </w:t>
      </w:r>
      <w:r w:rsidRPr="003554C9">
        <w:rPr>
          <w:rFonts w:cs="Times New Roman"/>
          <w:spacing w:val="-2"/>
        </w:rPr>
        <w:t>RM-10762</w:t>
      </w:r>
      <w:r w:rsidRPr="003554C9">
        <w:rPr>
          <w:rFonts w:cs="Times New Roman"/>
          <w:i/>
          <w:spacing w:val="-2"/>
        </w:rPr>
        <w:t xml:space="preserve">; Petition for Rulemaking of Omnitronics, L.L.C., </w:t>
      </w:r>
      <w:r w:rsidRPr="003554C9">
        <w:rPr>
          <w:rFonts w:cs="Times New Roman"/>
          <w:spacing w:val="-2"/>
        </w:rPr>
        <w:t>RM-10844</w:t>
      </w:r>
    </w:p>
    <w:p w:rsidR="003554C9" w:rsidRPr="003554C9" w:rsidRDefault="003554C9" w:rsidP="003554C9">
      <w:pPr>
        <w:spacing w:after="0"/>
        <w:ind w:firstLine="720"/>
        <w:rPr>
          <w:rFonts w:eastAsia="Calibri" w:cs="Times New Roman"/>
          <w:color w:val="000000"/>
        </w:rPr>
      </w:pPr>
    </w:p>
    <w:p w:rsidR="006B3222" w:rsidRPr="003554C9" w:rsidRDefault="006B3222" w:rsidP="003554C9">
      <w:pPr>
        <w:spacing w:after="0"/>
        <w:ind w:firstLine="720"/>
        <w:rPr>
          <w:rFonts w:eastAsia="Calibri" w:cs="Times New Roman"/>
          <w:color w:val="000000"/>
        </w:rPr>
      </w:pPr>
      <w:r w:rsidRPr="003554C9">
        <w:rPr>
          <w:rFonts w:eastAsia="Calibri" w:cs="Times New Roman"/>
          <w:color w:val="000000"/>
        </w:rPr>
        <w:t>There are a number of Citizens Band or CB radio codes that are relevant to our work at the FCC.  “10-75” means “you are causing interference.”  “10-30” means “does not conform to FCC rules.”  And “10-11” means something I’ve been told I do from time to time: “talking too rapidly.”</w:t>
      </w:r>
    </w:p>
    <w:p w:rsidR="003554C9" w:rsidRPr="003554C9" w:rsidRDefault="003554C9" w:rsidP="003554C9">
      <w:pPr>
        <w:spacing w:after="0"/>
        <w:ind w:firstLine="720"/>
        <w:rPr>
          <w:rFonts w:eastAsia="Calibri" w:cs="Times New Roman"/>
          <w:color w:val="000000"/>
        </w:rPr>
      </w:pPr>
    </w:p>
    <w:p w:rsidR="006B3222" w:rsidRPr="003554C9" w:rsidRDefault="006B3222" w:rsidP="003554C9">
      <w:pPr>
        <w:spacing w:after="0"/>
        <w:ind w:firstLine="720"/>
        <w:rPr>
          <w:rFonts w:eastAsia="Calibri" w:cs="Times New Roman"/>
          <w:color w:val="000000"/>
        </w:rPr>
      </w:pPr>
      <w:r w:rsidRPr="003554C9">
        <w:rPr>
          <w:rFonts w:eastAsia="Calibri" w:cs="Times New Roman"/>
          <w:color w:val="000000"/>
        </w:rPr>
        <w:t xml:space="preserve">Over the decades, CB radio slang has changed.  But the FCC’s rules in this area have not.  For instance, we still have on the books a requirement that manufacturers </w:t>
      </w:r>
      <w:r w:rsidRPr="003554C9">
        <w:rPr>
          <w:rFonts w:eastAsia="Calibri" w:cs="Times New Roman"/>
          <w:i/>
          <w:color w:val="000000"/>
        </w:rPr>
        <w:t>engrave</w:t>
      </w:r>
      <w:r w:rsidRPr="003554C9">
        <w:rPr>
          <w:rFonts w:eastAsia="Calibri" w:cs="Times New Roman"/>
          <w:color w:val="000000"/>
        </w:rPr>
        <w:t xml:space="preserve"> the serial number into the transmitter chassis of each CB radio.  Whatever the merits of this rule when it was adopted 40 years ago, those merits have faded into memory, just like “B.J. and the Bear.”  And the costs of complying with it today greatly exceed any benefit from theft prevention and the like.</w:t>
      </w:r>
    </w:p>
    <w:p w:rsidR="003554C9" w:rsidRPr="003554C9" w:rsidRDefault="003554C9" w:rsidP="003554C9">
      <w:pPr>
        <w:spacing w:after="0"/>
        <w:ind w:firstLine="720"/>
        <w:rPr>
          <w:rFonts w:eastAsia="Calibri" w:cs="Times New Roman"/>
          <w:color w:val="000000"/>
        </w:rPr>
      </w:pPr>
    </w:p>
    <w:p w:rsidR="006B3222" w:rsidRPr="003554C9" w:rsidRDefault="006B3222" w:rsidP="003554C9">
      <w:pPr>
        <w:spacing w:after="0"/>
        <w:ind w:firstLine="720"/>
        <w:rPr>
          <w:rFonts w:eastAsia="Calibri" w:cs="Times New Roman"/>
          <w:color w:val="000000"/>
        </w:rPr>
      </w:pPr>
      <w:r w:rsidRPr="003554C9">
        <w:rPr>
          <w:rFonts w:eastAsia="Calibri" w:cs="Times New Roman"/>
          <w:color w:val="000000"/>
        </w:rPr>
        <w:t>So today, we reorganize, streamline, and eliminate regulations related to the Personal Radio Service.  These rules govern use of devices like CB radios, remote-controlled toys, and walkie-talkies.  For instance, we consolidate various repetitive sections of our rules into one place, where possible.  We also reorganize these rules into categories that are easier to understand and easier to find.</w:t>
      </w:r>
    </w:p>
    <w:p w:rsidR="003554C9" w:rsidRPr="003554C9" w:rsidRDefault="003554C9" w:rsidP="003554C9">
      <w:pPr>
        <w:spacing w:after="0"/>
        <w:ind w:firstLine="720"/>
        <w:rPr>
          <w:rFonts w:eastAsia="Calibri" w:cs="Times New Roman"/>
          <w:color w:val="000000"/>
        </w:rPr>
      </w:pPr>
    </w:p>
    <w:p w:rsidR="006B3222" w:rsidRPr="003554C9" w:rsidRDefault="006B3222" w:rsidP="003554C9">
      <w:pPr>
        <w:spacing w:after="0"/>
        <w:ind w:firstLine="720"/>
        <w:rPr>
          <w:rFonts w:eastAsia="Calibri" w:cs="Times New Roman"/>
          <w:color w:val="000000"/>
        </w:rPr>
      </w:pPr>
      <w:r w:rsidRPr="003554C9">
        <w:rPr>
          <w:rFonts w:eastAsia="Calibri" w:cs="Times New Roman"/>
          <w:color w:val="000000"/>
        </w:rPr>
        <w:t>This modernization effort will help anyone who uses a CB radio or other personal communications device to more easily understand and comply with our rules.  Whether you’re a truck driver who needs to communicate on the road or a remote control toy enthusiast, you’ll be able to put down the engraving pen and the law books and focus on your handle.</w:t>
      </w:r>
    </w:p>
    <w:p w:rsidR="003554C9" w:rsidRPr="003554C9" w:rsidRDefault="003554C9" w:rsidP="003554C9">
      <w:pPr>
        <w:spacing w:after="0"/>
        <w:ind w:firstLine="720"/>
        <w:rPr>
          <w:rFonts w:eastAsia="Calibri" w:cs="Times New Roman"/>
        </w:rPr>
      </w:pPr>
    </w:p>
    <w:p w:rsidR="006B3222" w:rsidRPr="003554C9" w:rsidRDefault="006B3222" w:rsidP="003554C9">
      <w:pPr>
        <w:spacing w:after="0"/>
        <w:ind w:firstLine="720"/>
        <w:rPr>
          <w:rFonts w:eastAsia="Calibri" w:cs="Times New Roman"/>
        </w:rPr>
      </w:pPr>
      <w:r w:rsidRPr="003554C9">
        <w:rPr>
          <w:rFonts w:eastAsia="Calibri" w:cs="Times New Roman"/>
        </w:rPr>
        <w:t>Thank you to all those, past and present, who worked on this item.  In particular, thank you to Tom Derenge,</w:t>
      </w:r>
      <w:r w:rsidR="00871556" w:rsidRPr="003554C9">
        <w:rPr>
          <w:rFonts w:eastAsia="Calibri" w:cs="Times New Roman"/>
        </w:rPr>
        <w:t xml:space="preserve"> Nese Guendelsberger,</w:t>
      </w:r>
      <w:r w:rsidRPr="003554C9">
        <w:rPr>
          <w:rFonts w:eastAsia="Calibri" w:cs="Times New Roman"/>
        </w:rPr>
        <w:t xml:space="preserve"> Joyce Jones, Jean Kiddoo, Roger Noel, Matt Pearl, Becky Schwartz, Scot Stone, and Suzanne Tetreault in the Wireless Telecommunications Bureau; Martin Doczkat, Rashmi Doshi, Tim Harrington, Jamison Prime, and Bruce Romano from the Office of Engineering and Technology; Thomas Horan from the Media Bureau; Daniel Meyerson and Steven Spaeth from the Enforcement Bureau; and David Horowitz, Keith McCrickard, and Anjali Singh from the Office of General Counsel.</w:t>
      </w:r>
    </w:p>
    <w:p w:rsidR="003554C9" w:rsidRPr="003554C9" w:rsidRDefault="003554C9" w:rsidP="003554C9">
      <w:pPr>
        <w:spacing w:after="0"/>
        <w:ind w:firstLine="720"/>
        <w:rPr>
          <w:rFonts w:eastAsia="Calibri" w:cs="Times New Roman"/>
        </w:rPr>
      </w:pPr>
    </w:p>
    <w:p w:rsidR="006B3222" w:rsidRPr="003554C9" w:rsidRDefault="006B3222" w:rsidP="003554C9">
      <w:pPr>
        <w:spacing w:after="0"/>
        <w:ind w:firstLine="720"/>
        <w:rPr>
          <w:rFonts w:eastAsia="Calibri" w:cs="Times New Roman"/>
        </w:rPr>
      </w:pPr>
      <w:r w:rsidRPr="003554C9">
        <w:rPr>
          <w:rFonts w:eastAsia="Calibri" w:cs="Times New Roman"/>
        </w:rPr>
        <w:t>And to those who have been calling on the Commission for many years to modernize our rules in this area, I have one last thing to say: 10-4, over and out.</w:t>
      </w:r>
    </w:p>
    <w:sectPr w:rsidR="006B3222" w:rsidRPr="003554C9"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EC" w:rsidRDefault="00D942EC" w:rsidP="00D6650B">
      <w:pPr>
        <w:spacing w:after="0"/>
      </w:pPr>
      <w:r>
        <w:separator/>
      </w:r>
    </w:p>
  </w:endnote>
  <w:endnote w:type="continuationSeparator" w:id="0">
    <w:p w:rsidR="00D942EC" w:rsidRDefault="00D942EC" w:rsidP="00D66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47" w:rsidRDefault="00637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47" w:rsidRDefault="006377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47" w:rsidRDefault="00637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EC" w:rsidRDefault="00D942EC" w:rsidP="00D6650B">
      <w:pPr>
        <w:spacing w:after="0"/>
      </w:pPr>
      <w:r>
        <w:separator/>
      </w:r>
    </w:p>
  </w:footnote>
  <w:footnote w:type="continuationSeparator" w:id="0">
    <w:p w:rsidR="00D942EC" w:rsidRDefault="00D942EC" w:rsidP="00D665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47" w:rsidRDefault="00637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47" w:rsidRDefault="006377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8C" w:rsidRPr="0041568C" w:rsidRDefault="0041568C" w:rsidP="0041568C">
    <w:pPr>
      <w:pStyle w:val="Header"/>
      <w:rPr>
        <w:b/>
      </w:rPr>
    </w:pPr>
    <w:r w:rsidRPr="0041568C">
      <w:rPr>
        <w:b/>
        <w:noProof/>
        <w:snapToGrid w:val="0"/>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D542D0" id="Rectangle 5"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3rhq96gIAADI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rsidRPr="0041568C">
      <w:rPr>
        <w:b/>
      </w:rPr>
      <w:tab/>
      <w:t>Federal Communications Commission</w:t>
    </w:r>
    <w:r w:rsidRPr="0041568C">
      <w:rPr>
        <w:b/>
      </w:rPr>
      <w:tab/>
    </w:r>
    <w:r w:rsidRPr="0041568C">
      <w:rPr>
        <w:b/>
        <w:spacing w:val="-2"/>
      </w:rPr>
      <w:t>FCC 17-57</w:t>
    </w:r>
  </w:p>
  <w:p w:rsidR="0041568C" w:rsidRPr="0041568C" w:rsidRDefault="0041568C" w:rsidP="0041568C">
    <w:pPr>
      <w:pStyle w:val="Header"/>
      <w:rPr>
        <w:b/>
      </w:rPr>
    </w:pPr>
  </w:p>
  <w:p w:rsidR="0041568C" w:rsidRPr="0041568C" w:rsidRDefault="0041568C">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2D0BAC"/>
    <w:rsid w:val="00302327"/>
    <w:rsid w:val="003554C9"/>
    <w:rsid w:val="0041568C"/>
    <w:rsid w:val="004A4B54"/>
    <w:rsid w:val="00637747"/>
    <w:rsid w:val="006B3222"/>
    <w:rsid w:val="00871556"/>
    <w:rsid w:val="00BA184B"/>
    <w:rsid w:val="00D6650B"/>
    <w:rsid w:val="00D942EC"/>
    <w:rsid w:val="00F3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650B"/>
    <w:pPr>
      <w:tabs>
        <w:tab w:val="center" w:pos="4680"/>
        <w:tab w:val="right" w:pos="9360"/>
      </w:tabs>
      <w:spacing w:after="0"/>
    </w:pPr>
  </w:style>
  <w:style w:type="character" w:customStyle="1" w:styleId="HeaderChar">
    <w:name w:val="Header Char"/>
    <w:basedOn w:val="DefaultParagraphFont"/>
    <w:link w:val="Header"/>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650B"/>
    <w:pPr>
      <w:tabs>
        <w:tab w:val="center" w:pos="4680"/>
        <w:tab w:val="right" w:pos="9360"/>
      </w:tabs>
      <w:spacing w:after="0"/>
    </w:pPr>
  </w:style>
  <w:style w:type="character" w:customStyle="1" w:styleId="HeaderChar">
    <w:name w:val="Header Char"/>
    <w:basedOn w:val="DefaultParagraphFont"/>
    <w:link w:val="Header"/>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2076</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2017-05-19T17:49:00Z</dcterms:created>
  <dcterms:modified xsi:type="dcterms:W3CDTF">2017-05-19T17:49:00Z</dcterms:modified>
  <cp:category> </cp:category>
  <cp:contentStatus> </cp:contentStatus>
</cp:coreProperties>
</file>