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CC0BC0" w:rsidRDefault="00CC0BC0" w:rsidP="001E3C5F">
            <w:pPr>
              <w:ind w:right="-18"/>
            </w:pPr>
            <w:r>
              <w:rPr>
                <w:szCs w:val="22"/>
              </w:rPr>
              <w:t>Federal-State Joint Board</w:t>
            </w:r>
            <w:r w:rsidR="001E3C5F">
              <w:rPr>
                <w:szCs w:val="22"/>
              </w:rPr>
              <w:t xml:space="preserve"> </w:t>
            </w:r>
            <w:r>
              <w:rPr>
                <w:szCs w:val="22"/>
              </w:rPr>
              <w:t>on Universal Service</w:t>
            </w:r>
          </w:p>
          <w:p w:rsidR="00CC0BC0" w:rsidRDefault="00CC0BC0" w:rsidP="00CC0BC0"/>
          <w:p w:rsidR="00CC0BC0" w:rsidRDefault="00CC0BC0" w:rsidP="00CC0BC0">
            <w:pPr>
              <w:rPr>
                <w:spacing w:val="-2"/>
                <w:szCs w:val="22"/>
              </w:rPr>
            </w:pPr>
            <w:r>
              <w:t>Federal-State Joint Board on Jurisdictional Separations</w:t>
            </w:r>
          </w:p>
          <w:p w:rsidR="00CC0BC0" w:rsidRDefault="00CC0BC0" w:rsidP="00CC0BC0">
            <w:pPr>
              <w:pStyle w:val="TOAHeading"/>
              <w:tabs>
                <w:tab w:val="clear" w:pos="9360"/>
                <w:tab w:val="center" w:pos="4680"/>
              </w:tabs>
              <w:rPr>
                <w:spacing w:val="-2"/>
                <w:szCs w:val="22"/>
              </w:rPr>
            </w:pPr>
          </w:p>
          <w:p w:rsidR="004C2EE3" w:rsidRPr="007115F7" w:rsidRDefault="00CC0BC0" w:rsidP="001E3C5F">
            <w:pPr>
              <w:rPr>
                <w:spacing w:val="-2"/>
              </w:rPr>
            </w:pPr>
            <w:r>
              <w:rPr>
                <w:szCs w:val="22"/>
              </w:rPr>
              <w:t>Federal-State Joint Conference on Advanced Telecommunications Services</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CC0BC0" w:rsidRPr="001E3C5F" w:rsidRDefault="004C2EE3">
            <w:pPr>
              <w:tabs>
                <w:tab w:val="center" w:pos="4680"/>
              </w:tabs>
              <w:suppressAutoHyphens/>
              <w:rPr>
                <w:b/>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CC0BC0" w:rsidRDefault="00CC0BC0" w:rsidP="00CC0BC0">
            <w:pPr>
              <w:rPr>
                <w:b/>
              </w:rPr>
            </w:pPr>
            <w:r>
              <w:rPr>
                <w:szCs w:val="22"/>
              </w:rPr>
              <w:t>CC Docket No. 96-45</w:t>
            </w:r>
          </w:p>
          <w:p w:rsidR="00CC0BC0" w:rsidRDefault="00CC0BC0" w:rsidP="00CC0BC0">
            <w:pPr>
              <w:rPr>
                <w:b/>
              </w:rPr>
            </w:pPr>
          </w:p>
          <w:p w:rsidR="00CC0BC0" w:rsidRDefault="00CC0BC0" w:rsidP="00CC0BC0">
            <w:pPr>
              <w:rPr>
                <w:b/>
              </w:rPr>
            </w:pPr>
            <w:r>
              <w:rPr>
                <w:spacing w:val="-2"/>
              </w:rPr>
              <w:t>CC Docket No. 80-286</w:t>
            </w:r>
          </w:p>
          <w:p w:rsidR="00CC0BC0" w:rsidRDefault="00CC0BC0" w:rsidP="00CC0BC0">
            <w:pPr>
              <w:rPr>
                <w:b/>
              </w:rPr>
            </w:pPr>
          </w:p>
          <w:p w:rsidR="00CC0BC0" w:rsidRDefault="00CC0BC0" w:rsidP="00CC0BC0">
            <w:pPr>
              <w:rPr>
                <w:b/>
              </w:rPr>
            </w:pPr>
          </w:p>
          <w:p w:rsidR="004C2EE3" w:rsidRPr="001E3C5F" w:rsidRDefault="00CC0BC0" w:rsidP="001E3C5F">
            <w:r>
              <w:t>CC Docket No. 99-294</w:t>
            </w:r>
          </w:p>
        </w:tc>
      </w:tr>
    </w:tbl>
    <w:p w:rsidR="004C2EE3" w:rsidRDefault="004C2EE3" w:rsidP="0070224F"/>
    <w:p w:rsidR="00841AB1" w:rsidRDefault="00CC0BC0" w:rsidP="00F021FA">
      <w:pPr>
        <w:pStyle w:val="StyleBoldCentered"/>
      </w:pPr>
      <w:r>
        <w:t>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4E33BF">
        <w:rPr>
          <w:b/>
          <w:spacing w:val="-2"/>
        </w:rPr>
        <w:t>February 3, 2017</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4E33BF">
        <w:rPr>
          <w:b/>
          <w:spacing w:val="-2"/>
        </w:rPr>
        <w:t xml:space="preserve">February </w:t>
      </w:r>
      <w:r w:rsidR="00CE7CA0">
        <w:rPr>
          <w:b/>
          <w:spacing w:val="-2"/>
        </w:rPr>
        <w:t>7</w:t>
      </w:r>
      <w:r w:rsidR="004E33BF">
        <w:rPr>
          <w:b/>
          <w:spacing w:val="-2"/>
        </w:rPr>
        <w:t>, 2017</w:t>
      </w:r>
    </w:p>
    <w:p w:rsidR="00822CE0" w:rsidRDefault="00822CE0"/>
    <w:p w:rsidR="004C2EE3" w:rsidRDefault="004C2EE3">
      <w:pPr>
        <w:rPr>
          <w:spacing w:val="-2"/>
        </w:rPr>
      </w:pPr>
      <w:r>
        <w:t xml:space="preserve">By </w:t>
      </w:r>
      <w:r w:rsidR="004E4A22">
        <w:t>the</w:t>
      </w:r>
      <w:r w:rsidR="002A2D2E">
        <w:t xml:space="preserve"> </w:t>
      </w:r>
      <w:r w:rsidR="00CC0BC0">
        <w:rPr>
          <w:spacing w:val="-2"/>
        </w:rPr>
        <w:t>Commission</w:t>
      </w:r>
      <w:r>
        <w:rPr>
          <w:spacing w:val="-2"/>
        </w:rPr>
        <w:t>:</w:t>
      </w:r>
    </w:p>
    <w:p w:rsidR="00412FC5" w:rsidRDefault="00412FC5" w:rsidP="00412FC5"/>
    <w:p w:rsidR="00CC0BC0" w:rsidRDefault="00CC0BC0" w:rsidP="00CC0BC0">
      <w:pPr>
        <w:pStyle w:val="ParaNum"/>
      </w:pPr>
      <w:r>
        <w:t>Pursuant to sections 254(a)(1) and 410 of the Communications Act of 1934, as amended (the Act),</w:t>
      </w:r>
      <w:r>
        <w:rPr>
          <w:rStyle w:val="FootnoteCharacters"/>
        </w:rPr>
        <w:footnoteReference w:id="2"/>
      </w:r>
      <w:r>
        <w:t xml:space="preserve"> the Commission appoints the Honorable Michael O’Rielly, Commissioner of the Federal Communications Commission, to serve on the Federal-State Joint Board on Universal Service (Universal Service Joint Board) and the Federal-State Joint Board on Jurisdictional Separations (Separations Joint Board).  In addition, the Honorable Ajit Pai, the Honorable Mignon L. Clyburn, and Commissioner O’Rielly are members of the Federal-State Joint Conference on Advanced Services (Advanced Services Joint Conference) by virtue of their positions on the Commission.</w:t>
      </w:r>
      <w:r>
        <w:rPr>
          <w:rStyle w:val="FootnoteCharacters"/>
        </w:rPr>
        <w:footnoteReference w:id="3"/>
      </w:r>
      <w:r>
        <w:t xml:space="preserve">  Commissioner O’Rielly shall further serve as the federal chair of the Universal Service Joint Board, the Separations Joint Board, and the Advanced Services Joint Conference.  His term as federal chair shall begin upon adoption of this Order.  The Commission</w:t>
      </w:r>
      <w:r w:rsidR="00A545A8">
        <w:t xml:space="preserve"> </w:t>
      </w:r>
      <w:r>
        <w:t>acknowledges</w:t>
      </w:r>
      <w:r w:rsidR="00A545A8">
        <w:t xml:space="preserve"> and is grateful for</w:t>
      </w:r>
      <w:r>
        <w:t xml:space="preserve"> the contributions of former Commissioner Jessica Rosenworcel in her service as chair of the Universal Service Joint Board, the Separations Joint Board, and the Advanced Services Joint Conference.</w:t>
      </w:r>
      <w:bookmarkStart w:id="1" w:name="_C.___Document%20Retention%20Requirement"/>
      <w:bookmarkEnd w:id="1"/>
    </w:p>
    <w:p w:rsidR="00CC0BC0" w:rsidRPr="00CC0BC0" w:rsidRDefault="00CC0BC0" w:rsidP="00CC0BC0">
      <w:pPr>
        <w:pStyle w:val="ParaNum"/>
        <w:rPr>
          <w:szCs w:val="22"/>
        </w:rPr>
      </w:pPr>
      <w:r>
        <w:t>Henceforth, a copy of all filings in these proceedings shall be served on Chairman Pai and Commissioners Clyburn and O’Rielly at the following addresses:</w:t>
      </w:r>
    </w:p>
    <w:p w:rsidR="00CC0BC0" w:rsidRDefault="00CC0BC0" w:rsidP="00CC0BC0">
      <w:pPr>
        <w:pStyle w:val="ParaNum"/>
        <w:numPr>
          <w:ilvl w:val="0"/>
          <w:numId w:val="0"/>
        </w:numPr>
        <w:spacing w:after="0"/>
        <w:ind w:left="720"/>
      </w:pPr>
      <w:r>
        <w:t>The Honorable Ajit Pai</w:t>
      </w:r>
    </w:p>
    <w:p w:rsidR="00CC0BC0" w:rsidRDefault="00CC0BC0" w:rsidP="00CC0BC0">
      <w:pPr>
        <w:pStyle w:val="ParaNum"/>
        <w:numPr>
          <w:ilvl w:val="0"/>
          <w:numId w:val="0"/>
        </w:numPr>
        <w:spacing w:after="0"/>
        <w:ind w:left="720"/>
      </w:pPr>
      <w:r>
        <w:t>Chairman</w:t>
      </w:r>
    </w:p>
    <w:p w:rsidR="00CC0BC0" w:rsidRPr="008444FC" w:rsidRDefault="00CC0BC0" w:rsidP="00CC0BC0">
      <w:pPr>
        <w:pStyle w:val="ParaNum"/>
        <w:numPr>
          <w:ilvl w:val="0"/>
          <w:numId w:val="0"/>
        </w:numPr>
        <w:spacing w:after="0"/>
        <w:ind w:left="720"/>
      </w:pPr>
      <w:r w:rsidRPr="008444FC">
        <w:t>Federal Communications Commission</w:t>
      </w:r>
      <w:r w:rsidRPr="008444FC">
        <w:tab/>
      </w:r>
      <w:r w:rsidRPr="008444FC">
        <w:tab/>
      </w:r>
      <w:r w:rsidRPr="008444FC">
        <w:tab/>
      </w:r>
      <w:r w:rsidRPr="008444FC">
        <w:tab/>
      </w:r>
      <w:r w:rsidRPr="008444FC">
        <w:tab/>
      </w:r>
      <w:r w:rsidRPr="008444FC">
        <w:tab/>
      </w:r>
      <w:r w:rsidRPr="008444FC">
        <w:tab/>
      </w:r>
    </w:p>
    <w:p w:rsidR="00CC0BC0" w:rsidRPr="008444FC" w:rsidRDefault="00CC0BC0" w:rsidP="00CC0BC0">
      <w:pPr>
        <w:pStyle w:val="ParaNum"/>
        <w:numPr>
          <w:ilvl w:val="0"/>
          <w:numId w:val="0"/>
        </w:numPr>
        <w:spacing w:after="0"/>
        <w:ind w:left="720"/>
      </w:pPr>
      <w:r w:rsidRPr="008444FC">
        <w:t>445 12</w:t>
      </w:r>
      <w:r w:rsidRPr="008444FC">
        <w:rPr>
          <w:vertAlign w:val="superscript"/>
        </w:rPr>
        <w:t>th</w:t>
      </w:r>
      <w:r w:rsidRPr="008444FC">
        <w:t xml:space="preserve"> Street, S.W., </w:t>
      </w:r>
      <w:r w:rsidRPr="008444FC">
        <w:rPr>
          <w:rStyle w:val="tabletextcompact1"/>
          <w:rFonts w:ascii="Times New Roman" w:hAnsi="Times New Roman" w:cs="Times New Roman"/>
          <w:sz w:val="22"/>
          <w:szCs w:val="22"/>
        </w:rPr>
        <w:t>Room: 8-</w:t>
      </w:r>
      <w:r>
        <w:rPr>
          <w:rStyle w:val="tabletextcompact1"/>
          <w:rFonts w:ascii="Times New Roman" w:hAnsi="Times New Roman" w:cs="Times New Roman"/>
          <w:sz w:val="22"/>
          <w:szCs w:val="22"/>
        </w:rPr>
        <w:t>B201</w:t>
      </w:r>
    </w:p>
    <w:p w:rsidR="00CC0BC0" w:rsidRDefault="00CC0BC0" w:rsidP="00CC0BC0">
      <w:pPr>
        <w:pStyle w:val="ParaNum"/>
        <w:numPr>
          <w:ilvl w:val="0"/>
          <w:numId w:val="0"/>
        </w:numPr>
        <w:spacing w:after="0"/>
        <w:ind w:left="720"/>
        <w:sectPr w:rsidR="00CC0BC0" w:rsidSect="0015296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cols w:space="720"/>
          <w:noEndnote/>
          <w:titlePg/>
        </w:sectPr>
      </w:pPr>
      <w:r w:rsidRPr="008444FC">
        <w:t>Washington, D.C. 20554</w:t>
      </w:r>
    </w:p>
    <w:p w:rsidR="00CC0BC0" w:rsidRPr="008444FC" w:rsidRDefault="00CC0BC0" w:rsidP="00CC0BC0">
      <w:pPr>
        <w:pStyle w:val="ParaNum"/>
        <w:numPr>
          <w:ilvl w:val="0"/>
          <w:numId w:val="0"/>
        </w:numPr>
        <w:spacing w:after="0"/>
        <w:ind w:firstLine="720"/>
        <w:rPr>
          <w:szCs w:val="22"/>
        </w:rPr>
      </w:pPr>
      <w:r w:rsidRPr="008444FC">
        <w:rPr>
          <w:szCs w:val="22"/>
        </w:rPr>
        <w:lastRenderedPageBreak/>
        <w:t xml:space="preserve">The Honorable Mignon </w:t>
      </w:r>
      <w:r>
        <w:rPr>
          <w:szCs w:val="22"/>
        </w:rPr>
        <w:t xml:space="preserve">L. </w:t>
      </w:r>
      <w:r w:rsidRPr="008444FC">
        <w:rPr>
          <w:szCs w:val="22"/>
        </w:rPr>
        <w:t>Clyburn</w:t>
      </w:r>
    </w:p>
    <w:p w:rsidR="00CC0BC0" w:rsidRPr="008444FC" w:rsidRDefault="00CC0BC0" w:rsidP="00CC0BC0">
      <w:pPr>
        <w:pStyle w:val="ParaNum"/>
        <w:numPr>
          <w:ilvl w:val="0"/>
          <w:numId w:val="0"/>
        </w:numPr>
        <w:spacing w:after="0"/>
        <w:ind w:firstLine="720"/>
        <w:rPr>
          <w:szCs w:val="22"/>
        </w:rPr>
      </w:pPr>
      <w:r w:rsidRPr="008444FC">
        <w:rPr>
          <w:szCs w:val="22"/>
        </w:rPr>
        <w:t>Commissioner</w:t>
      </w:r>
    </w:p>
    <w:p w:rsidR="00CC0BC0" w:rsidRPr="008444FC" w:rsidRDefault="00CC0BC0" w:rsidP="00CC0BC0">
      <w:pPr>
        <w:pStyle w:val="ParaNum"/>
        <w:numPr>
          <w:ilvl w:val="0"/>
          <w:numId w:val="0"/>
        </w:numPr>
        <w:spacing w:after="0"/>
        <w:ind w:firstLine="720"/>
        <w:rPr>
          <w:szCs w:val="22"/>
        </w:rPr>
      </w:pPr>
      <w:r w:rsidRPr="008444FC">
        <w:rPr>
          <w:szCs w:val="22"/>
        </w:rPr>
        <w:t>Federal Communications Commission</w:t>
      </w:r>
      <w:r w:rsidRPr="008444FC">
        <w:rPr>
          <w:szCs w:val="22"/>
        </w:rPr>
        <w:tab/>
      </w:r>
      <w:r w:rsidRPr="008444FC">
        <w:rPr>
          <w:szCs w:val="22"/>
        </w:rPr>
        <w:tab/>
      </w:r>
      <w:r w:rsidRPr="008444FC">
        <w:rPr>
          <w:szCs w:val="22"/>
        </w:rPr>
        <w:tab/>
      </w:r>
      <w:r w:rsidRPr="008444FC">
        <w:rPr>
          <w:szCs w:val="22"/>
        </w:rPr>
        <w:tab/>
      </w:r>
      <w:r w:rsidRPr="008444FC">
        <w:rPr>
          <w:szCs w:val="22"/>
        </w:rPr>
        <w:tab/>
      </w:r>
      <w:r w:rsidRPr="008444FC">
        <w:rPr>
          <w:szCs w:val="22"/>
        </w:rPr>
        <w:tab/>
      </w:r>
      <w:r w:rsidRPr="008444FC">
        <w:rPr>
          <w:szCs w:val="22"/>
        </w:rPr>
        <w:tab/>
      </w:r>
    </w:p>
    <w:p w:rsidR="00CC0BC0" w:rsidRPr="008444FC" w:rsidRDefault="00CC0BC0" w:rsidP="00CC0BC0">
      <w:pPr>
        <w:pStyle w:val="ParaNum"/>
        <w:numPr>
          <w:ilvl w:val="0"/>
          <w:numId w:val="0"/>
        </w:numPr>
        <w:spacing w:after="0"/>
        <w:ind w:firstLine="720"/>
        <w:rPr>
          <w:szCs w:val="22"/>
        </w:rPr>
      </w:pPr>
      <w:r w:rsidRPr="008444FC">
        <w:rPr>
          <w:szCs w:val="22"/>
        </w:rPr>
        <w:t>445 12</w:t>
      </w:r>
      <w:r w:rsidRPr="008444FC">
        <w:rPr>
          <w:szCs w:val="22"/>
          <w:vertAlign w:val="superscript"/>
        </w:rPr>
        <w:t>th</w:t>
      </w:r>
      <w:r w:rsidRPr="008444FC">
        <w:rPr>
          <w:szCs w:val="22"/>
        </w:rPr>
        <w:t xml:space="preserve"> Street, S.W., </w:t>
      </w:r>
      <w:r w:rsidRPr="008444FC">
        <w:rPr>
          <w:rStyle w:val="tabletextcompact1"/>
          <w:rFonts w:ascii="Times New Roman" w:hAnsi="Times New Roman" w:cs="Times New Roman"/>
          <w:sz w:val="22"/>
          <w:szCs w:val="22"/>
        </w:rPr>
        <w:t>Room: 8-</w:t>
      </w:r>
      <w:r>
        <w:rPr>
          <w:rStyle w:val="tabletextcompact1"/>
          <w:rFonts w:ascii="Times New Roman" w:hAnsi="Times New Roman" w:cs="Times New Roman"/>
          <w:sz w:val="22"/>
          <w:szCs w:val="22"/>
        </w:rPr>
        <w:t>B115</w:t>
      </w:r>
    </w:p>
    <w:p w:rsidR="00CC0BC0" w:rsidRDefault="00CC0BC0" w:rsidP="00CC0BC0">
      <w:pPr>
        <w:pStyle w:val="ParaNum"/>
        <w:widowControl/>
        <w:numPr>
          <w:ilvl w:val="0"/>
          <w:numId w:val="0"/>
        </w:numPr>
        <w:spacing w:after="0"/>
        <w:ind w:firstLine="720"/>
        <w:rPr>
          <w:szCs w:val="22"/>
        </w:rPr>
      </w:pPr>
      <w:r w:rsidRPr="008444FC">
        <w:rPr>
          <w:szCs w:val="22"/>
        </w:rPr>
        <w:t>Washington, D.C. 20554</w:t>
      </w:r>
    </w:p>
    <w:p w:rsidR="00CC0BC0" w:rsidRDefault="00CC0BC0" w:rsidP="00CC0BC0">
      <w:pPr>
        <w:pStyle w:val="ParaNum"/>
        <w:widowControl/>
        <w:numPr>
          <w:ilvl w:val="0"/>
          <w:numId w:val="0"/>
        </w:numPr>
        <w:spacing w:after="0"/>
        <w:ind w:firstLine="720"/>
        <w:rPr>
          <w:szCs w:val="22"/>
        </w:rPr>
      </w:pPr>
    </w:p>
    <w:p w:rsidR="00CC0BC0" w:rsidRPr="008444FC" w:rsidRDefault="00CC0BC0" w:rsidP="00CC0BC0">
      <w:pPr>
        <w:pStyle w:val="ParaNum"/>
        <w:widowControl/>
        <w:numPr>
          <w:ilvl w:val="0"/>
          <w:numId w:val="0"/>
        </w:numPr>
        <w:spacing w:after="0"/>
        <w:ind w:firstLine="720"/>
        <w:rPr>
          <w:szCs w:val="22"/>
        </w:rPr>
      </w:pPr>
      <w:r w:rsidRPr="008444FC">
        <w:rPr>
          <w:szCs w:val="22"/>
        </w:rPr>
        <w:t>The Honorable Michael O’Rielly</w:t>
      </w:r>
    </w:p>
    <w:p w:rsidR="00CC0BC0" w:rsidRPr="006B6821" w:rsidRDefault="00CC0BC0" w:rsidP="00CC0BC0">
      <w:pPr>
        <w:pStyle w:val="ParaNum"/>
        <w:keepNext/>
        <w:numPr>
          <w:ilvl w:val="0"/>
          <w:numId w:val="0"/>
        </w:numPr>
        <w:spacing w:after="0"/>
        <w:ind w:firstLine="720"/>
        <w:rPr>
          <w:szCs w:val="22"/>
        </w:rPr>
      </w:pPr>
      <w:r w:rsidRPr="006B6821">
        <w:rPr>
          <w:szCs w:val="22"/>
        </w:rPr>
        <w:t>Commissioner</w:t>
      </w:r>
    </w:p>
    <w:p w:rsidR="00CC0BC0" w:rsidRPr="006B6821" w:rsidRDefault="00CC0BC0" w:rsidP="00CC0BC0">
      <w:pPr>
        <w:pStyle w:val="ParaNum"/>
        <w:keepNext/>
        <w:numPr>
          <w:ilvl w:val="0"/>
          <w:numId w:val="0"/>
        </w:numPr>
        <w:spacing w:after="0"/>
        <w:ind w:firstLine="720"/>
        <w:rPr>
          <w:szCs w:val="22"/>
        </w:rPr>
      </w:pPr>
      <w:r w:rsidRPr="006B6821">
        <w:rPr>
          <w:szCs w:val="22"/>
        </w:rPr>
        <w:t>Federal Communications Commission</w:t>
      </w:r>
      <w:r w:rsidRPr="006B6821">
        <w:rPr>
          <w:szCs w:val="22"/>
        </w:rPr>
        <w:tab/>
      </w:r>
      <w:r w:rsidRPr="006B6821">
        <w:rPr>
          <w:szCs w:val="22"/>
        </w:rPr>
        <w:tab/>
      </w:r>
      <w:r w:rsidRPr="006B6821">
        <w:rPr>
          <w:szCs w:val="22"/>
        </w:rPr>
        <w:tab/>
      </w:r>
      <w:r w:rsidRPr="006B6821">
        <w:rPr>
          <w:szCs w:val="22"/>
        </w:rPr>
        <w:tab/>
      </w:r>
      <w:r w:rsidRPr="006B6821">
        <w:rPr>
          <w:szCs w:val="22"/>
        </w:rPr>
        <w:tab/>
      </w:r>
      <w:r w:rsidRPr="006B6821">
        <w:rPr>
          <w:szCs w:val="22"/>
        </w:rPr>
        <w:tab/>
      </w:r>
      <w:r w:rsidRPr="006B6821">
        <w:rPr>
          <w:szCs w:val="22"/>
        </w:rPr>
        <w:tab/>
      </w:r>
    </w:p>
    <w:p w:rsidR="00CC0BC0" w:rsidRPr="008444FC" w:rsidRDefault="00CC0BC0" w:rsidP="00CC0BC0">
      <w:pPr>
        <w:pStyle w:val="ParaNum"/>
        <w:keepNext/>
        <w:numPr>
          <w:ilvl w:val="0"/>
          <w:numId w:val="0"/>
        </w:numPr>
        <w:spacing w:after="0"/>
        <w:ind w:firstLine="720"/>
        <w:rPr>
          <w:szCs w:val="22"/>
        </w:rPr>
      </w:pPr>
      <w:r w:rsidRPr="006B6821">
        <w:rPr>
          <w:szCs w:val="22"/>
        </w:rPr>
        <w:t>445 12</w:t>
      </w:r>
      <w:r w:rsidRPr="006B6821">
        <w:rPr>
          <w:szCs w:val="22"/>
          <w:vertAlign w:val="superscript"/>
        </w:rPr>
        <w:t>th</w:t>
      </w:r>
      <w:r w:rsidRPr="006B6821">
        <w:rPr>
          <w:szCs w:val="22"/>
        </w:rPr>
        <w:t xml:space="preserve"> Street, S.W., </w:t>
      </w:r>
      <w:r w:rsidRPr="006B6821">
        <w:rPr>
          <w:rStyle w:val="tabletextcompact1"/>
          <w:rFonts w:ascii="Times New Roman" w:hAnsi="Times New Roman" w:cs="Times New Roman"/>
          <w:sz w:val="22"/>
          <w:szCs w:val="22"/>
        </w:rPr>
        <w:t>Room: 8-A302</w:t>
      </w:r>
      <w:r w:rsidRPr="008444FC">
        <w:rPr>
          <w:szCs w:val="22"/>
        </w:rPr>
        <w:tab/>
      </w:r>
    </w:p>
    <w:p w:rsidR="00CC0BC0" w:rsidRPr="008444FC" w:rsidRDefault="00CC0BC0" w:rsidP="00CC0BC0">
      <w:pPr>
        <w:pStyle w:val="ParaNum"/>
        <w:keepNext/>
        <w:numPr>
          <w:ilvl w:val="0"/>
          <w:numId w:val="0"/>
        </w:numPr>
        <w:ind w:firstLine="720"/>
        <w:rPr>
          <w:szCs w:val="22"/>
        </w:rPr>
      </w:pPr>
      <w:r w:rsidRPr="008444FC">
        <w:rPr>
          <w:szCs w:val="22"/>
        </w:rPr>
        <w:t>Washington, D.C. 20554</w:t>
      </w:r>
    </w:p>
    <w:p w:rsidR="00CC0BC0" w:rsidRDefault="00CC0BC0" w:rsidP="00CC0BC0">
      <w:pPr>
        <w:pStyle w:val="ParaNum"/>
      </w:pPr>
      <w:r>
        <w:t>Accordingly, IT IS ORDERED that, pursuant to sections 254(a)(1) and 410 of the Communications Act of 1934, as amended, 47 U.S.C. §</w:t>
      </w:r>
      <w:r>
        <w:rPr>
          <w:szCs w:val="22"/>
        </w:rPr>
        <w:t>§ 254(a)(1), 410, this order IS ADOPTED</w:t>
      </w:r>
      <w:r>
        <w:t>.</w:t>
      </w:r>
    </w:p>
    <w:p w:rsidR="00CC0BC0" w:rsidRDefault="00CC0BC0" w:rsidP="00CC0BC0">
      <w:pPr>
        <w:pStyle w:val="ParaNum"/>
        <w:numPr>
          <w:ilvl w:val="0"/>
          <w:numId w:val="0"/>
        </w:numPr>
        <w:ind w:left="720"/>
      </w:pPr>
    </w:p>
    <w:p w:rsidR="00CC0BC0" w:rsidRDefault="00CC0BC0" w:rsidP="0017296B">
      <w:r>
        <w:tab/>
      </w:r>
      <w:r>
        <w:tab/>
      </w:r>
      <w:r>
        <w:tab/>
      </w:r>
      <w:r>
        <w:tab/>
      </w:r>
      <w:r>
        <w:tab/>
      </w:r>
      <w:r>
        <w:tab/>
        <w:t>FEDERAL COMMUNICATIONS COMMISSION</w:t>
      </w:r>
    </w:p>
    <w:p w:rsidR="00CC0BC0" w:rsidRDefault="00CC0BC0" w:rsidP="0017296B"/>
    <w:p w:rsidR="00CC0BC0" w:rsidRDefault="00CC0BC0" w:rsidP="0017296B"/>
    <w:p w:rsidR="00CC0BC0" w:rsidRDefault="00CC0BC0" w:rsidP="0017296B"/>
    <w:p w:rsidR="00CC0BC0" w:rsidRDefault="00CC0BC0" w:rsidP="0017296B"/>
    <w:p w:rsidR="00CC0BC0" w:rsidRDefault="00CC0BC0" w:rsidP="0017296B">
      <w:r>
        <w:tab/>
      </w:r>
      <w:r>
        <w:tab/>
      </w:r>
      <w:r>
        <w:tab/>
      </w:r>
      <w:r>
        <w:tab/>
      </w:r>
      <w:r>
        <w:tab/>
      </w:r>
      <w:r>
        <w:tab/>
        <w:t>Marlene H. Dortch</w:t>
      </w:r>
    </w:p>
    <w:p w:rsidR="00CC0BC0" w:rsidRDefault="00CC0BC0" w:rsidP="0017296B">
      <w:r>
        <w:tab/>
      </w:r>
      <w:r>
        <w:tab/>
      </w:r>
      <w:r>
        <w:tab/>
      </w:r>
      <w:r>
        <w:tab/>
      </w:r>
      <w:r>
        <w:tab/>
      </w:r>
      <w:r>
        <w:tab/>
        <w:t>Secretary</w:t>
      </w:r>
    </w:p>
    <w:p w:rsidR="002C00E8" w:rsidRPr="002C00E8" w:rsidRDefault="002C00E8" w:rsidP="00CC0BC0">
      <w:pPr>
        <w:pStyle w:val="ParaNum"/>
        <w:numPr>
          <w:ilvl w:val="0"/>
          <w:numId w:val="0"/>
        </w:numPr>
        <w:ind w:left="720"/>
      </w:pPr>
    </w:p>
    <w:sectPr w:rsidR="002C00E8" w:rsidRPr="002C00E8" w:rsidSect="00CF492B">
      <w:headerReference w:type="default" r:id="rId14"/>
      <w:footerReference w:type="even" r:id="rId15"/>
      <w:footerReference w:type="default" r:id="rId16"/>
      <w:headerReference w:type="first" r:id="rId17"/>
      <w:footerReference w:type="first" r:id="rId18"/>
      <w:endnotePr>
        <w:numFmt w:val="decimal"/>
      </w:endnotePr>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9AE" w:rsidRDefault="00D459AE">
      <w:pPr>
        <w:spacing w:line="20" w:lineRule="exact"/>
      </w:pPr>
    </w:p>
  </w:endnote>
  <w:endnote w:type="continuationSeparator" w:id="0">
    <w:p w:rsidR="00D459AE" w:rsidRDefault="00D459AE">
      <w:r>
        <w:t xml:space="preserve"> </w:t>
      </w:r>
    </w:p>
  </w:endnote>
  <w:endnote w:type="continuationNotice" w:id="1">
    <w:p w:rsidR="00D459AE" w:rsidRDefault="00D459A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700" w:rsidRDefault="002247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700" w:rsidRDefault="002247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BC0" w:rsidRDefault="00CC0BC0">
    <w:pPr>
      <w:pStyle w:val="Footer"/>
      <w:jc w:val="center"/>
    </w:pPr>
  </w:p>
  <w:p w:rsidR="00CC0BC0" w:rsidRDefault="00CC0BC0">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RDefault="00D25FB5">
    <w:pPr>
      <w:suppressAutoHyphens/>
      <w:spacing w:line="227" w:lineRule="auto"/>
    </w:pPr>
  </w:p>
  <w:p w:rsidR="003660ED" w:rsidRDefault="003660ED" w:rsidP="000E05F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92B" w:rsidRDefault="00CF492B">
    <w:pPr>
      <w:pStyle w:val="Footer"/>
      <w:jc w:val="center"/>
    </w:pPr>
    <w:r>
      <w:fldChar w:fldCharType="begin"/>
    </w:r>
    <w:r>
      <w:instrText xml:space="preserve"> PAGE   \* MERGEFORMAT </w:instrText>
    </w:r>
    <w:r>
      <w:fldChar w:fldCharType="separate"/>
    </w:r>
    <w:r w:rsidR="00443EB5">
      <w:rPr>
        <w:noProof/>
      </w:rPr>
      <w:t>2</w:t>
    </w:r>
    <w:r>
      <w:rPr>
        <w:noProof/>
      </w:rPr>
      <w:fldChar w:fldCharType="end"/>
    </w:r>
  </w:p>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9AE" w:rsidRDefault="00D459AE">
      <w:r>
        <w:separator/>
      </w:r>
    </w:p>
  </w:footnote>
  <w:footnote w:type="continuationSeparator" w:id="0">
    <w:p w:rsidR="00D459AE" w:rsidRDefault="00D459AE" w:rsidP="00C721AC">
      <w:pPr>
        <w:spacing w:before="120"/>
        <w:rPr>
          <w:sz w:val="20"/>
        </w:rPr>
      </w:pPr>
      <w:r>
        <w:rPr>
          <w:sz w:val="20"/>
        </w:rPr>
        <w:t xml:space="preserve">(Continued from previous page)  </w:t>
      </w:r>
      <w:r>
        <w:rPr>
          <w:sz w:val="20"/>
        </w:rPr>
        <w:separator/>
      </w:r>
    </w:p>
  </w:footnote>
  <w:footnote w:type="continuationNotice" w:id="1">
    <w:p w:rsidR="00D459AE" w:rsidRDefault="00D459AE" w:rsidP="00C721AC">
      <w:pPr>
        <w:jc w:val="right"/>
        <w:rPr>
          <w:sz w:val="20"/>
        </w:rPr>
      </w:pPr>
      <w:r>
        <w:rPr>
          <w:sz w:val="20"/>
        </w:rPr>
        <w:t>(continued….)</w:t>
      </w:r>
    </w:p>
  </w:footnote>
  <w:footnote w:id="2">
    <w:p w:rsidR="00CC0BC0" w:rsidRDefault="00CC0BC0" w:rsidP="00CF492B">
      <w:pPr>
        <w:spacing w:after="120"/>
        <w:rPr>
          <w:sz w:val="20"/>
        </w:rPr>
      </w:pPr>
      <w:r>
        <w:rPr>
          <w:rStyle w:val="FootnoteCharacters"/>
        </w:rPr>
        <w:footnoteRef/>
      </w:r>
      <w:r>
        <w:rPr>
          <w:rStyle w:val="FootnoteCharacters"/>
        </w:rPr>
        <w:t xml:space="preserve"> </w:t>
      </w:r>
      <w:r>
        <w:rPr>
          <w:sz w:val="20"/>
        </w:rPr>
        <w:t>47 U.S.C. §§ 254(a)(1), 410.</w:t>
      </w:r>
    </w:p>
  </w:footnote>
  <w:footnote w:id="3">
    <w:p w:rsidR="00CC0BC0" w:rsidRDefault="00CC0BC0" w:rsidP="00CC0BC0">
      <w:pPr>
        <w:pStyle w:val="FootnoteText"/>
      </w:pPr>
      <w:r>
        <w:rPr>
          <w:rStyle w:val="FootnoteCharacters"/>
        </w:rPr>
        <w:footnoteRef/>
      </w:r>
      <w:r>
        <w:rPr>
          <w:rFonts w:cs="Courier"/>
          <w:color w:val="000000"/>
          <w:szCs w:val="22"/>
        </w:rPr>
        <w:t xml:space="preserve"> 47 U.S.C. § 410(b); </w:t>
      </w:r>
      <w:r>
        <w:rPr>
          <w:rFonts w:cs="Courier"/>
          <w:i/>
          <w:color w:val="000000"/>
          <w:szCs w:val="22"/>
        </w:rPr>
        <w:t>Federal-State Joint Conference on Advanced Telecommunications Services</w:t>
      </w:r>
      <w:r>
        <w:rPr>
          <w:rFonts w:cs="Courier"/>
          <w:color w:val="000000"/>
          <w:szCs w:val="22"/>
        </w:rPr>
        <w:t>, CC Docket No. 99-294, Order, 14 FCC Rcd 17622, 17625, para. 9 (1999).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700" w:rsidRDefault="002247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700" w:rsidRDefault="002247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BC0" w:rsidRDefault="00A545A8" w:rsidP="00CC0BC0">
    <w:pPr>
      <w:pStyle w:val="Header"/>
      <w:rPr>
        <w:b w:val="0"/>
      </w:rPr>
    </w:pPr>
    <w:r>
      <w:rPr>
        <w:noProof/>
      </w:rPr>
      <mc:AlternateContent>
        <mc:Choice Requires="wps">
          <w:drawing>
            <wp:anchor distT="0" distB="0" distL="114300" distR="114300" simplePos="0" relativeHeight="251658752" behindDoc="1" locked="0" layoutInCell="0" allowOverlap="1">
              <wp:simplePos x="0" y="0"/>
              <wp:positionH relativeFrom="margin">
                <wp:posOffset>7620</wp:posOffset>
              </wp:positionH>
              <wp:positionV relativeFrom="paragraph">
                <wp:posOffset>160655</wp:posOffset>
              </wp:positionV>
              <wp:extent cx="5943600" cy="12065"/>
              <wp:effectExtent l="0" t="0" r="0" b="88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71A7507" id="Rectangle 3" o:spid="_x0000_s1026" style="position:absolute;margin-left:.6pt;margin-top:12.65pt;width:468pt;height:.9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00CC0BC0">
      <w:tab/>
      <w:t>Federal Communications Commission</w:t>
    </w:r>
    <w:r w:rsidR="00CC0BC0">
      <w:tab/>
    </w:r>
    <w:r w:rsidR="00CC0BC0">
      <w:rPr>
        <w:spacing w:val="-2"/>
      </w:rPr>
      <w:t>FCC 17-</w:t>
    </w:r>
    <w:r w:rsidR="00CE7CA0">
      <w:rPr>
        <w:spacing w:val="-2"/>
      </w:rPr>
      <w:t>9</w:t>
    </w:r>
  </w:p>
  <w:p w:rsidR="00CC0BC0" w:rsidRDefault="00CC0BC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A545A8">
    <w:pPr>
      <w:tabs>
        <w:tab w:val="left" w:pos="-720"/>
      </w:tabs>
      <w:suppressAutoHyphens/>
      <w:spacing w:line="19" w:lineRule="exact"/>
      <w:rPr>
        <w:spacing w:val="-2"/>
      </w:rPr>
    </w:pPr>
    <w:r>
      <w:rPr>
        <w:noProof/>
      </w:rPr>
      <mc:AlternateContent>
        <mc:Choice Requires="wps">
          <w:drawing>
            <wp:anchor distT="0" distB="0" distL="114300" distR="114300" simplePos="0" relativeHeight="251656704" behindDoc="1" locked="0" layoutInCell="0" allowOverlap="1">
              <wp:simplePos x="0" y="0"/>
              <wp:positionH relativeFrom="margin">
                <wp:posOffset>0</wp:posOffset>
              </wp:positionH>
              <wp:positionV relativeFrom="paragraph">
                <wp:posOffset>0</wp:posOffset>
              </wp:positionV>
              <wp:extent cx="5943600" cy="12065"/>
              <wp:effectExtent l="0" t="0" r="0" b="889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F09D452" id="Rectangle 1" o:spid="_x0000_s1026" style="position:absolute;margin-left:0;margin-top:0;width:468pt;height:.9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p w:rsidR="003660ED" w:rsidRDefault="003660E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A545A8" w:rsidP="00810B6F">
    <w:pPr>
      <w:pStyle w:val="Header"/>
      <w:rPr>
        <w:b w:val="0"/>
      </w:rPr>
    </w:pPr>
    <w:r>
      <w:rPr>
        <w:noProof/>
      </w:rPr>
      <mc:AlternateContent>
        <mc:Choice Requires="wps">
          <w:drawing>
            <wp:anchor distT="0" distB="0" distL="114300" distR="114300" simplePos="0" relativeHeight="251657728" behindDoc="1" locked="0" layoutInCell="0" allowOverlap="1">
              <wp:simplePos x="0" y="0"/>
              <wp:positionH relativeFrom="margin">
                <wp:posOffset>7620</wp:posOffset>
              </wp:positionH>
              <wp:positionV relativeFrom="paragraph">
                <wp:posOffset>160655</wp:posOffset>
              </wp:positionV>
              <wp:extent cx="5943600" cy="12065"/>
              <wp:effectExtent l="0" t="0" r="0" b="889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33C51D" id="Rectangle 3" o:spid="_x0000_s1026" style="position:absolute;margin-left:.6pt;margin-top:12.65pt;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CE7CA0">
      <w:rPr>
        <w:spacing w:val="-2"/>
      </w:rPr>
      <w:t>FCC 17-9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BC0"/>
    <w:rsid w:val="00036039"/>
    <w:rsid w:val="00037F90"/>
    <w:rsid w:val="00052C7B"/>
    <w:rsid w:val="000875BF"/>
    <w:rsid w:val="00096D8C"/>
    <w:rsid w:val="000C0B65"/>
    <w:rsid w:val="000E05FE"/>
    <w:rsid w:val="000E3D42"/>
    <w:rsid w:val="00122BD5"/>
    <w:rsid w:val="00133F79"/>
    <w:rsid w:val="00194A66"/>
    <w:rsid w:val="001D6BCF"/>
    <w:rsid w:val="001E01CA"/>
    <w:rsid w:val="001E3C5F"/>
    <w:rsid w:val="00224700"/>
    <w:rsid w:val="00242921"/>
    <w:rsid w:val="00275CF5"/>
    <w:rsid w:val="0028301F"/>
    <w:rsid w:val="00285017"/>
    <w:rsid w:val="002A2D2E"/>
    <w:rsid w:val="002C00E8"/>
    <w:rsid w:val="00343749"/>
    <w:rsid w:val="003660ED"/>
    <w:rsid w:val="003B0550"/>
    <w:rsid w:val="003B694F"/>
    <w:rsid w:val="003F056A"/>
    <w:rsid w:val="003F171C"/>
    <w:rsid w:val="00403772"/>
    <w:rsid w:val="00412FC5"/>
    <w:rsid w:val="00422276"/>
    <w:rsid w:val="004242F1"/>
    <w:rsid w:val="00443EB5"/>
    <w:rsid w:val="00445A00"/>
    <w:rsid w:val="00451B0F"/>
    <w:rsid w:val="004C2EE3"/>
    <w:rsid w:val="004E33BF"/>
    <w:rsid w:val="004E4A22"/>
    <w:rsid w:val="00511968"/>
    <w:rsid w:val="0055614C"/>
    <w:rsid w:val="005E14C2"/>
    <w:rsid w:val="00607BA5"/>
    <w:rsid w:val="0061180A"/>
    <w:rsid w:val="00613D91"/>
    <w:rsid w:val="00626EB6"/>
    <w:rsid w:val="00655D03"/>
    <w:rsid w:val="00683388"/>
    <w:rsid w:val="00683F84"/>
    <w:rsid w:val="006A6A81"/>
    <w:rsid w:val="006F7393"/>
    <w:rsid w:val="0070224F"/>
    <w:rsid w:val="007115F7"/>
    <w:rsid w:val="00774FB3"/>
    <w:rsid w:val="00785689"/>
    <w:rsid w:val="00796422"/>
    <w:rsid w:val="0079754B"/>
    <w:rsid w:val="007A1E6D"/>
    <w:rsid w:val="007B0EB2"/>
    <w:rsid w:val="00810B6F"/>
    <w:rsid w:val="00822CE0"/>
    <w:rsid w:val="00841AB1"/>
    <w:rsid w:val="008C68F1"/>
    <w:rsid w:val="00921803"/>
    <w:rsid w:val="00926503"/>
    <w:rsid w:val="009726D8"/>
    <w:rsid w:val="009F76DB"/>
    <w:rsid w:val="00A32C3B"/>
    <w:rsid w:val="00A45F4F"/>
    <w:rsid w:val="00A545A8"/>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0BC0"/>
    <w:rsid w:val="00CC72B6"/>
    <w:rsid w:val="00CE7CA0"/>
    <w:rsid w:val="00CF492B"/>
    <w:rsid w:val="00D0218D"/>
    <w:rsid w:val="00D25FB5"/>
    <w:rsid w:val="00D44223"/>
    <w:rsid w:val="00D459AE"/>
    <w:rsid w:val="00D65C59"/>
    <w:rsid w:val="00DA2529"/>
    <w:rsid w:val="00DA6662"/>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3EB5"/>
    <w:pPr>
      <w:widowControl w:val="0"/>
    </w:pPr>
    <w:rPr>
      <w:snapToGrid w:val="0"/>
      <w:kern w:val="28"/>
      <w:sz w:val="22"/>
    </w:rPr>
  </w:style>
  <w:style w:type="paragraph" w:styleId="Heading1">
    <w:name w:val="heading 1"/>
    <w:basedOn w:val="Normal"/>
    <w:next w:val="ParaNum"/>
    <w:qFormat/>
    <w:rsid w:val="00443EB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43EB5"/>
    <w:pPr>
      <w:keepNext/>
      <w:numPr>
        <w:ilvl w:val="1"/>
        <w:numId w:val="3"/>
      </w:numPr>
      <w:spacing w:after="120"/>
      <w:outlineLvl w:val="1"/>
    </w:pPr>
    <w:rPr>
      <w:b/>
    </w:rPr>
  </w:style>
  <w:style w:type="paragraph" w:styleId="Heading3">
    <w:name w:val="heading 3"/>
    <w:basedOn w:val="Normal"/>
    <w:next w:val="ParaNum"/>
    <w:qFormat/>
    <w:rsid w:val="00443EB5"/>
    <w:pPr>
      <w:keepNext/>
      <w:numPr>
        <w:ilvl w:val="2"/>
        <w:numId w:val="3"/>
      </w:numPr>
      <w:tabs>
        <w:tab w:val="left" w:pos="2160"/>
      </w:tabs>
      <w:spacing w:after="120"/>
      <w:outlineLvl w:val="2"/>
    </w:pPr>
    <w:rPr>
      <w:b/>
    </w:rPr>
  </w:style>
  <w:style w:type="paragraph" w:styleId="Heading4">
    <w:name w:val="heading 4"/>
    <w:basedOn w:val="Normal"/>
    <w:next w:val="ParaNum"/>
    <w:qFormat/>
    <w:rsid w:val="00443EB5"/>
    <w:pPr>
      <w:keepNext/>
      <w:numPr>
        <w:ilvl w:val="3"/>
        <w:numId w:val="3"/>
      </w:numPr>
      <w:tabs>
        <w:tab w:val="left" w:pos="2880"/>
      </w:tabs>
      <w:spacing w:after="120"/>
      <w:outlineLvl w:val="3"/>
    </w:pPr>
    <w:rPr>
      <w:b/>
    </w:rPr>
  </w:style>
  <w:style w:type="paragraph" w:styleId="Heading5">
    <w:name w:val="heading 5"/>
    <w:basedOn w:val="Normal"/>
    <w:next w:val="ParaNum"/>
    <w:qFormat/>
    <w:rsid w:val="00443EB5"/>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443EB5"/>
    <w:pPr>
      <w:numPr>
        <w:ilvl w:val="5"/>
        <w:numId w:val="3"/>
      </w:numPr>
      <w:tabs>
        <w:tab w:val="left" w:pos="4320"/>
      </w:tabs>
      <w:spacing w:after="120"/>
      <w:outlineLvl w:val="5"/>
    </w:pPr>
    <w:rPr>
      <w:b/>
    </w:rPr>
  </w:style>
  <w:style w:type="paragraph" w:styleId="Heading7">
    <w:name w:val="heading 7"/>
    <w:basedOn w:val="Normal"/>
    <w:next w:val="ParaNum"/>
    <w:qFormat/>
    <w:rsid w:val="00443EB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43EB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443EB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43EB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43EB5"/>
  </w:style>
  <w:style w:type="paragraph" w:customStyle="1" w:styleId="ParaNum">
    <w:name w:val="ParaNum"/>
    <w:basedOn w:val="Normal"/>
    <w:rsid w:val="00443EB5"/>
    <w:pPr>
      <w:numPr>
        <w:numId w:val="2"/>
      </w:numPr>
      <w:tabs>
        <w:tab w:val="clear" w:pos="1080"/>
        <w:tab w:val="num" w:pos="1440"/>
      </w:tabs>
      <w:spacing w:after="120"/>
    </w:pPr>
  </w:style>
  <w:style w:type="paragraph" w:styleId="EndnoteText">
    <w:name w:val="endnote text"/>
    <w:basedOn w:val="Normal"/>
    <w:semiHidden/>
    <w:rsid w:val="00443EB5"/>
    <w:rPr>
      <w:sz w:val="20"/>
    </w:rPr>
  </w:style>
  <w:style w:type="character" w:styleId="EndnoteReference">
    <w:name w:val="endnote reference"/>
    <w:semiHidden/>
    <w:rsid w:val="00443EB5"/>
    <w:rPr>
      <w:vertAlign w:val="superscript"/>
    </w:rPr>
  </w:style>
  <w:style w:type="paragraph" w:styleId="FootnoteText">
    <w:name w:val="footnote text"/>
    <w:rsid w:val="00443EB5"/>
    <w:pPr>
      <w:spacing w:after="120"/>
    </w:pPr>
  </w:style>
  <w:style w:type="character" w:styleId="FootnoteReference">
    <w:name w:val="footnote reference"/>
    <w:rsid w:val="00443EB5"/>
    <w:rPr>
      <w:rFonts w:ascii="Times New Roman" w:hAnsi="Times New Roman"/>
      <w:dstrike w:val="0"/>
      <w:color w:val="auto"/>
      <w:sz w:val="20"/>
      <w:vertAlign w:val="superscript"/>
    </w:rPr>
  </w:style>
  <w:style w:type="paragraph" w:styleId="TOC1">
    <w:name w:val="toc 1"/>
    <w:basedOn w:val="Normal"/>
    <w:next w:val="Normal"/>
    <w:semiHidden/>
    <w:rsid w:val="00443EB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43EB5"/>
    <w:pPr>
      <w:tabs>
        <w:tab w:val="left" w:pos="720"/>
        <w:tab w:val="right" w:leader="dot" w:pos="9360"/>
      </w:tabs>
      <w:suppressAutoHyphens/>
      <w:ind w:left="720" w:right="720" w:hanging="360"/>
    </w:pPr>
    <w:rPr>
      <w:noProof/>
    </w:rPr>
  </w:style>
  <w:style w:type="paragraph" w:styleId="TOC3">
    <w:name w:val="toc 3"/>
    <w:basedOn w:val="Normal"/>
    <w:next w:val="Normal"/>
    <w:semiHidden/>
    <w:rsid w:val="00443EB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43EB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43EB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43EB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43EB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43EB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43EB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43EB5"/>
    <w:pPr>
      <w:tabs>
        <w:tab w:val="right" w:pos="9360"/>
      </w:tabs>
      <w:suppressAutoHyphens/>
    </w:pPr>
  </w:style>
  <w:style w:type="character" w:customStyle="1" w:styleId="EquationCaption">
    <w:name w:val="_Equation Caption"/>
    <w:rsid w:val="00443EB5"/>
  </w:style>
  <w:style w:type="paragraph" w:styleId="Header">
    <w:name w:val="header"/>
    <w:basedOn w:val="Normal"/>
    <w:autoRedefine/>
    <w:rsid w:val="00443EB5"/>
    <w:pPr>
      <w:tabs>
        <w:tab w:val="center" w:pos="4680"/>
        <w:tab w:val="right" w:pos="9360"/>
      </w:tabs>
    </w:pPr>
    <w:rPr>
      <w:b/>
    </w:rPr>
  </w:style>
  <w:style w:type="paragraph" w:styleId="Footer">
    <w:name w:val="footer"/>
    <w:basedOn w:val="Normal"/>
    <w:link w:val="FooterChar"/>
    <w:rsid w:val="00443EB5"/>
    <w:pPr>
      <w:tabs>
        <w:tab w:val="center" w:pos="4320"/>
        <w:tab w:val="right" w:pos="8640"/>
      </w:tabs>
    </w:pPr>
  </w:style>
  <w:style w:type="character" w:styleId="PageNumber">
    <w:name w:val="page number"/>
    <w:basedOn w:val="DefaultParagraphFont"/>
    <w:rsid w:val="00443EB5"/>
  </w:style>
  <w:style w:type="paragraph" w:styleId="BlockText">
    <w:name w:val="Block Text"/>
    <w:basedOn w:val="Normal"/>
    <w:rsid w:val="00443EB5"/>
    <w:pPr>
      <w:spacing w:after="240"/>
      <w:ind w:left="1440" w:right="1440"/>
    </w:pPr>
  </w:style>
  <w:style w:type="paragraph" w:customStyle="1" w:styleId="Paratitle">
    <w:name w:val="Para title"/>
    <w:basedOn w:val="Normal"/>
    <w:rsid w:val="00443EB5"/>
    <w:pPr>
      <w:tabs>
        <w:tab w:val="center" w:pos="9270"/>
      </w:tabs>
      <w:spacing w:after="240"/>
    </w:pPr>
    <w:rPr>
      <w:spacing w:val="-2"/>
    </w:rPr>
  </w:style>
  <w:style w:type="paragraph" w:customStyle="1" w:styleId="Bullet">
    <w:name w:val="Bullet"/>
    <w:basedOn w:val="Normal"/>
    <w:rsid w:val="00443EB5"/>
    <w:pPr>
      <w:tabs>
        <w:tab w:val="left" w:pos="2160"/>
      </w:tabs>
      <w:spacing w:after="220"/>
      <w:ind w:left="2160" w:hanging="720"/>
    </w:pPr>
  </w:style>
  <w:style w:type="paragraph" w:customStyle="1" w:styleId="TableFormat">
    <w:name w:val="TableFormat"/>
    <w:basedOn w:val="Bullet"/>
    <w:rsid w:val="00443EB5"/>
    <w:pPr>
      <w:tabs>
        <w:tab w:val="clear" w:pos="2160"/>
        <w:tab w:val="left" w:pos="5040"/>
      </w:tabs>
      <w:ind w:left="5040" w:hanging="3600"/>
    </w:pPr>
  </w:style>
  <w:style w:type="paragraph" w:customStyle="1" w:styleId="TOCTitle">
    <w:name w:val="TOC Title"/>
    <w:basedOn w:val="Normal"/>
    <w:rsid w:val="00443EB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43EB5"/>
    <w:pPr>
      <w:jc w:val="center"/>
    </w:pPr>
    <w:rPr>
      <w:rFonts w:ascii="Times New Roman Bold" w:hAnsi="Times New Roman Bold"/>
      <w:b/>
      <w:bCs/>
      <w:caps/>
      <w:szCs w:val="22"/>
    </w:rPr>
  </w:style>
  <w:style w:type="character" w:styleId="Hyperlink">
    <w:name w:val="Hyperlink"/>
    <w:rsid w:val="00443EB5"/>
    <w:rPr>
      <w:color w:val="0000FF"/>
      <w:u w:val="single"/>
    </w:rPr>
  </w:style>
  <w:style w:type="character" w:customStyle="1" w:styleId="FootnoteCharacters">
    <w:name w:val="Footnote Characters"/>
    <w:rsid w:val="00CC0BC0"/>
    <w:rPr>
      <w:vertAlign w:val="superscript"/>
    </w:rPr>
  </w:style>
  <w:style w:type="character" w:customStyle="1" w:styleId="tabletextcompact1">
    <w:name w:val="tabletext_compact1"/>
    <w:rsid w:val="00CC0BC0"/>
    <w:rPr>
      <w:rFonts w:ascii="Arial" w:hAnsi="Arial" w:cs="Arial"/>
      <w:sz w:val="18"/>
      <w:szCs w:val="18"/>
    </w:rPr>
  </w:style>
  <w:style w:type="character" w:customStyle="1" w:styleId="FooterChar">
    <w:name w:val="Footer Char"/>
    <w:link w:val="Footer"/>
    <w:rsid w:val="00CC0BC0"/>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3EB5"/>
    <w:pPr>
      <w:widowControl w:val="0"/>
    </w:pPr>
    <w:rPr>
      <w:snapToGrid w:val="0"/>
      <w:kern w:val="28"/>
      <w:sz w:val="22"/>
    </w:rPr>
  </w:style>
  <w:style w:type="paragraph" w:styleId="Heading1">
    <w:name w:val="heading 1"/>
    <w:basedOn w:val="Normal"/>
    <w:next w:val="ParaNum"/>
    <w:qFormat/>
    <w:rsid w:val="00443EB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43EB5"/>
    <w:pPr>
      <w:keepNext/>
      <w:numPr>
        <w:ilvl w:val="1"/>
        <w:numId w:val="3"/>
      </w:numPr>
      <w:spacing w:after="120"/>
      <w:outlineLvl w:val="1"/>
    </w:pPr>
    <w:rPr>
      <w:b/>
    </w:rPr>
  </w:style>
  <w:style w:type="paragraph" w:styleId="Heading3">
    <w:name w:val="heading 3"/>
    <w:basedOn w:val="Normal"/>
    <w:next w:val="ParaNum"/>
    <w:qFormat/>
    <w:rsid w:val="00443EB5"/>
    <w:pPr>
      <w:keepNext/>
      <w:numPr>
        <w:ilvl w:val="2"/>
        <w:numId w:val="3"/>
      </w:numPr>
      <w:tabs>
        <w:tab w:val="left" w:pos="2160"/>
      </w:tabs>
      <w:spacing w:after="120"/>
      <w:outlineLvl w:val="2"/>
    </w:pPr>
    <w:rPr>
      <w:b/>
    </w:rPr>
  </w:style>
  <w:style w:type="paragraph" w:styleId="Heading4">
    <w:name w:val="heading 4"/>
    <w:basedOn w:val="Normal"/>
    <w:next w:val="ParaNum"/>
    <w:qFormat/>
    <w:rsid w:val="00443EB5"/>
    <w:pPr>
      <w:keepNext/>
      <w:numPr>
        <w:ilvl w:val="3"/>
        <w:numId w:val="3"/>
      </w:numPr>
      <w:tabs>
        <w:tab w:val="left" w:pos="2880"/>
      </w:tabs>
      <w:spacing w:after="120"/>
      <w:outlineLvl w:val="3"/>
    </w:pPr>
    <w:rPr>
      <w:b/>
    </w:rPr>
  </w:style>
  <w:style w:type="paragraph" w:styleId="Heading5">
    <w:name w:val="heading 5"/>
    <w:basedOn w:val="Normal"/>
    <w:next w:val="ParaNum"/>
    <w:qFormat/>
    <w:rsid w:val="00443EB5"/>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443EB5"/>
    <w:pPr>
      <w:numPr>
        <w:ilvl w:val="5"/>
        <w:numId w:val="3"/>
      </w:numPr>
      <w:tabs>
        <w:tab w:val="left" w:pos="4320"/>
      </w:tabs>
      <w:spacing w:after="120"/>
      <w:outlineLvl w:val="5"/>
    </w:pPr>
    <w:rPr>
      <w:b/>
    </w:rPr>
  </w:style>
  <w:style w:type="paragraph" w:styleId="Heading7">
    <w:name w:val="heading 7"/>
    <w:basedOn w:val="Normal"/>
    <w:next w:val="ParaNum"/>
    <w:qFormat/>
    <w:rsid w:val="00443EB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43EB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443EB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43EB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43EB5"/>
  </w:style>
  <w:style w:type="paragraph" w:customStyle="1" w:styleId="ParaNum">
    <w:name w:val="ParaNum"/>
    <w:basedOn w:val="Normal"/>
    <w:rsid w:val="00443EB5"/>
    <w:pPr>
      <w:numPr>
        <w:numId w:val="2"/>
      </w:numPr>
      <w:tabs>
        <w:tab w:val="clear" w:pos="1080"/>
        <w:tab w:val="num" w:pos="1440"/>
      </w:tabs>
      <w:spacing w:after="120"/>
    </w:pPr>
  </w:style>
  <w:style w:type="paragraph" w:styleId="EndnoteText">
    <w:name w:val="endnote text"/>
    <w:basedOn w:val="Normal"/>
    <w:semiHidden/>
    <w:rsid w:val="00443EB5"/>
    <w:rPr>
      <w:sz w:val="20"/>
    </w:rPr>
  </w:style>
  <w:style w:type="character" w:styleId="EndnoteReference">
    <w:name w:val="endnote reference"/>
    <w:semiHidden/>
    <w:rsid w:val="00443EB5"/>
    <w:rPr>
      <w:vertAlign w:val="superscript"/>
    </w:rPr>
  </w:style>
  <w:style w:type="paragraph" w:styleId="FootnoteText">
    <w:name w:val="footnote text"/>
    <w:rsid w:val="00443EB5"/>
    <w:pPr>
      <w:spacing w:after="120"/>
    </w:pPr>
  </w:style>
  <w:style w:type="character" w:styleId="FootnoteReference">
    <w:name w:val="footnote reference"/>
    <w:rsid w:val="00443EB5"/>
    <w:rPr>
      <w:rFonts w:ascii="Times New Roman" w:hAnsi="Times New Roman"/>
      <w:dstrike w:val="0"/>
      <w:color w:val="auto"/>
      <w:sz w:val="20"/>
      <w:vertAlign w:val="superscript"/>
    </w:rPr>
  </w:style>
  <w:style w:type="paragraph" w:styleId="TOC1">
    <w:name w:val="toc 1"/>
    <w:basedOn w:val="Normal"/>
    <w:next w:val="Normal"/>
    <w:semiHidden/>
    <w:rsid w:val="00443EB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43EB5"/>
    <w:pPr>
      <w:tabs>
        <w:tab w:val="left" w:pos="720"/>
        <w:tab w:val="right" w:leader="dot" w:pos="9360"/>
      </w:tabs>
      <w:suppressAutoHyphens/>
      <w:ind w:left="720" w:right="720" w:hanging="360"/>
    </w:pPr>
    <w:rPr>
      <w:noProof/>
    </w:rPr>
  </w:style>
  <w:style w:type="paragraph" w:styleId="TOC3">
    <w:name w:val="toc 3"/>
    <w:basedOn w:val="Normal"/>
    <w:next w:val="Normal"/>
    <w:semiHidden/>
    <w:rsid w:val="00443EB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43EB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43EB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43EB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43EB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43EB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43EB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43EB5"/>
    <w:pPr>
      <w:tabs>
        <w:tab w:val="right" w:pos="9360"/>
      </w:tabs>
      <w:suppressAutoHyphens/>
    </w:pPr>
  </w:style>
  <w:style w:type="character" w:customStyle="1" w:styleId="EquationCaption">
    <w:name w:val="_Equation Caption"/>
    <w:rsid w:val="00443EB5"/>
  </w:style>
  <w:style w:type="paragraph" w:styleId="Header">
    <w:name w:val="header"/>
    <w:basedOn w:val="Normal"/>
    <w:autoRedefine/>
    <w:rsid w:val="00443EB5"/>
    <w:pPr>
      <w:tabs>
        <w:tab w:val="center" w:pos="4680"/>
        <w:tab w:val="right" w:pos="9360"/>
      </w:tabs>
    </w:pPr>
    <w:rPr>
      <w:b/>
    </w:rPr>
  </w:style>
  <w:style w:type="paragraph" w:styleId="Footer">
    <w:name w:val="footer"/>
    <w:basedOn w:val="Normal"/>
    <w:link w:val="FooterChar"/>
    <w:rsid w:val="00443EB5"/>
    <w:pPr>
      <w:tabs>
        <w:tab w:val="center" w:pos="4320"/>
        <w:tab w:val="right" w:pos="8640"/>
      </w:tabs>
    </w:pPr>
  </w:style>
  <w:style w:type="character" w:styleId="PageNumber">
    <w:name w:val="page number"/>
    <w:basedOn w:val="DefaultParagraphFont"/>
    <w:rsid w:val="00443EB5"/>
  </w:style>
  <w:style w:type="paragraph" w:styleId="BlockText">
    <w:name w:val="Block Text"/>
    <w:basedOn w:val="Normal"/>
    <w:rsid w:val="00443EB5"/>
    <w:pPr>
      <w:spacing w:after="240"/>
      <w:ind w:left="1440" w:right="1440"/>
    </w:pPr>
  </w:style>
  <w:style w:type="paragraph" w:customStyle="1" w:styleId="Paratitle">
    <w:name w:val="Para title"/>
    <w:basedOn w:val="Normal"/>
    <w:rsid w:val="00443EB5"/>
    <w:pPr>
      <w:tabs>
        <w:tab w:val="center" w:pos="9270"/>
      </w:tabs>
      <w:spacing w:after="240"/>
    </w:pPr>
    <w:rPr>
      <w:spacing w:val="-2"/>
    </w:rPr>
  </w:style>
  <w:style w:type="paragraph" w:customStyle="1" w:styleId="Bullet">
    <w:name w:val="Bullet"/>
    <w:basedOn w:val="Normal"/>
    <w:rsid w:val="00443EB5"/>
    <w:pPr>
      <w:tabs>
        <w:tab w:val="left" w:pos="2160"/>
      </w:tabs>
      <w:spacing w:after="220"/>
      <w:ind w:left="2160" w:hanging="720"/>
    </w:pPr>
  </w:style>
  <w:style w:type="paragraph" w:customStyle="1" w:styleId="TableFormat">
    <w:name w:val="TableFormat"/>
    <w:basedOn w:val="Bullet"/>
    <w:rsid w:val="00443EB5"/>
    <w:pPr>
      <w:tabs>
        <w:tab w:val="clear" w:pos="2160"/>
        <w:tab w:val="left" w:pos="5040"/>
      </w:tabs>
      <w:ind w:left="5040" w:hanging="3600"/>
    </w:pPr>
  </w:style>
  <w:style w:type="paragraph" w:customStyle="1" w:styleId="TOCTitle">
    <w:name w:val="TOC Title"/>
    <w:basedOn w:val="Normal"/>
    <w:rsid w:val="00443EB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43EB5"/>
    <w:pPr>
      <w:jc w:val="center"/>
    </w:pPr>
    <w:rPr>
      <w:rFonts w:ascii="Times New Roman Bold" w:hAnsi="Times New Roman Bold"/>
      <w:b/>
      <w:bCs/>
      <w:caps/>
      <w:szCs w:val="22"/>
    </w:rPr>
  </w:style>
  <w:style w:type="character" w:styleId="Hyperlink">
    <w:name w:val="Hyperlink"/>
    <w:rsid w:val="00443EB5"/>
    <w:rPr>
      <w:color w:val="0000FF"/>
      <w:u w:val="single"/>
    </w:rPr>
  </w:style>
  <w:style w:type="character" w:customStyle="1" w:styleId="FootnoteCharacters">
    <w:name w:val="Footnote Characters"/>
    <w:rsid w:val="00CC0BC0"/>
    <w:rPr>
      <w:vertAlign w:val="superscript"/>
    </w:rPr>
  </w:style>
  <w:style w:type="character" w:customStyle="1" w:styleId="tabletextcompact1">
    <w:name w:val="tabletext_compact1"/>
    <w:rsid w:val="00CC0BC0"/>
    <w:rPr>
      <w:rFonts w:ascii="Arial" w:hAnsi="Arial" w:cs="Arial"/>
      <w:sz w:val="18"/>
      <w:szCs w:val="18"/>
    </w:rPr>
  </w:style>
  <w:style w:type="character" w:customStyle="1" w:styleId="FooterChar">
    <w:name w:val="Footer Char"/>
    <w:link w:val="Footer"/>
    <w:rsid w:val="00CC0BC0"/>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340</Words>
  <Characters>2005</Characters>
  <Application>Microsoft Office Word</Application>
  <DocSecurity>0</DocSecurity>
  <Lines>78</Lines>
  <Paragraphs>43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2347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2017-02-07T16:18:00Z</dcterms:created>
  <dcterms:modified xsi:type="dcterms:W3CDTF">2017-02-07T16:18:00Z</dcterms:modified>
  <cp:category> </cp:category>
  <cp:contentStatus> </cp:contentStatus>
</cp:coreProperties>
</file>