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73E91" w:rsidP="00A15E2E">
      <w:pPr>
        <w:spacing w:after="0"/>
        <w:jc w:val="center"/>
        <w:rPr>
          <w:rFonts w:eastAsia="Times New Roman" w:cs="Times New Roman"/>
          <w:b/>
        </w:rPr>
      </w:pPr>
      <w:r w:rsidRPr="001F1FA4">
        <w:rPr>
          <w:rFonts w:eastAsia="Times New Roman" w:cs="Times New Roman"/>
          <w:b/>
        </w:rPr>
        <w:t>STATEMENT OF</w:t>
      </w:r>
      <w:r>
        <w:rPr>
          <w:rFonts w:eastAsia="Times New Roman" w:cs="Times New Roman"/>
          <w:b/>
        </w:rPr>
        <w:br/>
      </w:r>
      <w:r w:rsidRPr="007E37AF">
        <w:rPr>
          <w:rFonts w:eastAsia="Times New Roman" w:cs="Times New Roman"/>
          <w:b/>
        </w:rPr>
        <w:t>CHAIRMAN AJIT PAI</w:t>
      </w:r>
    </w:p>
    <w:p w:rsidR="00A15E2E" w:rsidRPr="007E37AF" w:rsidP="00A15E2E">
      <w:pPr>
        <w:spacing w:after="0"/>
        <w:jc w:val="center"/>
        <w:rPr>
          <w:rFonts w:eastAsia="Times New Roman" w:cs="Times New Roman"/>
          <w:b/>
        </w:rPr>
      </w:pPr>
    </w:p>
    <w:p w:rsidR="00A15E2E" w:rsidP="00A15E2E">
      <w:pPr>
        <w:spacing w:after="0"/>
        <w:ind w:left="720" w:hanging="720"/>
        <w:rPr>
          <w:rFonts w:cs="Times New Roman"/>
        </w:rPr>
      </w:pPr>
      <w:r w:rsidRPr="00B92C5E">
        <w:rPr>
          <w:rFonts w:cs="Times New Roman"/>
        </w:rPr>
        <w:t>Re:</w:t>
      </w:r>
      <w:r w:rsidRPr="00B92C5E">
        <w:rPr>
          <w:rFonts w:cs="Times New Roman"/>
          <w:i/>
        </w:rPr>
        <w:tab/>
        <w:t xml:space="preserve">Accelerating Wireless Broadband Deployment by Removing Barriers to Infrastructure Investment, </w:t>
      </w:r>
      <w:r w:rsidRPr="00B92C5E">
        <w:rPr>
          <w:rFonts w:cs="Times New Roman"/>
        </w:rPr>
        <w:t>WT Docket No. 17-79</w:t>
      </w:r>
      <w:r w:rsidRPr="00B92C5E">
        <w:rPr>
          <w:rFonts w:cs="Times New Roman"/>
          <w:i/>
        </w:rPr>
        <w:t xml:space="preserve">; Accelerating Wireline Broadband Deployment by Removing Barriers to Infrastructure Investment, </w:t>
      </w:r>
      <w:r w:rsidRPr="00B92C5E">
        <w:rPr>
          <w:rFonts w:cs="Times New Roman"/>
        </w:rPr>
        <w:t>WC Docket No. 17-84</w:t>
      </w:r>
    </w:p>
    <w:p w:rsidR="00A15E2E" w:rsidRPr="00B92C5E" w:rsidP="00A15E2E">
      <w:pPr>
        <w:spacing w:after="0"/>
        <w:ind w:left="720" w:hanging="720"/>
        <w:rPr>
          <w:rFonts w:cs="Times New Roman"/>
        </w:rPr>
      </w:pPr>
    </w:p>
    <w:p w:rsidR="00973E91" w:rsidP="00A15E2E">
      <w:pPr>
        <w:spacing w:after="0"/>
        <w:ind w:firstLine="720"/>
        <w:rPr>
          <w:rFonts w:cs="Times New Roman"/>
        </w:rPr>
      </w:pPr>
      <w:r>
        <w:rPr>
          <w:rFonts w:cs="Times New Roman"/>
        </w:rPr>
        <w:t>Perhaps the defining characteristic of the communications sector over the past decade is that the world is going wireless.  The smartphone’s introduction in 2007 may have seemed an interesting novelty to some at the time, but it was a precursor of a transformative change in how consumers access and use the Internet.  4G LTE was a key driver in that change.</w:t>
      </w:r>
    </w:p>
    <w:p w:rsidR="00A15E2E" w:rsidP="00A15E2E">
      <w:pPr>
        <w:spacing w:after="0"/>
        <w:ind w:firstLine="720"/>
        <w:rPr>
          <w:rFonts w:cs="Times New Roman"/>
        </w:rPr>
      </w:pPr>
    </w:p>
    <w:p w:rsidR="00973E91" w:rsidP="00A15E2E">
      <w:pPr>
        <w:spacing w:after="0"/>
        <w:ind w:firstLine="720"/>
        <w:rPr>
          <w:rFonts w:cs="Times New Roman"/>
        </w:rPr>
      </w:pPr>
      <w:r>
        <w:rPr>
          <w:rFonts w:cs="Times New Roman"/>
        </w:rPr>
        <w:t xml:space="preserve">Today, a new transition is at hand as we enter the era of 5G.  At the FCC, we’re working hard to ensure that the United States leads the world in developing this next generation of wireless connectivity so that American consumers and our nation’s economy enjoy the immense benefits that 5G will bring.  </w:t>
      </w:r>
    </w:p>
    <w:p w:rsidR="00A15E2E" w:rsidP="00A15E2E">
      <w:pPr>
        <w:spacing w:after="0"/>
        <w:ind w:firstLine="720"/>
        <w:rPr>
          <w:rFonts w:cs="Times New Roman"/>
        </w:rPr>
      </w:pPr>
    </w:p>
    <w:p w:rsidR="00973E91" w:rsidP="00A15E2E">
      <w:pPr>
        <w:spacing w:after="0"/>
        <w:ind w:firstLine="720"/>
        <w:rPr>
          <w:rFonts w:cs="Times New Roman"/>
        </w:rPr>
      </w:pPr>
      <w:bookmarkStart w:id="0" w:name="_GoBack"/>
      <w:bookmarkEnd w:id="0"/>
      <w:r>
        <w:rPr>
          <w:rFonts w:cs="Times New Roman"/>
        </w:rPr>
        <w:t>Spectrum policy of course features prominently in our 5G strategy.  We’re pushing a lot more spectrum into the commercial marketplace.  On November 14, for example, our 28 GHz band spectrum auction will begin, and after it ends, our 24 GHz band spectrum auction will start.  And in 2019, we plan to auction off three additional spectrum bands.</w:t>
      </w:r>
    </w:p>
    <w:p w:rsidR="00A15E2E" w:rsidP="00A15E2E">
      <w:pPr>
        <w:spacing w:after="0"/>
        <w:ind w:firstLine="720"/>
        <w:rPr>
          <w:rFonts w:cs="Times New Roman"/>
        </w:rPr>
      </w:pPr>
    </w:p>
    <w:p w:rsidR="00973E91" w:rsidP="00A15E2E">
      <w:pPr>
        <w:spacing w:after="0"/>
        <w:ind w:firstLine="720"/>
        <w:rPr>
          <w:rFonts w:cs="Times New Roman"/>
        </w:rPr>
      </w:pPr>
      <w:r>
        <w:rPr>
          <w:rFonts w:cs="Times New Roman"/>
        </w:rPr>
        <w:t>But all the spectrum in the world won’t matter if we don’t have the infrastructure needed to carry 5G traffic.  New physical infrastructure is vital for success here.  That’s because 5G networks will depend less on a few large towers and more on numerous small cell deployments—deployments that for the most part don’t exist today.</w:t>
      </w:r>
    </w:p>
    <w:p w:rsidR="00A15E2E" w:rsidP="00A15E2E">
      <w:pPr>
        <w:spacing w:after="0"/>
        <w:ind w:firstLine="720"/>
        <w:rPr>
          <w:rFonts w:cs="Times New Roman"/>
        </w:rPr>
      </w:pPr>
    </w:p>
    <w:p w:rsidR="00973E91" w:rsidP="00A15E2E">
      <w:pPr>
        <w:spacing w:after="0"/>
        <w:ind w:firstLine="720"/>
        <w:rPr>
          <w:rFonts w:cs="Times New Roman"/>
        </w:rPr>
      </w:pPr>
      <w:r w:rsidRPr="007E37AF">
        <w:rPr>
          <w:rFonts w:cs="Times New Roman"/>
        </w:rPr>
        <w:t xml:space="preserve">But </w:t>
      </w:r>
      <w:r>
        <w:rPr>
          <w:rFonts w:cs="Times New Roman"/>
        </w:rPr>
        <w:t xml:space="preserve">installing </w:t>
      </w:r>
      <w:r w:rsidRPr="007E37AF">
        <w:rPr>
          <w:rFonts w:cs="Times New Roman"/>
        </w:rPr>
        <w:t xml:space="preserve">small cells </w:t>
      </w:r>
      <w:r>
        <w:rPr>
          <w:rFonts w:cs="Times New Roman"/>
        </w:rPr>
        <w:t>isn’t easy, too often because of regulations.  T</w:t>
      </w:r>
      <w:r w:rsidRPr="007E37AF">
        <w:rPr>
          <w:rFonts w:cs="Times New Roman"/>
        </w:rPr>
        <w:t xml:space="preserve">here are layers of (sometimes unnecessary </w:t>
      </w:r>
      <w:r>
        <w:rPr>
          <w:rFonts w:cs="Times New Roman"/>
        </w:rPr>
        <w:t>and</w:t>
      </w:r>
      <w:r w:rsidRPr="007E37AF">
        <w:rPr>
          <w:rFonts w:cs="Times New Roman"/>
        </w:rPr>
        <w:t xml:space="preserve"> </w:t>
      </w:r>
      <w:r>
        <w:rPr>
          <w:rFonts w:cs="Times New Roman"/>
        </w:rPr>
        <w:t>unreasonable</w:t>
      </w:r>
      <w:r w:rsidRPr="007E37AF">
        <w:rPr>
          <w:rFonts w:cs="Times New Roman"/>
        </w:rPr>
        <w:t xml:space="preserve">) rules </w:t>
      </w:r>
      <w:r>
        <w:rPr>
          <w:rFonts w:cs="Times New Roman"/>
        </w:rPr>
        <w:t xml:space="preserve">that </w:t>
      </w:r>
      <w:r w:rsidR="00C47D13">
        <w:rPr>
          <w:rFonts w:cs="Times New Roman"/>
        </w:rPr>
        <w:t xml:space="preserve">can </w:t>
      </w:r>
      <w:r>
        <w:rPr>
          <w:rFonts w:cs="Times New Roman"/>
        </w:rPr>
        <w:t>prevent widespread deployment</w:t>
      </w:r>
      <w:r w:rsidRPr="007E37AF">
        <w:rPr>
          <w:rFonts w:cs="Times New Roman"/>
        </w:rPr>
        <w:t xml:space="preserve">.  At the federal level, </w:t>
      </w:r>
      <w:r>
        <w:rPr>
          <w:rFonts w:cs="Times New Roman"/>
        </w:rPr>
        <w:t>we acted earlier this year to modernize our regulations and make our own review process for wireless infrastructure 5G fast</w:t>
      </w:r>
      <w:r w:rsidRPr="007E37AF">
        <w:rPr>
          <w:rFonts w:cs="Times New Roman"/>
        </w:rPr>
        <w:t>.</w:t>
      </w:r>
      <w:r>
        <w:rPr>
          <w:rFonts w:cs="Times New Roman"/>
        </w:rPr>
        <w:t xml:space="preserve">  And many states and localities have similarly taken positive steps to reform their own laws and increase the likelihood that their citizens will be able to benefit from 5G networks.  </w:t>
      </w:r>
    </w:p>
    <w:p w:rsidR="00A15E2E" w:rsidRPr="007E37AF" w:rsidP="00A15E2E">
      <w:pPr>
        <w:spacing w:after="0"/>
        <w:ind w:firstLine="720"/>
        <w:rPr>
          <w:rFonts w:cs="Times New Roman"/>
        </w:rPr>
      </w:pPr>
    </w:p>
    <w:p w:rsidR="00973E91" w:rsidP="00A15E2E">
      <w:pPr>
        <w:spacing w:after="0"/>
        <w:ind w:firstLine="720"/>
        <w:rPr>
          <w:rFonts w:cs="Times New Roman"/>
        </w:rPr>
      </w:pPr>
      <w:r>
        <w:rPr>
          <w:rFonts w:cs="Times New Roman"/>
        </w:rPr>
        <w:t>But as this</w:t>
      </w:r>
      <w:r w:rsidRPr="007E37AF">
        <w:rPr>
          <w:rFonts w:cs="Times New Roman"/>
        </w:rPr>
        <w:t xml:space="preserve"> </w:t>
      </w:r>
      <w:r w:rsidRPr="007E37AF">
        <w:rPr>
          <w:rFonts w:cs="Times New Roman"/>
          <w:i/>
        </w:rPr>
        <w:t>Order</w:t>
      </w:r>
      <w:r w:rsidRPr="007E37AF">
        <w:rPr>
          <w:rFonts w:cs="Times New Roman"/>
        </w:rPr>
        <w:t xml:space="preserve"> </w:t>
      </w:r>
      <w:r>
        <w:rPr>
          <w:rFonts w:cs="Times New Roman"/>
        </w:rPr>
        <w:t xml:space="preserve">makes clear, there are outliers that are unreasonably standing in the way of wireless infrastructure deployment.  So today, we address regulatory barriers at the local level that are inconsistent with federal law.  </w:t>
      </w:r>
      <w:r w:rsidRPr="007E37AF">
        <w:rPr>
          <w:rFonts w:cs="Times New Roman"/>
        </w:rPr>
        <w:t xml:space="preserve">For instance, </w:t>
      </w:r>
      <w:r>
        <w:rPr>
          <w:rFonts w:cs="Times New Roman"/>
        </w:rPr>
        <w:t>big</w:t>
      </w:r>
      <w:r w:rsidR="00011A07">
        <w:rPr>
          <w:rFonts w:cs="Times New Roman"/>
        </w:rPr>
        <w:t>-</w:t>
      </w:r>
      <w:r>
        <w:rPr>
          <w:rFonts w:cs="Times New Roman"/>
        </w:rPr>
        <w:t>city taxes on 5G</w:t>
      </w:r>
      <w:r w:rsidRPr="007E37AF">
        <w:rPr>
          <w:rFonts w:cs="Times New Roman"/>
        </w:rPr>
        <w:t xml:space="preserve"> </w:t>
      </w:r>
      <w:r w:rsidR="00011A07">
        <w:rPr>
          <w:rFonts w:cs="Times New Roman"/>
        </w:rPr>
        <w:t xml:space="preserve">slow down deployment there </w:t>
      </w:r>
      <w:r w:rsidR="00011A07">
        <w:rPr>
          <w:rFonts w:cs="Times New Roman"/>
        </w:rPr>
        <w:t>and also</w:t>
      </w:r>
      <w:r w:rsidR="00011A07">
        <w:rPr>
          <w:rFonts w:cs="Times New Roman"/>
        </w:rPr>
        <w:t xml:space="preserve"> </w:t>
      </w:r>
      <w:r>
        <w:rPr>
          <w:rFonts w:cs="Times New Roman"/>
        </w:rPr>
        <w:t>jeopardize</w:t>
      </w:r>
      <w:r w:rsidRPr="007E37AF">
        <w:rPr>
          <w:rFonts w:cs="Times New Roman"/>
        </w:rPr>
        <w:t xml:space="preserve"> the </w:t>
      </w:r>
      <w:r>
        <w:rPr>
          <w:rFonts w:cs="Times New Roman"/>
        </w:rPr>
        <w:t>construction of 5G networks in suburbs and rural America</w:t>
      </w:r>
      <w:r w:rsidRPr="007E37AF">
        <w:rPr>
          <w:rFonts w:cs="Times New Roman"/>
        </w:rPr>
        <w:t xml:space="preserve">.  </w:t>
      </w:r>
      <w:r>
        <w:rPr>
          <w:rFonts w:cs="Times New Roman"/>
        </w:rPr>
        <w:t>So t</w:t>
      </w:r>
      <w:r w:rsidRPr="007E37AF">
        <w:rPr>
          <w:rFonts w:cs="Times New Roman"/>
        </w:rPr>
        <w:t xml:space="preserve">oday, we find that all fees must be non-discriminatory and </w:t>
      </w:r>
      <w:r>
        <w:rPr>
          <w:rFonts w:cs="Times New Roman"/>
        </w:rPr>
        <w:t>cost-</w:t>
      </w:r>
      <w:r w:rsidRPr="007E37AF">
        <w:rPr>
          <w:rFonts w:cs="Times New Roman"/>
        </w:rPr>
        <w:t>based.</w:t>
      </w:r>
      <w:r w:rsidR="00011A07">
        <w:rPr>
          <w:rFonts w:cs="Times New Roman"/>
        </w:rPr>
        <w:t xml:space="preserve"> </w:t>
      </w:r>
      <w:r w:rsidRPr="007E37AF">
        <w:rPr>
          <w:rFonts w:cs="Times New Roman"/>
        </w:rPr>
        <w:t xml:space="preserve"> </w:t>
      </w:r>
      <w:r>
        <w:rPr>
          <w:rFonts w:cs="Times New Roman"/>
        </w:rPr>
        <w:t xml:space="preserve">And when </w:t>
      </w:r>
      <w:r w:rsidR="00C47D13">
        <w:rPr>
          <w:rFonts w:cs="Times New Roman"/>
        </w:rPr>
        <w:t xml:space="preserve">a </w:t>
      </w:r>
      <w:r>
        <w:rPr>
          <w:rFonts w:cs="Times New Roman"/>
        </w:rPr>
        <w:t>municipalit</w:t>
      </w:r>
      <w:r w:rsidR="00C47D13">
        <w:rPr>
          <w:rFonts w:cs="Times New Roman"/>
        </w:rPr>
        <w:t>y</w:t>
      </w:r>
      <w:r>
        <w:rPr>
          <w:rFonts w:cs="Times New Roman"/>
        </w:rPr>
        <w:t xml:space="preserve"> fail</w:t>
      </w:r>
      <w:r w:rsidR="00C47D13">
        <w:rPr>
          <w:rFonts w:cs="Times New Roman"/>
        </w:rPr>
        <w:t>s</w:t>
      </w:r>
      <w:r>
        <w:rPr>
          <w:rFonts w:cs="Times New Roman"/>
        </w:rPr>
        <w:t xml:space="preserve"> to act promptly on applications,</w:t>
      </w:r>
      <w:r w:rsidR="00C47D13">
        <w:rPr>
          <w:rFonts w:cs="Times New Roman"/>
        </w:rPr>
        <w:t xml:space="preserve"> it can</w:t>
      </w:r>
      <w:r>
        <w:rPr>
          <w:rFonts w:cs="Times New Roman"/>
        </w:rPr>
        <w:t xml:space="preserve"> slow down deployment </w:t>
      </w:r>
      <w:r w:rsidR="00C47D13">
        <w:rPr>
          <w:rFonts w:cs="Times New Roman"/>
        </w:rPr>
        <w:t>in many other localities</w:t>
      </w:r>
      <w:r>
        <w:rPr>
          <w:rFonts w:cs="Times New Roman"/>
        </w:rPr>
        <w:t xml:space="preserve">.  </w:t>
      </w:r>
      <w:r>
        <w:rPr>
          <w:rFonts w:cs="Times New Roman"/>
        </w:rPr>
        <w:t>So</w:t>
      </w:r>
      <w:r>
        <w:rPr>
          <w:rFonts w:cs="Times New Roman"/>
        </w:rPr>
        <w:t xml:space="preserve"> we</w:t>
      </w:r>
      <w:r w:rsidRPr="007E37AF">
        <w:rPr>
          <w:rFonts w:cs="Times New Roman"/>
        </w:rPr>
        <w:t xml:space="preserve"> mandate shot clocks for local government review of small wireless infrastructure deployments.  </w:t>
      </w:r>
    </w:p>
    <w:p w:rsidR="00A15E2E" w:rsidRPr="007E37AF" w:rsidP="00A15E2E">
      <w:pPr>
        <w:spacing w:after="0"/>
        <w:ind w:firstLine="720"/>
        <w:rPr>
          <w:rFonts w:cs="Times New Roman"/>
        </w:rPr>
      </w:pPr>
    </w:p>
    <w:p w:rsidR="00973E91" w:rsidP="00A15E2E">
      <w:pPr>
        <w:spacing w:after="0"/>
        <w:ind w:firstLine="720"/>
        <w:rPr>
          <w:rFonts w:cs="Times New Roman"/>
        </w:rPr>
      </w:pPr>
      <w:r>
        <w:rPr>
          <w:rFonts w:cs="Times New Roman"/>
        </w:rPr>
        <w:t xml:space="preserve">I commend Commissioner Carr for his leadership in developing this </w:t>
      </w:r>
      <w:r w:rsidRPr="00B35B36">
        <w:rPr>
          <w:rFonts w:cs="Times New Roman"/>
          <w:i/>
        </w:rPr>
        <w:t>Order</w:t>
      </w:r>
      <w:r>
        <w:rPr>
          <w:rFonts w:cs="Times New Roman"/>
        </w:rPr>
        <w:t xml:space="preserve">.  He worked closely with many state and local officials to understand their needs and to study the policies that have worked at the state and local level.  It should therefore come as no surprise that this </w:t>
      </w:r>
      <w:r w:rsidRPr="00B35B36">
        <w:rPr>
          <w:rFonts w:cs="Times New Roman"/>
          <w:i/>
        </w:rPr>
        <w:t>Order</w:t>
      </w:r>
      <w:r>
        <w:rPr>
          <w:rFonts w:cs="Times New Roman"/>
        </w:rPr>
        <w:t xml:space="preserve"> has won significant support from mayors, local officials, and state legislators.</w:t>
      </w:r>
    </w:p>
    <w:p w:rsidR="00A15E2E" w:rsidP="00A15E2E">
      <w:pPr>
        <w:spacing w:after="0"/>
        <w:ind w:firstLine="720"/>
        <w:rPr>
          <w:rFonts w:cs="Times New Roman"/>
        </w:rPr>
      </w:pPr>
    </w:p>
    <w:p w:rsidR="00973E91" w:rsidP="00A15E2E">
      <w:pPr>
        <w:spacing w:after="0"/>
        <w:ind w:firstLine="720"/>
        <w:rPr>
          <w:rFonts w:cs="Times New Roman"/>
        </w:rPr>
      </w:pPr>
      <w:r>
        <w:rPr>
          <w:rFonts w:cs="Times New Roman"/>
        </w:rPr>
        <w:t xml:space="preserve">To be sure, there are some local governments that don’t like this </w:t>
      </w:r>
      <w:r w:rsidRPr="00B35B36">
        <w:rPr>
          <w:rFonts w:cs="Times New Roman"/>
          <w:i/>
        </w:rPr>
        <w:t>Order</w:t>
      </w:r>
      <w:r>
        <w:rPr>
          <w:rFonts w:cs="Times New Roman"/>
        </w:rPr>
        <w:t xml:space="preserve">. </w:t>
      </w:r>
      <w:r w:rsidRPr="00B35B36">
        <w:rPr>
          <w:rFonts w:cs="Times New Roman"/>
          <w:i/>
        </w:rPr>
        <w:t xml:space="preserve"> </w:t>
      </w:r>
      <w:r>
        <w:rPr>
          <w:rFonts w:cs="Times New Roman"/>
        </w:rPr>
        <w:t xml:space="preserve">They would like to continue extracting as much money as possible in fees from the private sector and forcing companies to navigate a maze of regulatory hurdles </w:t>
      </w:r>
      <w:r>
        <w:rPr>
          <w:rFonts w:cs="Times New Roman"/>
        </w:rPr>
        <w:t>in order to</w:t>
      </w:r>
      <w:r>
        <w:rPr>
          <w:rFonts w:cs="Times New Roman"/>
        </w:rPr>
        <w:t xml:space="preserve"> deploy wireless infrastructure.  But these actions are not only unlawful, they’re also short-sighted.  They slow the construction of 5G networks and will delay if not prevent the benefits of 5G from reaching American consumers.  And let’s also be clear about one </w:t>
      </w:r>
      <w:r>
        <w:rPr>
          <w:rFonts w:cs="Times New Roman"/>
        </w:rPr>
        <w:t>thing:  When you raise the cost of deploying wireless infrastructure, it is those who live in areas where the investment case is the most marginal—rural areas or lower-income urban areas—who are most at risk of losing out.  And I don’t want 5G to widen the digital divide; I want 5G to help close that divide.</w:t>
      </w:r>
    </w:p>
    <w:p w:rsidR="00A15E2E" w:rsidRPr="007E37AF" w:rsidP="00A15E2E">
      <w:pPr>
        <w:spacing w:after="0"/>
        <w:ind w:firstLine="720"/>
        <w:rPr>
          <w:rFonts w:cs="Times New Roman"/>
        </w:rPr>
      </w:pPr>
    </w:p>
    <w:p w:rsidR="00973E91" w:rsidRPr="007E37AF" w:rsidP="00A15E2E">
      <w:pPr>
        <w:spacing w:after="0"/>
        <w:ind w:firstLine="720"/>
        <w:rPr>
          <w:rFonts w:cs="Times New Roman"/>
        </w:rPr>
      </w:pPr>
      <w:r>
        <w:rPr>
          <w:rFonts w:cs="Times New Roman"/>
        </w:rPr>
        <w:t xml:space="preserve">In conclusion, </w:t>
      </w:r>
      <w:r w:rsidRPr="007E37AF">
        <w:rPr>
          <w:rFonts w:cs="Times New Roman"/>
        </w:rPr>
        <w:t>I’d like to</w:t>
      </w:r>
      <w:r>
        <w:rPr>
          <w:rFonts w:cs="Times New Roman"/>
        </w:rPr>
        <w:t xml:space="preserve"> again</w:t>
      </w:r>
      <w:r w:rsidRPr="007E37AF">
        <w:rPr>
          <w:rFonts w:cs="Times New Roman"/>
        </w:rPr>
        <w:t xml:space="preserve"> thank Commissioner Car</w:t>
      </w:r>
      <w:r w:rsidR="008223D5">
        <w:rPr>
          <w:rFonts w:cs="Times New Roman"/>
        </w:rPr>
        <w:t>r for leading this effort and</w:t>
      </w:r>
      <w:r w:rsidRPr="007E37AF">
        <w:rPr>
          <w:rFonts w:cs="Times New Roman"/>
        </w:rPr>
        <w:t xml:space="preserve"> his staff for their diligent work.  And </w:t>
      </w:r>
      <w:r>
        <w:rPr>
          <w:rFonts w:cs="Times New Roman"/>
        </w:rPr>
        <w:t xml:space="preserve">I’m grateful to </w:t>
      </w:r>
      <w:r w:rsidRPr="007E37AF">
        <w:rPr>
          <w:rFonts w:cs="Times New Roman"/>
        </w:rPr>
        <w:t xml:space="preserve">the hardworking staff across the agency </w:t>
      </w:r>
      <w:r w:rsidR="00011A07">
        <w:rPr>
          <w:rFonts w:cs="Times New Roman"/>
        </w:rPr>
        <w:t>who</w:t>
      </w:r>
      <w:r w:rsidRPr="007E37AF" w:rsidR="00011A07">
        <w:rPr>
          <w:rFonts w:cs="Times New Roman"/>
        </w:rPr>
        <w:t xml:space="preserve"> </w:t>
      </w:r>
      <w:r w:rsidRPr="007E37AF">
        <w:rPr>
          <w:rFonts w:cs="Times New Roman"/>
        </w:rPr>
        <w:t xml:space="preserve">have put many hours into </w:t>
      </w:r>
      <w:r>
        <w:rPr>
          <w:rFonts w:cs="Times New Roman"/>
        </w:rPr>
        <w:t xml:space="preserve">this </w:t>
      </w:r>
      <w:r w:rsidRPr="00B35B36">
        <w:rPr>
          <w:rFonts w:cs="Times New Roman"/>
          <w:i/>
        </w:rPr>
        <w:t>Order</w:t>
      </w:r>
      <w:r w:rsidRPr="007E37AF">
        <w:rPr>
          <w:rFonts w:cs="Times New Roman"/>
        </w:rPr>
        <w:t xml:space="preserve">.  In particular, thanks to Jonathan Campbell, Stacy Ferraro, Garnet Hanly, Leon Jackler, Eli Johnson, Jonathan Lechter, Kate Matraves, Betsy McIntyre, Darrel Pae, Jennifer Salhus, </w:t>
      </w:r>
      <w:r>
        <w:rPr>
          <w:rFonts w:cs="Times New Roman"/>
        </w:rPr>
        <w:t xml:space="preserve">Dana Shaffer, </w:t>
      </w:r>
      <w:r w:rsidRPr="007E37AF">
        <w:rPr>
          <w:rFonts w:cs="Times New Roman"/>
        </w:rPr>
        <w:t xml:space="preserve">Jiaming Shang, David Sieradzki, Michael Smith, Don Stockdale, </w:t>
      </w:r>
      <w:r>
        <w:rPr>
          <w:rFonts w:cs="Times New Roman"/>
        </w:rPr>
        <w:t xml:space="preserve">Cecilia Sulhoff, </w:t>
      </w:r>
      <w:r w:rsidRPr="007E37AF">
        <w:rPr>
          <w:rFonts w:cs="Times New Roman"/>
        </w:rPr>
        <w:t xml:space="preserve">Patrick Sun, Suzanne Tetreault, and Joseph Wyer from the Wireless Telecommunications Bureau; Matt Collins, Adam Copeland, Dan Kahn, Deborah Salons, and John Visclosky from the Wireline Competition Bureau; Chana Wilkerson from the Office of Communications Business Opportunities; and Ashley </w:t>
      </w:r>
      <w:r w:rsidRPr="007E37AF">
        <w:rPr>
          <w:rFonts w:cs="Times New Roman"/>
        </w:rPr>
        <w:t>Boizelle</w:t>
      </w:r>
      <w:r w:rsidRPr="007E37AF">
        <w:rPr>
          <w:rFonts w:cs="Times New Roman"/>
        </w:rPr>
        <w:t>, David Horowitz, Tom Johnson, Marcus Maher, Bill Richardson, and Anjali Singh from the Office of General Counsel.</w:t>
      </w:r>
    </w:p>
    <w:sectPr w:rsidSect="00D6650B">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E2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973E91"/>
    <w:rPr>
      <w:sz w:val="16"/>
      <w:szCs w:val="16"/>
    </w:rPr>
  </w:style>
  <w:style w:type="paragraph" w:styleId="CommentText">
    <w:name w:val="annotation text"/>
    <w:basedOn w:val="Normal"/>
    <w:link w:val="CommentTextChar"/>
    <w:uiPriority w:val="99"/>
    <w:semiHidden/>
    <w:unhideWhenUsed/>
    <w:rsid w:val="00973E91"/>
    <w:rPr>
      <w:sz w:val="20"/>
      <w:szCs w:val="20"/>
    </w:rPr>
  </w:style>
  <w:style w:type="character" w:customStyle="1" w:styleId="CommentTextChar">
    <w:name w:val="Comment Text Char"/>
    <w:basedOn w:val="DefaultParagraphFont"/>
    <w:link w:val="CommentText"/>
    <w:uiPriority w:val="99"/>
    <w:semiHidden/>
    <w:rsid w:val="00973E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3E91"/>
    <w:rPr>
      <w:b/>
      <w:bCs/>
    </w:rPr>
  </w:style>
  <w:style w:type="character" w:customStyle="1" w:styleId="CommentSubjectChar">
    <w:name w:val="Comment Subject Char"/>
    <w:basedOn w:val="CommentTextChar"/>
    <w:link w:val="CommentSubject"/>
    <w:uiPriority w:val="99"/>
    <w:semiHidden/>
    <w:rsid w:val="00973E91"/>
    <w:rPr>
      <w:rFonts w:ascii="Times New Roman" w:hAnsi="Times New Roman"/>
      <w:b/>
      <w:bCs/>
      <w:sz w:val="20"/>
      <w:szCs w:val="20"/>
    </w:rPr>
  </w:style>
  <w:style w:type="paragraph" w:styleId="BalloonText">
    <w:name w:val="Balloon Text"/>
    <w:basedOn w:val="Normal"/>
    <w:link w:val="BalloonTextChar"/>
    <w:uiPriority w:val="99"/>
    <w:semiHidden/>
    <w:unhideWhenUsed/>
    <w:rsid w:val="00973E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