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06342" w:rsidRPr="00806342" w:rsidP="00806342">
      <w:pPr>
        <w:spacing w:after="0" w:line="240" w:lineRule="auto"/>
        <w:jc w:val="center"/>
        <w:rPr>
          <w:rFonts w:ascii="Times New Roman" w:hAnsi="Times New Roman" w:cs="Times New Roman"/>
          <w:b/>
          <w:sz w:val="24"/>
          <w:szCs w:val="24"/>
        </w:rPr>
      </w:pPr>
      <w:bookmarkStart w:id="0" w:name="_GoBack"/>
      <w:bookmarkEnd w:id="0"/>
      <w:r w:rsidRPr="00806342">
        <w:rPr>
          <w:rFonts w:ascii="Times New Roman" w:hAnsi="Times New Roman" w:cs="Times New Roman"/>
          <w:b/>
          <w:sz w:val="24"/>
          <w:szCs w:val="24"/>
        </w:rPr>
        <w:t>STATEMENT OF</w:t>
      </w:r>
    </w:p>
    <w:p w:rsidR="00806342" w:rsidP="00806342">
      <w:pPr>
        <w:spacing w:after="0" w:line="240" w:lineRule="auto"/>
        <w:jc w:val="center"/>
        <w:rPr>
          <w:rFonts w:ascii="Times New Roman" w:hAnsi="Times New Roman" w:cs="Times New Roman"/>
          <w:b/>
          <w:sz w:val="24"/>
          <w:szCs w:val="24"/>
        </w:rPr>
      </w:pPr>
      <w:r w:rsidRPr="00806342">
        <w:rPr>
          <w:rFonts w:ascii="Times New Roman" w:hAnsi="Times New Roman" w:cs="Times New Roman"/>
          <w:b/>
          <w:sz w:val="24"/>
          <w:szCs w:val="24"/>
        </w:rPr>
        <w:t>COMMISSIONER JESSICA ROSENWORCEL</w:t>
      </w:r>
    </w:p>
    <w:p w:rsidR="00806342" w:rsidRPr="00806342" w:rsidP="00806342">
      <w:pPr>
        <w:spacing w:after="0" w:line="240" w:lineRule="auto"/>
        <w:jc w:val="center"/>
        <w:rPr>
          <w:rFonts w:ascii="Times New Roman" w:hAnsi="Times New Roman" w:cs="Times New Roman"/>
          <w:sz w:val="24"/>
          <w:szCs w:val="24"/>
        </w:rPr>
      </w:pPr>
    </w:p>
    <w:p w:rsidR="00806342" w:rsidRPr="00806342" w:rsidP="00806342">
      <w:pPr>
        <w:spacing w:after="0" w:line="240" w:lineRule="auto"/>
        <w:rPr>
          <w:rFonts w:ascii="Times New Roman" w:hAnsi="Times New Roman" w:cs="Times New Roman"/>
          <w:i/>
          <w:sz w:val="24"/>
          <w:szCs w:val="24"/>
        </w:rPr>
      </w:pPr>
      <w:r w:rsidRPr="00806342">
        <w:rPr>
          <w:rFonts w:ascii="Times New Roman" w:hAnsi="Times New Roman" w:cs="Times New Roman"/>
          <w:sz w:val="24"/>
          <w:szCs w:val="24"/>
        </w:rPr>
        <w:t>Re:</w:t>
      </w:r>
      <w:r w:rsidRPr="00806342">
        <w:rPr>
          <w:rFonts w:ascii="Times New Roman" w:hAnsi="Times New Roman" w:cs="Times New Roman"/>
          <w:sz w:val="24"/>
          <w:szCs w:val="24"/>
        </w:rPr>
        <w:tab/>
      </w:r>
      <w:r w:rsidRPr="00806342">
        <w:rPr>
          <w:rFonts w:ascii="Times New Roman" w:hAnsi="Times New Roman" w:cs="Times New Roman"/>
          <w:i/>
          <w:sz w:val="24"/>
          <w:szCs w:val="24"/>
        </w:rPr>
        <w:t xml:space="preserve">Amendment of Parts 2 and 25 of the Commission’s Rules to Facilitate the Use of Earth </w:t>
      </w:r>
    </w:p>
    <w:p w:rsidR="00503468" w:rsidP="00806342">
      <w:pPr>
        <w:spacing w:after="0" w:line="240" w:lineRule="auto"/>
        <w:ind w:left="720"/>
        <w:rPr>
          <w:rFonts w:ascii="Times New Roman" w:hAnsi="Times New Roman" w:cs="Times New Roman"/>
          <w:sz w:val="24"/>
          <w:szCs w:val="24"/>
        </w:rPr>
      </w:pPr>
      <w:r w:rsidRPr="00806342">
        <w:rPr>
          <w:rFonts w:ascii="Times New Roman" w:hAnsi="Times New Roman" w:cs="Times New Roman"/>
          <w:i/>
          <w:sz w:val="24"/>
          <w:szCs w:val="24"/>
        </w:rPr>
        <w:t>Stations in Motion Communicating with Geostationary Orbit Space Stations in Frequency</w:t>
      </w:r>
      <w:r>
        <w:rPr>
          <w:rFonts w:ascii="Times New Roman" w:hAnsi="Times New Roman" w:cs="Times New Roman"/>
          <w:i/>
          <w:sz w:val="24"/>
          <w:szCs w:val="24"/>
        </w:rPr>
        <w:t xml:space="preserve"> </w:t>
      </w:r>
      <w:r w:rsidRPr="00806342">
        <w:rPr>
          <w:rFonts w:ascii="Times New Roman" w:hAnsi="Times New Roman" w:cs="Times New Roman"/>
          <w:i/>
          <w:sz w:val="24"/>
          <w:szCs w:val="24"/>
        </w:rPr>
        <w:t xml:space="preserve">Bands Allocated to the Fixed </w:t>
      </w:r>
      <w:r w:rsidRPr="00806342">
        <w:rPr>
          <w:rFonts w:ascii="Times New Roman" w:hAnsi="Times New Roman" w:cs="Times New Roman"/>
          <w:i/>
          <w:sz w:val="24"/>
          <w:szCs w:val="24"/>
        </w:rPr>
        <w:t>Satellite Service</w:t>
      </w:r>
      <w:r w:rsidRPr="00806342">
        <w:rPr>
          <w:rFonts w:ascii="Times New Roman" w:hAnsi="Times New Roman" w:cs="Times New Roman"/>
          <w:sz w:val="24"/>
          <w:szCs w:val="24"/>
        </w:rPr>
        <w:t>, IB Docket No. 17-95</w:t>
      </w:r>
    </w:p>
    <w:p w:rsidR="00503468" w:rsidP="00806342">
      <w:pPr>
        <w:spacing w:after="0" w:line="240" w:lineRule="auto"/>
        <w:ind w:left="720"/>
        <w:rPr>
          <w:rFonts w:ascii="Times New Roman" w:hAnsi="Times New Roman" w:cs="Times New Roman"/>
          <w:sz w:val="24"/>
          <w:szCs w:val="24"/>
        </w:rPr>
      </w:pPr>
    </w:p>
    <w:p w:rsidR="00F50773" w:rsidP="00F146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There’s no denying the dramatic way that mobile broadband has changed the world.  It’s a part of how we live, work, learn, and play.  </w:t>
      </w:r>
      <w:r>
        <w:rPr>
          <w:rFonts w:ascii="Times New Roman" w:hAnsi="Times New Roman" w:cs="Times New Roman"/>
          <w:sz w:val="24"/>
          <w:szCs w:val="24"/>
        </w:rPr>
        <w:t xml:space="preserve">Yet we are still in the early stages of our always-on, always-connected </w:t>
      </w:r>
      <w:r>
        <w:rPr>
          <w:rFonts w:ascii="Times New Roman" w:hAnsi="Times New Roman" w:cs="Times New Roman"/>
          <w:sz w:val="24"/>
          <w:szCs w:val="24"/>
        </w:rPr>
        <w:t>future.</w:t>
      </w:r>
    </w:p>
    <w:p w:rsidR="00F50773" w:rsidP="00F14684">
      <w:pPr>
        <w:spacing w:after="0" w:line="240" w:lineRule="auto"/>
        <w:ind w:firstLine="720"/>
        <w:rPr>
          <w:rFonts w:ascii="Times New Roman" w:hAnsi="Times New Roman" w:cs="Times New Roman"/>
          <w:sz w:val="24"/>
          <w:szCs w:val="24"/>
        </w:rPr>
      </w:pPr>
    </w:p>
    <w:p w:rsidR="00F14684" w:rsidRPr="00806342" w:rsidP="00F14684">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T</w:t>
      </w:r>
      <w:r>
        <w:rPr>
          <w:rFonts w:ascii="Times New Roman" w:hAnsi="Times New Roman" w:cs="Times New Roman"/>
          <w:sz w:val="24"/>
          <w:szCs w:val="24"/>
        </w:rPr>
        <w:t>hat means the true potential for mobile broadband is not fully realized.  So today, we take action to start to change that.  We make it possible for some of the most modern satellite technologies to expand the reach of our networks to some of the most chal</w:t>
      </w:r>
      <w:r>
        <w:rPr>
          <w:rFonts w:ascii="Times New Roman" w:hAnsi="Times New Roman" w:cs="Times New Roman"/>
          <w:sz w:val="24"/>
          <w:szCs w:val="24"/>
        </w:rPr>
        <w:t>lenging environments—our planes, ships, and vehicles.  We do this by facilitating the operation of Earth Stations in Motion with Fixed-Satellite Service geostationary-orbit satellites in the Ka-band and by simplifying our rules to facilitate investment and</w:t>
      </w:r>
      <w:r>
        <w:rPr>
          <w:rFonts w:ascii="Times New Roman" w:hAnsi="Times New Roman" w:cs="Times New Roman"/>
          <w:sz w:val="24"/>
          <w:szCs w:val="24"/>
        </w:rPr>
        <w:t xml:space="preserve"> reduc</w:t>
      </w:r>
      <w:r>
        <w:rPr>
          <w:rFonts w:ascii="Times New Roman" w:hAnsi="Times New Roman" w:cs="Times New Roman"/>
          <w:sz w:val="24"/>
          <w:szCs w:val="24"/>
        </w:rPr>
        <w:t>e the regulatory burden</w:t>
      </w:r>
      <w:r>
        <w:rPr>
          <w:rFonts w:ascii="Times New Roman" w:hAnsi="Times New Roman" w:cs="Times New Roman"/>
          <w:sz w:val="24"/>
          <w:szCs w:val="24"/>
        </w:rPr>
        <w:t>.  A fresh look at our rules is warranted because new capabilities have allowed the development of more spectrally efficient, ultra-small terminals that can provide broadband communications to support voice, video, and high-speed data.  That means these sa</w:t>
      </w:r>
      <w:r>
        <w:rPr>
          <w:rFonts w:ascii="Times New Roman" w:hAnsi="Times New Roman" w:cs="Times New Roman"/>
          <w:sz w:val="24"/>
          <w:szCs w:val="24"/>
        </w:rPr>
        <w:t xml:space="preserve">tellite systems can support a whole new range of global connectivity for more efficient and effective transportation systems.  This is exciting—and I support today’s action.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