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C16CD" w:rsidRPr="00B82E53" w:rsidP="002C16CD">
      <w:pPr>
        <w:spacing w:after="0" w:line="240" w:lineRule="auto"/>
        <w:jc w:val="center"/>
        <w:rPr>
          <w:rFonts w:ascii="Times New Roman" w:hAnsi="Times New Roman"/>
          <w:b/>
        </w:rPr>
      </w:pPr>
      <w:bookmarkStart w:id="0" w:name="_GoBack"/>
      <w:bookmarkEnd w:id="0"/>
      <w:r w:rsidRPr="00B82E53">
        <w:rPr>
          <w:rFonts w:ascii="Times New Roman" w:hAnsi="Times New Roman"/>
          <w:b/>
        </w:rPr>
        <w:t>STATEMENT OF</w:t>
      </w:r>
      <w:r w:rsidRPr="00B82E53">
        <w:rPr>
          <w:rFonts w:ascii="Times New Roman" w:hAnsi="Times New Roman"/>
          <w:b/>
        </w:rPr>
        <w:br/>
        <w:t>COMMISSIONER JESSICA ROSENWORCEL,</w:t>
      </w:r>
    </w:p>
    <w:p w:rsidR="002C16CD" w:rsidRPr="00B82E53" w:rsidP="002C16CD">
      <w:pPr>
        <w:spacing w:after="0" w:line="240" w:lineRule="auto"/>
        <w:jc w:val="center"/>
        <w:rPr>
          <w:rFonts w:ascii="Times New Roman" w:hAnsi="Times New Roman"/>
          <w:b/>
        </w:rPr>
      </w:pPr>
      <w:r w:rsidRPr="00B82E53">
        <w:rPr>
          <w:rFonts w:ascii="Times New Roman" w:hAnsi="Times New Roman"/>
          <w:b/>
        </w:rPr>
        <w:t>DISSENTING</w:t>
      </w:r>
    </w:p>
    <w:p w:rsidR="002C16CD" w:rsidRPr="00292885" w:rsidP="002C16CD">
      <w:pPr>
        <w:spacing w:after="0" w:line="240" w:lineRule="auto"/>
        <w:jc w:val="center"/>
        <w:rPr>
          <w:rFonts w:ascii="Times New Roman" w:hAnsi="Times New Roman"/>
        </w:rPr>
      </w:pPr>
    </w:p>
    <w:p w:rsidR="002C16CD" w:rsidRPr="00B25CC7" w:rsidP="002C16CD">
      <w:pPr>
        <w:spacing w:after="240" w:line="240" w:lineRule="auto"/>
        <w:ind w:left="720" w:hanging="720"/>
        <w:rPr>
          <w:rFonts w:ascii="Times New Roman" w:hAnsi="Times New Roman"/>
          <w:b/>
        </w:rPr>
      </w:pPr>
      <w:bookmarkStart w:id="1" w:name="_Hlk531165766"/>
      <w:r w:rsidRPr="00B25CC7">
        <w:rPr>
          <w:rFonts w:ascii="Times New Roman" w:hAnsi="Times New Roman"/>
          <w:b/>
          <w:i/>
        </w:rPr>
        <w:t>Re:</w:t>
      </w:r>
      <w:r w:rsidRPr="00B25CC7">
        <w:rPr>
          <w:rFonts w:ascii="Times New Roman" w:hAnsi="Times New Roman"/>
          <w:b/>
        </w:rPr>
        <w:tab/>
      </w:r>
      <w:r w:rsidRPr="00B25CC7">
        <w:rPr>
          <w:rFonts w:ascii="Times New Roman" w:hAnsi="Times New Roman"/>
          <w:b/>
          <w:i/>
        </w:rPr>
        <w:t xml:space="preserve">Nicholas </w:t>
      </w:r>
      <w:r w:rsidRPr="00B25CC7">
        <w:rPr>
          <w:rFonts w:ascii="Times New Roman" w:hAnsi="Times New Roman"/>
          <w:b/>
          <w:i/>
        </w:rPr>
        <w:t>Confessore</w:t>
      </w:r>
      <w:r w:rsidRPr="00B25CC7">
        <w:rPr>
          <w:rFonts w:ascii="Times New Roman" w:hAnsi="Times New Roman"/>
          <w:b/>
          <w:i/>
        </w:rPr>
        <w:t xml:space="preserve"> On Request for Inspection of Records</w:t>
      </w:r>
      <w:r w:rsidRPr="00B25CC7">
        <w:rPr>
          <w:rFonts w:ascii="Times New Roman" w:hAnsi="Times New Roman"/>
          <w:b/>
        </w:rPr>
        <w:t xml:space="preserve">, FOIA Control No. 2017-764, </w:t>
      </w:r>
      <w:r w:rsidRPr="00B25CC7">
        <w:rPr>
          <w:rFonts w:ascii="Times New Roman" w:hAnsi="Times New Roman"/>
          <w:b/>
          <w:i/>
        </w:rPr>
        <w:t xml:space="preserve">Jeremy Singer-Vine </w:t>
      </w:r>
      <w:r w:rsidRPr="00B25CC7">
        <w:rPr>
          <w:rFonts w:ascii="Times New Roman" w:hAnsi="Times New Roman"/>
          <w:b/>
          <w:i/>
        </w:rPr>
        <w:t>On</w:t>
      </w:r>
      <w:r w:rsidRPr="00B25CC7">
        <w:rPr>
          <w:rFonts w:ascii="Times New Roman" w:hAnsi="Times New Roman"/>
          <w:b/>
          <w:i/>
        </w:rPr>
        <w:t xml:space="preserve"> Request for Inspection of Records</w:t>
      </w:r>
      <w:r w:rsidRPr="00B25CC7">
        <w:rPr>
          <w:rFonts w:ascii="Times New Roman" w:hAnsi="Times New Roman"/>
          <w:b/>
        </w:rPr>
        <w:t xml:space="preserve">, FOIA Control No. 2018-204, Memorandum Opinion and Order </w:t>
      </w:r>
    </w:p>
    <w:p w:rsidR="002C16CD" w:rsidRPr="00B82E53" w:rsidP="002C16CD">
      <w:pPr>
        <w:spacing w:after="120" w:line="240" w:lineRule="auto"/>
        <w:rPr>
          <w:rFonts w:ascii="Times New Roman" w:hAnsi="Times New Roman"/>
        </w:rPr>
      </w:pPr>
      <w:bookmarkEnd w:id="1"/>
      <w:r w:rsidRPr="00B82E53">
        <w:rPr>
          <w:rFonts w:ascii="Times New Roman" w:hAnsi="Times New Roman"/>
        </w:rPr>
        <w:tab/>
        <w:t xml:space="preserve">What is the Federal Communications Commission hiding?  </w:t>
      </w:r>
    </w:p>
    <w:p w:rsidR="002C16CD" w:rsidRPr="00B82E53" w:rsidP="002C16CD">
      <w:pPr>
        <w:spacing w:after="120" w:line="240" w:lineRule="auto"/>
        <w:ind w:firstLine="720"/>
        <w:rPr>
          <w:rFonts w:ascii="Times New Roman" w:hAnsi="Times New Roman"/>
        </w:rPr>
      </w:pPr>
      <w:r w:rsidRPr="00B82E53">
        <w:rPr>
          <w:rFonts w:ascii="Times New Roman" w:hAnsi="Times New Roman"/>
        </w:rPr>
        <w:t>Since 1946, the Administrative Procedure Act has charged agencies making major policy decisions with the responsibility to open their proces</w:t>
      </w:r>
      <w:r w:rsidRPr="00B82E53">
        <w:rPr>
          <w:rFonts w:ascii="Times New Roman" w:hAnsi="Times New Roman"/>
        </w:rPr>
        <w:t>s to the public.  They are required to give “interested persons” an opportunity to voice their opinions, and only after considering these public comments may agencies proceed with proposed policies and adopt new rules.</w:t>
      </w:r>
    </w:p>
    <w:p w:rsidR="002C16CD" w:rsidRPr="00B82E53" w:rsidP="002C16CD">
      <w:pPr>
        <w:spacing w:after="120" w:line="240" w:lineRule="auto"/>
        <w:ind w:firstLine="720"/>
        <w:rPr>
          <w:rFonts w:ascii="Times New Roman" w:hAnsi="Times New Roman"/>
        </w:rPr>
      </w:pPr>
      <w:r w:rsidRPr="00B82E53">
        <w:rPr>
          <w:rFonts w:ascii="Times New Roman" w:hAnsi="Times New Roman"/>
        </w:rPr>
        <w:t>This system may have served Washingto</w:t>
      </w:r>
      <w:r w:rsidRPr="00B82E53">
        <w:rPr>
          <w:rFonts w:ascii="Times New Roman" w:hAnsi="Times New Roman"/>
        </w:rPr>
        <w:t xml:space="preserve">n policymaking well for decades, but it is showing its age.  In proceedings at this agency and others, the public is increasingly shut out of decision-making by the fraud that is flooding public channels for comment.  </w:t>
      </w:r>
    </w:p>
    <w:p w:rsidR="002C16CD" w:rsidRPr="00B82E53" w:rsidP="002C16CD">
      <w:pPr>
        <w:spacing w:after="120" w:line="240" w:lineRule="auto"/>
        <w:ind w:firstLine="720"/>
        <w:rPr>
          <w:rFonts w:ascii="Times New Roman" w:hAnsi="Times New Roman"/>
        </w:rPr>
      </w:pPr>
      <w:r w:rsidRPr="00B82E53">
        <w:rPr>
          <w:rFonts w:ascii="Times New Roman" w:hAnsi="Times New Roman"/>
        </w:rPr>
        <w:t>You see this every clearly in the FCC</w:t>
      </w:r>
      <w:r w:rsidRPr="00B82E53">
        <w:rPr>
          <w:rFonts w:ascii="Times New Roman" w:hAnsi="Times New Roman"/>
        </w:rPr>
        <w:t xml:space="preserve">’s net neutrality proceeding.  Last year, when the agency made the misguided decision to roll back its net neutrality rules, it did so </w:t>
      </w:r>
      <w:r w:rsidRPr="00B82E53">
        <w:rPr>
          <w:rFonts w:ascii="Times New Roman" w:hAnsi="Times New Roman"/>
        </w:rPr>
        <w:t>based</w:t>
      </w:r>
      <w:r w:rsidRPr="00B82E53">
        <w:rPr>
          <w:rFonts w:ascii="Times New Roman" w:hAnsi="Times New Roman"/>
        </w:rPr>
        <w:t xml:space="preserve"> on a public record littered with problems.  While millions of Americans sought to inform the FCC process by filing </w:t>
      </w:r>
      <w:r w:rsidRPr="00B82E53">
        <w:rPr>
          <w:rFonts w:ascii="Times New Roman" w:hAnsi="Times New Roman"/>
        </w:rPr>
        <w:t xml:space="preserve">comments and sharing their deeply-held opinions about internet openness, millions of other filings in the net neutrality docket appear to be the product of fraud.  As many as nine and a half million people had their identities stolen and used to file fake </w:t>
      </w:r>
      <w:r w:rsidRPr="00B82E53">
        <w:rPr>
          <w:rFonts w:ascii="Times New Roman" w:hAnsi="Times New Roman"/>
        </w:rPr>
        <w:t>comments, which is a crime under both federal and state laws.  Nearly eight million comments were filed from e-mail domains associated with FakeMailGenerator.com.  On top of this, roughly half a million comments were filed from Russian e-mail addresses.</w:t>
      </w:r>
    </w:p>
    <w:p w:rsidR="002C16CD" w:rsidRPr="00B82E53" w:rsidP="002C16CD">
      <w:pPr>
        <w:spacing w:after="120" w:line="240" w:lineRule="auto"/>
        <w:ind w:firstLine="720"/>
        <w:rPr>
          <w:rFonts w:ascii="Times New Roman" w:hAnsi="Times New Roman"/>
        </w:rPr>
      </w:pPr>
      <w:r w:rsidRPr="00B82E53">
        <w:rPr>
          <w:rFonts w:ascii="Times New Roman" w:hAnsi="Times New Roman"/>
        </w:rPr>
        <w:t>So</w:t>
      </w:r>
      <w:r w:rsidRPr="00B82E53">
        <w:rPr>
          <w:rFonts w:ascii="Times New Roman" w:hAnsi="Times New Roman"/>
        </w:rPr>
        <w:t xml:space="preserve">mething here is rotten—and it’s time for the FCC to come clean.  </w:t>
      </w:r>
    </w:p>
    <w:p w:rsidR="002C16CD" w:rsidRPr="00B82E53" w:rsidP="002C16CD">
      <w:pPr>
        <w:spacing w:after="120" w:line="240" w:lineRule="auto"/>
        <w:ind w:firstLine="720"/>
        <w:rPr>
          <w:rFonts w:ascii="Times New Roman" w:hAnsi="Times New Roman"/>
        </w:rPr>
      </w:pPr>
      <w:r w:rsidRPr="00B82E53">
        <w:rPr>
          <w:rFonts w:ascii="Times New Roman" w:hAnsi="Times New Roman"/>
        </w:rPr>
        <w:t xml:space="preserve">Regrettably, this agency will not do this on its own.  </w:t>
      </w:r>
      <w:r w:rsidRPr="00B82E53">
        <w:rPr>
          <w:rFonts w:ascii="Times New Roman" w:hAnsi="Times New Roman"/>
        </w:rPr>
        <w:t>So</w:t>
      </w:r>
      <w:r w:rsidRPr="00B82E53">
        <w:rPr>
          <w:rFonts w:ascii="Times New Roman" w:hAnsi="Times New Roman"/>
        </w:rPr>
        <w:t xml:space="preserve"> it falls to those who seek to investigate from outside its walls.  To this end, two journalists—from the New York Times and BuzzFeed</w:t>
      </w:r>
      <w:r w:rsidRPr="00B82E53">
        <w:rPr>
          <w:rFonts w:ascii="Times New Roman" w:hAnsi="Times New Roman"/>
        </w:rPr>
        <w:t xml:space="preserve"> News—sought to obtain records related to the FCC’s net neutrality record, pursuant to the Freedom of Information Act.  With this information, they will have the material they need to review where this fraud in our public record came from, assess who could</w:t>
      </w:r>
      <w:r w:rsidRPr="00B82E53">
        <w:rPr>
          <w:rFonts w:ascii="Times New Roman" w:hAnsi="Times New Roman"/>
        </w:rPr>
        <w:t xml:space="preserve"> have orchestrated it, and identify who could have paid for it to occur.    </w:t>
      </w:r>
    </w:p>
    <w:p w:rsidR="002C16CD" w:rsidRPr="00B82E53" w:rsidP="002C16CD">
      <w:pPr>
        <w:spacing w:after="120" w:line="240" w:lineRule="auto"/>
        <w:ind w:firstLine="720"/>
        <w:rPr>
          <w:rFonts w:ascii="Times New Roman" w:hAnsi="Times New Roman"/>
        </w:rPr>
      </w:pPr>
      <w:r w:rsidRPr="00B82E53">
        <w:rPr>
          <w:rFonts w:ascii="Times New Roman" w:hAnsi="Times New Roman"/>
        </w:rPr>
        <w:t>But instead of providing news organizations with the information requested, in this decision the FCC decides to hide behind Freedom of Information Act exemptions and thwart invest</w:t>
      </w:r>
      <w:r w:rsidRPr="00B82E53">
        <w:rPr>
          <w:rFonts w:ascii="Times New Roman" w:hAnsi="Times New Roman"/>
        </w:rPr>
        <w:t xml:space="preserve">igative journalism.  In doing so, the agency asserts an overbroad claim about the security of its </w:t>
      </w:r>
      <w:r w:rsidRPr="00B82E53">
        <w:rPr>
          <w:rFonts w:ascii="Times New Roman" w:hAnsi="Times New Roman"/>
          <w:i/>
        </w:rPr>
        <w:t>public</w:t>
      </w:r>
      <w:r w:rsidRPr="00B82E53">
        <w:rPr>
          <w:rFonts w:ascii="Times New Roman" w:hAnsi="Times New Roman"/>
        </w:rPr>
        <w:t xml:space="preserve"> commenting system that sounds no more credible than its earlier and disproven claim that the system was the subject of distributed denial of service at</w:t>
      </w:r>
      <w:r w:rsidRPr="00B82E53">
        <w:rPr>
          <w:rFonts w:ascii="Times New Roman" w:hAnsi="Times New Roman"/>
        </w:rPr>
        <w:t xml:space="preserve">tack.  It appears this agency is trying to prevent anyone from looking too closely at the mess it made of net neutrality.  It is hiding what it knows about the fraud in our record and it is preventing an honest account of its many problems from seeing the </w:t>
      </w:r>
      <w:r w:rsidRPr="00B82E53">
        <w:rPr>
          <w:rFonts w:ascii="Times New Roman" w:hAnsi="Times New Roman"/>
        </w:rPr>
        <w:t xml:space="preserve">light of day.  I dissent. </w:t>
      </w:r>
    </w:p>
    <w:p w:rsidR="002C00E8" w:rsidRPr="00DB61AF" w:rsidP="00DB61AF"/>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11CE9">
    <w:pPr>
      <w:pStyle w:val="Heade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11CE9" w:rsidP="00E11CE9">
    <w:pPr>
      <w:pStyle w:val="Heade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E11CE9">
      <w:tab/>
      <w:t>Federal Communications Commission</w:t>
    </w:r>
    <w:r w:rsidRPr="00E11CE9">
      <w:tab/>
    </w:r>
    <w:r>
      <w:t xml:space="preserve">FCC </w:t>
    </w:r>
    <w:r>
      <w:t>18-156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6CD"/>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E11CE9"/>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