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A443A" w:rsidRPr="00F812B4" w:rsidP="00AA443A">
      <w:pPr>
        <w:jc w:val="center"/>
        <w:rPr>
          <w:b/>
          <w:szCs w:val="22"/>
        </w:rPr>
      </w:pPr>
      <w:bookmarkStart w:id="0" w:name="_GoBack"/>
      <w:bookmarkEnd w:id="0"/>
      <w:r w:rsidRPr="00F812B4">
        <w:rPr>
          <w:b/>
          <w:szCs w:val="22"/>
        </w:rPr>
        <w:t>STATEMENT OF</w:t>
      </w:r>
    </w:p>
    <w:p w:rsidR="00AA443A" w:rsidRPr="00F812B4" w:rsidP="00AA443A">
      <w:pPr>
        <w:jc w:val="center"/>
        <w:rPr>
          <w:b/>
          <w:szCs w:val="22"/>
        </w:rPr>
      </w:pPr>
      <w:r w:rsidRPr="00F812B4">
        <w:rPr>
          <w:b/>
          <w:szCs w:val="22"/>
        </w:rPr>
        <w:t>COMMISSIONER MICHAEL O’RIELLY</w:t>
      </w:r>
    </w:p>
    <w:p w:rsidR="00AA443A" w:rsidRPr="00F812B4" w:rsidP="00AA443A">
      <w:pPr>
        <w:ind w:firstLine="720"/>
        <w:rPr>
          <w:szCs w:val="22"/>
        </w:rPr>
      </w:pPr>
    </w:p>
    <w:p w:rsidR="006F4EB4" w:rsidRPr="001F05CA" w:rsidP="006F4EB4">
      <w:pPr>
        <w:ind w:left="720" w:hanging="720"/>
      </w:pPr>
      <w:r w:rsidRPr="001F05CA">
        <w:t>Re:</w:t>
      </w:r>
      <w:r w:rsidRPr="001F05CA">
        <w:tab/>
      </w:r>
      <w:r w:rsidRPr="001F05CA">
        <w:rPr>
          <w:i/>
        </w:rPr>
        <w:t>Amendment of Parts 1, 2, 22, 24, 27, 90 and 95 of the Commission’s Rules to Improve Wireless Coverage Through the Use of Signal Boosters</w:t>
      </w:r>
      <w:r w:rsidRPr="001F05CA">
        <w:t>, WT Docket No. 10-4</w:t>
      </w:r>
    </w:p>
    <w:p w:rsidR="00AA443A"/>
    <w:p w:rsidR="00CB2696" w:rsidP="0085110E">
      <w:pPr>
        <w:ind w:firstLine="720"/>
      </w:pPr>
      <w:r>
        <w:t xml:space="preserve">While I vote to approve today’s </w:t>
      </w:r>
      <w:r w:rsidR="00285C2B">
        <w:t>item</w:t>
      </w:r>
      <w:r w:rsidR="00F10602">
        <w:t xml:space="preserve"> </w:t>
      </w:r>
      <w:r>
        <w:t xml:space="preserve">on signal boosters, </w:t>
      </w:r>
      <w:r w:rsidR="00285C2B">
        <w:t>the notice portion</w:t>
      </w:r>
      <w:r>
        <w:t xml:space="preserve"> raises </w:t>
      </w:r>
      <w:r w:rsidR="00AA443A">
        <w:t>some</w:t>
      </w:r>
      <w:r>
        <w:t xml:space="preserve"> </w:t>
      </w:r>
      <w:r w:rsidR="00285C2B">
        <w:t xml:space="preserve">important </w:t>
      </w:r>
      <w:r>
        <w:t xml:space="preserve">issues that the Commission </w:t>
      </w:r>
      <w:r w:rsidR="00285C2B">
        <w:t>will properly examine in the coming months</w:t>
      </w:r>
      <w:r>
        <w:t xml:space="preserve">.  </w:t>
      </w:r>
      <w:r w:rsidR="00285C2B">
        <w:t>In particular</w:t>
      </w:r>
      <w:r>
        <w:t xml:space="preserve">, we need to ensure that </w:t>
      </w:r>
      <w:r w:rsidR="00BC1960">
        <w:t xml:space="preserve">embedded </w:t>
      </w:r>
      <w:r>
        <w:t xml:space="preserve">mobile boosters and </w:t>
      </w:r>
      <w:r w:rsidR="00BC1960">
        <w:t xml:space="preserve">the </w:t>
      </w:r>
      <w:r>
        <w:t xml:space="preserve">removal of the personal use restriction on Wideband Consumer Signal Boosters will not </w:t>
      </w:r>
      <w:r w:rsidR="00BC1960">
        <w:t>increase the likelihood of</w:t>
      </w:r>
      <w:r>
        <w:t xml:space="preserve"> harmful interference</w:t>
      </w:r>
      <w:r w:rsidR="00BC1960">
        <w:t>.</w:t>
      </w:r>
      <w:r>
        <w:t xml:space="preserve"> </w:t>
      </w:r>
      <w:r w:rsidR="00BC1960">
        <w:t xml:space="preserve"> Additionally, we need to consider </w:t>
      </w:r>
      <w:r>
        <w:t xml:space="preserve">the effect of permitting </w:t>
      </w:r>
      <w:r w:rsidR="003E4D65">
        <w:t>people and enterprises to</w:t>
      </w:r>
      <w:r>
        <w:t xml:space="preserve"> regist</w:t>
      </w:r>
      <w:r w:rsidR="003E4D65">
        <w:t>er</w:t>
      </w:r>
      <w:r>
        <w:t xml:space="preserve"> </w:t>
      </w:r>
      <w:r w:rsidR="00BC1960">
        <w:t xml:space="preserve">and use </w:t>
      </w:r>
      <w:r>
        <w:t>wideband boosters</w:t>
      </w:r>
      <w:r w:rsidR="00BC1960">
        <w:t xml:space="preserve"> on network</w:t>
      </w:r>
      <w:r w:rsidR="00AA443A">
        <w:t>s</w:t>
      </w:r>
      <w:r w:rsidR="00BC1960">
        <w:t xml:space="preserve"> to which the</w:t>
      </w:r>
      <w:r w:rsidR="003E4D65">
        <w:t>y</w:t>
      </w:r>
      <w:r w:rsidR="00BC1960">
        <w:t xml:space="preserve"> </w:t>
      </w:r>
      <w:r w:rsidR="003E4D65">
        <w:t>do</w:t>
      </w:r>
      <w:r w:rsidR="00BC1960">
        <w:t xml:space="preserve"> not subscribe</w:t>
      </w:r>
      <w:r>
        <w:t xml:space="preserve"> and how that </w:t>
      </w:r>
      <w:r w:rsidR="00BC1960">
        <w:t>process should</w:t>
      </w:r>
      <w:r>
        <w:t xml:space="preserve"> work</w:t>
      </w:r>
      <w:r w:rsidR="00BC1960">
        <w:t>.  For instance, should a</w:t>
      </w:r>
      <w:r>
        <w:t xml:space="preserve"> provider be able to charge a fee to non-subscribers registering wideband signal boosters on their networks</w:t>
      </w:r>
      <w:r w:rsidR="003E4D65">
        <w:t>?</w:t>
      </w:r>
      <w:r w:rsidR="00BC1960">
        <w:t xml:space="preserve">  Ultimately, </w:t>
      </w:r>
      <w:r w:rsidR="00AA443A">
        <w:t xml:space="preserve">the Commission must permit </w:t>
      </w:r>
      <w:r w:rsidR="00EC5630">
        <w:t xml:space="preserve">wireless </w:t>
      </w:r>
      <w:r w:rsidR="00BC1960">
        <w:t xml:space="preserve">providers </w:t>
      </w:r>
      <w:r w:rsidR="003E4D65">
        <w:t xml:space="preserve">to protect their networks.  Therefore, providers </w:t>
      </w:r>
      <w:r w:rsidR="00BC1960">
        <w:t xml:space="preserve">should have the ability to turn away any equipment that could potentially have a negative </w:t>
      </w:r>
      <w:r w:rsidR="00AA443A">
        <w:t>impac</w:t>
      </w:r>
      <w:r w:rsidR="00BC1960">
        <w:t>t on their networks</w:t>
      </w:r>
      <w:r w:rsidR="00AA443A">
        <w:t xml:space="preserve"> and the subscriber experience</w:t>
      </w:r>
      <w:r w:rsidR="00BC1960">
        <w:t xml:space="preserve">.  I look forward to discussing these issues and others with interested parties in the coming months. </w:t>
      </w:r>
      <w:r w:rsidR="004B265E">
        <w:t xml:space="preserve">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7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7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716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7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7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7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E"/>
    <w:rsid w:val="00010BA5"/>
    <w:rsid w:val="0003716B"/>
    <w:rsid w:val="001F05CA"/>
    <w:rsid w:val="00285C2B"/>
    <w:rsid w:val="003078A0"/>
    <w:rsid w:val="00311863"/>
    <w:rsid w:val="003E4D65"/>
    <w:rsid w:val="004B265E"/>
    <w:rsid w:val="006412CB"/>
    <w:rsid w:val="006F4EB4"/>
    <w:rsid w:val="0085110E"/>
    <w:rsid w:val="008B6F2E"/>
    <w:rsid w:val="00AA443A"/>
    <w:rsid w:val="00BC1960"/>
    <w:rsid w:val="00C93A8E"/>
    <w:rsid w:val="00CB2696"/>
    <w:rsid w:val="00EC5630"/>
    <w:rsid w:val="00F10602"/>
    <w:rsid w:val="00F812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2E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6B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6B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2018-03-23T17:17:59Z</dcterms:created>
  <dcterms:modified xsi:type="dcterms:W3CDTF">2018-03-23T17:17:59Z</dcterms:modified>
</cp:coreProperties>
</file>