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77A4D" w:rsidP="00222691">
      <w:pPr>
        <w:spacing w:after="0" w:line="240" w:lineRule="auto"/>
        <w:jc w:val="center"/>
        <w:rPr>
          <w:b/>
        </w:rPr>
      </w:pPr>
      <w:bookmarkStart w:id="0" w:name="_GoBack"/>
      <w:bookmarkEnd w:id="0"/>
      <w:r>
        <w:rPr>
          <w:b/>
        </w:rPr>
        <w:t>STATEMENT OF</w:t>
      </w:r>
      <w:r>
        <w:rPr>
          <w:b/>
        </w:rPr>
        <w:br/>
        <w:t>COMMISSIONER BRENDAN CARR</w:t>
      </w:r>
    </w:p>
    <w:p w:rsidR="00677A4D" w:rsidP="00222691">
      <w:pPr>
        <w:spacing w:after="0" w:line="240" w:lineRule="auto"/>
        <w:jc w:val="center"/>
        <w:rPr>
          <w:b/>
        </w:rPr>
      </w:pPr>
    </w:p>
    <w:p w:rsidR="00222691" w:rsidP="00222691">
      <w:pPr>
        <w:spacing w:after="0" w:line="240" w:lineRule="auto"/>
        <w:ind w:left="720" w:hanging="720"/>
        <w:rPr>
          <w:rFonts w:eastAsia="Times New Roman"/>
        </w:rPr>
      </w:pPr>
      <w:bookmarkStart w:id="1" w:name="_Hlk513621387"/>
      <w:r w:rsidRPr="00460499">
        <w:rPr>
          <w:rFonts w:eastAsia="Times New Roman"/>
        </w:rPr>
        <w:t>Re:</w:t>
      </w:r>
      <w:r w:rsidRPr="00012718">
        <w:rPr>
          <w:rFonts w:eastAsia="Times New Roman"/>
          <w:i/>
        </w:rPr>
        <w:tab/>
      </w:r>
      <w:r w:rsidRPr="0031271C">
        <w:rPr>
          <w:rFonts w:eastAsia="Times New Roman"/>
          <w:i/>
        </w:rPr>
        <w:t xml:space="preserve">Use </w:t>
      </w:r>
      <w:r w:rsidR="00DA6568">
        <w:rPr>
          <w:rFonts w:eastAsia="Times New Roman"/>
          <w:i/>
        </w:rPr>
        <w:t>of Spectrum Bands Above 24 GHz F</w:t>
      </w:r>
      <w:r w:rsidRPr="0031271C">
        <w:rPr>
          <w:rFonts w:eastAsia="Times New Roman"/>
          <w:i/>
        </w:rPr>
        <w:t xml:space="preserve">or Mobile Radio Services, </w:t>
      </w:r>
      <w:r w:rsidRPr="00460499">
        <w:rPr>
          <w:rFonts w:eastAsia="Times New Roman"/>
        </w:rPr>
        <w:t>GN Docket No. 14-177</w:t>
      </w:r>
      <w:r>
        <w:rPr>
          <w:rFonts w:eastAsia="Times New Roman"/>
          <w:i/>
        </w:rPr>
        <w:t xml:space="preserve">; </w:t>
      </w:r>
      <w:r w:rsidRPr="004449E9">
        <w:rPr>
          <w:rFonts w:eastAsia="Times New Roman"/>
          <w:i/>
        </w:rPr>
        <w:t>Amendment of Parts 1, 22, 24, 27, 74, 80, 90, 95, and 101 To Establish Uniform License Renewal, Discontinuance of Operation, and Geographic Partitioning and Spectrum Disaggregation Rules and Policies for Certain Wireless Radio Services</w:t>
      </w:r>
      <w:r>
        <w:rPr>
          <w:rFonts w:eastAsia="Times New Roman"/>
          <w:i/>
        </w:rPr>
        <w:t xml:space="preserve">, </w:t>
      </w:r>
      <w:r w:rsidRPr="00460499">
        <w:rPr>
          <w:rFonts w:eastAsia="Times New Roman"/>
        </w:rPr>
        <w:t>WT Docket No. 10-112</w:t>
      </w:r>
    </w:p>
    <w:p w:rsidR="00222691" w:rsidRPr="00012718" w:rsidP="00222691">
      <w:pPr>
        <w:spacing w:after="0" w:line="240" w:lineRule="auto"/>
        <w:ind w:left="720" w:hanging="720"/>
        <w:rPr>
          <w:rFonts w:eastAsia="Times New Roman"/>
          <w:i/>
        </w:rPr>
      </w:pPr>
    </w:p>
    <w:p w:rsidR="005C41D9" w:rsidP="00222691">
      <w:pPr>
        <w:spacing w:after="0" w:line="240" w:lineRule="auto"/>
        <w:ind w:firstLine="720"/>
      </w:pPr>
      <w:r>
        <w:t>America’s Main Streets are getting 5G Ready.</w:t>
      </w:r>
    </w:p>
    <w:p w:rsidR="00222691" w:rsidP="00222691">
      <w:pPr>
        <w:spacing w:after="0" w:line="240" w:lineRule="auto"/>
        <w:ind w:firstLine="720"/>
      </w:pPr>
    </w:p>
    <w:p w:rsidR="00B81265" w:rsidP="00222691">
      <w:pPr>
        <w:spacing w:after="0" w:line="240" w:lineRule="auto"/>
        <w:ind w:firstLine="720"/>
      </w:pPr>
      <w:r>
        <w:t>You can see it on a walking tour of Sioux Falls, South Dakota, where</w:t>
      </w:r>
      <w:r w:rsidR="00743EC7">
        <w:t xml:space="preserve"> </w:t>
      </w:r>
      <w:r w:rsidR="00990D41">
        <w:t xml:space="preserve">a </w:t>
      </w:r>
      <w:r w:rsidR="00743EC7">
        <w:t xml:space="preserve">local </w:t>
      </w:r>
      <w:r w:rsidR="00990D41">
        <w:t xml:space="preserve">provider </w:t>
      </w:r>
      <w:r w:rsidR="00743EC7">
        <w:t>is installing 50</w:t>
      </w:r>
      <w:r>
        <w:t xml:space="preserve"> </w:t>
      </w:r>
      <w:r w:rsidR="00590F2B">
        <w:t>small cells</w:t>
      </w:r>
      <w:r w:rsidR="00333D8C">
        <w:t xml:space="preserve">.  </w:t>
      </w:r>
      <w:r w:rsidR="00E87FAB">
        <w:t xml:space="preserve">You can see it outside </w:t>
      </w:r>
      <w:r>
        <w:t xml:space="preserve">Central High School </w:t>
      </w:r>
      <w:r w:rsidR="007C46FC">
        <w:t xml:space="preserve">in </w:t>
      </w:r>
      <w:r w:rsidR="00DF33BA">
        <w:t>Woodstock, Virginia,</w:t>
      </w:r>
      <w:r w:rsidR="007C46FC">
        <w:t xml:space="preserve"> where a new small cell is </w:t>
      </w:r>
      <w:r w:rsidR="00743EC7">
        <w:t xml:space="preserve">enabling </w:t>
      </w:r>
      <w:r w:rsidR="00990D41">
        <w:t xml:space="preserve">a </w:t>
      </w:r>
      <w:r w:rsidR="00743EC7">
        <w:t>connected curriculum</w:t>
      </w:r>
      <w:r w:rsidR="007C46FC">
        <w:t xml:space="preserve">.  </w:t>
      </w:r>
      <w:r>
        <w:t>And you can see it in the mi</w:t>
      </w:r>
      <w:r w:rsidR="005C7658">
        <w:t>les of new fiber and other high-</w:t>
      </w:r>
      <w:r>
        <w:t xml:space="preserve">speed </w:t>
      </w:r>
      <w:r w:rsidR="009A0167">
        <w:t>deployments</w:t>
      </w:r>
      <w:r>
        <w:t xml:space="preserve"> that are connecting everything from </w:t>
      </w:r>
      <w:r w:rsidR="009A0167">
        <w:t>a family f</w:t>
      </w:r>
      <w:r>
        <w:t xml:space="preserve">arm in rural Michigan to </w:t>
      </w:r>
      <w:r w:rsidR="00743EC7">
        <w:t xml:space="preserve">an after-school boxing gym in </w:t>
      </w:r>
      <w:r>
        <w:t xml:space="preserve">downtown </w:t>
      </w:r>
      <w:r w:rsidR="00075139">
        <w:t>Detroit</w:t>
      </w:r>
      <w:r w:rsidR="009A0167">
        <w:t>.</w:t>
      </w:r>
    </w:p>
    <w:p w:rsidR="00222691" w:rsidP="00222691">
      <w:pPr>
        <w:spacing w:after="0" w:line="240" w:lineRule="auto"/>
        <w:ind w:firstLine="720"/>
      </w:pPr>
    </w:p>
    <w:p w:rsidR="0007475A" w:rsidP="00222691">
      <w:pPr>
        <w:spacing w:after="0" w:line="240" w:lineRule="auto"/>
        <w:ind w:firstLine="720"/>
      </w:pPr>
      <w:r>
        <w:t xml:space="preserve">You can </w:t>
      </w:r>
      <w:r w:rsidR="009A0167">
        <w:t xml:space="preserve">also </w:t>
      </w:r>
      <w:r>
        <w:t>see it</w:t>
      </w:r>
      <w:r w:rsidR="007C46FC">
        <w:t xml:space="preserve"> a thousand miles from here at a manufacturing plant in Iowa where Sabre Industries </w:t>
      </w:r>
      <w:r w:rsidR="003066F6">
        <w:t>is working to meet increased demand for</w:t>
      </w:r>
      <w:r>
        <w:t xml:space="preserve"> its smart poles</w:t>
      </w:r>
      <w:r w:rsidR="004144DE">
        <w:t>.</w:t>
      </w:r>
      <w:r>
        <w:t xml:space="preserve">  </w:t>
      </w:r>
      <w:r w:rsidR="004144DE">
        <w:t xml:space="preserve">The poles look like ordinary utility or light poles—some are </w:t>
      </w:r>
      <w:r w:rsidR="00990D41">
        <w:t xml:space="preserve">even </w:t>
      </w:r>
      <w:r w:rsidR="004144DE">
        <w:t xml:space="preserve">visually identical to city trash cans—but within them are all of the </w:t>
      </w:r>
      <w:r>
        <w:t>antennas and radios needed for next-g</w:t>
      </w:r>
      <w:r w:rsidR="005C7658">
        <w:t>en deployments</w:t>
      </w:r>
      <w:r w:rsidR="00722A60">
        <w:t>.</w:t>
      </w:r>
    </w:p>
    <w:p w:rsidR="00222691" w:rsidP="00222691">
      <w:pPr>
        <w:spacing w:after="0" w:line="240" w:lineRule="auto"/>
        <w:ind w:firstLine="720"/>
      </w:pPr>
    </w:p>
    <w:p w:rsidR="005C7658" w:rsidP="00222691">
      <w:pPr>
        <w:spacing w:after="0" w:line="240" w:lineRule="auto"/>
        <w:ind w:firstLine="720"/>
      </w:pPr>
      <w:r>
        <w:t xml:space="preserve">Sabre’s 360,000 square foot plant is not a quiet place.  </w:t>
      </w:r>
      <w:r w:rsidR="009A185B">
        <w:t xml:space="preserve">The iron needed for the </w:t>
      </w:r>
      <w:r>
        <w:t xml:space="preserve">poles rolls into the facility on railroad tracks.  It’s then run through a series of </w:t>
      </w:r>
      <w:r w:rsidR="009A185B">
        <w:t>presses and welding stations before being galvanized</w:t>
      </w:r>
      <w:r w:rsidR="00C95C36">
        <w:t xml:space="preserve"> and painted.  </w:t>
      </w:r>
      <w:r w:rsidR="004144DE">
        <w:t>Tyler</w:t>
      </w:r>
      <w:r w:rsidR="009A185B">
        <w:t xml:space="preserve">, who is one of the 500 employees </w:t>
      </w:r>
      <w:r w:rsidR="004144DE">
        <w:t>who</w:t>
      </w:r>
      <w:r w:rsidR="009A185B">
        <w:t xml:space="preserve"> works there, </w:t>
      </w:r>
      <w:r w:rsidR="000B36AA">
        <w:t xml:space="preserve">walked me through </w:t>
      </w:r>
      <w:r w:rsidR="004144DE">
        <w:t xml:space="preserve">the </w:t>
      </w:r>
      <w:r w:rsidR="000B36AA">
        <w:t>process</w:t>
      </w:r>
      <w:r w:rsidR="00590F2B">
        <w:t>,</w:t>
      </w:r>
      <w:r w:rsidR="009A185B">
        <w:t xml:space="preserve"> and he says </w:t>
      </w:r>
      <w:r w:rsidR="00DF33BA">
        <w:t>that production and demand for these new poles is on the rise.</w:t>
      </w:r>
    </w:p>
    <w:p w:rsidR="00222691" w:rsidP="00222691">
      <w:pPr>
        <w:spacing w:after="0" w:line="240" w:lineRule="auto"/>
        <w:ind w:firstLine="720"/>
      </w:pPr>
    </w:p>
    <w:p w:rsidR="004D38F2" w:rsidP="00222691">
      <w:pPr>
        <w:spacing w:after="0" w:line="240" w:lineRule="auto"/>
        <w:ind w:firstLine="720"/>
      </w:pPr>
      <w:r>
        <w:t>The good-paying jobs that small cell deployments are crea</w:t>
      </w:r>
      <w:r w:rsidR="00722A60">
        <w:t xml:space="preserve">ting at plants like </w:t>
      </w:r>
      <w:r w:rsidR="004144DE">
        <w:t>Sabre’s</w:t>
      </w:r>
      <w:r w:rsidR="00722A60">
        <w:t xml:space="preserve"> are </w:t>
      </w:r>
      <w:r>
        <w:t xml:space="preserve">part of a broader story about the economic opportunity that can come when we clear the way for next-generation deployments.  </w:t>
      </w:r>
      <w:r>
        <w:t xml:space="preserve">But the FCC has work to do if we are going to win the race to 5G, if we are going to extend these opportunities and deployments to communities across the country.  </w:t>
      </w:r>
    </w:p>
    <w:p w:rsidR="00222691" w:rsidP="00222691">
      <w:pPr>
        <w:spacing w:after="0" w:line="240" w:lineRule="auto"/>
        <w:ind w:firstLine="720"/>
      </w:pPr>
    </w:p>
    <w:p w:rsidR="00590F2B" w:rsidP="00222691">
      <w:pPr>
        <w:spacing w:after="0" w:line="240" w:lineRule="auto"/>
        <w:ind w:firstLine="720"/>
      </w:pPr>
      <w:r>
        <w:t>We took a significant step in the right direction earlier this year when we cut about $1.6 billion from the federal</w:t>
      </w:r>
      <w:r w:rsidR="002D597F">
        <w:t xml:space="preserve"> regulatory costs associated with</w:t>
      </w:r>
      <w:r>
        <w:t xml:space="preserve"> small cell deployments.  By reduc</w:t>
      </w:r>
      <w:r w:rsidR="000B36AA">
        <w:t>ing red tape</w:t>
      </w:r>
      <w:r>
        <w:t>, we can flip the business case for thousands of communities—ones that otherwise might miss out on 5G.</w:t>
      </w:r>
      <w:r w:rsidR="00CE71A0">
        <w:t xml:space="preserve">  And we are </w:t>
      </w:r>
      <w:r w:rsidR="004D38F2">
        <w:t xml:space="preserve">currently looking at </w:t>
      </w:r>
      <w:r w:rsidR="00CE71A0">
        <w:t xml:space="preserve">additional infrastructure reforms that can enable </w:t>
      </w:r>
      <w:r w:rsidR="004D38F2">
        <w:t xml:space="preserve">greater </w:t>
      </w:r>
      <w:r w:rsidR="00CE71A0">
        <w:t>deployments.</w:t>
      </w:r>
    </w:p>
    <w:p w:rsidR="00222691" w:rsidP="00222691">
      <w:pPr>
        <w:spacing w:after="0" w:line="240" w:lineRule="auto"/>
        <w:ind w:firstLine="720"/>
      </w:pPr>
    </w:p>
    <w:p w:rsidR="0021789D" w:rsidP="00222691">
      <w:pPr>
        <w:spacing w:after="0" w:line="240" w:lineRule="auto"/>
        <w:ind w:firstLine="720"/>
      </w:pPr>
      <w:r>
        <w:t>On the spectrum side, w</w:t>
      </w:r>
      <w:r w:rsidR="00590F2B">
        <w:t xml:space="preserve">e take another </w:t>
      </w:r>
      <w:r>
        <w:t xml:space="preserve">concrete </w:t>
      </w:r>
      <w:r w:rsidR="00590F2B">
        <w:t xml:space="preserve">step </w:t>
      </w:r>
      <w:r>
        <w:t>today in our effort to</w:t>
      </w:r>
      <w:r w:rsidR="00590F2B">
        <w:t xml:space="preserve"> free up the </w:t>
      </w:r>
      <w:r w:rsidR="00C95C36">
        <w:t xml:space="preserve">high-band </w:t>
      </w:r>
      <w:r w:rsidR="00590F2B">
        <w:t xml:space="preserve">spectrum that could help support next-gen </w:t>
      </w:r>
      <w:r w:rsidR="004144DE">
        <w:t>networks</w:t>
      </w:r>
      <w:r w:rsidR="00590F2B">
        <w:t>.</w:t>
      </w:r>
      <w:r w:rsidR="00CD4FB9">
        <w:t xml:space="preserve">  We do this by finalizing rules for the 24 GHz </w:t>
      </w:r>
      <w:r w:rsidR="00CE71A0">
        <w:t>band</w:t>
      </w:r>
      <w:r>
        <w:t>.  We do this</w:t>
      </w:r>
      <w:r w:rsidR="00CD4FB9">
        <w:t xml:space="preserve"> by extending our bipartisan, 2017 decision regarding mobile spectrum holdings to the 28 GHz, 37 GHz, and 39 GHz band</w:t>
      </w:r>
      <w:r w:rsidR="002D597F">
        <w:t>s</w:t>
      </w:r>
      <w:r>
        <w:t>.  And we do this b</w:t>
      </w:r>
      <w:r w:rsidR="002D597F">
        <w:t>y seeking comment on opening up the 42 GHz a</w:t>
      </w:r>
      <w:r w:rsidR="0028487D">
        <w:t>nd 26 GHz b</w:t>
      </w:r>
      <w:r w:rsidR="002D597F">
        <w:t xml:space="preserve">ands for flexible use, </w:t>
      </w:r>
      <w:r w:rsidR="0057094B">
        <w:t>which include spectrum covered by</w:t>
      </w:r>
      <w:r w:rsidR="002D597F">
        <w:t xml:space="preserve"> the MOBILE NOW Act, which Congress passed earlier this year. </w:t>
      </w:r>
    </w:p>
    <w:p w:rsidR="00222691" w:rsidP="00222691">
      <w:pPr>
        <w:spacing w:after="0" w:line="240" w:lineRule="auto"/>
        <w:ind w:firstLine="720"/>
      </w:pPr>
    </w:p>
    <w:p w:rsidR="00CE71A0" w:rsidP="00222691">
      <w:pPr>
        <w:spacing w:after="0" w:line="240" w:lineRule="auto"/>
        <w:ind w:firstLine="720"/>
      </w:pPr>
      <w:bookmarkStart w:id="2" w:name="_Hlk516131142"/>
      <w:r>
        <w:t xml:space="preserve">With respect to the Lower 37 GHz Band, I </w:t>
      </w:r>
      <w:r w:rsidR="004D38F2">
        <w:t xml:space="preserve">might have </w:t>
      </w:r>
      <w:r w:rsidR="0057094B">
        <w:t>struck a different</w:t>
      </w:r>
      <w:r>
        <w:t xml:space="preserve"> balance than the one the agency reached in 2016.  But</w:t>
      </w:r>
      <w:r w:rsidR="00CB7581">
        <w:t xml:space="preserve"> recently</w:t>
      </w:r>
      <w:r>
        <w:t xml:space="preserve"> </w:t>
      </w:r>
      <w:r w:rsidR="004D38F2">
        <w:t>stakeholders have not shown significant interest i</w:t>
      </w:r>
      <w:r w:rsidR="00CB7581">
        <w:t xml:space="preserve">n revisiting that decision </w:t>
      </w:r>
      <w:r w:rsidR="004D38F2">
        <w:t xml:space="preserve">and, overall, the item reaches the right result by promoting greater commercial access to millimeter wave spectrum.  So it has my support.  </w:t>
      </w:r>
    </w:p>
    <w:p w:rsidR="00222691" w:rsidP="00222691">
      <w:pPr>
        <w:spacing w:after="0" w:line="240" w:lineRule="auto"/>
        <w:ind w:firstLine="720"/>
      </w:pPr>
    </w:p>
    <w:p w:rsidR="0021789D" w:rsidP="00222691">
      <w:pPr>
        <w:spacing w:after="0" w:line="240" w:lineRule="auto"/>
        <w:ind w:firstLine="720"/>
      </w:pPr>
      <w:bookmarkEnd w:id="2"/>
      <w:r>
        <w:t xml:space="preserve">Going forward, the </w:t>
      </w:r>
      <w:r w:rsidR="00E87FAB">
        <w:t xml:space="preserve">Commission </w:t>
      </w:r>
      <w:r w:rsidR="000B36AA">
        <w:t xml:space="preserve">is going to keep up the </w:t>
      </w:r>
      <w:r w:rsidR="00E87FAB">
        <w:t xml:space="preserve">work of identifying low-, mid-, and high-band spectrum, and we will continue to remove </w:t>
      </w:r>
      <w:r>
        <w:t xml:space="preserve">unnecessary barriers to infrastructure deployment.  I look forward to </w:t>
      </w:r>
      <w:r w:rsidR="0057094B">
        <w:t>further progress</w:t>
      </w:r>
      <w:r>
        <w:t xml:space="preserve"> on those issues.</w:t>
      </w:r>
    </w:p>
    <w:p w:rsidR="009401DA" w:rsidP="00222691">
      <w:pPr>
        <w:spacing w:after="0" w:line="240" w:lineRule="auto"/>
        <w:ind w:firstLine="720"/>
      </w:pPr>
      <w:r>
        <w:t>Thank you to the s</w:t>
      </w:r>
      <w:r w:rsidR="00394CCB">
        <w:t>taff of the Wireless Telecommunications</w:t>
      </w:r>
      <w:r>
        <w:t xml:space="preserve"> Bureau </w:t>
      </w:r>
      <w:r w:rsidR="0032550D">
        <w:t xml:space="preserve">for your work </w:t>
      </w:r>
      <w:bookmarkEnd w:id="1"/>
      <w:r w:rsidR="0032550D">
        <w:t>on the item.</w:t>
      </w:r>
    </w:p>
    <w:sectPr w:rsidSect="00222691">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69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4D"/>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6F8F"/>
    <w:rPr>
      <w:sz w:val="16"/>
      <w:szCs w:val="16"/>
    </w:rPr>
  </w:style>
  <w:style w:type="paragraph" w:styleId="CommentText">
    <w:name w:val="annotation text"/>
    <w:basedOn w:val="Normal"/>
    <w:link w:val="CommentTextChar"/>
    <w:uiPriority w:val="99"/>
    <w:semiHidden/>
    <w:unhideWhenUsed/>
    <w:rsid w:val="007E6F8F"/>
    <w:pPr>
      <w:spacing w:line="240" w:lineRule="auto"/>
    </w:pPr>
    <w:rPr>
      <w:sz w:val="20"/>
      <w:szCs w:val="20"/>
    </w:rPr>
  </w:style>
  <w:style w:type="character" w:customStyle="1" w:styleId="CommentTextChar">
    <w:name w:val="Comment Text Char"/>
    <w:basedOn w:val="DefaultParagraphFont"/>
    <w:link w:val="CommentText"/>
    <w:uiPriority w:val="99"/>
    <w:semiHidden/>
    <w:rsid w:val="007E6F8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F8F"/>
    <w:rPr>
      <w:b/>
      <w:bCs/>
    </w:rPr>
  </w:style>
  <w:style w:type="character" w:customStyle="1" w:styleId="CommentSubjectChar">
    <w:name w:val="Comment Subject Char"/>
    <w:basedOn w:val="CommentTextChar"/>
    <w:link w:val="CommentSubject"/>
    <w:uiPriority w:val="99"/>
    <w:semiHidden/>
    <w:rsid w:val="007E6F8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E6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8F"/>
    <w:rPr>
      <w:rFonts w:ascii="Segoe UI" w:hAnsi="Segoe UI" w:cs="Segoe UI"/>
      <w:sz w:val="18"/>
      <w:szCs w:val="18"/>
    </w:rPr>
  </w:style>
  <w:style w:type="paragraph" w:styleId="Header">
    <w:name w:val="header"/>
    <w:basedOn w:val="Normal"/>
    <w:link w:val="HeaderChar"/>
    <w:uiPriority w:val="99"/>
    <w:unhideWhenUsed/>
    <w:rsid w:val="0022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91"/>
    <w:rPr>
      <w:rFonts w:ascii="Times New Roman" w:hAnsi="Times New Roman" w:cs="Times New Roman"/>
      <w:szCs w:val="24"/>
    </w:rPr>
  </w:style>
  <w:style w:type="paragraph" w:styleId="Footer">
    <w:name w:val="footer"/>
    <w:basedOn w:val="Normal"/>
    <w:link w:val="FooterChar"/>
    <w:uiPriority w:val="99"/>
    <w:unhideWhenUsed/>
    <w:rsid w:val="0022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91"/>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