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A21B7" w:rsidRPr="005D5BC6" w:rsidP="00AF1BAA" w14:paraId="0A04DE69" w14:textId="77777777">
      <w:pPr>
        <w:spacing w:after="0" w:line="240" w:lineRule="auto"/>
        <w:jc w:val="center"/>
        <w:rPr>
          <w:rFonts w:ascii="Times New Roman" w:eastAsia="Times New Roman" w:hAnsi="Times New Roman" w:cs="Times New Roman"/>
          <w:b/>
        </w:rPr>
      </w:pPr>
      <w:r w:rsidRPr="005D5BC6">
        <w:rPr>
          <w:rFonts w:ascii="Times New Roman" w:eastAsia="Times New Roman" w:hAnsi="Times New Roman" w:cs="Times New Roman"/>
          <w:b/>
        </w:rPr>
        <w:t>STATEMENT OF</w:t>
      </w:r>
    </w:p>
    <w:p w:rsidR="004A21B7" w:rsidRPr="005D5BC6" w:rsidP="00AF1BAA" w14:paraId="77D52A4C" w14:textId="77777777">
      <w:pPr>
        <w:spacing w:after="0" w:line="240" w:lineRule="auto"/>
        <w:jc w:val="center"/>
        <w:rPr>
          <w:rFonts w:ascii="Times New Roman" w:eastAsia="Times New Roman" w:hAnsi="Times New Roman" w:cs="Times New Roman"/>
          <w:b/>
        </w:rPr>
      </w:pPr>
      <w:r w:rsidRPr="005D5BC6">
        <w:rPr>
          <w:rFonts w:ascii="Times New Roman" w:eastAsia="Times New Roman" w:hAnsi="Times New Roman" w:cs="Times New Roman"/>
          <w:b/>
        </w:rPr>
        <w:t>COMMISSIONER MICHAEL O’RIELLY</w:t>
      </w:r>
    </w:p>
    <w:p w:rsidR="004A21B7" w:rsidRPr="005D5BC6" w:rsidP="00AF1BAA" w14:paraId="47C4A2BD" w14:textId="77777777">
      <w:pPr>
        <w:spacing w:after="0" w:line="240" w:lineRule="auto"/>
        <w:rPr>
          <w:rFonts w:ascii="Times New Roman" w:eastAsia="Times New Roman" w:hAnsi="Times New Roman" w:cs="Times New Roman"/>
        </w:rPr>
      </w:pPr>
    </w:p>
    <w:p w:rsidR="004A21B7" w:rsidRPr="005D5BC6" w:rsidP="004E1173" w14:paraId="5DA413AF" w14:textId="36B3ACA1">
      <w:pPr>
        <w:spacing w:after="0" w:line="240" w:lineRule="auto"/>
        <w:ind w:left="720" w:hanging="720"/>
        <w:rPr>
          <w:rFonts w:ascii="Times New Roman" w:eastAsia="Times New Roman" w:hAnsi="Times New Roman" w:cs="Times New Roman"/>
          <w:i/>
        </w:rPr>
      </w:pPr>
      <w:r w:rsidRPr="005D5BC6">
        <w:rPr>
          <w:rFonts w:ascii="Times New Roman" w:eastAsia="Times New Roman" w:hAnsi="Times New Roman" w:cs="Times New Roman"/>
          <w:i/>
        </w:rPr>
        <w:t xml:space="preserve">Re:  </w:t>
      </w:r>
      <w:r w:rsidR="004E1173">
        <w:rPr>
          <w:rFonts w:ascii="Times New Roman" w:eastAsia="Times New Roman" w:hAnsi="Times New Roman" w:cs="Times New Roman"/>
          <w:i/>
        </w:rPr>
        <w:tab/>
      </w:r>
      <w:r w:rsidRPr="005D5BC6" w:rsidR="00252E06">
        <w:rPr>
          <w:rFonts w:ascii="Times New Roman" w:eastAsia="Times New Roman" w:hAnsi="Times New Roman" w:cs="Times New Roman"/>
          <w:i/>
        </w:rPr>
        <w:t>Applications of T-Mobile US, Inc.</w:t>
      </w:r>
      <w:r w:rsidR="00017182">
        <w:rPr>
          <w:rFonts w:ascii="Times New Roman" w:eastAsia="Times New Roman" w:hAnsi="Times New Roman" w:cs="Times New Roman"/>
          <w:i/>
        </w:rPr>
        <w:t>,</w:t>
      </w:r>
      <w:r w:rsidRPr="005D5BC6" w:rsidR="00252E06">
        <w:rPr>
          <w:rFonts w:ascii="Times New Roman" w:eastAsia="Times New Roman" w:hAnsi="Times New Roman" w:cs="Times New Roman"/>
          <w:i/>
        </w:rPr>
        <w:t xml:space="preserve"> and Sprint Corporation</w:t>
      </w:r>
      <w:r w:rsidR="005D5BC6">
        <w:rPr>
          <w:rFonts w:ascii="Times New Roman" w:eastAsia="Times New Roman" w:hAnsi="Times New Roman" w:cs="Times New Roman"/>
          <w:i/>
        </w:rPr>
        <w:t xml:space="preserve"> </w:t>
      </w:r>
      <w:r w:rsidR="005D5BC6">
        <w:rPr>
          <w:rFonts w:ascii="Times New Roman" w:eastAsia="Times New Roman" w:hAnsi="Times New Roman" w:cs="Times New Roman"/>
          <w:i/>
        </w:rPr>
        <w:t>For</w:t>
      </w:r>
      <w:r w:rsidR="005D5BC6">
        <w:rPr>
          <w:rFonts w:ascii="Times New Roman" w:eastAsia="Times New Roman" w:hAnsi="Times New Roman" w:cs="Times New Roman"/>
          <w:i/>
        </w:rPr>
        <w:t xml:space="preserve"> Consent To Transfer Control of Licenses and Authorizations</w:t>
      </w:r>
      <w:r w:rsidRPr="005D5BC6">
        <w:rPr>
          <w:rFonts w:ascii="Times New Roman" w:eastAsia="Times New Roman" w:hAnsi="Times New Roman" w:cs="Times New Roman"/>
          <w:i/>
        </w:rPr>
        <w:t xml:space="preserve">, </w:t>
      </w:r>
      <w:r w:rsidR="005D5BC6">
        <w:rPr>
          <w:rFonts w:ascii="Times New Roman" w:eastAsia="Times New Roman" w:hAnsi="Times New Roman" w:cs="Times New Roman"/>
          <w:i/>
        </w:rPr>
        <w:t>Applications of American H Block Wireless L.L.C., DBSD Corporation, Gamma Acquisition L.L.C.,</w:t>
      </w:r>
      <w:r w:rsidR="004E1173">
        <w:rPr>
          <w:rFonts w:ascii="Times New Roman" w:eastAsia="Times New Roman" w:hAnsi="Times New Roman" w:cs="Times New Roman"/>
          <w:i/>
        </w:rPr>
        <w:t xml:space="preserve"> and Manifest Wireless L.L.C. for Extension of Time, </w:t>
      </w:r>
      <w:r w:rsidRPr="007D7C31" w:rsidR="00017182">
        <w:rPr>
          <w:rFonts w:ascii="Times New Roman" w:hAnsi="Times New Roman" w:cs="Times New Roman"/>
        </w:rPr>
        <w:t>WT Docket No. 18-197</w:t>
      </w:r>
    </w:p>
    <w:p w:rsidR="004A21B7" w:rsidRPr="005D5BC6" w:rsidP="00AF1BAA" w14:paraId="7A941768" w14:textId="77777777">
      <w:pPr>
        <w:spacing w:after="0" w:line="240" w:lineRule="auto"/>
        <w:rPr>
          <w:rFonts w:ascii="Times New Roman" w:hAnsi="Times New Roman" w:cs="Times New Roman"/>
        </w:rPr>
      </w:pPr>
    </w:p>
    <w:p w:rsidR="007D187C" w:rsidRPr="005D5BC6" w:rsidP="005D5BC6" w14:paraId="6F6C7FDC" w14:textId="2BD9508A">
      <w:pPr>
        <w:spacing w:after="0" w:line="240" w:lineRule="auto"/>
        <w:ind w:firstLine="720"/>
        <w:rPr>
          <w:rFonts w:ascii="Times New Roman" w:hAnsi="Times New Roman" w:cs="Times New Roman"/>
        </w:rPr>
      </w:pPr>
      <w:r w:rsidRPr="005D5BC6">
        <w:rPr>
          <w:rFonts w:ascii="Times New Roman" w:hAnsi="Times New Roman" w:cs="Times New Roman"/>
        </w:rPr>
        <w:t xml:space="preserve">Most </w:t>
      </w:r>
      <w:r w:rsidRPr="005D5BC6" w:rsidR="009F6787">
        <w:rPr>
          <w:rFonts w:ascii="Times New Roman" w:hAnsi="Times New Roman" w:cs="Times New Roman"/>
        </w:rPr>
        <w:t>rational market onlookers</w:t>
      </w:r>
      <w:r w:rsidRPr="005D5BC6" w:rsidR="00370C9B">
        <w:rPr>
          <w:rFonts w:ascii="Times New Roman" w:hAnsi="Times New Roman" w:cs="Times New Roman"/>
        </w:rPr>
        <w:t xml:space="preserve">, from the </w:t>
      </w:r>
      <w:r w:rsidRPr="005D5BC6" w:rsidR="00006CBB">
        <w:rPr>
          <w:rFonts w:ascii="Times New Roman" w:hAnsi="Times New Roman" w:cs="Times New Roman"/>
        </w:rPr>
        <w:t xml:space="preserve">Wall Street </w:t>
      </w:r>
      <w:r w:rsidRPr="005D5BC6" w:rsidR="00370C9B">
        <w:rPr>
          <w:rFonts w:ascii="Times New Roman" w:hAnsi="Times New Roman" w:cs="Times New Roman"/>
        </w:rPr>
        <w:t xml:space="preserve">experts to </w:t>
      </w:r>
      <w:r w:rsidRPr="005D5BC6" w:rsidR="00987E09">
        <w:rPr>
          <w:rFonts w:ascii="Times New Roman" w:hAnsi="Times New Roman" w:cs="Times New Roman"/>
        </w:rPr>
        <w:t xml:space="preserve">individual users to </w:t>
      </w:r>
      <w:r w:rsidRPr="005D5BC6" w:rsidR="00370C9B">
        <w:rPr>
          <w:rFonts w:ascii="Times New Roman" w:hAnsi="Times New Roman" w:cs="Times New Roman"/>
        </w:rPr>
        <w:t>the casual observer,</w:t>
      </w:r>
      <w:r w:rsidRPr="005D5BC6" w:rsidR="009F6787">
        <w:rPr>
          <w:rFonts w:ascii="Times New Roman" w:hAnsi="Times New Roman" w:cs="Times New Roman"/>
        </w:rPr>
        <w:t xml:space="preserve"> </w:t>
      </w:r>
      <w:r w:rsidRPr="005D5BC6" w:rsidR="00573E4F">
        <w:rPr>
          <w:rFonts w:ascii="Times New Roman" w:hAnsi="Times New Roman" w:cs="Times New Roman"/>
        </w:rPr>
        <w:t>will</w:t>
      </w:r>
      <w:r w:rsidRPr="005D5BC6" w:rsidR="009F6787">
        <w:rPr>
          <w:rFonts w:ascii="Times New Roman" w:hAnsi="Times New Roman" w:cs="Times New Roman"/>
        </w:rPr>
        <w:t xml:space="preserve"> agree that </w:t>
      </w:r>
      <w:r w:rsidRPr="005D5BC6" w:rsidR="00DB0B8A">
        <w:rPr>
          <w:rFonts w:ascii="Times New Roman" w:hAnsi="Times New Roman" w:cs="Times New Roman"/>
        </w:rPr>
        <w:t>some type of major transaction involving Sprint</w:t>
      </w:r>
      <w:r w:rsidRPr="005D5BC6" w:rsidR="009F6787">
        <w:rPr>
          <w:rFonts w:ascii="Times New Roman" w:hAnsi="Times New Roman" w:cs="Times New Roman"/>
        </w:rPr>
        <w:t xml:space="preserve"> was inevitable. </w:t>
      </w:r>
      <w:r w:rsidRPr="005D5BC6" w:rsidR="00026148">
        <w:rPr>
          <w:rFonts w:ascii="Times New Roman" w:hAnsi="Times New Roman" w:cs="Times New Roman"/>
        </w:rPr>
        <w:t xml:space="preserve"> </w:t>
      </w:r>
      <w:r w:rsidRPr="005D5BC6" w:rsidR="00312BD3">
        <w:rPr>
          <w:rFonts w:ascii="Times New Roman" w:hAnsi="Times New Roman" w:cs="Times New Roman"/>
        </w:rPr>
        <w:t xml:space="preserve">For a </w:t>
      </w:r>
      <w:r w:rsidRPr="005D5BC6" w:rsidR="00FB6931">
        <w:rPr>
          <w:rFonts w:ascii="Times New Roman" w:hAnsi="Times New Roman" w:cs="Times New Roman"/>
        </w:rPr>
        <w:t>multitude</w:t>
      </w:r>
      <w:r w:rsidRPr="005D5BC6" w:rsidR="00312BD3">
        <w:rPr>
          <w:rFonts w:ascii="Times New Roman" w:hAnsi="Times New Roman" w:cs="Times New Roman"/>
        </w:rPr>
        <w:t xml:space="preserve"> of reasons, </w:t>
      </w:r>
      <w:r w:rsidRPr="005D5BC6" w:rsidR="009F6787">
        <w:rPr>
          <w:rFonts w:ascii="Times New Roman" w:hAnsi="Times New Roman" w:cs="Times New Roman"/>
        </w:rPr>
        <w:t>Sprint has struggled to keep pace with its competitors</w:t>
      </w:r>
      <w:r w:rsidRPr="005D5BC6" w:rsidR="004C3513">
        <w:rPr>
          <w:rFonts w:ascii="Times New Roman" w:hAnsi="Times New Roman" w:cs="Times New Roman"/>
        </w:rPr>
        <w:t xml:space="preserve">, and the record contains </w:t>
      </w:r>
      <w:r w:rsidRPr="005D5BC6" w:rsidR="00FB6931">
        <w:rPr>
          <w:rFonts w:ascii="Times New Roman" w:hAnsi="Times New Roman" w:cs="Times New Roman"/>
        </w:rPr>
        <w:t xml:space="preserve">strong </w:t>
      </w:r>
      <w:r w:rsidRPr="005D5BC6" w:rsidR="004C3513">
        <w:rPr>
          <w:rFonts w:ascii="Times New Roman" w:hAnsi="Times New Roman" w:cs="Times New Roman"/>
        </w:rPr>
        <w:t xml:space="preserve">evidence that, going forward, Sprint </w:t>
      </w:r>
      <w:r w:rsidRPr="005D5BC6" w:rsidR="00394B8C">
        <w:rPr>
          <w:rFonts w:ascii="Times New Roman" w:hAnsi="Times New Roman" w:cs="Times New Roman"/>
        </w:rPr>
        <w:t>would have been</w:t>
      </w:r>
      <w:r w:rsidRPr="005D5BC6" w:rsidR="00312BD3">
        <w:rPr>
          <w:rFonts w:ascii="Times New Roman" w:hAnsi="Times New Roman" w:cs="Times New Roman"/>
        </w:rPr>
        <w:t xml:space="preserve"> extremely unlikely</w:t>
      </w:r>
      <w:r w:rsidRPr="005D5BC6" w:rsidR="008514D2">
        <w:rPr>
          <w:rFonts w:ascii="Times New Roman" w:hAnsi="Times New Roman" w:cs="Times New Roman"/>
        </w:rPr>
        <w:t xml:space="preserve"> to be able to</w:t>
      </w:r>
      <w:r w:rsidRPr="005D5BC6" w:rsidR="004C3513">
        <w:rPr>
          <w:rFonts w:ascii="Times New Roman" w:hAnsi="Times New Roman" w:cs="Times New Roman"/>
        </w:rPr>
        <w:t xml:space="preserve"> compete on its own</w:t>
      </w:r>
      <w:r w:rsidRPr="005D5BC6" w:rsidR="009F6787">
        <w:rPr>
          <w:rFonts w:ascii="Times New Roman" w:hAnsi="Times New Roman" w:cs="Times New Roman"/>
        </w:rPr>
        <w:t xml:space="preserve">. </w:t>
      </w:r>
      <w:r w:rsidRPr="005D5BC6" w:rsidR="00026148">
        <w:rPr>
          <w:rFonts w:ascii="Times New Roman" w:hAnsi="Times New Roman" w:cs="Times New Roman"/>
        </w:rPr>
        <w:t xml:space="preserve"> </w:t>
      </w:r>
      <w:r w:rsidRPr="005D5BC6" w:rsidR="009F6787">
        <w:rPr>
          <w:rFonts w:ascii="Times New Roman" w:hAnsi="Times New Roman" w:cs="Times New Roman"/>
        </w:rPr>
        <w:t xml:space="preserve">While </w:t>
      </w:r>
      <w:r w:rsidRPr="005D5BC6" w:rsidR="008600D9">
        <w:rPr>
          <w:rFonts w:ascii="Times New Roman" w:hAnsi="Times New Roman" w:cs="Times New Roman"/>
        </w:rPr>
        <w:t>some</w:t>
      </w:r>
      <w:r w:rsidRPr="005D5BC6" w:rsidR="009F6787">
        <w:rPr>
          <w:rFonts w:ascii="Times New Roman" w:hAnsi="Times New Roman" w:cs="Times New Roman"/>
        </w:rPr>
        <w:t xml:space="preserve"> will </w:t>
      </w:r>
      <w:r w:rsidRPr="005D5BC6" w:rsidR="008600D9">
        <w:rPr>
          <w:rFonts w:ascii="Times New Roman" w:hAnsi="Times New Roman" w:cs="Times New Roman"/>
        </w:rPr>
        <w:t xml:space="preserve">surely </w:t>
      </w:r>
      <w:r w:rsidRPr="005D5BC6" w:rsidR="00F77AEE">
        <w:rPr>
          <w:rFonts w:ascii="Times New Roman" w:hAnsi="Times New Roman" w:cs="Times New Roman"/>
        </w:rPr>
        <w:t>argue</w:t>
      </w:r>
      <w:r w:rsidRPr="005D5BC6" w:rsidR="009F6787">
        <w:rPr>
          <w:rFonts w:ascii="Times New Roman" w:hAnsi="Times New Roman" w:cs="Times New Roman"/>
        </w:rPr>
        <w:t xml:space="preserve"> that </w:t>
      </w:r>
      <w:r w:rsidR="00ED70A1">
        <w:rPr>
          <w:rFonts w:ascii="Times New Roman" w:hAnsi="Times New Roman" w:cs="Times New Roman"/>
        </w:rPr>
        <w:t xml:space="preserve">the company is </w:t>
      </w:r>
      <w:r w:rsidRPr="005D5BC6" w:rsidR="009F6787">
        <w:rPr>
          <w:rFonts w:ascii="Times New Roman" w:hAnsi="Times New Roman" w:cs="Times New Roman"/>
        </w:rPr>
        <w:t xml:space="preserve">still </w:t>
      </w:r>
      <w:r w:rsidRPr="005D5BC6" w:rsidR="00026148">
        <w:rPr>
          <w:rFonts w:ascii="Times New Roman" w:hAnsi="Times New Roman" w:cs="Times New Roman"/>
        </w:rPr>
        <w:t>making capital expenditures</w:t>
      </w:r>
      <w:r w:rsidRPr="005D5BC6" w:rsidR="009F6787">
        <w:rPr>
          <w:rFonts w:ascii="Times New Roman" w:hAnsi="Times New Roman" w:cs="Times New Roman"/>
        </w:rPr>
        <w:t xml:space="preserve">, </w:t>
      </w:r>
      <w:r w:rsidRPr="005D5BC6" w:rsidR="00953EDE">
        <w:rPr>
          <w:rFonts w:ascii="Times New Roman" w:hAnsi="Times New Roman" w:cs="Times New Roman"/>
        </w:rPr>
        <w:t>its</w:t>
      </w:r>
      <w:r w:rsidRPr="005D5BC6" w:rsidR="009F6787">
        <w:rPr>
          <w:rFonts w:ascii="Times New Roman" w:hAnsi="Times New Roman" w:cs="Times New Roman"/>
        </w:rPr>
        <w:t xml:space="preserve"> network </w:t>
      </w:r>
      <w:r w:rsidRPr="005D5BC6" w:rsidR="00226E3B">
        <w:rPr>
          <w:rFonts w:ascii="Times New Roman" w:hAnsi="Times New Roman" w:cs="Times New Roman"/>
        </w:rPr>
        <w:t>has fallen</w:t>
      </w:r>
      <w:r w:rsidRPr="005D5BC6" w:rsidR="009F6787">
        <w:rPr>
          <w:rFonts w:ascii="Times New Roman" w:hAnsi="Times New Roman" w:cs="Times New Roman"/>
        </w:rPr>
        <w:t xml:space="preserve"> behind others and </w:t>
      </w:r>
      <w:r w:rsidRPr="005D5BC6" w:rsidR="00394B8C">
        <w:rPr>
          <w:rFonts w:ascii="Times New Roman" w:hAnsi="Times New Roman" w:cs="Times New Roman"/>
        </w:rPr>
        <w:t xml:space="preserve">the </w:t>
      </w:r>
      <w:r w:rsidRPr="005D5BC6" w:rsidR="00B03096">
        <w:rPr>
          <w:rFonts w:ascii="Times New Roman" w:hAnsi="Times New Roman" w:cs="Times New Roman"/>
        </w:rPr>
        <w:t xml:space="preserve">evidence suggests </w:t>
      </w:r>
      <w:r w:rsidRPr="005D5BC6" w:rsidR="00394B8C">
        <w:rPr>
          <w:rFonts w:ascii="Times New Roman" w:hAnsi="Times New Roman" w:cs="Times New Roman"/>
        </w:rPr>
        <w:t xml:space="preserve">it </w:t>
      </w:r>
      <w:r w:rsidRPr="005D5BC6" w:rsidR="00CF655F">
        <w:rPr>
          <w:rFonts w:ascii="Times New Roman" w:hAnsi="Times New Roman" w:cs="Times New Roman"/>
        </w:rPr>
        <w:t xml:space="preserve">is </w:t>
      </w:r>
      <w:r w:rsidRPr="005D5BC6" w:rsidR="006E5C65">
        <w:rPr>
          <w:rFonts w:ascii="Times New Roman" w:hAnsi="Times New Roman" w:cs="Times New Roman"/>
        </w:rPr>
        <w:t>struggling</w:t>
      </w:r>
      <w:r w:rsidRPr="005D5BC6" w:rsidR="009F6787">
        <w:rPr>
          <w:rFonts w:ascii="Times New Roman" w:hAnsi="Times New Roman" w:cs="Times New Roman"/>
        </w:rPr>
        <w:t xml:space="preserve"> to maintain </w:t>
      </w:r>
      <w:r w:rsidRPr="005D5BC6" w:rsidR="00226E3B">
        <w:rPr>
          <w:rFonts w:ascii="Times New Roman" w:hAnsi="Times New Roman" w:cs="Times New Roman"/>
        </w:rPr>
        <w:t>its</w:t>
      </w:r>
      <w:r w:rsidRPr="005D5BC6" w:rsidR="009F6787">
        <w:rPr>
          <w:rFonts w:ascii="Times New Roman" w:hAnsi="Times New Roman" w:cs="Times New Roman"/>
        </w:rPr>
        <w:t xml:space="preserve"> customer base</w:t>
      </w:r>
      <w:r w:rsidRPr="005D5BC6" w:rsidR="006E5C65">
        <w:rPr>
          <w:rFonts w:ascii="Times New Roman" w:hAnsi="Times New Roman" w:cs="Times New Roman"/>
        </w:rPr>
        <w:t xml:space="preserve">, even </w:t>
      </w:r>
      <w:r w:rsidRPr="005D5BC6" w:rsidR="009610FA">
        <w:rPr>
          <w:rFonts w:ascii="Times New Roman" w:hAnsi="Times New Roman" w:cs="Times New Roman"/>
        </w:rPr>
        <w:t>while</w:t>
      </w:r>
      <w:r w:rsidRPr="005D5BC6" w:rsidR="006E5C65">
        <w:rPr>
          <w:rFonts w:ascii="Times New Roman" w:hAnsi="Times New Roman" w:cs="Times New Roman"/>
        </w:rPr>
        <w:t xml:space="preserve"> slashing prices.  </w:t>
      </w:r>
      <w:r w:rsidRPr="005D5BC6" w:rsidR="0005330E">
        <w:rPr>
          <w:rFonts w:ascii="Times New Roman" w:hAnsi="Times New Roman" w:cs="Times New Roman"/>
        </w:rPr>
        <w:t xml:space="preserve">The application may not have been officially </w:t>
      </w:r>
      <w:r w:rsidRPr="005D5BC6" w:rsidR="00962427">
        <w:rPr>
          <w:rFonts w:ascii="Times New Roman" w:hAnsi="Times New Roman" w:cs="Times New Roman"/>
        </w:rPr>
        <w:t xml:space="preserve">based on </w:t>
      </w:r>
      <w:r w:rsidRPr="005D5BC6" w:rsidR="0005330E">
        <w:rPr>
          <w:rFonts w:ascii="Times New Roman" w:hAnsi="Times New Roman" w:cs="Times New Roman"/>
        </w:rPr>
        <w:t>a failing firm</w:t>
      </w:r>
      <w:r w:rsidRPr="005D5BC6" w:rsidR="00962427">
        <w:rPr>
          <w:rFonts w:ascii="Times New Roman" w:hAnsi="Times New Roman" w:cs="Times New Roman"/>
        </w:rPr>
        <w:t xml:space="preserve"> </w:t>
      </w:r>
      <w:r w:rsidRPr="005D5BC6" w:rsidR="009C042B">
        <w:rPr>
          <w:rFonts w:ascii="Times New Roman" w:hAnsi="Times New Roman" w:cs="Times New Roman"/>
        </w:rPr>
        <w:t>defense</w:t>
      </w:r>
      <w:r w:rsidRPr="005D5BC6" w:rsidR="00962427">
        <w:rPr>
          <w:rFonts w:ascii="Times New Roman" w:hAnsi="Times New Roman" w:cs="Times New Roman"/>
        </w:rPr>
        <w:t xml:space="preserve">, but </w:t>
      </w:r>
      <w:r w:rsidRPr="005D5BC6" w:rsidR="00FE023C">
        <w:rPr>
          <w:rFonts w:ascii="Times New Roman" w:hAnsi="Times New Roman" w:cs="Times New Roman"/>
        </w:rPr>
        <w:t xml:space="preserve">the company’s position </w:t>
      </w:r>
      <w:r w:rsidR="00435025">
        <w:rPr>
          <w:rFonts w:ascii="Times New Roman" w:hAnsi="Times New Roman" w:cs="Times New Roman"/>
        </w:rPr>
        <w:t xml:space="preserve">suggests that would </w:t>
      </w:r>
      <w:r w:rsidRPr="005D5BC6" w:rsidR="00962427">
        <w:rPr>
          <w:rFonts w:ascii="Times New Roman" w:hAnsi="Times New Roman" w:cs="Times New Roman"/>
        </w:rPr>
        <w:t xml:space="preserve">not </w:t>
      </w:r>
      <w:r w:rsidR="00435025">
        <w:rPr>
          <w:rFonts w:ascii="Times New Roman" w:hAnsi="Times New Roman" w:cs="Times New Roman"/>
        </w:rPr>
        <w:t xml:space="preserve">be </w:t>
      </w:r>
      <w:r w:rsidRPr="005D5BC6" w:rsidR="00962427">
        <w:rPr>
          <w:rFonts w:ascii="Times New Roman" w:hAnsi="Times New Roman" w:cs="Times New Roman"/>
        </w:rPr>
        <w:t xml:space="preserve">far from reality. </w:t>
      </w:r>
      <w:r w:rsidRPr="005D5BC6" w:rsidR="0005330E">
        <w:rPr>
          <w:rFonts w:ascii="Times New Roman" w:hAnsi="Times New Roman" w:cs="Times New Roman"/>
        </w:rPr>
        <w:t xml:space="preserve"> </w:t>
      </w:r>
      <w:r w:rsidRPr="005D5BC6" w:rsidR="00CF655F">
        <w:rPr>
          <w:rFonts w:ascii="Times New Roman" w:hAnsi="Times New Roman" w:cs="Times New Roman"/>
        </w:rPr>
        <w:t>And</w:t>
      </w:r>
      <w:r w:rsidR="007338AA">
        <w:rPr>
          <w:rFonts w:ascii="Times New Roman" w:hAnsi="Times New Roman" w:cs="Times New Roman"/>
        </w:rPr>
        <w:t>,</w:t>
      </w:r>
      <w:r w:rsidRPr="005D5BC6" w:rsidR="006E5C65">
        <w:rPr>
          <w:rFonts w:ascii="Times New Roman" w:hAnsi="Times New Roman" w:cs="Times New Roman"/>
        </w:rPr>
        <w:t xml:space="preserve"> the challenges – and expenses – for Sprint were only going to increase </w:t>
      </w:r>
      <w:r w:rsidRPr="005D5BC6" w:rsidR="00147477">
        <w:rPr>
          <w:rFonts w:ascii="Times New Roman" w:hAnsi="Times New Roman" w:cs="Times New Roman"/>
        </w:rPr>
        <w:t xml:space="preserve">dramatically </w:t>
      </w:r>
      <w:r w:rsidRPr="005D5BC6" w:rsidR="006E5C65">
        <w:rPr>
          <w:rFonts w:ascii="Times New Roman" w:hAnsi="Times New Roman" w:cs="Times New Roman"/>
        </w:rPr>
        <w:t>with the advent of 5G.</w:t>
      </w:r>
      <w:r w:rsidRPr="005D5BC6" w:rsidR="00226E3B">
        <w:rPr>
          <w:rFonts w:ascii="Times New Roman" w:hAnsi="Times New Roman" w:cs="Times New Roman"/>
        </w:rPr>
        <w:t xml:space="preserve">  In fact, </w:t>
      </w:r>
      <w:r w:rsidRPr="005D5BC6" w:rsidR="006109F0">
        <w:rPr>
          <w:rFonts w:ascii="Times New Roman" w:hAnsi="Times New Roman" w:cs="Times New Roman"/>
        </w:rPr>
        <w:t>Sprint admits that it is “unlikely to play a meaningful competitive role as a standalone company in the years to come” and that “[its] network is deficient, it is losing customers, and it cannot generate enough cash to invest in its network, pay its debt obligation, and compete effectively.”</w:t>
      </w:r>
      <w:bookmarkStart w:id="0" w:name="_GoBack"/>
      <w:bookmarkEnd w:id="0"/>
      <w:r>
        <w:rPr>
          <w:rStyle w:val="FootnoteReference"/>
          <w:rFonts w:ascii="Times New Roman" w:hAnsi="Times New Roman" w:cs="Times New Roman"/>
        </w:rPr>
        <w:footnoteReference w:id="2"/>
      </w:r>
      <w:r w:rsidRPr="005D5BC6" w:rsidR="00226E3B">
        <w:rPr>
          <w:rFonts w:ascii="Times New Roman" w:hAnsi="Times New Roman" w:cs="Times New Roman"/>
        </w:rPr>
        <w:t xml:space="preserve"> </w:t>
      </w:r>
      <w:r w:rsidRPr="005D5BC6" w:rsidR="004C3513">
        <w:rPr>
          <w:rFonts w:ascii="Times New Roman" w:hAnsi="Times New Roman" w:cs="Times New Roman"/>
        </w:rPr>
        <w:t xml:space="preserve"> </w:t>
      </w:r>
      <w:r w:rsidRPr="005D5BC6" w:rsidR="00953EDE">
        <w:rPr>
          <w:rFonts w:ascii="Times New Roman" w:hAnsi="Times New Roman" w:cs="Times New Roman"/>
        </w:rPr>
        <w:t xml:space="preserve">I </w:t>
      </w:r>
      <w:r w:rsidRPr="005D5BC6" w:rsidR="004C3513">
        <w:rPr>
          <w:rFonts w:ascii="Times New Roman" w:hAnsi="Times New Roman" w:cs="Times New Roman"/>
        </w:rPr>
        <w:t>am amazed by</w:t>
      </w:r>
      <w:r w:rsidRPr="005D5BC6" w:rsidR="00953EDE">
        <w:rPr>
          <w:rFonts w:ascii="Times New Roman" w:hAnsi="Times New Roman" w:cs="Times New Roman"/>
        </w:rPr>
        <w:t xml:space="preserve"> how people speculate about the health and </w:t>
      </w:r>
      <w:r w:rsidR="00435025">
        <w:rPr>
          <w:rFonts w:ascii="Times New Roman" w:hAnsi="Times New Roman" w:cs="Times New Roman"/>
        </w:rPr>
        <w:t xml:space="preserve">viability </w:t>
      </w:r>
      <w:r w:rsidRPr="005D5BC6" w:rsidR="00953EDE">
        <w:rPr>
          <w:rFonts w:ascii="Times New Roman" w:hAnsi="Times New Roman" w:cs="Times New Roman"/>
        </w:rPr>
        <w:t xml:space="preserve">of a company for years, but, when </w:t>
      </w:r>
      <w:r w:rsidRPr="005D5BC6" w:rsidR="00690D26">
        <w:rPr>
          <w:rFonts w:ascii="Times New Roman" w:hAnsi="Times New Roman" w:cs="Times New Roman"/>
        </w:rPr>
        <w:t xml:space="preserve">an actual </w:t>
      </w:r>
      <w:r w:rsidRPr="005D5BC6" w:rsidR="00953EDE">
        <w:rPr>
          <w:rFonts w:ascii="Times New Roman" w:hAnsi="Times New Roman" w:cs="Times New Roman"/>
        </w:rPr>
        <w:t xml:space="preserve">transaction comes to fruition, </w:t>
      </w:r>
      <w:r w:rsidRPr="005D5BC6" w:rsidR="00147477">
        <w:rPr>
          <w:rFonts w:ascii="Times New Roman" w:hAnsi="Times New Roman" w:cs="Times New Roman"/>
        </w:rPr>
        <w:t xml:space="preserve">the company is </w:t>
      </w:r>
      <w:r w:rsidRPr="005D5BC6" w:rsidR="00953EDE">
        <w:rPr>
          <w:rFonts w:ascii="Times New Roman" w:hAnsi="Times New Roman" w:cs="Times New Roman"/>
        </w:rPr>
        <w:t xml:space="preserve">suddenly made out to be some sort of industry juggernaut </w:t>
      </w:r>
      <w:r w:rsidRPr="005D5BC6" w:rsidR="00A275C2">
        <w:rPr>
          <w:rFonts w:ascii="Times New Roman" w:hAnsi="Times New Roman" w:cs="Times New Roman"/>
        </w:rPr>
        <w:t>without which the vibrant and competitive marketplace as we know it will cease to exist</w:t>
      </w:r>
      <w:r w:rsidRPr="005D5BC6" w:rsidR="00953EDE">
        <w:rPr>
          <w:rFonts w:ascii="Times New Roman" w:hAnsi="Times New Roman" w:cs="Times New Roman"/>
        </w:rPr>
        <w:t>.</w:t>
      </w:r>
      <w:r w:rsidRPr="005D5BC6" w:rsidR="008807F8">
        <w:rPr>
          <w:rFonts w:ascii="Times New Roman" w:hAnsi="Times New Roman" w:cs="Times New Roman"/>
        </w:rPr>
        <w:t xml:space="preserve">  </w:t>
      </w:r>
    </w:p>
    <w:p w:rsidR="00D2123F" w:rsidRPr="005D5BC6" w:rsidP="00D2123F" w14:paraId="1D8C7B73" w14:textId="77777777">
      <w:pPr>
        <w:spacing w:after="0" w:line="240" w:lineRule="auto"/>
        <w:rPr>
          <w:rFonts w:ascii="Times New Roman" w:hAnsi="Times New Roman" w:cs="Times New Roman"/>
        </w:rPr>
      </w:pPr>
    </w:p>
    <w:p w:rsidR="00D273CF" w:rsidRPr="005D5BC6" w:rsidP="005D5BC6" w14:paraId="07BB599C" w14:textId="40DFB043">
      <w:pPr>
        <w:spacing w:after="0" w:line="240" w:lineRule="auto"/>
        <w:ind w:firstLine="720"/>
        <w:rPr>
          <w:rFonts w:ascii="Times New Roman" w:hAnsi="Times New Roman" w:cs="Times New Roman"/>
        </w:rPr>
      </w:pPr>
      <w:r w:rsidRPr="005D5BC6">
        <w:rPr>
          <w:rFonts w:ascii="Times New Roman" w:hAnsi="Times New Roman" w:cs="Times New Roman"/>
        </w:rPr>
        <w:t xml:space="preserve">Therefore, </w:t>
      </w:r>
      <w:r w:rsidRPr="005D5BC6" w:rsidR="000E01CA">
        <w:rPr>
          <w:rFonts w:ascii="Times New Roman" w:hAnsi="Times New Roman" w:cs="Times New Roman"/>
        </w:rPr>
        <w:t xml:space="preserve">only </w:t>
      </w:r>
      <w:r w:rsidRPr="005D5BC6">
        <w:rPr>
          <w:rFonts w:ascii="Times New Roman" w:hAnsi="Times New Roman" w:cs="Times New Roman"/>
        </w:rPr>
        <w:t>a</w:t>
      </w:r>
      <w:r w:rsidRPr="005D5BC6" w:rsidR="00965FDA">
        <w:rPr>
          <w:rFonts w:ascii="Times New Roman" w:hAnsi="Times New Roman" w:cs="Times New Roman"/>
        </w:rPr>
        <w:t xml:space="preserve">fter </w:t>
      </w:r>
      <w:r w:rsidRPr="005D5BC6">
        <w:rPr>
          <w:rFonts w:ascii="Times New Roman" w:hAnsi="Times New Roman" w:cs="Times New Roman"/>
        </w:rPr>
        <w:t xml:space="preserve">thoroughly </w:t>
      </w:r>
      <w:r w:rsidRPr="005D5BC6" w:rsidR="00965FDA">
        <w:rPr>
          <w:rFonts w:ascii="Times New Roman" w:hAnsi="Times New Roman" w:cs="Times New Roman"/>
        </w:rPr>
        <w:t xml:space="preserve">reviewing the draft order, the docket materials, and considering the views of a wide range of participants, </w:t>
      </w:r>
      <w:r w:rsidRPr="005D5BC6" w:rsidR="00592C9E">
        <w:rPr>
          <w:rFonts w:ascii="Times New Roman" w:hAnsi="Times New Roman" w:cs="Times New Roman"/>
        </w:rPr>
        <w:t>do</w:t>
      </w:r>
      <w:r w:rsidRPr="005D5BC6" w:rsidR="000E01CA">
        <w:rPr>
          <w:rFonts w:ascii="Times New Roman" w:hAnsi="Times New Roman" w:cs="Times New Roman"/>
        </w:rPr>
        <w:t xml:space="preserve"> </w:t>
      </w:r>
      <w:r w:rsidRPr="005D5BC6" w:rsidR="004C3513">
        <w:rPr>
          <w:rFonts w:ascii="Times New Roman" w:hAnsi="Times New Roman" w:cs="Times New Roman"/>
        </w:rPr>
        <w:t xml:space="preserve">I </w:t>
      </w:r>
      <w:r w:rsidRPr="005D5BC6" w:rsidR="000E01CA">
        <w:rPr>
          <w:rFonts w:ascii="Times New Roman" w:hAnsi="Times New Roman" w:cs="Times New Roman"/>
        </w:rPr>
        <w:t xml:space="preserve">vote in </w:t>
      </w:r>
      <w:r w:rsidRPr="005D5BC6" w:rsidR="004C3513">
        <w:rPr>
          <w:rFonts w:ascii="Times New Roman" w:hAnsi="Times New Roman" w:cs="Times New Roman"/>
        </w:rPr>
        <w:t xml:space="preserve">support </w:t>
      </w:r>
      <w:r w:rsidR="00E518EC">
        <w:rPr>
          <w:rFonts w:ascii="Times New Roman" w:hAnsi="Times New Roman" w:cs="Times New Roman"/>
        </w:rPr>
        <w:t xml:space="preserve">of </w:t>
      </w:r>
      <w:r w:rsidRPr="005D5BC6" w:rsidR="00965FDA">
        <w:rPr>
          <w:rFonts w:ascii="Times New Roman" w:hAnsi="Times New Roman" w:cs="Times New Roman"/>
        </w:rPr>
        <w:t>the merger of T-Mobile and Sprint</w:t>
      </w:r>
      <w:r w:rsidRPr="005D5BC6" w:rsidR="004C3513">
        <w:rPr>
          <w:rFonts w:ascii="Times New Roman" w:hAnsi="Times New Roman" w:cs="Times New Roman"/>
        </w:rPr>
        <w:t>, as it</w:t>
      </w:r>
      <w:r w:rsidRPr="005D5BC6" w:rsidR="00965FDA">
        <w:rPr>
          <w:rFonts w:ascii="Times New Roman" w:hAnsi="Times New Roman" w:cs="Times New Roman"/>
        </w:rPr>
        <w:t xml:space="preserve"> is in the public interest</w:t>
      </w:r>
      <w:r w:rsidRPr="005D5BC6" w:rsidR="00C8713A">
        <w:rPr>
          <w:rFonts w:ascii="Times New Roman" w:hAnsi="Times New Roman" w:cs="Times New Roman"/>
        </w:rPr>
        <w:t>,</w:t>
      </w:r>
      <w:r w:rsidRPr="005D5BC6" w:rsidR="00AD7E9B">
        <w:rPr>
          <w:rFonts w:ascii="Times New Roman" w:hAnsi="Times New Roman" w:cs="Times New Roman"/>
        </w:rPr>
        <w:t xml:space="preserve"> consistent with the provisions of the statute</w:t>
      </w:r>
      <w:r w:rsidRPr="005D5BC6" w:rsidR="00C8713A">
        <w:rPr>
          <w:rFonts w:ascii="Times New Roman" w:hAnsi="Times New Roman" w:cs="Times New Roman"/>
        </w:rPr>
        <w:t>,</w:t>
      </w:r>
      <w:r w:rsidRPr="005D5BC6" w:rsidR="00965FDA">
        <w:rPr>
          <w:rFonts w:ascii="Times New Roman" w:hAnsi="Times New Roman" w:cs="Times New Roman"/>
        </w:rPr>
        <w:t xml:space="preserve"> and will result in a more competitive and dynamic marketplace.</w:t>
      </w:r>
      <w:r w:rsidRPr="005D5BC6" w:rsidR="00226E3B">
        <w:rPr>
          <w:rFonts w:ascii="Times New Roman" w:hAnsi="Times New Roman" w:cs="Times New Roman"/>
        </w:rPr>
        <w:t xml:space="preserve">  </w:t>
      </w:r>
      <w:r w:rsidRPr="005D5BC6" w:rsidR="00FB72BD">
        <w:rPr>
          <w:rFonts w:ascii="Times New Roman" w:hAnsi="Times New Roman" w:cs="Times New Roman"/>
        </w:rPr>
        <w:t xml:space="preserve">Contrary to some accusations, I did not </w:t>
      </w:r>
      <w:r w:rsidRPr="005D5BC6" w:rsidR="00021EC4">
        <w:rPr>
          <w:rFonts w:ascii="Times New Roman" w:hAnsi="Times New Roman" w:cs="Times New Roman"/>
        </w:rPr>
        <w:t>vote or indicate my vote without doing the accompanying</w:t>
      </w:r>
      <w:r w:rsidR="00C35366">
        <w:rPr>
          <w:rFonts w:ascii="Times New Roman" w:hAnsi="Times New Roman" w:cs="Times New Roman"/>
        </w:rPr>
        <w:t>, and</w:t>
      </w:r>
      <w:r w:rsidRPr="005D5BC6" w:rsidR="00021EC4">
        <w:rPr>
          <w:rFonts w:ascii="Times New Roman" w:hAnsi="Times New Roman" w:cs="Times New Roman"/>
        </w:rPr>
        <w:t xml:space="preserve"> necessary</w:t>
      </w:r>
      <w:r w:rsidR="00C35366">
        <w:rPr>
          <w:rFonts w:ascii="Times New Roman" w:hAnsi="Times New Roman" w:cs="Times New Roman"/>
        </w:rPr>
        <w:t>,</w:t>
      </w:r>
      <w:r w:rsidRPr="005D5BC6" w:rsidR="00021EC4">
        <w:rPr>
          <w:rFonts w:ascii="Times New Roman" w:hAnsi="Times New Roman" w:cs="Times New Roman"/>
        </w:rPr>
        <w:t xml:space="preserve"> review.  Substantively, combining</w:t>
      </w:r>
      <w:r w:rsidRPr="005D5BC6" w:rsidR="004C3513">
        <w:rPr>
          <w:rFonts w:ascii="Times New Roman" w:hAnsi="Times New Roman" w:cs="Times New Roman"/>
        </w:rPr>
        <w:t xml:space="preserve"> spectrum holdings and networks, along with the efficiencies resulting from the combined company, will lead to </w:t>
      </w:r>
      <w:r w:rsidR="00100420">
        <w:rPr>
          <w:rFonts w:ascii="Times New Roman" w:hAnsi="Times New Roman" w:cs="Times New Roman"/>
        </w:rPr>
        <w:t xml:space="preserve">improved </w:t>
      </w:r>
      <w:r w:rsidRPr="005D5BC6" w:rsidR="004C3513">
        <w:rPr>
          <w:rFonts w:ascii="Times New Roman" w:hAnsi="Times New Roman" w:cs="Times New Roman"/>
        </w:rPr>
        <w:t>quality, faster deployment of 5G and other new, innovative offerings, and cost savings that will benefit American consumer</w:t>
      </w:r>
      <w:r w:rsidR="00100420">
        <w:rPr>
          <w:rFonts w:ascii="Times New Roman" w:hAnsi="Times New Roman" w:cs="Times New Roman"/>
        </w:rPr>
        <w:t>s</w:t>
      </w:r>
      <w:r w:rsidRPr="005D5BC6" w:rsidR="004C3513">
        <w:rPr>
          <w:rFonts w:ascii="Times New Roman" w:hAnsi="Times New Roman" w:cs="Times New Roman"/>
        </w:rPr>
        <w:t xml:space="preserve"> through greater choice, better service, and lower prices.  </w:t>
      </w:r>
      <w:r w:rsidRPr="005D5BC6" w:rsidR="00247C66">
        <w:rPr>
          <w:rFonts w:ascii="Times New Roman" w:hAnsi="Times New Roman" w:cs="Times New Roman"/>
        </w:rPr>
        <w:t xml:space="preserve">It will also lead to a less leveraged company, which is an important factor </w:t>
      </w:r>
      <w:r w:rsidRPr="005D5BC6" w:rsidR="00E601A9">
        <w:rPr>
          <w:rFonts w:ascii="Times New Roman" w:hAnsi="Times New Roman" w:cs="Times New Roman"/>
        </w:rPr>
        <w:t>from</w:t>
      </w:r>
      <w:r w:rsidRPr="005D5BC6" w:rsidR="00247C66">
        <w:rPr>
          <w:rFonts w:ascii="Times New Roman" w:hAnsi="Times New Roman" w:cs="Times New Roman"/>
        </w:rPr>
        <w:t xml:space="preserve"> my </w:t>
      </w:r>
      <w:r w:rsidRPr="005D5BC6" w:rsidR="00E601A9">
        <w:rPr>
          <w:rFonts w:ascii="Times New Roman" w:hAnsi="Times New Roman" w:cs="Times New Roman"/>
        </w:rPr>
        <w:t>viewpoint</w:t>
      </w:r>
      <w:r w:rsidRPr="005D5BC6" w:rsidR="00247C66">
        <w:rPr>
          <w:rFonts w:ascii="Times New Roman" w:hAnsi="Times New Roman" w:cs="Times New Roman"/>
        </w:rPr>
        <w:t>.</w:t>
      </w:r>
      <w:r w:rsidRPr="005D5BC6" w:rsidR="00123581">
        <w:rPr>
          <w:rFonts w:ascii="Times New Roman" w:hAnsi="Times New Roman" w:cs="Times New Roman"/>
        </w:rPr>
        <w:t xml:space="preserve">  </w:t>
      </w:r>
      <w:r w:rsidRPr="005D5BC6" w:rsidR="001770BF">
        <w:rPr>
          <w:rFonts w:ascii="Times New Roman" w:hAnsi="Times New Roman" w:cs="Times New Roman"/>
        </w:rPr>
        <w:t xml:space="preserve">Because of all of this, I am at a loss to see any merit in the collection of states challenging </w:t>
      </w:r>
      <w:r w:rsidRPr="005D5BC6" w:rsidR="00904A49">
        <w:rPr>
          <w:rFonts w:ascii="Times New Roman" w:hAnsi="Times New Roman" w:cs="Times New Roman"/>
        </w:rPr>
        <w:t>the transaction</w:t>
      </w:r>
      <w:r w:rsidRPr="005D5BC6" w:rsidR="00077072">
        <w:rPr>
          <w:rFonts w:ascii="Times New Roman" w:hAnsi="Times New Roman" w:cs="Times New Roman"/>
        </w:rPr>
        <w:t xml:space="preserve"> or to see their efforts </w:t>
      </w:r>
      <w:r w:rsidR="00100420">
        <w:rPr>
          <w:rFonts w:ascii="Times New Roman" w:hAnsi="Times New Roman" w:cs="Times New Roman"/>
        </w:rPr>
        <w:t xml:space="preserve">as </w:t>
      </w:r>
      <w:r w:rsidRPr="005D5BC6" w:rsidR="00077072">
        <w:rPr>
          <w:rFonts w:ascii="Times New Roman" w:hAnsi="Times New Roman" w:cs="Times New Roman"/>
        </w:rPr>
        <w:t xml:space="preserve">more than </w:t>
      </w:r>
      <w:r w:rsidR="00100420">
        <w:rPr>
          <w:rFonts w:ascii="Times New Roman" w:hAnsi="Times New Roman" w:cs="Times New Roman"/>
        </w:rPr>
        <w:t xml:space="preserve">an </w:t>
      </w:r>
      <w:r w:rsidRPr="005D5BC6" w:rsidR="00077072">
        <w:rPr>
          <w:rFonts w:ascii="Times New Roman" w:hAnsi="Times New Roman" w:cs="Times New Roman"/>
        </w:rPr>
        <w:t>influence</w:t>
      </w:r>
      <w:r w:rsidR="00100420">
        <w:rPr>
          <w:rFonts w:ascii="Times New Roman" w:hAnsi="Times New Roman" w:cs="Times New Roman"/>
        </w:rPr>
        <w:t xml:space="preserve"> campaign being driven </w:t>
      </w:r>
      <w:r w:rsidRPr="005D5BC6" w:rsidR="00077072">
        <w:rPr>
          <w:rFonts w:ascii="Times New Roman" w:hAnsi="Times New Roman" w:cs="Times New Roman"/>
        </w:rPr>
        <w:t xml:space="preserve">by larger political </w:t>
      </w:r>
      <w:r w:rsidRPr="005D5BC6" w:rsidR="004D78B7">
        <w:rPr>
          <w:rFonts w:ascii="Times New Roman" w:hAnsi="Times New Roman" w:cs="Times New Roman"/>
        </w:rPr>
        <w:t>motives</w:t>
      </w:r>
      <w:r w:rsidRPr="005D5BC6" w:rsidR="005A7D88">
        <w:rPr>
          <w:rFonts w:ascii="Times New Roman" w:hAnsi="Times New Roman" w:cs="Times New Roman"/>
        </w:rPr>
        <w:t xml:space="preserve">.  </w:t>
      </w:r>
    </w:p>
    <w:p w:rsidR="00D273CF" w:rsidRPr="005D5BC6" w:rsidP="00D2123F" w14:paraId="1EDC26FC" w14:textId="77777777">
      <w:pPr>
        <w:spacing w:after="0" w:line="240" w:lineRule="auto"/>
        <w:rPr>
          <w:rFonts w:ascii="Times New Roman" w:hAnsi="Times New Roman" w:cs="Times New Roman"/>
        </w:rPr>
      </w:pPr>
    </w:p>
    <w:p w:rsidR="006109F0" w:rsidRPr="005D5BC6" w:rsidP="005D5BC6" w14:paraId="0DC086EF" w14:textId="46D08CC4">
      <w:pPr>
        <w:spacing w:after="0" w:line="240" w:lineRule="auto"/>
        <w:ind w:firstLine="720"/>
        <w:rPr>
          <w:rFonts w:ascii="Times New Roman" w:hAnsi="Times New Roman" w:cs="Times New Roman"/>
        </w:rPr>
      </w:pPr>
      <w:r w:rsidRPr="005D5BC6">
        <w:rPr>
          <w:rFonts w:ascii="Times New Roman" w:hAnsi="Times New Roman" w:cs="Times New Roman"/>
        </w:rPr>
        <w:t xml:space="preserve">While I am supportive of </w:t>
      </w:r>
      <w:r w:rsidRPr="005D5BC6" w:rsidR="004C3513">
        <w:rPr>
          <w:rFonts w:ascii="Times New Roman" w:hAnsi="Times New Roman" w:cs="Times New Roman"/>
        </w:rPr>
        <w:t>this transaction</w:t>
      </w:r>
      <w:r w:rsidRPr="005D5BC6">
        <w:rPr>
          <w:rFonts w:ascii="Times New Roman" w:hAnsi="Times New Roman" w:cs="Times New Roman"/>
        </w:rPr>
        <w:t xml:space="preserve">, there are portions of </w:t>
      </w:r>
      <w:r w:rsidRPr="005D5BC6" w:rsidR="004C3513">
        <w:rPr>
          <w:rFonts w:ascii="Times New Roman" w:hAnsi="Times New Roman" w:cs="Times New Roman"/>
        </w:rPr>
        <w:t xml:space="preserve">today’s item and </w:t>
      </w:r>
      <w:r w:rsidRPr="005D5BC6">
        <w:rPr>
          <w:rFonts w:ascii="Times New Roman" w:hAnsi="Times New Roman" w:cs="Times New Roman"/>
        </w:rPr>
        <w:t>our merger reviews</w:t>
      </w:r>
      <w:r w:rsidRPr="005D5BC6" w:rsidR="001C247F">
        <w:rPr>
          <w:rFonts w:ascii="Times New Roman" w:hAnsi="Times New Roman" w:cs="Times New Roman"/>
        </w:rPr>
        <w:t>, in general,</w:t>
      </w:r>
      <w:r w:rsidRPr="005D5BC6">
        <w:rPr>
          <w:rFonts w:ascii="Times New Roman" w:hAnsi="Times New Roman" w:cs="Times New Roman"/>
        </w:rPr>
        <w:t xml:space="preserve"> that are woefully out of date</w:t>
      </w:r>
      <w:r w:rsidRPr="005D5BC6" w:rsidR="00732B14">
        <w:rPr>
          <w:rFonts w:ascii="Times New Roman" w:hAnsi="Times New Roman" w:cs="Times New Roman"/>
        </w:rPr>
        <w:t xml:space="preserve"> and need </w:t>
      </w:r>
      <w:r w:rsidR="00100420">
        <w:rPr>
          <w:rFonts w:ascii="Times New Roman" w:hAnsi="Times New Roman" w:cs="Times New Roman"/>
        </w:rPr>
        <w:t xml:space="preserve">to be </w:t>
      </w:r>
      <w:r w:rsidRPr="005D5BC6" w:rsidR="00732B14">
        <w:rPr>
          <w:rFonts w:ascii="Times New Roman" w:hAnsi="Times New Roman" w:cs="Times New Roman"/>
        </w:rPr>
        <w:t>improv</w:t>
      </w:r>
      <w:r w:rsidR="00100420">
        <w:rPr>
          <w:rFonts w:ascii="Times New Roman" w:hAnsi="Times New Roman" w:cs="Times New Roman"/>
        </w:rPr>
        <w:t>ed</w:t>
      </w:r>
      <w:r w:rsidRPr="005D5BC6">
        <w:rPr>
          <w:rFonts w:ascii="Times New Roman" w:hAnsi="Times New Roman" w:cs="Times New Roman"/>
        </w:rPr>
        <w:t>.</w:t>
      </w:r>
      <w:r w:rsidRPr="005D5BC6" w:rsidR="00C8713A">
        <w:rPr>
          <w:rFonts w:ascii="Times New Roman" w:hAnsi="Times New Roman" w:cs="Times New Roman"/>
        </w:rPr>
        <w:t xml:space="preserve">  </w:t>
      </w:r>
      <w:r w:rsidRPr="005D5BC6" w:rsidR="00D63D6B">
        <w:rPr>
          <w:rFonts w:ascii="Times New Roman" w:hAnsi="Times New Roman" w:cs="Times New Roman"/>
        </w:rPr>
        <w:t>T</w:t>
      </w:r>
      <w:r w:rsidRPr="005D5BC6">
        <w:rPr>
          <w:rFonts w:ascii="Times New Roman" w:hAnsi="Times New Roman" w:cs="Times New Roman"/>
        </w:rPr>
        <w:t>h</w:t>
      </w:r>
      <w:r w:rsidR="00100420">
        <w:rPr>
          <w:rFonts w:ascii="Times New Roman" w:hAnsi="Times New Roman" w:cs="Times New Roman"/>
        </w:rPr>
        <w:t>at said, I acknowledge that th</w:t>
      </w:r>
      <w:r w:rsidRPr="005D5BC6">
        <w:rPr>
          <w:rFonts w:ascii="Times New Roman" w:hAnsi="Times New Roman" w:cs="Times New Roman"/>
        </w:rPr>
        <w:t>ese issues arise because of Commission precedent</w:t>
      </w:r>
      <w:r w:rsidRPr="005D5BC6" w:rsidR="00371976">
        <w:rPr>
          <w:rFonts w:ascii="Times New Roman" w:hAnsi="Times New Roman" w:cs="Times New Roman"/>
        </w:rPr>
        <w:t xml:space="preserve"> and policy</w:t>
      </w:r>
      <w:r w:rsidRPr="005D5BC6" w:rsidR="00EF00D0">
        <w:rPr>
          <w:rFonts w:ascii="Times New Roman" w:hAnsi="Times New Roman" w:cs="Times New Roman"/>
        </w:rPr>
        <w:t xml:space="preserve"> that</w:t>
      </w:r>
      <w:r w:rsidRPr="005D5BC6">
        <w:rPr>
          <w:rFonts w:ascii="Times New Roman" w:hAnsi="Times New Roman" w:cs="Times New Roman"/>
        </w:rPr>
        <w:t xml:space="preserve"> predate the current administration.</w:t>
      </w:r>
    </w:p>
    <w:p w:rsidR="006109F0" w:rsidRPr="005D5BC6" w:rsidP="00D2123F" w14:paraId="16C3D887" w14:textId="77777777">
      <w:pPr>
        <w:spacing w:after="0" w:line="240" w:lineRule="auto"/>
        <w:rPr>
          <w:rFonts w:ascii="Times New Roman" w:hAnsi="Times New Roman" w:cs="Times New Roman"/>
        </w:rPr>
      </w:pPr>
    </w:p>
    <w:p w:rsidR="00957D40" w:rsidRPr="005D5BC6" w:rsidP="005D5BC6" w14:paraId="229062EE" w14:textId="5C282592">
      <w:pPr>
        <w:spacing w:after="0" w:line="240" w:lineRule="auto"/>
        <w:ind w:firstLine="720"/>
        <w:rPr>
          <w:rFonts w:ascii="Times New Roman" w:hAnsi="Times New Roman" w:cs="Times New Roman"/>
        </w:rPr>
      </w:pPr>
      <w:r w:rsidRPr="005D5BC6">
        <w:rPr>
          <w:rFonts w:ascii="Times New Roman" w:hAnsi="Times New Roman" w:cs="Times New Roman"/>
        </w:rPr>
        <w:t>In particular, it</w:t>
      </w:r>
      <w:r w:rsidRPr="005D5BC6" w:rsidR="00C8713A">
        <w:rPr>
          <w:rFonts w:ascii="Times New Roman" w:hAnsi="Times New Roman" w:cs="Times New Roman"/>
        </w:rPr>
        <w:t>’</w:t>
      </w:r>
      <w:r w:rsidRPr="005D5BC6">
        <w:rPr>
          <w:rFonts w:ascii="Times New Roman" w:hAnsi="Times New Roman" w:cs="Times New Roman"/>
        </w:rPr>
        <w:t xml:space="preserve">s important to recognize that the </w:t>
      </w:r>
      <w:r w:rsidRPr="005D5BC6" w:rsidR="00B90290">
        <w:rPr>
          <w:rFonts w:ascii="Times New Roman" w:hAnsi="Times New Roman" w:cs="Times New Roman"/>
        </w:rPr>
        <w:t xml:space="preserve">communications sector has changed remarkably in the last </w:t>
      </w:r>
      <w:r w:rsidRPr="005D5BC6" w:rsidR="003B3FB5">
        <w:rPr>
          <w:rFonts w:ascii="Times New Roman" w:hAnsi="Times New Roman" w:cs="Times New Roman"/>
        </w:rPr>
        <w:t>few years</w:t>
      </w:r>
      <w:r w:rsidRPr="005D5BC6" w:rsidR="00B90290">
        <w:rPr>
          <w:rFonts w:ascii="Times New Roman" w:hAnsi="Times New Roman" w:cs="Times New Roman"/>
        </w:rPr>
        <w:t xml:space="preserve">.  </w:t>
      </w:r>
      <w:r w:rsidRPr="005D5BC6" w:rsidR="003B3FB5">
        <w:rPr>
          <w:rFonts w:ascii="Times New Roman" w:hAnsi="Times New Roman" w:cs="Times New Roman"/>
        </w:rPr>
        <w:t>Discrete industry segments are now converging</w:t>
      </w:r>
      <w:r w:rsidRPr="005D5BC6" w:rsidR="006E5BA0">
        <w:rPr>
          <w:rFonts w:ascii="Times New Roman" w:hAnsi="Times New Roman" w:cs="Times New Roman"/>
        </w:rPr>
        <w:t>:</w:t>
      </w:r>
      <w:r w:rsidRPr="005D5BC6" w:rsidR="004F5259">
        <w:rPr>
          <w:rFonts w:ascii="Times New Roman" w:hAnsi="Times New Roman" w:cs="Times New Roman"/>
        </w:rPr>
        <w:t xml:space="preserve"> mobile and fixed wireless are providing broadband speeds</w:t>
      </w:r>
      <w:r w:rsidR="00E96B33">
        <w:rPr>
          <w:rFonts w:ascii="Times New Roman" w:hAnsi="Times New Roman" w:cs="Times New Roman"/>
        </w:rPr>
        <w:t>;</w:t>
      </w:r>
      <w:r w:rsidRPr="005D5BC6" w:rsidR="004F5259">
        <w:rPr>
          <w:rFonts w:ascii="Times New Roman" w:hAnsi="Times New Roman" w:cs="Times New Roman"/>
        </w:rPr>
        <w:t xml:space="preserve"> video and audio </w:t>
      </w:r>
      <w:r w:rsidRPr="005D5BC6" w:rsidR="001F0A44">
        <w:rPr>
          <w:rFonts w:ascii="Times New Roman" w:hAnsi="Times New Roman" w:cs="Times New Roman"/>
        </w:rPr>
        <w:t xml:space="preserve">content </w:t>
      </w:r>
      <w:r w:rsidRPr="005D5BC6" w:rsidR="004F5259">
        <w:rPr>
          <w:rFonts w:ascii="Times New Roman" w:hAnsi="Times New Roman" w:cs="Times New Roman"/>
        </w:rPr>
        <w:t xml:space="preserve">are </w:t>
      </w:r>
      <w:r w:rsidRPr="005D5BC6" w:rsidR="00F1467F">
        <w:rPr>
          <w:rFonts w:ascii="Times New Roman" w:hAnsi="Times New Roman" w:cs="Times New Roman"/>
        </w:rPr>
        <w:t xml:space="preserve">carried over the Internet </w:t>
      </w:r>
      <w:r w:rsidRPr="005D5BC6" w:rsidR="00226E3B">
        <w:rPr>
          <w:rFonts w:ascii="Times New Roman" w:hAnsi="Times New Roman" w:cs="Times New Roman"/>
        </w:rPr>
        <w:t>using</w:t>
      </w:r>
      <w:r w:rsidRPr="005D5BC6" w:rsidR="00F1467F">
        <w:rPr>
          <w:rFonts w:ascii="Times New Roman" w:hAnsi="Times New Roman" w:cs="Times New Roman"/>
        </w:rPr>
        <w:t xml:space="preserve"> </w:t>
      </w:r>
      <w:r w:rsidRPr="005D5BC6" w:rsidR="002C3FE7">
        <w:rPr>
          <w:rFonts w:ascii="Times New Roman" w:hAnsi="Times New Roman" w:cs="Times New Roman"/>
        </w:rPr>
        <w:t>various</w:t>
      </w:r>
      <w:r w:rsidRPr="005D5BC6" w:rsidR="00F1467F">
        <w:rPr>
          <w:rFonts w:ascii="Times New Roman" w:hAnsi="Times New Roman" w:cs="Times New Roman"/>
        </w:rPr>
        <w:t xml:space="preserve"> distribution paths</w:t>
      </w:r>
      <w:r w:rsidR="00E96B33">
        <w:rPr>
          <w:rFonts w:ascii="Times New Roman" w:hAnsi="Times New Roman" w:cs="Times New Roman"/>
        </w:rPr>
        <w:t>;</w:t>
      </w:r>
      <w:r w:rsidRPr="005D5BC6" w:rsidR="001F0A44">
        <w:rPr>
          <w:rFonts w:ascii="Times New Roman" w:hAnsi="Times New Roman" w:cs="Times New Roman"/>
        </w:rPr>
        <w:t xml:space="preserve"> and satellite offering</w:t>
      </w:r>
      <w:r w:rsidRPr="005D5BC6" w:rsidR="00F1467F">
        <w:rPr>
          <w:rFonts w:ascii="Times New Roman" w:hAnsi="Times New Roman" w:cs="Times New Roman"/>
        </w:rPr>
        <w:t>s</w:t>
      </w:r>
      <w:r w:rsidRPr="005D5BC6" w:rsidR="001F0A44">
        <w:rPr>
          <w:rFonts w:ascii="Times New Roman" w:hAnsi="Times New Roman" w:cs="Times New Roman"/>
        </w:rPr>
        <w:t xml:space="preserve"> </w:t>
      </w:r>
      <w:r w:rsidRPr="005D5BC6" w:rsidR="00C66E43">
        <w:rPr>
          <w:rFonts w:ascii="Times New Roman" w:hAnsi="Times New Roman" w:cs="Times New Roman"/>
        </w:rPr>
        <w:t>have also improved</w:t>
      </w:r>
      <w:r w:rsidR="00100420">
        <w:rPr>
          <w:rFonts w:ascii="Times New Roman" w:hAnsi="Times New Roman" w:cs="Times New Roman"/>
        </w:rPr>
        <w:t>,</w:t>
      </w:r>
      <w:r w:rsidRPr="005D5BC6" w:rsidR="00C66E43">
        <w:rPr>
          <w:rFonts w:ascii="Times New Roman" w:hAnsi="Times New Roman" w:cs="Times New Roman"/>
        </w:rPr>
        <w:t xml:space="preserve"> providing a viable alternative</w:t>
      </w:r>
      <w:r w:rsidR="00100420">
        <w:rPr>
          <w:rFonts w:ascii="Times New Roman" w:hAnsi="Times New Roman" w:cs="Times New Roman"/>
        </w:rPr>
        <w:t xml:space="preserve"> to traditional offerings</w:t>
      </w:r>
      <w:r w:rsidRPr="005D5BC6" w:rsidR="004F5259">
        <w:rPr>
          <w:rFonts w:ascii="Times New Roman" w:hAnsi="Times New Roman" w:cs="Times New Roman"/>
        </w:rPr>
        <w:t xml:space="preserve">.  </w:t>
      </w:r>
      <w:r w:rsidRPr="005D5BC6" w:rsidR="00277358">
        <w:rPr>
          <w:rFonts w:ascii="Times New Roman" w:hAnsi="Times New Roman" w:cs="Times New Roman"/>
        </w:rPr>
        <w:t xml:space="preserve">Americans have more </w:t>
      </w:r>
      <w:r w:rsidRPr="005D5BC6" w:rsidR="00573E4F">
        <w:rPr>
          <w:rFonts w:ascii="Times New Roman" w:hAnsi="Times New Roman" w:cs="Times New Roman"/>
        </w:rPr>
        <w:t>option</w:t>
      </w:r>
      <w:r w:rsidRPr="005D5BC6" w:rsidR="00277358">
        <w:rPr>
          <w:rFonts w:ascii="Times New Roman" w:hAnsi="Times New Roman" w:cs="Times New Roman"/>
        </w:rPr>
        <w:t xml:space="preserve">s </w:t>
      </w:r>
      <w:r w:rsidRPr="005D5BC6" w:rsidR="002C3FE7">
        <w:rPr>
          <w:rFonts w:ascii="Times New Roman" w:hAnsi="Times New Roman" w:cs="Times New Roman"/>
        </w:rPr>
        <w:t>for</w:t>
      </w:r>
      <w:r w:rsidRPr="005D5BC6" w:rsidR="00277358">
        <w:rPr>
          <w:rFonts w:ascii="Times New Roman" w:hAnsi="Times New Roman" w:cs="Times New Roman"/>
        </w:rPr>
        <w:t xml:space="preserve"> receiv</w:t>
      </w:r>
      <w:r w:rsidRPr="005D5BC6" w:rsidR="002C3FE7">
        <w:rPr>
          <w:rFonts w:ascii="Times New Roman" w:hAnsi="Times New Roman" w:cs="Times New Roman"/>
        </w:rPr>
        <w:t>ing</w:t>
      </w:r>
      <w:r w:rsidRPr="005D5BC6" w:rsidR="00277358">
        <w:rPr>
          <w:rFonts w:ascii="Times New Roman" w:hAnsi="Times New Roman" w:cs="Times New Roman"/>
        </w:rPr>
        <w:t xml:space="preserve"> information and communicat</w:t>
      </w:r>
      <w:r w:rsidRPr="005D5BC6" w:rsidR="002C3FE7">
        <w:rPr>
          <w:rFonts w:ascii="Times New Roman" w:hAnsi="Times New Roman" w:cs="Times New Roman"/>
        </w:rPr>
        <w:t>ing</w:t>
      </w:r>
      <w:r w:rsidRPr="005D5BC6" w:rsidR="00277358">
        <w:rPr>
          <w:rFonts w:ascii="Times New Roman" w:hAnsi="Times New Roman" w:cs="Times New Roman"/>
        </w:rPr>
        <w:t xml:space="preserve"> than ever before.  </w:t>
      </w:r>
      <w:r w:rsidRPr="005D5BC6" w:rsidR="00F1467F">
        <w:rPr>
          <w:rFonts w:ascii="Times New Roman" w:hAnsi="Times New Roman" w:cs="Times New Roman"/>
        </w:rPr>
        <w:t>And, t</w:t>
      </w:r>
      <w:r w:rsidRPr="005D5BC6" w:rsidR="00277358">
        <w:rPr>
          <w:rFonts w:ascii="Times New Roman" w:hAnsi="Times New Roman" w:cs="Times New Roman"/>
        </w:rPr>
        <w:t xml:space="preserve">his is </w:t>
      </w:r>
      <w:r w:rsidRPr="005D5BC6" w:rsidR="00573E4F">
        <w:rPr>
          <w:rFonts w:ascii="Times New Roman" w:hAnsi="Times New Roman" w:cs="Times New Roman"/>
        </w:rPr>
        <w:t xml:space="preserve">just </w:t>
      </w:r>
      <w:r w:rsidRPr="005D5BC6" w:rsidR="00277358">
        <w:rPr>
          <w:rFonts w:ascii="Times New Roman" w:hAnsi="Times New Roman" w:cs="Times New Roman"/>
        </w:rPr>
        <w:t>the tip of the iceberg</w:t>
      </w:r>
      <w:r w:rsidRPr="005D5BC6" w:rsidR="00096957">
        <w:rPr>
          <w:rFonts w:ascii="Times New Roman" w:hAnsi="Times New Roman" w:cs="Times New Roman"/>
        </w:rPr>
        <w:t>,</w:t>
      </w:r>
      <w:r w:rsidRPr="005D5BC6" w:rsidR="00277358">
        <w:rPr>
          <w:rFonts w:ascii="Times New Roman" w:hAnsi="Times New Roman" w:cs="Times New Roman"/>
        </w:rPr>
        <w:t xml:space="preserve"> the promise of 5G could revolutionize </w:t>
      </w:r>
      <w:r w:rsidRPr="005D5BC6" w:rsidR="00810EE9">
        <w:rPr>
          <w:rFonts w:ascii="Times New Roman" w:hAnsi="Times New Roman" w:cs="Times New Roman"/>
        </w:rPr>
        <w:t xml:space="preserve">the role of </w:t>
      </w:r>
      <w:r w:rsidRPr="005D5BC6" w:rsidR="00277358">
        <w:rPr>
          <w:rFonts w:ascii="Times New Roman" w:hAnsi="Times New Roman" w:cs="Times New Roman"/>
        </w:rPr>
        <w:t xml:space="preserve">wireless </w:t>
      </w:r>
      <w:r w:rsidRPr="005D5BC6" w:rsidR="00277358">
        <w:rPr>
          <w:rFonts w:ascii="Times New Roman" w:hAnsi="Times New Roman" w:cs="Times New Roman"/>
        </w:rPr>
        <w:t>networks</w:t>
      </w:r>
      <w:r w:rsidRPr="005D5BC6" w:rsidR="00B8332F">
        <w:rPr>
          <w:rFonts w:ascii="Times New Roman" w:hAnsi="Times New Roman" w:cs="Times New Roman"/>
        </w:rPr>
        <w:t xml:space="preserve">, making them </w:t>
      </w:r>
      <w:r w:rsidRPr="005D5BC6" w:rsidR="00226E3B">
        <w:rPr>
          <w:rFonts w:ascii="Times New Roman" w:hAnsi="Times New Roman" w:cs="Times New Roman"/>
        </w:rPr>
        <w:t xml:space="preserve">truly </w:t>
      </w:r>
      <w:r w:rsidRPr="005D5BC6" w:rsidR="00B8332F">
        <w:rPr>
          <w:rFonts w:ascii="Times New Roman" w:hAnsi="Times New Roman" w:cs="Times New Roman"/>
        </w:rPr>
        <w:t xml:space="preserve">indistinguishable from their wired </w:t>
      </w:r>
      <w:r w:rsidRPr="005D5BC6">
        <w:rPr>
          <w:rFonts w:ascii="Times New Roman" w:hAnsi="Times New Roman" w:cs="Times New Roman"/>
        </w:rPr>
        <w:t>cousins</w:t>
      </w:r>
      <w:r w:rsidRPr="005D5BC6" w:rsidR="00C12B40">
        <w:rPr>
          <w:rFonts w:ascii="Times New Roman" w:hAnsi="Times New Roman" w:cs="Times New Roman"/>
        </w:rPr>
        <w:t xml:space="preserve">, or </w:t>
      </w:r>
      <w:r w:rsidR="00100420">
        <w:rPr>
          <w:rFonts w:ascii="Times New Roman" w:hAnsi="Times New Roman" w:cs="Times New Roman"/>
        </w:rPr>
        <w:t>perhaps even launching them well beyond traditional networks</w:t>
      </w:r>
      <w:r w:rsidRPr="005D5BC6" w:rsidR="00B8332F">
        <w:rPr>
          <w:rFonts w:ascii="Times New Roman" w:hAnsi="Times New Roman" w:cs="Times New Roman"/>
        </w:rPr>
        <w:t>.</w:t>
      </w:r>
      <w:r w:rsidRPr="005D5BC6" w:rsidR="0022593E">
        <w:rPr>
          <w:rFonts w:ascii="Times New Roman" w:hAnsi="Times New Roman" w:cs="Times New Roman"/>
        </w:rPr>
        <w:t xml:space="preserve">  </w:t>
      </w:r>
    </w:p>
    <w:p w:rsidR="00D2123F" w:rsidRPr="005D5BC6" w:rsidP="00D2123F" w14:paraId="5189BF59" w14:textId="77777777">
      <w:pPr>
        <w:spacing w:after="0" w:line="240" w:lineRule="auto"/>
        <w:rPr>
          <w:rFonts w:ascii="Times New Roman" w:hAnsi="Times New Roman" w:cs="Times New Roman"/>
        </w:rPr>
      </w:pPr>
    </w:p>
    <w:p w:rsidR="000E00B9" w:rsidRPr="005D5BC6" w:rsidP="005D5BC6" w14:paraId="18301623" w14:textId="0702D6D1">
      <w:pPr>
        <w:spacing w:after="0" w:line="240" w:lineRule="auto"/>
        <w:ind w:firstLine="720"/>
        <w:rPr>
          <w:rFonts w:ascii="Times New Roman" w:hAnsi="Times New Roman" w:cs="Times New Roman"/>
        </w:rPr>
      </w:pPr>
      <w:r w:rsidRPr="005D5BC6">
        <w:rPr>
          <w:rFonts w:ascii="Times New Roman" w:hAnsi="Times New Roman" w:cs="Times New Roman"/>
        </w:rPr>
        <w:t xml:space="preserve">But, </w:t>
      </w:r>
      <w:r w:rsidR="00100420">
        <w:rPr>
          <w:rFonts w:ascii="Times New Roman" w:hAnsi="Times New Roman" w:cs="Times New Roman"/>
        </w:rPr>
        <w:t xml:space="preserve">nonetheless, </w:t>
      </w:r>
      <w:r w:rsidRPr="005D5BC6">
        <w:rPr>
          <w:rFonts w:ascii="Times New Roman" w:hAnsi="Times New Roman" w:cs="Times New Roman"/>
        </w:rPr>
        <w:t>the Commission</w:t>
      </w:r>
      <w:r w:rsidRPr="005D5BC6" w:rsidR="007F2574">
        <w:rPr>
          <w:rFonts w:ascii="Times New Roman" w:hAnsi="Times New Roman" w:cs="Times New Roman"/>
        </w:rPr>
        <w:t xml:space="preserve">’s merger review process </w:t>
      </w:r>
      <w:r w:rsidRPr="005D5BC6">
        <w:rPr>
          <w:rFonts w:ascii="Times New Roman" w:hAnsi="Times New Roman" w:cs="Times New Roman"/>
        </w:rPr>
        <w:t>still take</w:t>
      </w:r>
      <w:r w:rsidRPr="005D5BC6" w:rsidR="00573E4F">
        <w:rPr>
          <w:rFonts w:ascii="Times New Roman" w:hAnsi="Times New Roman" w:cs="Times New Roman"/>
        </w:rPr>
        <w:t>s</w:t>
      </w:r>
      <w:r w:rsidRPr="005D5BC6">
        <w:rPr>
          <w:rFonts w:ascii="Times New Roman" w:hAnsi="Times New Roman" w:cs="Times New Roman"/>
        </w:rPr>
        <w:t xml:space="preserve"> a very siloed view of competition.  </w:t>
      </w:r>
      <w:r w:rsidRPr="005D5BC6" w:rsidR="007F6D6F">
        <w:rPr>
          <w:rFonts w:ascii="Times New Roman" w:hAnsi="Times New Roman" w:cs="Times New Roman"/>
        </w:rPr>
        <w:t xml:space="preserve">I frequently raise that the Commission and others, including </w:t>
      </w:r>
      <w:r w:rsidRPr="005D5BC6" w:rsidR="00573E4F">
        <w:rPr>
          <w:rFonts w:ascii="Times New Roman" w:hAnsi="Times New Roman" w:cs="Times New Roman"/>
        </w:rPr>
        <w:t>the Department of Justice (DOJ),</w:t>
      </w:r>
      <w:r w:rsidRPr="005D5BC6" w:rsidR="007F6D6F">
        <w:rPr>
          <w:rFonts w:ascii="Times New Roman" w:hAnsi="Times New Roman" w:cs="Times New Roman"/>
        </w:rPr>
        <w:t xml:space="preserve"> need to update </w:t>
      </w:r>
      <w:r w:rsidRPr="005D5BC6" w:rsidR="00561B5D">
        <w:rPr>
          <w:rFonts w:ascii="Times New Roman" w:hAnsi="Times New Roman" w:cs="Times New Roman"/>
        </w:rPr>
        <w:t xml:space="preserve">and modernize </w:t>
      </w:r>
      <w:r w:rsidRPr="005D5BC6" w:rsidR="00573E4F">
        <w:rPr>
          <w:rFonts w:ascii="Times New Roman" w:hAnsi="Times New Roman" w:cs="Times New Roman"/>
        </w:rPr>
        <w:t xml:space="preserve">their </w:t>
      </w:r>
      <w:r w:rsidRPr="005D5BC6" w:rsidR="00561B5D">
        <w:rPr>
          <w:rFonts w:ascii="Times New Roman" w:hAnsi="Times New Roman" w:cs="Times New Roman"/>
        </w:rPr>
        <w:t xml:space="preserve">requisite </w:t>
      </w:r>
      <w:r w:rsidRPr="005D5BC6" w:rsidR="007F6D6F">
        <w:rPr>
          <w:rFonts w:ascii="Times New Roman" w:hAnsi="Times New Roman" w:cs="Times New Roman"/>
        </w:rPr>
        <w:t xml:space="preserve">market definitions.  </w:t>
      </w:r>
      <w:r w:rsidRPr="005D5BC6">
        <w:rPr>
          <w:rFonts w:ascii="Times New Roman" w:hAnsi="Times New Roman" w:cs="Times New Roman"/>
        </w:rPr>
        <w:t>Even if you look solely at the myopic and out-of-date mobile broadband and telephony market</w:t>
      </w:r>
      <w:r w:rsidRPr="005D5BC6" w:rsidR="00CF61C8">
        <w:rPr>
          <w:rFonts w:ascii="Times New Roman" w:hAnsi="Times New Roman" w:cs="Times New Roman"/>
        </w:rPr>
        <w:t xml:space="preserve"> used in this item</w:t>
      </w:r>
      <w:r w:rsidRPr="005D5BC6">
        <w:rPr>
          <w:rFonts w:ascii="Times New Roman" w:hAnsi="Times New Roman" w:cs="Times New Roman"/>
        </w:rPr>
        <w:t xml:space="preserve">, there isn’t much consideration given to the cable offerings, unlicensed systems, </w:t>
      </w:r>
      <w:r w:rsidR="00100420">
        <w:rPr>
          <w:rFonts w:ascii="Times New Roman" w:hAnsi="Times New Roman" w:cs="Times New Roman"/>
        </w:rPr>
        <w:t xml:space="preserve">or </w:t>
      </w:r>
      <w:r w:rsidRPr="005D5BC6">
        <w:rPr>
          <w:rFonts w:ascii="Times New Roman" w:hAnsi="Times New Roman" w:cs="Times New Roman"/>
        </w:rPr>
        <w:t>satellite services</w:t>
      </w:r>
      <w:r w:rsidRPr="005D5BC6" w:rsidR="00CF61C8">
        <w:rPr>
          <w:rFonts w:ascii="Times New Roman" w:hAnsi="Times New Roman" w:cs="Times New Roman"/>
        </w:rPr>
        <w:t>, among others</w:t>
      </w:r>
      <w:r w:rsidRPr="005D5BC6">
        <w:rPr>
          <w:rFonts w:ascii="Times New Roman" w:hAnsi="Times New Roman" w:cs="Times New Roman"/>
        </w:rPr>
        <w:t xml:space="preserve">.  </w:t>
      </w:r>
      <w:r w:rsidRPr="005D5BC6" w:rsidR="00F93EA9">
        <w:rPr>
          <w:rFonts w:ascii="Times New Roman" w:hAnsi="Times New Roman" w:cs="Times New Roman"/>
        </w:rPr>
        <w:t xml:space="preserve">To act as if these services are not </w:t>
      </w:r>
      <w:r w:rsidRPr="005D5BC6" w:rsidR="00F93EA9">
        <w:rPr>
          <w:rFonts w:ascii="Times New Roman" w:hAnsi="Times New Roman" w:cs="Times New Roman"/>
        </w:rPr>
        <w:t>substitutes</w:t>
      </w:r>
      <w:r w:rsidRPr="005D5BC6" w:rsidR="00F93EA9">
        <w:rPr>
          <w:rFonts w:ascii="Times New Roman" w:hAnsi="Times New Roman" w:cs="Times New Roman"/>
        </w:rPr>
        <w:t xml:space="preserve"> for one another is turning a blind</w:t>
      </w:r>
      <w:r w:rsidRPr="005D5BC6" w:rsidR="00DA1BAC">
        <w:rPr>
          <w:rFonts w:ascii="Times New Roman" w:hAnsi="Times New Roman" w:cs="Times New Roman"/>
        </w:rPr>
        <w:t xml:space="preserve"> </w:t>
      </w:r>
      <w:r w:rsidRPr="005D5BC6" w:rsidR="00F93EA9">
        <w:rPr>
          <w:rFonts w:ascii="Times New Roman" w:hAnsi="Times New Roman" w:cs="Times New Roman"/>
        </w:rPr>
        <w:t>eye to reality.</w:t>
      </w:r>
    </w:p>
    <w:p w:rsidR="00D2123F" w:rsidRPr="005D5BC6" w:rsidP="00D2123F" w14:paraId="10F498BC" w14:textId="77777777">
      <w:pPr>
        <w:spacing w:after="0" w:line="240" w:lineRule="auto"/>
        <w:rPr>
          <w:rFonts w:ascii="Times New Roman" w:hAnsi="Times New Roman" w:cs="Times New Roman"/>
        </w:rPr>
      </w:pPr>
    </w:p>
    <w:p w:rsidR="00C8325D" w:rsidRPr="005D5BC6" w:rsidP="005D5BC6" w14:paraId="07CDEFBF" w14:textId="2E1847DB">
      <w:pPr>
        <w:spacing w:after="0" w:line="240" w:lineRule="auto"/>
        <w:ind w:firstLine="720"/>
        <w:rPr>
          <w:rFonts w:ascii="Times New Roman" w:hAnsi="Times New Roman" w:cs="Times New Roman"/>
        </w:rPr>
      </w:pPr>
      <w:r w:rsidRPr="005D5BC6">
        <w:rPr>
          <w:rFonts w:ascii="Times New Roman" w:hAnsi="Times New Roman" w:cs="Times New Roman"/>
        </w:rPr>
        <w:t xml:space="preserve">Unfortunately, this </w:t>
      </w:r>
      <w:r w:rsidRPr="005D5BC6" w:rsidR="00404701">
        <w:rPr>
          <w:rFonts w:ascii="Times New Roman" w:hAnsi="Times New Roman" w:cs="Times New Roman"/>
        </w:rPr>
        <w:t>view permeates much of our merger analysis.  It undergirds both our initial spectrum</w:t>
      </w:r>
      <w:r w:rsidRPr="005D5BC6" w:rsidR="000E00B9">
        <w:rPr>
          <w:rFonts w:ascii="Times New Roman" w:hAnsi="Times New Roman" w:cs="Times New Roman"/>
        </w:rPr>
        <w:t xml:space="preserve"> </w:t>
      </w:r>
      <w:r w:rsidRPr="005D5BC6" w:rsidR="00404701">
        <w:rPr>
          <w:rFonts w:ascii="Times New Roman" w:hAnsi="Times New Roman" w:cs="Times New Roman"/>
        </w:rPr>
        <w:t>and competition</w:t>
      </w:r>
      <w:r w:rsidRPr="005D5BC6" w:rsidR="006C0825">
        <w:rPr>
          <w:rFonts w:ascii="Times New Roman" w:hAnsi="Times New Roman" w:cs="Times New Roman"/>
        </w:rPr>
        <w:t>, or HHI,</w:t>
      </w:r>
      <w:r w:rsidRPr="005D5BC6" w:rsidR="00404701">
        <w:rPr>
          <w:rFonts w:ascii="Times New Roman" w:hAnsi="Times New Roman" w:cs="Times New Roman"/>
        </w:rPr>
        <w:t xml:space="preserve"> </w:t>
      </w:r>
      <w:r w:rsidRPr="005D5BC6" w:rsidR="000E00B9">
        <w:rPr>
          <w:rFonts w:ascii="Times New Roman" w:hAnsi="Times New Roman" w:cs="Times New Roman"/>
        </w:rPr>
        <w:t>screen</w:t>
      </w:r>
      <w:r w:rsidRPr="005D5BC6" w:rsidR="00404701">
        <w:rPr>
          <w:rFonts w:ascii="Times New Roman" w:hAnsi="Times New Roman" w:cs="Times New Roman"/>
        </w:rPr>
        <w:t xml:space="preserve">s.  </w:t>
      </w:r>
      <w:r w:rsidR="00062105">
        <w:rPr>
          <w:rFonts w:ascii="Times New Roman" w:hAnsi="Times New Roman" w:cs="Times New Roman"/>
        </w:rPr>
        <w:t>Although</w:t>
      </w:r>
      <w:r w:rsidRPr="005D5BC6" w:rsidR="00404701">
        <w:rPr>
          <w:rFonts w:ascii="Times New Roman" w:hAnsi="Times New Roman" w:cs="Times New Roman"/>
        </w:rPr>
        <w:t xml:space="preserve"> these </w:t>
      </w:r>
      <w:r w:rsidR="00062105">
        <w:rPr>
          <w:rFonts w:ascii="Times New Roman" w:hAnsi="Times New Roman" w:cs="Times New Roman"/>
        </w:rPr>
        <w:t xml:space="preserve">metrics </w:t>
      </w:r>
      <w:r w:rsidRPr="005D5BC6" w:rsidR="00404701">
        <w:rPr>
          <w:rFonts w:ascii="Times New Roman" w:hAnsi="Times New Roman" w:cs="Times New Roman"/>
        </w:rPr>
        <w:t xml:space="preserve">were initially set up as </w:t>
      </w:r>
      <w:r w:rsidRPr="005D5BC6" w:rsidR="003709C0">
        <w:rPr>
          <w:rFonts w:ascii="Times New Roman" w:hAnsi="Times New Roman" w:cs="Times New Roman"/>
        </w:rPr>
        <w:t xml:space="preserve">transaction </w:t>
      </w:r>
      <w:r w:rsidRPr="005D5BC6" w:rsidR="00404701">
        <w:rPr>
          <w:rFonts w:ascii="Times New Roman" w:hAnsi="Times New Roman" w:cs="Times New Roman"/>
        </w:rPr>
        <w:t xml:space="preserve">tools to </w:t>
      </w:r>
      <w:r w:rsidRPr="005D5BC6" w:rsidR="003709C0">
        <w:rPr>
          <w:rFonts w:ascii="Times New Roman" w:hAnsi="Times New Roman" w:cs="Times New Roman"/>
        </w:rPr>
        <w:t>provide clarity to parties about</w:t>
      </w:r>
      <w:r w:rsidRPr="005D5BC6" w:rsidR="00404701">
        <w:rPr>
          <w:rFonts w:ascii="Times New Roman" w:hAnsi="Times New Roman" w:cs="Times New Roman"/>
        </w:rPr>
        <w:t xml:space="preserve"> those markets </w:t>
      </w:r>
      <w:r w:rsidRPr="005D5BC6" w:rsidR="00995079">
        <w:rPr>
          <w:rFonts w:ascii="Times New Roman" w:hAnsi="Times New Roman" w:cs="Times New Roman"/>
        </w:rPr>
        <w:t xml:space="preserve">where </w:t>
      </w:r>
      <w:r w:rsidRPr="005D5BC6" w:rsidR="003709C0">
        <w:rPr>
          <w:rFonts w:ascii="Times New Roman" w:hAnsi="Times New Roman" w:cs="Times New Roman"/>
        </w:rPr>
        <w:t xml:space="preserve">the Commission would </w:t>
      </w:r>
      <w:r w:rsidRPr="005D5BC6" w:rsidR="00796423">
        <w:rPr>
          <w:rFonts w:ascii="Times New Roman" w:hAnsi="Times New Roman" w:cs="Times New Roman"/>
        </w:rPr>
        <w:t>take</w:t>
      </w:r>
      <w:r w:rsidRPr="005D5BC6" w:rsidR="003709C0">
        <w:rPr>
          <w:rFonts w:ascii="Times New Roman" w:hAnsi="Times New Roman" w:cs="Times New Roman"/>
        </w:rPr>
        <w:t xml:space="preserve"> a</w:t>
      </w:r>
      <w:r w:rsidRPr="005D5BC6" w:rsidR="00404701">
        <w:rPr>
          <w:rFonts w:ascii="Times New Roman" w:hAnsi="Times New Roman" w:cs="Times New Roman"/>
        </w:rPr>
        <w:t xml:space="preserve"> closer look and those that</w:t>
      </w:r>
      <w:r w:rsidRPr="005D5BC6" w:rsidR="003709C0">
        <w:rPr>
          <w:rFonts w:ascii="Times New Roman" w:hAnsi="Times New Roman" w:cs="Times New Roman"/>
        </w:rPr>
        <w:t xml:space="preserve"> were presumed </w:t>
      </w:r>
      <w:r w:rsidRPr="005D5BC6" w:rsidR="00995079">
        <w:rPr>
          <w:rFonts w:ascii="Times New Roman" w:hAnsi="Times New Roman" w:cs="Times New Roman"/>
        </w:rPr>
        <w:t>to have no competitive effect</w:t>
      </w:r>
      <w:r w:rsidRPr="005D5BC6" w:rsidR="003709C0">
        <w:rPr>
          <w:rFonts w:ascii="Times New Roman" w:hAnsi="Times New Roman" w:cs="Times New Roman"/>
        </w:rPr>
        <w:t>,</w:t>
      </w:r>
      <w:r>
        <w:rPr>
          <w:rStyle w:val="FootnoteReference"/>
          <w:rFonts w:ascii="Times New Roman" w:hAnsi="Times New Roman" w:cs="Times New Roman"/>
        </w:rPr>
        <w:footnoteReference w:id="3"/>
      </w:r>
      <w:r w:rsidRPr="005D5BC6" w:rsidR="003709C0">
        <w:rPr>
          <w:rFonts w:ascii="Times New Roman" w:hAnsi="Times New Roman" w:cs="Times New Roman"/>
        </w:rPr>
        <w:t xml:space="preserve"> the</w:t>
      </w:r>
      <w:r w:rsidRPr="005D5BC6">
        <w:rPr>
          <w:rFonts w:ascii="Times New Roman" w:hAnsi="Times New Roman" w:cs="Times New Roman"/>
        </w:rPr>
        <w:t>se artificial limits</w:t>
      </w:r>
      <w:r w:rsidRPr="005D5BC6" w:rsidR="003709C0">
        <w:rPr>
          <w:rFonts w:ascii="Times New Roman" w:hAnsi="Times New Roman" w:cs="Times New Roman"/>
        </w:rPr>
        <w:t xml:space="preserve"> have</w:t>
      </w:r>
      <w:r w:rsidRPr="005D5BC6" w:rsidR="00FB7C40">
        <w:rPr>
          <w:rFonts w:ascii="Times New Roman" w:hAnsi="Times New Roman" w:cs="Times New Roman"/>
        </w:rPr>
        <w:t xml:space="preserve"> </w:t>
      </w:r>
      <w:r w:rsidRPr="005D5BC6" w:rsidR="004C0909">
        <w:rPr>
          <w:rFonts w:ascii="Times New Roman" w:hAnsi="Times New Roman" w:cs="Times New Roman"/>
        </w:rPr>
        <w:t xml:space="preserve">instead </w:t>
      </w:r>
      <w:r w:rsidRPr="005D5BC6" w:rsidR="00FB7C40">
        <w:rPr>
          <w:rFonts w:ascii="Times New Roman" w:hAnsi="Times New Roman" w:cs="Times New Roman"/>
        </w:rPr>
        <w:t>been used to demarcate where the Commission will start imposing conditions or, worse yet, signal that a merger cannot be approved</w:t>
      </w:r>
      <w:r w:rsidRPr="005D5BC6">
        <w:rPr>
          <w:rFonts w:ascii="Times New Roman" w:hAnsi="Times New Roman" w:cs="Times New Roman"/>
        </w:rPr>
        <w:t>.  These should be, at best, eliminated or, at a minimum, seriously reconsidered</w:t>
      </w:r>
      <w:r w:rsidRPr="005D5BC6" w:rsidR="009753E8">
        <w:rPr>
          <w:rFonts w:ascii="Times New Roman" w:hAnsi="Times New Roman" w:cs="Times New Roman"/>
        </w:rPr>
        <w:t xml:space="preserve"> and modified</w:t>
      </w:r>
      <w:r w:rsidRPr="005D5BC6" w:rsidR="006E05DE">
        <w:rPr>
          <w:rFonts w:ascii="Times New Roman" w:hAnsi="Times New Roman" w:cs="Times New Roman"/>
        </w:rPr>
        <w:t xml:space="preserve"> accordingly</w:t>
      </w:r>
      <w:r w:rsidRPr="005D5BC6">
        <w:rPr>
          <w:rFonts w:ascii="Times New Roman" w:hAnsi="Times New Roman" w:cs="Times New Roman"/>
        </w:rPr>
        <w:t>.</w:t>
      </w:r>
    </w:p>
    <w:p w:rsidR="007A6234" w:rsidRPr="005D5BC6" w:rsidP="00D2123F" w14:paraId="346F646A" w14:textId="77777777">
      <w:pPr>
        <w:spacing w:after="0" w:line="240" w:lineRule="auto"/>
        <w:rPr>
          <w:rFonts w:ascii="Times New Roman" w:hAnsi="Times New Roman" w:cs="Times New Roman"/>
        </w:rPr>
      </w:pPr>
    </w:p>
    <w:p w:rsidR="00573E4F" w:rsidRPr="005D5BC6" w:rsidP="005D5BC6" w14:paraId="02731A41" w14:textId="32CFCCFC">
      <w:pPr>
        <w:spacing w:after="0" w:line="240" w:lineRule="auto"/>
        <w:ind w:firstLine="720"/>
        <w:rPr>
          <w:rFonts w:ascii="Times New Roman" w:hAnsi="Times New Roman" w:cs="Times New Roman"/>
        </w:rPr>
      </w:pPr>
      <w:r w:rsidRPr="005D5BC6">
        <w:rPr>
          <w:rFonts w:ascii="Times New Roman" w:hAnsi="Times New Roman" w:cs="Times New Roman"/>
        </w:rPr>
        <w:t xml:space="preserve">Even more egregious is the seriously flawed </w:t>
      </w:r>
      <w:r w:rsidRPr="005D5BC6" w:rsidR="00871813">
        <w:rPr>
          <w:rFonts w:ascii="Times New Roman" w:hAnsi="Times New Roman" w:cs="Times New Roman"/>
        </w:rPr>
        <w:t xml:space="preserve">enhanced factor review </w:t>
      </w:r>
      <w:r w:rsidRPr="005D5BC6" w:rsidR="008270CE">
        <w:rPr>
          <w:rFonts w:ascii="Times New Roman" w:hAnsi="Times New Roman" w:cs="Times New Roman"/>
        </w:rPr>
        <w:t>for transactions involving frequencies under 1 GHz, which</w:t>
      </w:r>
      <w:r w:rsidRPr="005D5BC6" w:rsidR="00871813">
        <w:rPr>
          <w:rFonts w:ascii="Times New Roman" w:hAnsi="Times New Roman" w:cs="Times New Roman"/>
        </w:rPr>
        <w:t xml:space="preserve"> was </w:t>
      </w:r>
      <w:r w:rsidRPr="005D5BC6" w:rsidR="008270CE">
        <w:rPr>
          <w:rFonts w:ascii="Times New Roman" w:hAnsi="Times New Roman" w:cs="Times New Roman"/>
        </w:rPr>
        <w:t xml:space="preserve">formally </w:t>
      </w:r>
      <w:r w:rsidRPr="005D5BC6" w:rsidR="00871813">
        <w:rPr>
          <w:rFonts w:ascii="Times New Roman" w:hAnsi="Times New Roman" w:cs="Times New Roman"/>
        </w:rPr>
        <w:t>added to our spectrum screen</w:t>
      </w:r>
      <w:r w:rsidRPr="005D5BC6" w:rsidR="006109F0">
        <w:rPr>
          <w:rFonts w:ascii="Times New Roman" w:hAnsi="Times New Roman" w:cs="Times New Roman"/>
        </w:rPr>
        <w:t>,</w:t>
      </w:r>
      <w:r w:rsidRPr="005D5BC6" w:rsidR="00871813">
        <w:rPr>
          <w:rFonts w:ascii="Times New Roman" w:hAnsi="Times New Roman" w:cs="Times New Roman"/>
        </w:rPr>
        <w:t xml:space="preserve"> </w:t>
      </w:r>
      <w:r w:rsidRPr="005D5BC6" w:rsidR="00C8713A">
        <w:rPr>
          <w:rFonts w:ascii="Times New Roman" w:hAnsi="Times New Roman" w:cs="Times New Roman"/>
        </w:rPr>
        <w:t>prior to the Broadcast Incentive Auction in 2014</w:t>
      </w:r>
      <w:r w:rsidRPr="005D5BC6" w:rsidR="00871813">
        <w:rPr>
          <w:rFonts w:ascii="Times New Roman" w:hAnsi="Times New Roman" w:cs="Times New Roman"/>
        </w:rPr>
        <w:t>.</w:t>
      </w:r>
      <w:r>
        <w:rPr>
          <w:rStyle w:val="FootnoteReference"/>
          <w:rFonts w:ascii="Times New Roman" w:hAnsi="Times New Roman" w:cs="Times New Roman"/>
        </w:rPr>
        <w:footnoteReference w:id="4"/>
      </w:r>
      <w:r w:rsidRPr="005D5BC6" w:rsidR="00871813">
        <w:rPr>
          <w:rFonts w:ascii="Times New Roman" w:hAnsi="Times New Roman" w:cs="Times New Roman"/>
        </w:rPr>
        <w:t xml:space="preserve">  This more stringent look </w:t>
      </w:r>
      <w:r w:rsidRPr="005D5BC6" w:rsidR="009F2280">
        <w:rPr>
          <w:rFonts w:ascii="Times New Roman" w:hAnsi="Times New Roman" w:cs="Times New Roman"/>
        </w:rPr>
        <w:t>at</w:t>
      </w:r>
      <w:r w:rsidRPr="005D5BC6" w:rsidR="00871813">
        <w:rPr>
          <w:rFonts w:ascii="Times New Roman" w:hAnsi="Times New Roman" w:cs="Times New Roman"/>
        </w:rPr>
        <w:t xml:space="preserve"> </w:t>
      </w:r>
      <w:r w:rsidRPr="005D5BC6" w:rsidR="00796423">
        <w:rPr>
          <w:rFonts w:ascii="Times New Roman" w:hAnsi="Times New Roman" w:cs="Times New Roman"/>
        </w:rPr>
        <w:t xml:space="preserve">low-band spectrum </w:t>
      </w:r>
      <w:r w:rsidRPr="005D5BC6" w:rsidR="00871813">
        <w:rPr>
          <w:rFonts w:ascii="Times New Roman" w:hAnsi="Times New Roman" w:cs="Times New Roman"/>
        </w:rPr>
        <w:t xml:space="preserve">aggregation </w:t>
      </w:r>
      <w:r w:rsidRPr="005D5BC6" w:rsidR="009F2280">
        <w:rPr>
          <w:rFonts w:ascii="Times New Roman" w:hAnsi="Times New Roman" w:cs="Times New Roman"/>
        </w:rPr>
        <w:t xml:space="preserve">has never had any </w:t>
      </w:r>
      <w:r w:rsidRPr="005D5BC6" w:rsidR="00CF61C8">
        <w:rPr>
          <w:rFonts w:ascii="Times New Roman" w:hAnsi="Times New Roman" w:cs="Times New Roman"/>
        </w:rPr>
        <w:t>effect</w:t>
      </w:r>
      <w:r w:rsidRPr="005D5BC6" w:rsidR="009F2280">
        <w:rPr>
          <w:rFonts w:ascii="Times New Roman" w:hAnsi="Times New Roman" w:cs="Times New Roman"/>
        </w:rPr>
        <w:t xml:space="preserve"> whatsoever </w:t>
      </w:r>
      <w:r w:rsidRPr="005D5BC6" w:rsidR="00CF61C8">
        <w:rPr>
          <w:rFonts w:ascii="Times New Roman" w:hAnsi="Times New Roman" w:cs="Times New Roman"/>
        </w:rPr>
        <w:t xml:space="preserve">on the Commission’s analysis, </w:t>
      </w:r>
      <w:r w:rsidRPr="005D5BC6" w:rsidR="009F2280">
        <w:rPr>
          <w:rFonts w:ascii="Times New Roman" w:hAnsi="Times New Roman" w:cs="Times New Roman"/>
        </w:rPr>
        <w:t xml:space="preserve">and it is still unclear </w:t>
      </w:r>
      <w:r w:rsidRPr="005D5BC6" w:rsidR="00796423">
        <w:rPr>
          <w:rFonts w:ascii="Times New Roman" w:hAnsi="Times New Roman" w:cs="Times New Roman"/>
        </w:rPr>
        <w:t xml:space="preserve">exactly </w:t>
      </w:r>
      <w:r w:rsidRPr="005D5BC6" w:rsidR="009F2280">
        <w:rPr>
          <w:rFonts w:ascii="Times New Roman" w:hAnsi="Times New Roman" w:cs="Times New Roman"/>
        </w:rPr>
        <w:t xml:space="preserve">what it </w:t>
      </w:r>
      <w:r w:rsidRPr="005D5BC6" w:rsidR="00253542">
        <w:rPr>
          <w:rFonts w:ascii="Times New Roman" w:hAnsi="Times New Roman" w:cs="Times New Roman"/>
        </w:rPr>
        <w:t>entails</w:t>
      </w:r>
      <w:r w:rsidRPr="005D5BC6" w:rsidR="009F2280">
        <w:rPr>
          <w:rFonts w:ascii="Times New Roman" w:hAnsi="Times New Roman" w:cs="Times New Roman"/>
        </w:rPr>
        <w:t xml:space="preserve">.  I am </w:t>
      </w:r>
      <w:r w:rsidRPr="005D5BC6" w:rsidR="00E95294">
        <w:rPr>
          <w:rFonts w:ascii="Times New Roman" w:hAnsi="Times New Roman" w:cs="Times New Roman"/>
        </w:rPr>
        <w:t>pleased</w:t>
      </w:r>
      <w:r w:rsidRPr="005D5BC6" w:rsidR="009F2280">
        <w:rPr>
          <w:rFonts w:ascii="Times New Roman" w:hAnsi="Times New Roman" w:cs="Times New Roman"/>
        </w:rPr>
        <w:t xml:space="preserve"> that others are now </w:t>
      </w:r>
      <w:r w:rsidRPr="005D5BC6" w:rsidR="00CF61C8">
        <w:rPr>
          <w:rFonts w:ascii="Times New Roman" w:hAnsi="Times New Roman" w:cs="Times New Roman"/>
        </w:rPr>
        <w:t>seeing its</w:t>
      </w:r>
      <w:r w:rsidRPr="005D5BC6" w:rsidR="009F2280">
        <w:rPr>
          <w:rFonts w:ascii="Times New Roman" w:hAnsi="Times New Roman" w:cs="Times New Roman"/>
        </w:rPr>
        <w:t xml:space="preserve"> futility </w:t>
      </w:r>
      <w:r w:rsidRPr="005D5BC6" w:rsidR="00253542">
        <w:rPr>
          <w:rFonts w:ascii="Times New Roman" w:hAnsi="Times New Roman" w:cs="Times New Roman"/>
        </w:rPr>
        <w:t xml:space="preserve">and requesting </w:t>
      </w:r>
      <w:r w:rsidR="00E96B33">
        <w:rPr>
          <w:rFonts w:ascii="Times New Roman" w:hAnsi="Times New Roman" w:cs="Times New Roman"/>
        </w:rPr>
        <w:t xml:space="preserve">that </w:t>
      </w:r>
      <w:r w:rsidRPr="005D5BC6" w:rsidR="00253542">
        <w:rPr>
          <w:rFonts w:ascii="Times New Roman" w:hAnsi="Times New Roman" w:cs="Times New Roman"/>
        </w:rPr>
        <w:t xml:space="preserve">the </w:t>
      </w:r>
      <w:r w:rsidRPr="005D5BC6" w:rsidR="00CF61C8">
        <w:rPr>
          <w:rFonts w:ascii="Times New Roman" w:hAnsi="Times New Roman" w:cs="Times New Roman"/>
        </w:rPr>
        <w:t>Commission reevaluate this extra hurdle, whatever it may be</w:t>
      </w:r>
      <w:r w:rsidRPr="005D5BC6" w:rsidR="009F2280">
        <w:rPr>
          <w:rFonts w:ascii="Times New Roman" w:hAnsi="Times New Roman" w:cs="Times New Roman"/>
        </w:rPr>
        <w:t>.</w:t>
      </w:r>
      <w:r w:rsidRPr="005D5BC6" w:rsidR="00871813">
        <w:rPr>
          <w:rFonts w:ascii="Times New Roman" w:hAnsi="Times New Roman" w:cs="Times New Roman"/>
        </w:rPr>
        <w:t xml:space="preserve"> </w:t>
      </w:r>
      <w:r w:rsidRPr="005D5BC6" w:rsidR="00C8325D">
        <w:rPr>
          <w:rFonts w:ascii="Times New Roman" w:hAnsi="Times New Roman" w:cs="Times New Roman"/>
        </w:rPr>
        <w:t xml:space="preserve"> </w:t>
      </w:r>
      <w:r w:rsidRPr="005D5BC6" w:rsidR="00736186">
        <w:rPr>
          <w:rFonts w:ascii="Times New Roman" w:hAnsi="Times New Roman" w:cs="Times New Roman"/>
        </w:rPr>
        <w:t>There</w:t>
      </w:r>
      <w:r w:rsidRPr="005D5BC6" w:rsidR="00203893">
        <w:rPr>
          <w:rFonts w:ascii="Times New Roman" w:hAnsi="Times New Roman" w:cs="Times New Roman"/>
        </w:rPr>
        <w:t xml:space="preserve"> </w:t>
      </w:r>
      <w:r w:rsidRPr="005D5BC6" w:rsidR="00736186">
        <w:rPr>
          <w:rFonts w:ascii="Times New Roman" w:hAnsi="Times New Roman" w:cs="Times New Roman"/>
        </w:rPr>
        <w:t>may</w:t>
      </w:r>
      <w:r w:rsidRPr="005D5BC6" w:rsidR="00203893">
        <w:rPr>
          <w:rFonts w:ascii="Times New Roman" w:hAnsi="Times New Roman" w:cs="Times New Roman"/>
        </w:rPr>
        <w:t xml:space="preserve"> be some merit</w:t>
      </w:r>
      <w:r w:rsidRPr="005D5BC6" w:rsidR="00BD3609">
        <w:rPr>
          <w:rFonts w:ascii="Times New Roman" w:hAnsi="Times New Roman" w:cs="Times New Roman"/>
        </w:rPr>
        <w:t xml:space="preserve"> </w:t>
      </w:r>
      <w:r w:rsidRPr="005D5BC6" w:rsidR="00203893">
        <w:rPr>
          <w:rFonts w:ascii="Times New Roman" w:hAnsi="Times New Roman" w:cs="Times New Roman"/>
        </w:rPr>
        <w:t>in reviewing</w:t>
      </w:r>
      <w:r w:rsidRPr="005D5BC6" w:rsidR="00253542">
        <w:rPr>
          <w:rFonts w:ascii="Times New Roman" w:hAnsi="Times New Roman" w:cs="Times New Roman"/>
        </w:rPr>
        <w:t xml:space="preserve"> the competitive effects of a transaction and ensuring that it is in the public interest</w:t>
      </w:r>
      <w:r w:rsidRPr="005D5BC6" w:rsidR="00CF61C8">
        <w:rPr>
          <w:rFonts w:ascii="Times New Roman" w:hAnsi="Times New Roman" w:cs="Times New Roman"/>
        </w:rPr>
        <w:t>,</w:t>
      </w:r>
      <w:r w:rsidRPr="005D5BC6" w:rsidR="00253542">
        <w:rPr>
          <w:rFonts w:ascii="Times New Roman" w:hAnsi="Times New Roman" w:cs="Times New Roman"/>
        </w:rPr>
        <w:t xml:space="preserve"> but a </w:t>
      </w:r>
      <w:r w:rsidRPr="005D5BC6" w:rsidR="00253542">
        <w:rPr>
          <w:rFonts w:ascii="Times New Roman" w:hAnsi="Times New Roman" w:cs="Times New Roman"/>
        </w:rPr>
        <w:t>loosey</w:t>
      </w:r>
      <w:r w:rsidRPr="005D5BC6" w:rsidR="00DA1BAC">
        <w:rPr>
          <w:rFonts w:ascii="Times New Roman" w:hAnsi="Times New Roman" w:cs="Times New Roman"/>
        </w:rPr>
        <w:t>-</w:t>
      </w:r>
      <w:r w:rsidRPr="005D5BC6" w:rsidR="00253542">
        <w:rPr>
          <w:rFonts w:ascii="Times New Roman" w:hAnsi="Times New Roman" w:cs="Times New Roman"/>
        </w:rPr>
        <w:t xml:space="preserve">goosey </w:t>
      </w:r>
      <w:r w:rsidRPr="005D5BC6" w:rsidR="00CF61C8">
        <w:rPr>
          <w:rFonts w:ascii="Times New Roman" w:hAnsi="Times New Roman" w:cs="Times New Roman"/>
        </w:rPr>
        <w:t>standard</w:t>
      </w:r>
      <w:r w:rsidRPr="005D5BC6" w:rsidR="00253542">
        <w:rPr>
          <w:rFonts w:ascii="Times New Roman" w:hAnsi="Times New Roman" w:cs="Times New Roman"/>
        </w:rPr>
        <w:t xml:space="preserve"> with no defined parameters is not transparent, leads to uncertain</w:t>
      </w:r>
      <w:r w:rsidR="00100420">
        <w:rPr>
          <w:rFonts w:ascii="Times New Roman" w:hAnsi="Times New Roman" w:cs="Times New Roman"/>
        </w:rPr>
        <w:t>t</w:t>
      </w:r>
      <w:r w:rsidRPr="005D5BC6" w:rsidR="00253542">
        <w:rPr>
          <w:rFonts w:ascii="Times New Roman" w:hAnsi="Times New Roman" w:cs="Times New Roman"/>
        </w:rPr>
        <w:t>y, and can result in arbitrary and capricious findings.</w:t>
      </w:r>
      <w:r w:rsidRPr="005D5BC6" w:rsidR="003709C0">
        <w:rPr>
          <w:rFonts w:ascii="Times New Roman" w:hAnsi="Times New Roman" w:cs="Times New Roman"/>
        </w:rPr>
        <w:t xml:space="preserve">  </w:t>
      </w:r>
      <w:r w:rsidRPr="005D5BC6" w:rsidR="001734E6">
        <w:rPr>
          <w:rFonts w:ascii="Times New Roman" w:hAnsi="Times New Roman" w:cs="Times New Roman"/>
        </w:rPr>
        <w:t xml:space="preserve">  </w:t>
      </w:r>
    </w:p>
    <w:p w:rsidR="007A6234" w:rsidRPr="005D5BC6" w:rsidP="007A6234" w14:paraId="3D2EA77C" w14:textId="77777777">
      <w:pPr>
        <w:spacing w:after="0" w:line="240" w:lineRule="auto"/>
        <w:rPr>
          <w:rFonts w:ascii="Times New Roman" w:hAnsi="Times New Roman" w:cs="Times New Roman"/>
        </w:rPr>
      </w:pPr>
    </w:p>
    <w:p w:rsidR="000E00B9" w:rsidRPr="005D5BC6" w:rsidP="005D5BC6" w14:paraId="14C2D501" w14:textId="56AD60B8">
      <w:pPr>
        <w:spacing w:after="0" w:line="240" w:lineRule="auto"/>
        <w:ind w:firstLine="720"/>
        <w:rPr>
          <w:rFonts w:ascii="Times New Roman" w:hAnsi="Times New Roman" w:cs="Times New Roman"/>
        </w:rPr>
      </w:pPr>
      <w:r w:rsidRPr="005D5BC6">
        <w:rPr>
          <w:rFonts w:ascii="Times New Roman" w:hAnsi="Times New Roman" w:cs="Times New Roman"/>
        </w:rPr>
        <w:t>Further, this i</w:t>
      </w:r>
      <w:r w:rsidRPr="005D5BC6">
        <w:rPr>
          <w:rFonts w:ascii="Times New Roman" w:hAnsi="Times New Roman" w:cs="Times New Roman"/>
        </w:rPr>
        <w:t>t</w:t>
      </w:r>
      <w:r w:rsidRPr="005D5BC6">
        <w:rPr>
          <w:rFonts w:ascii="Times New Roman" w:hAnsi="Times New Roman" w:cs="Times New Roman"/>
        </w:rPr>
        <w:t xml:space="preserve">em </w:t>
      </w:r>
      <w:r w:rsidRPr="005D5BC6" w:rsidR="002C3FE7">
        <w:rPr>
          <w:rFonts w:ascii="Times New Roman" w:hAnsi="Times New Roman" w:cs="Times New Roman"/>
        </w:rPr>
        <w:t>contain</w:t>
      </w:r>
      <w:r w:rsidRPr="005D5BC6">
        <w:rPr>
          <w:rFonts w:ascii="Times New Roman" w:hAnsi="Times New Roman" w:cs="Times New Roman"/>
        </w:rPr>
        <w:t>s of a lot of back and forth about the pros and cons of various economic models</w:t>
      </w:r>
      <w:r w:rsidRPr="005D5BC6" w:rsidR="00796423">
        <w:rPr>
          <w:rFonts w:ascii="Times New Roman" w:hAnsi="Times New Roman" w:cs="Times New Roman"/>
        </w:rPr>
        <w:t>, and, in the record, interested parties spend a lot of time and effort ripping apart different submissions</w:t>
      </w:r>
      <w:r w:rsidRPr="005D5BC6">
        <w:rPr>
          <w:rFonts w:ascii="Times New Roman" w:hAnsi="Times New Roman" w:cs="Times New Roman"/>
        </w:rPr>
        <w:t>.</w:t>
      </w:r>
      <w:r w:rsidRPr="005D5BC6">
        <w:rPr>
          <w:rFonts w:ascii="Times New Roman" w:hAnsi="Times New Roman" w:cs="Times New Roman"/>
        </w:rPr>
        <w:t xml:space="preserve">  Each and every model </w:t>
      </w:r>
      <w:r w:rsidRPr="005D5BC6" w:rsidR="00CF61C8">
        <w:rPr>
          <w:rFonts w:ascii="Times New Roman" w:hAnsi="Times New Roman" w:cs="Times New Roman"/>
        </w:rPr>
        <w:t>appears to have</w:t>
      </w:r>
      <w:r w:rsidRPr="005D5BC6">
        <w:rPr>
          <w:rFonts w:ascii="Times New Roman" w:hAnsi="Times New Roman" w:cs="Times New Roman"/>
        </w:rPr>
        <w:t xml:space="preserve"> a flaw of some kind</w:t>
      </w:r>
      <w:r w:rsidRPr="005D5BC6" w:rsidR="00CF61C8">
        <w:rPr>
          <w:rFonts w:ascii="Times New Roman" w:hAnsi="Times New Roman" w:cs="Times New Roman"/>
        </w:rPr>
        <w:t>,</w:t>
      </w:r>
      <w:r w:rsidRPr="005D5BC6">
        <w:rPr>
          <w:rFonts w:ascii="Times New Roman" w:hAnsi="Times New Roman" w:cs="Times New Roman"/>
        </w:rPr>
        <w:t xml:space="preserve"> and each and every input </w:t>
      </w:r>
      <w:r w:rsidRPr="005D5BC6" w:rsidR="00796423">
        <w:rPr>
          <w:rFonts w:ascii="Times New Roman" w:hAnsi="Times New Roman" w:cs="Times New Roman"/>
        </w:rPr>
        <w:t>seems to</w:t>
      </w:r>
      <w:r w:rsidRPr="005D5BC6">
        <w:rPr>
          <w:rFonts w:ascii="Times New Roman" w:hAnsi="Times New Roman" w:cs="Times New Roman"/>
        </w:rPr>
        <w:t xml:space="preserve"> be debated.</w:t>
      </w:r>
      <w:r w:rsidRPr="005D5BC6" w:rsidR="00796423">
        <w:rPr>
          <w:rFonts w:ascii="Times New Roman" w:hAnsi="Times New Roman" w:cs="Times New Roman"/>
        </w:rPr>
        <w:t xml:space="preserve"> </w:t>
      </w:r>
      <w:r w:rsidRPr="005D5BC6">
        <w:rPr>
          <w:rFonts w:ascii="Times New Roman" w:hAnsi="Times New Roman" w:cs="Times New Roman"/>
        </w:rPr>
        <w:t xml:space="preserve"> In the end, determining the true effect</w:t>
      </w:r>
      <w:r w:rsidR="00F558E3">
        <w:rPr>
          <w:rFonts w:ascii="Times New Roman" w:hAnsi="Times New Roman" w:cs="Times New Roman"/>
        </w:rPr>
        <w:t>s</w:t>
      </w:r>
      <w:r w:rsidRPr="005D5BC6">
        <w:rPr>
          <w:rFonts w:ascii="Times New Roman" w:hAnsi="Times New Roman" w:cs="Times New Roman"/>
        </w:rPr>
        <w:t xml:space="preserve"> of a merger is not an exact science.  These models are informative</w:t>
      </w:r>
      <w:r w:rsidRPr="005D5BC6" w:rsidR="002C3FE7">
        <w:rPr>
          <w:rFonts w:ascii="Times New Roman" w:hAnsi="Times New Roman" w:cs="Times New Roman"/>
        </w:rPr>
        <w:t>,</w:t>
      </w:r>
      <w:r w:rsidRPr="005D5BC6">
        <w:rPr>
          <w:rFonts w:ascii="Times New Roman" w:hAnsi="Times New Roman" w:cs="Times New Roman"/>
        </w:rPr>
        <w:t xml:space="preserve"> not determinative; we cannot predict the future.</w:t>
      </w:r>
      <w:r w:rsidRPr="005D5BC6" w:rsidR="00732B14">
        <w:rPr>
          <w:rFonts w:ascii="Times New Roman" w:hAnsi="Times New Roman" w:cs="Times New Roman"/>
        </w:rPr>
        <w:t xml:space="preserve"> </w:t>
      </w:r>
      <w:r w:rsidRPr="005D5BC6" w:rsidR="009F37D4">
        <w:rPr>
          <w:rFonts w:ascii="Times New Roman" w:hAnsi="Times New Roman" w:cs="Times New Roman"/>
        </w:rPr>
        <w:t xml:space="preserve"> There is no model or metric that will take into account the benefits of upgraded 5G networks and new service offerings, greater capacity and lower costs, and the overall expense and resources that it takes to compete in the mobile sector.</w:t>
      </w:r>
    </w:p>
    <w:p w:rsidR="007A6234" w:rsidRPr="005D5BC6" w:rsidP="007A6234" w14:paraId="1A75C657" w14:textId="77777777">
      <w:pPr>
        <w:spacing w:after="0" w:line="240" w:lineRule="auto"/>
        <w:rPr>
          <w:rFonts w:ascii="Times New Roman" w:hAnsi="Times New Roman" w:cs="Times New Roman"/>
        </w:rPr>
      </w:pPr>
    </w:p>
    <w:p w:rsidR="002C3FE7" w:rsidRPr="005D5BC6" w:rsidP="005D5BC6" w14:paraId="11725359" w14:textId="54644FE7">
      <w:pPr>
        <w:spacing w:after="0" w:line="240" w:lineRule="auto"/>
        <w:ind w:firstLine="720"/>
        <w:rPr>
          <w:rFonts w:ascii="Times New Roman" w:hAnsi="Times New Roman" w:cs="Times New Roman"/>
        </w:rPr>
      </w:pPr>
      <w:r w:rsidRPr="005D5BC6">
        <w:rPr>
          <w:rFonts w:ascii="Times New Roman" w:hAnsi="Times New Roman" w:cs="Times New Roman"/>
        </w:rPr>
        <w:t xml:space="preserve">Having a third, strong nationwide wireless competitor that is capable of more effectively competing with the two market leaders is in the public interest.  </w:t>
      </w:r>
      <w:r w:rsidRPr="005D5BC6" w:rsidR="000E7A7C">
        <w:rPr>
          <w:rFonts w:ascii="Times New Roman" w:hAnsi="Times New Roman" w:cs="Times New Roman"/>
        </w:rPr>
        <w:t>For this reason</w:t>
      </w:r>
      <w:r w:rsidRPr="005D5BC6" w:rsidR="00C07B41">
        <w:rPr>
          <w:rFonts w:ascii="Times New Roman" w:hAnsi="Times New Roman" w:cs="Times New Roman"/>
        </w:rPr>
        <w:t xml:space="preserve"> and others</w:t>
      </w:r>
      <w:r w:rsidRPr="005D5BC6" w:rsidR="000E7A7C">
        <w:rPr>
          <w:rFonts w:ascii="Times New Roman" w:hAnsi="Times New Roman" w:cs="Times New Roman"/>
        </w:rPr>
        <w:t xml:space="preserve">, I am skeptical about whether the conditions imposed are </w:t>
      </w:r>
      <w:r w:rsidRPr="005D5BC6" w:rsidR="00754DEA">
        <w:rPr>
          <w:rFonts w:ascii="Times New Roman" w:hAnsi="Times New Roman" w:cs="Times New Roman"/>
        </w:rPr>
        <w:t xml:space="preserve">absolutely </w:t>
      </w:r>
      <w:r w:rsidRPr="005D5BC6" w:rsidR="000E7A7C">
        <w:rPr>
          <w:rFonts w:ascii="Times New Roman" w:hAnsi="Times New Roman" w:cs="Times New Roman"/>
        </w:rPr>
        <w:t xml:space="preserve">necessary.  </w:t>
      </w:r>
      <w:r w:rsidRPr="005D5BC6">
        <w:rPr>
          <w:rFonts w:ascii="Times New Roman" w:hAnsi="Times New Roman" w:cs="Times New Roman"/>
        </w:rPr>
        <w:t>The presence of</w:t>
      </w:r>
      <w:r w:rsidRPr="005D5BC6">
        <w:rPr>
          <w:rFonts w:ascii="Times New Roman" w:hAnsi="Times New Roman" w:cs="Times New Roman"/>
        </w:rPr>
        <w:t xml:space="preserve"> AT&amp;T and Verizon</w:t>
      </w:r>
      <w:r w:rsidRPr="005D5BC6">
        <w:rPr>
          <w:rFonts w:ascii="Times New Roman" w:hAnsi="Times New Roman" w:cs="Times New Roman"/>
        </w:rPr>
        <w:t xml:space="preserve"> will </w:t>
      </w:r>
      <w:r w:rsidRPr="005D5BC6" w:rsidR="0040423D">
        <w:rPr>
          <w:rFonts w:ascii="Times New Roman" w:hAnsi="Times New Roman" w:cs="Times New Roman"/>
        </w:rPr>
        <w:t xml:space="preserve">act as a </w:t>
      </w:r>
      <w:r w:rsidRPr="005D5BC6">
        <w:rPr>
          <w:rFonts w:ascii="Times New Roman" w:hAnsi="Times New Roman" w:cs="Times New Roman"/>
        </w:rPr>
        <w:t>constrain</w:t>
      </w:r>
      <w:r w:rsidRPr="005D5BC6" w:rsidR="0040423D">
        <w:rPr>
          <w:rFonts w:ascii="Times New Roman" w:hAnsi="Times New Roman" w:cs="Times New Roman"/>
        </w:rPr>
        <w:t>t on</w:t>
      </w:r>
      <w:r w:rsidRPr="005D5BC6">
        <w:rPr>
          <w:rFonts w:ascii="Times New Roman" w:hAnsi="Times New Roman" w:cs="Times New Roman"/>
        </w:rPr>
        <w:t xml:space="preserve"> T-Mobile’s ability to change </w:t>
      </w:r>
      <w:r w:rsidR="00100420">
        <w:rPr>
          <w:rFonts w:ascii="Times New Roman" w:hAnsi="Times New Roman" w:cs="Times New Roman"/>
        </w:rPr>
        <w:t>its</w:t>
      </w:r>
      <w:r w:rsidRPr="005D5BC6" w:rsidR="00100420">
        <w:rPr>
          <w:rFonts w:ascii="Times New Roman" w:hAnsi="Times New Roman" w:cs="Times New Roman"/>
        </w:rPr>
        <w:t xml:space="preserve"> </w:t>
      </w:r>
      <w:r w:rsidRPr="005D5BC6">
        <w:rPr>
          <w:rFonts w:ascii="Times New Roman" w:hAnsi="Times New Roman" w:cs="Times New Roman"/>
        </w:rPr>
        <w:t>rates drastically</w:t>
      </w:r>
      <w:r w:rsidRPr="005D5BC6">
        <w:rPr>
          <w:rFonts w:ascii="Times New Roman" w:hAnsi="Times New Roman" w:cs="Times New Roman"/>
        </w:rPr>
        <w:t xml:space="preserve">.  </w:t>
      </w:r>
      <w:r w:rsidRPr="005D5BC6">
        <w:rPr>
          <w:rFonts w:ascii="Times New Roman" w:hAnsi="Times New Roman" w:cs="Times New Roman"/>
        </w:rPr>
        <w:t xml:space="preserve">Further, there are other offerings, including other MVNOs and the entry of cable companies into the wireless space, that will also constrain pricing in urban markets. </w:t>
      </w:r>
      <w:r w:rsidRPr="005D5BC6">
        <w:rPr>
          <w:rFonts w:ascii="Times New Roman" w:hAnsi="Times New Roman" w:cs="Times New Roman"/>
        </w:rPr>
        <w:t xml:space="preserve"> </w:t>
      </w:r>
      <w:r w:rsidRPr="005D5BC6" w:rsidR="006E26A0">
        <w:rPr>
          <w:rFonts w:ascii="Times New Roman" w:hAnsi="Times New Roman" w:cs="Times New Roman"/>
        </w:rPr>
        <w:t xml:space="preserve">To the extent the </w:t>
      </w:r>
      <w:r w:rsidRPr="005D5BC6" w:rsidR="00D0307E">
        <w:rPr>
          <w:rFonts w:ascii="Times New Roman" w:hAnsi="Times New Roman" w:cs="Times New Roman"/>
        </w:rPr>
        <w:t>merged</w:t>
      </w:r>
      <w:r w:rsidRPr="005D5BC6" w:rsidR="006E26A0">
        <w:rPr>
          <w:rFonts w:ascii="Times New Roman" w:hAnsi="Times New Roman" w:cs="Times New Roman"/>
        </w:rPr>
        <w:t xml:space="preserve"> company steps </w:t>
      </w:r>
      <w:r w:rsidRPr="005D5BC6" w:rsidR="002A1837">
        <w:rPr>
          <w:rFonts w:ascii="Times New Roman" w:hAnsi="Times New Roman" w:cs="Times New Roman"/>
        </w:rPr>
        <w:t xml:space="preserve">away from what the market will support, it merely invites new and expanded competitors to </w:t>
      </w:r>
      <w:r w:rsidRPr="005D5BC6" w:rsidR="00E66D57">
        <w:rPr>
          <w:rFonts w:ascii="Times New Roman" w:hAnsi="Times New Roman" w:cs="Times New Roman"/>
        </w:rPr>
        <w:t>out-maverick it.</w:t>
      </w:r>
      <w:r w:rsidRPr="005D5BC6" w:rsidR="00D0307E">
        <w:rPr>
          <w:rFonts w:ascii="Times New Roman" w:hAnsi="Times New Roman" w:cs="Times New Roman"/>
        </w:rPr>
        <w:t xml:space="preserve">  </w:t>
      </w:r>
    </w:p>
    <w:p w:rsidR="00D2123F" w:rsidRPr="005D5BC6" w:rsidP="00D2123F" w14:paraId="570A70F8" w14:textId="77777777">
      <w:pPr>
        <w:spacing w:after="0" w:line="240" w:lineRule="auto"/>
        <w:rPr>
          <w:rFonts w:ascii="Times New Roman" w:hAnsi="Times New Roman" w:cs="Times New Roman"/>
        </w:rPr>
      </w:pPr>
    </w:p>
    <w:p w:rsidR="00D124A3" w:rsidRPr="005D5BC6" w:rsidP="005D5BC6" w14:paraId="69F4287D" w14:textId="0B364369">
      <w:pPr>
        <w:spacing w:after="0" w:line="240" w:lineRule="auto"/>
        <w:ind w:firstLine="720"/>
        <w:rPr>
          <w:rFonts w:ascii="Times New Roman" w:hAnsi="Times New Roman" w:cs="Times New Roman"/>
        </w:rPr>
      </w:pPr>
      <w:r w:rsidRPr="005D5BC6">
        <w:rPr>
          <w:rFonts w:ascii="Times New Roman" w:hAnsi="Times New Roman" w:cs="Times New Roman"/>
        </w:rPr>
        <w:t xml:space="preserve">I am </w:t>
      </w:r>
      <w:r w:rsidRPr="005D5BC6" w:rsidR="001F46FC">
        <w:rPr>
          <w:rFonts w:ascii="Times New Roman" w:hAnsi="Times New Roman" w:cs="Times New Roman"/>
        </w:rPr>
        <w:t xml:space="preserve">also </w:t>
      </w:r>
      <w:r w:rsidRPr="005D5BC6">
        <w:rPr>
          <w:rFonts w:ascii="Times New Roman" w:hAnsi="Times New Roman" w:cs="Times New Roman"/>
        </w:rPr>
        <w:t>concerned any time I see conditions that appear to be an attempt to resolve larger policy issues</w:t>
      </w:r>
      <w:r w:rsidRPr="005D5BC6" w:rsidR="00240D9D">
        <w:rPr>
          <w:rFonts w:ascii="Times New Roman" w:hAnsi="Times New Roman" w:cs="Times New Roman"/>
        </w:rPr>
        <w:t xml:space="preserve"> of general applicability</w:t>
      </w:r>
      <w:r w:rsidRPr="005D5BC6" w:rsidR="00F86CFA">
        <w:rPr>
          <w:rFonts w:ascii="Times New Roman" w:hAnsi="Times New Roman" w:cs="Times New Roman"/>
        </w:rPr>
        <w:t xml:space="preserve"> better suited for a </w:t>
      </w:r>
      <w:r w:rsidRPr="005D5BC6" w:rsidR="00F24270">
        <w:rPr>
          <w:rFonts w:ascii="Times New Roman" w:hAnsi="Times New Roman" w:cs="Times New Roman"/>
        </w:rPr>
        <w:t xml:space="preserve">Commission </w:t>
      </w:r>
      <w:r w:rsidRPr="005D5BC6" w:rsidR="00F86CFA">
        <w:rPr>
          <w:rFonts w:ascii="Times New Roman" w:hAnsi="Times New Roman" w:cs="Times New Roman"/>
        </w:rPr>
        <w:t>proceeding</w:t>
      </w:r>
      <w:r w:rsidRPr="005D5BC6" w:rsidR="004D5836">
        <w:rPr>
          <w:rFonts w:ascii="Times New Roman" w:hAnsi="Times New Roman" w:cs="Times New Roman"/>
        </w:rPr>
        <w:t xml:space="preserve">, such as requiring </w:t>
      </w:r>
      <w:r w:rsidRPr="005D5BC6" w:rsidR="006C0825">
        <w:rPr>
          <w:rFonts w:ascii="Times New Roman" w:hAnsi="Times New Roman" w:cs="Times New Roman"/>
        </w:rPr>
        <w:t>heightened</w:t>
      </w:r>
      <w:r w:rsidRPr="005D5BC6" w:rsidR="004D5836">
        <w:rPr>
          <w:rFonts w:ascii="Times New Roman" w:hAnsi="Times New Roman" w:cs="Times New Roman"/>
        </w:rPr>
        <w:t xml:space="preserve"> construction requirements</w:t>
      </w:r>
      <w:r w:rsidRPr="005D5BC6">
        <w:rPr>
          <w:rFonts w:ascii="Times New Roman" w:hAnsi="Times New Roman" w:cs="Times New Roman"/>
        </w:rPr>
        <w:t>.</w:t>
      </w:r>
      <w:r w:rsidRPr="005D5BC6" w:rsidR="00277358">
        <w:rPr>
          <w:rFonts w:ascii="Times New Roman" w:hAnsi="Times New Roman" w:cs="Times New Roman"/>
        </w:rPr>
        <w:t xml:space="preserve"> </w:t>
      </w:r>
      <w:r w:rsidRPr="005D5BC6" w:rsidR="004D5836">
        <w:rPr>
          <w:rFonts w:ascii="Times New Roman" w:hAnsi="Times New Roman" w:cs="Times New Roman"/>
        </w:rPr>
        <w:t xml:space="preserve"> </w:t>
      </w:r>
      <w:r w:rsidRPr="005D5BC6">
        <w:rPr>
          <w:rFonts w:ascii="Times New Roman" w:hAnsi="Times New Roman" w:cs="Times New Roman"/>
        </w:rPr>
        <w:t>Additionally, in response to critics</w:t>
      </w:r>
      <w:r w:rsidRPr="005D5BC6" w:rsidR="001F0A44">
        <w:rPr>
          <w:rFonts w:ascii="Times New Roman" w:hAnsi="Times New Roman" w:cs="Times New Roman"/>
        </w:rPr>
        <w:t xml:space="preserve">, </w:t>
      </w:r>
      <w:r w:rsidRPr="005D5BC6">
        <w:rPr>
          <w:rFonts w:ascii="Times New Roman" w:hAnsi="Times New Roman" w:cs="Times New Roman"/>
        </w:rPr>
        <w:t>T-Mobile has made a three-year pricing commitment</w:t>
      </w:r>
      <w:r w:rsidRPr="005D5BC6" w:rsidR="001F0A44">
        <w:rPr>
          <w:rFonts w:ascii="Times New Roman" w:hAnsi="Times New Roman" w:cs="Times New Roman"/>
        </w:rPr>
        <w:t xml:space="preserve"> that they will maintain or offer better rate plans.  During this three-year period, T-Mobile will experience huge cash outlays </w:t>
      </w:r>
      <w:r w:rsidRPr="005D5BC6" w:rsidR="00E96B33">
        <w:rPr>
          <w:rFonts w:ascii="Times New Roman" w:hAnsi="Times New Roman" w:cs="Times New Roman"/>
        </w:rPr>
        <w:t>a</w:t>
      </w:r>
      <w:r w:rsidR="00E96B33">
        <w:rPr>
          <w:rFonts w:ascii="Times New Roman" w:hAnsi="Times New Roman" w:cs="Times New Roman"/>
        </w:rPr>
        <w:t>s</w:t>
      </w:r>
      <w:r w:rsidRPr="005D5BC6" w:rsidR="00E96B33">
        <w:rPr>
          <w:rFonts w:ascii="Times New Roman" w:hAnsi="Times New Roman" w:cs="Times New Roman"/>
        </w:rPr>
        <w:t xml:space="preserve"> </w:t>
      </w:r>
      <w:r w:rsidRPr="005D5BC6" w:rsidR="001F0A44">
        <w:rPr>
          <w:rFonts w:ascii="Times New Roman" w:hAnsi="Times New Roman" w:cs="Times New Roman"/>
        </w:rPr>
        <w:t xml:space="preserve">it seeks to deploy 5G.  I </w:t>
      </w:r>
      <w:r w:rsidRPr="005D5BC6" w:rsidR="007246A4">
        <w:rPr>
          <w:rFonts w:ascii="Times New Roman" w:hAnsi="Times New Roman" w:cs="Times New Roman"/>
        </w:rPr>
        <w:t>will be watching to see if this</w:t>
      </w:r>
      <w:r w:rsidRPr="005D5BC6" w:rsidR="001F0A44">
        <w:rPr>
          <w:rFonts w:ascii="Times New Roman" w:hAnsi="Times New Roman" w:cs="Times New Roman"/>
        </w:rPr>
        <w:t xml:space="preserve"> commitment hinder</w:t>
      </w:r>
      <w:r w:rsidRPr="005D5BC6" w:rsidR="007246A4">
        <w:rPr>
          <w:rFonts w:ascii="Times New Roman" w:hAnsi="Times New Roman" w:cs="Times New Roman"/>
        </w:rPr>
        <w:t>s</w:t>
      </w:r>
      <w:r w:rsidRPr="005D5BC6" w:rsidR="001F0A44">
        <w:rPr>
          <w:rFonts w:ascii="Times New Roman" w:hAnsi="Times New Roman" w:cs="Times New Roman"/>
        </w:rPr>
        <w:t xml:space="preserve"> </w:t>
      </w:r>
      <w:r w:rsidRPr="005D5BC6" w:rsidR="001F46FC">
        <w:rPr>
          <w:rFonts w:ascii="Times New Roman" w:hAnsi="Times New Roman" w:cs="Times New Roman"/>
        </w:rPr>
        <w:t>T-Mobile’s</w:t>
      </w:r>
      <w:r w:rsidRPr="005D5BC6" w:rsidR="001F0A44">
        <w:rPr>
          <w:rFonts w:ascii="Times New Roman" w:hAnsi="Times New Roman" w:cs="Times New Roman"/>
        </w:rPr>
        <w:t xml:space="preserve"> upgrade or expansion plans.  </w:t>
      </w:r>
      <w:r w:rsidRPr="005D5BC6" w:rsidR="004D5836">
        <w:rPr>
          <w:rFonts w:ascii="Times New Roman" w:hAnsi="Times New Roman" w:cs="Times New Roman"/>
        </w:rPr>
        <w:t xml:space="preserve">These </w:t>
      </w:r>
      <w:r w:rsidRPr="005D5BC6" w:rsidR="00240D9D">
        <w:rPr>
          <w:rFonts w:ascii="Times New Roman" w:hAnsi="Times New Roman" w:cs="Times New Roman"/>
        </w:rPr>
        <w:t xml:space="preserve">various </w:t>
      </w:r>
      <w:r w:rsidRPr="005D5BC6" w:rsidR="004D5836">
        <w:rPr>
          <w:rFonts w:ascii="Times New Roman" w:hAnsi="Times New Roman" w:cs="Times New Roman"/>
        </w:rPr>
        <w:t xml:space="preserve">conditions were offered by the parties to </w:t>
      </w:r>
      <w:r w:rsidRPr="005D5BC6" w:rsidR="001A1BE9">
        <w:rPr>
          <w:rFonts w:ascii="Times New Roman" w:hAnsi="Times New Roman" w:cs="Times New Roman"/>
        </w:rPr>
        <w:t>ease</w:t>
      </w:r>
      <w:r w:rsidRPr="005D5BC6" w:rsidR="004D5836">
        <w:rPr>
          <w:rFonts w:ascii="Times New Roman" w:hAnsi="Times New Roman" w:cs="Times New Roman"/>
        </w:rPr>
        <w:t xml:space="preserve"> an approval, so, while I don’t think they are necessary, I will </w:t>
      </w:r>
      <w:r w:rsidRPr="005D5BC6" w:rsidR="00CB3E94">
        <w:rPr>
          <w:rFonts w:ascii="Times New Roman" w:hAnsi="Times New Roman" w:cs="Times New Roman"/>
        </w:rPr>
        <w:t>not object to them</w:t>
      </w:r>
      <w:r w:rsidRPr="005D5BC6" w:rsidR="004D5836">
        <w:rPr>
          <w:rFonts w:ascii="Times New Roman" w:hAnsi="Times New Roman" w:cs="Times New Roman"/>
        </w:rPr>
        <w:t>.</w:t>
      </w:r>
      <w:r w:rsidRPr="005D5BC6" w:rsidR="00240D9D">
        <w:rPr>
          <w:rFonts w:ascii="Times New Roman" w:hAnsi="Times New Roman" w:cs="Times New Roman"/>
        </w:rPr>
        <w:t xml:space="preserve">  </w:t>
      </w:r>
      <w:r w:rsidRPr="005D5BC6" w:rsidR="00A105D8">
        <w:rPr>
          <w:rFonts w:ascii="Times New Roman" w:hAnsi="Times New Roman" w:cs="Times New Roman"/>
        </w:rPr>
        <w:t xml:space="preserve">As I have stated before, I cannot stop a company from stabbing </w:t>
      </w:r>
      <w:r w:rsidRPr="005D5BC6" w:rsidR="00C8713A">
        <w:rPr>
          <w:rFonts w:ascii="Times New Roman" w:hAnsi="Times New Roman" w:cs="Times New Roman"/>
        </w:rPr>
        <w:t>itself in the</w:t>
      </w:r>
      <w:r w:rsidRPr="005D5BC6" w:rsidR="00A105D8">
        <w:rPr>
          <w:rFonts w:ascii="Times New Roman" w:hAnsi="Times New Roman" w:cs="Times New Roman"/>
        </w:rPr>
        <w:t xml:space="preserve"> foot. </w:t>
      </w:r>
    </w:p>
    <w:p w:rsidR="00D2123F" w:rsidRPr="005D5BC6" w:rsidP="00D2123F" w14:paraId="086CDE6F" w14:textId="77777777">
      <w:pPr>
        <w:spacing w:after="0" w:line="240" w:lineRule="auto"/>
        <w:rPr>
          <w:rFonts w:ascii="Times New Roman" w:hAnsi="Times New Roman" w:cs="Times New Roman"/>
        </w:rPr>
      </w:pPr>
    </w:p>
    <w:p w:rsidR="00CF61C8" w:rsidRPr="005D5BC6" w:rsidP="005D5BC6" w14:paraId="56C2353A" w14:textId="3FBFFBED">
      <w:pPr>
        <w:spacing w:after="0" w:line="240" w:lineRule="auto"/>
        <w:ind w:firstLine="720"/>
        <w:rPr>
          <w:rFonts w:ascii="Times New Roman" w:hAnsi="Times New Roman" w:cs="Times New Roman"/>
        </w:rPr>
      </w:pPr>
      <w:r w:rsidRPr="005D5BC6">
        <w:rPr>
          <w:rFonts w:ascii="Times New Roman" w:hAnsi="Times New Roman" w:cs="Times New Roman"/>
        </w:rPr>
        <w:t>As for the DOJ conditions and process, which I was not privy to, I am concerned about the precedent set when another</w:t>
      </w:r>
      <w:r w:rsidRPr="005D5BC6" w:rsidR="00F77AEE">
        <w:rPr>
          <w:rFonts w:ascii="Times New Roman" w:hAnsi="Times New Roman" w:cs="Times New Roman"/>
        </w:rPr>
        <w:t xml:space="preserve"> agency</w:t>
      </w:r>
      <w:r w:rsidRPr="005D5BC6">
        <w:rPr>
          <w:rFonts w:ascii="Times New Roman" w:hAnsi="Times New Roman" w:cs="Times New Roman"/>
        </w:rPr>
        <w:t xml:space="preserve"> takes an action that forces the Commission’s hands. </w:t>
      </w:r>
      <w:r w:rsidRPr="005D5BC6">
        <w:rPr>
          <w:rFonts w:ascii="Times New Roman" w:hAnsi="Times New Roman" w:cs="Times New Roman"/>
        </w:rPr>
        <w:t xml:space="preserve"> Unfortunately, these conditions are necessary to get another agency’s approval and, as I am in favor of the </w:t>
      </w:r>
      <w:r w:rsidRPr="005D5BC6" w:rsidR="001F46FC">
        <w:rPr>
          <w:rFonts w:ascii="Times New Roman" w:hAnsi="Times New Roman" w:cs="Times New Roman"/>
        </w:rPr>
        <w:t xml:space="preserve">overall </w:t>
      </w:r>
      <w:r w:rsidRPr="005D5BC6">
        <w:rPr>
          <w:rFonts w:ascii="Times New Roman" w:hAnsi="Times New Roman" w:cs="Times New Roman"/>
        </w:rPr>
        <w:t xml:space="preserve">merger, I </w:t>
      </w:r>
      <w:r w:rsidRPr="005D5BC6" w:rsidR="00562C94">
        <w:rPr>
          <w:rFonts w:ascii="Times New Roman" w:hAnsi="Times New Roman" w:cs="Times New Roman"/>
        </w:rPr>
        <w:t>am not in a position to realistically reject them</w:t>
      </w:r>
      <w:r w:rsidRPr="005D5BC6">
        <w:rPr>
          <w:rFonts w:ascii="Times New Roman" w:hAnsi="Times New Roman" w:cs="Times New Roman"/>
        </w:rPr>
        <w:t>.</w:t>
      </w:r>
      <w:r w:rsidRPr="005D5BC6" w:rsidR="000045AF">
        <w:rPr>
          <w:rFonts w:ascii="Times New Roman" w:hAnsi="Times New Roman" w:cs="Times New Roman"/>
        </w:rPr>
        <w:t xml:space="preserve">  </w:t>
      </w:r>
      <w:r w:rsidRPr="005D5BC6" w:rsidR="000045AF">
        <w:rPr>
          <w:rFonts w:ascii="Times New Roman" w:hAnsi="Times New Roman" w:cs="Times New Roman"/>
        </w:rPr>
        <w:t>But,</w:t>
      </w:r>
      <w:r w:rsidRPr="005D5BC6" w:rsidR="000045AF">
        <w:rPr>
          <w:rFonts w:ascii="Times New Roman" w:hAnsi="Times New Roman" w:cs="Times New Roman"/>
        </w:rPr>
        <w:t xml:space="preserve"> I </w:t>
      </w:r>
      <w:r w:rsidRPr="005D5BC6" w:rsidR="001C247F">
        <w:rPr>
          <w:rFonts w:ascii="Times New Roman" w:hAnsi="Times New Roman" w:cs="Times New Roman"/>
        </w:rPr>
        <w:t>worry</w:t>
      </w:r>
      <w:r w:rsidRPr="005D5BC6" w:rsidR="000045AF">
        <w:rPr>
          <w:rFonts w:ascii="Times New Roman" w:hAnsi="Times New Roman" w:cs="Times New Roman"/>
        </w:rPr>
        <w:t xml:space="preserve"> that </w:t>
      </w:r>
      <w:r w:rsidRPr="005D5BC6" w:rsidR="003405EC">
        <w:rPr>
          <w:rFonts w:ascii="Times New Roman" w:hAnsi="Times New Roman" w:cs="Times New Roman"/>
        </w:rPr>
        <w:t>the applicant is</w:t>
      </w:r>
      <w:r w:rsidRPr="005D5BC6" w:rsidR="000045AF">
        <w:rPr>
          <w:rFonts w:ascii="Times New Roman" w:hAnsi="Times New Roman" w:cs="Times New Roman"/>
        </w:rPr>
        <w:t xml:space="preserve"> divesting more than needed to mitigate the </w:t>
      </w:r>
      <w:r w:rsidRPr="005D5BC6" w:rsidR="005C5371">
        <w:rPr>
          <w:rFonts w:ascii="Times New Roman" w:hAnsi="Times New Roman" w:cs="Times New Roman"/>
        </w:rPr>
        <w:t xml:space="preserve">imaginary </w:t>
      </w:r>
      <w:r w:rsidRPr="005D5BC6" w:rsidR="000045AF">
        <w:rPr>
          <w:rFonts w:ascii="Times New Roman" w:hAnsi="Times New Roman" w:cs="Times New Roman"/>
        </w:rPr>
        <w:t xml:space="preserve">concerns of </w:t>
      </w:r>
      <w:r w:rsidRPr="005D5BC6" w:rsidR="005C5371">
        <w:rPr>
          <w:rFonts w:ascii="Times New Roman" w:hAnsi="Times New Roman" w:cs="Times New Roman"/>
        </w:rPr>
        <w:t>some</w:t>
      </w:r>
      <w:r w:rsidR="00F24270">
        <w:rPr>
          <w:rFonts w:ascii="Times New Roman" w:hAnsi="Times New Roman" w:cs="Times New Roman"/>
        </w:rPr>
        <w:t xml:space="preserve"> other regulators</w:t>
      </w:r>
      <w:r w:rsidRPr="005D5BC6" w:rsidR="000045AF">
        <w:rPr>
          <w:rFonts w:ascii="Times New Roman" w:hAnsi="Times New Roman" w:cs="Times New Roman"/>
        </w:rPr>
        <w:t>.</w:t>
      </w:r>
      <w:r w:rsidRPr="005D5BC6" w:rsidR="00796423">
        <w:rPr>
          <w:rFonts w:ascii="Times New Roman" w:hAnsi="Times New Roman" w:cs="Times New Roman"/>
        </w:rPr>
        <w:t xml:space="preserve"> </w:t>
      </w:r>
      <w:r w:rsidRPr="005D5BC6" w:rsidR="00C83D0B">
        <w:rPr>
          <w:rFonts w:ascii="Times New Roman" w:hAnsi="Times New Roman" w:cs="Times New Roman"/>
        </w:rPr>
        <w:t xml:space="preserve"> </w:t>
      </w:r>
      <w:r w:rsidRPr="005D5BC6" w:rsidR="00B8754B">
        <w:rPr>
          <w:rFonts w:ascii="Times New Roman" w:hAnsi="Times New Roman" w:cs="Times New Roman"/>
        </w:rPr>
        <w:t xml:space="preserve">All told, </w:t>
      </w:r>
      <w:r w:rsidR="00F24270">
        <w:rPr>
          <w:rFonts w:ascii="Times New Roman" w:hAnsi="Times New Roman" w:cs="Times New Roman"/>
        </w:rPr>
        <w:t xml:space="preserve">however, </w:t>
      </w:r>
      <w:r w:rsidRPr="005D5BC6" w:rsidR="00B8754B">
        <w:rPr>
          <w:rFonts w:ascii="Times New Roman" w:hAnsi="Times New Roman" w:cs="Times New Roman"/>
        </w:rPr>
        <w:t>that</w:t>
      </w:r>
      <w:r w:rsidRPr="005D5BC6" w:rsidR="00762CFE">
        <w:rPr>
          <w:rFonts w:ascii="Times New Roman" w:hAnsi="Times New Roman" w:cs="Times New Roman"/>
        </w:rPr>
        <w:t xml:space="preserve"> is not to suggest that I don’t see the possibilities of </w:t>
      </w:r>
      <w:r w:rsidRPr="005D5BC6" w:rsidR="00DA1BAC">
        <w:rPr>
          <w:rFonts w:ascii="Times New Roman" w:hAnsi="Times New Roman" w:cs="Times New Roman"/>
        </w:rPr>
        <w:t xml:space="preserve">DISH’s </w:t>
      </w:r>
      <w:r w:rsidRPr="005D5BC6" w:rsidR="00762CFE">
        <w:rPr>
          <w:rFonts w:ascii="Times New Roman" w:hAnsi="Times New Roman" w:cs="Times New Roman"/>
        </w:rPr>
        <w:t xml:space="preserve">expansive entry into the market as </w:t>
      </w:r>
      <w:r w:rsidRPr="005D5BC6" w:rsidR="001E29D4">
        <w:rPr>
          <w:rFonts w:ascii="Times New Roman" w:hAnsi="Times New Roman" w:cs="Times New Roman"/>
        </w:rPr>
        <w:t xml:space="preserve">intriguing.  </w:t>
      </w:r>
    </w:p>
    <w:p w:rsidR="00D2123F" w:rsidRPr="005D5BC6" w:rsidP="00D2123F" w14:paraId="7010CAC9" w14:textId="77777777">
      <w:pPr>
        <w:spacing w:after="0" w:line="240" w:lineRule="auto"/>
        <w:rPr>
          <w:rFonts w:ascii="Times New Roman" w:hAnsi="Times New Roman" w:cs="Times New Roman"/>
        </w:rPr>
      </w:pPr>
    </w:p>
    <w:p w:rsidR="00EE0667" w:rsidRPr="005D5BC6" w:rsidP="005D5BC6" w14:paraId="275405B9" w14:textId="57F90859">
      <w:pPr>
        <w:spacing w:after="0" w:line="240" w:lineRule="auto"/>
        <w:ind w:firstLine="720"/>
        <w:rPr>
          <w:rFonts w:ascii="Times New Roman" w:hAnsi="Times New Roman" w:cs="Times New Roman"/>
        </w:rPr>
      </w:pPr>
      <w:r w:rsidRPr="005D5BC6">
        <w:rPr>
          <w:rFonts w:ascii="Times New Roman" w:hAnsi="Times New Roman" w:cs="Times New Roman"/>
        </w:rPr>
        <w:t xml:space="preserve">In closing, I fervently believe that there is no magical number of entities that make a marketplace competitive.  It would be nice if it were that simple, but you also need to take into consideration the strength of the participants, the structure of the market, and </w:t>
      </w:r>
      <w:r w:rsidR="00F24270">
        <w:rPr>
          <w:rFonts w:ascii="Times New Roman" w:hAnsi="Times New Roman" w:cs="Times New Roman"/>
        </w:rPr>
        <w:t xml:space="preserve">the </w:t>
      </w:r>
      <w:r w:rsidRPr="005D5BC6">
        <w:rPr>
          <w:rFonts w:ascii="Times New Roman" w:hAnsi="Times New Roman" w:cs="Times New Roman"/>
        </w:rPr>
        <w:t>future demands</w:t>
      </w:r>
      <w:r w:rsidR="00F24270">
        <w:rPr>
          <w:rFonts w:ascii="Times New Roman" w:hAnsi="Times New Roman" w:cs="Times New Roman"/>
        </w:rPr>
        <w:t xml:space="preserve"> placed on networks and providers as they seek to respond to consumer</w:t>
      </w:r>
      <w:r w:rsidR="00F558E3">
        <w:rPr>
          <w:rFonts w:ascii="Times New Roman" w:hAnsi="Times New Roman" w:cs="Times New Roman"/>
        </w:rPr>
        <w:t xml:space="preserve"> demand</w:t>
      </w:r>
      <w:r w:rsidRPr="005D5BC6">
        <w:rPr>
          <w:rFonts w:ascii="Times New Roman" w:hAnsi="Times New Roman" w:cs="Times New Roman"/>
        </w:rPr>
        <w:t>.  Those who solely look at a number are taking the easy way out.  This merger will lead to a more competitive marketplace, hasten the delivery of next-generation services</w:t>
      </w:r>
      <w:r w:rsidRPr="005D5BC6" w:rsidR="001C247F">
        <w:rPr>
          <w:rFonts w:ascii="Times New Roman" w:hAnsi="Times New Roman" w:cs="Times New Roman"/>
        </w:rPr>
        <w:t xml:space="preserve">, and improve the combined company’s service quality and network reach beyond what either company can do on its own.  </w:t>
      </w:r>
      <w:r w:rsidRPr="005D5BC6" w:rsidR="00861690">
        <w:rPr>
          <w:rFonts w:ascii="Times New Roman" w:hAnsi="Times New Roman" w:cs="Times New Roman"/>
        </w:rPr>
        <w:t>Thus, I</w:t>
      </w:r>
      <w:r w:rsidRPr="005D5BC6" w:rsidR="004F1458">
        <w:rPr>
          <w:rFonts w:ascii="Times New Roman" w:hAnsi="Times New Roman" w:cs="Times New Roman"/>
        </w:rPr>
        <w:t xml:space="preserve"> </w:t>
      </w:r>
      <w:r w:rsidRPr="005D5BC6" w:rsidR="002B5A3E">
        <w:rPr>
          <w:rFonts w:ascii="Times New Roman" w:hAnsi="Times New Roman" w:cs="Times New Roman"/>
        </w:rPr>
        <w:t xml:space="preserve">look forward to the new company meeting its commitments and bringing its </w:t>
      </w:r>
      <w:r w:rsidRPr="005D5BC6" w:rsidR="000166FB">
        <w:rPr>
          <w:rFonts w:ascii="Times New Roman" w:hAnsi="Times New Roman" w:cs="Times New Roman"/>
        </w:rPr>
        <w:t xml:space="preserve">fervent competitive style to </w:t>
      </w:r>
      <w:r w:rsidR="00F24270">
        <w:rPr>
          <w:rFonts w:ascii="Times New Roman" w:hAnsi="Times New Roman" w:cs="Times New Roman"/>
        </w:rPr>
        <w:t xml:space="preserve">bear on the market </w:t>
      </w:r>
      <w:r w:rsidRPr="005D5BC6" w:rsidR="004F1458">
        <w:rPr>
          <w:rFonts w:ascii="Times New Roman" w:hAnsi="Times New Roman" w:cs="Times New Roman"/>
        </w:rPr>
        <w:t>for the betterment of the American consumer</w:t>
      </w:r>
      <w:r w:rsidRPr="005D5BC6" w:rsidR="000166FB">
        <w:rPr>
          <w:rFonts w:ascii="Times New Roman" w:hAnsi="Times New Roman" w:cs="Times New Roman"/>
        </w:rPr>
        <w:t xml:space="preserve">.  </w:t>
      </w:r>
    </w:p>
    <w:p w:rsidR="002B5A3E" w:rsidRPr="005D5BC6" w:rsidP="00D2123F" w14:paraId="5A1A3365" w14:textId="77777777">
      <w:pPr>
        <w:spacing w:after="0" w:line="240" w:lineRule="auto"/>
        <w:rPr>
          <w:rFonts w:ascii="Times New Roman" w:hAnsi="Times New Roman" w:cs="Times New Roman"/>
        </w:rPr>
      </w:pPr>
    </w:p>
    <w:p w:rsidR="009F37D4" w:rsidRPr="005D5BC6" w:rsidP="005D5BC6" w14:paraId="7380C889" w14:textId="3C3D209F">
      <w:pPr>
        <w:spacing w:after="0" w:line="240" w:lineRule="auto"/>
        <w:ind w:firstLine="720"/>
        <w:rPr>
          <w:rFonts w:ascii="Times New Roman" w:hAnsi="Times New Roman" w:cs="Times New Roman"/>
        </w:rPr>
      </w:pPr>
      <w:r w:rsidRPr="005D5BC6">
        <w:rPr>
          <w:rFonts w:ascii="Times New Roman" w:hAnsi="Times New Roman" w:cs="Times New Roman"/>
        </w:rPr>
        <w:t xml:space="preserve">I thank Chairman Pai for his </w:t>
      </w:r>
      <w:r w:rsidRPr="005D5BC6" w:rsidR="009D3C20">
        <w:rPr>
          <w:rFonts w:ascii="Times New Roman" w:hAnsi="Times New Roman" w:cs="Times New Roman"/>
        </w:rPr>
        <w:t>work</w:t>
      </w:r>
      <w:r w:rsidRPr="005D5BC6" w:rsidR="001F67B5">
        <w:rPr>
          <w:rFonts w:ascii="Times New Roman" w:hAnsi="Times New Roman" w:cs="Times New Roman"/>
        </w:rPr>
        <w:t xml:space="preserve"> to </w:t>
      </w:r>
      <w:r w:rsidR="00F24270">
        <w:rPr>
          <w:rFonts w:ascii="Times New Roman" w:hAnsi="Times New Roman" w:cs="Times New Roman"/>
        </w:rPr>
        <w:t xml:space="preserve">bring </w:t>
      </w:r>
      <w:r w:rsidRPr="005D5BC6" w:rsidR="00FE1B09">
        <w:rPr>
          <w:rFonts w:ascii="Times New Roman" w:hAnsi="Times New Roman" w:cs="Times New Roman"/>
        </w:rPr>
        <w:t>the transaction</w:t>
      </w:r>
      <w:r w:rsidR="00F24270">
        <w:rPr>
          <w:rFonts w:ascii="Times New Roman" w:hAnsi="Times New Roman" w:cs="Times New Roman"/>
        </w:rPr>
        <w:t xml:space="preserve"> to a conclusion at the Commission</w:t>
      </w:r>
      <w:r w:rsidRPr="005D5BC6">
        <w:rPr>
          <w:rFonts w:ascii="Times New Roman" w:hAnsi="Times New Roman" w:cs="Times New Roman"/>
        </w:rPr>
        <w:t xml:space="preserve">, </w:t>
      </w:r>
      <w:r w:rsidR="00F24270">
        <w:rPr>
          <w:rFonts w:ascii="Times New Roman" w:hAnsi="Times New Roman" w:cs="Times New Roman"/>
        </w:rPr>
        <w:t xml:space="preserve">his </w:t>
      </w:r>
      <w:r w:rsidRPr="005D5BC6">
        <w:rPr>
          <w:rFonts w:ascii="Times New Roman" w:hAnsi="Times New Roman" w:cs="Times New Roman"/>
        </w:rPr>
        <w:t xml:space="preserve">willingness to accommodate my </w:t>
      </w:r>
      <w:r w:rsidRPr="005D5BC6" w:rsidR="008321EC">
        <w:rPr>
          <w:rFonts w:ascii="Times New Roman" w:hAnsi="Times New Roman" w:cs="Times New Roman"/>
        </w:rPr>
        <w:t xml:space="preserve">edit suggestions, and </w:t>
      </w:r>
      <w:r w:rsidR="00F24270">
        <w:rPr>
          <w:rFonts w:ascii="Times New Roman" w:hAnsi="Times New Roman" w:cs="Times New Roman"/>
        </w:rPr>
        <w:t xml:space="preserve">his </w:t>
      </w:r>
      <w:r w:rsidRPr="005D5BC6" w:rsidR="008321EC">
        <w:rPr>
          <w:rFonts w:ascii="Times New Roman" w:hAnsi="Times New Roman" w:cs="Times New Roman"/>
        </w:rPr>
        <w:t>overall leadership on the matter.</w:t>
      </w:r>
      <w:r w:rsidRPr="005D5BC6" w:rsidR="004846C8">
        <w:rPr>
          <w:rFonts w:ascii="Times New Roman" w:hAnsi="Times New Roman" w:cs="Times New Roman"/>
        </w:rPr>
        <w:t xml:space="preserve"> </w:t>
      </w:r>
      <w:r w:rsidRPr="005D5BC6" w:rsidR="008321EC">
        <w:rPr>
          <w:rFonts w:ascii="Times New Roman" w:hAnsi="Times New Roman" w:cs="Times New Roman"/>
        </w:rPr>
        <w:t xml:space="preserve"> </w:t>
      </w:r>
      <w:r w:rsidRPr="005D5BC6" w:rsidR="001C247F">
        <w:rPr>
          <w:rFonts w:ascii="Times New Roman" w:hAnsi="Times New Roman" w:cs="Times New Roman"/>
        </w:rPr>
        <w:t>I approve.</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63D6B" w:rsidP="00D63D6B" w14:paraId="7C28EB9D" w14:textId="77777777">
      <w:pPr>
        <w:spacing w:after="0" w:line="240" w:lineRule="auto"/>
      </w:pPr>
      <w:r>
        <w:separator/>
      </w:r>
    </w:p>
  </w:footnote>
  <w:footnote w:type="continuationSeparator" w:id="1">
    <w:p w:rsidR="00D63D6B" w:rsidP="00D63D6B" w14:paraId="64E2722E" w14:textId="77777777">
      <w:pPr>
        <w:spacing w:after="0" w:line="240" w:lineRule="auto"/>
      </w:pPr>
      <w:r>
        <w:continuationSeparator/>
      </w:r>
    </w:p>
  </w:footnote>
  <w:footnote w:id="2">
    <w:p w:rsidR="00D63D6B" w:rsidRPr="005D5BC6" w:rsidP="005D5BC6" w14:paraId="7FDCC887" w14:textId="7B73D906">
      <w:pPr>
        <w:pStyle w:val="FootnoteText"/>
        <w:spacing w:after="120"/>
        <w:rPr>
          <w:rFonts w:ascii="Times New Roman" w:hAnsi="Times New Roman" w:cs="Times New Roman"/>
        </w:rPr>
      </w:pPr>
      <w:r w:rsidRPr="005D5BC6">
        <w:rPr>
          <w:rStyle w:val="FootnoteReference"/>
          <w:rFonts w:ascii="Times New Roman" w:hAnsi="Times New Roman" w:cs="Times New Roman"/>
        </w:rPr>
        <w:footnoteRef/>
      </w:r>
      <w:r w:rsidRPr="005D5BC6">
        <w:rPr>
          <w:rFonts w:ascii="Times New Roman" w:hAnsi="Times New Roman" w:cs="Times New Roman"/>
        </w:rPr>
        <w:t xml:space="preserve"> </w:t>
      </w:r>
      <w:r w:rsidRPr="005D5BC6" w:rsidR="005F293E">
        <w:rPr>
          <w:rFonts w:ascii="Times New Roman" w:hAnsi="Times New Roman" w:cs="Times New Roman"/>
        </w:rPr>
        <w:t xml:space="preserve">Ex </w:t>
      </w:r>
      <w:r w:rsidRPr="005D5BC6" w:rsidR="005F293E">
        <w:rPr>
          <w:rFonts w:ascii="Times New Roman" w:hAnsi="Times New Roman" w:cs="Times New Roman"/>
        </w:rPr>
        <w:t>Parte</w:t>
      </w:r>
      <w:r w:rsidRPr="005D5BC6" w:rsidR="005F293E">
        <w:rPr>
          <w:rFonts w:ascii="Times New Roman" w:hAnsi="Times New Roman" w:cs="Times New Roman"/>
        </w:rPr>
        <w:t xml:space="preserve"> Letter from Regina M. Keeney, Lawler, Metzger, Keeney &amp; Logan, LLC, to Marlene H. Dortch, Secretary, Federal Communications Commission 2-3 (Apr. 19, 2019)</w:t>
      </w:r>
      <w:r w:rsidR="005D5BC6">
        <w:rPr>
          <w:rFonts w:ascii="Times New Roman" w:hAnsi="Times New Roman" w:cs="Times New Roman"/>
        </w:rPr>
        <w:t>.</w:t>
      </w:r>
      <w:r w:rsidRPr="005D5BC6" w:rsidR="005F293E">
        <w:rPr>
          <w:rFonts w:ascii="Times New Roman" w:hAnsi="Times New Roman" w:cs="Times New Roman"/>
        </w:rPr>
        <w:t xml:space="preserve">  </w:t>
      </w:r>
    </w:p>
  </w:footnote>
  <w:footnote w:id="3">
    <w:p w:rsidR="005D5BC6" w:rsidRPr="005D5BC6" w:rsidP="005D5BC6" w14:paraId="25074DB0" w14:textId="77777777">
      <w:pPr>
        <w:pStyle w:val="FootnoteText"/>
        <w:spacing w:after="120"/>
        <w:rPr>
          <w:rFonts w:ascii="Times New Roman" w:hAnsi="Times New Roman" w:cs="Times New Roman"/>
        </w:rPr>
      </w:pPr>
      <w:r w:rsidRPr="005D5BC6">
        <w:rPr>
          <w:rStyle w:val="FootnoteReference"/>
          <w:rFonts w:ascii="Times New Roman" w:hAnsi="Times New Roman" w:cs="Times New Roman"/>
        </w:rPr>
        <w:footnoteRef/>
      </w:r>
      <w:r w:rsidRPr="005D5BC6">
        <w:rPr>
          <w:rFonts w:ascii="Times New Roman" w:hAnsi="Times New Roman" w:cs="Times New Roman"/>
        </w:rPr>
        <w:t xml:space="preserve"> </w:t>
      </w:r>
      <w:r w:rsidRPr="005D5BC6">
        <w:rPr>
          <w:rFonts w:ascii="Times New Roman" w:hAnsi="Times New Roman" w:cs="Times New Roman"/>
          <w:i/>
        </w:rPr>
        <w:t xml:space="preserve">Applications of AT&amp;T Wireless Inc. and Cingular Wireless Corporation </w:t>
      </w:r>
      <w:r w:rsidRPr="005D5BC6">
        <w:rPr>
          <w:rFonts w:ascii="Times New Roman" w:hAnsi="Times New Roman" w:cs="Times New Roman"/>
          <w:i/>
        </w:rPr>
        <w:t>For</w:t>
      </w:r>
      <w:r w:rsidRPr="005D5BC6">
        <w:rPr>
          <w:rFonts w:ascii="Times New Roman" w:hAnsi="Times New Roman" w:cs="Times New Roman"/>
          <w:i/>
        </w:rPr>
        <w:t xml:space="preserve"> Consent To Transfer of Control of Licenses and Authorizations</w:t>
      </w:r>
      <w:r w:rsidRPr="005D5BC6">
        <w:rPr>
          <w:rFonts w:ascii="Times New Roman" w:hAnsi="Times New Roman" w:cs="Times New Roman"/>
        </w:rPr>
        <w:t xml:space="preserve">, Memorandum Opinion &amp; Order, 19 FCC </w:t>
      </w:r>
      <w:r w:rsidRPr="005D5BC6">
        <w:rPr>
          <w:rFonts w:ascii="Times New Roman" w:hAnsi="Times New Roman" w:cs="Times New Roman"/>
        </w:rPr>
        <w:t>Rcd</w:t>
      </w:r>
      <w:r w:rsidRPr="005D5BC6">
        <w:rPr>
          <w:rFonts w:ascii="Times New Roman" w:hAnsi="Times New Roman" w:cs="Times New Roman"/>
        </w:rPr>
        <w:t xml:space="preserve"> 21522, ¶¶ 108-109 (2004).</w:t>
      </w:r>
    </w:p>
  </w:footnote>
  <w:footnote w:id="4">
    <w:p w:rsidR="008270CE" w:rsidRPr="005D5BC6" w:rsidP="005D5BC6" w14:paraId="67FE46DE" w14:textId="2C6CD9E2">
      <w:pPr>
        <w:pStyle w:val="FootnoteText"/>
        <w:spacing w:after="120"/>
        <w:rPr>
          <w:rFonts w:ascii="Times New Roman" w:hAnsi="Times New Roman" w:cs="Times New Roman"/>
        </w:rPr>
      </w:pPr>
      <w:r w:rsidRPr="005D5BC6">
        <w:rPr>
          <w:rStyle w:val="FootnoteReference"/>
          <w:rFonts w:ascii="Times New Roman" w:hAnsi="Times New Roman" w:cs="Times New Roman"/>
        </w:rPr>
        <w:footnoteRef/>
      </w:r>
      <w:r w:rsidRPr="005D5BC6">
        <w:rPr>
          <w:rFonts w:ascii="Times New Roman" w:hAnsi="Times New Roman" w:cs="Times New Roman"/>
        </w:rPr>
        <w:t xml:space="preserve"> </w:t>
      </w:r>
      <w:r w:rsidRPr="005D5BC6">
        <w:rPr>
          <w:rFonts w:ascii="Times New Roman" w:hAnsi="Times New Roman" w:cs="Times New Roman"/>
          <w:i/>
        </w:rPr>
        <w:t>Policies Regarding Mobile Spectrum Holdings; Expanding the Economic and Innovation Opportunities of Spectrum Through Incentive Auctions</w:t>
      </w:r>
      <w:r w:rsidRPr="005D5BC6">
        <w:rPr>
          <w:rFonts w:ascii="Times New Roman" w:hAnsi="Times New Roman" w:cs="Times New Roman"/>
        </w:rPr>
        <w:t>, WT Do</w:t>
      </w:r>
      <w:r w:rsidRPr="005D5BC6" w:rsidR="00995079">
        <w:rPr>
          <w:rFonts w:ascii="Times New Roman" w:hAnsi="Times New Roman" w:cs="Times New Roman"/>
        </w:rPr>
        <w:t xml:space="preserve">cket Nos. 12-269, 12-268, Report and Order, 29 FCC </w:t>
      </w:r>
      <w:r w:rsidRPr="005D5BC6" w:rsidR="00995079">
        <w:rPr>
          <w:rFonts w:ascii="Times New Roman" w:hAnsi="Times New Roman" w:cs="Times New Roman"/>
        </w:rPr>
        <w:t>Rcd</w:t>
      </w:r>
      <w:r w:rsidRPr="005D5BC6" w:rsidR="00995079">
        <w:rPr>
          <w:rFonts w:ascii="Times New Roman" w:hAnsi="Times New Roman" w:cs="Times New Roman"/>
        </w:rPr>
        <w:t xml:space="preserve"> 6133, 6237-6240 </w:t>
      </w:r>
      <w:bookmarkStart w:id="1" w:name="_Hlk23506695"/>
      <w:r w:rsidRPr="005D5BC6" w:rsidR="00995079">
        <w:rPr>
          <w:rFonts w:ascii="Times New Roman" w:hAnsi="Times New Roman" w:cs="Times New Roman"/>
        </w:rPr>
        <w:t>¶</w:t>
      </w:r>
      <w:bookmarkEnd w:id="1"/>
      <w:r w:rsidRPr="005D5BC6" w:rsidR="00995079">
        <w:rPr>
          <w:rFonts w:ascii="Times New Roman" w:hAnsi="Times New Roman" w:cs="Times New Roman"/>
        </w:rPr>
        <w:t>¶ 279-289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80"/>
    <w:rsid w:val="000045AF"/>
    <w:rsid w:val="00006CBB"/>
    <w:rsid w:val="000166FB"/>
    <w:rsid w:val="00017182"/>
    <w:rsid w:val="00021EC4"/>
    <w:rsid w:val="00026148"/>
    <w:rsid w:val="0005330E"/>
    <w:rsid w:val="00062105"/>
    <w:rsid w:val="00077072"/>
    <w:rsid w:val="00096957"/>
    <w:rsid w:val="000A0372"/>
    <w:rsid w:val="000A367A"/>
    <w:rsid w:val="000B14A3"/>
    <w:rsid w:val="000E00B9"/>
    <w:rsid w:val="000E01CA"/>
    <w:rsid w:val="000E7A7C"/>
    <w:rsid w:val="000F3457"/>
    <w:rsid w:val="00100420"/>
    <w:rsid w:val="00123581"/>
    <w:rsid w:val="001364C0"/>
    <w:rsid w:val="00147477"/>
    <w:rsid w:val="001734E6"/>
    <w:rsid w:val="001770BF"/>
    <w:rsid w:val="00185A63"/>
    <w:rsid w:val="001A1BE9"/>
    <w:rsid w:val="001C247F"/>
    <w:rsid w:val="001E29D4"/>
    <w:rsid w:val="001F0A44"/>
    <w:rsid w:val="001F46FC"/>
    <w:rsid w:val="001F4F30"/>
    <w:rsid w:val="001F67B5"/>
    <w:rsid w:val="00202952"/>
    <w:rsid w:val="00203893"/>
    <w:rsid w:val="0022593E"/>
    <w:rsid w:val="00226E3B"/>
    <w:rsid w:val="00240D9D"/>
    <w:rsid w:val="002413B8"/>
    <w:rsid w:val="00247C66"/>
    <w:rsid w:val="00252E06"/>
    <w:rsid w:val="00253542"/>
    <w:rsid w:val="00272429"/>
    <w:rsid w:val="00277358"/>
    <w:rsid w:val="002A1837"/>
    <w:rsid w:val="002A4A76"/>
    <w:rsid w:val="002B5A3E"/>
    <w:rsid w:val="002C3FE7"/>
    <w:rsid w:val="00312BD3"/>
    <w:rsid w:val="00333936"/>
    <w:rsid w:val="003405EC"/>
    <w:rsid w:val="003709C0"/>
    <w:rsid w:val="00370C9B"/>
    <w:rsid w:val="00371976"/>
    <w:rsid w:val="0038102E"/>
    <w:rsid w:val="0039187D"/>
    <w:rsid w:val="00394B8C"/>
    <w:rsid w:val="003B3FB5"/>
    <w:rsid w:val="0040423D"/>
    <w:rsid w:val="00404701"/>
    <w:rsid w:val="00435025"/>
    <w:rsid w:val="004846C8"/>
    <w:rsid w:val="004A21B7"/>
    <w:rsid w:val="004C0909"/>
    <w:rsid w:val="004C3513"/>
    <w:rsid w:val="004D5836"/>
    <w:rsid w:val="004D78B7"/>
    <w:rsid w:val="004E1173"/>
    <w:rsid w:val="004F1458"/>
    <w:rsid w:val="004F5259"/>
    <w:rsid w:val="00561B5D"/>
    <w:rsid w:val="00562C94"/>
    <w:rsid w:val="00573E4F"/>
    <w:rsid w:val="00592C9E"/>
    <w:rsid w:val="005A7D88"/>
    <w:rsid w:val="005C5371"/>
    <w:rsid w:val="005D5BC6"/>
    <w:rsid w:val="005F293E"/>
    <w:rsid w:val="006109F0"/>
    <w:rsid w:val="006628BF"/>
    <w:rsid w:val="00690D26"/>
    <w:rsid w:val="006C0825"/>
    <w:rsid w:val="006E05DE"/>
    <w:rsid w:val="006E26A0"/>
    <w:rsid w:val="006E5BA0"/>
    <w:rsid w:val="006E5C65"/>
    <w:rsid w:val="0071750D"/>
    <w:rsid w:val="007246A4"/>
    <w:rsid w:val="00730635"/>
    <w:rsid w:val="00731BA2"/>
    <w:rsid w:val="00732B14"/>
    <w:rsid w:val="007338AA"/>
    <w:rsid w:val="00736186"/>
    <w:rsid w:val="00754DEA"/>
    <w:rsid w:val="00762CFE"/>
    <w:rsid w:val="00796423"/>
    <w:rsid w:val="007A6234"/>
    <w:rsid w:val="007C5904"/>
    <w:rsid w:val="007D0D25"/>
    <w:rsid w:val="007D187C"/>
    <w:rsid w:val="007D5434"/>
    <w:rsid w:val="007D7C31"/>
    <w:rsid w:val="007F2574"/>
    <w:rsid w:val="007F6D6F"/>
    <w:rsid w:val="00810EE9"/>
    <w:rsid w:val="008270CE"/>
    <w:rsid w:val="008321EC"/>
    <w:rsid w:val="008343BA"/>
    <w:rsid w:val="00847256"/>
    <w:rsid w:val="008514D2"/>
    <w:rsid w:val="008600D9"/>
    <w:rsid w:val="00861690"/>
    <w:rsid w:val="00871813"/>
    <w:rsid w:val="008807F8"/>
    <w:rsid w:val="0088653A"/>
    <w:rsid w:val="008E504A"/>
    <w:rsid w:val="008F5F80"/>
    <w:rsid w:val="00904A49"/>
    <w:rsid w:val="009211FA"/>
    <w:rsid w:val="00953EDE"/>
    <w:rsid w:val="00957D40"/>
    <w:rsid w:val="009610FA"/>
    <w:rsid w:val="00962427"/>
    <w:rsid w:val="00965FDA"/>
    <w:rsid w:val="009753E8"/>
    <w:rsid w:val="00987E09"/>
    <w:rsid w:val="00995079"/>
    <w:rsid w:val="009C042B"/>
    <w:rsid w:val="009D3C20"/>
    <w:rsid w:val="009F2280"/>
    <w:rsid w:val="009F37D4"/>
    <w:rsid w:val="009F6787"/>
    <w:rsid w:val="00A105D8"/>
    <w:rsid w:val="00A275C2"/>
    <w:rsid w:val="00A94825"/>
    <w:rsid w:val="00AD7E9B"/>
    <w:rsid w:val="00AF1BAA"/>
    <w:rsid w:val="00B03096"/>
    <w:rsid w:val="00B307BF"/>
    <w:rsid w:val="00B8332F"/>
    <w:rsid w:val="00B8754B"/>
    <w:rsid w:val="00B90290"/>
    <w:rsid w:val="00BD3609"/>
    <w:rsid w:val="00C07B41"/>
    <w:rsid w:val="00C12B40"/>
    <w:rsid w:val="00C212A0"/>
    <w:rsid w:val="00C2423E"/>
    <w:rsid w:val="00C35366"/>
    <w:rsid w:val="00C66E43"/>
    <w:rsid w:val="00C8325D"/>
    <w:rsid w:val="00C83D0B"/>
    <w:rsid w:val="00C8713A"/>
    <w:rsid w:val="00CB3E94"/>
    <w:rsid w:val="00CD272E"/>
    <w:rsid w:val="00CF61C8"/>
    <w:rsid w:val="00CF655F"/>
    <w:rsid w:val="00D0307E"/>
    <w:rsid w:val="00D124A3"/>
    <w:rsid w:val="00D2123F"/>
    <w:rsid w:val="00D273CF"/>
    <w:rsid w:val="00D56783"/>
    <w:rsid w:val="00D63D6B"/>
    <w:rsid w:val="00D641D3"/>
    <w:rsid w:val="00DA1BAC"/>
    <w:rsid w:val="00DB0B8A"/>
    <w:rsid w:val="00E00835"/>
    <w:rsid w:val="00E41BDF"/>
    <w:rsid w:val="00E518EC"/>
    <w:rsid w:val="00E569A9"/>
    <w:rsid w:val="00E601A9"/>
    <w:rsid w:val="00E66D57"/>
    <w:rsid w:val="00E93BC1"/>
    <w:rsid w:val="00E95294"/>
    <w:rsid w:val="00E96B33"/>
    <w:rsid w:val="00ED70A1"/>
    <w:rsid w:val="00EE0667"/>
    <w:rsid w:val="00EF00D0"/>
    <w:rsid w:val="00F1467F"/>
    <w:rsid w:val="00F213E8"/>
    <w:rsid w:val="00F24270"/>
    <w:rsid w:val="00F558E3"/>
    <w:rsid w:val="00F7482B"/>
    <w:rsid w:val="00F77AEE"/>
    <w:rsid w:val="00F86CFA"/>
    <w:rsid w:val="00F93EA9"/>
    <w:rsid w:val="00FB6931"/>
    <w:rsid w:val="00FB72BD"/>
    <w:rsid w:val="00FB7C40"/>
    <w:rsid w:val="00FC5539"/>
    <w:rsid w:val="00FE023C"/>
    <w:rsid w:val="00FE1B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0163611-A475-48AC-86EB-0B820C4D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13A"/>
    <w:rPr>
      <w:rFonts w:ascii="Segoe UI" w:hAnsi="Segoe UI" w:cs="Segoe UI"/>
      <w:sz w:val="18"/>
      <w:szCs w:val="18"/>
    </w:rPr>
  </w:style>
  <w:style w:type="character" w:styleId="CommentReference">
    <w:name w:val="annotation reference"/>
    <w:basedOn w:val="DefaultParagraphFont"/>
    <w:uiPriority w:val="99"/>
    <w:semiHidden/>
    <w:unhideWhenUsed/>
    <w:rsid w:val="00C8713A"/>
    <w:rPr>
      <w:sz w:val="16"/>
      <w:szCs w:val="16"/>
    </w:rPr>
  </w:style>
  <w:style w:type="paragraph" w:styleId="CommentText">
    <w:name w:val="annotation text"/>
    <w:basedOn w:val="Normal"/>
    <w:link w:val="CommentTextChar"/>
    <w:uiPriority w:val="99"/>
    <w:semiHidden/>
    <w:unhideWhenUsed/>
    <w:rsid w:val="00C8713A"/>
    <w:pPr>
      <w:spacing w:line="240" w:lineRule="auto"/>
    </w:pPr>
    <w:rPr>
      <w:sz w:val="20"/>
      <w:szCs w:val="20"/>
    </w:rPr>
  </w:style>
  <w:style w:type="character" w:customStyle="1" w:styleId="CommentTextChar">
    <w:name w:val="Comment Text Char"/>
    <w:basedOn w:val="DefaultParagraphFont"/>
    <w:link w:val="CommentText"/>
    <w:uiPriority w:val="99"/>
    <w:semiHidden/>
    <w:rsid w:val="00C8713A"/>
    <w:rPr>
      <w:sz w:val="20"/>
      <w:szCs w:val="20"/>
    </w:rPr>
  </w:style>
  <w:style w:type="paragraph" w:styleId="CommentSubject">
    <w:name w:val="annotation subject"/>
    <w:basedOn w:val="CommentText"/>
    <w:next w:val="CommentText"/>
    <w:link w:val="CommentSubjectChar"/>
    <w:uiPriority w:val="99"/>
    <w:semiHidden/>
    <w:unhideWhenUsed/>
    <w:rsid w:val="00C8713A"/>
    <w:rPr>
      <w:b/>
      <w:bCs/>
    </w:rPr>
  </w:style>
  <w:style w:type="character" w:customStyle="1" w:styleId="CommentSubjectChar">
    <w:name w:val="Comment Subject Char"/>
    <w:basedOn w:val="CommentTextChar"/>
    <w:link w:val="CommentSubject"/>
    <w:uiPriority w:val="99"/>
    <w:semiHidden/>
    <w:rsid w:val="00C8713A"/>
    <w:rPr>
      <w:b/>
      <w:bCs/>
      <w:sz w:val="20"/>
      <w:szCs w:val="20"/>
    </w:rPr>
  </w:style>
  <w:style w:type="paragraph" w:styleId="FootnoteText">
    <w:name w:val="footnote text"/>
    <w:basedOn w:val="Normal"/>
    <w:link w:val="FootnoteTextChar"/>
    <w:uiPriority w:val="99"/>
    <w:semiHidden/>
    <w:unhideWhenUsed/>
    <w:rsid w:val="00D63D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D6B"/>
    <w:rPr>
      <w:sz w:val="20"/>
      <w:szCs w:val="20"/>
    </w:rPr>
  </w:style>
  <w:style w:type="character" w:styleId="FootnoteReference">
    <w:name w:val="footnote reference"/>
    <w:basedOn w:val="DefaultParagraphFont"/>
    <w:uiPriority w:val="99"/>
    <w:semiHidden/>
    <w:unhideWhenUsed/>
    <w:rsid w:val="00D63D6B"/>
    <w:rPr>
      <w:vertAlign w:val="superscript"/>
    </w:rPr>
  </w:style>
  <w:style w:type="paragraph" w:styleId="Header">
    <w:name w:val="header"/>
    <w:basedOn w:val="Normal"/>
    <w:link w:val="HeaderChar"/>
    <w:uiPriority w:val="99"/>
    <w:unhideWhenUsed/>
    <w:rsid w:val="00017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182"/>
  </w:style>
  <w:style w:type="paragraph" w:styleId="Footer">
    <w:name w:val="footer"/>
    <w:basedOn w:val="Normal"/>
    <w:link w:val="FooterChar"/>
    <w:uiPriority w:val="99"/>
    <w:unhideWhenUsed/>
    <w:rsid w:val="00017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