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731DFC" w:rsidRPr="00740E92" w:rsidP="00731DFC" w14:paraId="3FEC08E8" w14:textId="77777777">
      <w:pPr>
        <w:spacing w:after="0" w:line="240" w:lineRule="auto"/>
        <w:jc w:val="center"/>
        <w:rPr>
          <w:rFonts w:ascii="Times New Roman" w:hAnsi="Times New Roman" w:eastAsiaTheme="minorEastAsia" w:cs="Times New Roman"/>
          <w:b/>
        </w:rPr>
      </w:pPr>
      <w:bookmarkStart w:id="0" w:name="_GoBack"/>
      <w:bookmarkEnd w:id="0"/>
      <w:r w:rsidRPr="00740E92">
        <w:rPr>
          <w:rFonts w:ascii="Times New Roman" w:hAnsi="Times New Roman" w:eastAsiaTheme="minorEastAsia" w:cs="Times New Roman"/>
          <w:b/>
        </w:rPr>
        <w:t>STATEMENT OF</w:t>
      </w:r>
    </w:p>
    <w:p w:rsidR="00731DFC" w:rsidRPr="00740E92" w:rsidP="00D227EF" w14:paraId="5D1E8346" w14:textId="77777777">
      <w:pPr>
        <w:spacing w:after="0" w:line="264" w:lineRule="auto"/>
        <w:jc w:val="center"/>
        <w:rPr>
          <w:rFonts w:ascii="Times New Roman" w:hAnsi="Times New Roman" w:eastAsiaTheme="minorEastAsia" w:cs="Times New Roman"/>
          <w:b/>
        </w:rPr>
      </w:pPr>
      <w:r w:rsidRPr="00740E92">
        <w:rPr>
          <w:rFonts w:ascii="Times New Roman" w:hAnsi="Times New Roman" w:eastAsiaTheme="minorEastAsia" w:cs="Times New Roman"/>
          <w:b/>
        </w:rPr>
        <w:t>COMMISSIONER GEOFFREY STARKS</w:t>
      </w:r>
    </w:p>
    <w:p w:rsidR="00D417A7" w:rsidP="00D227EF" w14:paraId="45232306" w14:textId="77777777">
      <w:pPr>
        <w:spacing w:after="0"/>
        <w:ind w:left="720" w:hanging="720"/>
        <w:jc w:val="center"/>
        <w:rPr>
          <w:rFonts w:ascii="Times New Roman" w:hAnsi="Times New Roman" w:cs="Times New Roman"/>
        </w:rPr>
      </w:pPr>
    </w:p>
    <w:p w:rsidR="00731DFC" w:rsidRPr="00A40B3F" w:rsidP="00D227EF" w14:paraId="16CC8A8D" w14:textId="568C1B2B">
      <w:pPr>
        <w:spacing w:after="0"/>
        <w:rPr>
          <w:rFonts w:ascii="Times New Roman" w:eastAsia="Times New Roman" w:hAnsi="Times New Roman" w:cs="Times New Roman"/>
          <w:kern w:val="28"/>
        </w:rPr>
      </w:pPr>
      <w:r w:rsidRPr="00A40B3F">
        <w:rPr>
          <w:rFonts w:ascii="Times New Roman" w:hAnsi="Times New Roman" w:cs="Times New Roman"/>
        </w:rPr>
        <w:t xml:space="preserve">Re: </w:t>
      </w:r>
      <w:r w:rsidRPr="00A40B3F">
        <w:rPr>
          <w:rFonts w:ascii="Times New Roman" w:hAnsi="Times New Roman" w:cs="Times New Roman"/>
        </w:rPr>
        <w:tab/>
      </w:r>
      <w:bookmarkStart w:id="1" w:name="_Hlk3553961"/>
      <w:r w:rsidRPr="00A40B3F" w:rsidR="00D227EF">
        <w:rPr>
          <w:rFonts w:ascii="Times New Roman" w:hAnsi="Times New Roman" w:cs="Times New Roman"/>
          <w:i/>
        </w:rPr>
        <w:t>Spectrum Horizons</w:t>
      </w:r>
      <w:r w:rsidRPr="00A40B3F" w:rsidR="00D227EF">
        <w:rPr>
          <w:rFonts w:ascii="Times New Roman" w:hAnsi="Times New Roman" w:cs="Times New Roman"/>
        </w:rPr>
        <w:t xml:space="preserve">, ET Docket No. 18-21; </w:t>
      </w:r>
      <w:r w:rsidRPr="00A40B3F" w:rsidR="00D227EF">
        <w:rPr>
          <w:rFonts w:ascii="Times New Roman" w:eastAsia="Times New Roman" w:hAnsi="Times New Roman" w:cs="Times New Roman"/>
          <w:i/>
          <w:kern w:val="28"/>
        </w:rPr>
        <w:t xml:space="preserve">James Edwin Whedbee Petition for Rulemaking to Allow Unlicensed Operation in the 95-1,000 GHz Band, </w:t>
      </w:r>
      <w:r w:rsidRPr="00A40B3F" w:rsidR="00D227EF">
        <w:rPr>
          <w:rFonts w:ascii="Times New Roman" w:eastAsia="Times New Roman" w:hAnsi="Times New Roman" w:cs="Times New Roman"/>
          <w:kern w:val="28"/>
        </w:rPr>
        <w:t>RM-11795 (proceeding terminated).</w:t>
      </w:r>
      <w:bookmarkEnd w:id="1"/>
    </w:p>
    <w:p w:rsidR="00D227EF" w:rsidP="00D227EF" w14:paraId="57FB11D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1D3" w:rsidP="00D227EF" w14:paraId="12277262" w14:textId="7AB0417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31DFC">
        <w:rPr>
          <w:rFonts w:ascii="Times New Roman" w:hAnsi="Times New Roman" w:cs="Times New Roman"/>
        </w:rPr>
        <w:t xml:space="preserve">One of the defining </w:t>
      </w:r>
      <w:r w:rsidRPr="00731DFC" w:rsidR="00DC2790">
        <w:rPr>
          <w:rFonts w:ascii="Times New Roman" w:hAnsi="Times New Roman" w:cs="Times New Roman"/>
        </w:rPr>
        <w:t xml:space="preserve">features of our human experience is </w:t>
      </w:r>
      <w:r w:rsidRPr="00731DFC" w:rsidR="007952B3">
        <w:rPr>
          <w:rFonts w:ascii="Times New Roman" w:hAnsi="Times New Roman" w:cs="Times New Roman"/>
        </w:rPr>
        <w:t>our curiosity</w:t>
      </w:r>
      <w:r w:rsidRPr="00731DFC" w:rsidR="00E67D40">
        <w:rPr>
          <w:rFonts w:ascii="Times New Roman" w:hAnsi="Times New Roman" w:cs="Times New Roman"/>
        </w:rPr>
        <w:t xml:space="preserve">: the </w:t>
      </w:r>
      <w:r w:rsidRPr="00731DFC" w:rsidR="00ED29A4">
        <w:rPr>
          <w:rFonts w:ascii="Times New Roman" w:hAnsi="Times New Roman" w:cs="Times New Roman"/>
        </w:rPr>
        <w:t xml:space="preserve">drive to understand </w:t>
      </w:r>
      <w:r w:rsidRPr="00731DFC" w:rsidR="00E67D40">
        <w:rPr>
          <w:rFonts w:ascii="Times New Roman" w:hAnsi="Times New Roman" w:cs="Times New Roman"/>
        </w:rPr>
        <w:t xml:space="preserve">why the apple falls </w:t>
      </w:r>
      <w:r w:rsidRPr="00731DFC" w:rsidR="00AA7042">
        <w:rPr>
          <w:rFonts w:ascii="Times New Roman" w:hAnsi="Times New Roman" w:cs="Times New Roman"/>
        </w:rPr>
        <w:t xml:space="preserve">from the tree </w:t>
      </w:r>
      <w:r w:rsidRPr="00731DFC" w:rsidR="00E67D40">
        <w:rPr>
          <w:rFonts w:ascii="Times New Roman" w:hAnsi="Times New Roman" w:cs="Times New Roman"/>
        </w:rPr>
        <w:t xml:space="preserve">or </w:t>
      </w:r>
      <w:r w:rsidRPr="00731DFC" w:rsidR="00DD3491">
        <w:rPr>
          <w:rFonts w:ascii="Times New Roman" w:hAnsi="Times New Roman" w:cs="Times New Roman"/>
        </w:rPr>
        <w:t>to see what</w:t>
      </w:r>
      <w:r w:rsidRPr="00731DFC" w:rsidR="00A24DF3">
        <w:rPr>
          <w:rFonts w:ascii="Times New Roman" w:hAnsi="Times New Roman" w:cs="Times New Roman"/>
        </w:rPr>
        <w:t>’s on the other side of the mountain.</w:t>
      </w:r>
      <w:r w:rsidRPr="00731DFC" w:rsidR="00E67D40">
        <w:rPr>
          <w:rFonts w:ascii="Times New Roman" w:hAnsi="Times New Roman" w:cs="Times New Roman"/>
        </w:rPr>
        <w:t xml:space="preserve"> </w:t>
      </w:r>
      <w:r w:rsidR="00476480">
        <w:rPr>
          <w:rFonts w:ascii="Times New Roman" w:hAnsi="Times New Roman" w:cs="Times New Roman"/>
        </w:rPr>
        <w:t xml:space="preserve"> </w:t>
      </w:r>
      <w:r w:rsidRPr="00731DFC" w:rsidR="004F569B">
        <w:rPr>
          <w:rFonts w:ascii="Times New Roman" w:hAnsi="Times New Roman" w:cs="Times New Roman"/>
        </w:rPr>
        <w:t xml:space="preserve">It is fitting then that </w:t>
      </w:r>
      <w:r w:rsidRPr="00731DFC" w:rsidR="004D1291">
        <w:rPr>
          <w:rFonts w:ascii="Times New Roman" w:hAnsi="Times New Roman" w:cs="Times New Roman"/>
        </w:rPr>
        <w:t>this</w:t>
      </w:r>
      <w:r w:rsidRPr="00731DFC" w:rsidR="002553DD">
        <w:rPr>
          <w:rFonts w:ascii="Times New Roman" w:hAnsi="Times New Roman" w:cs="Times New Roman"/>
        </w:rPr>
        <w:t xml:space="preserve"> proceeding is </w:t>
      </w:r>
      <w:r w:rsidRPr="00731DFC" w:rsidR="00AA7042">
        <w:rPr>
          <w:rFonts w:ascii="Times New Roman" w:hAnsi="Times New Roman" w:cs="Times New Roman"/>
        </w:rPr>
        <w:t>en</w:t>
      </w:r>
      <w:r w:rsidRPr="00731DFC" w:rsidR="002553DD">
        <w:rPr>
          <w:rFonts w:ascii="Times New Roman" w:hAnsi="Times New Roman" w:cs="Times New Roman"/>
        </w:rPr>
        <w:t>titled “Spectrum Horizons</w:t>
      </w:r>
      <w:r w:rsidRPr="00731DFC" w:rsidR="00666C74">
        <w:rPr>
          <w:rFonts w:ascii="Times New Roman" w:hAnsi="Times New Roman" w:cs="Times New Roman"/>
        </w:rPr>
        <w:t xml:space="preserve">,” as </w:t>
      </w:r>
      <w:r w:rsidRPr="00731DFC" w:rsidR="00AA7042">
        <w:rPr>
          <w:rFonts w:ascii="Times New Roman" w:hAnsi="Times New Roman" w:cs="Times New Roman"/>
        </w:rPr>
        <w:t xml:space="preserve">we prepare to </w:t>
      </w:r>
      <w:r w:rsidRPr="00731DFC" w:rsidR="00DB3D3B">
        <w:rPr>
          <w:rFonts w:ascii="Times New Roman" w:hAnsi="Times New Roman" w:cs="Times New Roman"/>
        </w:rPr>
        <w:t>explor</w:t>
      </w:r>
      <w:r w:rsidRPr="00731DFC" w:rsidR="00AA7042">
        <w:rPr>
          <w:rFonts w:ascii="Times New Roman" w:hAnsi="Times New Roman" w:cs="Times New Roman"/>
        </w:rPr>
        <w:t xml:space="preserve">e </w:t>
      </w:r>
      <w:r w:rsidRPr="00731DFC" w:rsidR="002A2804">
        <w:rPr>
          <w:rFonts w:ascii="Times New Roman" w:hAnsi="Times New Roman" w:cs="Times New Roman"/>
        </w:rPr>
        <w:t xml:space="preserve">uncharted </w:t>
      </w:r>
      <w:r w:rsidR="004A0732">
        <w:rPr>
          <w:rFonts w:ascii="Times New Roman" w:hAnsi="Times New Roman" w:cs="Times New Roman"/>
        </w:rPr>
        <w:t xml:space="preserve">territory in our </w:t>
      </w:r>
      <w:r w:rsidRPr="00731DFC" w:rsidR="002A2804">
        <w:rPr>
          <w:rFonts w:ascii="Times New Roman" w:hAnsi="Times New Roman" w:cs="Times New Roman"/>
        </w:rPr>
        <w:t>spectrum.</w:t>
      </w:r>
      <w:r w:rsidRPr="00731DFC" w:rsidR="00990B84">
        <w:rPr>
          <w:rFonts w:ascii="Times New Roman" w:hAnsi="Times New Roman" w:cs="Times New Roman"/>
        </w:rPr>
        <w:t xml:space="preserve"> </w:t>
      </w:r>
      <w:r w:rsidR="00476480">
        <w:rPr>
          <w:rFonts w:ascii="Times New Roman" w:hAnsi="Times New Roman" w:cs="Times New Roman"/>
        </w:rPr>
        <w:t xml:space="preserve"> </w:t>
      </w:r>
      <w:r w:rsidRPr="00731DFC" w:rsidR="00990B84">
        <w:rPr>
          <w:rFonts w:ascii="Times New Roman" w:hAnsi="Times New Roman" w:cs="Times New Roman"/>
        </w:rPr>
        <w:t xml:space="preserve">The spectrum we open </w:t>
      </w:r>
      <w:r w:rsidRPr="00731DFC" w:rsidR="005444E7">
        <w:rPr>
          <w:rFonts w:ascii="Times New Roman" w:hAnsi="Times New Roman" w:cs="Times New Roman"/>
        </w:rPr>
        <w:t xml:space="preserve">today </w:t>
      </w:r>
      <w:r w:rsidRPr="00731DFC" w:rsidR="00E70380">
        <w:rPr>
          <w:rFonts w:ascii="Times New Roman" w:hAnsi="Times New Roman" w:cs="Times New Roman"/>
        </w:rPr>
        <w:t xml:space="preserve">was once thought to be too high frequency for any </w:t>
      </w:r>
      <w:r w:rsidRPr="00731DFC" w:rsidR="00AA7042">
        <w:rPr>
          <w:rFonts w:ascii="Times New Roman" w:hAnsi="Times New Roman" w:cs="Times New Roman"/>
        </w:rPr>
        <w:t xml:space="preserve">mainstream </w:t>
      </w:r>
      <w:r w:rsidRPr="00731DFC" w:rsidR="00E70380">
        <w:rPr>
          <w:rFonts w:ascii="Times New Roman" w:hAnsi="Times New Roman" w:cs="Times New Roman"/>
        </w:rPr>
        <w:t xml:space="preserve">use. </w:t>
      </w:r>
      <w:r w:rsidR="00476480">
        <w:rPr>
          <w:rFonts w:ascii="Times New Roman" w:hAnsi="Times New Roman" w:cs="Times New Roman"/>
        </w:rPr>
        <w:t xml:space="preserve"> </w:t>
      </w:r>
      <w:r w:rsidRPr="00731DFC" w:rsidR="00E70380">
        <w:rPr>
          <w:rFonts w:ascii="Times New Roman" w:hAnsi="Times New Roman" w:cs="Times New Roman"/>
        </w:rPr>
        <w:t xml:space="preserve">But </w:t>
      </w:r>
      <w:r w:rsidRPr="00731DFC" w:rsidR="005444E7">
        <w:rPr>
          <w:rFonts w:ascii="Times New Roman" w:hAnsi="Times New Roman" w:cs="Times New Roman"/>
        </w:rPr>
        <w:t xml:space="preserve">we now see </w:t>
      </w:r>
      <w:r w:rsidR="00236DFE">
        <w:rPr>
          <w:rFonts w:ascii="Times New Roman" w:hAnsi="Times New Roman" w:cs="Times New Roman"/>
        </w:rPr>
        <w:t>that</w:t>
      </w:r>
      <w:r w:rsidRPr="00731DFC" w:rsidR="00236DFE">
        <w:rPr>
          <w:rFonts w:ascii="Times New Roman" w:hAnsi="Times New Roman" w:cs="Times New Roman"/>
        </w:rPr>
        <w:t xml:space="preserve"> </w:t>
      </w:r>
      <w:r w:rsidRPr="00731DFC" w:rsidR="00E70380">
        <w:rPr>
          <w:rFonts w:ascii="Times New Roman" w:hAnsi="Times New Roman" w:cs="Times New Roman"/>
        </w:rPr>
        <w:t>it</w:t>
      </w:r>
      <w:r w:rsidRPr="00731DFC" w:rsidR="00990B84">
        <w:rPr>
          <w:rFonts w:ascii="Times New Roman" w:hAnsi="Times New Roman" w:cs="Times New Roman"/>
        </w:rPr>
        <w:t xml:space="preserve"> </w:t>
      </w:r>
      <w:r w:rsidRPr="00731DFC" w:rsidR="00E70380">
        <w:rPr>
          <w:rFonts w:ascii="Times New Roman" w:hAnsi="Times New Roman" w:cs="Times New Roman"/>
        </w:rPr>
        <w:t>has the</w:t>
      </w:r>
      <w:r w:rsidRPr="00731DFC" w:rsidR="00A44DE7">
        <w:rPr>
          <w:rFonts w:ascii="Times New Roman" w:hAnsi="Times New Roman" w:cs="Times New Roman"/>
        </w:rPr>
        <w:t xml:space="preserve"> potential to change lives for the better. </w:t>
      </w:r>
      <w:r w:rsidR="00476480">
        <w:rPr>
          <w:rFonts w:ascii="Times New Roman" w:hAnsi="Times New Roman" w:cs="Times New Roman"/>
        </w:rPr>
        <w:t xml:space="preserve"> </w:t>
      </w:r>
      <w:r w:rsidRPr="00731DFC" w:rsidR="00081A98">
        <w:rPr>
          <w:rFonts w:ascii="Times New Roman" w:hAnsi="Times New Roman" w:cs="Times New Roman"/>
        </w:rPr>
        <w:t xml:space="preserve">Terahertz spectrum imaging </w:t>
      </w:r>
      <w:r w:rsidRPr="00731DFC" w:rsidR="006E08E4">
        <w:rPr>
          <w:rFonts w:ascii="Times New Roman" w:hAnsi="Times New Roman" w:cs="Times New Roman"/>
        </w:rPr>
        <w:t xml:space="preserve">could change the way doctors </w:t>
      </w:r>
      <w:r w:rsidRPr="00731DFC" w:rsidR="00AA7042">
        <w:rPr>
          <w:rFonts w:ascii="Times New Roman" w:hAnsi="Times New Roman" w:cs="Times New Roman"/>
        </w:rPr>
        <w:t xml:space="preserve">and researchers </w:t>
      </w:r>
      <w:r w:rsidRPr="00731DFC" w:rsidR="002F24C8">
        <w:rPr>
          <w:rFonts w:ascii="Times New Roman" w:hAnsi="Times New Roman" w:cs="Times New Roman"/>
        </w:rPr>
        <w:t>understand biological processes on the cellular</w:t>
      </w:r>
      <w:r w:rsidRPr="00731DFC" w:rsidR="001F286C">
        <w:rPr>
          <w:rFonts w:ascii="Times New Roman" w:hAnsi="Times New Roman" w:cs="Times New Roman"/>
        </w:rPr>
        <w:t>, and smaller, level</w:t>
      </w:r>
      <w:r w:rsidRPr="00731DFC" w:rsidR="005444E7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2"/>
      </w:r>
      <w:r w:rsidRPr="00731DFC" w:rsidR="0057647E">
        <w:rPr>
          <w:rFonts w:ascii="Times New Roman" w:hAnsi="Times New Roman" w:cs="Times New Roman"/>
        </w:rPr>
        <w:t xml:space="preserve"> </w:t>
      </w:r>
      <w:r w:rsidR="00476480">
        <w:rPr>
          <w:rFonts w:ascii="Times New Roman" w:hAnsi="Times New Roman" w:cs="Times New Roman"/>
        </w:rPr>
        <w:t xml:space="preserve"> </w:t>
      </w:r>
      <w:r w:rsidRPr="00731DFC" w:rsidR="005444E7">
        <w:rPr>
          <w:rFonts w:ascii="Times New Roman" w:hAnsi="Times New Roman" w:cs="Times New Roman"/>
        </w:rPr>
        <w:t xml:space="preserve">Doctors may be able to use this technology to conduct </w:t>
      </w:r>
      <w:r w:rsidRPr="00731DFC" w:rsidR="00CE278D">
        <w:rPr>
          <w:rFonts w:ascii="Times New Roman" w:hAnsi="Times New Roman" w:cs="Times New Roman"/>
        </w:rPr>
        <w:t>non-invasive cancer screening tests</w:t>
      </w:r>
      <w:r w:rsidRPr="00731DFC" w:rsidR="0032715E">
        <w:rPr>
          <w:rFonts w:ascii="Times New Roman" w:hAnsi="Times New Roman" w:cs="Times New Roman"/>
        </w:rPr>
        <w:t xml:space="preserve">, meaning earlier detection and </w:t>
      </w:r>
      <w:r w:rsidRPr="00731DFC" w:rsidR="005444E7">
        <w:rPr>
          <w:rFonts w:ascii="Times New Roman" w:hAnsi="Times New Roman" w:cs="Times New Roman"/>
        </w:rPr>
        <w:t xml:space="preserve">more </w:t>
      </w:r>
      <w:r w:rsidRPr="00731DFC" w:rsidR="0032715E">
        <w:rPr>
          <w:rFonts w:ascii="Times New Roman" w:hAnsi="Times New Roman" w:cs="Times New Roman"/>
        </w:rPr>
        <w:t>lives saved.</w:t>
      </w:r>
      <w:r>
        <w:rPr>
          <w:rStyle w:val="FootnoteReference"/>
          <w:rFonts w:ascii="Times New Roman" w:hAnsi="Times New Roman" w:cs="Times New Roman"/>
        </w:rPr>
        <w:footnoteReference w:id="3"/>
      </w:r>
      <w:r w:rsidRPr="00731DFC" w:rsidR="00573CE3">
        <w:rPr>
          <w:rFonts w:ascii="Times New Roman" w:hAnsi="Times New Roman" w:cs="Times New Roman"/>
        </w:rPr>
        <w:t xml:space="preserve"> </w:t>
      </w:r>
      <w:r w:rsidR="00476480">
        <w:rPr>
          <w:rFonts w:ascii="Times New Roman" w:hAnsi="Times New Roman" w:cs="Times New Roman"/>
        </w:rPr>
        <w:t xml:space="preserve"> </w:t>
      </w:r>
      <w:r w:rsidRPr="00731DFC" w:rsidR="00EB0F64">
        <w:rPr>
          <w:rFonts w:ascii="Times New Roman" w:hAnsi="Times New Roman" w:cs="Times New Roman"/>
        </w:rPr>
        <w:t>In security settings</w:t>
      </w:r>
      <w:r w:rsidRPr="00731DFC" w:rsidR="003D6BC9">
        <w:rPr>
          <w:rFonts w:ascii="Times New Roman" w:hAnsi="Times New Roman" w:cs="Times New Roman"/>
        </w:rPr>
        <w:t>, terahertz spectroscopy can be used to identify dangerous materials</w:t>
      </w:r>
      <w:r w:rsidRPr="00731DFC" w:rsidR="00BB314C">
        <w:rPr>
          <w:rFonts w:ascii="Times New Roman" w:hAnsi="Times New Roman" w:cs="Times New Roman"/>
        </w:rPr>
        <w:t xml:space="preserve"> and weapons</w:t>
      </w:r>
      <w:r w:rsidRPr="00731DFC" w:rsidR="00136A85">
        <w:rPr>
          <w:rFonts w:ascii="Times New Roman" w:hAnsi="Times New Roman" w:cs="Times New Roman"/>
        </w:rPr>
        <w:t>, meaning threats to safety can be identified without body scans</w:t>
      </w:r>
      <w:r w:rsidRPr="00731DFC" w:rsidR="004A236A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4"/>
      </w:r>
    </w:p>
    <w:p w:rsidR="00D227EF" w:rsidRPr="00731DFC" w:rsidP="00D227EF" w14:paraId="56CC6EC3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B1C41" w:rsidP="00D227EF" w14:paraId="713A4AC5" w14:textId="61591DD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31DFC">
        <w:rPr>
          <w:rFonts w:ascii="Times New Roman" w:hAnsi="Times New Roman" w:cs="Times New Roman"/>
        </w:rPr>
        <w:t xml:space="preserve">Opening </w:t>
      </w:r>
      <w:r w:rsidRPr="00731DFC" w:rsidR="009673F2">
        <w:rPr>
          <w:rFonts w:ascii="Times New Roman" w:hAnsi="Times New Roman" w:cs="Times New Roman"/>
        </w:rPr>
        <w:t xml:space="preserve">previously unused bands of spectrum can </w:t>
      </w:r>
      <w:r w:rsidRPr="00731DFC" w:rsidR="00AA7042">
        <w:rPr>
          <w:rFonts w:ascii="Times New Roman" w:hAnsi="Times New Roman" w:cs="Times New Roman"/>
        </w:rPr>
        <w:t xml:space="preserve">spur </w:t>
      </w:r>
      <w:r w:rsidRPr="00731DFC" w:rsidR="00970965">
        <w:rPr>
          <w:rFonts w:ascii="Times New Roman" w:hAnsi="Times New Roman" w:cs="Times New Roman"/>
        </w:rPr>
        <w:t>unexpected</w:t>
      </w:r>
      <w:r w:rsidRPr="00731DFC" w:rsidR="009673F2">
        <w:rPr>
          <w:rFonts w:ascii="Times New Roman" w:hAnsi="Times New Roman" w:cs="Times New Roman"/>
        </w:rPr>
        <w:t xml:space="preserve"> innovation</w:t>
      </w:r>
      <w:r w:rsidRPr="00731DFC" w:rsidR="00676248">
        <w:rPr>
          <w:rFonts w:ascii="Times New Roman" w:hAnsi="Times New Roman" w:cs="Times New Roman"/>
        </w:rPr>
        <w:t xml:space="preserve">. </w:t>
      </w:r>
      <w:r w:rsidR="00476480">
        <w:rPr>
          <w:rFonts w:ascii="Times New Roman" w:hAnsi="Times New Roman" w:cs="Times New Roman"/>
        </w:rPr>
        <w:t xml:space="preserve"> </w:t>
      </w:r>
      <w:r w:rsidRPr="00731DFC" w:rsidR="00676248">
        <w:rPr>
          <w:rFonts w:ascii="Times New Roman" w:hAnsi="Times New Roman" w:cs="Times New Roman"/>
        </w:rPr>
        <w:t xml:space="preserve">In the </w:t>
      </w:r>
      <w:r w:rsidRPr="00731DFC" w:rsidR="006F477B">
        <w:rPr>
          <w:rFonts w:ascii="Times New Roman" w:hAnsi="Times New Roman" w:cs="Times New Roman"/>
        </w:rPr>
        <w:t xml:space="preserve">most authentic </w:t>
      </w:r>
      <w:r w:rsidRPr="00731DFC" w:rsidR="00676248">
        <w:rPr>
          <w:rFonts w:ascii="Times New Roman" w:hAnsi="Times New Roman" w:cs="Times New Roman"/>
        </w:rPr>
        <w:t>sense</w:t>
      </w:r>
      <w:r w:rsidRPr="00731DFC" w:rsidR="006F477B">
        <w:rPr>
          <w:rFonts w:ascii="Times New Roman" w:hAnsi="Times New Roman" w:cs="Times New Roman"/>
        </w:rPr>
        <w:t>,</w:t>
      </w:r>
      <w:r w:rsidRPr="00731DFC" w:rsidR="00676248">
        <w:rPr>
          <w:rFonts w:ascii="Times New Roman" w:hAnsi="Times New Roman" w:cs="Times New Roman"/>
        </w:rPr>
        <w:t xml:space="preserve"> we step into the unknown</w:t>
      </w:r>
      <w:r w:rsidRPr="00731DFC" w:rsidR="005444E7">
        <w:rPr>
          <w:rFonts w:ascii="Times New Roman" w:hAnsi="Times New Roman" w:cs="Times New Roman"/>
        </w:rPr>
        <w:t xml:space="preserve"> today</w:t>
      </w:r>
      <w:r w:rsidRPr="00731DFC" w:rsidR="00676248">
        <w:rPr>
          <w:rFonts w:ascii="Times New Roman" w:hAnsi="Times New Roman" w:cs="Times New Roman"/>
        </w:rPr>
        <w:t xml:space="preserve">. </w:t>
      </w:r>
      <w:r w:rsidR="00476480">
        <w:rPr>
          <w:rFonts w:ascii="Times New Roman" w:hAnsi="Times New Roman" w:cs="Times New Roman"/>
        </w:rPr>
        <w:t xml:space="preserve"> </w:t>
      </w:r>
      <w:r w:rsidR="008163D1">
        <w:rPr>
          <w:rFonts w:ascii="Times New Roman" w:hAnsi="Times New Roman" w:cs="Times New Roman"/>
        </w:rPr>
        <w:t xml:space="preserve">While today’s action is bold, </w:t>
      </w:r>
      <w:r w:rsidR="00B04352">
        <w:rPr>
          <w:rFonts w:ascii="Times New Roman" w:hAnsi="Times New Roman" w:cs="Times New Roman"/>
        </w:rPr>
        <w:t>w</w:t>
      </w:r>
      <w:r w:rsidRPr="00731DFC" w:rsidR="006F477B">
        <w:rPr>
          <w:rFonts w:ascii="Times New Roman" w:hAnsi="Times New Roman" w:cs="Times New Roman"/>
        </w:rPr>
        <w:t xml:space="preserve">e </w:t>
      </w:r>
      <w:r w:rsidRPr="00731DFC" w:rsidR="00AA7042">
        <w:rPr>
          <w:rFonts w:ascii="Times New Roman" w:hAnsi="Times New Roman" w:cs="Times New Roman"/>
        </w:rPr>
        <w:t xml:space="preserve">also </w:t>
      </w:r>
      <w:r w:rsidRPr="00731DFC" w:rsidR="006F477B">
        <w:rPr>
          <w:rFonts w:ascii="Times New Roman" w:hAnsi="Times New Roman" w:cs="Times New Roman"/>
        </w:rPr>
        <w:t>must act smartly</w:t>
      </w:r>
      <w:r w:rsidRPr="00731DFC" w:rsidR="00F01C93">
        <w:rPr>
          <w:rFonts w:ascii="Times New Roman" w:hAnsi="Times New Roman" w:cs="Times New Roman"/>
        </w:rPr>
        <w:t>.</w:t>
      </w:r>
      <w:r w:rsidRPr="00731DFC" w:rsidR="005444E7">
        <w:rPr>
          <w:rFonts w:ascii="Times New Roman" w:hAnsi="Times New Roman" w:cs="Times New Roman"/>
        </w:rPr>
        <w:t xml:space="preserve"> </w:t>
      </w:r>
      <w:r w:rsidR="00476480">
        <w:rPr>
          <w:rFonts w:ascii="Times New Roman" w:hAnsi="Times New Roman" w:cs="Times New Roman"/>
        </w:rPr>
        <w:t xml:space="preserve"> </w:t>
      </w:r>
      <w:r w:rsidRPr="00731DFC" w:rsidR="005444E7">
        <w:rPr>
          <w:rFonts w:ascii="Times New Roman" w:hAnsi="Times New Roman" w:cs="Times New Roman"/>
        </w:rPr>
        <w:t xml:space="preserve">As we </w:t>
      </w:r>
      <w:r w:rsidRPr="00731DFC" w:rsidR="006F477B">
        <w:rPr>
          <w:rFonts w:ascii="Times New Roman" w:hAnsi="Times New Roman" w:cs="Times New Roman"/>
        </w:rPr>
        <w:t xml:space="preserve">modernize our approach to these bands, we should also modernize our approach to </w:t>
      </w:r>
      <w:r w:rsidRPr="00731DFC" w:rsidR="005444E7">
        <w:rPr>
          <w:rFonts w:ascii="Times New Roman" w:hAnsi="Times New Roman" w:cs="Times New Roman"/>
        </w:rPr>
        <w:t xml:space="preserve">a problem that </w:t>
      </w:r>
      <w:r w:rsidR="00ED4C18">
        <w:rPr>
          <w:rFonts w:ascii="Times New Roman" w:hAnsi="Times New Roman" w:cs="Times New Roman"/>
        </w:rPr>
        <w:t xml:space="preserve">will </w:t>
      </w:r>
      <w:r w:rsidR="00932893">
        <w:rPr>
          <w:rFonts w:ascii="Times New Roman" w:hAnsi="Times New Roman" w:cs="Times New Roman"/>
        </w:rPr>
        <w:t>demand</w:t>
      </w:r>
      <w:r w:rsidR="00ED4C18">
        <w:rPr>
          <w:rFonts w:ascii="Times New Roman" w:hAnsi="Times New Roman" w:cs="Times New Roman"/>
        </w:rPr>
        <w:t xml:space="preserve"> our attention</w:t>
      </w:r>
      <w:r w:rsidR="00DE18AA">
        <w:rPr>
          <w:rFonts w:ascii="Times New Roman" w:hAnsi="Times New Roman" w:cs="Times New Roman"/>
        </w:rPr>
        <w:t>:</w:t>
      </w:r>
      <w:r w:rsidRPr="00731DFC" w:rsidR="00596E37">
        <w:rPr>
          <w:rFonts w:ascii="Times New Roman" w:hAnsi="Times New Roman" w:cs="Times New Roman"/>
        </w:rPr>
        <w:t xml:space="preserve"> </w:t>
      </w:r>
      <w:r w:rsidRPr="00731DFC" w:rsidR="00AA7042">
        <w:rPr>
          <w:rFonts w:ascii="Times New Roman" w:hAnsi="Times New Roman" w:cs="Times New Roman"/>
        </w:rPr>
        <w:t xml:space="preserve">harmful </w:t>
      </w:r>
      <w:r w:rsidRPr="00731DFC" w:rsidR="005444E7">
        <w:rPr>
          <w:rFonts w:ascii="Times New Roman" w:hAnsi="Times New Roman" w:cs="Times New Roman"/>
        </w:rPr>
        <w:t>interference.  It</w:t>
      </w:r>
      <w:r w:rsidR="006F266F">
        <w:rPr>
          <w:rFonts w:ascii="Times New Roman" w:hAnsi="Times New Roman" w:cs="Times New Roman"/>
        </w:rPr>
        <w:t>’s</w:t>
      </w:r>
      <w:r w:rsidRPr="00731DFC" w:rsidR="005444E7">
        <w:rPr>
          <w:rFonts w:ascii="Times New Roman" w:hAnsi="Times New Roman" w:cs="Times New Roman"/>
        </w:rPr>
        <w:t xml:space="preserve"> happened before.  </w:t>
      </w:r>
      <w:r w:rsidRPr="00731DFC" w:rsidR="00B411F3">
        <w:rPr>
          <w:rFonts w:ascii="Times New Roman" w:hAnsi="Times New Roman" w:cs="Times New Roman"/>
        </w:rPr>
        <w:t>As we have authorized n</w:t>
      </w:r>
      <w:r w:rsidRPr="00731DFC" w:rsidR="00173E19">
        <w:rPr>
          <w:rFonts w:ascii="Times New Roman" w:hAnsi="Times New Roman" w:cs="Times New Roman"/>
        </w:rPr>
        <w:t xml:space="preserve">ew technologies or </w:t>
      </w:r>
      <w:r w:rsidRPr="00731DFC" w:rsidR="00B411F3">
        <w:rPr>
          <w:rFonts w:ascii="Times New Roman" w:hAnsi="Times New Roman" w:cs="Times New Roman"/>
        </w:rPr>
        <w:t xml:space="preserve">the use of </w:t>
      </w:r>
      <w:r w:rsidRPr="00731DFC" w:rsidR="00173E19">
        <w:rPr>
          <w:rFonts w:ascii="Times New Roman" w:hAnsi="Times New Roman" w:cs="Times New Roman"/>
        </w:rPr>
        <w:t xml:space="preserve">new </w:t>
      </w:r>
      <w:r w:rsidRPr="00731DFC" w:rsidR="00B95920">
        <w:rPr>
          <w:rFonts w:ascii="Times New Roman" w:hAnsi="Times New Roman" w:cs="Times New Roman"/>
        </w:rPr>
        <w:t>bands of spectrum</w:t>
      </w:r>
      <w:r w:rsidRPr="00731DFC" w:rsidR="00B411F3">
        <w:rPr>
          <w:rFonts w:ascii="Times New Roman" w:hAnsi="Times New Roman" w:cs="Times New Roman"/>
        </w:rPr>
        <w:t xml:space="preserve">, we have </w:t>
      </w:r>
      <w:r w:rsidRPr="00731DFC" w:rsidR="00AA7042">
        <w:rPr>
          <w:rFonts w:ascii="Times New Roman" w:hAnsi="Times New Roman" w:cs="Times New Roman"/>
        </w:rPr>
        <w:t xml:space="preserve">encountered unexpected </w:t>
      </w:r>
      <w:r w:rsidRPr="00731DFC" w:rsidR="00173E19">
        <w:rPr>
          <w:rFonts w:ascii="Times New Roman" w:hAnsi="Times New Roman" w:cs="Times New Roman"/>
        </w:rPr>
        <w:t>interference</w:t>
      </w:r>
      <w:r w:rsidRPr="00731DFC" w:rsidR="00B411F3">
        <w:rPr>
          <w:rFonts w:ascii="Times New Roman" w:hAnsi="Times New Roman" w:cs="Times New Roman"/>
        </w:rPr>
        <w:t>, whether it</w:t>
      </w:r>
      <w:r w:rsidR="00DE18AA">
        <w:rPr>
          <w:rFonts w:ascii="Times New Roman" w:hAnsi="Times New Roman" w:cs="Times New Roman"/>
        </w:rPr>
        <w:t xml:space="preserve"> i</w:t>
      </w:r>
      <w:r w:rsidRPr="00731DFC" w:rsidR="00B411F3">
        <w:rPr>
          <w:rFonts w:ascii="Times New Roman" w:hAnsi="Times New Roman" w:cs="Times New Roman"/>
        </w:rPr>
        <w:t xml:space="preserve">s </w:t>
      </w:r>
      <w:r w:rsidRPr="00731DFC" w:rsidR="00AA7042">
        <w:rPr>
          <w:rFonts w:ascii="Times New Roman" w:hAnsi="Times New Roman" w:cs="Times New Roman"/>
        </w:rPr>
        <w:t xml:space="preserve">interference to wireless calls from </w:t>
      </w:r>
      <w:r w:rsidRPr="00731DFC" w:rsidR="00173E19">
        <w:rPr>
          <w:rFonts w:ascii="Times New Roman" w:hAnsi="Times New Roman" w:cs="Times New Roman"/>
        </w:rPr>
        <w:t xml:space="preserve">consumer </w:t>
      </w:r>
      <w:r w:rsidRPr="00731DFC" w:rsidR="00C447EB">
        <w:rPr>
          <w:rFonts w:ascii="Times New Roman" w:hAnsi="Times New Roman" w:cs="Times New Roman"/>
        </w:rPr>
        <w:t>signal boosters</w:t>
      </w:r>
      <w:r>
        <w:rPr>
          <w:rStyle w:val="FootnoteReference"/>
          <w:rFonts w:ascii="Times New Roman" w:hAnsi="Times New Roman" w:cs="Times New Roman"/>
        </w:rPr>
        <w:footnoteReference w:id="5"/>
      </w:r>
      <w:r w:rsidRPr="00731DFC" w:rsidR="00B411F3">
        <w:rPr>
          <w:rFonts w:ascii="Times New Roman" w:hAnsi="Times New Roman" w:cs="Times New Roman"/>
        </w:rPr>
        <w:t xml:space="preserve"> </w:t>
      </w:r>
      <w:r w:rsidRPr="00731DFC" w:rsidR="00AA7042">
        <w:rPr>
          <w:rFonts w:ascii="Times New Roman" w:hAnsi="Times New Roman" w:cs="Times New Roman"/>
        </w:rPr>
        <w:t>or LED lights,</w:t>
      </w:r>
      <w:r>
        <w:rPr>
          <w:rStyle w:val="FootnoteReference"/>
          <w:rFonts w:ascii="Times New Roman" w:hAnsi="Times New Roman" w:cs="Times New Roman"/>
        </w:rPr>
        <w:footnoteReference w:id="6"/>
      </w:r>
      <w:r w:rsidRPr="00731DFC" w:rsidR="00AA7042">
        <w:rPr>
          <w:rFonts w:ascii="Times New Roman" w:hAnsi="Times New Roman" w:cs="Times New Roman"/>
        </w:rPr>
        <w:t xml:space="preserve"> </w:t>
      </w:r>
      <w:r w:rsidRPr="00731DFC" w:rsidR="00173E19">
        <w:rPr>
          <w:rFonts w:ascii="Times New Roman" w:hAnsi="Times New Roman" w:cs="Times New Roman"/>
        </w:rPr>
        <w:t xml:space="preserve">unauthorized operations in the recently-authorized </w:t>
      </w:r>
      <w:r w:rsidRPr="00731DFC" w:rsidR="00AA7042">
        <w:rPr>
          <w:rFonts w:ascii="Times New Roman" w:hAnsi="Times New Roman" w:cs="Times New Roman"/>
        </w:rPr>
        <w:t>C</w:t>
      </w:r>
      <w:r w:rsidRPr="00731DFC" w:rsidR="00173E19">
        <w:rPr>
          <w:rFonts w:ascii="Times New Roman" w:hAnsi="Times New Roman" w:cs="Times New Roman"/>
        </w:rPr>
        <w:t xml:space="preserve">itizens </w:t>
      </w:r>
      <w:r w:rsidRPr="00731DFC" w:rsidR="00AA7042">
        <w:rPr>
          <w:rFonts w:ascii="Times New Roman" w:hAnsi="Times New Roman" w:cs="Times New Roman"/>
        </w:rPr>
        <w:t>B</w:t>
      </w:r>
      <w:r w:rsidRPr="00731DFC" w:rsidR="00173E19">
        <w:rPr>
          <w:rFonts w:ascii="Times New Roman" w:hAnsi="Times New Roman" w:cs="Times New Roman"/>
        </w:rPr>
        <w:t xml:space="preserve">and </w:t>
      </w:r>
      <w:r w:rsidRPr="00731DFC" w:rsidR="00AA7042">
        <w:rPr>
          <w:rFonts w:ascii="Times New Roman" w:hAnsi="Times New Roman" w:cs="Times New Roman"/>
        </w:rPr>
        <w:t>R</w:t>
      </w:r>
      <w:r w:rsidRPr="00731DFC" w:rsidR="00173E19">
        <w:rPr>
          <w:rFonts w:ascii="Times New Roman" w:hAnsi="Times New Roman" w:cs="Times New Roman"/>
        </w:rPr>
        <w:t xml:space="preserve">adio </w:t>
      </w:r>
      <w:r w:rsidRPr="00731DFC" w:rsidR="00AA7042">
        <w:rPr>
          <w:rFonts w:ascii="Times New Roman" w:hAnsi="Times New Roman" w:cs="Times New Roman"/>
        </w:rPr>
        <w:t>S</w:t>
      </w:r>
      <w:r w:rsidRPr="00731DFC" w:rsidR="00173E19">
        <w:rPr>
          <w:rFonts w:ascii="Times New Roman" w:hAnsi="Times New Roman" w:cs="Times New Roman"/>
        </w:rPr>
        <w:t xml:space="preserve">ervice </w:t>
      </w:r>
      <w:r w:rsidRPr="00731DFC" w:rsidR="00AA7042">
        <w:rPr>
          <w:rFonts w:ascii="Times New Roman" w:hAnsi="Times New Roman" w:cs="Times New Roman"/>
        </w:rPr>
        <w:t>(CBRS) b</w:t>
      </w:r>
      <w:r w:rsidRPr="00731DFC" w:rsidR="00173E19">
        <w:rPr>
          <w:rFonts w:ascii="Times New Roman" w:hAnsi="Times New Roman" w:cs="Times New Roman"/>
        </w:rPr>
        <w:t>and</w:t>
      </w:r>
      <w:r>
        <w:rPr>
          <w:rStyle w:val="FootnoteReference"/>
          <w:rFonts w:ascii="Times New Roman" w:hAnsi="Times New Roman" w:cs="Times New Roman"/>
        </w:rPr>
        <w:footnoteReference w:id="7"/>
      </w:r>
      <w:r w:rsidRPr="00731DFC" w:rsidR="00173E19">
        <w:rPr>
          <w:rFonts w:ascii="Times New Roman" w:hAnsi="Times New Roman" w:cs="Times New Roman"/>
        </w:rPr>
        <w:t xml:space="preserve"> or interference to weather radar operations from </w:t>
      </w:r>
      <w:r w:rsidR="00476480">
        <w:rPr>
          <w:rFonts w:ascii="Times New Roman" w:hAnsi="Times New Roman" w:cs="Times New Roman"/>
        </w:rPr>
        <w:t>u</w:t>
      </w:r>
      <w:r w:rsidRPr="00731DFC" w:rsidR="00173E19">
        <w:rPr>
          <w:rFonts w:ascii="Times New Roman" w:hAnsi="Times New Roman" w:cs="Times New Roman"/>
        </w:rPr>
        <w:t xml:space="preserve">nlicensed </w:t>
      </w:r>
      <w:r w:rsidR="00476480">
        <w:rPr>
          <w:rFonts w:ascii="Times New Roman" w:hAnsi="Times New Roman" w:cs="Times New Roman"/>
        </w:rPr>
        <w:t xml:space="preserve">wireless broadband </w:t>
      </w:r>
      <w:r w:rsidRPr="00731DFC" w:rsidR="00173E19">
        <w:rPr>
          <w:rFonts w:ascii="Times New Roman" w:hAnsi="Times New Roman" w:cs="Times New Roman"/>
        </w:rPr>
        <w:t>transmission systems</w:t>
      </w:r>
      <w:r w:rsidRPr="00731DFC" w:rsidR="00C447EB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8"/>
      </w:r>
      <w:r w:rsidRPr="00731DFC" w:rsidR="00462F97">
        <w:rPr>
          <w:rFonts w:ascii="Times New Roman" w:hAnsi="Times New Roman" w:cs="Times New Roman"/>
        </w:rPr>
        <w:t xml:space="preserve"> </w:t>
      </w:r>
      <w:r w:rsidR="00476480">
        <w:rPr>
          <w:rFonts w:ascii="Times New Roman" w:hAnsi="Times New Roman" w:cs="Times New Roman"/>
        </w:rPr>
        <w:t xml:space="preserve"> </w:t>
      </w:r>
      <w:r w:rsidRPr="00731DFC" w:rsidR="00B41843">
        <w:rPr>
          <w:rFonts w:ascii="Times New Roman" w:hAnsi="Times New Roman" w:cs="Times New Roman"/>
        </w:rPr>
        <w:t xml:space="preserve">In </w:t>
      </w:r>
      <w:r w:rsidRPr="00731DFC" w:rsidR="00B411F3">
        <w:rPr>
          <w:rFonts w:ascii="Times New Roman" w:hAnsi="Times New Roman" w:cs="Times New Roman"/>
        </w:rPr>
        <w:t xml:space="preserve">each </w:t>
      </w:r>
      <w:r w:rsidRPr="00731DFC" w:rsidR="00B41843">
        <w:rPr>
          <w:rFonts w:ascii="Times New Roman" w:hAnsi="Times New Roman" w:cs="Times New Roman"/>
        </w:rPr>
        <w:t xml:space="preserve">instance, unexpected interference issues required the Commission to </w:t>
      </w:r>
      <w:r w:rsidRPr="00731DFC" w:rsidR="00B411F3">
        <w:rPr>
          <w:rFonts w:ascii="Times New Roman" w:hAnsi="Times New Roman" w:cs="Times New Roman"/>
        </w:rPr>
        <w:t xml:space="preserve">investigate </w:t>
      </w:r>
      <w:r w:rsidRPr="00731DFC" w:rsidR="002A29A1">
        <w:rPr>
          <w:rFonts w:ascii="Times New Roman" w:hAnsi="Times New Roman" w:cs="Times New Roman"/>
        </w:rPr>
        <w:t xml:space="preserve">the situation and </w:t>
      </w:r>
      <w:r w:rsidRPr="00731DFC" w:rsidR="006F477B">
        <w:rPr>
          <w:rFonts w:ascii="Times New Roman" w:hAnsi="Times New Roman" w:cs="Times New Roman"/>
        </w:rPr>
        <w:t>respond, whether with enforcement actions, policy changes, or both</w:t>
      </w:r>
      <w:r w:rsidRPr="00731DFC" w:rsidR="002A29A1">
        <w:rPr>
          <w:rFonts w:ascii="Times New Roman" w:hAnsi="Times New Roman" w:cs="Times New Roman"/>
        </w:rPr>
        <w:t>.</w:t>
      </w:r>
    </w:p>
    <w:p w:rsidR="00D227EF" w:rsidRPr="00731DFC" w:rsidP="00D227EF" w14:paraId="32DBDABD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70965" w:rsidP="00D227EF" w14:paraId="774E84F8" w14:textId="46E693BC">
      <w:pPr>
        <w:spacing w:after="0" w:line="240" w:lineRule="auto"/>
        <w:rPr>
          <w:rFonts w:ascii="Times New Roman" w:hAnsi="Times New Roman" w:cs="Times New Roman"/>
        </w:rPr>
      </w:pPr>
      <w:r w:rsidRPr="00731DFC">
        <w:rPr>
          <w:rFonts w:ascii="Times New Roman" w:hAnsi="Times New Roman" w:cs="Times New Roman"/>
        </w:rPr>
        <w:tab/>
      </w:r>
      <w:r w:rsidRPr="00731DFC">
        <w:rPr>
          <w:rFonts w:ascii="Times New Roman" w:hAnsi="Times New Roman" w:cs="Times New Roman"/>
        </w:rPr>
        <w:t xml:space="preserve">Thus, as we look to the future today, we should consider how we will address the interference issues that will inevitably arise.  </w:t>
      </w:r>
      <w:r w:rsidR="00B04352">
        <w:rPr>
          <w:rFonts w:ascii="Times New Roman" w:hAnsi="Times New Roman" w:cs="Times New Roman"/>
        </w:rPr>
        <w:t xml:space="preserve">This </w:t>
      </w:r>
      <w:r w:rsidR="00054AC2">
        <w:rPr>
          <w:rFonts w:ascii="Times New Roman" w:hAnsi="Times New Roman" w:cs="Times New Roman"/>
        </w:rPr>
        <w:t xml:space="preserve">comports well with </w:t>
      </w:r>
      <w:r w:rsidR="008C4985">
        <w:rPr>
          <w:rFonts w:ascii="Times New Roman" w:hAnsi="Times New Roman" w:cs="Times New Roman"/>
        </w:rPr>
        <w:t xml:space="preserve">a core mission of the Commission and </w:t>
      </w:r>
      <w:r w:rsidR="00054AC2">
        <w:rPr>
          <w:rFonts w:ascii="Times New Roman" w:hAnsi="Times New Roman" w:cs="Times New Roman"/>
        </w:rPr>
        <w:t xml:space="preserve">one of my </w:t>
      </w:r>
      <w:r w:rsidR="00B04352">
        <w:rPr>
          <w:rFonts w:ascii="Times New Roman" w:hAnsi="Times New Roman" w:cs="Times New Roman"/>
        </w:rPr>
        <w:t xml:space="preserve">overall goals: </w:t>
      </w:r>
      <w:r w:rsidR="00C00338">
        <w:rPr>
          <w:rFonts w:ascii="Times New Roman" w:hAnsi="Times New Roman" w:cs="Times New Roman"/>
        </w:rPr>
        <w:t xml:space="preserve">to </w:t>
      </w:r>
      <w:r w:rsidR="00886B33">
        <w:rPr>
          <w:rFonts w:ascii="Times New Roman" w:hAnsi="Times New Roman" w:cs="Times New Roman"/>
        </w:rPr>
        <w:t xml:space="preserve">support </w:t>
      </w:r>
      <w:r w:rsidR="00B04352">
        <w:rPr>
          <w:rFonts w:ascii="Times New Roman" w:hAnsi="Times New Roman" w:cs="Times New Roman"/>
        </w:rPr>
        <w:t xml:space="preserve">rules </w:t>
      </w:r>
      <w:r w:rsidR="00886B33">
        <w:rPr>
          <w:rFonts w:ascii="Times New Roman" w:hAnsi="Times New Roman" w:cs="Times New Roman"/>
        </w:rPr>
        <w:t xml:space="preserve">that are </w:t>
      </w:r>
      <w:r w:rsidR="00B04352">
        <w:rPr>
          <w:rFonts w:ascii="Times New Roman" w:hAnsi="Times New Roman" w:cs="Times New Roman"/>
        </w:rPr>
        <w:t>clear and well-defined</w:t>
      </w:r>
      <w:r w:rsidR="00886B33">
        <w:rPr>
          <w:rFonts w:ascii="Times New Roman" w:hAnsi="Times New Roman" w:cs="Times New Roman"/>
        </w:rPr>
        <w:t xml:space="preserve"> so</w:t>
      </w:r>
      <w:r w:rsidR="00B04352">
        <w:rPr>
          <w:rFonts w:ascii="Times New Roman" w:hAnsi="Times New Roman" w:cs="Times New Roman"/>
        </w:rPr>
        <w:t xml:space="preserve"> that </w:t>
      </w:r>
      <w:r w:rsidR="005A5F3F">
        <w:rPr>
          <w:rFonts w:ascii="Times New Roman" w:hAnsi="Times New Roman" w:cs="Times New Roman"/>
        </w:rPr>
        <w:t>if any</w:t>
      </w:r>
      <w:r w:rsidR="00B04352">
        <w:rPr>
          <w:rFonts w:ascii="Times New Roman" w:hAnsi="Times New Roman" w:cs="Times New Roman"/>
        </w:rPr>
        <w:t xml:space="preserve"> infra</w:t>
      </w:r>
      <w:r w:rsidR="00703765">
        <w:rPr>
          <w:rFonts w:ascii="Times New Roman" w:hAnsi="Times New Roman" w:cs="Times New Roman"/>
        </w:rPr>
        <w:t>c</w:t>
      </w:r>
      <w:r w:rsidR="00B04352">
        <w:rPr>
          <w:rFonts w:ascii="Times New Roman" w:hAnsi="Times New Roman" w:cs="Times New Roman"/>
        </w:rPr>
        <w:t xml:space="preserve">tions occur, we </w:t>
      </w:r>
      <w:r w:rsidR="00B167F7">
        <w:rPr>
          <w:rFonts w:ascii="Times New Roman" w:hAnsi="Times New Roman" w:cs="Times New Roman"/>
        </w:rPr>
        <w:t>can</w:t>
      </w:r>
      <w:r w:rsidR="005A5F3F">
        <w:rPr>
          <w:rFonts w:ascii="Times New Roman" w:hAnsi="Times New Roman" w:cs="Times New Roman"/>
        </w:rPr>
        <w:t xml:space="preserve"> </w:t>
      </w:r>
      <w:r w:rsidR="005A5F3F">
        <w:rPr>
          <w:rFonts w:ascii="Times New Roman" w:hAnsi="Times New Roman" w:cs="Times New Roman"/>
        </w:rPr>
        <w:t>address it and</w:t>
      </w:r>
      <w:r w:rsidR="00B04352">
        <w:rPr>
          <w:rFonts w:ascii="Times New Roman" w:hAnsi="Times New Roman" w:cs="Times New Roman"/>
        </w:rPr>
        <w:t xml:space="preserve"> hold </w:t>
      </w:r>
      <w:r w:rsidR="005A5F3F">
        <w:rPr>
          <w:rFonts w:ascii="Times New Roman" w:hAnsi="Times New Roman" w:cs="Times New Roman"/>
        </w:rPr>
        <w:t xml:space="preserve">any </w:t>
      </w:r>
      <w:r w:rsidR="00B04352">
        <w:rPr>
          <w:rFonts w:ascii="Times New Roman" w:hAnsi="Times New Roman" w:cs="Times New Roman"/>
        </w:rPr>
        <w:t xml:space="preserve">violators accountable.  To that end, </w:t>
      </w:r>
      <w:r w:rsidRPr="00731DFC" w:rsidR="00596E37">
        <w:rPr>
          <w:rFonts w:ascii="Times New Roman" w:hAnsi="Times New Roman" w:cs="Times New Roman"/>
        </w:rPr>
        <w:t>I</w:t>
      </w:r>
      <w:r w:rsidR="00DE18AA">
        <w:rPr>
          <w:rFonts w:ascii="Times New Roman" w:hAnsi="Times New Roman" w:cs="Times New Roman"/>
        </w:rPr>
        <w:t xml:space="preserve"> would</w:t>
      </w:r>
      <w:r w:rsidRPr="00731DFC" w:rsidR="00596E37">
        <w:rPr>
          <w:rFonts w:ascii="Times New Roman" w:hAnsi="Times New Roman" w:cs="Times New Roman"/>
        </w:rPr>
        <w:t xml:space="preserve"> like to highlight two important points</w:t>
      </w:r>
      <w:r w:rsidR="005A3202">
        <w:rPr>
          <w:rFonts w:ascii="Times New Roman" w:hAnsi="Times New Roman" w:cs="Times New Roman"/>
        </w:rPr>
        <w:t>:</w:t>
      </w:r>
      <w:r w:rsidR="00B04352">
        <w:rPr>
          <w:rFonts w:ascii="Times New Roman" w:hAnsi="Times New Roman" w:cs="Times New Roman"/>
        </w:rPr>
        <w:t xml:space="preserve"> </w:t>
      </w:r>
      <w:r w:rsidRPr="00731DFC">
        <w:rPr>
          <w:rFonts w:ascii="Times New Roman" w:hAnsi="Times New Roman" w:cs="Times New Roman"/>
        </w:rPr>
        <w:t>the</w:t>
      </w:r>
      <w:r w:rsidRPr="00731DFC">
        <w:rPr>
          <w:rFonts w:ascii="Times New Roman" w:hAnsi="Times New Roman" w:cs="Times New Roman"/>
        </w:rPr>
        <w:t xml:space="preserve"> Commission’s </w:t>
      </w:r>
      <w:r w:rsidRPr="00731DFC" w:rsidR="00596E37">
        <w:rPr>
          <w:rFonts w:ascii="Times New Roman" w:hAnsi="Times New Roman" w:cs="Times New Roman"/>
        </w:rPr>
        <w:t xml:space="preserve">interference resolution capabilities and </w:t>
      </w:r>
      <w:r w:rsidRPr="00731DFC">
        <w:rPr>
          <w:rFonts w:ascii="Times New Roman" w:hAnsi="Times New Roman" w:cs="Times New Roman"/>
        </w:rPr>
        <w:t xml:space="preserve">its </w:t>
      </w:r>
      <w:r w:rsidRPr="00731DFC" w:rsidR="00596E37">
        <w:rPr>
          <w:rFonts w:ascii="Times New Roman" w:hAnsi="Times New Roman" w:cs="Times New Roman"/>
        </w:rPr>
        <w:t xml:space="preserve">spectrum </w:t>
      </w:r>
      <w:r w:rsidR="00816A89">
        <w:rPr>
          <w:rFonts w:ascii="Times New Roman" w:hAnsi="Times New Roman" w:cs="Times New Roman"/>
        </w:rPr>
        <w:t xml:space="preserve">management </w:t>
      </w:r>
      <w:r w:rsidRPr="00731DFC" w:rsidR="00596E37">
        <w:rPr>
          <w:rFonts w:ascii="Times New Roman" w:hAnsi="Times New Roman" w:cs="Times New Roman"/>
        </w:rPr>
        <w:t>polic</w:t>
      </w:r>
      <w:r w:rsidR="00816A89">
        <w:rPr>
          <w:rFonts w:ascii="Times New Roman" w:hAnsi="Times New Roman" w:cs="Times New Roman"/>
        </w:rPr>
        <w:t>ies</w:t>
      </w:r>
      <w:r w:rsidRPr="00731DFC">
        <w:rPr>
          <w:rFonts w:ascii="Times New Roman" w:hAnsi="Times New Roman" w:cs="Times New Roman"/>
        </w:rPr>
        <w:t>.</w:t>
      </w:r>
    </w:p>
    <w:p w:rsidR="00D227EF" w:rsidRPr="00731DFC" w:rsidP="00D227EF" w14:paraId="16BE5D1B" w14:textId="77777777">
      <w:pPr>
        <w:spacing w:after="0" w:line="240" w:lineRule="auto"/>
        <w:rPr>
          <w:rFonts w:ascii="Times New Roman" w:hAnsi="Times New Roman" w:cs="Times New Roman"/>
        </w:rPr>
      </w:pPr>
    </w:p>
    <w:p w:rsidR="00970965" w:rsidP="00D227EF" w14:paraId="43B861EA" w14:textId="4F1AC46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31DFC">
        <w:rPr>
          <w:rFonts w:ascii="Times New Roman" w:hAnsi="Times New Roman" w:cs="Times New Roman"/>
        </w:rPr>
        <w:t xml:space="preserve">First, </w:t>
      </w:r>
      <w:r w:rsidRPr="00731DFC" w:rsidR="00B92634">
        <w:rPr>
          <w:rFonts w:ascii="Times New Roman" w:hAnsi="Times New Roman" w:cs="Times New Roman"/>
        </w:rPr>
        <w:t>the FCC</w:t>
      </w:r>
      <w:r w:rsidRPr="00731DFC">
        <w:rPr>
          <w:rFonts w:ascii="Times New Roman" w:hAnsi="Times New Roman" w:cs="Times New Roman"/>
        </w:rPr>
        <w:t xml:space="preserve"> has a critical </w:t>
      </w:r>
      <w:r w:rsidRPr="00731DFC" w:rsidR="00B92634">
        <w:rPr>
          <w:rFonts w:ascii="Times New Roman" w:hAnsi="Times New Roman" w:cs="Times New Roman"/>
        </w:rPr>
        <w:t xml:space="preserve">role </w:t>
      </w:r>
      <w:r w:rsidRPr="00731DFC" w:rsidR="0019537C">
        <w:rPr>
          <w:rFonts w:ascii="Times New Roman" w:hAnsi="Times New Roman" w:cs="Times New Roman"/>
        </w:rPr>
        <w:t xml:space="preserve">in detecting </w:t>
      </w:r>
      <w:r w:rsidRPr="00731DFC" w:rsidR="00932BAE">
        <w:rPr>
          <w:rFonts w:ascii="Times New Roman" w:hAnsi="Times New Roman" w:cs="Times New Roman"/>
        </w:rPr>
        <w:t>and</w:t>
      </w:r>
      <w:r w:rsidRPr="00731DFC" w:rsidR="0019537C">
        <w:rPr>
          <w:rFonts w:ascii="Times New Roman" w:hAnsi="Times New Roman" w:cs="Times New Roman"/>
        </w:rPr>
        <w:t xml:space="preserve"> resolving interference</w:t>
      </w:r>
      <w:r w:rsidRPr="00731DFC">
        <w:rPr>
          <w:rFonts w:ascii="Times New Roman" w:hAnsi="Times New Roman" w:cs="Times New Roman"/>
        </w:rPr>
        <w:t xml:space="preserve"> issues</w:t>
      </w:r>
      <w:r w:rsidRPr="00731DFC" w:rsidR="0019537C">
        <w:rPr>
          <w:rFonts w:ascii="Times New Roman" w:hAnsi="Times New Roman" w:cs="Times New Roman"/>
        </w:rPr>
        <w:t>.</w:t>
      </w:r>
      <w:r w:rsidRPr="00731DFC" w:rsidR="00EE76A1">
        <w:rPr>
          <w:rFonts w:ascii="Times New Roman" w:hAnsi="Times New Roman" w:cs="Times New Roman"/>
        </w:rPr>
        <w:t xml:space="preserve"> </w:t>
      </w:r>
      <w:r w:rsidR="00334E06">
        <w:rPr>
          <w:rFonts w:ascii="Times New Roman" w:hAnsi="Times New Roman" w:cs="Times New Roman"/>
        </w:rPr>
        <w:t xml:space="preserve"> </w:t>
      </w:r>
      <w:r w:rsidRPr="00731DFC">
        <w:rPr>
          <w:rFonts w:ascii="Times New Roman" w:hAnsi="Times New Roman" w:cs="Times New Roman"/>
        </w:rPr>
        <w:t xml:space="preserve">Once </w:t>
      </w:r>
      <w:r w:rsidRPr="00731DFC" w:rsidR="00AC0F2B">
        <w:rPr>
          <w:rFonts w:ascii="Times New Roman" w:hAnsi="Times New Roman" w:cs="Times New Roman"/>
        </w:rPr>
        <w:t xml:space="preserve">the Commission authorizes service in a band, </w:t>
      </w:r>
      <w:r w:rsidRPr="00731DFC">
        <w:rPr>
          <w:rFonts w:ascii="Times New Roman" w:hAnsi="Times New Roman" w:cs="Times New Roman"/>
        </w:rPr>
        <w:t xml:space="preserve">parties can and do reasonably expect that their operations in that band will be free </w:t>
      </w:r>
      <w:r w:rsidR="00236DFE">
        <w:rPr>
          <w:rFonts w:ascii="Times New Roman" w:hAnsi="Times New Roman" w:cs="Times New Roman"/>
        </w:rPr>
        <w:t>from</w:t>
      </w:r>
      <w:r w:rsidRPr="00731DFC" w:rsidR="00236DFE">
        <w:rPr>
          <w:rFonts w:ascii="Times New Roman" w:hAnsi="Times New Roman" w:cs="Times New Roman"/>
        </w:rPr>
        <w:t xml:space="preserve"> </w:t>
      </w:r>
      <w:r w:rsidRPr="00731DFC">
        <w:rPr>
          <w:rFonts w:ascii="Times New Roman" w:hAnsi="Times New Roman" w:cs="Times New Roman"/>
        </w:rPr>
        <w:t>harmful interference</w:t>
      </w:r>
      <w:r w:rsidR="00B167F7">
        <w:rPr>
          <w:rFonts w:ascii="Times New Roman" w:hAnsi="Times New Roman" w:cs="Times New Roman"/>
        </w:rPr>
        <w:t xml:space="preserve"> in violation of our rules</w:t>
      </w:r>
      <w:r w:rsidRPr="00731DFC" w:rsidR="00AC0F2B">
        <w:rPr>
          <w:rFonts w:ascii="Times New Roman" w:hAnsi="Times New Roman" w:cs="Times New Roman"/>
        </w:rPr>
        <w:t xml:space="preserve">. </w:t>
      </w:r>
      <w:r w:rsidR="00476480">
        <w:rPr>
          <w:rFonts w:ascii="Times New Roman" w:hAnsi="Times New Roman" w:cs="Times New Roman"/>
        </w:rPr>
        <w:t xml:space="preserve"> </w:t>
      </w:r>
      <w:r w:rsidRPr="00731DFC">
        <w:rPr>
          <w:rFonts w:ascii="Times New Roman" w:hAnsi="Times New Roman" w:cs="Times New Roman"/>
        </w:rPr>
        <w:t xml:space="preserve">Our talented staff in the Office of Engineering and Technology </w:t>
      </w:r>
      <w:r w:rsidRPr="00731DFC" w:rsidR="00731DFC">
        <w:rPr>
          <w:rFonts w:ascii="Times New Roman" w:hAnsi="Times New Roman" w:cs="Times New Roman"/>
        </w:rPr>
        <w:t xml:space="preserve">(OET) </w:t>
      </w:r>
      <w:r w:rsidRPr="00731DFC">
        <w:rPr>
          <w:rFonts w:ascii="Times New Roman" w:hAnsi="Times New Roman" w:cs="Times New Roman"/>
        </w:rPr>
        <w:t xml:space="preserve">work hard to set technical standards to ensure just that.  And, </w:t>
      </w:r>
      <w:r w:rsidR="00CA57DA">
        <w:rPr>
          <w:rFonts w:ascii="Times New Roman" w:hAnsi="Times New Roman" w:cs="Times New Roman"/>
        </w:rPr>
        <w:t>where needed</w:t>
      </w:r>
      <w:r w:rsidRPr="00731DFC">
        <w:rPr>
          <w:rFonts w:ascii="Times New Roman" w:hAnsi="Times New Roman" w:cs="Times New Roman"/>
        </w:rPr>
        <w:t>, the Enforcement Bureau’s hard-working agents and attorneys investigate and take appropriate action.</w:t>
      </w:r>
    </w:p>
    <w:p w:rsidR="00D227EF" w:rsidRPr="00731DFC" w:rsidP="00D227EF" w14:paraId="50EE7F9C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B3D28" w:rsidP="00D227EF" w14:paraId="6DBE916A" w14:textId="37668884">
      <w:pPr>
        <w:spacing w:after="0" w:line="240" w:lineRule="auto"/>
        <w:rPr>
          <w:rFonts w:ascii="Times New Roman" w:hAnsi="Times New Roman" w:cs="Times New Roman"/>
        </w:rPr>
      </w:pPr>
      <w:r w:rsidRPr="00731DFC">
        <w:rPr>
          <w:rFonts w:ascii="Times New Roman" w:hAnsi="Times New Roman" w:cs="Times New Roman"/>
        </w:rPr>
        <w:tab/>
      </w:r>
      <w:r w:rsidRPr="00731DFC" w:rsidR="00970965">
        <w:rPr>
          <w:rFonts w:ascii="Times New Roman" w:hAnsi="Times New Roman" w:cs="Times New Roman"/>
        </w:rPr>
        <w:t xml:space="preserve">But the Commission’s staff cannot investigate without the necessary tools and training.  Today we open up bands </w:t>
      </w:r>
      <w:r w:rsidRPr="00731DFC" w:rsidR="0077639E">
        <w:rPr>
          <w:rFonts w:ascii="Times New Roman" w:hAnsi="Times New Roman" w:cs="Times New Roman"/>
        </w:rPr>
        <w:t xml:space="preserve">above 95 GHz, including </w:t>
      </w:r>
      <w:r w:rsidRPr="00731DFC" w:rsidR="00970965">
        <w:rPr>
          <w:rFonts w:ascii="Times New Roman" w:hAnsi="Times New Roman" w:cs="Times New Roman"/>
        </w:rPr>
        <w:t>t</w:t>
      </w:r>
      <w:r w:rsidRPr="00731DFC" w:rsidR="0077639E">
        <w:rPr>
          <w:rFonts w:ascii="Times New Roman" w:hAnsi="Times New Roman" w:cs="Times New Roman"/>
        </w:rPr>
        <w:t xml:space="preserve">erahertz </w:t>
      </w:r>
      <w:r w:rsidRPr="00731DFC" w:rsidR="00322004">
        <w:rPr>
          <w:rFonts w:ascii="Times New Roman" w:hAnsi="Times New Roman" w:cs="Times New Roman"/>
        </w:rPr>
        <w:t xml:space="preserve">bands ranging up to </w:t>
      </w:r>
      <w:r w:rsidRPr="00731DFC" w:rsidR="00EF734A">
        <w:rPr>
          <w:rFonts w:ascii="Times New Roman" w:hAnsi="Times New Roman" w:cs="Times New Roman"/>
        </w:rPr>
        <w:t xml:space="preserve">3 THz. </w:t>
      </w:r>
      <w:r w:rsidRPr="00731DFC" w:rsidR="00970965">
        <w:rPr>
          <w:rFonts w:ascii="Times New Roman" w:hAnsi="Times New Roman" w:cs="Times New Roman"/>
        </w:rPr>
        <w:t xml:space="preserve"> </w:t>
      </w:r>
      <w:r w:rsidR="008C4985">
        <w:rPr>
          <w:rFonts w:ascii="Times New Roman" w:hAnsi="Times New Roman" w:cs="Times New Roman"/>
        </w:rPr>
        <w:t xml:space="preserve">The plain fact of the matter, though, is that </w:t>
      </w:r>
      <w:r w:rsidR="00292284">
        <w:rPr>
          <w:rFonts w:ascii="Times New Roman" w:hAnsi="Times New Roman" w:cs="Times New Roman"/>
        </w:rPr>
        <w:t xml:space="preserve">I have serious questions about </w:t>
      </w:r>
      <w:r w:rsidR="008C4985">
        <w:rPr>
          <w:rFonts w:ascii="Times New Roman" w:hAnsi="Times New Roman" w:cs="Times New Roman"/>
        </w:rPr>
        <w:t>the</w:t>
      </w:r>
      <w:r w:rsidRPr="00731DFC" w:rsidR="00EF734A">
        <w:rPr>
          <w:rFonts w:ascii="Times New Roman" w:hAnsi="Times New Roman" w:cs="Times New Roman"/>
        </w:rPr>
        <w:t xml:space="preserve"> </w:t>
      </w:r>
      <w:r w:rsidRPr="00731DFC" w:rsidR="00485189">
        <w:rPr>
          <w:rFonts w:ascii="Times New Roman" w:hAnsi="Times New Roman" w:cs="Times New Roman"/>
        </w:rPr>
        <w:t>Enforcement Bureau</w:t>
      </w:r>
      <w:r w:rsidR="00292284">
        <w:rPr>
          <w:rFonts w:ascii="Times New Roman" w:hAnsi="Times New Roman" w:cs="Times New Roman"/>
        </w:rPr>
        <w:t xml:space="preserve">’s </w:t>
      </w:r>
      <w:r w:rsidRPr="00731DFC" w:rsidR="005827BC">
        <w:rPr>
          <w:rFonts w:ascii="Times New Roman" w:hAnsi="Times New Roman" w:cs="Times New Roman"/>
        </w:rPr>
        <w:t xml:space="preserve">tools to detect interference </w:t>
      </w:r>
      <w:r w:rsidR="00883CB0">
        <w:rPr>
          <w:rFonts w:ascii="Times New Roman" w:hAnsi="Times New Roman" w:cs="Times New Roman"/>
        </w:rPr>
        <w:t xml:space="preserve">in these </w:t>
      </w:r>
      <w:r w:rsidR="00292284">
        <w:rPr>
          <w:rFonts w:ascii="Times New Roman" w:hAnsi="Times New Roman" w:cs="Times New Roman"/>
        </w:rPr>
        <w:t xml:space="preserve">and other high-frequency </w:t>
      </w:r>
      <w:r w:rsidR="00883CB0">
        <w:rPr>
          <w:rFonts w:ascii="Times New Roman" w:hAnsi="Times New Roman" w:cs="Times New Roman"/>
        </w:rPr>
        <w:t xml:space="preserve">bands.  </w:t>
      </w:r>
      <w:r w:rsidR="00D417A7">
        <w:rPr>
          <w:rFonts w:ascii="Times New Roman" w:hAnsi="Times New Roman" w:cs="Times New Roman"/>
        </w:rPr>
        <w:t xml:space="preserve">In fact, we are not currently capable of policing a significant amount of millimeter wave spectrum – the very high-frequency bands critical for 5G.  </w:t>
      </w:r>
      <w:r w:rsidR="00454B0E">
        <w:rPr>
          <w:rFonts w:ascii="Times New Roman" w:hAnsi="Times New Roman" w:cs="Times New Roman"/>
        </w:rPr>
        <w:t xml:space="preserve">I am concerned that without dedicated and </w:t>
      </w:r>
      <w:r w:rsidR="00454B0E">
        <w:rPr>
          <w:rFonts w:ascii="Times New Roman" w:hAnsi="Times New Roman" w:cs="Times New Roman"/>
        </w:rPr>
        <w:t>sufficient</w:t>
      </w:r>
      <w:r w:rsidR="00454B0E">
        <w:rPr>
          <w:rFonts w:ascii="Times New Roman" w:hAnsi="Times New Roman" w:cs="Times New Roman"/>
        </w:rPr>
        <w:t xml:space="preserve"> resources to developing 21</w:t>
      </w:r>
      <w:r w:rsidRPr="00B167F7" w:rsidR="00454B0E">
        <w:rPr>
          <w:rFonts w:ascii="Times New Roman" w:hAnsi="Times New Roman" w:cs="Times New Roman"/>
          <w:vertAlign w:val="superscript"/>
        </w:rPr>
        <w:t>st</w:t>
      </w:r>
      <w:r w:rsidR="00454B0E">
        <w:rPr>
          <w:rFonts w:ascii="Times New Roman" w:hAnsi="Times New Roman" w:cs="Times New Roman"/>
        </w:rPr>
        <w:t xml:space="preserve"> Century enforcement tools against interference, our efforts to promote 5G will be undermined.</w:t>
      </w:r>
    </w:p>
    <w:p w:rsidR="00D227EF" w:rsidRPr="00731DFC" w:rsidP="00D227EF" w14:paraId="738FF868" w14:textId="77777777">
      <w:pPr>
        <w:spacing w:after="0" w:line="240" w:lineRule="auto"/>
        <w:rPr>
          <w:rFonts w:ascii="Times New Roman" w:hAnsi="Times New Roman" w:cs="Times New Roman"/>
        </w:rPr>
      </w:pPr>
    </w:p>
    <w:p w:rsidR="00C60FC5" w:rsidP="00D227EF" w14:paraId="16486216" w14:textId="2C1281F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31DFC">
        <w:rPr>
          <w:rFonts w:ascii="Times New Roman" w:hAnsi="Times New Roman" w:cs="Times New Roman"/>
        </w:rPr>
        <w:t>This is not to say that the Commission has erred in making these bands available</w:t>
      </w:r>
      <w:r w:rsidR="001B14F2">
        <w:rPr>
          <w:rFonts w:ascii="Times New Roman" w:hAnsi="Times New Roman" w:cs="Times New Roman"/>
        </w:rPr>
        <w:t xml:space="preserve">.  To the contrary, </w:t>
      </w:r>
      <w:r w:rsidR="00FD60A4">
        <w:rPr>
          <w:rFonts w:ascii="Times New Roman" w:hAnsi="Times New Roman" w:cs="Times New Roman"/>
        </w:rPr>
        <w:t>t</w:t>
      </w:r>
      <w:r w:rsidRPr="00731DFC" w:rsidR="00FD60A4">
        <w:rPr>
          <w:rFonts w:ascii="Times New Roman" w:hAnsi="Times New Roman" w:cs="Times New Roman"/>
        </w:rPr>
        <w:t>he Commission has a statutory responsibility to identify new spectrum bands</w:t>
      </w:r>
      <w:r w:rsidR="00ED4C18">
        <w:rPr>
          <w:rFonts w:ascii="Times New Roman" w:hAnsi="Times New Roman" w:cs="Times New Roman"/>
        </w:rPr>
        <w:t xml:space="preserve"> and </w:t>
      </w:r>
      <w:r w:rsidR="00292284">
        <w:rPr>
          <w:rFonts w:ascii="Times New Roman" w:hAnsi="Times New Roman" w:cs="Times New Roman"/>
        </w:rPr>
        <w:t>apply innovative policy ideas to maximize spectrum efficiency</w:t>
      </w:r>
      <w:r w:rsidR="00FD60A4">
        <w:rPr>
          <w:rFonts w:ascii="Times New Roman" w:hAnsi="Times New Roman" w:cs="Times New Roman"/>
        </w:rPr>
        <w:t xml:space="preserve">.  </w:t>
      </w:r>
      <w:r w:rsidRPr="00731DFC">
        <w:rPr>
          <w:rFonts w:ascii="Times New Roman" w:hAnsi="Times New Roman" w:cs="Times New Roman"/>
        </w:rPr>
        <w:t xml:space="preserve">But the bands we discuss today could be critical to both private health and public safety.  </w:t>
      </w:r>
      <w:r w:rsidR="00C96B6E">
        <w:rPr>
          <w:rFonts w:ascii="Times New Roman" w:hAnsi="Times New Roman" w:cs="Times New Roman"/>
        </w:rPr>
        <w:t>More broadly, w</w:t>
      </w:r>
      <w:r w:rsidRPr="00731DFC">
        <w:rPr>
          <w:rFonts w:ascii="Times New Roman" w:hAnsi="Times New Roman" w:cs="Times New Roman"/>
        </w:rPr>
        <w:t xml:space="preserve">e owe it to the American people and our employees to ensure that we can be an effective “cop on the beat” in every spectrum neighborhood.  That means devoting the funds </w:t>
      </w:r>
      <w:r w:rsidR="00653736">
        <w:rPr>
          <w:rFonts w:ascii="Times New Roman" w:hAnsi="Times New Roman" w:cs="Times New Roman"/>
        </w:rPr>
        <w:t xml:space="preserve">necessary </w:t>
      </w:r>
      <w:r w:rsidRPr="00731DFC">
        <w:rPr>
          <w:rFonts w:ascii="Times New Roman" w:hAnsi="Times New Roman" w:cs="Times New Roman"/>
        </w:rPr>
        <w:t xml:space="preserve">for the equipment and training that will allow our staff to identify and fully resolve interference issues in </w:t>
      </w:r>
      <w:r w:rsidR="00F25F39">
        <w:rPr>
          <w:rFonts w:ascii="Times New Roman" w:hAnsi="Times New Roman" w:cs="Times New Roman"/>
        </w:rPr>
        <w:t>all the bands subject to our jurisdiction</w:t>
      </w:r>
      <w:r w:rsidRPr="00731DFC">
        <w:rPr>
          <w:rFonts w:ascii="Times New Roman" w:hAnsi="Times New Roman" w:cs="Times New Roman"/>
        </w:rPr>
        <w:t>.</w:t>
      </w:r>
    </w:p>
    <w:p w:rsidR="00D227EF" w:rsidRPr="00731DFC" w:rsidP="00D227EF" w14:paraId="5D0FC840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95EB2" w:rsidP="00D227EF" w14:paraId="3DD6C5BA" w14:textId="143EAEBE">
      <w:pPr>
        <w:spacing w:after="0" w:line="240" w:lineRule="auto"/>
        <w:rPr>
          <w:rFonts w:ascii="Times New Roman" w:hAnsi="Times New Roman" w:cs="Times New Roman"/>
        </w:rPr>
      </w:pPr>
      <w:r w:rsidRPr="00731DFC">
        <w:rPr>
          <w:rFonts w:ascii="Times New Roman" w:hAnsi="Times New Roman" w:cs="Times New Roman"/>
        </w:rPr>
        <w:tab/>
      </w:r>
      <w:r w:rsidR="00B04352">
        <w:rPr>
          <w:rFonts w:ascii="Times New Roman" w:hAnsi="Times New Roman" w:cs="Times New Roman"/>
        </w:rPr>
        <w:t xml:space="preserve">Second, </w:t>
      </w:r>
      <w:r w:rsidR="00A82A95">
        <w:rPr>
          <w:rFonts w:ascii="Times New Roman" w:hAnsi="Times New Roman" w:cs="Times New Roman"/>
        </w:rPr>
        <w:t xml:space="preserve">we must continue to evaluate whether </w:t>
      </w:r>
      <w:r w:rsidR="00B167F7">
        <w:rPr>
          <w:rFonts w:ascii="Times New Roman" w:hAnsi="Times New Roman" w:cs="Times New Roman"/>
        </w:rPr>
        <w:t>we should reconsider our approach to spectrum management, for both new and existing bands</w:t>
      </w:r>
      <w:r w:rsidR="00C96B6E">
        <w:rPr>
          <w:rFonts w:ascii="Times New Roman" w:hAnsi="Times New Roman" w:cs="Times New Roman"/>
        </w:rPr>
        <w:t xml:space="preserve">.  </w:t>
      </w:r>
      <w:r w:rsidR="002F7AE5">
        <w:rPr>
          <w:rFonts w:ascii="Times New Roman" w:hAnsi="Times New Roman" w:cs="Times New Roman"/>
        </w:rPr>
        <w:t xml:space="preserve">Spectrum is the </w:t>
      </w:r>
      <w:r w:rsidR="00287AC7">
        <w:rPr>
          <w:rFonts w:ascii="Times New Roman" w:hAnsi="Times New Roman" w:cs="Times New Roman"/>
        </w:rPr>
        <w:t xml:space="preserve">foundation </w:t>
      </w:r>
      <w:r w:rsidR="00D8098D">
        <w:rPr>
          <w:rFonts w:ascii="Times New Roman" w:hAnsi="Times New Roman" w:cs="Times New Roman"/>
        </w:rPr>
        <w:t>for innovation</w:t>
      </w:r>
      <w:r w:rsidR="00334E06">
        <w:rPr>
          <w:rFonts w:ascii="Times New Roman" w:hAnsi="Times New Roman" w:cs="Times New Roman"/>
        </w:rPr>
        <w:t>,</w:t>
      </w:r>
      <w:r w:rsidR="00C96B6E">
        <w:rPr>
          <w:rFonts w:ascii="Times New Roman" w:hAnsi="Times New Roman" w:cs="Times New Roman"/>
        </w:rPr>
        <w:t xml:space="preserve"> </w:t>
      </w:r>
      <w:r w:rsidR="00090DEB">
        <w:rPr>
          <w:rFonts w:ascii="Times New Roman" w:hAnsi="Times New Roman" w:cs="Times New Roman"/>
        </w:rPr>
        <w:t>and as we</w:t>
      </w:r>
      <w:r w:rsidR="00A82A95">
        <w:rPr>
          <w:rFonts w:ascii="Times New Roman" w:hAnsi="Times New Roman" w:cs="Times New Roman"/>
        </w:rPr>
        <w:t xml:space="preserve"> </w:t>
      </w:r>
      <w:r w:rsidR="00C96B6E">
        <w:rPr>
          <w:rFonts w:ascii="Times New Roman" w:hAnsi="Times New Roman" w:cs="Times New Roman"/>
        </w:rPr>
        <w:t xml:space="preserve">make more spectrum available, </w:t>
      </w:r>
      <w:r w:rsidRPr="00B167F7" w:rsidR="00090DEB">
        <w:rPr>
          <w:rFonts w:ascii="Times New Roman" w:hAnsi="Times New Roman" w:cs="Times New Roman"/>
        </w:rPr>
        <w:t>we must ensure</w:t>
      </w:r>
      <w:r w:rsidR="00A82A95">
        <w:rPr>
          <w:rFonts w:ascii="Times New Roman" w:hAnsi="Times New Roman" w:cs="Times New Roman"/>
        </w:rPr>
        <w:t xml:space="preserve"> </w:t>
      </w:r>
      <w:r w:rsidRPr="00731DFC" w:rsidR="00116D90">
        <w:rPr>
          <w:rFonts w:ascii="Times New Roman" w:hAnsi="Times New Roman" w:cs="Times New Roman"/>
        </w:rPr>
        <w:t xml:space="preserve">that </w:t>
      </w:r>
      <w:r w:rsidR="00090DEB">
        <w:rPr>
          <w:rFonts w:ascii="Times New Roman" w:hAnsi="Times New Roman" w:cs="Times New Roman"/>
        </w:rPr>
        <w:t>our</w:t>
      </w:r>
      <w:r w:rsidRPr="00731DFC" w:rsidR="00090DEB">
        <w:rPr>
          <w:rFonts w:ascii="Times New Roman" w:hAnsi="Times New Roman" w:cs="Times New Roman"/>
        </w:rPr>
        <w:t xml:space="preserve"> </w:t>
      </w:r>
      <w:r w:rsidRPr="00731DFC" w:rsidR="00116D90">
        <w:rPr>
          <w:rFonts w:ascii="Times New Roman" w:hAnsi="Times New Roman" w:cs="Times New Roman"/>
        </w:rPr>
        <w:t>rules maxi</w:t>
      </w:r>
      <w:r w:rsidR="002F7AE5">
        <w:rPr>
          <w:rFonts w:ascii="Times New Roman" w:hAnsi="Times New Roman" w:cs="Times New Roman"/>
        </w:rPr>
        <w:t xml:space="preserve">mize the </w:t>
      </w:r>
      <w:r w:rsidRPr="00731DFC" w:rsidR="00116D90">
        <w:rPr>
          <w:rFonts w:ascii="Times New Roman" w:hAnsi="Times New Roman" w:cs="Times New Roman"/>
        </w:rPr>
        <w:t xml:space="preserve">use </w:t>
      </w:r>
      <w:r w:rsidR="002F7AE5">
        <w:rPr>
          <w:rFonts w:ascii="Times New Roman" w:hAnsi="Times New Roman" w:cs="Times New Roman"/>
        </w:rPr>
        <w:t xml:space="preserve">of </w:t>
      </w:r>
      <w:r w:rsidR="006F266F">
        <w:rPr>
          <w:rFonts w:ascii="Times New Roman" w:hAnsi="Times New Roman" w:cs="Times New Roman"/>
        </w:rPr>
        <w:t xml:space="preserve">all our </w:t>
      </w:r>
      <w:r w:rsidRPr="00731DFC" w:rsidR="00116D90">
        <w:rPr>
          <w:rFonts w:ascii="Times New Roman" w:hAnsi="Times New Roman" w:cs="Times New Roman"/>
        </w:rPr>
        <w:t>band</w:t>
      </w:r>
      <w:r w:rsidR="001F4119">
        <w:rPr>
          <w:rFonts w:ascii="Times New Roman" w:hAnsi="Times New Roman" w:cs="Times New Roman"/>
        </w:rPr>
        <w:t>s</w:t>
      </w:r>
      <w:r w:rsidRPr="00731DFC" w:rsidR="00116D90">
        <w:rPr>
          <w:rFonts w:ascii="Times New Roman" w:hAnsi="Times New Roman" w:cs="Times New Roman"/>
        </w:rPr>
        <w:t>.</w:t>
      </w:r>
      <w:r w:rsidR="001F4119">
        <w:rPr>
          <w:rFonts w:ascii="Times New Roman" w:hAnsi="Times New Roman" w:cs="Times New Roman"/>
        </w:rPr>
        <w:t xml:space="preserve">  </w:t>
      </w:r>
      <w:r w:rsidRPr="00731DFC" w:rsidR="00C60FC5">
        <w:rPr>
          <w:rFonts w:ascii="Times New Roman" w:hAnsi="Times New Roman" w:cs="Times New Roman"/>
        </w:rPr>
        <w:t xml:space="preserve">How do we get the most out of our </w:t>
      </w:r>
      <w:r w:rsidR="00B167F7">
        <w:rPr>
          <w:rFonts w:ascii="Times New Roman" w:hAnsi="Times New Roman" w:cs="Times New Roman"/>
        </w:rPr>
        <w:t xml:space="preserve">new and existing </w:t>
      </w:r>
      <w:r w:rsidRPr="00731DFC" w:rsidR="00C60FC5">
        <w:rPr>
          <w:rFonts w:ascii="Times New Roman" w:hAnsi="Times New Roman" w:cs="Times New Roman"/>
        </w:rPr>
        <w:t xml:space="preserve">spectrum?  </w:t>
      </w:r>
      <w:r w:rsidR="0076732B">
        <w:rPr>
          <w:rFonts w:ascii="Times New Roman" w:hAnsi="Times New Roman" w:cs="Times New Roman"/>
        </w:rPr>
        <w:t xml:space="preserve">OET has already asked that question.  </w:t>
      </w:r>
      <w:r w:rsidRPr="00731DFC" w:rsidR="00BB20F7">
        <w:rPr>
          <w:rFonts w:ascii="Times New Roman" w:hAnsi="Times New Roman" w:cs="Times New Roman"/>
        </w:rPr>
        <w:t xml:space="preserve">In </w:t>
      </w:r>
      <w:r w:rsidR="001F4119">
        <w:rPr>
          <w:rFonts w:ascii="Times New Roman" w:hAnsi="Times New Roman" w:cs="Times New Roman"/>
        </w:rPr>
        <w:t xml:space="preserve">February </w:t>
      </w:r>
      <w:r w:rsidRPr="00731DFC" w:rsidR="00BB20F7">
        <w:rPr>
          <w:rFonts w:ascii="Times New Roman" w:hAnsi="Times New Roman" w:cs="Times New Roman"/>
        </w:rPr>
        <w:t xml:space="preserve">2017, </w:t>
      </w:r>
      <w:r w:rsidR="001F4119">
        <w:rPr>
          <w:rFonts w:ascii="Times New Roman" w:hAnsi="Times New Roman" w:cs="Times New Roman"/>
        </w:rPr>
        <w:t xml:space="preserve">in response to a recommendation from the agency’s Technological Advisory Council (TAC), </w:t>
      </w:r>
      <w:r w:rsidRPr="00731DFC" w:rsidR="00731DFC">
        <w:rPr>
          <w:rFonts w:ascii="Times New Roman" w:hAnsi="Times New Roman" w:cs="Times New Roman"/>
        </w:rPr>
        <w:t xml:space="preserve">OET </w:t>
      </w:r>
      <w:r w:rsidR="001F4119">
        <w:rPr>
          <w:rFonts w:ascii="Times New Roman" w:hAnsi="Times New Roman" w:cs="Times New Roman"/>
        </w:rPr>
        <w:t xml:space="preserve">sought </w:t>
      </w:r>
      <w:r w:rsidRPr="00731DFC" w:rsidR="00C42A15">
        <w:rPr>
          <w:rFonts w:ascii="Times New Roman" w:hAnsi="Times New Roman" w:cs="Times New Roman"/>
        </w:rPr>
        <w:t xml:space="preserve">comment on </w:t>
      </w:r>
      <w:r w:rsidR="001F4119">
        <w:rPr>
          <w:rFonts w:ascii="Times New Roman" w:hAnsi="Times New Roman" w:cs="Times New Roman"/>
        </w:rPr>
        <w:t xml:space="preserve">whether </w:t>
      </w:r>
      <w:r w:rsidR="00731DFC">
        <w:rPr>
          <w:rFonts w:ascii="Times New Roman" w:hAnsi="Times New Roman" w:cs="Times New Roman"/>
        </w:rPr>
        <w:t xml:space="preserve">the agency </w:t>
      </w:r>
      <w:r w:rsidR="001F4119">
        <w:rPr>
          <w:rFonts w:ascii="Times New Roman" w:hAnsi="Times New Roman" w:cs="Times New Roman"/>
        </w:rPr>
        <w:t xml:space="preserve">should </w:t>
      </w:r>
      <w:r w:rsidR="00731DFC">
        <w:rPr>
          <w:rFonts w:ascii="Times New Roman" w:hAnsi="Times New Roman" w:cs="Times New Roman"/>
        </w:rPr>
        <w:t>adopt a policy statement setting forth spectrum management guidance and principles</w:t>
      </w:r>
      <w:r w:rsidRPr="00731DFC" w:rsidR="00FE6D65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 xml:space="preserve">  </w:t>
      </w:r>
      <w:r w:rsidR="00467ECE">
        <w:rPr>
          <w:rFonts w:ascii="Times New Roman" w:hAnsi="Times New Roman" w:cs="Times New Roman"/>
        </w:rPr>
        <w:t xml:space="preserve">Through </w:t>
      </w:r>
      <w:r>
        <w:rPr>
          <w:rFonts w:ascii="Times New Roman" w:hAnsi="Times New Roman" w:cs="Times New Roman"/>
        </w:rPr>
        <w:t xml:space="preserve">its recommendation, the TAC </w:t>
      </w:r>
      <w:r w:rsidR="00467ECE">
        <w:rPr>
          <w:rFonts w:ascii="Times New Roman" w:hAnsi="Times New Roman" w:cs="Times New Roman"/>
        </w:rPr>
        <w:t>made clear</w:t>
      </w:r>
      <w:r>
        <w:rPr>
          <w:rFonts w:ascii="Times New Roman" w:hAnsi="Times New Roman" w:cs="Times New Roman"/>
        </w:rPr>
        <w:t xml:space="preserve"> that, if we are to use our spectrum in the most efficient manner, we must address some hard questions, including:</w:t>
      </w:r>
    </w:p>
    <w:p w:rsidR="00D227EF" w:rsidP="00D227EF" w14:paraId="43C26CFD" w14:textId="77777777">
      <w:pPr>
        <w:spacing w:after="0" w:line="240" w:lineRule="auto"/>
        <w:rPr>
          <w:rFonts w:ascii="Times New Roman" w:hAnsi="Times New Roman" w:cs="Times New Roman"/>
        </w:rPr>
      </w:pPr>
    </w:p>
    <w:p w:rsidR="00365556" w:rsidRPr="00195EB2" w:rsidP="00195EB2" w14:paraId="08A19E17" w14:textId="3B8C25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95EB2">
        <w:rPr>
          <w:rFonts w:ascii="Times New Roman" w:hAnsi="Times New Roman" w:cs="Times New Roman"/>
        </w:rPr>
        <w:t>I</w:t>
      </w:r>
      <w:r w:rsidRPr="00195EB2" w:rsidR="00F34799">
        <w:rPr>
          <w:rFonts w:ascii="Times New Roman" w:hAnsi="Times New Roman" w:cs="Times New Roman"/>
        </w:rPr>
        <w:t>s our current definition of harmful interference appropriate?</w:t>
      </w:r>
    </w:p>
    <w:p w:rsidR="00A34F2F" w:rsidP="00195EB2" w14:paraId="2F08A8AA" w14:textId="0A9980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95EB2">
        <w:rPr>
          <w:rFonts w:ascii="Times New Roman" w:hAnsi="Times New Roman" w:cs="Times New Roman"/>
        </w:rPr>
        <w:t>Should we re</w:t>
      </w:r>
      <w:r w:rsidR="00974181">
        <w:rPr>
          <w:rFonts w:ascii="Times New Roman" w:hAnsi="Times New Roman" w:cs="Times New Roman"/>
        </w:rPr>
        <w:t xml:space="preserve">consider what constitutes an acceptable </w:t>
      </w:r>
      <w:r w:rsidRPr="00195EB2">
        <w:rPr>
          <w:rFonts w:ascii="Times New Roman" w:hAnsi="Times New Roman" w:cs="Times New Roman"/>
        </w:rPr>
        <w:t>level of interference</w:t>
      </w:r>
      <w:r w:rsidRPr="00195EB2" w:rsidR="00365556">
        <w:rPr>
          <w:rFonts w:ascii="Times New Roman" w:hAnsi="Times New Roman" w:cs="Times New Roman"/>
        </w:rPr>
        <w:t>?</w:t>
      </w:r>
    </w:p>
    <w:p w:rsidR="00195EB2" w:rsidRPr="00195EB2" w:rsidP="00195EB2" w14:paraId="437C38EA" w14:textId="687F45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should the Commission assess the risk of harmful interference?</w:t>
      </w:r>
    </w:p>
    <w:p w:rsidR="00A444B5" w:rsidRPr="00731DFC" w:rsidP="00365556" w14:paraId="1A3685A1" w14:textId="78973BF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Commission assess</w:t>
      </w:r>
      <w:r w:rsidR="00974181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</w:t>
      </w:r>
      <w:r w:rsidR="00FE4689">
        <w:rPr>
          <w:rFonts w:ascii="Times New Roman" w:hAnsi="Times New Roman" w:cs="Times New Roman"/>
        </w:rPr>
        <w:t xml:space="preserve">interference disputes, </w:t>
      </w:r>
      <w:r>
        <w:rPr>
          <w:rFonts w:ascii="Times New Roman" w:hAnsi="Times New Roman" w:cs="Times New Roman"/>
        </w:rPr>
        <w:t xml:space="preserve">have we </w:t>
      </w:r>
      <w:r w:rsidR="00FE4689">
        <w:rPr>
          <w:rFonts w:ascii="Times New Roman" w:hAnsi="Times New Roman" w:cs="Times New Roman"/>
        </w:rPr>
        <w:t xml:space="preserve">unreasonably favored </w:t>
      </w:r>
      <w:r w:rsidR="0076732B">
        <w:rPr>
          <w:rFonts w:ascii="Times New Roman" w:hAnsi="Times New Roman" w:cs="Times New Roman"/>
        </w:rPr>
        <w:t xml:space="preserve">the operations of </w:t>
      </w:r>
      <w:r w:rsidR="00FE4689">
        <w:rPr>
          <w:rFonts w:ascii="Times New Roman" w:hAnsi="Times New Roman" w:cs="Times New Roman"/>
        </w:rPr>
        <w:t xml:space="preserve">incumbents over </w:t>
      </w:r>
      <w:r w:rsidR="0076732B">
        <w:rPr>
          <w:rFonts w:ascii="Times New Roman" w:hAnsi="Times New Roman" w:cs="Times New Roman"/>
        </w:rPr>
        <w:t>those of new entrants</w:t>
      </w:r>
      <w:r w:rsidRPr="00731DFC" w:rsidR="00987FD5">
        <w:rPr>
          <w:rFonts w:ascii="Times New Roman" w:hAnsi="Times New Roman" w:cs="Times New Roman"/>
        </w:rPr>
        <w:t>?</w:t>
      </w:r>
    </w:p>
    <w:p w:rsidR="00C52CA8" w:rsidRPr="00731DFC" w:rsidP="00C52CA8" w14:paraId="6A7E2B4F" w14:textId="2A6069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31DFC">
        <w:rPr>
          <w:rFonts w:ascii="Times New Roman" w:hAnsi="Times New Roman" w:cs="Times New Roman"/>
        </w:rPr>
        <w:t xml:space="preserve">Should </w:t>
      </w:r>
      <w:r w:rsidR="001F4119">
        <w:rPr>
          <w:rFonts w:ascii="Times New Roman" w:hAnsi="Times New Roman" w:cs="Times New Roman"/>
        </w:rPr>
        <w:t xml:space="preserve">the Commission provide researchers with access to </w:t>
      </w:r>
      <w:r w:rsidRPr="00731DFC" w:rsidR="002071D5">
        <w:rPr>
          <w:rFonts w:ascii="Times New Roman" w:hAnsi="Times New Roman" w:cs="Times New Roman"/>
        </w:rPr>
        <w:t>interference case</w:t>
      </w:r>
      <w:r w:rsidR="001F4119">
        <w:rPr>
          <w:rFonts w:ascii="Times New Roman" w:hAnsi="Times New Roman" w:cs="Times New Roman"/>
        </w:rPr>
        <w:t xml:space="preserve"> data</w:t>
      </w:r>
      <w:r w:rsidR="0076732B">
        <w:rPr>
          <w:rFonts w:ascii="Times New Roman" w:hAnsi="Times New Roman" w:cs="Times New Roman"/>
        </w:rPr>
        <w:t xml:space="preserve"> to identify interference trends and other issues</w:t>
      </w:r>
      <w:r w:rsidRPr="00731DFC" w:rsidR="002071D5">
        <w:rPr>
          <w:rFonts w:ascii="Times New Roman" w:hAnsi="Times New Roman" w:cs="Times New Roman"/>
        </w:rPr>
        <w:t>?</w:t>
      </w:r>
    </w:p>
    <w:p w:rsidR="00195EB2" w:rsidP="00D227EF" w14:paraId="21EEBE8D" w14:textId="6393BC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comment period in this proceeding closed more than a year ago.  I welcome the opportunity to tackle these questions head on, as we must modernize our spectrum policy to serve our current and future spectrum needs</w:t>
      </w:r>
      <w:r w:rsidRPr="00195EB2">
        <w:rPr>
          <w:rFonts w:ascii="Times New Roman" w:hAnsi="Times New Roman" w:cs="Times New Roman"/>
        </w:rPr>
        <w:t>.</w:t>
      </w:r>
    </w:p>
    <w:p w:rsidR="00D227EF" w:rsidRPr="00195EB2" w:rsidP="00D227EF" w14:paraId="35AFD360" w14:textId="77777777">
      <w:pPr>
        <w:spacing w:after="0" w:line="240" w:lineRule="auto"/>
        <w:rPr>
          <w:rFonts w:ascii="Times New Roman" w:hAnsi="Times New Roman" w:cs="Times New Roman"/>
        </w:rPr>
      </w:pPr>
    </w:p>
    <w:p w:rsidR="00863CC0" w:rsidP="00D227EF" w14:paraId="324C6AA7" w14:textId="2A88448C">
      <w:pPr>
        <w:spacing w:after="0" w:line="240" w:lineRule="auto"/>
        <w:rPr>
          <w:rFonts w:ascii="Times New Roman" w:hAnsi="Times New Roman" w:cs="Times New Roman"/>
        </w:rPr>
      </w:pPr>
      <w:r w:rsidRPr="00731DFC">
        <w:rPr>
          <w:rFonts w:ascii="Times New Roman" w:hAnsi="Times New Roman" w:cs="Times New Roman"/>
        </w:rPr>
        <w:tab/>
      </w:r>
      <w:r w:rsidRPr="00731DFC" w:rsidR="00C40E4A">
        <w:rPr>
          <w:rFonts w:ascii="Times New Roman" w:hAnsi="Times New Roman" w:cs="Times New Roman"/>
        </w:rPr>
        <w:t xml:space="preserve">Opening spectrum once thought </w:t>
      </w:r>
      <w:r w:rsidR="00D417A7">
        <w:rPr>
          <w:rFonts w:ascii="Times New Roman" w:hAnsi="Times New Roman" w:cs="Times New Roman"/>
        </w:rPr>
        <w:t xml:space="preserve">commercially </w:t>
      </w:r>
      <w:r w:rsidRPr="00731DFC" w:rsidR="00C40E4A">
        <w:rPr>
          <w:rFonts w:ascii="Times New Roman" w:hAnsi="Times New Roman" w:cs="Times New Roman"/>
        </w:rPr>
        <w:t xml:space="preserve">unusable is </w:t>
      </w:r>
      <w:r w:rsidRPr="00731DFC" w:rsidR="00C147D1">
        <w:rPr>
          <w:rFonts w:ascii="Times New Roman" w:hAnsi="Times New Roman" w:cs="Times New Roman"/>
        </w:rPr>
        <w:t>good policy.</w:t>
      </w:r>
      <w:r w:rsidR="00653736">
        <w:rPr>
          <w:rFonts w:ascii="Times New Roman" w:hAnsi="Times New Roman" w:cs="Times New Roman"/>
        </w:rPr>
        <w:t xml:space="preserve">  </w:t>
      </w:r>
      <w:r w:rsidRPr="00731DFC" w:rsidR="00C147D1">
        <w:rPr>
          <w:rFonts w:ascii="Times New Roman" w:hAnsi="Times New Roman" w:cs="Times New Roman"/>
        </w:rPr>
        <w:t>It will encourage innovation and</w:t>
      </w:r>
      <w:r w:rsidR="00195EB2">
        <w:rPr>
          <w:rFonts w:ascii="Times New Roman" w:hAnsi="Times New Roman" w:cs="Times New Roman"/>
        </w:rPr>
        <w:t xml:space="preserve"> the </w:t>
      </w:r>
      <w:r w:rsidRPr="00731DFC" w:rsidR="00C147D1">
        <w:rPr>
          <w:rFonts w:ascii="Times New Roman" w:hAnsi="Times New Roman" w:cs="Times New Roman"/>
        </w:rPr>
        <w:t xml:space="preserve">deployment of new technologies that will </w:t>
      </w:r>
      <w:r w:rsidRPr="00731DFC" w:rsidR="00FB4357">
        <w:rPr>
          <w:rFonts w:ascii="Times New Roman" w:hAnsi="Times New Roman" w:cs="Times New Roman"/>
        </w:rPr>
        <w:t xml:space="preserve">change lives for the better. </w:t>
      </w:r>
      <w:r w:rsidR="00653736">
        <w:rPr>
          <w:rFonts w:ascii="Times New Roman" w:hAnsi="Times New Roman" w:cs="Times New Roman"/>
        </w:rPr>
        <w:t xml:space="preserve"> </w:t>
      </w:r>
      <w:r w:rsidRPr="00731DFC" w:rsidR="00540F5E">
        <w:rPr>
          <w:rFonts w:ascii="Times New Roman" w:hAnsi="Times New Roman" w:cs="Times New Roman"/>
        </w:rPr>
        <w:t xml:space="preserve">Before we </w:t>
      </w:r>
      <w:r w:rsidRPr="00731DFC" w:rsidR="0056477A">
        <w:rPr>
          <w:rFonts w:ascii="Times New Roman" w:hAnsi="Times New Roman" w:cs="Times New Roman"/>
        </w:rPr>
        <w:t xml:space="preserve">cross over that spectrum horizon, we must make sure we are equipped and prepared for the journey. </w:t>
      </w:r>
      <w:r w:rsidR="00653736">
        <w:rPr>
          <w:rFonts w:ascii="Times New Roman" w:hAnsi="Times New Roman" w:cs="Times New Roman"/>
        </w:rPr>
        <w:t xml:space="preserve"> </w:t>
      </w:r>
      <w:r w:rsidR="00236DFE">
        <w:rPr>
          <w:rFonts w:ascii="Times New Roman" w:hAnsi="Times New Roman" w:cs="Times New Roman"/>
        </w:rPr>
        <w:t>T</w:t>
      </w:r>
      <w:r w:rsidR="00195EB2">
        <w:rPr>
          <w:rFonts w:ascii="Times New Roman" w:hAnsi="Times New Roman" w:cs="Times New Roman"/>
        </w:rPr>
        <w:t xml:space="preserve">he Enforcement Bureau </w:t>
      </w:r>
      <w:r w:rsidR="00236DFE">
        <w:rPr>
          <w:rFonts w:ascii="Times New Roman" w:hAnsi="Times New Roman" w:cs="Times New Roman"/>
        </w:rPr>
        <w:t xml:space="preserve">needs </w:t>
      </w:r>
      <w:r w:rsidR="00195EB2">
        <w:rPr>
          <w:rFonts w:ascii="Times New Roman" w:hAnsi="Times New Roman" w:cs="Times New Roman"/>
        </w:rPr>
        <w:t xml:space="preserve">the resources </w:t>
      </w:r>
      <w:r>
        <w:rPr>
          <w:rFonts w:ascii="Times New Roman" w:hAnsi="Times New Roman" w:cs="Times New Roman"/>
        </w:rPr>
        <w:t xml:space="preserve">and training to investigate </w:t>
      </w:r>
      <w:r w:rsidR="00F25F39">
        <w:rPr>
          <w:rFonts w:ascii="Times New Roman" w:hAnsi="Times New Roman" w:cs="Times New Roman"/>
        </w:rPr>
        <w:t xml:space="preserve">fully </w:t>
      </w:r>
      <w:r>
        <w:rPr>
          <w:rFonts w:ascii="Times New Roman" w:hAnsi="Times New Roman" w:cs="Times New Roman"/>
        </w:rPr>
        <w:t xml:space="preserve">and resolve interference in all bands subject to FCC jurisdiction.  </w:t>
      </w:r>
      <w:r w:rsidR="002F7AE5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I look forward to hearing from experts inside and outside the agency about how to make the most of our spectrum resources.</w:t>
      </w:r>
    </w:p>
    <w:p w:rsidR="00D227EF" w:rsidP="00D227EF" w14:paraId="48BA7BBC" w14:textId="77777777">
      <w:pPr>
        <w:spacing w:after="0" w:line="240" w:lineRule="auto"/>
        <w:rPr>
          <w:rFonts w:ascii="Times New Roman" w:hAnsi="Times New Roman" w:cs="Times New Roman"/>
        </w:rPr>
      </w:pPr>
    </w:p>
    <w:p w:rsidR="00B16D62" w:rsidRPr="00731DFC" w:rsidP="00D227EF" w14:paraId="4FF8103D" w14:textId="45EF0E01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Finally, my thanks to the staff of </w:t>
      </w:r>
      <w:r w:rsidR="00653736">
        <w:rPr>
          <w:rFonts w:ascii="Times New Roman" w:hAnsi="Times New Roman" w:cs="Times New Roman"/>
        </w:rPr>
        <w:t xml:space="preserve">OET </w:t>
      </w:r>
      <w:r>
        <w:rPr>
          <w:rFonts w:ascii="Times New Roman" w:hAnsi="Times New Roman" w:cs="Times New Roman"/>
        </w:rPr>
        <w:t>for their hard work in identifying and setting standards for new bands of spectrum, and for their work on this item.</w:t>
      </w:r>
    </w:p>
    <w:sectPr w:rsidSect="00FB0BD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12312" w:rsidP="008E479E" w14:paraId="1C830D0E" w14:textId="77777777">
      <w:pPr>
        <w:spacing w:after="0" w:line="240" w:lineRule="auto"/>
      </w:pPr>
      <w:r>
        <w:separator/>
      </w:r>
    </w:p>
  </w:footnote>
  <w:footnote w:type="continuationSeparator" w:id="1">
    <w:p w:rsidR="00D12312" w:rsidP="008E479E" w14:paraId="7896537D" w14:textId="77777777">
      <w:pPr>
        <w:spacing w:after="0" w:line="240" w:lineRule="auto"/>
      </w:pPr>
      <w:r>
        <w:continuationSeparator/>
      </w:r>
    </w:p>
  </w:footnote>
  <w:footnote w:id="2">
    <w:p w:rsidR="008E479E" w:rsidRPr="006F266F" w:rsidP="006F266F" w14:paraId="43F40945" w14:textId="7E668B4E">
      <w:pPr>
        <w:pStyle w:val="FootnoteText"/>
        <w:spacing w:before="60" w:after="60"/>
        <w:rPr>
          <w:rFonts w:ascii="Times New Roman" w:hAnsi="Times New Roman" w:cs="Times New Roman"/>
        </w:rPr>
      </w:pPr>
      <w:r w:rsidRPr="006F266F">
        <w:rPr>
          <w:rStyle w:val="FootnoteReference"/>
          <w:rFonts w:ascii="Times New Roman" w:hAnsi="Times New Roman" w:cs="Times New Roman"/>
        </w:rPr>
        <w:footnoteRef/>
      </w:r>
      <w:r w:rsidRPr="006F266F">
        <w:rPr>
          <w:rFonts w:ascii="Times New Roman" w:hAnsi="Times New Roman" w:cs="Times New Roman"/>
        </w:rPr>
        <w:t xml:space="preserve"> </w:t>
      </w:r>
      <w:r w:rsidRPr="006F266F" w:rsidR="000B27BC">
        <w:rPr>
          <w:rFonts w:ascii="Times New Roman" w:hAnsi="Times New Roman" w:cs="Times New Roman"/>
        </w:rPr>
        <w:t xml:space="preserve">Trends in Biotechnology, </w:t>
      </w:r>
      <w:r w:rsidRPr="006F266F" w:rsidR="000B27BC">
        <w:rPr>
          <w:rFonts w:ascii="Times New Roman" w:hAnsi="Times New Roman" w:cs="Times New Roman"/>
          <w:i/>
        </w:rPr>
        <w:t>Biomedical Applications of Terahertz Spectroscopy and Imaging</w:t>
      </w:r>
      <w:r w:rsidRPr="006F266F" w:rsidR="000B27BC">
        <w:rPr>
          <w:rFonts w:ascii="Times New Roman" w:hAnsi="Times New Roman" w:cs="Times New Roman"/>
        </w:rPr>
        <w:t xml:space="preserve">, </w:t>
      </w:r>
      <w:r w:rsidRPr="006F266F" w:rsidR="00A4357B">
        <w:rPr>
          <w:rFonts w:ascii="Times New Roman" w:hAnsi="Times New Roman" w:cs="Times New Roman"/>
        </w:rPr>
        <w:t>https://www.cell.com/trends/biotechnology/fulltext/S0167-7799(16)30027-0?_returnURL=https%3A%2F%2Flinkinghub.elsevier.com%2Fretrieve%2Fpii%2FS0167779916300270%3Fshowall%3Dtrue (last visited Mar. 13, 2019).</w:t>
      </w:r>
    </w:p>
  </w:footnote>
  <w:footnote w:id="3">
    <w:p w:rsidR="008E479E" w:rsidRPr="006F266F" w:rsidP="006F266F" w14:paraId="6698DF74" w14:textId="7933851E">
      <w:pPr>
        <w:pStyle w:val="FootnoteText"/>
        <w:spacing w:before="60" w:after="60"/>
        <w:rPr>
          <w:rFonts w:ascii="Times New Roman" w:hAnsi="Times New Roman" w:cs="Times New Roman"/>
        </w:rPr>
      </w:pPr>
      <w:r w:rsidRPr="006F266F">
        <w:rPr>
          <w:rStyle w:val="FootnoteReference"/>
          <w:rFonts w:ascii="Times New Roman" w:hAnsi="Times New Roman" w:cs="Times New Roman"/>
        </w:rPr>
        <w:footnoteRef/>
      </w:r>
      <w:r w:rsidRPr="006F266F">
        <w:rPr>
          <w:rFonts w:ascii="Times New Roman" w:hAnsi="Times New Roman" w:cs="Times New Roman"/>
        </w:rPr>
        <w:t xml:space="preserve"> </w:t>
      </w:r>
      <w:r w:rsidRPr="006F266F" w:rsidR="00A4357B">
        <w:rPr>
          <w:rFonts w:ascii="Times New Roman" w:hAnsi="Times New Roman" w:cs="Times New Roman"/>
        </w:rPr>
        <w:t>The Optical Society,</w:t>
      </w:r>
      <w:r w:rsidRPr="006F266F" w:rsidR="00A4357B">
        <w:rPr>
          <w:rFonts w:ascii="Times New Roman" w:hAnsi="Times New Roman" w:cs="Times New Roman"/>
        </w:rPr>
        <w:t xml:space="preserve"> </w:t>
      </w:r>
      <w:r w:rsidRPr="006F266F" w:rsidR="00A4357B">
        <w:rPr>
          <w:rFonts w:ascii="Times New Roman" w:hAnsi="Times New Roman" w:cs="Times New Roman"/>
          <w:i/>
        </w:rPr>
        <w:t>New Terahertz Imaging Approach Could Speed Up Skin Cancer Detection</w:t>
      </w:r>
      <w:r w:rsidRPr="006F266F" w:rsidR="00A4357B">
        <w:rPr>
          <w:rFonts w:ascii="Times New Roman" w:hAnsi="Times New Roman" w:cs="Times New Roman"/>
        </w:rPr>
        <w:t xml:space="preserve">, </w:t>
      </w:r>
      <w:r w:rsidRPr="006F266F">
        <w:rPr>
          <w:rFonts w:ascii="Times New Roman" w:hAnsi="Times New Roman" w:cs="Times New Roman"/>
        </w:rPr>
        <w:t>https://www.osa.org/en-us/about_osa/newsroom/news_releases/2017/new_terahertz_imaging_approach_could_speed_up_skin/</w:t>
      </w:r>
      <w:r w:rsidRPr="006F266F" w:rsidR="00A4357B">
        <w:rPr>
          <w:rFonts w:ascii="Times New Roman" w:hAnsi="Times New Roman" w:cs="Times New Roman"/>
        </w:rPr>
        <w:t xml:space="preserve"> (last visited Mar. 13, 2019).</w:t>
      </w:r>
    </w:p>
  </w:footnote>
  <w:footnote w:id="4">
    <w:p w:rsidR="00090F07" w:rsidRPr="006F266F" w:rsidP="006F266F" w14:paraId="5CE2A831" w14:textId="23BC71A2">
      <w:pPr>
        <w:pStyle w:val="FootnoteText"/>
        <w:spacing w:before="60" w:after="60"/>
        <w:rPr>
          <w:rFonts w:ascii="Times New Roman" w:hAnsi="Times New Roman" w:cs="Times New Roman"/>
        </w:rPr>
      </w:pPr>
      <w:r w:rsidRPr="006F266F">
        <w:rPr>
          <w:rStyle w:val="FootnoteReference"/>
          <w:rFonts w:ascii="Times New Roman" w:hAnsi="Times New Roman" w:cs="Times New Roman"/>
        </w:rPr>
        <w:footnoteRef/>
      </w:r>
      <w:r w:rsidRPr="006F266F">
        <w:rPr>
          <w:rFonts w:ascii="Times New Roman" w:hAnsi="Times New Roman" w:cs="Times New Roman"/>
        </w:rPr>
        <w:t xml:space="preserve"> </w:t>
      </w:r>
      <w:r w:rsidRPr="006F266F" w:rsidR="00A4357B">
        <w:rPr>
          <w:rFonts w:ascii="Times New Roman" w:hAnsi="Times New Roman" w:cs="Times New Roman"/>
        </w:rPr>
        <w:t xml:space="preserve">Engineering and Physic Sciences Research Council, </w:t>
      </w:r>
      <w:r w:rsidRPr="006F266F" w:rsidR="003D3FA3">
        <w:rPr>
          <w:rFonts w:ascii="Times New Roman" w:hAnsi="Times New Roman" w:cs="Times New Roman"/>
          <w:i/>
        </w:rPr>
        <w:t>Winner of the 2003/04 Research Councils’ Business Plan Competition – 24 February 2004</w:t>
      </w:r>
      <w:r w:rsidRPr="006F266F" w:rsidR="003D3FA3">
        <w:rPr>
          <w:rFonts w:ascii="Times New Roman" w:hAnsi="Times New Roman" w:cs="Times New Roman"/>
        </w:rPr>
        <w:t>,</w:t>
      </w:r>
      <w:r w:rsidRPr="006F266F" w:rsidR="00A4357B">
        <w:rPr>
          <w:rFonts w:ascii="Times New Roman" w:hAnsi="Times New Roman" w:cs="Times New Roman"/>
        </w:rPr>
        <w:t xml:space="preserve"> </w:t>
      </w:r>
      <w:r w:rsidRPr="006F266F">
        <w:rPr>
          <w:rFonts w:ascii="Times New Roman" w:hAnsi="Times New Roman" w:cs="Times New Roman"/>
        </w:rPr>
        <w:t>https://web.archive.org/web/20140315232115/http://www.epsrc.ac.uk/newsevents/news/2004/Pages/rcukbusinessplan.aspx</w:t>
      </w:r>
      <w:r w:rsidRPr="006F266F" w:rsidR="003D3FA3">
        <w:rPr>
          <w:rFonts w:ascii="Times New Roman" w:hAnsi="Times New Roman" w:cs="Times New Roman"/>
        </w:rPr>
        <w:t xml:space="preserve"> (last visited Mar. 13, 2019).</w:t>
      </w:r>
    </w:p>
  </w:footnote>
  <w:footnote w:id="5">
    <w:p w:rsidR="00173E19" w:rsidRPr="006F266F" w:rsidP="006F266F" w14:paraId="74F2A5CC" w14:textId="3EFB27D2">
      <w:pPr>
        <w:pStyle w:val="FootnoteText"/>
        <w:spacing w:before="60" w:after="60"/>
        <w:rPr>
          <w:rFonts w:ascii="Times New Roman" w:hAnsi="Times New Roman" w:cs="Times New Roman"/>
        </w:rPr>
      </w:pPr>
      <w:r w:rsidRPr="006F266F">
        <w:rPr>
          <w:rStyle w:val="FootnoteReference"/>
          <w:rFonts w:ascii="Times New Roman" w:hAnsi="Times New Roman" w:cs="Times New Roman"/>
        </w:rPr>
        <w:footnoteRef/>
      </w:r>
      <w:r w:rsidRPr="006F266F">
        <w:rPr>
          <w:rFonts w:ascii="Times New Roman" w:hAnsi="Times New Roman" w:cs="Times New Roman"/>
        </w:rPr>
        <w:t xml:space="preserve"> </w:t>
      </w:r>
      <w:r w:rsidRPr="006F266F" w:rsidR="00467ECE">
        <w:rPr>
          <w:rFonts w:ascii="Times New Roman" w:hAnsi="Times New Roman" w:cs="Times New Roman"/>
          <w:i/>
        </w:rPr>
        <w:t>Use and Design of Signal Boosters</w:t>
      </w:r>
      <w:r w:rsidRPr="006F266F" w:rsidR="00467ECE">
        <w:rPr>
          <w:rFonts w:ascii="Times New Roman" w:hAnsi="Times New Roman" w:cs="Times New Roman"/>
        </w:rPr>
        <w:t xml:space="preserve">, Report and Order, 28 FCC </w:t>
      </w:r>
      <w:r w:rsidRPr="006F266F" w:rsidR="00467ECE">
        <w:rPr>
          <w:rFonts w:ascii="Times New Roman" w:hAnsi="Times New Roman" w:cs="Times New Roman"/>
        </w:rPr>
        <w:t>Rcd</w:t>
      </w:r>
      <w:r w:rsidRPr="006F266F" w:rsidR="00467ECE">
        <w:rPr>
          <w:rFonts w:ascii="Times New Roman" w:hAnsi="Times New Roman" w:cs="Times New Roman"/>
        </w:rPr>
        <w:t xml:space="preserve"> 1663, 1667, para. 3 (2013).</w:t>
      </w:r>
    </w:p>
  </w:footnote>
  <w:footnote w:id="6">
    <w:p w:rsidR="00AA7042" w:rsidRPr="006F266F" w:rsidP="006F266F" w14:paraId="7966C1A5" w14:textId="06C7277E">
      <w:pPr>
        <w:pStyle w:val="FootnoteText"/>
        <w:spacing w:before="60" w:after="60"/>
        <w:rPr>
          <w:rFonts w:ascii="Times New Roman" w:hAnsi="Times New Roman" w:cs="Times New Roman"/>
        </w:rPr>
      </w:pPr>
      <w:r w:rsidRPr="006F266F">
        <w:rPr>
          <w:rStyle w:val="FootnoteReference"/>
          <w:rFonts w:ascii="Times New Roman" w:hAnsi="Times New Roman" w:cs="Times New Roman"/>
        </w:rPr>
        <w:footnoteRef/>
      </w:r>
      <w:r w:rsidRPr="006F266F">
        <w:rPr>
          <w:rFonts w:ascii="Times New Roman" w:hAnsi="Times New Roman" w:cs="Times New Roman"/>
        </w:rPr>
        <w:t xml:space="preserve"> </w:t>
      </w:r>
      <w:r w:rsidRPr="006F266F" w:rsidR="00467ECE">
        <w:rPr>
          <w:rFonts w:ascii="Times New Roman" w:hAnsi="Times New Roman" w:cs="Times New Roman"/>
          <w:i/>
        </w:rPr>
        <w:t xml:space="preserve">LED Sign Marketers Must Comply </w:t>
      </w:r>
      <w:r w:rsidRPr="006F266F" w:rsidR="00467ECE">
        <w:rPr>
          <w:rFonts w:ascii="Times New Roman" w:hAnsi="Times New Roman" w:cs="Times New Roman"/>
          <w:i/>
        </w:rPr>
        <w:t>With</w:t>
      </w:r>
      <w:r w:rsidRPr="006F266F" w:rsidR="00467ECE">
        <w:rPr>
          <w:rFonts w:ascii="Times New Roman" w:hAnsi="Times New Roman" w:cs="Times New Roman"/>
          <w:i/>
        </w:rPr>
        <w:t xml:space="preserve"> FCC Rules</w:t>
      </w:r>
      <w:r w:rsidRPr="006F266F" w:rsidR="00467ECE">
        <w:rPr>
          <w:rFonts w:ascii="Times New Roman" w:hAnsi="Times New Roman" w:cs="Times New Roman"/>
        </w:rPr>
        <w:t>, Public Notice, DA 19-90 (2019).</w:t>
      </w:r>
    </w:p>
  </w:footnote>
  <w:footnote w:id="7">
    <w:p w:rsidR="00173E19" w:rsidRPr="006F266F" w:rsidP="006F266F" w14:paraId="10257C5B" w14:textId="40DD77FE">
      <w:pPr>
        <w:pStyle w:val="FootnoteText"/>
        <w:spacing w:before="60" w:after="60"/>
        <w:rPr>
          <w:rFonts w:ascii="Times New Roman" w:hAnsi="Times New Roman" w:cs="Times New Roman"/>
        </w:rPr>
      </w:pPr>
      <w:r w:rsidRPr="006F266F">
        <w:rPr>
          <w:rStyle w:val="FootnoteReference"/>
          <w:rFonts w:ascii="Times New Roman" w:hAnsi="Times New Roman" w:cs="Times New Roman"/>
        </w:rPr>
        <w:footnoteRef/>
      </w:r>
      <w:r w:rsidRPr="006F266F">
        <w:rPr>
          <w:rFonts w:ascii="Times New Roman" w:hAnsi="Times New Roman" w:cs="Times New Roman"/>
        </w:rPr>
        <w:t xml:space="preserve"> See </w:t>
      </w:r>
      <w:r w:rsidRPr="006F266F" w:rsidR="00467ECE">
        <w:rPr>
          <w:rFonts w:ascii="Times New Roman" w:hAnsi="Times New Roman" w:cs="Times New Roman"/>
          <w:i/>
        </w:rPr>
        <w:t>EB Proposes Fine for Unauthorized Operation in the 3650-3700 MHz band</w:t>
      </w:r>
      <w:r w:rsidRPr="006F266F" w:rsidR="00467ECE">
        <w:rPr>
          <w:rFonts w:ascii="Times New Roman" w:hAnsi="Times New Roman" w:cs="Times New Roman"/>
        </w:rPr>
        <w:t>, Notice of Apparent Liability, DA 19-64 (2019).</w:t>
      </w:r>
    </w:p>
  </w:footnote>
  <w:footnote w:id="8">
    <w:p w:rsidR="00173E19" w:rsidRPr="006F266F" w:rsidP="006F266F" w14:paraId="4149D421" w14:textId="0308A830">
      <w:pPr>
        <w:pStyle w:val="FootnoteText"/>
        <w:spacing w:before="60" w:after="60"/>
        <w:rPr>
          <w:rFonts w:ascii="Times New Roman" w:hAnsi="Times New Roman" w:cs="Times New Roman"/>
        </w:rPr>
      </w:pPr>
      <w:r w:rsidRPr="006F266F">
        <w:rPr>
          <w:rStyle w:val="FootnoteReference"/>
          <w:rFonts w:ascii="Times New Roman" w:hAnsi="Times New Roman" w:cs="Times New Roman"/>
        </w:rPr>
        <w:footnoteRef/>
      </w:r>
      <w:r w:rsidRPr="006F266F">
        <w:rPr>
          <w:rFonts w:ascii="Times New Roman" w:hAnsi="Times New Roman" w:cs="Times New Roman"/>
        </w:rPr>
        <w:t xml:space="preserve"> </w:t>
      </w:r>
      <w:r w:rsidRPr="006F266F" w:rsidR="00E56707">
        <w:rPr>
          <w:rFonts w:ascii="Times New Roman" w:hAnsi="Times New Roman" w:cs="Times New Roman"/>
          <w:i/>
        </w:rPr>
        <w:t>Enforcem</w:t>
      </w:r>
      <w:r w:rsidRPr="006F266F" w:rsidR="001A0A60">
        <w:rPr>
          <w:rFonts w:ascii="Times New Roman" w:hAnsi="Times New Roman" w:cs="Times New Roman"/>
          <w:i/>
        </w:rPr>
        <w:t>e</w:t>
      </w:r>
      <w:r w:rsidRPr="006F266F" w:rsidR="00E56707">
        <w:rPr>
          <w:rFonts w:ascii="Times New Roman" w:hAnsi="Times New Roman" w:cs="Times New Roman"/>
          <w:i/>
        </w:rPr>
        <w:t xml:space="preserve">nt Bureau </w:t>
      </w:r>
      <w:r w:rsidRPr="006F266F" w:rsidR="00E56707">
        <w:rPr>
          <w:rFonts w:ascii="Times New Roman" w:hAnsi="Times New Roman" w:cs="Times New Roman"/>
          <w:i/>
        </w:rPr>
        <w:t>Takes Action</w:t>
      </w:r>
      <w:r w:rsidRPr="006F266F" w:rsidR="00E56707">
        <w:rPr>
          <w:rFonts w:ascii="Times New Roman" w:hAnsi="Times New Roman" w:cs="Times New Roman"/>
          <w:i/>
        </w:rPr>
        <w:t xml:space="preserve"> to Prevent Interference to FAA-Operated Terminal Doppler Weather Radars Critical to Flight Safety</w:t>
      </w:r>
      <w:r w:rsidRPr="006F266F" w:rsidR="00E56707">
        <w:rPr>
          <w:rFonts w:ascii="Times New Roman" w:hAnsi="Times New Roman" w:cs="Times New Roman"/>
        </w:rPr>
        <w:t xml:space="preserve">, Public Notice, Advisory, DA 12-459, 27 FCC </w:t>
      </w:r>
      <w:r w:rsidRPr="006F266F" w:rsidR="00E56707">
        <w:rPr>
          <w:rFonts w:ascii="Times New Roman" w:hAnsi="Times New Roman" w:cs="Times New Roman"/>
        </w:rPr>
        <w:t>Rcd</w:t>
      </w:r>
      <w:r w:rsidRPr="006F266F" w:rsidR="00E56707">
        <w:rPr>
          <w:rFonts w:ascii="Times New Roman" w:hAnsi="Times New Roman" w:cs="Times New Roman"/>
        </w:rPr>
        <w:t xml:space="preserve"> 10800, 10800-801 (2012).</w:t>
      </w:r>
    </w:p>
  </w:footnote>
  <w:footnote w:id="9">
    <w:p w:rsidR="00731DFC" w:rsidRPr="006F266F" w:rsidP="006F266F" w14:paraId="5BE0A5C7" w14:textId="33E816A6">
      <w:pPr>
        <w:pStyle w:val="FootnoteText"/>
        <w:spacing w:before="60" w:after="60"/>
        <w:rPr>
          <w:rFonts w:ascii="Times New Roman" w:hAnsi="Times New Roman" w:cs="Times New Roman"/>
        </w:rPr>
      </w:pPr>
      <w:r w:rsidRPr="006F266F">
        <w:rPr>
          <w:rStyle w:val="FootnoteReference"/>
          <w:rFonts w:ascii="Times New Roman" w:hAnsi="Times New Roman" w:cs="Times New Roman"/>
        </w:rPr>
        <w:footnoteRef/>
      </w:r>
      <w:r w:rsidRPr="006F266F">
        <w:rPr>
          <w:rFonts w:ascii="Times New Roman" w:hAnsi="Times New Roman" w:cs="Times New Roman"/>
        </w:rPr>
        <w:t xml:space="preserve"> </w:t>
      </w:r>
      <w:r w:rsidRPr="006F266F" w:rsidR="00A50489">
        <w:rPr>
          <w:rFonts w:ascii="Times New Roman" w:hAnsi="Times New Roman" w:cs="Times New Roman"/>
          <w:i/>
        </w:rPr>
        <w:t>Comment Sought on Tech. Advisory Council’s Spectrum Recommendations</w:t>
      </w:r>
      <w:r w:rsidRPr="006F266F" w:rsidR="00A50489">
        <w:rPr>
          <w:rFonts w:ascii="Times New Roman" w:hAnsi="Times New Roman" w:cs="Times New Roman"/>
        </w:rPr>
        <w:t xml:space="preserve">, Public Notice, 32 FCC </w:t>
      </w:r>
      <w:r w:rsidRPr="006F266F" w:rsidR="00A50489">
        <w:rPr>
          <w:rFonts w:ascii="Times New Roman" w:hAnsi="Times New Roman" w:cs="Times New Roman"/>
        </w:rPr>
        <w:t>Rcd</w:t>
      </w:r>
      <w:r w:rsidRPr="006F266F" w:rsidR="00A50489">
        <w:rPr>
          <w:rFonts w:ascii="Times New Roman" w:hAnsi="Times New Roman" w:cs="Times New Roman"/>
        </w:rPr>
        <w:t xml:space="preserve"> 10160, 10160 (2018)</w:t>
      </w:r>
      <w:r w:rsidRPr="006F266F" w:rsidR="000B27BC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AEE6F10"/>
    <w:multiLevelType w:val="hybridMultilevel"/>
    <w:tmpl w:val="A9EE9E8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30"/>
    <w:rsid w:val="000052FF"/>
    <w:rsid w:val="000114B9"/>
    <w:rsid w:val="00042470"/>
    <w:rsid w:val="0004262F"/>
    <w:rsid w:val="00043230"/>
    <w:rsid w:val="00054AC2"/>
    <w:rsid w:val="00055260"/>
    <w:rsid w:val="000709E6"/>
    <w:rsid w:val="00071386"/>
    <w:rsid w:val="00071B38"/>
    <w:rsid w:val="00081A98"/>
    <w:rsid w:val="000906CB"/>
    <w:rsid w:val="00090DEB"/>
    <w:rsid w:val="00090F07"/>
    <w:rsid w:val="000976E0"/>
    <w:rsid w:val="000A520D"/>
    <w:rsid w:val="000B27BC"/>
    <w:rsid w:val="000D1892"/>
    <w:rsid w:val="000D3BC5"/>
    <w:rsid w:val="000E38E8"/>
    <w:rsid w:val="000F0D2A"/>
    <w:rsid w:val="001029C4"/>
    <w:rsid w:val="00102DE1"/>
    <w:rsid w:val="00116D90"/>
    <w:rsid w:val="00122F80"/>
    <w:rsid w:val="00123FFC"/>
    <w:rsid w:val="0012439D"/>
    <w:rsid w:val="00124AA1"/>
    <w:rsid w:val="00136A85"/>
    <w:rsid w:val="001448E4"/>
    <w:rsid w:val="001458DE"/>
    <w:rsid w:val="00145DA2"/>
    <w:rsid w:val="00147E91"/>
    <w:rsid w:val="001606D5"/>
    <w:rsid w:val="0016368E"/>
    <w:rsid w:val="00172EB5"/>
    <w:rsid w:val="00173E19"/>
    <w:rsid w:val="00177F99"/>
    <w:rsid w:val="00180F5D"/>
    <w:rsid w:val="0019537C"/>
    <w:rsid w:val="00195EB2"/>
    <w:rsid w:val="001A0A60"/>
    <w:rsid w:val="001A457D"/>
    <w:rsid w:val="001B14F2"/>
    <w:rsid w:val="001B34B7"/>
    <w:rsid w:val="001B5372"/>
    <w:rsid w:val="001E00FA"/>
    <w:rsid w:val="001E642D"/>
    <w:rsid w:val="001F05C4"/>
    <w:rsid w:val="001F286C"/>
    <w:rsid w:val="001F4119"/>
    <w:rsid w:val="001F6420"/>
    <w:rsid w:val="001F79F1"/>
    <w:rsid w:val="0020337D"/>
    <w:rsid w:val="00206043"/>
    <w:rsid w:val="002071D5"/>
    <w:rsid w:val="00210A6F"/>
    <w:rsid w:val="00214229"/>
    <w:rsid w:val="00236DFE"/>
    <w:rsid w:val="00251040"/>
    <w:rsid w:val="002553DD"/>
    <w:rsid w:val="002576F2"/>
    <w:rsid w:val="00287AC7"/>
    <w:rsid w:val="002906EA"/>
    <w:rsid w:val="00292284"/>
    <w:rsid w:val="0029504A"/>
    <w:rsid w:val="002A2804"/>
    <w:rsid w:val="002A29A1"/>
    <w:rsid w:val="002E6BF2"/>
    <w:rsid w:val="002E72C2"/>
    <w:rsid w:val="002F24C8"/>
    <w:rsid w:val="002F66A5"/>
    <w:rsid w:val="002F7AE5"/>
    <w:rsid w:val="0031375F"/>
    <w:rsid w:val="00322004"/>
    <w:rsid w:val="0032715E"/>
    <w:rsid w:val="003318C2"/>
    <w:rsid w:val="003333B5"/>
    <w:rsid w:val="00334E06"/>
    <w:rsid w:val="003351D9"/>
    <w:rsid w:val="00343D97"/>
    <w:rsid w:val="0035793C"/>
    <w:rsid w:val="003615B6"/>
    <w:rsid w:val="00365556"/>
    <w:rsid w:val="00373626"/>
    <w:rsid w:val="00386DE8"/>
    <w:rsid w:val="003B2B3D"/>
    <w:rsid w:val="003C1162"/>
    <w:rsid w:val="003D3FA3"/>
    <w:rsid w:val="003D6BC9"/>
    <w:rsid w:val="003F1AFE"/>
    <w:rsid w:val="003F5393"/>
    <w:rsid w:val="00416D02"/>
    <w:rsid w:val="00423C28"/>
    <w:rsid w:val="004367DA"/>
    <w:rsid w:val="004372E2"/>
    <w:rsid w:val="00454B0E"/>
    <w:rsid w:val="00462F97"/>
    <w:rsid w:val="00467ECE"/>
    <w:rsid w:val="00476480"/>
    <w:rsid w:val="00485189"/>
    <w:rsid w:val="004917AA"/>
    <w:rsid w:val="00492A5A"/>
    <w:rsid w:val="00496BCD"/>
    <w:rsid w:val="004A0732"/>
    <w:rsid w:val="004A236A"/>
    <w:rsid w:val="004A30A3"/>
    <w:rsid w:val="004C5A9F"/>
    <w:rsid w:val="004D1291"/>
    <w:rsid w:val="004F569B"/>
    <w:rsid w:val="004F619E"/>
    <w:rsid w:val="0050375C"/>
    <w:rsid w:val="00504BAC"/>
    <w:rsid w:val="0051524D"/>
    <w:rsid w:val="00523989"/>
    <w:rsid w:val="00526B1B"/>
    <w:rsid w:val="005322CC"/>
    <w:rsid w:val="00540F5E"/>
    <w:rsid w:val="005444E7"/>
    <w:rsid w:val="00547C7E"/>
    <w:rsid w:val="00560063"/>
    <w:rsid w:val="0056477A"/>
    <w:rsid w:val="00573CE3"/>
    <w:rsid w:val="0057647E"/>
    <w:rsid w:val="005827BC"/>
    <w:rsid w:val="00583CB2"/>
    <w:rsid w:val="0058444E"/>
    <w:rsid w:val="0059506A"/>
    <w:rsid w:val="00596E37"/>
    <w:rsid w:val="005A01D5"/>
    <w:rsid w:val="005A3202"/>
    <w:rsid w:val="005A3C54"/>
    <w:rsid w:val="005A5F3F"/>
    <w:rsid w:val="005B1432"/>
    <w:rsid w:val="005E0C9C"/>
    <w:rsid w:val="005E6D4F"/>
    <w:rsid w:val="005E7552"/>
    <w:rsid w:val="005F0E04"/>
    <w:rsid w:val="005F5D51"/>
    <w:rsid w:val="0060575A"/>
    <w:rsid w:val="00606DA3"/>
    <w:rsid w:val="00627738"/>
    <w:rsid w:val="006378EE"/>
    <w:rsid w:val="00645A8A"/>
    <w:rsid w:val="00653225"/>
    <w:rsid w:val="00653736"/>
    <w:rsid w:val="00653AD0"/>
    <w:rsid w:val="00654DC4"/>
    <w:rsid w:val="00663B2F"/>
    <w:rsid w:val="00666C74"/>
    <w:rsid w:val="006673F0"/>
    <w:rsid w:val="00672ECB"/>
    <w:rsid w:val="00676248"/>
    <w:rsid w:val="006910E0"/>
    <w:rsid w:val="0069385F"/>
    <w:rsid w:val="006A4589"/>
    <w:rsid w:val="006B6717"/>
    <w:rsid w:val="006E08E4"/>
    <w:rsid w:val="006F266F"/>
    <w:rsid w:val="006F477B"/>
    <w:rsid w:val="00702CAA"/>
    <w:rsid w:val="00703765"/>
    <w:rsid w:val="00710FE6"/>
    <w:rsid w:val="007305E4"/>
    <w:rsid w:val="00731DFC"/>
    <w:rsid w:val="007372F8"/>
    <w:rsid w:val="00740E92"/>
    <w:rsid w:val="00745801"/>
    <w:rsid w:val="0074782A"/>
    <w:rsid w:val="007506C4"/>
    <w:rsid w:val="007552A7"/>
    <w:rsid w:val="0075629E"/>
    <w:rsid w:val="007643C4"/>
    <w:rsid w:val="0076732B"/>
    <w:rsid w:val="0077639E"/>
    <w:rsid w:val="0077731F"/>
    <w:rsid w:val="007803C9"/>
    <w:rsid w:val="007907D9"/>
    <w:rsid w:val="007952B3"/>
    <w:rsid w:val="0079597D"/>
    <w:rsid w:val="007B7E96"/>
    <w:rsid w:val="007C1EE9"/>
    <w:rsid w:val="007C3133"/>
    <w:rsid w:val="007C586A"/>
    <w:rsid w:val="007E34B1"/>
    <w:rsid w:val="007E49BF"/>
    <w:rsid w:val="007F7657"/>
    <w:rsid w:val="0080181C"/>
    <w:rsid w:val="00804309"/>
    <w:rsid w:val="008126A2"/>
    <w:rsid w:val="008163D1"/>
    <w:rsid w:val="00816A89"/>
    <w:rsid w:val="00836A5E"/>
    <w:rsid w:val="00846921"/>
    <w:rsid w:val="00863CC0"/>
    <w:rsid w:val="008832D9"/>
    <w:rsid w:val="00883CB0"/>
    <w:rsid w:val="00886B33"/>
    <w:rsid w:val="00891CA1"/>
    <w:rsid w:val="00894BF2"/>
    <w:rsid w:val="008C4985"/>
    <w:rsid w:val="008C662C"/>
    <w:rsid w:val="008E479E"/>
    <w:rsid w:val="008E4FD3"/>
    <w:rsid w:val="008F7E49"/>
    <w:rsid w:val="00912828"/>
    <w:rsid w:val="009154AD"/>
    <w:rsid w:val="00921CAB"/>
    <w:rsid w:val="00923E9C"/>
    <w:rsid w:val="0092477E"/>
    <w:rsid w:val="00932893"/>
    <w:rsid w:val="009328BD"/>
    <w:rsid w:val="00932BAE"/>
    <w:rsid w:val="00940BBA"/>
    <w:rsid w:val="00947394"/>
    <w:rsid w:val="00956E41"/>
    <w:rsid w:val="009673F2"/>
    <w:rsid w:val="00970965"/>
    <w:rsid w:val="00974181"/>
    <w:rsid w:val="00985BFB"/>
    <w:rsid w:val="00987FD5"/>
    <w:rsid w:val="00990B84"/>
    <w:rsid w:val="00995588"/>
    <w:rsid w:val="0099585A"/>
    <w:rsid w:val="00995EC8"/>
    <w:rsid w:val="009977F5"/>
    <w:rsid w:val="009B7D63"/>
    <w:rsid w:val="009D011E"/>
    <w:rsid w:val="009D088B"/>
    <w:rsid w:val="009D0F06"/>
    <w:rsid w:val="009E11FE"/>
    <w:rsid w:val="009E2E7B"/>
    <w:rsid w:val="00A0430F"/>
    <w:rsid w:val="00A10A0C"/>
    <w:rsid w:val="00A17C1F"/>
    <w:rsid w:val="00A21ABA"/>
    <w:rsid w:val="00A24DF3"/>
    <w:rsid w:val="00A3236E"/>
    <w:rsid w:val="00A34D81"/>
    <w:rsid w:val="00A34F2F"/>
    <w:rsid w:val="00A3624F"/>
    <w:rsid w:val="00A40B3F"/>
    <w:rsid w:val="00A4357B"/>
    <w:rsid w:val="00A444B5"/>
    <w:rsid w:val="00A44DE7"/>
    <w:rsid w:val="00A47163"/>
    <w:rsid w:val="00A50489"/>
    <w:rsid w:val="00A57A2A"/>
    <w:rsid w:val="00A82A95"/>
    <w:rsid w:val="00AA7042"/>
    <w:rsid w:val="00AC0CA2"/>
    <w:rsid w:val="00AC0F2B"/>
    <w:rsid w:val="00AC63A7"/>
    <w:rsid w:val="00AD5698"/>
    <w:rsid w:val="00AD6DBE"/>
    <w:rsid w:val="00AE5D47"/>
    <w:rsid w:val="00AE69C4"/>
    <w:rsid w:val="00AF0242"/>
    <w:rsid w:val="00B013FA"/>
    <w:rsid w:val="00B04352"/>
    <w:rsid w:val="00B167F7"/>
    <w:rsid w:val="00B16D62"/>
    <w:rsid w:val="00B25669"/>
    <w:rsid w:val="00B34281"/>
    <w:rsid w:val="00B34576"/>
    <w:rsid w:val="00B411F3"/>
    <w:rsid w:val="00B41843"/>
    <w:rsid w:val="00B41DA6"/>
    <w:rsid w:val="00B574E0"/>
    <w:rsid w:val="00B6532F"/>
    <w:rsid w:val="00B66068"/>
    <w:rsid w:val="00B76880"/>
    <w:rsid w:val="00B92634"/>
    <w:rsid w:val="00B94D9F"/>
    <w:rsid w:val="00B95920"/>
    <w:rsid w:val="00BA6D95"/>
    <w:rsid w:val="00BB20F7"/>
    <w:rsid w:val="00BB314C"/>
    <w:rsid w:val="00BD0B00"/>
    <w:rsid w:val="00BE1859"/>
    <w:rsid w:val="00BE1938"/>
    <w:rsid w:val="00BE211B"/>
    <w:rsid w:val="00BE2B29"/>
    <w:rsid w:val="00BE3F17"/>
    <w:rsid w:val="00C00338"/>
    <w:rsid w:val="00C04A8C"/>
    <w:rsid w:val="00C07193"/>
    <w:rsid w:val="00C07EAB"/>
    <w:rsid w:val="00C10341"/>
    <w:rsid w:val="00C112F4"/>
    <w:rsid w:val="00C147D1"/>
    <w:rsid w:val="00C251B7"/>
    <w:rsid w:val="00C3004C"/>
    <w:rsid w:val="00C33D52"/>
    <w:rsid w:val="00C40E4A"/>
    <w:rsid w:val="00C42A15"/>
    <w:rsid w:val="00C42BCB"/>
    <w:rsid w:val="00C447EB"/>
    <w:rsid w:val="00C508C2"/>
    <w:rsid w:val="00C52CA8"/>
    <w:rsid w:val="00C60E41"/>
    <w:rsid w:val="00C60FC5"/>
    <w:rsid w:val="00C73DA9"/>
    <w:rsid w:val="00C96B6E"/>
    <w:rsid w:val="00CA3044"/>
    <w:rsid w:val="00CA57DA"/>
    <w:rsid w:val="00CB1C41"/>
    <w:rsid w:val="00CB42EF"/>
    <w:rsid w:val="00CC074E"/>
    <w:rsid w:val="00CC158D"/>
    <w:rsid w:val="00CC37B4"/>
    <w:rsid w:val="00CD494C"/>
    <w:rsid w:val="00CD5987"/>
    <w:rsid w:val="00CE0756"/>
    <w:rsid w:val="00CE278D"/>
    <w:rsid w:val="00CF3F14"/>
    <w:rsid w:val="00D12312"/>
    <w:rsid w:val="00D15387"/>
    <w:rsid w:val="00D227EF"/>
    <w:rsid w:val="00D37F6D"/>
    <w:rsid w:val="00D401CC"/>
    <w:rsid w:val="00D417A7"/>
    <w:rsid w:val="00D641D3"/>
    <w:rsid w:val="00D8098D"/>
    <w:rsid w:val="00D80C3B"/>
    <w:rsid w:val="00DA3464"/>
    <w:rsid w:val="00DB363F"/>
    <w:rsid w:val="00DB3D3B"/>
    <w:rsid w:val="00DB77B1"/>
    <w:rsid w:val="00DB7C35"/>
    <w:rsid w:val="00DC2790"/>
    <w:rsid w:val="00DC4B42"/>
    <w:rsid w:val="00DC5D2C"/>
    <w:rsid w:val="00DC6288"/>
    <w:rsid w:val="00DD3491"/>
    <w:rsid w:val="00DE18AA"/>
    <w:rsid w:val="00DF51D9"/>
    <w:rsid w:val="00E00835"/>
    <w:rsid w:val="00E07A6A"/>
    <w:rsid w:val="00E1058B"/>
    <w:rsid w:val="00E11A80"/>
    <w:rsid w:val="00E40D57"/>
    <w:rsid w:val="00E56707"/>
    <w:rsid w:val="00E674DA"/>
    <w:rsid w:val="00E67D40"/>
    <w:rsid w:val="00E70380"/>
    <w:rsid w:val="00E80C58"/>
    <w:rsid w:val="00E81E97"/>
    <w:rsid w:val="00E83E90"/>
    <w:rsid w:val="00E84AA1"/>
    <w:rsid w:val="00E93660"/>
    <w:rsid w:val="00E974F1"/>
    <w:rsid w:val="00EA1074"/>
    <w:rsid w:val="00EA6079"/>
    <w:rsid w:val="00EB0F64"/>
    <w:rsid w:val="00ED29A4"/>
    <w:rsid w:val="00ED4C18"/>
    <w:rsid w:val="00ED7F5D"/>
    <w:rsid w:val="00EE76A1"/>
    <w:rsid w:val="00EF734A"/>
    <w:rsid w:val="00F01C93"/>
    <w:rsid w:val="00F14C1C"/>
    <w:rsid w:val="00F25F39"/>
    <w:rsid w:val="00F331F9"/>
    <w:rsid w:val="00F34799"/>
    <w:rsid w:val="00F36696"/>
    <w:rsid w:val="00F53633"/>
    <w:rsid w:val="00F66F63"/>
    <w:rsid w:val="00FA4080"/>
    <w:rsid w:val="00FB0BD9"/>
    <w:rsid w:val="00FB1405"/>
    <w:rsid w:val="00FB3D28"/>
    <w:rsid w:val="00FB4357"/>
    <w:rsid w:val="00FC0DBB"/>
    <w:rsid w:val="00FC3135"/>
    <w:rsid w:val="00FC4E08"/>
    <w:rsid w:val="00FD4878"/>
    <w:rsid w:val="00FD5B3D"/>
    <w:rsid w:val="00FD60A4"/>
    <w:rsid w:val="00FD6293"/>
    <w:rsid w:val="00FE40FC"/>
    <w:rsid w:val="00FE4689"/>
    <w:rsid w:val="00FE6D65"/>
    <w:rsid w:val="00FF7E5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F28529A-C45A-4629-88B0-D2747771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A2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9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A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47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47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47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65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E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3E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1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DFC"/>
  </w:style>
  <w:style w:type="paragraph" w:styleId="Footer">
    <w:name w:val="footer"/>
    <w:basedOn w:val="Normal"/>
    <w:link w:val="FooterChar"/>
    <w:uiPriority w:val="99"/>
    <w:unhideWhenUsed/>
    <w:rsid w:val="00731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DFC"/>
  </w:style>
  <w:style w:type="character" w:styleId="FollowedHyperlink">
    <w:name w:val="FollowedHyperlink"/>
    <w:basedOn w:val="DefaultParagraphFont"/>
    <w:uiPriority w:val="99"/>
    <w:semiHidden/>
    <w:unhideWhenUsed/>
    <w:rsid w:val="00467E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