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B4B34" w:rsidRPr="00FA6755" w:rsidP="005222C1" w14:paraId="4A89B2EF" w14:textId="719950D2">
      <w:pPr>
        <w:spacing w:after="240"/>
        <w:jc w:val="center"/>
        <w:rPr>
          <w:rFonts w:cs="Times New Roman"/>
          <w:b/>
        </w:rPr>
      </w:pPr>
      <w:bookmarkStart w:id="0" w:name="_Hlk11931566"/>
      <w:r w:rsidRPr="00FA6755">
        <w:rPr>
          <w:rFonts w:cs="Times New Roman"/>
          <w:b/>
        </w:rPr>
        <w:t xml:space="preserve">STATEMENT OF </w:t>
      </w:r>
      <w:r w:rsidR="005222C1">
        <w:rPr>
          <w:rFonts w:cs="Times New Roman"/>
          <w:b/>
        </w:rPr>
        <w:br/>
      </w:r>
      <w:r w:rsidRPr="00FA6755">
        <w:rPr>
          <w:rFonts w:cs="Times New Roman"/>
          <w:b/>
        </w:rPr>
        <w:t>CHAIRMAN AJIT PAI</w:t>
      </w:r>
    </w:p>
    <w:p w:rsidR="00AB4B34" w:rsidRPr="00681EE5" w:rsidP="005222C1" w14:paraId="2F9166B6" w14:textId="46F36136">
      <w:pPr>
        <w:ind w:left="720" w:hanging="720"/>
        <w:rPr>
          <w:rFonts w:cs="Times New Roman"/>
        </w:rPr>
      </w:pPr>
      <w:r w:rsidRPr="00681EE5">
        <w:rPr>
          <w:rFonts w:cs="Times New Roman"/>
        </w:rPr>
        <w:t xml:space="preserve">Re: </w:t>
      </w:r>
      <w:r w:rsidRPr="00681EE5">
        <w:rPr>
          <w:rFonts w:cs="Times New Roman"/>
        </w:rPr>
        <w:tab/>
      </w:r>
      <w:r w:rsidRPr="00B76FF1">
        <w:rPr>
          <w:rFonts w:cs="Times New Roman"/>
          <w:i/>
        </w:rPr>
        <w:t>Incentive Auction of Upper Microwave Flexible Use Service Licenses in the Upper 37 GHz, 39 GHz, and 47 GHz Bands for Next-Generation Wirele</w:t>
      </w:r>
      <w:r>
        <w:rPr>
          <w:rFonts w:cs="Times New Roman"/>
          <w:i/>
        </w:rPr>
        <w:t xml:space="preserve">ss </w:t>
      </w:r>
      <w:r w:rsidRPr="001E52FB">
        <w:rPr>
          <w:rFonts w:cs="Times New Roman"/>
          <w:i/>
        </w:rPr>
        <w:t>Services</w:t>
      </w:r>
      <w:r>
        <w:rPr>
          <w:rFonts w:cs="Times New Roman"/>
        </w:rPr>
        <w:t xml:space="preserve">, </w:t>
      </w:r>
      <w:r w:rsidRPr="00B76FF1">
        <w:rPr>
          <w:rFonts w:cs="Times New Roman"/>
        </w:rPr>
        <w:t>AU</w:t>
      </w:r>
      <w:r w:rsidRPr="00605199">
        <w:rPr>
          <w:rFonts w:cs="Times New Roman"/>
        </w:rPr>
        <w:t xml:space="preserve"> Docket No. 19-59</w:t>
      </w:r>
      <w:bookmarkStart w:id="1" w:name="_GoBack"/>
      <w:r w:rsidR="00185CAB">
        <w:rPr>
          <w:rFonts w:cs="Times New Roman"/>
        </w:rPr>
        <w:t>, GN Docket No. 14-177.</w:t>
      </w:r>
      <w:bookmarkEnd w:id="1"/>
    </w:p>
    <w:bookmarkEnd w:id="0"/>
    <w:p w:rsidR="00AB4B34" w:rsidRPr="00B76FF1" w:rsidP="005222C1" w14:paraId="781E1407" w14:textId="21BE8EDD">
      <w:pPr>
        <w:ind w:firstLine="720"/>
        <w:rPr>
          <w:rFonts w:cs="Times New Roman"/>
        </w:rPr>
      </w:pPr>
      <w:r w:rsidRPr="00B76FF1">
        <w:rPr>
          <w:rFonts w:cs="Times New Roman"/>
        </w:rPr>
        <w:t xml:space="preserve">December 10 is a great day for many reasons.  In addition to being just fifteen days from Christmas, it’s the birthday of </w:t>
      </w:r>
      <w:r w:rsidR="001A58BE">
        <w:rPr>
          <w:rFonts w:cs="Times New Roman"/>
        </w:rPr>
        <w:t>mathematician and computer pioneer Ada Lovelace</w:t>
      </w:r>
      <w:r w:rsidRPr="00B76FF1">
        <w:rPr>
          <w:rFonts w:cs="Times New Roman"/>
        </w:rPr>
        <w:t xml:space="preserve">, the publication date of </w:t>
      </w:r>
      <w:r w:rsidRPr="00B76FF1">
        <w:rPr>
          <w:rFonts w:cs="Times New Roman"/>
          <w:i/>
        </w:rPr>
        <w:t>The Adventures of Huckleberry Finn</w:t>
      </w:r>
      <w:r w:rsidRPr="00B76FF1">
        <w:rPr>
          <w:rFonts w:cs="Times New Roman"/>
        </w:rPr>
        <w:t xml:space="preserve">, and </w:t>
      </w:r>
      <w:r w:rsidR="00793836">
        <w:rPr>
          <w:rFonts w:cs="Times New Roman"/>
        </w:rPr>
        <w:t>National Lager Day</w:t>
      </w:r>
      <w:r w:rsidRPr="00B76FF1">
        <w:rPr>
          <w:rFonts w:cs="Times New Roman"/>
        </w:rPr>
        <w:t>.  And for my friends in Argentina, where I had the pleasure of visiti</w:t>
      </w:r>
      <w:r>
        <w:rPr>
          <w:rFonts w:cs="Times New Roman"/>
        </w:rPr>
        <w:t>ng last week, December 10, 1983</w:t>
      </w:r>
      <w:r w:rsidRPr="00B76FF1">
        <w:rPr>
          <w:rFonts w:cs="Times New Roman"/>
        </w:rPr>
        <w:t xml:space="preserve"> transformed their country from dictatorship to democracy, with the inauguration of the “father of modern democracy in Argentina,” President Raúl Alfonsín.  </w:t>
      </w:r>
    </w:p>
    <w:p w:rsidR="00AB4B34" w:rsidRPr="00B76FF1" w:rsidP="005222C1" w14:paraId="34F34E6C" w14:textId="267B7074">
      <w:pPr>
        <w:ind w:firstLine="720"/>
        <w:rPr>
          <w:rFonts w:cs="Times New Roman"/>
        </w:rPr>
      </w:pPr>
      <w:r w:rsidRPr="00B76FF1">
        <w:rPr>
          <w:rFonts w:cs="Times New Roman"/>
        </w:rPr>
        <w:t>Here</w:t>
      </w:r>
      <w:r w:rsidR="00434A3D">
        <w:rPr>
          <w:rFonts w:cs="Times New Roman"/>
        </w:rPr>
        <w:t xml:space="preserve"> in the United States</w:t>
      </w:r>
      <w:r w:rsidRPr="00B76FF1">
        <w:rPr>
          <w:rFonts w:cs="Times New Roman"/>
        </w:rPr>
        <w:t xml:space="preserve">, December 10, 2019 will mark another breakthrough in U.S. leadership on 5G.  </w:t>
      </w:r>
      <w:r w:rsidR="00793836">
        <w:rPr>
          <w:rFonts w:cs="Times New Roman"/>
          <w:shd w:val="clear" w:color="auto" w:fill="FFFFFF"/>
        </w:rPr>
        <w:t xml:space="preserve">Three </w:t>
      </w:r>
      <w:r w:rsidRPr="00B76FF1">
        <w:rPr>
          <w:rFonts w:cs="Times New Roman"/>
          <w:shd w:val="clear" w:color="auto" w:fill="FFFFFF"/>
        </w:rPr>
        <w:t>months ago, I joined the President at the White House to announce that</w:t>
      </w:r>
      <w:r>
        <w:rPr>
          <w:rFonts w:cs="Times New Roman"/>
          <w:shd w:val="clear" w:color="auto" w:fill="FFFFFF"/>
        </w:rPr>
        <w:t xml:space="preserve">, on that date, </w:t>
      </w:r>
      <w:r w:rsidRPr="00B76FF1">
        <w:rPr>
          <w:rFonts w:cs="Times New Roman"/>
          <w:shd w:val="clear" w:color="auto" w:fill="FFFFFF"/>
        </w:rPr>
        <w:t xml:space="preserve">the Commission will </w:t>
      </w:r>
      <w:r w:rsidR="00793836">
        <w:rPr>
          <w:rFonts w:cs="Times New Roman"/>
          <w:shd w:val="clear" w:color="auto" w:fill="FFFFFF"/>
        </w:rPr>
        <w:t xml:space="preserve">begin </w:t>
      </w:r>
      <w:r w:rsidRPr="00B76FF1">
        <w:rPr>
          <w:rFonts w:cs="Times New Roman"/>
          <w:shd w:val="clear" w:color="auto" w:fill="FFFFFF"/>
        </w:rPr>
        <w:t>an auction of the upper 37 GHz, 39 GHz, and 47 GHz bands</w:t>
      </w:r>
      <w:r>
        <w:rPr>
          <w:rFonts w:cs="Times New Roman"/>
          <w:shd w:val="clear" w:color="auto" w:fill="FFFFFF"/>
        </w:rPr>
        <w:t>, making available more spectrum for 5G</w:t>
      </w:r>
      <w:r w:rsidRPr="00B76FF1">
        <w:rPr>
          <w:rFonts w:cs="Times New Roman"/>
          <w:shd w:val="clear" w:color="auto" w:fill="FFFFFF"/>
        </w:rPr>
        <w:t xml:space="preserve">.  </w:t>
      </w:r>
      <w:r w:rsidRPr="00B76FF1">
        <w:rPr>
          <w:rFonts w:cs="Times New Roman"/>
        </w:rPr>
        <w:t>Auction 103 will be the third auction of spectrum for 5G this year and the largest in American history, releasing 3,400 megahertz of spectrum into the commercial marketplace for 5G deployment.</w:t>
      </w:r>
    </w:p>
    <w:p w:rsidR="00D235C4" w:rsidP="005222C1" w14:paraId="75146511" w14:textId="16E0CD41">
      <w:pPr>
        <w:ind w:firstLine="720"/>
        <w:rPr>
          <w:rFonts w:cs="Times New Roman"/>
        </w:rPr>
      </w:pPr>
      <w:r w:rsidRPr="00B76FF1">
        <w:rPr>
          <w:rFonts w:cs="Times New Roman"/>
        </w:rPr>
        <w:t xml:space="preserve"> In my view, 5G could be one of the great moonshots of this generation.  Think about a world in which speed, capacity, and lag times are effectively no longer constraints on wireless innovation.  5G could enable new services and applications that could revolutionize healthcare, transportation, agriculture, education, and many other </w:t>
      </w:r>
      <w:r w:rsidR="00434A3D">
        <w:rPr>
          <w:rFonts w:cs="Times New Roman"/>
        </w:rPr>
        <w:t xml:space="preserve">parts </w:t>
      </w:r>
      <w:r w:rsidRPr="00B76FF1">
        <w:rPr>
          <w:rFonts w:cs="Times New Roman"/>
        </w:rPr>
        <w:t xml:space="preserve">of our economy and society.  And it will </w:t>
      </w:r>
      <w:r w:rsidR="00793836">
        <w:rPr>
          <w:rFonts w:cs="Times New Roman"/>
        </w:rPr>
        <w:t>open the door to</w:t>
      </w:r>
      <w:r w:rsidRPr="00B76FF1" w:rsidR="00793836">
        <w:rPr>
          <w:rFonts w:cs="Times New Roman"/>
        </w:rPr>
        <w:t xml:space="preserve"> </w:t>
      </w:r>
      <w:r w:rsidRPr="00B76FF1">
        <w:rPr>
          <w:rFonts w:cs="Times New Roman"/>
        </w:rPr>
        <w:t xml:space="preserve">so many other possibilities.  How fast these possibilities are realized, or if they are realized at all, will depend in part on whether we enable </w:t>
      </w:r>
      <w:r w:rsidR="009A3290">
        <w:rPr>
          <w:rFonts w:cs="Times New Roman"/>
        </w:rPr>
        <w:t xml:space="preserve">them </w:t>
      </w:r>
      <w:r w:rsidRPr="00B76FF1">
        <w:rPr>
          <w:rFonts w:cs="Times New Roman"/>
        </w:rPr>
        <w:t xml:space="preserve">to happen.  </w:t>
      </w:r>
    </w:p>
    <w:p w:rsidR="00AB4B34" w:rsidRPr="00B76FF1" w:rsidP="005222C1" w14:paraId="2A76233B" w14:textId="034C4AA8">
      <w:pPr>
        <w:ind w:firstLine="720"/>
        <w:rPr>
          <w:rFonts w:cs="Times New Roman"/>
        </w:rPr>
      </w:pPr>
      <w:r w:rsidRPr="00B76FF1">
        <w:rPr>
          <w:rFonts w:cs="Times New Roman"/>
        </w:rPr>
        <w:t>The FCC is doing its part to</w:t>
      </w:r>
      <w:r w:rsidRPr="00B76FF1">
        <w:rPr>
          <w:rFonts w:cs="Times New Roman"/>
          <w:shd w:val="clear" w:color="auto" w:fill="FFFFFF"/>
        </w:rPr>
        <w:t xml:space="preserve"> promote U.S leadership in 5G wireless communications.  </w:t>
      </w:r>
      <w:r w:rsidRPr="00B76FF1">
        <w:rPr>
          <w:rFonts w:cs="Times New Roman"/>
        </w:rPr>
        <w:t xml:space="preserve">In total, our auctions this year will free up for the commercial marketplace almost </w:t>
      </w:r>
      <w:r w:rsidR="00D235C4">
        <w:rPr>
          <w:rFonts w:cs="Times New Roman"/>
        </w:rPr>
        <w:t>five</w:t>
      </w:r>
      <w:r w:rsidRPr="00B76FF1">
        <w:rPr>
          <w:rFonts w:cs="Times New Roman"/>
        </w:rPr>
        <w:t xml:space="preserve"> gigahertz of spectrum for flexible use.  That’s more spectrum than is currently used for mobile broadband by all mobile broadband providers in the United States combined.  </w:t>
      </w:r>
    </w:p>
    <w:p w:rsidR="00AB4B34" w:rsidRPr="006123EA" w:rsidP="005222C1" w14:paraId="5261BEEF" w14:textId="26E2F106">
      <w:pPr>
        <w:ind w:firstLine="720"/>
        <w:rPr>
          <w:rFonts w:cs="Times New Roman"/>
          <w:shd w:val="clear" w:color="auto" w:fill="FFFFFF"/>
        </w:rPr>
      </w:pPr>
      <w:r w:rsidRPr="00B76FF1">
        <w:rPr>
          <w:rFonts w:cs="Times New Roman"/>
        </w:rPr>
        <w:t>And with t</w:t>
      </w:r>
      <w:r>
        <w:rPr>
          <w:rFonts w:cs="Times New Roman"/>
        </w:rPr>
        <w:t>oday’s</w:t>
      </w:r>
      <w:r w:rsidRPr="00B76FF1">
        <w:rPr>
          <w:rFonts w:cs="Times New Roman"/>
        </w:rPr>
        <w:t xml:space="preserve"> 2.5 GHz item, the FCC will </w:t>
      </w:r>
      <w:r w:rsidR="00327428">
        <w:rPr>
          <w:rFonts w:cs="Times New Roman"/>
        </w:rPr>
        <w:t xml:space="preserve">also </w:t>
      </w:r>
      <w:r w:rsidRPr="00B76FF1">
        <w:rPr>
          <w:rFonts w:cs="Times New Roman"/>
        </w:rPr>
        <w:t xml:space="preserve">make valuable mid-band spectrum available soon for 5G.  </w:t>
      </w:r>
      <w:r>
        <w:t>Speaking of</w:t>
      </w:r>
      <w:r>
        <w:rPr>
          <w:rFonts w:cs="Times New Roman"/>
        </w:rPr>
        <w:t xml:space="preserve">, it is </w:t>
      </w:r>
      <w:r w:rsidR="00D235C4">
        <w:rPr>
          <w:rFonts w:cs="Times New Roman"/>
        </w:rPr>
        <w:t xml:space="preserve">equal parts </w:t>
      </w:r>
      <w:r>
        <w:rPr>
          <w:rFonts w:cs="Times New Roman"/>
        </w:rPr>
        <w:t>ironic</w:t>
      </w:r>
      <w:r w:rsidR="00D235C4">
        <w:rPr>
          <w:rFonts w:cs="Times New Roman"/>
        </w:rPr>
        <w:t xml:space="preserve"> and amusing </w:t>
      </w:r>
      <w:r>
        <w:rPr>
          <w:rFonts w:cs="Times New Roman"/>
        </w:rPr>
        <w:t xml:space="preserve">that </w:t>
      </w:r>
      <w:r w:rsidR="00D235C4">
        <w:rPr>
          <w:rFonts w:cs="Times New Roman"/>
        </w:rPr>
        <w:t xml:space="preserve">some </w:t>
      </w:r>
      <w:r>
        <w:rPr>
          <w:rFonts w:cs="Times New Roman"/>
        </w:rPr>
        <w:t>continue to claim that we</w:t>
      </w:r>
      <w:r w:rsidR="00D235C4">
        <w:rPr>
          <w:rFonts w:cs="Times New Roman"/>
        </w:rPr>
        <w:t>’</w:t>
      </w:r>
      <w:r>
        <w:rPr>
          <w:rFonts w:cs="Times New Roman"/>
        </w:rPr>
        <w:t xml:space="preserve">re doing too little to free up mid-band spectrum, </w:t>
      </w:r>
      <w:r w:rsidR="00D235C4">
        <w:rPr>
          <w:rFonts w:cs="Times New Roman"/>
        </w:rPr>
        <w:t>but then oppos</w:t>
      </w:r>
      <w:r w:rsidR="007616DA">
        <w:rPr>
          <w:rFonts w:cs="Times New Roman"/>
        </w:rPr>
        <w:t>e</w:t>
      </w:r>
      <w:r w:rsidR="00D235C4">
        <w:rPr>
          <w:rFonts w:cs="Times New Roman"/>
        </w:rPr>
        <w:t xml:space="preserve"> every single initiative we’ve undertaken to </w:t>
      </w:r>
      <w:r w:rsidR="007616DA">
        <w:rPr>
          <w:rFonts w:cs="Times New Roman"/>
        </w:rPr>
        <w:t>do just that</w:t>
      </w:r>
      <w:r w:rsidR="00D235C4">
        <w:rPr>
          <w:rFonts w:cs="Times New Roman"/>
        </w:rPr>
        <w:t xml:space="preserve">.  You can’t demand </w:t>
      </w:r>
      <w:r w:rsidR="007616DA">
        <w:rPr>
          <w:rFonts w:cs="Times New Roman"/>
        </w:rPr>
        <w:t xml:space="preserve">action on </w:t>
      </w:r>
      <w:r w:rsidR="00D235C4">
        <w:rPr>
          <w:rFonts w:cs="Times New Roman"/>
        </w:rPr>
        <w:t>mid-</w:t>
      </w:r>
      <w:r w:rsidR="00013154">
        <w:rPr>
          <w:rFonts w:cs="Times New Roman"/>
        </w:rPr>
        <w:t xml:space="preserve">band </w:t>
      </w:r>
      <w:r w:rsidR="007616DA">
        <w:rPr>
          <w:rFonts w:cs="Times New Roman"/>
        </w:rPr>
        <w:t xml:space="preserve">spectrum </w:t>
      </w:r>
      <w:r w:rsidR="00D235C4">
        <w:rPr>
          <w:rFonts w:cs="Times New Roman"/>
        </w:rPr>
        <w:t xml:space="preserve">and then </w:t>
      </w:r>
      <w:r w:rsidR="000B76D1">
        <w:rPr>
          <w:rFonts w:cs="Times New Roman"/>
        </w:rPr>
        <w:t xml:space="preserve">oppose rules that </w:t>
      </w:r>
      <w:r w:rsidR="00327428">
        <w:rPr>
          <w:rFonts w:cs="Times New Roman"/>
        </w:rPr>
        <w:t>make it possible to deploy 5G</w:t>
      </w:r>
      <w:r w:rsidR="009A3290">
        <w:rPr>
          <w:rFonts w:cs="Times New Roman"/>
        </w:rPr>
        <w:t xml:space="preserve"> </w:t>
      </w:r>
      <w:r>
        <w:rPr>
          <w:rFonts w:cs="Times New Roman"/>
        </w:rPr>
        <w:t>in the 3.5 GHz band</w:t>
      </w:r>
      <w:r w:rsidR="000B76D1">
        <w:rPr>
          <w:rFonts w:cs="Times New Roman"/>
        </w:rPr>
        <w:t xml:space="preserve">.  You can’t </w:t>
      </w:r>
      <w:r w:rsidR="007616DA">
        <w:rPr>
          <w:rFonts w:cs="Times New Roman"/>
        </w:rPr>
        <w:t>demand action on mid-</w:t>
      </w:r>
      <w:r w:rsidR="00013154">
        <w:rPr>
          <w:rFonts w:cs="Times New Roman"/>
        </w:rPr>
        <w:t xml:space="preserve">band </w:t>
      </w:r>
      <w:r w:rsidR="007616DA">
        <w:rPr>
          <w:rFonts w:cs="Times New Roman"/>
        </w:rPr>
        <w:t xml:space="preserve">spectrum </w:t>
      </w:r>
      <w:r w:rsidR="000B76D1">
        <w:rPr>
          <w:rFonts w:cs="Times New Roman"/>
        </w:rPr>
        <w:t xml:space="preserve">and then </w:t>
      </w:r>
      <w:r w:rsidR="00327428">
        <w:rPr>
          <w:rFonts w:cs="Times New Roman"/>
        </w:rPr>
        <w:t xml:space="preserve">take the position that we </w:t>
      </w:r>
      <w:r w:rsidRPr="00390424" w:rsidR="009A3290">
        <w:rPr>
          <w:rFonts w:cs="Times New Roman"/>
          <w:i/>
        </w:rPr>
        <w:t>must</w:t>
      </w:r>
      <w:r w:rsidR="009A3290">
        <w:rPr>
          <w:rFonts w:cs="Times New Roman"/>
        </w:rPr>
        <w:t xml:space="preserve"> </w:t>
      </w:r>
      <w:r w:rsidR="00327428">
        <w:rPr>
          <w:rFonts w:cs="Times New Roman"/>
        </w:rPr>
        <w:t>wait for Congress to act before we move forward on the C-band</w:t>
      </w:r>
      <w:r w:rsidR="000B76D1">
        <w:rPr>
          <w:rFonts w:cs="Times New Roman"/>
        </w:rPr>
        <w:t xml:space="preserve">. </w:t>
      </w:r>
      <w:r>
        <w:rPr>
          <w:rFonts w:cs="Times New Roman"/>
        </w:rPr>
        <w:t xml:space="preserve"> </w:t>
      </w:r>
      <w:r w:rsidR="000B76D1">
        <w:rPr>
          <w:rFonts w:cs="Times New Roman"/>
        </w:rPr>
        <w:t xml:space="preserve">And you can’t </w:t>
      </w:r>
      <w:r w:rsidR="007616DA">
        <w:rPr>
          <w:rFonts w:cs="Times New Roman"/>
        </w:rPr>
        <w:t>demand action on mid-</w:t>
      </w:r>
      <w:r w:rsidR="00013154">
        <w:rPr>
          <w:rFonts w:cs="Times New Roman"/>
        </w:rPr>
        <w:t xml:space="preserve">band </w:t>
      </w:r>
      <w:r w:rsidR="007616DA">
        <w:rPr>
          <w:rFonts w:cs="Times New Roman"/>
        </w:rPr>
        <w:t xml:space="preserve">spectrum </w:t>
      </w:r>
      <w:r>
        <w:rPr>
          <w:rFonts w:cs="Times New Roman"/>
        </w:rPr>
        <w:t xml:space="preserve">and </w:t>
      </w:r>
      <w:r w:rsidR="000B76D1">
        <w:rPr>
          <w:rFonts w:cs="Times New Roman"/>
        </w:rPr>
        <w:t xml:space="preserve">then </w:t>
      </w:r>
      <w:r w:rsidR="00327428">
        <w:rPr>
          <w:rFonts w:cs="Times New Roman"/>
        </w:rPr>
        <w:t xml:space="preserve">vote against </w:t>
      </w:r>
      <w:r w:rsidR="009A3290">
        <w:rPr>
          <w:rFonts w:cs="Times New Roman"/>
        </w:rPr>
        <w:t xml:space="preserve">an auction next year that would </w:t>
      </w:r>
      <w:r w:rsidR="00327428">
        <w:rPr>
          <w:rFonts w:cs="Times New Roman"/>
        </w:rPr>
        <w:t>mak</w:t>
      </w:r>
      <w:r w:rsidR="009A3290">
        <w:rPr>
          <w:rFonts w:cs="Times New Roman"/>
        </w:rPr>
        <w:t>e</w:t>
      </w:r>
      <w:r>
        <w:rPr>
          <w:rFonts w:cs="Times New Roman"/>
        </w:rPr>
        <w:t xml:space="preserve"> 2.5 GHz spectrum available for commercial use.  </w:t>
      </w:r>
      <w:r w:rsidR="000B76D1">
        <w:rPr>
          <w:rFonts w:cs="Times New Roman"/>
        </w:rPr>
        <w:t>Or rather, you can</w:t>
      </w:r>
      <w:r w:rsidR="00406EF1">
        <w:rPr>
          <w:rFonts w:cs="Times New Roman"/>
        </w:rPr>
        <w:t xml:space="preserve"> do </w:t>
      </w:r>
      <w:r w:rsidR="00406EF1">
        <w:rPr>
          <w:rFonts w:cs="Times New Roman"/>
        </w:rPr>
        <w:t>all of</w:t>
      </w:r>
      <w:r w:rsidR="00406EF1">
        <w:rPr>
          <w:rFonts w:cs="Times New Roman"/>
        </w:rPr>
        <w:t xml:space="preserve"> these things</w:t>
      </w:r>
      <w:r w:rsidR="000B76D1">
        <w:rPr>
          <w:rFonts w:cs="Times New Roman"/>
        </w:rPr>
        <w:t xml:space="preserve">—but then the </w:t>
      </w:r>
      <w:r w:rsidR="00406EF1">
        <w:rPr>
          <w:rFonts w:cs="Times New Roman"/>
        </w:rPr>
        <w:t xml:space="preserve">inescapable </w:t>
      </w:r>
      <w:r w:rsidR="000B76D1">
        <w:rPr>
          <w:rFonts w:cs="Times New Roman"/>
        </w:rPr>
        <w:t>inference is that your</w:t>
      </w:r>
      <w:r w:rsidR="00327428">
        <w:rPr>
          <w:rFonts w:cs="Times New Roman"/>
        </w:rPr>
        <w:t xml:space="preserve"> real</w:t>
      </w:r>
      <w:r w:rsidR="000B76D1">
        <w:rPr>
          <w:rFonts w:cs="Times New Roman"/>
        </w:rPr>
        <w:t xml:space="preserve"> commitment is to political gamesmanship, not actual progress on mid-band spectrum</w:t>
      </w:r>
      <w:r>
        <w:rPr>
          <w:rFonts w:cs="Times New Roman"/>
        </w:rPr>
        <w:t>.</w:t>
      </w:r>
    </w:p>
    <w:p w:rsidR="00223BD8" w:rsidRPr="00BE3990" w:rsidP="005222C1" w14:paraId="34AC7C32" w14:textId="6895E682">
      <w:pPr>
        <w:ind w:firstLine="720"/>
      </w:pPr>
      <w:r>
        <w:rPr>
          <w:rFonts w:cs="Times New Roman"/>
        </w:rPr>
        <w:t xml:space="preserve">Thank you to the dedicated staff of the Office of Economics and Analytics, Wireless Telecommunications Bureau, and the Office of General Counsel who have worked tirelessly to </w:t>
      </w:r>
      <w:r w:rsidR="007616DA">
        <w:rPr>
          <w:rFonts w:cs="Times New Roman"/>
        </w:rPr>
        <w:t xml:space="preserve">chart a </w:t>
      </w:r>
      <w:r>
        <w:rPr>
          <w:rFonts w:cs="Times New Roman"/>
        </w:rPr>
        <w:t xml:space="preserve">course for </w:t>
      </w:r>
      <w:r w:rsidR="007616DA">
        <w:rPr>
          <w:rFonts w:cs="Times New Roman"/>
        </w:rPr>
        <w:t xml:space="preserve">American leadership in </w:t>
      </w:r>
      <w:r>
        <w:rPr>
          <w:rFonts w:cs="Times New Roman"/>
        </w:rPr>
        <w:t>5G.  From the Office of Economics and Analytics,</w:t>
      </w:r>
      <w:r w:rsidRPr="00013154" w:rsidR="00013154">
        <w:t xml:space="preserve"> </w:t>
      </w:r>
      <w:r w:rsidR="00013154">
        <w:t xml:space="preserve">Margaret Wiener, Erik Salovaara, Mark Montano, Martha Stancill, Erik Beith, William Huber, Craig Bomberger, Linda Sanderson, Jill Goldberger, Shabnam Javid, Giulia McHenry, Patrick DeGraba, Debbie Smith, and Sue Sterner; </w:t>
      </w:r>
      <w:r>
        <w:rPr>
          <w:rFonts w:cs="Times New Roman"/>
        </w:rPr>
        <w:t>from the Wireless Telecommunications</w:t>
      </w:r>
      <w:r w:rsidR="00013154">
        <w:rPr>
          <w:rFonts w:cs="Times New Roman"/>
        </w:rPr>
        <w:t xml:space="preserve"> Bureau</w:t>
      </w:r>
      <w:r>
        <w:rPr>
          <w:rFonts w:cs="Times New Roman"/>
        </w:rPr>
        <w:t>,</w:t>
      </w:r>
      <w:r w:rsidRPr="00013154" w:rsidR="00013154">
        <w:t xml:space="preserve"> </w:t>
      </w:r>
      <w:r w:rsidR="00013154">
        <w:t>Donald Stockdale, Dana Shaffer, Joel Taubenblatt, Blaise Scinto, Simon Banyai, Jennifer Tomchin, Stephen Buenzow, Erin Fitzgerald, Jonathan Campbell, and Cecilia Sulhoff;</w:t>
      </w:r>
      <w:r>
        <w:rPr>
          <w:rFonts w:cs="Times New Roman"/>
        </w:rPr>
        <w:t xml:space="preserve"> and from the Office of General Counsel, </w:t>
      </w:r>
      <w:r w:rsidR="00013154">
        <w:t>Douglas Klein, David Horowitz, and William Richardson.</w:t>
      </w:r>
      <w:r w:rsidR="00013154">
        <w:rPr>
          <w:rFonts w:cs="Times New Roman"/>
        </w:rPr>
        <w:t xml:space="preserve"> </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013154"/>
    <w:rsid w:val="000315E1"/>
    <w:rsid w:val="000B76D1"/>
    <w:rsid w:val="00185CAB"/>
    <w:rsid w:val="00197599"/>
    <w:rsid w:val="001A58BE"/>
    <w:rsid w:val="001E52FB"/>
    <w:rsid w:val="00223BD8"/>
    <w:rsid w:val="002412C5"/>
    <w:rsid w:val="00302327"/>
    <w:rsid w:val="00327428"/>
    <w:rsid w:val="00334491"/>
    <w:rsid w:val="00390424"/>
    <w:rsid w:val="00406EF1"/>
    <w:rsid w:val="00434A3D"/>
    <w:rsid w:val="00506497"/>
    <w:rsid w:val="005222C1"/>
    <w:rsid w:val="005A7BE5"/>
    <w:rsid w:val="00605199"/>
    <w:rsid w:val="006123EA"/>
    <w:rsid w:val="00681EE5"/>
    <w:rsid w:val="007371E3"/>
    <w:rsid w:val="007616DA"/>
    <w:rsid w:val="00793836"/>
    <w:rsid w:val="007D273C"/>
    <w:rsid w:val="007E4F23"/>
    <w:rsid w:val="009747F0"/>
    <w:rsid w:val="009A3290"/>
    <w:rsid w:val="00A05B6E"/>
    <w:rsid w:val="00A3627F"/>
    <w:rsid w:val="00AB4B34"/>
    <w:rsid w:val="00AE3CAB"/>
    <w:rsid w:val="00B02606"/>
    <w:rsid w:val="00B76FF1"/>
    <w:rsid w:val="00BA184B"/>
    <w:rsid w:val="00BE3990"/>
    <w:rsid w:val="00C26518"/>
    <w:rsid w:val="00D235C4"/>
    <w:rsid w:val="00D31F07"/>
    <w:rsid w:val="00D6650B"/>
    <w:rsid w:val="00E179A8"/>
    <w:rsid w:val="00EC1963"/>
    <w:rsid w:val="00F30C3C"/>
    <w:rsid w:val="00F43CD2"/>
    <w:rsid w:val="00FA6755"/>
    <w:rsid w:val="00FF52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AB4B34"/>
    <w:rPr>
      <w:sz w:val="16"/>
      <w:szCs w:val="16"/>
    </w:rPr>
  </w:style>
  <w:style w:type="paragraph" w:styleId="BalloonText">
    <w:name w:val="Balloon Text"/>
    <w:basedOn w:val="Normal"/>
    <w:link w:val="BalloonTextChar"/>
    <w:uiPriority w:val="99"/>
    <w:semiHidden/>
    <w:unhideWhenUsed/>
    <w:rsid w:val="00AB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34"/>
    <w:rPr>
      <w:rFonts w:ascii="Segoe UI" w:hAnsi="Segoe UI" w:cs="Segoe UI"/>
      <w:sz w:val="18"/>
      <w:szCs w:val="18"/>
    </w:rPr>
  </w:style>
  <w:style w:type="paragraph" w:styleId="CommentText">
    <w:name w:val="annotation text"/>
    <w:basedOn w:val="Normal"/>
    <w:link w:val="CommentTextChar"/>
    <w:uiPriority w:val="99"/>
    <w:semiHidden/>
    <w:unhideWhenUsed/>
    <w:rsid w:val="000B76D1"/>
    <w:rPr>
      <w:sz w:val="20"/>
      <w:szCs w:val="20"/>
    </w:rPr>
  </w:style>
  <w:style w:type="character" w:customStyle="1" w:styleId="CommentTextChar">
    <w:name w:val="Comment Text Char"/>
    <w:basedOn w:val="DefaultParagraphFont"/>
    <w:link w:val="CommentText"/>
    <w:uiPriority w:val="99"/>
    <w:semiHidden/>
    <w:rsid w:val="000B76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B76D1"/>
    <w:rPr>
      <w:b/>
      <w:bCs/>
    </w:rPr>
  </w:style>
  <w:style w:type="character" w:customStyle="1" w:styleId="CommentSubjectChar">
    <w:name w:val="Comment Subject Char"/>
    <w:basedOn w:val="CommentTextChar"/>
    <w:link w:val="CommentSubject"/>
    <w:uiPriority w:val="99"/>
    <w:semiHidden/>
    <w:rsid w:val="000B76D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