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86530" w:rsidRPr="007C2653" w:rsidP="00286530" w14:paraId="356F9A57" w14:textId="0FB862E8">
      <w:pPr>
        <w:contextualSpacing/>
        <w:jc w:val="center"/>
        <w:rPr>
          <w:b/>
          <w:bCs/>
          <w:sz w:val="22"/>
        </w:rPr>
      </w:pPr>
      <w:r w:rsidRPr="007C2653">
        <w:rPr>
          <w:b/>
          <w:bCs/>
          <w:sz w:val="22"/>
        </w:rPr>
        <w:t>STATEMENT OF</w:t>
      </w:r>
      <w:r w:rsidRPr="007C2653">
        <w:rPr>
          <w:b/>
          <w:bCs/>
          <w:sz w:val="22"/>
        </w:rPr>
        <w:br/>
        <w:t>COMMISSIONER JESSICA ROSENWORCEL,</w:t>
      </w:r>
    </w:p>
    <w:p w:rsidR="00286530" w:rsidRPr="007C2653" w:rsidP="00286530" w14:paraId="664BCF78" w14:textId="4592DA31">
      <w:pPr>
        <w:contextualSpacing/>
        <w:jc w:val="center"/>
        <w:rPr>
          <w:b/>
          <w:bCs/>
          <w:sz w:val="22"/>
        </w:rPr>
      </w:pPr>
      <w:r w:rsidRPr="007C2653">
        <w:rPr>
          <w:b/>
          <w:bCs/>
          <w:sz w:val="22"/>
        </w:rPr>
        <w:t>APPROVING IN PART, DISSENTING IN PART</w:t>
      </w:r>
    </w:p>
    <w:p w:rsidR="003B1C62" w:rsidRPr="007C2653" w:rsidP="00286530" w14:paraId="0418A380" w14:textId="189D3355">
      <w:pPr>
        <w:pStyle w:val="NoSpacing"/>
        <w:ind w:left="720" w:hanging="720"/>
        <w:rPr>
          <w:spacing w:val="-2"/>
          <w:sz w:val="22"/>
        </w:rPr>
      </w:pPr>
      <w:r w:rsidRPr="007C2653">
        <w:rPr>
          <w:sz w:val="22"/>
        </w:rPr>
        <w:t>Re:</w:t>
      </w:r>
      <w:r w:rsidRPr="007C2653">
        <w:rPr>
          <w:sz w:val="22"/>
        </w:rPr>
        <w:tab/>
      </w:r>
      <w:r w:rsidRPr="007C2653">
        <w:rPr>
          <w:i/>
          <w:iCs/>
          <w:spacing w:val="-2"/>
          <w:sz w:val="22"/>
        </w:rPr>
        <w:t>Amendment of the Schedule of Application Fees Set Forth in Sections 1.1102 through 1.1109 of the Commission’s Rules</w:t>
      </w:r>
      <w:r w:rsidRPr="007C2653">
        <w:rPr>
          <w:spacing w:val="-2"/>
          <w:sz w:val="22"/>
        </w:rPr>
        <w:t>, Notice of Proposed Rulemaking</w:t>
      </w:r>
    </w:p>
    <w:p w:rsidR="00286530" w:rsidRPr="007C2653" w:rsidP="00286530" w14:paraId="61C7122D" w14:textId="2D11416F">
      <w:pPr>
        <w:pStyle w:val="NoSpacing"/>
        <w:ind w:left="720" w:hanging="720"/>
        <w:rPr>
          <w:spacing w:val="-2"/>
          <w:sz w:val="22"/>
        </w:rPr>
      </w:pPr>
    </w:p>
    <w:p w:rsidR="00C73038" w:rsidRPr="007C2653" w:rsidP="00286530" w14:paraId="5BAE2136" w14:textId="77777777">
      <w:pPr>
        <w:pStyle w:val="NoSpacing"/>
        <w:rPr>
          <w:spacing w:val="-2"/>
          <w:sz w:val="22"/>
        </w:rPr>
      </w:pPr>
      <w:r w:rsidRPr="007C2653">
        <w:rPr>
          <w:spacing w:val="-2"/>
          <w:sz w:val="22"/>
        </w:rPr>
        <w:tab/>
        <w:t xml:space="preserve">In the RAY BAUM’s Act Congress </w:t>
      </w:r>
      <w:r w:rsidRPr="007C2653" w:rsidR="009E3E1C">
        <w:rPr>
          <w:spacing w:val="-2"/>
          <w:sz w:val="22"/>
        </w:rPr>
        <w:t xml:space="preserve">sought to modernize </w:t>
      </w:r>
      <w:r w:rsidRPr="007C2653">
        <w:rPr>
          <w:spacing w:val="-2"/>
          <w:sz w:val="22"/>
        </w:rPr>
        <w:t xml:space="preserve">the fee structure for services performed by the Federal Communications Commission.  </w:t>
      </w:r>
      <w:r w:rsidRPr="007C2653" w:rsidR="001E5BA1">
        <w:rPr>
          <w:spacing w:val="-2"/>
          <w:sz w:val="22"/>
        </w:rPr>
        <w:t xml:space="preserve">It did so by deleting outdated statutory language </w:t>
      </w:r>
      <w:r w:rsidRPr="007C2653" w:rsidR="009E3E1C">
        <w:rPr>
          <w:spacing w:val="-2"/>
          <w:sz w:val="22"/>
        </w:rPr>
        <w:t>in our existing fee framewor</w:t>
      </w:r>
      <w:bookmarkStart w:id="0" w:name="_GoBack"/>
      <w:bookmarkEnd w:id="0"/>
      <w:r w:rsidRPr="007C2653" w:rsidR="009E3E1C">
        <w:rPr>
          <w:spacing w:val="-2"/>
          <w:sz w:val="22"/>
        </w:rPr>
        <w:t xml:space="preserve">k and </w:t>
      </w:r>
      <w:r w:rsidRPr="007C2653" w:rsidR="001E5BA1">
        <w:rPr>
          <w:spacing w:val="-2"/>
          <w:sz w:val="22"/>
        </w:rPr>
        <w:t xml:space="preserve">directing the agency to update </w:t>
      </w:r>
      <w:r w:rsidRPr="007C2653" w:rsidR="009E3E1C">
        <w:rPr>
          <w:spacing w:val="-2"/>
          <w:sz w:val="22"/>
        </w:rPr>
        <w:t xml:space="preserve">its </w:t>
      </w:r>
      <w:r w:rsidRPr="007C2653" w:rsidR="001E5BA1">
        <w:rPr>
          <w:spacing w:val="-2"/>
          <w:sz w:val="22"/>
        </w:rPr>
        <w:t xml:space="preserve">application fees to better reflect the </w:t>
      </w:r>
      <w:r w:rsidRPr="007C2653" w:rsidR="009E3E1C">
        <w:rPr>
          <w:spacing w:val="-2"/>
          <w:sz w:val="22"/>
        </w:rPr>
        <w:t xml:space="preserve">current </w:t>
      </w:r>
      <w:r w:rsidRPr="007C2653" w:rsidR="001E5BA1">
        <w:rPr>
          <w:spacing w:val="-2"/>
          <w:sz w:val="22"/>
        </w:rPr>
        <w:t>state of communications services.</w:t>
      </w:r>
      <w:r w:rsidRPr="007C2653">
        <w:rPr>
          <w:spacing w:val="-2"/>
          <w:sz w:val="22"/>
        </w:rPr>
        <w:t xml:space="preserve">  This rulemaking gets the updating process going by seeking comment on specific proposals to revamp the agency’s application fee structure.</w:t>
      </w:r>
    </w:p>
    <w:p w:rsidR="00C73038" w:rsidRPr="007C2653" w:rsidP="00286530" w14:paraId="38555301" w14:textId="77777777">
      <w:pPr>
        <w:pStyle w:val="NoSpacing"/>
        <w:rPr>
          <w:spacing w:val="-2"/>
          <w:sz w:val="22"/>
        </w:rPr>
      </w:pPr>
    </w:p>
    <w:p w:rsidR="00C73038" w:rsidRPr="007C2653" w:rsidP="00286530" w14:paraId="649570A6" w14:textId="7F0A0861">
      <w:pPr>
        <w:pStyle w:val="NoSpacing"/>
        <w:rPr>
          <w:spacing w:val="-2"/>
          <w:sz w:val="22"/>
        </w:rPr>
      </w:pPr>
      <w:r w:rsidRPr="007C2653">
        <w:rPr>
          <w:spacing w:val="-2"/>
          <w:sz w:val="22"/>
        </w:rPr>
        <w:tab/>
      </w:r>
      <w:r w:rsidRPr="007C2653" w:rsidR="00412673">
        <w:rPr>
          <w:spacing w:val="-2"/>
          <w:sz w:val="22"/>
        </w:rPr>
        <w:t>I</w:t>
      </w:r>
      <w:r w:rsidRPr="007C2653">
        <w:rPr>
          <w:spacing w:val="-2"/>
          <w:sz w:val="22"/>
        </w:rPr>
        <w:t xml:space="preserve"> </w:t>
      </w:r>
      <w:r w:rsidRPr="007C2653" w:rsidR="00412673">
        <w:rPr>
          <w:spacing w:val="-2"/>
          <w:sz w:val="22"/>
        </w:rPr>
        <w:t>broadly</w:t>
      </w:r>
      <w:r w:rsidRPr="007C2653">
        <w:rPr>
          <w:spacing w:val="-2"/>
          <w:sz w:val="22"/>
        </w:rPr>
        <w:t xml:space="preserve"> support this effort.  </w:t>
      </w:r>
      <w:r w:rsidRPr="007C2653" w:rsidR="00412673">
        <w:rPr>
          <w:spacing w:val="-2"/>
          <w:sz w:val="22"/>
        </w:rPr>
        <w:t>After all, t</w:t>
      </w:r>
      <w:r w:rsidRPr="007C2653">
        <w:rPr>
          <w:spacing w:val="-2"/>
          <w:sz w:val="22"/>
        </w:rPr>
        <w:t xml:space="preserve">his undertaking is compelled by statute.  </w:t>
      </w:r>
      <w:r w:rsidRPr="007C2653" w:rsidR="00412673">
        <w:rPr>
          <w:spacing w:val="-2"/>
          <w:sz w:val="22"/>
        </w:rPr>
        <w:t xml:space="preserve">Moreover, it </w:t>
      </w:r>
      <w:r w:rsidRPr="007C2653">
        <w:rPr>
          <w:spacing w:val="-2"/>
          <w:sz w:val="22"/>
        </w:rPr>
        <w:t>thoug</w:t>
      </w:r>
      <w:r w:rsidRPr="007C2653" w:rsidR="00412673">
        <w:rPr>
          <w:spacing w:val="-2"/>
          <w:sz w:val="22"/>
        </w:rPr>
        <w:t xml:space="preserve">htfully </w:t>
      </w:r>
      <w:r w:rsidRPr="007C2653">
        <w:rPr>
          <w:spacing w:val="-2"/>
          <w:sz w:val="22"/>
        </w:rPr>
        <w:t>proposes</w:t>
      </w:r>
      <w:r w:rsidRPr="007C2653" w:rsidR="00412673">
        <w:rPr>
          <w:spacing w:val="-2"/>
          <w:sz w:val="22"/>
        </w:rPr>
        <w:t xml:space="preserve"> streamlining our schedule of application fees, consolidating the eight separate categories of fees presently in our rules into five functional categories.  In addition</w:t>
      </w:r>
      <w:r w:rsidRPr="007C2653">
        <w:rPr>
          <w:spacing w:val="-2"/>
          <w:sz w:val="22"/>
        </w:rPr>
        <w:t>, it clearly states that its goals in doing so are to ensure any new fee structure is administrable, sustainable—and fair.</w:t>
      </w:r>
    </w:p>
    <w:p w:rsidR="00C73038" w:rsidRPr="007C2653" w:rsidP="00286530" w14:paraId="6F11777B" w14:textId="77777777">
      <w:pPr>
        <w:pStyle w:val="NoSpacing"/>
        <w:rPr>
          <w:spacing w:val="-2"/>
          <w:sz w:val="22"/>
        </w:rPr>
      </w:pPr>
    </w:p>
    <w:p w:rsidR="00412673" w:rsidRPr="007C2653" w:rsidP="00412673" w14:paraId="1BFA3FEE" w14:textId="1C15324B">
      <w:pPr>
        <w:pStyle w:val="NoSpacing"/>
        <w:rPr>
          <w:spacing w:val="-2"/>
          <w:sz w:val="22"/>
        </w:rPr>
      </w:pPr>
      <w:r w:rsidRPr="007C2653">
        <w:rPr>
          <w:spacing w:val="-2"/>
          <w:sz w:val="22"/>
        </w:rPr>
        <w:tab/>
        <w:t xml:space="preserve">But in one respect this proposal is </w:t>
      </w:r>
      <w:r w:rsidRPr="007C2653">
        <w:rPr>
          <w:spacing w:val="-2"/>
          <w:sz w:val="22"/>
        </w:rPr>
        <w:t>definitely not</w:t>
      </w:r>
      <w:r w:rsidRPr="007C2653">
        <w:rPr>
          <w:spacing w:val="-2"/>
          <w:sz w:val="22"/>
        </w:rPr>
        <w:t xml:space="preserve"> fair.  Not even close</w:t>
      </w:r>
      <w:r w:rsidRPr="007C2653">
        <w:rPr>
          <w:spacing w:val="-2"/>
          <w:sz w:val="22"/>
        </w:rPr>
        <w:t xml:space="preserve">.  At a time when a public health emergency has crashed our economy, with unemployment at record-high levels, and </w:t>
      </w:r>
      <w:r w:rsidRPr="007C2653" w:rsidR="0028469A">
        <w:rPr>
          <w:spacing w:val="-2"/>
          <w:sz w:val="22"/>
        </w:rPr>
        <w:t>with so many</w:t>
      </w:r>
      <w:r w:rsidRPr="007C2653">
        <w:rPr>
          <w:spacing w:val="-2"/>
          <w:sz w:val="22"/>
        </w:rPr>
        <w:t xml:space="preserve"> now compelled to go online for so much of modern life, the FCC proposes a dramatic increase in the cost of filing a formal consumer complaint.  This is crazy.  It shows </w:t>
      </w:r>
      <w:r w:rsidRPr="007C2653" w:rsidR="0028469A">
        <w:rPr>
          <w:spacing w:val="-2"/>
          <w:sz w:val="22"/>
        </w:rPr>
        <w:t xml:space="preserve">a </w:t>
      </w:r>
      <w:r w:rsidRPr="007C2653">
        <w:rPr>
          <w:spacing w:val="-2"/>
          <w:sz w:val="22"/>
        </w:rPr>
        <w:t xml:space="preserve">wild disregard for the financial insecurity of so many households.  By proposing to </w:t>
      </w:r>
      <w:r w:rsidRPr="007C2653" w:rsidR="005C658E">
        <w:rPr>
          <w:spacing w:val="-2"/>
          <w:sz w:val="22"/>
        </w:rPr>
        <w:t>more than</w:t>
      </w:r>
      <w:r w:rsidRPr="007C2653">
        <w:rPr>
          <w:spacing w:val="-2"/>
          <w:sz w:val="22"/>
        </w:rPr>
        <w:t xml:space="preserve"> double the cost of a filing—from $2</w:t>
      </w:r>
      <w:r w:rsidRPr="007C2653" w:rsidR="00B104D6">
        <w:rPr>
          <w:spacing w:val="-2"/>
          <w:sz w:val="22"/>
        </w:rPr>
        <w:t>3</w:t>
      </w:r>
      <w:r w:rsidRPr="007C2653">
        <w:rPr>
          <w:spacing w:val="-2"/>
          <w:sz w:val="22"/>
        </w:rPr>
        <w:t xml:space="preserve">5 to $540—the agency is demonstrating </w:t>
      </w:r>
      <w:r w:rsidRPr="007C2653" w:rsidR="0028469A">
        <w:rPr>
          <w:spacing w:val="-2"/>
          <w:sz w:val="22"/>
        </w:rPr>
        <w:t xml:space="preserve">contempt for consumers looking to us for assistance when they have disputes related to their communications bills, difficulties securing service, or problems with their providers.  Worse, it is deterring them from seeking our help in the first place.  This is shameful.  </w:t>
      </w:r>
      <w:r w:rsidRPr="007C2653" w:rsidR="00A6482B">
        <w:rPr>
          <w:spacing w:val="-2"/>
          <w:sz w:val="22"/>
        </w:rPr>
        <w:t>I</w:t>
      </w:r>
      <w:r w:rsidRPr="007C2653" w:rsidR="0028469A">
        <w:rPr>
          <w:spacing w:val="-2"/>
          <w:sz w:val="22"/>
        </w:rPr>
        <w:t>n this respect, I dissent.</w:t>
      </w:r>
    </w:p>
    <w:p w:rsidR="00412673" w:rsidRPr="007C2653" w:rsidP="00412673" w14:paraId="275397D0" w14:textId="4CF3BE15">
      <w:pPr>
        <w:pStyle w:val="NoSpacing"/>
        <w:rPr>
          <w:spacing w:val="-2"/>
          <w:sz w:val="22"/>
        </w:rPr>
      </w:pPr>
    </w:p>
    <w:p w:rsidR="00A24B5D" w:rsidRPr="007C2653" w:rsidP="003B1C62" w14:paraId="269A0351" w14:textId="5593B538">
      <w:pPr>
        <w:pStyle w:val="NoSpacing"/>
        <w:rPr>
          <w:sz w:val="22"/>
        </w:rPr>
      </w:pPr>
      <w:r w:rsidRPr="007C2653">
        <w:rPr>
          <w:sz w:val="22"/>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62"/>
    <w:rsid w:val="001E5BA1"/>
    <w:rsid w:val="0028469A"/>
    <w:rsid w:val="00286530"/>
    <w:rsid w:val="003B1C62"/>
    <w:rsid w:val="00412673"/>
    <w:rsid w:val="0051644C"/>
    <w:rsid w:val="005C658E"/>
    <w:rsid w:val="006E2E1C"/>
    <w:rsid w:val="00760958"/>
    <w:rsid w:val="007C2653"/>
    <w:rsid w:val="007C6544"/>
    <w:rsid w:val="008E6961"/>
    <w:rsid w:val="009E3E1C"/>
    <w:rsid w:val="00A24B5D"/>
    <w:rsid w:val="00A6482B"/>
    <w:rsid w:val="00B104D6"/>
    <w:rsid w:val="00BF376F"/>
    <w:rsid w:val="00C138A8"/>
    <w:rsid w:val="00C53F4F"/>
    <w:rsid w:val="00C73038"/>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1897E8D-8FCD-4BD0-A789-EB852B1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7C6544"/>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paragraph" w:styleId="Header">
    <w:name w:val="header"/>
    <w:basedOn w:val="Normal"/>
    <w:link w:val="HeaderChar"/>
    <w:uiPriority w:val="99"/>
    <w:unhideWhenUsed/>
    <w:rsid w:val="00286530"/>
    <w:pPr>
      <w:tabs>
        <w:tab w:val="center" w:pos="4680"/>
        <w:tab w:val="right" w:pos="9360"/>
      </w:tabs>
      <w:spacing w:after="0"/>
    </w:pPr>
  </w:style>
  <w:style w:type="character" w:customStyle="1" w:styleId="HeaderChar">
    <w:name w:val="Header Char"/>
    <w:basedOn w:val="DefaultParagraphFont"/>
    <w:link w:val="Header"/>
    <w:uiPriority w:val="99"/>
    <w:rsid w:val="00286530"/>
    <w:rPr>
      <w:rFonts w:ascii="Times New Roman" w:hAnsi="Times New Roman"/>
      <w:sz w:val="24"/>
    </w:rPr>
  </w:style>
  <w:style w:type="paragraph" w:styleId="Footer">
    <w:name w:val="footer"/>
    <w:basedOn w:val="Normal"/>
    <w:link w:val="FooterChar"/>
    <w:uiPriority w:val="99"/>
    <w:unhideWhenUsed/>
    <w:rsid w:val="00286530"/>
    <w:pPr>
      <w:tabs>
        <w:tab w:val="center" w:pos="4680"/>
        <w:tab w:val="right" w:pos="9360"/>
      </w:tabs>
      <w:spacing w:after="0"/>
    </w:pPr>
  </w:style>
  <w:style w:type="character" w:customStyle="1" w:styleId="FooterChar">
    <w:name w:val="Footer Char"/>
    <w:basedOn w:val="DefaultParagraphFont"/>
    <w:link w:val="Footer"/>
    <w:uiPriority w:val="99"/>
    <w:rsid w:val="00286530"/>
    <w:rPr>
      <w:rFonts w:ascii="Times New Roman" w:hAnsi="Times New Roman"/>
      <w:sz w:val="24"/>
    </w:rPr>
  </w:style>
  <w:style w:type="paragraph" w:styleId="FootnoteText">
    <w:name w:val="footnote text"/>
    <w:aliases w:val="ALTS FOOTNOTE Char Char,ALTS FOOTNOTE Char1,Footnote Text Char Char,Footnote Text Char Char Char Char,Footnote Text Char1,Footnote Text Char1 Char Char,Footnote Text Char2,Footnote Text Char2 Char Char Char Char,f,fn,fn Char Char,fn Char1"/>
    <w:link w:val="FootnoteTextChar"/>
    <w:rsid w:val="0028653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 Char,ALTS FOOTNOTE Char1 Char,Footnote Text Char Char Char,Footnote Text Char Char Char Char Char,Footnote Text Char1 Char,Footnote Text Char1 Char Char Char,f Char,fn Char,fn Char Char Char,fn Char1 Char"/>
    <w:basedOn w:val="DefaultParagraphFont"/>
    <w:link w:val="FootnoteText"/>
    <w:rsid w:val="00286530"/>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86530"/>
    <w:rPr>
      <w:rFonts w:ascii="Times New Roman" w:hAnsi="Times New Roman"/>
      <w:dstrike w:val="0"/>
      <w:color w:val="auto"/>
      <w:sz w:val="20"/>
      <w:vertAlign w:val="superscript"/>
    </w:rPr>
  </w:style>
  <w:style w:type="paragraph" w:customStyle="1" w:styleId="ParaNum">
    <w:name w:val="ParaNum"/>
    <w:basedOn w:val="Normal"/>
    <w:link w:val="ParaNumChar1"/>
    <w:rsid w:val="009E3E1C"/>
    <w:pPr>
      <w:widowControl w:val="0"/>
      <w:numPr>
        <w:numId w:val="1"/>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9E3E1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