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D0C43" w:rsidRPr="005577AD" w:rsidP="006D0C43" w14:paraId="0E8BFA3B" w14:textId="77777777">
      <w:pPr>
        <w:jc w:val="center"/>
        <w:rPr>
          <w:b/>
          <w:bCs/>
          <w:caps/>
          <w:szCs w:val="22"/>
        </w:rPr>
      </w:pPr>
      <w:bookmarkStart w:id="0" w:name="_Hlk49948112"/>
      <w:r w:rsidRPr="005577AD">
        <w:rPr>
          <w:b/>
          <w:bCs/>
          <w:caps/>
          <w:szCs w:val="22"/>
        </w:rPr>
        <w:t>Statement of</w:t>
      </w:r>
    </w:p>
    <w:p w:rsidR="006D0C43" w:rsidP="006D0C43" w14:paraId="2B0B67C7" w14:textId="77777777">
      <w:pPr>
        <w:jc w:val="center"/>
        <w:rPr>
          <w:b/>
          <w:bCs/>
          <w:caps/>
          <w:szCs w:val="22"/>
        </w:rPr>
      </w:pPr>
      <w:r w:rsidRPr="00EE17EA">
        <w:rPr>
          <w:b/>
          <w:bCs/>
          <w:caps/>
          <w:szCs w:val="22"/>
        </w:rPr>
        <w:t>COMMISSIONER GEOFFREY STARKS</w:t>
      </w:r>
    </w:p>
    <w:p w:rsidR="006D0C43" w:rsidRPr="005577AD" w:rsidP="006D0C43" w14:paraId="6F98F590" w14:textId="77777777">
      <w:pPr>
        <w:jc w:val="center"/>
        <w:rPr>
          <w:b/>
          <w:bCs/>
          <w:caps/>
          <w:szCs w:val="22"/>
        </w:rPr>
      </w:pPr>
      <w:r w:rsidRPr="00EE17EA">
        <w:rPr>
          <w:b/>
          <w:bCs/>
          <w:caps/>
          <w:szCs w:val="22"/>
        </w:rPr>
        <w:t>CONCURRING</w:t>
      </w:r>
    </w:p>
    <w:p w:rsidR="006D0C43" w:rsidRPr="005577AD" w:rsidP="006D0C43" w14:paraId="5A117EF6" w14:textId="77777777">
      <w:pPr>
        <w:jc w:val="center"/>
        <w:rPr>
          <w:b/>
          <w:bCs/>
          <w:caps/>
          <w:szCs w:val="22"/>
        </w:rPr>
      </w:pPr>
    </w:p>
    <w:p w:rsidR="006D0C43" w:rsidRPr="005577AD" w:rsidP="006D0C43" w14:paraId="6C4081B3" w14:textId="77777777">
      <w:pPr>
        <w:rPr>
          <w:i/>
          <w:iCs/>
          <w:szCs w:val="22"/>
        </w:rPr>
      </w:pPr>
      <w:r w:rsidRPr="005577AD">
        <w:rPr>
          <w:iCs/>
          <w:szCs w:val="22"/>
        </w:rPr>
        <w:t>Re:</w:t>
      </w:r>
      <w:r w:rsidRPr="005577AD">
        <w:rPr>
          <w:szCs w:val="22"/>
        </w:rPr>
        <w:t xml:space="preserve"> </w:t>
      </w:r>
      <w:r w:rsidRPr="005577AD">
        <w:rPr>
          <w:szCs w:val="22"/>
        </w:rPr>
        <w:tab/>
      </w:r>
      <w:r w:rsidRPr="00EE17EA">
        <w:rPr>
          <w:i/>
          <w:iCs/>
          <w:szCs w:val="22"/>
        </w:rPr>
        <w:t>In the Matter of Barrier Communications Corpor</w:t>
      </w:r>
      <w:bookmarkStart w:id="1" w:name="_GoBack"/>
      <w:bookmarkEnd w:id="1"/>
      <w:r w:rsidRPr="00EE17EA">
        <w:rPr>
          <w:i/>
          <w:iCs/>
          <w:szCs w:val="22"/>
        </w:rPr>
        <w:t xml:space="preserve">ation d/b/a </w:t>
      </w:r>
      <w:r w:rsidRPr="00EE17EA">
        <w:rPr>
          <w:i/>
          <w:iCs/>
          <w:szCs w:val="22"/>
        </w:rPr>
        <w:t>BarrierFree</w:t>
      </w:r>
      <w:r w:rsidRPr="005577AD">
        <w:rPr>
          <w:iCs/>
          <w:szCs w:val="22"/>
        </w:rPr>
        <w:t xml:space="preserve">, </w:t>
      </w:r>
      <w:r w:rsidRPr="00EE17EA">
        <w:rPr>
          <w:iCs/>
          <w:szCs w:val="22"/>
        </w:rPr>
        <w:t>EB-IHD-19-00029003</w:t>
      </w:r>
    </w:p>
    <w:p w:rsidR="006D0C43" w:rsidRPr="008311B6" w:rsidP="006D0C43" w14:paraId="01BCA42C" w14:textId="77777777"/>
    <w:bookmarkEnd w:id="0"/>
    <w:p w:rsidR="006D0C43" w:rsidRPr="00EE17EA" w:rsidP="006D0C43" w14:paraId="3CF2CE14" w14:textId="77777777">
      <w:pPr>
        <w:widowControl/>
        <w:ind w:firstLine="720"/>
        <w:rPr>
          <w:rFonts w:eastAsia="Calibri"/>
          <w:iCs/>
          <w:snapToGrid/>
          <w:kern w:val="0"/>
          <w:sz w:val="24"/>
          <w:szCs w:val="24"/>
        </w:rPr>
      </w:pPr>
      <w:r w:rsidRPr="00EE17EA">
        <w:rPr>
          <w:rFonts w:eastAsia="Calibri"/>
          <w:iCs/>
          <w:snapToGrid/>
          <w:kern w:val="0"/>
          <w:sz w:val="24"/>
          <w:szCs w:val="24"/>
        </w:rPr>
        <w:t xml:space="preserve">I support today’s decision to impose the statutory maximum, but that limitation means that the forfeiture proposed here cannot be, in my opinion, severe enough to adequately address the harm </w:t>
      </w:r>
      <w:r w:rsidRPr="00EE17EA">
        <w:rPr>
          <w:rFonts w:eastAsia="Calibri"/>
          <w:iCs/>
          <w:snapToGrid/>
          <w:kern w:val="0"/>
          <w:sz w:val="24"/>
          <w:szCs w:val="24"/>
        </w:rPr>
        <w:t>BarrierFree</w:t>
      </w:r>
      <w:r w:rsidRPr="00EE17EA">
        <w:rPr>
          <w:rFonts w:eastAsia="Calibri"/>
          <w:iCs/>
          <w:snapToGrid/>
          <w:kern w:val="0"/>
          <w:sz w:val="24"/>
          <w:szCs w:val="24"/>
        </w:rPr>
        <w:t xml:space="preserve"> caused and deter future violations. Correcting the problems </w:t>
      </w:r>
      <w:r w:rsidRPr="00EE17EA">
        <w:rPr>
          <w:rFonts w:eastAsia="Calibri"/>
          <w:iCs/>
          <w:snapToGrid/>
          <w:kern w:val="0"/>
          <w:sz w:val="24"/>
          <w:szCs w:val="24"/>
        </w:rPr>
        <w:t>BarrierFree</w:t>
      </w:r>
      <w:r w:rsidRPr="00EE17EA">
        <w:rPr>
          <w:rFonts w:eastAsia="Calibri"/>
          <w:iCs/>
          <w:snapToGrid/>
          <w:kern w:val="0"/>
          <w:sz w:val="24"/>
          <w:szCs w:val="24"/>
        </w:rPr>
        <w:t xml:space="preserve"> caused took resources away from other Commission priorities, and, as I explained in </w:t>
      </w:r>
      <w:hyperlink r:id="rId5" w:history="1">
        <w:r w:rsidRPr="00EE17EA">
          <w:rPr>
            <w:rFonts w:eastAsia="Calibri"/>
            <w:iCs/>
            <w:snapToGrid/>
            <w:color w:val="0563C1"/>
            <w:kern w:val="0"/>
            <w:sz w:val="24"/>
            <w:szCs w:val="24"/>
            <w:u w:val="single"/>
          </w:rPr>
          <w:t>my dissent</w:t>
        </w:r>
      </w:hyperlink>
      <w:r w:rsidRPr="00EE17EA">
        <w:rPr>
          <w:rFonts w:eastAsia="Calibri"/>
          <w:iCs/>
          <w:snapToGrid/>
          <w:kern w:val="0"/>
          <w:sz w:val="24"/>
          <w:szCs w:val="24"/>
        </w:rPr>
        <w:t xml:space="preserve"> from the 2019 </w:t>
      </w:r>
      <w:r w:rsidRPr="00EE17EA">
        <w:rPr>
          <w:rFonts w:eastAsia="Calibri"/>
          <w:i/>
          <w:snapToGrid/>
          <w:kern w:val="0"/>
          <w:sz w:val="24"/>
          <w:szCs w:val="24"/>
        </w:rPr>
        <w:t>Broadband Deployment Report</w:t>
      </w:r>
      <w:r w:rsidRPr="00EE17EA">
        <w:rPr>
          <w:rFonts w:eastAsia="Calibri"/>
          <w:iCs/>
          <w:snapToGrid/>
          <w:kern w:val="0"/>
          <w:sz w:val="24"/>
          <w:szCs w:val="24"/>
        </w:rPr>
        <w:t xml:space="preserve">, </w:t>
      </w:r>
      <w:r w:rsidRPr="00EE17EA">
        <w:rPr>
          <w:rFonts w:eastAsia="Calibri"/>
          <w:iCs/>
          <w:snapToGrid/>
          <w:kern w:val="0"/>
          <w:sz w:val="24"/>
          <w:szCs w:val="24"/>
        </w:rPr>
        <w:t>BarrierFree’s</w:t>
      </w:r>
      <w:r w:rsidRPr="00EE17EA">
        <w:rPr>
          <w:rFonts w:eastAsia="Calibri"/>
          <w:iCs/>
          <w:snapToGrid/>
          <w:kern w:val="0"/>
          <w:sz w:val="24"/>
          <w:szCs w:val="24"/>
        </w:rPr>
        <w:t xml:space="preserve"> massive overstatement of its deployment led to inaccurate public statements from the Chairman’s office.</w:t>
      </w:r>
      <w:r>
        <w:rPr>
          <w:rFonts w:eastAsia="Calibri"/>
          <w:iCs/>
          <w:snapToGrid/>
          <w:kern w:val="0"/>
          <w:sz w:val="24"/>
          <w:szCs w:val="24"/>
          <w:vertAlign w:val="superscript"/>
        </w:rPr>
        <w:footnoteReference w:id="3"/>
      </w:r>
      <w:r w:rsidRPr="00EE17EA">
        <w:rPr>
          <w:rFonts w:eastAsia="Calibri"/>
          <w:iCs/>
          <w:snapToGrid/>
          <w:kern w:val="0"/>
          <w:sz w:val="24"/>
          <w:szCs w:val="24"/>
        </w:rPr>
        <w:t xml:space="preserve">  </w:t>
      </w:r>
    </w:p>
    <w:p w:rsidR="006D0C43" w:rsidP="006D0C43" w14:paraId="49D8A18B" w14:textId="77777777">
      <w:pPr>
        <w:widowControl/>
        <w:ind w:firstLine="720"/>
        <w:rPr>
          <w:rFonts w:eastAsia="Calibri"/>
          <w:iCs/>
          <w:snapToGrid/>
          <w:kern w:val="0"/>
          <w:sz w:val="24"/>
          <w:szCs w:val="24"/>
        </w:rPr>
      </w:pPr>
    </w:p>
    <w:p w:rsidR="006D0C43" w:rsidRPr="00EE17EA" w:rsidP="006D0C43" w14:paraId="16BA3EE5" w14:textId="77777777">
      <w:pPr>
        <w:widowControl/>
        <w:ind w:firstLine="720"/>
        <w:rPr>
          <w:rFonts w:eastAsia="Calibri"/>
          <w:iCs/>
          <w:snapToGrid/>
          <w:kern w:val="0"/>
          <w:sz w:val="24"/>
          <w:szCs w:val="24"/>
        </w:rPr>
      </w:pPr>
      <w:r w:rsidRPr="00EE17EA">
        <w:rPr>
          <w:rFonts w:eastAsia="Calibri"/>
          <w:iCs/>
          <w:snapToGrid/>
          <w:kern w:val="0"/>
          <w:sz w:val="24"/>
          <w:szCs w:val="24"/>
        </w:rPr>
        <w:t xml:space="preserve">Going forward, the Commission’s experience with </w:t>
      </w:r>
      <w:r w:rsidRPr="00EE17EA">
        <w:rPr>
          <w:rFonts w:eastAsia="Calibri"/>
          <w:iCs/>
          <w:snapToGrid/>
          <w:kern w:val="0"/>
          <w:sz w:val="24"/>
          <w:szCs w:val="24"/>
        </w:rPr>
        <w:t>BarrierFree</w:t>
      </w:r>
      <w:r w:rsidRPr="00EE17EA">
        <w:rPr>
          <w:rFonts w:eastAsia="Calibri"/>
          <w:iCs/>
          <w:snapToGrid/>
          <w:kern w:val="0"/>
          <w:sz w:val="24"/>
          <w:szCs w:val="24"/>
        </w:rPr>
        <w:t xml:space="preserve"> should reinforce the need for robust verification and challenge processes. If our existing processes worked, the Commission would have identified </w:t>
      </w:r>
      <w:r w:rsidRPr="00EE17EA">
        <w:rPr>
          <w:rFonts w:eastAsia="Calibri"/>
          <w:iCs/>
          <w:snapToGrid/>
          <w:kern w:val="0"/>
          <w:sz w:val="24"/>
          <w:szCs w:val="24"/>
        </w:rPr>
        <w:t>BarrierFree’s</w:t>
      </w:r>
      <w:r w:rsidRPr="00EE17EA">
        <w:rPr>
          <w:rFonts w:eastAsia="Calibri"/>
          <w:iCs/>
          <w:snapToGrid/>
          <w:kern w:val="0"/>
          <w:sz w:val="24"/>
          <w:szCs w:val="24"/>
        </w:rPr>
        <w:t xml:space="preserve"> errors much sooner. The company’s submission contained numerous anomalies that should have raised red flags. To name just one: in its first broadband service report to the FCC, </w:t>
      </w:r>
      <w:r w:rsidRPr="00EE17EA">
        <w:rPr>
          <w:rFonts w:eastAsia="Calibri"/>
          <w:iCs/>
          <w:snapToGrid/>
          <w:kern w:val="0"/>
          <w:sz w:val="24"/>
          <w:szCs w:val="24"/>
        </w:rPr>
        <w:t>BarrierFree</w:t>
      </w:r>
      <w:r w:rsidRPr="00EE17EA">
        <w:rPr>
          <w:rFonts w:eastAsia="Calibri"/>
          <w:iCs/>
          <w:snapToGrid/>
          <w:kern w:val="0"/>
          <w:sz w:val="24"/>
          <w:szCs w:val="24"/>
        </w:rPr>
        <w:t xml:space="preserve"> stated that, as of December 2017, it provided high-speed broadband service in an area where 62 million people live. If Barrier </w:t>
      </w:r>
      <w:r w:rsidRPr="00EE17EA">
        <w:rPr>
          <w:rFonts w:eastAsia="Calibri"/>
          <w:iCs/>
          <w:snapToGrid/>
          <w:kern w:val="0"/>
          <w:sz w:val="24"/>
          <w:szCs w:val="24"/>
        </w:rPr>
        <w:t>Free’s</w:t>
      </w:r>
      <w:r w:rsidRPr="00EE17EA">
        <w:rPr>
          <w:rFonts w:eastAsia="Calibri"/>
          <w:iCs/>
          <w:snapToGrid/>
          <w:kern w:val="0"/>
          <w:sz w:val="24"/>
          <w:szCs w:val="24"/>
        </w:rPr>
        <w:t xml:space="preserve"> reporting was correct (and it was not), that would have meant the company went from providing no service to </w:t>
      </w:r>
      <w:r w:rsidRPr="00EE17EA">
        <w:rPr>
          <w:rFonts w:eastAsia="Calibri"/>
          <w:iCs/>
          <w:snapToGrid/>
          <w:kern w:val="0"/>
          <w:sz w:val="24"/>
          <w:szCs w:val="24"/>
        </w:rPr>
        <w:t>being</w:t>
      </w:r>
      <w:r w:rsidRPr="00EE17EA">
        <w:rPr>
          <w:rFonts w:eastAsia="Calibri"/>
          <w:iCs/>
          <w:snapToGrid/>
          <w:kern w:val="0"/>
          <w:sz w:val="24"/>
          <w:szCs w:val="24"/>
        </w:rPr>
        <w:t xml:space="preserve"> the fourth largest ISP in the United States in less than a year. That should have set off alarms. As the Commission works toward the September 21, 2020 deadline required by the Broadband DATA Act for new mapping rules, I will continue to advocate for rigorous verification and challenge to catch these errors before incorrect data is released and restore public confidence in our broadband deployment data.  </w:t>
      </w:r>
    </w:p>
    <w:p w:rsidR="006D0C43" w:rsidRPr="00EE17EA" w:rsidP="006D0C43" w14:paraId="020B922A" w14:textId="77777777">
      <w:pPr>
        <w:widowControl/>
        <w:ind w:firstLine="720"/>
        <w:rPr>
          <w:rFonts w:eastAsia="Calibri"/>
          <w:iCs/>
          <w:snapToGrid/>
          <w:kern w:val="0"/>
          <w:sz w:val="24"/>
          <w:szCs w:val="24"/>
        </w:rPr>
      </w:pPr>
    </w:p>
    <w:p w:rsidR="006D0C43" w:rsidRPr="00934012" w:rsidP="006D0C43" w14:paraId="10F306DD" w14:textId="77777777"/>
    <w:p w:rsidR="002C00E8" w:rsidRPr="00934012" w:rsidP="00934012" w14:paraId="36588879" w14:textId="77777777"/>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E6556B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BC44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A4FA4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22344A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C20809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572A" w14:paraId="210FD076" w14:textId="77777777">
      <w:r>
        <w:separator/>
      </w:r>
    </w:p>
  </w:footnote>
  <w:footnote w:type="continuationSeparator" w:id="1">
    <w:p w:rsidR="0046572A" w:rsidP="00C721AC" w14:paraId="4981AD73" w14:textId="77777777">
      <w:pPr>
        <w:spacing w:before="120"/>
        <w:rPr>
          <w:sz w:val="20"/>
        </w:rPr>
      </w:pPr>
      <w:r>
        <w:rPr>
          <w:sz w:val="20"/>
        </w:rPr>
        <w:t xml:space="preserve">(Continued from previous page)  </w:t>
      </w:r>
      <w:r>
        <w:rPr>
          <w:sz w:val="20"/>
        </w:rPr>
        <w:separator/>
      </w:r>
    </w:p>
  </w:footnote>
  <w:footnote w:type="continuationNotice" w:id="2">
    <w:p w:rsidR="0046572A" w:rsidP="00C721AC" w14:paraId="758E547A" w14:textId="77777777">
      <w:pPr>
        <w:jc w:val="right"/>
        <w:rPr>
          <w:sz w:val="20"/>
        </w:rPr>
      </w:pPr>
      <w:r>
        <w:rPr>
          <w:sz w:val="20"/>
        </w:rPr>
        <w:t>(continued….)</w:t>
      </w:r>
    </w:p>
  </w:footnote>
  <w:footnote w:id="3">
    <w:p w:rsidR="006D0C43" w:rsidRPr="004B1B61" w:rsidP="006D0C43" w14:paraId="565B0934" w14:textId="77777777">
      <w:pPr>
        <w:pStyle w:val="FootnoteText"/>
      </w:pPr>
      <w:r w:rsidRPr="004B1B61">
        <w:rPr>
          <w:rStyle w:val="FootnoteReference"/>
        </w:rPr>
        <w:footnoteRef/>
      </w:r>
      <w:r w:rsidRPr="004B1B61">
        <w:t xml:space="preserve"> Statement of Commissioner Geoffrey Starks, </w:t>
      </w:r>
      <w:r w:rsidRPr="004B1B61">
        <w:rPr>
          <w:i/>
        </w:rPr>
        <w:t>Inquiry Concerning Deployment of Advanced Telecommunications Capability to All Americans in a Reasonable and Timely Fashion</w:t>
      </w:r>
      <w:r w:rsidRPr="004B1B61">
        <w:t xml:space="preserve">, </w:t>
      </w:r>
      <w:r w:rsidRPr="004B1B61">
        <w:t>GN</w:t>
      </w:r>
      <w:r w:rsidRPr="004B1B61">
        <w:t xml:space="preserve"> </w:t>
      </w:r>
      <w:r>
        <w:t xml:space="preserve">Docket No. </w:t>
      </w:r>
      <w:r w:rsidRPr="004B1B61">
        <w:t>18-238, 2019 Broadband Deployment Report, FCC 19-44 (rel. May 29,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A867C26"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455BFE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8AF012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0C43" w:rsidP="006D0C43" w14:paraId="6A9E9F15" w14:textId="78ED4656">
    <w:pPr>
      <w:tabs>
        <w:tab w:val="center" w:pos="4680"/>
        <w:tab w:val="right" w:pos="9360"/>
      </w:tabs>
      <w:rPr>
        <w:b/>
        <w:spacing w:val="-2"/>
      </w:rPr>
    </w:pPr>
    <w:r>
      <w:rPr>
        <w:noProof/>
      </w:rPr>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o:lock v:ext="edit" aspectratio="t"/>
          <w10:wrap anchorx="margin"/>
        </v:rect>
      </w:pict>
    </w:r>
    <w:r w:rsidRPr="00F60397">
      <w:rPr>
        <w:b/>
      </w:rPr>
      <w:tab/>
      <w:t>Federal Communications Commission</w:t>
    </w:r>
    <w:r w:rsidRPr="00F60397">
      <w:rPr>
        <w:b/>
      </w:rPr>
      <w:tab/>
    </w:r>
    <w:r w:rsidRPr="004C6F11">
      <w:rPr>
        <w:b/>
        <w:spacing w:val="-2"/>
      </w:rPr>
      <w:t>FCC 20-1</w:t>
    </w:r>
    <w:r>
      <w:rPr>
        <w:b/>
        <w:spacing w:val="-2"/>
      </w:rPr>
      <w:t>23</w:t>
    </w:r>
  </w:p>
  <w:p w:rsidR="006D0C43" w:rsidRPr="00F60397" w:rsidP="006D0C43" w14:paraId="6249D9D8" w14:textId="77777777">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43"/>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6572A"/>
    <w:rsid w:val="004B1B61"/>
    <w:rsid w:val="004C2EE3"/>
    <w:rsid w:val="004C6F11"/>
    <w:rsid w:val="004E4A22"/>
    <w:rsid w:val="00511968"/>
    <w:rsid w:val="0055614C"/>
    <w:rsid w:val="005577AD"/>
    <w:rsid w:val="005E14C2"/>
    <w:rsid w:val="00607BA5"/>
    <w:rsid w:val="0061180A"/>
    <w:rsid w:val="00626EB6"/>
    <w:rsid w:val="00655D03"/>
    <w:rsid w:val="00683388"/>
    <w:rsid w:val="00683F84"/>
    <w:rsid w:val="006A6A81"/>
    <w:rsid w:val="006D0C43"/>
    <w:rsid w:val="006F7393"/>
    <w:rsid w:val="0070224F"/>
    <w:rsid w:val="007115F7"/>
    <w:rsid w:val="00785689"/>
    <w:rsid w:val="0079754B"/>
    <w:rsid w:val="007A1E6D"/>
    <w:rsid w:val="007B0EB2"/>
    <w:rsid w:val="00810B6F"/>
    <w:rsid w:val="00822CE0"/>
    <w:rsid w:val="008311B6"/>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17EA"/>
    <w:rsid w:val="00EE6488"/>
    <w:rsid w:val="00F021FA"/>
    <w:rsid w:val="00F60397"/>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F5EDF5C-B732-4E29-8740-9B57AA67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4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 Char Char Char Char Char1,Footnote Text Char Char Char Char1,Footnote Text Char Char1,Footnote Text Char1 Char Char Char Char Char Char,Footnote Text Char1 Char Char Char Char1,Footnote Text Char1 Char Char1"/>
    <w:link w:val="FootnoteText"/>
    <w:locked/>
    <w:rsid w:val="006D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docs.fcc.gov/public/attachments/FCC-19-44A5.pdf"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