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A4C58" w:rsidP="00103E75" w14:paraId="45F1FF07" w14:textId="77777777">
      <w:pPr>
        <w:spacing w:after="0"/>
        <w:jc w:val="center"/>
        <w:rPr>
          <w:b/>
          <w:caps/>
        </w:rPr>
      </w:pPr>
      <w:bookmarkStart w:id="0" w:name="_GoBack"/>
      <w:bookmarkEnd w:id="0"/>
      <w:r w:rsidRPr="0066029F">
        <w:rPr>
          <w:b/>
          <w:caps/>
        </w:rPr>
        <w:t>STATEMENT of</w:t>
      </w:r>
      <w:r>
        <w:rPr>
          <w:b/>
          <w:caps/>
        </w:rPr>
        <w:br/>
      </w:r>
      <w:r w:rsidRPr="0066029F">
        <w:rPr>
          <w:b/>
          <w:caps/>
        </w:rPr>
        <w:t>C</w:t>
      </w:r>
      <w:r>
        <w:rPr>
          <w:b/>
          <w:caps/>
        </w:rPr>
        <w:t>HAIRMAN</w:t>
      </w:r>
      <w:r w:rsidRPr="0066029F">
        <w:rPr>
          <w:b/>
          <w:caps/>
        </w:rPr>
        <w:t xml:space="preserve"> AJIT PAI</w:t>
      </w:r>
    </w:p>
    <w:p w:rsidR="002A4C58" w:rsidRPr="0066029F" w:rsidP="00103E75" w14:paraId="6FD17CA4" w14:textId="77777777">
      <w:pPr>
        <w:spacing w:after="0"/>
        <w:jc w:val="center"/>
        <w:rPr>
          <w:b/>
          <w:caps/>
        </w:rPr>
      </w:pPr>
    </w:p>
    <w:p w:rsidR="00103E75" w:rsidP="00103E75" w14:paraId="4081ED93" w14:textId="77777777">
      <w:pPr>
        <w:tabs>
          <w:tab w:val="left" w:pos="720"/>
        </w:tabs>
        <w:spacing w:after="0"/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Facilitating Shared Use in the 3100-3550 MHz Band</w:t>
      </w:r>
      <w:r>
        <w:rPr>
          <w:rFonts w:cs="Times New Roman"/>
          <w:iCs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WT Docket No. 19-348</w:t>
      </w:r>
    </w:p>
    <w:p w:rsidR="002A4C58" w:rsidRPr="00BE7EB9" w:rsidP="00103E75" w14:paraId="03227369" w14:textId="77777777">
      <w:pPr>
        <w:spacing w:after="0"/>
        <w:ind w:left="720" w:hanging="720"/>
      </w:pPr>
    </w:p>
    <w:p w:rsidR="00696836" w:rsidP="00103E75" w14:paraId="7939C48F" w14:textId="7A58749D">
      <w:pPr>
        <w:spacing w:after="0"/>
        <w:ind w:firstLine="720"/>
      </w:pPr>
      <w:r>
        <w:t xml:space="preserve">Most of you have probably heard the old adage that “good things come in threes.”  </w:t>
      </w:r>
      <w:r w:rsidR="00181C3B">
        <w:t>And when it comes to the</w:t>
      </w:r>
      <w:r w:rsidR="00091A13">
        <w:t xml:space="preserve"> Commission’s</w:t>
      </w:r>
      <w:r>
        <w:t xml:space="preserve"> efforts</w:t>
      </w:r>
      <w:r w:rsidR="00930933">
        <w:t xml:space="preserve"> to make critical, mid-band spectrum available for 5G</w:t>
      </w:r>
      <w:r w:rsidR="00091A13">
        <w:t xml:space="preserve"> services</w:t>
      </w:r>
      <w:r w:rsidR="00D1399D">
        <w:t>, good things are happening in threes with respect to spectrum in the range of 3 GHz.</w:t>
      </w:r>
    </w:p>
    <w:p w:rsidR="00103E75" w:rsidP="00103E75" w14:paraId="1CEE9717" w14:textId="77777777">
      <w:pPr>
        <w:spacing w:after="0"/>
        <w:ind w:firstLine="720"/>
        <w:rPr>
          <w:i/>
          <w:iCs/>
        </w:rPr>
      </w:pPr>
    </w:p>
    <w:p w:rsidR="00291814" w:rsidP="00103E75" w14:paraId="1D066061" w14:textId="3D55BADD">
      <w:pPr>
        <w:spacing w:after="0"/>
        <w:ind w:firstLine="720"/>
      </w:pPr>
      <w:r w:rsidRPr="000106AE">
        <w:rPr>
          <w:i/>
          <w:iCs/>
        </w:rPr>
        <w:t>First</w:t>
      </w:r>
      <w:r>
        <w:t xml:space="preserve">, </w:t>
      </w:r>
      <w:r w:rsidR="0086488C">
        <w:t>o</w:t>
      </w:r>
      <w:r w:rsidR="00696836">
        <w:t>ur recently concluded auction of Priority Access Licenses in the 3.5 GHz band was a rousing success</w:t>
      </w:r>
      <w:r w:rsidR="00091A13">
        <w:t xml:space="preserve">.  </w:t>
      </w:r>
      <w:r w:rsidR="00E94698">
        <w:t>A total of</w:t>
      </w:r>
      <w:r w:rsidR="00091A13">
        <w:t xml:space="preserve"> 228 bidders in that auction </w:t>
      </w:r>
      <w:r w:rsidR="00696836">
        <w:t>won</w:t>
      </w:r>
      <w:r w:rsidRPr="00A90E41" w:rsidR="00696836">
        <w:t xml:space="preserve"> 20,625 licenses</w:t>
      </w:r>
      <w:r w:rsidR="00091A13">
        <w:t xml:space="preserve"> for spectrum between 355</w:t>
      </w:r>
      <w:r w:rsidR="00147A97">
        <w:t>0</w:t>
      </w:r>
      <w:r w:rsidR="00091A13">
        <w:t xml:space="preserve"> and 365</w:t>
      </w:r>
      <w:r w:rsidR="00147A97">
        <w:t>0</w:t>
      </w:r>
      <w:r w:rsidR="00091A13">
        <w:t xml:space="preserve"> </w:t>
      </w:r>
      <w:r w:rsidR="00147A97">
        <w:t>M</w:t>
      </w:r>
      <w:r w:rsidR="00091A13">
        <w:t>Hz (</w:t>
      </w:r>
      <w:r w:rsidRPr="00A90E41" w:rsidR="00091A13">
        <w:t>raising over $4.543 billion in net bids</w:t>
      </w:r>
      <w:r w:rsidR="00091A13">
        <w:t xml:space="preserve"> in</w:t>
      </w:r>
      <w:r w:rsidR="00147A97">
        <w:t xml:space="preserve"> </w:t>
      </w:r>
      <w:r w:rsidR="00091A13">
        <w:t>the process)</w:t>
      </w:r>
      <w:r w:rsidR="00696836">
        <w:t>.</w:t>
      </w:r>
      <w:r w:rsidR="00091A13">
        <w:t xml:space="preserve">  The 70 megahertz of spectrum offered in this auction is part of the larger 150 megahertz of spectrum in the 3.5</w:t>
      </w:r>
      <w:r w:rsidR="00147A97">
        <w:t>5-3.7</w:t>
      </w:r>
      <w:r w:rsidR="00091A13">
        <w:t xml:space="preserve"> GHz band that we have made available for licensed and licensed-by-rule use under an innovative, three-tiered dynamic sharing framework. </w:t>
      </w:r>
      <w:r w:rsidR="00696836">
        <w:t xml:space="preserve"> </w:t>
      </w:r>
    </w:p>
    <w:p w:rsidR="00103E75" w:rsidP="00103E75" w14:paraId="2E7AEFFE" w14:textId="77777777">
      <w:pPr>
        <w:spacing w:after="0"/>
        <w:ind w:firstLine="720"/>
        <w:rPr>
          <w:i/>
          <w:iCs/>
        </w:rPr>
      </w:pPr>
    </w:p>
    <w:p w:rsidR="00B02DE8" w:rsidP="00103E75" w14:paraId="2244CD5A" w14:textId="18B33813">
      <w:pPr>
        <w:spacing w:after="0"/>
        <w:ind w:firstLine="720"/>
      </w:pPr>
      <w:r w:rsidRPr="00E817FE">
        <w:rPr>
          <w:i/>
          <w:iCs/>
        </w:rPr>
        <w:t>Second</w:t>
      </w:r>
      <w:r>
        <w:t xml:space="preserve">, </w:t>
      </w:r>
      <w:r w:rsidR="00091A13">
        <w:t>w</w:t>
      </w:r>
      <w:r w:rsidR="0086488C">
        <w:t xml:space="preserve">e are </w:t>
      </w:r>
      <w:r w:rsidR="00696836">
        <w:t xml:space="preserve">on track to begin an auction of 280 megahertz of spectrum </w:t>
      </w:r>
      <w:r w:rsidR="0086488C">
        <w:t xml:space="preserve">in the 3.7-3.98 GHz band </w:t>
      </w:r>
      <w:r w:rsidR="00696836">
        <w:t>on December 8.</w:t>
      </w:r>
      <w:r>
        <w:t xml:space="preserve">  This C-band auction will make a wide swath of </w:t>
      </w:r>
      <w:r w:rsidR="00A27E70">
        <w:t>mid-spectrum available for 5G</w:t>
      </w:r>
      <w:r w:rsidR="00955532">
        <w:t xml:space="preserve"> on an expedited </w:t>
      </w:r>
      <w:r>
        <w:t>timeframe due to all incumbent satellite operators in the band el</w:t>
      </w:r>
      <w:r>
        <w:t>ecting to relocate</w:t>
      </w:r>
      <w:r w:rsidR="00DB3D81">
        <w:t xml:space="preserve"> on an accelerated </w:t>
      </w:r>
      <w:r w:rsidR="00075442">
        <w:t>basis.</w:t>
      </w:r>
    </w:p>
    <w:p w:rsidR="00103E75" w:rsidP="00103E75" w14:paraId="15AC93EA" w14:textId="77777777">
      <w:pPr>
        <w:spacing w:after="0"/>
        <w:ind w:firstLine="720"/>
        <w:rPr>
          <w:i/>
          <w:iCs/>
        </w:rPr>
      </w:pPr>
    </w:p>
    <w:p w:rsidR="002A4C58" w:rsidP="00103E75" w14:paraId="5BB2380B" w14:textId="2AB24FCF">
      <w:pPr>
        <w:spacing w:after="0"/>
        <w:ind w:firstLine="720"/>
      </w:pPr>
      <w:r w:rsidRPr="00E817FE">
        <w:rPr>
          <w:i/>
          <w:iCs/>
        </w:rPr>
        <w:t>And third</w:t>
      </w:r>
      <w:r w:rsidRPr="00C16252">
        <w:t xml:space="preserve">, </w:t>
      </w:r>
      <w:r>
        <w:t xml:space="preserve">today we are making major steps </w:t>
      </w:r>
      <w:r w:rsidR="00AD0104">
        <w:t>toward freeing up 100 megahertz of spectrum in the 3.45-</w:t>
      </w:r>
      <w:r w:rsidR="009560E7">
        <w:t>3.55 GHz band for 5G.</w:t>
      </w:r>
      <w:r w:rsidR="00C16252">
        <w:t xml:space="preserve">  </w:t>
      </w:r>
      <w:r w:rsidR="00AC7E63">
        <w:t>Last December</w:t>
      </w:r>
      <w:r w:rsidR="00BD7FAC">
        <w:t xml:space="preserve">, </w:t>
      </w:r>
      <w:r w:rsidR="00AC7E63">
        <w:t xml:space="preserve">this Commission proposed removing existing non-federal secondary allocations from the 3.3-3.55 GHz band and </w:t>
      </w:r>
      <w:r w:rsidR="00E817FE">
        <w:t>relocating</w:t>
      </w:r>
      <w:r w:rsidR="00AC7E63">
        <w:t xml:space="preserve"> those operations to other frequencies, to ready all or a portion of this band for next-generation wireless services such as 5G.  We took this initial step </w:t>
      </w:r>
      <w:r w:rsidR="003B66DF">
        <w:t xml:space="preserve">to further the aims of </w:t>
      </w:r>
      <w:r w:rsidR="00AC7E63">
        <w:t xml:space="preserve">the MOBILE NOW Act, which required the </w:t>
      </w:r>
      <w:r w:rsidR="0075080D">
        <w:t>E</w:t>
      </w:r>
      <w:r w:rsidR="00AC7E63">
        <w:t xml:space="preserve">xecutive </w:t>
      </w:r>
      <w:r w:rsidR="0075080D">
        <w:t>B</w:t>
      </w:r>
      <w:r w:rsidR="00AC7E63">
        <w:t>ranch to explore sharing of the 3.1-3.55 GHz band between federal operations and commercial wireless services</w:t>
      </w:r>
      <w:r w:rsidR="00784C20">
        <w:t>.</w:t>
      </w:r>
    </w:p>
    <w:p w:rsidR="00103E75" w:rsidP="00103E75" w14:paraId="4F1D1B6F" w14:textId="77777777">
      <w:pPr>
        <w:spacing w:after="0"/>
        <w:ind w:firstLine="720"/>
      </w:pPr>
    </w:p>
    <w:p w:rsidR="006A5206" w:rsidP="00103E75" w14:paraId="71B342A0" w14:textId="47CAEE19">
      <w:pPr>
        <w:spacing w:after="0"/>
        <w:ind w:firstLine="720"/>
      </w:pPr>
      <w:r>
        <w:t xml:space="preserve">Today—a mere 9 months later—we adopt our proposal to </w:t>
      </w:r>
      <w:r w:rsidR="0075080D">
        <w:t>eliminate</w:t>
      </w:r>
      <w:r>
        <w:t xml:space="preserve"> these secondary, non-federal allocations.  We relocate </w:t>
      </w:r>
      <w:r w:rsidR="0075080D">
        <w:t xml:space="preserve">existing, </w:t>
      </w:r>
      <w:r>
        <w:t xml:space="preserve">non-federal radiolocation licensees </w:t>
      </w:r>
      <w:r w:rsidR="0075080D">
        <w:t>to the 2.9-3.0 GHz portion of</w:t>
      </w:r>
      <w:r>
        <w:t xml:space="preserve"> the S-band where the</w:t>
      </w:r>
      <w:r w:rsidR="00AA0660">
        <w:t>y</w:t>
      </w:r>
      <w:r>
        <w:t xml:space="preserve"> </w:t>
      </w:r>
      <w:r w:rsidR="00AA0660">
        <w:t>can</w:t>
      </w:r>
      <w:r>
        <w:t xml:space="preserve"> continue to operate on a secondary basis.</w:t>
      </w:r>
      <w:r w:rsidR="00016F7E">
        <w:t xml:space="preserve">  Amateur licensees have a variety of additional spectrum bands allocated for this service and can choose the alternative that works best for their particularized operations.</w:t>
      </w:r>
      <w:r>
        <w:t xml:space="preserve">  And we allow </w:t>
      </w:r>
      <w:r w:rsidR="00AA0660">
        <w:t>incumbent</w:t>
      </w:r>
      <w:r>
        <w:t xml:space="preserve"> radiolocation and amateur licensees to continue to operate in the 3.45-3.55 GHz segment of the band </w:t>
      </w:r>
      <w:r w:rsidR="00C16252">
        <w:t>as we complete this rulemaking</w:t>
      </w:r>
      <w:r>
        <w:t xml:space="preserve">.  </w:t>
      </w:r>
    </w:p>
    <w:p w:rsidR="00103E75" w:rsidP="00103E75" w14:paraId="06A01ED1" w14:textId="77777777">
      <w:pPr>
        <w:spacing w:after="0"/>
        <w:ind w:firstLine="720"/>
      </w:pPr>
    </w:p>
    <w:p w:rsidR="0041089A" w:rsidP="00103E75" w14:paraId="02C740AD" w14:textId="5B166EA9">
      <w:pPr>
        <w:spacing w:after="0"/>
        <w:ind w:firstLine="720"/>
      </w:pPr>
      <w:r>
        <w:t>Moreover, t</w:t>
      </w:r>
      <w:r w:rsidR="00AC7E63">
        <w:t>hanks in no small part to the hard work of stakeholders, Commission staff, the White House</w:t>
      </w:r>
      <w:r>
        <w:t>,</w:t>
      </w:r>
      <w:r w:rsidR="00AC7E63">
        <w:t xml:space="preserve"> the Department of Defense, </w:t>
      </w:r>
      <w:r>
        <w:t xml:space="preserve">and NTIA, </w:t>
      </w:r>
      <w:r w:rsidR="006A5206">
        <w:t xml:space="preserve">we also propose to make the </w:t>
      </w:r>
      <w:r w:rsidR="00147A97">
        <w:t xml:space="preserve">100 megahertz of spectrum between </w:t>
      </w:r>
      <w:r w:rsidR="006A5206">
        <w:t>3.45</w:t>
      </w:r>
      <w:r w:rsidR="00147A97">
        <w:t xml:space="preserve"> and 3.55</w:t>
      </w:r>
      <w:r w:rsidR="006A5206">
        <w:t xml:space="preserve"> GHz available for flexible-use wireless services throughout the contiguous United States.  Specifically, we propose to add a co-primary, non-federal fixed and mobile (except aeronautical mobile) allocation to the band.  We seek comment on coordination requirements between federal incumbents and new, commercial flexible-use licensees</w:t>
      </w:r>
      <w:r w:rsidR="00D67B52">
        <w:t>, including the adoption of limited Cooperative Planning and Periodic Use Areas.  We</w:t>
      </w:r>
      <w:r>
        <w:t xml:space="preserve"> propose service, technical, and competitive bidding rules for licenses in the band</w:t>
      </w:r>
      <w:r w:rsidR="00AA0660">
        <w:t>.</w:t>
      </w:r>
      <w:r>
        <w:t xml:space="preserve">  </w:t>
      </w:r>
    </w:p>
    <w:p w:rsidR="00103E75" w:rsidP="00103E75" w14:paraId="4F67C5A7" w14:textId="77777777">
      <w:pPr>
        <w:spacing w:after="0"/>
        <w:ind w:firstLine="720"/>
      </w:pPr>
    </w:p>
    <w:p w:rsidR="00AC7E63" w:rsidP="00103E75" w14:paraId="014CD9FB" w14:textId="0B081058">
      <w:pPr>
        <w:spacing w:after="0"/>
        <w:ind w:firstLine="720"/>
      </w:pPr>
      <w:r>
        <w:t>Our</w:t>
      </w:r>
      <w:r w:rsidRPr="00D04C46" w:rsidR="00D04C46">
        <w:t xml:space="preserve"> action today, in tandem with continued work by DoD and other federal partners</w:t>
      </w:r>
      <w:r>
        <w:t>, puts us on course to auction this spectrum next year</w:t>
      </w:r>
      <w:r w:rsidR="00C16252">
        <w:t>.</w:t>
      </w:r>
      <w:r>
        <w:t xml:space="preserve">  And w</w:t>
      </w:r>
      <w:r w:rsidR="00861DA8">
        <w:t>hen</w:t>
      </w:r>
      <w:r w:rsidR="00A90E41">
        <w:t xml:space="preserve"> combined with </w:t>
      </w:r>
      <w:r w:rsidR="00147A97">
        <w:t xml:space="preserve">our </w:t>
      </w:r>
      <w:r w:rsidR="00A90E41">
        <w:t>other efforts</w:t>
      </w:r>
      <w:r w:rsidR="00147A97">
        <w:t xml:space="preserve"> </w:t>
      </w:r>
      <w:r>
        <w:t>regarding 3</w:t>
      </w:r>
      <w:r w:rsidR="000A4CD6">
        <w:t xml:space="preserve"> </w:t>
      </w:r>
      <w:r>
        <w:t>GHz spectrum</w:t>
      </w:r>
      <w:r w:rsidR="00A90E41">
        <w:t xml:space="preserve">, </w:t>
      </w:r>
      <w:r w:rsidR="00D04C46">
        <w:t xml:space="preserve">this </w:t>
      </w:r>
      <w:r w:rsidR="00A90E41">
        <w:t xml:space="preserve">will result in </w:t>
      </w:r>
      <w:r w:rsidR="00147A97">
        <w:t xml:space="preserve">530 </w:t>
      </w:r>
      <w:r w:rsidR="00A90E41">
        <w:t>megahertz of</w:t>
      </w:r>
      <w:r w:rsidR="00147A97">
        <w:t xml:space="preserve"> contiguous,</w:t>
      </w:r>
      <w:r w:rsidR="00A90E41">
        <w:t xml:space="preserve"> mid-band spectrum being </w:t>
      </w:r>
      <w:r w:rsidR="000A4CD6">
        <w:t>made available</w:t>
      </w:r>
      <w:r w:rsidR="00A90E41">
        <w:t xml:space="preserve"> for 5G and other next-generation services.</w:t>
      </w:r>
      <w:r w:rsidR="000A4CD6">
        <w:t xml:space="preserve">  </w:t>
      </w:r>
      <w:r w:rsidR="00326189">
        <w:t>One might say that g</w:t>
      </w:r>
      <w:r w:rsidR="000A4CD6">
        <w:t>ood things are coming in threes</w:t>
      </w:r>
      <w:r w:rsidR="00326189">
        <w:t xml:space="preserve"> in the threes</w:t>
      </w:r>
      <w:r w:rsidR="000A4CD6">
        <w:t>.</w:t>
      </w:r>
    </w:p>
    <w:p w:rsidR="00103E75" w:rsidP="00103E75" w14:paraId="49A2F118" w14:textId="77777777">
      <w:pPr>
        <w:spacing w:after="0"/>
        <w:ind w:firstLine="720"/>
      </w:pPr>
    </w:p>
    <w:p w:rsidR="00D641D3" w:rsidP="00103E75" w14:paraId="0BB922E9" w14:textId="6866C510">
      <w:pPr>
        <w:spacing w:after="0"/>
        <w:ind w:firstLine="720"/>
      </w:pPr>
      <w:r>
        <w:t xml:space="preserve">Our 5G FAST action (pun intended) on this band is the direct result of </w:t>
      </w:r>
      <w:r w:rsidR="0086488C">
        <w:t>formidable</w:t>
      </w:r>
      <w:r>
        <w:t xml:space="preserve"> </w:t>
      </w:r>
      <w:r w:rsidR="006B5BB9">
        <w:t xml:space="preserve">efforts </w:t>
      </w:r>
      <w:r w:rsidR="005D4BD1">
        <w:t>by</w:t>
      </w:r>
      <w:r>
        <w:t xml:space="preserve"> FCC staff, to whom </w:t>
      </w:r>
      <w:r>
        <w:t>I offer my sincere gratitude</w:t>
      </w:r>
      <w:r w:rsidR="009D004C">
        <w:t xml:space="preserve">.  </w:t>
      </w:r>
      <w:r>
        <w:t>Thanks to staff f</w:t>
      </w:r>
      <w:r w:rsidR="009D004C">
        <w:t xml:space="preserve">rom the </w:t>
      </w:r>
      <w:r w:rsidRPr="009D004C" w:rsidR="009D004C">
        <w:t>W</w:t>
      </w:r>
      <w:r w:rsidR="009D004C">
        <w:t xml:space="preserve">ireless </w:t>
      </w:r>
      <w:r w:rsidRPr="009D004C" w:rsidR="009D004C">
        <w:t>T</w:t>
      </w:r>
      <w:r w:rsidR="009D004C">
        <w:t xml:space="preserve">elecommunications </w:t>
      </w:r>
      <w:r w:rsidRPr="009D004C" w:rsidR="009D004C">
        <w:t>B</w:t>
      </w:r>
      <w:r w:rsidR="009D004C">
        <w:t>ureau</w:t>
      </w:r>
      <w:r w:rsidRPr="009D004C" w:rsidR="009D004C">
        <w:t>:</w:t>
      </w:r>
      <w:r w:rsidR="009D004C">
        <w:t xml:space="preserve"> </w:t>
      </w:r>
      <w:r w:rsidRPr="009D004C" w:rsidR="009D004C">
        <w:t>Ken Baker</w:t>
      </w:r>
      <w:r w:rsidR="009D004C">
        <w:t xml:space="preserve">, </w:t>
      </w:r>
      <w:r w:rsidRPr="009D004C" w:rsidR="009D004C">
        <w:t>Kamran Etemad</w:t>
      </w:r>
      <w:r w:rsidR="009D004C">
        <w:t xml:space="preserve">, </w:t>
      </w:r>
      <w:r w:rsidRPr="009D004C" w:rsidR="009D004C">
        <w:t>Jessica Greffenius</w:t>
      </w:r>
      <w:r w:rsidR="009D004C">
        <w:t xml:space="preserve">, </w:t>
      </w:r>
      <w:r w:rsidRPr="009D004C" w:rsidR="009D004C">
        <w:t>Joyce Jones</w:t>
      </w:r>
      <w:r w:rsidR="009D004C">
        <w:t xml:space="preserve">, </w:t>
      </w:r>
      <w:r w:rsidRPr="009D004C" w:rsidR="009D004C">
        <w:t>Jon Markman</w:t>
      </w:r>
      <w:r w:rsidR="009D004C">
        <w:t xml:space="preserve">, </w:t>
      </w:r>
      <w:r w:rsidRPr="009D004C" w:rsidR="009D004C">
        <w:t>Roger Noel</w:t>
      </w:r>
      <w:r w:rsidR="009D004C">
        <w:t xml:space="preserve">, </w:t>
      </w:r>
      <w:r w:rsidRPr="009D004C" w:rsidR="009D004C">
        <w:t>Matthew Pearl</w:t>
      </w:r>
      <w:r w:rsidR="009D004C">
        <w:t xml:space="preserve">, </w:t>
      </w:r>
      <w:r w:rsidRPr="009D004C" w:rsidR="009D004C">
        <w:t>Jaclyn Rosen</w:t>
      </w:r>
      <w:r w:rsidR="009D004C">
        <w:t xml:space="preserve">, </w:t>
      </w:r>
      <w:r w:rsidRPr="009D004C" w:rsidR="009D004C">
        <w:t>Dana Shaffer</w:t>
      </w:r>
      <w:r w:rsidR="009D004C">
        <w:t xml:space="preserve">, </w:t>
      </w:r>
      <w:r w:rsidRPr="009D004C" w:rsidR="009D004C">
        <w:t>Don Stockdale</w:t>
      </w:r>
      <w:r w:rsidR="009D004C">
        <w:t xml:space="preserve">, </w:t>
      </w:r>
      <w:r w:rsidRPr="009D004C" w:rsidR="009D004C">
        <w:t>Becky Tangren</w:t>
      </w:r>
      <w:r w:rsidR="009D004C">
        <w:t xml:space="preserve">, and </w:t>
      </w:r>
      <w:r w:rsidRPr="009D004C" w:rsidR="009D004C">
        <w:t>Mary Claire York</w:t>
      </w:r>
      <w:r w:rsidR="009D004C">
        <w:t xml:space="preserve">; from the Office of Engineering and Technology: </w:t>
      </w:r>
      <w:r w:rsidRPr="009D004C" w:rsidR="009D004C">
        <w:t>Jamie Coleman</w:t>
      </w:r>
      <w:r w:rsidR="009D004C">
        <w:t xml:space="preserve">, </w:t>
      </w:r>
      <w:r w:rsidRPr="009D004C" w:rsidR="009D004C">
        <w:t>Michael Ha</w:t>
      </w:r>
      <w:r w:rsidR="009D004C">
        <w:t xml:space="preserve">, </w:t>
      </w:r>
      <w:r w:rsidRPr="009D004C" w:rsidR="009D004C">
        <w:t>Ira Keltz</w:t>
      </w:r>
      <w:r w:rsidR="009D004C">
        <w:t xml:space="preserve">, </w:t>
      </w:r>
      <w:r w:rsidRPr="009D004C" w:rsidR="009D004C">
        <w:t>Robert Pavlak</w:t>
      </w:r>
      <w:r w:rsidR="009D004C">
        <w:t xml:space="preserve">, </w:t>
      </w:r>
      <w:r w:rsidRPr="009D004C" w:rsidR="009D004C">
        <w:t>Ronald Repasi</w:t>
      </w:r>
      <w:r w:rsidR="009D004C">
        <w:t xml:space="preserve">, and </w:t>
      </w:r>
      <w:r w:rsidRPr="009D004C" w:rsidR="009D004C">
        <w:t>Thomas Struble</w:t>
      </w:r>
      <w:r w:rsidR="009D004C">
        <w:t xml:space="preserve">; from the </w:t>
      </w:r>
      <w:r w:rsidRPr="009D004C" w:rsidR="009D004C">
        <w:t>O</w:t>
      </w:r>
      <w:r w:rsidR="009D004C">
        <w:t xml:space="preserve">ffice of </w:t>
      </w:r>
      <w:r w:rsidRPr="009D004C" w:rsidR="009D004C">
        <w:t>E</w:t>
      </w:r>
      <w:r w:rsidR="009D004C">
        <w:t xml:space="preserve">conomics and </w:t>
      </w:r>
      <w:r w:rsidRPr="009D004C" w:rsidR="009D004C">
        <w:t>A</w:t>
      </w:r>
      <w:r w:rsidR="009D004C">
        <w:t>nalytics</w:t>
      </w:r>
      <w:r w:rsidRPr="009D004C" w:rsidR="009D004C">
        <w:t>:</w:t>
      </w:r>
      <w:r w:rsidR="009D004C">
        <w:t xml:space="preserve"> </w:t>
      </w:r>
      <w:r w:rsidRPr="009D004C" w:rsidR="009D004C">
        <w:t>Jonathan Campbell</w:t>
      </w:r>
      <w:r w:rsidR="009D004C">
        <w:t xml:space="preserve">, </w:t>
      </w:r>
      <w:r w:rsidRPr="009D004C" w:rsidR="009D004C">
        <w:t>Patrick DeGraba</w:t>
      </w:r>
      <w:r w:rsidR="009D004C">
        <w:t xml:space="preserve">, </w:t>
      </w:r>
      <w:r w:rsidRPr="009D004C" w:rsidR="009D004C">
        <w:t>Giulia McHenry</w:t>
      </w:r>
      <w:r w:rsidR="009D004C">
        <w:t xml:space="preserve">, </w:t>
      </w:r>
      <w:r w:rsidRPr="009D004C" w:rsidR="009D004C">
        <w:t>Gary Michaels</w:t>
      </w:r>
      <w:r w:rsidR="009D004C">
        <w:t xml:space="preserve">, </w:t>
      </w:r>
      <w:r w:rsidRPr="009D004C" w:rsidR="009D004C">
        <w:t>Michelle Schaefer</w:t>
      </w:r>
      <w:r w:rsidR="009D004C">
        <w:t xml:space="preserve">, </w:t>
      </w:r>
      <w:r w:rsidRPr="009D004C" w:rsidR="009D004C">
        <w:t>Patrick Sun</w:t>
      </w:r>
      <w:r w:rsidR="009D004C">
        <w:t xml:space="preserve">, </w:t>
      </w:r>
      <w:r w:rsidRPr="009D004C" w:rsidR="009D004C">
        <w:t>Emily Talaga</w:t>
      </w:r>
      <w:r w:rsidR="009D004C">
        <w:t xml:space="preserve">, and </w:t>
      </w:r>
      <w:r w:rsidRPr="009D004C" w:rsidR="009D004C">
        <w:t>Margaret Wiener</w:t>
      </w:r>
      <w:r w:rsidR="009D004C">
        <w:t xml:space="preserve">; from the Office of General Counsel: David Horowitz and Bill Richardson; and from the </w:t>
      </w:r>
      <w:r w:rsidRPr="009D004C" w:rsidR="009D004C">
        <w:t>O</w:t>
      </w:r>
      <w:r w:rsidR="009D004C">
        <w:t xml:space="preserve">ffice of </w:t>
      </w:r>
      <w:r w:rsidRPr="009D004C" w:rsidR="009D004C">
        <w:t>C</w:t>
      </w:r>
      <w:r w:rsidR="009D004C">
        <w:t xml:space="preserve">ommunications </w:t>
      </w:r>
      <w:r w:rsidRPr="009D004C" w:rsidR="009D004C">
        <w:t>B</w:t>
      </w:r>
      <w:r w:rsidR="009D004C">
        <w:t xml:space="preserve">usiness </w:t>
      </w:r>
      <w:r w:rsidRPr="009D004C" w:rsidR="009D004C">
        <w:t>O</w:t>
      </w:r>
      <w:r w:rsidR="009D004C">
        <w:t>pportunities</w:t>
      </w:r>
      <w:r w:rsidRPr="009D004C" w:rsidR="009D004C">
        <w:t>:</w:t>
      </w:r>
      <w:r w:rsidR="009D004C">
        <w:t xml:space="preserve"> </w:t>
      </w:r>
      <w:r w:rsidRPr="009D004C" w:rsidR="009D004C">
        <w:t>Chana Wilkerson</w:t>
      </w:r>
      <w:r w:rsidR="009D004C">
        <w:t>.</w:t>
      </w:r>
      <w:r w:rsidRPr="009D004C" w:rsidR="009D004C">
        <w:t xml:space="preserve"> </w:t>
      </w:r>
    </w:p>
    <w:sectPr w:rsidSect="00103E75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3E75" w14:paraId="07FCE066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58"/>
    <w:rsid w:val="000106AE"/>
    <w:rsid w:val="00016F7E"/>
    <w:rsid w:val="00075442"/>
    <w:rsid w:val="00082137"/>
    <w:rsid w:val="00091A13"/>
    <w:rsid w:val="000A4CD6"/>
    <w:rsid w:val="000E2A3A"/>
    <w:rsid w:val="00103E75"/>
    <w:rsid w:val="00107DA7"/>
    <w:rsid w:val="00145D34"/>
    <w:rsid w:val="00147A97"/>
    <w:rsid w:val="00181C3B"/>
    <w:rsid w:val="001B3067"/>
    <w:rsid w:val="00244CBD"/>
    <w:rsid w:val="00253178"/>
    <w:rsid w:val="00281981"/>
    <w:rsid w:val="00291814"/>
    <w:rsid w:val="002A4C58"/>
    <w:rsid w:val="002B5E37"/>
    <w:rsid w:val="002C495B"/>
    <w:rsid w:val="002D3666"/>
    <w:rsid w:val="002E34E2"/>
    <w:rsid w:val="002F7F03"/>
    <w:rsid w:val="00326189"/>
    <w:rsid w:val="003B66DF"/>
    <w:rsid w:val="0041089A"/>
    <w:rsid w:val="00526454"/>
    <w:rsid w:val="005D3E63"/>
    <w:rsid w:val="005D4BD1"/>
    <w:rsid w:val="005F033D"/>
    <w:rsid w:val="006578FC"/>
    <w:rsid w:val="0066029F"/>
    <w:rsid w:val="00696836"/>
    <w:rsid w:val="006A5206"/>
    <w:rsid w:val="006B5BB9"/>
    <w:rsid w:val="006D578F"/>
    <w:rsid w:val="0075080D"/>
    <w:rsid w:val="00784C20"/>
    <w:rsid w:val="007A12BA"/>
    <w:rsid w:val="008306EB"/>
    <w:rsid w:val="00844C17"/>
    <w:rsid w:val="008546D5"/>
    <w:rsid w:val="00861DA8"/>
    <w:rsid w:val="0086488C"/>
    <w:rsid w:val="00903AA9"/>
    <w:rsid w:val="00930413"/>
    <w:rsid w:val="00930933"/>
    <w:rsid w:val="00955532"/>
    <w:rsid w:val="009560E7"/>
    <w:rsid w:val="009D004C"/>
    <w:rsid w:val="009E04B4"/>
    <w:rsid w:val="00A27E70"/>
    <w:rsid w:val="00A90E41"/>
    <w:rsid w:val="00AA0660"/>
    <w:rsid w:val="00AB76C2"/>
    <w:rsid w:val="00AC7E63"/>
    <w:rsid w:val="00AD0104"/>
    <w:rsid w:val="00B02DE8"/>
    <w:rsid w:val="00B7371F"/>
    <w:rsid w:val="00BB4F16"/>
    <w:rsid w:val="00BD7FAC"/>
    <w:rsid w:val="00BE7EB9"/>
    <w:rsid w:val="00C14379"/>
    <w:rsid w:val="00C16252"/>
    <w:rsid w:val="00C7345D"/>
    <w:rsid w:val="00CC37B4"/>
    <w:rsid w:val="00D04C46"/>
    <w:rsid w:val="00D1399D"/>
    <w:rsid w:val="00D641D3"/>
    <w:rsid w:val="00D67B52"/>
    <w:rsid w:val="00DB3D81"/>
    <w:rsid w:val="00DE57DC"/>
    <w:rsid w:val="00E00835"/>
    <w:rsid w:val="00E13157"/>
    <w:rsid w:val="00E817FE"/>
    <w:rsid w:val="00E84142"/>
    <w:rsid w:val="00E94698"/>
    <w:rsid w:val="00EC75E9"/>
    <w:rsid w:val="00FA144D"/>
    <w:rsid w:val="00FE0E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24B4A3-4D70-4D8E-82C1-28826AB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8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78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3E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7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