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A249CF" w:rsidRPr="00957678" w:rsidP="00A249CF" w14:paraId="2A8DA79D" w14:textId="77777777">
      <w:pPr>
        <w:jc w:val="center"/>
        <w:rPr>
          <w:b/>
          <w:bCs/>
          <w:caps/>
          <w:szCs w:val="22"/>
        </w:rPr>
      </w:pPr>
      <w:r w:rsidRPr="00957678">
        <w:rPr>
          <w:b/>
          <w:bCs/>
          <w:caps/>
          <w:szCs w:val="22"/>
        </w:rPr>
        <w:t>Statement of</w:t>
      </w:r>
    </w:p>
    <w:p w:rsidR="00A249CF" w:rsidRPr="00957678" w:rsidP="00A249CF" w14:paraId="17640D3A" w14:textId="77777777">
      <w:pPr>
        <w:jc w:val="center"/>
        <w:rPr>
          <w:b/>
          <w:bCs/>
          <w:szCs w:val="22"/>
        </w:rPr>
      </w:pPr>
      <w:r w:rsidRPr="00957678">
        <w:rPr>
          <w:rFonts w:eastAsia="Calibri"/>
          <w:b/>
          <w:bCs/>
          <w:szCs w:val="22"/>
        </w:rPr>
        <w:t xml:space="preserve">COMMISSIONER </w:t>
      </w:r>
      <w:r w:rsidRPr="00957678">
        <w:rPr>
          <w:b/>
          <w:bCs/>
          <w:szCs w:val="22"/>
        </w:rPr>
        <w:t>JESSICA ROSENWORCEL,</w:t>
      </w:r>
    </w:p>
    <w:p w:rsidR="00A249CF" w:rsidRPr="00957678" w:rsidP="00A249CF" w14:paraId="745C1FB7" w14:textId="77777777">
      <w:pPr>
        <w:jc w:val="center"/>
        <w:rPr>
          <w:b/>
          <w:bCs/>
          <w:caps/>
          <w:szCs w:val="22"/>
        </w:rPr>
      </w:pPr>
      <w:r w:rsidRPr="00957678">
        <w:rPr>
          <w:b/>
          <w:bCs/>
          <w:szCs w:val="22"/>
        </w:rPr>
        <w:t>APPROVING IN PART, DISSENTING IN PART</w:t>
      </w:r>
    </w:p>
    <w:p w:rsidR="00A249CF" w:rsidRPr="00957678" w:rsidP="00A249CF" w14:paraId="0D39B1C9" w14:textId="77777777">
      <w:pPr>
        <w:jc w:val="center"/>
        <w:rPr>
          <w:b/>
          <w:bCs/>
          <w:caps/>
          <w:szCs w:val="22"/>
        </w:rPr>
      </w:pPr>
    </w:p>
    <w:p w:rsidR="00A249CF" w:rsidRPr="00957678" w:rsidP="00A249CF" w14:paraId="79661AB2" w14:textId="07F065F1">
      <w:pPr>
        <w:ind w:left="720" w:hanging="720"/>
        <w:rPr>
          <w:iCs/>
          <w:spacing w:val="-2"/>
          <w:szCs w:val="22"/>
        </w:rPr>
      </w:pPr>
      <w:r w:rsidRPr="00957678">
        <w:rPr>
          <w:iCs/>
          <w:szCs w:val="22"/>
        </w:rPr>
        <w:t>Re:</w:t>
      </w:r>
      <w:r w:rsidRPr="00957678">
        <w:rPr>
          <w:szCs w:val="22"/>
        </w:rPr>
        <w:t xml:space="preserve"> </w:t>
      </w:r>
      <w:r w:rsidRPr="00957678">
        <w:rPr>
          <w:szCs w:val="22"/>
        </w:rPr>
        <w:tab/>
      </w:r>
      <w:r w:rsidRPr="00BF2EB3" w:rsidR="00016711">
        <w:rPr>
          <w:bCs/>
          <w:i/>
          <w:iCs/>
        </w:rPr>
        <w:t>Establishing a 5G Fund for Rural America</w:t>
      </w:r>
      <w:r w:rsidRPr="00BF2EB3" w:rsidR="00016711">
        <w:rPr>
          <w:bCs/>
        </w:rPr>
        <w:t>, GN Docket No. 20-32</w:t>
      </w:r>
    </w:p>
    <w:p w:rsidR="00A249CF" w:rsidRPr="00957678" w:rsidP="00722FF7" w14:paraId="5D1B2515" w14:textId="77777777">
      <w:pPr>
        <w:spacing w:after="120"/>
        <w:ind w:left="720" w:hanging="720"/>
        <w:rPr>
          <w:iCs/>
          <w:spacing w:val="-2"/>
          <w:szCs w:val="22"/>
        </w:rPr>
      </w:pPr>
    </w:p>
    <w:p w:rsidR="005A4689" w:rsidP="00722FF7" w14:paraId="1F506162" w14:textId="0EB2E79C">
      <w:pPr>
        <w:spacing w:after="120"/>
        <w:rPr>
          <w:iCs/>
          <w:spacing w:val="-2"/>
          <w:szCs w:val="22"/>
        </w:rPr>
      </w:pPr>
      <w:r w:rsidRPr="00957678">
        <w:rPr>
          <w:iCs/>
          <w:spacing w:val="-2"/>
          <w:szCs w:val="22"/>
        </w:rPr>
        <w:tab/>
      </w:r>
      <w:r>
        <w:rPr>
          <w:iCs/>
          <w:spacing w:val="-2"/>
          <w:szCs w:val="22"/>
        </w:rPr>
        <w:t>A year ago</w:t>
      </w:r>
      <w:r w:rsidR="00B830E3">
        <w:rPr>
          <w:iCs/>
          <w:spacing w:val="-2"/>
          <w:szCs w:val="22"/>
        </w:rPr>
        <w:t>,</w:t>
      </w:r>
      <w:r>
        <w:rPr>
          <w:iCs/>
          <w:spacing w:val="-2"/>
          <w:szCs w:val="22"/>
        </w:rPr>
        <w:t xml:space="preserve"> I had the privilege of </w:t>
      </w:r>
      <w:r w:rsidR="00B830E3">
        <w:rPr>
          <w:iCs/>
          <w:spacing w:val="-2"/>
          <w:szCs w:val="22"/>
        </w:rPr>
        <w:t xml:space="preserve">crisscrossing </w:t>
      </w:r>
      <w:r w:rsidR="008A117A">
        <w:rPr>
          <w:iCs/>
          <w:spacing w:val="-2"/>
          <w:szCs w:val="22"/>
        </w:rPr>
        <w:t xml:space="preserve">the roads of </w:t>
      </w:r>
      <w:r w:rsidR="00B830E3">
        <w:rPr>
          <w:iCs/>
          <w:spacing w:val="-2"/>
          <w:szCs w:val="22"/>
        </w:rPr>
        <w:t>West Virginia</w:t>
      </w:r>
      <w:r>
        <w:rPr>
          <w:iCs/>
          <w:spacing w:val="-2"/>
          <w:szCs w:val="22"/>
        </w:rPr>
        <w:t xml:space="preserve"> with Senator Joe Manchin.  </w:t>
      </w:r>
      <w:r w:rsidR="00B830E3">
        <w:rPr>
          <w:iCs/>
          <w:spacing w:val="-2"/>
          <w:szCs w:val="22"/>
        </w:rPr>
        <w:t>Although the leaves were at their seasonal peak, we w</w:t>
      </w:r>
      <w:bookmarkStart w:id="0" w:name="_GoBack"/>
      <w:bookmarkEnd w:id="0"/>
      <w:r w:rsidR="00B830E3">
        <w:rPr>
          <w:iCs/>
          <w:spacing w:val="-2"/>
          <w:szCs w:val="22"/>
        </w:rPr>
        <w:t xml:space="preserve">eren’t there to take in the </w:t>
      </w:r>
      <w:r w:rsidR="00D844C6">
        <w:rPr>
          <w:iCs/>
          <w:spacing w:val="-2"/>
          <w:szCs w:val="22"/>
        </w:rPr>
        <w:t>views</w:t>
      </w:r>
      <w:r w:rsidR="00B830E3">
        <w:rPr>
          <w:iCs/>
          <w:spacing w:val="-2"/>
          <w:szCs w:val="22"/>
        </w:rPr>
        <w:t>.  We were there to talk to residents of the Mountain State about what it’s like to live without broadband</w:t>
      </w:r>
      <w:r w:rsidR="004E3D39">
        <w:rPr>
          <w:iCs/>
          <w:spacing w:val="-2"/>
          <w:szCs w:val="22"/>
        </w:rPr>
        <w:t>, in places where wireless signals are</w:t>
      </w:r>
      <w:r w:rsidR="00511C14">
        <w:rPr>
          <w:iCs/>
          <w:spacing w:val="-2"/>
          <w:szCs w:val="22"/>
        </w:rPr>
        <w:t xml:space="preserve"> scarce</w:t>
      </w:r>
      <w:r w:rsidR="004E3D39">
        <w:rPr>
          <w:iCs/>
          <w:spacing w:val="-2"/>
          <w:szCs w:val="22"/>
        </w:rPr>
        <w:t xml:space="preserve">.  These are not communities without 5G, they are communities with no G.  </w:t>
      </w:r>
      <w:r w:rsidR="00484D88">
        <w:rPr>
          <w:iCs/>
          <w:spacing w:val="-2"/>
          <w:szCs w:val="22"/>
        </w:rPr>
        <w:t xml:space="preserve">But if you look at the maps we have at the Federal Communications Commission, you might be surprised.  More often than not—in West Virginia and elsewhere—they don’t get it right.  They suggest wireless service is available when it’s not.  They </w:t>
      </w:r>
      <w:r w:rsidR="001F7260">
        <w:rPr>
          <w:iCs/>
          <w:spacing w:val="-2"/>
          <w:szCs w:val="22"/>
        </w:rPr>
        <w:t xml:space="preserve">say </w:t>
      </w:r>
      <w:r w:rsidR="00484D88">
        <w:rPr>
          <w:iCs/>
          <w:spacing w:val="-2"/>
          <w:szCs w:val="22"/>
        </w:rPr>
        <w:t xml:space="preserve">signals are strong when the lived experience of those </w:t>
      </w:r>
      <w:r w:rsidR="001F7260">
        <w:rPr>
          <w:iCs/>
          <w:spacing w:val="-2"/>
          <w:szCs w:val="22"/>
        </w:rPr>
        <w:t xml:space="preserve">who reside </w:t>
      </w:r>
      <w:r w:rsidR="003C0C28">
        <w:rPr>
          <w:iCs/>
          <w:spacing w:val="-2"/>
          <w:szCs w:val="22"/>
        </w:rPr>
        <w:t>there</w:t>
      </w:r>
      <w:r w:rsidR="001F7260">
        <w:rPr>
          <w:iCs/>
          <w:spacing w:val="-2"/>
          <w:szCs w:val="22"/>
        </w:rPr>
        <w:t xml:space="preserve"> will </w:t>
      </w:r>
      <w:r w:rsidR="00511C14">
        <w:rPr>
          <w:iCs/>
          <w:spacing w:val="-2"/>
          <w:szCs w:val="22"/>
        </w:rPr>
        <w:t xml:space="preserve">very clearly and quickly </w:t>
      </w:r>
      <w:r w:rsidR="001F7260">
        <w:rPr>
          <w:iCs/>
          <w:spacing w:val="-2"/>
          <w:szCs w:val="22"/>
        </w:rPr>
        <w:t xml:space="preserve">tell you otherwise.  </w:t>
      </w:r>
    </w:p>
    <w:p w:rsidR="001F7260" w:rsidP="00722FF7" w14:paraId="222D6AE4" w14:textId="5863B10E">
      <w:pPr>
        <w:spacing w:after="120"/>
        <w:ind w:firstLine="720"/>
        <w:rPr>
          <w:iCs/>
          <w:spacing w:val="-2"/>
          <w:szCs w:val="22"/>
        </w:rPr>
      </w:pPr>
      <w:r>
        <w:rPr>
          <w:iCs/>
          <w:spacing w:val="-2"/>
          <w:szCs w:val="22"/>
        </w:rPr>
        <w:t xml:space="preserve">The truth is that </w:t>
      </w:r>
      <w:r w:rsidR="004B47F9">
        <w:rPr>
          <w:iCs/>
          <w:spacing w:val="-2"/>
          <w:szCs w:val="22"/>
        </w:rPr>
        <w:t xml:space="preserve">this agency has known for </w:t>
      </w:r>
      <w:r>
        <w:rPr>
          <w:iCs/>
          <w:spacing w:val="-2"/>
          <w:szCs w:val="22"/>
        </w:rPr>
        <w:t>years</w:t>
      </w:r>
      <w:r w:rsidR="004B47F9">
        <w:rPr>
          <w:iCs/>
          <w:spacing w:val="-2"/>
          <w:szCs w:val="22"/>
        </w:rPr>
        <w:t xml:space="preserve"> that its maps need </w:t>
      </w:r>
      <w:r>
        <w:rPr>
          <w:iCs/>
          <w:spacing w:val="-2"/>
          <w:szCs w:val="22"/>
        </w:rPr>
        <w:t>serious attention but unfortunately</w:t>
      </w:r>
      <w:r w:rsidR="00FD43B9">
        <w:rPr>
          <w:iCs/>
          <w:spacing w:val="-2"/>
          <w:szCs w:val="22"/>
        </w:rPr>
        <w:t>,</w:t>
      </w:r>
      <w:r>
        <w:rPr>
          <w:iCs/>
          <w:spacing w:val="-2"/>
          <w:szCs w:val="22"/>
        </w:rPr>
        <w:t xml:space="preserve"> we have little to show for i</w:t>
      </w:r>
      <w:r w:rsidR="005A4689">
        <w:rPr>
          <w:iCs/>
          <w:spacing w:val="-2"/>
          <w:szCs w:val="22"/>
        </w:rPr>
        <w:t xml:space="preserve">t.  </w:t>
      </w:r>
      <w:r>
        <w:rPr>
          <w:iCs/>
          <w:spacing w:val="-2"/>
          <w:szCs w:val="22"/>
        </w:rPr>
        <w:t>This is especially true when it comes to wireless service.  In fact, the situation is so bad that Senator Manchin himself filed to protest the state of our maps in our last go</w:t>
      </w:r>
      <w:r w:rsidR="00511C14">
        <w:rPr>
          <w:iCs/>
          <w:spacing w:val="-2"/>
          <w:szCs w:val="22"/>
        </w:rPr>
        <w:t>-</w:t>
      </w:r>
      <w:r>
        <w:rPr>
          <w:iCs/>
          <w:spacing w:val="-2"/>
          <w:szCs w:val="22"/>
        </w:rPr>
        <w:t xml:space="preserve">around to determine where to send </w:t>
      </w:r>
      <w:r w:rsidR="00511C14">
        <w:rPr>
          <w:iCs/>
          <w:spacing w:val="-2"/>
          <w:szCs w:val="22"/>
        </w:rPr>
        <w:t>support to extend the reach of wireless service</w:t>
      </w:r>
      <w:r w:rsidR="00E15D7F">
        <w:rPr>
          <w:iCs/>
          <w:spacing w:val="-2"/>
          <w:szCs w:val="22"/>
        </w:rPr>
        <w:t xml:space="preserve"> to</w:t>
      </w:r>
      <w:r w:rsidR="00511C14">
        <w:rPr>
          <w:iCs/>
          <w:spacing w:val="-2"/>
          <w:szCs w:val="22"/>
        </w:rPr>
        <w:t xml:space="preserve"> rural communities, know</w:t>
      </w:r>
      <w:r w:rsidR="003C0C28">
        <w:rPr>
          <w:iCs/>
          <w:spacing w:val="-2"/>
          <w:szCs w:val="22"/>
        </w:rPr>
        <w:t>n</w:t>
      </w:r>
      <w:r w:rsidR="00511C14">
        <w:rPr>
          <w:iCs/>
          <w:spacing w:val="-2"/>
          <w:szCs w:val="22"/>
        </w:rPr>
        <w:t xml:space="preserve"> as Mobility Fund II.  He wasn’t alone.  </w:t>
      </w:r>
      <w:r w:rsidR="008639B7">
        <w:rPr>
          <w:iCs/>
          <w:spacing w:val="-2"/>
          <w:szCs w:val="22"/>
        </w:rPr>
        <w:t xml:space="preserve">Lots of </w:t>
      </w:r>
      <w:r w:rsidR="003C0C28">
        <w:rPr>
          <w:iCs/>
          <w:spacing w:val="-2"/>
          <w:szCs w:val="22"/>
        </w:rPr>
        <w:t>other challengers</w:t>
      </w:r>
      <w:r w:rsidR="00511C14">
        <w:rPr>
          <w:iCs/>
          <w:spacing w:val="-2"/>
          <w:szCs w:val="22"/>
        </w:rPr>
        <w:t xml:space="preserve"> filed similar protests pointing out how we got it wrong.  In fact, </w:t>
      </w:r>
      <w:r w:rsidR="003C0C28">
        <w:rPr>
          <w:iCs/>
          <w:spacing w:val="-2"/>
          <w:szCs w:val="22"/>
        </w:rPr>
        <w:t xml:space="preserve">together they filed so much material about errors in our data that </w:t>
      </w:r>
      <w:r w:rsidR="00511C14">
        <w:rPr>
          <w:iCs/>
          <w:spacing w:val="-2"/>
          <w:szCs w:val="22"/>
        </w:rPr>
        <w:t>this year the agency threw in the towel on Mobility Fund II and started anew</w:t>
      </w:r>
      <w:r w:rsidR="003C0C28">
        <w:rPr>
          <w:iCs/>
          <w:spacing w:val="-2"/>
          <w:szCs w:val="22"/>
        </w:rPr>
        <w:t xml:space="preserve">—which brings us to </w:t>
      </w:r>
      <w:r w:rsidR="00511C14">
        <w:rPr>
          <w:iCs/>
          <w:spacing w:val="-2"/>
          <w:szCs w:val="22"/>
        </w:rPr>
        <w:t xml:space="preserve">the </w:t>
      </w:r>
      <w:r w:rsidR="000D339C">
        <w:rPr>
          <w:iCs/>
          <w:spacing w:val="-2"/>
          <w:szCs w:val="22"/>
        </w:rPr>
        <w:t xml:space="preserve">new 5G fund before us.  </w:t>
      </w:r>
    </w:p>
    <w:p w:rsidR="008639B7" w:rsidP="00722FF7" w14:paraId="685BC6C0" w14:textId="1EEE7341">
      <w:pPr>
        <w:spacing w:after="120"/>
        <w:ind w:firstLine="720"/>
        <w:rPr>
          <w:iCs/>
          <w:spacing w:val="-2"/>
          <w:szCs w:val="22"/>
        </w:rPr>
      </w:pPr>
      <w:r>
        <w:rPr>
          <w:iCs/>
          <w:spacing w:val="-2"/>
          <w:szCs w:val="22"/>
        </w:rPr>
        <w:t xml:space="preserve">Let’s start with the positive.  The agency saw clearly that without good mapping data, it couldn’t have confidence </w:t>
      </w:r>
      <w:r w:rsidR="00576224">
        <w:rPr>
          <w:iCs/>
          <w:spacing w:val="-2"/>
          <w:szCs w:val="22"/>
        </w:rPr>
        <w:t>it</w:t>
      </w:r>
      <w:r w:rsidR="00FD43B9">
        <w:rPr>
          <w:iCs/>
          <w:spacing w:val="-2"/>
          <w:szCs w:val="22"/>
        </w:rPr>
        <w:t xml:space="preserve">s </w:t>
      </w:r>
      <w:r>
        <w:rPr>
          <w:iCs/>
          <w:spacing w:val="-2"/>
          <w:szCs w:val="22"/>
        </w:rPr>
        <w:t xml:space="preserve">universal service funds for wireless communications would be deployed in the communities that need them most.  So </w:t>
      </w:r>
      <w:bookmarkStart w:id="1" w:name="_Hlk54685088"/>
      <w:r>
        <w:rPr>
          <w:iCs/>
          <w:spacing w:val="-2"/>
          <w:szCs w:val="22"/>
        </w:rPr>
        <w:t xml:space="preserve">today we </w:t>
      </w:r>
      <w:r w:rsidR="003C0C28">
        <w:rPr>
          <w:iCs/>
          <w:spacing w:val="-2"/>
          <w:szCs w:val="22"/>
        </w:rPr>
        <w:t xml:space="preserve">commit to a </w:t>
      </w:r>
      <w:r w:rsidR="000D339C">
        <w:rPr>
          <w:iCs/>
          <w:spacing w:val="-2"/>
          <w:szCs w:val="22"/>
        </w:rPr>
        <w:t xml:space="preserve">new </w:t>
      </w:r>
      <w:r w:rsidR="003C0C28">
        <w:rPr>
          <w:iCs/>
          <w:spacing w:val="-2"/>
          <w:szCs w:val="22"/>
        </w:rPr>
        <w:t xml:space="preserve">course for wireless universal service support that will ensure we have accurate data and better maps before we commit billions in support.  </w:t>
      </w:r>
      <w:r w:rsidR="00FD43B9">
        <w:rPr>
          <w:iCs/>
          <w:spacing w:val="-2"/>
          <w:szCs w:val="22"/>
        </w:rPr>
        <w:t xml:space="preserve">This is the right thing to do.  </w:t>
      </w:r>
      <w:r w:rsidR="003E541E">
        <w:rPr>
          <w:iCs/>
          <w:spacing w:val="-2"/>
          <w:szCs w:val="22"/>
        </w:rPr>
        <w:t>Moreover, it’s</w:t>
      </w:r>
      <w:r w:rsidR="00FD43B9">
        <w:rPr>
          <w:iCs/>
          <w:spacing w:val="-2"/>
          <w:szCs w:val="22"/>
        </w:rPr>
        <w:t xml:space="preserve"> striking that we insist on maps before money and data before deployment </w:t>
      </w:r>
      <w:r w:rsidR="003E541E">
        <w:rPr>
          <w:iCs/>
          <w:spacing w:val="-2"/>
          <w:szCs w:val="22"/>
        </w:rPr>
        <w:t>with wireless universal service</w:t>
      </w:r>
      <w:r w:rsidR="00FD43B9">
        <w:rPr>
          <w:iCs/>
          <w:spacing w:val="-2"/>
          <w:szCs w:val="22"/>
        </w:rPr>
        <w:t xml:space="preserve"> because when it comes to wired universal service this agency has inexplicably run in the other direction.</w:t>
      </w:r>
      <w:bookmarkEnd w:id="1"/>
      <w:r w:rsidR="00FD43B9">
        <w:rPr>
          <w:iCs/>
          <w:spacing w:val="-2"/>
          <w:szCs w:val="22"/>
        </w:rPr>
        <w:t xml:space="preserve">  In fact, just days from now </w:t>
      </w:r>
      <w:r w:rsidR="003E541E">
        <w:rPr>
          <w:iCs/>
          <w:spacing w:val="-2"/>
          <w:szCs w:val="22"/>
        </w:rPr>
        <w:t>the agency will begin a $16 billion auction for wired services—representing 80% of our funds for the next decade—without first seeking accurate data or better maps.  In contrast, the course we choose today is responsible</w:t>
      </w:r>
      <w:r w:rsidR="000D339C">
        <w:rPr>
          <w:iCs/>
          <w:spacing w:val="-2"/>
          <w:szCs w:val="22"/>
        </w:rPr>
        <w:t xml:space="preserve"> and smart.  </w:t>
      </w:r>
      <w:r w:rsidR="00FD43B9">
        <w:rPr>
          <w:iCs/>
          <w:spacing w:val="-2"/>
          <w:szCs w:val="22"/>
        </w:rPr>
        <w:t xml:space="preserve"> </w:t>
      </w:r>
    </w:p>
    <w:p w:rsidR="00583FF4" w:rsidP="00722FF7" w14:paraId="17FB73D3" w14:textId="244D5955">
      <w:pPr>
        <w:spacing w:after="120"/>
        <w:ind w:firstLine="720"/>
        <w:rPr>
          <w:iCs/>
          <w:spacing w:val="-2"/>
          <w:szCs w:val="22"/>
        </w:rPr>
      </w:pPr>
      <w:bookmarkStart w:id="2" w:name="_Hlk54685118"/>
      <w:r>
        <w:rPr>
          <w:iCs/>
          <w:spacing w:val="-2"/>
          <w:szCs w:val="22"/>
        </w:rPr>
        <w:t xml:space="preserve">But here’s the not-so-positive.  </w:t>
      </w:r>
      <w:r w:rsidR="00443515">
        <w:rPr>
          <w:iCs/>
          <w:spacing w:val="-2"/>
          <w:szCs w:val="22"/>
        </w:rPr>
        <w:t xml:space="preserve">We’re building this auction without grounding it in any real-world data.  </w:t>
      </w:r>
      <w:r w:rsidR="00FD43B9">
        <w:rPr>
          <w:iCs/>
          <w:spacing w:val="-2"/>
          <w:szCs w:val="22"/>
        </w:rPr>
        <w:t>That’s because we</w:t>
      </w:r>
      <w:r w:rsidR="00443515">
        <w:rPr>
          <w:iCs/>
          <w:spacing w:val="-2"/>
          <w:szCs w:val="22"/>
        </w:rPr>
        <w:t xml:space="preserve"> are </w:t>
      </w:r>
      <w:r w:rsidR="00FD43B9">
        <w:rPr>
          <w:iCs/>
          <w:spacing w:val="-2"/>
          <w:szCs w:val="22"/>
        </w:rPr>
        <w:t xml:space="preserve">still </w:t>
      </w:r>
      <w:r w:rsidR="00443515">
        <w:rPr>
          <w:iCs/>
          <w:spacing w:val="-2"/>
          <w:szCs w:val="22"/>
        </w:rPr>
        <w:t>slow-rolling efforts to fix our maps</w:t>
      </w:r>
      <w:r w:rsidR="001A7580">
        <w:rPr>
          <w:iCs/>
          <w:spacing w:val="-2"/>
          <w:szCs w:val="22"/>
        </w:rPr>
        <w:t xml:space="preserve"> and </w:t>
      </w:r>
      <w:r w:rsidR="006E6796">
        <w:rPr>
          <w:iCs/>
          <w:spacing w:val="-2"/>
          <w:szCs w:val="22"/>
        </w:rPr>
        <w:t xml:space="preserve">in fact, we </w:t>
      </w:r>
      <w:r w:rsidR="001A7580">
        <w:rPr>
          <w:iCs/>
          <w:spacing w:val="-2"/>
          <w:szCs w:val="22"/>
        </w:rPr>
        <w:t>just</w:t>
      </w:r>
      <w:r w:rsidR="00443515">
        <w:rPr>
          <w:iCs/>
          <w:spacing w:val="-2"/>
          <w:szCs w:val="22"/>
        </w:rPr>
        <w:t xml:space="preserve"> missed a key deadline under the Broadband DATA Act.  We can’t afford to wait </w:t>
      </w:r>
      <w:r w:rsidR="00443515">
        <w:rPr>
          <w:iCs/>
          <w:spacing w:val="-2"/>
          <w:szCs w:val="22"/>
        </w:rPr>
        <w:t>longer,</w:t>
      </w:r>
      <w:r w:rsidR="00443515">
        <w:rPr>
          <w:iCs/>
          <w:spacing w:val="-2"/>
          <w:szCs w:val="22"/>
        </w:rPr>
        <w:t xml:space="preserve"> we need to find some way to make </w:t>
      </w:r>
      <w:r w:rsidR="006E6796">
        <w:rPr>
          <w:iCs/>
          <w:spacing w:val="-2"/>
          <w:szCs w:val="22"/>
        </w:rPr>
        <w:t xml:space="preserve">at least </w:t>
      </w:r>
      <w:r w:rsidR="00FD43B9">
        <w:rPr>
          <w:iCs/>
          <w:spacing w:val="-2"/>
          <w:szCs w:val="22"/>
        </w:rPr>
        <w:t xml:space="preserve">some </w:t>
      </w:r>
      <w:r w:rsidR="00443515">
        <w:rPr>
          <w:iCs/>
          <w:spacing w:val="-2"/>
          <w:szCs w:val="22"/>
        </w:rPr>
        <w:t xml:space="preserve">progress now.  Because we need that data to help inform the </w:t>
      </w:r>
      <w:r w:rsidR="00443515">
        <w:rPr>
          <w:iCs/>
          <w:spacing w:val="-2"/>
          <w:szCs w:val="22"/>
        </w:rPr>
        <w:t>choices</w:t>
      </w:r>
      <w:r w:rsidR="00443515">
        <w:rPr>
          <w:iCs/>
          <w:spacing w:val="-2"/>
          <w:szCs w:val="22"/>
        </w:rPr>
        <w:t xml:space="preserve"> we make about how this auction operates, what speeds it requires, and what build-out it compels.  </w:t>
      </w:r>
      <w:r w:rsidR="004D677D">
        <w:rPr>
          <w:iCs/>
          <w:spacing w:val="-2"/>
          <w:szCs w:val="22"/>
        </w:rPr>
        <w:t xml:space="preserve">We need that data to know </w:t>
      </w:r>
      <w:r w:rsidR="00CE3CA2">
        <w:rPr>
          <w:iCs/>
          <w:spacing w:val="-2"/>
          <w:szCs w:val="22"/>
        </w:rPr>
        <w:t>what communities lack wireless service</w:t>
      </w:r>
      <w:r w:rsidR="004D677D">
        <w:rPr>
          <w:iCs/>
          <w:spacing w:val="-2"/>
          <w:szCs w:val="22"/>
        </w:rPr>
        <w:t xml:space="preserve"> and how much reaching them will truly cost.  </w:t>
      </w:r>
      <w:r>
        <w:rPr>
          <w:iCs/>
          <w:spacing w:val="-2"/>
          <w:szCs w:val="22"/>
        </w:rPr>
        <w:t xml:space="preserve">But instead, we’re building the ship and setting sail while the compass is still on backorder.  </w:t>
      </w:r>
    </w:p>
    <w:bookmarkEnd w:id="2"/>
    <w:p w:rsidR="00583FF4" w:rsidP="00722FF7" w14:paraId="6BD9019E" w14:textId="39819DDA">
      <w:pPr>
        <w:spacing w:after="120"/>
        <w:ind w:firstLine="720"/>
        <w:rPr>
          <w:iCs/>
          <w:spacing w:val="-2"/>
          <w:szCs w:val="22"/>
        </w:rPr>
      </w:pPr>
      <w:r>
        <w:rPr>
          <w:iCs/>
          <w:spacing w:val="-2"/>
          <w:szCs w:val="22"/>
        </w:rPr>
        <w:t xml:space="preserve">So many of the choices we make here would benefit from more data and more thinking.  For </w:t>
      </w:r>
      <w:bookmarkStart w:id="3" w:name="_Hlk54681852"/>
      <w:r>
        <w:rPr>
          <w:iCs/>
          <w:spacing w:val="-2"/>
          <w:szCs w:val="22"/>
        </w:rPr>
        <w:t>instance, we determine</w:t>
      </w:r>
      <w:r w:rsidR="00CE3CA2">
        <w:rPr>
          <w:iCs/>
          <w:spacing w:val="-2"/>
          <w:szCs w:val="22"/>
        </w:rPr>
        <w:t xml:space="preserve"> that </w:t>
      </w:r>
      <w:r>
        <w:rPr>
          <w:iCs/>
          <w:spacing w:val="-2"/>
          <w:szCs w:val="22"/>
        </w:rPr>
        <w:t>wireless bidders will have to offer</w:t>
      </w:r>
      <w:r w:rsidR="003E541E">
        <w:rPr>
          <w:iCs/>
          <w:spacing w:val="-2"/>
          <w:szCs w:val="22"/>
        </w:rPr>
        <w:t xml:space="preserve"> service in 85% of any area </w:t>
      </w:r>
      <w:r>
        <w:rPr>
          <w:iCs/>
          <w:spacing w:val="-2"/>
          <w:szCs w:val="22"/>
        </w:rPr>
        <w:t>won</w:t>
      </w:r>
      <w:r w:rsidR="003E541E">
        <w:rPr>
          <w:iCs/>
          <w:spacing w:val="-2"/>
          <w:szCs w:val="22"/>
        </w:rPr>
        <w:t xml:space="preserve"> at auction.  </w:t>
      </w:r>
      <w:r>
        <w:rPr>
          <w:iCs/>
          <w:spacing w:val="-2"/>
          <w:szCs w:val="22"/>
        </w:rPr>
        <w:t xml:space="preserve">Why not 100%?  What facts support </w:t>
      </w:r>
      <w:r w:rsidR="000D339C">
        <w:rPr>
          <w:iCs/>
          <w:spacing w:val="-2"/>
          <w:szCs w:val="22"/>
        </w:rPr>
        <w:t>anything less than truly universal service</w:t>
      </w:r>
      <w:r>
        <w:rPr>
          <w:iCs/>
          <w:spacing w:val="-2"/>
          <w:szCs w:val="22"/>
        </w:rPr>
        <w:t xml:space="preserve">?  Today we also determine </w:t>
      </w:r>
      <w:r w:rsidR="009C2625">
        <w:rPr>
          <w:iCs/>
          <w:spacing w:val="-2"/>
          <w:szCs w:val="22"/>
        </w:rPr>
        <w:t>speed</w:t>
      </w:r>
      <w:r>
        <w:rPr>
          <w:iCs/>
          <w:spacing w:val="-2"/>
          <w:szCs w:val="22"/>
        </w:rPr>
        <w:t xml:space="preserve"> </w:t>
      </w:r>
      <w:r w:rsidR="000D339C">
        <w:rPr>
          <w:iCs/>
          <w:spacing w:val="-2"/>
          <w:szCs w:val="22"/>
        </w:rPr>
        <w:t xml:space="preserve">obligations for the next decade—what study has been done to show that this threshold won’t </w:t>
      </w:r>
      <w:r w:rsidR="006E6796">
        <w:rPr>
          <w:iCs/>
          <w:spacing w:val="-2"/>
          <w:szCs w:val="22"/>
        </w:rPr>
        <w:t>be outdated before th</w:t>
      </w:r>
      <w:r w:rsidR="009C2625">
        <w:rPr>
          <w:iCs/>
          <w:spacing w:val="-2"/>
          <w:szCs w:val="22"/>
        </w:rPr>
        <w:t>e</w:t>
      </w:r>
      <w:r w:rsidR="006E6796">
        <w:rPr>
          <w:iCs/>
          <w:spacing w:val="-2"/>
          <w:szCs w:val="22"/>
        </w:rPr>
        <w:t xml:space="preserve"> auction </w:t>
      </w:r>
      <w:r w:rsidR="009C2625">
        <w:rPr>
          <w:iCs/>
          <w:spacing w:val="-2"/>
          <w:szCs w:val="22"/>
        </w:rPr>
        <w:t xml:space="preserve">even </w:t>
      </w:r>
      <w:r w:rsidR="006E6796">
        <w:rPr>
          <w:iCs/>
          <w:spacing w:val="-2"/>
          <w:szCs w:val="22"/>
        </w:rPr>
        <w:t>begins?</w:t>
      </w:r>
      <w:r>
        <w:rPr>
          <w:iCs/>
          <w:spacing w:val="-2"/>
          <w:szCs w:val="22"/>
        </w:rPr>
        <w:t xml:space="preserve">  We also set aside funds for precision agri</w:t>
      </w:r>
      <w:r>
        <w:rPr>
          <w:iCs/>
          <w:spacing w:val="-2"/>
          <w:szCs w:val="22"/>
        </w:rPr>
        <w:t>culture</w:t>
      </w:r>
      <w:r>
        <w:rPr>
          <w:iCs/>
          <w:spacing w:val="-2"/>
          <w:szCs w:val="22"/>
        </w:rPr>
        <w:t xml:space="preserve"> projects</w:t>
      </w:r>
      <w:r>
        <w:rPr>
          <w:iCs/>
          <w:spacing w:val="-2"/>
          <w:szCs w:val="22"/>
        </w:rPr>
        <w:t>.</w:t>
      </w:r>
      <w:r>
        <w:rPr>
          <w:iCs/>
          <w:spacing w:val="-2"/>
          <w:szCs w:val="22"/>
        </w:rPr>
        <w:t xml:space="preserve"> </w:t>
      </w:r>
      <w:r w:rsidR="00E15D7F">
        <w:rPr>
          <w:iCs/>
          <w:spacing w:val="-2"/>
          <w:szCs w:val="22"/>
        </w:rPr>
        <w:t xml:space="preserve"> </w:t>
      </w:r>
      <w:r>
        <w:rPr>
          <w:iCs/>
          <w:spacing w:val="-2"/>
          <w:szCs w:val="22"/>
        </w:rPr>
        <w:t xml:space="preserve">What </w:t>
      </w:r>
      <w:r w:rsidR="00E15D7F">
        <w:rPr>
          <w:iCs/>
          <w:spacing w:val="-2"/>
          <w:szCs w:val="22"/>
        </w:rPr>
        <w:t>data</w:t>
      </w:r>
      <w:r>
        <w:rPr>
          <w:iCs/>
          <w:spacing w:val="-2"/>
          <w:szCs w:val="22"/>
        </w:rPr>
        <w:t xml:space="preserve"> supports the amount selected?  How </w:t>
      </w:r>
      <w:r w:rsidR="007D748A">
        <w:rPr>
          <w:iCs/>
          <w:spacing w:val="-2"/>
          <w:szCs w:val="22"/>
        </w:rPr>
        <w:t>will</w:t>
      </w:r>
      <w:r>
        <w:rPr>
          <w:iCs/>
          <w:spacing w:val="-2"/>
          <w:szCs w:val="22"/>
        </w:rPr>
        <w:t xml:space="preserve"> this effort work in concert</w:t>
      </w:r>
      <w:r>
        <w:rPr>
          <w:iCs/>
          <w:spacing w:val="-2"/>
          <w:szCs w:val="22"/>
        </w:rPr>
        <w:t xml:space="preserve"> with the</w:t>
      </w:r>
      <w:r w:rsidR="007D748A">
        <w:rPr>
          <w:iCs/>
          <w:spacing w:val="-2"/>
          <w:szCs w:val="22"/>
        </w:rPr>
        <w:t xml:space="preserve"> initial phase of 5G</w:t>
      </w:r>
      <w:r>
        <w:rPr>
          <w:iCs/>
          <w:spacing w:val="-2"/>
          <w:szCs w:val="22"/>
        </w:rPr>
        <w:t xml:space="preserve"> support we commit to today?  </w:t>
      </w:r>
      <w:r w:rsidR="009C2625">
        <w:rPr>
          <w:iCs/>
          <w:spacing w:val="-2"/>
          <w:szCs w:val="22"/>
        </w:rPr>
        <w:t>And what facts support th</w:t>
      </w:r>
      <w:r w:rsidR="007D748A">
        <w:rPr>
          <w:iCs/>
          <w:spacing w:val="-2"/>
          <w:szCs w:val="22"/>
        </w:rPr>
        <w:t>at</w:t>
      </w:r>
      <w:r w:rsidR="009C2625">
        <w:rPr>
          <w:iCs/>
          <w:spacing w:val="-2"/>
          <w:szCs w:val="22"/>
        </w:rPr>
        <w:t xml:space="preserve"> budget?  </w:t>
      </w:r>
      <w:r w:rsidR="007D748A">
        <w:rPr>
          <w:iCs/>
          <w:spacing w:val="-2"/>
          <w:szCs w:val="22"/>
        </w:rPr>
        <w:t xml:space="preserve">The answers are less than clear </w:t>
      </w:r>
      <w:r w:rsidR="00A11D47">
        <w:rPr>
          <w:iCs/>
          <w:spacing w:val="-2"/>
          <w:szCs w:val="22"/>
        </w:rPr>
        <w:t xml:space="preserve">because so many of the choices we </w:t>
      </w:r>
      <w:r>
        <w:rPr>
          <w:iCs/>
          <w:spacing w:val="-2"/>
          <w:szCs w:val="22"/>
        </w:rPr>
        <w:t>make here are not grounded in data.</w:t>
      </w:r>
    </w:p>
    <w:bookmarkEnd w:id="3"/>
    <w:p w:rsidR="00443515" w:rsidP="00722FF7" w14:paraId="033D9468" w14:textId="5DCF1AE4">
      <w:pPr>
        <w:spacing w:after="120"/>
        <w:ind w:firstLine="720"/>
        <w:rPr>
          <w:iCs/>
          <w:spacing w:val="-2"/>
          <w:szCs w:val="22"/>
        </w:rPr>
      </w:pPr>
      <w:r>
        <w:rPr>
          <w:iCs/>
          <w:spacing w:val="-2"/>
          <w:szCs w:val="22"/>
        </w:rPr>
        <w:t>So</w:t>
      </w:r>
      <w:r>
        <w:rPr>
          <w:iCs/>
          <w:spacing w:val="-2"/>
          <w:szCs w:val="22"/>
        </w:rPr>
        <w:t xml:space="preserve"> while I support today’s decision to commit to a wireless future that is supported by more accurate maps, I think a little more humility would serve us well.  The framework we have is sound, but the details would benefit from more data-gathering before we proceed.  </w:t>
      </w:r>
      <w:r>
        <w:rPr>
          <w:iCs/>
          <w:spacing w:val="-2"/>
          <w:szCs w:val="22"/>
        </w:rPr>
        <w:t>So</w:t>
      </w:r>
      <w:r>
        <w:rPr>
          <w:iCs/>
          <w:spacing w:val="-2"/>
          <w:szCs w:val="22"/>
        </w:rPr>
        <w:t xml:space="preserve"> I think this effort needs some work if we want to make sure wireless </w:t>
      </w:r>
      <w:r w:rsidR="00257E67">
        <w:rPr>
          <w:iCs/>
          <w:spacing w:val="-2"/>
          <w:szCs w:val="22"/>
        </w:rPr>
        <w:t xml:space="preserve">signals </w:t>
      </w:r>
      <w:r>
        <w:rPr>
          <w:iCs/>
          <w:spacing w:val="-2"/>
          <w:szCs w:val="22"/>
        </w:rPr>
        <w:t xml:space="preserve">reach those roads in West Virginia where I traveled and every other </w:t>
      </w:r>
      <w:r>
        <w:rPr>
          <w:iCs/>
          <w:spacing w:val="-2"/>
          <w:szCs w:val="22"/>
        </w:rPr>
        <w:t xml:space="preserve">place in the United States.  For these reasons, </w:t>
      </w:r>
      <w:r>
        <w:rPr>
          <w:iCs/>
          <w:spacing w:val="-2"/>
          <w:szCs w:val="22"/>
        </w:rPr>
        <w:t xml:space="preserve">I approve in part, </w:t>
      </w:r>
      <w:r>
        <w:rPr>
          <w:iCs/>
          <w:spacing w:val="-2"/>
          <w:szCs w:val="22"/>
        </w:rPr>
        <w:t xml:space="preserve">and </w:t>
      </w:r>
      <w:r>
        <w:rPr>
          <w:iCs/>
          <w:spacing w:val="-2"/>
          <w:szCs w:val="22"/>
        </w:rPr>
        <w:t>dissent in part.</w:t>
      </w:r>
    </w:p>
    <w:p w:rsidR="006E6796" w:rsidP="00722FF7" w14:paraId="3747CA2B" w14:textId="6D478A39">
      <w:pPr>
        <w:spacing w:after="120"/>
        <w:ind w:firstLine="720"/>
        <w:rPr>
          <w:iCs/>
          <w:spacing w:val="-2"/>
          <w:szCs w:val="22"/>
        </w:rPr>
      </w:pPr>
      <w:r>
        <w:rPr>
          <w:iCs/>
          <w:spacing w:val="-2"/>
          <w:szCs w:val="22"/>
        </w:rPr>
        <w:t>One final note</w:t>
      </w:r>
      <w:r>
        <w:rPr>
          <w:iCs/>
          <w:spacing w:val="-2"/>
          <w:szCs w:val="22"/>
        </w:rPr>
        <w:t xml:space="preserve">.  </w:t>
      </w:r>
      <w:r w:rsidR="00DF00B0">
        <w:rPr>
          <w:iCs/>
          <w:spacing w:val="-2"/>
          <w:szCs w:val="22"/>
        </w:rPr>
        <w:t xml:space="preserve">Even when I disagree, I appreciate the speed and </w:t>
      </w:r>
      <w:r w:rsidR="00A11D47">
        <w:rPr>
          <w:iCs/>
          <w:spacing w:val="-2"/>
          <w:szCs w:val="22"/>
        </w:rPr>
        <w:t>enthusiasm</w:t>
      </w:r>
      <w:r w:rsidR="00DF00B0">
        <w:rPr>
          <w:iCs/>
          <w:spacing w:val="-2"/>
          <w:szCs w:val="22"/>
        </w:rPr>
        <w:t xml:space="preserve"> with which this agency is developing broadband initiatives to </w:t>
      </w:r>
      <w:r w:rsidR="00A11D47">
        <w:rPr>
          <w:iCs/>
          <w:spacing w:val="-2"/>
          <w:szCs w:val="22"/>
        </w:rPr>
        <w:t>improve deployment in</w:t>
      </w:r>
      <w:r w:rsidR="00DF00B0">
        <w:rPr>
          <w:iCs/>
          <w:spacing w:val="-2"/>
          <w:szCs w:val="22"/>
        </w:rPr>
        <w:t xml:space="preserve"> rural communities stuck on the wrong side of the digital divide.  But I am </w:t>
      </w:r>
      <w:r w:rsidR="00DF00B0">
        <w:rPr>
          <w:iCs/>
          <w:spacing w:val="-2"/>
          <w:szCs w:val="22"/>
        </w:rPr>
        <w:t>gobsmacked</w:t>
      </w:r>
      <w:r w:rsidR="00DF00B0">
        <w:rPr>
          <w:iCs/>
          <w:spacing w:val="-2"/>
          <w:szCs w:val="22"/>
        </w:rPr>
        <w:t xml:space="preserve"> at our </w:t>
      </w:r>
      <w:r w:rsidR="007872BC">
        <w:rPr>
          <w:iCs/>
          <w:spacing w:val="-2"/>
          <w:szCs w:val="22"/>
        </w:rPr>
        <w:t xml:space="preserve">failure to attend to the other </w:t>
      </w:r>
      <w:r w:rsidR="00A11D47">
        <w:rPr>
          <w:iCs/>
          <w:spacing w:val="-2"/>
          <w:szCs w:val="22"/>
        </w:rPr>
        <w:t>half</w:t>
      </w:r>
      <w:r w:rsidR="007872BC">
        <w:rPr>
          <w:iCs/>
          <w:spacing w:val="-2"/>
          <w:szCs w:val="22"/>
        </w:rPr>
        <w:t xml:space="preserve"> of the digital divide</w:t>
      </w:r>
      <w:r w:rsidR="00E15D7F">
        <w:rPr>
          <w:iCs/>
          <w:spacing w:val="-2"/>
          <w:szCs w:val="22"/>
        </w:rPr>
        <w:t xml:space="preserve">—and that’s </w:t>
      </w:r>
      <w:r w:rsidR="007872BC">
        <w:rPr>
          <w:iCs/>
          <w:spacing w:val="-2"/>
          <w:szCs w:val="22"/>
        </w:rPr>
        <w:t>adoption</w:t>
      </w:r>
      <w:r w:rsidR="00DF00B0">
        <w:rPr>
          <w:iCs/>
          <w:spacing w:val="-2"/>
          <w:szCs w:val="22"/>
        </w:rPr>
        <w:t xml:space="preserve">.  </w:t>
      </w:r>
      <w:r w:rsidR="007872BC">
        <w:rPr>
          <w:iCs/>
          <w:spacing w:val="-2"/>
          <w:szCs w:val="22"/>
        </w:rPr>
        <w:t>Remember that three to four times as many households outside of rural areas have no b</w:t>
      </w:r>
      <w:r w:rsidR="00E15D7F">
        <w:rPr>
          <w:iCs/>
          <w:spacing w:val="-2"/>
          <w:szCs w:val="22"/>
        </w:rPr>
        <w:t>roadband</w:t>
      </w:r>
      <w:r w:rsidR="007872BC">
        <w:rPr>
          <w:iCs/>
          <w:spacing w:val="-2"/>
          <w:szCs w:val="22"/>
        </w:rPr>
        <w:t xml:space="preserve"> at home.  But w</w:t>
      </w:r>
      <w:r w:rsidR="00DF00B0">
        <w:rPr>
          <w:iCs/>
          <w:spacing w:val="-2"/>
          <w:szCs w:val="22"/>
        </w:rPr>
        <w:t xml:space="preserve">e have no new initiatives, no new funding proposals, no </w:t>
      </w:r>
      <w:r w:rsidR="00D32407">
        <w:rPr>
          <w:iCs/>
          <w:spacing w:val="-2"/>
          <w:szCs w:val="22"/>
        </w:rPr>
        <w:t xml:space="preserve">new </w:t>
      </w:r>
      <w:r w:rsidR="007872BC">
        <w:rPr>
          <w:iCs/>
          <w:spacing w:val="-2"/>
          <w:szCs w:val="22"/>
        </w:rPr>
        <w:t>policies</w:t>
      </w:r>
      <w:r w:rsidR="00D32407">
        <w:rPr>
          <w:iCs/>
          <w:spacing w:val="-2"/>
          <w:szCs w:val="22"/>
        </w:rPr>
        <w:t xml:space="preserve"> to address the millions of children locked out of the virtual classroom.  </w:t>
      </w:r>
      <w:r w:rsidR="004D33CC">
        <w:rPr>
          <w:iCs/>
          <w:spacing w:val="-2"/>
          <w:szCs w:val="22"/>
        </w:rPr>
        <w:t xml:space="preserve">This cruel pandemic has revealed the hard truth that our nation’s digital divide is very real and very big.  It’s time for a greater sense of urgency </w:t>
      </w:r>
      <w:r w:rsidR="00A11D47">
        <w:rPr>
          <w:iCs/>
          <w:spacing w:val="-2"/>
          <w:szCs w:val="22"/>
        </w:rPr>
        <w:t>in every way</w:t>
      </w:r>
      <w:r w:rsidR="004D33CC">
        <w:rPr>
          <w:iCs/>
          <w:spacing w:val="-2"/>
          <w:szCs w:val="22"/>
        </w:rPr>
        <w:t xml:space="preserve"> to fix it</w:t>
      </w:r>
      <w:r w:rsidR="00D32407">
        <w:rPr>
          <w:iCs/>
          <w:spacing w:val="-2"/>
          <w:szCs w:val="22"/>
        </w:rPr>
        <w:t>.</w:t>
      </w:r>
    </w:p>
    <w:p w:rsidR="0082259D" w:rsidRPr="006B6377" w:rsidP="006B6377" w14:paraId="6116E519" w14:textId="229B4147">
      <w:pPr>
        <w:spacing w:after="120"/>
        <w:rPr>
          <w:iCs/>
          <w:spacing w:val="-2"/>
          <w:szCs w:val="22"/>
        </w:rPr>
      </w:pP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altName w:v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48B8447"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75E841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957678" w14:paraId="626B000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FE0A9F7"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C3E60" w:rsidP="002C3E60" w14:paraId="47BA623D" w14:textId="77777777">
    <w:pPr>
      <w:pStyle w:val="Header"/>
    </w:pPr>
    <w:r>
      <w:tab/>
      <w:t>Federal Communications Commission</w:t>
    </w:r>
    <w:r>
      <w:tab/>
    </w:r>
    <w:r>
      <w:rPr>
        <w:spacing w:val="-2"/>
      </w:rPr>
      <w:t>FCC 20-150</w:t>
    </w:r>
  </w:p>
  <w:p w:rsidR="00D25FB5" w14:paraId="15F479E4" w14:textId="1EF42E04">
    <w:pPr>
      <w:spacing w:after="389" w:line="100" w:lineRule="exact"/>
      <w:rPr>
        <w:sz w:val="10"/>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6"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xmlns:wps="http://schemas.microsoft.com/office/word/2010/wordprocessingShape">
                    <wps:cNvSpPr>
                      <a:spLocks noChangeAspect="1" noChangeArrowheads="1"/>
                    </wps:cNvSpPr>
                    <wps:spPr bwMode="auto">
                      <a:xfrm>
                        <a:off x="0" y="0"/>
                        <a:ext cx="5943600" cy="12065"/>
                      </a:xfrm>
                      <a:prstGeom prst="rect">
                        <a:avLst/>
                      </a:prstGeom>
                      <a:solidFill>
                        <a:srgbClr val="000000"/>
                      </a:solidFill>
                      <a:ln>
                        <a:noFill/>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o:lock v:ext="edit" aspectratio="t"/>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C3E60" w:rsidP="002C3E60" w14:paraId="55B3D077" w14:textId="77777777">
    <w:pPr>
      <w:pStyle w:val="Header"/>
    </w:pPr>
    <w:bookmarkStart w:id="4" w:name="_Hlk54708764"/>
    <w:r>
      <w:tab/>
      <w:t>Federal Communications Commission</w:t>
    </w:r>
    <w:r>
      <w:tab/>
    </w:r>
    <w:r>
      <w:rPr>
        <w:spacing w:val="-2"/>
      </w:rPr>
      <w:t>FCC 20-150</w:t>
    </w:r>
  </w:p>
  <w:bookmarkEnd w:id="4"/>
  <w:p w:rsidR="002C3E60" w14:paraId="62B2E705" w14:textId="23FF8FCD">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-635</wp:posOffset>
              </wp:positionV>
              <wp:extent cx="5943600" cy="12065"/>
              <wp:effectExtent l="0" t="0" r="0" b="0"/>
              <wp:wrapNone/>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xmlns:wps="http://schemas.microsoft.com/office/word/2010/wordprocessingShape">
                    <wps:cNvSpPr>
                      <a:spLocks noChangeAspect="1"/>
                    </wps:cNvSpPr>
                    <wps:spPr bwMode="auto">
                      <a:xfrm>
                        <a:off x="0" y="0"/>
                        <a:ext cx="5943600" cy="12065"/>
                      </a:xfrm>
                      <a:prstGeom prst="rect">
                        <a:avLst/>
                      </a:prstGeom>
                      <a:solidFill>
                        <a:srgbClr val="000000"/>
                      </a:solidFill>
                      <a:ln>
                        <a:noFill/>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0.05pt;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o:lock v:ext="edit" aspectratio="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9CF"/>
    <w:rsid w:val="00016711"/>
    <w:rsid w:val="00047ECC"/>
    <w:rsid w:val="000D339C"/>
    <w:rsid w:val="000F2467"/>
    <w:rsid w:val="001373EA"/>
    <w:rsid w:val="001577D9"/>
    <w:rsid w:val="001A7580"/>
    <w:rsid w:val="001F7260"/>
    <w:rsid w:val="002060FA"/>
    <w:rsid w:val="00257E67"/>
    <w:rsid w:val="00277B95"/>
    <w:rsid w:val="002A7A8C"/>
    <w:rsid w:val="002C3E60"/>
    <w:rsid w:val="00312B87"/>
    <w:rsid w:val="003600A1"/>
    <w:rsid w:val="003B21B3"/>
    <w:rsid w:val="003C0C28"/>
    <w:rsid w:val="003E541E"/>
    <w:rsid w:val="004105C0"/>
    <w:rsid w:val="00443515"/>
    <w:rsid w:val="00484D88"/>
    <w:rsid w:val="004B47F9"/>
    <w:rsid w:val="004D33CC"/>
    <w:rsid w:val="004D677D"/>
    <w:rsid w:val="004E3D39"/>
    <w:rsid w:val="00511C14"/>
    <w:rsid w:val="0055614C"/>
    <w:rsid w:val="00576224"/>
    <w:rsid w:val="00583FF4"/>
    <w:rsid w:val="005A4689"/>
    <w:rsid w:val="005E5FA1"/>
    <w:rsid w:val="00685850"/>
    <w:rsid w:val="006B6377"/>
    <w:rsid w:val="006E6796"/>
    <w:rsid w:val="00722FF7"/>
    <w:rsid w:val="007763E9"/>
    <w:rsid w:val="007872BC"/>
    <w:rsid w:val="007C4BCD"/>
    <w:rsid w:val="007D748A"/>
    <w:rsid w:val="0082259D"/>
    <w:rsid w:val="00831921"/>
    <w:rsid w:val="008639B7"/>
    <w:rsid w:val="008A117A"/>
    <w:rsid w:val="008D33EB"/>
    <w:rsid w:val="008D7A7D"/>
    <w:rsid w:val="00957678"/>
    <w:rsid w:val="009C2625"/>
    <w:rsid w:val="00A11D47"/>
    <w:rsid w:val="00A249CF"/>
    <w:rsid w:val="00AD6C89"/>
    <w:rsid w:val="00B60708"/>
    <w:rsid w:val="00B830E3"/>
    <w:rsid w:val="00BF2EB3"/>
    <w:rsid w:val="00CD65C3"/>
    <w:rsid w:val="00CE3CA2"/>
    <w:rsid w:val="00D25FB5"/>
    <w:rsid w:val="00D32407"/>
    <w:rsid w:val="00D844C6"/>
    <w:rsid w:val="00DC016F"/>
    <w:rsid w:val="00DF00B0"/>
    <w:rsid w:val="00E15D7F"/>
    <w:rsid w:val="00E45906"/>
    <w:rsid w:val="00E743C9"/>
    <w:rsid w:val="00F34500"/>
    <w:rsid w:val="00FB350C"/>
    <w:rsid w:val="00FD43B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7ABD409-C5F7-4EA2-8086-380370FA7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9CF"/>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Normal"/>
    <w:link w:val="Heading1Char"/>
    <w:qFormat/>
    <w:rsid w:val="00A249CF"/>
    <w:pPr>
      <w:keepNext/>
      <w:numPr>
        <w:numId w:val="1"/>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Normal"/>
    <w:link w:val="Heading2Char"/>
    <w:autoRedefine/>
    <w:qFormat/>
    <w:rsid w:val="00A249CF"/>
    <w:pPr>
      <w:keepNext/>
      <w:numPr>
        <w:ilvl w:val="1"/>
        <w:numId w:val="1"/>
      </w:numPr>
      <w:spacing w:after="120"/>
      <w:outlineLvl w:val="1"/>
    </w:pPr>
    <w:rPr>
      <w:b/>
    </w:rPr>
  </w:style>
  <w:style w:type="paragraph" w:styleId="Heading3">
    <w:name w:val="heading 3"/>
    <w:basedOn w:val="Normal"/>
    <w:next w:val="Normal"/>
    <w:link w:val="Heading3Char"/>
    <w:qFormat/>
    <w:rsid w:val="00A249CF"/>
    <w:pPr>
      <w:keepNext/>
      <w:numPr>
        <w:ilvl w:val="2"/>
        <w:numId w:val="1"/>
      </w:numPr>
      <w:tabs>
        <w:tab w:val="left" w:pos="2160"/>
      </w:tabs>
      <w:spacing w:after="120"/>
      <w:outlineLvl w:val="2"/>
    </w:pPr>
    <w:rPr>
      <w:b/>
    </w:rPr>
  </w:style>
  <w:style w:type="paragraph" w:styleId="Heading4">
    <w:name w:val="heading 4"/>
    <w:basedOn w:val="Normal"/>
    <w:next w:val="Normal"/>
    <w:link w:val="Heading4Char"/>
    <w:qFormat/>
    <w:rsid w:val="00A249CF"/>
    <w:pPr>
      <w:keepNext/>
      <w:numPr>
        <w:ilvl w:val="3"/>
        <w:numId w:val="1"/>
      </w:numPr>
      <w:tabs>
        <w:tab w:val="left" w:pos="2880"/>
      </w:tabs>
      <w:spacing w:after="120"/>
      <w:outlineLvl w:val="3"/>
    </w:pPr>
    <w:rPr>
      <w:b/>
    </w:rPr>
  </w:style>
  <w:style w:type="paragraph" w:styleId="Heading5">
    <w:name w:val="heading 5"/>
    <w:basedOn w:val="Normal"/>
    <w:next w:val="Normal"/>
    <w:link w:val="Heading5Char"/>
    <w:qFormat/>
    <w:rsid w:val="00A249CF"/>
    <w:pPr>
      <w:keepNext/>
      <w:numPr>
        <w:ilvl w:val="4"/>
        <w:numId w:val="1"/>
      </w:numPr>
      <w:tabs>
        <w:tab w:val="left" w:pos="3600"/>
      </w:tabs>
      <w:suppressAutoHyphens/>
      <w:spacing w:after="120"/>
      <w:outlineLvl w:val="4"/>
    </w:pPr>
    <w:rPr>
      <w:b/>
    </w:rPr>
  </w:style>
  <w:style w:type="paragraph" w:styleId="Heading6">
    <w:name w:val="heading 6"/>
    <w:basedOn w:val="Normal"/>
    <w:next w:val="Normal"/>
    <w:link w:val="Heading6Char"/>
    <w:qFormat/>
    <w:rsid w:val="00A249CF"/>
    <w:pPr>
      <w:numPr>
        <w:ilvl w:val="5"/>
        <w:numId w:val="1"/>
      </w:numPr>
      <w:tabs>
        <w:tab w:val="left" w:pos="4320"/>
      </w:tabs>
      <w:spacing w:after="120"/>
      <w:outlineLvl w:val="5"/>
    </w:pPr>
    <w:rPr>
      <w:b/>
    </w:rPr>
  </w:style>
  <w:style w:type="paragraph" w:styleId="Heading7">
    <w:name w:val="heading 7"/>
    <w:basedOn w:val="Normal"/>
    <w:next w:val="Normal"/>
    <w:link w:val="Heading7Char"/>
    <w:qFormat/>
    <w:rsid w:val="00A249CF"/>
    <w:pPr>
      <w:numPr>
        <w:ilvl w:val="6"/>
        <w:numId w:val="1"/>
      </w:numPr>
      <w:tabs>
        <w:tab w:val="left" w:pos="5040"/>
      </w:tabs>
      <w:spacing w:after="120"/>
      <w:ind w:left="5040" w:hanging="720"/>
      <w:outlineLvl w:val="6"/>
    </w:pPr>
    <w:rPr>
      <w:b/>
    </w:rPr>
  </w:style>
  <w:style w:type="paragraph" w:styleId="Heading8">
    <w:name w:val="heading 8"/>
    <w:basedOn w:val="Normal"/>
    <w:next w:val="Normal"/>
    <w:link w:val="Heading8Char"/>
    <w:qFormat/>
    <w:rsid w:val="00A249CF"/>
    <w:pPr>
      <w:numPr>
        <w:ilvl w:val="7"/>
        <w:numId w:val="1"/>
      </w:numPr>
      <w:tabs>
        <w:tab w:val="clear" w:pos="5400"/>
        <w:tab w:val="left" w:pos="5760"/>
      </w:tabs>
      <w:spacing w:after="120"/>
      <w:ind w:left="5760" w:hanging="720"/>
      <w:outlineLvl w:val="7"/>
    </w:pPr>
    <w:rPr>
      <w:b/>
    </w:rPr>
  </w:style>
  <w:style w:type="paragraph" w:styleId="Heading9">
    <w:name w:val="heading 9"/>
    <w:basedOn w:val="Normal"/>
    <w:next w:val="Normal"/>
    <w:link w:val="Heading9Char"/>
    <w:qFormat/>
    <w:rsid w:val="00A249CF"/>
    <w:pPr>
      <w:numPr>
        <w:ilvl w:val="8"/>
        <w:numId w:val="1"/>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49CF"/>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A249CF"/>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A249CF"/>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A249CF"/>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A249CF"/>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A249CF"/>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A249CF"/>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A249CF"/>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A249CF"/>
    <w:rPr>
      <w:rFonts w:ascii="Times New Roman" w:eastAsia="Times New Roman" w:hAnsi="Times New Roman" w:cs="Times New Roman"/>
      <w:b/>
      <w:snapToGrid w:val="0"/>
      <w:kern w:val="28"/>
      <w:szCs w:val="20"/>
    </w:rPr>
  </w:style>
  <w:style w:type="paragraph" w:styleId="Header">
    <w:name w:val="header"/>
    <w:basedOn w:val="Normal"/>
    <w:link w:val="HeaderChar"/>
    <w:autoRedefine/>
    <w:rsid w:val="00A249CF"/>
    <w:pPr>
      <w:tabs>
        <w:tab w:val="center" w:pos="4680"/>
        <w:tab w:val="right" w:pos="9360"/>
      </w:tabs>
    </w:pPr>
    <w:rPr>
      <w:b/>
    </w:rPr>
  </w:style>
  <w:style w:type="character" w:customStyle="1" w:styleId="HeaderChar">
    <w:name w:val="Header Char"/>
    <w:basedOn w:val="DefaultParagraphFont"/>
    <w:link w:val="Header"/>
    <w:rsid w:val="00A249CF"/>
    <w:rPr>
      <w:rFonts w:ascii="Times New Roman" w:eastAsia="Times New Roman" w:hAnsi="Times New Roman" w:cs="Times New Roman"/>
      <w:b/>
      <w:snapToGrid w:val="0"/>
      <w:kern w:val="28"/>
      <w:szCs w:val="20"/>
    </w:rPr>
  </w:style>
  <w:style w:type="paragraph" w:styleId="Footer">
    <w:name w:val="footer"/>
    <w:basedOn w:val="Normal"/>
    <w:link w:val="FooterChar"/>
    <w:uiPriority w:val="99"/>
    <w:rsid w:val="00A249CF"/>
    <w:pPr>
      <w:tabs>
        <w:tab w:val="center" w:pos="4320"/>
        <w:tab w:val="right" w:pos="8640"/>
      </w:tabs>
    </w:pPr>
  </w:style>
  <w:style w:type="character" w:customStyle="1" w:styleId="FooterChar">
    <w:name w:val="Footer Char"/>
    <w:basedOn w:val="DefaultParagraphFont"/>
    <w:link w:val="Footer"/>
    <w:uiPriority w:val="99"/>
    <w:rsid w:val="00A249CF"/>
    <w:rPr>
      <w:rFonts w:ascii="Times New Roman" w:eastAsia="Times New Roman" w:hAnsi="Times New Roman" w:cs="Times New Roman"/>
      <w:snapToGrid w:val="0"/>
      <w:kern w:val="28"/>
      <w:szCs w:val="20"/>
    </w:rPr>
  </w:style>
  <w:style w:type="paragraph" w:styleId="BalloonText">
    <w:name w:val="Balloon Text"/>
    <w:basedOn w:val="Normal"/>
    <w:link w:val="BalloonTextChar"/>
    <w:uiPriority w:val="99"/>
    <w:semiHidden/>
    <w:unhideWhenUsed/>
    <w:rsid w:val="007D74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48A"/>
    <w:rPr>
      <w:rFonts w:ascii="Segoe UI" w:eastAsia="Times New Roman"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