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5B34" w:rsidRPr="00B1618C" w:rsidP="004A5B34" w14:paraId="2D1689F7" w14:textId="77777777">
      <w:pPr>
        <w:spacing w:after="0"/>
        <w:jc w:val="center"/>
        <w:rPr>
          <w:rFonts w:ascii="Times New Roman" w:hAnsi="Times New Roman" w:cs="Times New Roman"/>
          <w:b/>
          <w:bCs/>
        </w:rPr>
      </w:pPr>
      <w:r w:rsidRPr="00B1618C">
        <w:rPr>
          <w:rFonts w:ascii="Times New Roman" w:hAnsi="Times New Roman" w:cs="Times New Roman"/>
          <w:b/>
          <w:bCs/>
        </w:rPr>
        <w:t xml:space="preserve">STATEMENT OF </w:t>
      </w:r>
    </w:p>
    <w:p w:rsidR="00E03E6B" w:rsidRPr="00B1618C" w:rsidP="00E03E6B" w14:paraId="54B797D1" w14:textId="77777777">
      <w:pPr>
        <w:jc w:val="center"/>
        <w:rPr>
          <w:rFonts w:ascii="Times New Roman" w:hAnsi="Times New Roman" w:cs="Times New Roman"/>
          <w:b/>
          <w:bCs/>
        </w:rPr>
      </w:pPr>
      <w:r w:rsidRPr="00B1618C">
        <w:rPr>
          <w:rFonts w:ascii="Times New Roman" w:hAnsi="Times New Roman" w:cs="Times New Roman"/>
          <w:b/>
          <w:bCs/>
        </w:rPr>
        <w:t>CHAIRMAN AJIT PAI</w:t>
      </w:r>
    </w:p>
    <w:p w:rsidR="00D1359F" w:rsidRPr="00B1618C" w:rsidP="00341242" w14:paraId="14BD3B4E" w14:textId="2003B0D7">
      <w:pPr>
        <w:rPr>
          <w:rFonts w:ascii="Times New Roman" w:hAnsi="Times New Roman" w:cs="Times New Roman"/>
        </w:rPr>
      </w:pPr>
      <w:r w:rsidRPr="00B1618C">
        <w:rPr>
          <w:rFonts w:ascii="Times New Roman" w:hAnsi="Times New Roman" w:cs="Times New Roman"/>
        </w:rPr>
        <w:t>Re:</w:t>
      </w:r>
      <w:r w:rsidR="00EA1DC7">
        <w:rPr>
          <w:rFonts w:ascii="Times New Roman" w:hAnsi="Times New Roman" w:cs="Times New Roman"/>
        </w:rPr>
        <w:tab/>
      </w:r>
      <w:r w:rsidRPr="00B1618C" w:rsidR="00BA4A63">
        <w:rPr>
          <w:rFonts w:ascii="Times New Roman" w:hAnsi="Times New Roman" w:cs="Times New Roman"/>
          <w:i/>
          <w:iCs/>
        </w:rPr>
        <w:t>Unlicensed White Space Device Operations in the Television Bands</w:t>
      </w:r>
      <w:r w:rsidRPr="00B1618C" w:rsidR="00BA4A63">
        <w:rPr>
          <w:rFonts w:ascii="Times New Roman" w:hAnsi="Times New Roman" w:cs="Times New Roman"/>
        </w:rPr>
        <w:t>, ET Docket No. 20-36</w:t>
      </w:r>
      <w:r w:rsidR="00850B67">
        <w:rPr>
          <w:rFonts w:ascii="Times New Roman" w:hAnsi="Times New Roman" w:cs="Times New Roman"/>
        </w:rPr>
        <w:t>.</w:t>
      </w:r>
    </w:p>
    <w:p w:rsidR="00790459" w:rsidRPr="00B1618C" w:rsidP="00EC17D7" w14:paraId="748184A2" w14:textId="26275EA2">
      <w:pPr>
        <w:spacing w:line="240" w:lineRule="auto"/>
        <w:ind w:firstLine="720"/>
        <w:rPr>
          <w:rFonts w:ascii="Times New Roman" w:hAnsi="Times New Roman" w:cs="Times New Roman"/>
        </w:rPr>
      </w:pPr>
      <w:r w:rsidRPr="00B1618C">
        <w:rPr>
          <w:rFonts w:ascii="Times New Roman" w:hAnsi="Times New Roman" w:cs="Times New Roman"/>
        </w:rPr>
        <w:t>Beatles fans know well the “White Album,” which included songs that were inspired by the band’s journey f</w:t>
      </w:r>
      <w:r w:rsidRPr="00B1618C" w:rsidR="00822C82">
        <w:rPr>
          <w:rFonts w:ascii="Times New Roman" w:hAnsi="Times New Roman" w:cs="Times New Roman"/>
        </w:rPr>
        <w:t>ifty-two years ago this month</w:t>
      </w:r>
      <w:r w:rsidRPr="00B1618C" w:rsidR="00616EC9">
        <w:rPr>
          <w:rFonts w:ascii="Times New Roman" w:hAnsi="Times New Roman" w:cs="Times New Roman"/>
        </w:rPr>
        <w:t xml:space="preserve"> to </w:t>
      </w:r>
      <w:r w:rsidRPr="00B1618C" w:rsidR="005D716E">
        <w:rPr>
          <w:rFonts w:ascii="Times New Roman" w:hAnsi="Times New Roman" w:cs="Times New Roman"/>
        </w:rPr>
        <w:t xml:space="preserve">a remote </w:t>
      </w:r>
      <w:r w:rsidRPr="00B1618C" w:rsidR="00822C82">
        <w:rPr>
          <w:rFonts w:ascii="Times New Roman" w:hAnsi="Times New Roman" w:cs="Times New Roman"/>
        </w:rPr>
        <w:t>a</w:t>
      </w:r>
      <w:r w:rsidRPr="00B1618C" w:rsidR="005D716E">
        <w:rPr>
          <w:rFonts w:ascii="Times New Roman" w:hAnsi="Times New Roman" w:cs="Times New Roman"/>
        </w:rPr>
        <w:t xml:space="preserve">shram in </w:t>
      </w:r>
      <w:r w:rsidRPr="00B1618C" w:rsidR="00616EC9">
        <w:rPr>
          <w:rFonts w:ascii="Times New Roman" w:hAnsi="Times New Roman" w:cs="Times New Roman"/>
        </w:rPr>
        <w:t xml:space="preserve">the </w:t>
      </w:r>
      <w:r w:rsidRPr="00B1618C" w:rsidR="00347537">
        <w:rPr>
          <w:rFonts w:ascii="Times New Roman" w:hAnsi="Times New Roman" w:cs="Times New Roman"/>
        </w:rPr>
        <w:t xml:space="preserve">rugged </w:t>
      </w:r>
      <w:r w:rsidRPr="00B1618C" w:rsidR="00616EC9">
        <w:rPr>
          <w:rFonts w:ascii="Times New Roman" w:hAnsi="Times New Roman" w:cs="Times New Roman"/>
        </w:rPr>
        <w:t xml:space="preserve">foothills of the </w:t>
      </w:r>
      <w:r w:rsidRPr="00B1618C" w:rsidR="00CC7F57">
        <w:rPr>
          <w:rFonts w:ascii="Times New Roman" w:hAnsi="Times New Roman" w:cs="Times New Roman"/>
        </w:rPr>
        <w:t>Himalayas</w:t>
      </w:r>
      <w:r w:rsidRPr="00B1618C">
        <w:rPr>
          <w:rFonts w:ascii="Times New Roman" w:hAnsi="Times New Roman" w:cs="Times New Roman"/>
        </w:rPr>
        <w:t xml:space="preserve">.  </w:t>
      </w:r>
      <w:r w:rsidRPr="00B1618C" w:rsidR="003F0E52">
        <w:rPr>
          <w:rFonts w:ascii="Times New Roman" w:hAnsi="Times New Roman" w:cs="Times New Roman"/>
        </w:rPr>
        <w:t xml:space="preserve"> </w:t>
      </w:r>
      <w:r w:rsidRPr="00B1618C" w:rsidR="005D716E">
        <w:rPr>
          <w:rFonts w:ascii="Times New Roman" w:hAnsi="Times New Roman" w:cs="Times New Roman"/>
        </w:rPr>
        <w:t xml:space="preserve"> </w:t>
      </w:r>
    </w:p>
    <w:p w:rsidR="00EC17D7" w:rsidRPr="00B1618C" w:rsidP="00EC17D7" w14:paraId="5045B2D5" w14:textId="74FEA461">
      <w:pPr>
        <w:spacing w:line="240" w:lineRule="auto"/>
        <w:ind w:firstLine="720"/>
        <w:rPr>
          <w:rFonts w:ascii="Times New Roman" w:hAnsi="Times New Roman" w:cs="Times New Roman"/>
        </w:rPr>
      </w:pPr>
      <w:r w:rsidRPr="00B1618C">
        <w:rPr>
          <w:rFonts w:ascii="Times New Roman" w:hAnsi="Times New Roman" w:cs="Times New Roman"/>
        </w:rPr>
        <w:t xml:space="preserve">Perhaps inspired by their creative example, </w:t>
      </w:r>
      <w:r w:rsidRPr="00B1618C" w:rsidR="00B34214">
        <w:rPr>
          <w:rFonts w:ascii="Times New Roman" w:hAnsi="Times New Roman" w:cs="Times New Roman"/>
        </w:rPr>
        <w:t xml:space="preserve">today </w:t>
      </w:r>
      <w:r w:rsidRPr="00B1618C" w:rsidR="00790459">
        <w:rPr>
          <w:rFonts w:ascii="Times New Roman" w:hAnsi="Times New Roman" w:cs="Times New Roman"/>
        </w:rPr>
        <w:t>we launch a proceeding name</w:t>
      </w:r>
      <w:r w:rsidRPr="00B1618C" w:rsidR="00362B32">
        <w:rPr>
          <w:rFonts w:ascii="Times New Roman" w:hAnsi="Times New Roman" w:cs="Times New Roman"/>
        </w:rPr>
        <w:t>d</w:t>
      </w:r>
      <w:r w:rsidRPr="00B1618C" w:rsidR="00790459">
        <w:rPr>
          <w:rFonts w:ascii="Times New Roman" w:hAnsi="Times New Roman" w:cs="Times New Roman"/>
        </w:rPr>
        <w:t xml:space="preserve"> for the empty “White Spaces” in the spectrum bands allocated to broadcast television.  </w:t>
      </w:r>
      <w:r w:rsidRPr="00B1618C">
        <w:rPr>
          <w:rFonts w:ascii="Times New Roman" w:hAnsi="Times New Roman" w:cs="Times New Roman"/>
        </w:rPr>
        <w:t>O</w:t>
      </w:r>
      <w:r w:rsidRPr="00B1618C" w:rsidR="00790459">
        <w:rPr>
          <w:rFonts w:ascii="Times New Roman" w:hAnsi="Times New Roman" w:cs="Times New Roman"/>
        </w:rPr>
        <w:t xml:space="preserve">ur hope is that we will similarly enable </w:t>
      </w:r>
      <w:r w:rsidRPr="00B1618C">
        <w:rPr>
          <w:rFonts w:ascii="Times New Roman" w:hAnsi="Times New Roman" w:cs="Times New Roman"/>
        </w:rPr>
        <w:t xml:space="preserve">a “Revolution”—this time, one of connectivity </w:t>
      </w:r>
      <w:r w:rsidRPr="00B1618C" w:rsidR="00790459">
        <w:rPr>
          <w:rFonts w:ascii="Times New Roman" w:hAnsi="Times New Roman" w:cs="Times New Roman"/>
        </w:rPr>
        <w:t xml:space="preserve">across rural and remote areas of this country. </w:t>
      </w:r>
    </w:p>
    <w:p w:rsidR="009337AA" w:rsidRPr="00B1618C" w:rsidP="00395C03" w14:paraId="248B66B8" w14:textId="4EE7E924">
      <w:pPr>
        <w:spacing w:line="240" w:lineRule="auto"/>
        <w:ind w:firstLine="720"/>
        <w:rPr>
          <w:rFonts w:ascii="Times New Roman" w:hAnsi="Times New Roman" w:cs="Times New Roman"/>
        </w:rPr>
      </w:pPr>
      <w:r w:rsidRPr="00B1618C">
        <w:rPr>
          <w:rFonts w:ascii="Times New Roman" w:hAnsi="Times New Roman" w:cs="Times New Roman"/>
        </w:rPr>
        <w:t xml:space="preserve">  </w:t>
      </w:r>
      <w:r w:rsidRPr="00B1618C" w:rsidR="005D716E">
        <w:rPr>
          <w:rFonts w:ascii="Times New Roman" w:hAnsi="Times New Roman" w:cs="Times New Roman"/>
        </w:rPr>
        <w:t>To understand why this</w:t>
      </w:r>
      <w:r w:rsidRPr="00B1618C" w:rsidR="00E64935">
        <w:rPr>
          <w:rFonts w:ascii="Times New Roman" w:hAnsi="Times New Roman" w:cs="Times New Roman"/>
        </w:rPr>
        <w:t xml:space="preserve"> proceeding</w:t>
      </w:r>
      <w:r w:rsidRPr="00B1618C" w:rsidR="005D716E">
        <w:rPr>
          <w:rFonts w:ascii="Times New Roman" w:hAnsi="Times New Roman" w:cs="Times New Roman"/>
        </w:rPr>
        <w:t xml:space="preserve"> </w:t>
      </w:r>
      <w:r w:rsidRPr="00B1618C" w:rsidR="00790459">
        <w:rPr>
          <w:rFonts w:ascii="Times New Roman" w:hAnsi="Times New Roman" w:cs="Times New Roman"/>
        </w:rPr>
        <w:t xml:space="preserve">holds </w:t>
      </w:r>
      <w:r w:rsidRPr="00B1618C" w:rsidR="005D716E">
        <w:rPr>
          <w:rFonts w:ascii="Times New Roman" w:hAnsi="Times New Roman" w:cs="Times New Roman"/>
        </w:rPr>
        <w:t xml:space="preserve">that </w:t>
      </w:r>
      <w:r w:rsidRPr="00B1618C" w:rsidR="00E64935">
        <w:rPr>
          <w:rFonts w:ascii="Times New Roman" w:hAnsi="Times New Roman" w:cs="Times New Roman"/>
        </w:rPr>
        <w:t xml:space="preserve">kind of </w:t>
      </w:r>
      <w:r w:rsidRPr="00B1618C" w:rsidR="005D716E">
        <w:rPr>
          <w:rFonts w:ascii="Times New Roman" w:hAnsi="Times New Roman" w:cs="Times New Roman"/>
        </w:rPr>
        <w:t xml:space="preserve">promise, </w:t>
      </w:r>
      <w:r w:rsidRPr="00B1618C" w:rsidR="00E64935">
        <w:rPr>
          <w:rFonts w:ascii="Times New Roman" w:hAnsi="Times New Roman" w:cs="Times New Roman"/>
        </w:rPr>
        <w:t>it’s important to</w:t>
      </w:r>
      <w:r w:rsidRPr="00B1618C" w:rsidR="00B307D4">
        <w:rPr>
          <w:rFonts w:ascii="Times New Roman" w:hAnsi="Times New Roman" w:cs="Times New Roman"/>
        </w:rPr>
        <w:t xml:space="preserve"> recognize </w:t>
      </w:r>
      <w:r w:rsidRPr="00B1618C" w:rsidR="00E64935">
        <w:rPr>
          <w:rFonts w:ascii="Times New Roman" w:hAnsi="Times New Roman" w:cs="Times New Roman"/>
        </w:rPr>
        <w:t xml:space="preserve">the challenge of bridging the digital divide in rural and remote areas.  In </w:t>
      </w:r>
      <w:r w:rsidRPr="00B1618C" w:rsidR="00CC7F57">
        <w:rPr>
          <w:rFonts w:ascii="Times New Roman" w:hAnsi="Times New Roman" w:cs="Times New Roman"/>
        </w:rPr>
        <w:t>places</w:t>
      </w:r>
      <w:r w:rsidRPr="00B1618C" w:rsidR="00E64935">
        <w:rPr>
          <w:rFonts w:ascii="Times New Roman" w:hAnsi="Times New Roman" w:cs="Times New Roman"/>
        </w:rPr>
        <w:t xml:space="preserve"> that </w:t>
      </w:r>
      <w:r w:rsidRPr="00B1618C" w:rsidR="00CC7F57">
        <w:rPr>
          <w:rFonts w:ascii="Times New Roman" w:hAnsi="Times New Roman" w:cs="Times New Roman"/>
        </w:rPr>
        <w:t xml:space="preserve">often </w:t>
      </w:r>
      <w:r w:rsidRPr="00B1618C" w:rsidR="00E64935">
        <w:rPr>
          <w:rFonts w:ascii="Times New Roman" w:hAnsi="Times New Roman" w:cs="Times New Roman"/>
        </w:rPr>
        <w:t>have sparse populations</w:t>
      </w:r>
      <w:r w:rsidRPr="00B1618C" w:rsidR="00790459">
        <w:rPr>
          <w:rFonts w:ascii="Times New Roman" w:hAnsi="Times New Roman" w:cs="Times New Roman"/>
        </w:rPr>
        <w:t xml:space="preserve"> and</w:t>
      </w:r>
      <w:r w:rsidRPr="00B1618C" w:rsidR="00CC7F57">
        <w:rPr>
          <w:rFonts w:ascii="Times New Roman" w:hAnsi="Times New Roman" w:cs="Times New Roman"/>
        </w:rPr>
        <w:t xml:space="preserve"> rugged terrain</w:t>
      </w:r>
      <w:r w:rsidRPr="00B1618C" w:rsidR="00E64935">
        <w:rPr>
          <w:rFonts w:ascii="Times New Roman" w:hAnsi="Times New Roman" w:cs="Times New Roman"/>
        </w:rPr>
        <w:t xml:space="preserve">, it can be </w:t>
      </w:r>
      <w:r w:rsidRPr="00B1618C" w:rsidR="00E351C6">
        <w:rPr>
          <w:rFonts w:ascii="Times New Roman" w:hAnsi="Times New Roman" w:cs="Times New Roman"/>
        </w:rPr>
        <w:t xml:space="preserve">difficult and/or </w:t>
      </w:r>
      <w:r w:rsidRPr="00B1618C" w:rsidR="00E64935">
        <w:rPr>
          <w:rFonts w:ascii="Times New Roman" w:hAnsi="Times New Roman" w:cs="Times New Roman"/>
        </w:rPr>
        <w:t xml:space="preserve">expensive to deliver high-speed Internet, including wireless broadband.  </w:t>
      </w:r>
    </w:p>
    <w:p w:rsidR="00BA4A63" w:rsidRPr="00B1618C" w:rsidP="00BA4A63" w14:paraId="05C08372" w14:textId="3D2195A3">
      <w:pPr>
        <w:spacing w:line="240" w:lineRule="auto"/>
        <w:ind w:firstLine="720"/>
        <w:rPr>
          <w:rFonts w:ascii="Times New Roman" w:hAnsi="Times New Roman" w:cs="Times New Roman"/>
        </w:rPr>
      </w:pPr>
      <w:r w:rsidRPr="00B1618C">
        <w:rPr>
          <w:rFonts w:ascii="Times New Roman" w:hAnsi="Times New Roman" w:cs="Times New Roman"/>
        </w:rPr>
        <w:t>But e</w:t>
      </w:r>
      <w:r w:rsidRPr="00B1618C" w:rsidR="00916963">
        <w:rPr>
          <w:rFonts w:ascii="Times New Roman" w:hAnsi="Times New Roman" w:cs="Times New Roman"/>
        </w:rPr>
        <w:t xml:space="preserve">nabling </w:t>
      </w:r>
      <w:r w:rsidRPr="00B1618C" w:rsidR="00347537">
        <w:rPr>
          <w:rFonts w:ascii="Times New Roman" w:hAnsi="Times New Roman" w:cs="Times New Roman"/>
        </w:rPr>
        <w:t xml:space="preserve">unlicensed </w:t>
      </w:r>
      <w:r w:rsidRPr="00B1618C" w:rsidR="00916963">
        <w:rPr>
          <w:rFonts w:ascii="Times New Roman" w:hAnsi="Times New Roman" w:cs="Times New Roman"/>
        </w:rPr>
        <w:t xml:space="preserve">use of </w:t>
      </w:r>
      <w:r w:rsidRPr="00B1618C">
        <w:rPr>
          <w:rFonts w:ascii="Times New Roman" w:hAnsi="Times New Roman" w:cs="Times New Roman"/>
        </w:rPr>
        <w:t>TV White Spaces</w:t>
      </w:r>
      <w:r w:rsidRPr="00B1618C" w:rsidR="00E351C6">
        <w:rPr>
          <w:rFonts w:ascii="Times New Roman" w:hAnsi="Times New Roman" w:cs="Times New Roman"/>
        </w:rPr>
        <w:t>—</w:t>
      </w:r>
      <w:r w:rsidRPr="00B1618C" w:rsidR="00362B32">
        <w:rPr>
          <w:rFonts w:ascii="Times New Roman" w:hAnsi="Times New Roman" w:cs="Times New Roman"/>
        </w:rPr>
        <w:t>channels in the television spectrum bands where there are no television stations</w:t>
      </w:r>
      <w:r w:rsidRPr="00B1618C" w:rsidR="00E351C6">
        <w:rPr>
          <w:rFonts w:ascii="Times New Roman" w:hAnsi="Times New Roman" w:cs="Times New Roman"/>
        </w:rPr>
        <w:t>—</w:t>
      </w:r>
      <w:r w:rsidRPr="00B1618C" w:rsidR="00D44A59">
        <w:rPr>
          <w:rFonts w:ascii="Times New Roman" w:hAnsi="Times New Roman" w:cs="Times New Roman"/>
        </w:rPr>
        <w:t xml:space="preserve">can </w:t>
      </w:r>
      <w:r w:rsidRPr="00B1618C" w:rsidR="00347537">
        <w:rPr>
          <w:rFonts w:ascii="Times New Roman" w:hAnsi="Times New Roman" w:cs="Times New Roman"/>
        </w:rPr>
        <w:t xml:space="preserve">be a game changer.  </w:t>
      </w:r>
      <w:r w:rsidRPr="00B1618C">
        <w:rPr>
          <w:rFonts w:ascii="Times New Roman" w:hAnsi="Times New Roman" w:cs="Times New Roman"/>
        </w:rPr>
        <w:t>That’s because the</w:t>
      </w:r>
      <w:r w:rsidRPr="00B1618C" w:rsidR="00362B32">
        <w:rPr>
          <w:rFonts w:ascii="Times New Roman" w:hAnsi="Times New Roman" w:cs="Times New Roman"/>
        </w:rPr>
        <w:t>se White Spaces</w:t>
      </w:r>
      <w:r w:rsidRPr="00B1618C" w:rsidR="00347537">
        <w:rPr>
          <w:rFonts w:ascii="Times New Roman" w:hAnsi="Times New Roman" w:cs="Times New Roman"/>
        </w:rPr>
        <w:t xml:space="preserve"> are in a region of spectrum that is particularly attractive for delivering services over long distances</w:t>
      </w:r>
      <w:r w:rsidRPr="00B1618C" w:rsidR="00924D65">
        <w:rPr>
          <w:rFonts w:ascii="Times New Roman" w:hAnsi="Times New Roman" w:cs="Times New Roman"/>
        </w:rPr>
        <w:t xml:space="preserve"> and</w:t>
      </w:r>
      <w:r w:rsidRPr="00B1618C" w:rsidR="00347537">
        <w:rPr>
          <w:rFonts w:ascii="Times New Roman" w:hAnsi="Times New Roman" w:cs="Times New Roman"/>
        </w:rPr>
        <w:t xml:space="preserve"> coping with variations in terrain.  </w:t>
      </w:r>
      <w:r w:rsidRPr="00B1618C">
        <w:rPr>
          <w:rFonts w:ascii="Times New Roman" w:hAnsi="Times New Roman" w:cs="Times New Roman"/>
        </w:rPr>
        <w:t>Th</w:t>
      </w:r>
      <w:r w:rsidRPr="00B1618C" w:rsidR="002C558E">
        <w:rPr>
          <w:rFonts w:ascii="Times New Roman" w:hAnsi="Times New Roman" w:cs="Times New Roman"/>
        </w:rPr>
        <w:t xml:space="preserve">ese airwaves are </w:t>
      </w:r>
      <w:r w:rsidRPr="00B1618C" w:rsidR="00B34214">
        <w:rPr>
          <w:rFonts w:ascii="Times New Roman" w:hAnsi="Times New Roman" w:cs="Times New Roman"/>
        </w:rPr>
        <w:t xml:space="preserve">thus </w:t>
      </w:r>
      <w:r w:rsidRPr="00B1618C" w:rsidR="00613897">
        <w:rPr>
          <w:rFonts w:ascii="Times New Roman" w:hAnsi="Times New Roman" w:cs="Times New Roman"/>
        </w:rPr>
        <w:t xml:space="preserve">well-suited </w:t>
      </w:r>
      <w:r w:rsidRPr="00B1618C" w:rsidR="00465DD5">
        <w:rPr>
          <w:rFonts w:ascii="Times New Roman" w:hAnsi="Times New Roman" w:cs="Times New Roman"/>
        </w:rPr>
        <w:t xml:space="preserve">for delivering broadband to Americans in rural </w:t>
      </w:r>
      <w:r w:rsidRPr="00B1618C" w:rsidR="00924D65">
        <w:rPr>
          <w:rFonts w:ascii="Times New Roman" w:hAnsi="Times New Roman" w:cs="Times New Roman"/>
        </w:rPr>
        <w:t xml:space="preserve">and remote </w:t>
      </w:r>
      <w:r w:rsidRPr="00B1618C" w:rsidR="00465DD5">
        <w:rPr>
          <w:rFonts w:ascii="Times New Roman" w:hAnsi="Times New Roman" w:cs="Times New Roman"/>
        </w:rPr>
        <w:t xml:space="preserve">areas.  </w:t>
      </w:r>
      <w:r w:rsidRPr="00B1618C">
        <w:rPr>
          <w:rFonts w:ascii="Times New Roman" w:hAnsi="Times New Roman" w:cs="Times New Roman"/>
        </w:rPr>
        <w:t>Moreover</w:t>
      </w:r>
      <w:r w:rsidRPr="00B1618C" w:rsidR="00347537">
        <w:rPr>
          <w:rFonts w:ascii="Times New Roman" w:hAnsi="Times New Roman" w:cs="Times New Roman"/>
        </w:rPr>
        <w:t xml:space="preserve">, because </w:t>
      </w:r>
      <w:r w:rsidRPr="00B1618C">
        <w:rPr>
          <w:rFonts w:ascii="Times New Roman" w:hAnsi="Times New Roman" w:cs="Times New Roman"/>
        </w:rPr>
        <w:t>W</w:t>
      </w:r>
      <w:r w:rsidRPr="00B1618C" w:rsidR="00347537">
        <w:rPr>
          <w:rFonts w:ascii="Times New Roman" w:hAnsi="Times New Roman" w:cs="Times New Roman"/>
        </w:rPr>
        <w:t xml:space="preserve">hite </w:t>
      </w:r>
      <w:r w:rsidRPr="00B1618C">
        <w:rPr>
          <w:rFonts w:ascii="Times New Roman" w:hAnsi="Times New Roman" w:cs="Times New Roman"/>
        </w:rPr>
        <w:t>S</w:t>
      </w:r>
      <w:r w:rsidRPr="00B1618C" w:rsidR="00347537">
        <w:rPr>
          <w:rFonts w:ascii="Times New Roman" w:hAnsi="Times New Roman" w:cs="Times New Roman"/>
        </w:rPr>
        <w:t xml:space="preserve">pace devices </w:t>
      </w:r>
      <w:r w:rsidRPr="00B1618C" w:rsidR="00916963">
        <w:rPr>
          <w:rFonts w:ascii="Times New Roman" w:hAnsi="Times New Roman" w:cs="Times New Roman"/>
        </w:rPr>
        <w:t>operate under our unlicensed rules, barriers to entry are low, enabling</w:t>
      </w:r>
      <w:r w:rsidRPr="00B1618C" w:rsidR="00924D65">
        <w:rPr>
          <w:rFonts w:ascii="Times New Roman" w:hAnsi="Times New Roman" w:cs="Times New Roman"/>
        </w:rPr>
        <w:t xml:space="preserve"> anyone </w:t>
      </w:r>
      <w:r w:rsidRPr="00B1618C" w:rsidR="00916963">
        <w:rPr>
          <w:rFonts w:ascii="Times New Roman" w:hAnsi="Times New Roman" w:cs="Times New Roman"/>
        </w:rPr>
        <w:t xml:space="preserve">with a </w:t>
      </w:r>
      <w:r w:rsidRPr="00B1618C" w:rsidR="00465DD5">
        <w:rPr>
          <w:rFonts w:ascii="Times New Roman" w:hAnsi="Times New Roman" w:cs="Times New Roman"/>
        </w:rPr>
        <w:t xml:space="preserve">compliant </w:t>
      </w:r>
      <w:r w:rsidRPr="00B1618C" w:rsidR="00916963">
        <w:rPr>
          <w:rFonts w:ascii="Times New Roman" w:hAnsi="Times New Roman" w:cs="Times New Roman"/>
        </w:rPr>
        <w:t>device</w:t>
      </w:r>
      <w:r w:rsidRPr="00B1618C" w:rsidR="00465DD5">
        <w:rPr>
          <w:rFonts w:ascii="Times New Roman" w:hAnsi="Times New Roman" w:cs="Times New Roman"/>
        </w:rPr>
        <w:t xml:space="preserve"> who follows the relevant Commission rules </w:t>
      </w:r>
      <w:r w:rsidRPr="00B1618C" w:rsidR="00916963">
        <w:rPr>
          <w:rFonts w:ascii="Times New Roman" w:hAnsi="Times New Roman" w:cs="Times New Roman"/>
        </w:rPr>
        <w:t>to unlock the potential of th</w:t>
      </w:r>
      <w:r w:rsidRPr="00B1618C">
        <w:rPr>
          <w:rFonts w:ascii="Times New Roman" w:hAnsi="Times New Roman" w:cs="Times New Roman"/>
        </w:rPr>
        <w:t>is</w:t>
      </w:r>
      <w:r w:rsidRPr="00B1618C" w:rsidR="00916963">
        <w:rPr>
          <w:rFonts w:ascii="Times New Roman" w:hAnsi="Times New Roman" w:cs="Times New Roman"/>
        </w:rPr>
        <w:t xml:space="preserve"> spectrum to provide wireless broadband.</w:t>
      </w:r>
      <w:r w:rsidRPr="00B1618C">
        <w:rPr>
          <w:rFonts w:ascii="Times New Roman" w:hAnsi="Times New Roman" w:cs="Times New Roman"/>
        </w:rPr>
        <w:t xml:space="preserve">  I </w:t>
      </w:r>
      <w:r w:rsidRPr="00B1618C">
        <w:rPr>
          <w:rFonts w:ascii="Times New Roman" w:hAnsi="Times New Roman" w:cs="Times New Roman"/>
          <w:color w:val="000000"/>
          <w:shd w:val="clear" w:color="auto" w:fill="FFFFFF"/>
        </w:rPr>
        <w:t xml:space="preserve">saw the promise of White Spaces technology in South Boston, a town in rural Virginia, where I met a student who said getting Internet access in his home </w:t>
      </w:r>
      <w:r w:rsidRPr="00B1618C" w:rsidR="00B34214">
        <w:rPr>
          <w:rFonts w:ascii="Times New Roman" w:hAnsi="Times New Roman" w:cs="Times New Roman"/>
          <w:color w:val="000000"/>
          <w:shd w:val="clear" w:color="auto" w:fill="FFFFFF"/>
        </w:rPr>
        <w:t xml:space="preserve">through a White Space device </w:t>
      </w:r>
      <w:r w:rsidRPr="00B1618C">
        <w:rPr>
          <w:rFonts w:ascii="Times New Roman" w:hAnsi="Times New Roman" w:cs="Times New Roman"/>
          <w:color w:val="000000"/>
          <w:shd w:val="clear" w:color="auto" w:fill="FFFFFF"/>
        </w:rPr>
        <w:t xml:space="preserve">was a game-changer. </w:t>
      </w:r>
    </w:p>
    <w:p w:rsidR="00465DD5" w:rsidRPr="00B1618C" w:rsidP="00395C03" w14:paraId="52B1B55E" w14:textId="267F8178">
      <w:pPr>
        <w:pStyle w:val="ParaNum"/>
        <w:numPr>
          <w:ilvl w:val="0"/>
          <w:numId w:val="0"/>
        </w:numPr>
        <w:ind w:firstLine="720"/>
        <w:rPr>
          <w:szCs w:val="22"/>
        </w:rPr>
      </w:pPr>
      <w:r w:rsidRPr="00B1618C">
        <w:rPr>
          <w:szCs w:val="22"/>
        </w:rPr>
        <w:t xml:space="preserve">Now, </w:t>
      </w:r>
      <w:r w:rsidRPr="00B1618C">
        <w:rPr>
          <w:szCs w:val="22"/>
        </w:rPr>
        <w:t xml:space="preserve">the Beatles were successful in composing the White Album in a matter of months, </w:t>
      </w:r>
      <w:r w:rsidRPr="00B1618C">
        <w:rPr>
          <w:szCs w:val="22"/>
        </w:rPr>
        <w:t xml:space="preserve">but </w:t>
      </w:r>
      <w:r w:rsidRPr="00B1618C" w:rsidR="008B69C7">
        <w:rPr>
          <w:szCs w:val="22"/>
        </w:rPr>
        <w:t>i</w:t>
      </w:r>
      <w:r w:rsidRPr="00B1618C" w:rsidR="00D44A59">
        <w:rPr>
          <w:szCs w:val="22"/>
        </w:rPr>
        <w:t>t</w:t>
      </w:r>
      <w:r w:rsidRPr="00B1618C">
        <w:rPr>
          <w:szCs w:val="22"/>
        </w:rPr>
        <w:t xml:space="preserve">’s </w:t>
      </w:r>
      <w:r w:rsidRPr="00B1618C" w:rsidR="008B69C7">
        <w:rPr>
          <w:szCs w:val="22"/>
        </w:rPr>
        <w:t>taken the</w:t>
      </w:r>
      <w:r w:rsidRPr="00B1618C">
        <w:rPr>
          <w:szCs w:val="22"/>
        </w:rPr>
        <w:t xml:space="preserve"> Commission </w:t>
      </w:r>
      <w:r w:rsidRPr="00B1618C">
        <w:rPr>
          <w:szCs w:val="22"/>
        </w:rPr>
        <w:t xml:space="preserve">much </w:t>
      </w:r>
      <w:r w:rsidRPr="00B1618C">
        <w:rPr>
          <w:szCs w:val="22"/>
        </w:rPr>
        <w:t>longer to</w:t>
      </w:r>
      <w:r w:rsidRPr="00B1618C" w:rsidR="00784B99">
        <w:rPr>
          <w:szCs w:val="22"/>
        </w:rPr>
        <w:t xml:space="preserve"> </w:t>
      </w:r>
      <w:r w:rsidRPr="00B1618C">
        <w:rPr>
          <w:szCs w:val="22"/>
        </w:rPr>
        <w:t xml:space="preserve">establish </w:t>
      </w:r>
      <w:r w:rsidRPr="00B1618C">
        <w:rPr>
          <w:szCs w:val="22"/>
        </w:rPr>
        <w:t xml:space="preserve">its </w:t>
      </w:r>
      <w:r w:rsidRPr="00B1618C">
        <w:rPr>
          <w:szCs w:val="22"/>
        </w:rPr>
        <w:t xml:space="preserve">rules for </w:t>
      </w:r>
      <w:r w:rsidRPr="00B1618C">
        <w:rPr>
          <w:szCs w:val="22"/>
        </w:rPr>
        <w:t>White Space</w:t>
      </w:r>
      <w:r w:rsidRPr="00B1618C" w:rsidR="009F2D34">
        <w:rPr>
          <w:szCs w:val="22"/>
        </w:rPr>
        <w:t>s</w:t>
      </w:r>
      <w:r w:rsidRPr="00B1618C">
        <w:rPr>
          <w:szCs w:val="22"/>
        </w:rPr>
        <w:t xml:space="preserve">. </w:t>
      </w:r>
      <w:r w:rsidRPr="00B1618C" w:rsidR="008B69C7">
        <w:rPr>
          <w:szCs w:val="22"/>
        </w:rPr>
        <w:t xml:space="preserve"> </w:t>
      </w:r>
      <w:r w:rsidRPr="00B1618C" w:rsidR="000F173E">
        <w:rPr>
          <w:szCs w:val="22"/>
        </w:rPr>
        <w:t xml:space="preserve">In 2008, </w:t>
      </w:r>
      <w:r w:rsidRPr="00B1618C" w:rsidR="008B69C7">
        <w:rPr>
          <w:szCs w:val="22"/>
        </w:rPr>
        <w:t>the Commission</w:t>
      </w:r>
      <w:r w:rsidRPr="00B1618C" w:rsidR="000F173E">
        <w:rPr>
          <w:szCs w:val="22"/>
        </w:rPr>
        <w:t xml:space="preserve"> first authorized unlicensed white space device operation in portions of the VHF and UHF broadcast television bands that were not being used by TV broadcasters and associated services.</w:t>
      </w:r>
      <w:r w:rsidRPr="00B1618C" w:rsidR="00613897">
        <w:rPr>
          <w:szCs w:val="22"/>
        </w:rPr>
        <w:t xml:space="preserve"> </w:t>
      </w:r>
      <w:r w:rsidRPr="00B1618C" w:rsidR="000F173E">
        <w:rPr>
          <w:szCs w:val="22"/>
        </w:rPr>
        <w:t xml:space="preserve"> In 2010, 2012, and 2015, the Commission took steps to promote additional opportunities for unlicensed white space devices to use spectrum in the TV bands. </w:t>
      </w:r>
      <w:r w:rsidRPr="00B1618C">
        <w:rPr>
          <w:szCs w:val="22"/>
        </w:rPr>
        <w:t xml:space="preserve"> </w:t>
      </w:r>
      <w:r w:rsidRPr="00B1618C" w:rsidR="000F173E">
        <w:rPr>
          <w:szCs w:val="22"/>
        </w:rPr>
        <w:t>In 2015, the Commission promote</w:t>
      </w:r>
      <w:r w:rsidRPr="00B1618C">
        <w:rPr>
          <w:szCs w:val="22"/>
        </w:rPr>
        <w:t>d</w:t>
      </w:r>
      <w:r w:rsidRPr="00B1618C" w:rsidR="000F173E">
        <w:rPr>
          <w:szCs w:val="22"/>
        </w:rPr>
        <w:t xml:space="preserve"> </w:t>
      </w:r>
      <w:r w:rsidRPr="00B1618C">
        <w:rPr>
          <w:szCs w:val="22"/>
        </w:rPr>
        <w:t xml:space="preserve">further </w:t>
      </w:r>
      <w:r w:rsidRPr="00B1618C" w:rsidR="000F173E">
        <w:rPr>
          <w:szCs w:val="22"/>
        </w:rPr>
        <w:t xml:space="preserve">use in the repacked TV bands </w:t>
      </w:r>
      <w:r w:rsidRPr="00B1618C" w:rsidR="00742B00">
        <w:rPr>
          <w:szCs w:val="22"/>
        </w:rPr>
        <w:t xml:space="preserve">by </w:t>
      </w:r>
      <w:r w:rsidRPr="00B1618C" w:rsidR="000F173E">
        <w:rPr>
          <w:szCs w:val="22"/>
        </w:rPr>
        <w:t>authoriz</w:t>
      </w:r>
      <w:r w:rsidRPr="00B1618C" w:rsidR="00742B00">
        <w:rPr>
          <w:szCs w:val="22"/>
        </w:rPr>
        <w:t>ing</w:t>
      </w:r>
      <w:r w:rsidRPr="00B1618C" w:rsidR="000F173E">
        <w:rPr>
          <w:szCs w:val="22"/>
        </w:rPr>
        <w:t xml:space="preserve"> white space device operations in the </w:t>
      </w:r>
      <w:r w:rsidRPr="00B1618C" w:rsidR="000F173E">
        <w:rPr>
          <w:rFonts w:eastAsia="Calibri"/>
          <w:szCs w:val="22"/>
        </w:rPr>
        <w:t>600 MHz duplex gap, in unused spectrum in the 600 MHz service band</w:t>
      </w:r>
      <w:r w:rsidRPr="00B1618C" w:rsidR="00C62437">
        <w:rPr>
          <w:rFonts w:eastAsia="Calibri"/>
          <w:szCs w:val="22"/>
        </w:rPr>
        <w:t xml:space="preserve">, </w:t>
      </w:r>
      <w:r w:rsidRPr="00B1618C" w:rsidR="000F173E">
        <w:rPr>
          <w:rFonts w:eastAsia="Calibri"/>
          <w:szCs w:val="22"/>
        </w:rPr>
        <w:t xml:space="preserve">and </w:t>
      </w:r>
      <w:r w:rsidR="00731118">
        <w:rPr>
          <w:rFonts w:eastAsia="Calibri"/>
          <w:szCs w:val="22"/>
        </w:rPr>
        <w:t xml:space="preserve">in </w:t>
      </w:r>
      <w:r w:rsidRPr="00B1618C" w:rsidR="000F173E">
        <w:rPr>
          <w:rFonts w:eastAsia="Calibri"/>
          <w:szCs w:val="22"/>
        </w:rPr>
        <w:t>unused portions of television channel 37</w:t>
      </w:r>
      <w:r w:rsidRPr="00B1618C" w:rsidR="005B312B">
        <w:rPr>
          <w:rFonts w:eastAsia="Calibri"/>
          <w:szCs w:val="22"/>
        </w:rPr>
        <w:t xml:space="preserve">. </w:t>
      </w:r>
      <w:r w:rsidRPr="00B1618C">
        <w:rPr>
          <w:rFonts w:eastAsia="Calibri"/>
          <w:szCs w:val="22"/>
        </w:rPr>
        <w:t xml:space="preserve"> </w:t>
      </w:r>
      <w:r w:rsidRPr="00B1618C" w:rsidR="00362B32">
        <w:rPr>
          <w:rFonts w:eastAsia="Calibri"/>
          <w:szCs w:val="22"/>
        </w:rPr>
        <w:t>In</w:t>
      </w:r>
      <w:r w:rsidRPr="00B1618C" w:rsidR="00AB1ECE">
        <w:rPr>
          <w:rFonts w:eastAsia="Calibri"/>
          <w:szCs w:val="22"/>
        </w:rPr>
        <w:t xml:space="preserve"> March 2019</w:t>
      </w:r>
      <w:r w:rsidRPr="00B1618C">
        <w:rPr>
          <w:rFonts w:eastAsia="Calibri"/>
          <w:szCs w:val="22"/>
        </w:rPr>
        <w:t>,</w:t>
      </w:r>
      <w:r w:rsidRPr="00B1618C" w:rsidR="00AB1ECE">
        <w:rPr>
          <w:rFonts w:eastAsia="Calibri"/>
          <w:szCs w:val="22"/>
        </w:rPr>
        <w:t xml:space="preserve"> </w:t>
      </w:r>
      <w:r w:rsidRPr="00B1618C" w:rsidR="00D44A59">
        <w:rPr>
          <w:rFonts w:eastAsia="Calibri"/>
          <w:szCs w:val="22"/>
        </w:rPr>
        <w:t>we</w:t>
      </w:r>
      <w:r w:rsidRPr="00B1618C" w:rsidR="00AB1ECE">
        <w:rPr>
          <w:rFonts w:eastAsia="Calibri"/>
          <w:szCs w:val="22"/>
        </w:rPr>
        <w:t xml:space="preserve"> provided additional flexibility for fixed white space devices to operate at up to 100 meters above ground in “less congested” areas.</w:t>
      </w:r>
    </w:p>
    <w:p w:rsidR="00742B00" w:rsidRPr="00B1618C" w:rsidP="00395C03" w14:paraId="6AF64753" w14:textId="6B29CCEB">
      <w:pPr>
        <w:pStyle w:val="ParaNum"/>
        <w:numPr>
          <w:ilvl w:val="0"/>
          <w:numId w:val="0"/>
        </w:numPr>
        <w:ind w:firstLine="720"/>
        <w:rPr>
          <w:szCs w:val="22"/>
        </w:rPr>
      </w:pPr>
      <w:r w:rsidRPr="00B1618C">
        <w:rPr>
          <w:szCs w:val="22"/>
        </w:rPr>
        <w:t>And today, we</w:t>
      </w:r>
      <w:r w:rsidRPr="00B1618C" w:rsidR="002C558E">
        <w:rPr>
          <w:szCs w:val="22"/>
        </w:rPr>
        <w:t>’</w:t>
      </w:r>
      <w:r w:rsidRPr="00B1618C">
        <w:rPr>
          <w:szCs w:val="22"/>
        </w:rPr>
        <w:t>re advancing proposals that</w:t>
      </w:r>
      <w:r w:rsidRPr="00B1618C" w:rsidR="00784B99">
        <w:rPr>
          <w:szCs w:val="22"/>
        </w:rPr>
        <w:t xml:space="preserve"> </w:t>
      </w:r>
      <w:r w:rsidRPr="00B1618C">
        <w:rPr>
          <w:szCs w:val="22"/>
        </w:rPr>
        <w:t>could</w:t>
      </w:r>
      <w:r w:rsidRPr="00B1618C" w:rsidR="00784B99">
        <w:rPr>
          <w:szCs w:val="22"/>
        </w:rPr>
        <w:t xml:space="preserve"> </w:t>
      </w:r>
      <w:r w:rsidRPr="00B1618C" w:rsidR="00C62437">
        <w:rPr>
          <w:szCs w:val="22"/>
        </w:rPr>
        <w:t xml:space="preserve">spur </w:t>
      </w:r>
      <w:r w:rsidRPr="00B1618C" w:rsidR="00773428">
        <w:rPr>
          <w:szCs w:val="22"/>
        </w:rPr>
        <w:t xml:space="preserve">significant </w:t>
      </w:r>
      <w:r w:rsidRPr="00B1618C" w:rsidR="00C62437">
        <w:rPr>
          <w:szCs w:val="22"/>
        </w:rPr>
        <w:t xml:space="preserve">growth of the white space ecosystem and extend </w:t>
      </w:r>
      <w:r w:rsidRPr="00B1618C" w:rsidR="00613897">
        <w:rPr>
          <w:szCs w:val="22"/>
        </w:rPr>
        <w:t>I</w:t>
      </w:r>
      <w:r w:rsidRPr="00B1618C" w:rsidR="00C62437">
        <w:rPr>
          <w:szCs w:val="22"/>
        </w:rPr>
        <w:t xml:space="preserve">nternet connectivity to </w:t>
      </w:r>
      <w:r w:rsidRPr="00B1618C">
        <w:rPr>
          <w:szCs w:val="22"/>
        </w:rPr>
        <w:t xml:space="preserve">many </w:t>
      </w:r>
      <w:r w:rsidRPr="00B1618C" w:rsidR="00C62437">
        <w:rPr>
          <w:szCs w:val="22"/>
        </w:rPr>
        <w:t>more Americans.</w:t>
      </w:r>
      <w:bookmarkStart w:id="0" w:name="_Hlk530493872"/>
      <w:r w:rsidRPr="00B1618C" w:rsidR="00465DD5">
        <w:rPr>
          <w:szCs w:val="22"/>
        </w:rPr>
        <w:t xml:space="preserve">  </w:t>
      </w:r>
      <w:r w:rsidRPr="00B1618C">
        <w:rPr>
          <w:szCs w:val="22"/>
        </w:rPr>
        <w:t>Specifically</w:t>
      </w:r>
      <w:r w:rsidRPr="00B1618C" w:rsidR="00784B99">
        <w:rPr>
          <w:szCs w:val="22"/>
        </w:rPr>
        <w:t>, w</w:t>
      </w:r>
      <w:r w:rsidRPr="00B1618C" w:rsidR="00C62437">
        <w:rPr>
          <w:szCs w:val="22"/>
        </w:rPr>
        <w:t>e propose to increase the power and antenna height limits for fixed white space devices deployed in less congested areas to improve coverage and lower costs.  We propose to authorize higher power mobile white space device operation within specified “geo-fenced” areas</w:t>
      </w:r>
      <w:r w:rsidRPr="00B1618C">
        <w:rPr>
          <w:szCs w:val="22"/>
        </w:rPr>
        <w:t xml:space="preserve"> to</w:t>
      </w:r>
      <w:r w:rsidRPr="00B1618C" w:rsidR="00C62437">
        <w:rPr>
          <w:szCs w:val="22"/>
        </w:rPr>
        <w:t xml:space="preserve"> enable </w:t>
      </w:r>
      <w:r w:rsidRPr="00B1618C">
        <w:rPr>
          <w:szCs w:val="22"/>
        </w:rPr>
        <w:t xml:space="preserve">the provision of </w:t>
      </w:r>
      <w:r w:rsidRPr="00B1618C" w:rsidR="00C62437">
        <w:rPr>
          <w:szCs w:val="22"/>
        </w:rPr>
        <w:t xml:space="preserve">broadband services on school buses and other mobile platforms such as agricultural equipment.  </w:t>
      </w:r>
      <w:r w:rsidRPr="00B1618C">
        <w:rPr>
          <w:szCs w:val="22"/>
        </w:rPr>
        <w:t>And</w:t>
      </w:r>
      <w:r w:rsidRPr="00B1618C" w:rsidR="00C62437">
        <w:rPr>
          <w:szCs w:val="22"/>
        </w:rPr>
        <w:t xml:space="preserve"> we propose to amend the rules to better accommodate the narrow bandwidths associated with many Internet of Things (IoT) applications.  </w:t>
      </w:r>
    </w:p>
    <w:bookmarkEnd w:id="0"/>
    <w:p w:rsidR="00AA30D1" w:rsidRPr="00B1618C" w:rsidP="00395C03" w14:paraId="1878FBFE" w14:textId="63ADCA47">
      <w:pPr>
        <w:spacing w:line="240" w:lineRule="auto"/>
        <w:ind w:firstLine="720"/>
        <w:rPr>
          <w:rFonts w:ascii="Times New Roman" w:hAnsi="Times New Roman" w:cs="Times New Roman"/>
        </w:rPr>
      </w:pPr>
      <w:r w:rsidRPr="00B1618C">
        <w:rPr>
          <w:rFonts w:ascii="Times New Roman" w:hAnsi="Times New Roman" w:cs="Times New Roman"/>
        </w:rPr>
        <w:t>I’m</w:t>
      </w:r>
      <w:r w:rsidRPr="00B1618C" w:rsidR="009F2D34">
        <w:rPr>
          <w:rFonts w:ascii="Times New Roman" w:hAnsi="Times New Roman" w:cs="Times New Roman"/>
        </w:rPr>
        <w:t xml:space="preserve"> optimistic that these proposals will expand broadband deployment to more rural Americans while also protecting </w:t>
      </w:r>
      <w:r w:rsidRPr="00B1618C" w:rsidR="00362B32">
        <w:rPr>
          <w:rFonts w:ascii="Times New Roman" w:hAnsi="Times New Roman" w:cs="Times New Roman"/>
        </w:rPr>
        <w:t xml:space="preserve">television broadcast signals.  And I commend Microsoft and the National Association </w:t>
      </w:r>
      <w:r w:rsidR="00B1618C">
        <w:rPr>
          <w:rFonts w:ascii="Times New Roman" w:hAnsi="Times New Roman" w:cs="Times New Roman"/>
        </w:rPr>
        <w:t xml:space="preserve">of </w:t>
      </w:r>
      <w:r w:rsidRPr="00B1618C" w:rsidR="00362B32">
        <w:rPr>
          <w:rFonts w:ascii="Times New Roman" w:hAnsi="Times New Roman" w:cs="Times New Roman"/>
        </w:rPr>
        <w:t xml:space="preserve">Broadcasters for working together in a cooperative manner to develop </w:t>
      </w:r>
      <w:r w:rsidRPr="00B1618C">
        <w:rPr>
          <w:rFonts w:ascii="Times New Roman" w:hAnsi="Times New Roman" w:cs="Times New Roman"/>
        </w:rPr>
        <w:t>them</w:t>
      </w:r>
      <w:r w:rsidRPr="00B1618C" w:rsidR="00362B32">
        <w:rPr>
          <w:rFonts w:ascii="Times New Roman" w:hAnsi="Times New Roman" w:cs="Times New Roman"/>
        </w:rPr>
        <w:t xml:space="preserve">.  This cooperation is vital.  Because at the end of the day, television broadcasters enjoy top priority in the TV </w:t>
      </w:r>
      <w:r w:rsidRPr="00B1618C" w:rsidR="00362B32">
        <w:rPr>
          <w:rFonts w:ascii="Times New Roman" w:hAnsi="Times New Roman" w:cs="Times New Roman"/>
        </w:rPr>
        <w:t xml:space="preserve">spectrum bands, and we must not take any action in this proceeding that would end up causing harmful interference to television broadcasters.   </w:t>
      </w:r>
    </w:p>
    <w:p w:rsidR="00162F7D" w:rsidRPr="00162F7D" w:rsidP="00162F7D" w14:paraId="45D9F3CB" w14:textId="3D1516CF">
      <w:pPr>
        <w:spacing w:line="240" w:lineRule="auto"/>
        <w:ind w:firstLine="720"/>
        <w:rPr>
          <w:rFonts w:ascii="Times New Roman" w:hAnsi="Times New Roman" w:cs="Times New Roman"/>
        </w:rPr>
      </w:pPr>
      <w:r w:rsidRPr="00B1618C">
        <w:rPr>
          <w:rFonts w:ascii="Times New Roman" w:hAnsi="Times New Roman" w:cs="Times New Roman"/>
        </w:rPr>
        <w:t>I would like to thank the many dedicated staff whose contribution to this item was invaluable, including</w:t>
      </w:r>
      <w:r w:rsidRPr="00B1618C" w:rsidR="00FF6626">
        <w:rPr>
          <w:rFonts w:ascii="Times New Roman" w:hAnsi="Times New Roman" w:cs="Times New Roman"/>
        </w:rPr>
        <w:t xml:space="preserve"> </w:t>
      </w:r>
      <w:r>
        <w:rPr>
          <w:rFonts w:ascii="Times New Roman" w:hAnsi="Times New Roman" w:cs="Times New Roman"/>
        </w:rPr>
        <w:t>f</w:t>
      </w:r>
      <w:r w:rsidRPr="00162F7D">
        <w:rPr>
          <w:rFonts w:ascii="Times New Roman" w:hAnsi="Times New Roman" w:cs="Times New Roman"/>
        </w:rPr>
        <w:t>rom the Office of Engineering and Technology, Martin Doczkat, Ira Keltz, Paul Murray, and Hugh Van</w:t>
      </w:r>
      <w:r w:rsidR="00690772">
        <w:rPr>
          <w:rFonts w:ascii="Times New Roman" w:hAnsi="Times New Roman" w:cs="Times New Roman"/>
        </w:rPr>
        <w:t xml:space="preserve"> </w:t>
      </w:r>
      <w:r w:rsidRPr="00162F7D">
        <w:rPr>
          <w:rFonts w:ascii="Times New Roman" w:hAnsi="Times New Roman" w:cs="Times New Roman"/>
        </w:rPr>
        <w:t>T</w:t>
      </w:r>
      <w:r w:rsidR="00690772">
        <w:rPr>
          <w:rFonts w:ascii="Times New Roman" w:hAnsi="Times New Roman" w:cs="Times New Roman"/>
        </w:rPr>
        <w:t>uy</w:t>
      </w:r>
      <w:r w:rsidRPr="00162F7D">
        <w:rPr>
          <w:rFonts w:ascii="Times New Roman" w:hAnsi="Times New Roman" w:cs="Times New Roman"/>
        </w:rPr>
        <w:t>l</w:t>
      </w:r>
      <w:r w:rsidRPr="00162F7D">
        <w:rPr>
          <w:rFonts w:ascii="Times New Roman" w:hAnsi="Times New Roman" w:cs="Times New Roman"/>
        </w:rPr>
        <w:t>; from the Wireless Telecommunications Bureau, Steve Buenzow, Roger Noel, Blaise Scinto, Joel Taubenblatt, Jennifer Tomchin, Mary Claire York, and Janet Young; from the Office of Economics and Analy</w:t>
      </w:r>
      <w:bookmarkStart w:id="1" w:name="_GoBack"/>
      <w:bookmarkEnd w:id="1"/>
      <w:r w:rsidRPr="00162F7D">
        <w:rPr>
          <w:rFonts w:ascii="Times New Roman" w:hAnsi="Times New Roman" w:cs="Times New Roman"/>
        </w:rPr>
        <w:t xml:space="preserve">tics, Catherine </w:t>
      </w:r>
      <w:r w:rsidRPr="00162F7D">
        <w:rPr>
          <w:rFonts w:ascii="Times New Roman" w:hAnsi="Times New Roman" w:cs="Times New Roman"/>
        </w:rPr>
        <w:t>Matraves</w:t>
      </w:r>
      <w:r w:rsidRPr="00162F7D">
        <w:rPr>
          <w:rFonts w:ascii="Times New Roman" w:hAnsi="Times New Roman" w:cs="Times New Roman"/>
        </w:rPr>
        <w:t xml:space="preserve"> and Patrick Sun; from the Media Bureau, Mark Colombo; and from the Office of General Counsel, Douglas Klein. </w:t>
      </w:r>
    </w:p>
    <w:p w:rsidR="00E03E6B" w:rsidRPr="00B1618C" w:rsidP="00395C03" w14:paraId="460C2842" w14:textId="4F664258">
      <w:pPr>
        <w:spacing w:line="240" w:lineRule="auto"/>
        <w:ind w:firstLine="720"/>
        <w:rPr>
          <w:rFonts w:ascii="Times New Roman" w:hAnsi="Times New Roman" w:cs="Times New Roman"/>
        </w:rPr>
      </w:pPr>
    </w:p>
    <w:p w:rsidR="00613897" w:rsidRPr="00B1618C" w:rsidP="00395C03" w14:paraId="7F7720B0" w14:textId="182DFE32">
      <w:pPr>
        <w:spacing w:line="240" w:lineRule="auto"/>
        <w:ind w:firstLine="720"/>
        <w:rPr>
          <w:rFonts w:ascii="Times New Roman" w:hAnsi="Times New Roman" w:cs="Times New Roman"/>
        </w:rPr>
      </w:pPr>
    </w:p>
    <w:p w:rsidR="00613897" w:rsidRPr="00B1618C" w:rsidP="00395C03" w14:paraId="377D7A30" w14:textId="77777777">
      <w:pPr>
        <w:spacing w:line="240" w:lineRule="auto"/>
        <w:ind w:firstLine="720"/>
        <w:rPr>
          <w:rFonts w:ascii="Times New Roman" w:hAnsi="Times New Roman" w:cs="Times New Roman"/>
        </w:rPr>
      </w:pPr>
    </w:p>
    <w:sectPr w:rsidSect="00171DDC">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DDC" w14:paraId="17C8D95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DDC" w:rsidRPr="00171DDC" w:rsidP="00171DDC" w14:paraId="12842A60" w14:textId="77777777">
    <w:pPr>
      <w:pStyle w:val="Header"/>
      <w:rPr>
        <w:rFonts w:ascii="Times New Roman" w:hAnsi="Times New Roman" w:cs="Times New Roman"/>
        <w:b/>
        <w:bCs/>
      </w:rPr>
    </w:pPr>
    <w:r w:rsidRPr="00171DDC">
      <w:rPr>
        <w:rFonts w:ascii="Times New Roman" w:hAnsi="Times New Roman" w:cs="Times New Roman"/>
        <w:b/>
        <w:bCs/>
      </w:rPr>
      <w:tab/>
      <w:t>Federal Communications Commission</w:t>
    </w:r>
    <w:r w:rsidRPr="00171DDC">
      <w:rPr>
        <w:rFonts w:ascii="Times New Roman" w:hAnsi="Times New Roman" w:cs="Times New Roman"/>
        <w:b/>
        <w:bCs/>
      </w:rPr>
      <w:tab/>
      <w:t>FCC 20-17</w:t>
    </w:r>
  </w:p>
  <w:p w:rsidR="00171DDC" w:rsidRPr="00171DDC" w:rsidP="00171DDC" w14:paraId="76629A14" w14:textId="6E61BADF">
    <w:pPr>
      <w:tabs>
        <w:tab w:val="left" w:pos="-720"/>
      </w:tabs>
      <w:suppressAutoHyphens/>
      <w:spacing w:line="19" w:lineRule="exact"/>
      <w:rPr>
        <w:rFonts w:ascii="Times New Roman" w:hAnsi="Times New Roman" w:cs="Times New Roman"/>
        <w:b/>
        <w:bCs/>
        <w:spacing w:val="-2"/>
      </w:rPr>
    </w:pPr>
    <w:r w:rsidRPr="00171DDC">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DDC" w:rsidRPr="00171DDC" w:rsidP="00171DDC" w14:paraId="37FB7D85" w14:textId="77777777">
    <w:pPr>
      <w:pStyle w:val="Header"/>
      <w:rPr>
        <w:rFonts w:ascii="Times New Roman" w:hAnsi="Times New Roman" w:cs="Times New Roman"/>
        <w:b/>
        <w:bCs/>
      </w:rPr>
    </w:pPr>
    <w:r w:rsidRPr="00171DDC">
      <w:rPr>
        <w:rFonts w:ascii="Times New Roman" w:hAnsi="Times New Roman" w:cs="Times New Roman"/>
        <w:b/>
        <w:bCs/>
      </w:rPr>
      <w:tab/>
      <w:t>Federal Communications Commission</w:t>
    </w:r>
    <w:r w:rsidRPr="00171DDC">
      <w:rPr>
        <w:rFonts w:ascii="Times New Roman" w:hAnsi="Times New Roman" w:cs="Times New Roman"/>
        <w:b/>
        <w:bCs/>
      </w:rPr>
      <w:tab/>
      <w:t>FCC 20-17</w:t>
    </w:r>
  </w:p>
  <w:p w:rsidR="00171DDC" w:rsidRPr="00171DDC" w:rsidP="00171DDC" w14:paraId="39A5436A" w14:textId="4D7409B9">
    <w:pPr>
      <w:tabs>
        <w:tab w:val="left" w:pos="-720"/>
      </w:tabs>
      <w:suppressAutoHyphens/>
      <w:spacing w:line="19" w:lineRule="exact"/>
      <w:rPr>
        <w:rFonts w:ascii="Times New Roman" w:hAnsi="Times New Roman" w:cs="Times New Roman"/>
        <w:b/>
        <w:bCs/>
        <w:spacing w:val="-2"/>
      </w:rPr>
    </w:pPr>
    <w:r w:rsidRPr="00171DDC">
      <w:rPr>
        <w:rFonts w:ascii="Times New Roman" w:hAnsi="Times New Roman" w:cs="Times New Roman"/>
        <w:b/>
        <w:bCs/>
        <w:noProof/>
        <w:snapToGrid w:val="0"/>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36"/>
    <w:rsid w:val="00055EB5"/>
    <w:rsid w:val="000F173E"/>
    <w:rsid w:val="001211CF"/>
    <w:rsid w:val="00140449"/>
    <w:rsid w:val="00162F62"/>
    <w:rsid w:val="00162F7D"/>
    <w:rsid w:val="001704FD"/>
    <w:rsid w:val="00171DDC"/>
    <w:rsid w:val="001A1A36"/>
    <w:rsid w:val="002A0240"/>
    <w:rsid w:val="002C2864"/>
    <w:rsid w:val="002C558E"/>
    <w:rsid w:val="002D46A9"/>
    <w:rsid w:val="00341242"/>
    <w:rsid w:val="003448C7"/>
    <w:rsid w:val="00347537"/>
    <w:rsid w:val="00362B32"/>
    <w:rsid w:val="00395C03"/>
    <w:rsid w:val="003F0E52"/>
    <w:rsid w:val="00414E3F"/>
    <w:rsid w:val="004230A6"/>
    <w:rsid w:val="00465DD5"/>
    <w:rsid w:val="004A5AB3"/>
    <w:rsid w:val="004A5B34"/>
    <w:rsid w:val="00505273"/>
    <w:rsid w:val="005B312B"/>
    <w:rsid w:val="005D367F"/>
    <w:rsid w:val="005D716E"/>
    <w:rsid w:val="00607D72"/>
    <w:rsid w:val="00613897"/>
    <w:rsid w:val="00616EC9"/>
    <w:rsid w:val="00690772"/>
    <w:rsid w:val="00731118"/>
    <w:rsid w:val="00742B00"/>
    <w:rsid w:val="00773123"/>
    <w:rsid w:val="00773428"/>
    <w:rsid w:val="00784B99"/>
    <w:rsid w:val="00790459"/>
    <w:rsid w:val="007B664A"/>
    <w:rsid w:val="007D00E8"/>
    <w:rsid w:val="00822C82"/>
    <w:rsid w:val="00850B67"/>
    <w:rsid w:val="00881A32"/>
    <w:rsid w:val="008B69C7"/>
    <w:rsid w:val="00916963"/>
    <w:rsid w:val="00924D65"/>
    <w:rsid w:val="00926098"/>
    <w:rsid w:val="009337AA"/>
    <w:rsid w:val="009C4F62"/>
    <w:rsid w:val="009D4E07"/>
    <w:rsid w:val="009F2D34"/>
    <w:rsid w:val="00AA30D1"/>
    <w:rsid w:val="00AB1ECE"/>
    <w:rsid w:val="00AD221F"/>
    <w:rsid w:val="00AD3B58"/>
    <w:rsid w:val="00B1618C"/>
    <w:rsid w:val="00B26BFC"/>
    <w:rsid w:val="00B307D4"/>
    <w:rsid w:val="00B34214"/>
    <w:rsid w:val="00B64A94"/>
    <w:rsid w:val="00BA4A63"/>
    <w:rsid w:val="00C62437"/>
    <w:rsid w:val="00C90CD9"/>
    <w:rsid w:val="00C9446D"/>
    <w:rsid w:val="00CC37B4"/>
    <w:rsid w:val="00CC7F57"/>
    <w:rsid w:val="00D1359F"/>
    <w:rsid w:val="00D44A59"/>
    <w:rsid w:val="00D641D3"/>
    <w:rsid w:val="00DB1B7F"/>
    <w:rsid w:val="00E00835"/>
    <w:rsid w:val="00E03E6B"/>
    <w:rsid w:val="00E3210E"/>
    <w:rsid w:val="00E351C6"/>
    <w:rsid w:val="00E64935"/>
    <w:rsid w:val="00E97B7D"/>
    <w:rsid w:val="00EA1DC7"/>
    <w:rsid w:val="00EC17D7"/>
    <w:rsid w:val="00EF2CA1"/>
    <w:rsid w:val="00F00B5E"/>
    <w:rsid w:val="00F80D9A"/>
    <w:rsid w:val="00FA0034"/>
    <w:rsid w:val="00FE411E"/>
    <w:rsid w:val="00FF66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7136790-8846-435C-9771-5C2B8E07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34"/>
    <w:rPr>
      <w:rFonts w:ascii="Segoe UI" w:hAnsi="Segoe UI" w:cs="Segoe UI"/>
      <w:sz w:val="18"/>
      <w:szCs w:val="18"/>
    </w:rPr>
  </w:style>
  <w:style w:type="paragraph" w:customStyle="1" w:styleId="ParaNum">
    <w:name w:val="ParaNum"/>
    <w:basedOn w:val="Normal"/>
    <w:link w:val="ParaNumChar"/>
    <w:rsid w:val="00E03E6B"/>
    <w:pPr>
      <w:widowControl w:val="0"/>
      <w:numPr>
        <w:numId w:val="1"/>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E03E6B"/>
    <w:rPr>
      <w:rFonts w:ascii="Times New Roman" w:eastAsia="Times New Roman" w:hAnsi="Times New Roman" w:cs="Times New Roman"/>
      <w:snapToGrid w:val="0"/>
      <w:kern w:val="28"/>
      <w:szCs w:val="20"/>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uiPriority w:val="99"/>
    <w:rsid w:val="000F173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F173E"/>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0F173E"/>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2 Char,Footnote Text Char2 Char1 Char Char"/>
    <w:link w:val="FootnoteText"/>
    <w:uiPriority w:val="99"/>
    <w:rsid w:val="000F173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4A59"/>
    <w:rPr>
      <w:sz w:val="16"/>
      <w:szCs w:val="16"/>
    </w:rPr>
  </w:style>
  <w:style w:type="paragraph" w:styleId="CommentText">
    <w:name w:val="annotation text"/>
    <w:basedOn w:val="Normal"/>
    <w:link w:val="CommentTextChar"/>
    <w:uiPriority w:val="99"/>
    <w:semiHidden/>
    <w:unhideWhenUsed/>
    <w:rsid w:val="00D44A59"/>
    <w:pPr>
      <w:spacing w:line="240" w:lineRule="auto"/>
    </w:pPr>
    <w:rPr>
      <w:sz w:val="20"/>
      <w:szCs w:val="20"/>
    </w:rPr>
  </w:style>
  <w:style w:type="character" w:customStyle="1" w:styleId="CommentTextChar">
    <w:name w:val="Comment Text Char"/>
    <w:basedOn w:val="DefaultParagraphFont"/>
    <w:link w:val="CommentText"/>
    <w:uiPriority w:val="99"/>
    <w:semiHidden/>
    <w:rsid w:val="00D44A59"/>
    <w:rPr>
      <w:sz w:val="20"/>
      <w:szCs w:val="20"/>
    </w:rPr>
  </w:style>
  <w:style w:type="paragraph" w:styleId="CommentSubject">
    <w:name w:val="annotation subject"/>
    <w:basedOn w:val="CommentText"/>
    <w:next w:val="CommentText"/>
    <w:link w:val="CommentSubjectChar"/>
    <w:uiPriority w:val="99"/>
    <w:semiHidden/>
    <w:unhideWhenUsed/>
    <w:rsid w:val="00D44A59"/>
    <w:rPr>
      <w:b/>
      <w:bCs/>
    </w:rPr>
  </w:style>
  <w:style w:type="character" w:customStyle="1" w:styleId="CommentSubjectChar">
    <w:name w:val="Comment Subject Char"/>
    <w:basedOn w:val="CommentTextChar"/>
    <w:link w:val="CommentSubject"/>
    <w:uiPriority w:val="99"/>
    <w:semiHidden/>
    <w:rsid w:val="00D44A59"/>
    <w:rPr>
      <w:b/>
      <w:bCs/>
      <w:sz w:val="20"/>
      <w:szCs w:val="20"/>
    </w:rPr>
  </w:style>
  <w:style w:type="paragraph" w:styleId="NormalWeb">
    <w:name w:val="Normal (Web)"/>
    <w:basedOn w:val="Normal"/>
    <w:uiPriority w:val="99"/>
    <w:semiHidden/>
    <w:unhideWhenUsed/>
    <w:rsid w:val="006138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71DDC"/>
    <w:pPr>
      <w:tabs>
        <w:tab w:val="center" w:pos="4680"/>
        <w:tab w:val="right" w:pos="9360"/>
      </w:tabs>
      <w:spacing w:after="0" w:line="240" w:lineRule="auto"/>
    </w:pPr>
  </w:style>
  <w:style w:type="character" w:customStyle="1" w:styleId="HeaderChar">
    <w:name w:val="Header Char"/>
    <w:basedOn w:val="DefaultParagraphFont"/>
    <w:link w:val="Header"/>
    <w:rsid w:val="00171DDC"/>
  </w:style>
  <w:style w:type="paragraph" w:styleId="Footer">
    <w:name w:val="footer"/>
    <w:basedOn w:val="Normal"/>
    <w:link w:val="FooterChar"/>
    <w:uiPriority w:val="99"/>
    <w:unhideWhenUsed/>
    <w:rsid w:val="0017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