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223BD8" w:rsidRPr="009914B6" w:rsidP="009914B6" w14:paraId="71C467EB" w14:textId="77777777">
      <w:pPr>
        <w:jc w:val="center"/>
        <w:rPr>
          <w:b/>
          <w:bCs/>
        </w:rPr>
      </w:pPr>
      <w:bookmarkStart w:id="0" w:name="_GoBack"/>
      <w:bookmarkEnd w:id="0"/>
      <w:r w:rsidRPr="009914B6">
        <w:rPr>
          <w:b/>
          <w:bCs/>
        </w:rPr>
        <w:t>STATEMENT OF</w:t>
      </w:r>
      <w:r>
        <w:rPr>
          <w:b/>
          <w:bCs/>
        </w:rPr>
        <w:br/>
      </w:r>
      <w:r w:rsidRPr="009914B6">
        <w:rPr>
          <w:b/>
          <w:bCs/>
        </w:rPr>
        <w:t xml:space="preserve">CHAIRMAN </w:t>
      </w:r>
      <w:r>
        <w:rPr>
          <w:b/>
          <w:bCs/>
        </w:rPr>
        <w:t xml:space="preserve">AJIT </w:t>
      </w:r>
      <w:r w:rsidRPr="009914B6">
        <w:rPr>
          <w:b/>
          <w:bCs/>
        </w:rPr>
        <w:t>PAI</w:t>
      </w:r>
    </w:p>
    <w:p w:rsidR="009914B6" w:rsidP="009914B6" w14:paraId="16D3965D" w14:textId="77777777">
      <w:pPr>
        <w:ind w:left="720" w:hanging="720"/>
      </w:pPr>
      <w:r>
        <w:t>Re:</w:t>
      </w:r>
      <w:r>
        <w:tab/>
      </w:r>
      <w:r w:rsidRPr="009914B6">
        <w:rPr>
          <w:i/>
          <w:iCs/>
        </w:rPr>
        <w:t>Amendment of the Schedule of Application Fees Set Forth in Sections 1.1102 through 1.1109 of the Commission’s Rules</w:t>
      </w:r>
      <w:r>
        <w:t>, MD Docket No. 20-270.</w:t>
      </w:r>
    </w:p>
    <w:p w:rsidR="009914B6" w:rsidP="009914B6" w14:paraId="4E3C2827" w14:textId="07E140A9">
      <w:pPr>
        <w:ind w:firstLine="720"/>
      </w:pPr>
      <w:r>
        <w:t xml:space="preserve">Today’s order adopting a new, streamlined schedule of application fees for the Commission is a big achievement.  And </w:t>
      </w:r>
      <w:r w:rsidR="00C22366">
        <w:t xml:space="preserve">it’s </w:t>
      </w:r>
      <w:r>
        <w:t xml:space="preserve">one that took </w:t>
      </w:r>
      <w:r w:rsidR="00C22366">
        <w:t xml:space="preserve">staff </w:t>
      </w:r>
      <w:r>
        <w:t>hundreds of hours</w:t>
      </w:r>
      <w:r w:rsidR="00C22366">
        <w:t xml:space="preserve"> of work</w:t>
      </w:r>
      <w:r>
        <w:t xml:space="preserve"> to complete</w:t>
      </w:r>
      <w:r w:rsidR="00C22366">
        <w:t>, requiring a top-to-bottom review of our work across the agency.  As such, I think it only fitting to recognize th</w:t>
      </w:r>
      <w:r w:rsidR="003C0CDE">
        <w:t>ose who</w:t>
      </w:r>
      <w:r w:rsidR="00C22366">
        <w:t xml:space="preserve"> dipped the laboring oar to get this done: Cheryl Collins, Warren Firschein, Roland Helvajian, </w:t>
      </w:r>
      <w:r>
        <w:t xml:space="preserve">Deena Shetler, </w:t>
      </w:r>
      <w:r w:rsidR="00C22366">
        <w:t xml:space="preserve">and </w:t>
      </w:r>
      <w:r>
        <w:t>Sally Stone</w:t>
      </w:r>
      <w:r w:rsidR="00C22366">
        <w:t xml:space="preserve"> from the Office of the Managing Director; Susan Aaron, Michael Carlson, Stephen Duall, Nathan Eagan, David Horowitz, </w:t>
      </w:r>
      <w:r>
        <w:t xml:space="preserve">Andrea Kelly, </w:t>
      </w:r>
      <w:r w:rsidR="00C22366">
        <w:t xml:space="preserve">Doug Klein, David </w:t>
      </w:r>
      <w:r w:rsidR="00C22366">
        <w:t>Konczal</w:t>
      </w:r>
      <w:r w:rsidR="00C22366">
        <w:t xml:space="preserve">, </w:t>
      </w:r>
      <w:r>
        <w:t xml:space="preserve">Keith </w:t>
      </w:r>
      <w:r>
        <w:t>McCrickard</w:t>
      </w:r>
      <w:r w:rsidR="00C22366">
        <w:t>,</w:t>
      </w:r>
      <w:r>
        <w:t xml:space="preserve"> </w:t>
      </w:r>
      <w:r w:rsidR="00C22366">
        <w:t xml:space="preserve">Brendan McTaggart, Bill Richardson, Royce Sherlock, Max Staloff, </w:t>
      </w:r>
      <w:r>
        <w:t xml:space="preserve">Elliot </w:t>
      </w:r>
      <w:r>
        <w:t>Tarloff</w:t>
      </w:r>
      <w:r>
        <w:t xml:space="preserve">, </w:t>
      </w:r>
      <w:r w:rsidR="00C22366">
        <w:t xml:space="preserve">and Chin </w:t>
      </w:r>
      <w:r w:rsidR="00C22366">
        <w:t>Yoo</w:t>
      </w:r>
      <w:r w:rsidR="00C22366">
        <w:t xml:space="preserve"> from the Office of General Counsel; </w:t>
      </w:r>
      <w:r w:rsidR="003C0CDE">
        <w:t xml:space="preserve">William Huber, </w:t>
      </w:r>
      <w:r>
        <w:t>Richard Kwiatkowski,</w:t>
      </w:r>
      <w:r>
        <w:t xml:space="preserve"> Mark Montano</w:t>
      </w:r>
      <w:r w:rsidR="00C22366">
        <w:t xml:space="preserve">, </w:t>
      </w:r>
      <w:r w:rsidR="003C0CDE">
        <w:t xml:space="preserve">Craig Stroup, Emily Talega, </w:t>
      </w:r>
      <w:r w:rsidR="00C22366">
        <w:t xml:space="preserve">and Margaret Wiener from the Office of Economics and Analytics; </w:t>
      </w:r>
      <w:r w:rsidR="003C0CDE">
        <w:t xml:space="preserve">Martin </w:t>
      </w:r>
      <w:r w:rsidR="003C0CDE">
        <w:t>Doczkat</w:t>
      </w:r>
      <w:r w:rsidR="003C0CDE">
        <w:t xml:space="preserve">, </w:t>
      </w:r>
      <w:r>
        <w:t xml:space="preserve">Ira Keltz, </w:t>
      </w:r>
      <w:r w:rsidR="003C0CDE">
        <w:t xml:space="preserve">and </w:t>
      </w:r>
      <w:r>
        <w:t>Anthony Serafini</w:t>
      </w:r>
      <w:r w:rsidR="003C0CDE">
        <w:t xml:space="preserve"> from the Office of Engineering and Technology; </w:t>
      </w:r>
      <w:r w:rsidR="00C22366">
        <w:t xml:space="preserve">Mika Savir and Kim Wild from the Consumer and Governmental Affairs Bureau; Tracy </w:t>
      </w:r>
      <w:r w:rsidR="00C22366">
        <w:t>Bridgham</w:t>
      </w:r>
      <w:r w:rsidR="00C22366">
        <w:t xml:space="preserve">, Lisa Griffin, and Lisa Saks from the Enforcement Bureau; Paul </w:t>
      </w:r>
      <w:r w:rsidR="00C22366">
        <w:t>Blais</w:t>
      </w:r>
      <w:r w:rsidR="00C22366">
        <w:t xml:space="preserve">, </w:t>
      </w:r>
      <w:r w:rsidRPr="003C0CDE" w:rsidR="003C0CDE">
        <w:t>Kathleen Campbell</w:t>
      </w:r>
      <w:r w:rsidR="003C0CDE">
        <w:t>,</w:t>
      </w:r>
      <w:r w:rsidRPr="003C0CDE" w:rsidR="003C0CDE">
        <w:t xml:space="preserve"> </w:t>
      </w:r>
      <w:r w:rsidR="00C22366">
        <w:t>Denise Coca, Kim Cook, Clay DeCell, Nese Guendelsberger,</w:t>
      </w:r>
      <w:r w:rsidRPr="00C22366" w:rsidR="00C22366">
        <w:t xml:space="preserve"> </w:t>
      </w:r>
      <w:r w:rsidR="00C22366">
        <w:t xml:space="preserve">Jocelyn </w:t>
      </w:r>
      <w:r w:rsidR="00C22366">
        <w:t>Jeziemy</w:t>
      </w:r>
      <w:r w:rsidR="00C22366">
        <w:t xml:space="preserve">, Karl Kensinger, David Krech, Kerry Murray, Stephanie Neville, Kathryn O’Brien, Jim Schlichting, Tom Sullivan, Troy Tanner, and Jay Whaley from the International Bureau; James Bradshaw, David Brown, </w:t>
      </w:r>
      <w:r>
        <w:t xml:space="preserve">Tom Horan, </w:t>
      </w:r>
      <w:r w:rsidR="00C22366">
        <w:t xml:space="preserve">John Kiefer, Barbara Kreisman, Holly Sauer, and </w:t>
      </w:r>
      <w:r>
        <w:t>Lisa Scanlon</w:t>
      </w:r>
      <w:r w:rsidR="00C22366">
        <w:t xml:space="preserve"> from the Media Bureau; </w:t>
      </w:r>
      <w:r>
        <w:t>David Furth</w:t>
      </w:r>
      <w:r w:rsidR="00C22366">
        <w:t xml:space="preserve"> from the Public Safety and Homeland Security Bureau; Diane </w:t>
      </w:r>
      <w:r w:rsidR="00C22366">
        <w:t>Dupert</w:t>
      </w:r>
      <w:r w:rsidR="00C22366">
        <w:t xml:space="preserve">, Ethan Lucarelli, Roger Noel, Jaclyn Rosen, John Schauble, Blaise Scinto, and Dana Shaffer from the Wireless Telecommunications Bureau; </w:t>
      </w:r>
      <w:r w:rsidR="003C0CDE">
        <w:t xml:space="preserve">and </w:t>
      </w:r>
      <w:r w:rsidR="00C22366">
        <w:t xml:space="preserve">Kirk Burgee, Robin Cohn, Jodie May, Rodney McDonald, Doug </w:t>
      </w:r>
      <w:r w:rsidR="00C22366">
        <w:t>Slotten</w:t>
      </w:r>
      <w:r w:rsidR="00C22366">
        <w:t>, and Gil Strobel from the Wireline Competition Bureau</w:t>
      </w:r>
      <w:r w:rsidR="003C0CDE">
        <w:t>.</w:t>
      </w:r>
    </w:p>
    <w:p w:rsidR="009914B6" w:rsidRPr="00BE3990" w:rsidP="009914B6" w14:paraId="74DD4D1C" w14:textId="4B65D235">
      <w:pPr>
        <w:ind w:firstLine="720"/>
      </w:pPr>
      <w:r>
        <w:t xml:space="preserve">I also write to correct a misnomer.  Specifically, </w:t>
      </w:r>
      <w:r w:rsidR="00B72DA0">
        <w:t xml:space="preserve">one of </w:t>
      </w:r>
      <w:r>
        <w:t>my colleague</w:t>
      </w:r>
      <w:r w:rsidR="00B72DA0">
        <w:t>s</w:t>
      </w:r>
      <w:r>
        <w:t xml:space="preserve"> complains that we are increasing the cost of filing a “formal consumer complaint</w:t>
      </w:r>
      <w:r w:rsidR="00B72DA0">
        <w:t>.</w:t>
      </w:r>
      <w:r>
        <w:t xml:space="preserve">” </w:t>
      </w:r>
      <w:r w:rsidR="00B72DA0">
        <w:t xml:space="preserve"> However, </w:t>
      </w:r>
      <w:r>
        <w:t>such a complaint form does n</w:t>
      </w:r>
      <w:r>
        <w:t xml:space="preserve">ot exist.  </w:t>
      </w:r>
      <w:r w:rsidR="00B72DA0">
        <w:t>T</w:t>
      </w:r>
      <w:r>
        <w:t xml:space="preserve">he Commission </w:t>
      </w:r>
      <w:r w:rsidR="00B72DA0">
        <w:t xml:space="preserve">has a two-track </w:t>
      </w:r>
      <w:r>
        <w:t>complaint process</w:t>
      </w:r>
      <w:r w:rsidR="00B72DA0">
        <w:t xml:space="preserve">: </w:t>
      </w:r>
      <w:r>
        <w:t>consumers file “informal complaints” that cost nothing</w:t>
      </w:r>
      <w:r w:rsidR="00B72DA0">
        <w:t>,</w:t>
      </w:r>
      <w:r>
        <w:t xml:space="preserve"> </w:t>
      </w:r>
      <w:r w:rsidR="00B72DA0">
        <w:t xml:space="preserve">while </w:t>
      </w:r>
      <w:r>
        <w:t>“formal complaints” create</w:t>
      </w:r>
      <w:r w:rsidRPr="003C0CDE">
        <w:t xml:space="preserve"> a trial-like process to adjudicate a dispute</w:t>
      </w:r>
      <w:r>
        <w:t xml:space="preserve"> </w:t>
      </w:r>
      <w:r w:rsidR="00B12956">
        <w:t xml:space="preserve">and </w:t>
      </w:r>
      <w:r>
        <w:t>are not designed for nor used by consumers</w:t>
      </w:r>
      <w:r w:rsidR="00734841">
        <w:t xml:space="preserve"> (recent complainants include AT&amp;T and Verizon)</w:t>
      </w:r>
      <w:r>
        <w:t xml:space="preserve">.  </w:t>
      </w:r>
      <w:r w:rsidR="00B72DA0">
        <w:t>That explains why</w:t>
      </w:r>
      <w:r>
        <w:t xml:space="preserve"> not one consumer filed a formal complaint in 2019 or 2020, </w:t>
      </w:r>
      <w:r w:rsidR="00B72DA0">
        <w:t xml:space="preserve">but consumers filed </w:t>
      </w:r>
      <w:r>
        <w:t xml:space="preserve">300,000 informal complaints </w:t>
      </w:r>
      <w:r w:rsidR="00B72DA0">
        <w:t xml:space="preserve">with the Commission </w:t>
      </w:r>
      <w:r>
        <w:t>in 2019 and another 285,000 such complaints in 2020.  In othe</w:t>
      </w:r>
      <w:r>
        <w:t xml:space="preserve">r words, </w:t>
      </w:r>
      <w:r w:rsidR="0008646A">
        <w:t xml:space="preserve">consumers already do not “avail themselves of this process,” and there is no reason to think the congressionally mandated increase to our application fee </w:t>
      </w:r>
      <w:r w:rsidR="00B72DA0">
        <w:t xml:space="preserve">(remember, in taking this step we’re following the law as set forth by Congress) </w:t>
      </w:r>
      <w:r w:rsidR="0008646A">
        <w:t>would “easily deter them from doing so.”</w:t>
      </w:r>
    </w:p>
    <w:sectPr w:rsidSect="00D665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3C"/>
    <w:rsid w:val="0008646A"/>
    <w:rsid w:val="001956B6"/>
    <w:rsid w:val="00223BD8"/>
    <w:rsid w:val="00302327"/>
    <w:rsid w:val="003C0CDE"/>
    <w:rsid w:val="004F58CD"/>
    <w:rsid w:val="00506497"/>
    <w:rsid w:val="005B1EA3"/>
    <w:rsid w:val="00734841"/>
    <w:rsid w:val="00882FC7"/>
    <w:rsid w:val="009914B6"/>
    <w:rsid w:val="00A3627F"/>
    <w:rsid w:val="00A70E3B"/>
    <w:rsid w:val="00B12956"/>
    <w:rsid w:val="00B72DA0"/>
    <w:rsid w:val="00BA184B"/>
    <w:rsid w:val="00BE3990"/>
    <w:rsid w:val="00C22366"/>
    <w:rsid w:val="00D6650B"/>
    <w:rsid w:val="00F30C3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BF3E4C-25F8-4704-A2C9-EC341B2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