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E06A5" w:rsidRPr="0067495C" w:rsidP="00FE06A5" w14:paraId="5500A114" w14:textId="49B42978">
      <w:pPr>
        <w:pStyle w:val="NoSpacing"/>
        <w:jc w:val="center"/>
        <w:rPr>
          <w:b/>
          <w:bCs/>
          <w:sz w:val="22"/>
        </w:rPr>
      </w:pPr>
      <w:r w:rsidRPr="0067495C">
        <w:rPr>
          <w:b/>
          <w:bCs/>
          <w:sz w:val="22"/>
        </w:rPr>
        <w:t>STATEMENT OF</w:t>
      </w:r>
      <w:r w:rsidRPr="0067495C">
        <w:rPr>
          <w:b/>
          <w:bCs/>
          <w:sz w:val="22"/>
        </w:rPr>
        <w:br/>
        <w:t>COMMISSIONER JESSICA ROSENWORCEL</w:t>
      </w:r>
    </w:p>
    <w:p w:rsidR="00FE06A5" w:rsidRPr="0067495C" w:rsidP="00FE06A5" w14:paraId="6D3614F1" w14:textId="70BE2782">
      <w:pPr>
        <w:pStyle w:val="NoSpacing"/>
        <w:jc w:val="center"/>
        <w:rPr>
          <w:b/>
          <w:bCs/>
          <w:sz w:val="22"/>
        </w:rPr>
      </w:pPr>
      <w:r w:rsidRPr="0067495C">
        <w:rPr>
          <w:b/>
          <w:bCs/>
          <w:sz w:val="22"/>
        </w:rPr>
        <w:t>APPROVING IN PART, DISSENTING IN PART</w:t>
      </w:r>
    </w:p>
    <w:p w:rsidR="00FE06A5" w:rsidRPr="0067495C" w:rsidP="00FE06A5" w14:paraId="49FE9A97" w14:textId="477D7024">
      <w:pPr>
        <w:pStyle w:val="NoSpacing"/>
        <w:jc w:val="center"/>
        <w:rPr>
          <w:b/>
          <w:bCs/>
          <w:sz w:val="22"/>
        </w:rPr>
      </w:pPr>
    </w:p>
    <w:p w:rsidR="00FE06A5" w:rsidRPr="0067495C" w:rsidP="00FE06A5" w14:paraId="75799AE4" w14:textId="77777777">
      <w:pPr>
        <w:pStyle w:val="NoSpacing"/>
        <w:rPr>
          <w:i/>
          <w:iCs/>
          <w:sz w:val="22"/>
        </w:rPr>
      </w:pPr>
      <w:r w:rsidRPr="0067495C">
        <w:rPr>
          <w:sz w:val="22"/>
        </w:rPr>
        <w:t>Re:</w:t>
      </w:r>
      <w:r w:rsidRPr="0067495C">
        <w:rPr>
          <w:sz w:val="22"/>
        </w:rPr>
        <w:tab/>
      </w:r>
      <w:r w:rsidRPr="0067495C">
        <w:rPr>
          <w:i/>
          <w:iCs/>
          <w:sz w:val="22"/>
        </w:rPr>
        <w:t xml:space="preserve">Amendment of the Schedule of Application Fees Set Forth in Sections 1.1102 through </w:t>
      </w:r>
    </w:p>
    <w:p w:rsidR="00FE06A5" w:rsidRPr="0067495C" w:rsidP="00FE06A5" w14:paraId="3243F463" w14:textId="33147DDD">
      <w:pPr>
        <w:pStyle w:val="NoSpacing"/>
        <w:ind w:firstLine="720"/>
        <w:rPr>
          <w:sz w:val="22"/>
        </w:rPr>
      </w:pPr>
      <w:r w:rsidRPr="0067495C">
        <w:rPr>
          <w:i/>
          <w:iCs/>
          <w:sz w:val="22"/>
        </w:rPr>
        <w:t>1.1109 of the Commission’s Rules</w:t>
      </w:r>
      <w:r w:rsidRPr="0067495C">
        <w:rPr>
          <w:sz w:val="22"/>
        </w:rPr>
        <w:t>, MD Docket No. 20-270</w:t>
      </w:r>
      <w:r w:rsidRPr="0067495C" w:rsidR="002303D1">
        <w:rPr>
          <w:sz w:val="22"/>
        </w:rPr>
        <w:t>.</w:t>
      </w:r>
    </w:p>
    <w:p w:rsidR="00FE06A5" w:rsidRPr="0067495C" w:rsidP="00FE06A5" w14:paraId="2D1A2C4B" w14:textId="602206A5">
      <w:pPr>
        <w:pStyle w:val="NoSpacing"/>
        <w:ind w:firstLine="720"/>
        <w:rPr>
          <w:sz w:val="22"/>
        </w:rPr>
      </w:pPr>
    </w:p>
    <w:p w:rsidR="00625110" w:rsidRPr="0067495C" w:rsidP="00625110" w14:paraId="29306160" w14:textId="249D5021">
      <w:pPr>
        <w:pStyle w:val="NoSpacing"/>
        <w:ind w:firstLine="720"/>
        <w:rPr>
          <w:sz w:val="22"/>
        </w:rPr>
      </w:pPr>
      <w:r w:rsidRPr="0067495C">
        <w:rPr>
          <w:sz w:val="22"/>
        </w:rPr>
        <w:t>It was almost three years ago that Congress passed the RAY BAUM’s Act.  It directed the agency to expand prohibitions on robocalls, assess broadband access among veterans and on Tribal lands, and ensure that those dialing 911 could reach help when they need it most.  In addition, this legislative effort sought to modernize the fee structure for services performed by the Federal Communications Commission.  It did so by directing the agency to update its app</w:t>
      </w:r>
      <w:bookmarkStart w:id="0" w:name="_GoBack"/>
      <w:bookmarkEnd w:id="0"/>
      <w:r w:rsidRPr="0067495C">
        <w:rPr>
          <w:sz w:val="22"/>
        </w:rPr>
        <w:t>lication fees to better reflect the current state of communications services.  By and large, today’s decision reflects this statutory mandate.  It is</w:t>
      </w:r>
      <w:r w:rsidRPr="0067495C" w:rsidR="003D12F5">
        <w:rPr>
          <w:sz w:val="22"/>
        </w:rPr>
        <w:t xml:space="preserve"> </w:t>
      </w:r>
      <w:r w:rsidRPr="0067495C">
        <w:rPr>
          <w:sz w:val="22"/>
        </w:rPr>
        <w:t xml:space="preserve">thoughtful and smart.  But I do not support </w:t>
      </w:r>
      <w:r w:rsidRPr="0067495C">
        <w:rPr>
          <w:sz w:val="22"/>
        </w:rPr>
        <w:t xml:space="preserve">the decision to more than double the cost of filing a formal consumer complaint to $540.  I believe consumers should be able to avail themselves of this process, but a fee of this size is unjust and could </w:t>
      </w:r>
      <w:r w:rsidRPr="0067495C" w:rsidR="000342C6">
        <w:rPr>
          <w:sz w:val="22"/>
        </w:rPr>
        <w:t xml:space="preserve">easily </w:t>
      </w:r>
      <w:r w:rsidRPr="0067495C">
        <w:rPr>
          <w:sz w:val="22"/>
        </w:rPr>
        <w:t>deter them from doing so.  In this respect, I dissent.</w:t>
      </w:r>
    </w:p>
    <w:p w:rsidR="00E52B09" w:rsidRPr="0067495C" w14:paraId="07FBB483" w14:textId="77777777">
      <w:pPr>
        <w:rPr>
          <w:rFonts w:ascii="Times New Roman" w:hAnsi="Times New Roman" w:cs="Times New Roman"/>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A5"/>
    <w:rsid w:val="000342C6"/>
    <w:rsid w:val="002303D1"/>
    <w:rsid w:val="003C45C5"/>
    <w:rsid w:val="003D12F5"/>
    <w:rsid w:val="0056420C"/>
    <w:rsid w:val="00625110"/>
    <w:rsid w:val="0067495C"/>
    <w:rsid w:val="006757A9"/>
    <w:rsid w:val="00DB22DC"/>
    <w:rsid w:val="00E52B09"/>
    <w:rsid w:val="00FE06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936209C-5D2D-F441-A977-0AD87E04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6A5"/>
    <w:rPr>
      <w:rFonts w:ascii="Times New Roman" w:hAnsi="Times New Roman"/>
      <w:szCs w:val="22"/>
    </w:rPr>
  </w:style>
  <w:style w:type="paragraph" w:styleId="NormalWeb">
    <w:name w:val="Normal (Web)"/>
    <w:basedOn w:val="Normal"/>
    <w:uiPriority w:val="99"/>
    <w:semiHidden/>
    <w:unhideWhenUsed/>
    <w:rsid w:val="00FE06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