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41D3" w:rsidRPr="009B682A" w:rsidP="009B682A" w14:paraId="02D53363" w14:textId="7151FDA9">
      <w:pPr>
        <w:spacing w:after="0"/>
        <w:jc w:val="center"/>
        <w:rPr>
          <w:rFonts w:cs="Times New Roman"/>
          <w:b/>
          <w:bCs/>
        </w:rPr>
      </w:pPr>
      <w:bookmarkStart w:id="0" w:name="_Hlk40211207"/>
      <w:bookmarkStart w:id="1" w:name="_GoBack"/>
      <w:bookmarkEnd w:id="1"/>
      <w:r w:rsidRPr="009B682A">
        <w:rPr>
          <w:rFonts w:cs="Times New Roman"/>
          <w:b/>
          <w:bCs/>
        </w:rPr>
        <w:t>STATEMENT OF</w:t>
      </w:r>
    </w:p>
    <w:p w:rsidR="003500D6" w:rsidRPr="009B682A" w:rsidP="009B682A" w14:paraId="59F5136F" w14:textId="772D33AA">
      <w:pPr>
        <w:spacing w:after="0"/>
        <w:jc w:val="center"/>
        <w:rPr>
          <w:rFonts w:cs="Times New Roman"/>
          <w:b/>
          <w:bCs/>
        </w:rPr>
      </w:pPr>
      <w:r w:rsidRPr="009B682A">
        <w:rPr>
          <w:rFonts w:cs="Times New Roman"/>
          <w:b/>
          <w:bCs/>
        </w:rPr>
        <w:t>CHAIRMAN AJIT PAI</w:t>
      </w:r>
    </w:p>
    <w:p w:rsidR="00CB0B0E" w:rsidRPr="009B682A" w:rsidP="009B682A" w14:paraId="44D76104" w14:textId="15B1B58A">
      <w:pPr>
        <w:spacing w:after="0"/>
        <w:jc w:val="center"/>
        <w:rPr>
          <w:rFonts w:cs="Times New Roman"/>
        </w:rPr>
      </w:pPr>
    </w:p>
    <w:p w:rsidR="005252A5" w:rsidP="009B682A" w14:paraId="6365674F" w14:textId="3760B035">
      <w:pPr>
        <w:spacing w:after="0"/>
        <w:ind w:left="720" w:hanging="720"/>
        <w:rPr>
          <w:rFonts w:cs="Times New Roman"/>
        </w:rPr>
      </w:pPr>
      <w:r w:rsidRPr="009B682A">
        <w:rPr>
          <w:rFonts w:cs="Times New Roman"/>
        </w:rPr>
        <w:t>Re:</w:t>
      </w:r>
      <w:r w:rsidRPr="009B682A">
        <w:rPr>
          <w:rFonts w:cs="Times New Roman"/>
        </w:rPr>
        <w:tab/>
      </w:r>
      <w:r w:rsidRPr="009B682A" w:rsidR="00BB3CC6">
        <w:rPr>
          <w:rFonts w:cs="Times New Roman"/>
          <w:i/>
          <w:iCs/>
        </w:rPr>
        <w:t>Review of the Commission’s Rules Governing the 896-901/935-940 MHz Band</w:t>
      </w:r>
      <w:r w:rsidRPr="009B682A" w:rsidR="000B2B7E">
        <w:rPr>
          <w:rFonts w:cs="Times New Roman"/>
        </w:rPr>
        <w:t xml:space="preserve">, </w:t>
      </w:r>
      <w:r w:rsidRPr="009B682A" w:rsidR="00BB3CC6">
        <w:rPr>
          <w:rFonts w:cs="Times New Roman"/>
        </w:rPr>
        <w:t>WT Docket No. 17-200</w:t>
      </w:r>
    </w:p>
    <w:p w:rsidR="009B682A" w:rsidRPr="009B682A" w:rsidP="009B682A" w14:paraId="1354C3A4" w14:textId="77777777">
      <w:pPr>
        <w:spacing w:after="0"/>
        <w:ind w:left="720" w:hanging="720"/>
        <w:rPr>
          <w:rFonts w:cs="Times New Roman"/>
        </w:rPr>
      </w:pPr>
    </w:p>
    <w:p w:rsidR="004E6D20" w:rsidRPr="009B682A" w:rsidP="009B682A" w14:paraId="1DD30BD1" w14:textId="72AF460A">
      <w:pPr>
        <w:spacing w:after="0"/>
        <w:ind w:firstLine="720"/>
        <w:rPr>
          <w:rFonts w:cs="Times New Roman"/>
        </w:rPr>
      </w:pPr>
      <w:r w:rsidRPr="009B682A">
        <w:rPr>
          <w:rFonts w:cs="Times New Roman"/>
        </w:rPr>
        <w:t>In 1998, a young lawyer in the U.S. Department of Justice’s Antitrust Division began working on his first case</w:t>
      </w:r>
      <w:r w:rsidRPr="009B682A" w:rsidR="00293D21">
        <w:rPr>
          <w:rFonts w:cs="Times New Roman"/>
        </w:rPr>
        <w:t xml:space="preserve">. </w:t>
      </w:r>
      <w:r w:rsidRPr="009B682A">
        <w:rPr>
          <w:rFonts w:cs="Times New Roman"/>
        </w:rPr>
        <w:t xml:space="preserve"> </w:t>
      </w:r>
      <w:r w:rsidRPr="009B682A" w:rsidR="00293D21">
        <w:rPr>
          <w:rFonts w:cs="Times New Roman"/>
        </w:rPr>
        <w:t xml:space="preserve">It </w:t>
      </w:r>
      <w:r w:rsidRPr="009B682A">
        <w:rPr>
          <w:rFonts w:cs="Times New Roman"/>
        </w:rPr>
        <w:t>involv</w:t>
      </w:r>
      <w:r w:rsidRPr="009B682A" w:rsidR="00293D21">
        <w:rPr>
          <w:rFonts w:cs="Times New Roman"/>
        </w:rPr>
        <w:t>ed</w:t>
      </w:r>
      <w:r w:rsidRPr="009B682A">
        <w:rPr>
          <w:rFonts w:cs="Times New Roman"/>
        </w:rPr>
        <w:t xml:space="preserve"> </w:t>
      </w:r>
      <w:r w:rsidRPr="009B682A" w:rsidR="00423282">
        <w:rPr>
          <w:rFonts w:cs="Times New Roman"/>
        </w:rPr>
        <w:t>a 1995 consent decree between Nextel Communications</w:t>
      </w:r>
      <w:r w:rsidRPr="009B682A" w:rsidR="00D56722">
        <w:rPr>
          <w:rFonts w:cs="Times New Roman"/>
        </w:rPr>
        <w:t>, Inc.</w:t>
      </w:r>
      <w:r w:rsidRPr="009B682A" w:rsidR="00423282">
        <w:rPr>
          <w:rFonts w:cs="Times New Roman"/>
        </w:rPr>
        <w:t xml:space="preserve"> and the United States, the goal of which was </w:t>
      </w:r>
      <w:r w:rsidRPr="009B682A" w:rsidR="00293D21">
        <w:rPr>
          <w:rFonts w:cs="Times New Roman"/>
        </w:rPr>
        <w:t xml:space="preserve">“preserving competition for trunked [Specialized Mobile Radio] customers” in the 900 MHz band.  </w:t>
      </w:r>
      <w:r w:rsidRPr="009B682A">
        <w:rPr>
          <w:rFonts w:cs="Times New Roman"/>
        </w:rPr>
        <w:t>As the lawyer came to learn, the 900 MHz band wa</w:t>
      </w:r>
      <w:r w:rsidRPr="009B682A">
        <w:rPr>
          <w:rFonts w:cs="Times New Roman"/>
        </w:rPr>
        <w:t>s the home of narrowband services like two-way dispatch—services seen as useful then, but unlikely to be the wave of the future</w:t>
      </w:r>
      <w:r w:rsidRPr="009B682A" w:rsidR="00E061C8">
        <w:rPr>
          <w:rFonts w:cs="Times New Roman"/>
        </w:rPr>
        <w:t xml:space="preserve"> (as Nextel argued, seeking to use the spectrum to compete with cellular companies)</w:t>
      </w:r>
      <w:r w:rsidRPr="009B682A">
        <w:rPr>
          <w:rFonts w:cs="Times New Roman"/>
        </w:rPr>
        <w:t xml:space="preserve">.  </w:t>
      </w:r>
      <w:r w:rsidRPr="009B682A" w:rsidR="00F86BA5">
        <w:rPr>
          <w:rFonts w:cs="Times New Roman"/>
        </w:rPr>
        <w:t>T</w:t>
      </w:r>
      <w:r w:rsidRPr="009B682A" w:rsidR="009221B1">
        <w:rPr>
          <w:rFonts w:cs="Times New Roman"/>
        </w:rPr>
        <w:t xml:space="preserve">he band </w:t>
      </w:r>
      <w:r w:rsidRPr="009B682A" w:rsidR="00B67429">
        <w:rPr>
          <w:rFonts w:cs="Times New Roman"/>
        </w:rPr>
        <w:t xml:space="preserve">itself </w:t>
      </w:r>
      <w:r w:rsidRPr="009B682A" w:rsidR="009221B1">
        <w:rPr>
          <w:rFonts w:cs="Times New Roman"/>
        </w:rPr>
        <w:t xml:space="preserve">seemed rather a mess, with disparate </w:t>
      </w:r>
      <w:r w:rsidRPr="009B682A" w:rsidR="00B67429">
        <w:rPr>
          <w:rFonts w:cs="Times New Roman"/>
        </w:rPr>
        <w:t xml:space="preserve">analog </w:t>
      </w:r>
      <w:r w:rsidRPr="009B682A" w:rsidR="009221B1">
        <w:rPr>
          <w:rFonts w:cs="Times New Roman"/>
        </w:rPr>
        <w:t xml:space="preserve">users scattered throughout and </w:t>
      </w:r>
      <w:r w:rsidRPr="009B682A" w:rsidR="00B67429">
        <w:rPr>
          <w:rFonts w:cs="Times New Roman"/>
        </w:rPr>
        <w:t xml:space="preserve">the </w:t>
      </w:r>
      <w:r w:rsidRPr="009B682A" w:rsidR="009221B1">
        <w:rPr>
          <w:rFonts w:cs="Times New Roman"/>
        </w:rPr>
        <w:t>rationalization of holdings a seeming impossibility.  And so</w:t>
      </w:r>
      <w:r w:rsidRPr="009B682A">
        <w:rPr>
          <w:rFonts w:cs="Times New Roman"/>
        </w:rPr>
        <w:t>, even in the 1999 filing that the young lawyer helped draft, t</w:t>
      </w:r>
      <w:r w:rsidRPr="009B682A" w:rsidR="00293D21">
        <w:rPr>
          <w:rFonts w:cs="Times New Roman"/>
        </w:rPr>
        <w:t>he Department conceded that its “expectations for new competition in the 900 MHz band have been largely unrealized to date.”</w:t>
      </w:r>
      <w:r>
        <w:rPr>
          <w:rStyle w:val="FootnoteReference"/>
          <w:rFonts w:cs="Times New Roman"/>
          <w:sz w:val="22"/>
        </w:rPr>
        <w:footnoteReference w:id="2"/>
      </w:r>
      <w:r w:rsidRPr="009B682A">
        <w:rPr>
          <w:rFonts w:cs="Times New Roman"/>
        </w:rPr>
        <w:t xml:space="preserve">  </w:t>
      </w:r>
      <w:r w:rsidRPr="009B682A" w:rsidR="00852BDC">
        <w:rPr>
          <w:rFonts w:cs="Times New Roman"/>
        </w:rPr>
        <w:t>T</w:t>
      </w:r>
      <w:r w:rsidRPr="009B682A">
        <w:rPr>
          <w:rFonts w:cs="Times New Roman"/>
        </w:rPr>
        <w:t>hat would be the case for many years.</w:t>
      </w:r>
    </w:p>
    <w:p w:rsidR="009B682A" w:rsidP="009B682A" w14:paraId="3D771E78" w14:textId="77777777">
      <w:pPr>
        <w:spacing w:after="0"/>
        <w:ind w:firstLine="720"/>
        <w:rPr>
          <w:rFonts w:cs="Times New Roman"/>
        </w:rPr>
      </w:pPr>
    </w:p>
    <w:p w:rsidR="004178E0" w:rsidRPr="009B682A" w:rsidP="009B682A" w14:paraId="442E9E30" w14:textId="35E2161D">
      <w:pPr>
        <w:spacing w:after="0"/>
        <w:ind w:firstLine="720"/>
        <w:rPr>
          <w:rFonts w:cs="Times New Roman"/>
        </w:rPr>
      </w:pPr>
      <w:r w:rsidRPr="009B682A">
        <w:rPr>
          <w:rFonts w:cs="Times New Roman"/>
        </w:rPr>
        <w:t xml:space="preserve">Over two decades later, things have come full circle.  And it is with great pleasure that I can report that the </w:t>
      </w:r>
      <w:r w:rsidRPr="009B682A" w:rsidR="00D1460A">
        <w:rPr>
          <w:rFonts w:cs="Times New Roman"/>
        </w:rPr>
        <w:t>federal</w:t>
      </w:r>
      <w:r w:rsidRPr="009B682A">
        <w:rPr>
          <w:rFonts w:cs="Times New Roman"/>
        </w:rPr>
        <w:t xml:space="preserve"> government is </w:t>
      </w:r>
      <w:r w:rsidRPr="009B682A" w:rsidR="0039496F">
        <w:rPr>
          <w:rFonts w:cs="Times New Roman"/>
        </w:rPr>
        <w:t xml:space="preserve">finally </w:t>
      </w:r>
      <w:r w:rsidRPr="009B682A">
        <w:rPr>
          <w:rFonts w:cs="Times New Roman"/>
        </w:rPr>
        <w:t>making fundamental reforms to enable these airwaves to reach their highest-valued use</w:t>
      </w:r>
      <w:r w:rsidRPr="009B682A" w:rsidR="0039496F">
        <w:rPr>
          <w:rFonts w:cs="Times New Roman"/>
        </w:rPr>
        <w:t>s</w:t>
      </w:r>
      <w:r w:rsidRPr="009B682A">
        <w:rPr>
          <w:rFonts w:cs="Times New Roman"/>
        </w:rPr>
        <w:t xml:space="preserve">.  In particular, </w:t>
      </w:r>
      <w:r w:rsidRPr="009B682A" w:rsidR="008105E2">
        <w:rPr>
          <w:rFonts w:cs="Times New Roman"/>
        </w:rPr>
        <w:t xml:space="preserve">the FCC is </w:t>
      </w:r>
      <w:r w:rsidRPr="009B682A">
        <w:rPr>
          <w:rFonts w:cs="Times New Roman"/>
        </w:rPr>
        <w:t xml:space="preserve">changing the rules of the 900 MHz band to help critical infrastructure entities develop and deploy mission-critical broadband services.  </w:t>
      </w:r>
      <w:bookmarkStart w:id="2" w:name="_Hlk39218210"/>
      <w:r w:rsidRPr="009B682A">
        <w:rPr>
          <w:rFonts w:cs="Times New Roman"/>
        </w:rPr>
        <w:t xml:space="preserve">And as we do so, </w:t>
      </w:r>
      <w:r w:rsidRPr="009B682A" w:rsidR="00C03F7E">
        <w:rPr>
          <w:rFonts w:cs="Times New Roman"/>
        </w:rPr>
        <w:t>we</w:t>
      </w:r>
      <w:r w:rsidRPr="009B682A">
        <w:rPr>
          <w:rFonts w:cs="Times New Roman"/>
        </w:rPr>
        <w:t>’</w:t>
      </w:r>
      <w:r w:rsidRPr="009B682A" w:rsidR="00C03F7E">
        <w:rPr>
          <w:rFonts w:cs="Times New Roman"/>
        </w:rPr>
        <w:t>re</w:t>
      </w:r>
      <w:r w:rsidRPr="009B682A" w:rsidR="00E510FC">
        <w:rPr>
          <w:rFonts w:cs="Times New Roman"/>
        </w:rPr>
        <w:t xml:space="preserve"> </w:t>
      </w:r>
      <w:r w:rsidRPr="009B682A">
        <w:rPr>
          <w:rFonts w:cs="Times New Roman"/>
        </w:rPr>
        <w:t xml:space="preserve">delivering on yet another plank of the </w:t>
      </w:r>
      <w:r w:rsidRPr="009B682A" w:rsidR="00E510FC">
        <w:rPr>
          <w:rFonts w:cs="Times New Roman"/>
        </w:rPr>
        <w:t>5G FAST Plan</w:t>
      </w:r>
      <w:r w:rsidRPr="009B682A">
        <w:rPr>
          <w:rFonts w:cs="Times New Roman"/>
        </w:rPr>
        <w:t>—one that will help us</w:t>
      </w:r>
      <w:r w:rsidRPr="009B682A" w:rsidR="00C03F7E">
        <w:rPr>
          <w:rFonts w:cs="Times New Roman"/>
        </w:rPr>
        <w:t xml:space="preserve"> meet the </w:t>
      </w:r>
      <w:r w:rsidRPr="009B682A" w:rsidR="00EA2454">
        <w:rPr>
          <w:rFonts w:cs="Times New Roman"/>
        </w:rPr>
        <w:t>communications</w:t>
      </w:r>
      <w:r w:rsidRPr="009B682A" w:rsidR="00C03F7E">
        <w:rPr>
          <w:rFonts w:cs="Times New Roman"/>
        </w:rPr>
        <w:t xml:space="preserve"> needs of industries</w:t>
      </w:r>
      <w:r w:rsidRPr="009B682A" w:rsidR="00A40EFF">
        <w:rPr>
          <w:rFonts w:cs="Times New Roman"/>
        </w:rPr>
        <w:t xml:space="preserve"> </w:t>
      </w:r>
      <w:r w:rsidRPr="009B682A" w:rsidR="008B1744">
        <w:rPr>
          <w:rFonts w:cs="Times New Roman"/>
        </w:rPr>
        <w:t xml:space="preserve">that </w:t>
      </w:r>
      <w:r w:rsidRPr="009B682A" w:rsidR="00ED1D1C">
        <w:rPr>
          <w:rFonts w:cs="Times New Roman"/>
        </w:rPr>
        <w:t xml:space="preserve">provide crucial services to </w:t>
      </w:r>
      <w:r w:rsidRPr="009B682A" w:rsidR="008B1744">
        <w:rPr>
          <w:rFonts w:cs="Times New Roman"/>
        </w:rPr>
        <w:t>the American public.</w:t>
      </w:r>
      <w:bookmarkEnd w:id="2"/>
    </w:p>
    <w:p w:rsidR="009B682A" w:rsidP="009B682A" w14:paraId="1B038C62" w14:textId="77777777">
      <w:pPr>
        <w:spacing w:after="0"/>
        <w:ind w:firstLine="720"/>
        <w:rPr>
          <w:rFonts w:cs="Times New Roman"/>
        </w:rPr>
      </w:pPr>
    </w:p>
    <w:p w:rsidR="0039496F" w:rsidRPr="009B682A" w:rsidP="009B682A" w14:paraId="06B739F2" w14:textId="1DD8A375">
      <w:pPr>
        <w:spacing w:after="0"/>
        <w:ind w:firstLine="720"/>
        <w:rPr>
          <w:rFonts w:cs="Times New Roman"/>
        </w:rPr>
      </w:pPr>
      <w:r w:rsidRPr="009B682A">
        <w:rPr>
          <w:rFonts w:cs="Times New Roman"/>
        </w:rPr>
        <w:t>900 MHz users are enthusiastic about the possibilities that</w:t>
      </w:r>
      <w:r w:rsidRPr="009B682A" w:rsidR="004178E0">
        <w:rPr>
          <w:rFonts w:cs="Times New Roman"/>
        </w:rPr>
        <w:t xml:space="preserve"> reliable</w:t>
      </w:r>
      <w:r w:rsidRPr="009B682A">
        <w:rPr>
          <w:rFonts w:cs="Times New Roman"/>
        </w:rPr>
        <w:t xml:space="preserve"> broadband will open for them.  </w:t>
      </w:r>
      <w:r w:rsidRPr="009B682A" w:rsidR="00794319">
        <w:rPr>
          <w:rFonts w:cs="Times New Roman"/>
        </w:rPr>
        <w:t>Broadband access will enable industries to leverage</w:t>
      </w:r>
      <w:r w:rsidRPr="009B682A" w:rsidR="001D4387">
        <w:rPr>
          <w:rFonts w:cs="Times New Roman"/>
        </w:rPr>
        <w:t xml:space="preserve"> </w:t>
      </w:r>
      <w:r w:rsidRPr="009B682A" w:rsidR="00794319">
        <w:rPr>
          <w:rFonts w:cs="Times New Roman"/>
        </w:rPr>
        <w:t>technologies</w:t>
      </w:r>
      <w:r w:rsidRPr="009B682A" w:rsidR="00EB04D7">
        <w:rPr>
          <w:rFonts w:cs="Times New Roman"/>
        </w:rPr>
        <w:t xml:space="preserve"> for applications like </w:t>
      </w:r>
      <w:r w:rsidRPr="009B682A">
        <w:rPr>
          <w:rFonts w:cs="Times New Roman"/>
        </w:rPr>
        <w:t xml:space="preserve">private LTE networks—next-generation networks that can enable </w:t>
      </w:r>
      <w:r w:rsidRPr="009B682A" w:rsidR="00EB04D7">
        <w:rPr>
          <w:rFonts w:eastAsia="Calibri" w:cs="Times New Roman"/>
          <w:kern w:val="28"/>
        </w:rPr>
        <w:t xml:space="preserve">Voice over LTE, </w:t>
      </w:r>
      <w:r w:rsidRPr="009B682A">
        <w:rPr>
          <w:rFonts w:eastAsia="Calibri" w:cs="Times New Roman"/>
          <w:kern w:val="28"/>
        </w:rPr>
        <w:t xml:space="preserve">grid resiliency and monitoring, wildfire mitigation, enhanced cybersecurity, </w:t>
      </w:r>
      <w:r w:rsidRPr="009B682A" w:rsidR="00344342">
        <w:rPr>
          <w:rFonts w:eastAsia="Calibri" w:cs="Times New Roman"/>
          <w:kern w:val="28"/>
        </w:rPr>
        <w:t>and more</w:t>
      </w:r>
      <w:r w:rsidRPr="009B682A" w:rsidR="00794319">
        <w:rPr>
          <w:rFonts w:cs="Times New Roman"/>
        </w:rPr>
        <w:t xml:space="preserve">. </w:t>
      </w:r>
      <w:r w:rsidRPr="009B682A" w:rsidR="00D33C8F">
        <w:rPr>
          <w:rFonts w:cs="Times New Roman"/>
        </w:rPr>
        <w:t xml:space="preserve"> Utilities are eager to use broadband to </w:t>
      </w:r>
      <w:r w:rsidRPr="009B682A" w:rsidR="004178E0">
        <w:rPr>
          <w:rFonts w:cs="Times New Roman"/>
        </w:rPr>
        <w:t>modernize the electric grid</w:t>
      </w:r>
      <w:r w:rsidRPr="009B682A" w:rsidR="00D33C8F">
        <w:rPr>
          <w:rFonts w:cs="Times New Roman"/>
        </w:rPr>
        <w:t xml:space="preserve">.  Southern California Edison, a utility in a state hard-hit by fires in recent years, predicts that broadband will </w:t>
      </w:r>
      <w:r w:rsidRPr="009B682A">
        <w:rPr>
          <w:rFonts w:cs="Times New Roman"/>
        </w:rPr>
        <w:t xml:space="preserve">enable </w:t>
      </w:r>
      <w:r w:rsidRPr="009B682A" w:rsidR="004178E0">
        <w:rPr>
          <w:rFonts w:cs="Times New Roman"/>
        </w:rPr>
        <w:t xml:space="preserve">innovative </w:t>
      </w:r>
      <w:r w:rsidRPr="009B682A">
        <w:rPr>
          <w:rFonts w:cs="Times New Roman"/>
        </w:rPr>
        <w:t xml:space="preserve">monitoring technologies </w:t>
      </w:r>
      <w:r w:rsidRPr="009B682A" w:rsidR="007F6509">
        <w:rPr>
          <w:rFonts w:cs="Times New Roman"/>
        </w:rPr>
        <w:t xml:space="preserve">that will help utilities </w:t>
      </w:r>
      <w:r w:rsidRPr="009B682A">
        <w:rPr>
          <w:rFonts w:cs="Times New Roman"/>
        </w:rPr>
        <w:t xml:space="preserve">detect and </w:t>
      </w:r>
      <w:r w:rsidRPr="009B682A" w:rsidR="001D4387">
        <w:rPr>
          <w:rFonts w:cs="Times New Roman"/>
        </w:rPr>
        <w:t xml:space="preserve">extinguish </w:t>
      </w:r>
      <w:r w:rsidRPr="009B682A">
        <w:rPr>
          <w:rFonts w:cs="Times New Roman"/>
        </w:rPr>
        <w:t xml:space="preserve">fires caused by downed power lines.  </w:t>
      </w:r>
    </w:p>
    <w:p w:rsidR="009B682A" w:rsidP="009B682A" w14:paraId="4EF05BE2" w14:textId="77777777">
      <w:pPr>
        <w:spacing w:after="0"/>
        <w:ind w:firstLine="720"/>
        <w:rPr>
          <w:rFonts w:cs="Times New Roman"/>
        </w:rPr>
      </w:pPr>
    </w:p>
    <w:p w:rsidR="00D1460A" w:rsidRPr="009B682A" w:rsidP="009B682A" w14:paraId="06FDD1E0" w14:textId="722D4D03">
      <w:pPr>
        <w:spacing w:after="0"/>
        <w:ind w:firstLine="720"/>
        <w:rPr>
          <w:rFonts w:cs="Times New Roman"/>
        </w:rPr>
      </w:pPr>
      <w:r w:rsidRPr="009B682A">
        <w:rPr>
          <w:rFonts w:cs="Times New Roman"/>
        </w:rPr>
        <w:t xml:space="preserve">At the same </w:t>
      </w:r>
      <w:r w:rsidRPr="009B682A">
        <w:rPr>
          <w:rFonts w:cs="Times New Roman"/>
        </w:rPr>
        <w:t xml:space="preserve">time, </w:t>
      </w:r>
      <w:r w:rsidRPr="009B682A" w:rsidR="00FB3B41">
        <w:rPr>
          <w:rFonts w:cs="Times New Roman"/>
        </w:rPr>
        <w:t xml:space="preserve">we have heard </w:t>
      </w:r>
      <w:r w:rsidRPr="009B682A" w:rsidR="00B03872">
        <w:rPr>
          <w:rFonts w:cs="Times New Roman"/>
        </w:rPr>
        <w:t xml:space="preserve">loud and clear </w:t>
      </w:r>
      <w:r w:rsidRPr="009B682A" w:rsidR="00FB3B41">
        <w:rPr>
          <w:rFonts w:cs="Times New Roman"/>
        </w:rPr>
        <w:t>from</w:t>
      </w:r>
      <w:r w:rsidRPr="009B682A" w:rsidR="007E02A1">
        <w:rPr>
          <w:rFonts w:cs="Times New Roman"/>
        </w:rPr>
        <w:t xml:space="preserve"> </w:t>
      </w:r>
      <w:r w:rsidRPr="009B682A" w:rsidR="000165BC">
        <w:rPr>
          <w:rFonts w:cs="Times New Roman"/>
        </w:rPr>
        <w:t>user</w:t>
      </w:r>
      <w:r w:rsidRPr="009B682A" w:rsidR="00D33C8F">
        <w:rPr>
          <w:rFonts w:cs="Times New Roman"/>
        </w:rPr>
        <w:t>s</w:t>
      </w:r>
      <w:r w:rsidRPr="009B682A" w:rsidR="000165BC">
        <w:rPr>
          <w:rFonts w:cs="Times New Roman"/>
        </w:rPr>
        <w:t xml:space="preserve"> of the band</w:t>
      </w:r>
      <w:r w:rsidRPr="009B682A" w:rsidR="007E02A1">
        <w:rPr>
          <w:rFonts w:cs="Times New Roman"/>
        </w:rPr>
        <w:t xml:space="preserve"> that narrowband still has a</w:t>
      </w:r>
      <w:r w:rsidRPr="009B682A" w:rsidR="001D4387">
        <w:rPr>
          <w:rFonts w:cs="Times New Roman"/>
        </w:rPr>
        <w:t xml:space="preserve">n important </w:t>
      </w:r>
      <w:r w:rsidRPr="009B682A" w:rsidR="007E02A1">
        <w:rPr>
          <w:rFonts w:cs="Times New Roman"/>
        </w:rPr>
        <w:t>place in supporting</w:t>
      </w:r>
      <w:r w:rsidRPr="009B682A" w:rsidR="002C3903">
        <w:rPr>
          <w:rFonts w:cs="Times New Roman"/>
        </w:rPr>
        <w:t xml:space="preserve"> </w:t>
      </w:r>
      <w:r w:rsidRPr="009B682A" w:rsidR="000165BC">
        <w:rPr>
          <w:rFonts w:cs="Times New Roman"/>
        </w:rPr>
        <w:t>their operations.</w:t>
      </w:r>
      <w:r w:rsidRPr="009B682A" w:rsidR="0039496F">
        <w:rPr>
          <w:rFonts w:cs="Times New Roman"/>
        </w:rPr>
        <w:t xml:space="preserve">  </w:t>
      </w:r>
      <w:r w:rsidRPr="009B682A">
        <w:rPr>
          <w:rFonts w:cs="Times New Roman"/>
        </w:rPr>
        <w:t>So t</w:t>
      </w:r>
      <w:r w:rsidRPr="009B682A" w:rsidR="00794319">
        <w:rPr>
          <w:rFonts w:cs="Times New Roman"/>
        </w:rPr>
        <w:t>he Order we adopt today strikes a balance between the goal</w:t>
      </w:r>
      <w:r w:rsidRPr="009B682A" w:rsidR="002C3903">
        <w:rPr>
          <w:rFonts w:cs="Times New Roman"/>
        </w:rPr>
        <w:t xml:space="preserve">s </w:t>
      </w:r>
      <w:r w:rsidRPr="009B682A" w:rsidR="00794319">
        <w:rPr>
          <w:rFonts w:cs="Times New Roman"/>
        </w:rPr>
        <w:t xml:space="preserve">of expanding access to broadband wireless communications services </w:t>
      </w:r>
      <w:r w:rsidRPr="009B682A" w:rsidR="002C3903">
        <w:rPr>
          <w:rFonts w:cs="Times New Roman"/>
        </w:rPr>
        <w:t>and</w:t>
      </w:r>
      <w:r w:rsidRPr="009B682A" w:rsidR="00F97456">
        <w:rPr>
          <w:rFonts w:cs="Times New Roman"/>
        </w:rPr>
        <w:t xml:space="preserve"> </w:t>
      </w:r>
      <w:r w:rsidRPr="009B682A" w:rsidR="00794319">
        <w:rPr>
          <w:rFonts w:cs="Times New Roman"/>
        </w:rPr>
        <w:t xml:space="preserve">maintaining access to sufficient spectrum for </w:t>
      </w:r>
      <w:r w:rsidRPr="009B682A" w:rsidR="000B0858">
        <w:rPr>
          <w:rFonts w:cs="Times New Roman"/>
        </w:rPr>
        <w:t xml:space="preserve">existing </w:t>
      </w:r>
      <w:r w:rsidRPr="009B682A" w:rsidR="00794319">
        <w:rPr>
          <w:rFonts w:cs="Times New Roman"/>
        </w:rPr>
        <w:t xml:space="preserve">narrowband services. </w:t>
      </w:r>
      <w:r w:rsidRPr="009B682A" w:rsidR="00F26D6A">
        <w:rPr>
          <w:rFonts w:cs="Times New Roman"/>
        </w:rPr>
        <w:t xml:space="preserve"> </w:t>
      </w:r>
      <w:r w:rsidRPr="009B682A" w:rsidR="00794319">
        <w:rPr>
          <w:rFonts w:cs="Times New Roman"/>
        </w:rPr>
        <w:t xml:space="preserve">Specifically, the Order would make six </w:t>
      </w:r>
      <w:r w:rsidRPr="009B682A" w:rsidR="00D33C8F">
        <w:rPr>
          <w:rFonts w:cs="Times New Roman"/>
        </w:rPr>
        <w:t xml:space="preserve">of the band’s </w:t>
      </w:r>
      <w:r w:rsidRPr="009B682A" w:rsidR="00F26D6A">
        <w:rPr>
          <w:rFonts w:cs="Times New Roman"/>
        </w:rPr>
        <w:t xml:space="preserve">10 </w:t>
      </w:r>
      <w:r w:rsidRPr="009B682A">
        <w:rPr>
          <w:rFonts w:cs="Times New Roman"/>
        </w:rPr>
        <w:t xml:space="preserve">megahertz </w:t>
      </w:r>
      <w:r w:rsidRPr="009B682A" w:rsidR="00794319">
        <w:rPr>
          <w:rFonts w:cs="Times New Roman"/>
        </w:rPr>
        <w:t xml:space="preserve">of low-band spectrum available for advanced broadband communications while </w:t>
      </w:r>
      <w:r w:rsidRPr="009B682A" w:rsidR="000165BC">
        <w:rPr>
          <w:rFonts w:cs="Times New Roman"/>
        </w:rPr>
        <w:t>preserving</w:t>
      </w:r>
      <w:r w:rsidRPr="009B682A" w:rsidR="00794319">
        <w:rPr>
          <w:rFonts w:cs="Times New Roman"/>
        </w:rPr>
        <w:t xml:space="preserve"> the remaining four </w:t>
      </w:r>
      <w:r w:rsidRPr="009B682A">
        <w:rPr>
          <w:rFonts w:cs="Times New Roman"/>
        </w:rPr>
        <w:t xml:space="preserve">megahertz </w:t>
      </w:r>
      <w:r w:rsidRPr="009B682A" w:rsidR="00794319">
        <w:rPr>
          <w:rFonts w:cs="Times New Roman"/>
        </w:rPr>
        <w:t xml:space="preserve">of the band for continued narrowband operations. </w:t>
      </w:r>
    </w:p>
    <w:p w:rsidR="009B682A" w:rsidP="009B682A" w14:paraId="3D455CB5" w14:textId="77777777">
      <w:pPr>
        <w:spacing w:after="0"/>
        <w:ind w:firstLine="720"/>
        <w:rPr>
          <w:rFonts w:cs="Times New Roman"/>
        </w:rPr>
      </w:pPr>
    </w:p>
    <w:p w:rsidR="00240D7F" w:rsidRPr="009B682A" w:rsidP="009B682A" w14:paraId="3C52EA5B" w14:textId="7601C73D">
      <w:pPr>
        <w:spacing w:after="0"/>
        <w:ind w:firstLine="720"/>
        <w:rPr>
          <w:rFonts w:cs="Times New Roman"/>
        </w:rPr>
      </w:pPr>
      <w:r w:rsidRPr="009B682A">
        <w:rPr>
          <w:rFonts w:cs="Times New Roman"/>
        </w:rPr>
        <w:t xml:space="preserve">Our plan today not only </w:t>
      </w:r>
      <w:r w:rsidRPr="009B682A" w:rsidR="00EC326C">
        <w:rPr>
          <w:rFonts w:cs="Times New Roman"/>
        </w:rPr>
        <w:t xml:space="preserve">will </w:t>
      </w:r>
      <w:r w:rsidRPr="009B682A">
        <w:rPr>
          <w:rFonts w:cs="Times New Roman"/>
        </w:rPr>
        <w:t>serve the existing users of the band, but also will rely on t</w:t>
      </w:r>
      <w:r w:rsidRPr="009B682A">
        <w:rPr>
          <w:rFonts w:cs="Times New Roman"/>
        </w:rPr>
        <w:t xml:space="preserve">heir unique expertise to make the transition to broadband possible. </w:t>
      </w:r>
      <w:r w:rsidRPr="009B682A" w:rsidR="000A460F">
        <w:rPr>
          <w:rFonts w:cs="Times New Roman"/>
        </w:rPr>
        <w:t xml:space="preserve"> When we started to explore the possibility of </w:t>
      </w:r>
      <w:r w:rsidRPr="009B682A" w:rsidR="000A460F">
        <w:rPr>
          <w:rFonts w:cs="Times New Roman"/>
        </w:rPr>
        <w:t xml:space="preserve">transitioning the band, </w:t>
      </w:r>
      <w:r w:rsidRPr="009B682A" w:rsidR="008C2852">
        <w:rPr>
          <w:rFonts w:cs="Times New Roman"/>
        </w:rPr>
        <w:t>some</w:t>
      </w:r>
      <w:r w:rsidRPr="009B682A" w:rsidR="000A460F">
        <w:rPr>
          <w:rFonts w:cs="Times New Roman"/>
        </w:rPr>
        <w:t xml:space="preserve"> incumbents</w:t>
      </w:r>
      <w:r w:rsidRPr="009B682A" w:rsidR="00D33C8F">
        <w:rPr>
          <w:rFonts w:cs="Times New Roman"/>
        </w:rPr>
        <w:t xml:space="preserve"> rightly</w:t>
      </w:r>
      <w:r w:rsidRPr="009B682A" w:rsidR="000A460F">
        <w:rPr>
          <w:rFonts w:cs="Times New Roman"/>
        </w:rPr>
        <w:t xml:space="preserve"> expressed concerns </w:t>
      </w:r>
      <w:r w:rsidRPr="009B682A" w:rsidR="00A62356">
        <w:rPr>
          <w:rFonts w:cs="Times New Roman"/>
        </w:rPr>
        <w:t>about</w:t>
      </w:r>
      <w:r w:rsidRPr="009B682A" w:rsidR="00D33C8F">
        <w:rPr>
          <w:rFonts w:cs="Times New Roman"/>
        </w:rPr>
        <w:t xml:space="preserve"> applying a one-size-fits-all approach to a band </w:t>
      </w:r>
      <w:r w:rsidRPr="009B682A" w:rsidR="00F26D6A">
        <w:rPr>
          <w:rFonts w:cs="Times New Roman"/>
        </w:rPr>
        <w:t xml:space="preserve">in which </w:t>
      </w:r>
      <w:r w:rsidRPr="009B682A" w:rsidR="008A47DD">
        <w:rPr>
          <w:rFonts w:cs="Times New Roman"/>
        </w:rPr>
        <w:t>usage</w:t>
      </w:r>
      <w:r w:rsidRPr="009B682A" w:rsidR="00791D1A">
        <w:rPr>
          <w:rFonts w:cs="Times New Roman"/>
        </w:rPr>
        <w:t xml:space="preserve"> across the country</w:t>
      </w:r>
      <w:r w:rsidRPr="009B682A" w:rsidR="00D33C8F">
        <w:rPr>
          <w:rFonts w:cs="Times New Roman"/>
        </w:rPr>
        <w:t xml:space="preserve"> </w:t>
      </w:r>
      <w:r w:rsidRPr="009B682A" w:rsidR="008A47DD">
        <w:rPr>
          <w:rFonts w:cs="Times New Roman"/>
        </w:rPr>
        <w:t xml:space="preserve">is as varied as </w:t>
      </w:r>
      <w:r w:rsidRPr="009B682A" w:rsidR="00947EA7">
        <w:rPr>
          <w:rFonts w:cs="Times New Roman"/>
        </w:rPr>
        <w:t>the landscape</w:t>
      </w:r>
      <w:r w:rsidRPr="009B682A" w:rsidR="00D33C8F">
        <w:rPr>
          <w:rFonts w:cs="Times New Roman"/>
        </w:rPr>
        <w:t>.  I</w:t>
      </w:r>
      <w:r w:rsidRPr="009B682A" w:rsidR="00E776A4">
        <w:rPr>
          <w:rFonts w:cs="Times New Roman"/>
        </w:rPr>
        <w:t>n some regions,</w:t>
      </w:r>
      <w:r w:rsidRPr="009B682A" w:rsidR="00973F4F">
        <w:rPr>
          <w:rFonts w:cs="Times New Roman"/>
        </w:rPr>
        <w:t xml:space="preserve"> the band is underused</w:t>
      </w:r>
      <w:r w:rsidRPr="009B682A" w:rsidR="000165BC">
        <w:rPr>
          <w:rFonts w:cs="Times New Roman"/>
        </w:rPr>
        <w:t>,</w:t>
      </w:r>
      <w:r w:rsidRPr="009B682A" w:rsidR="00973F4F">
        <w:rPr>
          <w:rFonts w:cs="Times New Roman"/>
        </w:rPr>
        <w:t xml:space="preserve"> while in others,</w:t>
      </w:r>
      <w:r w:rsidRPr="009B682A" w:rsidR="00E776A4">
        <w:rPr>
          <w:rFonts w:cs="Times New Roman"/>
        </w:rPr>
        <w:t xml:space="preserve"> utilities and </w:t>
      </w:r>
      <w:r w:rsidRPr="009B682A" w:rsidR="002C3903">
        <w:rPr>
          <w:rFonts w:cs="Times New Roman"/>
        </w:rPr>
        <w:t>industry</w:t>
      </w:r>
      <w:r w:rsidRPr="009B682A" w:rsidR="00E776A4">
        <w:rPr>
          <w:rFonts w:cs="Times New Roman"/>
        </w:rPr>
        <w:t xml:space="preserve"> operate vast</w:t>
      </w:r>
      <w:r w:rsidRPr="009B682A" w:rsidR="00D33C8F">
        <w:rPr>
          <w:rFonts w:cs="Times New Roman"/>
        </w:rPr>
        <w:t xml:space="preserve">, </w:t>
      </w:r>
      <w:r w:rsidRPr="009B682A" w:rsidR="00E776A4">
        <w:rPr>
          <w:rFonts w:cs="Times New Roman"/>
        </w:rPr>
        <w:t>interconnected narrowband communications systems.  The market-driven solution we adopt today acknowledges those realities</w:t>
      </w:r>
      <w:r w:rsidRPr="009B682A" w:rsidR="00A8626D">
        <w:rPr>
          <w:rFonts w:cs="Times New Roman"/>
        </w:rPr>
        <w:t xml:space="preserve"> </w:t>
      </w:r>
      <w:r w:rsidRPr="009B682A" w:rsidR="00E776A4">
        <w:rPr>
          <w:rFonts w:cs="Times New Roman"/>
        </w:rPr>
        <w:t>and ensures that 900 MHz band incumbent</w:t>
      </w:r>
      <w:r w:rsidRPr="009B682A" w:rsidR="00993B2E">
        <w:rPr>
          <w:rFonts w:cs="Times New Roman"/>
        </w:rPr>
        <w:t>s</w:t>
      </w:r>
      <w:r w:rsidRPr="009B682A" w:rsidR="00E776A4">
        <w:rPr>
          <w:rFonts w:cs="Times New Roman"/>
        </w:rPr>
        <w:t xml:space="preserve"> ha</w:t>
      </w:r>
      <w:r w:rsidRPr="009B682A" w:rsidR="00993B2E">
        <w:rPr>
          <w:rFonts w:cs="Times New Roman"/>
        </w:rPr>
        <w:t>ve</w:t>
      </w:r>
      <w:r w:rsidRPr="009B682A" w:rsidR="00E776A4">
        <w:rPr>
          <w:rFonts w:cs="Times New Roman"/>
        </w:rPr>
        <w:t xml:space="preserve"> a say in how the transition happens.</w:t>
      </w:r>
    </w:p>
    <w:p w:rsidR="009B682A" w:rsidP="009B682A" w14:paraId="597C66DC" w14:textId="77777777">
      <w:pPr>
        <w:spacing w:after="0"/>
        <w:ind w:firstLine="720"/>
        <w:rPr>
          <w:rFonts w:cs="Times New Roman"/>
        </w:rPr>
      </w:pPr>
    </w:p>
    <w:p w:rsidR="00ED1D1C" w:rsidRPr="009B682A" w:rsidP="009B682A" w14:paraId="2E9790CD" w14:textId="290254D0">
      <w:pPr>
        <w:spacing w:after="0"/>
        <w:ind w:firstLine="720"/>
        <w:rPr>
          <w:rFonts w:cs="Times New Roman"/>
        </w:rPr>
      </w:pPr>
      <w:r w:rsidRPr="009B682A">
        <w:rPr>
          <w:rFonts w:cs="Times New Roman"/>
        </w:rPr>
        <w:t xml:space="preserve">In particular, our </w:t>
      </w:r>
      <w:r w:rsidRPr="009B682A" w:rsidR="00240D7F">
        <w:rPr>
          <w:rFonts w:cs="Times New Roman"/>
        </w:rPr>
        <w:t>negotiation-based transition process</w:t>
      </w:r>
      <w:r w:rsidRPr="009B682A" w:rsidR="001356F5">
        <w:rPr>
          <w:rFonts w:cs="Times New Roman"/>
        </w:rPr>
        <w:t xml:space="preserve"> </w:t>
      </w:r>
      <w:r w:rsidRPr="009B682A" w:rsidR="00E80180">
        <w:rPr>
          <w:rFonts w:cs="Times New Roman"/>
        </w:rPr>
        <w:t xml:space="preserve">relies on private agreements between </w:t>
      </w:r>
      <w:r w:rsidRPr="009B682A" w:rsidR="008C2852">
        <w:rPr>
          <w:rFonts w:cs="Times New Roman"/>
        </w:rPr>
        <w:t>prospective broadband licensees and existing operators in the band</w:t>
      </w:r>
      <w:r w:rsidRPr="009B682A" w:rsidR="00DA02BE">
        <w:rPr>
          <w:rFonts w:cs="Times New Roman"/>
        </w:rPr>
        <w:t xml:space="preserve"> </w:t>
      </w:r>
      <w:r w:rsidRPr="009B682A" w:rsidR="009C06A0">
        <w:rPr>
          <w:rFonts w:cs="Times New Roman"/>
        </w:rPr>
        <w:t>to acquire, relocate, or provide robust interference protection to incumbent operations.</w:t>
      </w:r>
      <w:r w:rsidRPr="009B682A" w:rsidR="002C3903">
        <w:rPr>
          <w:rFonts w:cs="Times New Roman"/>
        </w:rPr>
        <w:t xml:space="preserve"> </w:t>
      </w:r>
      <w:r w:rsidRPr="009B682A" w:rsidR="00E80180">
        <w:rPr>
          <w:rFonts w:cs="Times New Roman"/>
        </w:rPr>
        <w:t xml:space="preserve"> </w:t>
      </w:r>
      <w:r w:rsidRPr="009B682A" w:rsidR="00E76A85">
        <w:rPr>
          <w:rFonts w:cs="Times New Roman"/>
        </w:rPr>
        <w:t>We will issue broadband licenses</w:t>
      </w:r>
      <w:r w:rsidRPr="009B682A" w:rsidR="00BF7EA1">
        <w:rPr>
          <w:rFonts w:cs="Times New Roman"/>
        </w:rPr>
        <w:t xml:space="preserve"> on a county-by-county basis only where these negotiations are successful for the vast majority of incumbent </w:t>
      </w:r>
      <w:r w:rsidRPr="009B682A" w:rsidR="00203BE5">
        <w:rPr>
          <w:rFonts w:cs="Times New Roman"/>
        </w:rPr>
        <w:t>licensees</w:t>
      </w:r>
      <w:r w:rsidRPr="009B682A" w:rsidR="00BF7EA1">
        <w:rPr>
          <w:rFonts w:cs="Times New Roman"/>
        </w:rPr>
        <w:t xml:space="preserve">.  </w:t>
      </w:r>
      <w:r w:rsidRPr="009B682A" w:rsidR="002C3903">
        <w:rPr>
          <w:rFonts w:cs="Times New Roman"/>
        </w:rPr>
        <w:t xml:space="preserve">While </w:t>
      </w:r>
      <w:r w:rsidRPr="009B682A" w:rsidR="00842667">
        <w:rPr>
          <w:rFonts w:cs="Times New Roman"/>
        </w:rPr>
        <w:t xml:space="preserve">our </w:t>
      </w:r>
      <w:r w:rsidRPr="009B682A" w:rsidR="002C3903">
        <w:rPr>
          <w:rFonts w:cs="Times New Roman"/>
        </w:rPr>
        <w:t xml:space="preserve">plan necessarily </w:t>
      </w:r>
      <w:r w:rsidRPr="009B682A" w:rsidR="00C56077">
        <w:rPr>
          <w:rFonts w:cs="Times New Roman"/>
        </w:rPr>
        <w:t xml:space="preserve">accounts for holdouts, </w:t>
      </w:r>
      <w:r w:rsidRPr="009B682A" w:rsidR="00DE3593">
        <w:rPr>
          <w:rFonts w:cs="Times New Roman"/>
        </w:rPr>
        <w:t xml:space="preserve">it ensures that any relocated incumbents will be fairly compensated and that the </w:t>
      </w:r>
      <w:r w:rsidRPr="009B682A" w:rsidR="001D4387">
        <w:rPr>
          <w:rFonts w:cs="Times New Roman"/>
        </w:rPr>
        <w:t>broadband licensee</w:t>
      </w:r>
      <w:r w:rsidRPr="009B682A" w:rsidR="00DE3593">
        <w:rPr>
          <w:rFonts w:cs="Times New Roman"/>
        </w:rPr>
        <w:t xml:space="preserve"> </w:t>
      </w:r>
      <w:r w:rsidRPr="009B682A" w:rsidR="000B0858">
        <w:rPr>
          <w:rFonts w:cs="Times New Roman"/>
        </w:rPr>
        <w:t xml:space="preserve">will </w:t>
      </w:r>
      <w:r w:rsidRPr="009B682A" w:rsidR="00EF4D6F">
        <w:rPr>
          <w:rFonts w:cs="Times New Roman"/>
        </w:rPr>
        <w:t>bear</w:t>
      </w:r>
      <w:r w:rsidRPr="009B682A" w:rsidR="00DE3593">
        <w:rPr>
          <w:rFonts w:cs="Times New Roman"/>
        </w:rPr>
        <w:t xml:space="preserve"> the costs</w:t>
      </w:r>
      <w:r w:rsidRPr="009B682A" w:rsidR="001D4387">
        <w:rPr>
          <w:rFonts w:cs="Times New Roman"/>
        </w:rPr>
        <w:t xml:space="preserve"> of relocation</w:t>
      </w:r>
      <w:r w:rsidRPr="009B682A" w:rsidR="00DE3593">
        <w:rPr>
          <w:rFonts w:cs="Times New Roman"/>
        </w:rPr>
        <w:t>.</w:t>
      </w:r>
      <w:r w:rsidRPr="009B682A" w:rsidR="00E776A4">
        <w:rPr>
          <w:rFonts w:eastAsia="Calibri" w:cs="Times New Roman"/>
        </w:rPr>
        <w:t xml:space="preserve"> </w:t>
      </w:r>
      <w:r w:rsidRPr="009B682A" w:rsidR="009D677C">
        <w:rPr>
          <w:rFonts w:eastAsia="Calibri" w:cs="Times New Roman"/>
        </w:rPr>
        <w:t xml:space="preserve"> Our plan also ensures that the</w:t>
      </w:r>
      <w:r w:rsidRPr="009B682A">
        <w:rPr>
          <w:rFonts w:eastAsia="Calibri" w:cs="Times New Roman"/>
        </w:rPr>
        <w:t xml:space="preserve"> U.S. Treasury will be compensated for spectrum assigned from the Commission’s inventory to facilitate the transition of the band.</w:t>
      </w:r>
    </w:p>
    <w:p w:rsidR="009B682A" w:rsidP="009B682A" w14:paraId="7C19CA25" w14:textId="77777777">
      <w:pPr>
        <w:spacing w:after="0"/>
        <w:ind w:firstLine="720"/>
        <w:rPr>
          <w:rFonts w:cs="Times New Roman"/>
        </w:rPr>
      </w:pPr>
    </w:p>
    <w:p w:rsidR="000165BC" w:rsidRPr="009B682A" w:rsidP="009B682A" w14:paraId="5AF987F6" w14:textId="1482E1B6">
      <w:pPr>
        <w:spacing w:after="0"/>
        <w:ind w:firstLine="720"/>
        <w:rPr>
          <w:rFonts w:cs="Times New Roman"/>
        </w:rPr>
      </w:pPr>
      <w:r w:rsidRPr="009B682A">
        <w:rPr>
          <w:rFonts w:cs="Times New Roman"/>
        </w:rPr>
        <w:t>We also</w:t>
      </w:r>
      <w:r w:rsidRPr="009B682A" w:rsidR="00B15B62">
        <w:rPr>
          <w:rFonts w:cs="Times New Roman"/>
        </w:rPr>
        <w:t xml:space="preserve"> propose to modify the </w:t>
      </w:r>
      <w:r w:rsidRPr="009B682A" w:rsidR="00ED1D1C">
        <w:rPr>
          <w:rFonts w:cs="Times New Roman"/>
        </w:rPr>
        <w:t>Association of American Railroads</w:t>
      </w:r>
      <w:r w:rsidRPr="009B682A" w:rsidR="00B369E8">
        <w:rPr>
          <w:rFonts w:cs="Times New Roman"/>
        </w:rPr>
        <w:t>’s</w:t>
      </w:r>
      <w:r w:rsidRPr="009B682A" w:rsidR="00C247E0">
        <w:rPr>
          <w:rFonts w:cs="Times New Roman"/>
        </w:rPr>
        <w:t xml:space="preserve"> (AAR’s)</w:t>
      </w:r>
      <w:r w:rsidRPr="009B682A" w:rsidR="00B369E8">
        <w:rPr>
          <w:rFonts w:cs="Times New Roman"/>
        </w:rPr>
        <w:t xml:space="preserve"> nationwide 900 MHz band license</w:t>
      </w:r>
      <w:r w:rsidRPr="009B682A" w:rsidR="00B15B62">
        <w:rPr>
          <w:rFonts w:cs="Times New Roman"/>
        </w:rPr>
        <w:t xml:space="preserve">, </w:t>
      </w:r>
      <w:r w:rsidRPr="009B682A" w:rsidR="00452CFD">
        <w:rPr>
          <w:rFonts w:cs="Times New Roman"/>
        </w:rPr>
        <w:t xml:space="preserve">which </w:t>
      </w:r>
      <w:r w:rsidRPr="009B682A" w:rsidR="00BF59EE">
        <w:rPr>
          <w:rFonts w:cs="Times New Roman"/>
        </w:rPr>
        <w:t>traces a 140</w:t>
      </w:r>
      <w:r w:rsidRPr="009B682A">
        <w:rPr>
          <w:rFonts w:cs="Times New Roman"/>
        </w:rPr>
        <w:t>-</w:t>
      </w:r>
      <w:r w:rsidRPr="009B682A" w:rsidR="00BF59EE">
        <w:rPr>
          <w:rFonts w:cs="Times New Roman"/>
        </w:rPr>
        <w:t xml:space="preserve">mile-wide ribbon surrounding rail-lines </w:t>
      </w:r>
      <w:r w:rsidRPr="009B682A" w:rsidR="00452CFD">
        <w:rPr>
          <w:rFonts w:cs="Times New Roman"/>
        </w:rPr>
        <w:t xml:space="preserve">all across the </w:t>
      </w:r>
      <w:r w:rsidRPr="009B682A" w:rsidR="00B80F82">
        <w:rPr>
          <w:rFonts w:cs="Times New Roman"/>
        </w:rPr>
        <w:t xml:space="preserve">contiguous </w:t>
      </w:r>
      <w:r w:rsidRPr="009B682A" w:rsidR="00452CFD">
        <w:rPr>
          <w:rFonts w:cs="Times New Roman"/>
        </w:rPr>
        <w:t xml:space="preserve">United States.  Early on in considering the transition of the band, we realized that any transition plan would have to account for AAR’s unique license.  Without relocating AAR out of </w:t>
      </w:r>
      <w:r w:rsidRPr="009B682A" w:rsidR="00EC326C">
        <w:rPr>
          <w:rFonts w:cs="Times New Roman"/>
        </w:rPr>
        <w:t xml:space="preserve">the new broadband segment of the band, there would be virtually no county in the </w:t>
      </w:r>
      <w:r w:rsidRPr="009B682A">
        <w:rPr>
          <w:rFonts w:cs="Times New Roman"/>
        </w:rPr>
        <w:t xml:space="preserve">nation </w:t>
      </w:r>
      <w:r w:rsidRPr="009B682A" w:rsidR="00EC326C">
        <w:rPr>
          <w:rFonts w:cs="Times New Roman"/>
        </w:rPr>
        <w:t>that could be tra</w:t>
      </w:r>
      <w:r w:rsidRPr="009B682A" w:rsidR="00BF59EE">
        <w:rPr>
          <w:rFonts w:cs="Times New Roman"/>
        </w:rPr>
        <w:t>nsitioned to broadband</w:t>
      </w:r>
      <w:r w:rsidRPr="009B682A" w:rsidR="00BF7EA1">
        <w:rPr>
          <w:rFonts w:cs="Times New Roman"/>
        </w:rPr>
        <w:t xml:space="preserve">.  </w:t>
      </w:r>
      <w:r w:rsidRPr="009B682A" w:rsidR="00E54CF8">
        <w:rPr>
          <w:rFonts w:cs="Times New Roman"/>
        </w:rPr>
        <w:t>Today’s</w:t>
      </w:r>
      <w:r w:rsidRPr="009B682A" w:rsidR="00452CFD">
        <w:rPr>
          <w:rFonts w:cs="Times New Roman"/>
        </w:rPr>
        <w:t xml:space="preserve"> </w:t>
      </w:r>
      <w:r w:rsidRPr="009B682A" w:rsidR="003A08C4">
        <w:rPr>
          <w:rFonts w:cs="Times New Roman"/>
        </w:rPr>
        <w:t>propos</w:t>
      </w:r>
      <w:r w:rsidRPr="009B682A" w:rsidR="00993B2E">
        <w:rPr>
          <w:rFonts w:cs="Times New Roman"/>
        </w:rPr>
        <w:t>ed modification can accomplish</w:t>
      </w:r>
      <w:r w:rsidRPr="009B682A" w:rsidR="00BF7EA1">
        <w:rPr>
          <w:rFonts w:cs="Times New Roman"/>
        </w:rPr>
        <w:t xml:space="preserve"> the herculean task of </w:t>
      </w:r>
      <w:r w:rsidRPr="009B682A" w:rsidR="003473C8">
        <w:rPr>
          <w:rFonts w:cs="Times New Roman"/>
        </w:rPr>
        <w:t xml:space="preserve">fully </w:t>
      </w:r>
      <w:r w:rsidRPr="009B682A" w:rsidR="003A08C4">
        <w:rPr>
          <w:rFonts w:cs="Times New Roman"/>
        </w:rPr>
        <w:t>mov</w:t>
      </w:r>
      <w:r w:rsidRPr="009B682A" w:rsidR="00823158">
        <w:rPr>
          <w:rFonts w:cs="Times New Roman"/>
        </w:rPr>
        <w:t>ing</w:t>
      </w:r>
      <w:r w:rsidRPr="009B682A" w:rsidR="003A08C4">
        <w:rPr>
          <w:rFonts w:cs="Times New Roman"/>
        </w:rPr>
        <w:t xml:space="preserve"> AAR’s license </w:t>
      </w:r>
      <w:r w:rsidRPr="009B682A" w:rsidR="003473C8">
        <w:rPr>
          <w:rFonts w:cs="Times New Roman"/>
        </w:rPr>
        <w:t xml:space="preserve">to </w:t>
      </w:r>
      <w:r w:rsidRPr="009B682A" w:rsidR="003A08C4">
        <w:rPr>
          <w:rFonts w:cs="Times New Roman"/>
        </w:rPr>
        <w:t>the new narrowband segment of the band</w:t>
      </w:r>
      <w:r w:rsidRPr="009B682A" w:rsidR="00E54CF8">
        <w:rPr>
          <w:rFonts w:cs="Times New Roman"/>
        </w:rPr>
        <w:t xml:space="preserve"> </w:t>
      </w:r>
      <w:r w:rsidRPr="009B682A" w:rsidR="00BF7EA1">
        <w:rPr>
          <w:rFonts w:cs="Times New Roman"/>
        </w:rPr>
        <w:t>while preventing</w:t>
      </w:r>
      <w:r w:rsidRPr="009B682A" w:rsidR="00E54CF8">
        <w:rPr>
          <w:rFonts w:cs="Times New Roman"/>
        </w:rPr>
        <w:t xml:space="preserve"> disruption to critical rail operation</w:t>
      </w:r>
      <w:r w:rsidRPr="009B682A" w:rsidR="009C06A0">
        <w:rPr>
          <w:rFonts w:cs="Times New Roman"/>
        </w:rPr>
        <w:t>s</w:t>
      </w:r>
      <w:r w:rsidRPr="009B682A" w:rsidR="00BF7EA1">
        <w:rPr>
          <w:rFonts w:cs="Times New Roman"/>
        </w:rPr>
        <w:t>.  The propos</w:t>
      </w:r>
      <w:r w:rsidRPr="009B682A" w:rsidR="00993B2E">
        <w:rPr>
          <w:rFonts w:cs="Times New Roman"/>
        </w:rPr>
        <w:t>ed modification</w:t>
      </w:r>
      <w:r w:rsidRPr="009B682A" w:rsidR="00BF7EA1">
        <w:rPr>
          <w:rFonts w:cs="Times New Roman"/>
        </w:rPr>
        <w:t xml:space="preserve"> not only will clear a major incumbent from the new broadband segment, but also will </w:t>
      </w:r>
      <w:r w:rsidRPr="009B682A" w:rsidR="00993B2E">
        <w:rPr>
          <w:rFonts w:cs="Times New Roman"/>
        </w:rPr>
        <w:t>facilitate</w:t>
      </w:r>
      <w:r w:rsidRPr="009B682A" w:rsidR="00BF7EA1">
        <w:rPr>
          <w:rFonts w:cs="Times New Roman"/>
        </w:rPr>
        <w:t xml:space="preserve"> upgrades to AAR’s network that will make railways across the nation safer.</w:t>
      </w:r>
    </w:p>
    <w:p w:rsidR="009B682A" w:rsidP="009B682A" w14:paraId="6AC69FB5" w14:textId="77777777">
      <w:pPr>
        <w:spacing w:after="0"/>
        <w:ind w:firstLine="720"/>
        <w:rPr>
          <w:rFonts w:cs="Times New Roman"/>
        </w:rPr>
      </w:pPr>
    </w:p>
    <w:p w:rsidR="00EC20EC" w:rsidRPr="009B682A" w:rsidP="009B682A" w14:paraId="5D5A5AAA" w14:textId="2E721CC6">
      <w:pPr>
        <w:spacing w:after="0"/>
        <w:ind w:firstLine="720"/>
        <w:rPr>
          <w:rFonts w:cs="Times New Roman"/>
        </w:rPr>
      </w:pPr>
      <w:r w:rsidRPr="009B682A">
        <w:rPr>
          <w:rFonts w:cs="Times New Roman"/>
        </w:rPr>
        <w:t xml:space="preserve">I appreciate the creative ideas of Anterix, a large holder of 900 </w:t>
      </w:r>
      <w:r w:rsidRPr="009B682A" w:rsidR="004B687F">
        <w:rPr>
          <w:rFonts w:cs="Times New Roman"/>
        </w:rPr>
        <w:t xml:space="preserve">MHz </w:t>
      </w:r>
      <w:r w:rsidRPr="009B682A">
        <w:rPr>
          <w:rFonts w:cs="Times New Roman"/>
        </w:rPr>
        <w:t xml:space="preserve">spectrum, </w:t>
      </w:r>
      <w:r w:rsidRPr="009B682A" w:rsidR="00F26D6A">
        <w:rPr>
          <w:rFonts w:cs="Times New Roman"/>
        </w:rPr>
        <w:t xml:space="preserve">which </w:t>
      </w:r>
      <w:r w:rsidRPr="009B682A">
        <w:rPr>
          <w:rFonts w:cs="Times New Roman"/>
        </w:rPr>
        <w:t>focused attention on the band</w:t>
      </w:r>
      <w:r w:rsidRPr="009B682A" w:rsidR="00F26D6A">
        <w:rPr>
          <w:rFonts w:cs="Times New Roman"/>
        </w:rPr>
        <w:t>’s potential</w:t>
      </w:r>
      <w:r w:rsidRPr="009B682A">
        <w:rPr>
          <w:rFonts w:cs="Times New Roman"/>
        </w:rPr>
        <w:t>, as well as the assistance of narrowband incumbents like AAR and NextEra in crafting solutions to allow for continued na</w:t>
      </w:r>
      <w:r w:rsidRPr="009B682A">
        <w:rPr>
          <w:rFonts w:cs="Times New Roman"/>
        </w:rPr>
        <w:t xml:space="preserve">rrowband use.  </w:t>
      </w:r>
      <w:r w:rsidRPr="009B682A" w:rsidR="00F26D6A">
        <w:rPr>
          <w:rFonts w:cs="Times New Roman"/>
        </w:rPr>
        <w:t xml:space="preserve">Using a market-based approach to maximize the consumer benefits to be derived from this public resource perfectly encapsulates FCC spectrum policy over the past three years, and </w:t>
      </w:r>
      <w:r w:rsidRPr="009B682A" w:rsidR="000165BC">
        <w:rPr>
          <w:rFonts w:cs="Times New Roman"/>
        </w:rPr>
        <w:t>I</w:t>
      </w:r>
      <w:r w:rsidRPr="009B682A" w:rsidR="00F26D6A">
        <w:rPr>
          <w:rFonts w:cs="Times New Roman"/>
        </w:rPr>
        <w:t>’</w:t>
      </w:r>
      <w:r w:rsidRPr="009B682A" w:rsidR="000165BC">
        <w:rPr>
          <w:rFonts w:cs="Times New Roman"/>
        </w:rPr>
        <w:t xml:space="preserve">m optimistic </w:t>
      </w:r>
      <w:r w:rsidRPr="009B682A" w:rsidR="00F26D6A">
        <w:rPr>
          <w:rFonts w:cs="Times New Roman"/>
        </w:rPr>
        <w:t>to see what the future holds</w:t>
      </w:r>
      <w:r w:rsidRPr="009B682A" w:rsidR="00D1460A">
        <w:rPr>
          <w:rFonts w:cs="Times New Roman"/>
        </w:rPr>
        <w:t xml:space="preserve"> for</w:t>
      </w:r>
      <w:r w:rsidRPr="009B682A" w:rsidR="00F26D6A">
        <w:rPr>
          <w:rFonts w:cs="Times New Roman"/>
        </w:rPr>
        <w:t xml:space="preserve"> the </w:t>
      </w:r>
      <w:r w:rsidRPr="009B682A" w:rsidR="00993B2E">
        <w:rPr>
          <w:rFonts w:cs="Times New Roman"/>
        </w:rPr>
        <w:t>900 MHz band</w:t>
      </w:r>
      <w:r w:rsidRPr="009B682A" w:rsidR="0022653B">
        <w:rPr>
          <w:rFonts w:cs="Times New Roman"/>
        </w:rPr>
        <w:t>.</w:t>
      </w:r>
      <w:bookmarkStart w:id="3" w:name="_Hlk39402374"/>
    </w:p>
    <w:p w:rsidR="009B682A" w:rsidP="009B682A" w14:paraId="48683D05" w14:textId="77777777">
      <w:pPr>
        <w:spacing w:after="0"/>
        <w:ind w:firstLine="720"/>
        <w:rPr>
          <w:rFonts w:cs="Times New Roman"/>
        </w:rPr>
      </w:pPr>
    </w:p>
    <w:p w:rsidR="00EC20EC" w:rsidRPr="009B682A" w:rsidP="009B682A" w14:paraId="562B5237" w14:textId="667C44CC">
      <w:pPr>
        <w:spacing w:after="0"/>
        <w:ind w:firstLine="720"/>
        <w:rPr>
          <w:rFonts w:cs="Times New Roman"/>
        </w:rPr>
      </w:pPr>
      <w:r w:rsidRPr="009B682A">
        <w:rPr>
          <w:rFonts w:cs="Times New Roman"/>
        </w:rPr>
        <w:t xml:space="preserve">I’d like to thank all the FCC staff who </w:t>
      </w:r>
      <w:r w:rsidRPr="009B682A" w:rsidR="00A8626D">
        <w:rPr>
          <w:rFonts w:cs="Times New Roman"/>
        </w:rPr>
        <w:t xml:space="preserve">worked tirelessly </w:t>
      </w:r>
      <w:r w:rsidRPr="009B682A" w:rsidR="00FB73EE">
        <w:rPr>
          <w:rFonts w:cs="Times New Roman"/>
        </w:rPr>
        <w:t>on this item</w:t>
      </w:r>
      <w:r w:rsidRPr="009B682A" w:rsidR="00846927">
        <w:rPr>
          <w:rFonts w:cs="Times New Roman"/>
        </w:rPr>
        <w:t xml:space="preserve">: from the Wireless Telecommunications Bureau, Erin Boone, Lloyd Coward, Anna Gentry, Garnet Hanly, Kari Hicks, Susannah Larson, Roger Noel, Milton Price, Jessica Quinley, Jaclyn Rosen, Moslem Sawez, Dana Shaffer, Josh Smith, Sean Spivey, Donald Stockdale, Cecilia Sulhoff, and Joel Taubenblatt; from the Office of Economics and Analytics, Nick Copeland, Evan Kwerel, Paul LaFontaine, Catherine Matraves, Giulia McHenry, and Gary Michaels; from the Office of Engineering and Technology, Bahman Badipour, Michael Ha, Tom Mooring, and Aspasia Paroutsas; from the Office of General Counsel, Mike Carlson, David Horowitz, Tom Johnson, Keith McCrickard, and Bill Richardson; from the Office of Communications Business Opportunities, Chana Wilkerson; and from the Enforcement Bureau, Ricardo Durham, Matt Gibson, Kevin Pittman, Ron Ramage, and Josh Zeldis.  </w:t>
      </w:r>
      <w:r w:rsidRPr="009B682A" w:rsidR="00F26D6A">
        <w:rPr>
          <w:rFonts w:cs="Times New Roman"/>
        </w:rPr>
        <w:t>And to any young attorneys currently in the Attorney General’s Honor</w:t>
      </w:r>
      <w:r w:rsidRPr="009B682A" w:rsidR="00344342">
        <w:rPr>
          <w:rFonts w:cs="Times New Roman"/>
        </w:rPr>
        <w:t>s</w:t>
      </w:r>
      <w:r w:rsidRPr="009B682A" w:rsidR="00F26D6A">
        <w:rPr>
          <w:rFonts w:cs="Times New Roman"/>
        </w:rPr>
        <w:t xml:space="preserve"> Program at the U.S. Department of Justice, I wish you a speedier resolution to the issues you’re working on than almost twenty-two years.</w:t>
      </w:r>
      <w:bookmarkEnd w:id="0"/>
      <w:bookmarkEnd w:id="3"/>
    </w:p>
    <w:sectPr w:rsidSect="0096056A">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147" w:rsidRPr="00841D75" w:rsidP="00624FDD" w14:paraId="713AE984" w14:textId="6356FEEE">
    <w:pPr>
      <w:pStyle w:val="Header"/>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F1B" w14:paraId="4C4EE20C" w14:textId="77777777">
      <w:pPr>
        <w:spacing w:after="0"/>
      </w:pPr>
      <w:r>
        <w:separator/>
      </w:r>
    </w:p>
  </w:footnote>
  <w:footnote w:type="continuationSeparator" w:id="1">
    <w:p w:rsidR="003F5F1B" w14:paraId="61445127" w14:textId="77777777">
      <w:pPr>
        <w:spacing w:after="0"/>
      </w:pPr>
      <w:r>
        <w:continuationSeparator/>
      </w:r>
    </w:p>
  </w:footnote>
  <w:footnote w:id="2">
    <w:p w:rsidR="00293D21" w:rsidRPr="00293D21" w14:paraId="6DADE4DD" w14:textId="0411511D">
      <w:pPr>
        <w:pStyle w:val="FootnoteText"/>
      </w:pPr>
      <w:r w:rsidRPr="00293D21">
        <w:rPr>
          <w:rStyle w:val="FootnoteReference"/>
        </w:rPr>
        <w:footnoteRef/>
      </w:r>
      <w:r w:rsidRPr="00293D21">
        <w:t xml:space="preserve"> Memorandum of the United States in Opposition to Nextel’s Motion to Vacate the 1995 Consent Decree at 9, </w:t>
      </w:r>
      <w:r w:rsidRPr="00293D21">
        <w:rPr>
          <w:i/>
          <w:iCs/>
        </w:rPr>
        <w:t>U.S. v. Motorola</w:t>
      </w:r>
      <w:r w:rsidRPr="00293D21">
        <w:t>, Case No. 1:94CV02331 (TFH</w:t>
      </w:r>
      <w:r w:rsidRPr="00D1460A">
        <w:t xml:space="preserve">) (filed Feb. 28, 1999), </w:t>
      </w:r>
      <w:r w:rsidRPr="00D1460A">
        <w:rPr>
          <w:i/>
          <w:iCs/>
        </w:rPr>
        <w:t>available at</w:t>
      </w:r>
      <w:r w:rsidRPr="00D1460A">
        <w:t xml:space="preserve"> </w:t>
      </w:r>
      <w:hyperlink r:id="rId1" w:history="1">
        <w:r w:rsidRPr="00D1460A">
          <w:rPr>
            <w:rStyle w:val="Hyperlink"/>
          </w:rPr>
          <w:t>https://www.justice.gov/atr/case-document/file/505296/download</w:t>
        </w:r>
      </w:hyperlink>
      <w:r w:rsidRPr="00D1460A">
        <w:t>.</w:t>
      </w:r>
      <w:r w:rsidR="004E6D20">
        <w:t xml:space="preserve">  The principal author of the brief may have presaged his current approach to FCC regulation </w:t>
      </w:r>
      <w:r w:rsidR="0039496F">
        <w:t xml:space="preserve">in noting on the Justice Department’s behalf </w:t>
      </w:r>
      <w:r w:rsidR="004E6D20">
        <w:t>that competitive entry into the communications marketplace using the 900 MHz band “has been contingent on reform of a variety of FCC restrictions and rules that have had, and in some cases may still have, the practical effect of impeding entry into wireless communications markets,” and that “new entrants must acquire rights to use the requisite spectrum, frequently through an FCC auction process.  Both the first and second steps have been frequently delayed by litigation and the vagaries of the regulatory process.”</w:t>
      </w:r>
      <w:r w:rsidR="0039496F">
        <w:t xml:space="preserve">  </w:t>
      </w:r>
      <w:r w:rsidRPr="00D1460A" w:rsidR="0039496F">
        <w:rPr>
          <w:i/>
          <w:iCs/>
        </w:rPr>
        <w:t>Id</w:t>
      </w:r>
      <w:r w:rsidR="0039496F">
        <w:t>. at 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8F"/>
    <w:rsid w:val="00000830"/>
    <w:rsid w:val="000008E8"/>
    <w:rsid w:val="00013985"/>
    <w:rsid w:val="000165BC"/>
    <w:rsid w:val="000244F9"/>
    <w:rsid w:val="00031F8E"/>
    <w:rsid w:val="000339EE"/>
    <w:rsid w:val="00035B56"/>
    <w:rsid w:val="000544F9"/>
    <w:rsid w:val="00064E80"/>
    <w:rsid w:val="0008192B"/>
    <w:rsid w:val="00083C77"/>
    <w:rsid w:val="0009655E"/>
    <w:rsid w:val="000A1369"/>
    <w:rsid w:val="000A460F"/>
    <w:rsid w:val="000B0858"/>
    <w:rsid w:val="000B2B7E"/>
    <w:rsid w:val="000B4D8D"/>
    <w:rsid w:val="000C5837"/>
    <w:rsid w:val="000D484A"/>
    <w:rsid w:val="000D7DF8"/>
    <w:rsid w:val="000E4EEA"/>
    <w:rsid w:val="000E794A"/>
    <w:rsid w:val="000F65F0"/>
    <w:rsid w:val="00106677"/>
    <w:rsid w:val="00112AAB"/>
    <w:rsid w:val="00127453"/>
    <w:rsid w:val="001356F5"/>
    <w:rsid w:val="00137202"/>
    <w:rsid w:val="001373EB"/>
    <w:rsid w:val="00151267"/>
    <w:rsid w:val="0015339E"/>
    <w:rsid w:val="001545A5"/>
    <w:rsid w:val="0015478F"/>
    <w:rsid w:val="00155A35"/>
    <w:rsid w:val="001570B2"/>
    <w:rsid w:val="001602A4"/>
    <w:rsid w:val="00165CBC"/>
    <w:rsid w:val="001669EF"/>
    <w:rsid w:val="00170EDA"/>
    <w:rsid w:val="001720C5"/>
    <w:rsid w:val="0017670C"/>
    <w:rsid w:val="00177072"/>
    <w:rsid w:val="00182689"/>
    <w:rsid w:val="001847E1"/>
    <w:rsid w:val="00185146"/>
    <w:rsid w:val="001A3EF8"/>
    <w:rsid w:val="001A560A"/>
    <w:rsid w:val="001B00EB"/>
    <w:rsid w:val="001C0A7B"/>
    <w:rsid w:val="001C37BE"/>
    <w:rsid w:val="001C5D69"/>
    <w:rsid w:val="001D1821"/>
    <w:rsid w:val="001D3CC3"/>
    <w:rsid w:val="001D4387"/>
    <w:rsid w:val="001D4C44"/>
    <w:rsid w:val="001D5BFE"/>
    <w:rsid w:val="001E0F4A"/>
    <w:rsid w:val="001E26CA"/>
    <w:rsid w:val="001E6ACF"/>
    <w:rsid w:val="001F567E"/>
    <w:rsid w:val="00203BE5"/>
    <w:rsid w:val="002066ED"/>
    <w:rsid w:val="00212769"/>
    <w:rsid w:val="00216F65"/>
    <w:rsid w:val="00217EBD"/>
    <w:rsid w:val="0022653B"/>
    <w:rsid w:val="002269C8"/>
    <w:rsid w:val="00227ABA"/>
    <w:rsid w:val="00230AD0"/>
    <w:rsid w:val="0023758B"/>
    <w:rsid w:val="002408C8"/>
    <w:rsid w:val="00240CC6"/>
    <w:rsid w:val="00240D7F"/>
    <w:rsid w:val="00243541"/>
    <w:rsid w:val="002436C1"/>
    <w:rsid w:val="002459FC"/>
    <w:rsid w:val="00256418"/>
    <w:rsid w:val="002570E1"/>
    <w:rsid w:val="002579BA"/>
    <w:rsid w:val="00265421"/>
    <w:rsid w:val="002659B2"/>
    <w:rsid w:val="00270A01"/>
    <w:rsid w:val="00280F3B"/>
    <w:rsid w:val="002820D0"/>
    <w:rsid w:val="0028511B"/>
    <w:rsid w:val="00291F3C"/>
    <w:rsid w:val="00293D21"/>
    <w:rsid w:val="00296B66"/>
    <w:rsid w:val="002A6FA7"/>
    <w:rsid w:val="002C3903"/>
    <w:rsid w:val="002C6987"/>
    <w:rsid w:val="002D4973"/>
    <w:rsid w:val="002E0BB8"/>
    <w:rsid w:val="002E2D68"/>
    <w:rsid w:val="002E635F"/>
    <w:rsid w:val="002F53F4"/>
    <w:rsid w:val="002F602D"/>
    <w:rsid w:val="002F7565"/>
    <w:rsid w:val="003120C8"/>
    <w:rsid w:val="003141C7"/>
    <w:rsid w:val="00324F83"/>
    <w:rsid w:val="0033368E"/>
    <w:rsid w:val="00334B4B"/>
    <w:rsid w:val="003408D1"/>
    <w:rsid w:val="0034330A"/>
    <w:rsid w:val="00344342"/>
    <w:rsid w:val="003473C8"/>
    <w:rsid w:val="003500D6"/>
    <w:rsid w:val="00352F7A"/>
    <w:rsid w:val="00357468"/>
    <w:rsid w:val="003738E3"/>
    <w:rsid w:val="00377921"/>
    <w:rsid w:val="003802EC"/>
    <w:rsid w:val="00394381"/>
    <w:rsid w:val="0039496F"/>
    <w:rsid w:val="003A08C4"/>
    <w:rsid w:val="003B16FD"/>
    <w:rsid w:val="003B6C73"/>
    <w:rsid w:val="003C0BB2"/>
    <w:rsid w:val="003D346F"/>
    <w:rsid w:val="003D46B7"/>
    <w:rsid w:val="003E5CA9"/>
    <w:rsid w:val="003F0E06"/>
    <w:rsid w:val="003F43AE"/>
    <w:rsid w:val="003F5F1B"/>
    <w:rsid w:val="00402B3A"/>
    <w:rsid w:val="00406665"/>
    <w:rsid w:val="00407A5D"/>
    <w:rsid w:val="004133BD"/>
    <w:rsid w:val="00414577"/>
    <w:rsid w:val="004178E0"/>
    <w:rsid w:val="00417C12"/>
    <w:rsid w:val="00423282"/>
    <w:rsid w:val="00441105"/>
    <w:rsid w:val="00441660"/>
    <w:rsid w:val="00442353"/>
    <w:rsid w:val="0044374B"/>
    <w:rsid w:val="0044508D"/>
    <w:rsid w:val="00452CFD"/>
    <w:rsid w:val="0046200A"/>
    <w:rsid w:val="0047483A"/>
    <w:rsid w:val="00476D52"/>
    <w:rsid w:val="00481F91"/>
    <w:rsid w:val="00486CC2"/>
    <w:rsid w:val="004900F4"/>
    <w:rsid w:val="004904D7"/>
    <w:rsid w:val="0049159E"/>
    <w:rsid w:val="00495895"/>
    <w:rsid w:val="004B223F"/>
    <w:rsid w:val="004B687F"/>
    <w:rsid w:val="004D193C"/>
    <w:rsid w:val="004D3D93"/>
    <w:rsid w:val="004D65DB"/>
    <w:rsid w:val="004E21B8"/>
    <w:rsid w:val="004E6D20"/>
    <w:rsid w:val="004F21D1"/>
    <w:rsid w:val="004F60F4"/>
    <w:rsid w:val="0050118F"/>
    <w:rsid w:val="0051077F"/>
    <w:rsid w:val="00522D71"/>
    <w:rsid w:val="00524A69"/>
    <w:rsid w:val="005252A5"/>
    <w:rsid w:val="00527A78"/>
    <w:rsid w:val="005335A6"/>
    <w:rsid w:val="00541DFE"/>
    <w:rsid w:val="00546626"/>
    <w:rsid w:val="00552115"/>
    <w:rsid w:val="00555719"/>
    <w:rsid w:val="0056563D"/>
    <w:rsid w:val="00570BDD"/>
    <w:rsid w:val="00584601"/>
    <w:rsid w:val="00586116"/>
    <w:rsid w:val="005A00AB"/>
    <w:rsid w:val="005A0A4D"/>
    <w:rsid w:val="005B2C46"/>
    <w:rsid w:val="005C1081"/>
    <w:rsid w:val="005D236B"/>
    <w:rsid w:val="005D6CAB"/>
    <w:rsid w:val="005E2230"/>
    <w:rsid w:val="005E765E"/>
    <w:rsid w:val="005F088B"/>
    <w:rsid w:val="005F2AD6"/>
    <w:rsid w:val="005F6DEC"/>
    <w:rsid w:val="00611D0D"/>
    <w:rsid w:val="0061226A"/>
    <w:rsid w:val="00620D8E"/>
    <w:rsid w:val="0062469F"/>
    <w:rsid w:val="00624FDD"/>
    <w:rsid w:val="00625281"/>
    <w:rsid w:val="00625EB2"/>
    <w:rsid w:val="00632178"/>
    <w:rsid w:val="006359E6"/>
    <w:rsid w:val="006364CE"/>
    <w:rsid w:val="006403DE"/>
    <w:rsid w:val="0064304E"/>
    <w:rsid w:val="0064775D"/>
    <w:rsid w:val="00651552"/>
    <w:rsid w:val="00652827"/>
    <w:rsid w:val="00654A61"/>
    <w:rsid w:val="00657450"/>
    <w:rsid w:val="00665C60"/>
    <w:rsid w:val="00667D42"/>
    <w:rsid w:val="006715E4"/>
    <w:rsid w:val="0068306E"/>
    <w:rsid w:val="00687E41"/>
    <w:rsid w:val="00696C5E"/>
    <w:rsid w:val="006A4768"/>
    <w:rsid w:val="006A677F"/>
    <w:rsid w:val="006A695A"/>
    <w:rsid w:val="006B5B4E"/>
    <w:rsid w:val="006C040B"/>
    <w:rsid w:val="006C6627"/>
    <w:rsid w:val="006C6712"/>
    <w:rsid w:val="006D038A"/>
    <w:rsid w:val="006D5CBA"/>
    <w:rsid w:val="006D6764"/>
    <w:rsid w:val="006D70CA"/>
    <w:rsid w:val="006D7326"/>
    <w:rsid w:val="006F20BC"/>
    <w:rsid w:val="006F2DE0"/>
    <w:rsid w:val="006F3897"/>
    <w:rsid w:val="006F5618"/>
    <w:rsid w:val="006F77E3"/>
    <w:rsid w:val="007002A4"/>
    <w:rsid w:val="00704CCA"/>
    <w:rsid w:val="0070513E"/>
    <w:rsid w:val="0070601D"/>
    <w:rsid w:val="007103E3"/>
    <w:rsid w:val="007114A7"/>
    <w:rsid w:val="00711525"/>
    <w:rsid w:val="00720B12"/>
    <w:rsid w:val="00731F4C"/>
    <w:rsid w:val="0073304B"/>
    <w:rsid w:val="007445C8"/>
    <w:rsid w:val="007518CA"/>
    <w:rsid w:val="007549C2"/>
    <w:rsid w:val="0076738A"/>
    <w:rsid w:val="00770930"/>
    <w:rsid w:val="00784008"/>
    <w:rsid w:val="00785797"/>
    <w:rsid w:val="00791D1A"/>
    <w:rsid w:val="0079337E"/>
    <w:rsid w:val="00793659"/>
    <w:rsid w:val="00794319"/>
    <w:rsid w:val="00795573"/>
    <w:rsid w:val="00795A71"/>
    <w:rsid w:val="00797BE3"/>
    <w:rsid w:val="007A3A0F"/>
    <w:rsid w:val="007A5A0B"/>
    <w:rsid w:val="007A7829"/>
    <w:rsid w:val="007B02F5"/>
    <w:rsid w:val="007C1982"/>
    <w:rsid w:val="007D15FE"/>
    <w:rsid w:val="007D472D"/>
    <w:rsid w:val="007E02A1"/>
    <w:rsid w:val="007E066D"/>
    <w:rsid w:val="007E7DB2"/>
    <w:rsid w:val="007F6509"/>
    <w:rsid w:val="008105E2"/>
    <w:rsid w:val="00813470"/>
    <w:rsid w:val="00814CD5"/>
    <w:rsid w:val="00820A05"/>
    <w:rsid w:val="00823158"/>
    <w:rsid w:val="008242C9"/>
    <w:rsid w:val="00824345"/>
    <w:rsid w:val="0083777F"/>
    <w:rsid w:val="00841D75"/>
    <w:rsid w:val="00842667"/>
    <w:rsid w:val="00846927"/>
    <w:rsid w:val="00852BDC"/>
    <w:rsid w:val="00856269"/>
    <w:rsid w:val="008626ED"/>
    <w:rsid w:val="0087543B"/>
    <w:rsid w:val="00876357"/>
    <w:rsid w:val="00885675"/>
    <w:rsid w:val="00886693"/>
    <w:rsid w:val="008907E4"/>
    <w:rsid w:val="008A47DD"/>
    <w:rsid w:val="008B1744"/>
    <w:rsid w:val="008B1F5B"/>
    <w:rsid w:val="008B2743"/>
    <w:rsid w:val="008B2A74"/>
    <w:rsid w:val="008B3EC3"/>
    <w:rsid w:val="008B5485"/>
    <w:rsid w:val="008B7BA5"/>
    <w:rsid w:val="008C15A0"/>
    <w:rsid w:val="008C1EA6"/>
    <w:rsid w:val="008C270C"/>
    <w:rsid w:val="008C2852"/>
    <w:rsid w:val="008C7CC8"/>
    <w:rsid w:val="008D0F63"/>
    <w:rsid w:val="008D2EBC"/>
    <w:rsid w:val="008D576B"/>
    <w:rsid w:val="008E1451"/>
    <w:rsid w:val="008F3F9C"/>
    <w:rsid w:val="008F567E"/>
    <w:rsid w:val="0090019A"/>
    <w:rsid w:val="0090350D"/>
    <w:rsid w:val="00903C04"/>
    <w:rsid w:val="0091606E"/>
    <w:rsid w:val="00917C02"/>
    <w:rsid w:val="009221B1"/>
    <w:rsid w:val="00925B2A"/>
    <w:rsid w:val="00927326"/>
    <w:rsid w:val="00927DAB"/>
    <w:rsid w:val="00940F3D"/>
    <w:rsid w:val="0094237B"/>
    <w:rsid w:val="00942A5B"/>
    <w:rsid w:val="00947EA7"/>
    <w:rsid w:val="00951E5D"/>
    <w:rsid w:val="0096056A"/>
    <w:rsid w:val="009651CA"/>
    <w:rsid w:val="00973F4F"/>
    <w:rsid w:val="009742CB"/>
    <w:rsid w:val="009767BA"/>
    <w:rsid w:val="00976B2E"/>
    <w:rsid w:val="009839C8"/>
    <w:rsid w:val="00991C15"/>
    <w:rsid w:val="0099204A"/>
    <w:rsid w:val="00993B2E"/>
    <w:rsid w:val="009A7EC4"/>
    <w:rsid w:val="009B4BB4"/>
    <w:rsid w:val="009B682A"/>
    <w:rsid w:val="009C06A0"/>
    <w:rsid w:val="009D053B"/>
    <w:rsid w:val="009D677C"/>
    <w:rsid w:val="009F19A5"/>
    <w:rsid w:val="00A0726C"/>
    <w:rsid w:val="00A10292"/>
    <w:rsid w:val="00A1137E"/>
    <w:rsid w:val="00A177F4"/>
    <w:rsid w:val="00A2479F"/>
    <w:rsid w:val="00A2527C"/>
    <w:rsid w:val="00A2591E"/>
    <w:rsid w:val="00A27FD6"/>
    <w:rsid w:val="00A3055B"/>
    <w:rsid w:val="00A31F36"/>
    <w:rsid w:val="00A40EFF"/>
    <w:rsid w:val="00A44E60"/>
    <w:rsid w:val="00A46106"/>
    <w:rsid w:val="00A6140B"/>
    <w:rsid w:val="00A62356"/>
    <w:rsid w:val="00A65069"/>
    <w:rsid w:val="00A653B5"/>
    <w:rsid w:val="00A67C23"/>
    <w:rsid w:val="00A8013D"/>
    <w:rsid w:val="00A820ED"/>
    <w:rsid w:val="00A8626D"/>
    <w:rsid w:val="00A86AE0"/>
    <w:rsid w:val="00A91DBB"/>
    <w:rsid w:val="00A9514C"/>
    <w:rsid w:val="00A974C7"/>
    <w:rsid w:val="00A97661"/>
    <w:rsid w:val="00AC148A"/>
    <w:rsid w:val="00AC589C"/>
    <w:rsid w:val="00AD0012"/>
    <w:rsid w:val="00AD3A99"/>
    <w:rsid w:val="00AD40DB"/>
    <w:rsid w:val="00AE215A"/>
    <w:rsid w:val="00AE4020"/>
    <w:rsid w:val="00AE58A2"/>
    <w:rsid w:val="00AE5D4E"/>
    <w:rsid w:val="00AE6D95"/>
    <w:rsid w:val="00AE7CF8"/>
    <w:rsid w:val="00AF6C78"/>
    <w:rsid w:val="00B03872"/>
    <w:rsid w:val="00B15B62"/>
    <w:rsid w:val="00B15DCB"/>
    <w:rsid w:val="00B369E8"/>
    <w:rsid w:val="00B477E0"/>
    <w:rsid w:val="00B47EBD"/>
    <w:rsid w:val="00B54EF9"/>
    <w:rsid w:val="00B5748A"/>
    <w:rsid w:val="00B62EB4"/>
    <w:rsid w:val="00B6725C"/>
    <w:rsid w:val="00B67429"/>
    <w:rsid w:val="00B80F82"/>
    <w:rsid w:val="00B9064E"/>
    <w:rsid w:val="00B92390"/>
    <w:rsid w:val="00B92719"/>
    <w:rsid w:val="00B943CF"/>
    <w:rsid w:val="00BA24D2"/>
    <w:rsid w:val="00BB14E2"/>
    <w:rsid w:val="00BB3CC6"/>
    <w:rsid w:val="00BB672F"/>
    <w:rsid w:val="00BC1C69"/>
    <w:rsid w:val="00BC2223"/>
    <w:rsid w:val="00BC47C5"/>
    <w:rsid w:val="00BC59D3"/>
    <w:rsid w:val="00BE00C6"/>
    <w:rsid w:val="00BE44D7"/>
    <w:rsid w:val="00BF59EE"/>
    <w:rsid w:val="00BF7EA1"/>
    <w:rsid w:val="00C03F7E"/>
    <w:rsid w:val="00C07880"/>
    <w:rsid w:val="00C118D4"/>
    <w:rsid w:val="00C11C4E"/>
    <w:rsid w:val="00C15A4B"/>
    <w:rsid w:val="00C22C8C"/>
    <w:rsid w:val="00C247E0"/>
    <w:rsid w:val="00C24C66"/>
    <w:rsid w:val="00C25AA3"/>
    <w:rsid w:val="00C27663"/>
    <w:rsid w:val="00C43013"/>
    <w:rsid w:val="00C4426E"/>
    <w:rsid w:val="00C52EFE"/>
    <w:rsid w:val="00C54562"/>
    <w:rsid w:val="00C56077"/>
    <w:rsid w:val="00C6429B"/>
    <w:rsid w:val="00C659CC"/>
    <w:rsid w:val="00C65F7B"/>
    <w:rsid w:val="00C753F0"/>
    <w:rsid w:val="00C763F5"/>
    <w:rsid w:val="00C77C72"/>
    <w:rsid w:val="00C82EDB"/>
    <w:rsid w:val="00C8627A"/>
    <w:rsid w:val="00C87271"/>
    <w:rsid w:val="00C9560D"/>
    <w:rsid w:val="00CA08A1"/>
    <w:rsid w:val="00CA5959"/>
    <w:rsid w:val="00CA6DE5"/>
    <w:rsid w:val="00CB0B0E"/>
    <w:rsid w:val="00CB2C42"/>
    <w:rsid w:val="00CB51EB"/>
    <w:rsid w:val="00CC174C"/>
    <w:rsid w:val="00CC2066"/>
    <w:rsid w:val="00CC2152"/>
    <w:rsid w:val="00CC37B4"/>
    <w:rsid w:val="00CC3EC3"/>
    <w:rsid w:val="00CC6A99"/>
    <w:rsid w:val="00CC6ECD"/>
    <w:rsid w:val="00CD000A"/>
    <w:rsid w:val="00CD1B1C"/>
    <w:rsid w:val="00CE177A"/>
    <w:rsid w:val="00CE26F0"/>
    <w:rsid w:val="00CF403C"/>
    <w:rsid w:val="00CF5CAE"/>
    <w:rsid w:val="00CF62CC"/>
    <w:rsid w:val="00D1460A"/>
    <w:rsid w:val="00D178FC"/>
    <w:rsid w:val="00D21F24"/>
    <w:rsid w:val="00D24850"/>
    <w:rsid w:val="00D33C8F"/>
    <w:rsid w:val="00D436EC"/>
    <w:rsid w:val="00D4608E"/>
    <w:rsid w:val="00D55D27"/>
    <w:rsid w:val="00D56722"/>
    <w:rsid w:val="00D60F7C"/>
    <w:rsid w:val="00D641D3"/>
    <w:rsid w:val="00D66A30"/>
    <w:rsid w:val="00D67405"/>
    <w:rsid w:val="00D729BC"/>
    <w:rsid w:val="00D7456F"/>
    <w:rsid w:val="00D74CC4"/>
    <w:rsid w:val="00D834B2"/>
    <w:rsid w:val="00D84D0B"/>
    <w:rsid w:val="00D920FE"/>
    <w:rsid w:val="00D9218E"/>
    <w:rsid w:val="00D923EF"/>
    <w:rsid w:val="00D930D1"/>
    <w:rsid w:val="00D95828"/>
    <w:rsid w:val="00D97CF3"/>
    <w:rsid w:val="00DA02BE"/>
    <w:rsid w:val="00DB26CE"/>
    <w:rsid w:val="00DB6D48"/>
    <w:rsid w:val="00DC2B29"/>
    <w:rsid w:val="00DD1CB3"/>
    <w:rsid w:val="00DD4F57"/>
    <w:rsid w:val="00DD6AF5"/>
    <w:rsid w:val="00DE0248"/>
    <w:rsid w:val="00DE065E"/>
    <w:rsid w:val="00DE3593"/>
    <w:rsid w:val="00DE3FD0"/>
    <w:rsid w:val="00DE4C59"/>
    <w:rsid w:val="00DE6147"/>
    <w:rsid w:val="00DE74F6"/>
    <w:rsid w:val="00DF03C8"/>
    <w:rsid w:val="00DF28B9"/>
    <w:rsid w:val="00E00428"/>
    <w:rsid w:val="00E00835"/>
    <w:rsid w:val="00E03377"/>
    <w:rsid w:val="00E03780"/>
    <w:rsid w:val="00E05B34"/>
    <w:rsid w:val="00E05B8D"/>
    <w:rsid w:val="00E061C8"/>
    <w:rsid w:val="00E112FF"/>
    <w:rsid w:val="00E12940"/>
    <w:rsid w:val="00E15151"/>
    <w:rsid w:val="00E35D90"/>
    <w:rsid w:val="00E37E9B"/>
    <w:rsid w:val="00E422BB"/>
    <w:rsid w:val="00E42FDF"/>
    <w:rsid w:val="00E45EE8"/>
    <w:rsid w:val="00E510FC"/>
    <w:rsid w:val="00E54CF8"/>
    <w:rsid w:val="00E66B06"/>
    <w:rsid w:val="00E72F47"/>
    <w:rsid w:val="00E75D10"/>
    <w:rsid w:val="00E76A85"/>
    <w:rsid w:val="00E776A4"/>
    <w:rsid w:val="00E80180"/>
    <w:rsid w:val="00E82201"/>
    <w:rsid w:val="00E82C80"/>
    <w:rsid w:val="00E842DB"/>
    <w:rsid w:val="00E91015"/>
    <w:rsid w:val="00E91260"/>
    <w:rsid w:val="00E91401"/>
    <w:rsid w:val="00E91775"/>
    <w:rsid w:val="00E9508F"/>
    <w:rsid w:val="00EA04D0"/>
    <w:rsid w:val="00EA2454"/>
    <w:rsid w:val="00EA2A76"/>
    <w:rsid w:val="00EB04D7"/>
    <w:rsid w:val="00EB28C7"/>
    <w:rsid w:val="00EB3240"/>
    <w:rsid w:val="00EB33D8"/>
    <w:rsid w:val="00EC20EC"/>
    <w:rsid w:val="00EC326C"/>
    <w:rsid w:val="00EC4916"/>
    <w:rsid w:val="00ED1D1C"/>
    <w:rsid w:val="00ED5668"/>
    <w:rsid w:val="00ED5E3C"/>
    <w:rsid w:val="00ED7011"/>
    <w:rsid w:val="00EE6C67"/>
    <w:rsid w:val="00EF4D6F"/>
    <w:rsid w:val="00EF7A36"/>
    <w:rsid w:val="00F00F4E"/>
    <w:rsid w:val="00F0118F"/>
    <w:rsid w:val="00F01DB3"/>
    <w:rsid w:val="00F04D1E"/>
    <w:rsid w:val="00F058D7"/>
    <w:rsid w:val="00F16A3C"/>
    <w:rsid w:val="00F232B5"/>
    <w:rsid w:val="00F251DD"/>
    <w:rsid w:val="00F2576B"/>
    <w:rsid w:val="00F26D6A"/>
    <w:rsid w:val="00F330A5"/>
    <w:rsid w:val="00F33924"/>
    <w:rsid w:val="00F3615D"/>
    <w:rsid w:val="00F41825"/>
    <w:rsid w:val="00F432FF"/>
    <w:rsid w:val="00F436FB"/>
    <w:rsid w:val="00F55BFC"/>
    <w:rsid w:val="00F66CA7"/>
    <w:rsid w:val="00F7338B"/>
    <w:rsid w:val="00F747FA"/>
    <w:rsid w:val="00F76CFC"/>
    <w:rsid w:val="00F82680"/>
    <w:rsid w:val="00F86BA5"/>
    <w:rsid w:val="00F97456"/>
    <w:rsid w:val="00FA3B74"/>
    <w:rsid w:val="00FA5A3E"/>
    <w:rsid w:val="00FA66F9"/>
    <w:rsid w:val="00FB00D6"/>
    <w:rsid w:val="00FB36F3"/>
    <w:rsid w:val="00FB3B41"/>
    <w:rsid w:val="00FB5685"/>
    <w:rsid w:val="00FB73EE"/>
    <w:rsid w:val="00FC1865"/>
    <w:rsid w:val="00FC1A6F"/>
    <w:rsid w:val="00FC4A1F"/>
    <w:rsid w:val="00FD2EB3"/>
    <w:rsid w:val="00FE0C01"/>
    <w:rsid w:val="00FE18AC"/>
    <w:rsid w:val="00FF166F"/>
    <w:rsid w:val="00FF3D90"/>
    <w:rsid w:val="00FF5127"/>
    <w:rsid w:val="00FF70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4FCFE7D-6D0E-45A3-ACD1-E4C3CFBB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2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8F"/>
    <w:pPr>
      <w:tabs>
        <w:tab w:val="center" w:pos="4680"/>
        <w:tab w:val="right" w:pos="9360"/>
      </w:tabs>
      <w:spacing w:after="0"/>
    </w:pPr>
  </w:style>
  <w:style w:type="character" w:customStyle="1" w:styleId="HeaderChar">
    <w:name w:val="Header Char"/>
    <w:basedOn w:val="DefaultParagraphFont"/>
    <w:link w:val="Header"/>
    <w:uiPriority w:val="99"/>
    <w:rsid w:val="0050118F"/>
  </w:style>
  <w:style w:type="paragraph" w:styleId="Footer">
    <w:name w:val="footer"/>
    <w:basedOn w:val="Normal"/>
    <w:link w:val="FooterChar"/>
    <w:uiPriority w:val="99"/>
    <w:unhideWhenUsed/>
    <w:rsid w:val="0050118F"/>
    <w:pPr>
      <w:tabs>
        <w:tab w:val="center" w:pos="4680"/>
        <w:tab w:val="right" w:pos="9360"/>
      </w:tabs>
      <w:spacing w:after="0"/>
    </w:pPr>
  </w:style>
  <w:style w:type="character" w:customStyle="1" w:styleId="FooterChar">
    <w:name w:val="Footer Char"/>
    <w:basedOn w:val="DefaultParagraphFont"/>
    <w:link w:val="Footer"/>
    <w:uiPriority w:val="99"/>
    <w:rsid w:val="0050118F"/>
  </w:style>
  <w:style w:type="paragraph" w:styleId="BalloonText">
    <w:name w:val="Balloon Text"/>
    <w:basedOn w:val="Normal"/>
    <w:link w:val="BalloonTextChar"/>
    <w:uiPriority w:val="99"/>
    <w:semiHidden/>
    <w:unhideWhenUsed/>
    <w:rsid w:val="00216F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65"/>
    <w:rPr>
      <w:rFonts w:ascii="Segoe UI" w:hAnsi="Segoe UI" w:cs="Segoe UI"/>
      <w:sz w:val="18"/>
      <w:szCs w:val="18"/>
    </w:rPr>
  </w:style>
  <w:style w:type="character" w:styleId="CommentReference">
    <w:name w:val="annotation reference"/>
    <w:basedOn w:val="DefaultParagraphFont"/>
    <w:uiPriority w:val="99"/>
    <w:semiHidden/>
    <w:unhideWhenUsed/>
    <w:rsid w:val="00FA66F9"/>
    <w:rPr>
      <w:sz w:val="16"/>
      <w:szCs w:val="16"/>
    </w:rPr>
  </w:style>
  <w:style w:type="paragraph" w:styleId="CommentText">
    <w:name w:val="annotation text"/>
    <w:basedOn w:val="Normal"/>
    <w:link w:val="CommentTextChar"/>
    <w:uiPriority w:val="99"/>
    <w:semiHidden/>
    <w:unhideWhenUsed/>
    <w:rsid w:val="00FA66F9"/>
    <w:rPr>
      <w:sz w:val="20"/>
      <w:szCs w:val="20"/>
    </w:rPr>
  </w:style>
  <w:style w:type="character" w:customStyle="1" w:styleId="CommentTextChar">
    <w:name w:val="Comment Text Char"/>
    <w:basedOn w:val="DefaultParagraphFont"/>
    <w:link w:val="CommentText"/>
    <w:uiPriority w:val="99"/>
    <w:semiHidden/>
    <w:rsid w:val="00FA66F9"/>
    <w:rPr>
      <w:sz w:val="20"/>
      <w:szCs w:val="20"/>
    </w:rPr>
  </w:style>
  <w:style w:type="paragraph" w:styleId="CommentSubject">
    <w:name w:val="annotation subject"/>
    <w:basedOn w:val="CommentText"/>
    <w:next w:val="CommentText"/>
    <w:link w:val="CommentSubjectChar"/>
    <w:uiPriority w:val="99"/>
    <w:semiHidden/>
    <w:unhideWhenUsed/>
    <w:rsid w:val="00FA66F9"/>
    <w:rPr>
      <w:b/>
      <w:bCs/>
    </w:rPr>
  </w:style>
  <w:style w:type="character" w:customStyle="1" w:styleId="CommentSubjectChar">
    <w:name w:val="Comment Subject Char"/>
    <w:basedOn w:val="CommentTextChar"/>
    <w:link w:val="CommentSubject"/>
    <w:uiPriority w:val="99"/>
    <w:semiHidden/>
    <w:rsid w:val="00FA66F9"/>
    <w:rPr>
      <w:b/>
      <w:bCs/>
      <w:sz w:val="20"/>
      <w:szCs w:val="20"/>
    </w:rPr>
  </w:style>
  <w:style w:type="paragraph" w:styleId="Revision">
    <w:name w:val="Revision"/>
    <w:hidden/>
    <w:uiPriority w:val="99"/>
    <w:semiHidden/>
    <w:rsid w:val="00EA04D0"/>
    <w:pPr>
      <w:spacing w:after="0" w:line="240" w:lineRule="auto"/>
    </w:pPr>
  </w:style>
  <w:style w:type="character" w:styleId="Strong">
    <w:name w:val="Strong"/>
    <w:basedOn w:val="DefaultParagraphFont"/>
    <w:uiPriority w:val="22"/>
    <w:qFormat/>
    <w:rsid w:val="00CA5959"/>
    <w:rPr>
      <w:b/>
      <w:bCs/>
    </w:rPr>
  </w:style>
  <w:style w:type="character" w:styleId="Hyperlink">
    <w:name w:val="Hyperlink"/>
    <w:basedOn w:val="DefaultParagraphFont"/>
    <w:unhideWhenUsed/>
    <w:rsid w:val="00DF28B9"/>
    <w:rPr>
      <w:color w:val="0000FF"/>
      <w:u w:val="single"/>
    </w:rPr>
  </w:style>
  <w:style w:type="paragraph" w:styleId="FootnoteText">
    <w:name w:val="footnote text"/>
    <w:aliases w:val="Footnote Text Char Char Char,Footnote Text Char Char Char Char1 Char,Footnote Text Char Char2,Footnote Text Char1 Char,Footnote Text Char1 Char Char Char,Footnote Text Char1 Char Char Char Char Char,Footnote Text Char6,f"/>
    <w:link w:val="FootnoteTextChar1"/>
    <w:uiPriority w:val="99"/>
    <w:rsid w:val="001F56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1F567E"/>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1F567E"/>
    <w:rPr>
      <w:rFonts w:ascii="Times New Roman" w:hAnsi="Times New Roman"/>
      <w:dstrike w:val="0"/>
      <w:color w:val="auto"/>
      <w:sz w:val="20"/>
      <w:vertAlign w:val="superscript"/>
    </w:rPr>
  </w:style>
  <w:style w:type="character" w:customStyle="1" w:styleId="FootnoteTextChar1">
    <w:name w:val="Footnote Text Char1"/>
    <w:aliases w:val="Footnote Text Char Char Char Char,Footnote Text Char Char Char Char1 Char Char,Footnote Text Char Char2 Char,Footnote Text Char1 Char Char,Footnote Text Char1 Char Char Char Char,Footnote Text Char1 Char Char Char Char Char Char"/>
    <w:link w:val="FootnoteText"/>
    <w:uiPriority w:val="99"/>
    <w:rsid w:val="001F567E"/>
    <w:rPr>
      <w:rFonts w:ascii="Times New Roman" w:eastAsia="Times New Roman" w:hAnsi="Times New Roman" w:cs="Times New Roman"/>
      <w:sz w:val="20"/>
      <w:szCs w:val="20"/>
    </w:rPr>
  </w:style>
  <w:style w:type="paragraph" w:customStyle="1" w:styleId="ParaNum">
    <w:name w:val="ParaNum"/>
    <w:basedOn w:val="Normal"/>
    <w:link w:val="ParaNumChar"/>
    <w:rsid w:val="00ED1D1C"/>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
    <w:name w:val="ParaNum Char"/>
    <w:link w:val="ParaNum"/>
    <w:locked/>
    <w:rsid w:val="00ED1D1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justice.gov/atr/case-document/file/505296/downlo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