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C0598E" w:rsidP="00C0598E" w14:paraId="7BDB9E8B" w14:textId="77777777">
      <w:pPr>
        <w:spacing w:after="0" w:line="240" w:lineRule="auto"/>
        <w:jc w:val="center"/>
        <w:rPr>
          <w:rFonts w:ascii="Times New Roman" w:hAnsi="Times New Roman" w:cs="Times New Roman"/>
          <w:b/>
        </w:rPr>
      </w:pPr>
      <w:bookmarkStart w:id="0" w:name="_Hlk23517911"/>
      <w:bookmarkStart w:id="1" w:name="_GoBack"/>
      <w:bookmarkEnd w:id="1"/>
      <w:r w:rsidRPr="00C0598E">
        <w:rPr>
          <w:rFonts w:ascii="Times New Roman" w:hAnsi="Times New Roman" w:cs="Times New Roman"/>
          <w:b/>
        </w:rPr>
        <w:t>STATEMENT OF</w:t>
      </w:r>
    </w:p>
    <w:p w:rsidR="008F60A3" w:rsidRPr="00C0598E" w:rsidP="00C0598E" w14:paraId="335E4018" w14:textId="77777777">
      <w:pPr>
        <w:spacing w:after="0" w:line="240" w:lineRule="auto"/>
        <w:jc w:val="center"/>
        <w:rPr>
          <w:rFonts w:ascii="Times New Roman" w:hAnsi="Times New Roman" w:cs="Times New Roman"/>
          <w:b/>
        </w:rPr>
      </w:pPr>
      <w:r w:rsidRPr="00C0598E">
        <w:rPr>
          <w:rFonts w:ascii="Times New Roman" w:hAnsi="Times New Roman" w:cs="Times New Roman"/>
          <w:b/>
        </w:rPr>
        <w:t>COMMISSIONER BRENDAN CARR</w:t>
      </w:r>
    </w:p>
    <w:p w:rsidR="00B01954" w:rsidRPr="00C0598E" w:rsidP="00C0598E" w14:paraId="41CDAD76" w14:textId="77777777">
      <w:pPr>
        <w:spacing w:after="0" w:line="240" w:lineRule="auto"/>
        <w:jc w:val="center"/>
        <w:rPr>
          <w:rFonts w:ascii="Times New Roman" w:hAnsi="Times New Roman" w:cs="Times New Roman"/>
        </w:rPr>
      </w:pPr>
    </w:p>
    <w:p w:rsidR="00C0598E" w:rsidRPr="00C0598E" w:rsidP="00C0598E" w14:paraId="29255FA5" w14:textId="77777777">
      <w:pPr>
        <w:spacing w:after="0" w:line="240" w:lineRule="auto"/>
        <w:ind w:left="720" w:hanging="720"/>
        <w:rPr>
          <w:rFonts w:ascii="Times New Roman" w:hAnsi="Times New Roman" w:cs="Times New Roman"/>
        </w:rPr>
      </w:pPr>
      <w:r w:rsidRPr="00C0598E">
        <w:rPr>
          <w:rFonts w:ascii="Times New Roman" w:hAnsi="Times New Roman" w:cs="Times New Roman"/>
        </w:rPr>
        <w:t>Re:</w:t>
      </w:r>
      <w:r w:rsidRPr="00C0598E">
        <w:rPr>
          <w:rFonts w:ascii="Times New Roman" w:hAnsi="Times New Roman" w:cs="Times New Roman"/>
        </w:rPr>
        <w:tab/>
      </w:r>
      <w:r w:rsidRPr="00C0598E">
        <w:rPr>
          <w:rFonts w:ascii="Times New Roman" w:hAnsi="Times New Roman" w:cs="Times New Roman"/>
          <w:i/>
          <w:iCs/>
        </w:rPr>
        <w:t>Review of the Commission’s Rules Governing the 896-901/935-940 MHz Band</w:t>
      </w:r>
      <w:r w:rsidRPr="00C0598E">
        <w:rPr>
          <w:rFonts w:ascii="Times New Roman" w:hAnsi="Times New Roman" w:cs="Times New Roman"/>
        </w:rPr>
        <w:t>, WT Docket No. 17-200</w:t>
      </w:r>
    </w:p>
    <w:p w:rsidR="00522964" w:rsidRPr="00C0598E" w:rsidP="00C0598E" w14:paraId="0C682BE3" w14:textId="13685080">
      <w:pPr>
        <w:spacing w:after="0" w:line="240" w:lineRule="auto"/>
        <w:rPr>
          <w:rFonts w:ascii="Times New Roman" w:hAnsi="Times New Roman" w:cs="Times New Roman"/>
          <w:b/>
        </w:rPr>
      </w:pPr>
    </w:p>
    <w:p w:rsidR="00CB1CB5" w:rsidRPr="00C0598E" w:rsidP="00C0598E" w14:paraId="5F094DCF" w14:textId="33613431">
      <w:pPr>
        <w:spacing w:after="0" w:line="240" w:lineRule="auto"/>
        <w:rPr>
          <w:rFonts w:ascii="Times New Roman" w:hAnsi="Times New Roman" w:cs="Times New Roman"/>
        </w:rPr>
      </w:pPr>
      <w:r w:rsidRPr="00C0598E">
        <w:rPr>
          <w:rFonts w:ascii="Times New Roman" w:hAnsi="Times New Roman" w:cs="Times New Roman"/>
          <w:b/>
        </w:rPr>
        <w:tab/>
      </w:r>
      <w:bookmarkEnd w:id="0"/>
      <w:r w:rsidRPr="00C0598E" w:rsidR="00C469DC">
        <w:rPr>
          <w:rFonts w:ascii="Times New Roman" w:hAnsi="Times New Roman" w:cs="Times New Roman"/>
        </w:rPr>
        <w:t xml:space="preserve">Nowhere on the spectrum chart is it </w:t>
      </w:r>
      <w:r w:rsidRPr="00C0598E" w:rsidR="00D85098">
        <w:rPr>
          <w:rFonts w:ascii="Times New Roman" w:hAnsi="Times New Roman" w:cs="Times New Roman"/>
        </w:rPr>
        <w:t xml:space="preserve">more difficult to </w:t>
      </w:r>
      <w:r w:rsidRPr="00C0598E" w:rsidR="00C469DC">
        <w:rPr>
          <w:rFonts w:ascii="Times New Roman" w:hAnsi="Times New Roman" w:cs="Times New Roman"/>
        </w:rPr>
        <w:t>unlock value than in low-</w:t>
      </w:r>
      <w:r w:rsidRPr="00C0598E" w:rsidR="00D85098">
        <w:rPr>
          <w:rFonts w:ascii="Times New Roman" w:hAnsi="Times New Roman" w:cs="Times New Roman"/>
        </w:rPr>
        <w:t>band.  L</w:t>
      </w:r>
      <w:r w:rsidRPr="00C0598E" w:rsidR="00C469DC">
        <w:rPr>
          <w:rFonts w:ascii="Times New Roman" w:hAnsi="Times New Roman" w:cs="Times New Roman"/>
        </w:rPr>
        <w:t xml:space="preserve">ow-band’s </w:t>
      </w:r>
      <w:r w:rsidRPr="00C0598E" w:rsidR="00D532EE">
        <w:rPr>
          <w:rFonts w:ascii="Times New Roman" w:hAnsi="Times New Roman" w:cs="Times New Roman"/>
        </w:rPr>
        <w:t>distant</w:t>
      </w:r>
      <w:r w:rsidRPr="00C0598E" w:rsidR="00C469DC">
        <w:rPr>
          <w:rFonts w:ascii="Times New Roman" w:hAnsi="Times New Roman" w:cs="Times New Roman"/>
        </w:rPr>
        <w:t xml:space="preserve"> propagation makes it inexpensive to deploy </w:t>
      </w:r>
      <w:r w:rsidRPr="00C0598E" w:rsidR="00D85098">
        <w:rPr>
          <w:rFonts w:ascii="Times New Roman" w:hAnsi="Times New Roman" w:cs="Times New Roman"/>
        </w:rPr>
        <w:t>and so was a logical starting place for early generations of radio communications.  As a result, the low-band is home to many old incumbencies—some that continue to prove their value to Americans, and others that are held back by the FCC’s dated licensing regimes and archaic use cases.</w:t>
      </w:r>
    </w:p>
    <w:p w:rsidR="00D85098" w:rsidRPr="00C0598E" w:rsidP="00C0598E" w14:paraId="5DD42FF7" w14:textId="77777777">
      <w:pPr>
        <w:spacing w:after="0" w:line="240" w:lineRule="auto"/>
        <w:rPr>
          <w:rFonts w:ascii="Times New Roman" w:hAnsi="Times New Roman" w:cs="Times New Roman"/>
        </w:rPr>
      </w:pPr>
    </w:p>
    <w:p w:rsidR="00D532EE" w:rsidRPr="00C0598E" w:rsidP="00C0598E" w14:paraId="707AA9FB" w14:textId="77777777">
      <w:pPr>
        <w:spacing w:after="0" w:line="240" w:lineRule="auto"/>
        <w:rPr>
          <w:rFonts w:ascii="Times New Roman" w:hAnsi="Times New Roman" w:cs="Times New Roman"/>
        </w:rPr>
      </w:pPr>
      <w:r w:rsidRPr="00C0598E">
        <w:rPr>
          <w:rFonts w:ascii="Times New Roman" w:hAnsi="Times New Roman" w:cs="Times New Roman"/>
        </w:rPr>
        <w:tab/>
        <w:t>900 MHz provides service to vital industries including utilities and transportation.  Yet its narrow bands and overly prescriptive licensing</w:t>
      </w:r>
      <w:r w:rsidRPr="00C0598E" w:rsidR="002629E9">
        <w:rPr>
          <w:rFonts w:ascii="Times New Roman" w:hAnsi="Times New Roman" w:cs="Times New Roman"/>
        </w:rPr>
        <w:t xml:space="preserve"> have prevented the band from keeping up with technology.  This item brings the band into the modern era by creating a broadband channel contemplated for LTE.  This could dramatically lower costs and increase throughput for industries that form the bedrock of our economy.  </w:t>
      </w:r>
    </w:p>
    <w:p w:rsidR="00D532EE" w:rsidRPr="00C0598E" w:rsidP="00C0598E" w14:paraId="75CF227C" w14:textId="77777777">
      <w:pPr>
        <w:spacing w:after="0" w:line="240" w:lineRule="auto"/>
        <w:rPr>
          <w:rFonts w:ascii="Times New Roman" w:hAnsi="Times New Roman" w:cs="Times New Roman"/>
        </w:rPr>
      </w:pPr>
    </w:p>
    <w:p w:rsidR="0091299D" w:rsidRPr="00C0598E" w:rsidP="00C0598E" w14:paraId="0A35A149" w14:textId="13CC4F3F">
      <w:pPr>
        <w:spacing w:after="0" w:line="240" w:lineRule="auto"/>
        <w:ind w:firstLine="720"/>
        <w:rPr>
          <w:rFonts w:ascii="Times New Roman" w:hAnsi="Times New Roman" w:cs="Times New Roman"/>
        </w:rPr>
      </w:pPr>
      <w:r w:rsidRPr="00C0598E">
        <w:rPr>
          <w:rFonts w:ascii="Times New Roman" w:hAnsi="Times New Roman" w:cs="Times New Roman"/>
        </w:rPr>
        <w:t xml:space="preserve">Some have said the </w:t>
      </w:r>
      <w:r w:rsidRPr="00C0598E">
        <w:rPr>
          <w:rFonts w:ascii="Times New Roman" w:hAnsi="Times New Roman" w:cs="Times New Roman"/>
        </w:rPr>
        <w:t xml:space="preserve">Commission shouldn’t bother with 900 MHz, that the juice isn’t worth the squeeze.  But consider the tech that licensees already are testing for the reconfigured band.  </w:t>
      </w:r>
      <w:r w:rsidRPr="00C0598E" w:rsidR="002629E9">
        <w:rPr>
          <w:rFonts w:ascii="Times New Roman" w:hAnsi="Times New Roman" w:cs="Times New Roman"/>
        </w:rPr>
        <w:t>Railroads envision thermal imaging of tracks, which would allow them to detect and fix problems before a derailment.</w:t>
      </w:r>
      <w:r w:rsidRPr="00C0598E">
        <w:rPr>
          <w:rFonts w:ascii="Times New Roman" w:hAnsi="Times New Roman" w:cs="Times New Roman"/>
        </w:rPr>
        <w:t xml:space="preserve">  Power companies plan real-time security, turning off electricity to a broken line before it hits the ground.  Customers with solar panels could sell their excess energy back to the power company, sending it to neighbors effici</w:t>
      </w:r>
      <w:r w:rsidRPr="00C0598E">
        <w:rPr>
          <w:rFonts w:ascii="Times New Roman" w:hAnsi="Times New Roman" w:cs="Times New Roman"/>
        </w:rPr>
        <w:t>ently and with some extra money in their pockets.</w:t>
      </w:r>
    </w:p>
    <w:p w:rsidR="0091299D" w:rsidRPr="00C0598E" w:rsidP="00C0598E" w14:paraId="2E94F816" w14:textId="77777777">
      <w:pPr>
        <w:spacing w:after="0" w:line="240" w:lineRule="auto"/>
        <w:rPr>
          <w:rFonts w:ascii="Times New Roman" w:hAnsi="Times New Roman" w:cs="Times New Roman"/>
        </w:rPr>
      </w:pPr>
    </w:p>
    <w:p w:rsidR="00D85098" w:rsidRPr="00C0598E" w:rsidP="00C0598E" w14:paraId="30410BFF" w14:textId="70DA37F5">
      <w:pPr>
        <w:spacing w:after="0" w:line="240" w:lineRule="auto"/>
        <w:rPr>
          <w:rFonts w:ascii="Times New Roman" w:hAnsi="Times New Roman" w:cs="Times New Roman"/>
        </w:rPr>
      </w:pPr>
      <w:r w:rsidRPr="00C0598E">
        <w:rPr>
          <w:rFonts w:ascii="Times New Roman" w:hAnsi="Times New Roman" w:cs="Times New Roman"/>
        </w:rPr>
        <w:tab/>
        <w:t xml:space="preserve">  It’s true that the band is small</w:t>
      </w:r>
      <w:r w:rsidRPr="00C0598E" w:rsidR="00D532EE">
        <w:rPr>
          <w:rFonts w:ascii="Times New Roman" w:hAnsi="Times New Roman" w:cs="Times New Roman"/>
        </w:rPr>
        <w:t>, b</w:t>
      </w:r>
      <w:r w:rsidRPr="00C0598E">
        <w:rPr>
          <w:rFonts w:ascii="Times New Roman" w:hAnsi="Times New Roman" w:cs="Times New Roman"/>
        </w:rPr>
        <w:t xml:space="preserve">ut </w:t>
      </w:r>
      <w:r w:rsidRPr="00C0598E" w:rsidR="00D532EE">
        <w:rPr>
          <w:rFonts w:ascii="Times New Roman" w:hAnsi="Times New Roman" w:cs="Times New Roman"/>
        </w:rPr>
        <w:t>with these reforms, we</w:t>
      </w:r>
      <w:r w:rsidRPr="00C0598E">
        <w:rPr>
          <w:rFonts w:ascii="Times New Roman" w:hAnsi="Times New Roman" w:cs="Times New Roman"/>
        </w:rPr>
        <w:t xml:space="preserve"> can make it mighty.</w:t>
      </w:r>
      <w:r w:rsidRPr="00C0598E" w:rsidR="00D532EE">
        <w:rPr>
          <w:rFonts w:ascii="Times New Roman" w:hAnsi="Times New Roman" w:cs="Times New Roman"/>
        </w:rPr>
        <w:t xml:space="preserve">  I thank WTB, OEA, and the rest of the Commission staff for their work on the item.  It has my support.</w:t>
      </w:r>
      <w:r w:rsidRPr="00C0598E">
        <w:rPr>
          <w:rFonts w:ascii="Times New Roman" w:hAnsi="Times New Roman" w:cs="Times New Roman"/>
        </w:rPr>
        <w:t xml:space="preserve">   </w:t>
      </w:r>
    </w:p>
    <w:p w:rsidR="004C076E" w:rsidRPr="00C0598E" w:rsidP="00C0598E" w14:paraId="7EA81CFC" w14:textId="01C2E1FE">
      <w:pPr>
        <w:spacing w:after="0" w:line="240" w:lineRule="auto"/>
        <w:ind w:firstLine="720"/>
        <w:rPr>
          <w:rFonts w:ascii="Times New Roman" w:hAnsi="Times New Roman" w:cs="Times New Roman"/>
        </w:rPr>
      </w:pP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0"/>
    <w:rsid w:val="0000070B"/>
    <w:rsid w:val="000009EE"/>
    <w:rsid w:val="00001A4A"/>
    <w:rsid w:val="00005893"/>
    <w:rsid w:val="00012DD1"/>
    <w:rsid w:val="0001521A"/>
    <w:rsid w:val="00020780"/>
    <w:rsid w:val="00026488"/>
    <w:rsid w:val="00027013"/>
    <w:rsid w:val="00031036"/>
    <w:rsid w:val="00036935"/>
    <w:rsid w:val="00040958"/>
    <w:rsid w:val="00040F7E"/>
    <w:rsid w:val="00044C55"/>
    <w:rsid w:val="00053061"/>
    <w:rsid w:val="00053E1E"/>
    <w:rsid w:val="00054BC3"/>
    <w:rsid w:val="0006419E"/>
    <w:rsid w:val="00065903"/>
    <w:rsid w:val="00076C70"/>
    <w:rsid w:val="00076C79"/>
    <w:rsid w:val="00077B37"/>
    <w:rsid w:val="00082F69"/>
    <w:rsid w:val="000839AA"/>
    <w:rsid w:val="00086A49"/>
    <w:rsid w:val="00090B97"/>
    <w:rsid w:val="00094462"/>
    <w:rsid w:val="000951FF"/>
    <w:rsid w:val="00095BC0"/>
    <w:rsid w:val="0009668A"/>
    <w:rsid w:val="000A0576"/>
    <w:rsid w:val="000A2518"/>
    <w:rsid w:val="000A2CAD"/>
    <w:rsid w:val="000A4D5C"/>
    <w:rsid w:val="000A6526"/>
    <w:rsid w:val="000B65C0"/>
    <w:rsid w:val="000B6A5E"/>
    <w:rsid w:val="000B71BA"/>
    <w:rsid w:val="000C3EBE"/>
    <w:rsid w:val="000C4420"/>
    <w:rsid w:val="000D0EB2"/>
    <w:rsid w:val="000D29EF"/>
    <w:rsid w:val="000D441F"/>
    <w:rsid w:val="000D6F30"/>
    <w:rsid w:val="000E5A0F"/>
    <w:rsid w:val="00101C6C"/>
    <w:rsid w:val="00102957"/>
    <w:rsid w:val="00111C1E"/>
    <w:rsid w:val="00123A19"/>
    <w:rsid w:val="00126F11"/>
    <w:rsid w:val="00127133"/>
    <w:rsid w:val="00127AED"/>
    <w:rsid w:val="0013045C"/>
    <w:rsid w:val="00136EF2"/>
    <w:rsid w:val="00137FB3"/>
    <w:rsid w:val="001415D1"/>
    <w:rsid w:val="00141D4D"/>
    <w:rsid w:val="00142DC7"/>
    <w:rsid w:val="00143EB8"/>
    <w:rsid w:val="001525D6"/>
    <w:rsid w:val="001562A3"/>
    <w:rsid w:val="00163C62"/>
    <w:rsid w:val="00165B0F"/>
    <w:rsid w:val="0017093B"/>
    <w:rsid w:val="00171AB2"/>
    <w:rsid w:val="00172AF3"/>
    <w:rsid w:val="00173A82"/>
    <w:rsid w:val="00173E4A"/>
    <w:rsid w:val="0017436E"/>
    <w:rsid w:val="001761F4"/>
    <w:rsid w:val="00177470"/>
    <w:rsid w:val="00197F54"/>
    <w:rsid w:val="001A448C"/>
    <w:rsid w:val="001A57F1"/>
    <w:rsid w:val="001B64B9"/>
    <w:rsid w:val="001B7DD9"/>
    <w:rsid w:val="001C1D84"/>
    <w:rsid w:val="001C32AE"/>
    <w:rsid w:val="001C5192"/>
    <w:rsid w:val="001C5925"/>
    <w:rsid w:val="001C65E8"/>
    <w:rsid w:val="001E0C96"/>
    <w:rsid w:val="001E401A"/>
    <w:rsid w:val="001E6507"/>
    <w:rsid w:val="001E6DCB"/>
    <w:rsid w:val="001F4CA3"/>
    <w:rsid w:val="001F4D5D"/>
    <w:rsid w:val="001F6B72"/>
    <w:rsid w:val="001F7836"/>
    <w:rsid w:val="00203ECE"/>
    <w:rsid w:val="002048D9"/>
    <w:rsid w:val="00206581"/>
    <w:rsid w:val="00211667"/>
    <w:rsid w:val="002121E4"/>
    <w:rsid w:val="00213C7C"/>
    <w:rsid w:val="00216F8E"/>
    <w:rsid w:val="00222500"/>
    <w:rsid w:val="00222A95"/>
    <w:rsid w:val="002252C4"/>
    <w:rsid w:val="0022640F"/>
    <w:rsid w:val="002324D7"/>
    <w:rsid w:val="00235DA9"/>
    <w:rsid w:val="00237A70"/>
    <w:rsid w:val="00237B3A"/>
    <w:rsid w:val="002447EF"/>
    <w:rsid w:val="00244F41"/>
    <w:rsid w:val="002524BD"/>
    <w:rsid w:val="00252642"/>
    <w:rsid w:val="00257AD8"/>
    <w:rsid w:val="00257CA9"/>
    <w:rsid w:val="002629E9"/>
    <w:rsid w:val="002632A4"/>
    <w:rsid w:val="00264F03"/>
    <w:rsid w:val="0026513D"/>
    <w:rsid w:val="00265289"/>
    <w:rsid w:val="00276A41"/>
    <w:rsid w:val="00287D04"/>
    <w:rsid w:val="0029315D"/>
    <w:rsid w:val="00296381"/>
    <w:rsid w:val="002A0249"/>
    <w:rsid w:val="002A1CA9"/>
    <w:rsid w:val="002A449F"/>
    <w:rsid w:val="002A4F8C"/>
    <w:rsid w:val="002B06E0"/>
    <w:rsid w:val="002B076D"/>
    <w:rsid w:val="002B1EB6"/>
    <w:rsid w:val="002B2802"/>
    <w:rsid w:val="002C0DC9"/>
    <w:rsid w:val="002C1508"/>
    <w:rsid w:val="002C1975"/>
    <w:rsid w:val="002C4B4B"/>
    <w:rsid w:val="002D351C"/>
    <w:rsid w:val="002D793E"/>
    <w:rsid w:val="002E209C"/>
    <w:rsid w:val="002F3F19"/>
    <w:rsid w:val="002F58E5"/>
    <w:rsid w:val="00304D20"/>
    <w:rsid w:val="00304FEE"/>
    <w:rsid w:val="00321DEF"/>
    <w:rsid w:val="0032778C"/>
    <w:rsid w:val="00327E6F"/>
    <w:rsid w:val="00337F29"/>
    <w:rsid w:val="00356F0A"/>
    <w:rsid w:val="00363434"/>
    <w:rsid w:val="003643AE"/>
    <w:rsid w:val="003820D3"/>
    <w:rsid w:val="00385616"/>
    <w:rsid w:val="003B0DDB"/>
    <w:rsid w:val="003B6AC7"/>
    <w:rsid w:val="003C5500"/>
    <w:rsid w:val="003C57D3"/>
    <w:rsid w:val="003D40B4"/>
    <w:rsid w:val="003D45AD"/>
    <w:rsid w:val="003D6B28"/>
    <w:rsid w:val="003E30D3"/>
    <w:rsid w:val="003E40E3"/>
    <w:rsid w:val="003E5409"/>
    <w:rsid w:val="003E777D"/>
    <w:rsid w:val="003F1919"/>
    <w:rsid w:val="0040585B"/>
    <w:rsid w:val="0040689D"/>
    <w:rsid w:val="00411044"/>
    <w:rsid w:val="00412A9D"/>
    <w:rsid w:val="00414A2A"/>
    <w:rsid w:val="00415D98"/>
    <w:rsid w:val="00424B4A"/>
    <w:rsid w:val="00431AA8"/>
    <w:rsid w:val="00435DC3"/>
    <w:rsid w:val="0044571D"/>
    <w:rsid w:val="00447851"/>
    <w:rsid w:val="004517BF"/>
    <w:rsid w:val="00451F5B"/>
    <w:rsid w:val="0045425F"/>
    <w:rsid w:val="004547D2"/>
    <w:rsid w:val="004607F6"/>
    <w:rsid w:val="0046114A"/>
    <w:rsid w:val="00464565"/>
    <w:rsid w:val="00467A1B"/>
    <w:rsid w:val="004833E8"/>
    <w:rsid w:val="00484214"/>
    <w:rsid w:val="004844D6"/>
    <w:rsid w:val="00491648"/>
    <w:rsid w:val="004946B7"/>
    <w:rsid w:val="004A51F3"/>
    <w:rsid w:val="004A6444"/>
    <w:rsid w:val="004A7258"/>
    <w:rsid w:val="004B1822"/>
    <w:rsid w:val="004B4FC6"/>
    <w:rsid w:val="004B5382"/>
    <w:rsid w:val="004C076E"/>
    <w:rsid w:val="004C3D7D"/>
    <w:rsid w:val="004C70EB"/>
    <w:rsid w:val="004D1F45"/>
    <w:rsid w:val="004D3797"/>
    <w:rsid w:val="004D4178"/>
    <w:rsid w:val="004E18F0"/>
    <w:rsid w:val="004E38F2"/>
    <w:rsid w:val="004E72E6"/>
    <w:rsid w:val="004E7D08"/>
    <w:rsid w:val="004F5A56"/>
    <w:rsid w:val="005001C6"/>
    <w:rsid w:val="00506CA6"/>
    <w:rsid w:val="005103A0"/>
    <w:rsid w:val="00522964"/>
    <w:rsid w:val="005330F5"/>
    <w:rsid w:val="00534923"/>
    <w:rsid w:val="00536595"/>
    <w:rsid w:val="00536922"/>
    <w:rsid w:val="00544DD5"/>
    <w:rsid w:val="00547F35"/>
    <w:rsid w:val="00550627"/>
    <w:rsid w:val="0055172A"/>
    <w:rsid w:val="00551A77"/>
    <w:rsid w:val="005675CE"/>
    <w:rsid w:val="005707FE"/>
    <w:rsid w:val="0058044E"/>
    <w:rsid w:val="005807AB"/>
    <w:rsid w:val="00581E8E"/>
    <w:rsid w:val="0058212A"/>
    <w:rsid w:val="005824C9"/>
    <w:rsid w:val="0058606A"/>
    <w:rsid w:val="00586C40"/>
    <w:rsid w:val="0059304E"/>
    <w:rsid w:val="0059322A"/>
    <w:rsid w:val="00594D56"/>
    <w:rsid w:val="005A3AE6"/>
    <w:rsid w:val="005A3B1E"/>
    <w:rsid w:val="005A46B5"/>
    <w:rsid w:val="005B20B8"/>
    <w:rsid w:val="005C7D67"/>
    <w:rsid w:val="005D1AE0"/>
    <w:rsid w:val="005D737D"/>
    <w:rsid w:val="005D748B"/>
    <w:rsid w:val="005E0074"/>
    <w:rsid w:val="005E32A3"/>
    <w:rsid w:val="005E7065"/>
    <w:rsid w:val="005F2C14"/>
    <w:rsid w:val="005F4B00"/>
    <w:rsid w:val="006032F0"/>
    <w:rsid w:val="00610A92"/>
    <w:rsid w:val="0061156D"/>
    <w:rsid w:val="006216E0"/>
    <w:rsid w:val="00621BB3"/>
    <w:rsid w:val="006248F4"/>
    <w:rsid w:val="00630ABA"/>
    <w:rsid w:val="00636C5F"/>
    <w:rsid w:val="00640746"/>
    <w:rsid w:val="00643B57"/>
    <w:rsid w:val="006441C5"/>
    <w:rsid w:val="006456D6"/>
    <w:rsid w:val="006466D4"/>
    <w:rsid w:val="006514FA"/>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52"/>
    <w:rsid w:val="006A4C76"/>
    <w:rsid w:val="006A7E0C"/>
    <w:rsid w:val="006B5738"/>
    <w:rsid w:val="006B7407"/>
    <w:rsid w:val="006C2B71"/>
    <w:rsid w:val="006C2BB2"/>
    <w:rsid w:val="006C3D02"/>
    <w:rsid w:val="006C67B0"/>
    <w:rsid w:val="006D04B3"/>
    <w:rsid w:val="006D05E1"/>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75F9A"/>
    <w:rsid w:val="0078023F"/>
    <w:rsid w:val="00784475"/>
    <w:rsid w:val="00791740"/>
    <w:rsid w:val="007938BA"/>
    <w:rsid w:val="00796E11"/>
    <w:rsid w:val="007A21AD"/>
    <w:rsid w:val="007A21EA"/>
    <w:rsid w:val="007A3115"/>
    <w:rsid w:val="007B75A3"/>
    <w:rsid w:val="007C4295"/>
    <w:rsid w:val="007D053C"/>
    <w:rsid w:val="007D1A40"/>
    <w:rsid w:val="007D2384"/>
    <w:rsid w:val="007D23FE"/>
    <w:rsid w:val="007D3A41"/>
    <w:rsid w:val="007E40DC"/>
    <w:rsid w:val="007E4503"/>
    <w:rsid w:val="007F5DCD"/>
    <w:rsid w:val="007F636B"/>
    <w:rsid w:val="0080066E"/>
    <w:rsid w:val="00800E27"/>
    <w:rsid w:val="00801C93"/>
    <w:rsid w:val="00802795"/>
    <w:rsid w:val="00803FB9"/>
    <w:rsid w:val="00824160"/>
    <w:rsid w:val="00825C70"/>
    <w:rsid w:val="00826844"/>
    <w:rsid w:val="00826891"/>
    <w:rsid w:val="0083069C"/>
    <w:rsid w:val="00831A4B"/>
    <w:rsid w:val="00832721"/>
    <w:rsid w:val="00833149"/>
    <w:rsid w:val="0083336D"/>
    <w:rsid w:val="008339EF"/>
    <w:rsid w:val="0083430C"/>
    <w:rsid w:val="00834F97"/>
    <w:rsid w:val="00841524"/>
    <w:rsid w:val="00850E66"/>
    <w:rsid w:val="00851704"/>
    <w:rsid w:val="00857CE9"/>
    <w:rsid w:val="008629B0"/>
    <w:rsid w:val="008660E5"/>
    <w:rsid w:val="00867D69"/>
    <w:rsid w:val="00871BB2"/>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60A3"/>
    <w:rsid w:val="00904168"/>
    <w:rsid w:val="009060F2"/>
    <w:rsid w:val="0091299D"/>
    <w:rsid w:val="00921AEF"/>
    <w:rsid w:val="00934B21"/>
    <w:rsid w:val="00935C27"/>
    <w:rsid w:val="00937C7A"/>
    <w:rsid w:val="0094227A"/>
    <w:rsid w:val="00942C6A"/>
    <w:rsid w:val="00944B86"/>
    <w:rsid w:val="00960489"/>
    <w:rsid w:val="0096056C"/>
    <w:rsid w:val="00961158"/>
    <w:rsid w:val="009646FB"/>
    <w:rsid w:val="0097113A"/>
    <w:rsid w:val="00971A37"/>
    <w:rsid w:val="00972977"/>
    <w:rsid w:val="00973BDD"/>
    <w:rsid w:val="00975A1B"/>
    <w:rsid w:val="00976F32"/>
    <w:rsid w:val="00991CCB"/>
    <w:rsid w:val="0099436A"/>
    <w:rsid w:val="00997A01"/>
    <w:rsid w:val="009A372E"/>
    <w:rsid w:val="009A49C3"/>
    <w:rsid w:val="009B152A"/>
    <w:rsid w:val="009C1720"/>
    <w:rsid w:val="009C1C4C"/>
    <w:rsid w:val="009D2905"/>
    <w:rsid w:val="009D5F70"/>
    <w:rsid w:val="009D7D0E"/>
    <w:rsid w:val="009E393F"/>
    <w:rsid w:val="009F2F58"/>
    <w:rsid w:val="009F7A43"/>
    <w:rsid w:val="009F7EC8"/>
    <w:rsid w:val="00A038AE"/>
    <w:rsid w:val="00A07A83"/>
    <w:rsid w:val="00A12969"/>
    <w:rsid w:val="00A15D73"/>
    <w:rsid w:val="00A16EA5"/>
    <w:rsid w:val="00A170EC"/>
    <w:rsid w:val="00A20681"/>
    <w:rsid w:val="00A210A2"/>
    <w:rsid w:val="00A27435"/>
    <w:rsid w:val="00A27B3C"/>
    <w:rsid w:val="00A37342"/>
    <w:rsid w:val="00A37AEF"/>
    <w:rsid w:val="00A4742A"/>
    <w:rsid w:val="00A54C94"/>
    <w:rsid w:val="00A555E3"/>
    <w:rsid w:val="00A55BAA"/>
    <w:rsid w:val="00A63D1F"/>
    <w:rsid w:val="00A64A59"/>
    <w:rsid w:val="00A67FA4"/>
    <w:rsid w:val="00A716B4"/>
    <w:rsid w:val="00A7438A"/>
    <w:rsid w:val="00A74701"/>
    <w:rsid w:val="00A76D31"/>
    <w:rsid w:val="00A855B7"/>
    <w:rsid w:val="00A95170"/>
    <w:rsid w:val="00AA0DD8"/>
    <w:rsid w:val="00AA379D"/>
    <w:rsid w:val="00AA37AF"/>
    <w:rsid w:val="00AA50A5"/>
    <w:rsid w:val="00AB0DE8"/>
    <w:rsid w:val="00AB58E1"/>
    <w:rsid w:val="00AC3D90"/>
    <w:rsid w:val="00AD74A4"/>
    <w:rsid w:val="00AE093F"/>
    <w:rsid w:val="00AE762D"/>
    <w:rsid w:val="00AF2892"/>
    <w:rsid w:val="00AF2FC3"/>
    <w:rsid w:val="00AF415F"/>
    <w:rsid w:val="00AF4D3F"/>
    <w:rsid w:val="00AF572C"/>
    <w:rsid w:val="00AF58DE"/>
    <w:rsid w:val="00AF7CE1"/>
    <w:rsid w:val="00B01954"/>
    <w:rsid w:val="00B04316"/>
    <w:rsid w:val="00B13D2A"/>
    <w:rsid w:val="00B13FA2"/>
    <w:rsid w:val="00B14115"/>
    <w:rsid w:val="00B15913"/>
    <w:rsid w:val="00B222AF"/>
    <w:rsid w:val="00B235B3"/>
    <w:rsid w:val="00B248BE"/>
    <w:rsid w:val="00B25A5A"/>
    <w:rsid w:val="00B27892"/>
    <w:rsid w:val="00B3071E"/>
    <w:rsid w:val="00B31770"/>
    <w:rsid w:val="00B342AF"/>
    <w:rsid w:val="00B4380A"/>
    <w:rsid w:val="00B459A5"/>
    <w:rsid w:val="00B50ACB"/>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E92"/>
    <w:rsid w:val="00BC64B0"/>
    <w:rsid w:val="00BC6E42"/>
    <w:rsid w:val="00BD59AC"/>
    <w:rsid w:val="00BE3A3B"/>
    <w:rsid w:val="00BE44D0"/>
    <w:rsid w:val="00BE7C07"/>
    <w:rsid w:val="00BF1BAB"/>
    <w:rsid w:val="00BF1FEC"/>
    <w:rsid w:val="00BF27D3"/>
    <w:rsid w:val="00BF4E7C"/>
    <w:rsid w:val="00C00F86"/>
    <w:rsid w:val="00C02027"/>
    <w:rsid w:val="00C0598E"/>
    <w:rsid w:val="00C12B93"/>
    <w:rsid w:val="00C16350"/>
    <w:rsid w:val="00C1696E"/>
    <w:rsid w:val="00C306C9"/>
    <w:rsid w:val="00C31817"/>
    <w:rsid w:val="00C32E86"/>
    <w:rsid w:val="00C33F21"/>
    <w:rsid w:val="00C35F7A"/>
    <w:rsid w:val="00C36E2F"/>
    <w:rsid w:val="00C375B6"/>
    <w:rsid w:val="00C37F39"/>
    <w:rsid w:val="00C40246"/>
    <w:rsid w:val="00C4622E"/>
    <w:rsid w:val="00C469DC"/>
    <w:rsid w:val="00C505D4"/>
    <w:rsid w:val="00C5136D"/>
    <w:rsid w:val="00C54952"/>
    <w:rsid w:val="00C55068"/>
    <w:rsid w:val="00C60388"/>
    <w:rsid w:val="00C63DD0"/>
    <w:rsid w:val="00C63DF8"/>
    <w:rsid w:val="00C6572D"/>
    <w:rsid w:val="00C67659"/>
    <w:rsid w:val="00C73392"/>
    <w:rsid w:val="00C74400"/>
    <w:rsid w:val="00C746DA"/>
    <w:rsid w:val="00C746ED"/>
    <w:rsid w:val="00C74FFD"/>
    <w:rsid w:val="00C75CF4"/>
    <w:rsid w:val="00C807C5"/>
    <w:rsid w:val="00C813E5"/>
    <w:rsid w:val="00C82CF8"/>
    <w:rsid w:val="00C82F63"/>
    <w:rsid w:val="00C86CD1"/>
    <w:rsid w:val="00C87AEC"/>
    <w:rsid w:val="00C90A3E"/>
    <w:rsid w:val="00C9115B"/>
    <w:rsid w:val="00C93427"/>
    <w:rsid w:val="00C941BB"/>
    <w:rsid w:val="00C951EB"/>
    <w:rsid w:val="00CA0919"/>
    <w:rsid w:val="00CA1B49"/>
    <w:rsid w:val="00CB1CB5"/>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2376"/>
    <w:rsid w:val="00CF7C05"/>
    <w:rsid w:val="00D05728"/>
    <w:rsid w:val="00D10F44"/>
    <w:rsid w:val="00D12618"/>
    <w:rsid w:val="00D13F14"/>
    <w:rsid w:val="00D15614"/>
    <w:rsid w:val="00D3446D"/>
    <w:rsid w:val="00D34CE5"/>
    <w:rsid w:val="00D35C8A"/>
    <w:rsid w:val="00D532B7"/>
    <w:rsid w:val="00D532EE"/>
    <w:rsid w:val="00D5389C"/>
    <w:rsid w:val="00D60E1C"/>
    <w:rsid w:val="00D61503"/>
    <w:rsid w:val="00D640E0"/>
    <w:rsid w:val="00D7132B"/>
    <w:rsid w:val="00D71AB8"/>
    <w:rsid w:val="00D7425B"/>
    <w:rsid w:val="00D74398"/>
    <w:rsid w:val="00D74443"/>
    <w:rsid w:val="00D77A72"/>
    <w:rsid w:val="00D82088"/>
    <w:rsid w:val="00D84A0A"/>
    <w:rsid w:val="00D85098"/>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3859"/>
    <w:rsid w:val="00E955A4"/>
    <w:rsid w:val="00E96962"/>
    <w:rsid w:val="00E97550"/>
    <w:rsid w:val="00EA278A"/>
    <w:rsid w:val="00EB1A0E"/>
    <w:rsid w:val="00EB30E6"/>
    <w:rsid w:val="00ED12D9"/>
    <w:rsid w:val="00ED2E88"/>
    <w:rsid w:val="00ED4E25"/>
    <w:rsid w:val="00ED5B0D"/>
    <w:rsid w:val="00EE1F90"/>
    <w:rsid w:val="00EE36F2"/>
    <w:rsid w:val="00EF22EB"/>
    <w:rsid w:val="00EF388D"/>
    <w:rsid w:val="00EF7795"/>
    <w:rsid w:val="00F01975"/>
    <w:rsid w:val="00F04E95"/>
    <w:rsid w:val="00F06BCA"/>
    <w:rsid w:val="00F1291D"/>
    <w:rsid w:val="00F1409B"/>
    <w:rsid w:val="00F16568"/>
    <w:rsid w:val="00F20438"/>
    <w:rsid w:val="00F24505"/>
    <w:rsid w:val="00F31744"/>
    <w:rsid w:val="00F31E3F"/>
    <w:rsid w:val="00F358B0"/>
    <w:rsid w:val="00F418FA"/>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5A73"/>
    <w:rsid w:val="00F86957"/>
    <w:rsid w:val="00F94684"/>
    <w:rsid w:val="00FA558D"/>
    <w:rsid w:val="00FA565D"/>
    <w:rsid w:val="00FA5712"/>
    <w:rsid w:val="00FA6F24"/>
    <w:rsid w:val="00FB31FD"/>
    <w:rsid w:val="00FB52CE"/>
    <w:rsid w:val="00FC1582"/>
    <w:rsid w:val="00FC2BAD"/>
    <w:rsid w:val="00FC5ED1"/>
    <w:rsid w:val="00FD2AE8"/>
    <w:rsid w:val="00FE287C"/>
    <w:rsid w:val="00FE6BED"/>
    <w:rsid w:val="00FF08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72CA13D-2B1C-4A7E-BEE9-39797218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