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B8660B" w:rsidP="00A15301" w14:paraId="71938DA7" w14:textId="77777777">
      <w:pPr>
        <w:spacing w:after="240"/>
        <w:jc w:val="center"/>
        <w:rPr>
          <w:b/>
        </w:rPr>
      </w:pPr>
      <w:bookmarkStart w:id="0" w:name="_Hlk26735331"/>
      <w:bookmarkStart w:id="1" w:name="_GoBack"/>
      <w:bookmarkEnd w:id="1"/>
      <w:r>
        <w:rPr>
          <w:b/>
        </w:rPr>
        <w:t>STATEMENT OF</w:t>
      </w:r>
      <w:r>
        <w:rPr>
          <w:b/>
        </w:rPr>
        <w:br/>
        <w:t>CHAIRMAN AJIT PAI</w:t>
      </w:r>
    </w:p>
    <w:p w:rsidR="007F2445" w:rsidP="00A15301" w14:paraId="44AE3515" w14:textId="77777777">
      <w:pPr>
        <w:autoSpaceDE w:val="0"/>
        <w:autoSpaceDN w:val="0"/>
        <w:adjustRightInd w:val="0"/>
        <w:ind w:left="720" w:hanging="720"/>
        <w:rPr>
          <w:b/>
          <w:bCs/>
        </w:rPr>
      </w:pPr>
      <w:r w:rsidRPr="002C34C0">
        <w:rPr>
          <w:b/>
          <w:bCs/>
        </w:rPr>
        <w:t>Re:</w:t>
      </w:r>
      <w:r w:rsidRPr="002C34C0">
        <w:rPr>
          <w:b/>
          <w:bCs/>
        </w:rPr>
        <w:tab/>
      </w:r>
      <w:r w:rsidRPr="002C34C0" w:rsidR="002805D3">
        <w:rPr>
          <w:b/>
          <w:bCs/>
          <w:i/>
        </w:rPr>
        <w:t xml:space="preserve">Scott Rhodes a.k.a. Scott David Rhodes, Scott D. Rhodes, Scott </w:t>
      </w:r>
      <w:r w:rsidRPr="002C34C0" w:rsidR="002805D3">
        <w:rPr>
          <w:b/>
          <w:bCs/>
          <w:i/>
        </w:rPr>
        <w:t>Platek</w:t>
      </w:r>
      <w:r w:rsidRPr="002C34C0" w:rsidR="002805D3">
        <w:rPr>
          <w:b/>
          <w:bCs/>
          <w:i/>
        </w:rPr>
        <w:t xml:space="preserve">, Scott P. </w:t>
      </w:r>
      <w:r w:rsidRPr="002C34C0" w:rsidR="002805D3">
        <w:rPr>
          <w:b/>
          <w:bCs/>
          <w:i/>
        </w:rPr>
        <w:t>Platek</w:t>
      </w:r>
      <w:r w:rsidRPr="002C34C0" w:rsidR="00254594">
        <w:rPr>
          <w:b/>
          <w:bCs/>
        </w:rPr>
        <w:t>,</w:t>
      </w:r>
      <w:r w:rsidRPr="002C34C0">
        <w:rPr>
          <w:b/>
          <w:bCs/>
        </w:rPr>
        <w:t xml:space="preserve"> </w:t>
      </w:r>
      <w:r w:rsidRPr="002C34C0" w:rsidR="00254594">
        <w:rPr>
          <w:b/>
          <w:bCs/>
        </w:rPr>
        <w:t>EB-TCD-1</w:t>
      </w:r>
      <w:r w:rsidRPr="002C34C0" w:rsidR="00501F48">
        <w:rPr>
          <w:b/>
          <w:bCs/>
        </w:rPr>
        <w:t>8</w:t>
      </w:r>
      <w:r w:rsidRPr="002C34C0" w:rsidR="00254594">
        <w:rPr>
          <w:b/>
          <w:bCs/>
        </w:rPr>
        <w:t>-</w:t>
      </w:r>
      <w:r w:rsidRPr="002C34C0" w:rsidR="002805D3">
        <w:rPr>
          <w:b/>
          <w:bCs/>
        </w:rPr>
        <w:t>00028178</w:t>
      </w:r>
      <w:r w:rsidRPr="002C34C0">
        <w:rPr>
          <w:b/>
          <w:bCs/>
        </w:rPr>
        <w:t>.</w:t>
      </w:r>
    </w:p>
    <w:p w:rsidR="002C34C0" w:rsidRPr="002C34C0" w:rsidP="00A15301" w14:paraId="6A373261" w14:textId="77777777">
      <w:pPr>
        <w:autoSpaceDE w:val="0"/>
        <w:autoSpaceDN w:val="0"/>
        <w:adjustRightInd w:val="0"/>
        <w:ind w:left="720" w:hanging="720"/>
        <w:rPr>
          <w:b/>
          <w:bCs/>
        </w:rPr>
      </w:pPr>
    </w:p>
    <w:p w:rsidR="00F27EA8" w:rsidRPr="00F27EA8" w:rsidP="002C34C0" w14:paraId="6294A594" w14:textId="77777777">
      <w:pPr>
        <w:autoSpaceDE w:val="0"/>
        <w:autoSpaceDN w:val="0"/>
        <w:adjustRightInd w:val="0"/>
        <w:spacing w:after="120"/>
        <w:ind w:firstLine="720"/>
      </w:pPr>
      <w:r w:rsidRPr="00F27EA8">
        <w:t xml:space="preserve">In this Notice of Apparent Liability, we propose a forfeiture of $12,910,000 against Scott Rhodes for his apparent </w:t>
      </w:r>
      <w:r w:rsidR="00946C70">
        <w:t xml:space="preserve">widespread violations </w:t>
      </w:r>
      <w:r w:rsidRPr="00F27EA8">
        <w:t xml:space="preserve">of the Truth in Caller ID Act.  </w:t>
      </w:r>
      <w:r w:rsidR="00946C70">
        <w:t>Those apparent violations started</w:t>
      </w:r>
      <w:r w:rsidRPr="00F27EA8">
        <w:t xml:space="preserve"> in Brooklyn.  Brooklyn, Iowa. </w:t>
      </w:r>
    </w:p>
    <w:p w:rsidR="00F27EA8" w:rsidRPr="00F27EA8" w:rsidP="002C34C0" w14:paraId="7BA0FFA5" w14:textId="77777777">
      <w:pPr>
        <w:autoSpaceDE w:val="0"/>
        <w:autoSpaceDN w:val="0"/>
        <w:adjustRightInd w:val="0"/>
        <w:spacing w:after="120"/>
        <w:ind w:firstLine="720"/>
      </w:pPr>
      <w:r w:rsidRPr="00F27EA8">
        <w:t>If you were to drive a stretch of U.S. Route 6 from Iowa City to Des Moines, you might miss the city of Brooklyn, Iowa </w:t>
      </w:r>
      <w:r w:rsidR="00A3159C">
        <w:t>(p</w:t>
      </w:r>
      <w:r w:rsidRPr="00F27EA8">
        <w:t>opulation: 1401</w:t>
      </w:r>
      <w:r w:rsidR="00A3159C">
        <w:t>)</w:t>
      </w:r>
      <w:r w:rsidRPr="00F27EA8">
        <w:t>.  Brooklyn touts itself as the “Community of Flags” and the boyhood home of John Wayne. </w:t>
      </w:r>
    </w:p>
    <w:p w:rsidR="00F27EA8" w:rsidRPr="00F27EA8" w:rsidP="002C34C0" w14:paraId="6A7C57D2" w14:textId="77777777">
      <w:pPr>
        <w:autoSpaceDE w:val="0"/>
        <w:autoSpaceDN w:val="0"/>
        <w:adjustRightInd w:val="0"/>
        <w:spacing w:after="120"/>
        <w:ind w:firstLine="720"/>
      </w:pPr>
      <w:r>
        <w:t>Brooklyn was</w:t>
      </w:r>
      <w:r w:rsidRPr="00F27EA8">
        <w:t xml:space="preserve"> also the hometown of Mollie Tibbetts</w:t>
      </w:r>
      <w:r w:rsidR="00A3159C">
        <w:t>.  Mollie</w:t>
      </w:r>
      <w:r w:rsidRPr="00F27EA8">
        <w:t xml:space="preserve"> </w:t>
      </w:r>
      <w:r w:rsidR="00A3159C">
        <w:t xml:space="preserve">was </w:t>
      </w:r>
      <w:r w:rsidRPr="00F27EA8">
        <w:t xml:space="preserve">a rising sophomore at the University of Iowa who was murdered while out jogging one evening on July 18, 2018.  Her body was recovered in a nearby corn field nearly a month after she had been declared missing.  </w:t>
      </w:r>
      <w:r>
        <w:t>An illegal alien</w:t>
      </w:r>
      <w:r w:rsidRPr="00F27EA8">
        <w:t xml:space="preserve"> from Mexico was charged with her murder. </w:t>
      </w:r>
    </w:p>
    <w:p w:rsidR="00F27EA8" w:rsidRPr="00F27EA8" w:rsidP="002C34C0" w14:paraId="3F420F4C" w14:textId="77777777">
      <w:pPr>
        <w:autoSpaceDE w:val="0"/>
        <w:autoSpaceDN w:val="0"/>
        <w:adjustRightInd w:val="0"/>
        <w:spacing w:after="120"/>
        <w:ind w:firstLine="720"/>
      </w:pPr>
      <w:r w:rsidRPr="00F27EA8">
        <w:t xml:space="preserve">As if this tragedy were not enough, just two days after her funeral, Mollie’s family, friends, and the close-knit community of Brooklyn began to receive a barrage of </w:t>
      </w:r>
      <w:r w:rsidR="00946C70">
        <w:t xml:space="preserve">spoofed </w:t>
      </w:r>
      <w:r w:rsidRPr="00F27EA8">
        <w:t xml:space="preserve">robocalls.  </w:t>
      </w:r>
      <w:r w:rsidR="00946C70">
        <w:t xml:space="preserve">Preying on the tragedy, </w:t>
      </w:r>
      <w:r w:rsidRPr="00F27EA8">
        <w:t>the</w:t>
      </w:r>
      <w:r w:rsidR="00946C70">
        <w:t xml:space="preserve"> calls</w:t>
      </w:r>
      <w:r w:rsidRPr="00F27EA8">
        <w:t xml:space="preserve"> contained inflammatory prerecorded messages and a woman’s voice apparently intended to impersonate Mollie Tibbetts saying “kill them all”—the “them” referring to illegal aliens from Mexico. </w:t>
      </w:r>
    </w:p>
    <w:p w:rsidR="00F27EA8" w:rsidRPr="00F27EA8" w:rsidP="002C34C0" w14:paraId="6451A1B0" w14:textId="77777777">
      <w:pPr>
        <w:autoSpaceDE w:val="0"/>
        <w:autoSpaceDN w:val="0"/>
        <w:adjustRightInd w:val="0"/>
        <w:spacing w:after="120"/>
        <w:ind w:firstLine="720"/>
      </w:pPr>
      <w:r w:rsidRPr="00F27EA8">
        <w:t xml:space="preserve">The man </w:t>
      </w:r>
      <w:r w:rsidR="00946C70">
        <w:t xml:space="preserve">apparently </w:t>
      </w:r>
      <w:r w:rsidRPr="00F27EA8">
        <w:t>behind these robocalls was Scott Rhodes</w:t>
      </w:r>
      <w:r w:rsidR="00A3159C">
        <w:t>.  B</w:t>
      </w:r>
      <w:r w:rsidRPr="00F27EA8">
        <w:t xml:space="preserve">etween August 28 and August 30, </w:t>
      </w:r>
      <w:r w:rsidR="00A3159C">
        <w:t xml:space="preserve">2018, he </w:t>
      </w:r>
      <w:r w:rsidR="00946C70">
        <w:t xml:space="preserve">apparently </w:t>
      </w:r>
      <w:r w:rsidRPr="00F27EA8">
        <w:t>made 837 of these robocalls to Iowa consumers. </w:t>
      </w:r>
      <w:r w:rsidRPr="00F27EA8" w:rsidR="00DB1914">
        <w:t xml:space="preserve"> </w:t>
      </w:r>
      <w:r w:rsidRPr="00F27EA8">
        <w:t xml:space="preserve">Rhodes apparently used spoofed caller IDs that matched the area code and central office code for Brooklyn to mislead consumers into thinking that they were receiving a local call.  </w:t>
      </w:r>
      <w:r w:rsidR="00A3159C">
        <w:t>S</w:t>
      </w:r>
      <w:r w:rsidRPr="00F27EA8">
        <w:t xml:space="preserve">adly, that is exactly what Mollie’s father thought when he answered Rhodes’s robocall.  Family members said that listening to the </w:t>
      </w:r>
      <w:r>
        <w:t>robo</w:t>
      </w:r>
      <w:r w:rsidRPr="00F27EA8">
        <w:t>calls caused them to suffer emotional distress and caused Mollie’s stepmother to become physically ill. </w:t>
      </w:r>
    </w:p>
    <w:p w:rsidR="00F27EA8" w:rsidRPr="00F27EA8" w:rsidP="002C34C0" w14:paraId="2AB4B6EE" w14:textId="77777777">
      <w:pPr>
        <w:autoSpaceDE w:val="0"/>
        <w:autoSpaceDN w:val="0"/>
        <w:adjustRightInd w:val="0"/>
        <w:spacing w:after="120"/>
        <w:ind w:firstLine="720"/>
      </w:pPr>
      <w:r w:rsidRPr="00F27EA8">
        <w:t>Unfortunately, that’s not all.  Our Enforcement Bureau staff has identified five other distinct illegal robocalling campaigns</w:t>
      </w:r>
      <w:r w:rsidR="00946C70">
        <w:t xml:space="preserve"> apparently</w:t>
      </w:r>
      <w:r w:rsidRPr="00F27EA8">
        <w:t xml:space="preserve"> attributable to Rhodes that </w:t>
      </w:r>
      <w:r w:rsidR="00946C70">
        <w:t xml:space="preserve">are also part of </w:t>
      </w:r>
      <w:r w:rsidRPr="00F27EA8">
        <w:t>today’s Notice of Apparent Liability.  </w:t>
      </w:r>
    </w:p>
    <w:p w:rsidR="00F27EA8" w:rsidRPr="00F27EA8" w:rsidP="002C34C0" w14:paraId="71DA81B4" w14:textId="77777777">
      <w:pPr>
        <w:autoSpaceDE w:val="0"/>
        <w:autoSpaceDN w:val="0"/>
        <w:adjustRightInd w:val="0"/>
        <w:spacing w:after="120"/>
        <w:ind w:firstLine="720"/>
      </w:pPr>
      <w:r>
        <w:t>For instance, b</w:t>
      </w:r>
      <w:r w:rsidRPr="00F27EA8">
        <w:t xml:space="preserve">etween May 14 and May 18, 2018, Rhodes </w:t>
      </w:r>
      <w:r w:rsidR="00946C70">
        <w:t xml:space="preserve">apparently </w:t>
      </w:r>
      <w:r w:rsidRPr="00F27EA8">
        <w:t xml:space="preserve">made 1,496 </w:t>
      </w:r>
      <w:r w:rsidR="00946C70">
        <w:t xml:space="preserve">spoofed </w:t>
      </w:r>
      <w:r w:rsidRPr="00F27EA8">
        <w:t xml:space="preserve">robocalls to </w:t>
      </w:r>
      <w:r w:rsidR="00946C70">
        <w:t>Californians</w:t>
      </w:r>
      <w:r w:rsidRPr="00F27EA8">
        <w:t xml:space="preserve"> in an apparent effort to unseat incumbent Senator Dianne Feinstein in the 2018 U.S. Senate </w:t>
      </w:r>
      <w:r>
        <w:t>p</w:t>
      </w:r>
      <w:r w:rsidRPr="00F27EA8">
        <w:t xml:space="preserve">rimary.  </w:t>
      </w:r>
      <w:r>
        <w:t>Among other things, t</w:t>
      </w:r>
      <w:r w:rsidRPr="00F27EA8">
        <w:t>he robocalls</w:t>
      </w:r>
      <w:r w:rsidR="00946C70">
        <w:t xml:space="preserve"> </w:t>
      </w:r>
      <w:r w:rsidRPr="00F27EA8">
        <w:t xml:space="preserve">made disparaging comments about the </w:t>
      </w:r>
      <w:r>
        <w:t>s</w:t>
      </w:r>
      <w:r w:rsidRPr="00F27EA8">
        <w:t>enator’s Jewish heritage</w:t>
      </w:r>
      <w:r w:rsidR="00946C70">
        <w:t xml:space="preserve">.  </w:t>
      </w:r>
      <w:r w:rsidRPr="00F27EA8">
        <w:t xml:space="preserve">Rhodes apparently used a </w:t>
      </w:r>
      <w:r w:rsidR="00DB1914">
        <w:t xml:space="preserve">phone </w:t>
      </w:r>
      <w:r w:rsidRPr="00F27EA8">
        <w:t xml:space="preserve">number assigned </w:t>
      </w:r>
      <w:r>
        <w:t xml:space="preserve">not </w:t>
      </w:r>
      <w:r w:rsidRPr="00F27EA8">
        <w:t>to him</w:t>
      </w:r>
      <w:r>
        <w:t>,</w:t>
      </w:r>
      <w:r w:rsidRPr="00F27EA8">
        <w:t xml:space="preserve"> but to </w:t>
      </w:r>
      <w:r>
        <w:t xml:space="preserve">someone with no connection at all </w:t>
      </w:r>
      <w:r w:rsidRPr="00F27EA8">
        <w:t xml:space="preserve">with </w:t>
      </w:r>
      <w:r>
        <w:t>him</w:t>
      </w:r>
      <w:r w:rsidRPr="00F27EA8">
        <w:t>.</w:t>
      </w:r>
    </w:p>
    <w:p w:rsidR="00F27EA8" w:rsidP="002C34C0" w14:paraId="66AECDE6" w14:textId="77777777">
      <w:pPr>
        <w:autoSpaceDE w:val="0"/>
        <w:autoSpaceDN w:val="0"/>
        <w:adjustRightInd w:val="0"/>
        <w:spacing w:after="120"/>
        <w:ind w:firstLine="720"/>
      </w:pPr>
      <w:r>
        <w:t>And b</w:t>
      </w:r>
      <w:r w:rsidRPr="00F27EA8">
        <w:t xml:space="preserve">etween September 21 and September 24, 2018, Rhodes </w:t>
      </w:r>
      <w:r w:rsidR="00946C70">
        <w:t xml:space="preserve">apparently </w:t>
      </w:r>
      <w:r w:rsidRPr="00F27EA8">
        <w:t xml:space="preserve">made 750 </w:t>
      </w:r>
      <w:r w:rsidR="00946C70">
        <w:t xml:space="preserve">spoofed </w:t>
      </w:r>
      <w:r w:rsidRPr="00F27EA8">
        <w:t>robo</w:t>
      </w:r>
      <w:r w:rsidR="00B9292A">
        <w:t>c</w:t>
      </w:r>
      <w:r w:rsidRPr="00F27EA8">
        <w:t xml:space="preserve">alls to Sandpoint, Idaho residents.  He again apparently used </w:t>
      </w:r>
      <w:r w:rsidR="00946C70">
        <w:t xml:space="preserve">a false </w:t>
      </w:r>
      <w:r w:rsidRPr="00F27EA8">
        <w:t>caller ID to attack the local newspaper and claim that its publisher was “a cancer” and “a degenerate bartender,” urging listeners to “burn out the cancer.”</w:t>
      </w:r>
    </w:p>
    <w:p w:rsidR="00F27EA8" w:rsidRPr="00F27EA8" w:rsidP="002C34C0" w14:paraId="5B1DE5F7" w14:textId="77777777">
      <w:pPr>
        <w:autoSpaceDE w:val="0"/>
        <w:autoSpaceDN w:val="0"/>
        <w:adjustRightInd w:val="0"/>
        <w:spacing w:after="120"/>
        <w:ind w:firstLine="720"/>
      </w:pPr>
      <w:r>
        <w:t>B</w:t>
      </w:r>
      <w:r w:rsidRPr="00F27EA8">
        <w:t xml:space="preserve">etween October 20 and October 23, 2018, Rhodes </w:t>
      </w:r>
      <w:r w:rsidR="00946C70">
        <w:t xml:space="preserve">apparently </w:t>
      </w:r>
      <w:r w:rsidRPr="00F27EA8">
        <w:t xml:space="preserve">made 766 </w:t>
      </w:r>
      <w:r w:rsidR="00946C70">
        <w:t xml:space="preserve">spoofed </w:t>
      </w:r>
      <w:r w:rsidRPr="00F27EA8">
        <w:t xml:space="preserve">robocalls to </w:t>
      </w:r>
      <w:r w:rsidR="00946C70">
        <w:t>Floridians</w:t>
      </w:r>
      <w:r w:rsidRPr="00F27EA8">
        <w:t>, targeting Florida gubernatorial candidate And</w:t>
      </w:r>
      <w:r w:rsidR="00B9292A">
        <w:t>r</w:t>
      </w:r>
      <w:r w:rsidRPr="00F27EA8">
        <w:t>ew Gillum.  Rhodes apparently used a</w:t>
      </w:r>
      <w:r w:rsidR="00946C70">
        <w:t>n inaccurate</w:t>
      </w:r>
      <w:r w:rsidRPr="00F27EA8">
        <w:t xml:space="preserve"> caller ID to </w:t>
      </w:r>
      <w:r w:rsidR="00DB1914">
        <w:t>relay</w:t>
      </w:r>
      <w:r w:rsidRPr="00F27EA8" w:rsidR="00DB1914">
        <w:t xml:space="preserve"> </w:t>
      </w:r>
      <w:r w:rsidRPr="00F27EA8">
        <w:t xml:space="preserve">messages falsely claiming to </w:t>
      </w:r>
      <w:r w:rsidR="00DB1914">
        <w:t xml:space="preserve">be </w:t>
      </w:r>
      <w:r w:rsidR="00946C70">
        <w:t>from</w:t>
      </w:r>
      <w:r w:rsidRPr="00F27EA8">
        <w:t xml:space="preserve"> Mr. Gillum, using </w:t>
      </w:r>
      <w:r w:rsidR="00A3159C">
        <w:t xml:space="preserve">what the Enforcement Bureau characterized as </w:t>
      </w:r>
      <w:r w:rsidRPr="00F27EA8">
        <w:t>“a caricature of a black dialect</w:t>
      </w:r>
      <w:r w:rsidR="00A3159C">
        <w:t>,</w:t>
      </w:r>
      <w:r w:rsidRPr="00F27EA8">
        <w:t xml:space="preserve">” with jungle </w:t>
      </w:r>
      <w:r w:rsidR="00A3159C">
        <w:t xml:space="preserve">noises in the </w:t>
      </w:r>
      <w:r w:rsidRPr="00F27EA8">
        <w:t>background.</w:t>
      </w:r>
    </w:p>
    <w:p w:rsidR="00F27EA8" w:rsidRPr="00F27EA8" w:rsidP="000223EE" w14:paraId="250C26C6" w14:textId="77777777">
      <w:pPr>
        <w:widowControl/>
        <w:autoSpaceDE w:val="0"/>
        <w:autoSpaceDN w:val="0"/>
        <w:adjustRightInd w:val="0"/>
        <w:spacing w:after="120"/>
        <w:ind w:firstLine="720"/>
      </w:pPr>
      <w:r>
        <w:t>B</w:t>
      </w:r>
      <w:r w:rsidRPr="00F27EA8">
        <w:t xml:space="preserve">etween November 2 and November 3, 2018, Rhodes </w:t>
      </w:r>
      <w:r w:rsidR="00946C70">
        <w:t xml:space="preserve">apparently </w:t>
      </w:r>
      <w:r w:rsidRPr="00F27EA8">
        <w:t xml:space="preserve">made 583 </w:t>
      </w:r>
      <w:r w:rsidR="00946C70">
        <w:t xml:space="preserve">spoofed </w:t>
      </w:r>
      <w:r w:rsidRPr="00F27EA8">
        <w:t xml:space="preserve">robocalls to </w:t>
      </w:r>
      <w:r w:rsidR="00946C70">
        <w:t>Georgians</w:t>
      </w:r>
      <w:r w:rsidRPr="00F27EA8">
        <w:t xml:space="preserve">, targeting Georgia gubernatorial candidate Stacey Abrams.  </w:t>
      </w:r>
      <w:r w:rsidR="00A3159C">
        <w:t xml:space="preserve">Yet </w:t>
      </w:r>
      <w:r w:rsidRPr="00F27EA8">
        <w:t xml:space="preserve">again </w:t>
      </w:r>
      <w:r w:rsidR="00A3159C">
        <w:t xml:space="preserve">with an </w:t>
      </w:r>
      <w:r w:rsidRPr="00F27EA8">
        <w:t xml:space="preserve">apparently </w:t>
      </w:r>
      <w:r w:rsidRPr="00F27EA8">
        <w:t xml:space="preserve">unassigned number, </w:t>
      </w:r>
      <w:r w:rsidR="00A3159C">
        <w:t xml:space="preserve">Rhodes </w:t>
      </w:r>
      <w:r w:rsidR="00946C70">
        <w:t>rela</w:t>
      </w:r>
      <w:r w:rsidR="00CD786E">
        <w:t>y</w:t>
      </w:r>
      <w:r w:rsidR="00A3159C">
        <w:t>ed</w:t>
      </w:r>
      <w:r w:rsidR="00946C70">
        <w:t xml:space="preserve"> a message</w:t>
      </w:r>
      <w:r w:rsidRPr="00F27EA8">
        <w:t xml:space="preserve"> mimicking Oprah Winfrey, who was in Georgia campaigning with Ms. Abrams around the time of the robocalls.</w:t>
      </w:r>
    </w:p>
    <w:p w:rsidR="00F27EA8" w:rsidRPr="00F27EA8" w:rsidP="002C34C0" w14:paraId="5E383EF0" w14:textId="77777777">
      <w:pPr>
        <w:autoSpaceDE w:val="0"/>
        <w:autoSpaceDN w:val="0"/>
        <w:adjustRightInd w:val="0"/>
        <w:spacing w:after="120"/>
        <w:ind w:firstLine="720"/>
      </w:pPr>
      <w:r w:rsidRPr="00F27EA8">
        <w:t xml:space="preserve">And between November 27 and December 4, 2018, Rhodes </w:t>
      </w:r>
      <w:r w:rsidR="00946C70">
        <w:t xml:space="preserve">apparently </w:t>
      </w:r>
      <w:r w:rsidRPr="00F27EA8">
        <w:t xml:space="preserve">made 2,023 </w:t>
      </w:r>
      <w:r w:rsidR="00946C70">
        <w:t xml:space="preserve">spoofed </w:t>
      </w:r>
      <w:r w:rsidRPr="00F27EA8">
        <w:t xml:space="preserve">robocalls to residents </w:t>
      </w:r>
      <w:r w:rsidR="00DB1914">
        <w:t>of</w:t>
      </w:r>
      <w:r w:rsidRPr="00F27EA8">
        <w:t xml:space="preserve"> Charlottesville, Virginia</w:t>
      </w:r>
      <w:r w:rsidR="00DB1914">
        <w:t xml:space="preserve"> regarding the</w:t>
      </w:r>
      <w:r w:rsidRPr="00F27EA8">
        <w:t xml:space="preserve"> trial of James Field, who was charged with murdering Heather </w:t>
      </w:r>
      <w:r w:rsidRPr="00F27EA8">
        <w:t>Heyer</w:t>
      </w:r>
      <w:r w:rsidRPr="00F27EA8">
        <w:t xml:space="preserve"> by driving an automobile into a crowd of protesters.  Rhodes apparently used </w:t>
      </w:r>
      <w:r w:rsidR="00DB1914">
        <w:t xml:space="preserve">false </w:t>
      </w:r>
      <w:r w:rsidRPr="00F27EA8">
        <w:t>caller IDs associated with the University of Virginia and another entity unrelated to Rhodes</w:t>
      </w:r>
      <w:r w:rsidR="00DB1914">
        <w:t xml:space="preserve"> to convey a message</w:t>
      </w:r>
      <w:r w:rsidRPr="00F27EA8">
        <w:t xml:space="preserve"> alleging that the mayor and the police chief were at fault</w:t>
      </w:r>
      <w:r w:rsidR="00DB1914">
        <w:t xml:space="preserve"> for </w:t>
      </w:r>
      <w:r w:rsidR="00DB1914">
        <w:t>Heyer’s</w:t>
      </w:r>
      <w:r w:rsidR="00DB1914">
        <w:t xml:space="preserve"> death</w:t>
      </w:r>
      <w:r w:rsidRPr="00F27EA8">
        <w:t>, and urging listeners to “try them, convict them, punish them.”</w:t>
      </w:r>
    </w:p>
    <w:p w:rsidR="00F27EA8" w:rsidRPr="00F27EA8" w:rsidP="002C34C0" w14:paraId="2ED36231" w14:textId="77777777">
      <w:pPr>
        <w:autoSpaceDE w:val="0"/>
        <w:autoSpaceDN w:val="0"/>
        <w:adjustRightInd w:val="0"/>
        <w:spacing w:after="120"/>
      </w:pPr>
      <w:r>
        <w:tab/>
      </w:r>
      <w:r w:rsidR="0091109B">
        <w:t xml:space="preserve">Considered </w:t>
      </w:r>
      <w:r>
        <w:t xml:space="preserve">together, between May 14, 2018, and December 2018, Rhodes </w:t>
      </w:r>
      <w:r w:rsidR="00DB1914">
        <w:t>apparently conducted six campaigns using unlawful spoofed robocalls</w:t>
      </w:r>
      <w:r w:rsidR="0091109B">
        <w:t xml:space="preserve">.  </w:t>
      </w:r>
      <w:r w:rsidR="0088598B">
        <w:t>E</w:t>
      </w:r>
      <w:r w:rsidR="00A861B5">
        <w:t>ach bore the same signature</w:t>
      </w:r>
      <w:r w:rsidR="00A3159C">
        <w:t xml:space="preserve">: </w:t>
      </w:r>
      <w:r w:rsidR="0091109B">
        <w:t xml:space="preserve">the apparent </w:t>
      </w:r>
      <w:r w:rsidR="00A861B5">
        <w:t xml:space="preserve">use of </w:t>
      </w:r>
      <w:r w:rsidR="00DB1914">
        <w:t xml:space="preserve">a spoofed caller ID </w:t>
      </w:r>
      <w:r>
        <w:t>unconnected to Rhodes</w:t>
      </w:r>
      <w:r w:rsidR="00A861B5">
        <w:t xml:space="preserve">; </w:t>
      </w:r>
      <w:r w:rsidR="0091109B">
        <w:t xml:space="preserve">the apparent </w:t>
      </w:r>
      <w:r w:rsidR="00A861B5">
        <w:t xml:space="preserve">use of caller IDs that matched the area codes of targeted communities; </w:t>
      </w:r>
      <w:r w:rsidR="00B9292A">
        <w:t xml:space="preserve">and </w:t>
      </w:r>
      <w:r w:rsidR="0091109B">
        <w:t xml:space="preserve">the apparent </w:t>
      </w:r>
      <w:r w:rsidR="00A861B5">
        <w:t xml:space="preserve">use of falsified caller IDs with the intent to </w:t>
      </w:r>
      <w:r w:rsidR="0091109B">
        <w:t>cause harm</w:t>
      </w:r>
      <w:r w:rsidR="00B9292A">
        <w:t xml:space="preserve"> and to shield Rhodes from liability while earning publicity for his personal brand and his website “The Road to Power</w:t>
      </w:r>
      <w:r w:rsidR="0088598B">
        <w:t>.</w:t>
      </w:r>
      <w:r w:rsidR="00B9292A">
        <w:t>”</w:t>
      </w:r>
    </w:p>
    <w:p w:rsidR="0088598B" w:rsidP="002C34C0" w14:paraId="7E6AC5F1" w14:textId="77777777">
      <w:pPr>
        <w:autoSpaceDE w:val="0"/>
        <w:autoSpaceDN w:val="0"/>
        <w:adjustRightInd w:val="0"/>
        <w:spacing w:after="120"/>
        <w:ind w:firstLine="720"/>
      </w:pPr>
      <w:r>
        <w:t>Today,</w:t>
      </w:r>
      <w:r w:rsidRPr="00F27EA8" w:rsidR="00F27EA8">
        <w:t xml:space="preserve"> we begin to </w:t>
      </w:r>
      <w:r>
        <w:t>hold Rhodes accountable for his apparent violations of the law</w:t>
      </w:r>
      <w:r w:rsidRPr="00F27EA8" w:rsidR="00F27EA8">
        <w:t xml:space="preserve">.  </w:t>
      </w:r>
      <w:r>
        <w:t xml:space="preserve">Our </w:t>
      </w:r>
      <w:r>
        <w:t xml:space="preserve">Notice of Apparent Liability </w:t>
      </w:r>
      <w:r>
        <w:t xml:space="preserve">will not undo the harm caused by </w:t>
      </w:r>
      <w:r>
        <w:t xml:space="preserve">these </w:t>
      </w:r>
      <w:r>
        <w:t xml:space="preserve">spoofed </w:t>
      </w:r>
      <w:r w:rsidRPr="00F27EA8" w:rsidR="00F27EA8">
        <w:t>robocall</w:t>
      </w:r>
      <w:r>
        <w:t>s, particularl</w:t>
      </w:r>
      <w:r w:rsidRPr="00F27EA8">
        <w:t xml:space="preserve">y </w:t>
      </w:r>
      <w:r w:rsidRPr="00F27EA8" w:rsidR="00F27EA8">
        <w:t xml:space="preserve">to the grieving family of Mollie Tibbetts and </w:t>
      </w:r>
      <w:r w:rsidR="005466E0">
        <w:t xml:space="preserve">the </w:t>
      </w:r>
      <w:r w:rsidRPr="00F27EA8" w:rsidR="00F27EA8">
        <w:t>community of Brooklyn</w:t>
      </w:r>
      <w:r>
        <w:t>.  But it once again makes clear th</w:t>
      </w:r>
      <w:r w:rsidR="00CD786E">
        <w:t>is</w:t>
      </w:r>
      <w:r>
        <w:t xml:space="preserve"> Commission’s determination to go after those who are </w:t>
      </w:r>
      <w:r w:rsidR="00CD786E">
        <w:t xml:space="preserve">unlawfully </w:t>
      </w:r>
      <w:r>
        <w:t xml:space="preserve">bombarding the American people with spoofed robocalls.  </w:t>
      </w:r>
    </w:p>
    <w:p w:rsidR="00F27EA8" w:rsidRPr="00F27EA8" w:rsidP="002C34C0" w14:paraId="6138AE14" w14:textId="77777777">
      <w:pPr>
        <w:autoSpaceDE w:val="0"/>
        <w:autoSpaceDN w:val="0"/>
        <w:adjustRightInd w:val="0"/>
        <w:spacing w:after="120"/>
        <w:ind w:firstLine="720"/>
      </w:pPr>
      <w:r w:rsidRPr="00F27EA8">
        <w:t xml:space="preserve">Speaking of determination, </w:t>
      </w:r>
      <w:r w:rsidRPr="00F27EA8" w:rsidR="0088598B">
        <w:t xml:space="preserve">I want to thank Chairmen Thune and Pallone, Chairmen Wicker and Doyle, Ranking Members Walden and Latta, and Senator Markey and the President </w:t>
      </w:r>
      <w:r w:rsidR="0088598B">
        <w:t xml:space="preserve">for </w:t>
      </w:r>
      <w:r w:rsidR="00A3159C">
        <w:t xml:space="preserve">enacting </w:t>
      </w:r>
      <w:r w:rsidR="007F27A5">
        <w:t xml:space="preserve">the </w:t>
      </w:r>
      <w:r w:rsidRPr="00F27EA8" w:rsidR="0088598B">
        <w:t>Telephone Robocall Abuse Criminal Enforcement and Deterrence (TRACED) Act</w:t>
      </w:r>
      <w:r w:rsidR="0088598B">
        <w:t>.  The additional tools provided by the TRACED Act will help us continue our</w:t>
      </w:r>
      <w:r w:rsidRPr="00F27EA8" w:rsidR="0088598B">
        <w:t xml:space="preserve"> fight </w:t>
      </w:r>
      <w:r w:rsidR="0088598B">
        <w:t xml:space="preserve">against </w:t>
      </w:r>
      <w:r w:rsidRPr="00F27EA8" w:rsidR="0088598B">
        <w:t>illegal robocalls</w:t>
      </w:r>
      <w:r w:rsidR="0088598B">
        <w:t xml:space="preserve"> and </w:t>
      </w:r>
      <w:r w:rsidR="007F27A5">
        <w:t xml:space="preserve">to </w:t>
      </w:r>
      <w:r w:rsidR="00DB1914">
        <w:t xml:space="preserve">provide relief to </w:t>
      </w:r>
      <w:r w:rsidR="0088598B">
        <w:t>the American people.</w:t>
      </w:r>
    </w:p>
    <w:p w:rsidR="00C56732" w:rsidP="002C34C0" w14:paraId="567B1519" w14:textId="77777777">
      <w:pPr>
        <w:autoSpaceDE w:val="0"/>
        <w:autoSpaceDN w:val="0"/>
        <w:adjustRightInd w:val="0"/>
        <w:spacing w:after="120"/>
        <w:ind w:firstLine="720"/>
      </w:pPr>
      <w:r w:rsidRPr="00F27EA8">
        <w:t xml:space="preserve">And to the team of teams, I want to thank </w:t>
      </w:r>
      <w:bookmarkStart w:id="2" w:name="_Hlk31032173"/>
      <w:r w:rsidRPr="00F27EA8">
        <w:t xml:space="preserve">Lisa Gelb, Rosemary Harold, Shannon Lipp, </w:t>
      </w:r>
      <w:r w:rsidRPr="006E1C70" w:rsidR="006E1C70">
        <w:t>Daniel Stepanicich</w:t>
      </w:r>
      <w:r w:rsidR="006E1C70">
        <w:t>,</w:t>
      </w:r>
      <w:r w:rsidRPr="00F27EA8">
        <w:t xml:space="preserve"> Kristi Thompson, and Shana Yates of the Enforcement Bureau</w:t>
      </w:r>
      <w:r w:rsidR="00A3159C">
        <w:t>,</w:t>
      </w:r>
      <w:r w:rsidRPr="00F27EA8">
        <w:t xml:space="preserve"> and Valerie Hill, Richard Mallen, and Bill Richardson </w:t>
      </w:r>
      <w:bookmarkEnd w:id="2"/>
      <w:r w:rsidRPr="00F27EA8">
        <w:t xml:space="preserve">of the Office of General Counsel for their vigilance in once again bringing in another </w:t>
      </w:r>
      <w:r w:rsidR="00DB1914">
        <w:t xml:space="preserve">apparent </w:t>
      </w:r>
      <w:r w:rsidRPr="00F27EA8">
        <w:t>illegal robocaller to justice</w:t>
      </w:r>
      <w:r w:rsidR="00DB1914">
        <w:t xml:space="preserve">. </w:t>
      </w:r>
      <w:bookmarkEnd w:id="0"/>
    </w:p>
    <w:sectPr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34C0" w:rsidRPr="00826B1F" w:rsidP="002C34C0" w14:paraId="2B45A2E5" w14:textId="77777777">
    <w:pPr>
      <w:tabs>
        <w:tab w:val="center" w:pos="4680"/>
        <w:tab w:val="right" w:pos="9360"/>
      </w:tabs>
    </w:pPr>
    <w:r>
      <w:rPr>
        <w:noProof/>
      </w:rPr>
      <w:pict>
        <v:rect id="Rectangle 4" o:spid="_x0000_s2049" style="width:468pt;height:0.95pt;margin-top:12.65pt;margin-left:0.6pt;mso-position-horizontal-relative:margin;position:absolute;visibility:visible;z-index:-251658240" o:allowincell="f" fillcolor="black" strokeweight="0.05pt">
          <w10:wrap anchorx="margin"/>
        </v:rect>
      </w:pict>
    </w:r>
    <w:r w:rsidRPr="00826B1F">
      <w:rPr>
        <w:b/>
      </w:rPr>
      <w:tab/>
      <w:t>Federal Communications Commission</w:t>
    </w:r>
    <w:r w:rsidRPr="00826B1F">
      <w:rPr>
        <w:b/>
      </w:rPr>
      <w:tab/>
    </w:r>
    <w:r w:rsidRPr="00826B1F">
      <w:rPr>
        <w:b/>
        <w:spacing w:val="-2"/>
      </w:rPr>
      <w:t>FCC 20-9</w:t>
    </w:r>
  </w:p>
  <w:p w:rsidR="002C34C0" w14:paraId="2986EE6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linkStyl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0B"/>
    <w:rsid w:val="00001FF1"/>
    <w:rsid w:val="000223EE"/>
    <w:rsid w:val="000244EF"/>
    <w:rsid w:val="00024D6B"/>
    <w:rsid w:val="00026156"/>
    <w:rsid w:val="00053356"/>
    <w:rsid w:val="0005731B"/>
    <w:rsid w:val="00072D05"/>
    <w:rsid w:val="000766C5"/>
    <w:rsid w:val="0008538A"/>
    <w:rsid w:val="00095144"/>
    <w:rsid w:val="00097BDA"/>
    <w:rsid w:val="000A4977"/>
    <w:rsid w:val="000A737D"/>
    <w:rsid w:val="000B70AB"/>
    <w:rsid w:val="000C5BE9"/>
    <w:rsid w:val="000D5395"/>
    <w:rsid w:val="000E7EBD"/>
    <w:rsid w:val="001046AD"/>
    <w:rsid w:val="001105B1"/>
    <w:rsid w:val="001129DF"/>
    <w:rsid w:val="00116B71"/>
    <w:rsid w:val="001328CC"/>
    <w:rsid w:val="00133D12"/>
    <w:rsid w:val="00136248"/>
    <w:rsid w:val="00137EC6"/>
    <w:rsid w:val="00144C92"/>
    <w:rsid w:val="001535CC"/>
    <w:rsid w:val="00153710"/>
    <w:rsid w:val="00155DBC"/>
    <w:rsid w:val="00162117"/>
    <w:rsid w:val="001621B8"/>
    <w:rsid w:val="00164E7D"/>
    <w:rsid w:val="00197462"/>
    <w:rsid w:val="001A2A4A"/>
    <w:rsid w:val="001A38C7"/>
    <w:rsid w:val="001B13C6"/>
    <w:rsid w:val="001C0A29"/>
    <w:rsid w:val="001C2A7B"/>
    <w:rsid w:val="001C395B"/>
    <w:rsid w:val="001D4BE9"/>
    <w:rsid w:val="001E62B2"/>
    <w:rsid w:val="001E65E9"/>
    <w:rsid w:val="001E7F91"/>
    <w:rsid w:val="001F7122"/>
    <w:rsid w:val="00216529"/>
    <w:rsid w:val="00216CAC"/>
    <w:rsid w:val="00222433"/>
    <w:rsid w:val="0023084D"/>
    <w:rsid w:val="002308D7"/>
    <w:rsid w:val="0023138E"/>
    <w:rsid w:val="0024543F"/>
    <w:rsid w:val="00254594"/>
    <w:rsid w:val="00267574"/>
    <w:rsid w:val="00273A11"/>
    <w:rsid w:val="00277134"/>
    <w:rsid w:val="0027778A"/>
    <w:rsid w:val="002805D3"/>
    <w:rsid w:val="0028391A"/>
    <w:rsid w:val="002928C3"/>
    <w:rsid w:val="0029530A"/>
    <w:rsid w:val="002A3CAB"/>
    <w:rsid w:val="002A4923"/>
    <w:rsid w:val="002C34C0"/>
    <w:rsid w:val="002E6310"/>
    <w:rsid w:val="002F74F5"/>
    <w:rsid w:val="00301767"/>
    <w:rsid w:val="00307614"/>
    <w:rsid w:val="00332996"/>
    <w:rsid w:val="00333584"/>
    <w:rsid w:val="00333FB8"/>
    <w:rsid w:val="00334A3C"/>
    <w:rsid w:val="00351657"/>
    <w:rsid w:val="00360DC7"/>
    <w:rsid w:val="00362040"/>
    <w:rsid w:val="003666CF"/>
    <w:rsid w:val="00375B6D"/>
    <w:rsid w:val="0038248D"/>
    <w:rsid w:val="0038426A"/>
    <w:rsid w:val="00384839"/>
    <w:rsid w:val="003877B1"/>
    <w:rsid w:val="0039061F"/>
    <w:rsid w:val="003B3312"/>
    <w:rsid w:val="003E131D"/>
    <w:rsid w:val="003E65F5"/>
    <w:rsid w:val="003E6DC8"/>
    <w:rsid w:val="003F6576"/>
    <w:rsid w:val="00411416"/>
    <w:rsid w:val="004221CD"/>
    <w:rsid w:val="00424EE5"/>
    <w:rsid w:val="00424F17"/>
    <w:rsid w:val="00427EDC"/>
    <w:rsid w:val="004318BC"/>
    <w:rsid w:val="00435149"/>
    <w:rsid w:val="004427B7"/>
    <w:rsid w:val="00450A2F"/>
    <w:rsid w:val="00454671"/>
    <w:rsid w:val="00464EFD"/>
    <w:rsid w:val="00476754"/>
    <w:rsid w:val="00480690"/>
    <w:rsid w:val="00481DE3"/>
    <w:rsid w:val="00493521"/>
    <w:rsid w:val="004A1DC5"/>
    <w:rsid w:val="004B3EC0"/>
    <w:rsid w:val="004B5C10"/>
    <w:rsid w:val="004C23D4"/>
    <w:rsid w:val="004C75A8"/>
    <w:rsid w:val="004E26A3"/>
    <w:rsid w:val="004F2239"/>
    <w:rsid w:val="004F6140"/>
    <w:rsid w:val="00501F48"/>
    <w:rsid w:val="00510AA7"/>
    <w:rsid w:val="00530A02"/>
    <w:rsid w:val="00534C61"/>
    <w:rsid w:val="005466E0"/>
    <w:rsid w:val="00557B0F"/>
    <w:rsid w:val="00565D60"/>
    <w:rsid w:val="005742E7"/>
    <w:rsid w:val="00576BDA"/>
    <w:rsid w:val="00583E4D"/>
    <w:rsid w:val="00585AB9"/>
    <w:rsid w:val="00594C65"/>
    <w:rsid w:val="00597CF6"/>
    <w:rsid w:val="005B057F"/>
    <w:rsid w:val="005B33D3"/>
    <w:rsid w:val="005B6B58"/>
    <w:rsid w:val="005C0AA3"/>
    <w:rsid w:val="005C2B70"/>
    <w:rsid w:val="005C5863"/>
    <w:rsid w:val="005E5BE7"/>
    <w:rsid w:val="005F6FCE"/>
    <w:rsid w:val="00612764"/>
    <w:rsid w:val="006230E6"/>
    <w:rsid w:val="00647EDF"/>
    <w:rsid w:val="00651EC9"/>
    <w:rsid w:val="00652C42"/>
    <w:rsid w:val="006616D8"/>
    <w:rsid w:val="00673562"/>
    <w:rsid w:val="006840CF"/>
    <w:rsid w:val="006950E3"/>
    <w:rsid w:val="006D0BF3"/>
    <w:rsid w:val="006D62F6"/>
    <w:rsid w:val="006E1C10"/>
    <w:rsid w:val="006E1C70"/>
    <w:rsid w:val="006E3C1A"/>
    <w:rsid w:val="006F55C5"/>
    <w:rsid w:val="00707915"/>
    <w:rsid w:val="007369CB"/>
    <w:rsid w:val="00740880"/>
    <w:rsid w:val="00750987"/>
    <w:rsid w:val="00750D38"/>
    <w:rsid w:val="00752193"/>
    <w:rsid w:val="00757562"/>
    <w:rsid w:val="00757AC9"/>
    <w:rsid w:val="00761A08"/>
    <w:rsid w:val="007800F4"/>
    <w:rsid w:val="00792AC9"/>
    <w:rsid w:val="0079505B"/>
    <w:rsid w:val="007979DD"/>
    <w:rsid w:val="007A06A7"/>
    <w:rsid w:val="007B7A8F"/>
    <w:rsid w:val="007D057B"/>
    <w:rsid w:val="007F02B1"/>
    <w:rsid w:val="007F0A1E"/>
    <w:rsid w:val="007F0F0D"/>
    <w:rsid w:val="007F2445"/>
    <w:rsid w:val="007F27A5"/>
    <w:rsid w:val="00805214"/>
    <w:rsid w:val="008120ED"/>
    <w:rsid w:val="00826B1F"/>
    <w:rsid w:val="00831045"/>
    <w:rsid w:val="00860AA0"/>
    <w:rsid w:val="00866DC8"/>
    <w:rsid w:val="0087251C"/>
    <w:rsid w:val="00873182"/>
    <w:rsid w:val="0088598B"/>
    <w:rsid w:val="00890AF2"/>
    <w:rsid w:val="00897812"/>
    <w:rsid w:val="008A62EF"/>
    <w:rsid w:val="008A740A"/>
    <w:rsid w:val="008E5324"/>
    <w:rsid w:val="008F7212"/>
    <w:rsid w:val="0091109B"/>
    <w:rsid w:val="00946C70"/>
    <w:rsid w:val="00946E6D"/>
    <w:rsid w:val="0096587B"/>
    <w:rsid w:val="0097025A"/>
    <w:rsid w:val="00970520"/>
    <w:rsid w:val="00975786"/>
    <w:rsid w:val="009914D8"/>
    <w:rsid w:val="009A1E32"/>
    <w:rsid w:val="009A29A4"/>
    <w:rsid w:val="009B432F"/>
    <w:rsid w:val="009B6680"/>
    <w:rsid w:val="009D0FDA"/>
    <w:rsid w:val="009D1466"/>
    <w:rsid w:val="009D1A98"/>
    <w:rsid w:val="009D60D8"/>
    <w:rsid w:val="009E4FFE"/>
    <w:rsid w:val="009E5542"/>
    <w:rsid w:val="009F6196"/>
    <w:rsid w:val="009F7007"/>
    <w:rsid w:val="00A00719"/>
    <w:rsid w:val="00A037B9"/>
    <w:rsid w:val="00A15301"/>
    <w:rsid w:val="00A153FE"/>
    <w:rsid w:val="00A3159C"/>
    <w:rsid w:val="00A31897"/>
    <w:rsid w:val="00A33C13"/>
    <w:rsid w:val="00A547E8"/>
    <w:rsid w:val="00A861B5"/>
    <w:rsid w:val="00A8710B"/>
    <w:rsid w:val="00A9625D"/>
    <w:rsid w:val="00A97D0F"/>
    <w:rsid w:val="00AA5EDC"/>
    <w:rsid w:val="00AB1282"/>
    <w:rsid w:val="00AB76B3"/>
    <w:rsid w:val="00AD5B99"/>
    <w:rsid w:val="00AD70F0"/>
    <w:rsid w:val="00B03E70"/>
    <w:rsid w:val="00B04CFB"/>
    <w:rsid w:val="00B163F8"/>
    <w:rsid w:val="00B23532"/>
    <w:rsid w:val="00B23849"/>
    <w:rsid w:val="00B30571"/>
    <w:rsid w:val="00B4285F"/>
    <w:rsid w:val="00B7039B"/>
    <w:rsid w:val="00B84CB7"/>
    <w:rsid w:val="00B858BF"/>
    <w:rsid w:val="00B8660B"/>
    <w:rsid w:val="00B9166F"/>
    <w:rsid w:val="00B9292A"/>
    <w:rsid w:val="00B94D3F"/>
    <w:rsid w:val="00B96FAE"/>
    <w:rsid w:val="00BB04EB"/>
    <w:rsid w:val="00BB694C"/>
    <w:rsid w:val="00BC4B0C"/>
    <w:rsid w:val="00BC7B16"/>
    <w:rsid w:val="00BD19AB"/>
    <w:rsid w:val="00BE1F2B"/>
    <w:rsid w:val="00BE6BDB"/>
    <w:rsid w:val="00BF5072"/>
    <w:rsid w:val="00C04341"/>
    <w:rsid w:val="00C044FA"/>
    <w:rsid w:val="00C21B34"/>
    <w:rsid w:val="00C24FFE"/>
    <w:rsid w:val="00C2545A"/>
    <w:rsid w:val="00C56732"/>
    <w:rsid w:val="00C602B0"/>
    <w:rsid w:val="00C617B8"/>
    <w:rsid w:val="00C617FC"/>
    <w:rsid w:val="00C62C01"/>
    <w:rsid w:val="00C80F9D"/>
    <w:rsid w:val="00C81B88"/>
    <w:rsid w:val="00C81D6B"/>
    <w:rsid w:val="00C82CB9"/>
    <w:rsid w:val="00CC36C5"/>
    <w:rsid w:val="00CD786E"/>
    <w:rsid w:val="00CE403C"/>
    <w:rsid w:val="00CE6250"/>
    <w:rsid w:val="00CF271C"/>
    <w:rsid w:val="00CF68A1"/>
    <w:rsid w:val="00D16C02"/>
    <w:rsid w:val="00D21155"/>
    <w:rsid w:val="00D24F5A"/>
    <w:rsid w:val="00D25CB1"/>
    <w:rsid w:val="00D641D3"/>
    <w:rsid w:val="00D77ADE"/>
    <w:rsid w:val="00D82ED2"/>
    <w:rsid w:val="00D84B92"/>
    <w:rsid w:val="00D863EF"/>
    <w:rsid w:val="00D97662"/>
    <w:rsid w:val="00DB1914"/>
    <w:rsid w:val="00DB6203"/>
    <w:rsid w:val="00DB72F3"/>
    <w:rsid w:val="00DD03E6"/>
    <w:rsid w:val="00DD19E7"/>
    <w:rsid w:val="00E00835"/>
    <w:rsid w:val="00E03AEB"/>
    <w:rsid w:val="00E17056"/>
    <w:rsid w:val="00E21748"/>
    <w:rsid w:val="00E3411B"/>
    <w:rsid w:val="00E35ABE"/>
    <w:rsid w:val="00E35D87"/>
    <w:rsid w:val="00E37253"/>
    <w:rsid w:val="00E409AD"/>
    <w:rsid w:val="00E41A45"/>
    <w:rsid w:val="00E44568"/>
    <w:rsid w:val="00E55753"/>
    <w:rsid w:val="00E64154"/>
    <w:rsid w:val="00E6608D"/>
    <w:rsid w:val="00E71AE2"/>
    <w:rsid w:val="00E77F4D"/>
    <w:rsid w:val="00E84316"/>
    <w:rsid w:val="00E9327E"/>
    <w:rsid w:val="00E948F4"/>
    <w:rsid w:val="00E956D3"/>
    <w:rsid w:val="00E95BC1"/>
    <w:rsid w:val="00EA51C8"/>
    <w:rsid w:val="00EA741E"/>
    <w:rsid w:val="00EC1FD4"/>
    <w:rsid w:val="00EC26EA"/>
    <w:rsid w:val="00EC36C4"/>
    <w:rsid w:val="00EC6BE7"/>
    <w:rsid w:val="00EC6F1A"/>
    <w:rsid w:val="00ED3F88"/>
    <w:rsid w:val="00ED4A86"/>
    <w:rsid w:val="00EE6FEF"/>
    <w:rsid w:val="00EF4082"/>
    <w:rsid w:val="00F1328A"/>
    <w:rsid w:val="00F15F39"/>
    <w:rsid w:val="00F27EA3"/>
    <w:rsid w:val="00F27EA8"/>
    <w:rsid w:val="00F43E36"/>
    <w:rsid w:val="00F44F7B"/>
    <w:rsid w:val="00F517F2"/>
    <w:rsid w:val="00F5231D"/>
    <w:rsid w:val="00F5302B"/>
    <w:rsid w:val="00F774B6"/>
    <w:rsid w:val="00F93476"/>
    <w:rsid w:val="00F954AD"/>
    <w:rsid w:val="00FA56C3"/>
    <w:rsid w:val="00FA6135"/>
    <w:rsid w:val="00FB43B2"/>
    <w:rsid w:val="00FC4E27"/>
    <w:rsid w:val="00FD593C"/>
    <w:rsid w:val="00FE3B34"/>
    <w:rsid w:val="00FE540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B88"/>
    <w:pPr>
      <w:widowControl w:val="0"/>
    </w:pPr>
    <w:rPr>
      <w:rFonts w:ascii="Times New Roman" w:eastAsia="Times New Roman" w:hAnsi="Times New Roman"/>
      <w:snapToGrid w:val="0"/>
      <w:kern w:val="28"/>
      <w:sz w:val="22"/>
    </w:rPr>
  </w:style>
  <w:style w:type="paragraph" w:styleId="Heading1">
    <w:name w:val="heading 1"/>
    <w:basedOn w:val="Normal"/>
    <w:next w:val="ParaNum"/>
    <w:link w:val="Heading1Char"/>
    <w:qFormat/>
    <w:rsid w:val="00C81B88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C81B88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C81B88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C81B88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C81B8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C81B88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C81B88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C81B88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C81B88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unhideWhenUsed/>
    <w:rsid w:val="00C81B8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81B88"/>
  </w:style>
  <w:style w:type="paragraph" w:styleId="FootnoteText">
    <w:name w:val="footnote text"/>
    <w:link w:val="FootnoteTextChar"/>
    <w:rsid w:val="00C81B88"/>
    <w:pPr>
      <w:spacing w:after="120"/>
    </w:pPr>
    <w:rPr>
      <w:rFonts w:ascii="Times New Roman" w:eastAsia="Times New Roman" w:hAnsi="Times New Roman"/>
    </w:rPr>
  </w:style>
  <w:style w:type="character" w:customStyle="1" w:styleId="FootnoteTextChar">
    <w:name w:val="Footnote Text Char"/>
    <w:link w:val="FootnoteText"/>
    <w:rsid w:val="001129DF"/>
    <w:rPr>
      <w:rFonts w:ascii="Times New Roman" w:eastAsia="Times New Roman" w:hAnsi="Times New Roman"/>
    </w:rPr>
  </w:style>
  <w:style w:type="character" w:styleId="FootnoteReference">
    <w:name w:val="footnote reference"/>
    <w:rsid w:val="00C81B88"/>
    <w:rPr>
      <w:rFonts w:ascii="Times New Roman" w:hAnsi="Times New Roman"/>
      <w:dstrike w:val="0"/>
      <w:color w:val="auto"/>
      <w:sz w:val="20"/>
      <w:vertAlign w:val="superscript"/>
    </w:rPr>
  </w:style>
  <w:style w:type="character" w:styleId="CommentReference">
    <w:name w:val="annotation reference"/>
    <w:uiPriority w:val="99"/>
    <w:semiHidden/>
    <w:unhideWhenUsed/>
    <w:rsid w:val="00476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75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76754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7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6754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7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76754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62C0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Revision">
    <w:name w:val="Revision"/>
    <w:hidden/>
    <w:uiPriority w:val="99"/>
    <w:semiHidden/>
    <w:rsid w:val="00267574"/>
    <w:rPr>
      <w:rFonts w:ascii="Times New Roman" w:hAnsi="Times New Roman"/>
      <w:sz w:val="22"/>
      <w:szCs w:val="22"/>
    </w:rPr>
  </w:style>
  <w:style w:type="paragraph" w:styleId="Header">
    <w:name w:val="header"/>
    <w:basedOn w:val="Normal"/>
    <w:link w:val="HeaderChar"/>
    <w:autoRedefine/>
    <w:rsid w:val="00C81B88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link w:val="Header"/>
    <w:rsid w:val="006840CF"/>
    <w:rPr>
      <w:rFonts w:ascii="Times New Roman" w:eastAsia="Times New Roman" w:hAnsi="Times New Roman"/>
      <w:b/>
      <w:snapToGrid w:val="0"/>
      <w:kern w:val="28"/>
      <w:sz w:val="22"/>
    </w:rPr>
  </w:style>
  <w:style w:type="paragraph" w:styleId="Footer">
    <w:name w:val="footer"/>
    <w:basedOn w:val="Normal"/>
    <w:link w:val="FooterChar"/>
    <w:rsid w:val="00C81B8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840CF"/>
    <w:rPr>
      <w:rFonts w:ascii="Times New Roman" w:eastAsia="Times New Roman" w:hAnsi="Times New Roman"/>
      <w:snapToGrid w:val="0"/>
      <w:kern w:val="28"/>
      <w:sz w:val="22"/>
    </w:rPr>
  </w:style>
  <w:style w:type="character" w:customStyle="1" w:styleId="Heading1Char">
    <w:name w:val="Heading 1 Char"/>
    <w:link w:val="Heading1"/>
    <w:rsid w:val="002C34C0"/>
    <w:rPr>
      <w:rFonts w:ascii="Times New Roman Bold" w:eastAsia="Times New Roman" w:hAnsi="Times New Roman Bold"/>
      <w:b/>
      <w:caps/>
      <w:snapToGrid w:val="0"/>
      <w:kern w:val="28"/>
      <w:sz w:val="22"/>
    </w:rPr>
  </w:style>
  <w:style w:type="character" w:customStyle="1" w:styleId="Heading2Char">
    <w:name w:val="Heading 2 Char"/>
    <w:link w:val="Heading2"/>
    <w:rsid w:val="002C34C0"/>
    <w:rPr>
      <w:rFonts w:ascii="Times New Roman" w:eastAsia="Times New Roman" w:hAnsi="Times New Roman"/>
      <w:b/>
      <w:snapToGrid w:val="0"/>
      <w:kern w:val="28"/>
      <w:sz w:val="22"/>
    </w:rPr>
  </w:style>
  <w:style w:type="character" w:customStyle="1" w:styleId="Heading3Char">
    <w:name w:val="Heading 3 Char"/>
    <w:link w:val="Heading3"/>
    <w:rsid w:val="002C34C0"/>
    <w:rPr>
      <w:rFonts w:ascii="Times New Roman" w:eastAsia="Times New Roman" w:hAnsi="Times New Roman"/>
      <w:b/>
      <w:snapToGrid w:val="0"/>
      <w:kern w:val="28"/>
      <w:sz w:val="22"/>
    </w:rPr>
  </w:style>
  <w:style w:type="character" w:customStyle="1" w:styleId="Heading4Char">
    <w:name w:val="Heading 4 Char"/>
    <w:link w:val="Heading4"/>
    <w:rsid w:val="002C34C0"/>
    <w:rPr>
      <w:rFonts w:ascii="Times New Roman" w:eastAsia="Times New Roman" w:hAnsi="Times New Roman"/>
      <w:b/>
      <w:snapToGrid w:val="0"/>
      <w:kern w:val="28"/>
      <w:sz w:val="22"/>
    </w:rPr>
  </w:style>
  <w:style w:type="character" w:customStyle="1" w:styleId="Heading5Char">
    <w:name w:val="Heading 5 Char"/>
    <w:link w:val="Heading5"/>
    <w:rsid w:val="002C34C0"/>
    <w:rPr>
      <w:rFonts w:ascii="Times New Roman" w:eastAsia="Times New Roman" w:hAnsi="Times New Roman"/>
      <w:b/>
      <w:snapToGrid w:val="0"/>
      <w:kern w:val="28"/>
      <w:sz w:val="22"/>
    </w:rPr>
  </w:style>
  <w:style w:type="character" w:customStyle="1" w:styleId="Heading6Char">
    <w:name w:val="Heading 6 Char"/>
    <w:link w:val="Heading6"/>
    <w:rsid w:val="002C34C0"/>
    <w:rPr>
      <w:rFonts w:ascii="Times New Roman" w:eastAsia="Times New Roman" w:hAnsi="Times New Roman"/>
      <w:b/>
      <w:snapToGrid w:val="0"/>
      <w:kern w:val="28"/>
      <w:sz w:val="22"/>
    </w:rPr>
  </w:style>
  <w:style w:type="character" w:customStyle="1" w:styleId="Heading7Char">
    <w:name w:val="Heading 7 Char"/>
    <w:link w:val="Heading7"/>
    <w:rsid w:val="002C34C0"/>
    <w:rPr>
      <w:rFonts w:ascii="Times New Roman" w:eastAsia="Times New Roman" w:hAnsi="Times New Roman"/>
      <w:b/>
      <w:snapToGrid w:val="0"/>
      <w:kern w:val="28"/>
      <w:sz w:val="22"/>
    </w:rPr>
  </w:style>
  <w:style w:type="character" w:customStyle="1" w:styleId="Heading8Char">
    <w:name w:val="Heading 8 Char"/>
    <w:link w:val="Heading8"/>
    <w:rsid w:val="002C34C0"/>
    <w:rPr>
      <w:rFonts w:ascii="Times New Roman" w:eastAsia="Times New Roman" w:hAnsi="Times New Roman"/>
      <w:b/>
      <w:snapToGrid w:val="0"/>
      <w:kern w:val="28"/>
      <w:sz w:val="22"/>
    </w:rPr>
  </w:style>
  <w:style w:type="character" w:customStyle="1" w:styleId="Heading9Char">
    <w:name w:val="Heading 9 Char"/>
    <w:link w:val="Heading9"/>
    <w:rsid w:val="002C34C0"/>
    <w:rPr>
      <w:rFonts w:ascii="Times New Roman" w:eastAsia="Times New Roman" w:hAnsi="Times New Roman"/>
      <w:b/>
      <w:snapToGrid w:val="0"/>
      <w:kern w:val="28"/>
      <w:sz w:val="22"/>
    </w:rPr>
  </w:style>
  <w:style w:type="paragraph" w:customStyle="1" w:styleId="ParaNum">
    <w:name w:val="ParaNum"/>
    <w:basedOn w:val="Normal"/>
    <w:rsid w:val="00C81B88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C81B88"/>
    <w:rPr>
      <w:sz w:val="20"/>
    </w:rPr>
  </w:style>
  <w:style w:type="character" w:customStyle="1" w:styleId="EndnoteTextChar">
    <w:name w:val="Endnote Text Char"/>
    <w:link w:val="EndnoteText"/>
    <w:semiHidden/>
    <w:rsid w:val="002C34C0"/>
    <w:rPr>
      <w:rFonts w:ascii="Times New Roman" w:eastAsia="Times New Roman" w:hAnsi="Times New Roman"/>
      <w:snapToGrid w:val="0"/>
      <w:kern w:val="28"/>
    </w:rPr>
  </w:style>
  <w:style w:type="character" w:styleId="EndnoteReference">
    <w:name w:val="endnote reference"/>
    <w:semiHidden/>
    <w:rsid w:val="00C81B88"/>
    <w:rPr>
      <w:vertAlign w:val="superscript"/>
    </w:rPr>
  </w:style>
  <w:style w:type="paragraph" w:styleId="TOC1">
    <w:name w:val="toc 1"/>
    <w:basedOn w:val="Normal"/>
    <w:next w:val="Normal"/>
    <w:semiHidden/>
    <w:rsid w:val="00C81B88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C81B88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C81B88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C81B88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C81B88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C81B88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C81B88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C81B88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C81B88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C81B88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C81B88"/>
  </w:style>
  <w:style w:type="character" w:styleId="PageNumber">
    <w:name w:val="page number"/>
    <w:basedOn w:val="DefaultParagraphFont"/>
    <w:rsid w:val="00C81B88"/>
  </w:style>
  <w:style w:type="paragraph" w:styleId="BlockText">
    <w:name w:val="Block Text"/>
    <w:basedOn w:val="Normal"/>
    <w:rsid w:val="00C81B88"/>
    <w:pPr>
      <w:spacing w:after="240"/>
      <w:ind w:left="1440" w:right="1440"/>
    </w:pPr>
  </w:style>
  <w:style w:type="paragraph" w:customStyle="1" w:styleId="Paratitle">
    <w:name w:val="Para title"/>
    <w:basedOn w:val="Normal"/>
    <w:rsid w:val="00C81B88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C81B88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C81B88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C81B88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C81B88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C81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