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707CD2" w:rsidP="00934012" w14:paraId="7AEB8480" w14:textId="77777777">
      <w:pPr>
        <w:jc w:val="center"/>
        <w:rPr>
          <w:b/>
          <w:bCs/>
          <w:caps/>
          <w:szCs w:val="22"/>
        </w:rPr>
      </w:pPr>
      <w:r w:rsidRPr="00707CD2">
        <w:rPr>
          <w:b/>
          <w:bCs/>
          <w:caps/>
          <w:szCs w:val="22"/>
        </w:rPr>
        <w:t>Statement of</w:t>
      </w:r>
    </w:p>
    <w:p w:rsidR="00D827A0" w:rsidRPr="00707CD2" w:rsidP="00D827A0" w14:paraId="384718BD" w14:textId="5C233943">
      <w:pPr>
        <w:jc w:val="center"/>
        <w:rPr>
          <w:rFonts w:eastAsia="Calibri"/>
          <w:b/>
          <w:bCs/>
          <w:szCs w:val="22"/>
        </w:rPr>
      </w:pPr>
      <w:r w:rsidRPr="00707CD2">
        <w:rPr>
          <w:rFonts w:eastAsia="Calibri"/>
          <w:b/>
          <w:bCs/>
          <w:szCs w:val="22"/>
        </w:rPr>
        <w:t>ACTING CHAIRWOMAN</w:t>
      </w:r>
      <w:r w:rsidRPr="00707CD2" w:rsidR="00413D13">
        <w:rPr>
          <w:rFonts w:eastAsia="Calibri"/>
          <w:b/>
          <w:bCs/>
          <w:szCs w:val="22"/>
        </w:rPr>
        <w:t xml:space="preserve"> </w:t>
      </w:r>
      <w:r w:rsidRPr="00707CD2" w:rsidR="00711AEF">
        <w:rPr>
          <w:b/>
          <w:bCs/>
          <w:szCs w:val="22"/>
        </w:rPr>
        <w:t>JESSICA ROSENWORCEL</w:t>
      </w:r>
    </w:p>
    <w:p w:rsidR="00934012" w:rsidRPr="00707CD2" w:rsidP="00934012" w14:paraId="1A8CD66A" w14:textId="77777777">
      <w:pPr>
        <w:jc w:val="center"/>
        <w:rPr>
          <w:b/>
          <w:bCs/>
          <w:caps/>
          <w:szCs w:val="22"/>
        </w:rPr>
      </w:pPr>
    </w:p>
    <w:p w:rsidR="00BD354A" w:rsidRPr="00707CD2" w:rsidP="00707CD2" w14:paraId="280A6C7D" w14:textId="03658473">
      <w:pPr>
        <w:ind w:left="720"/>
        <w:rPr>
          <w:spacing w:val="-2"/>
          <w:szCs w:val="22"/>
        </w:rPr>
      </w:pPr>
      <w:bookmarkStart w:id="0" w:name="_Hlk33801817"/>
      <w:r w:rsidRPr="00707CD2">
        <w:rPr>
          <w:iCs/>
          <w:szCs w:val="22"/>
        </w:rPr>
        <w:t>Re:</w:t>
      </w:r>
      <w:r w:rsidRPr="00707CD2">
        <w:rPr>
          <w:szCs w:val="22"/>
        </w:rPr>
        <w:t xml:space="preserve"> </w:t>
      </w:r>
      <w:r w:rsidRPr="00707CD2">
        <w:rPr>
          <w:szCs w:val="22"/>
        </w:rPr>
        <w:tab/>
      </w:r>
      <w:r w:rsidRPr="00707CD2" w:rsidR="00162892">
        <w:rPr>
          <w:i/>
          <w:iCs/>
          <w:spacing w:val="-2"/>
          <w:szCs w:val="22"/>
        </w:rPr>
        <w:t>Spectrum Requirements for the Internet of Things</w:t>
      </w:r>
      <w:r w:rsidRPr="00707CD2" w:rsidR="00B76420">
        <w:rPr>
          <w:spacing w:val="-2"/>
          <w:szCs w:val="22"/>
        </w:rPr>
        <w:t xml:space="preserve">, </w:t>
      </w:r>
      <w:r w:rsidRPr="00707CD2" w:rsidR="003C2204">
        <w:rPr>
          <w:spacing w:val="-2"/>
          <w:szCs w:val="22"/>
        </w:rPr>
        <w:t>ET</w:t>
      </w:r>
      <w:r w:rsidRPr="00707CD2" w:rsidR="00EC39EF">
        <w:rPr>
          <w:spacing w:val="-2"/>
          <w:szCs w:val="22"/>
        </w:rPr>
        <w:t xml:space="preserve"> Docket No. </w:t>
      </w:r>
      <w:r w:rsidRPr="00707CD2" w:rsidR="003C2204">
        <w:rPr>
          <w:spacing w:val="-2"/>
          <w:szCs w:val="22"/>
        </w:rPr>
        <w:t>21</w:t>
      </w:r>
      <w:r w:rsidRPr="00707CD2" w:rsidR="00162892">
        <w:rPr>
          <w:spacing w:val="-2"/>
          <w:szCs w:val="22"/>
        </w:rPr>
        <w:t>-353</w:t>
      </w:r>
      <w:r w:rsidR="00707CD2">
        <w:rPr>
          <w:spacing w:val="-2"/>
          <w:szCs w:val="22"/>
        </w:rPr>
        <w:t>.</w:t>
      </w:r>
    </w:p>
    <w:bookmarkEnd w:id="0"/>
    <w:p w:rsidR="00BD354A" w:rsidRPr="00707CD2" w:rsidP="00BD354A" w14:paraId="32F0B1EE" w14:textId="77777777">
      <w:pPr>
        <w:rPr>
          <w:i/>
          <w:iCs/>
          <w:color w:val="000000" w:themeColor="text1"/>
          <w:spacing w:val="-2"/>
          <w:szCs w:val="22"/>
        </w:rPr>
      </w:pPr>
    </w:p>
    <w:p w:rsidR="00944152" w:rsidRPr="00707CD2" w:rsidP="00631E9B" w14:paraId="40FBE7B6" w14:textId="2A751019">
      <w:pPr>
        <w:ind w:firstLine="720"/>
        <w:rPr>
          <w:szCs w:val="22"/>
        </w:rPr>
      </w:pPr>
      <w:r w:rsidRPr="00707CD2">
        <w:rPr>
          <w:szCs w:val="22"/>
        </w:rPr>
        <w:t xml:space="preserve">It’s still early days </w:t>
      </w:r>
      <w:r w:rsidRPr="00707CD2" w:rsidR="00375DAC">
        <w:rPr>
          <w:szCs w:val="22"/>
        </w:rPr>
        <w:t>in</w:t>
      </w:r>
      <w:r w:rsidRPr="00707CD2" w:rsidR="00375DAC">
        <w:rPr>
          <w:szCs w:val="22"/>
        </w:rPr>
        <w:t xml:space="preserve"> the Internet of Things</w:t>
      </w:r>
      <w:r w:rsidRPr="00707CD2">
        <w:rPr>
          <w:szCs w:val="22"/>
        </w:rPr>
        <w:t xml:space="preserve">.  But </w:t>
      </w:r>
      <w:r w:rsidRPr="00707CD2" w:rsidR="0080491D">
        <w:rPr>
          <w:szCs w:val="22"/>
        </w:rPr>
        <w:t>by the end of the decade</w:t>
      </w:r>
      <w:r w:rsidRPr="00707CD2" w:rsidR="00014701">
        <w:rPr>
          <w:szCs w:val="22"/>
        </w:rPr>
        <w:t>,</w:t>
      </w:r>
      <w:r w:rsidRPr="00707CD2" w:rsidR="0080491D">
        <w:rPr>
          <w:szCs w:val="22"/>
        </w:rPr>
        <w:t xml:space="preserve"> we expect to have more than 20 billion connected devices in the world around us</w:t>
      </w:r>
      <w:r w:rsidRPr="00707CD2" w:rsidR="00375DAC">
        <w:rPr>
          <w:szCs w:val="22"/>
        </w:rPr>
        <w:t xml:space="preserve">.  </w:t>
      </w:r>
      <w:r w:rsidRPr="00707CD2" w:rsidR="0080491D">
        <w:rPr>
          <w:szCs w:val="22"/>
        </w:rPr>
        <w:t xml:space="preserve">Already we are seeing IoT devices enhancing the performance and safety of our power grid.  We have IoT sensors monitoring everything from water levels in soil for rural agriculture to traffic in cities to reduce congestion.  Closer to home, we’ve got </w:t>
      </w:r>
      <w:r w:rsidRPr="00707CD2" w:rsidR="00D11089">
        <w:rPr>
          <w:szCs w:val="22"/>
        </w:rPr>
        <w:t xml:space="preserve">video systems to keep watch on our homes, thermostats you can control with your mobile phone, and </w:t>
      </w:r>
      <w:r w:rsidRPr="00707CD2" w:rsidR="00554BCB">
        <w:rPr>
          <w:szCs w:val="22"/>
        </w:rPr>
        <w:t>intelligent air purifiers to help combat allergies and asthma.</w:t>
      </w:r>
    </w:p>
    <w:p w:rsidR="00D11089" w:rsidRPr="00707CD2" w:rsidP="00631E9B" w14:paraId="4E31398D" w14:textId="5179A592">
      <w:pPr>
        <w:ind w:firstLine="720"/>
        <w:rPr>
          <w:szCs w:val="22"/>
        </w:rPr>
      </w:pPr>
    </w:p>
    <w:p w:rsidR="00222D56" w:rsidRPr="00707CD2" w:rsidP="00AD299D" w14:paraId="7212072B" w14:textId="33A48554">
      <w:pPr>
        <w:ind w:firstLine="720"/>
        <w:rPr>
          <w:szCs w:val="22"/>
        </w:rPr>
      </w:pPr>
      <w:r w:rsidRPr="00707CD2">
        <w:rPr>
          <w:szCs w:val="22"/>
        </w:rPr>
        <w:t xml:space="preserve">This is exciting, but again, it’s only the start.  </w:t>
      </w:r>
      <w:r w:rsidRPr="00707CD2" w:rsidR="00AD299D">
        <w:rPr>
          <w:szCs w:val="22"/>
        </w:rPr>
        <w:t xml:space="preserve">Because as </w:t>
      </w:r>
      <w:r w:rsidRPr="00707CD2">
        <w:rPr>
          <w:szCs w:val="22"/>
        </w:rPr>
        <w:t xml:space="preserve">5G wireless systems and low Earth orbiting satellites expand the </w:t>
      </w:r>
      <w:r w:rsidRPr="00707CD2" w:rsidR="00293CB3">
        <w:rPr>
          <w:szCs w:val="22"/>
        </w:rPr>
        <w:t>availability of high-speed and high-capacity networks</w:t>
      </w:r>
      <w:r w:rsidRPr="00707CD2" w:rsidR="00EC6A70">
        <w:rPr>
          <w:szCs w:val="22"/>
        </w:rPr>
        <w:t xml:space="preserve">, we can expect the pace of innovation to increase.  </w:t>
      </w:r>
      <w:r w:rsidRPr="00707CD2" w:rsidR="00014701">
        <w:rPr>
          <w:szCs w:val="22"/>
        </w:rPr>
        <w:t>Of course,</w:t>
      </w:r>
      <w:r w:rsidRPr="00707CD2" w:rsidR="00EC6A70">
        <w:rPr>
          <w:szCs w:val="22"/>
        </w:rPr>
        <w:t xml:space="preserve"> for this to happen we </w:t>
      </w:r>
      <w:r w:rsidRPr="00707CD2" w:rsidR="00AD299D">
        <w:rPr>
          <w:szCs w:val="22"/>
        </w:rPr>
        <w:t>need to</w:t>
      </w:r>
      <w:r w:rsidRPr="00707CD2" w:rsidR="00014701">
        <w:rPr>
          <w:szCs w:val="22"/>
        </w:rPr>
        <w:t xml:space="preserve"> make sure</w:t>
      </w:r>
      <w:r w:rsidRPr="00707CD2" w:rsidR="00EC6A70">
        <w:rPr>
          <w:szCs w:val="22"/>
        </w:rPr>
        <w:t xml:space="preserve"> that adequate spectrum is available </w:t>
      </w:r>
      <w:r w:rsidRPr="00707CD2" w:rsidR="00AD299D">
        <w:rPr>
          <w:szCs w:val="22"/>
        </w:rPr>
        <w:t xml:space="preserve">for </w:t>
      </w:r>
      <w:r w:rsidRPr="00707CD2" w:rsidR="00AD299D">
        <w:rPr>
          <w:szCs w:val="22"/>
        </w:rPr>
        <w:t>all of</w:t>
      </w:r>
      <w:r w:rsidRPr="00707CD2" w:rsidR="00AD299D">
        <w:rPr>
          <w:szCs w:val="22"/>
        </w:rPr>
        <w:t xml:space="preserve"> this activity</w:t>
      </w:r>
      <w:r w:rsidRPr="00707CD2" w:rsidR="00EC6A70">
        <w:rPr>
          <w:szCs w:val="22"/>
        </w:rPr>
        <w:t xml:space="preserve">.  </w:t>
      </w:r>
      <w:r w:rsidRPr="00707CD2" w:rsidR="00162892">
        <w:rPr>
          <w:szCs w:val="22"/>
        </w:rPr>
        <w:t xml:space="preserve">That is because most </w:t>
      </w:r>
      <w:r w:rsidRPr="00707CD2" w:rsidR="00AD299D">
        <w:rPr>
          <w:szCs w:val="22"/>
        </w:rPr>
        <w:t>IoT</w:t>
      </w:r>
      <w:r w:rsidRPr="00707CD2" w:rsidR="00162892">
        <w:rPr>
          <w:szCs w:val="22"/>
        </w:rPr>
        <w:t xml:space="preserve"> devices connect wirelessly, whether over </w:t>
      </w:r>
      <w:r w:rsidRPr="00707CD2" w:rsidR="00EC6A70">
        <w:rPr>
          <w:szCs w:val="22"/>
        </w:rPr>
        <w:t>licensed</w:t>
      </w:r>
      <w:r w:rsidRPr="00707CD2">
        <w:rPr>
          <w:szCs w:val="22"/>
        </w:rPr>
        <w:t xml:space="preserve"> or </w:t>
      </w:r>
      <w:r w:rsidRPr="00707CD2" w:rsidR="00EC6A70">
        <w:rPr>
          <w:szCs w:val="22"/>
        </w:rPr>
        <w:t>unlicensed</w:t>
      </w:r>
      <w:r w:rsidRPr="00707CD2">
        <w:rPr>
          <w:szCs w:val="22"/>
        </w:rPr>
        <w:t xml:space="preserve"> airwaves or </w:t>
      </w:r>
      <w:r w:rsidRPr="00707CD2" w:rsidR="00162892">
        <w:rPr>
          <w:szCs w:val="22"/>
        </w:rPr>
        <w:t>terrestrial or space-based systems.</w:t>
      </w:r>
      <w:r w:rsidRPr="00707CD2">
        <w:rPr>
          <w:szCs w:val="22"/>
        </w:rPr>
        <w:t xml:space="preserve">  </w:t>
      </w:r>
    </w:p>
    <w:p w:rsidR="00576917" w:rsidRPr="00707CD2" w:rsidP="00EC6A70" w14:paraId="2191A279" w14:textId="6B12BFEA">
      <w:pPr>
        <w:ind w:firstLine="720"/>
        <w:rPr>
          <w:szCs w:val="22"/>
        </w:rPr>
      </w:pPr>
    </w:p>
    <w:p w:rsidR="00D91C0E" w:rsidRPr="00707CD2" w:rsidP="00DF6FF5" w14:paraId="0CE318CC" w14:textId="1042CD28">
      <w:pPr>
        <w:ind w:firstLine="720"/>
        <w:rPr>
          <w:szCs w:val="22"/>
        </w:rPr>
      </w:pPr>
      <w:r w:rsidRPr="00707CD2">
        <w:rPr>
          <w:szCs w:val="22"/>
        </w:rPr>
        <w:t xml:space="preserve">Congress saw this very clearly and in the </w:t>
      </w:r>
      <w:r w:rsidRPr="00707CD2" w:rsidR="00554BCB">
        <w:rPr>
          <w:szCs w:val="22"/>
        </w:rPr>
        <w:t>National Defense Authorization Act</w:t>
      </w:r>
      <w:r w:rsidRPr="00707CD2">
        <w:rPr>
          <w:szCs w:val="22"/>
        </w:rPr>
        <w:t xml:space="preserve"> directed us to open an </w:t>
      </w:r>
      <w:r w:rsidRPr="00707CD2" w:rsidR="00222D56">
        <w:rPr>
          <w:szCs w:val="22"/>
        </w:rPr>
        <w:t xml:space="preserve">inquiry into the spectrum </w:t>
      </w:r>
      <w:r w:rsidRPr="00707CD2">
        <w:rPr>
          <w:szCs w:val="22"/>
        </w:rPr>
        <w:t xml:space="preserve">required </w:t>
      </w:r>
      <w:r w:rsidRPr="00707CD2" w:rsidR="00222D56">
        <w:rPr>
          <w:szCs w:val="22"/>
        </w:rPr>
        <w:t xml:space="preserve">to support the growth of IoT technologies.  </w:t>
      </w:r>
      <w:r w:rsidRPr="00707CD2">
        <w:rPr>
          <w:szCs w:val="22"/>
        </w:rPr>
        <w:t xml:space="preserve">This is what </w:t>
      </w:r>
      <w:r w:rsidRPr="00707CD2" w:rsidR="00222D56">
        <w:rPr>
          <w:szCs w:val="22"/>
        </w:rPr>
        <w:t xml:space="preserve">we do here today.  </w:t>
      </w:r>
      <w:r w:rsidRPr="00707CD2">
        <w:rPr>
          <w:szCs w:val="22"/>
        </w:rPr>
        <w:t xml:space="preserve">We ask how we can ensure spectrum availability keeps pace with demand.  We seek comment on addressing regulatory barriers that may inadvertently impede </w:t>
      </w:r>
      <w:r w:rsidRPr="00707CD2" w:rsidR="00F60F05">
        <w:rPr>
          <w:szCs w:val="22"/>
        </w:rPr>
        <w:t xml:space="preserve">access to spectrum for IoT deployments.  We also ask about the role </w:t>
      </w:r>
      <w:r w:rsidRPr="00707CD2" w:rsidR="00554BCB">
        <w:rPr>
          <w:szCs w:val="22"/>
        </w:rPr>
        <w:t>licensed</w:t>
      </w:r>
      <w:r w:rsidRPr="00707CD2" w:rsidR="00554BCB">
        <w:rPr>
          <w:szCs w:val="22"/>
        </w:rPr>
        <w:t xml:space="preserve"> and </w:t>
      </w:r>
      <w:r w:rsidRPr="00707CD2" w:rsidR="00F60F05">
        <w:rPr>
          <w:szCs w:val="22"/>
        </w:rPr>
        <w:t>unlicensed operations play in the growth and development of IoT.</w:t>
      </w:r>
      <w:r w:rsidRPr="00707CD2" w:rsidR="00DF6FF5">
        <w:rPr>
          <w:szCs w:val="22"/>
        </w:rPr>
        <w:t xml:space="preserve">  These are important questions and I hope and expect the record will produce thoughtful answers.  </w:t>
      </w:r>
    </w:p>
    <w:p w:rsidR="00BD354A" w:rsidRPr="00707CD2" w:rsidP="00723811" w14:paraId="52451706" w14:textId="77777777">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B18DA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CD2" w:rsidRPr="00707CD2" w:rsidP="00707CD2" w14:paraId="291595A4" w14:textId="0EF01654">
    <w:pPr>
      <w:pStyle w:val="Header"/>
    </w:pPr>
    <w:r w:rsidRPr="00707CD2">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177800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707CD2">
      <w:tab/>
      <w:t>Federal Communications Commission</w:t>
    </w:r>
    <w:r w:rsidRPr="00707CD2">
      <w:tab/>
      <w:t>FCC 21-</w:t>
    </w:r>
    <w:r w:rsidR="000E4A11">
      <w:t>103</w:t>
    </w:r>
  </w:p>
  <w:p w:rsidR="00707CD2" w:rsidP="00707CD2" w14:paraId="54890F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14701"/>
    <w:rsid w:val="00036039"/>
    <w:rsid w:val="00037F90"/>
    <w:rsid w:val="000723E4"/>
    <w:rsid w:val="000875BF"/>
    <w:rsid w:val="00096D8C"/>
    <w:rsid w:val="000C0B65"/>
    <w:rsid w:val="000C5ECC"/>
    <w:rsid w:val="000E05FE"/>
    <w:rsid w:val="000E3D42"/>
    <w:rsid w:val="000E4A11"/>
    <w:rsid w:val="000F5D47"/>
    <w:rsid w:val="00122BD5"/>
    <w:rsid w:val="00133F79"/>
    <w:rsid w:val="00160185"/>
    <w:rsid w:val="00162892"/>
    <w:rsid w:val="00194A66"/>
    <w:rsid w:val="001A2BA9"/>
    <w:rsid w:val="001A3ED6"/>
    <w:rsid w:val="001C4D95"/>
    <w:rsid w:val="001D2924"/>
    <w:rsid w:val="001D6BCF"/>
    <w:rsid w:val="001E01CA"/>
    <w:rsid w:val="00222D56"/>
    <w:rsid w:val="00275CF5"/>
    <w:rsid w:val="0028301F"/>
    <w:rsid w:val="00285017"/>
    <w:rsid w:val="00290FB6"/>
    <w:rsid w:val="00293CB3"/>
    <w:rsid w:val="002A0819"/>
    <w:rsid w:val="002A2D2E"/>
    <w:rsid w:val="002B4261"/>
    <w:rsid w:val="002B7EDD"/>
    <w:rsid w:val="002C00E8"/>
    <w:rsid w:val="002F1C88"/>
    <w:rsid w:val="002F55D5"/>
    <w:rsid w:val="003371CC"/>
    <w:rsid w:val="00343749"/>
    <w:rsid w:val="003660ED"/>
    <w:rsid w:val="00367ECC"/>
    <w:rsid w:val="00375DAC"/>
    <w:rsid w:val="00386050"/>
    <w:rsid w:val="003918B7"/>
    <w:rsid w:val="003A1B52"/>
    <w:rsid w:val="003B0550"/>
    <w:rsid w:val="003B68A9"/>
    <w:rsid w:val="003B694F"/>
    <w:rsid w:val="003C2204"/>
    <w:rsid w:val="003D3C9B"/>
    <w:rsid w:val="003D5839"/>
    <w:rsid w:val="003E3293"/>
    <w:rsid w:val="003E3685"/>
    <w:rsid w:val="003F171C"/>
    <w:rsid w:val="00412FC5"/>
    <w:rsid w:val="00413D13"/>
    <w:rsid w:val="0042191B"/>
    <w:rsid w:val="00422276"/>
    <w:rsid w:val="004242F1"/>
    <w:rsid w:val="00445A00"/>
    <w:rsid w:val="00451B0F"/>
    <w:rsid w:val="004550E6"/>
    <w:rsid w:val="00462C1E"/>
    <w:rsid w:val="00465C19"/>
    <w:rsid w:val="00475886"/>
    <w:rsid w:val="004C2EE3"/>
    <w:rsid w:val="004E4A22"/>
    <w:rsid w:val="00505E7B"/>
    <w:rsid w:val="00507922"/>
    <w:rsid w:val="00511968"/>
    <w:rsid w:val="0052027A"/>
    <w:rsid w:val="005509BA"/>
    <w:rsid w:val="00554BCB"/>
    <w:rsid w:val="0055614C"/>
    <w:rsid w:val="005577AD"/>
    <w:rsid w:val="00576917"/>
    <w:rsid w:val="00592588"/>
    <w:rsid w:val="00595C82"/>
    <w:rsid w:val="005A3A33"/>
    <w:rsid w:val="005C3B05"/>
    <w:rsid w:val="005E14C2"/>
    <w:rsid w:val="005F5962"/>
    <w:rsid w:val="00607BA5"/>
    <w:rsid w:val="0061180A"/>
    <w:rsid w:val="00626EB6"/>
    <w:rsid w:val="00631E9B"/>
    <w:rsid w:val="00655D03"/>
    <w:rsid w:val="00683388"/>
    <w:rsid w:val="00683F84"/>
    <w:rsid w:val="0069442D"/>
    <w:rsid w:val="006A3162"/>
    <w:rsid w:val="006A6A81"/>
    <w:rsid w:val="006C2CDF"/>
    <w:rsid w:val="006D03FB"/>
    <w:rsid w:val="006D5CF7"/>
    <w:rsid w:val="006E221A"/>
    <w:rsid w:val="006E3798"/>
    <w:rsid w:val="006F7393"/>
    <w:rsid w:val="0070224F"/>
    <w:rsid w:val="00707CD2"/>
    <w:rsid w:val="007115F7"/>
    <w:rsid w:val="00711AEF"/>
    <w:rsid w:val="00723248"/>
    <w:rsid w:val="00723811"/>
    <w:rsid w:val="00731C86"/>
    <w:rsid w:val="007345E8"/>
    <w:rsid w:val="00776DC3"/>
    <w:rsid w:val="00785689"/>
    <w:rsid w:val="00794EB0"/>
    <w:rsid w:val="0079754B"/>
    <w:rsid w:val="007A1E6D"/>
    <w:rsid w:val="007B0EB2"/>
    <w:rsid w:val="007B77B7"/>
    <w:rsid w:val="007D64C7"/>
    <w:rsid w:val="007E1D72"/>
    <w:rsid w:val="0080491D"/>
    <w:rsid w:val="00810B6F"/>
    <w:rsid w:val="008159A8"/>
    <w:rsid w:val="00822CE0"/>
    <w:rsid w:val="00841AB1"/>
    <w:rsid w:val="00853AF0"/>
    <w:rsid w:val="008551CB"/>
    <w:rsid w:val="0085699F"/>
    <w:rsid w:val="008A5774"/>
    <w:rsid w:val="008C68F1"/>
    <w:rsid w:val="008D0A9A"/>
    <w:rsid w:val="008D7ED5"/>
    <w:rsid w:val="008E0534"/>
    <w:rsid w:val="008E19DA"/>
    <w:rsid w:val="00902302"/>
    <w:rsid w:val="00921803"/>
    <w:rsid w:val="00925270"/>
    <w:rsid w:val="00926503"/>
    <w:rsid w:val="00934012"/>
    <w:rsid w:val="009344E8"/>
    <w:rsid w:val="00944152"/>
    <w:rsid w:val="009726D8"/>
    <w:rsid w:val="00987351"/>
    <w:rsid w:val="009B69FD"/>
    <w:rsid w:val="009B7714"/>
    <w:rsid w:val="009F76DB"/>
    <w:rsid w:val="00A04835"/>
    <w:rsid w:val="00A1753E"/>
    <w:rsid w:val="00A21257"/>
    <w:rsid w:val="00A3168E"/>
    <w:rsid w:val="00A32C3B"/>
    <w:rsid w:val="00A45F4F"/>
    <w:rsid w:val="00A600A9"/>
    <w:rsid w:val="00A62F3C"/>
    <w:rsid w:val="00A67F51"/>
    <w:rsid w:val="00A70029"/>
    <w:rsid w:val="00A737EC"/>
    <w:rsid w:val="00AA55B7"/>
    <w:rsid w:val="00AA5B9E"/>
    <w:rsid w:val="00AB2407"/>
    <w:rsid w:val="00AB53DF"/>
    <w:rsid w:val="00AC314A"/>
    <w:rsid w:val="00AD09AC"/>
    <w:rsid w:val="00AD299D"/>
    <w:rsid w:val="00B07E5C"/>
    <w:rsid w:val="00B172D5"/>
    <w:rsid w:val="00B272A4"/>
    <w:rsid w:val="00B34DB5"/>
    <w:rsid w:val="00B42F4F"/>
    <w:rsid w:val="00B53BBA"/>
    <w:rsid w:val="00B61E90"/>
    <w:rsid w:val="00B64EDD"/>
    <w:rsid w:val="00B71E14"/>
    <w:rsid w:val="00B76420"/>
    <w:rsid w:val="00B811F7"/>
    <w:rsid w:val="00B90BF9"/>
    <w:rsid w:val="00BA0D2E"/>
    <w:rsid w:val="00BA5DC6"/>
    <w:rsid w:val="00BA6196"/>
    <w:rsid w:val="00BB7957"/>
    <w:rsid w:val="00BC6D8C"/>
    <w:rsid w:val="00BD0202"/>
    <w:rsid w:val="00BD354A"/>
    <w:rsid w:val="00C34006"/>
    <w:rsid w:val="00C35190"/>
    <w:rsid w:val="00C373A4"/>
    <w:rsid w:val="00C426B1"/>
    <w:rsid w:val="00C60C72"/>
    <w:rsid w:val="00C66160"/>
    <w:rsid w:val="00C721AC"/>
    <w:rsid w:val="00C73CA8"/>
    <w:rsid w:val="00C831B3"/>
    <w:rsid w:val="00C90D6A"/>
    <w:rsid w:val="00C96830"/>
    <w:rsid w:val="00CA247E"/>
    <w:rsid w:val="00CB75A1"/>
    <w:rsid w:val="00CC22D8"/>
    <w:rsid w:val="00CC72B6"/>
    <w:rsid w:val="00D0218D"/>
    <w:rsid w:val="00D11089"/>
    <w:rsid w:val="00D25FB5"/>
    <w:rsid w:val="00D44223"/>
    <w:rsid w:val="00D45C46"/>
    <w:rsid w:val="00D56F03"/>
    <w:rsid w:val="00D66E1E"/>
    <w:rsid w:val="00D827A0"/>
    <w:rsid w:val="00D91C0E"/>
    <w:rsid w:val="00DA2529"/>
    <w:rsid w:val="00DA3C49"/>
    <w:rsid w:val="00DA4881"/>
    <w:rsid w:val="00DB130A"/>
    <w:rsid w:val="00DB2EBB"/>
    <w:rsid w:val="00DC10A1"/>
    <w:rsid w:val="00DC655F"/>
    <w:rsid w:val="00DD0B59"/>
    <w:rsid w:val="00DD45A9"/>
    <w:rsid w:val="00DD7EBD"/>
    <w:rsid w:val="00DE5595"/>
    <w:rsid w:val="00DE72D3"/>
    <w:rsid w:val="00DF2CB5"/>
    <w:rsid w:val="00DF62B6"/>
    <w:rsid w:val="00DF6FF5"/>
    <w:rsid w:val="00E07225"/>
    <w:rsid w:val="00E41A0D"/>
    <w:rsid w:val="00E46204"/>
    <w:rsid w:val="00E5409F"/>
    <w:rsid w:val="00E62307"/>
    <w:rsid w:val="00E666F0"/>
    <w:rsid w:val="00E752EC"/>
    <w:rsid w:val="00E903AA"/>
    <w:rsid w:val="00EC39EF"/>
    <w:rsid w:val="00EC6A70"/>
    <w:rsid w:val="00EE6488"/>
    <w:rsid w:val="00F021FA"/>
    <w:rsid w:val="00F04EA1"/>
    <w:rsid w:val="00F24506"/>
    <w:rsid w:val="00F34E12"/>
    <w:rsid w:val="00F40392"/>
    <w:rsid w:val="00F55A0D"/>
    <w:rsid w:val="00F60F05"/>
    <w:rsid w:val="00F62E97"/>
    <w:rsid w:val="00F64209"/>
    <w:rsid w:val="00F760C3"/>
    <w:rsid w:val="00F91000"/>
    <w:rsid w:val="00F93BF5"/>
    <w:rsid w:val="00FD5B64"/>
    <w:rsid w:val="00FE1624"/>
    <w:rsid w:val="00FF07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07CD2"/>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character" w:customStyle="1" w:styleId="HeaderChar">
    <w:name w:val="Header Char"/>
    <w:basedOn w:val="DefaultParagraphFont"/>
    <w:link w:val="Header"/>
    <w:rsid w:val="00707CD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