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239B2" w:rsidP="00F8327D" w14:paraId="2C096410" w14:textId="77777777">
      <w:pPr>
        <w:jc w:val="center"/>
        <w:rPr>
          <w:b/>
          <w:sz w:val="22"/>
        </w:rPr>
      </w:pPr>
      <w:r w:rsidRPr="00F8327D">
        <w:rPr>
          <w:b/>
          <w:sz w:val="22"/>
        </w:rPr>
        <w:t>STATEMENT OF</w:t>
      </w:r>
      <w:r w:rsidRPr="00F8327D">
        <w:rPr>
          <w:b/>
          <w:sz w:val="22"/>
        </w:rPr>
        <w:br/>
        <w:t>COMMISSIONER BRENDAN CARR</w:t>
      </w:r>
    </w:p>
    <w:p w:rsidR="00F8327D" w:rsidRPr="00F8327D" w:rsidP="00F8327D" w14:paraId="7F508064" w14:textId="77777777">
      <w:pPr>
        <w:jc w:val="center"/>
        <w:rPr>
          <w:b/>
          <w:sz w:val="22"/>
        </w:rPr>
      </w:pPr>
    </w:p>
    <w:p w:rsidR="00F8327D" w:rsidRPr="00F8327D" w:rsidP="00F8327D" w14:paraId="4E5A8093" w14:textId="40AF8ADD">
      <w:pPr>
        <w:ind w:left="720" w:hanging="720"/>
        <w:rPr>
          <w:rFonts w:cs="Times New Roman"/>
          <w:sz w:val="22"/>
        </w:rPr>
      </w:pPr>
      <w:r w:rsidRPr="00F8327D">
        <w:rPr>
          <w:rFonts w:cs="Times New Roman"/>
          <w:sz w:val="22"/>
        </w:rPr>
        <w:t xml:space="preserve">Re: </w:t>
      </w:r>
      <w:r w:rsidRPr="00F8327D">
        <w:rPr>
          <w:rFonts w:cs="Times New Roman"/>
          <w:sz w:val="22"/>
        </w:rPr>
        <w:tab/>
      </w:r>
      <w:r w:rsidRPr="00F8327D">
        <w:rPr>
          <w:rFonts w:cs="Times New Roman"/>
          <w:i/>
          <w:sz w:val="22"/>
        </w:rPr>
        <w:t>Updating the Commission’s Rule for Over-the-Air Reception Devices</w:t>
      </w:r>
      <w:r w:rsidRPr="00F8327D">
        <w:rPr>
          <w:rFonts w:cs="Times New Roman"/>
          <w:sz w:val="22"/>
        </w:rPr>
        <w:t>, WT Docket No. 19-71</w:t>
      </w:r>
      <w:bookmarkStart w:id="0" w:name="_GoBack"/>
      <w:bookmarkEnd w:id="0"/>
    </w:p>
    <w:p w:rsidR="00B239B2" w:rsidRPr="00F8327D" w:rsidP="00F8327D" w14:paraId="0103782C" w14:textId="77777777">
      <w:pPr>
        <w:rPr>
          <w:sz w:val="22"/>
        </w:rPr>
      </w:pPr>
    </w:p>
    <w:p w:rsidR="00C800F7" w:rsidP="002A5D34" w14:paraId="12DE052C" w14:textId="04AD54D4">
      <w:pPr>
        <w:ind w:firstLine="720"/>
        <w:rPr>
          <w:sz w:val="22"/>
        </w:rPr>
      </w:pPr>
      <w:r>
        <w:rPr>
          <w:sz w:val="22"/>
        </w:rPr>
        <w:t xml:space="preserve">Today’s item notches </w:t>
      </w:r>
      <w:r w:rsidR="00D57244">
        <w:rPr>
          <w:sz w:val="22"/>
        </w:rPr>
        <w:t xml:space="preserve">yet </w:t>
      </w:r>
      <w:r>
        <w:rPr>
          <w:sz w:val="22"/>
        </w:rPr>
        <w:t xml:space="preserve">another win in the FCC’s work to </w:t>
      </w:r>
      <w:r w:rsidR="008C5CB8">
        <w:rPr>
          <w:sz w:val="22"/>
        </w:rPr>
        <w:t>accelerate</w:t>
      </w:r>
      <w:r w:rsidR="0064130E">
        <w:rPr>
          <w:sz w:val="22"/>
        </w:rPr>
        <w:t xml:space="preserve"> the </w:t>
      </w:r>
      <w:r w:rsidR="00D57244">
        <w:rPr>
          <w:sz w:val="22"/>
        </w:rPr>
        <w:t>buildout of Internet infrastructure</w:t>
      </w:r>
      <w:r w:rsidR="00CF12A8">
        <w:rPr>
          <w:sz w:val="22"/>
        </w:rPr>
        <w:t xml:space="preserve">.  </w:t>
      </w:r>
      <w:r w:rsidR="0008506A">
        <w:rPr>
          <w:sz w:val="22"/>
        </w:rPr>
        <w:t xml:space="preserve">It does so by making it easier for </w:t>
      </w:r>
      <w:r>
        <w:rPr>
          <w:sz w:val="22"/>
        </w:rPr>
        <w:t xml:space="preserve">fixed </w:t>
      </w:r>
      <w:r w:rsidRPr="00F8327D" w:rsidR="003B0FA4">
        <w:rPr>
          <w:sz w:val="22"/>
        </w:rPr>
        <w:t>wireless provider</w:t>
      </w:r>
      <w:r w:rsidR="003B0FA4">
        <w:rPr>
          <w:sz w:val="22"/>
        </w:rPr>
        <w:t>s</w:t>
      </w:r>
      <w:r w:rsidR="0001087C">
        <w:rPr>
          <w:sz w:val="22"/>
        </w:rPr>
        <w:t xml:space="preserve"> t</w:t>
      </w:r>
      <w:r w:rsidR="0008506A">
        <w:rPr>
          <w:sz w:val="22"/>
        </w:rPr>
        <w:t xml:space="preserve">o </w:t>
      </w:r>
      <w:r>
        <w:rPr>
          <w:sz w:val="22"/>
        </w:rPr>
        <w:t xml:space="preserve">install the antennas needed to expand their networks and thus extend high-speed services to even more Americans.  </w:t>
      </w:r>
    </w:p>
    <w:p w:rsidR="00C800F7" w:rsidP="002A5D34" w14:paraId="4223599A" w14:textId="77777777">
      <w:pPr>
        <w:ind w:firstLine="720"/>
        <w:rPr>
          <w:sz w:val="22"/>
        </w:rPr>
      </w:pPr>
    </w:p>
    <w:p w:rsidR="00D641D3" w:rsidRPr="00F8327D" w:rsidP="002A5D34" w14:paraId="2867B642" w14:textId="2C9EDD5B">
      <w:pPr>
        <w:ind w:firstLine="720"/>
        <w:rPr>
          <w:sz w:val="22"/>
        </w:rPr>
      </w:pPr>
      <w:r>
        <w:rPr>
          <w:sz w:val="22"/>
        </w:rPr>
        <w:t xml:space="preserve">Over the last three years, </w:t>
      </w:r>
      <w:r w:rsidR="00C800F7">
        <w:rPr>
          <w:sz w:val="22"/>
        </w:rPr>
        <w:t xml:space="preserve">I have worked closely with FCC staff on </w:t>
      </w:r>
      <w:r w:rsidRPr="00CF12A8">
        <w:rPr>
          <w:sz w:val="22"/>
        </w:rPr>
        <w:t xml:space="preserve">reforms </w:t>
      </w:r>
      <w:r>
        <w:rPr>
          <w:sz w:val="22"/>
        </w:rPr>
        <w:t>like these</w:t>
      </w:r>
      <w:r w:rsidR="00C800F7">
        <w:rPr>
          <w:sz w:val="22"/>
        </w:rPr>
        <w:t xml:space="preserve">, and the Commission’s efforts have delivered results.  The private sector has been building out high-speed infrastructure at an unprecedented pace, and this has </w:t>
      </w:r>
      <w:r>
        <w:rPr>
          <w:sz w:val="22"/>
        </w:rPr>
        <w:t>helped</w:t>
      </w:r>
      <w:r w:rsidRPr="00CF12A8">
        <w:rPr>
          <w:sz w:val="22"/>
        </w:rPr>
        <w:t xml:space="preserve"> bring families across the digital divide and extend America’s leadership in 5G</w:t>
      </w:r>
      <w:r w:rsidR="00811805">
        <w:rPr>
          <w:sz w:val="22"/>
        </w:rPr>
        <w:t>.</w:t>
      </w:r>
      <w:r>
        <w:rPr>
          <w:sz w:val="22"/>
        </w:rPr>
        <w:t xml:space="preserve">  I am hopeful that we can continue to build upon this progress in the months and years ahead.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6C39" w14:paraId="053AE4B8" w14:textId="77777777">
    <w:pPr>
      <w:pStyle w:val="Footer"/>
    </w:pPr>
  </w:p>
  <w:p w:rsidR="00A86C39" w14:paraId="3F652BA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B2"/>
    <w:rsid w:val="0001087C"/>
    <w:rsid w:val="0008506A"/>
    <w:rsid w:val="00294E6A"/>
    <w:rsid w:val="002A5D34"/>
    <w:rsid w:val="003B0FA4"/>
    <w:rsid w:val="00417CCA"/>
    <w:rsid w:val="00505740"/>
    <w:rsid w:val="005B763B"/>
    <w:rsid w:val="005C5C7C"/>
    <w:rsid w:val="0064130E"/>
    <w:rsid w:val="0066280D"/>
    <w:rsid w:val="00702B9F"/>
    <w:rsid w:val="007351FA"/>
    <w:rsid w:val="00811805"/>
    <w:rsid w:val="008C5CB8"/>
    <w:rsid w:val="00924D54"/>
    <w:rsid w:val="009E2874"/>
    <w:rsid w:val="00A3261F"/>
    <w:rsid w:val="00A86C39"/>
    <w:rsid w:val="00B15FBA"/>
    <w:rsid w:val="00B239B2"/>
    <w:rsid w:val="00C800F7"/>
    <w:rsid w:val="00CC7CBB"/>
    <w:rsid w:val="00CF12A8"/>
    <w:rsid w:val="00D57244"/>
    <w:rsid w:val="00D641D3"/>
    <w:rsid w:val="00D64842"/>
    <w:rsid w:val="00DD0D60"/>
    <w:rsid w:val="00DE2255"/>
    <w:rsid w:val="00E00835"/>
    <w:rsid w:val="00E74B58"/>
    <w:rsid w:val="00F832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196ADA-4360-4793-AD1E-8A5EC1D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6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39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C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C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0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