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8E7CEC" w:rsidRPr="008E7CEC" w:rsidP="008E7CEC" w14:paraId="11F857BE" w14:textId="77777777">
      <w:pPr>
        <w:jc w:val="center"/>
        <w:rPr>
          <w:b/>
          <w:bCs/>
          <w:caps/>
          <w:szCs w:val="22"/>
        </w:rPr>
      </w:pPr>
      <w:r w:rsidRPr="008E7CEC">
        <w:rPr>
          <w:b/>
          <w:bCs/>
          <w:caps/>
          <w:szCs w:val="22"/>
        </w:rPr>
        <w:t>STATEMENT OF</w:t>
      </w:r>
    </w:p>
    <w:p w:rsidR="00934012" w:rsidRPr="005577AD" w:rsidP="008E7CEC" w14:paraId="4CC7A60C" w14:textId="7F4AC5FF">
      <w:pPr>
        <w:jc w:val="center"/>
        <w:rPr>
          <w:b/>
          <w:bCs/>
          <w:caps/>
          <w:szCs w:val="22"/>
        </w:rPr>
      </w:pPr>
      <w:r w:rsidRPr="008E7CEC">
        <w:rPr>
          <w:b/>
          <w:bCs/>
          <w:caps/>
          <w:szCs w:val="22"/>
        </w:rPr>
        <w:t xml:space="preserve">ACTING CHAIRWOMAN JESSICA </w:t>
      </w:r>
      <w:r w:rsidRPr="008E7CEC">
        <w:rPr>
          <w:b/>
          <w:bCs/>
          <w:caps/>
          <w:szCs w:val="22"/>
        </w:rPr>
        <w:t>ROSENWORCEL</w:t>
      </w:r>
    </w:p>
    <w:p w:rsidR="00934012" w:rsidRPr="005577AD" w:rsidP="00934012" w14:paraId="2239E597" w14:textId="77777777">
      <w:pPr>
        <w:jc w:val="center"/>
        <w:rPr>
          <w:b/>
          <w:bCs/>
          <w:caps/>
          <w:szCs w:val="22"/>
        </w:rPr>
      </w:pPr>
    </w:p>
    <w:p w:rsidR="00934012" w:rsidRPr="00625798" w:rsidP="00625798" w14:paraId="2229936B" w14:textId="661D0D84">
      <w:pPr>
        <w:ind w:left="720" w:hanging="720"/>
        <w:rPr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625798" w:rsidR="00625798">
        <w:rPr>
          <w:i/>
          <w:iCs/>
          <w:szCs w:val="22"/>
        </w:rPr>
        <w:t>In the Matter of John M. Burkman, Jacob Alexander Wohl, and J.M. Burkman &amp; Associates LLC</w:t>
      </w:r>
      <w:r w:rsidRPr="00625798" w:rsidR="00625798">
        <w:rPr>
          <w:szCs w:val="22"/>
        </w:rPr>
        <w:t xml:space="preserve">, Notice of Apparent Liability for Forfeiture, File No. </w:t>
      </w:r>
      <w:r w:rsidRPr="00FA3587" w:rsidR="00FA3587">
        <w:rPr>
          <w:szCs w:val="22"/>
        </w:rPr>
        <w:t>EB-TCD-21-00032652</w:t>
      </w:r>
      <w:r w:rsidRPr="00625798">
        <w:rPr>
          <w:szCs w:val="22"/>
        </w:rPr>
        <w:t>.</w:t>
      </w:r>
    </w:p>
    <w:p w:rsidR="00934012" w:rsidRPr="005577AD" w:rsidP="00625798" w14:paraId="3009473D" w14:textId="77777777">
      <w:pPr>
        <w:rPr>
          <w:szCs w:val="22"/>
        </w:rPr>
      </w:pPr>
    </w:p>
    <w:p w:rsidR="002C00E8" w:rsidRPr="00625798" w:rsidP="00625798" w14:paraId="5B95F31B" w14:textId="17002153">
      <w:pPr>
        <w:spacing w:after="120"/>
        <w:ind w:firstLine="720"/>
        <w:rPr>
          <w:szCs w:val="22"/>
        </w:rPr>
      </w:pPr>
      <w:r w:rsidRPr="00625798">
        <w:rPr>
          <w:szCs w:val="22"/>
        </w:rPr>
        <w:t>Across the board, the FCC is stepping up its efforts to combat illegal robocalls.  Today, we propose a fine of more than $5 million for robocalls made by a group of individuals that clearly violate the Telephone Consumer Protection Act.  I appreciate the unanimous support of my colleagues in this effort.  I also appreciate the work of the Ohio Attorney General’s Office for their work with us to gather evidence and build a case.  This kind of collaboration is vitally important in our work to combat illegal robocalls and I look forward to future collaboration like this with other law enforcement partners nationwide.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5C54943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3C756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7B8BD26D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3E14916A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3A2948A5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841B55C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2BD744F1" w14:textId="6C87126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7C7CA611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5E17EC7" w14:textId="15BD453C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625798">
      <w:rPr>
        <w:spacing w:val="-2"/>
      </w:rPr>
      <w:t>FCC  21-97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12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C4E32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5614C"/>
    <w:rsid w:val="005577AD"/>
    <w:rsid w:val="005E14C2"/>
    <w:rsid w:val="00607BA5"/>
    <w:rsid w:val="0061180A"/>
    <w:rsid w:val="00625798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8C73AE"/>
    <w:rsid w:val="008E7CEC"/>
    <w:rsid w:val="00921803"/>
    <w:rsid w:val="00926503"/>
    <w:rsid w:val="00934012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62E97"/>
    <w:rsid w:val="00F64209"/>
    <w:rsid w:val="00F93BF5"/>
    <w:rsid w:val="00FA358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3127981"/>
  <w15:chartTrackingRefBased/>
  <w15:docId w15:val="{E1975686-EC59-4358-B7C5-2236CF22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