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D31BD" w:rsidRPr="00811A89" w:rsidP="000D31BD" w14:paraId="1A074698" w14:textId="77777777">
      <w:pPr>
        <w:spacing w:after="120"/>
        <w:contextualSpacing/>
        <w:jc w:val="center"/>
        <w:rPr>
          <w:b/>
          <w:bCs/>
          <w:caps/>
        </w:rPr>
      </w:pPr>
      <w:r w:rsidRPr="00811A89">
        <w:rPr>
          <w:b/>
          <w:bCs/>
          <w:caps/>
        </w:rPr>
        <w:t>STATEMENT OF</w:t>
      </w:r>
    </w:p>
    <w:p w:rsidR="00934012" w:rsidRPr="005577AD" w:rsidP="000D31BD" w14:paraId="2D665AB6" w14:textId="242C0758">
      <w:pPr>
        <w:jc w:val="center"/>
        <w:rPr>
          <w:b/>
          <w:bCs/>
          <w:caps/>
          <w:szCs w:val="22"/>
        </w:rPr>
      </w:pPr>
      <w:r w:rsidRPr="00811A89">
        <w:rPr>
          <w:b/>
          <w:bCs/>
          <w:caps/>
        </w:rPr>
        <w:t>CHAIRWOMAN JESSICA ROSENWORCEL</w:t>
      </w:r>
    </w:p>
    <w:p w:rsidR="00934012" w:rsidRPr="005577AD" w:rsidP="00934012" w14:paraId="4AB2B136" w14:textId="77777777">
      <w:pPr>
        <w:jc w:val="center"/>
        <w:rPr>
          <w:b/>
          <w:bCs/>
          <w:caps/>
          <w:szCs w:val="22"/>
        </w:rPr>
      </w:pPr>
    </w:p>
    <w:p w:rsidR="00934012" w:rsidRPr="000D31BD" w:rsidP="005040FF" w14:paraId="44454E31" w14:textId="449C5DA6">
      <w:pPr>
        <w:ind w:left="720" w:hanging="720"/>
        <w:rPr>
          <w:szCs w:val="22"/>
        </w:rPr>
      </w:pPr>
      <w:r w:rsidRPr="005577AD">
        <w:rPr>
          <w:iCs/>
          <w:szCs w:val="22"/>
        </w:rPr>
        <w:t>Re:</w:t>
      </w:r>
      <w:r w:rsidRPr="005577AD">
        <w:rPr>
          <w:szCs w:val="22"/>
        </w:rPr>
        <w:t xml:space="preserve"> </w:t>
      </w:r>
      <w:r w:rsidRPr="005577AD">
        <w:rPr>
          <w:szCs w:val="22"/>
        </w:rPr>
        <w:tab/>
      </w:r>
      <w:r w:rsidRPr="000D31BD" w:rsidR="000D31BD">
        <w:rPr>
          <w:i/>
          <w:iCs/>
          <w:szCs w:val="22"/>
        </w:rPr>
        <w:t>In the Matter of Ravi’s Import Warehouse, Inc., Dallas Texas</w:t>
      </w:r>
      <w:r w:rsidRPr="000D31BD" w:rsidR="000D31BD">
        <w:rPr>
          <w:szCs w:val="22"/>
        </w:rPr>
        <w:t xml:space="preserve">, </w:t>
      </w:r>
      <w:r w:rsidRPr="000D31BD" w:rsidR="000D31BD">
        <w:rPr>
          <w:szCs w:val="22"/>
        </w:rPr>
        <w:t>Memorandum Opinion and Order</w:t>
      </w:r>
      <w:r w:rsidR="000D31BD">
        <w:rPr>
          <w:szCs w:val="22"/>
        </w:rPr>
        <w:t>,</w:t>
      </w:r>
      <w:r w:rsidRPr="000D31BD" w:rsidR="000D31BD">
        <w:t xml:space="preserve"> </w:t>
      </w:r>
      <w:r w:rsidRPr="000D31BD" w:rsidR="000D31BD">
        <w:rPr>
          <w:szCs w:val="22"/>
        </w:rPr>
        <w:t>File No.:  EB-FIELDSCR-17-00024142</w:t>
      </w:r>
      <w:r w:rsidRPr="000D31BD">
        <w:rPr>
          <w:szCs w:val="22"/>
        </w:rPr>
        <w:t>.</w:t>
      </w:r>
    </w:p>
    <w:p w:rsidR="00934012" w:rsidRPr="005577AD" w:rsidP="000D31BD" w14:paraId="31D58505" w14:textId="77777777">
      <w:pPr>
        <w:rPr>
          <w:szCs w:val="22"/>
        </w:rPr>
      </w:pPr>
    </w:p>
    <w:p w:rsidR="000D31BD" w:rsidRPr="000D31BD" w:rsidP="000D31BD" w14:paraId="5A437C8B" w14:textId="77777777">
      <w:pPr>
        <w:spacing w:after="120"/>
        <w:ind w:firstLine="720"/>
        <w:rPr>
          <w:szCs w:val="22"/>
        </w:rPr>
      </w:pPr>
      <w:r w:rsidRPr="000D31BD">
        <w:rPr>
          <w:szCs w:val="22"/>
        </w:rPr>
        <w:t xml:space="preserve">When it comes to signal jammers, the Communications Act is clear.  You can’t make them, import them, sell them, ship them, or operate them.  It doesn’t matter if you’re using them in a business, a classroom, a home, or a vehicle.  Unless you are operating under a limited exemption for Federal law enforcement, they are not allowed.  The reason for this is obvious.  Unauthorized signal jammers interfere with the authorized use of spectrum.  They can disrupt the wireless signals we count on to power so much in our daily lives and reach emergency services.  </w:t>
      </w:r>
    </w:p>
    <w:p w:rsidR="00934012" w:rsidRPr="005577AD" w:rsidP="000D31BD" w14:paraId="675CD4C6" w14:textId="2BF463F1">
      <w:pPr>
        <w:spacing w:after="120"/>
        <w:ind w:firstLine="720"/>
        <w:rPr>
          <w:szCs w:val="22"/>
        </w:rPr>
      </w:pPr>
      <w:r w:rsidRPr="000D31BD">
        <w:rPr>
          <w:szCs w:val="22"/>
        </w:rPr>
        <w:t>That’s why today’s decision upholding the work of our Enforcement Bureau is so important.  It makes clear that if you are using unauthorized jamming equipment, we will find you and hold you accountable.  I want to thank the Enforcement Bureau’s Field Agents in the Dallas Field Office and the Field’s Region Two management for their work in this proceeding.  In addition, thank you to Michael Carowitz, Matthew Gibson, Rosemary Harold, Jeremy Marcus, David Marks, Janet Moran, Axel Rodriguez, and Ashley Tyson from the Enforcement Bureau; and Douglas Klein, David Horowitz, and William Richardson from the Office of General Counsel</w:t>
      </w:r>
      <w:r>
        <w:rPr>
          <w:szCs w:val="22"/>
        </w:rPr>
        <w:t>.</w:t>
      </w:r>
    </w:p>
    <w:p w:rsidR="00934012" w:rsidRPr="005577AD" w:rsidP="000D31BD" w14:paraId="6F5BA677" w14:textId="77777777">
      <w:pPr>
        <w:widowControl/>
        <w:rPr>
          <w:szCs w:val="22"/>
        </w:rPr>
      </w:pP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08C91A1"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BBB6D1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EA89848"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24E6EECE"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0FD4CFC"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7A226CC"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72B7093E" w14:textId="6EFCE654">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72EA8502"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CD31D62" w14:textId="31A3009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FCC  22-10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1BD"/>
    <w:rsid w:val="00036039"/>
    <w:rsid w:val="00037F90"/>
    <w:rsid w:val="000875BF"/>
    <w:rsid w:val="00096D8C"/>
    <w:rsid w:val="000C0B65"/>
    <w:rsid w:val="000D31BD"/>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040FF"/>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11A89"/>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CB33113"/>
  <w15:chartTrackingRefBased/>
  <w15:docId w15:val="{C9EC472B-3A8A-42FD-9045-482DD9804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stanf001-df3b.fccnet.win.fcc.gov\PROUFS001\profiles\Ashley.Tyson\Desktop\January%20Circulates\Ravi's\TO%20RELEASE%20or%20approve\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