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F025D2" w:rsidP="00934012" w14:paraId="7AEB8480" w14:textId="77777777">
      <w:pPr>
        <w:jc w:val="center"/>
        <w:rPr>
          <w:b/>
          <w:bCs/>
          <w:caps/>
          <w:szCs w:val="22"/>
        </w:rPr>
      </w:pPr>
      <w:r w:rsidRPr="00F025D2">
        <w:rPr>
          <w:b/>
          <w:bCs/>
          <w:caps/>
          <w:szCs w:val="22"/>
        </w:rPr>
        <w:t>Statement of</w:t>
      </w:r>
    </w:p>
    <w:p w:rsidR="00D827A0" w:rsidRPr="00F025D2" w:rsidP="00D827A0" w14:paraId="384718BD" w14:textId="0C5B0984">
      <w:pPr>
        <w:jc w:val="center"/>
        <w:rPr>
          <w:rFonts w:eastAsia="Calibri"/>
          <w:b/>
          <w:bCs/>
          <w:szCs w:val="22"/>
        </w:rPr>
      </w:pPr>
      <w:r w:rsidRPr="00F025D2">
        <w:rPr>
          <w:rFonts w:eastAsia="Calibri"/>
          <w:b/>
          <w:bCs/>
          <w:szCs w:val="22"/>
        </w:rPr>
        <w:t>CHAIRWOMAN</w:t>
      </w:r>
      <w:r w:rsidRPr="00F025D2" w:rsidR="00413D13">
        <w:rPr>
          <w:rFonts w:eastAsia="Calibri"/>
          <w:b/>
          <w:bCs/>
          <w:szCs w:val="22"/>
        </w:rPr>
        <w:t xml:space="preserve"> </w:t>
      </w:r>
      <w:r w:rsidRPr="00F025D2" w:rsidR="00711AEF">
        <w:rPr>
          <w:b/>
          <w:bCs/>
          <w:szCs w:val="22"/>
        </w:rPr>
        <w:t>JESSICA ROSENWORCEL</w:t>
      </w:r>
    </w:p>
    <w:p w:rsidR="00934012" w:rsidRPr="00F025D2" w:rsidP="00934012" w14:paraId="1A8CD66A" w14:textId="77777777">
      <w:pPr>
        <w:jc w:val="center"/>
        <w:rPr>
          <w:b/>
          <w:bCs/>
          <w:caps/>
          <w:szCs w:val="22"/>
        </w:rPr>
      </w:pPr>
    </w:p>
    <w:p w:rsidR="00BD354A" w:rsidRPr="00F025D2" w:rsidP="00426115" w14:paraId="280A6C7D" w14:textId="74A8755D">
      <w:pPr>
        <w:ind w:left="720" w:hanging="720"/>
        <w:rPr>
          <w:spacing w:val="-2"/>
          <w:szCs w:val="22"/>
        </w:rPr>
      </w:pPr>
      <w:bookmarkStart w:id="0" w:name="_Hlk33801817"/>
      <w:r w:rsidRPr="00F025D2">
        <w:rPr>
          <w:iCs/>
          <w:szCs w:val="22"/>
        </w:rPr>
        <w:t>Re:</w:t>
      </w:r>
      <w:r w:rsidRPr="00F025D2">
        <w:rPr>
          <w:szCs w:val="22"/>
        </w:rPr>
        <w:t xml:space="preserve"> </w:t>
      </w:r>
      <w:r w:rsidRPr="00F025D2">
        <w:rPr>
          <w:szCs w:val="22"/>
        </w:rPr>
        <w:tab/>
      </w:r>
      <w:r w:rsidRPr="00F025D2" w:rsidR="00426115">
        <w:rPr>
          <w:i/>
          <w:iCs/>
          <w:spacing w:val="-2"/>
          <w:szCs w:val="22"/>
        </w:rPr>
        <w:t>Promoting Efficient Use of Spectrum through Improved Receiver Interference Immunity Performance</w:t>
      </w:r>
      <w:r w:rsidRPr="00F025D2" w:rsidR="00B76420">
        <w:rPr>
          <w:spacing w:val="-2"/>
          <w:szCs w:val="22"/>
        </w:rPr>
        <w:t xml:space="preserve">, </w:t>
      </w:r>
      <w:r w:rsidRPr="00F025D2" w:rsidR="00426115">
        <w:rPr>
          <w:spacing w:val="-2"/>
          <w:szCs w:val="22"/>
        </w:rPr>
        <w:t xml:space="preserve">ET </w:t>
      </w:r>
      <w:r w:rsidRPr="00F025D2" w:rsidR="00EC39EF">
        <w:rPr>
          <w:spacing w:val="-2"/>
          <w:szCs w:val="22"/>
        </w:rPr>
        <w:t xml:space="preserve">Docket No. </w:t>
      </w:r>
      <w:r w:rsidRPr="00F025D2" w:rsidR="00426115">
        <w:rPr>
          <w:spacing w:val="-2"/>
          <w:szCs w:val="22"/>
        </w:rPr>
        <w:t>22-137</w:t>
      </w:r>
      <w:r w:rsidRPr="00F025D2" w:rsidR="00EC39EF">
        <w:rPr>
          <w:spacing w:val="-2"/>
          <w:szCs w:val="22"/>
        </w:rPr>
        <w:t xml:space="preserve">, </w:t>
      </w:r>
      <w:bookmarkStart w:id="1" w:name="_Hlk101441637"/>
      <w:r w:rsidRPr="00F025D2" w:rsidR="00426115">
        <w:rPr>
          <w:spacing w:val="-2"/>
          <w:szCs w:val="22"/>
        </w:rPr>
        <w:t xml:space="preserve">Notice of Inquiry </w:t>
      </w:r>
      <w:r w:rsidRPr="00F025D2" w:rsidR="00EC39EF">
        <w:rPr>
          <w:spacing w:val="-2"/>
          <w:szCs w:val="22"/>
        </w:rPr>
        <w:t>(</w:t>
      </w:r>
      <w:r w:rsidRPr="00F025D2" w:rsidR="00426115">
        <w:rPr>
          <w:spacing w:val="-2"/>
          <w:szCs w:val="22"/>
        </w:rPr>
        <w:t>April 21</w:t>
      </w:r>
      <w:r w:rsidRPr="00F025D2" w:rsidR="00EC39EF">
        <w:rPr>
          <w:spacing w:val="-2"/>
          <w:szCs w:val="22"/>
        </w:rPr>
        <w:t>, 202</w:t>
      </w:r>
      <w:r w:rsidRPr="00F025D2" w:rsidR="00F577BB">
        <w:rPr>
          <w:spacing w:val="-2"/>
          <w:szCs w:val="22"/>
        </w:rPr>
        <w:t>2</w:t>
      </w:r>
      <w:r w:rsidRPr="00F025D2" w:rsidR="00EC39EF">
        <w:rPr>
          <w:spacing w:val="-2"/>
          <w:szCs w:val="22"/>
        </w:rPr>
        <w:t>)</w:t>
      </w:r>
    </w:p>
    <w:bookmarkEnd w:id="0"/>
    <w:bookmarkEnd w:id="1"/>
    <w:p w:rsidR="00BD354A" w:rsidRPr="00F025D2" w:rsidP="00BD354A" w14:paraId="32F0B1EE" w14:textId="77777777">
      <w:pPr>
        <w:rPr>
          <w:i/>
          <w:iCs/>
          <w:color w:val="000000" w:themeColor="text1"/>
          <w:spacing w:val="-2"/>
          <w:szCs w:val="22"/>
        </w:rPr>
      </w:pPr>
    </w:p>
    <w:p w:rsidR="00DE6F68" w:rsidRPr="00F025D2" w:rsidP="002C78CA" w14:paraId="14776E9E" w14:textId="1FC61B14">
      <w:pPr>
        <w:ind w:firstLine="720"/>
        <w:rPr>
          <w:szCs w:val="22"/>
        </w:rPr>
      </w:pPr>
      <w:r w:rsidRPr="00F025D2">
        <w:rPr>
          <w:szCs w:val="22"/>
        </w:rPr>
        <w:t xml:space="preserve">Wireless spectrum is a </w:t>
      </w:r>
      <w:r w:rsidRPr="00F025D2" w:rsidR="009052D2">
        <w:rPr>
          <w:szCs w:val="22"/>
        </w:rPr>
        <w:t xml:space="preserve">scarce </w:t>
      </w:r>
      <w:r w:rsidRPr="00F025D2">
        <w:rPr>
          <w:szCs w:val="22"/>
        </w:rPr>
        <w:t xml:space="preserve">resource.  </w:t>
      </w:r>
      <w:r w:rsidRPr="00F025D2">
        <w:rPr>
          <w:szCs w:val="22"/>
        </w:rPr>
        <w:t>But w</w:t>
      </w:r>
      <w:r w:rsidRPr="00F025D2" w:rsidR="009052D2">
        <w:rPr>
          <w:szCs w:val="22"/>
        </w:rPr>
        <w:t xml:space="preserve">hen we </w:t>
      </w:r>
      <w:r w:rsidRPr="00F025D2" w:rsidR="00600349">
        <w:rPr>
          <w:szCs w:val="22"/>
        </w:rPr>
        <w:t xml:space="preserve">put this limited resource to creative use, we can </w:t>
      </w:r>
      <w:r w:rsidRPr="00F025D2" w:rsidR="009052D2">
        <w:rPr>
          <w:szCs w:val="22"/>
        </w:rPr>
        <w:t xml:space="preserve">expand </w:t>
      </w:r>
      <w:r w:rsidRPr="00F025D2" w:rsidR="00600349">
        <w:rPr>
          <w:szCs w:val="22"/>
        </w:rPr>
        <w:t xml:space="preserve">communications for all, foster </w:t>
      </w:r>
      <w:r w:rsidRPr="00F025D2" w:rsidR="009052D2">
        <w:rPr>
          <w:szCs w:val="22"/>
        </w:rPr>
        <w:t>innovation</w:t>
      </w:r>
      <w:r w:rsidRPr="00F025D2" w:rsidR="00600349">
        <w:rPr>
          <w:szCs w:val="22"/>
        </w:rPr>
        <w:t>,</w:t>
      </w:r>
      <w:r w:rsidRPr="00F025D2" w:rsidR="009052D2">
        <w:rPr>
          <w:szCs w:val="22"/>
        </w:rPr>
        <w:t xml:space="preserve"> and support our economic and national security.  </w:t>
      </w:r>
      <w:r w:rsidRPr="00F025D2" w:rsidR="00326C64">
        <w:rPr>
          <w:szCs w:val="22"/>
        </w:rPr>
        <w:t>O</w:t>
      </w:r>
      <w:r w:rsidRPr="00F025D2" w:rsidR="00600349">
        <w:rPr>
          <w:szCs w:val="22"/>
        </w:rPr>
        <w:t xml:space="preserve">ur history </w:t>
      </w:r>
      <w:r w:rsidRPr="00F025D2" w:rsidR="009052D2">
        <w:rPr>
          <w:szCs w:val="22"/>
        </w:rPr>
        <w:t>is full of examples of us doing just that.</w:t>
      </w:r>
      <w:r w:rsidRPr="00F025D2" w:rsidR="003D7B96">
        <w:rPr>
          <w:szCs w:val="22"/>
        </w:rPr>
        <w:t xml:space="preserve">  </w:t>
      </w:r>
      <w:r w:rsidRPr="00F025D2">
        <w:rPr>
          <w:szCs w:val="22"/>
        </w:rPr>
        <w:t xml:space="preserve">It’s why </w:t>
      </w:r>
      <w:r w:rsidRPr="00F025D2" w:rsidR="00600349">
        <w:rPr>
          <w:szCs w:val="22"/>
        </w:rPr>
        <w:t>in the United States our</w:t>
      </w:r>
      <w:r w:rsidRPr="00F025D2" w:rsidR="005623BF">
        <w:rPr>
          <w:szCs w:val="22"/>
        </w:rPr>
        <w:t xml:space="preserve"> </w:t>
      </w:r>
      <w:r w:rsidRPr="00F025D2" w:rsidR="00600349">
        <w:rPr>
          <w:szCs w:val="22"/>
        </w:rPr>
        <w:t xml:space="preserve">spectrum </w:t>
      </w:r>
      <w:r w:rsidRPr="00F025D2" w:rsidR="005623BF">
        <w:rPr>
          <w:szCs w:val="22"/>
        </w:rPr>
        <w:t>policies have long led</w:t>
      </w:r>
      <w:r w:rsidRPr="00F025D2">
        <w:rPr>
          <w:szCs w:val="22"/>
        </w:rPr>
        <w:t xml:space="preserve"> the wireless world.  </w:t>
      </w:r>
      <w:r w:rsidRPr="00F025D2" w:rsidR="000152C8">
        <w:rPr>
          <w:szCs w:val="22"/>
        </w:rPr>
        <w:t>After all, it</w:t>
      </w:r>
      <w:r w:rsidRPr="00F025D2" w:rsidR="003D7B96">
        <w:rPr>
          <w:szCs w:val="22"/>
        </w:rPr>
        <w:t xml:space="preserve"> was nearly three decades ago that the Federal Communications Commission </w:t>
      </w:r>
      <w:r w:rsidRPr="00F025D2" w:rsidR="000152C8">
        <w:rPr>
          <w:szCs w:val="22"/>
        </w:rPr>
        <w:t>took the academic ideas of Ronald Coase and ushered in a whole new era of spectrum auctions.  We also pioneered the use of unlicensed spectrum—the airwaves we now know and u</w:t>
      </w:r>
      <w:r w:rsidRPr="00F025D2" w:rsidR="009052D2">
        <w:rPr>
          <w:szCs w:val="22"/>
        </w:rPr>
        <w:t>s</w:t>
      </w:r>
      <w:r w:rsidRPr="00F025D2" w:rsidR="000152C8">
        <w:rPr>
          <w:szCs w:val="22"/>
        </w:rPr>
        <w:t>e every day as Wi-Fi.  More recently, we blazed a trail for two-sided incentive auctions</w:t>
      </w:r>
      <w:r w:rsidRPr="00F025D2" w:rsidR="002C78CA">
        <w:rPr>
          <w:szCs w:val="22"/>
        </w:rPr>
        <w:t xml:space="preserve"> and dynamic spectrum sharing</w:t>
      </w:r>
      <w:r w:rsidRPr="00F025D2" w:rsidR="009052D2">
        <w:rPr>
          <w:szCs w:val="22"/>
        </w:rPr>
        <w:t>.  With each of these efforts, w</w:t>
      </w:r>
      <w:r w:rsidRPr="00F025D2">
        <w:rPr>
          <w:snapToGrid/>
          <w:kern w:val="0"/>
          <w:szCs w:val="22"/>
        </w:rPr>
        <w:t xml:space="preserve">e took spectrum scarcity and turned it into abundance.  </w:t>
      </w:r>
    </w:p>
    <w:p w:rsidR="00DE6F68" w:rsidRPr="00F025D2" w:rsidP="00DE6F68" w14:paraId="3132B7EC" w14:textId="77777777">
      <w:pPr>
        <w:widowControl/>
        <w:ind w:firstLine="720"/>
        <w:rPr>
          <w:snapToGrid/>
          <w:kern w:val="0"/>
          <w:szCs w:val="22"/>
        </w:rPr>
      </w:pPr>
    </w:p>
    <w:p w:rsidR="000152C8" w:rsidRPr="00F025D2" w:rsidP="00DE6F68" w14:paraId="5B59BF09" w14:textId="1EBAFED6">
      <w:pPr>
        <w:widowControl/>
        <w:ind w:firstLine="720"/>
        <w:rPr>
          <w:snapToGrid/>
          <w:kern w:val="0"/>
          <w:szCs w:val="22"/>
        </w:rPr>
      </w:pPr>
      <w:r w:rsidRPr="00F025D2">
        <w:rPr>
          <w:snapToGrid/>
          <w:kern w:val="0"/>
          <w:szCs w:val="22"/>
        </w:rPr>
        <w:t>We need to do it again.</w:t>
      </w:r>
    </w:p>
    <w:p w:rsidR="004862BC" w:rsidRPr="00F025D2" w:rsidP="003D7B96" w14:paraId="02707F3C" w14:textId="1D029031">
      <w:pPr>
        <w:ind w:firstLine="720"/>
        <w:rPr>
          <w:szCs w:val="22"/>
        </w:rPr>
      </w:pPr>
    </w:p>
    <w:p w:rsidR="003D7B96" w:rsidRPr="00F025D2" w:rsidP="003D7B96" w14:paraId="055243B4" w14:textId="4CBE63D5">
      <w:pPr>
        <w:ind w:firstLine="720"/>
        <w:rPr>
          <w:szCs w:val="22"/>
        </w:rPr>
      </w:pPr>
      <w:r w:rsidRPr="00F025D2">
        <w:rPr>
          <w:szCs w:val="22"/>
        </w:rPr>
        <w:t xml:space="preserve">Today, more of our civic and commercial life relies on wireless technologies than ever before.  </w:t>
      </w:r>
      <w:r w:rsidRPr="00F025D2" w:rsidR="00AE511F">
        <w:rPr>
          <w:szCs w:val="22"/>
        </w:rPr>
        <w:t>C</w:t>
      </w:r>
      <w:r w:rsidRPr="00F025D2">
        <w:rPr>
          <w:szCs w:val="22"/>
        </w:rPr>
        <w:t xml:space="preserve">ommercial </w:t>
      </w:r>
      <w:r w:rsidRPr="00F025D2" w:rsidR="00AE511F">
        <w:rPr>
          <w:szCs w:val="22"/>
        </w:rPr>
        <w:t xml:space="preserve">spectrum </w:t>
      </w:r>
      <w:r w:rsidRPr="00F025D2">
        <w:rPr>
          <w:szCs w:val="22"/>
        </w:rPr>
        <w:t xml:space="preserve">bands </w:t>
      </w:r>
      <w:r w:rsidRPr="00F025D2" w:rsidR="004D0046">
        <w:rPr>
          <w:szCs w:val="22"/>
        </w:rPr>
        <w:t xml:space="preserve">are increasingly crowded.  This congestion is making it harder to </w:t>
      </w:r>
      <w:r w:rsidRPr="00F025D2" w:rsidR="001E48B4">
        <w:rPr>
          <w:szCs w:val="22"/>
        </w:rPr>
        <w:t xml:space="preserve">make </w:t>
      </w:r>
      <w:r w:rsidRPr="00F025D2" w:rsidR="004D0046">
        <w:rPr>
          <w:szCs w:val="22"/>
        </w:rPr>
        <w:t xml:space="preserve">room in our skies for new technologies and new services.  But we </w:t>
      </w:r>
      <w:r w:rsidRPr="00F025D2" w:rsidR="005623BF">
        <w:rPr>
          <w:szCs w:val="22"/>
        </w:rPr>
        <w:t xml:space="preserve">have </w:t>
      </w:r>
      <w:r w:rsidRPr="00F025D2" w:rsidR="004D0046">
        <w:rPr>
          <w:szCs w:val="22"/>
        </w:rPr>
        <w:t xml:space="preserve">to find a way, because no one wants opportunity and innovation to grind to a halt.  Moreover, staying in the same place and doing the same things we have done before is not what led us to lead in the </w:t>
      </w:r>
      <w:r w:rsidRPr="00F025D2" w:rsidR="003B3672">
        <w:rPr>
          <w:szCs w:val="22"/>
        </w:rPr>
        <w:t>past.  It won’t work in the future</w:t>
      </w:r>
      <w:r w:rsidRPr="00F025D2" w:rsidR="005623BF">
        <w:rPr>
          <w:szCs w:val="22"/>
        </w:rPr>
        <w:t>, either</w:t>
      </w:r>
      <w:r w:rsidRPr="00F025D2" w:rsidR="003B3672">
        <w:rPr>
          <w:szCs w:val="22"/>
        </w:rPr>
        <w:t xml:space="preserve">.  We need to do things differently—on two fronts.  </w:t>
      </w:r>
    </w:p>
    <w:p w:rsidR="003B3672" w:rsidRPr="00F025D2" w:rsidP="003D7B96" w14:paraId="5E0EC96C" w14:textId="78521497">
      <w:pPr>
        <w:ind w:firstLine="720"/>
        <w:rPr>
          <w:szCs w:val="22"/>
        </w:rPr>
      </w:pPr>
    </w:p>
    <w:p w:rsidR="003B3672" w:rsidRPr="00F025D2" w:rsidP="00764883" w14:paraId="7FECD552" w14:textId="13CAEE3D">
      <w:pPr>
        <w:ind w:firstLine="720"/>
        <w:rPr>
          <w:szCs w:val="22"/>
        </w:rPr>
      </w:pPr>
      <w:r w:rsidRPr="00F025D2">
        <w:rPr>
          <w:szCs w:val="22"/>
        </w:rPr>
        <w:t xml:space="preserve">First, we need smarter coordination.  </w:t>
      </w:r>
      <w:r w:rsidRPr="00F025D2" w:rsidR="00764883">
        <w:rPr>
          <w:szCs w:val="22"/>
        </w:rPr>
        <w:t>Earlier this year I announced a new Spectrum Coordination Initiative with Assistant Secretary Alan Davidson at the National Telecommunications and Information Administration.  This initiative involves more high-level meetings on spectrum issues, updating the twenty-year</w:t>
      </w:r>
      <w:r w:rsidRPr="00F025D2" w:rsidR="00C83E11">
        <w:rPr>
          <w:szCs w:val="22"/>
        </w:rPr>
        <w:t>-</w:t>
      </w:r>
      <w:r w:rsidRPr="00F025D2" w:rsidR="00764883">
        <w:rPr>
          <w:szCs w:val="22"/>
        </w:rPr>
        <w:t xml:space="preserve">old Memorandum of Understanding between the agencies, developing a national spectrum strategy, recommitting to scientific integrity and evidence-based policymaking, and revamping technical collaboration.  </w:t>
      </w:r>
      <w:r w:rsidRPr="00F025D2" w:rsidR="00600349">
        <w:rPr>
          <w:szCs w:val="22"/>
        </w:rPr>
        <w:t xml:space="preserve">I am </w:t>
      </w:r>
      <w:r w:rsidRPr="00F025D2" w:rsidR="00764883">
        <w:rPr>
          <w:szCs w:val="22"/>
        </w:rPr>
        <w:t>proud to say we</w:t>
      </w:r>
      <w:r w:rsidRPr="00F025D2" w:rsidR="00600349">
        <w:rPr>
          <w:szCs w:val="22"/>
        </w:rPr>
        <w:t xml:space="preserve"> have already made </w:t>
      </w:r>
      <w:r w:rsidRPr="00F025D2" w:rsidR="00764883">
        <w:rPr>
          <w:szCs w:val="22"/>
        </w:rPr>
        <w:t xml:space="preserve">progress in a short time.  </w:t>
      </w:r>
    </w:p>
    <w:p w:rsidR="003B3672" w:rsidRPr="00F025D2" w:rsidP="003D7B96" w14:paraId="43148DFD" w14:textId="0697FE7A">
      <w:pPr>
        <w:ind w:firstLine="720"/>
        <w:rPr>
          <w:szCs w:val="22"/>
        </w:rPr>
      </w:pPr>
    </w:p>
    <w:p w:rsidR="008E032F" w:rsidRPr="00F025D2" w:rsidP="00764883" w14:paraId="7425A7D3" w14:textId="05FC227D">
      <w:pPr>
        <w:ind w:firstLine="720"/>
        <w:rPr>
          <w:szCs w:val="22"/>
        </w:rPr>
      </w:pPr>
      <w:r w:rsidRPr="00F025D2">
        <w:rPr>
          <w:szCs w:val="22"/>
        </w:rPr>
        <w:t>Second, we need smarter policies</w:t>
      </w:r>
      <w:r w:rsidRPr="00F025D2" w:rsidR="00764883">
        <w:rPr>
          <w:szCs w:val="22"/>
        </w:rPr>
        <w:t xml:space="preserve">.  </w:t>
      </w:r>
      <w:r w:rsidRPr="00F025D2" w:rsidR="0020166A">
        <w:rPr>
          <w:szCs w:val="22"/>
        </w:rPr>
        <w:t xml:space="preserve">To put a finer point on it, we need policies that promote more </w:t>
      </w:r>
      <w:r w:rsidRPr="00F025D2" w:rsidR="00646C4A">
        <w:rPr>
          <w:szCs w:val="22"/>
        </w:rPr>
        <w:t xml:space="preserve">efficient </w:t>
      </w:r>
      <w:r w:rsidRPr="00F025D2" w:rsidR="0020166A">
        <w:rPr>
          <w:szCs w:val="22"/>
        </w:rPr>
        <w:t xml:space="preserve">use of this scarce resource.  </w:t>
      </w:r>
      <w:r w:rsidRPr="00F025D2" w:rsidR="00646C4A">
        <w:rPr>
          <w:szCs w:val="22"/>
        </w:rPr>
        <w:t>Call it an abundance agenda.</w:t>
      </w:r>
    </w:p>
    <w:p w:rsidR="00D221BB" w:rsidRPr="00F025D2" w:rsidP="008E032F" w14:paraId="138AEF98" w14:textId="77777777">
      <w:pPr>
        <w:rPr>
          <w:szCs w:val="22"/>
        </w:rPr>
      </w:pPr>
    </w:p>
    <w:p w:rsidR="002964BF" w:rsidRPr="00F025D2" w:rsidP="000C603D" w14:paraId="43825F53" w14:textId="7C5F2549">
      <w:pPr>
        <w:ind w:firstLine="720"/>
        <w:rPr>
          <w:szCs w:val="22"/>
        </w:rPr>
      </w:pPr>
      <w:r w:rsidRPr="00F025D2">
        <w:rPr>
          <w:szCs w:val="22"/>
        </w:rPr>
        <w:t>A</w:t>
      </w:r>
      <w:r w:rsidRPr="00F025D2" w:rsidR="00D221BB">
        <w:rPr>
          <w:szCs w:val="22"/>
        </w:rPr>
        <w:t xml:space="preserve">n abundance agenda needs a target, and </w:t>
      </w:r>
      <w:r w:rsidRPr="00F025D2" w:rsidR="00F55BDC">
        <w:rPr>
          <w:szCs w:val="22"/>
        </w:rPr>
        <w:t xml:space="preserve">so </w:t>
      </w:r>
      <w:r w:rsidRPr="00F025D2" w:rsidR="004E35F8">
        <w:rPr>
          <w:szCs w:val="22"/>
        </w:rPr>
        <w:t>we are starting with</w:t>
      </w:r>
      <w:r w:rsidRPr="00F025D2" w:rsidR="00D221BB">
        <w:rPr>
          <w:szCs w:val="22"/>
        </w:rPr>
        <w:t xml:space="preserve"> </w:t>
      </w:r>
      <w:r w:rsidRPr="00F025D2" w:rsidR="00942DD4">
        <w:rPr>
          <w:szCs w:val="22"/>
        </w:rPr>
        <w:t xml:space="preserve">today’s </w:t>
      </w:r>
      <w:r w:rsidRPr="00F025D2" w:rsidR="00D221BB">
        <w:rPr>
          <w:szCs w:val="22"/>
        </w:rPr>
        <w:t>inquiry into wireless receiver</w:t>
      </w:r>
      <w:r w:rsidRPr="00F025D2" w:rsidR="00CD275C">
        <w:rPr>
          <w:szCs w:val="22"/>
        </w:rPr>
        <w:t xml:space="preserve"> standards</w:t>
      </w:r>
      <w:r w:rsidRPr="00F025D2" w:rsidR="00D221BB">
        <w:rPr>
          <w:szCs w:val="22"/>
        </w:rPr>
        <w:t xml:space="preserve">.  </w:t>
      </w:r>
      <w:r w:rsidRPr="00F025D2" w:rsidR="00326C64">
        <w:rPr>
          <w:szCs w:val="22"/>
        </w:rPr>
        <w:t xml:space="preserve">Here’s why—most </w:t>
      </w:r>
      <w:r w:rsidRPr="00F025D2">
        <w:rPr>
          <w:szCs w:val="22"/>
        </w:rPr>
        <w:t xml:space="preserve">discussions of spectrum efficiency </w:t>
      </w:r>
      <w:r w:rsidRPr="00F025D2" w:rsidR="008E032F">
        <w:rPr>
          <w:szCs w:val="22"/>
        </w:rPr>
        <w:t xml:space="preserve">are a </w:t>
      </w:r>
      <w:r w:rsidRPr="00F025D2">
        <w:rPr>
          <w:szCs w:val="22"/>
        </w:rPr>
        <w:t xml:space="preserve">one-way effort.  They </w:t>
      </w:r>
      <w:r w:rsidRPr="00F025D2" w:rsidR="008E032F">
        <w:rPr>
          <w:szCs w:val="22"/>
        </w:rPr>
        <w:t>focus almost exclusively</w:t>
      </w:r>
      <w:r w:rsidRPr="00F025D2">
        <w:rPr>
          <w:szCs w:val="22"/>
        </w:rPr>
        <w:t xml:space="preserve"> on transmitters.  </w:t>
      </w:r>
      <w:r w:rsidRPr="00F025D2" w:rsidR="00326C64">
        <w:rPr>
          <w:szCs w:val="22"/>
        </w:rPr>
        <w:t xml:space="preserve">To </w:t>
      </w:r>
      <w:r w:rsidRPr="00F025D2">
        <w:rPr>
          <w:szCs w:val="22"/>
        </w:rPr>
        <w:t>avoid harmful interference</w:t>
      </w:r>
      <w:r w:rsidRPr="00F025D2" w:rsidR="00646C4A">
        <w:rPr>
          <w:szCs w:val="22"/>
        </w:rPr>
        <w:t xml:space="preserve">, we </w:t>
      </w:r>
      <w:r w:rsidRPr="00F025D2" w:rsidR="00326C64">
        <w:rPr>
          <w:szCs w:val="22"/>
        </w:rPr>
        <w:t xml:space="preserve">typically </w:t>
      </w:r>
      <w:r w:rsidRPr="00F025D2" w:rsidR="00646C4A">
        <w:rPr>
          <w:szCs w:val="22"/>
        </w:rPr>
        <w:t>have rules</w:t>
      </w:r>
      <w:r w:rsidRPr="00F025D2">
        <w:rPr>
          <w:szCs w:val="22"/>
        </w:rPr>
        <w:t xml:space="preserve"> </w:t>
      </w:r>
      <w:r w:rsidRPr="00F025D2" w:rsidR="00326C64">
        <w:rPr>
          <w:szCs w:val="22"/>
        </w:rPr>
        <w:t xml:space="preserve">about </w:t>
      </w:r>
      <w:r w:rsidRPr="00F025D2">
        <w:rPr>
          <w:szCs w:val="22"/>
        </w:rPr>
        <w:t xml:space="preserve">how and when transmitters can operate.  But </w:t>
      </w:r>
      <w:r w:rsidRPr="00F025D2" w:rsidR="00326C64">
        <w:rPr>
          <w:szCs w:val="22"/>
        </w:rPr>
        <w:t>w</w:t>
      </w:r>
      <w:r w:rsidRPr="00F025D2">
        <w:rPr>
          <w:szCs w:val="22"/>
        </w:rPr>
        <w:t xml:space="preserve">ireless communications systems </w:t>
      </w:r>
      <w:r w:rsidRPr="00F025D2" w:rsidR="007B26D5">
        <w:rPr>
          <w:szCs w:val="22"/>
        </w:rPr>
        <w:t xml:space="preserve">involve </w:t>
      </w:r>
      <w:r w:rsidRPr="00F025D2">
        <w:rPr>
          <w:szCs w:val="22"/>
        </w:rPr>
        <w:t xml:space="preserve">transmitters </w:t>
      </w:r>
      <w:r w:rsidRPr="00F025D2">
        <w:rPr>
          <w:i/>
          <w:iCs/>
          <w:szCs w:val="22"/>
        </w:rPr>
        <w:t xml:space="preserve">and </w:t>
      </w:r>
      <w:r w:rsidRPr="00F025D2">
        <w:rPr>
          <w:szCs w:val="22"/>
        </w:rPr>
        <w:t xml:space="preserve">receivers.  </w:t>
      </w:r>
      <w:r w:rsidRPr="00F025D2" w:rsidR="00942DD4">
        <w:rPr>
          <w:szCs w:val="22"/>
        </w:rPr>
        <w:t xml:space="preserve">It’s a two-way proposition.  </w:t>
      </w:r>
      <w:r w:rsidRPr="00F025D2">
        <w:rPr>
          <w:szCs w:val="22"/>
        </w:rPr>
        <w:t xml:space="preserve">Both are vital.  Both matter.  </w:t>
      </w:r>
      <w:r w:rsidRPr="00F025D2" w:rsidR="000C603D">
        <w:rPr>
          <w:szCs w:val="22"/>
        </w:rPr>
        <w:t xml:space="preserve">So we need to rethink our approach to spectrum policy and move beyond </w:t>
      </w:r>
      <w:r w:rsidRPr="00F025D2" w:rsidR="00AE17AE">
        <w:rPr>
          <w:szCs w:val="22"/>
        </w:rPr>
        <w:t>just transmitter</w:t>
      </w:r>
      <w:r w:rsidRPr="00F025D2" w:rsidR="00326C64">
        <w:rPr>
          <w:szCs w:val="22"/>
        </w:rPr>
        <w:t>s and consider receivers, too</w:t>
      </w:r>
      <w:r w:rsidRPr="00F025D2">
        <w:rPr>
          <w:szCs w:val="22"/>
        </w:rPr>
        <w:t>.  That’s because receivers that are</w:t>
      </w:r>
      <w:r w:rsidRPr="00F025D2" w:rsidR="000C603D">
        <w:rPr>
          <w:szCs w:val="22"/>
        </w:rPr>
        <w:t xml:space="preserve"> not</w:t>
      </w:r>
      <w:r w:rsidRPr="00F025D2">
        <w:rPr>
          <w:szCs w:val="22"/>
        </w:rPr>
        <w:t xml:space="preserve"> sufficiently </w:t>
      </w:r>
      <w:r w:rsidRPr="00F025D2" w:rsidR="007B26D5">
        <w:rPr>
          <w:szCs w:val="22"/>
        </w:rPr>
        <w:t xml:space="preserve">resilient </w:t>
      </w:r>
      <w:r w:rsidRPr="00F025D2">
        <w:rPr>
          <w:szCs w:val="22"/>
        </w:rPr>
        <w:t xml:space="preserve">can make it more difficult to introduce </w:t>
      </w:r>
      <w:r w:rsidRPr="00F025D2" w:rsidR="000C603D">
        <w:rPr>
          <w:szCs w:val="22"/>
        </w:rPr>
        <w:t xml:space="preserve">additional </w:t>
      </w:r>
      <w:r w:rsidRPr="00F025D2">
        <w:rPr>
          <w:szCs w:val="22"/>
        </w:rPr>
        <w:t>services</w:t>
      </w:r>
      <w:r w:rsidRPr="00F025D2" w:rsidR="000C603D">
        <w:rPr>
          <w:szCs w:val="22"/>
        </w:rPr>
        <w:t xml:space="preserve"> in the same or adjacent airwaves</w:t>
      </w:r>
      <w:r w:rsidRPr="00F025D2" w:rsidR="00B80198">
        <w:rPr>
          <w:szCs w:val="22"/>
        </w:rPr>
        <w:t xml:space="preserve">.  </w:t>
      </w:r>
      <w:r w:rsidRPr="00F025D2" w:rsidR="00646C4A">
        <w:rPr>
          <w:szCs w:val="22"/>
        </w:rPr>
        <w:t xml:space="preserve">They can </w:t>
      </w:r>
      <w:r w:rsidRPr="00F025D2" w:rsidR="00326C64">
        <w:rPr>
          <w:szCs w:val="22"/>
        </w:rPr>
        <w:t>diminish</w:t>
      </w:r>
      <w:r w:rsidRPr="00F025D2" w:rsidR="00646C4A">
        <w:rPr>
          <w:szCs w:val="22"/>
        </w:rPr>
        <w:t xml:space="preserve"> </w:t>
      </w:r>
      <w:r w:rsidRPr="00F025D2" w:rsidR="00B80198">
        <w:rPr>
          <w:szCs w:val="22"/>
        </w:rPr>
        <w:t xml:space="preserve">the </w:t>
      </w:r>
      <w:r w:rsidRPr="00F025D2" w:rsidR="00646C4A">
        <w:rPr>
          <w:szCs w:val="22"/>
        </w:rPr>
        <w:t>spect</w:t>
      </w:r>
      <w:r w:rsidRPr="00F025D2" w:rsidR="00B80198">
        <w:rPr>
          <w:szCs w:val="22"/>
        </w:rPr>
        <w:t>ral environment</w:t>
      </w:r>
      <w:r w:rsidRPr="00F025D2" w:rsidR="00646C4A">
        <w:rPr>
          <w:szCs w:val="22"/>
        </w:rPr>
        <w:t xml:space="preserve"> and </w:t>
      </w:r>
      <w:r w:rsidRPr="00F025D2" w:rsidR="00AE511F">
        <w:rPr>
          <w:szCs w:val="22"/>
        </w:rPr>
        <w:t>shut out</w:t>
      </w:r>
      <w:r w:rsidRPr="00F025D2" w:rsidR="00646C4A">
        <w:rPr>
          <w:szCs w:val="22"/>
        </w:rPr>
        <w:t xml:space="preserve"> new uses before they even begin.  </w:t>
      </w:r>
    </w:p>
    <w:p w:rsidR="002964BF" w:rsidRPr="00F025D2" w:rsidP="00642990" w14:paraId="55DAA7E7" w14:textId="77777777">
      <w:pPr>
        <w:ind w:firstLine="720"/>
        <w:rPr>
          <w:szCs w:val="22"/>
        </w:rPr>
      </w:pPr>
    </w:p>
    <w:p w:rsidR="007B26D5" w:rsidRPr="00F025D2" w:rsidP="0055031A" w14:paraId="2703486A" w14:textId="6B619F4A">
      <w:pPr>
        <w:ind w:firstLine="720"/>
        <w:rPr>
          <w:szCs w:val="22"/>
        </w:rPr>
      </w:pPr>
      <w:r w:rsidRPr="00F025D2">
        <w:rPr>
          <w:szCs w:val="22"/>
        </w:rPr>
        <w:t xml:space="preserve">There is too little in our existing spectrum policies that recognizes this truth.  </w:t>
      </w:r>
      <w:r w:rsidRPr="00F025D2" w:rsidR="00CD275C">
        <w:rPr>
          <w:szCs w:val="22"/>
        </w:rPr>
        <w:t xml:space="preserve"> </w:t>
      </w:r>
      <w:r w:rsidRPr="00F025D2" w:rsidR="00841265">
        <w:rPr>
          <w:szCs w:val="22"/>
        </w:rPr>
        <w:t>T</w:t>
      </w:r>
      <w:r w:rsidRPr="00F025D2">
        <w:rPr>
          <w:szCs w:val="22"/>
        </w:rPr>
        <w:t xml:space="preserve">here is </w:t>
      </w:r>
      <w:r w:rsidRPr="00F025D2" w:rsidR="00841265">
        <w:rPr>
          <w:szCs w:val="22"/>
        </w:rPr>
        <w:t xml:space="preserve">also </w:t>
      </w:r>
      <w:r w:rsidRPr="00F025D2">
        <w:rPr>
          <w:szCs w:val="22"/>
        </w:rPr>
        <w:t xml:space="preserve">too little that incentivizes </w:t>
      </w:r>
      <w:r w:rsidRPr="00F025D2" w:rsidR="00A059B7">
        <w:rPr>
          <w:szCs w:val="22"/>
        </w:rPr>
        <w:t xml:space="preserve">users or manufacturers to invest in better quality receivers.  </w:t>
      </w:r>
      <w:r w:rsidRPr="00F025D2" w:rsidR="00326C64">
        <w:rPr>
          <w:szCs w:val="22"/>
        </w:rPr>
        <w:t xml:space="preserve">But as we </w:t>
      </w:r>
      <w:r w:rsidRPr="00F025D2" w:rsidR="0053450C">
        <w:rPr>
          <w:szCs w:val="22"/>
        </w:rPr>
        <w:t>expand the use of our airwaves and</w:t>
      </w:r>
      <w:r w:rsidRPr="00F025D2" w:rsidR="00326C64">
        <w:rPr>
          <w:szCs w:val="22"/>
        </w:rPr>
        <w:t xml:space="preserve"> wrestle with different uses in adjacent spectrum</w:t>
      </w:r>
      <w:r w:rsidRPr="00F025D2" w:rsidR="00AE511F">
        <w:rPr>
          <w:szCs w:val="22"/>
        </w:rPr>
        <w:t>,</w:t>
      </w:r>
      <w:r w:rsidRPr="00F025D2" w:rsidR="00326C64">
        <w:rPr>
          <w:szCs w:val="22"/>
        </w:rPr>
        <w:t xml:space="preserve"> we need to give </w:t>
      </w:r>
      <w:r w:rsidRPr="00F025D2" w:rsidR="0053450C">
        <w:rPr>
          <w:szCs w:val="22"/>
        </w:rPr>
        <w:t xml:space="preserve">consideration to </w:t>
      </w:r>
      <w:r w:rsidRPr="00F025D2" w:rsidR="0055031A">
        <w:rPr>
          <w:szCs w:val="22"/>
        </w:rPr>
        <w:t xml:space="preserve">the role </w:t>
      </w:r>
      <w:r w:rsidRPr="00F025D2" w:rsidR="00883D87">
        <w:rPr>
          <w:szCs w:val="22"/>
        </w:rPr>
        <w:t xml:space="preserve">of </w:t>
      </w:r>
      <w:r w:rsidRPr="00F025D2" w:rsidR="0055031A">
        <w:rPr>
          <w:szCs w:val="22"/>
        </w:rPr>
        <w:t>r</w:t>
      </w:r>
      <w:r w:rsidRPr="00F025D2" w:rsidR="0053450C">
        <w:rPr>
          <w:szCs w:val="22"/>
        </w:rPr>
        <w:t>eception technology</w:t>
      </w:r>
      <w:r w:rsidRPr="00F025D2" w:rsidR="00883D87">
        <w:rPr>
          <w:szCs w:val="22"/>
        </w:rPr>
        <w:t>.</w:t>
      </w:r>
    </w:p>
    <w:p w:rsidR="0053450C" w:rsidRPr="00F025D2" w:rsidP="0053450C" w14:paraId="3DD37605" w14:textId="746367B1">
      <w:pPr>
        <w:ind w:firstLine="720"/>
        <w:rPr>
          <w:szCs w:val="22"/>
        </w:rPr>
      </w:pPr>
    </w:p>
    <w:p w:rsidR="009D44E5" w:rsidRPr="00F025D2" w:rsidP="009D44E5" w14:paraId="1ABEAA2A" w14:textId="58910FFD">
      <w:pPr>
        <w:ind w:firstLine="720"/>
        <w:rPr>
          <w:szCs w:val="22"/>
        </w:rPr>
      </w:pPr>
      <w:r w:rsidRPr="00F025D2">
        <w:rPr>
          <w:szCs w:val="22"/>
        </w:rPr>
        <w:t xml:space="preserve">That’s where today’s inquiry comes in.  We survey </w:t>
      </w:r>
      <w:r w:rsidRPr="00F025D2" w:rsidR="00AE511F">
        <w:rPr>
          <w:szCs w:val="22"/>
        </w:rPr>
        <w:t>the field</w:t>
      </w:r>
      <w:r w:rsidRPr="00F025D2" w:rsidR="007849C1">
        <w:rPr>
          <w:szCs w:val="22"/>
        </w:rPr>
        <w:t xml:space="preserve">.  We ask about earlier studies of this issue by industry, academia, the NTIA, and the FCC’s own technical and legal experts, including the work of our Technological Advisory Council.  </w:t>
      </w:r>
      <w:r w:rsidRPr="00F025D2" w:rsidR="00AE511F">
        <w:rPr>
          <w:szCs w:val="22"/>
        </w:rPr>
        <w:t xml:space="preserve">We ask about different approaches—voluntary industry-led efforts, incentive </w:t>
      </w:r>
      <w:r w:rsidRPr="00F025D2" w:rsidR="007849C1">
        <w:rPr>
          <w:szCs w:val="22"/>
        </w:rPr>
        <w:t xml:space="preserve">systems, high-level principles, and policy statements.  We explore harm claim </w:t>
      </w:r>
      <w:r w:rsidRPr="00F025D2" w:rsidR="007849C1">
        <w:rPr>
          <w:szCs w:val="22"/>
        </w:rPr>
        <w:t xml:space="preserve">thresholds.  We ask about the </w:t>
      </w:r>
      <w:r w:rsidRPr="00F025D2" w:rsidR="00A47841">
        <w:rPr>
          <w:szCs w:val="22"/>
        </w:rPr>
        <w:t xml:space="preserve">2013 Presidential Memorandum on Wireless Innovation that encouraged </w:t>
      </w:r>
      <w:r w:rsidRPr="00F025D2" w:rsidR="007849C1">
        <w:rPr>
          <w:szCs w:val="22"/>
        </w:rPr>
        <w:t xml:space="preserve">the development of a program of performance criteria and ratings </w:t>
      </w:r>
      <w:r w:rsidRPr="00F025D2" w:rsidR="0055031A">
        <w:rPr>
          <w:szCs w:val="22"/>
        </w:rPr>
        <w:t>and the consideration of spectrum efficiency in federal procurements</w:t>
      </w:r>
      <w:r w:rsidRPr="00F025D2" w:rsidR="00841265">
        <w:rPr>
          <w:szCs w:val="22"/>
        </w:rPr>
        <w:t>—think of it as purchasing</w:t>
      </w:r>
      <w:r w:rsidRPr="00F025D2" w:rsidR="007849C1">
        <w:rPr>
          <w:szCs w:val="22"/>
        </w:rPr>
        <w:t xml:space="preserve"> policy at scale.  </w:t>
      </w:r>
      <w:r w:rsidRPr="00F025D2" w:rsidR="003C698F">
        <w:rPr>
          <w:szCs w:val="22"/>
        </w:rPr>
        <w:t>We also ask about a rules-based approach and about our legal authority to clarify expectations about future receiver performance.</w:t>
      </w:r>
      <w:r w:rsidRPr="00F025D2">
        <w:rPr>
          <w:szCs w:val="22"/>
        </w:rPr>
        <w:t xml:space="preserve">  And we seek comment on the challenges implementing these policies might entail and what impact they might have on receiver innovation and cost.  </w:t>
      </w:r>
    </w:p>
    <w:p w:rsidR="00D221BB" w:rsidRPr="00F025D2" w:rsidP="00841265" w14:paraId="3900B28C" w14:textId="6ACE74CE">
      <w:pPr>
        <w:rPr>
          <w:szCs w:val="22"/>
        </w:rPr>
      </w:pPr>
    </w:p>
    <w:p w:rsidR="00650498" w:rsidRPr="00F025D2" w:rsidP="00650498" w14:paraId="17D1765B" w14:textId="0E684F7F">
      <w:pPr>
        <w:ind w:firstLine="720"/>
        <w:rPr>
          <w:szCs w:val="22"/>
        </w:rPr>
      </w:pPr>
      <w:r w:rsidRPr="00F025D2">
        <w:rPr>
          <w:szCs w:val="22"/>
        </w:rPr>
        <w:t xml:space="preserve">I look forward to the record that develops.  I look forward to </w:t>
      </w:r>
      <w:r w:rsidRPr="00F025D2" w:rsidR="00F7052F">
        <w:rPr>
          <w:szCs w:val="22"/>
        </w:rPr>
        <w:t xml:space="preserve">once again turning </w:t>
      </w:r>
      <w:r w:rsidRPr="00F025D2" w:rsidR="009D3213">
        <w:rPr>
          <w:szCs w:val="22"/>
        </w:rPr>
        <w:t xml:space="preserve">spectrum </w:t>
      </w:r>
      <w:r w:rsidRPr="00F025D2" w:rsidR="00F7052F">
        <w:rPr>
          <w:szCs w:val="22"/>
        </w:rPr>
        <w:t xml:space="preserve">scarcity into abundance.  I look forward </w:t>
      </w:r>
      <w:r w:rsidRPr="00F025D2" w:rsidR="00883D87">
        <w:rPr>
          <w:szCs w:val="22"/>
        </w:rPr>
        <w:t xml:space="preserve">to </w:t>
      </w:r>
      <w:r w:rsidRPr="00F025D2">
        <w:rPr>
          <w:szCs w:val="22"/>
        </w:rPr>
        <w:t xml:space="preserve">making progress. </w:t>
      </w:r>
    </w:p>
    <w:p w:rsidR="00841265" w:rsidRPr="00F025D2" w:rsidP="00650498" w14:paraId="08035F87" w14:textId="0474750B">
      <w:pPr>
        <w:ind w:firstLine="720"/>
        <w:rPr>
          <w:szCs w:val="22"/>
        </w:rPr>
      </w:pPr>
    </w:p>
    <w:p w:rsidR="00BD354A" w:rsidRPr="00F025D2" w:rsidP="00445E11" w14:paraId="52451706" w14:textId="6D4E87CB">
      <w:pPr>
        <w:ind w:firstLine="720"/>
        <w:rPr>
          <w:szCs w:val="22"/>
        </w:rPr>
      </w:pPr>
      <w:r w:rsidRPr="00F025D2">
        <w:rPr>
          <w:szCs w:val="22"/>
        </w:rPr>
        <w:t xml:space="preserve">I want to thank Commissioner Simington, who expressed interest in doing more to address receiver quality.  </w:t>
      </w:r>
      <w:r w:rsidRPr="00F025D2" w:rsidR="00F7052F">
        <w:rPr>
          <w:szCs w:val="22"/>
        </w:rPr>
        <w:t>He d</w:t>
      </w:r>
      <w:r w:rsidRPr="00F025D2">
        <w:rPr>
          <w:szCs w:val="22"/>
        </w:rPr>
        <w:t xml:space="preserve">ug in deep, reviewed all the literature, and today’s effort is </w:t>
      </w:r>
      <w:r w:rsidRPr="00F025D2" w:rsidR="00F7052F">
        <w:rPr>
          <w:szCs w:val="22"/>
        </w:rPr>
        <w:t xml:space="preserve">informed by his </w:t>
      </w:r>
      <w:r w:rsidRPr="00F025D2" w:rsidR="005C34B9">
        <w:rPr>
          <w:szCs w:val="22"/>
        </w:rPr>
        <w:t>work and enthusiasm for this subject</w:t>
      </w:r>
      <w:r w:rsidRPr="00F025D2" w:rsidR="00F7052F">
        <w:rPr>
          <w:szCs w:val="22"/>
        </w:rPr>
        <w:t xml:space="preserve">. </w:t>
      </w:r>
      <w:r w:rsidRPr="00F025D2" w:rsidR="00883D87">
        <w:rPr>
          <w:szCs w:val="22"/>
        </w:rPr>
        <w:t xml:space="preserve"> </w:t>
      </w:r>
      <w:r w:rsidRPr="00F025D2" w:rsidR="000E538B">
        <w:rPr>
          <w:szCs w:val="22"/>
        </w:rPr>
        <w:t xml:space="preserve">I also want to thank the staff who worked on this effort, including </w:t>
      </w:r>
      <w:r w:rsidRPr="00F025D2" w:rsidR="00883D87">
        <w:rPr>
          <w:szCs w:val="22"/>
        </w:rPr>
        <w:t xml:space="preserve">Bahman Badipour, David Duarte, Pat Forster, Michael Ha, Syed Hasan, Ira Keltz, Paul Murray, Nick Oros, Bob Pavlak, Siobahn Philemon, Jamison Prime, Ron Repasi, and Tom Struble of the Office of Engineering and Technology; Kenneth Baker, Linda Chang, Lloyd Coward, Thomas Derenge, Kamran Etemad, Jessica </w:t>
      </w:r>
      <w:r w:rsidRPr="00F025D2" w:rsidR="00883D87">
        <w:rPr>
          <w:szCs w:val="22"/>
        </w:rPr>
        <w:t>Greffenius</w:t>
      </w:r>
      <w:r w:rsidRPr="00F025D2" w:rsidR="00883D87">
        <w:rPr>
          <w:szCs w:val="22"/>
        </w:rPr>
        <w:t xml:space="preserve">, Kari Hicks, Tim Maguire, Madelaine Maior, Charles Mathias, Susan Mort, Roger Noel, Matthew Pearl, Paul Powell, </w:t>
      </w:r>
      <w:r w:rsidRPr="00F025D2" w:rsidR="00883D87">
        <w:rPr>
          <w:szCs w:val="22"/>
        </w:rPr>
        <w:t>Kambiz</w:t>
      </w:r>
      <w:r w:rsidRPr="00F025D2" w:rsidR="00883D87">
        <w:rPr>
          <w:szCs w:val="22"/>
        </w:rPr>
        <w:t xml:space="preserve"> </w:t>
      </w:r>
      <w:r w:rsidRPr="00F025D2" w:rsidR="00883D87">
        <w:rPr>
          <w:szCs w:val="22"/>
        </w:rPr>
        <w:t>Rahnavardy</w:t>
      </w:r>
      <w:r w:rsidRPr="00F025D2" w:rsidR="00883D87">
        <w:rPr>
          <w:szCs w:val="22"/>
        </w:rPr>
        <w:t xml:space="preserve">, Blaise Scinto, Joel Taubenblatt, Jennifer Tomchin, and Janet Young of the Wireless Telecommunications Bureau; Rachel Kazan, Evan </w:t>
      </w:r>
      <w:r w:rsidRPr="00F025D2" w:rsidR="00883D87">
        <w:rPr>
          <w:szCs w:val="22"/>
        </w:rPr>
        <w:t>Kwerel</w:t>
      </w:r>
      <w:r w:rsidRPr="00F025D2" w:rsidR="00883D87">
        <w:rPr>
          <w:szCs w:val="22"/>
        </w:rPr>
        <w:t xml:space="preserve">, Paul Lafontaine, Kate </w:t>
      </w:r>
      <w:r w:rsidRPr="00F025D2" w:rsidR="00883D87">
        <w:rPr>
          <w:szCs w:val="22"/>
        </w:rPr>
        <w:t>Matraves</w:t>
      </w:r>
      <w:r w:rsidRPr="00F025D2" w:rsidR="00883D87">
        <w:rPr>
          <w:szCs w:val="22"/>
        </w:rPr>
        <w:t xml:space="preserve">, Chuck Needy, and Emily Talaga of the Office of Economics and Analytics; Jennifer Gilsenan, Dante Ibarra, Wayne Leighton, Kathy O’Brien, and Jim </w:t>
      </w:r>
      <w:r w:rsidRPr="00F025D2" w:rsidR="00883D87">
        <w:rPr>
          <w:szCs w:val="22"/>
        </w:rPr>
        <w:t>Schlitchting</w:t>
      </w:r>
      <w:r w:rsidRPr="00F025D2" w:rsidR="00883D87">
        <w:rPr>
          <w:szCs w:val="22"/>
        </w:rPr>
        <w:t xml:space="preserve"> of the International Bureau; Jeremy Marcus and Ashley Tyson of the Enforcement Bureau; and Deborah Broderson, Doug Klein, David Horowitz, and Bill Richardson of the Office of General Counsel.</w:t>
      </w:r>
    </w:p>
    <w:sectPr w:rsidSect="00445E11">
      <w:headerReference w:type="even" r:id="rId4"/>
      <w:headerReference w:type="default" r:id="rId5"/>
      <w:footerReference w:type="even" r:id="rId6"/>
      <w:headerReference w:type="first" r:id="rId7"/>
      <w:endnotePr>
        <w:numFmt w:val="decimal"/>
      </w:endnotePr>
      <w:pgSz w:w="12240" w:h="15840"/>
      <w:pgMar w:top="1440" w:right="1440" w:bottom="720" w:left="144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368119" w14:textId="4209BB26">
    <w:pPr>
      <w:pStyle w:val="Footer"/>
      <w:framePr w:wrap="around" w:vAnchor="text" w:hAnchor="margin" w:xAlign="center" w:y="1"/>
    </w:pPr>
    <w:r>
      <w:fldChar w:fldCharType="begin"/>
    </w:r>
    <w:r>
      <w:instrText xml:space="preserve">PAGE  </w:instrText>
    </w:r>
    <w:r>
      <w:fldChar w:fldCharType="separate"/>
    </w:r>
    <w:r w:rsidR="00ED024C">
      <w:rPr>
        <w:noProof/>
      </w:rPr>
      <w:t>2</w:t>
    </w:r>
    <w:r>
      <w:fldChar w:fldCharType="end"/>
    </w:r>
  </w:p>
  <w:p w:rsidR="00D25FB5" w14:paraId="030381E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E11" w:rsidRPr="00445E11" w14:paraId="6E5A9A68" w14:textId="0CA9A88D">
    <w:pPr>
      <w:pStyle w:val="Header"/>
      <w:rPr>
        <w:b w:val="0"/>
        <w:bCs/>
      </w:rPr>
    </w:pPr>
    <w:r w:rsidRPr="00C60F71">
      <w:rPr>
        <w:b w:val="0"/>
        <w:bCs/>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sidRPr="00C60F71">
      <w:rPr>
        <w:bCs/>
      </w:rPr>
      <w:tab/>
      <w:t>Federal Communications Commission</w:t>
    </w:r>
    <w:r w:rsidRPr="00C60F71">
      <w:rPr>
        <w:bCs/>
      </w:rPr>
      <w:tab/>
      <w:t>FCC</w:t>
    </w:r>
    <w:r w:rsidRPr="00C60F71">
      <w:rPr>
        <w:bCs/>
        <w:spacing w:val="-2"/>
      </w:rPr>
      <w:t xml:space="preserve"> 22-29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ED024C" w:rsidP="00ED024C" w14:paraId="4DBA0B6D" w14:textId="7F96A1F5">
    <w:pPr>
      <w:pStyle w:val="Header"/>
      <w:rPr>
        <w:b w:val="0"/>
        <w:bCs/>
      </w:rPr>
    </w:pPr>
    <w:r w:rsidRPr="00C60F71">
      <w:rPr>
        <w:b w:val="0"/>
        <w:bCs/>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C60F71">
      <w:rPr>
        <w:bCs/>
      </w:rPr>
      <w:tab/>
      <w:t>Federal Communications Commission</w:t>
    </w:r>
    <w:r w:rsidRPr="00C60F71">
      <w:rPr>
        <w:bCs/>
      </w:rPr>
      <w:tab/>
      <w:t>FCC</w:t>
    </w:r>
    <w:r w:rsidRPr="00C60F71">
      <w:rPr>
        <w:bCs/>
        <w:spacing w:val="-2"/>
      </w:rPr>
      <w:t xml:space="preserve"> 22-29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5D2" w:rsidRPr="00F025D2" w14:paraId="0A8AEEAC" w14:textId="60A256EF">
    <w:pPr>
      <w:pStyle w:val="Header"/>
      <w:rPr>
        <w:b w:val="0"/>
        <w:bCs/>
      </w:rPr>
    </w:pPr>
    <w:r w:rsidRPr="00C60F71">
      <w:rPr>
        <w:b w:val="0"/>
        <w:bCs/>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C60F71">
      <w:rPr>
        <w:bCs/>
      </w:rPr>
      <w:tab/>
      <w:t>Federal Communications Commission</w:t>
    </w:r>
    <w:r w:rsidRPr="00C60F71">
      <w:rPr>
        <w:bCs/>
      </w:rPr>
      <w:tab/>
      <w:t>FCC</w:t>
    </w:r>
    <w:r w:rsidRPr="00C60F71">
      <w:rPr>
        <w:bCs/>
        <w:spacing w:val="-2"/>
      </w:rPr>
      <w:t xml:space="preserve"> 22-29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116DA"/>
    <w:rsid w:val="000152C8"/>
    <w:rsid w:val="00036039"/>
    <w:rsid w:val="00037F90"/>
    <w:rsid w:val="000875BF"/>
    <w:rsid w:val="000961AB"/>
    <w:rsid w:val="00096D8C"/>
    <w:rsid w:val="000C0B65"/>
    <w:rsid w:val="000C5ECC"/>
    <w:rsid w:val="000C603D"/>
    <w:rsid w:val="000D7F4D"/>
    <w:rsid w:val="000E05FE"/>
    <w:rsid w:val="000E3D42"/>
    <w:rsid w:val="000E538B"/>
    <w:rsid w:val="00122BD5"/>
    <w:rsid w:val="00133F79"/>
    <w:rsid w:val="00160185"/>
    <w:rsid w:val="00165725"/>
    <w:rsid w:val="00180B3C"/>
    <w:rsid w:val="001919AB"/>
    <w:rsid w:val="00194A66"/>
    <w:rsid w:val="001B3530"/>
    <w:rsid w:val="001D2924"/>
    <w:rsid w:val="001D6BCF"/>
    <w:rsid w:val="001E01CA"/>
    <w:rsid w:val="001E48B4"/>
    <w:rsid w:val="001E7162"/>
    <w:rsid w:val="0020166A"/>
    <w:rsid w:val="0021435C"/>
    <w:rsid w:val="00275CF5"/>
    <w:rsid w:val="0028301F"/>
    <w:rsid w:val="00285017"/>
    <w:rsid w:val="00290FB6"/>
    <w:rsid w:val="002964BF"/>
    <w:rsid w:val="002A0819"/>
    <w:rsid w:val="002A2D2E"/>
    <w:rsid w:val="002B4261"/>
    <w:rsid w:val="002B7EDD"/>
    <w:rsid w:val="002C00E8"/>
    <w:rsid w:val="002C78CA"/>
    <w:rsid w:val="002D1DEA"/>
    <w:rsid w:val="002F0B09"/>
    <w:rsid w:val="002F1C88"/>
    <w:rsid w:val="002F55D5"/>
    <w:rsid w:val="00315569"/>
    <w:rsid w:val="00326C64"/>
    <w:rsid w:val="003371CC"/>
    <w:rsid w:val="00343749"/>
    <w:rsid w:val="00354F6D"/>
    <w:rsid w:val="003660ED"/>
    <w:rsid w:val="00367ECC"/>
    <w:rsid w:val="00386050"/>
    <w:rsid w:val="003918B7"/>
    <w:rsid w:val="003979EF"/>
    <w:rsid w:val="003A1B52"/>
    <w:rsid w:val="003B0550"/>
    <w:rsid w:val="003B3672"/>
    <w:rsid w:val="003B68A9"/>
    <w:rsid w:val="003B694F"/>
    <w:rsid w:val="003C0DA1"/>
    <w:rsid w:val="003C4817"/>
    <w:rsid w:val="003C698F"/>
    <w:rsid w:val="003D3C9B"/>
    <w:rsid w:val="003D7B96"/>
    <w:rsid w:val="003E0F15"/>
    <w:rsid w:val="003E3293"/>
    <w:rsid w:val="003E3685"/>
    <w:rsid w:val="003F171C"/>
    <w:rsid w:val="00412FC5"/>
    <w:rsid w:val="00413D13"/>
    <w:rsid w:val="0042191B"/>
    <w:rsid w:val="00422276"/>
    <w:rsid w:val="004242F1"/>
    <w:rsid w:val="00426115"/>
    <w:rsid w:val="00445A00"/>
    <w:rsid w:val="00445E11"/>
    <w:rsid w:val="00451B0F"/>
    <w:rsid w:val="004550E6"/>
    <w:rsid w:val="00462C1E"/>
    <w:rsid w:val="00465C19"/>
    <w:rsid w:val="004862BC"/>
    <w:rsid w:val="004C2EE3"/>
    <w:rsid w:val="004D0046"/>
    <w:rsid w:val="004E35F8"/>
    <w:rsid w:val="004E4A22"/>
    <w:rsid w:val="00507922"/>
    <w:rsid w:val="00511968"/>
    <w:rsid w:val="0052027A"/>
    <w:rsid w:val="0053450C"/>
    <w:rsid w:val="00540019"/>
    <w:rsid w:val="00540321"/>
    <w:rsid w:val="00544B46"/>
    <w:rsid w:val="0055031A"/>
    <w:rsid w:val="005509BA"/>
    <w:rsid w:val="0055614C"/>
    <w:rsid w:val="005577AD"/>
    <w:rsid w:val="005623BF"/>
    <w:rsid w:val="00592588"/>
    <w:rsid w:val="00595C82"/>
    <w:rsid w:val="005A7975"/>
    <w:rsid w:val="005B2D89"/>
    <w:rsid w:val="005C34B9"/>
    <w:rsid w:val="005C3B05"/>
    <w:rsid w:val="005E14C2"/>
    <w:rsid w:val="005F0E08"/>
    <w:rsid w:val="005F5962"/>
    <w:rsid w:val="00600349"/>
    <w:rsid w:val="00607BA5"/>
    <w:rsid w:val="0061180A"/>
    <w:rsid w:val="00626EB6"/>
    <w:rsid w:val="00642990"/>
    <w:rsid w:val="0064406C"/>
    <w:rsid w:val="00646C4A"/>
    <w:rsid w:val="00650498"/>
    <w:rsid w:val="00655D03"/>
    <w:rsid w:val="00683388"/>
    <w:rsid w:val="00683F84"/>
    <w:rsid w:val="0069442D"/>
    <w:rsid w:val="006A3162"/>
    <w:rsid w:val="006A6A81"/>
    <w:rsid w:val="006C2CDF"/>
    <w:rsid w:val="006D5CF7"/>
    <w:rsid w:val="006E221A"/>
    <w:rsid w:val="006E3798"/>
    <w:rsid w:val="006F7393"/>
    <w:rsid w:val="0070224F"/>
    <w:rsid w:val="007115F7"/>
    <w:rsid w:val="00711AEF"/>
    <w:rsid w:val="00723248"/>
    <w:rsid w:val="00723811"/>
    <w:rsid w:val="00731C86"/>
    <w:rsid w:val="00764883"/>
    <w:rsid w:val="00776DC3"/>
    <w:rsid w:val="007849C1"/>
    <w:rsid w:val="00785320"/>
    <w:rsid w:val="00785689"/>
    <w:rsid w:val="0079754B"/>
    <w:rsid w:val="007A1E6D"/>
    <w:rsid w:val="007B0EB2"/>
    <w:rsid w:val="007B26D5"/>
    <w:rsid w:val="007B77B7"/>
    <w:rsid w:val="007C759F"/>
    <w:rsid w:val="007D0FF6"/>
    <w:rsid w:val="007D64C7"/>
    <w:rsid w:val="00810B6F"/>
    <w:rsid w:val="008147AB"/>
    <w:rsid w:val="008159A8"/>
    <w:rsid w:val="00822CE0"/>
    <w:rsid w:val="00841265"/>
    <w:rsid w:val="00841AB1"/>
    <w:rsid w:val="00853AF0"/>
    <w:rsid w:val="0085699F"/>
    <w:rsid w:val="00872390"/>
    <w:rsid w:val="00883D87"/>
    <w:rsid w:val="00885428"/>
    <w:rsid w:val="00892F69"/>
    <w:rsid w:val="008A5774"/>
    <w:rsid w:val="008C68F1"/>
    <w:rsid w:val="008C7829"/>
    <w:rsid w:val="008D7ED5"/>
    <w:rsid w:val="008E032F"/>
    <w:rsid w:val="008F74C8"/>
    <w:rsid w:val="00902302"/>
    <w:rsid w:val="009040F5"/>
    <w:rsid w:val="009052D2"/>
    <w:rsid w:val="00915E8A"/>
    <w:rsid w:val="00921803"/>
    <w:rsid w:val="00925270"/>
    <w:rsid w:val="00926503"/>
    <w:rsid w:val="00934012"/>
    <w:rsid w:val="009344E8"/>
    <w:rsid w:val="00942DD4"/>
    <w:rsid w:val="009455E0"/>
    <w:rsid w:val="009726D8"/>
    <w:rsid w:val="00987351"/>
    <w:rsid w:val="009A379B"/>
    <w:rsid w:val="009B4C8E"/>
    <w:rsid w:val="009B69FD"/>
    <w:rsid w:val="009C6561"/>
    <w:rsid w:val="009D2C29"/>
    <w:rsid w:val="009D3213"/>
    <w:rsid w:val="009D44E5"/>
    <w:rsid w:val="009F76DB"/>
    <w:rsid w:val="00A04835"/>
    <w:rsid w:val="00A059B7"/>
    <w:rsid w:val="00A1753E"/>
    <w:rsid w:val="00A21257"/>
    <w:rsid w:val="00A3168E"/>
    <w:rsid w:val="00A32C3B"/>
    <w:rsid w:val="00A45F4F"/>
    <w:rsid w:val="00A47841"/>
    <w:rsid w:val="00A600A9"/>
    <w:rsid w:val="00A62F3C"/>
    <w:rsid w:val="00A67F51"/>
    <w:rsid w:val="00A70029"/>
    <w:rsid w:val="00A737EC"/>
    <w:rsid w:val="00AA55B7"/>
    <w:rsid w:val="00AA5B9E"/>
    <w:rsid w:val="00AB2407"/>
    <w:rsid w:val="00AB53DF"/>
    <w:rsid w:val="00AC314A"/>
    <w:rsid w:val="00AD09AC"/>
    <w:rsid w:val="00AE17AE"/>
    <w:rsid w:val="00AE511F"/>
    <w:rsid w:val="00AE72DC"/>
    <w:rsid w:val="00B03B49"/>
    <w:rsid w:val="00B07E5C"/>
    <w:rsid w:val="00B172D5"/>
    <w:rsid w:val="00B34DB5"/>
    <w:rsid w:val="00B53BBA"/>
    <w:rsid w:val="00B61E90"/>
    <w:rsid w:val="00B64EDD"/>
    <w:rsid w:val="00B703F5"/>
    <w:rsid w:val="00B76420"/>
    <w:rsid w:val="00B80198"/>
    <w:rsid w:val="00B811F7"/>
    <w:rsid w:val="00B8587B"/>
    <w:rsid w:val="00BA0D2E"/>
    <w:rsid w:val="00BA5DC6"/>
    <w:rsid w:val="00BA6196"/>
    <w:rsid w:val="00BB7957"/>
    <w:rsid w:val="00BC6D8C"/>
    <w:rsid w:val="00BD354A"/>
    <w:rsid w:val="00C02AF0"/>
    <w:rsid w:val="00C34006"/>
    <w:rsid w:val="00C35190"/>
    <w:rsid w:val="00C426B1"/>
    <w:rsid w:val="00C60F71"/>
    <w:rsid w:val="00C66160"/>
    <w:rsid w:val="00C721AC"/>
    <w:rsid w:val="00C831B3"/>
    <w:rsid w:val="00C83E11"/>
    <w:rsid w:val="00C90D6A"/>
    <w:rsid w:val="00C96830"/>
    <w:rsid w:val="00CA038E"/>
    <w:rsid w:val="00CA247E"/>
    <w:rsid w:val="00CB75A1"/>
    <w:rsid w:val="00CC72B6"/>
    <w:rsid w:val="00CD0681"/>
    <w:rsid w:val="00CD275C"/>
    <w:rsid w:val="00CF6D71"/>
    <w:rsid w:val="00D0218D"/>
    <w:rsid w:val="00D0472C"/>
    <w:rsid w:val="00D221BB"/>
    <w:rsid w:val="00D25FB5"/>
    <w:rsid w:val="00D44223"/>
    <w:rsid w:val="00D45C46"/>
    <w:rsid w:val="00D52D57"/>
    <w:rsid w:val="00D56F03"/>
    <w:rsid w:val="00D66E1E"/>
    <w:rsid w:val="00D827A0"/>
    <w:rsid w:val="00DA2529"/>
    <w:rsid w:val="00DA4881"/>
    <w:rsid w:val="00DB130A"/>
    <w:rsid w:val="00DB2EBB"/>
    <w:rsid w:val="00DC10A1"/>
    <w:rsid w:val="00DC655F"/>
    <w:rsid w:val="00DD0B59"/>
    <w:rsid w:val="00DD1E62"/>
    <w:rsid w:val="00DD45A9"/>
    <w:rsid w:val="00DD7EBD"/>
    <w:rsid w:val="00DE5595"/>
    <w:rsid w:val="00DE6F68"/>
    <w:rsid w:val="00DE72D3"/>
    <w:rsid w:val="00DF2CB5"/>
    <w:rsid w:val="00DF62B6"/>
    <w:rsid w:val="00E07225"/>
    <w:rsid w:val="00E41A0D"/>
    <w:rsid w:val="00E46204"/>
    <w:rsid w:val="00E5409F"/>
    <w:rsid w:val="00E62307"/>
    <w:rsid w:val="00E666F0"/>
    <w:rsid w:val="00E844E5"/>
    <w:rsid w:val="00E87284"/>
    <w:rsid w:val="00E903AA"/>
    <w:rsid w:val="00EC39EF"/>
    <w:rsid w:val="00EC762B"/>
    <w:rsid w:val="00ED024C"/>
    <w:rsid w:val="00EE6488"/>
    <w:rsid w:val="00F021FA"/>
    <w:rsid w:val="00F025D2"/>
    <w:rsid w:val="00F04EA1"/>
    <w:rsid w:val="00F24506"/>
    <w:rsid w:val="00F33829"/>
    <w:rsid w:val="00F34E12"/>
    <w:rsid w:val="00F40392"/>
    <w:rsid w:val="00F40998"/>
    <w:rsid w:val="00F55A0D"/>
    <w:rsid w:val="00F55BDC"/>
    <w:rsid w:val="00F577BB"/>
    <w:rsid w:val="00F62E97"/>
    <w:rsid w:val="00F64209"/>
    <w:rsid w:val="00F7052F"/>
    <w:rsid w:val="00F760C3"/>
    <w:rsid w:val="00F93BF5"/>
    <w:rsid w:val="00FC6FCF"/>
    <w:rsid w:val="00FC7A71"/>
    <w:rsid w:val="00FE162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015C6C9"/>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E666F0"/>
    <w:rPr>
      <w:sz w:val="18"/>
      <w:szCs w:val="18"/>
    </w:rPr>
  </w:style>
  <w:style w:type="character" w:customStyle="1" w:styleId="BalloonTextChar">
    <w:name w:val="Balloon Text Char"/>
    <w:basedOn w:val="DefaultParagraphFont"/>
    <w:link w:val="BalloonText"/>
    <w:semiHidden/>
    <w:rsid w:val="00E666F0"/>
    <w:rPr>
      <w:snapToGrid w:val="0"/>
      <w:kern w:val="28"/>
      <w:sz w:val="18"/>
      <w:szCs w:val="18"/>
    </w:rPr>
  </w:style>
  <w:style w:type="character" w:styleId="CommentReference">
    <w:name w:val="annotation reference"/>
    <w:basedOn w:val="DefaultParagraphFont"/>
    <w:rsid w:val="00E666F0"/>
    <w:rPr>
      <w:sz w:val="16"/>
      <w:szCs w:val="16"/>
    </w:rPr>
  </w:style>
  <w:style w:type="paragraph" w:styleId="CommentText">
    <w:name w:val="annotation text"/>
    <w:basedOn w:val="Normal"/>
    <w:link w:val="CommentTextChar"/>
    <w:rsid w:val="00E666F0"/>
    <w:rPr>
      <w:sz w:val="20"/>
    </w:rPr>
  </w:style>
  <w:style w:type="character" w:customStyle="1" w:styleId="CommentTextChar">
    <w:name w:val="Comment Text Char"/>
    <w:basedOn w:val="DefaultParagraphFont"/>
    <w:link w:val="CommentText"/>
    <w:rsid w:val="00E666F0"/>
    <w:rPr>
      <w:snapToGrid w:val="0"/>
      <w:kern w:val="28"/>
    </w:rPr>
  </w:style>
  <w:style w:type="character" w:customStyle="1" w:styleId="HeaderChar">
    <w:name w:val="Header Char"/>
    <w:basedOn w:val="DefaultParagraphFont"/>
    <w:link w:val="Header"/>
    <w:rsid w:val="00F025D2"/>
    <w:rPr>
      <w:b/>
      <w:snapToGrid w:val="0"/>
      <w:kern w:val="28"/>
      <w:sz w:val="22"/>
    </w:rPr>
  </w:style>
  <w:style w:type="character" w:customStyle="1" w:styleId="FooterChar">
    <w:name w:val="Footer Char"/>
    <w:basedOn w:val="DefaultParagraphFont"/>
    <w:link w:val="Footer"/>
    <w:uiPriority w:val="99"/>
    <w:rsid w:val="00F025D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