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90E4B" w:rsidRPr="00790E4B" w:rsidP="00790E4B" w14:paraId="296D93A6" w14:textId="77777777">
      <w:pPr>
        <w:widowControl w:val="0"/>
        <w:spacing w:after="0" w:line="240" w:lineRule="auto"/>
        <w:jc w:val="center"/>
        <w:rPr>
          <w:rFonts w:ascii="Times New Roman" w:eastAsia="Times New Roman" w:hAnsi="Times New Roman"/>
          <w:b/>
          <w:bCs/>
          <w:snapToGrid w:val="0"/>
          <w:kern w:val="28"/>
        </w:rPr>
      </w:pPr>
      <w:r w:rsidRPr="00790E4B">
        <w:rPr>
          <w:rFonts w:ascii="Times New Roman" w:eastAsia="Times New Roman" w:hAnsi="Times New Roman"/>
          <w:b/>
          <w:bCs/>
          <w:snapToGrid w:val="0"/>
          <w:kern w:val="28"/>
        </w:rPr>
        <w:t>STATEMENT OF</w:t>
      </w:r>
    </w:p>
    <w:p w:rsidR="00790E4B" w:rsidRPr="00790E4B" w:rsidP="00790E4B" w14:paraId="6BC608DD" w14:textId="77777777">
      <w:pPr>
        <w:widowControl w:val="0"/>
        <w:spacing w:after="0" w:line="240" w:lineRule="auto"/>
        <w:jc w:val="center"/>
        <w:rPr>
          <w:rFonts w:ascii="Times New Roman" w:eastAsia="Times New Roman" w:hAnsi="Times New Roman"/>
          <w:b/>
          <w:bCs/>
          <w:snapToGrid w:val="0"/>
          <w:kern w:val="28"/>
        </w:rPr>
      </w:pPr>
      <w:r w:rsidRPr="00790E4B">
        <w:rPr>
          <w:rFonts w:ascii="Times New Roman" w:eastAsia="Times New Roman" w:hAnsi="Times New Roman"/>
          <w:b/>
          <w:bCs/>
          <w:snapToGrid w:val="0"/>
          <w:kern w:val="28"/>
        </w:rPr>
        <w:t>CHAIRWOMAN JESSICA ROSENWORCEL</w:t>
      </w:r>
    </w:p>
    <w:p w:rsidR="00790E4B" w:rsidRPr="00790E4B" w:rsidP="00790E4B" w14:paraId="274F0404" w14:textId="77777777">
      <w:pPr>
        <w:spacing w:before="100" w:beforeAutospacing="1" w:after="100" w:afterAutospacing="1" w:line="240" w:lineRule="auto"/>
        <w:ind w:left="720" w:hanging="720"/>
        <w:rPr>
          <w:rFonts w:ascii="Times New Roman" w:eastAsia="Times New Roman" w:hAnsi="Times New Roman"/>
        </w:rPr>
      </w:pPr>
      <w:r w:rsidRPr="00790E4B">
        <w:rPr>
          <w:rFonts w:ascii="Times New Roman" w:eastAsia="Times New Roman" w:hAnsi="Times New Roman"/>
        </w:rPr>
        <w:t xml:space="preserve">Re: </w:t>
      </w:r>
      <w:r w:rsidRPr="00790E4B">
        <w:rPr>
          <w:rFonts w:ascii="Times New Roman" w:eastAsia="Times New Roman" w:hAnsi="Times New Roman"/>
        </w:rPr>
        <w:tab/>
      </w:r>
      <w:r w:rsidRPr="00790E4B">
        <w:rPr>
          <w:rFonts w:ascii="Times New Roman" w:eastAsia="Times New Roman" w:hAnsi="Times New Roman"/>
          <w:i/>
          <w:iCs/>
          <w:spacing w:val="-2"/>
        </w:rPr>
        <w:t>Rules and Regulations Implementing the Telephone Consumer Protection Act of 1991</w:t>
      </w:r>
      <w:r w:rsidRPr="00790E4B">
        <w:rPr>
          <w:rFonts w:ascii="Times New Roman" w:eastAsia="Times New Roman" w:hAnsi="Times New Roman"/>
          <w:spacing w:val="-2"/>
        </w:rPr>
        <w:t>, CG Docket No. 02-278, Petition for Declaratory Ruling of All About the Message, LLC</w:t>
      </w:r>
      <w:r w:rsidRPr="00790E4B">
        <w:rPr>
          <w:rFonts w:ascii="Times New Roman" w:eastAsia="Times New Roman" w:hAnsi="Times New Roman"/>
          <w:i/>
          <w:iCs/>
        </w:rPr>
        <w:t xml:space="preserve"> </w:t>
      </w:r>
      <w:r w:rsidRPr="00790E4B">
        <w:rPr>
          <w:rFonts w:ascii="Times New Roman" w:eastAsia="Times New Roman" w:hAnsi="Times New Roman"/>
        </w:rPr>
        <w:t>(November 14, 2022)</w:t>
      </w:r>
    </w:p>
    <w:p w:rsidR="00412FC5" w:rsidRPr="00790E4B" w:rsidP="00790E4B" w14:paraId="33522674" w14:textId="32805B89">
      <w:pPr>
        <w:widowControl w:val="0"/>
        <w:spacing w:after="120" w:line="240" w:lineRule="auto"/>
        <w:ind w:firstLine="720"/>
        <w:rPr>
          <w:rFonts w:ascii="Times New Roman" w:eastAsia="Times New Roman" w:hAnsi="Times New Roman"/>
          <w:snapToGrid w:val="0"/>
          <w:kern w:val="28"/>
          <w:szCs w:val="20"/>
        </w:rPr>
      </w:pPr>
      <w:r w:rsidRPr="00790E4B">
        <w:rPr>
          <w:rFonts w:ascii="Times New Roman" w:eastAsia="Times New Roman" w:hAnsi="Times New Roman"/>
          <w:snapToGrid w:val="0"/>
          <w:kern w:val="28"/>
          <w:szCs w:val="20"/>
        </w:rPr>
        <w:t xml:space="preserve">Maybe it has happened to you.  A voicemail notification pops up on your phone and you think wait, did it even ring?  Sometimes there is no ring at all because of something called “ringless voicemail.”  It’s unbelievably annoying.  It also doesn’t seem right that a call can make its way to your voicemail in-box without you having any way to stop it.  On top of that, ringless voicemail can lead to the same kind of fraud that flourishes with scam robocalls.  That’s why today the Federal Communications Commission is making it crystal clear that ringless voicemail is subject to the Telephone Consumer Protection Act and our rules prohibiting callers from sending this kind of junk without consumers first giving their permission to be contacted this way.  </w:t>
      </w:r>
      <w:bookmarkStart w:id="0" w:name="_Hlk119931085"/>
      <w:r w:rsidRPr="00790E4B">
        <w:rPr>
          <w:rFonts w:ascii="Times New Roman" w:eastAsia="Times New Roman" w:hAnsi="Times New Roman"/>
          <w:snapToGrid w:val="0"/>
          <w:kern w:val="28"/>
          <w:szCs w:val="20"/>
        </w:rPr>
        <w:t xml:space="preserve">After all, no one wants to miss important calls from family and friends because these garbage messages fill up their in-box.  </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042C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B383FB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8AB6B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190AD1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6E416F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57D8D" w14:paraId="27CAC753"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94D864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E263F4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57D8D" w:rsidP="00F57D8D" w14:paraId="32857F17" w14:textId="32165085">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F57D8D">
      <w:t>Federal Communications Commission</w:t>
    </w:r>
    <w:r w:rsidRPr="00F57D8D">
      <w:tab/>
    </w:r>
    <w:r w:rsidRPr="00F57D8D" w:rsidR="008C2773">
      <w:rPr>
        <w:spacing w:val="-2"/>
      </w:rPr>
      <w:t>FCC 22-85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7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F38D5"/>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82E38"/>
    <w:rsid w:val="005E14C2"/>
    <w:rsid w:val="00607BA5"/>
    <w:rsid w:val="0061180A"/>
    <w:rsid w:val="00626EB6"/>
    <w:rsid w:val="00655D03"/>
    <w:rsid w:val="00683388"/>
    <w:rsid w:val="00683F84"/>
    <w:rsid w:val="006A6A81"/>
    <w:rsid w:val="006F7393"/>
    <w:rsid w:val="0070224F"/>
    <w:rsid w:val="007115F7"/>
    <w:rsid w:val="00785689"/>
    <w:rsid w:val="00790E4B"/>
    <w:rsid w:val="0079754B"/>
    <w:rsid w:val="007A1E6D"/>
    <w:rsid w:val="007B0EB2"/>
    <w:rsid w:val="00810B6F"/>
    <w:rsid w:val="00822CE0"/>
    <w:rsid w:val="00841AB1"/>
    <w:rsid w:val="008C2773"/>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7D8D"/>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E88DF6F"/>
  <w15:chartTrackingRefBased/>
  <w15:docId w15:val="{357A0439-5949-4A2F-BE73-32D8D90B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2773"/>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F57D8D"/>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NormalWeb">
    <w:name w:val="Normal (Web)"/>
    <w:basedOn w:val="Normal"/>
    <w:uiPriority w:val="99"/>
    <w:unhideWhenUsed/>
    <w:rsid w:val="008C277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