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8161E" w:rsidRPr="007B183B" w:rsidP="00A8161E" w14:paraId="1BF6BC75" w14:textId="77777777">
      <w:pPr>
        <w:jc w:val="center"/>
        <w:rPr>
          <w:b/>
          <w:bCs/>
          <w:caps/>
          <w:szCs w:val="22"/>
        </w:rPr>
      </w:pPr>
      <w:r w:rsidRPr="007B183B">
        <w:rPr>
          <w:b/>
          <w:bCs/>
          <w:caps/>
          <w:szCs w:val="22"/>
        </w:rPr>
        <w:t>Statement of</w:t>
      </w:r>
    </w:p>
    <w:p w:rsidR="00A8161E" w:rsidRPr="007B183B" w:rsidP="00A8161E" w14:paraId="63A8A832" w14:textId="77777777">
      <w:pPr>
        <w:jc w:val="center"/>
        <w:rPr>
          <w:b/>
          <w:bCs/>
          <w:szCs w:val="22"/>
        </w:rPr>
      </w:pPr>
      <w:r w:rsidRPr="007B183B">
        <w:rPr>
          <w:rFonts w:eastAsia="Calibri"/>
          <w:b/>
          <w:bCs/>
          <w:szCs w:val="22"/>
        </w:rPr>
        <w:t>COMMISSIONER ANNA M. GOMEZ</w:t>
      </w:r>
    </w:p>
    <w:p w:rsidR="00A8161E" w:rsidRPr="007B183B" w:rsidP="00A8161E" w14:paraId="5849823F" w14:textId="77777777">
      <w:pPr>
        <w:jc w:val="center"/>
        <w:rPr>
          <w:b/>
          <w:bCs/>
          <w:caps/>
          <w:szCs w:val="22"/>
        </w:rPr>
      </w:pPr>
    </w:p>
    <w:p w:rsidR="00A8161E" w:rsidRPr="007B183B" w:rsidP="00A8161E" w14:paraId="17167CF0" w14:textId="1B40EF93">
      <w:pPr>
        <w:ind w:left="720" w:hanging="720"/>
        <w:rPr>
          <w:bCs/>
          <w:szCs w:val="22"/>
        </w:rPr>
      </w:pPr>
      <w:r w:rsidRPr="007B183B">
        <w:rPr>
          <w:iCs/>
          <w:szCs w:val="22"/>
        </w:rPr>
        <w:t>Re:</w:t>
      </w:r>
      <w:r w:rsidRPr="007B183B">
        <w:rPr>
          <w:szCs w:val="22"/>
        </w:rPr>
        <w:t xml:space="preserve"> </w:t>
      </w:r>
      <w:r w:rsidRPr="007B183B">
        <w:rPr>
          <w:szCs w:val="22"/>
        </w:rPr>
        <w:tab/>
      </w:r>
      <w:r w:rsidRPr="007B183B">
        <w:rPr>
          <w:bCs/>
          <w:i/>
          <w:iCs/>
          <w:szCs w:val="22"/>
        </w:rPr>
        <w:t>Modifying Emissions Limits for the 24.25-24.45 GHz and 24.75-25.25 GHz Bands</w:t>
      </w:r>
      <w:r w:rsidRPr="007B183B">
        <w:rPr>
          <w:bCs/>
          <w:szCs w:val="22"/>
        </w:rPr>
        <w:t>; ET Docket No. 21-186, Notice of Proposed Rulemaking (December 2</w:t>
      </w:r>
      <w:r w:rsidR="00FC1F13">
        <w:rPr>
          <w:bCs/>
          <w:szCs w:val="22"/>
        </w:rPr>
        <w:t>2</w:t>
      </w:r>
      <w:r w:rsidRPr="007B183B">
        <w:rPr>
          <w:bCs/>
          <w:szCs w:val="22"/>
        </w:rPr>
        <w:t>, 2023)</w:t>
      </w:r>
    </w:p>
    <w:p w:rsidR="00A8161E" w:rsidRPr="007B183B" w:rsidP="00A8161E" w14:paraId="54C3B2B1" w14:textId="77777777">
      <w:pPr>
        <w:rPr>
          <w:szCs w:val="22"/>
        </w:rPr>
      </w:pPr>
    </w:p>
    <w:p w:rsidR="00A8161E" w:rsidRPr="007B183B" w:rsidP="00A8161E" w14:paraId="72AB1048" w14:textId="77777777">
      <w:pPr>
        <w:pStyle w:val="NormalWeb"/>
        <w:spacing w:before="0" w:beforeAutospacing="0" w:after="120" w:afterAutospacing="0"/>
        <w:ind w:firstLine="720"/>
        <w:rPr>
          <w:sz w:val="22"/>
          <w:szCs w:val="22"/>
        </w:rPr>
      </w:pPr>
      <w:r w:rsidRPr="007B183B">
        <w:rPr>
          <w:sz w:val="22"/>
          <w:szCs w:val="22"/>
        </w:rPr>
        <w:t xml:space="preserve"> Every decision made at a World Radiocommunication Conference (WRC) represents years of collaboration and hard work between federal agencies, the telecommunications industry, and our regional and international partners. </w:t>
      </w:r>
    </w:p>
    <w:p w:rsidR="00A8161E" w:rsidRPr="007B183B" w:rsidP="00A8161E" w14:paraId="279C8E26" w14:textId="77777777">
      <w:pPr>
        <w:pStyle w:val="NormalWeb"/>
        <w:spacing w:before="0" w:beforeAutospacing="0" w:after="120" w:afterAutospacing="0"/>
        <w:ind w:firstLine="720"/>
        <w:rPr>
          <w:sz w:val="22"/>
          <w:szCs w:val="22"/>
        </w:rPr>
      </w:pPr>
      <w:r w:rsidRPr="007B183B">
        <w:rPr>
          <w:sz w:val="22"/>
          <w:szCs w:val="22"/>
        </w:rPr>
        <w:t xml:space="preserve">Today, we propose to harmonize our domestic 24 GHz rules with the unwanted emission limits in Resolution 750 adopted at WRC-19, four years ago.  This step furthers our domestic and international goals – continued wireless innovation and protection of critical services that creates economic prosperity for American consumers and businesses, and global collaborations that reflect our leadership internationally.   </w:t>
      </w:r>
    </w:p>
    <w:p w:rsidR="00A8161E" w:rsidRPr="007B183B" w:rsidP="00A8161E" w14:paraId="3C06022D" w14:textId="77777777">
      <w:pPr>
        <w:pStyle w:val="NormalWeb"/>
        <w:spacing w:before="0" w:beforeAutospacing="0" w:after="120" w:afterAutospacing="0"/>
        <w:ind w:firstLine="720"/>
        <w:rPr>
          <w:sz w:val="22"/>
          <w:szCs w:val="22"/>
        </w:rPr>
      </w:pPr>
      <w:r w:rsidRPr="007B183B">
        <w:rPr>
          <w:sz w:val="22"/>
          <w:szCs w:val="22"/>
        </w:rPr>
        <w:t xml:space="preserve">I look forward to working with all stakeholders to make the harmonization process a success. </w:t>
      </w:r>
    </w:p>
    <w:p w:rsidR="00CB4A47" w:rsidRPr="00C62CF0" w:rsidP="00CB4A47" w14:paraId="7AFF7ED3" w14:textId="77777777">
      <w:pPr>
        <w:ind w:firstLine="720"/>
        <w:rPr>
          <w:snapToGrid/>
          <w:kern w:val="0"/>
          <w:szCs w:val="22"/>
        </w:rPr>
      </w:pPr>
      <w:r w:rsidRPr="00C62CF0">
        <w:rPr>
          <w:snapToGrid/>
          <w:kern w:val="0"/>
          <w:szCs w:val="22"/>
        </w:rPr>
        <w:t xml:space="preserve">Thank you to the Federal Communications Commission team that led these efforts in 2019 and to the Wireless Telecommunications Bureau for taking on the next stage of the work.  </w:t>
      </w:r>
    </w:p>
    <w:p w:rsidR="004553E1" w:rsidRPr="004240F3" w:rsidP="009536A3" w14:paraId="19D6C881" w14:textId="77777777">
      <w:pPr>
        <w:rPr>
          <w:sz w:val="24"/>
          <w:szCs w:val="24"/>
        </w:rPr>
      </w:pPr>
    </w:p>
    <w:p w:rsidR="009536A3" w:rsidRPr="004240F3" w14:paraId="7E27EC2E" w14:textId="77777777">
      <w:pPr>
        <w:rPr>
          <w:sz w:val="24"/>
          <w:szCs w:val="24"/>
        </w:rPr>
      </w:pPr>
    </w:p>
    <w:p w:rsidR="00B246B9" w:rsidRPr="004240F3" w14:paraId="1B0CAC56" w14:textId="77777777">
      <w:pPr>
        <w:rPr>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4FC" w:rsidRPr="006E24FC" w:rsidP="006E24FC" w14:paraId="6702752F" w14:textId="4A76F4D8">
    <w:pPr>
      <w:tabs>
        <w:tab w:val="center" w:pos="4680"/>
        <w:tab w:val="right" w:pos="9360"/>
      </w:tabs>
    </w:pPr>
    <w:r>
      <w:rPr>
        <w:b/>
      </w:rPr>
      <w:tab/>
    </w:r>
    <w:r w:rsidRPr="006E24FC">
      <w:rPr>
        <w:b/>
      </w:rPr>
      <w:t>Federal Communications Commission</w:t>
    </w:r>
    <w:r w:rsidRPr="006E24FC">
      <w:rPr>
        <w:b/>
      </w:rPr>
      <w:tab/>
      <w:t>FCC 23-114</w:t>
    </w:r>
  </w:p>
  <w:p w:rsidR="006E24FC" w:rsidRPr="006E24FC" w:rsidP="006E24FC" w14:paraId="6456719A" w14:textId="77777777">
    <w:pPr>
      <w:tabs>
        <w:tab w:val="left" w:pos="-720"/>
      </w:tabs>
      <w:suppressAutoHyphens/>
      <w:spacing w:line="19" w:lineRule="exact"/>
      <w:rPr>
        <w:spacing w:val="-2"/>
      </w:rPr>
    </w:pPr>
    <w:r w:rsidRPr="006E24FC">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24FC" w14:paraId="67F37915" w14:textId="2FEB0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42644E0A"/>
    <w:lvl w:ilvl="0">
      <w:start w:val="1"/>
      <w:numFmt w:val="decimal"/>
      <w:pStyle w:val="ParaNum"/>
      <w:lvlText w:val="%1."/>
      <w:lvlJc w:val="left"/>
      <w:pPr>
        <w:tabs>
          <w:tab w:val="num" w:pos="1080"/>
        </w:tabs>
        <w:ind w:left="0" w:firstLine="720"/>
      </w:pPr>
      <w:rPr>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7C"/>
    <w:rsid w:val="000D69CC"/>
    <w:rsid w:val="00147344"/>
    <w:rsid w:val="00176A9A"/>
    <w:rsid w:val="001A1148"/>
    <w:rsid w:val="001D68D0"/>
    <w:rsid w:val="00204E23"/>
    <w:rsid w:val="002763E4"/>
    <w:rsid w:val="002935AB"/>
    <w:rsid w:val="002D22E2"/>
    <w:rsid w:val="0033452C"/>
    <w:rsid w:val="003B05D8"/>
    <w:rsid w:val="003D58B9"/>
    <w:rsid w:val="003E702F"/>
    <w:rsid w:val="004240F3"/>
    <w:rsid w:val="004553E1"/>
    <w:rsid w:val="00485784"/>
    <w:rsid w:val="004A77CE"/>
    <w:rsid w:val="004B5659"/>
    <w:rsid w:val="0050057C"/>
    <w:rsid w:val="00512E01"/>
    <w:rsid w:val="00526D86"/>
    <w:rsid w:val="00570BF1"/>
    <w:rsid w:val="005F5572"/>
    <w:rsid w:val="006245A1"/>
    <w:rsid w:val="00631505"/>
    <w:rsid w:val="006426F7"/>
    <w:rsid w:val="00676AC4"/>
    <w:rsid w:val="006A04DC"/>
    <w:rsid w:val="006A60E8"/>
    <w:rsid w:val="006E24FC"/>
    <w:rsid w:val="006E6A83"/>
    <w:rsid w:val="007415F3"/>
    <w:rsid w:val="00754ADE"/>
    <w:rsid w:val="007B183B"/>
    <w:rsid w:val="007F102A"/>
    <w:rsid w:val="00813871"/>
    <w:rsid w:val="008807A7"/>
    <w:rsid w:val="00886886"/>
    <w:rsid w:val="008F1743"/>
    <w:rsid w:val="0091442C"/>
    <w:rsid w:val="009536A3"/>
    <w:rsid w:val="00993358"/>
    <w:rsid w:val="009B5B6A"/>
    <w:rsid w:val="009D78BD"/>
    <w:rsid w:val="00A8161E"/>
    <w:rsid w:val="00A83BD3"/>
    <w:rsid w:val="00AB3653"/>
    <w:rsid w:val="00B246B9"/>
    <w:rsid w:val="00B328C9"/>
    <w:rsid w:val="00BD4959"/>
    <w:rsid w:val="00C62CF0"/>
    <w:rsid w:val="00C8697F"/>
    <w:rsid w:val="00CB4A47"/>
    <w:rsid w:val="00CC02CE"/>
    <w:rsid w:val="00CF193C"/>
    <w:rsid w:val="00D20DEF"/>
    <w:rsid w:val="00D21922"/>
    <w:rsid w:val="00D2294E"/>
    <w:rsid w:val="00D45495"/>
    <w:rsid w:val="00D7743C"/>
    <w:rsid w:val="00DF7C54"/>
    <w:rsid w:val="00E1343F"/>
    <w:rsid w:val="00E32B51"/>
    <w:rsid w:val="00E4320D"/>
    <w:rsid w:val="00EA1AB9"/>
    <w:rsid w:val="00EA5638"/>
    <w:rsid w:val="00EF2AD9"/>
    <w:rsid w:val="00F05C37"/>
    <w:rsid w:val="00F13086"/>
    <w:rsid w:val="00F130C4"/>
    <w:rsid w:val="00F23804"/>
    <w:rsid w:val="00F66BA1"/>
    <w:rsid w:val="00FC1F13"/>
    <w:rsid w:val="407AD1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F4FEB5A"/>
  <w15:chartTrackingRefBased/>
  <w15:docId w15:val="{1A75FEBB-FD11-412F-BA11-36D8E01F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61E"/>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246B9"/>
    <w:pPr>
      <w:numPr>
        <w:numId w:val="1"/>
      </w:numPr>
      <w:spacing w:after="120"/>
    </w:pPr>
    <w:rPr>
      <w:snapToGrid/>
    </w:rPr>
  </w:style>
  <w:style w:type="paragraph" w:styleId="FootnoteText">
    <w:name w:val="footnote text"/>
    <w:aliases w:val="Footnote Text Char Char,Footnote Text Char Char Char1 Char,Footnote Text Char1,Footnote Text Char1 Char Char Char Char,Footnote Text Char1 Char1 Char Char,Footnote Text Char1 Char2 Char,Footnote Text Char2 Char Char,f,fn"/>
    <w:link w:val="FootnoteTextChar2"/>
    <w:uiPriority w:val="99"/>
    <w:qFormat/>
    <w:rsid w:val="00B246B9"/>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B246B9"/>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B246B9"/>
    <w:rPr>
      <w:rFonts w:ascii="Times New Roman" w:hAnsi="Times New Roman"/>
      <w:dstrike w:val="0"/>
      <w:color w:val="auto"/>
      <w:sz w:val="20"/>
      <w:vertAlign w:val="superscript"/>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uiPriority w:val="99"/>
    <w:rsid w:val="00B246B9"/>
    <w:rPr>
      <w:rFonts w:ascii="Times New Roman" w:eastAsia="Times New Roman" w:hAnsi="Times New Roman" w:cs="Times New Roman"/>
      <w:kern w:val="0"/>
      <w:sz w:val="20"/>
      <w:szCs w:val="20"/>
      <w14:ligatures w14:val="none"/>
    </w:rPr>
  </w:style>
  <w:style w:type="character" w:customStyle="1" w:styleId="ParaNumChar">
    <w:name w:val="ParaNum Char"/>
    <w:link w:val="ParaNum"/>
    <w:locked/>
    <w:rsid w:val="00B246B9"/>
    <w:rPr>
      <w:rFonts w:ascii="Times New Roman" w:eastAsia="Times New Roman" w:hAnsi="Times New Roman" w:cs="Times New Roman"/>
      <w:snapToGrid w:val="0"/>
      <w:kern w:val="28"/>
      <w:szCs w:val="20"/>
      <w14:ligatures w14:val="none"/>
    </w:rPr>
  </w:style>
  <w:style w:type="paragraph" w:styleId="NormalWeb">
    <w:name w:val="Normal (Web)"/>
    <w:basedOn w:val="Normal"/>
    <w:uiPriority w:val="99"/>
    <w:unhideWhenUsed/>
    <w:rsid w:val="004553E1"/>
    <w:pPr>
      <w:spacing w:before="100" w:beforeAutospacing="1" w:after="100" w:afterAutospacing="1"/>
    </w:pPr>
    <w:rPr>
      <w:kern w:val="0"/>
      <w:sz w:val="24"/>
      <w:szCs w:val="24"/>
    </w:rPr>
  </w:style>
  <w:style w:type="paragraph" w:styleId="Revision">
    <w:name w:val="Revision"/>
    <w:hidden/>
    <w:uiPriority w:val="99"/>
    <w:semiHidden/>
    <w:rsid w:val="00570BF1"/>
    <w:pPr>
      <w:spacing w:after="0" w:line="240" w:lineRule="auto"/>
    </w:pPr>
  </w:style>
  <w:style w:type="paragraph" w:styleId="Header">
    <w:name w:val="header"/>
    <w:basedOn w:val="Normal"/>
    <w:link w:val="HeaderChar"/>
    <w:uiPriority w:val="99"/>
    <w:unhideWhenUsed/>
    <w:rsid w:val="00754ADE"/>
    <w:pPr>
      <w:tabs>
        <w:tab w:val="center" w:pos="4680"/>
        <w:tab w:val="right" w:pos="9360"/>
      </w:tabs>
    </w:pPr>
  </w:style>
  <w:style w:type="character" w:customStyle="1" w:styleId="HeaderChar">
    <w:name w:val="Header Char"/>
    <w:basedOn w:val="DefaultParagraphFont"/>
    <w:link w:val="Header"/>
    <w:uiPriority w:val="99"/>
    <w:rsid w:val="00754ADE"/>
  </w:style>
  <w:style w:type="paragraph" w:styleId="Footer">
    <w:name w:val="footer"/>
    <w:basedOn w:val="Normal"/>
    <w:link w:val="FooterChar"/>
    <w:uiPriority w:val="99"/>
    <w:unhideWhenUsed/>
    <w:rsid w:val="00754ADE"/>
    <w:pPr>
      <w:tabs>
        <w:tab w:val="center" w:pos="4680"/>
        <w:tab w:val="right" w:pos="9360"/>
      </w:tabs>
    </w:pPr>
  </w:style>
  <w:style w:type="character" w:customStyle="1" w:styleId="FooterChar">
    <w:name w:val="Footer Char"/>
    <w:basedOn w:val="DefaultParagraphFont"/>
    <w:link w:val="Footer"/>
    <w:uiPriority w:val="99"/>
    <w:rsid w:val="0075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