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20A6D" w:rsidP="00E20A6D" w14:paraId="3C71056F" w14:textId="77777777">
      <w:pPr>
        <w:jc w:val="center"/>
        <w:rPr>
          <w:b/>
        </w:rPr>
      </w:pPr>
      <w:r w:rsidRPr="0070224F">
        <w:rPr>
          <w:rFonts w:ascii="Times New Roman Bold" w:hAnsi="Times New Roman Bold"/>
          <w:b/>
          <w:kern w:val="0"/>
          <w:szCs w:val="22"/>
        </w:rPr>
        <w:t>Before</w:t>
      </w:r>
      <w:r>
        <w:rPr>
          <w:b/>
        </w:rPr>
        <w:t xml:space="preserve"> the</w:t>
      </w:r>
    </w:p>
    <w:p w:rsidR="00E20A6D" w:rsidP="00E20A6D" w14:paraId="56EA3808" w14:textId="77777777">
      <w:pPr>
        <w:pStyle w:val="StyleBoldCentered"/>
      </w:pPr>
      <w:r>
        <w:t>F</w:t>
      </w:r>
      <w:r>
        <w:rPr>
          <w:caps w:val="0"/>
        </w:rPr>
        <w:t>ederal Communications Commission</w:t>
      </w:r>
    </w:p>
    <w:p w:rsidR="00E20A6D" w:rsidP="00E20A6D" w14:paraId="72747A66" w14:textId="77777777">
      <w:pPr>
        <w:pStyle w:val="StyleBoldCentered"/>
      </w:pPr>
      <w:r>
        <w:rPr>
          <w:caps w:val="0"/>
        </w:rPr>
        <w:t>Washington, D.C. 20554</w:t>
      </w:r>
    </w:p>
    <w:p w:rsidR="00E20A6D" w:rsidP="00E20A6D" w14:paraId="79887FAE" w14:textId="77777777"/>
    <w:p w:rsidR="00E20A6D" w:rsidP="00E20A6D" w14:paraId="04973452" w14:textId="77777777"/>
    <w:tbl>
      <w:tblPr>
        <w:tblW w:w="0" w:type="auto"/>
        <w:tblLayout w:type="fixed"/>
        <w:tblLook w:val="0000"/>
      </w:tblPr>
      <w:tblGrid>
        <w:gridCol w:w="4698"/>
        <w:gridCol w:w="630"/>
        <w:gridCol w:w="4248"/>
      </w:tblGrid>
      <w:tr w14:paraId="089A1660" w14:textId="77777777" w:rsidTr="00555DF1">
        <w:tblPrEx>
          <w:tblW w:w="0" w:type="auto"/>
          <w:tblLayout w:type="fixed"/>
          <w:tblLook w:val="0000"/>
        </w:tblPrEx>
        <w:tc>
          <w:tcPr>
            <w:tcW w:w="4698" w:type="dxa"/>
          </w:tcPr>
          <w:p w:rsidR="00E20A6D" w:rsidP="00555DF1" w14:paraId="37BED5E0" w14:textId="77777777">
            <w:pPr>
              <w:tabs>
                <w:tab w:val="center" w:pos="4680"/>
              </w:tabs>
              <w:suppressAutoHyphens/>
              <w:rPr>
                <w:spacing w:val="-2"/>
              </w:rPr>
            </w:pPr>
            <w:r>
              <w:rPr>
                <w:spacing w:val="-2"/>
              </w:rPr>
              <w:t>In the Matter of</w:t>
            </w:r>
          </w:p>
          <w:p w:rsidR="00E20A6D" w:rsidP="00555DF1" w14:paraId="2F1FD309" w14:textId="77777777">
            <w:pPr>
              <w:tabs>
                <w:tab w:val="center" w:pos="4680"/>
              </w:tabs>
              <w:suppressAutoHyphens/>
              <w:rPr>
                <w:spacing w:val="-2"/>
              </w:rPr>
            </w:pPr>
          </w:p>
          <w:p w:rsidR="00E20A6D" w:rsidP="00555DF1" w14:paraId="72EFBFE2" w14:textId="77777777">
            <w:pPr>
              <w:tabs>
                <w:tab w:val="center" w:pos="4680"/>
              </w:tabs>
              <w:suppressAutoHyphens/>
              <w:rPr>
                <w:spacing w:val="-2"/>
              </w:rPr>
            </w:pPr>
            <w:r>
              <w:rPr>
                <w:spacing w:val="-2"/>
              </w:rPr>
              <w:t>Expanding Flexible Use of the 3.7 to 4.2 GHz Band</w:t>
            </w:r>
          </w:p>
          <w:p w:rsidR="00E20A6D" w:rsidP="00555DF1" w14:paraId="72A1231B" w14:textId="77777777">
            <w:pPr>
              <w:tabs>
                <w:tab w:val="center" w:pos="4680"/>
              </w:tabs>
              <w:suppressAutoHyphens/>
              <w:rPr>
                <w:spacing w:val="-2"/>
              </w:rPr>
            </w:pPr>
          </w:p>
          <w:p w:rsidR="00E20A6D" w:rsidP="00555DF1" w14:paraId="2ACCB321" w14:textId="77777777">
            <w:pPr>
              <w:tabs>
                <w:tab w:val="center" w:pos="4680"/>
              </w:tabs>
              <w:suppressAutoHyphens/>
              <w:rPr>
                <w:spacing w:val="-2"/>
              </w:rPr>
            </w:pPr>
            <w:r>
              <w:rPr>
                <w:spacing w:val="-2"/>
              </w:rPr>
              <w:t>International Bureau Releases Preliminary List of</w:t>
            </w:r>
          </w:p>
          <w:p w:rsidR="00E20A6D" w:rsidP="00555DF1" w14:paraId="0A00B742" w14:textId="77777777">
            <w:pPr>
              <w:tabs>
                <w:tab w:val="center" w:pos="4680"/>
              </w:tabs>
              <w:suppressAutoHyphens/>
              <w:rPr>
                <w:spacing w:val="-2"/>
              </w:rPr>
            </w:pPr>
            <w:r>
              <w:rPr>
                <w:spacing w:val="-2"/>
              </w:rPr>
              <w:t>Incumbent Earth Stations in the 3.7-4.2 GHz Band</w:t>
            </w:r>
          </w:p>
          <w:p w:rsidR="00E20A6D" w:rsidRPr="007115F7" w:rsidP="00555DF1" w14:paraId="58831047" w14:textId="77777777">
            <w:pPr>
              <w:tabs>
                <w:tab w:val="center" w:pos="4680"/>
              </w:tabs>
              <w:suppressAutoHyphens/>
              <w:rPr>
                <w:spacing w:val="-2"/>
              </w:rPr>
            </w:pPr>
            <w:r>
              <w:rPr>
                <w:spacing w:val="-2"/>
              </w:rPr>
              <w:t xml:space="preserve">In the </w:t>
            </w:r>
            <w:r>
              <w:rPr>
                <w:spacing w:val="-2"/>
              </w:rPr>
              <w:t>Contiguous United States</w:t>
            </w:r>
          </w:p>
        </w:tc>
        <w:tc>
          <w:tcPr>
            <w:tcW w:w="630" w:type="dxa"/>
          </w:tcPr>
          <w:p w:rsidR="00E20A6D" w:rsidP="00555DF1" w14:paraId="37146190" w14:textId="77777777">
            <w:pPr>
              <w:tabs>
                <w:tab w:val="center" w:pos="4680"/>
              </w:tabs>
              <w:suppressAutoHyphens/>
              <w:rPr>
                <w:b/>
                <w:spacing w:val="-2"/>
              </w:rPr>
            </w:pPr>
            <w:r>
              <w:rPr>
                <w:b/>
                <w:spacing w:val="-2"/>
              </w:rPr>
              <w:t>)</w:t>
            </w:r>
          </w:p>
          <w:p w:rsidR="00E20A6D" w:rsidP="00555DF1" w14:paraId="23EFAF20" w14:textId="77777777">
            <w:pPr>
              <w:tabs>
                <w:tab w:val="center" w:pos="4680"/>
              </w:tabs>
              <w:suppressAutoHyphens/>
              <w:rPr>
                <w:b/>
                <w:spacing w:val="-2"/>
              </w:rPr>
            </w:pPr>
            <w:r>
              <w:rPr>
                <w:b/>
                <w:spacing w:val="-2"/>
              </w:rPr>
              <w:t>)</w:t>
            </w:r>
          </w:p>
          <w:p w:rsidR="00E20A6D" w:rsidP="00555DF1" w14:paraId="3D1E21FC" w14:textId="77777777">
            <w:pPr>
              <w:tabs>
                <w:tab w:val="center" w:pos="4680"/>
              </w:tabs>
              <w:suppressAutoHyphens/>
              <w:rPr>
                <w:b/>
                <w:spacing w:val="-2"/>
              </w:rPr>
            </w:pPr>
            <w:r>
              <w:rPr>
                <w:b/>
                <w:spacing w:val="-2"/>
              </w:rPr>
              <w:t>)</w:t>
            </w:r>
          </w:p>
          <w:p w:rsidR="00E20A6D" w:rsidP="00555DF1" w14:paraId="480AA5B3" w14:textId="77777777">
            <w:pPr>
              <w:tabs>
                <w:tab w:val="center" w:pos="4680"/>
              </w:tabs>
              <w:suppressAutoHyphens/>
              <w:rPr>
                <w:b/>
                <w:spacing w:val="-2"/>
              </w:rPr>
            </w:pPr>
            <w:r>
              <w:rPr>
                <w:b/>
                <w:spacing w:val="-2"/>
              </w:rPr>
              <w:t>)</w:t>
            </w:r>
          </w:p>
          <w:p w:rsidR="00E20A6D" w:rsidP="00555DF1" w14:paraId="5B83A61B" w14:textId="77777777">
            <w:pPr>
              <w:tabs>
                <w:tab w:val="center" w:pos="4680"/>
              </w:tabs>
              <w:suppressAutoHyphens/>
              <w:rPr>
                <w:b/>
                <w:spacing w:val="-2"/>
              </w:rPr>
            </w:pPr>
            <w:r>
              <w:rPr>
                <w:b/>
                <w:spacing w:val="-2"/>
              </w:rPr>
              <w:t>)</w:t>
            </w:r>
          </w:p>
          <w:p w:rsidR="00E20A6D" w:rsidP="00555DF1" w14:paraId="64885118" w14:textId="77777777">
            <w:pPr>
              <w:tabs>
                <w:tab w:val="center" w:pos="4680"/>
              </w:tabs>
              <w:suppressAutoHyphens/>
              <w:rPr>
                <w:b/>
                <w:spacing w:val="-2"/>
              </w:rPr>
            </w:pPr>
            <w:r>
              <w:rPr>
                <w:b/>
                <w:spacing w:val="-2"/>
              </w:rPr>
              <w:t>)</w:t>
            </w:r>
          </w:p>
          <w:p w:rsidR="00E20A6D" w:rsidRPr="00AC6F0C" w:rsidP="00555DF1" w14:paraId="5C9BE626" w14:textId="77777777">
            <w:pPr>
              <w:tabs>
                <w:tab w:val="center" w:pos="4680"/>
              </w:tabs>
              <w:suppressAutoHyphens/>
              <w:rPr>
                <w:b/>
                <w:spacing w:val="-2"/>
              </w:rPr>
            </w:pPr>
            <w:r>
              <w:rPr>
                <w:b/>
                <w:spacing w:val="-2"/>
              </w:rPr>
              <w:t>)</w:t>
            </w:r>
          </w:p>
        </w:tc>
        <w:tc>
          <w:tcPr>
            <w:tcW w:w="4248" w:type="dxa"/>
          </w:tcPr>
          <w:p w:rsidR="00E20A6D" w:rsidP="00555DF1" w14:paraId="63D9373D" w14:textId="77777777">
            <w:pPr>
              <w:tabs>
                <w:tab w:val="center" w:pos="4680"/>
              </w:tabs>
              <w:suppressAutoHyphens/>
              <w:rPr>
                <w:spacing w:val="-2"/>
              </w:rPr>
            </w:pPr>
          </w:p>
          <w:p w:rsidR="00E20A6D" w:rsidP="00555DF1" w14:paraId="1F290D88" w14:textId="77777777">
            <w:pPr>
              <w:pStyle w:val="TOAHeading"/>
              <w:tabs>
                <w:tab w:val="center" w:pos="4680"/>
                <w:tab w:val="clear" w:pos="9360"/>
              </w:tabs>
              <w:rPr>
                <w:spacing w:val="-2"/>
              </w:rPr>
            </w:pPr>
          </w:p>
          <w:p w:rsidR="00E20A6D" w:rsidP="00555DF1" w14:paraId="04F8E33E" w14:textId="77777777">
            <w:pPr>
              <w:tabs>
                <w:tab w:val="center" w:pos="4680"/>
              </w:tabs>
              <w:suppressAutoHyphens/>
              <w:rPr>
                <w:spacing w:val="-2"/>
              </w:rPr>
            </w:pPr>
            <w:r>
              <w:rPr>
                <w:spacing w:val="-2"/>
              </w:rPr>
              <w:t>GN Docket No. 18-122</w:t>
            </w:r>
          </w:p>
          <w:p w:rsidR="00E20A6D" w:rsidP="00555DF1" w14:paraId="5B3263EA" w14:textId="77777777">
            <w:pPr>
              <w:tabs>
                <w:tab w:val="center" w:pos="4680"/>
              </w:tabs>
              <w:suppressAutoHyphens/>
              <w:rPr>
                <w:spacing w:val="-2"/>
              </w:rPr>
            </w:pPr>
          </w:p>
          <w:p w:rsidR="00E20A6D" w:rsidP="00555DF1" w14:paraId="372FF029" w14:textId="77777777">
            <w:pPr>
              <w:tabs>
                <w:tab w:val="center" w:pos="4680"/>
              </w:tabs>
              <w:suppressAutoHyphens/>
              <w:rPr>
                <w:spacing w:val="-2"/>
              </w:rPr>
            </w:pPr>
            <w:r>
              <w:t>IB Docket No. 20-205</w:t>
            </w:r>
          </w:p>
          <w:p w:rsidR="00E20A6D" w:rsidP="00555DF1" w14:paraId="451D1ACD" w14:textId="77777777">
            <w:pPr>
              <w:tabs>
                <w:tab w:val="center" w:pos="4680"/>
              </w:tabs>
              <w:suppressAutoHyphens/>
              <w:rPr>
                <w:spacing w:val="-2"/>
              </w:rPr>
            </w:pPr>
          </w:p>
        </w:tc>
      </w:tr>
    </w:tbl>
    <w:p w:rsidR="00E20A6D" w:rsidP="00E20A6D" w14:paraId="1A590392" w14:textId="77777777"/>
    <w:p w:rsidR="00E20A6D" w:rsidP="00E20A6D" w14:paraId="63EAAF56" w14:textId="77777777">
      <w:pPr>
        <w:pStyle w:val="StyleBoldCentered"/>
      </w:pPr>
      <w:r>
        <w:t>memorandum opinion and order</w:t>
      </w:r>
    </w:p>
    <w:p w:rsidR="00E20A6D" w:rsidP="00E20A6D" w14:paraId="3D555208" w14:textId="77777777">
      <w:pPr>
        <w:tabs>
          <w:tab w:val="left" w:pos="-720"/>
        </w:tabs>
        <w:suppressAutoHyphens/>
        <w:spacing w:line="227" w:lineRule="auto"/>
        <w:rPr>
          <w:spacing w:val="-2"/>
        </w:rPr>
      </w:pPr>
    </w:p>
    <w:p w:rsidR="00955077" w:rsidP="00955077" w14:paraId="0BB84ECA" w14:textId="52ACDA99">
      <w:pPr>
        <w:tabs>
          <w:tab w:val="left" w:pos="720"/>
          <w:tab w:val="right" w:pos="9360"/>
        </w:tabs>
        <w:suppressAutoHyphens/>
        <w:spacing w:line="227" w:lineRule="auto"/>
        <w:rPr>
          <w:spacing w:val="-2"/>
        </w:rPr>
      </w:pPr>
      <w:r>
        <w:rPr>
          <w:b/>
          <w:spacing w:val="-2"/>
        </w:rPr>
        <w:t xml:space="preserve">Adopted:  </w:t>
      </w:r>
      <w:r w:rsidR="004813BE">
        <w:rPr>
          <w:b/>
          <w:spacing w:val="-2"/>
        </w:rPr>
        <w:t>March 10, 2023</w:t>
      </w:r>
      <w:r>
        <w:rPr>
          <w:b/>
          <w:spacing w:val="-2"/>
        </w:rPr>
        <w:tab/>
        <w:t xml:space="preserve">Released:  </w:t>
      </w:r>
      <w:r w:rsidR="004813BE">
        <w:rPr>
          <w:b/>
          <w:spacing w:val="-2"/>
        </w:rPr>
        <w:t>March 1</w:t>
      </w:r>
      <w:r w:rsidR="0033102D">
        <w:rPr>
          <w:b/>
          <w:spacing w:val="-2"/>
        </w:rPr>
        <w:t>3</w:t>
      </w:r>
      <w:r w:rsidR="004813BE">
        <w:rPr>
          <w:b/>
          <w:spacing w:val="-2"/>
        </w:rPr>
        <w:t>, 2023</w:t>
      </w:r>
    </w:p>
    <w:p w:rsidR="00E20A6D" w:rsidP="00E20A6D" w14:paraId="55C1AF85" w14:textId="77777777"/>
    <w:p w:rsidR="00E20A6D" w:rsidP="00E20A6D" w14:paraId="02775949" w14:textId="77777777">
      <w:pPr>
        <w:rPr>
          <w:spacing w:val="-2"/>
        </w:rPr>
      </w:pPr>
      <w:r>
        <w:t xml:space="preserve">By the </w:t>
      </w:r>
      <w:r>
        <w:rPr>
          <w:spacing w:val="-2"/>
        </w:rPr>
        <w:t>Commission:</w:t>
      </w:r>
    </w:p>
    <w:p w:rsidR="00E20A6D" w:rsidP="00E20A6D" w14:paraId="37A90270" w14:textId="77777777">
      <w:pPr>
        <w:rPr>
          <w:spacing w:val="-2"/>
        </w:rPr>
      </w:pPr>
    </w:p>
    <w:p w:rsidR="00E20A6D" w:rsidP="00E20A6D" w14:paraId="69CF5003" w14:textId="77777777">
      <w:pPr>
        <w:pStyle w:val="Heading1"/>
      </w:pPr>
      <w:r>
        <w:t>Introduction</w:t>
      </w:r>
    </w:p>
    <w:p w:rsidR="00E20A6D" w:rsidP="004813BE" w14:paraId="513D8551" w14:textId="77777777">
      <w:pPr>
        <w:pStyle w:val="ParaNum"/>
        <w:keepNext/>
        <w:widowControl/>
      </w:pPr>
      <w:r w:rsidRPr="003851DE">
        <w:t xml:space="preserve">In this </w:t>
      </w:r>
      <w:r>
        <w:t xml:space="preserve">Memorandum Opinion and </w:t>
      </w:r>
      <w:r w:rsidRPr="003851DE">
        <w:t xml:space="preserve">Order, the </w:t>
      </w:r>
      <w:r>
        <w:t>Commission denies</w:t>
      </w:r>
      <w:r w:rsidRPr="003851DE">
        <w:t xml:space="preserve"> an application for review filed by PSSI Global Services, L.L.C (PSSI)</w:t>
      </w:r>
      <w:r>
        <w:t xml:space="preserve"> (</w:t>
      </w:r>
      <w:r>
        <w:rPr>
          <w:i/>
          <w:iCs/>
        </w:rPr>
        <w:t>PSSI Application for Review</w:t>
      </w:r>
      <w:r>
        <w:t>).</w:t>
      </w:r>
      <w:r>
        <w:rPr>
          <w:rStyle w:val="FootnoteReference"/>
        </w:rPr>
        <w:footnoteReference w:id="3"/>
      </w:r>
      <w:r>
        <w:t xml:space="preserve">  The </w:t>
      </w:r>
      <w:r>
        <w:rPr>
          <w:i/>
          <w:iCs/>
        </w:rPr>
        <w:t>PSSI Application for Review</w:t>
      </w:r>
      <w:r w:rsidRPr="003851DE">
        <w:t xml:space="preserve"> </w:t>
      </w:r>
      <w:r>
        <w:t xml:space="preserve">seeks </w:t>
      </w:r>
      <w:r w:rsidRPr="003851DE">
        <w:t xml:space="preserve">review </w:t>
      </w:r>
      <w:r>
        <w:t xml:space="preserve">of </w:t>
      </w:r>
      <w:r w:rsidRPr="003851DE">
        <w:t>a Wireless Telecommunications Bureau (Bureau</w:t>
      </w:r>
      <w:r>
        <w:t xml:space="preserve"> or WTB</w:t>
      </w:r>
      <w:r w:rsidRPr="003851DE">
        <w:t>) decision</w:t>
      </w:r>
      <w:r>
        <w:rPr>
          <w:rStyle w:val="FootnoteReference"/>
        </w:rPr>
        <w:footnoteReference w:id="4"/>
      </w:r>
      <w:r w:rsidRPr="003851DE">
        <w:t xml:space="preserve"> dismissing a </w:t>
      </w:r>
      <w:r>
        <w:t xml:space="preserve">July 2021 </w:t>
      </w:r>
      <w:r w:rsidRPr="003851DE">
        <w:t xml:space="preserve">letter request from PSSI </w:t>
      </w:r>
      <w:r>
        <w:t>(</w:t>
      </w:r>
      <w:r>
        <w:rPr>
          <w:i/>
          <w:iCs/>
        </w:rPr>
        <w:t>Letter Request</w:t>
      </w:r>
      <w:r>
        <w:t>)</w:t>
      </w:r>
      <w:r w:rsidRPr="00180A65">
        <w:rPr>
          <w:rStyle w:val="FootnoteReference"/>
        </w:rPr>
        <w:t xml:space="preserve"> </w:t>
      </w:r>
      <w:r>
        <w:rPr>
          <w:rStyle w:val="FootnoteReference"/>
        </w:rPr>
        <w:footnoteReference w:id="5"/>
      </w:r>
      <w:r>
        <w:rPr>
          <w:i/>
          <w:iCs/>
        </w:rPr>
        <w:t xml:space="preserve"> </w:t>
      </w:r>
      <w:r w:rsidRPr="003851DE">
        <w:t xml:space="preserve">as an untimely </w:t>
      </w:r>
      <w:r>
        <w:t>petition</w:t>
      </w:r>
      <w:r w:rsidRPr="003851DE">
        <w:t xml:space="preserve"> for reconsideration of the </w:t>
      </w:r>
      <w:r w:rsidRPr="008A2C50">
        <w:rPr>
          <w:i/>
          <w:iCs/>
        </w:rPr>
        <w:t>Final Cost Catalog Public Notice</w:t>
      </w:r>
      <w:r>
        <w:t>,</w:t>
      </w:r>
      <w:r>
        <w:rPr>
          <w:rStyle w:val="FootnoteReference"/>
        </w:rPr>
        <w:footnoteReference w:id="6"/>
      </w:r>
      <w:r>
        <w:t xml:space="preserve"> which was issued in July 2020 by the Bureau as</w:t>
      </w:r>
      <w:r w:rsidRPr="003851DE">
        <w:t xml:space="preserve"> part of the ongoing transition of the 3.7-4.2 GHz ban</w:t>
      </w:r>
      <w:r w:rsidRPr="003851DE">
        <w:t>d (C-band).</w:t>
      </w:r>
      <w:r>
        <w:rPr>
          <w:rStyle w:val="FootnoteReference"/>
        </w:rPr>
        <w:footnoteReference w:id="7"/>
      </w:r>
      <w:r w:rsidRPr="003851DE">
        <w:t xml:space="preserve">  In </w:t>
      </w:r>
      <w:r>
        <w:t xml:space="preserve">the </w:t>
      </w:r>
      <w:r w:rsidRPr="00BD2941">
        <w:rPr>
          <w:i/>
          <w:iCs/>
        </w:rPr>
        <w:t>Letter Request</w:t>
      </w:r>
      <w:r w:rsidRPr="003851DE">
        <w:t xml:space="preserve">, PSSI argued that the </w:t>
      </w:r>
      <w:r w:rsidRPr="00A01F8A">
        <w:rPr>
          <w:i/>
          <w:iCs/>
        </w:rPr>
        <w:t>Final Cost Catalog Public Notice</w:t>
      </w:r>
      <w:r w:rsidRPr="003851DE">
        <w:t xml:space="preserve"> should be adjusted to take into account specific types of equipment relating to the transportable fixed earth stations (TFEs) that </w:t>
      </w:r>
      <w:r>
        <w:t>PSSI</w:t>
      </w:r>
      <w:r w:rsidRPr="003851DE">
        <w:t xml:space="preserve"> operates.</w:t>
      </w:r>
      <w:r>
        <w:rPr>
          <w:rStyle w:val="FootnoteReference"/>
        </w:rPr>
        <w:footnoteReference w:id="8"/>
      </w:r>
      <w:r w:rsidRPr="003851DE">
        <w:t xml:space="preserve">  PSSI</w:t>
      </w:r>
      <w:r>
        <w:t xml:space="preserve"> filed its</w:t>
      </w:r>
      <w:r w:rsidRPr="003851DE">
        <w:t xml:space="preserve"> </w:t>
      </w:r>
      <w:r w:rsidRPr="00BD2941">
        <w:rPr>
          <w:i/>
          <w:iCs/>
        </w:rPr>
        <w:t>Letter Request</w:t>
      </w:r>
      <w:r w:rsidRPr="003851DE">
        <w:t xml:space="preserve"> nearly a year after the applicable deadline for the filing of petitions for </w:t>
      </w:r>
      <w:r w:rsidRPr="003851DE">
        <w:t xml:space="preserve">reconsideration established in Section 405 of the Communications Act and </w:t>
      </w:r>
      <w:r>
        <w:t xml:space="preserve">section 1.429(d) of </w:t>
      </w:r>
      <w:r w:rsidRPr="003851DE">
        <w:t>the Commission’s rules</w:t>
      </w:r>
      <w:r>
        <w:t>,</w:t>
      </w:r>
      <w:r>
        <w:rPr>
          <w:rStyle w:val="FootnoteReference"/>
        </w:rPr>
        <w:footnoteReference w:id="9"/>
      </w:r>
      <w:r w:rsidRPr="003851DE">
        <w:t xml:space="preserve"> </w:t>
      </w:r>
      <w:r>
        <w:t xml:space="preserve">so </w:t>
      </w:r>
      <w:r w:rsidRPr="003851DE">
        <w:t xml:space="preserve">the Bureau </w:t>
      </w:r>
      <w:r w:rsidRPr="003851DE">
        <w:t>dismissed the request as untimely.</w:t>
      </w:r>
      <w:r>
        <w:rPr>
          <w:rStyle w:val="FootnoteReference"/>
        </w:rPr>
        <w:footnoteReference w:id="10"/>
      </w:r>
      <w:r w:rsidRPr="003851DE">
        <w:t xml:space="preserve">  For the reasons set forth below, we </w:t>
      </w:r>
      <w:r>
        <w:t>deny</w:t>
      </w:r>
      <w:r w:rsidRPr="003851DE">
        <w:t xml:space="preserve"> the </w:t>
      </w:r>
      <w:r w:rsidRPr="0028264C">
        <w:rPr>
          <w:i/>
          <w:iCs/>
        </w:rPr>
        <w:t>PSSI Application for Review</w:t>
      </w:r>
      <w:r w:rsidRPr="003851DE">
        <w:t xml:space="preserve"> and affirm t</w:t>
      </w:r>
      <w:r w:rsidRPr="003851DE">
        <w:t xml:space="preserve">he Bureau’s findings in the </w:t>
      </w:r>
      <w:r w:rsidRPr="0028264C">
        <w:rPr>
          <w:i/>
          <w:iCs/>
        </w:rPr>
        <w:t>PSSI Request Order</w:t>
      </w:r>
      <w:r w:rsidRPr="003851DE">
        <w:t>.</w:t>
      </w:r>
      <w:r>
        <w:rPr>
          <w:rStyle w:val="FootnoteReference"/>
        </w:rPr>
        <w:footnoteReference w:id="11"/>
      </w:r>
    </w:p>
    <w:p w:rsidR="00E20A6D" w:rsidP="00E20A6D" w14:paraId="4030426D" w14:textId="77777777">
      <w:pPr>
        <w:pStyle w:val="Heading1"/>
      </w:pPr>
      <w:r>
        <w:t>Background</w:t>
      </w:r>
    </w:p>
    <w:p w:rsidR="00E20A6D" w:rsidRPr="005F5EAD" w:rsidP="00E20A6D" w14:paraId="16712CD0" w14:textId="77777777">
      <w:pPr>
        <w:pStyle w:val="ParaNum"/>
      </w:pPr>
      <w:r w:rsidRPr="005F5EAD">
        <w:t xml:space="preserve">On July 12, 2021, PSSI filed the </w:t>
      </w:r>
      <w:r>
        <w:rPr>
          <w:i/>
          <w:iCs/>
        </w:rPr>
        <w:t>Letter Request</w:t>
      </w:r>
      <w:r w:rsidRPr="005F5EAD">
        <w:t xml:space="preserve">, in which it </w:t>
      </w:r>
      <w:r>
        <w:t xml:space="preserve">sought </w:t>
      </w:r>
      <w:r w:rsidRPr="005F5EAD">
        <w:t xml:space="preserve">“adjustment of the </w:t>
      </w:r>
      <w:r w:rsidRPr="005F5EAD">
        <w:rPr>
          <w:i/>
          <w:iCs/>
        </w:rPr>
        <w:t>Final Cost Catalog Public Notice</w:t>
      </w:r>
      <w:r w:rsidRPr="005F5EAD">
        <w:t xml:space="preserve"> to account for four types of equipment” relating to the transition of TFEs that it operates: feed assemblies</w:t>
      </w:r>
      <w:r>
        <w:t>,</w:t>
      </w:r>
      <w:r w:rsidRPr="005F5EAD">
        <w:t xml:space="preserve"> compression equipment</w:t>
      </w:r>
      <w:r>
        <w:t>,</w:t>
      </w:r>
      <w:r w:rsidRPr="005F5EAD">
        <w:t xml:space="preserve"> low-noise block downconverters</w:t>
      </w:r>
      <w:r>
        <w:t>,</w:t>
      </w:r>
      <w:r w:rsidRPr="005F5EAD">
        <w:t xml:space="preserve"> and testing equipment for use at live event sites.</w:t>
      </w:r>
      <w:r>
        <w:rPr>
          <w:vertAlign w:val="superscript"/>
        </w:rPr>
        <w:footnoteReference w:id="12"/>
      </w:r>
      <w:r w:rsidRPr="005F5EAD">
        <w:t xml:space="preserve">  PSSI </w:t>
      </w:r>
      <w:r>
        <w:t xml:space="preserve">argued </w:t>
      </w:r>
      <w:r w:rsidRPr="005F5EAD">
        <w:t xml:space="preserve">that </w:t>
      </w:r>
      <w:r>
        <w:t>this</w:t>
      </w:r>
      <w:r w:rsidRPr="005F5EAD">
        <w:t xml:space="preserve"> equipment shou</w:t>
      </w:r>
      <w:r w:rsidRPr="005F5EAD">
        <w:t xml:space="preserve">ld be </w:t>
      </w:r>
      <w:r>
        <w:t xml:space="preserve">added to the </w:t>
      </w:r>
      <w:r w:rsidRPr="005F5EAD">
        <w:rPr>
          <w:i/>
          <w:iCs/>
        </w:rPr>
        <w:t>Final Cost Catalog Public Notice</w:t>
      </w:r>
      <w:r w:rsidRPr="005F5EAD">
        <w:t xml:space="preserve"> </w:t>
      </w:r>
      <w:r>
        <w:t xml:space="preserve">to “permit PSSI to request reimbursement for such equipment” from the Relocation Payment Clearinghouse (Clearinghouse), which was established in the </w:t>
      </w:r>
      <w:r w:rsidRPr="00744E52">
        <w:rPr>
          <w:i/>
          <w:iCs/>
        </w:rPr>
        <w:t>3.7 GHz Report and Order</w:t>
      </w:r>
      <w:r>
        <w:t xml:space="preserve"> to oversee the cost-related as</w:t>
      </w:r>
      <w:r>
        <w:t>pects of the C-band transition</w:t>
      </w:r>
      <w:r w:rsidRPr="005F5EAD">
        <w:t>.</w:t>
      </w:r>
      <w:r>
        <w:rPr>
          <w:vertAlign w:val="superscript"/>
        </w:rPr>
        <w:footnoteReference w:id="13"/>
      </w:r>
      <w:r>
        <w:t xml:space="preserve">  </w:t>
      </w:r>
      <w:r w:rsidRPr="005F5EAD">
        <w:t xml:space="preserve">PSSI </w:t>
      </w:r>
      <w:r>
        <w:t>also asserted</w:t>
      </w:r>
      <w:r w:rsidRPr="005F5EAD">
        <w:t xml:space="preserve"> that it </w:t>
      </w:r>
      <w:r>
        <w:t>would “</w:t>
      </w:r>
      <w:r w:rsidRPr="005F5EAD">
        <w:t>itself assume the responsibility for the turnkey migration of its earth stations” and directly submit all of its transition cost claims to the Clearinghouse.</w:t>
      </w:r>
      <w:r>
        <w:rPr>
          <w:vertAlign w:val="superscript"/>
        </w:rPr>
        <w:footnoteReference w:id="14"/>
      </w:r>
      <w:r w:rsidRPr="005F5EAD">
        <w:t xml:space="preserve">  </w:t>
      </w:r>
    </w:p>
    <w:p w:rsidR="00E20A6D" w:rsidP="00E20A6D" w14:paraId="0ED0D98B" w14:textId="77777777">
      <w:pPr>
        <w:pStyle w:val="ParaNum"/>
      </w:pPr>
      <w:r w:rsidRPr="005F5EAD">
        <w:t xml:space="preserve">The Bureau rejected the </w:t>
      </w:r>
      <w:r>
        <w:rPr>
          <w:i/>
          <w:iCs/>
        </w:rPr>
        <w:t>L</w:t>
      </w:r>
      <w:r>
        <w:rPr>
          <w:i/>
          <w:iCs/>
        </w:rPr>
        <w:t>etter Request</w:t>
      </w:r>
      <w:r w:rsidRPr="005F5EAD">
        <w:t xml:space="preserve"> as an untimely </w:t>
      </w:r>
      <w:r>
        <w:t>challenge to</w:t>
      </w:r>
      <w:r w:rsidRPr="005F5EAD">
        <w:t xml:space="preserve"> the </w:t>
      </w:r>
      <w:r w:rsidRPr="005F5EAD">
        <w:rPr>
          <w:i/>
          <w:iCs/>
        </w:rPr>
        <w:t>Final Cost Catalog Public Notice</w:t>
      </w:r>
      <w:r w:rsidRPr="005F5EAD">
        <w:t>.</w:t>
      </w:r>
      <w:r>
        <w:rPr>
          <w:rStyle w:val="FootnoteReference"/>
        </w:rPr>
        <w:footnoteReference w:id="15"/>
      </w:r>
      <w:r w:rsidRPr="005F5EAD">
        <w:t xml:space="preserve">  Under Section 405 of the Communications Act of 1934</w:t>
      </w:r>
      <w:r>
        <w:t xml:space="preserve"> </w:t>
      </w:r>
      <w:r w:rsidRPr="003851DE">
        <w:t xml:space="preserve">and </w:t>
      </w:r>
      <w:r>
        <w:t xml:space="preserve">section 1.429(d) of </w:t>
      </w:r>
      <w:r w:rsidRPr="003851DE">
        <w:t>the Commission’s rules</w:t>
      </w:r>
      <w:r w:rsidRPr="005F5EAD">
        <w:t xml:space="preserve">, any </w:t>
      </w:r>
      <w:r>
        <w:t xml:space="preserve">interested person </w:t>
      </w:r>
      <w:r w:rsidRPr="005F5EAD">
        <w:t xml:space="preserve">may file a petition </w:t>
      </w:r>
      <w:r>
        <w:t>for</w:t>
      </w:r>
      <w:r w:rsidRPr="005F5EAD">
        <w:t xml:space="preserve"> reconsideration </w:t>
      </w:r>
      <w:r>
        <w:t xml:space="preserve">of a final </w:t>
      </w:r>
      <w:r>
        <w:t xml:space="preserve">order </w:t>
      </w:r>
      <w:r w:rsidRPr="005F5EAD">
        <w:t xml:space="preserve">in a </w:t>
      </w:r>
      <w:r>
        <w:t xml:space="preserve">rulemaking </w:t>
      </w:r>
      <w:r w:rsidRPr="005F5EAD">
        <w:t>proceeding within 30 days of public notice of the decision.</w:t>
      </w:r>
      <w:r>
        <w:rPr>
          <w:vertAlign w:val="superscript"/>
        </w:rPr>
        <w:footnoteReference w:id="16"/>
      </w:r>
      <w:r w:rsidRPr="005F5EAD">
        <w:t xml:space="preserve">  The</w:t>
      </w:r>
      <w:r>
        <w:t xml:space="preserve"> Bureau found that the</w:t>
      </w:r>
      <w:r w:rsidRPr="005F5EAD">
        <w:t xml:space="preserve"> issue raised by PSSI’s </w:t>
      </w:r>
      <w:r>
        <w:rPr>
          <w:i/>
          <w:iCs/>
        </w:rPr>
        <w:t>Letter Request</w:t>
      </w:r>
      <w:r w:rsidRPr="005F5EAD">
        <w:t>—the types of transition expenses that incumbents are likely to incur and should be identified as presumptiv</w:t>
      </w:r>
      <w:r w:rsidRPr="005F5EAD">
        <w:t xml:space="preserve">ely reasonable—was decided in the </w:t>
      </w:r>
      <w:r w:rsidRPr="005F5EAD">
        <w:rPr>
          <w:i/>
          <w:iCs/>
        </w:rPr>
        <w:t>Final Cost Catalog Public Notice</w:t>
      </w:r>
      <w:r w:rsidRPr="005F5EAD">
        <w:t>, which published in the Federal Register on August 4, 2020, making the deadline for filing a petition for reconsideration September 3, 2020.</w:t>
      </w:r>
      <w:r>
        <w:rPr>
          <w:vertAlign w:val="superscript"/>
        </w:rPr>
        <w:footnoteReference w:id="17"/>
      </w:r>
      <w:r w:rsidRPr="005F5EAD">
        <w:t xml:space="preserve">  The Bureau noted that all earth station opera</w:t>
      </w:r>
      <w:r w:rsidRPr="005F5EAD">
        <w:t xml:space="preserve">tors, including PSSI and other incumbent TFE operators, had an opportunity to comment on and participate in development of the </w:t>
      </w:r>
      <w:r w:rsidRPr="005F5EAD">
        <w:rPr>
          <w:i/>
          <w:iCs/>
        </w:rPr>
        <w:t>Final Cost Catalog Public Notice</w:t>
      </w:r>
      <w:r w:rsidRPr="005F5EAD">
        <w:t xml:space="preserve"> and to file a timely petition for reconsideration.</w:t>
      </w:r>
      <w:r>
        <w:rPr>
          <w:rStyle w:val="FootnoteReference"/>
        </w:rPr>
        <w:footnoteReference w:id="18"/>
      </w:r>
      <w:r w:rsidRPr="005F5EAD">
        <w:t xml:space="preserve">  Because PSSI’s </w:t>
      </w:r>
      <w:r>
        <w:rPr>
          <w:i/>
          <w:iCs/>
        </w:rPr>
        <w:t>Letter Request</w:t>
      </w:r>
      <w:r w:rsidRPr="005F5EAD">
        <w:t xml:space="preserve"> ask</w:t>
      </w:r>
      <w:r>
        <w:t>ed</w:t>
      </w:r>
      <w:r w:rsidRPr="005F5EAD">
        <w:t xml:space="preserve"> the Bu</w:t>
      </w:r>
      <w:r w:rsidRPr="005F5EAD">
        <w:t xml:space="preserve">reau to reconsider its determination in the </w:t>
      </w:r>
      <w:r w:rsidRPr="005F5EAD">
        <w:rPr>
          <w:i/>
          <w:iCs/>
        </w:rPr>
        <w:t>Final Cost Catalog Public Notice</w:t>
      </w:r>
      <w:r>
        <w:t xml:space="preserve"> nearly a year after the requisite deadline</w:t>
      </w:r>
      <w:r w:rsidRPr="005F5EAD">
        <w:t xml:space="preserve">, the Bureau found that PSSI’s request </w:t>
      </w:r>
      <w:r>
        <w:t>amounted to</w:t>
      </w:r>
      <w:r w:rsidRPr="005F5EAD">
        <w:t xml:space="preserve"> an untimely petition for reconsideration and dismissed it on that basis.</w:t>
      </w:r>
      <w:r>
        <w:rPr>
          <w:vertAlign w:val="superscript"/>
        </w:rPr>
        <w:footnoteReference w:id="19"/>
      </w:r>
      <w:r w:rsidRPr="005F5EAD">
        <w:t xml:space="preserve">  </w:t>
      </w:r>
    </w:p>
    <w:p w:rsidR="00E20A6D" w:rsidP="00E20A6D" w14:paraId="7D3662E3" w14:textId="77777777">
      <w:pPr>
        <w:pStyle w:val="ParaNum"/>
      </w:pPr>
      <w:r>
        <w:t>The Burea</w:t>
      </w:r>
      <w:r>
        <w:t>u also rejected PSSI’s statement that “from a legal perspective . . . the Commission is now estopped from denying PSSI inclusion of compressed equipment in the Cost Catalog and reimbursement for such equipment” because in opposing PSSI’s earlier judicial c</w:t>
      </w:r>
      <w:r>
        <w:t xml:space="preserve">hallenge to the </w:t>
      </w:r>
      <w:r w:rsidRPr="008C4517">
        <w:rPr>
          <w:i/>
        </w:rPr>
        <w:t xml:space="preserve">3.7 GHz </w:t>
      </w:r>
      <w:r>
        <w:rPr>
          <w:i/>
        </w:rPr>
        <w:t>Report and Order</w:t>
      </w:r>
      <w:r>
        <w:t xml:space="preserve"> the Commission “specifically cited to [compression] equipment as preventing harm to PSSI.”</w:t>
      </w:r>
      <w:r>
        <w:rPr>
          <w:rStyle w:val="FootnoteReference"/>
        </w:rPr>
        <w:footnoteReference w:id="20"/>
      </w:r>
      <w:r>
        <w:t xml:space="preserve">  The Bureau clarified that the Commission had “never represented that PSSI—or any other incumbent—would necessarily require or be reimbursed for any particular equipment or upgrades.”</w:t>
      </w:r>
      <w:r>
        <w:rPr>
          <w:rStyle w:val="FootnoteReference"/>
        </w:rPr>
        <w:footnoteReference w:id="21"/>
      </w:r>
      <w:r>
        <w:t xml:space="preserve">  </w:t>
      </w:r>
      <w:r w:rsidRPr="000D53A6">
        <w:t xml:space="preserve">PSSI also argued that the D.C. Circuit’s decision upholding the </w:t>
      </w:r>
      <w:r w:rsidRPr="00C754B0">
        <w:rPr>
          <w:i/>
          <w:iCs/>
        </w:rPr>
        <w:t xml:space="preserve">3.7 </w:t>
      </w:r>
      <w:r w:rsidRPr="00C754B0">
        <w:rPr>
          <w:i/>
          <w:iCs/>
        </w:rPr>
        <w:t>GHz Report and Order</w:t>
      </w:r>
      <w:r w:rsidRPr="000D53A6">
        <w:t xml:space="preserve"> “explain[ed] why data compression and other technology—which PSSI may install and be reimbursed for—would ensure that the remaining spectrum is adequate for satellite operators and their customers.”</w:t>
      </w:r>
      <w:r>
        <w:rPr>
          <w:rStyle w:val="FootnoteReference"/>
        </w:rPr>
        <w:footnoteReference w:id="22"/>
      </w:r>
      <w:r w:rsidRPr="000D53A6">
        <w:t xml:space="preserve">  The Bureau </w:t>
      </w:r>
      <w:r>
        <w:t>responded</w:t>
      </w:r>
      <w:r w:rsidRPr="000D53A6">
        <w:t xml:space="preserve"> that</w:t>
      </w:r>
      <w:r>
        <w:t>,</w:t>
      </w:r>
      <w:r w:rsidRPr="000D53A6">
        <w:t xml:space="preserve"> </w:t>
      </w:r>
      <w:r>
        <w:t>“[</w:t>
      </w:r>
      <w:r w:rsidRPr="000D53A6">
        <w:t>c</w:t>
      </w:r>
      <w:r>
        <w:t>]</w:t>
      </w:r>
      <w:r w:rsidRPr="000D53A6">
        <w:t>on</w:t>
      </w:r>
      <w:r w:rsidRPr="000D53A6">
        <w:t>trary to PSSI’s assertion, the Court did not find that PSSI is necessarily entitled to be reimbursed for any compression or similar technology it wants, but rather observed that under the Commission’s rules PSSI is entitled to reimbursement to the extent n</w:t>
      </w:r>
      <w:r w:rsidRPr="000D53A6">
        <w:t xml:space="preserve">ecessary </w:t>
      </w:r>
      <w:r>
        <w:t>‘</w:t>
      </w:r>
      <w:r w:rsidRPr="000D53A6">
        <w:t>to ensure that the remaining spectrum is adequate.</w:t>
      </w:r>
      <w:r>
        <w:t>’</w:t>
      </w:r>
      <w:r w:rsidRPr="000D53A6">
        <w:t>”</w:t>
      </w:r>
      <w:r>
        <w:rPr>
          <w:rStyle w:val="FootnoteReference"/>
        </w:rPr>
        <w:footnoteReference w:id="23"/>
      </w:r>
      <w:r>
        <w:t xml:space="preserve">  </w:t>
      </w:r>
    </w:p>
    <w:p w:rsidR="00E20A6D" w:rsidRPr="005F5EAD" w:rsidP="00E20A6D" w14:paraId="2A7CA3EA" w14:textId="77777777">
      <w:pPr>
        <w:pStyle w:val="ParaNum"/>
      </w:pPr>
      <w:r>
        <w:t xml:space="preserve">The Bureau noted that PSSI is able to submit claims for its actual transition costs to the Clearinghouse pursuant to the process set out in the </w:t>
      </w:r>
      <w:r w:rsidRPr="008C4517">
        <w:rPr>
          <w:i/>
        </w:rPr>
        <w:t xml:space="preserve">3.7 GHz </w:t>
      </w:r>
      <w:r>
        <w:rPr>
          <w:i/>
        </w:rPr>
        <w:t xml:space="preserve">Report and Order, </w:t>
      </w:r>
      <w:r>
        <w:t xml:space="preserve">and that claimants </w:t>
      </w:r>
      <w:r>
        <w:t xml:space="preserve">are not precluded from obtaining reimbursement for their actual costs that either fall outside of or exceed the amounts in the </w:t>
      </w:r>
      <w:r w:rsidRPr="005F5EAD">
        <w:rPr>
          <w:i/>
          <w:iCs/>
        </w:rPr>
        <w:t>Final Cost Catalog Public Notice</w:t>
      </w:r>
      <w:r>
        <w:t>, so long as those costs are reasonably necessary to the transition and incumbents provide justif</w:t>
      </w:r>
      <w:r>
        <w:t>ication to the Clearinghouse.</w:t>
      </w:r>
      <w:r>
        <w:rPr>
          <w:rStyle w:val="FootnoteReference"/>
          <w:iCs/>
        </w:rPr>
        <w:footnoteReference w:id="24"/>
      </w:r>
      <w:r w:rsidRPr="00B069E8">
        <w:rPr>
          <w:iCs/>
        </w:rPr>
        <w:t xml:space="preserve"> </w:t>
      </w:r>
      <w:r>
        <w:t xml:space="preserve"> In lieu of making its own initial determination, the Bureau found that the fact-intensive issues surrounding reimbursements “require a full and complete record before they are ripe for decision, and therefore are more appro</w:t>
      </w:r>
      <w:r>
        <w:t>priately addressed through the Clearinghouse review process in the first instance, and any subsequent appeal to the Bureau.”</w:t>
      </w:r>
      <w:r>
        <w:rPr>
          <w:rStyle w:val="FootnoteReference"/>
        </w:rPr>
        <w:footnoteReference w:id="25"/>
      </w:r>
    </w:p>
    <w:p w:rsidR="00E20A6D" w:rsidRPr="003851DE" w:rsidP="00E20A6D" w14:paraId="0AA90ED2" w14:textId="77777777">
      <w:pPr>
        <w:pStyle w:val="ParaNum"/>
        <w:rPr>
          <w:b/>
          <w:bCs/>
          <w:u w:val="single"/>
        </w:rPr>
      </w:pPr>
      <w:r>
        <w:t xml:space="preserve">The </w:t>
      </w:r>
      <w:r w:rsidRPr="005F5EAD">
        <w:rPr>
          <w:i/>
          <w:iCs/>
        </w:rPr>
        <w:t>PSSI Application for Review</w:t>
      </w:r>
      <w:r w:rsidRPr="005F5EAD">
        <w:t xml:space="preserve"> </w:t>
      </w:r>
      <w:r>
        <w:t>was filed o</w:t>
      </w:r>
      <w:r w:rsidRPr="005F5EAD">
        <w:t xml:space="preserve">n January </w:t>
      </w:r>
      <w:r>
        <w:t xml:space="preserve">3, </w:t>
      </w:r>
      <w:r w:rsidRPr="005F5EAD">
        <w:t>2022</w:t>
      </w:r>
      <w:r>
        <w:t>.</w:t>
      </w:r>
      <w:r>
        <w:rPr>
          <w:rStyle w:val="FootnoteReference"/>
        </w:rPr>
        <w:footnoteReference w:id="26"/>
      </w:r>
      <w:r>
        <w:t xml:space="preserve">  </w:t>
      </w:r>
      <w:r w:rsidRPr="005F5EAD">
        <w:t xml:space="preserve">PSSI asserts that its </w:t>
      </w:r>
      <w:r>
        <w:rPr>
          <w:i/>
          <w:iCs/>
        </w:rPr>
        <w:t>Letter Request</w:t>
      </w:r>
      <w:r w:rsidRPr="005F5EAD">
        <w:t xml:space="preserve"> was not a petition for reco</w:t>
      </w:r>
      <w:r w:rsidRPr="005F5EAD">
        <w:t>nsideration</w:t>
      </w:r>
      <w:r>
        <w:t xml:space="preserve"> and it</w:t>
      </w:r>
      <w:r w:rsidRPr="005F5EAD">
        <w:t>: (1) “did not seek to overturn the decision to adopt the Cost Catalog,” and instead “expressly invoked Section 27.1416(a) which contemplated Bureau determinations on matters related to reimbursable costs,” and (2) “only sought confirmati</w:t>
      </w:r>
      <w:r w:rsidRPr="005F5EAD">
        <w:t>on that equipment contemplated by the Report and Order was eligible for reimbursement.”</w:t>
      </w:r>
      <w:r>
        <w:rPr>
          <w:vertAlign w:val="superscript"/>
        </w:rPr>
        <w:footnoteReference w:id="27"/>
      </w:r>
      <w:r w:rsidRPr="005F5EAD">
        <w:t xml:space="preserve">  </w:t>
      </w:r>
    </w:p>
    <w:p w:rsidR="00E20A6D" w:rsidRPr="005F5EAD" w:rsidP="00E20A6D" w14:paraId="12AA345B" w14:textId="77777777">
      <w:pPr>
        <w:pStyle w:val="Heading1"/>
      </w:pPr>
      <w:r>
        <w:t>Discussion</w:t>
      </w:r>
    </w:p>
    <w:p w:rsidR="00E20A6D" w:rsidP="00E20A6D" w14:paraId="26A74507" w14:textId="77777777">
      <w:pPr>
        <w:pStyle w:val="ParaNum"/>
      </w:pPr>
      <w:r w:rsidRPr="005F5EAD">
        <w:t xml:space="preserve">We </w:t>
      </w:r>
      <w:r>
        <w:t>deny</w:t>
      </w:r>
      <w:r w:rsidRPr="005F5EAD">
        <w:t xml:space="preserve"> the </w:t>
      </w:r>
      <w:r w:rsidRPr="005F5EAD">
        <w:rPr>
          <w:i/>
          <w:iCs/>
        </w:rPr>
        <w:t>PSSI Application for Review</w:t>
      </w:r>
      <w:r w:rsidRPr="005F5EAD">
        <w:t xml:space="preserve"> and affirm the Bureau’s findings in the </w:t>
      </w:r>
      <w:r w:rsidRPr="005F5EAD">
        <w:rPr>
          <w:i/>
          <w:iCs/>
        </w:rPr>
        <w:t>PSSI Request Order</w:t>
      </w:r>
      <w:r w:rsidRPr="005F5EAD">
        <w:t>.</w:t>
      </w:r>
      <w:r>
        <w:rPr>
          <w:rStyle w:val="FootnoteReference"/>
        </w:rPr>
        <w:footnoteReference w:id="28"/>
      </w:r>
      <w:r w:rsidRPr="005F5EAD">
        <w:t xml:space="preserve">  </w:t>
      </w:r>
      <w:r>
        <w:t>We find that t</w:t>
      </w:r>
      <w:r w:rsidRPr="005F5EAD">
        <w:t xml:space="preserve">he Bureau did not err in dismissing the </w:t>
      </w:r>
      <w:r>
        <w:rPr>
          <w:i/>
          <w:iCs/>
        </w:rPr>
        <w:t>Letter Request</w:t>
      </w:r>
      <w:r w:rsidRPr="005F5EAD">
        <w:t xml:space="preserve"> under Section 405 of the Communications Act</w:t>
      </w:r>
      <w:r>
        <w:t xml:space="preserve"> as a late filed petition for reconsideration.</w:t>
      </w:r>
      <w:r>
        <w:rPr>
          <w:vertAlign w:val="superscript"/>
        </w:rPr>
        <w:footnoteReference w:id="29"/>
      </w:r>
      <w:r>
        <w:t xml:space="preserve">  Further</w:t>
      </w:r>
      <w:r w:rsidRPr="005F5EAD">
        <w:t xml:space="preserve">, we find that PSSI’s arguments for why the </w:t>
      </w:r>
      <w:r>
        <w:rPr>
          <w:i/>
          <w:iCs/>
        </w:rPr>
        <w:t>Letter Request</w:t>
      </w:r>
      <w:r w:rsidRPr="005F5EAD">
        <w:t xml:space="preserve"> </w:t>
      </w:r>
      <w:r>
        <w:t>does not amount to</w:t>
      </w:r>
      <w:r w:rsidRPr="005F5EAD">
        <w:t xml:space="preserve"> </w:t>
      </w:r>
      <w:r>
        <w:t>an untimely</w:t>
      </w:r>
      <w:r w:rsidRPr="005F5EAD">
        <w:t xml:space="preserve"> petition fo</w:t>
      </w:r>
      <w:r w:rsidRPr="005F5EAD">
        <w:t xml:space="preserve">r reconsideration—but rather an attempt to </w:t>
      </w:r>
      <w:r>
        <w:t>compel Bureau action under section</w:t>
      </w:r>
      <w:r w:rsidRPr="005F5EAD">
        <w:t xml:space="preserve"> 27.1416</w:t>
      </w:r>
      <w:r>
        <w:t>(a) of the Commission’s rules</w:t>
      </w:r>
      <w:r w:rsidRPr="005F5EAD">
        <w:t xml:space="preserve">—are </w:t>
      </w:r>
      <w:r>
        <w:t>unsupported and unpersuasive</w:t>
      </w:r>
      <w:r w:rsidRPr="005F5EAD">
        <w:t xml:space="preserve">.  </w:t>
      </w:r>
      <w:r>
        <w:t xml:space="preserve">Contrary to PSSI’s suggestion, section 27.1416(a) does not require the Bureau to either revisit the </w:t>
      </w:r>
      <w:r w:rsidRPr="005F5EAD">
        <w:rPr>
          <w:i/>
          <w:iCs/>
        </w:rPr>
        <w:t xml:space="preserve">Final </w:t>
      </w:r>
      <w:r w:rsidRPr="005F5EAD">
        <w:rPr>
          <w:i/>
          <w:iCs/>
        </w:rPr>
        <w:t>Cost Catalog Public Notice</w:t>
      </w:r>
      <w:r w:rsidRPr="005F5EAD">
        <w:t xml:space="preserve"> </w:t>
      </w:r>
      <w:r>
        <w:t xml:space="preserve">or otherwise make a determination on specific reimbursable costs prior to appeal of a Clearinghouse determination. </w:t>
      </w:r>
      <w:r w:rsidRPr="005F5EAD">
        <w:t xml:space="preserve"> </w:t>
      </w:r>
      <w:r>
        <w:t>We likewise do not believe that advance Bureau guidance to the Clearinghouse prior to its review of specific tran</w:t>
      </w:r>
      <w:r>
        <w:t xml:space="preserve">sition costs is either necessary or appropriate here given the allocation of responsibilities set forth in the </w:t>
      </w:r>
      <w:r w:rsidRPr="008C4517">
        <w:rPr>
          <w:i/>
        </w:rPr>
        <w:t xml:space="preserve">3.7 GHz </w:t>
      </w:r>
      <w:r>
        <w:rPr>
          <w:i/>
        </w:rPr>
        <w:t>Report and Order</w:t>
      </w:r>
      <w:r>
        <w:t xml:space="preserve">. PSSI should in the first instance submit its actual costs to the Clearinghouse for review and potential reimbursement, </w:t>
      </w:r>
      <w:r>
        <w:t>subject to Bureau review on appeal.</w:t>
      </w:r>
    </w:p>
    <w:p w:rsidR="00E20A6D" w:rsidP="00E20A6D" w14:paraId="7A0FD955" w14:textId="77777777">
      <w:pPr>
        <w:pStyle w:val="ParaNum"/>
      </w:pPr>
      <w:r w:rsidRPr="005F5EAD">
        <w:t>We first address PSSI’s argument that</w:t>
      </w:r>
      <w:r>
        <w:t xml:space="preserve"> the </w:t>
      </w:r>
      <w:r>
        <w:rPr>
          <w:i/>
          <w:iCs/>
        </w:rPr>
        <w:t>Letter Request</w:t>
      </w:r>
      <w:r>
        <w:t xml:space="preserve"> is not a petition for reconsideration because</w:t>
      </w:r>
      <w:r w:rsidRPr="005F5EAD">
        <w:t xml:space="preserve"> it </w:t>
      </w:r>
      <w:r>
        <w:t>does</w:t>
      </w:r>
      <w:r w:rsidRPr="005F5EAD">
        <w:t xml:space="preserve"> </w:t>
      </w:r>
      <w:r>
        <w:t xml:space="preserve">not </w:t>
      </w:r>
      <w:r w:rsidRPr="005F5EAD">
        <w:t xml:space="preserve">seek to </w:t>
      </w:r>
      <w:r>
        <w:t xml:space="preserve">challenge the </w:t>
      </w:r>
      <w:r>
        <w:rPr>
          <w:i/>
          <w:iCs/>
        </w:rPr>
        <w:t>Final Cost Catalog Public Notice</w:t>
      </w:r>
      <w:r>
        <w:t>.</w:t>
      </w:r>
      <w:r>
        <w:rPr>
          <w:rStyle w:val="FootnoteReference"/>
        </w:rPr>
        <w:footnoteReference w:id="30"/>
      </w:r>
      <w:r>
        <w:t xml:space="preserve"> </w:t>
      </w:r>
      <w:r w:rsidRPr="005F5EAD">
        <w:t xml:space="preserve"> PSSI </w:t>
      </w:r>
      <w:r>
        <w:t>asserts</w:t>
      </w:r>
      <w:r w:rsidRPr="005F5EAD">
        <w:t xml:space="preserve"> that the Bureau erred in dismissi</w:t>
      </w:r>
      <w:r w:rsidRPr="005F5EAD">
        <w:t xml:space="preserve">ng the </w:t>
      </w:r>
      <w:r>
        <w:rPr>
          <w:i/>
          <w:iCs/>
        </w:rPr>
        <w:t>Letter Request</w:t>
      </w:r>
      <w:r w:rsidRPr="005F5EAD">
        <w:t xml:space="preserve"> on procedural grounds </w:t>
      </w:r>
      <w:r>
        <w:t xml:space="preserve">because </w:t>
      </w:r>
      <w:r w:rsidRPr="005F5EAD">
        <w:t>“[t]he Bureau’s summary dismissal of a request as ‘reconsideration’ when a party invokes a specific Commission regulation is not following the agency’s rules.”</w:t>
      </w:r>
      <w:r>
        <w:rPr>
          <w:rStyle w:val="FootnoteReference"/>
        </w:rPr>
        <w:footnoteReference w:id="31"/>
      </w:r>
      <w:r>
        <w:t xml:space="preserve"> </w:t>
      </w:r>
      <w:r w:rsidRPr="005F5EAD">
        <w:t xml:space="preserve"> </w:t>
      </w:r>
      <w:r>
        <w:t>According to PSSI, “[t]</w:t>
      </w:r>
      <w:r w:rsidRPr="009C17E3">
        <w:t>he 30-day reconsid</w:t>
      </w:r>
      <w:r w:rsidRPr="009C17E3">
        <w:t>eration period would only be applicable if PSSI sought to make a challenge to the underlying order establishing the Cost Catalog, which it was not doing.</w:t>
      </w:r>
      <w:r>
        <w:t>”</w:t>
      </w:r>
      <w:r>
        <w:rPr>
          <w:rStyle w:val="FootnoteReference"/>
        </w:rPr>
        <w:footnoteReference w:id="32"/>
      </w:r>
      <w:r>
        <w:t xml:space="preserve">  We disagree.  The Bureau correctly construed PSSI’s </w:t>
      </w:r>
      <w:r>
        <w:rPr>
          <w:i/>
          <w:iCs/>
        </w:rPr>
        <w:t>Letter Request</w:t>
      </w:r>
      <w:r>
        <w:t xml:space="preserve"> as amounting to an untimely pet</w:t>
      </w:r>
      <w:r>
        <w:t>ition for reconsideration because it directly</w:t>
      </w:r>
      <w:r w:rsidRPr="005F5EAD">
        <w:t xml:space="preserve"> asked </w:t>
      </w:r>
      <w:r>
        <w:t>the Bureau</w:t>
      </w:r>
      <w:r w:rsidRPr="005F5EAD">
        <w:t xml:space="preserve"> </w:t>
      </w:r>
      <w:r>
        <w:t xml:space="preserve">to modify the </w:t>
      </w:r>
      <w:r>
        <w:rPr>
          <w:i/>
          <w:iCs/>
        </w:rPr>
        <w:t>Final Cost Catalog Public Notice</w:t>
      </w:r>
      <w:r>
        <w:t>, issued by the Bureau on delegated authority,</w:t>
      </w:r>
      <w:r>
        <w:rPr>
          <w:b/>
          <w:bCs/>
        </w:rPr>
        <w:t xml:space="preserve"> </w:t>
      </w:r>
      <w:r>
        <w:t xml:space="preserve">to include </w:t>
      </w:r>
      <w:r w:rsidRPr="003851DE">
        <w:t xml:space="preserve">specific types of equipment relating to the TFEs that </w:t>
      </w:r>
      <w:r>
        <w:t>PSSI</w:t>
      </w:r>
      <w:r w:rsidRPr="003851DE">
        <w:t xml:space="preserve"> operates</w:t>
      </w:r>
      <w:r w:rsidRPr="005F5EAD">
        <w:t xml:space="preserve">.  </w:t>
      </w:r>
      <w:r>
        <w:t>To the extent it wa</w:t>
      </w:r>
      <w:r>
        <w:t xml:space="preserve">s not a petition for reconsideration, the Bureau had no basis to consider it—as we explain below.  The </w:t>
      </w:r>
      <w:r>
        <w:rPr>
          <w:i/>
          <w:iCs/>
        </w:rPr>
        <w:t>Letter Request</w:t>
      </w:r>
      <w:r>
        <w:t xml:space="preserve"> specifically asked “that the Wireless Bureau modify the approved Cost Catalog equipment list,”</w:t>
      </w:r>
      <w:r>
        <w:rPr>
          <w:rStyle w:val="FootnoteReference"/>
        </w:rPr>
        <w:footnoteReference w:id="33"/>
      </w:r>
      <w:r>
        <w:t xml:space="preserve"> which would require the Bureau to reconsi</w:t>
      </w:r>
      <w:r>
        <w:t xml:space="preserve">der and adjust the </w:t>
      </w:r>
      <w:r>
        <w:rPr>
          <w:i/>
          <w:iCs/>
        </w:rPr>
        <w:t>Final Cost Catalog Public Notice</w:t>
      </w:r>
      <w:r>
        <w:t>.</w:t>
      </w:r>
      <w:r>
        <w:rPr>
          <w:rStyle w:val="FootnoteReference"/>
        </w:rPr>
        <w:footnoteReference w:id="34"/>
      </w:r>
      <w:r w:rsidRPr="005F5EAD">
        <w:t xml:space="preserve">  As stated in the </w:t>
      </w:r>
      <w:r w:rsidRPr="000E422F">
        <w:rPr>
          <w:i/>
          <w:iCs/>
        </w:rPr>
        <w:t>PSSI Request Order</w:t>
      </w:r>
      <w:r w:rsidRPr="005F5EAD">
        <w:t xml:space="preserve">, PSSI submitted its </w:t>
      </w:r>
      <w:r>
        <w:rPr>
          <w:i/>
          <w:iCs/>
        </w:rPr>
        <w:t>Letter Request</w:t>
      </w:r>
      <w:r w:rsidRPr="005F5EAD">
        <w:t xml:space="preserve"> </w:t>
      </w:r>
      <w:r>
        <w:t xml:space="preserve">well </w:t>
      </w:r>
      <w:r w:rsidRPr="005F5EAD">
        <w:t xml:space="preserve">outside the </w:t>
      </w:r>
      <w:r>
        <w:t xml:space="preserve">applicable </w:t>
      </w:r>
      <w:r w:rsidRPr="005F5EAD">
        <w:t xml:space="preserve">time limit for petitions for reconsideration </w:t>
      </w:r>
      <w:r>
        <w:t xml:space="preserve">of the </w:t>
      </w:r>
      <w:r>
        <w:rPr>
          <w:i/>
          <w:iCs/>
        </w:rPr>
        <w:t>Final Cost Catalog Public Notice</w:t>
      </w:r>
      <w:r w:rsidRPr="005F5EAD">
        <w:t xml:space="preserve"> and, therefore, </w:t>
      </w:r>
      <w:r>
        <w:t>the Bureau</w:t>
      </w:r>
      <w:r w:rsidRPr="005F5EAD">
        <w:t xml:space="preserve"> properly dismissed </w:t>
      </w:r>
      <w:r>
        <w:t xml:space="preserve">the </w:t>
      </w:r>
      <w:r>
        <w:rPr>
          <w:i/>
          <w:iCs/>
        </w:rPr>
        <w:t>Letter Request</w:t>
      </w:r>
      <w:r>
        <w:t xml:space="preserve"> on procedural grounds</w:t>
      </w:r>
      <w:r w:rsidRPr="005F5EAD">
        <w:t>.</w:t>
      </w:r>
      <w:r>
        <w:rPr>
          <w:rStyle w:val="FootnoteReference"/>
        </w:rPr>
        <w:footnoteReference w:id="35"/>
      </w:r>
      <w:r w:rsidRPr="005F5EAD">
        <w:t xml:space="preserve">  </w:t>
      </w:r>
      <w:r w:rsidRPr="0099464F">
        <w:t xml:space="preserve"> </w:t>
      </w:r>
    </w:p>
    <w:p w:rsidR="00E20A6D" w:rsidP="00E20A6D" w14:paraId="4D119022" w14:textId="77777777">
      <w:pPr>
        <w:pStyle w:val="ParaNum"/>
      </w:pPr>
      <w:r>
        <w:t xml:space="preserve">Next, </w:t>
      </w:r>
      <w:r w:rsidRPr="005F5EAD">
        <w:t xml:space="preserve">PSSI </w:t>
      </w:r>
      <w:r>
        <w:t>argues</w:t>
      </w:r>
      <w:r w:rsidRPr="005F5EAD">
        <w:t xml:space="preserve"> </w:t>
      </w:r>
      <w:r>
        <w:t>that s</w:t>
      </w:r>
      <w:r w:rsidRPr="005F5EAD">
        <w:t>ection 27.1416</w:t>
      </w:r>
      <w:r>
        <w:t>(a) of the Commission’s rules</w:t>
      </w:r>
      <w:r w:rsidRPr="005F5EAD">
        <w:t xml:space="preserve"> </w:t>
      </w:r>
      <w:r>
        <w:t>requires</w:t>
      </w:r>
      <w:r w:rsidRPr="005F5EAD">
        <w:t xml:space="preserve"> the Bureau to </w:t>
      </w:r>
      <w:r>
        <w:t xml:space="preserve">revisit the </w:t>
      </w:r>
      <w:r>
        <w:rPr>
          <w:i/>
          <w:iCs/>
        </w:rPr>
        <w:t>Final Cost Catalog Public Notice</w:t>
      </w:r>
      <w:r w:rsidRPr="005F5EAD">
        <w:t xml:space="preserve"> or otherwise </w:t>
      </w:r>
      <w:r>
        <w:t>make a determ</w:t>
      </w:r>
      <w:r>
        <w:t>ination</w:t>
      </w:r>
      <w:r w:rsidRPr="005F5EAD">
        <w:t xml:space="preserve"> on</w:t>
      </w:r>
      <w:r>
        <w:t xml:space="preserve"> the</w:t>
      </w:r>
      <w:r w:rsidRPr="005F5EAD">
        <w:t xml:space="preserve"> reimbursement </w:t>
      </w:r>
      <w:r>
        <w:t>of PSSI’s anticipated costs</w:t>
      </w:r>
      <w:r w:rsidRPr="005F5EAD">
        <w:t>.</w:t>
      </w:r>
      <w:r>
        <w:rPr>
          <w:rStyle w:val="FootnoteReference"/>
        </w:rPr>
        <w:footnoteReference w:id="36"/>
      </w:r>
      <w:r w:rsidRPr="005F5EAD">
        <w:t xml:space="preserve"> </w:t>
      </w:r>
      <w:r>
        <w:t xml:space="preserve"> PSSI states that it “</w:t>
      </w:r>
      <w:r w:rsidRPr="00817C39">
        <w:t xml:space="preserve">cited to Section 27.1416(a) as the basis for making the </w:t>
      </w:r>
      <w:r w:rsidRPr="00817C39">
        <w:t>Cost Catalog Request</w:t>
      </w:r>
      <w:r>
        <w:t>,”</w:t>
      </w:r>
      <w:r>
        <w:rPr>
          <w:rStyle w:val="FootnoteReference"/>
        </w:rPr>
        <w:footnoteReference w:id="37"/>
      </w:r>
      <w:r w:rsidRPr="005F5EAD">
        <w:t xml:space="preserve"> </w:t>
      </w:r>
      <w:r>
        <w:t>and</w:t>
      </w:r>
      <w:r w:rsidRPr="005F5EAD">
        <w:t xml:space="preserve"> the Commission “established a procedure under Section 27.1416(a) for consultation about t</w:t>
      </w:r>
      <w:r w:rsidRPr="005F5EAD">
        <w:t>he rules</w:t>
      </w:r>
      <w:r>
        <w:t>.</w:t>
      </w:r>
      <w:r w:rsidRPr="005F5EAD">
        <w:t>”</w:t>
      </w:r>
      <w:r>
        <w:rPr>
          <w:vertAlign w:val="superscript"/>
        </w:rPr>
        <w:footnoteReference w:id="38"/>
      </w:r>
      <w:r>
        <w:t xml:space="preserve">  This interpretation is unsupported by s</w:t>
      </w:r>
      <w:r w:rsidRPr="005F5EAD">
        <w:t xml:space="preserve">ection 27.1416 and the </w:t>
      </w:r>
      <w:r w:rsidRPr="005F5EAD">
        <w:rPr>
          <w:i/>
          <w:iCs/>
        </w:rPr>
        <w:t>3.7 GHz Report and Order</w:t>
      </w:r>
      <w:r>
        <w:rPr>
          <w:i/>
          <w:iCs/>
        </w:rPr>
        <w:t>,</w:t>
      </w:r>
      <w:r w:rsidRPr="005F5EAD">
        <w:rPr>
          <w:i/>
          <w:iCs/>
        </w:rPr>
        <w:t xml:space="preserve"> </w:t>
      </w:r>
      <w:r>
        <w:t xml:space="preserve">which </w:t>
      </w:r>
      <w:r w:rsidRPr="005F5EAD">
        <w:t>direct the Bureau to make further determinations related to reimbursable costs “as necessary.”</w:t>
      </w:r>
      <w:r>
        <w:rPr>
          <w:vertAlign w:val="superscript"/>
        </w:rPr>
        <w:footnoteReference w:id="39"/>
      </w:r>
      <w:r w:rsidRPr="005F5EAD">
        <w:t xml:space="preserve">  </w:t>
      </w:r>
      <w:r>
        <w:t>The</w:t>
      </w:r>
      <w:r w:rsidRPr="005F5EAD">
        <w:t xml:space="preserve"> Bureau</w:t>
      </w:r>
      <w:r>
        <w:t>, pursuant to its delegated authority in</w:t>
      </w:r>
      <w:r>
        <w:t xml:space="preserve"> the </w:t>
      </w:r>
      <w:r>
        <w:rPr>
          <w:i/>
          <w:iCs/>
        </w:rPr>
        <w:t>3.7 GHz Report and Order</w:t>
      </w:r>
      <w:r w:rsidRPr="005F5EAD">
        <w:t xml:space="preserve">, is responsible for deciding what qualifies as a </w:t>
      </w:r>
      <w:r>
        <w:t>“</w:t>
      </w:r>
      <w:r w:rsidRPr="005F5EAD">
        <w:t>necessary</w:t>
      </w:r>
      <w:r>
        <w:t>”</w:t>
      </w:r>
      <w:r w:rsidRPr="005F5EAD">
        <w:t xml:space="preserve"> further determination</w:t>
      </w:r>
      <w:r w:rsidRPr="003A1BAC">
        <w:t xml:space="preserve"> </w:t>
      </w:r>
      <w:r>
        <w:t>related to reimbursable costs, not outside parties.</w:t>
      </w:r>
      <w:r>
        <w:rPr>
          <w:rStyle w:val="FootnoteReference"/>
        </w:rPr>
        <w:footnoteReference w:id="40"/>
      </w:r>
      <w:r>
        <w:t xml:space="preserve">  Further, contrary to PSSI’s view, a</w:t>
      </w:r>
      <w:r w:rsidRPr="005F5EAD">
        <w:t xml:space="preserve"> consultation process is not mentioned anywhere in th</w:t>
      </w:r>
      <w:r w:rsidRPr="005F5EAD">
        <w:t xml:space="preserve">e </w:t>
      </w:r>
      <w:r>
        <w:t xml:space="preserve">relevant </w:t>
      </w:r>
      <w:r w:rsidRPr="005F5EAD">
        <w:t xml:space="preserve">rule </w:t>
      </w:r>
      <w:r>
        <w:t xml:space="preserve">section </w:t>
      </w:r>
      <w:r w:rsidRPr="005F5EAD">
        <w:t xml:space="preserve">or in the </w:t>
      </w:r>
      <w:r w:rsidRPr="005F5EAD">
        <w:rPr>
          <w:i/>
          <w:iCs/>
        </w:rPr>
        <w:t>3.7 GHz Report and Order</w:t>
      </w:r>
      <w:r w:rsidRPr="005F5EAD">
        <w:t xml:space="preserve">.  </w:t>
      </w:r>
      <w:r>
        <w:t>S</w:t>
      </w:r>
      <w:r w:rsidRPr="005F5EAD">
        <w:t xml:space="preserve">ection 27.1416(a) does not establish a separate process </w:t>
      </w:r>
      <w:r>
        <w:t>requiring Bureau consideration</w:t>
      </w:r>
      <w:r w:rsidRPr="005F5EAD">
        <w:t xml:space="preserve"> </w:t>
      </w:r>
      <w:r>
        <w:t xml:space="preserve">of </w:t>
      </w:r>
      <w:r w:rsidRPr="005F5EAD">
        <w:t>reimburs</w:t>
      </w:r>
      <w:r>
        <w:t>able</w:t>
      </w:r>
      <w:r w:rsidRPr="005F5EAD">
        <w:t xml:space="preserve"> </w:t>
      </w:r>
      <w:r>
        <w:t>costs</w:t>
      </w:r>
      <w:r w:rsidRPr="005F5EAD">
        <w:t xml:space="preserve">, as that would directly conflict with the </w:t>
      </w:r>
      <w:r w:rsidRPr="005F5EAD">
        <w:rPr>
          <w:i/>
          <w:iCs/>
        </w:rPr>
        <w:t>3.7 GHz Report and Order’s</w:t>
      </w:r>
      <w:r w:rsidRPr="005F5EAD">
        <w:t xml:space="preserve"> establishment of an independent Clearinghouse for such purposes</w:t>
      </w:r>
      <w:r>
        <w:t>.</w:t>
      </w:r>
      <w:r>
        <w:rPr>
          <w:rStyle w:val="FootnoteReference"/>
        </w:rPr>
        <w:footnoteReference w:id="41"/>
      </w:r>
      <w:r>
        <w:t xml:space="preserve">  We thus reject PSSI’s argument that s</w:t>
      </w:r>
      <w:r w:rsidRPr="005F5EAD">
        <w:t>ection 27.1416</w:t>
      </w:r>
      <w:r>
        <w:t>(a)</w:t>
      </w:r>
      <w:r w:rsidRPr="005F5EAD">
        <w:t xml:space="preserve"> </w:t>
      </w:r>
      <w:r>
        <w:t xml:space="preserve">requires the Bureau to revisit the </w:t>
      </w:r>
      <w:r>
        <w:rPr>
          <w:i/>
          <w:iCs/>
        </w:rPr>
        <w:t>Final Cost Catalog Public Notice</w:t>
      </w:r>
      <w:r w:rsidRPr="005F5EAD">
        <w:t xml:space="preserve"> </w:t>
      </w:r>
      <w:r>
        <w:t xml:space="preserve">or otherwise make an initial determination relating to specific </w:t>
      </w:r>
      <w:r>
        <w:t>reimbursable costs, and reiterate that parties seeking reimbursement must in the first instance submit a claim to the Clearinghouse.</w:t>
      </w:r>
      <w:r>
        <w:rPr>
          <w:rStyle w:val="FootnoteReference"/>
        </w:rPr>
        <w:footnoteReference w:id="42"/>
      </w:r>
      <w:r>
        <w:t xml:space="preserve">  </w:t>
      </w:r>
    </w:p>
    <w:p w:rsidR="00E20A6D" w:rsidP="00E20A6D" w14:paraId="35D344BD" w14:textId="77777777">
      <w:pPr>
        <w:pStyle w:val="ParaNum"/>
      </w:pPr>
      <w:r>
        <w:t xml:space="preserve">Finally, PSSI argues that the Bureau should not have dismissed the </w:t>
      </w:r>
      <w:r>
        <w:rPr>
          <w:i/>
          <w:iCs/>
        </w:rPr>
        <w:t>Letter Request</w:t>
      </w:r>
      <w:r>
        <w:t xml:space="preserve"> because PSSI only </w:t>
      </w:r>
      <w:r w:rsidRPr="00BD2941">
        <w:t>sought the Bureau’s</w:t>
      </w:r>
      <w:r w:rsidRPr="00BD2941">
        <w:t xml:space="preserve"> guidance to avoid unnecessary delay in </w:t>
      </w:r>
      <w:r>
        <w:t>receiving</w:t>
      </w:r>
      <w:r w:rsidRPr="00BD2941">
        <w:t xml:space="preserve"> reimbursement from the Clearinghouse </w:t>
      </w:r>
      <w:r>
        <w:t>given</w:t>
      </w:r>
      <w:r w:rsidRPr="00BD2941">
        <w:t xml:space="preserve"> </w:t>
      </w:r>
      <w:r>
        <w:t>the TFE equipment at issue is</w:t>
      </w:r>
      <w:r w:rsidRPr="00BD2941">
        <w:t xml:space="preserve"> not in the </w:t>
      </w:r>
      <w:r w:rsidRPr="00E26E2D">
        <w:rPr>
          <w:i/>
          <w:iCs/>
        </w:rPr>
        <w:t>Final Cost Catalog Public Notice</w:t>
      </w:r>
      <w:r w:rsidRPr="00BD2941">
        <w:t>.</w:t>
      </w:r>
      <w:r>
        <w:rPr>
          <w:rStyle w:val="FootnoteReference"/>
        </w:rPr>
        <w:footnoteReference w:id="43"/>
      </w:r>
      <w:r>
        <w:t xml:space="preserve">  </w:t>
      </w:r>
      <w:r w:rsidRPr="00976752">
        <w:t xml:space="preserve">The </w:t>
      </w:r>
      <w:r w:rsidRPr="00987AD2">
        <w:rPr>
          <w:i/>
          <w:iCs/>
        </w:rPr>
        <w:t>3.7 GHz Report and Order</w:t>
      </w:r>
      <w:r w:rsidRPr="00976752">
        <w:t xml:space="preserve"> found that </w:t>
      </w:r>
      <w:r>
        <w:t>it is in the public interest for an</w:t>
      </w:r>
      <w:r w:rsidRPr="00976752">
        <w:t xml:space="preserve"> </w:t>
      </w:r>
      <w:r w:rsidRPr="0056557D">
        <w:t>independe</w:t>
      </w:r>
      <w:r w:rsidRPr="0056557D">
        <w:t>nt Clearinghouse “to oversee the cost-related aspects of the</w:t>
      </w:r>
      <w:r>
        <w:t xml:space="preserve"> </w:t>
      </w:r>
      <w:r w:rsidRPr="0056557D">
        <w:t xml:space="preserve">transition in a fair, transparent manner” and </w:t>
      </w:r>
      <w:r>
        <w:t>assigned</w:t>
      </w:r>
      <w:r w:rsidRPr="0056557D">
        <w:t xml:space="preserve"> the role of determining </w:t>
      </w:r>
      <w:r>
        <w:t>reimbursable costs in the first instance to the Clearinghouse, not the Bureau</w:t>
      </w:r>
      <w:r w:rsidRPr="0056557D">
        <w:t>.</w:t>
      </w:r>
      <w:r>
        <w:rPr>
          <w:rStyle w:val="FootnoteReference"/>
        </w:rPr>
        <w:footnoteReference w:id="44"/>
      </w:r>
      <w:r w:rsidRPr="0056557D">
        <w:t xml:space="preserve"> </w:t>
      </w:r>
      <w:r>
        <w:t xml:space="preserve"> The Bureau</w:t>
      </w:r>
      <w:r w:rsidRPr="00DA3D56">
        <w:t xml:space="preserve"> is </w:t>
      </w:r>
      <w:r>
        <w:t xml:space="preserve">instead </w:t>
      </w:r>
      <w:r w:rsidRPr="00DA3D56">
        <w:t>charged with</w:t>
      </w:r>
      <w:r w:rsidRPr="00DA3D56">
        <w:t xml:space="preserve"> resolving appeals of Clearinghouse decisions.</w:t>
      </w:r>
      <w:r>
        <w:rPr>
          <w:rStyle w:val="FootnoteReference"/>
        </w:rPr>
        <w:footnoteReference w:id="45"/>
      </w:r>
      <w:r w:rsidRPr="00DA3D56">
        <w:t xml:space="preserve">  </w:t>
      </w:r>
      <w:r w:rsidRPr="0056557D">
        <w:t xml:space="preserve">The </w:t>
      </w:r>
      <w:r w:rsidRPr="00987AD2">
        <w:rPr>
          <w:i/>
          <w:iCs/>
        </w:rPr>
        <w:t xml:space="preserve">Final Cost Catalog Public Notice </w:t>
      </w:r>
      <w:r w:rsidRPr="0056557D">
        <w:t xml:space="preserve">provides the Clearinghouse with </w:t>
      </w:r>
      <w:r>
        <w:t xml:space="preserve">general </w:t>
      </w:r>
      <w:r w:rsidRPr="0056557D">
        <w:t xml:space="preserve">guidance on reimbursable costs and establishes </w:t>
      </w:r>
      <w:r>
        <w:t>ranges of</w:t>
      </w:r>
      <w:r w:rsidRPr="0056557D">
        <w:t xml:space="preserve"> transition costs </w:t>
      </w:r>
      <w:r>
        <w:t xml:space="preserve">that </w:t>
      </w:r>
      <w:r w:rsidRPr="0056557D">
        <w:t>will be considered “presumptively reasonable,”</w:t>
      </w:r>
      <w:r>
        <w:rPr>
          <w:rStyle w:val="FootnoteReference"/>
        </w:rPr>
        <w:footnoteReference w:id="46"/>
      </w:r>
      <w:r w:rsidRPr="0056557D">
        <w:t xml:space="preserve"> b</w:t>
      </w:r>
      <w:r w:rsidRPr="0056557D">
        <w:t xml:space="preserve">ut parties may </w:t>
      </w:r>
      <w:r w:rsidRPr="0056557D">
        <w:t>still seek reimbursement from the Clearinghouse for other expenses</w:t>
      </w:r>
      <w:r>
        <w:t xml:space="preserve"> that either fall outside of or exceed the amounts in the </w:t>
      </w:r>
      <w:r w:rsidRPr="00987AD2">
        <w:rPr>
          <w:i/>
          <w:iCs/>
        </w:rPr>
        <w:t>Final Cost Catalog Public Notice</w:t>
      </w:r>
      <w:r w:rsidRPr="0056557D">
        <w:t>.</w:t>
      </w:r>
      <w:r>
        <w:rPr>
          <w:rStyle w:val="FootnoteReference"/>
        </w:rPr>
        <w:footnoteReference w:id="47"/>
      </w:r>
      <w:r>
        <w:t xml:space="preserve"> </w:t>
      </w:r>
      <w:r w:rsidRPr="0056557D">
        <w:t xml:space="preserve"> </w:t>
      </w:r>
      <w:r>
        <w:t>We do not agree with PSSI that advance Bureau guidance on the reimbursement of specific transition costs prior to the Clearinghouse review process is either necessary or appropriate here as it would upend the allocation of responsibilities set forth in the</w:t>
      </w:r>
      <w:r>
        <w:t xml:space="preserve"> </w:t>
      </w:r>
      <w:r w:rsidRPr="008C4517">
        <w:rPr>
          <w:i/>
        </w:rPr>
        <w:t xml:space="preserve">3.7 GHz </w:t>
      </w:r>
      <w:r>
        <w:rPr>
          <w:i/>
        </w:rPr>
        <w:t xml:space="preserve">Report and Order </w:t>
      </w:r>
      <w:r>
        <w:rPr>
          <w:iCs/>
        </w:rPr>
        <w:t>and add potential delay to the reimbursement process.</w:t>
      </w:r>
      <w:r>
        <w:t xml:space="preserve">  As noted in the </w:t>
      </w:r>
      <w:r w:rsidRPr="005D1544">
        <w:rPr>
          <w:i/>
          <w:iCs/>
        </w:rPr>
        <w:t>PSSI Request Order</w:t>
      </w:r>
      <w:r>
        <w:t>, PSSI voluntarily assumed responsibility for its transition, and in doing so it became responsible for submitting its actual costs to the Cl</w:t>
      </w:r>
      <w:r>
        <w:t>earinghouse for review and potential reimbursement in accordance with the rules and procedures governing the C-band transition.</w:t>
      </w:r>
      <w:r>
        <w:rPr>
          <w:rStyle w:val="FootnoteReference"/>
        </w:rPr>
        <w:footnoteReference w:id="48"/>
      </w:r>
      <w:r>
        <w:t xml:space="preserve">  </w:t>
      </w:r>
      <w:r w:rsidRPr="005F5EAD">
        <w:t xml:space="preserve">PSSI </w:t>
      </w:r>
      <w:r>
        <w:t>remains free</w:t>
      </w:r>
      <w:r w:rsidRPr="005F5EAD">
        <w:t xml:space="preserve"> to present and justify </w:t>
      </w:r>
      <w:r>
        <w:t xml:space="preserve">all its reimbursement claims, including </w:t>
      </w:r>
      <w:r w:rsidRPr="005F5EAD">
        <w:t xml:space="preserve">any that fall outside the scope of the </w:t>
      </w:r>
      <w:r w:rsidRPr="005D1544">
        <w:rPr>
          <w:i/>
          <w:iCs/>
        </w:rPr>
        <w:t>Final</w:t>
      </w:r>
      <w:r w:rsidRPr="005D1544">
        <w:rPr>
          <w:i/>
          <w:iCs/>
        </w:rPr>
        <w:t xml:space="preserve"> Cost Catalog Public Notice, </w:t>
      </w:r>
      <w:r w:rsidRPr="005F5EAD">
        <w:t>to the Clearinghouse.</w:t>
      </w:r>
      <w:r>
        <w:t xml:space="preserve">  Once the Clearinghouse process is complete, should PSSI wish to appeal any decision by the Clearinghouse, it may do so pursuant to the procedures previously announced by the Bureau.</w:t>
      </w:r>
      <w:r>
        <w:rPr>
          <w:rStyle w:val="FootnoteReference"/>
        </w:rPr>
        <w:footnoteReference w:id="49"/>
      </w:r>
    </w:p>
    <w:p w:rsidR="00E20A6D" w:rsidP="00E20A6D" w14:paraId="0500DF14" w14:textId="77777777">
      <w:pPr>
        <w:pStyle w:val="ParaNum"/>
        <w:keepLines/>
      </w:pPr>
      <w:r>
        <w:t xml:space="preserve">ACCORDINGLY, </w:t>
      </w:r>
      <w:bookmarkStart w:id="1" w:name="_Hlk530572438"/>
      <w:r w:rsidRPr="00CE6EED">
        <w:t>IT IS O</w:t>
      </w:r>
      <w:r w:rsidRPr="00CE6EED">
        <w:t>RDERED</w:t>
      </w:r>
      <w:bookmarkEnd w:id="1"/>
      <w:r w:rsidRPr="00CE6EED">
        <w:t xml:space="preserve"> </w:t>
      </w:r>
      <w:r w:rsidRPr="008B3703">
        <w:t xml:space="preserve">pursuant to Sections 4(i), 4(j), </w:t>
      </w:r>
      <w:r>
        <w:t xml:space="preserve">5, </w:t>
      </w:r>
      <w:r w:rsidRPr="008B3703">
        <w:t xml:space="preserve">303(r), and </w:t>
      </w:r>
      <w:r>
        <w:t>405</w:t>
      </w:r>
      <w:r w:rsidRPr="008B3703">
        <w:t xml:space="preserve"> of the Communications Act of 1934, as amended,</w:t>
      </w:r>
      <w:r>
        <w:t xml:space="preserve"> 47 U.S.C. §§ 154(i), 154(j), 155, 303(r), and 405, as well as Section 1.115 of the Commission’s rules, 47 CFR § 1.115,</w:t>
      </w:r>
      <w:r w:rsidRPr="008B3703">
        <w:t xml:space="preserve"> </w:t>
      </w:r>
      <w:r w:rsidRPr="00CE6EED">
        <w:t xml:space="preserve">that the </w:t>
      </w:r>
      <w:r>
        <w:t>application for review</w:t>
      </w:r>
      <w:r>
        <w:t xml:space="preserve"> filed by PSSI Global Services, L.L.C. on January 3, 2022 </w:t>
      </w:r>
      <w:r>
        <w:rPr>
          <w:szCs w:val="22"/>
        </w:rPr>
        <w:t>IS</w:t>
      </w:r>
      <w:r w:rsidRPr="00EB7EA4">
        <w:rPr>
          <w:szCs w:val="22"/>
        </w:rPr>
        <w:t xml:space="preserve"> </w:t>
      </w:r>
      <w:r>
        <w:rPr>
          <w:szCs w:val="22"/>
        </w:rPr>
        <w:t>DENIED</w:t>
      </w:r>
      <w:r>
        <w:t>.</w:t>
      </w:r>
    </w:p>
    <w:p w:rsidR="00E20A6D" w:rsidP="00E20A6D" w14:paraId="0D7AC2A2" w14:textId="3DA5D2DC">
      <w:pPr>
        <w:pStyle w:val="ParaNum"/>
        <w:numPr>
          <w:ilvl w:val="0"/>
          <w:numId w:val="0"/>
        </w:numPr>
      </w:pPr>
    </w:p>
    <w:p w:rsidR="000A31BE" w:rsidP="00E20A6D" w14:paraId="1D972056" w14:textId="77777777">
      <w:pPr>
        <w:pStyle w:val="ParaNum"/>
        <w:numPr>
          <w:ilvl w:val="0"/>
          <w:numId w:val="0"/>
        </w:numPr>
      </w:pPr>
    </w:p>
    <w:p w:rsidR="000A31BE" w:rsidP="0017296B" w14:paraId="26FCC0C6" w14:textId="77777777">
      <w:r>
        <w:tab/>
      </w:r>
      <w:r>
        <w:tab/>
      </w:r>
      <w:r>
        <w:tab/>
      </w:r>
      <w:r>
        <w:tab/>
      </w:r>
      <w:r>
        <w:tab/>
      </w:r>
      <w:r>
        <w:tab/>
        <w:t>FEDERAL COMMUNICATIONS COMMISSION</w:t>
      </w:r>
    </w:p>
    <w:p w:rsidR="000A31BE" w:rsidP="0017296B" w14:paraId="497C3B47" w14:textId="77777777"/>
    <w:p w:rsidR="000A31BE" w:rsidP="0017296B" w14:paraId="3DFAFA58" w14:textId="77777777"/>
    <w:p w:rsidR="000A31BE" w:rsidP="0017296B" w14:paraId="6062DCDB" w14:textId="77777777"/>
    <w:p w:rsidR="000A31BE" w:rsidP="0017296B" w14:paraId="4BBFA40F" w14:textId="77777777"/>
    <w:p w:rsidR="000A31BE" w:rsidP="0017296B" w14:paraId="1205BFE0" w14:textId="77777777">
      <w:r>
        <w:tab/>
      </w:r>
      <w:r>
        <w:tab/>
      </w:r>
      <w:r>
        <w:tab/>
      </w:r>
      <w:r>
        <w:tab/>
      </w:r>
      <w:r>
        <w:tab/>
      </w:r>
      <w:r>
        <w:tab/>
        <w:t>Marlene H. Dortch</w:t>
      </w:r>
    </w:p>
    <w:p w:rsidR="000A31BE" w:rsidP="0017296B" w14:paraId="019EA17C" w14:textId="77777777">
      <w:r>
        <w:tab/>
      </w:r>
      <w:r>
        <w:tab/>
      </w:r>
      <w:r>
        <w:tab/>
      </w:r>
      <w:r>
        <w:tab/>
      </w:r>
      <w:r>
        <w:tab/>
      </w:r>
      <w:r>
        <w:tab/>
        <w:t>Secretary</w:t>
      </w:r>
    </w:p>
    <w:p w:rsidR="000A31BE" w:rsidP="00E20A6D" w14:paraId="6E21B229"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8123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2FA5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D8FD7D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321A21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7E9E" w14:paraId="3A30E27B" w14:textId="77777777">
      <w:r>
        <w:separator/>
      </w:r>
    </w:p>
  </w:footnote>
  <w:footnote w:type="continuationSeparator" w:id="1">
    <w:p w:rsidR="00147E9E" w:rsidP="00C721AC" w14:paraId="0071F475" w14:textId="77777777">
      <w:pPr>
        <w:spacing w:before="120"/>
        <w:rPr>
          <w:sz w:val="20"/>
        </w:rPr>
      </w:pPr>
      <w:r>
        <w:rPr>
          <w:sz w:val="20"/>
        </w:rPr>
        <w:t xml:space="preserve">(Continued from previous page)  </w:t>
      </w:r>
      <w:r>
        <w:rPr>
          <w:sz w:val="20"/>
        </w:rPr>
        <w:separator/>
      </w:r>
    </w:p>
  </w:footnote>
  <w:footnote w:type="continuationNotice" w:id="2">
    <w:p w:rsidR="00147E9E" w:rsidP="00C721AC" w14:paraId="7927B65E" w14:textId="77777777">
      <w:pPr>
        <w:jc w:val="right"/>
        <w:rPr>
          <w:sz w:val="20"/>
        </w:rPr>
      </w:pPr>
      <w:r>
        <w:rPr>
          <w:sz w:val="20"/>
        </w:rPr>
        <w:t>(continued….)</w:t>
      </w:r>
    </w:p>
  </w:footnote>
  <w:footnote w:id="3">
    <w:p w:rsidR="00E20A6D" w:rsidP="00E20A6D" w14:paraId="39D25F70" w14:textId="77777777">
      <w:pPr>
        <w:pStyle w:val="FootnoteText"/>
      </w:pPr>
      <w:r>
        <w:rPr>
          <w:rStyle w:val="FootnoteReference"/>
        </w:rPr>
        <w:footnoteRef/>
      </w:r>
      <w:r>
        <w:t xml:space="preserve"> </w:t>
      </w:r>
      <w:r w:rsidRPr="008570A1">
        <w:rPr>
          <w:i/>
          <w:iCs/>
        </w:rPr>
        <w:t>See</w:t>
      </w:r>
      <w:r>
        <w:t xml:space="preserve"> Application for Review, PSSI Global Services, L.L.C., GN Docket No. 18-122, IB Docket No. 20-205 (filed Jan. 3, 2022) (</w:t>
      </w:r>
      <w:r w:rsidRPr="003851DE">
        <w:rPr>
          <w:i/>
          <w:iCs/>
        </w:rPr>
        <w:t>PS</w:t>
      </w:r>
      <w:r w:rsidRPr="003851DE">
        <w:rPr>
          <w:i/>
          <w:iCs/>
        </w:rPr>
        <w:t>SI Application for Review</w:t>
      </w:r>
      <w:r>
        <w:t>).</w:t>
      </w:r>
    </w:p>
  </w:footnote>
  <w:footnote w:id="4">
    <w:p w:rsidR="00E20A6D" w:rsidP="00E20A6D" w14:paraId="56A41976" w14:textId="77777777">
      <w:pPr>
        <w:pStyle w:val="FootnoteText"/>
      </w:pPr>
      <w:r>
        <w:rPr>
          <w:rStyle w:val="FootnoteReference"/>
        </w:rPr>
        <w:footnoteRef/>
      </w:r>
      <w:r>
        <w:t xml:space="preserve"> </w:t>
      </w:r>
      <w:r w:rsidRPr="005F5EAD">
        <w:rPr>
          <w:i/>
          <w:iCs/>
        </w:rPr>
        <w:t>Expanding Flexible Use of the 3.7 to 4.2 GHz Band, International Bureau Releases Preliminary List of Incumbent Earth Stations in the 3.7-4.2 GHz Band In the Contiguous United States</w:t>
      </w:r>
      <w:r w:rsidRPr="005F5EAD">
        <w:t>, GN Docket No. 18-122, Order, DA 21-1494 (WT</w:t>
      </w:r>
      <w:r w:rsidRPr="005F5EAD">
        <w:t>B 2022) (</w:t>
      </w:r>
      <w:r w:rsidRPr="005F5EAD">
        <w:rPr>
          <w:i/>
          <w:iCs/>
        </w:rPr>
        <w:t>PSSI Request Order</w:t>
      </w:r>
      <w:r w:rsidRPr="005F5EAD">
        <w:t>).</w:t>
      </w:r>
    </w:p>
  </w:footnote>
  <w:footnote w:id="5">
    <w:p w:rsidR="00E20A6D" w:rsidP="00E20A6D" w14:paraId="7071B289" w14:textId="77777777">
      <w:pPr>
        <w:pStyle w:val="FootnoteText"/>
        <w:spacing w:after="0"/>
      </w:pPr>
      <w:r>
        <w:rPr>
          <w:rStyle w:val="FootnoteReference"/>
        </w:rPr>
        <w:footnoteRef/>
      </w:r>
      <w:r>
        <w:t xml:space="preserve"> Letter from Stephen Díaz Gavin, Counsel for PSSI Global Services, L.L.C., to Marlene H. Dortch, Secretary, </w:t>
      </w:r>
    </w:p>
    <w:p w:rsidR="00E20A6D" w:rsidP="00E20A6D" w14:paraId="54DB1679" w14:textId="77777777">
      <w:pPr>
        <w:pStyle w:val="FootnoteText"/>
      </w:pPr>
      <w:r>
        <w:t>FCC, GN Docket No. 18-122, IB Docket No. 20-205 (filed July 12, 2021) (</w:t>
      </w:r>
      <w:r>
        <w:rPr>
          <w:i/>
          <w:iCs/>
        </w:rPr>
        <w:t xml:space="preserve">Letter </w:t>
      </w:r>
      <w:r w:rsidRPr="003851DE">
        <w:rPr>
          <w:i/>
          <w:iCs/>
        </w:rPr>
        <w:t>Request</w:t>
      </w:r>
      <w:r>
        <w:t>).</w:t>
      </w:r>
    </w:p>
  </w:footnote>
  <w:footnote w:id="6">
    <w:p w:rsidR="00E20A6D" w:rsidRPr="00D679A9" w:rsidP="00E20A6D" w14:paraId="73F9FE97" w14:textId="77777777">
      <w:pPr>
        <w:pStyle w:val="FootnoteText"/>
        <w:rPr>
          <w:i/>
          <w:iCs/>
        </w:rPr>
      </w:pPr>
      <w:r>
        <w:rPr>
          <w:rStyle w:val="FootnoteReference"/>
        </w:rPr>
        <w:footnoteRef/>
      </w:r>
      <w:r>
        <w:t xml:space="preserve"> </w:t>
      </w:r>
      <w:r w:rsidRPr="003851DE">
        <w:rPr>
          <w:i/>
          <w:iCs/>
        </w:rPr>
        <w:t>Wireless Telecommunication</w:t>
      </w:r>
      <w:r w:rsidRPr="003851DE">
        <w:rPr>
          <w:i/>
          <w:iCs/>
        </w:rPr>
        <w:t>s Bureau Releases Final Cost Category Schedule For 3.7-4.2 GHz Band Relocation Expenses And Announces Process And Deadline For Lump Sum Elections</w:t>
      </w:r>
      <w:r>
        <w:t>, 35 FCC Rcd 7967 (2020) (</w:t>
      </w:r>
      <w:r w:rsidRPr="003851DE">
        <w:rPr>
          <w:i/>
          <w:iCs/>
        </w:rPr>
        <w:t>Final Cost Catalog Public Notice</w:t>
      </w:r>
      <w:r>
        <w:t>).</w:t>
      </w:r>
    </w:p>
  </w:footnote>
  <w:footnote w:id="7">
    <w:p w:rsidR="00E20A6D" w:rsidP="00E20A6D" w14:paraId="58A8D081" w14:textId="77777777">
      <w:pPr>
        <w:pStyle w:val="FootnoteText"/>
      </w:pPr>
      <w:r>
        <w:rPr>
          <w:rStyle w:val="FootnoteReference"/>
        </w:rPr>
        <w:footnoteRef/>
      </w:r>
      <w:r w:rsidRPr="00EF6695">
        <w:rPr>
          <w:i/>
          <w:iCs/>
        </w:rPr>
        <w:t>See generally</w:t>
      </w:r>
      <w:r>
        <w:t xml:space="preserve"> </w:t>
      </w:r>
      <w:r w:rsidRPr="00ED119D">
        <w:rPr>
          <w:i/>
          <w:iCs/>
        </w:rPr>
        <w:t xml:space="preserve">Expanding Flexible Use of the </w:t>
      </w:r>
      <w:r w:rsidRPr="00ED119D">
        <w:rPr>
          <w:i/>
          <w:iCs/>
        </w:rPr>
        <w:t>3.7 to 4.2 GHz Band</w:t>
      </w:r>
      <w:r w:rsidRPr="00ED119D">
        <w:t>, Report and Order and Proposed Modification, 35 FCC Rcd 2343 (2020</w:t>
      </w:r>
      <w:r>
        <w:t>) (</w:t>
      </w:r>
      <w:r w:rsidRPr="00EF6695">
        <w:rPr>
          <w:i/>
          <w:iCs/>
        </w:rPr>
        <w:t>3.7 GHz Report and Order</w:t>
      </w:r>
      <w:r>
        <w:t xml:space="preserve">).  </w:t>
      </w:r>
    </w:p>
  </w:footnote>
  <w:footnote w:id="8">
    <w:p w:rsidR="00E20A6D" w:rsidRPr="003851DE" w:rsidP="00E20A6D" w14:paraId="5F53C332" w14:textId="77777777">
      <w:pPr>
        <w:pStyle w:val="FootnoteText"/>
      </w:pPr>
      <w:r>
        <w:rPr>
          <w:rStyle w:val="FootnoteReference"/>
        </w:rPr>
        <w:footnoteRef/>
      </w:r>
      <w:r>
        <w:t xml:space="preserve"> </w:t>
      </w:r>
      <w:r>
        <w:rPr>
          <w:i/>
          <w:iCs/>
        </w:rPr>
        <w:t>See</w:t>
      </w:r>
      <w:r>
        <w:t xml:space="preserve"> </w:t>
      </w:r>
      <w:r>
        <w:rPr>
          <w:i/>
          <w:iCs/>
        </w:rPr>
        <w:t>Letter Request</w:t>
      </w:r>
      <w:r>
        <w:t xml:space="preserve"> at 1.</w:t>
      </w:r>
    </w:p>
  </w:footnote>
  <w:footnote w:id="9">
    <w:p w:rsidR="00E20A6D" w:rsidP="00E20A6D" w14:paraId="2B74494E" w14:textId="77777777">
      <w:pPr>
        <w:pStyle w:val="FootnoteText"/>
      </w:pPr>
      <w:r>
        <w:rPr>
          <w:rStyle w:val="FootnoteReference"/>
        </w:rPr>
        <w:footnoteRef/>
      </w:r>
      <w:r>
        <w:t xml:space="preserve"> </w:t>
      </w:r>
      <w:r w:rsidRPr="005F5EAD">
        <w:t>47 U.S.C. § 405(a)</w:t>
      </w:r>
      <w:r>
        <w:t xml:space="preserve"> (</w:t>
      </w:r>
      <w:r w:rsidRPr="005F5EAD">
        <w:t xml:space="preserve">“A petition for reconsideration must be filed within thirty days from the date upon </w:t>
      </w:r>
      <w:r w:rsidRPr="005F5EAD">
        <w:t>which public notice is given of the order, decision, report, or action complained of.”</w:t>
      </w:r>
      <w:r>
        <w:t>)</w:t>
      </w:r>
      <w:r w:rsidRPr="005F5EAD">
        <w:t xml:space="preserve">.  </w:t>
      </w:r>
      <w:r w:rsidRPr="005F5EAD">
        <w:rPr>
          <w:i/>
        </w:rPr>
        <w:t xml:space="preserve">See also </w:t>
      </w:r>
      <w:r w:rsidRPr="005F5EAD">
        <w:t>47 C.F.R. § 1.429(d).</w:t>
      </w:r>
    </w:p>
  </w:footnote>
  <w:footnote w:id="10">
    <w:p w:rsidR="00E20A6D" w:rsidRPr="00606E04" w:rsidP="00E20A6D" w14:paraId="272CFDA5" w14:textId="77777777">
      <w:pPr>
        <w:pStyle w:val="FootnoteText"/>
      </w:pPr>
      <w:r>
        <w:rPr>
          <w:rStyle w:val="FootnoteReference"/>
        </w:rPr>
        <w:footnoteRef/>
      </w:r>
      <w:r>
        <w:t xml:space="preserve"> </w:t>
      </w:r>
      <w:r w:rsidRPr="005F5EAD">
        <w:rPr>
          <w:i/>
          <w:iCs/>
        </w:rPr>
        <w:t>PSSI Request Order</w:t>
      </w:r>
      <w:r>
        <w:t xml:space="preserve"> at 5</w:t>
      </w:r>
      <w:r w:rsidRPr="005F5EAD">
        <w:t>.</w:t>
      </w:r>
      <w:r>
        <w:t xml:space="preserve"> </w:t>
      </w:r>
    </w:p>
  </w:footnote>
  <w:footnote w:id="11">
    <w:p w:rsidR="00E20A6D" w:rsidP="00E20A6D" w14:paraId="040B6149" w14:textId="77777777">
      <w:pPr>
        <w:pStyle w:val="FootnoteText"/>
      </w:pPr>
      <w:r>
        <w:rPr>
          <w:rStyle w:val="FootnoteReference"/>
        </w:rPr>
        <w:footnoteRef/>
      </w:r>
      <w:r>
        <w:t xml:space="preserve"> </w:t>
      </w:r>
      <w:r>
        <w:rPr>
          <w:i/>
          <w:iCs/>
        </w:rPr>
        <w:t>Id.</w:t>
      </w:r>
      <w:r w:rsidRPr="005F5EAD">
        <w:t xml:space="preserve"> at 1.</w:t>
      </w:r>
    </w:p>
  </w:footnote>
  <w:footnote w:id="12">
    <w:p w:rsidR="00E20A6D" w:rsidRPr="005F5EAD" w:rsidP="00E20A6D" w14:paraId="439FE5CA" w14:textId="77777777">
      <w:pPr>
        <w:pStyle w:val="FootnoteText"/>
      </w:pPr>
      <w:r w:rsidRPr="005F5EAD">
        <w:rPr>
          <w:rStyle w:val="FootnoteReference"/>
        </w:rPr>
        <w:footnoteRef/>
      </w:r>
      <w:r w:rsidRPr="005F5EAD">
        <w:t xml:space="preserve"> </w:t>
      </w:r>
      <w:r>
        <w:rPr>
          <w:i/>
          <w:iCs/>
        </w:rPr>
        <w:t>Letter Request</w:t>
      </w:r>
      <w:r w:rsidRPr="005F5EAD">
        <w:t xml:space="preserve"> at 1.</w:t>
      </w:r>
    </w:p>
  </w:footnote>
  <w:footnote w:id="13">
    <w:p w:rsidR="00E20A6D" w:rsidRPr="005F5EAD" w:rsidP="00E20A6D" w14:paraId="683F6008" w14:textId="77777777">
      <w:pPr>
        <w:pStyle w:val="FootnoteText"/>
      </w:pPr>
      <w:r w:rsidRPr="005F5EAD">
        <w:rPr>
          <w:rStyle w:val="FootnoteReference"/>
        </w:rPr>
        <w:footnoteRef/>
      </w:r>
      <w:r w:rsidRPr="005F5EAD">
        <w:t xml:space="preserve"> </w:t>
      </w:r>
      <w:r>
        <w:rPr>
          <w:i/>
          <w:iCs/>
        </w:rPr>
        <w:t>Id.</w:t>
      </w:r>
      <w:r w:rsidRPr="005F5EAD">
        <w:t xml:space="preserve"> at 1, 9.  </w:t>
      </w:r>
      <w:r>
        <w:t xml:space="preserve">The </w:t>
      </w:r>
      <w:r w:rsidRPr="008C4517">
        <w:rPr>
          <w:i/>
        </w:rPr>
        <w:t xml:space="preserve">3.7 GHz </w:t>
      </w:r>
      <w:r>
        <w:rPr>
          <w:i/>
        </w:rPr>
        <w:t>Report and Order</w:t>
      </w:r>
      <w:r>
        <w:t xml:space="preserve"> provided for the creation o</w:t>
      </w:r>
      <w:r>
        <w:t xml:space="preserve">f an independent, neutral Clearinghouse to </w:t>
      </w:r>
      <w:r w:rsidRPr="007238F2">
        <w:t>oversee the cost-related aspects of the transition</w:t>
      </w:r>
      <w:r>
        <w:t xml:space="preserve">, including collecting relocation payments from overlay licensees and disbursing those payments to incumbents. </w:t>
      </w:r>
      <w:r w:rsidRPr="00EF6695">
        <w:rPr>
          <w:i/>
          <w:iCs/>
        </w:rPr>
        <w:t>3.7 GHz Report and Order</w:t>
      </w:r>
      <w:r>
        <w:rPr>
          <w:i/>
          <w:iCs/>
        </w:rPr>
        <w:t>,</w:t>
      </w:r>
      <w:r>
        <w:t xml:space="preserve"> </w:t>
      </w:r>
      <w:r w:rsidRPr="00ED119D">
        <w:t>35 FCC Rcd</w:t>
      </w:r>
      <w:r>
        <w:t xml:space="preserve"> at 2447, para. </w:t>
      </w:r>
      <w:r>
        <w:t>260 (“Parties seeking reimbursement for actual costs must submit to the Clearinghouse a claim for reimbursement, complete with sufficient documentation to justify the amount. The Clearinghouse shall review reimbursement requests to determine whether they a</w:t>
      </w:r>
      <w:r>
        <w:t xml:space="preserve">re reasonable and to ensure they comply with the requirements adopted in this Report and Order.”).  In determining the reasonableness of costs for which incumbents seek reimbursement, the </w:t>
      </w:r>
      <w:r w:rsidRPr="008C4517">
        <w:rPr>
          <w:i/>
        </w:rPr>
        <w:t xml:space="preserve">3.7 GHz </w:t>
      </w:r>
      <w:r>
        <w:rPr>
          <w:i/>
        </w:rPr>
        <w:t>Report and Order</w:t>
      </w:r>
      <w:r>
        <w:t xml:space="preserve"> </w:t>
      </w:r>
      <w:bookmarkStart w:id="0" w:name="_Hlk43730356"/>
      <w:r w:rsidRPr="001F31C6">
        <w:t>provided</w:t>
      </w:r>
      <w:bookmarkEnd w:id="0"/>
      <w:r>
        <w:t xml:space="preserve"> that the Clearinghouse </w:t>
      </w:r>
      <w:r w:rsidRPr="001F31C6">
        <w:t>would</w:t>
      </w:r>
      <w:r>
        <w:t xml:space="preserve"> presu</w:t>
      </w:r>
      <w:r>
        <w:t xml:space="preserve">me as reasonable all </w:t>
      </w:r>
      <w:r w:rsidRPr="00237389">
        <w:t xml:space="preserve">submissions that fall within the estimated range of costs in the </w:t>
      </w:r>
      <w:r>
        <w:t xml:space="preserve">final </w:t>
      </w:r>
      <w:r w:rsidRPr="00237389">
        <w:t>cost category schedule.</w:t>
      </w:r>
      <w:r>
        <w:t xml:space="preserve">  </w:t>
      </w:r>
      <w:r>
        <w:rPr>
          <w:i/>
          <w:iCs/>
        </w:rPr>
        <w:t xml:space="preserve">Id. </w:t>
      </w:r>
      <w:r>
        <w:t>at 2448, para. 262</w:t>
      </w:r>
      <w:r w:rsidRPr="006F2E2B">
        <w:t xml:space="preserve">; 47 CFR </w:t>
      </w:r>
      <w:r w:rsidRPr="005A61AE">
        <w:t>§ </w:t>
      </w:r>
      <w:r w:rsidRPr="006F2E2B">
        <w:t>27.1416(a)</w:t>
      </w:r>
      <w:r>
        <w:t>.</w:t>
      </w:r>
    </w:p>
  </w:footnote>
  <w:footnote w:id="14">
    <w:p w:rsidR="00E20A6D" w:rsidRPr="005F5EAD" w:rsidP="00E20A6D" w14:paraId="6253F117" w14:textId="77777777">
      <w:pPr>
        <w:pStyle w:val="FootnoteText"/>
      </w:pPr>
      <w:r w:rsidRPr="005F5EAD">
        <w:rPr>
          <w:rStyle w:val="FootnoteReference"/>
        </w:rPr>
        <w:footnoteRef/>
      </w:r>
      <w:r w:rsidRPr="005F5EAD">
        <w:t xml:space="preserve"> </w:t>
      </w:r>
      <w:r>
        <w:rPr>
          <w:i/>
          <w:iCs/>
        </w:rPr>
        <w:t>Letter Request</w:t>
      </w:r>
      <w:r w:rsidRPr="005F5EAD">
        <w:t xml:space="preserve"> at 1, 9.  </w:t>
      </w:r>
      <w:r>
        <w:t xml:space="preserve">In its request, </w:t>
      </w:r>
      <w:r w:rsidRPr="005F5EAD">
        <w:t>PSSI note</w:t>
      </w:r>
      <w:r>
        <w:t>d</w:t>
      </w:r>
      <w:r w:rsidRPr="005F5EAD">
        <w:t xml:space="preserve"> that it entered into agreements with the incumbent space station operators that otherwise would be responsible for transitioning its TFEs</w:t>
      </w:r>
      <w:r>
        <w:t>.</w:t>
      </w:r>
      <w:r w:rsidRPr="005F5EAD">
        <w:t xml:space="preserve">  PSSI </w:t>
      </w:r>
      <w:r>
        <w:t xml:space="preserve">stated that it </w:t>
      </w:r>
      <w:r w:rsidRPr="005F5EAD">
        <w:t>will perform its own transition work</w:t>
      </w:r>
      <w:r>
        <w:t xml:space="preserve"> as a result of the agreements</w:t>
      </w:r>
      <w:r w:rsidRPr="005F5EAD">
        <w:t xml:space="preserve"> and intends to file its tran</w:t>
      </w:r>
      <w:r w:rsidRPr="005F5EAD">
        <w:t xml:space="preserve">sition cost claims directly with the Clearinghouse.  </w:t>
      </w:r>
      <w:r>
        <w:rPr>
          <w:i/>
          <w:iCs/>
        </w:rPr>
        <w:t>Id.</w:t>
      </w:r>
      <w:r w:rsidRPr="005F5EAD">
        <w:t xml:space="preserve"> at 1.  </w:t>
      </w:r>
      <w:r w:rsidRPr="005F5EAD">
        <w:rPr>
          <w:i/>
          <w:iCs/>
        </w:rPr>
        <w:t>See</w:t>
      </w:r>
      <w:r w:rsidRPr="005F5EAD">
        <w:t xml:space="preserve"> Letter from Robert C. Lamb, CEO, PSSI Global Services, LLC, and Hector M. Fortis Sanchez, Director of Regulatory and International Affairs, Satelites Mexicanos, S.A. de C.V. d/b/a Eutelsat</w:t>
      </w:r>
      <w:r w:rsidRPr="005F5EAD">
        <w:t xml:space="preserve"> Americas, to Marlene H. Dortch, Secretary, FCC, GN Docket Nos. 18-122 and 20-173 (June 10, 2021); Letter from Stephen Díaz Gavin, Counsel to PSSI Global Services, LLC, and Brian D. Weimer, Counsel to SES Americom, Inc., to Marlene H. Dortch, Secretary, FC</w:t>
      </w:r>
      <w:r w:rsidRPr="005F5EAD">
        <w:t>C, GN Docket Nos. 18-122 and 20-173 (June 18, 2021); Letter from Robert C. Lamb, CEO, PSSI Global Services, LLC, to Marlene H. Dortch, Secretary, FCC, GN Docket Nos. 18-122 and 20-173 (June 18, 2021).</w:t>
      </w:r>
    </w:p>
  </w:footnote>
  <w:footnote w:id="15">
    <w:p w:rsidR="00E20A6D" w:rsidRPr="002271A6" w:rsidP="00E20A6D" w14:paraId="4954E58F" w14:textId="77777777">
      <w:pPr>
        <w:pStyle w:val="FootnoteText"/>
      </w:pPr>
      <w:r>
        <w:rPr>
          <w:rStyle w:val="FootnoteReference"/>
        </w:rPr>
        <w:footnoteRef/>
      </w:r>
      <w:r>
        <w:t xml:space="preserve"> </w:t>
      </w:r>
      <w:r>
        <w:rPr>
          <w:i/>
          <w:iCs/>
        </w:rPr>
        <w:t xml:space="preserve">PSSI Request Order </w:t>
      </w:r>
      <w:r>
        <w:t>at 1.</w:t>
      </w:r>
    </w:p>
  </w:footnote>
  <w:footnote w:id="16">
    <w:p w:rsidR="00E20A6D" w:rsidRPr="005F5EAD" w:rsidP="00E20A6D" w14:paraId="58F76F7F" w14:textId="77777777">
      <w:pPr>
        <w:pStyle w:val="FootnoteText"/>
      </w:pPr>
      <w:r w:rsidRPr="005F5EAD">
        <w:rPr>
          <w:rStyle w:val="FootnoteReference"/>
        </w:rPr>
        <w:footnoteRef/>
      </w:r>
      <w:r w:rsidRPr="005F5EAD">
        <w:t xml:space="preserve"> 47 U.S.C. § 405(a).  </w:t>
      </w:r>
      <w:r w:rsidRPr="005F5EAD">
        <w:rPr>
          <w:i/>
        </w:rPr>
        <w:t>See a</w:t>
      </w:r>
      <w:r w:rsidRPr="005F5EAD">
        <w:rPr>
          <w:i/>
        </w:rPr>
        <w:t xml:space="preserve">lso </w:t>
      </w:r>
      <w:r w:rsidRPr="005F5EAD">
        <w:t>47 C.F.R. § 1.429(d).</w:t>
      </w:r>
    </w:p>
  </w:footnote>
  <w:footnote w:id="17">
    <w:p w:rsidR="00E20A6D" w:rsidRPr="005F5EAD" w:rsidP="00E20A6D" w14:paraId="277D3F18" w14:textId="77777777">
      <w:pPr>
        <w:pStyle w:val="FootnoteText"/>
      </w:pPr>
      <w:r w:rsidRPr="005F5EAD">
        <w:rPr>
          <w:rStyle w:val="FootnoteReference"/>
        </w:rPr>
        <w:footnoteRef/>
      </w:r>
      <w:r w:rsidRPr="005F5EAD">
        <w:t xml:space="preserve"> </w:t>
      </w:r>
      <w:r w:rsidRPr="005F5EAD">
        <w:rPr>
          <w:i/>
        </w:rPr>
        <w:t>Final Cost Catalog Public Notice</w:t>
      </w:r>
      <w:r w:rsidRPr="005F5EAD">
        <w:t>, 35 FCC Rcd at 7969, para 5.</w:t>
      </w:r>
    </w:p>
  </w:footnote>
  <w:footnote w:id="18">
    <w:p w:rsidR="00E20A6D" w:rsidRPr="002271A6" w:rsidP="00E20A6D" w14:paraId="0AEA3B09" w14:textId="77777777">
      <w:pPr>
        <w:pStyle w:val="FootnoteText"/>
      </w:pPr>
      <w:r>
        <w:rPr>
          <w:rStyle w:val="FootnoteReference"/>
        </w:rPr>
        <w:footnoteRef/>
      </w:r>
      <w:r>
        <w:t xml:space="preserve"> </w:t>
      </w:r>
      <w:r>
        <w:rPr>
          <w:i/>
          <w:iCs/>
        </w:rPr>
        <w:t xml:space="preserve">PSSI Request Order </w:t>
      </w:r>
      <w:r>
        <w:t xml:space="preserve">at 4. </w:t>
      </w:r>
    </w:p>
  </w:footnote>
  <w:footnote w:id="19">
    <w:p w:rsidR="00E20A6D" w:rsidRPr="002271A6" w:rsidP="00E20A6D" w14:paraId="56E78E67" w14:textId="77777777">
      <w:pPr>
        <w:pStyle w:val="FootnoteText"/>
      </w:pPr>
      <w:r w:rsidRPr="005F5EAD">
        <w:rPr>
          <w:rStyle w:val="FootnoteReference"/>
        </w:rPr>
        <w:footnoteRef/>
      </w:r>
      <w:r w:rsidRPr="005F5EAD">
        <w:t xml:space="preserve"> 47 CFR § 1.429(l)(5), (l)(9)</w:t>
      </w:r>
      <w:r>
        <w:t xml:space="preserve">; </w:t>
      </w:r>
      <w:r>
        <w:rPr>
          <w:i/>
          <w:iCs/>
        </w:rPr>
        <w:t>PSSI Request Order</w:t>
      </w:r>
      <w:r>
        <w:t xml:space="preserve"> at 4.</w:t>
      </w:r>
    </w:p>
  </w:footnote>
  <w:footnote w:id="20">
    <w:p w:rsidR="00E20A6D" w:rsidP="00E20A6D" w14:paraId="0C4EDFDC" w14:textId="77777777">
      <w:pPr>
        <w:pStyle w:val="FootnoteText"/>
      </w:pPr>
      <w:r>
        <w:rPr>
          <w:rStyle w:val="FootnoteReference"/>
        </w:rPr>
        <w:footnoteRef/>
      </w:r>
      <w:r>
        <w:t xml:space="preserve"> </w:t>
      </w:r>
      <w:r w:rsidRPr="00BE510C">
        <w:rPr>
          <w:i/>
          <w:iCs/>
        </w:rPr>
        <w:t xml:space="preserve"> </w:t>
      </w:r>
      <w:r>
        <w:rPr>
          <w:i/>
          <w:iCs/>
        </w:rPr>
        <w:t xml:space="preserve">Letter Request </w:t>
      </w:r>
      <w:r>
        <w:t xml:space="preserve">at 5-6; </w:t>
      </w:r>
      <w:r>
        <w:rPr>
          <w:i/>
          <w:iCs/>
        </w:rPr>
        <w:t xml:space="preserve">PSSI Request Order </w:t>
      </w:r>
      <w:r>
        <w:t>at 5.</w:t>
      </w:r>
    </w:p>
  </w:footnote>
  <w:footnote w:id="21">
    <w:p w:rsidR="00E20A6D" w:rsidRPr="00D25E69" w:rsidP="00E20A6D" w14:paraId="48EEB79D" w14:textId="77777777">
      <w:pPr>
        <w:pStyle w:val="FootnoteText"/>
      </w:pPr>
      <w:r>
        <w:rPr>
          <w:rStyle w:val="FootnoteReference"/>
        </w:rPr>
        <w:footnoteRef/>
      </w:r>
      <w:r>
        <w:t xml:space="preserve"> </w:t>
      </w:r>
      <w:r>
        <w:rPr>
          <w:i/>
          <w:iCs/>
        </w:rPr>
        <w:t>PSSI</w:t>
      </w:r>
      <w:r>
        <w:t xml:space="preserve"> </w:t>
      </w:r>
      <w:r>
        <w:rPr>
          <w:i/>
          <w:iCs/>
        </w:rPr>
        <w:t>Request Order</w:t>
      </w:r>
      <w:r>
        <w:t xml:space="preserve"> at 5.  Th</w:t>
      </w:r>
      <w:r>
        <w:t xml:space="preserve">e Bureau specified that the </w:t>
      </w:r>
      <w:r w:rsidRPr="006C6ACB">
        <w:rPr>
          <w:i/>
          <w:iCs/>
        </w:rPr>
        <w:t>3.7 GHz Report and Order</w:t>
      </w:r>
      <w:r>
        <w:t xml:space="preserve"> instead said “incumbents would be entitled to reimbursement for ‘reasonable,’ ‘prudent,’ and ‘efficient’ costs that are ‘necessitated by the relocation’ to ‘continue . . . provid[ing</w:t>
      </w:r>
      <w:r>
        <w:t xml:space="preserve">] substantially the same or better service’ after the transition, while cautioning that incumbents would </w:t>
      </w:r>
      <w:r w:rsidRPr="005B4EEC">
        <w:t>not</w:t>
      </w:r>
      <w:r>
        <w:t xml:space="preserve"> be reimbursed for costs that are not necessary to maintain comparable service.”  </w:t>
      </w:r>
      <w:r w:rsidRPr="00877B29">
        <w:rPr>
          <w:i/>
          <w:iCs/>
        </w:rPr>
        <w:t>Id</w:t>
      </w:r>
      <w:r>
        <w:t xml:space="preserve">.; </w:t>
      </w:r>
      <w:r w:rsidRPr="00840CBE">
        <w:rPr>
          <w:i/>
          <w:iCs/>
        </w:rPr>
        <w:t>see</w:t>
      </w:r>
      <w:r>
        <w:t xml:space="preserve"> </w:t>
      </w:r>
      <w:r w:rsidRPr="00587591">
        <w:rPr>
          <w:i/>
          <w:iCs/>
        </w:rPr>
        <w:t xml:space="preserve">3.7 GHz </w:t>
      </w:r>
      <w:r>
        <w:rPr>
          <w:i/>
          <w:iCs/>
        </w:rPr>
        <w:t>Report and Order</w:t>
      </w:r>
      <w:r>
        <w:t xml:space="preserve">, </w:t>
      </w:r>
      <w:r w:rsidRPr="008E618F">
        <w:t>35 FCC Rcd</w:t>
      </w:r>
      <w:r>
        <w:t xml:space="preserve"> at 2422-23, paras. 1</w:t>
      </w:r>
      <w:r>
        <w:t>94-5.</w:t>
      </w:r>
    </w:p>
  </w:footnote>
  <w:footnote w:id="22">
    <w:p w:rsidR="00E20A6D" w:rsidP="00E20A6D" w14:paraId="0906E0D3" w14:textId="77777777">
      <w:pPr>
        <w:pStyle w:val="FootnoteText"/>
      </w:pPr>
      <w:r>
        <w:rPr>
          <w:rStyle w:val="FootnoteReference"/>
        </w:rPr>
        <w:footnoteRef/>
      </w:r>
      <w:r>
        <w:t xml:space="preserve"> </w:t>
      </w:r>
      <w:r w:rsidRPr="00723E41">
        <w:rPr>
          <w:i/>
          <w:iCs/>
        </w:rPr>
        <w:t>Letter Request</w:t>
      </w:r>
      <w:r>
        <w:t xml:space="preserve"> at 5-6; </w:t>
      </w:r>
      <w:r w:rsidRPr="002A077E">
        <w:rPr>
          <w:i/>
          <w:iCs/>
        </w:rPr>
        <w:t>PSSI Global Services, L.L.C. v. Federal Communications Commission</w:t>
      </w:r>
      <w:r>
        <w:t>, 983 F.3d 1, 10 (D.C. Cir. 2020).</w:t>
      </w:r>
    </w:p>
  </w:footnote>
  <w:footnote w:id="23">
    <w:p w:rsidR="00E20A6D" w:rsidP="00E20A6D" w14:paraId="67EBA982" w14:textId="77777777">
      <w:pPr>
        <w:pStyle w:val="FootnoteText"/>
      </w:pPr>
      <w:r>
        <w:rPr>
          <w:rStyle w:val="FootnoteReference"/>
        </w:rPr>
        <w:footnoteRef/>
      </w:r>
      <w:r>
        <w:t xml:space="preserve"> </w:t>
      </w:r>
      <w:r>
        <w:rPr>
          <w:i/>
          <w:iCs/>
        </w:rPr>
        <w:t>PSSI Request Order</w:t>
      </w:r>
      <w:r>
        <w:t xml:space="preserve"> at 5;</w:t>
      </w:r>
      <w:r>
        <w:rPr>
          <w:i/>
          <w:iCs/>
        </w:rPr>
        <w:t xml:space="preserve"> </w:t>
      </w:r>
      <w:r w:rsidRPr="002A077E">
        <w:rPr>
          <w:i/>
          <w:iCs/>
        </w:rPr>
        <w:t xml:space="preserve">PSSI Global Services, </w:t>
      </w:r>
      <w:r>
        <w:t>983 F.3d at 10.</w:t>
      </w:r>
    </w:p>
  </w:footnote>
  <w:footnote w:id="24">
    <w:p w:rsidR="00E20A6D" w:rsidP="00E20A6D" w14:paraId="56D2DC88" w14:textId="77777777">
      <w:pPr>
        <w:pStyle w:val="FootnoteText"/>
      </w:pPr>
      <w:r>
        <w:rPr>
          <w:rStyle w:val="FootnoteReference"/>
        </w:rPr>
        <w:footnoteRef/>
      </w:r>
      <w:r>
        <w:t xml:space="preserve"> </w:t>
      </w:r>
      <w:r>
        <w:rPr>
          <w:i/>
          <w:iCs/>
        </w:rPr>
        <w:t>PSSI Request Order</w:t>
      </w:r>
      <w:r>
        <w:t xml:space="preserve"> at 2, 4.</w:t>
      </w:r>
    </w:p>
  </w:footnote>
  <w:footnote w:id="25">
    <w:p w:rsidR="00E20A6D" w:rsidP="00E20A6D" w14:paraId="7263345B" w14:textId="77777777">
      <w:pPr>
        <w:pStyle w:val="FootnoteText"/>
      </w:pPr>
      <w:r>
        <w:rPr>
          <w:rStyle w:val="FootnoteReference"/>
        </w:rPr>
        <w:footnoteRef/>
      </w:r>
      <w:r>
        <w:t xml:space="preserve"> </w:t>
      </w:r>
      <w:r>
        <w:rPr>
          <w:i/>
          <w:iCs/>
        </w:rPr>
        <w:t>Id.</w:t>
      </w:r>
      <w:r>
        <w:t xml:space="preserve"> at 5.</w:t>
      </w:r>
    </w:p>
  </w:footnote>
  <w:footnote w:id="26">
    <w:p w:rsidR="00E20A6D" w:rsidP="00E20A6D" w14:paraId="62DC76ED" w14:textId="77777777">
      <w:pPr>
        <w:pStyle w:val="FootnoteText"/>
      </w:pPr>
      <w:r>
        <w:rPr>
          <w:rStyle w:val="FootnoteReference"/>
        </w:rPr>
        <w:footnoteRef/>
      </w:r>
      <w:r>
        <w:t xml:space="preserve"> </w:t>
      </w:r>
      <w:r w:rsidRPr="00A86903">
        <w:rPr>
          <w:i/>
          <w:iCs/>
        </w:rPr>
        <w:t>See</w:t>
      </w:r>
      <w:r>
        <w:t xml:space="preserve"> </w:t>
      </w:r>
      <w:r w:rsidRPr="003851DE">
        <w:rPr>
          <w:i/>
          <w:iCs/>
        </w:rPr>
        <w:t>PSSI Applica</w:t>
      </w:r>
      <w:r w:rsidRPr="003851DE">
        <w:rPr>
          <w:i/>
          <w:iCs/>
        </w:rPr>
        <w:t>tion for Review</w:t>
      </w:r>
      <w:r>
        <w:rPr>
          <w:i/>
          <w:iCs/>
        </w:rPr>
        <w:t>.</w:t>
      </w:r>
    </w:p>
  </w:footnote>
  <w:footnote w:id="27">
    <w:p w:rsidR="00E20A6D" w:rsidRPr="005F5EAD" w:rsidP="00E20A6D" w14:paraId="3ECB4348" w14:textId="77777777">
      <w:pPr>
        <w:pStyle w:val="FootnoteText"/>
      </w:pPr>
      <w:r w:rsidRPr="005F5EAD">
        <w:rPr>
          <w:rStyle w:val="FootnoteReference"/>
        </w:rPr>
        <w:footnoteRef/>
      </w:r>
      <w:r w:rsidRPr="005F5EAD">
        <w:t xml:space="preserve"> </w:t>
      </w:r>
      <w:r>
        <w:rPr>
          <w:i/>
          <w:iCs/>
        </w:rPr>
        <w:t>Id.</w:t>
      </w:r>
      <w:r>
        <w:t xml:space="preserve"> at 2.</w:t>
      </w:r>
    </w:p>
  </w:footnote>
  <w:footnote w:id="28">
    <w:p w:rsidR="00E20A6D" w:rsidRPr="005F5EAD" w:rsidP="00E20A6D" w14:paraId="16E0EB30" w14:textId="77777777">
      <w:pPr>
        <w:pStyle w:val="FootnoteText"/>
      </w:pPr>
      <w:r w:rsidRPr="005F5EAD">
        <w:rPr>
          <w:rStyle w:val="FootnoteReference"/>
        </w:rPr>
        <w:footnoteRef/>
      </w:r>
      <w:r w:rsidRPr="005F5EAD">
        <w:t xml:space="preserve"> </w:t>
      </w:r>
      <w:r w:rsidRPr="005F5EAD">
        <w:rPr>
          <w:i/>
          <w:iCs/>
        </w:rPr>
        <w:t>PSSI Request Order</w:t>
      </w:r>
      <w:r w:rsidRPr="005F5EAD">
        <w:t xml:space="preserve"> at 1</w:t>
      </w:r>
      <w:r>
        <w:t>.</w:t>
      </w:r>
    </w:p>
  </w:footnote>
  <w:footnote w:id="29">
    <w:p w:rsidR="00E20A6D" w:rsidRPr="005F5EAD" w:rsidP="00E20A6D" w14:paraId="4DAB5599" w14:textId="77777777">
      <w:pPr>
        <w:pStyle w:val="FootnoteText"/>
      </w:pPr>
      <w:r w:rsidRPr="005F5EAD">
        <w:rPr>
          <w:rStyle w:val="FootnoteReference"/>
        </w:rPr>
        <w:footnoteRef/>
      </w:r>
      <w:r w:rsidRPr="005F5EAD">
        <w:t xml:space="preserve"> 47 U.S.C. § 405(a).  </w:t>
      </w:r>
      <w:r w:rsidRPr="005F5EAD">
        <w:rPr>
          <w:i/>
          <w:iCs/>
        </w:rPr>
        <w:t>See also</w:t>
      </w:r>
      <w:r w:rsidRPr="005F5EAD">
        <w:t xml:space="preserve"> 47 CFR § 1.429(d).</w:t>
      </w:r>
    </w:p>
  </w:footnote>
  <w:footnote w:id="30">
    <w:p w:rsidR="00E20A6D" w:rsidRPr="005F5EAD" w:rsidP="00E20A6D" w14:paraId="40FF9B29" w14:textId="77777777">
      <w:pPr>
        <w:pStyle w:val="FootnoteText"/>
      </w:pPr>
      <w:r w:rsidRPr="005F5EAD">
        <w:rPr>
          <w:rStyle w:val="FootnoteReference"/>
        </w:rPr>
        <w:footnoteRef/>
      </w:r>
      <w:r w:rsidRPr="005F5EAD">
        <w:t xml:space="preserve"> </w:t>
      </w:r>
      <w:r w:rsidRPr="005F5EAD">
        <w:rPr>
          <w:i/>
          <w:iCs/>
        </w:rPr>
        <w:t>PSSI Application for Review</w:t>
      </w:r>
      <w:r w:rsidRPr="005F5EAD">
        <w:t xml:space="preserve"> at 2. </w:t>
      </w:r>
    </w:p>
  </w:footnote>
  <w:footnote w:id="31">
    <w:p w:rsidR="00E20A6D" w:rsidRPr="005F5EAD" w:rsidP="00E20A6D" w14:paraId="28F03FCC" w14:textId="77777777">
      <w:pPr>
        <w:pStyle w:val="FootnoteText"/>
      </w:pPr>
      <w:r w:rsidRPr="005F5EAD">
        <w:rPr>
          <w:rStyle w:val="FootnoteReference"/>
        </w:rPr>
        <w:footnoteRef/>
      </w:r>
      <w:r w:rsidRPr="005F5EAD">
        <w:rPr>
          <w:i/>
          <w:iCs/>
        </w:rPr>
        <w:t xml:space="preserve"> </w:t>
      </w:r>
      <w:r>
        <w:rPr>
          <w:i/>
          <w:iCs/>
        </w:rPr>
        <w:t>Id.</w:t>
      </w:r>
      <w:r w:rsidRPr="005F5EAD">
        <w:t xml:space="preserve"> at </w:t>
      </w:r>
      <w:r>
        <w:t>5-</w:t>
      </w:r>
      <w:r w:rsidRPr="005F5EAD">
        <w:t xml:space="preserve">6. </w:t>
      </w:r>
    </w:p>
  </w:footnote>
  <w:footnote w:id="32">
    <w:p w:rsidR="00E20A6D" w:rsidRPr="009C17E3" w:rsidP="00E20A6D" w14:paraId="23CC4F06" w14:textId="77777777">
      <w:pPr>
        <w:pStyle w:val="FootnoteText"/>
      </w:pPr>
      <w:r>
        <w:rPr>
          <w:rStyle w:val="FootnoteReference"/>
        </w:rPr>
        <w:footnoteRef/>
      </w:r>
      <w:r>
        <w:t xml:space="preserve"> </w:t>
      </w:r>
      <w:r>
        <w:rPr>
          <w:i/>
          <w:iCs/>
        </w:rPr>
        <w:t xml:space="preserve">Id. </w:t>
      </w:r>
      <w:r>
        <w:t xml:space="preserve">at 5. </w:t>
      </w:r>
    </w:p>
  </w:footnote>
  <w:footnote w:id="33">
    <w:p w:rsidR="00E20A6D" w:rsidRPr="006028CB" w:rsidP="00E20A6D" w14:paraId="700071D1" w14:textId="77777777">
      <w:pPr>
        <w:pStyle w:val="FootnoteText"/>
      </w:pPr>
      <w:r>
        <w:rPr>
          <w:rStyle w:val="FootnoteReference"/>
        </w:rPr>
        <w:footnoteRef/>
      </w:r>
      <w:r>
        <w:t xml:space="preserve"> </w:t>
      </w:r>
      <w:r>
        <w:rPr>
          <w:i/>
          <w:iCs/>
        </w:rPr>
        <w:t xml:space="preserve">Letter Request </w:t>
      </w:r>
      <w:r>
        <w:t>at 2.</w:t>
      </w:r>
    </w:p>
  </w:footnote>
  <w:footnote w:id="34">
    <w:p w:rsidR="00E20A6D" w:rsidRPr="00BF0F24" w:rsidP="00E20A6D" w14:paraId="5C1B5A8E" w14:textId="77777777">
      <w:pPr>
        <w:pStyle w:val="FootnoteText"/>
      </w:pPr>
      <w:r>
        <w:rPr>
          <w:rStyle w:val="FootnoteReference"/>
        </w:rPr>
        <w:footnoteRef/>
      </w:r>
      <w:r>
        <w:t xml:space="preserve"> </w:t>
      </w:r>
      <w:r w:rsidRPr="00A90146">
        <w:t xml:space="preserve">In support of its argument, PSSI states that </w:t>
      </w:r>
      <w:r w:rsidRPr="00A90146">
        <w:t>“‘reconsideration’ is nowhere defined.”</w:t>
      </w:r>
      <w:r>
        <w:t xml:space="preserve">  </w:t>
      </w:r>
      <w:r w:rsidRPr="00A0517D">
        <w:rPr>
          <w:i/>
          <w:iCs/>
        </w:rPr>
        <w:t>PSSI Application for Review</w:t>
      </w:r>
      <w:r w:rsidRPr="00736814">
        <w:t xml:space="preserve"> at 5.</w:t>
      </w:r>
      <w:r w:rsidRPr="000A75D3">
        <w:t xml:space="preserve">  It is long standing precedent that parties need not “seek to overturn” an entire decision, but can instead seek partial reconsideration of one aspect or element thereof.  </w:t>
      </w:r>
      <w:r>
        <w:rPr>
          <w:i/>
          <w:iCs/>
        </w:rPr>
        <w:t>See e.g.</w:t>
      </w:r>
      <w:r>
        <w:t>,</w:t>
      </w:r>
      <w:r>
        <w:t xml:space="preserve"> </w:t>
      </w:r>
      <w:r w:rsidRPr="003751EF">
        <w:rPr>
          <w:i/>
          <w:iCs/>
        </w:rPr>
        <w:t>In Re Amend. of Parts 2, 15 of Commission's Rules</w:t>
      </w:r>
      <w:r>
        <w:t xml:space="preserve">, ET Docket No. 98-76, Memorandum Opinion and Order, 16 FCC Rcd 11373, 11373 (2001) (granting in part petitions for partial reconsideration). </w:t>
      </w:r>
    </w:p>
  </w:footnote>
  <w:footnote w:id="35">
    <w:p w:rsidR="00E20A6D" w:rsidRPr="005F5EAD" w:rsidP="00E20A6D" w14:paraId="206DEEB3" w14:textId="77777777">
      <w:pPr>
        <w:pStyle w:val="FootnoteText"/>
      </w:pPr>
      <w:r w:rsidRPr="005F5EAD">
        <w:rPr>
          <w:rStyle w:val="FootnoteReference"/>
        </w:rPr>
        <w:footnoteRef/>
      </w:r>
      <w:r w:rsidRPr="005F5EAD">
        <w:t xml:space="preserve"> </w:t>
      </w:r>
      <w:r>
        <w:rPr>
          <w:i/>
          <w:iCs/>
        </w:rPr>
        <w:t>PSSI Request Order</w:t>
      </w:r>
      <w:r>
        <w:t xml:space="preserve"> at 4.  </w:t>
      </w:r>
      <w:r w:rsidRPr="00840CBE">
        <w:rPr>
          <w:i/>
          <w:iCs/>
        </w:rPr>
        <w:t>See</w:t>
      </w:r>
      <w:r>
        <w:t xml:space="preserve"> </w:t>
      </w:r>
      <w:r w:rsidRPr="005F5EAD">
        <w:t>47 U.S.C. § 405(a)</w:t>
      </w:r>
      <w:r>
        <w:rPr>
          <w:i/>
          <w:iCs/>
        </w:rPr>
        <w:t>;</w:t>
      </w:r>
      <w:r w:rsidRPr="005F5EAD">
        <w:t xml:space="preserve"> 47 C.F.R. §</w:t>
      </w:r>
      <w:r w:rsidRPr="005F5EAD">
        <w:t xml:space="preserve"> 1.429(d).</w:t>
      </w:r>
    </w:p>
  </w:footnote>
  <w:footnote w:id="36">
    <w:p w:rsidR="00E20A6D" w:rsidP="00E20A6D" w14:paraId="346B1F32" w14:textId="77777777">
      <w:pPr>
        <w:pStyle w:val="FootnoteText"/>
      </w:pPr>
      <w:r>
        <w:rPr>
          <w:rStyle w:val="FootnoteReference"/>
        </w:rPr>
        <w:footnoteRef/>
      </w:r>
      <w:r>
        <w:t xml:space="preserve"> </w:t>
      </w:r>
      <w:r w:rsidRPr="005F5EAD">
        <w:rPr>
          <w:i/>
          <w:iCs/>
        </w:rPr>
        <w:t>PSSI Application for Review</w:t>
      </w:r>
      <w:r w:rsidRPr="005F5EAD">
        <w:t xml:space="preserve"> at 2.</w:t>
      </w:r>
    </w:p>
  </w:footnote>
  <w:footnote w:id="37">
    <w:p w:rsidR="00E20A6D" w:rsidRPr="006B7361" w:rsidP="00E20A6D" w14:paraId="0C9896A9" w14:textId="77777777">
      <w:pPr>
        <w:pStyle w:val="FootnoteText"/>
      </w:pPr>
      <w:r>
        <w:rPr>
          <w:rStyle w:val="FootnoteReference"/>
        </w:rPr>
        <w:footnoteRef/>
      </w:r>
      <w:r>
        <w:t xml:space="preserve"> </w:t>
      </w:r>
      <w:r>
        <w:rPr>
          <w:i/>
          <w:iCs/>
        </w:rPr>
        <w:t>Id.</w:t>
      </w:r>
      <w:r>
        <w:t xml:space="preserve"> at 5.</w:t>
      </w:r>
    </w:p>
  </w:footnote>
  <w:footnote w:id="38">
    <w:p w:rsidR="00E20A6D" w:rsidRPr="00EA7003" w:rsidP="00E20A6D" w14:paraId="54D88E89" w14:textId="77777777">
      <w:pPr>
        <w:pStyle w:val="FootnoteText"/>
        <w:rPr>
          <w:i/>
          <w:iCs/>
        </w:rPr>
      </w:pPr>
      <w:r w:rsidRPr="005F5EAD">
        <w:rPr>
          <w:rStyle w:val="FootnoteReference"/>
        </w:rPr>
        <w:footnoteRef/>
      </w:r>
      <w:r w:rsidRPr="005F5EAD">
        <w:t xml:space="preserve"> </w:t>
      </w:r>
      <w:r>
        <w:rPr>
          <w:i/>
          <w:iCs/>
        </w:rPr>
        <w:t>Id.</w:t>
      </w:r>
      <w:r w:rsidRPr="005F5EAD">
        <w:rPr>
          <w:i/>
          <w:iCs/>
        </w:rPr>
        <w:t xml:space="preserve"> </w:t>
      </w:r>
      <w:r w:rsidRPr="005F5EAD">
        <w:t>at 6.</w:t>
      </w:r>
    </w:p>
  </w:footnote>
  <w:footnote w:id="39">
    <w:p w:rsidR="00E20A6D" w:rsidRPr="005F5EAD" w:rsidP="00E20A6D" w14:paraId="12E10001" w14:textId="77777777">
      <w:pPr>
        <w:pStyle w:val="FootnoteText"/>
      </w:pPr>
      <w:r w:rsidRPr="005F5EAD">
        <w:rPr>
          <w:rStyle w:val="FootnoteReference"/>
        </w:rPr>
        <w:footnoteRef/>
      </w:r>
      <w:r w:rsidRPr="005F5EAD">
        <w:t xml:space="preserve"> 47 CFR § 27.1416(a)</w:t>
      </w:r>
      <w:r>
        <w:t xml:space="preserve"> (“The Wireless Telecommunications Bureau shall make further determinations related to reimbursable costs, as necessary, throughout the transition process.”); </w:t>
      </w:r>
      <w:r w:rsidRPr="005F5EAD">
        <w:rPr>
          <w:i/>
          <w:iCs/>
        </w:rPr>
        <w:t>3.7 GHz Report and Order</w:t>
      </w:r>
      <w:r>
        <w:t>, 35 FCC Rcd at 2448, para. 262.</w:t>
      </w:r>
      <w:r w:rsidRPr="005F5EAD">
        <w:t xml:space="preserve"> </w:t>
      </w:r>
    </w:p>
  </w:footnote>
  <w:footnote w:id="40">
    <w:p w:rsidR="00E20A6D" w:rsidRPr="003A1BAC" w:rsidP="00E20A6D" w14:paraId="5CC9DEDC" w14:textId="77777777">
      <w:pPr>
        <w:pStyle w:val="FootnoteText"/>
      </w:pPr>
      <w:r>
        <w:rPr>
          <w:rStyle w:val="FootnoteReference"/>
        </w:rPr>
        <w:footnoteRef/>
      </w:r>
      <w:r>
        <w:t xml:space="preserve"> </w:t>
      </w:r>
      <w:r>
        <w:rPr>
          <w:i/>
          <w:iCs/>
        </w:rPr>
        <w:t>3.7 GHz Report and Order</w:t>
      </w:r>
      <w:r>
        <w:t xml:space="preserve">, 35 FCC Rcd </w:t>
      </w:r>
      <w:r>
        <w:t xml:space="preserve">at 2448, para. 262. </w:t>
      </w:r>
    </w:p>
  </w:footnote>
  <w:footnote w:id="41">
    <w:p w:rsidR="00E20A6D" w:rsidRPr="00FA16DD" w:rsidP="00E20A6D" w14:paraId="4777761D" w14:textId="77777777">
      <w:pPr>
        <w:pStyle w:val="FootnoteText"/>
      </w:pPr>
      <w:r>
        <w:rPr>
          <w:rStyle w:val="FootnoteReference"/>
        </w:rPr>
        <w:footnoteRef/>
      </w:r>
      <w:r>
        <w:t xml:space="preserve"> </w:t>
      </w:r>
      <w:r>
        <w:rPr>
          <w:i/>
          <w:iCs/>
        </w:rPr>
        <w:t>Id.</w:t>
      </w:r>
      <w:r>
        <w:t xml:space="preserve"> at 2447, para. 259. </w:t>
      </w:r>
    </w:p>
  </w:footnote>
  <w:footnote w:id="42">
    <w:p w:rsidR="00E20A6D" w:rsidRPr="003D67A8" w:rsidP="00E20A6D" w14:paraId="4CFB085B" w14:textId="77777777">
      <w:pPr>
        <w:pStyle w:val="FootnoteText"/>
      </w:pPr>
      <w:r>
        <w:rPr>
          <w:rStyle w:val="FootnoteReference"/>
        </w:rPr>
        <w:footnoteRef/>
      </w:r>
      <w:r>
        <w:t xml:space="preserve"> </w:t>
      </w:r>
      <w:r>
        <w:rPr>
          <w:i/>
          <w:iCs/>
        </w:rPr>
        <w:t xml:space="preserve">Id. </w:t>
      </w:r>
      <w:r>
        <w:t xml:space="preserve">at 2447, para. 260; </w:t>
      </w:r>
      <w:r w:rsidRPr="006F2E2B">
        <w:t xml:space="preserve">47 CFR </w:t>
      </w:r>
      <w:r w:rsidRPr="005A61AE">
        <w:t>§ </w:t>
      </w:r>
      <w:r w:rsidRPr="006F2E2B">
        <w:t>27.1416(a)</w:t>
      </w:r>
      <w:r>
        <w:t xml:space="preserve"> </w:t>
      </w:r>
    </w:p>
  </w:footnote>
  <w:footnote w:id="43">
    <w:p w:rsidR="00E20A6D" w:rsidP="00E20A6D" w14:paraId="557C7262" w14:textId="77777777">
      <w:pPr>
        <w:pStyle w:val="FootnoteText"/>
      </w:pPr>
      <w:r>
        <w:rPr>
          <w:rStyle w:val="FootnoteReference"/>
        </w:rPr>
        <w:footnoteRef/>
      </w:r>
      <w:r>
        <w:t xml:space="preserve"> </w:t>
      </w:r>
      <w:r>
        <w:rPr>
          <w:i/>
          <w:iCs/>
        </w:rPr>
        <w:t xml:space="preserve">PSSI Application for Review </w:t>
      </w:r>
      <w:r w:rsidRPr="00793B50">
        <w:t xml:space="preserve">at </w:t>
      </w:r>
      <w:r>
        <w:t>4.</w:t>
      </w:r>
    </w:p>
  </w:footnote>
  <w:footnote w:id="44">
    <w:p w:rsidR="00E20A6D" w:rsidRPr="00EA7003" w:rsidP="00E20A6D" w14:paraId="223D05F3" w14:textId="77777777">
      <w:pPr>
        <w:pStyle w:val="FootnoteText"/>
      </w:pPr>
      <w:r w:rsidRPr="00EA7003">
        <w:rPr>
          <w:rStyle w:val="FootnoteReference"/>
        </w:rPr>
        <w:footnoteRef/>
      </w:r>
      <w:r w:rsidRPr="00EA7003">
        <w:t xml:space="preserve"> </w:t>
      </w:r>
      <w:r w:rsidRPr="00EA7003">
        <w:rPr>
          <w:i/>
          <w:iCs/>
        </w:rPr>
        <w:t>3.7 GHz Report and Order</w:t>
      </w:r>
      <w:r w:rsidRPr="00EA7003">
        <w:t>, 35 FCC Rcd at 244</w:t>
      </w:r>
      <w:r>
        <w:t>7</w:t>
      </w:r>
      <w:r w:rsidRPr="00EA7003">
        <w:t>, para. 25</w:t>
      </w:r>
      <w:r>
        <w:t xml:space="preserve">9-62.  </w:t>
      </w:r>
    </w:p>
  </w:footnote>
  <w:footnote w:id="45">
    <w:p w:rsidR="00E20A6D" w:rsidRPr="00FA16DD" w:rsidP="00E20A6D" w14:paraId="1A1A07C8" w14:textId="77777777">
      <w:pPr>
        <w:pStyle w:val="FootnoteText"/>
        <w:rPr>
          <w:i/>
          <w:iCs/>
        </w:rPr>
      </w:pPr>
      <w:r>
        <w:rPr>
          <w:rStyle w:val="FootnoteReference"/>
        </w:rPr>
        <w:footnoteRef/>
      </w:r>
      <w:r>
        <w:t xml:space="preserve"> 47 CFR § 27.1421</w:t>
      </w:r>
      <w:r w:rsidRPr="00976D0C">
        <w:t>;</w:t>
      </w:r>
      <w:r w:rsidRPr="002D19FF">
        <w:rPr>
          <w:i/>
          <w:iCs/>
        </w:rPr>
        <w:t xml:space="preserve"> 3.7 GHz Report and Order</w:t>
      </w:r>
      <w:r>
        <w:t>, 35 FCC Rcd at 2</w:t>
      </w:r>
      <w:r>
        <w:t xml:space="preserve">449-50, para. 269. </w:t>
      </w:r>
    </w:p>
  </w:footnote>
  <w:footnote w:id="46">
    <w:p w:rsidR="00E20A6D" w:rsidP="00E20A6D" w14:paraId="73A94896" w14:textId="77777777">
      <w:pPr>
        <w:pStyle w:val="FootnoteText"/>
      </w:pPr>
      <w:r>
        <w:rPr>
          <w:rStyle w:val="FootnoteReference"/>
        </w:rPr>
        <w:footnoteRef/>
      </w:r>
      <w:r>
        <w:t xml:space="preserve"> </w:t>
      </w:r>
      <w:r>
        <w:rPr>
          <w:i/>
          <w:iCs/>
        </w:rPr>
        <w:t>3.7 GHz Report and Order</w:t>
      </w:r>
      <w:r>
        <w:t>, 35 FCC Rcd</w:t>
      </w:r>
      <w:r>
        <w:rPr>
          <w:i/>
          <w:iCs/>
        </w:rPr>
        <w:t xml:space="preserve"> </w:t>
      </w:r>
      <w:r>
        <w:t>at 2448, para. 262</w:t>
      </w:r>
      <w:r w:rsidRPr="006F2E2B">
        <w:t xml:space="preserve">; 47 CFR </w:t>
      </w:r>
      <w:r w:rsidRPr="005A61AE">
        <w:t>§ </w:t>
      </w:r>
      <w:r w:rsidRPr="006F2E2B">
        <w:t>27.1416(a)</w:t>
      </w:r>
      <w:r>
        <w:t xml:space="preserve">.  To the extent that PSSI thought it important for its planned expenses to be included in the </w:t>
      </w:r>
      <w:r w:rsidRPr="005D1544">
        <w:rPr>
          <w:i/>
          <w:iCs/>
        </w:rPr>
        <w:t>Final Cost Catalog Public Notice</w:t>
      </w:r>
      <w:r>
        <w:t>, it had several opportunities to timely raise those points, which it did not do.  The Bureau</w:t>
      </w:r>
      <w:r w:rsidRPr="0056557D">
        <w:t xml:space="preserve"> sought comment on the elements of t</w:t>
      </w:r>
      <w:r w:rsidRPr="0056557D">
        <w:t xml:space="preserve">he </w:t>
      </w:r>
      <w:r>
        <w:rPr>
          <w:i/>
          <w:iCs/>
        </w:rPr>
        <w:t>Final Cost Catalog Public Notice</w:t>
      </w:r>
      <w:r w:rsidRPr="0056557D">
        <w:t xml:space="preserve"> on multiple occasions</w:t>
      </w:r>
      <w:r>
        <w:t xml:space="preserve">.  </w:t>
      </w:r>
      <w:r w:rsidRPr="009802CC">
        <w:rPr>
          <w:i/>
          <w:iCs/>
        </w:rPr>
        <w:t>See Wireless Telecommunications Bureau Seeks Comment on Preliminary Cost Category Schedule for 3.7-4.2 GHz Band Relocation Expenses</w:t>
      </w:r>
      <w:r w:rsidRPr="009802CC">
        <w:t>, GN Docket No. 18-122, Public Notice, 35 FCC Rcd 4440, 4441 (WTB</w:t>
      </w:r>
      <w:r w:rsidRPr="009802CC">
        <w:t xml:space="preserve"> 2020) (</w:t>
      </w:r>
      <w:r w:rsidRPr="009802CC">
        <w:rPr>
          <w:i/>
          <w:iCs/>
        </w:rPr>
        <w:t>Cost Catalog Comment Public Notice</w:t>
      </w:r>
      <w:r w:rsidRPr="009802CC">
        <w:t>)</w:t>
      </w:r>
      <w:r>
        <w:t xml:space="preserve">; </w:t>
      </w:r>
      <w:r w:rsidRPr="009802CC">
        <w:rPr>
          <w:i/>
          <w:iCs/>
        </w:rPr>
        <w:t>Wireless Telecommunications Bureau Seeks Comment on Optional Lump Sum Payments for 3.7-4.2 GHz Band Incumbent Earth Station Relocation</w:t>
      </w:r>
      <w:r w:rsidRPr="009802CC">
        <w:t xml:space="preserve">, Public Notice, </w:t>
      </w:r>
      <w:r>
        <w:t>35 FCC Rcd 5628</w:t>
      </w:r>
      <w:r w:rsidRPr="009802CC">
        <w:t xml:space="preserve"> (WTB June 4, 2020) (</w:t>
      </w:r>
      <w:r w:rsidRPr="009802CC">
        <w:rPr>
          <w:i/>
          <w:iCs/>
        </w:rPr>
        <w:t xml:space="preserve">Lump Sum Comment Public </w:t>
      </w:r>
      <w:r w:rsidRPr="009802CC">
        <w:rPr>
          <w:i/>
          <w:iCs/>
        </w:rPr>
        <w:t>Notice</w:t>
      </w:r>
      <w:r w:rsidRPr="009802CC">
        <w:t>).</w:t>
      </w:r>
      <w:r>
        <w:t xml:space="preserve">  </w:t>
      </w:r>
      <w:r w:rsidRPr="0056557D">
        <w:t xml:space="preserve">PSSI availed itself </w:t>
      </w:r>
      <w:r>
        <w:t xml:space="preserve">of that comment process regarding lump sum issues, and Bureau addressed PSSI’s comments in the </w:t>
      </w:r>
      <w:r w:rsidRPr="00772362">
        <w:rPr>
          <w:i/>
          <w:iCs/>
        </w:rPr>
        <w:t>Final Cost Catalog Public Notice</w:t>
      </w:r>
      <w:r>
        <w:t xml:space="preserve">.  </w:t>
      </w:r>
      <w:r>
        <w:rPr>
          <w:i/>
          <w:iCs/>
        </w:rPr>
        <w:t>See Final Cost Catalog Public Notice</w:t>
      </w:r>
      <w:r>
        <w:t xml:space="preserve">, 35 FCC Rcd at 7990-91, paras. 37-38.  PSSI’s comments did </w:t>
      </w:r>
      <w:r>
        <w:t xml:space="preserve">not, however, request inclusion of the expenses detailed in the </w:t>
      </w:r>
      <w:r w:rsidRPr="00772362">
        <w:rPr>
          <w:i/>
          <w:iCs/>
        </w:rPr>
        <w:t xml:space="preserve">PSSI Letter Request </w:t>
      </w:r>
      <w:r>
        <w:t xml:space="preserve">as presumptively reasonable for actual cost reimbursement.  </w:t>
      </w:r>
      <w:r w:rsidRPr="005C398F">
        <w:t>PSSI Global Services</w:t>
      </w:r>
      <w:r>
        <w:t>, L.L.C.,</w:t>
      </w:r>
      <w:r w:rsidRPr="005C398F">
        <w:t xml:space="preserve"> Comments, GN Docket No. 18-122 (filed June 15, 2020)</w:t>
      </w:r>
      <w:r>
        <w:t>.  As PSSI did not raise these</w:t>
      </w:r>
      <w:r>
        <w:t xml:space="preserve"> arguments during the comment cycle preceding issuance of the </w:t>
      </w:r>
      <w:r>
        <w:rPr>
          <w:i/>
          <w:iCs/>
        </w:rPr>
        <w:t>Final Cost Catalog Public Notice</w:t>
      </w:r>
      <w:r>
        <w:t xml:space="preserve">, under section 1.429(b) of the Commission’s rules the Bureau could not have considered these arguments, even if the </w:t>
      </w:r>
      <w:r w:rsidRPr="00F208C7">
        <w:rPr>
          <w:i/>
          <w:iCs/>
        </w:rPr>
        <w:t>Letter Request</w:t>
      </w:r>
      <w:r>
        <w:t xml:space="preserve"> had been timely filed.  </w:t>
      </w:r>
      <w:r w:rsidRPr="005F5EAD">
        <w:t>47 CFR</w:t>
      </w:r>
      <w:r w:rsidRPr="005F5EAD">
        <w:t xml:space="preserve"> §</w:t>
      </w:r>
      <w:r>
        <w:t xml:space="preserve"> </w:t>
      </w:r>
      <w:r w:rsidRPr="005F5EAD">
        <w:t>1.429</w:t>
      </w:r>
      <w:r>
        <w:t>(b)(1)-(3).</w:t>
      </w:r>
    </w:p>
  </w:footnote>
  <w:footnote w:id="47">
    <w:p w:rsidR="00E20A6D" w:rsidRPr="003947AD" w:rsidP="00E20A6D" w14:paraId="4052A6E4" w14:textId="77777777">
      <w:pPr>
        <w:pStyle w:val="FootnoteText"/>
        <w:rPr>
          <w:iCs/>
        </w:rPr>
      </w:pPr>
      <w:r>
        <w:rPr>
          <w:rStyle w:val="FootnoteReference"/>
        </w:rPr>
        <w:footnoteRef/>
      </w:r>
      <w:r>
        <w:t xml:space="preserve"> </w:t>
      </w:r>
      <w:r w:rsidRPr="00241E8D">
        <w:rPr>
          <w:i/>
          <w:iCs/>
        </w:rPr>
        <w:t>See</w:t>
      </w:r>
      <w:r>
        <w:t xml:space="preserve"> </w:t>
      </w:r>
      <w:r>
        <w:rPr>
          <w:i/>
        </w:rPr>
        <w:t>Final Cost Catalog Public Notice</w:t>
      </w:r>
      <w:r>
        <w:rPr>
          <w:iCs/>
        </w:rPr>
        <w:t xml:space="preserve">, 35 FCC Rcd at 7973, para. 11. </w:t>
      </w:r>
    </w:p>
  </w:footnote>
  <w:footnote w:id="48">
    <w:p w:rsidR="00E20A6D" w:rsidRPr="00070717" w:rsidP="00E20A6D" w14:paraId="3DD9512B" w14:textId="77777777">
      <w:pPr>
        <w:pStyle w:val="FootnoteText"/>
      </w:pPr>
      <w:r>
        <w:rPr>
          <w:rStyle w:val="FootnoteReference"/>
        </w:rPr>
        <w:footnoteRef/>
      </w:r>
      <w:r>
        <w:t xml:space="preserve"> </w:t>
      </w:r>
      <w:r>
        <w:rPr>
          <w:i/>
          <w:iCs/>
        </w:rPr>
        <w:t>PSSI Request Order</w:t>
      </w:r>
      <w:r>
        <w:t xml:space="preserve"> at 4, n.26.</w:t>
      </w:r>
    </w:p>
  </w:footnote>
  <w:footnote w:id="49">
    <w:p w:rsidR="00E20A6D" w:rsidP="00E20A6D" w14:paraId="550BBE61" w14:textId="77777777">
      <w:pPr>
        <w:pStyle w:val="FootnoteText"/>
      </w:pPr>
      <w:r>
        <w:rPr>
          <w:rStyle w:val="FootnoteReference"/>
        </w:rPr>
        <w:footnoteRef/>
      </w:r>
      <w:r>
        <w:t xml:space="preserve"> </w:t>
      </w:r>
      <w:r w:rsidRPr="00C5148E">
        <w:rPr>
          <w:i/>
          <w:iCs/>
        </w:rPr>
        <w:t>Wireless Telecommunications Bureau Announces Procedures for Appeals of Relocation Payment Clearinghouse Decisions</w:t>
      </w:r>
      <w:r w:rsidRPr="00C5148E">
        <w:t>, WT Docket No. 2</w:t>
      </w:r>
      <w:r w:rsidRPr="00C5148E">
        <w:t>1-333, Public Notice, DA 22-300 (WTB 2022) (</w:t>
      </w:r>
      <w:r w:rsidRPr="00C5148E">
        <w:rPr>
          <w:i/>
          <w:iCs/>
        </w:rPr>
        <w:t>Appeals Procedures Public Notice</w:t>
      </w:r>
      <w:r w:rsidRPr="00C5148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616B8E" w14:textId="696A378C">
    <w:pPr>
      <w:pStyle w:val="Header"/>
      <w:rPr>
        <w:b w:val="0"/>
      </w:rPr>
    </w:pPr>
    <w:r>
      <w:tab/>
      <w:t>Federal Communications Commission</w:t>
    </w:r>
    <w:r>
      <w:tab/>
    </w:r>
    <w:r w:rsidR="001D625C">
      <w:t xml:space="preserve">FCC </w:t>
    </w:r>
    <w:r w:rsidR="004813BE">
      <w:t>23-13</w:t>
    </w:r>
  </w:p>
  <w:p w:rsidR="00D25FB5" w14:paraId="6C67DC0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770261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5012D9" w14:textId="722EC31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813BE">
      <w:rPr>
        <w:spacing w:val="-2"/>
      </w:rPr>
      <w:t>FCC 23-13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3A6C6F4"/>
    <w:lvl w:ilvl="0">
      <w:start w:val="1"/>
      <w:numFmt w:val="decimal"/>
      <w:pStyle w:val="ParaNum"/>
      <w:lvlText w:val="%1."/>
      <w:lvlJc w:val="left"/>
      <w:pPr>
        <w:tabs>
          <w:tab w:val="num" w:pos="1080"/>
        </w:tabs>
        <w:ind w:left="0" w:firstLine="720"/>
      </w:pPr>
      <w:rPr>
        <w:b w:val="0"/>
        <w:bCs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E20A6D"/>
    <w:rsid w:val="00036039"/>
    <w:rsid w:val="00037F90"/>
    <w:rsid w:val="00070717"/>
    <w:rsid w:val="000722CD"/>
    <w:rsid w:val="000875BF"/>
    <w:rsid w:val="00096D8C"/>
    <w:rsid w:val="000A31BE"/>
    <w:rsid w:val="000A75D3"/>
    <w:rsid w:val="000C0B65"/>
    <w:rsid w:val="000D53A6"/>
    <w:rsid w:val="000E05FE"/>
    <w:rsid w:val="000E3D42"/>
    <w:rsid w:val="000E422F"/>
    <w:rsid w:val="00122BD5"/>
    <w:rsid w:val="00133F79"/>
    <w:rsid w:val="00147E9E"/>
    <w:rsid w:val="0017296B"/>
    <w:rsid w:val="00180A65"/>
    <w:rsid w:val="00194A66"/>
    <w:rsid w:val="001A2380"/>
    <w:rsid w:val="001D625C"/>
    <w:rsid w:val="001D6BCF"/>
    <w:rsid w:val="001E01CA"/>
    <w:rsid w:val="001F31C6"/>
    <w:rsid w:val="0022529C"/>
    <w:rsid w:val="002271A6"/>
    <w:rsid w:val="00237389"/>
    <w:rsid w:val="00241E8D"/>
    <w:rsid w:val="00275CF5"/>
    <w:rsid w:val="0028264C"/>
    <w:rsid w:val="0028301F"/>
    <w:rsid w:val="00285017"/>
    <w:rsid w:val="002A077E"/>
    <w:rsid w:val="002A2D2E"/>
    <w:rsid w:val="002C00E8"/>
    <w:rsid w:val="002D19FF"/>
    <w:rsid w:val="0033102D"/>
    <w:rsid w:val="00343749"/>
    <w:rsid w:val="003660ED"/>
    <w:rsid w:val="003751EF"/>
    <w:rsid w:val="003851DE"/>
    <w:rsid w:val="003947AD"/>
    <w:rsid w:val="003A1BAC"/>
    <w:rsid w:val="003B0550"/>
    <w:rsid w:val="003B694F"/>
    <w:rsid w:val="003D67A8"/>
    <w:rsid w:val="003F171C"/>
    <w:rsid w:val="00412FC5"/>
    <w:rsid w:val="00422276"/>
    <w:rsid w:val="004242F1"/>
    <w:rsid w:val="00445A00"/>
    <w:rsid w:val="00451B0F"/>
    <w:rsid w:val="00461838"/>
    <w:rsid w:val="004813BE"/>
    <w:rsid w:val="004C2EE3"/>
    <w:rsid w:val="004E4A22"/>
    <w:rsid w:val="00511968"/>
    <w:rsid w:val="00522BDB"/>
    <w:rsid w:val="00555DF1"/>
    <w:rsid w:val="0055614C"/>
    <w:rsid w:val="0056557D"/>
    <w:rsid w:val="00566D06"/>
    <w:rsid w:val="00587591"/>
    <w:rsid w:val="005A61AE"/>
    <w:rsid w:val="005B4EEC"/>
    <w:rsid w:val="005C398F"/>
    <w:rsid w:val="005D1544"/>
    <w:rsid w:val="005E14C2"/>
    <w:rsid w:val="005F5EAD"/>
    <w:rsid w:val="006028CB"/>
    <w:rsid w:val="00606E04"/>
    <w:rsid w:val="00607BA5"/>
    <w:rsid w:val="0061180A"/>
    <w:rsid w:val="006244EC"/>
    <w:rsid w:val="00626EB6"/>
    <w:rsid w:val="00655D03"/>
    <w:rsid w:val="00683388"/>
    <w:rsid w:val="00683F84"/>
    <w:rsid w:val="006A6A81"/>
    <w:rsid w:val="006B7361"/>
    <w:rsid w:val="006C6ACB"/>
    <w:rsid w:val="006F2E2B"/>
    <w:rsid w:val="006F7393"/>
    <w:rsid w:val="0070224F"/>
    <w:rsid w:val="007115F7"/>
    <w:rsid w:val="007238F2"/>
    <w:rsid w:val="00723E41"/>
    <w:rsid w:val="00736814"/>
    <w:rsid w:val="00744E52"/>
    <w:rsid w:val="00772362"/>
    <w:rsid w:val="00785689"/>
    <w:rsid w:val="00793B50"/>
    <w:rsid w:val="0079754B"/>
    <w:rsid w:val="007A1E6D"/>
    <w:rsid w:val="007B0EB2"/>
    <w:rsid w:val="00810B6F"/>
    <w:rsid w:val="00817C39"/>
    <w:rsid w:val="00822CE0"/>
    <w:rsid w:val="00840CBE"/>
    <w:rsid w:val="00841AB1"/>
    <w:rsid w:val="008570A1"/>
    <w:rsid w:val="00877B29"/>
    <w:rsid w:val="008A2C50"/>
    <w:rsid w:val="008B3703"/>
    <w:rsid w:val="008C0C0C"/>
    <w:rsid w:val="008C4517"/>
    <w:rsid w:val="008C68F1"/>
    <w:rsid w:val="008E618F"/>
    <w:rsid w:val="00921803"/>
    <w:rsid w:val="00926503"/>
    <w:rsid w:val="00955077"/>
    <w:rsid w:val="009726D8"/>
    <w:rsid w:val="00976752"/>
    <w:rsid w:val="00976D0C"/>
    <w:rsid w:val="009802CC"/>
    <w:rsid w:val="00987AD2"/>
    <w:rsid w:val="0099464F"/>
    <w:rsid w:val="009C17E3"/>
    <w:rsid w:val="009D7308"/>
    <w:rsid w:val="009F76DB"/>
    <w:rsid w:val="00A01F8A"/>
    <w:rsid w:val="00A0517D"/>
    <w:rsid w:val="00A32C3B"/>
    <w:rsid w:val="00A45F4F"/>
    <w:rsid w:val="00A600A9"/>
    <w:rsid w:val="00A73435"/>
    <w:rsid w:val="00A86903"/>
    <w:rsid w:val="00A90146"/>
    <w:rsid w:val="00AA55B7"/>
    <w:rsid w:val="00AA5B9E"/>
    <w:rsid w:val="00AB2407"/>
    <w:rsid w:val="00AB53DF"/>
    <w:rsid w:val="00AC6F0C"/>
    <w:rsid w:val="00B069E8"/>
    <w:rsid w:val="00B07E5C"/>
    <w:rsid w:val="00B811F7"/>
    <w:rsid w:val="00BA5DC6"/>
    <w:rsid w:val="00BA6196"/>
    <w:rsid w:val="00BC6D8C"/>
    <w:rsid w:val="00BD2941"/>
    <w:rsid w:val="00BE510C"/>
    <w:rsid w:val="00BF0F24"/>
    <w:rsid w:val="00C34006"/>
    <w:rsid w:val="00C36B4C"/>
    <w:rsid w:val="00C426B1"/>
    <w:rsid w:val="00C5148E"/>
    <w:rsid w:val="00C66160"/>
    <w:rsid w:val="00C721AC"/>
    <w:rsid w:val="00C754B0"/>
    <w:rsid w:val="00C90D6A"/>
    <w:rsid w:val="00CA247E"/>
    <w:rsid w:val="00CA6D21"/>
    <w:rsid w:val="00CC72B6"/>
    <w:rsid w:val="00CE6EED"/>
    <w:rsid w:val="00D0218D"/>
    <w:rsid w:val="00D25E69"/>
    <w:rsid w:val="00D25FB5"/>
    <w:rsid w:val="00D44223"/>
    <w:rsid w:val="00D521FF"/>
    <w:rsid w:val="00D679A9"/>
    <w:rsid w:val="00DA2529"/>
    <w:rsid w:val="00DA3D56"/>
    <w:rsid w:val="00DB130A"/>
    <w:rsid w:val="00DB2EBB"/>
    <w:rsid w:val="00DC10A1"/>
    <w:rsid w:val="00DC655F"/>
    <w:rsid w:val="00DD0B59"/>
    <w:rsid w:val="00DD7EBD"/>
    <w:rsid w:val="00DF62B6"/>
    <w:rsid w:val="00E07225"/>
    <w:rsid w:val="00E20A6D"/>
    <w:rsid w:val="00E26E2D"/>
    <w:rsid w:val="00E5409F"/>
    <w:rsid w:val="00EA7003"/>
    <w:rsid w:val="00EB7EA4"/>
    <w:rsid w:val="00ED119D"/>
    <w:rsid w:val="00EE6488"/>
    <w:rsid w:val="00EF6695"/>
    <w:rsid w:val="00F021FA"/>
    <w:rsid w:val="00F208C7"/>
    <w:rsid w:val="00F62E97"/>
    <w:rsid w:val="00F64209"/>
    <w:rsid w:val="00F93BF5"/>
    <w:rsid w:val="00FA16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CF929B"/>
  <w15:chartTrackingRefBased/>
  <w15:docId w15:val="{C19BC7A1-8FEA-4A27-96E0-C6E35C08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0A6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link w:val="FootnoteTextChar"/>
    <w:uiPriority w:val="99"/>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 Char,Footnote Text Char Char Char,Footnote Text Char Char Char Char Char,Footnote Text Char Char Char Char Char1 Char Char,Footnote Text Char1 Char,Footnote Text Char1 Char Char Char,Footnote Text Char1 Char2 Char,f Char"/>
    <w:link w:val="FootnoteText"/>
    <w:uiPriority w:val="99"/>
    <w:rsid w:val="00E20A6D"/>
  </w:style>
  <w:style w:type="character" w:customStyle="1" w:styleId="ParaNumChar">
    <w:name w:val="ParaNum Char"/>
    <w:link w:val="ParaNum"/>
    <w:locked/>
    <w:rsid w:val="00E20A6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