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12.0 -->
  <w:body>
    <w:p w:rsidR="006E7EF0" w:rsidRPr="00F82918" w:rsidP="006E7EF0" w14:paraId="7C657CEA" w14:textId="77777777">
      <w:pPr>
        <w:spacing w:after="0"/>
        <w:jc w:val="center"/>
        <w:rPr>
          <w:rFonts w:ascii="Times New Roman" w:hAnsi="Times New Roman" w:cs="Times New Roman"/>
          <w:b/>
          <w:bCs/>
          <w:caps/>
        </w:rPr>
      </w:pPr>
      <w:r w:rsidRPr="00F82918">
        <w:rPr>
          <w:rFonts w:ascii="Times New Roman" w:hAnsi="Times New Roman" w:cs="Times New Roman"/>
          <w:b/>
          <w:bCs/>
          <w:caps/>
        </w:rPr>
        <w:t>Statement of</w:t>
      </w:r>
    </w:p>
    <w:p w:rsidR="006E7EF0" w:rsidRPr="00F82918" w:rsidP="006E7EF0" w14:paraId="5C7614D1" w14:textId="4CFA3827">
      <w:pPr>
        <w:spacing w:after="0"/>
        <w:jc w:val="center"/>
        <w:rPr>
          <w:rFonts w:ascii="Times New Roman" w:hAnsi="Times New Roman" w:cs="Times New Roman"/>
          <w:b/>
          <w:bCs/>
          <w:caps/>
        </w:rPr>
      </w:pPr>
      <w:r w:rsidRPr="00F82918">
        <w:rPr>
          <w:rFonts w:ascii="Times New Roman" w:hAnsi="Times New Roman" w:cs="Times New Roman"/>
          <w:b/>
          <w:bCs/>
          <w:caps/>
        </w:rPr>
        <w:t>COMMISSIONER NATHAN SIMINGTON</w:t>
      </w:r>
    </w:p>
    <w:p w:rsidR="006E7EF0" w:rsidRPr="00F82918" w:rsidP="006E7EF0" w14:paraId="390980D9" w14:textId="77777777">
      <w:pPr>
        <w:spacing w:after="0"/>
        <w:jc w:val="center"/>
        <w:rPr>
          <w:rFonts w:ascii="Times New Roman" w:hAnsi="Times New Roman" w:cs="Times New Roman"/>
          <w:b/>
          <w:bCs/>
          <w:caps/>
        </w:rPr>
      </w:pPr>
    </w:p>
    <w:p w:rsidR="00F23771" w:rsidRPr="00F82918" w:rsidP="001177BF" w14:paraId="2E9F2BD1" w14:textId="67AC069B">
      <w:pPr>
        <w:tabs>
          <w:tab w:val="center" w:pos="4680"/>
        </w:tabs>
        <w:suppressAutoHyphens/>
        <w:spacing w:after="100" w:afterAutospacing="1" w:line="240" w:lineRule="auto"/>
        <w:ind w:left="720" w:hanging="720"/>
        <w:rPr>
          <w:spacing w:val="-2"/>
        </w:rPr>
      </w:pPr>
      <w:r w:rsidRPr="00F82918">
        <w:rPr>
          <w:rFonts w:ascii="Times New Roman" w:hAnsi="Times New Roman" w:cs="Times New Roman"/>
          <w:iCs/>
        </w:rPr>
        <w:t>Re:</w:t>
      </w:r>
      <w:r w:rsidRPr="00F82918">
        <w:rPr>
          <w:rFonts w:ascii="Times New Roman" w:hAnsi="Times New Roman" w:cs="Times New Roman"/>
        </w:rPr>
        <w:t xml:space="preserve"> </w:t>
      </w:r>
      <w:r w:rsidRPr="00F82918">
        <w:rPr>
          <w:rFonts w:ascii="Times New Roman" w:hAnsi="Times New Roman" w:cs="Times New Roman"/>
        </w:rPr>
        <w:tab/>
      </w:r>
      <w:r w:rsidRPr="00F82918" w:rsidR="00C4745D">
        <w:rPr>
          <w:rFonts w:ascii="Times New Roman" w:hAnsi="Times New Roman" w:cs="Times New Roman"/>
          <w:i/>
          <w:iCs/>
          <w:spacing w:val="-2"/>
        </w:rPr>
        <w:t>I</w:t>
      </w:r>
      <w:r w:rsidRPr="00F82918" w:rsidR="006A3004">
        <w:rPr>
          <w:rFonts w:ascii="Times New Roman" w:hAnsi="Times New Roman" w:cs="Times New Roman"/>
          <w:i/>
          <w:iCs/>
          <w:spacing w:val="-2"/>
        </w:rPr>
        <w:t>n the Matter of</w:t>
      </w:r>
      <w:r w:rsidRPr="00F82918" w:rsidR="006A3004">
        <w:rPr>
          <w:rFonts w:ascii="Times New Roman" w:hAnsi="Times New Roman" w:cs="Times New Roman"/>
          <w:i/>
          <w:iCs/>
        </w:rPr>
        <w:t xml:space="preserve"> Single Network Future: Supplemental Coverage from Space</w:t>
      </w:r>
      <w:r w:rsidRPr="00F82918" w:rsidR="006A3004">
        <w:rPr>
          <w:rFonts w:ascii="Times New Roman" w:hAnsi="Times New Roman" w:cs="Times New Roman"/>
        </w:rPr>
        <w:t>,</w:t>
      </w:r>
      <w:r w:rsidRPr="00F82918" w:rsidR="006A3004">
        <w:rPr>
          <w:rFonts w:ascii="Times New Roman" w:hAnsi="Times New Roman" w:cs="Times New Roman"/>
          <w:i/>
          <w:iCs/>
        </w:rPr>
        <w:t xml:space="preserve"> </w:t>
      </w:r>
      <w:r w:rsidRPr="00F82918" w:rsidR="009F03C0">
        <w:rPr>
          <w:rFonts w:ascii="Times New Roman" w:hAnsi="Times New Roman" w:cs="Times New Roman"/>
          <w:i/>
          <w:iCs/>
        </w:rPr>
        <w:t>Space Innovation</w:t>
      </w:r>
      <w:r w:rsidRPr="00F82918" w:rsidR="009F03C0">
        <w:rPr>
          <w:rFonts w:ascii="Times New Roman" w:hAnsi="Times New Roman" w:cs="Times New Roman"/>
        </w:rPr>
        <w:t xml:space="preserve">, </w:t>
      </w:r>
      <w:r w:rsidRPr="00F82918" w:rsidR="006A3004">
        <w:rPr>
          <w:rFonts w:ascii="Times New Roman" w:hAnsi="Times New Roman" w:cs="Times New Roman"/>
          <w:spacing w:val="-2"/>
        </w:rPr>
        <w:t>GN Docket No. 23-65</w:t>
      </w:r>
      <w:r w:rsidRPr="00F82918" w:rsidR="006A3004">
        <w:rPr>
          <w:rFonts w:ascii="Times New Roman" w:hAnsi="Times New Roman" w:cs="Times New Roman"/>
        </w:rPr>
        <w:t xml:space="preserve">, </w:t>
      </w:r>
      <w:r w:rsidRPr="00F82918" w:rsidR="00C4745D">
        <w:rPr>
          <w:rFonts w:ascii="Times New Roman" w:hAnsi="Times New Roman" w:cs="Times New Roman"/>
        </w:rPr>
        <w:t>I</w:t>
      </w:r>
      <w:r w:rsidRPr="00F82918">
        <w:rPr>
          <w:rFonts w:ascii="Times New Roman" w:hAnsi="Times New Roman" w:cs="Times New Roman"/>
        </w:rPr>
        <w:t>B Docket No</w:t>
      </w:r>
      <w:r w:rsidRPr="00F82918" w:rsidR="006A3004">
        <w:rPr>
          <w:rFonts w:ascii="Times New Roman" w:hAnsi="Times New Roman" w:cs="Times New Roman"/>
        </w:rPr>
        <w:t>. 22-271</w:t>
      </w:r>
      <w:r w:rsidRPr="00F82918" w:rsidR="00C3534B">
        <w:rPr>
          <w:rFonts w:ascii="Times New Roman" w:hAnsi="Times New Roman" w:cs="Times New Roman"/>
        </w:rPr>
        <w:t>,</w:t>
      </w:r>
      <w:r w:rsidRPr="00F82918">
        <w:rPr>
          <w:rFonts w:ascii="Times New Roman" w:hAnsi="Times New Roman" w:cs="Times New Roman"/>
        </w:rPr>
        <w:t xml:space="preserve"> </w:t>
      </w:r>
      <w:r w:rsidRPr="00F82918" w:rsidR="006A3004">
        <w:rPr>
          <w:rFonts w:ascii="Times New Roman" w:hAnsi="Times New Roman" w:cs="Times New Roman"/>
        </w:rPr>
        <w:t>Notice of Proposed Rulemaking</w:t>
      </w:r>
      <w:r w:rsidR="009C0768">
        <w:rPr>
          <w:rFonts w:ascii="Times New Roman" w:hAnsi="Times New Roman" w:cs="Times New Roman"/>
        </w:rPr>
        <w:t xml:space="preserve"> </w:t>
      </w:r>
      <w:r w:rsidRPr="007E0E56" w:rsidR="009C0768">
        <w:rPr>
          <w:rFonts w:ascii="Times New Roman" w:eastAsia="Times New Roman" w:hAnsi="Times New Roman" w:cs="Times New Roman"/>
          <w:snapToGrid w:val="0"/>
          <w:kern w:val="28"/>
        </w:rPr>
        <w:t>(March 16, 2023)</w:t>
      </w:r>
    </w:p>
    <w:p w:rsidR="00BC70F9" w:rsidRPr="00F82918" w:rsidP="00F23771" w14:paraId="6716974C" w14:textId="2B60AE98">
      <w:pPr>
        <w:spacing w:after="100" w:afterAutospacing="1" w:line="240" w:lineRule="auto"/>
        <w:ind w:firstLine="720"/>
        <w:rPr>
          <w:rFonts w:ascii="Times New Roman" w:hAnsi="Times New Roman" w:cs="Times New Roman"/>
        </w:rPr>
      </w:pPr>
      <w:r w:rsidRPr="00F82918">
        <w:rPr>
          <w:rFonts w:ascii="Times New Roman" w:hAnsi="Times New Roman" w:cs="Times New Roman"/>
        </w:rPr>
        <w:t xml:space="preserve">Today the Commission adopts a </w:t>
      </w:r>
      <w:r w:rsidRPr="00F82918" w:rsidR="006A3004">
        <w:rPr>
          <w:rFonts w:ascii="Times New Roman" w:hAnsi="Times New Roman" w:cs="Times New Roman"/>
        </w:rPr>
        <w:t xml:space="preserve">proposal for a regulatory framework that allows </w:t>
      </w:r>
      <w:r w:rsidRPr="00F82918">
        <w:rPr>
          <w:rFonts w:ascii="Times New Roman" w:hAnsi="Times New Roman" w:cs="Times New Roman"/>
        </w:rPr>
        <w:t xml:space="preserve">satellite operators to </w:t>
      </w:r>
      <w:r w:rsidRPr="00F82918" w:rsidR="006A3004">
        <w:rPr>
          <w:rFonts w:ascii="Times New Roman" w:hAnsi="Times New Roman" w:cs="Times New Roman"/>
        </w:rPr>
        <w:t>offer direct-to-handset service, or as the item newly defines it, to provide “supplemental coverage from space” by combining satellite and terrestrial networks to provide service in “remote, unserved and underserved areas.”</w:t>
      </w:r>
    </w:p>
    <w:p w:rsidR="00047AAE" w:rsidRPr="00F82918" w:rsidP="006A3004" w14:paraId="05D3AF1F" w14:textId="4881122B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F82918">
        <w:rPr>
          <w:rFonts w:ascii="Times New Roman" w:hAnsi="Times New Roman" w:cs="Times New Roman"/>
        </w:rPr>
        <w:t>This item explores crucial changes to FCC rules that will ensure vital and innovative services are delivered to those who need them most.  It is no secret that I am a big fan of the satellite industry and I remain astounded by the rapid growth of the NGSO sector which has brought new and robust competition to the broadband marketplac</w:t>
      </w:r>
      <w:r w:rsidRPr="00F82918" w:rsidR="00B70E4C">
        <w:rPr>
          <w:rFonts w:ascii="Times New Roman" w:hAnsi="Times New Roman" w:cs="Times New Roman"/>
        </w:rPr>
        <w:t>e.  NGSO has—in fact—</w:t>
      </w:r>
      <w:r w:rsidRPr="00F82918">
        <w:rPr>
          <w:rFonts w:ascii="Times New Roman" w:hAnsi="Times New Roman" w:cs="Times New Roman"/>
        </w:rPr>
        <w:t>creat</w:t>
      </w:r>
      <w:r w:rsidRPr="00F82918" w:rsidR="00B70E4C">
        <w:rPr>
          <w:rFonts w:ascii="Times New Roman" w:hAnsi="Times New Roman" w:cs="Times New Roman"/>
        </w:rPr>
        <w:t>ed</w:t>
      </w:r>
      <w:r w:rsidRPr="00F82918">
        <w:rPr>
          <w:rFonts w:ascii="Times New Roman" w:hAnsi="Times New Roman" w:cs="Times New Roman"/>
        </w:rPr>
        <w:t xml:space="preserve"> a seismic </w:t>
      </w:r>
      <w:r w:rsidRPr="00F82918" w:rsidR="00B70E4C">
        <w:rPr>
          <w:rFonts w:ascii="Times New Roman" w:hAnsi="Times New Roman" w:cs="Times New Roman"/>
        </w:rPr>
        <w:t xml:space="preserve">shift </w:t>
      </w:r>
      <w:r w:rsidRPr="00F82918">
        <w:rPr>
          <w:rFonts w:ascii="Times New Roman" w:hAnsi="Times New Roman" w:cs="Times New Roman"/>
        </w:rPr>
        <w:t>in how FCC policymakers, Congress and others</w:t>
      </w:r>
      <w:r w:rsidRPr="00F82918" w:rsidR="00B70E4C">
        <w:rPr>
          <w:rFonts w:ascii="Times New Roman" w:hAnsi="Times New Roman" w:cs="Times New Roman"/>
        </w:rPr>
        <w:t xml:space="preserve"> do and must </w:t>
      </w:r>
      <w:r w:rsidRPr="00F82918">
        <w:rPr>
          <w:rFonts w:ascii="Times New Roman" w:hAnsi="Times New Roman" w:cs="Times New Roman"/>
        </w:rPr>
        <w:t xml:space="preserve">assess the broadband marketplace as a whole, including how </w:t>
      </w:r>
      <w:r w:rsidRPr="00F82918" w:rsidR="00B70E4C">
        <w:rPr>
          <w:rFonts w:ascii="Times New Roman" w:hAnsi="Times New Roman" w:cs="Times New Roman"/>
        </w:rPr>
        <w:t xml:space="preserve">and whether </w:t>
      </w:r>
      <w:r w:rsidRPr="00F82918">
        <w:rPr>
          <w:rFonts w:ascii="Times New Roman" w:hAnsi="Times New Roman" w:cs="Times New Roman"/>
        </w:rPr>
        <w:t xml:space="preserve">to revamp the subsidy programs available to </w:t>
      </w:r>
      <w:r w:rsidRPr="00F82918" w:rsidR="00B70E4C">
        <w:rPr>
          <w:rFonts w:ascii="Times New Roman" w:hAnsi="Times New Roman" w:cs="Times New Roman"/>
        </w:rPr>
        <w:t>serve the very areas this service is designed to reach</w:t>
      </w:r>
      <w:r w:rsidRPr="00F82918">
        <w:rPr>
          <w:rFonts w:ascii="Times New Roman" w:hAnsi="Times New Roman" w:cs="Times New Roman"/>
        </w:rPr>
        <w:t>, and whether and how to redefine broadband service as these services come online</w:t>
      </w:r>
      <w:r w:rsidRPr="00F82918" w:rsidR="00B70E4C">
        <w:rPr>
          <w:rFonts w:ascii="Times New Roman" w:hAnsi="Times New Roman" w:cs="Times New Roman"/>
        </w:rPr>
        <w:t xml:space="preserve"> and begin to proliferate</w:t>
      </w:r>
      <w:r w:rsidRPr="00F82918">
        <w:rPr>
          <w:rFonts w:ascii="Times New Roman" w:hAnsi="Times New Roman" w:cs="Times New Roman"/>
        </w:rPr>
        <w:t>.</w:t>
      </w:r>
    </w:p>
    <w:p w:rsidR="00B70E4C" w:rsidRPr="00F82918" w:rsidP="006A3004" w14:paraId="03414171" w14:textId="797844B2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B70E4C" w:rsidRPr="00F82918" w:rsidP="006A3004" w14:paraId="15F046CC" w14:textId="3009BF80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F82918">
        <w:rPr>
          <w:rFonts w:ascii="Times New Roman" w:hAnsi="Times New Roman" w:cs="Times New Roman"/>
        </w:rPr>
        <w:t>As stated so succinctly in a recent article, “There is not a single regulatory framework that addresses mobile cellular devices with satellite capabilities–this unaddressed dichotomy belongs to the past [and] national satellite service licensing frameworks need to be flexible enough to allow for the smartphones of the present, because satellite direct-to-handset connectivity is an industry development that is here to stay.”</w:t>
      </w:r>
    </w:p>
    <w:p w:rsidR="002C70CB" w:rsidRPr="00F82918" w:rsidP="006A3004" w14:paraId="0061D065" w14:textId="43845B4D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2C70CB" w:rsidRPr="00F82918" w:rsidP="006A3004" w14:paraId="47AF840C" w14:textId="43E5C435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F82918">
        <w:rPr>
          <w:rFonts w:ascii="Times New Roman" w:hAnsi="Times New Roman" w:cs="Times New Roman"/>
        </w:rPr>
        <w:t xml:space="preserve">That is precisely what this item proposes to do. </w:t>
      </w:r>
      <w:r w:rsidRPr="00F82918" w:rsidR="00290CA9">
        <w:rPr>
          <w:rFonts w:ascii="Times New Roman" w:hAnsi="Times New Roman" w:cs="Times New Roman"/>
        </w:rPr>
        <w:t xml:space="preserve"> </w:t>
      </w:r>
      <w:r w:rsidRPr="00F82918" w:rsidR="00AA30E2">
        <w:rPr>
          <w:rFonts w:ascii="Times New Roman" w:hAnsi="Times New Roman" w:cs="Times New Roman"/>
        </w:rPr>
        <w:t>T</w:t>
      </w:r>
      <w:r w:rsidRPr="00F82918" w:rsidR="003B19CE">
        <w:rPr>
          <w:rFonts w:ascii="Times New Roman" w:hAnsi="Times New Roman" w:cs="Times New Roman"/>
        </w:rPr>
        <w:t xml:space="preserve">o </w:t>
      </w:r>
      <w:r w:rsidRPr="00F82918" w:rsidR="00144853">
        <w:rPr>
          <w:rFonts w:ascii="Times New Roman" w:hAnsi="Times New Roman" w:cs="Times New Roman"/>
        </w:rPr>
        <w:t>wed two regulatory frameworks for a combination that</w:t>
      </w:r>
      <w:r w:rsidRPr="00F82918" w:rsidR="003B19CE">
        <w:rPr>
          <w:rFonts w:ascii="Times New Roman" w:hAnsi="Times New Roman" w:cs="Times New Roman"/>
        </w:rPr>
        <w:t>,</w:t>
      </w:r>
      <w:r w:rsidRPr="00F82918" w:rsidR="00144853">
        <w:rPr>
          <w:rFonts w:ascii="Times New Roman" w:hAnsi="Times New Roman" w:cs="Times New Roman"/>
        </w:rPr>
        <w:t xml:space="preserve"> </w:t>
      </w:r>
      <w:r w:rsidRPr="00F82918" w:rsidR="003B19CE">
        <w:rPr>
          <w:rFonts w:ascii="Times New Roman" w:hAnsi="Times New Roman" w:cs="Times New Roman"/>
        </w:rPr>
        <w:t xml:space="preserve">is at least intended to </w:t>
      </w:r>
      <w:r w:rsidRPr="00F82918" w:rsidR="00144853">
        <w:rPr>
          <w:rFonts w:ascii="Times New Roman" w:hAnsi="Times New Roman" w:cs="Times New Roman"/>
        </w:rPr>
        <w:t xml:space="preserve">flexibly address </w:t>
      </w:r>
      <w:r w:rsidRPr="00F82918" w:rsidR="003B19CE">
        <w:rPr>
          <w:rFonts w:ascii="Times New Roman" w:hAnsi="Times New Roman" w:cs="Times New Roman"/>
        </w:rPr>
        <w:t>the needs of all providers in this space</w:t>
      </w:r>
      <w:r w:rsidRPr="00F82918" w:rsidR="00290CA9">
        <w:rPr>
          <w:rFonts w:ascii="Times New Roman" w:hAnsi="Times New Roman" w:cs="Times New Roman"/>
        </w:rPr>
        <w:t xml:space="preserve">, </w:t>
      </w:r>
      <w:r w:rsidRPr="00F82918" w:rsidR="00290CA9">
        <w:rPr>
          <w:rFonts w:ascii="Times New Roman" w:hAnsi="Times New Roman" w:cs="Times New Roman"/>
          <w:i/>
          <w:iCs/>
        </w:rPr>
        <w:t>for lack of a better word</w:t>
      </w:r>
      <w:r w:rsidRPr="00F82918" w:rsidR="003B19CE">
        <w:rPr>
          <w:rFonts w:ascii="Times New Roman" w:hAnsi="Times New Roman" w:cs="Times New Roman"/>
        </w:rPr>
        <w:t xml:space="preserve">.  To the extent it doesn’t do that, it seeks comment on what else the FCC should </w:t>
      </w:r>
      <w:r w:rsidRPr="00F82918" w:rsidR="00290CA9">
        <w:rPr>
          <w:rFonts w:ascii="Times New Roman" w:hAnsi="Times New Roman" w:cs="Times New Roman"/>
        </w:rPr>
        <w:t xml:space="preserve">and can </w:t>
      </w:r>
      <w:r w:rsidRPr="00F82918" w:rsidR="003B19CE">
        <w:rPr>
          <w:rFonts w:ascii="Times New Roman" w:hAnsi="Times New Roman" w:cs="Times New Roman"/>
        </w:rPr>
        <w:t xml:space="preserve">do to facilitate these innovative services. </w:t>
      </w:r>
      <w:r w:rsidRPr="00F82918" w:rsidR="00DF3EB1">
        <w:rPr>
          <w:rFonts w:ascii="Times New Roman" w:hAnsi="Times New Roman" w:cs="Times New Roman"/>
        </w:rPr>
        <w:t xml:space="preserve"> </w:t>
      </w:r>
    </w:p>
    <w:p w:rsidR="00290CA9" w:rsidRPr="00F82918" w:rsidP="006A3004" w14:paraId="7FF694F4" w14:textId="31BD4DCD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290CA9" w:rsidRPr="00F82918" w:rsidP="006A3004" w14:paraId="465E805F" w14:textId="7BC90D63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F82918">
        <w:rPr>
          <w:rFonts w:ascii="Times New Roman" w:hAnsi="Times New Roman" w:cs="Times New Roman"/>
        </w:rPr>
        <w:t xml:space="preserve">In that sense, this item is the beginning of the discussion about a new regulatory model and the FCC needs industry and others to tell us how to get it right.  And so I look forward to a fulsome record.  That said, in the meantime I do not want to see this proceeding get in the way of the FCC approving the waiver applications of providers who have sought permission to launch direct-to-handset services right now.  The FCC must ensure those waiver applications move forward at a rapid clip to avoid thwarting business plans and future innovation.  </w:t>
      </w:r>
    </w:p>
    <w:p w:rsidR="00290CA9" w:rsidRPr="00F82918" w:rsidP="006A3004" w14:paraId="1251ACDF" w14:textId="62619A1C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290CA9" w:rsidRPr="00F82918" w:rsidP="006A3004" w14:paraId="55621FBA" w14:textId="28F3F067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F82918">
        <w:rPr>
          <w:rFonts w:ascii="Times New Roman" w:hAnsi="Times New Roman" w:cs="Times New Roman"/>
        </w:rPr>
        <w:t xml:space="preserve">I’d like to thank the staff of the wireless and international bureaus for their hard work on this item.  It has my support.  </w:t>
      </w:r>
    </w:p>
    <w:p w:rsidR="007C3E91" w:rsidRPr="00F82918" w:rsidP="00AA30E2" w14:paraId="4FBAAB89" w14:textId="24F1EC90">
      <w:pPr>
        <w:spacing w:after="0" w:line="240" w:lineRule="auto"/>
        <w:rPr>
          <w:rFonts w:ascii="Times New Roman" w:hAnsi="Times New Roman" w:cs="Times New Roman"/>
        </w:rPr>
      </w:pPr>
      <w:r w:rsidRPr="00F82918">
        <w:rPr>
          <w:rFonts w:ascii="Times New Roman" w:hAnsi="Times New Roman" w:cs="Times New Roman"/>
        </w:rPr>
        <w:t xml:space="preserve">   </w:t>
      </w:r>
      <w:r w:rsidRPr="00F82918" w:rsidR="006A3004">
        <w:rPr>
          <w:rFonts w:ascii="Times New Roman" w:hAnsi="Times New Roman" w:cs="Times New Roman"/>
        </w:rPr>
        <w:t xml:space="preserve">   </w:t>
      </w:r>
    </w:p>
    <w:p w:rsidR="000019CF" w:rsidRPr="00F82918" w:rsidP="0068548C" w14:paraId="29736BDE" w14:textId="24EEBCFB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F82918">
        <w:rPr>
          <w:rFonts w:ascii="Times New Roman" w:hAnsi="Times New Roman" w:cs="Times New Roman"/>
        </w:rPr>
        <w:t>Thank you.</w:t>
      </w:r>
    </w:p>
    <w:p w:rsidR="000019CF" w:rsidRPr="00F82918" w:rsidP="0068548C" w14:paraId="64CB1171" w14:textId="6B139203">
      <w:pPr>
        <w:spacing w:after="0" w:line="240" w:lineRule="auto"/>
        <w:ind w:firstLine="720"/>
        <w:rPr>
          <w:rFonts w:ascii="Times New Roman" w:hAnsi="Times New Roman" w:cs="Times New Roman"/>
        </w:rPr>
      </w:pPr>
    </w:p>
    <w:sectPr>
      <w:headerReference w:type="default" r:id="rId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82918" w:rsidRPr="00F82918" w:rsidP="00F82918" w14:paraId="5ED5CE27" w14:textId="765D0DA7">
    <w:pPr>
      <w:widowControl w:val="0"/>
      <w:tabs>
        <w:tab w:val="center" w:pos="4680"/>
        <w:tab w:val="right" w:pos="9360"/>
      </w:tabs>
      <w:spacing w:after="0" w:line="240" w:lineRule="auto"/>
      <w:rPr>
        <w:rFonts w:ascii="Times New Roman" w:eastAsia="Times New Roman" w:hAnsi="Times New Roman" w:cs="Times New Roman"/>
        <w:b/>
        <w:snapToGrid w:val="0"/>
        <w:kern w:val="28"/>
        <w:szCs w:val="20"/>
      </w:rPr>
    </w:pPr>
    <w:r w:rsidRPr="00F82918">
      <w:rPr>
        <w:rFonts w:ascii="Times New Roman" w:eastAsia="Times New Roman" w:hAnsi="Times New Roman" w:cs="Times New Roman"/>
        <w:b/>
        <w:noProof/>
        <w:snapToGrid w:val="0"/>
        <w:kern w:val="28"/>
        <w:szCs w:val="20"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margin">
                <wp:posOffset>7620</wp:posOffset>
              </wp:positionH>
              <wp:positionV relativeFrom="paragraph">
                <wp:posOffset>160655</wp:posOffset>
              </wp:positionV>
              <wp:extent cx="5943600" cy="12065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</wps:spPr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2049" style="width:468pt;height:0.95pt;margin-top:12.65pt;margin-left:0.6pt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5168" o:allowincell="f" fillcolor="black" stroked="f">
              <w10:wrap anchorx="margin"/>
            </v:rect>
          </w:pict>
        </mc:Fallback>
      </mc:AlternateContent>
    </w:r>
    <w:r w:rsidRPr="00F82918">
      <w:rPr>
        <w:rFonts w:ascii="Times New Roman" w:eastAsia="Times New Roman" w:hAnsi="Times New Roman" w:cs="Times New Roman"/>
        <w:b/>
        <w:noProof/>
        <w:snapToGrid w:val="0"/>
        <w:kern w:val="28"/>
        <w:szCs w:val="20"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posOffset>7620</wp:posOffset>
              </wp:positionH>
              <wp:positionV relativeFrom="paragraph">
                <wp:posOffset>160655</wp:posOffset>
              </wp:positionV>
              <wp:extent cx="5943600" cy="12065"/>
              <wp:effectExtent l="0" t="0" r="0" b="0"/>
              <wp:wrapNone/>
              <wp:docPr id="3" name="Rectangl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spect="1" noEditPoints="1" noChangeArrowheads="1" noChangeShapeType="1" noTextEdit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</wps:spPr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2050" style="width:468pt;height:0.95pt;margin-top:12.65pt;margin-left:0.6pt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7216" o:allowincell="f" fillcolor="black" stroked="f">
              <o:lock v:ext="edit" aspectratio="t" verticies="t" text="t" shapetype="t"/>
              <w10:wrap anchorx="margin"/>
            </v:rect>
          </w:pict>
        </mc:Fallback>
      </mc:AlternateContent>
    </w:r>
    <w:r w:rsidRPr="00F82918">
      <w:rPr>
        <w:rFonts w:ascii="Times New Roman" w:eastAsia="Times New Roman" w:hAnsi="Times New Roman" w:cs="Times New Roman"/>
        <w:b/>
        <w:snapToGrid w:val="0"/>
        <w:kern w:val="28"/>
        <w:szCs w:val="20"/>
      </w:rPr>
      <w:tab/>
      <w:t>Federal Communications Commission</w:t>
    </w:r>
    <w:r w:rsidRPr="00F82918">
      <w:rPr>
        <w:rFonts w:ascii="Times New Roman" w:eastAsia="Times New Roman" w:hAnsi="Times New Roman" w:cs="Times New Roman"/>
        <w:b/>
        <w:snapToGrid w:val="0"/>
        <w:kern w:val="28"/>
        <w:szCs w:val="20"/>
      </w:rPr>
      <w:tab/>
      <w:t>FCC 23-22</w:t>
    </w:r>
  </w:p>
  <w:p w:rsidR="00F82918" w14:paraId="1A599181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EF0"/>
    <w:rsid w:val="000019CF"/>
    <w:rsid w:val="00047AAE"/>
    <w:rsid w:val="0007070C"/>
    <w:rsid w:val="000B713E"/>
    <w:rsid w:val="001177BF"/>
    <w:rsid w:val="00136F92"/>
    <w:rsid w:val="00144853"/>
    <w:rsid w:val="001F33D4"/>
    <w:rsid w:val="00290CA9"/>
    <w:rsid w:val="0029541F"/>
    <w:rsid w:val="002C70CB"/>
    <w:rsid w:val="00363D70"/>
    <w:rsid w:val="003B19CE"/>
    <w:rsid w:val="003D7036"/>
    <w:rsid w:val="004852B8"/>
    <w:rsid w:val="004C66CC"/>
    <w:rsid w:val="006554D3"/>
    <w:rsid w:val="0068548C"/>
    <w:rsid w:val="006A3004"/>
    <w:rsid w:val="006E7EF0"/>
    <w:rsid w:val="00720AC6"/>
    <w:rsid w:val="00756FBF"/>
    <w:rsid w:val="007C3E91"/>
    <w:rsid w:val="007D765C"/>
    <w:rsid w:val="007E0E56"/>
    <w:rsid w:val="00812BAA"/>
    <w:rsid w:val="00917B15"/>
    <w:rsid w:val="009A117B"/>
    <w:rsid w:val="009C0768"/>
    <w:rsid w:val="009C14B7"/>
    <w:rsid w:val="009C5D19"/>
    <w:rsid w:val="009F03C0"/>
    <w:rsid w:val="00A1614F"/>
    <w:rsid w:val="00A52608"/>
    <w:rsid w:val="00AA30E2"/>
    <w:rsid w:val="00B6241C"/>
    <w:rsid w:val="00B70E4C"/>
    <w:rsid w:val="00B84544"/>
    <w:rsid w:val="00BC70F9"/>
    <w:rsid w:val="00C3534B"/>
    <w:rsid w:val="00C4745D"/>
    <w:rsid w:val="00CA1584"/>
    <w:rsid w:val="00CC5D20"/>
    <w:rsid w:val="00DF3EB1"/>
    <w:rsid w:val="00DF666B"/>
    <w:rsid w:val="00EB0494"/>
    <w:rsid w:val="00F23771"/>
    <w:rsid w:val="00F82918"/>
    <w:rsid w:val="00FF018F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3C4CB2A"/>
  <w15:chartTrackingRefBased/>
  <w15:docId w15:val="{C765B115-91E2-4DFD-83D3-C8BDCC7A4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7EF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CC5D2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829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2918"/>
  </w:style>
  <w:style w:type="paragraph" w:styleId="Footer">
    <w:name w:val="footer"/>
    <w:basedOn w:val="Normal"/>
    <w:link w:val="FooterChar"/>
    <w:uiPriority w:val="99"/>
    <w:unhideWhenUsed/>
    <w:rsid w:val="00F829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29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