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1834B6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4F16465" w14:textId="77777777">
      <w:pPr>
        <w:pStyle w:val="StyleBoldCentered"/>
      </w:pPr>
      <w:r>
        <w:t>F</w:t>
      </w:r>
      <w:r>
        <w:rPr>
          <w:caps w:val="0"/>
        </w:rPr>
        <w:t>ederal Communications Commission</w:t>
      </w:r>
    </w:p>
    <w:p w:rsidR="004C2EE3" w:rsidP="00096D8C" w14:paraId="6BA561B0" w14:textId="77777777">
      <w:pPr>
        <w:pStyle w:val="StyleBoldCentered"/>
      </w:pPr>
      <w:r>
        <w:rPr>
          <w:caps w:val="0"/>
        </w:rPr>
        <w:t>Washington, D.C. 20554</w:t>
      </w:r>
    </w:p>
    <w:p w:rsidR="004C2EE3" w:rsidP="00AE00BB" w14:paraId="42A18576" w14:textId="77777777"/>
    <w:p w:rsidR="004C2EE3" w:rsidP="0070224F" w14:paraId="4989E8B1" w14:textId="77777777"/>
    <w:tbl>
      <w:tblPr>
        <w:tblW w:w="0" w:type="auto"/>
        <w:tblLayout w:type="fixed"/>
        <w:tblLook w:val="0000"/>
      </w:tblPr>
      <w:tblGrid>
        <w:gridCol w:w="4698"/>
        <w:gridCol w:w="630"/>
        <w:gridCol w:w="4248"/>
      </w:tblGrid>
      <w:tr w14:paraId="753EF827" w14:textId="77777777">
        <w:tblPrEx>
          <w:tblW w:w="0" w:type="auto"/>
          <w:tblLayout w:type="fixed"/>
          <w:tblLook w:val="0000"/>
        </w:tblPrEx>
        <w:tc>
          <w:tcPr>
            <w:tcW w:w="4698" w:type="dxa"/>
          </w:tcPr>
          <w:p w:rsidR="004C2EE3" w14:paraId="4AB0AC8F" w14:textId="77777777">
            <w:pPr>
              <w:tabs>
                <w:tab w:val="center" w:pos="4680"/>
              </w:tabs>
              <w:suppressAutoHyphens/>
              <w:rPr>
                <w:spacing w:val="-2"/>
              </w:rPr>
            </w:pPr>
            <w:r>
              <w:rPr>
                <w:spacing w:val="-2"/>
              </w:rPr>
              <w:t>In the Matter of</w:t>
            </w:r>
          </w:p>
          <w:p w:rsidR="004C2EE3" w14:paraId="76D8D71E" w14:textId="77777777">
            <w:pPr>
              <w:tabs>
                <w:tab w:val="center" w:pos="4680"/>
              </w:tabs>
              <w:suppressAutoHyphens/>
            </w:pPr>
          </w:p>
          <w:p w:rsidR="00C84130" w:rsidP="005E6A9B" w14:paraId="77C18CAF" w14:textId="77777777">
            <w:pPr>
              <w:pStyle w:val="Paratitle"/>
            </w:pPr>
            <w:r w:rsidRPr="15E51704">
              <w:t>Re</w:t>
            </w:r>
            <w:r w:rsidR="00590C1E">
              <w:t>view</w:t>
            </w:r>
            <w:r w:rsidRPr="15E51704">
              <w:t xml:space="preserve"> of International Section 214 Authorizations to Assess Evolving National Security</w:t>
            </w:r>
            <w:r w:rsidRPr="15E51704" w:rsidR="7AF79601">
              <w:t>,</w:t>
            </w:r>
            <w:r w:rsidR="00BD2C29">
              <w:t xml:space="preserve"> Law Enforcement</w:t>
            </w:r>
            <w:r w:rsidR="2930F928">
              <w:t>, Foreign Policy, and Trade Policy</w:t>
            </w:r>
            <w:r w:rsidR="00BD2C29">
              <w:t xml:space="preserve"> </w:t>
            </w:r>
            <w:r w:rsidRPr="15E51704">
              <w:t>Risks</w:t>
            </w:r>
            <w:r w:rsidR="00410F42">
              <w:t>;</w:t>
            </w:r>
            <w:r>
              <w:t xml:space="preserve"> </w:t>
            </w:r>
          </w:p>
          <w:p w:rsidR="00410F42" w:rsidP="005E6A9B" w14:paraId="573F2044" w14:textId="77777777">
            <w:pPr>
              <w:pStyle w:val="Paratitle"/>
            </w:pPr>
            <w:r>
              <w:t>Amendment of the Schedule of Application Fees Set Forth in Sections 1.1102 through 1.1109 of the Commission’s Rules</w:t>
            </w:r>
          </w:p>
          <w:p w:rsidR="004C2EE3" w:rsidRPr="007115F7" w:rsidP="005E6A9B" w14:paraId="2BC5B2F0" w14:textId="77777777">
            <w:pPr>
              <w:pStyle w:val="Paratitle"/>
            </w:pPr>
          </w:p>
        </w:tc>
        <w:tc>
          <w:tcPr>
            <w:tcW w:w="630" w:type="dxa"/>
          </w:tcPr>
          <w:p w:rsidR="004C2EE3" w14:paraId="5A6E59AF" w14:textId="77777777">
            <w:pPr>
              <w:tabs>
                <w:tab w:val="center" w:pos="4680"/>
              </w:tabs>
              <w:suppressAutoHyphens/>
              <w:rPr>
                <w:b/>
                <w:spacing w:val="-2"/>
              </w:rPr>
            </w:pPr>
            <w:r>
              <w:rPr>
                <w:b/>
                <w:spacing w:val="-2"/>
              </w:rPr>
              <w:t>)</w:t>
            </w:r>
          </w:p>
          <w:p w:rsidR="004C2EE3" w14:paraId="567366C4" w14:textId="77777777">
            <w:pPr>
              <w:tabs>
                <w:tab w:val="center" w:pos="4680"/>
              </w:tabs>
              <w:suppressAutoHyphens/>
              <w:rPr>
                <w:b/>
                <w:spacing w:val="-2"/>
              </w:rPr>
            </w:pPr>
            <w:r>
              <w:rPr>
                <w:b/>
                <w:spacing w:val="-2"/>
              </w:rPr>
              <w:t>)</w:t>
            </w:r>
          </w:p>
          <w:p w:rsidR="004C2EE3" w14:paraId="243A3F07" w14:textId="77777777">
            <w:pPr>
              <w:tabs>
                <w:tab w:val="center" w:pos="4680"/>
              </w:tabs>
              <w:suppressAutoHyphens/>
              <w:rPr>
                <w:b/>
                <w:spacing w:val="-2"/>
              </w:rPr>
            </w:pPr>
            <w:r>
              <w:rPr>
                <w:b/>
                <w:spacing w:val="-2"/>
              </w:rPr>
              <w:t>)</w:t>
            </w:r>
          </w:p>
          <w:p w:rsidR="004C2EE3" w14:paraId="6990B081" w14:textId="77777777">
            <w:pPr>
              <w:tabs>
                <w:tab w:val="center" w:pos="4680"/>
              </w:tabs>
              <w:suppressAutoHyphens/>
              <w:rPr>
                <w:b/>
                <w:spacing w:val="-2"/>
              </w:rPr>
            </w:pPr>
            <w:r>
              <w:rPr>
                <w:b/>
                <w:spacing w:val="-2"/>
              </w:rPr>
              <w:t>)</w:t>
            </w:r>
          </w:p>
          <w:p w:rsidR="004C2EE3" w14:paraId="6ED03135" w14:textId="77777777">
            <w:pPr>
              <w:tabs>
                <w:tab w:val="center" w:pos="4680"/>
              </w:tabs>
              <w:suppressAutoHyphens/>
              <w:rPr>
                <w:b/>
                <w:spacing w:val="-2"/>
              </w:rPr>
            </w:pPr>
            <w:r>
              <w:rPr>
                <w:b/>
                <w:spacing w:val="-2"/>
              </w:rPr>
              <w:t>)</w:t>
            </w:r>
          </w:p>
          <w:p w:rsidR="004C2EE3" w14:paraId="43FCB11E" w14:textId="77777777">
            <w:pPr>
              <w:tabs>
                <w:tab w:val="center" w:pos="4680"/>
              </w:tabs>
              <w:suppressAutoHyphens/>
              <w:rPr>
                <w:b/>
                <w:spacing w:val="-2"/>
              </w:rPr>
            </w:pPr>
            <w:r>
              <w:rPr>
                <w:b/>
                <w:spacing w:val="-2"/>
              </w:rPr>
              <w:t>)</w:t>
            </w:r>
          </w:p>
          <w:p w:rsidR="00C84130" w:rsidP="5B14BBC6" w14:paraId="5023B745" w14:textId="77777777">
            <w:pPr>
              <w:tabs>
                <w:tab w:val="center" w:pos="4680"/>
              </w:tabs>
              <w:suppressAutoHyphens/>
              <w:rPr>
                <w:b/>
                <w:bCs/>
                <w:spacing w:val="-2"/>
              </w:rPr>
            </w:pPr>
            <w:r w:rsidRPr="5B14BBC6">
              <w:rPr>
                <w:b/>
                <w:bCs/>
                <w:spacing w:val="-2"/>
              </w:rPr>
              <w:t>)</w:t>
            </w:r>
          </w:p>
          <w:p w:rsidR="00C84130" w:rsidP="5B14BBC6" w14:paraId="053AB713" w14:textId="77777777">
            <w:pPr>
              <w:tabs>
                <w:tab w:val="center" w:pos="4680"/>
              </w:tabs>
              <w:suppressAutoHyphens/>
              <w:rPr>
                <w:b/>
                <w:bCs/>
                <w:spacing w:val="-2"/>
              </w:rPr>
            </w:pPr>
            <w:r w:rsidRPr="5B14BBC6">
              <w:rPr>
                <w:b/>
                <w:bCs/>
              </w:rPr>
              <w:t>)</w:t>
            </w:r>
            <w:r w:rsidR="00DB0D29">
              <w:rPr>
                <w:b/>
              </w:rPr>
              <w:t xml:space="preserve"> </w:t>
            </w:r>
          </w:p>
          <w:p w:rsidR="00C84130" w:rsidP="5B14BBC6" w14:paraId="388E01AF" w14:textId="77777777">
            <w:pPr>
              <w:tabs>
                <w:tab w:val="center" w:pos="4680"/>
              </w:tabs>
              <w:suppressAutoHyphens/>
              <w:rPr>
                <w:b/>
                <w:bCs/>
                <w:spacing w:val="-2"/>
              </w:rPr>
            </w:pPr>
            <w:r w:rsidRPr="5B14BBC6">
              <w:rPr>
                <w:b/>
                <w:bCs/>
              </w:rPr>
              <w:t>)</w:t>
            </w:r>
          </w:p>
          <w:p w:rsidR="004C2EE3" w14:paraId="3AE36FBD" w14:textId="77777777">
            <w:pPr>
              <w:tabs>
                <w:tab w:val="center" w:pos="4680"/>
              </w:tabs>
              <w:suppressAutoHyphens/>
              <w:rPr>
                <w:spacing w:val="-2"/>
              </w:rPr>
            </w:pPr>
            <w:r>
              <w:rPr>
                <w:b/>
                <w:spacing w:val="-2"/>
              </w:rPr>
              <w:t>)</w:t>
            </w:r>
          </w:p>
        </w:tc>
        <w:tc>
          <w:tcPr>
            <w:tcW w:w="4248" w:type="dxa"/>
          </w:tcPr>
          <w:p w:rsidR="004C2EE3" w14:paraId="42428558" w14:textId="77777777">
            <w:pPr>
              <w:tabs>
                <w:tab w:val="center" w:pos="4680"/>
              </w:tabs>
              <w:suppressAutoHyphens/>
              <w:rPr>
                <w:spacing w:val="-2"/>
              </w:rPr>
            </w:pPr>
          </w:p>
          <w:p w:rsidR="004C2EE3" w14:paraId="0D025916" w14:textId="77777777">
            <w:pPr>
              <w:pStyle w:val="TOAHeading"/>
              <w:tabs>
                <w:tab w:val="center" w:pos="4680"/>
                <w:tab w:val="clear" w:pos="9360"/>
              </w:tabs>
              <w:rPr>
                <w:spacing w:val="-2"/>
              </w:rPr>
            </w:pPr>
          </w:p>
          <w:p w:rsidR="00DE0122" w14:paraId="2E206BD9" w14:textId="77777777">
            <w:pPr>
              <w:tabs>
                <w:tab w:val="center" w:pos="4680"/>
              </w:tabs>
              <w:suppressAutoHyphens/>
              <w:rPr>
                <w:spacing w:val="-2"/>
              </w:rPr>
            </w:pPr>
            <w:r>
              <w:rPr>
                <w:spacing w:val="-2"/>
              </w:rPr>
              <w:t xml:space="preserve">IB Docket No. </w:t>
            </w:r>
            <w:r w:rsidR="002977E5">
              <w:rPr>
                <w:spacing w:val="-2"/>
              </w:rPr>
              <w:t>23-119</w:t>
            </w:r>
          </w:p>
          <w:p w:rsidR="00DE0122" w14:paraId="2CD628EB" w14:textId="77777777">
            <w:pPr>
              <w:tabs>
                <w:tab w:val="center" w:pos="4680"/>
              </w:tabs>
              <w:suppressAutoHyphens/>
              <w:rPr>
                <w:spacing w:val="-2"/>
              </w:rPr>
            </w:pPr>
          </w:p>
          <w:p w:rsidR="00DE0122" w14:paraId="2EEC84FB" w14:textId="77777777">
            <w:pPr>
              <w:tabs>
                <w:tab w:val="center" w:pos="4680"/>
              </w:tabs>
              <w:suppressAutoHyphens/>
              <w:rPr>
                <w:spacing w:val="-2"/>
              </w:rPr>
            </w:pPr>
          </w:p>
          <w:p w:rsidR="00DE0122" w14:paraId="42B66135" w14:textId="77777777">
            <w:pPr>
              <w:tabs>
                <w:tab w:val="center" w:pos="4680"/>
              </w:tabs>
              <w:suppressAutoHyphens/>
              <w:rPr>
                <w:spacing w:val="-2"/>
              </w:rPr>
            </w:pPr>
          </w:p>
          <w:p w:rsidR="00DE0122" w14:paraId="69BC07CA" w14:textId="77777777">
            <w:pPr>
              <w:tabs>
                <w:tab w:val="center" w:pos="4680"/>
              </w:tabs>
              <w:suppressAutoHyphens/>
              <w:rPr>
                <w:spacing w:val="-2"/>
              </w:rPr>
            </w:pPr>
          </w:p>
          <w:p w:rsidR="004C2EE3" w14:paraId="6D83D2E8" w14:textId="77777777">
            <w:pPr>
              <w:tabs>
                <w:tab w:val="center" w:pos="4680"/>
              </w:tabs>
              <w:suppressAutoHyphens/>
              <w:rPr>
                <w:spacing w:val="-2"/>
              </w:rPr>
            </w:pPr>
            <w:r w:rsidRPr="00DE0122">
              <w:rPr>
                <w:spacing w:val="-2"/>
              </w:rPr>
              <w:t xml:space="preserve">MD Docket No. </w:t>
            </w:r>
            <w:r w:rsidRPr="00074409" w:rsidR="00074409">
              <w:rPr>
                <w:spacing w:val="-2"/>
              </w:rPr>
              <w:t>23-134</w:t>
            </w:r>
          </w:p>
        </w:tc>
      </w:tr>
    </w:tbl>
    <w:p w:rsidR="00243E17" w:rsidRPr="00C251F3" w:rsidP="00BF1A18" w14:paraId="0BC2E356" w14:textId="77777777">
      <w:pPr>
        <w:jc w:val="center"/>
        <w:rPr>
          <w:b/>
          <w:bCs/>
        </w:rPr>
      </w:pPr>
      <w:r w:rsidRPr="00C251F3">
        <w:rPr>
          <w:b/>
          <w:bCs/>
        </w:rPr>
        <w:t>ORDER AND NOTICE OF PROPOSED RULEMAKING</w:t>
      </w:r>
    </w:p>
    <w:p w:rsidR="00C251F3" w:rsidP="00BF1A18" w14:paraId="4E9814C3" w14:textId="77777777">
      <w:pPr>
        <w:jc w:val="center"/>
      </w:pPr>
    </w:p>
    <w:p w:rsidR="00C251F3" w:rsidP="00C251F3" w14:paraId="3B61515C" w14:textId="77777777">
      <w:pPr>
        <w:tabs>
          <w:tab w:val="left" w:pos="720"/>
          <w:tab w:val="right" w:pos="9360"/>
        </w:tabs>
        <w:suppressAutoHyphens/>
        <w:spacing w:line="227" w:lineRule="auto"/>
        <w:rPr>
          <w:spacing w:val="-2"/>
        </w:rPr>
      </w:pPr>
      <w:r>
        <w:rPr>
          <w:b/>
          <w:spacing w:val="-2"/>
        </w:rPr>
        <w:t xml:space="preserve">Adopted:  </w:t>
      </w:r>
      <w:r w:rsidR="00F43E31">
        <w:rPr>
          <w:b/>
          <w:spacing w:val="-2"/>
        </w:rPr>
        <w:t>April 20, 2023</w:t>
      </w:r>
      <w:r>
        <w:rPr>
          <w:b/>
          <w:spacing w:val="-2"/>
        </w:rPr>
        <w:tab/>
        <w:t xml:space="preserve">Released:  </w:t>
      </w:r>
      <w:r w:rsidR="00564231">
        <w:rPr>
          <w:b/>
          <w:spacing w:val="-2"/>
        </w:rPr>
        <w:t>April 2</w:t>
      </w:r>
      <w:r w:rsidR="00FD40FD">
        <w:rPr>
          <w:b/>
          <w:spacing w:val="-2"/>
        </w:rPr>
        <w:t>5</w:t>
      </w:r>
      <w:r w:rsidR="00564231">
        <w:rPr>
          <w:b/>
          <w:spacing w:val="-2"/>
        </w:rPr>
        <w:t>, 2023</w:t>
      </w:r>
    </w:p>
    <w:p w:rsidR="00C251F3" w:rsidP="00C251F3" w14:paraId="1F7B0C11" w14:textId="77777777"/>
    <w:p w:rsidR="00C251F3" w:rsidP="00C251F3" w14:paraId="4E8AB341" w14:textId="77777777">
      <w:pPr>
        <w:rPr>
          <w:spacing w:val="-2"/>
        </w:rPr>
      </w:pPr>
      <w:r>
        <w:t xml:space="preserve">By the </w:t>
      </w:r>
      <w:r>
        <w:rPr>
          <w:spacing w:val="-2"/>
        </w:rPr>
        <w:t>Commission:</w:t>
      </w:r>
      <w:r w:rsidRPr="00967A87" w:rsidR="00967A87">
        <w:t xml:space="preserve"> </w:t>
      </w:r>
      <w:r w:rsidR="00EF491D">
        <w:t xml:space="preserve"> </w:t>
      </w:r>
      <w:r w:rsidRPr="00967A87" w:rsidR="00967A87">
        <w:rPr>
          <w:spacing w:val="-2"/>
        </w:rPr>
        <w:t>Chairwoman Rosenworcel and Commissioner Starks issuing separate statements.</w:t>
      </w:r>
    </w:p>
    <w:p w:rsidR="00BC6B17" w:rsidP="00C251F3" w14:paraId="3A0B9E9A" w14:textId="77777777">
      <w:pPr>
        <w:rPr>
          <w:spacing w:val="-2"/>
        </w:rPr>
      </w:pPr>
    </w:p>
    <w:p w:rsidR="00BC6B17" w:rsidRPr="002932CF" w:rsidP="00BC6B17" w14:paraId="6AD0598D" w14:textId="77777777">
      <w:pPr>
        <w:tabs>
          <w:tab w:val="left" w:pos="720"/>
          <w:tab w:val="right" w:pos="9360"/>
        </w:tabs>
        <w:suppressAutoHyphens/>
        <w:spacing w:line="227" w:lineRule="auto"/>
        <w:rPr>
          <w:b/>
        </w:rPr>
      </w:pPr>
      <w:r w:rsidRPr="002932CF">
        <w:rPr>
          <w:b/>
        </w:rPr>
        <w:t xml:space="preserve">Comment Date: </w:t>
      </w:r>
      <w:r w:rsidR="0087189B">
        <w:rPr>
          <w:b/>
        </w:rPr>
        <w:t xml:space="preserve"> 30</w:t>
      </w:r>
      <w:r w:rsidRPr="002932CF">
        <w:rPr>
          <w:b/>
        </w:rPr>
        <w:t xml:space="preserve"> days after date of publication in the Federal Register </w:t>
      </w:r>
    </w:p>
    <w:p w:rsidR="00BC6B17" w:rsidP="00BC6B17" w14:paraId="56086DBB" w14:textId="77777777">
      <w:r w:rsidRPr="002932CF">
        <w:rPr>
          <w:b/>
        </w:rPr>
        <w:t xml:space="preserve">Reply Comment Date: </w:t>
      </w:r>
      <w:r w:rsidR="0087788C">
        <w:rPr>
          <w:b/>
        </w:rPr>
        <w:t xml:space="preserve"> </w:t>
      </w:r>
      <w:r w:rsidR="0087189B">
        <w:rPr>
          <w:b/>
        </w:rPr>
        <w:t>60</w:t>
      </w:r>
      <w:r w:rsidRPr="002932CF">
        <w:rPr>
          <w:b/>
        </w:rPr>
        <w:t xml:space="preserve"> days after date of publication in the Federal Register</w:t>
      </w:r>
    </w:p>
    <w:p w:rsidR="00221AC3" w:rsidP="00E55268" w14:paraId="1C669459" w14:textId="77777777">
      <w:pPr>
        <w:pStyle w:val="TOCTitle"/>
      </w:pPr>
      <w:bookmarkStart w:id="0" w:name="TOChere"/>
      <w:r>
        <w:t>Table of Contents</w:t>
      </w:r>
    </w:p>
    <w:p w:rsidR="00E55268" w:rsidP="00E55268" w14:paraId="2655E603" w14:textId="77777777">
      <w:pPr>
        <w:pStyle w:val="Paratitle"/>
      </w:pPr>
      <w:r>
        <w:t>Heading</w:t>
      </w:r>
      <w:r>
        <w:tab/>
        <w:t>Paragraph #</w:t>
      </w:r>
      <w:bookmarkStart w:id="1" w:name="start_here"/>
      <w:bookmarkEnd w:id="1"/>
    </w:p>
    <w:p w:rsidR="00E55268" w:rsidP="00E55268" w14:paraId="4865C619" w14:textId="77777777">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E55268" w:rsidP="00E55268" w14:paraId="036D9217" w14:textId="7777777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5</w:t>
      </w:r>
    </w:p>
    <w:p w:rsidR="00E55268" w:rsidP="00E55268" w14:paraId="1D8A2A24" w14:textId="77777777">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Order:  REPORTING ON FOREIGN OWNERSHIP of International Section 214 Authorization Holders</w:t>
      </w:r>
      <w:r>
        <w:tab/>
        <w:t>16</w:t>
      </w:r>
    </w:p>
    <w:p w:rsidR="00E55268" w:rsidP="00E55268" w14:paraId="587F59E1" w14:textId="77777777">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Notice of Proposed rulemaking</w:t>
      </w:r>
      <w:r>
        <w:tab/>
        <w:t>24</w:t>
      </w:r>
    </w:p>
    <w:p w:rsidR="00E55268" w:rsidP="00E55268" w14:paraId="28A7EC6C" w14:textId="777777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Failure to Timely Respond to One-Time Information Collection</w:t>
      </w:r>
      <w:r>
        <w:tab/>
        <w:t>25</w:t>
      </w:r>
    </w:p>
    <w:p w:rsidR="00E55268" w:rsidP="00E55268" w14:paraId="4D25C359" w14:textId="777777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International Section 214 Renewal or Periodic Review Requirements</w:t>
      </w:r>
      <w:r>
        <w:tab/>
        <w:t>27</w:t>
      </w:r>
    </w:p>
    <w:p w:rsidR="00E55268" w:rsidP="00E55268" w14:paraId="3CC41E8D"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Legal Authority</w:t>
      </w:r>
      <w:r>
        <w:tab/>
        <w:t>27</w:t>
      </w:r>
    </w:p>
    <w:p w:rsidR="00E55268" w:rsidP="00E55268" w14:paraId="4AD4CC4E"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Need for International Section 214 Renewal Requirements</w:t>
      </w:r>
      <w:r>
        <w:tab/>
        <w:t>36</w:t>
      </w:r>
    </w:p>
    <w:p w:rsidR="00E55268" w:rsidP="00E55268" w14:paraId="60AEB84E"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Renewal Requirement Applicable to All International Section 214 Authorization Holders</w:t>
      </w:r>
      <w:r>
        <w:tab/>
        <w:t>41</w:t>
      </w:r>
    </w:p>
    <w:p w:rsidR="00E55268" w:rsidP="00E55268" w14:paraId="29E17EB9"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10-Year Renewal Timeframe</w:t>
      </w:r>
      <w:r>
        <w:tab/>
        <w:t>45</w:t>
      </w:r>
    </w:p>
    <w:p w:rsidR="00E55268" w:rsidP="00E55268" w14:paraId="4AC758BF" w14:textId="7777777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Application of New Framework</w:t>
      </w:r>
      <w:r>
        <w:tab/>
        <w:t>52</w:t>
      </w:r>
    </w:p>
    <w:p w:rsidR="00E55268" w:rsidP="00E55268" w14:paraId="5CA4738C" w14:textId="7777777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Public Interest Standard</w:t>
      </w:r>
      <w:r>
        <w:tab/>
        <w:t>55</w:t>
      </w:r>
    </w:p>
    <w:p w:rsidR="00E55268" w:rsidP="00E55268" w14:paraId="2BF1ABBC" w14:textId="777777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Renewal Process and Implementation</w:t>
      </w:r>
      <w:r>
        <w:tab/>
        <w:t>61</w:t>
      </w:r>
    </w:p>
    <w:p w:rsidR="00E55268" w:rsidP="00E55268" w14:paraId="71561805"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Prioritizing the Renewal Applications and Other National Security and Law Enforcement Concerns</w:t>
      </w:r>
      <w:r>
        <w:tab/>
        <w:t>61</w:t>
      </w:r>
    </w:p>
    <w:p w:rsidR="00E55268" w:rsidP="00E55268" w14:paraId="0EE47806"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Processing Procedures</w:t>
      </w:r>
      <w:r>
        <w:tab/>
        <w:t>68</w:t>
      </w:r>
    </w:p>
    <w:p w:rsidR="00E55268" w:rsidP="00E55268" w14:paraId="6DDD2990"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Due Process and Procedural Requirements</w:t>
      </w:r>
      <w:r>
        <w:tab/>
        <w:t>77</w:t>
      </w:r>
    </w:p>
    <w:p w:rsidR="00E55268" w:rsidP="00E55268" w14:paraId="589059AB" w14:textId="7777777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Renewal Application Requirements</w:t>
      </w:r>
      <w:r>
        <w:tab/>
        <w:t>82</w:t>
      </w:r>
    </w:p>
    <w:p w:rsidR="00E55268" w:rsidP="00E55268" w14:paraId="34CCE5BD" w14:textId="77777777">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New Application Requirements for All International Section 214 Applicants and Authorization Holders</w:t>
      </w:r>
      <w:r>
        <w:tab/>
        <w:t>88</w:t>
      </w:r>
    </w:p>
    <w:p w:rsidR="00E55268" w:rsidP="00E55268" w14:paraId="33965DBA"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Five (5) Percent Threshold for Reportable Interests</w:t>
      </w:r>
      <w:r>
        <w:tab/>
        <w:t>89</w:t>
      </w:r>
    </w:p>
    <w:p w:rsidR="00E55268" w:rsidP="00E55268" w14:paraId="2A9668C9"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Services and Geographic Markets</w:t>
      </w:r>
      <w:r>
        <w:tab/>
        <w:t>98</w:t>
      </w:r>
    </w:p>
    <w:p w:rsidR="00E55268" w:rsidP="00E55268" w14:paraId="673EB40B"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Foreign-Owned Managed Network Service Providers</w:t>
      </w:r>
      <w:r>
        <w:tab/>
        <w:t>101</w:t>
      </w:r>
    </w:p>
    <w:p w:rsidR="00E55268" w:rsidP="00E55268" w14:paraId="6B8DFFB5"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Cross Border Facilities Information</w:t>
      </w:r>
      <w:r>
        <w:tab/>
        <w:t>107</w:t>
      </w:r>
    </w:p>
    <w:p w:rsidR="00E55268" w:rsidP="00E55268" w14:paraId="4197AA4E" w14:textId="7777777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Facilities-Based Equipment, Resellers, and Service Certification</w:t>
      </w:r>
      <w:r>
        <w:tab/>
        <w:t>122</w:t>
      </w:r>
    </w:p>
    <w:p w:rsidR="00E55268" w:rsidP="00E55268" w14:paraId="726D4D5F" w14:textId="7777777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Regulatory Compliance Certification</w:t>
      </w:r>
      <w:r>
        <w:tab/>
        <w:t>127</w:t>
      </w:r>
    </w:p>
    <w:p w:rsidR="00E55268" w:rsidP="00E55268" w14:paraId="663E29F3" w14:textId="77777777">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Other Changes to Part 63 Rules</w:t>
      </w:r>
      <w:r>
        <w:tab/>
        <w:t>128</w:t>
      </w:r>
    </w:p>
    <w:p w:rsidR="00E55268" w:rsidP="00E55268" w14:paraId="79DC339A"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Permissible Number of Authorizations</w:t>
      </w:r>
      <w:r>
        <w:tab/>
        <w:t>129</w:t>
      </w:r>
    </w:p>
    <w:p w:rsidR="00E55268" w:rsidP="00E55268" w14:paraId="0FB4A378"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Commence Service Within One Year</w:t>
      </w:r>
      <w:r>
        <w:tab/>
        <w:t>131</w:t>
      </w:r>
    </w:p>
    <w:p w:rsidR="00E55268" w:rsidP="00E55268" w14:paraId="1FEFE446"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Changes to the Discontinuance Rule</w:t>
      </w:r>
      <w:r>
        <w:tab/>
        <w:t>134</w:t>
      </w:r>
    </w:p>
    <w:p w:rsidR="00E55268" w:rsidP="00E55268" w14:paraId="51151550"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Ongoing Reporting Requirements</w:t>
      </w:r>
      <w:r>
        <w:tab/>
        <w:t>146</w:t>
      </w:r>
    </w:p>
    <w:p w:rsidR="00E55268" w:rsidP="00E55268" w14:paraId="30DF8DA2" w14:textId="7777777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International Signaling Point Codes (ISPCs)</w:t>
      </w:r>
      <w:r>
        <w:tab/>
        <w:t>156</w:t>
      </w:r>
    </w:p>
    <w:p w:rsidR="00E55268" w:rsidP="00E55268" w14:paraId="0B494517" w14:textId="7777777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Enforcement of International Section 214 Authorization Rules</w:t>
      </w:r>
      <w:r>
        <w:tab/>
        <w:t>158</w:t>
      </w:r>
    </w:p>
    <w:p w:rsidR="00E55268" w:rsidP="00E55268" w14:paraId="14EC308A" w14:textId="77777777">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Other Administrative Modifications</w:t>
      </w:r>
      <w:r>
        <w:tab/>
        <w:t>161</w:t>
      </w:r>
    </w:p>
    <w:p w:rsidR="00E55268" w:rsidP="00E55268" w14:paraId="440EE5EA" w14:textId="77777777">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Costs and Benefits</w:t>
      </w:r>
      <w:r>
        <w:tab/>
        <w:t>174</w:t>
      </w:r>
    </w:p>
    <w:p w:rsidR="00E55268" w:rsidP="00E55268" w14:paraId="0A971C4D" w14:textId="77777777">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Digital Equity and Inclusion</w:t>
      </w:r>
      <w:r>
        <w:tab/>
        <w:t>189</w:t>
      </w:r>
    </w:p>
    <w:p w:rsidR="00E55268" w:rsidP="00E55268" w14:paraId="622564BA" w14:textId="77777777">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Conclusion</w:t>
      </w:r>
      <w:r>
        <w:tab/>
        <w:t>190</w:t>
      </w:r>
    </w:p>
    <w:p w:rsidR="00E55268" w:rsidP="00E55268" w14:paraId="4F961A99" w14:textId="77777777">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issues</w:t>
      </w:r>
      <w:r>
        <w:tab/>
        <w:t>191</w:t>
      </w:r>
    </w:p>
    <w:p w:rsidR="00E55268" w:rsidRPr="00E55268" w:rsidP="00E55268" w14:paraId="4C87300E" w14:textId="77777777">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198</w:t>
      </w:r>
    </w:p>
    <w:bookmarkEnd w:id="0"/>
    <w:p w:rsidR="00E55268" w14:paraId="794B6612" w14:textId="77777777"/>
    <w:p w:rsidR="004B2D5B" w14:paraId="5C97AA56" w14:textId="77777777">
      <w:r>
        <w:t>APPENDIX A—Proposed Rules</w:t>
      </w:r>
    </w:p>
    <w:p w:rsidR="0080776E" w14:paraId="416E915D" w14:textId="77777777">
      <w:bookmarkStart w:id="2" w:name="_Hlk132291371"/>
      <w:r>
        <w:t>APPENDIX B—Initial Regulatory Flexibility Analysis</w:t>
      </w:r>
    </w:p>
    <w:bookmarkEnd w:id="2"/>
    <w:p w:rsidR="004B2D5B" w14:paraId="49CB7ABF" w14:textId="77777777"/>
    <w:p w:rsidR="00412FC5" w:rsidP="00C36B4C" w14:paraId="1E30C2B0" w14:textId="77777777">
      <w:pPr>
        <w:pStyle w:val="Heading1"/>
      </w:pPr>
      <w:bookmarkStart w:id="3" w:name="_Toc129155711"/>
      <w:bookmarkStart w:id="4" w:name="_Toc129187478"/>
      <w:bookmarkStart w:id="5" w:name="_Toc126012763"/>
      <w:bookmarkStart w:id="6" w:name="_Toc126046801"/>
      <w:bookmarkStart w:id="7" w:name="_Toc128403436"/>
      <w:bookmarkStart w:id="8" w:name="_Toc128905824"/>
      <w:bookmarkStart w:id="9" w:name="_Toc128906141"/>
      <w:bookmarkStart w:id="10" w:name="_Toc128906514"/>
      <w:bookmarkStart w:id="11" w:name="_Toc128910833"/>
      <w:bookmarkStart w:id="12" w:name="_Toc128911526"/>
      <w:bookmarkStart w:id="13" w:name="_Toc128912014"/>
      <w:bookmarkStart w:id="14" w:name="_Toc128992616"/>
      <w:bookmarkStart w:id="15" w:name="_Toc128994490"/>
      <w:bookmarkStart w:id="16" w:name="_Toc129150677"/>
      <w:bookmarkStart w:id="17" w:name="_Toc129151835"/>
      <w:bookmarkStart w:id="18" w:name="_Toc129152134"/>
      <w:bookmarkStart w:id="19" w:name="_Toc129155712"/>
      <w:bookmarkStart w:id="20" w:name="_Toc129187479"/>
      <w:bookmarkStart w:id="21" w:name="_Toc129188588"/>
      <w:bookmarkStart w:id="22" w:name="_Toc129192765"/>
      <w:bookmarkStart w:id="23" w:name="_Toc129988123"/>
      <w:bookmarkStart w:id="24" w:name="_Toc130220422"/>
      <w:bookmarkStart w:id="25" w:name="_Toc130222351"/>
      <w:bookmarkStart w:id="26" w:name="_Toc130466577"/>
      <w:bookmarkStart w:id="27" w:name="_Toc130916498"/>
      <w:bookmarkStart w:id="28" w:name="_Toc130936174"/>
      <w:bookmarkStart w:id="29" w:name="_Toc130982619"/>
      <w:bookmarkStart w:id="30" w:name="_Toc132703689"/>
      <w:bookmarkStart w:id="31" w:name="_Toc132811293"/>
      <w:bookmarkStart w:id="32" w:name="_Toc132805610"/>
      <w:bookmarkEnd w:id="3"/>
      <w:bookmarkEnd w:id="4"/>
      <w:r w:rsidRPr="00AB7721">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E6198" w:rsidP="0048102F" w14:paraId="4FA9907C" w14:textId="77777777">
      <w:pPr>
        <w:pStyle w:val="ParaNum"/>
        <w:tabs>
          <w:tab w:val="left" w:pos="1440"/>
        </w:tabs>
      </w:pPr>
      <w:r w:rsidRPr="6D20FE63">
        <w:t xml:space="preserve">In this </w:t>
      </w:r>
      <w:r w:rsidR="003738C7">
        <w:t>Order and Notice of Proposed Rulemaking</w:t>
      </w:r>
      <w:r w:rsidR="00F32069">
        <w:t xml:space="preserve"> (Notice)</w:t>
      </w:r>
      <w:r w:rsidRPr="6D20FE63">
        <w:t>, we take an</w:t>
      </w:r>
      <w:r w:rsidR="003C52FC">
        <w:t>other</w:t>
      </w:r>
      <w:r w:rsidRPr="6D20FE63">
        <w:t xml:space="preserve"> important step</w:t>
      </w:r>
      <w:r w:rsidR="003C52FC">
        <w:t xml:space="preserve"> to</w:t>
      </w:r>
      <w:r w:rsidRPr="6D20FE63">
        <w:t xml:space="preserve"> </w:t>
      </w:r>
      <w:r w:rsidRPr="1CCA77FC" w:rsidR="003C52FC">
        <w:rPr>
          <w:rStyle w:val="cf01"/>
          <w:rFonts w:ascii="Times New Roman" w:hAnsi="Times New Roman" w:cs="Times New Roman"/>
          <w:i w:val="0"/>
          <w:iCs w:val="0"/>
          <w:sz w:val="22"/>
          <w:szCs w:val="22"/>
        </w:rPr>
        <w:t>protect</w:t>
      </w:r>
      <w:r w:rsidRPr="0FC970D2" w:rsidR="003C52FC">
        <w:rPr>
          <w:rStyle w:val="cf01"/>
        </w:rPr>
        <w:t xml:space="preserve"> </w:t>
      </w:r>
      <w:r w:rsidRPr="0FC970D2" w:rsidR="003C52FC">
        <w:t xml:space="preserve">the nation’s </w:t>
      </w:r>
      <w:r w:rsidR="003C52FC">
        <w:t>tele</w:t>
      </w:r>
      <w:r w:rsidRPr="0FC970D2" w:rsidR="003C52FC">
        <w:t xml:space="preserve">communications infrastructure from threats in </w:t>
      </w:r>
      <w:r w:rsidR="001C4D0F">
        <w:t>an evolving</w:t>
      </w:r>
      <w:r w:rsidRPr="0FC970D2" w:rsidR="003C52FC">
        <w:t xml:space="preserve"> national security </w:t>
      </w:r>
      <w:r w:rsidR="003C52FC">
        <w:t xml:space="preserve">and law enforcement </w:t>
      </w:r>
      <w:r w:rsidRPr="0FC970D2" w:rsidR="003C52FC">
        <w:t xml:space="preserve">landscape </w:t>
      </w:r>
      <w:r w:rsidR="000052FA">
        <w:t xml:space="preserve">by </w:t>
      </w:r>
      <w:r w:rsidR="009E608D">
        <w:t xml:space="preserve">proposing </w:t>
      </w:r>
      <w:r w:rsidRPr="004135BA" w:rsidR="004135BA">
        <w:t xml:space="preserve">comprehensive </w:t>
      </w:r>
      <w:r w:rsidR="00001E02">
        <w:t xml:space="preserve">changes </w:t>
      </w:r>
      <w:r w:rsidRPr="004135BA" w:rsidR="004135BA">
        <w:t xml:space="preserve">to </w:t>
      </w:r>
      <w:r w:rsidR="00642084">
        <w:t>the Commission’s</w:t>
      </w:r>
      <w:r w:rsidR="00E80CEF">
        <w:t xml:space="preserve"> rules </w:t>
      </w:r>
      <w:r w:rsidR="00F13F98">
        <w:t>t</w:t>
      </w:r>
      <w:r w:rsidR="00912758">
        <w:t xml:space="preserve">hat allow carriers </w:t>
      </w:r>
      <w:r w:rsidR="003E3DF2">
        <w:t>t</w:t>
      </w:r>
      <w:r w:rsidR="00F13F98">
        <w:t xml:space="preserve">o </w:t>
      </w:r>
      <w:r w:rsidRPr="00A6213F" w:rsidR="00A6213F">
        <w:t>provide</w:t>
      </w:r>
      <w:r w:rsidR="00CD63A5">
        <w:t xml:space="preserve"> international </w:t>
      </w:r>
      <w:r w:rsidRPr="00A6213F" w:rsidR="00A6213F">
        <w:t>telecommunications service</w:t>
      </w:r>
      <w:r w:rsidRPr="00F13CC7" w:rsidR="00F13CC7">
        <w:t xml:space="preserve"> pursuant to section 214 of the Communications Act of 1934, as amended (Act).</w:t>
      </w:r>
      <w:r>
        <w:rPr>
          <w:rStyle w:val="FootnoteReference"/>
          <w:sz w:val="22"/>
          <w:szCs w:val="22"/>
        </w:rPr>
        <w:footnoteReference w:id="3"/>
      </w:r>
      <w:r w:rsidR="00F13CC7">
        <w:t xml:space="preserve">  </w:t>
      </w:r>
      <w:r w:rsidR="00FE1274">
        <w:t xml:space="preserve">The overarching objective of this proceeding is to adopt rule changes that will enable the Commission, in close collaboration with relevant Executive Branch agencies, to better </w:t>
      </w:r>
      <w:r w:rsidRPr="6D20FE63" w:rsidR="00FE1274">
        <w:t>protect telecommunications services and infrastructure in the United States in light of evolving national security</w:t>
      </w:r>
      <w:r w:rsidR="00FE1274">
        <w:t xml:space="preserve">, law enforcement, </w:t>
      </w:r>
      <w:bookmarkStart w:id="33" w:name="_Hlk132267394"/>
      <w:r w:rsidR="00FE1274">
        <w:t>foreign policy, and trade policy risks</w:t>
      </w:r>
      <w:bookmarkEnd w:id="33"/>
      <w:r w:rsidRPr="6D20FE63">
        <w:t xml:space="preserve">.  </w:t>
      </w:r>
      <w:r w:rsidR="003738C7">
        <w:t>B</w:t>
      </w:r>
      <w:r w:rsidR="0078088B">
        <w:t>y</w:t>
      </w:r>
      <w:r w:rsidR="00A128A3">
        <w:t xml:space="preserve"> th</w:t>
      </w:r>
      <w:r w:rsidR="00E27F1E">
        <w:t xml:space="preserve">is Order, we </w:t>
      </w:r>
      <w:r w:rsidR="00033390">
        <w:t xml:space="preserve">adopt a one-time </w:t>
      </w:r>
      <w:r w:rsidR="00EA08AD">
        <w:t xml:space="preserve">collection of </w:t>
      </w:r>
      <w:r w:rsidR="007E5EC6">
        <w:t xml:space="preserve">foreign ownership </w:t>
      </w:r>
      <w:r w:rsidR="00EA08AD">
        <w:t xml:space="preserve">information </w:t>
      </w:r>
      <w:r w:rsidR="00660FA7">
        <w:t>from international section 214 authorization holders</w:t>
      </w:r>
      <w:r w:rsidR="00B85D9E">
        <w:t>.</w:t>
      </w:r>
      <w:r>
        <w:rPr>
          <w:rStyle w:val="FootnoteReference"/>
        </w:rPr>
        <w:footnoteReference w:id="4"/>
      </w:r>
      <w:r w:rsidRPr="002974EE" w:rsidR="005F7FA2">
        <w:t xml:space="preserve"> </w:t>
      </w:r>
      <w:r w:rsidR="00E27F1E">
        <w:t xml:space="preserve"> </w:t>
      </w:r>
      <w:r w:rsidRPr="6D20FE63">
        <w:t>By this Notice, we propose rules that would require carriers to renew</w:t>
      </w:r>
      <w:r w:rsidRPr="6D20FE63" w:rsidR="002921C6">
        <w:t xml:space="preserve">, every </w:t>
      </w:r>
      <w:r w:rsidR="0011378E">
        <w:t>10</w:t>
      </w:r>
      <w:r w:rsidRPr="6D20FE63" w:rsidR="0011378E">
        <w:t xml:space="preserve"> </w:t>
      </w:r>
      <w:r w:rsidRPr="6D20FE63" w:rsidR="002921C6">
        <w:t>years,</w:t>
      </w:r>
      <w:r w:rsidRPr="6D20FE63">
        <w:t xml:space="preserve"> their </w:t>
      </w:r>
      <w:r w:rsidR="00D01099">
        <w:t>international section 214</w:t>
      </w:r>
      <w:r w:rsidR="00CD135C">
        <w:t xml:space="preserve"> </w:t>
      </w:r>
      <w:r w:rsidRPr="6D20FE63">
        <w:t>authority</w:t>
      </w:r>
      <w:r w:rsidR="00B265E5">
        <w:t>.</w:t>
      </w:r>
      <w:r w:rsidR="006A33C0">
        <w:t xml:space="preserve"> </w:t>
      </w:r>
      <w:r w:rsidR="00B265E5">
        <w:t xml:space="preserve"> In the</w:t>
      </w:r>
      <w:r w:rsidR="00C73F24">
        <w:t xml:space="preserve"> alternative, </w:t>
      </w:r>
      <w:r w:rsidR="001F4072">
        <w:t xml:space="preserve">we seek comment on </w:t>
      </w:r>
      <w:r w:rsidR="00C73F24">
        <w:t>adopt</w:t>
      </w:r>
      <w:r w:rsidR="001F4072">
        <w:t xml:space="preserve">ing rules that </w:t>
      </w:r>
      <w:r w:rsidR="00B470F0">
        <w:t xml:space="preserve">would </w:t>
      </w:r>
      <w:r w:rsidR="001F4072">
        <w:t xml:space="preserve">require </w:t>
      </w:r>
      <w:r w:rsidR="00EB6819">
        <w:t xml:space="preserve">all international section 214 authorization holders to </w:t>
      </w:r>
      <w:r w:rsidR="00643BA5">
        <w:t>periodic</w:t>
      </w:r>
      <w:r w:rsidR="00261B7F">
        <w:t>ally</w:t>
      </w:r>
      <w:r w:rsidR="00643BA5">
        <w:t xml:space="preserve"> </w:t>
      </w:r>
      <w:r w:rsidR="00360B9A">
        <w:t>updat</w:t>
      </w:r>
      <w:r w:rsidR="00EB6819">
        <w:t>e</w:t>
      </w:r>
      <w:r w:rsidR="00360B9A">
        <w:t xml:space="preserve"> information</w:t>
      </w:r>
      <w:r w:rsidR="00203958">
        <w:t xml:space="preserve"> </w:t>
      </w:r>
      <w:r w:rsidR="00D64CD8">
        <w:t xml:space="preserve">enabling </w:t>
      </w:r>
      <w:r w:rsidR="00FE1274">
        <w:t xml:space="preserve">the </w:t>
      </w:r>
      <w:r w:rsidR="002E69D7">
        <w:t xml:space="preserve">Commission </w:t>
      </w:r>
      <w:r w:rsidR="00500315">
        <w:t xml:space="preserve">to </w:t>
      </w:r>
      <w:r w:rsidR="002E69D7">
        <w:t>review</w:t>
      </w:r>
      <w:r w:rsidR="00D64CD8">
        <w:t xml:space="preserve"> </w:t>
      </w:r>
      <w:r w:rsidR="00571478">
        <w:t xml:space="preserve">the public interest and national security implications of </w:t>
      </w:r>
      <w:r w:rsidR="008975EE">
        <w:t>t</w:t>
      </w:r>
      <w:r w:rsidR="00722318">
        <w:t>hose authorizations based on</w:t>
      </w:r>
      <w:r w:rsidR="005C7907">
        <w:t xml:space="preserve"> that updated information</w:t>
      </w:r>
      <w:r w:rsidRPr="6D20FE63">
        <w:t>.</w:t>
      </w:r>
      <w:r w:rsidR="007B5988">
        <w:t xml:space="preserve">  </w:t>
      </w:r>
      <w:r>
        <w:t>Through these proposals, we seek to ensure that the Commission is exercising appropriate oversight of international section 214 authorization holders to safeguard U.S. telecommunications networks.</w:t>
      </w:r>
      <w:r w:rsidRPr="00053E50" w:rsidR="00053E50">
        <w:t xml:space="preserve"> </w:t>
      </w:r>
    </w:p>
    <w:p w:rsidR="006C2638" w:rsidRPr="006C2638" w:rsidP="0048102F" w14:paraId="3718C7E1" w14:textId="77777777">
      <w:pPr>
        <w:pStyle w:val="ParaNum"/>
        <w:tabs>
          <w:tab w:val="left" w:pos="1440"/>
        </w:tabs>
      </w:pPr>
      <w:r>
        <w:t xml:space="preserve">Today, a company seeking to offer international services originating or terminating in the United States must first obtain international section 214 authorization to do so.  As part of this process, the Commission relies on the Committee for the Assessment of Foreign Participation in the United States Telecommunications Services Sector </w:t>
      </w:r>
      <w:r w:rsidR="00053E50">
        <w:t xml:space="preserve">(Committee) </w:t>
      </w:r>
      <w:r>
        <w:t xml:space="preserve">to assess national security and law enforcement risks associated with the proposed services.  </w:t>
      </w:r>
      <w:r w:rsidR="00BA53D5">
        <w:t xml:space="preserve">However, once authorization is granted, we have no </w:t>
      </w:r>
      <w:r w:rsidR="00A37C4F">
        <w:t xml:space="preserve">set </w:t>
      </w:r>
      <w:r w:rsidRPr="00735C3F" w:rsidR="00BA53D5">
        <w:t>process</w:t>
      </w:r>
      <w:r w:rsidR="00BA53D5">
        <w:t xml:space="preserve"> for the periodic review of existing authorizations to monitor risks associated with these carriers.  We receive updated information only when </w:t>
      </w:r>
      <w:r w:rsidRPr="00304F3B" w:rsidR="00304F3B">
        <w:t xml:space="preserve">an authorization holder files an application for a modification, </w:t>
      </w:r>
      <w:r w:rsidRPr="00304F3B" w:rsidR="00304F3B">
        <w:t>assignment, or transfer of control of the authorization</w:t>
      </w:r>
      <w:r>
        <w:rPr>
          <w:rStyle w:val="FootnoteReference"/>
        </w:rPr>
        <w:footnoteReference w:id="5"/>
      </w:r>
      <w:r w:rsidRPr="00304F3B" w:rsidR="00304F3B">
        <w:t xml:space="preserve"> </w:t>
      </w:r>
      <w:r w:rsidR="009B38FF">
        <w:t>or</w:t>
      </w:r>
      <w:r w:rsidRPr="00304F3B" w:rsidR="00304F3B">
        <w:t xml:space="preserve"> notif</w:t>
      </w:r>
      <w:r w:rsidR="00A30EDD">
        <w:t>ies</w:t>
      </w:r>
      <w:r w:rsidRPr="00304F3B" w:rsidR="00304F3B">
        <w:t xml:space="preserve"> the Commission of a discontinuance while it is providing service to </w:t>
      </w:r>
      <w:r w:rsidRPr="00304F3B" w:rsidR="57762606">
        <w:t>customer</w:t>
      </w:r>
      <w:r w:rsidRPr="00304F3B" w:rsidR="71CDF2CB">
        <w:t>s</w:t>
      </w:r>
      <w:r w:rsidR="3F8410B3">
        <w:t>.</w:t>
      </w:r>
      <w:r>
        <w:rPr>
          <w:rStyle w:val="FootnoteReference"/>
        </w:rPr>
        <w:footnoteReference w:id="6"/>
      </w:r>
      <w:r w:rsidR="007B5A70">
        <w:t xml:space="preserve">  </w:t>
      </w:r>
      <w:r w:rsidR="00CB2E43">
        <w:t xml:space="preserve">Otherwise, the Commission does not ordinarily receive updated information about the ownership or the national security, law enforcement, </w:t>
      </w:r>
      <w:r w:rsidRPr="00611C97" w:rsidR="00086EC6">
        <w:t>foreign policy</w:t>
      </w:r>
      <w:r w:rsidRPr="000D3115" w:rsidR="00086EC6">
        <w:t>, and</w:t>
      </w:r>
      <w:r w:rsidR="0015797B">
        <w:t>/or</w:t>
      </w:r>
      <w:r w:rsidRPr="009A3E8F" w:rsidR="00086EC6">
        <w:t xml:space="preserve"> </w:t>
      </w:r>
      <w:r w:rsidRPr="00FD33E2" w:rsidR="00CB2E43">
        <w:t>trade</w:t>
      </w:r>
      <w:r w:rsidRPr="00FD33E2" w:rsidR="00FD61D4">
        <w:t xml:space="preserve"> pol</w:t>
      </w:r>
      <w:r w:rsidRPr="00FD33E2" w:rsidR="00F55774">
        <w:t>icy</w:t>
      </w:r>
      <w:r w:rsidR="00CB2E43">
        <w:t xml:space="preserve"> implications associated with these authorized services.  As a result, the Commission has long had</w:t>
      </w:r>
      <w:r w:rsidR="00736754">
        <w:t xml:space="preserve"> </w:t>
      </w:r>
      <w:r w:rsidR="00B5268C">
        <w:t xml:space="preserve">significantly </w:t>
      </w:r>
      <w:r w:rsidRPr="00A96D05" w:rsidR="00B55311">
        <w:t xml:space="preserve">incomplete </w:t>
      </w:r>
      <w:r w:rsidR="00B5268C">
        <w:t>and</w:t>
      </w:r>
      <w:r w:rsidR="00E44323">
        <w:t xml:space="preserve"> outdated </w:t>
      </w:r>
      <w:r w:rsidRPr="00A96D05" w:rsidR="00B55311">
        <w:t xml:space="preserve">information </w:t>
      </w:r>
      <w:r w:rsidR="00EE5086">
        <w:t xml:space="preserve">regarding </w:t>
      </w:r>
      <w:r w:rsidRPr="00A96D05" w:rsidR="00B55311">
        <w:t>international section 214 authorization holders</w:t>
      </w:r>
      <w:r w:rsidR="00B55311">
        <w:t xml:space="preserve"> with reportable foreign ownership</w:t>
      </w:r>
      <w:r w:rsidR="00C929B0">
        <w:t xml:space="preserve">.  </w:t>
      </w:r>
    </w:p>
    <w:p w:rsidR="00F7685C" w:rsidRPr="00F7685C" w:rsidP="0048102F" w14:paraId="4CB8CC9E" w14:textId="77777777">
      <w:pPr>
        <w:pStyle w:val="ParaNum"/>
        <w:tabs>
          <w:tab w:val="left" w:pos="1440"/>
        </w:tabs>
      </w:pPr>
      <w:r>
        <w:t>I</w:t>
      </w:r>
      <w:r w:rsidRPr="6D20FE63" w:rsidR="003D1750">
        <w:t xml:space="preserve">n 2020, the </w:t>
      </w:r>
      <w:r w:rsidR="008B6A41">
        <w:t xml:space="preserve">report of the </w:t>
      </w:r>
      <w:r w:rsidRPr="6D20FE63" w:rsidR="003D1750">
        <w:t>United States Senate Committee on Homeland Security and Government Affairs, Permanent Subcommittee on Investigations (PSI Report)</w:t>
      </w:r>
      <w:r w:rsidR="00BA772D">
        <w:rPr>
          <w:szCs w:val="22"/>
        </w:rPr>
        <w:t xml:space="preserve"> </w:t>
      </w:r>
      <w:r w:rsidRPr="6D20FE63" w:rsidR="003D1750">
        <w:t>recommended the periodic review and renewal of foreign carriers’ international section 214 authorizations to ensure that the Commission and the Executive Branch account for evolving national security, law enforcement, foreign policy, and</w:t>
      </w:r>
      <w:r w:rsidR="0015797B">
        <w:t>/or</w:t>
      </w:r>
      <w:r w:rsidRPr="6D20FE63" w:rsidR="003D1750">
        <w:t xml:space="preserve"> trade </w:t>
      </w:r>
      <w:r w:rsidR="00C023ED">
        <w:t>policy</w:t>
      </w:r>
      <w:r w:rsidRPr="6D20FE63" w:rsidR="003D1750">
        <w:t xml:space="preserve"> risks.</w:t>
      </w:r>
      <w:r>
        <w:rPr>
          <w:rStyle w:val="FootnoteReference"/>
          <w:sz w:val="22"/>
          <w:szCs w:val="22"/>
        </w:rPr>
        <w:footnoteReference w:id="7"/>
      </w:r>
      <w:r w:rsidRPr="00AB7721" w:rsidR="003D1750">
        <w:rPr>
          <w:szCs w:val="22"/>
        </w:rPr>
        <w:t xml:space="preserve">  </w:t>
      </w:r>
      <w:r w:rsidR="00A211CE">
        <w:t>In particular, the PSI Report highlighted the national security concerns associated with Chinese state-owned carriers operating in the United States.</w:t>
      </w:r>
      <w:r>
        <w:rPr>
          <w:rStyle w:val="FootnoteReference"/>
        </w:rPr>
        <w:footnoteReference w:id="8"/>
      </w:r>
      <w:r w:rsidR="00A211CE">
        <w:t xml:space="preserve">  The Commission has taken concrete action to address those risks.</w:t>
      </w:r>
      <w:r>
        <w:rPr>
          <w:rStyle w:val="FootnoteReference"/>
        </w:rPr>
        <w:footnoteReference w:id="9"/>
      </w:r>
      <w:r w:rsidR="00A211CE">
        <w:t xml:space="preserve">  Now, b</w:t>
      </w:r>
      <w:r w:rsidR="003D1750">
        <w:t xml:space="preserve">ased </w:t>
      </w:r>
      <w:r w:rsidR="006A7D65">
        <w:t xml:space="preserve">in part </w:t>
      </w:r>
      <w:r w:rsidR="003D1750">
        <w:t xml:space="preserve">on the PSI Report recommendation, we propose </w:t>
      </w:r>
      <w:r w:rsidR="002F02F2">
        <w:t xml:space="preserve">several </w:t>
      </w:r>
      <w:r>
        <w:t xml:space="preserve">changes </w:t>
      </w:r>
      <w:r w:rsidR="007D0BB4">
        <w:t>to</w:t>
      </w:r>
      <w:r w:rsidRPr="00F7685C">
        <w:t xml:space="preserve"> </w:t>
      </w:r>
      <w:r w:rsidR="00373778">
        <w:t>strengthen</w:t>
      </w:r>
      <w:r w:rsidRPr="00F7685C">
        <w:t xml:space="preserve"> the Commission’s oversight of international section 214 authorizations and ensure that a carrier’s authorization continues to serve the public interest, as the Act intended.</w:t>
      </w:r>
    </w:p>
    <w:p w:rsidR="00A20464" w:rsidP="0048102F" w14:paraId="688EA6FB" w14:textId="77777777">
      <w:pPr>
        <w:pStyle w:val="ParaNum"/>
        <w:tabs>
          <w:tab w:val="left" w:pos="1440"/>
        </w:tabs>
      </w:pPr>
      <w:r w:rsidRPr="00E07E76">
        <w:rPr>
          <w:i/>
          <w:iCs/>
        </w:rPr>
        <w:t>Executive Summary</w:t>
      </w:r>
      <w:r w:rsidR="00045965">
        <w:rPr>
          <w:i/>
          <w:iCs/>
        </w:rPr>
        <w:t xml:space="preserve"> of </w:t>
      </w:r>
      <w:r w:rsidR="00994AB8">
        <w:rPr>
          <w:i/>
          <w:iCs/>
        </w:rPr>
        <w:t xml:space="preserve">the </w:t>
      </w:r>
      <w:r w:rsidR="00E56C8A">
        <w:rPr>
          <w:i/>
          <w:iCs/>
        </w:rPr>
        <w:t>Proposed Rules</w:t>
      </w:r>
      <w:r w:rsidRPr="007779AF">
        <w:rPr>
          <w:i/>
          <w:iCs/>
        </w:rPr>
        <w:t>.</w:t>
      </w:r>
      <w:r>
        <w:t xml:space="preserve">  </w:t>
      </w:r>
      <w:r w:rsidR="001B4CF0">
        <w:t xml:space="preserve">To establish an effective and </w:t>
      </w:r>
      <w:r w:rsidR="00FC6933">
        <w:t>ex</w:t>
      </w:r>
      <w:r w:rsidRPr="00EA549B" w:rsidR="00EA549B">
        <w:t xml:space="preserve">peditious </w:t>
      </w:r>
      <w:r w:rsidR="009B747D">
        <w:t xml:space="preserve">process for the </w:t>
      </w:r>
      <w:r w:rsidRPr="00EA549B" w:rsidR="00EA549B">
        <w:t>re</w:t>
      </w:r>
      <w:r w:rsidR="00F47697">
        <w:t>newal</w:t>
      </w:r>
      <w:r w:rsidR="00152396">
        <w:t xml:space="preserve"> or, in the alternative, periodic review</w:t>
      </w:r>
      <w:r w:rsidRPr="00EA549B" w:rsidR="00EA549B">
        <w:t xml:space="preserve"> </w:t>
      </w:r>
      <w:r w:rsidR="00AD4C8A">
        <w:t>of international section 214 authorization</w:t>
      </w:r>
      <w:r w:rsidR="00F47697">
        <w:t>s</w:t>
      </w:r>
      <w:r w:rsidR="00AD4C8A">
        <w:t xml:space="preserve">, </w:t>
      </w:r>
      <w:r w:rsidR="006955D4">
        <w:t>in this Notic</w:t>
      </w:r>
      <w:r w:rsidR="00E37E89">
        <w:t>e</w:t>
      </w:r>
      <w:r w:rsidR="006955D4">
        <w:t xml:space="preserve">, </w:t>
      </w:r>
      <w:r w:rsidR="00A02E5C">
        <w:t>we</w:t>
      </w:r>
      <w:r>
        <w:t xml:space="preserve"> </w:t>
      </w:r>
      <w:r w:rsidR="00967788">
        <w:t xml:space="preserve">propose and </w:t>
      </w:r>
      <w:r>
        <w:t>seek comment on the following</w:t>
      </w:r>
      <w:r w:rsidR="00967788">
        <w:t xml:space="preserve"> issues</w:t>
      </w:r>
      <w:r>
        <w:t xml:space="preserve">:  </w:t>
      </w:r>
    </w:p>
    <w:p w:rsidR="00BB5B8A" w:rsidP="007255E0" w14:paraId="43A8E65E" w14:textId="77777777">
      <w:pPr>
        <w:pStyle w:val="ParaNum"/>
        <w:numPr>
          <w:ilvl w:val="0"/>
          <w:numId w:val="13"/>
        </w:numPr>
      </w:pPr>
      <w:r w:rsidRPr="007779AF">
        <w:rPr>
          <w:i/>
          <w:iCs/>
        </w:rPr>
        <w:t>Renewal of International Section 214 Authority</w:t>
      </w:r>
      <w:r w:rsidRPr="005B3D91">
        <w:t>.</w:t>
      </w:r>
      <w:r w:rsidRPr="00A43C46">
        <w:rPr>
          <w:i/>
          <w:iCs/>
        </w:rPr>
        <w:t xml:space="preserve">  </w:t>
      </w:r>
      <w:r w:rsidR="004D718A">
        <w:t xml:space="preserve">We propose </w:t>
      </w:r>
      <w:r w:rsidR="003D1750">
        <w:t xml:space="preserve">to adopt a </w:t>
      </w:r>
      <w:r w:rsidR="00E6049E">
        <w:t>10</w:t>
      </w:r>
      <w:r w:rsidR="003D1750">
        <w:t>-year renewal requirement</w:t>
      </w:r>
      <w:r w:rsidR="00813473">
        <w:t xml:space="preserve"> for all international section 214 </w:t>
      </w:r>
      <w:r w:rsidR="00AA1C8A">
        <w:t>authorization</w:t>
      </w:r>
      <w:r w:rsidR="000949A7">
        <w:t xml:space="preserve"> holders</w:t>
      </w:r>
      <w:r w:rsidR="00EE1AAE">
        <w:t>.  I</w:t>
      </w:r>
      <w:r w:rsidR="004D718A">
        <w:t>n the alternative</w:t>
      </w:r>
      <w:r w:rsidR="0041731A">
        <w:t xml:space="preserve">, </w:t>
      </w:r>
      <w:r w:rsidR="00EE1AAE">
        <w:t xml:space="preserve">we </w:t>
      </w:r>
      <w:r w:rsidR="004D5C97">
        <w:t xml:space="preserve">seek comment on </w:t>
      </w:r>
      <w:r w:rsidR="004D718A">
        <w:t>a</w:t>
      </w:r>
      <w:r w:rsidR="0041731A">
        <w:t>dopt</w:t>
      </w:r>
      <w:r w:rsidR="002B3756">
        <w:t xml:space="preserve">ing </w:t>
      </w:r>
      <w:r w:rsidR="004D718A">
        <w:t xml:space="preserve">a periodic review process.  </w:t>
      </w:r>
    </w:p>
    <w:p w:rsidR="001670D2" w:rsidP="001C7DD8" w14:paraId="419A6F4D" w14:textId="77777777">
      <w:pPr>
        <w:pStyle w:val="ParaNum"/>
        <w:widowControl/>
        <w:numPr>
          <w:ilvl w:val="1"/>
          <w:numId w:val="13"/>
        </w:numPr>
      </w:pPr>
      <w:r>
        <w:t>W</w:t>
      </w:r>
      <w:r w:rsidR="00AC2F96">
        <w:t xml:space="preserve">e </w:t>
      </w:r>
      <w:r w:rsidR="00C622C7">
        <w:t xml:space="preserve">propose </w:t>
      </w:r>
      <w:r w:rsidR="00F4124B">
        <w:t xml:space="preserve">to </w:t>
      </w:r>
      <w:r w:rsidR="00C622C7">
        <w:t xml:space="preserve">adopt a process </w:t>
      </w:r>
      <w:r w:rsidR="003A2ED0">
        <w:t xml:space="preserve">that </w:t>
      </w:r>
      <w:r w:rsidR="001E42A0">
        <w:t xml:space="preserve">establishes </w:t>
      </w:r>
      <w:r w:rsidR="00FD7BF3">
        <w:t>a system of priorities</w:t>
      </w:r>
      <w:r w:rsidR="0096619B">
        <w:t xml:space="preserve"> </w:t>
      </w:r>
      <w:r w:rsidR="00FE7C09">
        <w:t xml:space="preserve">for </w:t>
      </w:r>
      <w:r w:rsidR="00AE6B66">
        <w:t>renewal</w:t>
      </w:r>
      <w:r w:rsidR="00AE0EFE">
        <w:t xml:space="preserve"> application</w:t>
      </w:r>
      <w:r w:rsidR="00AE6B66">
        <w:t xml:space="preserve">s </w:t>
      </w:r>
      <w:r w:rsidR="00FE7C09">
        <w:t>according to the existence</w:t>
      </w:r>
      <w:r w:rsidR="00295D87">
        <w:t xml:space="preserve"> and nature of </w:t>
      </w:r>
      <w:r w:rsidR="00AE6B66">
        <w:t>reportable foreign ownership</w:t>
      </w:r>
      <w:r w:rsidR="00EA7C6B">
        <w:t xml:space="preserve"> and</w:t>
      </w:r>
      <w:r w:rsidR="00496984">
        <w:t xml:space="preserve"> </w:t>
      </w:r>
      <w:r w:rsidR="00E315A3">
        <w:t>the likelihood that the application</w:t>
      </w:r>
      <w:r w:rsidR="00B4412E">
        <w:t>s</w:t>
      </w:r>
      <w:r w:rsidR="00E315A3">
        <w:t xml:space="preserve"> </w:t>
      </w:r>
      <w:r w:rsidR="00B4412E">
        <w:t>will</w:t>
      </w:r>
      <w:r w:rsidRPr="001670D2">
        <w:t xml:space="preserve"> raise national security, law enforcement, foreign policy, </w:t>
      </w:r>
      <w:r w:rsidR="0015797B">
        <w:t>and/</w:t>
      </w:r>
      <w:r w:rsidRPr="001670D2">
        <w:t xml:space="preserve">or trade policy concerns.  </w:t>
      </w:r>
    </w:p>
    <w:p w:rsidR="003D7416" w:rsidP="007255E0" w14:paraId="5CACBDEE" w14:textId="77777777">
      <w:pPr>
        <w:pStyle w:val="ParaNum"/>
        <w:numPr>
          <w:ilvl w:val="1"/>
          <w:numId w:val="13"/>
        </w:numPr>
      </w:pPr>
      <w:r>
        <w:t>C</w:t>
      </w:r>
      <w:r w:rsidR="00C811C7">
        <w:t xml:space="preserve">onsistent with Commission practice, </w:t>
      </w:r>
      <w:r w:rsidR="00194945">
        <w:t>we</w:t>
      </w:r>
      <w:r w:rsidRPr="00AA1C8A" w:rsidR="00AA1C8A">
        <w:t xml:space="preserve"> </w:t>
      </w:r>
      <w:r w:rsidR="007F07E2">
        <w:t xml:space="preserve">will continue to </w:t>
      </w:r>
      <w:r w:rsidRPr="00537A06" w:rsidR="00537A06">
        <w:t xml:space="preserve">coordinate with the </w:t>
      </w:r>
      <w:r w:rsidRPr="00537A06" w:rsidR="00537A06">
        <w:t xml:space="preserve">Executive Branch agencies for assessment </w:t>
      </w:r>
      <w:r w:rsidR="002F638C">
        <w:t xml:space="preserve">of any </w:t>
      </w:r>
      <w:r w:rsidR="00C622C7">
        <w:t>national security</w:t>
      </w:r>
      <w:r w:rsidR="0D7CBD10">
        <w:t>,</w:t>
      </w:r>
      <w:r w:rsidR="00C622C7">
        <w:t xml:space="preserve"> law enforcement</w:t>
      </w:r>
      <w:r w:rsidR="08A5B822">
        <w:t>, foreign policy, and</w:t>
      </w:r>
      <w:r w:rsidR="0015797B">
        <w:t>/or</w:t>
      </w:r>
      <w:r w:rsidR="08A5B822">
        <w:t xml:space="preserve"> trade policy</w:t>
      </w:r>
      <w:r w:rsidR="7AB7BA5A">
        <w:t xml:space="preserve"> concerns</w:t>
      </w:r>
      <w:r w:rsidR="101911CD">
        <w:t>.</w:t>
      </w:r>
      <w:r>
        <w:rPr>
          <w:rStyle w:val="FootnoteReference"/>
        </w:rPr>
        <w:footnoteReference w:id="10"/>
      </w:r>
    </w:p>
    <w:p w:rsidR="00E37E89" w:rsidP="007255E0" w14:paraId="69FF2EF2" w14:textId="77777777">
      <w:pPr>
        <w:pStyle w:val="ParaNum"/>
        <w:numPr>
          <w:ilvl w:val="1"/>
          <w:numId w:val="13"/>
        </w:numPr>
      </w:pPr>
      <w:r>
        <w:t>To minimize administrative burdens, w</w:t>
      </w:r>
      <w:r w:rsidR="004105FE">
        <w:t xml:space="preserve">e </w:t>
      </w:r>
      <w:r w:rsidR="003076DE">
        <w:t>propose to adopt</w:t>
      </w:r>
      <w:r w:rsidR="0076241C">
        <w:t xml:space="preserve"> streamlined and simplified procedures for renewal</w:t>
      </w:r>
      <w:r w:rsidR="002C22E3">
        <w:t xml:space="preserve"> application</w:t>
      </w:r>
      <w:r w:rsidR="0076241C">
        <w:t xml:space="preserve">s that do not </w:t>
      </w:r>
      <w:r w:rsidR="006C2763">
        <w:t>have reportable foreign ownership</w:t>
      </w:r>
      <w:r w:rsidR="001C20C7">
        <w:t xml:space="preserve">.  </w:t>
      </w:r>
    </w:p>
    <w:p w:rsidR="0059436C" w:rsidRPr="007F3370" w:rsidP="007255E0" w14:paraId="7DB8F1CC" w14:textId="77777777">
      <w:pPr>
        <w:pStyle w:val="ParaNum"/>
        <w:numPr>
          <w:ilvl w:val="1"/>
          <w:numId w:val="13"/>
        </w:numPr>
      </w:pPr>
      <w:bookmarkStart w:id="34" w:name="_Toc126011473"/>
      <w:bookmarkStart w:id="35" w:name="_Toc126011557"/>
      <w:bookmarkStart w:id="36" w:name="_Toc126011627"/>
      <w:bookmarkStart w:id="37" w:name="_Toc126012604"/>
      <w:bookmarkStart w:id="38" w:name="_Toc126012764"/>
      <w:bookmarkStart w:id="39" w:name="_Toc126046802"/>
      <w:bookmarkStart w:id="40" w:name="_Toc128403437"/>
      <w:r>
        <w:t>We propose</w:t>
      </w:r>
      <w:r w:rsidR="00F24A83">
        <w:t>, as a baseline,</w:t>
      </w:r>
      <w:r>
        <w:t xml:space="preserve"> to apply </w:t>
      </w:r>
      <w:r w:rsidR="00E42DD5">
        <w:t>to rene</w:t>
      </w:r>
      <w:r w:rsidR="00CB266B">
        <w:t xml:space="preserve">wal applications </w:t>
      </w:r>
      <w:r>
        <w:t xml:space="preserve">the </w:t>
      </w:r>
      <w:r w:rsidR="003E0572">
        <w:t xml:space="preserve">same </w:t>
      </w:r>
      <w:r w:rsidR="002023EE">
        <w:t xml:space="preserve">rules </w:t>
      </w:r>
      <w:r w:rsidR="00182CD7">
        <w:t>appli</w:t>
      </w:r>
      <w:r w:rsidR="007616BB">
        <w:t xml:space="preserve">cable to initial </w:t>
      </w:r>
      <w:r w:rsidR="00E42DD5">
        <w:t xml:space="preserve">applications </w:t>
      </w:r>
      <w:r w:rsidR="002023EE">
        <w:t xml:space="preserve">for </w:t>
      </w:r>
      <w:r>
        <w:t>international section 214 authority and thus harmonize the application requirements.</w:t>
      </w:r>
      <w:r w:rsidRPr="00605B86">
        <w:t xml:space="preserve">  </w:t>
      </w:r>
      <w:r w:rsidR="007F3370">
        <w:t xml:space="preserve">  </w:t>
      </w:r>
    </w:p>
    <w:p w:rsidR="00E37E89" w:rsidRPr="003D1750" w:rsidP="007255E0" w14:paraId="3B2110ED" w14:textId="77777777">
      <w:pPr>
        <w:pStyle w:val="ParaNum"/>
        <w:numPr>
          <w:ilvl w:val="0"/>
          <w:numId w:val="13"/>
        </w:numPr>
      </w:pPr>
      <w:r w:rsidRPr="00AB3C57">
        <w:rPr>
          <w:i/>
        </w:rPr>
        <w:t>Pr</w:t>
      </w:r>
      <w:r w:rsidRPr="00AB3C57" w:rsidR="00E8165D">
        <w:rPr>
          <w:i/>
        </w:rPr>
        <w:t xml:space="preserve">oposed </w:t>
      </w:r>
      <w:r w:rsidRPr="00AB3C57" w:rsidR="00001752">
        <w:rPr>
          <w:i/>
        </w:rPr>
        <w:t xml:space="preserve">Rules </w:t>
      </w:r>
      <w:r w:rsidRPr="00AB3C57" w:rsidR="009939B9">
        <w:rPr>
          <w:i/>
        </w:rPr>
        <w:t>Applica</w:t>
      </w:r>
      <w:r w:rsidRPr="00AB3C57" w:rsidR="000F10BE">
        <w:rPr>
          <w:i/>
        </w:rPr>
        <w:t xml:space="preserve">ble to All </w:t>
      </w:r>
      <w:r w:rsidR="00C87AF5">
        <w:rPr>
          <w:i/>
        </w:rPr>
        <w:t>Applicants</w:t>
      </w:r>
      <w:r w:rsidRPr="005B3D91" w:rsidR="00A94A1C">
        <w:rPr>
          <w:iCs/>
        </w:rPr>
        <w:t>.</w:t>
      </w:r>
      <w:r>
        <w:rPr>
          <w:rStyle w:val="FootnoteReference"/>
          <w:iCs/>
        </w:rPr>
        <w:footnoteReference w:id="11"/>
      </w:r>
      <w:r w:rsidRPr="005B3D91" w:rsidR="00A94A1C">
        <w:rPr>
          <w:iCs/>
        </w:rPr>
        <w:t xml:space="preserve"> </w:t>
      </w:r>
      <w:r w:rsidRPr="00A43C46" w:rsidR="00A94A1C">
        <w:t xml:space="preserve"> </w:t>
      </w:r>
      <w:r w:rsidR="00054134">
        <w:t>In addition, t</w:t>
      </w:r>
      <w:r>
        <w:t xml:space="preserve">o continue to address evolving </w:t>
      </w:r>
      <w:r w:rsidR="00852FA8">
        <w:t>national security</w:t>
      </w:r>
      <w:r w:rsidR="004B404B">
        <w:t>,</w:t>
      </w:r>
      <w:r w:rsidR="00852FA8">
        <w:t xml:space="preserve"> law enforcement</w:t>
      </w:r>
      <w:r w:rsidR="004B404B">
        <w:t xml:space="preserve">, </w:t>
      </w:r>
      <w:r w:rsidR="000461C7">
        <w:t>f</w:t>
      </w:r>
      <w:r w:rsidRPr="000461C7" w:rsidR="000461C7">
        <w:t xml:space="preserve">oreign </w:t>
      </w:r>
      <w:r w:rsidR="000461C7">
        <w:t>p</w:t>
      </w:r>
      <w:r w:rsidRPr="000461C7" w:rsidR="000461C7">
        <w:t>olicy, and</w:t>
      </w:r>
      <w:r w:rsidR="0015797B">
        <w:t>/or</w:t>
      </w:r>
      <w:r w:rsidRPr="000461C7" w:rsidR="000461C7">
        <w:t xml:space="preserve"> </w:t>
      </w:r>
      <w:r w:rsidR="000461C7">
        <w:t>t</w:t>
      </w:r>
      <w:r w:rsidRPr="000461C7" w:rsidR="000461C7">
        <w:t xml:space="preserve">rade </w:t>
      </w:r>
      <w:r w:rsidR="000461C7">
        <w:t>p</w:t>
      </w:r>
      <w:r w:rsidRPr="000461C7" w:rsidR="000461C7">
        <w:t xml:space="preserve">olicy </w:t>
      </w:r>
      <w:r w:rsidR="000461C7">
        <w:t>r</w:t>
      </w:r>
      <w:r w:rsidRPr="000461C7" w:rsidR="000461C7">
        <w:t>isks</w:t>
      </w:r>
      <w:r>
        <w:t xml:space="preserve">, we propose </w:t>
      </w:r>
      <w:r w:rsidR="0057732A">
        <w:t xml:space="preserve">or seek comment on </w:t>
      </w:r>
      <w:r>
        <w:t xml:space="preserve">other improvements to the Commission’s </w:t>
      </w:r>
      <w:r w:rsidR="00805B9A">
        <w:t xml:space="preserve">rules </w:t>
      </w:r>
      <w:r w:rsidR="00E95CD1">
        <w:t xml:space="preserve">applicable </w:t>
      </w:r>
      <w:r w:rsidR="00CC4386">
        <w:t xml:space="preserve">to </w:t>
      </w:r>
      <w:r w:rsidR="002B7D57">
        <w:t xml:space="preserve">applications for international section 214 authority and </w:t>
      </w:r>
      <w:r w:rsidR="00301AEE">
        <w:t xml:space="preserve">modification, </w:t>
      </w:r>
      <w:r w:rsidR="00B57999">
        <w:t>assignment</w:t>
      </w:r>
      <w:r w:rsidR="00301AEE">
        <w:t>,</w:t>
      </w:r>
      <w:r w:rsidR="00A942B4">
        <w:t xml:space="preserve"> </w:t>
      </w:r>
      <w:r w:rsidR="00B57999">
        <w:t>transfer of control,</w:t>
      </w:r>
      <w:r w:rsidR="00BD2B4D">
        <w:t xml:space="preserve"> and renewal</w:t>
      </w:r>
      <w:r w:rsidR="00FE24A7">
        <w:t xml:space="preserve"> </w:t>
      </w:r>
      <w:r w:rsidR="009E0AF2">
        <w:t xml:space="preserve">of </w:t>
      </w:r>
      <w:r w:rsidR="00292549">
        <w:t xml:space="preserve">international section 214 </w:t>
      </w:r>
      <w:r w:rsidR="009E0AF2">
        <w:t>authority</w:t>
      </w:r>
      <w:r>
        <w:t xml:space="preserve">.  </w:t>
      </w:r>
    </w:p>
    <w:p w:rsidR="00940DC5" w:rsidP="007255E0" w14:paraId="7E932AA3" w14:textId="77777777">
      <w:pPr>
        <w:pStyle w:val="ParaNum"/>
        <w:numPr>
          <w:ilvl w:val="1"/>
          <w:numId w:val="12"/>
        </w:numPr>
      </w:pPr>
      <w:r w:rsidRPr="00D6781D">
        <w:rPr>
          <w:i/>
          <w:iCs/>
        </w:rPr>
        <w:t>Five (5) Percent</w:t>
      </w:r>
      <w:r>
        <w:t xml:space="preserve"> </w:t>
      </w:r>
      <w:r w:rsidRPr="000A5D20" w:rsidR="004A054D">
        <w:rPr>
          <w:i/>
          <w:iCs/>
          <w:noProof/>
        </w:rPr>
        <w:t xml:space="preserve">Threshold for Reportable </w:t>
      </w:r>
      <w:r w:rsidR="001558C3">
        <w:rPr>
          <w:i/>
          <w:iCs/>
          <w:noProof/>
        </w:rPr>
        <w:t xml:space="preserve">Ownership </w:t>
      </w:r>
      <w:r w:rsidRPr="000A5D20" w:rsidR="004A054D">
        <w:rPr>
          <w:i/>
          <w:iCs/>
          <w:noProof/>
        </w:rPr>
        <w:t>Interests</w:t>
      </w:r>
      <w:r w:rsidR="004A054D">
        <w:rPr>
          <w:noProof/>
        </w:rPr>
        <w:t>.</w:t>
      </w:r>
      <w:r w:rsidR="006A6586">
        <w:rPr>
          <w:noProof/>
        </w:rPr>
        <w:t xml:space="preserve">  </w:t>
      </w:r>
      <w:r w:rsidR="006A6586">
        <w:t xml:space="preserve">We </w:t>
      </w:r>
      <w:r w:rsidR="00E13856">
        <w:t>seek comment on whether</w:t>
      </w:r>
      <w:r w:rsidR="006A6586">
        <w:t xml:space="preserve"> to adopt a new ownership reporting threshold that would require disclosure of 5% or greater </w:t>
      </w:r>
      <w:r w:rsidR="00025B89">
        <w:t xml:space="preserve">direct and indirect </w:t>
      </w:r>
      <w:r w:rsidR="006A6586">
        <w:t>equity and/or voting interests.</w:t>
      </w:r>
    </w:p>
    <w:p w:rsidR="004A054D" w:rsidP="005479CD" w14:paraId="6ED7A78C" w14:textId="77777777">
      <w:pPr>
        <w:pStyle w:val="ParaNum"/>
        <w:widowControl/>
        <w:numPr>
          <w:ilvl w:val="1"/>
          <w:numId w:val="12"/>
        </w:numPr>
      </w:pPr>
      <w:r w:rsidRPr="005160D6">
        <w:rPr>
          <w:i/>
        </w:rPr>
        <w:t>Services and Geographic Markets</w:t>
      </w:r>
      <w:r w:rsidRPr="005160D6">
        <w:t>.</w:t>
      </w:r>
      <w:r w:rsidR="00D6781D">
        <w:rPr>
          <w:noProof/>
        </w:rPr>
        <w:t xml:space="preserve">  </w:t>
      </w:r>
      <w:r w:rsidR="00E438D5">
        <w:t>We</w:t>
      </w:r>
      <w:r w:rsidR="004F05CF">
        <w:t xml:space="preserve"> </w:t>
      </w:r>
      <w:r w:rsidR="00E438D5">
        <w:t xml:space="preserve">propose to adopt rules requiring applicants to </w:t>
      </w:r>
      <w:r w:rsidR="00CF2FD2">
        <w:t>provide</w:t>
      </w:r>
      <w:r w:rsidR="00E438D5">
        <w:t xml:space="preserve"> information about their current and/or expected future services and geographic markets.</w:t>
      </w:r>
    </w:p>
    <w:p w:rsidR="003F2156" w:rsidRPr="00005746" w:rsidP="007255E0" w14:paraId="62439B45" w14:textId="77777777">
      <w:pPr>
        <w:pStyle w:val="ParaNum"/>
        <w:numPr>
          <w:ilvl w:val="1"/>
          <w:numId w:val="12"/>
        </w:numPr>
      </w:pPr>
      <w:r w:rsidRPr="0F1E859F">
        <w:rPr>
          <w:i/>
          <w:iCs/>
          <w:noProof/>
        </w:rPr>
        <w:t xml:space="preserve">Foreign-Owned Managed </w:t>
      </w:r>
      <w:r w:rsidRPr="55FF60B1" w:rsidR="7430C46F">
        <w:rPr>
          <w:i/>
          <w:iCs/>
          <w:noProof/>
        </w:rPr>
        <w:t xml:space="preserve">Network </w:t>
      </w:r>
      <w:r w:rsidRPr="0F1E859F">
        <w:rPr>
          <w:i/>
          <w:iCs/>
          <w:noProof/>
        </w:rPr>
        <w:t>Service Providers</w:t>
      </w:r>
      <w:r w:rsidR="00AF2BC4">
        <w:rPr>
          <w:i/>
          <w:iCs/>
          <w:noProof/>
        </w:rPr>
        <w:t xml:space="preserve"> </w:t>
      </w:r>
      <w:r w:rsidR="00AF2BC4">
        <w:rPr>
          <w:noProof/>
        </w:rPr>
        <w:t>(</w:t>
      </w:r>
      <w:r w:rsidRPr="00AF2BC4" w:rsidR="00AF2BC4">
        <w:rPr>
          <w:i/>
          <w:iCs/>
          <w:noProof/>
        </w:rPr>
        <w:t>MNSPs</w:t>
      </w:r>
      <w:r w:rsidR="00AF2BC4">
        <w:rPr>
          <w:noProof/>
        </w:rPr>
        <w:t>)</w:t>
      </w:r>
      <w:r w:rsidRPr="0F1E859F" w:rsidR="4064BEF2">
        <w:rPr>
          <w:noProof/>
        </w:rPr>
        <w:t>.</w:t>
      </w:r>
      <w:r w:rsidRPr="0F1E859F" w:rsidR="200FEDAF">
        <w:rPr>
          <w:noProof/>
        </w:rPr>
        <w:t xml:space="preserve">  </w:t>
      </w:r>
      <w:r w:rsidR="552E1A3E">
        <w:t xml:space="preserve">We </w:t>
      </w:r>
      <w:r w:rsidR="00A46A31">
        <w:rPr>
          <w:noProof/>
        </w:rPr>
        <w:t>propose to</w:t>
      </w:r>
      <w:r w:rsidR="00FE6C33">
        <w:rPr>
          <w:noProof/>
        </w:rPr>
        <w:t xml:space="preserve"> require</w:t>
      </w:r>
      <w:r w:rsidR="00D171D1">
        <w:rPr>
          <w:noProof/>
        </w:rPr>
        <w:t xml:space="preserve"> </w:t>
      </w:r>
      <w:r w:rsidR="00A77AE4">
        <w:rPr>
          <w:noProof/>
        </w:rPr>
        <w:t xml:space="preserve">all </w:t>
      </w:r>
      <w:r w:rsidR="00D171D1">
        <w:rPr>
          <w:noProof/>
        </w:rPr>
        <w:t>applicants</w:t>
      </w:r>
      <w:r w:rsidR="00CD0F75">
        <w:rPr>
          <w:noProof/>
        </w:rPr>
        <w:t xml:space="preserve"> </w:t>
      </w:r>
      <w:r w:rsidR="00B15D27">
        <w:rPr>
          <w:noProof/>
        </w:rPr>
        <w:t xml:space="preserve">to provide information on </w:t>
      </w:r>
      <w:r w:rsidR="00FE6C33">
        <w:rPr>
          <w:noProof/>
        </w:rPr>
        <w:t>foreign</w:t>
      </w:r>
      <w:r w:rsidR="007C1FFA">
        <w:rPr>
          <w:noProof/>
        </w:rPr>
        <w:t xml:space="preserve">-owned </w:t>
      </w:r>
      <w:r w:rsidR="004C0C22">
        <w:rPr>
          <w:noProof/>
        </w:rPr>
        <w:t>MNSP</w:t>
      </w:r>
      <w:r w:rsidR="00A16B96">
        <w:rPr>
          <w:noProof/>
        </w:rPr>
        <w:t>s</w:t>
      </w:r>
      <w:r w:rsidR="007C1FFA">
        <w:rPr>
          <w:noProof/>
        </w:rPr>
        <w:t>.</w:t>
      </w:r>
      <w:r w:rsidR="00FE6C33">
        <w:rPr>
          <w:noProof/>
        </w:rPr>
        <w:t xml:space="preserve"> </w:t>
      </w:r>
    </w:p>
    <w:p w:rsidR="003E4D07" w:rsidRPr="002E4660" w:rsidP="007255E0" w14:paraId="56A8982E" w14:textId="77777777">
      <w:pPr>
        <w:pStyle w:val="ParaNum"/>
        <w:numPr>
          <w:ilvl w:val="1"/>
          <w:numId w:val="12"/>
        </w:numPr>
      </w:pPr>
      <w:r w:rsidRPr="005160D6">
        <w:rPr>
          <w:i/>
        </w:rPr>
        <w:t>C</w:t>
      </w:r>
      <w:r w:rsidRPr="005160D6" w:rsidR="007F7DFE">
        <w:rPr>
          <w:i/>
        </w:rPr>
        <w:t>ross</w:t>
      </w:r>
      <w:r w:rsidR="007C6C83">
        <w:rPr>
          <w:i/>
        </w:rPr>
        <w:t xml:space="preserve"> </w:t>
      </w:r>
      <w:r w:rsidRPr="005160D6" w:rsidR="007F7DFE">
        <w:rPr>
          <w:i/>
        </w:rPr>
        <w:t>Border</w:t>
      </w:r>
      <w:r w:rsidRPr="005160D6" w:rsidR="007F7DFE">
        <w:t xml:space="preserve"> </w:t>
      </w:r>
      <w:r w:rsidRPr="0004170C" w:rsidR="00D2A8AB">
        <w:rPr>
          <w:i/>
        </w:rPr>
        <w:t>Facilities Information</w:t>
      </w:r>
      <w:r w:rsidRPr="0004170C" w:rsidR="000C4DDC">
        <w:rPr>
          <w:i/>
        </w:rPr>
        <w:t>.</w:t>
      </w:r>
      <w:r w:rsidR="00D2A8AB">
        <w:t xml:space="preserve"> </w:t>
      </w:r>
      <w:r w:rsidR="00546DCE">
        <w:t xml:space="preserve"> </w:t>
      </w:r>
      <w:r w:rsidR="0026302C">
        <w:t xml:space="preserve">We propose to </w:t>
      </w:r>
      <w:r w:rsidR="5680D583">
        <w:t>require</w:t>
      </w:r>
      <w:r w:rsidR="6447020C">
        <w:t xml:space="preserve"> </w:t>
      </w:r>
      <w:r w:rsidR="00A128AD">
        <w:t xml:space="preserve">applicants to </w:t>
      </w:r>
      <w:r w:rsidR="5680D583">
        <w:t xml:space="preserve">identify the facilities that they use and/or will use to provide </w:t>
      </w:r>
      <w:r w:rsidR="00AE4C6B">
        <w:t xml:space="preserve">services under their </w:t>
      </w:r>
      <w:r w:rsidR="5680D583">
        <w:t xml:space="preserve">international section 214 </w:t>
      </w:r>
      <w:r w:rsidR="00AE4C6B">
        <w:t>authority</w:t>
      </w:r>
      <w:r w:rsidR="5680D583">
        <w:t xml:space="preserve"> from the United States into Canada and/or Mexico</w:t>
      </w:r>
      <w:r w:rsidR="00B52EEE">
        <w:t xml:space="preserve"> and </w:t>
      </w:r>
      <w:r w:rsidR="009D3A30">
        <w:t xml:space="preserve">to </w:t>
      </w:r>
      <w:r w:rsidR="00B52EEE">
        <w:t>provide update</w:t>
      </w:r>
      <w:r w:rsidR="009D3A30">
        <w:t>d information</w:t>
      </w:r>
      <w:r w:rsidR="00993A2A">
        <w:t xml:space="preserve"> on a periodic basis</w:t>
      </w:r>
      <w:r w:rsidR="5680D583">
        <w:t xml:space="preserve">.   </w:t>
      </w:r>
      <w:r w:rsidR="59D307B0">
        <w:t xml:space="preserve">  </w:t>
      </w:r>
    </w:p>
    <w:p w:rsidR="00834BBE" w:rsidP="007255E0" w14:paraId="1CE30F0E" w14:textId="77777777">
      <w:pPr>
        <w:pStyle w:val="ParaNum"/>
        <w:numPr>
          <w:ilvl w:val="1"/>
          <w:numId w:val="12"/>
        </w:numPr>
      </w:pPr>
      <w:r w:rsidRPr="00A43C46">
        <w:rPr>
          <w:i/>
        </w:rPr>
        <w:t>Facilities Certification</w:t>
      </w:r>
      <w:r>
        <w:rPr>
          <w:i/>
        </w:rPr>
        <w:t>s</w:t>
      </w:r>
      <w:r>
        <w:rPr>
          <w:iCs/>
        </w:rPr>
        <w:t>.</w:t>
      </w:r>
      <w:r w:rsidR="4106181F">
        <w:t xml:space="preserve"> </w:t>
      </w:r>
      <w:r w:rsidR="00225670">
        <w:t xml:space="preserve"> </w:t>
      </w:r>
    </w:p>
    <w:p w:rsidR="00557FAF" w:rsidP="007255E0" w14:paraId="4DC5469B" w14:textId="77777777">
      <w:pPr>
        <w:pStyle w:val="ParaNum"/>
        <w:numPr>
          <w:ilvl w:val="2"/>
          <w:numId w:val="12"/>
        </w:numPr>
      </w:pPr>
      <w:r w:rsidRPr="0004170C">
        <w:rPr>
          <w:i/>
        </w:rPr>
        <w:t>Facilities Cybersecurity Certification</w:t>
      </w:r>
      <w:r w:rsidRPr="0004170C" w:rsidR="00657F01">
        <w:t>.</w:t>
      </w:r>
      <w:r w:rsidR="4106181F">
        <w:t xml:space="preserve"> </w:t>
      </w:r>
      <w:r w:rsidR="00225670">
        <w:t xml:space="preserve"> We propose </w:t>
      </w:r>
      <w:r w:rsidR="4106181F">
        <w:t>to require applicant</w:t>
      </w:r>
      <w:r w:rsidR="008163AE">
        <w:t xml:space="preserve">s </w:t>
      </w:r>
      <w:r w:rsidR="00617081">
        <w:t>to certify in the</w:t>
      </w:r>
      <w:r w:rsidR="00573430">
        <w:t>ir</w:t>
      </w:r>
      <w:r w:rsidR="00617081">
        <w:t xml:space="preserve"> application</w:t>
      </w:r>
      <w:r w:rsidR="3567DB02">
        <w:t xml:space="preserve"> that they will undertake to implement and adhere to baseline cybersecurity standa</w:t>
      </w:r>
      <w:r w:rsidR="34F54F19">
        <w:t>rds based on universally recognized standards</w:t>
      </w:r>
      <w:r w:rsidR="00813566">
        <w:t xml:space="preserve">.  </w:t>
      </w:r>
      <w:r w:rsidR="34F54F19">
        <w:t xml:space="preserve"> </w:t>
      </w:r>
    </w:p>
    <w:p w:rsidR="00664AE8" w:rsidRPr="00FF246D" w:rsidP="007255E0" w14:paraId="24327CD4" w14:textId="77777777">
      <w:pPr>
        <w:pStyle w:val="ParaNum"/>
        <w:numPr>
          <w:ilvl w:val="2"/>
          <w:numId w:val="12"/>
        </w:numPr>
        <w:rPr>
          <w:rFonts w:eastAsia="Calibri"/>
        </w:rPr>
      </w:pPr>
      <w:r w:rsidRPr="00AF5885">
        <w:rPr>
          <w:i/>
          <w:iCs/>
        </w:rPr>
        <w:t>Facilities “Covered List”</w:t>
      </w:r>
      <w:r w:rsidRPr="00A43C46">
        <w:rPr>
          <w:i/>
        </w:rPr>
        <w:t xml:space="preserve"> Certification</w:t>
      </w:r>
      <w:r w:rsidR="000B0435">
        <w:rPr>
          <w:iCs/>
        </w:rPr>
        <w:t xml:space="preserve">.  We </w:t>
      </w:r>
      <w:r w:rsidR="00981157">
        <w:rPr>
          <w:iCs/>
        </w:rPr>
        <w:t>propose to</w:t>
      </w:r>
      <w:r w:rsidRPr="5F7EC243">
        <w:rPr>
          <w:i/>
        </w:rPr>
        <w:t xml:space="preserve"> </w:t>
      </w:r>
      <w:r w:rsidR="000B0435">
        <w:t>r</w:t>
      </w:r>
      <w:r w:rsidRPr="000B0435" w:rsidR="4963C90C">
        <w:t>equ</w:t>
      </w:r>
      <w:r w:rsidRPr="000B0435" w:rsidR="78532E10">
        <w:t>ire</w:t>
      </w:r>
      <w:r w:rsidR="78532E10">
        <w:t xml:space="preserve"> </w:t>
      </w:r>
      <w:r w:rsidRPr="00BF1A18" w:rsidR="00EB25F0">
        <w:t>applicants</w:t>
      </w:r>
      <w:r w:rsidR="00EB25F0">
        <w:t xml:space="preserve"> </w:t>
      </w:r>
      <w:r w:rsidR="00C62FA7">
        <w:t xml:space="preserve">to </w:t>
      </w:r>
      <w:r w:rsidR="000170F5">
        <w:t>certify</w:t>
      </w:r>
      <w:r w:rsidR="00010CB6">
        <w:t xml:space="preserve"> </w:t>
      </w:r>
      <w:r w:rsidR="00A63167">
        <w:t xml:space="preserve">in their application </w:t>
      </w:r>
      <w:r w:rsidR="7A9C2829">
        <w:t>whether o</w:t>
      </w:r>
      <w:r w:rsidR="29599708">
        <w:t>r</w:t>
      </w:r>
      <w:r w:rsidR="7A9C2829">
        <w:t xml:space="preserve"> not they use equipment or service</w:t>
      </w:r>
      <w:r w:rsidR="0022179A">
        <w:t>s</w:t>
      </w:r>
      <w:r w:rsidR="7A9C2829">
        <w:t xml:space="preserve"> </w:t>
      </w:r>
      <w:r w:rsidR="6C915836">
        <w:t xml:space="preserve">identified in the </w:t>
      </w:r>
      <w:r w:rsidR="00DE5931">
        <w:t>Commission</w:t>
      </w:r>
      <w:r w:rsidR="6C915836">
        <w:t>’s “Covered List”</w:t>
      </w:r>
      <w:r w:rsidR="00FA77BE">
        <w:t xml:space="preserve"> of equipment </w:t>
      </w:r>
      <w:r w:rsidR="008702C1">
        <w:t xml:space="preserve">and services deemed pursuant to the Secure and Trusted Communications Networks Act to pose </w:t>
      </w:r>
      <w:r w:rsidRPr="002A1F63" w:rsidR="008702C1">
        <w:t>an unacceptable risk to the national security of the United States or the security and safety of United States persons</w:t>
      </w:r>
      <w:r w:rsidR="008702C1">
        <w:t>.</w:t>
      </w:r>
      <w:r>
        <w:rPr>
          <w:rStyle w:val="FootnoteReference"/>
        </w:rPr>
        <w:footnoteReference w:id="12"/>
      </w:r>
      <w:r w:rsidR="008702C1">
        <w:t xml:space="preserve"> </w:t>
      </w:r>
      <w:r w:rsidRPr="6D203FA4" w:rsidR="008702C1">
        <w:t xml:space="preserve"> </w:t>
      </w:r>
      <w:r w:rsidR="00DE5931">
        <w:t xml:space="preserve"> </w:t>
      </w:r>
      <w:r w:rsidR="00B02D75">
        <w:t xml:space="preserve"> </w:t>
      </w:r>
    </w:p>
    <w:p w:rsidR="003A566F" w:rsidRPr="00EB25F0" w:rsidP="007255E0" w14:paraId="3FEBA6A9" w14:textId="77777777">
      <w:pPr>
        <w:pStyle w:val="ParaNum"/>
        <w:numPr>
          <w:ilvl w:val="0"/>
          <w:numId w:val="12"/>
        </w:numPr>
        <w:rPr>
          <w:rFonts w:eastAsia="Calibri"/>
        </w:rPr>
      </w:pPr>
      <w:r w:rsidRPr="00BF1A18">
        <w:rPr>
          <w:rFonts w:eastAsia="Calibri"/>
          <w:i/>
          <w:iCs/>
        </w:rPr>
        <w:t>Other Changes</w:t>
      </w:r>
      <w:r w:rsidRPr="00BF1A18">
        <w:rPr>
          <w:rFonts w:eastAsia="Calibri"/>
          <w:i/>
        </w:rPr>
        <w:t xml:space="preserve"> to </w:t>
      </w:r>
      <w:r w:rsidRPr="00BF1A18">
        <w:rPr>
          <w:rFonts w:eastAsia="Calibri"/>
          <w:i/>
          <w:iCs/>
        </w:rPr>
        <w:t>Part</w:t>
      </w:r>
      <w:r w:rsidR="00CF5BCD">
        <w:rPr>
          <w:rFonts w:eastAsia="Calibri"/>
          <w:i/>
          <w:iCs/>
        </w:rPr>
        <w:t>s 1 and</w:t>
      </w:r>
      <w:r w:rsidRPr="00BF1A18">
        <w:rPr>
          <w:rFonts w:eastAsia="Calibri"/>
          <w:i/>
          <w:iCs/>
        </w:rPr>
        <w:t xml:space="preserve"> 63 of</w:t>
      </w:r>
      <w:r w:rsidRPr="00BF1A18">
        <w:rPr>
          <w:rFonts w:eastAsia="Calibri"/>
          <w:i/>
        </w:rPr>
        <w:t xml:space="preserve"> the Commis</w:t>
      </w:r>
      <w:r>
        <w:rPr>
          <w:rFonts w:eastAsia="Calibri"/>
          <w:i/>
        </w:rPr>
        <w:t>s</w:t>
      </w:r>
      <w:r w:rsidRPr="00BF1A18">
        <w:rPr>
          <w:rFonts w:eastAsia="Calibri"/>
          <w:i/>
        </w:rPr>
        <w:t xml:space="preserve">ion’s </w:t>
      </w:r>
      <w:r w:rsidR="00B618FD">
        <w:rPr>
          <w:rFonts w:eastAsia="Calibri"/>
          <w:i/>
          <w:iCs/>
        </w:rPr>
        <w:t>R</w:t>
      </w:r>
      <w:r w:rsidRPr="00BF1A18">
        <w:rPr>
          <w:rFonts w:eastAsia="Calibri"/>
          <w:i/>
          <w:iCs/>
        </w:rPr>
        <w:t>ules</w:t>
      </w:r>
      <w:r w:rsidRPr="003A566F">
        <w:rPr>
          <w:rFonts w:eastAsia="Calibri"/>
        </w:rPr>
        <w:t>.  To</w:t>
      </w:r>
      <w:r w:rsidR="00ED4DB2">
        <w:rPr>
          <w:rFonts w:eastAsia="Calibri"/>
        </w:rPr>
        <w:t xml:space="preserve"> further ensure that </w:t>
      </w:r>
      <w:r w:rsidR="00A35B2B">
        <w:rPr>
          <w:rFonts w:eastAsia="Calibri"/>
        </w:rPr>
        <w:t>carriers</w:t>
      </w:r>
      <w:r w:rsidR="00B65694">
        <w:rPr>
          <w:rFonts w:eastAsia="Calibri"/>
        </w:rPr>
        <w:t>’ use of their</w:t>
      </w:r>
      <w:r w:rsidR="00763802">
        <w:rPr>
          <w:rFonts w:eastAsia="Calibri"/>
        </w:rPr>
        <w:t xml:space="preserve"> </w:t>
      </w:r>
      <w:r w:rsidRPr="003A566F">
        <w:rPr>
          <w:rFonts w:eastAsia="Calibri"/>
        </w:rPr>
        <w:t xml:space="preserve">international section 214 </w:t>
      </w:r>
      <w:r w:rsidR="00763802">
        <w:rPr>
          <w:rFonts w:eastAsia="Calibri"/>
        </w:rPr>
        <w:t>authority</w:t>
      </w:r>
      <w:r w:rsidR="00B65694">
        <w:rPr>
          <w:rFonts w:eastAsia="Calibri"/>
        </w:rPr>
        <w:t xml:space="preserve"> is </w:t>
      </w:r>
      <w:r w:rsidR="00870639">
        <w:rPr>
          <w:rFonts w:eastAsia="Calibri"/>
        </w:rPr>
        <w:t>consistent with</w:t>
      </w:r>
      <w:r w:rsidR="00714BD1">
        <w:rPr>
          <w:rFonts w:eastAsia="Calibri"/>
        </w:rPr>
        <w:t xml:space="preserve"> the public interest, we </w:t>
      </w:r>
      <w:r w:rsidR="00ED43E6">
        <w:rPr>
          <w:rFonts w:eastAsia="Calibri"/>
        </w:rPr>
        <w:t>propose and seek</w:t>
      </w:r>
      <w:r w:rsidR="00BC5E29">
        <w:rPr>
          <w:rFonts w:eastAsia="Calibri"/>
        </w:rPr>
        <w:t xml:space="preserve"> </w:t>
      </w:r>
      <w:r w:rsidR="00AA15BE">
        <w:rPr>
          <w:rFonts w:eastAsia="Calibri"/>
        </w:rPr>
        <w:t xml:space="preserve">comment on </w:t>
      </w:r>
      <w:r w:rsidR="00DB28C3">
        <w:rPr>
          <w:rFonts w:eastAsia="Calibri"/>
        </w:rPr>
        <w:t xml:space="preserve">modifications to </w:t>
      </w:r>
      <w:r w:rsidR="000024EA">
        <w:rPr>
          <w:rFonts w:eastAsia="Calibri"/>
        </w:rPr>
        <w:t>P</w:t>
      </w:r>
      <w:r w:rsidR="00310F8D">
        <w:rPr>
          <w:rFonts w:eastAsia="Calibri"/>
        </w:rPr>
        <w:t xml:space="preserve">art </w:t>
      </w:r>
      <w:r w:rsidR="00EF0F6D">
        <w:rPr>
          <w:rFonts w:eastAsia="Calibri"/>
        </w:rPr>
        <w:t xml:space="preserve">1 and </w:t>
      </w:r>
      <w:r w:rsidR="00310F8D">
        <w:rPr>
          <w:rFonts w:eastAsia="Calibri"/>
        </w:rPr>
        <w:t>63</w:t>
      </w:r>
      <w:r w:rsidRPr="003A566F">
        <w:rPr>
          <w:rFonts w:eastAsia="Calibri"/>
        </w:rPr>
        <w:t xml:space="preserve"> rules.    </w:t>
      </w:r>
    </w:p>
    <w:p w:rsidR="00D85994" w:rsidP="007255E0" w14:paraId="4E656C79" w14:textId="77777777">
      <w:pPr>
        <w:pStyle w:val="ParaNum"/>
        <w:numPr>
          <w:ilvl w:val="1"/>
          <w:numId w:val="12"/>
        </w:numPr>
      </w:pPr>
      <w:r w:rsidRPr="005160D6">
        <w:rPr>
          <w:i/>
        </w:rPr>
        <w:t>Permissible Number of Authorizations</w:t>
      </w:r>
      <w:r w:rsidRPr="005160D6">
        <w:t>.</w:t>
      </w:r>
      <w:r w:rsidRPr="0F1E859F" w:rsidR="306839DC">
        <w:rPr>
          <w:noProof/>
        </w:rPr>
        <w:t xml:space="preserve">  </w:t>
      </w:r>
      <w:r w:rsidR="306839DC">
        <w:t>We propose to adopt a rule that would allow an authorization holder to hold only one international section 214 authorization except in certain limited circumstances.</w:t>
      </w:r>
    </w:p>
    <w:p w:rsidR="00D85994" w:rsidP="007255E0" w14:paraId="23FF37F3" w14:textId="77777777">
      <w:pPr>
        <w:pStyle w:val="ParaNum"/>
        <w:numPr>
          <w:ilvl w:val="1"/>
          <w:numId w:val="12"/>
        </w:numPr>
      </w:pPr>
      <w:r w:rsidRPr="005160D6">
        <w:rPr>
          <w:i/>
        </w:rPr>
        <w:t xml:space="preserve">Commence </w:t>
      </w:r>
      <w:r w:rsidRPr="0004170C">
        <w:rPr>
          <w:i/>
        </w:rPr>
        <w:t>Service</w:t>
      </w:r>
      <w:r w:rsidRPr="005160D6">
        <w:rPr>
          <w:i/>
        </w:rPr>
        <w:t xml:space="preserve"> Within One Year</w:t>
      </w:r>
      <w:r>
        <w:rPr>
          <w:noProof/>
        </w:rPr>
        <w:t>.</w:t>
      </w:r>
      <w:r w:rsidRPr="0F1E859F" w:rsidR="6348FD33">
        <w:rPr>
          <w:noProof/>
        </w:rPr>
        <w:t xml:space="preserve">  W</w:t>
      </w:r>
      <w:r w:rsidR="6348FD33">
        <w:t xml:space="preserve">e propose to adopt a rule requiring an international section 214 authorization holder to commence service </w:t>
      </w:r>
      <w:r w:rsidR="00B76C67">
        <w:t xml:space="preserve">under </w:t>
      </w:r>
      <w:r w:rsidR="00365D19">
        <w:t>its</w:t>
      </w:r>
      <w:r w:rsidR="003F5EB6">
        <w:t xml:space="preserve"> </w:t>
      </w:r>
      <w:r w:rsidR="00B76C67">
        <w:t xml:space="preserve">international section 214 authority </w:t>
      </w:r>
      <w:r w:rsidR="6348FD33">
        <w:t>within one year following the grant.</w:t>
      </w:r>
    </w:p>
    <w:p w:rsidR="00687A59" w:rsidRPr="00124A9F" w:rsidP="007255E0" w14:paraId="11121E87" w14:textId="77777777">
      <w:pPr>
        <w:pStyle w:val="ParaNum"/>
        <w:numPr>
          <w:ilvl w:val="1"/>
          <w:numId w:val="12"/>
        </w:numPr>
      </w:pPr>
      <w:r w:rsidRPr="005160D6">
        <w:rPr>
          <w:i/>
        </w:rPr>
        <w:t>Changes to the Discontinuance Rule</w:t>
      </w:r>
      <w:r w:rsidRPr="005160D6">
        <w:t>.</w:t>
      </w:r>
      <w:r w:rsidRPr="0F1E859F" w:rsidR="0B69157B">
        <w:rPr>
          <w:noProof/>
        </w:rPr>
        <w:t xml:space="preserve">  W</w:t>
      </w:r>
      <w:r w:rsidR="0B69157B">
        <w:t xml:space="preserve">e propose to amend section 63.19 of the Commission’s rules to require all authorization holders that permanently discontinue service </w:t>
      </w:r>
      <w:r w:rsidR="00141BE3">
        <w:t>provided pursuant to</w:t>
      </w:r>
      <w:r w:rsidR="0B69157B">
        <w:t xml:space="preserve"> their international section 214 authority</w:t>
      </w:r>
      <w:r w:rsidR="1104A415">
        <w:t>,</w:t>
      </w:r>
      <w:r w:rsidR="0B69157B">
        <w:t xml:space="preserve"> </w:t>
      </w:r>
      <w:r w:rsidR="00B92A23">
        <w:t xml:space="preserve">to </w:t>
      </w:r>
      <w:r w:rsidR="0B69157B">
        <w:t>file a notification of the discontinuance and surrender the authorization.</w:t>
      </w:r>
    </w:p>
    <w:p w:rsidR="003A566F" w:rsidRPr="00E45130" w:rsidP="007255E0" w14:paraId="7F29CBD3" w14:textId="77777777">
      <w:pPr>
        <w:pStyle w:val="ParaNum"/>
        <w:numPr>
          <w:ilvl w:val="1"/>
          <w:numId w:val="12"/>
        </w:numPr>
      </w:pPr>
      <w:r w:rsidRPr="005160D6">
        <w:rPr>
          <w:i/>
        </w:rPr>
        <w:t>Ongoing Reporting Requirements</w:t>
      </w:r>
      <w:r w:rsidRPr="005160D6">
        <w:t>.  W</w:t>
      </w:r>
      <w:r w:rsidRPr="0004170C">
        <w:t xml:space="preserve">e </w:t>
      </w:r>
      <w:r w:rsidRPr="0004170C" w:rsidR="00DC7A50">
        <w:t>propose</w:t>
      </w:r>
      <w:r w:rsidR="00DC7A50">
        <w:t xml:space="preserve"> </w:t>
      </w:r>
      <w:r w:rsidR="00487502">
        <w:t xml:space="preserve">to </w:t>
      </w:r>
      <w:r w:rsidR="009D7228">
        <w:t>require</w:t>
      </w:r>
      <w:r>
        <w:t xml:space="preserve"> authorization holders to provide updated ownership</w:t>
      </w:r>
      <w:r w:rsidR="00720235">
        <w:t xml:space="preserve"> information</w:t>
      </w:r>
      <w:r>
        <w:t>, cross</w:t>
      </w:r>
      <w:r w:rsidR="007B01A8">
        <w:t xml:space="preserve"> </w:t>
      </w:r>
      <w:r>
        <w:t xml:space="preserve">border facilities information, and other information </w:t>
      </w:r>
      <w:r w:rsidR="00824389">
        <w:t>every three years</w:t>
      </w:r>
      <w:r>
        <w:t xml:space="preserve">.  </w:t>
      </w:r>
    </w:p>
    <w:p w:rsidR="00AB3C57" w:rsidP="007255E0" w14:paraId="017D52FF" w14:textId="77777777">
      <w:pPr>
        <w:pStyle w:val="ParaNum"/>
        <w:numPr>
          <w:ilvl w:val="1"/>
          <w:numId w:val="12"/>
        </w:numPr>
      </w:pPr>
      <w:r w:rsidRPr="005160D6">
        <w:rPr>
          <w:i/>
        </w:rPr>
        <w:t>International Signaling Point Codes (ISPCs)</w:t>
      </w:r>
      <w:r w:rsidRPr="005160D6">
        <w:t>.</w:t>
      </w:r>
      <w:r w:rsidRPr="005160D6" w:rsidR="2796E2A0">
        <w:t xml:space="preserve">  </w:t>
      </w:r>
      <w:r w:rsidRPr="0004170C" w:rsidR="2796E2A0">
        <w:t>We propose</w:t>
      </w:r>
      <w:r w:rsidR="2796E2A0">
        <w:t xml:space="preserve"> to adopt a rule requiring applicants seeking to assign or transfer control of their </w:t>
      </w:r>
      <w:r w:rsidR="00846356">
        <w:t xml:space="preserve">international section 214 </w:t>
      </w:r>
      <w:r w:rsidR="2796E2A0">
        <w:t xml:space="preserve">authorization </w:t>
      </w:r>
      <w:r w:rsidR="00F32730">
        <w:t xml:space="preserve">to </w:t>
      </w:r>
      <w:r w:rsidR="2796E2A0">
        <w:t>identify in their application</w:t>
      </w:r>
      <w:r w:rsidR="00BD4B70">
        <w:t>s</w:t>
      </w:r>
      <w:r w:rsidR="2796E2A0">
        <w:t xml:space="preserve"> any ISPCs that they hold and whether the ISPC will be subject to the assignment or transfer of control</w:t>
      </w:r>
      <w:r w:rsidR="00A67D86">
        <w:t>.</w:t>
      </w:r>
    </w:p>
    <w:p w:rsidR="00124A9F" w:rsidRPr="00827514" w:rsidP="00CA7A5E" w14:paraId="3FE59F22" w14:textId="77777777">
      <w:pPr>
        <w:pStyle w:val="ParaNum"/>
        <w:widowControl/>
        <w:numPr>
          <w:ilvl w:val="1"/>
          <w:numId w:val="12"/>
        </w:numPr>
      </w:pPr>
      <w:r w:rsidRPr="009532CE">
        <w:rPr>
          <w:i/>
          <w:iCs/>
          <w:noProof/>
        </w:rPr>
        <w:t>Administrative Modifications</w:t>
      </w:r>
      <w:r>
        <w:rPr>
          <w:noProof/>
        </w:rPr>
        <w:t>.</w:t>
      </w:r>
      <w:r w:rsidRPr="0F1E859F" w:rsidR="60B16A0B">
        <w:rPr>
          <w:noProof/>
        </w:rPr>
        <w:t xml:space="preserve">  </w:t>
      </w:r>
      <w:r w:rsidR="00B0306C">
        <w:rPr>
          <w:noProof/>
        </w:rPr>
        <w:t xml:space="preserve">We propose to adopt </w:t>
      </w:r>
      <w:r w:rsidR="00575E43">
        <w:rPr>
          <w:noProof/>
        </w:rPr>
        <w:t xml:space="preserve">other </w:t>
      </w:r>
      <w:r w:rsidR="003755F7">
        <w:rPr>
          <w:noProof/>
        </w:rPr>
        <w:t xml:space="preserve">administrative corrections </w:t>
      </w:r>
      <w:r w:rsidR="00575E43">
        <w:rPr>
          <w:noProof/>
        </w:rPr>
        <w:t>to Part</w:t>
      </w:r>
      <w:r w:rsidR="00380BB5">
        <w:rPr>
          <w:noProof/>
        </w:rPr>
        <w:t>s 1 and</w:t>
      </w:r>
      <w:r w:rsidR="00575E43">
        <w:rPr>
          <w:noProof/>
        </w:rPr>
        <w:t xml:space="preserve"> 63 of the Commission’s rules</w:t>
      </w:r>
      <w:r w:rsidR="003755F7">
        <w:rPr>
          <w:noProof/>
        </w:rPr>
        <w:t>.</w:t>
      </w:r>
    </w:p>
    <w:p w:rsidR="003D1750" w:rsidP="003D1750" w14:paraId="6716B26B" w14:textId="77777777">
      <w:pPr>
        <w:pStyle w:val="Heading1"/>
      </w:pPr>
      <w:bookmarkStart w:id="42" w:name="_Toc129150678"/>
      <w:bookmarkStart w:id="43" w:name="_Toc129151836"/>
      <w:bookmarkStart w:id="44" w:name="_Toc129152135"/>
      <w:bookmarkStart w:id="45" w:name="_Toc129150679"/>
      <w:bookmarkStart w:id="46" w:name="_Toc129151837"/>
      <w:bookmarkStart w:id="47" w:name="_Toc129152136"/>
      <w:bookmarkStart w:id="48" w:name="_Toc128905825"/>
      <w:bookmarkStart w:id="49" w:name="_Toc128906142"/>
      <w:bookmarkStart w:id="50" w:name="_Toc128906515"/>
      <w:bookmarkStart w:id="51" w:name="_Toc128910834"/>
      <w:bookmarkStart w:id="52" w:name="_Toc128911527"/>
      <w:bookmarkStart w:id="53" w:name="_Toc128912015"/>
      <w:bookmarkStart w:id="54" w:name="_Toc128992617"/>
      <w:bookmarkStart w:id="55" w:name="_Toc128994492"/>
      <w:bookmarkStart w:id="56" w:name="_Toc129150680"/>
      <w:bookmarkStart w:id="57" w:name="_Toc129151838"/>
      <w:bookmarkStart w:id="58" w:name="_Toc129152137"/>
      <w:bookmarkStart w:id="59" w:name="_Toc129155713"/>
      <w:bookmarkStart w:id="60" w:name="_Toc129187480"/>
      <w:bookmarkStart w:id="61" w:name="_Toc129188589"/>
      <w:bookmarkStart w:id="62" w:name="_Toc129192766"/>
      <w:bookmarkStart w:id="63" w:name="_Toc129988124"/>
      <w:bookmarkStart w:id="64" w:name="_Toc130220423"/>
      <w:bookmarkStart w:id="65" w:name="_Toc130222352"/>
      <w:bookmarkStart w:id="66" w:name="_Toc130466578"/>
      <w:bookmarkStart w:id="67" w:name="_Toc130916499"/>
      <w:bookmarkStart w:id="68" w:name="_Toc130936175"/>
      <w:bookmarkStart w:id="69" w:name="_Toc130982620"/>
      <w:bookmarkStart w:id="70" w:name="_Toc132703690"/>
      <w:bookmarkStart w:id="71" w:name="_Toc132811294"/>
      <w:bookmarkStart w:id="72" w:name="_Toc132805611"/>
      <w:bookmarkEnd w:id="42"/>
      <w:bookmarkEnd w:id="43"/>
      <w:bookmarkEnd w:id="44"/>
      <w:bookmarkEnd w:id="45"/>
      <w:bookmarkEnd w:id="46"/>
      <w:bookmarkEnd w:id="47"/>
      <w:r w:rsidRPr="00AB7721">
        <w:t>background</w:t>
      </w:r>
      <w:bookmarkEnd w:id="34"/>
      <w:bookmarkEnd w:id="35"/>
      <w:bookmarkEnd w:id="36"/>
      <w:bookmarkEnd w:id="37"/>
      <w:bookmarkEnd w:id="38"/>
      <w:bookmarkEnd w:id="39"/>
      <w:bookmarkEnd w:id="4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157E5" w:rsidRPr="00850619" w:rsidP="00EB2FC0" w14:paraId="6CC79AB8" w14:textId="77777777">
      <w:pPr>
        <w:pStyle w:val="ParaNum"/>
        <w:widowControl/>
        <w:tabs>
          <w:tab w:val="left" w:pos="1440"/>
        </w:tabs>
      </w:pPr>
      <w:r w:rsidRPr="005B059D">
        <w:rPr>
          <w:i/>
        </w:rPr>
        <w:t>Current Requirements</w:t>
      </w:r>
      <w:r w:rsidRPr="001454C8">
        <w:t>.  Section</w:t>
      </w:r>
      <w:r w:rsidRPr="005B059D">
        <w:rPr>
          <w:spacing w:val="-4"/>
        </w:rPr>
        <w:t xml:space="preserve"> </w:t>
      </w:r>
      <w:r w:rsidRPr="001454C8">
        <w:t>214(a)</w:t>
      </w:r>
      <w:r w:rsidRPr="005B059D">
        <w:rPr>
          <w:spacing w:val="-4"/>
        </w:rPr>
        <w:t xml:space="preserve"> </w:t>
      </w:r>
      <w:r w:rsidRPr="001454C8">
        <w:t>of</w:t>
      </w:r>
      <w:r w:rsidRPr="005B059D">
        <w:rPr>
          <w:spacing w:val="-4"/>
        </w:rPr>
        <w:t xml:space="preserve"> </w:t>
      </w:r>
      <w:r w:rsidRPr="001454C8">
        <w:t>the</w:t>
      </w:r>
      <w:r w:rsidRPr="005B059D">
        <w:rPr>
          <w:spacing w:val="-3"/>
        </w:rPr>
        <w:t xml:space="preserve"> </w:t>
      </w:r>
      <w:r w:rsidRPr="001454C8">
        <w:t>Act</w:t>
      </w:r>
      <w:r w:rsidRPr="005B059D">
        <w:rPr>
          <w:spacing w:val="-6"/>
        </w:rPr>
        <w:t xml:space="preserve"> </w:t>
      </w:r>
      <w:r w:rsidRPr="001454C8">
        <w:t>prohibits</w:t>
      </w:r>
      <w:r w:rsidRPr="005B059D">
        <w:rPr>
          <w:spacing w:val="-4"/>
        </w:rPr>
        <w:t xml:space="preserve"> </w:t>
      </w:r>
      <w:r w:rsidRPr="001454C8">
        <w:t>any</w:t>
      </w:r>
      <w:r w:rsidRPr="005B059D">
        <w:rPr>
          <w:spacing w:val="-4"/>
        </w:rPr>
        <w:t xml:space="preserve"> </w:t>
      </w:r>
      <w:r w:rsidRPr="001454C8">
        <w:t>carrier</w:t>
      </w:r>
      <w:r w:rsidRPr="005B059D">
        <w:rPr>
          <w:spacing w:val="-3"/>
        </w:rPr>
        <w:t xml:space="preserve"> </w:t>
      </w:r>
      <w:r w:rsidRPr="001454C8">
        <w:t>from</w:t>
      </w:r>
      <w:r w:rsidRPr="005B059D">
        <w:rPr>
          <w:spacing w:val="-5"/>
        </w:rPr>
        <w:t xml:space="preserve"> </w:t>
      </w:r>
      <w:r w:rsidRPr="001454C8">
        <w:t>constructing,</w:t>
      </w:r>
      <w:r w:rsidRPr="005B059D">
        <w:rPr>
          <w:spacing w:val="-6"/>
        </w:rPr>
        <w:t xml:space="preserve"> </w:t>
      </w:r>
      <w:r w:rsidRPr="001454C8">
        <w:t>acquiring,</w:t>
      </w:r>
      <w:r w:rsidRPr="005B059D">
        <w:rPr>
          <w:spacing w:val="-6"/>
        </w:rPr>
        <w:t xml:space="preserve"> </w:t>
      </w:r>
      <w:r w:rsidRPr="001454C8">
        <w:t xml:space="preserve">or operating any line, and from engaging in transmission through any such line, without first obtaining a certificate from the Commission “that the </w:t>
      </w:r>
      <w:r w:rsidRPr="005B059D">
        <w:rPr>
          <w:i/>
        </w:rPr>
        <w:t xml:space="preserve">present or future </w:t>
      </w:r>
      <w:r w:rsidRPr="001454C8">
        <w:t xml:space="preserve">public convenience and necessity require or will require the construction, or operation, or construction and operation, of such </w:t>
      </w:r>
      <w:r>
        <w:t>. . .</w:t>
      </w:r>
      <w:r w:rsidRPr="001454C8">
        <w:t xml:space="preserve"> line . . . </w:t>
      </w:r>
      <w:r w:rsidRPr="00AB7721">
        <w:t>.”</w:t>
      </w:r>
      <w:r>
        <w:rPr>
          <w:rStyle w:val="FootnoteReference"/>
          <w:sz w:val="22"/>
          <w:szCs w:val="22"/>
        </w:rPr>
        <w:footnoteReference w:id="13"/>
      </w:r>
      <w:r w:rsidRPr="00AB7721">
        <w:t xml:space="preserve">  </w:t>
      </w:r>
      <w:r>
        <w:t xml:space="preserve">Section 214(b) of the Act requires that the Commission ensure that a copy of the international section </w:t>
      </w:r>
      <w:r>
        <w:t>214 application is provided to the Secretary of Defense and the Secretary of State.</w:t>
      </w:r>
      <w:r>
        <w:rPr>
          <w:rStyle w:val="FootnoteReference"/>
        </w:rPr>
        <w:footnoteReference w:id="14"/>
      </w:r>
      <w:r w:rsidRPr="00AB7721">
        <w:t xml:space="preserve">  In</w:t>
      </w:r>
      <w:r w:rsidRPr="001454C8">
        <w:t xml:space="preserve"> 1999, the Commission granted all telecommunications carriers blanket authority under section 214 of the Act to provide domestic interstate services and to construct or operate any domestic transmission line.</w:t>
      </w:r>
      <w:r>
        <w:rPr>
          <w:rStyle w:val="FootnoteReference"/>
          <w:sz w:val="22"/>
          <w:szCs w:val="22"/>
        </w:rPr>
        <w:footnoteReference w:id="15"/>
      </w:r>
      <w:r w:rsidRPr="005B059D">
        <w:rPr>
          <w:spacing w:val="40"/>
        </w:rPr>
        <w:t xml:space="preserve"> </w:t>
      </w:r>
      <w:r>
        <w:t xml:space="preserve"> </w:t>
      </w:r>
      <w:r w:rsidRPr="001454C8">
        <w:t>The</w:t>
      </w:r>
      <w:r w:rsidRPr="005B059D">
        <w:rPr>
          <w:spacing w:val="-3"/>
        </w:rPr>
        <w:t xml:space="preserve"> </w:t>
      </w:r>
      <w:r w:rsidRPr="001454C8">
        <w:t>Commission</w:t>
      </w:r>
      <w:r>
        <w:t>, however,</w:t>
      </w:r>
      <w:r w:rsidRPr="005B059D">
        <w:rPr>
          <w:spacing w:val="-1"/>
        </w:rPr>
        <w:t xml:space="preserve"> </w:t>
      </w:r>
      <w:r w:rsidRPr="001454C8">
        <w:t>did not extend this blanket authority to international services</w:t>
      </w:r>
      <w:r>
        <w:t>.</w:t>
      </w:r>
      <w:r>
        <w:rPr>
          <w:rStyle w:val="FootnoteReference"/>
        </w:rPr>
        <w:footnoteReference w:id="16"/>
      </w:r>
      <w:r w:rsidRPr="001454C8">
        <w:t xml:space="preserve"> </w:t>
      </w:r>
      <w:r>
        <w:t xml:space="preserve"> I</w:t>
      </w:r>
      <w:r w:rsidRPr="001454C8">
        <w:t xml:space="preserve">nstead the Commission streamlined the </w:t>
      </w:r>
      <w:r>
        <w:t>rules applicable to international section 214 applications</w:t>
      </w:r>
      <w:r w:rsidRPr="001454C8">
        <w:t xml:space="preserve"> “to remove regulatory obstacles to a fully competitive marketplace while retaining the appropriate ability to dete</w:t>
      </w:r>
      <w:r>
        <w:t>ct</w:t>
      </w:r>
      <w:r w:rsidRPr="001454C8">
        <w:t xml:space="preserve"> and deter anticompetitive conduct.”</w:t>
      </w:r>
      <w:r>
        <w:rPr>
          <w:rStyle w:val="FootnoteReference"/>
          <w:sz w:val="22"/>
          <w:szCs w:val="22"/>
        </w:rPr>
        <w:footnoteReference w:id="17"/>
      </w:r>
      <w:r w:rsidRPr="001454C8">
        <w:t xml:space="preserve">  Importantly, the </w:t>
      </w:r>
      <w:r>
        <w:t xml:space="preserve">reason the </w:t>
      </w:r>
      <w:r w:rsidRPr="001454C8">
        <w:t>Commission</w:t>
      </w:r>
      <w:r>
        <w:t xml:space="preserve"> did not adopt similar blanket </w:t>
      </w:r>
      <w:r w:rsidRPr="00550A60">
        <w:t xml:space="preserve">authority for </w:t>
      </w:r>
      <w:r>
        <w:t>international s</w:t>
      </w:r>
      <w:r w:rsidRPr="00550A60">
        <w:t>ection 214 authorizations</w:t>
      </w:r>
      <w:r>
        <w:t xml:space="preserve"> was because the “FBI and [DOD] made both legal and policy arguments [contending] that, despite the progression of meaningful economic competition between carriers, it remains important to continue to review some applications and transactions due to national security, law enforcement, and </w:t>
      </w:r>
      <w:r w:rsidRPr="00850619">
        <w:t>other considerations.”</w:t>
      </w:r>
      <w:r>
        <w:rPr>
          <w:rStyle w:val="FootnoteReference"/>
        </w:rPr>
        <w:footnoteReference w:id="18"/>
      </w:r>
      <w:r w:rsidRPr="00850619" w:rsidR="00322A3B">
        <w:t xml:space="preserve"> </w:t>
      </w:r>
      <w:r w:rsidRPr="00850619">
        <w:t xml:space="preserve"> </w:t>
      </w:r>
    </w:p>
    <w:p w:rsidR="00A51200" w:rsidRPr="00124683" w:rsidP="0048102F" w14:paraId="40877B9B" w14:textId="77777777">
      <w:pPr>
        <w:pStyle w:val="ParaNum"/>
        <w:tabs>
          <w:tab w:val="left" w:pos="1440"/>
        </w:tabs>
      </w:pPr>
      <w:r w:rsidRPr="00850619">
        <w:t>The Commission’s</w:t>
      </w:r>
      <w:r w:rsidRPr="00850619" w:rsidR="001138C9">
        <w:t xml:space="preserve"> current rules req</w:t>
      </w:r>
      <w:r w:rsidRPr="00850619" w:rsidR="00057A39">
        <w:t>u</w:t>
      </w:r>
      <w:r w:rsidRPr="00850619" w:rsidR="001138C9">
        <w:t>ire</w:t>
      </w:r>
      <w:r w:rsidRPr="00850619" w:rsidR="00057A39">
        <w:t xml:space="preserve"> that a</w:t>
      </w:r>
      <w:r w:rsidRPr="00850619" w:rsidR="00D157E5">
        <w:t xml:space="preserve">ny person or entity that seeks to provide U.S.-international common carrier </w:t>
      </w:r>
      <w:r w:rsidRPr="00850619" w:rsidR="00F55210">
        <w:t>tele</w:t>
      </w:r>
      <w:r w:rsidRPr="00850619" w:rsidR="00ED5960">
        <w:t xml:space="preserve">communications </w:t>
      </w:r>
      <w:r w:rsidRPr="00850619" w:rsidR="00D157E5">
        <w:t>service (also referred to as U.S.-international “telecommunications service”)</w:t>
      </w:r>
      <w:r>
        <w:rPr>
          <w:rStyle w:val="FootnoteReference"/>
        </w:rPr>
        <w:footnoteReference w:id="19"/>
      </w:r>
      <w:r w:rsidRPr="00850619" w:rsidR="00D157E5">
        <w:t xml:space="preserve"> must obtain prior Commission approval pursuant to section 214 of the Act by filing </w:t>
      </w:r>
      <w:r w:rsidRPr="00850619" w:rsidR="00243601">
        <w:t xml:space="preserve">with the Commission </w:t>
      </w:r>
      <w:r w:rsidRPr="00850619" w:rsidR="00D157E5">
        <w:t xml:space="preserve">an </w:t>
      </w:r>
      <w:r w:rsidRPr="00850619" w:rsidR="00243601">
        <w:t>a</w:t>
      </w:r>
      <w:r w:rsidRPr="00850619" w:rsidR="00D157E5">
        <w:t>pplication</w:t>
      </w:r>
      <w:r w:rsidRPr="489D4B8B" w:rsidR="00D157E5">
        <w:t xml:space="preserve"> </w:t>
      </w:r>
      <w:r w:rsidR="00243601">
        <w:t xml:space="preserve">for international section 214 authority </w:t>
      </w:r>
      <w:r w:rsidR="008902B8">
        <w:t xml:space="preserve">that </w:t>
      </w:r>
      <w:r w:rsidRPr="489D4B8B" w:rsidR="00D157E5">
        <w:t xml:space="preserve">contains </w:t>
      </w:r>
      <w:r w:rsidRPr="489D4B8B" w:rsidR="00D157E5">
        <w:t>information required by section 63.18 of the Commission’s rules.</w:t>
      </w:r>
      <w:r>
        <w:rPr>
          <w:rStyle w:val="FootnoteReference"/>
          <w:sz w:val="22"/>
          <w:szCs w:val="22"/>
        </w:rPr>
        <w:footnoteReference w:id="20"/>
      </w:r>
      <w:r w:rsidRPr="489D4B8B" w:rsidR="00D157E5">
        <w:t xml:space="preserve">  </w:t>
      </w:r>
      <w:r w:rsidR="00785492">
        <w:t>An a</w:t>
      </w:r>
      <w:r w:rsidRPr="489D4B8B" w:rsidR="19F2820B">
        <w:t>pplicant</w:t>
      </w:r>
      <w:r w:rsidRPr="489D4B8B" w:rsidR="00D157E5">
        <w:t xml:space="preserve"> for international section 214 authority may file an application for global facilities-based and/or resale authority.</w:t>
      </w:r>
      <w:r>
        <w:rPr>
          <w:rStyle w:val="FootnoteReference"/>
          <w:sz w:val="22"/>
          <w:szCs w:val="22"/>
        </w:rPr>
        <w:footnoteReference w:id="21"/>
      </w:r>
      <w:r w:rsidRPr="489D4B8B" w:rsidR="00D157E5">
        <w:t xml:space="preserve">  </w:t>
      </w:r>
      <w:r w:rsidR="00002636">
        <w:t xml:space="preserve">International section 214 authorization holders may provide service pursuant to their international section 214 authority </w:t>
      </w:r>
      <w:r w:rsidR="002527D5">
        <w:t>by using their own facilities and/or by reselling service provided o</w:t>
      </w:r>
      <w:r w:rsidR="004A6634">
        <w:t xml:space="preserve">ver another provider’s facilities.  </w:t>
      </w:r>
      <w:r w:rsidR="00A84788">
        <w:t>A</w:t>
      </w:r>
      <w:r w:rsidR="00292BAE">
        <w:t xml:space="preserve">uthorization holders include </w:t>
      </w:r>
      <w:r w:rsidR="008073A3">
        <w:t xml:space="preserve">both </w:t>
      </w:r>
      <w:r w:rsidR="00292BAE">
        <w:t>wirel</w:t>
      </w:r>
      <w:r w:rsidR="008073A3">
        <w:t>ine</w:t>
      </w:r>
      <w:r w:rsidR="00292BAE">
        <w:t xml:space="preserve"> </w:t>
      </w:r>
      <w:r w:rsidR="00A93AA7">
        <w:t xml:space="preserve">and </w:t>
      </w:r>
      <w:r w:rsidR="00DB451A">
        <w:t>commercial mobile radio service (CMRS)</w:t>
      </w:r>
      <w:r w:rsidR="0066253C">
        <w:t xml:space="preserve"> </w:t>
      </w:r>
      <w:r w:rsidR="00A93AA7">
        <w:t>carriers</w:t>
      </w:r>
      <w:r w:rsidR="00BC295E">
        <w:t>.</w:t>
      </w:r>
      <w:r>
        <w:rPr>
          <w:rStyle w:val="FootnoteReference"/>
        </w:rPr>
        <w:footnoteReference w:id="22"/>
      </w:r>
      <w:r w:rsidR="00DB451A">
        <w:t xml:space="preserve"> </w:t>
      </w:r>
      <w:r w:rsidR="00BC295E">
        <w:t xml:space="preserve"> </w:t>
      </w:r>
      <w:r w:rsidRPr="489D4B8B" w:rsidR="00D157E5">
        <w:t xml:space="preserve">In addition, any person or entity that </w:t>
      </w:r>
      <w:r w:rsidR="005F3750">
        <w:t xml:space="preserve">holds </w:t>
      </w:r>
      <w:r w:rsidR="00433CDC">
        <w:t xml:space="preserve">an </w:t>
      </w:r>
      <w:r w:rsidR="00535BB9">
        <w:t>inte</w:t>
      </w:r>
      <w:r w:rsidR="009A76B0">
        <w:t>rnational section 214 authori</w:t>
      </w:r>
      <w:r w:rsidR="00433CDC">
        <w:t>zation</w:t>
      </w:r>
      <w:r w:rsidRPr="489D4B8B" w:rsidR="00D157E5">
        <w:t xml:space="preserve"> must obtain prior Commission approval before the authorization holder </w:t>
      </w:r>
      <w:r w:rsidRPr="00850619" w:rsidR="00D157E5">
        <w:t xml:space="preserve">consummates a </w:t>
      </w:r>
      <w:r w:rsidRPr="00850619" w:rsidR="00D157E5">
        <w:rPr>
          <w:i/>
        </w:rPr>
        <w:t>substantial</w:t>
      </w:r>
      <w:r w:rsidRPr="00850619" w:rsidR="00D157E5">
        <w:t xml:space="preserve"> </w:t>
      </w:r>
      <w:r w:rsidRPr="00850619" w:rsidR="00110788">
        <w:t xml:space="preserve">assignment or </w:t>
      </w:r>
      <w:r w:rsidRPr="00850619" w:rsidR="00D157E5">
        <w:t xml:space="preserve">transfer of control </w:t>
      </w:r>
      <w:r w:rsidRPr="00850619" w:rsidR="00C97A7B">
        <w:t xml:space="preserve">of </w:t>
      </w:r>
      <w:r w:rsidRPr="00850619" w:rsidR="00D157E5">
        <w:t>its international section 214 authorization or other regulated assets (such as customer accounts)</w:t>
      </w:r>
      <w:r>
        <w:rPr>
          <w:rStyle w:val="FootnoteReference"/>
        </w:rPr>
        <w:footnoteReference w:id="23"/>
      </w:r>
      <w:r w:rsidRPr="00850619" w:rsidR="00D157E5">
        <w:t xml:space="preserve"> to any other person or entity, including another authorized U.S.-international carrier.</w:t>
      </w:r>
      <w:r>
        <w:rPr>
          <w:rStyle w:val="FootnoteReference"/>
        </w:rPr>
        <w:footnoteReference w:id="24"/>
      </w:r>
      <w:r w:rsidRPr="00850619" w:rsidR="00D157E5">
        <w:t xml:space="preserve">  </w:t>
      </w:r>
      <w:r w:rsidRPr="00850619" w:rsidR="00606A14">
        <w:t>In simple terms, an assignment is</w:t>
      </w:r>
      <w:r w:rsidRPr="00850619" w:rsidR="00C8078A">
        <w:t xml:space="preserve"> </w:t>
      </w:r>
      <w:r w:rsidRPr="00850619" w:rsidR="00D735CF">
        <w:t xml:space="preserve">a transaction </w:t>
      </w:r>
      <w:r w:rsidRPr="00850619" w:rsidR="003D2909">
        <w:t xml:space="preserve">in which </w:t>
      </w:r>
      <w:r w:rsidRPr="00850619" w:rsidR="006C54C5">
        <w:t>a</w:t>
      </w:r>
      <w:r w:rsidRPr="00850619" w:rsidR="00C8078A">
        <w:t xml:space="preserve">n international section 214 authorization </w:t>
      </w:r>
      <w:r w:rsidRPr="00850619" w:rsidR="006C54C5">
        <w:t xml:space="preserve">is assigned </w:t>
      </w:r>
      <w:r w:rsidRPr="00850619" w:rsidR="00EA3C62">
        <w:t xml:space="preserve">from one entity </w:t>
      </w:r>
      <w:r w:rsidRPr="00850619" w:rsidR="006C54C5">
        <w:t xml:space="preserve">to another </w:t>
      </w:r>
      <w:r w:rsidRPr="00850619" w:rsidR="00EA3C62">
        <w:t>entity</w:t>
      </w:r>
      <w:r w:rsidRPr="00850619" w:rsidR="006C54C5">
        <w:t>.</w:t>
      </w:r>
      <w:r>
        <w:rPr>
          <w:rStyle w:val="FootnoteReference"/>
        </w:rPr>
        <w:footnoteReference w:id="25"/>
      </w:r>
      <w:r w:rsidRPr="00850619" w:rsidR="00D209ED">
        <w:t xml:space="preserve">  A</w:t>
      </w:r>
      <w:r w:rsidRPr="00850619" w:rsidR="007F4F7E">
        <w:t xml:space="preserve"> transfer of control </w:t>
      </w:r>
      <w:r w:rsidRPr="00850619" w:rsidR="008B6AE2">
        <w:t xml:space="preserve">is a transaction </w:t>
      </w:r>
      <w:r w:rsidRPr="00850619" w:rsidR="00E75192">
        <w:t xml:space="preserve">in which </w:t>
      </w:r>
      <w:r w:rsidRPr="00850619" w:rsidR="001F23DA">
        <w:t>the authorization remains held by the same entity</w:t>
      </w:r>
      <w:r w:rsidRPr="00850619" w:rsidR="003A12A0">
        <w:t xml:space="preserve">, but there is a change </w:t>
      </w:r>
      <w:r w:rsidRPr="00850619" w:rsidR="00443EB4">
        <w:t>in the entity or entities that control the authorization holder</w:t>
      </w:r>
      <w:r w:rsidRPr="00850619" w:rsidR="00F01CE7">
        <w:t>.</w:t>
      </w:r>
      <w:r>
        <w:rPr>
          <w:rStyle w:val="FootnoteReference"/>
        </w:rPr>
        <w:footnoteReference w:id="26"/>
      </w:r>
      <w:r w:rsidRPr="00850619" w:rsidR="00D209ED">
        <w:t xml:space="preserve">  </w:t>
      </w:r>
      <w:r w:rsidRPr="00850619" w:rsidR="00D157E5">
        <w:t xml:space="preserve">An </w:t>
      </w:r>
      <w:r w:rsidRPr="00124683" w:rsidR="00D157E5">
        <w:t xml:space="preserve">application for Commission consent to </w:t>
      </w:r>
      <w:r w:rsidRPr="00124683" w:rsidR="00063D79">
        <w:t xml:space="preserve">assign or </w:t>
      </w:r>
      <w:r w:rsidRPr="00124683" w:rsidR="00D157E5">
        <w:t>transfer control</w:t>
      </w:r>
      <w:r w:rsidRPr="00124683" w:rsidR="001804E1">
        <w:t xml:space="preserve"> of</w:t>
      </w:r>
      <w:r w:rsidRPr="00124683" w:rsidR="00D157E5">
        <w:t xml:space="preserve"> an international section 214 authorization shall be filed in accordance with the requirements </w:t>
      </w:r>
      <w:r w:rsidRPr="00124683" w:rsidR="57314ED7">
        <w:t>set forth</w:t>
      </w:r>
      <w:r w:rsidRPr="00124683" w:rsidR="52027BB2">
        <w:t xml:space="preserve"> in</w:t>
      </w:r>
      <w:r w:rsidRPr="00124683" w:rsidR="00D157E5">
        <w:t xml:space="preserve"> section 63.24 of the Commission’s rules.</w:t>
      </w:r>
      <w:r>
        <w:rPr>
          <w:rStyle w:val="FootnoteReference"/>
          <w:sz w:val="22"/>
          <w:szCs w:val="22"/>
        </w:rPr>
        <w:footnoteReference w:id="27"/>
      </w:r>
      <w:r w:rsidRPr="00124683" w:rsidR="00D157E5">
        <w:rPr>
          <w:szCs w:val="22"/>
        </w:rPr>
        <w:t xml:space="preserve"> </w:t>
      </w:r>
      <w:r w:rsidRPr="00124683" w:rsidR="19F2820B">
        <w:rPr>
          <w:szCs w:val="22"/>
        </w:rPr>
        <w:t xml:space="preserve"> </w:t>
      </w:r>
    </w:p>
    <w:p w:rsidR="00D157E5" w:rsidRPr="00124683" w:rsidP="0048102F" w14:paraId="289DBF67" w14:textId="77777777">
      <w:pPr>
        <w:pStyle w:val="ParaNum"/>
        <w:tabs>
          <w:tab w:val="left" w:pos="1440"/>
        </w:tabs>
      </w:pPr>
      <w:r w:rsidRPr="00124683">
        <w:t xml:space="preserve">In addition, any person or entity that holds an international section 214 authorization must file </w:t>
      </w:r>
      <w:r w:rsidR="00FC58CF">
        <w:t xml:space="preserve">a </w:t>
      </w:r>
      <w:r w:rsidRPr="00124683">
        <w:t>notification of a non-substantial</w:t>
      </w:r>
      <w:r w:rsidR="0021454B">
        <w:t>,</w:t>
      </w:r>
      <w:r w:rsidRPr="00124683">
        <w:t xml:space="preserve"> or </w:t>
      </w:r>
      <w:r w:rsidR="0021454B">
        <w:t>“</w:t>
      </w:r>
      <w:r w:rsidRPr="00124683" w:rsidR="00F82826">
        <w:rPr>
          <w:i/>
          <w:iCs/>
        </w:rPr>
        <w:t>pro forma</w:t>
      </w:r>
      <w:r w:rsidRPr="000123F1" w:rsidR="0021454B">
        <w:t>”</w:t>
      </w:r>
      <w:r w:rsidRPr="00124683" w:rsidR="00F82826">
        <w:t xml:space="preserve"> </w:t>
      </w:r>
      <w:r w:rsidRPr="00124683">
        <w:t>assignment or transfer of control of its international section 214 authorization or other regulated assets (such as customer accounts) to any other person or entity, including another authorized U.S.-international carrier.</w:t>
      </w:r>
      <w:r>
        <w:rPr>
          <w:rStyle w:val="FootnoteReference"/>
        </w:rPr>
        <w:footnoteReference w:id="28"/>
      </w:r>
      <w:r w:rsidRPr="00124683">
        <w:t xml:space="preserve">  </w:t>
      </w:r>
      <w:r w:rsidRPr="00124683" w:rsidR="00F52F30">
        <w:t xml:space="preserve">A </w:t>
      </w:r>
      <w:r w:rsidRPr="00124683" w:rsidR="00F52F30">
        <w:rPr>
          <w:i/>
        </w:rPr>
        <w:t>pro forma</w:t>
      </w:r>
      <w:r w:rsidRPr="00124683" w:rsidR="00F52F30">
        <w:t xml:space="preserve"> </w:t>
      </w:r>
      <w:r w:rsidRPr="00124683" w:rsidR="00BA596E">
        <w:t>assignment o</w:t>
      </w:r>
      <w:r w:rsidR="00E81556">
        <w:t>r</w:t>
      </w:r>
      <w:r w:rsidRPr="00124683" w:rsidR="00BA596E">
        <w:t xml:space="preserve"> </w:t>
      </w:r>
      <w:r w:rsidRPr="00124683" w:rsidR="00BA596E">
        <w:t>t</w:t>
      </w:r>
      <w:r w:rsidRPr="00124683" w:rsidR="0079282B">
        <w:t xml:space="preserve">ransfer of control </w:t>
      </w:r>
      <w:r w:rsidRPr="00124683" w:rsidR="00F52F30">
        <w:t xml:space="preserve">is a transaction </w:t>
      </w:r>
      <w:r w:rsidRPr="00124683" w:rsidR="0079282B">
        <w:t>that do</w:t>
      </w:r>
      <w:r w:rsidRPr="00124683" w:rsidR="00BA596E">
        <w:t>es</w:t>
      </w:r>
      <w:r w:rsidRPr="00124683" w:rsidR="0079282B">
        <w:t xml:space="preserve"> not result in a change in the</w:t>
      </w:r>
      <w:r w:rsidRPr="00124683" w:rsidR="00490333">
        <w:t xml:space="preserve"> </w:t>
      </w:r>
      <w:r w:rsidRPr="00124683" w:rsidR="0079282B">
        <w:t>actual controlling party.</w:t>
      </w:r>
      <w:r>
        <w:rPr>
          <w:rStyle w:val="FootnoteReference"/>
        </w:rPr>
        <w:footnoteReference w:id="29"/>
      </w:r>
      <w:r w:rsidRPr="00124683" w:rsidR="0085133E">
        <w:t xml:space="preserve"> </w:t>
      </w:r>
      <w:r w:rsidRPr="00124683" w:rsidR="00487C68">
        <w:t xml:space="preserve"> </w:t>
      </w:r>
      <w:r w:rsidR="00055D52">
        <w:t>W</w:t>
      </w:r>
      <w:r w:rsidRPr="00124683" w:rsidR="00AB7096">
        <w:t>hether there has been a change in the actual controlling party must be determined on a case-by-case basis.</w:t>
      </w:r>
      <w:r>
        <w:rPr>
          <w:rStyle w:val="FootnoteReference"/>
        </w:rPr>
        <w:footnoteReference w:id="30"/>
      </w:r>
      <w:r w:rsidRPr="00124683" w:rsidR="00AB7096">
        <w:t xml:space="preserve">  </w:t>
      </w:r>
      <w:r w:rsidRPr="00124683" w:rsidR="00443C3F">
        <w:t xml:space="preserve">Prior Commission approval </w:t>
      </w:r>
      <w:r w:rsidRPr="00124683" w:rsidR="004D062C">
        <w:t xml:space="preserve">is not required </w:t>
      </w:r>
      <w:r w:rsidRPr="00124683" w:rsidR="00522CFC">
        <w:t xml:space="preserve">for a </w:t>
      </w:r>
      <w:r w:rsidRPr="00124683" w:rsidR="00522CFC">
        <w:rPr>
          <w:i/>
        </w:rPr>
        <w:t>pro forma</w:t>
      </w:r>
      <w:r w:rsidRPr="00124683" w:rsidR="00522CFC">
        <w:t xml:space="preserve"> assignment o</w:t>
      </w:r>
      <w:r w:rsidRPr="00124683" w:rsidR="00376729">
        <w:t>r</w:t>
      </w:r>
      <w:r w:rsidRPr="00124683" w:rsidR="00522CFC">
        <w:t xml:space="preserve"> transfer of control.</w:t>
      </w:r>
      <w:r>
        <w:rPr>
          <w:rStyle w:val="FootnoteReference"/>
        </w:rPr>
        <w:footnoteReference w:id="31"/>
      </w:r>
      <w:r w:rsidRPr="00124683" w:rsidR="00522CFC">
        <w:t xml:space="preserve">  </w:t>
      </w:r>
      <w:r w:rsidRPr="00124683" w:rsidR="00F8134F">
        <w:t xml:space="preserve">A notification of the </w:t>
      </w:r>
      <w:r w:rsidRPr="00124683" w:rsidR="00F8134F">
        <w:rPr>
          <w:i/>
        </w:rPr>
        <w:t xml:space="preserve">pro forma </w:t>
      </w:r>
      <w:r w:rsidRPr="00124683" w:rsidR="00F8134F">
        <w:t xml:space="preserve">assignment or </w:t>
      </w:r>
      <w:r w:rsidRPr="00124683" w:rsidR="009A7F87">
        <w:t xml:space="preserve">transfer of </w:t>
      </w:r>
      <w:r w:rsidRPr="00124683" w:rsidR="00F8134F">
        <w:t xml:space="preserve">control must be filed with the Commission </w:t>
      </w:r>
      <w:r w:rsidRPr="00124683" w:rsidR="004A3EC8">
        <w:t xml:space="preserve">no later than 30 days after </w:t>
      </w:r>
      <w:r w:rsidRPr="00124683" w:rsidR="009A7F87">
        <w:t xml:space="preserve">the assignment or transfer of control is </w:t>
      </w:r>
      <w:r w:rsidRPr="00124683" w:rsidR="00E07F11">
        <w:t>completed</w:t>
      </w:r>
      <w:r w:rsidRPr="00124683" w:rsidR="00421EA4">
        <w:t>,</w:t>
      </w:r>
      <w:r w:rsidRPr="00124683" w:rsidR="0045744B">
        <w:t xml:space="preserve"> in accordance with the requirements set forth in section 63.24 of the Commission’s rules</w:t>
      </w:r>
      <w:r w:rsidRPr="00124683" w:rsidR="00E07F11">
        <w:t>.</w:t>
      </w:r>
      <w:r>
        <w:rPr>
          <w:rStyle w:val="FootnoteReference"/>
        </w:rPr>
        <w:footnoteReference w:id="32"/>
      </w:r>
      <w:r w:rsidRPr="00124683" w:rsidR="00D97381">
        <w:t xml:space="preserve">  </w:t>
      </w:r>
      <w:r w:rsidRPr="00124683" w:rsidR="0085133E">
        <w:t xml:space="preserve"> </w:t>
      </w:r>
      <w:r w:rsidRPr="00124683" w:rsidR="00F52F30">
        <w:t xml:space="preserve">  </w:t>
      </w:r>
      <w:r w:rsidRPr="00124683" w:rsidR="00490333">
        <w:t xml:space="preserve">  </w:t>
      </w:r>
    </w:p>
    <w:p w:rsidR="00D157E5" w:rsidRPr="00AB7721" w:rsidP="0048102F" w14:paraId="46C4A0F1" w14:textId="77777777">
      <w:pPr>
        <w:pStyle w:val="ParaNum"/>
        <w:tabs>
          <w:tab w:val="left" w:pos="1440"/>
        </w:tabs>
      </w:pPr>
      <w:r w:rsidRPr="489D4B8B">
        <w:t xml:space="preserve">The </w:t>
      </w:r>
      <w:r w:rsidR="00882967">
        <w:t xml:space="preserve">regulatory framework for </w:t>
      </w:r>
      <w:r w:rsidRPr="489D4B8B">
        <w:t xml:space="preserve">international section 214 </w:t>
      </w:r>
      <w:r w:rsidR="00882967">
        <w:t xml:space="preserve">authority </w:t>
      </w:r>
      <w:r w:rsidRPr="489D4B8B">
        <w:t xml:space="preserve">ensures that the </w:t>
      </w:r>
      <w:r w:rsidR="7A6604CC">
        <w:t xml:space="preserve">Commission considers whether </w:t>
      </w:r>
      <w:r w:rsidR="74F2D79F">
        <w:t xml:space="preserve">foreign participation </w:t>
      </w:r>
      <w:r w:rsidR="6A3E9231">
        <w:t>in the</w:t>
      </w:r>
      <w:r w:rsidR="033ACEA1">
        <w:t xml:space="preserve"> </w:t>
      </w:r>
      <w:r w:rsidRPr="489D4B8B">
        <w:t xml:space="preserve">U.S. </w:t>
      </w:r>
      <w:r w:rsidR="007A176A">
        <w:t xml:space="preserve">telecommunications </w:t>
      </w:r>
      <w:r w:rsidR="6A3E9231">
        <w:t xml:space="preserve">market </w:t>
      </w:r>
      <w:r w:rsidR="6C647056">
        <w:t xml:space="preserve">would raise </w:t>
      </w:r>
      <w:r w:rsidR="7A6604CC">
        <w:t>national security</w:t>
      </w:r>
      <w:r w:rsidR="00644F05">
        <w:t>, law enforcement,</w:t>
      </w:r>
      <w:r w:rsidR="00E86384">
        <w:t xml:space="preserve"> </w:t>
      </w:r>
      <w:r w:rsidRPr="00565FCA" w:rsidR="00565FCA">
        <w:t>foreign policy, and</w:t>
      </w:r>
      <w:r w:rsidR="00F71896">
        <w:t>/or</w:t>
      </w:r>
      <w:r w:rsidRPr="00565FCA" w:rsidR="00565FCA">
        <w:t xml:space="preserve"> trade policy </w:t>
      </w:r>
      <w:r w:rsidR="00533EBC">
        <w:t>c</w:t>
      </w:r>
      <w:r w:rsidR="7A6604CC">
        <w:t>oncerns</w:t>
      </w:r>
      <w:r w:rsidR="745C7016">
        <w:t xml:space="preserve"> </w:t>
      </w:r>
      <w:r w:rsidR="3DBFA763">
        <w:t xml:space="preserve">due to </w:t>
      </w:r>
      <w:r w:rsidR="42F2F8C7">
        <w:t>a</w:t>
      </w:r>
      <w:r w:rsidR="43DF9006">
        <w:t xml:space="preserve">n applicant’s </w:t>
      </w:r>
      <w:r w:rsidR="6822CB31">
        <w:t>foreign</w:t>
      </w:r>
      <w:r w:rsidRPr="489D4B8B" w:rsidR="6822CB31">
        <w:t xml:space="preserve"> ownership</w:t>
      </w:r>
      <w:r w:rsidR="00CB37C4">
        <w:t xml:space="preserve">, </w:t>
      </w:r>
      <w:r w:rsidR="00423D86">
        <w:t>as well as</w:t>
      </w:r>
      <w:r w:rsidRPr="489D4B8B">
        <w:t xml:space="preserve"> potential anti-competitive behavior by </w:t>
      </w:r>
      <w:r>
        <w:t>a</w:t>
      </w:r>
      <w:r w:rsidR="0019003C">
        <w:t xml:space="preserve"> </w:t>
      </w:r>
      <w:r w:rsidRPr="489D4B8B">
        <w:t>carrier with market power in a foreign country</w:t>
      </w:r>
      <w:r w:rsidR="00457F6F">
        <w:t>,</w:t>
      </w:r>
      <w:r>
        <w:rPr>
          <w:rStyle w:val="FootnoteReference"/>
        </w:rPr>
        <w:footnoteReference w:id="33"/>
      </w:r>
      <w:r w:rsidRPr="489D4B8B">
        <w:t xml:space="preserve"> and </w:t>
      </w:r>
      <w:r w:rsidR="00FD433A">
        <w:t xml:space="preserve">that grant of </w:t>
      </w:r>
      <w:r w:rsidRPr="489D4B8B">
        <w:t xml:space="preserve">an </w:t>
      </w:r>
      <w:r w:rsidR="001B3F21">
        <w:t xml:space="preserve">international section 214 </w:t>
      </w:r>
      <w:r w:rsidRPr="489D4B8B">
        <w:t xml:space="preserve">authorization </w:t>
      </w:r>
      <w:r w:rsidR="00CF769D">
        <w:t xml:space="preserve">is </w:t>
      </w:r>
      <w:r w:rsidR="00FD433A">
        <w:t>consistent with the</w:t>
      </w:r>
      <w:r w:rsidRPr="489D4B8B">
        <w:t xml:space="preserve"> public interest.</w:t>
      </w:r>
      <w:r>
        <w:rPr>
          <w:rStyle w:val="FootnoteReference"/>
        </w:rPr>
        <w:footnoteReference w:id="34"/>
      </w:r>
      <w:r w:rsidRPr="489D4B8B">
        <w:t xml:space="preserve">  As</w:t>
      </w:r>
      <w:r w:rsidRPr="00AB7721">
        <w:rPr>
          <w:spacing w:val="-3"/>
          <w:szCs w:val="22"/>
        </w:rPr>
        <w:t xml:space="preserve"> </w:t>
      </w:r>
      <w:r w:rsidRPr="489D4B8B">
        <w:t>part</w:t>
      </w:r>
      <w:r w:rsidRPr="00AB7721">
        <w:rPr>
          <w:spacing w:val="-3"/>
          <w:szCs w:val="22"/>
        </w:rPr>
        <w:t xml:space="preserve"> </w:t>
      </w:r>
      <w:r w:rsidRPr="489D4B8B">
        <w:t>of</w:t>
      </w:r>
      <w:r w:rsidRPr="00AB7721">
        <w:rPr>
          <w:spacing w:val="-6"/>
          <w:szCs w:val="22"/>
        </w:rPr>
        <w:t xml:space="preserve"> </w:t>
      </w:r>
      <w:r w:rsidRPr="489D4B8B">
        <w:t>the</w:t>
      </w:r>
      <w:r w:rsidRPr="00AB7721">
        <w:rPr>
          <w:spacing w:val="-6"/>
          <w:szCs w:val="22"/>
        </w:rPr>
        <w:t xml:space="preserve"> </w:t>
      </w:r>
      <w:r w:rsidRPr="489D4B8B">
        <w:t>Commission’s</w:t>
      </w:r>
      <w:r w:rsidRPr="00AB7721">
        <w:rPr>
          <w:spacing w:val="-1"/>
          <w:szCs w:val="22"/>
        </w:rPr>
        <w:t xml:space="preserve"> </w:t>
      </w:r>
      <w:r w:rsidRPr="489D4B8B">
        <w:t>public</w:t>
      </w:r>
      <w:r w:rsidRPr="00AB7721">
        <w:rPr>
          <w:spacing w:val="-4"/>
          <w:szCs w:val="22"/>
        </w:rPr>
        <w:t xml:space="preserve"> </w:t>
      </w:r>
      <w:r w:rsidRPr="489D4B8B">
        <w:t>interest</w:t>
      </w:r>
      <w:r w:rsidRPr="00AB7721">
        <w:rPr>
          <w:spacing w:val="-1"/>
          <w:szCs w:val="22"/>
        </w:rPr>
        <w:t xml:space="preserve"> </w:t>
      </w:r>
      <w:r w:rsidRPr="489D4B8B">
        <w:t>analysis,</w:t>
      </w:r>
      <w:r w:rsidRPr="00AB7721">
        <w:rPr>
          <w:spacing w:val="-6"/>
          <w:szCs w:val="22"/>
        </w:rPr>
        <w:t xml:space="preserve"> </w:t>
      </w:r>
      <w:r w:rsidRPr="489D4B8B">
        <w:t>the</w:t>
      </w:r>
      <w:r w:rsidRPr="00AB7721">
        <w:rPr>
          <w:spacing w:val="-3"/>
          <w:szCs w:val="22"/>
        </w:rPr>
        <w:t xml:space="preserve"> </w:t>
      </w:r>
      <w:r w:rsidRPr="489D4B8B">
        <w:t>Commission</w:t>
      </w:r>
      <w:r w:rsidRPr="00AB7721">
        <w:rPr>
          <w:spacing w:val="-3"/>
          <w:szCs w:val="22"/>
        </w:rPr>
        <w:t xml:space="preserve"> </w:t>
      </w:r>
      <w:r w:rsidRPr="489D4B8B">
        <w:t>considers</w:t>
      </w:r>
      <w:r w:rsidRPr="00AB7721">
        <w:rPr>
          <w:spacing w:val="-3"/>
          <w:szCs w:val="22"/>
        </w:rPr>
        <w:t xml:space="preserve"> </w:t>
      </w:r>
      <w:r w:rsidRPr="489D4B8B">
        <w:t>a</w:t>
      </w:r>
      <w:r w:rsidRPr="00AB7721">
        <w:rPr>
          <w:spacing w:val="-6"/>
          <w:szCs w:val="22"/>
        </w:rPr>
        <w:t xml:space="preserve"> </w:t>
      </w:r>
      <w:r w:rsidRPr="489D4B8B">
        <w:t>number of factors and examines the totality of the circumstances in each particular situation.</w:t>
      </w:r>
      <w:r>
        <w:rPr>
          <w:rStyle w:val="FootnoteReference"/>
        </w:rPr>
        <w:footnoteReference w:id="35"/>
      </w:r>
      <w:r w:rsidRPr="00AB7721">
        <w:rPr>
          <w:spacing w:val="40"/>
          <w:szCs w:val="22"/>
        </w:rPr>
        <w:t xml:space="preserve"> </w:t>
      </w:r>
      <w:r w:rsidR="002F1C71">
        <w:t xml:space="preserve"> </w:t>
      </w:r>
      <w:r w:rsidR="00C074A6">
        <w:t xml:space="preserve">In addition to </w:t>
      </w:r>
      <w:r w:rsidR="00D76D87">
        <w:t xml:space="preserve">assessing </w:t>
      </w:r>
      <w:r w:rsidR="00005323">
        <w:t xml:space="preserve">potential </w:t>
      </w:r>
      <w:r w:rsidR="006C375E">
        <w:t>anti-competitive behavior</w:t>
      </w:r>
      <w:r w:rsidR="00005323">
        <w:t xml:space="preserve"> by a foreign carrier</w:t>
      </w:r>
      <w:r w:rsidR="001D7B1D">
        <w:t xml:space="preserve"> with market power</w:t>
      </w:r>
      <w:r w:rsidR="0020507B">
        <w:t>,</w:t>
      </w:r>
      <w:r>
        <w:rPr>
          <w:vertAlign w:val="superscript"/>
        </w:rPr>
        <w:footnoteReference w:id="36"/>
      </w:r>
      <w:r w:rsidRPr="489D4B8B">
        <w:t xml:space="preserve"> </w:t>
      </w:r>
      <w:r w:rsidR="00A904EE">
        <w:t xml:space="preserve">as well as other public </w:t>
      </w:r>
      <w:r w:rsidR="003361E8">
        <w:t xml:space="preserve">interest factors, </w:t>
      </w:r>
      <w:r w:rsidRPr="489D4B8B">
        <w:t>the Commission considers</w:t>
      </w:r>
      <w:r w:rsidRPr="489D4B8B" w:rsidR="48B0ABA3">
        <w:t xml:space="preserve"> </w:t>
      </w:r>
      <w:r w:rsidRPr="489D4B8B">
        <w:t>whether an application</w:t>
      </w:r>
      <w:r w:rsidRPr="00AB7721">
        <w:rPr>
          <w:spacing w:val="-3"/>
          <w:szCs w:val="22"/>
        </w:rPr>
        <w:t xml:space="preserve"> </w:t>
      </w:r>
      <w:r w:rsidRPr="489D4B8B">
        <w:t xml:space="preserve">for </w:t>
      </w:r>
      <w:r w:rsidR="00004DC8">
        <w:t>international section 214 authority</w:t>
      </w:r>
      <w:r w:rsidRPr="489D4B8B">
        <w:rPr>
          <w:spacing w:val="-3"/>
        </w:rPr>
        <w:t xml:space="preserve"> or modification, assignment, or transfer of control of</w:t>
      </w:r>
      <w:r w:rsidR="005A168B">
        <w:t xml:space="preserve"> </w:t>
      </w:r>
      <w:r w:rsidR="00AD3902">
        <w:t xml:space="preserve">international section 214 </w:t>
      </w:r>
      <w:r w:rsidR="00004DC8">
        <w:t xml:space="preserve">authority </w:t>
      </w:r>
      <w:r w:rsidRPr="489D4B8B">
        <w:t>raises</w:t>
      </w:r>
      <w:r w:rsidRPr="00AB7721">
        <w:rPr>
          <w:spacing w:val="-3"/>
          <w:szCs w:val="22"/>
        </w:rPr>
        <w:t xml:space="preserve"> </w:t>
      </w:r>
      <w:r w:rsidRPr="489D4B8B">
        <w:t>any national security,</w:t>
      </w:r>
      <w:r w:rsidRPr="00AB7721">
        <w:rPr>
          <w:spacing w:val="-3"/>
          <w:szCs w:val="22"/>
        </w:rPr>
        <w:t xml:space="preserve"> </w:t>
      </w:r>
      <w:r w:rsidRPr="489D4B8B">
        <w:t xml:space="preserve">law enforcement, foreign policy, </w:t>
      </w:r>
      <w:r w:rsidR="004550BF">
        <w:t>and/</w:t>
      </w:r>
      <w:r w:rsidRPr="489D4B8B">
        <w:t>or trade policy concerns related to the applicant’s reportable</w:t>
      </w:r>
      <w:r w:rsidRPr="00AB7721">
        <w:rPr>
          <w:spacing w:val="-6"/>
          <w:szCs w:val="22"/>
        </w:rPr>
        <w:t xml:space="preserve"> </w:t>
      </w:r>
      <w:r w:rsidRPr="489D4B8B">
        <w:t>foreign</w:t>
      </w:r>
      <w:r w:rsidRPr="00AB7721">
        <w:rPr>
          <w:spacing w:val="-3"/>
          <w:szCs w:val="22"/>
        </w:rPr>
        <w:t xml:space="preserve"> </w:t>
      </w:r>
      <w:r w:rsidRPr="489D4B8B">
        <w:t>ownership.</w:t>
      </w:r>
      <w:r>
        <w:rPr>
          <w:rStyle w:val="FootnoteReference"/>
          <w:sz w:val="22"/>
          <w:szCs w:val="22"/>
        </w:rPr>
        <w:footnoteReference w:id="37"/>
      </w:r>
      <w:r w:rsidRPr="489D4B8B">
        <w:t xml:space="preserve">  In this regard,</w:t>
      </w:r>
      <w:r w:rsidRPr="00AB7721">
        <w:rPr>
          <w:szCs w:val="22"/>
        </w:rPr>
        <w:t xml:space="preserve"> </w:t>
      </w:r>
      <w:r w:rsidRPr="489D4B8B">
        <w:t>the Commission has sought the expertise of the relevant Executive Branch agencies</w:t>
      </w:r>
      <w:r>
        <w:rPr>
          <w:rStyle w:val="FootnoteReference"/>
          <w:sz w:val="22"/>
          <w:szCs w:val="22"/>
        </w:rPr>
        <w:footnoteReference w:id="38"/>
      </w:r>
      <w:r w:rsidRPr="00AB7721">
        <w:rPr>
          <w:position w:val="7"/>
          <w:szCs w:val="22"/>
        </w:rPr>
        <w:t xml:space="preserve"> </w:t>
      </w:r>
      <w:r w:rsidRPr="489D4B8B">
        <w:t>in identifying</w:t>
      </w:r>
      <w:r w:rsidR="001640BA">
        <w:t xml:space="preserve"> </w:t>
      </w:r>
      <w:r w:rsidR="00E01E22">
        <w:t xml:space="preserve">and evaluating </w:t>
      </w:r>
      <w:r w:rsidR="00A11B7C">
        <w:t>issues of</w:t>
      </w:r>
      <w:r w:rsidR="001640BA">
        <w:t xml:space="preserve"> concern</w:t>
      </w:r>
      <w:r w:rsidRPr="489D4B8B">
        <w:t xml:space="preserve"> </w:t>
      </w:r>
      <w:r w:rsidR="00EA3657">
        <w:t>that may arise from</w:t>
      </w:r>
      <w:r w:rsidRPr="489D4B8B">
        <w:t xml:space="preserve"> a</w:t>
      </w:r>
      <w:r w:rsidR="00A11B7C">
        <w:t>n applicant’s or authorization holder’s</w:t>
      </w:r>
      <w:r w:rsidRPr="489D4B8B">
        <w:t xml:space="preserve"> foreign ownership.</w:t>
      </w:r>
      <w:r>
        <w:rPr>
          <w:rStyle w:val="FootnoteReference"/>
          <w:sz w:val="22"/>
          <w:szCs w:val="22"/>
        </w:rPr>
        <w:footnoteReference w:id="39"/>
      </w:r>
      <w:r w:rsidRPr="489D4B8B">
        <w:t xml:space="preserve">  </w:t>
      </w:r>
      <w:r w:rsidR="0018610A">
        <w:t xml:space="preserve">In the </w:t>
      </w:r>
      <w:r w:rsidRPr="489D4B8B" w:rsidR="0018610A">
        <w:rPr>
          <w:i/>
        </w:rPr>
        <w:t>Executive Branch Process Reform Order</w:t>
      </w:r>
      <w:r w:rsidR="0018610A">
        <w:rPr>
          <w:iCs/>
        </w:rPr>
        <w:t>,</w:t>
      </w:r>
      <w:r w:rsidRPr="489D4B8B" w:rsidR="0018610A">
        <w:t xml:space="preserve"> </w:t>
      </w:r>
      <w:r w:rsidR="00537422">
        <w:t>t</w:t>
      </w:r>
      <w:r w:rsidRPr="489D4B8B">
        <w:t xml:space="preserve">he Commission formalized the review process for the </w:t>
      </w:r>
      <w:r w:rsidR="00A75C4C">
        <w:t>Committee</w:t>
      </w:r>
      <w:r w:rsidR="00425E40">
        <w:t xml:space="preserve"> </w:t>
      </w:r>
      <w:r w:rsidRPr="489D4B8B">
        <w:t xml:space="preserve">to complete </w:t>
      </w:r>
      <w:r w:rsidR="00245EE3">
        <w:t xml:space="preserve">its </w:t>
      </w:r>
      <w:r w:rsidRPr="489D4B8B">
        <w:t>review</w:t>
      </w:r>
      <w:r w:rsidR="00720B82">
        <w:t xml:space="preserve"> </w:t>
      </w:r>
      <w:r w:rsidRPr="00720B82" w:rsidR="00720B82">
        <w:t>consistent with Executive Order No. 13913 of April 4, 2020</w:t>
      </w:r>
      <w:r w:rsidRPr="00AB7721">
        <w:rPr>
          <w:szCs w:val="22"/>
        </w:rPr>
        <w:t>.</w:t>
      </w:r>
      <w:r>
        <w:rPr>
          <w:rStyle w:val="FootnoteReference"/>
          <w:sz w:val="22"/>
          <w:szCs w:val="22"/>
        </w:rPr>
        <w:footnoteReference w:id="40"/>
      </w:r>
      <w:r w:rsidRPr="489D4B8B">
        <w:t xml:space="preserve">  The Commission ultimately makes an independent decision in light of the information in the record, including any information provided by the applicant, authorization holder, or licensee in response to any filings by the Executive Branch agencies.</w:t>
      </w:r>
      <w:r>
        <w:rPr>
          <w:rStyle w:val="FootnoteReference"/>
          <w:sz w:val="22"/>
          <w:szCs w:val="22"/>
        </w:rPr>
        <w:footnoteReference w:id="41"/>
      </w:r>
      <w:r w:rsidRPr="489D4B8B">
        <w:t xml:space="preserve">  </w:t>
      </w:r>
      <w:r w:rsidRPr="00AB7721">
        <w:rPr>
          <w:spacing w:val="40"/>
          <w:szCs w:val="22"/>
        </w:rPr>
        <w:t xml:space="preserve"> </w:t>
      </w:r>
      <w:r w:rsidRPr="00AB7721">
        <w:rPr>
          <w:szCs w:val="22"/>
        </w:rPr>
        <w:t xml:space="preserve"> </w:t>
      </w:r>
    </w:p>
    <w:p w:rsidR="00D157E5" w:rsidRPr="00422989" w:rsidP="0048102F" w14:paraId="005F252E" w14:textId="77777777">
      <w:pPr>
        <w:pStyle w:val="ParaNum"/>
        <w:tabs>
          <w:tab w:val="left" w:pos="1440"/>
        </w:tabs>
      </w:pPr>
      <w:r w:rsidRPr="008733E2">
        <w:rPr>
          <w:rStyle w:val="cf01"/>
          <w:rFonts w:ascii="Times New Roman" w:hAnsi="Times New Roman" w:cs="Times New Roman"/>
          <w:i w:val="0"/>
          <w:iCs w:val="0"/>
          <w:sz w:val="22"/>
          <w:szCs w:val="22"/>
        </w:rPr>
        <w:t xml:space="preserve">The </w:t>
      </w:r>
      <w:r w:rsidR="00127002">
        <w:rPr>
          <w:rStyle w:val="cf01"/>
          <w:rFonts w:ascii="Times New Roman" w:hAnsi="Times New Roman" w:cs="Times New Roman"/>
          <w:i w:val="0"/>
          <w:iCs w:val="0"/>
          <w:sz w:val="22"/>
          <w:szCs w:val="22"/>
        </w:rPr>
        <w:t xml:space="preserve">Commission’s </w:t>
      </w:r>
      <w:r w:rsidRPr="008733E2">
        <w:rPr>
          <w:rStyle w:val="cf01"/>
          <w:rFonts w:ascii="Times New Roman" w:hAnsi="Times New Roman" w:cs="Times New Roman"/>
          <w:i w:val="0"/>
          <w:iCs w:val="0"/>
          <w:sz w:val="22"/>
          <w:szCs w:val="22"/>
        </w:rPr>
        <w:t>current rules allow for either streamlined or non-streamlined processing</w:t>
      </w:r>
      <w:r w:rsidR="004C52DB">
        <w:rPr>
          <w:rStyle w:val="cf01"/>
          <w:rFonts w:ascii="Times New Roman" w:hAnsi="Times New Roman" w:cs="Times New Roman"/>
          <w:i w:val="0"/>
          <w:iCs w:val="0"/>
          <w:sz w:val="22"/>
          <w:szCs w:val="22"/>
        </w:rPr>
        <w:t xml:space="preserve"> of applications</w:t>
      </w:r>
      <w:r w:rsidR="00CE5757">
        <w:rPr>
          <w:rStyle w:val="cf01"/>
          <w:rFonts w:ascii="Times New Roman" w:hAnsi="Times New Roman" w:cs="Times New Roman"/>
          <w:i w:val="0"/>
          <w:iCs w:val="0"/>
          <w:sz w:val="22"/>
          <w:szCs w:val="22"/>
        </w:rPr>
        <w:t xml:space="preserve"> </w:t>
      </w:r>
      <w:r w:rsidR="00CE5757">
        <w:t xml:space="preserve">for </w:t>
      </w:r>
      <w:r w:rsidRPr="0E6D7340" w:rsidR="00CE5757">
        <w:t>international section 214 authori</w:t>
      </w:r>
      <w:r w:rsidR="001D45C8">
        <w:t>ty</w:t>
      </w:r>
      <w:r w:rsidRPr="0E6D7340" w:rsidR="00CE5757">
        <w:t xml:space="preserve"> </w:t>
      </w:r>
      <w:r w:rsidR="00CE5757">
        <w:t xml:space="preserve">or </w:t>
      </w:r>
      <w:r w:rsidRPr="0E6D7340" w:rsidR="00CE5757">
        <w:t>modification, assignment, or transfer of control</w:t>
      </w:r>
      <w:r w:rsidR="00CE5757">
        <w:t xml:space="preserve"> of </w:t>
      </w:r>
      <w:r w:rsidR="00086D6F">
        <w:t xml:space="preserve">international section 214 </w:t>
      </w:r>
      <w:r w:rsidR="00CE5757">
        <w:t>authori</w:t>
      </w:r>
      <w:r w:rsidR="001D45C8">
        <w:t>ty</w:t>
      </w:r>
      <w:r w:rsidRPr="008733E2">
        <w:rPr>
          <w:rStyle w:val="cf01"/>
          <w:rFonts w:ascii="Times New Roman" w:hAnsi="Times New Roman" w:cs="Times New Roman"/>
          <w:i w:val="0"/>
          <w:iCs w:val="0"/>
          <w:sz w:val="22"/>
          <w:szCs w:val="22"/>
        </w:rPr>
        <w:t>.</w:t>
      </w:r>
      <w:r>
        <w:rPr>
          <w:rStyle w:val="FootnoteReference"/>
        </w:rPr>
        <w:footnoteReference w:id="42"/>
      </w:r>
      <w:r w:rsidRPr="008733E2">
        <w:rPr>
          <w:rStyle w:val="cf01"/>
          <w:rFonts w:ascii="Times New Roman" w:hAnsi="Times New Roman" w:cs="Times New Roman"/>
          <w:i w:val="0"/>
          <w:iCs w:val="0"/>
          <w:sz w:val="22"/>
          <w:szCs w:val="22"/>
        </w:rPr>
        <w:t xml:space="preserve">  </w:t>
      </w:r>
      <w:r w:rsidR="007F38EC">
        <w:rPr>
          <w:rStyle w:val="cf01"/>
          <w:rFonts w:ascii="Times New Roman" w:hAnsi="Times New Roman" w:cs="Times New Roman"/>
          <w:i w:val="0"/>
          <w:iCs w:val="0"/>
          <w:sz w:val="22"/>
          <w:szCs w:val="22"/>
        </w:rPr>
        <w:t>A</w:t>
      </w:r>
      <w:r w:rsidRPr="008733E2">
        <w:rPr>
          <w:rStyle w:val="cf01"/>
          <w:rFonts w:ascii="Times New Roman" w:hAnsi="Times New Roman" w:cs="Times New Roman"/>
          <w:i w:val="0"/>
          <w:iCs w:val="0"/>
          <w:sz w:val="22"/>
          <w:szCs w:val="22"/>
        </w:rPr>
        <w:t xml:space="preserve">pplications </w:t>
      </w:r>
      <w:r w:rsidR="00C90399">
        <w:rPr>
          <w:rStyle w:val="cf01"/>
          <w:rFonts w:ascii="Times New Roman" w:hAnsi="Times New Roman" w:cs="Times New Roman"/>
          <w:i w:val="0"/>
          <w:iCs w:val="0"/>
          <w:sz w:val="22"/>
          <w:szCs w:val="22"/>
        </w:rPr>
        <w:t xml:space="preserve">without reportable foreign ownership </w:t>
      </w:r>
      <w:r w:rsidRPr="008733E2">
        <w:rPr>
          <w:rStyle w:val="cf01"/>
          <w:rFonts w:ascii="Times New Roman" w:hAnsi="Times New Roman" w:cs="Times New Roman"/>
          <w:i w:val="0"/>
          <w:iCs w:val="0"/>
          <w:sz w:val="22"/>
          <w:szCs w:val="22"/>
        </w:rPr>
        <w:t xml:space="preserve">normally will be granted automatically 14 days following the date </w:t>
      </w:r>
      <w:r w:rsidR="008941E6">
        <w:rPr>
          <w:rStyle w:val="cf01"/>
          <w:rFonts w:ascii="Times New Roman" w:hAnsi="Times New Roman" w:cs="Times New Roman"/>
          <w:i w:val="0"/>
          <w:iCs w:val="0"/>
          <w:sz w:val="22"/>
          <w:szCs w:val="22"/>
        </w:rPr>
        <w:t xml:space="preserve">that </w:t>
      </w:r>
      <w:r w:rsidRPr="008733E2">
        <w:rPr>
          <w:rStyle w:val="cf01"/>
          <w:rFonts w:ascii="Times New Roman" w:hAnsi="Times New Roman" w:cs="Times New Roman"/>
          <w:i w:val="0"/>
          <w:iCs w:val="0"/>
          <w:sz w:val="22"/>
          <w:szCs w:val="22"/>
        </w:rPr>
        <w:t xml:space="preserve">the </w:t>
      </w:r>
      <w:r w:rsidR="00A31B62">
        <w:rPr>
          <w:rStyle w:val="cf01"/>
          <w:rFonts w:ascii="Times New Roman" w:hAnsi="Times New Roman" w:cs="Times New Roman"/>
          <w:i w:val="0"/>
          <w:iCs w:val="0"/>
          <w:sz w:val="22"/>
          <w:szCs w:val="22"/>
        </w:rPr>
        <w:t>Office of International Affairs</w:t>
      </w:r>
      <w:r w:rsidRPr="008733E2">
        <w:rPr>
          <w:rStyle w:val="cf01"/>
          <w:rFonts w:ascii="Times New Roman" w:hAnsi="Times New Roman" w:cs="Times New Roman"/>
          <w:i w:val="0"/>
          <w:iCs w:val="0"/>
          <w:sz w:val="22"/>
          <w:szCs w:val="22"/>
        </w:rPr>
        <w:t xml:space="preserve"> has placed the application on “Accepted for Filing” public notice.</w:t>
      </w:r>
      <w:r>
        <w:rPr>
          <w:rStyle w:val="FootnoteReference"/>
        </w:rPr>
        <w:footnoteReference w:id="43"/>
      </w:r>
      <w:r w:rsidRPr="008733E2">
        <w:rPr>
          <w:rStyle w:val="cf01"/>
          <w:rFonts w:ascii="Times New Roman" w:hAnsi="Times New Roman" w:cs="Times New Roman"/>
          <w:i w:val="0"/>
          <w:iCs w:val="0"/>
          <w:sz w:val="22"/>
          <w:szCs w:val="22"/>
        </w:rPr>
        <w:t xml:space="preserve"> </w:t>
      </w:r>
      <w:r w:rsidR="00E45EEF">
        <w:rPr>
          <w:rStyle w:val="cf01"/>
          <w:rFonts w:ascii="Times New Roman" w:hAnsi="Times New Roman" w:cs="Times New Roman"/>
          <w:i w:val="0"/>
          <w:iCs w:val="0"/>
          <w:sz w:val="22"/>
          <w:szCs w:val="22"/>
        </w:rPr>
        <w:t xml:space="preserve"> </w:t>
      </w:r>
      <w:r w:rsidR="00E477D2">
        <w:rPr>
          <w:rStyle w:val="cf01"/>
          <w:rFonts w:ascii="Times New Roman" w:hAnsi="Times New Roman" w:cs="Times New Roman"/>
          <w:i w:val="0"/>
          <w:iCs w:val="0"/>
          <w:sz w:val="22"/>
          <w:szCs w:val="22"/>
        </w:rPr>
        <w:t>An</w:t>
      </w:r>
      <w:r w:rsidRPr="008733E2">
        <w:rPr>
          <w:rStyle w:val="cf01"/>
          <w:rFonts w:ascii="Times New Roman" w:hAnsi="Times New Roman" w:cs="Times New Roman"/>
          <w:i w:val="0"/>
          <w:iCs w:val="0"/>
          <w:sz w:val="22"/>
          <w:szCs w:val="22"/>
        </w:rPr>
        <w:t xml:space="preserve"> </w:t>
      </w:r>
      <w:r w:rsidRPr="0E6D7340" w:rsidR="558FA84B">
        <w:rPr>
          <w:rStyle w:val="cf01"/>
          <w:rFonts w:ascii="Times New Roman" w:hAnsi="Times New Roman" w:cs="Times New Roman"/>
          <w:i w:val="0"/>
          <w:iCs w:val="0"/>
          <w:sz w:val="22"/>
          <w:szCs w:val="22"/>
        </w:rPr>
        <w:t>“</w:t>
      </w:r>
      <w:r w:rsidRPr="008733E2">
        <w:rPr>
          <w:rStyle w:val="cf01"/>
          <w:rFonts w:ascii="Times New Roman" w:hAnsi="Times New Roman" w:cs="Times New Roman"/>
          <w:i w:val="0"/>
          <w:iCs w:val="0"/>
          <w:sz w:val="22"/>
          <w:szCs w:val="22"/>
        </w:rPr>
        <w:t>Actions Taken</w:t>
      </w:r>
      <w:r w:rsidRPr="28D8E0A5" w:rsidR="4A212712">
        <w:rPr>
          <w:rStyle w:val="cf01"/>
          <w:rFonts w:ascii="Times New Roman" w:hAnsi="Times New Roman" w:cs="Times New Roman"/>
          <w:i w:val="0"/>
          <w:iCs w:val="0"/>
          <w:sz w:val="22"/>
          <w:szCs w:val="22"/>
        </w:rPr>
        <w:t>”</w:t>
      </w:r>
      <w:r w:rsidRPr="008733E2">
        <w:rPr>
          <w:rStyle w:val="cf01"/>
          <w:rFonts w:ascii="Times New Roman" w:hAnsi="Times New Roman" w:cs="Times New Roman"/>
          <w:i w:val="0"/>
          <w:iCs w:val="0"/>
          <w:sz w:val="22"/>
          <w:szCs w:val="22"/>
        </w:rPr>
        <w:t xml:space="preserve"> public notice </w:t>
      </w:r>
      <w:r w:rsidR="0017691E">
        <w:rPr>
          <w:rStyle w:val="cf01"/>
          <w:rFonts w:ascii="Times New Roman" w:hAnsi="Times New Roman" w:cs="Times New Roman"/>
          <w:i w:val="0"/>
          <w:iCs w:val="0"/>
          <w:sz w:val="22"/>
          <w:szCs w:val="22"/>
        </w:rPr>
        <w:t>is</w:t>
      </w:r>
      <w:r w:rsidRPr="008733E2">
        <w:rPr>
          <w:rStyle w:val="cf01"/>
          <w:rFonts w:ascii="Times New Roman" w:hAnsi="Times New Roman" w:cs="Times New Roman"/>
          <w:i w:val="0"/>
          <w:iCs w:val="0"/>
          <w:sz w:val="22"/>
          <w:szCs w:val="22"/>
        </w:rPr>
        <w:t xml:space="preserve"> released </w:t>
      </w:r>
      <w:r w:rsidR="004D013F">
        <w:rPr>
          <w:rStyle w:val="cf01"/>
          <w:rFonts w:ascii="Times New Roman" w:hAnsi="Times New Roman" w:cs="Times New Roman"/>
          <w:i w:val="0"/>
          <w:iCs w:val="0"/>
          <w:sz w:val="22"/>
          <w:szCs w:val="22"/>
        </w:rPr>
        <w:t>identifying</w:t>
      </w:r>
      <w:r w:rsidRPr="008733E2" w:rsidR="004D013F">
        <w:rPr>
          <w:rStyle w:val="cf01"/>
          <w:rFonts w:ascii="Times New Roman" w:hAnsi="Times New Roman" w:cs="Times New Roman"/>
          <w:i w:val="0"/>
          <w:iCs w:val="0"/>
          <w:sz w:val="22"/>
          <w:szCs w:val="22"/>
        </w:rPr>
        <w:t xml:space="preserve"> </w:t>
      </w:r>
      <w:r w:rsidRPr="008733E2">
        <w:rPr>
          <w:rStyle w:val="cf01"/>
          <w:rFonts w:ascii="Times New Roman" w:hAnsi="Times New Roman" w:cs="Times New Roman"/>
          <w:i w:val="0"/>
          <w:iCs w:val="0"/>
          <w:sz w:val="22"/>
          <w:szCs w:val="22"/>
        </w:rPr>
        <w:t xml:space="preserve">the </w:t>
      </w:r>
      <w:r w:rsidR="00A657CC">
        <w:rPr>
          <w:rStyle w:val="cf01"/>
          <w:rFonts w:ascii="Times New Roman" w:hAnsi="Times New Roman" w:cs="Times New Roman"/>
          <w:i w:val="0"/>
          <w:iCs w:val="0"/>
          <w:sz w:val="22"/>
          <w:szCs w:val="22"/>
        </w:rPr>
        <w:t>applications</w:t>
      </w:r>
      <w:r w:rsidRPr="008733E2" w:rsidR="00A657CC">
        <w:rPr>
          <w:rStyle w:val="cf01"/>
          <w:rFonts w:ascii="Times New Roman" w:hAnsi="Times New Roman" w:cs="Times New Roman"/>
          <w:i w:val="0"/>
          <w:iCs w:val="0"/>
          <w:sz w:val="22"/>
          <w:szCs w:val="22"/>
        </w:rPr>
        <w:t xml:space="preserve"> </w:t>
      </w:r>
      <w:r w:rsidRPr="008733E2">
        <w:rPr>
          <w:rStyle w:val="cf01"/>
          <w:rFonts w:ascii="Times New Roman" w:hAnsi="Times New Roman" w:cs="Times New Roman"/>
          <w:i w:val="0"/>
          <w:iCs w:val="0"/>
          <w:sz w:val="22"/>
          <w:szCs w:val="22"/>
        </w:rPr>
        <w:t>that were granted.  If an applica</w:t>
      </w:r>
      <w:r w:rsidR="00FA0F38">
        <w:rPr>
          <w:rStyle w:val="cf01"/>
          <w:rFonts w:ascii="Times New Roman" w:hAnsi="Times New Roman" w:cs="Times New Roman"/>
          <w:i w:val="0"/>
          <w:iCs w:val="0"/>
          <w:sz w:val="22"/>
          <w:szCs w:val="22"/>
        </w:rPr>
        <w:t>nt</w:t>
      </w:r>
      <w:r w:rsidRPr="008733E2">
        <w:rPr>
          <w:rStyle w:val="cf01"/>
          <w:rFonts w:ascii="Times New Roman" w:hAnsi="Times New Roman" w:cs="Times New Roman"/>
          <w:i w:val="0"/>
          <w:iCs w:val="0"/>
          <w:sz w:val="22"/>
          <w:szCs w:val="22"/>
        </w:rPr>
        <w:t xml:space="preserve"> has reportable foreign ownership, </w:t>
      </w:r>
      <w:r w:rsidR="00E23A36">
        <w:rPr>
          <w:rStyle w:val="cf01"/>
          <w:rFonts w:ascii="Times New Roman" w:hAnsi="Times New Roman" w:cs="Times New Roman"/>
          <w:i w:val="0"/>
          <w:iCs w:val="0"/>
          <w:sz w:val="22"/>
          <w:szCs w:val="22"/>
        </w:rPr>
        <w:t xml:space="preserve">the application process usually is not streamlined and </w:t>
      </w:r>
      <w:r w:rsidRPr="008733E2">
        <w:rPr>
          <w:rStyle w:val="cf01"/>
          <w:rFonts w:ascii="Times New Roman" w:hAnsi="Times New Roman" w:cs="Times New Roman"/>
          <w:i w:val="0"/>
          <w:iCs w:val="0"/>
          <w:sz w:val="22"/>
          <w:szCs w:val="22"/>
        </w:rPr>
        <w:t xml:space="preserve">the </w:t>
      </w:r>
      <w:r w:rsidR="00A31B62">
        <w:rPr>
          <w:rStyle w:val="cf01"/>
          <w:rFonts w:ascii="Times New Roman" w:hAnsi="Times New Roman" w:cs="Times New Roman"/>
          <w:i w:val="0"/>
          <w:iCs w:val="0"/>
          <w:sz w:val="22"/>
          <w:szCs w:val="22"/>
        </w:rPr>
        <w:t>Office of International Affairs</w:t>
      </w:r>
      <w:r w:rsidRPr="008733E2">
        <w:rPr>
          <w:rStyle w:val="cf01"/>
          <w:rFonts w:ascii="Times New Roman" w:hAnsi="Times New Roman" w:cs="Times New Roman"/>
          <w:i w:val="0"/>
          <w:iCs w:val="0"/>
          <w:sz w:val="22"/>
          <w:szCs w:val="22"/>
        </w:rPr>
        <w:t xml:space="preserve"> refer</w:t>
      </w:r>
      <w:r w:rsidR="001B4F83">
        <w:rPr>
          <w:rStyle w:val="cf01"/>
          <w:rFonts w:ascii="Times New Roman" w:hAnsi="Times New Roman" w:cs="Times New Roman"/>
          <w:i w:val="0"/>
          <w:iCs w:val="0"/>
          <w:sz w:val="22"/>
          <w:szCs w:val="22"/>
        </w:rPr>
        <w:t>s</w:t>
      </w:r>
      <w:r w:rsidRPr="008733E2">
        <w:rPr>
          <w:rStyle w:val="cf01"/>
          <w:rFonts w:ascii="Times New Roman" w:hAnsi="Times New Roman" w:cs="Times New Roman"/>
          <w:i w:val="0"/>
          <w:iCs w:val="0"/>
          <w:sz w:val="22"/>
          <w:szCs w:val="22"/>
        </w:rPr>
        <w:t xml:space="preserve"> the application to the Committee for review</w:t>
      </w:r>
      <w:r w:rsidR="0034461C">
        <w:rPr>
          <w:rStyle w:val="cf01"/>
          <w:rFonts w:ascii="Times New Roman" w:hAnsi="Times New Roman" w:cs="Times New Roman"/>
          <w:i w:val="0"/>
          <w:iCs w:val="0"/>
          <w:sz w:val="22"/>
          <w:szCs w:val="22"/>
        </w:rPr>
        <w:t xml:space="preserve"> at the time it places the application on </w:t>
      </w:r>
      <w:r w:rsidR="0075037E">
        <w:rPr>
          <w:rStyle w:val="cf01"/>
          <w:rFonts w:ascii="Times New Roman" w:hAnsi="Times New Roman" w:cs="Times New Roman"/>
          <w:i w:val="0"/>
          <w:iCs w:val="0"/>
          <w:sz w:val="22"/>
          <w:szCs w:val="22"/>
        </w:rPr>
        <w:t>“A</w:t>
      </w:r>
      <w:r w:rsidR="0034461C">
        <w:rPr>
          <w:rStyle w:val="cf01"/>
          <w:rFonts w:ascii="Times New Roman" w:hAnsi="Times New Roman" w:cs="Times New Roman"/>
          <w:i w:val="0"/>
          <w:iCs w:val="0"/>
          <w:sz w:val="22"/>
          <w:szCs w:val="22"/>
        </w:rPr>
        <w:t xml:space="preserve">ccepted for </w:t>
      </w:r>
      <w:r w:rsidR="0075037E">
        <w:rPr>
          <w:rStyle w:val="cf01"/>
          <w:rFonts w:ascii="Times New Roman" w:hAnsi="Times New Roman" w:cs="Times New Roman"/>
          <w:i w:val="0"/>
          <w:iCs w:val="0"/>
          <w:sz w:val="22"/>
          <w:szCs w:val="22"/>
        </w:rPr>
        <w:t>F</w:t>
      </w:r>
      <w:r w:rsidR="0034461C">
        <w:rPr>
          <w:rStyle w:val="cf01"/>
          <w:rFonts w:ascii="Times New Roman" w:hAnsi="Times New Roman" w:cs="Times New Roman"/>
          <w:i w:val="0"/>
          <w:iCs w:val="0"/>
          <w:sz w:val="22"/>
          <w:szCs w:val="22"/>
        </w:rPr>
        <w:t>iling</w:t>
      </w:r>
      <w:r w:rsidR="0075037E">
        <w:rPr>
          <w:rStyle w:val="cf01"/>
          <w:rFonts w:ascii="Times New Roman" w:hAnsi="Times New Roman" w:cs="Times New Roman"/>
          <w:i w:val="0"/>
          <w:iCs w:val="0"/>
          <w:sz w:val="22"/>
          <w:szCs w:val="22"/>
        </w:rPr>
        <w:t>”</w:t>
      </w:r>
      <w:r w:rsidR="0034461C">
        <w:rPr>
          <w:rStyle w:val="cf01"/>
          <w:rFonts w:ascii="Times New Roman" w:hAnsi="Times New Roman" w:cs="Times New Roman"/>
          <w:i w:val="0"/>
          <w:iCs w:val="0"/>
          <w:sz w:val="22"/>
          <w:szCs w:val="22"/>
        </w:rPr>
        <w:t xml:space="preserve"> public notice</w:t>
      </w:r>
      <w:r w:rsidRPr="008733E2">
        <w:rPr>
          <w:rStyle w:val="cf01"/>
          <w:rFonts w:ascii="Times New Roman" w:hAnsi="Times New Roman" w:cs="Times New Roman"/>
          <w:i w:val="0"/>
          <w:iCs w:val="0"/>
          <w:sz w:val="22"/>
          <w:szCs w:val="22"/>
        </w:rPr>
        <w:t>.</w:t>
      </w:r>
      <w:r>
        <w:rPr>
          <w:rStyle w:val="cf01"/>
          <w:rFonts w:ascii="Times New Roman" w:hAnsi="Times New Roman" w:cs="Times New Roman"/>
          <w:i w:val="0"/>
          <w:iCs w:val="0"/>
          <w:sz w:val="22"/>
          <w:szCs w:val="22"/>
          <w:vertAlign w:val="superscript"/>
        </w:rPr>
        <w:footnoteReference w:id="44"/>
      </w:r>
      <w:r w:rsidRPr="008733E2">
        <w:rPr>
          <w:rStyle w:val="cf01"/>
          <w:rFonts w:ascii="Times New Roman" w:hAnsi="Times New Roman" w:cs="Times New Roman"/>
          <w:i w:val="0"/>
          <w:iCs w:val="0"/>
          <w:sz w:val="22"/>
          <w:szCs w:val="22"/>
        </w:rPr>
        <w:t xml:space="preserve">  Under the new rules and procedures adopted in the </w:t>
      </w:r>
      <w:r w:rsidRPr="003F5170">
        <w:rPr>
          <w:rStyle w:val="cf01"/>
          <w:rFonts w:ascii="Times New Roman" w:hAnsi="Times New Roman" w:cs="Times New Roman"/>
          <w:sz w:val="22"/>
          <w:szCs w:val="22"/>
        </w:rPr>
        <w:t>Executive Branch Process Reform Order</w:t>
      </w:r>
      <w:r w:rsidRPr="008733E2">
        <w:rPr>
          <w:rStyle w:val="cf01"/>
          <w:rFonts w:ascii="Times New Roman" w:hAnsi="Times New Roman" w:cs="Times New Roman"/>
          <w:i w:val="0"/>
          <w:iCs w:val="0"/>
          <w:sz w:val="22"/>
          <w:szCs w:val="22"/>
        </w:rPr>
        <w:t>, the Committee has 120 days for initial review, plus an additional 90 days for secondary assessment if the Committee determines that the risk to national security or law enforcement interests cannot be mitigated with standard mitigation measures.</w:t>
      </w:r>
      <w:r>
        <w:rPr>
          <w:rStyle w:val="FootnoteReference"/>
        </w:rPr>
        <w:footnoteReference w:id="45"/>
      </w:r>
      <w:r w:rsidRPr="0E6D7340">
        <w:rPr>
          <w:rStyle w:val="cf01"/>
        </w:rPr>
        <w:t xml:space="preserve">  </w:t>
      </w:r>
      <w:r w:rsidRPr="0E6D7340">
        <w:t xml:space="preserve">Upon grant of </w:t>
      </w:r>
      <w:r w:rsidR="00133094">
        <w:t xml:space="preserve">an </w:t>
      </w:r>
      <w:r w:rsidRPr="0E6D7340">
        <w:t>international section 214 authori</w:t>
      </w:r>
      <w:r w:rsidR="00133094">
        <w:t>zation</w:t>
      </w:r>
      <w:r w:rsidRPr="0E6D7340">
        <w:t xml:space="preserve">, </w:t>
      </w:r>
      <w:r w:rsidR="006802B7">
        <w:t>under the current rules</w:t>
      </w:r>
      <w:r w:rsidRPr="0E6D7340">
        <w:t xml:space="preserve">, </w:t>
      </w:r>
      <w:r w:rsidR="00B330EB">
        <w:t xml:space="preserve">a </w:t>
      </w:r>
      <w:r w:rsidRPr="0E6D7340">
        <w:t xml:space="preserve">facilities-based or resale-based authorization holder may provide international telecommunications services </w:t>
      </w:r>
      <w:r w:rsidR="006802B7">
        <w:t xml:space="preserve">to any route for which it is classified as non-dominant </w:t>
      </w:r>
      <w:r w:rsidR="007C7DC8">
        <w:t xml:space="preserve">pursuant to the terms of </w:t>
      </w:r>
      <w:r w:rsidR="00320EDE">
        <w:t xml:space="preserve">its </w:t>
      </w:r>
      <w:r w:rsidR="007C7DC8">
        <w:t>authorization</w:t>
      </w:r>
      <w:r w:rsidRPr="0E6D7340">
        <w:t>.</w:t>
      </w:r>
      <w:r>
        <w:rPr>
          <w:rStyle w:val="FootnoteReference"/>
          <w:sz w:val="22"/>
          <w:szCs w:val="22"/>
        </w:rPr>
        <w:footnoteReference w:id="46"/>
      </w:r>
      <w:r w:rsidRPr="00AB7721">
        <w:rPr>
          <w:szCs w:val="22"/>
        </w:rPr>
        <w:t xml:space="preserve">   </w:t>
      </w:r>
    </w:p>
    <w:p w:rsidR="00422989" w:rsidRPr="00AB7721" w:rsidP="0048102F" w14:paraId="5D221134" w14:textId="77777777">
      <w:pPr>
        <w:pStyle w:val="ParaNum"/>
        <w:tabs>
          <w:tab w:val="left" w:pos="1440"/>
        </w:tabs>
      </w:pPr>
      <w:r w:rsidRPr="489D4B8B">
        <w:t xml:space="preserve">The Commission continues to reassess on an </w:t>
      </w:r>
      <w:r w:rsidRPr="489D4B8B">
        <w:rPr>
          <w:i/>
        </w:rPr>
        <w:t xml:space="preserve">ad hoc </w:t>
      </w:r>
      <w:r w:rsidRPr="489D4B8B">
        <w:t xml:space="preserve">basis whether a carrier’s retention of international section 214 authority presents national security and law enforcement risks that warrant </w:t>
      </w:r>
      <w:r w:rsidRPr="489D4B8B">
        <w:t>revocation or termination of its international section 214 authority.</w:t>
      </w:r>
      <w:r>
        <w:rPr>
          <w:rStyle w:val="FootnoteReference"/>
          <w:sz w:val="22"/>
          <w:szCs w:val="22"/>
        </w:rPr>
        <w:footnoteReference w:id="47"/>
      </w:r>
      <w:r>
        <w:t xml:space="preserve">  The Executive Branch agencies also may recommend that the Commission modify or revoke an existing authorization if they at any time identify unacceptable risks to national security or law enforcement</w:t>
      </w:r>
      <w:r w:rsidR="005A32BB">
        <w:t xml:space="preserve"> interests</w:t>
      </w:r>
      <w:r w:rsidR="00853637">
        <w:t xml:space="preserve"> of the United States</w:t>
      </w:r>
      <w:r>
        <w:t>.</w:t>
      </w:r>
      <w:r>
        <w:rPr>
          <w:rStyle w:val="FootnoteReference"/>
        </w:rPr>
        <w:footnoteReference w:id="48"/>
      </w:r>
      <w:r>
        <w:t xml:space="preserve">  If revocation or termination may be warranted, the Commission may institute a revocation proceeding to “provide the authorization holder such notice and an opportunity to respond as is required by due process and applicable law, and appropriate in light of the facts and circumstances.”</w:t>
      </w:r>
      <w:r>
        <w:rPr>
          <w:rStyle w:val="FootnoteReference"/>
        </w:rPr>
        <w:footnoteReference w:id="49"/>
      </w:r>
    </w:p>
    <w:p w:rsidR="00AA01AB" w:rsidRPr="00EE7D9C" w:rsidP="0048102F" w14:paraId="7EFADA45" w14:textId="77777777">
      <w:pPr>
        <w:pStyle w:val="ParaNum"/>
        <w:tabs>
          <w:tab w:val="left" w:pos="1440"/>
        </w:tabs>
      </w:pPr>
      <w:r w:rsidRPr="00C34452">
        <w:rPr>
          <w:rStyle w:val="cf01"/>
          <w:rFonts w:ascii="Times New Roman" w:hAnsi="Times New Roman" w:cs="Times New Roman"/>
          <w:sz w:val="22"/>
          <w:szCs w:val="22"/>
        </w:rPr>
        <w:t>Current Authorizations Listed in I</w:t>
      </w:r>
      <w:r w:rsidR="001919D2">
        <w:rPr>
          <w:rStyle w:val="cf01"/>
          <w:rFonts w:ascii="Times New Roman" w:hAnsi="Times New Roman" w:cs="Times New Roman"/>
          <w:sz w:val="22"/>
          <w:szCs w:val="22"/>
        </w:rPr>
        <w:t>C</w:t>
      </w:r>
      <w:r w:rsidRPr="00C34452">
        <w:rPr>
          <w:rStyle w:val="cf01"/>
          <w:rFonts w:ascii="Times New Roman" w:hAnsi="Times New Roman" w:cs="Times New Roman"/>
          <w:sz w:val="22"/>
          <w:szCs w:val="22"/>
        </w:rPr>
        <w:t>FS</w:t>
      </w:r>
      <w:r w:rsidRPr="00C34452">
        <w:rPr>
          <w:rStyle w:val="cf01"/>
          <w:rFonts w:ascii="Times New Roman" w:hAnsi="Times New Roman" w:cs="Times New Roman"/>
          <w:i w:val="0"/>
          <w:iCs w:val="0"/>
          <w:sz w:val="22"/>
          <w:szCs w:val="22"/>
        </w:rPr>
        <w:t>.  T</w:t>
      </w:r>
      <w:r w:rsidR="008335C8">
        <w:rPr>
          <w:rStyle w:val="cf01"/>
          <w:rFonts w:ascii="Times New Roman" w:hAnsi="Times New Roman" w:cs="Times New Roman"/>
          <w:i w:val="0"/>
          <w:iCs w:val="0"/>
          <w:sz w:val="22"/>
          <w:szCs w:val="22"/>
        </w:rPr>
        <w:t>he</w:t>
      </w:r>
      <w:r w:rsidRPr="00C34452">
        <w:rPr>
          <w:rStyle w:val="cf01"/>
          <w:rFonts w:ascii="Times New Roman" w:hAnsi="Times New Roman" w:cs="Times New Roman"/>
          <w:i w:val="0"/>
          <w:iCs w:val="0"/>
          <w:sz w:val="22"/>
          <w:szCs w:val="22"/>
        </w:rPr>
        <w:t xml:space="preserve"> Commission’s records</w:t>
      </w:r>
      <w:r w:rsidRPr="00C34452">
        <w:rPr>
          <w:rStyle w:val="cf01"/>
          <w:rFonts w:ascii="Times New Roman" w:hAnsi="Times New Roman" w:cs="Times New Roman"/>
          <w:sz w:val="22"/>
          <w:szCs w:val="22"/>
        </w:rPr>
        <w:t xml:space="preserve"> </w:t>
      </w:r>
      <w:r w:rsidRPr="489D4B8B">
        <w:t xml:space="preserve">in the International </w:t>
      </w:r>
      <w:r w:rsidR="001919D2">
        <w:t xml:space="preserve">Communications </w:t>
      </w:r>
      <w:r w:rsidRPr="489D4B8B">
        <w:t>Filing System (I</w:t>
      </w:r>
      <w:r w:rsidR="00B12FD2">
        <w:t>C</w:t>
      </w:r>
      <w:r w:rsidRPr="489D4B8B">
        <w:t>FS</w:t>
      </w:r>
      <w:r w:rsidRPr="002B0410">
        <w:t xml:space="preserve">) </w:t>
      </w:r>
      <w:r w:rsidRPr="002B0410">
        <w:rPr>
          <w:rStyle w:val="cf01"/>
          <w:rFonts w:ascii="Times New Roman" w:hAnsi="Times New Roman" w:cs="Times New Roman"/>
          <w:i w:val="0"/>
          <w:iCs w:val="0"/>
          <w:sz w:val="22"/>
          <w:szCs w:val="22"/>
        </w:rPr>
        <w:t>indicate</w:t>
      </w:r>
      <w:r w:rsidRPr="002B0410">
        <w:rPr>
          <w:rStyle w:val="cf01"/>
          <w:rFonts w:ascii="Times New Roman" w:hAnsi="Times New Roman" w:cs="Times New Roman"/>
          <w:sz w:val="22"/>
          <w:szCs w:val="22"/>
        </w:rPr>
        <w:t xml:space="preserve"> </w:t>
      </w:r>
      <w:r w:rsidRPr="002B0410">
        <w:t xml:space="preserve">there are </w:t>
      </w:r>
      <w:r w:rsidRPr="002B0410" w:rsidR="005D26D9">
        <w:t xml:space="preserve">nearly </w:t>
      </w:r>
      <w:r w:rsidRPr="002B0410" w:rsidR="00864D2B">
        <w:t>7,</w:t>
      </w:r>
      <w:r w:rsidRPr="002B0410" w:rsidR="005D26D9">
        <w:t>400</w:t>
      </w:r>
      <w:r w:rsidRPr="002B0410">
        <w:t xml:space="preserve"> international section 214 authorization</w:t>
      </w:r>
      <w:r w:rsidRPr="002B0410" w:rsidR="00864D2B">
        <w:t>s</w:t>
      </w:r>
      <w:r w:rsidRPr="002B0410" w:rsidR="033B2D02">
        <w:t>, held by approximately 7,000</w:t>
      </w:r>
      <w:r w:rsidRPr="002B0410" w:rsidR="00CB5B3A">
        <w:t xml:space="preserve"> authorization holders</w:t>
      </w:r>
      <w:r w:rsidRPr="002B0410">
        <w:t>.</w:t>
      </w:r>
      <w:r>
        <w:rPr>
          <w:rStyle w:val="FootnoteReference"/>
        </w:rPr>
        <w:footnoteReference w:id="50"/>
      </w:r>
      <w:r w:rsidRPr="489D4B8B">
        <w:t xml:space="preserve"> </w:t>
      </w:r>
      <w:r w:rsidR="00855EED">
        <w:t xml:space="preserve"> </w:t>
      </w:r>
      <w:r w:rsidR="00F37A48">
        <w:t>W</w:t>
      </w:r>
      <w:r w:rsidR="00E13482">
        <w:t>e believe th</w:t>
      </w:r>
      <w:r w:rsidR="004D7AF9">
        <w:t>a</w:t>
      </w:r>
      <w:r w:rsidR="00E13482">
        <w:t>t</w:t>
      </w:r>
      <w:r w:rsidR="004D7AF9">
        <w:t xml:space="preserve"> </w:t>
      </w:r>
      <w:r w:rsidRPr="489D4B8B">
        <w:t xml:space="preserve">this number </w:t>
      </w:r>
      <w:r w:rsidR="002E5FDF">
        <w:t xml:space="preserve">significantly </w:t>
      </w:r>
      <w:r w:rsidR="00657FC3">
        <w:t>exceeds</w:t>
      </w:r>
      <w:r w:rsidRPr="489D4B8B">
        <w:t xml:space="preserve"> the total number of </w:t>
      </w:r>
      <w:r w:rsidR="00D72BD9">
        <w:t xml:space="preserve">active </w:t>
      </w:r>
      <w:r w:rsidRPr="489D4B8B">
        <w:t>authorization holders providing service</w:t>
      </w:r>
      <w:r w:rsidR="00495990">
        <w:t xml:space="preserve"> </w:t>
      </w:r>
      <w:r w:rsidR="00DF6A3B">
        <w:t xml:space="preserve">to customers </w:t>
      </w:r>
      <w:r w:rsidR="00495990">
        <w:t>today</w:t>
      </w:r>
      <w:r w:rsidRPr="00AB7721">
        <w:rPr>
          <w:szCs w:val="22"/>
        </w:rPr>
        <w:t>.</w:t>
      </w:r>
      <w:r>
        <w:rPr>
          <w:rStyle w:val="FootnoteReference"/>
        </w:rPr>
        <w:footnoteReference w:id="51"/>
      </w:r>
      <w:r w:rsidRPr="00AB7721">
        <w:rPr>
          <w:szCs w:val="22"/>
        </w:rPr>
        <w:t xml:space="preserve">  </w:t>
      </w:r>
      <w:r w:rsidR="00F37A48">
        <w:t>T</w:t>
      </w:r>
      <w:r w:rsidR="000E6B89">
        <w:t>h</w:t>
      </w:r>
      <w:r w:rsidR="00B71B9C">
        <w:t>is is because th</w:t>
      </w:r>
      <w:r w:rsidRPr="489D4B8B" w:rsidR="000E6B89">
        <w:t xml:space="preserve">e Commission’s current rules </w:t>
      </w:r>
      <w:r w:rsidR="00C838CF">
        <w:t xml:space="preserve">allow </w:t>
      </w:r>
      <w:r w:rsidR="00CF0E9F">
        <w:t xml:space="preserve">authorization holders </w:t>
      </w:r>
      <w:r w:rsidR="00B77DDF">
        <w:t>to retain the</w:t>
      </w:r>
      <w:r w:rsidR="004C315A">
        <w:t>ir</w:t>
      </w:r>
      <w:r w:rsidR="00B77DDF">
        <w:t xml:space="preserve"> </w:t>
      </w:r>
      <w:r w:rsidR="004C315A">
        <w:t xml:space="preserve">international section 214 </w:t>
      </w:r>
      <w:r w:rsidR="00B77DDF">
        <w:t xml:space="preserve">authorization even if they </w:t>
      </w:r>
      <w:r w:rsidR="00C838CF">
        <w:t>are no</w:t>
      </w:r>
      <w:r w:rsidR="00255E7A">
        <w:t xml:space="preserve"> </w:t>
      </w:r>
      <w:r w:rsidR="00C838CF">
        <w:t>longer in business</w:t>
      </w:r>
      <w:r w:rsidR="00255E7A">
        <w:t xml:space="preserve"> or using </w:t>
      </w:r>
      <w:r w:rsidR="00B77DDF">
        <w:t>their</w:t>
      </w:r>
      <w:r w:rsidR="00255E7A">
        <w:t xml:space="preserve"> authorization</w:t>
      </w:r>
      <w:r w:rsidR="000B632B">
        <w:t xml:space="preserve">.  </w:t>
      </w:r>
      <w:r w:rsidR="00F2441F">
        <w:t xml:space="preserve">Additionally, the </w:t>
      </w:r>
      <w:r w:rsidR="00CC39ED">
        <w:t>Commission does no</w:t>
      </w:r>
      <w:r w:rsidR="00B02471">
        <w:t>t</w:t>
      </w:r>
      <w:r w:rsidR="00CC39ED">
        <w:t xml:space="preserve"> </w:t>
      </w:r>
      <w:r w:rsidR="00930908">
        <w:t>have a</w:t>
      </w:r>
      <w:r w:rsidR="000E6B89">
        <w:t xml:space="preserve"> clear </w:t>
      </w:r>
      <w:r w:rsidRPr="489D4B8B" w:rsidR="000E6B89">
        <w:t xml:space="preserve">mechanism by which the Commission can identify or account for </w:t>
      </w:r>
      <w:r w:rsidR="00773B9F">
        <w:t xml:space="preserve">all </w:t>
      </w:r>
      <w:r w:rsidR="004F37B6">
        <w:t>active</w:t>
      </w:r>
      <w:r w:rsidRPr="489D4B8B" w:rsidR="000E6B89">
        <w:t xml:space="preserve"> </w:t>
      </w:r>
      <w:r w:rsidR="000E6B89">
        <w:t xml:space="preserve">international section 214 </w:t>
      </w:r>
      <w:r w:rsidRPr="489D4B8B" w:rsidR="000E6B89">
        <w:t>authorization holders.</w:t>
      </w:r>
      <w:r w:rsidR="000E6B89">
        <w:t xml:space="preserve">  </w:t>
      </w:r>
    </w:p>
    <w:p w:rsidR="002866C9" w:rsidRPr="002866C9" w:rsidP="0048102F" w14:paraId="7894843F" w14:textId="77777777">
      <w:pPr>
        <w:pStyle w:val="ParaNum"/>
        <w:tabs>
          <w:tab w:val="left" w:pos="1440"/>
        </w:tabs>
      </w:pPr>
      <w:r w:rsidRPr="1CCA77FC">
        <w:rPr>
          <w:i/>
          <w:iCs/>
        </w:rPr>
        <w:t xml:space="preserve">Estimate of </w:t>
      </w:r>
      <w:r w:rsidRPr="1CCA77FC" w:rsidR="002F2A99">
        <w:rPr>
          <w:i/>
          <w:iCs/>
        </w:rPr>
        <w:t xml:space="preserve">Active International Section 214 Authorizations. </w:t>
      </w:r>
      <w:r w:rsidRPr="1CCA77FC">
        <w:rPr>
          <w:i/>
          <w:iCs/>
        </w:rPr>
        <w:t xml:space="preserve"> </w:t>
      </w:r>
      <w:r w:rsidR="002F002B">
        <w:t>We</w:t>
      </w:r>
      <w:r w:rsidR="00F371E1">
        <w:t xml:space="preserve"> estimate that the number of </w:t>
      </w:r>
      <w:r w:rsidR="002F4E2B">
        <w:t xml:space="preserve">active </w:t>
      </w:r>
      <w:r w:rsidR="00F371E1">
        <w:t xml:space="preserve">international section 214 authorization holders </w:t>
      </w:r>
      <w:r w:rsidR="00F632FC">
        <w:t>is approximately</w:t>
      </w:r>
      <w:r w:rsidR="00F371E1">
        <w:t xml:space="preserve"> 1,500</w:t>
      </w:r>
      <w:r w:rsidR="00520FA3">
        <w:t>—</w:t>
      </w:r>
      <w:r w:rsidR="0032301E">
        <w:t xml:space="preserve">or </w:t>
      </w:r>
      <w:r w:rsidR="00527038">
        <w:t xml:space="preserve">roughly </w:t>
      </w:r>
      <w:r w:rsidR="007D6734">
        <w:t xml:space="preserve">a fifth of </w:t>
      </w:r>
      <w:r w:rsidR="00EA7715">
        <w:t xml:space="preserve">the </w:t>
      </w:r>
      <w:r w:rsidR="00FB087C">
        <w:t xml:space="preserve">approximately </w:t>
      </w:r>
      <w:r w:rsidR="00EA7715">
        <w:t>7,</w:t>
      </w:r>
      <w:r w:rsidR="00BF470A">
        <w:t>0</w:t>
      </w:r>
      <w:r w:rsidR="00CE5654">
        <w:t>00</w:t>
      </w:r>
      <w:r w:rsidR="007D6734">
        <w:t xml:space="preserve"> </w:t>
      </w:r>
      <w:r w:rsidR="003D1B45">
        <w:t xml:space="preserve">international </w:t>
      </w:r>
      <w:r w:rsidR="00036729">
        <w:t xml:space="preserve">section 214 </w:t>
      </w:r>
      <w:r w:rsidR="003D1B45">
        <w:t>authorization</w:t>
      </w:r>
      <w:r w:rsidR="00BF470A">
        <w:t xml:space="preserve"> holder</w:t>
      </w:r>
      <w:r w:rsidR="00D76F33">
        <w:t>s</w:t>
      </w:r>
      <w:r w:rsidR="002F002B">
        <w:t xml:space="preserve"> </w:t>
      </w:r>
      <w:r w:rsidR="00E4063E">
        <w:t xml:space="preserve">listed </w:t>
      </w:r>
      <w:r w:rsidR="003D1B45">
        <w:t>in I</w:t>
      </w:r>
      <w:r w:rsidR="00377DF0">
        <w:t>C</w:t>
      </w:r>
      <w:r w:rsidR="003D1B45">
        <w:t>FS</w:t>
      </w:r>
      <w:r w:rsidR="00F371E1">
        <w:t xml:space="preserve">. </w:t>
      </w:r>
      <w:r w:rsidR="008E50B6">
        <w:t xml:space="preserve"> Our </w:t>
      </w:r>
      <w:r w:rsidR="00AA01AB">
        <w:t xml:space="preserve">estimate of active authorization holders </w:t>
      </w:r>
      <w:r w:rsidR="008E50B6">
        <w:t xml:space="preserve">is based </w:t>
      </w:r>
      <w:r w:rsidR="00AA01AB">
        <w:t xml:space="preserve">on two Commission resources: </w:t>
      </w:r>
      <w:r w:rsidR="00E4063E">
        <w:t xml:space="preserve">(1) </w:t>
      </w:r>
      <w:r w:rsidR="00AA01AB">
        <w:t xml:space="preserve">the Commission’s Form 499-A records and </w:t>
      </w:r>
      <w:r w:rsidR="00E4063E">
        <w:t xml:space="preserve">(2) </w:t>
      </w:r>
      <w:r w:rsidR="00AA01AB">
        <w:t>the Commission’s most recent traffic and revenue data as of December 31, 2014.</w:t>
      </w:r>
      <w:r>
        <w:rPr>
          <w:vertAlign w:val="superscript"/>
        </w:rPr>
        <w:footnoteReference w:id="52"/>
      </w:r>
      <w:r w:rsidR="001F7880">
        <w:t xml:space="preserve">  </w:t>
      </w:r>
      <w:r w:rsidR="00591A30">
        <w:t xml:space="preserve">First, the </w:t>
      </w:r>
      <w:r w:rsidRPr="489D4B8B" w:rsidR="2CDFA6E1">
        <w:t>Commission</w:t>
      </w:r>
      <w:r w:rsidRPr="489D4B8B" w:rsidR="547B8156">
        <w:t>’s Form 499-A</w:t>
      </w:r>
      <w:r w:rsidRPr="489D4B8B" w:rsidR="00D157E5">
        <w:t xml:space="preserve"> records indicate that </w:t>
      </w:r>
      <w:r w:rsidR="00701B89">
        <w:t xml:space="preserve">approximately </w:t>
      </w:r>
      <w:r w:rsidR="009312D7">
        <w:t>1,500</w:t>
      </w:r>
      <w:r w:rsidRPr="489D4B8B" w:rsidR="00D157E5">
        <w:t xml:space="preserve"> </w:t>
      </w:r>
      <w:r w:rsidR="0035153D">
        <w:t xml:space="preserve">international section 214 </w:t>
      </w:r>
      <w:r w:rsidRPr="489D4B8B" w:rsidR="00D157E5">
        <w:t>authorization holders may have filed an annual FCC Form 499-A for the 2022 reporting year</w:t>
      </w:r>
      <w:r w:rsidR="00397127">
        <w:t xml:space="preserve"> </w:t>
      </w:r>
      <w:r w:rsidR="001B30DE">
        <w:t>but</w:t>
      </w:r>
      <w:r w:rsidR="002F0F65">
        <w:t xml:space="preserve"> </w:t>
      </w:r>
      <w:r w:rsidR="000C3A6A">
        <w:t>only</w:t>
      </w:r>
      <w:r w:rsidR="00856F95">
        <w:t xml:space="preserve"> </w:t>
      </w:r>
      <w:r w:rsidR="6B1F1942">
        <w:t>748</w:t>
      </w:r>
      <w:r w:rsidR="002F0F65">
        <w:t xml:space="preserve"> </w:t>
      </w:r>
      <w:r w:rsidR="001B30DE">
        <w:t xml:space="preserve">of those </w:t>
      </w:r>
      <w:r w:rsidR="002F0F65">
        <w:t>carriers</w:t>
      </w:r>
      <w:r w:rsidR="00856F95">
        <w:t xml:space="preserve"> </w:t>
      </w:r>
      <w:r w:rsidRPr="489D4B8B" w:rsidR="00D157E5">
        <w:t>reported revenue for U</w:t>
      </w:r>
      <w:r w:rsidR="00B8285D">
        <w:t>.</w:t>
      </w:r>
      <w:r w:rsidRPr="489D4B8B" w:rsidR="00D157E5">
        <w:t xml:space="preserve">S.-international service.  </w:t>
      </w:r>
      <w:r w:rsidR="00B962ED">
        <w:t>Under the Commission’s rules, all interstate and international providers of telecommunications within the United States are obligated to file the FCC Form 499-A to report historical revenues from the prior year on an annual basis.</w:t>
      </w:r>
      <w:r>
        <w:rPr>
          <w:vertAlign w:val="superscript"/>
        </w:rPr>
        <w:footnoteReference w:id="53"/>
      </w:r>
      <w:r w:rsidRPr="003A703D" w:rsidR="00B962ED">
        <w:t xml:space="preserve"> </w:t>
      </w:r>
      <w:r w:rsidR="00B962ED">
        <w:t xml:space="preserve"> </w:t>
      </w:r>
      <w:r w:rsidR="00F30FA3">
        <w:t>Second, t</w:t>
      </w:r>
      <w:r w:rsidRPr="00BF1A18" w:rsidR="00DD4218">
        <w:t xml:space="preserve">he Commission’s U.S.-international telecommunications traffic and revenue data as of </w:t>
      </w:r>
      <w:r w:rsidRPr="00BF1A18" w:rsidR="00DD4218">
        <w:t>December 31, 2014</w:t>
      </w:r>
      <w:r w:rsidR="4E6A572B">
        <w:t>,</w:t>
      </w:r>
      <w:r w:rsidRPr="00BF1A18" w:rsidR="00DD4218">
        <w:t xml:space="preserve"> indicate that 1,542 </w:t>
      </w:r>
      <w:r w:rsidRPr="00BF1A18" w:rsidR="00A652FD">
        <w:t xml:space="preserve">telecommunications </w:t>
      </w:r>
      <w:r w:rsidRPr="00BF1A18" w:rsidR="00DD4218">
        <w:t>providers filed traffic and revenue reports for the 2014 reporting period.</w:t>
      </w:r>
      <w:r>
        <w:rPr>
          <w:rStyle w:val="FootnoteReference"/>
        </w:rPr>
        <w:footnoteReference w:id="54"/>
      </w:r>
      <w:r w:rsidRPr="00BF1A18" w:rsidR="00DD4218">
        <w:t xml:space="preserve">  </w:t>
      </w:r>
      <w:r w:rsidR="00C45540">
        <w:t xml:space="preserve">This is the best estimate we have that captures facilities-based </w:t>
      </w:r>
      <w:r w:rsidR="00A947C8">
        <w:t xml:space="preserve">and resale-based </w:t>
      </w:r>
      <w:r w:rsidR="00C45540">
        <w:t xml:space="preserve">international section 214 authorization holders, </w:t>
      </w:r>
      <w:r w:rsidR="006E0A08">
        <w:t>yet</w:t>
      </w:r>
      <w:r w:rsidR="00C45540">
        <w:t xml:space="preserve"> t</w:t>
      </w:r>
      <w:r w:rsidRPr="00BF1A18" w:rsidR="00DD4218">
        <w:t xml:space="preserve">he Commission last collected these traffic and revenue data nearly </w:t>
      </w:r>
      <w:r w:rsidRPr="00BF1A18" w:rsidR="605EDC5E">
        <w:t>10</w:t>
      </w:r>
      <w:r w:rsidRPr="00BF1A18" w:rsidR="00DD4218">
        <w:t xml:space="preserve"> years ago</w:t>
      </w:r>
      <w:r w:rsidR="00E94A19">
        <w:t>.</w:t>
      </w:r>
      <w:r w:rsidR="00E11449">
        <w:t xml:space="preserve">  </w:t>
      </w:r>
    </w:p>
    <w:p w:rsidR="00D157E5" w:rsidRPr="00AB7721" w:rsidP="0048102F" w14:paraId="74A25666" w14:textId="77777777">
      <w:pPr>
        <w:pStyle w:val="ParaNum"/>
        <w:tabs>
          <w:tab w:val="left" w:pos="1440"/>
        </w:tabs>
      </w:pPr>
      <w:r w:rsidRPr="1CCA77FC">
        <w:rPr>
          <w:i/>
          <w:iCs/>
        </w:rPr>
        <w:t>Commission Efforts to Address Threats to National Security</w:t>
      </w:r>
      <w:r w:rsidRPr="1CCA77FC" w:rsidR="00DC47BA">
        <w:rPr>
          <w:i/>
          <w:iCs/>
        </w:rPr>
        <w:t xml:space="preserve"> and Law Enforcement Risks</w:t>
      </w:r>
      <w:r w:rsidRPr="489D4B8B">
        <w:t xml:space="preserve">.  </w:t>
      </w:r>
      <w:r w:rsidRPr="0094622D" w:rsidR="0094622D">
        <w:t>Promotion of national security is an integral part of the Commission’s public interest responsibility, including its administration of section 214 of the Act, and one of the core purposes for which Congress created the Commission.</w:t>
      </w:r>
      <w:r>
        <w:rPr>
          <w:rStyle w:val="FootnoteReference"/>
        </w:rPr>
        <w:footnoteReference w:id="55"/>
      </w:r>
      <w:r w:rsidR="0094622D">
        <w:t xml:space="preserve">  </w:t>
      </w:r>
      <w:r w:rsidRPr="489D4B8B">
        <w:t>Over the past several years, as part of the Commission’s continuing efforts to promote national security</w:t>
      </w:r>
      <w:r w:rsidR="004166C7">
        <w:t xml:space="preserve"> and law enforcement</w:t>
      </w:r>
      <w:r w:rsidR="005B17DB">
        <w:t xml:space="preserve">, </w:t>
      </w:r>
      <w:r w:rsidRPr="489D4B8B">
        <w:t>the Commission denied an application for international section 214 authority</w:t>
      </w:r>
      <w:r>
        <w:rPr>
          <w:rStyle w:val="FootnoteReference"/>
          <w:sz w:val="22"/>
          <w:szCs w:val="22"/>
        </w:rPr>
        <w:footnoteReference w:id="56"/>
      </w:r>
      <w:r w:rsidRPr="00AB7721">
        <w:rPr>
          <w:szCs w:val="22"/>
        </w:rPr>
        <w:t xml:space="preserve"> </w:t>
      </w:r>
      <w:r w:rsidRPr="489D4B8B">
        <w:t>and revoked, and in certain cases terminated</w:t>
      </w:r>
      <w:r w:rsidR="00EC2A87">
        <w:t xml:space="preserve"> for failure</w:t>
      </w:r>
      <w:r w:rsidR="00026047">
        <w:t xml:space="preserve"> </w:t>
      </w:r>
      <w:r w:rsidR="008167D3">
        <w:t>to satisfy certain conditions</w:t>
      </w:r>
      <w:r w:rsidRPr="489D4B8B">
        <w:t xml:space="preserve">, certain carriers’ section 214 authority based on recommendations and comments from </w:t>
      </w:r>
      <w:r w:rsidR="00390CCC">
        <w:t xml:space="preserve">interested </w:t>
      </w:r>
      <w:r w:rsidRPr="489D4B8B">
        <w:t>Executive Branch agencies regarding evolving national security and law enforcement concerns.</w:t>
      </w:r>
      <w:r>
        <w:rPr>
          <w:rStyle w:val="FootnoteReference"/>
          <w:sz w:val="22"/>
          <w:szCs w:val="22"/>
        </w:rPr>
        <w:footnoteReference w:id="57"/>
      </w:r>
      <w:r w:rsidRPr="00AB7721">
        <w:rPr>
          <w:szCs w:val="22"/>
        </w:rPr>
        <w:t xml:space="preserve"> </w:t>
      </w:r>
      <w:r w:rsidRPr="489D4B8B">
        <w:t xml:space="preserve"> In the </w:t>
      </w:r>
      <w:r w:rsidRPr="1CCA77FC">
        <w:rPr>
          <w:i/>
          <w:iCs/>
        </w:rPr>
        <w:t>China Mobile USA Order</w:t>
      </w:r>
      <w:r w:rsidRPr="489D4B8B">
        <w:t>, the Commission denied an application for international section 214 authority, finding that grant of the application would raise substantial and serious national security and law enforcement risks that could not be addressed through a mitigation agreement.</w:t>
      </w:r>
      <w:r>
        <w:rPr>
          <w:rStyle w:val="FootnoteReference"/>
          <w:sz w:val="22"/>
          <w:szCs w:val="22"/>
        </w:rPr>
        <w:footnoteReference w:id="58"/>
      </w:r>
      <w:r w:rsidRPr="489D4B8B">
        <w:t xml:space="preserve">  In that proceeding, the Executive Branch </w:t>
      </w:r>
      <w:r w:rsidR="00E37433">
        <w:t>a</w:t>
      </w:r>
      <w:r w:rsidR="00222CA0">
        <w:t xml:space="preserve">gencies </w:t>
      </w:r>
      <w:r w:rsidRPr="489D4B8B">
        <w:t>and the Commission confronted the implications of changed circumstances in the national security environment on the evaluation of international section 214 authority.</w:t>
      </w:r>
      <w:r>
        <w:rPr>
          <w:vertAlign w:val="superscript"/>
        </w:rPr>
        <w:footnoteReference w:id="59"/>
      </w:r>
      <w:r w:rsidRPr="489D4B8B">
        <w:t xml:space="preserve">  In the revocation and/or termination actions that followed in the </w:t>
      </w:r>
      <w:r w:rsidRPr="1CCA77FC">
        <w:rPr>
          <w:i/>
          <w:iCs/>
        </w:rPr>
        <w:t xml:space="preserve">China Telecom Americas </w:t>
      </w:r>
      <w:r w:rsidRPr="1CCA77FC" w:rsidR="69D43416">
        <w:rPr>
          <w:i/>
          <w:iCs/>
        </w:rPr>
        <w:t xml:space="preserve">Order on </w:t>
      </w:r>
      <w:r w:rsidRPr="1CCA77FC">
        <w:rPr>
          <w:i/>
          <w:iCs/>
        </w:rPr>
        <w:t>Revocation and Termination</w:t>
      </w:r>
      <w:r w:rsidRPr="00F67446">
        <w:rPr>
          <w:szCs w:val="22"/>
        </w:rPr>
        <w:t>,</w:t>
      </w:r>
      <w:r w:rsidRPr="1CCA77FC">
        <w:rPr>
          <w:i/>
          <w:iCs/>
        </w:rPr>
        <w:t xml:space="preserve"> China Unicom Americas </w:t>
      </w:r>
      <w:r w:rsidRPr="1CCA77FC" w:rsidR="610A7916">
        <w:rPr>
          <w:i/>
          <w:iCs/>
        </w:rPr>
        <w:t xml:space="preserve">Order on </w:t>
      </w:r>
      <w:r w:rsidRPr="1CCA77FC">
        <w:rPr>
          <w:i/>
          <w:iCs/>
        </w:rPr>
        <w:t>Revocation</w:t>
      </w:r>
      <w:r w:rsidRPr="00F67446">
        <w:rPr>
          <w:szCs w:val="22"/>
        </w:rPr>
        <w:t>,</w:t>
      </w:r>
      <w:r w:rsidRPr="1CCA77FC">
        <w:rPr>
          <w:i/>
          <w:iCs/>
        </w:rPr>
        <w:t xml:space="preserve"> </w:t>
      </w:r>
      <w:r w:rsidRPr="489D4B8B">
        <w:t>and</w:t>
      </w:r>
      <w:r w:rsidRPr="1CCA77FC">
        <w:rPr>
          <w:i/>
          <w:iCs/>
        </w:rPr>
        <w:t xml:space="preserve"> Pacific Networks/ComNet </w:t>
      </w:r>
      <w:r w:rsidRPr="1CCA77FC" w:rsidR="2528BCAD">
        <w:rPr>
          <w:i/>
          <w:iCs/>
        </w:rPr>
        <w:t xml:space="preserve">Order on </w:t>
      </w:r>
      <w:r w:rsidRPr="1CCA77FC">
        <w:rPr>
          <w:i/>
          <w:iCs/>
        </w:rPr>
        <w:t>Revocation and Termination</w:t>
      </w:r>
      <w:r w:rsidRPr="489D4B8B">
        <w:t xml:space="preserve">, the Commission extensively evaluated national security and law enforcement considerations raised by existing section 214 authorizations and determined, based on thorough record development, that the present and future public interest, convenience, and necessity was no longer served by those carriers’ retention of their section 214 </w:t>
      </w:r>
      <w:r w:rsidRPr="489D4B8B">
        <w:t>authority.</w:t>
      </w:r>
      <w:r>
        <w:rPr>
          <w:rStyle w:val="FootnoteReference"/>
          <w:sz w:val="22"/>
          <w:szCs w:val="22"/>
        </w:rPr>
        <w:footnoteReference w:id="60"/>
      </w:r>
    </w:p>
    <w:p w:rsidR="00D157E5" w:rsidRPr="00AB7721" w:rsidP="00B426BF" w14:paraId="12D98E74" w14:textId="77777777">
      <w:pPr>
        <w:pStyle w:val="ParaNum"/>
        <w:widowControl/>
        <w:tabs>
          <w:tab w:val="left" w:pos="1440"/>
        </w:tabs>
      </w:pPr>
      <w:r w:rsidRPr="0FC970D2">
        <w:t xml:space="preserve">The Commission has taken further steps to protect the nation’s communications networks from potential </w:t>
      </w:r>
      <w:r w:rsidR="00AC1B1A">
        <w:t xml:space="preserve">national </w:t>
      </w:r>
      <w:r w:rsidRPr="0FC970D2">
        <w:t>security threats.  In November 2019, the Commission prohibited the use of public funds from the Commission’s Universal Service Fund (USF) to purchase</w:t>
      </w:r>
      <w:r w:rsidR="00146F38">
        <w:t>,</w:t>
      </w:r>
      <w:r w:rsidRPr="0FC970D2">
        <w:t xml:space="preserve"> obtain</w:t>
      </w:r>
      <w:r w:rsidR="00146F38">
        <w:t>, maintain, improve, modify, or otherwise support</w:t>
      </w:r>
      <w:r w:rsidRPr="0FC970D2">
        <w:t xml:space="preserve"> any equipment or services produced or provided by companies posing a national security threat to the integrity of communications networks or the communications supply chain.</w:t>
      </w:r>
      <w:r>
        <w:rPr>
          <w:rStyle w:val="FootnoteReference"/>
          <w:sz w:val="22"/>
          <w:szCs w:val="22"/>
        </w:rPr>
        <w:footnoteReference w:id="61"/>
      </w:r>
      <w:r w:rsidRPr="0FC970D2">
        <w:t xml:space="preserve">  In December 2020, the Commission enacted rules to, among other thing</w:t>
      </w:r>
      <w:r w:rsidRPr="0FC970D2" w:rsidR="3141AFF5">
        <w:t>s</w:t>
      </w:r>
      <w:r w:rsidRPr="0FC970D2">
        <w:t xml:space="preserve">, </w:t>
      </w:r>
      <w:r w:rsidR="006A0DB1">
        <w:t xml:space="preserve">(1) </w:t>
      </w:r>
      <w:r w:rsidRPr="0FC970D2">
        <w:t>create and maintain the Covered List, which identifies communications equipment and services that pose an unacceptable risk to the national security of the United States or the security and safety of United States persons</w:t>
      </w:r>
      <w:r w:rsidR="00A644F5">
        <w:t xml:space="preserve"> within the meaning of the Secure and Trusted Communications Networks Act of 2019</w:t>
      </w:r>
      <w:r w:rsidR="00453BB4">
        <w:t xml:space="preserve"> (Secure </w:t>
      </w:r>
      <w:r w:rsidR="009200DB">
        <w:t xml:space="preserve">and Trusted Communications </w:t>
      </w:r>
      <w:r w:rsidR="00453BB4">
        <w:t>Networks Act)</w:t>
      </w:r>
      <w:r w:rsidR="00A466A4">
        <w:t>;</w:t>
      </w:r>
      <w:r>
        <w:rPr>
          <w:rStyle w:val="FootnoteReference"/>
          <w:sz w:val="22"/>
          <w:szCs w:val="22"/>
        </w:rPr>
        <w:footnoteReference w:id="62"/>
      </w:r>
      <w:r w:rsidRPr="0FC970D2">
        <w:t xml:space="preserve"> </w:t>
      </w:r>
      <w:r w:rsidR="00242B35">
        <w:t xml:space="preserve">(2) </w:t>
      </w:r>
      <w:r w:rsidRPr="0FC970D2">
        <w:t>prohibit the use of Federal subsidies made available through a program administered by the Commission that provides funds for the capital expenditures necessary for the provision of advanced communications service to purchase, rent, lease, or otherwise obtain any covered communications equipment and service</w:t>
      </w:r>
      <w:r w:rsidRPr="0FC970D2" w:rsidR="77983FD7">
        <w:t xml:space="preserve"> on the Commission’s Covered List</w:t>
      </w:r>
      <w:r w:rsidR="001A2DD4">
        <w:t>, or to maintain any such equipment or service that was previously purchased, rented, leased, or otherwise obtained</w:t>
      </w:r>
      <w:r w:rsidR="00944B56">
        <w:t>;</w:t>
      </w:r>
      <w:r>
        <w:rPr>
          <w:rStyle w:val="FootnoteReference"/>
          <w:sz w:val="22"/>
          <w:szCs w:val="22"/>
        </w:rPr>
        <w:footnoteReference w:id="63"/>
      </w:r>
      <w:r w:rsidR="00CB2E09">
        <w:t xml:space="preserve"> </w:t>
      </w:r>
      <w:r w:rsidR="00944B56">
        <w:t xml:space="preserve">(3) </w:t>
      </w:r>
      <w:r w:rsidRPr="0020740B" w:rsidR="0020740B">
        <w:t xml:space="preserve">require </w:t>
      </w:r>
      <w:r w:rsidRPr="00296249" w:rsidR="00296249">
        <w:t>eligible telecommunications carriers</w:t>
      </w:r>
      <w:r w:rsidR="00D64445">
        <w:t xml:space="preserve"> </w:t>
      </w:r>
      <w:r w:rsidR="00C5669B">
        <w:t xml:space="preserve">receiving </w:t>
      </w:r>
      <w:r w:rsidR="00242B35">
        <w:t>USF</w:t>
      </w:r>
      <w:r w:rsidRPr="005F67AA" w:rsidR="005F67AA">
        <w:t xml:space="preserve"> </w:t>
      </w:r>
      <w:r w:rsidR="00C5669B">
        <w:t xml:space="preserve">support to remove and replace </w:t>
      </w:r>
      <w:r w:rsidR="00846394">
        <w:t>covered communications equipment and services from their networks</w:t>
      </w:r>
      <w:r w:rsidR="00C5669B">
        <w:t>;</w:t>
      </w:r>
      <w:r>
        <w:rPr>
          <w:rStyle w:val="FootnoteReference"/>
        </w:rPr>
        <w:footnoteReference w:id="64"/>
      </w:r>
      <w:r w:rsidR="00C5669B">
        <w:t xml:space="preserve"> (4) establish the </w:t>
      </w:r>
      <w:r w:rsidR="002670EB">
        <w:t xml:space="preserve">Secure and Trusted Communications Networks </w:t>
      </w:r>
      <w:r w:rsidR="00C5669B">
        <w:t>Reimbursement</w:t>
      </w:r>
      <w:r w:rsidR="007262E4">
        <w:t xml:space="preserve"> </w:t>
      </w:r>
      <w:r w:rsidR="00C5669B">
        <w:t xml:space="preserve">Program </w:t>
      </w:r>
      <w:r w:rsidR="008B47B5">
        <w:t xml:space="preserve">(Reimbursement Program) </w:t>
      </w:r>
      <w:r w:rsidR="00C5669B">
        <w:t xml:space="preserve">to reimburse </w:t>
      </w:r>
      <w:r w:rsidR="00A60AAB">
        <w:t xml:space="preserve">providers </w:t>
      </w:r>
      <w:r w:rsidR="00A60AAB">
        <w:t xml:space="preserve">of advanced communications service for </w:t>
      </w:r>
      <w:r w:rsidR="00C5669B">
        <w:t>costs reasonably incurred to</w:t>
      </w:r>
      <w:r w:rsidR="007262E4">
        <w:t xml:space="preserve"> </w:t>
      </w:r>
      <w:r w:rsidR="00C5669B">
        <w:t>permanently remove, replace, and dispose of covered communications equipment and services from their</w:t>
      </w:r>
      <w:r w:rsidR="007262E4">
        <w:t xml:space="preserve"> </w:t>
      </w:r>
      <w:r w:rsidR="00C5669B">
        <w:t>networks;</w:t>
      </w:r>
      <w:r>
        <w:rPr>
          <w:rStyle w:val="FootnoteReference"/>
        </w:rPr>
        <w:footnoteReference w:id="65"/>
      </w:r>
      <w:r w:rsidR="00C5669B">
        <w:t xml:space="preserve"> </w:t>
      </w:r>
      <w:r w:rsidR="00C454EB">
        <w:t xml:space="preserve">and </w:t>
      </w:r>
      <w:r w:rsidR="00C5669B">
        <w:t>(5) implement a new data collection applying to all providers of advanced communications</w:t>
      </w:r>
      <w:r w:rsidR="007262E4">
        <w:t xml:space="preserve"> </w:t>
      </w:r>
      <w:r w:rsidR="00C5669B">
        <w:t>service that requires these providers to annually report on covered communications equipment and</w:t>
      </w:r>
      <w:r w:rsidR="007262E4">
        <w:t xml:space="preserve"> </w:t>
      </w:r>
      <w:r w:rsidR="00C5669B">
        <w:t xml:space="preserve">services </w:t>
      </w:r>
      <w:r w:rsidR="002E50D7">
        <w:t>that w</w:t>
      </w:r>
      <w:r w:rsidR="00FE7518">
        <w:t>ere</w:t>
      </w:r>
      <w:r w:rsidR="002E50D7">
        <w:t xml:space="preserve"> purchased, rented, leased, or otherwise obtained on or after certain dates</w:t>
      </w:r>
      <w:r w:rsidR="007C61A3">
        <w:t>.</w:t>
      </w:r>
      <w:r>
        <w:rPr>
          <w:rStyle w:val="FootnoteReference"/>
        </w:rPr>
        <w:footnoteReference w:id="66"/>
      </w:r>
      <w:r w:rsidR="00C5669B">
        <w:t xml:space="preserve"> </w:t>
      </w:r>
      <w:r w:rsidR="007262E4">
        <w:t xml:space="preserve"> </w:t>
      </w:r>
      <w:r w:rsidR="00CB2E09">
        <w:t xml:space="preserve">In November 2022, </w:t>
      </w:r>
      <w:r w:rsidR="00D02772">
        <w:t>the Commission adopted revisions to its equipment authorization program to prohibit authorization of equipment that has been identified on the Commission’s Covered List as posing an unacceptable risk to national security of the United States or the security or safety of United States persons, and prohibited the marketing and importation of such equipment in the United States.</w:t>
      </w:r>
      <w:r>
        <w:rPr>
          <w:rStyle w:val="FootnoteReference"/>
        </w:rPr>
        <w:footnoteReference w:id="67"/>
      </w:r>
    </w:p>
    <w:p w:rsidR="000E470B" w:rsidRPr="00E41086" w:rsidP="0048102F" w14:paraId="3F3AB44F" w14:textId="77777777">
      <w:pPr>
        <w:pStyle w:val="ParaNum"/>
        <w:tabs>
          <w:tab w:val="left" w:pos="1440"/>
        </w:tabs>
      </w:pPr>
      <w:r w:rsidRPr="1CCA77FC">
        <w:rPr>
          <w:rStyle w:val="cf01"/>
          <w:rFonts w:ascii="Times New Roman" w:hAnsi="Times New Roman" w:cs="Times New Roman"/>
          <w:i w:val="0"/>
          <w:iCs w:val="0"/>
          <w:sz w:val="22"/>
          <w:szCs w:val="22"/>
        </w:rPr>
        <w:t xml:space="preserve">Our action </w:t>
      </w:r>
      <w:r w:rsidR="004D484A">
        <w:rPr>
          <w:rStyle w:val="cf01"/>
          <w:rFonts w:ascii="Times New Roman" w:hAnsi="Times New Roman" w:cs="Times New Roman"/>
          <w:i w:val="0"/>
          <w:iCs w:val="0"/>
          <w:sz w:val="22"/>
          <w:szCs w:val="22"/>
        </w:rPr>
        <w:t xml:space="preserve">today </w:t>
      </w:r>
      <w:r w:rsidRPr="1CCA77FC">
        <w:rPr>
          <w:rStyle w:val="cf01"/>
          <w:rFonts w:ascii="Times New Roman" w:hAnsi="Times New Roman" w:cs="Times New Roman"/>
          <w:i w:val="0"/>
          <w:iCs w:val="0"/>
          <w:sz w:val="22"/>
          <w:szCs w:val="22"/>
        </w:rPr>
        <w:t>is intended to further protect</w:t>
      </w:r>
      <w:r w:rsidRPr="0FC970D2">
        <w:rPr>
          <w:rStyle w:val="cf01"/>
        </w:rPr>
        <w:t xml:space="preserve"> </w:t>
      </w:r>
      <w:r w:rsidRPr="0FC970D2">
        <w:t xml:space="preserve">the nation’s </w:t>
      </w:r>
      <w:r w:rsidR="00AD7833">
        <w:t>tele</w:t>
      </w:r>
      <w:r w:rsidRPr="0FC970D2">
        <w:t xml:space="preserve">communications infrastructure from threats in an evolving national security </w:t>
      </w:r>
      <w:r w:rsidR="0014549E">
        <w:t xml:space="preserve">and law enforcement </w:t>
      </w:r>
      <w:r w:rsidRPr="0FC970D2">
        <w:t xml:space="preserve">landscape by proposing to establish a renewal </w:t>
      </w:r>
      <w:r w:rsidRPr="0FC970D2" w:rsidR="75C095A5">
        <w:t>requirement</w:t>
      </w:r>
      <w:r w:rsidRPr="0FC970D2">
        <w:t xml:space="preserve"> for all international section 214 authorization holders.  </w:t>
      </w:r>
      <w:r w:rsidR="00511E74">
        <w:t xml:space="preserve">In the alternative, we seek comment on adopting rules that require periodic Commission review of international section 214 authorizations. </w:t>
      </w:r>
      <w:r w:rsidRPr="0FC970D2" w:rsidR="00511E74">
        <w:t xml:space="preserve"> </w:t>
      </w:r>
      <w:r w:rsidRPr="0FC970D2">
        <w:t xml:space="preserve">We </w:t>
      </w:r>
      <w:r w:rsidR="00D75DF6">
        <w:t>tentatively conclude</w:t>
      </w:r>
      <w:r w:rsidRPr="0FC970D2">
        <w:t xml:space="preserve"> that the rules proposed in </w:t>
      </w:r>
      <w:r w:rsidRPr="0FC970D2" w:rsidR="0C488ABC">
        <w:t>th</w:t>
      </w:r>
      <w:r w:rsidRPr="0FC970D2" w:rsidR="287296A2">
        <w:t>is</w:t>
      </w:r>
      <w:r w:rsidRPr="0FC970D2">
        <w:t xml:space="preserve"> Notice will improve the Commission’s oversight of </w:t>
      </w:r>
      <w:r w:rsidR="00263ED8">
        <w:t xml:space="preserve">international section 214 </w:t>
      </w:r>
      <w:r w:rsidRPr="0FC970D2">
        <w:t>authorization</w:t>
      </w:r>
      <w:r w:rsidR="00263ED8">
        <w:t>s</w:t>
      </w:r>
      <w:r w:rsidRPr="0FC970D2">
        <w:t xml:space="preserve">.  Importantly, </w:t>
      </w:r>
      <w:r w:rsidRPr="0011054A" w:rsidR="000C7F92">
        <w:t xml:space="preserve">in </w:t>
      </w:r>
      <w:r w:rsidR="000C7F92">
        <w:t xml:space="preserve">view of the evolving national security </w:t>
      </w:r>
      <w:r w:rsidR="00131189">
        <w:t xml:space="preserve">and law enforcement </w:t>
      </w:r>
      <w:r w:rsidR="000C7F92">
        <w:t>concerns identified in</w:t>
      </w:r>
      <w:r w:rsidRPr="0011054A" w:rsidR="000C7F92">
        <w:t xml:space="preserve"> our recent proceedings </w:t>
      </w:r>
      <w:r w:rsidR="00D71297">
        <w:t xml:space="preserve">revoking </w:t>
      </w:r>
      <w:r w:rsidRPr="0011054A" w:rsidR="000C7F92">
        <w:t>the section 214 authorizations of certain providers controlled by the Chinese government</w:t>
      </w:r>
      <w:r w:rsidR="000C7F92">
        <w:t>,</w:t>
      </w:r>
      <w:r w:rsidRPr="0011054A" w:rsidR="000C7F92">
        <w:t xml:space="preserve"> we believe that a formalized system of periodically</w:t>
      </w:r>
      <w:r w:rsidR="00BB10A5">
        <w:t xml:space="preserve"> </w:t>
      </w:r>
      <w:r w:rsidR="00BB3161">
        <w:t>reassessing</w:t>
      </w:r>
      <w:r w:rsidRPr="0011054A" w:rsidR="000C7F92">
        <w:t xml:space="preserve"> </w:t>
      </w:r>
      <w:r w:rsidR="60240AC2">
        <w:t xml:space="preserve">international </w:t>
      </w:r>
      <w:r w:rsidRPr="0011054A" w:rsidR="000C7F92">
        <w:t>section 214 authorizations</w:t>
      </w:r>
      <w:r w:rsidR="003565E2">
        <w:t xml:space="preserve"> </w:t>
      </w:r>
      <w:r w:rsidRPr="0011054A" w:rsidR="000C7F92">
        <w:t xml:space="preserve">would better ensure that </w:t>
      </w:r>
      <w:r w:rsidR="00DB2640">
        <w:t xml:space="preserve">international section 214 </w:t>
      </w:r>
      <w:r w:rsidRPr="0011054A" w:rsidR="000C7F92">
        <w:t>authorizations, once granted, continue to serve the public interest</w:t>
      </w:r>
      <w:r w:rsidR="00A53282">
        <w:t>.</w:t>
      </w:r>
      <w:r>
        <w:rPr>
          <w:rStyle w:val="FootnoteReference"/>
          <w:sz w:val="22"/>
          <w:szCs w:val="22"/>
        </w:rPr>
        <w:footnoteReference w:id="68"/>
      </w:r>
    </w:p>
    <w:p w:rsidR="00951BD1" w:rsidP="00AE00BB" w14:paraId="4A240F11" w14:textId="77777777">
      <w:pPr>
        <w:pStyle w:val="Heading1"/>
        <w:widowControl/>
        <w:suppressAutoHyphens w:val="0"/>
      </w:pPr>
      <w:bookmarkStart w:id="73" w:name="_Toc129150681"/>
      <w:bookmarkStart w:id="74" w:name="_Toc129151839"/>
      <w:bookmarkStart w:id="75" w:name="_Toc129152138"/>
      <w:bookmarkStart w:id="76" w:name="_Toc129155714"/>
      <w:bookmarkStart w:id="77" w:name="_Toc129187481"/>
      <w:bookmarkStart w:id="78" w:name="_Toc129188590"/>
      <w:bookmarkStart w:id="79" w:name="_Toc129192767"/>
      <w:bookmarkStart w:id="80" w:name="_Toc129988125"/>
      <w:bookmarkStart w:id="81" w:name="_Toc130220424"/>
      <w:bookmarkStart w:id="82" w:name="_Toc130222353"/>
      <w:bookmarkStart w:id="83" w:name="_Toc130466579"/>
      <w:bookmarkStart w:id="84" w:name="_Toc130916500"/>
      <w:bookmarkStart w:id="85" w:name="_Toc130936176"/>
      <w:bookmarkStart w:id="86" w:name="_Toc130982621"/>
      <w:bookmarkStart w:id="87" w:name="_Toc132703691"/>
      <w:bookmarkStart w:id="88" w:name="_Toc132811295"/>
      <w:bookmarkStart w:id="89" w:name="_Toc132805612"/>
      <w:bookmarkStart w:id="90" w:name="_Toc126011474"/>
      <w:bookmarkStart w:id="91" w:name="_Toc126011558"/>
      <w:bookmarkStart w:id="92" w:name="_Toc126011628"/>
      <w:bookmarkStart w:id="93" w:name="_Toc126012605"/>
      <w:bookmarkStart w:id="94" w:name="_Toc126012765"/>
      <w:bookmarkStart w:id="95" w:name="_Toc126046803"/>
      <w:bookmarkStart w:id="96" w:name="_Toc128403438"/>
      <w:bookmarkStart w:id="97" w:name="_Toc128905826"/>
      <w:bookmarkStart w:id="98" w:name="_Toc128906143"/>
      <w:bookmarkStart w:id="99" w:name="_Toc128906516"/>
      <w:bookmarkStart w:id="100" w:name="_Toc128910835"/>
      <w:bookmarkStart w:id="101" w:name="_Toc128911528"/>
      <w:bookmarkStart w:id="102" w:name="_Toc128912016"/>
      <w:bookmarkStart w:id="103" w:name="_Toc128992618"/>
      <w:bookmarkStart w:id="104" w:name="_Toc128994493"/>
      <w:r>
        <w:t>Order</w:t>
      </w:r>
      <w:r w:rsidR="00477BD5">
        <w:t xml:space="preserve">:  </w:t>
      </w:r>
      <w:r w:rsidRPr="00715D73" w:rsidR="00715D73">
        <w:t xml:space="preserve">REPORTING ON FOREIGN OWNERSHIP </w:t>
      </w:r>
      <w:r w:rsidR="00715D73">
        <w:t xml:space="preserve">of </w:t>
      </w:r>
      <w:r w:rsidR="0065391E">
        <w:t>International Section 214 Authorization Holders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610227" w:rsidP="00DA3656" w14:paraId="6462ED3E" w14:textId="77777777">
      <w:pPr>
        <w:pStyle w:val="ParaNum"/>
        <w:widowControl/>
        <w:tabs>
          <w:tab w:val="left" w:pos="1440"/>
        </w:tabs>
      </w:pPr>
      <w:r>
        <w:t>As an initial matter, we adopt an Order requiring all international</w:t>
      </w:r>
      <w:r w:rsidR="00446A0C">
        <w:t xml:space="preserve"> section</w:t>
      </w:r>
      <w:r>
        <w:t xml:space="preserve"> 214 authorization holders to respond to a one-time collection to update </w:t>
      </w:r>
      <w:r w:rsidR="00D86D11">
        <w:t xml:space="preserve">the </w:t>
      </w:r>
      <w:r>
        <w:t>Commission</w:t>
      </w:r>
      <w:r w:rsidR="00D86D11">
        <w:t>’s</w:t>
      </w:r>
      <w:r>
        <w:t xml:space="preserve"> records regarding the foreign ownership of international section 214 authorization holders.</w:t>
      </w:r>
      <w:r>
        <w:rPr>
          <w:rStyle w:val="FootnoteReference"/>
        </w:rPr>
        <w:footnoteReference w:id="69"/>
      </w:r>
      <w:r>
        <w:t xml:space="preserve">  As noted above, t</w:t>
      </w:r>
      <w:r w:rsidRPr="00CB138F">
        <w:t xml:space="preserve">he </w:t>
      </w:r>
      <w:r>
        <w:t xml:space="preserve">Commission has incomplete </w:t>
      </w:r>
      <w:r w:rsidR="005323FF">
        <w:t xml:space="preserve">and </w:t>
      </w:r>
      <w:r w:rsidR="00271A07">
        <w:t xml:space="preserve">outdated </w:t>
      </w:r>
      <w:r>
        <w:t xml:space="preserve">information about international section 214 authorization holders.  For example, the </w:t>
      </w:r>
      <w:r w:rsidRPr="00CB138F">
        <w:t>Commission’s records in I</w:t>
      </w:r>
      <w:r w:rsidR="00377DF0">
        <w:t>C</w:t>
      </w:r>
      <w:r w:rsidRPr="00CB138F">
        <w:t>F</w:t>
      </w:r>
      <w:r>
        <w:t xml:space="preserve">S reflect </w:t>
      </w:r>
      <w:r w:rsidR="00DB5935">
        <w:t xml:space="preserve">there are </w:t>
      </w:r>
      <w:r w:rsidR="00EC0A63">
        <w:t>approximately</w:t>
      </w:r>
      <w:r w:rsidR="00DB5935">
        <w:t xml:space="preserve"> </w:t>
      </w:r>
      <w:r>
        <w:t>7,</w:t>
      </w:r>
      <w:r w:rsidR="00897193">
        <w:t>0</w:t>
      </w:r>
      <w:r w:rsidR="00CE5654">
        <w:t>00</w:t>
      </w:r>
      <w:r>
        <w:t xml:space="preserve"> international section 214 </w:t>
      </w:r>
      <w:r w:rsidRPr="00CB138F">
        <w:t>authorization</w:t>
      </w:r>
      <w:r w:rsidR="00095097">
        <w:t xml:space="preserve"> holders</w:t>
      </w:r>
      <w:r>
        <w:t xml:space="preserve">, though we </w:t>
      </w:r>
      <w:r w:rsidR="00E6234B">
        <w:t xml:space="preserve">estimate </w:t>
      </w:r>
      <w:r>
        <w:t>the more accurate number is closer to approximately 1,500 active authorization holders.</w:t>
      </w:r>
      <w:r>
        <w:rPr>
          <w:rStyle w:val="FootnoteReference"/>
        </w:rPr>
        <w:footnoteReference w:id="70"/>
      </w:r>
      <w:r>
        <w:t xml:space="preserve">  Additionally, we do not have visibility on authorized carriers’ current foreign ownership.  Thus, the collection of this information is a necessary first step for the Commission to make an informed decision concerning the proposed rules and procedures set forth in th</w:t>
      </w:r>
      <w:r w:rsidR="00BF3B66">
        <w:t>e</w:t>
      </w:r>
      <w:r>
        <w:t xml:space="preserve"> Notice.  Among other things, the information derived from this one-time collection will allow the Commission to determine the number of active authorization holders and whether they have </w:t>
      </w:r>
      <w:r w:rsidR="00D30B78">
        <w:t xml:space="preserve">reportable </w:t>
      </w:r>
      <w:r>
        <w:t xml:space="preserve">foreign ownership.  </w:t>
      </w:r>
      <w:r w:rsidR="00DD1B5D">
        <w:t xml:space="preserve">In addition, </w:t>
      </w:r>
      <w:r w:rsidR="006F0FF4">
        <w:t xml:space="preserve">the information </w:t>
      </w:r>
      <w:r w:rsidR="00AB7205">
        <w:t xml:space="preserve">will enable the Commission to identify those authorization holders that are no longer in business or are in business </w:t>
      </w:r>
      <w:r w:rsidR="008634E2">
        <w:t>but</w:t>
      </w:r>
      <w:r w:rsidR="00AB7205">
        <w:t xml:space="preserve"> discontinued service under their international section 214 author</w:t>
      </w:r>
      <w:r w:rsidR="00034EB9">
        <w:t>i</w:t>
      </w:r>
      <w:r w:rsidR="00AB7205">
        <w:t xml:space="preserve">ty.  </w:t>
      </w:r>
      <w:r w:rsidR="000803CE">
        <w:t>Overall</w:t>
      </w:r>
      <w:r>
        <w:t xml:space="preserve">, the information will assist the Commission </w:t>
      </w:r>
      <w:r w:rsidR="00C0082F">
        <w:t xml:space="preserve">in </w:t>
      </w:r>
      <w:r>
        <w:t>develop</w:t>
      </w:r>
      <w:r w:rsidR="00C0082F">
        <w:t>ing</w:t>
      </w:r>
      <w:r>
        <w:t xml:space="preserve"> a timely and effective process for </w:t>
      </w:r>
      <w:r w:rsidR="00AD4C80">
        <w:t>prioritizing the review of</w:t>
      </w:r>
      <w:r>
        <w:t xml:space="preserve"> </w:t>
      </w:r>
      <w:r w:rsidR="00DC6576">
        <w:t>international section 214 authorizations</w:t>
      </w:r>
      <w:r>
        <w:t xml:space="preserve"> that are most likely to raise national security, law enforcement, foreign policy, </w:t>
      </w:r>
      <w:r w:rsidR="0001306A">
        <w:t>and/</w:t>
      </w:r>
      <w:r>
        <w:t xml:space="preserve">or trade policy concerns, as proposed below. </w:t>
      </w:r>
    </w:p>
    <w:p w:rsidR="00730D26" w:rsidP="0048102F" w14:paraId="42345D35" w14:textId="77777777">
      <w:pPr>
        <w:pStyle w:val="ParaNum"/>
        <w:tabs>
          <w:tab w:val="left" w:pos="1440"/>
        </w:tabs>
      </w:pPr>
      <w:bookmarkStart w:id="105" w:name="_Hlk129988486"/>
      <w:r>
        <w:t>Under the Commission’s current rules, international section 214 authorization holders are not required to periodically report their ownership, including the extent of any foreign ownership interests, the identity of their foreign interest holders, and the countries associated with such foreign ownership.  Following the grant of an international section 214 authorization, an authorized U.S.</w:t>
      </w:r>
      <w:r w:rsidR="00075070">
        <w:t>-</w:t>
      </w:r>
      <w:r>
        <w:t xml:space="preserve"> international carrier can provide service globally to any route for which it is classified as non-dominant pursuant to the terms of its international section 214 authorization.</w:t>
      </w:r>
      <w:r>
        <w:rPr>
          <w:rStyle w:val="FootnoteReference"/>
        </w:rPr>
        <w:footnoteReference w:id="71"/>
      </w:r>
      <w:r>
        <w:t xml:space="preserve">  After the grant, the Commission ordinarily does not receive updated information unless an authorization holder files an application for a modification, assignment, or transfer of control of the authorization.</w:t>
      </w:r>
      <w:r>
        <w:rPr>
          <w:rStyle w:val="FootnoteReference"/>
        </w:rPr>
        <w:footnoteReference w:id="72"/>
      </w:r>
      <w:r>
        <w:t xml:space="preserve">  Additionally, international section 214 authorization holders only need to notify the Commission of a </w:t>
      </w:r>
      <w:r w:rsidR="00B36125">
        <w:t xml:space="preserve">planned </w:t>
      </w:r>
      <w:r>
        <w:t xml:space="preserve">discontinuance </w:t>
      </w:r>
      <w:r w:rsidR="00FD5D07">
        <w:t xml:space="preserve">of service </w:t>
      </w:r>
      <w:r>
        <w:t xml:space="preserve">when the </w:t>
      </w:r>
      <w:r w:rsidR="0047252A">
        <w:t xml:space="preserve">authorization holder </w:t>
      </w:r>
      <w:r w:rsidR="000A382A">
        <w:t xml:space="preserve">seeks to </w:t>
      </w:r>
      <w:r w:rsidR="00E1325E">
        <w:t>discontinue service for which it has customers</w:t>
      </w:r>
      <w:r>
        <w:t>.</w:t>
      </w:r>
      <w:r>
        <w:rPr>
          <w:rStyle w:val="FootnoteReference"/>
        </w:rPr>
        <w:footnoteReference w:id="73"/>
      </w:r>
      <w:r>
        <w:t xml:space="preserve">  If an international section 214 authorization holder does not have any customers when it discontinues offering service, it may file </w:t>
      </w:r>
      <w:r w:rsidR="007779C1">
        <w:t xml:space="preserve">with the Commission a notification to </w:t>
      </w:r>
      <w:r>
        <w:t xml:space="preserve">surrender </w:t>
      </w:r>
      <w:r w:rsidR="007779C1">
        <w:t>its authorization</w:t>
      </w:r>
      <w:r w:rsidR="007103AB">
        <w:t>,</w:t>
      </w:r>
      <w:r w:rsidR="007779C1">
        <w:t xml:space="preserve"> </w:t>
      </w:r>
      <w:r>
        <w:t xml:space="preserve">but is not required to do so.  In those circumstances, the authorization holder may retain the authorization indefinitely.  </w:t>
      </w:r>
      <w:r w:rsidR="00E33178">
        <w:t>Following the</w:t>
      </w:r>
      <w:r>
        <w:t xml:space="preserve"> grant</w:t>
      </w:r>
      <w:r w:rsidR="00E33178">
        <w:t xml:space="preserve"> of international section 214 authority</w:t>
      </w:r>
      <w:r>
        <w:t xml:space="preserve">, an authorization holder may retain the authorization even if it was never used </w:t>
      </w:r>
      <w:r w:rsidR="009379EA">
        <w:t xml:space="preserve">or </w:t>
      </w:r>
      <w:r>
        <w:t xml:space="preserve">the authorization holder is not currently offering service or simply is no longer in business.  </w:t>
      </w:r>
    </w:p>
    <w:p w:rsidR="00E91E48" w:rsidP="0048102F" w14:paraId="6DE8937E" w14:textId="77777777">
      <w:pPr>
        <w:pStyle w:val="ParaNum"/>
        <w:tabs>
          <w:tab w:val="left" w:pos="1440"/>
        </w:tabs>
      </w:pPr>
      <w:r w:rsidRPr="004E229D">
        <w:rPr>
          <w:i/>
          <w:iCs/>
        </w:rPr>
        <w:t xml:space="preserve">One-Time Information Collection.  </w:t>
      </w:r>
      <w:r>
        <w:t>In furtherance of our goal</w:t>
      </w:r>
      <w:r w:rsidR="002F0B63">
        <w:t>s</w:t>
      </w:r>
      <w:r>
        <w:t xml:space="preserve"> in this proceeding</w:t>
      </w:r>
      <w:r w:rsidR="002301D3">
        <w:t xml:space="preserve"> and to inform our consideration of </w:t>
      </w:r>
      <w:r w:rsidR="00E818DF">
        <w:t xml:space="preserve">the regulatory </w:t>
      </w:r>
      <w:r w:rsidR="006B1B2A">
        <w:t xml:space="preserve">approaches on which we seek comment </w:t>
      </w:r>
      <w:r w:rsidR="002301D3">
        <w:t>in the NPRM</w:t>
      </w:r>
      <w:r>
        <w:t>, we adopt the information collection requirements</w:t>
      </w:r>
      <w:r w:rsidR="001F64B2">
        <w:t xml:space="preserve"> herein</w:t>
      </w:r>
      <w:r>
        <w:t xml:space="preserve">, </w:t>
      </w:r>
      <w:r w:rsidRPr="0034690B">
        <w:t>which are based on the requirements set forth in section 63.18(h)</w:t>
      </w:r>
      <w:r>
        <w:t xml:space="preserve"> of the Commission’s rules.</w:t>
      </w:r>
      <w:r>
        <w:rPr>
          <w:rStyle w:val="FootnoteReference"/>
        </w:rPr>
        <w:footnoteReference w:id="74"/>
      </w:r>
      <w:r>
        <w:t xml:space="preserve">  </w:t>
      </w:r>
      <w:r w:rsidRPr="00BA29A7">
        <w:t>Section 63.18(h) requires</w:t>
      </w:r>
      <w:r>
        <w:t xml:space="preserve"> international section 214 applicants to provide t</w:t>
      </w:r>
      <w:r w:rsidRPr="00134BA6">
        <w:t xml:space="preserve">he name, address, citizenship and principal businesses of any person or entity that directly or indirectly owns </w:t>
      </w:r>
      <w:r w:rsidRPr="00BA29A7">
        <w:t>at least 10</w:t>
      </w:r>
      <w:r w:rsidR="006550A1">
        <w:t>%</w:t>
      </w:r>
      <w:r w:rsidRPr="00BA29A7">
        <w:t xml:space="preserve"> of the equity</w:t>
      </w:r>
      <w:r w:rsidRPr="00134BA6">
        <w:t xml:space="preserve"> of the applicant, and the percentage of equity owned by each of those entities (to the nearest </w:t>
      </w:r>
      <w:r w:rsidR="006550A1">
        <w:t>1%</w:t>
      </w:r>
      <w:r w:rsidRPr="00134BA6">
        <w:t>).</w:t>
      </w:r>
      <w:r>
        <w:rPr>
          <w:rStyle w:val="FootnoteReference"/>
        </w:rPr>
        <w:footnoteReference w:id="75"/>
      </w:r>
      <w:r>
        <w:t xml:space="preserve">  </w:t>
      </w:r>
      <w:r w:rsidR="00532B57">
        <w:t>Specifically</w:t>
      </w:r>
      <w:r w:rsidRPr="0010207D">
        <w:t>,</w:t>
      </w:r>
      <w:r>
        <w:t xml:space="preserve"> we direct each authorization holder to identify its 10% or greater direct or indirect foreign interest holders </w:t>
      </w:r>
      <w:r w:rsidR="00791421">
        <w:t xml:space="preserve">that hold such equity and/or voting interests </w:t>
      </w:r>
      <w:r>
        <w:t>(reportable foreign ownership)</w:t>
      </w:r>
      <w:r>
        <w:rPr>
          <w:rStyle w:val="FootnoteReference"/>
        </w:rPr>
        <w:footnoteReference w:id="76"/>
      </w:r>
      <w:r>
        <w:t xml:space="preserve"> </w:t>
      </w:r>
      <w:r w:rsidRPr="000C598F">
        <w:t xml:space="preserve">as of </w:t>
      </w:r>
      <w:r w:rsidR="000570B8">
        <w:t>thirty (</w:t>
      </w:r>
      <w:r w:rsidR="008211CD">
        <w:t>30</w:t>
      </w:r>
      <w:r w:rsidR="000570B8">
        <w:t>)</w:t>
      </w:r>
      <w:r w:rsidRPr="000C598F">
        <w:t xml:space="preserve"> d</w:t>
      </w:r>
      <w:r w:rsidR="0041791C">
        <w:t xml:space="preserve">ays </w:t>
      </w:r>
      <w:r w:rsidR="008211CD">
        <w:t>prior to</w:t>
      </w:r>
      <w:r w:rsidR="0041791C">
        <w:t xml:space="preserve"> </w:t>
      </w:r>
      <w:r w:rsidRPr="000C598F">
        <w:t xml:space="preserve">the </w:t>
      </w:r>
      <w:r w:rsidR="0052089D">
        <w:t>filing deadline</w:t>
      </w:r>
      <w:r w:rsidRPr="000C598F">
        <w:t xml:space="preserve">. </w:t>
      </w:r>
      <w:r>
        <w:t xml:space="preserve"> Additionally, we require each </w:t>
      </w:r>
      <w:r w:rsidR="00C05F8B">
        <w:t xml:space="preserve">authorization </w:t>
      </w:r>
      <w:r>
        <w:t xml:space="preserve">holder to certify as to the </w:t>
      </w:r>
      <w:r w:rsidRPr="0064124E">
        <w:t>accuracy</w:t>
      </w:r>
      <w:r>
        <w:t xml:space="preserve"> of the information provided.  Such certification requires each authorization holder to conduct appropriate </w:t>
      </w:r>
      <w:r w:rsidR="00DC624C">
        <w:t xml:space="preserve">due </w:t>
      </w:r>
      <w:r>
        <w:t>diligence, thereby increasing the reliability of its information</w:t>
      </w:r>
      <w:r w:rsidRPr="0064124E">
        <w:t xml:space="preserve">. </w:t>
      </w:r>
      <w:r>
        <w:t xml:space="preserve"> In the Notice, </w:t>
      </w:r>
      <w:r w:rsidRPr="00D922B0">
        <w:t xml:space="preserve">we propose to cancel the authorizations of carriers that fail to respond to this Order </w:t>
      </w:r>
      <w:r>
        <w:t xml:space="preserve">and </w:t>
      </w:r>
      <w:r w:rsidRPr="00D922B0">
        <w:t>impose forfeitures or other measures where a carrier fails to respond in a timely or complete manner.</w:t>
      </w:r>
      <w:r>
        <w:rPr>
          <w:rStyle w:val="FootnoteReference"/>
        </w:rPr>
        <w:footnoteReference w:id="77"/>
      </w:r>
      <w:r w:rsidRPr="00D922B0" w:rsidR="00D922B0">
        <w:t xml:space="preserve">   </w:t>
      </w:r>
    </w:p>
    <w:p w:rsidR="00CC1DFA" w:rsidRPr="00BF1A18" w:rsidP="00AE00BB" w14:paraId="0E6F2F6E" w14:textId="77777777">
      <w:pPr>
        <w:pStyle w:val="ParaNum"/>
        <w:widowControl/>
      </w:pPr>
      <w:r>
        <w:t xml:space="preserve">We anticipate that </w:t>
      </w:r>
      <w:r w:rsidR="008F6A1C">
        <w:t xml:space="preserve">our information collection </w:t>
      </w:r>
      <w:r w:rsidR="00EA1A64">
        <w:t>will</w:t>
      </w:r>
      <w:r w:rsidR="008F6A1C">
        <w:t xml:space="preserve"> not </w:t>
      </w:r>
      <w:r w:rsidR="006369E9">
        <w:t>be</w:t>
      </w:r>
      <w:r w:rsidR="008F6A1C">
        <w:t xml:space="preserve"> unduly burdensome as </w:t>
      </w:r>
      <w:r>
        <w:t>international section 214 authorization holders</w:t>
      </w:r>
      <w:r w:rsidR="00C313F3">
        <w:t>, including small entities,</w:t>
      </w:r>
      <w:r>
        <w:t xml:space="preserve"> </w:t>
      </w:r>
      <w:r w:rsidR="008F6A1C">
        <w:t xml:space="preserve">would </w:t>
      </w:r>
      <w:r>
        <w:t xml:space="preserve">have information about their ownership </w:t>
      </w:r>
      <w:r w:rsidR="00ED3A6C">
        <w:t xml:space="preserve">available </w:t>
      </w:r>
      <w:r w:rsidR="008F6A1C">
        <w:t xml:space="preserve">for </w:t>
      </w:r>
      <w:r w:rsidR="009E4660">
        <w:t xml:space="preserve">purposes of </w:t>
      </w:r>
      <w:r>
        <w:t xml:space="preserve">compliance with the Commission’s rules, </w:t>
      </w:r>
      <w:r w:rsidR="00481DBE">
        <w:t xml:space="preserve">e.g., to ascertain </w:t>
      </w:r>
      <w:r>
        <w:t xml:space="preserve">whether </w:t>
      </w:r>
      <w:r w:rsidR="00481DBE">
        <w:t>their ownership requires</w:t>
      </w:r>
      <w:r>
        <w:t xml:space="preserve"> approval for</w:t>
      </w:r>
      <w:r w:rsidR="007F3322">
        <w:t>, or notification of,</w:t>
      </w:r>
      <w:r>
        <w:t xml:space="preserve"> a </w:t>
      </w:r>
      <w:r w:rsidR="00244047">
        <w:t>substantive or non-substantive assignment or transfer</w:t>
      </w:r>
      <w:r>
        <w:t>.</w:t>
      </w:r>
      <w:r>
        <w:rPr>
          <w:rStyle w:val="FootnoteReference"/>
        </w:rPr>
        <w:footnoteReference w:id="78"/>
      </w:r>
      <w:r>
        <w:t xml:space="preserve">  Most businesses likely maintain records of their </w:t>
      </w:r>
      <w:r w:rsidRPr="002B403D">
        <w:t xml:space="preserve">10% or greater direct or indirect </w:t>
      </w:r>
      <w:r w:rsidR="00F31E53">
        <w:t xml:space="preserve">equity and/or voting </w:t>
      </w:r>
      <w:r w:rsidRPr="002B403D">
        <w:t>interest</w:t>
      </w:r>
      <w:r>
        <w:t xml:space="preserve"> holder</w:t>
      </w:r>
      <w:r w:rsidRPr="002B403D">
        <w:t>s</w:t>
      </w:r>
      <w:r w:rsidRPr="00BF5C3E">
        <w:t xml:space="preserve"> </w:t>
      </w:r>
      <w:r>
        <w:t xml:space="preserve">in the ordinary course of business.  </w:t>
      </w:r>
      <w:r w:rsidR="00A827E0">
        <w:t>A</w:t>
      </w:r>
      <w:r>
        <w:t>n</w:t>
      </w:r>
      <w:r w:rsidRPr="002B69C9">
        <w:t xml:space="preserve"> </w:t>
      </w:r>
      <w:r>
        <w:t xml:space="preserve">authorization </w:t>
      </w:r>
      <w:r w:rsidRPr="002B69C9">
        <w:t>holder</w:t>
      </w:r>
      <w:r>
        <w:t xml:space="preserve"> that is a privately held entity likely knows its investors.  An authorization holder that is a publicly held company is </w:t>
      </w:r>
      <w:r w:rsidR="00511309">
        <w:t xml:space="preserve">also </w:t>
      </w:r>
      <w:r>
        <w:t xml:space="preserve">required to identify its interest holders in requisite </w:t>
      </w:r>
      <w:r w:rsidRPr="002B69C9">
        <w:t>filings</w:t>
      </w:r>
      <w:r>
        <w:t xml:space="preserve"> with the U.S. Securities and Exchange Commission (SEC).</w:t>
      </w:r>
      <w:r>
        <w:rPr>
          <w:rStyle w:val="FootnoteReference"/>
        </w:rPr>
        <w:footnoteReference w:id="79"/>
      </w:r>
      <w:bookmarkEnd w:id="105"/>
      <w:r w:rsidRPr="002B69C9">
        <w:t xml:space="preserve">  </w:t>
      </w:r>
    </w:p>
    <w:p w:rsidR="001B66BB" w:rsidP="00C90B7D" w14:paraId="5A7B3CBE" w14:textId="77777777">
      <w:pPr>
        <w:pStyle w:val="ParaNum"/>
        <w:tabs>
          <w:tab w:val="left" w:pos="1440"/>
        </w:tabs>
      </w:pPr>
      <w:r>
        <w:t>Pursuant to this Order, we require a</w:t>
      </w:r>
      <w:r w:rsidR="008407F4">
        <w:t xml:space="preserve">n </w:t>
      </w:r>
      <w:r>
        <w:t>international section 214</w:t>
      </w:r>
      <w:r w:rsidR="008407F4">
        <w:t xml:space="preserve"> authorization holder </w:t>
      </w:r>
      <w:r>
        <w:t xml:space="preserve">to </w:t>
      </w:r>
      <w:r w:rsidR="00AE2151">
        <w:t>submit</w:t>
      </w:r>
      <w:r w:rsidR="004D4CEE">
        <w:t xml:space="preserve"> </w:t>
      </w:r>
      <w:r w:rsidR="000955E3">
        <w:t>information based o</w:t>
      </w:r>
      <w:r w:rsidR="00AE2151">
        <w:t>n the categories below.</w:t>
      </w:r>
    </w:p>
    <w:p w:rsidR="00E53370" w:rsidP="00FD43E9" w14:paraId="44D61E30" w14:textId="77777777">
      <w:pPr>
        <w:pStyle w:val="ParaNum"/>
        <w:widowControl/>
        <w:numPr>
          <w:ilvl w:val="0"/>
          <w:numId w:val="3"/>
        </w:numPr>
      </w:pPr>
      <w:r w:rsidRPr="5BCD9916">
        <w:rPr>
          <w:b/>
          <w:bCs/>
        </w:rPr>
        <w:t xml:space="preserve">Reportable Foreign Ownership – Foreign Adversary – </w:t>
      </w:r>
      <w:r>
        <w:rPr>
          <w:b/>
          <w:bCs/>
        </w:rPr>
        <w:t xml:space="preserve">China (including Hong Kong), Cuba, Iran, North Korea, Russia, </w:t>
      </w:r>
      <w:r w:rsidRPr="00E40256">
        <w:rPr>
          <w:b/>
          <w:bCs/>
        </w:rPr>
        <w:t>Maduro Regime</w:t>
      </w:r>
      <w:r w:rsidRPr="00661AD1">
        <w:t xml:space="preserve">. </w:t>
      </w:r>
      <w:r>
        <w:rPr>
          <w:b/>
          <w:bCs/>
        </w:rPr>
        <w:t xml:space="preserve"> </w:t>
      </w:r>
      <w:r w:rsidR="008A79E5">
        <w:t>Where</w:t>
      </w:r>
      <w:r w:rsidR="00E56A89">
        <w:t xml:space="preserve"> there are</w:t>
      </w:r>
      <w:r w:rsidR="00232309">
        <w:t xml:space="preserve"> </w:t>
      </w:r>
      <w:r w:rsidR="00625A82">
        <w:t xml:space="preserve">interest </w:t>
      </w:r>
      <w:r w:rsidR="00232309">
        <w:t>holders that are</w:t>
      </w:r>
      <w:r w:rsidR="00425F53">
        <w:t xml:space="preserve"> enti</w:t>
      </w:r>
      <w:r w:rsidR="00807442">
        <w:t>t</w:t>
      </w:r>
      <w:r w:rsidR="001A05F7">
        <w:t>ies</w:t>
      </w:r>
      <w:r w:rsidR="00425F53">
        <w:t xml:space="preserve"> and individual</w:t>
      </w:r>
      <w:r w:rsidR="001A05F7">
        <w:t>s</w:t>
      </w:r>
      <w:r w:rsidRPr="00342383">
        <w:t xml:space="preserve"> </w:t>
      </w:r>
      <w:r w:rsidR="00930E9E">
        <w:t xml:space="preserve">that </w:t>
      </w:r>
      <w:r w:rsidR="001A05F7">
        <w:t>are</w:t>
      </w:r>
      <w:r>
        <w:t xml:space="preserve"> </w:t>
      </w:r>
      <w:r w:rsidRPr="00342383">
        <w:t>a</w:t>
      </w:r>
      <w:r w:rsidR="00967ED6">
        <w:t xml:space="preserve"> </w:t>
      </w:r>
      <w:r w:rsidR="007338B1">
        <w:t xml:space="preserve">government </w:t>
      </w:r>
      <w:r w:rsidR="00320DF6">
        <w:t xml:space="preserve">organization </w:t>
      </w:r>
      <w:r w:rsidR="007338B1">
        <w:t xml:space="preserve">or </w:t>
      </w:r>
      <w:r w:rsidR="00967ED6">
        <w:t>citizen of</w:t>
      </w:r>
      <w:r w:rsidRPr="00342383">
        <w:t xml:space="preserve"> </w:t>
      </w:r>
      <w:r w:rsidR="00DD3C30">
        <w:t xml:space="preserve">a </w:t>
      </w:r>
      <w:r>
        <w:t>“</w:t>
      </w:r>
      <w:r w:rsidRPr="00342383">
        <w:t>foreign adversary</w:t>
      </w:r>
      <w:r>
        <w:t>”</w:t>
      </w:r>
      <w:r w:rsidRPr="00342383">
        <w:t xml:space="preserve"> country</w:t>
      </w:r>
      <w:r w:rsidR="008A79E5">
        <w:t>, a</w:t>
      </w:r>
      <w:r w:rsidR="002D1E5C">
        <w:t>n</w:t>
      </w:r>
      <w:r>
        <w:t xml:space="preserve"> authorization holder </w:t>
      </w:r>
      <w:r w:rsidR="00930E9E">
        <w:t>must</w:t>
      </w:r>
      <w:r>
        <w:t xml:space="preserve"> </w:t>
      </w:r>
      <w:r w:rsidR="00C06C01">
        <w:t>identify</w:t>
      </w:r>
      <w:r w:rsidR="00930E9E">
        <w:t xml:space="preserve"> </w:t>
      </w:r>
      <w:r w:rsidR="00C678B8">
        <w:t>its</w:t>
      </w:r>
      <w:r w:rsidR="00471F66">
        <w:t xml:space="preserve"> </w:t>
      </w:r>
      <w:r w:rsidR="00930E9E">
        <w:t>10% or greater direct or indirect foreign interest holder</w:t>
      </w:r>
      <w:r w:rsidR="003F19DC">
        <w:t>s</w:t>
      </w:r>
      <w:r w:rsidRPr="00C20559" w:rsidR="004A7D72">
        <w:t xml:space="preserve">, </w:t>
      </w:r>
      <w:r w:rsidRPr="00412B5B" w:rsidR="004A7D72">
        <w:t xml:space="preserve">including any 10% or greater direct or indirect foreign interest holders outside the foregoing “foreign adversary” </w:t>
      </w:r>
      <w:r w:rsidR="005531AD">
        <w:t>countries</w:t>
      </w:r>
      <w:r w:rsidRPr="00412B5B" w:rsidR="004A7D72">
        <w:t>.</w:t>
      </w:r>
      <w:r w:rsidR="005757A1">
        <w:t xml:space="preserve">  A “foreign adversary” country is </w:t>
      </w:r>
      <w:r w:rsidRPr="00BC4774">
        <w:t xml:space="preserve">defined in </w:t>
      </w:r>
      <w:r>
        <w:t xml:space="preserve">the Department of Commerce’s rule, </w:t>
      </w:r>
      <w:r w:rsidRPr="00BC4774">
        <w:t>15 CFR § 7.4</w:t>
      </w:r>
      <w:r w:rsidR="00491F63">
        <w:t>.</w:t>
      </w:r>
      <w:r>
        <w:rPr>
          <w:rStyle w:val="FootnoteReference"/>
        </w:rPr>
        <w:footnoteReference w:id="80"/>
      </w:r>
      <w:r w:rsidR="00412ACD">
        <w:t xml:space="preserve">  The authorization holder must</w:t>
      </w:r>
      <w:r>
        <w:t xml:space="preserve">:  </w:t>
      </w:r>
    </w:p>
    <w:p w:rsidR="00E53370" w:rsidP="006B080B" w14:paraId="6550F71E" w14:textId="77777777">
      <w:pPr>
        <w:pStyle w:val="ParaNum"/>
        <w:numPr>
          <w:ilvl w:val="0"/>
          <w:numId w:val="17"/>
        </w:numPr>
      </w:pPr>
      <w:r>
        <w:t>i</w:t>
      </w:r>
      <w:r w:rsidR="00412ACD">
        <w:t xml:space="preserve">dentify each </w:t>
      </w:r>
      <w:r w:rsidR="004D32DE">
        <w:t xml:space="preserve">interest holder and </w:t>
      </w:r>
      <w:r w:rsidR="000A67D4">
        <w:t xml:space="preserve">the </w:t>
      </w:r>
      <w:r w:rsidR="00412ACD">
        <w:t>foreign country</w:t>
      </w:r>
      <w:r w:rsidR="008C7DF0">
        <w:t xml:space="preserve"> or countries</w:t>
      </w:r>
      <w:r w:rsidR="00681D35">
        <w:t>, including countries that are not foreign adversary countries</w:t>
      </w:r>
      <w:r w:rsidR="009B38E3">
        <w:t>;</w:t>
      </w:r>
      <w:r w:rsidR="00412ACD">
        <w:t xml:space="preserve">  </w:t>
      </w:r>
    </w:p>
    <w:p w:rsidR="00C2001F" w:rsidP="006B080B" w14:paraId="6E253860" w14:textId="77777777">
      <w:pPr>
        <w:pStyle w:val="ParaNum"/>
        <w:numPr>
          <w:ilvl w:val="0"/>
          <w:numId w:val="17"/>
        </w:numPr>
      </w:pPr>
      <w:r>
        <w:t>d</w:t>
      </w:r>
      <w:r w:rsidRPr="00C411B5" w:rsidR="00C411B5">
        <w:t xml:space="preserve">isclose whether any </w:t>
      </w:r>
      <w:r w:rsidR="008C6EC0">
        <w:t>in</w:t>
      </w:r>
      <w:r w:rsidR="00D62B24">
        <w:t>terest holder has</w:t>
      </w:r>
      <w:r w:rsidRPr="00C411B5" w:rsidR="00C411B5">
        <w:t xml:space="preserve"> dual </w:t>
      </w:r>
      <w:r w:rsidR="00E02BB3">
        <w:t>or more</w:t>
      </w:r>
      <w:r w:rsidRPr="00C411B5" w:rsidR="00C411B5">
        <w:t xml:space="preserve"> citizenship</w:t>
      </w:r>
      <w:r w:rsidR="0040154F">
        <w:t>s</w:t>
      </w:r>
      <w:r w:rsidRPr="00C411B5" w:rsidR="00C411B5">
        <w:t xml:space="preserve"> and identify </w:t>
      </w:r>
      <w:r>
        <w:t>all</w:t>
      </w:r>
      <w:r w:rsidRPr="00C411B5" w:rsidR="00C411B5">
        <w:t xml:space="preserve"> countries</w:t>
      </w:r>
      <w:r>
        <w:t xml:space="preserve"> where citizenship is held</w:t>
      </w:r>
      <w:r w:rsidR="009B38E3">
        <w:t>;</w:t>
      </w:r>
      <w:r>
        <w:rPr>
          <w:rStyle w:val="FootnoteReference"/>
        </w:rPr>
        <w:footnoteReference w:id="81"/>
      </w:r>
      <w:r w:rsidR="009C2DE0">
        <w:t xml:space="preserve"> </w:t>
      </w:r>
      <w:r w:rsidRPr="00C411B5" w:rsidR="00C411B5">
        <w:t xml:space="preserve">and </w:t>
      </w:r>
    </w:p>
    <w:p w:rsidR="001B66BB" w:rsidP="006B080B" w14:paraId="24F0AC18" w14:textId="77777777">
      <w:pPr>
        <w:pStyle w:val="ParaNum"/>
        <w:numPr>
          <w:ilvl w:val="0"/>
          <w:numId w:val="17"/>
        </w:numPr>
      </w:pPr>
      <w:r>
        <w:t xml:space="preserve">certify to the </w:t>
      </w:r>
      <w:r w:rsidR="00503635">
        <w:t xml:space="preserve">truth and </w:t>
      </w:r>
      <w:r>
        <w:t>accuracy</w:t>
      </w:r>
      <w:r w:rsidR="006378DC">
        <w:t xml:space="preserve"> of all information</w:t>
      </w:r>
      <w:r>
        <w:t>.</w:t>
      </w:r>
      <w:r w:rsidRPr="002D1E5C" w:rsidR="002D1E5C">
        <w:t xml:space="preserve"> </w:t>
      </w:r>
      <w:r w:rsidR="002D1E5C">
        <w:t xml:space="preserve">  </w:t>
      </w:r>
    </w:p>
    <w:p w:rsidR="00945431" w:rsidP="007255E0" w14:paraId="4006D9E1" w14:textId="77777777">
      <w:pPr>
        <w:pStyle w:val="ParaNum"/>
        <w:numPr>
          <w:ilvl w:val="0"/>
          <w:numId w:val="3"/>
        </w:numPr>
      </w:pPr>
      <w:r w:rsidRPr="00BA5A6F">
        <w:rPr>
          <w:b/>
          <w:bCs/>
        </w:rPr>
        <w:t>Reportable Foreign Ownership – No Foreign Adversary</w:t>
      </w:r>
      <w:r>
        <w:t xml:space="preserve">.  </w:t>
      </w:r>
      <w:r w:rsidR="00974013">
        <w:t>Where</w:t>
      </w:r>
      <w:r w:rsidR="008606DA">
        <w:t xml:space="preserve"> </w:t>
      </w:r>
      <w:r w:rsidR="001D4E08">
        <w:t xml:space="preserve">there </w:t>
      </w:r>
      <w:r w:rsidR="00152019">
        <w:t xml:space="preserve">are </w:t>
      </w:r>
      <w:r w:rsidR="001D4E08">
        <w:t xml:space="preserve">no </w:t>
      </w:r>
      <w:r w:rsidR="00FB6780">
        <w:t xml:space="preserve">interest </w:t>
      </w:r>
      <w:r w:rsidR="001D4E08">
        <w:t xml:space="preserve">holders that are </w:t>
      </w:r>
      <w:r w:rsidR="008606DA">
        <w:t>entit</w:t>
      </w:r>
      <w:r w:rsidR="001D4E08">
        <w:t>ies</w:t>
      </w:r>
      <w:r w:rsidR="008606DA">
        <w:t xml:space="preserve"> </w:t>
      </w:r>
      <w:r w:rsidR="001D4E08">
        <w:t xml:space="preserve">or </w:t>
      </w:r>
      <w:r w:rsidR="008606DA">
        <w:t>individual</w:t>
      </w:r>
      <w:r w:rsidR="001D4E08">
        <w:t>s</w:t>
      </w:r>
      <w:r w:rsidRPr="00342383" w:rsidR="008606DA">
        <w:t xml:space="preserve"> </w:t>
      </w:r>
      <w:r w:rsidR="008606DA">
        <w:t xml:space="preserve">that </w:t>
      </w:r>
      <w:r w:rsidR="001D4E08">
        <w:t>are</w:t>
      </w:r>
      <w:r w:rsidR="008606DA">
        <w:t xml:space="preserve"> a </w:t>
      </w:r>
      <w:r w:rsidR="00B71D07">
        <w:t xml:space="preserve">government </w:t>
      </w:r>
      <w:r w:rsidR="00320DF6">
        <w:t xml:space="preserve">organization </w:t>
      </w:r>
      <w:r w:rsidR="00395B1A">
        <w:t xml:space="preserve">or </w:t>
      </w:r>
      <w:r w:rsidR="008606DA">
        <w:t xml:space="preserve">citizen of any </w:t>
      </w:r>
      <w:r w:rsidR="005A70CB">
        <w:t xml:space="preserve">foreign </w:t>
      </w:r>
      <w:r w:rsidR="008606DA">
        <w:t xml:space="preserve">country that </w:t>
      </w:r>
      <w:r w:rsidR="00320F9A">
        <w:t>is</w:t>
      </w:r>
      <w:r w:rsidR="00707033">
        <w:t xml:space="preserve"> </w:t>
      </w:r>
      <w:r w:rsidR="00930A5E">
        <w:t xml:space="preserve">a </w:t>
      </w:r>
      <w:r w:rsidR="008606DA">
        <w:t>“foreign adversary” country</w:t>
      </w:r>
      <w:r>
        <w:t xml:space="preserve"> </w:t>
      </w:r>
      <w:r w:rsidR="002422F2">
        <w:t xml:space="preserve">defined </w:t>
      </w:r>
      <w:r w:rsidRPr="00BC4774" w:rsidR="00367010">
        <w:t xml:space="preserve">in </w:t>
      </w:r>
      <w:r w:rsidR="00367010">
        <w:t xml:space="preserve">the Department of Commerce’s rule, </w:t>
      </w:r>
      <w:r w:rsidRPr="00BC4774" w:rsidR="00367010">
        <w:t>15 CFR § 7.4</w:t>
      </w:r>
      <w:r w:rsidR="00974013">
        <w:t>, a</w:t>
      </w:r>
      <w:r w:rsidR="001716CC">
        <w:t xml:space="preserve">n </w:t>
      </w:r>
      <w:r w:rsidRPr="000B1892">
        <w:t>authorization holder</w:t>
      </w:r>
      <w:r>
        <w:t xml:space="preserve"> </w:t>
      </w:r>
      <w:r w:rsidR="008606DA">
        <w:t xml:space="preserve">must </w:t>
      </w:r>
      <w:r>
        <w:t xml:space="preserve">identify </w:t>
      </w:r>
      <w:r w:rsidR="00647387">
        <w:t>its</w:t>
      </w:r>
      <w:r w:rsidR="00820805">
        <w:t xml:space="preserve"> </w:t>
      </w:r>
      <w:r w:rsidR="008606DA">
        <w:t>10% or greater direct or indirect foreign interest holder</w:t>
      </w:r>
      <w:r w:rsidR="00647387">
        <w:t>s</w:t>
      </w:r>
      <w:r w:rsidR="00C717A6">
        <w:t xml:space="preserve">. </w:t>
      </w:r>
      <w:r w:rsidR="00367010">
        <w:t xml:space="preserve"> </w:t>
      </w:r>
      <w:r>
        <w:t xml:space="preserve">The authorization holder must:  </w:t>
      </w:r>
    </w:p>
    <w:p w:rsidR="00801513" w:rsidP="006B080B" w14:paraId="61E15950" w14:textId="77777777">
      <w:pPr>
        <w:pStyle w:val="ParaNum"/>
        <w:numPr>
          <w:ilvl w:val="0"/>
          <w:numId w:val="17"/>
        </w:numPr>
      </w:pPr>
      <w:r>
        <w:t>identify each interest holder and the foreign country</w:t>
      </w:r>
      <w:r w:rsidR="00C717A6">
        <w:t xml:space="preserve"> or countries</w:t>
      </w:r>
      <w:r>
        <w:t xml:space="preserve">;  </w:t>
      </w:r>
    </w:p>
    <w:p w:rsidR="00801513" w:rsidP="006B080B" w14:paraId="1D2C4455" w14:textId="77777777">
      <w:pPr>
        <w:pStyle w:val="ParaNum"/>
        <w:numPr>
          <w:ilvl w:val="0"/>
          <w:numId w:val="17"/>
        </w:numPr>
      </w:pPr>
      <w:r>
        <w:t>d</w:t>
      </w:r>
      <w:r w:rsidRPr="00C411B5">
        <w:t xml:space="preserve">isclose whether any </w:t>
      </w:r>
      <w:r>
        <w:t>interest holder has</w:t>
      </w:r>
      <w:r w:rsidRPr="00C411B5">
        <w:t xml:space="preserve"> </w:t>
      </w:r>
      <w:r>
        <w:t>dual or more</w:t>
      </w:r>
      <w:r w:rsidRPr="00C411B5">
        <w:t xml:space="preserve"> citizenship</w:t>
      </w:r>
      <w:r>
        <w:t>s</w:t>
      </w:r>
      <w:r w:rsidRPr="00C411B5">
        <w:t xml:space="preserve"> and identify </w:t>
      </w:r>
      <w:r w:rsidR="00C2001F">
        <w:t xml:space="preserve">all </w:t>
      </w:r>
      <w:r w:rsidRPr="00C411B5">
        <w:t>the countries</w:t>
      </w:r>
      <w:r w:rsidR="00C2001F">
        <w:t xml:space="preserve"> where citizenship is held</w:t>
      </w:r>
      <w:r>
        <w:t>;</w:t>
      </w:r>
      <w:r>
        <w:rPr>
          <w:rStyle w:val="FootnoteReference"/>
        </w:rPr>
        <w:footnoteReference w:id="82"/>
      </w:r>
      <w:r>
        <w:t xml:space="preserve"> and</w:t>
      </w:r>
      <w:r w:rsidRPr="00C411B5">
        <w:t xml:space="preserve">  </w:t>
      </w:r>
    </w:p>
    <w:p w:rsidR="00801513" w:rsidP="006B080B" w14:paraId="4646246E" w14:textId="77777777">
      <w:pPr>
        <w:pStyle w:val="ParaNum"/>
        <w:numPr>
          <w:ilvl w:val="0"/>
          <w:numId w:val="17"/>
        </w:numPr>
      </w:pPr>
      <w:r>
        <w:t xml:space="preserve">certify to the </w:t>
      </w:r>
      <w:r w:rsidR="00524FA8">
        <w:t xml:space="preserve">truth and </w:t>
      </w:r>
      <w:r>
        <w:t>accuracy of all information.</w:t>
      </w:r>
      <w:r w:rsidRPr="002D1E5C">
        <w:t xml:space="preserve"> </w:t>
      </w:r>
      <w:r>
        <w:t xml:space="preserve">  </w:t>
      </w:r>
    </w:p>
    <w:p w:rsidR="001B66BB" w:rsidP="007255E0" w14:paraId="0BF0689B" w14:textId="77777777">
      <w:pPr>
        <w:pStyle w:val="ParaNum"/>
        <w:numPr>
          <w:ilvl w:val="0"/>
          <w:numId w:val="3"/>
        </w:numPr>
      </w:pPr>
      <w:r w:rsidRPr="30255C52">
        <w:rPr>
          <w:b/>
          <w:bCs/>
        </w:rPr>
        <w:t>No Reportable Foreign Ownership</w:t>
      </w:r>
      <w:r>
        <w:t xml:space="preserve">. </w:t>
      </w:r>
      <w:r w:rsidRPr="30255C52">
        <w:rPr>
          <w:b/>
          <w:bCs/>
        </w:rPr>
        <w:t xml:space="preserve"> </w:t>
      </w:r>
      <w:r w:rsidR="00031983">
        <w:t xml:space="preserve">An </w:t>
      </w:r>
      <w:r>
        <w:t xml:space="preserve">authorization holder </w:t>
      </w:r>
      <w:r w:rsidR="00AA0CDD">
        <w:t xml:space="preserve">that </w:t>
      </w:r>
      <w:r>
        <w:t>has no reportable foreign ownership</w:t>
      </w:r>
      <w:r w:rsidR="00AA0CDD">
        <w:t xml:space="preserve"> must </w:t>
      </w:r>
      <w:r w:rsidR="00895BCB">
        <w:t>certify</w:t>
      </w:r>
      <w:r w:rsidR="00172D9B">
        <w:t xml:space="preserve"> </w:t>
      </w:r>
      <w:r w:rsidR="00F75C48">
        <w:t xml:space="preserve">to </w:t>
      </w:r>
      <w:r w:rsidR="00172D9B">
        <w:t>t</w:t>
      </w:r>
      <w:r w:rsidR="002B710F">
        <w:t xml:space="preserve">he truth and </w:t>
      </w:r>
      <w:r>
        <w:t>accuracy</w:t>
      </w:r>
      <w:r w:rsidR="00031983">
        <w:t xml:space="preserve"> of this information</w:t>
      </w:r>
      <w:r>
        <w:t>.</w:t>
      </w:r>
      <w:r w:rsidR="004440FE">
        <w:t xml:space="preserve">    </w:t>
      </w:r>
    </w:p>
    <w:p w:rsidR="00BD07F9" w:rsidP="00AE11EF" w14:paraId="20E9B137" w14:textId="77777777">
      <w:pPr>
        <w:pStyle w:val="ParaNum"/>
        <w:widowControl/>
      </w:pPr>
      <w:r>
        <w:rPr>
          <w:i/>
          <w:iCs/>
        </w:rPr>
        <w:t>Information Collection</w:t>
      </w:r>
      <w:r w:rsidR="004836FB">
        <w:rPr>
          <w:i/>
          <w:iCs/>
        </w:rPr>
        <w:t xml:space="preserve"> P</w:t>
      </w:r>
      <w:r w:rsidRPr="00B502D6" w:rsidR="00051513">
        <w:rPr>
          <w:i/>
          <w:iCs/>
        </w:rPr>
        <w:t>rocess</w:t>
      </w:r>
      <w:r>
        <w:rPr>
          <w:i/>
          <w:iCs/>
        </w:rPr>
        <w:t xml:space="preserve"> and Deadline</w:t>
      </w:r>
      <w:r w:rsidR="00051513">
        <w:t xml:space="preserve">.  </w:t>
      </w:r>
      <w:r w:rsidRPr="00B502D6" w:rsidR="00051513">
        <w:t>We</w:t>
      </w:r>
      <w:r w:rsidR="00051513">
        <w:t xml:space="preserve"> direct the </w:t>
      </w:r>
      <w:r w:rsidR="008725E6">
        <w:t xml:space="preserve">Office of </w:t>
      </w:r>
      <w:r w:rsidR="00051513">
        <w:t>International</w:t>
      </w:r>
      <w:r w:rsidR="008725E6">
        <w:t xml:space="preserve"> Affairs</w:t>
      </w:r>
      <w:bookmarkStart w:id="106" w:name="_Hlk130191800"/>
      <w:r w:rsidR="00051513">
        <w:t xml:space="preserve"> </w:t>
      </w:r>
      <w:bookmarkEnd w:id="106"/>
      <w:r w:rsidR="00051513">
        <w:t>to conduct this information collection, including the creation of the forms</w:t>
      </w:r>
      <w:r w:rsidR="0099422C">
        <w:t xml:space="preserve">, </w:t>
      </w:r>
      <w:r w:rsidR="00D565B8">
        <w:t>submit the information collection for Office of Management and Budget (OMB) review</w:t>
      </w:r>
      <w:r>
        <w:rPr>
          <w:rStyle w:val="FootnoteReference"/>
        </w:rPr>
        <w:footnoteReference w:id="83"/>
      </w:r>
      <w:r w:rsidR="00D565B8">
        <w:t xml:space="preserve"> and, </w:t>
      </w:r>
      <w:r w:rsidR="00A95A20">
        <w:t>following</w:t>
      </w:r>
      <w:r w:rsidR="00D565B8">
        <w:t xml:space="preserve"> OMB review, publish notice of the effective date of the information collection </w:t>
      </w:r>
      <w:r w:rsidR="00E553EE">
        <w:t>requirement</w:t>
      </w:r>
      <w:r w:rsidR="00D565B8">
        <w:t xml:space="preserve"> and </w:t>
      </w:r>
      <w:r w:rsidR="00920722">
        <w:t xml:space="preserve">the </w:t>
      </w:r>
      <w:r w:rsidR="00D565B8">
        <w:t>filing deadline in the Federal Register.</w:t>
      </w:r>
      <w:r w:rsidR="005A7983">
        <w:t xml:space="preserve">  </w:t>
      </w:r>
      <w:r w:rsidR="00D82D47">
        <w:t xml:space="preserve">In so doing, </w:t>
      </w:r>
      <w:r w:rsidR="00CE6075">
        <w:t xml:space="preserve">the </w:t>
      </w:r>
      <w:r w:rsidR="00D82D47">
        <w:t>O</w:t>
      </w:r>
      <w:r w:rsidR="00CE6075">
        <w:t xml:space="preserve">ffice of </w:t>
      </w:r>
      <w:r w:rsidR="00D82D47">
        <w:t>I</w:t>
      </w:r>
      <w:r w:rsidR="00CE6075">
        <w:t xml:space="preserve">nternational </w:t>
      </w:r>
      <w:r w:rsidR="00D82D47">
        <w:t>A</w:t>
      </w:r>
      <w:r w:rsidR="00CE6075">
        <w:t>ffairs</w:t>
      </w:r>
      <w:r w:rsidR="00D82D47">
        <w:t xml:space="preserve"> </w:t>
      </w:r>
      <w:r w:rsidR="00A55258">
        <w:t xml:space="preserve">should take into account information recently provided to </w:t>
      </w:r>
      <w:r w:rsidR="419EA4F7">
        <w:t>the Commission on the</w:t>
      </w:r>
      <w:r w:rsidR="00A55258">
        <w:t xml:space="preserve"> record that has</w:t>
      </w:r>
      <w:r w:rsidR="00282E8D">
        <w:t xml:space="preserve"> not materially changed.</w:t>
      </w:r>
      <w:r>
        <w:rPr>
          <w:rStyle w:val="FootnoteReference"/>
        </w:rPr>
        <w:footnoteReference w:id="84"/>
      </w:r>
      <w:r w:rsidR="00282E8D">
        <w:t xml:space="preserve"> </w:t>
      </w:r>
      <w:r w:rsidR="00F6057A">
        <w:t xml:space="preserve"> </w:t>
      </w:r>
      <w:r w:rsidR="007B784D">
        <w:t xml:space="preserve">The filing deadline shall be no fewer than </w:t>
      </w:r>
      <w:r w:rsidR="00BD04BA">
        <w:t>thirty (</w:t>
      </w:r>
      <w:r w:rsidR="007B784D">
        <w:t>30</w:t>
      </w:r>
      <w:r w:rsidR="00BD04BA">
        <w:t>)</w:t>
      </w:r>
      <w:r w:rsidR="007B784D">
        <w:t xml:space="preserve"> days following the effective date of this Order.</w:t>
      </w:r>
      <w:r>
        <w:t xml:space="preserve">  The </w:t>
      </w:r>
      <w:r w:rsidR="008725E6">
        <w:t>Office of</w:t>
      </w:r>
      <w:r>
        <w:t xml:space="preserve"> International </w:t>
      </w:r>
      <w:r w:rsidR="008725E6">
        <w:t>Affairs</w:t>
      </w:r>
      <w:r w:rsidR="00F36367">
        <w:t xml:space="preserve"> </w:t>
      </w:r>
      <w:r w:rsidR="003B22CA">
        <w:t xml:space="preserve">also </w:t>
      </w:r>
      <w:r>
        <w:t>will</w:t>
      </w:r>
      <w:r w:rsidR="00051513">
        <w:t xml:space="preserve"> issue a Public Notice </w:t>
      </w:r>
      <w:r w:rsidR="00525162">
        <w:t>announcing the deadline and</w:t>
      </w:r>
      <w:r w:rsidR="00051513">
        <w:t xml:space="preserve"> will provide </w:t>
      </w:r>
      <w:r w:rsidRPr="00C53E83" w:rsidR="00757158">
        <w:t xml:space="preserve">instructions for filing this information with the Commission.  </w:t>
      </w:r>
    </w:p>
    <w:p w:rsidR="00051513" w:rsidP="00245B55" w14:paraId="40405995" w14:textId="77777777">
      <w:pPr>
        <w:pStyle w:val="ParaNum"/>
        <w:widowControl/>
      </w:pPr>
      <w:r>
        <w:rPr>
          <w:i/>
          <w:iCs/>
        </w:rPr>
        <w:t>FCC Registration Number (FRN)</w:t>
      </w:r>
      <w:r>
        <w:t xml:space="preserve">.  </w:t>
      </w:r>
      <w:r w:rsidR="004B4F5C">
        <w:t>A</w:t>
      </w:r>
      <w:r w:rsidR="002B7CAB">
        <w:t xml:space="preserve">ll authorization holders </w:t>
      </w:r>
      <w:r w:rsidR="005F0574">
        <w:t xml:space="preserve">must </w:t>
      </w:r>
      <w:r w:rsidR="000A19CC">
        <w:t xml:space="preserve">have </w:t>
      </w:r>
      <w:r w:rsidR="002B7CAB">
        <w:t>a</w:t>
      </w:r>
      <w:r w:rsidR="00AB3AF9">
        <w:t>n</w:t>
      </w:r>
      <w:r w:rsidRPr="00BD07F9" w:rsidR="00BD07F9">
        <w:t xml:space="preserve"> FCC Registration Number (FRN)</w:t>
      </w:r>
      <w:r w:rsidR="00A72F33">
        <w:t xml:space="preserve"> </w:t>
      </w:r>
      <w:r w:rsidR="000F4FA3">
        <w:t xml:space="preserve">in order </w:t>
      </w:r>
      <w:r w:rsidR="00A72F33">
        <w:t>to fil</w:t>
      </w:r>
      <w:r w:rsidR="000F4FA3">
        <w:t>e</w:t>
      </w:r>
      <w:r w:rsidR="00A72F33">
        <w:t xml:space="preserve"> </w:t>
      </w:r>
      <w:r w:rsidR="00162722">
        <w:t>their</w:t>
      </w:r>
      <w:r w:rsidR="00A72F33">
        <w:t xml:space="preserve"> response in I</w:t>
      </w:r>
      <w:r w:rsidR="0068685E">
        <w:t>C</w:t>
      </w:r>
      <w:r w:rsidR="00A72F33">
        <w:t>FS</w:t>
      </w:r>
      <w:r w:rsidR="004E7045">
        <w:t>.</w:t>
      </w:r>
      <w:r>
        <w:rPr>
          <w:rStyle w:val="FootnoteReference"/>
        </w:rPr>
        <w:footnoteReference w:id="85"/>
      </w:r>
      <w:r w:rsidR="004E7045">
        <w:t xml:space="preserve">  An FRN</w:t>
      </w:r>
      <w:r w:rsidRPr="00BD07F9" w:rsidR="00BD07F9">
        <w:t xml:space="preserve"> is the 10-digit number assigned to all entities (individual and corporate) that transact business with the </w:t>
      </w:r>
      <w:r w:rsidR="00DB3B14">
        <w:t>Commission</w:t>
      </w:r>
      <w:r w:rsidRPr="00BD07F9" w:rsidR="00BD07F9">
        <w:t xml:space="preserve">, and it must be provided any time an </w:t>
      </w:r>
      <w:r w:rsidR="009F141F">
        <w:t xml:space="preserve">authorization </w:t>
      </w:r>
      <w:r w:rsidR="009C24D1">
        <w:t xml:space="preserve">holder </w:t>
      </w:r>
      <w:r w:rsidR="00D47605">
        <w:t>submits</w:t>
      </w:r>
      <w:r w:rsidR="009C24D1">
        <w:t xml:space="preserve"> a filing or application</w:t>
      </w:r>
      <w:r w:rsidR="00D47605">
        <w:t xml:space="preserve"> </w:t>
      </w:r>
      <w:r w:rsidRPr="00BD07F9" w:rsidR="00BD07F9">
        <w:t xml:space="preserve">in </w:t>
      </w:r>
      <w:r w:rsidR="00053099">
        <w:t>I</w:t>
      </w:r>
      <w:r w:rsidR="0068685E">
        <w:t>C</w:t>
      </w:r>
      <w:r w:rsidR="00053099">
        <w:t>FS</w:t>
      </w:r>
      <w:r w:rsidRPr="00BD07F9" w:rsidR="00BD07F9">
        <w:t>.</w:t>
      </w:r>
      <w:r w:rsidR="00D47605">
        <w:t xml:space="preserve">  We note that many</w:t>
      </w:r>
      <w:r w:rsidR="00066722">
        <w:t xml:space="preserve"> international se</w:t>
      </w:r>
      <w:r w:rsidR="00600E81">
        <w:t xml:space="preserve">ction 214 authorizations were </w:t>
      </w:r>
      <w:r w:rsidR="00FA32D6">
        <w:t xml:space="preserve">granted </w:t>
      </w:r>
      <w:r w:rsidR="003E43A7">
        <w:t xml:space="preserve">to entities </w:t>
      </w:r>
      <w:r w:rsidR="00DB3B14">
        <w:t>prior to</w:t>
      </w:r>
      <w:r w:rsidR="00FA32D6">
        <w:t xml:space="preserve"> </w:t>
      </w:r>
      <w:r w:rsidR="003679A5">
        <w:t>the Commission requiring an FRN</w:t>
      </w:r>
      <w:r w:rsidR="00DB3B14">
        <w:t xml:space="preserve"> </w:t>
      </w:r>
      <w:r w:rsidR="00373D0E">
        <w:t>in 2001</w:t>
      </w:r>
      <w:r w:rsidR="00DC0CFB">
        <w:t>.</w:t>
      </w:r>
      <w:r>
        <w:rPr>
          <w:rStyle w:val="FootnoteReference"/>
        </w:rPr>
        <w:footnoteReference w:id="86"/>
      </w:r>
      <w:r w:rsidR="00DC0CFB">
        <w:t xml:space="preserve">  Such entities </w:t>
      </w:r>
      <w:r w:rsidR="00D31CAD">
        <w:t>will need</w:t>
      </w:r>
      <w:r w:rsidR="005A077B">
        <w:t xml:space="preserve"> to</w:t>
      </w:r>
      <w:r w:rsidR="00165CAE">
        <w:t xml:space="preserve"> obtain an FRN</w:t>
      </w:r>
      <w:r w:rsidR="005A077B">
        <w:t xml:space="preserve"> </w:t>
      </w:r>
      <w:r w:rsidR="0093592F">
        <w:t xml:space="preserve">prior to filing </w:t>
      </w:r>
      <w:r w:rsidR="00165CAE">
        <w:t>their</w:t>
      </w:r>
      <w:r w:rsidR="0093592F">
        <w:t xml:space="preserve"> response</w:t>
      </w:r>
      <w:r w:rsidR="00165CAE">
        <w:t xml:space="preserve"> to the information collection</w:t>
      </w:r>
      <w:r w:rsidR="003679A5">
        <w:t>.</w:t>
      </w:r>
      <w:r>
        <w:rPr>
          <w:rStyle w:val="FootnoteReference"/>
        </w:rPr>
        <w:footnoteReference w:id="87"/>
      </w:r>
      <w:r w:rsidR="003679A5">
        <w:t xml:space="preserve"> </w:t>
      </w:r>
      <w:r w:rsidR="00D47605">
        <w:t xml:space="preserve"> </w:t>
      </w:r>
    </w:p>
    <w:p w:rsidR="004C7AB8" w:rsidP="00EE7D9C" w14:paraId="7FB9715B" w14:textId="77777777">
      <w:pPr>
        <w:pStyle w:val="ParaNum"/>
      </w:pPr>
      <w:r w:rsidRPr="00CC1DFA">
        <w:rPr>
          <w:i/>
          <w:iCs/>
        </w:rPr>
        <w:t>Surrender of Authorizations.</w:t>
      </w:r>
      <w:r>
        <w:t xml:space="preserve">  Authorization holders that surrender their international section 214 authorizations before the filing deadline do not need to respond to the one-time information collection.  </w:t>
      </w:r>
      <w:r w:rsidR="00F05C05">
        <w:t>Accordingly, w</w:t>
      </w:r>
      <w:r>
        <w:t xml:space="preserve">e strongly encourage international section 214 authorization holders that </w:t>
      </w:r>
      <w:r w:rsidR="005D2C5F">
        <w:t xml:space="preserve">no longer need or use their authorizations to do so </w:t>
      </w:r>
      <w:r w:rsidR="00AF70B1">
        <w:t xml:space="preserve">before the </w:t>
      </w:r>
      <w:r w:rsidR="00A94AD6">
        <w:t>filing</w:t>
      </w:r>
      <w:r w:rsidR="00846B3D">
        <w:t xml:space="preserve"> deadline</w:t>
      </w:r>
      <w:r>
        <w:t>.  International section 214 authorization holders may file a surrender letter</w:t>
      </w:r>
      <w:r w:rsidRPr="00932657" w:rsidR="00932657">
        <w:t xml:space="preserve"> </w:t>
      </w:r>
      <w:r w:rsidR="00932657">
        <w:t>in I</w:t>
      </w:r>
      <w:r w:rsidR="0068685E">
        <w:t>C</w:t>
      </w:r>
      <w:r w:rsidR="00932657">
        <w:t>FS</w:t>
      </w:r>
      <w:r w:rsidR="001D1779">
        <w:t xml:space="preserve">.  </w:t>
      </w:r>
    </w:p>
    <w:p w:rsidR="00E41086" w:rsidRPr="004019C2" w:rsidP="0068303C" w14:paraId="083EB429" w14:textId="77777777">
      <w:pPr>
        <w:pStyle w:val="Heading1"/>
      </w:pPr>
      <w:bookmarkStart w:id="107" w:name="_Toc129150683"/>
      <w:bookmarkStart w:id="108" w:name="_Toc129151840"/>
      <w:bookmarkStart w:id="109" w:name="_Toc129152139"/>
      <w:bookmarkStart w:id="110" w:name="_Toc129155716"/>
      <w:bookmarkStart w:id="111" w:name="_Toc129187482"/>
      <w:bookmarkStart w:id="112" w:name="_Toc129188591"/>
      <w:bookmarkStart w:id="113" w:name="_Toc129192768"/>
      <w:bookmarkStart w:id="114" w:name="_Toc129988126"/>
      <w:bookmarkStart w:id="115" w:name="_Toc130220425"/>
      <w:bookmarkStart w:id="116" w:name="_Toc130222354"/>
      <w:bookmarkStart w:id="117" w:name="_Toc130466580"/>
      <w:bookmarkStart w:id="118" w:name="_Toc130916501"/>
      <w:bookmarkStart w:id="119" w:name="_Toc130936177"/>
      <w:bookmarkStart w:id="120" w:name="_Toc130982622"/>
      <w:bookmarkStart w:id="121" w:name="_Toc132703692"/>
      <w:bookmarkStart w:id="122" w:name="_Toc132811296"/>
      <w:bookmarkStart w:id="123" w:name="_Toc13280561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Notice of Proposed rulemaking</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4019C2" w:rsidP="00F722EA" w14:paraId="6892455C" w14:textId="77777777">
      <w:pPr>
        <w:pStyle w:val="ParaNum"/>
        <w:tabs>
          <w:tab w:val="left" w:pos="1440"/>
        </w:tabs>
        <w:rPr>
          <w:rFonts w:eastAsia="Calibri"/>
        </w:rPr>
      </w:pPr>
      <w:r>
        <w:t xml:space="preserve">The Notice </w:t>
      </w:r>
      <w:r w:rsidR="004C73BF">
        <w:t xml:space="preserve">seeks comment on </w:t>
      </w:r>
      <w:r w:rsidR="009B1AE8">
        <w:t xml:space="preserve">proposed </w:t>
      </w:r>
      <w:r>
        <w:t>rules</w:t>
      </w:r>
      <w:r w:rsidR="009F00B8">
        <w:t xml:space="preserve"> and </w:t>
      </w:r>
      <w:r w:rsidR="00006109">
        <w:t xml:space="preserve">possible </w:t>
      </w:r>
      <w:r w:rsidR="009F00B8">
        <w:t>alternative approaches</w:t>
      </w:r>
      <w:r w:rsidR="005135CF">
        <w:t xml:space="preserve">, including </w:t>
      </w:r>
      <w:r w:rsidR="006D02E6">
        <w:t>alternatives</w:t>
      </w:r>
      <w:r w:rsidR="005135CF">
        <w:t xml:space="preserve"> </w:t>
      </w:r>
      <w:r w:rsidR="00D9489A">
        <w:t>for small entities,</w:t>
      </w:r>
      <w:r>
        <w:t xml:space="preserve"> that will </w:t>
      </w:r>
      <w:r w:rsidR="18E33FFA">
        <w:t>further our goal</w:t>
      </w:r>
      <w:r w:rsidR="00544A34">
        <w:t xml:space="preserve"> of</w:t>
      </w:r>
      <w:r w:rsidR="242DDF2C">
        <w:t xml:space="preserve"> ensur</w:t>
      </w:r>
      <w:r w:rsidR="00544A34">
        <w:t>ing</w:t>
      </w:r>
      <w:r w:rsidR="5353217D">
        <w:t xml:space="preserve"> that the Commission continually account</w:t>
      </w:r>
      <w:r w:rsidR="00060C97">
        <w:t>s</w:t>
      </w:r>
      <w:r w:rsidR="5353217D">
        <w:t xml:space="preserve"> for evolving public interest considerations associated with inter</w:t>
      </w:r>
      <w:r w:rsidR="4E3BE85B">
        <w:t>national section 214 authori</w:t>
      </w:r>
      <w:r w:rsidR="2F2574C1">
        <w:t>zations</w:t>
      </w:r>
      <w:r w:rsidR="00BB00D9">
        <w:t xml:space="preserve"> </w:t>
      </w:r>
      <w:r w:rsidR="2F2574C1">
        <w:t>following an initial grant of the authority</w:t>
      </w:r>
      <w:r w:rsidR="00BB76C8">
        <w:t xml:space="preserve">.  </w:t>
      </w:r>
      <w:r w:rsidRPr="1CCA77FC" w:rsidR="00BB76C8">
        <w:rPr>
          <w:i/>
          <w:iCs/>
        </w:rPr>
        <w:t>First</w:t>
      </w:r>
      <w:r w:rsidR="00BB76C8">
        <w:t xml:space="preserve">, </w:t>
      </w:r>
      <w:r w:rsidR="237D7F91">
        <w:t>we</w:t>
      </w:r>
      <w:r w:rsidR="5A153AC8">
        <w:t xml:space="preserve"> </w:t>
      </w:r>
      <w:r w:rsidR="00C46E14">
        <w:t xml:space="preserve">propose to </w:t>
      </w:r>
      <w:r w:rsidR="008C184B">
        <w:t>c</w:t>
      </w:r>
      <w:r w:rsidR="00C317B4">
        <w:t xml:space="preserve">ancel the authorizations of those </w:t>
      </w:r>
      <w:r w:rsidR="001D3DD8">
        <w:t xml:space="preserve">international section 214 </w:t>
      </w:r>
      <w:r w:rsidR="00C317B4">
        <w:t>authorization holders that fail to respond to the one-time collection</w:t>
      </w:r>
      <w:r w:rsidR="00AF31BA">
        <w:t xml:space="preserve"> requirement adopted in the </w:t>
      </w:r>
      <w:r w:rsidRPr="00A543E1" w:rsidR="00AF31BA">
        <w:t>Order</w:t>
      </w:r>
      <w:r w:rsidR="00C317B4">
        <w:t xml:space="preserve">.  </w:t>
      </w:r>
      <w:r w:rsidRPr="1CCA77FC" w:rsidR="00BB76C8">
        <w:rPr>
          <w:i/>
          <w:iCs/>
        </w:rPr>
        <w:t>Second</w:t>
      </w:r>
      <w:r w:rsidR="00BB76C8">
        <w:t>, we</w:t>
      </w:r>
      <w:r w:rsidR="00C317B4">
        <w:t xml:space="preserve"> </w:t>
      </w:r>
      <w:r w:rsidR="00D8347A">
        <w:t>propose</w:t>
      </w:r>
      <w:r w:rsidR="5A153AC8">
        <w:t xml:space="preserve"> to </w:t>
      </w:r>
      <w:r w:rsidR="00111B6B">
        <w:t>adopt</w:t>
      </w:r>
      <w:r w:rsidR="5A153AC8">
        <w:t xml:space="preserve"> a </w:t>
      </w:r>
      <w:r w:rsidR="24143101">
        <w:t>10</w:t>
      </w:r>
      <w:r w:rsidR="00F1005D">
        <w:t xml:space="preserve">-year </w:t>
      </w:r>
      <w:r w:rsidR="00B30CF6">
        <w:t>renewal framework</w:t>
      </w:r>
      <w:r w:rsidR="0752928D">
        <w:t xml:space="preserve"> for the Commission’s reassessment of all authorization</w:t>
      </w:r>
      <w:r w:rsidR="00A21B82">
        <w:t xml:space="preserve">s or, in the alternative, seek comment on a </w:t>
      </w:r>
      <w:r w:rsidR="00EA5232">
        <w:t xml:space="preserve">formalized </w:t>
      </w:r>
      <w:r w:rsidR="00A21B82">
        <w:t>peri</w:t>
      </w:r>
      <w:r w:rsidR="00410131">
        <w:t>odic review of such authorizations</w:t>
      </w:r>
      <w:r w:rsidR="0752928D">
        <w:t xml:space="preserve">. </w:t>
      </w:r>
      <w:r w:rsidR="5A153AC8">
        <w:t xml:space="preserve"> </w:t>
      </w:r>
      <w:r w:rsidRPr="1CCA77FC" w:rsidR="003C6591">
        <w:rPr>
          <w:i/>
          <w:iCs/>
        </w:rPr>
        <w:t>Third</w:t>
      </w:r>
      <w:r w:rsidR="5B19A11A">
        <w:t xml:space="preserve">, </w:t>
      </w:r>
      <w:r w:rsidR="00704F29">
        <w:t xml:space="preserve">we propose to adopt </w:t>
      </w:r>
      <w:r w:rsidR="00537CAF">
        <w:t xml:space="preserve">a process that </w:t>
      </w:r>
      <w:r w:rsidR="196128CB">
        <w:t xml:space="preserve">prioritizes renewal applications with foreign ownership to </w:t>
      </w:r>
      <w:r w:rsidR="00246ED3">
        <w:t xml:space="preserve">regularly </w:t>
      </w:r>
      <w:r w:rsidR="009F686C">
        <w:t>re</w:t>
      </w:r>
      <w:r w:rsidR="00246ED3">
        <w:t>assess</w:t>
      </w:r>
      <w:r w:rsidR="005649B2">
        <w:t xml:space="preserve"> any evolving national security</w:t>
      </w:r>
      <w:r w:rsidR="00EB017A">
        <w:t xml:space="preserve">, law enforcement, </w:t>
      </w:r>
      <w:r w:rsidRPr="00E528AF" w:rsidR="00E528AF">
        <w:t>foreign policy, and</w:t>
      </w:r>
      <w:r w:rsidR="00832308">
        <w:t>/or</w:t>
      </w:r>
      <w:r w:rsidRPr="00E528AF" w:rsidR="00E528AF">
        <w:t xml:space="preserve"> trade policy </w:t>
      </w:r>
      <w:r w:rsidR="005649B2">
        <w:t>concerns</w:t>
      </w:r>
      <w:r w:rsidR="005B3414">
        <w:t>,</w:t>
      </w:r>
      <w:r w:rsidR="00111B6B">
        <w:t xml:space="preserve"> </w:t>
      </w:r>
      <w:r w:rsidR="005B3414">
        <w:t xml:space="preserve">as opposed to reviewing international section 214 authorizations only on an </w:t>
      </w:r>
      <w:r w:rsidRPr="005373B6" w:rsidR="005B3414">
        <w:rPr>
          <w:i/>
          <w:iCs/>
        </w:rPr>
        <w:t>ad hoc</w:t>
      </w:r>
      <w:r w:rsidR="005B3414">
        <w:t xml:space="preserve"> basis.</w:t>
      </w:r>
      <w:r w:rsidR="00111B6B">
        <w:t xml:space="preserve"> </w:t>
      </w:r>
      <w:r w:rsidR="00EB4615">
        <w:t xml:space="preserve"> </w:t>
      </w:r>
      <w:r w:rsidR="00FA3336">
        <w:t xml:space="preserve">We </w:t>
      </w:r>
      <w:r w:rsidR="00116E2B">
        <w:t>intend</w:t>
      </w:r>
      <w:r w:rsidR="0014478A">
        <w:t xml:space="preserve"> </w:t>
      </w:r>
      <w:r w:rsidR="00B077E6">
        <w:t xml:space="preserve">to </w:t>
      </w:r>
      <w:r w:rsidR="00116E2B">
        <w:t xml:space="preserve">continue to </w:t>
      </w:r>
      <w:r w:rsidR="00DA1E52">
        <w:t>collaborate with the relevant Executive Branch agencies and to</w:t>
      </w:r>
      <w:r w:rsidR="00116E2B">
        <w:t xml:space="preserve"> </w:t>
      </w:r>
      <w:r w:rsidR="0014478A">
        <w:t xml:space="preserve">refer matters to the </w:t>
      </w:r>
      <w:r w:rsidR="0C6DFF7D">
        <w:t xml:space="preserve">Executive Branch agencies, including the </w:t>
      </w:r>
      <w:r w:rsidR="00116E2B">
        <w:t>Committee</w:t>
      </w:r>
      <w:r w:rsidR="00F90A16">
        <w:t>,</w:t>
      </w:r>
      <w:r w:rsidR="00116E2B">
        <w:t xml:space="preserve"> </w:t>
      </w:r>
      <w:r w:rsidR="0014478A">
        <w:t xml:space="preserve">where </w:t>
      </w:r>
      <w:r w:rsidR="0014478A">
        <w:t>warranted</w:t>
      </w:r>
      <w:r w:rsidR="005B3414">
        <w:t>.</w:t>
      </w:r>
      <w:r>
        <w:rPr>
          <w:rStyle w:val="FootnoteReference"/>
        </w:rPr>
        <w:footnoteReference w:id="88"/>
      </w:r>
      <w:r w:rsidR="00D1421A">
        <w:t xml:space="preserve">  </w:t>
      </w:r>
      <w:r w:rsidRPr="004A116F" w:rsidR="003075A9">
        <w:t>We seek comment on categorizing applications to minimize burdens on the relevant Executive Branch agencies, including the Committee.</w:t>
      </w:r>
      <w:r>
        <w:rPr>
          <w:sz w:val="20"/>
          <w:vertAlign w:val="superscript"/>
        </w:rPr>
        <w:footnoteReference w:id="89"/>
      </w:r>
      <w:r w:rsidRPr="332ABFD0" w:rsidR="003075A9">
        <w:t xml:space="preserve"> </w:t>
      </w:r>
      <w:r w:rsidR="007F4B20">
        <w:t xml:space="preserve"> </w:t>
      </w:r>
      <w:r w:rsidRPr="1CCA77FC" w:rsidR="00237734">
        <w:rPr>
          <w:i/>
          <w:iCs/>
        </w:rPr>
        <w:t>Fourth</w:t>
      </w:r>
      <w:r w:rsidR="00237734">
        <w:t xml:space="preserve">, we propose </w:t>
      </w:r>
      <w:r w:rsidR="003D41B7">
        <w:t>or seek comment on</w:t>
      </w:r>
      <w:r w:rsidR="00237734">
        <w:t xml:space="preserve"> </w:t>
      </w:r>
      <w:r w:rsidR="00721E52">
        <w:t xml:space="preserve">new application rules to capture critical information from </w:t>
      </w:r>
      <w:r w:rsidR="005329C5">
        <w:t xml:space="preserve">all </w:t>
      </w:r>
      <w:r w:rsidR="00721E52">
        <w:t>applicants</w:t>
      </w:r>
      <w:r w:rsidR="00285B22">
        <w:t xml:space="preserve"> with and without reportable foreign ownership</w:t>
      </w:r>
      <w:r>
        <w:rPr>
          <w:rStyle w:val="FootnoteReference"/>
        </w:rPr>
        <w:footnoteReference w:id="90"/>
      </w:r>
      <w:r w:rsidR="00721E52">
        <w:t xml:space="preserve"> </w:t>
      </w:r>
      <w:r w:rsidR="002924B3">
        <w:t xml:space="preserve">not currently collected </w:t>
      </w:r>
      <w:r w:rsidR="00721E52">
        <w:t xml:space="preserve">and </w:t>
      </w:r>
      <w:r w:rsidR="002924B3">
        <w:t>to</w:t>
      </w:r>
      <w:r w:rsidR="00721E52">
        <w:t xml:space="preserve"> require additional certifications.</w:t>
      </w:r>
      <w:r w:rsidR="000024EA">
        <w:t xml:space="preserve">  </w:t>
      </w:r>
      <w:r w:rsidRPr="00BF1A18" w:rsidR="000024EA">
        <w:rPr>
          <w:i/>
          <w:iCs/>
        </w:rPr>
        <w:t>F</w:t>
      </w:r>
      <w:r w:rsidR="00012EB7">
        <w:rPr>
          <w:i/>
          <w:iCs/>
        </w:rPr>
        <w:t>ifth</w:t>
      </w:r>
      <w:r w:rsidR="000024EA">
        <w:t>, t</w:t>
      </w:r>
      <w:r w:rsidRPr="1CCA77FC" w:rsidR="000024EA">
        <w:rPr>
          <w:rFonts w:eastAsia="Calibri"/>
        </w:rPr>
        <w:t xml:space="preserve">o further ensure that carriers’ use of their international section 214 authority is in the public interest, we propose and seek comment on modifications to </w:t>
      </w:r>
      <w:r w:rsidR="007A1B97">
        <w:rPr>
          <w:rFonts w:eastAsia="Calibri"/>
        </w:rPr>
        <w:t>related</w:t>
      </w:r>
      <w:r w:rsidRPr="1CCA77FC" w:rsidR="000024EA">
        <w:rPr>
          <w:rFonts w:eastAsia="Calibri"/>
        </w:rPr>
        <w:t xml:space="preserve"> Part</w:t>
      </w:r>
      <w:r w:rsidR="007A1B97">
        <w:rPr>
          <w:rFonts w:eastAsia="Calibri"/>
        </w:rPr>
        <w:t>s 1 and</w:t>
      </w:r>
      <w:r w:rsidRPr="1CCA77FC" w:rsidR="000024EA">
        <w:rPr>
          <w:rFonts w:eastAsia="Calibri"/>
        </w:rPr>
        <w:t xml:space="preserve"> 63 rules.</w:t>
      </w:r>
      <w:r w:rsidRPr="1CCA77FC" w:rsidR="001174E6">
        <w:rPr>
          <w:rFonts w:eastAsia="Calibri"/>
        </w:rPr>
        <w:t xml:space="preserve"> </w:t>
      </w:r>
      <w:r w:rsidRPr="1CCA77FC" w:rsidR="3D0E1222">
        <w:rPr>
          <w:rFonts w:eastAsia="Calibri"/>
        </w:rPr>
        <w:t xml:space="preserve"> </w:t>
      </w:r>
      <w:r w:rsidRPr="00EE7D9C" w:rsidR="00547831">
        <w:rPr>
          <w:rFonts w:eastAsia="Calibri"/>
          <w:i/>
          <w:iCs/>
        </w:rPr>
        <w:t>Finally</w:t>
      </w:r>
      <w:r w:rsidR="00547831">
        <w:rPr>
          <w:rFonts w:eastAsia="Calibri"/>
        </w:rPr>
        <w:t>, w</w:t>
      </w:r>
      <w:r w:rsidRPr="1CCA77FC" w:rsidR="3D0E1222">
        <w:rPr>
          <w:rFonts w:eastAsia="Calibri"/>
        </w:rPr>
        <w:t>e invite comment on</w:t>
      </w:r>
      <w:r w:rsidRPr="3586B8D8" w:rsidR="3D0E1222">
        <w:rPr>
          <w:rFonts w:eastAsia="Calibri"/>
        </w:rPr>
        <w:t xml:space="preserve"> </w:t>
      </w:r>
      <w:r w:rsidR="00884863">
        <w:rPr>
          <w:rFonts w:eastAsia="Calibri"/>
        </w:rPr>
        <w:t>the</w:t>
      </w:r>
      <w:r w:rsidRPr="1CCA77FC" w:rsidR="3D0E1222">
        <w:rPr>
          <w:rFonts w:eastAsia="Calibri"/>
        </w:rPr>
        <w:t xml:space="preserve"> </w:t>
      </w:r>
      <w:r w:rsidRPr="3586B8D8" w:rsidR="3D0E1222">
        <w:rPr>
          <w:rFonts w:eastAsia="Calibri"/>
        </w:rPr>
        <w:t>co</w:t>
      </w:r>
      <w:r w:rsidR="007C4706">
        <w:rPr>
          <w:rFonts w:eastAsia="Calibri"/>
        </w:rPr>
        <w:t xml:space="preserve">sts and benefits of the </w:t>
      </w:r>
      <w:r w:rsidR="00B3563E">
        <w:rPr>
          <w:rFonts w:eastAsia="Calibri"/>
        </w:rPr>
        <w:t xml:space="preserve">proposed </w:t>
      </w:r>
      <w:r w:rsidR="007C4706">
        <w:rPr>
          <w:rFonts w:eastAsia="Calibri"/>
        </w:rPr>
        <w:t>rules</w:t>
      </w:r>
      <w:r w:rsidR="00144C83">
        <w:rPr>
          <w:rFonts w:eastAsia="Calibri"/>
        </w:rPr>
        <w:t xml:space="preserve"> and any alternatives</w:t>
      </w:r>
      <w:r w:rsidRPr="1CCA77FC" w:rsidR="1A9356C6">
        <w:rPr>
          <w:rFonts w:eastAsia="Calibri"/>
        </w:rPr>
        <w:t>.</w:t>
      </w:r>
    </w:p>
    <w:p w:rsidR="00705318" w:rsidP="00D248F8" w14:paraId="4E7BCAAA" w14:textId="77777777">
      <w:pPr>
        <w:pStyle w:val="Heading2"/>
      </w:pPr>
      <w:bookmarkStart w:id="124" w:name="_Toc129150684"/>
      <w:bookmarkStart w:id="125" w:name="_Toc129151841"/>
      <w:bookmarkStart w:id="126" w:name="_Toc129152140"/>
      <w:bookmarkStart w:id="127" w:name="_Toc129155717"/>
      <w:bookmarkStart w:id="128" w:name="_Toc129187483"/>
      <w:bookmarkStart w:id="129" w:name="_Toc129188592"/>
      <w:bookmarkStart w:id="130" w:name="_Toc129192769"/>
      <w:bookmarkStart w:id="131" w:name="_Toc129988127"/>
      <w:bookmarkStart w:id="132" w:name="_Toc130220426"/>
      <w:bookmarkStart w:id="133" w:name="_Toc130222355"/>
      <w:bookmarkStart w:id="134" w:name="_Toc130466581"/>
      <w:bookmarkStart w:id="135" w:name="_Toc130916502"/>
      <w:bookmarkStart w:id="136" w:name="_Toc130936178"/>
      <w:bookmarkStart w:id="137" w:name="_Toc130982623"/>
      <w:bookmarkStart w:id="138" w:name="_Toc132703693"/>
      <w:bookmarkStart w:id="139" w:name="_Toc132811297"/>
      <w:bookmarkStart w:id="140" w:name="_Toc132805614"/>
      <w:bookmarkStart w:id="141" w:name="_Toc128910836"/>
      <w:bookmarkStart w:id="142" w:name="_Toc128911529"/>
      <w:bookmarkStart w:id="143" w:name="_Toc128912017"/>
      <w:bookmarkStart w:id="144" w:name="_Toc128992619"/>
      <w:bookmarkStart w:id="145" w:name="_Toc128994494"/>
      <w:bookmarkStart w:id="146" w:name="_Toc128403439"/>
      <w:bookmarkStart w:id="147" w:name="_Toc128905827"/>
      <w:bookmarkStart w:id="148" w:name="_Toc128906144"/>
      <w:bookmarkStart w:id="149" w:name="_Toc128906517"/>
      <w:r>
        <w:t>Failure to Timely Respon</w:t>
      </w:r>
      <w:r w:rsidR="00A94378">
        <w:t>d to One-Time Information Collection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75416" w:rsidP="00F5381E" w14:paraId="7E1AB957" w14:textId="77777777">
      <w:pPr>
        <w:pStyle w:val="ParaNum"/>
      </w:pPr>
      <w:r>
        <w:t>In the Order, we direct each authorization holder to identify its 10% or greater direct or indirect foreign interest holders (reportable foreign ownership),</w:t>
      </w:r>
      <w:r>
        <w:rPr>
          <w:rStyle w:val="FootnoteReference"/>
        </w:rPr>
        <w:footnoteReference w:id="91"/>
      </w:r>
      <w:r>
        <w:t xml:space="preserve"> </w:t>
      </w:r>
      <w:r w:rsidR="00A43E48">
        <w:t xml:space="preserve">as of </w:t>
      </w:r>
      <w:r w:rsidRPr="00542AA6" w:rsidR="00542AA6">
        <w:t xml:space="preserve">thirty (30) days prior to </w:t>
      </w:r>
      <w:r>
        <w:t xml:space="preserve">the </w:t>
      </w:r>
      <w:r w:rsidRPr="00542AA6" w:rsidR="00542AA6">
        <w:t>filing deadline</w:t>
      </w:r>
      <w:r w:rsidR="00542AA6">
        <w:t>.</w:t>
      </w:r>
      <w:r>
        <w:t xml:space="preserve">  If an international section 214 authorization holder fails to timely respond to the information collection required in the Order, we propose to cancel its authorization.  We would deem the failure to respond to the Order as presumptive evidence that the authorization holder is no longer in operation.  We propose to publish a list of non-responsive authorization holders in the Federal Register and provide an additional 30 days from that publication for those authorization holders to respond to the information collection requirement or sur</w:t>
      </w:r>
      <w:r w:rsidRPr="00016757">
        <w:t xml:space="preserve">render the authorization.  If </w:t>
      </w:r>
      <w:r>
        <w:t>an</w:t>
      </w:r>
      <w:r w:rsidRPr="00016757">
        <w:t xml:space="preserve"> authorization holder has not responded</w:t>
      </w:r>
      <w:r>
        <w:t xml:space="preserve"> within 30 days of the publication of the notice in the Federal Register</w:t>
      </w:r>
      <w:r w:rsidRPr="00016757">
        <w:t xml:space="preserve">, we propose </w:t>
      </w:r>
      <w:r>
        <w:t xml:space="preserve">that those authorizations would be </w:t>
      </w:r>
      <w:r w:rsidR="00ED077B">
        <w:t xml:space="preserve">automatically </w:t>
      </w:r>
      <w:r>
        <w:t>cancelled</w:t>
      </w:r>
      <w:r w:rsidRPr="00016757">
        <w:t xml:space="preserve">. </w:t>
      </w:r>
      <w:r>
        <w:t xml:space="preserve"> </w:t>
      </w:r>
      <w:r w:rsidR="007146E5">
        <w:t xml:space="preserve">We note that authorization holders that fail to comply with the </w:t>
      </w:r>
      <w:r w:rsidR="00E5394D">
        <w:t>information</w:t>
      </w:r>
      <w:r w:rsidR="007146E5">
        <w:t xml:space="preserve"> collection</w:t>
      </w:r>
      <w:r w:rsidR="00E5394D">
        <w:t xml:space="preserve"> required </w:t>
      </w:r>
      <w:r w:rsidR="00A17E9A">
        <w:t>in</w:t>
      </w:r>
      <w:r w:rsidR="00E5394D">
        <w:t xml:space="preserve"> the Order</w:t>
      </w:r>
      <w:r w:rsidR="007146E5">
        <w:t xml:space="preserve"> are subject to forfeitures in addition to cancellation.  </w:t>
      </w:r>
      <w:r>
        <w:t xml:space="preserve">We </w:t>
      </w:r>
      <w:r w:rsidR="00BF6584">
        <w:t xml:space="preserve">tentatively </w:t>
      </w:r>
      <w:r w:rsidR="00CF7EC8">
        <w:t>find</w:t>
      </w:r>
      <w:r>
        <w:t xml:space="preserve"> this proposal is reasonable and necessary to ensure the accuracy of the Commission’s records regarding international section 214 authorization holders and in consideration of the Commission’s need to implement a renewal or</w:t>
      </w:r>
      <w:r w:rsidR="00501540">
        <w:t>,</w:t>
      </w:r>
      <w:r>
        <w:t xml:space="preserve"> </w:t>
      </w:r>
      <w:r w:rsidR="00D273DE">
        <w:t xml:space="preserve">in the alternative, </w:t>
      </w:r>
      <w:r>
        <w:t>periodic review process with administrative efficiency.</w:t>
      </w:r>
      <w:r w:rsidR="00416E26">
        <w:t xml:space="preserve">  </w:t>
      </w:r>
    </w:p>
    <w:p w:rsidR="00A94378" w:rsidRPr="00A94378" w:rsidP="009F6268" w14:paraId="624539C9" w14:textId="77777777">
      <w:pPr>
        <w:pStyle w:val="ParaNum"/>
        <w:tabs>
          <w:tab w:val="left" w:pos="1440"/>
        </w:tabs>
      </w:pPr>
      <w:r>
        <w:t xml:space="preserve">We propose that any authorization holder whose authorization is cancelled for failure to timely respond to the information collection may file a petition for reinstatement </w:t>
      </w:r>
      <w:r w:rsidRPr="1CCA77FC">
        <w:rPr>
          <w:i/>
          <w:iCs/>
        </w:rPr>
        <w:t>nunc pro tunc</w:t>
      </w:r>
      <w:r>
        <w:t xml:space="preserve"> of the authorization.  We propose that a petition for reinstatement will be considered</w:t>
      </w:r>
      <w:r w:rsidR="4B6FD54C">
        <w:t xml:space="preserve">: </w:t>
      </w:r>
      <w:r>
        <w:t xml:space="preserve"> (1) if it is filed within </w:t>
      </w:r>
      <w:r w:rsidR="005D424D">
        <w:t xml:space="preserve">six </w:t>
      </w:r>
      <w:r w:rsidRPr="006322A6" w:rsidR="005C48CC">
        <w:t>months</w:t>
      </w:r>
      <w:r w:rsidR="007D2A16">
        <w:t xml:space="preserve"> after</w:t>
      </w:r>
      <w:r>
        <w:t xml:space="preserve"> </w:t>
      </w:r>
      <w:r w:rsidR="0096555C">
        <w:t xml:space="preserve">publication of </w:t>
      </w:r>
      <w:r>
        <w:t xml:space="preserve">the </w:t>
      </w:r>
      <w:r w:rsidR="0031464C">
        <w:t>Federal Register</w:t>
      </w:r>
      <w:r w:rsidR="00D362BB">
        <w:t xml:space="preserve"> notice</w:t>
      </w:r>
      <w:r w:rsidR="00C16950">
        <w:t xml:space="preserve">; </w:t>
      </w:r>
      <w:r>
        <w:t>(</w:t>
      </w:r>
      <w:r w:rsidR="00C16950">
        <w:t>2</w:t>
      </w:r>
      <w:r>
        <w:t>) if the petition demonstrates that the</w:t>
      </w:r>
      <w:r w:rsidR="5C7A1DB7">
        <w:t xml:space="preserve"> </w:t>
      </w:r>
      <w:r>
        <w:t>authorization</w:t>
      </w:r>
      <w:r w:rsidR="26356537">
        <w:t xml:space="preserve"> holder</w:t>
      </w:r>
      <w:r>
        <w:t xml:space="preserve"> is currently in operation</w:t>
      </w:r>
      <w:r w:rsidR="00AE67D3">
        <w:t xml:space="preserve"> and </w:t>
      </w:r>
      <w:r w:rsidR="00326B81">
        <w:t>has customers</w:t>
      </w:r>
      <w:r w:rsidR="00C16950">
        <w:t xml:space="preserve">; </w:t>
      </w:r>
      <w:r w:rsidR="007B034C">
        <w:t xml:space="preserve">and </w:t>
      </w:r>
      <w:r w:rsidR="00C16950">
        <w:t>(3) if the petition demonstrates good cause for the failure to timely respond</w:t>
      </w:r>
      <w:r>
        <w:t>.</w:t>
      </w:r>
      <w:r w:rsidR="00327FA9">
        <w:t xml:space="preserve">  </w:t>
      </w:r>
      <w:r w:rsidRPr="00D61B98">
        <w:t xml:space="preserve">We </w:t>
      </w:r>
      <w:r w:rsidR="00B43CD9">
        <w:t>propose</w:t>
      </w:r>
      <w:r w:rsidRPr="00D61B98" w:rsidR="00B43CD9">
        <w:t xml:space="preserve"> </w:t>
      </w:r>
      <w:r w:rsidRPr="00D61B98">
        <w:t>that</w:t>
      </w:r>
      <w:r>
        <w:t xml:space="preserve"> </w:t>
      </w:r>
      <w:r w:rsidR="00F81E9C">
        <w:t xml:space="preserve">an </w:t>
      </w:r>
      <w:r w:rsidRPr="005C48CC">
        <w:t xml:space="preserve">authorization </w:t>
      </w:r>
      <w:r w:rsidRPr="005C48CC" w:rsidR="78D978AB">
        <w:t xml:space="preserve">holder </w:t>
      </w:r>
      <w:r w:rsidR="1179AC98">
        <w:t xml:space="preserve">whose authorization </w:t>
      </w:r>
      <w:r w:rsidR="00F81E9C">
        <w:t>is</w:t>
      </w:r>
      <w:r w:rsidR="1179AC98">
        <w:t xml:space="preserve"> cancelled under these procedures</w:t>
      </w:r>
      <w:r>
        <w:t xml:space="preserve"> </w:t>
      </w:r>
      <w:r w:rsidRPr="005C48CC">
        <w:t>would be able to file a</w:t>
      </w:r>
      <w:r w:rsidR="00247E17">
        <w:t>n</w:t>
      </w:r>
      <w:r w:rsidRPr="005C48CC">
        <w:t xml:space="preserve"> application for </w:t>
      </w:r>
      <w:r w:rsidR="00F81E9C">
        <w:t xml:space="preserve">a new </w:t>
      </w:r>
      <w:r w:rsidRPr="005C48CC">
        <w:t xml:space="preserve">international 214 </w:t>
      </w:r>
      <w:r w:rsidR="00F81E9C">
        <w:t>authorization</w:t>
      </w:r>
      <w:r w:rsidRPr="005C48CC" w:rsidR="00F81E9C">
        <w:t xml:space="preserve"> </w:t>
      </w:r>
      <w:r w:rsidRPr="005C48CC">
        <w:t xml:space="preserve">in accordance with the Commission’s rules, which would be subject to full review.  We seek comment on the cancellation process generally and </w:t>
      </w:r>
      <w:r w:rsidR="008345BF">
        <w:t xml:space="preserve">if there are any </w:t>
      </w:r>
      <w:r w:rsidR="00603517">
        <w:t xml:space="preserve">proposals </w:t>
      </w:r>
      <w:r w:rsidR="00A57693">
        <w:t xml:space="preserve">to assist small entities.  </w:t>
      </w:r>
      <w:r w:rsidR="00326B81">
        <w:t xml:space="preserve">Should there be any other procedural requirements if an authorization holder does not </w:t>
      </w:r>
      <w:r w:rsidR="009F366D">
        <w:t>file a petition for reinstatement within</w:t>
      </w:r>
      <w:r w:rsidR="002478D2">
        <w:t xml:space="preserve"> six month</w:t>
      </w:r>
      <w:r w:rsidR="00722249">
        <w:t>s</w:t>
      </w:r>
      <w:r w:rsidR="002478D2">
        <w:t xml:space="preserve"> </w:t>
      </w:r>
      <w:r w:rsidR="00722249">
        <w:t>after publication of the Federal Register notice</w:t>
      </w:r>
      <w:r w:rsidR="002478D2">
        <w:t xml:space="preserve">?  </w:t>
      </w:r>
      <w:r w:rsidR="00840E09">
        <w:t xml:space="preserve">We seek comment </w:t>
      </w:r>
      <w:r w:rsidRPr="005C48CC">
        <w:t>whether these procedures would provide non-responsive authorization holders with sufficient due process and notice and opportunity to respond.</w:t>
      </w:r>
      <w:r w:rsidR="6B26BBE7">
        <w:t xml:space="preserve">  </w:t>
      </w:r>
    </w:p>
    <w:p w:rsidR="00144167" w:rsidP="00D248F8" w14:paraId="14C6C58A" w14:textId="77777777">
      <w:pPr>
        <w:pStyle w:val="Heading2"/>
      </w:pPr>
      <w:bookmarkStart w:id="150" w:name="_Toc129150685"/>
      <w:bookmarkStart w:id="151" w:name="_Toc129151842"/>
      <w:bookmarkStart w:id="152" w:name="_Toc129152141"/>
      <w:bookmarkStart w:id="153" w:name="_Toc129155718"/>
      <w:bookmarkStart w:id="154" w:name="_Toc129187484"/>
      <w:bookmarkStart w:id="155" w:name="_Toc129188593"/>
      <w:bookmarkStart w:id="156" w:name="_Toc129192770"/>
      <w:bookmarkStart w:id="157" w:name="_Toc129988128"/>
      <w:bookmarkStart w:id="158" w:name="_Toc130220427"/>
      <w:bookmarkStart w:id="159" w:name="_Toc130222356"/>
      <w:bookmarkStart w:id="160" w:name="_Toc130466582"/>
      <w:bookmarkStart w:id="161" w:name="_Toc130916503"/>
      <w:bookmarkStart w:id="162" w:name="_Toc130936179"/>
      <w:bookmarkStart w:id="163" w:name="_Toc130982624"/>
      <w:bookmarkStart w:id="164" w:name="_Toc132703694"/>
      <w:bookmarkStart w:id="165" w:name="_Toc132811298"/>
      <w:bookmarkStart w:id="166" w:name="_Toc132805615"/>
      <w:r w:rsidRPr="00144167">
        <w:t xml:space="preserve">International Section 214 Renewal </w:t>
      </w:r>
      <w:r w:rsidR="00BF6EAF">
        <w:t xml:space="preserve">or Periodic Review </w:t>
      </w:r>
      <w:r w:rsidRPr="00144167">
        <w:t>Requirements</w:t>
      </w:r>
      <w:bookmarkEnd w:id="141"/>
      <w:bookmarkEnd w:id="142"/>
      <w:bookmarkEnd w:id="143"/>
      <w:bookmarkEnd w:id="144"/>
      <w:bookmarkEnd w:id="14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144167">
        <w:t xml:space="preserve"> </w:t>
      </w:r>
    </w:p>
    <w:p w:rsidR="00704F29" w:rsidRPr="00ED1F5B" w:rsidP="00CA63CF" w14:paraId="2894F9BA" w14:textId="77777777">
      <w:pPr>
        <w:pStyle w:val="Heading3"/>
      </w:pPr>
      <w:bookmarkStart w:id="167" w:name="_Toc128910837"/>
      <w:bookmarkStart w:id="168" w:name="_Toc128911530"/>
      <w:bookmarkStart w:id="169" w:name="_Toc128912018"/>
      <w:bookmarkStart w:id="170" w:name="_Toc129150686"/>
      <w:bookmarkStart w:id="171" w:name="_Toc129151843"/>
      <w:bookmarkStart w:id="172" w:name="_Toc129152142"/>
      <w:bookmarkStart w:id="173" w:name="_Toc128910838"/>
      <w:bookmarkStart w:id="174" w:name="_Toc128911531"/>
      <w:bookmarkStart w:id="175" w:name="_Toc128912019"/>
      <w:bookmarkStart w:id="176" w:name="_Toc128992620"/>
      <w:bookmarkStart w:id="177" w:name="_Toc128994495"/>
      <w:bookmarkStart w:id="178" w:name="_Toc129150687"/>
      <w:bookmarkStart w:id="179" w:name="_Toc129151844"/>
      <w:bookmarkStart w:id="180" w:name="_Toc129152143"/>
      <w:bookmarkStart w:id="181" w:name="_Toc129155719"/>
      <w:bookmarkStart w:id="182" w:name="_Toc129187485"/>
      <w:bookmarkStart w:id="183" w:name="_Toc129188594"/>
      <w:bookmarkStart w:id="184" w:name="_Toc129192771"/>
      <w:bookmarkStart w:id="185" w:name="_Toc129988129"/>
      <w:bookmarkStart w:id="186" w:name="_Toc130220428"/>
      <w:bookmarkStart w:id="187" w:name="_Toc130222357"/>
      <w:bookmarkStart w:id="188" w:name="_Toc130466583"/>
      <w:bookmarkStart w:id="189" w:name="_Toc130916504"/>
      <w:bookmarkStart w:id="190" w:name="_Toc130936180"/>
      <w:bookmarkStart w:id="191" w:name="_Toc130982625"/>
      <w:bookmarkStart w:id="192" w:name="_Toc132703695"/>
      <w:bookmarkStart w:id="193" w:name="_Toc132811299"/>
      <w:bookmarkStart w:id="194" w:name="_Toc132805616"/>
      <w:bookmarkEnd w:id="167"/>
      <w:bookmarkEnd w:id="168"/>
      <w:bookmarkEnd w:id="169"/>
      <w:bookmarkEnd w:id="170"/>
      <w:bookmarkEnd w:id="171"/>
      <w:bookmarkEnd w:id="172"/>
      <w:r w:rsidRPr="00AB7721">
        <w:t xml:space="preserve">Legal </w:t>
      </w:r>
      <w:r w:rsidR="004D5AB7">
        <w:t>Authority</w:t>
      </w:r>
      <w:bookmarkEnd w:id="146"/>
      <w:bookmarkEnd w:id="147"/>
      <w:bookmarkEnd w:id="148"/>
      <w:bookmarkEnd w:id="149"/>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2A08A9" w:rsidP="00EE5C44" w14:paraId="763D300E" w14:textId="77777777">
      <w:pPr>
        <w:pStyle w:val="ParaNum"/>
        <w:tabs>
          <w:tab w:val="left" w:pos="1440"/>
        </w:tabs>
      </w:pPr>
      <w:r w:rsidRPr="0F47A250">
        <w:rPr>
          <w:i/>
        </w:rPr>
        <w:t xml:space="preserve">Legal Authority.  </w:t>
      </w:r>
      <w:r w:rsidR="005F5621">
        <w:rPr>
          <w:iCs/>
        </w:rPr>
        <w:t xml:space="preserve">As described below, </w:t>
      </w:r>
      <w:r w:rsidR="005F5621">
        <w:t>w</w:t>
      </w:r>
      <w:r w:rsidR="000D4680">
        <w:t xml:space="preserve">e propose to adopt a </w:t>
      </w:r>
      <w:r w:rsidR="6E147DA7">
        <w:t>10</w:t>
      </w:r>
      <w:r w:rsidR="000D4680">
        <w:t>-year renewal requirement for all international section 214 authorization holders</w:t>
      </w:r>
      <w:r w:rsidR="00D13A51">
        <w:t xml:space="preserve">, whereby </w:t>
      </w:r>
      <w:r w:rsidR="00912A07">
        <w:t xml:space="preserve">those </w:t>
      </w:r>
      <w:r w:rsidR="00D11040">
        <w:t xml:space="preserve">authorization holders </w:t>
      </w:r>
      <w:r w:rsidR="00B81258">
        <w:t xml:space="preserve">must </w:t>
      </w:r>
      <w:r w:rsidR="000727E2">
        <w:t xml:space="preserve">periodically </w:t>
      </w:r>
      <w:r w:rsidR="00B81258">
        <w:t xml:space="preserve">demonstrate that </w:t>
      </w:r>
      <w:r w:rsidR="002061FF">
        <w:t xml:space="preserve">their </w:t>
      </w:r>
      <w:r w:rsidR="002D6555">
        <w:t>authorization continues to serve the public interest</w:t>
      </w:r>
      <w:r w:rsidR="008D7EA0">
        <w:t xml:space="preserve">, and </w:t>
      </w:r>
      <w:r w:rsidR="002061FF">
        <w:t xml:space="preserve">such </w:t>
      </w:r>
      <w:r w:rsidR="00182BE3">
        <w:t xml:space="preserve">authorization would </w:t>
      </w:r>
      <w:r w:rsidR="00C1782B">
        <w:t>expire</w:t>
      </w:r>
      <w:r w:rsidR="00182BE3">
        <w:t xml:space="preserve"> </w:t>
      </w:r>
      <w:r w:rsidR="00111D01">
        <w:t>following appropriate</w:t>
      </w:r>
      <w:r w:rsidR="0098654E">
        <w:t xml:space="preserve"> proceed</w:t>
      </w:r>
      <w:r w:rsidR="005A6849">
        <w:t xml:space="preserve">ings </w:t>
      </w:r>
      <w:r w:rsidR="00182BE3">
        <w:t xml:space="preserve">if </w:t>
      </w:r>
      <w:r w:rsidR="00571538">
        <w:t xml:space="preserve">the holder fails </w:t>
      </w:r>
      <w:r w:rsidR="00182BE3">
        <w:t xml:space="preserve">to meet that burden. </w:t>
      </w:r>
      <w:r w:rsidR="000D4680">
        <w:t xml:space="preserve"> In the alternative, we seek comment on adopting a periodic review process</w:t>
      </w:r>
      <w:r w:rsidR="005C447F">
        <w:t xml:space="preserve"> whereby </w:t>
      </w:r>
      <w:r w:rsidR="00BD7242">
        <w:t xml:space="preserve">international section 214 </w:t>
      </w:r>
      <w:r w:rsidR="00D67E7B">
        <w:t>authorization holders must</w:t>
      </w:r>
      <w:r w:rsidR="008D7EA0">
        <w:t xml:space="preserve"> </w:t>
      </w:r>
      <w:r w:rsidR="00CB0825">
        <w:t xml:space="preserve">periodically </w:t>
      </w:r>
      <w:r w:rsidR="008D7EA0">
        <w:t>submit similar information</w:t>
      </w:r>
      <w:r w:rsidR="008E5B0F">
        <w:t xml:space="preserve"> demonstrating th</w:t>
      </w:r>
      <w:r w:rsidR="00F82157">
        <w:t xml:space="preserve">at </w:t>
      </w:r>
      <w:r w:rsidR="00A279DB">
        <w:t xml:space="preserve">their </w:t>
      </w:r>
      <w:r w:rsidR="00F82157">
        <w:t xml:space="preserve">authorization continues to serve the public interest, and </w:t>
      </w:r>
      <w:r w:rsidR="00E867F4">
        <w:t xml:space="preserve">the Commission </w:t>
      </w:r>
      <w:r w:rsidR="00EA5483">
        <w:t xml:space="preserve">or </w:t>
      </w:r>
      <w:r w:rsidR="00646360">
        <w:t>the Office of International Affairs</w:t>
      </w:r>
      <w:r w:rsidR="00EA5483">
        <w:t xml:space="preserve"> </w:t>
      </w:r>
      <w:r w:rsidR="009571F7">
        <w:t>c</w:t>
      </w:r>
      <w:r w:rsidR="00EA5483">
        <w:t xml:space="preserve">ould institute a revocation proceeding if </w:t>
      </w:r>
      <w:r w:rsidR="003770BA">
        <w:t xml:space="preserve">the holder </w:t>
      </w:r>
      <w:r w:rsidR="00EA5483">
        <w:t>fail</w:t>
      </w:r>
      <w:r w:rsidR="003770BA">
        <w:t>s</w:t>
      </w:r>
      <w:r w:rsidR="00EA5483">
        <w:t xml:space="preserve"> to meet that burden</w:t>
      </w:r>
      <w:r w:rsidR="000D4680">
        <w:t>.</w:t>
      </w:r>
      <w:r w:rsidRPr="0F47A250">
        <w:rPr>
          <w:i/>
        </w:rPr>
        <w:t xml:space="preserve"> </w:t>
      </w:r>
      <w:r w:rsidR="009A30F6">
        <w:rPr>
          <w:i/>
        </w:rPr>
        <w:t xml:space="preserve"> </w:t>
      </w:r>
      <w:r w:rsidRPr="0F47A250">
        <w:t>As a threshold matter, we</w:t>
      </w:r>
      <w:r w:rsidRPr="0F47A250" w:rsidR="6758BBC2">
        <w:t xml:space="preserve"> </w:t>
      </w:r>
      <w:r w:rsidR="00B330E6">
        <w:t>tentatively</w:t>
      </w:r>
      <w:r w:rsidRPr="0F47A250">
        <w:t xml:space="preserve"> find that</w:t>
      </w:r>
      <w:r w:rsidRPr="0F47A250" w:rsidR="00C20D1A">
        <w:t xml:space="preserve"> </w:t>
      </w:r>
      <w:r w:rsidRPr="0F47A250">
        <w:t xml:space="preserve">the Commission has the authority to require the renewal of international section 214 authorizations.  </w:t>
      </w:r>
      <w:r w:rsidR="002B4458">
        <w:t xml:space="preserve">We also tentatively conclude that </w:t>
      </w:r>
      <w:r w:rsidRPr="0F47A250" w:rsidR="002B4458">
        <w:t>the Commission has the authority</w:t>
      </w:r>
      <w:r w:rsidR="002B4458">
        <w:t xml:space="preserve"> to adopt a periodic review process as an exercise of its power to revoke authorizations.</w:t>
      </w:r>
    </w:p>
    <w:p w:rsidR="00ED1F5B" w:rsidRPr="00FA628B" w:rsidP="00EE5C44" w14:paraId="246980F9" w14:textId="77777777">
      <w:pPr>
        <w:pStyle w:val="ParaNum"/>
        <w:tabs>
          <w:tab w:val="left" w:pos="1440"/>
        </w:tabs>
      </w:pPr>
      <w:r w:rsidRPr="0F47A250">
        <w:t xml:space="preserve">We </w:t>
      </w:r>
      <w:r w:rsidR="00147DE3">
        <w:t>tentatively conclude</w:t>
      </w:r>
      <w:r w:rsidRPr="0F47A250">
        <w:t xml:space="preserve"> that the Commission has direct and </w:t>
      </w:r>
      <w:r w:rsidRPr="0F47A250">
        <w:rPr>
          <w:shd w:val="clear" w:color="auto" w:fill="FFFFFF"/>
        </w:rPr>
        <w:t>ancillary</w:t>
      </w:r>
      <w:r w:rsidRPr="0F47A250">
        <w:t xml:space="preserve"> authority under sections</w:t>
      </w:r>
      <w:r w:rsidRPr="00AB7721">
        <w:rPr>
          <w:szCs w:val="22"/>
        </w:rPr>
        <w:t xml:space="preserve"> </w:t>
      </w:r>
      <w:r w:rsidRPr="0F47A250">
        <w:t>4(</w:t>
      </w:r>
      <w:r w:rsidRPr="0F47A250">
        <w:rPr>
          <w:shd w:val="clear" w:color="auto" w:fill="FFFFFF"/>
        </w:rPr>
        <w:t>i</w:t>
      </w:r>
      <w:r w:rsidRPr="0F47A250">
        <w:t>), 201(b)</w:t>
      </w:r>
      <w:r>
        <w:t>,</w:t>
      </w:r>
      <w:r w:rsidRPr="0F47A250">
        <w:t xml:space="preserve"> and 214 of the Act—individually and collectively—to adopt terms and conditions of service for international section 214 authorizations, including time limits on an authorization, and to cancel an authorization through non-renewal of the international section 214 authority where the Commission determines that the public interest so requires.  Section 214 of the Act does not expressly require the renewal of section 214 authorization</w:t>
      </w:r>
      <w:r>
        <w:t xml:space="preserve">s unlike </w:t>
      </w:r>
      <w:r w:rsidRPr="0F47A250">
        <w:t>section 307(c)</w:t>
      </w:r>
      <w:r>
        <w:t>,</w:t>
      </w:r>
      <w:r w:rsidRPr="0F47A250">
        <w:t xml:space="preserve"> </w:t>
      </w:r>
      <w:r>
        <w:t xml:space="preserve">which permits </w:t>
      </w:r>
      <w:r w:rsidRPr="0F47A250">
        <w:t xml:space="preserve">the Commission </w:t>
      </w:r>
      <w:r>
        <w:t>to</w:t>
      </w:r>
      <w:r w:rsidRPr="0F47A250">
        <w:t xml:space="preserve"> prescribe license terms by rule, except that broadcast license terms may not exceed eight years.</w:t>
      </w:r>
      <w:r>
        <w:rPr>
          <w:rStyle w:val="FootnoteReference"/>
          <w:sz w:val="22"/>
          <w:szCs w:val="22"/>
        </w:rPr>
        <w:footnoteReference w:id="92"/>
      </w:r>
      <w:r w:rsidRPr="0F47A250">
        <w:t xml:space="preserve">  Although section 214 does not expressly provide for renewal of authorizations,</w:t>
      </w:r>
      <w:r>
        <w:rPr>
          <w:rStyle w:val="FootnoteReference"/>
          <w:sz w:val="22"/>
          <w:szCs w:val="22"/>
        </w:rPr>
        <w:footnoteReference w:id="93"/>
      </w:r>
      <w:r w:rsidRPr="00AB7721">
        <w:rPr>
          <w:szCs w:val="22"/>
        </w:rPr>
        <w:t xml:space="preserve"> </w:t>
      </w:r>
      <w:r w:rsidRPr="0F47A250">
        <w:t>section 214(c) affords the Commission discretion to grant the authority requested or “refuse” to do so, and the Commission may condition any grant on “such terms and conditions as in its judgment the public convenience and necessity may require</w:t>
      </w:r>
      <w:r w:rsidRPr="497974C8">
        <w:t>.</w:t>
      </w:r>
      <w:r>
        <w:t>”</w:t>
      </w:r>
      <w:r>
        <w:rPr>
          <w:rStyle w:val="FootnoteReference"/>
          <w:sz w:val="22"/>
          <w:szCs w:val="22"/>
        </w:rPr>
        <w:footnoteReference w:id="94"/>
      </w:r>
      <w:r w:rsidRPr="0F47A250">
        <w:t xml:space="preserve">  </w:t>
      </w:r>
      <w:r>
        <w:t>In addition, under section 4(i), the Commission has broad authority to adopt rules, not inconsistent with the Act, “as may be necessary in the execution of its functions.”</w:t>
      </w:r>
      <w:r>
        <w:rPr>
          <w:rStyle w:val="FootnoteReference"/>
          <w:sz w:val="22"/>
          <w:szCs w:val="22"/>
        </w:rPr>
        <w:footnoteReference w:id="95"/>
      </w:r>
      <w:r>
        <w:t xml:space="preserve">  Under section 201(b) the Commission has broad general grant of rulemaking authority to “prescribe such rules and regulations as may be necessary in the public interest to carry out the provisions of this [Act].”</w:t>
      </w:r>
      <w:r w:rsidRPr="000C0AAC">
        <w:rPr>
          <w:rStyle w:val="FootnoteReference"/>
          <w:sz w:val="22"/>
          <w:szCs w:val="22"/>
        </w:rPr>
        <w:t xml:space="preserve"> </w:t>
      </w:r>
      <w:r>
        <w:rPr>
          <w:rStyle w:val="FootnoteReference"/>
          <w:sz w:val="22"/>
          <w:szCs w:val="22"/>
        </w:rPr>
        <w:footnoteReference w:id="96"/>
      </w:r>
      <w:r w:rsidR="0058044A">
        <w:t xml:space="preserve"> </w:t>
      </w:r>
    </w:p>
    <w:p w:rsidR="001E3AA0" w:rsidRPr="00AB7721" w:rsidP="00704D21" w14:paraId="7E859BE8" w14:textId="77777777">
      <w:pPr>
        <w:pStyle w:val="ParaNum"/>
        <w:widowControl/>
        <w:tabs>
          <w:tab w:val="left" w:pos="1440"/>
        </w:tabs>
        <w:rPr>
          <w:szCs w:val="22"/>
        </w:rPr>
      </w:pPr>
      <w:r w:rsidRPr="489D4B8B">
        <w:t xml:space="preserve">Section 214(a) of the Act prohibits any carrier from constructing, acquiring, or operating any line, and from engaging in transmission through any such line, without first obtaining a certificate from the Commission “that the </w:t>
      </w:r>
      <w:r w:rsidRPr="1CCA77FC">
        <w:rPr>
          <w:i/>
          <w:iCs/>
        </w:rPr>
        <w:t>present or future</w:t>
      </w:r>
      <w:r w:rsidRPr="489D4B8B">
        <w:t xml:space="preserve"> public convenience and necessity require or will require the construction, or operation, or construction and operation, of such </w:t>
      </w:r>
      <w:r w:rsidR="00EC41E8">
        <w:t xml:space="preserve">. . . </w:t>
      </w:r>
      <w:r w:rsidRPr="489D4B8B">
        <w:t xml:space="preserve"> line . . . .”</w:t>
      </w:r>
      <w:r w:rsidRPr="00AB7721">
        <w:rPr>
          <w:rStyle w:val="FootnoteReference"/>
          <w:sz w:val="22"/>
          <w:szCs w:val="22"/>
        </w:rPr>
        <w:t xml:space="preserve"> </w:t>
      </w:r>
      <w:r>
        <w:rPr>
          <w:rStyle w:val="FootnoteReference"/>
          <w:sz w:val="22"/>
          <w:szCs w:val="22"/>
        </w:rPr>
        <w:footnoteReference w:id="97"/>
      </w:r>
      <w:r w:rsidRPr="489D4B8B">
        <w:t xml:space="preserve">  Thus, the </w:t>
      </w:r>
      <w:r w:rsidR="0079609C">
        <w:t>Act requires</w:t>
      </w:r>
      <w:r w:rsidRPr="489D4B8B">
        <w:t xml:space="preserve"> the Commission to ensure that not only the “construction” of the line, but also its “operation,” </w:t>
      </w:r>
      <w:r w:rsidR="0079609C">
        <w:t xml:space="preserve">further </w:t>
      </w:r>
      <w:r w:rsidRPr="489D4B8B">
        <w:t xml:space="preserve">the public convenience and necessity.  In addition, the </w:t>
      </w:r>
      <w:r w:rsidR="00B72028">
        <w:t xml:space="preserve">Act requires the </w:t>
      </w:r>
      <w:r w:rsidRPr="489D4B8B">
        <w:t xml:space="preserve">Commission to ensure that not only the present, but </w:t>
      </w:r>
      <w:r w:rsidR="00182F8C">
        <w:t xml:space="preserve">also </w:t>
      </w:r>
      <w:r w:rsidRPr="489D4B8B">
        <w:t xml:space="preserve">the future operations of a telecommunications carrier </w:t>
      </w:r>
      <w:r w:rsidR="00C970C5">
        <w:t xml:space="preserve">authorized </w:t>
      </w:r>
      <w:r w:rsidRPr="489D4B8B">
        <w:t>to provide service under section 214, further the public convenience and necessity.  Promotion of national security is an integral part of the Commission’s public interest responsibility, including its administration of section 214 of the Act and one of the core purposes</w:t>
      </w:r>
      <w:r w:rsidRPr="00AB7721">
        <w:rPr>
          <w:spacing w:val="-4"/>
          <w:szCs w:val="22"/>
        </w:rPr>
        <w:t xml:space="preserve"> </w:t>
      </w:r>
      <w:r w:rsidRPr="489D4B8B">
        <w:t>for</w:t>
      </w:r>
      <w:r w:rsidRPr="00AB7721">
        <w:rPr>
          <w:spacing w:val="-1"/>
          <w:szCs w:val="22"/>
        </w:rPr>
        <w:t xml:space="preserve"> </w:t>
      </w:r>
      <w:r w:rsidRPr="489D4B8B">
        <w:t>which</w:t>
      </w:r>
      <w:r w:rsidRPr="00AB7721">
        <w:rPr>
          <w:spacing w:val="-2"/>
          <w:szCs w:val="22"/>
        </w:rPr>
        <w:t xml:space="preserve"> </w:t>
      </w:r>
      <w:r w:rsidRPr="489D4B8B">
        <w:t>Congress</w:t>
      </w:r>
      <w:r w:rsidRPr="00AB7721">
        <w:rPr>
          <w:spacing w:val="-2"/>
          <w:szCs w:val="22"/>
        </w:rPr>
        <w:t xml:space="preserve"> </w:t>
      </w:r>
      <w:r w:rsidRPr="489D4B8B">
        <w:t>created</w:t>
      </w:r>
      <w:r w:rsidRPr="00AB7721">
        <w:rPr>
          <w:spacing w:val="-5"/>
          <w:szCs w:val="22"/>
        </w:rPr>
        <w:t xml:space="preserve"> </w:t>
      </w:r>
      <w:r w:rsidRPr="489D4B8B">
        <w:t>the</w:t>
      </w:r>
      <w:r w:rsidRPr="00AB7721">
        <w:rPr>
          <w:spacing w:val="-2"/>
          <w:szCs w:val="22"/>
        </w:rPr>
        <w:t xml:space="preserve"> </w:t>
      </w:r>
      <w:r w:rsidRPr="489D4B8B">
        <w:t>Commission.</w:t>
      </w:r>
      <w:r>
        <w:rPr>
          <w:rStyle w:val="FootnoteReference"/>
          <w:sz w:val="22"/>
          <w:szCs w:val="22"/>
        </w:rPr>
        <w:footnoteReference w:id="98"/>
      </w:r>
      <w:r w:rsidRPr="489D4B8B">
        <w:t xml:space="preserve">  In recent </w:t>
      </w:r>
      <w:r w:rsidRPr="489D4B8B">
        <w:t xml:space="preserve">revocation actions, the Commission has found, given established statutory directives and longstanding Commission determinations, that </w:t>
      </w:r>
      <w:r w:rsidRPr="005C590B">
        <w:t>it has authority to revoke section 214 authority.</w:t>
      </w:r>
      <w:r>
        <w:rPr>
          <w:rStyle w:val="FootnoteReference"/>
          <w:sz w:val="22"/>
          <w:szCs w:val="22"/>
        </w:rPr>
        <w:footnoteReference w:id="99"/>
      </w:r>
      <w:r w:rsidRPr="489D4B8B">
        <w:t xml:space="preserve">  By the same reasoning, we </w:t>
      </w:r>
      <w:r w:rsidR="00235AD0">
        <w:t xml:space="preserve">tentatively </w:t>
      </w:r>
      <w:r w:rsidRPr="489D4B8B">
        <w:t xml:space="preserve">find that the Commission has the authority to require </w:t>
      </w:r>
      <w:r w:rsidR="006A302A">
        <w:t xml:space="preserve">the renewal and/or </w:t>
      </w:r>
      <w:r w:rsidRPr="489D4B8B">
        <w:t>periodic review of a carrier’s international section 214 authority to ensure that the public convenience and necessity continues to be served by the carrier’s operations.</w:t>
      </w:r>
      <w:r w:rsidR="00ED6EA1">
        <w:t xml:space="preserve">  </w:t>
      </w:r>
    </w:p>
    <w:p w:rsidR="001E3AA0" w:rsidRPr="00AB7721" w:rsidP="005B1A35" w14:paraId="66BB101C" w14:textId="77777777">
      <w:pPr>
        <w:pStyle w:val="ParaNum"/>
        <w:widowControl/>
        <w:tabs>
          <w:tab w:val="left" w:pos="1440"/>
        </w:tabs>
      </w:pPr>
      <w:r w:rsidRPr="489D4B8B">
        <w:t>In addition, section 214(c) of the Act permits the Commission to “attach to the issuance of the [section 214] certificate such terms and conditions as in its judgment the public convenience and necessity may require.”</w:t>
      </w:r>
      <w:r>
        <w:rPr>
          <w:rStyle w:val="FootnoteReference"/>
          <w:sz w:val="22"/>
          <w:szCs w:val="22"/>
        </w:rPr>
        <w:footnoteReference w:id="100"/>
      </w:r>
      <w:r w:rsidRPr="489D4B8B">
        <w:t xml:space="preserve">  In granting all telecommunications carriers blanket domestic section 214 authority, the Commission found that the “present and future public convenience and necessity require the construction and operation of all domestic new lines pursuant to blanket authority,” subject to the Commission’s ability to revoke a carrier’s section 214 authority when warranted to protect the public interest.</w:t>
      </w:r>
      <w:r>
        <w:rPr>
          <w:rStyle w:val="FootnoteReference"/>
          <w:sz w:val="22"/>
          <w:szCs w:val="22"/>
        </w:rPr>
        <w:footnoteReference w:id="101"/>
      </w:r>
      <w:r w:rsidRPr="489D4B8B">
        <w:t xml:space="preserve">  Likewise, when the Commission </w:t>
      </w:r>
      <w:r w:rsidR="4CF6DDB2">
        <w:t>opened the U.S. telecommunications market to</w:t>
      </w:r>
      <w:r w:rsidRPr="489D4B8B" w:rsidR="4CF6DDB2">
        <w:t xml:space="preserve"> </w:t>
      </w:r>
      <w:r w:rsidRPr="489D4B8B">
        <w:t>foreign participation in the late 1990s, it delineated a non-exhaustive list of circumstances where it reserved the right to designate for revocation an international section 214 authorization based on public interest considerations and stated that it considers “national security” and “foreign policy” concerns when granting authorizations under section 214 of the Act.</w:t>
      </w:r>
      <w:r>
        <w:rPr>
          <w:rStyle w:val="FootnoteReference"/>
          <w:sz w:val="22"/>
          <w:szCs w:val="22"/>
        </w:rPr>
        <w:footnoteReference w:id="102"/>
      </w:r>
      <w:r w:rsidRPr="489D4B8B">
        <w:t xml:space="preserve">  Thus, carriers are granted a section 214 authorization subject to the Commission’s reserved power to revoke those authorizations if later circumstances warrant.  Likewise, we </w:t>
      </w:r>
      <w:r w:rsidR="0D08D454">
        <w:t>tentatively</w:t>
      </w:r>
      <w:r w:rsidRPr="489D4B8B">
        <w:t xml:space="preserve"> find </w:t>
      </w:r>
      <w:r w:rsidR="7C97F8DB">
        <w:t xml:space="preserve">that </w:t>
      </w:r>
      <w:r w:rsidR="0078796D">
        <w:t xml:space="preserve">under </w:t>
      </w:r>
      <w:r w:rsidR="7C97F8DB">
        <w:t>section 214(c)</w:t>
      </w:r>
      <w:r w:rsidR="00734B1B">
        <w:t xml:space="preserve"> </w:t>
      </w:r>
      <w:r w:rsidRPr="489D4B8B">
        <w:t xml:space="preserve">the Commission has reserved </w:t>
      </w:r>
      <w:r w:rsidR="51CF1100">
        <w:t xml:space="preserve">the </w:t>
      </w:r>
      <w:r w:rsidRPr="489D4B8B">
        <w:t xml:space="preserve">power to adopt terms and conditions for authorizations granted under section 214 of the Act, such as requiring the renewal </w:t>
      </w:r>
      <w:r w:rsidR="001A7C21">
        <w:t>or other review</w:t>
      </w:r>
      <w:r w:rsidRPr="489D4B8B">
        <w:t xml:space="preserve"> of carriers’ international section 214 authority, as the public convenience and necessity may require</w:t>
      </w:r>
      <w:r w:rsidR="38A220B5">
        <w:t xml:space="preserve"> </w:t>
      </w:r>
      <w:r w:rsidR="0F291240">
        <w:t xml:space="preserve">in order </w:t>
      </w:r>
      <w:r w:rsidR="38A220B5">
        <w:t>to provide the Commission the opportunity to assess whether an authorized telecommunicat</w:t>
      </w:r>
      <w:r w:rsidR="55942C10">
        <w:t>i</w:t>
      </w:r>
      <w:r w:rsidR="38A220B5">
        <w:t>ons carrier</w:t>
      </w:r>
      <w:r w:rsidR="4F2D1C5D">
        <w:t xml:space="preserve"> and its operations raise national security,</w:t>
      </w:r>
      <w:r w:rsidR="489C1CA0">
        <w:t xml:space="preserve"> </w:t>
      </w:r>
      <w:r w:rsidR="4F2D1C5D">
        <w:t>foreign</w:t>
      </w:r>
      <w:r w:rsidR="489C1CA0">
        <w:t xml:space="preserve"> policy</w:t>
      </w:r>
      <w:r w:rsidRPr="00025A3F" w:rsidR="00025A3F">
        <w:t xml:space="preserve">, </w:t>
      </w:r>
      <w:r w:rsidR="007228E1">
        <w:t>and/</w:t>
      </w:r>
      <w:r w:rsidR="489C1CA0">
        <w:t xml:space="preserve">or </w:t>
      </w:r>
      <w:r w:rsidRPr="00025A3F" w:rsidR="00025A3F">
        <w:t xml:space="preserve">trade policy </w:t>
      </w:r>
      <w:r w:rsidR="489C1CA0">
        <w:t>concerns</w:t>
      </w:r>
      <w:r w:rsidRPr="489D4B8B">
        <w:t>.</w:t>
      </w:r>
    </w:p>
    <w:p w:rsidR="001E3AA0" w:rsidRPr="00EF1399" w:rsidP="00FD3CC5" w14:paraId="3165F3B0" w14:textId="77777777">
      <w:pPr>
        <w:pStyle w:val="ParaNum"/>
        <w:tabs>
          <w:tab w:val="left" w:pos="1440"/>
        </w:tabs>
      </w:pPr>
      <w:r>
        <w:t xml:space="preserve">We </w:t>
      </w:r>
      <w:r w:rsidR="00A43AE3">
        <w:t xml:space="preserve">tentatively </w:t>
      </w:r>
      <w:r w:rsidR="00B23322">
        <w:t>find</w:t>
      </w:r>
      <w:r w:rsidR="00A43AE3">
        <w:t xml:space="preserve"> that</w:t>
      </w:r>
      <w:r>
        <w:t xml:space="preserve"> s</w:t>
      </w:r>
      <w:r w:rsidRPr="489D4B8B">
        <w:t>ection 4(i</w:t>
      </w:r>
      <w:r>
        <w:t>)</w:t>
      </w:r>
      <w:r w:rsidRPr="489D4B8B">
        <w:t xml:space="preserve"> of the Act provide</w:t>
      </w:r>
      <w:r>
        <w:t>s</w:t>
      </w:r>
      <w:r w:rsidRPr="489D4B8B">
        <w:t xml:space="preserve"> further support for the Commission’s authority to require renewal</w:t>
      </w:r>
      <w:r w:rsidR="00182865">
        <w:t xml:space="preserve">, or </w:t>
      </w:r>
      <w:r w:rsidR="002B170F">
        <w:t xml:space="preserve">periodic </w:t>
      </w:r>
      <w:r w:rsidR="00182865">
        <w:t>review,</w:t>
      </w:r>
      <w:r w:rsidRPr="489D4B8B">
        <w:t xml:space="preserve"> of international section 214 authorizations.  Section </w:t>
      </w:r>
      <w:r w:rsidRPr="489D4B8B">
        <w:rPr>
          <w:rStyle w:val="cosearchterm"/>
        </w:rPr>
        <w:t>4</w:t>
      </w:r>
      <w:r w:rsidRPr="00AB7721">
        <w:rPr>
          <w:szCs w:val="22"/>
        </w:rPr>
        <w:t>(</w:t>
      </w:r>
      <w:r w:rsidRPr="489D4B8B">
        <w:rPr>
          <w:rStyle w:val="cosearchterm"/>
        </w:rPr>
        <w:t>i</w:t>
      </w:r>
      <w:r w:rsidRPr="489D4B8B">
        <w:t xml:space="preserve">) authorizes the Commission to “perform any and all acts, make such rules and </w:t>
      </w:r>
      <w:r w:rsidRPr="489D4B8B">
        <w:t>regulations, and issue such orders, not inconsistent with this Act, as may be necessary in the execution of its functions.”</w:t>
      </w:r>
      <w:r>
        <w:rPr>
          <w:rStyle w:val="FootnoteReference"/>
          <w:sz w:val="22"/>
          <w:szCs w:val="22"/>
        </w:rPr>
        <w:footnoteReference w:id="103"/>
      </w:r>
      <w:r w:rsidRPr="489D4B8B">
        <w:t xml:space="preserve">  The </w:t>
      </w:r>
      <w:r w:rsidRPr="00E03FD0">
        <w:t>Commission has long found that section 4(i) “supports revocation authority, as reasonably ancillary to the Commission’s authority to authorize common carrier service in the first instance.”</w:t>
      </w:r>
      <w:r>
        <w:rPr>
          <w:rStyle w:val="FootnoteReference"/>
          <w:sz w:val="22"/>
          <w:szCs w:val="22"/>
        </w:rPr>
        <w:footnoteReference w:id="104"/>
      </w:r>
      <w:r w:rsidRPr="00E03FD0">
        <w:t xml:space="preserve"> </w:t>
      </w:r>
      <w:r>
        <w:t xml:space="preserve"> </w:t>
      </w:r>
      <w:r w:rsidRPr="00E03FD0">
        <w:t>As the Commission explained</w:t>
      </w:r>
      <w:r w:rsidRPr="489D4B8B">
        <w:t>, revocation authority “is necessary to ensure not only compliance with the Commission’s rules and its requirements for truthfulness, but also that circumstances with serious national security and law enforcement consequences that would have been relevant in determining whether to authorize service remain relevant in light of significant developments since the time of such authorization.”</w:t>
      </w:r>
      <w:r>
        <w:rPr>
          <w:rStyle w:val="FootnoteReference"/>
          <w:sz w:val="22"/>
          <w:szCs w:val="22"/>
        </w:rPr>
        <w:footnoteReference w:id="105"/>
      </w:r>
      <w:r w:rsidRPr="489D4B8B">
        <w:t xml:space="preserve">  For these same reasons, we </w:t>
      </w:r>
      <w:r w:rsidR="00E354D4">
        <w:t xml:space="preserve">tentatively </w:t>
      </w:r>
      <w:r w:rsidRPr="489D4B8B">
        <w:t xml:space="preserve">find that the authority to </w:t>
      </w:r>
      <w:r w:rsidR="00150F5C">
        <w:t xml:space="preserve">refuse renewal </w:t>
      </w:r>
      <w:r w:rsidR="00C76AEC">
        <w:t xml:space="preserve">of or </w:t>
      </w:r>
      <w:r w:rsidRPr="489D4B8B">
        <w:t>require periodic re</w:t>
      </w:r>
      <w:r w:rsidR="00400BC1">
        <w:t>view</w:t>
      </w:r>
      <w:r w:rsidRPr="489D4B8B">
        <w:t xml:space="preserve"> of carriers’ international section 214 authority is </w:t>
      </w:r>
      <w:r w:rsidR="00DE0235">
        <w:t>at least</w:t>
      </w:r>
      <w:r w:rsidRPr="489D4B8B" w:rsidR="00DE0235">
        <w:t xml:space="preserve"> </w:t>
      </w:r>
      <w:r w:rsidRPr="489D4B8B">
        <w:t xml:space="preserve">“reasonably ancillary” to the performance of the Commission’s responsibilities under section 214 of the Act to ensure that a carrier’s operations remain consonant with the “public convenience and necessity.” </w:t>
      </w:r>
      <w:r w:rsidRPr="00EF1399">
        <w:rPr>
          <w:szCs w:val="22"/>
        </w:rPr>
        <w:t xml:space="preserve"> </w:t>
      </w:r>
    </w:p>
    <w:p w:rsidR="001E3AA0" w:rsidRPr="00AB7721" w:rsidP="00FD3CC5" w14:paraId="2F4287E5" w14:textId="77777777">
      <w:pPr>
        <w:pStyle w:val="ParaNum"/>
        <w:tabs>
          <w:tab w:val="left" w:pos="1440"/>
        </w:tabs>
        <w:rPr>
          <w:szCs w:val="22"/>
        </w:rPr>
      </w:pPr>
      <w:r w:rsidRPr="489D4B8B">
        <w:t xml:space="preserve">We seek comment on our legal analysis and whether these statutory provisions give the Commission broad flexibility to promulgate regulations—such as a </w:t>
      </w:r>
      <w:r w:rsidR="00400BC1">
        <w:t>renewal or</w:t>
      </w:r>
      <w:r w:rsidR="00A1080A">
        <w:t>, in the alternative,</w:t>
      </w:r>
      <w:r w:rsidR="00E86691">
        <w:t xml:space="preserve"> a</w:t>
      </w:r>
      <w:r w:rsidR="00400BC1">
        <w:t xml:space="preserve"> </w:t>
      </w:r>
      <w:r w:rsidRPr="489D4B8B">
        <w:t>periodic re</w:t>
      </w:r>
      <w:r w:rsidR="004B5115">
        <w:t xml:space="preserve">view </w:t>
      </w:r>
      <w:r w:rsidR="0085593C">
        <w:t>process</w:t>
      </w:r>
      <w:r w:rsidRPr="489D4B8B">
        <w:t xml:space="preserve"> for international section 214 authorizations—that may not </w:t>
      </w:r>
      <w:r w:rsidR="001D1AAB">
        <w:t>be expressly identified in precise terms</w:t>
      </w:r>
      <w:r w:rsidRPr="489D4B8B" w:rsidR="001D1AAB">
        <w:t xml:space="preserve"> </w:t>
      </w:r>
      <w:r w:rsidRPr="489D4B8B">
        <w:t xml:space="preserve">where necessary to carry out </w:t>
      </w:r>
      <w:r w:rsidR="00AB7088">
        <w:t>our regulatory responsibilities under section 214 consistent with</w:t>
      </w:r>
      <w:r w:rsidRPr="489D4B8B" w:rsidR="00AB7088">
        <w:t xml:space="preserve"> </w:t>
      </w:r>
      <w:r w:rsidRPr="489D4B8B">
        <w:t>the purposes of the Act</w:t>
      </w:r>
      <w:r w:rsidR="003E7D75">
        <w:t xml:space="preserve">, </w:t>
      </w:r>
      <w:r w:rsidRPr="489D4B8B">
        <w:t>such as promoting national security.</w:t>
      </w:r>
      <w:r>
        <w:rPr>
          <w:rStyle w:val="FootnoteReference"/>
          <w:sz w:val="22"/>
          <w:szCs w:val="22"/>
        </w:rPr>
        <w:footnoteReference w:id="106"/>
      </w:r>
      <w:r w:rsidRPr="489D4B8B">
        <w:t xml:space="preserve">  </w:t>
      </w:r>
      <w:r w:rsidR="00407C0A">
        <w:t xml:space="preserve">At a minimum, would such rules be </w:t>
      </w:r>
      <w:r w:rsidRPr="489D4B8B">
        <w:t xml:space="preserve">“reasonably </w:t>
      </w:r>
      <w:r w:rsidRPr="489D4B8B">
        <w:rPr>
          <w:rStyle w:val="cosearchterm"/>
        </w:rPr>
        <w:t>ancillary</w:t>
      </w:r>
      <w:r w:rsidRPr="489D4B8B">
        <w:t xml:space="preserve"> to the effective performance of the Commission’s various responsibilities. . . .”?</w:t>
      </w:r>
      <w:r>
        <w:rPr>
          <w:rStyle w:val="FootnoteReference"/>
          <w:sz w:val="22"/>
          <w:szCs w:val="22"/>
        </w:rPr>
        <w:footnoteReference w:id="107"/>
      </w:r>
      <w:r w:rsidRPr="489D4B8B">
        <w:t xml:space="preserve">  We also seek comment on whether other statutory provisions provide a legal basis for adopting the renewal </w:t>
      </w:r>
      <w:r w:rsidR="00A63B38">
        <w:t xml:space="preserve">or </w:t>
      </w:r>
      <w:r w:rsidR="00535CF3">
        <w:t xml:space="preserve">in the alternative, a </w:t>
      </w:r>
      <w:r w:rsidR="00A63B38">
        <w:t xml:space="preserve">periodic review </w:t>
      </w:r>
      <w:r w:rsidR="007A055A">
        <w:t>process</w:t>
      </w:r>
      <w:r w:rsidR="00A63B38">
        <w:t xml:space="preserve"> </w:t>
      </w:r>
      <w:r w:rsidRPr="489D4B8B">
        <w:t xml:space="preserve">outlined below. </w:t>
      </w:r>
      <w:r w:rsidR="00266A61">
        <w:t xml:space="preserve"> </w:t>
      </w:r>
      <w:r w:rsidR="00A474D2">
        <w:t>Would the Commission have authority to institute one of the proposals—period renewal or periodic review—but not the other?</w:t>
      </w:r>
    </w:p>
    <w:p w:rsidR="001E3AA0" w:rsidRPr="00AB7721" w:rsidP="00FD3CC5" w14:paraId="266437AE" w14:textId="77777777">
      <w:pPr>
        <w:pStyle w:val="ParaNum"/>
        <w:tabs>
          <w:tab w:val="left" w:pos="1440"/>
        </w:tabs>
        <w:rPr>
          <w:szCs w:val="22"/>
          <w:u w:val="single"/>
        </w:rPr>
      </w:pPr>
      <w:r w:rsidRPr="1CCA77FC">
        <w:rPr>
          <w:i/>
          <w:iCs/>
        </w:rPr>
        <w:t>Due Process and Retroactivity</w:t>
      </w:r>
      <w:r w:rsidRPr="489D4B8B">
        <w:t>.  As noted below, we seek comment on whether all international section 214 authorizations regardless of issuance date and ownership should be subject to renewal</w:t>
      </w:r>
      <w:r w:rsidR="00762E80">
        <w:t xml:space="preserve"> or, in the alternative, periodic review</w:t>
      </w:r>
      <w:r w:rsidR="00094EB0">
        <w:t xml:space="preserve"> process</w:t>
      </w:r>
      <w:r w:rsidR="0020492E">
        <w:t>.</w:t>
      </w:r>
      <w:r w:rsidRPr="489D4B8B">
        <w:t xml:space="preserve">  Because the </w:t>
      </w:r>
      <w:r w:rsidR="001F4E19">
        <w:t xml:space="preserve">renewal </w:t>
      </w:r>
      <w:r w:rsidR="00D14A73">
        <w:t>framework</w:t>
      </w:r>
      <w:r w:rsidRPr="489D4B8B">
        <w:t xml:space="preserve"> we propose to adopt will affect both existing authorization holders and </w:t>
      </w:r>
      <w:r w:rsidR="00A36429">
        <w:t>authorizations held pursuant to applications granted</w:t>
      </w:r>
      <w:r w:rsidRPr="489D4B8B" w:rsidR="00A36429">
        <w:t>,</w:t>
      </w:r>
      <w:r w:rsidRPr="489D4B8B">
        <w:t xml:space="preserve"> after the effective date of the renewal rules, we seek comment on due process and retroactivity concerns—including “primary” versus “secondary” retroactivity—that may arise from this propos</w:t>
      </w:r>
      <w:r w:rsidR="00B72B31">
        <w:t>al</w:t>
      </w:r>
      <w:r w:rsidRPr="489D4B8B">
        <w:t>.</w:t>
      </w:r>
      <w:r>
        <w:rPr>
          <w:rStyle w:val="FootnoteReference"/>
          <w:sz w:val="22"/>
          <w:szCs w:val="22"/>
        </w:rPr>
        <w:footnoteReference w:id="108"/>
      </w:r>
      <w:r w:rsidRPr="00AB7721">
        <w:rPr>
          <w:szCs w:val="22"/>
        </w:rPr>
        <w:t xml:space="preserve">  </w:t>
      </w:r>
      <w:r w:rsidRPr="489D4B8B">
        <w:rPr>
          <w:color w:val="000000"/>
          <w:shd w:val="clear" w:color="auto" w:fill="FFFFFF"/>
        </w:rPr>
        <w:t xml:space="preserve">Specifically, we seek comment on the interplay between renewal standards and retroactivity concerns.  </w:t>
      </w:r>
    </w:p>
    <w:p w:rsidR="001E3AA0" w:rsidRPr="00AB7721" w:rsidP="00EA1627" w14:paraId="6DB8DFBB" w14:textId="77777777">
      <w:pPr>
        <w:pStyle w:val="ParaNum"/>
        <w:widowControl/>
        <w:tabs>
          <w:tab w:val="left" w:pos="1440"/>
        </w:tabs>
        <w:rPr>
          <w:szCs w:val="22"/>
          <w:u w:val="single"/>
        </w:rPr>
      </w:pPr>
      <w:r w:rsidRPr="489D4B8B">
        <w:t>The courts have established a distinction for rules between “primary” retroactivity and “secondary” retroactivity.  A rule is primarily retroactive if it (1) “increase[s] a party’s liability for past conduct”; (2) “impair[s] rights a party possessed when he acted”; or (3) “impose[s] new duties with respect to transactions already completed.”</w:t>
      </w:r>
      <w:r>
        <w:rPr>
          <w:rStyle w:val="FootnoteReference"/>
          <w:sz w:val="22"/>
          <w:szCs w:val="22"/>
        </w:rPr>
        <w:footnoteReference w:id="109"/>
      </w:r>
      <w:r w:rsidRPr="489D4B8B">
        <w:t xml:space="preserve">  The standard for </w:t>
      </w:r>
      <w:r w:rsidRPr="489D4B8B">
        <w:rPr>
          <w:rStyle w:val="cosearchterm"/>
        </w:rPr>
        <w:t>primary</w:t>
      </w:r>
      <w:r w:rsidRPr="00AB7721">
        <w:rPr>
          <w:szCs w:val="22"/>
        </w:rPr>
        <w:t xml:space="preserve"> </w:t>
      </w:r>
      <w:r w:rsidRPr="489D4B8B">
        <w:rPr>
          <w:rStyle w:val="cosearchterm"/>
        </w:rPr>
        <w:t>retroactivity</w:t>
      </w:r>
      <w:r w:rsidRPr="489D4B8B">
        <w:t xml:space="preserve"> assesses whether a rule has changed the past legal consequences of past actions.</w:t>
      </w:r>
      <w:r>
        <w:rPr>
          <w:rStyle w:val="FootnoteReference"/>
          <w:sz w:val="22"/>
          <w:szCs w:val="22"/>
        </w:rPr>
        <w:footnoteReference w:id="110"/>
      </w:r>
      <w:r w:rsidRPr="489D4B8B">
        <w:rPr>
          <w:vertAlign w:val="superscript"/>
        </w:rPr>
        <w:t xml:space="preserve"> </w:t>
      </w:r>
      <w:r w:rsidRPr="489D4B8B">
        <w:t xml:space="preserve"> In contrast, a rule would be “secondarily” </w:t>
      </w:r>
      <w:r w:rsidRPr="489D4B8B">
        <w:t>retroactive if it “</w:t>
      </w:r>
      <w:r w:rsidRPr="489D4B8B">
        <w:rPr>
          <w:shd w:val="clear" w:color="auto" w:fill="FFFFFF"/>
        </w:rPr>
        <w:t>affects a regulated en</w:t>
      </w:r>
      <w:r w:rsidR="002B5941">
        <w:t>tity</w:t>
      </w:r>
      <w:r w:rsidR="00145E87">
        <w:t>’</w:t>
      </w:r>
      <w:r w:rsidRPr="489D4B8B">
        <w:rPr>
          <w:shd w:val="clear" w:color="auto" w:fill="FFFFFF"/>
        </w:rPr>
        <w:t>s investment made in reliance on the regulatory status quo before the r</w:t>
      </w:r>
      <w:r w:rsidR="00145E87">
        <w:t>u</w:t>
      </w:r>
      <w:r w:rsidRPr="489D4B8B">
        <w:rPr>
          <w:shd w:val="clear" w:color="auto" w:fill="FFFFFF"/>
        </w:rPr>
        <w:t>le</w:t>
      </w:r>
      <w:r w:rsidR="00145E87">
        <w:t>’</w:t>
      </w:r>
      <w:r w:rsidRPr="489D4B8B">
        <w:rPr>
          <w:shd w:val="clear" w:color="auto" w:fill="FFFFFF"/>
        </w:rPr>
        <w:t>s promulgation.”</w:t>
      </w:r>
      <w:r>
        <w:rPr>
          <w:rStyle w:val="FootnoteReference"/>
          <w:sz w:val="22"/>
          <w:szCs w:val="22"/>
          <w:shd w:val="clear" w:color="auto" w:fill="FFFFFF"/>
        </w:rPr>
        <w:footnoteReference w:id="111"/>
      </w:r>
      <w:r w:rsidRPr="489D4B8B">
        <w:rPr>
          <w:shd w:val="clear" w:color="auto" w:fill="FFFFFF"/>
        </w:rPr>
        <w:t xml:space="preserve">  </w:t>
      </w:r>
      <w:r w:rsidRPr="489D4B8B">
        <w:t>Secondary retroactivity will be upheld “if it is reasonable.”</w:t>
      </w:r>
      <w:r>
        <w:rPr>
          <w:rStyle w:val="FootnoteReference"/>
          <w:sz w:val="22"/>
          <w:szCs w:val="22"/>
        </w:rPr>
        <w:footnoteReference w:id="112"/>
      </w:r>
      <w:r w:rsidRPr="00AB7721">
        <w:rPr>
          <w:szCs w:val="22"/>
        </w:rPr>
        <w:t xml:space="preserve"> </w:t>
      </w:r>
    </w:p>
    <w:p w:rsidR="00FA628B" w:rsidRPr="002818FA" w:rsidP="002818FA" w14:paraId="686BFABF" w14:textId="77777777">
      <w:pPr>
        <w:pStyle w:val="ParaNum"/>
        <w:tabs>
          <w:tab w:val="left" w:pos="1440"/>
        </w:tabs>
        <w:rPr>
          <w:szCs w:val="22"/>
          <w:u w:val="single"/>
        </w:rPr>
      </w:pPr>
      <w:r w:rsidRPr="489D4B8B">
        <w:rPr>
          <w:shd w:val="clear" w:color="auto" w:fill="FFFFFF"/>
        </w:rPr>
        <w:t>We tentatively conclude that</w:t>
      </w:r>
      <w:r w:rsidRPr="489D4B8B">
        <w:t xml:space="preserve"> the renewal </w:t>
      </w:r>
      <w:r w:rsidR="00714A1C">
        <w:t>framework</w:t>
      </w:r>
      <w:r w:rsidRPr="489D4B8B">
        <w:t xml:space="preserve"> we propose here is not “primarily” retroactive as </w:t>
      </w:r>
      <w:r w:rsidRPr="007730EF" w:rsidR="00621F30">
        <w:t xml:space="preserve">applied to </w:t>
      </w:r>
      <w:r w:rsidR="007A6C26">
        <w:t>applications granted after the effective date of any new rules</w:t>
      </w:r>
      <w:r w:rsidRPr="007730EF" w:rsidR="00621F30">
        <w:t>,</w:t>
      </w:r>
      <w:r w:rsidRPr="489D4B8B">
        <w:t xml:space="preserve"> as the mere adoption of such a requirement would not make past conduct unlawful</w:t>
      </w:r>
      <w:r w:rsidRPr="007730EF" w:rsidR="00ED0F67">
        <w:t>, alter rights the carrier had at the time an application was granted, or impose new duties</w:t>
      </w:r>
      <w:r w:rsidRPr="00051D5F" w:rsidR="00ED0F67">
        <w:t xml:space="preserve"> </w:t>
      </w:r>
      <w:r w:rsidRPr="007730EF" w:rsidR="00ED0F67">
        <w:t>with respect to completed transactions.</w:t>
      </w:r>
      <w:r w:rsidR="00ED0F67">
        <w:t xml:space="preserve"> </w:t>
      </w:r>
      <w:r w:rsidRPr="007730EF" w:rsidR="00ED0F67">
        <w:t xml:space="preserve"> For the same reasons, we do not believe a renewal requirement as applied to existing authorization holders would be primarily retroactive—for example, because the Commission may revoke a section 214 authorization, grant of an application does not confer a permanent authorization</w:t>
      </w:r>
      <w:r w:rsidRPr="489D4B8B">
        <w:t xml:space="preserve">.  We recognize, however, that such a requirement could upset the expectations of existing authorization holders.  To the extent our proposed renewal </w:t>
      </w:r>
      <w:r w:rsidR="00B072E6">
        <w:t>process</w:t>
      </w:r>
      <w:r w:rsidRPr="489D4B8B">
        <w:t xml:space="preserve"> constitutes “secondary” retroactivity, we tentatively</w:t>
      </w:r>
      <w:r>
        <w:t xml:space="preserve"> </w:t>
      </w:r>
      <w:r w:rsidR="00787AFB">
        <w:t>conclude</w:t>
      </w:r>
      <w:r w:rsidRPr="489D4B8B">
        <w:t xml:space="preserve"> it is reasonable and does not violate the Administrative Procedure Act as, among other things, the proposed renewal </w:t>
      </w:r>
      <w:r w:rsidR="001B3747">
        <w:t>framework</w:t>
      </w:r>
      <w:r w:rsidRPr="489D4B8B">
        <w:t xml:space="preserve"> would simply </w:t>
      </w:r>
      <w:r w:rsidR="00B41D7F">
        <w:t>provide for</w:t>
      </w:r>
      <w:r w:rsidRPr="489D4B8B">
        <w:t xml:space="preserve"> a more systematic review process</w:t>
      </w:r>
      <w:r w:rsidR="008A2444">
        <w:t xml:space="preserve"> </w:t>
      </w:r>
      <w:r w:rsidRPr="489D4B8B">
        <w:t xml:space="preserve">that focuses on </w:t>
      </w:r>
      <w:r w:rsidR="00853103">
        <w:t xml:space="preserve">evolving </w:t>
      </w:r>
      <w:r w:rsidRPr="489D4B8B">
        <w:t>national security</w:t>
      </w:r>
      <w:r w:rsidR="008F45D8">
        <w:t>,</w:t>
      </w:r>
      <w:r w:rsidRPr="489D4B8B">
        <w:t xml:space="preserve"> </w:t>
      </w:r>
      <w:r w:rsidR="007776C0">
        <w:t>law enforcement</w:t>
      </w:r>
      <w:r w:rsidR="008F45D8">
        <w:t xml:space="preserve">, </w:t>
      </w:r>
      <w:r w:rsidRPr="002F5254" w:rsidR="002F5254">
        <w:t>foreign policy, and</w:t>
      </w:r>
      <w:r w:rsidR="002F5254">
        <w:t>/or</w:t>
      </w:r>
      <w:r w:rsidRPr="002F5254" w:rsidR="002F5254">
        <w:t xml:space="preserve"> trade policy </w:t>
      </w:r>
      <w:r w:rsidR="00A420C1">
        <w:t>concerns</w:t>
      </w:r>
      <w:r w:rsidR="083D3911">
        <w:t>.</w:t>
      </w:r>
      <w:r w:rsidRPr="489D4B8B">
        <w:t xml:space="preserve">  We seek comment on our tentative conclusions.  </w:t>
      </w:r>
      <w:r w:rsidRPr="00087A7F" w:rsidR="00BA0FDD">
        <w:t>When</w:t>
      </w:r>
      <w:r w:rsidRPr="00087A7F" w:rsidR="00CA5625">
        <w:t xml:space="preserve"> </w:t>
      </w:r>
      <w:r w:rsidRPr="00087A7F" w:rsidR="00324E78">
        <w:t xml:space="preserve">and under what circumstances </w:t>
      </w:r>
      <w:r w:rsidRPr="00087A7F" w:rsidR="00D50485">
        <w:t>would</w:t>
      </w:r>
      <w:r w:rsidRPr="00087A7F" w:rsidR="00CA5625">
        <w:t xml:space="preserve"> </w:t>
      </w:r>
      <w:r w:rsidRPr="00087A7F" w:rsidR="00DB3035">
        <w:t xml:space="preserve">denial of </w:t>
      </w:r>
      <w:r w:rsidRPr="00087A7F" w:rsidR="00CC0441">
        <w:t xml:space="preserve">a </w:t>
      </w:r>
      <w:r w:rsidRPr="00087A7F" w:rsidR="00071501">
        <w:t xml:space="preserve">renewal </w:t>
      </w:r>
      <w:r w:rsidRPr="00087A7F" w:rsidR="00057476">
        <w:t xml:space="preserve">application </w:t>
      </w:r>
      <w:r w:rsidRPr="00087A7F" w:rsidR="00324E78">
        <w:t>trigger</w:t>
      </w:r>
      <w:r w:rsidRPr="00087A7F" w:rsidR="0029340E">
        <w:t xml:space="preserve"> primary or secondary retroactivity</w:t>
      </w:r>
      <w:r w:rsidRPr="00087A7F" w:rsidR="00324E78">
        <w:t xml:space="preserve"> concerns</w:t>
      </w:r>
      <w:r w:rsidRPr="00087A7F" w:rsidR="00CC0441">
        <w:t>?</w:t>
      </w:r>
      <w:r w:rsidRPr="00087A7F" w:rsidR="00057476">
        <w:t xml:space="preserve"> </w:t>
      </w:r>
      <w:r w:rsidRPr="00087A7F" w:rsidR="00071501">
        <w:t xml:space="preserve"> </w:t>
      </w:r>
      <w:r w:rsidRPr="00087A7F" w:rsidR="003348B0">
        <w:t xml:space="preserve">For example, </w:t>
      </w:r>
      <w:r w:rsidRPr="00087A7F" w:rsidR="00D50485">
        <w:t>would</w:t>
      </w:r>
      <w:r w:rsidRPr="00087A7F" w:rsidR="003348B0">
        <w:t xml:space="preserve"> </w:t>
      </w:r>
      <w:r w:rsidRPr="00087A7F" w:rsidR="00445E56">
        <w:t>non-renewal of a</w:t>
      </w:r>
      <w:r w:rsidRPr="00087A7F" w:rsidR="00531514">
        <w:t>n international section 214</w:t>
      </w:r>
      <w:r w:rsidRPr="00087A7F" w:rsidR="006B6483">
        <w:t xml:space="preserve"> </w:t>
      </w:r>
      <w:r w:rsidRPr="00087A7F" w:rsidR="00370FC4">
        <w:t xml:space="preserve">authorization </w:t>
      </w:r>
      <w:r w:rsidRPr="00087A7F" w:rsidR="006B6483">
        <w:t xml:space="preserve">based on </w:t>
      </w:r>
      <w:r w:rsidRPr="00087A7F" w:rsidR="00BD6EDA">
        <w:t>evolving</w:t>
      </w:r>
      <w:r w:rsidRPr="00087A7F" w:rsidR="00BF1AD3">
        <w:t xml:space="preserve"> national security</w:t>
      </w:r>
      <w:r w:rsidRPr="00087A7F" w:rsidR="00BF0587">
        <w:t>,</w:t>
      </w:r>
      <w:r w:rsidRPr="00087A7F" w:rsidR="00BF1AD3">
        <w:t xml:space="preserve"> law </w:t>
      </w:r>
      <w:r w:rsidRPr="00087A7F" w:rsidR="00BD6EDA">
        <w:t>enforcement</w:t>
      </w:r>
      <w:r w:rsidRPr="00087A7F" w:rsidR="00BF0587">
        <w:t xml:space="preserve">, </w:t>
      </w:r>
      <w:r w:rsidRPr="00087A7F" w:rsidR="002F5254">
        <w:t xml:space="preserve">foreign policy, and/or trade policy </w:t>
      </w:r>
      <w:r w:rsidRPr="00087A7F" w:rsidR="00BD6EDA">
        <w:t>risks</w:t>
      </w:r>
      <w:r w:rsidRPr="00087A7F" w:rsidR="00CD32F5">
        <w:t xml:space="preserve">, regardless of </w:t>
      </w:r>
      <w:r w:rsidRPr="00087A7F" w:rsidR="00370FC4">
        <w:t>that</w:t>
      </w:r>
      <w:r w:rsidRPr="00087A7F" w:rsidR="00CD32F5">
        <w:t xml:space="preserve"> authorization holder’s </w:t>
      </w:r>
      <w:r w:rsidRPr="00087A7F" w:rsidR="007E5AAB">
        <w:t>ongoing</w:t>
      </w:r>
      <w:r w:rsidRPr="00087A7F" w:rsidR="00CD32F5">
        <w:t xml:space="preserve"> compliance</w:t>
      </w:r>
      <w:r w:rsidRPr="00087A7F" w:rsidR="006B3BAB">
        <w:t xml:space="preserve"> with the Commission’s</w:t>
      </w:r>
      <w:r w:rsidRPr="00087A7F" w:rsidR="007E5AAB">
        <w:t xml:space="preserve"> rules</w:t>
      </w:r>
      <w:r w:rsidRPr="00087A7F" w:rsidR="00BC3428">
        <w:t>,</w:t>
      </w:r>
      <w:r w:rsidRPr="00087A7F" w:rsidR="00914874">
        <w:t xml:space="preserve"> </w:t>
      </w:r>
      <w:r w:rsidRPr="00087A7F" w:rsidR="00CB6BF0">
        <w:t>have primary or secondary retroactive effect</w:t>
      </w:r>
      <w:r w:rsidRPr="00087A7F" w:rsidR="00962373">
        <w:t>?</w:t>
      </w:r>
      <w:r w:rsidRPr="00087A7F" w:rsidR="005A0B39">
        <w:t xml:space="preserve"> </w:t>
      </w:r>
      <w:r w:rsidRPr="00087A7F" w:rsidR="0029340E">
        <w:t xml:space="preserve"> </w:t>
      </w:r>
      <w:r w:rsidRPr="00087A7F">
        <w:t xml:space="preserve">Additionally, </w:t>
      </w:r>
      <w:r w:rsidRPr="00087A7F" w:rsidR="0007141E">
        <w:t>would</w:t>
      </w:r>
      <w:r w:rsidRPr="00087A7F" w:rsidR="00914874">
        <w:t xml:space="preserve"> </w:t>
      </w:r>
      <w:r w:rsidRPr="00087A7F">
        <w:t>the application of renewal</w:t>
      </w:r>
      <w:r w:rsidRPr="00087A7F" w:rsidR="00A7678A">
        <w:t xml:space="preserve"> or</w:t>
      </w:r>
      <w:r w:rsidRPr="00087A7F" w:rsidR="00432BF1">
        <w:t>,</w:t>
      </w:r>
      <w:r w:rsidRPr="00087A7F" w:rsidR="00A7678A">
        <w:t xml:space="preserve"> in the alternative, periodic review</w:t>
      </w:r>
      <w:r w:rsidRPr="00087A7F">
        <w:t xml:space="preserve"> procedures to existing authorization holders require different standards or procedures based on </w:t>
      </w:r>
      <w:r w:rsidRPr="00087A7F" w:rsidR="00542A65">
        <w:t xml:space="preserve">retroactivity, </w:t>
      </w:r>
      <w:r w:rsidRPr="00087A7F">
        <w:t>reliance interests</w:t>
      </w:r>
      <w:r w:rsidRPr="00087A7F" w:rsidR="00542A65">
        <w:t>,</w:t>
      </w:r>
      <w:r w:rsidRPr="00087A7F">
        <w:t xml:space="preserve"> or fair notice concerns?</w:t>
      </w:r>
      <w:r w:rsidRPr="489D4B8B">
        <w:t xml:space="preserve">  </w:t>
      </w:r>
    </w:p>
    <w:p w:rsidR="00DE69BF" w:rsidP="00BF1A18" w14:paraId="117F6E4C" w14:textId="77777777">
      <w:pPr>
        <w:pStyle w:val="Heading3"/>
      </w:pPr>
      <w:bookmarkStart w:id="195" w:name="_Toc128403440"/>
      <w:bookmarkStart w:id="196" w:name="_Toc128905828"/>
      <w:bookmarkStart w:id="197" w:name="_Toc128906145"/>
      <w:bookmarkStart w:id="198" w:name="_Toc128906518"/>
      <w:bookmarkStart w:id="199" w:name="_Toc128910839"/>
      <w:bookmarkStart w:id="200" w:name="_Toc128911532"/>
      <w:bookmarkStart w:id="201" w:name="_Toc128912020"/>
      <w:bookmarkStart w:id="202" w:name="_Toc128992621"/>
      <w:bookmarkStart w:id="203" w:name="_Toc128994496"/>
      <w:bookmarkStart w:id="204" w:name="_Toc129150688"/>
      <w:bookmarkStart w:id="205" w:name="_Toc129151845"/>
      <w:bookmarkStart w:id="206" w:name="_Toc129152144"/>
      <w:bookmarkStart w:id="207" w:name="_Toc129155720"/>
      <w:bookmarkStart w:id="208" w:name="_Toc129187486"/>
      <w:bookmarkStart w:id="209" w:name="_Toc129188595"/>
      <w:bookmarkStart w:id="210" w:name="_Toc129192772"/>
      <w:bookmarkStart w:id="211" w:name="_Toc129988130"/>
      <w:bookmarkStart w:id="212" w:name="_Toc130220429"/>
      <w:bookmarkStart w:id="213" w:name="_Toc130222358"/>
      <w:bookmarkStart w:id="214" w:name="_Toc130466584"/>
      <w:bookmarkStart w:id="215" w:name="_Toc130916505"/>
      <w:bookmarkStart w:id="216" w:name="_Toc130936181"/>
      <w:bookmarkStart w:id="217" w:name="_Toc130982626"/>
      <w:bookmarkStart w:id="218" w:name="_Toc132703696"/>
      <w:bookmarkStart w:id="219" w:name="_Toc132811300"/>
      <w:bookmarkStart w:id="220" w:name="_Toc132805617"/>
      <w:bookmarkStart w:id="221" w:name="_Toc126011476"/>
      <w:bookmarkStart w:id="222" w:name="_Toc126011560"/>
      <w:bookmarkStart w:id="223" w:name="_Toc126011630"/>
      <w:bookmarkStart w:id="224" w:name="_Toc126012607"/>
      <w:bookmarkStart w:id="225" w:name="_Toc126012767"/>
      <w:bookmarkStart w:id="226" w:name="_Toc126046805"/>
      <w:bookmarkStart w:id="227" w:name="_Hlk128909999"/>
      <w:r>
        <w:t>Need for International Section 214 Renewal Requirements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t xml:space="preserve"> </w:t>
      </w:r>
      <w:bookmarkEnd w:id="221"/>
      <w:bookmarkEnd w:id="222"/>
      <w:bookmarkEnd w:id="223"/>
      <w:bookmarkEnd w:id="224"/>
      <w:bookmarkEnd w:id="225"/>
      <w:bookmarkEnd w:id="226"/>
    </w:p>
    <w:bookmarkEnd w:id="227"/>
    <w:p w:rsidR="00FA2286" w:rsidRPr="00FA4F99" w:rsidP="00E1011C" w14:paraId="60B70537" w14:textId="77777777">
      <w:pPr>
        <w:pStyle w:val="ParaNum"/>
        <w:tabs>
          <w:tab w:val="left" w:pos="1440"/>
        </w:tabs>
      </w:pPr>
      <w:r w:rsidRPr="001E7DFA">
        <w:t>O</w:t>
      </w:r>
      <w:r>
        <w:t xml:space="preserve">ur principal goal in this proceeding is to adopt a renewal </w:t>
      </w:r>
      <w:r w:rsidR="001566C9">
        <w:t>process</w:t>
      </w:r>
      <w:r>
        <w:t xml:space="preserve"> </w:t>
      </w:r>
      <w:r w:rsidR="00A018DD">
        <w:t>or</w:t>
      </w:r>
      <w:r w:rsidR="009E5DB7">
        <w:t>,</w:t>
      </w:r>
      <w:r w:rsidR="00A018DD">
        <w:t xml:space="preserve"> in the alternative, a </w:t>
      </w:r>
      <w:r w:rsidR="007F2E1F">
        <w:t xml:space="preserve">formalized </w:t>
      </w:r>
      <w:r w:rsidR="008124A7">
        <w:t xml:space="preserve">periodic </w:t>
      </w:r>
      <w:r w:rsidR="00A018DD">
        <w:t xml:space="preserve">review </w:t>
      </w:r>
      <w:r w:rsidR="00140D97">
        <w:t xml:space="preserve">of </w:t>
      </w:r>
      <w:r>
        <w:t>international section 214 authorization</w:t>
      </w:r>
      <w:r w:rsidR="00084C9B">
        <w:t>s</w:t>
      </w:r>
      <w:r w:rsidR="002735C4">
        <w:t xml:space="preserve"> </w:t>
      </w:r>
      <w:r w:rsidR="00140D97">
        <w:t xml:space="preserve">to assess </w:t>
      </w:r>
      <w:r w:rsidR="008C18D2">
        <w:t>evo</w:t>
      </w:r>
      <w:r w:rsidR="008149BF">
        <w:t xml:space="preserve">lving </w:t>
      </w:r>
      <w:r w:rsidR="00E75911">
        <w:t>national security</w:t>
      </w:r>
      <w:r w:rsidR="00C55A9C">
        <w:t>, law enforcement,</w:t>
      </w:r>
      <w:r w:rsidR="006F6EFD">
        <w:t xml:space="preserve"> </w:t>
      </w:r>
      <w:r w:rsidRPr="002F5254" w:rsidR="002F5254">
        <w:t>foreign policy, and</w:t>
      </w:r>
      <w:r w:rsidR="002F5254">
        <w:t>/or</w:t>
      </w:r>
      <w:r w:rsidRPr="002F5254" w:rsidR="002F5254">
        <w:t xml:space="preserve"> trade policy </w:t>
      </w:r>
      <w:r w:rsidR="007D61A1">
        <w:t>risk</w:t>
      </w:r>
      <w:r w:rsidR="008149BF">
        <w:t>s</w:t>
      </w:r>
      <w:r w:rsidR="000F6546">
        <w:t xml:space="preserve">. </w:t>
      </w:r>
      <w:r>
        <w:t xml:space="preserve"> As the Senate Subcommittee noted in the PSI Report, “[n]ational security and law enforcement concerns, as well as trade, and foreign policy concerns . . . are ever evolving, meaning that an authorization granted in one year may not continue to serve the public interest years later.”</w:t>
      </w:r>
      <w:r>
        <w:rPr>
          <w:rStyle w:val="FootnoteReference"/>
        </w:rPr>
        <w:footnoteReference w:id="113"/>
      </w:r>
      <w:r>
        <w:t xml:space="preserve">  The PSI Report stated, “[a]uthorizations effectively exist in perpetuity despite evolving national security implications,” yet “[t]he FCC does not require a foreign carrier’s authorization to be periodically reassessed to confirm the services continue to serve the public interest.”</w:t>
      </w:r>
      <w:r>
        <w:rPr>
          <w:rStyle w:val="FootnoteReference"/>
        </w:rPr>
        <w:footnoteReference w:id="114"/>
      </w:r>
      <w:r w:rsidR="000F6546">
        <w:t xml:space="preserve">  </w:t>
      </w:r>
    </w:p>
    <w:p w:rsidR="00A80C49" w:rsidP="00E1011C" w14:paraId="6850043E" w14:textId="77777777">
      <w:pPr>
        <w:pStyle w:val="ParaNum"/>
        <w:tabs>
          <w:tab w:val="left" w:pos="1440"/>
        </w:tabs>
      </w:pPr>
      <w:r>
        <w:t>W</w:t>
      </w:r>
      <w:r w:rsidR="06FF8244">
        <w:t xml:space="preserve">e </w:t>
      </w:r>
      <w:r w:rsidR="00865F14">
        <w:t>tentatively conclude</w:t>
      </w:r>
      <w:r w:rsidR="06FF8244">
        <w:t xml:space="preserve"> that </w:t>
      </w:r>
      <w:r w:rsidR="42E59315">
        <w:t>a</w:t>
      </w:r>
      <w:r w:rsidR="7C0D8D40">
        <w:t>dopting a</w:t>
      </w:r>
      <w:r w:rsidR="42E59315">
        <w:t xml:space="preserve"> </w:t>
      </w:r>
      <w:r w:rsidR="00AF5B8D">
        <w:t>s</w:t>
      </w:r>
      <w:r w:rsidR="003027EA">
        <w:t>ystem</w:t>
      </w:r>
      <w:r w:rsidR="0044454C">
        <w:t>i</w:t>
      </w:r>
      <w:r w:rsidR="00F97250">
        <w:t xml:space="preserve">zed </w:t>
      </w:r>
      <w:r w:rsidR="00741669">
        <w:t xml:space="preserve">renewal </w:t>
      </w:r>
      <w:r w:rsidR="00651D23">
        <w:t>or</w:t>
      </w:r>
      <w:r w:rsidR="00F70A8E">
        <w:t>,</w:t>
      </w:r>
      <w:r w:rsidR="00651D23">
        <w:t xml:space="preserve"> </w:t>
      </w:r>
      <w:r w:rsidR="00260BF3">
        <w:t xml:space="preserve">in the alternative, </w:t>
      </w:r>
      <w:r w:rsidR="00024601">
        <w:t xml:space="preserve">formalized </w:t>
      </w:r>
      <w:r w:rsidR="003C24C1">
        <w:t xml:space="preserve">periodic </w:t>
      </w:r>
      <w:r w:rsidR="00651D23">
        <w:t xml:space="preserve">review </w:t>
      </w:r>
      <w:r w:rsidR="00741669">
        <w:t>process</w:t>
      </w:r>
      <w:r w:rsidR="00BB1C04">
        <w:t xml:space="preserve"> </w:t>
      </w:r>
      <w:r w:rsidR="00050013">
        <w:t xml:space="preserve">for </w:t>
      </w:r>
      <w:r w:rsidR="42E59315">
        <w:t xml:space="preserve">international section 214 authorizations </w:t>
      </w:r>
      <w:r w:rsidR="3BD181CF">
        <w:t>would better enable the Commission</w:t>
      </w:r>
      <w:r w:rsidR="42E59315">
        <w:t xml:space="preserve"> </w:t>
      </w:r>
      <w:r w:rsidR="29A1662D">
        <w:t xml:space="preserve">to </w:t>
      </w:r>
      <w:r w:rsidR="42E59315">
        <w:t>ensure that an authorization, once gran</w:t>
      </w:r>
      <w:r w:rsidR="07553F9C">
        <w:t>ted, continues to serve the public interest</w:t>
      </w:r>
      <w:r w:rsidR="67B378BF">
        <w:t xml:space="preserve">.  </w:t>
      </w:r>
      <w:r w:rsidR="00F314D8">
        <w:t>While</w:t>
      </w:r>
      <w:r w:rsidR="000C695B">
        <w:t xml:space="preserve"> </w:t>
      </w:r>
      <w:r w:rsidR="006144C3">
        <w:t xml:space="preserve">neither the proposed renewal process nor a formalized </w:t>
      </w:r>
      <w:r w:rsidR="00822866">
        <w:t xml:space="preserve">periodic </w:t>
      </w:r>
      <w:r w:rsidR="006144C3">
        <w:t xml:space="preserve">review process would </w:t>
      </w:r>
      <w:r w:rsidR="00102B79">
        <w:t xml:space="preserve">supplant the Commission’s </w:t>
      </w:r>
      <w:r w:rsidR="00FB02ED">
        <w:t xml:space="preserve">existing </w:t>
      </w:r>
      <w:r w:rsidR="00102B79">
        <w:t>authori</w:t>
      </w:r>
      <w:r w:rsidR="002A3E6D">
        <w:t>ty</w:t>
      </w:r>
      <w:r w:rsidR="00F314D8">
        <w:t xml:space="preserve"> to </w:t>
      </w:r>
      <w:r w:rsidR="00B756AC">
        <w:t xml:space="preserve">conduct </w:t>
      </w:r>
      <w:r w:rsidRPr="1CCA77FC" w:rsidR="00B756AC">
        <w:rPr>
          <w:i/>
          <w:iCs/>
        </w:rPr>
        <w:t xml:space="preserve">ad hoc </w:t>
      </w:r>
      <w:r w:rsidR="00B756AC">
        <w:t>review of</w:t>
      </w:r>
      <w:r w:rsidR="00F314D8">
        <w:t xml:space="preserve"> whether a carrier’s retention of international section 214 authority presents </w:t>
      </w:r>
      <w:r w:rsidRPr="008D2363" w:rsidR="00F314D8">
        <w:t>national security</w:t>
      </w:r>
      <w:r w:rsidRPr="008D2363" w:rsidR="00F17D08">
        <w:t>,</w:t>
      </w:r>
      <w:r w:rsidRPr="008D2363" w:rsidR="00F314D8">
        <w:t xml:space="preserve"> law enforcement</w:t>
      </w:r>
      <w:r w:rsidRPr="008D2363" w:rsidR="00F17D08">
        <w:t xml:space="preserve">, </w:t>
      </w:r>
      <w:r w:rsidRPr="002F5254" w:rsidR="002F5254">
        <w:t>foreign policy, and</w:t>
      </w:r>
      <w:r w:rsidR="002F5254">
        <w:t>/or</w:t>
      </w:r>
      <w:r w:rsidRPr="002F5254" w:rsidR="002F5254">
        <w:t xml:space="preserve"> trade policy </w:t>
      </w:r>
      <w:r w:rsidRPr="008D2363" w:rsidR="00F314D8">
        <w:t>risks</w:t>
      </w:r>
      <w:r w:rsidR="00F314D8">
        <w:t xml:space="preserve"> that warrant revocation or termination of its international section 214 authority, this </w:t>
      </w:r>
      <w:r w:rsidRPr="1CCA77FC" w:rsidR="007D4D7D">
        <w:rPr>
          <w:i/>
          <w:iCs/>
        </w:rPr>
        <w:t>ad hoc</w:t>
      </w:r>
      <w:r w:rsidR="00F314D8">
        <w:t xml:space="preserve"> review </w:t>
      </w:r>
      <w:r w:rsidR="00381050">
        <w:t>based on current information collection requirements</w:t>
      </w:r>
      <w:r w:rsidR="00F314D8">
        <w:t xml:space="preserve"> does not </w:t>
      </w:r>
      <w:r w:rsidR="00AD28F2">
        <w:t>allow</w:t>
      </w:r>
      <w:r w:rsidR="00F314D8">
        <w:t xml:space="preserve"> the Commission to systematically and continually account for evolving risks.  </w:t>
      </w:r>
    </w:p>
    <w:p w:rsidR="00A44BD5" w:rsidP="00E1011C" w14:paraId="60BFA2A0" w14:textId="77777777">
      <w:pPr>
        <w:pStyle w:val="ParaNum"/>
        <w:tabs>
          <w:tab w:val="left" w:pos="1440"/>
        </w:tabs>
      </w:pPr>
      <w:r>
        <w:t xml:space="preserve">We </w:t>
      </w:r>
      <w:r w:rsidR="007D5368">
        <w:t xml:space="preserve">tentatively conclude </w:t>
      </w:r>
      <w:r>
        <w:t xml:space="preserve">that </w:t>
      </w:r>
      <w:r w:rsidR="00AB764B">
        <w:t xml:space="preserve">the proposals in the Notice </w:t>
      </w:r>
      <w:r>
        <w:t xml:space="preserve">would </w:t>
      </w:r>
      <w:r w:rsidR="00624E71">
        <w:t>help to</w:t>
      </w:r>
      <w:r w:rsidR="00FB5BEC">
        <w:t xml:space="preserve"> </w:t>
      </w:r>
      <w:r>
        <w:t xml:space="preserve">ensure that the Commission and the Executive Branch agencies </w:t>
      </w:r>
      <w:r w:rsidR="00703F60">
        <w:t xml:space="preserve">can </w:t>
      </w:r>
      <w:r>
        <w:t xml:space="preserve">continually account for evolving national security, law enforcement, </w:t>
      </w:r>
      <w:r w:rsidR="00A24D5B">
        <w:t xml:space="preserve">foreign </w:t>
      </w:r>
      <w:r>
        <w:t>policy, and</w:t>
      </w:r>
      <w:r w:rsidR="00376548">
        <w:t>/or</w:t>
      </w:r>
      <w:r>
        <w:t xml:space="preserve"> trade </w:t>
      </w:r>
      <w:r w:rsidR="007E33E1">
        <w:t>pol</w:t>
      </w:r>
      <w:r w:rsidR="00416443">
        <w:t xml:space="preserve">icy </w:t>
      </w:r>
      <w:r>
        <w:t xml:space="preserve">risks associated with the authorizations.  </w:t>
      </w:r>
      <w:r w:rsidR="00766AA3">
        <w:t>As discussed above, the Executive Branch agencies may</w:t>
      </w:r>
      <w:r w:rsidR="00F314D8">
        <w:t xml:space="preserve"> recommend that the Commission modify or revoke </w:t>
      </w:r>
      <w:r w:rsidR="00F314D8">
        <w:t xml:space="preserve">an existing authorization if </w:t>
      </w:r>
      <w:r w:rsidR="00766AA3">
        <w:t>they</w:t>
      </w:r>
      <w:r w:rsidR="00F314D8">
        <w:t xml:space="preserve"> at any time identif</w:t>
      </w:r>
      <w:r w:rsidR="00084266">
        <w:t>y</w:t>
      </w:r>
      <w:r w:rsidR="00F314D8">
        <w:t xml:space="preserve"> unacceptable risks to national security</w:t>
      </w:r>
      <w:r w:rsidR="00947E89">
        <w:t>,</w:t>
      </w:r>
      <w:r w:rsidR="00F314D8">
        <w:t xml:space="preserve"> law enforcement</w:t>
      </w:r>
      <w:r w:rsidR="00947E89">
        <w:t>, foreign polic</w:t>
      </w:r>
      <w:r w:rsidR="007A5525">
        <w:t>y</w:t>
      </w:r>
      <w:r w:rsidR="00947E89">
        <w:t xml:space="preserve">, </w:t>
      </w:r>
      <w:r w:rsidR="002C5E38">
        <w:t>and/</w:t>
      </w:r>
      <w:r w:rsidR="00947E89">
        <w:t>or trade policy</w:t>
      </w:r>
      <w:r w:rsidR="00F314D8">
        <w:t>.</w:t>
      </w:r>
      <w:r>
        <w:rPr>
          <w:rStyle w:val="FootnoteReference"/>
        </w:rPr>
        <w:footnoteReference w:id="115"/>
      </w:r>
      <w:r w:rsidR="00F314D8">
        <w:t xml:space="preserve">  </w:t>
      </w:r>
      <w:r w:rsidR="002A12A6">
        <w:t xml:space="preserve">For instance, </w:t>
      </w:r>
      <w:r w:rsidR="00B47ED3">
        <w:t xml:space="preserve">in recent years, </w:t>
      </w:r>
      <w:r w:rsidR="00A60BEF">
        <w:t>the Executive Branch agencies</w:t>
      </w:r>
      <w:r w:rsidR="00E061DD">
        <w:t xml:space="preserve"> filed a recommendation requesting that the Commission revoke and terminate </w:t>
      </w:r>
      <w:r w:rsidR="00A60BEF">
        <w:t>a carrier’s</w:t>
      </w:r>
      <w:r w:rsidR="00E061DD">
        <w:t xml:space="preserve"> international section 214 authorizations</w:t>
      </w:r>
      <w:r w:rsidR="00602F7D">
        <w:t>,</w:t>
      </w:r>
      <w:r>
        <w:rPr>
          <w:rStyle w:val="FootnoteReference"/>
        </w:rPr>
        <w:footnoteReference w:id="116"/>
      </w:r>
      <w:r w:rsidR="00602F7D">
        <w:t xml:space="preserve"> stating</w:t>
      </w:r>
      <w:r w:rsidR="00E061DD">
        <w:t xml:space="preserve"> that “[t]his recommendation reflects the substantial and unacceptable national security and law enforcement risks associated with [C</w:t>
      </w:r>
      <w:r w:rsidR="00EE2C57">
        <w:t xml:space="preserve">hina </w:t>
      </w:r>
      <w:r w:rsidR="00E061DD">
        <w:t>T</w:t>
      </w:r>
      <w:r w:rsidR="00EE2C57">
        <w:t>elecom (Americas) Corporation</w:t>
      </w:r>
      <w:r w:rsidR="00E061DD">
        <w:t>’s] continued access to U.S. telecommunications infrastructure pursuant to its international Section 214 authorizations.</w:t>
      </w:r>
      <w:r w:rsidR="00B33A58">
        <w:t>”</w:t>
      </w:r>
      <w:r>
        <w:rPr>
          <w:rStyle w:val="FootnoteReference"/>
        </w:rPr>
        <w:footnoteReference w:id="117"/>
      </w:r>
      <w:r w:rsidR="004923AD">
        <w:t xml:space="preserve">  </w:t>
      </w:r>
    </w:p>
    <w:p w:rsidR="00F314D8" w:rsidP="00E1011C" w14:paraId="32CEC7BE" w14:textId="77777777">
      <w:pPr>
        <w:pStyle w:val="ParaNum"/>
        <w:tabs>
          <w:tab w:val="left" w:pos="1440"/>
        </w:tabs>
      </w:pPr>
      <w:r>
        <w:t>W</w:t>
      </w:r>
      <w:r w:rsidR="00B31F89">
        <w:t xml:space="preserve">ith regard to </w:t>
      </w:r>
      <w:r w:rsidR="0051398C">
        <w:t xml:space="preserve">the Executive Branch agencies’ oversight of </w:t>
      </w:r>
      <w:r w:rsidR="00B31F89">
        <w:t xml:space="preserve">all </w:t>
      </w:r>
      <w:r w:rsidR="00EE07E9">
        <w:t>authorization holder</w:t>
      </w:r>
      <w:r w:rsidR="00015E42">
        <w:t>s with mitigation agreements,</w:t>
      </w:r>
      <w:r w:rsidR="00B31F89">
        <w:t xml:space="preserve"> t</w:t>
      </w:r>
      <w:r w:rsidR="00F02CBF">
        <w:t xml:space="preserve">he PSI Report </w:t>
      </w:r>
      <w:r w:rsidR="00015E42">
        <w:t>n</w:t>
      </w:r>
      <w:r w:rsidR="00716C2D">
        <w:t>onetheless</w:t>
      </w:r>
      <w:r w:rsidR="00015E42">
        <w:t xml:space="preserve"> observed</w:t>
      </w:r>
      <w:r w:rsidR="00B31F89">
        <w:t>,</w:t>
      </w:r>
      <w:r w:rsidR="00F02CBF">
        <w:t xml:space="preserve"> “older [mitigation] agreements contained few provisions, were broad in scope, and provided little for Team Telecom to verify,”</w:t>
      </w:r>
      <w:r>
        <w:rPr>
          <w:rStyle w:val="FootnoteReference"/>
        </w:rPr>
        <w:footnoteReference w:id="118"/>
      </w:r>
      <w:r w:rsidR="00F02CBF">
        <w:t xml:space="preserve"> and “[w]here Team Telecom did reserve for itself the right to monitor a foreign carrier’s operations in the United States, it exercised that authority in an </w:t>
      </w:r>
      <w:r w:rsidRPr="1CCA77FC" w:rsidR="00F02CBF">
        <w:rPr>
          <w:i/>
          <w:iCs/>
        </w:rPr>
        <w:t>ad hoc</w:t>
      </w:r>
      <w:r w:rsidR="00F02CBF">
        <w:t xml:space="preserve"> manner.”</w:t>
      </w:r>
      <w:r>
        <w:rPr>
          <w:rStyle w:val="FootnoteReference"/>
        </w:rPr>
        <w:footnoteReference w:id="119"/>
      </w:r>
      <w:r w:rsidR="00F02CBF">
        <w:t xml:space="preserve">  </w:t>
      </w:r>
      <w:r w:rsidR="00020FCC">
        <w:t>T</w:t>
      </w:r>
      <w:r w:rsidR="00F02CBF">
        <w:t>he PSI Report</w:t>
      </w:r>
      <w:r w:rsidR="00020FCC">
        <w:t xml:space="preserve"> further</w:t>
      </w:r>
      <w:r w:rsidR="00F02CBF">
        <w:t xml:space="preserve"> noted</w:t>
      </w:r>
      <w:r w:rsidR="00020FCC">
        <w:t xml:space="preserve"> that </w:t>
      </w:r>
      <w:r w:rsidR="00F02CBF">
        <w:t xml:space="preserve">although Executive Order 13913 “allows [the Committee] to review existing authorizations, it does not </w:t>
      </w:r>
      <w:r w:rsidRPr="1CCA77FC" w:rsidR="00F02CBF">
        <w:rPr>
          <w:i/>
          <w:iCs/>
        </w:rPr>
        <w:t>mandate</w:t>
      </w:r>
      <w:r w:rsidR="00F02CBF">
        <w:t xml:space="preserve"> periodic review or renewal.”</w:t>
      </w:r>
      <w:r>
        <w:rPr>
          <w:rStyle w:val="FootnoteReference"/>
        </w:rPr>
        <w:footnoteReference w:id="120"/>
      </w:r>
      <w:r w:rsidR="00F02CBF">
        <w:t xml:space="preserve"> </w:t>
      </w:r>
      <w:r w:rsidR="007A6195">
        <w:t xml:space="preserve"> </w:t>
      </w:r>
      <w:r w:rsidR="007355EF">
        <w:t xml:space="preserve">In view of these concerns, we </w:t>
      </w:r>
      <w:r w:rsidR="00647AD5">
        <w:t>believe</w:t>
      </w:r>
      <w:r w:rsidR="007355EF">
        <w:t xml:space="preserve"> that a </w:t>
      </w:r>
      <w:r w:rsidR="0081240D">
        <w:t>renewal or</w:t>
      </w:r>
      <w:r w:rsidR="00F2141B">
        <w:t>,</w:t>
      </w:r>
      <w:r w:rsidR="0081240D">
        <w:t xml:space="preserve"> in the alternative, </w:t>
      </w:r>
      <w:r w:rsidR="007355EF">
        <w:t>periodic re</w:t>
      </w:r>
      <w:r w:rsidR="0081240D">
        <w:t>view</w:t>
      </w:r>
      <w:r w:rsidR="007355EF">
        <w:t xml:space="preserve"> process </w:t>
      </w:r>
      <w:r w:rsidR="00945B03">
        <w:t>would better enable</w:t>
      </w:r>
      <w:r w:rsidR="00195347">
        <w:t xml:space="preserve"> </w:t>
      </w:r>
      <w:r w:rsidR="008D4AA2">
        <w:t xml:space="preserve">the Commission and the Executive Branch </w:t>
      </w:r>
      <w:r w:rsidR="00195347">
        <w:t xml:space="preserve">agencies </w:t>
      </w:r>
      <w:r w:rsidR="00945B03">
        <w:t xml:space="preserve">to </w:t>
      </w:r>
      <w:r w:rsidR="00FA1729">
        <w:t>reassess and account for evolving</w:t>
      </w:r>
      <w:r w:rsidR="00945B03">
        <w:t xml:space="preserve"> national security</w:t>
      </w:r>
      <w:r w:rsidR="008D6A2C">
        <w:t>, law enforcement,</w:t>
      </w:r>
      <w:r w:rsidR="00945B03">
        <w:t xml:space="preserve"> </w:t>
      </w:r>
      <w:r w:rsidRPr="00B961C6" w:rsidR="00B961C6">
        <w:t>foreign policy, and</w:t>
      </w:r>
      <w:r w:rsidR="00B961C6">
        <w:t>/or</w:t>
      </w:r>
      <w:r w:rsidRPr="00B961C6" w:rsidR="00B961C6">
        <w:t xml:space="preserve"> trade policy </w:t>
      </w:r>
      <w:r w:rsidR="00945B03">
        <w:t xml:space="preserve">risks </w:t>
      </w:r>
      <w:r w:rsidR="00FA1729">
        <w:t>presented by</w:t>
      </w:r>
      <w:r w:rsidR="00F905E6">
        <w:t xml:space="preserve"> international section 214 authorization</w:t>
      </w:r>
      <w:r w:rsidR="00241623">
        <w:t xml:space="preserve"> holder</w:t>
      </w:r>
      <w:r w:rsidR="001C59D5">
        <w:t>s</w:t>
      </w:r>
      <w:r w:rsidR="00725C40">
        <w:t xml:space="preserve"> in light of</w:t>
      </w:r>
      <w:r w:rsidR="00B8330C">
        <w:t xml:space="preserve"> updated infor</w:t>
      </w:r>
      <w:r w:rsidR="00EF5D4E">
        <w:t xml:space="preserve">mation about </w:t>
      </w:r>
      <w:r w:rsidR="00B5342A">
        <w:t xml:space="preserve">both </w:t>
      </w:r>
      <w:r w:rsidR="00EF5D4E">
        <w:t>the</w:t>
      </w:r>
      <w:r w:rsidR="00EE17E2">
        <w:t xml:space="preserve"> holder an</w:t>
      </w:r>
      <w:r w:rsidR="00983012">
        <w:t xml:space="preserve">d the </w:t>
      </w:r>
      <w:r w:rsidR="002E1A7E">
        <w:t>f</w:t>
      </w:r>
      <w:r w:rsidR="00E734A2">
        <w:t xml:space="preserve">oregoing </w:t>
      </w:r>
      <w:r w:rsidR="001337BF">
        <w:t>risks</w:t>
      </w:r>
      <w:r w:rsidR="00F905E6">
        <w:t>.</w:t>
      </w:r>
    </w:p>
    <w:p w:rsidR="00DE69BF" w:rsidP="00D171FA" w14:paraId="41D181EA" w14:textId="77777777">
      <w:pPr>
        <w:pStyle w:val="ParaNum"/>
        <w:widowControl/>
      </w:pPr>
      <w:r>
        <w:t>W</w:t>
      </w:r>
      <w:r w:rsidR="00DE6146">
        <w:t xml:space="preserve">hile the Commission could simply adopt </w:t>
      </w:r>
      <w:r w:rsidR="006E3224">
        <w:t xml:space="preserve">a basic </w:t>
      </w:r>
      <w:r w:rsidR="00DE6146">
        <w:t>reporting</w:t>
      </w:r>
      <w:r w:rsidR="0093020B">
        <w:t xml:space="preserve"> </w:t>
      </w:r>
      <w:r w:rsidR="006E3224">
        <w:t>mechanism</w:t>
      </w:r>
      <w:r w:rsidR="00783E40">
        <w:t xml:space="preserve"> </w:t>
      </w:r>
      <w:r w:rsidR="00757F9D">
        <w:t xml:space="preserve">for </w:t>
      </w:r>
      <w:r w:rsidR="00A410CE">
        <w:t>authorizatio</w:t>
      </w:r>
      <w:r w:rsidR="00B94242">
        <w:t>n</w:t>
      </w:r>
      <w:r w:rsidR="00A410CE">
        <w:t xml:space="preserve"> holders to</w:t>
      </w:r>
      <w:r w:rsidR="00B94242">
        <w:t xml:space="preserve"> regularly</w:t>
      </w:r>
      <w:r w:rsidR="00783E40">
        <w:t xml:space="preserve"> inform the Commission of </w:t>
      </w:r>
      <w:r w:rsidR="00CC78BC">
        <w:t>select</w:t>
      </w:r>
      <w:r w:rsidR="00C4768E">
        <w:t xml:space="preserve"> information such as </w:t>
      </w:r>
      <w:r w:rsidR="007134C4">
        <w:t>their</w:t>
      </w:r>
      <w:r w:rsidR="00B94242">
        <w:t xml:space="preserve"> current </w:t>
      </w:r>
      <w:r w:rsidR="00783E40">
        <w:t>ownership</w:t>
      </w:r>
      <w:r w:rsidR="00986518">
        <w:t xml:space="preserve">, </w:t>
      </w:r>
      <w:r w:rsidR="0049650D">
        <w:t xml:space="preserve">we </w:t>
      </w:r>
      <w:r w:rsidR="00D92D48">
        <w:t xml:space="preserve">tentatively </w:t>
      </w:r>
      <w:r w:rsidR="00FB0436">
        <w:t>conclude</w:t>
      </w:r>
      <w:r w:rsidR="00A217E4">
        <w:t xml:space="preserve"> </w:t>
      </w:r>
      <w:r w:rsidR="0049650D">
        <w:t xml:space="preserve">that </w:t>
      </w:r>
      <w:r w:rsidR="009216DA">
        <w:t xml:space="preserve">a formalized system </w:t>
      </w:r>
      <w:r w:rsidR="0049650D">
        <w:t xml:space="preserve">of </w:t>
      </w:r>
      <w:r w:rsidR="00AE4E54">
        <w:t xml:space="preserve">renewal </w:t>
      </w:r>
      <w:r w:rsidR="00820D61">
        <w:t xml:space="preserve">or, in the alternative, periodic review </w:t>
      </w:r>
      <w:r w:rsidR="004B1428">
        <w:t xml:space="preserve">would </w:t>
      </w:r>
      <w:r w:rsidR="00C12E71">
        <w:t xml:space="preserve">better </w:t>
      </w:r>
      <w:r w:rsidR="004B1428">
        <w:t xml:space="preserve">ensure </w:t>
      </w:r>
      <w:r w:rsidR="00986518">
        <w:t xml:space="preserve">that </w:t>
      </w:r>
      <w:r w:rsidR="00E97626">
        <w:t>the Commission</w:t>
      </w:r>
      <w:r w:rsidR="00FD4D66">
        <w:t xml:space="preserve"> conduct </w:t>
      </w:r>
      <w:r w:rsidR="002248FE">
        <w:t xml:space="preserve">periodic and </w:t>
      </w:r>
      <w:r w:rsidR="00F562A9">
        <w:t>comprehensive</w:t>
      </w:r>
      <w:r w:rsidR="008909E4">
        <w:t xml:space="preserve"> review of </w:t>
      </w:r>
      <w:r w:rsidR="002248FE">
        <w:t>all</w:t>
      </w:r>
      <w:r w:rsidR="008909E4">
        <w:t xml:space="preserve"> authorization</w:t>
      </w:r>
      <w:r w:rsidR="00114621">
        <w:t>s</w:t>
      </w:r>
      <w:r w:rsidR="00A06C9C">
        <w:t>,</w:t>
      </w:r>
      <w:r w:rsidR="008909E4">
        <w:t xml:space="preserve"> </w:t>
      </w:r>
      <w:r w:rsidR="00986518">
        <w:t xml:space="preserve">including </w:t>
      </w:r>
      <w:r w:rsidR="00571563">
        <w:t>reassessment of</w:t>
      </w:r>
      <w:r w:rsidR="003E7ED8">
        <w:t xml:space="preserve"> </w:t>
      </w:r>
      <w:r w:rsidR="00986518">
        <w:t xml:space="preserve">any </w:t>
      </w:r>
      <w:r w:rsidR="003E7ED8">
        <w:t>national security</w:t>
      </w:r>
      <w:r w:rsidR="00435398">
        <w:t xml:space="preserve">, </w:t>
      </w:r>
      <w:r w:rsidR="003E7ED8">
        <w:t>law enforcement</w:t>
      </w:r>
      <w:r w:rsidR="00435398">
        <w:t xml:space="preserve">, </w:t>
      </w:r>
      <w:r w:rsidRPr="00B961C6" w:rsidR="00B961C6">
        <w:t>foreign policy, and</w:t>
      </w:r>
      <w:r w:rsidR="00B961C6">
        <w:t>/or</w:t>
      </w:r>
      <w:r w:rsidRPr="00B961C6" w:rsidR="00B961C6">
        <w:t xml:space="preserve"> trade policy </w:t>
      </w:r>
      <w:r w:rsidR="003E7ED8">
        <w:t>concerns</w:t>
      </w:r>
      <w:r w:rsidR="002C47BA">
        <w:t xml:space="preserve">.  Our review would be based on </w:t>
      </w:r>
      <w:r w:rsidR="00E36CD9">
        <w:t xml:space="preserve">the totality of the circumstances </w:t>
      </w:r>
      <w:r w:rsidR="000150C7">
        <w:t xml:space="preserve">presented by each </w:t>
      </w:r>
      <w:r w:rsidR="0098023A">
        <w:t>situation</w:t>
      </w:r>
      <w:r w:rsidR="00263462">
        <w:t>, including additional information as necessary,</w:t>
      </w:r>
      <w:r w:rsidR="0098023A">
        <w:t xml:space="preserve"> </w:t>
      </w:r>
      <w:r w:rsidR="00484A68">
        <w:t xml:space="preserve">to determine whether the public interest continues to </w:t>
      </w:r>
      <w:r w:rsidR="00A217E4">
        <w:t xml:space="preserve">be </w:t>
      </w:r>
      <w:r w:rsidR="00484A68">
        <w:t xml:space="preserve">served by </w:t>
      </w:r>
      <w:r w:rsidR="00D25D46">
        <w:t>an authorization holder’s</w:t>
      </w:r>
      <w:r w:rsidR="00484A68">
        <w:t xml:space="preserve"> international section 214 autho</w:t>
      </w:r>
      <w:r w:rsidR="00D50339">
        <w:t>rity</w:t>
      </w:r>
      <w:r w:rsidR="00816DC9">
        <w:t xml:space="preserve">. </w:t>
      </w:r>
      <w:r w:rsidR="00DE6146">
        <w:t xml:space="preserve"> </w:t>
      </w:r>
      <w:r w:rsidRPr="00997A71" w:rsidR="000B5321">
        <w:t>Our proposed renewal framework would include rule-based conditions as well as any other appropriate conditions,</w:t>
      </w:r>
      <w:r w:rsidR="00F43958">
        <w:t xml:space="preserve"> the </w:t>
      </w:r>
      <w:r w:rsidRPr="00997A71" w:rsidR="000B5321">
        <w:t xml:space="preserve">breach of which </w:t>
      </w:r>
      <w:r w:rsidR="00573460">
        <w:t>c</w:t>
      </w:r>
      <w:r w:rsidRPr="00997A71" w:rsidR="000B5321">
        <w:t xml:space="preserve">ould warrant </w:t>
      </w:r>
      <w:r w:rsidR="00C2513D">
        <w:t xml:space="preserve">revocation or </w:t>
      </w:r>
      <w:r w:rsidRPr="00997A71" w:rsidR="000B5321">
        <w:t>termination.  In addition, a carrier’s failure</w:t>
      </w:r>
      <w:r w:rsidR="00F43958">
        <w:t xml:space="preserve"> to </w:t>
      </w:r>
      <w:r w:rsidRPr="00997A71" w:rsidR="000B5321">
        <w:t>file a renewal application would cause the authorization to expire automatically.  Thus, a renewal framework is more efficient than case-by-case review of periodic reports followed by revocation proceedings where necessary.</w:t>
      </w:r>
      <w:r w:rsidR="00816DC9">
        <w:t xml:space="preserve"> </w:t>
      </w:r>
      <w:r w:rsidR="00DE6146">
        <w:t xml:space="preserve"> </w:t>
      </w:r>
      <w:r w:rsidR="009B21D8">
        <w:t>Additionally</w:t>
      </w:r>
      <w:r w:rsidR="004C22C3">
        <w:t>, a</w:t>
      </w:r>
      <w:r w:rsidR="00047D6F">
        <w:t xml:space="preserve"> </w:t>
      </w:r>
      <w:r w:rsidR="006B7D55">
        <w:t>periodic and systemized reassessment framework</w:t>
      </w:r>
      <w:r w:rsidR="00047D6F">
        <w:t xml:space="preserve"> </w:t>
      </w:r>
      <w:r w:rsidR="00621990">
        <w:t xml:space="preserve">is </w:t>
      </w:r>
      <w:r w:rsidR="006B7D55">
        <w:t>consistent</w:t>
      </w:r>
      <w:r w:rsidR="00621990">
        <w:t xml:space="preserve"> with Commission</w:t>
      </w:r>
      <w:r w:rsidR="00BB2497">
        <w:t>’s</w:t>
      </w:r>
      <w:r w:rsidR="008C67C6">
        <w:t xml:space="preserve"> </w:t>
      </w:r>
      <w:r w:rsidR="004A24CA">
        <w:t xml:space="preserve">practice </w:t>
      </w:r>
      <w:r w:rsidR="008C67C6">
        <w:t>in other</w:t>
      </w:r>
      <w:r w:rsidR="00621990">
        <w:t xml:space="preserve"> </w:t>
      </w:r>
      <w:r w:rsidR="008C67C6">
        <w:t>context</w:t>
      </w:r>
      <w:r w:rsidR="00A60EA5">
        <w:t>s</w:t>
      </w:r>
      <w:r w:rsidR="00621990">
        <w:t xml:space="preserve">, such as </w:t>
      </w:r>
      <w:r w:rsidR="00242367">
        <w:t xml:space="preserve">broadcast or </w:t>
      </w:r>
      <w:r w:rsidR="00621990">
        <w:t xml:space="preserve">wireless </w:t>
      </w:r>
      <w:r w:rsidR="00242367">
        <w:t>license</w:t>
      </w:r>
      <w:r w:rsidR="000007EF">
        <w:t xml:space="preserve"> </w:t>
      </w:r>
      <w:r w:rsidR="00191A87">
        <w:t>renewal</w:t>
      </w:r>
      <w:r w:rsidR="00242367">
        <w:t>s</w:t>
      </w:r>
      <w:r w:rsidR="00A60EA5">
        <w:t xml:space="preserve">.  We </w:t>
      </w:r>
      <w:r w:rsidR="00B17B50">
        <w:t>tentatively conclude</w:t>
      </w:r>
      <w:r w:rsidR="00A60EA5">
        <w:t xml:space="preserve"> that</w:t>
      </w:r>
      <w:r w:rsidR="00191A87">
        <w:t xml:space="preserve"> </w:t>
      </w:r>
      <w:r w:rsidR="00A60EA5">
        <w:t>establishing</w:t>
      </w:r>
      <w:r w:rsidR="00191A87">
        <w:t xml:space="preserve"> a similar process</w:t>
      </w:r>
      <w:r w:rsidR="000007EF">
        <w:t xml:space="preserve"> </w:t>
      </w:r>
      <w:r w:rsidR="004C22C3">
        <w:t xml:space="preserve">will </w:t>
      </w:r>
      <w:r w:rsidR="00B352D0">
        <w:t>assist the Commission’s ongoing efforts to</w:t>
      </w:r>
      <w:r w:rsidR="004C22C3">
        <w:t xml:space="preserve"> </w:t>
      </w:r>
      <w:r w:rsidR="000007EF">
        <w:t xml:space="preserve">protect </w:t>
      </w:r>
      <w:r w:rsidR="00915902">
        <w:t xml:space="preserve">the nation’s </w:t>
      </w:r>
      <w:r w:rsidR="00D13B40">
        <w:t xml:space="preserve">telecommunications infrastructure from </w:t>
      </w:r>
      <w:r w:rsidR="00137F74">
        <w:t>pot</w:t>
      </w:r>
      <w:r w:rsidR="00191A87">
        <w:t>entia</w:t>
      </w:r>
      <w:r w:rsidR="00137F74">
        <w:t xml:space="preserve">l </w:t>
      </w:r>
      <w:r w:rsidR="00F75E27">
        <w:t xml:space="preserve">national </w:t>
      </w:r>
      <w:r w:rsidRPr="00EE7D07" w:rsidR="00915902">
        <w:t>security</w:t>
      </w:r>
      <w:r w:rsidR="00F75E27">
        <w:t xml:space="preserve">, law enforcement, </w:t>
      </w:r>
      <w:r w:rsidRPr="00F358DA" w:rsidR="00F358DA">
        <w:t xml:space="preserve">foreign policy, </w:t>
      </w:r>
      <w:r w:rsidR="00F75E27">
        <w:t>and</w:t>
      </w:r>
      <w:r w:rsidR="00F358DA">
        <w:t>/or</w:t>
      </w:r>
      <w:r w:rsidRPr="00F358DA" w:rsidR="00F358DA">
        <w:t xml:space="preserve"> trade policy</w:t>
      </w:r>
      <w:r w:rsidR="00F75E27">
        <w:t xml:space="preserve"> </w:t>
      </w:r>
      <w:r w:rsidR="00915902">
        <w:t>threats</w:t>
      </w:r>
      <w:r w:rsidR="007D3814">
        <w:t xml:space="preserve"> and ensure </w:t>
      </w:r>
      <w:r w:rsidR="002C797F">
        <w:t xml:space="preserve">that </w:t>
      </w:r>
      <w:r w:rsidR="007D3814">
        <w:t xml:space="preserve">only those individuals or entities </w:t>
      </w:r>
      <w:r w:rsidR="002C797F">
        <w:t>with</w:t>
      </w:r>
      <w:r w:rsidR="007D3814">
        <w:t xml:space="preserve"> the requisite </w:t>
      </w:r>
      <w:r w:rsidR="002C797F">
        <w:t xml:space="preserve">character </w:t>
      </w:r>
      <w:r w:rsidR="007D3814">
        <w:t>qualifications have access to th</w:t>
      </w:r>
      <w:r w:rsidR="002C797F">
        <w:t>is critical infrastructure</w:t>
      </w:r>
      <w:r w:rsidR="00137F74">
        <w:t>.</w:t>
      </w:r>
      <w:r w:rsidR="00D13B40">
        <w:t xml:space="preserve"> </w:t>
      </w:r>
      <w:r w:rsidR="00C86815">
        <w:t xml:space="preserve">  </w:t>
      </w:r>
    </w:p>
    <w:p w:rsidR="00DE69BF" w:rsidRPr="006223A9" w:rsidP="00BF1A18" w14:paraId="1D71C933" w14:textId="77777777">
      <w:pPr>
        <w:pStyle w:val="Heading3"/>
      </w:pPr>
      <w:bookmarkStart w:id="228" w:name="_Toc128403443"/>
      <w:bookmarkStart w:id="229" w:name="_Toc128905831"/>
      <w:bookmarkStart w:id="230" w:name="_Toc128906148"/>
      <w:bookmarkStart w:id="231" w:name="_Toc128906521"/>
      <w:bookmarkStart w:id="232" w:name="_Toc128910841"/>
      <w:bookmarkStart w:id="233" w:name="_Toc128911534"/>
      <w:bookmarkStart w:id="234" w:name="_Toc128912022"/>
      <w:bookmarkStart w:id="235" w:name="_Toc128992624"/>
      <w:bookmarkStart w:id="236" w:name="_Toc128994500"/>
      <w:bookmarkStart w:id="237" w:name="_Toc129150690"/>
      <w:bookmarkStart w:id="238" w:name="_Toc129151847"/>
      <w:bookmarkStart w:id="239" w:name="_Toc129152146"/>
      <w:bookmarkStart w:id="240" w:name="_Toc129155723"/>
      <w:bookmarkStart w:id="241" w:name="_Toc129187487"/>
      <w:bookmarkStart w:id="242" w:name="_Toc129188596"/>
      <w:bookmarkStart w:id="243" w:name="_Toc129192773"/>
      <w:bookmarkStart w:id="244" w:name="_Toc129988131"/>
      <w:bookmarkStart w:id="245" w:name="_Toc130220430"/>
      <w:bookmarkStart w:id="246" w:name="_Toc130222359"/>
      <w:bookmarkStart w:id="247" w:name="_Toc130466585"/>
      <w:bookmarkStart w:id="248" w:name="_Toc130916506"/>
      <w:bookmarkStart w:id="249" w:name="_Toc130936182"/>
      <w:bookmarkStart w:id="250" w:name="_Toc130982627"/>
      <w:bookmarkStart w:id="251" w:name="_Toc132703697"/>
      <w:bookmarkStart w:id="252" w:name="_Toc132811301"/>
      <w:bookmarkStart w:id="253" w:name="_Toc132805618"/>
      <w:r>
        <w:t xml:space="preserve">Renewal Requirement Applicable to All International Section </w:t>
      </w:r>
      <w:r w:rsidRPr="006223A9">
        <w:t xml:space="preserve">214 </w:t>
      </w:r>
      <w:r w:rsidRPr="006F7DAD">
        <w:t>Authorization Holders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6670F7" w:rsidP="006670F7" w14:paraId="31405F2D" w14:textId="77777777">
      <w:pPr>
        <w:pStyle w:val="ParaNum"/>
        <w:tabs>
          <w:tab w:val="left" w:pos="1440"/>
        </w:tabs>
      </w:pPr>
      <w:r>
        <w:t xml:space="preserve">We propose to adopt a renewal </w:t>
      </w:r>
      <w:r w:rsidR="00EE7805">
        <w:t>framework</w:t>
      </w:r>
      <w:r>
        <w:t xml:space="preserve"> or, in the alternative, </w:t>
      </w:r>
      <w:r w:rsidR="00EE7805">
        <w:t xml:space="preserve">a </w:t>
      </w:r>
      <w:r>
        <w:t xml:space="preserve">formalized </w:t>
      </w:r>
      <w:r w:rsidR="00251B01">
        <w:t>periodic</w:t>
      </w:r>
      <w:r>
        <w:t xml:space="preserve"> review process </w:t>
      </w:r>
      <w:r w:rsidR="00CE4211">
        <w:t xml:space="preserve">for </w:t>
      </w:r>
      <w:r>
        <w:t>all international section 214 authorization holders</w:t>
      </w:r>
      <w:r w:rsidR="00F054AB">
        <w:t>,</w:t>
      </w:r>
      <w:r>
        <w:t xml:space="preserve"> with or without foreign ownership</w:t>
      </w:r>
      <w:r w:rsidR="00F054AB">
        <w:t>,</w:t>
      </w:r>
      <w:r>
        <w:t xml:space="preserve"> to ensure the Commission fully reassesses public interest considerations associated with all authorization holders.  </w:t>
      </w:r>
      <w:r w:rsidR="00AB434A">
        <w:t>Under this proposal</w:t>
      </w:r>
      <w:r w:rsidR="00C03037">
        <w:t>,</w:t>
      </w:r>
      <w:r w:rsidR="00D22158">
        <w:t xml:space="preserve"> a</w:t>
      </w:r>
      <w:r w:rsidR="00E30706">
        <w:t>ll authorization holders</w:t>
      </w:r>
      <w:r w:rsidR="00281A4C">
        <w:t xml:space="preserve"> would be subject to a renewal requirement</w:t>
      </w:r>
      <w:r w:rsidR="00E30706">
        <w:t xml:space="preserve">, including authorization holders that </w:t>
      </w:r>
      <w:r w:rsidR="004F68B2">
        <w:t>have been</w:t>
      </w:r>
      <w:r w:rsidR="0084389D">
        <w:t xml:space="preserve"> </w:t>
      </w:r>
      <w:r w:rsidR="00E30706">
        <w:t xml:space="preserve">granted international section 214 authority prior to </w:t>
      </w:r>
      <w:r w:rsidR="0084389D">
        <w:t>the effective date of the renewal</w:t>
      </w:r>
      <w:r w:rsidR="00BE46EB">
        <w:t xml:space="preserve"> rule</w:t>
      </w:r>
      <w:r w:rsidR="0084389D">
        <w:t xml:space="preserve">s and </w:t>
      </w:r>
      <w:r w:rsidR="00DE69BF">
        <w:t xml:space="preserve">authorization </w:t>
      </w:r>
      <w:r w:rsidR="0084389D">
        <w:t xml:space="preserve">holders </w:t>
      </w:r>
      <w:r w:rsidR="00594A8B">
        <w:t xml:space="preserve">that are </w:t>
      </w:r>
      <w:r w:rsidR="00DE69BF">
        <w:t xml:space="preserve">granted </w:t>
      </w:r>
      <w:r w:rsidR="00594A8B">
        <w:t xml:space="preserve">international section 214 authority </w:t>
      </w:r>
      <w:r w:rsidR="00DE69BF">
        <w:t xml:space="preserve">after the effective date of the rules.  </w:t>
      </w:r>
      <w:r w:rsidR="0079298D">
        <w:t>W</w:t>
      </w:r>
      <w:r w:rsidR="00E70618">
        <w:t>e propose</w:t>
      </w:r>
      <w:r w:rsidR="00701960">
        <w:t>, as discussed below,</w:t>
      </w:r>
      <w:r w:rsidR="00E70618">
        <w:t xml:space="preserve"> to structure </w:t>
      </w:r>
      <w:r w:rsidR="00567E3E">
        <w:t>the</w:t>
      </w:r>
      <w:r w:rsidR="00125CB3">
        <w:t xml:space="preserve"> </w:t>
      </w:r>
      <w:r w:rsidR="00665478">
        <w:t xml:space="preserve">periodic </w:t>
      </w:r>
      <w:r w:rsidR="00567E3E">
        <w:t xml:space="preserve">reassessment </w:t>
      </w:r>
      <w:r w:rsidR="00B23351">
        <w:t xml:space="preserve">by prioritizing </w:t>
      </w:r>
      <w:r w:rsidR="00FA0A94">
        <w:t xml:space="preserve">review of authorization holders with </w:t>
      </w:r>
      <w:r w:rsidR="00567E3E">
        <w:t>reportable foreign ownership</w:t>
      </w:r>
      <w:r w:rsidR="00391303">
        <w:t>, consistent with the Commission’s</w:t>
      </w:r>
      <w:r w:rsidR="00DD304C">
        <w:t xml:space="preserve"> long</w:t>
      </w:r>
      <w:r w:rsidR="006231F8">
        <w:t xml:space="preserve"> held</w:t>
      </w:r>
      <w:r w:rsidR="00391303">
        <w:t xml:space="preserve"> view</w:t>
      </w:r>
      <w:r w:rsidR="00453F18">
        <w:t xml:space="preserve"> </w:t>
      </w:r>
      <w:r w:rsidR="005B6CC7">
        <w:t xml:space="preserve">that </w:t>
      </w:r>
      <w:r w:rsidR="00497088">
        <w:t>foreign ownership</w:t>
      </w:r>
      <w:r w:rsidR="00453F18">
        <w:t xml:space="preserve"> in the U.S. telecommunication</w:t>
      </w:r>
      <w:r w:rsidR="00FF21FE">
        <w:t>s</w:t>
      </w:r>
      <w:r w:rsidR="00453F18">
        <w:t xml:space="preserve"> sector</w:t>
      </w:r>
      <w:r w:rsidR="00497088">
        <w:t xml:space="preserve"> </w:t>
      </w:r>
      <w:r w:rsidR="00453F18">
        <w:t>implicate</w:t>
      </w:r>
      <w:r w:rsidR="0095625E">
        <w:t>s</w:t>
      </w:r>
      <w:r w:rsidR="00453F18">
        <w:t xml:space="preserve"> </w:t>
      </w:r>
      <w:r w:rsidR="009C0209">
        <w:t xml:space="preserve">national security, law enforcement, </w:t>
      </w:r>
      <w:r w:rsidRPr="00B12896" w:rsidR="00B12896">
        <w:t>foreign policy, and</w:t>
      </w:r>
      <w:r w:rsidR="00B12896">
        <w:t>/or</w:t>
      </w:r>
      <w:r w:rsidRPr="00B12896" w:rsidR="00B12896">
        <w:t xml:space="preserve"> trade policy </w:t>
      </w:r>
      <w:r w:rsidR="00340C0B">
        <w:t>con</w:t>
      </w:r>
      <w:r w:rsidR="0098703E">
        <w:t>siderations</w:t>
      </w:r>
      <w:r w:rsidR="0096091C">
        <w:t>.</w:t>
      </w:r>
      <w:r>
        <w:rPr>
          <w:rStyle w:val="FootnoteReference"/>
        </w:rPr>
        <w:footnoteReference w:id="121"/>
      </w:r>
      <w:r w:rsidR="0096091C">
        <w:t xml:space="preserve">  </w:t>
      </w:r>
      <w:r w:rsidR="00745F33">
        <w:t xml:space="preserve">We also recognize, in view </w:t>
      </w:r>
      <w:r w:rsidR="008D1576">
        <w:t>of</w:t>
      </w:r>
      <w:r w:rsidR="00A131D1">
        <w:t xml:space="preserve"> </w:t>
      </w:r>
      <w:r w:rsidR="00FE08F3">
        <w:t xml:space="preserve">evolving </w:t>
      </w:r>
      <w:r w:rsidR="00314A1C">
        <w:t xml:space="preserve">and heightened </w:t>
      </w:r>
      <w:r w:rsidR="00FE08F3">
        <w:t>threats to U.S. telecommunications infrastructure</w:t>
      </w:r>
      <w:r w:rsidR="008D1576">
        <w:t xml:space="preserve">, that </w:t>
      </w:r>
      <w:r w:rsidR="00A131D1">
        <w:t xml:space="preserve">national security, law enforcement, </w:t>
      </w:r>
      <w:r w:rsidRPr="00B12896" w:rsidR="00B12896">
        <w:t>foreign policy, and</w:t>
      </w:r>
      <w:r w:rsidR="00B12896">
        <w:t>/or</w:t>
      </w:r>
      <w:r w:rsidRPr="00B12896" w:rsidR="00B12896">
        <w:t xml:space="preserve"> trade policy</w:t>
      </w:r>
      <w:r w:rsidR="00A131D1">
        <w:t xml:space="preserve"> risks </w:t>
      </w:r>
      <w:r w:rsidR="00240306">
        <w:t xml:space="preserve">may </w:t>
      </w:r>
      <w:r w:rsidR="00CA61C3">
        <w:t>also be raised</w:t>
      </w:r>
      <w:r w:rsidR="00E667F5">
        <w:t xml:space="preserve"> </w:t>
      </w:r>
      <w:r w:rsidR="00240306">
        <w:t>irrespective of whether an</w:t>
      </w:r>
      <w:r w:rsidR="00090AD5">
        <w:t xml:space="preserve"> authorization holder</w:t>
      </w:r>
      <w:r w:rsidR="00240306">
        <w:t xml:space="preserve"> has</w:t>
      </w:r>
      <w:r w:rsidR="00090AD5">
        <w:t xml:space="preserve"> </w:t>
      </w:r>
      <w:r w:rsidR="003C1C8B">
        <w:t xml:space="preserve">foreign </w:t>
      </w:r>
      <w:r w:rsidR="005637DA">
        <w:t xml:space="preserve">ownership. </w:t>
      </w:r>
      <w:r w:rsidR="00314A1C">
        <w:t xml:space="preserve"> </w:t>
      </w:r>
    </w:p>
    <w:p w:rsidR="009B66CE" w:rsidP="00552080" w14:paraId="0D901D4A" w14:textId="77777777">
      <w:pPr>
        <w:pStyle w:val="ParaNum"/>
        <w:tabs>
          <w:tab w:val="left" w:pos="1440"/>
        </w:tabs>
      </w:pPr>
      <w:r>
        <w:t>In this Notice, w</w:t>
      </w:r>
      <w:r w:rsidR="00314A1C">
        <w:t>e propose</w:t>
      </w:r>
      <w:r w:rsidR="00C9351A">
        <w:t xml:space="preserve"> to capture critical information </w:t>
      </w:r>
      <w:r w:rsidR="0093774D">
        <w:t>and require certifications</w:t>
      </w:r>
      <w:r w:rsidR="00FD634E">
        <w:t xml:space="preserve"> </w:t>
      </w:r>
      <w:r w:rsidR="00CF7A31">
        <w:t>of</w:t>
      </w:r>
      <w:r w:rsidR="00FD634E">
        <w:t xml:space="preserve"> all </w:t>
      </w:r>
      <w:r w:rsidR="00CF7A31">
        <w:t xml:space="preserve">applicants </w:t>
      </w:r>
      <w:r w:rsidR="00F602AF">
        <w:t xml:space="preserve">for international section 214 authority and modification, assignment, and transfer of control of </w:t>
      </w:r>
      <w:r w:rsidR="00E466F2">
        <w:t xml:space="preserve">international section 214 </w:t>
      </w:r>
      <w:r w:rsidR="00F602AF">
        <w:t>auth</w:t>
      </w:r>
      <w:r w:rsidR="002D0725">
        <w:t>ority</w:t>
      </w:r>
      <w:r w:rsidR="00EF07F1">
        <w:t>.</w:t>
      </w:r>
      <w:r w:rsidR="00AF03B6">
        <w:t xml:space="preserve">  </w:t>
      </w:r>
      <w:r w:rsidR="00E52568">
        <w:t>We further propose</w:t>
      </w:r>
      <w:r w:rsidR="00D77C8C">
        <w:t xml:space="preserve"> </w:t>
      </w:r>
      <w:r w:rsidR="00E52568">
        <w:t>to refer</w:t>
      </w:r>
      <w:r w:rsidR="0006597C">
        <w:t xml:space="preserve"> to the </w:t>
      </w:r>
      <w:r w:rsidR="0089496A">
        <w:t>Executive Branch agencies</w:t>
      </w:r>
      <w:r w:rsidRPr="00963415" w:rsidR="00963415">
        <w:t>, including the Committee</w:t>
      </w:r>
      <w:r w:rsidR="008A422D">
        <w:t>,</w:t>
      </w:r>
      <w:r w:rsidRPr="00963415" w:rsidR="00963415">
        <w:t xml:space="preserve"> </w:t>
      </w:r>
      <w:r w:rsidR="0020546F">
        <w:rPr>
          <w:bCs/>
        </w:rPr>
        <w:t>matter</w:t>
      </w:r>
      <w:r w:rsidR="005362C3">
        <w:rPr>
          <w:bCs/>
        </w:rPr>
        <w:t>s</w:t>
      </w:r>
      <w:r w:rsidR="0020546F">
        <w:rPr>
          <w:bCs/>
        </w:rPr>
        <w:t xml:space="preserve"> that </w:t>
      </w:r>
      <w:r w:rsidRPr="008F768B" w:rsidR="00277684">
        <w:rPr>
          <w:bCs/>
        </w:rPr>
        <w:t>may raise national security</w:t>
      </w:r>
      <w:r w:rsidR="00266407">
        <w:rPr>
          <w:bCs/>
        </w:rPr>
        <w:t>,</w:t>
      </w:r>
      <w:r w:rsidRPr="008F768B" w:rsidR="00277684">
        <w:rPr>
          <w:bCs/>
        </w:rPr>
        <w:t xml:space="preserve"> law enforcement</w:t>
      </w:r>
      <w:r w:rsidR="00266407">
        <w:rPr>
          <w:bCs/>
        </w:rPr>
        <w:t xml:space="preserve">, </w:t>
      </w:r>
      <w:r w:rsidRPr="00A34286" w:rsidR="00A34286">
        <w:rPr>
          <w:bCs/>
        </w:rPr>
        <w:t>foreign policy, and</w:t>
      </w:r>
      <w:r w:rsidR="00A34286">
        <w:rPr>
          <w:bCs/>
        </w:rPr>
        <w:t>/or</w:t>
      </w:r>
      <w:r w:rsidRPr="00A34286" w:rsidR="00A34286">
        <w:rPr>
          <w:bCs/>
        </w:rPr>
        <w:t xml:space="preserve"> trade policy </w:t>
      </w:r>
      <w:r w:rsidRPr="008F768B" w:rsidR="00277684">
        <w:rPr>
          <w:bCs/>
        </w:rPr>
        <w:t xml:space="preserve">concerns </w:t>
      </w:r>
      <w:r w:rsidR="00173ADE">
        <w:rPr>
          <w:bCs/>
        </w:rPr>
        <w:t>to assist</w:t>
      </w:r>
      <w:r w:rsidRPr="00671F30" w:rsidR="00277684">
        <w:rPr>
          <w:bCs/>
        </w:rPr>
        <w:t xml:space="preserve"> our public interest</w:t>
      </w:r>
      <w:r w:rsidR="00D301B5">
        <w:rPr>
          <w:bCs/>
        </w:rPr>
        <w:t xml:space="preserve"> determination</w:t>
      </w:r>
      <w:r w:rsidR="00740B1A">
        <w:rPr>
          <w:bCs/>
        </w:rPr>
        <w:t xml:space="preserve">.  </w:t>
      </w:r>
      <w:r w:rsidR="005160F6">
        <w:t>T</w:t>
      </w:r>
      <w:r w:rsidR="00154A48">
        <w:t xml:space="preserve">he </w:t>
      </w:r>
      <w:r w:rsidR="00875ED8">
        <w:t>Commission</w:t>
      </w:r>
      <w:r w:rsidR="000E7C77">
        <w:t xml:space="preserve"> has a continuing interest in </w:t>
      </w:r>
      <w:r w:rsidR="00875ED8">
        <w:t xml:space="preserve">ensuring </w:t>
      </w:r>
      <w:r w:rsidR="008348BD">
        <w:t>that all authorization holders</w:t>
      </w:r>
      <w:r w:rsidR="008E2366">
        <w:t>, not only those with reportable foreign ownership,</w:t>
      </w:r>
      <w:r w:rsidR="008348BD">
        <w:t xml:space="preserve"> </w:t>
      </w:r>
      <w:r w:rsidR="00B6767F">
        <w:t>maintain</w:t>
      </w:r>
      <w:r w:rsidR="006C0FB6">
        <w:t xml:space="preserve"> the requisite character qualifications</w:t>
      </w:r>
      <w:r w:rsidR="005160F6">
        <w:t xml:space="preserve"> and continue to comply with</w:t>
      </w:r>
      <w:r w:rsidR="001C3B76">
        <w:t xml:space="preserve"> the Commission’s rules</w:t>
      </w:r>
      <w:r w:rsidR="006C0FB6">
        <w:t xml:space="preserve">.  </w:t>
      </w:r>
      <w:r w:rsidR="00154A48">
        <w:t xml:space="preserve">Furthermore, </w:t>
      </w:r>
      <w:r w:rsidR="00875ED8">
        <w:t>as discussed above, it is important for the Commission to have</w:t>
      </w:r>
      <w:r w:rsidR="00986F13">
        <w:t xml:space="preserve"> complete and accurate information </w:t>
      </w:r>
      <w:r w:rsidR="00F37CE4">
        <w:t xml:space="preserve">concerning </w:t>
      </w:r>
      <w:r w:rsidR="00986F13">
        <w:t xml:space="preserve">all international section 214 authorization holders, </w:t>
      </w:r>
      <w:r w:rsidR="00FC27B9">
        <w:t xml:space="preserve">including identification of those authorization holders that no </w:t>
      </w:r>
      <w:r w:rsidR="00165399">
        <w:t>longer ex</w:t>
      </w:r>
      <w:r w:rsidR="00FE5802">
        <w:t>i</w:t>
      </w:r>
      <w:r w:rsidR="00165399">
        <w:t>st or p</w:t>
      </w:r>
      <w:r w:rsidR="00FE5802">
        <w:t>rovid</w:t>
      </w:r>
      <w:r w:rsidR="00165399">
        <w:t xml:space="preserve">e service </w:t>
      </w:r>
      <w:r w:rsidR="008348BD">
        <w:t>under</w:t>
      </w:r>
      <w:r w:rsidR="00165399">
        <w:t xml:space="preserve"> their international section 214 authority</w:t>
      </w:r>
      <w:r w:rsidR="00986F13">
        <w:t xml:space="preserve">.  </w:t>
      </w:r>
      <w:r w:rsidR="00E16A1E">
        <w:t xml:space="preserve">We seek comment on </w:t>
      </w:r>
      <w:r w:rsidR="00137F28">
        <w:t>our proposed approach.</w:t>
      </w:r>
    </w:p>
    <w:p w:rsidR="006B74CE" w:rsidRPr="00EB77FC" w:rsidP="00552080" w14:paraId="6CC04E7C" w14:textId="77777777">
      <w:pPr>
        <w:pStyle w:val="ParaNum"/>
        <w:tabs>
          <w:tab w:val="left" w:pos="1440"/>
        </w:tabs>
      </w:pPr>
      <w:r>
        <w:t>We</w:t>
      </w:r>
      <w:r w:rsidR="00EE0983">
        <w:t xml:space="preserve"> </w:t>
      </w:r>
      <w:r w:rsidR="008B7C40">
        <w:t>do not address</w:t>
      </w:r>
      <w:r w:rsidR="00A8599F">
        <w:t xml:space="preserve"> </w:t>
      </w:r>
      <w:r w:rsidR="00C61F40">
        <w:t xml:space="preserve">in this proceeding </w:t>
      </w:r>
      <w:r w:rsidR="004935D9">
        <w:t>blanket domestic section 214 authority.</w:t>
      </w:r>
      <w:r w:rsidR="008B7C40">
        <w:t xml:space="preserve">  </w:t>
      </w:r>
      <w:r w:rsidR="00C6464E">
        <w:t>A</w:t>
      </w:r>
      <w:r w:rsidRPr="00C6464E" w:rsidR="00C6464E">
        <w:t xml:space="preserve">pplying a </w:t>
      </w:r>
      <w:r w:rsidR="001C1B15">
        <w:t>renewal</w:t>
      </w:r>
      <w:r w:rsidRPr="00C6464E" w:rsidR="00C6464E">
        <w:t xml:space="preserve"> </w:t>
      </w:r>
      <w:r w:rsidR="00BC0A18">
        <w:t xml:space="preserve">or, in the alternative, a </w:t>
      </w:r>
      <w:r w:rsidR="007360D4">
        <w:t>periodic</w:t>
      </w:r>
      <w:r w:rsidR="00BC0A18">
        <w:t xml:space="preserve"> review process </w:t>
      </w:r>
      <w:r w:rsidRPr="00C6464E" w:rsidR="00C6464E">
        <w:t xml:space="preserve">to </w:t>
      </w:r>
      <w:r w:rsidR="00980DC2">
        <w:t xml:space="preserve">domestic section 214 </w:t>
      </w:r>
      <w:r w:rsidRPr="00C6464E" w:rsidR="00C6464E">
        <w:t>authori</w:t>
      </w:r>
      <w:r w:rsidR="00BC0A18">
        <w:t xml:space="preserve">ty </w:t>
      </w:r>
      <w:r w:rsidR="008F2C8A">
        <w:t xml:space="preserve">at this time </w:t>
      </w:r>
      <w:r w:rsidRPr="00C6464E" w:rsidR="00C6464E">
        <w:t xml:space="preserve">would </w:t>
      </w:r>
      <w:r w:rsidRPr="00997A71" w:rsidR="00026B76">
        <w:t>delay the implementation of solutions to our evolving concerns about international section 214 authorizations</w:t>
      </w:r>
      <w:r w:rsidRPr="00C6464E" w:rsidR="00C6464E">
        <w:t xml:space="preserve"> </w:t>
      </w:r>
      <w:r w:rsidR="008F2C8A">
        <w:t xml:space="preserve">given, among other things, </w:t>
      </w:r>
      <w:r w:rsidR="00AB2D3C">
        <w:t>that</w:t>
      </w:r>
      <w:r w:rsidR="00BE5CF6">
        <w:t xml:space="preserve"> </w:t>
      </w:r>
      <w:r w:rsidR="00F22B29">
        <w:t xml:space="preserve">the Commission has granted blanket section 214 </w:t>
      </w:r>
      <w:r w:rsidR="000B775E">
        <w:t>authority for domestic service</w:t>
      </w:r>
      <w:r w:rsidR="00D762D3">
        <w:t xml:space="preserve"> </w:t>
      </w:r>
      <w:r w:rsidRPr="00997A71" w:rsidR="00D762D3">
        <w:t>based on policy determinations that are beyond</w:t>
      </w:r>
      <w:r w:rsidR="00C27831">
        <w:t xml:space="preserve"> the </w:t>
      </w:r>
      <w:r w:rsidRPr="00997A71" w:rsidR="00D762D3">
        <w:t>scope of our current concerns</w:t>
      </w:r>
      <w:r w:rsidR="000B775E">
        <w:t xml:space="preserve">.  </w:t>
      </w:r>
      <w:r w:rsidRPr="00997A71" w:rsidR="00505AD9">
        <w:t xml:space="preserve">We believe </w:t>
      </w:r>
      <w:r w:rsidR="00516C48">
        <w:t>the public interest</w:t>
      </w:r>
      <w:r w:rsidR="002C59F7">
        <w:t xml:space="preserve"> </w:t>
      </w:r>
      <w:r w:rsidRPr="00997A71" w:rsidR="002C59F7">
        <w:t>would be better served by</w:t>
      </w:r>
      <w:r w:rsidR="00516C48">
        <w:t xml:space="preserve"> implement</w:t>
      </w:r>
      <w:r w:rsidRPr="00997A71" w:rsidR="001A7B12">
        <w:t xml:space="preserve">ing a new </w:t>
      </w:r>
      <w:r w:rsidR="00EC764E">
        <w:t>framework for</w:t>
      </w:r>
      <w:r w:rsidR="0015612F">
        <w:t xml:space="preserve"> </w:t>
      </w:r>
      <w:r w:rsidRPr="00997A71" w:rsidR="001A7B12">
        <w:t xml:space="preserve">review of </w:t>
      </w:r>
      <w:r w:rsidR="0015612F">
        <w:t>international section 214 authorizations</w:t>
      </w:r>
      <w:r w:rsidR="00516C48">
        <w:t xml:space="preserve"> as expeditiously as possible</w:t>
      </w:r>
      <w:r w:rsidR="002372B7">
        <w:t>.</w:t>
      </w:r>
    </w:p>
    <w:p w:rsidR="00C438CA" w:rsidP="00975352" w14:paraId="288FEA80" w14:textId="77777777">
      <w:pPr>
        <w:pStyle w:val="ParaNum"/>
        <w:widowControl/>
      </w:pPr>
      <w:r>
        <w:t xml:space="preserve">We seek comment </w:t>
      </w:r>
      <w:r w:rsidR="00FF528F">
        <w:t xml:space="preserve">generally on </w:t>
      </w:r>
      <w:r w:rsidR="009D034B">
        <w:t xml:space="preserve">our </w:t>
      </w:r>
      <w:r w:rsidR="00FF528F">
        <w:t xml:space="preserve">proposal </w:t>
      </w:r>
      <w:r w:rsidRPr="00412B5B" w:rsidR="00AC7BD2">
        <w:t>to implement a renewal or</w:t>
      </w:r>
      <w:r w:rsidR="00252F36">
        <w:t xml:space="preserve">, in the alternative, </w:t>
      </w:r>
      <w:r w:rsidRPr="00412B5B" w:rsidR="00AC7BD2">
        <w:t xml:space="preserve">periodic review </w:t>
      </w:r>
      <w:r w:rsidR="00856BF8">
        <w:t>process</w:t>
      </w:r>
      <w:r w:rsidRPr="00412B5B" w:rsidR="00AC7BD2">
        <w:t xml:space="preserve"> </w:t>
      </w:r>
      <w:r w:rsidR="00AC7BD2">
        <w:t>for international section 214 authorizations</w:t>
      </w:r>
      <w:r w:rsidR="00FF528F">
        <w:t xml:space="preserve"> and</w:t>
      </w:r>
      <w:r>
        <w:t xml:space="preserve"> whether the Commission should </w:t>
      </w:r>
      <w:r w:rsidR="006D14E3">
        <w:t>exempt</w:t>
      </w:r>
      <w:r w:rsidR="00E66B29">
        <w:t xml:space="preserve"> certain authorization holders from </w:t>
      </w:r>
      <w:r w:rsidR="00E02FB1">
        <w:t>either framework</w:t>
      </w:r>
      <w:r>
        <w:t>.  What would be the justifications for excluding any authorization holders</w:t>
      </w:r>
      <w:r w:rsidR="008675D7">
        <w:t>?  D</w:t>
      </w:r>
      <w:r>
        <w:t xml:space="preserve">o these justifications outweigh the concerns raised by the Commission, other U.S. government agencies, and Congress regarding threats to the security of U.S. telecommunications infrastructure in an evolving national security and law enforcement environment?  </w:t>
      </w:r>
      <w:r w:rsidR="008675D7">
        <w:t xml:space="preserve">Are there any </w:t>
      </w:r>
      <w:r w:rsidR="0023452C">
        <w:t>special</w:t>
      </w:r>
      <w:r w:rsidR="008675D7">
        <w:t xml:space="preserve"> considerations </w:t>
      </w:r>
      <w:r w:rsidR="00D23DD0">
        <w:t>applicable to</w:t>
      </w:r>
      <w:r w:rsidR="008675D7">
        <w:t xml:space="preserve"> small businesses offering </w:t>
      </w:r>
      <w:r w:rsidR="0057459D">
        <w:t xml:space="preserve">services pursuant to </w:t>
      </w:r>
      <w:r w:rsidR="008675D7">
        <w:t xml:space="preserve">international section 214 </w:t>
      </w:r>
      <w:r w:rsidR="0057459D">
        <w:t>authority</w:t>
      </w:r>
      <w:r w:rsidR="008675D7">
        <w:t xml:space="preserve">?  </w:t>
      </w:r>
      <w:r>
        <w:t>We also seek comment on how best to structure a periodic review process to the extent we decide to apply this alternative to some or all authorization holders.</w:t>
      </w:r>
    </w:p>
    <w:p w:rsidR="00DE69BF" w:rsidP="00BF1A18" w14:paraId="3424094B" w14:textId="77777777">
      <w:pPr>
        <w:pStyle w:val="Heading3"/>
      </w:pPr>
      <w:bookmarkStart w:id="254" w:name="_Toc128403444"/>
      <w:bookmarkStart w:id="255" w:name="_Toc128905832"/>
      <w:bookmarkStart w:id="256" w:name="_Toc128906149"/>
      <w:bookmarkStart w:id="257" w:name="_Toc128906522"/>
      <w:bookmarkStart w:id="258" w:name="_Toc128910842"/>
      <w:bookmarkStart w:id="259" w:name="_Toc128911535"/>
      <w:bookmarkStart w:id="260" w:name="_Toc128912023"/>
      <w:bookmarkStart w:id="261" w:name="_Toc128992625"/>
      <w:bookmarkStart w:id="262" w:name="_Toc128994501"/>
      <w:bookmarkStart w:id="263" w:name="_Toc129150691"/>
      <w:bookmarkStart w:id="264" w:name="_Toc129151848"/>
      <w:bookmarkStart w:id="265" w:name="_Toc129152147"/>
      <w:bookmarkStart w:id="266" w:name="_Toc129155724"/>
      <w:bookmarkStart w:id="267" w:name="_Toc129187488"/>
      <w:bookmarkStart w:id="268" w:name="_Toc129188597"/>
      <w:bookmarkStart w:id="269" w:name="_Toc129192774"/>
      <w:bookmarkStart w:id="270" w:name="_Toc129988132"/>
      <w:bookmarkStart w:id="271" w:name="_Toc130220431"/>
      <w:bookmarkStart w:id="272" w:name="_Toc130222360"/>
      <w:bookmarkStart w:id="273" w:name="_Toc130466586"/>
      <w:bookmarkStart w:id="274" w:name="_Toc130916507"/>
      <w:bookmarkStart w:id="275" w:name="_Toc130936183"/>
      <w:bookmarkStart w:id="276" w:name="_Toc130982628"/>
      <w:r>
        <w:t xml:space="preserve"> </w:t>
      </w:r>
      <w:bookmarkStart w:id="277" w:name="_Toc132703698"/>
      <w:bookmarkStart w:id="278" w:name="_Toc132811302"/>
      <w:bookmarkStart w:id="279" w:name="_Toc132805619"/>
      <w:r w:rsidR="4DA3450B">
        <w:t>10</w:t>
      </w:r>
      <w:r>
        <w:t xml:space="preserve">-Year Renewal </w:t>
      </w:r>
      <w:r w:rsidRPr="00040E7A">
        <w:t>Timeframe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t xml:space="preserve">  </w:t>
      </w:r>
    </w:p>
    <w:p w:rsidR="00DE69BF" w:rsidP="00B426BF" w14:paraId="65853F16" w14:textId="77777777">
      <w:pPr>
        <w:pStyle w:val="ParaNum"/>
        <w:widowControl/>
        <w:tabs>
          <w:tab w:val="left" w:pos="1440"/>
        </w:tabs>
        <w:rPr>
          <w:sz w:val="23"/>
          <w:szCs w:val="23"/>
        </w:rPr>
      </w:pPr>
      <w:r>
        <w:t xml:space="preserve">We propose to adopt a renewal timeframe of 10 years and seek comment on this proposal.  </w:t>
      </w:r>
      <w:r w:rsidR="00BD705E">
        <w:t>W</w:t>
      </w:r>
      <w:r w:rsidRPr="5D2242D0" w:rsidR="00BD705E">
        <w:rPr>
          <w:rStyle w:val="FootnoteReference"/>
          <w:sz w:val="22"/>
          <w:szCs w:val="22"/>
          <w:vertAlign w:val="baseline"/>
        </w:rPr>
        <w:t xml:space="preserve">e </w:t>
      </w:r>
      <w:r w:rsidR="00BD705E">
        <w:t xml:space="preserve">tentatively find that a </w:t>
      </w:r>
      <w:r w:rsidRPr="5D2242D0" w:rsidR="00BD705E">
        <w:rPr>
          <w:rStyle w:val="FootnoteReference"/>
          <w:sz w:val="22"/>
          <w:szCs w:val="22"/>
          <w:vertAlign w:val="baseline"/>
        </w:rPr>
        <w:t>renewal timeframe</w:t>
      </w:r>
      <w:r w:rsidRPr="4EAE56C8" w:rsidR="00BD705E">
        <w:rPr>
          <w:rStyle w:val="FootnoteReference"/>
          <w:sz w:val="22"/>
          <w:szCs w:val="22"/>
          <w:vertAlign w:val="baseline"/>
        </w:rPr>
        <w:t xml:space="preserve"> </w:t>
      </w:r>
      <w:r w:rsidR="00BD705E">
        <w:rPr>
          <w:rStyle w:val="FootnoteReference"/>
          <w:sz w:val="22"/>
          <w:szCs w:val="22"/>
          <w:vertAlign w:val="baseline"/>
        </w:rPr>
        <w:t>of</w:t>
      </w:r>
      <w:r w:rsidR="00BD705E">
        <w:t xml:space="preserve"> 10 y</w:t>
      </w:r>
      <w:r w:rsidRPr="0A316E23" w:rsidR="00BD705E">
        <w:rPr>
          <w:rStyle w:val="FootnoteReference"/>
          <w:sz w:val="22"/>
          <w:szCs w:val="22"/>
          <w:vertAlign w:val="baseline"/>
        </w:rPr>
        <w:t>ears</w:t>
      </w:r>
      <w:r w:rsidR="003676DE">
        <w:t>—</w:t>
      </w:r>
      <w:r w:rsidR="00BD705E">
        <w:t>in conjunction with our proposal in this Notice to require authorization holders to provide updated ownership</w:t>
      </w:r>
      <w:r w:rsidR="00240A41">
        <w:t xml:space="preserve"> information</w:t>
      </w:r>
      <w:r w:rsidR="00BD705E">
        <w:t>, cross</w:t>
      </w:r>
      <w:r w:rsidR="00F001CD">
        <w:t xml:space="preserve"> </w:t>
      </w:r>
      <w:r w:rsidR="00BD705E">
        <w:t xml:space="preserve">border </w:t>
      </w:r>
      <w:r w:rsidR="00BD705E">
        <w:t xml:space="preserve">facilities information, and other information </w:t>
      </w:r>
      <w:r w:rsidR="001D7759">
        <w:t>every three years</w:t>
      </w:r>
      <w:r w:rsidR="003676DE">
        <w:t>—</w:t>
      </w:r>
      <w:r w:rsidR="00BD705E">
        <w:t xml:space="preserve">would </w:t>
      </w:r>
      <w:r w:rsidR="00BD705E">
        <w:rPr>
          <w:rStyle w:val="FootnoteReference"/>
          <w:sz w:val="22"/>
          <w:szCs w:val="22"/>
          <w:vertAlign w:val="baseline"/>
        </w:rPr>
        <w:t>en</w:t>
      </w:r>
      <w:r w:rsidR="00BD705E">
        <w:t>sure that the</w:t>
      </w:r>
      <w:r w:rsidRPr="2C63F79D" w:rsidR="00BD705E">
        <w:rPr>
          <w:rStyle w:val="FootnoteReference"/>
          <w:sz w:val="22"/>
          <w:szCs w:val="22"/>
          <w:vertAlign w:val="baseline"/>
        </w:rPr>
        <w:t xml:space="preserve"> </w:t>
      </w:r>
      <w:r w:rsidR="00BD705E">
        <w:t xml:space="preserve">Commission </w:t>
      </w:r>
      <w:r w:rsidR="006027C1">
        <w:t xml:space="preserve">and the </w:t>
      </w:r>
      <w:r w:rsidR="005F124A">
        <w:t xml:space="preserve">relevant </w:t>
      </w:r>
      <w:r w:rsidR="002A565F">
        <w:t>Executive Branch agencies</w:t>
      </w:r>
      <w:r w:rsidR="005F124A">
        <w:t xml:space="preserve"> </w:t>
      </w:r>
      <w:r w:rsidR="00AF02E5">
        <w:t xml:space="preserve">can </w:t>
      </w:r>
      <w:r w:rsidR="00BD705E">
        <w:t>continually reassess and account for</w:t>
      </w:r>
      <w:r w:rsidRPr="2C63F79D" w:rsidR="00BD705E">
        <w:rPr>
          <w:rStyle w:val="FootnoteReference"/>
          <w:sz w:val="22"/>
          <w:szCs w:val="22"/>
          <w:vertAlign w:val="baseline"/>
        </w:rPr>
        <w:t xml:space="preserve"> </w:t>
      </w:r>
      <w:r w:rsidRPr="2137A5D4" w:rsidR="00BD705E">
        <w:rPr>
          <w:rStyle w:val="FootnoteReference"/>
          <w:sz w:val="22"/>
          <w:szCs w:val="22"/>
          <w:vertAlign w:val="baseline"/>
        </w:rPr>
        <w:t>evolving national security</w:t>
      </w:r>
      <w:r w:rsidR="00BD705E">
        <w:rPr>
          <w:rStyle w:val="FootnoteReference"/>
          <w:sz w:val="22"/>
          <w:szCs w:val="22"/>
          <w:vertAlign w:val="baseline"/>
        </w:rPr>
        <w:t>,</w:t>
      </w:r>
      <w:r w:rsidR="00BD705E">
        <w:t xml:space="preserve"> law enforcement, foreign policy, and</w:t>
      </w:r>
      <w:r w:rsidR="00A34286">
        <w:t>/or</w:t>
      </w:r>
      <w:r w:rsidR="00BD705E">
        <w:t xml:space="preserve"> trade policy</w:t>
      </w:r>
      <w:r w:rsidRPr="2137A5D4" w:rsidR="00BD705E">
        <w:rPr>
          <w:rStyle w:val="FootnoteReference"/>
          <w:sz w:val="22"/>
          <w:szCs w:val="22"/>
          <w:vertAlign w:val="baseline"/>
        </w:rPr>
        <w:t xml:space="preserve"> concerns</w:t>
      </w:r>
      <w:r w:rsidRPr="006A65D9">
        <w:t xml:space="preserve"> associated with </w:t>
      </w:r>
      <w:r w:rsidR="00452552">
        <w:t>internation</w:t>
      </w:r>
      <w:r w:rsidR="0074137A">
        <w:t>a</w:t>
      </w:r>
      <w:r w:rsidR="00452552">
        <w:t>l section 214</w:t>
      </w:r>
      <w:r w:rsidRPr="006A65D9">
        <w:t xml:space="preserve"> authorizations.  </w:t>
      </w:r>
      <w:r w:rsidR="0011085A">
        <w:t xml:space="preserve">We </w:t>
      </w:r>
      <w:r w:rsidR="00A557F9">
        <w:t>tentatively conclude</w:t>
      </w:r>
      <w:r w:rsidR="0011085A">
        <w:t xml:space="preserve"> </w:t>
      </w:r>
      <w:r w:rsidR="002C13F1">
        <w:t xml:space="preserve">that </w:t>
      </w:r>
      <w:r w:rsidR="0011085A">
        <w:t>a 10</w:t>
      </w:r>
      <w:r w:rsidR="002C13F1">
        <w:t xml:space="preserve">-year timeframe </w:t>
      </w:r>
      <w:r w:rsidR="0011085A">
        <w:t xml:space="preserve">is reasonable </w:t>
      </w:r>
      <w:r w:rsidR="00FA6B77">
        <w:t xml:space="preserve">under the </w:t>
      </w:r>
      <w:r w:rsidR="3A1DC702">
        <w:t xml:space="preserve">renewal </w:t>
      </w:r>
      <w:r w:rsidR="00CC71CC">
        <w:t>framework</w:t>
      </w:r>
      <w:r w:rsidR="00FA6B77">
        <w:t xml:space="preserve"> that we propose in this Notice</w:t>
      </w:r>
      <w:r w:rsidR="004C6378">
        <w:t xml:space="preserve"> </w:t>
      </w:r>
      <w:r w:rsidR="001E66E3">
        <w:t xml:space="preserve">for </w:t>
      </w:r>
      <w:r w:rsidR="00FA6B77">
        <w:t xml:space="preserve">structuring </w:t>
      </w:r>
      <w:r w:rsidR="004C6378">
        <w:t xml:space="preserve">a formalized and systemic reassessment of carriers’ </w:t>
      </w:r>
      <w:r w:rsidR="006E5CEB">
        <w:t>international section 214 authority</w:t>
      </w:r>
      <w:r w:rsidR="004C6378">
        <w:t xml:space="preserve">.  </w:t>
      </w:r>
      <w:r w:rsidR="008776D6">
        <w:t>Moreover</w:t>
      </w:r>
      <w:r w:rsidR="003A0017">
        <w:t xml:space="preserve">, </w:t>
      </w:r>
      <w:r w:rsidR="00464AE9">
        <w:t>a</w:t>
      </w:r>
      <w:r w:rsidR="00287300">
        <w:t xml:space="preserve"> </w:t>
      </w:r>
      <w:r w:rsidR="0079191C">
        <w:t xml:space="preserve">10-year timeframe </w:t>
      </w:r>
      <w:r w:rsidR="00722010">
        <w:t xml:space="preserve">minimizes burdens on authorization holders and </w:t>
      </w:r>
      <w:r w:rsidR="0079191C">
        <w:t xml:space="preserve">balances our policy considerations </w:t>
      </w:r>
      <w:r w:rsidR="00F366E5">
        <w:t xml:space="preserve">with </w:t>
      </w:r>
      <w:r w:rsidR="005D5EE5">
        <w:t>administrative effici</w:t>
      </w:r>
      <w:r w:rsidR="00613248">
        <w:t>ency</w:t>
      </w:r>
      <w:r w:rsidR="0079191C">
        <w:t xml:space="preserve"> for the Commission</w:t>
      </w:r>
      <w:r w:rsidR="00722010">
        <w:t xml:space="preserve"> and</w:t>
      </w:r>
      <w:r w:rsidR="0079191C">
        <w:t xml:space="preserve"> </w:t>
      </w:r>
      <w:r w:rsidR="007D027C">
        <w:t xml:space="preserve">the </w:t>
      </w:r>
      <w:r w:rsidR="00E36D7D">
        <w:t xml:space="preserve">relevant Executive Branch agencies, including </w:t>
      </w:r>
      <w:r w:rsidR="007D027C">
        <w:t xml:space="preserve">the </w:t>
      </w:r>
      <w:r w:rsidR="0079191C">
        <w:t>Committee</w:t>
      </w:r>
      <w:r w:rsidR="00DA5D5D">
        <w:t>.</w:t>
      </w:r>
    </w:p>
    <w:p w:rsidR="00DE69BF" w:rsidP="00552080" w14:paraId="43D21BB7" w14:textId="77777777">
      <w:pPr>
        <w:pStyle w:val="ParaNum"/>
        <w:tabs>
          <w:tab w:val="left" w:pos="1440"/>
        </w:tabs>
      </w:pPr>
      <w:r>
        <w:t xml:space="preserve">We seek comment on </w:t>
      </w:r>
      <w:r w:rsidR="0001348F">
        <w:t>our</w:t>
      </w:r>
      <w:r>
        <w:t xml:space="preserve"> </w:t>
      </w:r>
      <w:r w:rsidR="00DE43CD">
        <w:t xml:space="preserve">proposed </w:t>
      </w:r>
      <w:r w:rsidR="74985A0F">
        <w:t>10</w:t>
      </w:r>
      <w:r w:rsidR="00DE43CD">
        <w:t>-year renewal</w:t>
      </w:r>
      <w:r>
        <w:t xml:space="preserve"> timeframe.  W</w:t>
      </w:r>
      <w:r w:rsidR="008D0A08">
        <w:t>ould a different timef</w:t>
      </w:r>
      <w:r>
        <w:t xml:space="preserve">rame </w:t>
      </w:r>
      <w:r w:rsidR="00D519F3">
        <w:t>better</w:t>
      </w:r>
      <w:r>
        <w:t xml:space="preserve"> enable the Commission to periodically reassess </w:t>
      </w:r>
      <w:r w:rsidR="2292C141">
        <w:t xml:space="preserve">international </w:t>
      </w:r>
      <w:r w:rsidR="001C634B">
        <w:t xml:space="preserve">section 214 authorization holders </w:t>
      </w:r>
      <w:r w:rsidR="001568B1">
        <w:t xml:space="preserve">in consideration of evolving risks and </w:t>
      </w:r>
      <w:r w:rsidR="00317C75">
        <w:t>for</w:t>
      </w:r>
      <w:r>
        <w:t xml:space="preserve"> compliance with the Act</w:t>
      </w:r>
      <w:r w:rsidR="00BD149C">
        <w:t xml:space="preserve"> </w:t>
      </w:r>
      <w:r w:rsidR="0D7E57D4">
        <w:t xml:space="preserve">and </w:t>
      </w:r>
      <w:r>
        <w:t xml:space="preserve">its implementing rules?  </w:t>
      </w:r>
      <w:r w:rsidR="00A412D2">
        <w:t>We note that</w:t>
      </w:r>
      <w:r w:rsidR="003638F6">
        <w:t xml:space="preserve"> wireless and broadcast licensees have </w:t>
      </w:r>
      <w:r w:rsidR="00F94809">
        <w:t>various</w:t>
      </w:r>
      <w:r w:rsidR="00315486">
        <w:t xml:space="preserve"> </w:t>
      </w:r>
      <w:r w:rsidR="003638F6">
        <w:t xml:space="preserve">renewal terms.  With regard to </w:t>
      </w:r>
      <w:r w:rsidRPr="00D76172" w:rsidR="00D76172">
        <w:t>Miscellaneous</w:t>
      </w:r>
      <w:r w:rsidR="00D76172">
        <w:t xml:space="preserve"> </w:t>
      </w:r>
      <w:r w:rsidR="003638F6">
        <w:t>W</w:t>
      </w:r>
      <w:r w:rsidRPr="00ED5B64" w:rsidR="003638F6">
        <w:t xml:space="preserve">ireless </w:t>
      </w:r>
      <w:r w:rsidR="003638F6">
        <w:t>C</w:t>
      </w:r>
      <w:r w:rsidRPr="00ED5B64" w:rsidR="003638F6">
        <w:t xml:space="preserve">ommunications </w:t>
      </w:r>
      <w:r w:rsidR="003638F6">
        <w:t>S</w:t>
      </w:r>
      <w:r w:rsidRPr="00ED5B64" w:rsidR="003638F6">
        <w:t>ervices</w:t>
      </w:r>
      <w:r w:rsidR="003638F6">
        <w:t xml:space="preserve"> (WCS), the term of a license varies according to different spectrum bands, which results in different license periods such as </w:t>
      </w:r>
      <w:r w:rsidRPr="006A65D9" w:rsidR="003638F6">
        <w:t>10, 12, or 15 years.</w:t>
      </w:r>
      <w:r>
        <w:rPr>
          <w:rStyle w:val="FootnoteReference"/>
        </w:rPr>
        <w:footnoteReference w:id="122"/>
      </w:r>
      <w:r w:rsidRPr="006A65D9" w:rsidR="003638F6">
        <w:t xml:space="preserve"> </w:t>
      </w:r>
      <w:r w:rsidR="003638F6">
        <w:t xml:space="preserve"> In the context of broadcast licensing, e</w:t>
      </w:r>
      <w:r w:rsidRPr="007808E1" w:rsidR="003638F6">
        <w:t>ach license granted for the operation of a broadcasting station is limited to a term not to exceed eight years.</w:t>
      </w:r>
      <w:r>
        <w:rPr>
          <w:rStyle w:val="FootnoteReference"/>
        </w:rPr>
        <w:footnoteReference w:id="123"/>
      </w:r>
      <w:r w:rsidR="003638F6">
        <w:t xml:space="preserve"> </w:t>
      </w:r>
      <w:r w:rsidR="00C85E78">
        <w:t xml:space="preserve"> </w:t>
      </w:r>
      <w:r w:rsidRPr="006A65D9">
        <w:t>Would a renewal timeframe similar to broadcast or wireless license renewals, such as 8, 12, or 15</w:t>
      </w:r>
      <w:r>
        <w:t xml:space="preserve"> years be more appropriate</w:t>
      </w:r>
      <w:r w:rsidR="00522F2C">
        <w:t xml:space="preserve">, and if so, why?  </w:t>
      </w:r>
      <w:r>
        <w:t>Or would a shorter renewal timeframe, such as 5 years, better enable the Commission to reassess and account for evolving risks?</w:t>
      </w:r>
      <w:r w:rsidRPr="0032284C">
        <w:t xml:space="preserve"> </w:t>
      </w:r>
      <w:r>
        <w:t xml:space="preserve"> </w:t>
      </w:r>
      <w:r w:rsidR="003908D0">
        <w:t>We also s</w:t>
      </w:r>
      <w:r w:rsidR="006B7F32">
        <w:t>e</w:t>
      </w:r>
      <w:r w:rsidR="003908D0">
        <w:t>ek comment on whe</w:t>
      </w:r>
      <w:r w:rsidR="00F331BB">
        <w:t>ther the 1</w:t>
      </w:r>
      <w:r w:rsidR="0066369B">
        <w:t xml:space="preserve">0-year period </w:t>
      </w:r>
      <w:r w:rsidR="00D75B0E">
        <w:t xml:space="preserve">should </w:t>
      </w:r>
      <w:r w:rsidR="00F331BB">
        <w:t>reset i</w:t>
      </w:r>
      <w:r w:rsidR="006B7F32">
        <w:t xml:space="preserve">f </w:t>
      </w:r>
      <w:r w:rsidR="000D6191">
        <w:t xml:space="preserve">an </w:t>
      </w:r>
      <w:r w:rsidR="008F044F">
        <w:t xml:space="preserve">international section </w:t>
      </w:r>
      <w:r w:rsidR="00FD57D1">
        <w:t xml:space="preserve">214 </w:t>
      </w:r>
      <w:r w:rsidR="008F044F">
        <w:t xml:space="preserve">authorization holder undergoes a </w:t>
      </w:r>
      <w:r w:rsidR="00F768F5">
        <w:t xml:space="preserve">complete review, such as during </w:t>
      </w:r>
      <w:r w:rsidR="00C45524">
        <w:t xml:space="preserve">the review of a substantive assignment </w:t>
      </w:r>
      <w:r w:rsidR="379ED419">
        <w:t xml:space="preserve">or </w:t>
      </w:r>
      <w:r w:rsidR="00C45524">
        <w:t>transfer of control application</w:t>
      </w:r>
      <w:r w:rsidR="00832A9F">
        <w:t>.</w:t>
      </w:r>
      <w:r>
        <w:rPr>
          <w:rStyle w:val="FootnoteReference"/>
        </w:rPr>
        <w:footnoteReference w:id="124"/>
      </w:r>
      <w:r w:rsidR="005278A6">
        <w:t xml:space="preserve">  </w:t>
      </w:r>
      <w:r>
        <w:t xml:space="preserve">Commenters should address the burdens that will be placed on authorization holders based on the length of the license term. </w:t>
      </w:r>
      <w:r w:rsidR="00F04C3E">
        <w:t xml:space="preserve"> </w:t>
      </w:r>
      <w:r w:rsidR="00D311D7">
        <w:t xml:space="preserve">We also propose below </w:t>
      </w:r>
      <w:r w:rsidR="001D7759">
        <w:t>ongoing</w:t>
      </w:r>
      <w:r w:rsidR="00D311D7">
        <w:t xml:space="preserve"> reporting requirements in the context of a </w:t>
      </w:r>
      <w:r w:rsidR="678EBE02">
        <w:t>10</w:t>
      </w:r>
      <w:r w:rsidR="00D311D7">
        <w:t>-year renewal timeframe.</w:t>
      </w:r>
      <w:r>
        <w:rPr>
          <w:rStyle w:val="FootnoteReference"/>
        </w:rPr>
        <w:footnoteReference w:id="125"/>
      </w:r>
    </w:p>
    <w:p w:rsidR="00DE69BF" w:rsidP="00552080" w14:paraId="6E7E0475" w14:textId="77777777">
      <w:pPr>
        <w:pStyle w:val="ParaNum"/>
        <w:tabs>
          <w:tab w:val="left" w:pos="1440"/>
        </w:tabs>
      </w:pPr>
      <w:r>
        <w:t xml:space="preserve">We also seek comment on whether we should adopt a rule reserving our discretion to issue a shorter renewal timeframe </w:t>
      </w:r>
      <w:r w:rsidR="004C6841">
        <w:t>on a case-by-case basis where the Commission deems it appropriate to require the authorization holder to seek renewal</w:t>
      </w:r>
      <w:r w:rsidR="009A49C8">
        <w:t xml:space="preserve"> </w:t>
      </w:r>
      <w:r w:rsidR="00B61D46">
        <w:t>sooner than otherwise would be required</w:t>
      </w:r>
      <w:r w:rsidR="00041230">
        <w:t xml:space="preserve">, </w:t>
      </w:r>
      <w:r w:rsidR="00A853FF">
        <w:t>or to adopt conditions on renewal where the Commission determines that renewal otherwise would not be in the public interest.</w:t>
      </w:r>
      <w:r>
        <w:rPr>
          <w:rStyle w:val="FootnoteReference"/>
        </w:rPr>
        <w:footnoteReference w:id="126"/>
      </w:r>
      <w:r>
        <w:t xml:space="preserve">  </w:t>
      </w:r>
    </w:p>
    <w:p w:rsidR="00B84942" w:rsidP="00552080" w14:paraId="737DF98E" w14:textId="77777777">
      <w:pPr>
        <w:pStyle w:val="ParaNum"/>
        <w:tabs>
          <w:tab w:val="left" w:pos="1440"/>
        </w:tabs>
      </w:pPr>
      <w:r>
        <w:t xml:space="preserve">We </w:t>
      </w:r>
      <w:r w:rsidR="00444CAD">
        <w:t>tentatively</w:t>
      </w:r>
      <w:r>
        <w:t xml:space="preserve"> </w:t>
      </w:r>
      <w:r w:rsidR="00465C1C">
        <w:t>affirm</w:t>
      </w:r>
      <w:r>
        <w:t xml:space="preserve"> that, regardless of the renewal timeframe, the Commission </w:t>
      </w:r>
      <w:r w:rsidR="007D3C1F">
        <w:t xml:space="preserve">would </w:t>
      </w:r>
      <w:r w:rsidR="00D87713">
        <w:t xml:space="preserve">continue </w:t>
      </w:r>
      <w:r w:rsidR="007743EE">
        <w:t xml:space="preserve">to </w:t>
      </w:r>
      <w:r w:rsidR="00465C1C">
        <w:t>be able</w:t>
      </w:r>
      <w:r w:rsidR="00D87713">
        <w:t xml:space="preserve"> to exercise </w:t>
      </w:r>
      <w:r>
        <w:t xml:space="preserve">its </w:t>
      </w:r>
      <w:r w:rsidR="00333BEB">
        <w:t>existing</w:t>
      </w:r>
      <w:r>
        <w:t xml:space="preserve"> authority</w:t>
      </w:r>
      <w:r w:rsidR="00E87D85">
        <w:t>, as it deems necessary,</w:t>
      </w:r>
      <w:r>
        <w:t xml:space="preserve"> to conduct </w:t>
      </w:r>
      <w:r w:rsidRPr="1CCA77FC">
        <w:rPr>
          <w:i/>
          <w:iCs/>
        </w:rPr>
        <w:t xml:space="preserve">ad hoc </w:t>
      </w:r>
      <w:r>
        <w:t xml:space="preserve">reviews of </w:t>
      </w:r>
      <w:r w:rsidR="003D68B1">
        <w:t>international section 214 authorizations</w:t>
      </w:r>
      <w:r w:rsidR="0017429F">
        <w:t xml:space="preserve"> </w:t>
      </w:r>
      <w:r w:rsidR="003D68B1">
        <w:t>at any time</w:t>
      </w:r>
      <w:r w:rsidR="00D77264">
        <w:t xml:space="preserve"> </w:t>
      </w:r>
      <w:r w:rsidR="00E161BB">
        <w:t>during</w:t>
      </w:r>
      <w:r w:rsidR="003E251F">
        <w:t xml:space="preserve"> </w:t>
      </w:r>
      <w:r w:rsidR="000768F5">
        <w:t xml:space="preserve">renewal </w:t>
      </w:r>
      <w:r w:rsidR="00A34441">
        <w:t>period</w:t>
      </w:r>
      <w:r w:rsidR="0093206A">
        <w:t xml:space="preserve">. </w:t>
      </w:r>
      <w:r w:rsidR="002D27FA">
        <w:t xml:space="preserve"> </w:t>
      </w:r>
      <w:r w:rsidR="00AA307A">
        <w:t>In other words,</w:t>
      </w:r>
      <w:r w:rsidR="008C2375">
        <w:t xml:space="preserve"> </w:t>
      </w:r>
      <w:r w:rsidR="00AE7604">
        <w:t>adoption</w:t>
      </w:r>
      <w:r w:rsidR="00515418">
        <w:t xml:space="preserve"> of </w:t>
      </w:r>
      <w:r w:rsidR="000C4751">
        <w:t xml:space="preserve">renewal </w:t>
      </w:r>
      <w:r w:rsidR="001239B4">
        <w:t>r</w:t>
      </w:r>
      <w:r w:rsidR="00A15C66">
        <w:t>ule</w:t>
      </w:r>
      <w:r w:rsidR="00401C09">
        <w:t>s</w:t>
      </w:r>
      <w:r w:rsidR="000C4751">
        <w:t xml:space="preserve"> </w:t>
      </w:r>
      <w:r w:rsidR="0005407C">
        <w:t>does not mean</w:t>
      </w:r>
      <w:r w:rsidR="00B50822">
        <w:t xml:space="preserve"> that the</w:t>
      </w:r>
      <w:r w:rsidR="007F5B66">
        <w:t xml:space="preserve"> Commission </w:t>
      </w:r>
      <w:r w:rsidR="00A27ADC">
        <w:t xml:space="preserve">would </w:t>
      </w:r>
      <w:r w:rsidR="008F2EEC">
        <w:t xml:space="preserve">only </w:t>
      </w:r>
      <w:r w:rsidR="00B50822">
        <w:t xml:space="preserve">review </w:t>
      </w:r>
      <w:r w:rsidR="001B4C9F">
        <w:t>authorizations</w:t>
      </w:r>
      <w:r w:rsidR="00F9377D">
        <w:t xml:space="preserve"> </w:t>
      </w:r>
      <w:r w:rsidR="008F2EEC">
        <w:t xml:space="preserve">at </w:t>
      </w:r>
      <w:r w:rsidR="00C631F0">
        <w:t>such periodic intervals</w:t>
      </w:r>
      <w:r w:rsidR="001E2D09">
        <w:t xml:space="preserve">.  For </w:t>
      </w:r>
      <w:r w:rsidR="00117F51">
        <w:t>instance</w:t>
      </w:r>
      <w:r w:rsidR="001E2D09">
        <w:t xml:space="preserve">, </w:t>
      </w:r>
      <w:r w:rsidR="00117F51">
        <w:t>if the Commission were to adopt</w:t>
      </w:r>
      <w:r w:rsidR="00033A2F">
        <w:t xml:space="preserve"> a </w:t>
      </w:r>
      <w:r w:rsidR="00117F51">
        <w:t xml:space="preserve">renewal timeframe of </w:t>
      </w:r>
      <w:r w:rsidR="00D808CC">
        <w:t>10</w:t>
      </w:r>
      <w:r w:rsidR="00096F5B">
        <w:t xml:space="preserve"> </w:t>
      </w:r>
      <w:r w:rsidR="00117F51">
        <w:t xml:space="preserve">years, the Commission </w:t>
      </w:r>
      <w:r w:rsidR="003211B0">
        <w:t>might still elect to exercise its existing authority</w:t>
      </w:r>
      <w:r w:rsidR="00117F51">
        <w:t xml:space="preserve"> to </w:t>
      </w:r>
      <w:r w:rsidR="003469CF">
        <w:t xml:space="preserve">review </w:t>
      </w:r>
      <w:r w:rsidR="0083681C">
        <w:t>an</w:t>
      </w:r>
      <w:r w:rsidR="002410DD">
        <w:t>d</w:t>
      </w:r>
      <w:r w:rsidR="008E45DE">
        <w:t>,</w:t>
      </w:r>
      <w:r w:rsidR="002410DD">
        <w:t xml:space="preserve"> if necessary</w:t>
      </w:r>
      <w:r w:rsidR="008E45DE">
        <w:t>,</w:t>
      </w:r>
      <w:r w:rsidR="002410DD">
        <w:t xml:space="preserve"> revoke</w:t>
      </w:r>
      <w:r w:rsidR="00117F51">
        <w:t xml:space="preserve"> authorizations </w:t>
      </w:r>
      <w:r w:rsidR="0044559F">
        <w:t>at any time</w:t>
      </w:r>
      <w:r w:rsidR="00117F51">
        <w:t xml:space="preserve"> </w:t>
      </w:r>
      <w:r w:rsidR="00D612DA">
        <w:t>in between</w:t>
      </w:r>
      <w:r w:rsidR="00117F51">
        <w:t xml:space="preserve"> </w:t>
      </w:r>
      <w:r w:rsidR="00D612DA">
        <w:t xml:space="preserve">the scheduled </w:t>
      </w:r>
      <w:r w:rsidR="7AE0003B">
        <w:t>10</w:t>
      </w:r>
      <w:r w:rsidR="00D612DA">
        <w:t>-</w:t>
      </w:r>
      <w:r w:rsidR="00117F51">
        <w:t>year</w:t>
      </w:r>
      <w:r w:rsidR="00D612DA">
        <w:t xml:space="preserve"> re</w:t>
      </w:r>
      <w:r w:rsidR="00D73866">
        <w:t>newal</w:t>
      </w:r>
      <w:r w:rsidR="00730B6A">
        <w:t xml:space="preserve"> proceeding</w:t>
      </w:r>
      <w:r w:rsidR="006A0A8E">
        <w:t>s</w:t>
      </w:r>
      <w:r w:rsidR="00117F51">
        <w:t xml:space="preserve">.  </w:t>
      </w:r>
    </w:p>
    <w:p w:rsidR="00BA619A" w:rsidP="00A543E1" w14:paraId="42DBC2EF" w14:textId="77777777">
      <w:pPr>
        <w:pStyle w:val="ParaNum"/>
      </w:pPr>
      <w:bookmarkStart w:id="280" w:name="_Toc129150692"/>
      <w:bookmarkEnd w:id="280"/>
      <w:r w:rsidRPr="1CCA77FC">
        <w:rPr>
          <w:i/>
          <w:iCs/>
        </w:rPr>
        <w:t xml:space="preserve">Periodic Review </w:t>
      </w:r>
      <w:r w:rsidRPr="1CCA77FC" w:rsidR="00FD2AF2">
        <w:rPr>
          <w:i/>
          <w:iCs/>
        </w:rPr>
        <w:t>Al</w:t>
      </w:r>
      <w:r w:rsidRPr="1CCA77FC" w:rsidR="00A72A7B">
        <w:rPr>
          <w:i/>
          <w:iCs/>
        </w:rPr>
        <w:t>ternative</w:t>
      </w:r>
      <w:r w:rsidRPr="1CCA77FC" w:rsidR="003C54CD">
        <w:rPr>
          <w:i/>
          <w:iCs/>
        </w:rPr>
        <w:t>.</w:t>
      </w:r>
      <w:r w:rsidRPr="1CCA77FC" w:rsidR="00A72A7B">
        <w:rPr>
          <w:i/>
          <w:iCs/>
        </w:rPr>
        <w:t xml:space="preserve"> </w:t>
      </w:r>
      <w:r w:rsidRPr="1CCA77FC" w:rsidR="009607AF">
        <w:rPr>
          <w:i/>
          <w:iCs/>
        </w:rPr>
        <w:t xml:space="preserve"> </w:t>
      </w:r>
      <w:r w:rsidR="324D130F">
        <w:t>In the alternative, we seek comment</w:t>
      </w:r>
      <w:r w:rsidR="5ED6B79B">
        <w:t xml:space="preserve"> on whether the Commission should adopt a </w:t>
      </w:r>
      <w:r w:rsidR="00635C36">
        <w:t>three</w:t>
      </w:r>
      <w:r w:rsidR="6F3BB797">
        <w:t xml:space="preserve">-year </w:t>
      </w:r>
      <w:r w:rsidR="4FD56927">
        <w:t xml:space="preserve">formalized system of </w:t>
      </w:r>
      <w:r w:rsidR="5ED6B79B">
        <w:t>periodic review</w:t>
      </w:r>
      <w:r w:rsidR="00A31653">
        <w:t>.</w:t>
      </w:r>
      <w:r w:rsidR="003A5865">
        <w:t xml:space="preserve">  </w:t>
      </w:r>
      <w:r w:rsidR="005F0D14">
        <w:t>Under this approach, t</w:t>
      </w:r>
      <w:r w:rsidR="3D506C06">
        <w:t xml:space="preserve">he Commission would systematically and continually </w:t>
      </w:r>
      <w:r w:rsidR="4CE9734F">
        <w:t>review</w:t>
      </w:r>
      <w:r w:rsidR="3D506C06">
        <w:t xml:space="preserve"> all authorization holders </w:t>
      </w:r>
      <w:r w:rsidR="000F38B8">
        <w:t xml:space="preserve">at regular intervals </w:t>
      </w:r>
      <w:r w:rsidR="4B627432">
        <w:t xml:space="preserve">to </w:t>
      </w:r>
      <w:r w:rsidR="009272A3">
        <w:t>re</w:t>
      </w:r>
      <w:r w:rsidR="4B627432">
        <w:t xml:space="preserve">assess whether their retention of international section 214 authority continues to serve the public interest or </w:t>
      </w:r>
      <w:r w:rsidR="1339FD4E">
        <w:t>raises</w:t>
      </w:r>
      <w:r w:rsidR="491F9282">
        <w:t xml:space="preserve"> concerns </w:t>
      </w:r>
      <w:r w:rsidR="2613A25A">
        <w:t xml:space="preserve">that </w:t>
      </w:r>
      <w:r w:rsidR="009E616A">
        <w:t xml:space="preserve">may </w:t>
      </w:r>
      <w:r w:rsidR="491F9282">
        <w:t>warrant revocation of the</w:t>
      </w:r>
      <w:r w:rsidR="009C5703">
        <w:t xml:space="preserve"> international section 214</w:t>
      </w:r>
      <w:r w:rsidR="491F9282">
        <w:t xml:space="preserve"> authority</w:t>
      </w:r>
      <w:r w:rsidR="4B627432">
        <w:t xml:space="preserve">.  To the extent </w:t>
      </w:r>
      <w:r w:rsidR="003C77E5">
        <w:t xml:space="preserve">circumstances in </w:t>
      </w:r>
      <w:r w:rsidR="00831423">
        <w:t>a</w:t>
      </w:r>
      <w:r w:rsidR="00AB451E">
        <w:t>ny</w:t>
      </w:r>
      <w:r w:rsidR="00831423">
        <w:t xml:space="preserve"> particular </w:t>
      </w:r>
      <w:r w:rsidR="003C77E5">
        <w:t>situation</w:t>
      </w:r>
      <w:r w:rsidR="00C5684D">
        <w:t xml:space="preserve"> </w:t>
      </w:r>
      <w:r w:rsidR="0056027C">
        <w:t xml:space="preserve">raised </w:t>
      </w:r>
      <w:r w:rsidR="00C5684D">
        <w:t xml:space="preserve">such concerns, the Commission </w:t>
      </w:r>
      <w:r w:rsidR="0056027C">
        <w:t xml:space="preserve">could </w:t>
      </w:r>
      <w:r w:rsidR="00C5684D">
        <w:t xml:space="preserve">initiate </w:t>
      </w:r>
      <w:r w:rsidR="007A1F43">
        <w:t xml:space="preserve">a </w:t>
      </w:r>
      <w:r w:rsidR="00C5684D">
        <w:t>revocation proceeding</w:t>
      </w:r>
      <w:r w:rsidR="007A1F43">
        <w:t>.</w:t>
      </w:r>
      <w:r w:rsidR="00A43BDE">
        <w:t xml:space="preserve">  </w:t>
      </w:r>
      <w:r w:rsidR="00BA0B3E">
        <w:t xml:space="preserve">Thus, </w:t>
      </w:r>
      <w:r w:rsidRPr="007F289C" w:rsidR="00BA0B3E">
        <w:t xml:space="preserve">in </w:t>
      </w:r>
      <w:r w:rsidRPr="007F289C" w:rsidR="00F11614">
        <w:t>contrast to the renewal framework</w:t>
      </w:r>
      <w:r w:rsidR="00F11614">
        <w:t xml:space="preserve">, </w:t>
      </w:r>
      <w:r w:rsidR="003D3FF5">
        <w:t xml:space="preserve">an authorization would not </w:t>
      </w:r>
      <w:r w:rsidR="000278A8">
        <w:t xml:space="preserve">be cancelled </w:t>
      </w:r>
      <w:r w:rsidR="30B3BF76">
        <w:t>if the Commission</w:t>
      </w:r>
      <w:r w:rsidR="003E1E88">
        <w:t xml:space="preserve"> </w:t>
      </w:r>
      <w:r w:rsidR="30B3BF76">
        <w:t>determine</w:t>
      </w:r>
      <w:r w:rsidR="0056027C">
        <w:t>d</w:t>
      </w:r>
      <w:r w:rsidR="30B3BF76">
        <w:t xml:space="preserve"> that </w:t>
      </w:r>
      <w:r w:rsidR="000978D9">
        <w:t xml:space="preserve">retention of the </w:t>
      </w:r>
      <w:r w:rsidR="30B3BF76">
        <w:t xml:space="preserve">authorization </w:t>
      </w:r>
      <w:r w:rsidR="0056027C">
        <w:t>was</w:t>
      </w:r>
      <w:r w:rsidR="30B3BF76">
        <w:t xml:space="preserve"> not in the public interest</w:t>
      </w:r>
      <w:r w:rsidR="7D30C495">
        <w:t xml:space="preserve">. </w:t>
      </w:r>
      <w:r w:rsidR="00C101CB">
        <w:t xml:space="preserve"> </w:t>
      </w:r>
      <w:r w:rsidR="00EE0996">
        <w:t xml:space="preserve">Instead, </w:t>
      </w:r>
      <w:r w:rsidR="004B6C28">
        <w:t>the authorization</w:t>
      </w:r>
      <w:r w:rsidR="00EE0996">
        <w:t xml:space="preserve"> would </w:t>
      </w:r>
      <w:r w:rsidRPr="007F289C" w:rsidR="00EE0996">
        <w:t>continue by default</w:t>
      </w:r>
      <w:r w:rsidR="00EE0996">
        <w:t xml:space="preserve"> </w:t>
      </w:r>
      <w:r w:rsidR="003539E6">
        <w:t>subject to</w:t>
      </w:r>
      <w:r w:rsidR="00EE0996">
        <w:t xml:space="preserve"> the </w:t>
      </w:r>
      <w:r w:rsidR="00F11614">
        <w:t xml:space="preserve">Commission </w:t>
      </w:r>
      <w:r w:rsidR="00EE0996">
        <w:t>institut</w:t>
      </w:r>
      <w:r w:rsidR="003539E6">
        <w:t>ing</w:t>
      </w:r>
      <w:r w:rsidR="00EE0996">
        <w:t xml:space="preserve"> a revocation proceeding. </w:t>
      </w:r>
      <w:r w:rsidR="00F11614">
        <w:t xml:space="preserve"> </w:t>
      </w:r>
    </w:p>
    <w:p w:rsidR="00444A3A" w:rsidRPr="008C16A6" w:rsidP="00A543E1" w14:paraId="03D21887" w14:textId="77777777">
      <w:pPr>
        <w:pStyle w:val="ParaNum"/>
      </w:pPr>
      <w:r>
        <w:t>We seek comment generally on this approach</w:t>
      </w:r>
      <w:r w:rsidR="00FA6148">
        <w:t xml:space="preserve"> and </w:t>
      </w:r>
      <w:r w:rsidRPr="00FA6148" w:rsidR="00FA6148">
        <w:t xml:space="preserve">on the appropriate timeframe.  </w:t>
      </w:r>
      <w:r w:rsidR="00A43BDE">
        <w:t xml:space="preserve">We seek comment on whether the Commission should adopt this approach for </w:t>
      </w:r>
      <w:r w:rsidR="007A25FD">
        <w:t xml:space="preserve">all </w:t>
      </w:r>
      <w:r w:rsidR="00062F31">
        <w:t>authorization holders</w:t>
      </w:r>
      <w:r w:rsidR="007A25FD">
        <w:t xml:space="preserve">, </w:t>
      </w:r>
      <w:r w:rsidR="00486D66">
        <w:t>regardless of</w:t>
      </w:r>
      <w:r w:rsidR="007A25FD">
        <w:t xml:space="preserve"> whether their</w:t>
      </w:r>
      <w:r w:rsidR="00062F31">
        <w:t xml:space="preserve"> international section 214 authority </w:t>
      </w:r>
      <w:r w:rsidR="00793238">
        <w:t xml:space="preserve">is granted </w:t>
      </w:r>
      <w:r w:rsidR="007A25FD">
        <w:t xml:space="preserve">prior to or </w:t>
      </w:r>
      <w:r w:rsidR="00062F31">
        <w:t xml:space="preserve">after the effective date of </w:t>
      </w:r>
      <w:r w:rsidR="007A45D5">
        <w:t>new</w:t>
      </w:r>
      <w:r w:rsidR="00062F31">
        <w:t xml:space="preserve"> rules adopted in this proceeding</w:t>
      </w:r>
      <w:r w:rsidR="009F5D3F">
        <w:t>.</w:t>
      </w:r>
      <w:r w:rsidR="00606E97">
        <w:t xml:space="preserve"> </w:t>
      </w:r>
      <w:r w:rsidR="002F1C4B">
        <w:t xml:space="preserve"> </w:t>
      </w:r>
      <w:r w:rsidR="007647C6">
        <w:t xml:space="preserve">What other </w:t>
      </w:r>
      <w:r w:rsidR="00B3067C">
        <w:t>options</w:t>
      </w:r>
      <w:r w:rsidR="00881018">
        <w:t xml:space="preserve"> should </w:t>
      </w:r>
      <w:r w:rsidR="008B30E0">
        <w:t>we consider</w:t>
      </w:r>
      <w:r w:rsidR="00B3067C">
        <w:t xml:space="preserve"> </w:t>
      </w:r>
      <w:r w:rsidR="008B30E0">
        <w:t xml:space="preserve">with regard to </w:t>
      </w:r>
      <w:r w:rsidR="00B3067C">
        <w:t>a</w:t>
      </w:r>
      <w:r w:rsidR="00881018">
        <w:t xml:space="preserve"> periodic review process </w:t>
      </w:r>
      <w:r w:rsidR="000E0D01">
        <w:t>given evolving national security</w:t>
      </w:r>
      <w:r w:rsidR="00A1153D">
        <w:t>,</w:t>
      </w:r>
      <w:r w:rsidR="000E0D01">
        <w:t xml:space="preserve"> law enforcement</w:t>
      </w:r>
      <w:r w:rsidR="00A1153D">
        <w:t>,</w:t>
      </w:r>
      <w:r w:rsidR="00881018">
        <w:t xml:space="preserve"> </w:t>
      </w:r>
      <w:r w:rsidRPr="00A34286" w:rsidR="00A34286">
        <w:t>foreign policy, and</w:t>
      </w:r>
      <w:r w:rsidR="00A34286">
        <w:t>/or</w:t>
      </w:r>
      <w:r w:rsidRPr="00A34286" w:rsidR="00A34286">
        <w:t xml:space="preserve"> trade policy </w:t>
      </w:r>
      <w:r w:rsidR="000E0D01">
        <w:t>risks?</w:t>
      </w:r>
      <w:r w:rsidR="00881018">
        <w:t xml:space="preserve">  </w:t>
      </w:r>
      <w:r w:rsidR="00606E97">
        <w:t xml:space="preserve">As noted with respect to the renewal approach, we also </w:t>
      </w:r>
      <w:r w:rsidR="00274177">
        <w:t>tentatively</w:t>
      </w:r>
      <w:r w:rsidR="00606E97">
        <w:t xml:space="preserve"> </w:t>
      </w:r>
      <w:r w:rsidR="00CB3D4A">
        <w:t>affirm that we</w:t>
      </w:r>
      <w:r w:rsidR="00606E97">
        <w:t xml:space="preserve"> retain discretion to review </w:t>
      </w:r>
      <w:r w:rsidR="001B3B91">
        <w:t xml:space="preserve">international </w:t>
      </w:r>
      <w:r w:rsidR="00606E97">
        <w:t>section 214 authorizations at any time</w:t>
      </w:r>
      <w:r w:rsidR="00DF0FFB">
        <w:t xml:space="preserve"> </w:t>
      </w:r>
      <w:r w:rsidR="0009121B">
        <w:t>we deem suc</w:t>
      </w:r>
      <w:r w:rsidR="00E4493A">
        <w:t>h action to be necessary in the public interest, regardless of wh</w:t>
      </w:r>
      <w:r w:rsidR="00FF1689">
        <w:t>en a carrier</w:t>
      </w:r>
      <w:r w:rsidR="0076303A">
        <w:t>’s authorization may be scheduled for periodic review</w:t>
      </w:r>
      <w:r w:rsidR="00E4493A">
        <w:t>.</w:t>
      </w:r>
    </w:p>
    <w:p w:rsidR="00894847" w:rsidRPr="00444A3A" w:rsidP="00C32D03" w14:paraId="2E03B462" w14:textId="77777777">
      <w:pPr>
        <w:pStyle w:val="ParaNum"/>
        <w:tabs>
          <w:tab w:val="left" w:pos="1440"/>
        </w:tabs>
      </w:pPr>
      <w:r w:rsidRPr="009D3362">
        <w:rPr>
          <w:i/>
          <w:iCs/>
        </w:rPr>
        <w:t>Bifurcated Process</w:t>
      </w:r>
      <w:r>
        <w:t xml:space="preserve">.  </w:t>
      </w:r>
      <w:r w:rsidRPr="006F0A79">
        <w:t>We</w:t>
      </w:r>
      <w:r>
        <w:t xml:space="preserve"> also seek comment on whether the Commission should adopt a bifurcated process for authorization holders depending on whether their international section 214 authority is granted prior to or after the effective date of new rules adopted in this proceeding.  Specifically, should the Commission adopt a 10-year renewal framework, as proposed above, for authorization holders whose international section 214 </w:t>
      </w:r>
      <w:r w:rsidR="00771004">
        <w:t>application</w:t>
      </w:r>
      <w:r>
        <w:t xml:space="preserve"> is granted after the effective date of new rules adopted in this proceeding?  At the same time, should the Commission adopt a </w:t>
      </w:r>
      <w:r w:rsidR="00754948">
        <w:t>three</w:t>
      </w:r>
      <w:r>
        <w:t xml:space="preserve">-year formalized periodic review process for authorization holders whose international section 214 authority was or is granted prior to the effective date of rules adopted in this proceeding?  </w:t>
      </w:r>
    </w:p>
    <w:p w:rsidR="00DE69BF" w:rsidRPr="00C40A14" w:rsidP="00600BBE" w14:paraId="5F2BD610" w14:textId="77777777">
      <w:pPr>
        <w:pStyle w:val="Heading3"/>
      </w:pPr>
      <w:bookmarkStart w:id="281" w:name="_Toc128403445"/>
      <w:bookmarkStart w:id="282" w:name="_Toc128905833"/>
      <w:bookmarkStart w:id="283" w:name="_Toc128906150"/>
      <w:bookmarkStart w:id="284" w:name="_Toc128906523"/>
      <w:bookmarkStart w:id="285" w:name="_Toc128910843"/>
      <w:bookmarkStart w:id="286" w:name="_Toc128911536"/>
      <w:bookmarkStart w:id="287" w:name="_Toc128912024"/>
      <w:bookmarkStart w:id="288" w:name="_Toc128992626"/>
      <w:bookmarkStart w:id="289" w:name="_Toc128994502"/>
      <w:bookmarkStart w:id="290" w:name="_Toc129150694"/>
      <w:bookmarkStart w:id="291" w:name="_Toc129151849"/>
      <w:bookmarkStart w:id="292" w:name="_Toc129152148"/>
      <w:bookmarkStart w:id="293" w:name="_Toc129155726"/>
      <w:bookmarkStart w:id="294" w:name="_Toc129187489"/>
      <w:bookmarkStart w:id="295" w:name="_Toc129188598"/>
      <w:bookmarkStart w:id="296" w:name="_Toc129192775"/>
      <w:bookmarkStart w:id="297" w:name="_Toc129988133"/>
      <w:bookmarkStart w:id="298" w:name="_Toc130220432"/>
      <w:bookmarkStart w:id="299" w:name="_Toc130222361"/>
      <w:bookmarkStart w:id="300" w:name="_Toc130466587"/>
      <w:bookmarkStart w:id="301" w:name="_Toc130916508"/>
      <w:bookmarkStart w:id="302" w:name="_Toc130936184"/>
      <w:bookmarkStart w:id="303" w:name="_Toc130982629"/>
      <w:bookmarkStart w:id="304" w:name="_Toc132703699"/>
      <w:bookmarkStart w:id="305" w:name="_Toc132811303"/>
      <w:bookmarkStart w:id="306" w:name="_Toc132805620"/>
      <w:r>
        <w:t xml:space="preserve">Application of </w:t>
      </w:r>
      <w:r w:rsidR="00123D6F">
        <w:t>New Framework</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33247B">
        <w:t xml:space="preserve"> </w:t>
      </w:r>
    </w:p>
    <w:p w:rsidR="004409F5" w:rsidRPr="004E00F2" w:rsidP="006A5A3B" w14:paraId="2FC00213" w14:textId="77777777">
      <w:pPr>
        <w:pStyle w:val="ParaNum"/>
        <w:tabs>
          <w:tab w:val="left" w:pos="1440"/>
        </w:tabs>
      </w:pPr>
      <w:r w:rsidRPr="00E40B2C">
        <w:rPr>
          <w:i/>
          <w:iCs/>
        </w:rPr>
        <w:t>Authorization</w:t>
      </w:r>
      <w:r w:rsidRPr="00E40B2C" w:rsidR="000C23FB">
        <w:rPr>
          <w:i/>
          <w:iCs/>
        </w:rPr>
        <w:t>s</w:t>
      </w:r>
      <w:r w:rsidRPr="00E40B2C">
        <w:rPr>
          <w:i/>
          <w:iCs/>
        </w:rPr>
        <w:t xml:space="preserve"> </w:t>
      </w:r>
      <w:r w:rsidRPr="00E40B2C" w:rsidR="000C23FB">
        <w:rPr>
          <w:i/>
          <w:iCs/>
        </w:rPr>
        <w:t>Granted</w:t>
      </w:r>
      <w:r w:rsidRPr="00E40B2C" w:rsidR="00675FFA">
        <w:rPr>
          <w:i/>
          <w:iCs/>
        </w:rPr>
        <w:t xml:space="preserve"> </w:t>
      </w:r>
      <w:r w:rsidRPr="00E40B2C" w:rsidR="00766299">
        <w:rPr>
          <w:i/>
          <w:iCs/>
        </w:rPr>
        <w:t>After Effective Date of Rules</w:t>
      </w:r>
      <w:r w:rsidRPr="00E40B2C">
        <w:t>.</w:t>
      </w:r>
      <w:r w:rsidR="00675FFA">
        <w:t xml:space="preserve"> </w:t>
      </w:r>
      <w:r w:rsidR="00210E77">
        <w:t xml:space="preserve"> </w:t>
      </w:r>
      <w:r w:rsidRPr="0CFEAD22" w:rsidR="001374FF">
        <w:rPr>
          <w:color w:val="000000" w:themeColor="text1"/>
        </w:rPr>
        <w:t>With respect to</w:t>
      </w:r>
      <w:r w:rsidRPr="0CFEAD22" w:rsidR="00FF2EF7">
        <w:rPr>
          <w:color w:val="000000" w:themeColor="text1"/>
        </w:rPr>
        <w:t xml:space="preserve"> authorization holders whose international section 214 authority is granted after the </w:t>
      </w:r>
      <w:r w:rsidRPr="0CFEAD22" w:rsidR="00AC5FEF">
        <w:rPr>
          <w:color w:val="000000" w:themeColor="text1"/>
        </w:rPr>
        <w:t xml:space="preserve">effective date of </w:t>
      </w:r>
      <w:r w:rsidRPr="0CFEAD22" w:rsidR="007D16FE">
        <w:rPr>
          <w:color w:val="000000" w:themeColor="text1"/>
        </w:rPr>
        <w:t>new</w:t>
      </w:r>
      <w:r w:rsidRPr="0CFEAD22" w:rsidR="00F71B59">
        <w:rPr>
          <w:color w:val="000000" w:themeColor="text1"/>
        </w:rPr>
        <w:t xml:space="preserve"> </w:t>
      </w:r>
      <w:r w:rsidRPr="0CFEAD22" w:rsidR="00AC5FEF">
        <w:rPr>
          <w:color w:val="000000" w:themeColor="text1"/>
        </w:rPr>
        <w:t>rules adopted in this proceeding</w:t>
      </w:r>
      <w:r w:rsidRPr="0CFEAD22" w:rsidR="00DE654B">
        <w:rPr>
          <w:color w:val="000000" w:themeColor="text1"/>
        </w:rPr>
        <w:t xml:space="preserve">, </w:t>
      </w:r>
      <w:r w:rsidRPr="0CFEAD22" w:rsidR="001374FF">
        <w:rPr>
          <w:color w:val="000000" w:themeColor="text1"/>
        </w:rPr>
        <w:t xml:space="preserve">we </w:t>
      </w:r>
      <w:r w:rsidRPr="0CFEAD22" w:rsidR="00D67A9C">
        <w:rPr>
          <w:color w:val="000000" w:themeColor="text1"/>
        </w:rPr>
        <w:t>tentatively find</w:t>
      </w:r>
      <w:r w:rsidRPr="0CFEAD22" w:rsidR="001374FF">
        <w:rPr>
          <w:color w:val="000000" w:themeColor="text1"/>
        </w:rPr>
        <w:t xml:space="preserve"> </w:t>
      </w:r>
      <w:r w:rsidRPr="0CFEAD22" w:rsidR="00E366C1">
        <w:rPr>
          <w:color w:val="000000" w:themeColor="text1"/>
        </w:rPr>
        <w:t xml:space="preserve">the </w:t>
      </w:r>
      <w:r w:rsidRPr="0CFEAD22" w:rsidR="001374FF">
        <w:rPr>
          <w:color w:val="000000" w:themeColor="text1"/>
        </w:rPr>
        <w:t>Commissio</w:t>
      </w:r>
      <w:r w:rsidRPr="0CFEAD22" w:rsidR="00EC4452">
        <w:rPr>
          <w:color w:val="000000" w:themeColor="text1"/>
        </w:rPr>
        <w:t>n</w:t>
      </w:r>
      <w:r w:rsidRPr="0CFEAD22" w:rsidR="00FD54A5">
        <w:rPr>
          <w:color w:val="000000" w:themeColor="text1"/>
        </w:rPr>
        <w:t xml:space="preserve"> </w:t>
      </w:r>
      <w:r w:rsidRPr="0CFEAD22" w:rsidR="007F03E2">
        <w:rPr>
          <w:color w:val="000000" w:themeColor="text1"/>
        </w:rPr>
        <w:t>may</w:t>
      </w:r>
      <w:r w:rsidRPr="0CFEAD22" w:rsidR="00FD54A5">
        <w:rPr>
          <w:color w:val="000000" w:themeColor="text1"/>
        </w:rPr>
        <w:t xml:space="preserve"> imp</w:t>
      </w:r>
      <w:r w:rsidRPr="0CFEAD22" w:rsidR="00780867">
        <w:rPr>
          <w:color w:val="000000" w:themeColor="text1"/>
        </w:rPr>
        <w:t xml:space="preserve">lement a </w:t>
      </w:r>
      <w:r w:rsidRPr="0CFEAD22" w:rsidR="001374FF">
        <w:rPr>
          <w:color w:val="000000" w:themeColor="text1"/>
        </w:rPr>
        <w:t>renewal requirement</w:t>
      </w:r>
      <w:r w:rsidRPr="0CFEAD22" w:rsidR="009E2268">
        <w:rPr>
          <w:color w:val="000000" w:themeColor="text1"/>
        </w:rPr>
        <w:t xml:space="preserve">, if adopted, </w:t>
      </w:r>
      <w:r w:rsidRPr="0CFEAD22" w:rsidR="00081C62">
        <w:rPr>
          <w:color w:val="000000" w:themeColor="text1"/>
        </w:rPr>
        <w:t>pursuant to</w:t>
      </w:r>
      <w:r w:rsidRPr="0CFEAD22" w:rsidR="00785A78">
        <w:rPr>
          <w:color w:val="000000" w:themeColor="text1"/>
        </w:rPr>
        <w:t xml:space="preserve"> its</w:t>
      </w:r>
      <w:r w:rsidRPr="0CFEAD22" w:rsidR="00DE654B">
        <w:rPr>
          <w:color w:val="000000" w:themeColor="text1"/>
        </w:rPr>
        <w:t xml:space="preserve"> statutory</w:t>
      </w:r>
      <w:r w:rsidRPr="00DE654B" w:rsidR="00DE654B">
        <w:t xml:space="preserve"> </w:t>
      </w:r>
      <w:r w:rsidR="00785A78">
        <w:t>authority</w:t>
      </w:r>
      <w:r w:rsidR="007C6B98">
        <w:t xml:space="preserve"> under section 214 of the Act</w:t>
      </w:r>
      <w:r w:rsidR="00785A78">
        <w:t xml:space="preserve"> </w:t>
      </w:r>
      <w:r w:rsidRPr="00210E77" w:rsidR="00DE654B">
        <w:t xml:space="preserve">to attach terms and conditions to the grant of </w:t>
      </w:r>
      <w:r w:rsidR="002B3809">
        <w:t xml:space="preserve">international section 214 </w:t>
      </w:r>
      <w:r w:rsidRPr="00210E77" w:rsidR="00DE654B">
        <w:t>authori</w:t>
      </w:r>
      <w:r w:rsidR="002B3809">
        <w:t>ty</w:t>
      </w:r>
      <w:r w:rsidR="00DE654B">
        <w:t xml:space="preserve">. </w:t>
      </w:r>
      <w:r w:rsidRPr="0CFEAD22" w:rsidR="00AC5FEF">
        <w:rPr>
          <w:color w:val="000000" w:themeColor="text1"/>
        </w:rPr>
        <w:t xml:space="preserve"> </w:t>
      </w:r>
      <w:r w:rsidRPr="0CFEAD22" w:rsidR="00EC0F1F">
        <w:rPr>
          <w:rStyle w:val="normaltextrun"/>
          <w:color w:val="000000" w:themeColor="text1"/>
        </w:rPr>
        <w:t xml:space="preserve">Section </w:t>
      </w:r>
      <w:r w:rsidRPr="0CFEAD22" w:rsidR="00EC0F1F">
        <w:rPr>
          <w:rStyle w:val="findhit"/>
          <w:color w:val="000000" w:themeColor="text1"/>
        </w:rPr>
        <w:t>214(c)</w:t>
      </w:r>
      <w:r w:rsidRPr="0CFEAD22" w:rsidR="00EC0F1F">
        <w:rPr>
          <w:rStyle w:val="normaltextrun"/>
          <w:color w:val="000000" w:themeColor="text1"/>
        </w:rPr>
        <w:t xml:space="preserve"> of the Act </w:t>
      </w:r>
      <w:r w:rsidRPr="0CFEAD22" w:rsidR="00C1556D">
        <w:rPr>
          <w:rStyle w:val="normaltextrun"/>
          <w:color w:val="000000" w:themeColor="text1"/>
        </w:rPr>
        <w:t>permits</w:t>
      </w:r>
      <w:r w:rsidRPr="0CFEAD22" w:rsidR="00EC0F1F">
        <w:rPr>
          <w:rStyle w:val="normaltextrun"/>
          <w:color w:val="000000" w:themeColor="text1"/>
        </w:rPr>
        <w:t xml:space="preserve"> the Commission to “attach to the issuance of the [section 214] certificate such terms and conditions as in its judgment the public convenience and necessity may require</w:t>
      </w:r>
      <w:r w:rsidRPr="0CFEAD22" w:rsidR="00AA040D">
        <w:rPr>
          <w:rStyle w:val="normaltextrun"/>
          <w:color w:val="000000" w:themeColor="text1"/>
        </w:rPr>
        <w:t>.”</w:t>
      </w:r>
      <w:r>
        <w:rPr>
          <w:rStyle w:val="FootnoteReference"/>
          <w:shd w:val="clear" w:color="auto" w:fill="FFFFFF"/>
        </w:rPr>
        <w:footnoteReference w:id="127"/>
      </w:r>
      <w:r w:rsidR="00E55A76">
        <w:rPr>
          <w:rStyle w:val="normaltextrun"/>
          <w:color w:val="000000"/>
          <w:shd w:val="clear" w:color="auto" w:fill="FFFFFF"/>
        </w:rPr>
        <w:t xml:space="preserve">  </w:t>
      </w:r>
      <w:r w:rsidRPr="0CFEAD22" w:rsidR="001565DF">
        <w:rPr>
          <w:rStyle w:val="normaltextrun"/>
          <w:color w:val="000000" w:themeColor="text1"/>
        </w:rPr>
        <w:t xml:space="preserve">If the Commission </w:t>
      </w:r>
      <w:r w:rsidRPr="0CFEAD22" w:rsidR="00A25F75">
        <w:rPr>
          <w:rStyle w:val="normaltextrun"/>
          <w:color w:val="000000" w:themeColor="text1"/>
        </w:rPr>
        <w:t xml:space="preserve">were to adopt a </w:t>
      </w:r>
      <w:r w:rsidRPr="0CFEAD22" w:rsidR="001D2ED0">
        <w:rPr>
          <w:rStyle w:val="normaltextrun"/>
          <w:color w:val="000000" w:themeColor="text1"/>
        </w:rPr>
        <w:t>renewa</w:t>
      </w:r>
      <w:r w:rsidRPr="0CFEAD22" w:rsidR="00A460D4">
        <w:rPr>
          <w:rStyle w:val="normaltextrun"/>
          <w:color w:val="000000" w:themeColor="text1"/>
        </w:rPr>
        <w:t xml:space="preserve">l </w:t>
      </w:r>
      <w:r w:rsidR="00D965B3">
        <w:rPr>
          <w:rStyle w:val="normaltextrun"/>
          <w:color w:val="000000" w:themeColor="text1"/>
        </w:rPr>
        <w:t>framework</w:t>
      </w:r>
      <w:r w:rsidRPr="0CFEAD22" w:rsidR="00402B34">
        <w:rPr>
          <w:rStyle w:val="normaltextrun"/>
          <w:color w:val="000000" w:themeColor="text1"/>
        </w:rPr>
        <w:t xml:space="preserve">, </w:t>
      </w:r>
      <w:r w:rsidRPr="0CFEAD22" w:rsidR="00CD2545">
        <w:rPr>
          <w:rStyle w:val="normaltextrun"/>
          <w:color w:val="000000" w:themeColor="text1"/>
        </w:rPr>
        <w:t xml:space="preserve">these authorization holders </w:t>
      </w:r>
      <w:r w:rsidRPr="0CFEAD22" w:rsidR="00A460D4">
        <w:rPr>
          <w:rStyle w:val="normaltextrun"/>
          <w:color w:val="000000" w:themeColor="text1"/>
        </w:rPr>
        <w:t xml:space="preserve">would be subject to a renewal requirement as a condition of </w:t>
      </w:r>
      <w:r w:rsidRPr="0CFEAD22" w:rsidR="00950455">
        <w:rPr>
          <w:rStyle w:val="normaltextrun"/>
          <w:color w:val="000000" w:themeColor="text1"/>
        </w:rPr>
        <w:t>their international section 214 authority</w:t>
      </w:r>
      <w:r w:rsidRPr="0CFEAD22" w:rsidR="003B2E74">
        <w:rPr>
          <w:rStyle w:val="normaltextrun"/>
          <w:color w:val="000000" w:themeColor="text1"/>
        </w:rPr>
        <w:t>.</w:t>
      </w:r>
      <w:r w:rsidRPr="0CFEAD22" w:rsidR="0022413A">
        <w:rPr>
          <w:rStyle w:val="normaltextrun"/>
          <w:color w:val="000000" w:themeColor="text1"/>
        </w:rPr>
        <w:t xml:space="preserve"> </w:t>
      </w:r>
      <w:r w:rsidRPr="0CFEAD22" w:rsidR="00402B34">
        <w:rPr>
          <w:rStyle w:val="normaltextrun"/>
          <w:color w:val="000000" w:themeColor="text1"/>
        </w:rPr>
        <w:t xml:space="preserve"> </w:t>
      </w:r>
      <w:r w:rsidRPr="00A81458" w:rsidR="00E56AC5">
        <w:rPr>
          <w:rStyle w:val="normaltextrun"/>
          <w:color w:val="000000" w:themeColor="text1"/>
        </w:rPr>
        <w:t>T</w:t>
      </w:r>
      <w:r w:rsidRPr="00A81458" w:rsidR="00285744">
        <w:rPr>
          <w:rStyle w:val="normaltextrun"/>
          <w:color w:val="000000" w:themeColor="text1"/>
        </w:rPr>
        <w:t xml:space="preserve">he Commission would </w:t>
      </w:r>
      <w:r w:rsidRPr="00A81458" w:rsidR="008A25D9">
        <w:rPr>
          <w:rStyle w:val="normaltextrun"/>
          <w:color w:val="000000" w:themeColor="text1"/>
        </w:rPr>
        <w:t xml:space="preserve">either </w:t>
      </w:r>
      <w:r w:rsidRPr="00A81458" w:rsidR="00285744">
        <w:rPr>
          <w:rStyle w:val="normaltextrun"/>
          <w:color w:val="000000" w:themeColor="text1"/>
        </w:rPr>
        <w:t xml:space="preserve">grant or deny an application to renew the </w:t>
      </w:r>
      <w:r w:rsidRPr="00A81458" w:rsidR="008F32D0">
        <w:rPr>
          <w:rStyle w:val="normaltextrun"/>
          <w:color w:val="000000" w:themeColor="text1"/>
        </w:rPr>
        <w:t xml:space="preserve">international section 214 </w:t>
      </w:r>
      <w:r w:rsidRPr="00A81458" w:rsidR="00285744">
        <w:rPr>
          <w:rStyle w:val="normaltextrun"/>
          <w:color w:val="000000" w:themeColor="text1"/>
        </w:rPr>
        <w:t>authority</w:t>
      </w:r>
      <w:r w:rsidRPr="00A81458" w:rsidR="00E1258E">
        <w:rPr>
          <w:rStyle w:val="normaltextrun"/>
          <w:color w:val="000000" w:themeColor="text1"/>
        </w:rPr>
        <w:t>.</w:t>
      </w:r>
      <w:r w:rsidRPr="0CFEAD22" w:rsidR="00E1258E">
        <w:rPr>
          <w:rStyle w:val="normaltextrun"/>
          <w:color w:val="000000" w:themeColor="text1"/>
        </w:rPr>
        <w:t xml:space="preserve">  </w:t>
      </w:r>
      <w:r w:rsidRPr="0CFEAD22" w:rsidR="00534432">
        <w:rPr>
          <w:rStyle w:val="normaltextrun"/>
          <w:color w:val="000000" w:themeColor="text1"/>
        </w:rPr>
        <w:t>We seek comment on this proposed approach.</w:t>
      </w:r>
    </w:p>
    <w:p w:rsidR="00741C5D" w:rsidP="006A5A3B" w14:paraId="741C59B5" w14:textId="77777777">
      <w:pPr>
        <w:pStyle w:val="ParaNum"/>
        <w:tabs>
          <w:tab w:val="left" w:pos="1440"/>
        </w:tabs>
      </w:pPr>
      <w:r w:rsidRPr="00977CA5">
        <w:rPr>
          <w:i/>
          <w:iCs/>
        </w:rPr>
        <w:t>Authorization Holders</w:t>
      </w:r>
      <w:r w:rsidRPr="00977CA5" w:rsidR="241DCEA6">
        <w:rPr>
          <w:i/>
          <w:iCs/>
        </w:rPr>
        <w:t xml:space="preserve"> </w:t>
      </w:r>
      <w:r w:rsidRPr="00977CA5" w:rsidR="00926056">
        <w:rPr>
          <w:i/>
          <w:iCs/>
        </w:rPr>
        <w:t xml:space="preserve">With Existing Authorizations </w:t>
      </w:r>
      <w:r w:rsidRPr="00977CA5" w:rsidR="241DCEA6">
        <w:rPr>
          <w:i/>
          <w:iCs/>
        </w:rPr>
        <w:t>Before Effective Date of Rules</w:t>
      </w:r>
      <w:r w:rsidRPr="00977CA5">
        <w:t>.</w:t>
      </w:r>
      <w:r w:rsidR="00210E77">
        <w:t xml:space="preserve">  </w:t>
      </w:r>
      <w:r w:rsidR="00081C62">
        <w:t xml:space="preserve">With respect to authorization holders whose international section 214 authority </w:t>
      </w:r>
      <w:r w:rsidR="00527298">
        <w:t xml:space="preserve">was or </w:t>
      </w:r>
      <w:r w:rsidR="00081C62">
        <w:t>is granted prior to the effective date of new rules adopted in this proceeding, w</w:t>
      </w:r>
      <w:r w:rsidR="001414C8">
        <w:t xml:space="preserve">e tentatively find that the Commission </w:t>
      </w:r>
      <w:r w:rsidR="00EE6829">
        <w:t>may</w:t>
      </w:r>
      <w:r w:rsidR="001414C8">
        <w:t xml:space="preserve"> apply a similar </w:t>
      </w:r>
      <w:r w:rsidR="004712B2">
        <w:t>renewal requirement</w:t>
      </w:r>
      <w:r w:rsidR="00081C62">
        <w:t xml:space="preserve"> </w:t>
      </w:r>
      <w:r w:rsidR="007862EA">
        <w:t xml:space="preserve">pursuant to its statutory authority </w:t>
      </w:r>
      <w:r w:rsidR="00C154AA">
        <w:t>under section</w:t>
      </w:r>
      <w:r w:rsidR="00117285">
        <w:t>s</w:t>
      </w:r>
      <w:r w:rsidR="00C154AA">
        <w:t xml:space="preserve"> 214</w:t>
      </w:r>
      <w:r w:rsidR="00225A48">
        <w:t>, 201, and 4(i)</w:t>
      </w:r>
      <w:r w:rsidR="00C154AA">
        <w:t xml:space="preserve"> of the Act</w:t>
      </w:r>
      <w:r w:rsidR="008B337B">
        <w:t>,</w:t>
      </w:r>
      <w:r>
        <w:rPr>
          <w:rStyle w:val="FootnoteReference"/>
        </w:rPr>
        <w:footnoteReference w:id="128"/>
      </w:r>
      <w:r w:rsidR="00307BE3">
        <w:t xml:space="preserve"> but</w:t>
      </w:r>
      <w:r w:rsidR="008A7E89">
        <w:t xml:space="preserve"> </w:t>
      </w:r>
      <w:r w:rsidR="007A41AD">
        <w:t xml:space="preserve">that </w:t>
      </w:r>
      <w:r w:rsidRPr="00977CA5" w:rsidR="008A7E89">
        <w:t>a</w:t>
      </w:r>
      <w:r w:rsidRPr="00977CA5" w:rsidR="00307BE3">
        <w:t xml:space="preserve"> </w:t>
      </w:r>
      <w:r w:rsidRPr="00977CA5" w:rsidR="00C47AF3">
        <w:t xml:space="preserve">denial of </w:t>
      </w:r>
      <w:r w:rsidRPr="00977CA5" w:rsidR="00386701">
        <w:t xml:space="preserve">an application to renew </w:t>
      </w:r>
      <w:r w:rsidRPr="00977CA5" w:rsidR="00A02BD5">
        <w:t xml:space="preserve">a </w:t>
      </w:r>
      <w:r w:rsidRPr="00977CA5" w:rsidR="00F37829">
        <w:t xml:space="preserve">carrier’s </w:t>
      </w:r>
      <w:r w:rsidRPr="00977CA5" w:rsidR="00A02BD5">
        <w:t xml:space="preserve">existing </w:t>
      </w:r>
      <w:r w:rsidRPr="00977CA5" w:rsidR="0006468A">
        <w:t xml:space="preserve">international section 214 </w:t>
      </w:r>
      <w:r w:rsidRPr="00977CA5" w:rsidR="008C078D">
        <w:t xml:space="preserve">authority </w:t>
      </w:r>
      <w:r w:rsidRPr="00977CA5" w:rsidR="00AF4CB3">
        <w:t>granted prior to</w:t>
      </w:r>
      <w:r w:rsidRPr="00977CA5" w:rsidR="00012D89">
        <w:t xml:space="preserve"> </w:t>
      </w:r>
      <w:r w:rsidRPr="00977CA5" w:rsidR="00EC7CED">
        <w:t>the</w:t>
      </w:r>
      <w:r w:rsidRPr="00977CA5" w:rsidR="004308A1">
        <w:t xml:space="preserve"> effective</w:t>
      </w:r>
      <w:r w:rsidRPr="00977CA5" w:rsidR="009A47D5">
        <w:t xml:space="preserve"> </w:t>
      </w:r>
      <w:r w:rsidRPr="00977CA5" w:rsidR="008C0ECF">
        <w:t>date of any</w:t>
      </w:r>
      <w:r w:rsidRPr="00977CA5" w:rsidR="009A47D5">
        <w:t xml:space="preserve"> new</w:t>
      </w:r>
      <w:r w:rsidRPr="00977CA5" w:rsidR="00012D89">
        <w:t xml:space="preserve"> rules </w:t>
      </w:r>
      <w:r w:rsidRPr="00977CA5" w:rsidR="00A02BD5">
        <w:t xml:space="preserve">would </w:t>
      </w:r>
      <w:r w:rsidRPr="00977CA5" w:rsidR="00C63CDB">
        <w:t>entail</w:t>
      </w:r>
      <w:r w:rsidRPr="00977CA5" w:rsidR="00A02BD5">
        <w:t xml:space="preserve"> </w:t>
      </w:r>
      <w:r w:rsidRPr="00977CA5" w:rsidR="00892963">
        <w:t xml:space="preserve">the same </w:t>
      </w:r>
      <w:r w:rsidRPr="00977CA5" w:rsidR="00A02BD5">
        <w:t xml:space="preserve">process that is </w:t>
      </w:r>
      <w:r w:rsidRPr="00977CA5" w:rsidR="00503FF5">
        <w:t>due</w:t>
      </w:r>
      <w:r w:rsidRPr="00977CA5" w:rsidR="00EA02F3">
        <w:t xml:space="preserve"> in a case of</w:t>
      </w:r>
      <w:r w:rsidRPr="00977CA5" w:rsidR="00A02BD5">
        <w:t xml:space="preserve"> revocation.</w:t>
      </w:r>
      <w:r w:rsidRPr="00977CA5" w:rsidR="008B337B">
        <w:t xml:space="preserve"> </w:t>
      </w:r>
      <w:r w:rsidRPr="00977CA5" w:rsidR="00F71B59">
        <w:t xml:space="preserve"> </w:t>
      </w:r>
      <w:r w:rsidRPr="00977CA5" w:rsidR="00C174E9">
        <w:rPr>
          <w:rStyle w:val="normaltextrun"/>
          <w:color w:val="000000" w:themeColor="text1"/>
        </w:rPr>
        <w:t>If</w:t>
      </w:r>
      <w:r w:rsidRPr="00977CA5" w:rsidR="00B778CF">
        <w:rPr>
          <w:rStyle w:val="normaltextrun"/>
          <w:color w:val="000000" w:themeColor="text1"/>
        </w:rPr>
        <w:t xml:space="preserve"> the Commission </w:t>
      </w:r>
      <w:r w:rsidRPr="00977CA5" w:rsidR="00C174E9">
        <w:rPr>
          <w:rStyle w:val="normaltextrun"/>
          <w:color w:val="000000" w:themeColor="text1"/>
        </w:rPr>
        <w:t xml:space="preserve">were to </w:t>
      </w:r>
      <w:r w:rsidRPr="00977CA5" w:rsidR="00854649">
        <w:rPr>
          <w:rStyle w:val="normaltextrun"/>
          <w:color w:val="000000" w:themeColor="text1"/>
        </w:rPr>
        <w:t xml:space="preserve">apply a renewal requirement to </w:t>
      </w:r>
      <w:r w:rsidRPr="00977CA5" w:rsidR="00273A3A">
        <w:rPr>
          <w:rStyle w:val="normaltextrun"/>
          <w:color w:val="000000" w:themeColor="text1"/>
        </w:rPr>
        <w:t>these authorization holders</w:t>
      </w:r>
      <w:r w:rsidRPr="00977CA5" w:rsidR="00E1405E">
        <w:rPr>
          <w:rStyle w:val="normaltextrun"/>
          <w:color w:val="000000" w:themeColor="text1"/>
        </w:rPr>
        <w:t xml:space="preserve">, </w:t>
      </w:r>
      <w:r w:rsidRPr="00977CA5" w:rsidR="003B0CB9">
        <w:rPr>
          <w:rStyle w:val="normaltextrun"/>
          <w:color w:val="000000" w:themeColor="text1"/>
        </w:rPr>
        <w:t xml:space="preserve">the Commission would </w:t>
      </w:r>
      <w:r w:rsidRPr="00977CA5" w:rsidR="008A25D9">
        <w:rPr>
          <w:rStyle w:val="normaltextrun"/>
          <w:color w:val="000000" w:themeColor="text1"/>
        </w:rPr>
        <w:t xml:space="preserve">either </w:t>
      </w:r>
      <w:r w:rsidRPr="00977CA5" w:rsidR="003B0CB9">
        <w:rPr>
          <w:rStyle w:val="normaltextrun"/>
          <w:color w:val="000000" w:themeColor="text1"/>
        </w:rPr>
        <w:t xml:space="preserve">grant or deny an application to renew the </w:t>
      </w:r>
      <w:r w:rsidRPr="00977CA5" w:rsidR="00317414">
        <w:rPr>
          <w:rStyle w:val="normaltextrun"/>
          <w:color w:val="000000" w:themeColor="text1"/>
        </w:rPr>
        <w:t xml:space="preserve">international section 214 </w:t>
      </w:r>
      <w:r w:rsidRPr="00977CA5" w:rsidR="00FC730C">
        <w:rPr>
          <w:rStyle w:val="normaltextrun"/>
          <w:color w:val="000000" w:themeColor="text1"/>
        </w:rPr>
        <w:t>authority</w:t>
      </w:r>
      <w:r w:rsidRPr="00977CA5" w:rsidR="003B0CB9">
        <w:rPr>
          <w:rStyle w:val="normaltextrun"/>
          <w:color w:val="000000" w:themeColor="text1"/>
        </w:rPr>
        <w:t xml:space="preserve">.  </w:t>
      </w:r>
      <w:r w:rsidRPr="00977CA5" w:rsidR="00FC1F0B">
        <w:rPr>
          <w:rStyle w:val="normaltextrun"/>
          <w:color w:val="000000" w:themeColor="text1"/>
        </w:rPr>
        <w:t xml:space="preserve">A denial of </w:t>
      </w:r>
      <w:r w:rsidRPr="00977CA5" w:rsidR="00EC3441">
        <w:rPr>
          <w:rStyle w:val="normaltextrun"/>
          <w:color w:val="000000" w:themeColor="text1"/>
        </w:rPr>
        <w:t xml:space="preserve">such </w:t>
      </w:r>
      <w:r w:rsidRPr="00977CA5" w:rsidR="00FC1F0B">
        <w:rPr>
          <w:rStyle w:val="normaltextrun"/>
          <w:color w:val="000000" w:themeColor="text1"/>
        </w:rPr>
        <w:t xml:space="preserve">renewal application, however, </w:t>
      </w:r>
      <w:r w:rsidRPr="00977CA5" w:rsidR="007267CC">
        <w:rPr>
          <w:rStyle w:val="normaltextrun"/>
          <w:color w:val="000000" w:themeColor="text1"/>
        </w:rPr>
        <w:t xml:space="preserve">would </w:t>
      </w:r>
      <w:r w:rsidRPr="00977CA5" w:rsidR="00AC58BC">
        <w:rPr>
          <w:rStyle w:val="normaltextrun"/>
          <w:color w:val="000000" w:themeColor="text1"/>
        </w:rPr>
        <w:t xml:space="preserve">functionally </w:t>
      </w:r>
      <w:r w:rsidRPr="00977CA5" w:rsidR="007267CC">
        <w:rPr>
          <w:rStyle w:val="normaltextrun"/>
          <w:color w:val="000000" w:themeColor="text1"/>
        </w:rPr>
        <w:t>be a</w:t>
      </w:r>
      <w:r w:rsidRPr="00977CA5" w:rsidR="00AC58BC">
        <w:rPr>
          <w:rStyle w:val="normaltextrun"/>
          <w:color w:val="000000" w:themeColor="text1"/>
        </w:rPr>
        <w:t xml:space="preserve"> </w:t>
      </w:r>
      <w:r w:rsidRPr="00977CA5" w:rsidR="00CB7C5C">
        <w:rPr>
          <w:rStyle w:val="normaltextrun"/>
          <w:color w:val="000000" w:themeColor="text1"/>
        </w:rPr>
        <w:t>revocation</w:t>
      </w:r>
      <w:r w:rsidRPr="00977CA5" w:rsidR="007267CC">
        <w:rPr>
          <w:rStyle w:val="normaltextrun"/>
          <w:color w:val="000000" w:themeColor="text1"/>
        </w:rPr>
        <w:t xml:space="preserve"> of an</w:t>
      </w:r>
      <w:r w:rsidRPr="00977CA5" w:rsidR="0095637F">
        <w:rPr>
          <w:rStyle w:val="normaltextrun"/>
          <w:color w:val="000000" w:themeColor="text1"/>
        </w:rPr>
        <w:t xml:space="preserve"> authorization holder’s</w:t>
      </w:r>
      <w:r w:rsidRPr="00977CA5" w:rsidR="007267CC">
        <w:rPr>
          <w:rStyle w:val="normaltextrun"/>
          <w:color w:val="000000" w:themeColor="text1"/>
        </w:rPr>
        <w:t xml:space="preserve"> existing authori</w:t>
      </w:r>
      <w:r w:rsidRPr="00977CA5" w:rsidR="000C43FD">
        <w:rPr>
          <w:rStyle w:val="normaltextrun"/>
          <w:color w:val="000000" w:themeColor="text1"/>
        </w:rPr>
        <w:t>ty</w:t>
      </w:r>
      <w:r w:rsidRPr="00977CA5" w:rsidR="00B844E7">
        <w:rPr>
          <w:rStyle w:val="normaltextrun"/>
          <w:color w:val="000000" w:themeColor="text1"/>
        </w:rPr>
        <w:t xml:space="preserve"> and require the same process that is due in a case of revocation, including notice and opportunity to respond.</w:t>
      </w:r>
      <w:r w:rsidRPr="1CCA77FC" w:rsidR="00CB77E8">
        <w:rPr>
          <w:rStyle w:val="normaltextrun"/>
          <w:color w:val="000000" w:themeColor="text1"/>
        </w:rPr>
        <w:t xml:space="preserve"> </w:t>
      </w:r>
      <w:r w:rsidR="00561D35">
        <w:rPr>
          <w:rStyle w:val="normaltextrun"/>
          <w:color w:val="000000" w:themeColor="text1"/>
        </w:rPr>
        <w:t xml:space="preserve"> </w:t>
      </w:r>
      <w:r w:rsidRPr="1CCA77FC" w:rsidR="00CB77E8">
        <w:rPr>
          <w:rStyle w:val="normaltextrun"/>
          <w:color w:val="000000" w:themeColor="text1"/>
        </w:rPr>
        <w:t>We seek comment on this proposed approach.</w:t>
      </w:r>
      <w:r w:rsidR="00EA6620">
        <w:t xml:space="preserve">  </w:t>
      </w:r>
    </w:p>
    <w:p w:rsidR="00392870" w:rsidRPr="00444A3A" w:rsidP="00392870" w14:paraId="7EAA678A" w14:textId="77777777">
      <w:pPr>
        <w:pStyle w:val="ParaNum"/>
        <w:tabs>
          <w:tab w:val="left" w:pos="1440"/>
        </w:tabs>
      </w:pPr>
      <w:r>
        <w:rPr>
          <w:i/>
          <w:iCs/>
        </w:rPr>
        <w:t>Other</w:t>
      </w:r>
      <w:r w:rsidR="004718EF">
        <w:rPr>
          <w:i/>
          <w:iCs/>
        </w:rPr>
        <w:t xml:space="preserve"> Matters.  </w:t>
      </w:r>
      <w:r w:rsidR="00EA6620">
        <w:t>We seek comment on whether</w:t>
      </w:r>
      <w:r w:rsidR="000763CD">
        <w:t xml:space="preserve"> an existing</w:t>
      </w:r>
      <w:r w:rsidR="00EA6620">
        <w:t xml:space="preserve"> authorization </w:t>
      </w:r>
      <w:r w:rsidR="00BD6B3D">
        <w:t xml:space="preserve">that </w:t>
      </w:r>
      <w:r w:rsidR="000763CD">
        <w:t xml:space="preserve">is </w:t>
      </w:r>
      <w:r w:rsidR="00EA6620">
        <w:t xml:space="preserve">subject to a substantial and/or </w:t>
      </w:r>
      <w:r w:rsidRPr="002A4639" w:rsidR="00EA6620">
        <w:rPr>
          <w:i/>
          <w:iCs/>
        </w:rPr>
        <w:t>pro fo</w:t>
      </w:r>
      <w:r w:rsidRPr="00927312" w:rsidR="00EA6620">
        <w:rPr>
          <w:i/>
        </w:rPr>
        <w:t>rma</w:t>
      </w:r>
      <w:r w:rsidR="00EA6620">
        <w:t xml:space="preserve"> assignment or transfer of control should be considered a new authorization for purposes of adopting terms and conditions</w:t>
      </w:r>
      <w:r w:rsidR="007C7F7B">
        <w:t xml:space="preserve"> for that authorization</w:t>
      </w:r>
      <w:r w:rsidR="00EA6620">
        <w:t xml:space="preserve">, </w:t>
      </w:r>
      <w:r w:rsidRPr="489D4B8B" w:rsidR="00EA6620">
        <w:t>such as requiring the renewal</w:t>
      </w:r>
      <w:r w:rsidR="007C7F7B">
        <w:t xml:space="preserve"> of the international section 214 authority</w:t>
      </w:r>
      <w:r w:rsidR="00EA6620">
        <w:t>.</w:t>
      </w:r>
      <w:r w:rsidR="00FD55C1">
        <w:t xml:space="preserve">  We also seek comment as to whether and</w:t>
      </w:r>
      <w:r w:rsidR="00C51B36">
        <w:t>/or</w:t>
      </w:r>
      <w:r w:rsidR="00FD55C1">
        <w:t xml:space="preserve"> how a carrier’s </w:t>
      </w:r>
      <w:r w:rsidR="00767C08">
        <w:t xml:space="preserve">domestic blanket section 214 authority </w:t>
      </w:r>
      <w:r w:rsidR="003C29D2">
        <w:t xml:space="preserve">should be affected if the Commission were to deny the renewal of the carrier’s international section 214 authority or revoke the </w:t>
      </w:r>
      <w:r w:rsidR="00183C65">
        <w:t xml:space="preserve">carrier’s </w:t>
      </w:r>
      <w:r w:rsidR="003C29D2">
        <w:t>international section 214 authority.</w:t>
      </w:r>
    </w:p>
    <w:p w:rsidR="00F534A5" w:rsidRPr="004E00F2" w:rsidP="00392870" w14:paraId="6A5323D3" w14:textId="77777777">
      <w:pPr>
        <w:pStyle w:val="Heading3"/>
      </w:pPr>
      <w:bookmarkStart w:id="307" w:name="_Toc129988134"/>
      <w:bookmarkStart w:id="308" w:name="_Toc130220433"/>
      <w:bookmarkStart w:id="309" w:name="_Toc130222362"/>
      <w:bookmarkStart w:id="310" w:name="_Toc130466588"/>
      <w:bookmarkStart w:id="311" w:name="_Toc130916509"/>
      <w:bookmarkStart w:id="312" w:name="_Toc130936185"/>
      <w:bookmarkStart w:id="313" w:name="_Toc130982630"/>
      <w:bookmarkStart w:id="314" w:name="_Toc132703700"/>
      <w:bookmarkStart w:id="315" w:name="_Toc132811304"/>
      <w:bookmarkStart w:id="316" w:name="_Toc132805621"/>
      <w:r>
        <w:t>Public Interest</w:t>
      </w:r>
      <w:r w:rsidR="00392870">
        <w:t xml:space="preserve"> Standard</w:t>
      </w:r>
      <w:bookmarkEnd w:id="307"/>
      <w:bookmarkEnd w:id="308"/>
      <w:bookmarkEnd w:id="309"/>
      <w:bookmarkEnd w:id="310"/>
      <w:bookmarkEnd w:id="311"/>
      <w:bookmarkEnd w:id="312"/>
      <w:bookmarkEnd w:id="313"/>
      <w:bookmarkEnd w:id="314"/>
      <w:bookmarkEnd w:id="315"/>
      <w:bookmarkEnd w:id="316"/>
      <w:r w:rsidRPr="0033247B" w:rsidR="00392870">
        <w:t xml:space="preserve"> </w:t>
      </w:r>
    </w:p>
    <w:p w:rsidR="00E53A7B" w:rsidP="006A5A3B" w14:paraId="129237E3" w14:textId="77777777">
      <w:pPr>
        <w:pStyle w:val="ParaNum"/>
        <w:tabs>
          <w:tab w:val="left" w:pos="1440"/>
        </w:tabs>
      </w:pPr>
      <w:r>
        <w:rPr>
          <w:i/>
          <w:iCs/>
        </w:rPr>
        <w:t>Renewal</w:t>
      </w:r>
      <w:r w:rsidR="00095130">
        <w:rPr>
          <w:i/>
          <w:iCs/>
        </w:rPr>
        <w:t>s</w:t>
      </w:r>
      <w:r>
        <w:rPr>
          <w:i/>
          <w:iCs/>
        </w:rPr>
        <w:t>.</w:t>
      </w:r>
      <w:r w:rsidR="00DE69BF">
        <w:rPr>
          <w:i/>
        </w:rPr>
        <w:t xml:space="preserve">  </w:t>
      </w:r>
      <w:r w:rsidRPr="00325353" w:rsidR="00DE69BF">
        <w:t xml:space="preserve">We tentatively conclude that the Commission will apply the same standard of review for applications for renewal of international section 214 authority as that applied to </w:t>
      </w:r>
      <w:r w:rsidRPr="00325353" w:rsidR="00803A15">
        <w:t xml:space="preserve">initial </w:t>
      </w:r>
      <w:r w:rsidRPr="00325353" w:rsidR="00DE69BF">
        <w:t xml:space="preserve">applications for international section 214 authority </w:t>
      </w:r>
      <w:r w:rsidRPr="00325353" w:rsidR="003F619C">
        <w:t>and to applications f</w:t>
      </w:r>
      <w:r w:rsidRPr="00325353" w:rsidR="00DE69BF">
        <w:t>or modification, assignment, or transfer of control of international section 214 authority.</w:t>
      </w:r>
      <w:r w:rsidR="00DE69BF">
        <w:t xml:space="preserve">  Consistent with the Commission’s public interest review of these applications, the Commission’s grant of an application for renewal of international section 214 authority will be based on a finding by the Commission that the public interest, convenience, and necessity would be served by the renewal of that authority.</w:t>
      </w:r>
      <w:r w:rsidR="00B32CED">
        <w:t xml:space="preserve">  </w:t>
      </w:r>
      <w:r w:rsidR="00EB67A5">
        <w:t xml:space="preserve">We </w:t>
      </w:r>
      <w:r w:rsidR="006835F3">
        <w:t xml:space="preserve">also propose to codify the same standard of review for </w:t>
      </w:r>
      <w:r w:rsidRPr="00325353" w:rsidR="006835F3">
        <w:t>initial applications for international section 214 authority and to applications for modification, assignment, or transfer of control of international section 214 authority</w:t>
      </w:r>
      <w:r w:rsidR="006835F3">
        <w:t xml:space="preserve">.  </w:t>
      </w:r>
      <w:r w:rsidR="00B32CED">
        <w:t xml:space="preserve">As </w:t>
      </w:r>
      <w:r w:rsidR="008F0E74">
        <w:t xml:space="preserve">discussed above, the Commission has long found that </w:t>
      </w:r>
      <w:r w:rsidR="00797666">
        <w:t xml:space="preserve">national security, law enforcement, foreign policy, </w:t>
      </w:r>
      <w:r w:rsidR="000A3CD5">
        <w:t xml:space="preserve">and </w:t>
      </w:r>
      <w:r w:rsidR="00797666">
        <w:t xml:space="preserve">trade policy concerns are </w:t>
      </w:r>
      <w:r w:rsidR="00D2188C">
        <w:t>important to its public interest analysis</w:t>
      </w:r>
      <w:r w:rsidR="00AE2233">
        <w:t xml:space="preserve"> of international section 214 authority</w:t>
      </w:r>
      <w:r w:rsidR="003F539E">
        <w:t xml:space="preserve">, and these concerns </w:t>
      </w:r>
      <w:r w:rsidR="00CB4C32">
        <w:t xml:space="preserve">warrant </w:t>
      </w:r>
      <w:r w:rsidR="00F21CD8">
        <w:t>continue</w:t>
      </w:r>
      <w:r w:rsidR="004827DD">
        <w:t>d</w:t>
      </w:r>
      <w:r w:rsidR="00F21CD8">
        <w:t xml:space="preserve"> </w:t>
      </w:r>
      <w:r w:rsidR="00EB55C1">
        <w:t>consideration</w:t>
      </w:r>
      <w:r w:rsidR="00D820F1">
        <w:t xml:space="preserve"> o</w:t>
      </w:r>
      <w:r w:rsidR="008319F0">
        <w:t>f the p</w:t>
      </w:r>
      <w:r w:rsidR="00891DC1">
        <w:t xml:space="preserve">ublic interest in </w:t>
      </w:r>
      <w:r w:rsidR="008319F0">
        <w:t>view</w:t>
      </w:r>
      <w:r w:rsidR="00891DC1">
        <w:t xml:space="preserve"> of </w:t>
      </w:r>
      <w:r w:rsidR="002B7557">
        <w:t>evo</w:t>
      </w:r>
      <w:r w:rsidR="0088157F">
        <w:t>l</w:t>
      </w:r>
      <w:r w:rsidR="002B7557">
        <w:t xml:space="preserve">ving and heightened threats to </w:t>
      </w:r>
      <w:r w:rsidR="00CD25D1">
        <w:t xml:space="preserve">the nation’s </w:t>
      </w:r>
      <w:r w:rsidR="008319F0">
        <w:t>telecommunications infrastructure</w:t>
      </w:r>
      <w:r w:rsidR="003F3424">
        <w:t>.</w:t>
      </w:r>
      <w:r w:rsidR="00DE69BF">
        <w:t xml:space="preserve">  Accordingly, we propose that the Commission, as part of its public interest analysis, will examine the totality of the circumstances in each renewal application</w:t>
      </w:r>
      <w:r w:rsidRPr="002A41EA" w:rsidR="002A41EA">
        <w:t xml:space="preserve"> </w:t>
      </w:r>
      <w:r w:rsidR="002A41EA">
        <w:t>and consider</w:t>
      </w:r>
      <w:r w:rsidR="000E1ABE">
        <w:t xml:space="preserve">, </w:t>
      </w:r>
      <w:r w:rsidR="008A0E54">
        <w:t xml:space="preserve">as its primary concerns, </w:t>
      </w:r>
      <w:r w:rsidR="002A41EA">
        <w:t xml:space="preserve">national security, law enforcement, foreign policy, </w:t>
      </w:r>
      <w:r w:rsidR="009101C0">
        <w:t>and</w:t>
      </w:r>
      <w:r w:rsidR="6EED18AE">
        <w:t>/or</w:t>
      </w:r>
      <w:r w:rsidR="002A41EA">
        <w:t xml:space="preserve"> trade policy concerns, </w:t>
      </w:r>
      <w:r w:rsidR="002158C8">
        <w:t xml:space="preserve">including </w:t>
      </w:r>
      <w:r w:rsidR="002A3AA4">
        <w:t xml:space="preserve">in relation to an </w:t>
      </w:r>
      <w:r w:rsidR="006E2FE9">
        <w:t>applicant</w:t>
      </w:r>
      <w:r w:rsidR="002A3AA4">
        <w:t xml:space="preserve">’s reportable foreign ownership </w:t>
      </w:r>
      <w:r w:rsidR="002A41EA">
        <w:t>as reflected by our proposal to structure the renewal process based on reportable foreign ownership</w:t>
      </w:r>
      <w:r w:rsidR="00DE69BF">
        <w:t>.</w:t>
      </w:r>
      <w:r>
        <w:rPr>
          <w:rStyle w:val="FootnoteReference"/>
        </w:rPr>
        <w:footnoteReference w:id="129"/>
      </w:r>
      <w:r w:rsidR="000E1ABE">
        <w:t xml:space="preserve"> </w:t>
      </w:r>
      <w:r w:rsidR="00DE69BF">
        <w:t xml:space="preserve"> </w:t>
      </w:r>
      <w:r w:rsidR="006D1C06">
        <w:t xml:space="preserve">Furthermore, the Commission has found that although </w:t>
      </w:r>
      <w:r w:rsidRPr="00A16253" w:rsidR="006D1C06">
        <w:t>a</w:t>
      </w:r>
      <w:r w:rsidR="006D1C06">
        <w:t xml:space="preserve"> section 214</w:t>
      </w:r>
      <w:r w:rsidRPr="00A16253" w:rsidR="006D1C06">
        <w:t xml:space="preserve"> application from a </w:t>
      </w:r>
      <w:r w:rsidR="006D1C06">
        <w:t xml:space="preserve">World Trade Organization (WTO) </w:t>
      </w:r>
      <w:r w:rsidRPr="00A16253" w:rsidR="006D1C06">
        <w:t>Member applicant</w:t>
      </w:r>
      <w:r w:rsidR="006D1C06">
        <w:t xml:space="preserve"> is entitled to a rebuttable presumption that grant of the application is in the public interest on competition grounds, “no such presumption applies to national security and law enforcement concerns, which are separate, independent factors the Commission considers in its public interest analysis.”</w:t>
      </w:r>
      <w:r>
        <w:rPr>
          <w:rStyle w:val="FootnoteReference"/>
        </w:rPr>
        <w:footnoteReference w:id="130"/>
      </w:r>
      <w:r w:rsidR="006D1C06">
        <w:t xml:space="preserve">  We </w:t>
      </w:r>
      <w:r w:rsidR="00B32EA4">
        <w:t xml:space="preserve">tentatively </w:t>
      </w:r>
      <w:r w:rsidR="00413165">
        <w:t>find that</w:t>
      </w:r>
      <w:r w:rsidR="006D1C06">
        <w:t xml:space="preserve"> consideration of </w:t>
      </w:r>
      <w:r w:rsidR="00382D06">
        <w:t xml:space="preserve">these </w:t>
      </w:r>
      <w:r w:rsidR="00895144">
        <w:t>issues</w:t>
      </w:r>
      <w:r w:rsidR="006D1C06">
        <w:t xml:space="preserve"> is consistent with the Commission’s longstanding practice and its ongoing responsibility to evaluate all aspects of the public interest, including any national security, law enforcement, foreign policy, </w:t>
      </w:r>
      <w:r w:rsidR="66ADCA5D">
        <w:t>and</w:t>
      </w:r>
      <w:r w:rsidR="727F94E1">
        <w:t>/</w:t>
      </w:r>
      <w:r w:rsidR="006D1C06">
        <w:t xml:space="preserve">or </w:t>
      </w:r>
      <w:r w:rsidR="006D1C06">
        <w:t xml:space="preserve">trade </w:t>
      </w:r>
      <w:r w:rsidRPr="00015993" w:rsidR="006D1C06">
        <w:t>policy concerns associated with potential renewal of international section 214 authority.</w:t>
      </w:r>
      <w:r>
        <w:rPr>
          <w:rStyle w:val="FootnoteReference"/>
        </w:rPr>
        <w:footnoteReference w:id="131"/>
      </w:r>
      <w:r w:rsidRPr="008C04B7" w:rsidR="008C04B7">
        <w:t xml:space="preserve"> </w:t>
      </w:r>
      <w:r w:rsidR="008C04B7">
        <w:t xml:space="preserve"> We </w:t>
      </w:r>
      <w:r w:rsidR="006B732B">
        <w:t xml:space="preserve">further </w:t>
      </w:r>
      <w:r w:rsidR="008C04B7">
        <w:t>propose that examination of competition and any other relevant issues that come to the Commission’s attention is not foreclosed by its</w:t>
      </w:r>
      <w:r w:rsidR="0066543C">
        <w:t xml:space="preserve"> continuing</w:t>
      </w:r>
      <w:r w:rsidR="008C04B7">
        <w:t xml:space="preserve"> assessment of </w:t>
      </w:r>
      <w:r w:rsidR="00111CE0">
        <w:t>the aforementioned</w:t>
      </w:r>
      <w:r w:rsidR="002F6F1D">
        <w:t xml:space="preserve"> conce</w:t>
      </w:r>
      <w:r w:rsidR="00E14BED">
        <w:t>rns</w:t>
      </w:r>
      <w:r w:rsidR="008C04B7">
        <w:t>.</w:t>
      </w:r>
    </w:p>
    <w:p w:rsidR="00DE69BF" w:rsidRPr="00E705C6" w:rsidP="006A5A3B" w14:paraId="0E76B7F7" w14:textId="77777777">
      <w:pPr>
        <w:pStyle w:val="ParaNum"/>
        <w:tabs>
          <w:tab w:val="left" w:pos="1440"/>
        </w:tabs>
      </w:pPr>
      <w:r>
        <w:t xml:space="preserve">As with other applications involving international section 214 authority, </w:t>
      </w:r>
      <w:r w:rsidRPr="00E705C6">
        <w:t xml:space="preserve">we propose </w:t>
      </w:r>
      <w:r w:rsidR="00EB2441">
        <w:t xml:space="preserve">that </w:t>
      </w:r>
      <w:r w:rsidRPr="00E705C6">
        <w:t xml:space="preserve">the Commission will </w:t>
      </w:r>
      <w:r w:rsidR="00242A35">
        <w:t>also</w:t>
      </w:r>
      <w:r w:rsidRPr="00E705C6" w:rsidR="00242A35">
        <w:t xml:space="preserve"> </w:t>
      </w:r>
      <w:r w:rsidRPr="00E705C6">
        <w:t>consider whether an applicant seeking renewal of its international section 214 authority</w:t>
      </w:r>
      <w:r w:rsidR="00882C0B">
        <w:t xml:space="preserve"> has the requisite character qualifications, including whether the applicant has violated the Act, </w:t>
      </w:r>
      <w:r w:rsidRPr="1CCA77FC" w:rsidR="00882C0B">
        <w:rPr>
          <w:color w:val="000000" w:themeColor="text1"/>
        </w:rPr>
        <w:t>Commission rules</w:t>
      </w:r>
      <w:r w:rsidR="004A056F">
        <w:rPr>
          <w:color w:val="000000" w:themeColor="text1"/>
        </w:rPr>
        <w:t>,</w:t>
      </w:r>
      <w:r w:rsidRPr="1CCA77FC" w:rsidR="00882C0B">
        <w:rPr>
          <w:color w:val="000000" w:themeColor="text1"/>
        </w:rPr>
        <w:t xml:space="preserve"> or U.S. antitrust or other competition laws, has engaged in fraudulent con</w:t>
      </w:r>
      <w:r w:rsidRPr="1CCA77FC" w:rsidR="007802D9">
        <w:rPr>
          <w:color w:val="000000" w:themeColor="text1"/>
        </w:rPr>
        <w:t>duct</w:t>
      </w:r>
      <w:r w:rsidRPr="1CCA77FC" w:rsidR="00882C0B">
        <w:rPr>
          <w:color w:val="000000" w:themeColor="text1"/>
        </w:rPr>
        <w:t xml:space="preserve"> before another government agency, has been convicted of a felony, or has engaged in other </w:t>
      </w:r>
      <w:r w:rsidRPr="1CCA77FC" w:rsidR="00AE7BED">
        <w:rPr>
          <w:color w:val="000000" w:themeColor="text1"/>
        </w:rPr>
        <w:t xml:space="preserve">non-FCC </w:t>
      </w:r>
      <w:r w:rsidRPr="1CCA77FC" w:rsidR="00882C0B">
        <w:rPr>
          <w:color w:val="000000" w:themeColor="text1"/>
        </w:rPr>
        <w:t>misconduct the Commission has found to be relevant in assessing the character qualifications of a licensee or authorization holder.</w:t>
      </w:r>
      <w:r>
        <w:rPr>
          <w:rStyle w:val="FootnoteReference"/>
        </w:rPr>
        <w:footnoteReference w:id="132"/>
      </w:r>
      <w:r w:rsidRPr="1CCA77FC" w:rsidR="00882C0B">
        <w:rPr>
          <w:color w:val="000000" w:themeColor="text1"/>
        </w:rPr>
        <w:t xml:space="preserve">  The Commission has found that such conduct demonstrates that a carrier may fail to comply with the Commission’s rules and policies as well as any conditions on its authorization.</w:t>
      </w:r>
      <w:r>
        <w:rPr>
          <w:rStyle w:val="FootnoteReference"/>
          <w:snapToGrid/>
          <w:kern w:val="0"/>
          <w:bdr w:val="none" w:sz="0" w:space="0" w:color="auto" w:frame="1"/>
          <w:shd w:val="clear" w:color="auto" w:fill="FFFFFF"/>
        </w:rPr>
        <w:footnoteReference w:id="133"/>
      </w:r>
      <w:r w:rsidRPr="1CCA77FC" w:rsidR="00882C0B">
        <w:rPr>
          <w:color w:val="000000" w:themeColor="text1"/>
        </w:rPr>
        <w:t xml:space="preserve">  The public interest may therefore require, in a particular case, that we deny the application of a carrier that has violated Commission rules, the Act, or other laws that may be indicative of a carrier’s truthfulness and reliability</w:t>
      </w:r>
      <w:r w:rsidRPr="00E705C6">
        <w:t xml:space="preserve">.  </w:t>
      </w:r>
      <w:r>
        <w:t>We</w:t>
      </w:r>
      <w:r w:rsidRPr="00E705C6">
        <w:t xml:space="preserve"> believe consideration of an authorization holder’s regulatory compliance </w:t>
      </w:r>
      <w:r w:rsidR="00A12EE7">
        <w:t xml:space="preserve">and adherence to other relevant laws </w:t>
      </w:r>
      <w:r w:rsidRPr="00E705C6">
        <w:t xml:space="preserve">is </w:t>
      </w:r>
      <w:r>
        <w:t xml:space="preserve">also </w:t>
      </w:r>
      <w:r w:rsidRPr="00E705C6">
        <w:t>consistent with the Commission’s review of renewal applications in other contexts</w:t>
      </w:r>
      <w:r>
        <w:rPr>
          <w:rStyle w:val="FootnoteReference"/>
        </w:rPr>
        <w:footnoteReference w:id="134"/>
      </w:r>
      <w:r w:rsidRPr="00E705C6">
        <w:t xml:space="preserve"> and </w:t>
      </w:r>
      <w:r w:rsidR="00C016C3">
        <w:t>is</w:t>
      </w:r>
      <w:r w:rsidRPr="00E705C6">
        <w:t xml:space="preserve"> important to the Commission’s assessment as to whether the public interest, convenience, and necessity would be served by the renewal of international section 214 authority.  </w:t>
      </w:r>
    </w:p>
    <w:p w:rsidR="00DE69BF" w:rsidRPr="000123F1" w:rsidP="00975352" w14:paraId="7B7C308E" w14:textId="77777777">
      <w:pPr>
        <w:pStyle w:val="ParaNum"/>
        <w:widowControl/>
        <w:tabs>
          <w:tab w:val="left" w:pos="1440"/>
        </w:tabs>
        <w:rPr>
          <w:rFonts w:eastAsia="Calibri"/>
          <w:szCs w:val="22"/>
        </w:rPr>
      </w:pPr>
      <w:r w:rsidRPr="00015993">
        <w:t xml:space="preserve">We seek comment on the standard that we propose to adopt for the renewal of international section 214 authority.  </w:t>
      </w:r>
      <w:r w:rsidR="00606B87">
        <w:t>S</w:t>
      </w:r>
      <w:r w:rsidRPr="00015993">
        <w:t xml:space="preserve">hould </w:t>
      </w:r>
      <w:r w:rsidR="00606B87">
        <w:t xml:space="preserve">the Commission </w:t>
      </w:r>
      <w:r w:rsidRPr="00015993">
        <w:t>consider factors in addition to those identified above, in determining whether to grant or deny a renewal application for international section 214 authority</w:t>
      </w:r>
      <w:r w:rsidR="00606B87">
        <w:t>?</w:t>
      </w:r>
      <w:r w:rsidRPr="00015993">
        <w:t xml:space="preserve">  </w:t>
      </w:r>
      <w:r w:rsidRPr="00015993" w:rsidR="2C889362">
        <w:t xml:space="preserve">Should the Commission consider a standard similar to that of broadcast station renewals, </w:t>
      </w:r>
      <w:r w:rsidR="1A13FE0E">
        <w:t>that renewal would serve “the public interest, convenience, and necessity” and the renewal applicant has had n</w:t>
      </w:r>
      <w:r w:rsidR="64166F6C">
        <w:t xml:space="preserve">o </w:t>
      </w:r>
      <w:r w:rsidR="00CC505C">
        <w:t xml:space="preserve">serious </w:t>
      </w:r>
      <w:r w:rsidR="64166F6C">
        <w:t xml:space="preserve">violations of the </w:t>
      </w:r>
      <w:r w:rsidR="00D341BC">
        <w:t xml:space="preserve">Act or the </w:t>
      </w:r>
      <w:r w:rsidR="64166F6C">
        <w:t xml:space="preserve">Commission’s rules </w:t>
      </w:r>
      <w:r w:rsidR="00B37E27">
        <w:t>or multiple violations</w:t>
      </w:r>
      <w:r w:rsidR="64166F6C">
        <w:t xml:space="preserve"> that would constitute a “pattern of abuse”</w:t>
      </w:r>
      <w:r w:rsidR="00353617">
        <w:t>?</w:t>
      </w:r>
      <w:r>
        <w:rPr>
          <w:vertAlign w:val="superscript"/>
        </w:rPr>
        <w:footnoteReference w:id="135"/>
      </w:r>
      <w:r w:rsidR="64166F6C">
        <w:t xml:space="preserve"> </w:t>
      </w:r>
      <w:r w:rsidR="00D16C31">
        <w:t xml:space="preserve"> </w:t>
      </w:r>
      <w:r w:rsidRPr="00015993">
        <w:t xml:space="preserve">In the alternative, we seek comment on whether an applicant seeking renewal of international section 214 authority should be granted a renewal expectancy in any circumstance </w:t>
      </w:r>
      <w:r w:rsidRPr="00015993">
        <w:rPr>
          <w:color w:val="000000" w:themeColor="text1"/>
        </w:rPr>
        <w:t>as long it can make a specific showing, and if so, what factors should be included in such a showing</w:t>
      </w:r>
      <w:r w:rsidRPr="00015993">
        <w:t xml:space="preserve">.  </w:t>
      </w:r>
      <w:r w:rsidR="00366DD8">
        <w:t xml:space="preserve">Our existing </w:t>
      </w:r>
      <w:r w:rsidR="00366DD8">
        <w:t>rules</w:t>
      </w:r>
      <w:r w:rsidRPr="00015993">
        <w:t xml:space="preserve"> provide for any interested party to file a petition to deny an application.</w:t>
      </w:r>
      <w:r>
        <w:rPr>
          <w:rStyle w:val="FootnoteReference"/>
        </w:rPr>
        <w:footnoteReference w:id="136"/>
      </w:r>
      <w:r w:rsidR="00366DD8">
        <w:t xml:space="preserve"> </w:t>
      </w:r>
      <w:r w:rsidR="008C51A3">
        <w:t xml:space="preserve"> </w:t>
      </w:r>
      <w:r w:rsidR="00366DD8">
        <w:t>We propose to afford the same opportunity</w:t>
      </w:r>
      <w:r w:rsidR="00AF356F">
        <w:t xml:space="preserve"> with respect to renewal applications.</w:t>
      </w:r>
      <w:r w:rsidRPr="00015993">
        <w:t xml:space="preserve">  What showings must an opposing party make in </w:t>
      </w:r>
      <w:r w:rsidR="001B5485">
        <w:t>support of its position</w:t>
      </w:r>
      <w:r w:rsidRPr="00015993">
        <w:t>?</w:t>
      </w:r>
      <w:r w:rsidR="00B80D56">
        <w:t xml:space="preserve">  </w:t>
      </w:r>
    </w:p>
    <w:p w:rsidR="00520505" w:rsidP="0088180D" w14:paraId="665FAFC5" w14:textId="77777777">
      <w:pPr>
        <w:pStyle w:val="ParaNum"/>
        <w:tabs>
          <w:tab w:val="left" w:pos="1440"/>
        </w:tabs>
      </w:pPr>
      <w:r w:rsidRPr="003500BD">
        <w:rPr>
          <w:i/>
        </w:rPr>
        <w:t xml:space="preserve">Failure to Meet </w:t>
      </w:r>
      <w:r w:rsidRPr="003500BD" w:rsidR="00434D0D">
        <w:rPr>
          <w:i/>
        </w:rPr>
        <w:t xml:space="preserve">Public Interest </w:t>
      </w:r>
      <w:r w:rsidRPr="003500BD">
        <w:rPr>
          <w:i/>
        </w:rPr>
        <w:t>Standard</w:t>
      </w:r>
      <w:r w:rsidRPr="003500BD">
        <w:t>.</w:t>
      </w:r>
      <w:r>
        <w:t xml:space="preserve">  </w:t>
      </w:r>
      <w:r w:rsidRPr="005E1DF4" w:rsidR="007C6B81">
        <w:t>We tentatively conclude that</w:t>
      </w:r>
      <w:r w:rsidRPr="005E1DF4" w:rsidR="00755F7C">
        <w:t xml:space="preserve"> the Commission </w:t>
      </w:r>
      <w:r w:rsidRPr="005E1DF4" w:rsidR="00A02DFC">
        <w:t>would institute appropriate proceeding</w:t>
      </w:r>
      <w:r w:rsidRPr="005E1DF4" w:rsidR="004758DB">
        <w:t>s</w:t>
      </w:r>
      <w:r w:rsidRPr="005E1DF4" w:rsidR="00A02DFC">
        <w:t xml:space="preserve"> to deny</w:t>
      </w:r>
      <w:r w:rsidRPr="005E1DF4" w:rsidR="00755F7C">
        <w:t xml:space="preserve"> an application </w:t>
      </w:r>
      <w:r w:rsidRPr="005E1DF4" w:rsidR="00516CEE">
        <w:t>seeking</w:t>
      </w:r>
      <w:r w:rsidRPr="005E1DF4" w:rsidR="00755F7C">
        <w:t xml:space="preserve"> renewal of international section 214 authority</w:t>
      </w:r>
      <w:r w:rsidRPr="005E1DF4" w:rsidR="007C6B81">
        <w:t xml:space="preserve"> </w:t>
      </w:r>
      <w:r w:rsidRPr="005E1DF4" w:rsidR="00367D65">
        <w:t xml:space="preserve">if </w:t>
      </w:r>
      <w:r w:rsidRPr="005E1DF4" w:rsidR="005A3336">
        <w:t>the Commission</w:t>
      </w:r>
      <w:r w:rsidRPr="005E1DF4" w:rsidR="00367D65">
        <w:t xml:space="preserve"> determines that </w:t>
      </w:r>
      <w:r w:rsidRPr="005E1DF4" w:rsidR="00706E32">
        <w:t xml:space="preserve">an applicant has failed to meet the </w:t>
      </w:r>
      <w:r w:rsidRPr="005E1DF4" w:rsidR="009456DC">
        <w:t xml:space="preserve">public interest </w:t>
      </w:r>
      <w:r w:rsidRPr="005E1DF4" w:rsidR="00976CD2">
        <w:t>standard</w:t>
      </w:r>
      <w:r w:rsidRPr="005E1DF4" w:rsidR="00755F7C">
        <w:t>.</w:t>
      </w:r>
      <w:r w:rsidRPr="005E1DF4" w:rsidR="00367D65">
        <w:t xml:space="preserve"> </w:t>
      </w:r>
      <w:r w:rsidRPr="005E1DF4" w:rsidR="008A5500">
        <w:t xml:space="preserve"> </w:t>
      </w:r>
      <w:r w:rsidRPr="005E1DF4" w:rsidR="001766A9">
        <w:t xml:space="preserve">We propose that if the Commission denies the renewal of an authorization holder’s international section 214 authority, the </w:t>
      </w:r>
      <w:r w:rsidRPr="005E1DF4" w:rsidR="005E5E20">
        <w:t xml:space="preserve">international section 214 authorization will be treated as expired without further administrative action by the Commission.  </w:t>
      </w:r>
      <w:r w:rsidRPr="005E1DF4" w:rsidR="00DE671F">
        <w:t xml:space="preserve">Should the Commission apply the same approach to </w:t>
      </w:r>
      <w:r w:rsidRPr="005E1DF4" w:rsidR="00527442">
        <w:t>authorization holder</w:t>
      </w:r>
      <w:r w:rsidRPr="005E1DF4" w:rsidR="00DE671F">
        <w:t>s</w:t>
      </w:r>
      <w:r w:rsidRPr="005E1DF4" w:rsidR="00527442">
        <w:t xml:space="preserve"> whose authorization was or is granted prior to the effective date of new </w:t>
      </w:r>
      <w:r w:rsidRPr="005E1DF4" w:rsidR="008D6B14">
        <w:t>rules</w:t>
      </w:r>
      <w:r w:rsidRPr="005E1DF4" w:rsidR="00DE671F">
        <w:t>?  We seek comment on these approaches.</w:t>
      </w:r>
      <w:r w:rsidR="00DE671F">
        <w:t xml:space="preserve">  </w:t>
      </w:r>
    </w:p>
    <w:p w:rsidR="00F303F4" w:rsidRPr="00EE7D9C" w:rsidP="00137B60" w14:paraId="7FE6FFE4" w14:textId="77777777">
      <w:pPr>
        <w:pStyle w:val="ParaNum"/>
      </w:pPr>
      <w:r w:rsidRPr="008D1A19">
        <w:rPr>
          <w:i/>
          <w:iCs/>
        </w:rPr>
        <w:t>Periodic Review Alternative</w:t>
      </w:r>
      <w:r w:rsidR="00551F21">
        <w:t xml:space="preserve">.  </w:t>
      </w:r>
      <w:r w:rsidR="00B13BB5">
        <w:t>In the even</w:t>
      </w:r>
      <w:r w:rsidR="00E75679">
        <w:t>t</w:t>
      </w:r>
      <w:r w:rsidR="00B13BB5">
        <w:t xml:space="preserve"> we adopt a periodic review</w:t>
      </w:r>
      <w:r w:rsidR="00BF61D2">
        <w:t xml:space="preserve"> process</w:t>
      </w:r>
      <w:r w:rsidR="00E75679">
        <w:t>,</w:t>
      </w:r>
      <w:r w:rsidR="00551F21">
        <w:t xml:space="preserve"> </w:t>
      </w:r>
      <w:r w:rsidR="007C5DA0">
        <w:t xml:space="preserve">we seek comment on the extent </w:t>
      </w:r>
      <w:r w:rsidR="00E75679">
        <w:t>such</w:t>
      </w:r>
      <w:r w:rsidR="007C5DA0">
        <w:t xml:space="preserve"> framework should incorporate the </w:t>
      </w:r>
      <w:r w:rsidRPr="003D3D3E" w:rsidR="00A060A5">
        <w:t>same public interest</w:t>
      </w:r>
      <w:r w:rsidRPr="003D3D3E" w:rsidR="007C5DA0">
        <w:t xml:space="preserve"> </w:t>
      </w:r>
      <w:r w:rsidR="007C5DA0">
        <w:t>standards and processes</w:t>
      </w:r>
      <w:r w:rsidR="00A060A5">
        <w:t xml:space="preserve"> </w:t>
      </w:r>
      <w:r w:rsidRPr="003D3D3E" w:rsidR="00A060A5">
        <w:t>as those</w:t>
      </w:r>
      <w:r w:rsidR="007C5DA0">
        <w:t xml:space="preserve"> proposed </w:t>
      </w:r>
      <w:r w:rsidR="001E165E">
        <w:t>herein</w:t>
      </w:r>
      <w:r w:rsidR="00E325B1">
        <w:t>,</w:t>
      </w:r>
      <w:r w:rsidR="00A060A5">
        <w:t xml:space="preserve"> </w:t>
      </w:r>
      <w:r w:rsidR="007C5DA0">
        <w:t>or those the Commission might ultimately adopt</w:t>
      </w:r>
      <w:r w:rsidRPr="003D3D3E" w:rsidR="004779FE">
        <w:t>, for renewal applications</w:t>
      </w:r>
      <w:r w:rsidR="004779FE">
        <w:t>.</w:t>
      </w:r>
      <w:r w:rsidR="007C5DA0">
        <w:t xml:space="preserve">  For example, should the public interest standard for determining whether to revoke an authorization be the same as the standard for renewal?  </w:t>
      </w:r>
      <w:r w:rsidR="00551F21">
        <w:t>Should the Commission apply the same approach to authorization holder</w:t>
      </w:r>
      <w:r w:rsidR="00281358">
        <w:t>s</w:t>
      </w:r>
      <w:r w:rsidR="00551F21">
        <w:t xml:space="preserve"> whose authorization was or is granted prior to the effective date of new rules?  </w:t>
      </w:r>
    </w:p>
    <w:p w:rsidR="00BD3B64" w:rsidRPr="00EE7D9C" w:rsidP="00997A71" w14:paraId="5BF3BA2C" w14:textId="77777777">
      <w:pPr>
        <w:pStyle w:val="ParaNum"/>
      </w:pPr>
      <w:r w:rsidRPr="003500BD">
        <w:rPr>
          <w:i/>
        </w:rPr>
        <w:t xml:space="preserve">Failure to Meet </w:t>
      </w:r>
      <w:r w:rsidRPr="003500BD" w:rsidR="00C659FF">
        <w:rPr>
          <w:i/>
        </w:rPr>
        <w:t xml:space="preserve">Public Interest </w:t>
      </w:r>
      <w:r w:rsidRPr="003500BD" w:rsidR="00EC099E">
        <w:rPr>
          <w:i/>
        </w:rPr>
        <w:t>Standar</w:t>
      </w:r>
      <w:r w:rsidRPr="003500BD" w:rsidR="007A08E6">
        <w:rPr>
          <w:i/>
        </w:rPr>
        <w:t>d</w:t>
      </w:r>
      <w:r w:rsidRPr="003500BD">
        <w:t>.</w:t>
      </w:r>
      <w:r>
        <w:t xml:space="preserve">  </w:t>
      </w:r>
      <w:r w:rsidRPr="00AC1B6D">
        <w:t xml:space="preserve">We tentatively conclude that the Commission would institute appropriate proceedings to </w:t>
      </w:r>
      <w:r w:rsidRPr="00AC1B6D" w:rsidR="00774ACA">
        <w:t>revoke</w:t>
      </w:r>
      <w:r w:rsidRPr="00AC1B6D">
        <w:t xml:space="preserve"> a</w:t>
      </w:r>
      <w:r w:rsidRPr="00AC1B6D" w:rsidR="0054328E">
        <w:t xml:space="preserve">n international section </w:t>
      </w:r>
      <w:r w:rsidRPr="00AC1B6D" w:rsidR="00FE166C">
        <w:t>214</w:t>
      </w:r>
      <w:r w:rsidRPr="00AC1B6D">
        <w:t xml:space="preserve"> a</w:t>
      </w:r>
      <w:r w:rsidRPr="00AC1B6D" w:rsidR="00FE166C">
        <w:t xml:space="preserve">uthorization </w:t>
      </w:r>
      <w:r w:rsidRPr="00AC1B6D">
        <w:t xml:space="preserve">if the Commission determines that an </w:t>
      </w:r>
      <w:r w:rsidRPr="00AC1B6D" w:rsidR="00B8544B">
        <w:t>authorization holder</w:t>
      </w:r>
      <w:r w:rsidRPr="00AC1B6D">
        <w:t xml:space="preserve"> has failed to meet the </w:t>
      </w:r>
      <w:r w:rsidRPr="00AC1B6D" w:rsidR="00D86607">
        <w:t xml:space="preserve">public interest </w:t>
      </w:r>
      <w:r w:rsidRPr="00AC1B6D" w:rsidR="00A777C3">
        <w:t>standard</w:t>
      </w:r>
      <w:r w:rsidRPr="00AC1B6D" w:rsidR="00D41F6D">
        <w:t xml:space="preserve"> under </w:t>
      </w:r>
      <w:r w:rsidRPr="00AC1B6D" w:rsidR="002D246E">
        <w:t xml:space="preserve">a </w:t>
      </w:r>
      <w:r w:rsidRPr="00AC1B6D" w:rsidR="00D41F6D">
        <w:t xml:space="preserve">periodic review </w:t>
      </w:r>
      <w:r w:rsidRPr="00AC1B6D" w:rsidR="00856BF8">
        <w:t>process</w:t>
      </w:r>
      <w:r w:rsidRPr="00AC1B6D">
        <w:t>.</w:t>
      </w:r>
      <w:r>
        <w:t xml:space="preserve">  </w:t>
      </w:r>
      <w:r w:rsidR="009B2C96">
        <w:t>We seek comment on this tentative conclusion.</w:t>
      </w:r>
    </w:p>
    <w:p w:rsidR="0004414C" w:rsidRPr="0004414C" w:rsidP="00D248F8" w14:paraId="303A1D00" w14:textId="77777777">
      <w:pPr>
        <w:pStyle w:val="Heading2"/>
      </w:pPr>
      <w:bookmarkStart w:id="317" w:name="_Toc128910844"/>
      <w:bookmarkStart w:id="318" w:name="_Toc128911537"/>
      <w:bookmarkStart w:id="319" w:name="_Toc128912025"/>
      <w:bookmarkStart w:id="320" w:name="_Toc129150695"/>
      <w:bookmarkStart w:id="321" w:name="_Toc129151850"/>
      <w:bookmarkStart w:id="322" w:name="_Toc129152149"/>
      <w:bookmarkStart w:id="323" w:name="_Toc126011477"/>
      <w:bookmarkStart w:id="324" w:name="_Toc126011561"/>
      <w:bookmarkStart w:id="325" w:name="_Toc126011631"/>
      <w:bookmarkStart w:id="326" w:name="_Toc126012608"/>
      <w:bookmarkStart w:id="327" w:name="_Toc126012768"/>
      <w:bookmarkStart w:id="328" w:name="_Toc126046806"/>
      <w:bookmarkStart w:id="329" w:name="_Toc128403446"/>
      <w:bookmarkStart w:id="330" w:name="_Toc128905834"/>
      <w:bookmarkStart w:id="331" w:name="_Toc128906151"/>
      <w:bookmarkStart w:id="332" w:name="_Toc128906524"/>
      <w:bookmarkStart w:id="333" w:name="_Toc128992627"/>
      <w:bookmarkStart w:id="334" w:name="_Toc128994503"/>
      <w:bookmarkStart w:id="335" w:name="_Toc129155727"/>
      <w:bookmarkStart w:id="336" w:name="_Toc129187490"/>
      <w:bookmarkStart w:id="337" w:name="_Toc129188599"/>
      <w:bookmarkStart w:id="338" w:name="_Toc129192776"/>
      <w:bookmarkStart w:id="339" w:name="_Toc129988135"/>
      <w:bookmarkStart w:id="340" w:name="_Toc130220434"/>
      <w:bookmarkStart w:id="341" w:name="_Toc130222363"/>
      <w:bookmarkStart w:id="342" w:name="_Toc130466589"/>
      <w:bookmarkStart w:id="343" w:name="_Toc130916510"/>
      <w:bookmarkStart w:id="344" w:name="_Toc130936186"/>
      <w:bookmarkStart w:id="345" w:name="_Toc130982631"/>
      <w:bookmarkStart w:id="346" w:name="_Toc132703701"/>
      <w:bookmarkStart w:id="347" w:name="_Toc132811305"/>
      <w:bookmarkStart w:id="348" w:name="_Toc132805622"/>
      <w:r>
        <w:t xml:space="preserve">Renewal </w:t>
      </w:r>
      <w:r w:rsidRPr="00225E09" w:rsidR="00841018">
        <w:t xml:space="preserve">Process and </w:t>
      </w:r>
      <w:bookmarkEnd w:id="317"/>
      <w:bookmarkEnd w:id="318"/>
      <w:r w:rsidRPr="00BF1A18" w:rsidR="00225E09">
        <w:t>Im</w:t>
      </w:r>
      <w:r w:rsidRPr="0004414C" w:rsidR="00225E09">
        <w:t>plementation</w:t>
      </w:r>
      <w:bookmarkStart w:id="349" w:name="_Toc128910845"/>
      <w:bookmarkStart w:id="350" w:name="_Toc128911538"/>
      <w:bookmarkStart w:id="351" w:name="_Toc128912026"/>
      <w:bookmarkStart w:id="352" w:name="_Toc128992628"/>
      <w:bookmarkStart w:id="353" w:name="_Toc128994504"/>
      <w:bookmarkStart w:id="354" w:name="_Toc129150696"/>
      <w:bookmarkStart w:id="355" w:name="_Toc129151851"/>
      <w:bookmarkStart w:id="356" w:name="_Toc129152150"/>
      <w:bookmarkStart w:id="357" w:name="_Toc12915572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DE69BF" w:rsidRPr="002D6940" w:rsidP="00DE69BF" w14:paraId="40775BDF" w14:textId="77777777">
      <w:pPr>
        <w:pStyle w:val="Heading3"/>
      </w:pPr>
      <w:bookmarkStart w:id="358" w:name="_Toc129150697"/>
      <w:bookmarkStart w:id="359" w:name="_Toc129151852"/>
      <w:bookmarkStart w:id="360" w:name="_Toc129152151"/>
      <w:bookmarkStart w:id="361" w:name="_Toc129155729"/>
      <w:bookmarkStart w:id="362" w:name="_Toc128403447"/>
      <w:bookmarkStart w:id="363" w:name="_Toc128905835"/>
      <w:bookmarkStart w:id="364" w:name="_Toc128906152"/>
      <w:bookmarkStart w:id="365" w:name="_Toc128906525"/>
      <w:bookmarkStart w:id="366" w:name="_Toc128910846"/>
      <w:bookmarkStart w:id="367" w:name="_Toc128911539"/>
      <w:bookmarkStart w:id="368" w:name="_Toc128912027"/>
      <w:bookmarkStart w:id="369" w:name="_Toc128992629"/>
      <w:bookmarkStart w:id="370" w:name="_Toc128994505"/>
      <w:bookmarkStart w:id="371" w:name="_Toc129150698"/>
      <w:bookmarkStart w:id="372" w:name="_Toc129151853"/>
      <w:bookmarkStart w:id="373" w:name="_Toc129152152"/>
      <w:bookmarkStart w:id="374" w:name="_Toc129155730"/>
      <w:bookmarkStart w:id="375" w:name="_Toc129187491"/>
      <w:bookmarkStart w:id="376" w:name="_Toc129188600"/>
      <w:bookmarkStart w:id="377" w:name="_Toc129192777"/>
      <w:bookmarkStart w:id="378" w:name="_Toc129988136"/>
      <w:bookmarkStart w:id="379" w:name="_Toc130220435"/>
      <w:bookmarkStart w:id="380" w:name="_Toc130222364"/>
      <w:bookmarkStart w:id="381" w:name="_Toc130466590"/>
      <w:bookmarkStart w:id="382" w:name="_Toc130916511"/>
      <w:bookmarkStart w:id="383" w:name="_Toc130936187"/>
      <w:bookmarkStart w:id="384" w:name="_Toc130982632"/>
      <w:bookmarkStart w:id="385" w:name="_Toc132703702"/>
      <w:bookmarkStart w:id="386" w:name="_Toc132811306"/>
      <w:bookmarkStart w:id="387" w:name="_Toc132805623"/>
      <w:bookmarkEnd w:id="358"/>
      <w:bookmarkEnd w:id="359"/>
      <w:bookmarkEnd w:id="360"/>
      <w:bookmarkEnd w:id="361"/>
      <w:r>
        <w:t>Prioritiz</w:t>
      </w:r>
      <w:r w:rsidR="00026BD6">
        <w:t>ing</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t xml:space="preserve"> </w:t>
      </w:r>
      <w:r w:rsidR="002973E9">
        <w:t xml:space="preserve">the </w:t>
      </w:r>
      <w:r w:rsidRPr="002D6940">
        <w:t>Renewal A</w:t>
      </w:r>
      <w:r>
        <w:t>pplications</w:t>
      </w:r>
      <w:r w:rsidR="00DB07F8">
        <w:t xml:space="preserve"> and Other National Security and Law Enforcement Concerns</w:t>
      </w:r>
      <w:bookmarkEnd w:id="379"/>
      <w:bookmarkEnd w:id="380"/>
      <w:bookmarkEnd w:id="381"/>
      <w:bookmarkEnd w:id="382"/>
      <w:bookmarkEnd w:id="383"/>
      <w:bookmarkEnd w:id="384"/>
      <w:bookmarkEnd w:id="385"/>
      <w:bookmarkEnd w:id="386"/>
      <w:bookmarkEnd w:id="387"/>
    </w:p>
    <w:p w:rsidR="00DE69BF" w:rsidP="008B6403" w14:paraId="3E0C4FCE" w14:textId="77777777">
      <w:pPr>
        <w:pStyle w:val="ParaNum"/>
        <w:widowControl/>
      </w:pPr>
      <w:r>
        <w:t>We propose to adopt a renewal schedule t</w:t>
      </w:r>
      <w:r w:rsidR="32A2D415">
        <w:t>hat</w:t>
      </w:r>
      <w:r>
        <w:t xml:space="preserve"> prioritize</w:t>
      </w:r>
      <w:r w:rsidR="19620CE1">
        <w:t>s</w:t>
      </w:r>
      <w:r>
        <w:t xml:space="preserve"> the filing and review of renewal applications based on</w:t>
      </w:r>
      <w:r w:rsidRPr="00A962D2">
        <w:t xml:space="preserve"> whether </w:t>
      </w:r>
      <w:r w:rsidR="00CE244F">
        <w:t xml:space="preserve">the </w:t>
      </w:r>
      <w:r>
        <w:t>carrier</w:t>
      </w:r>
      <w:r w:rsidRPr="00A962D2">
        <w:t xml:space="preserve"> </w:t>
      </w:r>
      <w:r>
        <w:t xml:space="preserve">currently </w:t>
      </w:r>
      <w:r w:rsidRPr="003D386F">
        <w:t>has reportable foreign</w:t>
      </w:r>
      <w:r w:rsidRPr="00A962D2">
        <w:t xml:space="preserve"> ownership</w:t>
      </w:r>
      <w:r w:rsidR="00AB27EB">
        <w:t>,</w:t>
      </w:r>
      <w:r>
        <w:rPr>
          <w:rStyle w:val="FootnoteReference"/>
        </w:rPr>
        <w:footnoteReference w:id="137"/>
      </w:r>
      <w:r>
        <w:t xml:space="preserve"> </w:t>
      </w:r>
      <w:r w:rsidRPr="00F81F3B">
        <w:t xml:space="preserve">the length of the time since the Commission’s most </w:t>
      </w:r>
      <w:r>
        <w:t xml:space="preserve">recent </w:t>
      </w:r>
      <w:r w:rsidRPr="00F81F3B">
        <w:t>review of the authorization</w:t>
      </w:r>
      <w:r w:rsidR="00AB27EB">
        <w:t xml:space="preserve">, and </w:t>
      </w:r>
      <w:r w:rsidR="008E358D">
        <w:t>whether the authorization is subject to a mitigation agreement</w:t>
      </w:r>
      <w:r w:rsidRPr="00F81F3B">
        <w:t xml:space="preserve">.  </w:t>
      </w:r>
      <w:r w:rsidR="00EA014A">
        <w:t xml:space="preserve">We also propose to prioritize </w:t>
      </w:r>
      <w:r w:rsidR="005505AB">
        <w:t>the</w:t>
      </w:r>
      <w:r w:rsidR="00EA014A">
        <w:t xml:space="preserve"> </w:t>
      </w:r>
      <w:r w:rsidR="00110441">
        <w:t>filing and review</w:t>
      </w:r>
      <w:r w:rsidR="00EA014A">
        <w:t xml:space="preserve"> </w:t>
      </w:r>
      <w:r w:rsidR="00F357D1">
        <w:t xml:space="preserve">of </w:t>
      </w:r>
      <w:r w:rsidR="00CF0F7E">
        <w:t xml:space="preserve">renewal </w:t>
      </w:r>
      <w:r w:rsidR="00F357D1">
        <w:t xml:space="preserve">applications </w:t>
      </w:r>
      <w:r w:rsidRPr="00EA014A" w:rsidR="00EA014A">
        <w:t xml:space="preserve">where the authorization holder does not have reportable foreign ownership but </w:t>
      </w:r>
      <w:r w:rsidR="00F357D1">
        <w:t xml:space="preserve">the application raises </w:t>
      </w:r>
      <w:r w:rsidRPr="00EA014A" w:rsidR="00EA014A">
        <w:t xml:space="preserve">other issues </w:t>
      </w:r>
      <w:r w:rsidR="00E9725A">
        <w:t xml:space="preserve">that </w:t>
      </w:r>
      <w:r w:rsidRPr="00EA014A" w:rsidR="00EA014A">
        <w:t xml:space="preserve">require </w:t>
      </w:r>
      <w:r w:rsidR="00CC7620">
        <w:t xml:space="preserve">coordination with </w:t>
      </w:r>
      <w:r w:rsidRPr="00EA014A" w:rsidR="00EA014A">
        <w:t>the</w:t>
      </w:r>
      <w:r w:rsidR="00DC625E">
        <w:t xml:space="preserve"> </w:t>
      </w:r>
      <w:r w:rsidRPr="00DC625E" w:rsidR="00DC625E">
        <w:t>Executive Branch agencies, including the Committee</w:t>
      </w:r>
      <w:r w:rsidR="00E66612">
        <w:t>,</w:t>
      </w:r>
      <w:r w:rsidRPr="00EA014A" w:rsidR="00EA014A">
        <w:t xml:space="preserve"> to assist the Commission’s public interest review</w:t>
      </w:r>
      <w:r w:rsidR="00D41921">
        <w:t>, as discussed below</w:t>
      </w:r>
      <w:r w:rsidR="00E9725A">
        <w:t xml:space="preserve">.  </w:t>
      </w:r>
      <w:r w:rsidR="00E649EB">
        <w:t>T</w:t>
      </w:r>
      <w:r>
        <w:t xml:space="preserve">his </w:t>
      </w:r>
      <w:r w:rsidR="00E649EB">
        <w:t>should</w:t>
      </w:r>
      <w:r>
        <w:t xml:space="preserve"> simplify the renewal process and minimize administrative burdens while prioritizing the Commission’s consideration of those authorizations that most likely raise national security, law enforcement, foreign policy, </w:t>
      </w:r>
      <w:r w:rsidR="00E2191E">
        <w:t>and/</w:t>
      </w:r>
      <w:r>
        <w:t>or trade policy concerns.  The Commission currently</w:t>
      </w:r>
      <w:r w:rsidR="3EB952BA">
        <w:t xml:space="preserve"> </w:t>
      </w:r>
      <w:r w:rsidR="00627350">
        <w:t>prioritizes</w:t>
      </w:r>
      <w:r>
        <w:t xml:space="preserve"> the processing of renewal </w:t>
      </w:r>
      <w:r>
        <w:t>applications for broadcast station licenses and wireless licenses to promote administrative efficiency.</w:t>
      </w:r>
      <w:r>
        <w:rPr>
          <w:rStyle w:val="FootnoteReference"/>
        </w:rPr>
        <w:footnoteReference w:id="138"/>
      </w:r>
      <w:r>
        <w:t xml:space="preserve">  For broadcast renewal applications, the filing dates and license expiration dates for radio and television station licenses are based on geographical groupings of states.</w:t>
      </w:r>
      <w:r>
        <w:rPr>
          <w:rStyle w:val="FootnoteReference"/>
        </w:rPr>
        <w:footnoteReference w:id="139"/>
      </w:r>
      <w:r>
        <w:t xml:space="preserve">  In the context of wireless licensing, W</w:t>
      </w:r>
      <w:r w:rsidR="00A91966">
        <w:t>CS</w:t>
      </w:r>
      <w:r>
        <w:t xml:space="preserve"> licenses have different license terms based on different spectrum bands,</w:t>
      </w:r>
      <w:r>
        <w:rPr>
          <w:rStyle w:val="FootnoteReference"/>
        </w:rPr>
        <w:footnoteReference w:id="140"/>
      </w:r>
      <w:r>
        <w:t xml:space="preserve"> yet all renewal applications must be filed no later than the expiration date of the authorization and no sooner than 90 days prior to the expiration date.</w:t>
      </w:r>
      <w:r>
        <w:rPr>
          <w:rStyle w:val="FootnoteReference"/>
        </w:rPr>
        <w:footnoteReference w:id="141"/>
      </w:r>
      <w:r>
        <w:t xml:space="preserve">  Similarly, we seek to adopt a process </w:t>
      </w:r>
      <w:r w:rsidR="0096310B">
        <w:t>in consultation with the Executive Branch agencies</w:t>
      </w:r>
      <w:r w:rsidR="008D6B78">
        <w:t>, including the</w:t>
      </w:r>
      <w:r w:rsidR="0096310B">
        <w:t xml:space="preserve"> </w:t>
      </w:r>
      <w:r w:rsidR="005D38C5">
        <w:t>Committee</w:t>
      </w:r>
      <w:r w:rsidR="003C4547">
        <w:t>,</w:t>
      </w:r>
      <w:r w:rsidR="005D38C5">
        <w:t xml:space="preserve"> </w:t>
      </w:r>
      <w:r>
        <w:t>to streamline and simplify the renewal filing procedures.</w:t>
      </w:r>
      <w:r>
        <w:rPr>
          <w:rStyle w:val="FootnoteReference"/>
        </w:rPr>
        <w:footnoteReference w:id="142"/>
      </w:r>
      <w:r>
        <w:t xml:space="preserve"> </w:t>
      </w:r>
      <w:r w:rsidR="00BE0ADB">
        <w:t xml:space="preserve"> </w:t>
      </w:r>
      <w:r w:rsidR="00DE44D1">
        <w:t>We propose to apply these same principles to the extent the Commission adopts a periodic review</w:t>
      </w:r>
      <w:r w:rsidR="00682FCC">
        <w:t xml:space="preserve"> </w:t>
      </w:r>
      <w:r w:rsidR="00856BF8">
        <w:t xml:space="preserve">process </w:t>
      </w:r>
      <w:r w:rsidR="00682FCC">
        <w:t>rather than a renewal framework.  We seek comment on the process described below both as it may apply in a renewal context and in a periodic review context.</w:t>
      </w:r>
      <w:r w:rsidR="007E27B6">
        <w:t xml:space="preserve">  </w:t>
      </w:r>
    </w:p>
    <w:p w:rsidR="00F74AA1" w:rsidP="00EB6F7E" w14:paraId="795E6AD9" w14:textId="77777777">
      <w:pPr>
        <w:pStyle w:val="ParaNum"/>
      </w:pPr>
      <w:r w:rsidRPr="00F74AA1">
        <w:rPr>
          <w:i/>
          <w:iCs/>
        </w:rPr>
        <w:t>Other National Security</w:t>
      </w:r>
      <w:r w:rsidR="00665468">
        <w:rPr>
          <w:i/>
          <w:iCs/>
        </w:rPr>
        <w:t>,</w:t>
      </w:r>
      <w:r w:rsidRPr="00F74AA1">
        <w:rPr>
          <w:i/>
          <w:iCs/>
        </w:rPr>
        <w:t xml:space="preserve"> Law Enforcement</w:t>
      </w:r>
      <w:r w:rsidR="00665468">
        <w:rPr>
          <w:i/>
          <w:iCs/>
        </w:rPr>
        <w:t>, and Other</w:t>
      </w:r>
      <w:r w:rsidRPr="00F74AA1">
        <w:rPr>
          <w:i/>
          <w:iCs/>
        </w:rPr>
        <w:t xml:space="preserve"> Concerns.  </w:t>
      </w:r>
      <w:r w:rsidRPr="00EE7D9C">
        <w:t xml:space="preserve">As discussed </w:t>
      </w:r>
      <w:r w:rsidRPr="00F74AA1">
        <w:rPr>
          <w:bCs/>
        </w:rPr>
        <w:t>further below</w:t>
      </w:r>
      <w:r w:rsidRPr="00EE7D9C">
        <w:t xml:space="preserve">, we propose to </w:t>
      </w:r>
      <w:r>
        <w:t xml:space="preserve">routinely </w:t>
      </w:r>
      <w:r w:rsidRPr="00F74AA1">
        <w:rPr>
          <w:bCs/>
        </w:rPr>
        <w:t xml:space="preserve">refer to the </w:t>
      </w:r>
      <w:r w:rsidRPr="004B700D" w:rsidR="004B700D">
        <w:rPr>
          <w:bCs/>
        </w:rPr>
        <w:t>Executive Branch agencies</w:t>
      </w:r>
      <w:r w:rsidR="00C17664">
        <w:rPr>
          <w:bCs/>
        </w:rPr>
        <w:t>, including the Committee,</w:t>
      </w:r>
      <w:r w:rsidR="004B700D">
        <w:rPr>
          <w:bCs/>
        </w:rPr>
        <w:t xml:space="preserve"> </w:t>
      </w:r>
      <w:r w:rsidRPr="00F74AA1">
        <w:rPr>
          <w:bCs/>
        </w:rPr>
        <w:t xml:space="preserve">certain renewal applications or, in the alternative, periodic review submissions, where the authorization holder does not have reportable foreign ownership but other issues associated with the filing may separately raise national security, law enforcement, </w:t>
      </w:r>
      <w:r w:rsidRPr="007937AC" w:rsidR="007937AC">
        <w:rPr>
          <w:bCs/>
        </w:rPr>
        <w:t>foreign policy, and</w:t>
      </w:r>
      <w:r w:rsidR="007937AC">
        <w:rPr>
          <w:bCs/>
        </w:rPr>
        <w:t>/or</w:t>
      </w:r>
      <w:r w:rsidRPr="007937AC" w:rsidR="007937AC">
        <w:rPr>
          <w:bCs/>
        </w:rPr>
        <w:t xml:space="preserve"> trade policy </w:t>
      </w:r>
      <w:r w:rsidRPr="00F74AA1">
        <w:rPr>
          <w:bCs/>
        </w:rPr>
        <w:t xml:space="preserve">concerns that require input from the </w:t>
      </w:r>
      <w:r w:rsidRPr="004B700D" w:rsidR="004B700D">
        <w:rPr>
          <w:bCs/>
        </w:rPr>
        <w:t>Executive Branch agencies</w:t>
      </w:r>
      <w:r w:rsidR="00C90C83">
        <w:rPr>
          <w:bCs/>
        </w:rPr>
        <w:t xml:space="preserve"> </w:t>
      </w:r>
      <w:r w:rsidRPr="00F74AA1">
        <w:rPr>
          <w:bCs/>
        </w:rPr>
        <w:t>to assist the Commission’s public interest review.</w:t>
      </w:r>
      <w:r>
        <w:rPr>
          <w:rStyle w:val="FootnoteReference"/>
          <w:bCs/>
        </w:rPr>
        <w:footnoteReference w:id="143"/>
      </w:r>
      <w:r w:rsidRPr="00F74AA1">
        <w:rPr>
          <w:bCs/>
        </w:rPr>
        <w:t xml:space="preserve">  </w:t>
      </w:r>
      <w:r w:rsidRPr="00202ADC">
        <w:rPr>
          <w:bCs/>
        </w:rPr>
        <w:t xml:space="preserve">This </w:t>
      </w:r>
      <w:r w:rsidRPr="00202ADC">
        <w:t xml:space="preserve">would include, for example, international section 214 authorization holders without </w:t>
      </w:r>
      <w:r w:rsidRPr="00202ADC" w:rsidR="009715C5">
        <w:t xml:space="preserve">reportable </w:t>
      </w:r>
      <w:r w:rsidRPr="00202ADC">
        <w:t xml:space="preserve">foreign ownership </w:t>
      </w:r>
      <w:r w:rsidRPr="00202ADC" w:rsidR="00A637F9">
        <w:t>that</w:t>
      </w:r>
      <w:r w:rsidRPr="00202ADC">
        <w:t xml:space="preserve"> certify that </w:t>
      </w:r>
      <w:r w:rsidRPr="00202ADC" w:rsidR="00A637F9">
        <w:t>they</w:t>
      </w:r>
      <w:r w:rsidRPr="00202ADC">
        <w:t xml:space="preserve"> use or will use </w:t>
      </w:r>
      <w:r w:rsidRPr="00202ADC" w:rsidR="006B1D43">
        <w:t>foreign</w:t>
      </w:r>
      <w:r w:rsidRPr="00202ADC" w:rsidR="00DE7964">
        <w:t>-owned</w:t>
      </w:r>
      <w:r w:rsidRPr="00202ADC" w:rsidR="006B1D43">
        <w:t xml:space="preserve"> </w:t>
      </w:r>
      <w:r w:rsidRPr="00202ADC">
        <w:t>M</w:t>
      </w:r>
      <w:r w:rsidRPr="00202ADC" w:rsidR="0098502E">
        <w:t>N</w:t>
      </w:r>
      <w:r w:rsidRPr="00202ADC">
        <w:t>SPs</w:t>
      </w:r>
      <w:r w:rsidRPr="00F74AA1">
        <w:rPr>
          <w:bCs/>
        </w:rPr>
        <w:t xml:space="preserve"> </w:t>
      </w:r>
      <w:r w:rsidR="00A07590">
        <w:rPr>
          <w:bCs/>
        </w:rPr>
        <w:t>and/</w:t>
      </w:r>
      <w:r w:rsidRPr="00F74AA1">
        <w:rPr>
          <w:bCs/>
        </w:rPr>
        <w:t xml:space="preserve">or </w:t>
      </w:r>
      <w:r w:rsidR="00BA5128">
        <w:t>report cross</w:t>
      </w:r>
      <w:r w:rsidR="00A07590">
        <w:t xml:space="preserve"> </w:t>
      </w:r>
      <w:r w:rsidR="00BA5128">
        <w:t xml:space="preserve">border facilities </w:t>
      </w:r>
      <w:r w:rsidR="00A07590">
        <w:t>that</w:t>
      </w:r>
      <w:r w:rsidR="00BA5128">
        <w:t xml:space="preserve"> may separately raise national security, law enforcement, </w:t>
      </w:r>
      <w:r w:rsidRPr="00FF4806" w:rsidR="00FF4806">
        <w:t>foreign policy, and</w:t>
      </w:r>
      <w:r w:rsidR="00FF4806">
        <w:t>/or</w:t>
      </w:r>
      <w:r w:rsidRPr="00FF4806" w:rsidR="00FF4806">
        <w:t xml:space="preserve"> trade policy </w:t>
      </w:r>
      <w:r w:rsidR="00BA5128">
        <w:t>concerns</w:t>
      </w:r>
      <w:r w:rsidRPr="00F74AA1">
        <w:rPr>
          <w:bCs/>
        </w:rPr>
        <w:t>.</w:t>
      </w:r>
      <w:r>
        <w:rPr>
          <w:rStyle w:val="FootnoteReference"/>
          <w:bCs/>
        </w:rPr>
        <w:footnoteReference w:id="144"/>
      </w:r>
      <w:r w:rsidRPr="00F74AA1">
        <w:rPr>
          <w:bCs/>
        </w:rPr>
        <w:t xml:space="preserve">  We seek comment on this proposal.      </w:t>
      </w:r>
      <w:r w:rsidRPr="00EE7D9C">
        <w:t xml:space="preserve"> </w:t>
      </w:r>
      <w:r w:rsidRPr="00F74AA1">
        <w:rPr>
          <w:b/>
          <w:bCs/>
        </w:rPr>
        <w:t xml:space="preserve"> </w:t>
      </w:r>
    </w:p>
    <w:p w:rsidR="00DE69BF" w:rsidP="00DE69BF" w14:paraId="3635FEF1" w14:textId="77777777">
      <w:pPr>
        <w:pStyle w:val="ParaNum"/>
      </w:pPr>
      <w:r>
        <w:rPr>
          <w:i/>
          <w:iCs/>
        </w:rPr>
        <w:t>Priority</w:t>
      </w:r>
      <w:r w:rsidR="005A493B">
        <w:rPr>
          <w:i/>
          <w:iCs/>
        </w:rPr>
        <w:t xml:space="preserve"> C</w:t>
      </w:r>
      <w:r w:rsidR="00C03E5D">
        <w:rPr>
          <w:i/>
          <w:iCs/>
        </w:rPr>
        <w:t>ategories</w:t>
      </w:r>
      <w:r w:rsidR="007F6A76">
        <w:rPr>
          <w:i/>
          <w:iCs/>
        </w:rPr>
        <w:t xml:space="preserve"> </w:t>
      </w:r>
      <w:r w:rsidR="004E64F5">
        <w:rPr>
          <w:i/>
          <w:iCs/>
        </w:rPr>
        <w:t>–</w:t>
      </w:r>
      <w:r w:rsidR="004E64F5">
        <w:t xml:space="preserve"> </w:t>
      </w:r>
      <w:r w:rsidRPr="00A543E1" w:rsidR="004E64F5">
        <w:rPr>
          <w:i/>
          <w:iCs/>
        </w:rPr>
        <w:t>Group</w:t>
      </w:r>
      <w:r w:rsidR="004E64F5">
        <w:rPr>
          <w:i/>
          <w:iCs/>
        </w:rPr>
        <w:t>s</w:t>
      </w:r>
      <w:r w:rsidRPr="00A543E1" w:rsidR="004E64F5">
        <w:rPr>
          <w:i/>
          <w:iCs/>
        </w:rPr>
        <w:t xml:space="preserve"> 1 to 5.</w:t>
      </w:r>
      <w:r w:rsidR="004E64F5">
        <w:t xml:space="preserve">  </w:t>
      </w:r>
      <w:r>
        <w:t xml:space="preserve">Specifically, we propose to </w:t>
      </w:r>
      <w:r w:rsidR="00627350">
        <w:t>prioritize</w:t>
      </w:r>
      <w:r>
        <w:t xml:space="preserve"> the renewal applications </w:t>
      </w:r>
      <w:r w:rsidR="00D26A72">
        <w:t>or</w:t>
      </w:r>
      <w:r w:rsidR="00A36117">
        <w:t xml:space="preserve"> any periodic review filings</w:t>
      </w:r>
      <w:r w:rsidR="000964D6">
        <w:t xml:space="preserve"> </w:t>
      </w:r>
      <w:r>
        <w:t>and deadlines based on</w:t>
      </w:r>
      <w:r w:rsidR="00F04CC1">
        <w:t xml:space="preserve">: </w:t>
      </w:r>
      <w:r>
        <w:t xml:space="preserve"> (1) reportable foreign ownership, including any reportable foreign </w:t>
      </w:r>
      <w:r w:rsidR="32578642">
        <w:t>interest holder that is a citizen of</w:t>
      </w:r>
      <w:r>
        <w:t xml:space="preserve"> a foreign adversary country, (2) the year of the oldest to most recent Commission action (i.e., initial grant, modification, assignment, or transfer of control), divided in fixed intervals, and (</w:t>
      </w:r>
      <w:r w:rsidR="00980F79">
        <w:t>3</w:t>
      </w:r>
      <w:r>
        <w:t xml:space="preserve">) whether or not the authorizations are conditioned on a mitigation agreement.  </w:t>
      </w:r>
      <w:r w:rsidR="005D71D1">
        <w:t xml:space="preserve">We also propose to prioritize </w:t>
      </w:r>
      <w:r w:rsidRPr="002C339F" w:rsidR="005D71D1">
        <w:t>any filings that raise other national security</w:t>
      </w:r>
      <w:r w:rsidR="00115904">
        <w:t>,</w:t>
      </w:r>
      <w:r w:rsidRPr="002C339F" w:rsidR="005D71D1">
        <w:t xml:space="preserve"> law enforcement</w:t>
      </w:r>
      <w:r w:rsidRPr="004E182A" w:rsidR="00115904">
        <w:t>, or other</w:t>
      </w:r>
      <w:r w:rsidRPr="004E182A" w:rsidR="005D71D1">
        <w:t xml:space="preserve"> concerns</w:t>
      </w:r>
      <w:r w:rsidR="005D71D1">
        <w:t xml:space="preserve">.  </w:t>
      </w:r>
      <w:r w:rsidR="0065557E">
        <w:t xml:space="preserve">We propose as well to have authorization holders with separate authorizations that fall into more than one group below to </w:t>
      </w:r>
      <w:r w:rsidR="00AC0069">
        <w:t>file</w:t>
      </w:r>
      <w:r w:rsidR="0065557E">
        <w:t xml:space="preserve"> for all their authorizations</w:t>
      </w:r>
      <w:r w:rsidR="00AC0069">
        <w:t>, perhaps in a single filing,</w:t>
      </w:r>
      <w:r w:rsidR="0065557E">
        <w:t xml:space="preserve"> based on the deadline for the highest priority group.  </w:t>
      </w:r>
      <w:r w:rsidR="003E71CC">
        <w:t xml:space="preserve">We propose </w:t>
      </w:r>
      <w:r w:rsidR="0000404A">
        <w:t xml:space="preserve">to delegate </w:t>
      </w:r>
      <w:r w:rsidR="003A6F4B">
        <w:t>authority</w:t>
      </w:r>
      <w:r w:rsidR="0000404A">
        <w:t xml:space="preserve"> to the</w:t>
      </w:r>
      <w:r w:rsidR="008725E6">
        <w:t xml:space="preserve"> Office of</w:t>
      </w:r>
      <w:r w:rsidR="0000404A">
        <w:t xml:space="preserve"> </w:t>
      </w:r>
      <w:r w:rsidR="003E71CC">
        <w:t xml:space="preserve">International </w:t>
      </w:r>
      <w:r w:rsidR="008725E6">
        <w:t>Affairs</w:t>
      </w:r>
      <w:r w:rsidRPr="006A47E1" w:rsidR="003E71CC">
        <w:t xml:space="preserve"> </w:t>
      </w:r>
      <w:r w:rsidR="0000404A">
        <w:t xml:space="preserve">to </w:t>
      </w:r>
      <w:r w:rsidR="003E71CC">
        <w:t xml:space="preserve">establish the </w:t>
      </w:r>
      <w:r w:rsidR="006F26F1">
        <w:t xml:space="preserve">deadlines </w:t>
      </w:r>
      <w:r w:rsidR="007A1BC8">
        <w:t xml:space="preserve">and </w:t>
      </w:r>
      <w:r w:rsidR="00E05199">
        <w:t>make necessary modification</w:t>
      </w:r>
      <w:r w:rsidR="00222DCA">
        <w:t>s</w:t>
      </w:r>
      <w:r w:rsidR="003A74F0">
        <w:t>,</w:t>
      </w:r>
      <w:r w:rsidR="00E05199">
        <w:t xml:space="preserve"> if needed</w:t>
      </w:r>
      <w:r w:rsidR="00605D2B">
        <w:t>,</w:t>
      </w:r>
      <w:r w:rsidR="00E05199">
        <w:t xml:space="preserve"> and to consult with the</w:t>
      </w:r>
      <w:r w:rsidRPr="00E761A1" w:rsidR="00E761A1">
        <w:t xml:space="preserve"> Executive Branch agencies</w:t>
      </w:r>
      <w:r w:rsidR="00E05199">
        <w:t xml:space="preserve"> </w:t>
      </w:r>
      <w:r w:rsidR="003A74F0">
        <w:t xml:space="preserve">concerning </w:t>
      </w:r>
      <w:r w:rsidR="00E622C6">
        <w:t>prioritizing the renewal applications or any periodic review filings</w:t>
      </w:r>
      <w:r w:rsidR="00412287">
        <w:t xml:space="preserve">.  </w:t>
      </w:r>
    </w:p>
    <w:p w:rsidR="00A60282" w:rsidP="006B080B" w14:paraId="508243FC" w14:textId="77777777">
      <w:pPr>
        <w:pStyle w:val="ParaNum"/>
        <w:numPr>
          <w:ilvl w:val="0"/>
          <w:numId w:val="19"/>
        </w:numPr>
      </w:pPr>
      <w:bookmarkStart w:id="388" w:name="_Hlk127342588"/>
      <w:bookmarkStart w:id="389" w:name="_Hlk127184034"/>
      <w:r w:rsidRPr="00A543E1">
        <w:rPr>
          <w:b/>
          <w:bCs/>
        </w:rPr>
        <w:t>Group 1:</w:t>
      </w:r>
      <w:r w:rsidRPr="000973A0">
        <w:t xml:space="preserve">  </w:t>
      </w:r>
      <w:r w:rsidRPr="00A543E1">
        <w:rPr>
          <w:b/>
          <w:bCs/>
        </w:rPr>
        <w:t xml:space="preserve">All Authorization Holders with </w:t>
      </w:r>
      <w:r w:rsidR="00B04E01">
        <w:rPr>
          <w:b/>
          <w:bCs/>
        </w:rPr>
        <w:t>Reportable Foreign Ownership</w:t>
      </w:r>
      <w:r w:rsidR="0020580C">
        <w:rPr>
          <w:b/>
          <w:bCs/>
        </w:rPr>
        <w:t xml:space="preserve">, Including </w:t>
      </w:r>
      <w:r w:rsidR="00314B34">
        <w:rPr>
          <w:b/>
          <w:bCs/>
        </w:rPr>
        <w:t>Foreign Ownership from Foreign Adversary Country</w:t>
      </w:r>
      <w:r w:rsidRPr="00A543E1">
        <w:rPr>
          <w:b/>
          <w:bCs/>
        </w:rPr>
        <w:t>/</w:t>
      </w:r>
      <w:r w:rsidRPr="00831215">
        <w:rPr>
          <w:b/>
        </w:rPr>
        <w:t>No Mitigation Agreement</w:t>
      </w:r>
      <w:r w:rsidRPr="00A543E1">
        <w:rPr>
          <w:b/>
          <w:bCs/>
        </w:rPr>
        <w:t xml:space="preserve">/Authorization </w:t>
      </w:r>
      <w:r w:rsidR="00CA758D">
        <w:rPr>
          <w:b/>
          <w:bCs/>
        </w:rPr>
        <w:t>Granted</w:t>
      </w:r>
      <w:r w:rsidRPr="00A543E1" w:rsidR="00CA758D">
        <w:rPr>
          <w:b/>
          <w:bCs/>
        </w:rPr>
        <w:t xml:space="preserve"> </w:t>
      </w:r>
      <w:r w:rsidRPr="00A543E1">
        <w:rPr>
          <w:b/>
          <w:bCs/>
        </w:rPr>
        <w:t>over 10 Years Ago</w:t>
      </w:r>
      <w:r w:rsidRPr="009B7D96" w:rsidR="00AE1013">
        <w:rPr>
          <w:b/>
        </w:rPr>
        <w:t>/</w:t>
      </w:r>
      <w:r w:rsidRPr="009B7D96" w:rsidR="007D4AF7">
        <w:rPr>
          <w:b/>
          <w:bCs/>
        </w:rPr>
        <w:t>O</w:t>
      </w:r>
      <w:r w:rsidRPr="009B7D96">
        <w:rPr>
          <w:b/>
        </w:rPr>
        <w:t>r Raises Other National Security</w:t>
      </w:r>
      <w:r w:rsidRPr="009B7D96" w:rsidR="006651D5">
        <w:rPr>
          <w:b/>
        </w:rPr>
        <w:t>,</w:t>
      </w:r>
      <w:r w:rsidRPr="009B7D96">
        <w:rPr>
          <w:b/>
        </w:rPr>
        <w:t xml:space="preserve"> Law Enforcement</w:t>
      </w:r>
      <w:r w:rsidRPr="009B7D96" w:rsidR="006651D5">
        <w:rPr>
          <w:b/>
        </w:rPr>
        <w:t>, or Other</w:t>
      </w:r>
      <w:r w:rsidRPr="009B7D96">
        <w:rPr>
          <w:b/>
        </w:rPr>
        <w:t xml:space="preserve"> Concerns</w:t>
      </w:r>
      <w:r w:rsidRPr="009B7D96">
        <w:t>.</w:t>
      </w:r>
      <w:r w:rsidRPr="009B7D96">
        <w:rPr>
          <w:b/>
          <w:bCs/>
        </w:rPr>
        <w:t xml:space="preserve">  </w:t>
      </w:r>
      <w:r w:rsidRPr="000973A0">
        <w:t xml:space="preserve">We propose that </w:t>
      </w:r>
      <w:r w:rsidR="00C14404">
        <w:t xml:space="preserve">the </w:t>
      </w:r>
      <w:r w:rsidRPr="000973A0">
        <w:t xml:space="preserve">filing deadline for Group 1 will </w:t>
      </w:r>
      <w:r w:rsidR="004E0651">
        <w:t>apply to</w:t>
      </w:r>
      <w:r>
        <w:t xml:space="preserve"> </w:t>
      </w:r>
      <w:r w:rsidR="00754C14">
        <w:t>a</w:t>
      </w:r>
      <w:r>
        <w:t>uthorizations where the</w:t>
      </w:r>
      <w:r w:rsidRPr="000973A0">
        <w:t xml:space="preserve"> authorization holder</w:t>
      </w:r>
      <w:r>
        <w:t xml:space="preserve">:  (1) has </w:t>
      </w:r>
      <w:r w:rsidRPr="000973A0">
        <w:t>reportable foreign interest holders</w:t>
      </w:r>
      <w:r w:rsidR="003A0C50">
        <w:t>,</w:t>
      </w:r>
      <w:r w:rsidRPr="000973A0">
        <w:t xml:space="preserve"> </w:t>
      </w:r>
      <w:r w:rsidR="004C1909">
        <w:t xml:space="preserve">including </w:t>
      </w:r>
      <w:r w:rsidR="0080620C">
        <w:t>those</w:t>
      </w:r>
      <w:r w:rsidR="004C1909">
        <w:t xml:space="preserve"> </w:t>
      </w:r>
      <w:r w:rsidRPr="000973A0">
        <w:t xml:space="preserve">that are citizens </w:t>
      </w:r>
      <w:r w:rsidR="006D793E">
        <w:t xml:space="preserve">or government organizations </w:t>
      </w:r>
      <w:r w:rsidRPr="000973A0">
        <w:t>of any foreign adversary country</w:t>
      </w:r>
      <w:r>
        <w:t>;</w:t>
      </w:r>
      <w:r w:rsidRPr="000973A0">
        <w:t xml:space="preserve"> </w:t>
      </w:r>
      <w:r>
        <w:t xml:space="preserve">(2) </w:t>
      </w:r>
      <w:r w:rsidRPr="000973A0">
        <w:t xml:space="preserve">the authorization is </w:t>
      </w:r>
      <w:r w:rsidR="00C422F3">
        <w:t xml:space="preserve">not </w:t>
      </w:r>
      <w:r w:rsidRPr="000973A0">
        <w:t>conditioned on a mitigation agreement with the Executive Branch agencies</w:t>
      </w:r>
      <w:r>
        <w:t>; and (3)</w:t>
      </w:r>
      <w:r w:rsidRPr="000973A0">
        <w:t xml:space="preserve"> the Commission’s most recent review of such </w:t>
      </w:r>
      <w:r w:rsidR="008105F1">
        <w:t>authorization</w:t>
      </w:r>
      <w:r w:rsidRPr="000973A0" w:rsidR="008105F1">
        <w:t xml:space="preserve"> </w:t>
      </w:r>
      <w:r w:rsidRPr="000973A0">
        <w:t>(i.e., initial grant, modification, assignment, or transfer of control) occurred over 10 years ago</w:t>
      </w:r>
      <w:r>
        <w:t xml:space="preserve">; </w:t>
      </w:r>
      <w:r w:rsidRPr="000973A0">
        <w:t xml:space="preserve">or </w:t>
      </w:r>
      <w:r>
        <w:t>(4) for any o</w:t>
      </w:r>
      <w:r w:rsidRPr="000973A0">
        <w:t xml:space="preserve">ther </w:t>
      </w:r>
      <w:r w:rsidRPr="006651D5">
        <w:t>national security</w:t>
      </w:r>
      <w:r w:rsidRPr="00A428A4" w:rsidR="006651D5">
        <w:t>,</w:t>
      </w:r>
      <w:r w:rsidRPr="006651D5">
        <w:t xml:space="preserve"> law enforcement</w:t>
      </w:r>
      <w:r w:rsidR="006651D5">
        <w:t>, or other</w:t>
      </w:r>
      <w:r>
        <w:t xml:space="preserve"> c</w:t>
      </w:r>
      <w:r w:rsidRPr="000973A0">
        <w:t>oncerns</w:t>
      </w:r>
      <w:r>
        <w:t xml:space="preserve">.  </w:t>
      </w:r>
    </w:p>
    <w:p w:rsidR="003253AB" w:rsidP="006B080B" w14:paraId="3076EB9F" w14:textId="77777777">
      <w:pPr>
        <w:pStyle w:val="ParaNum"/>
        <w:numPr>
          <w:ilvl w:val="0"/>
          <w:numId w:val="19"/>
        </w:numPr>
      </w:pPr>
      <w:r w:rsidRPr="00A60282">
        <w:rPr>
          <w:b/>
          <w:bCs/>
        </w:rPr>
        <w:t>Group 2:</w:t>
      </w:r>
      <w:r w:rsidRPr="000973A0">
        <w:t xml:space="preserve">  </w:t>
      </w:r>
      <w:r w:rsidRPr="00A60282">
        <w:rPr>
          <w:b/>
          <w:bCs/>
        </w:rPr>
        <w:t>All Authorization Holders with Reportable Foreign Ownership</w:t>
      </w:r>
      <w:r w:rsidR="00433975">
        <w:rPr>
          <w:b/>
          <w:bCs/>
        </w:rPr>
        <w:t>, Including Foreign Ownership from Foreign Adversary Country</w:t>
      </w:r>
      <w:r w:rsidRPr="00A60282">
        <w:rPr>
          <w:b/>
          <w:bCs/>
        </w:rPr>
        <w:t>/</w:t>
      </w:r>
      <w:r w:rsidRPr="0014453F">
        <w:rPr>
          <w:b/>
        </w:rPr>
        <w:t>Mitigation Agreement</w:t>
      </w:r>
      <w:r w:rsidRPr="00A60282">
        <w:rPr>
          <w:b/>
          <w:bCs/>
        </w:rPr>
        <w:t xml:space="preserve">/Authorization </w:t>
      </w:r>
      <w:r w:rsidR="00ED24FD">
        <w:rPr>
          <w:b/>
          <w:bCs/>
        </w:rPr>
        <w:t>Granted</w:t>
      </w:r>
      <w:r w:rsidRPr="00A60282" w:rsidR="00ED24FD">
        <w:rPr>
          <w:b/>
          <w:bCs/>
        </w:rPr>
        <w:t xml:space="preserve"> </w:t>
      </w:r>
      <w:r w:rsidRPr="00A60282">
        <w:rPr>
          <w:b/>
          <w:bCs/>
        </w:rPr>
        <w:t>over 10 Years Ago</w:t>
      </w:r>
      <w:r w:rsidRPr="00CC67D9">
        <w:t>.</w:t>
      </w:r>
      <w:r w:rsidRPr="000973A0">
        <w:t xml:space="preserve">  We propose that the filing deadline for Group 2 will </w:t>
      </w:r>
      <w:r w:rsidR="004E1EF5">
        <w:t>apply to</w:t>
      </w:r>
      <w:r w:rsidRPr="000973A0">
        <w:t xml:space="preserve"> </w:t>
      </w:r>
      <w:r w:rsidR="000923FE">
        <w:t>a</w:t>
      </w:r>
      <w:r>
        <w:t xml:space="preserve">uthorizations where the </w:t>
      </w:r>
      <w:r w:rsidRPr="000973A0">
        <w:t>authorization holder</w:t>
      </w:r>
      <w:r>
        <w:t xml:space="preserve">: (1) has </w:t>
      </w:r>
      <w:r w:rsidRPr="000973A0">
        <w:t>reportable foreign ownership</w:t>
      </w:r>
      <w:r>
        <w:t>; (2)</w:t>
      </w:r>
      <w:r w:rsidRPr="000973A0">
        <w:t xml:space="preserve"> the authorization is conditioned on a mitigation agreement with the Executive Branc</w:t>
      </w:r>
      <w:r>
        <w:t xml:space="preserve">h agencies; </w:t>
      </w:r>
      <w:r w:rsidRPr="000973A0">
        <w:t xml:space="preserve">and </w:t>
      </w:r>
      <w:r>
        <w:t xml:space="preserve">(3) </w:t>
      </w:r>
      <w:r w:rsidRPr="000973A0">
        <w:t xml:space="preserve">the Commission’s most recent review of such </w:t>
      </w:r>
      <w:r w:rsidR="00747F38">
        <w:t>authorization</w:t>
      </w:r>
      <w:r w:rsidRPr="000973A0" w:rsidR="00747F38">
        <w:t xml:space="preserve"> </w:t>
      </w:r>
      <w:r w:rsidRPr="000973A0">
        <w:t xml:space="preserve">(i.e., initial grant, modification, assignment, or transfer of control) occurred over 10 years ago.  </w:t>
      </w:r>
    </w:p>
    <w:p w:rsidR="003253AB" w:rsidP="006B080B" w14:paraId="5D39FAC4" w14:textId="77777777">
      <w:pPr>
        <w:pStyle w:val="ParaNum"/>
        <w:numPr>
          <w:ilvl w:val="0"/>
          <w:numId w:val="19"/>
        </w:numPr>
      </w:pPr>
      <w:r w:rsidRPr="003253AB">
        <w:rPr>
          <w:b/>
          <w:bCs/>
        </w:rPr>
        <w:t>Group 3:</w:t>
      </w:r>
      <w:r w:rsidRPr="000973A0">
        <w:t xml:space="preserve">  </w:t>
      </w:r>
      <w:r w:rsidRPr="003253AB">
        <w:rPr>
          <w:b/>
          <w:bCs/>
        </w:rPr>
        <w:t>All Authorization Holders with Reportable Foreign Ownership</w:t>
      </w:r>
      <w:r w:rsidR="00FA477B">
        <w:rPr>
          <w:b/>
          <w:bCs/>
        </w:rPr>
        <w:t>, Including Foreign Ownership from Foreign Adversary Country</w:t>
      </w:r>
      <w:r w:rsidRPr="003253AB">
        <w:rPr>
          <w:b/>
        </w:rPr>
        <w:t>/</w:t>
      </w:r>
      <w:r w:rsidRPr="00E555FE">
        <w:rPr>
          <w:b/>
        </w:rPr>
        <w:t>No Mitigation Agreement</w:t>
      </w:r>
      <w:r w:rsidRPr="003253AB">
        <w:rPr>
          <w:b/>
        </w:rPr>
        <w:t xml:space="preserve">/Authorization </w:t>
      </w:r>
      <w:r w:rsidR="00263937">
        <w:rPr>
          <w:b/>
          <w:bCs/>
        </w:rPr>
        <w:t>Granted</w:t>
      </w:r>
      <w:r w:rsidRPr="003253AB" w:rsidR="00263937">
        <w:rPr>
          <w:b/>
        </w:rPr>
        <w:t xml:space="preserve"> </w:t>
      </w:r>
      <w:r w:rsidRPr="003253AB">
        <w:rPr>
          <w:b/>
        </w:rPr>
        <w:t>less than 10 Years Ago</w:t>
      </w:r>
      <w:r w:rsidRPr="003253AB">
        <w:rPr>
          <w:bCs/>
        </w:rPr>
        <w:t>.</w:t>
      </w:r>
      <w:r w:rsidRPr="000973A0">
        <w:t xml:space="preserve">  </w:t>
      </w:r>
      <w:r>
        <w:t xml:space="preserve">We propose that the filing deadline for Group 3 will </w:t>
      </w:r>
      <w:r w:rsidR="00B31B92">
        <w:t>apply to</w:t>
      </w:r>
      <w:r>
        <w:t xml:space="preserve"> </w:t>
      </w:r>
      <w:r w:rsidR="00263937">
        <w:t>a</w:t>
      </w:r>
      <w:r>
        <w:t xml:space="preserve">uthorizations where the </w:t>
      </w:r>
      <w:r w:rsidRPr="000973A0">
        <w:t>authorization holder</w:t>
      </w:r>
      <w:r>
        <w:t xml:space="preserve">:  (1) has </w:t>
      </w:r>
      <w:r w:rsidRPr="000973A0">
        <w:t>reportable foreign ownership</w:t>
      </w:r>
      <w:r>
        <w:t xml:space="preserve">; (2) </w:t>
      </w:r>
      <w:r w:rsidRPr="000973A0">
        <w:t>the authorization is not conditioned on a mitigation agreement with the Executive Branch</w:t>
      </w:r>
      <w:r>
        <w:t xml:space="preserve"> agencies; and (3) </w:t>
      </w:r>
      <w:r w:rsidRPr="000973A0">
        <w:t xml:space="preserve">the Commission’s most recent review of such </w:t>
      </w:r>
      <w:r w:rsidR="00A70114">
        <w:t>authorization</w:t>
      </w:r>
      <w:r w:rsidRPr="000973A0" w:rsidR="00A70114">
        <w:t xml:space="preserve"> </w:t>
      </w:r>
      <w:r w:rsidRPr="000973A0">
        <w:t>(i.e., initial grant, modification, assignment, or transfer of control) occurred less than 10 years</w:t>
      </w:r>
      <w:r w:rsidR="00EF44D9">
        <w:t xml:space="preserve"> ago</w:t>
      </w:r>
      <w:r w:rsidRPr="000973A0">
        <w:t xml:space="preserve">.  </w:t>
      </w:r>
    </w:p>
    <w:p w:rsidR="003253AB" w:rsidP="006B080B" w14:paraId="14562066" w14:textId="77777777">
      <w:pPr>
        <w:pStyle w:val="ParaNum"/>
        <w:numPr>
          <w:ilvl w:val="0"/>
          <w:numId w:val="19"/>
        </w:numPr>
      </w:pPr>
      <w:r w:rsidRPr="003253AB">
        <w:rPr>
          <w:b/>
          <w:bCs/>
        </w:rPr>
        <w:t>Group 4:</w:t>
      </w:r>
      <w:r w:rsidRPr="000973A0">
        <w:t xml:space="preserve"> </w:t>
      </w:r>
      <w:r w:rsidRPr="003253AB">
        <w:rPr>
          <w:b/>
          <w:bCs/>
        </w:rPr>
        <w:t xml:space="preserve"> All Authorization Holders with Reportable Foreign Ownership</w:t>
      </w:r>
      <w:r w:rsidR="00FA477B">
        <w:rPr>
          <w:b/>
          <w:bCs/>
        </w:rPr>
        <w:t>, Including Foreign Ownership from Foreign Adversary Country</w:t>
      </w:r>
      <w:r w:rsidRPr="003253AB">
        <w:rPr>
          <w:b/>
          <w:bCs/>
        </w:rPr>
        <w:t xml:space="preserve">/Mitigation Agreement/Authorization </w:t>
      </w:r>
      <w:r w:rsidR="00EC7715">
        <w:rPr>
          <w:b/>
          <w:bCs/>
        </w:rPr>
        <w:t>Granted</w:t>
      </w:r>
      <w:r w:rsidRPr="003253AB" w:rsidR="00EC7715">
        <w:rPr>
          <w:b/>
          <w:bCs/>
        </w:rPr>
        <w:t xml:space="preserve"> </w:t>
      </w:r>
      <w:r w:rsidRPr="003253AB">
        <w:rPr>
          <w:b/>
          <w:bCs/>
        </w:rPr>
        <w:t>less than 10 Years Ago</w:t>
      </w:r>
      <w:r w:rsidRPr="00282F5B">
        <w:t>.</w:t>
      </w:r>
      <w:r w:rsidRPr="003253AB">
        <w:rPr>
          <w:b/>
          <w:bCs/>
        </w:rPr>
        <w:t xml:space="preserve">  </w:t>
      </w:r>
      <w:r>
        <w:t xml:space="preserve">We propose that the filing deadline for Group 4 will </w:t>
      </w:r>
      <w:r w:rsidR="00EA7044">
        <w:t>apply to</w:t>
      </w:r>
      <w:r>
        <w:t xml:space="preserve"> </w:t>
      </w:r>
      <w:r w:rsidR="00EC7715">
        <w:t>a</w:t>
      </w:r>
      <w:r w:rsidRPr="000973A0">
        <w:t>uthorizations where the authorization holder</w:t>
      </w:r>
      <w:r>
        <w:t xml:space="preserve">: (1) </w:t>
      </w:r>
      <w:r w:rsidRPr="000973A0">
        <w:t>has reportable foreign ownership</w:t>
      </w:r>
      <w:r>
        <w:t>; (2)</w:t>
      </w:r>
      <w:r w:rsidRPr="000973A0">
        <w:t xml:space="preserve"> the authorization is conditioned on a mitigation agreement with the Executive Branch</w:t>
      </w:r>
      <w:r>
        <w:t xml:space="preserve"> agencies; </w:t>
      </w:r>
      <w:r w:rsidRPr="000973A0">
        <w:t xml:space="preserve">and </w:t>
      </w:r>
      <w:r>
        <w:t xml:space="preserve">(3) </w:t>
      </w:r>
      <w:r w:rsidRPr="000973A0">
        <w:t xml:space="preserve">the Commission’s most recent review of such </w:t>
      </w:r>
      <w:r w:rsidR="00551170">
        <w:t>authorization</w:t>
      </w:r>
      <w:r w:rsidRPr="000973A0" w:rsidR="00551170">
        <w:t xml:space="preserve"> </w:t>
      </w:r>
      <w:r w:rsidRPr="000973A0">
        <w:t>(i.e., initial grant, modification, assignment, or transfer of control) occurred less than 10 years</w:t>
      </w:r>
      <w:r w:rsidR="00886850">
        <w:t xml:space="preserve"> ago</w:t>
      </w:r>
      <w:r w:rsidRPr="000973A0">
        <w:t xml:space="preserve">.  </w:t>
      </w:r>
    </w:p>
    <w:p w:rsidR="000E0760" w:rsidP="00712960" w14:paraId="4725B1CF" w14:textId="77777777">
      <w:pPr>
        <w:pStyle w:val="ParaNum"/>
        <w:widowControl/>
        <w:numPr>
          <w:ilvl w:val="0"/>
          <w:numId w:val="19"/>
        </w:numPr>
      </w:pPr>
      <w:r w:rsidRPr="003253AB">
        <w:rPr>
          <w:b/>
          <w:bCs/>
        </w:rPr>
        <w:t>Group 5</w:t>
      </w:r>
      <w:r w:rsidRPr="000973A0">
        <w:t xml:space="preserve">:  </w:t>
      </w:r>
      <w:r w:rsidRPr="003253AB">
        <w:rPr>
          <w:b/>
          <w:bCs/>
        </w:rPr>
        <w:t>No Reportable Foreign Ownership/No Other National Security</w:t>
      </w:r>
      <w:r w:rsidR="00652A37">
        <w:rPr>
          <w:b/>
          <w:bCs/>
        </w:rPr>
        <w:t>,</w:t>
      </w:r>
      <w:r w:rsidRPr="003253AB">
        <w:rPr>
          <w:b/>
          <w:bCs/>
        </w:rPr>
        <w:t xml:space="preserve"> Law Enforcement</w:t>
      </w:r>
      <w:r w:rsidR="00652A37">
        <w:rPr>
          <w:b/>
          <w:bCs/>
        </w:rPr>
        <w:t>, or Other</w:t>
      </w:r>
      <w:r w:rsidRPr="003253AB">
        <w:rPr>
          <w:b/>
          <w:bCs/>
        </w:rPr>
        <w:t xml:space="preserve"> Concerns</w:t>
      </w:r>
      <w:r w:rsidRPr="000973A0">
        <w:t xml:space="preserve">.  </w:t>
      </w:r>
      <w:r>
        <w:t xml:space="preserve">We propose that the filing deadline for Group 5 </w:t>
      </w:r>
      <w:r w:rsidR="005859AE">
        <w:t>will apply to</w:t>
      </w:r>
      <w:r>
        <w:t xml:space="preserve"> a</w:t>
      </w:r>
      <w:r w:rsidRPr="000973A0">
        <w:t>ll other authorizations where</w:t>
      </w:r>
      <w:r>
        <w:t>: (1)</w:t>
      </w:r>
      <w:r w:rsidRPr="000973A0">
        <w:t xml:space="preserve"> the authorization holder does not currently have reportable foreign ownership</w:t>
      </w:r>
      <w:r>
        <w:t xml:space="preserve">; and (2) </w:t>
      </w:r>
      <w:r w:rsidR="00B95039">
        <w:t xml:space="preserve">the </w:t>
      </w:r>
      <w:r>
        <w:t>authorization</w:t>
      </w:r>
      <w:r w:rsidR="00B95039">
        <w:t xml:space="preserve"> does not </w:t>
      </w:r>
      <w:r w:rsidR="003253AB">
        <w:t xml:space="preserve">raise </w:t>
      </w:r>
      <w:r w:rsidR="00B95039">
        <w:t>other national security</w:t>
      </w:r>
      <w:r w:rsidR="00652A37">
        <w:t>,</w:t>
      </w:r>
      <w:r w:rsidR="00B95039">
        <w:t xml:space="preserve"> law enforcement</w:t>
      </w:r>
      <w:r w:rsidR="00652A37">
        <w:t>, or other</w:t>
      </w:r>
      <w:r w:rsidR="00B95039">
        <w:t xml:space="preserve"> concerns</w:t>
      </w:r>
      <w:r>
        <w:t>.</w:t>
      </w:r>
    </w:p>
    <w:p w:rsidR="00040B85" w:rsidP="00E4171E" w14:paraId="0C233A5A" w14:textId="77777777">
      <w:pPr>
        <w:pStyle w:val="ParaNum"/>
      </w:pPr>
      <w:bookmarkStart w:id="390" w:name="_Hlk127242696"/>
      <w:bookmarkEnd w:id="388"/>
      <w:r>
        <w:rPr>
          <w:i/>
          <w:iCs/>
        </w:rPr>
        <w:t>FCC’s</w:t>
      </w:r>
      <w:r w:rsidRPr="1CCA77FC" w:rsidR="00DE69BF">
        <w:rPr>
          <w:i/>
          <w:iCs/>
        </w:rPr>
        <w:t xml:space="preserve"> </w:t>
      </w:r>
      <w:r w:rsidR="009971E6">
        <w:rPr>
          <w:i/>
          <w:iCs/>
        </w:rPr>
        <w:t>Preliminary Review and Referral</w:t>
      </w:r>
      <w:r w:rsidRPr="1CCA77FC" w:rsidR="009971E6">
        <w:rPr>
          <w:i/>
          <w:iCs/>
        </w:rPr>
        <w:t xml:space="preserve"> </w:t>
      </w:r>
      <w:r w:rsidRPr="00A34FAF" w:rsidR="00EB5D07">
        <w:rPr>
          <w:i/>
          <w:iCs/>
        </w:rPr>
        <w:t xml:space="preserve">to the </w:t>
      </w:r>
      <w:r w:rsidR="00DC16E3">
        <w:rPr>
          <w:i/>
          <w:iCs/>
        </w:rPr>
        <w:t>Executive Branch</w:t>
      </w:r>
      <w:r w:rsidR="008D7165">
        <w:rPr>
          <w:i/>
          <w:iCs/>
        </w:rPr>
        <w:t xml:space="preserve"> Agencies</w:t>
      </w:r>
      <w:r w:rsidRPr="00A34FAF" w:rsidR="00EB5D07">
        <w:rPr>
          <w:i/>
          <w:iCs/>
        </w:rPr>
        <w:t xml:space="preserve"> </w:t>
      </w:r>
      <w:r w:rsidRPr="1CCA77FC" w:rsidR="00DE69BF">
        <w:rPr>
          <w:i/>
          <w:iCs/>
        </w:rPr>
        <w:t>of International Section 214 Authorizations.</w:t>
      </w:r>
      <w:r w:rsidR="00DE69BF">
        <w:t xml:space="preserve">  </w:t>
      </w:r>
      <w:r w:rsidR="00852D52">
        <w:t>B</w:t>
      </w:r>
      <w:r w:rsidR="21E53982">
        <w:t xml:space="preserve">ased on the Commission’s records, </w:t>
      </w:r>
      <w:r w:rsidR="00BD0B4A">
        <w:t>our</w:t>
      </w:r>
      <w:r w:rsidR="21E53982">
        <w:t xml:space="preserve"> best</w:t>
      </w:r>
      <w:r w:rsidR="00D00738">
        <w:t xml:space="preserve"> </w:t>
      </w:r>
      <w:r w:rsidR="00361559">
        <w:t xml:space="preserve">estimate </w:t>
      </w:r>
      <w:r w:rsidR="3A7D20C4">
        <w:t xml:space="preserve">is that the number of </w:t>
      </w:r>
      <w:r w:rsidR="00E77BC9">
        <w:t xml:space="preserve">active </w:t>
      </w:r>
      <w:r w:rsidR="3A7D20C4">
        <w:t xml:space="preserve">international section 214 authorization holders </w:t>
      </w:r>
      <w:r w:rsidR="002952EE">
        <w:t>is approximately</w:t>
      </w:r>
      <w:r w:rsidR="692EA409">
        <w:t xml:space="preserve"> 1,500</w:t>
      </w:r>
      <w:r w:rsidR="00CA0B20">
        <w:t xml:space="preserve">.  </w:t>
      </w:r>
      <w:r w:rsidR="00DE69BF">
        <w:t xml:space="preserve">We </w:t>
      </w:r>
      <w:r w:rsidR="00D55B85">
        <w:t xml:space="preserve">note that </w:t>
      </w:r>
      <w:r w:rsidR="00891BDA">
        <w:t xml:space="preserve">we </w:t>
      </w:r>
      <w:r w:rsidR="00DE69BF">
        <w:t xml:space="preserve">are also seeking comment below on </w:t>
      </w:r>
      <w:r w:rsidR="00327B7B">
        <w:t xml:space="preserve">other new rules, such as </w:t>
      </w:r>
      <w:r w:rsidR="004C17E3">
        <w:t xml:space="preserve">proposing to </w:t>
      </w:r>
      <w:r w:rsidR="00DE69BF">
        <w:t>requir</w:t>
      </w:r>
      <w:r w:rsidR="004C17E3">
        <w:t>e</w:t>
      </w:r>
      <w:r w:rsidR="00DE69BF">
        <w:t xml:space="preserve"> authorization holders to have only one authorization and </w:t>
      </w:r>
      <w:r w:rsidR="001A0039">
        <w:t>seeking comment on</w:t>
      </w:r>
      <w:r w:rsidR="00DE69BF">
        <w:t xml:space="preserve"> decreas</w:t>
      </w:r>
      <w:r w:rsidR="001A0039">
        <w:t>ing</w:t>
      </w:r>
      <w:r w:rsidR="00DE69BF">
        <w:t xml:space="preserve"> the reportable ownership threshold to 5%</w:t>
      </w:r>
      <w:r w:rsidR="009F4C1B">
        <w:t xml:space="preserve"> </w:t>
      </w:r>
      <w:r w:rsidR="00D420D7">
        <w:t>that, if adopted, likely would affect the number of filings to be reviewed.</w:t>
      </w:r>
      <w:r>
        <w:rPr>
          <w:rStyle w:val="FootnoteReference"/>
        </w:rPr>
        <w:footnoteReference w:id="145"/>
      </w:r>
      <w:r w:rsidR="00D420D7">
        <w:t xml:space="preserve">  We </w:t>
      </w:r>
      <w:r w:rsidR="002D1C90">
        <w:t>estimate</w:t>
      </w:r>
      <w:r w:rsidR="00D420D7">
        <w:t xml:space="preserve"> that </w:t>
      </w:r>
      <w:r w:rsidRPr="00A428A4" w:rsidR="00D420D7">
        <w:t>approximately 375</w:t>
      </w:r>
      <w:r w:rsidR="00BE3BD8">
        <w:rPr>
          <w:b/>
          <w:bCs/>
        </w:rPr>
        <w:t xml:space="preserve"> </w:t>
      </w:r>
      <w:r w:rsidR="00D420D7">
        <w:t>of the 1,500 authorization holders have reportable foreign ownership.</w:t>
      </w:r>
      <w:r>
        <w:rPr>
          <w:rStyle w:val="FootnoteReference"/>
        </w:rPr>
        <w:footnoteReference w:id="146"/>
      </w:r>
      <w:r w:rsidR="00D420D7">
        <w:t xml:space="preserve">  We propose to prioritize the submission of filings</w:t>
      </w:r>
      <w:r w:rsidR="00D9628E">
        <w:t xml:space="preserve"> with reportable ownership</w:t>
      </w:r>
      <w:r w:rsidR="003C22F0">
        <w:t xml:space="preserve"> based on</w:t>
      </w:r>
      <w:r w:rsidR="00D420D7">
        <w:t xml:space="preserve"> our preliminary review and refer to the </w:t>
      </w:r>
      <w:r w:rsidR="254BFE25">
        <w:t xml:space="preserve">Executive Branch agencies, including the </w:t>
      </w:r>
      <w:r w:rsidR="00D420D7">
        <w:t>Committee</w:t>
      </w:r>
      <w:r w:rsidR="009F367B">
        <w:t>,</w:t>
      </w:r>
      <w:r w:rsidR="00D420D7">
        <w:t xml:space="preserve"> the first four groupings </w:t>
      </w:r>
      <w:r w:rsidR="00FC19DE">
        <w:t xml:space="preserve">(Group 1 to Group 4) </w:t>
      </w:r>
      <w:r w:rsidR="00D420D7">
        <w:t>set out above.</w:t>
      </w:r>
      <w:r>
        <w:rPr>
          <w:rStyle w:val="FootnoteReference"/>
        </w:rPr>
        <w:footnoteReference w:id="147"/>
      </w:r>
      <w:r w:rsidR="00D420D7">
        <w:t xml:space="preserve"> </w:t>
      </w:r>
      <w:r w:rsidR="0015314B">
        <w:t xml:space="preserve"> </w:t>
      </w:r>
      <w:r w:rsidR="000C6C5F">
        <w:t>In addition</w:t>
      </w:r>
      <w:r w:rsidR="00907A3F">
        <w:t xml:space="preserve">, we propose to process in Group 1 </w:t>
      </w:r>
      <w:r w:rsidR="004414AD">
        <w:t xml:space="preserve">any </w:t>
      </w:r>
      <w:r w:rsidR="00907A3F">
        <w:t>filings</w:t>
      </w:r>
      <w:r w:rsidR="007143BE">
        <w:t xml:space="preserve"> </w:t>
      </w:r>
      <w:r w:rsidRPr="008D44B9" w:rsidR="008D44B9">
        <w:t>where the authorization holder does not have reportable foreign ownership</w:t>
      </w:r>
      <w:r w:rsidR="00BC2288">
        <w:t xml:space="preserve"> but </w:t>
      </w:r>
      <w:r w:rsidR="0070391A">
        <w:t xml:space="preserve">the application raises </w:t>
      </w:r>
      <w:r w:rsidRPr="00FE0B97" w:rsidR="00FE0B97">
        <w:t xml:space="preserve">national </w:t>
      </w:r>
      <w:r w:rsidRPr="00FE0B97" w:rsidR="00FE0B97">
        <w:t>security, law enforcement, foreign policy, and/or trade policy concerns</w:t>
      </w:r>
      <w:r w:rsidRPr="007666D0" w:rsidR="007666D0">
        <w:t xml:space="preserve">, such as </w:t>
      </w:r>
      <w:r w:rsidR="00285B6D">
        <w:t>a</w:t>
      </w:r>
      <w:r w:rsidRPr="007666D0" w:rsidR="007666D0">
        <w:t>pplications that certify that they use or will use foreign-owned MNSPs and/or report cross border facilities</w:t>
      </w:r>
      <w:r w:rsidR="00B93783">
        <w:t>.</w:t>
      </w:r>
      <w:r>
        <w:rPr>
          <w:rStyle w:val="FootnoteReference"/>
          <w:bCs/>
        </w:rPr>
        <w:footnoteReference w:id="148"/>
      </w:r>
      <w:r w:rsidRPr="00E4171E" w:rsidR="00307958">
        <w:rPr>
          <w:bCs/>
        </w:rPr>
        <w:t xml:space="preserve"> </w:t>
      </w:r>
      <w:r w:rsidR="00B93783">
        <w:t xml:space="preserve"> </w:t>
      </w:r>
      <w:r w:rsidR="00D420D7">
        <w:t>The filing and review of submissions without reportable foreign ownership</w:t>
      </w:r>
      <w:r w:rsidRPr="0221DA58" w:rsidR="00D420D7">
        <w:t xml:space="preserve"> </w:t>
      </w:r>
      <w:r w:rsidR="000A228A">
        <w:t xml:space="preserve">(Group 5) </w:t>
      </w:r>
      <w:r w:rsidR="00D420D7">
        <w:t>would occur after consideration of the priority submissions.</w:t>
      </w:r>
      <w:r w:rsidR="006F5805">
        <w:t xml:space="preserve">  We seek comment on this approach.</w:t>
      </w:r>
      <w:r w:rsidR="00DE69BF">
        <w:t xml:space="preserve">  </w:t>
      </w:r>
      <w:r w:rsidR="00E70863">
        <w:t xml:space="preserve">  </w:t>
      </w:r>
      <w:r w:rsidR="005E203A">
        <w:rPr>
          <w:bCs/>
        </w:rPr>
        <w:t xml:space="preserve">  </w:t>
      </w:r>
      <w:r w:rsidR="00C15F09">
        <w:rPr>
          <w:bCs/>
        </w:rPr>
        <w:t xml:space="preserve"> </w:t>
      </w:r>
      <w:r w:rsidR="00D46732">
        <w:rPr>
          <w:bCs/>
        </w:rPr>
        <w:t xml:space="preserve">   </w:t>
      </w:r>
      <w:r w:rsidRPr="00EE7D9C" w:rsidR="5232B0EC">
        <w:t xml:space="preserve"> </w:t>
      </w:r>
      <w:r w:rsidRPr="00EE7D9C" w:rsidR="5232B0EC">
        <w:rPr>
          <w:b/>
          <w:bCs/>
        </w:rPr>
        <w:t xml:space="preserve"> </w:t>
      </w:r>
    </w:p>
    <w:p w:rsidR="00734DE4" w:rsidP="00D92BE7" w14:paraId="3E82549B" w14:textId="77777777">
      <w:pPr>
        <w:pStyle w:val="ParaNum"/>
      </w:pPr>
      <w:r w:rsidRPr="004A1008">
        <w:rPr>
          <w:i/>
        </w:rPr>
        <w:t xml:space="preserve">Renewal </w:t>
      </w:r>
      <w:r w:rsidR="00DC37BE">
        <w:rPr>
          <w:i/>
          <w:iCs/>
        </w:rPr>
        <w:t xml:space="preserve">Application </w:t>
      </w:r>
      <w:r w:rsidRPr="00150193" w:rsidR="00DC37BE">
        <w:rPr>
          <w:i/>
          <w:iCs/>
        </w:rPr>
        <w:t>or Periodic Review Submission</w:t>
      </w:r>
      <w:r w:rsidRPr="004A1008">
        <w:rPr>
          <w:i/>
          <w:iCs/>
        </w:rPr>
        <w:t xml:space="preserve"> Deadline.</w:t>
      </w:r>
      <w:r>
        <w:rPr>
          <w:i/>
          <w:iCs/>
        </w:rPr>
        <w:t xml:space="preserve"> </w:t>
      </w:r>
      <w:r>
        <w:rPr>
          <w:i/>
        </w:rPr>
        <w:t xml:space="preserve"> </w:t>
      </w:r>
      <w:r>
        <w:t>We propose that, upon approval by the OMB of the information collection</w:t>
      </w:r>
      <w:r w:rsidR="007976E4">
        <w:t>s</w:t>
      </w:r>
      <w:r>
        <w:t xml:space="preserve"> under the new rules proposed herein, the </w:t>
      </w:r>
      <w:r w:rsidR="008C4805">
        <w:t xml:space="preserve">Office of </w:t>
      </w:r>
      <w:r>
        <w:t xml:space="preserve">International </w:t>
      </w:r>
      <w:r w:rsidR="008C4805">
        <w:t>Affairs</w:t>
      </w:r>
      <w:r w:rsidRPr="006A47E1" w:rsidR="006A47E1">
        <w:t xml:space="preserve"> </w:t>
      </w:r>
      <w:r>
        <w:t xml:space="preserve">will establish filing deadlines for Groups 1 to 5 that require the first submissions of renewal applications by authorization holders within </w:t>
      </w:r>
      <w:r w:rsidR="000113E9">
        <w:t>six</w:t>
      </w:r>
      <w:r>
        <w:t xml:space="preserve"> months of OMB approval.  </w:t>
      </w:r>
      <w:r w:rsidR="003C7281">
        <w:t xml:space="preserve">We propose to apply </w:t>
      </w:r>
      <w:r w:rsidRPr="004A1008" w:rsidR="003C7281">
        <w:t xml:space="preserve">these same principles to the extent the Commission adopts a </w:t>
      </w:r>
      <w:r w:rsidRPr="005F613E" w:rsidR="003C7281">
        <w:t xml:space="preserve">periodic review </w:t>
      </w:r>
      <w:r w:rsidR="002118D4">
        <w:t xml:space="preserve">process </w:t>
      </w:r>
      <w:r w:rsidRPr="004A1008" w:rsidR="003C7281">
        <w:t>rather than a renewal framework</w:t>
      </w:r>
      <w:r w:rsidR="003C7281">
        <w:t xml:space="preserve">. </w:t>
      </w:r>
      <w:r w:rsidR="001A4BC1">
        <w:t xml:space="preserve"> </w:t>
      </w:r>
      <w:r>
        <w:t>We seek comment generally from applicants and the Executive Branch agencies on the proposed approach for structuring the renewal process</w:t>
      </w:r>
      <w:r w:rsidR="001A4BC1">
        <w:t xml:space="preserve"> </w:t>
      </w:r>
      <w:r w:rsidRPr="005F613E" w:rsidR="001A4BC1">
        <w:t>or, in the alternative, periodic review process</w:t>
      </w:r>
      <w:r>
        <w:t xml:space="preserve"> and filing deadlines.  We also seek comment on what filing deadlines would be feasible for applicants and the Executive Branch agencies</w:t>
      </w:r>
      <w:r w:rsidR="00150193">
        <w:t>, including the</w:t>
      </w:r>
      <w:r>
        <w:t xml:space="preserve"> </w:t>
      </w:r>
      <w:r w:rsidR="00D24369">
        <w:t>Committee</w:t>
      </w:r>
      <w:r w:rsidR="00150193">
        <w:t>,</w:t>
      </w:r>
      <w:r w:rsidR="00D24369">
        <w:t xml:space="preserve"> </w:t>
      </w:r>
      <w:r>
        <w:t xml:space="preserve">in consideration of the recent timeframes and rules adopted in the </w:t>
      </w:r>
      <w:r w:rsidRPr="1CCA77FC">
        <w:rPr>
          <w:i/>
          <w:iCs/>
        </w:rPr>
        <w:t>Executive Branch Process Reform Order</w:t>
      </w:r>
      <w:r>
        <w:t>.</w:t>
      </w:r>
      <w:r>
        <w:rPr>
          <w:rStyle w:val="FootnoteReference"/>
        </w:rPr>
        <w:footnoteReference w:id="149"/>
      </w:r>
      <w:r>
        <w:t xml:space="preserve">  We seek comment on these proposals and what potential burdens, if any, would be imposed upon authorization holders under any of these approaches.</w:t>
      </w:r>
    </w:p>
    <w:p w:rsidR="00E557CA" w:rsidP="00B505B8" w14:paraId="28F483D8" w14:textId="77777777">
      <w:pPr>
        <w:pStyle w:val="ParaNum"/>
      </w:pPr>
      <w:r>
        <w:t xml:space="preserve">We seek comment on </w:t>
      </w:r>
      <w:r w:rsidRPr="00B55472">
        <w:t xml:space="preserve">how best to structure the filing and review of renewal applications </w:t>
      </w:r>
      <w:r w:rsidRPr="004A1008" w:rsidR="00245FE7">
        <w:t>or, in the alternative, periodic review submissions</w:t>
      </w:r>
      <w:r w:rsidR="00245FE7">
        <w:t xml:space="preserve"> </w:t>
      </w:r>
      <w:r w:rsidRPr="00B55472">
        <w:t>to prioritize those authorizations most likely to raise current national security</w:t>
      </w:r>
      <w:r w:rsidRPr="00B55472" w:rsidR="46F1AE11">
        <w:t xml:space="preserve">, law enforcement, foreign policy, </w:t>
      </w:r>
      <w:r w:rsidR="00BD0590">
        <w:t>and/</w:t>
      </w:r>
      <w:r w:rsidRPr="00B55472" w:rsidR="46F1AE11">
        <w:t>or trade policy</w:t>
      </w:r>
      <w:r w:rsidRPr="00B55472" w:rsidR="7C9FB57A">
        <w:t xml:space="preserve"> issues.</w:t>
      </w:r>
      <w:r w:rsidR="00F65DB6">
        <w:t xml:space="preserve"> </w:t>
      </w:r>
      <w:r w:rsidR="00B043D4">
        <w:t xml:space="preserve"> </w:t>
      </w:r>
      <w:r w:rsidR="00666526">
        <w:t xml:space="preserve">We </w:t>
      </w:r>
      <w:r w:rsidR="00771C27">
        <w:t>believe</w:t>
      </w:r>
      <w:r w:rsidR="00B73943">
        <w:t xml:space="preserve"> that</w:t>
      </w:r>
      <w:r w:rsidR="00472C08">
        <w:t xml:space="preserve"> </w:t>
      </w:r>
      <w:r w:rsidR="00666526">
        <w:t xml:space="preserve">carriers’ compliance with </w:t>
      </w:r>
      <w:r w:rsidR="00472C08">
        <w:t>the one-time information collection required in the Order will be crucial</w:t>
      </w:r>
      <w:r w:rsidR="00D4682D">
        <w:t xml:space="preserve"> </w:t>
      </w:r>
      <w:r w:rsidR="004829B0">
        <w:t xml:space="preserve">for </w:t>
      </w:r>
      <w:r w:rsidR="00B73943">
        <w:t xml:space="preserve">the Commission’s efficient administration of a renewal process </w:t>
      </w:r>
      <w:r w:rsidRPr="005F613E" w:rsidR="00B73943">
        <w:t xml:space="preserve">or, in the </w:t>
      </w:r>
      <w:r w:rsidRPr="005F613E" w:rsidR="007E6FA8">
        <w:t>alternative, periodic review</w:t>
      </w:r>
      <w:r w:rsidRPr="005F613E" w:rsidR="0028511F">
        <w:t xml:space="preserve"> process</w:t>
      </w:r>
      <w:r w:rsidR="00B85E8E">
        <w:t>.</w:t>
      </w:r>
      <w:r w:rsidR="005F798C">
        <w:t xml:space="preserve">  </w:t>
      </w:r>
      <w:r w:rsidR="00B13838">
        <w:t xml:space="preserve">Through </w:t>
      </w:r>
      <w:r w:rsidR="00771C27">
        <w:t xml:space="preserve">our </w:t>
      </w:r>
      <w:r w:rsidR="00B13838">
        <w:t>assessment of</w:t>
      </w:r>
      <w:r w:rsidR="00AE2FD1">
        <w:t xml:space="preserve"> </w:t>
      </w:r>
      <w:r w:rsidR="00B13838">
        <w:t xml:space="preserve">the </w:t>
      </w:r>
      <w:r w:rsidR="005F798C">
        <w:t>one-time information collection</w:t>
      </w:r>
      <w:r w:rsidR="00AE2FD1">
        <w:t xml:space="preserve">, </w:t>
      </w:r>
      <w:r w:rsidR="00771C27">
        <w:t xml:space="preserve">we propose </w:t>
      </w:r>
      <w:r w:rsidR="00804749">
        <w:t xml:space="preserve">to delegate </w:t>
      </w:r>
      <w:r w:rsidR="00872182">
        <w:t xml:space="preserve">authority </w:t>
      </w:r>
      <w:r w:rsidR="00804749">
        <w:t xml:space="preserve">to the </w:t>
      </w:r>
      <w:r w:rsidR="008C4805">
        <w:t xml:space="preserve">Office of </w:t>
      </w:r>
      <w:r w:rsidR="00804749">
        <w:t xml:space="preserve">International </w:t>
      </w:r>
      <w:r w:rsidR="008C4805">
        <w:t>Affairs</w:t>
      </w:r>
      <w:r w:rsidR="00804749">
        <w:t xml:space="preserve"> </w:t>
      </w:r>
      <w:r w:rsidR="00771C27">
        <w:t>to</w:t>
      </w:r>
      <w:r w:rsidR="00AE2FD1">
        <w:t xml:space="preserve"> (1) </w:t>
      </w:r>
      <w:r w:rsidR="00BE36C8">
        <w:t>identif</w:t>
      </w:r>
      <w:r w:rsidR="00AE2FD1">
        <w:t>y</w:t>
      </w:r>
      <w:r w:rsidR="00BE36C8">
        <w:t xml:space="preserve"> </w:t>
      </w:r>
      <w:r w:rsidR="001D304B">
        <w:t xml:space="preserve">which authorization holders are </w:t>
      </w:r>
      <w:r w:rsidR="00250CFE">
        <w:t xml:space="preserve">existing and </w:t>
      </w:r>
      <w:r w:rsidR="001D304B">
        <w:t xml:space="preserve">active </w:t>
      </w:r>
      <w:r w:rsidR="005D3A53">
        <w:t>and would</w:t>
      </w:r>
      <w:r w:rsidR="00E67387">
        <w:t xml:space="preserve"> </w:t>
      </w:r>
      <w:r w:rsidR="00651CCC">
        <w:t xml:space="preserve">undergo the renewal </w:t>
      </w:r>
      <w:r w:rsidRPr="005F613E" w:rsidR="004464FD">
        <w:t xml:space="preserve">or other periodic review </w:t>
      </w:r>
      <w:r w:rsidRPr="005F613E" w:rsidR="00651CCC">
        <w:t>process</w:t>
      </w:r>
      <w:r w:rsidR="00275E25">
        <w:t>;</w:t>
      </w:r>
      <w:r w:rsidR="00AE2FD1">
        <w:t xml:space="preserve"> (2) </w:t>
      </w:r>
      <w:r w:rsidR="00E0351E">
        <w:t xml:space="preserve">identify which authorization holders </w:t>
      </w:r>
      <w:r w:rsidR="00626C25">
        <w:t>fail to</w:t>
      </w:r>
      <w:r w:rsidR="00BC2650">
        <w:t xml:space="preserve"> respond to the </w:t>
      </w:r>
      <w:r w:rsidR="00626C25">
        <w:t>Order and</w:t>
      </w:r>
      <w:r w:rsidR="00685458">
        <w:t xml:space="preserve"> </w:t>
      </w:r>
      <w:r w:rsidR="00E3481B">
        <w:t xml:space="preserve">thus </w:t>
      </w:r>
      <w:r w:rsidR="00BC2650">
        <w:t>presumptive</w:t>
      </w:r>
      <w:r w:rsidR="00685458">
        <w:t xml:space="preserve">ly </w:t>
      </w:r>
      <w:r w:rsidR="00D96ACD">
        <w:t xml:space="preserve">are </w:t>
      </w:r>
      <w:r w:rsidR="00BC2650">
        <w:t>no longer in operation</w:t>
      </w:r>
      <w:r w:rsidR="00D96ACD">
        <w:t>, and cancel their authorizations</w:t>
      </w:r>
      <w:r w:rsidR="0078392C">
        <w:t xml:space="preserve"> </w:t>
      </w:r>
      <w:r w:rsidR="003617EE">
        <w:t>pursuant to</w:t>
      </w:r>
      <w:r w:rsidR="0078392C">
        <w:t xml:space="preserve"> the process proposed above</w:t>
      </w:r>
      <w:r w:rsidR="006F7402">
        <w:t xml:space="preserve">; (3) </w:t>
      </w:r>
      <w:r w:rsidR="00E15F98">
        <w:t>identify</w:t>
      </w:r>
      <w:r w:rsidR="00234DCF">
        <w:t xml:space="preserve">, among the respondents, which authorization holders currently have or do not have reportable foreign ownership </w:t>
      </w:r>
      <w:r w:rsidRPr="00412B5B" w:rsidR="00376983">
        <w:t xml:space="preserve">or other </w:t>
      </w:r>
      <w:r w:rsidR="00376983">
        <w:t xml:space="preserve">relevant </w:t>
      </w:r>
      <w:r w:rsidRPr="00412B5B" w:rsidR="00376983">
        <w:t>indicia</w:t>
      </w:r>
      <w:r w:rsidR="00376983">
        <w:t xml:space="preserve"> </w:t>
      </w:r>
      <w:r w:rsidR="00234DCF">
        <w:t>and</w:t>
      </w:r>
      <w:r w:rsidR="001C15F5">
        <w:t xml:space="preserve"> </w:t>
      </w:r>
      <w:r w:rsidR="00483A8B">
        <w:t xml:space="preserve">designate </w:t>
      </w:r>
      <w:r w:rsidR="000642BD">
        <w:t xml:space="preserve">them </w:t>
      </w:r>
      <w:r w:rsidR="003370E3">
        <w:t xml:space="preserve">accordingly </w:t>
      </w:r>
      <w:r w:rsidR="000642BD">
        <w:t xml:space="preserve">in </w:t>
      </w:r>
      <w:r w:rsidR="003370E3">
        <w:t xml:space="preserve">Groups 1 to 5; </w:t>
      </w:r>
      <w:r w:rsidR="000B540E">
        <w:t xml:space="preserve">and </w:t>
      </w:r>
      <w:r w:rsidR="003370E3">
        <w:t xml:space="preserve">(4) </w:t>
      </w:r>
      <w:r w:rsidR="00C07946">
        <w:t>determine</w:t>
      </w:r>
      <w:r w:rsidR="00AA6D60">
        <w:t xml:space="preserve"> which authorization holders in Groups 1 to 5 must file renewal applications </w:t>
      </w:r>
      <w:r w:rsidRPr="00281E67" w:rsidR="00E942AD">
        <w:t>or</w:t>
      </w:r>
      <w:r w:rsidRPr="00281E67" w:rsidR="00C0225E">
        <w:t>, in the alternative,</w:t>
      </w:r>
      <w:r w:rsidRPr="00281E67" w:rsidR="00E942AD">
        <w:t xml:space="preserve"> periodic review submissions</w:t>
      </w:r>
      <w:r w:rsidR="00E942AD">
        <w:t xml:space="preserve"> </w:t>
      </w:r>
      <w:r w:rsidR="00AA6D60">
        <w:t>by each respective filing deadline</w:t>
      </w:r>
      <w:r w:rsidR="005053BF">
        <w:t xml:space="preserve"> based on a </w:t>
      </w:r>
      <w:r w:rsidR="06A7A6BE">
        <w:t>10</w:t>
      </w:r>
      <w:r w:rsidR="005053BF">
        <w:t xml:space="preserve">-year </w:t>
      </w:r>
      <w:r w:rsidR="00E86938">
        <w:t>requirement</w:t>
      </w:r>
      <w:r w:rsidR="00BC2650">
        <w:t xml:space="preserve">.  </w:t>
      </w:r>
      <w:r w:rsidR="005E1062">
        <w:t>Therefore, t</w:t>
      </w:r>
      <w:r w:rsidR="00292B9E">
        <w:t xml:space="preserve">he </w:t>
      </w:r>
      <w:r w:rsidR="00C171BF">
        <w:t>results</w:t>
      </w:r>
      <w:r w:rsidR="00292B9E">
        <w:t xml:space="preserve"> of the one-time information collection</w:t>
      </w:r>
      <w:r w:rsidR="005E1062">
        <w:t xml:space="preserve"> will </w:t>
      </w:r>
      <w:r w:rsidR="00FA6405">
        <w:t>inform</w:t>
      </w:r>
      <w:r w:rsidR="008F2BBE">
        <w:t xml:space="preserve"> </w:t>
      </w:r>
      <w:r w:rsidR="003C2580">
        <w:t>our</w:t>
      </w:r>
      <w:r w:rsidR="00497B3D">
        <w:t xml:space="preserve"> </w:t>
      </w:r>
      <w:r w:rsidR="00FA6405">
        <w:t xml:space="preserve">determination of the best processing and timing approach </w:t>
      </w:r>
      <w:r w:rsidR="00A95118">
        <w:t xml:space="preserve">for the renewal process </w:t>
      </w:r>
      <w:r w:rsidRPr="00281E67" w:rsidR="00A95118">
        <w:t>or, in the alternative, periodic review process</w:t>
      </w:r>
      <w:r w:rsidR="00A95118">
        <w:t>.</w:t>
      </w:r>
      <w:r w:rsidR="00C15522">
        <w:t xml:space="preserve">  In addition, t</w:t>
      </w:r>
      <w:r w:rsidR="00914C03">
        <w:t>he</w:t>
      </w:r>
      <w:r w:rsidR="00575B70">
        <w:t xml:space="preserve"> </w:t>
      </w:r>
      <w:r w:rsidR="00EB2E17">
        <w:t xml:space="preserve">Office of </w:t>
      </w:r>
      <w:r w:rsidR="00575B70">
        <w:t xml:space="preserve">International </w:t>
      </w:r>
      <w:r w:rsidR="00EB2E17">
        <w:t>Affairs</w:t>
      </w:r>
      <w:r w:rsidR="00914C03">
        <w:t xml:space="preserve"> may </w:t>
      </w:r>
      <w:r w:rsidR="00665777">
        <w:t xml:space="preserve">release the results of the one-time information collection to improve the comment record or </w:t>
      </w:r>
      <w:r w:rsidR="00BF766B">
        <w:t xml:space="preserve">seek further comment </w:t>
      </w:r>
      <w:r w:rsidR="00F67422">
        <w:t xml:space="preserve">based </w:t>
      </w:r>
      <w:r w:rsidR="00EE1858">
        <w:t>on the results of the one-time information collection</w:t>
      </w:r>
      <w:r w:rsidR="00665777">
        <w:t>,</w:t>
      </w:r>
      <w:r w:rsidR="00914C03">
        <w:t xml:space="preserve"> as needed.</w:t>
      </w:r>
      <w:r w:rsidR="00575B70">
        <w:t xml:space="preserve"> </w:t>
      </w:r>
      <w:r w:rsidRPr="00B55472">
        <w:t xml:space="preserve"> </w:t>
      </w:r>
    </w:p>
    <w:p w:rsidR="00DE69BF" w:rsidP="00B505B8" w14:paraId="4772BE86" w14:textId="77777777">
      <w:pPr>
        <w:pStyle w:val="ParaNum"/>
      </w:pPr>
      <w:r w:rsidRPr="00997A71">
        <w:rPr>
          <w:i/>
        </w:rPr>
        <w:t>Periodic Review Alternative</w:t>
      </w:r>
      <w:r>
        <w:t xml:space="preserve">.  </w:t>
      </w:r>
      <w:r w:rsidRPr="00281E67" w:rsidR="00911F07">
        <w:t xml:space="preserve">We propose to apply these same principles to the extent the Commission adopts a periodic review </w:t>
      </w:r>
      <w:r w:rsidR="002118D4">
        <w:t>process</w:t>
      </w:r>
      <w:r w:rsidRPr="00281E67" w:rsidR="00911F07">
        <w:t xml:space="preserve"> rather than a renewal framework</w:t>
      </w:r>
      <w:r w:rsidR="00911F07">
        <w:t xml:space="preserve">. </w:t>
      </w:r>
      <w:r w:rsidR="004E72E6">
        <w:t xml:space="preserve"> </w:t>
      </w:r>
      <w:r w:rsidR="00BE5D21">
        <w:t>We propose, for example, to</w:t>
      </w:r>
      <w:r w:rsidR="00F303F4">
        <w:t xml:space="preserve"> prioritize </w:t>
      </w:r>
      <w:r w:rsidR="00A106C7">
        <w:t xml:space="preserve">the filing of the </w:t>
      </w:r>
      <w:r w:rsidR="00E13B23">
        <w:t xml:space="preserve">required </w:t>
      </w:r>
      <w:r w:rsidR="00A106C7">
        <w:t xml:space="preserve">information submissions and the </w:t>
      </w:r>
      <w:r w:rsidR="00F303F4">
        <w:t xml:space="preserve">review of specific authorizations </w:t>
      </w:r>
      <w:r w:rsidR="00E13B23">
        <w:t xml:space="preserve">in the same manner as proposed for </w:t>
      </w:r>
      <w:r w:rsidR="00442AFB">
        <w:t>a renewal framework.</w:t>
      </w:r>
      <w:r w:rsidR="00911F07">
        <w:t xml:space="preserve"> </w:t>
      </w:r>
      <w:r w:rsidR="00604EA2">
        <w:t xml:space="preserve"> </w:t>
      </w:r>
      <w:r w:rsidR="0001363E">
        <w:t xml:space="preserve">We seek comment on </w:t>
      </w:r>
      <w:r w:rsidR="00897F27">
        <w:t>these pr</w:t>
      </w:r>
      <w:r w:rsidR="00771C27">
        <w:t>o</w:t>
      </w:r>
      <w:r w:rsidR="00897F27">
        <w:t xml:space="preserve">posals and </w:t>
      </w:r>
      <w:r w:rsidR="0001363E">
        <w:t xml:space="preserve">how best </w:t>
      </w:r>
      <w:r w:rsidRPr="00B55472" w:rsidR="0001363E">
        <w:t>to minimize administrative burdens and maximize the effectiveness of our review</w:t>
      </w:r>
      <w:r w:rsidR="0001363E">
        <w:t>.  We seek</w:t>
      </w:r>
      <w:r w:rsidRPr="00B55472" w:rsidR="0001363E">
        <w:t xml:space="preserve"> other suggestions on how best to prioritize and simplify the process.  </w:t>
      </w:r>
      <w:r w:rsidR="0001363E">
        <w:t>Should the Commission consider other options?</w:t>
      </w:r>
      <w:bookmarkEnd w:id="390"/>
    </w:p>
    <w:p w:rsidR="00DE69BF" w:rsidP="00DE69BF" w14:paraId="1803F858" w14:textId="77777777">
      <w:pPr>
        <w:pStyle w:val="Heading3"/>
      </w:pPr>
      <w:bookmarkStart w:id="391" w:name="_Toc129150699"/>
      <w:bookmarkStart w:id="392" w:name="_Toc129151854"/>
      <w:bookmarkStart w:id="393" w:name="_Toc129152153"/>
      <w:bookmarkStart w:id="394" w:name="_Toc129187492"/>
      <w:bookmarkStart w:id="395" w:name="_Toc129188601"/>
      <w:bookmarkStart w:id="396" w:name="_Toc129192778"/>
      <w:bookmarkStart w:id="397" w:name="_Toc129988137"/>
      <w:bookmarkStart w:id="398" w:name="_Toc130220436"/>
      <w:bookmarkStart w:id="399" w:name="_Toc130222365"/>
      <w:bookmarkStart w:id="400" w:name="_Toc130466591"/>
      <w:bookmarkStart w:id="401" w:name="_Toc130916512"/>
      <w:bookmarkStart w:id="402" w:name="_Toc130936188"/>
      <w:bookmarkStart w:id="403" w:name="_Toc130982633"/>
      <w:bookmarkStart w:id="404" w:name="_Toc132703703"/>
      <w:bookmarkStart w:id="405" w:name="_Toc132811307"/>
      <w:bookmarkStart w:id="406" w:name="_Toc132805624"/>
      <w:bookmarkStart w:id="407" w:name="_Toc128403448"/>
      <w:bookmarkStart w:id="408" w:name="_Toc128905836"/>
      <w:bookmarkStart w:id="409" w:name="_Toc128906153"/>
      <w:bookmarkStart w:id="410" w:name="_Toc128906526"/>
      <w:bookmarkStart w:id="411" w:name="_Toc128910847"/>
      <w:bookmarkStart w:id="412" w:name="_Toc128911540"/>
      <w:bookmarkStart w:id="413" w:name="_Toc128912028"/>
      <w:bookmarkStart w:id="414" w:name="_Toc128992630"/>
      <w:bookmarkStart w:id="415" w:name="_Toc128994506"/>
      <w:bookmarkStart w:id="416" w:name="_Toc129155731"/>
      <w:bookmarkEnd w:id="389"/>
      <w:r>
        <w:t>Processing Procedures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096C79">
        <w:t xml:space="preserve"> </w:t>
      </w:r>
      <w:bookmarkEnd w:id="407"/>
      <w:bookmarkEnd w:id="408"/>
      <w:bookmarkEnd w:id="409"/>
      <w:bookmarkEnd w:id="410"/>
      <w:bookmarkEnd w:id="411"/>
      <w:bookmarkEnd w:id="412"/>
      <w:bookmarkEnd w:id="413"/>
      <w:bookmarkEnd w:id="414"/>
      <w:bookmarkEnd w:id="415"/>
      <w:bookmarkEnd w:id="416"/>
    </w:p>
    <w:p w:rsidR="00DE69BF" w:rsidP="00D92BE7" w14:paraId="6B5AFD64" w14:textId="77777777">
      <w:pPr>
        <w:pStyle w:val="ParaNum"/>
      </w:pPr>
      <w:r w:rsidRPr="1CCA77FC">
        <w:rPr>
          <w:i/>
          <w:iCs/>
        </w:rPr>
        <w:t xml:space="preserve">Streamlined </w:t>
      </w:r>
      <w:r w:rsidR="009F161A">
        <w:rPr>
          <w:i/>
          <w:iCs/>
        </w:rPr>
        <w:t>Renewal</w:t>
      </w:r>
      <w:r w:rsidRPr="1CCA77FC">
        <w:rPr>
          <w:i/>
          <w:iCs/>
        </w:rPr>
        <w:t xml:space="preserve"> Processing Procedures</w:t>
      </w:r>
      <w:r>
        <w:t xml:space="preserve">.  We propose that the Commission adopt streamlined processing for renewal applications in </w:t>
      </w:r>
      <w:r w:rsidR="0000202A">
        <w:t xml:space="preserve">Group </w:t>
      </w:r>
      <w:r w:rsidR="00CE69B9">
        <w:t>5</w:t>
      </w:r>
      <w:r w:rsidR="0000202A">
        <w:t xml:space="preserve"> </w:t>
      </w:r>
      <w:r>
        <w:t xml:space="preserve">in certain situations.  For instance, section 63.12(a) of the Commission’s rules provides that, “[e]xcept as provided by paragraph (c) of this section, a complete application seeking authorization under § 63.18 of this part shall be granted by the Commission </w:t>
      </w:r>
      <w:r>
        <w:t>14 days after the date of public notice listing the application as accepted for filing.”</w:t>
      </w:r>
      <w:r>
        <w:rPr>
          <w:rStyle w:val="FootnoteReference"/>
        </w:rPr>
        <w:footnoteReference w:id="150"/>
      </w:r>
      <w:r>
        <w:t xml:space="preserve">  </w:t>
      </w:r>
      <w:r w:rsidR="008D0F3C">
        <w:t xml:space="preserve">In current practice, once filed, Commission staff review the application for compliance with </w:t>
      </w:r>
      <w:r w:rsidR="009A3192">
        <w:t>the Commission’s</w:t>
      </w:r>
      <w:r w:rsidR="008D0F3C">
        <w:t xml:space="preserve"> rules and place the application on </w:t>
      </w:r>
      <w:r w:rsidR="00446F5B">
        <w:t xml:space="preserve">an Accepted for Filing public notice at that point.  </w:t>
      </w:r>
      <w:r>
        <w:t xml:space="preserve">We propose to adopt similar streamlined processing procedures for renewal applications that are in Group </w:t>
      </w:r>
      <w:r w:rsidR="00F31720">
        <w:t>5</w:t>
      </w:r>
      <w:r>
        <w:t>, where the authorization holder does not currently have reportable foreign ownership</w:t>
      </w:r>
      <w:r w:rsidR="00203FEC">
        <w:t xml:space="preserve"> and </w:t>
      </w:r>
      <w:r w:rsidR="00335358">
        <w:t>the application does not raise other national security, law enforcement, or other considerations</w:t>
      </w:r>
      <w:r>
        <w:t xml:space="preserve">.  With regard to those authorization holders in Group </w:t>
      </w:r>
      <w:r w:rsidR="008D3AF4">
        <w:t>5</w:t>
      </w:r>
      <w:r>
        <w:t xml:space="preserve">, we would place the renewal application on </w:t>
      </w:r>
      <w:r w:rsidR="00F115E5">
        <w:t xml:space="preserve">streamlined </w:t>
      </w:r>
      <w:r w:rsidR="00FB5694">
        <w:t>A</w:t>
      </w:r>
      <w:r>
        <w:t xml:space="preserve">ccepted for </w:t>
      </w:r>
      <w:r w:rsidR="00FB5694">
        <w:t>F</w:t>
      </w:r>
      <w:r>
        <w:t>iling public notice</w:t>
      </w:r>
      <w:r w:rsidR="001E5344">
        <w:t xml:space="preserve"> and the application would be</w:t>
      </w:r>
      <w:r w:rsidR="004B4138">
        <w:t xml:space="preserve"> granted by the Commission 14 days after the date of the public</w:t>
      </w:r>
      <w:r w:rsidR="005E7094">
        <w:t xml:space="preserve"> notice</w:t>
      </w:r>
      <w:r>
        <w:t xml:space="preserve"> if:  (1)</w:t>
      </w:r>
      <w:r w:rsidRPr="00A85EFA">
        <w:t xml:space="preserve"> </w:t>
      </w:r>
      <w:r>
        <w:t xml:space="preserve">the Commission does not refer the application to the </w:t>
      </w:r>
      <w:r w:rsidR="0087603A">
        <w:t>Executive Branch agencies</w:t>
      </w:r>
      <w:r>
        <w:t xml:space="preserve"> because the applicant does not have reportable foreign ownership and the application does not raise other national security, law enforcement, </w:t>
      </w:r>
      <w:r w:rsidR="00875D37">
        <w:t>or other</w:t>
      </w:r>
      <w:r>
        <w:t xml:space="preserve"> considerations; (2) the </w:t>
      </w:r>
      <w:r w:rsidR="007A0DC2">
        <w:t xml:space="preserve">application does not raise other public interest considerations, including regulatory compliance; </w:t>
      </w:r>
      <w:r>
        <w:t>(</w:t>
      </w:r>
      <w:r w:rsidR="007A0DC2">
        <w:t>3</w:t>
      </w:r>
      <w:r>
        <w:t xml:space="preserve">) the Executive Branch agencies do not separately request during the comment period that the Commission defer action and remove the application from streamlined processing; </w:t>
      </w:r>
      <w:r w:rsidR="00901E40">
        <w:t xml:space="preserve">and </w:t>
      </w:r>
      <w:r>
        <w:t>(</w:t>
      </w:r>
      <w:r w:rsidR="007A0DC2">
        <w:t>4</w:t>
      </w:r>
      <w:r>
        <w:t xml:space="preserve">) no objections to the application are timely raised by an opposing party.  We seek comment on this proposal.  </w:t>
      </w:r>
      <w:r w:rsidR="0028145D">
        <w:t xml:space="preserve">We believe a streamlined process for </w:t>
      </w:r>
      <w:r w:rsidR="009776D7">
        <w:t xml:space="preserve">renewal applications </w:t>
      </w:r>
      <w:r w:rsidR="005110CB">
        <w:t xml:space="preserve">in Group 5 </w:t>
      </w:r>
      <w:r w:rsidR="00CC5B08">
        <w:t>would</w:t>
      </w:r>
      <w:r w:rsidR="009776D7">
        <w:t xml:space="preserve"> </w:t>
      </w:r>
      <w:r w:rsidR="00374BC1">
        <w:t xml:space="preserve">decrease the burdens on applicants and </w:t>
      </w:r>
      <w:r w:rsidR="000A7C7C">
        <w:t>ensure a faster review process.</w:t>
      </w:r>
      <w:r w:rsidR="0028145D">
        <w:t xml:space="preserve"> </w:t>
      </w:r>
    </w:p>
    <w:p w:rsidR="00DE69BF" w:rsidP="00D30812" w14:paraId="1CB7D2BA" w14:textId="77777777">
      <w:pPr>
        <w:pStyle w:val="ParaNum"/>
        <w:widowControl/>
      </w:pPr>
      <w:r w:rsidRPr="1CCA77FC">
        <w:rPr>
          <w:i/>
          <w:iCs/>
        </w:rPr>
        <w:t>Authorizations Pending Renewal</w:t>
      </w:r>
      <w:r w:rsidRPr="00182B52">
        <w:t xml:space="preserve">.  </w:t>
      </w:r>
      <w:r>
        <w:t xml:space="preserve">As with Title III licensees pursuant to </w:t>
      </w:r>
      <w:r w:rsidRPr="007F11B6">
        <w:t>section 307</w:t>
      </w:r>
      <w:r w:rsidRPr="009A3E8F" w:rsidR="00344973">
        <w:t>(c)</w:t>
      </w:r>
      <w:r>
        <w:t xml:space="preserve"> of the Act, and consistent with the Administrative Procedure Act, we propose that an applicant that has timely applied for renewal of its international section 214 </w:t>
      </w:r>
      <w:r w:rsidR="004257C5">
        <w:t>authority</w:t>
      </w:r>
      <w:r>
        <w:t xml:space="preserve"> may continue providing service(s) </w:t>
      </w:r>
      <w:r w:rsidR="00DC30ED">
        <w:t>under its international section 214 autho</w:t>
      </w:r>
      <w:r w:rsidR="00E75E76">
        <w:t>ri</w:t>
      </w:r>
      <w:r w:rsidR="00DC30ED">
        <w:t xml:space="preserve">ty </w:t>
      </w:r>
      <w:r>
        <w:t>while its renewal application is pending review.</w:t>
      </w:r>
      <w:r>
        <w:rPr>
          <w:rStyle w:val="FootnoteReference"/>
        </w:rPr>
        <w:footnoteReference w:id="151"/>
      </w:r>
      <w:r>
        <w:t xml:space="preserve">  We seek comment on this proposal.</w:t>
      </w:r>
    </w:p>
    <w:p w:rsidR="00AD6768" w:rsidRPr="00BD57F6" w:rsidP="00B426BF" w14:paraId="531BE48A" w14:textId="77777777">
      <w:pPr>
        <w:pStyle w:val="ParaNum"/>
        <w:widowControl/>
      </w:pPr>
      <w:r w:rsidRPr="00DE561F">
        <w:rPr>
          <w:i/>
          <w:iCs/>
        </w:rPr>
        <w:t xml:space="preserve">Referral of Applications with Reportable Foreign Ownership to the </w:t>
      </w:r>
      <w:r w:rsidR="00E04456">
        <w:rPr>
          <w:i/>
          <w:iCs/>
        </w:rPr>
        <w:t>Executive Branch Agencies</w:t>
      </w:r>
      <w:r w:rsidR="007F11B6">
        <w:rPr>
          <w:i/>
          <w:iCs/>
        </w:rPr>
        <w:t>, Including the</w:t>
      </w:r>
      <w:r w:rsidR="00FE77C5">
        <w:rPr>
          <w:i/>
          <w:iCs/>
        </w:rPr>
        <w:t xml:space="preserve"> Committee</w:t>
      </w:r>
      <w:r w:rsidRPr="00DE561F">
        <w:t>.</w:t>
      </w:r>
      <w:r w:rsidR="006729DE">
        <w:t xml:space="preserve">  </w:t>
      </w:r>
      <w:r w:rsidR="00B22805">
        <w:t>Consistent with our formal review process, w</w:t>
      </w:r>
      <w:r w:rsidR="00DF6A3A">
        <w:t xml:space="preserve">e propose </w:t>
      </w:r>
      <w:r w:rsidR="00707F95">
        <w:t>to</w:t>
      </w:r>
      <w:r w:rsidR="00DF6A3A">
        <w:t xml:space="preserve"> refer to the </w:t>
      </w:r>
      <w:r w:rsidR="00B86756">
        <w:t xml:space="preserve">relevant Executive Branch agencies, including </w:t>
      </w:r>
      <w:r w:rsidR="00DF6A3A">
        <w:t>the Committee</w:t>
      </w:r>
      <w:r w:rsidR="00B86756">
        <w:t xml:space="preserve"> agencies,</w:t>
      </w:r>
      <w:r w:rsidR="00DF6A3A">
        <w:t xml:space="preserve"> </w:t>
      </w:r>
      <w:r w:rsidR="00F63ABF">
        <w:t>those applications for renewal of internat</w:t>
      </w:r>
      <w:r w:rsidR="00FF0FEB">
        <w:t>iona</w:t>
      </w:r>
      <w:r w:rsidR="00F63ABF">
        <w:t xml:space="preserve">l section 214 authority where </w:t>
      </w:r>
      <w:r w:rsidR="00FF0FEB">
        <w:t>the applicant has reportable foreign ownership.</w:t>
      </w:r>
      <w:r>
        <w:rPr>
          <w:rStyle w:val="FootnoteReference"/>
          <w:bCs/>
        </w:rPr>
        <w:footnoteReference w:id="152"/>
      </w:r>
      <w:r w:rsidR="006F70BC">
        <w:t xml:space="preserve">  </w:t>
      </w:r>
      <w:r w:rsidR="00A074E4">
        <w:t>For these referrals, w</w:t>
      </w:r>
      <w:r w:rsidR="007778CB">
        <w:t>e propose to a</w:t>
      </w:r>
      <w:r w:rsidR="006656C0">
        <w:t xml:space="preserve">pply </w:t>
      </w:r>
      <w:r w:rsidR="007778CB">
        <w:t>the</w:t>
      </w:r>
      <w:r w:rsidR="006656C0">
        <w:t xml:space="preserve"> same</w:t>
      </w:r>
      <w:r w:rsidR="007778CB">
        <w:t xml:space="preserve"> </w:t>
      </w:r>
      <w:r w:rsidR="00636B56">
        <w:t>time frames</w:t>
      </w:r>
      <w:r w:rsidR="006656C0">
        <w:t xml:space="preserve"> </w:t>
      </w:r>
      <w:r w:rsidR="00A074E4">
        <w:t xml:space="preserve">that were </w:t>
      </w:r>
      <w:r w:rsidR="006656C0">
        <w:rPr>
          <w:bCs/>
        </w:rPr>
        <w:t xml:space="preserve">adopted in the </w:t>
      </w:r>
      <w:r w:rsidRPr="006656C0" w:rsidR="006656C0">
        <w:rPr>
          <w:bCs/>
          <w:i/>
          <w:iCs/>
        </w:rPr>
        <w:t>Executive Branch Process Reform Order</w:t>
      </w:r>
      <w:r w:rsidRPr="00636B56" w:rsidR="00636B56">
        <w:rPr>
          <w:bCs/>
        </w:rPr>
        <w:t>, a 120-day initial</w:t>
      </w:r>
      <w:r w:rsidR="00636B56">
        <w:rPr>
          <w:bCs/>
        </w:rPr>
        <w:t xml:space="preserve"> </w:t>
      </w:r>
      <w:r w:rsidRPr="00636B56" w:rsidR="00636B56">
        <w:rPr>
          <w:bCs/>
        </w:rPr>
        <w:t>review period followed by a discretionary 90-day secondary assessment.</w:t>
      </w:r>
      <w:r>
        <w:rPr>
          <w:rStyle w:val="FootnoteReference"/>
          <w:bCs/>
        </w:rPr>
        <w:footnoteReference w:id="153"/>
      </w:r>
      <w:r w:rsidR="00DE561F">
        <w:rPr>
          <w:bCs/>
        </w:rPr>
        <w:t xml:space="preserve">  </w:t>
      </w:r>
      <w:r w:rsidR="001465EF">
        <w:rPr>
          <w:bCs/>
        </w:rPr>
        <w:t>W</w:t>
      </w:r>
      <w:r w:rsidR="00D365D3">
        <w:rPr>
          <w:bCs/>
        </w:rPr>
        <w:t xml:space="preserve">e anticipate that a referral of a renewal application </w:t>
      </w:r>
      <w:r w:rsidR="009A081E">
        <w:rPr>
          <w:bCs/>
        </w:rPr>
        <w:t xml:space="preserve">with reportable foreign ownership </w:t>
      </w:r>
      <w:r w:rsidR="00D365D3">
        <w:rPr>
          <w:bCs/>
        </w:rPr>
        <w:t xml:space="preserve">may </w:t>
      </w:r>
      <w:r w:rsidRPr="00871B67" w:rsidR="00D365D3">
        <w:t>result in a mitigation agreement</w:t>
      </w:r>
      <w:r w:rsidR="007642F1">
        <w:t>,</w:t>
      </w:r>
      <w:r w:rsidRPr="00871B67" w:rsidR="00D365D3">
        <w:t xml:space="preserve"> or modification of an existing mitigation agreement</w:t>
      </w:r>
      <w:r w:rsidR="007642F1">
        <w:t>,</w:t>
      </w:r>
      <w:r w:rsidR="00D365D3">
        <w:t xml:space="preserve"> or a recommendation </w:t>
      </w:r>
      <w:r w:rsidR="007F27FB">
        <w:t xml:space="preserve">by the </w:t>
      </w:r>
      <w:r w:rsidR="00F45AF1">
        <w:t xml:space="preserve">Committee </w:t>
      </w:r>
      <w:r w:rsidR="00D03758">
        <w:t xml:space="preserve">or </w:t>
      </w:r>
      <w:r w:rsidR="001D507E">
        <w:t xml:space="preserve">other relevant </w:t>
      </w:r>
      <w:r w:rsidR="00CC0F5E">
        <w:t>Executive Branch agencies</w:t>
      </w:r>
      <w:r w:rsidR="007F27FB">
        <w:t xml:space="preserve"> to </w:t>
      </w:r>
      <w:r w:rsidRPr="00A62468" w:rsidR="007F27FB">
        <w:t>deny</w:t>
      </w:r>
      <w:r w:rsidR="007F27FB">
        <w:t xml:space="preserve"> the application.</w:t>
      </w:r>
      <w:r>
        <w:rPr>
          <w:rStyle w:val="FootnoteReference"/>
        </w:rPr>
        <w:footnoteReference w:id="154"/>
      </w:r>
      <w:r w:rsidR="00990241">
        <w:t xml:space="preserve">  We seek comment on these proposals.</w:t>
      </w:r>
    </w:p>
    <w:p w:rsidR="00AD6768" w:rsidRPr="00BD57F6" w:rsidP="005757A1" w14:paraId="701B5A19" w14:textId="77777777">
      <w:pPr>
        <w:pStyle w:val="ParaNum"/>
      </w:pPr>
      <w:r w:rsidRPr="00E03146">
        <w:rPr>
          <w:i/>
          <w:iCs/>
        </w:rPr>
        <w:t xml:space="preserve">Referral of Certain </w:t>
      </w:r>
      <w:r w:rsidRPr="007C388A">
        <w:rPr>
          <w:i/>
          <w:iCs/>
        </w:rPr>
        <w:t xml:space="preserve">Applications </w:t>
      </w:r>
      <w:r w:rsidR="00F72D8F">
        <w:rPr>
          <w:i/>
          <w:iCs/>
        </w:rPr>
        <w:t>W</w:t>
      </w:r>
      <w:r w:rsidRPr="007C388A">
        <w:rPr>
          <w:i/>
          <w:iCs/>
        </w:rPr>
        <w:t>ithout R</w:t>
      </w:r>
      <w:r w:rsidRPr="00277684">
        <w:rPr>
          <w:i/>
          <w:iCs/>
        </w:rPr>
        <w:t xml:space="preserve">eportable Foreign Ownership to the </w:t>
      </w:r>
      <w:r w:rsidRPr="009A3E8F" w:rsidR="007F11B6">
        <w:rPr>
          <w:rStyle w:val="cf01"/>
          <w:rFonts w:ascii="Times New Roman" w:hAnsi="Times New Roman" w:cs="Times New Roman"/>
          <w:sz w:val="22"/>
          <w:szCs w:val="22"/>
        </w:rPr>
        <w:t xml:space="preserve">Executive Branch </w:t>
      </w:r>
      <w:r w:rsidR="007F11B6">
        <w:rPr>
          <w:rStyle w:val="cf01"/>
          <w:rFonts w:ascii="Times New Roman" w:hAnsi="Times New Roman" w:cs="Times New Roman"/>
          <w:sz w:val="22"/>
          <w:szCs w:val="22"/>
        </w:rPr>
        <w:t>A</w:t>
      </w:r>
      <w:r w:rsidRPr="009A3E8F" w:rsidR="007F11B6">
        <w:rPr>
          <w:rStyle w:val="cf01"/>
          <w:rFonts w:ascii="Times New Roman" w:hAnsi="Times New Roman" w:cs="Times New Roman"/>
          <w:sz w:val="22"/>
          <w:szCs w:val="22"/>
        </w:rPr>
        <w:t xml:space="preserve">gencies, </w:t>
      </w:r>
      <w:r w:rsidR="007F11B6">
        <w:rPr>
          <w:rStyle w:val="cf01"/>
          <w:rFonts w:ascii="Times New Roman" w:hAnsi="Times New Roman" w:cs="Times New Roman"/>
          <w:sz w:val="22"/>
          <w:szCs w:val="22"/>
        </w:rPr>
        <w:t>I</w:t>
      </w:r>
      <w:r w:rsidRPr="009A3E8F" w:rsidR="007F11B6">
        <w:rPr>
          <w:rStyle w:val="cf01"/>
          <w:rFonts w:ascii="Times New Roman" w:hAnsi="Times New Roman" w:cs="Times New Roman"/>
          <w:sz w:val="22"/>
          <w:szCs w:val="22"/>
        </w:rPr>
        <w:t>ncluding</w:t>
      </w:r>
      <w:r w:rsidR="007F11B6">
        <w:rPr>
          <w:rStyle w:val="cf01"/>
          <w:rFonts w:ascii="Times New Roman" w:hAnsi="Times New Roman" w:cs="Times New Roman"/>
          <w:i w:val="0"/>
          <w:iCs w:val="0"/>
          <w:sz w:val="22"/>
          <w:szCs w:val="22"/>
        </w:rPr>
        <w:t xml:space="preserve"> </w:t>
      </w:r>
      <w:r w:rsidRPr="009A3E8F" w:rsidR="006F1F85">
        <w:rPr>
          <w:rStyle w:val="cf01"/>
          <w:rFonts w:ascii="Times New Roman" w:hAnsi="Times New Roman" w:cs="Times New Roman"/>
          <w:sz w:val="22"/>
          <w:szCs w:val="22"/>
        </w:rPr>
        <w:t>the</w:t>
      </w:r>
      <w:r w:rsidR="006F1F85">
        <w:rPr>
          <w:rStyle w:val="cf01"/>
          <w:rFonts w:ascii="Times New Roman" w:hAnsi="Times New Roman" w:cs="Times New Roman"/>
          <w:i w:val="0"/>
          <w:iCs w:val="0"/>
          <w:sz w:val="22"/>
          <w:szCs w:val="22"/>
        </w:rPr>
        <w:t xml:space="preserve"> </w:t>
      </w:r>
      <w:r w:rsidR="001D507E">
        <w:rPr>
          <w:i/>
          <w:iCs/>
        </w:rPr>
        <w:t>Committee</w:t>
      </w:r>
      <w:r w:rsidRPr="009D5605">
        <w:rPr>
          <w:i/>
          <w:iCs/>
        </w:rPr>
        <w:t>.</w:t>
      </w:r>
      <w:r w:rsidRPr="00BD57F6" w:rsidR="00EE0689">
        <w:t xml:space="preserve">  </w:t>
      </w:r>
      <w:r w:rsidRPr="00BD57F6" w:rsidR="00BD12ED">
        <w:t xml:space="preserve">We recognize, in view of evolving and heightened threats to U.S. telecommunications infrastructure, that national security, law enforcement, </w:t>
      </w:r>
      <w:r w:rsidR="00F433DF">
        <w:t>foreign policy, and</w:t>
      </w:r>
      <w:r w:rsidR="620022FF">
        <w:t>/or</w:t>
      </w:r>
      <w:r w:rsidR="00F433DF">
        <w:t xml:space="preserve"> trade policy</w:t>
      </w:r>
      <w:r w:rsidRPr="00BD57F6" w:rsidR="00BD12ED">
        <w:t xml:space="preserve"> risks may also be associated with an authorization holder irrespective of whether </w:t>
      </w:r>
      <w:r w:rsidRPr="00BD57F6" w:rsidR="00C1346A">
        <w:t>it</w:t>
      </w:r>
      <w:r w:rsidRPr="00BD57F6" w:rsidR="00BD12ED">
        <w:t xml:space="preserve"> has foreign ownership.  </w:t>
      </w:r>
      <w:r w:rsidRPr="00BD57F6" w:rsidR="00AE0849">
        <w:t xml:space="preserve">We </w:t>
      </w:r>
      <w:r w:rsidR="00436E1E">
        <w:t>propose</w:t>
      </w:r>
      <w:r w:rsidRPr="00BD57F6" w:rsidR="00AE0849">
        <w:t xml:space="preserve"> in this Notice</w:t>
      </w:r>
      <w:r w:rsidR="00490C40">
        <w:t xml:space="preserve"> that</w:t>
      </w:r>
      <w:r w:rsidR="00934D11">
        <w:t xml:space="preserve"> </w:t>
      </w:r>
      <w:r w:rsidR="0050596D">
        <w:t xml:space="preserve">all </w:t>
      </w:r>
      <w:r w:rsidRPr="000121CF" w:rsidR="000121CF">
        <w:t>applicant</w:t>
      </w:r>
      <w:r w:rsidR="00EF4ED3">
        <w:t>s</w:t>
      </w:r>
      <w:r w:rsidRPr="000121CF" w:rsidR="000121CF">
        <w:t xml:space="preserve"> </w:t>
      </w:r>
      <w:r w:rsidR="006E46CE">
        <w:t>provide</w:t>
      </w:r>
      <w:r w:rsidR="0041342A">
        <w:t xml:space="preserve"> information </w:t>
      </w:r>
      <w:r w:rsidR="00266226">
        <w:t xml:space="preserve">concerning </w:t>
      </w:r>
      <w:r w:rsidRPr="00BD57F6" w:rsidR="00AE0849">
        <w:t>foreign</w:t>
      </w:r>
      <w:r w:rsidR="008D295B">
        <w:t>-</w:t>
      </w:r>
      <w:r w:rsidR="008D295B">
        <w:t>owned</w:t>
      </w:r>
      <w:r w:rsidRPr="00BD57F6" w:rsidR="00AE0849">
        <w:t xml:space="preserve"> </w:t>
      </w:r>
      <w:r w:rsidR="00906FF5">
        <w:t>MNSP</w:t>
      </w:r>
      <w:r w:rsidR="00C96874">
        <w:t>s</w:t>
      </w:r>
      <w:r w:rsidR="00463A4A">
        <w:t>.</w:t>
      </w:r>
      <w:r>
        <w:rPr>
          <w:rStyle w:val="FootnoteReference"/>
        </w:rPr>
        <w:footnoteReference w:id="155"/>
      </w:r>
      <w:r w:rsidR="00463A4A">
        <w:t xml:space="preserve">  </w:t>
      </w:r>
      <w:r w:rsidR="004351BE">
        <w:t xml:space="preserve">We </w:t>
      </w:r>
      <w:r w:rsidR="008D71CE">
        <w:t xml:space="preserve">propose </w:t>
      </w:r>
      <w:r w:rsidR="0052775E">
        <w:t>and</w:t>
      </w:r>
      <w:r w:rsidR="008D71CE">
        <w:t xml:space="preserve"> </w:t>
      </w:r>
      <w:r w:rsidR="00C15F98">
        <w:t>seek comment on</w:t>
      </w:r>
      <w:r w:rsidR="004351BE">
        <w:t xml:space="preserve"> </w:t>
      </w:r>
      <w:r w:rsidR="00D963BE">
        <w:t>rules</w:t>
      </w:r>
      <w:r w:rsidR="00EA56B7">
        <w:t xml:space="preserve"> </w:t>
      </w:r>
      <w:r w:rsidR="003B5DF1">
        <w:t>that would</w:t>
      </w:r>
      <w:r w:rsidR="006146CE">
        <w:t xml:space="preserve"> </w:t>
      </w:r>
      <w:r w:rsidR="004D6063">
        <w:t xml:space="preserve">require applicants to </w:t>
      </w:r>
      <w:r w:rsidR="006146CE">
        <w:t xml:space="preserve">provide </w:t>
      </w:r>
      <w:r w:rsidR="004C3B53">
        <w:t xml:space="preserve">information on </w:t>
      </w:r>
      <w:r w:rsidRPr="00720622" w:rsidR="00720622">
        <w:t xml:space="preserve">the facilities </w:t>
      </w:r>
      <w:r w:rsidR="008060F0">
        <w:t xml:space="preserve">they </w:t>
      </w:r>
      <w:r w:rsidRPr="00720622" w:rsidR="00720622">
        <w:t xml:space="preserve">use and/or will use to provide services </w:t>
      </w:r>
      <w:r w:rsidR="007B020A">
        <w:t>between</w:t>
      </w:r>
      <w:r w:rsidRPr="00720622" w:rsidR="00720622">
        <w:t xml:space="preserve"> the United States </w:t>
      </w:r>
      <w:r w:rsidR="003B5DF1">
        <w:t>and</w:t>
      </w:r>
      <w:r w:rsidRPr="00720622" w:rsidR="00720622">
        <w:t xml:space="preserve"> Canada</w:t>
      </w:r>
      <w:r w:rsidRPr="00BD57F6" w:rsidR="00AE0849">
        <w:t xml:space="preserve"> and</w:t>
      </w:r>
      <w:r w:rsidRPr="00720622" w:rsidR="00720622">
        <w:t>/or Mexic</w:t>
      </w:r>
      <w:r w:rsidR="006146CE">
        <w:t>o</w:t>
      </w:r>
      <w:r w:rsidR="00C4530D">
        <w:t xml:space="preserve"> </w:t>
      </w:r>
      <w:r w:rsidR="004A6799">
        <w:t>(cross</w:t>
      </w:r>
      <w:r w:rsidR="00906FF5">
        <w:t xml:space="preserve"> </w:t>
      </w:r>
      <w:r w:rsidR="00872041">
        <w:t>border)</w:t>
      </w:r>
      <w:r w:rsidR="00874621">
        <w:t>,</w:t>
      </w:r>
      <w:r>
        <w:rPr>
          <w:rStyle w:val="FootnoteReference"/>
        </w:rPr>
        <w:footnoteReference w:id="156"/>
      </w:r>
      <w:r w:rsidR="00872041">
        <w:t xml:space="preserve"> </w:t>
      </w:r>
      <w:r w:rsidRPr="00BD57F6" w:rsidR="00AE0849">
        <w:t xml:space="preserve">and </w:t>
      </w:r>
      <w:r w:rsidR="005634CA">
        <w:t xml:space="preserve">also </w:t>
      </w:r>
      <w:r w:rsidR="00A94D6A">
        <w:t>propose to</w:t>
      </w:r>
      <w:r w:rsidR="0052775E">
        <w:t xml:space="preserve"> require applicants to </w:t>
      </w:r>
      <w:r w:rsidR="006146CE">
        <w:t xml:space="preserve">disclose </w:t>
      </w:r>
      <w:r w:rsidR="00901B4E">
        <w:t>whether</w:t>
      </w:r>
      <w:r w:rsidR="00B875FB">
        <w:t xml:space="preserve"> </w:t>
      </w:r>
      <w:r w:rsidR="00C93F4D">
        <w:t>they</w:t>
      </w:r>
      <w:r w:rsidRPr="00BD57F6" w:rsidR="00AE0849">
        <w:t xml:space="preserve"> use equipment or services identified on the Commission’s “Covered List.”</w:t>
      </w:r>
      <w:r>
        <w:rPr>
          <w:rStyle w:val="FootnoteReference"/>
        </w:rPr>
        <w:footnoteReference w:id="157"/>
      </w:r>
      <w:r w:rsidRPr="00BD57F6" w:rsidR="00AE0849">
        <w:t xml:space="preserve">  </w:t>
      </w:r>
      <w:r w:rsidR="00A87C31">
        <w:t>If we adopt such requirements, w</w:t>
      </w:r>
      <w:r w:rsidRPr="00E03146" w:rsidR="00EE0689">
        <w:rPr>
          <w:bCs/>
        </w:rPr>
        <w:t xml:space="preserve">e </w:t>
      </w:r>
      <w:r w:rsidR="00B41CEC">
        <w:rPr>
          <w:bCs/>
        </w:rPr>
        <w:t>would</w:t>
      </w:r>
      <w:r w:rsidRPr="00E03146" w:rsidR="00EE0689">
        <w:rPr>
          <w:bCs/>
        </w:rPr>
        <w:t xml:space="preserve"> propose to </w:t>
      </w:r>
      <w:r w:rsidR="006F0076">
        <w:rPr>
          <w:bCs/>
        </w:rPr>
        <w:t xml:space="preserve">routinely </w:t>
      </w:r>
      <w:r w:rsidRPr="00E03146" w:rsidR="00EE0689">
        <w:rPr>
          <w:bCs/>
        </w:rPr>
        <w:t xml:space="preserve">refer to </w:t>
      </w:r>
      <w:r w:rsidRPr="007C388A" w:rsidR="00EE0689">
        <w:rPr>
          <w:bCs/>
        </w:rPr>
        <w:t>the</w:t>
      </w:r>
      <w:r w:rsidRPr="000D2A14" w:rsidR="000D2A14">
        <w:t xml:space="preserve"> </w:t>
      </w:r>
      <w:r w:rsidRPr="007F11B6" w:rsidR="000D2A14">
        <w:rPr>
          <w:bCs/>
        </w:rPr>
        <w:t>Executive Branch agencies, including the Committee</w:t>
      </w:r>
      <w:r w:rsidR="00663E30">
        <w:rPr>
          <w:bCs/>
        </w:rPr>
        <w:t xml:space="preserve">, </w:t>
      </w:r>
      <w:r w:rsidR="00F828DD">
        <w:rPr>
          <w:bCs/>
        </w:rPr>
        <w:t xml:space="preserve">to assist our public interest </w:t>
      </w:r>
      <w:r w:rsidR="00504F2D">
        <w:rPr>
          <w:bCs/>
        </w:rPr>
        <w:t>determination</w:t>
      </w:r>
      <w:r w:rsidR="00DC722B">
        <w:rPr>
          <w:bCs/>
        </w:rPr>
        <w:t>,</w:t>
      </w:r>
      <w:r w:rsidR="00775223">
        <w:rPr>
          <w:bCs/>
        </w:rPr>
        <w:t xml:space="preserve"> </w:t>
      </w:r>
      <w:r w:rsidR="00901B4E">
        <w:rPr>
          <w:bCs/>
        </w:rPr>
        <w:t xml:space="preserve">those applications </w:t>
      </w:r>
      <w:r w:rsidR="00124310">
        <w:rPr>
          <w:bCs/>
        </w:rPr>
        <w:t>where an applicant</w:t>
      </w:r>
      <w:r w:rsidR="00A27FE1">
        <w:rPr>
          <w:bCs/>
        </w:rPr>
        <w:t xml:space="preserve"> discloses that it</w:t>
      </w:r>
      <w:r w:rsidRPr="00E03146" w:rsidR="00BD57F6">
        <w:rPr>
          <w:bCs/>
        </w:rPr>
        <w:t>:</w:t>
      </w:r>
    </w:p>
    <w:p w:rsidR="008E05D4" w:rsidP="006B080B" w14:paraId="645C545C" w14:textId="77777777">
      <w:pPr>
        <w:pStyle w:val="ParaNum"/>
        <w:numPr>
          <w:ilvl w:val="0"/>
          <w:numId w:val="18"/>
        </w:numPr>
      </w:pPr>
      <w:r>
        <w:t>uses and/or will use a foreign</w:t>
      </w:r>
      <w:r w:rsidR="0081381E">
        <w:t>-owned MNSP</w:t>
      </w:r>
      <w:r w:rsidR="00B01D8E">
        <w:t>;</w:t>
      </w:r>
      <w:r>
        <w:rPr>
          <w:rStyle w:val="FootnoteReference"/>
        </w:rPr>
        <w:footnoteReference w:id="158"/>
      </w:r>
    </w:p>
    <w:p w:rsidR="002C4DA5" w:rsidP="006B080B" w14:paraId="451D4130" w14:textId="77777777">
      <w:pPr>
        <w:pStyle w:val="ParaNum"/>
        <w:numPr>
          <w:ilvl w:val="0"/>
          <w:numId w:val="18"/>
        </w:numPr>
      </w:pPr>
      <w:r>
        <w:t xml:space="preserve">has </w:t>
      </w:r>
      <w:r w:rsidRPr="00B41340">
        <w:t>cross</w:t>
      </w:r>
      <w:r w:rsidR="00872041">
        <w:t xml:space="preserve"> </w:t>
      </w:r>
      <w:r w:rsidRPr="00B41340">
        <w:t>border facilities</w:t>
      </w:r>
      <w:r w:rsidR="00B01D8E">
        <w:t>;</w:t>
      </w:r>
      <w:r>
        <w:rPr>
          <w:rStyle w:val="FootnoteReference"/>
        </w:rPr>
        <w:footnoteReference w:id="159"/>
      </w:r>
      <w:r w:rsidRPr="776E5349" w:rsidR="649C69EC">
        <w:rPr>
          <w:rStyle w:val="FootnoteReference"/>
        </w:rPr>
        <w:t xml:space="preserve"> </w:t>
      </w:r>
      <w:r w:rsidRPr="001A12A3" w:rsidR="649C69EC">
        <w:rPr>
          <w:rStyle w:val="FootnoteReference"/>
          <w:sz w:val="22"/>
          <w:szCs w:val="22"/>
          <w:vertAlign w:val="baseline"/>
        </w:rPr>
        <w:t>and/or</w:t>
      </w:r>
    </w:p>
    <w:p w:rsidR="00BD57F6" w:rsidP="006B080B" w14:paraId="0E5A9A45" w14:textId="77777777">
      <w:pPr>
        <w:pStyle w:val="ParaNum"/>
        <w:numPr>
          <w:ilvl w:val="0"/>
          <w:numId w:val="18"/>
        </w:numPr>
      </w:pPr>
      <w:r w:rsidRPr="6D203FA4">
        <w:t>use</w:t>
      </w:r>
      <w:r w:rsidR="008E05D4">
        <w:t>s</w:t>
      </w:r>
      <w:r w:rsidRPr="6D203FA4">
        <w:t xml:space="preserve"> equipment</w:t>
      </w:r>
      <w:r w:rsidRPr="00034255">
        <w:t xml:space="preserve"> or </w:t>
      </w:r>
      <w:r w:rsidRPr="6D203FA4">
        <w:t>service</w:t>
      </w:r>
      <w:r>
        <w:t>s</w:t>
      </w:r>
      <w:r w:rsidRPr="6D203FA4">
        <w:t xml:space="preserve"> </w:t>
      </w:r>
      <w:r>
        <w:t>identified on the Commission’s “Covered List</w:t>
      </w:r>
      <w:r w:rsidRPr="6D203FA4">
        <w:t>”</w:t>
      </w:r>
      <w:r>
        <w:t xml:space="preserve"> of equipment and services pursuant to the Secure and Trusted Communications Networks Act.</w:t>
      </w:r>
      <w:r>
        <w:rPr>
          <w:rStyle w:val="FootnoteReference"/>
        </w:rPr>
        <w:footnoteReference w:id="160"/>
      </w:r>
      <w:r>
        <w:t xml:space="preserve"> </w:t>
      </w:r>
      <w:r w:rsidRPr="6D203FA4">
        <w:t xml:space="preserve"> </w:t>
      </w:r>
    </w:p>
    <w:p w:rsidR="00F2190D" w:rsidRPr="00EE7D9C" w:rsidP="001F0760" w14:paraId="44DCF5A6" w14:textId="77777777">
      <w:pPr>
        <w:pStyle w:val="ParaNum"/>
        <w:widowControl/>
        <w:numPr>
          <w:ilvl w:val="0"/>
          <w:numId w:val="0"/>
        </w:numPr>
      </w:pPr>
      <w:r>
        <w:t xml:space="preserve">For these referrals, we propose to apply the same time frames that were </w:t>
      </w:r>
      <w:r w:rsidRPr="00A8368E">
        <w:rPr>
          <w:bCs/>
        </w:rPr>
        <w:t xml:space="preserve">adopted in the </w:t>
      </w:r>
      <w:r w:rsidRPr="00A8368E">
        <w:rPr>
          <w:bCs/>
          <w:i/>
          <w:iCs/>
        </w:rPr>
        <w:t>Executive Branch Process Reform Order</w:t>
      </w:r>
      <w:r w:rsidRPr="00A8368E">
        <w:rPr>
          <w:bCs/>
        </w:rPr>
        <w:t>,</w:t>
      </w:r>
      <w:r>
        <w:rPr>
          <w:rStyle w:val="FootnoteReference"/>
          <w:bCs/>
        </w:rPr>
        <w:footnoteReference w:id="161"/>
      </w:r>
      <w:r w:rsidRPr="00A8368E">
        <w:rPr>
          <w:bCs/>
        </w:rPr>
        <w:t xml:space="preserve"> a 120-day initial review period followed by a discretionary 90-day secondary assessment.</w:t>
      </w:r>
      <w:r>
        <w:rPr>
          <w:rStyle w:val="FootnoteReference"/>
          <w:bCs/>
        </w:rPr>
        <w:footnoteReference w:id="162"/>
      </w:r>
      <w:r w:rsidRPr="00A8368E" w:rsidR="00F918EA">
        <w:rPr>
          <w:bCs/>
        </w:rPr>
        <w:t xml:space="preserve">  </w:t>
      </w:r>
      <w:r w:rsidR="00F918EA">
        <w:t xml:space="preserve">We seek comment on these proposals.  </w:t>
      </w:r>
      <w:r w:rsidR="00A8368E">
        <w:t>We reaffirm, however, that the Commission retains discretion to determine which applications it will refer to the Executive Branch agencies for review.</w:t>
      </w:r>
      <w:r>
        <w:rPr>
          <w:rStyle w:val="FootnoteReference"/>
        </w:rPr>
        <w:footnoteReference w:id="163"/>
      </w:r>
      <w:r w:rsidR="00573F55">
        <w:t xml:space="preserve"> </w:t>
      </w:r>
      <w:r w:rsidR="00F918EA">
        <w:t xml:space="preserve">  </w:t>
      </w:r>
    </w:p>
    <w:p w:rsidR="00F446FD" w:rsidRPr="00A47B07" w:rsidP="00D92BE7" w14:paraId="6BC8BE10" w14:textId="77777777">
      <w:pPr>
        <w:pStyle w:val="ParaNum"/>
      </w:pPr>
      <w:r w:rsidRPr="0091741E">
        <w:rPr>
          <w:i/>
          <w:iCs/>
        </w:rPr>
        <w:t>Non-Referral of Certain Applications</w:t>
      </w:r>
      <w:r>
        <w:t>.  As noted above, we are applying the same rules for renewal applications as we have applied to initial applications for international section 214 authority and applications to modify, assign, or transfer control of international section 214 authority.</w:t>
      </w:r>
      <w:r>
        <w:rPr>
          <w:rStyle w:val="FootnoteReference"/>
        </w:rPr>
        <w:footnoteReference w:id="164"/>
      </w:r>
      <w:r>
        <w:t xml:space="preserve">  As an example, the Commission’s current rules provide that it will generally exclude from referral to the Executive Branch agencies, including the Committee, certain categories of applications that present a low or minimal risk to national security, law enforcement, foreign policy, or trade policy.</w:t>
      </w:r>
      <w:r>
        <w:rPr>
          <w:rStyle w:val="FootnoteReference"/>
        </w:rPr>
        <w:footnoteReference w:id="165"/>
      </w:r>
      <w:r>
        <w:t xml:space="preserve">  Here, w</w:t>
      </w:r>
      <w:r w:rsidRPr="00350069">
        <w:t xml:space="preserve">e </w:t>
      </w:r>
      <w:r>
        <w:t>similarly</w:t>
      </w:r>
      <w:r w:rsidRPr="00350069">
        <w:t xml:space="preserve"> seek comment on </w:t>
      </w:r>
      <w:r w:rsidR="000648F3">
        <w:t xml:space="preserve">whether there are categories of </w:t>
      </w:r>
      <w:r w:rsidRPr="00FF1DC0">
        <w:t>renewal</w:t>
      </w:r>
      <w:r>
        <w:t xml:space="preserve"> </w:t>
      </w:r>
      <w:r w:rsidRPr="00350069">
        <w:t xml:space="preserve">applications </w:t>
      </w:r>
      <w:r w:rsidR="00441BF2">
        <w:t xml:space="preserve">where the Commission can leverage prior national security determinations </w:t>
      </w:r>
      <w:r w:rsidRPr="00350069">
        <w:t>to minimize burdens on the Executive Branch agencies, including the Committee</w:t>
      </w:r>
      <w:r w:rsidR="00330B72">
        <w:t>, without sacrificing the ability to conduct comprehensive review</w:t>
      </w:r>
      <w:r w:rsidRPr="00350069">
        <w:t xml:space="preserve">.  </w:t>
      </w:r>
      <w:r>
        <w:t>Are there categories of applications that we should not refer to the Executive Branch agencies, including applications concerning which the Commission on its own motion could take action and institute appropriate proceedings without referral?</w:t>
      </w:r>
      <w:r w:rsidR="00AB5D55">
        <w:t xml:space="preserve">  What prior national security determinations may be relevant to this analysis?  For example, can the Commission leverage the list of foreign adversary countries as defined in the Department of Commerce rule,</w:t>
      </w:r>
      <w:r w:rsidR="00AB5D55">
        <w:rPr>
          <w:rStyle w:val="FootnoteReference"/>
        </w:rPr>
        <w:t xml:space="preserve"> </w:t>
      </w:r>
      <w:r w:rsidR="00AB5D55">
        <w:t>15 CFR § 7.4,</w:t>
      </w:r>
      <w:r>
        <w:rPr>
          <w:rStyle w:val="FootnoteReference"/>
        </w:rPr>
        <w:footnoteReference w:id="166"/>
      </w:r>
      <w:r w:rsidR="00AB5D55">
        <w:t xml:space="preserve"> in determining which applications to refer to the Executive Branch agencies and which applications it could act on without referral?  We seek comment on these potential categories, the potential benefits and drawbacks of such an approach, as well </w:t>
      </w:r>
      <w:r w:rsidR="00AB5D55">
        <w:t>as our legal authority to do so.</w:t>
      </w:r>
    </w:p>
    <w:p w:rsidR="00DE69BF" w:rsidP="00AE00BB" w14:paraId="0F306713" w14:textId="77777777">
      <w:pPr>
        <w:pStyle w:val="ParaNum"/>
        <w:widowControl/>
      </w:pPr>
      <w:r w:rsidRPr="1CCA77FC">
        <w:rPr>
          <w:i/>
          <w:iCs/>
        </w:rPr>
        <w:t>Failure to Timely File Renewal Applications</w:t>
      </w:r>
      <w:r w:rsidRPr="00D728AC">
        <w:t>.</w:t>
      </w:r>
      <w:r>
        <w:t xml:space="preserve">  We </w:t>
      </w:r>
      <w:r w:rsidR="00032F9B">
        <w:t>propose</w:t>
      </w:r>
      <w:r>
        <w:t xml:space="preserve"> that </w:t>
      </w:r>
      <w:r w:rsidR="00032F9B">
        <w:t xml:space="preserve">if an </w:t>
      </w:r>
      <w:r>
        <w:t xml:space="preserve">authorization holder </w:t>
      </w:r>
      <w:r w:rsidR="00032F9B">
        <w:t xml:space="preserve">fails to timely </w:t>
      </w:r>
      <w:r>
        <w:t xml:space="preserve">file </w:t>
      </w:r>
      <w:r w:rsidR="00032F9B">
        <w:t xml:space="preserve">an </w:t>
      </w:r>
      <w:r>
        <w:t xml:space="preserve">application for renewal </w:t>
      </w:r>
      <w:r w:rsidR="00080623">
        <w:t xml:space="preserve">of </w:t>
      </w:r>
      <w:r>
        <w:t>its international section 214 authority</w:t>
      </w:r>
      <w:r w:rsidR="00080623">
        <w:t xml:space="preserve">, </w:t>
      </w:r>
      <w:r w:rsidR="00184FE7">
        <w:t>we will deem th</w:t>
      </w:r>
      <w:r w:rsidR="00104875">
        <w:t>e</w:t>
      </w:r>
      <w:r w:rsidR="00184FE7">
        <w:t xml:space="preserve"> </w:t>
      </w:r>
      <w:r w:rsidR="00080623">
        <w:t>international section 214 authori</w:t>
      </w:r>
      <w:r w:rsidR="006F6578">
        <w:t>zation</w:t>
      </w:r>
      <w:r w:rsidR="00080623">
        <w:t xml:space="preserve"> </w:t>
      </w:r>
      <w:r w:rsidR="00184FE7">
        <w:t xml:space="preserve">expired </w:t>
      </w:r>
      <w:r w:rsidR="006F6578">
        <w:t xml:space="preserve">and cancelled </w:t>
      </w:r>
      <w:r w:rsidR="00F7215E">
        <w:t>by</w:t>
      </w:r>
      <w:r w:rsidR="00184FE7">
        <w:t xml:space="preserve"> operation of law</w:t>
      </w:r>
      <w:r w:rsidR="00EE6D93">
        <w:t>.</w:t>
      </w:r>
      <w:r w:rsidR="00C548C9">
        <w:t xml:space="preserve">  </w:t>
      </w:r>
      <w:r w:rsidR="00EE6D93">
        <w:t>W</w:t>
      </w:r>
      <w:r w:rsidRPr="00EE6D93" w:rsidR="00EE6D93">
        <w:t>e</w:t>
      </w:r>
      <w:r w:rsidR="00C548C9">
        <w:t xml:space="preserve"> propose </w:t>
      </w:r>
      <w:r w:rsidR="00764EF8">
        <w:t>t</w:t>
      </w:r>
      <w:r w:rsidR="00843A63">
        <w:t xml:space="preserve">o </w:t>
      </w:r>
      <w:r w:rsidR="00C548C9">
        <w:t>delegat</w:t>
      </w:r>
      <w:r w:rsidR="00E753D1">
        <w:t>e</w:t>
      </w:r>
      <w:r w:rsidR="00C548C9">
        <w:t xml:space="preserve"> </w:t>
      </w:r>
      <w:r w:rsidR="00C4102E">
        <w:t xml:space="preserve">authority </w:t>
      </w:r>
      <w:r w:rsidR="00C548C9">
        <w:t xml:space="preserve">to </w:t>
      </w:r>
      <w:r>
        <w:t xml:space="preserve">the </w:t>
      </w:r>
      <w:r w:rsidR="00EB2E17">
        <w:t xml:space="preserve">Office of </w:t>
      </w:r>
      <w:r w:rsidR="00C548C9">
        <w:t xml:space="preserve">International </w:t>
      </w:r>
      <w:r w:rsidR="00EB2E17">
        <w:t>Affairs</w:t>
      </w:r>
      <w:r w:rsidR="0083240D">
        <w:t xml:space="preserve"> to provide </w:t>
      </w:r>
      <w:r w:rsidR="00664C38">
        <w:t>noti</w:t>
      </w:r>
      <w:r w:rsidR="00002DB5">
        <w:t xml:space="preserve">ce in advance of the </w:t>
      </w:r>
      <w:r w:rsidR="0046357C">
        <w:t xml:space="preserve">renewal </w:t>
      </w:r>
      <w:r w:rsidR="000E13B0">
        <w:t>deadline</w:t>
      </w:r>
      <w:r w:rsidRPr="00EE6D93" w:rsidR="00EE6D93">
        <w:t>.</w:t>
      </w:r>
      <w:r w:rsidR="00EE6D93">
        <w:t xml:space="preserve"> </w:t>
      </w:r>
      <w:r w:rsidR="00184FE7">
        <w:t xml:space="preserve"> </w:t>
      </w:r>
      <w:r w:rsidR="006811AD">
        <w:t>T</w:t>
      </w:r>
      <w:r>
        <w:t xml:space="preserve">he Commission </w:t>
      </w:r>
      <w:r w:rsidR="002F0C48">
        <w:t xml:space="preserve">has similar procedures </w:t>
      </w:r>
      <w:r w:rsidR="003C0404">
        <w:t xml:space="preserve">where it </w:t>
      </w:r>
      <w:r w:rsidRPr="00D478EE">
        <w:t xml:space="preserve">automatically terminates </w:t>
      </w:r>
      <w:r w:rsidRPr="00CE49F2">
        <w:t>a</w:t>
      </w:r>
      <w:r w:rsidRPr="00CE49F2" w:rsidR="00AC74F5">
        <w:t>n earth</w:t>
      </w:r>
      <w:r w:rsidRPr="00D478EE">
        <w:t xml:space="preserve"> station </w:t>
      </w:r>
      <w:r w:rsidRPr="00CF05BA" w:rsidR="00C36E59">
        <w:t>license</w:t>
      </w:r>
      <w:r w:rsidR="00C36E59">
        <w:t xml:space="preserve"> </w:t>
      </w:r>
      <w:r w:rsidRPr="004A4C7D">
        <w:t>upon</w:t>
      </w:r>
      <w:r w:rsidRPr="008B59F0">
        <w:t xml:space="preserve"> </w:t>
      </w:r>
      <w:r>
        <w:t>t</w:t>
      </w:r>
      <w:r w:rsidRPr="008B59F0">
        <w:t>he expiration of the license term</w:t>
      </w:r>
      <w:r>
        <w:t xml:space="preserve"> if a renewal application was not timely filed.</w:t>
      </w:r>
      <w:r>
        <w:rPr>
          <w:rStyle w:val="FootnoteReference"/>
        </w:rPr>
        <w:footnoteReference w:id="167"/>
      </w:r>
      <w:r>
        <w:t xml:space="preserve"> </w:t>
      </w:r>
      <w:r w:rsidRPr="008B59F0">
        <w:t xml:space="preserve"> </w:t>
      </w:r>
      <w:r>
        <w:t>I</w:t>
      </w:r>
      <w:r w:rsidRPr="008B59F0">
        <w:t xml:space="preserve">n the case of a </w:t>
      </w:r>
      <w:r w:rsidRPr="00CE49F2">
        <w:t>space</w:t>
      </w:r>
      <w:r w:rsidRPr="008B59F0">
        <w:t xml:space="preserve"> station license, </w:t>
      </w:r>
      <w:r w:rsidRPr="005467A9" w:rsidR="00EA03AE">
        <w:t xml:space="preserve">the license is </w:t>
      </w:r>
      <w:r w:rsidR="00C45CF2">
        <w:t>“</w:t>
      </w:r>
      <w:r w:rsidRPr="005467A9" w:rsidR="00EA03AE">
        <w:t>automatically terminated in whole or in part without further notice to the licensee”</w:t>
      </w:r>
      <w:r w:rsidRPr="005467A9" w:rsidR="006A18DC">
        <w:t xml:space="preserve"> upon the expiration date</w:t>
      </w:r>
      <w:r w:rsidRPr="005467A9" w:rsidR="00F128D4">
        <w:t xml:space="preserve"> unless</w:t>
      </w:r>
      <w:r w:rsidR="00EA03AE">
        <w:t xml:space="preserve"> </w:t>
      </w:r>
      <w:r w:rsidRPr="008B59F0">
        <w:t xml:space="preserve">an application for extension of the license term </w:t>
      </w:r>
      <w:r w:rsidR="00F128D4">
        <w:t>has</w:t>
      </w:r>
      <w:r w:rsidRPr="008B59F0">
        <w:t xml:space="preserve"> been filed with the</w:t>
      </w:r>
      <w:r>
        <w:t xml:space="preserve"> </w:t>
      </w:r>
      <w:r w:rsidRPr="008B59F0">
        <w:t>Commission</w:t>
      </w:r>
      <w:r>
        <w:t>.</w:t>
      </w:r>
      <w:r>
        <w:rPr>
          <w:rStyle w:val="FootnoteReference"/>
        </w:rPr>
        <w:footnoteReference w:id="168"/>
      </w:r>
      <w:r>
        <w:t xml:space="preserve">  The Commission’s rules allow the reinstatement of a</w:t>
      </w:r>
      <w:r w:rsidR="001247DB">
        <w:t xml:space="preserve">n </w:t>
      </w:r>
      <w:r w:rsidRPr="001073E6" w:rsidR="001247DB">
        <w:t>earth</w:t>
      </w:r>
      <w:r w:rsidRPr="00820190">
        <w:t xml:space="preserve"> station </w:t>
      </w:r>
      <w:r w:rsidRPr="00460079" w:rsidR="00C36E59">
        <w:t>license</w:t>
      </w:r>
      <w:r w:rsidRPr="00492293" w:rsidR="00C36E59">
        <w:t xml:space="preserve"> </w:t>
      </w:r>
      <w:r w:rsidR="009549F0">
        <w:t xml:space="preserve">or </w:t>
      </w:r>
      <w:r w:rsidR="00400BFC">
        <w:t xml:space="preserve">a </w:t>
      </w:r>
      <w:r w:rsidR="009549F0">
        <w:t xml:space="preserve">space station license </w:t>
      </w:r>
      <w:r w:rsidR="00400BFC">
        <w:t>or</w:t>
      </w:r>
      <w:r w:rsidR="009549F0">
        <w:t xml:space="preserve"> authorization </w:t>
      </w:r>
      <w:r>
        <w:t xml:space="preserve">that is automatically </w:t>
      </w:r>
      <w:r w:rsidRPr="00820190">
        <w:t>terminated if the Commission determines that reinstatement would best serve the public interest, convenience and necessity</w:t>
      </w:r>
      <w:r>
        <w:t xml:space="preserve">, but a petition for reinstatement will only be considered if, among other things, it </w:t>
      </w:r>
      <w:r w:rsidRPr="0006459C">
        <w:t>explain</w:t>
      </w:r>
      <w:r>
        <w:t>s</w:t>
      </w:r>
      <w:r w:rsidRPr="0006459C">
        <w:t xml:space="preserve"> the failure to file a timely notification or renewal application</w:t>
      </w:r>
      <w:r>
        <w:t>.</w:t>
      </w:r>
      <w:r>
        <w:rPr>
          <w:rStyle w:val="FootnoteReference"/>
        </w:rPr>
        <w:footnoteReference w:id="169"/>
      </w:r>
      <w:r>
        <w:t xml:space="preserve">  </w:t>
      </w:r>
      <w:r w:rsidR="00477F54">
        <w:t>When a broadcast licensee fails to file</w:t>
      </w:r>
      <w:r w:rsidR="00E03B5B">
        <w:t xml:space="preserve"> a timely renewal application, the authorization is cancelled pursuant to a public notice</w:t>
      </w:r>
      <w:r w:rsidR="005574A1">
        <w:t xml:space="preserve"> </w:t>
      </w:r>
      <w:r w:rsidRPr="000E2345" w:rsidR="000E2345">
        <w:t>issued by the Media Bureau shortly after</w:t>
      </w:r>
      <w:r w:rsidR="005574A1">
        <w:t xml:space="preserve"> the expiration date of the license</w:t>
      </w:r>
      <w:r w:rsidR="0077420C">
        <w:t xml:space="preserve">; a renewal application filed </w:t>
      </w:r>
      <w:r w:rsidR="00415E0D">
        <w:t>after</w:t>
      </w:r>
      <w:r w:rsidR="0077420C">
        <w:t xml:space="preserve"> such public notice </w:t>
      </w:r>
      <w:r w:rsidR="00415E0D">
        <w:t>may</w:t>
      </w:r>
      <w:r w:rsidR="0077420C">
        <w:t xml:space="preserve"> be processed</w:t>
      </w:r>
      <w:r w:rsidR="00C656F2">
        <w:t xml:space="preserve"> </w:t>
      </w:r>
      <w:r w:rsidRPr="00C656F2" w:rsidR="00C656F2">
        <w:t xml:space="preserve">provided that </w:t>
      </w:r>
      <w:r w:rsidR="00C13ECA">
        <w:t xml:space="preserve">the </w:t>
      </w:r>
      <w:r w:rsidRPr="00C13ECA" w:rsidR="00C13ECA">
        <w:t>applicant successfully petitions for reinstatement of license and the renewal</w:t>
      </w:r>
      <w:r w:rsidRPr="00C656F2" w:rsidR="00C656F2">
        <w:t xml:space="preserve"> application is filed within </w:t>
      </w:r>
      <w:r w:rsidR="00932B85">
        <w:t>30</w:t>
      </w:r>
      <w:r w:rsidRPr="00C656F2" w:rsidR="00C656F2">
        <w:t xml:space="preserve"> days of the cancellation public notice</w:t>
      </w:r>
      <w:r w:rsidR="005574A1">
        <w:t>.</w:t>
      </w:r>
      <w:r>
        <w:rPr>
          <w:rStyle w:val="FootnoteReference"/>
        </w:rPr>
        <w:footnoteReference w:id="170"/>
      </w:r>
      <w:r w:rsidR="005574A1">
        <w:t xml:space="preserve">  </w:t>
      </w:r>
      <w:r w:rsidRPr="00F25C0F" w:rsidR="00F25C0F">
        <w:t>The Media Bureau may commence an enforcement action for untimely filing and unauthorized operation</w:t>
      </w:r>
      <w:r w:rsidR="00F25C0F">
        <w:t>.</w:t>
      </w:r>
      <w:r>
        <w:rPr>
          <w:rStyle w:val="FootnoteReference"/>
        </w:rPr>
        <w:footnoteReference w:id="171"/>
      </w:r>
      <w:r w:rsidR="00F25C0F">
        <w:t xml:space="preserve">  </w:t>
      </w:r>
      <w:r w:rsidR="00F40593">
        <w:t xml:space="preserve">In the wireless </w:t>
      </w:r>
      <w:r w:rsidR="00442350">
        <w:t>radio services context</w:t>
      </w:r>
      <w:r w:rsidR="00F40593">
        <w:t xml:space="preserve">, </w:t>
      </w:r>
      <w:r w:rsidRPr="00921075" w:rsidR="001E66E1">
        <w:t xml:space="preserve">if a renewal application is not filed in a timely manner, a licensee must request a waiver of </w:t>
      </w:r>
      <w:r w:rsidR="00F40593">
        <w:t xml:space="preserve">the </w:t>
      </w:r>
      <w:r w:rsidRPr="00921075" w:rsidR="001E66E1">
        <w:t xml:space="preserve">filing deadline, pursuant to </w:t>
      </w:r>
      <w:r w:rsidR="00D50B13">
        <w:t>s</w:t>
      </w:r>
      <w:r w:rsidRPr="00921075" w:rsidR="001E66E1">
        <w:t>ection 1.925 of the Commission’s rules,</w:t>
      </w:r>
      <w:r>
        <w:rPr>
          <w:rStyle w:val="FootnoteReference"/>
        </w:rPr>
        <w:footnoteReference w:id="172"/>
      </w:r>
      <w:r w:rsidRPr="00921075" w:rsidR="001E66E1">
        <w:t xml:space="preserve"> along with its late-filed renewal application.  </w:t>
      </w:r>
      <w:r w:rsidRPr="00921075" w:rsidR="004847D1">
        <w:t>T</w:t>
      </w:r>
      <w:r w:rsidR="00F40593">
        <w:t>he Commission</w:t>
      </w:r>
      <w:r w:rsidR="00AD4EA1">
        <w:t xml:space="preserve"> will grant </w:t>
      </w:r>
      <w:r w:rsidRPr="00921075" w:rsidR="004847D1">
        <w:t>the waiver and</w:t>
      </w:r>
      <w:r w:rsidR="00AD4EA1">
        <w:t xml:space="preserve"> </w:t>
      </w:r>
      <w:r w:rsidR="00056A94">
        <w:t>renewal application</w:t>
      </w:r>
      <w:r w:rsidR="00D561BB">
        <w:t xml:space="preserve"> </w:t>
      </w:r>
      <w:r w:rsidRPr="00997A71" w:rsidR="00D561BB">
        <w:rPr>
          <w:i/>
        </w:rPr>
        <w:t>nunc pro tunc</w:t>
      </w:r>
      <w:r w:rsidR="00D561BB">
        <w:t xml:space="preserve"> if they are</w:t>
      </w:r>
      <w:r w:rsidR="00F40593">
        <w:t xml:space="preserve"> </w:t>
      </w:r>
      <w:r w:rsidRPr="00997A71" w:rsidR="00AD4EA1">
        <w:rPr>
          <w:color w:val="000000" w:themeColor="text1"/>
        </w:rPr>
        <w:t xml:space="preserve">filed up to thirty days after the expiration date </w:t>
      </w:r>
      <w:r w:rsidRPr="45008695" w:rsidR="00C85C77">
        <w:rPr>
          <w:color w:val="000000" w:themeColor="text1"/>
        </w:rPr>
        <w:t xml:space="preserve">and </w:t>
      </w:r>
      <w:r w:rsidRPr="00997A71" w:rsidR="00AD4EA1">
        <w:rPr>
          <w:color w:val="000000" w:themeColor="text1"/>
        </w:rPr>
        <w:t xml:space="preserve">if the application is otherwise sufficient, but the </w:t>
      </w:r>
      <w:r w:rsidRPr="00997A71" w:rsidR="00AD4EA1">
        <w:rPr>
          <w:color w:val="000000" w:themeColor="text1"/>
        </w:rPr>
        <w:t>licensee may be subject to enforcement action for untimely filing and unauthorized operation</w:t>
      </w:r>
      <w:r w:rsidRPr="45008695" w:rsidR="00617591">
        <w:rPr>
          <w:color w:val="000000" w:themeColor="text1"/>
        </w:rPr>
        <w:t>.</w:t>
      </w:r>
      <w:r>
        <w:rPr>
          <w:rStyle w:val="FootnoteReference"/>
          <w:sz w:val="22"/>
          <w:szCs w:val="22"/>
        </w:rPr>
        <w:footnoteReference w:id="173"/>
      </w:r>
      <w:r>
        <w:rPr>
          <w:color w:val="000000" w:themeColor="text1"/>
        </w:rPr>
        <w:t xml:space="preserve"> </w:t>
      </w:r>
      <w:r w:rsidR="00FD6B66">
        <w:rPr>
          <w:color w:val="000000" w:themeColor="text1"/>
        </w:rPr>
        <w:t xml:space="preserve"> </w:t>
      </w:r>
      <w:r w:rsidR="00617591">
        <w:t>The Commission will grant applications filed</w:t>
      </w:r>
      <w:r w:rsidR="0041759F">
        <w:t xml:space="preserve"> after this period under certain circumstances.</w:t>
      </w:r>
      <w:r>
        <w:rPr>
          <w:rStyle w:val="FootnoteReference"/>
        </w:rPr>
        <w:footnoteReference w:id="174"/>
      </w:r>
    </w:p>
    <w:p w:rsidR="00DE69BF" w:rsidP="008E35B6" w14:paraId="4EEEEFBC" w14:textId="77777777">
      <w:pPr>
        <w:pStyle w:val="ParaNum"/>
      </w:pPr>
      <w:r>
        <w:t xml:space="preserve">We seek comment on this </w:t>
      </w:r>
      <w:r w:rsidR="005339BA">
        <w:t>proposed approach</w:t>
      </w:r>
      <w:r>
        <w:t xml:space="preserve">.  </w:t>
      </w:r>
      <w:r w:rsidR="008C30C2">
        <w:t>Would th</w:t>
      </w:r>
      <w:r w:rsidR="0097478F">
        <w:t>is</w:t>
      </w:r>
      <w:r w:rsidR="008C30C2">
        <w:t xml:space="preserve"> procedure be adequate as applied to </w:t>
      </w:r>
      <w:r w:rsidR="0044261C">
        <w:t xml:space="preserve">international section 214 </w:t>
      </w:r>
      <w:r w:rsidR="008C30C2">
        <w:t>authorization</w:t>
      </w:r>
      <w:r w:rsidR="00635A55">
        <w:t>s in effect as of the effective date of any new rules</w:t>
      </w:r>
      <w:r w:rsidR="00E14718">
        <w:t xml:space="preserve">?  </w:t>
      </w:r>
      <w:r w:rsidR="00C1327B">
        <w:t>We seek comment on alternative approach</w:t>
      </w:r>
      <w:r w:rsidR="0089186C">
        <w:t>es</w:t>
      </w:r>
      <w:r w:rsidR="00C1327B">
        <w:t>.</w:t>
      </w:r>
      <w:r w:rsidR="0097478F">
        <w:t xml:space="preserve"> </w:t>
      </w:r>
      <w:r w:rsidR="00025F7F">
        <w:t xml:space="preserve"> </w:t>
      </w:r>
      <w:r w:rsidR="004138A2">
        <w:t>Would</w:t>
      </w:r>
      <w:r w:rsidR="00025F7F">
        <w:t xml:space="preserve"> </w:t>
      </w:r>
      <w:r w:rsidRPr="00025F7F" w:rsidR="00025F7F">
        <w:t xml:space="preserve">any of the procedures used in the </w:t>
      </w:r>
      <w:r w:rsidR="007B6CA2">
        <w:t>other contexts, such as those discussed above,</w:t>
      </w:r>
      <w:r w:rsidRPr="00025F7F" w:rsidR="00025F7F">
        <w:t xml:space="preserve"> be appropriate or desirable in the </w:t>
      </w:r>
      <w:r w:rsidR="00025F7F">
        <w:t xml:space="preserve">international </w:t>
      </w:r>
      <w:r w:rsidRPr="00025F7F" w:rsidR="00025F7F">
        <w:t>section 214 context</w:t>
      </w:r>
      <w:r w:rsidR="004138A2">
        <w:t>?</w:t>
      </w:r>
      <w:r w:rsidR="00E114AC">
        <w:t xml:space="preserve"> </w:t>
      </w:r>
      <w:r w:rsidR="006D0B43">
        <w:t xml:space="preserve"> </w:t>
      </w:r>
      <w:r w:rsidR="000E13B0">
        <w:t xml:space="preserve">We </w:t>
      </w:r>
      <w:r w:rsidRPr="007662D2" w:rsidR="00EE352A">
        <w:t>propose</w:t>
      </w:r>
      <w:r w:rsidR="00115985">
        <w:t xml:space="preserve"> that </w:t>
      </w:r>
      <w:r w:rsidR="006A1C7C">
        <w:t xml:space="preserve">an </w:t>
      </w:r>
      <w:r>
        <w:t xml:space="preserve">authorization </w:t>
      </w:r>
      <w:r w:rsidR="008C70D3">
        <w:t xml:space="preserve">holder </w:t>
      </w:r>
      <w:r w:rsidR="00FC0200">
        <w:t xml:space="preserve">whose authorization </w:t>
      </w:r>
      <w:r w:rsidR="00D4275A">
        <w:t>expire</w:t>
      </w:r>
      <w:r w:rsidR="006A1C7C">
        <w:t>s due to its failure to timely file a renewal application</w:t>
      </w:r>
      <w:r w:rsidR="00FC0200">
        <w:t xml:space="preserve"> </w:t>
      </w:r>
      <w:r w:rsidR="00153DAD">
        <w:t xml:space="preserve">may </w:t>
      </w:r>
      <w:r w:rsidR="00424E7E">
        <w:t>file a</w:t>
      </w:r>
      <w:r w:rsidR="00FC0200">
        <w:t>n application for a</w:t>
      </w:r>
      <w:r w:rsidR="00424E7E">
        <w:t xml:space="preserve"> new international section 214</w:t>
      </w:r>
      <w:r w:rsidR="00FC0200">
        <w:t xml:space="preserve"> authorization</w:t>
      </w:r>
      <w:r w:rsidR="00424E7E">
        <w:t xml:space="preserve">.  </w:t>
      </w:r>
    </w:p>
    <w:p w:rsidR="00683AB7" w:rsidP="000D2E1C" w14:paraId="3F6FE31A" w14:textId="77777777">
      <w:pPr>
        <w:pStyle w:val="ParaNum"/>
        <w:widowControl/>
      </w:pPr>
      <w:r w:rsidRPr="00683AB7">
        <w:rPr>
          <w:i/>
          <w:iCs/>
        </w:rPr>
        <w:t>Periodic Review Alternative</w:t>
      </w:r>
      <w:r w:rsidR="00F36633">
        <w:rPr>
          <w:i/>
          <w:iCs/>
        </w:rPr>
        <w:t>/Processing</w:t>
      </w:r>
      <w:r w:rsidRPr="00683AB7" w:rsidR="00456F10">
        <w:rPr>
          <w:i/>
          <w:iCs/>
        </w:rPr>
        <w:t xml:space="preserve">.  </w:t>
      </w:r>
      <w:r>
        <w:t xml:space="preserve">We </w:t>
      </w:r>
      <w:r w:rsidR="004E22EE">
        <w:t>generally</w:t>
      </w:r>
      <w:r>
        <w:t xml:space="preserve"> propose to apply </w:t>
      </w:r>
      <w:r w:rsidR="00E57060">
        <w:t xml:space="preserve">similar </w:t>
      </w:r>
      <w:r w:rsidR="000166C8">
        <w:t>processing</w:t>
      </w:r>
      <w:r>
        <w:t xml:space="preserve"> to the extent the Commission adopts a periodic review </w:t>
      </w:r>
      <w:r w:rsidR="00092FD2">
        <w:t xml:space="preserve">process </w:t>
      </w:r>
      <w:r>
        <w:t>rather than a renewal framework.</w:t>
      </w:r>
      <w:r w:rsidR="004774FA">
        <w:t xml:space="preserve">  </w:t>
      </w:r>
      <w:r w:rsidR="00C54A34">
        <w:t xml:space="preserve">For instance, </w:t>
      </w:r>
      <w:r>
        <w:t xml:space="preserve">we </w:t>
      </w:r>
      <w:r w:rsidR="00C54A34">
        <w:t>propose to</w:t>
      </w:r>
      <w:r>
        <w:t xml:space="preserve"> prioritize review of specific authorizations </w:t>
      </w:r>
      <w:r w:rsidR="006432CF">
        <w:t>in the same man</w:t>
      </w:r>
      <w:r w:rsidR="0083645F">
        <w:t>n</w:t>
      </w:r>
      <w:r w:rsidR="006432CF">
        <w:t>er as proposed under a renewal framework.</w:t>
      </w:r>
      <w:r>
        <w:t xml:space="preserve"> </w:t>
      </w:r>
      <w:r w:rsidR="000F7BF4">
        <w:t xml:space="preserve"> </w:t>
      </w:r>
      <w:r>
        <w:t xml:space="preserve">We seek comment on these proposals and how best </w:t>
      </w:r>
      <w:r w:rsidRPr="00B55472">
        <w:t>to minimize administrative burdens and maximize the effectiveness of our review</w:t>
      </w:r>
      <w:r w:rsidR="000C5B1A">
        <w:t xml:space="preserve"> under this alternative</w:t>
      </w:r>
      <w:r>
        <w:t>.  We seek</w:t>
      </w:r>
      <w:r w:rsidRPr="00B55472">
        <w:t xml:space="preserve"> other suggestions on how best to prioritize and simplify the </w:t>
      </w:r>
      <w:r w:rsidR="00734A76">
        <w:t xml:space="preserve">periodic review </w:t>
      </w:r>
      <w:r w:rsidRPr="00B55472">
        <w:t xml:space="preserve">process.  </w:t>
      </w:r>
      <w:r>
        <w:t>Should the Commission consider other options?</w:t>
      </w:r>
    </w:p>
    <w:p w:rsidR="00736A26" w:rsidP="00D60E8A" w14:paraId="42683430" w14:textId="77777777">
      <w:pPr>
        <w:pStyle w:val="ParaNum"/>
      </w:pPr>
      <w:r w:rsidRPr="0088684E">
        <w:rPr>
          <w:i/>
          <w:iCs/>
        </w:rPr>
        <w:t>Periodic Review Alternative</w:t>
      </w:r>
      <w:r>
        <w:rPr>
          <w:i/>
          <w:iCs/>
        </w:rPr>
        <w:t>/</w:t>
      </w:r>
      <w:r w:rsidR="00E57060">
        <w:rPr>
          <w:i/>
          <w:iCs/>
        </w:rPr>
        <w:t>Failure to Timel</w:t>
      </w:r>
      <w:r w:rsidR="00846668">
        <w:rPr>
          <w:i/>
          <w:iCs/>
        </w:rPr>
        <w:t>y</w:t>
      </w:r>
      <w:r w:rsidR="00E57060">
        <w:rPr>
          <w:i/>
          <w:iCs/>
        </w:rPr>
        <w:t xml:space="preserve"> File </w:t>
      </w:r>
      <w:r w:rsidR="0077152C">
        <w:rPr>
          <w:i/>
          <w:iCs/>
        </w:rPr>
        <w:t>Required</w:t>
      </w:r>
      <w:r w:rsidR="00846668">
        <w:rPr>
          <w:i/>
          <w:iCs/>
        </w:rPr>
        <w:t xml:space="preserve"> Information</w:t>
      </w:r>
      <w:r w:rsidR="007541D6">
        <w:rPr>
          <w:i/>
          <w:iCs/>
        </w:rPr>
        <w:t xml:space="preserve">.  </w:t>
      </w:r>
      <w:r w:rsidRPr="00A71598" w:rsidR="00092580">
        <w:t>We</w:t>
      </w:r>
      <w:r w:rsidR="00092580">
        <w:t xml:space="preserve"> propose </w:t>
      </w:r>
      <w:r w:rsidR="00BF64A3">
        <w:t xml:space="preserve">that the </w:t>
      </w:r>
      <w:r w:rsidR="00EB2E17">
        <w:t xml:space="preserve">Office of </w:t>
      </w:r>
      <w:r w:rsidR="00BF64A3">
        <w:t xml:space="preserve">International </w:t>
      </w:r>
      <w:r w:rsidR="00EB2E17">
        <w:t>Affairs</w:t>
      </w:r>
      <w:r w:rsidR="00BF64A3">
        <w:t xml:space="preserve"> </w:t>
      </w:r>
      <w:r w:rsidR="0077152C">
        <w:t>initiate</w:t>
      </w:r>
      <w:r w:rsidR="00BF64A3">
        <w:t xml:space="preserve"> </w:t>
      </w:r>
      <w:r w:rsidR="00AC1E46">
        <w:t xml:space="preserve">a </w:t>
      </w:r>
      <w:r w:rsidR="00BF64A3">
        <w:t xml:space="preserve">revocation process </w:t>
      </w:r>
      <w:r w:rsidR="00846668">
        <w:t>aga</w:t>
      </w:r>
      <w:r w:rsidR="002A058D">
        <w:t>inst</w:t>
      </w:r>
      <w:r w:rsidR="006B3303">
        <w:t xml:space="preserve"> an authorization holder </w:t>
      </w:r>
      <w:r w:rsidR="002A058D">
        <w:t>that</w:t>
      </w:r>
      <w:r w:rsidR="0077152C">
        <w:t>, absent good cause,</w:t>
      </w:r>
      <w:r>
        <w:rPr>
          <w:rStyle w:val="FootnoteReference"/>
        </w:rPr>
        <w:footnoteReference w:id="175"/>
      </w:r>
      <w:r w:rsidR="002A058D">
        <w:t xml:space="preserve"> </w:t>
      </w:r>
      <w:r w:rsidR="006B3303">
        <w:t xml:space="preserve">fails to timely file </w:t>
      </w:r>
      <w:r w:rsidR="005E5E93">
        <w:t xml:space="preserve">periodic </w:t>
      </w:r>
      <w:r w:rsidR="006B3303">
        <w:t xml:space="preserve">review </w:t>
      </w:r>
      <w:r w:rsidR="005E5E93">
        <w:t>information with the Commission</w:t>
      </w:r>
      <w:r w:rsidR="006B3303">
        <w:t xml:space="preserve">.  </w:t>
      </w:r>
      <w:r w:rsidR="00092580">
        <w:t>We seek comment on this proposed approach.</w:t>
      </w:r>
      <w:r w:rsidR="0032337A">
        <w:t xml:space="preserve">  What procedures would ensure that the authorization holder has the opportunity to demonstrate good cause, and what factors should we consider in evaluating a good cause showing?  Should we accept late filings instead of initiating revocation proceedings? </w:t>
      </w:r>
      <w:r w:rsidR="00092580">
        <w:t xml:space="preserve"> </w:t>
      </w:r>
      <w:r w:rsidR="007A086B">
        <w:t>We further seek comment on whether and under what circumstances</w:t>
      </w:r>
      <w:r w:rsidR="00505514">
        <w:t xml:space="preserve"> </w:t>
      </w:r>
      <w:r w:rsidR="00092580">
        <w:t>an authorization holder whose</w:t>
      </w:r>
      <w:r w:rsidR="00357E9C">
        <w:t xml:space="preserve"> authorization </w:t>
      </w:r>
      <w:r w:rsidR="00AB6C4F">
        <w:t>is revoked</w:t>
      </w:r>
      <w:r w:rsidR="00092580">
        <w:t xml:space="preserve"> </w:t>
      </w:r>
      <w:r w:rsidR="00761E1B">
        <w:t>for</w:t>
      </w:r>
      <w:r w:rsidR="00092580">
        <w:t xml:space="preserve"> its failure to timely file </w:t>
      </w:r>
      <w:r w:rsidR="00500B45">
        <w:t xml:space="preserve">periodic </w:t>
      </w:r>
      <w:r w:rsidR="00443B49">
        <w:t>review</w:t>
      </w:r>
      <w:r w:rsidR="00092580">
        <w:t xml:space="preserve"> </w:t>
      </w:r>
      <w:r w:rsidR="00500B45">
        <w:t>information</w:t>
      </w:r>
      <w:r w:rsidR="00443B49">
        <w:t xml:space="preserve"> be barred from </w:t>
      </w:r>
      <w:r w:rsidR="00092580">
        <w:t>appl</w:t>
      </w:r>
      <w:r w:rsidR="00DF25EE">
        <w:t>ying</w:t>
      </w:r>
      <w:r w:rsidR="00092580">
        <w:t xml:space="preserve"> for a new international section 214 authorization</w:t>
      </w:r>
      <w:r w:rsidR="0077152C">
        <w:t>.</w:t>
      </w:r>
      <w:r w:rsidR="00092580">
        <w:t xml:space="preserve"> </w:t>
      </w:r>
    </w:p>
    <w:p w:rsidR="00A6190B" w:rsidP="00A6190B" w14:paraId="32A6E3D0" w14:textId="77777777">
      <w:pPr>
        <w:pStyle w:val="Heading3"/>
      </w:pPr>
      <w:bookmarkStart w:id="417" w:name="_Toc130220437"/>
      <w:bookmarkStart w:id="418" w:name="_Toc130222366"/>
      <w:bookmarkStart w:id="419" w:name="_Toc130466592"/>
      <w:bookmarkStart w:id="420" w:name="_Toc130916513"/>
      <w:bookmarkStart w:id="421" w:name="_Toc130936189"/>
      <w:bookmarkStart w:id="422" w:name="_Toc130982634"/>
      <w:bookmarkStart w:id="423" w:name="_Toc132703704"/>
      <w:bookmarkStart w:id="424" w:name="_Toc132811308"/>
      <w:bookmarkStart w:id="425" w:name="_Toc132805625"/>
      <w:r>
        <w:t>Due Process and Procedural Requirements</w:t>
      </w:r>
      <w:bookmarkEnd w:id="417"/>
      <w:bookmarkEnd w:id="418"/>
      <w:bookmarkEnd w:id="419"/>
      <w:bookmarkEnd w:id="420"/>
      <w:bookmarkEnd w:id="421"/>
      <w:bookmarkEnd w:id="422"/>
      <w:bookmarkEnd w:id="423"/>
      <w:bookmarkEnd w:id="424"/>
      <w:bookmarkEnd w:id="425"/>
    </w:p>
    <w:p w:rsidR="006F3575" w:rsidRPr="00AB7721" w:rsidP="00992955" w14:paraId="477E7C40" w14:textId="77777777">
      <w:pPr>
        <w:pStyle w:val="ParaNum"/>
        <w:widowControl/>
        <w:tabs>
          <w:tab w:val="left" w:pos="1440"/>
        </w:tabs>
        <w:rPr>
          <w:szCs w:val="22"/>
        </w:rPr>
      </w:pPr>
      <w:r w:rsidRPr="1CCA77FC">
        <w:rPr>
          <w:i/>
          <w:iCs/>
        </w:rPr>
        <w:t>Due Process and Procedural Requirements</w:t>
      </w:r>
      <w:r w:rsidRPr="489D4B8B">
        <w:t>.  We seek comment on the procedural measures necessary to ensure the development of an adequate administrative record, including</w:t>
      </w:r>
      <w:r>
        <w:t xml:space="preserve"> </w:t>
      </w:r>
      <w:r w:rsidRPr="489D4B8B">
        <w:t>procedures for participation by other interested parties, and on the appropriate procedural safeguards to ensure due process</w:t>
      </w:r>
      <w:r>
        <w:t xml:space="preserve"> with regard to our proposed renewal or, in the alternative, a periodic review </w:t>
      </w:r>
      <w:r w:rsidR="00D87EF7">
        <w:t>process</w:t>
      </w:r>
      <w:r>
        <w:t>.</w:t>
      </w:r>
      <w:r w:rsidRPr="489D4B8B">
        <w:t xml:space="preserve">  To determine what process is due involves consideration of the </w:t>
      </w:r>
      <w:r w:rsidRPr="1CCA77FC">
        <w:rPr>
          <w:i/>
          <w:iCs/>
        </w:rPr>
        <w:t>Mathews v. Eldridge</w:t>
      </w:r>
      <w:r w:rsidRPr="489D4B8B">
        <w:t xml:space="preserve"> three-part test:  (1) “the private interest that will be affected by the official action;” (2) “the risk of an erroneous deprivation of such interest through the procedures used, and the probable value, if any, of additional or substitute procedural safeguards;” and (3) “the Government’s interest, including the function involved and the fiscal and administrative burdens that the additional or substitute procedural requirement would entail.”</w:t>
      </w:r>
      <w:r>
        <w:rPr>
          <w:rStyle w:val="FootnoteReference"/>
          <w:sz w:val="22"/>
          <w:szCs w:val="22"/>
        </w:rPr>
        <w:footnoteReference w:id="176"/>
      </w:r>
      <w:r w:rsidRPr="489D4B8B">
        <w:t xml:space="preserve">  We note that neither the </w:t>
      </w:r>
      <w:r w:rsidR="004C7F2B">
        <w:t xml:space="preserve">Act, the </w:t>
      </w:r>
      <w:r w:rsidRPr="489D4B8B">
        <w:t>Commission’s rules, nor the Administrative Procedure Act require</w:t>
      </w:r>
      <w:r>
        <w:t>s</w:t>
      </w:r>
      <w:r w:rsidRPr="489D4B8B">
        <w:t xml:space="preserve"> trial-type hearing procedures.  Congress has granted the Commission broad authority to “conduct its proceedings in </w:t>
      </w:r>
      <w:r w:rsidRPr="489D4B8B">
        <w:t>such manner as will best conduce to the proper dispatch of business and to the ends of justice.”</w:t>
      </w:r>
      <w:r>
        <w:rPr>
          <w:rStyle w:val="FootnoteReference"/>
          <w:sz w:val="22"/>
          <w:szCs w:val="22"/>
        </w:rPr>
        <w:footnoteReference w:id="177"/>
      </w:r>
      <w:r w:rsidRPr="489D4B8B">
        <w:t xml:space="preserve">  The Commission has broad discretion to craft its own rules “of procedure and to pursue methods of inquiry capable of permitting them to discharge their multitudinous duties.”</w:t>
      </w:r>
      <w:r>
        <w:rPr>
          <w:rStyle w:val="FootnoteReference"/>
          <w:sz w:val="22"/>
          <w:szCs w:val="22"/>
        </w:rPr>
        <w:footnoteReference w:id="178"/>
      </w:r>
      <w:r w:rsidRPr="489D4B8B">
        <w:t xml:space="preserve">  Furthermore, the Act gives the Commission the power of ruling on facts and policies in the first instance.</w:t>
      </w:r>
      <w:r>
        <w:rPr>
          <w:rStyle w:val="FootnoteReference"/>
          <w:sz w:val="22"/>
          <w:szCs w:val="22"/>
        </w:rPr>
        <w:footnoteReference w:id="179"/>
      </w:r>
      <w:r w:rsidRPr="489D4B8B">
        <w:t xml:space="preserve">  In exercising that power, the Commission may resolve disputes of fact in an informal hearing proceeding on a written record.</w:t>
      </w:r>
      <w:r>
        <w:rPr>
          <w:rStyle w:val="FootnoteReference"/>
          <w:sz w:val="22"/>
          <w:szCs w:val="22"/>
        </w:rPr>
        <w:footnoteReference w:id="180"/>
      </w:r>
      <w:r w:rsidRPr="489D4B8B">
        <w:t xml:space="preserve">  In particular, we seek comment on the extent to which our proposed renewal </w:t>
      </w:r>
      <w:r>
        <w:t xml:space="preserve">or </w:t>
      </w:r>
      <w:r w:rsidR="008269D0">
        <w:t xml:space="preserve">in the alternative, a periodic </w:t>
      </w:r>
      <w:r>
        <w:t xml:space="preserve">review </w:t>
      </w:r>
      <w:r w:rsidR="008269D0">
        <w:t>process</w:t>
      </w:r>
      <w:r w:rsidRPr="489D4B8B">
        <w:t xml:space="preserve"> should incorporate the procedures the Commission recently utilized—and which the Court of Appeals for the D.C. Circuit approved</w:t>
      </w:r>
      <w:r>
        <w:rPr>
          <w:rStyle w:val="FootnoteReference"/>
          <w:sz w:val="22"/>
          <w:szCs w:val="22"/>
        </w:rPr>
        <w:footnoteReference w:id="181"/>
      </w:r>
      <w:r w:rsidRPr="489D4B8B">
        <w:t>—in revoking, and in certain cases terminating, four Chinese government-owned carriers’ section 214 authority.</w:t>
      </w:r>
      <w:r>
        <w:rPr>
          <w:rStyle w:val="FootnoteReference"/>
          <w:sz w:val="22"/>
          <w:szCs w:val="22"/>
        </w:rPr>
        <w:footnoteReference w:id="182"/>
      </w:r>
      <w:r>
        <w:t xml:space="preserve">    </w:t>
      </w:r>
    </w:p>
    <w:p w:rsidR="006F3575" w:rsidRPr="00AB7721" w:rsidP="006F3575" w14:paraId="5A718D59" w14:textId="77777777">
      <w:pPr>
        <w:pStyle w:val="ParaNum"/>
        <w:tabs>
          <w:tab w:val="left" w:pos="1440"/>
        </w:tabs>
        <w:rPr>
          <w:szCs w:val="22"/>
        </w:rPr>
      </w:pPr>
      <w:r w:rsidRPr="489D4B8B">
        <w:t>The Commission stated in those cases that the Act does not specify any procedures for revoking a section 214 authorization</w:t>
      </w:r>
      <w:r w:rsidR="008216E7">
        <w:t>.</w:t>
      </w:r>
      <w:r>
        <w:rPr>
          <w:rStyle w:val="FootnoteReference"/>
          <w:sz w:val="22"/>
          <w:szCs w:val="22"/>
        </w:rPr>
        <w:footnoteReference w:id="183"/>
      </w:r>
      <w:r w:rsidRPr="489D4B8B">
        <w:t xml:space="preserve">  Nor has the Commission promulgated any regulations setting forth any such procedures.  The Commission explained that although the Commission adopted regulations prescribing certain</w:t>
      </w:r>
      <w:r>
        <w:t xml:space="preserve"> </w:t>
      </w:r>
      <w:r w:rsidRPr="489D4B8B">
        <w:t xml:space="preserve">procedures for the revocation of station licenses and construction permits pursuant to Part 1, Subpart B of </w:t>
      </w:r>
      <w:r>
        <w:t>its</w:t>
      </w:r>
      <w:r w:rsidRPr="489D4B8B">
        <w:t xml:space="preserve"> rules, those regulations do not apply to the revocation of a section 214 authorization</w:t>
      </w:r>
      <w:r>
        <w:rPr>
          <w:rStyle w:val="FootnoteReference"/>
          <w:sz w:val="22"/>
          <w:szCs w:val="22"/>
        </w:rPr>
        <w:footnoteReference w:id="184"/>
      </w:r>
      <w:r w:rsidRPr="489D4B8B">
        <w:t xml:space="preserve"> and that </w:t>
      </w:r>
      <w:r w:rsidRPr="489D4B8B">
        <w:rPr>
          <w:rStyle w:val="normaltextrun"/>
        </w:rPr>
        <w:t>hearing rights for common carriers under section 214 are limited.</w:t>
      </w:r>
      <w:r>
        <w:rPr>
          <w:rStyle w:val="FootnoteReference"/>
          <w:sz w:val="22"/>
          <w:szCs w:val="22"/>
        </w:rPr>
        <w:footnoteReference w:id="185"/>
      </w:r>
      <w:r w:rsidRPr="489D4B8B">
        <w:t xml:space="preserve">  In the recent revocation proceedings, the Commission exercised its discretion to “resolve disputes of fact in an informal hearing proceeding on a written record,”</w:t>
      </w:r>
      <w:r>
        <w:rPr>
          <w:rStyle w:val="FootnoteReference"/>
          <w:sz w:val="22"/>
          <w:szCs w:val="22"/>
        </w:rPr>
        <w:footnoteReference w:id="186"/>
      </w:r>
      <w:r w:rsidRPr="489D4B8B">
        <w:t xml:space="preserve"> and reasonably determined that the issues raised in those cases could be properly resolved through the presentation and exchange of full written submissions before the Commission itself.</w:t>
      </w:r>
      <w:r>
        <w:rPr>
          <w:rStyle w:val="FootnoteReference"/>
          <w:sz w:val="22"/>
          <w:szCs w:val="22"/>
        </w:rPr>
        <w:footnoteReference w:id="187"/>
      </w:r>
      <w:r w:rsidRPr="489D4B8B">
        <w:t xml:space="preserve">  The Commission determined, among other things, that the fiscal and administrative burden on the government would be especially heavy in those cases, as a trial before an </w:t>
      </w:r>
      <w:r w:rsidRPr="489D4B8B">
        <w:t>administrative law judge could require participation by officials from other agencies.</w:t>
      </w:r>
      <w:r>
        <w:rPr>
          <w:rStyle w:val="FootnoteReference"/>
          <w:sz w:val="22"/>
          <w:szCs w:val="22"/>
        </w:rPr>
        <w:footnoteReference w:id="188"/>
      </w:r>
      <w:r w:rsidRPr="489D4B8B">
        <w:t xml:space="preserve">  More importantly, given the national security issues at stake, any resulting unwarranted delay could be harmful.</w:t>
      </w:r>
      <w:r>
        <w:rPr>
          <w:rStyle w:val="FootnoteReference"/>
          <w:sz w:val="22"/>
          <w:szCs w:val="22"/>
        </w:rPr>
        <w:footnoteReference w:id="189"/>
      </w:r>
      <w:r w:rsidRPr="489D4B8B">
        <w:t xml:space="preserve">  Accordingly, to provide affected carriers with due process, the Commission </w:t>
      </w:r>
      <w:r>
        <w:t xml:space="preserve">allowed them to submit evidence and arguments in writing and determined the need </w:t>
      </w:r>
      <w:r w:rsidRPr="489D4B8B">
        <w:t>for the revocation and/or termination of 214 authorizations</w:t>
      </w:r>
      <w:r>
        <w:t xml:space="preserve"> on the basis of a written record</w:t>
      </w:r>
      <w:r w:rsidRPr="489D4B8B">
        <w:t>.</w:t>
      </w:r>
      <w:r>
        <w:rPr>
          <w:rStyle w:val="FootnoteReference"/>
          <w:sz w:val="22"/>
          <w:szCs w:val="22"/>
        </w:rPr>
        <w:footnoteReference w:id="190"/>
      </w:r>
      <w:r>
        <w:t xml:space="preserve">  </w:t>
      </w:r>
      <w:r>
        <w:rPr>
          <w:rStyle w:val="normaltextrun"/>
        </w:rPr>
        <w:t>The court of appeals affirmed the Commission’s use of these procedures.</w:t>
      </w:r>
      <w:r>
        <w:rPr>
          <w:rStyle w:val="FootnoteReference"/>
        </w:rPr>
        <w:footnoteReference w:id="191"/>
      </w:r>
      <w:r>
        <w:t xml:space="preserve">  </w:t>
      </w:r>
    </w:p>
    <w:p w:rsidR="006F3575" w:rsidP="006F3575" w14:paraId="514870F6" w14:textId="77777777">
      <w:pPr>
        <w:pStyle w:val="ParaNum"/>
        <w:tabs>
          <w:tab w:val="left" w:pos="1440"/>
        </w:tabs>
        <w:rPr>
          <w:rStyle w:val="normaltextrun"/>
        </w:rPr>
      </w:pPr>
      <w:r w:rsidRPr="489D4B8B">
        <w:t xml:space="preserve">We seek </w:t>
      </w:r>
      <w:r w:rsidRPr="489D4B8B">
        <w:rPr>
          <w:rStyle w:val="normaltextrun"/>
        </w:rPr>
        <w:t xml:space="preserve">comment on the procedures </w:t>
      </w:r>
      <w:r>
        <w:rPr>
          <w:rStyle w:val="normaltextrun"/>
        </w:rPr>
        <w:t xml:space="preserve">applicable </w:t>
      </w:r>
      <w:r w:rsidRPr="489D4B8B">
        <w:rPr>
          <w:rStyle w:val="normaltextrun"/>
        </w:rPr>
        <w:t>to international section 214 renewal applications</w:t>
      </w:r>
      <w:r>
        <w:rPr>
          <w:rStyle w:val="normaltextrun"/>
        </w:rPr>
        <w:t xml:space="preserve"> </w:t>
      </w:r>
      <w:r w:rsidR="00867CE0">
        <w:rPr>
          <w:rStyle w:val="normaltextrun"/>
        </w:rPr>
        <w:t>and</w:t>
      </w:r>
      <w:r w:rsidR="00343CB3">
        <w:rPr>
          <w:rStyle w:val="normaltextrun"/>
        </w:rPr>
        <w:t>, in the alternative,</w:t>
      </w:r>
      <w:r>
        <w:rPr>
          <w:rStyle w:val="normaltextrun"/>
        </w:rPr>
        <w:t xml:space="preserve"> to the periodic review </w:t>
      </w:r>
      <w:r w:rsidR="00343CB3">
        <w:rPr>
          <w:rStyle w:val="normaltextrun"/>
        </w:rPr>
        <w:t>applications</w:t>
      </w:r>
      <w:r>
        <w:rPr>
          <w:rStyle w:val="normaltextrun"/>
        </w:rPr>
        <w:t xml:space="preserve">.  </w:t>
      </w:r>
      <w:r>
        <w:t xml:space="preserve">To the extent the Commission adopts a periodic review </w:t>
      </w:r>
      <w:r w:rsidR="00462FBF">
        <w:t>process</w:t>
      </w:r>
      <w:r>
        <w:t xml:space="preserve"> framework under which an order instituting revocation procedures might ensue, we propose to implement the approach the Commission used in its most recent section 214 revocation proceedings.</w:t>
      </w:r>
      <w:r>
        <w:rPr>
          <w:rStyle w:val="FootnoteReference"/>
        </w:rPr>
        <w:footnoteReference w:id="192"/>
      </w:r>
      <w:r>
        <w:t xml:space="preserve">  The Commission has stated that if it is considering revoking an authorization, it will</w:t>
      </w:r>
      <w:r w:rsidRPr="00EE7D9C">
        <w:t xml:space="preserve"> “provide the authorization holder such notice and an opportunity to respond as is required by due process and applicable law, and appropriate in light of the facts and circumstances.”</w:t>
      </w:r>
      <w:r>
        <w:rPr>
          <w:rStyle w:val="FootnoteReference"/>
        </w:rPr>
        <w:footnoteReference w:id="193"/>
      </w:r>
      <w:r>
        <w:t xml:space="preserve">  Is there any reason the Commission should not use the same procedures if it adopts a renewal framework?  </w:t>
      </w:r>
      <w:r w:rsidRPr="489D4B8B">
        <w:rPr>
          <w:rStyle w:val="normaltextrun"/>
        </w:rPr>
        <w:t>We note that the Commission</w:t>
      </w:r>
      <w:r>
        <w:rPr>
          <w:rStyle w:val="normaltextrun"/>
        </w:rPr>
        <w:t>’s</w:t>
      </w:r>
      <w:r w:rsidRPr="489D4B8B">
        <w:rPr>
          <w:rStyle w:val="normaltextrun"/>
        </w:rPr>
        <w:t xml:space="preserve"> </w:t>
      </w:r>
      <w:r>
        <w:rPr>
          <w:rStyle w:val="normaltextrun"/>
        </w:rPr>
        <w:t>Part 1, Subpart B provides</w:t>
      </w:r>
      <w:r w:rsidRPr="489D4B8B">
        <w:rPr>
          <w:rStyle w:val="normaltextrun"/>
        </w:rPr>
        <w:t xml:space="preserve"> procedures </w:t>
      </w:r>
      <w:r>
        <w:rPr>
          <w:rStyle w:val="normaltextrun"/>
        </w:rPr>
        <w:t>for hearings in appropriate circumstances</w:t>
      </w:r>
      <w:r w:rsidRPr="489D4B8B">
        <w:rPr>
          <w:rStyle w:val="normaltextrun"/>
        </w:rPr>
        <w:t>.</w:t>
      </w:r>
      <w:r>
        <w:rPr>
          <w:rStyle w:val="FootnoteReference"/>
          <w:sz w:val="22"/>
          <w:szCs w:val="22"/>
        </w:rPr>
        <w:footnoteReference w:id="194"/>
      </w:r>
      <w:r>
        <w:rPr>
          <w:rStyle w:val="normaltextrun"/>
        </w:rPr>
        <w:t xml:space="preserve"> </w:t>
      </w:r>
      <w:r w:rsidRPr="489D4B8B">
        <w:rPr>
          <w:rStyle w:val="normaltextrun"/>
        </w:rPr>
        <w:t xml:space="preserve"> </w:t>
      </w:r>
      <w:r>
        <w:rPr>
          <w:rStyle w:val="normaltextrun"/>
        </w:rPr>
        <w:t>Those procedures do not automatically apply to section 214 authorizations,</w:t>
      </w:r>
      <w:r>
        <w:rPr>
          <w:rStyle w:val="FootnoteReference"/>
        </w:rPr>
        <w:footnoteReference w:id="195"/>
      </w:r>
      <w:r w:rsidRPr="489D4B8B">
        <w:rPr>
          <w:rStyle w:val="normaltextrun"/>
        </w:rPr>
        <w:t xml:space="preserve"> </w:t>
      </w:r>
      <w:r>
        <w:rPr>
          <w:rStyle w:val="normaltextrun"/>
        </w:rPr>
        <w:t xml:space="preserve">but they provide a possible model for incorporating such procedures should the Commission determine </w:t>
      </w:r>
      <w:r w:rsidR="00E2657B">
        <w:rPr>
          <w:rStyle w:val="normaltextrun"/>
        </w:rPr>
        <w:t>they</w:t>
      </w:r>
      <w:r>
        <w:rPr>
          <w:rStyle w:val="normaltextrun"/>
        </w:rPr>
        <w:t xml:space="preserve"> are appropriate in a specific case.  </w:t>
      </w:r>
      <w:r w:rsidRPr="489D4B8B">
        <w:rPr>
          <w:rStyle w:val="normaltextrun"/>
        </w:rPr>
        <w:t xml:space="preserve">Under what circumstances, if any, should </w:t>
      </w:r>
      <w:r>
        <w:rPr>
          <w:rStyle w:val="normaltextrun"/>
        </w:rPr>
        <w:t xml:space="preserve">any </w:t>
      </w:r>
      <w:r w:rsidR="0044352B">
        <w:rPr>
          <w:rStyle w:val="normaltextrun"/>
        </w:rPr>
        <w:t xml:space="preserve">such </w:t>
      </w:r>
      <w:r w:rsidRPr="489D4B8B">
        <w:rPr>
          <w:rStyle w:val="normaltextrun"/>
        </w:rPr>
        <w:t xml:space="preserve">procedures be incorporated in a renewal </w:t>
      </w:r>
      <w:r>
        <w:rPr>
          <w:rStyle w:val="normaltextrun"/>
        </w:rPr>
        <w:t xml:space="preserve">or periodic review </w:t>
      </w:r>
      <w:r w:rsidRPr="489D4B8B">
        <w:rPr>
          <w:rStyle w:val="normaltextrun"/>
        </w:rPr>
        <w:t>hearing?</w:t>
      </w:r>
      <w:r>
        <w:rPr>
          <w:rStyle w:val="normaltextrun"/>
        </w:rPr>
        <w:t xml:space="preserve">  </w:t>
      </w:r>
      <w:r w:rsidR="00B14787">
        <w:rPr>
          <w:rStyle w:val="normaltextrun"/>
        </w:rPr>
        <w:t>I</w:t>
      </w:r>
      <w:r w:rsidRPr="00447477" w:rsidR="00B14787">
        <w:rPr>
          <w:rStyle w:val="normaltextrun"/>
        </w:rPr>
        <w:t>f the Commission tentatively determines that renewal might not be warranted, it will provide the authorization holder such notice and an opportunity to respond as is required by due process and applicable law, and appropriate in light of the facts and circumstances.</w:t>
      </w:r>
      <w:r w:rsidR="00B14787">
        <w:rPr>
          <w:rStyle w:val="normaltextrun"/>
        </w:rPr>
        <w:t xml:space="preserve">  </w:t>
      </w:r>
      <w:r>
        <w:rPr>
          <w:rStyle w:val="normaltextrun"/>
        </w:rPr>
        <w:t>Should the procedures be different for authorization holders whose international section 214 authority was or is granted prior to the effective dates of the new rules, and if so, in what way?</w:t>
      </w:r>
    </w:p>
    <w:p w:rsidR="00B034DF" w:rsidP="009E587E" w14:paraId="63228134" w14:textId="77777777">
      <w:pPr>
        <w:pStyle w:val="ParaNum"/>
      </w:pPr>
      <w:r w:rsidRPr="1CCA77FC">
        <w:rPr>
          <w:i/>
          <w:iCs/>
        </w:rPr>
        <w:t>Burden of Proof</w:t>
      </w:r>
      <w:r w:rsidR="00A44DC1">
        <w:rPr>
          <w:i/>
          <w:iCs/>
        </w:rPr>
        <w:t>/Renewal</w:t>
      </w:r>
      <w:r>
        <w:t>.</w:t>
      </w:r>
      <w:r w:rsidR="00827D21">
        <w:t xml:space="preserve">  </w:t>
      </w:r>
      <w:r w:rsidR="006F3575">
        <w:t xml:space="preserve">We propose to assign the burden </w:t>
      </w:r>
      <w:r w:rsidR="0083238F">
        <w:t>of</w:t>
      </w:r>
      <w:r w:rsidR="006F3575">
        <w:t xml:space="preserve"> proof to the applicant seeking renewal of its international section 214 authority.  Should the Commission use the same approach where a renewal applicant was or is granted international section 214 authority prior to the effective date of the new rules</w:t>
      </w:r>
      <w:r w:rsidR="006F3575">
        <w:rPr>
          <w:rStyle w:val="normaltextrun"/>
        </w:rPr>
        <w:t>?</w:t>
      </w:r>
      <w:r>
        <w:rPr>
          <w:rStyle w:val="normaltextrun"/>
        </w:rPr>
        <w:t xml:space="preserve">  </w:t>
      </w:r>
      <w:r w:rsidRPr="0013710A">
        <w:t>Section</w:t>
      </w:r>
      <w:r>
        <w:t xml:space="preserve"> 63.18 of the Commission’s rules requires that an application for international section 214 authority “include information demonstrating how the grant of the application will serve the public interest, convenience, and necessity.”</w:t>
      </w:r>
      <w:r>
        <w:rPr>
          <w:rStyle w:val="FootnoteReference"/>
        </w:rPr>
        <w:footnoteReference w:id="196"/>
      </w:r>
      <w:r>
        <w:t xml:space="preserve">  The Commission has stated that the applicant for an international section 214 authorization bears the burden of demonstrating that grant of its application would serve the public interest in accordance with section 63.18 of the Commission’s rules.</w:t>
      </w:r>
      <w:r>
        <w:rPr>
          <w:rStyle w:val="FootnoteReference"/>
        </w:rPr>
        <w:footnoteReference w:id="197"/>
      </w:r>
      <w:r>
        <w:t xml:space="preserve">  We believe the same burden of proof is appropriate with respect to applicants seeking renewal of international section 214 authority.  </w:t>
      </w:r>
      <w:r w:rsidR="00EC41A6">
        <w:t xml:space="preserve">If the Commission adopts a renewal requirement for existing authorization holders </w:t>
      </w:r>
      <w:r w:rsidR="00EC41A6">
        <w:t>that were or are granted international section 214 authority prior to the effective date of new rules, should the applicant or the Commission bear the burden of proof in a proceeding to deny renewal?</w:t>
      </w:r>
      <w:r>
        <w:rPr>
          <w:rStyle w:val="FootnoteReference"/>
          <w:sz w:val="22"/>
          <w:szCs w:val="22"/>
        </w:rPr>
        <w:footnoteReference w:id="198"/>
      </w:r>
      <w:r w:rsidR="00EC41A6">
        <w:t xml:space="preserve">  </w:t>
      </w:r>
    </w:p>
    <w:p w:rsidR="00097DBE" w:rsidRPr="00097DBE" w:rsidP="00097DBE" w14:paraId="3DC3A10D" w14:textId="77777777">
      <w:pPr>
        <w:pStyle w:val="ParaNum"/>
      </w:pPr>
      <w:r w:rsidRPr="00997A71">
        <w:rPr>
          <w:i/>
        </w:rPr>
        <w:t xml:space="preserve">Periodic Review </w:t>
      </w:r>
      <w:r w:rsidRPr="00997A71" w:rsidR="00B034DF">
        <w:rPr>
          <w:i/>
        </w:rPr>
        <w:t>Alternative</w:t>
      </w:r>
      <w:r w:rsidRPr="00997A71">
        <w:rPr>
          <w:i/>
        </w:rPr>
        <w:t>/Burden of Pro</w:t>
      </w:r>
      <w:r w:rsidRPr="00997A71" w:rsidR="00DE3B43">
        <w:rPr>
          <w:i/>
        </w:rPr>
        <w:t>of</w:t>
      </w:r>
      <w:r w:rsidR="00DE3B43">
        <w:t xml:space="preserve">.  </w:t>
      </w:r>
      <w:r w:rsidR="0059683D">
        <w:t>I</w:t>
      </w:r>
      <w:r w:rsidRPr="00624281" w:rsidR="00624281">
        <w:t xml:space="preserve">f the Commission adopts a </w:t>
      </w:r>
      <w:r w:rsidR="006B4FF2">
        <w:t>periodic review</w:t>
      </w:r>
      <w:r w:rsidRPr="00624281" w:rsidR="00624281">
        <w:t xml:space="preserve"> </w:t>
      </w:r>
      <w:r w:rsidR="00637B25">
        <w:t>process</w:t>
      </w:r>
      <w:r w:rsidR="006B4FF2">
        <w:t xml:space="preserve"> </w:t>
      </w:r>
      <w:r w:rsidR="00E169FC">
        <w:t>framework</w:t>
      </w:r>
      <w:r w:rsidRPr="00624281" w:rsidR="00624281">
        <w:t xml:space="preserve"> for both existing and new authorization holders, how should the burden of proof be allocated?  </w:t>
      </w:r>
      <w:r w:rsidR="0087121E">
        <w:t>Should we determine the burden of proof on a case-by-case basis at the time of review?</w:t>
      </w:r>
      <w:r w:rsidR="00AF5401">
        <w:t xml:space="preserve"> </w:t>
      </w:r>
    </w:p>
    <w:p w:rsidR="00BF7C5B" w:rsidP="00D248F8" w14:paraId="15063E8D" w14:textId="77777777">
      <w:pPr>
        <w:pStyle w:val="Heading2"/>
      </w:pPr>
      <w:bookmarkStart w:id="426" w:name="_Toc129151855"/>
      <w:bookmarkStart w:id="427" w:name="_Toc129152154"/>
      <w:bookmarkStart w:id="428" w:name="_Toc129155732"/>
      <w:bookmarkStart w:id="429" w:name="_Toc129187493"/>
      <w:bookmarkStart w:id="430" w:name="_Toc129188602"/>
      <w:bookmarkStart w:id="431" w:name="_Toc129192779"/>
      <w:bookmarkStart w:id="432" w:name="_Toc129988138"/>
      <w:bookmarkStart w:id="433" w:name="_Toc130220438"/>
      <w:bookmarkStart w:id="434" w:name="_Toc130222367"/>
      <w:bookmarkStart w:id="435" w:name="_Toc130466593"/>
      <w:bookmarkStart w:id="436" w:name="_Toc130916514"/>
      <w:bookmarkStart w:id="437" w:name="_Toc130936190"/>
      <w:bookmarkStart w:id="438" w:name="_Toc130982635"/>
      <w:bookmarkStart w:id="439" w:name="_Toc132703705"/>
      <w:bookmarkStart w:id="440" w:name="_Toc132811309"/>
      <w:bookmarkStart w:id="441" w:name="_Toc132805626"/>
      <w:bookmarkStart w:id="442" w:name="_Toc128403449"/>
      <w:bookmarkStart w:id="443" w:name="_Toc128905837"/>
      <w:bookmarkStart w:id="444" w:name="_Toc128906154"/>
      <w:bookmarkStart w:id="445" w:name="_Toc128906527"/>
      <w:bookmarkStart w:id="446" w:name="_Toc128910848"/>
      <w:bookmarkStart w:id="447" w:name="_Toc128911541"/>
      <w:bookmarkStart w:id="448" w:name="_Toc128912029"/>
      <w:bookmarkStart w:id="449" w:name="_Toc128992631"/>
      <w:bookmarkStart w:id="450" w:name="_Toc128994507"/>
      <w:r>
        <w:t xml:space="preserve">Renewal </w:t>
      </w:r>
      <w:r w:rsidRPr="00817927" w:rsidR="0043472A">
        <w:t>Application Requirements</w:t>
      </w:r>
      <w:bookmarkStart w:id="451" w:name="_Toc129150700"/>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bookmarkEnd w:id="442"/>
    <w:bookmarkEnd w:id="443"/>
    <w:bookmarkEnd w:id="444"/>
    <w:bookmarkEnd w:id="445"/>
    <w:bookmarkEnd w:id="446"/>
    <w:bookmarkEnd w:id="447"/>
    <w:bookmarkEnd w:id="448"/>
    <w:bookmarkEnd w:id="449"/>
    <w:bookmarkEnd w:id="450"/>
    <w:bookmarkEnd w:id="451"/>
    <w:p w:rsidR="0043472A" w:rsidP="00D92BE7" w14:paraId="2B9A5DFF" w14:textId="77777777">
      <w:pPr>
        <w:pStyle w:val="ParaNum"/>
      </w:pPr>
      <w:r>
        <w:t xml:space="preserve">Given the increasing concerns about ensuring the </w:t>
      </w:r>
      <w:r w:rsidR="00580415">
        <w:t xml:space="preserve">security </w:t>
      </w:r>
      <w:r>
        <w:t xml:space="preserve">and integrity of U.S. telecommunications infrastructure, we propose </w:t>
      </w:r>
      <w:r w:rsidRPr="004308E9" w:rsidR="002C2BEA">
        <w:t xml:space="preserve">or seek comment </w:t>
      </w:r>
      <w:r w:rsidR="002C2BEA">
        <w:t xml:space="preserve">on </w:t>
      </w:r>
      <w:r w:rsidRPr="00AC582C">
        <w:t xml:space="preserve">new </w:t>
      </w:r>
      <w:r w:rsidRPr="004308E9" w:rsidR="00AC582C">
        <w:t>requirements</w:t>
      </w:r>
      <w:r w:rsidR="00AC582C">
        <w:t xml:space="preserve"> </w:t>
      </w:r>
      <w:r w:rsidR="57CA70D7">
        <w:t>that we anticipate will</w:t>
      </w:r>
      <w:r>
        <w:t xml:space="preserve"> </w:t>
      </w:r>
      <w:r w:rsidR="57CA70D7">
        <w:t xml:space="preserve">help us </w:t>
      </w:r>
      <w:r>
        <w:t xml:space="preserve">to </w:t>
      </w:r>
      <w:r w:rsidR="7D68E9AB">
        <w:t>acquire</w:t>
      </w:r>
      <w:r>
        <w:t xml:space="preserve"> critical information from applicants </w:t>
      </w:r>
      <w:r w:rsidR="007732C9">
        <w:t>including</w:t>
      </w:r>
      <w:r>
        <w:t xml:space="preserve"> additional certifications</w:t>
      </w:r>
      <w:r w:rsidR="003850F3">
        <w:t xml:space="preserve"> to create accountability for </w:t>
      </w:r>
      <w:r w:rsidR="00E37E7E">
        <w:t xml:space="preserve">applicants </w:t>
      </w:r>
      <w:r w:rsidR="003850F3">
        <w:t>and to improve the reliability of the information that they provide</w:t>
      </w:r>
      <w:r>
        <w:t>.</w:t>
      </w:r>
      <w:r>
        <w:rPr>
          <w:rStyle w:val="FootnoteReference"/>
        </w:rPr>
        <w:footnoteReference w:id="199"/>
      </w:r>
      <w:r>
        <w:t xml:space="preserve">  We tentatively conclude that the new requirements that we propose </w:t>
      </w:r>
      <w:r w:rsidR="00937302">
        <w:t xml:space="preserve">or seek comment </w:t>
      </w:r>
      <w:r w:rsidR="00CB2133">
        <w:t xml:space="preserve">on </w:t>
      </w:r>
      <w:r>
        <w:t xml:space="preserve">would </w:t>
      </w:r>
      <w:r w:rsidRPr="00605B86">
        <w:t>improve the Commission</w:t>
      </w:r>
      <w:r>
        <w:t>’</w:t>
      </w:r>
      <w:r w:rsidRPr="00605B86">
        <w:t xml:space="preserve">s assessment of </w:t>
      </w:r>
      <w:r>
        <w:t>evolving public interest risks.</w:t>
      </w:r>
      <w:r>
        <w:rPr>
          <w:rStyle w:val="FootnoteReference"/>
        </w:rPr>
        <w:footnoteReference w:id="200"/>
      </w:r>
      <w:r>
        <w:t xml:space="preserve">  </w:t>
      </w:r>
      <w:r w:rsidR="00287AE2">
        <w:t>W</w:t>
      </w:r>
      <w:r>
        <w:t xml:space="preserve">e propose to </w:t>
      </w:r>
      <w:r w:rsidR="007051DD">
        <w:t xml:space="preserve">apply </w:t>
      </w:r>
      <w:r>
        <w:t xml:space="preserve">the requirements applicable to initial applications for international section 214 authority to </w:t>
      </w:r>
      <w:r w:rsidR="00C7170E">
        <w:t xml:space="preserve">the proposed rules for </w:t>
      </w:r>
      <w:r>
        <w:t>renewal applications and thus harmonize the application requirements.</w:t>
      </w:r>
      <w:r w:rsidRPr="00605B86">
        <w:t xml:space="preserve">  </w:t>
      </w:r>
      <w:r w:rsidR="00BC6E34">
        <w:t>We note that, w</w:t>
      </w:r>
      <w:r w:rsidR="00594D88">
        <w:t xml:space="preserve">hereas a renewal framework would require the filing of renewal applications, a periodic review </w:t>
      </w:r>
      <w:r w:rsidR="004E3BF0">
        <w:t>process</w:t>
      </w:r>
      <w:r w:rsidR="00594D88">
        <w:t xml:space="preserve"> would require the Commission to obtain relevant information in a different manner. </w:t>
      </w:r>
      <w:r w:rsidR="00730B98">
        <w:t xml:space="preserve"> </w:t>
      </w:r>
      <w:r w:rsidR="00594D88">
        <w:t xml:space="preserve">We propose that any periodic review </w:t>
      </w:r>
      <w:r w:rsidR="004E3BF0">
        <w:t>process</w:t>
      </w:r>
      <w:r w:rsidR="00594D88">
        <w:t xml:space="preserve"> would require authorization holders to submit the same information as that required for a renewal application.  </w:t>
      </w:r>
      <w:r w:rsidRPr="003D2414" w:rsidR="003D2414">
        <w:t xml:space="preserve">Is there any reason we would not require authorization holders subject to periodic review to file the same information </w:t>
      </w:r>
      <w:r w:rsidR="0080583B">
        <w:t>required</w:t>
      </w:r>
      <w:r w:rsidRPr="003D2414" w:rsidR="003D2414">
        <w:t xml:space="preserve"> in a renewal application?  </w:t>
      </w:r>
      <w:r w:rsidR="00594D88">
        <w:t>We seek comment on whether the two types of filings should be different in any respect</w:t>
      </w:r>
      <w:r w:rsidR="00401820">
        <w:t>,</w:t>
      </w:r>
      <w:r w:rsidR="00594D88">
        <w:t xml:space="preserve"> and if so, what purpose such differences would serve.</w:t>
      </w:r>
    </w:p>
    <w:p w:rsidR="0043472A" w:rsidP="00EE7D9C" w14:paraId="5C14D102" w14:textId="77777777">
      <w:pPr>
        <w:pStyle w:val="ParaNum"/>
      </w:pPr>
      <w:r>
        <w:t>We propose</w:t>
      </w:r>
      <w:r w:rsidR="009262D7">
        <w:t>,</w:t>
      </w:r>
      <w:r>
        <w:t xml:space="preserve"> </w:t>
      </w:r>
      <w:r w:rsidR="005D6AA0">
        <w:t>as a baseline</w:t>
      </w:r>
      <w:r w:rsidR="009262D7">
        <w:t>,</w:t>
      </w:r>
      <w:r w:rsidR="005D6AA0">
        <w:t xml:space="preserve"> </w:t>
      </w:r>
      <w:r>
        <w:t xml:space="preserve">to </w:t>
      </w:r>
      <w:r w:rsidR="009E2506">
        <w:t>apply</w:t>
      </w:r>
      <w:r>
        <w:t xml:space="preserve"> the requirements applicable to initial applications for international section 214 authority to </w:t>
      </w:r>
      <w:r w:rsidR="0083314C">
        <w:t xml:space="preserve">the proposed rules for </w:t>
      </w:r>
      <w:r>
        <w:t xml:space="preserve">renewal applications.  Section 63.18 </w:t>
      </w:r>
      <w:r w:rsidRPr="00B42BE8">
        <w:t xml:space="preserve">of the Commission’s rules, which implements section 214 of the Act, </w:t>
      </w:r>
      <w:r>
        <w:t>requires that an application for international section 214 authority “include information demonstrating how the grant of the application will serve the public interest, convenience, and necessity,” and “[s]</w:t>
      </w:r>
      <w:r w:rsidRPr="00064B78">
        <w:t xml:space="preserve">uch demonstration shall consist of the </w:t>
      </w:r>
      <w:r>
        <w:t>following information as applicable.”</w:t>
      </w:r>
      <w:r>
        <w:rPr>
          <w:rStyle w:val="FootnoteReference"/>
        </w:rPr>
        <w:footnoteReference w:id="201"/>
      </w:r>
      <w:r w:rsidRPr="009F24A8">
        <w:t xml:space="preserve"> </w:t>
      </w:r>
      <w:r>
        <w:t xml:space="preserve"> Specifically, the current application rules provide important information and attestations concerning an applicant’s contact information, the specific type of authority that each applicant seeks, any foreign carrier affiliations, and any competition issues, among other things.  We propose to apply these provisions of section 63.18 to </w:t>
      </w:r>
      <w:r w:rsidR="0046706B">
        <w:t>the</w:t>
      </w:r>
      <w:r w:rsidR="00226E58">
        <w:t xml:space="preserve"> application rules that we propose for </w:t>
      </w:r>
      <w:r>
        <w:t>renewal applicants.</w:t>
      </w:r>
      <w:r>
        <w:rPr>
          <w:rStyle w:val="FootnoteReference"/>
        </w:rPr>
        <w:footnoteReference w:id="202"/>
      </w:r>
      <w:r>
        <w:t xml:space="preserve">  We believe these information and certification requirements are necessary for </w:t>
      </w:r>
      <w:r w:rsidR="0DDE8A31">
        <w:t xml:space="preserve">our </w:t>
      </w:r>
      <w:r>
        <w:t xml:space="preserve">public </w:t>
      </w:r>
      <w:r>
        <w:t xml:space="preserve">interest review of applications for </w:t>
      </w:r>
      <w:r w:rsidR="00697121">
        <w:t xml:space="preserve">renewal of </w:t>
      </w:r>
      <w:r>
        <w:t xml:space="preserve">international section 214 authority.  Furthermore, our proposal </w:t>
      </w:r>
      <w:r w:rsidR="00F92A2D">
        <w:t>would</w:t>
      </w:r>
      <w:r>
        <w:t xml:space="preserve"> require renewal applicants to provide the same information as applicants for international section 214 authority </w:t>
      </w:r>
      <w:r w:rsidR="00130C97">
        <w:t>a</w:t>
      </w:r>
      <w:r w:rsidR="00823026">
        <w:t xml:space="preserve">nd </w:t>
      </w:r>
      <w:r w:rsidR="00D256F2">
        <w:t xml:space="preserve">we </w:t>
      </w:r>
      <w:r w:rsidR="009B400E">
        <w:t xml:space="preserve">believe </w:t>
      </w:r>
      <w:r>
        <w:t>such harmonization would advance the public interest.  We seek comment on these proposals and the draft rule provisions in Appendix A.</w:t>
      </w:r>
      <w:r>
        <w:rPr>
          <w:rStyle w:val="FootnoteReference"/>
        </w:rPr>
        <w:footnoteReference w:id="203"/>
      </w:r>
    </w:p>
    <w:p w:rsidR="0043472A" w:rsidRPr="009E4859" w:rsidP="00EE7D9C" w14:paraId="25A31D9C" w14:textId="77777777">
      <w:pPr>
        <w:pStyle w:val="ParaNum"/>
      </w:pPr>
      <w:r>
        <w:t>Specifically, we propose to require renewal applicants to submit the same application information and certifications</w:t>
      </w:r>
      <w:r w:rsidR="0056660A">
        <w:t xml:space="preserve"> </w:t>
      </w:r>
      <w:r w:rsidR="00DF4E58">
        <w:t>that are</w:t>
      </w:r>
      <w:r w:rsidR="00C128BE">
        <w:t xml:space="preserve"> </w:t>
      </w:r>
      <w:r w:rsidR="0056660A">
        <w:t>set out in section 63.18</w:t>
      </w:r>
      <w:r>
        <w:t>,</w:t>
      </w:r>
      <w:r>
        <w:rPr>
          <w:vertAlign w:val="superscript"/>
        </w:rPr>
        <w:footnoteReference w:id="204"/>
      </w:r>
      <w:r>
        <w:t xml:space="preserve"> including:   </w:t>
      </w:r>
    </w:p>
    <w:p w:rsidR="0043472A" w:rsidP="007255E0" w14:paraId="7DB3A204" w14:textId="77777777">
      <w:pPr>
        <w:pStyle w:val="ParaNum"/>
        <w:numPr>
          <w:ilvl w:val="0"/>
          <w:numId w:val="5"/>
        </w:numPr>
        <w:ind w:left="1080"/>
      </w:pPr>
      <w:r w:rsidRPr="33D23E19">
        <w:rPr>
          <w:i/>
          <w:iCs/>
        </w:rPr>
        <w:t>Applicant Information</w:t>
      </w:r>
      <w:r w:rsidRPr="33D23E19">
        <w:t xml:space="preserve">.  </w:t>
      </w:r>
      <w:r>
        <w:t>Section 63.18(a)-(c) of the rules requires basic information about the applicant and contact information.</w:t>
      </w:r>
      <w:r>
        <w:rPr>
          <w:rStyle w:val="FootnoteReference"/>
        </w:rPr>
        <w:footnoteReference w:id="205"/>
      </w:r>
      <w:r>
        <w:t xml:space="preserve">  </w:t>
      </w:r>
    </w:p>
    <w:p w:rsidR="0043472A" w:rsidP="002B6CBC" w14:paraId="6F5B6411" w14:textId="77777777">
      <w:pPr>
        <w:pStyle w:val="ParaNum"/>
        <w:widowControl/>
        <w:numPr>
          <w:ilvl w:val="0"/>
          <w:numId w:val="5"/>
        </w:numPr>
        <w:ind w:left="1080"/>
      </w:pPr>
      <w:r w:rsidRPr="1CCA77FC">
        <w:rPr>
          <w:i/>
          <w:iCs/>
        </w:rPr>
        <w:t>Type of International Section 214 Authority</w:t>
      </w:r>
      <w:r>
        <w:t>.  Section 63.18(d)-(f) of the rules requires information pertaining to an applicant’s previous receipt of international section 214 authority</w:t>
      </w:r>
      <w:r>
        <w:rPr>
          <w:rStyle w:val="FootnoteReference"/>
        </w:rPr>
        <w:footnoteReference w:id="206"/>
      </w:r>
      <w:r>
        <w:t xml:space="preserve"> and the specific authority, either facilities-based and/or resale-based and/or other authorization, that it seeks in the application.</w:t>
      </w:r>
      <w:r>
        <w:rPr>
          <w:rStyle w:val="FootnoteReference"/>
        </w:rPr>
        <w:footnoteReference w:id="207"/>
      </w:r>
      <w:r>
        <w:t xml:space="preserve">  An applicant for global facilities-based authority must certify that it will comply with the terms and conditions contained in sections 63.21 and 63.22.</w:t>
      </w:r>
      <w:r>
        <w:rPr>
          <w:rStyle w:val="FootnoteReference"/>
        </w:rPr>
        <w:footnoteReference w:id="208"/>
      </w:r>
      <w:r>
        <w:t xml:space="preserve">  An applicant for global resale authority must certify that it will comply with the terms and conditions contained in sections 63.21 and 63.23.</w:t>
      </w:r>
      <w:r>
        <w:rPr>
          <w:rStyle w:val="FootnoteReference"/>
        </w:rPr>
        <w:footnoteReference w:id="209"/>
      </w:r>
      <w:r>
        <w:t xml:space="preserve">  An applicant for authority to acquire facilities or to provide services not covered by section </w:t>
      </w:r>
      <w:r w:rsidR="00054AF9">
        <w:t>63</w:t>
      </w:r>
      <w:r w:rsidR="00D675D7">
        <w:t>.18</w:t>
      </w:r>
      <w:r>
        <w:t xml:space="preserve">(e)(1) and </w:t>
      </w:r>
      <w:r>
        <w:t>(e)(2) must provide a description of the facilities and services for which it seeks authorization and certify that it will comply with the terms and conditions contained in sections 63.21 and 63.22 and/or 63.23, as appropriate.</w:t>
      </w:r>
      <w:r>
        <w:rPr>
          <w:rStyle w:val="FootnoteReference"/>
        </w:rPr>
        <w:footnoteReference w:id="210"/>
      </w:r>
      <w:r>
        <w:t xml:space="preserve">  An applicant may apply for any or all of the authority provided for in section 63.18(e) of the rules in the same application.</w:t>
      </w:r>
      <w:r>
        <w:rPr>
          <w:rStyle w:val="FootnoteReference"/>
        </w:rPr>
        <w:footnoteReference w:id="211"/>
      </w:r>
      <w:r>
        <w:t xml:space="preserve">  </w:t>
      </w:r>
    </w:p>
    <w:p w:rsidR="0043472A" w:rsidP="007255E0" w14:paraId="201AE0AE" w14:textId="77777777">
      <w:pPr>
        <w:pStyle w:val="ParaNum"/>
        <w:numPr>
          <w:ilvl w:val="0"/>
          <w:numId w:val="5"/>
        </w:numPr>
        <w:ind w:left="1080"/>
      </w:pPr>
      <w:r>
        <w:rPr>
          <w:i/>
          <w:iCs/>
        </w:rPr>
        <w:t xml:space="preserve">Ownership and </w:t>
      </w:r>
      <w:r w:rsidRPr="1CCA77FC">
        <w:rPr>
          <w:i/>
          <w:iCs/>
        </w:rPr>
        <w:t>Interlocking Directorates</w:t>
      </w:r>
      <w:r>
        <w:t xml:space="preserve">.  Section 63.18(h) requires that applicants provide information about any person or entity that directly or indirectly holds 10% or greater ownership interest in the applicant and </w:t>
      </w:r>
      <w:r w:rsidRPr="00192662">
        <w:t>identify any interlocking directorates with a foreign carrier</w:t>
      </w:r>
      <w:r>
        <w:t>.</w:t>
      </w:r>
      <w:r>
        <w:rPr>
          <w:rStyle w:val="FootnoteReference"/>
        </w:rPr>
        <w:footnoteReference w:id="212"/>
      </w:r>
      <w:r>
        <w:t xml:space="preserve">  While we </w:t>
      </w:r>
      <w:r w:rsidRPr="00DE5271" w:rsidR="007E1F44">
        <w:t>seek</w:t>
      </w:r>
      <w:r w:rsidRPr="00DE5271" w:rsidR="00816326">
        <w:t xml:space="preserve"> comment</w:t>
      </w:r>
      <w:r w:rsidRPr="00DE5271">
        <w:t xml:space="preserve"> </w:t>
      </w:r>
      <w:r w:rsidR="00C815ED">
        <w:t>on</w:t>
      </w:r>
      <w:r w:rsidRPr="00DE5271">
        <w:t xml:space="preserve"> modify</w:t>
      </w:r>
      <w:r w:rsidR="00C815ED">
        <w:t>ing</w:t>
      </w:r>
      <w:r w:rsidRPr="00DE5271">
        <w:t xml:space="preserve"> the ownership disclosure requirements</w:t>
      </w:r>
      <w:r w:rsidR="008709EC">
        <w:t xml:space="preserve"> from 10% to 5%</w:t>
      </w:r>
      <w:r>
        <w:t>, as discussed below,</w:t>
      </w:r>
      <w:r>
        <w:rPr>
          <w:rStyle w:val="FootnoteReference"/>
        </w:rPr>
        <w:footnoteReference w:id="213"/>
      </w:r>
      <w:r>
        <w:t xml:space="preserve"> </w:t>
      </w:r>
      <w:r w:rsidRPr="33D23E19">
        <w:t>we propose to require renewal applicants to provide</w:t>
      </w:r>
      <w:r>
        <w:t xml:space="preserve"> </w:t>
      </w:r>
      <w:r w:rsidR="00235432">
        <w:t xml:space="preserve">ownership information </w:t>
      </w:r>
      <w:r w:rsidR="00C815DF">
        <w:t xml:space="preserve">consistent with section 63.18(h) </w:t>
      </w:r>
      <w:r w:rsidR="00235432">
        <w:t>a</w:t>
      </w:r>
      <w:r w:rsidR="002620ED">
        <w:t>s well as</w:t>
      </w:r>
      <w:r>
        <w:t xml:space="preserve"> identification of any interlocking directorates with a foreign carrier.</w:t>
      </w:r>
    </w:p>
    <w:p w:rsidR="0043472A" w:rsidP="007255E0" w14:paraId="422A3A78" w14:textId="77777777">
      <w:pPr>
        <w:pStyle w:val="ParaNum"/>
        <w:numPr>
          <w:ilvl w:val="0"/>
          <w:numId w:val="5"/>
        </w:numPr>
        <w:ind w:left="1080"/>
      </w:pPr>
      <w:r w:rsidRPr="1CCA77FC">
        <w:rPr>
          <w:i/>
          <w:iCs/>
        </w:rPr>
        <w:t>Foreign Carrier Affiliation</w:t>
      </w:r>
      <w:r w:rsidRPr="33D23E19">
        <w:t xml:space="preserve">.  </w:t>
      </w:r>
      <w:r>
        <w:t xml:space="preserve">Section 63.18(i)-(k) and (m) of the rules requires applicants to provide information and certifications relating to whether an </w:t>
      </w:r>
      <w:r w:rsidRPr="00714D15">
        <w:t>applicant is, or is</w:t>
      </w:r>
      <w:r>
        <w:t xml:space="preserve"> </w:t>
      </w:r>
      <w:r w:rsidRPr="00714D15">
        <w:t>affiliated with, a foreign carrier.</w:t>
      </w:r>
      <w:r>
        <w:rPr>
          <w:rStyle w:val="FootnoteReference"/>
        </w:rPr>
        <w:footnoteReference w:id="214"/>
      </w:r>
      <w:r>
        <w:t xml:space="preserve">  Section 63.18(i) requires an applicant to certify whether it is or is affiliated with a foreign carrier and identify each foreign country in which the applicant is or is affiliated with a foreign carrier.</w:t>
      </w:r>
      <w:r>
        <w:rPr>
          <w:rStyle w:val="FootnoteReference"/>
        </w:rPr>
        <w:footnoteReference w:id="215"/>
      </w:r>
      <w:r>
        <w:t xml:space="preserve">  Section 63.18(j) requires an applicant to certify whether it seeks to provide international telecommunications services to any destination country where the applicant is or controls a foreign carrier in that country;</w:t>
      </w:r>
      <w:r>
        <w:rPr>
          <w:rStyle w:val="FootnoteReference"/>
        </w:rPr>
        <w:footnoteReference w:id="216"/>
      </w:r>
      <w:r>
        <w:t xml:space="preserve"> or any entity that owns more than 25% of the applicant, or that controls the applicant, controls a foreign carrier in that country;</w:t>
      </w:r>
      <w:r>
        <w:rPr>
          <w:rStyle w:val="FootnoteReference"/>
        </w:rPr>
        <w:footnoteReference w:id="217"/>
      </w:r>
      <w:r>
        <w:t xml:space="preserve"> or two or more foreign carriers (or parties that control foreign carriers) own, in the aggregate, more than 25% of the applicant and are parties to, or the beneficiaries of, a contractual relation affecting the provision or marketing of international basic telecommunications services in the United States.</w:t>
      </w:r>
      <w:r>
        <w:rPr>
          <w:rStyle w:val="FootnoteReference"/>
        </w:rPr>
        <w:footnoteReference w:id="218"/>
      </w:r>
      <w:r>
        <w:t xml:space="preserve">  If any country identified by the applicant in the certification under section 63.18(j) is not a member of the World Trade Organization (WTO), the applicant must demonstrate whether the foreign carrier has market </w:t>
      </w:r>
      <w:r>
        <w:t>power or lacks market power.</w:t>
      </w:r>
      <w:r>
        <w:rPr>
          <w:rStyle w:val="FootnoteReference"/>
        </w:rPr>
        <w:footnoteReference w:id="219"/>
      </w:r>
      <w:r>
        <w:t xml:space="preserve">  Any applicant that is or is affiliated with a foreign carrier in a country identified in the certification under section 63.18(i), and which seeks to be regulated as non-dominant for the provision of particular international telecommunications services to such country, should demonstrate that it qualifies for non-dominant classification.</w:t>
      </w:r>
      <w:r>
        <w:rPr>
          <w:rStyle w:val="FootnoteReference"/>
        </w:rPr>
        <w:footnoteReference w:id="220"/>
      </w:r>
      <w:r w:rsidRPr="1CCA77FC">
        <w:rPr>
          <w:sz w:val="20"/>
        </w:rPr>
        <w:t xml:space="preserve">  </w:t>
      </w:r>
    </w:p>
    <w:p w:rsidR="0043472A" w:rsidP="007255E0" w14:paraId="6911DD77" w14:textId="77777777">
      <w:pPr>
        <w:pStyle w:val="ParaNum"/>
        <w:numPr>
          <w:ilvl w:val="0"/>
          <w:numId w:val="5"/>
        </w:numPr>
        <w:ind w:left="1080"/>
      </w:pPr>
      <w:r w:rsidRPr="1CCA77FC">
        <w:rPr>
          <w:i/>
          <w:iCs/>
        </w:rPr>
        <w:t>No Special Concessions</w:t>
      </w:r>
      <w:r w:rsidRPr="33D23E19">
        <w:t xml:space="preserve">.  </w:t>
      </w:r>
      <w:r>
        <w:t>Section 63.18(n) of the rules requires an applicant to certify that it</w:t>
      </w:r>
      <w:r w:rsidRPr="00C53463">
        <w:t xml:space="preserve"> has not agreed to accept special concessions directly or indirectly from any foreign carrier</w:t>
      </w:r>
      <w:r>
        <w:t xml:space="preserve"> </w:t>
      </w:r>
      <w:r w:rsidRPr="00C53463">
        <w:t>with respect to any U.S. international route where the foreign carrier possesses market power on the foreign end of the</w:t>
      </w:r>
      <w:r>
        <w:t xml:space="preserve"> </w:t>
      </w:r>
      <w:r w:rsidRPr="00C53463">
        <w:t>route and will not enter into such agreements in the future</w:t>
      </w:r>
      <w:r>
        <w:t>.</w:t>
      </w:r>
      <w:r>
        <w:rPr>
          <w:rStyle w:val="FootnoteReference"/>
        </w:rPr>
        <w:footnoteReference w:id="221"/>
      </w:r>
      <w:r>
        <w:t xml:space="preserve">  </w:t>
      </w:r>
    </w:p>
    <w:p w:rsidR="0043472A" w:rsidP="007255E0" w14:paraId="6D6A1032" w14:textId="77777777">
      <w:pPr>
        <w:pStyle w:val="ParaNum"/>
        <w:numPr>
          <w:ilvl w:val="0"/>
          <w:numId w:val="4"/>
        </w:numPr>
        <w:ind w:left="1080"/>
      </w:pPr>
      <w:r w:rsidRPr="1CCA77FC">
        <w:rPr>
          <w:i/>
          <w:iCs/>
        </w:rPr>
        <w:t>Not Subject to Denial of Federal Benefits</w:t>
      </w:r>
      <w:r w:rsidRPr="33D23E19">
        <w:t xml:space="preserve">.  Section 63.18(o) of the rules requires “[a] certification pursuant to §§ 1.2001 through 1.2003 of this chapter that no party to the application is subject to a denial of Federal benefits pursuant to Section 5301 of the Anti-Drug Abuse Act of 1988.  </w:t>
      </w:r>
      <w:r w:rsidRPr="009A3E8F">
        <w:rPr>
          <w:i/>
        </w:rPr>
        <w:t>See</w:t>
      </w:r>
      <w:r w:rsidRPr="33D23E19">
        <w:t xml:space="preserve"> 21 U.S.C. 853a.”</w:t>
      </w:r>
      <w:r>
        <w:rPr>
          <w:rStyle w:val="FootnoteReference"/>
        </w:rPr>
        <w:footnoteReference w:id="222"/>
      </w:r>
      <w:r w:rsidRPr="33D23E19">
        <w:t xml:space="preserve">  We propose to require renewal applicants to provide a certification that is consistent with the amendments we propose for section 63.18(o), as discussed in Section I</w:t>
      </w:r>
      <w:r w:rsidR="00AD5FDD">
        <w:t>V</w:t>
      </w:r>
      <w:r w:rsidRPr="33D23E19">
        <w:t>.</w:t>
      </w:r>
      <w:r w:rsidR="00B17681">
        <w:t>F</w:t>
      </w:r>
      <w:r w:rsidRPr="33D23E19">
        <w:t xml:space="preserve">. </w:t>
      </w:r>
    </w:p>
    <w:p w:rsidR="0043472A" w:rsidP="007255E0" w14:paraId="18FC3292" w14:textId="77777777">
      <w:pPr>
        <w:pStyle w:val="ParaNum"/>
        <w:numPr>
          <w:ilvl w:val="0"/>
          <w:numId w:val="4"/>
        </w:numPr>
        <w:ind w:left="1080"/>
      </w:pPr>
      <w:r w:rsidRPr="1CCA77FC">
        <w:rPr>
          <w:i/>
          <w:iCs/>
        </w:rPr>
        <w:t>Other Requirements</w:t>
      </w:r>
      <w:r w:rsidRPr="33D23E19">
        <w:t xml:space="preserve">.  </w:t>
      </w:r>
      <w:r>
        <w:t>Section 63.18(q) of the current rules requires that applicants provide “[a]</w:t>
      </w:r>
      <w:r w:rsidRPr="009C093C">
        <w:t>ny other information that may be necessary to enable the Commission to act on the application.</w:t>
      </w:r>
      <w:r>
        <w:t>”</w:t>
      </w:r>
      <w:r>
        <w:rPr>
          <w:rStyle w:val="FootnoteReference"/>
        </w:rPr>
        <w:footnoteReference w:id="223"/>
      </w:r>
      <w:r>
        <w:t xml:space="preserve">  Section 63.18(r) of the current rules requires that </w:t>
      </w:r>
      <w:r w:rsidRPr="002D079B">
        <w:t>applications must be filed electronically through</w:t>
      </w:r>
      <w:r>
        <w:t xml:space="preserve"> </w:t>
      </w:r>
      <w:r w:rsidRPr="002D079B">
        <w:t>I</w:t>
      </w:r>
      <w:r w:rsidR="0068685E">
        <w:t>C</w:t>
      </w:r>
      <w:r w:rsidRPr="002D079B">
        <w:t>FS.</w:t>
      </w:r>
      <w:r>
        <w:rPr>
          <w:rStyle w:val="FootnoteReference"/>
        </w:rPr>
        <w:footnoteReference w:id="224"/>
      </w:r>
    </w:p>
    <w:p w:rsidR="0043472A" w:rsidRPr="00434E1D" w:rsidP="00AE00BB" w14:paraId="1E2CCDCD" w14:textId="77777777">
      <w:pPr>
        <w:pStyle w:val="ParaNum"/>
        <w:widowControl/>
      </w:pPr>
      <w:r>
        <w:t xml:space="preserve">We also propose to </w:t>
      </w:r>
      <w:r w:rsidR="008659A2">
        <w:t xml:space="preserve">apply </w:t>
      </w:r>
      <w:r>
        <w:t>the application requirements that were adopted in the</w:t>
      </w:r>
      <w:r w:rsidRPr="1CCA77FC">
        <w:rPr>
          <w:i/>
          <w:iCs/>
        </w:rPr>
        <w:t xml:space="preserve"> Executive Branch Process Reform Order</w:t>
      </w:r>
      <w:r>
        <w:t xml:space="preserve">, with regard to international section 214 </w:t>
      </w:r>
      <w:r w:rsidR="00A82A51">
        <w:t>authorizations</w:t>
      </w:r>
      <w:r>
        <w:t>,</w:t>
      </w:r>
      <w:r w:rsidRPr="1CCA77FC">
        <w:rPr>
          <w:i/>
          <w:iCs/>
        </w:rPr>
        <w:t xml:space="preserve"> </w:t>
      </w:r>
      <w:r>
        <w:t xml:space="preserve">to renewal applications.  </w:t>
      </w:r>
      <w:r w:rsidR="00E01851">
        <w:t xml:space="preserve">We anticipate that these requirements will improve the Commission’s assessment of </w:t>
      </w:r>
      <w:r w:rsidR="00E01851">
        <w:t>evolving national security, law enforcement, foreign policy, and</w:t>
      </w:r>
      <w:r w:rsidR="00495847">
        <w:t>/or</w:t>
      </w:r>
      <w:r w:rsidR="00E01851">
        <w:t xml:space="preserve"> trade policy risks</w:t>
      </w:r>
      <w:r w:rsidR="005F16A2">
        <w:t xml:space="preserve"> associated with applications for renewal of international section 214 authority</w:t>
      </w:r>
      <w:r w:rsidR="00E01851">
        <w:t>.</w:t>
      </w:r>
      <w:r>
        <w:t xml:space="preserve">   </w:t>
      </w:r>
    </w:p>
    <w:p w:rsidR="0043472A" w:rsidP="007255E0" w14:paraId="37E0053E" w14:textId="77777777">
      <w:pPr>
        <w:pStyle w:val="ParaNum"/>
        <w:numPr>
          <w:ilvl w:val="0"/>
          <w:numId w:val="6"/>
        </w:numPr>
      </w:pPr>
      <w:r w:rsidRPr="1CCA77FC">
        <w:rPr>
          <w:i/>
          <w:iCs/>
        </w:rPr>
        <w:t>Calculation of Equity Interests Held Indirectly in the Carrier</w:t>
      </w:r>
      <w:r>
        <w:t>.  The</w:t>
      </w:r>
      <w:r w:rsidRPr="1CCA77FC">
        <w:rPr>
          <w:i/>
          <w:iCs/>
        </w:rPr>
        <w:t xml:space="preserve"> Executive Branch Process Reform Order </w:t>
      </w:r>
      <w:r>
        <w:t>adopted a new subsection (1)(</w:t>
      </w:r>
      <w:r w:rsidR="0045402A">
        <w:t>i</w:t>
      </w:r>
      <w:r>
        <w:t>) in section 63.18(h), which directs that equity interests that are held by an individual or entity indirectly through one or more intervening entities shall be calculated by successive multiplication of the equity percentages for each link in the vertical ownership chain, regardless of whether any particular link in the chain represents a controlling interest in the company positioned in the next lower tier.</w:t>
      </w:r>
      <w:r>
        <w:rPr>
          <w:rStyle w:val="FootnoteReference"/>
        </w:rPr>
        <w:footnoteReference w:id="225"/>
      </w:r>
      <w:r>
        <w:t xml:space="preserve">  The new section 63.18(h)(1)(</w:t>
      </w:r>
      <w:r w:rsidR="005B15F1">
        <w:t>i</w:t>
      </w:r>
      <w:r>
        <w:t>) includes an example.</w:t>
      </w:r>
      <w:r>
        <w:rPr>
          <w:rStyle w:val="FootnoteReference"/>
        </w:rPr>
        <w:footnoteReference w:id="226"/>
      </w:r>
    </w:p>
    <w:p w:rsidR="0043472A" w:rsidP="007255E0" w14:paraId="2835F836" w14:textId="77777777">
      <w:pPr>
        <w:pStyle w:val="ParaNum"/>
        <w:numPr>
          <w:ilvl w:val="0"/>
          <w:numId w:val="6"/>
        </w:numPr>
      </w:pPr>
      <w:r w:rsidRPr="1CCA77FC">
        <w:rPr>
          <w:i/>
          <w:iCs/>
        </w:rPr>
        <w:t>Calculation of Voting Interests Held Indirectly in the Carrier</w:t>
      </w:r>
      <w:r>
        <w:t>.  The</w:t>
      </w:r>
      <w:r w:rsidRPr="1CCA77FC">
        <w:rPr>
          <w:i/>
          <w:iCs/>
        </w:rPr>
        <w:t xml:space="preserve"> Executive Branch Process Reform Order </w:t>
      </w:r>
      <w:r>
        <w:t>adopted a new subsection (1)(</w:t>
      </w:r>
      <w:r w:rsidR="00EC3A48">
        <w:t>ii</w:t>
      </w:r>
      <w:r>
        <w:t>) in section 63.18(h), which directs that voting interests that are held through one or more intervening entities shall be calculated by successive multiplication of the voting percentages for each link in the vertical ownership chain, except that wherever the voting interest for any link in the chain is equal to or exceeds 50% or represents actual control, it shall be treated as if it were a 100% interest.</w:t>
      </w:r>
      <w:r>
        <w:rPr>
          <w:rStyle w:val="FootnoteReference"/>
        </w:rPr>
        <w:footnoteReference w:id="227"/>
      </w:r>
      <w:r>
        <w:t xml:space="preserve">  The new section 63.18(h)(1)(</w:t>
      </w:r>
      <w:r w:rsidR="00F66527">
        <w:t>ii</w:t>
      </w:r>
      <w:r>
        <w:t>) includes an example.</w:t>
      </w:r>
      <w:r>
        <w:rPr>
          <w:rStyle w:val="FootnoteReference"/>
        </w:rPr>
        <w:footnoteReference w:id="228"/>
      </w:r>
    </w:p>
    <w:p w:rsidR="0043472A" w:rsidP="007255E0" w14:paraId="397FFD8B" w14:textId="77777777">
      <w:pPr>
        <w:pStyle w:val="ParaNum"/>
        <w:numPr>
          <w:ilvl w:val="0"/>
          <w:numId w:val="6"/>
        </w:numPr>
      </w:pPr>
      <w:r w:rsidRPr="1CCA77FC">
        <w:rPr>
          <w:i/>
          <w:iCs/>
        </w:rPr>
        <w:t>Ownership Diagram</w:t>
      </w:r>
      <w:r>
        <w:t>.  The</w:t>
      </w:r>
      <w:r w:rsidRPr="1CCA77FC">
        <w:rPr>
          <w:i/>
          <w:iCs/>
        </w:rPr>
        <w:t xml:space="preserve"> Executive Branch Process Reform Order </w:t>
      </w:r>
      <w:r>
        <w:t>adopted a new subsection (2) in section 63.18(h), which requires applicants to provide an ownership diagram that illustrates the applicant’s vertical ownership structure, including the direct and indirect ownership (equity and voting) interests held by the individuals and entities named in response to section 63.18(h)(1).</w:t>
      </w:r>
      <w:r>
        <w:rPr>
          <w:rStyle w:val="FootnoteReference"/>
        </w:rPr>
        <w:footnoteReference w:id="229"/>
      </w:r>
      <w:r>
        <w:t xml:space="preserve">  The ownership diagram shall include both the pre-transaction and post-transaction ownership of the authorization holder.</w:t>
      </w:r>
      <w:r>
        <w:rPr>
          <w:rStyle w:val="FootnoteReference"/>
        </w:rPr>
        <w:footnoteReference w:id="230"/>
      </w:r>
    </w:p>
    <w:p w:rsidR="0043472A" w:rsidP="007255E0" w14:paraId="7E2E93BC" w14:textId="77777777">
      <w:pPr>
        <w:pStyle w:val="ParaNum"/>
        <w:numPr>
          <w:ilvl w:val="0"/>
          <w:numId w:val="6"/>
        </w:numPr>
      </w:pPr>
      <w:r w:rsidRPr="1CCA77FC">
        <w:rPr>
          <w:i/>
          <w:iCs/>
        </w:rPr>
        <w:t>Responses to Standard Questions</w:t>
      </w:r>
      <w:r>
        <w:t>.  The</w:t>
      </w:r>
      <w:r w:rsidRPr="1CCA77FC">
        <w:rPr>
          <w:i/>
          <w:iCs/>
        </w:rPr>
        <w:t xml:space="preserve"> Executive Branch Process Reform Order </w:t>
      </w:r>
      <w:r>
        <w:t xml:space="preserve">adopted a new section 63.18(p), which requires that each applicant for which an individual or entity that is not a U.S. citizen holds a 10% or greater direct or indirect equity or voting interest, or a controlling interest, in the applicant, must submit responses to </w:t>
      </w:r>
      <w:r w:rsidR="001A688C">
        <w:t>S</w:t>
      </w:r>
      <w:r>
        <w:t xml:space="preserve">tandard </w:t>
      </w:r>
      <w:r w:rsidR="001A688C">
        <w:t>Q</w:t>
      </w:r>
      <w:r>
        <w:t xml:space="preserve">uestions, prior to or at the same time the applicant files its application with the Commission, directly to the </w:t>
      </w:r>
      <w:r>
        <w:t>Committee.</w:t>
      </w:r>
      <w:r>
        <w:rPr>
          <w:vertAlign w:val="superscript"/>
        </w:rPr>
        <w:footnoteReference w:id="231"/>
      </w:r>
      <w:r w:rsidRPr="2DC1CFCD">
        <w:rPr>
          <w:vertAlign w:val="superscript"/>
        </w:rPr>
        <w:t xml:space="preserve">  </w:t>
      </w:r>
      <w:r>
        <w:t xml:space="preserve">While we </w:t>
      </w:r>
      <w:r w:rsidR="00C9208A">
        <w:t>seek comment on</w:t>
      </w:r>
      <w:r>
        <w:t xml:space="preserve"> modify</w:t>
      </w:r>
      <w:r w:rsidR="00C9208A">
        <w:t>ing</w:t>
      </w:r>
      <w:r>
        <w:t xml:space="preserve"> the ownership disclosure requirements, as discussed below,</w:t>
      </w:r>
      <w:r>
        <w:rPr>
          <w:rStyle w:val="FootnoteReference"/>
        </w:rPr>
        <w:footnoteReference w:id="232"/>
      </w:r>
      <w:r>
        <w:t xml:space="preserve"> we propose to require renewal applicants to comply with th</w:t>
      </w:r>
      <w:r w:rsidR="00F0640E">
        <w:t>e</w:t>
      </w:r>
      <w:r>
        <w:t xml:space="preserve"> requirement</w:t>
      </w:r>
      <w:r w:rsidR="00F0640E">
        <w:t>s</w:t>
      </w:r>
      <w:r>
        <w:t xml:space="preserve"> consistent with the new section 63.18(p)</w:t>
      </w:r>
      <w:r w:rsidR="00D650D3">
        <w:t>, including the amendments</w:t>
      </w:r>
      <w:r w:rsidR="00822849">
        <w:t xml:space="preserve"> on which we seek comment</w:t>
      </w:r>
      <w:r w:rsidR="002445DB">
        <w:t xml:space="preserve"> herein</w:t>
      </w:r>
      <w:r>
        <w:t>.</w:t>
      </w:r>
      <w:r>
        <w:rPr>
          <w:vertAlign w:val="superscript"/>
        </w:rPr>
        <w:footnoteReference w:id="233"/>
      </w:r>
    </w:p>
    <w:p w:rsidR="0043472A" w:rsidP="007255E0" w14:paraId="5BE6961F" w14:textId="77777777">
      <w:pPr>
        <w:pStyle w:val="ParaNum"/>
        <w:numPr>
          <w:ilvl w:val="0"/>
          <w:numId w:val="6"/>
        </w:numPr>
      </w:pPr>
      <w:r w:rsidRPr="2DC1CFCD">
        <w:rPr>
          <w:i/>
          <w:iCs/>
        </w:rPr>
        <w:t>Certifications</w:t>
      </w:r>
      <w:r>
        <w:t>.  The</w:t>
      </w:r>
      <w:r w:rsidRPr="2DC1CFCD">
        <w:rPr>
          <w:i/>
          <w:iCs/>
        </w:rPr>
        <w:t xml:space="preserve"> Executive Branch Process Reform Order </w:t>
      </w:r>
      <w:r>
        <w:t>adopted a new section 63.18(q) that requires each applicant to make the following certifications by which they agree</w:t>
      </w:r>
      <w:r w:rsidR="00B47453">
        <w:t>:</w:t>
      </w:r>
      <w:r>
        <w:t xml:space="preserve"> </w:t>
      </w:r>
    </w:p>
    <w:p w:rsidR="0043472A" w:rsidP="007255E0" w14:paraId="381A02CC" w14:textId="77777777">
      <w:pPr>
        <w:pStyle w:val="ParaNum"/>
        <w:numPr>
          <w:ilvl w:val="1"/>
          <w:numId w:val="6"/>
        </w:numPr>
      </w:pPr>
      <w:r>
        <w:t>(1) to comply with all applicable Communications Assistance for Law Enforcement Act (CALEA) requirements and related rules and regulations;</w:t>
      </w:r>
      <w:r>
        <w:rPr>
          <w:vertAlign w:val="superscript"/>
        </w:rPr>
        <w:footnoteReference w:id="234"/>
      </w:r>
    </w:p>
    <w:p w:rsidR="0043472A" w:rsidP="00B426BF" w14:paraId="58EA164A" w14:textId="77777777">
      <w:pPr>
        <w:pStyle w:val="ParaNum"/>
        <w:widowControl/>
        <w:numPr>
          <w:ilvl w:val="1"/>
          <w:numId w:val="6"/>
        </w:numPr>
      </w:pPr>
      <w:r>
        <w:t>(2) to make communications to, from, or within the United States, as well as records thereof, available in a form and location that permits them to be subject to a valid and lawful request or legal process in accordance with U.S. law;</w:t>
      </w:r>
      <w:r>
        <w:rPr>
          <w:vertAlign w:val="superscript"/>
        </w:rPr>
        <w:footnoteReference w:id="235"/>
      </w:r>
      <w:r>
        <w:t xml:space="preserve"> </w:t>
      </w:r>
    </w:p>
    <w:p w:rsidR="0043472A" w:rsidP="007255E0" w14:paraId="2765E7FB" w14:textId="77777777">
      <w:pPr>
        <w:pStyle w:val="ParaNum"/>
        <w:numPr>
          <w:ilvl w:val="1"/>
          <w:numId w:val="6"/>
        </w:numPr>
      </w:pPr>
      <w:r>
        <w:t>(3) to designate a point of contact who is located in the United States and is a U.S. citizen or lawful U.S. permanent resident, for the execution of lawful requests and as an agent for legal service of process;</w:t>
      </w:r>
      <w:r>
        <w:rPr>
          <w:vertAlign w:val="superscript"/>
        </w:rPr>
        <w:footnoteReference w:id="236"/>
      </w:r>
      <w:r>
        <w:t xml:space="preserve"> </w:t>
      </w:r>
    </w:p>
    <w:p w:rsidR="0043472A" w:rsidP="00AE00BB" w14:paraId="0B814C86" w14:textId="77777777">
      <w:pPr>
        <w:pStyle w:val="ParaNum"/>
        <w:widowControl/>
        <w:numPr>
          <w:ilvl w:val="1"/>
          <w:numId w:val="6"/>
        </w:numPr>
      </w:pPr>
      <w:r>
        <w:t xml:space="preserve">(4)(A) that the applicant is responsible for the continuing accuracy and completeness of all </w:t>
      </w:r>
      <w:r w:rsidRPr="2DC1CFCD">
        <w:t xml:space="preserve">information submitted, whether at the time of submission of the application or subsequently in response to either the Commission or the Committee’s request, as required in section 1.65(a), and that the applicant agrees to inform the Commission </w:t>
      </w:r>
      <w:r w:rsidRPr="2DC1CFCD">
        <w:t>and the Committee of any substantial and significant changes while an application is pending;</w:t>
      </w:r>
      <w:r>
        <w:rPr>
          <w:vertAlign w:val="superscript"/>
        </w:rPr>
        <w:footnoteReference w:id="237"/>
      </w:r>
      <w:r w:rsidRPr="2DC1CFCD">
        <w:t xml:space="preserve"> </w:t>
      </w:r>
    </w:p>
    <w:p w:rsidR="0043472A" w:rsidP="007255E0" w14:paraId="7A6156F7" w14:textId="77777777">
      <w:pPr>
        <w:pStyle w:val="ParaNum"/>
        <w:numPr>
          <w:ilvl w:val="1"/>
          <w:numId w:val="6"/>
        </w:numPr>
      </w:pPr>
      <w:r w:rsidRPr="2DC1CFCD">
        <w:t>(4)(B) after the application is no longer pending for purposes of section 1.65 of the rules, the applicant must notify the Commission and the Committee of any changes in the authorization holder or licensee information and/or contact information promptly, and in any event within thirty (30) days;</w:t>
      </w:r>
      <w:r>
        <w:rPr>
          <w:vertAlign w:val="superscript"/>
        </w:rPr>
        <w:footnoteReference w:id="238"/>
      </w:r>
      <w:r w:rsidRPr="2DC1CFCD">
        <w:t xml:space="preserve"> and </w:t>
      </w:r>
    </w:p>
    <w:p w:rsidR="0043472A" w:rsidP="007255E0" w14:paraId="03523AF8" w14:textId="77777777">
      <w:pPr>
        <w:pStyle w:val="ParaNum"/>
        <w:numPr>
          <w:ilvl w:val="1"/>
          <w:numId w:val="6"/>
        </w:numPr>
      </w:pPr>
      <w:r>
        <w:t>(5) that the applicant understands that if the applicant or authorization holder fails to fulfill any of the conditions and obligations set forth in the certifications set out in section 63.18(q) or in the grant of an application or authorization and/or that if the information provided to the U.S. government is materially false, fictitious, or fraudulent, applicant and authorization holder may be subject to all remedies available to the U.S. government, including but not limited to revocation and/or termination of the Commission’s authorization or license, and criminal and civil penalties, including penalties under 18 U.S.C. § 1001.</w:t>
      </w:r>
      <w:r>
        <w:rPr>
          <w:vertAlign w:val="superscript"/>
        </w:rPr>
        <w:footnoteReference w:id="239"/>
      </w:r>
    </w:p>
    <w:p w:rsidR="00FE4934" w:rsidP="00EE7D9C" w14:paraId="04ACEBAD" w14:textId="77777777">
      <w:pPr>
        <w:pStyle w:val="ParaNum"/>
      </w:pPr>
      <w:bookmarkStart w:id="453" w:name="_Toc129155734"/>
      <w:r w:rsidRPr="6DA6615A">
        <w:rPr>
          <w:i/>
          <w:iCs/>
        </w:rPr>
        <w:t xml:space="preserve">Application Fees.  </w:t>
      </w:r>
      <w:bookmarkEnd w:id="453"/>
      <w:r>
        <w:t xml:space="preserve">We propose to adopt a fee for renewal </w:t>
      </w:r>
      <w:r w:rsidR="00F7097B">
        <w:t>applications</w:t>
      </w:r>
      <w:r w:rsidR="00027065">
        <w:t xml:space="preserve"> </w:t>
      </w:r>
      <w:r w:rsidR="00037023">
        <w:t>and</w:t>
      </w:r>
      <w:r w:rsidR="00027065">
        <w:t>,</w:t>
      </w:r>
      <w:r w:rsidR="00037023">
        <w:t xml:space="preserve"> in the alternative, a fee for periodic review </w:t>
      </w:r>
      <w:r w:rsidR="00F7097B">
        <w:t xml:space="preserve">submissions </w:t>
      </w:r>
      <w:r>
        <w:t>for international section 214 authority that is consistent with the fee for applications for new international section 214 authorizations.</w:t>
      </w:r>
      <w:r>
        <w:rPr>
          <w:rStyle w:val="FootnoteReference"/>
          <w:sz w:val="22"/>
          <w:szCs w:val="22"/>
        </w:rPr>
        <w:footnoteReference w:id="240"/>
      </w:r>
      <w:r>
        <w:t xml:space="preserve">  </w:t>
      </w:r>
      <w:r w:rsidR="0D0E5DEE">
        <w:t xml:space="preserve">The proposed fee </w:t>
      </w:r>
      <w:r w:rsidR="49297360">
        <w:t>is consistent with</w:t>
      </w:r>
      <w:r w:rsidR="0D0E5DEE">
        <w:t xml:space="preserve"> the established fee category of </w:t>
      </w:r>
      <w:r w:rsidR="00775455">
        <w:t>“</w:t>
      </w:r>
      <w:r w:rsidR="0D0E5DEE">
        <w:t>International Service”</w:t>
      </w:r>
      <w:r>
        <w:rPr>
          <w:vertAlign w:val="superscript"/>
        </w:rPr>
        <w:footnoteReference w:id="241"/>
      </w:r>
      <w:r w:rsidR="0D0E5DEE">
        <w:t xml:space="preserve"> and will follow the fee calculation methodology adopted by the Commission</w:t>
      </w:r>
      <w:r w:rsidR="00D14BFA">
        <w:t xml:space="preserve"> in the </w:t>
      </w:r>
      <w:r w:rsidR="00D14BFA">
        <w:rPr>
          <w:i/>
          <w:iCs/>
        </w:rPr>
        <w:t xml:space="preserve">2020 Application Fee </w:t>
      </w:r>
      <w:r w:rsidR="0066476E">
        <w:rPr>
          <w:i/>
          <w:iCs/>
        </w:rPr>
        <w:t>Report and Order</w:t>
      </w:r>
      <w:r w:rsidR="0D0E5DEE">
        <w:t>.</w:t>
      </w:r>
      <w:r>
        <w:rPr>
          <w:vertAlign w:val="superscript"/>
        </w:rPr>
        <w:footnoteReference w:id="242"/>
      </w:r>
      <w:r w:rsidR="0066476E">
        <w:t xml:space="preserve">  </w:t>
      </w:r>
      <w:r>
        <w:t>Currently, the fee for an application for a new international section 214 authorization is $875.</w:t>
      </w:r>
      <w:r>
        <w:rPr>
          <w:vertAlign w:val="superscript"/>
        </w:rPr>
        <w:footnoteReference w:id="243"/>
      </w:r>
      <w:r>
        <w:t xml:space="preserve">  Since </w:t>
      </w:r>
      <w:r w:rsidR="5CFDCD47">
        <w:t>we envision the level of Commission resources required to</w:t>
      </w:r>
      <w:r>
        <w:t xml:space="preserve"> review a renewal </w:t>
      </w:r>
      <w:r w:rsidR="00DE1977">
        <w:t xml:space="preserve">application </w:t>
      </w:r>
      <w:r w:rsidR="00037023">
        <w:t>or perio</w:t>
      </w:r>
      <w:r w:rsidR="00C50A18">
        <w:t xml:space="preserve">dic review </w:t>
      </w:r>
      <w:r w:rsidR="00DE1977">
        <w:t xml:space="preserve">submission </w:t>
      </w:r>
      <w:r>
        <w:t xml:space="preserve">will be consistent with review </w:t>
      </w:r>
      <w:r w:rsidR="5B1E34E7">
        <w:t xml:space="preserve">of </w:t>
      </w:r>
      <w:r>
        <w:t>an application for new international 214 authority, we propose to adopt a fee of $875.  We seek comment on our proposed application fee</w:t>
      </w:r>
      <w:r w:rsidR="00A124E8">
        <w:t xml:space="preserve"> for a renewa</w:t>
      </w:r>
      <w:r w:rsidR="00577122">
        <w:t>l application or periodic review submission</w:t>
      </w:r>
      <w:r w:rsidR="007E2606">
        <w:t>.</w:t>
      </w:r>
    </w:p>
    <w:p w:rsidR="0043472A" w:rsidP="00EE7D9C" w14:paraId="78DA0C6F" w14:textId="77777777">
      <w:pPr>
        <w:pStyle w:val="ParaNum"/>
      </w:pPr>
      <w:r>
        <w:t>We seek comment on these proposals and the draft rule provisions in Appendix A.</w:t>
      </w:r>
      <w:r>
        <w:rPr>
          <w:rStyle w:val="FootnoteReference"/>
        </w:rPr>
        <w:footnoteReference w:id="244"/>
      </w:r>
      <w:r>
        <w:t xml:space="preserve">  </w:t>
      </w:r>
      <w:r w:rsidR="00F46956">
        <w:t xml:space="preserve">We </w:t>
      </w:r>
      <w:r w:rsidR="00CE758E">
        <w:t xml:space="preserve">propose to </w:t>
      </w:r>
      <w:r w:rsidR="00F46956">
        <w:t>incorporat</w:t>
      </w:r>
      <w:r w:rsidR="00CE758E">
        <w:t>e</w:t>
      </w:r>
      <w:r w:rsidR="00F46956">
        <w:t xml:space="preserve"> </w:t>
      </w:r>
      <w:r w:rsidR="00E54301">
        <w:t xml:space="preserve">almost </w:t>
      </w:r>
      <w:r>
        <w:t>all of the application requirements in section 63.18</w:t>
      </w:r>
      <w:r w:rsidR="00A476D5">
        <w:t xml:space="preserve"> to </w:t>
      </w:r>
      <w:r w:rsidR="00C13B86">
        <w:t xml:space="preserve">the proposed rules for </w:t>
      </w:r>
      <w:r w:rsidR="00A476D5">
        <w:t>renewal</w:t>
      </w:r>
      <w:r w:rsidR="00337500">
        <w:t xml:space="preserve"> applications</w:t>
      </w:r>
      <w:r w:rsidR="00C13B86">
        <w:t xml:space="preserve"> or, in the alternative, </w:t>
      </w:r>
      <w:r w:rsidR="00A476D5">
        <w:t xml:space="preserve">periodic review </w:t>
      </w:r>
      <w:r w:rsidR="00337500">
        <w:t>submission</w:t>
      </w:r>
      <w:r w:rsidR="00313A3E">
        <w:t>s</w:t>
      </w:r>
      <w:r w:rsidR="00A476D5">
        <w:t>.</w:t>
      </w:r>
      <w:r>
        <w:rPr>
          <w:rStyle w:val="FootnoteReference"/>
        </w:rPr>
        <w:footnoteReference w:id="245"/>
      </w:r>
      <w:r>
        <w:t xml:space="preserve">  Are there other related provisions of Part 63 that the Commission should require of </w:t>
      </w:r>
      <w:r w:rsidR="00D37392">
        <w:t>a</w:t>
      </w:r>
      <w:r w:rsidR="00E10DC8">
        <w:t>uthorization holders</w:t>
      </w:r>
      <w:r w:rsidR="00D37392">
        <w:t xml:space="preserve"> that </w:t>
      </w:r>
      <w:r w:rsidR="00E10DC8">
        <w:t xml:space="preserve">file a </w:t>
      </w:r>
      <w:r>
        <w:t xml:space="preserve">renewal </w:t>
      </w:r>
      <w:r w:rsidR="00E10DC8">
        <w:t xml:space="preserve">application </w:t>
      </w:r>
      <w:r w:rsidR="00F46956">
        <w:t xml:space="preserve">or periodic review </w:t>
      </w:r>
      <w:r w:rsidR="00E10DC8">
        <w:t>submission</w:t>
      </w:r>
      <w:r>
        <w:t xml:space="preserve">?  Are there any reasons to modify certain information requirements </w:t>
      </w:r>
      <w:r w:rsidR="001378CE">
        <w:t xml:space="preserve">in Part 63 </w:t>
      </w:r>
      <w:r w:rsidR="00847AA6">
        <w:t>as applied to</w:t>
      </w:r>
      <w:r w:rsidR="00D41093">
        <w:t xml:space="preserve"> </w:t>
      </w:r>
      <w:r>
        <w:t>renewal applications</w:t>
      </w:r>
      <w:r w:rsidR="00D41093">
        <w:t xml:space="preserve"> or periodic review submissions</w:t>
      </w:r>
      <w:r>
        <w:t xml:space="preserve">?  </w:t>
      </w:r>
    </w:p>
    <w:p w:rsidR="0043472A" w:rsidP="00D248F8" w14:paraId="601C052F" w14:textId="77777777">
      <w:pPr>
        <w:pStyle w:val="Heading2"/>
      </w:pPr>
      <w:bookmarkStart w:id="454" w:name="_Toc128403451"/>
      <w:bookmarkStart w:id="455" w:name="_Toc128905839"/>
      <w:bookmarkStart w:id="456" w:name="_Toc128906156"/>
      <w:bookmarkStart w:id="457" w:name="_Toc128906529"/>
      <w:bookmarkStart w:id="458" w:name="_Toc128910850"/>
      <w:bookmarkStart w:id="459" w:name="_Toc128911543"/>
      <w:bookmarkStart w:id="460" w:name="_Toc128912031"/>
      <w:bookmarkStart w:id="461" w:name="_Toc128992633"/>
      <w:bookmarkStart w:id="462" w:name="_Toc128994509"/>
      <w:bookmarkStart w:id="463" w:name="_Toc129150701"/>
      <w:bookmarkStart w:id="464" w:name="_Toc129151857"/>
      <w:bookmarkStart w:id="465" w:name="_Toc129152155"/>
      <w:bookmarkStart w:id="466" w:name="_Toc129155735"/>
      <w:bookmarkStart w:id="467" w:name="_Toc129187494"/>
      <w:bookmarkStart w:id="468" w:name="_Toc129188603"/>
      <w:bookmarkStart w:id="469" w:name="_Toc129192780"/>
      <w:bookmarkStart w:id="470" w:name="_Toc129988139"/>
      <w:bookmarkStart w:id="471" w:name="_Toc130220439"/>
      <w:bookmarkStart w:id="472" w:name="_Toc130222368"/>
      <w:bookmarkStart w:id="473" w:name="_Toc130466594"/>
      <w:bookmarkStart w:id="474" w:name="_Toc130916515"/>
      <w:bookmarkStart w:id="475" w:name="_Toc130936191"/>
      <w:bookmarkStart w:id="476" w:name="_Toc130982636"/>
      <w:bookmarkStart w:id="477" w:name="_Toc132703706"/>
      <w:bookmarkStart w:id="478" w:name="_Toc132811310"/>
      <w:bookmarkStart w:id="479" w:name="_Toc132805627"/>
      <w:r>
        <w:t>New Application Requirements</w:t>
      </w:r>
      <w:bookmarkEnd w:id="454"/>
      <w:r>
        <w:t xml:space="preserve"> </w:t>
      </w:r>
      <w:r w:rsidR="00BD752F">
        <w:t xml:space="preserve">for All </w:t>
      </w:r>
      <w:r w:rsidR="000A1239">
        <w:t xml:space="preserve">International Section 214 </w:t>
      </w:r>
      <w:r w:rsidR="00DE2D9B">
        <w:t>Applicants and Authorization Holders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43472A" w:rsidRPr="00757998" w:rsidP="00EE7D9C" w14:paraId="2DFFCB58" w14:textId="77777777">
      <w:pPr>
        <w:pStyle w:val="ParaNum"/>
      </w:pPr>
      <w:r>
        <w:t xml:space="preserve">We propose </w:t>
      </w:r>
      <w:r w:rsidR="000A299C">
        <w:t xml:space="preserve">or seek comment on </w:t>
      </w:r>
      <w:r>
        <w:t>adopt</w:t>
      </w:r>
      <w:r w:rsidR="000A299C">
        <w:t>ing</w:t>
      </w:r>
      <w:r>
        <w:t xml:space="preserve"> new application requirements to improve the Commission’s assessment of evolving national security, law enforcement, foreign policy, and</w:t>
      </w:r>
      <w:r w:rsidR="781AF548">
        <w:t>/</w:t>
      </w:r>
      <w:r w:rsidR="095DC748">
        <w:t>or</w:t>
      </w:r>
      <w:r>
        <w:t xml:space="preserve"> trade policy risks</w:t>
      </w:r>
      <w:r w:rsidR="008A0795">
        <w:t xml:space="preserve"> following a grant of international section 214 authority</w:t>
      </w:r>
      <w:r>
        <w:t xml:space="preserve">.  </w:t>
      </w:r>
      <w:r w:rsidR="009541A8">
        <w:t>W</w:t>
      </w:r>
      <w:r>
        <w:t xml:space="preserve">e </w:t>
      </w:r>
      <w:r w:rsidR="002C113C">
        <w:t>seek comment on whether</w:t>
      </w:r>
      <w:r>
        <w:t xml:space="preserve"> to adopt a new 5% ownership reporting threshold for all initial</w:t>
      </w:r>
      <w:r w:rsidR="008806A7">
        <w:t xml:space="preserve"> applications for</w:t>
      </w:r>
      <w:r>
        <w:t xml:space="preserve"> international section 214 authority </w:t>
      </w:r>
      <w:r w:rsidR="008806A7">
        <w:t xml:space="preserve">and applications for </w:t>
      </w:r>
      <w:r>
        <w:t xml:space="preserve">modification, assignment, transfer of control, and renewal </w:t>
      </w:r>
      <w:r w:rsidR="008806A7">
        <w:t>of international section 214 autho</w:t>
      </w:r>
      <w:r w:rsidR="002A0145">
        <w:t>rity</w:t>
      </w:r>
      <w:r w:rsidR="00A624A8">
        <w:t xml:space="preserve"> for certain cases</w:t>
      </w:r>
      <w:r>
        <w:t>.</w:t>
      </w:r>
      <w:r>
        <w:rPr>
          <w:rStyle w:val="FootnoteReference"/>
        </w:rPr>
        <w:footnoteReference w:id="246"/>
      </w:r>
      <w:r>
        <w:t xml:space="preserve">  </w:t>
      </w:r>
      <w:r w:rsidR="009541A8">
        <w:t>W</w:t>
      </w:r>
      <w:r>
        <w:t xml:space="preserve">e </w:t>
      </w:r>
      <w:r w:rsidR="00A624A8">
        <w:t xml:space="preserve">also </w:t>
      </w:r>
      <w:r>
        <w:t>propose to require each applicant to provide information about its services</w:t>
      </w:r>
      <w:r w:rsidR="00186689">
        <w:t>,</w:t>
      </w:r>
      <w:r>
        <w:t xml:space="preserve"> geographic markets,</w:t>
      </w:r>
      <w:r w:rsidR="00186689">
        <w:t xml:space="preserve"> and</w:t>
      </w:r>
      <w:r>
        <w:t xml:space="preserve"> facilities crossing the United States’ borders with Canada and Mexico (cross border facilities), and certify that their facilities-based equipment meets certain requirements.</w:t>
      </w:r>
      <w:r>
        <w:rPr>
          <w:rStyle w:val="FootnoteReference"/>
        </w:rPr>
        <w:footnoteReference w:id="247"/>
      </w:r>
      <w:r>
        <w:t xml:space="preserve">  </w:t>
      </w:r>
      <w:r w:rsidR="00CC5749">
        <w:t>P</w:t>
      </w:r>
      <w:r w:rsidRPr="00E81C9C" w:rsidR="00CC5749">
        <w:t xml:space="preserve">rior to the current global </w:t>
      </w:r>
      <w:r w:rsidR="00CC5749">
        <w:t xml:space="preserve">international </w:t>
      </w:r>
      <w:r w:rsidRPr="00E81C9C" w:rsidR="00CC5749">
        <w:t xml:space="preserve">section 214 </w:t>
      </w:r>
      <w:r w:rsidR="00CC5749">
        <w:t xml:space="preserve">licensing </w:t>
      </w:r>
      <w:r w:rsidRPr="00E81C9C" w:rsidR="00CC5749">
        <w:t xml:space="preserve">scheme, the Commission </w:t>
      </w:r>
      <w:r w:rsidR="00CC5749">
        <w:t xml:space="preserve">granted authorizations on a </w:t>
      </w:r>
      <w:r w:rsidRPr="00E81C9C" w:rsidR="00CC5749">
        <w:t xml:space="preserve">country-by-country </w:t>
      </w:r>
      <w:r w:rsidR="00CC5749">
        <w:t xml:space="preserve">basis and collected </w:t>
      </w:r>
      <w:r w:rsidRPr="00E81C9C" w:rsidR="00CC5749">
        <w:t>facilities information.</w:t>
      </w:r>
      <w:r>
        <w:rPr>
          <w:rStyle w:val="FootnoteReference"/>
        </w:rPr>
        <w:footnoteReference w:id="248"/>
      </w:r>
      <w:r w:rsidRPr="00E81C9C" w:rsidR="00CC5749">
        <w:t xml:space="preserve"> </w:t>
      </w:r>
      <w:r w:rsidR="00CC5749">
        <w:t xml:space="preserve"> That was </w:t>
      </w:r>
      <w:r w:rsidR="00CC5749">
        <w:t xml:space="preserve">over 25 years ago.  Since that time, the Commission has not collected and does not have any information on critical infrastructure that is used by international section 214 authorization holders to provide services under their international section 214 authority. </w:t>
      </w:r>
      <w:r w:rsidR="001A7368">
        <w:t xml:space="preserve"> </w:t>
      </w:r>
      <w:r w:rsidR="005E3208">
        <w:t xml:space="preserve">Additionally, </w:t>
      </w:r>
      <w:r>
        <w:t>we propose</w:t>
      </w:r>
      <w:r w:rsidR="0007650B">
        <w:t xml:space="preserve"> </w:t>
      </w:r>
      <w:r w:rsidR="0098089D">
        <w:t xml:space="preserve">or </w:t>
      </w:r>
      <w:r w:rsidR="0007650B">
        <w:t>seek comment on</w:t>
      </w:r>
      <w:r>
        <w:t xml:space="preserve"> requir</w:t>
      </w:r>
      <w:r w:rsidR="0007650B">
        <w:t>ing</w:t>
      </w:r>
      <w:r>
        <w:t xml:space="preserve"> all authorization holders to report their reportable ownership and other information</w:t>
      </w:r>
      <w:r w:rsidR="00516D5A">
        <w:t xml:space="preserve"> on a</w:t>
      </w:r>
      <w:r w:rsidR="00434EDB">
        <w:t>n ongoing</w:t>
      </w:r>
      <w:r w:rsidR="00516D5A">
        <w:t xml:space="preserve"> basis</w:t>
      </w:r>
      <w:r w:rsidR="00434EDB">
        <w:t xml:space="preserve">, </w:t>
      </w:r>
      <w:r w:rsidR="001562A1">
        <w:t xml:space="preserve">starting </w:t>
      </w:r>
      <w:r w:rsidR="00434EDB">
        <w:t>every three years</w:t>
      </w:r>
      <w:r w:rsidR="001562A1">
        <w:t xml:space="preserve"> after grant of a </w:t>
      </w:r>
      <w:r w:rsidR="002C0CD7">
        <w:t>renewal application</w:t>
      </w:r>
      <w:r>
        <w:t xml:space="preserve">.  We tentatively conclude that these requirements </w:t>
      </w:r>
      <w:r w:rsidR="00BE0701">
        <w:t xml:space="preserve">that we propose or seek comment on </w:t>
      </w:r>
      <w:r>
        <w:t xml:space="preserve">are important and necessary for informing the Commission’s evaluation of an applicant’s request </w:t>
      </w:r>
      <w:r w:rsidR="00996DA0">
        <w:t>for</w:t>
      </w:r>
      <w:r>
        <w:t xml:space="preserve"> international section 214 authority </w:t>
      </w:r>
      <w:r w:rsidR="00636372">
        <w:t xml:space="preserve">or the </w:t>
      </w:r>
      <w:r w:rsidR="008F616F">
        <w:t xml:space="preserve">modification, assignment, transfer of control, or </w:t>
      </w:r>
      <w:r w:rsidR="00636372">
        <w:t xml:space="preserve">renewal thereof </w:t>
      </w:r>
      <w:r>
        <w:t xml:space="preserve">and would serve the public interest given evolving risks identified by the Commission and the Executive Branch. </w:t>
      </w:r>
    </w:p>
    <w:p w:rsidR="0043472A" w:rsidP="00BF1A18" w14:paraId="4928BEB1" w14:textId="77777777">
      <w:pPr>
        <w:pStyle w:val="Heading3"/>
      </w:pPr>
      <w:bookmarkStart w:id="480" w:name="_Toc128403452"/>
      <w:bookmarkStart w:id="481" w:name="_Toc128905840"/>
      <w:bookmarkStart w:id="482" w:name="_Toc128906157"/>
      <w:bookmarkStart w:id="483" w:name="_Toc128906530"/>
      <w:bookmarkStart w:id="484" w:name="_Toc128910851"/>
      <w:bookmarkStart w:id="485" w:name="_Toc128911544"/>
      <w:bookmarkStart w:id="486" w:name="_Toc128912032"/>
      <w:bookmarkStart w:id="487" w:name="_Toc128992634"/>
      <w:bookmarkStart w:id="488" w:name="_Toc128994510"/>
      <w:bookmarkStart w:id="489" w:name="_Toc129150702"/>
      <w:bookmarkStart w:id="490" w:name="_Toc129151858"/>
      <w:bookmarkStart w:id="491" w:name="_Toc129152156"/>
      <w:bookmarkStart w:id="492" w:name="_Toc129155736"/>
      <w:bookmarkStart w:id="493" w:name="_Toc129187495"/>
      <w:bookmarkStart w:id="494" w:name="_Toc129188604"/>
      <w:bookmarkStart w:id="495" w:name="_Toc129192781"/>
      <w:bookmarkStart w:id="496" w:name="_Toc129988140"/>
      <w:bookmarkStart w:id="497" w:name="_Toc130220440"/>
      <w:bookmarkStart w:id="498" w:name="_Toc130222369"/>
      <w:bookmarkStart w:id="499" w:name="_Toc130466595"/>
      <w:bookmarkStart w:id="500" w:name="_Toc130916516"/>
      <w:bookmarkStart w:id="501" w:name="_Toc130936192"/>
      <w:bookmarkStart w:id="502" w:name="_Toc130982637"/>
      <w:bookmarkStart w:id="503" w:name="_Toc132703707"/>
      <w:bookmarkStart w:id="504" w:name="_Toc132811311"/>
      <w:bookmarkStart w:id="505" w:name="_Toc132805628"/>
      <w:r>
        <w:t>Five (5) Percent Threshold for Reportable Interests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t xml:space="preserve"> </w:t>
      </w:r>
    </w:p>
    <w:p w:rsidR="00245453" w:rsidP="00456F3D" w14:paraId="3B287055" w14:textId="77777777">
      <w:pPr>
        <w:pStyle w:val="ParaNum"/>
      </w:pPr>
      <w:r>
        <w:t xml:space="preserve">We </w:t>
      </w:r>
      <w:r w:rsidR="009B7A04">
        <w:t>seek comment on whether</w:t>
      </w:r>
      <w:r>
        <w:t xml:space="preserve"> to adopt a new ownership reporting threshold that would require disclosure of </w:t>
      </w:r>
      <w:r w:rsidR="004A6C8D">
        <w:t xml:space="preserve">certain </w:t>
      </w:r>
      <w:r>
        <w:t>5% or greater</w:t>
      </w:r>
      <w:r w:rsidR="005B678E">
        <w:t xml:space="preserve"> direct </w:t>
      </w:r>
      <w:r w:rsidR="00582D10">
        <w:t>and</w:t>
      </w:r>
      <w:r w:rsidR="005B678E">
        <w:t xml:space="preserve"> indirect</w:t>
      </w:r>
      <w:r>
        <w:t xml:space="preserve"> </w:t>
      </w:r>
      <w:r w:rsidR="001D1C76">
        <w:t xml:space="preserve">equity and/or voting </w:t>
      </w:r>
      <w:r>
        <w:t xml:space="preserve">interests with respect to </w:t>
      </w:r>
      <w:r w:rsidR="004E1EE3">
        <w:t xml:space="preserve">applications for </w:t>
      </w:r>
      <w:r>
        <w:t xml:space="preserve">international section 214 </w:t>
      </w:r>
      <w:r w:rsidR="004E1EE3">
        <w:t>autho</w:t>
      </w:r>
      <w:r w:rsidR="00EC43C9">
        <w:t>ri</w:t>
      </w:r>
      <w:r w:rsidR="004E1EE3">
        <w:t xml:space="preserve">ty and </w:t>
      </w:r>
      <w:r>
        <w:t xml:space="preserve">modification, assignment, transfer of control, and renewal of international section 214 authority.  Over twenty years ago, the Commission found that </w:t>
      </w:r>
      <w:r w:rsidR="00085784">
        <w:t>a</w:t>
      </w:r>
      <w:r>
        <w:t xml:space="preserve"> 10% reporting threshold would assist the Commission in determining whether a particular international section 214 application raises issues of national security, foreign policy, or law enforcement risks.</w:t>
      </w:r>
      <w:r>
        <w:rPr>
          <w:rStyle w:val="FootnoteReference"/>
        </w:rPr>
        <w:footnoteReference w:id="249"/>
      </w:r>
      <w:r>
        <w:t xml:space="preserve">  The national security </w:t>
      </w:r>
      <w:r w:rsidR="008756FF">
        <w:t xml:space="preserve">and </w:t>
      </w:r>
      <w:r w:rsidR="00E12553">
        <w:t>law enforcement</w:t>
      </w:r>
      <w:r w:rsidR="008756FF">
        <w:t xml:space="preserve"> </w:t>
      </w:r>
      <w:r>
        <w:t>environment, however, has changed dramatically</w:t>
      </w:r>
      <w:r w:rsidR="001C357F">
        <w:t xml:space="preserve"> </w:t>
      </w:r>
      <w:r w:rsidR="00DD20A6">
        <w:t>during th</w:t>
      </w:r>
      <w:r w:rsidR="00E67D0E">
        <w:t>is timeframe</w:t>
      </w:r>
      <w:r>
        <w:t>.</w:t>
      </w:r>
      <w:r>
        <w:rPr>
          <w:rStyle w:val="FootnoteReference"/>
        </w:rPr>
        <w:footnoteReference w:id="250"/>
      </w:r>
      <w:r>
        <w:t xml:space="preserve">  </w:t>
      </w:r>
      <w:r w:rsidR="00A76D77">
        <w:t>T</w:t>
      </w:r>
      <w:r>
        <w:t xml:space="preserve">he current 10% reporting threshold </w:t>
      </w:r>
      <w:r w:rsidR="00E115AD">
        <w:t>may</w:t>
      </w:r>
      <w:r>
        <w:t xml:space="preserve"> not capture all foreign interests that may present national security, law enforcement, foreign policy, and</w:t>
      </w:r>
      <w:r w:rsidR="2C0844D3">
        <w:t>/or</w:t>
      </w:r>
      <w:r>
        <w:t xml:space="preserve"> trade policy concerns.  </w:t>
      </w:r>
      <w:r w:rsidR="00CC0ADD">
        <w:t xml:space="preserve">In the </w:t>
      </w:r>
      <w:r w:rsidRPr="1726612F" w:rsidR="00CC0ADD">
        <w:rPr>
          <w:i/>
          <w:iCs/>
        </w:rPr>
        <w:t>2021 Standard Questions Order</w:t>
      </w:r>
      <w:r w:rsidR="00CC0ADD">
        <w:t>, the Commission noted, with respect to the Standard Questions, th</w:t>
      </w:r>
      <w:r w:rsidR="00401121">
        <w:t>e views of Committee staff that</w:t>
      </w:r>
      <w:r w:rsidR="00CC0ADD">
        <w:t xml:space="preserve"> “5% threshold is appropriate because in some instances a less-than-ten percent foreign ownership interest—or a collection of such interests—may pose a national security or law enforcement risk.”</w:t>
      </w:r>
      <w:r>
        <w:rPr>
          <w:rStyle w:val="FootnoteReference"/>
        </w:rPr>
        <w:footnoteReference w:id="251"/>
      </w:r>
      <w:r w:rsidR="00CC0ADD">
        <w:t xml:space="preserve">  The Commission </w:t>
      </w:r>
      <w:r w:rsidR="00CF789B">
        <w:t xml:space="preserve">further </w:t>
      </w:r>
      <w:r w:rsidR="00CC0ADD">
        <w:t>noted, “[t]he Committee staff states that a group of foreign entities or persons, each owning nine percent and working together, could easily reach a controlling interest in a company without having to disclose any of their interests to the Committee for certain FCC application types.”</w:t>
      </w:r>
      <w:r>
        <w:rPr>
          <w:rStyle w:val="FootnoteReference"/>
        </w:rPr>
        <w:footnoteReference w:id="252"/>
      </w:r>
      <w:r w:rsidR="009D4E1B">
        <w:t xml:space="preserve">  </w:t>
      </w:r>
    </w:p>
    <w:p w:rsidR="00336877" w:rsidP="00456F3D" w14:paraId="196A332A" w14:textId="77777777">
      <w:pPr>
        <w:pStyle w:val="ParaNum"/>
      </w:pPr>
      <w:r>
        <w:t xml:space="preserve">In </w:t>
      </w:r>
      <w:r w:rsidR="00715811">
        <w:t>furtherance</w:t>
      </w:r>
      <w:r>
        <w:t xml:space="preserve"> of our objective in this proceeding, and </w:t>
      </w:r>
      <w:r w:rsidR="00D5264B">
        <w:t xml:space="preserve">as </w:t>
      </w:r>
      <w:r w:rsidR="002E58DA">
        <w:t xml:space="preserve">we </w:t>
      </w:r>
      <w:r w:rsidR="00101C04">
        <w:t>re</w:t>
      </w:r>
      <w:r w:rsidR="002657D9">
        <w:t>view</w:t>
      </w:r>
      <w:r w:rsidR="00101C04">
        <w:t xml:space="preserve"> the current rules</w:t>
      </w:r>
      <w:r>
        <w:t xml:space="preserve"> and their applicability to the proposed renewal or, in the alternative, periodic review </w:t>
      </w:r>
      <w:r w:rsidR="00CC1150">
        <w:t>process</w:t>
      </w:r>
      <w:r>
        <w:t>, w</w:t>
      </w:r>
      <w:r w:rsidR="0043472A">
        <w:t xml:space="preserve">e </w:t>
      </w:r>
      <w:r w:rsidR="00EA7CFB">
        <w:t xml:space="preserve">seek comment </w:t>
      </w:r>
      <w:r w:rsidR="008D1810">
        <w:t xml:space="preserve">on whether </w:t>
      </w:r>
      <w:r w:rsidR="0043472A">
        <w:t xml:space="preserve">a </w:t>
      </w:r>
      <w:r w:rsidR="00870C0E">
        <w:t xml:space="preserve">5% </w:t>
      </w:r>
      <w:r w:rsidR="0043472A">
        <w:t xml:space="preserve">reporting threshold would better capture foreign interests, including </w:t>
      </w:r>
      <w:r w:rsidR="00F853D0">
        <w:t xml:space="preserve">and especially </w:t>
      </w:r>
      <w:r w:rsidR="0043472A">
        <w:t>any such interests that are associated</w:t>
      </w:r>
      <w:r w:rsidR="009F76D6">
        <w:t>—either individually or in the collective—</w:t>
      </w:r>
      <w:r w:rsidR="0043472A">
        <w:t>with a foreign adversary country</w:t>
      </w:r>
      <w:r w:rsidR="00E52587">
        <w:t xml:space="preserve">.  We seek comment whether </w:t>
      </w:r>
      <w:r w:rsidR="002D6F64">
        <w:t>the</w:t>
      </w:r>
      <w:r w:rsidR="00E52587">
        <w:t xml:space="preserve"> 5% reporting threshold </w:t>
      </w:r>
      <w:r w:rsidR="00992B6E">
        <w:t xml:space="preserve">as described </w:t>
      </w:r>
      <w:r w:rsidR="00E52587">
        <w:t xml:space="preserve">would </w:t>
      </w:r>
      <w:r w:rsidR="0043472A">
        <w:t xml:space="preserve">improve the Commission’s assessment of evolving public interest risks. </w:t>
      </w:r>
      <w:r w:rsidR="00CE65FD">
        <w:t xml:space="preserve"> </w:t>
      </w:r>
      <w:r w:rsidR="00CE22F5">
        <w:t>In the alternative, w</w:t>
      </w:r>
      <w:r w:rsidR="004F2830">
        <w:t xml:space="preserve">e seek </w:t>
      </w:r>
      <w:r w:rsidR="00811C9C">
        <w:t xml:space="preserve">comment whether we should </w:t>
      </w:r>
      <w:r w:rsidR="00DC48D6">
        <w:t xml:space="preserve">only </w:t>
      </w:r>
      <w:r w:rsidR="00811C9C">
        <w:t xml:space="preserve">require disclosure of foreign </w:t>
      </w:r>
      <w:r w:rsidR="005248A0">
        <w:t>o</w:t>
      </w:r>
      <w:r w:rsidR="00A63FA9">
        <w:t xml:space="preserve">wnership at the 5% </w:t>
      </w:r>
      <w:r w:rsidR="00E04800">
        <w:t xml:space="preserve">level </w:t>
      </w:r>
      <w:r w:rsidR="007D6E8D">
        <w:t>by citizens</w:t>
      </w:r>
      <w:r w:rsidR="00DA2860">
        <w:t>, entities,</w:t>
      </w:r>
      <w:r w:rsidR="007D6E8D">
        <w:t xml:space="preserve"> </w:t>
      </w:r>
      <w:r w:rsidR="00D54A03">
        <w:t>and</w:t>
      </w:r>
      <w:r w:rsidR="007D6E8D">
        <w:t xml:space="preserve"> government organizations</w:t>
      </w:r>
      <w:r w:rsidR="001E57E4">
        <w:t xml:space="preserve"> </w:t>
      </w:r>
      <w:r w:rsidR="00E04800">
        <w:t xml:space="preserve">from </w:t>
      </w:r>
      <w:r w:rsidR="006A3D1C">
        <w:t>foreign</w:t>
      </w:r>
      <w:r w:rsidR="00606EDF">
        <w:t xml:space="preserve"> </w:t>
      </w:r>
      <w:r w:rsidR="00E04800">
        <w:t>adversar</w:t>
      </w:r>
      <w:r w:rsidR="006A3D1C">
        <w:t>y</w:t>
      </w:r>
      <w:r w:rsidR="00E04800">
        <w:t xml:space="preserve"> </w:t>
      </w:r>
      <w:r w:rsidR="00606EDF">
        <w:t>countr</w:t>
      </w:r>
      <w:r w:rsidRPr="00344CEF" w:rsidR="00344CEF">
        <w:t>ies, as defined in the Department of Commerce’s rule, 15 CFR § 7.4</w:t>
      </w:r>
      <w:r w:rsidR="002B4210">
        <w:t>.</w:t>
      </w:r>
      <w:r>
        <w:rPr>
          <w:rStyle w:val="FootnoteReference"/>
        </w:rPr>
        <w:footnoteReference w:id="253"/>
      </w:r>
    </w:p>
    <w:p w:rsidR="006B2A44" w:rsidRPr="006B2A44" w:rsidP="00456F3D" w14:paraId="1A399446" w14:textId="77777777">
      <w:pPr>
        <w:pStyle w:val="ParaNum"/>
      </w:pPr>
      <w:r>
        <w:t>We</w:t>
      </w:r>
      <w:r w:rsidR="00297AE7">
        <w:t xml:space="preserve"> </w:t>
      </w:r>
      <w:r w:rsidR="004C656F">
        <w:t>seek comment on whether</w:t>
      </w:r>
      <w:r>
        <w:t xml:space="preserve"> to </w:t>
      </w:r>
      <w:r w:rsidR="003A29EA">
        <w:t>a</w:t>
      </w:r>
      <w:r w:rsidR="005F5E77">
        <w:t>pply</w:t>
      </w:r>
      <w:r w:rsidR="003A29EA">
        <w:t xml:space="preserve"> </w:t>
      </w:r>
      <w:r w:rsidR="00E022A9">
        <w:t>the 5%</w:t>
      </w:r>
      <w:r w:rsidR="003A29EA">
        <w:t xml:space="preserve"> reporting threshold </w:t>
      </w:r>
      <w:r w:rsidR="005F5E77">
        <w:t>to</w:t>
      </w:r>
      <w:r w:rsidR="00E022A9">
        <w:t xml:space="preserve"> encompass</w:t>
      </w:r>
      <w:r w:rsidR="005F5E77">
        <w:t xml:space="preserve"> </w:t>
      </w:r>
      <w:r w:rsidR="00455DE1">
        <w:t>all</w:t>
      </w:r>
      <w:r w:rsidR="00E022A9">
        <w:t xml:space="preserve"> </w:t>
      </w:r>
      <w:r w:rsidR="00455DE1">
        <w:t>equity and voting</w:t>
      </w:r>
      <w:r w:rsidR="00454075">
        <w:t xml:space="preserve"> </w:t>
      </w:r>
      <w:r w:rsidR="00101301">
        <w:t>interests</w:t>
      </w:r>
      <w:r w:rsidR="00455DE1">
        <w:t xml:space="preserve">, </w:t>
      </w:r>
      <w:r w:rsidR="00E022A9">
        <w:t>regardless whether</w:t>
      </w:r>
      <w:r w:rsidR="00C35D7F">
        <w:t xml:space="preserve"> </w:t>
      </w:r>
      <w:r w:rsidR="00E022A9">
        <w:t>the interest</w:t>
      </w:r>
      <w:r w:rsidR="00894A51">
        <w:t xml:space="preserve"> holder is </w:t>
      </w:r>
      <w:r w:rsidR="00ED0B48">
        <w:t xml:space="preserve">a domestic or </w:t>
      </w:r>
      <w:r w:rsidR="00455DE1">
        <w:t>foreign</w:t>
      </w:r>
      <w:r w:rsidR="00ED0B48">
        <w:t xml:space="preserve"> individual or entity</w:t>
      </w:r>
      <w:r w:rsidR="00FE4D55">
        <w:t xml:space="preserve">.  </w:t>
      </w:r>
      <w:r w:rsidR="0083345F">
        <w:t>We note that in the context of foreign ownership rulings under section 310(b) of the Act,</w:t>
      </w:r>
      <w:r>
        <w:rPr>
          <w:rStyle w:val="FootnoteReference"/>
        </w:rPr>
        <w:footnoteReference w:id="254"/>
      </w:r>
      <w:r w:rsidR="0083345F">
        <w:t xml:space="preserve"> the Commission does not require the identification of certain foreign investors if their investment meets insulation criteria set out in our rules.</w:t>
      </w:r>
      <w:r>
        <w:rPr>
          <w:rStyle w:val="FootnoteReference"/>
        </w:rPr>
        <w:footnoteReference w:id="255"/>
      </w:r>
      <w:r w:rsidR="0083345F">
        <w:t xml:space="preserve">  We seek comment on whether we should adopt such an approach for identifying ownership in international section 214 authorizations</w:t>
      </w:r>
      <w:r w:rsidR="0049681A">
        <w:t>.</w:t>
      </w:r>
      <w:r w:rsidR="0083345F">
        <w:t xml:space="preserve">  </w:t>
      </w:r>
      <w:r w:rsidR="007445C6">
        <w:t xml:space="preserve">In other words, should we require reporting only where the 5% or greater ownership interest is not passive or otherwise insulated? </w:t>
      </w:r>
      <w:r w:rsidRPr="00277B8F" w:rsidR="007445C6">
        <w:t xml:space="preserve"> </w:t>
      </w:r>
      <w:r w:rsidR="007445C6">
        <w:t xml:space="preserve">We note the potential for certain ownership of U.S. entities by foreign adversaries may pose unique national security and/or law enforcement risks.  In light of these concerns, we seek comment on whether applicants that include ownership of 5% or greater by an entity or citizen of a foreign adversary country should be required to disclose those holdings regardless of whether they are passive or insulated or not.   </w:t>
      </w:r>
      <w:r w:rsidR="00016397">
        <w:t>In</w:t>
      </w:r>
      <w:r w:rsidR="00391A1A">
        <w:t xml:space="preserve"> </w:t>
      </w:r>
      <w:r w:rsidR="00FE4D55">
        <w:t xml:space="preserve">the </w:t>
      </w:r>
      <w:r w:rsidRPr="0006781D" w:rsidR="00FE4D55">
        <w:rPr>
          <w:i/>
        </w:rPr>
        <w:t>Executive Branch Process Reform Order</w:t>
      </w:r>
      <w:r w:rsidRPr="0006781D" w:rsidR="00FE4D55">
        <w:rPr>
          <w:iCs/>
        </w:rPr>
        <w:t xml:space="preserve">, </w:t>
      </w:r>
      <w:r w:rsidRPr="0006781D" w:rsidR="00A53769">
        <w:rPr>
          <w:iCs/>
        </w:rPr>
        <w:t xml:space="preserve">the Commission rejected </w:t>
      </w:r>
      <w:r w:rsidRPr="0006781D" w:rsidR="00C61F93">
        <w:rPr>
          <w:iCs/>
        </w:rPr>
        <w:t xml:space="preserve">arguments </w:t>
      </w:r>
      <w:r w:rsidR="00210D4B">
        <w:rPr>
          <w:iCs/>
        </w:rPr>
        <w:t xml:space="preserve">to </w:t>
      </w:r>
      <w:r w:rsidR="008C1D57">
        <w:rPr>
          <w:iCs/>
        </w:rPr>
        <w:t>seek</w:t>
      </w:r>
      <w:r w:rsidR="0053220A">
        <w:rPr>
          <w:iCs/>
        </w:rPr>
        <w:t>, for purposes of the Standard Questions,</w:t>
      </w:r>
      <w:r w:rsidR="008C1D57">
        <w:rPr>
          <w:iCs/>
        </w:rPr>
        <w:t xml:space="preserve"> only information regarding foreign investors</w:t>
      </w:r>
      <w:r w:rsidR="0025144D">
        <w:rPr>
          <w:iCs/>
        </w:rPr>
        <w:t xml:space="preserve"> with 5% or greater interests</w:t>
      </w:r>
      <w:r w:rsidRPr="0006781D" w:rsidR="007A0A0E">
        <w:rPr>
          <w:iCs/>
        </w:rPr>
        <w:t>, noting</w:t>
      </w:r>
      <w:r w:rsidRPr="0006781D" w:rsidR="0006781D">
        <w:rPr>
          <w:iCs/>
        </w:rPr>
        <w:t>,</w:t>
      </w:r>
      <w:r w:rsidRPr="0006781D" w:rsidR="007A0A0E">
        <w:rPr>
          <w:iCs/>
        </w:rPr>
        <w:t xml:space="preserve"> </w:t>
      </w:r>
      <w:r w:rsidRPr="0006781D" w:rsidR="0006781D">
        <w:rPr>
          <w:iCs/>
        </w:rPr>
        <w:t>“the Executive Agencies’ review extends beyond just foreign policy considerations; the review process also involves national security and law enforcement issues as well, which could be implicated</w:t>
      </w:r>
      <w:r w:rsidR="0006781D">
        <w:rPr>
          <w:iCs/>
        </w:rPr>
        <w:t xml:space="preserve"> </w:t>
      </w:r>
      <w:r w:rsidRPr="0006781D" w:rsidR="0006781D">
        <w:rPr>
          <w:iCs/>
        </w:rPr>
        <w:t>regardless of whether the equity interest holder is a domestic or foreign entity.</w:t>
      </w:r>
      <w:r w:rsidR="0006781D">
        <w:rPr>
          <w:iCs/>
        </w:rPr>
        <w:t>”</w:t>
      </w:r>
      <w:r>
        <w:rPr>
          <w:rStyle w:val="FootnoteReference"/>
          <w:iCs/>
        </w:rPr>
        <w:footnoteReference w:id="256"/>
      </w:r>
      <w:r w:rsidR="0006781D">
        <w:rPr>
          <w:iCs/>
        </w:rPr>
        <w:t xml:space="preserve">  </w:t>
      </w:r>
    </w:p>
    <w:p w:rsidR="0043472A" w:rsidP="00EE7D9C" w14:paraId="2DF9F5E2" w14:textId="77777777">
      <w:pPr>
        <w:pStyle w:val="ParaNum"/>
      </w:pPr>
      <w:r>
        <w:t xml:space="preserve">Currently, </w:t>
      </w:r>
      <w:r w:rsidR="00D86C35">
        <w:t>the</w:t>
      </w:r>
      <w:r>
        <w:t xml:space="preserve"> ownership reporting threshold in section 63.18(h) of the Commission’s rules requires applicants for international section 214 authority to disclose the name, address, citizenship, and principal businesses of any person or entity that directly or indirectly owns at least 10% of the equity of the applicant, and the percentage of equity owned by each of those entities (to the nearest </w:t>
      </w:r>
      <w:r w:rsidR="00876B26">
        <w:t>1%</w:t>
      </w:r>
      <w:r>
        <w:t>).</w:t>
      </w:r>
      <w:r>
        <w:rPr>
          <w:rStyle w:val="FootnoteReference"/>
        </w:rPr>
        <w:footnoteReference w:id="257"/>
      </w:r>
      <w:r>
        <w:t xml:space="preserve">  Applicants seeking </w:t>
      </w:r>
      <w:r w:rsidR="008C0E76">
        <w:t>an</w:t>
      </w:r>
      <w:r>
        <w:t xml:space="preserve"> assign</w:t>
      </w:r>
      <w:r w:rsidR="008C0E76">
        <w:t>ment</w:t>
      </w:r>
      <w:r>
        <w:t xml:space="preserve"> or transfer </w:t>
      </w:r>
      <w:r w:rsidR="007C7204">
        <w:t xml:space="preserve">of </w:t>
      </w:r>
      <w:r>
        <w:t>control of an international section 214 authorization are also subject to the ownership disclosure requirement in section 63.18(h) pursuant to section 63.24 of the Commission’s rules.</w:t>
      </w:r>
      <w:r>
        <w:rPr>
          <w:rStyle w:val="FootnoteReference"/>
        </w:rPr>
        <w:footnoteReference w:id="258"/>
      </w:r>
      <w:r>
        <w:t xml:space="preserve">  </w:t>
      </w:r>
      <w:r w:rsidR="004D4E55">
        <w:t>If we adopt a 5% threshold, w</w:t>
      </w:r>
      <w:r>
        <w:t xml:space="preserve">e propose to amend the ownership disclosure requirement in section 63.18(h) of the rules to require that all applicants that file an application or notification required by section 63.18 and/or section 63.24 of the Commission’s rules must disclose all individuals and entities with 5% or greater direct and/or indirect </w:t>
      </w:r>
      <w:r w:rsidR="00C761D0">
        <w:t xml:space="preserve">equity </w:t>
      </w:r>
      <w:r w:rsidR="00706D77">
        <w:t>and/</w:t>
      </w:r>
      <w:r w:rsidR="00C761D0">
        <w:t xml:space="preserve">or voting </w:t>
      </w:r>
      <w:r w:rsidR="005A2DB4">
        <w:t>interest</w:t>
      </w:r>
      <w:r>
        <w:t xml:space="preserve"> in the applicant, as specified in each rule.</w:t>
      </w:r>
      <w:r>
        <w:rPr>
          <w:sz w:val="20"/>
          <w:vertAlign w:val="superscript"/>
        </w:rPr>
        <w:footnoteReference w:id="259"/>
      </w:r>
      <w:r>
        <w:t xml:space="preserve"> </w:t>
      </w:r>
      <w:r w:rsidR="00C66955">
        <w:t xml:space="preserve"> </w:t>
      </w:r>
      <w:r>
        <w:t>W</w:t>
      </w:r>
      <w:r w:rsidRPr="003B3047">
        <w:t xml:space="preserve">here no individual or entity directly or indirectly owns </w:t>
      </w:r>
      <w:r>
        <w:t>5% or more of the equity interests and/or voting interests, or a controlling interest</w:t>
      </w:r>
      <w:r w:rsidR="00A35D11">
        <w:t>,</w:t>
      </w:r>
      <w:r>
        <w:t xml:space="preserve"> of the </w:t>
      </w:r>
      <w:r w:rsidRPr="6D203FA4">
        <w:t>applicant</w:t>
      </w:r>
      <w:r>
        <w:t>, we propose that the application must include a statement to that effect.</w:t>
      </w:r>
      <w:r>
        <w:rPr>
          <w:rStyle w:val="FootnoteReference"/>
        </w:rPr>
        <w:footnoteReference w:id="260"/>
      </w:r>
      <w:r>
        <w:t xml:space="preserve">  </w:t>
      </w:r>
    </w:p>
    <w:p w:rsidR="003F7812" w:rsidP="00EE7D9C" w14:paraId="695A9845" w14:textId="77777777">
      <w:pPr>
        <w:pStyle w:val="ParaNum"/>
      </w:pPr>
      <w:r>
        <w:t xml:space="preserve">We </w:t>
      </w:r>
      <w:r w:rsidR="00DF7D6C">
        <w:t xml:space="preserve">seek comment on the burdens that would be placed on applicants to report </w:t>
      </w:r>
      <w:r w:rsidR="00716384">
        <w:t xml:space="preserve">direct and </w:t>
      </w:r>
      <w:r w:rsidR="00716384">
        <w:t xml:space="preserve">indirect equity and/or voting </w:t>
      </w:r>
      <w:r w:rsidR="00DF7D6C">
        <w:t xml:space="preserve">ownership </w:t>
      </w:r>
      <w:r w:rsidR="00716384">
        <w:t>at a 5% threshold.</w:t>
      </w:r>
      <w:r>
        <w:rPr>
          <w:rStyle w:val="FootnoteReference"/>
        </w:rPr>
        <w:footnoteReference w:id="261"/>
      </w:r>
      <w:r>
        <w:t xml:space="preserve">  </w:t>
      </w:r>
      <w:r w:rsidR="00BA74A2">
        <w:t>A reporting threshold</w:t>
      </w:r>
      <w:r w:rsidR="00DE1B93">
        <w:t xml:space="preserve"> of 5%</w:t>
      </w:r>
      <w:r w:rsidR="00BA74A2">
        <w:t xml:space="preserve"> would be consistent with other similar relevant federal reporting requirements.</w:t>
      </w:r>
      <w:r>
        <w:rPr>
          <w:rStyle w:val="FootnoteReference"/>
        </w:rPr>
        <w:footnoteReference w:id="262"/>
      </w:r>
      <w:r w:rsidR="00BA74A2">
        <w:t xml:space="preserve">  </w:t>
      </w:r>
      <w:r w:rsidR="00716384">
        <w:t>A</w:t>
      </w:r>
      <w:r>
        <w:t xml:space="preserve"> reporting threshold of 5% would be consistent with the ownership threshold used by the</w:t>
      </w:r>
      <w:r w:rsidR="008B52D1">
        <w:t xml:space="preserve"> </w:t>
      </w:r>
      <w:r w:rsidR="00AD4F2C">
        <w:t>Committee</w:t>
      </w:r>
      <w:r>
        <w:t xml:space="preserve"> in </w:t>
      </w:r>
      <w:r w:rsidR="00426C1B">
        <w:t xml:space="preserve">its </w:t>
      </w:r>
      <w:r>
        <w:t>review of applications that are referred by the Commission, to obtain information from applicants concerning their 5% or greater owners.</w:t>
      </w:r>
      <w:r>
        <w:rPr>
          <w:rStyle w:val="FootnoteReference"/>
        </w:rPr>
        <w:footnoteReference w:id="263"/>
      </w:r>
      <w:r>
        <w:t xml:space="preserve">  </w:t>
      </w:r>
      <w:r w:rsidR="008976BD">
        <w:t xml:space="preserve">Are there relevant differences between the FCC’s </w:t>
      </w:r>
      <w:r w:rsidR="00FD5CC2">
        <w:t>s</w:t>
      </w:r>
      <w:r w:rsidR="008976BD">
        <w:t xml:space="preserve">ection 214 review process and the Committee’s processes that we should take into account?  </w:t>
      </w:r>
      <w:r>
        <w:t xml:space="preserve">In the </w:t>
      </w:r>
      <w:r w:rsidRPr="1726612F">
        <w:rPr>
          <w:i/>
          <w:iCs/>
        </w:rPr>
        <w:t>Executive Branch Process Reform Order</w:t>
      </w:r>
      <w:r>
        <w:t>, the Commission declined to add to its application forms additional questions regarding an applicant’s investors with 5% or more equity that were suggested by NTIA, given “they are inconsistent with the Commission’s ownership disclosure requirements” for applications concerning</w:t>
      </w:r>
      <w:r w:rsidRPr="00C3268D">
        <w:t xml:space="preserve"> international section 214 authorizations</w:t>
      </w:r>
      <w:r w:rsidR="007C3375">
        <w:t>,</w:t>
      </w:r>
      <w:r>
        <w:t xml:space="preserve"> among other </w:t>
      </w:r>
      <w:r w:rsidR="00A466B1">
        <w:t>applications</w:t>
      </w:r>
      <w:r>
        <w:t>.</w:t>
      </w:r>
      <w:r>
        <w:rPr>
          <w:rStyle w:val="FootnoteReference"/>
        </w:rPr>
        <w:footnoteReference w:id="264"/>
      </w:r>
      <w:r>
        <w:t xml:space="preserve">  </w:t>
      </w:r>
      <w:r w:rsidR="00182096">
        <w:t xml:space="preserve">In light of </w:t>
      </w:r>
      <w:r w:rsidR="003B0A5C">
        <w:t>our goal in this proceeding</w:t>
      </w:r>
      <w:r w:rsidR="00A6288F">
        <w:t xml:space="preserve"> to</w:t>
      </w:r>
      <w:r w:rsidR="000A13EC">
        <w:t xml:space="preserve"> establish </w:t>
      </w:r>
      <w:r w:rsidR="001053E2">
        <w:t xml:space="preserve">a formalized and systemized process by which the Commission can </w:t>
      </w:r>
      <w:r w:rsidR="006B4F11">
        <w:t>reassess and</w:t>
      </w:r>
      <w:r w:rsidR="001053E2">
        <w:t xml:space="preserve"> </w:t>
      </w:r>
      <w:r w:rsidR="008F09FE">
        <w:t xml:space="preserve">continually </w:t>
      </w:r>
      <w:r w:rsidR="001053E2">
        <w:t>account for evolving public interest risks</w:t>
      </w:r>
      <w:r w:rsidR="003B0A5C">
        <w:t>, w</w:t>
      </w:r>
      <w:r>
        <w:t xml:space="preserve">e </w:t>
      </w:r>
      <w:r w:rsidR="00124FB3">
        <w:t xml:space="preserve">take this opportunity to </w:t>
      </w:r>
      <w:r>
        <w:t>review the</w:t>
      </w:r>
      <w:r w:rsidR="008F164B">
        <w:t xml:space="preserve"> current</w:t>
      </w:r>
      <w:r>
        <w:t xml:space="preserve"> ownership disclosure requirement for </w:t>
      </w:r>
      <w:r w:rsidR="007C3375">
        <w:t xml:space="preserve">such </w:t>
      </w:r>
      <w:r>
        <w:t>applications</w:t>
      </w:r>
      <w:r w:rsidR="00C469B6">
        <w:t xml:space="preserve"> and </w:t>
      </w:r>
      <w:r w:rsidR="00B6475E">
        <w:t>tentatively find</w:t>
      </w:r>
      <w:r w:rsidR="00E81589">
        <w:t xml:space="preserve"> </w:t>
      </w:r>
      <w:r w:rsidR="00BF3415">
        <w:t xml:space="preserve">that </w:t>
      </w:r>
      <w:r w:rsidR="00802A2A">
        <w:t>a</w:t>
      </w:r>
      <w:r w:rsidR="00521D13">
        <w:t>n ownership</w:t>
      </w:r>
      <w:r w:rsidR="00802A2A">
        <w:t xml:space="preserve"> reporting threshold of 5% </w:t>
      </w:r>
      <w:r w:rsidR="00D743BB">
        <w:t xml:space="preserve">is consistent with the views previously expressed by the Committee and </w:t>
      </w:r>
      <w:r w:rsidR="00802A2A">
        <w:t xml:space="preserve">would </w:t>
      </w:r>
      <w:r w:rsidR="0083492E">
        <w:t xml:space="preserve">better inform the Commission’s </w:t>
      </w:r>
      <w:r w:rsidR="002D00DC">
        <w:t>foreign ownership analys</w:t>
      </w:r>
      <w:r w:rsidR="00732DCE">
        <w:t>is</w:t>
      </w:r>
      <w:r w:rsidR="00D3514B">
        <w:t xml:space="preserve">. </w:t>
      </w:r>
    </w:p>
    <w:p w:rsidR="002415A7" w:rsidP="00686F01" w14:paraId="53907F9C" w14:textId="77777777">
      <w:pPr>
        <w:pStyle w:val="ParaNum"/>
        <w:widowControl/>
      </w:pPr>
      <w:r>
        <w:t xml:space="preserve">A reporting threshold of 5% is also consistent with information that </w:t>
      </w:r>
      <w:r w:rsidRPr="6D203FA4">
        <w:t xml:space="preserve">U.S. public companies </w:t>
      </w:r>
      <w:r>
        <w:t>and their shareholders provide to the SEC.</w:t>
      </w:r>
      <w:r>
        <w:rPr>
          <w:rStyle w:val="FootnoteReference"/>
        </w:rPr>
        <w:footnoteReference w:id="265"/>
      </w:r>
      <w:r w:rsidRPr="00915601">
        <w:rPr>
          <w:szCs w:val="22"/>
        </w:rPr>
        <w:t xml:space="preserve">  </w:t>
      </w:r>
      <w:r>
        <w:t>T</w:t>
      </w:r>
      <w:r w:rsidRPr="6D203FA4">
        <w:t>he Exchange Act Rule 13d-1 requires a person or “group” that becomes, directly or indirectly, the “beneficial owner” of more than 5</w:t>
      </w:r>
      <w:r w:rsidRPr="00915601">
        <w:rPr>
          <w:szCs w:val="22"/>
        </w:rPr>
        <w:t>%</w:t>
      </w:r>
      <w:r w:rsidRPr="6D203FA4">
        <w:t xml:space="preserve"> of a class of equity securities registered under Section 12 of the Exchange Act to report the acquisition to the SEC.</w:t>
      </w:r>
      <w:r>
        <w:rPr>
          <w:rStyle w:val="FootnoteReference"/>
        </w:rPr>
        <w:footnoteReference w:id="266"/>
      </w:r>
      <w:r w:rsidRPr="00915601">
        <w:rPr>
          <w:szCs w:val="22"/>
        </w:rPr>
        <w:t xml:space="preserve">  </w:t>
      </w:r>
      <w:r w:rsidRPr="6D203FA4">
        <w:t xml:space="preserve">We further note that various SEC forms filed by issuers, including their annual reports (or proxy statements) and quarterly reports, require the issuer to include a beneficial ownership table that contains, </w:t>
      </w:r>
      <w:r w:rsidRPr="1CCA77FC">
        <w:rPr>
          <w:i/>
          <w:iCs/>
        </w:rPr>
        <w:t>inter alia</w:t>
      </w:r>
      <w:r w:rsidRPr="00915601">
        <w:rPr>
          <w:szCs w:val="22"/>
        </w:rPr>
        <w:t xml:space="preserve">, </w:t>
      </w:r>
      <w:r w:rsidRPr="6D203FA4">
        <w:t>the name and address of any individual or entity</w:t>
      </w:r>
      <w:r w:rsidRPr="00915601">
        <w:rPr>
          <w:szCs w:val="22"/>
        </w:rPr>
        <w:t>,</w:t>
      </w:r>
      <w:r w:rsidRPr="6D203FA4">
        <w:t xml:space="preserve"> or “group,” who is known to the issuer to be the beneficial owner of more than 5% of any class of the issuer’s</w:t>
      </w:r>
      <w:r w:rsidRPr="00915601">
        <w:rPr>
          <w:szCs w:val="22"/>
        </w:rPr>
        <w:t xml:space="preserve"> </w:t>
      </w:r>
      <w:r w:rsidRPr="6D203FA4">
        <w:t>voting securities.</w:t>
      </w:r>
      <w:r>
        <w:rPr>
          <w:rStyle w:val="FootnoteReference"/>
        </w:rPr>
        <w:footnoteReference w:id="267"/>
      </w:r>
      <w:r>
        <w:t xml:space="preserve">  </w:t>
      </w:r>
    </w:p>
    <w:p w:rsidR="0043472A" w:rsidP="00EE7D9C" w14:paraId="697C56C4" w14:textId="77777777">
      <w:pPr>
        <w:pStyle w:val="ParaNum"/>
      </w:pPr>
      <w:r>
        <w:t>In addition</w:t>
      </w:r>
      <w:r w:rsidR="00CD2477">
        <w:t xml:space="preserve">, </w:t>
      </w:r>
      <w:r w:rsidR="39560418">
        <w:t>a reporting threshold of 5% is consistent</w:t>
      </w:r>
      <w:r w:rsidR="6F5B1F0C">
        <w:t xml:space="preserve"> </w:t>
      </w:r>
      <w:r w:rsidR="39560418">
        <w:t xml:space="preserve">with information </w:t>
      </w:r>
      <w:r w:rsidR="00CD2477">
        <w:t xml:space="preserve">that </w:t>
      </w:r>
      <w:r w:rsidR="00FD3652">
        <w:t>the Committee on Foreign Investment in the United States (CFIUS)</w:t>
      </w:r>
      <w:r>
        <w:rPr>
          <w:rStyle w:val="FootnoteReference"/>
        </w:rPr>
        <w:footnoteReference w:id="268"/>
      </w:r>
      <w:r w:rsidR="00FD3652">
        <w:t xml:space="preserve"> requires </w:t>
      </w:r>
      <w:r w:rsidR="728630DF">
        <w:t xml:space="preserve">of </w:t>
      </w:r>
      <w:r w:rsidR="00125D23">
        <w:t xml:space="preserve">parties to a voluntary notice </w:t>
      </w:r>
      <w:r w:rsidR="00982E00">
        <w:t xml:space="preserve">filed </w:t>
      </w:r>
      <w:r w:rsidR="00125D23">
        <w:t>with CFIUS</w:t>
      </w:r>
      <w:r w:rsidR="00BC0E9E">
        <w:t>.</w:t>
      </w:r>
      <w:r>
        <w:rPr>
          <w:rStyle w:val="FootnoteReference"/>
        </w:rPr>
        <w:footnoteReference w:id="269"/>
      </w:r>
      <w:r w:rsidR="00BC0E9E">
        <w:t xml:space="preserve">  </w:t>
      </w:r>
      <w:r w:rsidR="33F1B107">
        <w:t xml:space="preserve">Specifically, </w:t>
      </w:r>
      <w:r w:rsidR="00BC0E9E">
        <w:t xml:space="preserve">CFIUS regulations require that if an ultimate parent </w:t>
      </w:r>
      <w:r w:rsidR="3495C5C0">
        <w:t>of a foreign person that is a party to the</w:t>
      </w:r>
      <w:r w:rsidR="2F3574C6">
        <w:t xml:space="preserve"> </w:t>
      </w:r>
      <w:r w:rsidR="3495C5C0">
        <w:t xml:space="preserve">transaction </w:t>
      </w:r>
      <w:r w:rsidR="00CF7D14">
        <w:t>is a public company, the</w:t>
      </w:r>
      <w:r w:rsidR="44A8297D">
        <w:t xml:space="preserve"> </w:t>
      </w:r>
      <w:r w:rsidR="00CF3E26">
        <w:t xml:space="preserve">parties </w:t>
      </w:r>
      <w:r w:rsidR="60495D81">
        <w:t xml:space="preserve">to the transaction </w:t>
      </w:r>
      <w:r w:rsidR="00CF3E26">
        <w:t xml:space="preserve">must </w:t>
      </w:r>
      <w:r w:rsidR="003E097A">
        <w:t xml:space="preserve">provide </w:t>
      </w:r>
      <w:r w:rsidR="50066922">
        <w:t>in the voluntary notice, the name, address, and nationality (</w:t>
      </w:r>
      <w:r w:rsidR="12C34767">
        <w:t>for individuals) or place of incorporation or other legal organization (for entities) of</w:t>
      </w:r>
      <w:r w:rsidR="003E097A">
        <w:t xml:space="preserve"> “any shareholder </w:t>
      </w:r>
      <w:r w:rsidR="00CF3EAC">
        <w:t>with an interest of greater than five percent</w:t>
      </w:r>
      <w:r w:rsidR="00E33B58">
        <w:t xml:space="preserve"> in such parent.”</w:t>
      </w:r>
      <w:r>
        <w:rPr>
          <w:rStyle w:val="FootnoteReference"/>
        </w:rPr>
        <w:footnoteReference w:id="270"/>
      </w:r>
      <w:r w:rsidR="504FB391">
        <w:t xml:space="preserve"> </w:t>
      </w:r>
      <w:r w:rsidR="00D7251D">
        <w:t xml:space="preserve"> </w:t>
      </w:r>
      <w:r>
        <w:t xml:space="preserve">Thus, we tentatively conclude that our proposal to adopt a reporting threshold of 5% would </w:t>
      </w:r>
      <w:r w:rsidR="001A5BA4">
        <w:t xml:space="preserve">be consistent with other federal agencies and </w:t>
      </w:r>
      <w:r>
        <w:t xml:space="preserve">impose minimal burdens on applicants.  We seek comment on what, if any, potential burdens would be imposed on applicants under </w:t>
      </w:r>
      <w:r w:rsidR="006F5B2B">
        <w:t>the</w:t>
      </w:r>
      <w:r>
        <w:t xml:space="preserve"> 5% </w:t>
      </w:r>
      <w:r w:rsidR="00694714">
        <w:t xml:space="preserve">equity </w:t>
      </w:r>
      <w:r w:rsidR="0068623F">
        <w:t xml:space="preserve">and/or voting interest </w:t>
      </w:r>
      <w:r>
        <w:t>reporting threshold</w:t>
      </w:r>
      <w:r w:rsidR="009437AC">
        <w:t xml:space="preserve"> that we seek comment on here</w:t>
      </w:r>
      <w:r>
        <w:t xml:space="preserve">. </w:t>
      </w:r>
    </w:p>
    <w:p w:rsidR="0043472A" w:rsidP="00EE7D9C" w14:paraId="621987E6" w14:textId="77777777">
      <w:pPr>
        <w:pStyle w:val="ParaNum"/>
      </w:pPr>
      <w:r>
        <w:t>We seek comment on whether a reporting threshold of 5%</w:t>
      </w:r>
      <w:r w:rsidR="005C529D">
        <w:t xml:space="preserve"> equity </w:t>
      </w:r>
      <w:r w:rsidR="005676EE">
        <w:t xml:space="preserve">and/or voting </w:t>
      </w:r>
      <w:r w:rsidR="00FB1D2D">
        <w:t>interest</w:t>
      </w:r>
      <w:r>
        <w:t xml:space="preserve"> </w:t>
      </w:r>
      <w:r w:rsidR="00CB1A8F">
        <w:t xml:space="preserve">as described here </w:t>
      </w:r>
      <w:r>
        <w:t>adequately captures the relationship, association, and/or extent of influence that a foreign investor, including foreign governments, may have with respect to an applicant and/or other individuals or entities in the applicant’s chain of ownership.  For instance, would a reporting threshold of 5%</w:t>
      </w:r>
      <w:r w:rsidR="00FB1D2D">
        <w:t xml:space="preserve"> equity and/or voting interest</w:t>
      </w:r>
      <w:r>
        <w:t xml:space="preserve"> sufficiently account for circumstances where a foreign government interest holder with comparatively smaller ownership interests may have a disproportionately significant influence on the applicant and its operations, such as through “golden shares”?</w:t>
      </w:r>
      <w:r>
        <w:rPr>
          <w:rStyle w:val="FootnoteReference"/>
        </w:rPr>
        <w:footnoteReference w:id="271"/>
      </w:r>
      <w:r w:rsidR="00567061">
        <w:t xml:space="preserve"> </w:t>
      </w:r>
      <w:r>
        <w:t xml:space="preserve"> Should the Commission require </w:t>
      </w:r>
      <w:r>
        <w:t xml:space="preserve">additional information about an applicant’s reportable interest holders?  For example, should we require applicants to identify other types of interests or interest holders in addition to equity interests and voting interests, such as management agreements?  Is there any other information the Commission could require to fully capture interest holders that are either foreign governments or foreign state-owned entities?  What additional ownership information would fully inform and assist the Commission’s assessment of national security, law enforcement, foreign policy, and trade policy risks raised by such interest holders?  </w:t>
      </w:r>
    </w:p>
    <w:p w:rsidR="00814B79" w:rsidP="005E3D31" w14:paraId="087F7593" w14:textId="77777777">
      <w:pPr>
        <w:pStyle w:val="ParaNum"/>
      </w:pPr>
      <w:r w:rsidRPr="000052C7">
        <w:t>We seek comment on minimizing burdens on all applicants generally, including small entities, if we adopt a 5% ownership reporting threshold.  For instance, if we adopt a 5% reporting threshold, we seek comment on whether we should treat the disclosure of certain ownership interests of 5% and up to less than 10% as presumptively confidential,</w:t>
      </w:r>
      <w:r>
        <w:rPr>
          <w:rStyle w:val="FootnoteReference"/>
        </w:rPr>
        <w:footnoteReference w:id="272"/>
      </w:r>
      <w:r w:rsidRPr="000052C7">
        <w:t xml:space="preserve"> without requiring the authorization holder to file a request for confidentiality</w:t>
      </w:r>
      <w:r>
        <w:t>.</w:t>
      </w:r>
      <w:r>
        <w:rPr>
          <w:rStyle w:val="FootnoteReference"/>
        </w:rPr>
        <w:footnoteReference w:id="273"/>
      </w:r>
      <w:r>
        <w:t xml:space="preserve"> </w:t>
      </w:r>
      <w:r w:rsidRPr="000052C7">
        <w:t xml:space="preserve"> We note that the information must be not publicly available elsewhere either in this country or another in order for us to make it confidential.  Alternatively, should the Commission limit the public disclosure of ownership interests of 5% and up to less than 10% to only those interest holders that are citizens, entities, or government organizations of foreign adversary countries, as defined in the Department of Commerce’s rule, 15 CFR § 7.4?</w:t>
      </w:r>
      <w:r>
        <w:rPr>
          <w:rStyle w:val="FootnoteReference"/>
        </w:rPr>
        <w:footnoteReference w:id="274"/>
      </w:r>
      <w:r w:rsidRPr="000052C7">
        <w:t xml:space="preserve"> </w:t>
      </w:r>
      <w:r>
        <w:t xml:space="preserve"> </w:t>
      </w:r>
      <w:r w:rsidRPr="000052C7">
        <w:t>Since the Commission’s ability to guarantee confidentiality may also be limited by other legal requirements, should the Commission allow relevant information about the identities of 5-10% foreign interests to be omitted from filings with the Commission and instead filed directly with the Committee?</w:t>
      </w:r>
      <w:r>
        <w:t xml:space="preserve"> </w:t>
      </w:r>
      <w:r w:rsidR="00C91084">
        <w:t xml:space="preserve">  </w:t>
      </w:r>
    </w:p>
    <w:p w:rsidR="0043472A" w:rsidP="00BF1A18" w14:paraId="1CCE34EA" w14:textId="77777777">
      <w:pPr>
        <w:pStyle w:val="Heading3"/>
      </w:pPr>
      <w:bookmarkStart w:id="506" w:name="_Toc128403453"/>
      <w:bookmarkStart w:id="507" w:name="_Toc128905841"/>
      <w:bookmarkStart w:id="508" w:name="_Toc128906158"/>
      <w:bookmarkStart w:id="509" w:name="_Toc128906531"/>
      <w:bookmarkStart w:id="510" w:name="_Toc128910852"/>
      <w:bookmarkStart w:id="511" w:name="_Toc128911545"/>
      <w:bookmarkStart w:id="512" w:name="_Toc128912033"/>
      <w:bookmarkStart w:id="513" w:name="_Toc128992635"/>
      <w:bookmarkStart w:id="514" w:name="_Toc128994511"/>
      <w:bookmarkStart w:id="515" w:name="_Toc129150703"/>
      <w:bookmarkStart w:id="516" w:name="_Toc129151859"/>
      <w:bookmarkStart w:id="517" w:name="_Toc129152157"/>
      <w:bookmarkStart w:id="518" w:name="_Toc129155737"/>
      <w:bookmarkStart w:id="519" w:name="_Toc129187496"/>
      <w:bookmarkStart w:id="520" w:name="_Toc129188605"/>
      <w:bookmarkStart w:id="521" w:name="_Toc129192782"/>
      <w:bookmarkStart w:id="522" w:name="_Toc129988141"/>
      <w:bookmarkStart w:id="523" w:name="_Toc130220441"/>
      <w:bookmarkStart w:id="524" w:name="_Toc130222370"/>
      <w:bookmarkStart w:id="525" w:name="_Toc130466596"/>
      <w:bookmarkStart w:id="526" w:name="_Toc130916517"/>
      <w:bookmarkStart w:id="527" w:name="_Toc130936193"/>
      <w:bookmarkStart w:id="528" w:name="_Toc130982638"/>
      <w:bookmarkStart w:id="529" w:name="_Toc132703708"/>
      <w:bookmarkStart w:id="530" w:name="_Toc132811312"/>
      <w:bookmarkStart w:id="531" w:name="_Toc132805629"/>
      <w:r>
        <w:t>Services and Geographic Markets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t xml:space="preserve">  </w:t>
      </w:r>
    </w:p>
    <w:p w:rsidR="00120C54" w:rsidP="007727FC" w14:paraId="2DD0A470" w14:textId="77777777">
      <w:pPr>
        <w:pStyle w:val="ParaNum"/>
      </w:pPr>
      <w:r>
        <w:t xml:space="preserve">We propose to adopt rules requiring applicants to include in all </w:t>
      </w:r>
      <w:r w:rsidR="008C1402">
        <w:t xml:space="preserve">initial </w:t>
      </w:r>
      <w:r>
        <w:t xml:space="preserve">applications for international section 214 authority and </w:t>
      </w:r>
      <w:r w:rsidR="008C1402">
        <w:t xml:space="preserve">applications for </w:t>
      </w:r>
      <w:r>
        <w:t>modification, assignment, transfer of control, and renewal of international section 214 authority,</w:t>
      </w:r>
      <w:r w:rsidRPr="00EC1230" w:rsidR="00EC1230">
        <w:rPr>
          <w:rStyle w:val="FootnoteReference"/>
        </w:rPr>
        <w:t xml:space="preserve"> </w:t>
      </w:r>
      <w:r>
        <w:rPr>
          <w:rStyle w:val="FootnoteReference"/>
        </w:rPr>
        <w:footnoteReference w:id="275"/>
      </w:r>
      <w:r>
        <w:t xml:space="preserve"> information about their current and/or expected future services and the geographic markets where the authorization holder offers service in the United States under its international section 214 authority.  The Commission’s rules currently only require an applicant for international section 214 authority to indicate whether it seeks facilities-based authority, resale authority, and/or authority to acquire facilities or to provide services not covered by section 63.18(e)(1) or (e)(2) of the rules.</w:t>
      </w:r>
      <w:bookmarkStart w:id="532" w:name="_Hlk129987202"/>
      <w:r>
        <w:rPr>
          <w:rStyle w:val="FootnoteReference"/>
        </w:rPr>
        <w:footnoteReference w:id="276"/>
      </w:r>
      <w:r>
        <w:t xml:space="preserve"> </w:t>
      </w:r>
      <w:bookmarkEnd w:id="532"/>
      <w:r>
        <w:t xml:space="preserve"> The Commission’s rules for modifications, assignments, and transfers of control of international section 214 authority only require that the applicant state “</w:t>
      </w:r>
      <w:r w:rsidRPr="002D59EB">
        <w:t xml:space="preserve">whether the applicant previously received authority under </w:t>
      </w:r>
      <w:r>
        <w:t>S</w:t>
      </w:r>
      <w:r w:rsidRPr="002D59EB">
        <w:t>ection 214 of the Act</w:t>
      </w:r>
      <w:r>
        <w:t xml:space="preserve"> </w:t>
      </w:r>
      <w:r w:rsidRPr="00542AC9">
        <w:t>and, if so, a general</w:t>
      </w:r>
      <w:r>
        <w:t xml:space="preserve"> </w:t>
      </w:r>
      <w:r w:rsidRPr="00542AC9">
        <w:t xml:space="preserve">description of the categories of </w:t>
      </w:r>
      <w:r w:rsidRPr="00542AC9">
        <w:t>facilities and services authorized</w:t>
      </w:r>
      <w:r>
        <w:t>.”</w:t>
      </w:r>
      <w:r>
        <w:rPr>
          <w:rStyle w:val="FootnoteReference"/>
        </w:rPr>
        <w:footnoteReference w:id="277"/>
      </w:r>
      <w:r>
        <w:t xml:space="preserve">  The current rules do not require applicants to provide the Commission with specific information about the services they provide and/or will provide</w:t>
      </w:r>
      <w:r w:rsidR="00B70D35">
        <w:t xml:space="preserve"> under the international section 214 authority</w:t>
      </w:r>
      <w:r>
        <w:t>, the facilities they use and/or will use, or other information related to their operations in the United States and abroad.</w:t>
      </w:r>
      <w:r>
        <w:rPr>
          <w:rStyle w:val="FootnoteReference"/>
        </w:rPr>
        <w:footnoteReference w:id="278"/>
      </w:r>
    </w:p>
    <w:p w:rsidR="0043472A" w:rsidP="00B426BF" w14:paraId="384135B4" w14:textId="77777777">
      <w:pPr>
        <w:pStyle w:val="ParaNum"/>
        <w:widowControl/>
      </w:pPr>
      <w:r>
        <w:t>This</w:t>
      </w:r>
      <w:r w:rsidRPr="00EE7D9C" w:rsidR="7E46A616">
        <w:t xml:space="preserve"> information </w:t>
      </w:r>
      <w:r>
        <w:t xml:space="preserve">will </w:t>
      </w:r>
      <w:r w:rsidR="00B97ECC">
        <w:t xml:space="preserve">further </w:t>
      </w:r>
      <w:r w:rsidR="007F4F99">
        <w:t>help</w:t>
      </w:r>
      <w:r w:rsidR="00F46FCF">
        <w:t xml:space="preserve"> </w:t>
      </w:r>
      <w:r>
        <w:t>the Commission</w:t>
      </w:r>
      <w:r w:rsidR="00130217">
        <w:t xml:space="preserve"> </w:t>
      </w:r>
      <w:r w:rsidR="00F46FCF">
        <w:t xml:space="preserve">to </w:t>
      </w:r>
      <w:r w:rsidR="00130217">
        <w:t xml:space="preserve">properly </w:t>
      </w:r>
      <w:r>
        <w:t>assess evolving national security, law enforcement, foreign policy, and</w:t>
      </w:r>
      <w:r w:rsidR="4A041AB3">
        <w:t>/or</w:t>
      </w:r>
      <w:r>
        <w:t xml:space="preserve"> trade policy risks associated with an applicant.</w:t>
      </w:r>
      <w:r>
        <w:rPr>
          <w:rStyle w:val="FootnoteReference"/>
        </w:rPr>
        <w:footnoteReference w:id="279"/>
      </w:r>
      <w:r w:rsidRPr="00E81C9C" w:rsidR="009D781A">
        <w:t xml:space="preserve"> </w:t>
      </w:r>
      <w:r>
        <w:t xml:space="preserve"> </w:t>
      </w:r>
      <w:r w:rsidR="00925AF7">
        <w:t xml:space="preserve">In </w:t>
      </w:r>
      <w:r w:rsidR="008A2E95">
        <w:t xml:space="preserve">recent revocation </w:t>
      </w:r>
      <w:r w:rsidR="00F576A4">
        <w:t>action</w:t>
      </w:r>
      <w:r w:rsidR="008A2E95">
        <w:t>s</w:t>
      </w:r>
      <w:r w:rsidR="00925AF7">
        <w:t xml:space="preserve">, the Commission </w:t>
      </w:r>
      <w:r w:rsidR="000965D2">
        <w:t xml:space="preserve">specifically </w:t>
      </w:r>
      <w:r w:rsidR="00925AF7">
        <w:t>assess</w:t>
      </w:r>
      <w:r w:rsidR="000965D2">
        <w:t>ed</w:t>
      </w:r>
      <w:r w:rsidR="00925AF7">
        <w:t xml:space="preserve"> the risks </w:t>
      </w:r>
      <w:r w:rsidR="00B50D79">
        <w:t xml:space="preserve">associated </w:t>
      </w:r>
      <w:r w:rsidR="00925AF7">
        <w:t>with the particular services offered pursuant to international section 214 authority.</w:t>
      </w:r>
      <w:r>
        <w:rPr>
          <w:rStyle w:val="FootnoteReference"/>
        </w:rPr>
        <w:footnoteReference w:id="280"/>
      </w:r>
      <w:r w:rsidR="00925AF7">
        <w:t xml:space="preserve">  </w:t>
      </w:r>
      <w:r w:rsidR="000E5FB2">
        <w:t>In a</w:t>
      </w:r>
      <w:r w:rsidR="3A2009FB">
        <w:t>ddition, w</w:t>
      </w:r>
      <w:r w:rsidR="00793791">
        <w:t xml:space="preserve">e note that </w:t>
      </w:r>
      <w:r w:rsidR="006E0C8F">
        <w:t xml:space="preserve">the </w:t>
      </w:r>
      <w:r w:rsidR="00237DD0">
        <w:t>Executive Branch agencies seek “</w:t>
      </w:r>
      <w:r w:rsidRPr="00237DD0" w:rsidR="00237DD0">
        <w:t>detailed and comprehensive information</w:t>
      </w:r>
      <w:r w:rsidR="00237DD0">
        <w:t>”</w:t>
      </w:r>
      <w:r w:rsidR="00094E17">
        <w:t xml:space="preserve"> </w:t>
      </w:r>
      <w:r w:rsidR="00540840">
        <w:t>from applicants with reportable foreign ownership</w:t>
      </w:r>
      <w:r w:rsidR="00094E17">
        <w:t xml:space="preserve">, </w:t>
      </w:r>
      <w:r w:rsidR="008279B3">
        <w:t>including services to be provided.</w:t>
      </w:r>
      <w:r>
        <w:rPr>
          <w:vertAlign w:val="superscript"/>
        </w:rPr>
        <w:footnoteReference w:id="281"/>
      </w:r>
      <w:r w:rsidR="008279B3">
        <w:t xml:space="preserve">  W</w:t>
      </w:r>
      <w:r w:rsidR="00CE11F7">
        <w:t xml:space="preserve">e </w:t>
      </w:r>
      <w:r w:rsidR="49A6B13C">
        <w:t xml:space="preserve">believe information </w:t>
      </w:r>
      <w:r w:rsidR="008279B3">
        <w:t>about an applicant’s</w:t>
      </w:r>
      <w:r w:rsidR="00A93C08">
        <w:t xml:space="preserve"> </w:t>
      </w:r>
      <w:r w:rsidR="008279B3">
        <w:t>current and</w:t>
      </w:r>
      <w:r w:rsidR="00AB5FE3">
        <w:t>/or</w:t>
      </w:r>
      <w:r w:rsidR="008279B3">
        <w:t xml:space="preserve"> </w:t>
      </w:r>
      <w:r w:rsidR="007E497D">
        <w:t xml:space="preserve">planned </w:t>
      </w:r>
      <w:r w:rsidR="008279B3">
        <w:t xml:space="preserve">future services </w:t>
      </w:r>
      <w:r w:rsidR="3A7609EB">
        <w:t>would</w:t>
      </w:r>
      <w:r w:rsidR="49A6B13C">
        <w:t xml:space="preserve"> be important for </w:t>
      </w:r>
      <w:r w:rsidR="2775C051">
        <w:t>the Commission</w:t>
      </w:r>
      <w:r w:rsidR="6D88769D">
        <w:t>’s review of applicants to meaningfully a</w:t>
      </w:r>
      <w:r w:rsidR="2775C051">
        <w:t xml:space="preserve">ssess national security, law enforcement, </w:t>
      </w:r>
      <w:r w:rsidR="0DDEF92D">
        <w:t>and other considerations</w:t>
      </w:r>
      <w:r w:rsidR="00360A9E">
        <w:t>.</w:t>
      </w:r>
      <w:r w:rsidR="005A4CD3">
        <w:t xml:space="preserve"> </w:t>
      </w:r>
      <w:r w:rsidR="00094E17">
        <w:t xml:space="preserve"> </w:t>
      </w:r>
    </w:p>
    <w:p w:rsidR="0043472A" w:rsidP="00D1177A" w14:paraId="38B60C23" w14:textId="77777777">
      <w:pPr>
        <w:pStyle w:val="ParaNum"/>
      </w:pPr>
      <w:r w:rsidRPr="00BF44FC">
        <w:t>Specifically, we propose to require applicants to provide the following information with respect to services they provide and/or expect to provide using the international section 214 authority:</w:t>
      </w:r>
      <w:r>
        <w:t xml:space="preserve"> </w:t>
      </w:r>
      <w:r w:rsidRPr="00BF44FC">
        <w:t xml:space="preserve">(1) </w:t>
      </w:r>
      <w:r>
        <w:t>i</w:t>
      </w:r>
      <w:r w:rsidRPr="00BF44FC">
        <w:t xml:space="preserve">dentification and description of the specific services they provide and/or will provide using the international section 214 authority; </w:t>
      </w:r>
      <w:r>
        <w:t>(2) t</w:t>
      </w:r>
      <w:r w:rsidRPr="00BF44FC">
        <w:t>ypes of customers that are and/or will be served</w:t>
      </w:r>
      <w:r>
        <w:t>; (3)</w:t>
      </w:r>
      <w:r w:rsidRPr="00BF44FC">
        <w:t xml:space="preserve"> </w:t>
      </w:r>
      <w:r w:rsidR="00D5591B">
        <w:t>w</w:t>
      </w:r>
      <w:r w:rsidRPr="001646EA" w:rsidR="000F7B91">
        <w:t>hether the service</w:t>
      </w:r>
      <w:r w:rsidRPr="0031058B" w:rsidR="000F7B91">
        <w:t>s</w:t>
      </w:r>
      <w:r w:rsidRPr="001646EA" w:rsidR="000F7B91">
        <w:t xml:space="preserve"> will be provided through the </w:t>
      </w:r>
      <w:r w:rsidR="000F7B91">
        <w:t xml:space="preserve">facilities for which the applicant has an ownership, indefeasible-right-of use or leasehold interest </w:t>
      </w:r>
      <w:r w:rsidRPr="001646EA" w:rsidR="000F7B91">
        <w:t xml:space="preserve">or through the resale of other companies’ </w:t>
      </w:r>
      <w:r w:rsidR="000F7B91">
        <w:t>services</w:t>
      </w:r>
      <w:r>
        <w:t>; and (4)</w:t>
      </w:r>
      <w:r w:rsidRPr="00BF44FC">
        <w:t xml:space="preserve"> </w:t>
      </w:r>
      <w:r w:rsidR="00032E1B">
        <w:t>identification of</w:t>
      </w:r>
      <w:r w:rsidRPr="00BF44FC">
        <w:t xml:space="preserve"> where they currently and/or in the future expect to market, offer, and/or provide services using the </w:t>
      </w:r>
      <w:r>
        <w:t xml:space="preserve">particular </w:t>
      </w:r>
      <w:r w:rsidRPr="00BF44FC">
        <w:t>international section 214</w:t>
      </w:r>
      <w:r w:rsidR="00647BEE">
        <w:t xml:space="preserve"> authority</w:t>
      </w:r>
      <w:r w:rsidRPr="00BF44FC">
        <w:t>, such as a U.S. state or territory and/or U.S.-international route</w:t>
      </w:r>
      <w:r>
        <w:t xml:space="preserve"> or globally</w:t>
      </w:r>
      <w:r w:rsidRPr="00BF44FC">
        <w:t xml:space="preserve">.  We note that the </w:t>
      </w:r>
      <w:r w:rsidR="006A05C3">
        <w:t xml:space="preserve">Office of </w:t>
      </w:r>
      <w:r w:rsidRPr="00BF44FC">
        <w:t xml:space="preserve">International </w:t>
      </w:r>
      <w:r w:rsidR="006A05C3">
        <w:t>Affairs</w:t>
      </w:r>
      <w:r w:rsidRPr="00BF44FC">
        <w:t xml:space="preserve"> retains the authority to request additional information during the course of its review</w:t>
      </w:r>
      <w:r>
        <w:rPr>
          <w:sz w:val="20"/>
          <w:vertAlign w:val="superscript"/>
        </w:rPr>
        <w:footnoteReference w:id="282"/>
      </w:r>
      <w:r w:rsidRPr="00BF44FC">
        <w:t xml:space="preserve"> and, as discussed above, </w:t>
      </w:r>
      <w:r w:rsidR="00554526">
        <w:t xml:space="preserve">we </w:t>
      </w:r>
      <w:r w:rsidRPr="00BF44FC">
        <w:t>propose to adopt a similar rule for the Commission’s review of renewal applications.</w:t>
      </w:r>
      <w:r>
        <w:rPr>
          <w:sz w:val="20"/>
          <w:vertAlign w:val="superscript"/>
        </w:rPr>
        <w:footnoteReference w:id="283"/>
      </w:r>
      <w:r>
        <w:t xml:space="preserve">  </w:t>
      </w:r>
      <w:r w:rsidRPr="00BF44FC">
        <w:t>We seek comment on th</w:t>
      </w:r>
      <w:r w:rsidR="00060490">
        <w:t>ese</w:t>
      </w:r>
      <w:r w:rsidRPr="00BF44FC">
        <w:t xml:space="preserve"> proposal</w:t>
      </w:r>
      <w:r w:rsidR="009F04A1">
        <w:t>s</w:t>
      </w:r>
      <w:r w:rsidRPr="00BF44FC">
        <w:t xml:space="preserve"> and the potential burdens on applicants.  We seek comment on </w:t>
      </w:r>
      <w:r>
        <w:t xml:space="preserve">whether the Commission should instead </w:t>
      </w:r>
      <w:r w:rsidRPr="006430BA" w:rsidR="000A38A3">
        <w:t>require</w:t>
      </w:r>
      <w:r>
        <w:t xml:space="preserve"> authorization holders to provide this information on an as</w:t>
      </w:r>
      <w:r w:rsidR="00F93354">
        <w:t>-</w:t>
      </w:r>
      <w:r>
        <w:t>needed basis.</w:t>
      </w:r>
      <w:r w:rsidRPr="00BF44FC">
        <w:t xml:space="preserve"> </w:t>
      </w:r>
    </w:p>
    <w:p w:rsidR="0043472A" w:rsidRPr="00EC15CB" w:rsidP="00BF1A18" w14:paraId="3AFC7B13" w14:textId="77777777">
      <w:pPr>
        <w:pStyle w:val="Heading3"/>
      </w:pPr>
      <w:bookmarkStart w:id="533" w:name="_Toc128403454"/>
      <w:bookmarkStart w:id="534" w:name="_Toc128905842"/>
      <w:bookmarkStart w:id="535" w:name="_Toc128906159"/>
      <w:bookmarkStart w:id="536" w:name="_Toc128906532"/>
      <w:bookmarkStart w:id="537" w:name="_Toc128910853"/>
      <w:bookmarkStart w:id="538" w:name="_Toc128911546"/>
      <w:bookmarkStart w:id="539" w:name="_Toc128912034"/>
      <w:bookmarkStart w:id="540" w:name="_Toc128992636"/>
      <w:bookmarkStart w:id="541" w:name="_Toc128994512"/>
      <w:bookmarkStart w:id="542" w:name="_Toc129150704"/>
      <w:bookmarkStart w:id="543" w:name="_Toc129151860"/>
      <w:bookmarkStart w:id="544" w:name="_Toc129152158"/>
      <w:bookmarkStart w:id="545" w:name="_Toc129155738"/>
      <w:bookmarkStart w:id="546" w:name="_Toc129187497"/>
      <w:bookmarkStart w:id="547" w:name="_Toc129188606"/>
      <w:bookmarkStart w:id="548" w:name="_Toc129192783"/>
      <w:bookmarkStart w:id="549" w:name="_Toc129988142"/>
      <w:bookmarkStart w:id="550" w:name="_Toc130220442"/>
      <w:bookmarkStart w:id="551" w:name="_Toc130222371"/>
      <w:bookmarkStart w:id="552" w:name="_Toc130466597"/>
      <w:bookmarkStart w:id="553" w:name="_Toc130916518"/>
      <w:bookmarkStart w:id="554" w:name="_Toc130936194"/>
      <w:bookmarkStart w:id="555" w:name="_Toc130982639"/>
      <w:bookmarkStart w:id="556" w:name="_Toc132703709"/>
      <w:bookmarkStart w:id="557" w:name="_Toc132811313"/>
      <w:bookmarkStart w:id="558" w:name="_Toc132805630"/>
      <w:r w:rsidRPr="00EC15CB">
        <w:t xml:space="preserve">Foreign-Owned Managed </w:t>
      </w:r>
      <w:r w:rsidR="6D1258D9">
        <w:t xml:space="preserve">Network </w:t>
      </w:r>
      <w:r w:rsidRPr="00EC15CB">
        <w:t>Service Providers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7DD4659A" w:rsidRPr="00D33EBE" w14:paraId="030A5203" w14:textId="77777777">
      <w:pPr>
        <w:pStyle w:val="ParaNum"/>
      </w:pPr>
      <w:r>
        <w:t xml:space="preserve">In </w:t>
      </w:r>
      <w:r w:rsidR="79E06AF5">
        <w:t xml:space="preserve">this proceeding, we consider </w:t>
      </w:r>
      <w:r w:rsidRPr="62631686" w:rsidR="004E01E5">
        <w:t>managed network service provider</w:t>
      </w:r>
      <w:r>
        <w:t>s</w:t>
      </w:r>
      <w:r w:rsidRPr="62631686" w:rsidR="004E01E5">
        <w:t xml:space="preserve"> </w:t>
      </w:r>
      <w:r w:rsidRPr="62631686" w:rsidR="00D33EBE">
        <w:t>(M</w:t>
      </w:r>
      <w:r w:rsidR="00B11820">
        <w:t>N</w:t>
      </w:r>
      <w:r w:rsidRPr="62631686" w:rsidR="00D33EBE">
        <w:t>SP</w:t>
      </w:r>
      <w:r>
        <w:t>s</w:t>
      </w:r>
      <w:r w:rsidRPr="62631686" w:rsidR="00D33EBE">
        <w:t xml:space="preserve">) </w:t>
      </w:r>
      <w:r w:rsidR="008B5826">
        <w:t>to be</w:t>
      </w:r>
      <w:r w:rsidRPr="62631686" w:rsidR="004E01E5">
        <w:t xml:space="preserve"> third</w:t>
      </w:r>
      <w:r w:rsidR="0090261D">
        <w:t xml:space="preserve"> </w:t>
      </w:r>
      <w:r w:rsidRPr="62631686" w:rsidR="004E01E5">
        <w:t>part</w:t>
      </w:r>
      <w:r w:rsidR="0090261D">
        <w:t>ies</w:t>
      </w:r>
      <w:r w:rsidRPr="62631686" w:rsidR="004E01E5">
        <w:t xml:space="preserve"> with access to telecommunications network</w:t>
      </w:r>
      <w:r w:rsidRPr="006E2E11" w:rsidR="006E2E11">
        <w:t>, systems, or records to provide Managed Services</w:t>
      </w:r>
      <w:r w:rsidRPr="62631686" w:rsidR="004E01E5">
        <w:t xml:space="preserve"> that </w:t>
      </w:r>
      <w:r w:rsidRPr="62631686" w:rsidR="004E01E5">
        <w:t xml:space="preserve">support core </w:t>
      </w:r>
      <w:r w:rsidR="006E2E11">
        <w:t xml:space="preserve">domestic and international </w:t>
      </w:r>
      <w:r w:rsidRPr="62631686" w:rsidR="004E01E5">
        <w:t>telecommunications services, functions, or operations</w:t>
      </w:r>
      <w:r w:rsidR="003215DE">
        <w:t>.</w:t>
      </w:r>
      <w:r>
        <w:rPr>
          <w:rStyle w:val="FootnoteReference"/>
        </w:rPr>
        <w:footnoteReference w:id="284"/>
      </w:r>
      <w:r w:rsidRPr="62631686" w:rsidR="007565C8">
        <w:t xml:space="preserve">  </w:t>
      </w:r>
      <w:r w:rsidRPr="62631686" w:rsidR="00562AC4">
        <w:t xml:space="preserve">We rely on international section 214 authorization holders to protect U.S. records, such as </w:t>
      </w:r>
      <w:r w:rsidRPr="004A6BF0" w:rsidR="004A6BF0">
        <w:t>customer proprietary network information</w:t>
      </w:r>
      <w:r w:rsidR="004A6BF0">
        <w:t xml:space="preserve"> (</w:t>
      </w:r>
      <w:r w:rsidRPr="003D545D" w:rsidR="00562AC4">
        <w:rPr>
          <w:color w:val="000000" w:themeColor="text1"/>
        </w:rPr>
        <w:t>CPNI</w:t>
      </w:r>
      <w:r w:rsidR="004A6BF0">
        <w:t>)</w:t>
      </w:r>
      <w:r w:rsidRPr="62631686" w:rsidR="00562AC4">
        <w:t>,</w:t>
      </w:r>
      <w:r>
        <w:rPr>
          <w:rStyle w:val="FootnoteReference"/>
        </w:rPr>
        <w:footnoteReference w:id="285"/>
      </w:r>
      <w:r w:rsidRPr="62631686" w:rsidR="00562AC4">
        <w:t xml:space="preserve"> and ensure the security and reliability of U.S. telecommunications networks.  </w:t>
      </w:r>
      <w:r w:rsidR="00935492">
        <w:t>I</w:t>
      </w:r>
      <w:r w:rsidRPr="62631686" w:rsidR="00562AC4">
        <w:t xml:space="preserve">n October 2021, the Commission adopted an Order </w:t>
      </w:r>
      <w:r w:rsidR="00930A96">
        <w:t xml:space="preserve">that will </w:t>
      </w:r>
      <w:r w:rsidRPr="62631686" w:rsidR="00562AC4">
        <w:t>requir</w:t>
      </w:r>
      <w:r w:rsidR="002D4F8A">
        <w:t>e</w:t>
      </w:r>
      <w:r w:rsidR="00B0596F">
        <w:t xml:space="preserve"> certain</w:t>
      </w:r>
      <w:r w:rsidRPr="62631686" w:rsidR="00562AC4">
        <w:t xml:space="preserve"> </w:t>
      </w:r>
      <w:r w:rsidR="00B95EAF">
        <w:t xml:space="preserve">applicants </w:t>
      </w:r>
      <w:r w:rsidR="00B0596F">
        <w:t>and petitioners with reportable foreign ownership</w:t>
      </w:r>
      <w:r w:rsidR="00EE33AA">
        <w:t>—</w:t>
      </w:r>
      <w:r w:rsidR="00B0596F">
        <w:t xml:space="preserve">including applicants </w:t>
      </w:r>
      <w:r w:rsidR="00FF7997">
        <w:t xml:space="preserve">seeking </w:t>
      </w:r>
      <w:r w:rsidRPr="62631686" w:rsidR="00562AC4">
        <w:t xml:space="preserve">international section 214 </w:t>
      </w:r>
      <w:r w:rsidR="00B95EAF">
        <w:t>authority</w:t>
      </w:r>
      <w:r w:rsidRPr="62631686" w:rsidR="00562AC4">
        <w:t xml:space="preserve"> </w:t>
      </w:r>
      <w:r w:rsidR="00FF7997">
        <w:t>or modification, assignment, or transfer of control of international section 214 authority</w:t>
      </w:r>
      <w:r w:rsidR="00EE33AA">
        <w:t>—</w:t>
      </w:r>
      <w:r w:rsidRPr="62631686" w:rsidR="00562AC4">
        <w:t>to provide answers to a set of standardized national security and law enforcement questions (Standard Questions)</w:t>
      </w:r>
      <w:r w:rsidR="00A63BAE">
        <w:t>.</w:t>
      </w:r>
      <w:r>
        <w:rPr>
          <w:vertAlign w:val="superscript"/>
        </w:rPr>
        <w:footnoteReference w:id="286"/>
      </w:r>
      <w:r w:rsidR="00A63BAE">
        <w:t xml:space="preserve">  The Standard Question</w:t>
      </w:r>
      <w:r w:rsidR="00AB1F7C">
        <w:t>s</w:t>
      </w:r>
      <w:r w:rsidRPr="62631686" w:rsidR="00562AC4">
        <w:t xml:space="preserve"> </w:t>
      </w:r>
      <w:r w:rsidR="00324BAE">
        <w:t xml:space="preserve">will </w:t>
      </w:r>
      <w:r w:rsidR="00CB3331">
        <w:t>requir</w:t>
      </w:r>
      <w:r w:rsidR="00312F82">
        <w:t>e</w:t>
      </w:r>
      <w:r w:rsidR="00CB3331">
        <w:t xml:space="preserve"> </w:t>
      </w:r>
      <w:r w:rsidR="00DD4F09">
        <w:t xml:space="preserve">an </w:t>
      </w:r>
      <w:r w:rsidR="00CB3331">
        <w:t>applicant</w:t>
      </w:r>
      <w:r w:rsidR="00265C24">
        <w:t xml:space="preserve">, </w:t>
      </w:r>
      <w:r w:rsidRPr="00181429" w:rsidR="00181429">
        <w:t xml:space="preserve">prior to or at the same time the applicant files its application with the Commission, </w:t>
      </w:r>
      <w:r w:rsidR="00CB3331">
        <w:t>to</w:t>
      </w:r>
      <w:r w:rsidR="009133EC">
        <w:t xml:space="preserve"> </w:t>
      </w:r>
      <w:r w:rsidR="009440EF">
        <w:t xml:space="preserve">submit </w:t>
      </w:r>
      <w:r w:rsidR="0040424E">
        <w:t>answer</w:t>
      </w:r>
      <w:r w:rsidR="009440EF">
        <w:t>s</w:t>
      </w:r>
      <w:r w:rsidRPr="62631686" w:rsidR="00562AC4">
        <w:t xml:space="preserve"> </w:t>
      </w:r>
      <w:r w:rsidR="00EE06F8">
        <w:t xml:space="preserve">to those Questions </w:t>
      </w:r>
      <w:r w:rsidRPr="62631686" w:rsidR="00562AC4">
        <w:t>directly to the Committee</w:t>
      </w:r>
      <w:r w:rsidR="009440EF">
        <w:t>, including</w:t>
      </w:r>
      <w:r w:rsidR="0040424E">
        <w:t xml:space="preserve"> </w:t>
      </w:r>
      <w:r w:rsidR="00B17B92">
        <w:t xml:space="preserve">whether “any </w:t>
      </w:r>
      <w:r w:rsidR="00F84B5C">
        <w:t xml:space="preserve">third-party Individual or Entity </w:t>
      </w:r>
      <w:r w:rsidR="00B17B92">
        <w:t>[</w:t>
      </w:r>
      <w:r w:rsidR="00F84B5C">
        <w:t>ha</w:t>
      </w:r>
      <w:r w:rsidR="005764DC">
        <w:t>s]</w:t>
      </w:r>
      <w:r w:rsidR="00F84B5C">
        <w:t xml:space="preserve"> Remote Access to the Applicant’s network, systems,</w:t>
      </w:r>
      <w:r w:rsidR="005764DC">
        <w:t xml:space="preserve"> or records to provide Managed Service</w:t>
      </w:r>
      <w:r w:rsidR="004F68B8">
        <w:t>s</w:t>
      </w:r>
      <w:r w:rsidR="009440EF">
        <w:t>.</w:t>
      </w:r>
      <w:r w:rsidR="00A63BAE">
        <w:t>”</w:t>
      </w:r>
      <w:r>
        <w:rPr>
          <w:vertAlign w:val="superscript"/>
        </w:rPr>
        <w:footnoteReference w:id="287"/>
      </w:r>
      <w:r w:rsidRPr="4BACBFED" w:rsidR="00562AC4">
        <w:t xml:space="preserve">  </w:t>
      </w:r>
      <w:r w:rsidR="00FF6832">
        <w:t>T</w:t>
      </w:r>
      <w:r w:rsidRPr="62631686" w:rsidR="00562AC4">
        <w:t xml:space="preserve">hose applicants </w:t>
      </w:r>
      <w:r w:rsidR="00EE1CEE">
        <w:t xml:space="preserve">without </w:t>
      </w:r>
      <w:r w:rsidR="00D979AB">
        <w:t xml:space="preserve">reportable </w:t>
      </w:r>
      <w:r w:rsidR="00EE1CEE">
        <w:t xml:space="preserve">foreign ownership </w:t>
      </w:r>
      <w:r w:rsidRPr="62631686" w:rsidR="00562AC4">
        <w:t xml:space="preserve">are not </w:t>
      </w:r>
      <w:r w:rsidR="00F97DFB">
        <w:t xml:space="preserve">routinely </w:t>
      </w:r>
      <w:r w:rsidRPr="62631686" w:rsidR="00562AC4">
        <w:t>referred to the Committee</w:t>
      </w:r>
      <w:r w:rsidRPr="62631686" w:rsidR="1F0C4B05">
        <w:t xml:space="preserve"> or to other relevant Executive Branch agencies</w:t>
      </w:r>
      <w:r w:rsidR="38AFB735">
        <w:t>.</w:t>
      </w:r>
      <w:r w:rsidR="0052754C">
        <w:t xml:space="preserve">  Such applicants</w:t>
      </w:r>
      <w:r w:rsidR="00AB5D7A">
        <w:t>,</w:t>
      </w:r>
      <w:r w:rsidR="00F97DFB">
        <w:t xml:space="preserve"> however, also may</w:t>
      </w:r>
      <w:r w:rsidRPr="62631686" w:rsidR="00562AC4">
        <w:t xml:space="preserve"> reach </w:t>
      </w:r>
      <w:r w:rsidR="00497DF1">
        <w:t xml:space="preserve">contractual </w:t>
      </w:r>
      <w:r w:rsidRPr="62631686" w:rsidR="00562AC4">
        <w:t xml:space="preserve">agreements </w:t>
      </w:r>
      <w:r w:rsidR="00E804FF">
        <w:t xml:space="preserve">or have other arrangements </w:t>
      </w:r>
      <w:r w:rsidRPr="62631686" w:rsidR="00562AC4">
        <w:t xml:space="preserve">with foreign-owned MNSPs, </w:t>
      </w:r>
      <w:r w:rsidR="000D4B00">
        <w:t>thereby granting</w:t>
      </w:r>
      <w:r w:rsidRPr="62631686" w:rsidR="00562AC4">
        <w:t xml:space="preserve"> </w:t>
      </w:r>
      <w:r w:rsidR="00FD5152">
        <w:t>such</w:t>
      </w:r>
      <w:r w:rsidRPr="62631686" w:rsidR="00562AC4">
        <w:t xml:space="preserve"> </w:t>
      </w:r>
      <w:r w:rsidR="0056293A">
        <w:t xml:space="preserve">foreign-owned </w:t>
      </w:r>
      <w:r w:rsidRPr="62631686" w:rsidR="00562AC4">
        <w:t>MNSP</w:t>
      </w:r>
      <w:r w:rsidR="00FD5152">
        <w:t>s</w:t>
      </w:r>
      <w:r w:rsidRPr="62631686" w:rsidR="00562AC4">
        <w:t xml:space="preserve"> access to </w:t>
      </w:r>
      <w:r w:rsidR="00FD184C">
        <w:t xml:space="preserve">U.S </w:t>
      </w:r>
      <w:r w:rsidRPr="62631686" w:rsidR="00562AC4">
        <w:t>network</w:t>
      </w:r>
      <w:r w:rsidR="00FD184C">
        <w:t>s</w:t>
      </w:r>
      <w:r w:rsidRPr="62631686" w:rsidR="00562AC4">
        <w:t xml:space="preserve"> and</w:t>
      </w:r>
      <w:r w:rsidR="00F521B9">
        <w:t xml:space="preserve"> potentially allowing them </w:t>
      </w:r>
      <w:r w:rsidR="00DF072A">
        <w:t xml:space="preserve">to </w:t>
      </w:r>
      <w:r w:rsidRPr="62631686" w:rsidR="00562AC4">
        <w:t>take actions in ways that are contrary to U.S. interests</w:t>
      </w:r>
      <w:r w:rsidR="00DF072A">
        <w:t>,</w:t>
      </w:r>
      <w:r w:rsidRPr="62631686" w:rsidR="4480BDCB">
        <w:t xml:space="preserve"> without the Committee ever being informed</w:t>
      </w:r>
      <w:r w:rsidRPr="62631686" w:rsidR="00562AC4">
        <w:t>.</w:t>
      </w:r>
      <w:r w:rsidRPr="62631686" w:rsidR="00D33EBE">
        <w:t xml:space="preserve">  </w:t>
      </w:r>
      <w:r w:rsidRPr="00D33EBE">
        <w:t xml:space="preserve">     </w:t>
      </w:r>
    </w:p>
    <w:p w:rsidR="00B56907" w:rsidP="00EE7D9C" w14:paraId="3DF8E2DB" w14:textId="77777777">
      <w:pPr>
        <w:pStyle w:val="ParaNum"/>
      </w:pPr>
      <w:r w:rsidRPr="31EC938A">
        <w:rPr>
          <w:color w:val="000000" w:themeColor="text1"/>
        </w:rPr>
        <w:t xml:space="preserve">Given the </w:t>
      </w:r>
      <w:r w:rsidR="00EC7197">
        <w:rPr>
          <w:color w:val="000000" w:themeColor="text1"/>
        </w:rPr>
        <w:t xml:space="preserve">potential </w:t>
      </w:r>
      <w:r w:rsidRPr="31EC938A">
        <w:rPr>
          <w:color w:val="000000" w:themeColor="text1"/>
        </w:rPr>
        <w:t xml:space="preserve">vulnerabilities raised by a foreign-owned entity’s access to critical telecommunications </w:t>
      </w:r>
      <w:r w:rsidR="00EF007F">
        <w:rPr>
          <w:color w:val="000000" w:themeColor="text1"/>
        </w:rPr>
        <w:t>infrastructure</w:t>
      </w:r>
      <w:r w:rsidR="0056782A">
        <w:rPr>
          <w:color w:val="000000" w:themeColor="text1"/>
        </w:rPr>
        <w:t xml:space="preserve"> in the United States</w:t>
      </w:r>
      <w:r w:rsidRPr="31EC938A">
        <w:rPr>
          <w:color w:val="000000" w:themeColor="text1"/>
        </w:rPr>
        <w:t xml:space="preserve">, </w:t>
      </w:r>
      <w:r w:rsidRPr="005729BD">
        <w:rPr>
          <w:color w:val="000000" w:themeColor="text1"/>
        </w:rPr>
        <w:t xml:space="preserve">we </w:t>
      </w:r>
      <w:r w:rsidR="00AB2065">
        <w:rPr>
          <w:color w:val="000000" w:themeColor="text1"/>
        </w:rPr>
        <w:t>propose to</w:t>
      </w:r>
      <w:r w:rsidRPr="005729BD">
        <w:rPr>
          <w:color w:val="000000" w:themeColor="text1"/>
        </w:rPr>
        <w:t xml:space="preserve"> require </w:t>
      </w:r>
      <w:r w:rsidRPr="00997A71" w:rsidR="00A0477C">
        <w:rPr>
          <w:color w:val="000000" w:themeColor="text1"/>
        </w:rPr>
        <w:t xml:space="preserve">all </w:t>
      </w:r>
      <w:r w:rsidRPr="005729BD">
        <w:rPr>
          <w:color w:val="000000" w:themeColor="text1"/>
        </w:rPr>
        <w:t>applicants</w:t>
      </w:r>
      <w:r w:rsidRPr="00997A71" w:rsidR="00A0477C">
        <w:rPr>
          <w:color w:val="000000" w:themeColor="text1"/>
        </w:rPr>
        <w:t>, including</w:t>
      </w:r>
      <w:r w:rsidRPr="005729BD">
        <w:rPr>
          <w:color w:val="000000" w:themeColor="text1"/>
        </w:rPr>
        <w:t xml:space="preserve"> </w:t>
      </w:r>
      <w:r w:rsidRPr="00997A71" w:rsidR="00840A7E">
        <w:rPr>
          <w:color w:val="000000" w:themeColor="text1"/>
        </w:rPr>
        <w:t>those</w:t>
      </w:r>
      <w:r w:rsidRPr="00997A71">
        <w:rPr>
          <w:color w:val="000000" w:themeColor="text1"/>
        </w:rPr>
        <w:t xml:space="preserve"> </w:t>
      </w:r>
      <w:r w:rsidRPr="00997A71" w:rsidR="00BE29D9">
        <w:rPr>
          <w:color w:val="000000" w:themeColor="text1"/>
        </w:rPr>
        <w:t xml:space="preserve">without </w:t>
      </w:r>
      <w:r w:rsidR="00D979AB">
        <w:rPr>
          <w:color w:val="000000" w:themeColor="text1"/>
        </w:rPr>
        <w:t xml:space="preserve">reportable </w:t>
      </w:r>
      <w:r w:rsidRPr="00997A71" w:rsidR="00BE29D9">
        <w:rPr>
          <w:color w:val="000000" w:themeColor="text1"/>
        </w:rPr>
        <w:t>foreign ownership</w:t>
      </w:r>
      <w:r w:rsidRPr="00997A71" w:rsidR="00224B7C">
        <w:rPr>
          <w:color w:val="000000" w:themeColor="text1"/>
        </w:rPr>
        <w:t>,</w:t>
      </w:r>
      <w:r w:rsidRPr="005729BD">
        <w:rPr>
          <w:color w:val="000000" w:themeColor="text1"/>
        </w:rPr>
        <w:t xml:space="preserve"> to </w:t>
      </w:r>
      <w:r w:rsidRPr="005729BD">
        <w:t xml:space="preserve">identify in their application whether </w:t>
      </w:r>
      <w:r w:rsidRPr="005729BD" w:rsidR="00445EEA">
        <w:t xml:space="preserve">or not </w:t>
      </w:r>
      <w:r w:rsidRPr="005729BD">
        <w:t>they use and/or will use foreign-owned MNSPs.</w:t>
      </w:r>
      <w:r>
        <w:t xml:space="preserve">  </w:t>
      </w:r>
      <w:r w:rsidR="00BD007F">
        <w:t xml:space="preserve">We </w:t>
      </w:r>
      <w:r w:rsidR="00F60169">
        <w:t>also propose to adopt</w:t>
      </w:r>
      <w:r w:rsidR="00BD007F">
        <w:t xml:space="preserve"> this requirement </w:t>
      </w:r>
      <w:r w:rsidRPr="00D33EBE" w:rsidR="00BD007F">
        <w:t>for applicants seeking international section 214 authority and modification, assignment, transfer of control, and renewal of international section 214 authority.</w:t>
      </w:r>
      <w:r w:rsidRPr="62631686" w:rsidR="00BD007F">
        <w:t xml:space="preserve"> </w:t>
      </w:r>
      <w:r w:rsidRPr="00D33EBE" w:rsidR="00BD007F">
        <w:t xml:space="preserve"> </w:t>
      </w:r>
    </w:p>
    <w:p w:rsidR="009F6123" w:rsidP="009E6762" w14:paraId="1023B405" w14:textId="77777777">
      <w:pPr>
        <w:pStyle w:val="ParaNum"/>
      </w:pPr>
      <w:r>
        <w:t xml:space="preserve">We propose that any applicant with or without foreign ownership that indicates it </w:t>
      </w:r>
      <w:r w:rsidRPr="00695292">
        <w:t>use</w:t>
      </w:r>
      <w:r>
        <w:t>s</w:t>
      </w:r>
      <w:r w:rsidRPr="00695292">
        <w:t xml:space="preserve"> and/or will use foreign-owned MNSPs </w:t>
      </w:r>
      <w:r>
        <w:t>will need to answer Standard Questions and those applications would be routinely referred to the Executive Branch agencies, including the Committee.</w:t>
      </w:r>
      <w:r>
        <w:rPr>
          <w:rStyle w:val="FootnoteReference"/>
        </w:rPr>
        <w:footnoteReference w:id="288"/>
      </w:r>
      <w:r w:rsidR="00B72A6D">
        <w:t xml:space="preserve">  </w:t>
      </w:r>
      <w:r w:rsidRPr="00FF1960" w:rsidR="009E5F28">
        <w:t>Should we ask</w:t>
      </w:r>
      <w:r w:rsidR="009E5F28">
        <w:t xml:space="preserve"> additional questions, such as </w:t>
      </w:r>
      <w:r w:rsidR="0002156E">
        <w:t xml:space="preserve">requiring applicants to </w:t>
      </w:r>
      <w:r w:rsidR="7DD4659A">
        <w:t xml:space="preserve">provide ownership information with respect to each foreign-owned MNSP </w:t>
      </w:r>
      <w:r w:rsidR="00254ADF">
        <w:t>that they use and/or will use</w:t>
      </w:r>
      <w:r w:rsidR="00221845">
        <w:t>?</w:t>
      </w:r>
      <w:r w:rsidR="7DD4659A">
        <w:t xml:space="preserve">  </w:t>
      </w:r>
      <w:r w:rsidRPr="00FF1960" w:rsidR="7DD4659A">
        <w:t>Should the Commission</w:t>
      </w:r>
      <w:r w:rsidR="7DD4659A">
        <w:t xml:space="preserve"> require applicants to identify all entities and/or individuals that hold 5%</w:t>
      </w:r>
      <w:r w:rsidR="00225375">
        <w:t xml:space="preserve"> or greater direct or indirect</w:t>
      </w:r>
      <w:r w:rsidR="7DD4659A">
        <w:t xml:space="preserve"> equity and/or voting interests in the foreign-owned MNSP?</w:t>
      </w:r>
      <w:r>
        <w:rPr>
          <w:vertAlign w:val="superscript"/>
        </w:rPr>
        <w:footnoteReference w:id="289"/>
      </w:r>
      <w:r w:rsidR="7DD4659A">
        <w:t xml:space="preserve">  </w:t>
      </w:r>
      <w:r w:rsidR="00DA5DCB">
        <w:t>S</w:t>
      </w:r>
      <w:r w:rsidR="7DD4659A">
        <w:t xml:space="preserve">hould an MNSP be considered “foreign-owned” only if it is </w:t>
      </w:r>
      <w:r w:rsidR="7DD4659A">
        <w:t xml:space="preserve">majority-owned </w:t>
      </w:r>
      <w:r w:rsidR="0071368B">
        <w:t>and/</w:t>
      </w:r>
      <w:r w:rsidR="00886761">
        <w:t>or</w:t>
      </w:r>
      <w:r w:rsidR="005E2CD1">
        <w:t xml:space="preserve"> controlled </w:t>
      </w:r>
      <w:r w:rsidR="7DD4659A">
        <w:t xml:space="preserve">by </w:t>
      </w:r>
      <w:r w:rsidR="00CA4C69">
        <w:t>one or more</w:t>
      </w:r>
      <w:r w:rsidR="0031547E">
        <w:t xml:space="preserve"> </w:t>
      </w:r>
      <w:r w:rsidR="7DD4659A">
        <w:t xml:space="preserve">non-U.S. individual(s) or entity(ies)?  </w:t>
      </w:r>
      <w:r w:rsidRPr="00FF1960" w:rsidR="004F5EA7">
        <w:t>S</w:t>
      </w:r>
      <w:r w:rsidRPr="00FF1960" w:rsidR="7DD4659A">
        <w:t xml:space="preserve">hould </w:t>
      </w:r>
      <w:r w:rsidRPr="00FF1960" w:rsidR="00D307E3">
        <w:t>the Commission</w:t>
      </w:r>
      <w:r w:rsidR="7DD4659A">
        <w:t xml:space="preserve"> require applicants </w:t>
      </w:r>
      <w:r w:rsidR="002203A2">
        <w:t xml:space="preserve">to </w:t>
      </w:r>
      <w:r w:rsidR="7DD4659A">
        <w:t xml:space="preserve">explain in detail the </w:t>
      </w:r>
      <w:r w:rsidR="6CA85474">
        <w:t xml:space="preserve">foreign </w:t>
      </w:r>
      <w:r w:rsidR="7DD4659A">
        <w:t>individuals</w:t>
      </w:r>
      <w:r w:rsidR="4D6DF8BF">
        <w:t>’</w:t>
      </w:r>
      <w:r w:rsidR="7DD4659A">
        <w:t xml:space="preserve"> or entities</w:t>
      </w:r>
      <w:r w:rsidR="1A449D37">
        <w:t>’</w:t>
      </w:r>
      <w:r w:rsidR="7DD4659A">
        <w:t xml:space="preserve"> involvement and management roles in the foreign-owned MNSP?</w:t>
      </w:r>
      <w:r>
        <w:rPr>
          <w:rStyle w:val="FootnoteReference"/>
        </w:rPr>
        <w:footnoteReference w:id="290"/>
      </w:r>
      <w:r w:rsidR="7DD4659A">
        <w:t xml:space="preserve">  </w:t>
      </w:r>
      <w:r w:rsidR="006754FD">
        <w:t>How best can the Commis</w:t>
      </w:r>
      <w:r w:rsidR="00816E4D">
        <w:t>s</w:t>
      </w:r>
      <w:r w:rsidR="006754FD">
        <w:t xml:space="preserve">ion obtain additional information </w:t>
      </w:r>
      <w:r w:rsidR="00494CEE">
        <w:t>with regard to these arrangements for purposes of this proceeding</w:t>
      </w:r>
      <w:r w:rsidR="672E3F81">
        <w:t>?</w:t>
      </w:r>
      <w:r w:rsidR="636A314C">
        <w:t xml:space="preserve">  For instance, should we </w:t>
      </w:r>
      <w:r w:rsidR="577980BB">
        <w:t>conduct a one-time collection</w:t>
      </w:r>
      <w:r w:rsidR="46482756">
        <w:t xml:space="preserve"> targeted to the use of foreign-owned MNSPs</w:t>
      </w:r>
      <w:r w:rsidR="6DB8E366">
        <w:t>?</w:t>
      </w:r>
      <w:r>
        <w:rPr>
          <w:rStyle w:val="FootnoteReference"/>
        </w:rPr>
        <w:footnoteReference w:id="291"/>
      </w:r>
      <w:r w:rsidR="00816E4D">
        <w:t xml:space="preserve">  </w:t>
      </w:r>
    </w:p>
    <w:p w:rsidR="7DD4659A" w:rsidP="000611EB" w14:paraId="44BDE0BC" w14:textId="77777777">
      <w:pPr>
        <w:pStyle w:val="ParaNum"/>
        <w:widowControl/>
      </w:pPr>
      <w:r w:rsidRPr="00FF1960">
        <w:t>We seek comment on</w:t>
      </w:r>
      <w:r>
        <w:t xml:space="preserve"> whether </w:t>
      </w:r>
      <w:r w:rsidR="008F400B">
        <w:t>we should evaluate</w:t>
      </w:r>
      <w:r w:rsidR="00C061A2">
        <w:t xml:space="preserve"> </w:t>
      </w:r>
      <w:r w:rsidR="00FA5053">
        <w:t>t</w:t>
      </w:r>
      <w:r w:rsidR="599FD1A0">
        <w:t xml:space="preserve">he character qualifications </w:t>
      </w:r>
      <w:r w:rsidR="008F400B">
        <w:t>of foreign-owned MNSPs using the same standards</w:t>
      </w:r>
      <w:r w:rsidR="599FD1A0">
        <w:t xml:space="preserve"> </w:t>
      </w:r>
      <w:r w:rsidR="00662CC2">
        <w:t>that</w:t>
      </w:r>
      <w:r w:rsidR="00842919">
        <w:t xml:space="preserve"> we propose</w:t>
      </w:r>
      <w:r w:rsidR="00090739">
        <w:t xml:space="preserve"> herein</w:t>
      </w:r>
      <w:r w:rsidR="00842919">
        <w:t xml:space="preserve"> </w:t>
      </w:r>
      <w:r w:rsidR="00BD666D">
        <w:t xml:space="preserve">to rely </w:t>
      </w:r>
      <w:r w:rsidR="00662CC2">
        <w:t xml:space="preserve">on </w:t>
      </w:r>
      <w:r w:rsidR="0026501A">
        <w:t>for</w:t>
      </w:r>
      <w:r w:rsidR="00BD666D">
        <w:t xml:space="preserve"> our assessment of</w:t>
      </w:r>
      <w:r w:rsidR="599FD1A0">
        <w:t xml:space="preserve"> applicants seeking </w:t>
      </w:r>
      <w:r w:rsidR="00BD666D">
        <w:t xml:space="preserve">international section 214 authority or modification, assignment, transfer of control, or </w:t>
      </w:r>
      <w:r w:rsidR="599FD1A0">
        <w:t>renewal of international section 214 authority</w:t>
      </w:r>
      <w:r w:rsidR="5F3A0834">
        <w:t>.</w:t>
      </w:r>
      <w:r>
        <w:rPr>
          <w:vertAlign w:val="superscript"/>
        </w:rPr>
        <w:footnoteReference w:id="292"/>
      </w:r>
      <w:r w:rsidR="009E2193">
        <w:t xml:space="preserve"> </w:t>
      </w:r>
      <w:r>
        <w:t xml:space="preserve"> </w:t>
      </w:r>
      <w:r w:rsidR="000C1729">
        <w:t>Because MNSPs are not seeking Commission authorization</w:t>
      </w:r>
      <w:r w:rsidR="00591E67">
        <w:t>s</w:t>
      </w:r>
      <w:r w:rsidR="000C1729">
        <w:t xml:space="preserve">, </w:t>
      </w:r>
      <w:r w:rsidR="00591E67">
        <w:t xml:space="preserve">and our character policy </w:t>
      </w:r>
      <w:r w:rsidR="00DE477D">
        <w:t xml:space="preserve">is meant to ensure that </w:t>
      </w:r>
      <w:r w:rsidR="00EE083F">
        <w:t xml:space="preserve">we can rely on regulated entities to deal truthfully with the Commission and comply with the Act and </w:t>
      </w:r>
      <w:r w:rsidR="00972272">
        <w:t xml:space="preserve">the </w:t>
      </w:r>
      <w:r w:rsidR="00EE083F">
        <w:t>Commission</w:t>
      </w:r>
      <w:r w:rsidR="00972272">
        <w:t>’s</w:t>
      </w:r>
      <w:r w:rsidR="00EE083F">
        <w:t xml:space="preserve"> rules</w:t>
      </w:r>
      <w:r w:rsidR="000C1729">
        <w:t xml:space="preserve">, should we be concerned about different </w:t>
      </w:r>
      <w:r w:rsidR="00FD5C5D">
        <w:t>types of past misconduct</w:t>
      </w:r>
      <w:r w:rsidR="00C4511D">
        <w:t xml:space="preserve"> when we assess an authorization holder’s relationship with a</w:t>
      </w:r>
      <w:r w:rsidR="006E7855">
        <w:t xml:space="preserve"> foreign</w:t>
      </w:r>
      <w:r w:rsidR="00D9227F">
        <w:t>-owned</w:t>
      </w:r>
      <w:r w:rsidR="00C4511D">
        <w:t xml:space="preserve"> MNSP</w:t>
      </w:r>
      <w:r w:rsidR="00527AAD">
        <w:t>?</w:t>
      </w:r>
      <w:r>
        <w:rPr>
          <w:vertAlign w:val="superscript"/>
        </w:rPr>
        <w:footnoteReference w:id="293"/>
      </w:r>
      <w:r w:rsidR="00527AAD">
        <w:t xml:space="preserve">  </w:t>
      </w:r>
      <w:r w:rsidRPr="005B152B" w:rsidR="00527AAD">
        <w:t>Should the Commission</w:t>
      </w:r>
      <w:r w:rsidR="00527AAD">
        <w:t xml:space="preserve"> require applicant</w:t>
      </w:r>
      <w:r w:rsidR="0059173F">
        <w:t>s, similar</w:t>
      </w:r>
      <w:r w:rsidR="00C06ACA">
        <w:t xml:space="preserve"> to the questions </w:t>
      </w:r>
      <w:r w:rsidR="002B00CE">
        <w:t>set out</w:t>
      </w:r>
      <w:r w:rsidR="00C06ACA">
        <w:t xml:space="preserve"> in the Standard Questions</w:t>
      </w:r>
      <w:r w:rsidR="005741D4">
        <w:t xml:space="preserve"> </w:t>
      </w:r>
      <w:r w:rsidR="00D317DD">
        <w:t>as applied</w:t>
      </w:r>
      <w:r w:rsidR="00F035E2">
        <w:t xml:space="preserve"> to</w:t>
      </w:r>
      <w:r w:rsidR="005741D4">
        <w:t xml:space="preserve"> applicants</w:t>
      </w:r>
      <w:r w:rsidR="00753842">
        <w:t>,</w:t>
      </w:r>
      <w:r w:rsidR="00527AAD">
        <w:t xml:space="preserve"> to identify whether or not the foreign-owned MNSP or any entity and/or individual with any ownership </w:t>
      </w:r>
      <w:r w:rsidR="00043CE3">
        <w:t xml:space="preserve">or controlling </w:t>
      </w:r>
      <w:r w:rsidR="00527AAD">
        <w:t xml:space="preserve">interest in such MNSP has </w:t>
      </w:r>
      <w:r w:rsidR="0005731D">
        <w:t>“</w:t>
      </w:r>
      <w:r w:rsidR="00527AAD">
        <w:t>been investigated, arraigned, arrested, indicted, or convicted</w:t>
      </w:r>
      <w:r w:rsidR="5B608E38">
        <w:t>”</w:t>
      </w:r>
      <w:r w:rsidR="00527AAD">
        <w:t xml:space="preserve"> of criminal violations</w:t>
      </w:r>
      <w:r w:rsidR="00FB742A">
        <w:t xml:space="preserve"> that are indicative of </w:t>
      </w:r>
      <w:r w:rsidR="001476BA">
        <w:t>a propensity to enga</w:t>
      </w:r>
      <w:r w:rsidR="006F684E">
        <w:t xml:space="preserve">ge in behavior that may jeopardize </w:t>
      </w:r>
      <w:r w:rsidRPr="62631686" w:rsidR="006F684E">
        <w:t>the security and reliability of U.S. telecommunications networks</w:t>
      </w:r>
      <w:r w:rsidR="00527AAD">
        <w:t>?</w:t>
      </w:r>
      <w:r>
        <w:rPr>
          <w:vertAlign w:val="superscript"/>
        </w:rPr>
        <w:footnoteReference w:id="294"/>
      </w:r>
      <w:r w:rsidR="007B27F2">
        <w:t xml:space="preserve"> </w:t>
      </w:r>
      <w:r w:rsidR="00D21BC2">
        <w:t xml:space="preserve"> </w:t>
      </w:r>
      <w:r w:rsidR="00F52A02">
        <w:t xml:space="preserve">Should we limit any </w:t>
      </w:r>
      <w:r w:rsidR="009C2401">
        <w:t xml:space="preserve">information requirement regarding MNSPs to a specific prior period of time?  </w:t>
      </w:r>
      <w:r w:rsidRPr="00A543E1" w:rsidR="6AB7EF20">
        <w:t xml:space="preserve">  </w:t>
      </w:r>
      <w:r w:rsidR="00841F84">
        <w:t xml:space="preserve"> </w:t>
      </w:r>
      <w:r w:rsidR="00D20A4B">
        <w:t xml:space="preserve"> </w:t>
      </w:r>
    </w:p>
    <w:p w:rsidR="7DD4659A" w:rsidP="00293F86" w14:paraId="4363599F" w14:textId="77777777">
      <w:pPr>
        <w:pStyle w:val="ParaNum"/>
      </w:pPr>
      <w:r>
        <w:t xml:space="preserve">Are there other consideration regarding MNSPs that should factor into our analysis?  For example, to what extent </w:t>
      </w:r>
      <w:r w:rsidR="007916F0">
        <w:t>d</w:t>
      </w:r>
      <w:r>
        <w:t xml:space="preserve">o </w:t>
      </w:r>
      <w:r w:rsidR="000E3EF0">
        <w:t>applicants,</w:t>
      </w:r>
      <w:r w:rsidR="00C92CEC">
        <w:t xml:space="preserve"> </w:t>
      </w:r>
      <w:r>
        <w:t>both facilities-based and resale-based authorization holders</w:t>
      </w:r>
      <w:r w:rsidR="00C90196">
        <w:t>,</w:t>
      </w:r>
      <w:r>
        <w:t xml:space="preserve"> contract with foreign-owned MNSPs?  </w:t>
      </w:r>
      <w:r w:rsidRPr="005B152B">
        <w:t>Should we</w:t>
      </w:r>
      <w:r>
        <w:t xml:space="preserve"> collect information on </w:t>
      </w:r>
      <w:r w:rsidR="00BB4F6D">
        <w:t>authorization holders’</w:t>
      </w:r>
      <w:r>
        <w:t xml:space="preserve"> use of MNSPs in any other context?  </w:t>
      </w:r>
      <w:r w:rsidR="3F585567">
        <w:t>Should applicants identify in their application whether they use and/or will use a non-foreign</w:t>
      </w:r>
      <w:r w:rsidR="000F389D">
        <w:t>-</w:t>
      </w:r>
      <w:r w:rsidR="3F585567">
        <w:t>owned MNSP</w:t>
      </w:r>
      <w:r w:rsidR="00D8557B">
        <w:t>(s)</w:t>
      </w:r>
      <w:r w:rsidR="00F02EAE">
        <w:t xml:space="preserve">, or an MNSP with foreign ownership that </w:t>
      </w:r>
      <w:r w:rsidR="00371CD8">
        <w:t xml:space="preserve">is less than a </w:t>
      </w:r>
      <w:r w:rsidR="00504216">
        <w:t>reportable</w:t>
      </w:r>
      <w:r w:rsidR="00371CD8">
        <w:t xml:space="preserve"> threshold,</w:t>
      </w:r>
      <w:r w:rsidR="3F585567">
        <w:t xml:space="preserve"> if that MNSP routes or manages traffic using facilities</w:t>
      </w:r>
      <w:r w:rsidR="00F32058">
        <w:t xml:space="preserve"> outside of</w:t>
      </w:r>
      <w:r w:rsidR="007E358C">
        <w:t xml:space="preserve"> </w:t>
      </w:r>
      <w:r w:rsidR="3F585567">
        <w:t xml:space="preserve">the </w:t>
      </w:r>
      <w:r w:rsidR="00F32058">
        <w:t>U</w:t>
      </w:r>
      <w:r w:rsidR="00723527">
        <w:t xml:space="preserve">nited </w:t>
      </w:r>
      <w:r w:rsidR="00F32058">
        <w:t>S</w:t>
      </w:r>
      <w:r w:rsidR="00723527">
        <w:t>tates</w:t>
      </w:r>
      <w:r w:rsidR="00CF5A37">
        <w:t>?</w:t>
      </w:r>
      <w:r w:rsidR="3F585567">
        <w:t xml:space="preserve">  </w:t>
      </w:r>
      <w:r>
        <w:t xml:space="preserve">Wireless carriers </w:t>
      </w:r>
      <w:r w:rsidR="00EC5D6F">
        <w:t>with</w:t>
      </w:r>
      <w:r>
        <w:t xml:space="preserve"> international section 214 authorizations </w:t>
      </w:r>
      <w:r w:rsidR="00EC5D6F">
        <w:t>may</w:t>
      </w:r>
      <w:r>
        <w:t xml:space="preserve"> provide international services to their customers.  Are there </w:t>
      </w:r>
      <w:r w:rsidR="479F91DC">
        <w:t>any special</w:t>
      </w:r>
      <w:r>
        <w:t xml:space="preserve"> concerns </w:t>
      </w:r>
      <w:r w:rsidR="3EAB85D7">
        <w:t>raised by</w:t>
      </w:r>
      <w:r w:rsidR="00E17AA4">
        <w:t xml:space="preserve"> use of foreign-owned </w:t>
      </w:r>
      <w:r>
        <w:t>MNSP</w:t>
      </w:r>
      <w:r w:rsidR="00E17AA4">
        <w:t>s</w:t>
      </w:r>
      <w:r>
        <w:t xml:space="preserve"> </w:t>
      </w:r>
      <w:r w:rsidR="10454F2D">
        <w:t xml:space="preserve">by wireless carriers, </w:t>
      </w:r>
      <w:r w:rsidR="10454F2D">
        <w:t>including</w:t>
      </w:r>
      <w:r>
        <w:t xml:space="preserve"> </w:t>
      </w:r>
      <w:r w:rsidR="1502BF31">
        <w:t>by</w:t>
      </w:r>
      <w:r>
        <w:t xml:space="preserve"> </w:t>
      </w:r>
      <w:r w:rsidR="00585EA3">
        <w:t>CMRS providers</w:t>
      </w:r>
      <w:r>
        <w:t xml:space="preserve">? </w:t>
      </w:r>
    </w:p>
    <w:p w:rsidR="00AF017C" w:rsidRPr="00AF017C" w:rsidP="00D92BE7" w14:paraId="557213FC" w14:textId="77777777">
      <w:pPr>
        <w:pStyle w:val="ParaNum"/>
        <w:rPr>
          <w:bCs/>
        </w:rPr>
      </w:pPr>
      <w:r w:rsidRPr="006822E3">
        <w:t>If we adopt such requirements, we would propose to routinely refer to the Executive Branch agencies, including the Committee agencies, to assist our public interest determination</w:t>
      </w:r>
      <w:r w:rsidR="00C73BDF">
        <w:t>,</w:t>
      </w:r>
      <w:r w:rsidR="00747766">
        <w:t xml:space="preserve"> </w:t>
      </w:r>
      <w:r w:rsidR="00491E85">
        <w:t xml:space="preserve">an </w:t>
      </w:r>
      <w:r w:rsidR="00747766">
        <w:t>application for</w:t>
      </w:r>
      <w:r w:rsidR="00D31B3A">
        <w:t xml:space="preserve"> a</w:t>
      </w:r>
      <w:r w:rsidRPr="006822E3">
        <w:t xml:space="preserve"> </w:t>
      </w:r>
      <w:r w:rsidRPr="00EA0033" w:rsidR="00EA0033">
        <w:t xml:space="preserve">new international section 214 authorization as well as an application to modify, assign, transfer control of, or renew </w:t>
      </w:r>
      <w:r w:rsidR="00373EC5">
        <w:t xml:space="preserve">the </w:t>
      </w:r>
      <w:r w:rsidR="00F476C7">
        <w:t xml:space="preserve">international section 214 </w:t>
      </w:r>
      <w:r w:rsidR="00373EC5">
        <w:t>authority</w:t>
      </w:r>
      <w:r w:rsidRPr="006822E3">
        <w:t xml:space="preserve"> where an applicant discloses that it uses and/or will use a foreign-owned MNSP</w:t>
      </w:r>
      <w:r w:rsidR="00DE346E">
        <w:rPr>
          <w:bCs/>
        </w:rPr>
        <w:t>.</w:t>
      </w:r>
      <w:r>
        <w:rPr>
          <w:rStyle w:val="FootnoteReference"/>
          <w:bCs/>
        </w:rPr>
        <w:footnoteReference w:id="295"/>
      </w:r>
      <w:r w:rsidR="00DE346E">
        <w:rPr>
          <w:bCs/>
        </w:rPr>
        <w:t xml:space="preserve">  </w:t>
      </w:r>
      <w:r w:rsidRPr="00AD1749" w:rsidR="00423FFD">
        <w:t>Similar to our current practice</w:t>
      </w:r>
      <w:r w:rsidR="00AB58D2">
        <w:t xml:space="preserve">, we propose </w:t>
      </w:r>
      <w:r w:rsidR="00D40DD2">
        <w:t xml:space="preserve">to delegate to the </w:t>
      </w:r>
      <w:r w:rsidR="00A81FF3">
        <w:t>Office of International Affairs</w:t>
      </w:r>
      <w:r w:rsidR="00D40DD2">
        <w:t xml:space="preserve"> </w:t>
      </w:r>
      <w:r w:rsidR="00F30F3C">
        <w:t>the authority</w:t>
      </w:r>
      <w:r w:rsidR="00D40DD2">
        <w:t xml:space="preserve"> </w:t>
      </w:r>
      <w:r w:rsidR="002E0236">
        <w:t>to develop Standard Questions</w:t>
      </w:r>
      <w:r w:rsidR="00CB027F">
        <w:t xml:space="preserve">, </w:t>
      </w:r>
      <w:r w:rsidR="00640CBB">
        <w:t xml:space="preserve">to </w:t>
      </w:r>
      <w:r w:rsidR="00CB027F">
        <w:t xml:space="preserve">modify </w:t>
      </w:r>
      <w:r w:rsidR="008F62CC">
        <w:t>and</w:t>
      </w:r>
      <w:r w:rsidR="00CB027F">
        <w:t xml:space="preserve"> harmonize </w:t>
      </w:r>
      <w:r w:rsidR="001935BA">
        <w:t>existing</w:t>
      </w:r>
      <w:r w:rsidR="00CB027F">
        <w:t xml:space="preserve"> </w:t>
      </w:r>
      <w:r w:rsidR="008F62CC">
        <w:t>questions</w:t>
      </w:r>
      <w:r w:rsidR="002E0236">
        <w:t xml:space="preserve"> </w:t>
      </w:r>
      <w:r w:rsidR="000F4105">
        <w:t xml:space="preserve">on </w:t>
      </w:r>
      <w:r w:rsidR="00B4538E">
        <w:t>MNSPs</w:t>
      </w:r>
      <w:r w:rsidR="000F4105">
        <w:t xml:space="preserve"> and other matters</w:t>
      </w:r>
      <w:r w:rsidR="00AB5BAB">
        <w:t>,</w:t>
      </w:r>
      <w:r w:rsidR="000F4105">
        <w:t xml:space="preserve"> </w:t>
      </w:r>
      <w:r w:rsidR="002E0236">
        <w:t xml:space="preserve">and </w:t>
      </w:r>
      <w:r w:rsidR="000F4105">
        <w:t>to require applicants to</w:t>
      </w:r>
      <w:r w:rsidR="002E0236">
        <w:t xml:space="preserve"> submit </w:t>
      </w:r>
      <w:r w:rsidR="00B853BA">
        <w:t>answers</w:t>
      </w:r>
      <w:r w:rsidRPr="00927C65" w:rsidR="00927C65">
        <w:t xml:space="preserve"> </w:t>
      </w:r>
      <w:r w:rsidR="00927C65">
        <w:t>to the Standard Questions</w:t>
      </w:r>
      <w:r w:rsidR="00B60C73">
        <w:t xml:space="preserve">, including </w:t>
      </w:r>
      <w:r w:rsidR="00AA0907">
        <w:t>personally identifiable information (</w:t>
      </w:r>
      <w:r w:rsidR="00B60C73">
        <w:t>PII</w:t>
      </w:r>
      <w:r w:rsidR="00AA0907">
        <w:t>)</w:t>
      </w:r>
      <w:r w:rsidR="007D4546">
        <w:t>,</w:t>
      </w:r>
      <w:r w:rsidR="00927C65">
        <w:t xml:space="preserve"> </w:t>
      </w:r>
      <w:r w:rsidR="00995503">
        <w:t>directly to the Committee</w:t>
      </w:r>
      <w:r w:rsidR="00927C65">
        <w:t xml:space="preserve"> </w:t>
      </w:r>
      <w:r w:rsidRPr="00927C65" w:rsidR="00927C65">
        <w:t>prior to or at the same time the applicant files its application with the Commission</w:t>
      </w:r>
      <w:r w:rsidR="00B853BA">
        <w:t>.</w:t>
      </w:r>
      <w:r>
        <w:rPr>
          <w:rStyle w:val="FootnoteReference"/>
        </w:rPr>
        <w:footnoteReference w:id="296"/>
      </w:r>
      <w:r w:rsidRPr="00E55B60" w:rsidR="00AB58D2">
        <w:t xml:space="preserve">  </w:t>
      </w:r>
      <w:r w:rsidR="00AB58D2">
        <w:t>We seek comment on th</w:t>
      </w:r>
      <w:r w:rsidR="00B306C9">
        <w:t>ese</w:t>
      </w:r>
      <w:r w:rsidR="00AB58D2">
        <w:t xml:space="preserve"> proposal</w:t>
      </w:r>
      <w:r w:rsidR="00225ADE">
        <w:t>s</w:t>
      </w:r>
      <w:r w:rsidR="00AB58D2">
        <w:t xml:space="preserve">.  </w:t>
      </w:r>
      <w:r>
        <w:rPr>
          <w:bCs/>
        </w:rPr>
        <w:t xml:space="preserve">  </w:t>
      </w:r>
    </w:p>
    <w:p w:rsidR="0043472A" w:rsidP="00BF1A18" w14:paraId="1475819E" w14:textId="77777777">
      <w:pPr>
        <w:pStyle w:val="Heading3"/>
      </w:pPr>
      <w:bookmarkStart w:id="559" w:name="_Toc128403455"/>
      <w:bookmarkStart w:id="560" w:name="_Toc128905843"/>
      <w:bookmarkStart w:id="561" w:name="_Toc128906160"/>
      <w:bookmarkStart w:id="562" w:name="_Toc128906533"/>
      <w:bookmarkStart w:id="563" w:name="_Toc128910854"/>
      <w:bookmarkStart w:id="564" w:name="_Toc128911547"/>
      <w:bookmarkStart w:id="565" w:name="_Toc128912035"/>
      <w:bookmarkStart w:id="566" w:name="_Toc128992637"/>
      <w:bookmarkStart w:id="567" w:name="_Toc128994513"/>
      <w:bookmarkStart w:id="568" w:name="_Toc129150705"/>
      <w:bookmarkStart w:id="569" w:name="_Toc129151861"/>
      <w:bookmarkStart w:id="570" w:name="_Toc129152159"/>
      <w:bookmarkStart w:id="571" w:name="_Toc129155739"/>
      <w:bookmarkStart w:id="572" w:name="_Toc129187498"/>
      <w:bookmarkStart w:id="573" w:name="_Toc129188607"/>
      <w:bookmarkStart w:id="574" w:name="_Toc129192784"/>
      <w:bookmarkStart w:id="575" w:name="_Toc129988143"/>
      <w:bookmarkStart w:id="576" w:name="_Toc130220443"/>
      <w:bookmarkStart w:id="577" w:name="_Toc130222372"/>
      <w:bookmarkStart w:id="578" w:name="_Toc130466598"/>
      <w:bookmarkStart w:id="579" w:name="_Toc130916519"/>
      <w:bookmarkStart w:id="580" w:name="_Toc130936195"/>
      <w:bookmarkStart w:id="581" w:name="_Toc130982640"/>
      <w:bookmarkStart w:id="582" w:name="_Toc132703710"/>
      <w:bookmarkStart w:id="583" w:name="_Toc132811314"/>
      <w:bookmarkStart w:id="584" w:name="_Toc132805631"/>
      <w:r>
        <w:t>Cross Border Facilities Information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3558D8" w:rsidP="00EE7D9C" w14:paraId="7AFA406B" w14:textId="77777777">
      <w:pPr>
        <w:pStyle w:val="ParaNum"/>
      </w:pPr>
      <w:r>
        <w:t xml:space="preserve">We propose to collect </w:t>
      </w:r>
      <w:r w:rsidR="007A6E43">
        <w:t xml:space="preserve">from current international section 214 authorization holders </w:t>
      </w:r>
      <w:r>
        <w:t>information</w:t>
      </w:r>
      <w:r w:rsidR="2CE52797">
        <w:t xml:space="preserve"> </w:t>
      </w:r>
      <w:r w:rsidR="00093968">
        <w:t>on critical infrastructure that is used by authorization holders to provide service</w:t>
      </w:r>
      <w:r w:rsidR="00514240">
        <w:t xml:space="preserve"> crossing the U.S.-Mexico and U.S.-Canada borders, including the location, ownership, and type of facilities</w:t>
      </w:r>
      <w:r w:rsidR="00BC6173">
        <w:t>,</w:t>
      </w:r>
      <w:r w:rsidR="00093968">
        <w:t xml:space="preserve"> </w:t>
      </w:r>
      <w:r w:rsidR="000F3B13">
        <w:t xml:space="preserve">and </w:t>
      </w:r>
      <w:r w:rsidR="007A6E43">
        <w:t xml:space="preserve">to </w:t>
      </w:r>
      <w:r>
        <w:t xml:space="preserve">require </w:t>
      </w:r>
      <w:r w:rsidR="007A6E43">
        <w:t>authorization holders</w:t>
      </w:r>
      <w:r>
        <w:t xml:space="preserve"> to continue to update this information</w:t>
      </w:r>
      <w:r w:rsidR="01813002">
        <w:t xml:space="preserve"> as part of the </w:t>
      </w:r>
      <w:r w:rsidR="006D719C">
        <w:t>ongoing three</w:t>
      </w:r>
      <w:r w:rsidR="00924AEB">
        <w:t>-</w:t>
      </w:r>
      <w:r w:rsidR="006D719C">
        <w:t>year reporting requirement</w:t>
      </w:r>
      <w:r w:rsidR="2A192252">
        <w:t xml:space="preserve"> </w:t>
      </w:r>
      <w:r w:rsidR="37BE263F">
        <w:t>proposed</w:t>
      </w:r>
      <w:r w:rsidR="1EFC5908">
        <w:t xml:space="preserve"> </w:t>
      </w:r>
      <w:r w:rsidR="37BE263F">
        <w:t>below</w:t>
      </w:r>
      <w:r w:rsidR="3760E2F7">
        <w:t>.</w:t>
      </w:r>
      <w:r w:rsidR="00F9473A">
        <w:t xml:space="preserve">  </w:t>
      </w:r>
      <w:r w:rsidR="5067E3D2">
        <w:t>W</w:t>
      </w:r>
      <w:r w:rsidR="49E1FA94">
        <w:t xml:space="preserve">e also propose to </w:t>
      </w:r>
      <w:r w:rsidR="21D2FF42">
        <w:t xml:space="preserve">share this information with </w:t>
      </w:r>
      <w:r w:rsidR="6CA54442">
        <w:t>relevant Executive Branch agencies, including</w:t>
      </w:r>
      <w:r w:rsidR="055FED83">
        <w:t xml:space="preserve"> </w:t>
      </w:r>
      <w:r w:rsidR="00F10A9C">
        <w:t>t</w:t>
      </w:r>
      <w:r w:rsidR="00810AA7">
        <w:t>he Committee</w:t>
      </w:r>
      <w:r w:rsidR="6CA54442">
        <w:t xml:space="preserve"> agencies.</w:t>
      </w:r>
      <w:r w:rsidR="00F9473A">
        <w:t xml:space="preserve">  </w:t>
      </w:r>
      <w:r>
        <w:t xml:space="preserve">The </w:t>
      </w:r>
      <w:r w:rsidRPr="00004D45">
        <w:t xml:space="preserve">Commission </w:t>
      </w:r>
      <w:r>
        <w:t>currently receives</w:t>
      </w:r>
      <w:r w:rsidRPr="00004D45">
        <w:t xml:space="preserve"> </w:t>
      </w:r>
      <w:r>
        <w:t xml:space="preserve">this </w:t>
      </w:r>
      <w:r w:rsidRPr="00004D45">
        <w:t xml:space="preserve">information </w:t>
      </w:r>
      <w:r>
        <w:t xml:space="preserve">for </w:t>
      </w:r>
      <w:r w:rsidRPr="00004D45">
        <w:t>submarine cable</w:t>
      </w:r>
      <w:r>
        <w:t>s that land in the United States pursuant to its rules.</w:t>
      </w:r>
      <w:r>
        <w:rPr>
          <w:rStyle w:val="FootnoteReference"/>
        </w:rPr>
        <w:footnoteReference w:id="297"/>
      </w:r>
      <w:r w:rsidRPr="00004D45">
        <w:t xml:space="preserve">  </w:t>
      </w:r>
      <w:r>
        <w:t>With this proposed new information collection, the Commission would then have a</w:t>
      </w:r>
      <w:r w:rsidR="002B711D">
        <w:t>n</w:t>
      </w:r>
      <w:r>
        <w:t xml:space="preserve"> understanding of not only sub</w:t>
      </w:r>
      <w:r w:rsidR="00A64CF7">
        <w:t>marine</w:t>
      </w:r>
      <w:r>
        <w:t xml:space="preserve"> fiber cable</w:t>
      </w:r>
      <w:r w:rsidR="008BCC5D">
        <w:t xml:space="preserve"> connections</w:t>
      </w:r>
      <w:r>
        <w:t xml:space="preserve"> to U.S. facilities</w:t>
      </w:r>
      <w:r w:rsidR="00F11515">
        <w:t>,</w:t>
      </w:r>
      <w:r>
        <w:t xml:space="preserve"> but also facilities information for terrestrial fiber cables that cross the U.S.-Mexico and U.S.-Canada borders.</w:t>
      </w:r>
      <w:r w:rsidR="007225A8">
        <w:t xml:space="preserve">  </w:t>
      </w:r>
      <w:r w:rsidR="00D02268">
        <w:t xml:space="preserve">Below, we also propose to </w:t>
      </w:r>
      <w:r w:rsidR="000D7CAD">
        <w:t>conduct a one-time i</w:t>
      </w:r>
      <w:r w:rsidRPr="00217E84" w:rsidR="00217E84">
        <w:t xml:space="preserve">nformation </w:t>
      </w:r>
      <w:r w:rsidR="000D7CAD">
        <w:t>c</w:t>
      </w:r>
      <w:r w:rsidRPr="00217E84" w:rsidR="00217E84">
        <w:t xml:space="preserve">ollection </w:t>
      </w:r>
      <w:r w:rsidR="000D7CAD">
        <w:t>concerning</w:t>
      </w:r>
      <w:r w:rsidRPr="00217E84" w:rsidR="00217E84">
        <w:t xml:space="preserve"> </w:t>
      </w:r>
      <w:r w:rsidR="002B2D29">
        <w:t xml:space="preserve">cross border facilities </w:t>
      </w:r>
      <w:r w:rsidRPr="00217E84" w:rsidR="00217E84">
        <w:t xml:space="preserve">and </w:t>
      </w:r>
      <w:r w:rsidR="00F46226">
        <w:t xml:space="preserve">propose to require </w:t>
      </w:r>
      <w:r w:rsidR="002B2D29">
        <w:t>u</w:t>
      </w:r>
      <w:r w:rsidRPr="00217E84" w:rsidR="00217E84">
        <w:t xml:space="preserve">pdates in the </w:t>
      </w:r>
      <w:r w:rsidR="002B2D29">
        <w:t>o</w:t>
      </w:r>
      <w:r w:rsidRPr="00217E84" w:rsidR="00217E84">
        <w:t xml:space="preserve">ngoing </w:t>
      </w:r>
      <w:r w:rsidR="002B2D29">
        <w:t>r</w:t>
      </w:r>
      <w:r w:rsidRPr="00217E84" w:rsidR="00217E84">
        <w:t>eports</w:t>
      </w:r>
      <w:r w:rsidR="00F46226">
        <w:t xml:space="preserve"> a</w:t>
      </w:r>
      <w:r w:rsidR="00FB4D96">
        <w:t>s well as</w:t>
      </w:r>
      <w:r w:rsidR="00F46226">
        <w:t xml:space="preserve"> shar</w:t>
      </w:r>
      <w:r w:rsidR="00DC1427">
        <w:t>ing</w:t>
      </w:r>
      <w:r w:rsidR="00F46226">
        <w:t xml:space="preserve"> </w:t>
      </w:r>
      <w:r w:rsidR="0076427E">
        <w:t>this information with our federal partners</w:t>
      </w:r>
      <w:r w:rsidRPr="00217E84" w:rsidR="00217E84">
        <w:t>.</w:t>
      </w:r>
      <w:r>
        <w:rPr>
          <w:vertAlign w:val="superscript"/>
        </w:rPr>
        <w:footnoteReference w:id="298"/>
      </w:r>
      <w:r>
        <w:t xml:space="preserve">  Th</w:t>
      </w:r>
      <w:r w:rsidR="00F11515">
        <w:t>e proposed rules</w:t>
      </w:r>
      <w:r>
        <w:t xml:space="preserve"> would ensure that the Commission has knowledge of the critical infrastructure </w:t>
      </w:r>
      <w:r w:rsidR="00C70E69">
        <w:t xml:space="preserve">at </w:t>
      </w:r>
      <w:r>
        <w:t xml:space="preserve">our </w:t>
      </w:r>
      <w:r w:rsidR="00AC3E89">
        <w:t xml:space="preserve">nation’s </w:t>
      </w:r>
      <w:r>
        <w:t>borders</w:t>
      </w:r>
      <w:r w:rsidR="00F458A3">
        <w:t xml:space="preserve">. </w:t>
      </w:r>
      <w:r w:rsidR="00633AEB">
        <w:t xml:space="preserve"> </w:t>
      </w:r>
      <w:r>
        <w:t xml:space="preserve">We seek comment on this proposal.  </w:t>
      </w:r>
    </w:p>
    <w:p w:rsidR="003558D8" w:rsidP="00EE7D9C" w14:paraId="6D8647A6" w14:textId="77777777">
      <w:pPr>
        <w:pStyle w:val="ParaNum"/>
      </w:pPr>
      <w:r>
        <w:t xml:space="preserve">Congress created the Commission, among other reasons, “for the purpose of the national defense [and] for the purpose of promoting safety of life and property through the use of wire and radio communications . . . </w:t>
      </w:r>
      <w:r w:rsidRPr="00C11C5B">
        <w:t>.”</w:t>
      </w:r>
      <w:r>
        <w:rPr>
          <w:rStyle w:val="FootnoteReference"/>
        </w:rPr>
        <w:footnoteReference w:id="299"/>
      </w:r>
      <w:r w:rsidRPr="00C11C5B">
        <w:t xml:space="preserve">  </w:t>
      </w:r>
      <w:r w:rsidRPr="00190B84">
        <w:t xml:space="preserve">Throughout the </w:t>
      </w:r>
      <w:r w:rsidR="006C0724">
        <w:t>p</w:t>
      </w:r>
      <w:r w:rsidRPr="00190B84">
        <w:t xml:space="preserve">ast decade, Congress and the Executive Branch have repeatedly stressed the importance of identifying and eliminating potential security vulnerabilities in </w:t>
      </w:r>
      <w:r w:rsidRPr="00C11C5B" w:rsidR="008F2B7B">
        <w:t xml:space="preserve">U.S. </w:t>
      </w:r>
      <w:r w:rsidRPr="00190B84">
        <w:t>communications networks and supply chains</w:t>
      </w:r>
      <w:r>
        <w:t>.</w:t>
      </w:r>
      <w:r>
        <w:rPr>
          <w:rStyle w:val="FootnoteReference"/>
        </w:rPr>
        <w:footnoteReference w:id="300"/>
      </w:r>
      <w:r>
        <w:t xml:space="preserve">  Recently, the Commission has </w:t>
      </w:r>
      <w:r w:rsidR="00B57AE7">
        <w:t>taken</w:t>
      </w:r>
      <w:r w:rsidR="00CE2059">
        <w:t xml:space="preserve"> </w:t>
      </w:r>
      <w:r w:rsidR="00EF2837">
        <w:t>a number of targeted</w:t>
      </w:r>
      <w:r w:rsidR="009E07E5">
        <w:t xml:space="preserve"> steps</w:t>
      </w:r>
      <w:r w:rsidR="00655E97">
        <w:t xml:space="preserve"> as part of its </w:t>
      </w:r>
      <w:r w:rsidR="00F67927">
        <w:t>ongoing</w:t>
      </w:r>
      <w:r w:rsidR="003260DA">
        <w:t xml:space="preserve"> </w:t>
      </w:r>
      <w:r w:rsidR="00655E97">
        <w:t>efforts</w:t>
      </w:r>
      <w:r>
        <w:t xml:space="preserve"> to protect the security of the networks that provide telecommunications services.</w:t>
      </w:r>
      <w:r>
        <w:rPr>
          <w:rStyle w:val="FootnoteReference"/>
        </w:rPr>
        <w:footnoteReference w:id="301"/>
      </w:r>
      <w:r>
        <w:t xml:space="preserve">  T</w:t>
      </w:r>
      <w:r w:rsidRPr="0031252D">
        <w:t xml:space="preserve">he Commission has </w:t>
      </w:r>
      <w:r>
        <w:t xml:space="preserve">taken significant steps by blocking access to </w:t>
      </w:r>
      <w:r w:rsidR="00B117A0">
        <w:t>U.S.</w:t>
      </w:r>
      <w:r>
        <w:t xml:space="preserve"> </w:t>
      </w:r>
      <w:r>
        <w:t>communications networks, pursuant to its authority under section 214 of the Act, to providers posing a substantial and serious security threat to U.S. communications networks</w:t>
      </w:r>
      <w:r w:rsidR="00065C32">
        <w:t>,</w:t>
      </w:r>
      <w:r>
        <w:rPr>
          <w:rStyle w:val="FootnoteReference"/>
        </w:rPr>
        <w:footnoteReference w:id="302"/>
      </w:r>
      <w:r>
        <w:t xml:space="preserve"> and continues </w:t>
      </w:r>
      <w:r w:rsidR="00D10CEF">
        <w:t>its efforts</w:t>
      </w:r>
      <w:r>
        <w:t xml:space="preserve"> to i</w:t>
      </w:r>
      <w:r w:rsidRPr="0031252D">
        <w:t>dentify and eliminat</w:t>
      </w:r>
      <w:r>
        <w:t>e</w:t>
      </w:r>
      <w:r w:rsidRPr="0031252D">
        <w:t xml:space="preserve"> potential security vulnerabilities in </w:t>
      </w:r>
      <w:r w:rsidR="00866E3F">
        <w:t xml:space="preserve">U.S. </w:t>
      </w:r>
      <w:r w:rsidR="00132DBB">
        <w:t>tele</w:t>
      </w:r>
      <w:r w:rsidRPr="0031252D">
        <w:t>communications networks and supply chains.</w:t>
      </w:r>
      <w:r>
        <w:rPr>
          <w:rStyle w:val="FootnoteReference"/>
        </w:rPr>
        <w:footnoteReference w:id="303"/>
      </w:r>
      <w:r>
        <w:t xml:space="preserve">  </w:t>
      </w:r>
    </w:p>
    <w:p w:rsidR="003558D8" w:rsidP="007D6936" w14:paraId="53779208" w14:textId="77777777">
      <w:pPr>
        <w:pStyle w:val="ParaNum"/>
        <w:tabs>
          <w:tab w:val="left" w:pos="1440"/>
        </w:tabs>
      </w:pPr>
      <w:r>
        <w:t xml:space="preserve">The security of physical </w:t>
      </w:r>
      <w:r w:rsidR="00970B42">
        <w:t>tele</w:t>
      </w:r>
      <w:r>
        <w:t>communications facilities is essential to maintaining resilient infrastructure</w:t>
      </w:r>
      <w:r w:rsidR="003B1FCD">
        <w:t>,</w:t>
      </w:r>
      <w:r>
        <w:t xml:space="preserve"> not only for its role </w:t>
      </w:r>
      <w:r w:rsidR="00755CAD">
        <w:t>in</w:t>
      </w:r>
      <w:r>
        <w:t xml:space="preserve"> ensuring </w:t>
      </w:r>
      <w:r w:rsidR="00755CAD">
        <w:t>that people</w:t>
      </w:r>
      <w:r>
        <w:t xml:space="preserve"> can communicate but </w:t>
      </w:r>
      <w:r w:rsidR="00352042">
        <w:t>also</w:t>
      </w:r>
      <w:r>
        <w:t xml:space="preserve"> because it enables all other critical infrastructure sectors, especially the energy, information technology, financial services, emergency services, and transportation systems sectors.</w:t>
      </w:r>
      <w:r>
        <w:rPr>
          <w:rStyle w:val="FootnoteReference"/>
        </w:rPr>
        <w:footnoteReference w:id="304"/>
      </w:r>
      <w:r>
        <w:t xml:space="preserve">  The </w:t>
      </w:r>
      <w:r w:rsidRPr="00381917">
        <w:t xml:space="preserve">Presidential Policy Directive </w:t>
      </w:r>
      <w:r>
        <w:t>on</w:t>
      </w:r>
      <w:r w:rsidRPr="00381917">
        <w:t xml:space="preserve"> Critical Infrastructure Security and Resilience</w:t>
      </w:r>
      <w:r w:rsidR="00F247F2">
        <w:t xml:space="preserve"> (Directive)</w:t>
      </w:r>
      <w:r>
        <w:t>,</w:t>
      </w:r>
      <w:r>
        <w:rPr>
          <w:rStyle w:val="FootnoteReference"/>
          <w:sz w:val="22"/>
          <w:szCs w:val="22"/>
        </w:rPr>
        <w:footnoteReference w:id="305"/>
      </w:r>
      <w:r w:rsidRPr="00381917">
        <w:t xml:space="preserve"> </w:t>
      </w:r>
      <w:r w:rsidR="00835BBE">
        <w:t>released in 2013</w:t>
      </w:r>
      <w:r w:rsidR="00E83A13">
        <w:t>,</w:t>
      </w:r>
      <w:r w:rsidR="00835BBE">
        <w:t xml:space="preserve"> </w:t>
      </w:r>
      <w:r w:rsidRPr="00381917">
        <w:t xml:space="preserve">called for the federal government to strengthen </w:t>
      </w:r>
      <w:r w:rsidR="00152F80">
        <w:t>the security and resilienc</w:t>
      </w:r>
      <w:r w:rsidR="008C36C7">
        <w:t>e</w:t>
      </w:r>
      <w:r w:rsidR="00152F80">
        <w:t xml:space="preserve"> of </w:t>
      </w:r>
      <w:r w:rsidRPr="00381917">
        <w:t>critical infrastructure in an “integrated, holistic manner to reflect this infrastructure’s interconnectedness and interdependency</w:t>
      </w:r>
      <w:r>
        <w:t>.</w:t>
      </w:r>
      <w:r w:rsidRPr="00381917">
        <w:t>”</w:t>
      </w:r>
      <w:r>
        <w:rPr>
          <w:rStyle w:val="FootnoteReference"/>
        </w:rPr>
        <w:footnoteReference w:id="306"/>
      </w:r>
      <w:r w:rsidRPr="00381917">
        <w:t xml:space="preserve"> </w:t>
      </w:r>
      <w:r>
        <w:t xml:space="preserve"> T</w:t>
      </w:r>
      <w:r w:rsidRPr="00381917">
        <w:t xml:space="preserve">he </w:t>
      </w:r>
      <w:r w:rsidR="008F4201">
        <w:t>D</w:t>
      </w:r>
      <w:r w:rsidRPr="00381917">
        <w:t>irective also highlighted the federal government’s plan to engage with international partners to protect U.S. critical infrastructure.</w:t>
      </w:r>
      <w:r>
        <w:rPr>
          <w:rStyle w:val="FootnoteReference"/>
        </w:rPr>
        <w:footnoteReference w:id="307"/>
      </w:r>
      <w:r w:rsidRPr="00381917">
        <w:t xml:space="preserve">  Recent guidance </w:t>
      </w:r>
      <w:r w:rsidR="00D33094">
        <w:t xml:space="preserve">by </w:t>
      </w:r>
      <w:r w:rsidR="00FE4B8B">
        <w:t xml:space="preserve">the </w:t>
      </w:r>
      <w:r w:rsidRPr="009871C8" w:rsidR="00DD59F6">
        <w:t>DHS</w:t>
      </w:r>
      <w:r w:rsidR="00DD59F6">
        <w:t xml:space="preserve"> </w:t>
      </w:r>
      <w:r w:rsidR="00D33094">
        <w:t>Cybersecurity &amp; Infrastructure Security Agency (CISA</w:t>
      </w:r>
      <w:r w:rsidR="00FE4B8B">
        <w:t xml:space="preserve">) </w:t>
      </w:r>
      <w:r w:rsidRPr="00381917">
        <w:t>on the convergence between cybersecurity and physical security warns against siloing information/cybersecurity and physical security, instead recommending integrated threat management.</w:t>
      </w:r>
      <w:r>
        <w:rPr>
          <w:rStyle w:val="FootnoteReference"/>
          <w:sz w:val="22"/>
          <w:szCs w:val="22"/>
        </w:rPr>
        <w:footnoteReference w:id="308"/>
      </w:r>
      <w:r w:rsidRPr="00381917">
        <w:t xml:space="preserve">  </w:t>
      </w:r>
      <w:r w:rsidR="008735B3">
        <w:t xml:space="preserve">In addition, </w:t>
      </w:r>
      <w:r w:rsidR="00642655">
        <w:t xml:space="preserve">with respect </w:t>
      </w:r>
      <w:r>
        <w:t xml:space="preserve">to applicants with </w:t>
      </w:r>
      <w:r w:rsidR="00930F77">
        <w:t xml:space="preserve">reportable </w:t>
      </w:r>
      <w:r>
        <w:t>foreign ownership</w:t>
      </w:r>
      <w:r w:rsidR="2627B2E6">
        <w:t>,</w:t>
      </w:r>
      <w:r>
        <w:t xml:space="preserve"> </w:t>
      </w:r>
      <w:r w:rsidR="008735B3">
        <w:t xml:space="preserve">the </w:t>
      </w:r>
      <w:r w:rsidR="00775001">
        <w:t>S</w:t>
      </w:r>
      <w:r>
        <w:t xml:space="preserve">tandard </w:t>
      </w:r>
      <w:r w:rsidR="00775001">
        <w:t>Q</w:t>
      </w:r>
      <w:r>
        <w:t xml:space="preserve">uestions </w:t>
      </w:r>
      <w:r w:rsidR="00061C4D">
        <w:t xml:space="preserve">adopted </w:t>
      </w:r>
      <w:r w:rsidR="00DD1CF2">
        <w:t xml:space="preserve">in the </w:t>
      </w:r>
      <w:r w:rsidR="00877665">
        <w:rPr>
          <w:i/>
          <w:iCs/>
        </w:rPr>
        <w:t xml:space="preserve">2021 </w:t>
      </w:r>
      <w:r w:rsidRPr="00DD1CF2" w:rsidR="00DD1CF2">
        <w:rPr>
          <w:i/>
          <w:iCs/>
        </w:rPr>
        <w:t>Standard Questions Order</w:t>
      </w:r>
      <w:r w:rsidR="00DD1CF2">
        <w:t xml:space="preserve"> </w:t>
      </w:r>
      <w:r w:rsidR="00502857">
        <w:t>include questions about</w:t>
      </w:r>
      <w:r w:rsidRPr="00381917">
        <w:t xml:space="preserve"> the “present and anticipated physical locations” </w:t>
      </w:r>
      <w:r w:rsidR="00C750BF">
        <w:t>concerning</w:t>
      </w:r>
      <w:r w:rsidRPr="00381917">
        <w:t xml:space="preserve"> applicants’ network equipment, data centers, and infrastructure, </w:t>
      </w:r>
      <w:r w:rsidR="00552118">
        <w:t xml:space="preserve">whether </w:t>
      </w:r>
      <w:r w:rsidR="14552002">
        <w:t>applicants’ network equipment, data centers, and infrast</w:t>
      </w:r>
      <w:r w:rsidR="63609577">
        <w:t>ru</w:t>
      </w:r>
      <w:r w:rsidR="14552002">
        <w:t>cture</w:t>
      </w:r>
      <w:r>
        <w:t xml:space="preserve"> </w:t>
      </w:r>
      <w:r w:rsidR="00C7084A">
        <w:t xml:space="preserve">is </w:t>
      </w:r>
      <w:r w:rsidRPr="00381917">
        <w:t>owned or leased</w:t>
      </w:r>
      <w:r w:rsidR="00AD4636">
        <w:t>;</w:t>
      </w:r>
      <w:r w:rsidRPr="00381917">
        <w:t xml:space="preserve"> descriptions of equipment used</w:t>
      </w:r>
      <w:r w:rsidR="00AD4636">
        <w:t>;</w:t>
      </w:r>
      <w:r w:rsidRPr="00381917">
        <w:t xml:space="preserve"> network architecture diagrams, </w:t>
      </w:r>
      <w:r w:rsidR="18B52B5C">
        <w:t>i</w:t>
      </w:r>
      <w:r w:rsidR="521D65D7">
        <w:t xml:space="preserve">f the applicant </w:t>
      </w:r>
      <w:r w:rsidR="44F82398">
        <w:t xml:space="preserve">will be operating any physical </w:t>
      </w:r>
      <w:r w:rsidR="00697193">
        <w:t>and/</w:t>
      </w:r>
      <w:r w:rsidR="44F82398">
        <w:t xml:space="preserve">or virtual </w:t>
      </w:r>
      <w:r w:rsidR="3B6A69AF">
        <w:t>telecommunications switching platforms</w:t>
      </w:r>
      <w:r w:rsidR="00AD4636">
        <w:t>;</w:t>
      </w:r>
      <w:r w:rsidRPr="00381917">
        <w:t xml:space="preserve"> and whether </w:t>
      </w:r>
      <w:r w:rsidR="004F534E">
        <w:t xml:space="preserve">any entities, including </w:t>
      </w:r>
      <w:r w:rsidRPr="00381917">
        <w:t>foreign</w:t>
      </w:r>
      <w:r w:rsidR="0026554B">
        <w:t>-based</w:t>
      </w:r>
      <w:r w:rsidRPr="00381917">
        <w:t xml:space="preserve"> entities</w:t>
      </w:r>
      <w:r w:rsidR="0026554B">
        <w:t>,</w:t>
      </w:r>
      <w:r w:rsidRPr="00381917">
        <w:t xml:space="preserve"> will </w:t>
      </w:r>
      <w:r w:rsidR="0026554B">
        <w:t>be able to control</w:t>
      </w:r>
      <w:r w:rsidRPr="00381917">
        <w:t xml:space="preserve"> the infrastructure.</w:t>
      </w:r>
      <w:r>
        <w:rPr>
          <w:rStyle w:val="FootnoteReference"/>
          <w:sz w:val="22"/>
          <w:szCs w:val="22"/>
        </w:rPr>
        <w:footnoteReference w:id="309"/>
      </w:r>
      <w:r w:rsidRPr="00381917">
        <w:t xml:space="preserve">  </w:t>
      </w:r>
    </w:p>
    <w:p w:rsidR="003558D8" w:rsidP="003A3CB0" w14:paraId="2D2A17F2" w14:textId="77777777">
      <w:pPr>
        <w:pStyle w:val="ParaNum"/>
      </w:pPr>
      <w:r w:rsidRPr="00381917">
        <w:t xml:space="preserve">The Commission has </w:t>
      </w:r>
      <w:r w:rsidR="00277CBE">
        <w:t>emphasized</w:t>
      </w:r>
      <w:r w:rsidRPr="00381917">
        <w:t xml:space="preserve"> the importance of security and </w:t>
      </w:r>
      <w:r w:rsidR="00DC5E9F">
        <w:t xml:space="preserve">sensitivity </w:t>
      </w:r>
      <w:r w:rsidRPr="00381917">
        <w:t xml:space="preserve">of physical infrastructure </w:t>
      </w:r>
      <w:r w:rsidR="003A065C">
        <w:t xml:space="preserve">relating to </w:t>
      </w:r>
      <w:r w:rsidR="00FF560E">
        <w:t>carriers’</w:t>
      </w:r>
      <w:r w:rsidR="00C2710E">
        <w:t xml:space="preserve"> </w:t>
      </w:r>
      <w:r w:rsidR="003A065C">
        <w:t xml:space="preserve">provision of </w:t>
      </w:r>
      <w:r w:rsidR="000058CA">
        <w:t xml:space="preserve">telecommunications </w:t>
      </w:r>
      <w:r w:rsidR="003A065C">
        <w:t xml:space="preserve">service </w:t>
      </w:r>
      <w:r w:rsidR="00803000">
        <w:t xml:space="preserve">in </w:t>
      </w:r>
      <w:r w:rsidR="00D46C2F">
        <w:t>view of</w:t>
      </w:r>
      <w:r w:rsidR="00DC5E9F">
        <w:t xml:space="preserve"> </w:t>
      </w:r>
      <w:r w:rsidR="00A15419">
        <w:t xml:space="preserve">significant </w:t>
      </w:r>
      <w:r w:rsidR="00DC5E9F">
        <w:t>national security and law enforcement risks</w:t>
      </w:r>
      <w:r w:rsidRPr="00381917">
        <w:t xml:space="preserve">.  </w:t>
      </w:r>
      <w:r w:rsidRPr="5FBCAFA1">
        <w:t>For example, i</w:t>
      </w:r>
      <w:r w:rsidRPr="00381917">
        <w:t xml:space="preserve">n the </w:t>
      </w:r>
      <w:r w:rsidRPr="1CCA77FC">
        <w:rPr>
          <w:i/>
          <w:iCs/>
        </w:rPr>
        <w:t xml:space="preserve">China Unicom </w:t>
      </w:r>
      <w:r w:rsidRPr="1CCA77FC" w:rsidR="00584B98">
        <w:rPr>
          <w:i/>
          <w:iCs/>
        </w:rPr>
        <w:t>Americas</w:t>
      </w:r>
      <w:r w:rsidRPr="1CCA77FC" w:rsidR="004030D8">
        <w:rPr>
          <w:i/>
          <w:iCs/>
        </w:rPr>
        <w:t xml:space="preserve"> Order on</w:t>
      </w:r>
      <w:r w:rsidRPr="1CCA77FC" w:rsidR="00584B98">
        <w:rPr>
          <w:i/>
          <w:iCs/>
        </w:rPr>
        <w:t xml:space="preserve"> Revocation</w:t>
      </w:r>
      <w:r w:rsidR="00584B98">
        <w:t>,</w:t>
      </w:r>
      <w:r w:rsidRPr="00381917">
        <w:t xml:space="preserve"> </w:t>
      </w:r>
      <w:r w:rsidRPr="5FBCAFA1">
        <w:t>the Commission</w:t>
      </w:r>
      <w:r w:rsidRPr="00381917">
        <w:t xml:space="preserve"> </w:t>
      </w:r>
      <w:r w:rsidR="009F4700">
        <w:t xml:space="preserve">stated that </w:t>
      </w:r>
      <w:r w:rsidRPr="00381917">
        <w:t>China Unicom</w:t>
      </w:r>
      <w:r w:rsidR="00AF75AF">
        <w:t xml:space="preserve"> (Americas) Operations Limited</w:t>
      </w:r>
      <w:r w:rsidRPr="00381917">
        <w:t xml:space="preserve">’s </w:t>
      </w:r>
      <w:r w:rsidRPr="5FBCAFA1" w:rsidR="00CD7CB6">
        <w:t>physical Points of Presence (PoPs)</w:t>
      </w:r>
      <w:r w:rsidR="00CD7CB6">
        <w:t xml:space="preserve"> in the United States “are highly relevant to its</w:t>
      </w:r>
      <w:r w:rsidRPr="00381917" w:rsidR="00CD7CB6">
        <w:t xml:space="preserve"> </w:t>
      </w:r>
      <w:r w:rsidR="00504CF0">
        <w:t xml:space="preserve">ability to access, </w:t>
      </w:r>
      <w:r w:rsidRPr="00381917">
        <w:t xml:space="preserve">monitor, </w:t>
      </w:r>
      <w:r w:rsidR="00504CF0">
        <w:t xml:space="preserve">store, disrupt, </w:t>
      </w:r>
      <w:r w:rsidR="00FE2818">
        <w:t xml:space="preserve">and/or </w:t>
      </w:r>
      <w:r w:rsidRPr="00381917">
        <w:t>misrout</w:t>
      </w:r>
      <w:r w:rsidR="00FE2818">
        <w:t>e</w:t>
      </w:r>
      <w:r w:rsidRPr="00381917">
        <w:t xml:space="preserve"> communications</w:t>
      </w:r>
      <w:r w:rsidR="003C3B93">
        <w:t xml:space="preserve"> to the detriment of U.S. national security and law enforcement</w:t>
      </w:r>
      <w:r w:rsidRPr="00381917">
        <w:t>.</w:t>
      </w:r>
      <w:r w:rsidR="003C3B93">
        <w:t>”</w:t>
      </w:r>
      <w:r>
        <w:rPr>
          <w:rStyle w:val="FootnoteReference"/>
          <w:color w:val="000000" w:themeColor="text1"/>
          <w:sz w:val="22"/>
          <w:szCs w:val="22"/>
        </w:rPr>
        <w:footnoteReference w:id="310"/>
      </w:r>
      <w:r w:rsidRPr="00381917">
        <w:t xml:space="preserve"> </w:t>
      </w:r>
      <w:r w:rsidR="00A3254A">
        <w:t xml:space="preserve"> </w:t>
      </w:r>
      <w:r w:rsidR="00E92A7D">
        <w:t>I</w:t>
      </w:r>
      <w:r w:rsidRPr="00381917" w:rsidR="00DC2355">
        <w:t xml:space="preserve">n the </w:t>
      </w:r>
      <w:r w:rsidRPr="1CCA77FC" w:rsidR="00DC2355">
        <w:rPr>
          <w:i/>
          <w:iCs/>
        </w:rPr>
        <w:t xml:space="preserve">China </w:t>
      </w:r>
      <w:r w:rsidRPr="1CCA77FC" w:rsidR="00E92A7D">
        <w:rPr>
          <w:i/>
          <w:iCs/>
        </w:rPr>
        <w:t>Telecom</w:t>
      </w:r>
      <w:r w:rsidRPr="1CCA77FC" w:rsidR="00DC2355">
        <w:rPr>
          <w:i/>
          <w:iCs/>
        </w:rPr>
        <w:t xml:space="preserve"> Americas </w:t>
      </w:r>
      <w:r w:rsidRPr="1CCA77FC" w:rsidR="004030D8">
        <w:rPr>
          <w:i/>
          <w:iCs/>
        </w:rPr>
        <w:t xml:space="preserve">Order on </w:t>
      </w:r>
      <w:r w:rsidRPr="1CCA77FC" w:rsidR="00DC2355">
        <w:rPr>
          <w:i/>
          <w:iCs/>
        </w:rPr>
        <w:t xml:space="preserve">Revocation </w:t>
      </w:r>
      <w:r w:rsidRPr="1CCA77FC" w:rsidR="004030D8">
        <w:rPr>
          <w:i/>
          <w:iCs/>
        </w:rPr>
        <w:t>and Termination</w:t>
      </w:r>
      <w:r w:rsidR="00E92A7D">
        <w:t>,</w:t>
      </w:r>
      <w:r w:rsidRPr="5FBCAFA1" w:rsidR="00DC2355">
        <w:t xml:space="preserve"> </w:t>
      </w:r>
      <w:r w:rsidR="00E92A7D">
        <w:t>t</w:t>
      </w:r>
      <w:r w:rsidRPr="5FBCAFA1">
        <w:t xml:space="preserve">he Commission </w:t>
      </w:r>
      <w:r w:rsidR="004030D8">
        <w:t>add</w:t>
      </w:r>
      <w:r w:rsidR="00B112C6">
        <w:t xml:space="preserve">ressed </w:t>
      </w:r>
      <w:r w:rsidRPr="5FBCAFA1">
        <w:t>concerns</w:t>
      </w:r>
      <w:r w:rsidR="00E92A7D">
        <w:t>, among other things,</w:t>
      </w:r>
      <w:r w:rsidRPr="5FBCAFA1">
        <w:t xml:space="preserve"> </w:t>
      </w:r>
      <w:r w:rsidR="009E4312">
        <w:t xml:space="preserve">that </w:t>
      </w:r>
      <w:r w:rsidRPr="5FBCAFA1">
        <w:t>China Telecom</w:t>
      </w:r>
      <w:r w:rsidR="00A42573">
        <w:t xml:space="preserve"> </w:t>
      </w:r>
      <w:r w:rsidR="00AE4178">
        <w:t>(Americas) Corporation</w:t>
      </w:r>
      <w:r w:rsidRPr="5FBCAFA1">
        <w:t xml:space="preserve">’s </w:t>
      </w:r>
      <w:r w:rsidR="00D10FF2">
        <w:t xml:space="preserve">(CTA) </w:t>
      </w:r>
      <w:r w:rsidRPr="5FBCAFA1">
        <w:t xml:space="preserve">PoPs </w:t>
      </w:r>
      <w:r w:rsidR="00BE2E89">
        <w:t xml:space="preserve">in the United States </w:t>
      </w:r>
      <w:r w:rsidR="009E4312">
        <w:t>“</w:t>
      </w:r>
      <w:r w:rsidRPr="003C3B93" w:rsidR="009E4312">
        <w:rPr>
          <w:color w:val="000000" w:themeColor="text1"/>
        </w:rPr>
        <w:t>are</w:t>
      </w:r>
      <w:r w:rsidRPr="00537D49" w:rsidR="009E4312">
        <w:rPr>
          <w:color w:val="000000" w:themeColor="text1"/>
        </w:rPr>
        <w:t xml:space="preserve"> highly relevant to the national security and law enforcement risks associated with CTA</w:t>
      </w:r>
      <w:r w:rsidRPr="00CE5467" w:rsidR="009E4312">
        <w:rPr>
          <w:color w:val="000000" w:themeColor="text1"/>
        </w:rPr>
        <w:t>”</w:t>
      </w:r>
      <w:r>
        <w:rPr>
          <w:rStyle w:val="FootnoteReference"/>
        </w:rPr>
        <w:footnoteReference w:id="311"/>
      </w:r>
      <w:r w:rsidR="009E4312">
        <w:t xml:space="preserve"> </w:t>
      </w:r>
      <w:r w:rsidRPr="5FBCAFA1">
        <w:t xml:space="preserve">and </w:t>
      </w:r>
      <w:r w:rsidR="00D10FF2">
        <w:t xml:space="preserve">that </w:t>
      </w:r>
      <w:r w:rsidR="00E7726B">
        <w:t>“</w:t>
      </w:r>
      <w:r w:rsidR="00D10FF2">
        <w:t>CTA</w:t>
      </w:r>
      <w:r w:rsidR="00E7726B">
        <w:t>,</w:t>
      </w:r>
      <w:r w:rsidR="00D10FF2">
        <w:t xml:space="preserve"> </w:t>
      </w:r>
      <w:r w:rsidRPr="00E7726B" w:rsidR="00E7726B">
        <w:t>like any similarly situated provider,</w:t>
      </w:r>
      <w:r w:rsidR="00E7726B">
        <w:t xml:space="preserve"> </w:t>
      </w:r>
      <w:r w:rsidR="00D10FF2">
        <w:t>can have both</w:t>
      </w:r>
      <w:r w:rsidR="00F4025B">
        <w:t xml:space="preserve"> </w:t>
      </w:r>
      <w:r w:rsidRPr="5FBCAFA1">
        <w:t xml:space="preserve">physical </w:t>
      </w:r>
      <w:r w:rsidR="00F4025B">
        <w:t xml:space="preserve">and </w:t>
      </w:r>
      <w:r w:rsidRPr="5FBCAFA1">
        <w:t xml:space="preserve">remote access to </w:t>
      </w:r>
      <w:r w:rsidR="00D10FF2">
        <w:t xml:space="preserve">its </w:t>
      </w:r>
      <w:r w:rsidRPr="5FBCAFA1">
        <w:t>customers’ equipment</w:t>
      </w:r>
      <w:r w:rsidR="00E7726B">
        <w:t>.</w:t>
      </w:r>
      <w:r w:rsidR="00471621">
        <w:t>”</w:t>
      </w:r>
      <w:r>
        <w:rPr>
          <w:rStyle w:val="FootnoteReference"/>
          <w:color w:val="000000" w:themeColor="text1"/>
        </w:rPr>
        <w:footnoteReference w:id="312"/>
      </w:r>
      <w:r w:rsidRPr="5FBCAFA1">
        <w:t xml:space="preserve"> </w:t>
      </w:r>
      <w:r w:rsidR="004030D8">
        <w:t xml:space="preserve"> I</w:t>
      </w:r>
      <w:r w:rsidRPr="00381917" w:rsidR="004030D8">
        <w:t xml:space="preserve">n the </w:t>
      </w:r>
      <w:r w:rsidRPr="1CCA77FC" w:rsidR="004030D8">
        <w:rPr>
          <w:i/>
          <w:iCs/>
        </w:rPr>
        <w:t>Pacific Networks and ComNet Order on Revocation and Termination</w:t>
      </w:r>
      <w:r w:rsidR="004030D8">
        <w:t>,</w:t>
      </w:r>
      <w:r w:rsidRPr="5FBCAFA1" w:rsidR="004030D8">
        <w:t xml:space="preserve"> </w:t>
      </w:r>
      <w:r w:rsidR="004030D8">
        <w:t xml:space="preserve">the Commission </w:t>
      </w:r>
      <w:r w:rsidR="003C148E">
        <w:t xml:space="preserve">stated </w:t>
      </w:r>
      <w:r w:rsidR="00681C78">
        <w:t>that</w:t>
      </w:r>
      <w:r w:rsidRPr="5FBCAFA1">
        <w:t xml:space="preserve"> </w:t>
      </w:r>
      <w:r w:rsidR="009C529E">
        <w:t xml:space="preserve">the </w:t>
      </w:r>
      <w:r w:rsidRPr="5FBCAFA1">
        <w:t xml:space="preserve">physical </w:t>
      </w:r>
      <w:r w:rsidR="00681C78">
        <w:t>location</w:t>
      </w:r>
      <w:r w:rsidRPr="5FBCAFA1" w:rsidR="00681C78">
        <w:t xml:space="preserve"> </w:t>
      </w:r>
      <w:r w:rsidR="009C529E">
        <w:t xml:space="preserve">of </w:t>
      </w:r>
      <w:r w:rsidRPr="5FBCAFA1" w:rsidR="009C529E">
        <w:t>Pacific Networks</w:t>
      </w:r>
      <w:r w:rsidR="009C529E">
        <w:t xml:space="preserve"> Corp.</w:t>
      </w:r>
      <w:r w:rsidR="00681C78">
        <w:t>’s</w:t>
      </w:r>
      <w:r w:rsidR="009C529E">
        <w:t xml:space="preserve"> and </w:t>
      </w:r>
      <w:r w:rsidRPr="5FBCAFA1" w:rsidR="009C529E">
        <w:t>ComNet</w:t>
      </w:r>
      <w:r w:rsidR="009C529E">
        <w:t xml:space="preserve"> (USA</w:t>
      </w:r>
      <w:r w:rsidR="009B3A12">
        <w:t>)</w:t>
      </w:r>
      <w:r w:rsidR="009C529E">
        <w:t xml:space="preserve"> LLC</w:t>
      </w:r>
      <w:r w:rsidR="00681C78">
        <w:t>’s operations with respect</w:t>
      </w:r>
      <w:r w:rsidRPr="5FBCAFA1" w:rsidR="009C529E">
        <w:t xml:space="preserve"> </w:t>
      </w:r>
      <w:r w:rsidRPr="5FBCAFA1">
        <w:t xml:space="preserve">to </w:t>
      </w:r>
      <w:r w:rsidR="00681C78">
        <w:t>their points of presence</w:t>
      </w:r>
      <w:r w:rsidRPr="5FBCAFA1" w:rsidR="00681C78">
        <w:t xml:space="preserve"> </w:t>
      </w:r>
      <w:r w:rsidRPr="5FBCAFA1">
        <w:t>in the U</w:t>
      </w:r>
      <w:r w:rsidR="00AD2157">
        <w:t xml:space="preserve">nited </w:t>
      </w:r>
      <w:r w:rsidRPr="5FBCAFA1">
        <w:t>S</w:t>
      </w:r>
      <w:r w:rsidR="00AD2157">
        <w:t>tates</w:t>
      </w:r>
      <w:r w:rsidR="00681C78">
        <w:t xml:space="preserve"> </w:t>
      </w:r>
      <w:r w:rsidR="00E418EA">
        <w:t>“</w:t>
      </w:r>
      <w:r w:rsidR="009B733D">
        <w:t xml:space="preserve">is relevant to </w:t>
      </w:r>
      <w:r w:rsidR="00E418EA">
        <w:t>identified</w:t>
      </w:r>
      <w:r w:rsidR="009B733D">
        <w:t xml:space="preserve"> national security and law enforcement risks</w:t>
      </w:r>
      <w:r w:rsidRPr="5FBCAFA1">
        <w:t>.</w:t>
      </w:r>
      <w:r w:rsidR="00E418EA">
        <w:t>”</w:t>
      </w:r>
      <w:r>
        <w:rPr>
          <w:rStyle w:val="FootnoteReference"/>
          <w:color w:val="000000" w:themeColor="text1"/>
        </w:rPr>
        <w:footnoteReference w:id="313"/>
      </w:r>
      <w:r w:rsidRPr="00381917">
        <w:t xml:space="preserve"> </w:t>
      </w:r>
      <w:r w:rsidR="007E106C">
        <w:t xml:space="preserve"> </w:t>
      </w:r>
      <w:r w:rsidR="00F67D1B">
        <w:t>Given</w:t>
      </w:r>
      <w:r w:rsidRPr="00381917">
        <w:t xml:space="preserve"> the </w:t>
      </w:r>
      <w:r w:rsidR="00DD7DFD">
        <w:t xml:space="preserve">potential </w:t>
      </w:r>
      <w:r w:rsidR="005446E2">
        <w:t>vulnerabilities</w:t>
      </w:r>
      <w:r w:rsidR="00903A49">
        <w:t xml:space="preserve"> </w:t>
      </w:r>
      <w:r w:rsidR="00C56ECE">
        <w:t>associated with</w:t>
      </w:r>
      <w:r w:rsidRPr="00381917">
        <w:t xml:space="preserve"> </w:t>
      </w:r>
      <w:r w:rsidR="00C56ECE">
        <w:t>carriers</w:t>
      </w:r>
      <w:r w:rsidRPr="00381917" w:rsidR="00C56ECE">
        <w:t xml:space="preserve">’ </w:t>
      </w:r>
      <w:r w:rsidRPr="00381917">
        <w:t xml:space="preserve">physical presence and proximity to U.S. </w:t>
      </w:r>
      <w:r w:rsidR="008839E7">
        <w:t xml:space="preserve">communications </w:t>
      </w:r>
      <w:r w:rsidRPr="00381917">
        <w:t>networks</w:t>
      </w:r>
      <w:r w:rsidR="00880F1A">
        <w:t>,</w:t>
      </w:r>
      <w:r w:rsidR="00BA04D4">
        <w:t xml:space="preserve"> </w:t>
      </w:r>
      <w:r w:rsidR="00914CE2">
        <w:t xml:space="preserve">we </w:t>
      </w:r>
      <w:r w:rsidR="00BA04D4">
        <w:t xml:space="preserve">seek </w:t>
      </w:r>
      <w:r w:rsidRPr="00381917">
        <w:t xml:space="preserve">to collect information and better understand </w:t>
      </w:r>
      <w:r w:rsidRPr="5FBCAFA1">
        <w:t>cross</w:t>
      </w:r>
      <w:r w:rsidR="002839FA">
        <w:t xml:space="preserve"> </w:t>
      </w:r>
      <w:r w:rsidRPr="5FBCAFA1">
        <w:t xml:space="preserve">border facilities, bringing it in line with information </w:t>
      </w:r>
      <w:r w:rsidR="007C53C6">
        <w:t xml:space="preserve">that the Commission </w:t>
      </w:r>
      <w:r w:rsidRPr="5FBCAFA1">
        <w:t>already collect</w:t>
      </w:r>
      <w:r w:rsidR="007C53C6">
        <w:t>s</w:t>
      </w:r>
      <w:r w:rsidRPr="5FBCAFA1">
        <w:t xml:space="preserve"> </w:t>
      </w:r>
      <w:r w:rsidR="007C53C6">
        <w:t xml:space="preserve">in the context of </w:t>
      </w:r>
      <w:r w:rsidRPr="00381917">
        <w:t xml:space="preserve">submarine cable landing licenses.  </w:t>
      </w:r>
    </w:p>
    <w:p w:rsidR="003558D8" w:rsidRPr="00381917" w:rsidP="007D6936" w14:paraId="42E56CFD" w14:textId="77777777">
      <w:pPr>
        <w:pStyle w:val="ParaNum"/>
        <w:tabs>
          <w:tab w:val="left" w:pos="1440"/>
        </w:tabs>
        <w:rPr>
          <w:color w:val="000000" w:themeColor="text1"/>
          <w:szCs w:val="22"/>
        </w:rPr>
      </w:pPr>
      <w:r w:rsidRPr="1CCA77FC">
        <w:rPr>
          <w:color w:val="000000" w:themeColor="text1"/>
        </w:rPr>
        <w:t>Additionally, collecting more information on cross</w:t>
      </w:r>
      <w:r w:rsidRPr="1CCA77FC" w:rsidR="007F525B">
        <w:rPr>
          <w:color w:val="000000" w:themeColor="text1"/>
        </w:rPr>
        <w:t xml:space="preserve"> </w:t>
      </w:r>
      <w:r w:rsidRPr="1CCA77FC">
        <w:rPr>
          <w:color w:val="000000" w:themeColor="text1"/>
        </w:rPr>
        <w:t xml:space="preserve">border facilities would assist the Commission and its partners in the federal government in understanding </w:t>
      </w:r>
      <w:r w:rsidRPr="1CCA77FC" w:rsidR="00BE76E1">
        <w:rPr>
          <w:color w:val="000000" w:themeColor="text1"/>
        </w:rPr>
        <w:t xml:space="preserve">potential vulnerabilities in </w:t>
      </w:r>
      <w:r w:rsidRPr="1CCA77FC">
        <w:rPr>
          <w:color w:val="000000" w:themeColor="text1"/>
        </w:rPr>
        <w:t xml:space="preserve">U.S. </w:t>
      </w:r>
      <w:r w:rsidR="00834E6A">
        <w:rPr>
          <w:color w:val="000000" w:themeColor="text1"/>
        </w:rPr>
        <w:t>tele</w:t>
      </w:r>
      <w:r w:rsidRPr="1CCA77FC">
        <w:rPr>
          <w:color w:val="000000" w:themeColor="text1"/>
        </w:rPr>
        <w:t xml:space="preserve">communications networks </w:t>
      </w:r>
      <w:r w:rsidR="00541ABE">
        <w:rPr>
          <w:color w:val="000000" w:themeColor="text1"/>
        </w:rPr>
        <w:t>involving</w:t>
      </w:r>
      <w:r w:rsidRPr="1CCA77FC">
        <w:rPr>
          <w:color w:val="000000" w:themeColor="text1"/>
        </w:rPr>
        <w:t xml:space="preserve"> traffic rerouting.  We are especially concerned </w:t>
      </w:r>
      <w:r w:rsidR="000C7229">
        <w:rPr>
          <w:color w:val="000000" w:themeColor="text1"/>
        </w:rPr>
        <w:t>about</w:t>
      </w:r>
      <w:r w:rsidRPr="1CCA77FC">
        <w:rPr>
          <w:color w:val="000000" w:themeColor="text1"/>
        </w:rPr>
        <w:t xml:space="preserve"> </w:t>
      </w:r>
      <w:r w:rsidRPr="1CCA77FC" w:rsidR="002310B1">
        <w:rPr>
          <w:color w:val="000000" w:themeColor="text1"/>
        </w:rPr>
        <w:t xml:space="preserve">the ability of </w:t>
      </w:r>
      <w:r w:rsidRPr="1CCA77FC" w:rsidR="004138F7">
        <w:rPr>
          <w:color w:val="000000" w:themeColor="text1"/>
        </w:rPr>
        <w:t xml:space="preserve">service </w:t>
      </w:r>
      <w:r w:rsidRPr="1CCA77FC">
        <w:rPr>
          <w:color w:val="000000" w:themeColor="text1"/>
        </w:rPr>
        <w:t>providers to move traffic outside of the U</w:t>
      </w:r>
      <w:r w:rsidRPr="1CCA77FC" w:rsidR="00275032">
        <w:rPr>
          <w:color w:val="000000" w:themeColor="text1"/>
        </w:rPr>
        <w:t xml:space="preserve">nited </w:t>
      </w:r>
      <w:r w:rsidRPr="1CCA77FC">
        <w:rPr>
          <w:color w:val="000000" w:themeColor="text1"/>
        </w:rPr>
        <w:t>S</w:t>
      </w:r>
      <w:r w:rsidRPr="1CCA77FC" w:rsidR="00275032">
        <w:rPr>
          <w:color w:val="000000" w:themeColor="text1"/>
        </w:rPr>
        <w:t>tates</w:t>
      </w:r>
      <w:r w:rsidRPr="1CCA77FC">
        <w:rPr>
          <w:color w:val="000000" w:themeColor="text1"/>
        </w:rPr>
        <w:t xml:space="preserve"> when normal</w:t>
      </w:r>
      <w:r w:rsidRPr="00CF30CF">
        <w:t xml:space="preserve"> </w:t>
      </w:r>
      <w:r w:rsidRPr="00CF30CF" w:rsidR="00CF30CF">
        <w:rPr>
          <w:color w:val="000000" w:themeColor="text1"/>
        </w:rPr>
        <w:t>Internet Protocol</w:t>
      </w:r>
      <w:r w:rsidRPr="1CCA77FC">
        <w:rPr>
          <w:color w:val="000000" w:themeColor="text1"/>
        </w:rPr>
        <w:t xml:space="preserve"> </w:t>
      </w:r>
      <w:r w:rsidR="00CF30CF">
        <w:rPr>
          <w:color w:val="000000" w:themeColor="text1"/>
        </w:rPr>
        <w:t>(</w:t>
      </w:r>
      <w:r w:rsidRPr="1CCA77FC">
        <w:rPr>
          <w:color w:val="000000" w:themeColor="text1"/>
        </w:rPr>
        <w:t>IP</w:t>
      </w:r>
      <w:r w:rsidR="00CF30CF">
        <w:rPr>
          <w:color w:val="000000" w:themeColor="text1"/>
        </w:rPr>
        <w:t>)</w:t>
      </w:r>
      <w:r w:rsidRPr="1CCA77FC">
        <w:rPr>
          <w:color w:val="000000" w:themeColor="text1"/>
        </w:rPr>
        <w:t xml:space="preserve"> routing protocols would not normally take such traffic outside of the U</w:t>
      </w:r>
      <w:r w:rsidRPr="1CCA77FC" w:rsidR="00275032">
        <w:rPr>
          <w:color w:val="000000" w:themeColor="text1"/>
        </w:rPr>
        <w:t xml:space="preserve">nited </w:t>
      </w:r>
      <w:r w:rsidRPr="1CCA77FC">
        <w:rPr>
          <w:color w:val="000000" w:themeColor="text1"/>
        </w:rPr>
        <w:t>S</w:t>
      </w:r>
      <w:r w:rsidRPr="1CCA77FC" w:rsidR="00275032">
        <w:rPr>
          <w:color w:val="000000" w:themeColor="text1"/>
        </w:rPr>
        <w:t>tates</w:t>
      </w:r>
      <w:r w:rsidRPr="1CCA77FC">
        <w:rPr>
          <w:color w:val="000000" w:themeColor="text1"/>
        </w:rPr>
        <w:t xml:space="preserve"> </w:t>
      </w:r>
      <w:r w:rsidRPr="1CCA77FC" w:rsidR="00F52A66">
        <w:rPr>
          <w:color w:val="000000" w:themeColor="text1"/>
        </w:rPr>
        <w:t>(</w:t>
      </w:r>
      <w:r w:rsidRPr="1CCA77FC" w:rsidR="00275032">
        <w:rPr>
          <w:color w:val="000000" w:themeColor="text1"/>
        </w:rPr>
        <w:t>for example,</w:t>
      </w:r>
      <w:r w:rsidRPr="1CCA77FC">
        <w:rPr>
          <w:color w:val="000000" w:themeColor="text1"/>
        </w:rPr>
        <w:t xml:space="preserve"> </w:t>
      </w:r>
      <w:r w:rsidRPr="1CCA77FC" w:rsidR="00275032">
        <w:rPr>
          <w:color w:val="000000" w:themeColor="text1"/>
        </w:rPr>
        <w:t xml:space="preserve">when </w:t>
      </w:r>
      <w:r w:rsidR="001F1F22">
        <w:rPr>
          <w:color w:val="000000" w:themeColor="text1"/>
        </w:rPr>
        <w:t xml:space="preserve">the </w:t>
      </w:r>
      <w:r w:rsidR="00C21DCD">
        <w:rPr>
          <w:color w:val="000000" w:themeColor="text1"/>
        </w:rPr>
        <w:t>originat</w:t>
      </w:r>
      <w:r w:rsidR="00E61219">
        <w:rPr>
          <w:color w:val="000000" w:themeColor="text1"/>
        </w:rPr>
        <w:t>ion</w:t>
      </w:r>
      <w:r w:rsidR="00C21DCD">
        <w:rPr>
          <w:color w:val="000000" w:themeColor="text1"/>
        </w:rPr>
        <w:t xml:space="preserve"> and destination</w:t>
      </w:r>
      <w:r w:rsidRPr="1CCA77FC">
        <w:rPr>
          <w:color w:val="000000" w:themeColor="text1"/>
        </w:rPr>
        <w:t xml:space="preserve"> points are </w:t>
      </w:r>
      <w:r w:rsidR="001F1F22">
        <w:rPr>
          <w:color w:val="000000" w:themeColor="text1"/>
        </w:rPr>
        <w:t xml:space="preserve">both </w:t>
      </w:r>
      <w:r w:rsidR="005731C9">
        <w:rPr>
          <w:color w:val="000000" w:themeColor="text1"/>
        </w:rPr>
        <w:t xml:space="preserve">located </w:t>
      </w:r>
      <w:r w:rsidRPr="1CCA77FC">
        <w:rPr>
          <w:color w:val="000000" w:themeColor="text1"/>
        </w:rPr>
        <w:t>within the country</w:t>
      </w:r>
      <w:r w:rsidRPr="1CCA77FC" w:rsidR="00F52A66">
        <w:rPr>
          <w:color w:val="000000" w:themeColor="text1"/>
        </w:rPr>
        <w:t>)</w:t>
      </w:r>
      <w:r w:rsidRPr="1CCA77FC">
        <w:rPr>
          <w:color w:val="000000" w:themeColor="text1"/>
        </w:rPr>
        <w:t>.  We note that misrout</w:t>
      </w:r>
      <w:r w:rsidRPr="1CCA77FC" w:rsidR="00102EC0">
        <w:rPr>
          <w:color w:val="000000" w:themeColor="text1"/>
        </w:rPr>
        <w:t>ing</w:t>
      </w:r>
      <w:r w:rsidRPr="1CCA77FC">
        <w:rPr>
          <w:color w:val="000000" w:themeColor="text1"/>
        </w:rPr>
        <w:t xml:space="preserve"> </w:t>
      </w:r>
      <w:r w:rsidRPr="1CCA77FC" w:rsidR="00991B8D">
        <w:rPr>
          <w:color w:val="000000" w:themeColor="text1"/>
        </w:rPr>
        <w:t>of</w:t>
      </w:r>
      <w:r w:rsidRPr="1CCA77FC">
        <w:rPr>
          <w:color w:val="000000" w:themeColor="text1"/>
        </w:rPr>
        <w:t xml:space="preserve"> traffic outside</w:t>
      </w:r>
      <w:r w:rsidRPr="1CCA77FC" w:rsidR="00AE3E52">
        <w:rPr>
          <w:color w:val="000000" w:themeColor="text1"/>
        </w:rPr>
        <w:t xml:space="preserve"> of</w:t>
      </w:r>
      <w:r w:rsidRPr="1CCA77FC">
        <w:rPr>
          <w:color w:val="000000" w:themeColor="text1"/>
        </w:rPr>
        <w:t xml:space="preserve"> the United States can be done without the authorization and knowledge of the customer, and may result in traffic that is sent to locations that are not under U.S. legal protection.  Cross</w:t>
      </w:r>
      <w:r w:rsidRPr="1CCA77FC" w:rsidR="008D4C0F">
        <w:rPr>
          <w:color w:val="000000" w:themeColor="text1"/>
        </w:rPr>
        <w:t xml:space="preserve"> </w:t>
      </w:r>
      <w:r w:rsidRPr="1CCA77FC">
        <w:rPr>
          <w:color w:val="000000" w:themeColor="text1"/>
        </w:rPr>
        <w:t xml:space="preserve">border facilities are particularly significant because of </w:t>
      </w:r>
      <w:r w:rsidR="00EE282E">
        <w:rPr>
          <w:color w:val="000000" w:themeColor="text1"/>
        </w:rPr>
        <w:t xml:space="preserve">potential </w:t>
      </w:r>
      <w:r w:rsidRPr="1CCA77FC">
        <w:rPr>
          <w:color w:val="000000" w:themeColor="text1"/>
        </w:rPr>
        <w:t xml:space="preserve">threats </w:t>
      </w:r>
      <w:r w:rsidR="00CF358E">
        <w:rPr>
          <w:color w:val="000000" w:themeColor="text1"/>
        </w:rPr>
        <w:t>raised</w:t>
      </w:r>
      <w:r w:rsidR="008300F4">
        <w:rPr>
          <w:color w:val="000000" w:themeColor="text1"/>
        </w:rPr>
        <w:t xml:space="preserve"> by</w:t>
      </w:r>
      <w:r w:rsidR="009E4B4E">
        <w:rPr>
          <w:color w:val="000000" w:themeColor="text1"/>
        </w:rPr>
        <w:t xml:space="preserve"> </w:t>
      </w:r>
      <w:r w:rsidR="00B76A5E">
        <w:rPr>
          <w:color w:val="000000" w:themeColor="text1"/>
        </w:rPr>
        <w:t>U.S</w:t>
      </w:r>
      <w:r w:rsidR="00C42AFC">
        <w:rPr>
          <w:color w:val="000000" w:themeColor="text1"/>
        </w:rPr>
        <w:t>.-</w:t>
      </w:r>
      <w:r w:rsidRPr="1CCA77FC">
        <w:rPr>
          <w:color w:val="000000" w:themeColor="text1"/>
        </w:rPr>
        <w:t xml:space="preserve">inbound traffic, such as </w:t>
      </w:r>
      <w:r w:rsidR="00207D1C">
        <w:rPr>
          <w:color w:val="000000" w:themeColor="text1"/>
        </w:rPr>
        <w:t>possible</w:t>
      </w:r>
      <w:r w:rsidRPr="1CCA77FC">
        <w:rPr>
          <w:color w:val="000000" w:themeColor="text1"/>
        </w:rPr>
        <w:t xml:space="preserve"> disrupti</w:t>
      </w:r>
      <w:r w:rsidR="00207D1C">
        <w:rPr>
          <w:color w:val="000000" w:themeColor="text1"/>
        </w:rPr>
        <w:t>on</w:t>
      </w:r>
      <w:r w:rsidRPr="1CCA77FC">
        <w:rPr>
          <w:color w:val="000000" w:themeColor="text1"/>
        </w:rPr>
        <w:t xml:space="preserve"> </w:t>
      </w:r>
      <w:r w:rsidR="009E4B4E">
        <w:rPr>
          <w:color w:val="000000" w:themeColor="text1"/>
        </w:rPr>
        <w:t xml:space="preserve">to </w:t>
      </w:r>
      <w:r w:rsidRPr="1CCA77FC">
        <w:rPr>
          <w:color w:val="000000" w:themeColor="text1"/>
        </w:rPr>
        <w:t xml:space="preserve">U.S. </w:t>
      </w:r>
      <w:r w:rsidR="003A0BDF">
        <w:rPr>
          <w:color w:val="000000" w:themeColor="text1"/>
        </w:rPr>
        <w:t>tele</w:t>
      </w:r>
      <w:r w:rsidRPr="1CCA77FC">
        <w:rPr>
          <w:color w:val="000000" w:themeColor="text1"/>
        </w:rPr>
        <w:t xml:space="preserve">communications </w:t>
      </w:r>
      <w:r w:rsidR="003A0BDF">
        <w:rPr>
          <w:color w:val="000000" w:themeColor="text1"/>
        </w:rPr>
        <w:t xml:space="preserve">service </w:t>
      </w:r>
      <w:r w:rsidRPr="1CCA77FC">
        <w:rPr>
          <w:color w:val="000000" w:themeColor="text1"/>
        </w:rPr>
        <w:t xml:space="preserve">through </w:t>
      </w:r>
      <w:r w:rsidR="00F15767">
        <w:rPr>
          <w:color w:val="000000" w:themeColor="text1"/>
        </w:rPr>
        <w:t xml:space="preserve">bad actors </w:t>
      </w:r>
      <w:r w:rsidRPr="1CCA77FC">
        <w:rPr>
          <w:color w:val="000000" w:themeColor="text1"/>
        </w:rPr>
        <w:t>inserting malware into U.S. networks or inbound denial of service attacks</w:t>
      </w:r>
      <w:r w:rsidRPr="1CCA77FC" w:rsidR="00CC2669">
        <w:rPr>
          <w:color w:val="000000" w:themeColor="text1"/>
        </w:rPr>
        <w:t>.</w:t>
      </w:r>
      <w:r w:rsidRPr="1CCA77FC">
        <w:rPr>
          <w:color w:val="000000" w:themeColor="text1"/>
        </w:rPr>
        <w:t xml:space="preserve"> </w:t>
      </w:r>
      <w:r w:rsidRPr="1CCA77FC" w:rsidR="00CC2669">
        <w:rPr>
          <w:color w:val="000000" w:themeColor="text1"/>
        </w:rPr>
        <w:t xml:space="preserve"> </w:t>
      </w:r>
      <w:r w:rsidRPr="1CCA77FC" w:rsidR="008A3D30">
        <w:rPr>
          <w:color w:val="000000" w:themeColor="text1"/>
        </w:rPr>
        <w:t>Improved</w:t>
      </w:r>
      <w:r w:rsidRPr="1CCA77FC">
        <w:rPr>
          <w:color w:val="000000" w:themeColor="text1"/>
        </w:rPr>
        <w:t xml:space="preserve"> awareness of these facilities would provide needed insight into the international upstream networks sending traffic into the U</w:t>
      </w:r>
      <w:r w:rsidRPr="1CCA77FC" w:rsidR="00AC778C">
        <w:rPr>
          <w:color w:val="000000" w:themeColor="text1"/>
        </w:rPr>
        <w:t xml:space="preserve">nited </w:t>
      </w:r>
      <w:r w:rsidRPr="1CCA77FC">
        <w:rPr>
          <w:color w:val="000000" w:themeColor="text1"/>
        </w:rPr>
        <w:t>S</w:t>
      </w:r>
      <w:r w:rsidRPr="1CCA77FC" w:rsidR="00AC778C">
        <w:rPr>
          <w:color w:val="000000" w:themeColor="text1"/>
        </w:rPr>
        <w:t>tates</w:t>
      </w:r>
      <w:r w:rsidRPr="1CCA77FC">
        <w:rPr>
          <w:color w:val="000000" w:themeColor="text1"/>
        </w:rPr>
        <w:t>.</w:t>
      </w:r>
    </w:p>
    <w:p w:rsidR="00FA3392" w:rsidP="007D6936" w14:paraId="76930A16" w14:textId="77777777">
      <w:pPr>
        <w:pStyle w:val="ParaNum"/>
        <w:tabs>
          <w:tab w:val="left" w:pos="1440"/>
        </w:tabs>
      </w:pPr>
      <w:r>
        <w:t xml:space="preserve">Based on our concerns above, we propose to require all applicants for facilities-based international section 214 authority to identify </w:t>
      </w:r>
      <w:r w:rsidR="008E3FBE">
        <w:t xml:space="preserve">in their initial application for international section 214 authority and </w:t>
      </w:r>
      <w:r w:rsidR="001312B6">
        <w:t xml:space="preserve">the </w:t>
      </w:r>
      <w:r w:rsidR="00803270">
        <w:t xml:space="preserve">application </w:t>
      </w:r>
      <w:r w:rsidR="00BE123B">
        <w:t>for</w:t>
      </w:r>
      <w:r w:rsidR="00803270">
        <w:t xml:space="preserve"> </w:t>
      </w:r>
      <w:r w:rsidR="008E3FBE">
        <w:t xml:space="preserve">renewal </w:t>
      </w:r>
      <w:r w:rsidR="00BE123B">
        <w:t>of the</w:t>
      </w:r>
      <w:r w:rsidR="00343310">
        <w:t>ir</w:t>
      </w:r>
      <w:r w:rsidR="00BE123B">
        <w:t xml:space="preserve"> international section 214 authority</w:t>
      </w:r>
      <w:r w:rsidR="008E3FBE">
        <w:t xml:space="preserve">, </w:t>
      </w:r>
      <w:r>
        <w:t xml:space="preserve">the facilities, services, and other information concerning the facilities that they use and/or will use to provide </w:t>
      </w:r>
      <w:r w:rsidR="635384C5">
        <w:t xml:space="preserve">services under their </w:t>
      </w:r>
      <w:r>
        <w:t xml:space="preserve">international section 214 </w:t>
      </w:r>
      <w:r w:rsidR="604C42AE">
        <w:t>authority</w:t>
      </w:r>
      <w:r>
        <w:t xml:space="preserve"> from the United States into Canada and/or Mexico.  We propose to require the same information </w:t>
      </w:r>
      <w:r w:rsidR="687708B5">
        <w:t>in applications</w:t>
      </w:r>
      <w:r w:rsidR="354A11E5">
        <w:t xml:space="preserve"> </w:t>
      </w:r>
      <w:r>
        <w:t xml:space="preserve">for </w:t>
      </w:r>
      <w:r w:rsidR="0067183F">
        <w:t xml:space="preserve">modifications, </w:t>
      </w:r>
      <w:r>
        <w:t>assignments</w:t>
      </w:r>
      <w:r w:rsidR="0067183F">
        <w:t>,</w:t>
      </w:r>
      <w:r>
        <w:t xml:space="preserve"> or transfers </w:t>
      </w:r>
      <w:r w:rsidR="0067183F">
        <w:t xml:space="preserve">of control </w:t>
      </w:r>
      <w:r>
        <w:t xml:space="preserve">of facilities-based international section 214 authorizations.  Similarly, we propose to require all applicants for resale-based international section 214 authority to identify </w:t>
      </w:r>
      <w:r w:rsidR="008E3FBE">
        <w:t xml:space="preserve">in their initial application for international section 214 authority and </w:t>
      </w:r>
      <w:r w:rsidR="001312B6">
        <w:t xml:space="preserve">the </w:t>
      </w:r>
      <w:r w:rsidR="008E3FBE">
        <w:t xml:space="preserve">renewal application, </w:t>
      </w:r>
      <w:r>
        <w:t xml:space="preserve">the facilities they lease and/or will lease to </w:t>
      </w:r>
      <w:r>
        <w:t xml:space="preserve">provide </w:t>
      </w:r>
      <w:r w:rsidR="043FA889">
        <w:t xml:space="preserve">services under their </w:t>
      </w:r>
      <w:r>
        <w:t xml:space="preserve">international section 214 </w:t>
      </w:r>
      <w:r w:rsidR="6FAA7CE8">
        <w:t>authority</w:t>
      </w:r>
      <w:r>
        <w:t xml:space="preserve"> from the United States into Canada and/or Mexico.  </w:t>
      </w:r>
      <w:r w:rsidR="005743FD">
        <w:t xml:space="preserve">We propose to require the same information </w:t>
      </w:r>
      <w:r w:rsidR="143F72C1">
        <w:t xml:space="preserve">in applications </w:t>
      </w:r>
      <w:r w:rsidR="005743FD">
        <w:t xml:space="preserve">for modifications, assignments, or transfers of control of resale-based international section 214 authorizations.  </w:t>
      </w:r>
    </w:p>
    <w:p w:rsidR="003558D8" w:rsidP="007D6936" w14:paraId="01F6E894" w14:textId="77777777">
      <w:pPr>
        <w:pStyle w:val="ParaNum"/>
        <w:tabs>
          <w:tab w:val="left" w:pos="1440"/>
        </w:tabs>
      </w:pPr>
      <w:r>
        <w:t xml:space="preserve">Specifically, </w:t>
      </w:r>
      <w:r w:rsidR="00DB7700">
        <w:t xml:space="preserve">we propose </w:t>
      </w:r>
      <w:r w:rsidR="00E82573">
        <w:t>requiring the</w:t>
      </w:r>
      <w:r w:rsidR="00DB7700">
        <w:t xml:space="preserve"> </w:t>
      </w:r>
      <w:r>
        <w:t xml:space="preserve">collection </w:t>
      </w:r>
      <w:r w:rsidR="00E82573">
        <w:t>of</w:t>
      </w:r>
      <w:r>
        <w:t xml:space="preserve"> the following information from </w:t>
      </w:r>
      <w:r w:rsidRPr="00E43896" w:rsidR="009579B2">
        <w:t>applicants</w:t>
      </w:r>
      <w:r w:rsidRPr="00E43896" w:rsidR="00654934">
        <w:t xml:space="preserve"> for </w:t>
      </w:r>
      <w:r w:rsidRPr="00E43896">
        <w:t xml:space="preserve">international </w:t>
      </w:r>
      <w:r w:rsidRPr="00E43896" w:rsidR="00654934">
        <w:t>section 214 authority</w:t>
      </w:r>
      <w:r w:rsidR="005D1A34">
        <w:t xml:space="preserve">, regardless of whether they seek facilities-based or </w:t>
      </w:r>
      <w:r w:rsidR="00143B36">
        <w:t>resale-based authorizations</w:t>
      </w:r>
      <w:r w:rsidR="00E81E33">
        <w:t xml:space="preserve">, and </w:t>
      </w:r>
      <w:r w:rsidR="00F96C99">
        <w:t>applicants for modification, assignment, transfer of control, and renewal of international section 214 authority</w:t>
      </w:r>
      <w:r>
        <w:t>:</w:t>
      </w:r>
    </w:p>
    <w:p w:rsidR="003558D8" w:rsidP="007255E0" w14:paraId="78452F88" w14:textId="77777777">
      <w:pPr>
        <w:pStyle w:val="ParaNum"/>
        <w:numPr>
          <w:ilvl w:val="0"/>
          <w:numId w:val="7"/>
        </w:numPr>
      </w:pPr>
      <w:r>
        <w:t>Location of each cross</w:t>
      </w:r>
      <w:r w:rsidR="00A45DDD">
        <w:t xml:space="preserve"> </w:t>
      </w:r>
      <w:r>
        <w:t>border facility (street address and coordinates);</w:t>
      </w:r>
    </w:p>
    <w:p w:rsidR="003558D8" w:rsidP="007255E0" w14:paraId="113D7656" w14:textId="77777777">
      <w:pPr>
        <w:pStyle w:val="ParaNum"/>
        <w:numPr>
          <w:ilvl w:val="0"/>
          <w:numId w:val="7"/>
        </w:numPr>
      </w:pPr>
      <w:r>
        <w:t>Name</w:t>
      </w:r>
      <w:r w:rsidR="001435F4">
        <w:t>, street address, email address</w:t>
      </w:r>
      <w:r w:rsidR="007D1777">
        <w:t>,</w:t>
      </w:r>
      <w:r w:rsidR="001435F4">
        <w:t xml:space="preserve"> and telephone number</w:t>
      </w:r>
      <w:r>
        <w:t xml:space="preserve"> of the owner</w:t>
      </w:r>
      <w:r w:rsidR="0029603F">
        <w:t>(</w:t>
      </w:r>
      <w:r>
        <w:t>s</w:t>
      </w:r>
      <w:r w:rsidR="0029603F">
        <w:t>)</w:t>
      </w:r>
      <w:r>
        <w:t xml:space="preserve"> of each cross</w:t>
      </w:r>
      <w:r w:rsidR="00A45DDD">
        <w:t xml:space="preserve"> </w:t>
      </w:r>
      <w:r>
        <w:t>border facility, including the Government, State, or Territory under the laws of which the facility owner is organized;</w:t>
      </w:r>
      <w:r w:rsidRPr="00E81C9C" w:rsidR="00FE4D73">
        <w:t xml:space="preserve"> </w:t>
      </w:r>
    </w:p>
    <w:p w:rsidR="003558D8" w:rsidP="007255E0" w14:paraId="7DF18A72" w14:textId="77777777">
      <w:pPr>
        <w:pStyle w:val="ParaNum"/>
        <w:numPr>
          <w:ilvl w:val="0"/>
          <w:numId w:val="7"/>
        </w:numPr>
      </w:pPr>
      <w:r>
        <w:t>Identif</w:t>
      </w:r>
      <w:r w:rsidR="00ED0395">
        <w:t>ication</w:t>
      </w:r>
      <w:r>
        <w:t xml:space="preserve"> </w:t>
      </w:r>
      <w:r w:rsidR="00ED0395">
        <w:t xml:space="preserve">of </w:t>
      </w:r>
      <w:r>
        <w:t>the equipment to be used in the cross</w:t>
      </w:r>
      <w:r w:rsidR="00F9794A">
        <w:t xml:space="preserve"> </w:t>
      </w:r>
      <w:r>
        <w:t>border facilities</w:t>
      </w:r>
      <w:r w:rsidR="00D72AD8">
        <w:t>, including</w:t>
      </w:r>
      <w:r>
        <w:t xml:space="preserve"> equipment used for transmission, as well as servers and other equipment used for storage of information and signaling in support of telecommunications</w:t>
      </w:r>
      <w:r w:rsidR="00D72AD8">
        <w:t>;</w:t>
      </w:r>
    </w:p>
    <w:p w:rsidR="003558D8" w:rsidP="007255E0" w14:paraId="36592303" w14:textId="77777777">
      <w:pPr>
        <w:pStyle w:val="ParaNum"/>
        <w:numPr>
          <w:ilvl w:val="0"/>
          <w:numId w:val="7"/>
        </w:numPr>
      </w:pPr>
      <w:r>
        <w:t>Identif</w:t>
      </w:r>
      <w:r w:rsidR="004544FE">
        <w:t>ication</w:t>
      </w:r>
      <w:r>
        <w:t xml:space="preserve"> </w:t>
      </w:r>
      <w:r w:rsidR="004544FE">
        <w:t xml:space="preserve">of </w:t>
      </w:r>
      <w:r>
        <w:t>all IP prefixes and autonomous system domain numbers used by the facilities that have been acquired from the American Registry for Internet Numbers (ARIN)</w:t>
      </w:r>
      <w:r w:rsidR="00D72AD8">
        <w:t>; and</w:t>
      </w:r>
    </w:p>
    <w:p w:rsidR="003558D8" w:rsidP="007255E0" w14:paraId="14A0FDA3" w14:textId="77777777">
      <w:pPr>
        <w:pStyle w:val="ParaNum"/>
        <w:numPr>
          <w:ilvl w:val="0"/>
          <w:numId w:val="7"/>
        </w:numPr>
      </w:pPr>
      <w:r>
        <w:t>Identif</w:t>
      </w:r>
      <w:r w:rsidR="004544FE">
        <w:t>ication</w:t>
      </w:r>
      <w:r>
        <w:t xml:space="preserve"> </w:t>
      </w:r>
      <w:r w:rsidR="004544FE">
        <w:t xml:space="preserve">of </w:t>
      </w:r>
      <w:r w:rsidR="007E010F">
        <w:t>any</w:t>
      </w:r>
      <w:r w:rsidR="00471718">
        <w:t xml:space="preserve"> </w:t>
      </w:r>
      <w:r>
        <w:t xml:space="preserve">services that </w:t>
      </w:r>
      <w:r w:rsidRPr="00EA56BF">
        <w:t>are</w:t>
      </w:r>
      <w:r w:rsidRPr="00EA56BF" w:rsidR="00BD53F2">
        <w:t xml:space="preserve"> and/or</w:t>
      </w:r>
      <w:r w:rsidR="00BD53F2">
        <w:t xml:space="preserve"> will be</w:t>
      </w:r>
      <w:r>
        <w:t xml:space="preserve"> </w:t>
      </w:r>
      <w:r w:rsidR="00504809">
        <w:t xml:space="preserve">provided </w:t>
      </w:r>
      <w:r>
        <w:t xml:space="preserve">by </w:t>
      </w:r>
      <w:r w:rsidR="00ED0BFA">
        <w:t>an</w:t>
      </w:r>
      <w:r w:rsidR="00BD53F2">
        <w:t xml:space="preserve"> applicant through </w:t>
      </w:r>
      <w:r>
        <w:t>these facilities</w:t>
      </w:r>
      <w:r w:rsidR="00504809">
        <w:t xml:space="preserve"> </w:t>
      </w:r>
      <w:r w:rsidR="006B2342">
        <w:t>pursuant to internation</w:t>
      </w:r>
      <w:r w:rsidR="00EF109E">
        <w:t>al</w:t>
      </w:r>
      <w:r w:rsidR="006B2342">
        <w:t xml:space="preserve"> section 214 authority</w:t>
      </w:r>
      <w:r>
        <w:t>.</w:t>
      </w:r>
    </w:p>
    <w:p w:rsidR="00E1344F" w14:paraId="7F2F1DFE" w14:textId="77777777">
      <w:pPr>
        <w:pStyle w:val="ParaNum"/>
        <w:tabs>
          <w:tab w:val="left" w:pos="1440"/>
        </w:tabs>
      </w:pPr>
      <w:r>
        <w:t xml:space="preserve">Would the public interest be served by requiring less or more specific information?  We encourage parties to address whether this information would enhance the Commission’s ability to protect U.S. telecommunications infrastructure.  Should the Commission share this information with, for example, state and local governments?  Are there other sources of information for infrastructure at the U.S.-Canada and U.S.-Mexico borders?  What other ways can the Commission ensure that it has information about all critical infrastructure facilities that </w:t>
      </w:r>
      <w:r w:rsidR="342DC8E2">
        <w:t xml:space="preserve">are used by international section 214 authorization holders to </w:t>
      </w:r>
      <w:r>
        <w:t>provide services</w:t>
      </w:r>
      <w:r w:rsidR="242AEC4A">
        <w:t xml:space="preserve">, under their </w:t>
      </w:r>
      <w:r w:rsidR="00217A02">
        <w:t xml:space="preserve">international section 214 </w:t>
      </w:r>
      <w:r w:rsidR="242AEC4A">
        <w:t>authority,</w:t>
      </w:r>
      <w:r>
        <w:t xml:space="preserve"> crossing the U.S.-Canada and U.S</w:t>
      </w:r>
      <w:r w:rsidR="4D1548E3">
        <w:t>.</w:t>
      </w:r>
      <w:r w:rsidR="4608E22B">
        <w:t>-</w:t>
      </w:r>
      <w:r>
        <w:t xml:space="preserve">Mexico borders? </w:t>
      </w:r>
    </w:p>
    <w:p w:rsidR="31C1A78F" w14:paraId="4D9E99ED" w14:textId="77777777">
      <w:pPr>
        <w:pStyle w:val="ParaNum"/>
        <w:tabs>
          <w:tab w:val="left" w:pos="1440"/>
        </w:tabs>
      </w:pPr>
      <w:r>
        <w:t xml:space="preserve">We </w:t>
      </w:r>
      <w:r w:rsidR="4B4588A5">
        <w:t>recognize</w:t>
      </w:r>
      <w:r>
        <w:t xml:space="preserve"> </w:t>
      </w:r>
      <w:r w:rsidR="040AAE2D">
        <w:t>th</w:t>
      </w:r>
      <w:r w:rsidR="58BE6B14">
        <w:t>at</w:t>
      </w:r>
      <w:r w:rsidR="4B4588A5">
        <w:t xml:space="preserve"> non-common carrier </w:t>
      </w:r>
      <w:r w:rsidR="009A17EE">
        <w:t>facilities</w:t>
      </w:r>
      <w:r w:rsidR="4B4588A5">
        <w:t xml:space="preserve"> </w:t>
      </w:r>
      <w:r w:rsidR="00DB5172">
        <w:t>located</w:t>
      </w:r>
      <w:r w:rsidR="4B4588A5">
        <w:t xml:space="preserve"> across the U.S.-Canada and U.S.-Mexico borders </w:t>
      </w:r>
      <w:r w:rsidR="59A683A7">
        <w:t>are an important component of cross</w:t>
      </w:r>
      <w:r w:rsidR="00165E49">
        <w:t xml:space="preserve"> </w:t>
      </w:r>
      <w:r w:rsidR="59A683A7">
        <w:t xml:space="preserve">border infrastructure security.  </w:t>
      </w:r>
      <w:r w:rsidR="003B322D">
        <w:t xml:space="preserve">We </w:t>
      </w:r>
      <w:bookmarkStart w:id="587" w:name="_Hlk130575821"/>
      <w:r w:rsidR="00DB55EA">
        <w:t>prop</w:t>
      </w:r>
      <w:r w:rsidR="00E36F71">
        <w:t>ose to</w:t>
      </w:r>
      <w:r>
        <w:t xml:space="preserve"> </w:t>
      </w:r>
      <w:r w:rsidR="00E0325D">
        <w:t>require</w:t>
      </w:r>
      <w:r w:rsidR="73450289">
        <w:t xml:space="preserve"> </w:t>
      </w:r>
      <w:r w:rsidR="00CD352B">
        <w:t>applicants</w:t>
      </w:r>
      <w:r>
        <w:t xml:space="preserve"> to </w:t>
      </w:r>
      <w:r w:rsidR="00243C69">
        <w:t xml:space="preserve">also </w:t>
      </w:r>
      <w:r w:rsidR="73450289">
        <w:t xml:space="preserve">provide </w:t>
      </w:r>
      <w:r w:rsidR="002155EA">
        <w:t>the information set out above about</w:t>
      </w:r>
      <w:r w:rsidR="73450289">
        <w:t xml:space="preserve"> their non-</w:t>
      </w:r>
      <w:r>
        <w:t xml:space="preserve">common carrier facilities </w:t>
      </w:r>
      <w:r w:rsidR="66AC72BF">
        <w:t xml:space="preserve">offered </w:t>
      </w:r>
      <w:r w:rsidR="73450289">
        <w:t xml:space="preserve">across the </w:t>
      </w:r>
      <w:r w:rsidR="66AC72BF">
        <w:t xml:space="preserve">U.S.-Canada and U.S.-Mexico </w:t>
      </w:r>
      <w:r w:rsidR="73450289">
        <w:t>borders</w:t>
      </w:r>
      <w:bookmarkEnd w:id="587"/>
      <w:r w:rsidR="00243C69">
        <w:t>.</w:t>
      </w:r>
      <w:r w:rsidR="66AC72BF">
        <w:t xml:space="preserve"> </w:t>
      </w:r>
      <w:r w:rsidR="5C39BED7">
        <w:t xml:space="preserve"> </w:t>
      </w:r>
      <w:r w:rsidR="00410DFD">
        <w:t xml:space="preserve">The security and safety of </w:t>
      </w:r>
      <w:r w:rsidR="001F106A">
        <w:t>telecommunications network is critical and if we grant an international section 214 authorization,</w:t>
      </w:r>
      <w:r w:rsidR="00410DFD">
        <w:t xml:space="preserve"> </w:t>
      </w:r>
      <w:r w:rsidR="00F61650">
        <w:t>it is essential for the Commission and our federal partners</w:t>
      </w:r>
      <w:r>
        <w:t xml:space="preserve"> to </w:t>
      </w:r>
      <w:r w:rsidR="00C7391E">
        <w:t>also receive</w:t>
      </w:r>
      <w:r w:rsidR="008A0974">
        <w:t xml:space="preserve"> non-common carrier information</w:t>
      </w:r>
      <w:r>
        <w:t xml:space="preserve"> to </w:t>
      </w:r>
      <w:r w:rsidR="008A0974">
        <w:t xml:space="preserve">assist </w:t>
      </w:r>
      <w:r w:rsidR="00C7391E">
        <w:t xml:space="preserve">in </w:t>
      </w:r>
      <w:r w:rsidR="008A0974">
        <w:t xml:space="preserve">the </w:t>
      </w:r>
      <w:r w:rsidR="00C7391E">
        <w:t>goals of this proceeding</w:t>
      </w:r>
      <w:r w:rsidR="008A0974">
        <w:t xml:space="preserve">.  </w:t>
      </w:r>
      <w:r w:rsidR="00A9454F">
        <w:t xml:space="preserve">The Commission currently </w:t>
      </w:r>
      <w:r w:rsidR="007F16BB">
        <w:t>assesses</w:t>
      </w:r>
      <w:r w:rsidRPr="007F16BB" w:rsidR="007F16BB">
        <w:t xml:space="preserve"> fees on international non-common carrier </w:t>
      </w:r>
      <w:r w:rsidR="00280E1D">
        <w:t>circuits</w:t>
      </w:r>
      <w:r w:rsidR="007F16BB">
        <w:t>.</w:t>
      </w:r>
      <w:r>
        <w:rPr>
          <w:vertAlign w:val="superscript"/>
        </w:rPr>
        <w:footnoteReference w:id="314"/>
      </w:r>
      <w:r w:rsidR="007F16BB">
        <w:t xml:space="preserve">  We seek comment generally on </w:t>
      </w:r>
      <w:r w:rsidR="0061619C">
        <w:t>this proposal</w:t>
      </w:r>
      <w:r w:rsidRPr="00E40AA8" w:rsidR="005C39C2">
        <w:t xml:space="preserve">, including the nature and extent of any burdens on </w:t>
      </w:r>
      <w:r w:rsidRPr="00E40AA8" w:rsidR="00581E02">
        <w:t>applicants</w:t>
      </w:r>
      <w:r w:rsidRPr="00E40AA8" w:rsidR="00C850CA">
        <w:t xml:space="preserve"> and</w:t>
      </w:r>
      <w:r w:rsidRPr="00E40AA8" w:rsidR="00581E02">
        <w:t xml:space="preserve"> </w:t>
      </w:r>
      <w:r w:rsidRPr="00E40AA8" w:rsidR="005C39C2">
        <w:t>authorization holders</w:t>
      </w:r>
      <w:r w:rsidRPr="00E40AA8" w:rsidR="00C850CA">
        <w:t>.  W</w:t>
      </w:r>
      <w:r w:rsidRPr="00E40AA8" w:rsidR="005C39C2">
        <w:t>e</w:t>
      </w:r>
      <w:r w:rsidR="005C39C2">
        <w:t xml:space="preserve"> </w:t>
      </w:r>
      <w:r w:rsidR="0061619C">
        <w:t>ask commenters to address whether</w:t>
      </w:r>
      <w:r w:rsidRPr="007F16BB" w:rsidR="007F16BB">
        <w:t xml:space="preserve"> </w:t>
      </w:r>
      <w:r w:rsidR="004E5BE5">
        <w:t xml:space="preserve">this would ensure the collection of almost all </w:t>
      </w:r>
      <w:r w:rsidR="000544DE">
        <w:t xml:space="preserve">facilities </w:t>
      </w:r>
      <w:r w:rsidRPr="00E40AA8" w:rsidR="004E5BE5">
        <w:t>at the borders.</w:t>
      </w:r>
      <w:r w:rsidR="00353518">
        <w:t xml:space="preserve"> </w:t>
      </w:r>
      <w:r w:rsidR="00F351A1">
        <w:t xml:space="preserve"> </w:t>
      </w:r>
      <w:r w:rsidRPr="00E40AA8" w:rsidR="005C39C2">
        <w:t xml:space="preserve">Are there less burdensome alternatives that would achieve our </w:t>
      </w:r>
      <w:r>
        <w:t>national security</w:t>
      </w:r>
      <w:r w:rsidRPr="00E40AA8" w:rsidR="005C39C2">
        <w:t xml:space="preserve"> objectives?</w:t>
      </w:r>
      <w:r w:rsidRPr="00E40AA8" w:rsidR="00353518">
        <w:t xml:space="preserve"> </w:t>
      </w:r>
      <w:r w:rsidRPr="00E40AA8" w:rsidR="00243C69">
        <w:t xml:space="preserve">  </w:t>
      </w:r>
    </w:p>
    <w:p w:rsidR="00F62F42" w:rsidRPr="00997A71" w:rsidP="00997A71" w14:paraId="5883EE4A" w14:textId="77777777">
      <w:pPr>
        <w:pStyle w:val="ParaNum"/>
      </w:pPr>
      <w:bookmarkStart w:id="588" w:name="_Hlk130879501"/>
      <w:r>
        <w:t>Finally</w:t>
      </w:r>
      <w:r w:rsidRPr="006A239A">
        <w:t xml:space="preserve">, </w:t>
      </w:r>
      <w:r w:rsidR="006F1065">
        <w:t>i</w:t>
      </w:r>
      <w:r w:rsidRPr="006F1065" w:rsidR="006F1065">
        <w:t xml:space="preserve">f we adopt such requirements, we would propose to routinely refer to the Executive Branch agencies, including the Committee, </w:t>
      </w:r>
      <w:r w:rsidRPr="006F1065" w:rsidR="45B490F5">
        <w:t xml:space="preserve">an application for a </w:t>
      </w:r>
      <w:r w:rsidRPr="006F1065" w:rsidR="006F1065">
        <w:t>new international section 214 authorization as well as an application to modify, assign, transfer control of, or renew those authorizations where an applicant</w:t>
      </w:r>
      <w:r w:rsidRPr="006A239A">
        <w:t xml:space="preserve"> </w:t>
      </w:r>
      <w:r>
        <w:t xml:space="preserve">reports </w:t>
      </w:r>
      <w:r w:rsidR="00A45E16">
        <w:t>cross</w:t>
      </w:r>
      <w:r w:rsidR="003E1397">
        <w:t xml:space="preserve"> </w:t>
      </w:r>
      <w:r w:rsidR="00A45E16">
        <w:t>border facilities</w:t>
      </w:r>
      <w:r w:rsidR="003C0588">
        <w:t>.  These application</w:t>
      </w:r>
      <w:r w:rsidR="005E4359">
        <w:t>s</w:t>
      </w:r>
      <w:r>
        <w:t xml:space="preserve"> may separately raise national security, law enforcement, and other concerns that require input from the </w:t>
      </w:r>
      <w:r w:rsidR="00DE0B1A">
        <w:t xml:space="preserve">Executive Branch agencies </w:t>
      </w:r>
      <w:r>
        <w:t xml:space="preserve">to </w:t>
      </w:r>
      <w:r>
        <w:t>assist the Commission’s public interest review.</w:t>
      </w:r>
      <w:r>
        <w:rPr>
          <w:rStyle w:val="FootnoteReference"/>
          <w:bCs/>
        </w:rPr>
        <w:footnoteReference w:id="315"/>
      </w:r>
      <w:r>
        <w:t xml:space="preserve"> </w:t>
      </w:r>
      <w:r w:rsidR="004D4A8E">
        <w:t xml:space="preserve"> </w:t>
      </w:r>
      <w:bookmarkStart w:id="589" w:name="_Hlk130802340"/>
      <w:r w:rsidR="001B732C">
        <w:t xml:space="preserve">We seek comment on this proposal.  </w:t>
      </w:r>
      <w:bookmarkEnd w:id="589"/>
    </w:p>
    <w:bookmarkEnd w:id="588"/>
    <w:p w:rsidR="44D21E40" w:rsidP="00162F05" w14:paraId="58597AE0" w14:textId="77777777">
      <w:pPr>
        <w:pStyle w:val="ParaNum"/>
        <w:tabs>
          <w:tab w:val="left" w:pos="1440"/>
        </w:tabs>
      </w:pPr>
      <w:r w:rsidRPr="1CCA77FC">
        <w:rPr>
          <w:i/>
          <w:iCs/>
        </w:rPr>
        <w:t>Cross</w:t>
      </w:r>
      <w:r w:rsidRPr="1CCA77FC" w:rsidR="001E6E4C">
        <w:rPr>
          <w:i/>
          <w:iCs/>
        </w:rPr>
        <w:t xml:space="preserve"> </w:t>
      </w:r>
      <w:r w:rsidRPr="1CCA77FC">
        <w:rPr>
          <w:i/>
          <w:iCs/>
        </w:rPr>
        <w:t>Border Facilities</w:t>
      </w:r>
      <w:r w:rsidRPr="1CCA77FC" w:rsidR="007855AF">
        <w:rPr>
          <w:i/>
          <w:iCs/>
        </w:rPr>
        <w:t>—</w:t>
      </w:r>
      <w:r w:rsidRPr="1CCA77FC" w:rsidR="00102F17">
        <w:rPr>
          <w:i/>
          <w:iCs/>
        </w:rPr>
        <w:t>Initial</w:t>
      </w:r>
      <w:r w:rsidRPr="1CCA77FC">
        <w:rPr>
          <w:i/>
          <w:iCs/>
        </w:rPr>
        <w:t xml:space="preserve"> Information </w:t>
      </w:r>
      <w:r w:rsidRPr="1CCA77FC" w:rsidR="00E52002">
        <w:rPr>
          <w:i/>
          <w:iCs/>
        </w:rPr>
        <w:t xml:space="preserve">Collection and Updates </w:t>
      </w:r>
      <w:r w:rsidRPr="1CCA77FC">
        <w:rPr>
          <w:i/>
          <w:iCs/>
        </w:rPr>
        <w:t xml:space="preserve">in </w:t>
      </w:r>
      <w:r w:rsidR="006D719C">
        <w:rPr>
          <w:i/>
          <w:iCs/>
        </w:rPr>
        <w:t>the Ongoin</w:t>
      </w:r>
      <w:r w:rsidR="001776CA">
        <w:rPr>
          <w:i/>
          <w:iCs/>
        </w:rPr>
        <w:t>g</w:t>
      </w:r>
      <w:r w:rsidRPr="1CCA77FC">
        <w:rPr>
          <w:i/>
          <w:iCs/>
        </w:rPr>
        <w:t xml:space="preserve"> Reports</w:t>
      </w:r>
      <w:r>
        <w:t>.  We propose requiring all current international section 214 authorization holders to report the information specified above sixty (60) days after the</w:t>
      </w:r>
      <w:r w:rsidR="00A76D48">
        <w:t xml:space="preserve"> effective date of the</w:t>
      </w:r>
      <w:r>
        <w:t xml:space="preserve"> rule</w:t>
      </w:r>
      <w:r w:rsidR="00163ADC">
        <w:t xml:space="preserve">, following </w:t>
      </w:r>
      <w:r w:rsidR="00D6525A">
        <w:t>OMB approval</w:t>
      </w:r>
      <w:r>
        <w:t>.</w:t>
      </w:r>
      <w:r>
        <w:rPr>
          <w:rStyle w:val="FootnoteReference"/>
        </w:rPr>
        <w:footnoteReference w:id="316"/>
      </w:r>
      <w:r>
        <w:t xml:space="preserve">  We further propose to require all current and futu</w:t>
      </w:r>
      <w:r w:rsidR="1C6AE59C">
        <w:t xml:space="preserve">re </w:t>
      </w:r>
      <w:r>
        <w:t xml:space="preserve">international section 214 authorization holders to report this information to the Commission as part of the </w:t>
      </w:r>
      <w:r w:rsidR="0005020B">
        <w:t>ongoing</w:t>
      </w:r>
      <w:r>
        <w:t xml:space="preserve"> reporting process </w:t>
      </w:r>
      <w:r w:rsidR="00B00167">
        <w:t>discussed further</w:t>
      </w:r>
      <w:r>
        <w:t xml:space="preserve"> below.</w:t>
      </w:r>
    </w:p>
    <w:p w:rsidR="003558D8" w:rsidP="00162F05" w14:paraId="7BCBD616" w14:textId="77777777">
      <w:pPr>
        <w:pStyle w:val="ParaNum"/>
        <w:tabs>
          <w:tab w:val="left" w:pos="1440"/>
        </w:tabs>
      </w:pPr>
      <w:r w:rsidRPr="62631686">
        <w:rPr>
          <w:i/>
          <w:iCs/>
        </w:rPr>
        <w:t xml:space="preserve">Sharing with </w:t>
      </w:r>
      <w:r w:rsidRPr="62631686" w:rsidR="00240C26">
        <w:rPr>
          <w:i/>
          <w:iCs/>
        </w:rPr>
        <w:t>F</w:t>
      </w:r>
      <w:r w:rsidRPr="62631686">
        <w:rPr>
          <w:i/>
          <w:iCs/>
        </w:rPr>
        <w:t xml:space="preserve">ederal </w:t>
      </w:r>
      <w:r w:rsidRPr="62631686" w:rsidR="00D12D84">
        <w:rPr>
          <w:i/>
          <w:iCs/>
        </w:rPr>
        <w:t>Agencies</w:t>
      </w:r>
      <w:r w:rsidRPr="62631686">
        <w:rPr>
          <w:i/>
          <w:iCs/>
        </w:rPr>
        <w:t>.</w:t>
      </w:r>
      <w:r>
        <w:t xml:space="preserve">  We anticipate sharing the information gathered on cross</w:t>
      </w:r>
      <w:r w:rsidR="00DC309B">
        <w:t xml:space="preserve"> </w:t>
      </w:r>
      <w:r>
        <w:t xml:space="preserve">border facilities with </w:t>
      </w:r>
      <w:r w:rsidR="00B31116">
        <w:t xml:space="preserve">the Executive Branch agencies and </w:t>
      </w:r>
      <w:r>
        <w:t xml:space="preserve">other federal agencies to improve the Commission’s understanding of the information and to augment </w:t>
      </w:r>
      <w:r w:rsidR="00D12D84">
        <w:t>the Executive Branch’s</w:t>
      </w:r>
      <w:r>
        <w:t xml:space="preserve"> understanding of cross</w:t>
      </w:r>
      <w:r w:rsidR="00DC309B">
        <w:t xml:space="preserve"> </w:t>
      </w:r>
      <w:r>
        <w:t xml:space="preserve">border telecommunications security issues.  </w:t>
      </w:r>
      <w:r w:rsidR="00457862">
        <w:t>To the extent that any of the information is confidential, we note that t</w:t>
      </w:r>
      <w:r>
        <w:t xml:space="preserve">he Commission’s existing rules already provide for the sharing of business confidential information with </w:t>
      </w:r>
      <w:r w:rsidR="633363D5">
        <w:t>Executive Branch agencies, including</w:t>
      </w:r>
      <w:r w:rsidR="00C7302B">
        <w:t xml:space="preserve"> </w:t>
      </w:r>
      <w:r w:rsidR="004573DA">
        <w:t xml:space="preserve">the </w:t>
      </w:r>
      <w:r w:rsidR="000F6026">
        <w:t>Committee</w:t>
      </w:r>
      <w:r w:rsidR="36A7D818">
        <w:t>,</w:t>
      </w:r>
      <w:r w:rsidRPr="00381917">
        <w:rPr>
          <w:rStyle w:val="FootnoteReference"/>
          <w:sz w:val="22"/>
          <w:szCs w:val="22"/>
        </w:rPr>
        <w:t xml:space="preserve"> </w:t>
      </w:r>
      <w:r w:rsidRPr="15E51704" w:rsidR="00E32819">
        <w:t xml:space="preserve">in the context of reviews </w:t>
      </w:r>
      <w:r w:rsidR="00860954">
        <w:rPr>
          <w:rStyle w:val="FootnoteReference"/>
          <w:sz w:val="22"/>
          <w:szCs w:val="22"/>
          <w:vertAlign w:val="baseline"/>
        </w:rPr>
        <w:t>within</w:t>
      </w:r>
      <w:r w:rsidRPr="15E51704" w:rsidR="00860954">
        <w:t xml:space="preserve"> the scope of</w:t>
      </w:r>
      <w:r w:rsidRPr="00381917">
        <w:rPr>
          <w:rStyle w:val="FootnoteReference"/>
          <w:sz w:val="22"/>
          <w:szCs w:val="22"/>
          <w:vertAlign w:val="baseline"/>
        </w:rPr>
        <w:t xml:space="preserve"> the Executive Order.</w:t>
      </w:r>
      <w:r>
        <w:rPr>
          <w:rStyle w:val="FootnoteReference"/>
          <w:sz w:val="22"/>
          <w:szCs w:val="22"/>
        </w:rPr>
        <w:footnoteReference w:id="317"/>
      </w:r>
      <w:r w:rsidR="00490F04">
        <w:rPr>
          <w:szCs w:val="22"/>
        </w:rPr>
        <w:t xml:space="preserve"> </w:t>
      </w:r>
      <w:r w:rsidR="00B66B6B">
        <w:t xml:space="preserve"> </w:t>
      </w:r>
      <w:r w:rsidR="003B1F35">
        <w:t xml:space="preserve">The rules also provide </w:t>
      </w:r>
      <w:r w:rsidR="00192E9E">
        <w:t>for sharing of confidential information with other federal agencies</w:t>
      </w:r>
      <w:r w:rsidR="00856875">
        <w:t xml:space="preserve"> upon notice to the </w:t>
      </w:r>
      <w:r w:rsidR="00140DE9">
        <w:t>party seeking confidential treatment of the information</w:t>
      </w:r>
      <w:r w:rsidR="00192E9E">
        <w:t>.</w:t>
      </w:r>
      <w:r>
        <w:rPr>
          <w:rStyle w:val="FootnoteReference"/>
        </w:rPr>
        <w:footnoteReference w:id="318"/>
      </w:r>
      <w:r w:rsidR="00192E9E">
        <w:t xml:space="preserve">  </w:t>
      </w:r>
      <w:r w:rsidR="1C65A8BF">
        <w:t>W</w:t>
      </w:r>
      <w:r w:rsidR="75D9B5D5">
        <w:t xml:space="preserve">e </w:t>
      </w:r>
      <w:r w:rsidRPr="15E51704" w:rsidR="11301DC5">
        <w:t>seek</w:t>
      </w:r>
      <w:r w:rsidRPr="15E51704" w:rsidR="004A46D0">
        <w:t xml:space="preserve"> comment on </w:t>
      </w:r>
      <w:r w:rsidR="00A56DA5">
        <w:t xml:space="preserve">whether sharing </w:t>
      </w:r>
      <w:r w:rsidR="00140DE9">
        <w:t xml:space="preserve">of the confidential information with other federal agencies </w:t>
      </w:r>
      <w:r w:rsidR="00A56DA5">
        <w:t xml:space="preserve">should be subject to the same provisions regarding </w:t>
      </w:r>
      <w:r w:rsidR="00140DE9">
        <w:t xml:space="preserve">sharing </w:t>
      </w:r>
      <w:r w:rsidR="00A56DA5">
        <w:t>confidenti</w:t>
      </w:r>
      <w:r w:rsidR="00873946">
        <w:t>al information</w:t>
      </w:r>
      <w:r w:rsidR="00140DE9">
        <w:t xml:space="preserve"> with the Committee</w:t>
      </w:r>
      <w:r w:rsidR="30EB6B5A">
        <w:t>.</w:t>
      </w:r>
      <w:r>
        <w:rPr>
          <w:rStyle w:val="FootnoteReference"/>
        </w:rPr>
        <w:footnoteReference w:id="319"/>
      </w:r>
      <w:r w:rsidRPr="15E51704" w:rsidR="00D6469A">
        <w:t xml:space="preserve">  </w:t>
      </w:r>
      <w:r w:rsidR="00E7216D">
        <w:t>D</w:t>
      </w:r>
      <w:r w:rsidR="005116EB">
        <w:t xml:space="preserve">isclosure </w:t>
      </w:r>
      <w:r w:rsidR="00E7216D">
        <w:t>of this information to other federal agencies, if adopted, may require modifications to the applicable System of Record Notice</w:t>
      </w:r>
      <w:r w:rsidR="00D14548">
        <w:t>’s routine uses</w:t>
      </w:r>
      <w:r w:rsidR="00E7216D">
        <w:t>.</w:t>
      </w:r>
    </w:p>
    <w:p w:rsidR="00795B5E" w:rsidRPr="00E55268" w:rsidP="000123F1" w14:paraId="55E10DB7" w14:textId="77777777">
      <w:pPr>
        <w:pStyle w:val="ParaNum"/>
        <w:tabs>
          <w:tab w:val="left" w:pos="1440"/>
        </w:tabs>
        <w:rPr>
          <w:szCs w:val="22"/>
        </w:rPr>
      </w:pPr>
      <w:r w:rsidRPr="1CCA77FC">
        <w:rPr>
          <w:i/>
          <w:iCs/>
        </w:rPr>
        <w:t xml:space="preserve">Updated Facilities Information.  </w:t>
      </w:r>
      <w:r w:rsidR="0052790C">
        <w:t xml:space="preserve">We </w:t>
      </w:r>
      <w:r w:rsidR="007763CC">
        <w:t>seek comment on</w:t>
      </w:r>
      <w:r w:rsidR="0052790C">
        <w:t xml:space="preserve"> requiring all </w:t>
      </w:r>
      <w:r w:rsidR="0050296C">
        <w:t xml:space="preserve">authorization holders </w:t>
      </w:r>
      <w:r w:rsidR="0052790C">
        <w:t xml:space="preserve">to notify the Commission </w:t>
      </w:r>
      <w:r w:rsidR="002A031A">
        <w:t xml:space="preserve">within </w:t>
      </w:r>
      <w:r w:rsidR="00157548">
        <w:t>thirty (</w:t>
      </w:r>
      <w:r w:rsidR="002A031A">
        <w:t>30</w:t>
      </w:r>
      <w:r w:rsidR="00157548">
        <w:t>)</w:t>
      </w:r>
      <w:r w:rsidR="002A031A">
        <w:t xml:space="preserve"> days after commencing service in the new facility or commencing service with an underlying facilities provider</w:t>
      </w:r>
      <w:r w:rsidR="001D781D">
        <w:t xml:space="preserve">.  We also seek comment on whether we should require </w:t>
      </w:r>
      <w:r w:rsidR="0050296C">
        <w:t xml:space="preserve">applicants for initial </w:t>
      </w:r>
      <w:r w:rsidR="00304CD6">
        <w:t xml:space="preserve">international section 214 </w:t>
      </w:r>
      <w:r w:rsidR="0050296C">
        <w:t xml:space="preserve">authority </w:t>
      </w:r>
      <w:r w:rsidR="00304CD6">
        <w:t xml:space="preserve">and </w:t>
      </w:r>
      <w:r w:rsidR="0050296C">
        <w:rPr>
          <w:color w:val="000000" w:themeColor="text1"/>
        </w:rPr>
        <w:t xml:space="preserve">modification, assignment, transfer of control, and </w:t>
      </w:r>
      <w:r w:rsidRPr="0F1E859F" w:rsidR="0050296C">
        <w:rPr>
          <w:color w:val="000000" w:themeColor="text1"/>
        </w:rPr>
        <w:t>renewal of international section 214 authority</w:t>
      </w:r>
      <w:r w:rsidR="0050296C">
        <w:t xml:space="preserve"> </w:t>
      </w:r>
      <w:r w:rsidR="00990665">
        <w:t>to report</w:t>
      </w:r>
      <w:r w:rsidR="006C546F">
        <w:t>, within thirty (30) days</w:t>
      </w:r>
      <w:r w:rsidR="00917FD0">
        <w:t>,</w:t>
      </w:r>
      <w:r w:rsidR="006C546F">
        <w:t xml:space="preserve"> </w:t>
      </w:r>
      <w:r w:rsidR="00917FD0">
        <w:t>pursuant</w:t>
      </w:r>
      <w:r w:rsidR="006C546F">
        <w:t xml:space="preserve"> section 1.6</w:t>
      </w:r>
      <w:r w:rsidR="00917FD0">
        <w:t>5(a),</w:t>
      </w:r>
      <w:r w:rsidR="00990665">
        <w:t xml:space="preserve"> </w:t>
      </w:r>
      <w:r w:rsidR="0052790C">
        <w:t xml:space="preserve">any changes </w:t>
      </w:r>
      <w:r w:rsidRPr="005D1BBD" w:rsidR="00A52AA1">
        <w:t xml:space="preserve">that occur during the pendency of </w:t>
      </w:r>
      <w:r w:rsidR="0050296C">
        <w:t>an</w:t>
      </w:r>
      <w:r w:rsidRPr="005D1BBD" w:rsidR="00A52AA1">
        <w:t xml:space="preserve"> application</w:t>
      </w:r>
      <w:r w:rsidR="0052790C">
        <w:t xml:space="preserve"> </w:t>
      </w:r>
      <w:r w:rsidR="00E70E2E">
        <w:t>relating</w:t>
      </w:r>
      <w:r w:rsidR="00A52AA1">
        <w:t xml:space="preserve"> </w:t>
      </w:r>
      <w:r w:rsidR="0052790C">
        <w:t xml:space="preserve">to </w:t>
      </w:r>
      <w:r w:rsidR="4CEA8FCC">
        <w:t xml:space="preserve">the </w:t>
      </w:r>
      <w:r w:rsidR="00A52AA1">
        <w:t xml:space="preserve">cross border </w:t>
      </w:r>
      <w:r w:rsidR="4CEA8FCC">
        <w:t xml:space="preserve">information </w:t>
      </w:r>
      <w:r w:rsidR="007A2D76">
        <w:t>that was</w:t>
      </w:r>
      <w:r w:rsidR="4CEA8FCC">
        <w:t xml:space="preserve"> </w:t>
      </w:r>
      <w:r w:rsidR="00943359">
        <w:t>provided</w:t>
      </w:r>
      <w:r w:rsidR="4CEA8FCC">
        <w:t xml:space="preserve"> in the application </w:t>
      </w:r>
      <w:r w:rsidR="405FDE79">
        <w:t xml:space="preserve">with respect to </w:t>
      </w:r>
      <w:r w:rsidR="5779EF07">
        <w:t>existing</w:t>
      </w:r>
      <w:r w:rsidR="0052790C">
        <w:t xml:space="preserve"> facilities</w:t>
      </w:r>
      <w:r w:rsidR="388C1A4C">
        <w:t xml:space="preserve">, </w:t>
      </w:r>
      <w:r w:rsidR="29056CED">
        <w:t xml:space="preserve">as specified </w:t>
      </w:r>
      <w:r w:rsidR="5D1BF6D4">
        <w:t>above</w:t>
      </w:r>
      <w:r w:rsidR="0052790C">
        <w:t>,</w:t>
      </w:r>
      <w:r>
        <w:rPr>
          <w:vertAlign w:val="superscript"/>
        </w:rPr>
        <w:footnoteReference w:id="320"/>
      </w:r>
      <w:r w:rsidR="0052790C">
        <w:t xml:space="preserve"> and/or new facilities they are using </w:t>
      </w:r>
      <w:r w:rsidR="00256D6F">
        <w:t xml:space="preserve">or will use </w:t>
      </w:r>
      <w:r w:rsidR="0052790C">
        <w:t xml:space="preserve">to provide </w:t>
      </w:r>
      <w:r w:rsidR="00547ED5">
        <w:t xml:space="preserve">services, under their </w:t>
      </w:r>
      <w:r w:rsidR="0052790C">
        <w:t xml:space="preserve">international section 214 </w:t>
      </w:r>
      <w:r w:rsidR="00547ED5">
        <w:t xml:space="preserve">authority, </w:t>
      </w:r>
      <w:r w:rsidR="0052790C">
        <w:t>crossing the U.S.-Canada and U.S.-Mexico borders.</w:t>
      </w:r>
      <w:r>
        <w:rPr>
          <w:rStyle w:val="FootnoteReference"/>
        </w:rPr>
        <w:footnoteReference w:id="321"/>
      </w:r>
      <w:r w:rsidRPr="001C3677" w:rsidR="0052790C">
        <w:rPr>
          <w:szCs w:val="22"/>
        </w:rPr>
        <w:t xml:space="preserve">  </w:t>
      </w:r>
    </w:p>
    <w:p w:rsidR="0052790C" w:rsidP="00DF36B4" w14:paraId="35D80BE9" w14:textId="77777777">
      <w:pPr>
        <w:pStyle w:val="ParaNum"/>
        <w:tabs>
          <w:tab w:val="left" w:pos="1440"/>
        </w:tabs>
      </w:pPr>
      <w:r>
        <w:t xml:space="preserve">We believe </w:t>
      </w:r>
      <w:r w:rsidR="007C75F7">
        <w:t xml:space="preserve">collecting updated </w:t>
      </w:r>
      <w:r w:rsidR="00174C56">
        <w:t xml:space="preserve">timely </w:t>
      </w:r>
      <w:r w:rsidR="00DA3D4A">
        <w:t xml:space="preserve">information </w:t>
      </w:r>
      <w:r>
        <w:t>would promote equitable compliance for all entities subject to this requirement.  In light of evolving national security</w:t>
      </w:r>
      <w:r w:rsidR="008F47B0">
        <w:t>,</w:t>
      </w:r>
      <w:r w:rsidR="00A7626A">
        <w:t xml:space="preserve"> law enforcement</w:t>
      </w:r>
      <w:r w:rsidR="008F47B0">
        <w:t xml:space="preserve">, </w:t>
      </w:r>
      <w:r w:rsidR="007831B1">
        <w:t>foreign policy, and trade policy</w:t>
      </w:r>
      <w:r>
        <w:t xml:space="preserve"> threats, it is </w:t>
      </w:r>
      <w:r w:rsidR="00CF2D74">
        <w:t xml:space="preserve">important for the </w:t>
      </w:r>
      <w:r>
        <w:t xml:space="preserve">Commission to collect this information as soon as practicable to ensure that the Commission and its federal partners have the most up-to-date information </w:t>
      </w:r>
      <w:r w:rsidR="00C954DF">
        <w:t>for</w:t>
      </w:r>
      <w:r>
        <w:t xml:space="preserve"> </w:t>
      </w:r>
      <w:r w:rsidR="00C954DF">
        <w:t xml:space="preserve">their </w:t>
      </w:r>
      <w:r>
        <w:t>continue</w:t>
      </w:r>
      <w:r w:rsidR="00C954DF">
        <w:t>d efforts</w:t>
      </w:r>
      <w:r>
        <w:t xml:space="preserve"> to protect this nation’s </w:t>
      </w:r>
      <w:r w:rsidR="003B750B">
        <w:t xml:space="preserve">telecommunications </w:t>
      </w:r>
      <w:r>
        <w:t xml:space="preserve">infrastructure.  </w:t>
      </w:r>
    </w:p>
    <w:p w:rsidR="003558D8" w:rsidP="006A21C1" w14:paraId="3C4DA8BC" w14:textId="77777777">
      <w:pPr>
        <w:pStyle w:val="ParaNum"/>
        <w:tabs>
          <w:tab w:val="left" w:pos="1440"/>
        </w:tabs>
      </w:pPr>
      <w:r>
        <w:t xml:space="preserve">We seek comment on this information collection generally.  For example, we seek comment as to whether other information should be submitted.  We seek comment on whether subsequent </w:t>
      </w:r>
      <w:r>
        <w:t xml:space="preserve">updates by carriers concerning facilities equipment should be limited to identifying changes in </w:t>
      </w:r>
      <w:r w:rsidRPr="00540B24">
        <w:t xml:space="preserve">or </w:t>
      </w:r>
      <w:r w:rsidRPr="00540B24" w:rsidR="00CB30FD">
        <w:t>new</w:t>
      </w:r>
      <w:r w:rsidR="00CB30FD">
        <w:t xml:space="preserve"> </w:t>
      </w:r>
      <w:r>
        <w:t>additions to the types of equipment (e.g., next generation firewalls) and manufacturers, instead of a detailed list of equipment.  Given the broad scope of our proposed approach, should we instead narrow the information collection</w:t>
      </w:r>
      <w:r w:rsidR="00882429">
        <w:t xml:space="preserve"> </w:t>
      </w:r>
      <w:r w:rsidR="11794045">
        <w:t>an</w:t>
      </w:r>
      <w:r w:rsidR="67BD3EAD">
        <w:t>d</w:t>
      </w:r>
      <w:r w:rsidR="00882429">
        <w:t xml:space="preserve"> how</w:t>
      </w:r>
      <w:r>
        <w:t xml:space="preserve">?  </w:t>
      </w:r>
      <w:r w:rsidR="00BC1B2A">
        <w:t xml:space="preserve">As discussed below, </w:t>
      </w:r>
      <w:r w:rsidRPr="005160D6" w:rsidR="00BC1B2A">
        <w:t>s</w:t>
      </w:r>
      <w:r w:rsidRPr="00047F59" w:rsidR="002410D8">
        <w:t xml:space="preserve">hould the Commission require </w:t>
      </w:r>
      <w:r w:rsidRPr="00047F59" w:rsidR="00343270">
        <w:t>authorization holders to report updated</w:t>
      </w:r>
      <w:r w:rsidRPr="00047F59" w:rsidR="002410D8">
        <w:t xml:space="preserve"> information in </w:t>
      </w:r>
      <w:r w:rsidRPr="00047F59" w:rsidR="000C488A">
        <w:t xml:space="preserve">ongoing </w:t>
      </w:r>
      <w:r w:rsidRPr="00047F59" w:rsidR="002410D8">
        <w:t xml:space="preserve">reports </w:t>
      </w:r>
      <w:r w:rsidRPr="00047F59" w:rsidR="000C488A">
        <w:t>required every three years</w:t>
      </w:r>
      <w:r w:rsidRPr="00047F59" w:rsidR="002410D8">
        <w:t xml:space="preserve"> in</w:t>
      </w:r>
      <w:r w:rsidRPr="00047F59" w:rsidR="00D4131F">
        <w:t xml:space="preserve">stead of </w:t>
      </w:r>
      <w:r w:rsidRPr="00047F59" w:rsidR="005D2D95">
        <w:t xml:space="preserve">requiring it </w:t>
      </w:r>
      <w:r w:rsidRPr="00047F59" w:rsidR="00D4131F">
        <w:t xml:space="preserve">within </w:t>
      </w:r>
      <w:r w:rsidRPr="00047F59" w:rsidR="00F92677">
        <w:t>30 days</w:t>
      </w:r>
      <w:r w:rsidRPr="00047F59" w:rsidR="005D2D95">
        <w:t xml:space="preserve"> </w:t>
      </w:r>
      <w:r w:rsidRPr="00047F59" w:rsidR="00343270">
        <w:t>after commencing service in the new facility or commencing service with an under</w:t>
      </w:r>
      <w:r w:rsidRPr="00047F59" w:rsidR="00A7373A">
        <w:t>lying facilities provider</w:t>
      </w:r>
      <w:r w:rsidRPr="00047F59" w:rsidR="00F92677">
        <w:t>?</w:t>
      </w:r>
      <w:r>
        <w:rPr>
          <w:rStyle w:val="FootnoteReference"/>
        </w:rPr>
        <w:footnoteReference w:id="322"/>
      </w:r>
      <w:r w:rsidR="00F92677">
        <w:t xml:space="preserve">  </w:t>
      </w:r>
      <w:r>
        <w:t xml:space="preserve">We seek comment on whether the Commission should reserve the right to request detailed lists of equipment at the time of the Commission’s choosing.  </w:t>
      </w:r>
    </w:p>
    <w:p w:rsidR="0043472A" w:rsidP="00BF1A18" w14:paraId="0A4F0BE4" w14:textId="77777777">
      <w:pPr>
        <w:pStyle w:val="Heading3"/>
      </w:pPr>
      <w:bookmarkStart w:id="590" w:name="_Toc129150706"/>
      <w:bookmarkStart w:id="591" w:name="_Toc129151862"/>
      <w:bookmarkStart w:id="592" w:name="_Toc129152160"/>
      <w:bookmarkStart w:id="593" w:name="_Toc129150707"/>
      <w:bookmarkStart w:id="594" w:name="_Toc129151863"/>
      <w:bookmarkStart w:id="595" w:name="_Toc129152161"/>
      <w:bookmarkStart w:id="596" w:name="_Toc129150708"/>
      <w:bookmarkStart w:id="597" w:name="_Toc129151864"/>
      <w:bookmarkStart w:id="598" w:name="_Toc129152162"/>
      <w:bookmarkStart w:id="599" w:name="_Toc128403457"/>
      <w:bookmarkStart w:id="600" w:name="_Toc128905845"/>
      <w:bookmarkStart w:id="601" w:name="_Toc128906162"/>
      <w:bookmarkStart w:id="602" w:name="_Toc128906535"/>
      <w:bookmarkStart w:id="603" w:name="_Toc128910856"/>
      <w:bookmarkStart w:id="604" w:name="_Toc128911549"/>
      <w:bookmarkStart w:id="605" w:name="_Toc128912037"/>
      <w:bookmarkStart w:id="606" w:name="_Toc128992639"/>
      <w:bookmarkStart w:id="607" w:name="_Toc128994515"/>
      <w:bookmarkStart w:id="608" w:name="_Toc129150710"/>
      <w:bookmarkStart w:id="609" w:name="_Toc129151866"/>
      <w:bookmarkStart w:id="610" w:name="_Toc129152164"/>
      <w:bookmarkStart w:id="611" w:name="_Toc129155741"/>
      <w:bookmarkStart w:id="612" w:name="_Toc129187499"/>
      <w:bookmarkStart w:id="613" w:name="_Toc129188608"/>
      <w:bookmarkStart w:id="614" w:name="_Toc129192785"/>
      <w:bookmarkStart w:id="615" w:name="_Toc129988144"/>
      <w:bookmarkStart w:id="616" w:name="_Toc130220444"/>
      <w:bookmarkStart w:id="617" w:name="_Toc130222373"/>
      <w:bookmarkStart w:id="618" w:name="_Toc130466599"/>
      <w:bookmarkStart w:id="619" w:name="_Toc130916520"/>
      <w:bookmarkStart w:id="620" w:name="_Toc130936196"/>
      <w:bookmarkStart w:id="621" w:name="_Toc130982641"/>
      <w:bookmarkStart w:id="622" w:name="_Toc132703711"/>
      <w:bookmarkStart w:id="623" w:name="_Toc132811315"/>
      <w:bookmarkStart w:id="624" w:name="_Toc132805632"/>
      <w:bookmarkEnd w:id="590"/>
      <w:bookmarkEnd w:id="591"/>
      <w:bookmarkEnd w:id="592"/>
      <w:bookmarkEnd w:id="593"/>
      <w:bookmarkEnd w:id="594"/>
      <w:bookmarkEnd w:id="595"/>
      <w:bookmarkEnd w:id="596"/>
      <w:bookmarkEnd w:id="597"/>
      <w:bookmarkEnd w:id="598"/>
      <w:r>
        <w:t>Facilities-Based Equipment</w:t>
      </w:r>
      <w:r w:rsidR="78F91601">
        <w:t>, Resellers,</w:t>
      </w:r>
      <w:r w:rsidR="005A7128">
        <w:t xml:space="preserve"> and Service</w:t>
      </w:r>
      <w:r>
        <w:t xml:space="preserve"> Certification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00E16CD2">
        <w:t xml:space="preserve"> </w:t>
      </w:r>
    </w:p>
    <w:p w:rsidR="0043472A" w:rsidP="006F39CE" w14:paraId="1587EA45" w14:textId="77777777">
      <w:pPr>
        <w:pStyle w:val="ParaNum"/>
        <w:tabs>
          <w:tab w:val="left" w:pos="1440"/>
        </w:tabs>
      </w:pPr>
      <w:r w:rsidRPr="1CCA77FC">
        <w:rPr>
          <w:i/>
          <w:iCs/>
        </w:rPr>
        <w:t>Facilities Cybersecurity Certification.</w:t>
      </w:r>
      <w:r>
        <w:t xml:space="preserve">  We propose to require applicants </w:t>
      </w:r>
      <w:r w:rsidRPr="1CCA77FC">
        <w:rPr>
          <w:color w:val="000000" w:themeColor="text1"/>
        </w:rPr>
        <w:t xml:space="preserve">for international section 214 authority </w:t>
      </w:r>
      <w:r w:rsidRPr="1CCA77FC" w:rsidR="00333A4D">
        <w:rPr>
          <w:color w:val="000000" w:themeColor="text1"/>
        </w:rPr>
        <w:t xml:space="preserve">and </w:t>
      </w:r>
      <w:r w:rsidRPr="1CCA77FC">
        <w:rPr>
          <w:color w:val="000000" w:themeColor="text1"/>
        </w:rPr>
        <w:t xml:space="preserve">modification, assignment, transfer of control, and renewal </w:t>
      </w:r>
      <w:r w:rsidRPr="1CCA77FC" w:rsidR="00333A4D">
        <w:rPr>
          <w:color w:val="000000" w:themeColor="text1"/>
        </w:rPr>
        <w:t xml:space="preserve">of international section 214 authority </w:t>
      </w:r>
      <w:r>
        <w:t xml:space="preserve">to certify in the application that they will undertake to implement and adhere to baseline cybersecurity standards based on universally recognized standards such as those provided by CISA or the </w:t>
      </w:r>
      <w:r w:rsidR="00057B8C">
        <w:t xml:space="preserve">Department of Commerce’s </w:t>
      </w:r>
      <w:r>
        <w:t xml:space="preserve">National Institute of Standards and Technology (NIST).  We tentatively conclude that baseline security requirements would help mitigate national security </w:t>
      </w:r>
      <w:r w:rsidR="00A7626A">
        <w:t xml:space="preserve">and law enforcement </w:t>
      </w:r>
      <w:r>
        <w:t xml:space="preserve">concerns associated with threats to the security of U.S. communications infrastructure.  We seek comment on this proposal.  </w:t>
      </w:r>
    </w:p>
    <w:p w:rsidR="0043472A" w:rsidP="00D123CD" w14:paraId="1A3314A3" w14:textId="77777777">
      <w:pPr>
        <w:pStyle w:val="ParaNum"/>
        <w:widowControl/>
        <w:tabs>
          <w:tab w:val="left" w:pos="1440"/>
        </w:tabs>
      </w:pPr>
      <w:r>
        <w:t>Other federal government agencies, namely CISA and NIST, have put forward cross-sector security standards.</w:t>
      </w:r>
      <w:r>
        <w:rPr>
          <w:rStyle w:val="FootnoteReference"/>
        </w:rPr>
        <w:footnoteReference w:id="323"/>
      </w:r>
      <w:r>
        <w:t xml:space="preserve">  We seek comment on whether there are other universally recognized baseline cybersecurity standards comparable to the security standards provided by CIS</w:t>
      </w:r>
      <w:r w:rsidR="00BD0616">
        <w:t>A</w:t>
      </w:r>
      <w:r>
        <w:t xml:space="preserve"> and NIST, and whether applicants should be allowed to certify instead that they will adopt those alternative cybersecurity standards.  We seek comment on whether the proposed certification requirement should take into account the size of the applicant and its operations.  For example, should the Commission allow large facilities-based providers and small resellers to certify adherence to different baseline security standards?  We seek comment on these proposals and the potential burdens, if any, that would be imposed upon applicants.</w:t>
      </w:r>
    </w:p>
    <w:p w:rsidR="00A511D8" w:rsidP="00521CC5" w14:paraId="34AB7434" w14:textId="77777777">
      <w:pPr>
        <w:pStyle w:val="ParaNum"/>
        <w:tabs>
          <w:tab w:val="left" w:pos="1440"/>
        </w:tabs>
      </w:pPr>
      <w:r w:rsidRPr="1CCA77FC">
        <w:rPr>
          <w:i/>
          <w:iCs/>
        </w:rPr>
        <w:t>Facilities “Covered List” Certification.</w:t>
      </w:r>
      <w:r w:rsidRPr="002550E8">
        <w:rPr>
          <w:bCs/>
        </w:rPr>
        <w:t xml:space="preserve"> </w:t>
      </w:r>
      <w:r w:rsidRPr="003F5170">
        <w:rPr>
          <w:b/>
          <w:bCs/>
        </w:rPr>
        <w:t xml:space="preserve"> </w:t>
      </w:r>
      <w:r w:rsidRPr="00802F55">
        <w:t>We</w:t>
      </w:r>
      <w:r w:rsidRPr="6D203FA4">
        <w:t xml:space="preserve"> </w:t>
      </w:r>
      <w:r w:rsidR="00C90506">
        <w:t>propose to</w:t>
      </w:r>
      <w:r w:rsidRPr="6D203FA4">
        <w:t xml:space="preserve"> require applicants </w:t>
      </w:r>
      <w:r>
        <w:t>for</w:t>
      </w:r>
      <w:r w:rsidRPr="6D203FA4">
        <w:t xml:space="preserve"> international section 214 authority </w:t>
      </w:r>
      <w:r w:rsidR="00C26930">
        <w:t xml:space="preserve">and </w:t>
      </w:r>
      <w:r>
        <w:t xml:space="preserve">modification, </w:t>
      </w:r>
      <w:r w:rsidRPr="6D203FA4">
        <w:t xml:space="preserve">assignment, transfer of control, </w:t>
      </w:r>
      <w:r>
        <w:t>and</w:t>
      </w:r>
      <w:r w:rsidRPr="6D203FA4">
        <w:t xml:space="preserve"> renewal </w:t>
      </w:r>
      <w:r w:rsidR="00C26930">
        <w:t xml:space="preserve">of international section 214 authority </w:t>
      </w:r>
      <w:r w:rsidRPr="6D203FA4">
        <w:t xml:space="preserve">to certify </w:t>
      </w:r>
      <w:r>
        <w:t xml:space="preserve">in the application </w:t>
      </w:r>
      <w:r w:rsidRPr="6D203FA4">
        <w:t>as to whether or not they use equipment</w:t>
      </w:r>
      <w:r w:rsidRPr="00034255" w:rsidR="00034255">
        <w:t xml:space="preserve"> or </w:t>
      </w:r>
      <w:r w:rsidRPr="6D203FA4">
        <w:t>service</w:t>
      </w:r>
      <w:r w:rsidR="00F60EA5">
        <w:t>s</w:t>
      </w:r>
      <w:r w:rsidRPr="6D203FA4">
        <w:t xml:space="preserve"> </w:t>
      </w:r>
      <w:r w:rsidR="006745C7">
        <w:t>identified on the Commission’s “Covered List</w:t>
      </w:r>
      <w:r w:rsidRPr="6D203FA4">
        <w:t>”</w:t>
      </w:r>
      <w:r w:rsidR="0030363E">
        <w:t xml:space="preserve"> </w:t>
      </w:r>
      <w:r w:rsidR="009D39E9">
        <w:t>o</w:t>
      </w:r>
      <w:r w:rsidR="0099015F">
        <w:t xml:space="preserve">f </w:t>
      </w:r>
      <w:r w:rsidR="0030363E">
        <w:t>equipment and services deemed pursuant to the Secure and Trusted Communications Networks Act to pose an unacceptable risk to the national security of the United States or the security and safety of United States persons.</w:t>
      </w:r>
      <w:r>
        <w:rPr>
          <w:rStyle w:val="FootnoteReference"/>
        </w:rPr>
        <w:footnoteReference w:id="324"/>
      </w:r>
      <w:r w:rsidR="002A1F63">
        <w:t xml:space="preserve"> </w:t>
      </w:r>
      <w:r w:rsidRPr="6D203FA4">
        <w:t xml:space="preserve"> We propose that this certification would apply to covered equipment or services purchased, rented, leased, or otherwise obtained on or after August 14, 2018 (in the case of Huawei, ZTE, Hikvision, Dahua, </w:t>
      </w:r>
      <w:r w:rsidR="004037EE">
        <w:t xml:space="preserve">and </w:t>
      </w:r>
      <w:r w:rsidRPr="6D203FA4">
        <w:t xml:space="preserve">Hytera), or on or after 60 days after the date that </w:t>
      </w:r>
      <w:r w:rsidRPr="6D203FA4" w:rsidR="2B2344B4">
        <w:t>an</w:t>
      </w:r>
      <w:r w:rsidRPr="6D203FA4" w:rsidR="0A23DE90">
        <w:t>y</w:t>
      </w:r>
      <w:r w:rsidRPr="6D203FA4" w:rsidR="2B2344B4">
        <w:t xml:space="preserve"> equipment or service is </w:t>
      </w:r>
      <w:r w:rsidR="6BA4D045">
        <w:t>p</w:t>
      </w:r>
      <w:r w:rsidR="6D753636">
        <w:t xml:space="preserve">laced on </w:t>
      </w:r>
      <w:r w:rsidR="004B217A">
        <w:t xml:space="preserve">the </w:t>
      </w:r>
      <w:r w:rsidR="6D753636">
        <w:t>Covered List.</w:t>
      </w:r>
      <w:r>
        <w:rPr>
          <w:rStyle w:val="FootnoteReference"/>
        </w:rPr>
        <w:footnoteReference w:id="325"/>
      </w:r>
      <w:r w:rsidRPr="6D203FA4">
        <w:t xml:space="preserve">  We </w:t>
      </w:r>
      <w:r w:rsidRPr="00A079B5">
        <w:t>seek comment</w:t>
      </w:r>
      <w:r w:rsidRPr="6D203FA4">
        <w:t xml:space="preserve"> on whether applicants must provide </w:t>
      </w:r>
      <w:r w:rsidRPr="00A2181C">
        <w:t xml:space="preserve">notification </w:t>
      </w:r>
      <w:r w:rsidRPr="00A2181C" w:rsidR="00A449D4">
        <w:t xml:space="preserve">to the Commission </w:t>
      </w:r>
      <w:r w:rsidRPr="00A2181C">
        <w:t>within</w:t>
      </w:r>
      <w:r w:rsidRPr="6D203FA4">
        <w:t xml:space="preserve"> 30 days </w:t>
      </w:r>
      <w:r w:rsidRPr="6D203FA4" w:rsidR="1D6A6FE0">
        <w:t>prior to implementing any</w:t>
      </w:r>
      <w:r w:rsidRPr="6D203FA4">
        <w:t xml:space="preserve"> plan to add new vendors </w:t>
      </w:r>
      <w:r w:rsidR="007F0DF3">
        <w:t xml:space="preserve">to provide equipment or services </w:t>
      </w:r>
      <w:r w:rsidRPr="6D203FA4">
        <w:t xml:space="preserve">that are on the </w:t>
      </w:r>
      <w:r w:rsidR="005B56DE">
        <w:t>C</w:t>
      </w:r>
      <w:r w:rsidRPr="6D203FA4">
        <w:t xml:space="preserve">overed </w:t>
      </w:r>
      <w:r w:rsidR="005B56DE">
        <w:t>L</w:t>
      </w:r>
      <w:r w:rsidRPr="6D203FA4">
        <w:t xml:space="preserve">ist or </w:t>
      </w:r>
      <w:r w:rsidRPr="6D203FA4" w:rsidR="5D133885">
        <w:t xml:space="preserve">plan to </w:t>
      </w:r>
      <w:r w:rsidRPr="6D203FA4">
        <w:t xml:space="preserve">add/remove </w:t>
      </w:r>
      <w:r w:rsidR="0032047D">
        <w:t xml:space="preserve">such </w:t>
      </w:r>
      <w:r w:rsidRPr="6D203FA4">
        <w:t xml:space="preserve">services for existing or new </w:t>
      </w:r>
      <w:r w:rsidR="004B3585">
        <w:t>customers</w:t>
      </w:r>
      <w:r w:rsidRPr="6D203FA4">
        <w:t>.</w:t>
      </w:r>
      <w:r w:rsidRPr="007D6302">
        <w:t xml:space="preserve"> </w:t>
      </w:r>
      <w:r>
        <w:t xml:space="preserve"> </w:t>
      </w:r>
      <w:r w:rsidRPr="6D203FA4">
        <w:t xml:space="preserve">We </w:t>
      </w:r>
      <w:r w:rsidRPr="00A079B5">
        <w:t>also seek comment on whether</w:t>
      </w:r>
      <w:r w:rsidRPr="6D203FA4">
        <w:t xml:space="preserve"> applicants must provide </w:t>
      </w:r>
      <w:r w:rsidRPr="00A57604">
        <w:t>notification</w:t>
      </w:r>
      <w:r w:rsidRPr="00A57604" w:rsidR="00955D97">
        <w:t xml:space="preserve"> </w:t>
      </w:r>
      <w:r w:rsidRPr="00A57604" w:rsidR="00A449D4">
        <w:t xml:space="preserve">to the Commission </w:t>
      </w:r>
      <w:r w:rsidRPr="00A57604" w:rsidR="00B4708B">
        <w:t>within</w:t>
      </w:r>
      <w:r w:rsidR="00AD3E42">
        <w:t xml:space="preserve"> 30 days </w:t>
      </w:r>
      <w:r w:rsidR="00B4708B">
        <w:t>after</w:t>
      </w:r>
      <w:r w:rsidR="00AD3E42">
        <w:t xml:space="preserve"> they add new vendors </w:t>
      </w:r>
      <w:r w:rsidR="00B20362">
        <w:t xml:space="preserve">to provide equipment or services </w:t>
      </w:r>
      <w:r>
        <w:t>that</w:t>
      </w:r>
      <w:r w:rsidRPr="6D203FA4">
        <w:t xml:space="preserve"> are on the </w:t>
      </w:r>
      <w:r w:rsidR="005B56DE">
        <w:t>C</w:t>
      </w:r>
      <w:r w:rsidRPr="6D203FA4">
        <w:t xml:space="preserve">overed </w:t>
      </w:r>
      <w:r w:rsidR="005B56DE">
        <w:t>L</w:t>
      </w:r>
      <w:r w:rsidRPr="6D203FA4">
        <w:t>ist or add/remove</w:t>
      </w:r>
      <w:r w:rsidR="002519A3">
        <w:t xml:space="preserve"> such</w:t>
      </w:r>
      <w:r w:rsidRPr="6D203FA4">
        <w:t xml:space="preserve"> services for existing or new </w:t>
      </w:r>
      <w:r w:rsidR="004B3585">
        <w:t>customers</w:t>
      </w:r>
      <w:r w:rsidRPr="6D203FA4">
        <w:t>.</w:t>
      </w:r>
      <w:r w:rsidR="001452CB">
        <w:t xml:space="preserve">  </w:t>
      </w:r>
    </w:p>
    <w:p w:rsidR="00730881" w:rsidRPr="00730881" w:rsidP="00730881" w14:paraId="3095B134" w14:textId="77777777">
      <w:pPr>
        <w:pStyle w:val="ParaNum"/>
      </w:pPr>
      <w:r w:rsidRPr="33D23E19">
        <w:t xml:space="preserve">We </w:t>
      </w:r>
      <w:r w:rsidR="00AB3DCF">
        <w:t>propose to</w:t>
      </w:r>
      <w:r w:rsidRPr="33D23E19">
        <w:t xml:space="preserve"> require applicants </w:t>
      </w:r>
      <w:r>
        <w:t>for</w:t>
      </w:r>
      <w:r w:rsidRPr="33D23E19">
        <w:t xml:space="preserve"> international section 214 authority</w:t>
      </w:r>
      <w:r w:rsidRPr="4A873A2D">
        <w:t xml:space="preserve"> </w:t>
      </w:r>
      <w:r>
        <w:t xml:space="preserve">and modification, </w:t>
      </w:r>
      <w:r w:rsidRPr="4A873A2D">
        <w:t xml:space="preserve">assignment, transfer of control, </w:t>
      </w:r>
      <w:r>
        <w:t xml:space="preserve">and </w:t>
      </w:r>
      <w:r w:rsidRPr="33D23E19">
        <w:t xml:space="preserve">renewal </w:t>
      </w:r>
      <w:r>
        <w:t xml:space="preserve">of </w:t>
      </w:r>
      <w:r w:rsidRPr="33D23E19">
        <w:t>international section 214 authority</w:t>
      </w:r>
      <w:r w:rsidRPr="4A873A2D">
        <w:t xml:space="preserve"> </w:t>
      </w:r>
      <w:r w:rsidRPr="33D23E19">
        <w:t xml:space="preserve">to certify that they will not purchase and/or use equipment made by entities (and their subsidiaries and affiliates) on the “Covered List” as a condition of </w:t>
      </w:r>
      <w:r>
        <w:t>the potential grant of the application</w:t>
      </w:r>
      <w:r w:rsidRPr="33D23E19">
        <w:t>.</w:t>
      </w:r>
      <w:r>
        <w:t xml:space="preserve">  We seek comment on th</w:t>
      </w:r>
      <w:r w:rsidR="00DF2700">
        <w:t>ese</w:t>
      </w:r>
      <w:r>
        <w:t xml:space="preserve"> proposal</w:t>
      </w:r>
      <w:r w:rsidR="00DF2700">
        <w:t>s</w:t>
      </w:r>
      <w:r>
        <w:t xml:space="preserve"> and</w:t>
      </w:r>
      <w:r w:rsidRPr="00730881">
        <w:t xml:space="preserve"> generally on what other certifications the Commission should adopt concerning the “Covered List.”</w:t>
      </w:r>
    </w:p>
    <w:p w:rsidR="001E7B3E" w:rsidP="001E7B3E" w14:paraId="79BBE836" w14:textId="77777777">
      <w:pPr>
        <w:pStyle w:val="ParaNum"/>
      </w:pPr>
      <w:r w:rsidRPr="6D203FA4">
        <w:t xml:space="preserve">Finally, </w:t>
      </w:r>
      <w:r w:rsidR="00747EC5">
        <w:t xml:space="preserve">if we adopt such requirements, we would propose to routinely refer to the Executive Branch agencies, including the Committee agencies, </w:t>
      </w:r>
      <w:r w:rsidR="7D2D8F18">
        <w:t>application</w:t>
      </w:r>
      <w:r w:rsidR="61B78F20">
        <w:t>s</w:t>
      </w:r>
      <w:r w:rsidR="00EA6745">
        <w:t xml:space="preserve"> for </w:t>
      </w:r>
      <w:r w:rsidR="00747EC5">
        <w:t>new international section 214 authorization</w:t>
      </w:r>
      <w:r w:rsidR="00990EF8">
        <w:t>s</w:t>
      </w:r>
      <w:r w:rsidR="00747EC5">
        <w:t xml:space="preserve"> as well as application</w:t>
      </w:r>
      <w:r w:rsidR="00990EF8">
        <w:t>s</w:t>
      </w:r>
      <w:r w:rsidR="00747EC5">
        <w:t xml:space="preserve"> to modify, assign, transfer control of, or renew those authorizations where an applicant</w:t>
      </w:r>
      <w:r w:rsidRPr="00DF363A" w:rsidR="00DF363A">
        <w:t xml:space="preserve"> certif</w:t>
      </w:r>
      <w:r w:rsidR="00DF363A">
        <w:t>ies</w:t>
      </w:r>
      <w:r w:rsidRPr="00DF363A" w:rsidR="00DF363A">
        <w:t xml:space="preserve"> </w:t>
      </w:r>
      <w:r w:rsidR="00DF363A">
        <w:t xml:space="preserve">that </w:t>
      </w:r>
      <w:r w:rsidR="3CE7DECB">
        <w:t>it</w:t>
      </w:r>
      <w:r w:rsidR="533F7914">
        <w:t xml:space="preserve"> use</w:t>
      </w:r>
      <w:r w:rsidR="08D095FB">
        <w:t>s</w:t>
      </w:r>
      <w:r w:rsidRPr="00DF363A" w:rsidR="00DF363A">
        <w:t xml:space="preserve"> equipment or services identified on the Commission’s “Covered List” of equipment and services pursuant to the Secure and Trusted Communications Networks Act</w:t>
      </w:r>
      <w:r w:rsidR="00747EC5">
        <w:t xml:space="preserve">.  These applications may separately raise national security, law enforcement, </w:t>
      </w:r>
      <w:r w:rsidR="00543FEB">
        <w:t>foreign policy, and trade policy</w:t>
      </w:r>
      <w:r w:rsidR="00747EC5">
        <w:t xml:space="preserve"> concerns that require input from the Executive Branch agencies to assist the Commission’s public interest review</w:t>
      </w:r>
      <w:r w:rsidRPr="00013774" w:rsidR="00013774">
        <w:t xml:space="preserve">.  </w:t>
      </w:r>
      <w:r w:rsidR="00D01981">
        <w:t xml:space="preserve">We seek comment on this proposal.  </w:t>
      </w:r>
    </w:p>
    <w:p w:rsidR="00F056C0" w:rsidP="00F056C0" w14:paraId="38C85508" w14:textId="77777777">
      <w:pPr>
        <w:pStyle w:val="Heading3"/>
      </w:pPr>
      <w:bookmarkStart w:id="625" w:name="_Toc130220445"/>
      <w:bookmarkStart w:id="626" w:name="_Toc130222374"/>
      <w:bookmarkStart w:id="627" w:name="_Toc130466600"/>
      <w:bookmarkStart w:id="628" w:name="_Toc130916521"/>
      <w:bookmarkStart w:id="629" w:name="_Toc130936197"/>
      <w:bookmarkStart w:id="630" w:name="_Toc130982642"/>
      <w:bookmarkStart w:id="631" w:name="_Toc132703712"/>
      <w:bookmarkStart w:id="632" w:name="_Toc132811316"/>
      <w:bookmarkStart w:id="633" w:name="_Toc132805633"/>
      <w:r>
        <w:t>Regulatory Compliance Certification</w:t>
      </w:r>
      <w:bookmarkEnd w:id="625"/>
      <w:bookmarkEnd w:id="626"/>
      <w:bookmarkEnd w:id="627"/>
      <w:bookmarkEnd w:id="628"/>
      <w:bookmarkEnd w:id="629"/>
      <w:bookmarkEnd w:id="630"/>
      <w:bookmarkEnd w:id="631"/>
      <w:bookmarkEnd w:id="632"/>
      <w:bookmarkEnd w:id="633"/>
    </w:p>
    <w:p w:rsidR="00161397" w:rsidRPr="00161397" w:rsidP="00DD2B3D" w14:paraId="7872DFA8" w14:textId="77777777">
      <w:pPr>
        <w:pStyle w:val="ParaNum"/>
      </w:pPr>
      <w:r>
        <w:t xml:space="preserve">We propose </w:t>
      </w:r>
      <w:r w:rsidR="001D69E9">
        <w:t xml:space="preserve">that </w:t>
      </w:r>
      <w:r>
        <w:t>all applicants s</w:t>
      </w:r>
      <w:r w:rsidRPr="739B662B">
        <w:rPr>
          <w:color w:val="000000" w:themeColor="text1"/>
        </w:rPr>
        <w:t xml:space="preserve">eeking </w:t>
      </w:r>
      <w:r>
        <w:rPr>
          <w:color w:val="000000" w:themeColor="text1"/>
        </w:rPr>
        <w:t xml:space="preserve">international section 214 authority or modification, assignment, transfer of control, or </w:t>
      </w:r>
      <w:r w:rsidRPr="739B662B">
        <w:rPr>
          <w:color w:val="000000" w:themeColor="text1"/>
        </w:rPr>
        <w:t>renew</w:t>
      </w:r>
      <w:r>
        <w:rPr>
          <w:color w:val="000000" w:themeColor="text1"/>
        </w:rPr>
        <w:t>al of</w:t>
      </w:r>
      <w:r w:rsidRPr="739B662B">
        <w:rPr>
          <w:color w:val="000000" w:themeColor="text1"/>
        </w:rPr>
        <w:t xml:space="preserve"> international section 214 authority</w:t>
      </w:r>
      <w:r>
        <w:t xml:space="preserve"> </w:t>
      </w:r>
      <w:r w:rsidR="001D69E9">
        <w:t xml:space="preserve">must </w:t>
      </w:r>
      <w:r>
        <w:t xml:space="preserve">certify in the applications </w:t>
      </w:r>
      <w:r w:rsidR="001D69E9">
        <w:t xml:space="preserve">whether or not </w:t>
      </w:r>
      <w:r>
        <w:t>they are in compliance with the Commission’s rules and regulations</w:t>
      </w:r>
      <w:r w:rsidR="004E20CB">
        <w:t>,</w:t>
      </w:r>
      <w:r w:rsidR="00B96421">
        <w:t xml:space="preserve"> </w:t>
      </w:r>
      <w:r>
        <w:t>the Act</w:t>
      </w:r>
      <w:r w:rsidR="004E20CB">
        <w:t xml:space="preserve">, </w:t>
      </w:r>
      <w:r w:rsidR="00C51F18">
        <w:t>and other laws</w:t>
      </w:r>
      <w:r w:rsidRPr="739B662B">
        <w:rPr>
          <w:color w:val="000000" w:themeColor="text1"/>
        </w:rPr>
        <w:t>.</w:t>
      </w:r>
      <w:r>
        <w:rPr>
          <w:color w:val="000000" w:themeColor="text1"/>
        </w:rPr>
        <w:t xml:space="preserve">  </w:t>
      </w:r>
      <w:r w:rsidR="00BE464D">
        <w:rPr>
          <w:color w:val="000000" w:themeColor="text1"/>
        </w:rPr>
        <w:t>W</w:t>
      </w:r>
      <w:r w:rsidRPr="00E705C6" w:rsidR="00243BFA">
        <w:t xml:space="preserve">e propose </w:t>
      </w:r>
      <w:r w:rsidR="00883544">
        <w:t>to</w:t>
      </w:r>
      <w:r w:rsidR="00243BFA">
        <w:t xml:space="preserve"> </w:t>
      </w:r>
      <w:r w:rsidRPr="00E705C6" w:rsidR="00243BFA">
        <w:t xml:space="preserve">consider whether an applicant </w:t>
      </w:r>
      <w:r w:rsidR="00243BFA">
        <w:t xml:space="preserve">that files any application involving international section 214 authority has the requisite character qualifications. </w:t>
      </w:r>
      <w:r w:rsidR="00243BFA">
        <w:rPr>
          <w:color w:val="000000" w:themeColor="text1"/>
        </w:rPr>
        <w:t xml:space="preserve"> </w:t>
      </w:r>
      <w:r w:rsidR="008C5CF6">
        <w:t>Specifically, we propose to require</w:t>
      </w:r>
      <w:r w:rsidR="0030134E">
        <w:t xml:space="preserve"> each applicant</w:t>
      </w:r>
      <w:r w:rsidR="008C5CF6">
        <w:t xml:space="preserve"> to certify </w:t>
      </w:r>
      <w:r w:rsidR="004779B4">
        <w:t xml:space="preserve">in </w:t>
      </w:r>
      <w:r w:rsidR="0030134E">
        <w:t>its</w:t>
      </w:r>
      <w:r w:rsidR="004779B4">
        <w:t xml:space="preserve"> application</w:t>
      </w:r>
      <w:r w:rsidR="00CC7C43">
        <w:t xml:space="preserve"> whether or not</w:t>
      </w:r>
      <w:r w:rsidR="00CB7712">
        <w:t xml:space="preserve"> the applicant has violated the Act, </w:t>
      </w:r>
      <w:r w:rsidRPr="1CCA77FC" w:rsidR="00CB7712">
        <w:rPr>
          <w:color w:val="000000" w:themeColor="text1"/>
        </w:rPr>
        <w:t>Commission rules</w:t>
      </w:r>
      <w:r w:rsidR="00CB7712">
        <w:rPr>
          <w:color w:val="000000" w:themeColor="text1"/>
        </w:rPr>
        <w:t>,</w:t>
      </w:r>
      <w:r w:rsidRPr="1CCA77FC" w:rsidR="00CB7712">
        <w:rPr>
          <w:color w:val="000000" w:themeColor="text1"/>
        </w:rPr>
        <w:t xml:space="preserve"> or U.S. antitrust or other competition laws, has engaged in fraudulent conduct before another government agency, has been convicted of a felony, or has engaged in other non-FCC misconduct the Commission has found to be relevant in assessing the character qualifications of a licensee or authorization holder.</w:t>
      </w:r>
      <w:r>
        <w:rPr>
          <w:rStyle w:val="FootnoteReference"/>
        </w:rPr>
        <w:footnoteReference w:id="326"/>
      </w:r>
      <w:r w:rsidRPr="1CCA77FC" w:rsidR="00CB7712">
        <w:rPr>
          <w:color w:val="000000" w:themeColor="text1"/>
        </w:rPr>
        <w:t xml:space="preserve">  </w:t>
      </w:r>
      <w:r w:rsidR="00EF5F1C">
        <w:rPr>
          <w:color w:val="000000" w:themeColor="text1"/>
        </w:rPr>
        <w:t xml:space="preserve">We seek comment on these proposals.  </w:t>
      </w:r>
      <w:r w:rsidR="00270F95">
        <w:rPr>
          <w:color w:val="000000" w:themeColor="text1"/>
        </w:rPr>
        <w:t>We</w:t>
      </w:r>
      <w:r w:rsidR="00290C9D">
        <w:rPr>
          <w:color w:val="000000" w:themeColor="text1"/>
        </w:rPr>
        <w:t xml:space="preserve"> </w:t>
      </w:r>
      <w:r w:rsidR="00EF5F1C">
        <w:rPr>
          <w:color w:val="000000" w:themeColor="text1"/>
        </w:rPr>
        <w:t xml:space="preserve">also </w:t>
      </w:r>
      <w:r w:rsidR="007E3AF8">
        <w:rPr>
          <w:color w:val="000000" w:themeColor="text1"/>
        </w:rPr>
        <w:t>seek comment on whether the Commission should</w:t>
      </w:r>
      <w:r w:rsidR="00270F95">
        <w:rPr>
          <w:color w:val="000000" w:themeColor="text1"/>
        </w:rPr>
        <w:t xml:space="preserve"> require applicants to </w:t>
      </w:r>
      <w:r w:rsidR="00513D47">
        <w:rPr>
          <w:color w:val="000000" w:themeColor="text1"/>
        </w:rPr>
        <w:t xml:space="preserve">disclose any pending </w:t>
      </w:r>
      <w:r w:rsidR="00E61F2A">
        <w:rPr>
          <w:color w:val="000000" w:themeColor="text1"/>
        </w:rPr>
        <w:t xml:space="preserve">FCC </w:t>
      </w:r>
      <w:r w:rsidR="00513D47">
        <w:rPr>
          <w:color w:val="000000" w:themeColor="text1"/>
        </w:rPr>
        <w:t>investigations</w:t>
      </w:r>
      <w:r w:rsidR="00E61F2A">
        <w:rPr>
          <w:color w:val="000000" w:themeColor="text1"/>
        </w:rPr>
        <w:t xml:space="preserve">, including any pending Notice of Apparent Liability, </w:t>
      </w:r>
      <w:r w:rsidR="00B50FB1">
        <w:rPr>
          <w:color w:val="000000" w:themeColor="text1"/>
        </w:rPr>
        <w:t xml:space="preserve">and </w:t>
      </w:r>
      <w:r w:rsidR="003C7198">
        <w:rPr>
          <w:color w:val="000000" w:themeColor="text1"/>
        </w:rPr>
        <w:t xml:space="preserve">any adjudicated findings of non-FCC misconduct. </w:t>
      </w:r>
      <w:r w:rsidR="00A95550">
        <w:rPr>
          <w:color w:val="000000" w:themeColor="text1"/>
        </w:rPr>
        <w:t xml:space="preserve"> </w:t>
      </w:r>
    </w:p>
    <w:p w:rsidR="007C0E3D" w:rsidP="00D248F8" w14:paraId="69FB225F" w14:textId="77777777">
      <w:pPr>
        <w:pStyle w:val="Heading2"/>
      </w:pPr>
      <w:bookmarkStart w:id="634" w:name="_Toc129150712"/>
      <w:bookmarkStart w:id="635" w:name="_Toc129151869"/>
      <w:bookmarkStart w:id="636" w:name="_Toc129152167"/>
      <w:bookmarkStart w:id="637" w:name="_Toc129150713"/>
      <w:bookmarkStart w:id="638" w:name="_Toc129151870"/>
      <w:bookmarkStart w:id="639" w:name="_Toc129152168"/>
      <w:bookmarkStart w:id="640" w:name="_Toc129150714"/>
      <w:bookmarkStart w:id="641" w:name="_Toc129151871"/>
      <w:bookmarkStart w:id="642" w:name="_Toc129152169"/>
      <w:bookmarkStart w:id="643" w:name="_Toc129150715"/>
      <w:bookmarkStart w:id="644" w:name="_Toc129151872"/>
      <w:bookmarkStart w:id="645" w:name="_Toc129152170"/>
      <w:bookmarkStart w:id="646" w:name="_Toc129150716"/>
      <w:bookmarkStart w:id="647" w:name="_Toc129151873"/>
      <w:bookmarkStart w:id="648" w:name="_Toc129152171"/>
      <w:bookmarkStart w:id="649" w:name="_Toc129150717"/>
      <w:bookmarkStart w:id="650" w:name="_Toc129151874"/>
      <w:bookmarkStart w:id="651" w:name="_Toc129152172"/>
      <w:bookmarkStart w:id="652" w:name="_Toc129150718"/>
      <w:bookmarkStart w:id="653" w:name="_Toc129151875"/>
      <w:bookmarkStart w:id="654" w:name="_Toc129152173"/>
      <w:bookmarkStart w:id="655" w:name="_Toc129150719"/>
      <w:bookmarkStart w:id="656" w:name="_Toc129151876"/>
      <w:bookmarkStart w:id="657" w:name="_Toc129152174"/>
      <w:bookmarkStart w:id="658" w:name="_Toc129150720"/>
      <w:bookmarkStart w:id="659" w:name="_Toc129151877"/>
      <w:bookmarkStart w:id="660" w:name="_Toc129152175"/>
      <w:bookmarkStart w:id="661" w:name="_Toc128403460"/>
      <w:bookmarkStart w:id="662" w:name="_Toc128905848"/>
      <w:bookmarkStart w:id="663" w:name="_Toc128906165"/>
      <w:bookmarkStart w:id="664" w:name="_Toc128906538"/>
      <w:bookmarkStart w:id="665" w:name="_Toc128910859"/>
      <w:bookmarkStart w:id="666" w:name="_Toc128911552"/>
      <w:bookmarkStart w:id="667" w:name="_Toc128912040"/>
      <w:bookmarkStart w:id="668" w:name="_Toc128992642"/>
      <w:bookmarkStart w:id="669" w:name="_Toc128994518"/>
      <w:bookmarkStart w:id="670" w:name="_Toc129150721"/>
      <w:bookmarkStart w:id="671" w:name="_Toc129151878"/>
      <w:bookmarkStart w:id="672" w:name="_Toc129152176"/>
      <w:bookmarkStart w:id="673" w:name="_Toc129155751"/>
      <w:bookmarkStart w:id="674" w:name="_Toc129187500"/>
      <w:bookmarkStart w:id="675" w:name="_Toc129188609"/>
      <w:bookmarkStart w:id="676" w:name="_Toc129192786"/>
      <w:bookmarkStart w:id="677" w:name="_Toc129988145"/>
      <w:bookmarkStart w:id="678" w:name="_Toc130220446"/>
      <w:bookmarkStart w:id="679" w:name="_Toc130222375"/>
      <w:bookmarkStart w:id="680" w:name="_Toc130466601"/>
      <w:bookmarkStart w:id="681" w:name="_Toc130916522"/>
      <w:bookmarkStart w:id="682" w:name="_Toc130936198"/>
      <w:bookmarkStart w:id="683" w:name="_Toc130982643"/>
      <w:bookmarkStart w:id="684" w:name="_Toc132703713"/>
      <w:bookmarkStart w:id="685" w:name="_Toc132811317"/>
      <w:bookmarkStart w:id="686" w:name="_Toc132805634"/>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t>Other Changes to Part 63 Rules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7C0E3D" w:rsidRPr="00F62117" w:rsidP="007C0E3D" w14:paraId="6262778B" w14:textId="77777777">
      <w:pPr>
        <w:pStyle w:val="ParaNum"/>
        <w:tabs>
          <w:tab w:val="left" w:pos="1440"/>
        </w:tabs>
        <w:rPr>
          <w:color w:val="000000" w:themeColor="text1"/>
        </w:rPr>
      </w:pPr>
      <w:r>
        <w:t xml:space="preserve">We propose additional changes to the Commission’s rules </w:t>
      </w:r>
      <w:r w:rsidR="00470F1B">
        <w:t>concerning</w:t>
      </w:r>
      <w:r>
        <w:t xml:space="preserve"> international </w:t>
      </w:r>
      <w:r w:rsidR="00470F1B">
        <w:t xml:space="preserve">section 214 authorizations </w:t>
      </w:r>
      <w:r>
        <w:t xml:space="preserve">to ensure that the Commission has current and accurate information about which </w:t>
      </w:r>
      <w:r w:rsidR="00E653AF">
        <w:t xml:space="preserve">authorization holders </w:t>
      </w:r>
      <w:r>
        <w:t>are providing service</w:t>
      </w:r>
      <w:r w:rsidR="00E653AF">
        <w:t xml:space="preserve"> under their international section 214 authority</w:t>
      </w:r>
      <w:r>
        <w:t xml:space="preserve">.  As discussed above, although </w:t>
      </w:r>
      <w:r w:rsidR="00036729">
        <w:rPr>
          <w:rStyle w:val="cf01"/>
          <w:rFonts w:ascii="Times New Roman" w:hAnsi="Times New Roman" w:cs="Times New Roman"/>
          <w:i w:val="0"/>
          <w:iCs w:val="0"/>
          <w:sz w:val="22"/>
          <w:szCs w:val="22"/>
        </w:rPr>
        <w:t>the</w:t>
      </w:r>
      <w:r w:rsidRPr="00C34452" w:rsidR="00036729">
        <w:rPr>
          <w:rStyle w:val="cf01"/>
          <w:rFonts w:ascii="Times New Roman" w:hAnsi="Times New Roman" w:cs="Times New Roman"/>
          <w:i w:val="0"/>
          <w:iCs w:val="0"/>
          <w:sz w:val="22"/>
          <w:szCs w:val="22"/>
        </w:rPr>
        <w:t xml:space="preserve"> Commission’s records</w:t>
      </w:r>
      <w:r w:rsidRPr="00C34452" w:rsidR="00036729">
        <w:rPr>
          <w:rStyle w:val="cf01"/>
          <w:rFonts w:ascii="Times New Roman" w:hAnsi="Times New Roman" w:cs="Times New Roman"/>
          <w:sz w:val="22"/>
          <w:szCs w:val="22"/>
        </w:rPr>
        <w:t xml:space="preserve"> </w:t>
      </w:r>
      <w:r w:rsidRPr="00C34452" w:rsidR="00036729">
        <w:rPr>
          <w:rStyle w:val="cf01"/>
          <w:rFonts w:ascii="Times New Roman" w:hAnsi="Times New Roman" w:cs="Times New Roman"/>
          <w:i w:val="0"/>
          <w:iCs w:val="0"/>
          <w:sz w:val="22"/>
          <w:szCs w:val="22"/>
        </w:rPr>
        <w:t>indicate</w:t>
      </w:r>
      <w:r w:rsidRPr="00C34452" w:rsidR="00036729">
        <w:rPr>
          <w:rStyle w:val="cf01"/>
          <w:rFonts w:ascii="Times New Roman" w:hAnsi="Times New Roman" w:cs="Times New Roman"/>
          <w:sz w:val="22"/>
          <w:szCs w:val="22"/>
        </w:rPr>
        <w:t xml:space="preserve"> </w:t>
      </w:r>
      <w:r>
        <w:t xml:space="preserve">there are </w:t>
      </w:r>
      <w:r w:rsidRPr="0019369A" w:rsidR="002C3767">
        <w:t xml:space="preserve">approximately </w:t>
      </w:r>
      <w:r w:rsidRPr="0019369A" w:rsidR="00036729">
        <w:t>7,</w:t>
      </w:r>
      <w:r w:rsidRPr="0019369A" w:rsidR="00897193">
        <w:t>0</w:t>
      </w:r>
      <w:r w:rsidRPr="0019369A" w:rsidR="00C40648">
        <w:t>00</w:t>
      </w:r>
      <w:r w:rsidRPr="0019369A">
        <w:t xml:space="preserve"> international 214 authorization</w:t>
      </w:r>
      <w:r w:rsidRPr="0019369A" w:rsidR="00897193">
        <w:t xml:space="preserve"> holders</w:t>
      </w:r>
      <w:r w:rsidRPr="0019369A">
        <w:t xml:space="preserve">, </w:t>
      </w:r>
      <w:r w:rsidRPr="0019369A" w:rsidR="005B6014">
        <w:t>we estimate the more accurate number is closer to approximately 1,500 active authorization holders</w:t>
      </w:r>
      <w:r>
        <w:t xml:space="preserve">.  We </w:t>
      </w:r>
      <w:r w:rsidR="00F72637">
        <w:t xml:space="preserve">tentatively conclude </w:t>
      </w:r>
      <w:r>
        <w:t xml:space="preserve">that </w:t>
      </w:r>
      <w:r w:rsidR="4EAFFB39">
        <w:t>a</w:t>
      </w:r>
      <w:r>
        <w:t xml:space="preserve"> substantial majority of international section 214 authorizations are in disuse, including those that may </w:t>
      </w:r>
      <w:r w:rsidR="2DCB9B66">
        <w:t xml:space="preserve">have </w:t>
      </w:r>
      <w:r>
        <w:t xml:space="preserve">never commenced use. </w:t>
      </w:r>
      <w:r w:rsidR="00774424">
        <w:t xml:space="preserve"> </w:t>
      </w:r>
      <w:r>
        <w:t xml:space="preserve">Without accurate information about who is providing </w:t>
      </w:r>
      <w:r w:rsidR="003D1D8C">
        <w:t>U.S.-</w:t>
      </w:r>
      <w:r>
        <w:t xml:space="preserve">international service and how that service is being provided, it is difficult for the Commission to ensure that such service does not raise national security, law enforcement, foreign policy, </w:t>
      </w:r>
      <w:r w:rsidR="00856CA0">
        <w:t>and/</w:t>
      </w:r>
      <w:r>
        <w:t xml:space="preserve">or trade policy concerns.  We seek comment on a number of proposals to improve the information that the Commission has about </w:t>
      </w:r>
      <w:r w:rsidR="00E82544">
        <w:t>authorization holders</w:t>
      </w:r>
      <w:r>
        <w:t xml:space="preserve"> that provide service </w:t>
      </w:r>
      <w:r w:rsidR="00E82544">
        <w:t xml:space="preserve">under their international section 214 authority </w:t>
      </w:r>
      <w:r>
        <w:t xml:space="preserve">and the service that they are providing.  </w:t>
      </w:r>
      <w:r w:rsidRPr="1CCA77FC">
        <w:rPr>
          <w:color w:val="000000" w:themeColor="text1"/>
        </w:rPr>
        <w:t xml:space="preserve">We also seek comment on whether there are specific rules in Part 63 where the benefits do not outweigh the burdens and whether the Commission should eliminate or modify </w:t>
      </w:r>
      <w:r w:rsidR="000B1407">
        <w:rPr>
          <w:color w:val="000000" w:themeColor="text1"/>
        </w:rPr>
        <w:t>such</w:t>
      </w:r>
      <w:r w:rsidRPr="1CCA77FC">
        <w:rPr>
          <w:color w:val="000000" w:themeColor="text1"/>
        </w:rPr>
        <w:t xml:space="preserve"> rules.</w:t>
      </w:r>
    </w:p>
    <w:p w:rsidR="007C0E3D" w:rsidP="007C0E3D" w14:paraId="7690F1F3" w14:textId="77777777">
      <w:pPr>
        <w:pStyle w:val="Heading3"/>
      </w:pPr>
      <w:bookmarkStart w:id="687" w:name="_Toc128403461"/>
      <w:bookmarkStart w:id="688" w:name="_Toc128905849"/>
      <w:bookmarkStart w:id="689" w:name="_Toc128906166"/>
      <w:bookmarkStart w:id="690" w:name="_Toc128906539"/>
      <w:bookmarkStart w:id="691" w:name="_Toc128910860"/>
      <w:bookmarkStart w:id="692" w:name="_Toc128911553"/>
      <w:bookmarkStart w:id="693" w:name="_Toc128912041"/>
      <w:bookmarkStart w:id="694" w:name="_Toc128992643"/>
      <w:bookmarkStart w:id="695" w:name="_Toc128994519"/>
      <w:bookmarkStart w:id="696" w:name="_Toc129150722"/>
      <w:bookmarkStart w:id="697" w:name="_Toc129151879"/>
      <w:bookmarkStart w:id="698" w:name="_Toc129152177"/>
      <w:bookmarkStart w:id="699" w:name="_Toc129155752"/>
      <w:bookmarkStart w:id="700" w:name="_Toc129187501"/>
      <w:bookmarkStart w:id="701" w:name="_Toc129188610"/>
      <w:bookmarkStart w:id="702" w:name="_Toc129192787"/>
      <w:bookmarkStart w:id="703" w:name="_Toc129988146"/>
      <w:bookmarkStart w:id="704" w:name="_Toc130220447"/>
      <w:bookmarkStart w:id="705" w:name="_Toc130222376"/>
      <w:bookmarkStart w:id="706" w:name="_Toc130466602"/>
      <w:bookmarkStart w:id="707" w:name="_Toc130916523"/>
      <w:bookmarkStart w:id="708" w:name="_Toc130936199"/>
      <w:bookmarkStart w:id="709" w:name="_Toc130982644"/>
      <w:bookmarkStart w:id="710" w:name="_Toc132703714"/>
      <w:bookmarkStart w:id="711" w:name="_Toc132811318"/>
      <w:bookmarkStart w:id="712" w:name="_Toc132805635"/>
      <w:r>
        <w:t>Permissible Number of Authorizations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7C0E3D" w:rsidP="00F44422" w14:paraId="319EEB0B" w14:textId="77777777">
      <w:pPr>
        <w:pStyle w:val="ParaNum"/>
        <w:tabs>
          <w:tab w:val="left" w:pos="1440"/>
        </w:tabs>
      </w:pPr>
      <w:r>
        <w:t>We propose to adopt a rule that would allow an authorization holder to hold only one international section 214 authorization except in certain limited circumstances.  We propose that, if an authorization holder currently has more than one international section 214 authorization, that carrier must surrender the excess authorization</w:t>
      </w:r>
      <w:r w:rsidR="63FE40D3">
        <w:t>(</w:t>
      </w:r>
      <w:r>
        <w:t>s</w:t>
      </w:r>
      <w:r w:rsidR="47867055">
        <w:t>)</w:t>
      </w:r>
      <w:r>
        <w:t>.</w:t>
      </w:r>
      <w:r w:rsidR="0DE09D00">
        <w:t xml:space="preserve">  </w:t>
      </w:r>
      <w:r w:rsidR="3E466BD7">
        <w:t xml:space="preserve">As </w:t>
      </w:r>
      <w:r w:rsidR="598B5DD6">
        <w:t>explain</w:t>
      </w:r>
      <w:r w:rsidR="3E466BD7">
        <w:t>ed</w:t>
      </w:r>
      <w:r w:rsidR="0DE09D00">
        <w:t xml:space="preserve"> below</w:t>
      </w:r>
      <w:r w:rsidR="004E1CF5">
        <w:t>,</w:t>
      </w:r>
      <w:r w:rsidR="0DE09D00">
        <w:t xml:space="preserve"> an authorizati</w:t>
      </w:r>
      <w:r w:rsidR="47A74225">
        <w:t>o</w:t>
      </w:r>
      <w:r w:rsidR="0DE09D00">
        <w:t xml:space="preserve">n </w:t>
      </w:r>
      <w:r w:rsidR="499ED3F2">
        <w:t>holder may</w:t>
      </w:r>
      <w:r w:rsidR="0DE09D00">
        <w:t xml:space="preserve"> </w:t>
      </w:r>
      <w:r w:rsidR="58ACEFB6">
        <w:t xml:space="preserve">have acquired different types of </w:t>
      </w:r>
      <w:r w:rsidR="00793AF7">
        <w:t>authorizations</w:t>
      </w:r>
      <w:r w:rsidR="58ACEFB6">
        <w:t xml:space="preserve"> and under different circumstances.  </w:t>
      </w:r>
      <w:r>
        <w:t xml:space="preserve">The Commission’s records indicate </w:t>
      </w:r>
      <w:r>
        <w:t xml:space="preserve">that approximately 3% of authorization holders </w:t>
      </w:r>
      <w:r w:rsidR="2DD15537">
        <w:t>h</w:t>
      </w:r>
      <w:r w:rsidR="5615EE1A">
        <w:t>old</w:t>
      </w:r>
      <w:r>
        <w:t xml:space="preserve"> more than one authorization.  Under the Commission’s current rules, there may be various circumstances through which an authorization holder acquired more than one authorization.  An authorization holder may have </w:t>
      </w:r>
      <w:r w:rsidR="001271D2">
        <w:t xml:space="preserve">acquired </w:t>
      </w:r>
      <w:r>
        <w:t>multiple authorizations as a result of a</w:t>
      </w:r>
      <w:r w:rsidR="001271D2">
        <w:t>n assignment or</w:t>
      </w:r>
      <w:r>
        <w:t xml:space="preserve"> </w:t>
      </w:r>
      <w:r w:rsidRPr="0039351D">
        <w:t>transfer of control</w:t>
      </w:r>
      <w:r>
        <w:t>.  Or, an authorization holder may have obtained different types of authorizations, such as global facilities-based authority, global resale authority, and/or other authorization pursuant to section 63.18(e)(1)-(3) of the Commission’s rules.</w:t>
      </w:r>
      <w:r>
        <w:rPr>
          <w:rStyle w:val="FootnoteReference"/>
        </w:rPr>
        <w:footnoteReference w:id="327"/>
      </w:r>
      <w:r w:rsidRPr="3A920857">
        <w:rPr>
          <w:rStyle w:val="FootnoteReference"/>
        </w:rPr>
        <w:t xml:space="preserve"> </w:t>
      </w:r>
      <w:r w:rsidR="00197218">
        <w:t xml:space="preserve"> </w:t>
      </w:r>
      <w:r>
        <w:t xml:space="preserve">Our concern is that carriers may have duplicative authorizations that are not required for them to provide </w:t>
      </w:r>
      <w:r w:rsidR="00625E46">
        <w:t>U.S.-</w:t>
      </w:r>
      <w:r>
        <w:t>international service.  We recognize that in certain limited circumstances</w:t>
      </w:r>
      <w:r w:rsidR="00EA7F1D">
        <w:t>,</w:t>
      </w:r>
      <w:r>
        <w:t xml:space="preserve"> a carrier may need more than one authorization, such as authority for overseas cable construction for a common carrier submarine cable or if </w:t>
      </w:r>
      <w:r w:rsidR="00855994">
        <w:t xml:space="preserve">the carrier </w:t>
      </w:r>
      <w:r>
        <w:t xml:space="preserve">is affiliated with a foreign carrier with market power on a U.S.-international route.  However, we </w:t>
      </w:r>
      <w:r w:rsidR="00EA7F1D">
        <w:t xml:space="preserve">tentatively find </w:t>
      </w:r>
      <w:r>
        <w:t xml:space="preserve">that in most circumstances, a carrier only requires one </w:t>
      </w:r>
      <w:r w:rsidR="00C6008C">
        <w:t xml:space="preserve">international section 214 </w:t>
      </w:r>
      <w:r>
        <w:t>authorization to provide</w:t>
      </w:r>
      <w:r w:rsidR="00C6008C">
        <w:t xml:space="preserve"> </w:t>
      </w:r>
      <w:r>
        <w:t>service(s)</w:t>
      </w:r>
      <w:r w:rsidR="00C6008C">
        <w:t xml:space="preserve"> under that authority</w:t>
      </w:r>
      <w:r>
        <w:t xml:space="preserve">.   </w:t>
      </w:r>
    </w:p>
    <w:p w:rsidR="007C0E3D" w:rsidP="00A64B83" w14:paraId="38ABD0E6" w14:textId="77777777">
      <w:pPr>
        <w:pStyle w:val="ParaNum"/>
        <w:widowControl/>
        <w:tabs>
          <w:tab w:val="left" w:pos="1440"/>
        </w:tabs>
      </w:pPr>
      <w:r>
        <w:t xml:space="preserve">We seek comment on this proposal.  </w:t>
      </w:r>
      <w:r w:rsidR="003E5667">
        <w:t>How should we con</w:t>
      </w:r>
      <w:r w:rsidR="00E3675D">
        <w:t xml:space="preserve">sider for these </w:t>
      </w:r>
      <w:r w:rsidR="003B6410">
        <w:t xml:space="preserve">purposes multiple authorizations </w:t>
      </w:r>
      <w:r w:rsidR="009E6CA2">
        <w:t>held by commonly controlled entities?</w:t>
      </w:r>
      <w:r>
        <w:t xml:space="preserve">  Should carriers be allowed to hold more than one authorization in certain circumstances?  If so, </w:t>
      </w:r>
      <w:r w:rsidR="000E2DFA">
        <w:t xml:space="preserve">commenters should </w:t>
      </w:r>
      <w:r>
        <w:t xml:space="preserve">explain in detail why carriers should hold more than one authorization.  Would a carrier need a different authorization for each </w:t>
      </w:r>
      <w:r w:rsidR="00707BA9">
        <w:t xml:space="preserve">type of </w:t>
      </w:r>
      <w:r>
        <w:t xml:space="preserve">authority enumerated in section 63.18(e)(1)-(3)?  We seek comment on any additional exceptions that the Commission should consider.  </w:t>
      </w:r>
      <w:r w:rsidR="00F71ED1">
        <w:t xml:space="preserve">Should the Commission replace multiple authorizations </w:t>
      </w:r>
      <w:r w:rsidR="003E12EA">
        <w:t xml:space="preserve">held by a carrier </w:t>
      </w:r>
      <w:r w:rsidR="00F71ED1">
        <w:t xml:space="preserve">with a single, consolidated authorization that </w:t>
      </w:r>
      <w:r w:rsidR="003D5BD4">
        <w:t xml:space="preserve">includes all of the authority and conditions enumerated in </w:t>
      </w:r>
      <w:r w:rsidR="006545D7">
        <w:t>each of the multiple authorizations?</w:t>
      </w:r>
      <w:r w:rsidR="4117DF0D">
        <w:t xml:space="preserve">  We seek comment on </w:t>
      </w:r>
      <w:r w:rsidR="09617807">
        <w:t>whether</w:t>
      </w:r>
      <w:r w:rsidR="4117DF0D">
        <w:t xml:space="preserve"> such a </w:t>
      </w:r>
      <w:r w:rsidR="21C556B2">
        <w:t xml:space="preserve">proposed </w:t>
      </w:r>
      <w:r w:rsidR="6E05B915">
        <w:t>measure</w:t>
      </w:r>
      <w:r w:rsidR="4117DF0D">
        <w:t xml:space="preserve"> is feasible </w:t>
      </w:r>
      <w:r w:rsidR="3E71CF7A">
        <w:t xml:space="preserve">under </w:t>
      </w:r>
      <w:r w:rsidR="0017590E">
        <w:t xml:space="preserve">the Commission’s </w:t>
      </w:r>
      <w:r w:rsidR="3E71CF7A">
        <w:t xml:space="preserve">current rules, and </w:t>
      </w:r>
      <w:r w:rsidR="1246ECC4">
        <w:t>the</w:t>
      </w:r>
      <w:r w:rsidR="71873DF1">
        <w:t xml:space="preserve"> </w:t>
      </w:r>
      <w:r w:rsidR="3E71CF7A">
        <w:t>reasons therefor.</w:t>
      </w:r>
      <w:r w:rsidR="4117DF0D">
        <w:t xml:space="preserve"> </w:t>
      </w:r>
    </w:p>
    <w:p w:rsidR="007C0E3D" w:rsidRPr="00662318" w:rsidP="007C0E3D" w14:paraId="3279E178" w14:textId="77777777">
      <w:pPr>
        <w:pStyle w:val="Heading3"/>
      </w:pPr>
      <w:bookmarkStart w:id="713" w:name="_Toc128403462"/>
      <w:bookmarkStart w:id="714" w:name="_Toc128905850"/>
      <w:bookmarkStart w:id="715" w:name="_Toc128906167"/>
      <w:bookmarkStart w:id="716" w:name="_Toc128906540"/>
      <w:bookmarkStart w:id="717" w:name="_Toc128910861"/>
      <w:bookmarkStart w:id="718" w:name="_Toc128911554"/>
      <w:bookmarkStart w:id="719" w:name="_Toc128912042"/>
      <w:bookmarkStart w:id="720" w:name="_Toc128992644"/>
      <w:bookmarkStart w:id="721" w:name="_Toc128994520"/>
      <w:bookmarkStart w:id="722" w:name="_Toc129150723"/>
      <w:bookmarkStart w:id="723" w:name="_Toc129151880"/>
      <w:bookmarkStart w:id="724" w:name="_Toc129152178"/>
      <w:bookmarkStart w:id="725" w:name="_Toc129155753"/>
      <w:bookmarkStart w:id="726" w:name="_Toc129187502"/>
      <w:bookmarkStart w:id="727" w:name="_Toc129188611"/>
      <w:bookmarkStart w:id="728" w:name="_Toc129192788"/>
      <w:bookmarkStart w:id="729" w:name="_Toc129988147"/>
      <w:bookmarkStart w:id="730" w:name="_Toc130220448"/>
      <w:bookmarkStart w:id="731" w:name="_Toc130222377"/>
      <w:bookmarkStart w:id="732" w:name="_Toc130466603"/>
      <w:bookmarkStart w:id="733" w:name="_Toc130916524"/>
      <w:bookmarkStart w:id="734" w:name="_Toc130936200"/>
      <w:bookmarkStart w:id="735" w:name="_Toc130982645"/>
      <w:bookmarkStart w:id="736" w:name="_Toc132703715"/>
      <w:bookmarkStart w:id="737" w:name="_Toc132811319"/>
      <w:bookmarkStart w:id="738" w:name="_Toc132805636"/>
      <w:r w:rsidRPr="136ECF74">
        <w:t>Commence</w:t>
      </w:r>
      <w:r w:rsidR="00863FCA">
        <w:t xml:space="preserve"> </w:t>
      </w:r>
      <w:r w:rsidR="00D16287">
        <w:t>Servi</w:t>
      </w:r>
      <w:r w:rsidR="00360B3E">
        <w:t>c</w:t>
      </w:r>
      <w:r w:rsidR="00D16287">
        <w:t>e Within One Year</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7C0E3D" w:rsidP="00DD1D69" w14:paraId="08CB913D" w14:textId="77777777">
      <w:pPr>
        <w:pStyle w:val="ParaNum"/>
        <w:tabs>
          <w:tab w:val="left" w:pos="1440"/>
        </w:tabs>
      </w:pPr>
      <w:r>
        <w:t xml:space="preserve">Currently an entity can obtain an international section 214 authorization and never provide </w:t>
      </w:r>
      <w:r w:rsidR="005C50D7">
        <w:t>U.S.-</w:t>
      </w:r>
      <w:r>
        <w:t>international service pursuant to the authorization.  This may occur because business plans change or the entity goes out of business</w:t>
      </w:r>
      <w:r w:rsidR="00193269">
        <w:t>,</w:t>
      </w:r>
      <w:r w:rsidR="001E6B24">
        <w:t xml:space="preserve"> and</w:t>
      </w:r>
      <w:r w:rsidR="0024583A">
        <w:t xml:space="preserve"> </w:t>
      </w:r>
      <w:r>
        <w:t xml:space="preserve">this has led to a large number of authorizations in our records where the authorization is not </w:t>
      </w:r>
      <w:r w:rsidR="00AC7AB4">
        <w:t xml:space="preserve">being </w:t>
      </w:r>
      <w:r>
        <w:t xml:space="preserve">used to provide service.  We note that </w:t>
      </w:r>
      <w:r w:rsidR="00080D8D">
        <w:t>the Commiss</w:t>
      </w:r>
      <w:r w:rsidR="00822750">
        <w:t>ion</w:t>
      </w:r>
      <w:r w:rsidR="00080D8D">
        <w:t xml:space="preserve"> has</w:t>
      </w:r>
      <w:r>
        <w:t xml:space="preserve"> requirements for other </w:t>
      </w:r>
      <w:r w:rsidR="00D02EFA">
        <w:t xml:space="preserve">licensees of </w:t>
      </w:r>
      <w:r>
        <w:t xml:space="preserve">regulated services </w:t>
      </w:r>
      <w:r w:rsidR="00D02EFA">
        <w:t>where the licensee</w:t>
      </w:r>
      <w:r>
        <w:t xml:space="preserve"> must begin providing service within a set period of time or its license </w:t>
      </w:r>
      <w:r w:rsidR="50763C33">
        <w:t>is</w:t>
      </w:r>
      <w:r>
        <w:t xml:space="preserve"> cancelled.</w:t>
      </w:r>
      <w:r>
        <w:rPr>
          <w:rStyle w:val="FootnoteReference"/>
        </w:rPr>
        <w:footnoteReference w:id="328"/>
      </w:r>
      <w:r w:rsidR="0E06AD9F">
        <w:t xml:space="preserve">  We </w:t>
      </w:r>
      <w:r w:rsidR="30A99428">
        <w:t xml:space="preserve">propose </w:t>
      </w:r>
      <w:r w:rsidR="00317D9A">
        <w:t>to</w:t>
      </w:r>
      <w:r>
        <w:t xml:space="preserve"> adopt</w:t>
      </w:r>
      <w:r w:rsidR="00317D9A">
        <w:t xml:space="preserve"> </w:t>
      </w:r>
      <w:r>
        <w:t xml:space="preserve">similar requirements for international section 214 authorization </w:t>
      </w:r>
      <w:r w:rsidR="00621FF6">
        <w:t>holders</w:t>
      </w:r>
      <w:r w:rsidR="003F061A">
        <w:t xml:space="preserve">.  </w:t>
      </w:r>
      <w:r w:rsidR="00351620">
        <w:t>This proposed requirement would</w:t>
      </w:r>
      <w:r w:rsidR="0054469C">
        <w:t xml:space="preserve"> also</w:t>
      </w:r>
      <w:r>
        <w:t xml:space="preserve"> provide the Commission with </w:t>
      </w:r>
      <w:r w:rsidR="0E06AD9F">
        <w:t>more</w:t>
      </w:r>
      <w:r>
        <w:t xml:space="preserve"> accurate information </w:t>
      </w:r>
      <w:r w:rsidR="00DD4469">
        <w:t>as to</w:t>
      </w:r>
      <w:r>
        <w:t xml:space="preserve"> who is actually providing </w:t>
      </w:r>
      <w:r w:rsidR="00041A04">
        <w:t>U.S.-</w:t>
      </w:r>
      <w:r>
        <w:t>international service and improve the administration of the Commission’s rules.</w:t>
      </w:r>
      <w:r>
        <w:rPr>
          <w:rStyle w:val="FootnoteReference"/>
        </w:rPr>
        <w:footnoteReference w:id="329"/>
      </w:r>
      <w:r w:rsidR="1E6254C0">
        <w:t xml:space="preserve"> </w:t>
      </w:r>
    </w:p>
    <w:p w:rsidR="00213DC2" w:rsidP="00272C16" w14:paraId="048F8012" w14:textId="77777777">
      <w:pPr>
        <w:pStyle w:val="ParaNum"/>
        <w:widowControl/>
        <w:tabs>
          <w:tab w:val="left" w:pos="1440"/>
        </w:tabs>
      </w:pPr>
      <w:r>
        <w:t xml:space="preserve">We tentatively conclude that authorization holders should retain their authorization only if service is being provided to the public under that authorization.  Consequently, we propose to adopt a rule requiring an international section 214 authorization holder to commence service under </w:t>
      </w:r>
      <w:r w:rsidR="00710196">
        <w:t>its</w:t>
      </w:r>
      <w:r>
        <w:t xml:space="preserve"> </w:t>
      </w:r>
      <w:r w:rsidR="00253FD5">
        <w:t xml:space="preserve">international section 214 </w:t>
      </w:r>
      <w:r>
        <w:t>authority within one year following the grant.  Under this proposal</w:t>
      </w:r>
      <w:r w:rsidR="009D3A7E">
        <w:t>,</w:t>
      </w:r>
      <w:r>
        <w:t xml:space="preserve"> </w:t>
      </w:r>
      <w:r w:rsidR="00916C73">
        <w:t xml:space="preserve">an </w:t>
      </w:r>
      <w:r>
        <w:t xml:space="preserve">authorization holder will be required to </w:t>
      </w:r>
      <w:r w:rsidR="001138A3">
        <w:t>file a notification with</w:t>
      </w:r>
      <w:r>
        <w:t xml:space="preserve"> the Commission through I</w:t>
      </w:r>
      <w:r w:rsidR="0068685E">
        <w:t>C</w:t>
      </w:r>
      <w:r>
        <w:t xml:space="preserve">FS within 30 </w:t>
      </w:r>
      <w:r>
        <w:t xml:space="preserve">days </w:t>
      </w:r>
      <w:r w:rsidR="0084710B">
        <w:t xml:space="preserve">of the date </w:t>
      </w:r>
      <w:r w:rsidRPr="006267CA">
        <w:t>when it begins to offer service</w:t>
      </w:r>
      <w:r>
        <w:t xml:space="preserve"> but in no case later than one year following the grant of </w:t>
      </w:r>
      <w:r w:rsidR="000327A8">
        <w:t>internation</w:t>
      </w:r>
      <w:r w:rsidR="005426B1">
        <w:t>a</w:t>
      </w:r>
      <w:r w:rsidR="000327A8">
        <w:t xml:space="preserve">l section 214 </w:t>
      </w:r>
      <w:r>
        <w:t xml:space="preserve">authority.  </w:t>
      </w:r>
      <w:r w:rsidR="008D1668">
        <w:t xml:space="preserve">We propose that the </w:t>
      </w:r>
      <w:r w:rsidR="00DA1326">
        <w:t xml:space="preserve">commencement of service </w:t>
      </w:r>
      <w:r w:rsidR="008D1668">
        <w:t>notification must include:  (1) a certification by an officer or other authorized representative of the authorization holder that the authorization holder has met the</w:t>
      </w:r>
      <w:r w:rsidR="00D92474">
        <w:t xml:space="preserve"> commencement of</w:t>
      </w:r>
      <w:r w:rsidR="008D1668">
        <w:t xml:space="preserve"> service requirement; (2) the date that the authorization holder commenced service; (3) a certification that the information is true and accurate upon penalty of perjury; and (4) the name, title, address, telephone number, and association with the authorization holder of the officer or other authorized representative </w:t>
      </w:r>
      <w:r w:rsidR="0097205F">
        <w:t>who</w:t>
      </w:r>
      <w:r w:rsidR="008D1668">
        <w:t xml:space="preserve"> executed the certifications.  </w:t>
      </w:r>
      <w:r w:rsidR="00E323EC">
        <w:t>We propose that a</w:t>
      </w:r>
      <w:r>
        <w:t xml:space="preserve">n authorization holder may </w:t>
      </w:r>
      <w:r w:rsidR="00E57986">
        <w:t>obtain</w:t>
      </w:r>
      <w:r>
        <w:t xml:space="preserve"> a waiver of </w:t>
      </w:r>
      <w:r w:rsidR="004C5B9F">
        <w:t xml:space="preserve">the one-year </w:t>
      </w:r>
      <w:r w:rsidR="009F1702">
        <w:t>time period</w:t>
      </w:r>
      <w:r>
        <w:t xml:space="preserve"> if it can show good cause why it is unable to </w:t>
      </w:r>
      <w:r w:rsidR="00C2594A">
        <w:t xml:space="preserve">commence </w:t>
      </w:r>
      <w:r>
        <w:t xml:space="preserve">service within </w:t>
      </w:r>
      <w:r w:rsidR="00D052EB">
        <w:t>one</w:t>
      </w:r>
      <w:r>
        <w:t xml:space="preserve"> year </w:t>
      </w:r>
      <w:r w:rsidR="00D052EB">
        <w:t xml:space="preserve">following the </w:t>
      </w:r>
      <w:r>
        <w:t xml:space="preserve">grant of its authorization and </w:t>
      </w:r>
      <w:r w:rsidR="00CE7FF2">
        <w:t xml:space="preserve">identify </w:t>
      </w:r>
      <w:r>
        <w:t>a</w:t>
      </w:r>
      <w:r w:rsidR="00876707">
        <w:t>n alternative</w:t>
      </w:r>
      <w:r>
        <w:t xml:space="preserve"> reasonable timeframe when it can </w:t>
      </w:r>
      <w:r w:rsidR="00E90FCE">
        <w:t xml:space="preserve">commence </w:t>
      </w:r>
      <w:r>
        <w:t>service.  If an authorization holder does not notify the Commission</w:t>
      </w:r>
      <w:r w:rsidR="001625F0">
        <w:t xml:space="preserve"> of the commencement of service</w:t>
      </w:r>
      <w:r>
        <w:t xml:space="preserve"> or </w:t>
      </w:r>
      <w:r w:rsidR="004F5FF6">
        <w:t xml:space="preserve">file a request for </w:t>
      </w:r>
      <w:r>
        <w:t>a</w:t>
      </w:r>
      <w:r w:rsidR="00A1464B">
        <w:t xml:space="preserve"> waiver</w:t>
      </w:r>
      <w:r w:rsidR="00F338C0">
        <w:t xml:space="preserve"> within one year following the grant of international section 214 authority</w:t>
      </w:r>
      <w:r>
        <w:t xml:space="preserve">, we propose to cancel the authorization.  </w:t>
      </w:r>
    </w:p>
    <w:p w:rsidR="007C0E3D" w:rsidP="00D11840" w14:paraId="1030DAC7" w14:textId="77777777">
      <w:pPr>
        <w:pStyle w:val="ParaNum"/>
        <w:widowControl/>
        <w:tabs>
          <w:tab w:val="left" w:pos="1440"/>
        </w:tabs>
      </w:pPr>
      <w:r>
        <w:t xml:space="preserve">We seek comment on these proposals, including whether one year is sufficient time to initiate </w:t>
      </w:r>
      <w:r w:rsidR="00A27EC5">
        <w:t>U.S.-</w:t>
      </w:r>
      <w:r>
        <w:t>international service or if another time period is appropriate</w:t>
      </w:r>
      <w:r w:rsidR="4BFE570A">
        <w:t xml:space="preserve"> in certain situations, such as where </w:t>
      </w:r>
      <w:r w:rsidR="16013135">
        <w:t xml:space="preserve">an international section </w:t>
      </w:r>
      <w:r w:rsidR="4BFE570A">
        <w:t>214 authorization</w:t>
      </w:r>
      <w:r w:rsidR="56317AEB">
        <w:t xml:space="preserve"> is acquired </w:t>
      </w:r>
      <w:r w:rsidR="39504417">
        <w:t>in association with a common carrier submarine cable</w:t>
      </w:r>
      <w:r w:rsidR="56317AEB">
        <w:t xml:space="preserve">.  </w:t>
      </w:r>
      <w:r w:rsidR="00D57856">
        <w:t xml:space="preserve">We </w:t>
      </w:r>
      <w:r w:rsidR="004370CE">
        <w:t xml:space="preserve">seek comment on our </w:t>
      </w:r>
      <w:r w:rsidR="00D57856">
        <w:t>propos</w:t>
      </w:r>
      <w:r w:rsidR="004370CE">
        <w:t>al</w:t>
      </w:r>
      <w:r w:rsidR="00D57856">
        <w:t xml:space="preserve"> that </w:t>
      </w:r>
      <w:r w:rsidR="004370CE">
        <w:t xml:space="preserve">authorization holders </w:t>
      </w:r>
      <w:r w:rsidR="00EE4CE1">
        <w:t xml:space="preserve">may </w:t>
      </w:r>
      <w:r w:rsidR="004370CE">
        <w:t xml:space="preserve">seek a </w:t>
      </w:r>
      <w:r w:rsidR="00EE4CE1">
        <w:t>waiver</w:t>
      </w:r>
      <w:r w:rsidR="004370CE">
        <w:t xml:space="preserve"> of the </w:t>
      </w:r>
      <w:r w:rsidR="007A6622">
        <w:t xml:space="preserve">one-year </w:t>
      </w:r>
      <w:r w:rsidR="00550037">
        <w:t>requirement</w:t>
      </w:r>
      <w:r w:rsidR="510F6BDA">
        <w:t>.</w:t>
      </w:r>
      <w:r>
        <w:t xml:space="preserve"> </w:t>
      </w:r>
      <w:r w:rsidR="00EB02B9">
        <w:t xml:space="preserve"> </w:t>
      </w:r>
      <w:r w:rsidRPr="00745DDF" w:rsidR="00EB02B9">
        <w:t>The Commission’s rules provide</w:t>
      </w:r>
      <w:r w:rsidRPr="00A428A4" w:rsidR="00A67265">
        <w:t xml:space="preserve"> in other contexts</w:t>
      </w:r>
      <w:r w:rsidRPr="00745DDF" w:rsidR="00EB02B9">
        <w:t xml:space="preserve"> that </w:t>
      </w:r>
      <w:r w:rsidRPr="00A428A4" w:rsidR="00FD0299">
        <w:t>licensees</w:t>
      </w:r>
      <w:r w:rsidRPr="00A428A4" w:rsidR="00A67265">
        <w:t xml:space="preserve"> </w:t>
      </w:r>
      <w:r w:rsidRPr="00745DDF" w:rsidR="00EB02B9">
        <w:t xml:space="preserve">may seek a waiver of </w:t>
      </w:r>
      <w:r w:rsidRPr="00745DDF" w:rsidR="006979A5">
        <w:t xml:space="preserve">certain </w:t>
      </w:r>
      <w:r w:rsidRPr="00745DDF" w:rsidR="00EB02B9">
        <w:t>rules.</w:t>
      </w:r>
      <w:r>
        <w:rPr>
          <w:rStyle w:val="FootnoteReference"/>
        </w:rPr>
        <w:footnoteReference w:id="330"/>
      </w:r>
      <w:r w:rsidR="00EB02B9">
        <w:t xml:space="preserve">  </w:t>
      </w:r>
      <w:r w:rsidR="175D925D">
        <w:t>If</w:t>
      </w:r>
      <w:r w:rsidR="00AB4DE2">
        <w:t xml:space="preserve"> </w:t>
      </w:r>
      <w:r w:rsidR="00A74CDF">
        <w:t>an authorization holder</w:t>
      </w:r>
      <w:r w:rsidR="00AB4DE2">
        <w:t xml:space="preserve"> seek</w:t>
      </w:r>
      <w:r w:rsidR="00EB02B9">
        <w:t>s</w:t>
      </w:r>
      <w:r w:rsidR="00AB4DE2">
        <w:t xml:space="preserve"> a waiver of th</w:t>
      </w:r>
      <w:r w:rsidR="004662FF">
        <w:t>e</w:t>
      </w:r>
      <w:r w:rsidR="00AB4DE2">
        <w:t xml:space="preserve"> </w:t>
      </w:r>
      <w:r w:rsidR="004662FF">
        <w:t xml:space="preserve">one-year </w:t>
      </w:r>
      <w:r w:rsidR="00AB4DE2">
        <w:t xml:space="preserve">time period, what facts would establish </w:t>
      </w:r>
      <w:r>
        <w:t xml:space="preserve">good cause to extend the </w:t>
      </w:r>
      <w:r w:rsidR="00325043">
        <w:t xml:space="preserve">time </w:t>
      </w:r>
      <w:r>
        <w:t xml:space="preserve">period for </w:t>
      </w:r>
      <w:r w:rsidR="00EA1EE1">
        <w:t>commencing U.S.-</w:t>
      </w:r>
      <w:r>
        <w:t>international service</w:t>
      </w:r>
      <w:r w:rsidR="00AE3676">
        <w:t xml:space="preserve"> pursuant to </w:t>
      </w:r>
      <w:r w:rsidR="008B5C59">
        <w:t xml:space="preserve">its </w:t>
      </w:r>
      <w:r w:rsidR="00AE3676">
        <w:t>international section 214 authority</w:t>
      </w:r>
      <w:r>
        <w:t xml:space="preserve">?  </w:t>
      </w:r>
      <w:r w:rsidRPr="008C492D" w:rsidR="006F5439">
        <w:t xml:space="preserve">We also seek comment on </w:t>
      </w:r>
      <w:r w:rsidRPr="008C492D" w:rsidR="00781DF6">
        <w:t xml:space="preserve">whether </w:t>
      </w:r>
      <w:r w:rsidRPr="008C492D" w:rsidR="007A50F9">
        <w:t>the Commission should</w:t>
      </w:r>
      <w:r w:rsidRPr="008C492D" w:rsidR="00781DF6">
        <w:t xml:space="preserve"> </w:t>
      </w:r>
      <w:r w:rsidRPr="008C492D" w:rsidR="00152B35">
        <w:t>require authorization holders with authorizations</w:t>
      </w:r>
      <w:r w:rsidRPr="008C492D" w:rsidR="0001505D">
        <w:t xml:space="preserve"> </w:t>
      </w:r>
      <w:r w:rsidRPr="008C492D" w:rsidR="00142844">
        <w:t xml:space="preserve">that were or are </w:t>
      </w:r>
      <w:r w:rsidRPr="008C492D" w:rsidR="0001505D">
        <w:t xml:space="preserve">granted prior to the effective date of </w:t>
      </w:r>
      <w:r w:rsidRPr="008C492D" w:rsidR="00877F5B">
        <w:t xml:space="preserve">the new </w:t>
      </w:r>
      <w:r w:rsidRPr="008C492D" w:rsidR="0001505D">
        <w:t>rules to file with the Commission a commencement of service notification</w:t>
      </w:r>
      <w:r w:rsidRPr="008C492D" w:rsidR="00D618DD">
        <w:t xml:space="preserve"> within </w:t>
      </w:r>
      <w:r w:rsidRPr="008C492D" w:rsidR="00B16921">
        <w:t>one year of the effective date of the rules</w:t>
      </w:r>
      <w:r w:rsidRPr="008C492D" w:rsidR="00142844">
        <w:t>.</w:t>
      </w:r>
    </w:p>
    <w:p w:rsidR="007C0E3D" w:rsidRPr="00817927" w:rsidP="007C0E3D" w14:paraId="3D45CC86" w14:textId="77777777">
      <w:pPr>
        <w:pStyle w:val="Heading3"/>
      </w:pPr>
      <w:bookmarkStart w:id="739" w:name="_Toc126011478"/>
      <w:bookmarkStart w:id="740" w:name="_Toc126011562"/>
      <w:bookmarkStart w:id="741" w:name="_Toc126011632"/>
      <w:bookmarkStart w:id="742" w:name="_Toc126012609"/>
      <w:bookmarkStart w:id="743" w:name="_Toc126012769"/>
      <w:bookmarkStart w:id="744" w:name="_Toc126046807"/>
      <w:bookmarkStart w:id="745" w:name="_Toc128403463"/>
      <w:bookmarkStart w:id="746" w:name="_Toc128905851"/>
      <w:bookmarkStart w:id="747" w:name="_Toc128906168"/>
      <w:bookmarkStart w:id="748" w:name="_Toc128906541"/>
      <w:bookmarkStart w:id="749" w:name="_Toc128910862"/>
      <w:bookmarkStart w:id="750" w:name="_Toc128911555"/>
      <w:bookmarkStart w:id="751" w:name="_Toc128912043"/>
      <w:bookmarkStart w:id="752" w:name="_Toc128992645"/>
      <w:bookmarkStart w:id="753" w:name="_Toc128994521"/>
      <w:bookmarkStart w:id="754" w:name="_Toc129150724"/>
      <w:bookmarkStart w:id="755" w:name="_Toc129151881"/>
      <w:bookmarkStart w:id="756" w:name="_Toc129152179"/>
      <w:bookmarkStart w:id="757" w:name="_Toc129155754"/>
      <w:bookmarkStart w:id="758" w:name="_Toc129187503"/>
      <w:bookmarkStart w:id="759" w:name="_Toc129188612"/>
      <w:bookmarkStart w:id="760" w:name="_Toc129192789"/>
      <w:bookmarkStart w:id="761" w:name="_Toc129988148"/>
      <w:bookmarkStart w:id="762" w:name="_Toc130220449"/>
      <w:bookmarkStart w:id="763" w:name="_Toc130222378"/>
      <w:bookmarkStart w:id="764" w:name="_Toc130466604"/>
      <w:bookmarkStart w:id="765" w:name="_Toc130916525"/>
      <w:bookmarkStart w:id="766" w:name="_Toc130936201"/>
      <w:bookmarkStart w:id="767" w:name="_Toc130982646"/>
      <w:bookmarkStart w:id="768" w:name="_Toc132703716"/>
      <w:bookmarkStart w:id="769" w:name="_Toc132811320"/>
      <w:bookmarkStart w:id="770" w:name="_Toc132805637"/>
      <w:r>
        <w:t>Changes to the Discontinuance Rule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7C0E3D" w:rsidP="00293EE6" w14:paraId="39C40E6A" w14:textId="77777777">
      <w:pPr>
        <w:pStyle w:val="ParaNum"/>
        <w:widowControl/>
        <w:tabs>
          <w:tab w:val="left" w:pos="1440"/>
        </w:tabs>
      </w:pPr>
      <w:r>
        <w:t>We propose to amend section 63.19 of the Commission’s rules to require that all authorization holders that permanently discontinue service under the</w:t>
      </w:r>
      <w:r w:rsidR="00425DBB">
        <w:t>ir</w:t>
      </w:r>
      <w:r>
        <w:t xml:space="preserve"> international section 214 authority must file with the Commission a notification of </w:t>
      </w:r>
      <w:r w:rsidR="00425DBB">
        <w:t xml:space="preserve">the </w:t>
      </w:r>
      <w:r>
        <w:t>discontinuance and surrender the authorization.</w:t>
      </w:r>
      <w:r>
        <w:rPr>
          <w:sz w:val="20"/>
          <w:vertAlign w:val="superscript"/>
        </w:rPr>
        <w:footnoteReference w:id="331"/>
      </w:r>
      <w:r>
        <w:t xml:space="preserve">  Currently, </w:t>
      </w:r>
      <w:r w:rsidR="00751914">
        <w:t xml:space="preserve">the </w:t>
      </w:r>
      <w:r w:rsidR="008554F8">
        <w:t xml:space="preserve">discontinuance procedures set out in section 63.19 </w:t>
      </w:r>
      <w:r w:rsidR="00B77F08">
        <w:t>only appl</w:t>
      </w:r>
      <w:r w:rsidR="008554F8">
        <w:t>y</w:t>
      </w:r>
      <w:r>
        <w:t xml:space="preserve"> </w:t>
      </w:r>
      <w:r w:rsidR="00335A51">
        <w:t xml:space="preserve">when an </w:t>
      </w:r>
      <w:r>
        <w:t xml:space="preserve">authorization holder </w:t>
      </w:r>
      <w:r w:rsidR="00771348">
        <w:t xml:space="preserve">discontinues </w:t>
      </w:r>
      <w:r w:rsidR="52B85367">
        <w:t xml:space="preserve">the </w:t>
      </w:r>
      <w:r w:rsidR="00771348">
        <w:t>service for which it has customers</w:t>
      </w:r>
      <w:r w:rsidR="00633060">
        <w:t>.</w:t>
      </w:r>
      <w:r>
        <w:rPr>
          <w:rStyle w:val="FootnoteReference"/>
        </w:rPr>
        <w:footnoteReference w:id="332"/>
      </w:r>
      <w:r w:rsidR="00771348">
        <w:t xml:space="preserve"> </w:t>
      </w:r>
      <w:r w:rsidR="003B126C">
        <w:t xml:space="preserve"> Section 63.19 </w:t>
      </w:r>
      <w:r w:rsidR="00771348">
        <w:t>requir</w:t>
      </w:r>
      <w:r w:rsidR="002F55F5">
        <w:t>es</w:t>
      </w:r>
      <w:r w:rsidR="00771348">
        <w:t xml:space="preserve"> that the carrier </w:t>
      </w:r>
      <w:r w:rsidR="001A1089">
        <w:t>n</w:t>
      </w:r>
      <w:r w:rsidR="00B16272">
        <w:t xml:space="preserve">otify </w:t>
      </w:r>
      <w:r w:rsidR="00016225">
        <w:t>affected customers</w:t>
      </w:r>
      <w:r w:rsidR="00DC1085">
        <w:t xml:space="preserve"> of the planned discontinuance, reduction, or impairment of service</w:t>
      </w:r>
      <w:r w:rsidR="00771348">
        <w:t xml:space="preserve"> </w:t>
      </w:r>
      <w:r w:rsidR="00171B86">
        <w:t>at least 30</w:t>
      </w:r>
      <w:r w:rsidR="00470A97">
        <w:t xml:space="preserve"> </w:t>
      </w:r>
      <w:r w:rsidR="00171B86">
        <w:t xml:space="preserve">days prior to </w:t>
      </w:r>
      <w:r w:rsidR="00911F76">
        <w:t>its planned acti</w:t>
      </w:r>
      <w:r w:rsidR="0006166F">
        <w:t>on</w:t>
      </w:r>
      <w:r>
        <w:t>.</w:t>
      </w:r>
      <w:r>
        <w:rPr>
          <w:rStyle w:val="FootnoteReference"/>
        </w:rPr>
        <w:footnoteReference w:id="333"/>
      </w:r>
      <w:r>
        <w:t xml:space="preserve">  </w:t>
      </w:r>
      <w:r w:rsidR="00182B5A">
        <w:t>W</w:t>
      </w:r>
      <w:r w:rsidR="003744DE">
        <w:t xml:space="preserve">hen </w:t>
      </w:r>
      <w:r w:rsidR="00182B5A">
        <w:t xml:space="preserve">the </w:t>
      </w:r>
      <w:r w:rsidR="003744DE">
        <w:t xml:space="preserve">Commission </w:t>
      </w:r>
      <w:r w:rsidR="00182B5A">
        <w:t>last revised the discontinuance</w:t>
      </w:r>
      <w:r w:rsidR="003744DE">
        <w:t xml:space="preserve"> rules</w:t>
      </w:r>
      <w:r w:rsidR="00ED5A30">
        <w:t xml:space="preserve"> in 2007</w:t>
      </w:r>
      <w:r w:rsidR="003744DE">
        <w:t xml:space="preserve">, </w:t>
      </w:r>
      <w:r w:rsidR="00182B5A">
        <w:t xml:space="preserve">the </w:t>
      </w:r>
      <w:r w:rsidR="00182B5A">
        <w:t xml:space="preserve">Commission </w:t>
      </w:r>
      <w:r w:rsidR="003744DE">
        <w:t>did not address the particular situation whe</w:t>
      </w:r>
      <w:r w:rsidR="00006189">
        <w:t>re</w:t>
      </w:r>
      <w:r w:rsidR="003744DE">
        <w:t xml:space="preserve"> an international section 214 authorizat</w:t>
      </w:r>
      <w:r w:rsidR="00182B5A">
        <w:t>i</w:t>
      </w:r>
      <w:r w:rsidR="003744DE">
        <w:t>on holder does not have customers</w:t>
      </w:r>
      <w:r w:rsidR="002C0D4F">
        <w:t>.</w:t>
      </w:r>
      <w:r>
        <w:rPr>
          <w:rStyle w:val="FootnoteReference"/>
        </w:rPr>
        <w:footnoteReference w:id="334"/>
      </w:r>
      <w:r w:rsidR="003744DE">
        <w:t xml:space="preserve">  </w:t>
      </w:r>
      <w:r>
        <w:t xml:space="preserve">As a result, an authorization holder may retain indefinitely an authorization that </w:t>
      </w:r>
      <w:r w:rsidR="77164195">
        <w:t>ha</w:t>
      </w:r>
      <w:r>
        <w:t xml:space="preserve">s never </w:t>
      </w:r>
      <w:r w:rsidR="533E5BDB">
        <w:t>been</w:t>
      </w:r>
      <w:r>
        <w:t xml:space="preserve"> used or is no longer </w:t>
      </w:r>
      <w:r w:rsidR="00854770">
        <w:t xml:space="preserve">being </w:t>
      </w:r>
      <w:r>
        <w:t xml:space="preserve">used.  An authorization holder </w:t>
      </w:r>
      <w:r w:rsidR="009E60C2">
        <w:t>that</w:t>
      </w:r>
      <w:r>
        <w:t xml:space="preserve"> cease</w:t>
      </w:r>
      <w:r w:rsidR="009E60C2">
        <w:t>s</w:t>
      </w:r>
      <w:r>
        <w:t xml:space="preserve"> to </w:t>
      </w:r>
      <w:r w:rsidR="00180AA5">
        <w:t xml:space="preserve">provide international </w:t>
      </w:r>
      <w:r w:rsidR="000937C2">
        <w:t xml:space="preserve">service </w:t>
      </w:r>
      <w:r w:rsidR="000F106E">
        <w:t>or go</w:t>
      </w:r>
      <w:r w:rsidR="009E60C2">
        <w:t>es</w:t>
      </w:r>
      <w:r w:rsidR="000F106E">
        <w:t xml:space="preserve"> out of </w:t>
      </w:r>
      <w:r w:rsidR="7DA046D8">
        <w:t>business</w:t>
      </w:r>
      <w:r w:rsidR="000F106E">
        <w:t xml:space="preserve"> altogether </w:t>
      </w:r>
      <w:r w:rsidR="008B4757">
        <w:t xml:space="preserve">is not </w:t>
      </w:r>
      <w:r>
        <w:t>current</w:t>
      </w:r>
      <w:r w:rsidR="008B4757">
        <w:t>ly</w:t>
      </w:r>
      <w:r>
        <w:t xml:space="preserve"> require</w:t>
      </w:r>
      <w:r w:rsidR="008B4757">
        <w:t>d</w:t>
      </w:r>
      <w:r>
        <w:t xml:space="preserve"> </w:t>
      </w:r>
      <w:r w:rsidR="00DC71D8">
        <w:t xml:space="preserve">to </w:t>
      </w:r>
      <w:r>
        <w:t>notify the Commission</w:t>
      </w:r>
      <w:r w:rsidR="0035320D">
        <w:t xml:space="preserve"> </w:t>
      </w:r>
      <w:r>
        <w:t xml:space="preserve">and surrender the authorization.  </w:t>
      </w:r>
      <w:r w:rsidR="00DC71D8">
        <w:t xml:space="preserve">This </w:t>
      </w:r>
      <w:r w:rsidR="00763965">
        <w:t xml:space="preserve">makes it difficult to effectively administer </w:t>
      </w:r>
      <w:r w:rsidR="00856A77">
        <w:t xml:space="preserve">international section 214 authorizations </w:t>
      </w:r>
      <w:r w:rsidR="009C75DE">
        <w:t>given that</w:t>
      </w:r>
      <w:r w:rsidR="00856A77">
        <w:t xml:space="preserve"> </w:t>
      </w:r>
      <w:r w:rsidR="009C75DE">
        <w:t>our records indicate</w:t>
      </w:r>
      <w:r w:rsidR="00A245AF">
        <w:t xml:space="preserve"> that</w:t>
      </w:r>
      <w:r w:rsidR="009C75DE">
        <w:t xml:space="preserve"> </w:t>
      </w:r>
      <w:r w:rsidR="00856A77">
        <w:t xml:space="preserve">many </w:t>
      </w:r>
      <w:r w:rsidR="00E04B8B">
        <w:t xml:space="preserve">of the authorizations are </w:t>
      </w:r>
      <w:r w:rsidR="00CA0DDD">
        <w:t>no longer being used</w:t>
      </w:r>
      <w:r w:rsidR="00AC24B8">
        <w:t xml:space="preserve"> to provide </w:t>
      </w:r>
      <w:r w:rsidR="006101ED">
        <w:t>U.S.-</w:t>
      </w:r>
      <w:r w:rsidR="00AC24B8">
        <w:t>international service.</w:t>
      </w:r>
      <w:r>
        <w:rPr>
          <w:rStyle w:val="FootnoteReference"/>
        </w:rPr>
        <w:footnoteReference w:id="335"/>
      </w:r>
    </w:p>
    <w:p w:rsidR="007C0E3D" w:rsidP="00FE6054" w14:paraId="3169DB44" w14:textId="77777777">
      <w:pPr>
        <w:pStyle w:val="ParaNum"/>
      </w:pPr>
      <w:r>
        <w:rPr>
          <w:i/>
          <w:iCs/>
        </w:rPr>
        <w:t xml:space="preserve">Permanent Discontinuance of </w:t>
      </w:r>
      <w:r w:rsidRPr="00E01FF6">
        <w:rPr>
          <w:i/>
          <w:iCs/>
        </w:rPr>
        <w:t>Service</w:t>
      </w:r>
      <w:r>
        <w:t xml:space="preserve">.  </w:t>
      </w:r>
      <w:r w:rsidRPr="00E01FF6">
        <w:t>We</w:t>
      </w:r>
      <w:r>
        <w:t xml:space="preserve"> propose to modify section 63.19 </w:t>
      </w:r>
      <w:r w:rsidR="00834C43">
        <w:t>by</w:t>
      </w:r>
      <w:r w:rsidR="003D688A">
        <w:t xml:space="preserve"> add</w:t>
      </w:r>
      <w:r w:rsidR="00834C43">
        <w:t>ing</w:t>
      </w:r>
      <w:r w:rsidR="003D688A">
        <w:t xml:space="preserve"> </w:t>
      </w:r>
      <w:r>
        <w:t xml:space="preserve">a requirement that an authorization holder that permanently discontinues service under </w:t>
      </w:r>
      <w:r w:rsidR="00423B91">
        <w:t xml:space="preserve">its </w:t>
      </w:r>
      <w:r>
        <w:t xml:space="preserve">international section 214 authority must </w:t>
      </w:r>
      <w:r w:rsidR="0066506D">
        <w:t>surrend</w:t>
      </w:r>
      <w:r w:rsidR="00454238">
        <w:t xml:space="preserve">er the authorization.  </w:t>
      </w:r>
      <w:r w:rsidR="0021400D">
        <w:t>W</w:t>
      </w:r>
      <w:r>
        <w:t xml:space="preserve">e propose to define permanent discontinuance of service as a period of three consecutive months during which an authorization holder does not provide </w:t>
      </w:r>
      <w:r w:rsidR="0021400D">
        <w:t xml:space="preserve">any </w:t>
      </w:r>
      <w:r>
        <w:t xml:space="preserve">service under </w:t>
      </w:r>
      <w:r w:rsidR="00720147">
        <w:t>its</w:t>
      </w:r>
      <w:r>
        <w:t xml:space="preserve"> international section 214 authority.  </w:t>
      </w:r>
      <w:r w:rsidR="00390FC9">
        <w:t>We will continue to require that an authorization holder with existing customers must comply with the requirements of section 63.19</w:t>
      </w:r>
      <w:r w:rsidR="00F84BF9">
        <w:t>(a)</w:t>
      </w:r>
      <w:r w:rsidR="00390FC9">
        <w:t xml:space="preserve"> to notify </w:t>
      </w:r>
      <w:r w:rsidR="006A32FC">
        <w:t xml:space="preserve">all </w:t>
      </w:r>
      <w:r w:rsidR="0030705E">
        <w:t xml:space="preserve">affected </w:t>
      </w:r>
      <w:r w:rsidR="00390FC9">
        <w:t>customers prior to discontinuance.</w:t>
      </w:r>
      <w:r>
        <w:rPr>
          <w:rStyle w:val="FootnoteReference"/>
        </w:rPr>
        <w:footnoteReference w:id="336"/>
      </w:r>
      <w:r w:rsidR="00390FC9">
        <w:t xml:space="preserve">  </w:t>
      </w:r>
      <w:r w:rsidR="00F01CEF">
        <w:t>If</w:t>
      </w:r>
      <w:r w:rsidR="00D51291">
        <w:t xml:space="preserve"> </w:t>
      </w:r>
      <w:r w:rsidR="003F6466">
        <w:t xml:space="preserve">a carrier </w:t>
      </w:r>
      <w:r w:rsidR="00B704C5">
        <w:t xml:space="preserve">will </w:t>
      </w:r>
      <w:r w:rsidR="003F6466">
        <w:t>discontinu</w:t>
      </w:r>
      <w:r w:rsidR="00F01CEF">
        <w:t>e</w:t>
      </w:r>
      <w:r w:rsidR="003F6466">
        <w:t xml:space="preserve"> </w:t>
      </w:r>
      <w:r w:rsidR="00B95CF9">
        <w:t xml:space="preserve">part </w:t>
      </w:r>
      <w:r w:rsidR="00B704C5">
        <w:t xml:space="preserve">but not all </w:t>
      </w:r>
      <w:r w:rsidR="00B95CF9">
        <w:t xml:space="preserve">of its </w:t>
      </w:r>
      <w:r w:rsidR="005777DD">
        <w:t>U.S</w:t>
      </w:r>
      <w:r w:rsidR="002223EF">
        <w:t>.-</w:t>
      </w:r>
      <w:r w:rsidR="00B95CF9">
        <w:t>international services</w:t>
      </w:r>
      <w:r w:rsidR="000B01D7">
        <w:t>—</w:t>
      </w:r>
      <w:r w:rsidR="00646CB5">
        <w:t>for example</w:t>
      </w:r>
      <w:r w:rsidR="000B01D7">
        <w:t>, by</w:t>
      </w:r>
      <w:r w:rsidR="00646CB5">
        <w:t xml:space="preserve"> </w:t>
      </w:r>
      <w:r w:rsidR="001E6250">
        <w:t>discontinuing service</w:t>
      </w:r>
      <w:r w:rsidR="000B01D7">
        <w:t xml:space="preserve"> only</w:t>
      </w:r>
      <w:r w:rsidR="001E6250">
        <w:t xml:space="preserve"> </w:t>
      </w:r>
      <w:r w:rsidR="0093568E">
        <w:t>on a particular U.S</w:t>
      </w:r>
      <w:r w:rsidR="005777DD">
        <w:t>.-</w:t>
      </w:r>
      <w:r w:rsidR="0093568E">
        <w:t>international</w:t>
      </w:r>
      <w:r w:rsidR="00732579">
        <w:t xml:space="preserve"> route</w:t>
      </w:r>
      <w:r w:rsidR="000B01D7">
        <w:t>—</w:t>
      </w:r>
      <w:r w:rsidR="001A73DF">
        <w:t xml:space="preserve">and will continue to provide other </w:t>
      </w:r>
      <w:r w:rsidR="00F01CEF">
        <w:t>U.S.-</w:t>
      </w:r>
      <w:r w:rsidR="001A73DF">
        <w:t>internation</w:t>
      </w:r>
      <w:r w:rsidR="00A00327">
        <w:t>al service</w:t>
      </w:r>
      <w:r w:rsidR="00ED080F">
        <w:t>(</w:t>
      </w:r>
      <w:r w:rsidR="00A00327">
        <w:t>s</w:t>
      </w:r>
      <w:r w:rsidR="00ED080F">
        <w:t>)</w:t>
      </w:r>
      <w:r w:rsidR="00B04D76">
        <w:t xml:space="preserve"> under its international section 214 authority</w:t>
      </w:r>
      <w:r w:rsidR="00612C9C">
        <w:t>,</w:t>
      </w:r>
      <w:r w:rsidR="00A00327">
        <w:t xml:space="preserve"> it </w:t>
      </w:r>
      <w:r w:rsidR="00B04D76">
        <w:t>must</w:t>
      </w:r>
      <w:r w:rsidR="00CA2610">
        <w:t xml:space="preserve"> </w:t>
      </w:r>
      <w:r w:rsidR="00D65948">
        <w:t>comply with</w:t>
      </w:r>
      <w:r w:rsidR="00082566">
        <w:t xml:space="preserve"> the requirements</w:t>
      </w:r>
      <w:r w:rsidR="00D65948">
        <w:t xml:space="preserve"> </w:t>
      </w:r>
      <w:r w:rsidR="00011D6D">
        <w:t>of</w:t>
      </w:r>
      <w:r w:rsidR="00D65948">
        <w:t xml:space="preserve"> section 63.19</w:t>
      </w:r>
      <w:r w:rsidR="00F84BF9">
        <w:t>(a)</w:t>
      </w:r>
      <w:r w:rsidR="00F14618">
        <w:t xml:space="preserve"> </w:t>
      </w:r>
      <w:r w:rsidR="005538D7">
        <w:t xml:space="preserve">to notify affected customers </w:t>
      </w:r>
      <w:r w:rsidR="003F4413">
        <w:t>prior to dis</w:t>
      </w:r>
      <w:r w:rsidR="001A1E39">
        <w:t>co</w:t>
      </w:r>
      <w:r w:rsidR="003F4413">
        <w:t>ntinuance</w:t>
      </w:r>
      <w:r w:rsidRPr="00EE46E8" w:rsidR="00EE46E8">
        <w:t xml:space="preserve"> </w:t>
      </w:r>
      <w:r w:rsidR="00EE46E8">
        <w:t>of those services</w:t>
      </w:r>
      <w:r w:rsidR="00082566">
        <w:t xml:space="preserve">. </w:t>
      </w:r>
    </w:p>
    <w:p w:rsidR="005069F8" w:rsidRPr="00A428A4" w:rsidP="00FE6054" w14:paraId="450D829D" w14:textId="77777777">
      <w:pPr>
        <w:pStyle w:val="ParaNum"/>
        <w:tabs>
          <w:tab w:val="left" w:pos="1440"/>
        </w:tabs>
      </w:pPr>
      <w:r>
        <w:t>We propose that</w:t>
      </w:r>
      <w:r w:rsidR="628CA726">
        <w:t>,</w:t>
      </w:r>
      <w:r>
        <w:t xml:space="preserve"> </w:t>
      </w:r>
      <w:r w:rsidR="00986746">
        <w:t>if</w:t>
      </w:r>
      <w:r w:rsidR="00211A67">
        <w:t xml:space="preserve"> </w:t>
      </w:r>
      <w:r w:rsidR="00322694">
        <w:t xml:space="preserve">an authorization </w:t>
      </w:r>
      <w:r w:rsidR="00E2772D">
        <w:t xml:space="preserve">holder </w:t>
      </w:r>
      <w:r w:rsidR="00D651DC">
        <w:t xml:space="preserve">has </w:t>
      </w:r>
      <w:r w:rsidR="00322694">
        <w:t xml:space="preserve">permanently </w:t>
      </w:r>
      <w:r>
        <w:t>discontinu</w:t>
      </w:r>
      <w:r w:rsidR="00FB3C2B">
        <w:t xml:space="preserve">ed </w:t>
      </w:r>
      <w:r w:rsidR="002020E7">
        <w:t xml:space="preserve">service </w:t>
      </w:r>
      <w:r w:rsidR="00675543">
        <w:t>provided pursuant to</w:t>
      </w:r>
      <w:r w:rsidR="00F067B9">
        <w:t xml:space="preserve"> its international section 214 authority</w:t>
      </w:r>
      <w:r w:rsidR="00211A67">
        <w:t>, i</w:t>
      </w:r>
      <w:r w:rsidR="00375083">
        <w:t>t</w:t>
      </w:r>
      <w:r w:rsidR="00F067B9">
        <w:t xml:space="preserve"> </w:t>
      </w:r>
      <w:r w:rsidR="00F24EE3">
        <w:t xml:space="preserve">must </w:t>
      </w:r>
      <w:r w:rsidR="002020E7">
        <w:t>surrender its authorization</w:t>
      </w:r>
      <w:r>
        <w:t xml:space="preserve"> </w:t>
      </w:r>
      <w:r w:rsidR="00433027">
        <w:t>and</w:t>
      </w:r>
      <w:r>
        <w:t xml:space="preserve"> </w:t>
      </w:r>
      <w:r w:rsidR="003F3CEE">
        <w:t>file with</w:t>
      </w:r>
      <w:r w:rsidR="00D651DC">
        <w:t xml:space="preserve"> the Commission a notification that </w:t>
      </w:r>
      <w:r>
        <w:t>contain</w:t>
      </w:r>
      <w:r w:rsidR="00D651DC">
        <w:t>s</w:t>
      </w:r>
      <w:r>
        <w:t xml:space="preserve"> the following</w:t>
      </w:r>
      <w:r w:rsidR="00D651DC">
        <w:t xml:space="preserve"> information</w:t>
      </w:r>
      <w:r>
        <w:t xml:space="preserve">: (1) the name, address, and telephone number of the authorization holder; (2) the initial date </w:t>
      </w:r>
      <w:r w:rsidR="00791BE5">
        <w:t xml:space="preserve">as of when </w:t>
      </w:r>
      <w:r>
        <w:t>the authorization holder did not provide service under</w:t>
      </w:r>
      <w:r w:rsidR="005C51FA">
        <w:t xml:space="preserve"> its</w:t>
      </w:r>
      <w:r>
        <w:t xml:space="preserve"> international section 214 authority; (3) a </w:t>
      </w:r>
      <w:r w:rsidR="00435DCB">
        <w:t xml:space="preserve">statement </w:t>
      </w:r>
      <w:r>
        <w:t xml:space="preserve">as to whether any customers were affected, and if so, whether the authorization holder complied with section 63.19(a) of the </w:t>
      </w:r>
      <w:r w:rsidR="009F3D0F">
        <w:t xml:space="preserve">Commission’s </w:t>
      </w:r>
      <w:r>
        <w:t xml:space="preserve">rules; (4) </w:t>
      </w:r>
      <w:r w:rsidR="00E330A3">
        <w:t xml:space="preserve">whether or not the carrier is </w:t>
      </w:r>
      <w:r w:rsidR="006C4A9E">
        <w:t xml:space="preserve">also </w:t>
      </w:r>
      <w:r w:rsidR="00E330A3">
        <w:t>surrendering any ISPCs</w:t>
      </w:r>
      <w:r w:rsidR="00A155B2">
        <w:t>;</w:t>
      </w:r>
      <w:r w:rsidR="00E330A3">
        <w:t xml:space="preserve"> and </w:t>
      </w:r>
      <w:r>
        <w:t>(5) a request to surrender the authorization</w:t>
      </w:r>
      <w:r w:rsidR="00435DCB">
        <w:t>.</w:t>
      </w:r>
      <w:r>
        <w:t xml:space="preserve">  </w:t>
      </w:r>
      <w:r w:rsidR="003C1ACA">
        <w:t>We propose that if an authorization holder has permanently discontinued service provided pursuant to its international section 214 authority</w:t>
      </w:r>
      <w:r w:rsidR="003A30C6">
        <w:t>,</w:t>
      </w:r>
      <w:r w:rsidR="00B71BE6">
        <w:t xml:space="preserve"> the authorization holder must file this notification with the Commission within 30 days </w:t>
      </w:r>
      <w:r w:rsidR="00722993">
        <w:t>after</w:t>
      </w:r>
      <w:r w:rsidR="00B71BE6">
        <w:t xml:space="preserve"> the discontinuance.  </w:t>
      </w:r>
      <w:r w:rsidR="003332D5">
        <w:t xml:space="preserve">This proposed requirement applies to authorization holders </w:t>
      </w:r>
      <w:r w:rsidR="008E5812">
        <w:t xml:space="preserve">regardless of whether or not they discontinued service with or without customers.  </w:t>
      </w:r>
      <w:r w:rsidR="370302C3">
        <w:t xml:space="preserve">We </w:t>
      </w:r>
      <w:r w:rsidR="00167E38">
        <w:t xml:space="preserve">believe this information will give the Commission and the public sufficient information </w:t>
      </w:r>
      <w:r w:rsidR="00192645">
        <w:t>c</w:t>
      </w:r>
      <w:r w:rsidR="00167E38">
        <w:t>on</w:t>
      </w:r>
      <w:r w:rsidR="00192645">
        <w:t>cerning</w:t>
      </w:r>
      <w:r w:rsidR="370302C3">
        <w:t xml:space="preserve"> </w:t>
      </w:r>
      <w:r w:rsidR="00956C90">
        <w:t xml:space="preserve">when the discontinuance occurred and </w:t>
      </w:r>
      <w:r w:rsidR="00C73664">
        <w:t xml:space="preserve">whether </w:t>
      </w:r>
      <w:r w:rsidR="00956C90">
        <w:t xml:space="preserve">customers </w:t>
      </w:r>
      <w:r w:rsidR="00C73664">
        <w:t xml:space="preserve">were </w:t>
      </w:r>
      <w:r w:rsidR="00791BE5">
        <w:t xml:space="preserve">affected by </w:t>
      </w:r>
      <w:r w:rsidR="00956C90">
        <w:t xml:space="preserve">the discontinuance. </w:t>
      </w:r>
      <w:r w:rsidR="370302C3">
        <w:t xml:space="preserve"> </w:t>
      </w:r>
      <w:r>
        <w:t xml:space="preserve">We propose to require authorization holders to file </w:t>
      </w:r>
      <w:r w:rsidR="003C191E">
        <w:t xml:space="preserve">this </w:t>
      </w:r>
      <w:r w:rsidR="4DB4D60D">
        <w:t>n</w:t>
      </w:r>
      <w:r w:rsidR="320A83CD">
        <w:t>ot</w:t>
      </w:r>
      <w:r w:rsidR="0078688A">
        <w:t>i</w:t>
      </w:r>
      <w:r w:rsidR="1DB0AA9B">
        <w:t>fi</w:t>
      </w:r>
      <w:r w:rsidR="55C5C950">
        <w:t>cation</w:t>
      </w:r>
      <w:r>
        <w:t xml:space="preserve"> in the I</w:t>
      </w:r>
      <w:r w:rsidR="0068685E">
        <w:t>C</w:t>
      </w:r>
      <w:r>
        <w:t xml:space="preserve">FS file number associated with </w:t>
      </w:r>
      <w:r w:rsidR="00CC56CC">
        <w:t>their</w:t>
      </w:r>
      <w:r>
        <w:t xml:space="preserve"> authorization.</w:t>
      </w:r>
      <w:r w:rsidRPr="1CCA77FC">
        <w:rPr>
          <w:b/>
          <w:bCs/>
        </w:rPr>
        <w:t xml:space="preserve">  </w:t>
      </w:r>
    </w:p>
    <w:p w:rsidR="007C0E3D" w:rsidP="00FE6054" w14:paraId="3258A2BE" w14:textId="77777777">
      <w:pPr>
        <w:pStyle w:val="ParaNum"/>
        <w:tabs>
          <w:tab w:val="left" w:pos="1440"/>
        </w:tabs>
      </w:pPr>
      <w:r>
        <w:t xml:space="preserve">We seek comment on </w:t>
      </w:r>
      <w:r w:rsidR="005069F8">
        <w:t xml:space="preserve">our proposed framework regarding permanent discontinuance of </w:t>
      </w:r>
      <w:r w:rsidR="005069F8">
        <w:t xml:space="preserve">service </w:t>
      </w:r>
      <w:r>
        <w:t>and the costs and benefits to the public, authorization holders</w:t>
      </w:r>
      <w:r w:rsidR="00C43406">
        <w:t>, and the Commission</w:t>
      </w:r>
      <w:r>
        <w:t>.  We seek comment on whether an alternative length of time should be used to define permanent discontinuance of service.</w:t>
      </w:r>
      <w:r w:rsidR="00186D1F">
        <w:t xml:space="preserve">  We also seek comment on what may </w:t>
      </w:r>
      <w:r w:rsidR="00F05018">
        <w:t>constitu</w:t>
      </w:r>
      <w:r w:rsidR="0068446D">
        <w:t xml:space="preserve">te </w:t>
      </w:r>
      <w:r w:rsidR="002B51F1">
        <w:t xml:space="preserve">good </w:t>
      </w:r>
      <w:r w:rsidR="00AE34A9">
        <w:t>cause for waiver of th</w:t>
      </w:r>
      <w:r w:rsidR="000E2F63">
        <w:t>e</w:t>
      </w:r>
      <w:r w:rsidR="009D796C">
        <w:t>se</w:t>
      </w:r>
      <w:r w:rsidR="00AE34A9">
        <w:t xml:space="preserve"> </w:t>
      </w:r>
      <w:r w:rsidR="000E2F63">
        <w:t>proposed rule</w:t>
      </w:r>
      <w:r w:rsidR="009D796C">
        <w:t>s.</w:t>
      </w:r>
      <w:r w:rsidR="00B87ECA">
        <w:t xml:space="preserve"> </w:t>
      </w:r>
      <w:r>
        <w:t xml:space="preserve">  </w:t>
      </w:r>
    </w:p>
    <w:p w:rsidR="007C0E3D" w:rsidP="007C0E3D" w14:paraId="0D682779" w14:textId="77777777">
      <w:pPr>
        <w:pStyle w:val="ParaNum"/>
      </w:pPr>
      <w:r w:rsidRPr="1CCA77FC">
        <w:rPr>
          <w:i/>
          <w:iCs/>
          <w:color w:val="000000" w:themeColor="text1"/>
        </w:rPr>
        <w:t>Additional Changes to Section 63.19</w:t>
      </w:r>
      <w:r w:rsidRPr="1CCA77FC">
        <w:rPr>
          <w:color w:val="000000" w:themeColor="text1"/>
        </w:rPr>
        <w:t>.</w:t>
      </w:r>
      <w:r>
        <w:t xml:space="preserve">  We propose to </w:t>
      </w:r>
      <w:r w:rsidR="002E694D">
        <w:t>modify section 63.19(a)</w:t>
      </w:r>
      <w:r>
        <w:t xml:space="preserve"> by providing clear and consistent requirements </w:t>
      </w:r>
      <w:r w:rsidR="008F5426">
        <w:t>concerning</w:t>
      </w:r>
      <w:r w:rsidR="002E694D">
        <w:t xml:space="preserve"> </w:t>
      </w:r>
      <w:r>
        <w:t xml:space="preserve">the notification </w:t>
      </w:r>
      <w:r w:rsidR="00EE6382">
        <w:t>that an authorization holder must provide</w:t>
      </w:r>
      <w:r>
        <w:t xml:space="preserve"> to affected customers</w:t>
      </w:r>
      <w:r w:rsidR="00A642A1">
        <w:t xml:space="preserve"> of </w:t>
      </w:r>
      <w:r w:rsidR="00964E23">
        <w:t xml:space="preserve">its </w:t>
      </w:r>
      <w:r w:rsidR="00A642A1">
        <w:t>planned discontinuance, reduction, or impairment of service</w:t>
      </w:r>
      <w:r>
        <w:t xml:space="preserve">.  </w:t>
      </w:r>
      <w:r w:rsidR="006E49F7">
        <w:t xml:space="preserve">In contrast to </w:t>
      </w:r>
      <w:r w:rsidR="008D6FCA">
        <w:t xml:space="preserve">the notification </w:t>
      </w:r>
      <w:r w:rsidR="009F4F4D">
        <w:t xml:space="preserve">requirements </w:t>
      </w:r>
      <w:r w:rsidR="00B3465B">
        <w:t>that apply</w:t>
      </w:r>
      <w:r w:rsidR="009F4F4D">
        <w:t xml:space="preserve"> to </w:t>
      </w:r>
      <w:r w:rsidR="00DC0F9B">
        <w:t>discontinuance</w:t>
      </w:r>
      <w:r w:rsidR="00716AEB">
        <w:t>, reduction, or impairment</w:t>
      </w:r>
      <w:r w:rsidR="00DC0F9B">
        <w:t xml:space="preserve"> of domestic services</w:t>
      </w:r>
      <w:r w:rsidR="008D6FCA">
        <w:t>,</w:t>
      </w:r>
      <w:r>
        <w:rPr>
          <w:rStyle w:val="FootnoteReference"/>
        </w:rPr>
        <w:footnoteReference w:id="337"/>
      </w:r>
      <w:r w:rsidR="008D6FCA">
        <w:t xml:space="preserve"> s</w:t>
      </w:r>
      <w:r>
        <w:t xml:space="preserve">ection 63.19(a)(1) </w:t>
      </w:r>
      <w:r w:rsidR="004249C5">
        <w:t>currently</w:t>
      </w:r>
      <w:r>
        <w:t xml:space="preserve"> does not specify what </w:t>
      </w:r>
      <w:r w:rsidR="00552471">
        <w:t>an</w:t>
      </w:r>
      <w:r w:rsidR="003731AE">
        <w:t xml:space="preserve"> </w:t>
      </w:r>
      <w:r w:rsidR="007F34EE">
        <w:t xml:space="preserve">authorization holder must include in </w:t>
      </w:r>
      <w:r w:rsidR="008D04E9">
        <w:t xml:space="preserve">a </w:t>
      </w:r>
      <w:r>
        <w:t>notification to affected customers</w:t>
      </w:r>
      <w:r w:rsidR="00C831BD">
        <w:t xml:space="preserve"> </w:t>
      </w:r>
      <w:r w:rsidR="008D470F">
        <w:t>of</w:t>
      </w:r>
      <w:r w:rsidR="002D3051">
        <w:t xml:space="preserve"> its planned</w:t>
      </w:r>
      <w:r w:rsidR="00DB75B2">
        <w:t xml:space="preserve"> discontinuance, reduction, or impairment of</w:t>
      </w:r>
      <w:r w:rsidR="00C831BD">
        <w:t xml:space="preserve"> service under its international section 214 authority</w:t>
      </w:r>
      <w:r>
        <w:t xml:space="preserve">.  We propose to </w:t>
      </w:r>
      <w:r w:rsidR="00287C02">
        <w:t xml:space="preserve">require </w:t>
      </w:r>
      <w:r w:rsidR="00E20A12">
        <w:t xml:space="preserve">that an authorization holder </w:t>
      </w:r>
      <w:r w:rsidR="008E2A24">
        <w:t>that</w:t>
      </w:r>
      <w:r w:rsidR="00D22FAD">
        <w:t xml:space="preserve"> </w:t>
      </w:r>
      <w:r w:rsidR="00A90A4C">
        <w:t>seeks to discontinue, reduce, or impair</w:t>
      </w:r>
      <w:r w:rsidR="00D22FAD">
        <w:t xml:space="preserve"> service under its international section 214 authority </w:t>
      </w:r>
      <w:r w:rsidR="00E20A12">
        <w:t xml:space="preserve">must include the following information in </w:t>
      </w:r>
      <w:r w:rsidR="00C70849">
        <w:t>the</w:t>
      </w:r>
      <w:r w:rsidR="00BB305D">
        <w:t xml:space="preserve"> notification</w:t>
      </w:r>
      <w:r w:rsidR="00C70849">
        <w:t xml:space="preserve"> </w:t>
      </w:r>
      <w:r w:rsidR="007D58E4">
        <w:t>to affected customers</w:t>
      </w:r>
      <w:r>
        <w:t>:</w:t>
      </w:r>
    </w:p>
    <w:p w:rsidR="007C0E3D" w:rsidP="00941681" w14:paraId="6FBEF544" w14:textId="77777777">
      <w:pPr>
        <w:pStyle w:val="ParaNum"/>
        <w:widowControl/>
        <w:numPr>
          <w:ilvl w:val="0"/>
          <w:numId w:val="8"/>
        </w:numPr>
      </w:pPr>
      <w:r w:rsidRPr="000D2EA4">
        <w:t>Name and address of carrier;</w:t>
      </w:r>
    </w:p>
    <w:p w:rsidR="007C0E3D" w:rsidP="007255E0" w14:paraId="0BD42745" w14:textId="77777777">
      <w:pPr>
        <w:pStyle w:val="ParaNum"/>
        <w:numPr>
          <w:ilvl w:val="0"/>
          <w:numId w:val="8"/>
        </w:numPr>
      </w:pPr>
      <w:r w:rsidRPr="00B010C9">
        <w:t>Date of planned service discontinuance, reduction</w:t>
      </w:r>
      <w:r>
        <w:t>,</w:t>
      </w:r>
      <w:r w:rsidRPr="00B010C9">
        <w:t xml:space="preserve"> or impairment;</w:t>
      </w:r>
    </w:p>
    <w:p w:rsidR="007C0E3D" w:rsidP="007255E0" w14:paraId="64F33564" w14:textId="77777777">
      <w:pPr>
        <w:pStyle w:val="ParaNum"/>
        <w:numPr>
          <w:ilvl w:val="0"/>
          <w:numId w:val="8"/>
        </w:numPr>
      </w:pPr>
      <w:r w:rsidRPr="00856FA9">
        <w:t>Points of geographic areas of service affected</w:t>
      </w:r>
      <w:r>
        <w:t xml:space="preserve"> (inside of the United States</w:t>
      </w:r>
      <w:r w:rsidR="00FA0B5E">
        <w:t xml:space="preserve"> and U.S.-international routes</w:t>
      </w:r>
      <w:r>
        <w:t>)</w:t>
      </w:r>
      <w:r w:rsidRPr="00856FA9">
        <w:t>;</w:t>
      </w:r>
    </w:p>
    <w:p w:rsidR="007C0E3D" w:rsidP="007255E0" w14:paraId="6154276D" w14:textId="77777777">
      <w:pPr>
        <w:pStyle w:val="ParaNum"/>
        <w:numPr>
          <w:ilvl w:val="0"/>
          <w:numId w:val="8"/>
        </w:numPr>
      </w:pPr>
      <w:r w:rsidRPr="007A44AE">
        <w:t>Brief description of type of service</w:t>
      </w:r>
      <w:r>
        <w:t>(s)</w:t>
      </w:r>
      <w:r w:rsidRPr="007A44AE">
        <w:t xml:space="preserve"> affected</w:t>
      </w:r>
      <w:r>
        <w:t>; and</w:t>
      </w:r>
    </w:p>
    <w:p w:rsidR="007C0E3D" w:rsidP="007255E0" w14:paraId="7479623A" w14:textId="77777777">
      <w:pPr>
        <w:pStyle w:val="ParaNum"/>
        <w:numPr>
          <w:ilvl w:val="0"/>
          <w:numId w:val="8"/>
        </w:numPr>
      </w:pPr>
      <w:r>
        <w:t>Brief explanation as to whether the service(s) will be discontinued, reduced, or impaired</w:t>
      </w:r>
      <w:r w:rsidR="00CD2845">
        <w:t>.</w:t>
      </w:r>
    </w:p>
    <w:p w:rsidR="007C0E3D" w:rsidP="007C0E3D" w14:paraId="6FBA3EE8" w14:textId="77777777">
      <w:pPr>
        <w:pStyle w:val="ParaNum"/>
      </w:pPr>
      <w:r>
        <w:t>These proposed requir</w:t>
      </w:r>
      <w:r w:rsidR="00D85C2B">
        <w:t xml:space="preserve">ements are </w:t>
      </w:r>
      <w:r w:rsidR="00A04A87">
        <w:t xml:space="preserve">similar to the notification requirements </w:t>
      </w:r>
      <w:r w:rsidR="00D85C2B">
        <w:t>that apply to discontinuance</w:t>
      </w:r>
      <w:r w:rsidR="0006449A">
        <w:t>, reduction, or impairme</w:t>
      </w:r>
      <w:r w:rsidR="00A97661">
        <w:t>nt</w:t>
      </w:r>
      <w:r w:rsidR="00D85C2B">
        <w:t xml:space="preserve"> of domestic services.</w:t>
      </w:r>
      <w:r>
        <w:rPr>
          <w:rStyle w:val="FootnoteReference"/>
        </w:rPr>
        <w:footnoteReference w:id="338"/>
      </w:r>
      <w:r w:rsidR="00A04A87">
        <w:t xml:space="preserve">  </w:t>
      </w:r>
      <w:r>
        <w:t>We seek comment on this propos</w:t>
      </w:r>
      <w:r w:rsidR="00127561">
        <w:t xml:space="preserve">al </w:t>
      </w:r>
      <w:r w:rsidR="008F5684">
        <w:t xml:space="preserve">and </w:t>
      </w:r>
      <w:r>
        <w:t xml:space="preserve">whether carriers should include any additional information in the notification of planned discontinuance to affected customers. </w:t>
      </w:r>
    </w:p>
    <w:p w:rsidR="00156196" w:rsidP="007C0E3D" w14:paraId="570C4397" w14:textId="77777777">
      <w:pPr>
        <w:pStyle w:val="ParaNum"/>
      </w:pPr>
      <w:r>
        <w:t>W</w:t>
      </w:r>
      <w:r w:rsidR="007C0E3D">
        <w:t xml:space="preserve">e </w:t>
      </w:r>
      <w:r w:rsidR="00F53DEF">
        <w:t xml:space="preserve">propose to </w:t>
      </w:r>
      <w:r w:rsidR="004C1A28">
        <w:t xml:space="preserve">modify section 63.19(a) </w:t>
      </w:r>
      <w:r w:rsidR="003D5A3B">
        <w:t xml:space="preserve">to </w:t>
      </w:r>
      <w:r w:rsidR="00F53DEF">
        <w:t xml:space="preserve">allow </w:t>
      </w:r>
      <w:r w:rsidR="00512D99">
        <w:t xml:space="preserve">an </w:t>
      </w:r>
      <w:r w:rsidR="00041FE3">
        <w:t xml:space="preserve">authorization holder </w:t>
      </w:r>
      <w:r w:rsidR="00FC6AC8">
        <w:t xml:space="preserve">to provide notice </w:t>
      </w:r>
      <w:r w:rsidR="007A4FB4">
        <w:t xml:space="preserve">by email </w:t>
      </w:r>
      <w:r w:rsidR="009F4692">
        <w:t xml:space="preserve">to </w:t>
      </w:r>
      <w:r w:rsidR="007C0E3D">
        <w:t xml:space="preserve">affected customers </w:t>
      </w:r>
      <w:r w:rsidR="00A35B4E">
        <w:t xml:space="preserve">of </w:t>
      </w:r>
      <w:r w:rsidR="009D6CD5">
        <w:t>its planned discontinuance, reduction, or impairment of service</w:t>
      </w:r>
      <w:r w:rsidR="00544F6B">
        <w:t xml:space="preserve">, if the </w:t>
      </w:r>
      <w:r w:rsidR="00512D99">
        <w:t xml:space="preserve">authorization holder </w:t>
      </w:r>
      <w:r w:rsidR="00B07BC9">
        <w:t xml:space="preserve">has </w:t>
      </w:r>
      <w:r w:rsidR="00605FC4">
        <w:t xml:space="preserve">the </w:t>
      </w:r>
      <w:r w:rsidR="00B07BC9">
        <w:t xml:space="preserve">email addresses </w:t>
      </w:r>
      <w:r w:rsidR="00605FC4">
        <w:t xml:space="preserve">of </w:t>
      </w:r>
      <w:r w:rsidR="0081448A">
        <w:t>those affected</w:t>
      </w:r>
      <w:r w:rsidR="00B07BC9">
        <w:t xml:space="preserve"> customers.  </w:t>
      </w:r>
      <w:r w:rsidR="00D436CC">
        <w:t>T</w:t>
      </w:r>
      <w:r w:rsidR="007C0E3D">
        <w:t xml:space="preserve">he Commission’s rules </w:t>
      </w:r>
      <w:r w:rsidR="00256309">
        <w:t>c</w:t>
      </w:r>
      <w:r w:rsidR="001457D0">
        <w:t>oncerning</w:t>
      </w:r>
      <w:r w:rsidRPr="00105884" w:rsidR="00256309">
        <w:t xml:space="preserve"> </w:t>
      </w:r>
      <w:r w:rsidRPr="00105884" w:rsidR="007C0E3D">
        <w:t>discontinuance, reduction</w:t>
      </w:r>
      <w:r w:rsidR="001457D0">
        <w:t>,</w:t>
      </w:r>
      <w:r w:rsidRPr="00105884" w:rsidR="007C0E3D">
        <w:t xml:space="preserve"> or impairment of </w:t>
      </w:r>
      <w:r w:rsidR="00F477C6">
        <w:t xml:space="preserve">domestic </w:t>
      </w:r>
      <w:r w:rsidRPr="00105884" w:rsidR="007C0E3D">
        <w:t>service</w:t>
      </w:r>
      <w:r w:rsidR="007C0E3D">
        <w:t>, provide that notice by email constitutes notice in writing.</w:t>
      </w:r>
      <w:r>
        <w:rPr>
          <w:rStyle w:val="FootnoteReference"/>
        </w:rPr>
        <w:footnoteReference w:id="339"/>
      </w:r>
      <w:r w:rsidR="007C0E3D">
        <w:t xml:space="preserve">  </w:t>
      </w:r>
      <w:r w:rsidR="003B63E1">
        <w:t>We seek comment on whether it is appropriate</w:t>
      </w:r>
      <w:r w:rsidR="006755E9">
        <w:t xml:space="preserve"> to </w:t>
      </w:r>
      <w:r w:rsidR="00743807">
        <w:t xml:space="preserve">similarly </w:t>
      </w:r>
      <w:r w:rsidR="007F4069">
        <w:t>allow</w:t>
      </w:r>
      <w:r w:rsidR="00A35B4E">
        <w:t xml:space="preserve"> </w:t>
      </w:r>
      <w:r w:rsidR="001A40B9">
        <w:t xml:space="preserve">an </w:t>
      </w:r>
      <w:r w:rsidR="00A35B4E">
        <w:t xml:space="preserve">authorization holder to </w:t>
      </w:r>
      <w:r w:rsidR="00DE6FE8">
        <w:t>provide notice by email to</w:t>
      </w:r>
      <w:r w:rsidR="00A35B4E">
        <w:t xml:space="preserve"> </w:t>
      </w:r>
      <w:r w:rsidR="00070E85">
        <w:t xml:space="preserve">affected customers </w:t>
      </w:r>
      <w:r w:rsidR="001A40B9">
        <w:t xml:space="preserve">of its planned discontinuance, reduction, or impairment of </w:t>
      </w:r>
      <w:r w:rsidR="00DE6FE8">
        <w:t>service under its international section 214 authority</w:t>
      </w:r>
      <w:r w:rsidR="001A40B9">
        <w:t xml:space="preserve">. </w:t>
      </w:r>
      <w:r w:rsidR="002474F5">
        <w:t xml:space="preserve"> </w:t>
      </w:r>
      <w:r w:rsidR="009021E5">
        <w:t>Alternatively</w:t>
      </w:r>
      <w:r w:rsidR="001A40B9">
        <w:t>,</w:t>
      </w:r>
      <w:r w:rsidR="002474F5">
        <w:t xml:space="preserve"> are there reasons to </w:t>
      </w:r>
      <w:r w:rsidR="00AF3C46">
        <w:t xml:space="preserve">require </w:t>
      </w:r>
      <w:r w:rsidR="00873F46">
        <w:t xml:space="preserve">different </w:t>
      </w:r>
      <w:r w:rsidR="000478BD">
        <w:t>approaches</w:t>
      </w:r>
      <w:r w:rsidR="00961551">
        <w:t xml:space="preserve"> </w:t>
      </w:r>
      <w:r w:rsidR="004A07E5">
        <w:t xml:space="preserve">for </w:t>
      </w:r>
      <w:r w:rsidR="00AF3C46">
        <w:t xml:space="preserve">notifying affected customers of </w:t>
      </w:r>
      <w:r w:rsidR="00961551">
        <w:t xml:space="preserve">the </w:t>
      </w:r>
      <w:r w:rsidR="00AF3C46">
        <w:t xml:space="preserve">planned </w:t>
      </w:r>
      <w:r w:rsidR="00961551">
        <w:t>discontinuance, reduction, or impairment of U.S.-</w:t>
      </w:r>
      <w:r w:rsidR="004A07E5">
        <w:t xml:space="preserve">international service </w:t>
      </w:r>
      <w:r w:rsidR="00046C29">
        <w:t>and</w:t>
      </w:r>
      <w:r w:rsidR="009360B3">
        <w:t xml:space="preserve"> </w:t>
      </w:r>
      <w:r w:rsidR="004A07E5">
        <w:t>domestic servic</w:t>
      </w:r>
      <w:r w:rsidR="003F20FD">
        <w:t>e?</w:t>
      </w:r>
      <w:r w:rsidR="000F2776">
        <w:t xml:space="preserve">  </w:t>
      </w:r>
      <w:r w:rsidR="000F6F29">
        <w:t>W</w:t>
      </w:r>
      <w:r w:rsidR="00814740">
        <w:t xml:space="preserve">e also seek comment on whether we should </w:t>
      </w:r>
      <w:r w:rsidR="002109ED">
        <w:t xml:space="preserve">further </w:t>
      </w:r>
      <w:r w:rsidR="00814740">
        <w:t xml:space="preserve">amend </w:t>
      </w:r>
      <w:r w:rsidR="002109ED">
        <w:t>section 63.19</w:t>
      </w:r>
      <w:r w:rsidR="00814740">
        <w:t xml:space="preserve"> to allow</w:t>
      </w:r>
      <w:r w:rsidR="000F6F29">
        <w:t xml:space="preserve"> </w:t>
      </w:r>
      <w:r w:rsidR="006F2831">
        <w:t xml:space="preserve">an </w:t>
      </w:r>
      <w:r w:rsidR="00996656">
        <w:t xml:space="preserve">authorization holder that </w:t>
      </w:r>
      <w:r w:rsidR="00785CD7">
        <w:t>seek</w:t>
      </w:r>
      <w:r w:rsidR="006F2831">
        <w:t>s</w:t>
      </w:r>
      <w:r w:rsidR="00785CD7">
        <w:t xml:space="preserve"> to discontinue, reduce, or impair</w:t>
      </w:r>
      <w:r w:rsidR="006F2831">
        <w:t xml:space="preserve"> </w:t>
      </w:r>
      <w:r w:rsidR="00CF0233">
        <w:t xml:space="preserve">any </w:t>
      </w:r>
      <w:r w:rsidRPr="00E90587" w:rsidR="00CC45A6">
        <w:t>pre-paid calling service</w:t>
      </w:r>
      <w:r w:rsidR="00CC45A6">
        <w:t xml:space="preserve"> </w:t>
      </w:r>
      <w:r w:rsidR="00022242">
        <w:t xml:space="preserve">that is </w:t>
      </w:r>
      <w:r w:rsidR="00CF0233">
        <w:t>provided under its international section 214 authority</w:t>
      </w:r>
      <w:r w:rsidR="0005694A">
        <w:t xml:space="preserve"> </w:t>
      </w:r>
      <w:r w:rsidR="00883850">
        <w:t xml:space="preserve">to provide notice by </w:t>
      </w:r>
      <w:r w:rsidR="00F0068D">
        <w:t xml:space="preserve">recorded message </w:t>
      </w:r>
      <w:r w:rsidR="00FE6041">
        <w:t>when a customer makes a call</w:t>
      </w:r>
      <w:r w:rsidR="00FA4322">
        <w:t>.</w:t>
      </w:r>
      <w:r w:rsidR="00FE6041">
        <w:t xml:space="preserve">  </w:t>
      </w:r>
      <w:r w:rsidR="003E3915">
        <w:t>Would this approach provide</w:t>
      </w:r>
      <w:r w:rsidR="00406C23">
        <w:t xml:space="preserve"> sufficient notice for </w:t>
      </w:r>
      <w:r w:rsidR="00183FD5">
        <w:t xml:space="preserve">affected </w:t>
      </w:r>
      <w:r w:rsidR="007556D0">
        <w:t xml:space="preserve">customers of </w:t>
      </w:r>
      <w:r w:rsidR="00406C23">
        <w:t xml:space="preserve">pre-paid calling </w:t>
      </w:r>
      <w:r w:rsidR="007556D0">
        <w:t>servic</w:t>
      </w:r>
      <w:r w:rsidR="00747D1F">
        <w:t>es</w:t>
      </w:r>
      <w:r w:rsidR="008572C4">
        <w:t>,</w:t>
      </w:r>
      <w:r w:rsidR="00406C23">
        <w:t xml:space="preserve"> or should </w:t>
      </w:r>
      <w:r w:rsidR="0039253B">
        <w:t xml:space="preserve">we also require </w:t>
      </w:r>
      <w:r w:rsidR="00406C23">
        <w:t xml:space="preserve">the </w:t>
      </w:r>
      <w:r w:rsidR="0039253B">
        <w:t>authorization holder</w:t>
      </w:r>
      <w:r w:rsidR="00406C23">
        <w:t xml:space="preserve"> to </w:t>
      </w:r>
      <w:r w:rsidR="0039253B">
        <w:t>provide notice by</w:t>
      </w:r>
      <w:r w:rsidR="00406C23">
        <w:t xml:space="preserve"> email </w:t>
      </w:r>
      <w:r w:rsidR="0039253B">
        <w:t>and/</w:t>
      </w:r>
      <w:r w:rsidR="00406C23">
        <w:t xml:space="preserve">or letter </w:t>
      </w:r>
      <w:r w:rsidR="000455F9">
        <w:t xml:space="preserve">to affected customers? </w:t>
      </w:r>
      <w:r w:rsidR="00011F8D">
        <w:t xml:space="preserve"> </w:t>
      </w:r>
    </w:p>
    <w:p w:rsidR="007C0E3D" w:rsidP="007C0E3D" w14:paraId="0C89D4B2" w14:textId="77777777">
      <w:pPr>
        <w:pStyle w:val="ParaNum"/>
      </w:pPr>
      <w:r>
        <w:t xml:space="preserve">If we modify section 63.19(a)(1) to provide that notice by email to affected customers </w:t>
      </w:r>
      <w:r w:rsidR="00200D83">
        <w:t xml:space="preserve">of planned discontinuance, reduction, or impairment of service </w:t>
      </w:r>
      <w:r>
        <w:t xml:space="preserve">constitutes notice in writing for purposes of section 63.19, we propose to require that </w:t>
      </w:r>
      <w:r w:rsidR="00032D4C">
        <w:t xml:space="preserve">an </w:t>
      </w:r>
      <w:r>
        <w:t xml:space="preserve">authorization holder </w:t>
      </w:r>
      <w:r w:rsidRPr="001B1FDA">
        <w:t xml:space="preserve">must </w:t>
      </w:r>
      <w:r w:rsidR="0048609E">
        <w:t xml:space="preserve">also </w:t>
      </w:r>
      <w:r w:rsidRPr="001B1FDA">
        <w:t xml:space="preserve">comply with the </w:t>
      </w:r>
      <w:r>
        <w:t>following</w:t>
      </w:r>
      <w:r w:rsidRPr="001B1FDA">
        <w:t xml:space="preserve"> requirements</w:t>
      </w:r>
      <w:r>
        <w:t>:</w:t>
      </w:r>
    </w:p>
    <w:p w:rsidR="007C0E3D" w:rsidP="007255E0" w14:paraId="1EB1662A" w14:textId="77777777">
      <w:pPr>
        <w:pStyle w:val="ParaNum"/>
        <w:numPr>
          <w:ilvl w:val="0"/>
          <w:numId w:val="9"/>
        </w:numPr>
      </w:pPr>
      <w:r w:rsidRPr="00AF0A57">
        <w:t>The carrier must have previously obtained express, verifiable, prior approval from customers to send</w:t>
      </w:r>
      <w:r>
        <w:t xml:space="preserve"> </w:t>
      </w:r>
      <w:r w:rsidRPr="00AF0A57">
        <w:t xml:space="preserve">notices via email regarding their service in general, or planned discontinuance, </w:t>
      </w:r>
      <w:r w:rsidRPr="00AF0A57">
        <w:t>reduction, or impairment in</w:t>
      </w:r>
      <w:r>
        <w:t xml:space="preserve"> </w:t>
      </w:r>
      <w:r w:rsidRPr="00AF0A57">
        <w:t>particular;</w:t>
      </w:r>
    </w:p>
    <w:p w:rsidR="007C0E3D" w:rsidP="007255E0" w14:paraId="16A92743" w14:textId="77777777">
      <w:pPr>
        <w:pStyle w:val="ParaNum"/>
        <w:numPr>
          <w:ilvl w:val="0"/>
          <w:numId w:val="9"/>
        </w:numPr>
      </w:pPr>
      <w:r>
        <w:t>The</w:t>
      </w:r>
      <w:r w:rsidRPr="006F16AD">
        <w:t xml:space="preserve"> carrier must ensure that the subject line of the message clearly and accurately identifies the subject matter</w:t>
      </w:r>
      <w:r>
        <w:t xml:space="preserve"> </w:t>
      </w:r>
      <w:r w:rsidRPr="006F16AD">
        <w:t>of the email; and</w:t>
      </w:r>
    </w:p>
    <w:p w:rsidR="007C0E3D" w:rsidRPr="003153E7" w:rsidP="005D4B9E" w14:paraId="7253EC2F" w14:textId="77777777">
      <w:pPr>
        <w:pStyle w:val="ParaNum"/>
        <w:widowControl/>
        <w:numPr>
          <w:ilvl w:val="0"/>
          <w:numId w:val="9"/>
        </w:numPr>
      </w:pPr>
      <w:r w:rsidRPr="00F07946">
        <w:t>Any email notice returned to the carrier as undeliverable will not constitute the provision of notice to the</w:t>
      </w:r>
      <w:r>
        <w:t xml:space="preserve"> </w:t>
      </w:r>
      <w:r w:rsidRPr="00F07946">
        <w:t>customer.</w:t>
      </w:r>
    </w:p>
    <w:p w:rsidR="007C0E3D" w:rsidRPr="004E2A32" w:rsidP="007C0E3D" w14:paraId="1898C5C8" w14:textId="77777777">
      <w:pPr>
        <w:pStyle w:val="ParaNum"/>
        <w:rPr>
          <w:color w:val="000000" w:themeColor="text1"/>
        </w:rPr>
      </w:pPr>
      <w:r>
        <w:t>These proposed requirements are similar to the requirements that apply to discontinuance of domestic services.</w:t>
      </w:r>
      <w:r>
        <w:rPr>
          <w:rStyle w:val="FootnoteReference"/>
        </w:rPr>
        <w:footnoteReference w:id="340"/>
      </w:r>
      <w:r>
        <w:t xml:space="preserve">  </w:t>
      </w:r>
      <w:r w:rsidRPr="12B747F3">
        <w:rPr>
          <w:color w:val="000000" w:themeColor="text1"/>
        </w:rPr>
        <w:t xml:space="preserve">We seek comment on these </w:t>
      </w:r>
      <w:r w:rsidR="00857899">
        <w:rPr>
          <w:color w:val="000000" w:themeColor="text1"/>
        </w:rPr>
        <w:t>proposals</w:t>
      </w:r>
      <w:r w:rsidRPr="12B747F3" w:rsidR="00857899">
        <w:rPr>
          <w:color w:val="000000" w:themeColor="text1"/>
        </w:rPr>
        <w:t xml:space="preserve"> </w:t>
      </w:r>
      <w:r w:rsidRPr="12B747F3">
        <w:rPr>
          <w:color w:val="000000" w:themeColor="text1"/>
        </w:rPr>
        <w:t xml:space="preserve">and whether an authorization holder should comply with any additional requirements if the Commission were to </w:t>
      </w:r>
      <w:r w:rsidR="00C54973">
        <w:rPr>
          <w:color w:val="000000" w:themeColor="text1"/>
        </w:rPr>
        <w:t xml:space="preserve">modify section 63.19(a) to allow an </w:t>
      </w:r>
      <w:r w:rsidR="00C54973">
        <w:t xml:space="preserve">authorization holder to </w:t>
      </w:r>
      <w:r w:rsidR="0042266A">
        <w:t>provide notice by email to</w:t>
      </w:r>
      <w:r w:rsidR="00C54973">
        <w:t xml:space="preserve"> affected customers of its planned discontinuance, reduction, or impairment of service</w:t>
      </w:r>
      <w:r w:rsidR="008A6360">
        <w:t xml:space="preserve">, subject to the requirements </w:t>
      </w:r>
      <w:r w:rsidR="006D146A">
        <w:t>proposed herein</w:t>
      </w:r>
      <w:r>
        <w:t>.</w:t>
      </w:r>
    </w:p>
    <w:p w:rsidR="007C0E3D" w:rsidRPr="000123F1" w:rsidP="00BB3E52" w14:paraId="37E84321" w14:textId="77777777">
      <w:pPr>
        <w:pStyle w:val="ParaNum"/>
        <w:widowControl/>
        <w:rPr>
          <w:color w:val="000000" w:themeColor="text1"/>
        </w:rPr>
      </w:pPr>
      <w:r>
        <w:t xml:space="preserve">We propose to modify section 63.19(a)(2) </w:t>
      </w:r>
      <w:r w:rsidR="00E97CC6">
        <w:t xml:space="preserve">to </w:t>
      </w:r>
      <w:r w:rsidR="00F3681C">
        <w:t xml:space="preserve">require </w:t>
      </w:r>
      <w:r w:rsidR="00E32241">
        <w:t xml:space="preserve">an </w:t>
      </w:r>
      <w:r w:rsidR="00E30D4D">
        <w:t xml:space="preserve">authorization holder </w:t>
      </w:r>
      <w:r w:rsidR="0033532F">
        <w:t>to</w:t>
      </w:r>
      <w:r>
        <w:t xml:space="preserve"> </w:t>
      </w:r>
      <w:r w:rsidR="000E251F">
        <w:t xml:space="preserve">provide the Commission with </w:t>
      </w:r>
      <w:r>
        <w:t>a copy of the notification to affected customers</w:t>
      </w:r>
      <w:r w:rsidR="004935B8">
        <w:t xml:space="preserve"> through I</w:t>
      </w:r>
      <w:r w:rsidR="0068685E">
        <w:t>C</w:t>
      </w:r>
      <w:r w:rsidR="004935B8">
        <w:t>FS</w:t>
      </w:r>
      <w:r w:rsidR="001D36A3">
        <w:t xml:space="preserve"> rather</w:t>
      </w:r>
      <w:r w:rsidR="0095216E">
        <w:t xml:space="preserve"> </w:t>
      </w:r>
      <w:r w:rsidR="001D36A3">
        <w:t>than by letter</w:t>
      </w:r>
      <w:r w:rsidR="005C6BED">
        <w:t xml:space="preserve"> to the </w:t>
      </w:r>
      <w:r w:rsidR="00414F68">
        <w:t>Office of t</w:t>
      </w:r>
      <w:r w:rsidR="005325B6">
        <w:t>h</w:t>
      </w:r>
      <w:r w:rsidR="00414F68">
        <w:t xml:space="preserve">e </w:t>
      </w:r>
      <w:r w:rsidR="007D000A">
        <w:t>Secretary.</w:t>
      </w:r>
      <w:r>
        <w:rPr>
          <w:rStyle w:val="FootnoteReference"/>
        </w:rPr>
        <w:footnoteReference w:id="341"/>
      </w:r>
      <w:r w:rsidR="007D000A">
        <w:t xml:space="preserve"> </w:t>
      </w:r>
      <w:r w:rsidR="001D36A3">
        <w:t xml:space="preserve"> </w:t>
      </w:r>
      <w:r>
        <w:t>Section 63.19(a)(2) provides that this filing with the Commission “</w:t>
      </w:r>
      <w:r w:rsidRPr="00EC58CA">
        <w:t>shall identify the geographic areas of the</w:t>
      </w:r>
      <w:r>
        <w:t xml:space="preserve"> </w:t>
      </w:r>
      <w:r w:rsidRPr="00EC58CA">
        <w:t>planned discontinuance, reduction or impairment and the authorization(s) pursuant to which the carrier</w:t>
      </w:r>
      <w:r>
        <w:t xml:space="preserve"> </w:t>
      </w:r>
      <w:r w:rsidRPr="00EC58CA">
        <w:t>provides service.</w:t>
      </w:r>
      <w:r>
        <w:t>”</w:t>
      </w:r>
      <w:r>
        <w:rPr>
          <w:rStyle w:val="FootnoteReference"/>
        </w:rPr>
        <w:footnoteReference w:id="342"/>
      </w:r>
      <w:r>
        <w:t xml:space="preserve">  We propose to require </w:t>
      </w:r>
      <w:r w:rsidR="00E32241">
        <w:t xml:space="preserve">an </w:t>
      </w:r>
      <w:r w:rsidR="002C0909">
        <w:t>authorization holder</w:t>
      </w:r>
      <w:r>
        <w:t xml:space="preserve"> </w:t>
      </w:r>
      <w:r w:rsidR="00FF1D98">
        <w:t>to</w:t>
      </w:r>
      <w:r>
        <w:t xml:space="preserve"> also include the following information in a filing accompanying the copy of the notification to affected customers: (1) b</w:t>
      </w:r>
      <w:r w:rsidRPr="00125805">
        <w:t>rief description of the dates and methods of notice to all affected customers</w:t>
      </w:r>
      <w:r>
        <w:t xml:space="preserve">; (2) </w:t>
      </w:r>
      <w:r w:rsidR="0029328A">
        <w:t xml:space="preserve">whether or not the </w:t>
      </w:r>
      <w:r w:rsidR="000A0894">
        <w:t xml:space="preserve">authorization holder </w:t>
      </w:r>
      <w:r w:rsidR="0029328A">
        <w:t>is surrendering any ISPCs</w:t>
      </w:r>
      <w:r w:rsidR="00604A8C">
        <w:t>;</w:t>
      </w:r>
      <w:r w:rsidR="0029328A">
        <w:t xml:space="preserve"> and (3) </w:t>
      </w:r>
      <w:r>
        <w:t>a</w:t>
      </w:r>
      <w:r w:rsidRPr="003710DD">
        <w:t xml:space="preserve">ny other information </w:t>
      </w:r>
      <w:r w:rsidR="000A0894">
        <w:t xml:space="preserve">that </w:t>
      </w:r>
      <w:r w:rsidRPr="003710DD">
        <w:t>the Commission may require.</w:t>
      </w:r>
      <w:r>
        <w:t xml:space="preserve">  </w:t>
      </w:r>
      <w:r w:rsidR="003F4E40">
        <w:t xml:space="preserve">We propose to </w:t>
      </w:r>
      <w:r w:rsidR="006D1473">
        <w:t xml:space="preserve">require that </w:t>
      </w:r>
      <w:r w:rsidR="00FA269C">
        <w:t xml:space="preserve">an </w:t>
      </w:r>
      <w:r w:rsidR="006D1473">
        <w:t xml:space="preserve">authorization holder </w:t>
      </w:r>
      <w:r w:rsidR="003F4E40">
        <w:t xml:space="preserve">must file a copy of the notification to affected customers </w:t>
      </w:r>
      <w:r w:rsidR="006D1473">
        <w:t xml:space="preserve">and the accompanying filing proposed herein </w:t>
      </w:r>
      <w:r w:rsidR="003F4E40">
        <w:t>in the I</w:t>
      </w:r>
      <w:r w:rsidR="0068685E">
        <w:t>C</w:t>
      </w:r>
      <w:r w:rsidR="003F4E40">
        <w:t xml:space="preserve">FS file number associated with </w:t>
      </w:r>
      <w:r w:rsidR="006E7D5C">
        <w:t>its</w:t>
      </w:r>
      <w:r w:rsidR="003F4E40">
        <w:t xml:space="preserve"> authorization.  </w:t>
      </w:r>
      <w:r w:rsidR="006D1473">
        <w:t xml:space="preserve">We seek comment on these proposals.  </w:t>
      </w:r>
    </w:p>
    <w:p w:rsidR="00300844" w:rsidRPr="00405206" w:rsidP="007C0E3D" w14:paraId="646408AD" w14:textId="77777777">
      <w:pPr>
        <w:pStyle w:val="ParaNum"/>
        <w:rPr>
          <w:color w:val="000000" w:themeColor="text1"/>
        </w:rPr>
      </w:pPr>
      <w:r>
        <w:t xml:space="preserve">We propose to make conforming edits to section 63.19(c) to </w:t>
      </w:r>
      <w:r w:rsidR="00D83B4B">
        <w:t xml:space="preserve">specifically </w:t>
      </w:r>
      <w:r w:rsidR="00422E83">
        <w:t xml:space="preserve">state that </w:t>
      </w:r>
      <w:r w:rsidRPr="00422E83" w:rsidR="00422E83">
        <w:t>CMRS carriers</w:t>
      </w:r>
      <w:r w:rsidR="00D83B4B">
        <w:t xml:space="preserve"> </w:t>
      </w:r>
      <w:r w:rsidRPr="00422E83" w:rsidR="00422E83">
        <w:t>are not subject to the provisions of paragraphs (a) and (b)</w:t>
      </w:r>
      <w:r w:rsidR="00D83B4B">
        <w:t xml:space="preserve"> of the section as modified.</w:t>
      </w:r>
      <w:r w:rsidR="009A3BE0">
        <w:t xml:space="preserve">  Section 63.19(c) states, </w:t>
      </w:r>
      <w:r w:rsidR="009E6762">
        <w:t>“</w:t>
      </w:r>
      <w:r w:rsidR="00732C6D">
        <w:t>Commercial Mobile Radio Service (CMRS) carriers, as defined in § 20.9 of this chapter, are not subject to the provisions of this section.”</w:t>
      </w:r>
      <w:r>
        <w:rPr>
          <w:rStyle w:val="FootnoteReference"/>
        </w:rPr>
        <w:footnoteReference w:id="343"/>
      </w:r>
    </w:p>
    <w:p w:rsidR="003B6C46" w:rsidRPr="00700E7F" w:rsidP="00700E7F" w14:paraId="6CADBDD2" w14:textId="77777777">
      <w:pPr>
        <w:pStyle w:val="ParaNum"/>
      </w:pPr>
      <w:r w:rsidRPr="1CCA77FC">
        <w:rPr>
          <w:i/>
          <w:iCs/>
          <w:color w:val="000000" w:themeColor="text1"/>
        </w:rPr>
        <w:t>Implementation</w:t>
      </w:r>
      <w:r w:rsidRPr="1CCA77FC">
        <w:rPr>
          <w:color w:val="000000" w:themeColor="text1"/>
        </w:rPr>
        <w:t xml:space="preserve">.  We propose </w:t>
      </w:r>
      <w:r w:rsidRPr="1CCA77FC" w:rsidR="00563390">
        <w:rPr>
          <w:color w:val="000000" w:themeColor="text1"/>
        </w:rPr>
        <w:t xml:space="preserve">that </w:t>
      </w:r>
      <w:r w:rsidRPr="1CCA77FC">
        <w:rPr>
          <w:color w:val="000000" w:themeColor="text1"/>
        </w:rPr>
        <w:t xml:space="preserve">these rule changes </w:t>
      </w:r>
      <w:r w:rsidRPr="1CCA77FC" w:rsidR="009D02AA">
        <w:rPr>
          <w:color w:val="000000" w:themeColor="text1"/>
        </w:rPr>
        <w:t>be</w:t>
      </w:r>
      <w:r w:rsidR="00DC64F3">
        <w:rPr>
          <w:color w:val="000000" w:themeColor="text1"/>
        </w:rPr>
        <w:t>come</w:t>
      </w:r>
      <w:r w:rsidRPr="1CCA77FC" w:rsidR="009D02AA">
        <w:rPr>
          <w:color w:val="000000" w:themeColor="text1"/>
        </w:rPr>
        <w:t xml:space="preserve"> effective </w:t>
      </w:r>
      <w:r w:rsidRPr="1CCA77FC" w:rsidR="002D675F">
        <w:rPr>
          <w:color w:val="000000" w:themeColor="text1"/>
        </w:rPr>
        <w:t xml:space="preserve">at the same time for all authorization holders.  </w:t>
      </w:r>
      <w:r>
        <w:t xml:space="preserve">We also propose to require that applicants seeking renewal of their international section 214 authority must specifically certify in the </w:t>
      </w:r>
      <w:r w:rsidR="0006445F">
        <w:t xml:space="preserve">renewal </w:t>
      </w:r>
      <w:r>
        <w:t xml:space="preserve">application whether or not they discontinued service </w:t>
      </w:r>
      <w:r w:rsidR="00953354">
        <w:t xml:space="preserve">for three consecutive months </w:t>
      </w:r>
      <w:r w:rsidR="00956DE2">
        <w:t xml:space="preserve">at any time </w:t>
      </w:r>
      <w:r>
        <w:t xml:space="preserve">during the preceding renewal timeframe, in addition to certifying whether or not they are </w:t>
      </w:r>
      <w:r w:rsidR="0065790C">
        <w:t xml:space="preserve">in </w:t>
      </w:r>
      <w:r>
        <w:t>compliance with the Commission’s rules and regulations, the Act, and other laws as proposed in this Notice.</w:t>
      </w:r>
      <w:r>
        <w:rPr>
          <w:rStyle w:val="FootnoteReference"/>
        </w:rPr>
        <w:footnoteReference w:id="344"/>
      </w:r>
      <w:r>
        <w:t xml:space="preserve">  We tentatively conclude that requiring authorization holders to affirmatively report on their provision of service </w:t>
      </w:r>
      <w:r w:rsidR="004E347F">
        <w:t xml:space="preserve">for </w:t>
      </w:r>
      <w:r>
        <w:t>the preceding renewal timeframe would help to ensure that authorization holders are in compliance with the</w:t>
      </w:r>
      <w:r w:rsidR="00941BDB">
        <w:t>se</w:t>
      </w:r>
      <w:r>
        <w:t xml:space="preserve"> </w:t>
      </w:r>
      <w:r w:rsidR="00531C44">
        <w:t xml:space="preserve">proposed </w:t>
      </w:r>
      <w:r>
        <w:t>requirements</w:t>
      </w:r>
      <w:r w:rsidR="00F50F60">
        <w:t xml:space="preserve"> </w:t>
      </w:r>
      <w:r w:rsidR="00D04179">
        <w:t xml:space="preserve">concerning the discontinuance, </w:t>
      </w:r>
      <w:r w:rsidR="009B3193">
        <w:t>reduction, or impairment of service</w:t>
      </w:r>
      <w:r>
        <w:t>.  We seek comment on th</w:t>
      </w:r>
      <w:r w:rsidR="00C02BE7">
        <w:t>ese</w:t>
      </w:r>
      <w:r>
        <w:t xml:space="preserve"> proposal</w:t>
      </w:r>
      <w:r w:rsidR="00C02BE7">
        <w:t>s</w:t>
      </w:r>
      <w:r>
        <w:t xml:space="preserve">. </w:t>
      </w:r>
    </w:p>
    <w:p w:rsidR="00103F99" w:rsidP="00103F99" w14:paraId="60580D7C" w14:textId="77777777">
      <w:pPr>
        <w:pStyle w:val="Heading3"/>
      </w:pPr>
      <w:bookmarkStart w:id="771" w:name="_Toc129150725"/>
      <w:bookmarkStart w:id="772" w:name="_Toc129151882"/>
      <w:bookmarkStart w:id="773" w:name="_Toc129152180"/>
      <w:bookmarkStart w:id="774" w:name="_Toc129155755"/>
      <w:bookmarkStart w:id="775" w:name="_Toc129187504"/>
      <w:bookmarkStart w:id="776" w:name="_Toc129188613"/>
      <w:bookmarkStart w:id="777" w:name="_Toc129192790"/>
      <w:bookmarkStart w:id="778" w:name="_Toc129988149"/>
      <w:bookmarkStart w:id="779" w:name="_Toc130220450"/>
      <w:bookmarkStart w:id="780" w:name="_Toc130222379"/>
      <w:bookmarkStart w:id="781" w:name="_Toc130466605"/>
      <w:bookmarkStart w:id="782" w:name="_Toc130916526"/>
      <w:bookmarkStart w:id="783" w:name="_Toc130936202"/>
      <w:bookmarkStart w:id="784" w:name="_Toc130982647"/>
      <w:bookmarkStart w:id="785" w:name="_Toc132703717"/>
      <w:bookmarkStart w:id="786" w:name="_Toc132811321"/>
      <w:bookmarkStart w:id="787" w:name="_Toc132805638"/>
      <w:bookmarkStart w:id="788" w:name="_Toc128403464"/>
      <w:bookmarkStart w:id="789" w:name="_Toc128905852"/>
      <w:bookmarkStart w:id="790" w:name="_Toc128906169"/>
      <w:bookmarkStart w:id="791" w:name="_Toc128906542"/>
      <w:bookmarkStart w:id="792" w:name="_Toc128910863"/>
      <w:bookmarkStart w:id="793" w:name="_Toc128911556"/>
      <w:bookmarkStart w:id="794" w:name="_Toc128912044"/>
      <w:bookmarkStart w:id="795" w:name="_Toc128992646"/>
      <w:bookmarkStart w:id="796" w:name="_Toc128994522"/>
      <w:r>
        <w:t>Ongoing Reporting Requirements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t xml:space="preserve"> </w:t>
      </w:r>
    </w:p>
    <w:p w:rsidR="00520727" w:rsidP="00103F99" w14:paraId="2D0A32FA" w14:textId="77777777">
      <w:pPr>
        <w:pStyle w:val="ParaNum"/>
        <w:tabs>
          <w:tab w:val="left" w:pos="1440"/>
        </w:tabs>
      </w:pPr>
      <w:r>
        <w:t xml:space="preserve">We </w:t>
      </w:r>
      <w:r w:rsidR="00206BA9">
        <w:t xml:space="preserve">propose </w:t>
      </w:r>
      <w:r w:rsidR="00B50123">
        <w:t xml:space="preserve">to </w:t>
      </w:r>
      <w:r>
        <w:t>requir</w:t>
      </w:r>
      <w:r w:rsidR="00B50123">
        <w:t>e</w:t>
      </w:r>
      <w:r>
        <w:t xml:space="preserve"> authorization holders to provide updated ownership </w:t>
      </w:r>
      <w:r w:rsidR="00674177">
        <w:t xml:space="preserve">information </w:t>
      </w:r>
      <w:r>
        <w:t xml:space="preserve">and other information </w:t>
      </w:r>
      <w:r w:rsidR="00A625DC">
        <w:t xml:space="preserve">every three years following </w:t>
      </w:r>
      <w:r w:rsidR="0097194F">
        <w:t xml:space="preserve">the </w:t>
      </w:r>
      <w:r w:rsidR="008D3A1B">
        <w:t xml:space="preserve">grant of </w:t>
      </w:r>
      <w:r w:rsidR="5D21CB5B">
        <w:t>a</w:t>
      </w:r>
      <w:r w:rsidR="008D3A1B">
        <w:t xml:space="preserve"> renewal application</w:t>
      </w:r>
      <w:r w:rsidR="008B6D0E">
        <w:t xml:space="preserve"> filed with the </w:t>
      </w:r>
      <w:r w:rsidR="008B6D0E">
        <w:t>Commission</w:t>
      </w:r>
      <w:r w:rsidR="009A0657">
        <w:t xml:space="preserve">, </w:t>
      </w:r>
      <w:r w:rsidR="003B09D6">
        <w:t xml:space="preserve">until the next </w:t>
      </w:r>
      <w:r w:rsidR="008A3688">
        <w:t xml:space="preserve">grant of a </w:t>
      </w:r>
      <w:r w:rsidR="003B09D6">
        <w:t xml:space="preserve">renewal </w:t>
      </w:r>
      <w:r w:rsidR="00A46859">
        <w:t>application</w:t>
      </w:r>
      <w:r>
        <w:t xml:space="preserve">.  </w:t>
      </w:r>
      <w:r w:rsidRPr="00FF327C" w:rsidR="00B35295">
        <w:t xml:space="preserve">We </w:t>
      </w:r>
      <w:r w:rsidRPr="00FF327C" w:rsidR="009C4240">
        <w:t>further</w:t>
      </w:r>
      <w:r w:rsidRPr="00FF327C" w:rsidR="00B35295">
        <w:t xml:space="preserve"> propose </w:t>
      </w:r>
      <w:r w:rsidRPr="00FF327C" w:rsidR="00946582">
        <w:t>to establish a</w:t>
      </w:r>
      <w:r w:rsidRPr="00FF327C" w:rsidR="00B432BB">
        <w:t xml:space="preserve"> </w:t>
      </w:r>
      <w:r w:rsidRPr="00FF327C" w:rsidR="008802D0">
        <w:t xml:space="preserve">three-year reporting </w:t>
      </w:r>
      <w:r w:rsidRPr="00FF327C" w:rsidR="0079159B">
        <w:t xml:space="preserve">requirement </w:t>
      </w:r>
      <w:r w:rsidRPr="00FF327C" w:rsidR="00946582">
        <w:t>that</w:t>
      </w:r>
      <w:r w:rsidRPr="00FF327C" w:rsidR="0079159B">
        <w:t xml:space="preserve"> would </w:t>
      </w:r>
      <w:r w:rsidRPr="00FF327C" w:rsidR="0097194F">
        <w:t>commence as of</w:t>
      </w:r>
      <w:r w:rsidRPr="00FF327C" w:rsidR="00AC55D1">
        <w:t xml:space="preserve"> the da</w:t>
      </w:r>
      <w:r w:rsidRPr="00FF327C" w:rsidR="0097194F">
        <w:t>te</w:t>
      </w:r>
      <w:r w:rsidRPr="00FF327C" w:rsidR="00AC55D1">
        <w:t xml:space="preserve"> </w:t>
      </w:r>
      <w:r w:rsidRPr="00FF327C" w:rsidR="0097194F">
        <w:t xml:space="preserve">that </w:t>
      </w:r>
      <w:r w:rsidRPr="00FF327C" w:rsidR="00AC55D1">
        <w:t xml:space="preserve">the Commission grants </w:t>
      </w:r>
      <w:r w:rsidRPr="00FF327C" w:rsidR="008802D0">
        <w:t xml:space="preserve">an </w:t>
      </w:r>
      <w:r w:rsidRPr="00FF327C" w:rsidR="00D20170">
        <w:t>application</w:t>
      </w:r>
      <w:r w:rsidRPr="00FF327C" w:rsidR="009E7568">
        <w:t xml:space="preserve"> for international section 214 authority or modification, assignment, </w:t>
      </w:r>
      <w:r w:rsidRPr="00FF327C" w:rsidR="000F7F07">
        <w:t xml:space="preserve">or </w:t>
      </w:r>
      <w:r w:rsidRPr="00FF327C" w:rsidR="009E7568">
        <w:t>transfer of control</w:t>
      </w:r>
      <w:r w:rsidRPr="00FF327C" w:rsidR="000F7F07">
        <w:t>.</w:t>
      </w:r>
      <w:r w:rsidR="000F7F07">
        <w:t xml:space="preserve">  </w:t>
      </w:r>
      <w:r w:rsidR="00071C91">
        <w:t xml:space="preserve">We propose that </w:t>
      </w:r>
      <w:r w:rsidR="00FB631F">
        <w:t xml:space="preserve">an authorization holder must file </w:t>
      </w:r>
      <w:r w:rsidR="005F33C8">
        <w:t>the required</w:t>
      </w:r>
      <w:r w:rsidR="00531133">
        <w:t xml:space="preserve"> </w:t>
      </w:r>
      <w:r w:rsidR="00FB631F">
        <w:t xml:space="preserve">report </w:t>
      </w:r>
      <w:r w:rsidR="0010378D">
        <w:t xml:space="preserve">every three years </w:t>
      </w:r>
      <w:r w:rsidR="006211B4">
        <w:t xml:space="preserve">based </w:t>
      </w:r>
      <w:r>
        <w:t xml:space="preserve">on </w:t>
      </w:r>
      <w:r w:rsidR="006211B4">
        <w:t xml:space="preserve">the date of </w:t>
      </w:r>
      <w:r w:rsidR="008D7357">
        <w:t>such</w:t>
      </w:r>
      <w:r w:rsidR="006211B4">
        <w:t xml:space="preserve"> grant, until </w:t>
      </w:r>
      <w:r w:rsidR="00C07C4C">
        <w:t xml:space="preserve">and unless </w:t>
      </w:r>
      <w:r w:rsidR="00047E8B">
        <w:t xml:space="preserve">the Commission grants a subsequent application filed by the authorization holder, at which point the </w:t>
      </w:r>
      <w:r w:rsidR="002E0145">
        <w:t>three-year reporting cycle would</w:t>
      </w:r>
      <w:r w:rsidR="003A7B62">
        <w:t xml:space="preserve"> </w:t>
      </w:r>
      <w:r w:rsidR="00047E8B">
        <w:t xml:space="preserve">commence </w:t>
      </w:r>
      <w:r w:rsidR="00C50D12">
        <w:t xml:space="preserve">anew </w:t>
      </w:r>
      <w:r w:rsidR="00047E8B">
        <w:t xml:space="preserve">as of the date of the new </w:t>
      </w:r>
      <w:r w:rsidR="007F3BE5">
        <w:t xml:space="preserve">grant.  </w:t>
      </w:r>
      <w:r w:rsidRPr="00600604" w:rsidR="00E65C5A">
        <w:t>We propose that these reports must contain information that is current as of thirty (30) days prior to the date of the submission.</w:t>
      </w:r>
      <w:r w:rsidR="00E65C5A">
        <w:t xml:space="preserve">  </w:t>
      </w:r>
      <w:r w:rsidR="00D20170">
        <w:t xml:space="preserve">We note that </w:t>
      </w:r>
      <w:r w:rsidR="00B35295">
        <w:t xml:space="preserve">Commission staff may </w:t>
      </w:r>
      <w:r w:rsidR="00013E9B">
        <w:t>require</w:t>
      </w:r>
      <w:r w:rsidR="0026655C">
        <w:t xml:space="preserve"> any information prior to</w:t>
      </w:r>
      <w:r>
        <w:t xml:space="preserve"> </w:t>
      </w:r>
      <w:r w:rsidR="00352C58">
        <w:t xml:space="preserve">the </w:t>
      </w:r>
      <w:r w:rsidR="003124E1">
        <w:t xml:space="preserve">three-year </w:t>
      </w:r>
      <w:r w:rsidR="00352C58">
        <w:t xml:space="preserve">reporting deadline. </w:t>
      </w:r>
      <w:r w:rsidR="003124E1">
        <w:t xml:space="preserve"> </w:t>
      </w:r>
      <w:r w:rsidR="00DA5BD9">
        <w:t xml:space="preserve">We seek comment on these proposals and whether we should adopt a longer or shorter reporting cycle, instead of three years.  </w:t>
      </w:r>
      <w:r w:rsidRPr="00600604" w:rsidR="00DE70EE">
        <w:t xml:space="preserve">Should the Commission instead require </w:t>
      </w:r>
      <w:r w:rsidRPr="00600604" w:rsidR="00B50139">
        <w:t xml:space="preserve">authorization holders to </w:t>
      </w:r>
      <w:r w:rsidRPr="00600604" w:rsidR="007710F7">
        <w:t xml:space="preserve">submit the reports </w:t>
      </w:r>
      <w:r w:rsidRPr="00600604" w:rsidR="003F7FF2">
        <w:t>starting three years</w:t>
      </w:r>
      <w:r w:rsidRPr="00600604" w:rsidR="00DE70EE">
        <w:t xml:space="preserve"> after the effective date of the </w:t>
      </w:r>
      <w:r w:rsidRPr="00600604" w:rsidR="005A4F56">
        <w:t xml:space="preserve">new </w:t>
      </w:r>
      <w:r w:rsidRPr="00600604" w:rsidR="00DE70EE">
        <w:t>rules?</w:t>
      </w:r>
      <w:r w:rsidR="00DE70EE">
        <w:t xml:space="preserve"> </w:t>
      </w:r>
      <w:r w:rsidR="00352C58">
        <w:t xml:space="preserve"> </w:t>
      </w:r>
      <w:r w:rsidR="00B23CF1">
        <w:t>If so,</w:t>
      </w:r>
      <w:r w:rsidR="003A7235">
        <w:t xml:space="preserve"> we </w:t>
      </w:r>
      <w:r w:rsidR="00B23CF1">
        <w:t>would</w:t>
      </w:r>
      <w:r w:rsidR="003A7235">
        <w:t xml:space="preserve"> propose to require </w:t>
      </w:r>
      <w:r w:rsidR="0031053A">
        <w:t xml:space="preserve">international section 214 authorization holders to continue to </w:t>
      </w:r>
      <w:r w:rsidR="00347517">
        <w:t>file</w:t>
      </w:r>
      <w:r w:rsidR="00496A5B">
        <w:t xml:space="preserve"> the</w:t>
      </w:r>
      <w:r w:rsidR="003A7235">
        <w:t xml:space="preserve"> </w:t>
      </w:r>
      <w:r w:rsidR="00AC6640">
        <w:t>report</w:t>
      </w:r>
      <w:r w:rsidR="00496A5B">
        <w:t>s</w:t>
      </w:r>
      <w:r w:rsidR="00AC6640">
        <w:t xml:space="preserve"> </w:t>
      </w:r>
      <w:r w:rsidR="00496A5B">
        <w:t>while</w:t>
      </w:r>
      <w:r w:rsidR="00AC6640">
        <w:t xml:space="preserve"> its renewal application </w:t>
      </w:r>
      <w:r w:rsidR="004C3267">
        <w:t xml:space="preserve">or other </w:t>
      </w:r>
      <w:r w:rsidR="00724021">
        <w:t xml:space="preserve">international section 214 </w:t>
      </w:r>
      <w:r w:rsidR="004C3267">
        <w:t xml:space="preserve">application </w:t>
      </w:r>
      <w:r w:rsidR="00AC6640">
        <w:t xml:space="preserve">is pending with the Commission.  </w:t>
      </w:r>
      <w:r w:rsidR="000B5566">
        <w:t>We seek comment on the potential burdens of a periodic reporting requirement as part of a renewal framework on authorization holders, including small businesses</w:t>
      </w:r>
      <w:r w:rsidR="00E65C5A">
        <w:t xml:space="preserve">.  </w:t>
      </w:r>
      <w:r w:rsidRPr="001505D9" w:rsidR="00B419A6">
        <w:t xml:space="preserve">We propose </w:t>
      </w:r>
      <w:r w:rsidRPr="001505D9" w:rsidR="003451C2">
        <w:t>that</w:t>
      </w:r>
      <w:r w:rsidRPr="001505D9" w:rsidR="00EC7D5A">
        <w:t xml:space="preserve"> these reports</w:t>
      </w:r>
      <w:r w:rsidRPr="001505D9" w:rsidR="003451C2">
        <w:t xml:space="preserve"> must contain information that is current as of thirty (30) days prior to the date of the submission</w:t>
      </w:r>
      <w:r w:rsidRPr="003451C2" w:rsidR="003451C2">
        <w:t>.</w:t>
      </w:r>
      <w:r w:rsidR="003451C2">
        <w:t xml:space="preserve"> </w:t>
      </w:r>
      <w:r w:rsidR="00B419A6">
        <w:t xml:space="preserve"> </w:t>
      </w:r>
    </w:p>
    <w:p w:rsidR="00103F99" w:rsidP="00103F99" w14:paraId="7B526DFE" w14:textId="77777777">
      <w:pPr>
        <w:pStyle w:val="ParaNum"/>
        <w:tabs>
          <w:tab w:val="left" w:pos="1440"/>
        </w:tabs>
      </w:pPr>
      <w:r w:rsidRPr="00E300A3">
        <w:t>W</w:t>
      </w:r>
      <w:r w:rsidRPr="00E300A3" w:rsidR="009D2B17">
        <w:t xml:space="preserve">e seek comment on the nature and extent of </w:t>
      </w:r>
      <w:r w:rsidRPr="000123F1" w:rsidR="009D2B17">
        <w:t>the</w:t>
      </w:r>
      <w:r>
        <w:t xml:space="preserve"> potential burdens </w:t>
      </w:r>
      <w:r w:rsidRPr="00E300A3" w:rsidR="009D2B17">
        <w:t>of</w:t>
      </w:r>
      <w:r w:rsidR="009D2B17">
        <w:t xml:space="preserve"> </w:t>
      </w:r>
      <w:r w:rsidR="00DD3262">
        <w:t>this requirement</w:t>
      </w:r>
      <w:r w:rsidR="0A253A27">
        <w:t>.</w:t>
      </w:r>
      <w:r w:rsidR="00DD3262">
        <w:t xml:space="preserve"> </w:t>
      </w:r>
      <w:r>
        <w:t xml:space="preserve"> </w:t>
      </w:r>
      <w:r w:rsidR="00BD45EF">
        <w:t>Does</w:t>
      </w:r>
      <w:r>
        <w:t xml:space="preserve"> any information we address below involve confidential </w:t>
      </w:r>
      <w:r w:rsidR="00BD45EF">
        <w:t>business</w:t>
      </w:r>
      <w:r>
        <w:t xml:space="preserve"> information</w:t>
      </w:r>
      <w:r w:rsidR="00BD45EF">
        <w:t xml:space="preserve"> or other confidential, proprietary, or private </w:t>
      </w:r>
      <w:r>
        <w:t>information</w:t>
      </w:r>
      <w:r w:rsidR="00A66C02">
        <w:t>?</w:t>
      </w:r>
      <w:r>
        <w:t xml:space="preserve">  </w:t>
      </w:r>
      <w:r w:rsidR="00A66C02">
        <w:t>As an alternative</w:t>
      </w:r>
      <w:r w:rsidR="00EE0547">
        <w:t xml:space="preserve"> to </w:t>
      </w:r>
      <w:r w:rsidR="00EA5511">
        <w:t>this</w:t>
      </w:r>
      <w:r w:rsidR="499472A9">
        <w:t xml:space="preserve"> ongoing </w:t>
      </w:r>
      <w:r w:rsidR="00EE0547">
        <w:t>reporting</w:t>
      </w:r>
      <w:r w:rsidR="008F38D9">
        <w:t xml:space="preserve"> requirement</w:t>
      </w:r>
      <w:r w:rsidR="00307F5F">
        <w:t>,</w:t>
      </w:r>
      <w:r w:rsidR="008F38D9">
        <w:t xml:space="preserve"> </w:t>
      </w:r>
      <w:r w:rsidR="00A66C02">
        <w:t xml:space="preserve">should </w:t>
      </w:r>
      <w:r w:rsidR="00EE0547">
        <w:t>carriers instead</w:t>
      </w:r>
      <w:r w:rsidR="00A66C02">
        <w:t xml:space="preserve"> provide updated information </w:t>
      </w:r>
      <w:r w:rsidRPr="00E300A3" w:rsidR="009D2B17">
        <w:t>only</w:t>
      </w:r>
      <w:r w:rsidR="009D2B17">
        <w:t xml:space="preserve"> </w:t>
      </w:r>
      <w:r w:rsidR="00A66C02">
        <w:t>when there is a material change in ownership</w:t>
      </w:r>
      <w:r w:rsidR="00AD5018">
        <w:t xml:space="preserve"> or other relevant information</w:t>
      </w:r>
      <w:r w:rsidRPr="004D5EDD" w:rsidR="00A66C02">
        <w:t>?</w:t>
      </w:r>
      <w:r w:rsidRPr="004D5EDD" w:rsidR="003C2160">
        <w:t xml:space="preserve">  </w:t>
      </w:r>
      <w:r w:rsidR="001D43DC">
        <w:t>If so, how should we define what are material changes</w:t>
      </w:r>
      <w:r w:rsidR="6C3512BA">
        <w:t xml:space="preserve"> and relevant information</w:t>
      </w:r>
      <w:r w:rsidR="001D43DC">
        <w:t>?</w:t>
      </w:r>
      <w:r w:rsidR="003C2160">
        <w:t xml:space="preserve">  </w:t>
      </w:r>
      <w:r w:rsidRPr="00E300A3" w:rsidR="00B05777">
        <w:t>Are there any other alternatives that would</w:t>
      </w:r>
      <w:r w:rsidRPr="000123F1" w:rsidR="00EE37EE">
        <w:t xml:space="preserve"> </w:t>
      </w:r>
      <w:r w:rsidR="45A52111">
        <w:t>allow for the</w:t>
      </w:r>
      <w:r w:rsidRPr="006D2064" w:rsidR="00EE37EE">
        <w:t xml:space="preserve"> </w:t>
      </w:r>
      <w:r w:rsidRPr="00E300A3" w:rsidR="007B2DB5">
        <w:t>provi</w:t>
      </w:r>
      <w:r w:rsidR="5A8DE5F4">
        <w:t>sion of</w:t>
      </w:r>
      <w:r w:rsidRPr="00E300A3" w:rsidR="007B2DB5">
        <w:t xml:space="preserve"> adequate information on a periodic basis with fewer burdens?</w:t>
      </w:r>
    </w:p>
    <w:p w:rsidR="00103F99" w:rsidP="00103F99" w14:paraId="2452ACED" w14:textId="77777777">
      <w:pPr>
        <w:pStyle w:val="ParaNum"/>
        <w:tabs>
          <w:tab w:val="left" w:pos="1440"/>
        </w:tabs>
      </w:pPr>
      <w:r>
        <w:t xml:space="preserve">Our proposed ongoing reporting requirements </w:t>
      </w:r>
      <w:r w:rsidR="002018AE">
        <w:t>will help</w:t>
      </w:r>
      <w:r>
        <w:t xml:space="preserve"> ensure </w:t>
      </w:r>
      <w:r w:rsidR="40D41CB0">
        <w:t xml:space="preserve">that </w:t>
      </w:r>
      <w:r>
        <w:t xml:space="preserve">the </w:t>
      </w:r>
      <w:r w:rsidR="00791B73">
        <w:t xml:space="preserve">Commission and the </w:t>
      </w:r>
      <w:r w:rsidR="00B51CFF">
        <w:t>Executive Branch agencies</w:t>
      </w:r>
      <w:r w:rsidR="009D6E97">
        <w:t xml:space="preserve"> </w:t>
      </w:r>
      <w:r w:rsidR="00793A4C">
        <w:t xml:space="preserve">have the information necessary </w:t>
      </w:r>
      <w:r w:rsidR="00C53E22">
        <w:t xml:space="preserve">to </w:t>
      </w:r>
      <w:r>
        <w:t xml:space="preserve">continually account for </w:t>
      </w:r>
      <w:r w:rsidR="00940D26">
        <w:t xml:space="preserve">ownership changes for purposes of assessing </w:t>
      </w:r>
      <w:r>
        <w:t xml:space="preserve">any evolving </w:t>
      </w:r>
      <w:r w:rsidR="005E7D8E">
        <w:t>national security</w:t>
      </w:r>
      <w:r w:rsidR="00B51CFF">
        <w:t>,</w:t>
      </w:r>
      <w:r w:rsidR="005E7D8E">
        <w:t xml:space="preserve"> law enforcement</w:t>
      </w:r>
      <w:r w:rsidR="00B51CFF">
        <w:t xml:space="preserve">, </w:t>
      </w:r>
      <w:r w:rsidR="00100A44">
        <w:t>foreign policy, and/or trade policy</w:t>
      </w:r>
      <w:r w:rsidR="005E7D8E">
        <w:t xml:space="preserve"> </w:t>
      </w:r>
      <w:r>
        <w:t>risks</w:t>
      </w:r>
      <w:r w:rsidR="00791B73">
        <w:t xml:space="preserve"> and compliance with the Commission’s rules</w:t>
      </w:r>
      <w:r>
        <w:t xml:space="preserve">.  </w:t>
      </w:r>
      <w:r w:rsidR="00DD3262">
        <w:t>W</w:t>
      </w:r>
      <w:r>
        <w:t xml:space="preserve">e </w:t>
      </w:r>
      <w:r w:rsidRPr="00931BC7">
        <w:t>propose</w:t>
      </w:r>
      <w:r>
        <w:t xml:space="preserve"> to require that all authorization holders must file a report every </w:t>
      </w:r>
      <w:r w:rsidR="00F67C56">
        <w:t>three</w:t>
      </w:r>
      <w:r>
        <w:t xml:space="preserve"> years providing current and accurate information about their reportable ownership, consistent with the ownership disclosure requirements </w:t>
      </w:r>
      <w:r w:rsidR="003B48AA">
        <w:t xml:space="preserve">on which </w:t>
      </w:r>
      <w:r>
        <w:t xml:space="preserve">we </w:t>
      </w:r>
      <w:r w:rsidR="003B48AA">
        <w:t>seek comment</w:t>
      </w:r>
      <w:r>
        <w:t xml:space="preserve"> in this proceeding</w:t>
      </w:r>
      <w:r w:rsidR="5FAB11EF">
        <w:t xml:space="preserve">.  </w:t>
      </w:r>
    </w:p>
    <w:p w:rsidR="005E7D8E" w:rsidP="00103F99" w14:paraId="12C0B91F" w14:textId="77777777">
      <w:pPr>
        <w:pStyle w:val="ParaNum"/>
        <w:tabs>
          <w:tab w:val="left" w:pos="1440"/>
        </w:tabs>
      </w:pPr>
      <w:r w:rsidRPr="00D96402">
        <w:rPr>
          <w:i/>
        </w:rPr>
        <w:t>Five (5) Percent Reportable Interest</w:t>
      </w:r>
      <w:r w:rsidRPr="00D96402" w:rsidR="00292C0E">
        <w:rPr>
          <w:i/>
        </w:rPr>
        <w:t xml:space="preserve"> Update</w:t>
      </w:r>
      <w:r w:rsidRPr="00D96402" w:rsidR="00491FDE">
        <w:rPr>
          <w:i/>
        </w:rPr>
        <w:t>.</w:t>
      </w:r>
      <w:r w:rsidR="00491FDE">
        <w:rPr>
          <w:i/>
          <w:iCs/>
        </w:rPr>
        <w:t xml:space="preserve">  </w:t>
      </w:r>
      <w:r w:rsidR="00103F99">
        <w:t xml:space="preserve">Specifically, we </w:t>
      </w:r>
      <w:r w:rsidR="00AC02F3">
        <w:t>seek comment on whether</w:t>
      </w:r>
      <w:r w:rsidR="00103F99">
        <w:t xml:space="preserve"> </w:t>
      </w:r>
      <w:r w:rsidR="00C74190">
        <w:t xml:space="preserve">the authorization holder </w:t>
      </w:r>
      <w:r w:rsidR="00AC02F3">
        <w:t>sh</w:t>
      </w:r>
      <w:r w:rsidR="00C74190">
        <w:t>ou</w:t>
      </w:r>
      <w:r w:rsidR="009E3F51">
        <w:t>l</w:t>
      </w:r>
      <w:r w:rsidR="00C74190">
        <w:t>d provide update</w:t>
      </w:r>
      <w:r w:rsidR="002204D8">
        <w:t>d</w:t>
      </w:r>
      <w:r w:rsidR="00C74190">
        <w:t xml:space="preserve"> </w:t>
      </w:r>
      <w:r w:rsidR="002204D8">
        <w:t xml:space="preserve">information concerning </w:t>
      </w:r>
      <w:r w:rsidR="0007792C">
        <w:t>those</w:t>
      </w:r>
      <w:r w:rsidR="00515CB8">
        <w:t xml:space="preserve"> who</w:t>
      </w:r>
      <w:r w:rsidR="00FC18E7">
        <w:t xml:space="preserve"> hold </w:t>
      </w:r>
      <w:r w:rsidR="00C74190">
        <w:t xml:space="preserve">5% </w:t>
      </w:r>
      <w:r w:rsidR="003A593B">
        <w:t xml:space="preserve">or greater direct and </w:t>
      </w:r>
      <w:r w:rsidR="00C74190">
        <w:t xml:space="preserve">indirect </w:t>
      </w:r>
      <w:r w:rsidR="00FC18E7">
        <w:t>equity and/or voting interests</w:t>
      </w:r>
      <w:r w:rsidRPr="00E0483C" w:rsidR="00E0483C">
        <w:t>, or a controlling interest,</w:t>
      </w:r>
      <w:r w:rsidR="00FC18E7">
        <w:t xml:space="preserve"> in the authorization holder</w:t>
      </w:r>
      <w:r w:rsidR="00C74190">
        <w:t xml:space="preserve">. </w:t>
      </w:r>
      <w:r w:rsidR="007D52EE">
        <w:t xml:space="preserve"> </w:t>
      </w:r>
      <w:r w:rsidRPr="00980A82" w:rsidR="00F95FA5">
        <w:t>In the alternative, if we do not adopt an ongoing reporting requirement at a 5% threshold, we would propose that the authorization holder must provide updated information concerning those who hold 10% or greater direct and indirect equity and/or voting interests, or a controlling interest, in the authorization holder.</w:t>
      </w:r>
      <w:r>
        <w:rPr>
          <w:rStyle w:val="FootnoteReference"/>
        </w:rPr>
        <w:footnoteReference w:id="345"/>
      </w:r>
      <w:r w:rsidR="001C3F0F">
        <w:t xml:space="preserve">  </w:t>
      </w:r>
      <w:r w:rsidR="00103F99">
        <w:t>We propose that the reports be submitted through I</w:t>
      </w:r>
      <w:r w:rsidR="0068685E">
        <w:t>C</w:t>
      </w:r>
      <w:r w:rsidR="00103F99">
        <w:t>FS, or its successor</w:t>
      </w:r>
      <w:r w:rsidR="000A21AE">
        <w:t xml:space="preserve"> system</w:t>
      </w:r>
      <w:r w:rsidR="00103F99">
        <w:t xml:space="preserve">, and that authorization holders with reportable foreign ownership </w:t>
      </w:r>
      <w:r w:rsidR="00184201">
        <w:t xml:space="preserve">as of </w:t>
      </w:r>
      <w:r w:rsidR="00811E56">
        <w:t xml:space="preserve">thirty </w:t>
      </w:r>
      <w:r w:rsidR="00AB3EAC">
        <w:t xml:space="preserve">(30) days prior to </w:t>
      </w:r>
      <w:r w:rsidR="00184201">
        <w:t xml:space="preserve">the date of the submission </w:t>
      </w:r>
      <w:r w:rsidR="00D208BF">
        <w:t xml:space="preserve">must </w:t>
      </w:r>
      <w:r w:rsidR="00A37943">
        <w:t>also</w:t>
      </w:r>
      <w:r w:rsidR="00754975">
        <w:t xml:space="preserve"> </w:t>
      </w:r>
      <w:r w:rsidR="00103F99">
        <w:t xml:space="preserve">file a copy directly with the Committee.  </w:t>
      </w:r>
      <w:r w:rsidR="00D75A8E">
        <w:t>We seek comment on whether a</w:t>
      </w:r>
      <w:r w:rsidR="25BFF6A8">
        <w:t>n ongoing</w:t>
      </w:r>
      <w:r w:rsidR="00D75A8E">
        <w:t xml:space="preserve"> reporting requirement </w:t>
      </w:r>
      <w:r w:rsidR="578BFB71">
        <w:t xml:space="preserve">every three years </w:t>
      </w:r>
      <w:r w:rsidR="00D75A8E">
        <w:t xml:space="preserve">should </w:t>
      </w:r>
      <w:r w:rsidR="00C74190">
        <w:t xml:space="preserve">be broader and </w:t>
      </w:r>
      <w:r w:rsidR="00D75A8E">
        <w:t xml:space="preserve">include </w:t>
      </w:r>
      <w:r w:rsidR="00A26825">
        <w:t xml:space="preserve">additional </w:t>
      </w:r>
      <w:r w:rsidR="00D75A8E">
        <w:t xml:space="preserve">information about ownership, control, </w:t>
      </w:r>
      <w:r w:rsidR="006E5312">
        <w:t>and/</w:t>
      </w:r>
      <w:r w:rsidR="00D75A8E">
        <w:t>or influence by foreign governments or foreign state-owned entities.</w:t>
      </w:r>
      <w:r w:rsidR="00085A99">
        <w:t xml:space="preserve">  </w:t>
      </w:r>
      <w:r w:rsidR="00103F99">
        <w:t xml:space="preserve">Additionally, we propose that failure to submit timely, consistent, accurate, and complete information would constitute grounds for enforcement action against the authorization holder, up to and including </w:t>
      </w:r>
      <w:r w:rsidR="005C0B73">
        <w:t xml:space="preserve">cancellation </w:t>
      </w:r>
      <w:r w:rsidR="00112267">
        <w:t xml:space="preserve">or </w:t>
      </w:r>
      <w:r w:rsidR="00103F99">
        <w:t>revocation of the authorization.</w:t>
      </w:r>
      <w:r>
        <w:rPr>
          <w:rStyle w:val="FootnoteReference"/>
        </w:rPr>
        <w:footnoteReference w:id="346"/>
      </w:r>
      <w:r w:rsidR="00103F99">
        <w:t xml:space="preserve">  </w:t>
      </w:r>
    </w:p>
    <w:p w:rsidR="72F451AA" w:rsidP="0B6E4143" w14:paraId="068A9682" w14:textId="77777777">
      <w:pPr>
        <w:pStyle w:val="ParaNum"/>
        <w:tabs>
          <w:tab w:val="left" w:pos="1440"/>
        </w:tabs>
      </w:pPr>
      <w:bookmarkStart w:id="797" w:name="_Hlk129955470"/>
      <w:r w:rsidRPr="1CCA77FC">
        <w:rPr>
          <w:i/>
          <w:iCs/>
        </w:rPr>
        <w:t>Cross-Border Facilities Information</w:t>
      </w:r>
      <w:r>
        <w:t xml:space="preserve">. </w:t>
      </w:r>
      <w:r w:rsidR="00443F3E">
        <w:t xml:space="preserve"> </w:t>
      </w:r>
      <w:r>
        <w:t>We propose to require international section 214 aut</w:t>
      </w:r>
      <w:r w:rsidR="13BD1B27">
        <w:t>horization holders to file updated information on their cross</w:t>
      </w:r>
      <w:r w:rsidR="00023C9F">
        <w:t xml:space="preserve"> </w:t>
      </w:r>
      <w:r w:rsidR="13BD1B27">
        <w:t>border facilities in the</w:t>
      </w:r>
      <w:r w:rsidR="00AA4EA5">
        <w:t>ir</w:t>
      </w:r>
      <w:r w:rsidR="13BD1B27">
        <w:t xml:space="preserve"> </w:t>
      </w:r>
      <w:r w:rsidR="00DA2556">
        <w:t>three</w:t>
      </w:r>
      <w:r w:rsidR="00EC7BCD">
        <w:t>-</w:t>
      </w:r>
      <w:r w:rsidR="00DA2556">
        <w:t>year</w:t>
      </w:r>
      <w:r w:rsidR="13BD1B27">
        <w:t xml:space="preserve"> reports</w:t>
      </w:r>
      <w:r w:rsidR="00904C4B">
        <w:t>.  W</w:t>
      </w:r>
      <w:r w:rsidR="13BD1B27">
        <w:t xml:space="preserve">e </w:t>
      </w:r>
      <w:r w:rsidRPr="00E2612A" w:rsidR="13BD1B27">
        <w:t>seek comment</w:t>
      </w:r>
      <w:r w:rsidR="13BD1B27">
        <w:t xml:space="preserve"> on whether the Commission </w:t>
      </w:r>
      <w:r w:rsidR="3AEE7AB7">
        <w:t xml:space="preserve">should require this information in </w:t>
      </w:r>
      <w:r w:rsidR="00121C17">
        <w:t>these</w:t>
      </w:r>
      <w:r w:rsidR="3AEE7AB7">
        <w:t xml:space="preserve"> reports or </w:t>
      </w:r>
      <w:r w:rsidR="38161500">
        <w:t>whether</w:t>
      </w:r>
      <w:r w:rsidR="3AEE7AB7">
        <w:t xml:space="preserve"> </w:t>
      </w:r>
      <w:r w:rsidR="3AEE7AB7">
        <w:t xml:space="preserve">an alternative </w:t>
      </w:r>
      <w:r w:rsidR="00DA423C">
        <w:t>reporting framework</w:t>
      </w:r>
      <w:r w:rsidR="3AEE7AB7">
        <w:t xml:space="preserve"> for providing updated information to the Commission would be preferable</w:t>
      </w:r>
      <w:r w:rsidR="3885D2A9">
        <w:t>, and the reasons therefor</w:t>
      </w:r>
      <w:r w:rsidR="6D046DA2">
        <w:t>.</w:t>
      </w:r>
      <w:r w:rsidR="16E45577">
        <w:t xml:space="preserve">  </w:t>
      </w:r>
    </w:p>
    <w:bookmarkEnd w:id="797"/>
    <w:p w:rsidR="00F0285E" w:rsidP="00103F99" w14:paraId="0DBCAE34" w14:textId="77777777">
      <w:pPr>
        <w:pStyle w:val="ParaNum"/>
        <w:tabs>
          <w:tab w:val="left" w:pos="1440"/>
        </w:tabs>
      </w:pPr>
      <w:r w:rsidRPr="00EE7D9C">
        <w:rPr>
          <w:i/>
          <w:iCs/>
        </w:rPr>
        <w:t>Current Services</w:t>
      </w:r>
      <w:r>
        <w:rPr>
          <w:i/>
          <w:iCs/>
        </w:rPr>
        <w:t>/Geographic Market</w:t>
      </w:r>
      <w:r w:rsidRPr="00EE7D9C">
        <w:rPr>
          <w:i/>
          <w:iCs/>
        </w:rPr>
        <w:t>.</w:t>
      </w:r>
      <w:r>
        <w:t xml:space="preserve">  We propose t</w:t>
      </w:r>
      <w:r w:rsidR="000056AD">
        <w:t>o require international section 214 authorization holder</w:t>
      </w:r>
      <w:r w:rsidR="00DC11A6">
        <w:t xml:space="preserve">s to </w:t>
      </w:r>
      <w:r w:rsidR="00333B45">
        <w:t xml:space="preserve">include in their </w:t>
      </w:r>
      <w:r w:rsidR="00DA2556">
        <w:t>three</w:t>
      </w:r>
      <w:r w:rsidR="006F0C31">
        <w:t>-</w:t>
      </w:r>
      <w:r w:rsidR="00DA2556">
        <w:t>year</w:t>
      </w:r>
      <w:r w:rsidR="00333B45">
        <w:t xml:space="preserve"> reports </w:t>
      </w:r>
      <w:r w:rsidR="00DC11A6">
        <w:t xml:space="preserve">updated </w:t>
      </w:r>
      <w:r w:rsidR="00327C6D">
        <w:t xml:space="preserve">information concerning the </w:t>
      </w:r>
      <w:r w:rsidRPr="00F0285E">
        <w:t>service</w:t>
      </w:r>
      <w:r w:rsidR="00434723">
        <w:t>s</w:t>
      </w:r>
      <w:r w:rsidRPr="00F0285E">
        <w:t xml:space="preserve"> </w:t>
      </w:r>
      <w:r w:rsidR="00992CCF">
        <w:t>they currently provide</w:t>
      </w:r>
      <w:r w:rsidR="00327C6D">
        <w:t xml:space="preserve"> </w:t>
      </w:r>
      <w:r w:rsidRPr="00F0285E">
        <w:t xml:space="preserve">to customers </w:t>
      </w:r>
      <w:r w:rsidR="00992CCF">
        <w:t xml:space="preserve">using their international section 214 authority </w:t>
      </w:r>
      <w:r w:rsidR="00327C6D">
        <w:t xml:space="preserve">and </w:t>
      </w:r>
      <w:r w:rsidR="008637CE">
        <w:t xml:space="preserve">the </w:t>
      </w:r>
      <w:r w:rsidR="00312892">
        <w:t>geographic markets</w:t>
      </w:r>
      <w:r w:rsidR="00E669F4">
        <w:t xml:space="preserve"> where they </w:t>
      </w:r>
      <w:r w:rsidRPr="00E669F4" w:rsidR="00E669F4">
        <w:t>currently market, offer, and/or provide</w:t>
      </w:r>
      <w:r w:rsidR="00E669F4">
        <w:t xml:space="preserve"> </w:t>
      </w:r>
      <w:r w:rsidRPr="00E669F4" w:rsidR="00E669F4">
        <w:t>services</w:t>
      </w:r>
      <w:r w:rsidR="008A0742">
        <w:t xml:space="preserve"> using the particular international section 214 authority</w:t>
      </w:r>
      <w:r w:rsidR="00312892">
        <w:t xml:space="preserve">, </w:t>
      </w:r>
      <w:r w:rsidR="00BB253F">
        <w:t>consistent with the changes we propose to the application r</w:t>
      </w:r>
      <w:r w:rsidR="00CD6458">
        <w:t>equirements</w:t>
      </w:r>
      <w:r w:rsidR="00E669F4">
        <w:t>.</w:t>
      </w:r>
      <w:r>
        <w:rPr>
          <w:rStyle w:val="FootnoteReference"/>
        </w:rPr>
        <w:footnoteReference w:id="347"/>
      </w:r>
      <w:r w:rsidR="00E669F4">
        <w:t xml:space="preserve">  </w:t>
      </w:r>
      <w:r w:rsidRPr="006B4D32" w:rsidR="00E669F4">
        <w:t>We propose to require authorization holder</w:t>
      </w:r>
      <w:r w:rsidRPr="006B4D32" w:rsidR="76BAFA31">
        <w:t>s</w:t>
      </w:r>
      <w:r w:rsidRPr="006B4D32" w:rsidR="00E669F4">
        <w:t xml:space="preserve"> to </w:t>
      </w:r>
      <w:r w:rsidRPr="006B4D32" w:rsidR="00F503B5">
        <w:t>disclose</w:t>
      </w:r>
      <w:r w:rsidRPr="006B4D32" w:rsidR="00327C6D">
        <w:t xml:space="preserve"> whether or not they </w:t>
      </w:r>
      <w:r w:rsidRPr="006B4D32">
        <w:t xml:space="preserve">have </w:t>
      </w:r>
      <w:r w:rsidRPr="006B4D32" w:rsidR="009652EE">
        <w:t>discontinued service</w:t>
      </w:r>
      <w:r w:rsidRPr="006B4D32" w:rsidR="00327C6D">
        <w:t xml:space="preserve"> </w:t>
      </w:r>
      <w:r w:rsidRPr="006B4D32" w:rsidR="009652EE">
        <w:t>as of the most recent</w:t>
      </w:r>
      <w:r w:rsidRPr="006B4D32" w:rsidR="00B44DCD">
        <w:t xml:space="preserve"> </w:t>
      </w:r>
      <w:r w:rsidRPr="006B4D32" w:rsidR="00327C6D">
        <w:t xml:space="preserve">renewal </w:t>
      </w:r>
      <w:r w:rsidRPr="006B4D32" w:rsidR="00AE54F5">
        <w:t xml:space="preserve">process or </w:t>
      </w:r>
      <w:r w:rsidRPr="005160D6" w:rsidR="00D963DF">
        <w:t xml:space="preserve">the </w:t>
      </w:r>
      <w:r w:rsidRPr="006B4D32" w:rsidR="00B44DCD">
        <w:t>most recent</w:t>
      </w:r>
      <w:r w:rsidRPr="006B4D32" w:rsidR="00AE54F5">
        <w:t xml:space="preserve"> report.</w:t>
      </w:r>
      <w:r w:rsidR="00AE54F5">
        <w:t xml:space="preserve">  </w:t>
      </w:r>
    </w:p>
    <w:p w:rsidR="007F5337" w:rsidRPr="007F5337" w14:paraId="1A73C47B" w14:textId="77777777">
      <w:pPr>
        <w:pStyle w:val="ParaNum"/>
      </w:pPr>
      <w:r w:rsidRPr="62631686">
        <w:rPr>
          <w:i/>
          <w:iCs/>
        </w:rPr>
        <w:t xml:space="preserve">Facilities-Based Equipment, Resellers, and Service Certification.  </w:t>
      </w:r>
      <w:r>
        <w:t xml:space="preserve">We propose to require </w:t>
      </w:r>
      <w:r w:rsidR="6896CEF9">
        <w:t xml:space="preserve">international section 214 authorization holders </w:t>
      </w:r>
      <w:r>
        <w:t xml:space="preserve">to make certifications in the </w:t>
      </w:r>
      <w:r w:rsidR="00BC74A3">
        <w:t>three</w:t>
      </w:r>
      <w:r w:rsidR="00543A65">
        <w:t>-</w:t>
      </w:r>
      <w:r w:rsidR="00BC74A3">
        <w:t xml:space="preserve">year </w:t>
      </w:r>
      <w:r w:rsidR="00DD05C6">
        <w:t>report</w:t>
      </w:r>
      <w:r w:rsidR="00BC74A3">
        <w:t>s</w:t>
      </w:r>
      <w:r w:rsidR="00DD05C6">
        <w:t xml:space="preserve">.  First, we propose to require </w:t>
      </w:r>
      <w:r w:rsidR="7390415A">
        <w:t>authorization holders</w:t>
      </w:r>
      <w:r w:rsidR="00DD05C6">
        <w:t xml:space="preserve"> to </w:t>
      </w:r>
      <w:r>
        <w:t>certify in the report that they will undertake to implement and adhere to baseline cybersecurity standards based on universally recognized standards such as those provided by the CISA or the NIST.</w:t>
      </w:r>
      <w:r>
        <w:rPr>
          <w:rStyle w:val="FootnoteReference"/>
        </w:rPr>
        <w:footnoteReference w:id="348"/>
      </w:r>
      <w:r>
        <w:t xml:space="preserve">  </w:t>
      </w:r>
      <w:r w:rsidR="00DD05C6">
        <w:t xml:space="preserve">Second, we </w:t>
      </w:r>
      <w:r w:rsidR="002262C0">
        <w:t>seek comment on</w:t>
      </w:r>
      <w:r w:rsidR="008A3807">
        <w:t xml:space="preserve"> whether to require</w:t>
      </w:r>
      <w:r w:rsidR="7F9CE735">
        <w:t xml:space="preserve"> authorization holders to </w:t>
      </w:r>
      <w:r w:rsidR="00DD05C6">
        <w:t>certify in the report as to whether or not they use equipment or services identified on the Commission’s “Covered List.”</w:t>
      </w:r>
      <w:r>
        <w:rPr>
          <w:rStyle w:val="FootnoteReference"/>
        </w:rPr>
        <w:footnoteReference w:id="349"/>
      </w:r>
      <w:r w:rsidR="00DD05C6">
        <w:t xml:space="preserve">   </w:t>
      </w:r>
    </w:p>
    <w:p w:rsidR="00103F99" w:rsidP="00103F99" w14:paraId="66455003" w14:textId="77777777">
      <w:pPr>
        <w:pStyle w:val="ParaNum"/>
        <w:tabs>
          <w:tab w:val="left" w:pos="1440"/>
        </w:tabs>
      </w:pPr>
      <w:r w:rsidRPr="1CCA77FC">
        <w:rPr>
          <w:i/>
          <w:iCs/>
        </w:rPr>
        <w:t>Regulatory Compliance</w:t>
      </w:r>
      <w:r w:rsidR="00451071">
        <w:rPr>
          <w:i/>
          <w:iCs/>
        </w:rPr>
        <w:t xml:space="preserve"> and Character Qualifications</w:t>
      </w:r>
      <w:r w:rsidRPr="1CCA77FC">
        <w:rPr>
          <w:i/>
          <w:iCs/>
        </w:rPr>
        <w:t xml:space="preserve">.  </w:t>
      </w:r>
      <w:r>
        <w:t xml:space="preserve">We propose in Section </w:t>
      </w:r>
      <w:r w:rsidR="008A4EC3">
        <w:t>IV</w:t>
      </w:r>
      <w:r>
        <w:t>.</w:t>
      </w:r>
      <w:r w:rsidR="000546A2">
        <w:t>E</w:t>
      </w:r>
      <w:r>
        <w:t>.</w:t>
      </w:r>
      <w:r w:rsidR="007603F9">
        <w:t>6.</w:t>
      </w:r>
      <w:r>
        <w:t xml:space="preserve"> that </w:t>
      </w:r>
      <w:r w:rsidR="00B43DFF">
        <w:t xml:space="preserve">all </w:t>
      </w:r>
      <w:r>
        <w:t>applicant</w:t>
      </w:r>
      <w:r w:rsidR="00B43DFF">
        <w:t>s</w:t>
      </w:r>
      <w:r>
        <w:t xml:space="preserve"> s</w:t>
      </w:r>
      <w:r w:rsidRPr="739B662B">
        <w:rPr>
          <w:color w:val="000000" w:themeColor="text1"/>
        </w:rPr>
        <w:t xml:space="preserve">eeking </w:t>
      </w:r>
      <w:r w:rsidR="002F6A64">
        <w:rPr>
          <w:color w:val="000000" w:themeColor="text1"/>
        </w:rPr>
        <w:t xml:space="preserve">international section 214 authority or modification, assignment, transfer of control, or </w:t>
      </w:r>
      <w:r w:rsidRPr="739B662B">
        <w:rPr>
          <w:color w:val="000000" w:themeColor="text1"/>
        </w:rPr>
        <w:t>renew</w:t>
      </w:r>
      <w:r w:rsidR="002F6A64">
        <w:rPr>
          <w:color w:val="000000" w:themeColor="text1"/>
        </w:rPr>
        <w:t>al of</w:t>
      </w:r>
      <w:r w:rsidRPr="739B662B">
        <w:rPr>
          <w:color w:val="000000" w:themeColor="text1"/>
        </w:rPr>
        <w:t xml:space="preserve"> international section 214 authority</w:t>
      </w:r>
      <w:r>
        <w:t xml:space="preserve"> must </w:t>
      </w:r>
      <w:r w:rsidR="00ED1490">
        <w:t>certify</w:t>
      </w:r>
      <w:r w:rsidR="002F6A64">
        <w:t xml:space="preserve"> in the applications</w:t>
      </w:r>
      <w:r w:rsidR="00C56829">
        <w:t xml:space="preserve"> whether or not</w:t>
      </w:r>
      <w:r w:rsidR="00862AD9">
        <w:t xml:space="preserve"> </w:t>
      </w:r>
      <w:r w:rsidR="002F6A64">
        <w:t>they are</w:t>
      </w:r>
      <w:r w:rsidR="00862AD9">
        <w:t xml:space="preserve"> in </w:t>
      </w:r>
      <w:r>
        <w:t>compliance with the Commission’s rules and regulations</w:t>
      </w:r>
      <w:r w:rsidR="007F3BDD">
        <w:t>,</w:t>
      </w:r>
      <w:r>
        <w:t xml:space="preserve"> the Act</w:t>
      </w:r>
      <w:r w:rsidR="00D677FE">
        <w:t>, and other laws</w:t>
      </w:r>
      <w:r w:rsidRPr="739B662B">
        <w:rPr>
          <w:color w:val="000000" w:themeColor="text1"/>
        </w:rPr>
        <w:t>.</w:t>
      </w:r>
      <w:r>
        <w:rPr>
          <w:color w:val="000000" w:themeColor="text1"/>
          <w:vertAlign w:val="superscript"/>
        </w:rPr>
        <w:footnoteReference w:id="350"/>
      </w:r>
      <w:r w:rsidRPr="739B662B">
        <w:rPr>
          <w:color w:val="000000" w:themeColor="text1"/>
        </w:rPr>
        <w:t xml:space="preserve">  </w:t>
      </w:r>
      <w:r w:rsidR="00C33143">
        <w:t xml:space="preserve">We propose to require each applicant to certify in its application as to whether or not the applicant has violated the Act, </w:t>
      </w:r>
      <w:r w:rsidRPr="1CCA77FC" w:rsidR="00C33143">
        <w:rPr>
          <w:color w:val="000000" w:themeColor="text1"/>
        </w:rPr>
        <w:t>Commission rules</w:t>
      </w:r>
      <w:r w:rsidR="00C33143">
        <w:rPr>
          <w:color w:val="000000" w:themeColor="text1"/>
        </w:rPr>
        <w:t>,</w:t>
      </w:r>
      <w:r w:rsidRPr="1CCA77FC" w:rsidR="00C33143">
        <w:rPr>
          <w:color w:val="000000" w:themeColor="text1"/>
        </w:rPr>
        <w:t xml:space="preserve"> or U.S. antitrust or other competition laws, has engaged in fraudulent conduct before another government agency, has been convicted of a felony, or has engaged in other non-FCC misconduct the Commission has found to be relevant in assessing the character qualifications of a licensee or authorization holder.</w:t>
      </w:r>
      <w:r>
        <w:rPr>
          <w:rStyle w:val="FootnoteReference"/>
        </w:rPr>
        <w:footnoteReference w:id="351"/>
      </w:r>
      <w:r w:rsidRPr="1CCA77FC" w:rsidR="00C33143">
        <w:rPr>
          <w:color w:val="000000" w:themeColor="text1"/>
        </w:rPr>
        <w:t xml:space="preserve"> </w:t>
      </w:r>
      <w:r w:rsidR="00C33143">
        <w:rPr>
          <w:color w:val="000000" w:themeColor="text1"/>
        </w:rPr>
        <w:t xml:space="preserve"> </w:t>
      </w:r>
      <w:r w:rsidR="003E0833">
        <w:rPr>
          <w:color w:val="000000" w:themeColor="text1"/>
        </w:rPr>
        <w:t xml:space="preserve">We propose </w:t>
      </w:r>
      <w:r w:rsidR="001F7E54">
        <w:t>to</w:t>
      </w:r>
      <w:r w:rsidRPr="008D397F">
        <w:t xml:space="preserve"> require authorization holders to also certify</w:t>
      </w:r>
      <w:r w:rsidRPr="008D397F" w:rsidR="00D343C2">
        <w:t xml:space="preserve"> as to</w:t>
      </w:r>
      <w:r w:rsidRPr="008D397F">
        <w:t xml:space="preserve"> their compliance in the </w:t>
      </w:r>
      <w:r w:rsidRPr="008D397F" w:rsidR="00BC74A3">
        <w:t>three</w:t>
      </w:r>
      <w:r w:rsidRPr="008D397F" w:rsidR="00C057FF">
        <w:t>-</w:t>
      </w:r>
      <w:r w:rsidRPr="008D397F" w:rsidR="00BC74A3">
        <w:t>year</w:t>
      </w:r>
      <w:r w:rsidRPr="008D397F">
        <w:t xml:space="preserve"> reports</w:t>
      </w:r>
      <w:r w:rsidRPr="005160D6" w:rsidR="003E0833">
        <w:t xml:space="preserve">.  We seek comment on this </w:t>
      </w:r>
      <w:r w:rsidRPr="005160D6" w:rsidR="008D397F">
        <w:t>proposal</w:t>
      </w:r>
      <w:r w:rsidR="003E0833">
        <w:t>.</w:t>
      </w:r>
      <w:r>
        <w:t xml:space="preserve">  </w:t>
      </w:r>
    </w:p>
    <w:p w:rsidR="005B5718" w:rsidP="000123F1" w14:paraId="0C1B7F2D" w14:textId="77777777">
      <w:pPr>
        <w:pStyle w:val="ParaNum"/>
        <w:tabs>
          <w:tab w:val="left" w:pos="1440"/>
        </w:tabs>
      </w:pPr>
      <w:r w:rsidRPr="005B5718">
        <w:rPr>
          <w:i/>
          <w:iCs/>
        </w:rPr>
        <w:t>Data Storage Information.</w:t>
      </w:r>
      <w:r>
        <w:t xml:space="preserve">  Serious national security</w:t>
      </w:r>
      <w:r w:rsidR="007E4E67">
        <w:t>,</w:t>
      </w:r>
      <w:r>
        <w:t xml:space="preserve"> law enforcement</w:t>
      </w:r>
      <w:r w:rsidR="007E4E67">
        <w:t xml:space="preserve">, </w:t>
      </w:r>
      <w:r w:rsidR="001368FE">
        <w:t xml:space="preserve">foreign policy, </w:t>
      </w:r>
      <w:r w:rsidR="007E4E67">
        <w:t>and</w:t>
      </w:r>
      <w:r w:rsidR="001368FE">
        <w:t>/or trade policy</w:t>
      </w:r>
      <w:r w:rsidR="007E4E67">
        <w:t xml:space="preserve"> concerns</w:t>
      </w:r>
      <w:r>
        <w:t xml:space="preserve"> are presented where a foreign government may have access to U.S. </w:t>
      </w:r>
      <w:r w:rsidR="006034CD">
        <w:t>tele</w:t>
      </w:r>
      <w:r>
        <w:t xml:space="preserve">communications </w:t>
      </w:r>
      <w:r w:rsidR="00AC4688">
        <w:t xml:space="preserve">records </w:t>
      </w:r>
      <w:r>
        <w:t>through data stored in that foreign country or through the routing of data through such country.  We seek comment on whether, as part of their three-year reporting requirement, authorization holders should report</w:t>
      </w:r>
      <w:r w:rsidR="004A0C09">
        <w:t xml:space="preserve">, </w:t>
      </w:r>
      <w:r w:rsidR="00281610">
        <w:t xml:space="preserve">with respect to services provided pursuant to </w:t>
      </w:r>
      <w:r w:rsidR="004A0C09">
        <w:t xml:space="preserve">their international section </w:t>
      </w:r>
      <w:r w:rsidR="00560711">
        <w:t xml:space="preserve">214 </w:t>
      </w:r>
      <w:r w:rsidR="00281610">
        <w:t>authority</w:t>
      </w:r>
      <w:r w:rsidR="004A0C09">
        <w:t xml:space="preserve">, </w:t>
      </w:r>
      <w:r>
        <w:t xml:space="preserve">the current location(s) of their data storage facilities; the foreign countries where they currently store U.S. records; the foreign countries from which their infrastructure in the United States is currently and/or can be accessed, controlled, and/or owned; and the countries in which their employees, subsidiaries, and/or offices are currently located.  We seek comment on whether authorization holders should </w:t>
      </w:r>
      <w:r w:rsidR="004A0C09">
        <w:t xml:space="preserve">also </w:t>
      </w:r>
      <w:r>
        <w:t xml:space="preserve">disclose the equipment </w:t>
      </w:r>
      <w:r w:rsidR="00AC2EB8">
        <w:t xml:space="preserve">such as </w:t>
      </w:r>
      <w:r>
        <w:t xml:space="preserve">the hardware </w:t>
      </w:r>
      <w:r w:rsidR="00AC2EB8">
        <w:t>and</w:t>
      </w:r>
      <w:r>
        <w:t xml:space="preserve"> software that they currently use to </w:t>
      </w:r>
      <w:r w:rsidRPr="00674EFE" w:rsidR="00674EFE">
        <w:t xml:space="preserve">store U.S. records </w:t>
      </w:r>
      <w:r w:rsidR="000B58CD">
        <w:t xml:space="preserve">for services provided </w:t>
      </w:r>
      <w:r w:rsidR="00CF1B60">
        <w:t>pursuant to their international section 214 authority</w:t>
      </w:r>
      <w:r>
        <w:t>.  We seek comment on whether the Commission should require applicants to provide any of this information in the initial application for international section 214 authority and the renewal application or</w:t>
      </w:r>
      <w:r w:rsidR="008F31B7">
        <w:t>, in the</w:t>
      </w:r>
      <w:r>
        <w:t xml:space="preserve"> alternative</w:t>
      </w:r>
      <w:r w:rsidR="008F31B7">
        <w:t>,</w:t>
      </w:r>
      <w:r>
        <w:t xml:space="preserve"> periodic review submission</w:t>
      </w:r>
      <w:r w:rsidR="00154E1A">
        <w:t>.</w:t>
      </w:r>
      <w:r>
        <w:t xml:space="preserve">  </w:t>
      </w:r>
    </w:p>
    <w:p w:rsidR="00103F99" w:rsidP="00AB43F6" w14:paraId="15EA8D09" w14:textId="77777777">
      <w:pPr>
        <w:pStyle w:val="ParaNum"/>
        <w:widowControl/>
        <w:tabs>
          <w:tab w:val="left" w:pos="1440"/>
        </w:tabs>
      </w:pPr>
      <w:r w:rsidRPr="1CCA77FC">
        <w:rPr>
          <w:i/>
          <w:iCs/>
        </w:rPr>
        <w:t>Other Information.</w:t>
      </w:r>
      <w:r>
        <w:t xml:space="preserve">  </w:t>
      </w:r>
      <w:r w:rsidRPr="00805842" w:rsidR="00805842">
        <w:t xml:space="preserve">We seek comment on what other </w:t>
      </w:r>
      <w:r w:rsidR="007D0D6A">
        <w:t>information the Commission should require generally for all applicants</w:t>
      </w:r>
      <w:r w:rsidR="00AA5BBD">
        <w:t xml:space="preserve"> </w:t>
      </w:r>
      <w:r w:rsidR="00E36E4C">
        <w:t>so that we can address</w:t>
      </w:r>
      <w:r w:rsidR="00AA5BBD">
        <w:t xml:space="preserve"> evolving national security</w:t>
      </w:r>
      <w:r w:rsidR="00335109">
        <w:t>,</w:t>
      </w:r>
      <w:r w:rsidR="00AA5BBD">
        <w:t xml:space="preserve"> law enforcement</w:t>
      </w:r>
      <w:r w:rsidR="00335109">
        <w:t xml:space="preserve">, </w:t>
      </w:r>
      <w:r w:rsidR="008450A3">
        <w:t xml:space="preserve">foreign policy, </w:t>
      </w:r>
      <w:r w:rsidR="00335109">
        <w:t>and</w:t>
      </w:r>
      <w:r w:rsidR="008450A3">
        <w:t>/or</w:t>
      </w:r>
      <w:r w:rsidR="00335109">
        <w:t xml:space="preserve"> </w:t>
      </w:r>
      <w:r w:rsidR="008450A3">
        <w:t>trade policy</w:t>
      </w:r>
      <w:r w:rsidR="00AA5BBD">
        <w:t xml:space="preserve"> risks</w:t>
      </w:r>
      <w:r w:rsidR="007D0D6A">
        <w:t xml:space="preserve">.  </w:t>
      </w:r>
      <w:r w:rsidRPr="00D90969" w:rsidR="00D90969">
        <w:t xml:space="preserve">We </w:t>
      </w:r>
      <w:r w:rsidR="001432C8">
        <w:t xml:space="preserve">seek comment on </w:t>
      </w:r>
      <w:r w:rsidR="0071081B">
        <w:t>the types</w:t>
      </w:r>
      <w:r w:rsidR="001432C8">
        <w:t xml:space="preserve"> of ongoing information </w:t>
      </w:r>
      <w:r w:rsidR="0071081B">
        <w:t xml:space="preserve">that the Commission </w:t>
      </w:r>
      <w:r w:rsidRPr="00CC7936" w:rsidR="002F3C12">
        <w:t>sh</w:t>
      </w:r>
      <w:r w:rsidRPr="00CC7936" w:rsidR="001432C8">
        <w:t>ould</w:t>
      </w:r>
      <w:r w:rsidR="001432C8">
        <w:t xml:space="preserve"> </w:t>
      </w:r>
      <w:r w:rsidRPr="00D90969" w:rsidR="00D90969">
        <w:t>refer to the Executive Branch agencies for review</w:t>
      </w:r>
      <w:r w:rsidR="00BF6B3F">
        <w:t>.</w:t>
      </w:r>
      <w:r w:rsidR="00D90969">
        <w:t xml:space="preserve">  </w:t>
      </w:r>
      <w:r>
        <w:t xml:space="preserve">For example, should the Commission require authorization holders to periodically notify the Commission of any criminal convictions involving the authorization holder?  </w:t>
      </w:r>
      <w:r w:rsidR="00612A75">
        <w:t>We note that a</w:t>
      </w:r>
      <w:r w:rsidR="001E7B29">
        <w:t xml:space="preserve"> similar requirement app</w:t>
      </w:r>
      <w:r w:rsidR="004D05B5">
        <w:t>lies to broadcast licensees.</w:t>
      </w:r>
      <w:r>
        <w:rPr>
          <w:rStyle w:val="FootnoteReference"/>
        </w:rPr>
        <w:footnoteReference w:id="352"/>
      </w:r>
      <w:r w:rsidR="004D05B5">
        <w:t xml:space="preserve">  </w:t>
      </w:r>
    </w:p>
    <w:p w:rsidR="007C0E3D" w:rsidP="007C0E3D" w14:paraId="623141C6" w14:textId="77777777">
      <w:pPr>
        <w:pStyle w:val="Heading3"/>
      </w:pPr>
      <w:bookmarkStart w:id="798" w:name="_Toc129150726"/>
      <w:bookmarkStart w:id="799" w:name="_Toc129151883"/>
      <w:bookmarkStart w:id="800" w:name="_Toc129152181"/>
      <w:bookmarkStart w:id="801" w:name="_Toc129155756"/>
      <w:bookmarkStart w:id="802" w:name="_Toc129187505"/>
      <w:bookmarkStart w:id="803" w:name="_Toc129188614"/>
      <w:bookmarkStart w:id="804" w:name="_Toc129192791"/>
      <w:bookmarkStart w:id="805" w:name="_Toc129988150"/>
      <w:bookmarkStart w:id="806" w:name="_Toc130220451"/>
      <w:bookmarkStart w:id="807" w:name="_Toc130222380"/>
      <w:bookmarkStart w:id="808" w:name="_Toc130466606"/>
      <w:bookmarkStart w:id="809" w:name="_Toc130916527"/>
      <w:bookmarkStart w:id="810" w:name="_Toc130936203"/>
      <w:bookmarkStart w:id="811" w:name="_Toc130982648"/>
      <w:bookmarkStart w:id="812" w:name="_Toc132703718"/>
      <w:bookmarkStart w:id="813" w:name="_Toc132811322"/>
      <w:bookmarkStart w:id="814" w:name="_Toc132805639"/>
      <w:r w:rsidRPr="005977BA">
        <w:t>International</w:t>
      </w:r>
      <w:r w:rsidRPr="6FB16AEF">
        <w:t xml:space="preserve"> Signaling Point Codes (ISPCs)</w:t>
      </w:r>
      <w:bookmarkEnd w:id="788"/>
      <w:bookmarkEnd w:id="789"/>
      <w:bookmarkEnd w:id="790"/>
      <w:bookmarkEnd w:id="791"/>
      <w:bookmarkEnd w:id="792"/>
      <w:bookmarkEnd w:id="793"/>
      <w:bookmarkEnd w:id="794"/>
      <w:bookmarkEnd w:id="795"/>
      <w:bookmarkEnd w:id="796"/>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rsidR="008F29D1" w14:paraId="16B528EA" w14:textId="77777777">
      <w:pPr>
        <w:pStyle w:val="ParaNum"/>
      </w:pPr>
      <w:r w:rsidRPr="136ECF74">
        <w:t xml:space="preserve">We propose to adopt a rule requiring that applicants seeking to assign or transfer control of their authorization must identify in their application any ISPCs that they hold and whether the ISPC will be subject to the assignment or transfer of control.  </w:t>
      </w:r>
      <w:r w:rsidR="00B90C29">
        <w:t>As the Commission</w:t>
      </w:r>
      <w:r w:rsidR="00251E39">
        <w:t xml:space="preserve"> previously stated</w:t>
      </w:r>
      <w:r w:rsidR="00B90C29">
        <w:t>, “ISPCs are a scarce</w:t>
      </w:r>
      <w:r w:rsidR="00251E39">
        <w:t xml:space="preserve"> </w:t>
      </w:r>
      <w:r w:rsidR="00B90C29">
        <w:t>resource that are used by international Signaling System 7 (SS7) gateways as addresses for routing</w:t>
      </w:r>
      <w:r w:rsidR="00251E39">
        <w:t xml:space="preserve"> </w:t>
      </w:r>
      <w:r w:rsidR="00B90C29">
        <w:t>domestic voice traffic to an international provider</w:t>
      </w:r>
      <w:r w:rsidR="00251E39">
        <w:t>.”</w:t>
      </w:r>
      <w:r>
        <w:rPr>
          <w:rStyle w:val="FootnoteReference"/>
        </w:rPr>
        <w:footnoteReference w:id="353"/>
      </w:r>
      <w:r w:rsidRPr="136ECF74">
        <w:t xml:space="preserve"> </w:t>
      </w:r>
      <w:r>
        <w:t xml:space="preserve"> The Commission is the Administrator of ISPCs for SS7 networks for the United States consistent with the ITU-T Recommendation Q.708</w:t>
      </w:r>
      <w:r w:rsidRPr="136ECF74">
        <w:t>.</w:t>
      </w:r>
      <w:r>
        <w:rPr>
          <w:rStyle w:val="FootnoteReference"/>
        </w:rPr>
        <w:footnoteReference w:id="354"/>
      </w:r>
      <w:r w:rsidRPr="136ECF74">
        <w:t xml:space="preserve">  </w:t>
      </w:r>
      <w:r>
        <w:t>Anyone seeking an ISPC assignment is required by rule to file an application with the Commission</w:t>
      </w:r>
      <w:r w:rsidR="5188A0E4">
        <w:t>.</w:t>
      </w:r>
      <w:r>
        <w:rPr>
          <w:rStyle w:val="FootnoteReference"/>
        </w:rPr>
        <w:footnoteReference w:id="355"/>
      </w:r>
    </w:p>
    <w:p w:rsidR="007C0E3D" w:rsidP="007C0E3D" w14:paraId="3EEF66A2" w14:textId="77777777">
      <w:pPr>
        <w:pStyle w:val="ParaNum"/>
      </w:pPr>
      <w:r>
        <w:t xml:space="preserve">In its letters provisionally assigning the ISPCs to </w:t>
      </w:r>
      <w:r w:rsidR="005F36A6">
        <w:t>carriers</w:t>
      </w:r>
      <w:r>
        <w:t xml:space="preserve">, the </w:t>
      </w:r>
      <w:r w:rsidR="00A31B62">
        <w:t>Office of International Affairs</w:t>
      </w:r>
      <w:r>
        <w:t xml:space="preserve"> </w:t>
      </w:r>
      <w:r w:rsidR="00B57ACB">
        <w:t xml:space="preserve">imposes conditions that </w:t>
      </w:r>
      <w:r>
        <w:t>require</w:t>
      </w:r>
      <w:r w:rsidR="005F36A6">
        <w:t xml:space="preserve"> carriers</w:t>
      </w:r>
      <w:r>
        <w:t xml:space="preserve"> to </w:t>
      </w:r>
      <w:r w:rsidR="00F401E9">
        <w:t>be</w:t>
      </w:r>
      <w:r w:rsidR="001B7673">
        <w:t xml:space="preserve"> </w:t>
      </w:r>
      <w:r w:rsidR="005F36A6">
        <w:t>in compliance with</w:t>
      </w:r>
      <w:r w:rsidR="0040007A">
        <w:t xml:space="preserve"> the ITU</w:t>
      </w:r>
      <w:r w:rsidR="00D621DE">
        <w:t>-T Recommendation Q.708</w:t>
      </w:r>
      <w:r w:rsidR="0040007A">
        <w:t xml:space="preserve">.  Notably, </w:t>
      </w:r>
      <w:r w:rsidR="1D7AB3C1">
        <w:t>t</w:t>
      </w:r>
      <w:r w:rsidR="0040007A">
        <w:t>he ITU also advises that ISPCs “may not be transferred, except in the case of a merger, acquisition, divestiture, or joint venture” and that “[t]he Administrator(s) shall be notified of any such transfer by the signalling point operators.”</w:t>
      </w:r>
      <w:r>
        <w:rPr>
          <w:rStyle w:val="FootnoteReference"/>
        </w:rPr>
        <w:footnoteReference w:id="356"/>
      </w:r>
      <w:r w:rsidR="0040007A">
        <w:t xml:space="preserve">  </w:t>
      </w:r>
      <w:r w:rsidR="003C7494">
        <w:t>B</w:t>
      </w:r>
      <w:r w:rsidRPr="136ECF74" w:rsidR="0DCBF991">
        <w:t>ased</w:t>
      </w:r>
      <w:r w:rsidRPr="136ECF74">
        <w:t xml:space="preserve"> on our experience, carriers may </w:t>
      </w:r>
      <w:r w:rsidR="006414B1">
        <w:t xml:space="preserve">have </w:t>
      </w:r>
      <w:r w:rsidRPr="136ECF74">
        <w:t>assign</w:t>
      </w:r>
      <w:r w:rsidR="006414B1">
        <w:t>ed</w:t>
      </w:r>
      <w:r w:rsidRPr="136ECF74">
        <w:t xml:space="preserve"> or transfer</w:t>
      </w:r>
      <w:r w:rsidR="006414B1">
        <w:t>red</w:t>
      </w:r>
      <w:r w:rsidRPr="136ECF74">
        <w:t xml:space="preserve"> control of their ISPCs to other carriers without filing with the Commission the requisite notification of such assignment or transfer of control.  </w:t>
      </w:r>
      <w:r w:rsidR="00A00313">
        <w:t xml:space="preserve">In fact, </w:t>
      </w:r>
      <w:r w:rsidR="005B31E1">
        <w:t>o</w:t>
      </w:r>
      <w:r w:rsidRPr="005B31E1" w:rsidR="005B31E1">
        <w:t xml:space="preserve">n June 1, 2020, China Unicom </w:t>
      </w:r>
      <w:r w:rsidR="005528E0">
        <w:t>(</w:t>
      </w:r>
      <w:r w:rsidRPr="005B31E1" w:rsidR="005B31E1">
        <w:t>Americas</w:t>
      </w:r>
      <w:r w:rsidR="005528E0">
        <w:t>)</w:t>
      </w:r>
      <w:r w:rsidRPr="005B31E1" w:rsidR="005B31E1">
        <w:t xml:space="preserve"> </w:t>
      </w:r>
      <w:r w:rsidRPr="00846B08" w:rsidR="00846B08">
        <w:t>Operations Limited</w:t>
      </w:r>
      <w:r w:rsidRPr="005B31E1" w:rsidR="005B31E1">
        <w:t xml:space="preserve"> admitted that </w:t>
      </w:r>
      <w:r w:rsidR="005B31E1">
        <w:t xml:space="preserve">it </w:t>
      </w:r>
      <w:r w:rsidR="00DB13A9">
        <w:t xml:space="preserve">had </w:t>
      </w:r>
      <w:r w:rsidRPr="005B31E1" w:rsidR="005B31E1">
        <w:t>failed to notify the Commission of the transfer of ISPC 3-194-2 from China Netcom (USA) Operations Limited to China Unicom USA Corporation in August 2009</w:t>
      </w:r>
      <w:r w:rsidR="13BD9E76">
        <w:t>.</w:t>
      </w:r>
      <w:r>
        <w:rPr>
          <w:vertAlign w:val="superscript"/>
        </w:rPr>
        <w:footnoteReference w:id="357"/>
      </w:r>
      <w:r w:rsidR="344A9FA4">
        <w:t xml:space="preserve"> </w:t>
      </w:r>
      <w:r w:rsidR="00A3243B">
        <w:t xml:space="preserve"> </w:t>
      </w:r>
      <w:r w:rsidR="00B76298">
        <w:t>T</w:t>
      </w:r>
      <w:r w:rsidRPr="00B76298" w:rsidR="00B76298">
        <w:t>he ISPC authorization</w:t>
      </w:r>
      <w:r w:rsidR="00E12060">
        <w:t xml:space="preserve"> holder</w:t>
      </w:r>
      <w:r w:rsidRPr="00B76298" w:rsidR="00B76298">
        <w:t>s must comply with the ITU guidelines, which clearly require ISPC operators to inform the Commission of any transfers.</w:t>
      </w:r>
      <w:r>
        <w:rPr>
          <w:rStyle w:val="FootnoteReference"/>
        </w:rPr>
        <w:footnoteReference w:id="358"/>
      </w:r>
      <w:r w:rsidRPr="00B76298" w:rsidR="00B76298">
        <w:t xml:space="preserve"> </w:t>
      </w:r>
      <w:r w:rsidR="00B76298">
        <w:t xml:space="preserve"> </w:t>
      </w:r>
      <w:r w:rsidR="00F3173B">
        <w:t>Currently</w:t>
      </w:r>
      <w:r w:rsidR="006662BA">
        <w:t xml:space="preserve">, we </w:t>
      </w:r>
      <w:r w:rsidR="00196AC8">
        <w:t>ask carriers informally.</w:t>
      </w:r>
      <w:r w:rsidR="00F3173B">
        <w:t xml:space="preserve">  </w:t>
      </w:r>
      <w:r w:rsidRPr="136ECF74">
        <w:t>We believe</w:t>
      </w:r>
      <w:r w:rsidR="00196AC8">
        <w:t xml:space="preserve">, however, </w:t>
      </w:r>
      <w:r w:rsidR="4359EB45">
        <w:t>that</w:t>
      </w:r>
      <w:r w:rsidR="00196AC8">
        <w:t xml:space="preserve"> a rule</w:t>
      </w:r>
      <w:r w:rsidR="00E6170D">
        <w:t xml:space="preserve"> </w:t>
      </w:r>
      <w:r w:rsidR="006724E4">
        <w:t xml:space="preserve">would </w:t>
      </w:r>
      <w:r w:rsidR="00C75313">
        <w:t xml:space="preserve">help to </w:t>
      </w:r>
      <w:r w:rsidRPr="136ECF74">
        <w:t xml:space="preserve">ensure that the </w:t>
      </w:r>
      <w:r w:rsidR="009F238D">
        <w:t xml:space="preserve">carrier provides the required notice </w:t>
      </w:r>
      <w:r w:rsidR="00055131">
        <w:t>if an ISPC is also being transferred</w:t>
      </w:r>
      <w:r w:rsidR="00826730">
        <w:t xml:space="preserve"> </w:t>
      </w:r>
      <w:r w:rsidR="00DB10EB">
        <w:t>in</w:t>
      </w:r>
      <w:r w:rsidR="00EE6DA3">
        <w:t xml:space="preserve"> a transaction.  </w:t>
      </w:r>
      <w:r w:rsidR="00C2550C">
        <w:t>We believe this proposal would ensure</w:t>
      </w:r>
      <w:r w:rsidR="009F238D">
        <w:t xml:space="preserve"> the Commission </w:t>
      </w:r>
      <w:r w:rsidRPr="136ECF74">
        <w:t xml:space="preserve">has accurate information about current </w:t>
      </w:r>
      <w:r w:rsidR="00B76254">
        <w:t xml:space="preserve">ISPC </w:t>
      </w:r>
      <w:r w:rsidRPr="136ECF74">
        <w:t>holders.  We seek comment on this proposal and what potential burdens, if any, would be imposed on carriers.</w:t>
      </w:r>
    </w:p>
    <w:p w:rsidR="00616E91" w:rsidRPr="00BF1A18" w:rsidP="00592816" w14:paraId="01413597" w14:textId="77777777">
      <w:pPr>
        <w:pStyle w:val="Heading3"/>
      </w:pPr>
      <w:bookmarkStart w:id="815" w:name="_Toc129187506"/>
      <w:bookmarkStart w:id="816" w:name="_Toc129188615"/>
      <w:bookmarkStart w:id="817" w:name="_Toc129192792"/>
      <w:bookmarkStart w:id="818" w:name="_Toc129988151"/>
      <w:bookmarkStart w:id="819" w:name="_Toc130220452"/>
      <w:bookmarkStart w:id="820" w:name="_Toc130222381"/>
      <w:bookmarkStart w:id="821" w:name="_Toc130466607"/>
      <w:bookmarkStart w:id="822" w:name="_Toc130916528"/>
      <w:bookmarkStart w:id="823" w:name="_Toc130936204"/>
      <w:bookmarkStart w:id="824" w:name="_Toc130982649"/>
      <w:bookmarkStart w:id="825" w:name="_Toc132703719"/>
      <w:bookmarkStart w:id="826" w:name="_Toc132811323"/>
      <w:bookmarkStart w:id="827" w:name="_Toc132805640"/>
      <w:bookmarkStart w:id="828" w:name="_Toc128905853"/>
      <w:bookmarkStart w:id="829" w:name="_Toc128906170"/>
      <w:bookmarkStart w:id="830" w:name="_Toc128906543"/>
      <w:bookmarkStart w:id="831" w:name="_Toc128910864"/>
      <w:bookmarkStart w:id="832" w:name="_Toc128911557"/>
      <w:bookmarkStart w:id="833" w:name="_Toc128912045"/>
      <w:bookmarkStart w:id="834" w:name="_Toc128403465"/>
      <w:bookmarkStart w:id="835" w:name="_Toc128992647"/>
      <w:bookmarkStart w:id="836" w:name="_Toc128994523"/>
      <w:r>
        <w:t xml:space="preserve">Enforcement of International Section 214 </w:t>
      </w:r>
      <w:r w:rsidR="0079146C">
        <w:t>Authorization Rul</w:t>
      </w:r>
      <w:r w:rsidR="003668AB">
        <w:t>e</w:t>
      </w:r>
      <w:r w:rsidR="0079146C">
        <w:t>s</w:t>
      </w:r>
      <w:bookmarkEnd w:id="815"/>
      <w:bookmarkEnd w:id="816"/>
      <w:bookmarkEnd w:id="817"/>
      <w:bookmarkEnd w:id="818"/>
      <w:bookmarkEnd w:id="819"/>
      <w:bookmarkEnd w:id="820"/>
      <w:bookmarkEnd w:id="821"/>
      <w:bookmarkEnd w:id="822"/>
      <w:bookmarkEnd w:id="823"/>
      <w:bookmarkEnd w:id="824"/>
      <w:bookmarkEnd w:id="825"/>
      <w:bookmarkEnd w:id="826"/>
      <w:bookmarkEnd w:id="827"/>
    </w:p>
    <w:p w:rsidR="002A4360" w:rsidP="00C616DA" w14:paraId="3DB18213" w14:textId="77777777">
      <w:pPr>
        <w:pStyle w:val="ParaNum"/>
      </w:pPr>
      <w:r w:rsidRPr="6FB16AEF">
        <w:t xml:space="preserve">We propose that even if an authorization holder fails to file a notification of discontinuance and surrender the authorization, an authorization will be cancelled if the </w:t>
      </w:r>
      <w:r w:rsidR="003A51B9">
        <w:t xml:space="preserve">Commission determines that the </w:t>
      </w:r>
      <w:r w:rsidRPr="6FB16AEF">
        <w:t xml:space="preserve">authorization holder </w:t>
      </w:r>
      <w:r w:rsidR="003A51B9">
        <w:t xml:space="preserve">has </w:t>
      </w:r>
      <w:r w:rsidRPr="6FB16AEF">
        <w:t>permanently discontinue</w:t>
      </w:r>
      <w:r w:rsidR="003A51B9">
        <w:t>d</w:t>
      </w:r>
      <w:r w:rsidRPr="6FB16AEF">
        <w:t xml:space="preserve"> service under the international section 214 authority.</w:t>
      </w:r>
      <w:r>
        <w:rPr>
          <w:rStyle w:val="FootnoteReference"/>
        </w:rPr>
        <w:footnoteReference w:id="359"/>
      </w:r>
      <w:r w:rsidRPr="6FB16AEF">
        <w:t xml:space="preserve">  </w:t>
      </w:r>
      <w:r>
        <w:t xml:space="preserve">We seek comment on what </w:t>
      </w:r>
      <w:r w:rsidR="00DE1892">
        <w:t xml:space="preserve">facts </w:t>
      </w:r>
      <w:r>
        <w:t xml:space="preserve">would </w:t>
      </w:r>
      <w:r w:rsidR="00DE1892">
        <w:t xml:space="preserve">warrant </w:t>
      </w:r>
      <w:r>
        <w:t>cancellation and the process for such cancellation.  For example, if an authorizat</w:t>
      </w:r>
      <w:r w:rsidR="005A1162">
        <w:t>i</w:t>
      </w:r>
      <w:r>
        <w:t xml:space="preserve">on holder fails to respond to Commission requests, </w:t>
      </w:r>
      <w:r w:rsidR="00184380">
        <w:t>and has not</w:t>
      </w:r>
      <w:r w:rsidR="0027117A">
        <w:t xml:space="preserve"> otherwise interacted with the Commission during the same time period, </w:t>
      </w:r>
      <w:r>
        <w:t xml:space="preserve">could we </w:t>
      </w:r>
      <w:r w:rsidR="00A34F8D">
        <w:t>conclude that</w:t>
      </w:r>
      <w:r>
        <w:t xml:space="preserve"> the entity is no longer in business and cancel the authorization</w:t>
      </w:r>
      <w:r w:rsidR="00F20DDE">
        <w:t>?</w:t>
      </w:r>
      <w:r>
        <w:t xml:space="preserve">  </w:t>
      </w:r>
      <w:r w:rsidR="000834BB">
        <w:t xml:space="preserve">How should the Commission notify the authorization holder of its intent to cancel the authorization and how much time should the Commission afford </w:t>
      </w:r>
      <w:r w:rsidR="1D451E45">
        <w:t xml:space="preserve">to such authorization holder </w:t>
      </w:r>
      <w:r w:rsidR="000834BB">
        <w:t xml:space="preserve">for any response?  </w:t>
      </w:r>
    </w:p>
    <w:p w:rsidR="00C616DA" w:rsidP="00C616DA" w14:paraId="5DD7F0CA" w14:textId="77777777">
      <w:pPr>
        <w:pStyle w:val="ParaNum"/>
      </w:pPr>
      <w:r>
        <w:t xml:space="preserve">We also propose that </w:t>
      </w:r>
      <w:r w:rsidR="00400BBF">
        <w:t xml:space="preserve">the authorizations of </w:t>
      </w:r>
      <w:r>
        <w:t xml:space="preserve">authorization holders that </w:t>
      </w:r>
      <w:r w:rsidR="00CA7EDF">
        <w:t xml:space="preserve">fail </w:t>
      </w:r>
      <w:r>
        <w:t xml:space="preserve">to comply with </w:t>
      </w:r>
      <w:r w:rsidRPr="00E60E6C">
        <w:t>other</w:t>
      </w:r>
      <w:r w:rsidRPr="00E60E6C" w:rsidR="00A60547">
        <w:t xml:space="preserve"> reporting</w:t>
      </w:r>
      <w:r w:rsidRPr="00E60E6C">
        <w:t xml:space="preserve"> requirements</w:t>
      </w:r>
      <w:r>
        <w:t xml:space="preserve"> should be subject to cancellation</w:t>
      </w:r>
      <w:r w:rsidR="0027117A">
        <w:t xml:space="preserve"> under similar circumstances, i.e., where there are no other indications that the carrier </w:t>
      </w:r>
      <w:r w:rsidR="00073292">
        <w:t>remains in business</w:t>
      </w:r>
      <w:r>
        <w:t>.</w:t>
      </w:r>
      <w:r>
        <w:rPr>
          <w:rStyle w:val="FootnoteReference"/>
        </w:rPr>
        <w:footnoteReference w:id="360"/>
      </w:r>
      <w:r>
        <w:t xml:space="preserve">  </w:t>
      </w:r>
      <w:r w:rsidR="00D235B7">
        <w:t>Should the Commission adopt a rule</w:t>
      </w:r>
      <w:r w:rsidR="0016284A">
        <w:t xml:space="preserve"> that</w:t>
      </w:r>
      <w:r w:rsidR="00A14411">
        <w:t xml:space="preserve"> conditions international section 214 authorizations on</w:t>
      </w:r>
      <w:r w:rsidR="0016284A">
        <w:t xml:space="preserve"> </w:t>
      </w:r>
      <w:r w:rsidR="00A14411">
        <w:t xml:space="preserve">an authorization holder’s compliance with the </w:t>
      </w:r>
      <w:r w:rsidR="00773046">
        <w:t>three-year</w:t>
      </w:r>
      <w:r w:rsidR="00A14411">
        <w:t xml:space="preserve"> reporting requirements </w:t>
      </w:r>
      <w:r w:rsidR="008D45D8">
        <w:t xml:space="preserve">or cross border reporting requirements </w:t>
      </w:r>
      <w:r w:rsidRPr="00E60E6C" w:rsidR="00A14411">
        <w:t>proposed</w:t>
      </w:r>
      <w:r w:rsidR="00A14411">
        <w:t xml:space="preserve"> herein, whereupon failure to file timely and sufficient </w:t>
      </w:r>
      <w:r w:rsidR="00B5094F">
        <w:t>ongoing</w:t>
      </w:r>
      <w:r w:rsidR="00A14411">
        <w:t xml:space="preserve"> reports is grounds for termination?  </w:t>
      </w:r>
      <w:r>
        <w:t xml:space="preserve">  </w:t>
      </w:r>
    </w:p>
    <w:p w:rsidR="00C616DA" w:rsidP="00BF1A18" w14:paraId="403D4B2D" w14:textId="77777777">
      <w:pPr>
        <w:pStyle w:val="ParaNum"/>
        <w:tabs>
          <w:tab w:val="left" w:pos="1440"/>
        </w:tabs>
      </w:pPr>
      <w:r w:rsidRPr="3691A36B">
        <w:t xml:space="preserve">We propose </w:t>
      </w:r>
      <w:r w:rsidR="005A1162">
        <w:t>to direct</w:t>
      </w:r>
      <w:r>
        <w:t xml:space="preserve"> </w:t>
      </w:r>
      <w:r w:rsidRPr="3691A36B">
        <w:t xml:space="preserve">the </w:t>
      </w:r>
      <w:r w:rsidR="001B18C8">
        <w:t xml:space="preserve">Office of </w:t>
      </w:r>
      <w:r w:rsidRPr="3691A36B">
        <w:t xml:space="preserve">International </w:t>
      </w:r>
      <w:r w:rsidR="001B18C8">
        <w:t>Affairs</w:t>
      </w:r>
      <w:r w:rsidRPr="3691A36B">
        <w:t xml:space="preserve"> </w:t>
      </w:r>
      <w:r w:rsidR="005A1162">
        <w:t xml:space="preserve">to </w:t>
      </w:r>
      <w:r w:rsidRPr="3691A36B">
        <w:t xml:space="preserve">release an informative public notice announcing the </w:t>
      </w:r>
      <w:r>
        <w:t xml:space="preserve">proposed </w:t>
      </w:r>
      <w:r w:rsidRPr="3691A36B">
        <w:t xml:space="preserve">cancellation of the authorization.  </w:t>
      </w:r>
      <w:r>
        <w:t>The authorization holder would have 30 days to respond and explain why the authorization should not be cancelled.  If the authorization holder does not respond</w:t>
      </w:r>
      <w:r w:rsidR="0066290C">
        <w:t>,</w:t>
      </w:r>
      <w:r>
        <w:t xml:space="preserve"> the authorization would be automatically cancelled at the end of the 30-day period.</w:t>
      </w:r>
      <w:r>
        <w:rPr>
          <w:rStyle w:val="FootnoteReference"/>
        </w:rPr>
        <w:footnoteReference w:id="361"/>
      </w:r>
      <w:r>
        <w:t xml:space="preserve">  We </w:t>
      </w:r>
      <w:r w:rsidR="00AC7076">
        <w:t xml:space="preserve">propose </w:t>
      </w:r>
      <w:r>
        <w:t xml:space="preserve">that </w:t>
      </w:r>
      <w:r w:rsidRPr="00213917" w:rsidR="00213917">
        <w:t xml:space="preserve">an </w:t>
      </w:r>
      <w:r>
        <w:t xml:space="preserve">international section 214 authorization </w:t>
      </w:r>
      <w:r w:rsidRPr="00213917">
        <w:t>holder</w:t>
      </w:r>
      <w:r w:rsidRPr="00213917" w:rsidR="0089203E">
        <w:t xml:space="preserve"> whose authorization</w:t>
      </w:r>
      <w:r w:rsidRPr="00213917" w:rsidR="00213917">
        <w:t xml:space="preserve"> is</w:t>
      </w:r>
      <w:r w:rsidRPr="00213917" w:rsidR="0089203E">
        <w:t xml:space="preserve"> cancelled for</w:t>
      </w:r>
      <w:r>
        <w:t xml:space="preserve"> the </w:t>
      </w:r>
      <w:r w:rsidRPr="00213917" w:rsidR="0089203E">
        <w:t>foregoing reasons</w:t>
      </w:r>
      <w:r w:rsidRPr="00213917">
        <w:t xml:space="preserve"> </w:t>
      </w:r>
      <w:r w:rsidRPr="00213917" w:rsidR="00850536">
        <w:t>may</w:t>
      </w:r>
      <w:r>
        <w:t xml:space="preserve"> file </w:t>
      </w:r>
      <w:r w:rsidRPr="00213917">
        <w:t>a</w:t>
      </w:r>
      <w:r w:rsidRPr="00213917" w:rsidR="001434AE">
        <w:t>n</w:t>
      </w:r>
      <w:r w:rsidRPr="00213917">
        <w:t xml:space="preserve"> application</w:t>
      </w:r>
      <w:r w:rsidRPr="00213917" w:rsidR="001434AE">
        <w:t xml:space="preserve"> for </w:t>
      </w:r>
      <w:r>
        <w:t xml:space="preserve">a new international section 214 </w:t>
      </w:r>
      <w:r w:rsidRPr="00213917" w:rsidR="001434AE">
        <w:t>authorization</w:t>
      </w:r>
      <w:r w:rsidRPr="00213917">
        <w:t>.</w:t>
      </w:r>
      <w:r>
        <w:t xml:space="preserve"> </w:t>
      </w:r>
      <w:r w:rsidR="00861D5E">
        <w:t xml:space="preserve"> We note that </w:t>
      </w:r>
      <w:r w:rsidR="00A32A4B">
        <w:t xml:space="preserve">authorization holders that fail to </w:t>
      </w:r>
      <w:r w:rsidR="00244522">
        <w:t xml:space="preserve">comply with reporting and notification requirements are subject to forfeitures </w:t>
      </w:r>
      <w:r w:rsidR="00A13E26">
        <w:t>in addition to cancellation.</w:t>
      </w:r>
      <w:r w:rsidR="00653EC2">
        <w:t xml:space="preserve"> </w:t>
      </w:r>
      <w:r>
        <w:t xml:space="preserve"> We seek comment on this process.  </w:t>
      </w:r>
    </w:p>
    <w:p w:rsidR="007C0E3D" w:rsidP="007C0E3D" w14:paraId="0A79D65E" w14:textId="77777777">
      <w:pPr>
        <w:pStyle w:val="Heading3"/>
      </w:pPr>
      <w:bookmarkStart w:id="837" w:name="_Toc129187507"/>
      <w:bookmarkStart w:id="838" w:name="_Toc129188616"/>
      <w:bookmarkStart w:id="839" w:name="_Toc129192793"/>
      <w:bookmarkStart w:id="840" w:name="_Toc129988152"/>
      <w:bookmarkStart w:id="841" w:name="_Toc130220453"/>
      <w:bookmarkStart w:id="842" w:name="_Toc130222382"/>
      <w:bookmarkStart w:id="843" w:name="_Toc130466608"/>
      <w:bookmarkStart w:id="844" w:name="_Toc130916529"/>
      <w:bookmarkStart w:id="845" w:name="_Toc130936205"/>
      <w:bookmarkStart w:id="846" w:name="_Toc130982650"/>
      <w:bookmarkStart w:id="847" w:name="_Toc132703720"/>
      <w:bookmarkStart w:id="848" w:name="_Toc132811324"/>
      <w:bookmarkStart w:id="849" w:name="_Toc132805641"/>
      <w:bookmarkStart w:id="850" w:name="_Toc129150727"/>
      <w:bookmarkStart w:id="851" w:name="_Toc129151884"/>
      <w:bookmarkStart w:id="852" w:name="_Toc129152182"/>
      <w:bookmarkStart w:id="853" w:name="_Toc129155757"/>
      <w:r>
        <w:t>Other Administrative Modification</w:t>
      </w:r>
      <w:r w:rsidR="00491332">
        <w:t>s</w:t>
      </w:r>
      <w:bookmarkEnd w:id="837"/>
      <w:bookmarkEnd w:id="838"/>
      <w:bookmarkEnd w:id="839"/>
      <w:bookmarkEnd w:id="840"/>
      <w:bookmarkEnd w:id="841"/>
      <w:bookmarkEnd w:id="842"/>
      <w:bookmarkEnd w:id="843"/>
      <w:bookmarkEnd w:id="844"/>
      <w:bookmarkEnd w:id="845"/>
      <w:bookmarkEnd w:id="846"/>
      <w:bookmarkEnd w:id="847"/>
      <w:bookmarkEnd w:id="848"/>
      <w:bookmarkEnd w:id="849"/>
      <w:r>
        <w:t xml:space="preserve"> </w:t>
      </w:r>
      <w:bookmarkEnd w:id="828"/>
      <w:bookmarkEnd w:id="829"/>
      <w:bookmarkEnd w:id="830"/>
      <w:bookmarkEnd w:id="831"/>
      <w:bookmarkEnd w:id="832"/>
      <w:bookmarkEnd w:id="833"/>
      <w:bookmarkEnd w:id="834"/>
      <w:bookmarkEnd w:id="835"/>
      <w:bookmarkEnd w:id="836"/>
      <w:bookmarkEnd w:id="850"/>
      <w:bookmarkEnd w:id="851"/>
      <w:bookmarkEnd w:id="852"/>
      <w:bookmarkEnd w:id="853"/>
    </w:p>
    <w:p w:rsidR="001D3372" w:rsidP="003A3CB0" w14:paraId="7F217F87" w14:textId="77777777">
      <w:pPr>
        <w:pStyle w:val="ParaNum"/>
      </w:pPr>
      <w:r w:rsidRPr="1CCA77FC">
        <w:rPr>
          <w:i/>
          <w:iCs/>
        </w:rPr>
        <w:t>Section 214(b) of the Act</w:t>
      </w:r>
      <w:r w:rsidRPr="0F1E859F">
        <w:t xml:space="preserve">.  </w:t>
      </w:r>
      <w:r w:rsidRPr="0F1E859F" w:rsidR="59ACC294">
        <w:t xml:space="preserve">We propose to </w:t>
      </w:r>
      <w:r w:rsidR="00B15EF2">
        <w:t>clarify the require</w:t>
      </w:r>
      <w:r w:rsidR="00D72126">
        <w:t>ments of section 1.763</w:t>
      </w:r>
      <w:r w:rsidR="004F387E">
        <w:t>(b)</w:t>
      </w:r>
      <w:r w:rsidR="00D72126">
        <w:t xml:space="preserve"> of the rules, which </w:t>
      </w:r>
      <w:r w:rsidRPr="0F1E859F" w:rsidR="00BA57F5">
        <w:t xml:space="preserve">implements </w:t>
      </w:r>
      <w:r w:rsidR="006D6945">
        <w:t>s</w:t>
      </w:r>
      <w:r w:rsidRPr="0F1E859F" w:rsidR="00BA57F5">
        <w:t>ection 214(b) of the Act</w:t>
      </w:r>
      <w:r w:rsidR="00F55855">
        <w:t>, and</w:t>
      </w:r>
      <w:r w:rsidR="00BA57F5">
        <w:t xml:space="preserve"> </w:t>
      </w:r>
      <w:r w:rsidR="00A131A2">
        <w:t xml:space="preserve">to </w:t>
      </w:r>
      <w:r w:rsidRPr="0F1E859F" w:rsidR="4347977D">
        <w:t xml:space="preserve">amend section 63.18 </w:t>
      </w:r>
      <w:r w:rsidR="00F55855">
        <w:t xml:space="preserve">to </w:t>
      </w:r>
      <w:r w:rsidR="00644839">
        <w:t xml:space="preserve">incorporate the requirements of </w:t>
      </w:r>
      <w:r w:rsidRPr="0F1E859F" w:rsidR="0B6D4AFB">
        <w:t>section 1.763</w:t>
      </w:r>
      <w:r w:rsidRPr="0F1E859F" w:rsidR="41304E22">
        <w:t>.  Section 214(b) of the Act requires</w:t>
      </w:r>
      <w:r w:rsidRPr="0F1E859F" w:rsidR="71324D0C">
        <w:t>, “</w:t>
      </w:r>
      <w:r w:rsidR="0062125A">
        <w:t>[u]</w:t>
      </w:r>
      <w:r w:rsidRPr="0062125A" w:rsidR="0062125A">
        <w:t xml:space="preserve">pon receipt of an application for any such certificate, the Commission shall cause notice thereof to be given to, and shall cause a copy of such application to be filed with, the Secretary of Defense, the Secretary of State (with respect to such applications involving service to foreign points), </w:t>
      </w:r>
      <w:r w:rsidRPr="00A02E93" w:rsidR="00A90371">
        <w:t xml:space="preserve">and the Governor of each State in which such line is </w:t>
      </w:r>
      <w:r w:rsidRPr="00A02E93" w:rsidR="00A90371">
        <w:t xml:space="preserve">proposed to be constructed, </w:t>
      </w:r>
      <w:r w:rsidR="00A90371">
        <w:t>. . .</w:t>
      </w:r>
      <w:r w:rsidRPr="00A02E93" w:rsidR="00A90371">
        <w:t xml:space="preserve"> acquired, or operated</w:t>
      </w:r>
      <w:r w:rsidR="00A90371">
        <w:t xml:space="preserve"> . . . </w:t>
      </w:r>
      <w:r w:rsidRPr="0062125A" w:rsidR="0062125A">
        <w:t>.</w:t>
      </w:r>
      <w:r w:rsidR="0062125A">
        <w:t>”</w:t>
      </w:r>
      <w:r>
        <w:rPr>
          <w:rStyle w:val="FootnoteReference"/>
        </w:rPr>
        <w:footnoteReference w:id="362"/>
      </w:r>
      <w:r w:rsidR="00485CD2">
        <w:t xml:space="preserve">  </w:t>
      </w:r>
      <w:r w:rsidR="00B37CC3">
        <w:t>Section 1.763(b)</w:t>
      </w:r>
      <w:r w:rsidR="005C3D4F">
        <w:t xml:space="preserve"> in turn</w:t>
      </w:r>
      <w:r w:rsidR="00B37CC3">
        <w:t xml:space="preserve"> states,</w:t>
      </w:r>
      <w:r w:rsidR="004D0AFE">
        <w:t xml:space="preserve"> </w:t>
      </w:r>
      <w:r w:rsidR="00B37CC3">
        <w:t>“</w:t>
      </w:r>
      <w:r w:rsidR="00BE3D0E">
        <w:t>[i]</w:t>
      </w:r>
      <w:r w:rsidRPr="00B37CC3" w:rsidR="00B37CC3">
        <w:t>n cases under this section requiring a certificate, notice is given to and a copy of the application is filed with the Secretary of Defense, the Secretary of State (with respect to such applications involving service to foreign points),</w:t>
      </w:r>
      <w:r w:rsidR="00C861F2">
        <w:t xml:space="preserve"> </w:t>
      </w:r>
      <w:r w:rsidRPr="00005E30" w:rsidR="00C861F2">
        <w:t>and the Governor of each State involved</w:t>
      </w:r>
      <w:r w:rsidR="00AF07FF">
        <w:t xml:space="preserve">.  </w:t>
      </w:r>
      <w:r w:rsidRPr="00AF07FF" w:rsidR="00AF07FF">
        <w:t>Hearing is held if any of these persons desires to be heard or if the</w:t>
      </w:r>
      <w:r w:rsidR="00AF07FF">
        <w:t xml:space="preserve"> </w:t>
      </w:r>
      <w:r w:rsidRPr="00AF07FF" w:rsidR="00AF07FF">
        <w:t xml:space="preserve">Commission determines that a hearing should be held. </w:t>
      </w:r>
      <w:r w:rsidR="008669D8">
        <w:t xml:space="preserve"> </w:t>
      </w:r>
      <w:r w:rsidRPr="00AF07FF" w:rsidR="00AF07FF">
        <w:t>Copies of applications for certificates are filed with the</w:t>
      </w:r>
      <w:r w:rsidR="00AF07FF">
        <w:t xml:space="preserve"> </w:t>
      </w:r>
      <w:r w:rsidRPr="00AF07FF" w:rsidR="00AF07FF">
        <w:t>regulatory agencies of the States involved</w:t>
      </w:r>
      <w:r w:rsidRPr="00B37CC3" w:rsidR="00B37CC3">
        <w:t>.</w:t>
      </w:r>
      <w:r w:rsidR="00B37CC3">
        <w:t>”</w:t>
      </w:r>
      <w:r>
        <w:rPr>
          <w:rStyle w:val="FootnoteReference"/>
        </w:rPr>
        <w:footnoteReference w:id="363"/>
      </w:r>
      <w:r w:rsidR="00005E30">
        <w:t xml:space="preserve">  </w:t>
      </w:r>
      <w:r w:rsidR="005C3D4F">
        <w:t>We propose to amend section 1.763(b) to clarify that an applicant must give notice and file a copy of the application with the Secretary of Defense, the Secretary of State, and the Governor of each State involved</w:t>
      </w:r>
      <w:r w:rsidR="000A6D2A">
        <w:t>, and must file copies of applications for certificates with the regulatory agencies of the State involved</w:t>
      </w:r>
      <w:r w:rsidR="005C3D4F">
        <w:t xml:space="preserve">. </w:t>
      </w:r>
      <w:r w:rsidR="00DD3398">
        <w:t xml:space="preserve"> </w:t>
      </w:r>
    </w:p>
    <w:p w:rsidR="00885259" w:rsidP="003A3CB0" w14:paraId="432664C4" w14:textId="77777777">
      <w:pPr>
        <w:pStyle w:val="ParaNum"/>
      </w:pPr>
      <w:r>
        <w:t xml:space="preserve">We </w:t>
      </w:r>
      <w:r w:rsidR="005C3D4F">
        <w:t>also</w:t>
      </w:r>
      <w:r>
        <w:t xml:space="preserve"> propose to </w:t>
      </w:r>
      <w:r w:rsidR="00E62B3E">
        <w:t>amend section 63.1</w:t>
      </w:r>
      <w:r w:rsidR="00C861F2">
        <w:t>8</w:t>
      </w:r>
      <w:r w:rsidR="00E62B3E">
        <w:t xml:space="preserve"> of the rules by adding</w:t>
      </w:r>
      <w:r>
        <w:t xml:space="preserve"> a sub</w:t>
      </w:r>
      <w:r w:rsidR="00DD3398">
        <w:t>section</w:t>
      </w:r>
      <w:r>
        <w:t xml:space="preserve"> </w:t>
      </w:r>
      <w:r w:rsidR="000165DD">
        <w:t xml:space="preserve">that </w:t>
      </w:r>
      <w:r w:rsidR="003D169F">
        <w:t xml:space="preserve">expressly </w:t>
      </w:r>
      <w:r w:rsidR="000165DD">
        <w:t>references the requirement in section 1.763(b)</w:t>
      </w:r>
      <w:r w:rsidR="003F741A">
        <w:t xml:space="preserve"> </w:t>
      </w:r>
      <w:r w:rsidR="000165DD">
        <w:t>and require</w:t>
      </w:r>
      <w:r>
        <w:t>s</w:t>
      </w:r>
      <w:r w:rsidR="000165DD">
        <w:t xml:space="preserve"> applicants</w:t>
      </w:r>
      <w:r w:rsidR="004A7878">
        <w:t xml:space="preserve"> </w:t>
      </w:r>
      <w:r w:rsidR="000165DD">
        <w:t xml:space="preserve">for international section 214 authority </w:t>
      </w:r>
      <w:r w:rsidR="004A7878">
        <w:t xml:space="preserve">to certify service </w:t>
      </w:r>
      <w:r w:rsidR="000165DD">
        <w:t>to the Secretary of Defense</w:t>
      </w:r>
      <w:r w:rsidR="003D169F">
        <w:t>,</w:t>
      </w:r>
      <w:r w:rsidR="000165DD">
        <w:t xml:space="preserve"> the Secretary of State</w:t>
      </w:r>
      <w:r w:rsidR="003D169F">
        <w:t xml:space="preserve">, and the Governor of each State involved </w:t>
      </w:r>
      <w:r w:rsidR="004A7878">
        <w:t>on a service list attached to the application or other filing</w:t>
      </w:r>
      <w:r w:rsidR="00E62B3E">
        <w:t>.</w:t>
      </w:r>
      <w:r w:rsidR="000716B7">
        <w:t xml:space="preserve">  We seek comment on th</w:t>
      </w:r>
      <w:r w:rsidR="005C3D4F">
        <w:t>e</w:t>
      </w:r>
      <w:r w:rsidR="000716B7">
        <w:t>s</w:t>
      </w:r>
      <w:r w:rsidR="005C3D4F">
        <w:t>e</w:t>
      </w:r>
      <w:r w:rsidR="000716B7">
        <w:t xml:space="preserve"> proposal</w:t>
      </w:r>
      <w:r w:rsidR="005C3D4F">
        <w:t>s</w:t>
      </w:r>
      <w:r w:rsidR="000716B7">
        <w:t>.</w:t>
      </w:r>
      <w:r w:rsidR="00E62B3E">
        <w:t xml:space="preserve">  </w:t>
      </w:r>
    </w:p>
    <w:p w:rsidR="007C0E3D" w:rsidP="007C0E3D" w14:paraId="32F47D75" w14:textId="77777777">
      <w:pPr>
        <w:pStyle w:val="ParaNum"/>
      </w:pPr>
      <w:r w:rsidRPr="1CCA77FC">
        <w:rPr>
          <w:i/>
          <w:iCs/>
        </w:rPr>
        <w:t>Anti-Drug Abuse Act Certification</w:t>
      </w:r>
      <w:r>
        <w:t>.</w:t>
      </w:r>
      <w:r w:rsidRPr="00491332">
        <w:t xml:space="preserve"> </w:t>
      </w:r>
      <w:r>
        <w:t xml:space="preserve"> We propose to amend section 63.18(o) of the Commission’s rules to reflect changes in underlying rule and statutory provisions referenced in section 63.18(o).</w:t>
      </w:r>
      <w:r>
        <w:rPr>
          <w:rStyle w:val="FootnoteReference"/>
        </w:rPr>
        <w:footnoteReference w:id="364"/>
      </w:r>
      <w:r>
        <w:t xml:space="preserve">  Section 63.18(o) requires “[a]</w:t>
      </w:r>
      <w:r w:rsidRPr="6D203FA4">
        <w:t xml:space="preserve"> certification pursuant to §§ 1.2001 through 1.2003 of this chapter that no party to the application is subject to a denial of Federal benefits pursuant to Section 5301 of the Anti-Drug Abuse Act of 1988.  See 21 U.S.C. 853a.”</w:t>
      </w:r>
      <w:r>
        <w:rPr>
          <w:vertAlign w:val="superscript"/>
        </w:rPr>
        <w:footnoteReference w:id="365"/>
      </w:r>
      <w:r w:rsidRPr="6D203FA4">
        <w:t xml:space="preserve">  </w:t>
      </w:r>
      <w:r>
        <w:t>Specifically, we propose to delete the citation to section 1.2003, consistent with the Commission’s removal of this provision from the rules.</w:t>
      </w:r>
      <w:r>
        <w:rPr>
          <w:rStyle w:val="FootnoteReference"/>
        </w:rPr>
        <w:footnoteReference w:id="366"/>
      </w:r>
      <w:r>
        <w:t xml:space="preserve">  In addition, we propose to replace the citation to 21 U.S.C. 853a with a citation to 21 U.S.C. § 862, consistent with the redesignation of s</w:t>
      </w:r>
      <w:r w:rsidRPr="6D203FA4">
        <w:t>ection 5301 of the Anti-Drug Abuse Act of 1988</w:t>
      </w:r>
      <w:r>
        <w:t xml:space="preserve"> as </w:t>
      </w:r>
      <w:r w:rsidRPr="00E849BA">
        <w:t>section 421 of the Controlled Substances Act</w:t>
      </w:r>
      <w:r>
        <w:t>.</w:t>
      </w:r>
      <w:r>
        <w:rPr>
          <w:rStyle w:val="FootnoteReference"/>
        </w:rPr>
        <w:footnoteReference w:id="367"/>
      </w:r>
      <w:r>
        <w:t xml:space="preserve">  </w:t>
      </w:r>
    </w:p>
    <w:p w:rsidR="000B2908" w:rsidRPr="00997A71" w:rsidP="00C75101" w14:paraId="687DCB91" w14:textId="77777777">
      <w:pPr>
        <w:pStyle w:val="ParaNum"/>
        <w:widowControl/>
      </w:pPr>
      <w:r w:rsidRPr="00B91606">
        <w:rPr>
          <w:i/>
          <w:iCs/>
        </w:rPr>
        <w:t>Section 63.19(c)</w:t>
      </w:r>
      <w:r>
        <w:t xml:space="preserve">.  We propose to </w:t>
      </w:r>
      <w:r w:rsidR="00175AB6">
        <w:t>amend</w:t>
      </w:r>
      <w:r>
        <w:t xml:space="preserve"> section</w:t>
      </w:r>
      <w:r w:rsidR="00175AB6">
        <w:t xml:space="preserve"> 63.19(c) of the Commission’s rules</w:t>
      </w:r>
      <w:r w:rsidR="005035DE">
        <w:t xml:space="preserve"> to reflect changes in an underlying rule referenced in </w:t>
      </w:r>
      <w:r w:rsidR="008B356C">
        <w:t xml:space="preserve">section 63.19(c).  </w:t>
      </w:r>
      <w:r w:rsidR="002D364B">
        <w:t xml:space="preserve">Section 63.19(c) </w:t>
      </w:r>
      <w:r w:rsidR="00B91606">
        <w:t>states, “Commercial Mobile Radio Service (CMRS) carriers, as defined in § 20.9 of this chapter, are not subject to the provisions of this section.”</w:t>
      </w:r>
      <w:r>
        <w:rPr>
          <w:rStyle w:val="FootnoteReference"/>
        </w:rPr>
        <w:footnoteReference w:id="368"/>
      </w:r>
      <w:r w:rsidR="00B91606">
        <w:t xml:space="preserve">  </w:t>
      </w:r>
      <w:r w:rsidR="006E7EFC">
        <w:t>Section 20.9</w:t>
      </w:r>
      <w:r w:rsidR="00B664CD">
        <w:t xml:space="preserve"> no longer </w:t>
      </w:r>
      <w:r w:rsidR="006E7EFC">
        <w:t xml:space="preserve">contains a rule </w:t>
      </w:r>
      <w:r w:rsidR="00B664CD">
        <w:t xml:space="preserve">provision.  </w:t>
      </w:r>
      <w:r w:rsidR="008B356C">
        <w:t xml:space="preserve">We propose to </w:t>
      </w:r>
      <w:r w:rsidR="00B446AF">
        <w:t xml:space="preserve">delete </w:t>
      </w:r>
      <w:r w:rsidR="008B356C">
        <w:t xml:space="preserve">the citation to </w:t>
      </w:r>
      <w:r w:rsidR="007C787B">
        <w:t>section 20.9</w:t>
      </w:r>
      <w:r w:rsidR="00ED4E50">
        <w:t>,</w:t>
      </w:r>
      <w:r w:rsidR="00681838">
        <w:t xml:space="preserve"> </w:t>
      </w:r>
      <w:r w:rsidR="000F5931">
        <w:t>consistent with the Commission’s</w:t>
      </w:r>
      <w:r w:rsidR="00D2024D">
        <w:t xml:space="preserve"> </w:t>
      </w:r>
      <w:r w:rsidR="00B56AF1">
        <w:t>removal of this provision from the rules</w:t>
      </w:r>
      <w:r w:rsidR="00B446AF">
        <w:t>,</w:t>
      </w:r>
      <w:r>
        <w:rPr>
          <w:rStyle w:val="FootnoteReference"/>
        </w:rPr>
        <w:footnoteReference w:id="369"/>
      </w:r>
      <w:r w:rsidR="00B56AF1">
        <w:t xml:space="preserve"> </w:t>
      </w:r>
      <w:r w:rsidR="00C725C5">
        <w:t xml:space="preserve"> </w:t>
      </w:r>
      <w:r w:rsidR="00B446AF">
        <w:t>and</w:t>
      </w:r>
      <w:r w:rsidR="00C725C5">
        <w:t xml:space="preserve"> r</w:t>
      </w:r>
      <w:r w:rsidR="00B56AF1">
        <w:t>eplace</w:t>
      </w:r>
      <w:r w:rsidR="00C725C5">
        <w:t xml:space="preserve"> the citation </w:t>
      </w:r>
      <w:r w:rsidR="00B56AF1">
        <w:t>with a citation to section 20.3</w:t>
      </w:r>
      <w:r w:rsidR="00C725C5">
        <w:t xml:space="preserve">, </w:t>
      </w:r>
      <w:r w:rsidR="00322DDD">
        <w:t>which defines “Commercial</w:t>
      </w:r>
      <w:r w:rsidR="00282484">
        <w:t xml:space="preserve"> mobile radio service</w:t>
      </w:r>
      <w:r w:rsidR="0028699E">
        <w:t>.</w:t>
      </w:r>
      <w:r w:rsidR="00282484">
        <w:t>”</w:t>
      </w:r>
      <w:r>
        <w:rPr>
          <w:rStyle w:val="FootnoteReference"/>
        </w:rPr>
        <w:footnoteReference w:id="370"/>
      </w:r>
    </w:p>
    <w:p w:rsidR="00B6464F" w:rsidP="007C0E3D" w14:paraId="3CF76041" w14:textId="77777777">
      <w:pPr>
        <w:pStyle w:val="ParaNum"/>
      </w:pPr>
      <w:r w:rsidRPr="1CCA77FC">
        <w:rPr>
          <w:i/>
          <w:iCs/>
        </w:rPr>
        <w:t>Applications for Substantial Transactions</w:t>
      </w:r>
      <w:r>
        <w:t xml:space="preserve">.  We propose to </w:t>
      </w:r>
      <w:r w:rsidR="00BD6C12">
        <w:t xml:space="preserve">make an administrative </w:t>
      </w:r>
      <w:r w:rsidR="00BD6C12">
        <w:t>correction to</w:t>
      </w:r>
      <w:r w:rsidR="00706A52">
        <w:t xml:space="preserve"> section 63.24(e)(1) of the Commission’s rules</w:t>
      </w:r>
      <w:r w:rsidR="005D0738">
        <w:t xml:space="preserve"> by removing the word “shall,” which was</w:t>
      </w:r>
      <w:r w:rsidR="00337C74">
        <w:t xml:space="preserve"> previously included in the rule in error</w:t>
      </w:r>
      <w:r w:rsidR="00291C73">
        <w:t xml:space="preserve">. </w:t>
      </w:r>
      <w:r w:rsidR="00A7715D">
        <w:t xml:space="preserve"> Section 63.24(e)(1) </w:t>
      </w:r>
      <w:r w:rsidR="00BD6C12">
        <w:t>states,</w:t>
      </w:r>
      <w:r w:rsidR="00A7715D">
        <w:t xml:space="preserve"> “</w:t>
      </w:r>
      <w:r w:rsidR="00BD6C12">
        <w:t>[i]</w:t>
      </w:r>
      <w:r w:rsidRPr="00CF6A4F" w:rsidR="00CF6A4F">
        <w:t>n the case of an assignment or transfer of control shall of an international section 214 authorization that is not pro</w:t>
      </w:r>
      <w:r w:rsidR="007D5427">
        <w:t xml:space="preserve"> </w:t>
      </w:r>
      <w:r w:rsidRPr="00CF6A4F" w:rsidR="00CF6A4F">
        <w:t>forma, the proposed assignee or transferee must apply to the Commission for authority prior to consummation of the</w:t>
      </w:r>
      <w:r w:rsidR="00BD6C12">
        <w:t xml:space="preserve"> </w:t>
      </w:r>
      <w:r w:rsidRPr="00CF6A4F" w:rsidR="00CF6A4F">
        <w:t>proposed assignment or transfer of control.</w:t>
      </w:r>
      <w:r w:rsidR="007D5427">
        <w:t>”</w:t>
      </w:r>
      <w:r>
        <w:rPr>
          <w:rStyle w:val="FootnoteReference"/>
        </w:rPr>
        <w:footnoteReference w:id="371"/>
      </w:r>
      <w:r w:rsidR="00CF6A4F">
        <w:t xml:space="preserve"> </w:t>
      </w:r>
      <w:r w:rsidR="007D5427">
        <w:t xml:space="preserve"> </w:t>
      </w:r>
    </w:p>
    <w:p w:rsidR="0038174A" w:rsidP="00004416" w14:paraId="79346AA3" w14:textId="77777777">
      <w:pPr>
        <w:pStyle w:val="ParaNum"/>
      </w:pPr>
      <w:r w:rsidRPr="1CCA77FC">
        <w:rPr>
          <w:i/>
          <w:iCs/>
        </w:rPr>
        <w:t>Transfers of Control</w:t>
      </w:r>
      <w:r>
        <w:t>.  We propose to make an administrative correction to section 63.24(</w:t>
      </w:r>
      <w:r w:rsidR="00C56814">
        <w:t>c</w:t>
      </w:r>
      <w:r>
        <w:t xml:space="preserve">) of the Commission’s rules.  </w:t>
      </w:r>
      <w:r w:rsidRPr="00046179" w:rsidR="00046179">
        <w:t>We also propose to move existing notes into regulatory text as necessary to conform with the Office of Federal Register requirements.  This may entail the creation of new subsections.</w:t>
      </w:r>
      <w:r>
        <w:t xml:space="preserve">  </w:t>
      </w:r>
      <w:r w:rsidR="00C56814">
        <w:t xml:space="preserve">Section 63.24(c) </w:t>
      </w:r>
      <w:r w:rsidR="007C3A0A">
        <w:t>describes what constitutes a transfer of control and states, in part, “[i]</w:t>
      </w:r>
      <w:r w:rsidRPr="007C3A0A" w:rsidR="007C3A0A">
        <w:t>n</w:t>
      </w:r>
      <w:r w:rsidR="007C3A0A">
        <w:t xml:space="preserve"> </w:t>
      </w:r>
      <w:r w:rsidRPr="007C3A0A" w:rsidR="007C3A0A">
        <w:t>all other situations, whether the interest being transferred is controlling must be determined on a case-by-case basis with</w:t>
      </w:r>
      <w:r w:rsidR="007C3A0A">
        <w:t xml:space="preserve"> </w:t>
      </w:r>
      <w:r w:rsidRPr="007C3A0A" w:rsidR="007C3A0A">
        <w:t>reference to the factors listed in Note to paragra</w:t>
      </w:r>
      <w:r w:rsidR="006C5E16">
        <w:t>ph</w:t>
      </w:r>
      <w:r w:rsidR="002B6DF3">
        <w:t xml:space="preserve"> </w:t>
      </w:r>
      <w:r w:rsidRPr="007C3A0A" w:rsidR="007C3A0A">
        <w:t>(c).</w:t>
      </w:r>
      <w:r w:rsidR="007C3A0A">
        <w:t>”</w:t>
      </w:r>
      <w:r>
        <w:rPr>
          <w:rStyle w:val="FootnoteReference"/>
        </w:rPr>
        <w:footnoteReference w:id="372"/>
      </w:r>
      <w:r w:rsidR="00557EDE">
        <w:t xml:space="preserve">  </w:t>
      </w:r>
      <w:r w:rsidR="0006204B">
        <w:t>We propose to amend the reference to Note to para</w:t>
      </w:r>
      <w:r>
        <w:t>gra</w:t>
      </w:r>
      <w:r w:rsidR="0006204B">
        <w:t>ph (c</w:t>
      </w:r>
      <w:r w:rsidR="00587A31">
        <w:t xml:space="preserve">) given that section 63.24 no longer contains </w:t>
      </w:r>
      <w:r w:rsidR="00A1314C">
        <w:t xml:space="preserve">a </w:t>
      </w:r>
      <w:r w:rsidR="00587A31">
        <w:t>Note to</w:t>
      </w:r>
      <w:r w:rsidR="00F31C8E">
        <w:t xml:space="preserve"> p</w:t>
      </w:r>
      <w:r>
        <w:t>ara</w:t>
      </w:r>
      <w:r w:rsidR="00F31C8E">
        <w:t>graph (c)</w:t>
      </w:r>
      <w:r w:rsidR="00D26297">
        <w:t xml:space="preserve">.  Specifically, we propose </w:t>
      </w:r>
      <w:r w:rsidR="00B32C9D">
        <w:t xml:space="preserve">to change the citation to </w:t>
      </w:r>
      <w:r w:rsidR="00AD5F8D">
        <w:t xml:space="preserve">paragraph </w:t>
      </w:r>
      <w:r w:rsidR="00B32C9D">
        <w:t xml:space="preserve">(d) </w:t>
      </w:r>
      <w:r w:rsidR="009A2AC0">
        <w:t xml:space="preserve">and </w:t>
      </w:r>
      <w:r w:rsidR="00173DFB">
        <w:t>th</w:t>
      </w:r>
      <w:r w:rsidR="007F4062">
        <w:t xml:space="preserve">us </w:t>
      </w:r>
      <w:r w:rsidR="00073CC9">
        <w:t>replace</w:t>
      </w:r>
      <w:r w:rsidR="007735B4">
        <w:t xml:space="preserve"> the reference to “Note to paragraph (c)” with</w:t>
      </w:r>
      <w:r w:rsidR="00073CC9">
        <w:t xml:space="preserve"> a reference to</w:t>
      </w:r>
      <w:r w:rsidR="007735B4">
        <w:t xml:space="preserve"> </w:t>
      </w:r>
      <w:r w:rsidR="00E708B2">
        <w:t xml:space="preserve">what is currently reflected as </w:t>
      </w:r>
      <w:r w:rsidR="00DD5B78">
        <w:t xml:space="preserve">“Note </w:t>
      </w:r>
      <w:r w:rsidR="007920E9">
        <w:t xml:space="preserve">1 </w:t>
      </w:r>
      <w:r w:rsidR="00DD5B78">
        <w:t>to paragraph (d)</w:t>
      </w:r>
      <w:r w:rsidR="00391BAD">
        <w:t>.</w:t>
      </w:r>
      <w:r w:rsidR="00DD5B78">
        <w:t xml:space="preserve">” </w:t>
      </w:r>
      <w:r w:rsidR="00391BAD">
        <w:t xml:space="preserve"> This </w:t>
      </w:r>
      <w:r w:rsidR="0032156F">
        <w:t xml:space="preserve">reference to Note 1 to paragraph (d) would be </w:t>
      </w:r>
      <w:r w:rsidR="00D54B4F">
        <w:t>consistent with</w:t>
      </w:r>
      <w:r w:rsidR="00073CC9">
        <w:t xml:space="preserve"> </w:t>
      </w:r>
      <w:r w:rsidR="0032156F">
        <w:t xml:space="preserve">a similar reference set forth in </w:t>
      </w:r>
      <w:r w:rsidR="00073CC9">
        <w:t xml:space="preserve">section 63.24(d) of the rules, which </w:t>
      </w:r>
      <w:r w:rsidR="00792B84">
        <w:t xml:space="preserve">describes what constitutes a </w:t>
      </w:r>
      <w:r w:rsidRPr="1CCA77FC" w:rsidR="00792B84">
        <w:rPr>
          <w:i/>
          <w:iCs/>
        </w:rPr>
        <w:t xml:space="preserve">pro forma </w:t>
      </w:r>
      <w:r w:rsidR="00792B84">
        <w:t xml:space="preserve">assignment or transfer of control and </w:t>
      </w:r>
      <w:r w:rsidR="00736694">
        <w:t>includes the statement,</w:t>
      </w:r>
      <w:r w:rsidR="00792B84">
        <w:t xml:space="preserve"> “</w:t>
      </w:r>
      <w:r w:rsidR="00E17D1D">
        <w:t>[w]hether there has been a change in the actual controlling party must be determined on a case-by-case basis with reference to the factors listed in Note 1 to this paragraph (d).”</w:t>
      </w:r>
      <w:r>
        <w:rPr>
          <w:rStyle w:val="FootnoteReference"/>
        </w:rPr>
        <w:footnoteReference w:id="373"/>
      </w:r>
      <w:r w:rsidR="00D54B4F">
        <w:t xml:space="preserve"> </w:t>
      </w:r>
      <w:r w:rsidR="00DD5B78">
        <w:t xml:space="preserve"> </w:t>
      </w:r>
      <w:r w:rsidR="007920E9">
        <w:t xml:space="preserve">Note 1 to paragraph (d) </w:t>
      </w:r>
      <w:r w:rsidR="0032156F">
        <w:t>states, “</w:t>
      </w:r>
      <w:r w:rsidR="00736694">
        <w:t>[b]</w:t>
      </w:r>
      <w:r w:rsidRPr="00FF6F29" w:rsidR="00FF6F29">
        <w:t>ecause the issue of control inherently involves issues of fact, it must be determined on a case-by-case basis and may vary with</w:t>
      </w:r>
      <w:r w:rsidR="00736694">
        <w:t xml:space="preserve"> </w:t>
      </w:r>
      <w:r w:rsidRPr="00FF6F29" w:rsidR="00FF6F29">
        <w:t xml:space="preserve">the circumstances presented by each case. </w:t>
      </w:r>
      <w:r w:rsidR="00736694">
        <w:t xml:space="preserve"> </w:t>
      </w:r>
      <w:r w:rsidRPr="00FF6F29" w:rsidR="00FF6F29">
        <w:t>The factors relevant to a determination of control in addition to equity ownership</w:t>
      </w:r>
      <w:r w:rsidR="00736694">
        <w:t xml:space="preserve"> </w:t>
      </w:r>
      <w:r w:rsidRPr="00FF6F29" w:rsidR="00FF6F29">
        <w:t xml:space="preserve">include, but are not limited to the following: power to constitute or appoint more than </w:t>
      </w:r>
      <w:r w:rsidR="00B1787D">
        <w:t>fifty percent</w:t>
      </w:r>
      <w:r w:rsidRPr="00FF6F29" w:rsidR="00FF6F29">
        <w:t xml:space="preserve"> of the board of directors or</w:t>
      </w:r>
      <w:r w:rsidR="00736694">
        <w:t xml:space="preserve"> </w:t>
      </w:r>
      <w:r w:rsidRPr="00FF6F29" w:rsidR="00FF6F29">
        <w:t>partnership management committee; authority to appoint, promote, demote and fire senior executives that control the day-to-day</w:t>
      </w:r>
      <w:r w:rsidR="00950127">
        <w:t xml:space="preserve"> </w:t>
      </w:r>
      <w:r w:rsidRPr="00FF6F29" w:rsidR="00FF6F29">
        <w:t>activities of the licensee; ability to play an integral role in major management decisions of the licensee; authority to pay financial</w:t>
      </w:r>
      <w:r w:rsidR="00950127">
        <w:t xml:space="preserve"> </w:t>
      </w:r>
      <w:r w:rsidRPr="00FF6F29" w:rsidR="00FF6F29">
        <w:t>obligations, including expenses arising out of operations; ability to receive monies and profits from the facility</w:t>
      </w:r>
      <w:r w:rsidR="00067451">
        <w:t>’</w:t>
      </w:r>
      <w:r w:rsidRPr="00FF6F29" w:rsidR="00FF6F29">
        <w:t>s operations; and</w:t>
      </w:r>
      <w:r w:rsidR="00736694">
        <w:t xml:space="preserve"> </w:t>
      </w:r>
      <w:r w:rsidRPr="00FF6F29" w:rsidR="00FF6F29">
        <w:t>unfettered use of all facilities and equipment.</w:t>
      </w:r>
      <w:r w:rsidR="00FF6F29">
        <w:t>”</w:t>
      </w:r>
      <w:r>
        <w:rPr>
          <w:rStyle w:val="FootnoteReference"/>
        </w:rPr>
        <w:footnoteReference w:id="374"/>
      </w:r>
      <w:r w:rsidR="00950127">
        <w:t xml:space="preserve">  </w:t>
      </w:r>
      <w:r w:rsidR="00805161">
        <w:t xml:space="preserve">As discussed below, and reflected in Appendix A, we propose to </w:t>
      </w:r>
      <w:r w:rsidR="00311214">
        <w:t xml:space="preserve">further convert Notes into respective subsections.  </w:t>
      </w:r>
      <w:r w:rsidR="00950127">
        <w:t>We seek comment on th</w:t>
      </w:r>
      <w:r w:rsidR="00FC06BB">
        <w:t>ese</w:t>
      </w:r>
      <w:r w:rsidR="00950127">
        <w:t xml:space="preserve"> proposed amendment</w:t>
      </w:r>
      <w:r w:rsidR="00FC06BB">
        <w:t>s</w:t>
      </w:r>
      <w:r w:rsidR="00950127">
        <w:t xml:space="preserve"> to s</w:t>
      </w:r>
      <w:r>
        <w:t>ect</w:t>
      </w:r>
      <w:r w:rsidR="00950127">
        <w:t>ion 63.24(c) of the rules.</w:t>
      </w:r>
    </w:p>
    <w:p w:rsidR="00F836FC" w:rsidRPr="000123F1" w:rsidP="00004416" w14:paraId="6AEBE4ED" w14:textId="77777777">
      <w:pPr>
        <w:pStyle w:val="ParaNum"/>
      </w:pPr>
      <w:r w:rsidRPr="000123F1">
        <w:rPr>
          <w:i/>
          <w:iCs/>
        </w:rPr>
        <w:t>Section 63.24(f)</w:t>
      </w:r>
      <w:r>
        <w:t xml:space="preserve">.  Consistent with the proposal in this Notice, we propose to make conforming edits </w:t>
      </w:r>
      <w:r w:rsidR="00E6043C">
        <w:t xml:space="preserve">to </w:t>
      </w:r>
      <w:r w:rsidR="006424E3">
        <w:t xml:space="preserve">section </w:t>
      </w:r>
      <w:r>
        <w:t>63.24(f) to state that</w:t>
      </w:r>
      <w:r w:rsidRPr="00292367" w:rsidR="00292367">
        <w:t xml:space="preserve"> a single notification may be filed for an assignment or transfer of control of more than one authorization if each authorization is identified by the file number under which it was granted</w:t>
      </w:r>
      <w:r w:rsidR="00292367">
        <w:t>,</w:t>
      </w:r>
      <w:r>
        <w:rPr>
          <w:rStyle w:val="FootnoteReference"/>
        </w:rPr>
        <w:footnoteReference w:id="375"/>
      </w:r>
      <w:r w:rsidR="00292367">
        <w:t xml:space="preserve"> </w:t>
      </w:r>
      <w:r w:rsidR="009E6762">
        <w:t>subject</w:t>
      </w:r>
      <w:r w:rsidR="00292367">
        <w:t xml:space="preserve"> to our proposed requirement that each authorization </w:t>
      </w:r>
      <w:r w:rsidR="5E68BED2">
        <w:t>holder</w:t>
      </w:r>
      <w:r w:rsidR="4F93D4AD">
        <w:t xml:space="preserve"> </w:t>
      </w:r>
      <w:r w:rsidR="00292367">
        <w:t>may hold only one authorization except in certain limited circumstances.</w:t>
      </w:r>
      <w:r>
        <w:rPr>
          <w:rStyle w:val="FootnoteReference"/>
        </w:rPr>
        <w:footnoteReference w:id="376"/>
      </w:r>
      <w:r w:rsidR="00292367">
        <w:t xml:space="preserve"> </w:t>
      </w:r>
    </w:p>
    <w:p w:rsidR="00145F81" w:rsidRPr="000123F1" w:rsidP="00004416" w14:paraId="76BA3FB8" w14:textId="77777777">
      <w:pPr>
        <w:pStyle w:val="ParaNum"/>
      </w:pPr>
      <w:r w:rsidRPr="000123F1">
        <w:rPr>
          <w:i/>
          <w:iCs/>
        </w:rPr>
        <w:t xml:space="preserve">Section </w:t>
      </w:r>
      <w:r w:rsidRPr="000E7060">
        <w:rPr>
          <w:i/>
        </w:rPr>
        <w:t>63.18</w:t>
      </w:r>
      <w:r w:rsidRPr="000123F1">
        <w:rPr>
          <w:i/>
          <w:iCs/>
        </w:rPr>
        <w:t>(</w:t>
      </w:r>
      <w:r w:rsidRPr="000123F1" w:rsidR="003B4E6C">
        <w:rPr>
          <w:i/>
          <w:iCs/>
        </w:rPr>
        <w:t>q)</w:t>
      </w:r>
      <w:r w:rsidR="003B4E6C">
        <w:t xml:space="preserve">.  We propose to amend the current section </w:t>
      </w:r>
      <w:r w:rsidRPr="000E7060" w:rsidR="003B4E6C">
        <w:t>63.1</w:t>
      </w:r>
      <w:r w:rsidRPr="00E55268" w:rsidR="00546E30">
        <w:t>8</w:t>
      </w:r>
      <w:r w:rsidR="003B4E6C">
        <w:t>(q)</w:t>
      </w:r>
      <w:r w:rsidR="000A5D17">
        <w:t xml:space="preserve"> to clarify that </w:t>
      </w:r>
      <w:r w:rsidR="00FD2C4A">
        <w:t xml:space="preserve">an application must include </w:t>
      </w:r>
      <w:r w:rsidR="00991191">
        <w:t>a</w:t>
      </w:r>
      <w:r w:rsidRPr="00991191" w:rsidR="00991191">
        <w:t xml:space="preserve">ny other information that </w:t>
      </w:r>
      <w:r w:rsidR="00991191">
        <w:t>“</w:t>
      </w:r>
      <w:r w:rsidRPr="00991191" w:rsidR="00991191">
        <w:t>the Commission or Commission staff have advised will</w:t>
      </w:r>
      <w:r w:rsidR="009E6762">
        <w:t>”</w:t>
      </w:r>
      <w:r w:rsidRPr="00991191" w:rsidR="00991191">
        <w:t xml:space="preserve"> be necessary to enable the Commission to act on the application.</w:t>
      </w:r>
      <w:r w:rsidR="000A5D17">
        <w:t xml:space="preserve"> </w:t>
      </w:r>
      <w:r w:rsidR="00332E65">
        <w:t xml:space="preserve"> Section 63.1</w:t>
      </w:r>
      <w:r w:rsidR="00546E30">
        <w:t>8</w:t>
      </w:r>
      <w:r w:rsidR="00332E65">
        <w:t xml:space="preserve">(q) states, </w:t>
      </w:r>
      <w:r w:rsidR="009E6762">
        <w:t>“</w:t>
      </w:r>
      <w:r w:rsidR="008D7DA8">
        <w:t>[</w:t>
      </w:r>
      <w:r w:rsidR="006D573F">
        <w:t>a</w:t>
      </w:r>
      <w:r w:rsidR="008D7DA8">
        <w:t>]</w:t>
      </w:r>
      <w:r w:rsidRPr="006D573F" w:rsidR="006D573F">
        <w:t>ny other information that may be necessary to enable the Commission to act on the application</w:t>
      </w:r>
      <w:r w:rsidR="006D573F">
        <w:t>.”</w:t>
      </w:r>
      <w:r>
        <w:rPr>
          <w:rStyle w:val="FootnoteReference"/>
        </w:rPr>
        <w:footnoteReference w:id="377"/>
      </w:r>
    </w:p>
    <w:p w:rsidR="00193C9C" w:rsidRPr="000123F1" w:rsidP="00004416" w14:paraId="622B7E23" w14:textId="77777777">
      <w:pPr>
        <w:pStyle w:val="ParaNum"/>
      </w:pPr>
      <w:r w:rsidRPr="000123F1">
        <w:rPr>
          <w:i/>
          <w:iCs/>
        </w:rPr>
        <w:t>Section 63.21</w:t>
      </w:r>
      <w:r w:rsidR="00960125">
        <w:rPr>
          <w:i/>
          <w:iCs/>
        </w:rPr>
        <w:t>(g)</w:t>
      </w:r>
      <w:r>
        <w:t>.</w:t>
      </w:r>
      <w:r w:rsidR="00960125">
        <w:t xml:space="preserve">  We propose to amend section 63.21(g) of the rules</w:t>
      </w:r>
      <w:r w:rsidR="00AF2BDF">
        <w:t xml:space="preserve"> to state that the </w:t>
      </w:r>
      <w:r w:rsidRPr="00AF2BDF" w:rsidR="00AF2BDF">
        <w:t>Commission reserves the right to review a carrier</w:t>
      </w:r>
      <w:r w:rsidR="00943E49">
        <w:t>’</w:t>
      </w:r>
      <w:r w:rsidRPr="00AF2BDF" w:rsidR="00AF2BDF">
        <w:t xml:space="preserve">s authorization </w:t>
      </w:r>
      <w:r w:rsidR="00AF2BDF">
        <w:t>“</w:t>
      </w:r>
      <w:r w:rsidRPr="00AF2BDF" w:rsidR="00AF2BDF">
        <w:t>at any time</w:t>
      </w:r>
      <w:r w:rsidR="00AF2BDF">
        <w:t xml:space="preserve">” and </w:t>
      </w:r>
      <w:r w:rsidR="002C10B9">
        <w:t xml:space="preserve">to impose </w:t>
      </w:r>
      <w:r w:rsidRPr="005B7EAA" w:rsidR="005B7EAA">
        <w:t xml:space="preserve">additional </w:t>
      </w:r>
      <w:r w:rsidRPr="005B7EAA" w:rsidR="005B7EAA">
        <w:t>requirements on U.S. international carriers</w:t>
      </w:r>
      <w:r w:rsidR="005B7EAA">
        <w:t xml:space="preserve"> </w:t>
      </w:r>
      <w:r w:rsidR="009E6762">
        <w:t xml:space="preserve">“where national security, law enforcement, foreign policy, trade policy, </w:t>
      </w:r>
      <w:r w:rsidR="003A7EAA">
        <w:t>and/</w:t>
      </w:r>
      <w:r w:rsidRPr="006B209A" w:rsidR="009E6762">
        <w:t>or other</w:t>
      </w:r>
      <w:r w:rsidR="009E6762">
        <w:t xml:space="preserve"> public interest concerns are raised by the U.S. international carrier’s international section 214 authority</w:t>
      </w:r>
      <w:r w:rsidR="00121CD2">
        <w:t>.</w:t>
      </w:r>
      <w:r w:rsidR="009E6762">
        <w:t>”</w:t>
      </w:r>
      <w:r w:rsidR="00121CD2">
        <w:t xml:space="preserve">  </w:t>
      </w:r>
      <w:r w:rsidR="0087488D">
        <w:t xml:space="preserve">Section 63.21 </w:t>
      </w:r>
      <w:r w:rsidR="001E5F43">
        <w:t>states, “</w:t>
      </w:r>
      <w:r w:rsidR="00AF2BDF">
        <w:t>[t]</w:t>
      </w:r>
      <w:r w:rsidRPr="001E5F43" w:rsidR="001E5F43">
        <w:t>he Commission reserves the right to review a carrier</w:t>
      </w:r>
      <w:r w:rsidR="00AF2BDF">
        <w:t>’</w:t>
      </w:r>
      <w:r w:rsidRPr="001E5F43" w:rsidR="001E5F43">
        <w:t>s authorization, and, if warranted, impose additional requirements on</w:t>
      </w:r>
      <w:r w:rsidR="00AF2BDF">
        <w:t xml:space="preserve"> </w:t>
      </w:r>
      <w:r w:rsidRPr="001E5F43" w:rsidR="001E5F43">
        <w:t>U.S. international carriers in circumstances where it appears that harm to competition is occurring on one or more U.S.</w:t>
      </w:r>
      <w:r w:rsidR="00AF2BDF">
        <w:t xml:space="preserve"> </w:t>
      </w:r>
      <w:r w:rsidRPr="001E5F43" w:rsidR="001E5F43">
        <w:t>international routes.</w:t>
      </w:r>
      <w:r w:rsidR="001E5F43">
        <w:t>”</w:t>
      </w:r>
      <w:r>
        <w:rPr>
          <w:rStyle w:val="FootnoteReference"/>
        </w:rPr>
        <w:footnoteReference w:id="378"/>
      </w:r>
      <w:r>
        <w:t xml:space="preserve">  </w:t>
      </w:r>
    </w:p>
    <w:p w:rsidR="00A91406" w:rsidP="00004416" w14:paraId="3992EE24" w14:textId="77777777">
      <w:pPr>
        <w:pStyle w:val="ParaNum"/>
      </w:pPr>
      <w:r>
        <w:rPr>
          <w:i/>
          <w:iCs/>
        </w:rPr>
        <w:t>Other Administrative Changes</w:t>
      </w:r>
      <w:r w:rsidRPr="000123F1">
        <w:t>.</w:t>
      </w:r>
      <w:r>
        <w:t xml:space="preserve">  T</w:t>
      </w:r>
      <w:r w:rsidRPr="00A91406">
        <w:t xml:space="preserve">hroughout Appendix </w:t>
      </w:r>
      <w:r>
        <w:t xml:space="preserve">A, </w:t>
      </w:r>
      <w:r w:rsidRPr="00A91406">
        <w:t xml:space="preserve">we have proposed various ministerial, non-substantive changes not individually discussed in </w:t>
      </w:r>
      <w:r>
        <w:t>this Notice.</w:t>
      </w:r>
      <w:r w:rsidR="00121CD2">
        <w:t xml:space="preserve">  These changes include</w:t>
      </w:r>
      <w:r w:rsidR="00152353">
        <w:t xml:space="preserve">, among other things, </w:t>
      </w:r>
      <w:r w:rsidR="00121CD2">
        <w:t xml:space="preserve">the conversion of Notes into respective subsections for consistency with </w:t>
      </w:r>
      <w:r w:rsidR="003A7172">
        <w:t>the Office of Federal Register</w:t>
      </w:r>
      <w:r w:rsidR="00A93839">
        <w:t xml:space="preserve"> requirements</w:t>
      </w:r>
      <w:r w:rsidR="00152353">
        <w:t>;</w:t>
      </w:r>
      <w:r w:rsidR="003A7172">
        <w:t xml:space="preserve"> the inclusion of references to a successor system in relation to I</w:t>
      </w:r>
      <w:r w:rsidR="0068685E">
        <w:t>C</w:t>
      </w:r>
      <w:r w:rsidR="003A7172">
        <w:t>FS</w:t>
      </w:r>
      <w:r w:rsidR="00152353">
        <w:t xml:space="preserve">; and </w:t>
      </w:r>
      <w:r w:rsidR="00C37D54">
        <w:t xml:space="preserve">corrections to errors in spelling.  </w:t>
      </w:r>
    </w:p>
    <w:p w:rsidR="007C1A12" w:rsidP="007C1A12" w14:paraId="54C6A45B" w14:textId="77777777">
      <w:pPr>
        <w:pStyle w:val="ParaNum"/>
      </w:pPr>
      <w:r w:rsidRPr="005E75A9">
        <w:rPr>
          <w:i/>
          <w:iCs/>
        </w:rPr>
        <w:t xml:space="preserve">Conforming </w:t>
      </w:r>
      <w:r w:rsidRPr="005E75A9" w:rsidR="008F114D">
        <w:rPr>
          <w:i/>
          <w:iCs/>
        </w:rPr>
        <w:t>Changes</w:t>
      </w:r>
      <w:r w:rsidRPr="005E75A9" w:rsidR="000C2DE6">
        <w:rPr>
          <w:i/>
          <w:iCs/>
        </w:rPr>
        <w:t>.</w:t>
      </w:r>
      <w:r w:rsidRPr="00ED5063" w:rsidR="000C2DE6">
        <w:t xml:space="preserve"> </w:t>
      </w:r>
      <w:r w:rsidR="006763D0">
        <w:t xml:space="preserve"> </w:t>
      </w:r>
      <w:r w:rsidR="00D44EAA">
        <w:t>We</w:t>
      </w:r>
      <w:r w:rsidR="00642EC2">
        <w:t xml:space="preserve"> propose to adopt </w:t>
      </w:r>
      <w:r w:rsidR="00363031">
        <w:t xml:space="preserve">or seek comment on </w:t>
      </w:r>
      <w:r w:rsidR="00642EC2">
        <w:t xml:space="preserve">conforming changes to rules that were adopted in the </w:t>
      </w:r>
      <w:r w:rsidRPr="1CCA77FC" w:rsidR="00642EC2">
        <w:rPr>
          <w:i/>
          <w:iCs/>
        </w:rPr>
        <w:t>Executive Branch Process Reform Order</w:t>
      </w:r>
      <w:r w:rsidR="00D87ACC">
        <w:t xml:space="preserve"> </w:t>
      </w:r>
      <w:r w:rsidR="00D44EAA">
        <w:t>if the Commission adopts the rule changes proposed in this Notice.</w:t>
      </w:r>
      <w:r>
        <w:rPr>
          <w:rStyle w:val="FootnoteReference"/>
        </w:rPr>
        <w:footnoteReference w:id="379"/>
      </w:r>
      <w:r w:rsidR="00D87ACC">
        <w:t xml:space="preserve">  </w:t>
      </w:r>
      <w:r w:rsidR="00772934">
        <w:t xml:space="preserve"> </w:t>
      </w:r>
    </w:p>
    <w:p w:rsidR="00791ADC" w:rsidP="007255E0" w14:paraId="639C299F" w14:textId="77777777">
      <w:pPr>
        <w:pStyle w:val="ParaNum"/>
        <w:numPr>
          <w:ilvl w:val="0"/>
          <w:numId w:val="11"/>
        </w:numPr>
      </w:pPr>
      <w:r w:rsidRPr="00EE7D9C">
        <w:rPr>
          <w:i/>
          <w:iCs/>
        </w:rPr>
        <w:t>S</w:t>
      </w:r>
      <w:r w:rsidRPr="62631686" w:rsidR="007A235B">
        <w:rPr>
          <w:i/>
          <w:iCs/>
        </w:rPr>
        <w:t>ection 63.12</w:t>
      </w:r>
      <w:r w:rsidRPr="62631686" w:rsidR="000944A8">
        <w:rPr>
          <w:i/>
          <w:iCs/>
        </w:rPr>
        <w:t>(c)</w:t>
      </w:r>
      <w:r w:rsidR="007A235B">
        <w:t xml:space="preserve">.  </w:t>
      </w:r>
      <w:r w:rsidR="00020958">
        <w:t xml:space="preserve">The </w:t>
      </w:r>
      <w:r w:rsidRPr="62631686" w:rsidR="00020958">
        <w:rPr>
          <w:i/>
          <w:iCs/>
        </w:rPr>
        <w:t xml:space="preserve">Executive Branch Process Reform Order </w:t>
      </w:r>
      <w:r w:rsidR="6F5C67C7">
        <w:t>amend</w:t>
      </w:r>
      <w:r w:rsidR="00EA6100">
        <w:t>s</w:t>
      </w:r>
      <w:r w:rsidR="00020958">
        <w:t xml:space="preserve"> </w:t>
      </w:r>
      <w:r w:rsidR="0027791E">
        <w:t>section 63.12</w:t>
      </w:r>
      <w:r w:rsidR="00FD7884">
        <w:t>(c)</w:t>
      </w:r>
      <w:r w:rsidR="0027791E">
        <w:t xml:space="preserve"> of the rules by add</w:t>
      </w:r>
      <w:r>
        <w:t>ing</w:t>
      </w:r>
      <w:r w:rsidR="0027791E">
        <w:t xml:space="preserve"> a new </w:t>
      </w:r>
      <w:r w:rsidR="00F90454">
        <w:t>subsection (c)</w:t>
      </w:r>
      <w:r w:rsidR="00B35FBD">
        <w:t>(3)</w:t>
      </w:r>
      <w:r w:rsidR="00EE7FAA">
        <w:t>,</w:t>
      </w:r>
      <w:r w:rsidR="00F90454">
        <w:t xml:space="preserve"> which provides that the streamlining processing procedures provided by section 63.12(a) and (b) </w:t>
      </w:r>
      <w:r w:rsidR="00DD044B">
        <w:t>shall not apply where “</w:t>
      </w:r>
      <w:r w:rsidR="00253352">
        <w:t>[a]n individual or entity that is not a U.S. citizen holds a ten percent or greater direct or indirect equity or voting interest, or a controlling interest, in any applicant.”</w:t>
      </w:r>
      <w:r>
        <w:rPr>
          <w:rStyle w:val="FootnoteReference"/>
        </w:rPr>
        <w:footnoteReference w:id="380"/>
      </w:r>
      <w:r w:rsidR="00C84BFE">
        <w:t xml:space="preserve">  We </w:t>
      </w:r>
      <w:r w:rsidR="003D64F0">
        <w:t>seek comment on</w:t>
      </w:r>
      <w:r w:rsidR="00C84BFE">
        <w:t xml:space="preserve"> </w:t>
      </w:r>
      <w:r w:rsidR="00603CF5">
        <w:t>further</w:t>
      </w:r>
      <w:r w:rsidR="00C84BFE">
        <w:t xml:space="preserve"> </w:t>
      </w:r>
      <w:r w:rsidR="00D0262C">
        <w:t>amend</w:t>
      </w:r>
      <w:r w:rsidR="003D64F0">
        <w:t>ing</w:t>
      </w:r>
      <w:r w:rsidR="00D0262C">
        <w:t xml:space="preserve"> section 63.12(c) </w:t>
      </w:r>
      <w:r w:rsidR="00BA0FDE">
        <w:t xml:space="preserve">by changing </w:t>
      </w:r>
      <w:r w:rsidR="00441402">
        <w:t xml:space="preserve">“ten </w:t>
      </w:r>
      <w:r w:rsidR="00011EC5">
        <w:t>percent</w:t>
      </w:r>
      <w:r w:rsidR="00135847">
        <w:t xml:space="preserve"> or greater</w:t>
      </w:r>
      <w:r w:rsidR="00011EC5">
        <w:t>” to “five percent</w:t>
      </w:r>
      <w:r w:rsidR="00135847">
        <w:t xml:space="preserve"> or greater</w:t>
      </w:r>
      <w:r w:rsidR="0064006C">
        <w:t>,</w:t>
      </w:r>
      <w:r w:rsidR="00011EC5">
        <w:t>”</w:t>
      </w:r>
      <w:r w:rsidR="0064006C">
        <w:t xml:space="preserve"> consistent with our </w:t>
      </w:r>
      <w:r w:rsidRPr="002B4D9C" w:rsidR="0014611A">
        <w:t>request for comment on</w:t>
      </w:r>
      <w:r w:rsidR="00455AFB">
        <w:t xml:space="preserve"> chang</w:t>
      </w:r>
      <w:r w:rsidR="0014611A">
        <w:t>ing</w:t>
      </w:r>
      <w:r w:rsidR="00455AFB">
        <w:t xml:space="preserve"> the ownership reporting threshold</w:t>
      </w:r>
      <w:r w:rsidR="001818DF">
        <w:t xml:space="preserve"> </w:t>
      </w:r>
      <w:r w:rsidR="00822A02">
        <w:t xml:space="preserve">for international section 214 applications </w:t>
      </w:r>
      <w:r w:rsidR="001818DF">
        <w:t>from 10% to 5%</w:t>
      </w:r>
      <w:r w:rsidR="00822A02">
        <w:t>.</w:t>
      </w:r>
      <w:r>
        <w:rPr>
          <w:rStyle w:val="FootnoteReference"/>
        </w:rPr>
        <w:footnoteReference w:id="381"/>
      </w:r>
      <w:r w:rsidR="00822A02">
        <w:t xml:space="preserve">  </w:t>
      </w:r>
    </w:p>
    <w:p w:rsidR="006C65CF" w:rsidP="007255E0" w14:paraId="78F5AE8C" w14:textId="77777777">
      <w:pPr>
        <w:pStyle w:val="ParaNum"/>
        <w:numPr>
          <w:ilvl w:val="0"/>
          <w:numId w:val="11"/>
        </w:numPr>
      </w:pPr>
      <w:r w:rsidRPr="009471B3">
        <w:rPr>
          <w:i/>
          <w:iCs/>
        </w:rPr>
        <w:t>Section 63.18(</w:t>
      </w:r>
      <w:r w:rsidRPr="009471B3" w:rsidR="00EF5709">
        <w:rPr>
          <w:i/>
          <w:iCs/>
        </w:rPr>
        <w:t>p)</w:t>
      </w:r>
      <w:r w:rsidR="00EF5709">
        <w:t xml:space="preserve">.  The </w:t>
      </w:r>
      <w:r w:rsidRPr="009471B3" w:rsidR="00EF5709">
        <w:rPr>
          <w:i/>
          <w:iCs/>
        </w:rPr>
        <w:t xml:space="preserve">Executive Branch Process Reform Order </w:t>
      </w:r>
      <w:r w:rsidR="00EF5709">
        <w:t>amend</w:t>
      </w:r>
      <w:r w:rsidR="006B0505">
        <w:t>s</w:t>
      </w:r>
      <w:r w:rsidR="00EF5709">
        <w:t xml:space="preserve"> section 63.18 of the rules by adding a new section 63.18(p), which require </w:t>
      </w:r>
      <w:r w:rsidR="000C0C43">
        <w:t>that “[e]ach applicant for which an individual or entity that is not a U.S. citizen holds a ten percent or greater direct or indirect equity or voting interest, or a controlling interest, in the applicant, must submit</w:t>
      </w:r>
      <w:r w:rsidR="000C4421">
        <w:t xml:space="preserve">”: </w:t>
      </w:r>
      <w:r w:rsidR="000C0C43">
        <w:t xml:space="preserve"> </w:t>
      </w:r>
      <w:r w:rsidR="005B0BFE">
        <w:t>(1) responses to standard questions, prior to or at the same time the applicant files its application with the Commission, pursuant to Part 1, Subpart CC</w:t>
      </w:r>
      <w:r w:rsidR="00B97874">
        <w:t>,</w:t>
      </w:r>
      <w:r w:rsidR="005B0BFE">
        <w:t xml:space="preserve"> directly to the Committee</w:t>
      </w:r>
      <w:r w:rsidR="000C4421">
        <w:t xml:space="preserve">, and </w:t>
      </w:r>
      <w:r w:rsidR="005B0BFE">
        <w:t xml:space="preserve">(2) </w:t>
      </w:r>
      <w:r w:rsidR="009471B3">
        <w:t>a complete and unredacted copy of its FCC application(s) to the Committee within three (3) business days of filing it with the Commission.</w:t>
      </w:r>
      <w:r>
        <w:rPr>
          <w:rStyle w:val="FootnoteReference"/>
        </w:rPr>
        <w:footnoteReference w:id="382"/>
      </w:r>
      <w:r w:rsidR="009471B3">
        <w:t xml:space="preserve">  </w:t>
      </w:r>
      <w:r w:rsidR="00315AFA">
        <w:t xml:space="preserve">We </w:t>
      </w:r>
      <w:r w:rsidR="00F062AE">
        <w:t>seek comment on</w:t>
      </w:r>
      <w:r w:rsidR="00315AFA">
        <w:t xml:space="preserve"> </w:t>
      </w:r>
      <w:r w:rsidR="006E0FFC">
        <w:t>further</w:t>
      </w:r>
      <w:r w:rsidR="00315AFA">
        <w:t xml:space="preserve"> amend</w:t>
      </w:r>
      <w:r w:rsidR="00F062AE">
        <w:t>ing</w:t>
      </w:r>
      <w:r w:rsidR="00315AFA">
        <w:t xml:space="preserve"> section 6</w:t>
      </w:r>
      <w:r w:rsidR="002F6947">
        <w:t>3</w:t>
      </w:r>
      <w:r w:rsidR="00315AFA">
        <w:t>.1</w:t>
      </w:r>
      <w:r w:rsidR="00770608">
        <w:t>8</w:t>
      </w:r>
      <w:r w:rsidR="00315AFA">
        <w:t>(p) by changing “ten percent</w:t>
      </w:r>
      <w:r w:rsidR="00135847">
        <w:t xml:space="preserve"> or greater</w:t>
      </w:r>
      <w:r w:rsidR="00315AFA">
        <w:t>” to “five percent</w:t>
      </w:r>
      <w:r w:rsidR="00135847">
        <w:t xml:space="preserve"> or greater,</w:t>
      </w:r>
      <w:r w:rsidR="001F3752">
        <w:t>”</w:t>
      </w:r>
      <w:r w:rsidR="00315AFA">
        <w:t xml:space="preserve"> consistent with our </w:t>
      </w:r>
      <w:r w:rsidRPr="002876A6" w:rsidR="002876A6">
        <w:t>request for comment on</w:t>
      </w:r>
      <w:r w:rsidR="00043AE7">
        <w:t xml:space="preserve"> </w:t>
      </w:r>
      <w:r w:rsidR="00E77479">
        <w:t>changing</w:t>
      </w:r>
      <w:r w:rsidR="00315AFA">
        <w:t xml:space="preserve"> the ownership reporting threshold for international section 214 applications from 10% to 5%.</w:t>
      </w:r>
      <w:r>
        <w:rPr>
          <w:rStyle w:val="FootnoteReference"/>
        </w:rPr>
        <w:footnoteReference w:id="383"/>
      </w:r>
    </w:p>
    <w:p w:rsidR="00145F81" w:rsidP="007255E0" w14:paraId="04361F62" w14:textId="77777777">
      <w:pPr>
        <w:pStyle w:val="ParaNum"/>
        <w:numPr>
          <w:ilvl w:val="0"/>
          <w:numId w:val="11"/>
        </w:numPr>
      </w:pPr>
      <w:r w:rsidRPr="00BA38CE">
        <w:rPr>
          <w:i/>
          <w:iCs/>
        </w:rPr>
        <w:t>Section 1.40001(a)(1)</w:t>
      </w:r>
      <w:r>
        <w:t xml:space="preserve">.  </w:t>
      </w:r>
      <w:r w:rsidR="00580C7C">
        <w:t xml:space="preserve">The </w:t>
      </w:r>
      <w:r w:rsidRPr="00CD06DE" w:rsidR="00580C7C">
        <w:rPr>
          <w:i/>
          <w:iCs/>
        </w:rPr>
        <w:t xml:space="preserve">Executive Branch Process Reform Order </w:t>
      </w:r>
      <w:r w:rsidR="00580C7C">
        <w:t>adds a new s</w:t>
      </w:r>
      <w:r w:rsidR="003334C0">
        <w:t>ection 1.40001</w:t>
      </w:r>
      <w:r w:rsidR="00905B2E">
        <w:t>(a)(1)</w:t>
      </w:r>
      <w:r w:rsidR="00580C7C">
        <w:t>, which</w:t>
      </w:r>
      <w:r w:rsidR="00EC76B2">
        <w:t xml:space="preserve"> </w:t>
      </w:r>
      <w:r w:rsidR="00905B2E">
        <w:t xml:space="preserve">provides that </w:t>
      </w:r>
      <w:r w:rsidR="00B92155">
        <w:t xml:space="preserve">“[t]he Commission will generally refer to the </w:t>
      </w:r>
      <w:r w:rsidR="000D741B">
        <w:t>e</w:t>
      </w:r>
      <w:r w:rsidR="00B92155">
        <w:t xml:space="preserve">xecutive </w:t>
      </w:r>
      <w:r w:rsidR="000D741B">
        <w:t>b</w:t>
      </w:r>
      <w:r w:rsidR="00B92155">
        <w:t xml:space="preserve">ranch applications filed for an international section 214 authorization and submarine cable landing license as well as an application to assign, transfer control of, or modify those authorizations and licenses where the applicant has reportable foreign ownership . . . </w:t>
      </w:r>
      <w:r w:rsidR="00BA38CE">
        <w:t xml:space="preserve">pursuant </w:t>
      </w:r>
      <w:r w:rsidR="00BA38CE">
        <w:t xml:space="preserve">to §§ 1.767, 63.18 </w:t>
      </w:r>
      <w:r w:rsidR="00567420">
        <w:t xml:space="preserve">and </w:t>
      </w:r>
      <w:r w:rsidR="00BA38CE">
        <w:t>63.24</w:t>
      </w:r>
      <w:r w:rsidR="00567420">
        <w:t xml:space="preserve"> of this chapter</w:t>
      </w:r>
      <w:r w:rsidR="00BA38CE">
        <w:t xml:space="preserve">, and 1.5000 </w:t>
      </w:r>
      <w:r w:rsidRPr="00430018" w:rsidR="00430018">
        <w:t>through 1.5004</w:t>
      </w:r>
      <w:r w:rsidR="00BA38CE">
        <w:t>.</w:t>
      </w:r>
      <w:r w:rsidR="00B92155">
        <w:t>”</w:t>
      </w:r>
      <w:r>
        <w:rPr>
          <w:rStyle w:val="FootnoteReference"/>
        </w:rPr>
        <w:footnoteReference w:id="384"/>
      </w:r>
      <w:r w:rsidR="00D62396">
        <w:t xml:space="preserve">  </w:t>
      </w:r>
      <w:r w:rsidR="0086316E">
        <w:t xml:space="preserve">We propose </w:t>
      </w:r>
      <w:r w:rsidR="00263DCF">
        <w:t xml:space="preserve">to </w:t>
      </w:r>
      <w:r w:rsidR="004B44CE">
        <w:t>amend section 1.40001(a)(1) b</w:t>
      </w:r>
      <w:r w:rsidR="00AB0594">
        <w:t xml:space="preserve">y </w:t>
      </w:r>
      <w:r w:rsidR="00A153EF">
        <w:t>adding</w:t>
      </w:r>
      <w:r w:rsidR="002410A0">
        <w:t xml:space="preserve"> </w:t>
      </w:r>
      <w:r w:rsidR="0035612F">
        <w:t xml:space="preserve">applications </w:t>
      </w:r>
      <w:r w:rsidR="00B54E11">
        <w:t>to renew</w:t>
      </w:r>
      <w:r w:rsidR="0035612F">
        <w:t xml:space="preserve"> international section 214 authority </w:t>
      </w:r>
      <w:r w:rsidR="006870E8">
        <w:t xml:space="preserve">where the applicant has reportable foreign ownership </w:t>
      </w:r>
      <w:r w:rsidR="0035612F">
        <w:t xml:space="preserve">to the types of applications that the Commission will generally refer to the Executive Branch. </w:t>
      </w:r>
      <w:r w:rsidR="00BE5E93">
        <w:t xml:space="preserve"> </w:t>
      </w:r>
      <w:r w:rsidR="00A27E1F">
        <w:t xml:space="preserve">We also propose to amend section 1.40001(a)(1) </w:t>
      </w:r>
      <w:r w:rsidR="007C3C7C">
        <w:t>to include that</w:t>
      </w:r>
      <w:r w:rsidR="00A27E1F">
        <w:t xml:space="preserve"> the Commission will generally refer </w:t>
      </w:r>
      <w:r w:rsidR="003615A4">
        <w:t>applications for renewal of cable landing licenses</w:t>
      </w:r>
      <w:r w:rsidR="00353587">
        <w:t>.</w:t>
      </w:r>
    </w:p>
    <w:p w:rsidR="0077081B" w:rsidP="007255E0" w14:paraId="2B5EA315" w14:textId="77777777">
      <w:pPr>
        <w:pStyle w:val="ParaNum"/>
        <w:numPr>
          <w:ilvl w:val="0"/>
          <w:numId w:val="11"/>
        </w:numPr>
      </w:pPr>
      <w:r>
        <w:t>We further propose</w:t>
      </w:r>
      <w:r w:rsidR="00FA6559">
        <w:t xml:space="preserve">, </w:t>
      </w:r>
      <w:r>
        <w:t xml:space="preserve">to the extent the Commission adopts a periodic review </w:t>
      </w:r>
      <w:r w:rsidR="009B6860">
        <w:t>process</w:t>
      </w:r>
      <w:r w:rsidR="00FA6559">
        <w:t xml:space="preserve">, to amend the foregoing section </w:t>
      </w:r>
      <w:r w:rsidR="00682BAD">
        <w:t xml:space="preserve">to </w:t>
      </w:r>
      <w:r w:rsidR="00011FBC">
        <w:t xml:space="preserve">state that </w:t>
      </w:r>
      <w:r w:rsidR="00682BAD">
        <w:t xml:space="preserve">periodic review </w:t>
      </w:r>
      <w:r w:rsidR="00C76D2D">
        <w:t xml:space="preserve">process </w:t>
      </w:r>
      <w:r w:rsidR="00682BAD">
        <w:t>submissions where the filer has reportable foreign ownershi</w:t>
      </w:r>
      <w:r w:rsidR="00011FBC">
        <w:t xml:space="preserve">p </w:t>
      </w:r>
      <w:r w:rsidR="00C54FBC">
        <w:t>generally will be referred to the Executive Branch</w:t>
      </w:r>
      <w:r w:rsidR="00CE1777">
        <w:t>, unless the only reportable foreign ownership is through wholly owned intermediate holding companies and the ultimate ownership and control is held by U.S. citizens or entities</w:t>
      </w:r>
      <w:r w:rsidR="00C54FBC">
        <w:t>.</w:t>
      </w:r>
      <w:r>
        <w:rPr>
          <w:rStyle w:val="FootnoteReference"/>
        </w:rPr>
        <w:footnoteReference w:id="385"/>
      </w:r>
      <w:r w:rsidR="00BE5E93">
        <w:t xml:space="preserve">  </w:t>
      </w:r>
    </w:p>
    <w:p w:rsidR="001E1EA2" w:rsidP="007255E0" w14:paraId="68A3241C" w14:textId="77777777">
      <w:pPr>
        <w:pStyle w:val="ParaNum"/>
        <w:numPr>
          <w:ilvl w:val="0"/>
          <w:numId w:val="11"/>
        </w:numPr>
      </w:pPr>
      <w:r w:rsidRPr="00CD06DE">
        <w:rPr>
          <w:i/>
          <w:iCs/>
        </w:rPr>
        <w:t>Section 1.40001(a)(</w:t>
      </w:r>
      <w:r w:rsidRPr="00CD06DE" w:rsidR="00267F5F">
        <w:rPr>
          <w:i/>
          <w:iCs/>
        </w:rPr>
        <w:t>2)(ii)</w:t>
      </w:r>
      <w:r w:rsidR="00533310">
        <w:t xml:space="preserve">.  The </w:t>
      </w:r>
      <w:r w:rsidRPr="00CD06DE" w:rsidR="00533310">
        <w:rPr>
          <w:i/>
          <w:iCs/>
        </w:rPr>
        <w:t xml:space="preserve">Executive Branch Process Reform Order </w:t>
      </w:r>
      <w:r w:rsidR="00533310">
        <w:t>add</w:t>
      </w:r>
      <w:r w:rsidR="004E53DD">
        <w:t>s</w:t>
      </w:r>
      <w:r w:rsidR="00533310">
        <w:t xml:space="preserve"> a new section 1.40001(a)(2)(ii), which provides </w:t>
      </w:r>
      <w:r w:rsidR="00A873B0">
        <w:t>that t</w:t>
      </w:r>
      <w:r w:rsidRPr="00A873B0" w:rsidR="00A873B0">
        <w:t>he Commission will generally exclude from referral to the Executive Branch</w:t>
      </w:r>
      <w:r w:rsidR="00E85E51">
        <w:t xml:space="preserve">, when the applicant makes a specific showing in its application, </w:t>
      </w:r>
      <w:r w:rsidR="00CD06DE">
        <w:t>“</w:t>
      </w:r>
      <w:r w:rsidR="008F1219">
        <w:t>[</w:t>
      </w:r>
      <w:r w:rsidR="00CD06DE">
        <w:t>a</w:t>
      </w:r>
      <w:r w:rsidR="008F1219">
        <w:t>]</w:t>
      </w:r>
      <w:r w:rsidR="00CD06DE">
        <w:t xml:space="preserve">pplications filed pursuant to §§ 1.767 </w:t>
      </w:r>
      <w:r w:rsidR="00481EB5">
        <w:t xml:space="preserve">and </w:t>
      </w:r>
      <w:r w:rsidR="00CD06DE">
        <w:t xml:space="preserve">63.18 and 63.24 </w:t>
      </w:r>
      <w:r w:rsidRPr="00470ED2" w:rsidR="00470ED2">
        <w:t xml:space="preserve">of this chapter </w:t>
      </w:r>
      <w:r w:rsidR="00CD06DE">
        <w:t>if the applicant has reportable foreign ownership and petitions filed pursuant to §</w:t>
      </w:r>
      <w:r w:rsidR="00402A0A">
        <w:t>§</w:t>
      </w:r>
      <w:r w:rsidR="00CD06DE">
        <w:t xml:space="preserve"> 1.5000 </w:t>
      </w:r>
      <w:r w:rsidRPr="00402A0A" w:rsidR="00402A0A">
        <w:t xml:space="preserve">through 1.5004 </w:t>
      </w:r>
      <w:r w:rsidR="00CD06DE">
        <w:t>where the only reportable foreign ownership is through wholly owned intermediate holding companies and the ultimate ownership and control is held by U.S. citizens or entities.”</w:t>
      </w:r>
      <w:r>
        <w:rPr>
          <w:rStyle w:val="FootnoteReference"/>
        </w:rPr>
        <w:footnoteReference w:id="386"/>
      </w:r>
      <w:r w:rsidR="00FF3D0E">
        <w:t xml:space="preserve">  We propose to amend section 1.40001(a)(2)(ii) by </w:t>
      </w:r>
      <w:r w:rsidR="00657FAE">
        <w:t xml:space="preserve">adding </w:t>
      </w:r>
      <w:r w:rsidR="003045AB">
        <w:t xml:space="preserve">a reference to </w:t>
      </w:r>
      <w:r w:rsidR="003245D4">
        <w:t xml:space="preserve">section </w:t>
      </w:r>
      <w:r w:rsidR="00B47C31">
        <w:t>63.2</w:t>
      </w:r>
      <w:r w:rsidR="00F248DF">
        <w:t>7</w:t>
      </w:r>
      <w:r w:rsidR="003245D4">
        <w:t xml:space="preserve"> wh</w:t>
      </w:r>
      <w:r w:rsidR="004E6F0F">
        <w:t xml:space="preserve">ere we propose to codify the renewal requirements </w:t>
      </w:r>
      <w:r w:rsidR="00CC7DD8">
        <w:t>adopted in this proceeding</w:t>
      </w:r>
      <w:r w:rsidR="004E6F0F">
        <w:t xml:space="preserve">.  </w:t>
      </w:r>
    </w:p>
    <w:p w:rsidR="009879BD" w:rsidP="007255E0" w14:paraId="55AD2AF3" w14:textId="77777777">
      <w:pPr>
        <w:pStyle w:val="ParaNum"/>
        <w:numPr>
          <w:ilvl w:val="0"/>
          <w:numId w:val="11"/>
        </w:numPr>
      </w:pPr>
      <w:r w:rsidRPr="00C10347">
        <w:rPr>
          <w:i/>
          <w:iCs/>
        </w:rPr>
        <w:t>Section 1.40001(a)(2)(iii)</w:t>
      </w:r>
      <w:r>
        <w:t xml:space="preserve">.  The </w:t>
      </w:r>
      <w:r w:rsidRPr="00C10347">
        <w:rPr>
          <w:i/>
          <w:iCs/>
        </w:rPr>
        <w:t xml:space="preserve">Executive Branch Process Reform Order </w:t>
      </w:r>
      <w:r>
        <w:t>add</w:t>
      </w:r>
      <w:r w:rsidR="002E647E">
        <w:t>s</w:t>
      </w:r>
      <w:r>
        <w:t xml:space="preserve"> a new section 1.40001(a)(2)(iii), which provides that </w:t>
      </w:r>
      <w:r w:rsidR="00B96576">
        <w:t xml:space="preserve">when the applicant makes a specific showing in its application, </w:t>
      </w:r>
      <w:r>
        <w:t>t</w:t>
      </w:r>
      <w:r w:rsidRPr="00A873B0">
        <w:t>he Commission will generally exclude from referral to the Executive Branch</w:t>
      </w:r>
      <w:r>
        <w:t xml:space="preserve"> “</w:t>
      </w:r>
      <w:r w:rsidR="00174726">
        <w:t>[</w:t>
      </w:r>
      <w:r w:rsidR="00C10347">
        <w:t>a</w:t>
      </w:r>
      <w:r w:rsidR="00174726">
        <w:t>]</w:t>
      </w:r>
      <w:r w:rsidR="00C10347">
        <w:t xml:space="preserve">pplications filed pursuant to §§ 63.18 and 63.24 </w:t>
      </w:r>
      <w:r w:rsidRPr="004C2884" w:rsidR="004C2884">
        <w:t xml:space="preserve">of this chapter </w:t>
      </w:r>
      <w:r w:rsidR="00C10347">
        <w:t xml:space="preserve">where the applicant has an existing international section 214 authorization that is conditioned on compliance with an agreement with an </w:t>
      </w:r>
      <w:r w:rsidR="008114BE">
        <w:t>e</w:t>
      </w:r>
      <w:r w:rsidR="00C10347">
        <w:t xml:space="preserve">xecutive </w:t>
      </w:r>
      <w:r w:rsidR="008114BE">
        <w:t>b</w:t>
      </w:r>
      <w:r w:rsidR="00C10347">
        <w:t>ranch agency concerning national security and/or law enforcement, there are no new reportable foreign owners of the applicant since the effective date of the agreement, and the applicant agrees to continue to comply with the terms of that agreement</w:t>
      </w:r>
      <w:r w:rsidR="00830508">
        <w:t>.”</w:t>
      </w:r>
      <w:r>
        <w:rPr>
          <w:rStyle w:val="FootnoteReference"/>
        </w:rPr>
        <w:footnoteReference w:id="387"/>
      </w:r>
      <w:r w:rsidR="00E76457">
        <w:t xml:space="preserve">  We propose to amend the new section 1.40001(a)(2)(ii</w:t>
      </w:r>
      <w:r w:rsidR="007924DB">
        <w:t>i</w:t>
      </w:r>
      <w:r w:rsidR="00E76457">
        <w:t xml:space="preserve">) by adding </w:t>
      </w:r>
      <w:r w:rsidR="003045AB">
        <w:t xml:space="preserve">a reference to </w:t>
      </w:r>
      <w:r w:rsidR="00E76457">
        <w:t xml:space="preserve">section </w:t>
      </w:r>
      <w:r w:rsidR="00560384">
        <w:t>63.2</w:t>
      </w:r>
      <w:r w:rsidR="00F248DF">
        <w:t>7</w:t>
      </w:r>
      <w:r w:rsidR="00E76457">
        <w:t xml:space="preserve"> where we propose to codify the renewal</w:t>
      </w:r>
      <w:r w:rsidR="00390FD9">
        <w:t xml:space="preserve"> application</w:t>
      </w:r>
      <w:r w:rsidR="00E76457">
        <w:t xml:space="preserve"> requirements </w:t>
      </w:r>
      <w:r w:rsidR="00CC7DD8">
        <w:t>adopted in this proceeding</w:t>
      </w:r>
      <w:r w:rsidR="00E76457">
        <w:t>.</w:t>
      </w:r>
      <w:r w:rsidR="000B17B3">
        <w:t xml:space="preserve">  We note, however, that all </w:t>
      </w:r>
      <w:r w:rsidR="001E5DE9">
        <w:t>applica</w:t>
      </w:r>
      <w:r w:rsidR="002A2FDA">
        <w:t>tion</w:t>
      </w:r>
      <w:r w:rsidR="00003610">
        <w:t>s</w:t>
      </w:r>
      <w:r w:rsidR="002A2FDA">
        <w:t xml:space="preserve"> filed pursuant to section</w:t>
      </w:r>
      <w:r w:rsidR="00AD0DED">
        <w:t>s</w:t>
      </w:r>
      <w:r w:rsidR="002A2FDA">
        <w:t xml:space="preserve"> 63.18</w:t>
      </w:r>
      <w:r w:rsidR="00AD0DED">
        <w:t xml:space="preserve"> and 63.24 and the new renewal rules </w:t>
      </w:r>
      <w:r w:rsidR="001E5DE9">
        <w:t xml:space="preserve">will be subject to </w:t>
      </w:r>
      <w:r w:rsidR="007C201E">
        <w:t xml:space="preserve">a </w:t>
      </w:r>
      <w:r w:rsidR="001E5DE9">
        <w:t xml:space="preserve">new ownership </w:t>
      </w:r>
      <w:r w:rsidR="007C201E">
        <w:t>reporting threshold of 5%</w:t>
      </w:r>
      <w:r w:rsidR="00003610">
        <w:t xml:space="preserve">, </w:t>
      </w:r>
      <w:r w:rsidRPr="007E7175" w:rsidR="002E70E3">
        <w:t>if adopted,</w:t>
      </w:r>
      <w:r w:rsidR="002E70E3">
        <w:t xml:space="preserve"> </w:t>
      </w:r>
      <w:r w:rsidR="00003610">
        <w:t>upon the effective date of the proposed rules.</w:t>
      </w:r>
    </w:p>
    <w:p w:rsidR="00E76457" w:rsidP="007255E0" w14:paraId="6F5591E1" w14:textId="77777777">
      <w:pPr>
        <w:pStyle w:val="ParaNum"/>
        <w:numPr>
          <w:ilvl w:val="0"/>
          <w:numId w:val="11"/>
        </w:numPr>
      </w:pPr>
      <w:r w:rsidRPr="0058267F">
        <w:rPr>
          <w:i/>
          <w:iCs/>
        </w:rPr>
        <w:t>Section 1.40001(a)(2)(iv)</w:t>
      </w:r>
      <w:r>
        <w:t xml:space="preserve">.  The </w:t>
      </w:r>
      <w:r w:rsidRPr="0058267F">
        <w:rPr>
          <w:i/>
          <w:iCs/>
        </w:rPr>
        <w:t xml:space="preserve">Executive Branch Process Reform Order </w:t>
      </w:r>
      <w:r>
        <w:t>add</w:t>
      </w:r>
      <w:r w:rsidR="00EE4E9C">
        <w:t>s</w:t>
      </w:r>
      <w:r>
        <w:t xml:space="preserve"> a new section 1.40001(a)(2)(iv), which provides that</w:t>
      </w:r>
      <w:r w:rsidR="00B96576">
        <w:t xml:space="preserve"> when the applicant makes a specific showing in its application, </w:t>
      </w:r>
      <w:r>
        <w:t>t</w:t>
      </w:r>
      <w:r w:rsidRPr="00A873B0">
        <w:t>he Commission will generally exclude from referral to the Executive Branch</w:t>
      </w:r>
      <w:r>
        <w:t xml:space="preserve"> “</w:t>
      </w:r>
      <w:r w:rsidR="00890103">
        <w:t>[</w:t>
      </w:r>
      <w:r w:rsidR="009E793D">
        <w:t>a</w:t>
      </w:r>
      <w:r w:rsidR="00890103">
        <w:t>]</w:t>
      </w:r>
      <w:r w:rsidR="009E793D">
        <w:t xml:space="preserve">pplications filed pursuant to §§ 63.18 and 63.24 </w:t>
      </w:r>
      <w:r w:rsidRPr="00321876" w:rsidR="00321876">
        <w:t xml:space="preserve">of this chapter </w:t>
      </w:r>
      <w:r w:rsidR="009E793D">
        <w:t xml:space="preserve">where the applicant was reviewed by the </w:t>
      </w:r>
      <w:r w:rsidR="00933FC8">
        <w:t>e</w:t>
      </w:r>
      <w:r w:rsidR="009E793D">
        <w:t xml:space="preserve">xecutive </w:t>
      </w:r>
      <w:r w:rsidR="00933FC8">
        <w:t>b</w:t>
      </w:r>
      <w:r w:rsidR="009E793D">
        <w:t xml:space="preserve">ranch within 18 months of the filing of the application and the </w:t>
      </w:r>
      <w:r w:rsidR="001E430A">
        <w:t>e</w:t>
      </w:r>
      <w:r w:rsidR="009E793D">
        <w:t xml:space="preserve">xecutive </w:t>
      </w:r>
      <w:r w:rsidR="001E430A">
        <w:t>b</w:t>
      </w:r>
      <w:r w:rsidR="009E793D">
        <w:t>ranch had not previously requested that the Commission condition the applicant’s international section 214</w:t>
      </w:r>
      <w:r w:rsidRPr="0058267F" w:rsidR="0058267F">
        <w:t xml:space="preserve"> </w:t>
      </w:r>
      <w:r w:rsidR="0058267F">
        <w:t xml:space="preserve">authorization on compliance with an agreement with an </w:t>
      </w:r>
      <w:r w:rsidR="00E83F16">
        <w:t>e</w:t>
      </w:r>
      <w:r w:rsidR="0058267F">
        <w:t xml:space="preserve">xecutive </w:t>
      </w:r>
      <w:r w:rsidR="00E83F16">
        <w:t>b</w:t>
      </w:r>
      <w:r w:rsidR="0058267F">
        <w:t xml:space="preserve">ranch agency concerning national security and/or law enforcement and there are no new </w:t>
      </w:r>
      <w:r w:rsidR="0058267F">
        <w:t>reportable foreign owners of the applicant since that review.”</w:t>
      </w:r>
      <w:r>
        <w:rPr>
          <w:rStyle w:val="FootnoteReference"/>
        </w:rPr>
        <w:footnoteReference w:id="388"/>
      </w:r>
      <w:r w:rsidR="009E793D">
        <w:t xml:space="preserve"> </w:t>
      </w:r>
      <w:r w:rsidR="00613BC8">
        <w:t xml:space="preserve"> We propose to amend the new section 1.40001(a)(2)(i</w:t>
      </w:r>
      <w:r w:rsidR="00900C43">
        <w:t>v</w:t>
      </w:r>
      <w:r w:rsidR="00613BC8">
        <w:t xml:space="preserve">) by adding </w:t>
      </w:r>
      <w:r w:rsidR="003045AB">
        <w:t xml:space="preserve">a reference to </w:t>
      </w:r>
      <w:r w:rsidR="00613BC8">
        <w:t xml:space="preserve">section </w:t>
      </w:r>
      <w:r w:rsidR="00836D9D">
        <w:t>63.2</w:t>
      </w:r>
      <w:r w:rsidR="00F248DF">
        <w:t>7</w:t>
      </w:r>
      <w:r w:rsidR="00613BC8">
        <w:t xml:space="preserve"> where we propose to codify the renewal </w:t>
      </w:r>
      <w:r w:rsidR="00390FD9">
        <w:t xml:space="preserve">application </w:t>
      </w:r>
      <w:r w:rsidR="00613BC8">
        <w:t xml:space="preserve">requirements </w:t>
      </w:r>
      <w:r w:rsidR="003F2432">
        <w:t>adopted</w:t>
      </w:r>
      <w:r w:rsidR="00613BC8">
        <w:t xml:space="preserve"> in this proceeding.  </w:t>
      </w:r>
    </w:p>
    <w:p w:rsidR="00690386" w:rsidP="007255E0" w14:paraId="40CA4A44" w14:textId="77777777">
      <w:pPr>
        <w:pStyle w:val="ParaNum"/>
        <w:numPr>
          <w:ilvl w:val="0"/>
          <w:numId w:val="11"/>
        </w:numPr>
      </w:pPr>
      <w:r w:rsidRPr="00FB0DB7">
        <w:rPr>
          <w:i/>
          <w:iCs/>
        </w:rPr>
        <w:t xml:space="preserve"> Section 1.40001</w:t>
      </w:r>
      <w:r w:rsidR="00D27685">
        <w:rPr>
          <w:i/>
          <w:iCs/>
        </w:rPr>
        <w:t>(d)</w:t>
      </w:r>
      <w:r>
        <w:t xml:space="preserve">.  </w:t>
      </w:r>
      <w:r w:rsidR="00580C7C">
        <w:t xml:space="preserve">The </w:t>
      </w:r>
      <w:r w:rsidRPr="00CD06DE" w:rsidR="00580C7C">
        <w:rPr>
          <w:i/>
          <w:iCs/>
        </w:rPr>
        <w:t xml:space="preserve">Executive Branch Process Reform Order </w:t>
      </w:r>
      <w:r w:rsidR="00580C7C">
        <w:t>adds a new s</w:t>
      </w:r>
      <w:r>
        <w:t>ection 1.40001</w:t>
      </w:r>
      <w:r w:rsidR="00145F25">
        <w:t>(d)</w:t>
      </w:r>
      <w:r w:rsidR="00580C7C">
        <w:t>, which</w:t>
      </w:r>
      <w:r w:rsidR="00145F25">
        <w:t xml:space="preserve"> </w:t>
      </w:r>
      <w:r>
        <w:t>provides</w:t>
      </w:r>
      <w:r w:rsidR="00145F25">
        <w:t xml:space="preserve"> that</w:t>
      </w:r>
      <w:r>
        <w:t xml:space="preserve"> “[a]s used in this</w:t>
      </w:r>
      <w:r w:rsidR="005E2965">
        <w:t xml:space="preserve"> </w:t>
      </w:r>
      <w:r w:rsidRPr="00733029" w:rsidR="00733029">
        <w:t>subpart</w:t>
      </w:r>
      <w:r>
        <w:t xml:space="preserve">, ‘reportable foreign ownership’ for applications filed pursuant to §§ 1.767 </w:t>
      </w:r>
      <w:r w:rsidR="00DB77BB">
        <w:t xml:space="preserve">and </w:t>
      </w:r>
      <w:r>
        <w:t xml:space="preserve">63.18 and 63.24 </w:t>
      </w:r>
      <w:r w:rsidR="00271D75">
        <w:t xml:space="preserve">of this chapter </w:t>
      </w:r>
      <w:r>
        <w:t xml:space="preserve">means any foreign owner of the applicant that must be disclosed in the application pursuant to § 63.18(h) </w:t>
      </w:r>
      <w:r w:rsidR="0067286C">
        <w:t xml:space="preserve">. . . </w:t>
      </w:r>
      <w:r>
        <w:t>.”</w:t>
      </w:r>
      <w:r>
        <w:rPr>
          <w:rStyle w:val="FootnoteReference"/>
        </w:rPr>
        <w:footnoteReference w:id="389"/>
      </w:r>
      <w:r>
        <w:t xml:space="preserve"> </w:t>
      </w:r>
      <w:r w:rsidR="007622E8">
        <w:t xml:space="preserve"> </w:t>
      </w:r>
      <w:r w:rsidR="007741BF">
        <w:t xml:space="preserve">We propose to amend </w:t>
      </w:r>
      <w:r w:rsidR="00145F25">
        <w:t>s</w:t>
      </w:r>
      <w:r w:rsidR="007741BF">
        <w:t>ection 1.40001</w:t>
      </w:r>
      <w:r w:rsidR="00145F25">
        <w:t>(d)</w:t>
      </w:r>
      <w:r w:rsidR="007741BF">
        <w:t xml:space="preserve"> by </w:t>
      </w:r>
      <w:r w:rsidR="00D46C5F">
        <w:t xml:space="preserve">adding </w:t>
      </w:r>
      <w:r w:rsidR="003045AB">
        <w:t xml:space="preserve">a reference to </w:t>
      </w:r>
      <w:r w:rsidR="00D46C5F">
        <w:t xml:space="preserve">section </w:t>
      </w:r>
      <w:r w:rsidR="00836D9D">
        <w:t>63.2</w:t>
      </w:r>
      <w:r w:rsidR="00F248DF">
        <w:t>7</w:t>
      </w:r>
      <w:r w:rsidR="00D46C5F">
        <w:t xml:space="preserve"> where we propose to codify the renewal requirements adopt</w:t>
      </w:r>
      <w:r w:rsidR="005E0761">
        <w:t>ed</w:t>
      </w:r>
      <w:r w:rsidR="00D46C5F">
        <w:t xml:space="preserve"> in this proceeding</w:t>
      </w:r>
      <w:r w:rsidR="005B5CCC">
        <w:t xml:space="preserve">, </w:t>
      </w:r>
      <w:r w:rsidRPr="00510FAE" w:rsidR="005B5CCC">
        <w:t xml:space="preserve">including a reference to the </w:t>
      </w:r>
      <w:r w:rsidRPr="00510FAE" w:rsidR="00E757B6">
        <w:t>provision</w:t>
      </w:r>
      <w:r w:rsidRPr="00510FAE" w:rsidR="00787F11">
        <w:t>, if adopted,</w:t>
      </w:r>
      <w:r w:rsidRPr="00510FAE" w:rsidR="00A46F4E">
        <w:t xml:space="preserve"> that </w:t>
      </w:r>
      <w:r w:rsidRPr="00510FAE" w:rsidR="00E757B6">
        <w:t xml:space="preserve">would require </w:t>
      </w:r>
      <w:r w:rsidRPr="00510FAE" w:rsidR="00A46F4E">
        <w:t>renewal appl</w:t>
      </w:r>
      <w:r w:rsidRPr="00510FAE" w:rsidR="00E757B6">
        <w:t xml:space="preserve">icants to disclose individuals or entities with a 5% or greater direct </w:t>
      </w:r>
      <w:r w:rsidR="00250695">
        <w:t>and/</w:t>
      </w:r>
      <w:r w:rsidRPr="00510FAE" w:rsidR="00E757B6">
        <w:t xml:space="preserve">or indirect equity </w:t>
      </w:r>
      <w:r w:rsidR="007B4B84">
        <w:t>an</w:t>
      </w:r>
      <w:r w:rsidR="002E1475">
        <w:t>d</w:t>
      </w:r>
      <w:r w:rsidR="007B4B84">
        <w:t>/</w:t>
      </w:r>
      <w:r w:rsidRPr="00510FAE" w:rsidR="00E757B6">
        <w:t>or voting interest in the applicant</w:t>
      </w:r>
      <w:r w:rsidR="00E757B6">
        <w:t>.</w:t>
      </w:r>
      <w:r w:rsidR="00482652">
        <w:t xml:space="preserve">  We also </w:t>
      </w:r>
      <w:r w:rsidR="0047153D">
        <w:t>seek comment on</w:t>
      </w:r>
      <w:r w:rsidR="00482652">
        <w:t xml:space="preserve"> </w:t>
      </w:r>
      <w:r w:rsidR="0047153D">
        <w:t>amending</w:t>
      </w:r>
      <w:r w:rsidR="00B564D1">
        <w:t xml:space="preserve"> </w:t>
      </w:r>
      <w:r w:rsidR="002A4298">
        <w:t>section 1.40001(d)</w:t>
      </w:r>
      <w:r w:rsidR="00482652">
        <w:t xml:space="preserve"> to distingui</w:t>
      </w:r>
      <w:r w:rsidR="00BF1BE2">
        <w:t>sh</w:t>
      </w:r>
      <w:r w:rsidR="00482652">
        <w:t xml:space="preserve"> between “reportable foreign ownership” as </w:t>
      </w:r>
      <w:r w:rsidR="00BF1BE2">
        <w:t xml:space="preserve">it would be </w:t>
      </w:r>
      <w:r w:rsidR="00482652">
        <w:t xml:space="preserve">applied to international section 214 applications </w:t>
      </w:r>
      <w:r w:rsidR="00BF1BE2">
        <w:t>under the new reporting threshold</w:t>
      </w:r>
      <w:r w:rsidR="00EC7CD1">
        <w:t>, if adopted,</w:t>
      </w:r>
      <w:r w:rsidR="00BF1BE2">
        <w:t xml:space="preserve"> </w:t>
      </w:r>
      <w:r w:rsidR="00482652">
        <w:t>and submarine cable landing license applications</w:t>
      </w:r>
      <w:r w:rsidR="00BF1BE2">
        <w:t>.</w:t>
      </w:r>
      <w:r w:rsidR="00482652">
        <w:t xml:space="preserve"> </w:t>
      </w:r>
    </w:p>
    <w:p w:rsidR="0069622B" w:rsidP="007255E0" w14:paraId="2B8FF157" w14:textId="77777777">
      <w:pPr>
        <w:pStyle w:val="ParaNum"/>
        <w:numPr>
          <w:ilvl w:val="0"/>
          <w:numId w:val="11"/>
        </w:numPr>
      </w:pPr>
      <w:r>
        <w:t xml:space="preserve">We also propose </w:t>
      </w:r>
      <w:r w:rsidR="002B7BF7">
        <w:t>conforming changes to</w:t>
      </w:r>
      <w:r>
        <w:t xml:space="preserve"> section 63.18(h)(1), as adopted in the</w:t>
      </w:r>
      <w:r w:rsidRPr="00690386">
        <w:rPr>
          <w:i/>
          <w:iCs/>
        </w:rPr>
        <w:t xml:space="preserve"> </w:t>
      </w:r>
      <w:r w:rsidRPr="00CD06DE">
        <w:rPr>
          <w:i/>
          <w:iCs/>
        </w:rPr>
        <w:t>Executive Branch Process Reform Order</w:t>
      </w:r>
      <w:r>
        <w:t xml:space="preserve">, </w:t>
      </w:r>
      <w:r w:rsidR="007549D6">
        <w:t xml:space="preserve">which </w:t>
      </w:r>
      <w:r w:rsidR="008B6BE1">
        <w:t>require</w:t>
      </w:r>
      <w:r w:rsidR="71427996">
        <w:t>s</w:t>
      </w:r>
      <w:r w:rsidR="007549D6">
        <w:t>, “[t]</w:t>
      </w:r>
      <w:r w:rsidRPr="000000E3" w:rsidR="007549D6">
        <w:t>he name, address, citizenship, and principal businesses of any individual or entity that directly or indirectly owns ten percent or more of the equity interests and/or voting interests, or a controlling interest, of the applicant, and the percentage of equity and/or voting interest owned by each of those entities (to the nearest one percent).</w:t>
      </w:r>
      <w:r w:rsidR="00CF3C5B">
        <w:t xml:space="preserve">  </w:t>
      </w:r>
      <w:r w:rsidRPr="000000E3" w:rsidR="00CF3C5B">
        <w:t>Where no individual or entity directly or indirectly owns ten percent or more of the equity interests and/or voting interests, or a controlling interest, of the applicant, a statement to that effect.</w:t>
      </w:r>
      <w:r w:rsidR="007549D6">
        <w:t>”</w:t>
      </w:r>
      <w:r>
        <w:rPr>
          <w:rStyle w:val="FootnoteReference"/>
        </w:rPr>
        <w:footnoteReference w:id="390"/>
      </w:r>
      <w:r w:rsidR="00382E96">
        <w:t xml:space="preserve">  We propose to</w:t>
      </w:r>
      <w:r w:rsidRPr="00CD06DE" w:rsidR="00382E96">
        <w:rPr>
          <w:i/>
          <w:iCs/>
        </w:rPr>
        <w:t xml:space="preserve"> </w:t>
      </w:r>
      <w:r w:rsidR="00382E96">
        <w:t>include the word “individual</w:t>
      </w:r>
      <w:r w:rsidR="001E1837">
        <w:t>s</w:t>
      </w:r>
      <w:r w:rsidR="0046071D">
        <w:t xml:space="preserve"> and</w:t>
      </w:r>
      <w:r w:rsidR="00382E96">
        <w:t>”</w:t>
      </w:r>
      <w:r w:rsidR="00796E01">
        <w:t xml:space="preserve"> </w:t>
      </w:r>
      <w:r w:rsidR="001E1837">
        <w:t>in the first sentence to state, “</w:t>
      </w:r>
      <w:r w:rsidRPr="000000E3" w:rsidR="001E1837">
        <w:t xml:space="preserve">the percentage of equity and/or voting interest owned by each of those </w:t>
      </w:r>
      <w:r w:rsidR="001E1837">
        <w:t xml:space="preserve">individuals and </w:t>
      </w:r>
      <w:r w:rsidRPr="000000E3" w:rsidR="001E1837">
        <w:t>entities</w:t>
      </w:r>
      <w:r w:rsidR="001E1837">
        <w:t>”</w:t>
      </w:r>
      <w:r w:rsidR="00382E96">
        <w:t xml:space="preserve"> for consistency with</w:t>
      </w:r>
      <w:r w:rsidR="0046071D">
        <w:t>in that subsectio</w:t>
      </w:r>
      <w:r w:rsidR="00207BA4">
        <w:t xml:space="preserve">n.  </w:t>
      </w:r>
    </w:p>
    <w:p w:rsidR="001D7267" w:rsidP="003A3CB0" w14:paraId="4C2A59E4" w14:textId="77777777">
      <w:pPr>
        <w:pStyle w:val="ParaNum"/>
      </w:pPr>
      <w:r w:rsidRPr="1CCA77FC">
        <w:rPr>
          <w:i/>
          <w:iCs/>
        </w:rPr>
        <w:t>Submarine Cable</w:t>
      </w:r>
      <w:r w:rsidRPr="1CCA77FC" w:rsidR="003573C8">
        <w:rPr>
          <w:i/>
          <w:iCs/>
        </w:rPr>
        <w:t xml:space="preserve"> </w:t>
      </w:r>
      <w:r w:rsidRPr="1CCA77FC" w:rsidR="00375C9D">
        <w:rPr>
          <w:i/>
          <w:iCs/>
        </w:rPr>
        <w:t>Reportable Ownership</w:t>
      </w:r>
      <w:r>
        <w:t xml:space="preserve">.  </w:t>
      </w:r>
      <w:r w:rsidR="00E84699">
        <w:t>We note that t</w:t>
      </w:r>
      <w:r>
        <w:t>he Commission’s rule regarding the ownership information required in submarine cable landing license applications refers to the requirement set out in section 63.18(h).</w:t>
      </w:r>
      <w:r>
        <w:rPr>
          <w:rStyle w:val="FootnoteReference"/>
        </w:rPr>
        <w:footnoteReference w:id="391"/>
      </w:r>
      <w:r>
        <w:t xml:space="preserve">  We </w:t>
      </w:r>
      <w:r w:rsidR="00E46FAD">
        <w:t>seek comment on</w:t>
      </w:r>
      <w:r>
        <w:t xml:space="preserve"> chang</w:t>
      </w:r>
      <w:r w:rsidR="00E46FAD">
        <w:t>ing</w:t>
      </w:r>
      <w:r>
        <w:t xml:space="preserve"> the requirement in section 63.18(h) to disclose individuals or entities with a 5% or greater direct </w:t>
      </w:r>
      <w:r w:rsidR="00406F97">
        <w:t>and/</w:t>
      </w:r>
      <w:r>
        <w:t xml:space="preserve">or indirect equity </w:t>
      </w:r>
      <w:r w:rsidR="00406F97">
        <w:t>and/</w:t>
      </w:r>
      <w:r>
        <w:t xml:space="preserve">or voting interest in the applicant.  </w:t>
      </w:r>
      <w:r w:rsidR="00E84699">
        <w:t xml:space="preserve">This Notice does not address the Commission’s cable landing license rules.  We </w:t>
      </w:r>
      <w:r w:rsidR="00867914">
        <w:t>seek comment on</w:t>
      </w:r>
      <w:r w:rsidR="00E84699">
        <w:t xml:space="preserve"> </w:t>
      </w:r>
      <w:r>
        <w:t>amend</w:t>
      </w:r>
      <w:r w:rsidR="00867914">
        <w:t>ing</w:t>
      </w:r>
      <w:r>
        <w:t xml:space="preserve"> section 1.767(a)(8)(i) of the rules to remove the reference to section 63.18(h) and retain the current 10% reporting threshold for submarine cable </w:t>
      </w:r>
      <w:r w:rsidR="00CC3091">
        <w:t xml:space="preserve">landing license </w:t>
      </w:r>
      <w:r>
        <w:t>applications</w:t>
      </w:r>
      <w:r w:rsidR="00E84699">
        <w:t>.</w:t>
      </w:r>
      <w:r>
        <w:rPr>
          <w:rStyle w:val="FootnoteReference"/>
        </w:rPr>
        <w:footnoteReference w:id="392"/>
      </w:r>
      <w:r>
        <w:t xml:space="preserve">  </w:t>
      </w:r>
      <w:r w:rsidR="0088382F">
        <w:t xml:space="preserve">We </w:t>
      </w:r>
      <w:r w:rsidR="0015144F">
        <w:t>seek comment on</w:t>
      </w:r>
      <w:r w:rsidR="0088382F">
        <w:t xml:space="preserve"> inc</w:t>
      </w:r>
      <w:r w:rsidR="00A145F6">
        <w:t>orporat</w:t>
      </w:r>
      <w:r w:rsidR="0015144F">
        <w:t>ing</w:t>
      </w:r>
      <w:r w:rsidR="00A145F6">
        <w:t xml:space="preserve"> into</w:t>
      </w:r>
      <w:r w:rsidR="0088382F">
        <w:t xml:space="preserve"> section 1.767(a)(8)(i) </w:t>
      </w:r>
      <w:r w:rsidR="00A145F6">
        <w:t xml:space="preserve">the language that </w:t>
      </w:r>
      <w:r w:rsidR="00D66978">
        <w:t xml:space="preserve">is reflected in </w:t>
      </w:r>
      <w:r w:rsidR="00A145F6">
        <w:t>section 63.18(h)</w:t>
      </w:r>
      <w:r w:rsidR="00D66978">
        <w:t>(1)-(</w:t>
      </w:r>
      <w:r w:rsidR="003F4DB9">
        <w:t>3</w:t>
      </w:r>
      <w:r w:rsidR="00D66978">
        <w:t xml:space="preserve">) as adopted in the </w:t>
      </w:r>
      <w:r w:rsidRPr="1CCA77FC" w:rsidR="00D66978">
        <w:rPr>
          <w:i/>
          <w:iCs/>
        </w:rPr>
        <w:t>Executive Branch Process Reform Order</w:t>
      </w:r>
      <w:r w:rsidR="00EC67DA">
        <w:t xml:space="preserve"> with an administrative change discussed above</w:t>
      </w:r>
      <w:r w:rsidR="00D66978">
        <w:t>.</w:t>
      </w:r>
      <w:r>
        <w:rPr>
          <w:rStyle w:val="FootnoteReference"/>
        </w:rPr>
        <w:footnoteReference w:id="393"/>
      </w:r>
      <w:r w:rsidR="00757225">
        <w:t xml:space="preserve">  </w:t>
      </w:r>
    </w:p>
    <w:p w:rsidR="00186849" w:rsidRPr="00D60CB0" w:rsidP="00186849" w14:paraId="0FC75E04" w14:textId="77777777">
      <w:pPr>
        <w:pStyle w:val="ParaNum"/>
      </w:pPr>
      <w:r>
        <w:t xml:space="preserve">Consistent with this approach, we also </w:t>
      </w:r>
      <w:r w:rsidR="009B340F">
        <w:t>seek comment on</w:t>
      </w:r>
      <w:r>
        <w:t xml:space="preserve"> amend</w:t>
      </w:r>
      <w:r w:rsidR="009B340F">
        <w:t>ing</w:t>
      </w:r>
      <w:r w:rsidR="00A835C6">
        <w:t xml:space="preserve"> section 1.40001(d)</w:t>
      </w:r>
      <w:r w:rsidR="00055D1D">
        <w:t xml:space="preserve">, </w:t>
      </w:r>
      <w:r w:rsidR="00482652">
        <w:t>which provides that</w:t>
      </w:r>
      <w:r w:rsidR="00714E8D">
        <w:t>,</w:t>
      </w:r>
      <w:r w:rsidR="00482652">
        <w:t xml:space="preserve"> “[a]s used in this </w:t>
      </w:r>
      <w:r w:rsidR="00DE0D0F">
        <w:t>subpart</w:t>
      </w:r>
      <w:r w:rsidR="00482652">
        <w:t xml:space="preserve">, ‘reportable foreign ownership’ for applications filed pursuant to §§ 1.767 </w:t>
      </w:r>
      <w:r w:rsidR="006C6C9B">
        <w:t xml:space="preserve">and </w:t>
      </w:r>
      <w:r w:rsidR="00482652">
        <w:t xml:space="preserve">63.18 and 63.24 </w:t>
      </w:r>
      <w:r w:rsidR="006224E8">
        <w:t xml:space="preserve">of this chapter </w:t>
      </w:r>
      <w:r w:rsidR="00482652">
        <w:t>means any foreign owner of the applicant that must be disclosed in the application pursuant to § 63.18(h) . . . .”</w:t>
      </w:r>
      <w:r>
        <w:rPr>
          <w:rStyle w:val="FootnoteReference"/>
        </w:rPr>
        <w:footnoteReference w:id="394"/>
      </w:r>
      <w:r w:rsidR="00482652">
        <w:t xml:space="preserve">  </w:t>
      </w:r>
      <w:r w:rsidR="00BF1BE2">
        <w:t>Spec</w:t>
      </w:r>
      <w:r w:rsidR="00F75588">
        <w:t>ifically,</w:t>
      </w:r>
      <w:r w:rsidR="00FB3E7E">
        <w:t xml:space="preserve"> we </w:t>
      </w:r>
      <w:r w:rsidR="009B340F">
        <w:t xml:space="preserve">seek comment on </w:t>
      </w:r>
      <w:r w:rsidR="00FB3E7E">
        <w:t>remov</w:t>
      </w:r>
      <w:r w:rsidR="009B340F">
        <w:t>ing</w:t>
      </w:r>
      <w:r w:rsidR="00FB3E7E">
        <w:t xml:space="preserve"> the reference to section 1.767 in association with section 63.18(h), and includ</w:t>
      </w:r>
      <w:r w:rsidR="009B340F">
        <w:t>ing</w:t>
      </w:r>
      <w:r w:rsidR="00FB3E7E">
        <w:t xml:space="preserve"> a separate statement that </w:t>
      </w:r>
      <w:r w:rsidR="0041148B">
        <w:t xml:space="preserve">“reportable foreign ownership” for </w:t>
      </w:r>
      <w:r w:rsidR="00FB3E7E">
        <w:t>app</w:t>
      </w:r>
      <w:r w:rsidR="0041148B">
        <w:t>li</w:t>
      </w:r>
      <w:r w:rsidR="00FB3E7E">
        <w:t xml:space="preserve">cations filed pursuant to </w:t>
      </w:r>
      <w:r w:rsidR="0041148B">
        <w:t>section 1.767 means any foreign owner of the applicant that must be disclosed in the application pursuant to section 1.767(a)(8)(i).</w:t>
      </w:r>
      <w:r w:rsidR="00FB3E7E">
        <w:t xml:space="preserve"> </w:t>
      </w:r>
      <w:r w:rsidR="00F75588">
        <w:t xml:space="preserve"> </w:t>
      </w:r>
    </w:p>
    <w:p w:rsidR="00651327" w:rsidP="00D248F8" w14:paraId="6E6E7F4A" w14:textId="77777777">
      <w:pPr>
        <w:pStyle w:val="Heading2"/>
      </w:pPr>
      <w:bookmarkStart w:id="854" w:name="_Toc126011481"/>
      <w:bookmarkStart w:id="855" w:name="_Toc126011565"/>
      <w:bookmarkStart w:id="856" w:name="_Toc126011635"/>
      <w:bookmarkStart w:id="857" w:name="_Toc126012612"/>
      <w:bookmarkStart w:id="858" w:name="_Toc126012772"/>
      <w:bookmarkStart w:id="859" w:name="_Toc126046810"/>
      <w:bookmarkStart w:id="860" w:name="_Toc128403467"/>
      <w:bookmarkStart w:id="861" w:name="_Toc128905855"/>
      <w:bookmarkStart w:id="862" w:name="_Toc128906172"/>
      <w:bookmarkStart w:id="863" w:name="_Toc128906545"/>
      <w:bookmarkStart w:id="864" w:name="_Toc128910866"/>
      <w:bookmarkStart w:id="865" w:name="_Toc128911558"/>
      <w:bookmarkStart w:id="866" w:name="_Toc128912046"/>
      <w:bookmarkStart w:id="867" w:name="_Toc128992648"/>
      <w:bookmarkStart w:id="868" w:name="_Toc128994524"/>
      <w:bookmarkStart w:id="869" w:name="_Toc129150728"/>
      <w:bookmarkStart w:id="870" w:name="_Toc129151885"/>
      <w:bookmarkStart w:id="871" w:name="_Toc129152183"/>
      <w:bookmarkStart w:id="872" w:name="_Toc129155758"/>
      <w:bookmarkStart w:id="873" w:name="_Toc129187508"/>
      <w:bookmarkStart w:id="874" w:name="_Toc129188617"/>
      <w:bookmarkStart w:id="875" w:name="_Toc129192794"/>
      <w:bookmarkStart w:id="876" w:name="_Toc129988153"/>
      <w:bookmarkStart w:id="877" w:name="_Toc130220454"/>
      <w:bookmarkStart w:id="878" w:name="_Toc130222383"/>
      <w:bookmarkStart w:id="879" w:name="_Toc130466609"/>
      <w:bookmarkStart w:id="880" w:name="_Toc130916530"/>
      <w:bookmarkStart w:id="881" w:name="_Toc130936206"/>
      <w:bookmarkStart w:id="882" w:name="_Toc130982651"/>
      <w:bookmarkStart w:id="883" w:name="_Toc132703721"/>
      <w:bookmarkStart w:id="884" w:name="_Toc132811325"/>
      <w:bookmarkStart w:id="885" w:name="_Toc132805642"/>
      <w:r>
        <w:t>Costs and Benefits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rsidR="0034633C" w:rsidRPr="006F3491" w:rsidP="0034633C" w14:paraId="201630CC" w14:textId="77777777">
      <w:pPr>
        <w:pStyle w:val="ParaNum"/>
      </w:pPr>
      <w:bookmarkStart w:id="886" w:name="_Hlk129973352"/>
      <w:r w:rsidRPr="006F3491">
        <w:t xml:space="preserve">We seek comment on the potential benefits and costs of the proposals addressed in this Notice.  </w:t>
      </w:r>
      <w:r w:rsidR="00DA76EC">
        <w:t>T</w:t>
      </w:r>
      <w:r w:rsidRPr="006F3491">
        <w:t xml:space="preserve">he rule changes </w:t>
      </w:r>
      <w:r w:rsidR="00FD1223">
        <w:t xml:space="preserve">identified in the Notice </w:t>
      </w:r>
      <w:r w:rsidR="00052EC6">
        <w:t>would</w:t>
      </w:r>
      <w:r w:rsidRPr="006F3491">
        <w:t xml:space="preserve"> advance U.S. national security, law enforcement, foreign policy, and trade policy interests</w:t>
      </w:r>
      <w:r w:rsidR="00083B91">
        <w:t xml:space="preserve">.  </w:t>
      </w:r>
      <w:r w:rsidR="006D610F">
        <w:t>As discussed above, w</w:t>
      </w:r>
      <w:r w:rsidR="0071351F">
        <w:t xml:space="preserve">e propose </w:t>
      </w:r>
      <w:r w:rsidRPr="006F3491">
        <w:t xml:space="preserve">to </w:t>
      </w:r>
      <w:r w:rsidR="0071351F">
        <w:t xml:space="preserve">adopt a </w:t>
      </w:r>
      <w:r w:rsidR="00AA2E03">
        <w:t>10</w:t>
      </w:r>
      <w:r w:rsidR="0071351F">
        <w:t>-year renewal requirement for all international section 214 authorization holders</w:t>
      </w:r>
      <w:r w:rsidR="00D16DC8">
        <w:t xml:space="preserve"> or</w:t>
      </w:r>
      <w:r w:rsidR="00D21E51">
        <w:t>,</w:t>
      </w:r>
      <w:r w:rsidR="00D16DC8">
        <w:t xml:space="preserve"> in</w:t>
      </w:r>
      <w:r w:rsidR="0071351F">
        <w:t xml:space="preserve"> the alternative, a</w:t>
      </w:r>
      <w:r w:rsidR="006D610F">
        <w:t xml:space="preserve">dopt </w:t>
      </w:r>
      <w:r w:rsidR="0071351F">
        <w:t>a periodic review process.</w:t>
      </w:r>
      <w:r>
        <w:rPr>
          <w:rStyle w:val="FootnoteReference"/>
        </w:rPr>
        <w:footnoteReference w:id="395"/>
      </w:r>
      <w:r w:rsidR="0071351F">
        <w:t xml:space="preserve">  </w:t>
      </w:r>
      <w:r w:rsidR="000F5416">
        <w:t>W</w:t>
      </w:r>
      <w:r w:rsidRPr="00D7174A" w:rsidR="00D7174A">
        <w:t>e propose or seek comment on other improvements to the Commission’s rules applicable to applications for international section 214 authority and modification, assignment, transfer of control, and renewal of international section 214 authority.</w:t>
      </w:r>
      <w:r>
        <w:rPr>
          <w:rStyle w:val="FootnoteReference"/>
        </w:rPr>
        <w:footnoteReference w:id="396"/>
      </w:r>
      <w:r w:rsidRPr="006F3491">
        <w:t xml:space="preserve">  </w:t>
      </w:r>
      <w:r w:rsidR="00915442">
        <w:t xml:space="preserve">We also </w:t>
      </w:r>
      <w:r w:rsidR="00C53D1F">
        <w:t>propose</w:t>
      </w:r>
      <w:r w:rsidR="00915442">
        <w:t xml:space="preserve"> ot</w:t>
      </w:r>
      <w:r w:rsidRPr="00915442" w:rsidR="00915442">
        <w:t xml:space="preserve">her </w:t>
      </w:r>
      <w:r w:rsidR="00CD2113">
        <w:t>c</w:t>
      </w:r>
      <w:r w:rsidRPr="00915442" w:rsidR="00915442">
        <w:t xml:space="preserve">hanges to </w:t>
      </w:r>
      <w:r w:rsidR="00566D1D">
        <w:t>P</w:t>
      </w:r>
      <w:r w:rsidRPr="00915442" w:rsidR="00915442">
        <w:t xml:space="preserve">arts 1 and 63 of the Commission’s </w:t>
      </w:r>
      <w:r w:rsidR="00E75F23">
        <w:t>r</w:t>
      </w:r>
      <w:r w:rsidRPr="00915442" w:rsidR="00915442">
        <w:t>ules</w:t>
      </w:r>
      <w:r>
        <w:rPr>
          <w:rStyle w:val="FootnoteReference"/>
        </w:rPr>
        <w:footnoteReference w:id="397"/>
      </w:r>
      <w:r w:rsidRPr="008059A7" w:rsidR="008059A7">
        <w:t xml:space="preserve"> </w:t>
      </w:r>
      <w:r w:rsidR="006D00A4">
        <w:t xml:space="preserve">that </w:t>
      </w:r>
      <w:r w:rsidRPr="008059A7" w:rsidR="008059A7">
        <w:t xml:space="preserve">include requiring applicants to:  (1) provide information about their current and/or expected future services and geographic markets; (2) identify the facilities that they use and/or will use to provide services under their international section 214 authority from the United States into Canada and/or Mexico; (3) certify in their application that they will undertake to implement and adhere to baseline cybersecurity standards based on universally recognized standards; (4) </w:t>
      </w:r>
      <w:r w:rsidRPr="006C5E94" w:rsidR="006C5E94">
        <w:t>hold only one international section 214 authorization except in certain limited circumstances</w:t>
      </w:r>
      <w:r w:rsidR="006C5E94">
        <w:t>; and (5)</w:t>
      </w:r>
      <w:r w:rsidRPr="008059A7" w:rsidR="008059A7">
        <w:t xml:space="preserve"> provide updated information </w:t>
      </w:r>
      <w:r w:rsidR="005E35D9">
        <w:t>every three years</w:t>
      </w:r>
      <w:r w:rsidRPr="008059A7" w:rsidR="008059A7">
        <w:t>.</w:t>
      </w:r>
      <w:r>
        <w:rPr>
          <w:rStyle w:val="FootnoteReference"/>
        </w:rPr>
        <w:footnoteReference w:id="398"/>
      </w:r>
      <w:r w:rsidRPr="008059A7" w:rsidR="008059A7">
        <w:t xml:space="preserve">  </w:t>
      </w:r>
      <w:r w:rsidRPr="006F3491">
        <w:t xml:space="preserve">We expect that the resulting changes would improve the Commission’s oversight of international section 214 authorizations and ensure that a carrier’s authorization continues to serve the public interest, as the Act intended.  While we </w:t>
      </w:r>
      <w:r w:rsidR="00E17FD8">
        <w:t>tentatively</w:t>
      </w:r>
      <w:r w:rsidRPr="006F3491">
        <w:t xml:space="preserve"> find that a renewal process is a critical component of protecting </w:t>
      </w:r>
      <w:r w:rsidR="00081F53">
        <w:t xml:space="preserve">U.S. </w:t>
      </w:r>
      <w:r w:rsidRPr="006F3491">
        <w:t>national security</w:t>
      </w:r>
      <w:r w:rsidR="00E72389">
        <w:t>,</w:t>
      </w:r>
      <w:r w:rsidRPr="006F3491">
        <w:t xml:space="preserve"> law enforcement</w:t>
      </w:r>
      <w:r w:rsidR="00E72389">
        <w:t xml:space="preserve">, </w:t>
      </w:r>
      <w:r w:rsidR="00FB2EA6">
        <w:t>foreign policy, and trade policy</w:t>
      </w:r>
      <w:r w:rsidRPr="006F3491">
        <w:t xml:space="preserve"> interests against evolving threats, we acknowledge that such a renewal process </w:t>
      </w:r>
      <w:r w:rsidR="00F66808">
        <w:t xml:space="preserve">or other </w:t>
      </w:r>
      <w:r w:rsidR="00241AFB">
        <w:t xml:space="preserve">proposals </w:t>
      </w:r>
      <w:r w:rsidR="008D49A7">
        <w:t xml:space="preserve">in the Notice </w:t>
      </w:r>
      <w:r w:rsidRPr="006F3491">
        <w:t xml:space="preserve">may create economic burdens for international section 214 authorization holders.  </w:t>
      </w:r>
    </w:p>
    <w:p w:rsidR="00B71CA9" w:rsidRPr="006F3491" w:rsidP="00B71CA9" w14:paraId="0E5ABFC7" w14:textId="77777777">
      <w:pPr>
        <w:pStyle w:val="ParaNum"/>
        <w:rPr>
          <w:rFonts w:eastAsia="Calibri"/>
        </w:rPr>
      </w:pPr>
      <w:r w:rsidRPr="006F3491">
        <w:t xml:space="preserve">We </w:t>
      </w:r>
      <w:r w:rsidRPr="009A3E8F">
        <w:rPr>
          <w:rFonts w:eastAsia="Calibri"/>
        </w:rPr>
        <w:t>recognize</w:t>
      </w:r>
      <w:r w:rsidRPr="006F3491">
        <w:t xml:space="preserve"> that the benefits of protecting U.S. national security, law enforcement, foreign policy, and trade policy interests are difficult to quantify in monetary terms.  The difficulty in quantifying these benefits does not, however, diminish their importance.  </w:t>
      </w:r>
      <w:r w:rsidR="007B6997">
        <w:t>W</w:t>
      </w:r>
      <w:r w:rsidRPr="0011054A" w:rsidR="007B6997">
        <w:t>e believe that a formalized system of periodically</w:t>
      </w:r>
      <w:r w:rsidR="007B6997">
        <w:t xml:space="preserve"> reassessing</w:t>
      </w:r>
      <w:r w:rsidRPr="0011054A" w:rsidR="007B6997">
        <w:t xml:space="preserve"> </w:t>
      </w:r>
      <w:r w:rsidR="007B6997">
        <w:t xml:space="preserve">international </w:t>
      </w:r>
      <w:r w:rsidRPr="0011054A" w:rsidR="007B6997">
        <w:t>section 214 authorizations</w:t>
      </w:r>
      <w:r w:rsidR="007B6997">
        <w:t xml:space="preserve"> </w:t>
      </w:r>
      <w:r w:rsidRPr="0011054A" w:rsidR="007B6997">
        <w:t xml:space="preserve">would better ensure that </w:t>
      </w:r>
      <w:r w:rsidR="007B6997">
        <w:t xml:space="preserve">international section 214 </w:t>
      </w:r>
      <w:r w:rsidRPr="0011054A" w:rsidR="007B6997">
        <w:t>authorizations, once granted, continue to serve the public interest</w:t>
      </w:r>
      <w:r w:rsidR="007B6997">
        <w:t xml:space="preserve">.  </w:t>
      </w:r>
      <w:r w:rsidRPr="006F3491">
        <w:t>These benefits include improved consistency</w:t>
      </w:r>
      <w:r w:rsidR="001D6724">
        <w:t xml:space="preserve"> in </w:t>
      </w:r>
      <w:r w:rsidR="0010605C">
        <w:t>the Commission’s consideration of</w:t>
      </w:r>
      <w:r w:rsidR="001D6724">
        <w:t xml:space="preserve"> </w:t>
      </w:r>
      <w:r w:rsidR="00813D33">
        <w:t>evolving public interest risks</w:t>
      </w:r>
      <w:r w:rsidRPr="006F3491">
        <w:t>, completeness</w:t>
      </w:r>
      <w:r w:rsidR="004E7669">
        <w:t xml:space="preserve"> of </w:t>
      </w:r>
      <w:r w:rsidR="00826CF5">
        <w:t xml:space="preserve">the </w:t>
      </w:r>
      <w:r w:rsidR="0010605C">
        <w:t>Commission’s</w:t>
      </w:r>
      <w:r w:rsidR="004E7669">
        <w:t xml:space="preserve"> information </w:t>
      </w:r>
      <w:r w:rsidR="00390F71">
        <w:t>regarding international section 214 authorization holders</w:t>
      </w:r>
      <w:r w:rsidRPr="006F3491">
        <w:t xml:space="preserve">, and </w:t>
      </w:r>
      <w:r w:rsidRPr="00600088">
        <w:t>timel</w:t>
      </w:r>
      <w:r w:rsidR="009944CF">
        <w:t>y</w:t>
      </w:r>
      <w:r w:rsidRPr="006F3491">
        <w:t xml:space="preserve"> </w:t>
      </w:r>
      <w:r w:rsidR="00AE327C">
        <w:t>Commission</w:t>
      </w:r>
      <w:r w:rsidRPr="006F3491">
        <w:t xml:space="preserve"> </w:t>
      </w:r>
      <w:r w:rsidR="00F10CA6">
        <w:t>attention</w:t>
      </w:r>
      <w:r w:rsidRPr="006F3491">
        <w:t xml:space="preserve"> </w:t>
      </w:r>
      <w:r w:rsidR="00BF3407">
        <w:t>to</w:t>
      </w:r>
      <w:r w:rsidR="000E2714">
        <w:t xml:space="preserve"> </w:t>
      </w:r>
      <w:r w:rsidRPr="006F3491">
        <w:t xml:space="preserve">issues that warrant </w:t>
      </w:r>
      <w:r w:rsidR="00767984">
        <w:t xml:space="preserve">heightened </w:t>
      </w:r>
      <w:r w:rsidR="0072293B">
        <w:t>scrutiny</w:t>
      </w:r>
      <w:r w:rsidR="0032799F">
        <w:t>.</w:t>
      </w:r>
      <w:r w:rsidRPr="006F3491">
        <w:t xml:space="preserve"> </w:t>
      </w:r>
      <w:r w:rsidR="0032799F">
        <w:t xml:space="preserve"> Additional benefits include</w:t>
      </w:r>
      <w:r w:rsidRPr="006F3491">
        <w:t xml:space="preserve"> more consistent and complete </w:t>
      </w:r>
      <w:r w:rsidR="00FC19A0">
        <w:t>referral</w:t>
      </w:r>
      <w:r w:rsidRPr="006F3491" w:rsidR="00FC19A0">
        <w:t xml:space="preserve"> </w:t>
      </w:r>
      <w:r w:rsidRPr="006F3491">
        <w:t xml:space="preserve">of relevant </w:t>
      </w:r>
      <w:r w:rsidR="00C568E0">
        <w:t xml:space="preserve">evolving </w:t>
      </w:r>
      <w:r w:rsidRPr="006F3491">
        <w:t xml:space="preserve">issues to the </w:t>
      </w:r>
      <w:r w:rsidR="007A69C5">
        <w:t xml:space="preserve">Executive Branch agencies, including the </w:t>
      </w:r>
      <w:r w:rsidRPr="006F3491">
        <w:t>Committee</w:t>
      </w:r>
      <w:r w:rsidR="00B733EC">
        <w:t>,</w:t>
      </w:r>
      <w:r w:rsidRPr="006F3491">
        <w:t xml:space="preserve"> for </w:t>
      </w:r>
      <w:r w:rsidR="007A69C5">
        <w:t>their</w:t>
      </w:r>
      <w:r w:rsidRPr="006F3491">
        <w:t xml:space="preserve"> review and ultimately, improved protection of U.S. </w:t>
      </w:r>
      <w:r w:rsidR="007347C3">
        <w:t>tele</w:t>
      </w:r>
      <w:r w:rsidRPr="006F3491">
        <w:t xml:space="preserve">communications </w:t>
      </w:r>
      <w:r w:rsidR="0078740E">
        <w:t>infrastructure</w:t>
      </w:r>
      <w:r w:rsidRPr="006F3491">
        <w:t>.</w:t>
      </w:r>
      <w:r>
        <w:rPr>
          <w:rFonts w:eastAsia="Calibri"/>
          <w:sz w:val="20"/>
          <w:vertAlign w:val="superscript"/>
        </w:rPr>
        <w:footnoteReference w:id="399"/>
      </w:r>
      <w:r w:rsidRPr="006F3491">
        <w:t xml:space="preserve">  The</w:t>
      </w:r>
      <w:r w:rsidR="00356CD6">
        <w:t>se</w:t>
      </w:r>
      <w:r w:rsidRPr="006F3491">
        <w:t xml:space="preserve"> benefits cannot be achieved with </w:t>
      </w:r>
      <w:r w:rsidRPr="009A3E8F">
        <w:rPr>
          <w:i/>
        </w:rPr>
        <w:t>ad hoc</w:t>
      </w:r>
      <w:r w:rsidRPr="006F3491">
        <w:t xml:space="preserve"> reviews</w:t>
      </w:r>
      <w:r w:rsidR="00AE140C">
        <w:t xml:space="preserve"> alone</w:t>
      </w:r>
      <w:r w:rsidR="006B0832">
        <w:t xml:space="preserve">.  </w:t>
      </w:r>
      <w:r w:rsidR="006B0832">
        <w:t>Thus, adopting a</w:t>
      </w:r>
      <w:r w:rsidRPr="006F3491" w:rsidR="006B0832">
        <w:t xml:space="preserve"> </w:t>
      </w:r>
      <w:r w:rsidR="006B0832">
        <w:t>periodic and systemized</w:t>
      </w:r>
      <w:r w:rsidRPr="006F3491" w:rsidR="006B0832">
        <w:t xml:space="preserve"> review</w:t>
      </w:r>
      <w:r w:rsidR="006B0832">
        <w:t xml:space="preserve"> of international section 214 authorizations</w:t>
      </w:r>
      <w:r w:rsidRPr="006F3491">
        <w:t xml:space="preserve"> </w:t>
      </w:r>
      <w:r w:rsidR="006B0832">
        <w:t>is necessary to</w:t>
      </w:r>
      <w:r w:rsidRPr="006F3491">
        <w:t xml:space="preserve"> help ensure that the Commission and the Executive Branch agencies have the </w:t>
      </w:r>
      <w:r w:rsidR="006B0832">
        <w:t>necessary</w:t>
      </w:r>
      <w:r w:rsidRPr="006F3491">
        <w:t xml:space="preserve"> information to address evolving </w:t>
      </w:r>
      <w:r w:rsidR="00013C6B">
        <w:t xml:space="preserve">national </w:t>
      </w:r>
      <w:r w:rsidRPr="006F3491">
        <w:t>security</w:t>
      </w:r>
      <w:r w:rsidR="00013C6B">
        <w:t xml:space="preserve">, law enforcement, </w:t>
      </w:r>
      <w:r w:rsidR="008C7F9A">
        <w:t>foreign policy, and</w:t>
      </w:r>
      <w:r w:rsidR="6AC9B374">
        <w:t>/or</w:t>
      </w:r>
      <w:r w:rsidR="008C7F9A">
        <w:t xml:space="preserve"> trade policy</w:t>
      </w:r>
      <w:r w:rsidRPr="006F3491">
        <w:t xml:space="preserve"> </w:t>
      </w:r>
      <w:r w:rsidR="00B65BB5">
        <w:t xml:space="preserve">risks </w:t>
      </w:r>
      <w:r w:rsidR="006B0832">
        <w:t>on a continuing basis</w:t>
      </w:r>
      <w:r w:rsidRPr="006F3491">
        <w:t>.</w:t>
      </w:r>
      <w:r w:rsidRPr="006F3491" w:rsidR="009919D1">
        <w:rPr>
          <w:rFonts w:eastAsia="Calibri"/>
        </w:rPr>
        <w:t xml:space="preserve"> </w:t>
      </w:r>
      <w:r w:rsidRPr="006F3491">
        <w:t xml:space="preserve">  </w:t>
      </w:r>
      <w:r w:rsidR="00E5709B">
        <w:t xml:space="preserve"> </w:t>
      </w:r>
    </w:p>
    <w:p w:rsidR="00B71CA9" w:rsidRPr="006F3491" w:rsidP="00B71CA9" w14:paraId="4A7BFB93" w14:textId="77777777">
      <w:pPr>
        <w:pStyle w:val="ParaNum"/>
        <w:rPr>
          <w:rFonts w:eastAsia="Calibri"/>
        </w:rPr>
      </w:pPr>
      <w:r w:rsidRPr="006F3491">
        <w:rPr>
          <w:rFonts w:eastAsia="Calibri"/>
        </w:rPr>
        <w:t xml:space="preserve">In addition to </w:t>
      </w:r>
      <w:r w:rsidR="003D6352">
        <w:rPr>
          <w:rFonts w:eastAsia="Calibri"/>
        </w:rPr>
        <w:t>the</w:t>
      </w:r>
      <w:r w:rsidRPr="006F3491">
        <w:rPr>
          <w:rFonts w:eastAsia="Calibri"/>
        </w:rPr>
        <w:t xml:space="preserve"> benefits to national security</w:t>
      </w:r>
      <w:r w:rsidR="00536EA6">
        <w:rPr>
          <w:rFonts w:eastAsia="Calibri"/>
        </w:rPr>
        <w:t>,</w:t>
      </w:r>
      <w:r w:rsidRPr="006F3491">
        <w:rPr>
          <w:rFonts w:eastAsia="Calibri"/>
        </w:rPr>
        <w:t xml:space="preserve"> law enforcement</w:t>
      </w:r>
      <w:r w:rsidR="00536EA6">
        <w:rPr>
          <w:rFonts w:eastAsia="Calibri"/>
        </w:rPr>
        <w:t xml:space="preserve">, </w:t>
      </w:r>
      <w:r w:rsidR="00830AA2">
        <w:rPr>
          <w:rFonts w:eastAsia="Calibri"/>
        </w:rPr>
        <w:t>foreign policy, and trade policy</w:t>
      </w:r>
      <w:r w:rsidR="00536EA6">
        <w:rPr>
          <w:rFonts w:eastAsia="Calibri"/>
        </w:rPr>
        <w:t xml:space="preserve"> interests</w:t>
      </w:r>
      <w:r w:rsidRPr="006F3491">
        <w:rPr>
          <w:rFonts w:eastAsia="Calibri"/>
        </w:rPr>
        <w:t xml:space="preserve">, </w:t>
      </w:r>
      <w:r w:rsidR="0035133C">
        <w:rPr>
          <w:rFonts w:eastAsia="Calibri"/>
        </w:rPr>
        <w:t xml:space="preserve">we tentatively find that </w:t>
      </w:r>
      <w:r w:rsidRPr="006F3491">
        <w:rPr>
          <w:rFonts w:eastAsia="Calibri"/>
        </w:rPr>
        <w:t xml:space="preserve">our proposed rule changes </w:t>
      </w:r>
      <w:r w:rsidR="0035133C">
        <w:rPr>
          <w:rFonts w:eastAsia="Calibri"/>
        </w:rPr>
        <w:t xml:space="preserve">would </w:t>
      </w:r>
      <w:r w:rsidRPr="006F3491">
        <w:rPr>
          <w:rFonts w:eastAsia="Calibri"/>
        </w:rPr>
        <w:t xml:space="preserve">provide clear regulatory guidance, which generally benefits the efficient operation of markets.  For example, it is important that we have accurate and timely records about all authorization holders, including which authorization holders are active and which no longer exist or utilize their international section 214 authority.  </w:t>
      </w:r>
      <w:r w:rsidR="007D76D5">
        <w:rPr>
          <w:rFonts w:eastAsia="Calibri"/>
        </w:rPr>
        <w:t>In this regard, w</w:t>
      </w:r>
      <w:r w:rsidRPr="00674AEB" w:rsidR="00674AEB">
        <w:rPr>
          <w:rFonts w:eastAsia="Calibri"/>
        </w:rPr>
        <w:t>e propose</w:t>
      </w:r>
      <w:r w:rsidR="00674AEB">
        <w:rPr>
          <w:rFonts w:eastAsia="Calibri"/>
        </w:rPr>
        <w:t xml:space="preserve"> </w:t>
      </w:r>
      <w:r w:rsidRPr="00674AEB" w:rsidR="00674AEB">
        <w:rPr>
          <w:rFonts w:eastAsia="Calibri"/>
        </w:rPr>
        <w:t>to amend section 63.19 of the Commission’s rules to require all authorization holders that permanently discontinue service provided pursuant to their international section 214 authority, to file a notification of the discontinuance and surrender the authorization.</w:t>
      </w:r>
      <w:r>
        <w:rPr>
          <w:rStyle w:val="FootnoteReference"/>
          <w:rFonts w:eastAsia="Calibri"/>
        </w:rPr>
        <w:footnoteReference w:id="400"/>
      </w:r>
      <w:r w:rsidR="00674AEB">
        <w:rPr>
          <w:rFonts w:eastAsia="Calibri"/>
        </w:rPr>
        <w:t xml:space="preserve">  </w:t>
      </w:r>
      <w:r w:rsidRPr="006F3491">
        <w:rPr>
          <w:rFonts w:eastAsia="Calibri"/>
        </w:rPr>
        <w:t xml:space="preserve">This information </w:t>
      </w:r>
      <w:r w:rsidR="00FE4593">
        <w:rPr>
          <w:rFonts w:eastAsia="Calibri"/>
        </w:rPr>
        <w:t xml:space="preserve">would </w:t>
      </w:r>
      <w:r w:rsidRPr="006F3491">
        <w:rPr>
          <w:rFonts w:eastAsia="Calibri"/>
        </w:rPr>
        <w:t xml:space="preserve">help the Commission </w:t>
      </w:r>
      <w:r w:rsidR="00D17AE9">
        <w:rPr>
          <w:rFonts w:eastAsia="Calibri"/>
        </w:rPr>
        <w:t xml:space="preserve">to </w:t>
      </w:r>
      <w:r w:rsidRPr="006F3491">
        <w:rPr>
          <w:rFonts w:eastAsia="Calibri"/>
        </w:rPr>
        <w:t xml:space="preserve">better understand the size, scope, and structure of this market, all of which provide valuable input </w:t>
      </w:r>
      <w:r w:rsidR="007C526B">
        <w:rPr>
          <w:rFonts w:eastAsia="Calibri"/>
        </w:rPr>
        <w:t>for</w:t>
      </w:r>
      <w:r w:rsidRPr="006F3491">
        <w:rPr>
          <w:rFonts w:eastAsia="Calibri"/>
        </w:rPr>
        <w:t xml:space="preserve"> the public interest </w:t>
      </w:r>
      <w:r w:rsidR="00BD346A">
        <w:rPr>
          <w:rFonts w:eastAsia="Calibri"/>
        </w:rPr>
        <w:t xml:space="preserve">considerations of the </w:t>
      </w:r>
      <w:r w:rsidRPr="006F3491">
        <w:rPr>
          <w:rFonts w:eastAsia="Calibri"/>
        </w:rPr>
        <w:t xml:space="preserve">regulatory process.  Further, the </w:t>
      </w:r>
      <w:r w:rsidR="00B773CD">
        <w:rPr>
          <w:rFonts w:eastAsia="Calibri"/>
        </w:rPr>
        <w:t xml:space="preserve">ongoing </w:t>
      </w:r>
      <w:r w:rsidRPr="006F3491">
        <w:rPr>
          <w:rFonts w:eastAsia="Calibri"/>
        </w:rPr>
        <w:t xml:space="preserve">reporting requirements </w:t>
      </w:r>
      <w:r w:rsidR="009A4D73">
        <w:rPr>
          <w:rFonts w:eastAsia="Calibri"/>
        </w:rPr>
        <w:t xml:space="preserve">that we propose </w:t>
      </w:r>
      <w:r w:rsidR="00130827">
        <w:rPr>
          <w:rFonts w:eastAsia="Calibri"/>
        </w:rPr>
        <w:t xml:space="preserve">or seek comment </w:t>
      </w:r>
      <w:r w:rsidR="00780EB7">
        <w:rPr>
          <w:rFonts w:eastAsia="Calibri"/>
        </w:rPr>
        <w:t xml:space="preserve">on </w:t>
      </w:r>
      <w:r w:rsidR="009A4D73">
        <w:rPr>
          <w:rFonts w:eastAsia="Calibri"/>
        </w:rPr>
        <w:t>with respect to</w:t>
      </w:r>
      <w:r w:rsidRPr="006F3491">
        <w:rPr>
          <w:rFonts w:eastAsia="Calibri"/>
        </w:rPr>
        <w:t xml:space="preserve"> ownership and </w:t>
      </w:r>
      <w:r w:rsidR="00F373F3">
        <w:rPr>
          <w:rFonts w:eastAsia="Calibri"/>
        </w:rPr>
        <w:t>other information</w:t>
      </w:r>
      <w:r w:rsidRPr="006F3491">
        <w:rPr>
          <w:rFonts w:eastAsia="Calibri"/>
        </w:rPr>
        <w:t xml:space="preserve"> </w:t>
      </w:r>
      <w:r w:rsidR="00FC6E64">
        <w:rPr>
          <w:rFonts w:eastAsia="Calibri"/>
        </w:rPr>
        <w:t xml:space="preserve">every three years </w:t>
      </w:r>
      <w:r w:rsidR="00082A80">
        <w:rPr>
          <w:rFonts w:eastAsia="Calibri"/>
        </w:rPr>
        <w:t>would be</w:t>
      </w:r>
      <w:r w:rsidRPr="006F3491">
        <w:rPr>
          <w:rFonts w:eastAsia="Calibri"/>
        </w:rPr>
        <w:t xml:space="preserve"> beneficial</w:t>
      </w:r>
      <w:r w:rsidR="00C708AC">
        <w:rPr>
          <w:rFonts w:eastAsia="Calibri"/>
        </w:rPr>
        <w:t>, as</w:t>
      </w:r>
      <w:r w:rsidRPr="006F3491">
        <w:rPr>
          <w:rFonts w:eastAsia="Calibri"/>
        </w:rPr>
        <w:t xml:space="preserve"> it is possible that </w:t>
      </w:r>
      <w:r w:rsidR="00227025">
        <w:rPr>
          <w:rFonts w:eastAsia="Calibri"/>
        </w:rPr>
        <w:t>certain</w:t>
      </w:r>
      <w:r w:rsidRPr="006F3491" w:rsidR="00227025">
        <w:rPr>
          <w:rFonts w:eastAsia="Calibri"/>
        </w:rPr>
        <w:t xml:space="preserve"> </w:t>
      </w:r>
      <w:r w:rsidRPr="006F3491">
        <w:rPr>
          <w:rFonts w:eastAsia="Calibri"/>
        </w:rPr>
        <w:t>foreign</w:t>
      </w:r>
      <w:r w:rsidR="00D32CFE">
        <w:rPr>
          <w:rFonts w:eastAsia="Calibri"/>
        </w:rPr>
        <w:t>-owned</w:t>
      </w:r>
      <w:r w:rsidRPr="006F3491">
        <w:rPr>
          <w:rFonts w:eastAsia="Calibri"/>
        </w:rPr>
        <w:t xml:space="preserve"> applicants </w:t>
      </w:r>
      <w:r w:rsidR="00BC5982">
        <w:rPr>
          <w:rFonts w:eastAsia="Calibri"/>
        </w:rPr>
        <w:t xml:space="preserve">or other </w:t>
      </w:r>
      <w:r w:rsidR="00025036">
        <w:rPr>
          <w:rFonts w:eastAsia="Calibri"/>
        </w:rPr>
        <w:t xml:space="preserve">applicants </w:t>
      </w:r>
      <w:r w:rsidRPr="006F3491">
        <w:rPr>
          <w:rFonts w:eastAsia="Calibri"/>
        </w:rPr>
        <w:t xml:space="preserve">might pose </w:t>
      </w:r>
      <w:r w:rsidRPr="00B3320D" w:rsidR="00B3320D">
        <w:rPr>
          <w:rFonts w:eastAsia="Calibri"/>
        </w:rPr>
        <w:t>national security</w:t>
      </w:r>
      <w:r w:rsidR="00DD04C1">
        <w:rPr>
          <w:rFonts w:eastAsia="Calibri"/>
        </w:rPr>
        <w:t>,</w:t>
      </w:r>
      <w:r w:rsidRPr="00B3320D" w:rsidR="00B3320D">
        <w:rPr>
          <w:rFonts w:eastAsia="Calibri"/>
        </w:rPr>
        <w:t xml:space="preserve"> law enforcement</w:t>
      </w:r>
      <w:r w:rsidR="00DD04C1">
        <w:rPr>
          <w:rFonts w:eastAsia="Calibri"/>
        </w:rPr>
        <w:t>,</w:t>
      </w:r>
      <w:r w:rsidR="00E27DD2">
        <w:rPr>
          <w:rFonts w:eastAsia="Calibri"/>
        </w:rPr>
        <w:t xml:space="preserve"> foreign policy, </w:t>
      </w:r>
      <w:r w:rsidRPr="006F3491">
        <w:rPr>
          <w:rFonts w:eastAsia="Calibri"/>
        </w:rPr>
        <w:t>trade policy</w:t>
      </w:r>
      <w:r w:rsidR="00372174">
        <w:rPr>
          <w:rFonts w:eastAsia="Calibri"/>
        </w:rPr>
        <w:t>,</w:t>
      </w:r>
      <w:r w:rsidRPr="006F3491">
        <w:rPr>
          <w:rFonts w:eastAsia="Calibri"/>
        </w:rPr>
        <w:t xml:space="preserve"> </w:t>
      </w:r>
      <w:r w:rsidR="006E7227">
        <w:rPr>
          <w:rFonts w:eastAsia="Calibri"/>
        </w:rPr>
        <w:t>and/</w:t>
      </w:r>
      <w:r w:rsidR="00B76D07">
        <w:rPr>
          <w:rFonts w:eastAsia="Calibri"/>
        </w:rPr>
        <w:t xml:space="preserve">or competition </w:t>
      </w:r>
      <w:r w:rsidRPr="006F3491">
        <w:rPr>
          <w:rFonts w:eastAsia="Calibri"/>
        </w:rPr>
        <w:t>concerns.</w:t>
      </w:r>
      <w:r>
        <w:rPr>
          <w:rFonts w:eastAsia="Calibri"/>
          <w:sz w:val="20"/>
          <w:vertAlign w:val="superscript"/>
        </w:rPr>
        <w:footnoteReference w:id="401"/>
      </w:r>
      <w:r w:rsidRPr="006F3491">
        <w:rPr>
          <w:rFonts w:eastAsia="Calibri"/>
        </w:rPr>
        <w:t xml:space="preserve">   </w:t>
      </w:r>
    </w:p>
    <w:p w:rsidR="00466CC8" w:rsidRPr="00466CC8" w:rsidP="008C226F" w14:paraId="116F1EC8" w14:textId="77777777">
      <w:pPr>
        <w:pStyle w:val="ParaNum"/>
        <w:widowControl/>
        <w:rPr>
          <w:rFonts w:eastAsia="Calibri"/>
        </w:rPr>
      </w:pPr>
      <w:r w:rsidRPr="006F3491">
        <w:rPr>
          <w:rFonts w:eastAsia="Calibri"/>
        </w:rPr>
        <w:t>Thus, the benefits of our proposed rule changes include significant contributions to U.S. national security</w:t>
      </w:r>
      <w:r w:rsidR="00AE005F">
        <w:rPr>
          <w:rFonts w:eastAsia="Calibri"/>
        </w:rPr>
        <w:t>,</w:t>
      </w:r>
      <w:r w:rsidRPr="006F3491">
        <w:rPr>
          <w:rFonts w:eastAsia="Calibri"/>
        </w:rPr>
        <w:t xml:space="preserve"> law enforcement</w:t>
      </w:r>
      <w:r w:rsidR="00AE005F">
        <w:rPr>
          <w:rFonts w:eastAsia="Calibri"/>
        </w:rPr>
        <w:t xml:space="preserve">, </w:t>
      </w:r>
      <w:r w:rsidR="00A71795">
        <w:rPr>
          <w:rFonts w:eastAsia="Calibri"/>
        </w:rPr>
        <w:t>foreign policy, and trade policy</w:t>
      </w:r>
      <w:r w:rsidRPr="006F3491">
        <w:rPr>
          <w:rFonts w:eastAsia="Calibri"/>
        </w:rPr>
        <w:t xml:space="preserve"> interests, better protection of </w:t>
      </w:r>
      <w:r w:rsidR="00751165">
        <w:rPr>
          <w:rFonts w:eastAsia="Calibri"/>
        </w:rPr>
        <w:t xml:space="preserve">U.S. telecommunications and </w:t>
      </w:r>
      <w:r w:rsidR="00C95477">
        <w:rPr>
          <w:rFonts w:eastAsia="Calibri"/>
        </w:rPr>
        <w:t>sensitive U.S. customer information</w:t>
      </w:r>
      <w:r w:rsidRPr="006F3491">
        <w:rPr>
          <w:rFonts w:eastAsia="Calibri"/>
        </w:rPr>
        <w:t xml:space="preserve">, as well as </w:t>
      </w:r>
      <w:r w:rsidR="00A1649D">
        <w:rPr>
          <w:rFonts w:eastAsia="Calibri"/>
        </w:rPr>
        <w:t xml:space="preserve">administrative </w:t>
      </w:r>
      <w:r w:rsidRPr="006F3491">
        <w:rPr>
          <w:rFonts w:eastAsia="Calibri"/>
        </w:rPr>
        <w:t xml:space="preserve">efficiencies that improve the regulatory process and safeguard against financial or other manipulation of competitive markets.  While it is difficult to quantify these economic benefits, we believe the </w:t>
      </w:r>
      <w:r w:rsidR="008D1122">
        <w:rPr>
          <w:rFonts w:eastAsia="Calibri"/>
        </w:rPr>
        <w:t>benefits</w:t>
      </w:r>
      <w:r w:rsidRPr="006F3491">
        <w:rPr>
          <w:rFonts w:eastAsia="Calibri"/>
        </w:rPr>
        <w:t xml:space="preserve"> are far greater than the costs of </w:t>
      </w:r>
      <w:r w:rsidR="00870B40">
        <w:rPr>
          <w:rFonts w:eastAsia="Calibri"/>
        </w:rPr>
        <w:t xml:space="preserve">the </w:t>
      </w:r>
      <w:r w:rsidR="00D209D6">
        <w:rPr>
          <w:rFonts w:eastAsia="Calibri"/>
        </w:rPr>
        <w:t xml:space="preserve">proposed </w:t>
      </w:r>
      <w:r w:rsidR="00870B40">
        <w:rPr>
          <w:rFonts w:eastAsia="Calibri"/>
        </w:rPr>
        <w:t>renewal process</w:t>
      </w:r>
      <w:r w:rsidR="00E07F70">
        <w:rPr>
          <w:rFonts w:eastAsia="Calibri"/>
        </w:rPr>
        <w:t xml:space="preserve"> and </w:t>
      </w:r>
      <w:r w:rsidR="00A95B85">
        <w:rPr>
          <w:rFonts w:eastAsia="Calibri"/>
        </w:rPr>
        <w:t>other</w:t>
      </w:r>
      <w:r w:rsidRPr="00510360" w:rsidR="00510360">
        <w:rPr>
          <w:rFonts w:eastAsia="Calibri"/>
        </w:rPr>
        <w:t xml:space="preserve"> </w:t>
      </w:r>
      <w:r w:rsidR="00E07F70">
        <w:rPr>
          <w:rFonts w:eastAsia="Calibri"/>
        </w:rPr>
        <w:t>proposed</w:t>
      </w:r>
      <w:r w:rsidRPr="00510360" w:rsidR="00510360">
        <w:rPr>
          <w:rFonts w:eastAsia="Calibri"/>
        </w:rPr>
        <w:t xml:space="preserve"> rules</w:t>
      </w:r>
      <w:r w:rsidR="00D533A7">
        <w:rPr>
          <w:rFonts w:eastAsia="Calibri"/>
        </w:rPr>
        <w:t xml:space="preserve"> </w:t>
      </w:r>
      <w:r w:rsidR="00B9235D">
        <w:rPr>
          <w:rFonts w:eastAsia="Calibri"/>
        </w:rPr>
        <w:t>discussed in the Notice</w:t>
      </w:r>
      <w:r w:rsidR="00E07F70">
        <w:rPr>
          <w:rFonts w:eastAsia="Calibri"/>
        </w:rPr>
        <w:t xml:space="preserve">.  </w:t>
      </w:r>
    </w:p>
    <w:p w:rsidR="00B71CA9" w:rsidRPr="006F3491" w:rsidP="00B71CA9" w14:paraId="6EFC931B" w14:textId="77777777">
      <w:pPr>
        <w:pStyle w:val="ParaNum"/>
      </w:pPr>
      <w:r w:rsidRPr="006F3491">
        <w:t>Our estimate of costs include</w:t>
      </w:r>
      <w:r>
        <w:t>s</w:t>
      </w:r>
      <w:r w:rsidRPr="006F3491">
        <w:t xml:space="preserve"> all expected ongoing costs that would be incurred as a result of the rules proposed above.</w:t>
      </w:r>
      <w:r>
        <w:rPr>
          <w:rStyle w:val="FootnoteReference"/>
        </w:rPr>
        <w:footnoteReference w:id="402"/>
      </w:r>
      <w:r w:rsidRPr="006F3491">
        <w:t xml:space="preserve">  Our estimate of costs is intentionally focused on the higher end of potential outcomes, thus making an overestimate likely.  By taking this approach, we can have additional confidence that the costs of the rules being proposed would be less than the benefits as outlined above.  We estimate that the annual aggregate cost of the proposed rules described above could vary, depending on parameters established such as frequency of renewal, filing fees charged, and other factors, but these costs should not exceed approximately </w:t>
      </w:r>
      <w:r w:rsidRPr="0026651B">
        <w:t>$</w:t>
      </w:r>
      <w:r w:rsidRPr="005160D6" w:rsidR="0026651B">
        <w:t>2,555</w:t>
      </w:r>
      <w:r w:rsidRPr="0026651B" w:rsidR="004773B2">
        <w:t>,000</w:t>
      </w:r>
      <w:r w:rsidRPr="006F3491">
        <w:t xml:space="preserve"> annually for each of the first </w:t>
      </w:r>
      <w:r w:rsidR="00AA1FA7">
        <w:t>10</w:t>
      </w:r>
      <w:r w:rsidRPr="006F3491" w:rsidR="00AA1FA7">
        <w:t xml:space="preserve"> </w:t>
      </w:r>
      <w:r w:rsidRPr="006F3491">
        <w:t xml:space="preserve">years, and approximately </w:t>
      </w:r>
      <w:r w:rsidRPr="00FC67D4">
        <w:t>$</w:t>
      </w:r>
      <w:r w:rsidRPr="005160D6" w:rsidR="00FC67D4">
        <w:t>1,946</w:t>
      </w:r>
      <w:r w:rsidRPr="00FC67D4" w:rsidR="00673015">
        <w:t>,000</w:t>
      </w:r>
      <w:r w:rsidRPr="006F3491">
        <w:t xml:space="preserve"> for each year thereafter.  We tentatively conclude that the benefits of establishing the proposed renewal process</w:t>
      </w:r>
      <w:r w:rsidR="00F20521">
        <w:t>—</w:t>
      </w:r>
      <w:r w:rsidRPr="006F3491">
        <w:t xml:space="preserve">which include providing the Commission with critical information that allows it to carry out its role in </w:t>
      </w:r>
      <w:r w:rsidR="00615DF6">
        <w:t>protecting</w:t>
      </w:r>
      <w:r w:rsidRPr="006F3491" w:rsidR="00615DF6">
        <w:t xml:space="preserve"> </w:t>
      </w:r>
      <w:r w:rsidR="00115A47">
        <w:t xml:space="preserve">the nation’s telecommunications infrastructure from </w:t>
      </w:r>
      <w:r w:rsidRPr="006F3491">
        <w:t>national security</w:t>
      </w:r>
      <w:r w:rsidR="004F544C">
        <w:t>,</w:t>
      </w:r>
      <w:r w:rsidRPr="006F3491">
        <w:t xml:space="preserve"> law enforcement</w:t>
      </w:r>
      <w:r w:rsidR="004F544C">
        <w:t xml:space="preserve">, </w:t>
      </w:r>
      <w:r w:rsidR="00255AEF">
        <w:t>foreign policy, and trade policy</w:t>
      </w:r>
      <w:r w:rsidRPr="006F3491">
        <w:t xml:space="preserve"> </w:t>
      </w:r>
      <w:r w:rsidR="00FF13CA">
        <w:t>threat</w:t>
      </w:r>
      <w:r w:rsidR="00115A47">
        <w:t>s</w:t>
      </w:r>
      <w:r w:rsidR="00F20521">
        <w:t>—</w:t>
      </w:r>
      <w:r w:rsidRPr="006F3491">
        <w:t xml:space="preserve">will be well in excess of these costs.  </w:t>
      </w:r>
    </w:p>
    <w:p w:rsidR="00B71CA9" w:rsidRPr="006F3491" w:rsidP="00B71CA9" w14:paraId="6AA45257" w14:textId="77777777">
      <w:pPr>
        <w:pStyle w:val="ParaNum"/>
      </w:pPr>
      <w:r w:rsidRPr="006F3491">
        <w:t xml:space="preserve">We base our cost estimate on </w:t>
      </w:r>
      <w:r w:rsidR="00B13D48">
        <w:t xml:space="preserve">the </w:t>
      </w:r>
      <w:r w:rsidRPr="006F3491">
        <w:t>Commission</w:t>
      </w:r>
      <w:r w:rsidR="00B13D48">
        <w:t>’s</w:t>
      </w:r>
      <w:r w:rsidRPr="006F3491">
        <w:t xml:space="preserve"> records</w:t>
      </w:r>
      <w:r>
        <w:t>,</w:t>
      </w:r>
      <w:r w:rsidRPr="006F3491">
        <w:t xml:space="preserve"> </w:t>
      </w:r>
      <w:r w:rsidR="00B13D48">
        <w:t xml:space="preserve">as </w:t>
      </w:r>
      <w:r w:rsidRPr="006F3491">
        <w:t xml:space="preserve">described above, that </w:t>
      </w:r>
      <w:r w:rsidR="00297DDE">
        <w:t>indicate there are nearly</w:t>
      </w:r>
      <w:r w:rsidR="00773348">
        <w:t xml:space="preserve"> 7,400</w:t>
      </w:r>
      <w:r w:rsidRPr="489D4B8B" w:rsidR="00773348">
        <w:t xml:space="preserve"> international section 214 authorization</w:t>
      </w:r>
      <w:r w:rsidR="00773348">
        <w:t xml:space="preserve">s, held by </w:t>
      </w:r>
      <w:r w:rsidR="00054D78">
        <w:t xml:space="preserve">approximately </w:t>
      </w:r>
      <w:r w:rsidR="00C9492A">
        <w:t>7,</w:t>
      </w:r>
      <w:r w:rsidR="00DF31FB">
        <w:t>0</w:t>
      </w:r>
      <w:r w:rsidR="00C9492A">
        <w:t>00</w:t>
      </w:r>
      <w:r w:rsidRPr="006F3491">
        <w:t xml:space="preserve"> international </w:t>
      </w:r>
      <w:r w:rsidRPr="006F3491">
        <w:t>section 214 authorization</w:t>
      </w:r>
      <w:r w:rsidR="00DF31FB">
        <w:t xml:space="preserve"> </w:t>
      </w:r>
      <w:r w:rsidR="00695D21">
        <w:t>holde</w:t>
      </w:r>
      <w:r w:rsidRPr="006F3491" w:rsidR="00695D21">
        <w:t>rs</w:t>
      </w:r>
      <w:r w:rsidRPr="006F3491">
        <w:t>.</w:t>
      </w:r>
      <w:r>
        <w:rPr>
          <w:rStyle w:val="FootnoteReference"/>
        </w:rPr>
        <w:footnoteReference w:id="403"/>
      </w:r>
      <w:r w:rsidRPr="006F3491">
        <w:t xml:space="preserve">  </w:t>
      </w:r>
      <w:r w:rsidR="00721AC6">
        <w:t>We estimate that the number of active international section 214 authorization holders is approximately 1,500—or roughly a fifth of the approximately 7,000 international section 214 authorization holders listed in I</w:t>
      </w:r>
      <w:r w:rsidR="0068685E">
        <w:t>C</w:t>
      </w:r>
      <w:r w:rsidR="00721AC6">
        <w:t>FS.</w:t>
      </w:r>
      <w:r>
        <w:rPr>
          <w:rStyle w:val="FootnoteReference"/>
        </w:rPr>
        <w:footnoteReference w:id="404"/>
      </w:r>
      <w:r w:rsidR="00721AC6">
        <w:t xml:space="preserve">  </w:t>
      </w:r>
      <w:r w:rsidR="00F7564F">
        <w:t xml:space="preserve">For purposes of </w:t>
      </w:r>
      <w:r w:rsidR="00C00F9F">
        <w:t xml:space="preserve">our </w:t>
      </w:r>
      <w:r w:rsidR="00F7564F">
        <w:t xml:space="preserve">analysis here, </w:t>
      </w:r>
      <w:r w:rsidRPr="006F3491">
        <w:t xml:space="preserve">we assume that 1,500 international section 214 authorization holders would be impacted by the proposed rules.  We further assume that </w:t>
      </w:r>
      <w:r w:rsidR="00CF131F">
        <w:t>out</w:t>
      </w:r>
      <w:r w:rsidRPr="006F3491">
        <w:t xml:space="preserve"> of </w:t>
      </w:r>
      <w:r w:rsidR="00D433E0">
        <w:t>approximate</w:t>
      </w:r>
      <w:r w:rsidR="00224344">
        <w:t>ly</w:t>
      </w:r>
      <w:r w:rsidR="00D433E0">
        <w:t xml:space="preserve"> </w:t>
      </w:r>
      <w:r w:rsidRPr="006F3491">
        <w:t xml:space="preserve">1,500 international section 214 authorization holders, </w:t>
      </w:r>
      <w:r w:rsidR="00C52FBB">
        <w:t xml:space="preserve">375 </w:t>
      </w:r>
      <w:r w:rsidR="000F3760">
        <w:t>authorization holders</w:t>
      </w:r>
      <w:r w:rsidRPr="006F3491">
        <w:t xml:space="preserve"> have </w:t>
      </w:r>
      <w:r w:rsidR="000F3760">
        <w:t xml:space="preserve">reportable </w:t>
      </w:r>
      <w:r w:rsidRPr="006F3491">
        <w:t xml:space="preserve">foreign ownership as </w:t>
      </w:r>
      <w:r w:rsidR="004070E9">
        <w:t>discussed</w:t>
      </w:r>
      <w:r w:rsidRPr="006F3491">
        <w:t xml:space="preserve"> herein.</w:t>
      </w:r>
      <w:r>
        <w:rPr>
          <w:rStyle w:val="FootnoteReference"/>
        </w:rPr>
        <w:footnoteReference w:id="405"/>
      </w:r>
      <w:r w:rsidRPr="006F3491">
        <w:t xml:space="preserve">   </w:t>
      </w:r>
    </w:p>
    <w:p w:rsidR="00B71CA9" w:rsidRPr="006F3491" w:rsidP="00B71CA9" w14:paraId="3CF7C439" w14:textId="77777777">
      <w:pPr>
        <w:pStyle w:val="ParaNum"/>
      </w:pPr>
      <w:r w:rsidRPr="006F3491">
        <w:t xml:space="preserve">Our cost estimate assumes that </w:t>
      </w:r>
      <w:r w:rsidR="004439DA">
        <w:t xml:space="preserve">approximately </w:t>
      </w:r>
      <w:r w:rsidRPr="006F3491">
        <w:t xml:space="preserve">1,500 authorization holders will </w:t>
      </w:r>
      <w:r w:rsidR="00CC1BB8">
        <w:t>under</w:t>
      </w:r>
      <w:r w:rsidRPr="006F3491">
        <w:t xml:space="preserve">go the </w:t>
      </w:r>
      <w:r w:rsidR="003A0EBF">
        <w:t xml:space="preserve">renewal </w:t>
      </w:r>
      <w:r w:rsidRPr="006F3491">
        <w:t xml:space="preserve">process </w:t>
      </w:r>
      <w:r w:rsidR="003A0EBF">
        <w:t xml:space="preserve">as </w:t>
      </w:r>
      <w:r w:rsidRPr="006F3491">
        <w:t xml:space="preserve">described above, each falling into one of multiple </w:t>
      </w:r>
      <w:r w:rsidR="004B1D25">
        <w:t>groups</w:t>
      </w:r>
      <w:r w:rsidR="00556CAC">
        <w:t>,</w:t>
      </w:r>
      <w:r w:rsidRPr="006F3491" w:rsidR="004B1D25">
        <w:t xml:space="preserve"> </w:t>
      </w:r>
      <w:r w:rsidRPr="006F3491">
        <w:t xml:space="preserve">over </w:t>
      </w:r>
      <w:r w:rsidR="001B67B7">
        <w:t>10</w:t>
      </w:r>
      <w:r w:rsidRPr="006F3491">
        <w:t xml:space="preserve"> years, resulting</w:t>
      </w:r>
      <w:r w:rsidR="009878CB">
        <w:t>, for example,</w:t>
      </w:r>
      <w:r w:rsidRPr="006F3491">
        <w:t xml:space="preserve"> in an average of 150 authorization holders filing </w:t>
      </w:r>
      <w:r w:rsidRPr="003B5050">
        <w:t>renewal</w:t>
      </w:r>
      <w:r w:rsidR="003979DD">
        <w:t xml:space="preserve"> application</w:t>
      </w:r>
      <w:r w:rsidRPr="003B5050">
        <w:t>s</w:t>
      </w:r>
      <w:r w:rsidRPr="006F3491">
        <w:t xml:space="preserve"> each year for the first </w:t>
      </w:r>
      <w:r w:rsidR="00FA35C1">
        <w:t>10</w:t>
      </w:r>
      <w:r w:rsidRPr="006F3491">
        <w:t xml:space="preserve"> years.</w:t>
      </w:r>
      <w:r>
        <w:rPr>
          <w:rStyle w:val="FootnoteReference"/>
        </w:rPr>
        <w:footnoteReference w:id="406"/>
      </w:r>
      <w:r w:rsidRPr="006F3491">
        <w:t xml:space="preserve">  We estimate the costs to authorization holders related to </w:t>
      </w:r>
      <w:r w:rsidR="00B81562">
        <w:t xml:space="preserve">applying for </w:t>
      </w:r>
      <w:r w:rsidRPr="006F3491">
        <w:t>renewal</w:t>
      </w:r>
      <w:r w:rsidR="00727EF2">
        <w:t xml:space="preserve"> of international section 214 authority</w:t>
      </w:r>
      <w:r w:rsidRPr="006F3491">
        <w:t xml:space="preserve">, </w:t>
      </w:r>
      <w:r w:rsidR="00055647">
        <w:t>would</w:t>
      </w:r>
      <w:r w:rsidRPr="006F3491">
        <w:t xml:space="preserve"> include tasks such as review by legal and support staff of the authorization holder’s ownership, </w:t>
      </w:r>
      <w:r w:rsidRPr="000A0BD9" w:rsidR="000A0BD9">
        <w:t>current and/or expected future services and geographic markets</w:t>
      </w:r>
      <w:r w:rsidRPr="006F3491">
        <w:t xml:space="preserve">, </w:t>
      </w:r>
      <w:r w:rsidR="00D01416">
        <w:t xml:space="preserve">compliance with </w:t>
      </w:r>
      <w:r w:rsidRPr="00DC3641" w:rsidR="00DC3641">
        <w:t>cybersecurity standards</w:t>
      </w:r>
      <w:r w:rsidR="00D01416">
        <w:t>,</w:t>
      </w:r>
      <w:r w:rsidRPr="00DC3641" w:rsidR="00DC3641">
        <w:t xml:space="preserve"> </w:t>
      </w:r>
      <w:r w:rsidR="00F01739">
        <w:t>and</w:t>
      </w:r>
      <w:r w:rsidRPr="006F3491">
        <w:t xml:space="preserve"> </w:t>
      </w:r>
      <w:r w:rsidR="0007255B">
        <w:t>review of any</w:t>
      </w:r>
      <w:r w:rsidRPr="006F3491">
        <w:t xml:space="preserve"> cross</w:t>
      </w:r>
      <w:r w:rsidR="007D78E5">
        <w:t xml:space="preserve"> </w:t>
      </w:r>
      <w:r w:rsidRPr="006F3491">
        <w:t xml:space="preserve">border </w:t>
      </w:r>
      <w:r w:rsidR="00F31450">
        <w:t>facilities</w:t>
      </w:r>
      <w:r w:rsidRPr="006F3491">
        <w:t xml:space="preserve">.  We note that the amount of work </w:t>
      </w:r>
      <w:r w:rsidR="00B21730">
        <w:t xml:space="preserve">associated with preparing </w:t>
      </w:r>
      <w:r w:rsidR="00075F94">
        <w:t xml:space="preserve">an </w:t>
      </w:r>
      <w:r w:rsidRPr="006F3491">
        <w:t xml:space="preserve">initial </w:t>
      </w:r>
      <w:r w:rsidR="00030645">
        <w:t>renewal application</w:t>
      </w:r>
      <w:r w:rsidRPr="006F3491" w:rsidR="00030645">
        <w:t xml:space="preserve"> </w:t>
      </w:r>
      <w:r w:rsidRPr="006F3491">
        <w:t xml:space="preserve">likely will be greater than the work </w:t>
      </w:r>
      <w:r w:rsidR="00C964FB">
        <w:t>associated with preparing</w:t>
      </w:r>
      <w:r w:rsidRPr="006F3491" w:rsidR="00C964FB">
        <w:t xml:space="preserve"> </w:t>
      </w:r>
      <w:r w:rsidRPr="006F3491">
        <w:t xml:space="preserve">a subsequent renewal </w:t>
      </w:r>
      <w:r w:rsidR="00C964FB">
        <w:t>application</w:t>
      </w:r>
      <w:r w:rsidR="00C8790C">
        <w:t xml:space="preserve"> following the initial</w:t>
      </w:r>
      <w:r w:rsidR="00C964FB">
        <w:t xml:space="preserve"> </w:t>
      </w:r>
      <w:r w:rsidR="00487976">
        <w:t>10</w:t>
      </w:r>
      <w:r w:rsidR="00C8790C">
        <w:t>-</w:t>
      </w:r>
      <w:r w:rsidRPr="006F3491">
        <w:t>year</w:t>
      </w:r>
      <w:r w:rsidR="00C8790C">
        <w:t xml:space="preserve"> timeframe</w:t>
      </w:r>
      <w:r w:rsidRPr="006F3491">
        <w:t>, given that much of the information already will have been collected by the authorization holder</w:t>
      </w:r>
      <w:r w:rsidR="00D928CB">
        <w:t xml:space="preserve">.  </w:t>
      </w:r>
      <w:r w:rsidR="000E1B5A">
        <w:t>Additionally,</w:t>
      </w:r>
      <w:r w:rsidR="00E81EE8">
        <w:t xml:space="preserve"> </w:t>
      </w:r>
      <w:r w:rsidR="009F0816">
        <w:t xml:space="preserve">the authorization holder would be required to provide the Commission with updated information </w:t>
      </w:r>
      <w:r w:rsidR="00E363BB">
        <w:t>every three years</w:t>
      </w:r>
      <w:r w:rsidRPr="006F3491">
        <w:t>.</w:t>
      </w:r>
      <w:r>
        <w:rPr>
          <w:rStyle w:val="FootnoteReference"/>
        </w:rPr>
        <w:footnoteReference w:id="407"/>
      </w:r>
      <w:r w:rsidRPr="006F3491">
        <w:t xml:space="preserve">  We estimate that th</w:t>
      </w:r>
      <w:r w:rsidR="00473C2A">
        <w:t>e</w:t>
      </w:r>
      <w:r w:rsidR="00033490">
        <w:t xml:space="preserve"> </w:t>
      </w:r>
      <w:r w:rsidR="00473C2A">
        <w:t>preparation of the initial renewal application</w:t>
      </w:r>
      <w:r w:rsidRPr="006F3491">
        <w:t xml:space="preserve"> by each authorization holder will require 20 hours of work by attorneys and 20 hours of work by support staff, at a cost of $</w:t>
      </w:r>
      <w:r>
        <w:t>6,800</w:t>
      </w:r>
      <w:r w:rsidRPr="006F3491">
        <w:t xml:space="preserve"> per </w:t>
      </w:r>
      <w:r w:rsidR="00C33183">
        <w:t xml:space="preserve">initial </w:t>
      </w:r>
      <w:r w:rsidRPr="006F3491">
        <w:t>renewal</w:t>
      </w:r>
      <w:r w:rsidR="00C33183">
        <w:t xml:space="preserve"> application</w:t>
      </w:r>
      <w:r w:rsidRPr="006F3491">
        <w:t>.</w:t>
      </w:r>
      <w:r>
        <w:rPr>
          <w:sz w:val="20"/>
          <w:vertAlign w:val="superscript"/>
        </w:rPr>
        <w:footnoteReference w:id="408"/>
      </w:r>
      <w:r w:rsidRPr="006F3491">
        <w:t xml:space="preserve">  To this cost, we add the $875 administrative fee charged for renewal to obtain a total estimate of this burden at $</w:t>
      </w:r>
      <w:r>
        <w:t>7,675</w:t>
      </w:r>
      <w:r w:rsidRPr="006F3491">
        <w:t xml:space="preserve"> per </w:t>
      </w:r>
      <w:r w:rsidR="00785CE6">
        <w:t>re</w:t>
      </w:r>
      <w:r w:rsidR="00E73139">
        <w:t>newal</w:t>
      </w:r>
      <w:r w:rsidR="00785CE6">
        <w:t xml:space="preserve"> application</w:t>
      </w:r>
      <w:r w:rsidRPr="006F3491" w:rsidR="00785CE6">
        <w:t xml:space="preserve"> </w:t>
      </w:r>
      <w:r w:rsidRPr="006F3491">
        <w:t>(</w:t>
      </w:r>
      <w:r w:rsidR="000C0C55">
        <w:t xml:space="preserve">i.e., </w:t>
      </w:r>
      <w:r w:rsidRPr="006F3491">
        <w:t xml:space="preserve">the first time an authorization holder must </w:t>
      </w:r>
      <w:r w:rsidR="00E50BA8">
        <w:t xml:space="preserve">apply </w:t>
      </w:r>
      <w:r w:rsidR="00C86120">
        <w:t>for</w:t>
      </w:r>
      <w:r w:rsidRPr="006F3491">
        <w:t xml:space="preserve"> renewal</w:t>
      </w:r>
      <w:r w:rsidR="00C86120">
        <w:t xml:space="preserve"> of its international section 214 authority</w:t>
      </w:r>
      <w:r w:rsidRPr="006F3491">
        <w:t>).  We then multiply the sum by 150 to produce a total estimate of approximately $</w:t>
      </w:r>
      <w:r>
        <w:t>1,152,000</w:t>
      </w:r>
      <w:r w:rsidRPr="006F3491">
        <w:t xml:space="preserve"> per year for the first </w:t>
      </w:r>
      <w:r w:rsidR="00033490">
        <w:t>10-year period</w:t>
      </w:r>
      <w:r w:rsidR="00D905B4">
        <w:t xml:space="preserve"> over </w:t>
      </w:r>
      <w:r w:rsidR="00D905B4">
        <w:t xml:space="preserve">which </w:t>
      </w:r>
      <w:r w:rsidR="003B11BA">
        <w:t xml:space="preserve">approximately </w:t>
      </w:r>
      <w:r w:rsidRPr="006F3491" w:rsidR="00D905B4">
        <w:t xml:space="preserve">1,500 authorization holders will </w:t>
      </w:r>
      <w:r w:rsidR="00D905B4">
        <w:t>under</w:t>
      </w:r>
      <w:r w:rsidRPr="006F3491" w:rsidR="00D905B4">
        <w:t xml:space="preserve">go the </w:t>
      </w:r>
      <w:r w:rsidR="00D905B4">
        <w:t xml:space="preserve">renewal </w:t>
      </w:r>
      <w:r w:rsidRPr="006F3491" w:rsidR="00D905B4">
        <w:t>process</w:t>
      </w:r>
      <w:r w:rsidRPr="006F3491">
        <w:t>.</w:t>
      </w:r>
      <w:r>
        <w:rPr>
          <w:sz w:val="20"/>
          <w:vertAlign w:val="superscript"/>
        </w:rPr>
        <w:footnoteReference w:id="409"/>
      </w:r>
      <w:r w:rsidRPr="006F3491">
        <w:t xml:space="preserve">  </w:t>
      </w:r>
    </w:p>
    <w:p w:rsidR="00B71CA9" w:rsidRPr="006F3491" w:rsidP="00B71CA9" w14:paraId="082F98C6" w14:textId="77777777">
      <w:pPr>
        <w:pStyle w:val="ParaNum"/>
      </w:pPr>
      <w:r w:rsidRPr="006F3491">
        <w:t xml:space="preserve">We assume that after </w:t>
      </w:r>
      <w:r w:rsidR="00790718">
        <w:t xml:space="preserve">an </w:t>
      </w:r>
      <w:r w:rsidRPr="006F3491">
        <w:t xml:space="preserve">authorization holder </w:t>
      </w:r>
      <w:r w:rsidR="00522DE6">
        <w:t xml:space="preserve">prepares and </w:t>
      </w:r>
      <w:r w:rsidR="002F05DB">
        <w:t xml:space="preserve">submits </w:t>
      </w:r>
      <w:r w:rsidR="00B23B3A">
        <w:t>a</w:t>
      </w:r>
      <w:r w:rsidR="001039A8">
        <w:t>n initial</w:t>
      </w:r>
      <w:r w:rsidR="00B23B3A">
        <w:t xml:space="preserve"> renewal application</w:t>
      </w:r>
      <w:r w:rsidRPr="006F3491">
        <w:t xml:space="preserve">, </w:t>
      </w:r>
      <w:r w:rsidR="00790718">
        <w:t xml:space="preserve">upon </w:t>
      </w:r>
      <w:r w:rsidR="000D71F0">
        <w:t>grant of such application</w:t>
      </w:r>
      <w:r w:rsidR="00790718">
        <w:t xml:space="preserve">, </w:t>
      </w:r>
      <w:r w:rsidRPr="006F3491">
        <w:t xml:space="preserve">subsequent </w:t>
      </w:r>
      <w:r w:rsidR="00896EB8">
        <w:t xml:space="preserve">preparation of </w:t>
      </w:r>
      <w:r w:rsidRPr="006F3491">
        <w:t>renewal applications (</w:t>
      </w:r>
      <w:r w:rsidR="005E30D7">
        <w:t xml:space="preserve">i.e., </w:t>
      </w:r>
      <w:r w:rsidR="00D5171E">
        <w:t>following the initial 10-</w:t>
      </w:r>
      <w:r w:rsidRPr="006F3491">
        <w:t xml:space="preserve">year </w:t>
      </w:r>
      <w:r w:rsidR="00A53BAB">
        <w:t>timeframe</w:t>
      </w:r>
      <w:r w:rsidRPr="006F3491">
        <w:t>) will be less financially burdensome.  We estimate the tasks related to subsequent renewal applications represent eight hours of work by attorneys and eight hours by support staff per renewal</w:t>
      </w:r>
      <w:r w:rsidR="00C90095">
        <w:t xml:space="preserve"> application</w:t>
      </w:r>
      <w:r w:rsidRPr="006F3491">
        <w:t>, for a cost of $</w:t>
      </w:r>
      <w:r>
        <w:t xml:space="preserve">2,720 </w:t>
      </w:r>
      <w:r w:rsidRPr="006F3491">
        <w:t>per renewal</w:t>
      </w:r>
      <w:r w:rsidR="00D70F61">
        <w:t xml:space="preserve"> application</w:t>
      </w:r>
      <w:r w:rsidRPr="006F3491">
        <w:t>.</w:t>
      </w:r>
      <w:r>
        <w:rPr>
          <w:rStyle w:val="FootnoteReference"/>
        </w:rPr>
        <w:footnoteReference w:id="410"/>
      </w:r>
      <w:r w:rsidRPr="006F3491">
        <w:t xml:space="preserve">  To this cost, we add the $875 administrative fee, to obtain a total estimate of this burden for ongoing </w:t>
      </w:r>
      <w:r w:rsidRPr="00D2208B">
        <w:t>renewal</w:t>
      </w:r>
      <w:r w:rsidR="00D9417E">
        <w:t xml:space="preserve"> application</w:t>
      </w:r>
      <w:r w:rsidRPr="00D2208B">
        <w:t>s</w:t>
      </w:r>
      <w:r w:rsidRPr="006F3491">
        <w:t xml:space="preserve"> at $</w:t>
      </w:r>
      <w:r>
        <w:t>3,595</w:t>
      </w:r>
      <w:r w:rsidRPr="006F3491">
        <w:t>.  We then multiply the sum by 150 to produce a total estimate of approximately $</w:t>
      </w:r>
      <w:r>
        <w:t>540,000</w:t>
      </w:r>
      <w:r w:rsidRPr="006F3491">
        <w:t xml:space="preserve"> per year after the first </w:t>
      </w:r>
      <w:r w:rsidR="00907D4A">
        <w:t>10</w:t>
      </w:r>
      <w:r w:rsidRPr="006F3491" w:rsidR="00907D4A">
        <w:t xml:space="preserve"> </w:t>
      </w:r>
      <w:r w:rsidRPr="006F3491">
        <w:t>years.</w:t>
      </w:r>
      <w:r>
        <w:rPr>
          <w:sz w:val="20"/>
          <w:vertAlign w:val="superscript"/>
        </w:rPr>
        <w:footnoteReference w:id="411"/>
      </w:r>
      <w:r w:rsidRPr="006F3491">
        <w:t xml:space="preserve">  </w:t>
      </w:r>
    </w:p>
    <w:p w:rsidR="00F53911" w:rsidP="00B71CA9" w14:paraId="2504A425" w14:textId="77777777">
      <w:pPr>
        <w:pStyle w:val="ParaNum"/>
      </w:pPr>
      <w:r w:rsidRPr="006F3491">
        <w:t xml:space="preserve">We further assume that the Commission will </w:t>
      </w:r>
      <w:r w:rsidR="007B5242">
        <w:t>rece</w:t>
      </w:r>
      <w:r w:rsidR="005C4A8F">
        <w:t xml:space="preserve">ive applications for </w:t>
      </w:r>
      <w:r w:rsidRPr="006F3491">
        <w:t xml:space="preserve">new international section 214 </w:t>
      </w:r>
      <w:r w:rsidR="005C4A8F">
        <w:t>authorizations</w:t>
      </w:r>
      <w:r w:rsidRPr="006F3491" w:rsidR="005C4A8F">
        <w:t xml:space="preserve"> </w:t>
      </w:r>
      <w:r w:rsidRPr="006F3491">
        <w:t>on an ongoing basis.</w:t>
      </w:r>
      <w:r>
        <w:rPr>
          <w:rStyle w:val="FootnoteReference"/>
        </w:rPr>
        <w:footnoteReference w:id="412"/>
      </w:r>
      <w:r w:rsidRPr="006F3491">
        <w:t xml:space="preserve">  </w:t>
      </w:r>
      <w:r w:rsidR="00CA3B56">
        <w:t>Based on application</w:t>
      </w:r>
      <w:r w:rsidR="001976FD">
        <w:t>s</w:t>
      </w:r>
      <w:r w:rsidR="00CA3B56">
        <w:t xml:space="preserve"> </w:t>
      </w:r>
      <w:r w:rsidR="001976FD">
        <w:t>filed with</w:t>
      </w:r>
      <w:r w:rsidR="00324A98">
        <w:t>in the last three years</w:t>
      </w:r>
      <w:r w:rsidR="00CA3B56">
        <w:t>, w</w:t>
      </w:r>
      <w:r w:rsidRPr="006F3491">
        <w:t xml:space="preserve">e </w:t>
      </w:r>
      <w:r w:rsidR="00CA3B56">
        <w:t>estimate</w:t>
      </w:r>
      <w:r w:rsidRPr="006F3491" w:rsidR="00CA3B56">
        <w:t xml:space="preserve"> </w:t>
      </w:r>
      <w:r w:rsidR="00A70605">
        <w:t xml:space="preserve">that </w:t>
      </w:r>
      <w:r w:rsidR="00A43945">
        <w:t>on average</w:t>
      </w:r>
      <w:r w:rsidR="00062D97">
        <w:t xml:space="preserve"> </w:t>
      </w:r>
      <w:r w:rsidR="00217763">
        <w:t>approximately</w:t>
      </w:r>
      <w:r w:rsidR="00A43945">
        <w:t xml:space="preserve"> </w:t>
      </w:r>
      <w:r w:rsidR="00CA3B56">
        <w:t>35</w:t>
      </w:r>
      <w:r w:rsidRPr="006F3491" w:rsidR="00CA3B56">
        <w:t xml:space="preserve"> </w:t>
      </w:r>
      <w:r w:rsidRPr="006F3491">
        <w:t xml:space="preserve">new applicants per year </w:t>
      </w:r>
      <w:r w:rsidR="00A70605">
        <w:t xml:space="preserve">will </w:t>
      </w:r>
      <w:r w:rsidR="00063467">
        <w:t>seek a new international section 214 authorization</w:t>
      </w:r>
      <w:r w:rsidR="007F7952">
        <w:t>.</w:t>
      </w:r>
      <w:r>
        <w:rPr>
          <w:rStyle w:val="FootnoteReference"/>
        </w:rPr>
        <w:footnoteReference w:id="413"/>
      </w:r>
      <w:r w:rsidR="007F7952">
        <w:t xml:space="preserve">  </w:t>
      </w:r>
      <w:r w:rsidR="00E45E7F">
        <w:t>W</w:t>
      </w:r>
      <w:r w:rsidRPr="006F3491">
        <w:t xml:space="preserve">e note that these entities will incur costs </w:t>
      </w:r>
      <w:r w:rsidR="00201865">
        <w:t xml:space="preserve">that are </w:t>
      </w:r>
      <w:r w:rsidR="009668FC">
        <w:t>identical to the cost</w:t>
      </w:r>
      <w:r w:rsidR="000F55BF">
        <w:t>s associated with</w:t>
      </w:r>
      <w:r w:rsidR="00A224D0">
        <w:t xml:space="preserve"> an initial renewal application as </w:t>
      </w:r>
      <w:r w:rsidRPr="006F3491">
        <w:t>described above</w:t>
      </w:r>
      <w:r w:rsidR="00B23349">
        <w:t xml:space="preserve"> excluding the </w:t>
      </w:r>
      <w:r w:rsidRPr="006F3491" w:rsidR="00B23349">
        <w:t>$875 administrative fee</w:t>
      </w:r>
      <w:r w:rsidRPr="006F3491">
        <w:t>.</w:t>
      </w:r>
      <w:r>
        <w:rPr>
          <w:rStyle w:val="FootnoteReference"/>
        </w:rPr>
        <w:footnoteReference w:id="414"/>
      </w:r>
      <w:r w:rsidRPr="006F3491">
        <w:t xml:space="preserve"> </w:t>
      </w:r>
      <w:r>
        <w:t xml:space="preserve"> </w:t>
      </w:r>
      <w:r w:rsidRPr="006F3491">
        <w:t xml:space="preserve">We estimate the aggregate total cost for these </w:t>
      </w:r>
      <w:r w:rsidR="00EC017C">
        <w:t>35</w:t>
      </w:r>
      <w:r w:rsidRPr="006F3491" w:rsidR="00EC017C">
        <w:t xml:space="preserve"> </w:t>
      </w:r>
      <w:r w:rsidRPr="006F3491">
        <w:t xml:space="preserve">new </w:t>
      </w:r>
      <w:r w:rsidR="002B3109">
        <w:t>applicants</w:t>
      </w:r>
      <w:r w:rsidR="00AF3225">
        <w:t xml:space="preserve"> in a given year</w:t>
      </w:r>
      <w:r w:rsidRPr="006F3491">
        <w:t xml:space="preserve"> at $</w:t>
      </w:r>
      <w:r w:rsidR="001713AF">
        <w:t>2</w:t>
      </w:r>
      <w:r w:rsidR="0061312C">
        <w:t>38</w:t>
      </w:r>
      <w:r>
        <w:t>,000</w:t>
      </w:r>
      <w:r w:rsidRPr="006F3491">
        <w:t xml:space="preserve"> per year.</w:t>
      </w:r>
      <w:r>
        <w:rPr>
          <w:sz w:val="20"/>
          <w:vertAlign w:val="superscript"/>
        </w:rPr>
        <w:footnoteReference w:id="415"/>
      </w:r>
      <w:r w:rsidR="006B7A0D">
        <w:t xml:space="preserve">  As above, we assume that </w:t>
      </w:r>
      <w:r w:rsidRPr="006F3491" w:rsidR="006B7A0D">
        <w:t xml:space="preserve">subsequent </w:t>
      </w:r>
      <w:r w:rsidR="006B7A0D">
        <w:t xml:space="preserve">preparation of </w:t>
      </w:r>
      <w:r w:rsidRPr="006F3491" w:rsidR="006B7A0D">
        <w:t>renewal applications (</w:t>
      </w:r>
      <w:r w:rsidR="006B7A0D">
        <w:t>i.e., following the initial 10-</w:t>
      </w:r>
      <w:r w:rsidRPr="006F3491" w:rsidR="006B7A0D">
        <w:t xml:space="preserve">year </w:t>
      </w:r>
      <w:r w:rsidR="006B7A0D">
        <w:t>timeframe</w:t>
      </w:r>
      <w:r w:rsidRPr="006F3491" w:rsidR="006B7A0D">
        <w:t>) will be less financially burdensome</w:t>
      </w:r>
      <w:r w:rsidR="006B7A0D">
        <w:t xml:space="preserve"> for </w:t>
      </w:r>
      <w:r w:rsidR="002B025D">
        <w:t xml:space="preserve">these </w:t>
      </w:r>
      <w:r w:rsidR="006B7A0D">
        <w:t>new applicants</w:t>
      </w:r>
      <w:r w:rsidR="002B025D">
        <w:t xml:space="preserve"> </w:t>
      </w:r>
      <w:r w:rsidR="00A15089">
        <w:t>at ren</w:t>
      </w:r>
      <w:r w:rsidR="00DD14C5">
        <w:t>ewal</w:t>
      </w:r>
      <w:r w:rsidRPr="006F3491" w:rsidR="006B7A0D">
        <w:t>.</w:t>
      </w:r>
      <w:r w:rsidR="006B7A0D">
        <w:t xml:space="preserve">  </w:t>
      </w:r>
      <w:r w:rsidRPr="006F3491" w:rsidR="006B7A0D">
        <w:t xml:space="preserve">We estimate the aggregate total cost for these </w:t>
      </w:r>
      <w:r w:rsidR="00EC017C">
        <w:t>35</w:t>
      </w:r>
      <w:r w:rsidRPr="006F3491" w:rsidR="00EC017C">
        <w:t xml:space="preserve"> </w:t>
      </w:r>
      <w:r w:rsidRPr="006F3491" w:rsidR="006B7A0D">
        <w:t xml:space="preserve">new </w:t>
      </w:r>
      <w:r w:rsidR="006B7A0D">
        <w:t xml:space="preserve">applicants </w:t>
      </w:r>
      <w:r w:rsidR="00320FF0">
        <w:t xml:space="preserve">at renewal </w:t>
      </w:r>
      <w:r w:rsidR="001536B8">
        <w:t xml:space="preserve">for each year </w:t>
      </w:r>
      <w:r w:rsidR="00551622">
        <w:t xml:space="preserve">after the first </w:t>
      </w:r>
      <w:r w:rsidR="00EA0A89">
        <w:t>10</w:t>
      </w:r>
      <w:r w:rsidR="00551622">
        <w:t xml:space="preserve"> years to be</w:t>
      </w:r>
      <w:r w:rsidRPr="006F3491" w:rsidR="006B7A0D">
        <w:t xml:space="preserve"> </w:t>
      </w:r>
      <w:r w:rsidRPr="001A09B2" w:rsidR="006B7A0D">
        <w:t>$</w:t>
      </w:r>
      <w:r w:rsidR="008B2957">
        <w:t>126</w:t>
      </w:r>
      <w:r w:rsidR="001A09B2">
        <w:t>,000</w:t>
      </w:r>
      <w:r w:rsidRPr="006F3491" w:rsidR="006B7A0D">
        <w:t xml:space="preserve"> per year.</w:t>
      </w:r>
      <w:r>
        <w:rPr>
          <w:sz w:val="20"/>
          <w:vertAlign w:val="superscript"/>
        </w:rPr>
        <w:footnoteReference w:id="416"/>
      </w:r>
      <w:r w:rsidR="006B7A0D">
        <w:t xml:space="preserve">   </w:t>
      </w:r>
    </w:p>
    <w:p w:rsidR="00B71CA9" w:rsidRPr="006F3491" w:rsidP="00B71CA9" w14:paraId="3E19EC78" w14:textId="77777777">
      <w:pPr>
        <w:pStyle w:val="ParaNum"/>
      </w:pPr>
      <w:r w:rsidRPr="00BC240D">
        <w:t xml:space="preserve">Based on applications filed within the last three years, we estimate that on average </w:t>
      </w:r>
      <w:r w:rsidR="003B5E06">
        <w:t xml:space="preserve">approximately </w:t>
      </w:r>
      <w:r w:rsidR="00F55FCD">
        <w:t xml:space="preserve">150 </w:t>
      </w:r>
      <w:r w:rsidR="0053426E">
        <w:t xml:space="preserve">applications </w:t>
      </w:r>
      <w:r w:rsidR="00E77A02">
        <w:t xml:space="preserve">per year will be filed </w:t>
      </w:r>
      <w:r w:rsidR="0053426E">
        <w:t xml:space="preserve">for </w:t>
      </w:r>
      <w:r w:rsidR="00F55FCD">
        <w:t>modification, assignment, or transfer of control</w:t>
      </w:r>
      <w:r w:rsidR="0055337E">
        <w:t xml:space="preserve"> </w:t>
      </w:r>
      <w:r w:rsidR="0055337E">
        <w:t>of an international section 214 authorization</w:t>
      </w:r>
      <w:r w:rsidR="00F55FCD">
        <w:t>.</w:t>
      </w:r>
      <w:r>
        <w:rPr>
          <w:rStyle w:val="FootnoteReference"/>
        </w:rPr>
        <w:footnoteReference w:id="417"/>
      </w:r>
      <w:r w:rsidR="00F55FCD">
        <w:t xml:space="preserve">  We assume that </w:t>
      </w:r>
      <w:r w:rsidR="006F3BD4">
        <w:t xml:space="preserve">these </w:t>
      </w:r>
      <w:r w:rsidR="004630AC">
        <w:t>applicants</w:t>
      </w:r>
      <w:r w:rsidR="00F55FCD">
        <w:t xml:space="preserve"> will incur</w:t>
      </w:r>
      <w:r w:rsidR="006F3BD4">
        <w:t xml:space="preserve"> the less burdensome cost </w:t>
      </w:r>
      <w:r w:rsidR="00393E87">
        <w:t>that follows the initial 10-year timeframe</w:t>
      </w:r>
      <w:r w:rsidR="00EB004E">
        <w:t xml:space="preserve"> excluding the $875 administrative fee</w:t>
      </w:r>
      <w:r w:rsidR="00393E87">
        <w:t>.</w:t>
      </w:r>
      <w:r>
        <w:rPr>
          <w:rStyle w:val="FootnoteReference"/>
        </w:rPr>
        <w:footnoteReference w:id="418"/>
      </w:r>
      <w:r w:rsidR="00F55FCD">
        <w:t xml:space="preserve"> </w:t>
      </w:r>
      <w:r w:rsidR="00A26846">
        <w:t xml:space="preserve"> </w:t>
      </w:r>
      <w:r w:rsidRPr="006F3491" w:rsidR="00A26846">
        <w:t xml:space="preserve">We estimate the aggregate total cost for these </w:t>
      </w:r>
      <w:r w:rsidR="00A26846">
        <w:t>150</w:t>
      </w:r>
      <w:r w:rsidRPr="006F3491" w:rsidR="00A26846">
        <w:t xml:space="preserve"> </w:t>
      </w:r>
      <w:r w:rsidR="0053426E">
        <w:t>applications</w:t>
      </w:r>
      <w:r w:rsidR="00A26846">
        <w:t xml:space="preserve"> in a given year</w:t>
      </w:r>
      <w:r w:rsidRPr="006F3491" w:rsidR="00A26846">
        <w:t xml:space="preserve"> at $</w:t>
      </w:r>
      <w:r w:rsidR="0017039A">
        <w:t>408</w:t>
      </w:r>
      <w:r w:rsidR="00A26846">
        <w:t>,000</w:t>
      </w:r>
      <w:r w:rsidRPr="006F3491" w:rsidR="00A26846">
        <w:t xml:space="preserve"> per year.</w:t>
      </w:r>
      <w:r>
        <w:rPr>
          <w:rStyle w:val="FootnoteReference"/>
        </w:rPr>
        <w:footnoteReference w:id="419"/>
      </w:r>
      <w:r w:rsidR="006B7A0D">
        <w:t xml:space="preserve"> </w:t>
      </w:r>
      <w:r w:rsidRPr="006F3491">
        <w:t xml:space="preserve">    </w:t>
      </w:r>
      <w:r w:rsidR="000D5166">
        <w:t xml:space="preserve">  </w:t>
      </w:r>
    </w:p>
    <w:p w:rsidR="00B71CA9" w:rsidRPr="006F3491" w:rsidP="00B71CA9" w14:paraId="039186F2" w14:textId="77777777">
      <w:pPr>
        <w:pStyle w:val="ParaNum"/>
      </w:pPr>
      <w:r w:rsidRPr="006F3491">
        <w:t xml:space="preserve">We similarly estimate the number of authorization holders </w:t>
      </w:r>
      <w:r w:rsidR="008C167B">
        <w:t xml:space="preserve">that will </w:t>
      </w:r>
      <w:r w:rsidRPr="006F3491">
        <w:t>need to report cross</w:t>
      </w:r>
      <w:r w:rsidR="00BC2660">
        <w:t xml:space="preserve"> </w:t>
      </w:r>
      <w:r w:rsidRPr="006F3491">
        <w:t xml:space="preserve">border facilities </w:t>
      </w:r>
      <w:r w:rsidR="00B80A85">
        <w:t xml:space="preserve">pursuant to the ongoing </w:t>
      </w:r>
      <w:r w:rsidR="00B37181">
        <w:t xml:space="preserve">three-year </w:t>
      </w:r>
      <w:r w:rsidR="00B80A85">
        <w:t>reporting requirement</w:t>
      </w:r>
      <w:r w:rsidRPr="006F3491">
        <w:t>.</w:t>
      </w:r>
      <w:r>
        <w:rPr>
          <w:rStyle w:val="FootnoteReference"/>
        </w:rPr>
        <w:footnoteReference w:id="420"/>
      </w:r>
      <w:r w:rsidRPr="006F3491">
        <w:t xml:space="preserve">  We expect that </w:t>
      </w:r>
      <w:r w:rsidR="004B401C">
        <w:t>10%</w:t>
      </w:r>
      <w:r w:rsidRPr="006F3491">
        <w:t xml:space="preserve"> of all authorization holders (</w:t>
      </w:r>
      <w:r w:rsidR="004B401C">
        <w:t xml:space="preserve">out of </w:t>
      </w:r>
      <w:r w:rsidR="000235EC">
        <w:t xml:space="preserve">approximately </w:t>
      </w:r>
      <w:r w:rsidRPr="006F3491">
        <w:t>1,500</w:t>
      </w:r>
      <w:r w:rsidR="001A43AA">
        <w:t xml:space="preserve"> authorization holders</w:t>
      </w:r>
      <w:r w:rsidRPr="006F3491">
        <w:t xml:space="preserve">) </w:t>
      </w:r>
      <w:r w:rsidR="004B401C">
        <w:t>have</w:t>
      </w:r>
      <w:r w:rsidRPr="006F3491" w:rsidR="004B401C">
        <w:t xml:space="preserve"> </w:t>
      </w:r>
      <w:r w:rsidRPr="006F3491">
        <w:t>cross</w:t>
      </w:r>
      <w:r w:rsidR="00B42E4F">
        <w:t xml:space="preserve"> </w:t>
      </w:r>
      <w:r w:rsidRPr="006F3491">
        <w:t>border facilities</w:t>
      </w:r>
      <w:r w:rsidR="00330936">
        <w:t>,</w:t>
      </w:r>
      <w:r w:rsidR="00F362B1">
        <w:t xml:space="preserve"> </w:t>
      </w:r>
      <w:r w:rsidRPr="006F3491" w:rsidR="00867EFA">
        <w:t>which represents 150 authorization holders</w:t>
      </w:r>
      <w:r w:rsidR="00330936">
        <w:t>,</w:t>
      </w:r>
      <w:r w:rsidR="00867EFA">
        <w:t xml:space="preserve"> </w:t>
      </w:r>
      <w:r w:rsidR="00C133D2">
        <w:t xml:space="preserve">and must report </w:t>
      </w:r>
      <w:r w:rsidR="008C4CFA">
        <w:t>cross</w:t>
      </w:r>
      <w:r w:rsidR="00556A31">
        <w:t xml:space="preserve"> </w:t>
      </w:r>
      <w:r w:rsidR="008C4CFA">
        <w:t xml:space="preserve">border facilities </w:t>
      </w:r>
      <w:r w:rsidR="00F362B1">
        <w:t>information</w:t>
      </w:r>
      <w:r w:rsidR="005B500E">
        <w:t xml:space="preserve"> every three years</w:t>
      </w:r>
      <w:r w:rsidRPr="006F3491">
        <w:t xml:space="preserve">. </w:t>
      </w:r>
      <w:r>
        <w:rPr>
          <w:b/>
        </w:rPr>
        <w:t xml:space="preserve"> </w:t>
      </w:r>
      <w:r w:rsidRPr="006F3491">
        <w:t xml:space="preserve">We note that this </w:t>
      </w:r>
      <w:r w:rsidR="007E65F9">
        <w:t xml:space="preserve">would </w:t>
      </w:r>
      <w:r w:rsidR="0018767A">
        <w:t>involve</w:t>
      </w:r>
      <w:r w:rsidRPr="006F3491">
        <w:t xml:space="preserve"> a</w:t>
      </w:r>
      <w:r w:rsidR="00373165">
        <w:t>n</w:t>
      </w:r>
      <w:r w:rsidRPr="006F3491">
        <w:t xml:space="preserve"> </w:t>
      </w:r>
      <w:r w:rsidR="00373165">
        <w:t>ongoing</w:t>
      </w:r>
      <w:r w:rsidRPr="006F3491">
        <w:t xml:space="preserve"> reporting requirement</w:t>
      </w:r>
      <w:r w:rsidR="006D34F0">
        <w:t xml:space="preserve"> every three years</w:t>
      </w:r>
      <w:r w:rsidRPr="006F3491">
        <w:t xml:space="preserve">, </w:t>
      </w:r>
      <w:r w:rsidR="00BE1BDF">
        <w:t>and we assume</w:t>
      </w:r>
      <w:r w:rsidRPr="006F3491">
        <w:t xml:space="preserve"> an average of </w:t>
      </w:r>
      <w:r w:rsidR="005A47AD">
        <w:t>50</w:t>
      </w:r>
      <w:r w:rsidRPr="006F3491">
        <w:t xml:space="preserve"> authorization holders</w:t>
      </w:r>
      <w:r w:rsidRPr="00A4714A" w:rsidR="000962C7">
        <w:t xml:space="preserve"> </w:t>
      </w:r>
      <w:r w:rsidRPr="006F3491">
        <w:t xml:space="preserve">would file cross border </w:t>
      </w:r>
      <w:r w:rsidR="00BC136C">
        <w:t xml:space="preserve">facilities </w:t>
      </w:r>
      <w:r w:rsidRPr="006F3491">
        <w:t>information</w:t>
      </w:r>
      <w:r w:rsidRPr="00A4714A">
        <w:t>.</w:t>
      </w:r>
      <w:r w:rsidRPr="006F3491">
        <w:t xml:space="preserve">  We estimate the collection of this information consists of three hours of attorney and three hours of support staff time at a cost of approximately $</w:t>
      </w:r>
      <w:r>
        <w:t>1,100</w:t>
      </w:r>
      <w:r w:rsidRPr="006F3491">
        <w:t xml:space="preserve"> per authorization holder.  We expect that the effort to comply with this </w:t>
      </w:r>
      <w:r w:rsidR="0087241A">
        <w:t>reporting</w:t>
      </w:r>
      <w:r w:rsidRPr="006F3491" w:rsidR="0087241A">
        <w:t xml:space="preserve"> </w:t>
      </w:r>
      <w:r w:rsidRPr="006F3491">
        <w:t xml:space="preserve">requirement will be low because we are requiring </w:t>
      </w:r>
      <w:r w:rsidRPr="00A4714A" w:rsidR="00307BB1">
        <w:t xml:space="preserve">authorization holders </w:t>
      </w:r>
      <w:r w:rsidRPr="006F3491">
        <w:t xml:space="preserve">to report only information that they routinely have.  We calculate that </w:t>
      </w:r>
      <w:r w:rsidR="005A47AD">
        <w:t>50</w:t>
      </w:r>
      <w:r w:rsidRPr="006F3491">
        <w:t xml:space="preserve"> authorization holders, with a cost of $</w:t>
      </w:r>
      <w:r>
        <w:t>1,100</w:t>
      </w:r>
      <w:r w:rsidRPr="006F3491">
        <w:t xml:space="preserve"> per filing, will </w:t>
      </w:r>
      <w:r w:rsidR="00B01D12">
        <w:t>incur</w:t>
      </w:r>
      <w:r w:rsidRPr="00A4714A" w:rsidR="00B01D12">
        <w:t xml:space="preserve"> </w:t>
      </w:r>
      <w:r w:rsidRPr="006F3491">
        <w:t>approximately $</w:t>
      </w:r>
      <w:r w:rsidR="002A1669">
        <w:t>55,000</w:t>
      </w:r>
      <w:r>
        <w:t xml:space="preserve"> </w:t>
      </w:r>
      <w:r w:rsidRPr="006F3491">
        <w:t xml:space="preserve">in total costs related to </w:t>
      </w:r>
      <w:r w:rsidRPr="00A4714A" w:rsidR="005E6535">
        <w:t xml:space="preserve">reporting </w:t>
      </w:r>
      <w:r w:rsidRPr="006F3491">
        <w:t>cross</w:t>
      </w:r>
      <w:r w:rsidR="00BC5882">
        <w:t xml:space="preserve"> </w:t>
      </w:r>
      <w:r w:rsidRPr="006F3491">
        <w:t xml:space="preserve">border </w:t>
      </w:r>
      <w:r w:rsidRPr="00A4714A" w:rsidR="005E6535">
        <w:t xml:space="preserve">facilities information in </w:t>
      </w:r>
      <w:r w:rsidRPr="00A4714A" w:rsidR="0057487F">
        <w:t>a given</w:t>
      </w:r>
      <w:r w:rsidRPr="00A4714A" w:rsidR="00DD3E9B">
        <w:t xml:space="preserve"> </w:t>
      </w:r>
      <w:r w:rsidR="00EF1DEE">
        <w:t>reporting</w:t>
      </w:r>
      <w:r w:rsidRPr="006F3491">
        <w:t xml:space="preserve"> year.</w:t>
      </w:r>
      <w:r>
        <w:rPr>
          <w:rStyle w:val="FootnoteReference"/>
        </w:rPr>
        <w:footnoteReference w:id="421"/>
      </w:r>
      <w:r w:rsidRPr="006F3491">
        <w:t xml:space="preserve"> </w:t>
      </w:r>
    </w:p>
    <w:p w:rsidR="001D4747" w:rsidRPr="004F2A1D" w:rsidP="001B62B4" w14:paraId="00F2B31B" w14:textId="77777777">
      <w:pPr>
        <w:pStyle w:val="ParaNum"/>
        <w:rPr>
          <w:rFonts w:eastAsia="Calibri"/>
        </w:rPr>
      </w:pPr>
      <w:r>
        <w:rPr>
          <w:rFonts w:eastAsia="Calibri"/>
        </w:rPr>
        <w:t>In addition to the tasks described above</w:t>
      </w:r>
      <w:r w:rsidR="000A41C5">
        <w:rPr>
          <w:rFonts w:eastAsia="Calibri"/>
        </w:rPr>
        <w:t xml:space="preserve">, </w:t>
      </w:r>
      <w:r w:rsidR="00BC21C6">
        <w:rPr>
          <w:rFonts w:eastAsia="Calibri"/>
        </w:rPr>
        <w:t>w</w:t>
      </w:r>
      <w:r w:rsidR="00A569E3">
        <w:rPr>
          <w:rFonts w:eastAsia="Calibri"/>
        </w:rPr>
        <w:t xml:space="preserve">e estimate </w:t>
      </w:r>
      <w:r w:rsidR="00C84193">
        <w:rPr>
          <w:rFonts w:eastAsia="Calibri"/>
        </w:rPr>
        <w:t xml:space="preserve">that authorization holders </w:t>
      </w:r>
      <w:r w:rsidR="008970A8">
        <w:rPr>
          <w:rFonts w:eastAsia="Calibri"/>
        </w:rPr>
        <w:t xml:space="preserve">and </w:t>
      </w:r>
      <w:r w:rsidR="000C2434">
        <w:rPr>
          <w:rFonts w:eastAsia="Calibri"/>
        </w:rPr>
        <w:t xml:space="preserve">new </w:t>
      </w:r>
      <w:r w:rsidR="008970A8">
        <w:rPr>
          <w:rFonts w:eastAsia="Calibri"/>
        </w:rPr>
        <w:t xml:space="preserve">applicants </w:t>
      </w:r>
      <w:r w:rsidR="00AE602C">
        <w:rPr>
          <w:rFonts w:eastAsia="Calibri"/>
        </w:rPr>
        <w:t xml:space="preserve">for international section 214 authority </w:t>
      </w:r>
      <w:r w:rsidR="008970A8">
        <w:rPr>
          <w:rFonts w:eastAsia="Calibri"/>
        </w:rPr>
        <w:t xml:space="preserve">will </w:t>
      </w:r>
      <w:r w:rsidR="00A548EB">
        <w:rPr>
          <w:rFonts w:eastAsia="Calibri"/>
        </w:rPr>
        <w:t xml:space="preserve">pay </w:t>
      </w:r>
      <w:r w:rsidR="00743C87">
        <w:rPr>
          <w:rFonts w:eastAsia="Calibri"/>
        </w:rPr>
        <w:t>an additional cost</w:t>
      </w:r>
      <w:r w:rsidR="00812F05">
        <w:rPr>
          <w:rFonts w:eastAsia="Calibri"/>
        </w:rPr>
        <w:t xml:space="preserve"> </w:t>
      </w:r>
      <w:r w:rsidR="00961EA7">
        <w:rPr>
          <w:rFonts w:eastAsia="Calibri"/>
        </w:rPr>
        <w:t xml:space="preserve">associated with our proposal </w:t>
      </w:r>
      <w:r w:rsidR="00076C36">
        <w:rPr>
          <w:rFonts w:eastAsia="Calibri"/>
        </w:rPr>
        <w:t xml:space="preserve">to </w:t>
      </w:r>
      <w:r w:rsidR="00343A79">
        <w:rPr>
          <w:rFonts w:eastAsia="Calibri"/>
        </w:rPr>
        <w:t xml:space="preserve">certify compliance to </w:t>
      </w:r>
      <w:r w:rsidRPr="004F2A1D" w:rsidR="00343A79">
        <w:rPr>
          <w:rFonts w:eastAsia="Calibri"/>
        </w:rPr>
        <w:t>baseline cybersecurity standards</w:t>
      </w:r>
      <w:r w:rsidR="00343A79">
        <w:rPr>
          <w:rFonts w:eastAsia="Calibri"/>
        </w:rPr>
        <w:t>.</w:t>
      </w:r>
      <w:r>
        <w:rPr>
          <w:rStyle w:val="FootnoteReference"/>
          <w:rFonts w:eastAsia="Calibri"/>
        </w:rPr>
        <w:footnoteReference w:id="422"/>
      </w:r>
      <w:r w:rsidR="00F84A5A">
        <w:rPr>
          <w:rFonts w:eastAsia="Calibri"/>
        </w:rPr>
        <w:t xml:space="preserve">  </w:t>
      </w:r>
      <w:r w:rsidR="00726789">
        <w:rPr>
          <w:rFonts w:eastAsia="Calibri"/>
        </w:rPr>
        <w:t>Previously</w:t>
      </w:r>
      <w:r w:rsidR="0082224A">
        <w:rPr>
          <w:rFonts w:eastAsia="Calibri"/>
        </w:rPr>
        <w:t xml:space="preserve">, the Commission </w:t>
      </w:r>
      <w:r w:rsidR="00B04841">
        <w:rPr>
          <w:rFonts w:eastAsia="Calibri"/>
        </w:rPr>
        <w:t xml:space="preserve">had estimated </w:t>
      </w:r>
      <w:r w:rsidR="00963419">
        <w:rPr>
          <w:rFonts w:eastAsia="Calibri"/>
        </w:rPr>
        <w:t>a</w:t>
      </w:r>
      <w:r w:rsidR="00B04841">
        <w:rPr>
          <w:rFonts w:eastAsia="Calibri"/>
        </w:rPr>
        <w:t xml:space="preserve"> </w:t>
      </w:r>
      <w:r w:rsidR="001D4C55">
        <w:rPr>
          <w:rFonts w:eastAsia="Calibri"/>
        </w:rPr>
        <w:t>cos</w:t>
      </w:r>
      <w:r w:rsidR="000D3297">
        <w:rPr>
          <w:rFonts w:eastAsia="Calibri"/>
        </w:rPr>
        <w:t xml:space="preserve">t of </w:t>
      </w:r>
      <w:r w:rsidR="007308FF">
        <w:rPr>
          <w:rFonts w:eastAsia="Calibri"/>
        </w:rPr>
        <w:t xml:space="preserve">drafting </w:t>
      </w:r>
      <w:r w:rsidR="00D23624">
        <w:rPr>
          <w:rFonts w:eastAsia="Calibri"/>
        </w:rPr>
        <w:t xml:space="preserve">a </w:t>
      </w:r>
      <w:r w:rsidR="00FF59EA">
        <w:rPr>
          <w:rFonts w:eastAsia="Calibri"/>
        </w:rPr>
        <w:t xml:space="preserve">cybersecurity </w:t>
      </w:r>
      <w:r w:rsidR="00F32497">
        <w:rPr>
          <w:rFonts w:eastAsia="Calibri"/>
        </w:rPr>
        <w:t xml:space="preserve">risk management plan </w:t>
      </w:r>
      <w:r w:rsidR="00520370">
        <w:rPr>
          <w:rFonts w:eastAsia="Calibri"/>
        </w:rPr>
        <w:t xml:space="preserve">and submitting </w:t>
      </w:r>
      <w:r w:rsidR="00C133E7">
        <w:rPr>
          <w:rFonts w:eastAsia="Calibri"/>
        </w:rPr>
        <w:t xml:space="preserve">a </w:t>
      </w:r>
      <w:r w:rsidR="00520370">
        <w:rPr>
          <w:rFonts w:eastAsia="Calibri"/>
        </w:rPr>
        <w:t xml:space="preserve">certification </w:t>
      </w:r>
      <w:r w:rsidR="00F85B52">
        <w:rPr>
          <w:rFonts w:eastAsia="Calibri"/>
        </w:rPr>
        <w:t xml:space="preserve">as </w:t>
      </w:r>
      <w:r w:rsidR="00B87AC7">
        <w:rPr>
          <w:rFonts w:eastAsia="Calibri"/>
        </w:rPr>
        <w:t>$820</w:t>
      </w:r>
      <w:r w:rsidR="00041499">
        <w:rPr>
          <w:rFonts w:eastAsia="Calibri"/>
        </w:rPr>
        <w:t xml:space="preserve">, </w:t>
      </w:r>
      <w:r w:rsidR="009A1EBF">
        <w:rPr>
          <w:rFonts w:eastAsia="Calibri"/>
        </w:rPr>
        <w:t xml:space="preserve">and we </w:t>
      </w:r>
      <w:r w:rsidR="005F5F61">
        <w:rPr>
          <w:rFonts w:eastAsia="Calibri"/>
        </w:rPr>
        <w:t>propose to use this estimate</w:t>
      </w:r>
      <w:r w:rsidR="00222F80">
        <w:rPr>
          <w:rFonts w:eastAsia="Calibri"/>
        </w:rPr>
        <w:t xml:space="preserve"> here</w:t>
      </w:r>
      <w:r w:rsidR="00F00F52">
        <w:rPr>
          <w:rFonts w:eastAsia="Calibri"/>
        </w:rPr>
        <w:t xml:space="preserve"> for individual authorization holders and </w:t>
      </w:r>
      <w:r w:rsidR="00C75738">
        <w:rPr>
          <w:rFonts w:eastAsia="Calibri"/>
        </w:rPr>
        <w:t xml:space="preserve">new </w:t>
      </w:r>
      <w:r w:rsidR="00F00F52">
        <w:rPr>
          <w:rFonts w:eastAsia="Calibri"/>
        </w:rPr>
        <w:t>applicants</w:t>
      </w:r>
      <w:r w:rsidR="00C75738">
        <w:rPr>
          <w:rFonts w:eastAsia="Calibri"/>
        </w:rPr>
        <w:t xml:space="preserve"> for international section 214 authority</w:t>
      </w:r>
      <w:r w:rsidR="00222F80">
        <w:rPr>
          <w:rFonts w:eastAsia="Calibri"/>
        </w:rPr>
        <w:t>.</w:t>
      </w:r>
      <w:r>
        <w:rPr>
          <w:rStyle w:val="FootnoteReference"/>
          <w:rFonts w:eastAsia="Calibri"/>
        </w:rPr>
        <w:footnoteReference w:id="423"/>
      </w:r>
      <w:r w:rsidR="0080562C">
        <w:rPr>
          <w:rFonts w:eastAsia="Calibri"/>
        </w:rPr>
        <w:t xml:space="preserve"> </w:t>
      </w:r>
      <w:r w:rsidR="00C25F79">
        <w:rPr>
          <w:rFonts w:eastAsia="Calibri"/>
        </w:rPr>
        <w:t xml:space="preserve"> We</w:t>
      </w:r>
      <w:r w:rsidR="00F27F51">
        <w:rPr>
          <w:rFonts w:eastAsia="Calibri"/>
        </w:rPr>
        <w:t xml:space="preserve"> </w:t>
      </w:r>
      <w:r w:rsidR="00814A41">
        <w:rPr>
          <w:rFonts w:eastAsia="Calibri"/>
        </w:rPr>
        <w:t xml:space="preserve">seek comment </w:t>
      </w:r>
      <w:r w:rsidR="00CD1A7A">
        <w:rPr>
          <w:rFonts w:eastAsia="Calibri"/>
        </w:rPr>
        <w:t xml:space="preserve">on </w:t>
      </w:r>
      <w:r w:rsidR="00B56606">
        <w:rPr>
          <w:rFonts w:eastAsia="Calibri"/>
        </w:rPr>
        <w:t>this estimate</w:t>
      </w:r>
      <w:r w:rsidR="007E1F71">
        <w:rPr>
          <w:rFonts w:eastAsia="Calibri"/>
        </w:rPr>
        <w:t xml:space="preserve">. </w:t>
      </w:r>
      <w:r w:rsidR="00A95DBF">
        <w:rPr>
          <w:rFonts w:eastAsia="Calibri"/>
        </w:rPr>
        <w:t xml:space="preserve"> We assume that </w:t>
      </w:r>
      <w:r w:rsidR="000264A2">
        <w:rPr>
          <w:rFonts w:eastAsia="Calibri"/>
        </w:rPr>
        <w:t xml:space="preserve">during the initial 10-year </w:t>
      </w:r>
      <w:r w:rsidR="000264A2">
        <w:rPr>
          <w:rFonts w:eastAsia="Calibri"/>
        </w:rPr>
        <w:t>timeframe,</w:t>
      </w:r>
      <w:r w:rsidR="0011193A">
        <w:rPr>
          <w:rFonts w:eastAsia="Calibri"/>
        </w:rPr>
        <w:t xml:space="preserve"> each year, 150 authorization holders will </w:t>
      </w:r>
      <w:r w:rsidR="0041436C">
        <w:rPr>
          <w:rFonts w:eastAsia="Calibri"/>
        </w:rPr>
        <w:t xml:space="preserve">certify </w:t>
      </w:r>
      <w:r w:rsidR="009636BB">
        <w:rPr>
          <w:rFonts w:eastAsia="Calibri"/>
        </w:rPr>
        <w:t>compliance</w:t>
      </w:r>
      <w:r w:rsidR="00107732">
        <w:rPr>
          <w:rFonts w:eastAsia="Calibri"/>
        </w:rPr>
        <w:t xml:space="preserve"> as part of initially undertaking the renewal process.  Additionally, </w:t>
      </w:r>
      <w:r w:rsidR="005F00FD">
        <w:rPr>
          <w:rFonts w:eastAsia="Calibri"/>
        </w:rPr>
        <w:t xml:space="preserve">35 </w:t>
      </w:r>
      <w:r w:rsidR="007D4D29">
        <w:rPr>
          <w:rFonts w:eastAsia="Calibri"/>
        </w:rPr>
        <w:t xml:space="preserve">new applicants </w:t>
      </w:r>
      <w:r w:rsidR="00113FD5">
        <w:rPr>
          <w:rFonts w:eastAsia="Calibri"/>
        </w:rPr>
        <w:t xml:space="preserve">for international section 214 authority </w:t>
      </w:r>
      <w:r w:rsidR="001505DA">
        <w:rPr>
          <w:rFonts w:eastAsia="Calibri"/>
        </w:rPr>
        <w:t>will need to certify compliance each year</w:t>
      </w:r>
      <w:r w:rsidR="00DF0AE9">
        <w:rPr>
          <w:rFonts w:eastAsia="Calibri"/>
        </w:rPr>
        <w:t>, including beyond the initial 10-year timeframe.</w:t>
      </w:r>
      <w:r w:rsidR="00136C06">
        <w:rPr>
          <w:rFonts w:eastAsia="Calibri"/>
        </w:rPr>
        <w:t xml:space="preserve">  As such, we calculate a</w:t>
      </w:r>
      <w:r w:rsidR="00D60DBF">
        <w:rPr>
          <w:rFonts w:eastAsia="Calibri"/>
        </w:rPr>
        <w:t xml:space="preserve"> total</w:t>
      </w:r>
      <w:r w:rsidR="00136C06">
        <w:rPr>
          <w:rFonts w:eastAsia="Calibri"/>
        </w:rPr>
        <w:t xml:space="preserve"> annual cost of </w:t>
      </w:r>
      <w:r w:rsidR="001B0DAE">
        <w:rPr>
          <w:rFonts w:eastAsia="Calibri"/>
        </w:rPr>
        <w:t>$</w:t>
      </w:r>
      <w:r w:rsidR="000C5320">
        <w:rPr>
          <w:rFonts w:eastAsia="Calibri"/>
        </w:rPr>
        <w:t>152</w:t>
      </w:r>
      <w:r w:rsidR="001B0DAE">
        <w:rPr>
          <w:rFonts w:eastAsia="Calibri"/>
        </w:rPr>
        <w:t>,000</w:t>
      </w:r>
      <w:r w:rsidR="00703203">
        <w:rPr>
          <w:rFonts w:eastAsia="Calibri"/>
        </w:rPr>
        <w:t xml:space="preserve"> </w:t>
      </w:r>
      <w:r w:rsidR="000A224E">
        <w:rPr>
          <w:rFonts w:eastAsia="Calibri"/>
        </w:rPr>
        <w:t>for the initial 10-year timeframe and</w:t>
      </w:r>
      <w:r w:rsidR="004B183B">
        <w:rPr>
          <w:rFonts w:eastAsia="Calibri"/>
        </w:rPr>
        <w:t xml:space="preserve"> annual costs</w:t>
      </w:r>
      <w:r w:rsidR="000A224E">
        <w:rPr>
          <w:rFonts w:eastAsia="Calibri"/>
        </w:rPr>
        <w:t xml:space="preserve"> </w:t>
      </w:r>
      <w:r w:rsidR="004D303B">
        <w:rPr>
          <w:rFonts w:eastAsia="Calibri"/>
        </w:rPr>
        <w:t>$</w:t>
      </w:r>
      <w:r w:rsidR="00A73455">
        <w:rPr>
          <w:rFonts w:eastAsia="Calibri"/>
        </w:rPr>
        <w:t>2</w:t>
      </w:r>
      <w:r w:rsidR="004D303B">
        <w:rPr>
          <w:rFonts w:eastAsia="Calibri"/>
        </w:rPr>
        <w:t>9,000</w:t>
      </w:r>
      <w:r w:rsidR="00D60DBF">
        <w:rPr>
          <w:rFonts w:eastAsia="Calibri"/>
        </w:rPr>
        <w:t xml:space="preserve"> thereafter.</w:t>
      </w:r>
      <w:r>
        <w:rPr>
          <w:rStyle w:val="FootnoteReference"/>
          <w:rFonts w:eastAsia="Calibri"/>
        </w:rPr>
        <w:footnoteReference w:id="424"/>
      </w:r>
      <w:r w:rsidR="00F14DB8">
        <w:rPr>
          <w:rFonts w:eastAsia="Calibri"/>
        </w:rPr>
        <w:t xml:space="preserve"> </w:t>
      </w:r>
      <w:r w:rsidR="00DF0AE9">
        <w:rPr>
          <w:rFonts w:eastAsia="Calibri"/>
        </w:rPr>
        <w:t xml:space="preserve">  </w:t>
      </w:r>
      <w:r w:rsidR="007E1F71">
        <w:rPr>
          <w:rFonts w:eastAsia="Calibri"/>
        </w:rPr>
        <w:t xml:space="preserve"> </w:t>
      </w:r>
    </w:p>
    <w:p w:rsidR="00B71CA9" w:rsidRPr="006F3491" w:rsidP="00B71CA9" w14:paraId="79CDC755" w14:textId="77777777">
      <w:pPr>
        <w:pStyle w:val="ParaNum"/>
      </w:pPr>
      <w:r>
        <w:t xml:space="preserve">In this Notice, we also seek comment on whether an authorization holder should provide updated information in the proposed ongoing three-year reports concerning those </w:t>
      </w:r>
      <w:r w:rsidR="00AA1F77">
        <w:t>that</w:t>
      </w:r>
      <w:r>
        <w:t xml:space="preserve"> hold 5% or greater direct and indirect equity and/or voting interests</w:t>
      </w:r>
      <w:r w:rsidRPr="00E0483C">
        <w:t>, or a controlling interest,</w:t>
      </w:r>
      <w:r>
        <w:t xml:space="preserve"> in the authorization holder.  Were we to adopt this approach, </w:t>
      </w:r>
      <w:r w:rsidRPr="006F3491">
        <w:t xml:space="preserve">we </w:t>
      </w:r>
      <w:r w:rsidR="00D564CC">
        <w:t>also pro</w:t>
      </w:r>
      <w:r w:rsidR="00AA1182">
        <w:t xml:space="preserve">vide an </w:t>
      </w:r>
      <w:r w:rsidRPr="006F3491">
        <w:t xml:space="preserve">estimate </w:t>
      </w:r>
      <w:r w:rsidR="00AA1182">
        <w:t>of</w:t>
      </w:r>
      <w:r w:rsidRPr="006F3491">
        <w:t xml:space="preserve"> the costs associated with filing th</w:t>
      </w:r>
      <w:r w:rsidR="005F78B7">
        <w:t>is information</w:t>
      </w:r>
      <w:r w:rsidRPr="006F3491">
        <w:t xml:space="preserve"> </w:t>
      </w:r>
      <w:r w:rsidR="007A7DA0">
        <w:t>every three years</w:t>
      </w:r>
      <w:r w:rsidRPr="006F3491">
        <w:t xml:space="preserve">.  </w:t>
      </w:r>
      <w:r w:rsidR="00DA577D">
        <w:t xml:space="preserve">If adopted, </w:t>
      </w:r>
      <w:r w:rsidRPr="006F3491">
        <w:t xml:space="preserve">these </w:t>
      </w:r>
      <w:r w:rsidR="00DA577D">
        <w:t xml:space="preserve">ongoing </w:t>
      </w:r>
      <w:r w:rsidRPr="006F3491">
        <w:t xml:space="preserve">reports will </w:t>
      </w:r>
      <w:r w:rsidR="00F11216">
        <w:t xml:space="preserve">provide </w:t>
      </w:r>
      <w:r w:rsidRPr="000B454F">
        <w:t>update</w:t>
      </w:r>
      <w:r w:rsidR="00561126">
        <w:t>s to</w:t>
      </w:r>
      <w:r w:rsidRPr="006F3491">
        <w:t xml:space="preserve"> ownership information that </w:t>
      </w:r>
      <w:r w:rsidR="00B84B97">
        <w:t xml:space="preserve">would need to </w:t>
      </w:r>
      <w:r w:rsidRPr="006F3491">
        <w:t xml:space="preserve">be provided in </w:t>
      </w:r>
      <w:r w:rsidR="00EB78C7">
        <w:t>a</w:t>
      </w:r>
      <w:r w:rsidRPr="000B454F" w:rsidR="00EB78C7">
        <w:t xml:space="preserve"> </w:t>
      </w:r>
      <w:r w:rsidRPr="006F3491">
        <w:t xml:space="preserve">renewal application that is filed every </w:t>
      </w:r>
      <w:r w:rsidR="00EB78C7">
        <w:t>10</w:t>
      </w:r>
      <w:r w:rsidRPr="006F3491">
        <w:t xml:space="preserve"> years, which should be simple to provide in most cases.  We therefore assume a relatively light burden for compliance at three hours of attorney time and three hours of support staff time, or approximately $</w:t>
      </w:r>
      <w:r>
        <w:t>1,100</w:t>
      </w:r>
      <w:r w:rsidRPr="006F3491">
        <w:t xml:space="preserve"> per authorization holder.  With 1,500 estimated authorization holders filing every </w:t>
      </w:r>
      <w:r>
        <w:t>three</w:t>
      </w:r>
      <w:r w:rsidRPr="006F3491">
        <w:t xml:space="preserve"> years, we assume </w:t>
      </w:r>
      <w:r>
        <w:t>one third</w:t>
      </w:r>
      <w:r w:rsidRPr="006F3491">
        <w:t xml:space="preserve"> of this total, or </w:t>
      </w:r>
      <w:r>
        <w:t>500</w:t>
      </w:r>
      <w:r w:rsidRPr="006F3491">
        <w:t>, will file each year.  We therefore estimate $</w:t>
      </w:r>
      <w:r>
        <w:t>550,000</w:t>
      </w:r>
      <w:r w:rsidRPr="006F3491">
        <w:t xml:space="preserve"> in annual costs for all authorization holders to comply with the </w:t>
      </w:r>
      <w:r>
        <w:t xml:space="preserve">ongoing ownership </w:t>
      </w:r>
      <w:r w:rsidRPr="006F3491">
        <w:t>reporting requirements.</w:t>
      </w:r>
      <w:r>
        <w:rPr>
          <w:rStyle w:val="FootnoteReference"/>
        </w:rPr>
        <w:footnoteReference w:id="425"/>
      </w:r>
      <w:r w:rsidRPr="006F3491">
        <w:t xml:space="preserve">      </w:t>
      </w:r>
    </w:p>
    <w:p w:rsidR="00B71CA9" w:rsidRPr="006F3491" w:rsidP="00B71CA9" w14:paraId="6664EE61" w14:textId="77777777">
      <w:pPr>
        <w:pStyle w:val="ParaNum"/>
      </w:pPr>
      <w:r w:rsidRPr="006F3491">
        <w:t xml:space="preserve">Combining the estimated costs of these additional filings on an annual basis, </w:t>
      </w:r>
      <w:r w:rsidR="00D10893">
        <w:t xml:space="preserve">for the initial 10-year </w:t>
      </w:r>
      <w:r w:rsidR="00BC0E7B">
        <w:t xml:space="preserve">timeframe, </w:t>
      </w:r>
      <w:r w:rsidRPr="006F3491">
        <w:t>we add $</w:t>
      </w:r>
      <w:r w:rsidR="002A1669">
        <w:t>55,000</w:t>
      </w:r>
      <w:r w:rsidRPr="006F3491">
        <w:t xml:space="preserve"> for authorization holders with cross</w:t>
      </w:r>
      <w:r w:rsidR="00DE4556">
        <w:t xml:space="preserve"> </w:t>
      </w:r>
      <w:r w:rsidRPr="006F3491">
        <w:t>border facilities to report the requested information</w:t>
      </w:r>
      <w:r w:rsidR="005C7C6D">
        <w:t>;</w:t>
      </w:r>
      <w:r w:rsidRPr="006F3491" w:rsidR="005C7C6D">
        <w:t xml:space="preserve"> </w:t>
      </w:r>
      <w:r w:rsidR="00BC0E7B">
        <w:t>$</w:t>
      </w:r>
      <w:r w:rsidR="004E647D">
        <w:t>152</w:t>
      </w:r>
      <w:r w:rsidR="00BC0E7B">
        <w:t xml:space="preserve">,000 for </w:t>
      </w:r>
      <w:r w:rsidR="00207575">
        <w:t>authorization holders and new applicants to certify compliance to basic cybersecurity standards</w:t>
      </w:r>
      <w:r w:rsidR="005C7C6D">
        <w:t xml:space="preserve">; </w:t>
      </w:r>
      <w:r w:rsidRPr="006F3491">
        <w:t>$</w:t>
      </w:r>
      <w:r>
        <w:t>550,000</w:t>
      </w:r>
      <w:r w:rsidRPr="006F3491">
        <w:t xml:space="preserve"> for all authorization holders to comply with </w:t>
      </w:r>
      <w:r w:rsidR="004D3BCC">
        <w:t xml:space="preserve">any </w:t>
      </w:r>
      <w:r>
        <w:t>ongoing</w:t>
      </w:r>
      <w:r w:rsidRPr="006F3491">
        <w:t xml:space="preserve"> reporting requirements related to ownership</w:t>
      </w:r>
      <w:r w:rsidR="004D3BCC">
        <w:t xml:space="preserve"> information</w:t>
      </w:r>
      <w:r w:rsidR="005C7C6D">
        <w:t>;</w:t>
      </w:r>
      <w:r w:rsidRPr="006F3491" w:rsidR="005C7C6D">
        <w:t xml:space="preserve"> </w:t>
      </w:r>
      <w:r w:rsidRPr="006F3491">
        <w:t>$</w:t>
      </w:r>
      <w:r w:rsidR="00445C65">
        <w:t>2</w:t>
      </w:r>
      <w:r w:rsidR="00415A6A">
        <w:t>38</w:t>
      </w:r>
      <w:r>
        <w:t>,000</w:t>
      </w:r>
      <w:r w:rsidRPr="006F3491">
        <w:t xml:space="preserve"> for </w:t>
      </w:r>
      <w:r w:rsidR="00BE30FC">
        <w:t>new</w:t>
      </w:r>
      <w:r w:rsidRPr="006F3491">
        <w:t xml:space="preserve"> applications </w:t>
      </w:r>
      <w:r w:rsidR="00BE30FC">
        <w:t xml:space="preserve">for international section 214 authority </w:t>
      </w:r>
      <w:r w:rsidRPr="006F3491">
        <w:t xml:space="preserve">filed by new </w:t>
      </w:r>
      <w:r w:rsidR="00137126">
        <w:t>applicants</w:t>
      </w:r>
      <w:r w:rsidR="005C7C6D">
        <w:t xml:space="preserve">; </w:t>
      </w:r>
      <w:r w:rsidR="00415A6A">
        <w:t xml:space="preserve">and </w:t>
      </w:r>
      <w:r w:rsidR="000F7D95">
        <w:t xml:space="preserve">$408,000 for </w:t>
      </w:r>
      <w:r w:rsidR="005C7C6D">
        <w:t xml:space="preserve">applications for modification, assignment, or transfer of control </w:t>
      </w:r>
      <w:r w:rsidR="00991C16">
        <w:t>of international section 214 autho</w:t>
      </w:r>
      <w:r w:rsidR="00754B90">
        <w:t>ri</w:t>
      </w:r>
      <w:r w:rsidR="00991C16">
        <w:t xml:space="preserve">ty </w:t>
      </w:r>
      <w:r w:rsidRPr="006F3491">
        <w:t xml:space="preserve">for a sum of </w:t>
      </w:r>
      <w:r w:rsidRPr="00AD42B2">
        <w:t>$</w:t>
      </w:r>
      <w:r w:rsidRPr="005160D6" w:rsidR="006D0640">
        <w:t>1,403</w:t>
      </w:r>
      <w:r w:rsidRPr="006D0640" w:rsidR="00CE05F5">
        <w:t>,000</w:t>
      </w:r>
      <w:r w:rsidRPr="006F3491">
        <w:t>.</w:t>
      </w:r>
      <w:r w:rsidR="004D2736">
        <w:t xml:space="preserve">  </w:t>
      </w:r>
      <w:r w:rsidR="00727563">
        <w:t>In</w:t>
      </w:r>
      <w:r w:rsidR="004D2736">
        <w:t xml:space="preserve"> subsequent</w:t>
      </w:r>
      <w:r w:rsidR="00E11423">
        <w:t xml:space="preserve"> years, </w:t>
      </w:r>
      <w:r w:rsidR="00727563">
        <w:t xml:space="preserve">we estimate that these additional costs will </w:t>
      </w:r>
      <w:r w:rsidR="005819A2">
        <w:t>become</w:t>
      </w:r>
      <w:r w:rsidR="00727563">
        <w:t xml:space="preserve"> $</w:t>
      </w:r>
      <w:r w:rsidRPr="006C2877" w:rsidR="005819A2">
        <w:t>1,40</w:t>
      </w:r>
      <w:r w:rsidR="005819A2">
        <w:t>6</w:t>
      </w:r>
      <w:r w:rsidRPr="006D0640" w:rsidR="005819A2">
        <w:t>,000</w:t>
      </w:r>
      <w:r w:rsidR="00AB381F">
        <w:t>.</w:t>
      </w:r>
      <w:r>
        <w:rPr>
          <w:rStyle w:val="FootnoteReference"/>
        </w:rPr>
        <w:footnoteReference w:id="426"/>
      </w:r>
      <w:r w:rsidRPr="006F3491">
        <w:t xml:space="preserve">  We add </w:t>
      </w:r>
      <w:r w:rsidR="0092207E">
        <w:t>these</w:t>
      </w:r>
      <w:r w:rsidRPr="006F3491" w:rsidR="0092207E">
        <w:t xml:space="preserve"> </w:t>
      </w:r>
      <w:r w:rsidRPr="006F3491">
        <w:t>sum</w:t>
      </w:r>
      <w:r w:rsidR="0092207E">
        <w:t>s</w:t>
      </w:r>
      <w:r w:rsidRPr="006F3491">
        <w:t xml:space="preserve"> to</w:t>
      </w:r>
      <w:r w:rsidR="0092207E">
        <w:t>, respectively,</w:t>
      </w:r>
      <w:r w:rsidRPr="006F3491">
        <w:t xml:space="preserve"> the estimated costs for </w:t>
      </w:r>
      <w:r w:rsidR="0089793B">
        <w:t xml:space="preserve">preparing </w:t>
      </w:r>
      <w:r w:rsidRPr="006F3491">
        <w:t>renewal</w:t>
      </w:r>
      <w:r w:rsidR="0089793B">
        <w:t xml:space="preserve"> applications</w:t>
      </w:r>
      <w:r w:rsidRPr="006F3491">
        <w:t xml:space="preserve">, which we estimate to be </w:t>
      </w:r>
      <w:r w:rsidRPr="0025198A">
        <w:t>$1,152,000</w:t>
      </w:r>
      <w:r w:rsidRPr="006F3491">
        <w:t xml:space="preserve"> annually for the </w:t>
      </w:r>
      <w:r w:rsidR="006718CA">
        <w:t>initial 10-</w:t>
      </w:r>
      <w:r w:rsidRPr="006F3491">
        <w:t xml:space="preserve">year </w:t>
      </w:r>
      <w:r w:rsidR="006718CA">
        <w:t>period</w:t>
      </w:r>
      <w:r w:rsidR="0092207E">
        <w:t>,</w:t>
      </w:r>
      <w:r w:rsidR="006718CA">
        <w:t xml:space="preserve"> </w:t>
      </w:r>
      <w:r w:rsidRPr="006F3491">
        <w:t>and $</w:t>
      </w:r>
      <w:r>
        <w:t>540,000</w:t>
      </w:r>
      <w:r w:rsidRPr="006F3491">
        <w:t xml:space="preserve"> annually for subsequent </w:t>
      </w:r>
      <w:r w:rsidR="003C1905">
        <w:t>renewal applications</w:t>
      </w:r>
      <w:r w:rsidRPr="006F3491">
        <w:t>.</w:t>
      </w:r>
      <w:r>
        <w:t xml:space="preserve">  Therefore, t</w:t>
      </w:r>
      <w:r w:rsidRPr="006F3491">
        <w:t>o summarize our estimate of total costs, we expect the initial costs to be $</w:t>
      </w:r>
      <w:r w:rsidR="0012552B">
        <w:t>2,555,000</w:t>
      </w:r>
      <w:r w:rsidRPr="006F3491">
        <w:t xml:space="preserve"> annually for the first </w:t>
      </w:r>
      <w:r w:rsidR="007355D0">
        <w:t>10</w:t>
      </w:r>
      <w:r w:rsidRPr="006F3491" w:rsidR="007355D0">
        <w:t xml:space="preserve"> </w:t>
      </w:r>
      <w:r w:rsidRPr="006F3491">
        <w:t>years, and we expect costs to be $</w:t>
      </w:r>
      <w:r w:rsidR="00727C78">
        <w:t>1,946,000</w:t>
      </w:r>
      <w:r w:rsidRPr="006F3491">
        <w:t xml:space="preserve"> </w:t>
      </w:r>
      <w:r w:rsidRPr="00671F10" w:rsidR="003F4CE5">
        <w:t>annually</w:t>
      </w:r>
      <w:r w:rsidRPr="009A3E8F" w:rsidR="00671F10">
        <w:t xml:space="preserve"> </w:t>
      </w:r>
      <w:r w:rsidRPr="00671F10">
        <w:t>f</w:t>
      </w:r>
      <w:r w:rsidRPr="006F3491">
        <w:t>or subsequent years.</w:t>
      </w:r>
      <w:r>
        <w:rPr>
          <w:rStyle w:val="FootnoteReference"/>
        </w:rPr>
        <w:footnoteReference w:id="427"/>
      </w:r>
      <w:r w:rsidRPr="006F3491">
        <w:t xml:space="preserve">   </w:t>
      </w:r>
    </w:p>
    <w:p w:rsidR="00B44F8E" w:rsidP="0034633C" w14:paraId="4919F733" w14:textId="77777777">
      <w:pPr>
        <w:pStyle w:val="ParaNum"/>
      </w:pPr>
      <w:r w:rsidRPr="006F3491">
        <w:t>We seek comment on all these estimates</w:t>
      </w:r>
      <w:r w:rsidR="00BB37C4">
        <w:t>.  We also seek comment on the costs</w:t>
      </w:r>
      <w:r w:rsidR="00071A26">
        <w:t xml:space="preserve"> </w:t>
      </w:r>
      <w:r w:rsidR="00A54F0E">
        <w:t xml:space="preserve">that could </w:t>
      </w:r>
      <w:r w:rsidR="00D80A21">
        <w:t>also impose potential burdens on authorization holders</w:t>
      </w:r>
      <w:r w:rsidRPr="006F3491">
        <w:t>.</w:t>
      </w:r>
      <w:r>
        <w:rPr>
          <w:rStyle w:val="FootnoteReference"/>
        </w:rPr>
        <w:footnoteReference w:id="428"/>
      </w:r>
      <w:r w:rsidRPr="006F3491">
        <w:t xml:space="preserve">  Do our assumptions represent a reasonable estimate of </w:t>
      </w:r>
      <w:r w:rsidR="004B78D3">
        <w:t>total costs</w:t>
      </w:r>
      <w:r w:rsidR="006B5FB7">
        <w:t xml:space="preserve"> of the </w:t>
      </w:r>
      <w:r w:rsidR="003F39AF">
        <w:t>proposals in the Notice</w:t>
      </w:r>
      <w:r w:rsidR="00334C8B">
        <w:t xml:space="preserve">?  </w:t>
      </w:r>
      <w:r w:rsidRPr="006F3491">
        <w:t xml:space="preserve">Do our assumptions represent a reasonable estimate of the number of attorney and non-attorney labor hours needed to meet the requirements of the proposed </w:t>
      </w:r>
      <w:r w:rsidRPr="006F3491">
        <w:t xml:space="preserve">rules?  Are there other potential burdens </w:t>
      </w:r>
      <w:r w:rsidR="00ED1B61">
        <w:t xml:space="preserve">or </w:t>
      </w:r>
      <w:r w:rsidR="0081315B">
        <w:t>costs i</w:t>
      </w:r>
      <w:r w:rsidR="00EF39DD">
        <w:t>m</w:t>
      </w:r>
      <w:r w:rsidR="0081315B">
        <w:t xml:space="preserve">posed by the proposed rules </w:t>
      </w:r>
      <w:r w:rsidRPr="006F3491">
        <w:t xml:space="preserve">that we have not captured here?  </w:t>
      </w:r>
      <w:r w:rsidR="005E32A2">
        <w:t xml:space="preserve">Is </w:t>
      </w:r>
      <w:r w:rsidRPr="006F3491" w:rsidR="005E32A2">
        <w:t>the likely number of new</w:t>
      </w:r>
      <w:r w:rsidR="005E32A2">
        <w:t xml:space="preserve"> applicants for an international section 214 authorization </w:t>
      </w:r>
      <w:r w:rsidRPr="006F3491" w:rsidR="005E32A2">
        <w:t>in this market</w:t>
      </w:r>
      <w:r w:rsidR="005E32A2">
        <w:t xml:space="preserve"> accurate</w:t>
      </w:r>
      <w:r w:rsidRPr="006F3491" w:rsidR="005E32A2">
        <w:t xml:space="preserve">?  </w:t>
      </w:r>
      <w:r w:rsidRPr="00412B5B" w:rsidR="0071506D">
        <w:t>How would an alternative, periodic review approach</w:t>
      </w:r>
      <w:r w:rsidR="0071506D">
        <w:t>, in lieu of a renewal framework,</w:t>
      </w:r>
      <w:r w:rsidRPr="00412B5B" w:rsidR="0071506D">
        <w:t xml:space="preserve"> affect our projected costs and benefits?</w:t>
      </w:r>
      <w:r w:rsidR="0071506D">
        <w:t xml:space="preserve">  </w:t>
      </w:r>
      <w:r w:rsidRPr="006F3491">
        <w:t xml:space="preserve">Are there </w:t>
      </w:r>
      <w:r w:rsidR="0071506D">
        <w:t>other</w:t>
      </w:r>
      <w:r w:rsidRPr="006F3491">
        <w:t xml:space="preserve"> approaches that would use alternative means to provide the same benefits, in terms of advancing national security, law enforcement, and other interests, at lower costs?  If so, what are those means of obtaining the same benefits and what are the expected costs?  Any suggestions </w:t>
      </w:r>
      <w:r w:rsidR="00BC130C">
        <w:t>for</w:t>
      </w:r>
      <w:r w:rsidRPr="006F3491">
        <w:t xml:space="preserve"> alternative approaches should include clear explanations of the cost estimates, as well as estimates as to whether the benefits under any proposed alternatives would increase or decrease compared to the benefits described above.</w:t>
      </w:r>
      <w:r w:rsidR="00D324A6">
        <w:t xml:space="preserve"> </w:t>
      </w:r>
    </w:p>
    <w:p w:rsidR="00E26D8B" w:rsidRPr="0029610F" w:rsidP="00D248F8" w14:paraId="042D31F4" w14:textId="77777777">
      <w:pPr>
        <w:pStyle w:val="Heading2"/>
      </w:pPr>
      <w:bookmarkStart w:id="888" w:name="_Toc112761041"/>
      <w:bookmarkStart w:id="889" w:name="_Toc114237217"/>
      <w:bookmarkStart w:id="890" w:name="_Toc130916531"/>
      <w:bookmarkStart w:id="891" w:name="_Toc130936207"/>
      <w:bookmarkStart w:id="892" w:name="_Toc130982652"/>
      <w:bookmarkStart w:id="893" w:name="_Toc132703722"/>
      <w:bookmarkStart w:id="894" w:name="_Toc132811326"/>
      <w:bookmarkStart w:id="895" w:name="_Toc132805643"/>
      <w:r w:rsidRPr="0029610F">
        <w:t>Digital Equity and Inclusion</w:t>
      </w:r>
      <w:bookmarkEnd w:id="888"/>
      <w:bookmarkEnd w:id="889"/>
      <w:bookmarkEnd w:id="890"/>
      <w:bookmarkEnd w:id="891"/>
      <w:bookmarkEnd w:id="892"/>
      <w:bookmarkEnd w:id="893"/>
      <w:bookmarkEnd w:id="894"/>
      <w:bookmarkEnd w:id="895"/>
    </w:p>
    <w:p w:rsidR="00282106" w:rsidP="00282106" w14:paraId="54E2099F" w14:textId="77777777">
      <w:pPr>
        <w:pStyle w:val="ParaNum"/>
      </w:pPr>
      <w:bookmarkStart w:id="896" w:name="_Toc130220455"/>
      <w:bookmarkStart w:id="897" w:name="_Toc130222384"/>
      <w:bookmarkStart w:id="898" w:name="_Toc130466610"/>
      <w:r w:rsidRPr="00CC137D">
        <w:t>Finally, the Commission, as part of its continuing effort to advance digital equity for all,</w:t>
      </w:r>
      <w:r>
        <w:rPr>
          <w:vertAlign w:val="superscript"/>
        </w:rPr>
        <w:footnoteReference w:id="429"/>
      </w:r>
      <w:r w:rsidRPr="00CC137D">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430"/>
      </w:r>
      <w:r w:rsidRPr="00CC137D">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F66A56" w:rsidP="00D248F8" w14:paraId="7E980A80" w14:textId="77777777">
      <w:pPr>
        <w:pStyle w:val="Heading2"/>
      </w:pPr>
      <w:bookmarkStart w:id="899" w:name="_Toc130916532"/>
      <w:bookmarkStart w:id="900" w:name="_Toc130936208"/>
      <w:bookmarkStart w:id="901" w:name="_Toc130982653"/>
      <w:bookmarkStart w:id="902" w:name="_Toc132703723"/>
      <w:bookmarkStart w:id="903" w:name="_Toc132811327"/>
      <w:bookmarkStart w:id="904" w:name="_Toc132805644"/>
      <w:r>
        <w:t>Conclusion</w:t>
      </w:r>
      <w:bookmarkEnd w:id="896"/>
      <w:bookmarkEnd w:id="897"/>
      <w:bookmarkEnd w:id="898"/>
      <w:bookmarkEnd w:id="899"/>
      <w:bookmarkEnd w:id="900"/>
      <w:bookmarkEnd w:id="901"/>
      <w:bookmarkEnd w:id="902"/>
      <w:bookmarkEnd w:id="903"/>
      <w:bookmarkEnd w:id="904"/>
    </w:p>
    <w:p w:rsidR="00E66EF7" w:rsidRPr="00E66EF7" w:rsidP="00E66EF7" w14:paraId="29D7C65D" w14:textId="77777777">
      <w:pPr>
        <w:pStyle w:val="ParaNum"/>
      </w:pPr>
      <w:r w:rsidRPr="1CCA77FC">
        <w:rPr>
          <w:rStyle w:val="cf01"/>
          <w:rFonts w:ascii="Times New Roman" w:hAnsi="Times New Roman" w:cs="Times New Roman"/>
          <w:i w:val="0"/>
          <w:iCs w:val="0"/>
          <w:sz w:val="22"/>
          <w:szCs w:val="22"/>
        </w:rPr>
        <w:t xml:space="preserve">Our action today is intended to </w:t>
      </w:r>
      <w:r w:rsidRPr="1CCA77FC" w:rsidR="00246000">
        <w:rPr>
          <w:rStyle w:val="cf01"/>
          <w:rFonts w:ascii="Times New Roman" w:hAnsi="Times New Roman" w:cs="Times New Roman"/>
          <w:i w:val="0"/>
          <w:iCs w:val="0"/>
          <w:sz w:val="22"/>
          <w:szCs w:val="22"/>
        </w:rPr>
        <w:t>protect</w:t>
      </w:r>
      <w:r w:rsidRPr="0FC970D2" w:rsidR="00246000">
        <w:rPr>
          <w:rStyle w:val="cf01"/>
        </w:rPr>
        <w:t xml:space="preserve"> </w:t>
      </w:r>
      <w:r w:rsidRPr="0FC970D2" w:rsidR="00246000">
        <w:t xml:space="preserve">the nation’s </w:t>
      </w:r>
      <w:r w:rsidR="00246000">
        <w:t>tele</w:t>
      </w:r>
      <w:r w:rsidRPr="0FC970D2" w:rsidR="00246000">
        <w:t xml:space="preserve">communications infrastructure from threats in an evolving national security </w:t>
      </w:r>
      <w:r w:rsidR="00246000">
        <w:t xml:space="preserve">and law enforcement </w:t>
      </w:r>
      <w:r w:rsidRPr="0FC970D2" w:rsidR="00246000">
        <w:t xml:space="preserve">landscape </w:t>
      </w:r>
      <w:r w:rsidR="00246000">
        <w:t xml:space="preserve">by proposing </w:t>
      </w:r>
      <w:r w:rsidRPr="0FC970D2">
        <w:t xml:space="preserve">to establish a </w:t>
      </w:r>
      <w:r w:rsidRPr="0FC970D2" w:rsidR="46F39A41">
        <w:t>10</w:t>
      </w:r>
      <w:r w:rsidRPr="0FC970D2">
        <w:t>-year renewal scheme</w:t>
      </w:r>
      <w:r w:rsidR="005C140A">
        <w:t xml:space="preserve"> or, in the alternative, a periodic review process</w:t>
      </w:r>
      <w:r w:rsidRPr="0FC970D2">
        <w:t xml:space="preserve"> for all international section 214 authorization holders.  We </w:t>
      </w:r>
      <w:r w:rsidR="00405D11">
        <w:t xml:space="preserve">tentatively </w:t>
      </w:r>
      <w:r w:rsidRPr="0FC970D2">
        <w:t xml:space="preserve">find that the rules proposed in the Notice will improve the Commission’s oversight of authorization holders while also providing regulatory certainty to authorization holders.  Importantly, we believe that changed circumstances mandate that the Commission adopt a </w:t>
      </w:r>
      <w:r w:rsidRPr="00F10974">
        <w:t>renewal</w:t>
      </w:r>
      <w:r w:rsidRPr="0FC970D2">
        <w:t xml:space="preserve"> process to ensure that an international section 214 authorization continues to serve the public interest in an ever-evolving national security</w:t>
      </w:r>
      <w:r w:rsidR="006C6FCD">
        <w:t xml:space="preserve"> and law enf</w:t>
      </w:r>
      <w:r w:rsidR="00673F25">
        <w:t>o</w:t>
      </w:r>
      <w:r w:rsidR="00397AA6">
        <w:t>rc</w:t>
      </w:r>
      <w:r w:rsidR="00673F25">
        <w:t>ement</w:t>
      </w:r>
      <w:r w:rsidRPr="0FC970D2">
        <w:t xml:space="preserve"> environment.</w:t>
      </w:r>
      <w:r>
        <w:rPr>
          <w:rStyle w:val="FootnoteReference"/>
          <w:sz w:val="22"/>
          <w:szCs w:val="22"/>
        </w:rPr>
        <w:footnoteReference w:id="431"/>
      </w:r>
      <w:bookmarkEnd w:id="886"/>
    </w:p>
    <w:p w:rsidR="00ED7A02" w:rsidP="00ED7A02" w14:paraId="55E1ACFC" w14:textId="77777777">
      <w:pPr>
        <w:pStyle w:val="Heading1"/>
      </w:pPr>
      <w:bookmarkStart w:id="905" w:name="_Toc126012614"/>
      <w:bookmarkStart w:id="906" w:name="_Toc126012774"/>
      <w:bookmarkStart w:id="907" w:name="_Toc126046812"/>
      <w:bookmarkStart w:id="908" w:name="_Toc128403469"/>
      <w:bookmarkStart w:id="909" w:name="_Toc128905857"/>
      <w:bookmarkStart w:id="910" w:name="_Toc128906174"/>
      <w:bookmarkStart w:id="911" w:name="_Toc128906547"/>
      <w:bookmarkStart w:id="912" w:name="_Toc128910868"/>
      <w:bookmarkStart w:id="913" w:name="_Toc128911559"/>
      <w:bookmarkStart w:id="914" w:name="_Toc128912047"/>
      <w:bookmarkStart w:id="915" w:name="_Toc128992649"/>
      <w:bookmarkStart w:id="916" w:name="_Toc128994525"/>
      <w:bookmarkStart w:id="917" w:name="_Toc129150729"/>
      <w:bookmarkStart w:id="918" w:name="_Toc129151886"/>
      <w:bookmarkStart w:id="919" w:name="_Toc129152184"/>
      <w:bookmarkStart w:id="920" w:name="_Toc129155759"/>
      <w:bookmarkStart w:id="921" w:name="_Toc129187509"/>
      <w:bookmarkStart w:id="922" w:name="_Toc129188618"/>
      <w:bookmarkStart w:id="923" w:name="_Toc129192795"/>
      <w:bookmarkStart w:id="924" w:name="_Toc129988154"/>
      <w:bookmarkStart w:id="925" w:name="_Toc130220456"/>
      <w:bookmarkStart w:id="926" w:name="_Toc130222385"/>
      <w:bookmarkStart w:id="927" w:name="_Toc130466611"/>
      <w:bookmarkStart w:id="928" w:name="_Toc130916533"/>
      <w:bookmarkStart w:id="929" w:name="_Toc130936209"/>
      <w:bookmarkStart w:id="930" w:name="_Toc130982654"/>
      <w:bookmarkStart w:id="931" w:name="_Toc132703724"/>
      <w:bookmarkStart w:id="932" w:name="_Toc132811328"/>
      <w:bookmarkStart w:id="933" w:name="_Toc132805645"/>
      <w:r>
        <w:t>Procedural issues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ED7A02" w:rsidRPr="00524E58" w:rsidP="0047320D" w14:paraId="4DB61929" w14:textId="77777777">
      <w:pPr>
        <w:pStyle w:val="ParaNum"/>
      </w:pPr>
      <w:r w:rsidRPr="1CCA77FC">
        <w:rPr>
          <w:i/>
          <w:iCs/>
        </w:rPr>
        <w:t>Ex Parte</w:t>
      </w:r>
      <w:r w:rsidRPr="00117683">
        <w:t xml:space="preserve"> </w:t>
      </w:r>
      <w:bookmarkStart w:id="934" w:name="_Hlk108775902"/>
      <w:r w:rsidRPr="1CCA77FC" w:rsidR="001F34FA">
        <w:rPr>
          <w:i/>
          <w:iCs/>
        </w:rPr>
        <w:t>Rules</w:t>
      </w:r>
      <w:r w:rsidR="0047320D">
        <w:t xml:space="preserve">.  </w:t>
      </w:r>
      <w:r w:rsidRPr="00106D33">
        <w:t>This</w:t>
      </w:r>
      <w:r w:rsidRPr="00765DA9">
        <w:t xml:space="preserve"> proceeding </w:t>
      </w:r>
      <w:r w:rsidR="00E10EA0">
        <w:t>this Notice initiates</w:t>
      </w:r>
      <w:r w:rsidRPr="00765DA9">
        <w:t xml:space="preserve"> shall be treated as a “permit-but-disclose” proceeding in accordance with the Commission’s </w:t>
      </w:r>
      <w:r w:rsidRPr="1CCA77FC">
        <w:rPr>
          <w:i/>
          <w:iCs/>
        </w:rPr>
        <w:t xml:space="preserve">ex parte </w:t>
      </w:r>
      <w:r w:rsidRPr="00765DA9">
        <w:t>rules.</w:t>
      </w:r>
      <w:r>
        <w:rPr>
          <w:rStyle w:val="FootnoteReference"/>
        </w:rPr>
        <w:footnoteReference w:id="432"/>
      </w:r>
      <w:r w:rsidRPr="00765DA9">
        <w:t xml:space="preserve">  Persons making </w:t>
      </w:r>
      <w:r w:rsidRPr="1CCA77FC">
        <w:rPr>
          <w:i/>
          <w:iCs/>
        </w:rPr>
        <w:t xml:space="preserve">ex parte </w:t>
      </w:r>
      <w:r w:rsidRPr="00765DA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1CCA77FC">
        <w:rPr>
          <w:i/>
          <w:iCs/>
        </w:rPr>
        <w:t xml:space="preserve">ex parte </w:t>
      </w:r>
      <w:r w:rsidRPr="00765DA9">
        <w:t>presentations are reminded that memoranda summarizing the presentation must (1)</w:t>
      </w:r>
      <w:r>
        <w:t> </w:t>
      </w:r>
      <w:r w:rsidRPr="00765DA9">
        <w:t xml:space="preserve">list all persons attending or otherwise participating in the meeting at which the </w:t>
      </w:r>
      <w:r w:rsidRPr="1CCA77FC">
        <w:rPr>
          <w:i/>
          <w:iCs/>
        </w:rPr>
        <w:t xml:space="preserve">ex parte </w:t>
      </w:r>
      <w:r w:rsidRPr="00765DA9">
        <w:t>presentation was made</w:t>
      </w:r>
      <w:r w:rsidR="00E54707">
        <w:t>,</w:t>
      </w:r>
      <w:r w:rsidRPr="00765DA9">
        <w:t xml:space="preserve"> and (2)</w:t>
      </w:r>
      <w:r>
        <w:t> </w:t>
      </w:r>
      <w:r w:rsidRPr="00765DA9">
        <w:t xml:space="preserve">summarize all data presented and arguments made </w:t>
      </w:r>
      <w:r w:rsidRPr="00765DA9">
        <w:t xml:space="preserve">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1CCA77FC">
        <w:rPr>
          <w:i/>
          <w:iCs/>
        </w:rPr>
        <w:t xml:space="preserve">ex parte </w:t>
      </w:r>
      <w:r w:rsidRPr="00765DA9">
        <w:t xml:space="preserve">meetings are deemed to be written </w:t>
      </w:r>
      <w:r w:rsidRPr="1CCA77FC">
        <w:rPr>
          <w:i/>
          <w:iCs/>
        </w:rPr>
        <w:t>ex parte</w:t>
      </w:r>
      <w:r w:rsidRPr="00765DA9">
        <w:t xml:space="preserve"> presentations and must be filed consistent with </w:t>
      </w:r>
      <w:r w:rsidR="00CF2BEA">
        <w:t>r</w:t>
      </w:r>
      <w:r w:rsidRPr="00765DA9">
        <w:t xml:space="preserve">ule 1.1206(b).  In proceedings governed by </w:t>
      </w:r>
      <w:r w:rsidR="00715DF9">
        <w:t>r</w:t>
      </w:r>
      <w:r w:rsidRPr="00765DA9">
        <w:t xml:space="preserve">ule 1.49(f) or for which the Commission has made available a method of electronic filing, written </w:t>
      </w:r>
      <w:r w:rsidRPr="1CCA77FC">
        <w:rPr>
          <w:i/>
          <w:iCs/>
        </w:rPr>
        <w:t xml:space="preserve">ex parte </w:t>
      </w:r>
      <w:r w:rsidRPr="00765DA9">
        <w:t xml:space="preserve">presentations and memoranda summarizing oral </w:t>
      </w:r>
      <w:r w:rsidRPr="1CCA77FC">
        <w:rPr>
          <w:i/>
          <w:iCs/>
        </w:rPr>
        <w:t xml:space="preserve">ex parte </w:t>
      </w:r>
      <w:r w:rsidRPr="00765DA9">
        <w:t>presentations, and all attachments thereto, must be filed through the electronic comment filing system available for that proceeding, and must be filed in their native format (e.g</w:t>
      </w:r>
      <w:r w:rsidRPr="1CCA77FC">
        <w:rPr>
          <w:i/>
          <w:iCs/>
        </w:rPr>
        <w:t>.</w:t>
      </w:r>
      <w:r w:rsidRPr="00765DA9">
        <w:t xml:space="preserve">, .doc, .xml, .ppt, searchable .pdf).  Participants in this proceeding should familiarize themselves with the Commission’s </w:t>
      </w:r>
      <w:r w:rsidRPr="1CCA77FC">
        <w:rPr>
          <w:i/>
          <w:iCs/>
        </w:rPr>
        <w:t xml:space="preserve">ex parte </w:t>
      </w:r>
      <w:r w:rsidRPr="00765DA9">
        <w:t>rules.</w:t>
      </w:r>
      <w:bookmarkEnd w:id="934"/>
    </w:p>
    <w:p w:rsidR="00ED7A02" w:rsidRPr="00524E58" w:rsidP="0040579C" w14:paraId="5DF01D06" w14:textId="77777777">
      <w:pPr>
        <w:pStyle w:val="ParaNum"/>
      </w:pPr>
      <w:r w:rsidRPr="1CCA77FC">
        <w:rPr>
          <w:i/>
          <w:iCs/>
        </w:rPr>
        <w:t>Regulatory Flexibility Act</w:t>
      </w:r>
      <w:r w:rsidR="0040579C">
        <w:t xml:space="preserve">.  </w:t>
      </w:r>
      <w:r w:rsidRPr="002E687E" w:rsidR="0024090C">
        <w:t>The Regulatory Flexibility Act of 1980, as amended (RFA),</w:t>
      </w:r>
      <w:r>
        <w:rPr>
          <w:vertAlign w:val="superscript"/>
        </w:rPr>
        <w:footnoteReference w:id="433"/>
      </w:r>
      <w:r w:rsidRPr="002E687E" w:rsidR="0024090C">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434"/>
      </w:r>
      <w:r w:rsidRPr="002E687E" w:rsidR="0024090C">
        <w:t xml:space="preserve">  Accordingly, we have prepared an Initial Regulatory Flexibility Analysis (IRFA) concerning the potential impact of rule and policy changes in th</w:t>
      </w:r>
      <w:r w:rsidR="0024090C">
        <w:t>is Notice of Proposed Rulemaking</w:t>
      </w:r>
      <w:r w:rsidRPr="002E687E" w:rsidR="0024090C">
        <w:t xml:space="preserve"> on small entities.  The IRFA is set forth in Appendix </w:t>
      </w:r>
      <w:r w:rsidR="0024090C">
        <w:t>B</w:t>
      </w:r>
      <w:r w:rsidRPr="002E687E" w:rsidR="0024090C">
        <w:t>.</w:t>
      </w:r>
      <w:r w:rsidR="0024090C">
        <w:t xml:space="preserve"> </w:t>
      </w:r>
      <w:r w:rsidR="009D78A3">
        <w:t xml:space="preserve"> </w:t>
      </w:r>
      <w:r w:rsidR="0024090C">
        <w:t>Written public comments are requested on the IRFA.  Comments must be filed by the deadlines for comments on the Notice indicated on the first page of this document and must have a separate and distinct heading designating them as responses to IRFA.</w:t>
      </w:r>
      <w:r w:rsidR="00BB6233">
        <w:t xml:space="preserve">  </w:t>
      </w:r>
      <w:r w:rsidR="003A53E2">
        <w:t>Because the Order does not adopt a rule and therefore does not require notice and comment, no Final Regulatory Flexibility Analysis is required.</w:t>
      </w:r>
      <w:r>
        <w:rPr>
          <w:vertAlign w:val="superscript"/>
        </w:rPr>
        <w:footnoteReference w:id="435"/>
      </w:r>
    </w:p>
    <w:p w:rsidR="00ED7A02" w:rsidRPr="00524E58" w:rsidP="349E7B6D" w14:paraId="5F9654EE" w14:textId="77777777">
      <w:pPr>
        <w:pStyle w:val="ParaNum"/>
      </w:pPr>
      <w:r w:rsidRPr="1C2479AA">
        <w:rPr>
          <w:i/>
          <w:iCs/>
        </w:rPr>
        <w:t xml:space="preserve">Final </w:t>
      </w:r>
      <w:r w:rsidRPr="546C71DF">
        <w:rPr>
          <w:i/>
          <w:iCs/>
        </w:rPr>
        <w:t>Paperwork Reduction Act Analysis.</w:t>
      </w:r>
      <w:r w:rsidRPr="546C71DF">
        <w:t xml:space="preserve">  </w:t>
      </w:r>
      <w:r w:rsidRPr="2B265D11">
        <w:t xml:space="preserve">This document may contain new or modified information collection requirements subject to the </w:t>
      </w:r>
      <w:r w:rsidRPr="3926CF7E">
        <w:t>Paperwork Reduction Act of 1995 (PRA)</w:t>
      </w:r>
      <w:r w:rsidRPr="3926CF7E" w:rsidR="1823036C">
        <w:t>, Public Law 104-</w:t>
      </w:r>
      <w:r w:rsidRPr="1286E5B0" w:rsidR="1823036C">
        <w:t xml:space="preserve">13.  All such new or modified information collection requirements will be submitted to </w:t>
      </w:r>
      <w:r w:rsidRPr="403631E5" w:rsidR="1823036C">
        <w:t xml:space="preserve">the Office of Management and Budget (OMB) for review under </w:t>
      </w:r>
      <w:r w:rsidRPr="79D5038C" w:rsidR="1823036C">
        <w:t>Section 3507(d) and (j)</w:t>
      </w:r>
      <w:r w:rsidRPr="79D5038C" w:rsidR="271D9FE4">
        <w:t xml:space="preserve"> of the PRA.  OMB, the general public, and other Federal agencies will be invited to comment on any new or modified information collection requirements </w:t>
      </w:r>
      <w:r w:rsidRPr="349E7B6D" w:rsidR="271D9FE4">
        <w:t>contained in this proceeding.</w:t>
      </w:r>
      <w:r w:rsidR="00E702F4">
        <w:t xml:space="preserve">  </w:t>
      </w:r>
      <w:r w:rsidRPr="009A3E8F" w:rsidR="00E702F4">
        <w:rPr>
          <w:rStyle w:val="cf01"/>
          <w:rFonts w:ascii="Times New Roman" w:hAnsi="Times New Roman" w:cs="Times New Roman"/>
          <w:i w:val="0"/>
          <w:iCs w:val="0"/>
          <w:sz w:val="22"/>
          <w:szCs w:val="22"/>
        </w:rPr>
        <w:t>In addition, pursuant to the Small Business Paperwork Relief Act of 2002, Public Law 107-198, </w:t>
      </w:r>
      <w:r w:rsidRPr="00273D39" w:rsidR="00E702F4">
        <w:rPr>
          <w:rStyle w:val="cf11"/>
          <w:rFonts w:ascii="Times New Roman" w:hAnsi="Times New Roman" w:cs="Times New Roman"/>
          <w:i/>
          <w:color w:val="auto"/>
          <w:sz w:val="22"/>
          <w:szCs w:val="22"/>
        </w:rPr>
        <w:t>see</w:t>
      </w:r>
      <w:r w:rsidRPr="00273D39" w:rsidR="00E702F4">
        <w:rPr>
          <w:rStyle w:val="cf01"/>
          <w:rFonts w:ascii="Times New Roman" w:hAnsi="Times New Roman" w:cs="Times New Roman"/>
          <w:i w:val="0"/>
          <w:iCs w:val="0"/>
          <w:sz w:val="22"/>
          <w:szCs w:val="22"/>
        </w:rPr>
        <w:t> 44 U.S.C. 3506(c)(4), we consider how the Commission might further reduce the information collection burden for small business concerns with fewer than 25 employees.</w:t>
      </w:r>
      <w:r w:rsidRPr="00273D39" w:rsidR="00E702F4">
        <w:rPr>
          <w:rStyle w:val="cf21"/>
          <w:rFonts w:ascii="Times New Roman" w:hAnsi="Times New Roman" w:cs="Times New Roman"/>
          <w:color w:val="auto"/>
          <w:sz w:val="22"/>
          <w:szCs w:val="22"/>
        </w:rPr>
        <w:t xml:space="preserve"> </w:t>
      </w:r>
      <w:r w:rsidRPr="00273D39" w:rsidR="001F5718">
        <w:rPr>
          <w:rStyle w:val="cf21"/>
          <w:rFonts w:ascii="Times New Roman" w:hAnsi="Times New Roman" w:cs="Times New Roman"/>
          <w:color w:val="auto"/>
          <w:sz w:val="22"/>
          <w:szCs w:val="22"/>
        </w:rPr>
        <w:t xml:space="preserve"> </w:t>
      </w:r>
      <w:r w:rsidRPr="00273D39" w:rsidR="00E702F4">
        <w:rPr>
          <w:rStyle w:val="cf21"/>
          <w:rFonts w:ascii="Times New Roman" w:hAnsi="Times New Roman" w:cs="Times New Roman"/>
          <w:color w:val="auto"/>
          <w:sz w:val="22"/>
          <w:szCs w:val="22"/>
        </w:rPr>
        <w:t xml:space="preserve">In the Order, we have assessed the effects of requiring international section 214 authorization holders to identify reportable foreign ownership and to certify as to the accuracy of the information provided and find that they would have information about their ownership available in the ordinary course of business, for instance, for purposes of compliance with the Commission’s rules. </w:t>
      </w:r>
      <w:r w:rsidRPr="00273D39" w:rsidR="3E29BF2B">
        <w:rPr>
          <w:rStyle w:val="cf21"/>
          <w:rFonts w:ascii="Times New Roman" w:hAnsi="Times New Roman" w:cs="Times New Roman"/>
          <w:color w:val="auto"/>
          <w:sz w:val="22"/>
          <w:szCs w:val="22"/>
        </w:rPr>
        <w:t>Further</w:t>
      </w:r>
      <w:r w:rsidRPr="00273D39" w:rsidR="362B0D86">
        <w:rPr>
          <w:rStyle w:val="cf21"/>
          <w:rFonts w:ascii="Times New Roman" w:hAnsi="Times New Roman" w:cs="Times New Roman"/>
          <w:color w:val="auto"/>
          <w:sz w:val="22"/>
          <w:szCs w:val="22"/>
        </w:rPr>
        <w:t xml:space="preserve">, </w:t>
      </w:r>
      <w:r w:rsidRPr="00273D39" w:rsidR="720A11C6">
        <w:rPr>
          <w:rStyle w:val="cf21"/>
          <w:rFonts w:ascii="Times New Roman" w:hAnsi="Times New Roman" w:cs="Times New Roman"/>
          <w:color w:val="auto"/>
          <w:sz w:val="22"/>
          <w:szCs w:val="22"/>
        </w:rPr>
        <w:t xml:space="preserve">although we do not have an estimated number of authorization holders that will </w:t>
      </w:r>
      <w:r w:rsidRPr="6401236D" w:rsidR="7D0787FF">
        <w:rPr>
          <w:rStyle w:val="cf21"/>
          <w:rFonts w:ascii="Times New Roman" w:hAnsi="Times New Roman" w:cs="Times New Roman"/>
          <w:color w:val="auto"/>
          <w:sz w:val="22"/>
          <w:szCs w:val="22"/>
        </w:rPr>
        <w:t>need to obtain an FRN</w:t>
      </w:r>
      <w:r w:rsidRPr="6401236D" w:rsidR="720A11C6">
        <w:rPr>
          <w:rStyle w:val="cf21"/>
          <w:rFonts w:ascii="Times New Roman" w:hAnsi="Times New Roman" w:cs="Times New Roman"/>
          <w:color w:val="auto"/>
          <w:sz w:val="22"/>
          <w:szCs w:val="22"/>
        </w:rPr>
        <w:t xml:space="preserve"> number or to file </w:t>
      </w:r>
      <w:r w:rsidRPr="6401236D" w:rsidR="2C7BFE37">
        <w:rPr>
          <w:rStyle w:val="cf21"/>
          <w:rFonts w:ascii="Times New Roman" w:hAnsi="Times New Roman" w:cs="Times New Roman"/>
          <w:color w:val="auto"/>
          <w:sz w:val="22"/>
          <w:szCs w:val="22"/>
        </w:rPr>
        <w:t xml:space="preserve">a surrender letter, the burdens are also low.  For instance, </w:t>
      </w:r>
      <w:r w:rsidRPr="00273D39" w:rsidR="3D6590EF">
        <w:rPr>
          <w:rStyle w:val="cf21"/>
          <w:rFonts w:ascii="Times New Roman" w:hAnsi="Times New Roman" w:cs="Times New Roman"/>
          <w:color w:val="auto"/>
          <w:sz w:val="22"/>
          <w:szCs w:val="22"/>
        </w:rPr>
        <w:t>obtaining</w:t>
      </w:r>
      <w:r w:rsidRPr="00273D39" w:rsidR="00D87204">
        <w:rPr>
          <w:rStyle w:val="cf21"/>
          <w:rFonts w:ascii="Times New Roman" w:hAnsi="Times New Roman" w:cs="Times New Roman"/>
          <w:color w:val="auto"/>
          <w:sz w:val="22"/>
          <w:szCs w:val="22"/>
        </w:rPr>
        <w:t xml:space="preserve"> an </w:t>
      </w:r>
      <w:r w:rsidRPr="00273D39" w:rsidR="006D180D">
        <w:rPr>
          <w:rStyle w:val="cf21"/>
          <w:rFonts w:ascii="Times New Roman" w:hAnsi="Times New Roman" w:cs="Times New Roman"/>
          <w:color w:val="auto"/>
          <w:sz w:val="22"/>
          <w:szCs w:val="22"/>
        </w:rPr>
        <w:t>FRN for this purpose entails only a minimal burden</w:t>
      </w:r>
      <w:r w:rsidRPr="00273D39" w:rsidR="00D228B3">
        <w:rPr>
          <w:rStyle w:val="cf21"/>
          <w:rFonts w:ascii="Times New Roman" w:hAnsi="Times New Roman" w:cs="Times New Roman"/>
          <w:color w:val="auto"/>
          <w:sz w:val="22"/>
          <w:szCs w:val="22"/>
        </w:rPr>
        <w:t>.</w:t>
      </w:r>
      <w:r>
        <w:rPr>
          <w:rStyle w:val="FootnoteReference"/>
        </w:rPr>
        <w:footnoteReference w:id="436"/>
      </w:r>
      <w:r w:rsidRPr="00273D39" w:rsidR="00BE2276">
        <w:rPr>
          <w:rStyle w:val="cf21"/>
          <w:rFonts w:ascii="Times New Roman" w:hAnsi="Times New Roman" w:cs="Times New Roman"/>
          <w:color w:val="auto"/>
          <w:sz w:val="22"/>
          <w:szCs w:val="22"/>
        </w:rPr>
        <w:t xml:space="preserve">  </w:t>
      </w:r>
      <w:r w:rsidRPr="00273D39" w:rsidR="00E702F4">
        <w:rPr>
          <w:rStyle w:val="cf21"/>
          <w:rFonts w:ascii="Times New Roman" w:hAnsi="Times New Roman" w:cs="Times New Roman"/>
          <w:color w:val="auto"/>
          <w:sz w:val="22"/>
          <w:szCs w:val="22"/>
        </w:rPr>
        <w:t>Therefore, we anticipate that the new collection will not be unduly burdensome</w:t>
      </w:r>
      <w:r w:rsidRPr="00273D39" w:rsidR="00365B0E">
        <w:rPr>
          <w:rStyle w:val="cf21"/>
          <w:rFonts w:ascii="Times New Roman" w:hAnsi="Times New Roman" w:cs="Times New Roman"/>
          <w:color w:val="auto"/>
          <w:sz w:val="22"/>
          <w:szCs w:val="22"/>
        </w:rPr>
        <w:t>.</w:t>
      </w:r>
      <w:r>
        <w:rPr>
          <w:rStyle w:val="FootnoteReference"/>
        </w:rPr>
        <w:footnoteReference w:id="437"/>
      </w:r>
      <w:r w:rsidR="00F133F8">
        <w:rPr>
          <w:rStyle w:val="cf21"/>
          <w:rFonts w:ascii="Times New Roman" w:hAnsi="Times New Roman" w:cs="Times New Roman"/>
          <w:sz w:val="22"/>
          <w:szCs w:val="22"/>
        </w:rPr>
        <w:t xml:space="preserve">  </w:t>
      </w:r>
    </w:p>
    <w:p w:rsidR="00ED7A02" w:rsidRPr="00524E58" w:rsidP="00E03FB8" w14:paraId="254521ED" w14:textId="77777777">
      <w:pPr>
        <w:pStyle w:val="ParaNum"/>
      </w:pPr>
      <w:r w:rsidRPr="1CCA77FC">
        <w:rPr>
          <w:i/>
          <w:iCs/>
        </w:rPr>
        <w:t>Initial Paperwork Reduction Act Analysis</w:t>
      </w:r>
      <w:r w:rsidR="715FA6A2">
        <w:t>.</w:t>
      </w:r>
      <w:r w:rsidR="008273BE">
        <w:t xml:space="preserve">  </w:t>
      </w:r>
      <w:r>
        <w:t xml:space="preserve">This </w:t>
      </w:r>
      <w:r w:rsidR="00DB315A">
        <w:t>Notice of Proposed Rulemaking</w:t>
      </w:r>
      <w:r>
        <w:t xml:space="preserve"> </w:t>
      </w:r>
      <w:r w:rsidR="004B1C3B">
        <w:t xml:space="preserve">may </w:t>
      </w:r>
      <w:r>
        <w:t xml:space="preserve">contain proposed new or modified information collection requirements.  </w:t>
      </w:r>
      <w:r w:rsidR="702B54FD">
        <w:t>The Commission, as part of its continuing effort to reduce paperwork burdens, invites the general public and the OMB to comment on any information collection requirements contained in this document, as required by t</w:t>
      </w:r>
      <w:r w:rsidR="5BCF581E">
        <w:t xml:space="preserve">he Paperwork </w:t>
      </w:r>
      <w:r w:rsidR="5BCF581E">
        <w:t xml:space="preserve">Reduction Act of 1995, Public Law 104-13.  </w:t>
      </w:r>
      <w:r>
        <w:t>In addition, pursuant to the Small Business Paperwork Relief Act of 2002, Public Law 107-198, see 44 U.S.C. § 3506(c)(4), we seek specific comment on how we might further reduce the information collection burden for small business concerns with fewer than 25 employees.</w:t>
      </w:r>
    </w:p>
    <w:p w:rsidR="00ED7A02" w:rsidRPr="008B1C92" w:rsidP="007A7737" w14:paraId="6833576A" w14:textId="77777777">
      <w:pPr>
        <w:pStyle w:val="ParaNum"/>
      </w:pPr>
      <w:r w:rsidRPr="1CCA77FC">
        <w:rPr>
          <w:i/>
          <w:iCs/>
        </w:rPr>
        <w:t>Filing of Comments and Reply Comments</w:t>
      </w:r>
      <w:r w:rsidR="007A7737">
        <w:t xml:space="preserve">.  </w:t>
      </w: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1CCA77FC">
        <w:rPr>
          <w:i/>
          <w:iCs/>
        </w:rPr>
        <w:t>See Electronic Filing of Documents in Rulemaking Proceedings</w:t>
      </w:r>
      <w:r>
        <w:t>, 63 F</w:t>
      </w:r>
      <w:r w:rsidR="0026497F">
        <w:t xml:space="preserve">ed. </w:t>
      </w:r>
      <w:r>
        <w:t>R</w:t>
      </w:r>
      <w:r w:rsidR="0026497F">
        <w:t>eg.</w:t>
      </w:r>
      <w:r>
        <w:t xml:space="preserve"> 24121 (1998).</w:t>
      </w:r>
      <w:r w:rsidR="00C50B4C">
        <w:t xml:space="preserve">  </w:t>
      </w:r>
      <w:r w:rsidR="007B4F86">
        <w:t xml:space="preserve">All comments and reply comments </w:t>
      </w:r>
      <w:r w:rsidRPr="005160D6" w:rsidR="007B4F86">
        <w:t>must</w:t>
      </w:r>
      <w:r w:rsidR="007B4F86">
        <w:t xml:space="preserve"> be filed in IB Docket No. 23-119.  </w:t>
      </w:r>
      <w:r w:rsidR="00401316">
        <w:t xml:space="preserve">Comments </w:t>
      </w:r>
      <w:r w:rsidR="0055339A">
        <w:t xml:space="preserve">and reply comments </w:t>
      </w:r>
      <w:r w:rsidRPr="005160D6" w:rsidR="007B4F86">
        <w:t xml:space="preserve">must </w:t>
      </w:r>
      <w:r w:rsidRPr="005160D6" w:rsidR="00BD5CE8">
        <w:t>also</w:t>
      </w:r>
      <w:r w:rsidR="007B4F86">
        <w:t xml:space="preserve"> </w:t>
      </w:r>
      <w:r w:rsidR="00401316">
        <w:t xml:space="preserve">be filed in MD Docket No. </w:t>
      </w:r>
      <w:r w:rsidR="00FC706F">
        <w:t xml:space="preserve">23-134 </w:t>
      </w:r>
      <w:r w:rsidR="00EF4416">
        <w:t>if th</w:t>
      </w:r>
      <w:r w:rsidR="002A009A">
        <w:t xml:space="preserve">ey </w:t>
      </w:r>
      <w:r w:rsidR="00EF4416">
        <w:t>address application fees.</w:t>
      </w:r>
      <w:r>
        <w:rPr>
          <w:rStyle w:val="FootnoteReference"/>
        </w:rPr>
        <w:footnoteReference w:id="438"/>
      </w:r>
      <w:r w:rsidR="00E517E2">
        <w:t xml:space="preserve"> </w:t>
      </w:r>
      <w:r w:rsidR="00334D30">
        <w:t xml:space="preserve"> </w:t>
      </w:r>
    </w:p>
    <w:p w:rsidR="00ED7A02" w:rsidRPr="008B1C92" w:rsidP="007255E0" w14:paraId="14AD60F1" w14:textId="77777777">
      <w:pPr>
        <w:pStyle w:val="ParaNum"/>
        <w:numPr>
          <w:ilvl w:val="0"/>
          <w:numId w:val="10"/>
        </w:numPr>
        <w:rPr>
          <w:szCs w:val="22"/>
        </w:rPr>
      </w:pPr>
      <w:r w:rsidRPr="008B1C92">
        <w:rPr>
          <w:szCs w:val="22"/>
        </w:rPr>
        <w:t xml:space="preserve">Electronic Filers:  Comments may be filed electronically using the Internet by accessing the ECFS:  </w:t>
      </w:r>
      <w:hyperlink r:id="rId5" w:history="1">
        <w:r w:rsidRPr="00D45347" w:rsidR="006052DE">
          <w:rPr>
            <w:rStyle w:val="Hyperlink"/>
            <w:szCs w:val="22"/>
          </w:rPr>
          <w:t>https://www.fcc.gov/ecfs/</w:t>
        </w:r>
      </w:hyperlink>
      <w:r w:rsidRPr="008B1C92">
        <w:rPr>
          <w:szCs w:val="22"/>
        </w:rPr>
        <w:t>.</w:t>
      </w:r>
      <w:r w:rsidR="006052DE">
        <w:rPr>
          <w:szCs w:val="22"/>
        </w:rPr>
        <w:t xml:space="preserve"> </w:t>
      </w:r>
    </w:p>
    <w:p w:rsidR="00ED7A02" w:rsidRPr="008B1C92" w:rsidP="007255E0" w14:paraId="5A6CB273" w14:textId="77777777">
      <w:pPr>
        <w:pStyle w:val="ParaNum"/>
        <w:numPr>
          <w:ilvl w:val="0"/>
          <w:numId w:val="10"/>
        </w:numPr>
        <w:rPr>
          <w:szCs w:val="22"/>
        </w:rPr>
      </w:pPr>
      <w:r w:rsidRPr="008B1C92">
        <w:rPr>
          <w:szCs w:val="22"/>
        </w:rPr>
        <w:t>Paper Filers:  Parties who choose to file by paper must file an original and one copy of each filing.</w:t>
      </w:r>
    </w:p>
    <w:p w:rsidR="00ED7A02" w:rsidRPr="008B1C92" w:rsidP="007255E0" w14:paraId="1706C8C3" w14:textId="77777777">
      <w:pPr>
        <w:pStyle w:val="ParaNum"/>
        <w:numPr>
          <w:ilvl w:val="0"/>
          <w:numId w:val="10"/>
        </w:numPr>
        <w:rPr>
          <w:szCs w:val="22"/>
        </w:rPr>
      </w:pPr>
      <w:r w:rsidRPr="008B1C92">
        <w:rPr>
          <w:szCs w:val="22"/>
        </w:rPr>
        <w:t>Filings can be sent by commercial overnight courier, or by first-class or overnight U.S. Postal Service mail.  All filings must be addressed to the Commission’s Secretary, Office of the Secretary, Federal Communications Commission.</w:t>
      </w:r>
    </w:p>
    <w:p w:rsidR="00A70BF2" w:rsidRPr="00A70BF2" w:rsidP="007255E0" w14:paraId="7A50924A" w14:textId="77777777">
      <w:pPr>
        <w:pStyle w:val="ParaNum"/>
        <w:numPr>
          <w:ilvl w:val="0"/>
          <w:numId w:val="10"/>
        </w:numPr>
        <w:rPr>
          <w:szCs w:val="22"/>
        </w:rPr>
      </w:pPr>
      <w:r w:rsidRPr="00A70BF2">
        <w:rPr>
          <w:szCs w:val="22"/>
        </w:rPr>
        <w:t xml:space="preserve">Commercial overnight mail (other than U.S. Postal Service Express Mail and Priority Mail) must be sent to 9050 Junction Drive, Annapolis Junction, MD 20701.U.S. </w:t>
      </w:r>
      <w:r w:rsidR="00F72B0B">
        <w:rPr>
          <w:szCs w:val="22"/>
        </w:rPr>
        <w:t xml:space="preserve"> </w:t>
      </w:r>
      <w:r w:rsidRPr="00A70BF2">
        <w:rPr>
          <w:szCs w:val="22"/>
        </w:rPr>
        <w:t>Postal Service first-class, Express, and Priority mail must be addressed to 45 L Street NE</w:t>
      </w:r>
      <w:r>
        <w:rPr>
          <w:szCs w:val="22"/>
        </w:rPr>
        <w:t xml:space="preserve"> </w:t>
      </w:r>
      <w:r w:rsidRPr="00A70BF2">
        <w:rPr>
          <w:szCs w:val="22"/>
        </w:rPr>
        <w:t>Washington, DC  20554</w:t>
      </w:r>
    </w:p>
    <w:p w:rsidR="00ED7A02" w:rsidRPr="00B51D97" w:rsidP="007255E0" w14:paraId="00091C98" w14:textId="77777777">
      <w:pPr>
        <w:pStyle w:val="ParaNum"/>
        <w:numPr>
          <w:ilvl w:val="0"/>
          <w:numId w:val="10"/>
        </w:numPr>
        <w:rPr>
          <w:szCs w:val="22"/>
        </w:rPr>
      </w:pPr>
      <w:r w:rsidRPr="008B1C92">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 w:val="22"/>
          <w:szCs w:val="22"/>
        </w:rPr>
        <w:footnoteReference w:id="439"/>
      </w:r>
      <w:r w:rsidR="00B51D97">
        <w:t xml:space="preserve">  </w:t>
      </w:r>
      <w:r w:rsidRPr="009A3E8F" w:rsidR="00B51D97">
        <w:rPr>
          <w:i/>
          <w:iCs/>
        </w:rPr>
        <w:t>See</w:t>
      </w:r>
      <w:r w:rsidRPr="15E51704" w:rsidR="00B51D97">
        <w:t xml:space="preserve"> </w:t>
      </w:r>
      <w:r w:rsidRPr="009A3E8F" w:rsidR="00B51D97">
        <w:rPr>
          <w:i/>
        </w:rPr>
        <w:t>FCC Announces Closure of FCC Headquarters Open Window and Change in Hand-Delivery Policy</w:t>
      </w:r>
      <w:r w:rsidRPr="15E51704" w:rsidR="00B51D97">
        <w:t>, Public Notice, DA 20-304 (March 19, 2020)</w:t>
      </w:r>
      <w:r w:rsidR="00890B72">
        <w:t xml:space="preserve">, </w:t>
      </w:r>
      <w:hyperlink r:id="rId6" w:history="1">
        <w:r w:rsidRPr="15E51704" w:rsidR="157108E1">
          <w:rPr>
            <w:rStyle w:val="Hyperlink"/>
          </w:rPr>
          <w:t>https://www.fcc.gov/document/fcc-closes-headquarters-open-window-and-changes-hand-delivery-policy</w:t>
        </w:r>
      </w:hyperlink>
      <w:r w:rsidR="00890B72">
        <w:rPr>
          <w:szCs w:val="22"/>
        </w:rPr>
        <w:t>.</w:t>
      </w:r>
    </w:p>
    <w:p w:rsidR="00ED7A02" w:rsidRPr="009D72AF" w:rsidP="00ED7A02" w14:paraId="789AA27F" w14:textId="77777777">
      <w:pPr>
        <w:pStyle w:val="ParaNum"/>
        <w:rPr>
          <w:rStyle w:val="normaltextrun"/>
        </w:rPr>
      </w:pPr>
      <w:r w:rsidRPr="1CCA77FC">
        <w:rPr>
          <w:i/>
          <w:iCs/>
        </w:rPr>
        <w:t>People with Disabilities</w:t>
      </w:r>
      <w:r>
        <w:t xml:space="preserve">.  To request materials in accessible formats for people with disabilities (braille, large print, electronic files, audio format), send an e-mail to </w:t>
      </w:r>
      <w:hyperlink r:id="rId7">
        <w:r w:rsidRPr="1CCA77FC" w:rsidR="08476274">
          <w:rPr>
            <w:rStyle w:val="Hyperlink"/>
          </w:rPr>
          <w:t>fcc504@fcc.gov</w:t>
        </w:r>
      </w:hyperlink>
      <w:r w:rsidR="00854A06">
        <w:t xml:space="preserve"> </w:t>
      </w:r>
      <w:r>
        <w:t>or call the Consumer &amp; Governmental Affairs Bureau at 202-418-0530 (voice)</w:t>
      </w:r>
      <w:r w:rsidR="00581CAE">
        <w:t>, 202-418-0432 (TTY).</w:t>
      </w:r>
    </w:p>
    <w:p w:rsidR="00E71AED" w:rsidRPr="00E71AED" w:rsidP="00ED7A02" w14:paraId="5F58D394" w14:textId="77777777">
      <w:pPr>
        <w:pStyle w:val="ParaNum"/>
      </w:pPr>
      <w:r w:rsidRPr="1CCA77FC">
        <w:rPr>
          <w:i/>
          <w:iCs/>
        </w:rPr>
        <w:t>Additional Information</w:t>
      </w:r>
      <w:r>
        <w:t>.  For further information regarding Notice of Proposed Rulemaking</w:t>
      </w:r>
      <w:r w:rsidR="006A0A59">
        <w:t>,</w:t>
      </w:r>
      <w:r>
        <w:t xml:space="preserve"> please contact</w:t>
      </w:r>
      <w:r w:rsidR="00677F23">
        <w:t xml:space="preserve"> </w:t>
      </w:r>
      <w:r w:rsidR="00503644">
        <w:t>Gabrielle Kim</w:t>
      </w:r>
      <w:r w:rsidR="00C81BD7">
        <w:t xml:space="preserve">, </w:t>
      </w:r>
      <w:r w:rsidR="00503644">
        <w:t>Attorney Advisor</w:t>
      </w:r>
      <w:r w:rsidR="00C81BD7">
        <w:t xml:space="preserve">, Telecommunications and Analysis Division, </w:t>
      </w:r>
      <w:r w:rsidR="00A31B62">
        <w:t>Office of International Affairs</w:t>
      </w:r>
      <w:r w:rsidR="006B2007">
        <w:t>,</w:t>
      </w:r>
      <w:r w:rsidR="00C81BD7">
        <w:t xml:space="preserve"> at </w:t>
      </w:r>
      <w:hyperlink r:id="rId8">
        <w:r w:rsidRPr="2FC89AED" w:rsidR="00503644">
          <w:rPr>
            <w:rStyle w:val="Hyperlink"/>
          </w:rPr>
          <w:t>Gabrielle.Kim@fcc.gov</w:t>
        </w:r>
      </w:hyperlink>
      <w:r w:rsidR="00503644">
        <w:t xml:space="preserve"> </w:t>
      </w:r>
      <w:r w:rsidR="00677F23">
        <w:t>or 202-418-</w:t>
      </w:r>
      <w:r w:rsidR="00503644">
        <w:t>0730</w:t>
      </w:r>
      <w:r w:rsidR="00E06571">
        <w:t>.</w:t>
      </w:r>
    </w:p>
    <w:p w:rsidR="00356595" w:rsidP="00356595" w14:paraId="6DB9BC8A" w14:textId="77777777">
      <w:pPr>
        <w:pStyle w:val="Heading1"/>
      </w:pPr>
      <w:bookmarkStart w:id="935" w:name="_Toc128403470"/>
      <w:bookmarkStart w:id="936" w:name="_Toc128905858"/>
      <w:bookmarkStart w:id="937" w:name="_Toc128906175"/>
      <w:bookmarkStart w:id="938" w:name="_Toc128906548"/>
      <w:bookmarkStart w:id="939" w:name="_Toc128910869"/>
      <w:bookmarkStart w:id="940" w:name="_Toc128911560"/>
      <w:bookmarkStart w:id="941" w:name="_Toc128912048"/>
      <w:bookmarkStart w:id="942" w:name="_Toc128992650"/>
      <w:bookmarkStart w:id="943" w:name="_Toc128994526"/>
      <w:bookmarkStart w:id="944" w:name="_Toc129150730"/>
      <w:bookmarkStart w:id="945" w:name="_Toc129151887"/>
      <w:bookmarkStart w:id="946" w:name="_Toc129152185"/>
      <w:bookmarkStart w:id="947" w:name="_Toc129155760"/>
      <w:bookmarkStart w:id="948" w:name="_Toc129187510"/>
      <w:bookmarkStart w:id="949" w:name="_Toc129188619"/>
      <w:bookmarkStart w:id="950" w:name="_Toc129192796"/>
      <w:bookmarkStart w:id="951" w:name="_Toc129988155"/>
      <w:bookmarkStart w:id="952" w:name="_Toc130220457"/>
      <w:bookmarkStart w:id="953" w:name="_Toc130222386"/>
      <w:bookmarkStart w:id="954" w:name="_Toc130466612"/>
      <w:bookmarkStart w:id="955" w:name="_Toc130916534"/>
      <w:bookmarkStart w:id="956" w:name="_Toc130936210"/>
      <w:bookmarkStart w:id="957" w:name="_Toc130982655"/>
      <w:bookmarkStart w:id="958" w:name="_Toc132703725"/>
      <w:bookmarkStart w:id="959" w:name="_Toc132811329"/>
      <w:bookmarkStart w:id="960" w:name="_Toc132805646"/>
      <w:r>
        <w:t>ordering clauses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rsidR="005760DA" w:rsidP="00356595" w14:paraId="0982E9EE" w14:textId="77777777">
      <w:pPr>
        <w:pStyle w:val="ParaNum"/>
      </w:pPr>
      <w:bookmarkStart w:id="961" w:name="_Hlk108775935"/>
      <w:r w:rsidRPr="00765DA9">
        <w:t>Accordingly,</w:t>
      </w:r>
      <w:r>
        <w:t xml:space="preserve"> </w:t>
      </w:r>
      <w:r w:rsidRPr="491AA5E7">
        <w:rPr>
          <w:b/>
          <w:bCs/>
        </w:rPr>
        <w:t>IT IS ORDERED</w:t>
      </w:r>
      <w:r w:rsidRPr="491AA5E7">
        <w:t xml:space="preserve"> that, pursuant to </w:t>
      </w:r>
      <w:r w:rsidR="5350B9D1">
        <w:t>sections</w:t>
      </w:r>
      <w:r w:rsidRPr="491AA5E7">
        <w:t xml:space="preserve"> </w:t>
      </w:r>
      <w:r w:rsidR="00593BCE">
        <w:t xml:space="preserve">4(i), 214, </w:t>
      </w:r>
      <w:r w:rsidRPr="491AA5E7">
        <w:t xml:space="preserve">218, 219, </w:t>
      </w:r>
      <w:r w:rsidR="19BFC902">
        <w:t>and</w:t>
      </w:r>
      <w:r w:rsidR="204B967F">
        <w:t xml:space="preserve"> </w:t>
      </w:r>
      <w:r w:rsidRPr="491AA5E7">
        <w:t xml:space="preserve">403 of the Communications Act of 1934, as amended, 47 U.S.C. §§ </w:t>
      </w:r>
      <w:r w:rsidR="00593BCE">
        <w:t xml:space="preserve">4(i), 214, </w:t>
      </w:r>
      <w:r w:rsidRPr="491AA5E7">
        <w:t xml:space="preserve">218, 219, </w:t>
      </w:r>
      <w:r w:rsidR="3A22FA05">
        <w:t>an</w:t>
      </w:r>
      <w:r w:rsidR="519E1EF3">
        <w:t xml:space="preserve">d </w:t>
      </w:r>
      <w:r w:rsidRPr="491AA5E7">
        <w:t>403, this Order IS HEREBY ADOPTED.</w:t>
      </w:r>
    </w:p>
    <w:p w:rsidR="00356595" w:rsidP="00356595" w14:paraId="7E55033C" w14:textId="77777777">
      <w:pPr>
        <w:pStyle w:val="ParaNum"/>
      </w:pPr>
      <w:r w:rsidRPr="00643467">
        <w:rPr>
          <w:b/>
          <w:bCs/>
        </w:rPr>
        <w:t>IT IS</w:t>
      </w:r>
      <w:r w:rsidR="0054213F">
        <w:rPr>
          <w:b/>
          <w:bCs/>
        </w:rPr>
        <w:t xml:space="preserve"> FURTHER</w:t>
      </w:r>
      <w:r w:rsidRPr="00643467">
        <w:rPr>
          <w:b/>
          <w:bCs/>
        </w:rPr>
        <w:t xml:space="preserve"> ORDERED</w:t>
      </w:r>
      <w:r w:rsidRPr="00765DA9">
        <w:t xml:space="preserve"> that, pursuant to sections </w:t>
      </w:r>
      <w:r w:rsidR="00441D1E">
        <w:t xml:space="preserve">4(i), 4(j), 201, 214, </w:t>
      </w:r>
      <w:r w:rsidR="00B919BA">
        <w:t xml:space="preserve">218, </w:t>
      </w:r>
      <w:r w:rsidR="000A74F9">
        <w:t xml:space="preserve">219, </w:t>
      </w:r>
      <w:r w:rsidR="005E2C36">
        <w:t xml:space="preserve">403, </w:t>
      </w:r>
      <w:r w:rsidR="00441D1E">
        <w:t xml:space="preserve">and 413 of the Communications Act </w:t>
      </w:r>
      <w:r w:rsidR="00AD493B">
        <w:t xml:space="preserve">of 1934, </w:t>
      </w:r>
      <w:r w:rsidR="00441D1E">
        <w:t xml:space="preserve">as amended, 47 U.S.C. §§ 154(i), 154(j), 201, 214, </w:t>
      </w:r>
      <w:r w:rsidR="000A74F9">
        <w:t xml:space="preserve">218, 219, </w:t>
      </w:r>
      <w:r w:rsidR="005E2C36">
        <w:t xml:space="preserve">403, </w:t>
      </w:r>
      <w:r w:rsidR="00441D1E">
        <w:t>and 413</w:t>
      </w:r>
      <w:r>
        <w:t>,</w:t>
      </w:r>
      <w:r w:rsidRPr="00765DA9">
        <w:t xml:space="preserve"> this Notice of Proposed Rulemaking IS </w:t>
      </w:r>
      <w:r>
        <w:t xml:space="preserve">HEREBY </w:t>
      </w:r>
      <w:r w:rsidRPr="00765DA9">
        <w:t>ADOPTED.</w:t>
      </w:r>
    </w:p>
    <w:p w:rsidR="00B5619A" w:rsidP="69419A2F" w14:paraId="1E6A0258" w14:textId="77777777">
      <w:pPr>
        <w:pStyle w:val="ParaNum"/>
      </w:pPr>
      <w:r w:rsidRPr="1CCA77FC">
        <w:rPr>
          <w:b/>
          <w:bCs/>
        </w:rPr>
        <w:t>IT IS FURTHER ORDERED</w:t>
      </w:r>
      <w:r>
        <w:t xml:space="preserve"> that this Order SHALL BE EFFECTIVE after the Office of Management and Budget completes review of any information collection requirements that the</w:t>
      </w:r>
      <w:r w:rsidR="001B18C8">
        <w:t xml:space="preserve"> Office of</w:t>
      </w:r>
      <w:r>
        <w:t xml:space="preserve"> International </w:t>
      </w:r>
      <w:r w:rsidR="001B18C8">
        <w:t>Affairs</w:t>
      </w:r>
      <w:r w:rsidRPr="00944866" w:rsidR="00944866">
        <w:t xml:space="preserve"> </w:t>
      </w:r>
      <w:r w:rsidR="1FF549E8">
        <w:t xml:space="preserve">determines </w:t>
      </w:r>
      <w:r w:rsidR="00477B49">
        <w:t xml:space="preserve">are </w:t>
      </w:r>
      <w:r w:rsidR="1FF549E8">
        <w:t>required under the Paperwork Reduction Act</w:t>
      </w:r>
      <w:r w:rsidR="00CD33D8">
        <w:t xml:space="preserve">.  </w:t>
      </w:r>
    </w:p>
    <w:p w:rsidR="00B5619A" w:rsidP="69419A2F" w14:paraId="63E8B306" w14:textId="77777777">
      <w:pPr>
        <w:pStyle w:val="ParaNum"/>
      </w:pPr>
      <w:r w:rsidRPr="39880877">
        <w:rPr>
          <w:b/>
          <w:bCs/>
        </w:rPr>
        <w:t xml:space="preserve">IT IS FURTHER ORDERED </w:t>
      </w:r>
      <w:r w:rsidRPr="00D952FD" w:rsidR="2445A694">
        <w:t>that</w:t>
      </w:r>
      <w:r w:rsidRPr="39880877">
        <w:rPr>
          <w:b/>
          <w:bCs/>
        </w:rPr>
        <w:t xml:space="preserve"> </w:t>
      </w:r>
      <w:r w:rsidR="1FF549E8">
        <w:t xml:space="preserve">the </w:t>
      </w:r>
      <w:r w:rsidR="001B18C8">
        <w:t xml:space="preserve">Office of </w:t>
      </w:r>
      <w:r w:rsidR="1FF549E8">
        <w:t xml:space="preserve">International </w:t>
      </w:r>
      <w:r w:rsidR="001B18C8">
        <w:t>Affairs</w:t>
      </w:r>
      <w:r w:rsidR="1FF549E8">
        <w:t xml:space="preserve"> </w:t>
      </w:r>
      <w:r w:rsidR="4D926C4B">
        <w:t>shall</w:t>
      </w:r>
      <w:r w:rsidR="1FF549E8">
        <w:t xml:space="preserve"> </w:t>
      </w:r>
      <w:r w:rsidR="79730457">
        <w:t>conduct the information collection required by the Order, including the creation of any information collection forms or other instrument</w:t>
      </w:r>
      <w:r w:rsidR="7AEE4A4D">
        <w:t>,</w:t>
      </w:r>
      <w:r w:rsidR="2C6B5AA5">
        <w:t xml:space="preserve"> and shall</w:t>
      </w:r>
      <w:r w:rsidR="0E75FB22">
        <w:t xml:space="preserve"> </w:t>
      </w:r>
      <w:r w:rsidR="0096530D">
        <w:t>pu</w:t>
      </w:r>
      <w:r w:rsidRPr="0096530D" w:rsidR="0096530D">
        <w:t xml:space="preserve">blish notice of the effective date of the information collection </w:t>
      </w:r>
      <w:r w:rsidR="18A3AC27">
        <w:t xml:space="preserve">required by </w:t>
      </w:r>
      <w:r w:rsidRPr="0096530D" w:rsidR="0096530D">
        <w:t xml:space="preserve">the </w:t>
      </w:r>
      <w:r w:rsidR="18A3AC27">
        <w:t>Order</w:t>
      </w:r>
      <w:r w:rsidR="1ECA8CAA">
        <w:t xml:space="preserve"> </w:t>
      </w:r>
      <w:r w:rsidRPr="0096530D" w:rsidR="0096530D">
        <w:t xml:space="preserve">and the filing deadline in the Federal Register. </w:t>
      </w:r>
      <w:r w:rsidR="00726A44">
        <w:t xml:space="preserve"> The filing deadline shall be no fewer than 30 days following the effective date of this Order.  </w:t>
      </w:r>
      <w:r w:rsidR="00AF0422">
        <w:t xml:space="preserve">The </w:t>
      </w:r>
      <w:r w:rsidR="001B18C8">
        <w:t xml:space="preserve">Office of </w:t>
      </w:r>
      <w:r w:rsidR="00AF0422">
        <w:t xml:space="preserve">International </w:t>
      </w:r>
      <w:r w:rsidR="001B18C8">
        <w:t>Affairs</w:t>
      </w:r>
      <w:r w:rsidR="004533C0">
        <w:t xml:space="preserve"> </w:t>
      </w:r>
      <w:r w:rsidR="1F86713B">
        <w:t>shall</w:t>
      </w:r>
      <w:r w:rsidRPr="0096530D" w:rsidR="0096530D">
        <w:t xml:space="preserve"> </w:t>
      </w:r>
      <w:r w:rsidR="1FF549E8">
        <w:t>announce the effective date and the filing deadline for the requirements in this Order by subsequent Public Notice</w:t>
      </w:r>
      <w:r w:rsidR="6954F2AD">
        <w:t>.</w:t>
      </w:r>
    </w:p>
    <w:p w:rsidR="00356595" w:rsidRPr="00765DA9" w:rsidP="008A4D16" w14:paraId="7128CAD6" w14:textId="77777777">
      <w:pPr>
        <w:pStyle w:val="ParaNum"/>
        <w:keepNext/>
        <w:widowControl/>
      </w:pPr>
      <w:r w:rsidRPr="1CCA77FC">
        <w:rPr>
          <w:b/>
          <w:bCs/>
        </w:rPr>
        <w:t>IT IS FURTHER ORDERED</w:t>
      </w:r>
      <w:r>
        <w:t xml:space="preserve"> that the Commission’s Consumer and Governmental Affairs Bureau, Reference Information Center, SHALL SEND a copy of this Notice of Proposed Rulemaking, including the Initial Regulatory Flexibility Analysis, to the Chief Counsel for Advocacy of the Small Business Administration.</w:t>
      </w:r>
      <w:bookmarkEnd w:id="961"/>
    </w:p>
    <w:p w:rsidR="00AE355B" w:rsidP="00B426BF" w14:paraId="44FA75E5" w14:textId="77777777">
      <w:pPr>
        <w:pStyle w:val="ParaNum"/>
        <w:keepNext/>
        <w:numPr>
          <w:ilvl w:val="0"/>
          <w:numId w:val="0"/>
        </w:numPr>
      </w:pPr>
    </w:p>
    <w:p w:rsidR="00AE355B" w:rsidP="00B426BF" w14:paraId="5789994C" w14:textId="77777777">
      <w:r>
        <w:tab/>
      </w:r>
      <w:r>
        <w:tab/>
      </w:r>
      <w:r>
        <w:tab/>
      </w:r>
      <w:r>
        <w:tab/>
      </w:r>
      <w:r>
        <w:tab/>
      </w:r>
      <w:r>
        <w:tab/>
        <w:t>FEDERAL COMMUNICATIONS COMMISSION</w:t>
      </w:r>
    </w:p>
    <w:p w:rsidR="00AE355B" w:rsidP="00B426BF" w14:paraId="54CAE0E9" w14:textId="77777777"/>
    <w:p w:rsidR="00AE355B" w:rsidP="00B426BF" w14:paraId="06231E7E" w14:textId="77777777"/>
    <w:p w:rsidR="00AE355B" w:rsidP="00B426BF" w14:paraId="0C558511" w14:textId="77777777"/>
    <w:p w:rsidR="00AE355B" w:rsidP="00B426BF" w14:paraId="47DEA6FB" w14:textId="77777777"/>
    <w:p w:rsidR="00AE355B" w:rsidP="00B426BF" w14:paraId="43B8C1CD" w14:textId="77777777">
      <w:r>
        <w:tab/>
      </w:r>
      <w:r>
        <w:tab/>
      </w:r>
      <w:r>
        <w:tab/>
      </w:r>
      <w:r>
        <w:tab/>
      </w:r>
      <w:r>
        <w:tab/>
      </w:r>
      <w:r>
        <w:tab/>
        <w:t>Marlene H. Dortch</w:t>
      </w:r>
    </w:p>
    <w:p w:rsidR="00AE355B" w:rsidP="00B426BF" w14:paraId="21EFAE6A" w14:textId="77777777">
      <w:r>
        <w:tab/>
      </w:r>
      <w:r>
        <w:tab/>
      </w:r>
      <w:r>
        <w:tab/>
      </w:r>
      <w:r>
        <w:tab/>
      </w:r>
      <w:r>
        <w:tab/>
      </w:r>
      <w:r>
        <w:tab/>
        <w:t>Secretary</w:t>
      </w:r>
    </w:p>
    <w:p w:rsidR="00AE355B" w:rsidP="00E55268" w14:paraId="0302E34A" w14:textId="77777777">
      <w:pPr>
        <w:pStyle w:val="ParaNum"/>
        <w:keepNext/>
        <w:numPr>
          <w:ilvl w:val="0"/>
          <w:numId w:val="0"/>
        </w:numPr>
      </w:pPr>
    </w:p>
    <w:p w:rsidR="006814F9" w:rsidP="00B426BF" w14:paraId="20D64C00" w14:textId="77777777">
      <w:pPr>
        <w:keepNext/>
        <w:keepLines/>
        <w:sectPr w:rsidSect="00924923">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2C455B" w:rsidP="002C455B" w14:paraId="582E65BB" w14:textId="77777777">
      <w:pPr>
        <w:pStyle w:val="BodyText"/>
        <w:spacing w:before="5"/>
        <w:jc w:val="center"/>
        <w:rPr>
          <w:b/>
          <w:bCs/>
          <w:sz w:val="22"/>
          <w:szCs w:val="22"/>
        </w:rPr>
      </w:pPr>
      <w:r w:rsidRPr="00F622F8">
        <w:rPr>
          <w:b/>
          <w:bCs/>
          <w:sz w:val="22"/>
          <w:szCs w:val="22"/>
        </w:rPr>
        <w:t>APPENDIX A</w:t>
      </w:r>
    </w:p>
    <w:p w:rsidR="00BD05A8" w:rsidRPr="00F622F8" w:rsidP="002C455B" w14:paraId="07019D97" w14:textId="77777777">
      <w:pPr>
        <w:pStyle w:val="BodyText"/>
        <w:spacing w:before="5"/>
        <w:jc w:val="center"/>
        <w:rPr>
          <w:b/>
          <w:bCs/>
          <w:sz w:val="22"/>
          <w:szCs w:val="22"/>
        </w:rPr>
      </w:pPr>
    </w:p>
    <w:p w:rsidR="002C455B" w:rsidRPr="00F622F8" w:rsidP="002C455B" w14:paraId="6407577C" w14:textId="77777777">
      <w:pPr>
        <w:pStyle w:val="BodyText"/>
        <w:spacing w:before="5"/>
        <w:jc w:val="center"/>
        <w:rPr>
          <w:b/>
          <w:bCs/>
          <w:sz w:val="22"/>
          <w:szCs w:val="22"/>
        </w:rPr>
      </w:pPr>
      <w:r w:rsidRPr="00F622F8">
        <w:rPr>
          <w:b/>
          <w:bCs/>
          <w:sz w:val="22"/>
          <w:szCs w:val="22"/>
        </w:rPr>
        <w:t>Proposed Rules</w:t>
      </w:r>
    </w:p>
    <w:p w:rsidR="002C455B" w:rsidRPr="00F622F8" w:rsidP="002C455B" w14:paraId="08B421A4" w14:textId="77777777">
      <w:pPr>
        <w:pStyle w:val="BodyText"/>
        <w:spacing w:before="5"/>
        <w:jc w:val="center"/>
        <w:rPr>
          <w:b/>
          <w:bCs/>
          <w:sz w:val="22"/>
          <w:szCs w:val="22"/>
        </w:rPr>
      </w:pPr>
    </w:p>
    <w:p w:rsidR="002C455B" w:rsidRPr="00F622F8" w:rsidP="002C455B" w14:paraId="017B5225" w14:textId="77777777">
      <w:pPr>
        <w:pStyle w:val="BodyText"/>
        <w:spacing w:before="5"/>
        <w:rPr>
          <w:b/>
          <w:bCs/>
          <w:sz w:val="22"/>
          <w:szCs w:val="22"/>
        </w:rPr>
      </w:pPr>
      <w:r w:rsidRPr="00F622F8">
        <w:rPr>
          <w:b/>
          <w:bCs/>
          <w:sz w:val="22"/>
          <w:szCs w:val="22"/>
        </w:rPr>
        <w:t>Parts 1 and 63 of the Commission rules are amended as follows:</w:t>
      </w:r>
    </w:p>
    <w:p w:rsidR="002C455B" w:rsidRPr="00F622F8" w:rsidP="002C455B" w14:paraId="730B0671" w14:textId="77777777">
      <w:pPr>
        <w:pStyle w:val="BodyText"/>
        <w:spacing w:before="5"/>
        <w:rPr>
          <w:b/>
          <w:bCs/>
          <w:sz w:val="22"/>
          <w:szCs w:val="22"/>
        </w:rPr>
      </w:pPr>
    </w:p>
    <w:p w:rsidR="002C455B" w:rsidRPr="00F622F8" w:rsidP="001A12A3" w14:paraId="09031551" w14:textId="77777777">
      <w:pPr>
        <w:tabs>
          <w:tab w:val="left" w:pos="1440"/>
        </w:tabs>
        <w:spacing w:after="220"/>
      </w:pPr>
      <w:r w:rsidRPr="00930C36">
        <w:rPr>
          <w:b/>
        </w:rPr>
        <w:t>PART 1 – PRACTICE AND PROCEDURE</w:t>
      </w:r>
    </w:p>
    <w:p w:rsidR="002C455B" w:rsidRPr="00F622F8" w:rsidP="006B080B" w14:paraId="5655719B" w14:textId="77777777">
      <w:pPr>
        <w:pStyle w:val="ListParagraph"/>
        <w:numPr>
          <w:ilvl w:val="0"/>
          <w:numId w:val="14"/>
        </w:numPr>
        <w:tabs>
          <w:tab w:val="left" w:pos="1440"/>
        </w:tabs>
        <w:autoSpaceDE w:val="0"/>
        <w:autoSpaceDN w:val="0"/>
        <w:spacing w:after="220"/>
        <w:ind w:left="360"/>
        <w:contextualSpacing w:val="0"/>
        <w:rPr>
          <w:b/>
        </w:rPr>
      </w:pPr>
      <w:r w:rsidRPr="00F622F8">
        <w:rPr>
          <w:bCs/>
        </w:rPr>
        <w:t>The authority citation for part 1 continues to read as follows:</w:t>
      </w:r>
    </w:p>
    <w:p w:rsidR="002C455B" w:rsidRPr="00F622F8" w:rsidP="002C455B" w14:paraId="26F43574" w14:textId="77777777">
      <w:pPr>
        <w:pStyle w:val="BodyText"/>
        <w:spacing w:before="5"/>
        <w:rPr>
          <w:sz w:val="22"/>
          <w:szCs w:val="22"/>
        </w:rPr>
      </w:pPr>
      <w:r w:rsidRPr="00F622F8">
        <w:rPr>
          <w:sz w:val="22"/>
          <w:szCs w:val="22"/>
        </w:rPr>
        <w:t>Authority: 47 U.S.C. chs. 2, 5, 9, 13; 28 U.S.C. 2461 note, unless otherwise noted.</w:t>
      </w:r>
    </w:p>
    <w:p w:rsidR="002C455B" w:rsidRPr="00F622F8" w:rsidP="002C455B" w14:paraId="01B37D6F" w14:textId="77777777">
      <w:pPr>
        <w:rPr>
          <w:b/>
          <w:bCs/>
          <w:spacing w:val="-2"/>
          <w:w w:val="105"/>
        </w:rPr>
      </w:pPr>
    </w:p>
    <w:p w:rsidR="002C455B" w:rsidRPr="00F622F8" w:rsidP="006B080B" w14:paraId="5DDFBA14" w14:textId="77777777">
      <w:pPr>
        <w:pStyle w:val="ListParagraph"/>
        <w:numPr>
          <w:ilvl w:val="0"/>
          <w:numId w:val="14"/>
        </w:numPr>
        <w:autoSpaceDE w:val="0"/>
        <w:autoSpaceDN w:val="0"/>
        <w:ind w:left="360"/>
        <w:contextualSpacing w:val="0"/>
        <w:rPr>
          <w:spacing w:val="-2"/>
          <w:w w:val="105"/>
        </w:rPr>
      </w:pPr>
      <w:r w:rsidRPr="00F622F8">
        <w:rPr>
          <w:spacing w:val="-2"/>
          <w:w w:val="105"/>
        </w:rPr>
        <w:t>Amend § 1.763(b) to read as follows:</w:t>
      </w:r>
    </w:p>
    <w:p w:rsidR="002C455B" w:rsidRPr="00F622F8" w:rsidP="002C455B" w14:paraId="6AF2784B" w14:textId="77777777">
      <w:pPr>
        <w:rPr>
          <w:spacing w:val="-2"/>
          <w:w w:val="105"/>
        </w:rPr>
      </w:pPr>
    </w:p>
    <w:p w:rsidR="002C455B" w:rsidRPr="00F622F8" w:rsidP="002C455B" w14:paraId="72FDBCB8" w14:textId="77777777">
      <w:pPr>
        <w:rPr>
          <w:b/>
          <w:bCs/>
          <w:spacing w:val="-2"/>
          <w:w w:val="105"/>
        </w:rPr>
      </w:pPr>
      <w:r w:rsidRPr="00F622F8">
        <w:rPr>
          <w:b/>
          <w:bCs/>
          <w:spacing w:val="-2"/>
          <w:w w:val="105"/>
        </w:rPr>
        <w:t>§ 1.763 Construction, extension, acquisition or operation of lines.</w:t>
      </w:r>
    </w:p>
    <w:p w:rsidR="002C455B" w:rsidRPr="00F622F8" w:rsidP="002C455B" w14:paraId="0B3DD935" w14:textId="77777777">
      <w:pPr>
        <w:rPr>
          <w:b/>
          <w:bCs/>
          <w:spacing w:val="-2"/>
          <w:w w:val="105"/>
        </w:rPr>
      </w:pPr>
    </w:p>
    <w:p w:rsidR="002C455B" w:rsidRPr="00F622F8" w:rsidP="006B080B" w14:paraId="5EC26B31" w14:textId="77777777">
      <w:pPr>
        <w:pStyle w:val="ListParagraph"/>
        <w:numPr>
          <w:ilvl w:val="0"/>
          <w:numId w:val="21"/>
        </w:numPr>
        <w:autoSpaceDE w:val="0"/>
        <w:autoSpaceDN w:val="0"/>
        <w:contextualSpacing w:val="0"/>
        <w:rPr>
          <w:spacing w:val="-2"/>
          <w:w w:val="105"/>
        </w:rPr>
      </w:pPr>
      <w:r w:rsidRPr="00F622F8">
        <w:rPr>
          <w:spacing w:val="-2"/>
          <w:w w:val="105"/>
        </w:rPr>
        <w:t>* * *</w:t>
      </w:r>
    </w:p>
    <w:p w:rsidR="002C455B" w:rsidRPr="00F622F8" w:rsidP="002C455B" w14:paraId="639725B1" w14:textId="77777777">
      <w:pPr>
        <w:pStyle w:val="ListParagraph"/>
        <w:ind w:left="1080"/>
        <w:rPr>
          <w:spacing w:val="-2"/>
          <w:w w:val="105"/>
        </w:rPr>
      </w:pPr>
    </w:p>
    <w:p w:rsidR="002C455B" w:rsidRPr="00F622F8" w:rsidP="006B080B" w14:paraId="388DF0E9" w14:textId="77777777">
      <w:pPr>
        <w:pStyle w:val="ListParagraph"/>
        <w:numPr>
          <w:ilvl w:val="0"/>
          <w:numId w:val="21"/>
        </w:numPr>
        <w:autoSpaceDE w:val="0"/>
        <w:autoSpaceDN w:val="0"/>
        <w:contextualSpacing w:val="0"/>
        <w:rPr>
          <w:spacing w:val="-2"/>
          <w:w w:val="105"/>
        </w:rPr>
      </w:pPr>
      <w:r w:rsidRPr="00B426BF">
        <w:t xml:space="preserve">In cases under this section requiring a certificate, applicants shall provide notice to and file a copy of the application with the Secretary of Defense, the Secretary of State (with respect to such applications involving service to foreign points), and the Governor of each State involved.  Hearing is held if the Secretary of Defense, the Secretary of State, or the Governor of each State desires to be heard or if the Commission determines that a hearing should be held.  </w:t>
      </w:r>
      <w:r w:rsidRPr="00B426BF" w:rsidR="00923846">
        <w:t>The a</w:t>
      </w:r>
      <w:r w:rsidRPr="00B426BF">
        <w:t>pplicants must also file copies of applications for certificates with the regulatory agencies of the States involved.</w:t>
      </w:r>
    </w:p>
    <w:p w:rsidR="002C455B" w:rsidRPr="00F622F8" w:rsidP="002C455B" w14:paraId="385FECEB" w14:textId="77777777">
      <w:pPr>
        <w:pStyle w:val="ListParagraph"/>
        <w:ind w:left="1080"/>
        <w:rPr>
          <w:spacing w:val="-2"/>
          <w:w w:val="105"/>
        </w:rPr>
      </w:pPr>
    </w:p>
    <w:p w:rsidR="002C455B" w:rsidRPr="00F622F8" w:rsidP="00B426BF" w14:paraId="5310B7C8" w14:textId="77777777">
      <w:pPr>
        <w:pStyle w:val="ListParagraph"/>
        <w:numPr>
          <w:ilvl w:val="0"/>
          <w:numId w:val="14"/>
        </w:numPr>
        <w:tabs>
          <w:tab w:val="left" w:pos="1440"/>
        </w:tabs>
        <w:autoSpaceDE w:val="0"/>
        <w:autoSpaceDN w:val="0"/>
        <w:spacing w:after="220"/>
        <w:ind w:left="360"/>
        <w:contextualSpacing w:val="0"/>
        <w:rPr>
          <w:spacing w:val="-2"/>
          <w:w w:val="105"/>
        </w:rPr>
      </w:pPr>
      <w:r w:rsidRPr="00B426BF">
        <w:t>Amend § 1.767 by revising paragraph (a)(8)(i) to read as follows:</w:t>
      </w:r>
    </w:p>
    <w:p w:rsidR="002C455B" w:rsidRPr="00F622F8" w:rsidP="002C455B" w14:paraId="43674747" w14:textId="77777777">
      <w:pPr>
        <w:rPr>
          <w:b/>
          <w:bCs/>
          <w:spacing w:val="-2"/>
          <w:w w:val="105"/>
        </w:rPr>
      </w:pPr>
    </w:p>
    <w:p w:rsidR="002C455B" w:rsidRPr="00F622F8" w:rsidP="002C455B" w14:paraId="6C263D8A" w14:textId="77777777">
      <w:pPr>
        <w:rPr>
          <w:b/>
          <w:bCs/>
          <w:spacing w:val="-2"/>
          <w:w w:val="105"/>
        </w:rPr>
      </w:pPr>
      <w:r w:rsidRPr="00F622F8">
        <w:rPr>
          <w:b/>
          <w:bCs/>
          <w:spacing w:val="-2"/>
          <w:w w:val="105"/>
        </w:rPr>
        <w:t>§ 1.767 Cable landing licenses.</w:t>
      </w:r>
    </w:p>
    <w:p w:rsidR="002C455B" w:rsidRPr="00F622F8" w:rsidP="002C455B" w14:paraId="1213D3AB" w14:textId="77777777">
      <w:pPr>
        <w:ind w:firstLine="720"/>
        <w:rPr>
          <w:spacing w:val="-2"/>
          <w:w w:val="105"/>
        </w:rPr>
      </w:pPr>
    </w:p>
    <w:p w:rsidR="002C455B" w:rsidRPr="00F622F8" w:rsidP="002C455B" w14:paraId="1DABF667" w14:textId="77777777">
      <w:pPr>
        <w:ind w:firstLine="720"/>
        <w:rPr>
          <w:spacing w:val="-2"/>
          <w:w w:val="105"/>
        </w:rPr>
      </w:pPr>
      <w:r w:rsidRPr="00F622F8">
        <w:rPr>
          <w:spacing w:val="-2"/>
          <w:w w:val="105"/>
        </w:rPr>
        <w:t xml:space="preserve">(a) * * * </w:t>
      </w:r>
    </w:p>
    <w:p w:rsidR="002C455B" w:rsidRPr="00F622F8" w:rsidP="002C455B" w14:paraId="6918987E" w14:textId="77777777"/>
    <w:p w:rsidR="002C455B" w:rsidRPr="00F622F8" w:rsidP="002C455B" w14:paraId="6F9F1A1F" w14:textId="77777777">
      <w:pPr>
        <w:ind w:firstLine="720"/>
        <w:rPr>
          <w:spacing w:val="-2"/>
          <w:w w:val="105"/>
        </w:rPr>
      </w:pPr>
      <w:r w:rsidRPr="00F622F8">
        <w:rPr>
          <w:spacing w:val="-2"/>
          <w:w w:val="105"/>
        </w:rPr>
        <w:t>(8) * * *</w:t>
      </w:r>
    </w:p>
    <w:p w:rsidR="002C455B" w:rsidRPr="00F622F8" w:rsidP="002C455B" w14:paraId="45BA1D3C" w14:textId="77777777"/>
    <w:p w:rsidR="002C455B" w:rsidRPr="00F622F8" w:rsidP="002C455B" w14:paraId="100057F3" w14:textId="77777777">
      <w:pPr>
        <w:ind w:left="720"/>
        <w:rPr>
          <w:spacing w:val="-2"/>
          <w:w w:val="105"/>
        </w:rPr>
      </w:pPr>
      <w:r w:rsidRPr="00F622F8">
        <w:rPr>
          <w:spacing w:val="-2"/>
          <w:w w:val="105"/>
        </w:rPr>
        <w:t>(i)</w:t>
      </w:r>
      <w:r w:rsidRPr="00F622F8">
        <w:rPr>
          <w:b/>
          <w:bCs/>
          <w:spacing w:val="-2"/>
          <w:w w:val="105"/>
        </w:rPr>
        <w:t xml:space="preserve"> </w:t>
      </w:r>
      <w:r w:rsidRPr="00B426BF">
        <w:t xml:space="preserve">The name, address, citizenship, and principal businesses of any individual or entity that directly or indirectly owns </w:t>
      </w:r>
      <w:r w:rsidRPr="00B426BF" w:rsidR="007B3415">
        <w:t xml:space="preserve">10 </w:t>
      </w:r>
      <w:r w:rsidRPr="00B426BF">
        <w:t xml:space="preserve">percent or more of the equity interests and/or voting interests, or a controlling interest, of the applicant, and the percentage of equity and/or voting interest owned by each of those </w:t>
      </w:r>
      <w:r w:rsidRPr="00B426BF" w:rsidR="00215DCE">
        <w:t xml:space="preserve">individuals or </w:t>
      </w:r>
      <w:r w:rsidRPr="00B426BF">
        <w:t xml:space="preserve">entities (to the nearest </w:t>
      </w:r>
      <w:r w:rsidRPr="00B426BF" w:rsidR="00CD3537">
        <w:t xml:space="preserve">1 </w:t>
      </w:r>
      <w:r w:rsidRPr="00B426BF">
        <w:t xml:space="preserve">percent).  Where no individual or entity directly or indirectly owns </w:t>
      </w:r>
      <w:r w:rsidRPr="00B426BF" w:rsidR="007B3415">
        <w:t xml:space="preserve">10 </w:t>
      </w:r>
      <w:r w:rsidRPr="00B426BF">
        <w:t>percent or more of the equity interests and/or voting interests, or a controlling interest, of the applicant, a statement to that effect.</w:t>
      </w:r>
    </w:p>
    <w:p w:rsidR="002C455B" w:rsidRPr="00F622F8" w:rsidP="002C455B" w14:paraId="783AADE3" w14:textId="77777777"/>
    <w:p w:rsidR="002C455B" w:rsidRPr="00B426BF" w:rsidP="00B426BF" w14:paraId="7E2DC889" w14:textId="77777777">
      <w:pPr>
        <w:widowControl/>
        <w:ind w:left="720"/>
      </w:pPr>
      <w:r w:rsidRPr="00F622F8">
        <w:rPr>
          <w:spacing w:val="-2"/>
          <w:w w:val="105"/>
        </w:rPr>
        <w:t>(A)</w:t>
      </w:r>
      <w:r w:rsidRPr="00B426BF">
        <w:rPr>
          <w:i/>
          <w:spacing w:val="-2"/>
          <w:w w:val="105"/>
        </w:rPr>
        <w:t>(1)</w:t>
      </w:r>
      <w:r w:rsidRPr="00F622F8">
        <w:rPr>
          <w:spacing w:val="-2"/>
          <w:w w:val="105"/>
        </w:rPr>
        <w:t xml:space="preserve">  </w:t>
      </w:r>
      <w:r w:rsidRPr="00B426BF">
        <w:t>Calculation of equity interests held indirectly in the carrier.  Equity interests that are held by an individual or entity indirectly through one or more intervening entities shall be calculated by successive multiplication of the equity percentages for each link in the vertical ownership chain, regardless of whether any particular link in the chain represents a controlling interest in the company positioned in the next lower tier.  Example: Assume that an entity holds a non-controlling 30 percent equity and voting interest in Corporation A which, in turn, holds a non-controlling 40 percent equity and voting interest in the carrier.  The entity’s equity interest in the carrier would be calculated by multiplying the individual's equity interest in Corporation A by that entity's equity interest in the carrier.  The entity’s equity interest in the carrier would be calculated as 12 percent (30% × 40% = 12%).  The result would be the same even if Corporation A held a de facto controlling interest in the carrier.</w:t>
      </w:r>
    </w:p>
    <w:p w:rsidR="002C455B" w:rsidRPr="00F622F8" w:rsidP="002C455B" w14:paraId="3D731F57" w14:textId="77777777"/>
    <w:p w:rsidR="002C455B" w:rsidRPr="00B426BF" w:rsidP="002C455B" w14:paraId="048611EB" w14:textId="77777777">
      <w:pPr>
        <w:ind w:left="720"/>
      </w:pPr>
      <w:r w:rsidRPr="00F622F8">
        <w:rPr>
          <w:spacing w:val="-2"/>
          <w:w w:val="105"/>
        </w:rPr>
        <w:t>(A)</w:t>
      </w:r>
      <w:r w:rsidRPr="00B426BF">
        <w:rPr>
          <w:i/>
          <w:spacing w:val="-2"/>
          <w:w w:val="105"/>
        </w:rPr>
        <w:t>(2)</w:t>
      </w:r>
      <w:r w:rsidRPr="00F622F8">
        <w:rPr>
          <w:spacing w:val="-2"/>
          <w:w w:val="105"/>
        </w:rPr>
        <w:t xml:space="preserve">  </w:t>
      </w:r>
      <w:r w:rsidRPr="00B426BF">
        <w:t xml:space="preserve">Calculation of voting interests held indirectly in the carrier.  Voting interests that are held through one or more intervening entities shall be calculated by successive multiplication of the voting percentages for each link in the vertical ownership chain, except that wherever the voting interest for any link in the chain is equal to or exceeds 50 percent or represents actual control, it shall be treated as if it were a 100 percent interest.  A general partner shall be deemed to hold the same voting interest as the partnership holds in the company situated in the next lower tier of the vertical ownership chain.  A partner of a limited partnership (other than a general partner) shall be deemed to hold a voting interest in the partnership that is equal to the </w:t>
      </w:r>
      <w:r w:rsidRPr="00611F34">
        <w:rPr>
          <w:bCs/>
        </w:rPr>
        <w:t>partner</w:t>
      </w:r>
      <w:r w:rsidR="0048037A">
        <w:t>’</w:t>
      </w:r>
      <w:r w:rsidRPr="00611F34">
        <w:rPr>
          <w:bCs/>
        </w:rPr>
        <w:t>s</w:t>
      </w:r>
      <w:r w:rsidRPr="00B426BF">
        <w:t xml:space="preserve"> equity interest.  Example: Assume that an entity holds a non-controlling 30 percent equity and voting interest in Corporation A which, in turn, holds a controlling 70 percent equity and voting interest in the carrier.  Because Corporation </w:t>
      </w:r>
      <w:r w:rsidRPr="00611F34">
        <w:rPr>
          <w:bCs/>
        </w:rPr>
        <w:t>A</w:t>
      </w:r>
      <w:r w:rsidR="00A2403E">
        <w:t>’</w:t>
      </w:r>
      <w:r w:rsidRPr="00611F34">
        <w:rPr>
          <w:bCs/>
        </w:rPr>
        <w:t>s</w:t>
      </w:r>
      <w:r w:rsidRPr="00B426BF">
        <w:t xml:space="preserve"> 70 percent voting interest in the carrier constitutes a controlling interest, it is treated as a 100 percent interest. </w:t>
      </w:r>
      <w:r w:rsidR="00F56047">
        <w:t xml:space="preserve"> </w:t>
      </w:r>
      <w:r w:rsidRPr="00B426BF">
        <w:t>The entity’s 30 percent voting interest in Corporation A would flow through in its entirety to the carrier and thus be calculated as 30 percent (30% × 100% = 30%).</w:t>
      </w:r>
    </w:p>
    <w:p w:rsidR="002C455B" w:rsidRPr="00F622F8" w:rsidP="002C455B" w14:paraId="266A1886" w14:textId="77777777"/>
    <w:p w:rsidR="002C455B" w:rsidRPr="00F622F8" w:rsidP="002C455B" w14:paraId="4F3B9057" w14:textId="77777777">
      <w:pPr>
        <w:ind w:left="720"/>
        <w:rPr>
          <w:spacing w:val="-2"/>
          <w:w w:val="105"/>
        </w:rPr>
      </w:pPr>
      <w:r w:rsidRPr="00F622F8">
        <w:rPr>
          <w:spacing w:val="-2"/>
          <w:w w:val="105"/>
        </w:rPr>
        <w:t xml:space="preserve">(B)  </w:t>
      </w:r>
      <w:r w:rsidRPr="00B426BF">
        <w:t>An ownership diagram that illustrates the applicant’s vertical ownership structure, including the direct and indirect ownership (equity and voting) interests held by the individuals and entities named in response to paragraph (a)(8)(i) of this section.  Every individual or entity with ownership shall be depicted and all controlling interests must be identified.  The ownership diagram shall include both the pre-transaction and post-transaction ownership of the authorization holder.</w:t>
      </w:r>
      <w:r w:rsidRPr="00F622F8">
        <w:rPr>
          <w:spacing w:val="-2"/>
          <w:w w:val="105"/>
        </w:rPr>
        <w:t xml:space="preserve">  </w:t>
      </w:r>
    </w:p>
    <w:p w:rsidR="002C455B" w:rsidRPr="00F622F8" w:rsidP="002C455B" w14:paraId="3B1D3445" w14:textId="77777777"/>
    <w:p w:rsidR="002C455B" w:rsidP="002C455B" w14:paraId="6A6B0CA9" w14:textId="77777777">
      <w:pPr>
        <w:ind w:firstLine="720"/>
        <w:rPr>
          <w:spacing w:val="-2"/>
          <w:w w:val="105"/>
        </w:rPr>
      </w:pPr>
      <w:r w:rsidRPr="00F622F8">
        <w:rPr>
          <w:spacing w:val="-2"/>
          <w:w w:val="105"/>
        </w:rPr>
        <w:t xml:space="preserve">(C) </w:t>
      </w:r>
      <w:r w:rsidRPr="00B426BF">
        <w:t>The applicant shall also identify any interlocking directorates with a foreign carrier.</w:t>
      </w:r>
    </w:p>
    <w:p w:rsidR="00D24A53" w:rsidP="002C455B" w14:paraId="27D1A82E" w14:textId="77777777">
      <w:pPr>
        <w:ind w:firstLine="720"/>
        <w:rPr>
          <w:spacing w:val="-2"/>
          <w:w w:val="105"/>
        </w:rPr>
      </w:pPr>
    </w:p>
    <w:p w:rsidR="00D24A53" w:rsidRPr="00F622F8" w:rsidP="002C455B" w14:paraId="312DBF0F" w14:textId="77777777">
      <w:pPr>
        <w:ind w:firstLine="720"/>
        <w:rPr>
          <w:spacing w:val="-2"/>
          <w:w w:val="105"/>
        </w:rPr>
      </w:pPr>
      <w:r>
        <w:rPr>
          <w:spacing w:val="-2"/>
          <w:w w:val="105"/>
        </w:rPr>
        <w:t xml:space="preserve">(D) </w:t>
      </w:r>
      <w:r w:rsidRPr="006E17A5">
        <w:rPr>
          <w:bCs/>
        </w:rPr>
        <w:t>The information and certifications required in § 63.18(o), (p), and (q) of this chapter.</w:t>
      </w:r>
    </w:p>
    <w:p w:rsidR="002C455B" w:rsidRPr="00F622F8" w:rsidP="002C455B" w14:paraId="43076DD4" w14:textId="77777777">
      <w:pPr>
        <w:rPr>
          <w:spacing w:val="-2"/>
          <w:w w:val="105"/>
        </w:rPr>
      </w:pPr>
    </w:p>
    <w:p w:rsidR="002C455B" w:rsidRPr="00F622F8" w:rsidP="002C455B" w14:paraId="0F0D2D85" w14:textId="77777777">
      <w:pPr>
        <w:rPr>
          <w:spacing w:val="-2"/>
          <w:w w:val="105"/>
        </w:rPr>
      </w:pPr>
      <w:r w:rsidRPr="00F622F8">
        <w:rPr>
          <w:spacing w:val="-2"/>
          <w:w w:val="105"/>
        </w:rPr>
        <w:t>* * * * *</w:t>
      </w:r>
    </w:p>
    <w:p w:rsidR="002C455B" w:rsidRPr="00F622F8" w:rsidP="002C455B" w14:paraId="0797F015" w14:textId="77777777">
      <w:pPr>
        <w:rPr>
          <w:spacing w:val="-2"/>
          <w:w w:val="105"/>
        </w:rPr>
      </w:pPr>
    </w:p>
    <w:p w:rsidR="002C455B" w:rsidRPr="00F622F8" w:rsidP="006B080B" w14:paraId="6AE201E9" w14:textId="77777777">
      <w:pPr>
        <w:pStyle w:val="ListParagraph"/>
        <w:numPr>
          <w:ilvl w:val="0"/>
          <w:numId w:val="14"/>
        </w:numPr>
        <w:autoSpaceDE w:val="0"/>
        <w:autoSpaceDN w:val="0"/>
        <w:ind w:left="360"/>
        <w:contextualSpacing w:val="0"/>
        <w:rPr>
          <w:b/>
          <w:bCs/>
          <w:spacing w:val="-2"/>
          <w:w w:val="105"/>
        </w:rPr>
      </w:pPr>
      <w:r w:rsidRPr="00B426BF">
        <w:t>Amend § 1.40001 by revising paragraphs (a) and (d) to read as follows:</w:t>
      </w:r>
    </w:p>
    <w:p w:rsidR="002C455B" w:rsidRPr="00F622F8" w:rsidP="002C455B" w14:paraId="7B702EE4" w14:textId="77777777">
      <w:pPr>
        <w:rPr>
          <w:b/>
          <w:bCs/>
          <w:spacing w:val="-2"/>
          <w:w w:val="105"/>
        </w:rPr>
      </w:pPr>
    </w:p>
    <w:p w:rsidR="002C455B" w:rsidRPr="00F622F8" w:rsidP="002C455B" w14:paraId="19C3ECB9" w14:textId="77777777">
      <w:pPr>
        <w:rPr>
          <w:b/>
          <w:bCs/>
          <w:spacing w:val="-2"/>
          <w:w w:val="105"/>
        </w:rPr>
      </w:pPr>
      <w:r w:rsidRPr="00F622F8">
        <w:rPr>
          <w:b/>
          <w:bCs/>
          <w:spacing w:val="-2"/>
          <w:w w:val="105"/>
        </w:rPr>
        <w:t xml:space="preserve">§ 1.40001 Executive branch review of applications, petitions, other filings, and existing authorizations or licenses with reportable foreign ownership. </w:t>
      </w:r>
    </w:p>
    <w:p w:rsidR="002C455B" w:rsidRPr="00F622F8" w:rsidP="002C455B" w14:paraId="0C5D2D7B" w14:textId="77777777">
      <w:pPr>
        <w:rPr>
          <w:b/>
          <w:bCs/>
        </w:rPr>
      </w:pPr>
    </w:p>
    <w:p w:rsidR="002C455B" w:rsidRPr="00F622F8" w:rsidP="00847BC5" w14:paraId="6DA68AF7" w14:textId="77777777">
      <w:pPr>
        <w:pStyle w:val="ListParagraph"/>
        <w:numPr>
          <w:ilvl w:val="0"/>
          <w:numId w:val="15"/>
        </w:numPr>
        <w:autoSpaceDE w:val="0"/>
        <w:autoSpaceDN w:val="0"/>
        <w:contextualSpacing w:val="0"/>
        <w:rPr>
          <w:spacing w:val="-2"/>
          <w:w w:val="105"/>
        </w:rPr>
      </w:pPr>
      <w:r>
        <w:t>* * *</w:t>
      </w:r>
      <w:r w:rsidRPr="00F622F8">
        <w:t xml:space="preserve"> </w:t>
      </w:r>
    </w:p>
    <w:p w:rsidR="002C455B" w:rsidRPr="00F622F8" w:rsidP="002C455B" w14:paraId="292E2A48" w14:textId="77777777"/>
    <w:p w:rsidR="002C455B" w:rsidRPr="00F622F8" w:rsidP="006B080B" w14:paraId="6B18CC11" w14:textId="77777777">
      <w:pPr>
        <w:pStyle w:val="ListParagraph"/>
        <w:numPr>
          <w:ilvl w:val="0"/>
          <w:numId w:val="20"/>
        </w:numPr>
        <w:autoSpaceDE w:val="0"/>
        <w:autoSpaceDN w:val="0"/>
        <w:contextualSpacing w:val="0"/>
      </w:pPr>
      <w:r w:rsidRPr="00CC2B58">
        <w:rPr>
          <w:bCs/>
        </w:rPr>
        <w:t>The Commission will generally refer to the executive branch:</w:t>
      </w:r>
    </w:p>
    <w:p w:rsidR="002C455B" w:rsidRPr="00F622F8" w:rsidP="002C455B" w14:paraId="3159A60E" w14:textId="77777777">
      <w:pPr>
        <w:pStyle w:val="ListParagraph"/>
      </w:pPr>
    </w:p>
    <w:p w:rsidR="002C455B" w:rsidRPr="00F622F8" w:rsidP="002C455B" w14:paraId="574446EB" w14:textId="77777777">
      <w:pPr>
        <w:ind w:left="360"/>
      </w:pPr>
      <w:r w:rsidRPr="00F622F8">
        <w:t xml:space="preserve">(i) </w:t>
      </w:r>
      <w:r w:rsidRPr="00CC2B58" w:rsidR="00410C68">
        <w:rPr>
          <w:bCs/>
        </w:rPr>
        <w:t xml:space="preserve">an application for a </w:t>
      </w:r>
      <w:r w:rsidRPr="00CC2B58">
        <w:rPr>
          <w:bCs/>
        </w:rPr>
        <w:t>new international section 214 authorization as well as an application to modify, assign, transfer control of, or renew those authorizations where the applicant has reportable foreign ownership pursuant to §§ 63.18, 63.24, and 63.27 of this chapter.</w:t>
      </w:r>
    </w:p>
    <w:p w:rsidR="002C455B" w:rsidRPr="00F622F8" w:rsidP="002C455B" w14:paraId="71618B6C" w14:textId="77777777">
      <w:pPr>
        <w:ind w:left="360"/>
      </w:pPr>
    </w:p>
    <w:p w:rsidR="00AA25C3" w:rsidP="002C455B" w14:paraId="462E9735" w14:textId="77777777">
      <w:pPr>
        <w:ind w:left="360"/>
      </w:pPr>
      <w:r w:rsidRPr="00F622F8">
        <w:t>(ii)</w:t>
      </w:r>
      <w:r w:rsidR="00634401">
        <w:t xml:space="preserve"> </w:t>
      </w:r>
      <w:r w:rsidRPr="00CC2B58" w:rsidR="00634401">
        <w:rPr>
          <w:bCs/>
        </w:rPr>
        <w:t xml:space="preserve">an application for a new international section 214 authorization as well as an application to modify, assign, transfer control of, or renew those authorizations where the applicant with or without reportable foreign ownership certifies that it uses and/or will use facilities to provide services under </w:t>
      </w:r>
      <w:r w:rsidR="2FB83776">
        <w:t>its</w:t>
      </w:r>
      <w:r w:rsidRPr="00CC2B58" w:rsidR="00634401">
        <w:rPr>
          <w:bCs/>
        </w:rPr>
        <w:t xml:space="preserve"> international section 214 authority from the United States into Canada and/or Mexico</w:t>
      </w:r>
      <w:r w:rsidRPr="00CC2B58">
        <w:rPr>
          <w:bCs/>
        </w:rPr>
        <w:t>.</w:t>
      </w:r>
    </w:p>
    <w:p w:rsidR="00634401" w:rsidP="002C455B" w14:paraId="046BB887" w14:textId="77777777">
      <w:pPr>
        <w:ind w:left="360"/>
      </w:pPr>
      <w:r w:rsidRPr="00F622F8">
        <w:t xml:space="preserve"> </w:t>
      </w:r>
    </w:p>
    <w:p w:rsidR="002C455B" w:rsidRPr="00F622F8" w:rsidP="00FD5E7B" w14:paraId="3392D894" w14:textId="77777777">
      <w:pPr>
        <w:widowControl/>
        <w:ind w:left="360"/>
      </w:pPr>
      <w:r>
        <w:t xml:space="preserve">(iii) </w:t>
      </w:r>
      <w:r w:rsidRPr="00E474E2" w:rsidR="00A57193">
        <w:rPr>
          <w:bCs/>
        </w:rPr>
        <w:t xml:space="preserve">an application for a </w:t>
      </w:r>
      <w:r w:rsidRPr="00E474E2">
        <w:rPr>
          <w:bCs/>
        </w:rPr>
        <w:t xml:space="preserve">new submarine cable landing license as well as an application to modify, assign, transfer control of, </w:t>
      </w:r>
      <w:r w:rsidRPr="00E474E2" w:rsidR="00E77814">
        <w:rPr>
          <w:bCs/>
        </w:rPr>
        <w:t xml:space="preserve">or renew </w:t>
      </w:r>
      <w:r w:rsidRPr="00E474E2">
        <w:rPr>
          <w:bCs/>
        </w:rPr>
        <w:t>those</w:t>
      </w:r>
      <w:r w:rsidRPr="00E474E2" w:rsidR="005A7931">
        <w:rPr>
          <w:bCs/>
        </w:rPr>
        <w:t xml:space="preserve"> licenses</w:t>
      </w:r>
      <w:r w:rsidRPr="00E474E2">
        <w:rPr>
          <w:bCs/>
        </w:rPr>
        <w:t xml:space="preserve"> where the applicant has reportable foreign ownership pursuant to § 1.767 of this chapter.</w:t>
      </w:r>
    </w:p>
    <w:p w:rsidR="002C455B" w:rsidRPr="00F622F8" w:rsidP="002C455B" w14:paraId="238B6ED3" w14:textId="77777777">
      <w:pPr>
        <w:ind w:left="360"/>
      </w:pPr>
    </w:p>
    <w:p w:rsidR="002C455B" w:rsidRPr="00B426BF" w:rsidP="002C455B" w14:paraId="37274BF3" w14:textId="77777777">
      <w:pPr>
        <w:ind w:left="360"/>
      </w:pPr>
      <w:r w:rsidRPr="00F622F8">
        <w:t>(i</w:t>
      </w:r>
      <w:r w:rsidR="00573B19">
        <w:t>v</w:t>
      </w:r>
      <w:r w:rsidRPr="00F622F8">
        <w:t xml:space="preserve">) </w:t>
      </w:r>
      <w:r w:rsidRPr="00E474E2">
        <w:rPr>
          <w:bCs/>
        </w:rPr>
        <w:t>petitions for section 310(b) foreign ownership rulings for broadcast, common carrier</w:t>
      </w:r>
      <w:r w:rsidRPr="006770BF">
        <w:rPr>
          <w:bCs/>
        </w:rPr>
        <w:t xml:space="preserve"> wireless, and common carrier satellite earth station licenses pursuant to §§ 1.5000 through 1.5004</w:t>
      </w:r>
      <w:r w:rsidRPr="00B426BF">
        <w:t>.</w:t>
      </w:r>
    </w:p>
    <w:p w:rsidR="002C455B" w:rsidRPr="00F622F8" w:rsidP="002C455B" w14:paraId="79998510" w14:textId="77777777">
      <w:pPr>
        <w:pStyle w:val="ListParagraph"/>
        <w:ind w:left="360"/>
        <w:rPr>
          <w:i/>
          <w:iCs/>
        </w:rPr>
      </w:pPr>
    </w:p>
    <w:p w:rsidR="002C455B" w:rsidRPr="00F622F8" w:rsidP="007A70E5" w14:paraId="1192A436" w14:textId="77777777">
      <w:pPr>
        <w:pStyle w:val="ListParagraph"/>
        <w:numPr>
          <w:ilvl w:val="0"/>
          <w:numId w:val="20"/>
        </w:numPr>
        <w:autoSpaceDE w:val="0"/>
        <w:autoSpaceDN w:val="0"/>
        <w:contextualSpacing w:val="0"/>
        <w:rPr>
          <w:spacing w:val="-2"/>
          <w:w w:val="105"/>
        </w:rPr>
      </w:pPr>
      <w:r>
        <w:rPr>
          <w:bCs/>
        </w:rPr>
        <w:t>* * *</w:t>
      </w:r>
    </w:p>
    <w:p w:rsidR="002C455B" w:rsidRPr="00F622F8" w:rsidP="002C455B" w14:paraId="41B26696" w14:textId="77777777"/>
    <w:p w:rsidR="002C455B" w:rsidRPr="00F622F8" w:rsidP="002C455B" w14:paraId="74166075" w14:textId="77777777">
      <w:pPr>
        <w:ind w:firstLine="360"/>
        <w:rPr>
          <w:spacing w:val="-2"/>
          <w:w w:val="105"/>
        </w:rPr>
      </w:pPr>
      <w:r w:rsidRPr="00F622F8">
        <w:t xml:space="preserve">(i) </w:t>
      </w:r>
      <w:r w:rsidR="00F55AE3">
        <w:rPr>
          <w:bCs/>
        </w:rPr>
        <w:t>* * *</w:t>
      </w:r>
    </w:p>
    <w:p w:rsidR="002C455B" w:rsidRPr="00F622F8" w:rsidP="002C455B" w14:paraId="197F4BC9" w14:textId="77777777">
      <w:pPr>
        <w:ind w:left="360"/>
      </w:pPr>
    </w:p>
    <w:p w:rsidR="002C455B" w:rsidRPr="00F622F8" w:rsidP="002C455B" w14:paraId="438B2B6C" w14:textId="77777777">
      <w:pPr>
        <w:ind w:left="360"/>
        <w:rPr>
          <w:spacing w:val="-2"/>
          <w:w w:val="105"/>
        </w:rPr>
      </w:pPr>
      <w:bookmarkStart w:id="962" w:name="_Hlk130193872"/>
      <w:r w:rsidRPr="00F622F8">
        <w:rPr>
          <w:spacing w:val="-2"/>
          <w:w w:val="105"/>
        </w:rPr>
        <w:t xml:space="preserve">(ii) </w:t>
      </w:r>
      <w:r w:rsidRPr="00B426BF">
        <w:t xml:space="preserve">Applications </w:t>
      </w:r>
      <w:bookmarkEnd w:id="962"/>
      <w:r w:rsidRPr="00B426BF">
        <w:t>filed pursuant to §§ 1.767, 63.18, 63.24, and 63.27 of this chapter if the applicant has reportable foreign ownership and petitions filed pursuant to §§ 1.5000 through 1.5004 where the only reportable foreign ownership is through wholly owned intermediate holding companies and the ultimate ownership and control is held by U.S. citizens or entities;</w:t>
      </w:r>
    </w:p>
    <w:p w:rsidR="002C455B" w:rsidRPr="00F622F8" w:rsidP="002C455B" w14:paraId="4D0D9A10" w14:textId="77777777">
      <w:pPr>
        <w:ind w:left="360"/>
      </w:pPr>
    </w:p>
    <w:p w:rsidR="002C455B" w:rsidRPr="00F622F8" w:rsidP="002C455B" w14:paraId="1DDC2AC3" w14:textId="77777777">
      <w:pPr>
        <w:ind w:left="360"/>
        <w:rPr>
          <w:spacing w:val="-2"/>
          <w:w w:val="105"/>
        </w:rPr>
      </w:pPr>
      <w:r w:rsidRPr="00F622F8">
        <w:rPr>
          <w:spacing w:val="-2"/>
          <w:w w:val="105"/>
        </w:rPr>
        <w:t xml:space="preserve">(iii) </w:t>
      </w:r>
      <w:r w:rsidRPr="00B426BF">
        <w:t>Applications filed pursuant to §§ 63.18, 63.24, and 63.27 of this chapter where the applicant has an existing international section 214 authorization that is conditioned on compliance with an agreement with an executive branch agency concerning national security and/or law enforcement, there are no new reportable foreign owners of the applicant since the effective date of the agreement, and the applicant agrees to continue to comply with the terms of that agreement; and</w:t>
      </w:r>
    </w:p>
    <w:p w:rsidR="002C455B" w:rsidRPr="00F622F8" w:rsidP="002C455B" w14:paraId="2261313D" w14:textId="77777777">
      <w:pPr>
        <w:ind w:left="360"/>
      </w:pPr>
    </w:p>
    <w:p w:rsidR="002C455B" w:rsidRPr="00F622F8" w:rsidP="002C455B" w14:paraId="05AAC60F" w14:textId="77777777">
      <w:pPr>
        <w:ind w:left="360"/>
        <w:rPr>
          <w:spacing w:val="-2"/>
          <w:w w:val="105"/>
        </w:rPr>
      </w:pPr>
      <w:r w:rsidRPr="00F622F8">
        <w:rPr>
          <w:spacing w:val="-2"/>
          <w:w w:val="105"/>
        </w:rPr>
        <w:t xml:space="preserve">(iv) </w:t>
      </w:r>
      <w:r w:rsidRPr="00B426BF">
        <w:t>Applications filed pursuant to §§ 63.18, 63.24, and 63.27 of this chapter where the applicant was reviewed by the executive branch within 18 months of the filing of the application and the executive branch had not previously requested that the Commission condition the applicant’s international section 214 authorization on compliance with an agreement with an executive branch agency concerning national security and/or law enforcement and there are no new reportable foreign owners of the applicant since that review.</w:t>
      </w:r>
    </w:p>
    <w:p w:rsidR="002C455B" w:rsidRPr="00F622F8" w:rsidP="002C455B" w14:paraId="037CD936" w14:textId="77777777">
      <w:pPr>
        <w:ind w:left="360"/>
      </w:pPr>
    </w:p>
    <w:p w:rsidR="002C455B" w:rsidRPr="00F622F8" w:rsidP="002C455B" w14:paraId="67A5A317" w14:textId="77777777">
      <w:pPr>
        <w:ind w:left="360"/>
      </w:pPr>
      <w:r w:rsidRPr="00F622F8">
        <w:t xml:space="preserve">(3) </w:t>
      </w:r>
      <w:r w:rsidR="002D2050">
        <w:rPr>
          <w:bCs/>
        </w:rPr>
        <w:t>* * *</w:t>
      </w:r>
      <w:r w:rsidRPr="00F622F8">
        <w:t xml:space="preserve">   </w:t>
      </w:r>
    </w:p>
    <w:p w:rsidR="002C455B" w:rsidRPr="00F622F8" w:rsidP="002C455B" w14:paraId="586E8537" w14:textId="77777777">
      <w:pPr>
        <w:ind w:left="360"/>
      </w:pPr>
    </w:p>
    <w:p w:rsidR="002C455B" w:rsidRPr="00F622F8" w:rsidP="006B080B" w14:paraId="22F98359" w14:textId="77777777">
      <w:pPr>
        <w:pStyle w:val="ListParagraph"/>
        <w:numPr>
          <w:ilvl w:val="0"/>
          <w:numId w:val="15"/>
        </w:numPr>
        <w:autoSpaceDE w:val="0"/>
        <w:autoSpaceDN w:val="0"/>
        <w:contextualSpacing w:val="0"/>
        <w:rPr>
          <w:spacing w:val="-2"/>
          <w:w w:val="105"/>
        </w:rPr>
      </w:pPr>
      <w:r w:rsidRPr="00F622F8">
        <w:rPr>
          <w:spacing w:val="-2"/>
          <w:w w:val="105"/>
        </w:rPr>
        <w:t>*</w:t>
      </w:r>
      <w:r w:rsidRPr="00F622F8">
        <w:t xml:space="preserve"> </w:t>
      </w:r>
      <w:r w:rsidRPr="00F622F8">
        <w:rPr>
          <w:spacing w:val="-2"/>
          <w:w w:val="105"/>
        </w:rPr>
        <w:t>*</w:t>
      </w:r>
      <w:r w:rsidRPr="00F622F8">
        <w:t xml:space="preserve"> *</w:t>
      </w:r>
    </w:p>
    <w:p w:rsidR="002C455B" w:rsidRPr="00F622F8" w:rsidP="002C455B" w14:paraId="5930A42E" w14:textId="77777777">
      <w:pPr>
        <w:ind w:left="360"/>
      </w:pPr>
    </w:p>
    <w:p w:rsidR="002C455B" w:rsidRPr="00F622F8" w:rsidP="002C455B" w14:paraId="3A17510D" w14:textId="77777777">
      <w:pPr>
        <w:ind w:left="360"/>
        <w:rPr>
          <w:spacing w:val="-2"/>
          <w:w w:val="105"/>
        </w:rPr>
      </w:pPr>
      <w:r w:rsidRPr="00F622F8">
        <w:rPr>
          <w:spacing w:val="-2"/>
          <w:w w:val="105"/>
        </w:rPr>
        <w:t>(c)  * * *</w:t>
      </w:r>
    </w:p>
    <w:p w:rsidR="002C455B" w:rsidRPr="00F622F8" w:rsidP="002C455B" w14:paraId="2B8D3F7C" w14:textId="77777777">
      <w:pPr>
        <w:ind w:left="360"/>
      </w:pPr>
    </w:p>
    <w:p w:rsidR="002C455B" w:rsidRPr="00F622F8" w:rsidP="002C455B" w14:paraId="64C930C4" w14:textId="77777777">
      <w:pPr>
        <w:ind w:left="360"/>
        <w:rPr>
          <w:spacing w:val="-2"/>
          <w:w w:val="105"/>
        </w:rPr>
      </w:pPr>
      <w:r w:rsidRPr="00F622F8">
        <w:rPr>
          <w:spacing w:val="-2"/>
          <w:w w:val="105"/>
        </w:rPr>
        <w:t xml:space="preserve">(d) </w:t>
      </w:r>
      <w:r w:rsidRPr="00B426BF">
        <w:t xml:space="preserve">As used in this subpart, “reportable foreign ownership” for applications filed pursuant to §§ 63.18 </w:t>
      </w:r>
      <w:r w:rsidRPr="00B426BF" w:rsidR="00211A8C">
        <w:t xml:space="preserve">and </w:t>
      </w:r>
      <w:r w:rsidRPr="00B426BF">
        <w:t>63.24 and 63.27 of this chapter means any foreign owner of the applicant that must be disclosed in the application pursuant to</w:t>
      </w:r>
      <w:r w:rsidRPr="006506E3">
        <w:rPr>
          <w:bCs/>
        </w:rPr>
        <w:t xml:space="preserve"> </w:t>
      </w:r>
      <w:r w:rsidRPr="00B426BF">
        <w:t xml:space="preserve">§ 63.18(h); for applications filed pursuant to § 1.767 “reportable foreign ownership” means any foreign owner of the applicant that must be disclosed in the application pursuant to </w:t>
      </w:r>
      <w:r w:rsidRPr="006506E3">
        <w:rPr>
          <w:bCs/>
        </w:rPr>
        <w:t xml:space="preserve">§ 1.767(a)(8)(i); </w:t>
      </w:r>
      <w:r w:rsidRPr="00B426BF">
        <w:t>and for petitions filed pursuant to §§ 1.5000 through 1.5004 “reportable foreign ownership” means foreign disclosable interest holders pursuant to § 1.5001(e) and (f).</w:t>
      </w:r>
    </w:p>
    <w:p w:rsidR="002C455B" w:rsidRPr="00F622F8" w:rsidP="002C455B" w14:paraId="1560BC4D" w14:textId="77777777">
      <w:pPr>
        <w:ind w:left="360"/>
      </w:pPr>
    </w:p>
    <w:p w:rsidR="002C455B" w:rsidRPr="001A12A3" w:rsidP="002C455B" w14:paraId="3B249B6F" w14:textId="77777777">
      <w:pPr>
        <w:rPr>
          <w:b/>
          <w:bCs/>
          <w:spacing w:val="-2"/>
          <w:w w:val="105"/>
        </w:rPr>
      </w:pPr>
      <w:r w:rsidRPr="001A12A3">
        <w:rPr>
          <w:b/>
          <w:bCs/>
          <w:spacing w:val="-2"/>
          <w:w w:val="105"/>
        </w:rPr>
        <w:t>PART 63 – EXTENSION OF LINES, NEW LINES, AND DISCONTINUANCE, REDUCTION, OUTAGE AND IMPAIRMENT OF SERVICE BY COMMON CARRIERS; AND GRANTS OF RECOGNIZED PRIVATE OPERATING AGENCY STATUS</w:t>
      </w:r>
    </w:p>
    <w:p w:rsidR="002C455B" w:rsidRPr="00F622F8" w:rsidP="002C455B" w14:paraId="066BB36A" w14:textId="77777777">
      <w:pPr>
        <w:ind w:left="360"/>
        <w:rPr>
          <w:spacing w:val="-2"/>
          <w:w w:val="105"/>
        </w:rPr>
      </w:pPr>
    </w:p>
    <w:p w:rsidR="002C455B" w:rsidRPr="00F622F8" w:rsidP="006B080B" w14:paraId="6CCEA4EC" w14:textId="77777777">
      <w:pPr>
        <w:pStyle w:val="ListParagraph"/>
        <w:numPr>
          <w:ilvl w:val="0"/>
          <w:numId w:val="14"/>
        </w:numPr>
        <w:autoSpaceDE w:val="0"/>
        <w:autoSpaceDN w:val="0"/>
        <w:ind w:left="360"/>
        <w:contextualSpacing w:val="0"/>
        <w:rPr>
          <w:spacing w:val="-2"/>
          <w:w w:val="105"/>
        </w:rPr>
      </w:pPr>
      <w:r w:rsidRPr="00B426BF">
        <w:t>The authority citation for part 63 continues to read as follows:</w:t>
      </w:r>
    </w:p>
    <w:p w:rsidR="002C455B" w:rsidRPr="00F622F8" w:rsidP="002C455B" w14:paraId="4E99F382" w14:textId="77777777">
      <w:pPr>
        <w:pStyle w:val="ListParagraph"/>
        <w:ind w:left="1080"/>
        <w:rPr>
          <w:spacing w:val="-2"/>
          <w:w w:val="105"/>
        </w:rPr>
      </w:pPr>
    </w:p>
    <w:p w:rsidR="002C455B" w:rsidRPr="00F622F8" w:rsidP="002C455B" w14:paraId="031FB326" w14:textId="77777777">
      <w:pPr>
        <w:rPr>
          <w:spacing w:val="-2"/>
          <w:w w:val="105"/>
        </w:rPr>
      </w:pPr>
      <w:r w:rsidRPr="00F622F8">
        <w:rPr>
          <w:spacing w:val="-2"/>
          <w:w w:val="105"/>
        </w:rPr>
        <w:t>Authority: 47 U.S.C. 151, 154(i), 154(j), 160, 201-205, 214, 218, 403, 571, unless otherwise noted.</w:t>
      </w:r>
    </w:p>
    <w:p w:rsidR="002C455B" w:rsidRPr="00F622F8" w:rsidP="002C455B" w14:paraId="72286203" w14:textId="77777777">
      <w:pPr>
        <w:pStyle w:val="ListParagraph"/>
        <w:ind w:left="1080"/>
        <w:rPr>
          <w:spacing w:val="-2"/>
          <w:w w:val="105"/>
        </w:rPr>
      </w:pPr>
    </w:p>
    <w:p w:rsidR="002C455B" w:rsidRPr="00F622F8" w:rsidP="00CB662A" w14:paraId="1245098D" w14:textId="77777777">
      <w:pPr>
        <w:pStyle w:val="ListParagraph"/>
        <w:widowControl/>
        <w:numPr>
          <w:ilvl w:val="0"/>
          <w:numId w:val="14"/>
        </w:numPr>
        <w:autoSpaceDE w:val="0"/>
        <w:autoSpaceDN w:val="0"/>
        <w:ind w:left="360"/>
        <w:contextualSpacing w:val="0"/>
        <w:rPr>
          <w:spacing w:val="-2"/>
          <w:w w:val="105"/>
        </w:rPr>
      </w:pPr>
      <w:r w:rsidRPr="00B426BF">
        <w:t>Amend § 63.12 by revising paragraph (c)(3) to read as follows:</w:t>
      </w:r>
    </w:p>
    <w:p w:rsidR="002C455B" w:rsidRPr="00F622F8" w:rsidP="002C455B" w14:paraId="7D8C2562" w14:textId="77777777">
      <w:pPr>
        <w:pStyle w:val="ListParagraph"/>
        <w:ind w:left="1080"/>
        <w:rPr>
          <w:spacing w:val="-2"/>
          <w:w w:val="105"/>
        </w:rPr>
      </w:pPr>
    </w:p>
    <w:p w:rsidR="002C455B" w:rsidRPr="00F622F8" w:rsidP="002C455B" w14:paraId="04832587" w14:textId="77777777">
      <w:pPr>
        <w:rPr>
          <w:spacing w:val="-2"/>
          <w:w w:val="105"/>
        </w:rPr>
      </w:pPr>
      <w:r w:rsidRPr="00F622F8">
        <w:rPr>
          <w:b/>
          <w:bCs/>
          <w:spacing w:val="-2"/>
          <w:w w:val="105"/>
        </w:rPr>
        <w:t>§ 63.12   Processing of international Section 214 applications</w:t>
      </w:r>
      <w:r w:rsidRPr="00F622F8">
        <w:rPr>
          <w:spacing w:val="-2"/>
          <w:w w:val="105"/>
        </w:rPr>
        <w:t>.</w:t>
      </w:r>
    </w:p>
    <w:p w:rsidR="002C455B" w:rsidRPr="00F622F8" w:rsidP="002C455B" w14:paraId="36436883" w14:textId="77777777">
      <w:pPr>
        <w:pStyle w:val="ListParagraph"/>
        <w:ind w:left="1080"/>
      </w:pPr>
    </w:p>
    <w:p w:rsidR="002C455B" w:rsidRPr="00F622F8" w:rsidP="002C455B" w14:paraId="530D3378" w14:textId="77777777">
      <w:pPr>
        <w:rPr>
          <w:spacing w:val="-2"/>
          <w:w w:val="105"/>
        </w:rPr>
      </w:pPr>
      <w:r w:rsidRPr="00F622F8">
        <w:rPr>
          <w:spacing w:val="-2"/>
          <w:w w:val="105"/>
        </w:rPr>
        <w:t>* * * * *</w:t>
      </w:r>
    </w:p>
    <w:p w:rsidR="002C455B" w:rsidRPr="00F622F8" w:rsidP="002C455B" w14:paraId="3C7C602E" w14:textId="77777777">
      <w:pPr>
        <w:pStyle w:val="ListParagraph"/>
        <w:ind w:left="1080"/>
      </w:pPr>
    </w:p>
    <w:p w:rsidR="002C455B" w:rsidRPr="00F622F8" w:rsidP="006B080B" w14:paraId="0A829989" w14:textId="77777777">
      <w:pPr>
        <w:pStyle w:val="ListParagraph"/>
        <w:numPr>
          <w:ilvl w:val="0"/>
          <w:numId w:val="15"/>
        </w:numPr>
        <w:autoSpaceDE w:val="0"/>
        <w:autoSpaceDN w:val="0"/>
        <w:contextualSpacing w:val="0"/>
        <w:rPr>
          <w:spacing w:val="-2"/>
          <w:w w:val="105"/>
        </w:rPr>
      </w:pPr>
      <w:r w:rsidRPr="00F622F8">
        <w:rPr>
          <w:spacing w:val="-2"/>
          <w:w w:val="105"/>
        </w:rPr>
        <w:t>* * *</w:t>
      </w:r>
    </w:p>
    <w:p w:rsidR="002C455B" w:rsidRPr="00F622F8" w:rsidP="002C455B" w14:paraId="4F48C18F" w14:textId="77777777">
      <w:pPr>
        <w:pStyle w:val="ListParagraph"/>
        <w:ind w:left="1080"/>
      </w:pPr>
    </w:p>
    <w:p w:rsidR="002C455B" w:rsidRPr="00F622F8" w:rsidP="00AE00BB" w14:paraId="35366BE8" w14:textId="77777777">
      <w:pPr>
        <w:widowControl/>
        <w:ind w:left="360"/>
        <w:rPr>
          <w:spacing w:val="-2"/>
          <w:w w:val="105"/>
        </w:rPr>
      </w:pPr>
      <w:r w:rsidRPr="00F622F8">
        <w:rPr>
          <w:spacing w:val="-2"/>
          <w:w w:val="105"/>
        </w:rPr>
        <w:t xml:space="preserve">(3) </w:t>
      </w:r>
      <w:r w:rsidRPr="00B426BF">
        <w:t xml:space="preserve">An individual or entity that is not a U.S. citizen holds a </w:t>
      </w:r>
      <w:r w:rsidRPr="00B426BF" w:rsidR="00CD3537">
        <w:t xml:space="preserve">5 </w:t>
      </w:r>
      <w:r w:rsidRPr="00B426BF">
        <w:t>percent or greater direct or indirect equity or voting interest, or a controlling interest, in any applicant; or</w:t>
      </w:r>
    </w:p>
    <w:p w:rsidR="002C455B" w:rsidRPr="00F622F8" w:rsidP="002C455B" w14:paraId="03D67EC6" w14:textId="77777777">
      <w:pPr>
        <w:rPr>
          <w:spacing w:val="-2"/>
          <w:w w:val="105"/>
        </w:rPr>
      </w:pPr>
    </w:p>
    <w:p w:rsidR="002C455B" w:rsidRPr="00F622F8" w:rsidP="002C455B" w14:paraId="56CA1D16" w14:textId="77777777">
      <w:pPr>
        <w:rPr>
          <w:spacing w:val="-2"/>
          <w:w w:val="105"/>
        </w:rPr>
      </w:pPr>
      <w:r w:rsidRPr="00F622F8">
        <w:rPr>
          <w:spacing w:val="-2"/>
          <w:w w:val="105"/>
        </w:rPr>
        <w:t>* * * * *</w:t>
      </w:r>
    </w:p>
    <w:p w:rsidR="002C455B" w:rsidRPr="00F622F8" w:rsidP="002C455B" w14:paraId="22CAC6CF" w14:textId="77777777">
      <w:pPr>
        <w:pStyle w:val="ListParagraph"/>
        <w:ind w:left="1080"/>
        <w:rPr>
          <w:spacing w:val="-2"/>
          <w:w w:val="105"/>
        </w:rPr>
      </w:pPr>
    </w:p>
    <w:p w:rsidR="002C455B" w:rsidRPr="00B426BF" w:rsidP="00B426BF" w14:paraId="5839C9AA" w14:textId="77777777">
      <w:pPr>
        <w:pStyle w:val="ListParagraph"/>
        <w:numPr>
          <w:ilvl w:val="0"/>
          <w:numId w:val="14"/>
        </w:numPr>
        <w:autoSpaceDE w:val="0"/>
        <w:autoSpaceDN w:val="0"/>
        <w:ind w:left="360"/>
      </w:pPr>
      <w:r w:rsidRPr="00B426BF">
        <w:t xml:space="preserve">Amend § 63.18 by revising paragraphs (h), </w:t>
      </w:r>
      <w:r w:rsidRPr="00B426BF" w:rsidR="00090745">
        <w:t xml:space="preserve">(k), </w:t>
      </w:r>
      <w:r>
        <w:t>(o)</w:t>
      </w:r>
      <w:r w:rsidR="00E54F61">
        <w:t>, (p)</w:t>
      </w:r>
      <w:r>
        <w:t xml:space="preserve">, </w:t>
      </w:r>
      <w:r w:rsidR="5405EA55">
        <w:t>(</w:t>
      </w:r>
      <w:r w:rsidR="005D3ABC">
        <w:rPr>
          <w:bCs/>
        </w:rPr>
        <w:t xml:space="preserve">s), </w:t>
      </w:r>
      <w:r w:rsidRPr="00B426BF" w:rsidR="005D3ABC">
        <w:t>and (</w:t>
      </w:r>
      <w:r w:rsidR="005D3ABC">
        <w:rPr>
          <w:bCs/>
        </w:rPr>
        <w:t>t</w:t>
      </w:r>
      <w:r w:rsidRPr="00B426BF" w:rsidR="5405EA55">
        <w:t>)</w:t>
      </w:r>
      <w:r w:rsidRPr="00B426BF" w:rsidR="51BAEB0F">
        <w:t>,</w:t>
      </w:r>
      <w:r w:rsidRPr="00B426BF" w:rsidR="00331753">
        <w:t xml:space="preserve"> </w:t>
      </w:r>
      <w:r w:rsidRPr="00B426BF">
        <w:t>redesignating paragraphs (r), (s), and (t) as (</w:t>
      </w:r>
      <w:r w:rsidRPr="00B426BF" w:rsidR="003916D5">
        <w:t>w</w:t>
      </w:r>
      <w:r w:rsidRPr="00B426BF">
        <w:t>), (</w:t>
      </w:r>
      <w:r w:rsidRPr="00B426BF" w:rsidR="003916D5">
        <w:t>x</w:t>
      </w:r>
      <w:r w:rsidRPr="00B426BF">
        <w:t>), and (</w:t>
      </w:r>
      <w:r w:rsidRPr="00B426BF" w:rsidR="003916D5">
        <w:t>y</w:t>
      </w:r>
      <w:r>
        <w:t>)</w:t>
      </w:r>
      <w:r w:rsidR="001C3B91">
        <w:t>,</w:t>
      </w:r>
      <w:r w:rsidRPr="00B426BF">
        <w:t xml:space="preserve"> and adding new paragraphs (r), (s), (t), (u), </w:t>
      </w:r>
      <w:r w:rsidRPr="00B426BF" w:rsidR="00595EEA">
        <w:t xml:space="preserve">and </w:t>
      </w:r>
      <w:r w:rsidRPr="00B426BF">
        <w:t>(v</w:t>
      </w:r>
      <w:r w:rsidR="154C8499">
        <w:t>)</w:t>
      </w:r>
      <w:r w:rsidRPr="00B426BF" w:rsidR="00595EEA">
        <w:t xml:space="preserve"> </w:t>
      </w:r>
      <w:r w:rsidRPr="00B426BF">
        <w:t>to read as follows:</w:t>
      </w:r>
    </w:p>
    <w:p w:rsidR="002C455B" w:rsidRPr="00F622F8" w:rsidP="002C455B" w14:paraId="3BFA7020" w14:textId="77777777">
      <w:pPr>
        <w:rPr>
          <w:spacing w:val="-2"/>
          <w:w w:val="105"/>
        </w:rPr>
      </w:pPr>
    </w:p>
    <w:p w:rsidR="002C455B" w:rsidRPr="00F622F8" w:rsidP="002C455B" w14:paraId="11AC4EA6" w14:textId="77777777">
      <w:pPr>
        <w:rPr>
          <w:b/>
          <w:bCs/>
          <w:spacing w:val="-2"/>
          <w:w w:val="105"/>
        </w:rPr>
      </w:pPr>
      <w:r w:rsidRPr="00F622F8">
        <w:rPr>
          <w:b/>
          <w:bCs/>
          <w:spacing w:val="-2"/>
          <w:w w:val="105"/>
        </w:rPr>
        <w:t>§ 63.18   Contents of applications for international common carriers.</w:t>
      </w:r>
    </w:p>
    <w:p w:rsidR="002C455B" w:rsidRPr="00F622F8" w:rsidP="002C455B" w14:paraId="1A51F3AC" w14:textId="77777777">
      <w:pPr>
        <w:rPr>
          <w:spacing w:val="-2"/>
          <w:w w:val="105"/>
        </w:rPr>
      </w:pPr>
    </w:p>
    <w:p w:rsidR="002C455B" w:rsidRPr="00F622F8" w:rsidP="002C455B" w14:paraId="54FDDE42" w14:textId="77777777">
      <w:pPr>
        <w:rPr>
          <w:spacing w:val="-2"/>
          <w:w w:val="105"/>
        </w:rPr>
      </w:pPr>
      <w:r w:rsidRPr="00F622F8">
        <w:rPr>
          <w:spacing w:val="-2"/>
          <w:w w:val="105"/>
        </w:rPr>
        <w:t>* * * * *</w:t>
      </w:r>
    </w:p>
    <w:p w:rsidR="002C455B" w:rsidRPr="00F622F8" w:rsidP="002C455B" w14:paraId="2A445C79" w14:textId="77777777">
      <w:pPr>
        <w:ind w:left="720"/>
        <w:rPr>
          <w:spacing w:val="-2"/>
          <w:w w:val="105"/>
        </w:rPr>
      </w:pPr>
      <w:r w:rsidRPr="00C82BBD">
        <w:rPr>
          <w:bCs/>
        </w:rPr>
        <w:t xml:space="preserve">(h)(1) The name, address, citizenship, and principal businesses of any individual or entity that directly or indirectly owns </w:t>
      </w:r>
      <w:r w:rsidRPr="00C82BBD" w:rsidR="00CD3537">
        <w:rPr>
          <w:bCs/>
        </w:rPr>
        <w:t xml:space="preserve">5 </w:t>
      </w:r>
      <w:r w:rsidRPr="00C82BBD">
        <w:rPr>
          <w:bCs/>
        </w:rPr>
        <w:t xml:space="preserve">percent or more of the equity interests and/or voting interests, or a controlling interest, of the applicant, and the percentage of equity and/or voting interest owned by each of those </w:t>
      </w:r>
      <w:r w:rsidRPr="00C82BBD" w:rsidR="0089291A">
        <w:rPr>
          <w:bCs/>
        </w:rPr>
        <w:t xml:space="preserve">individuals and </w:t>
      </w:r>
      <w:r w:rsidRPr="00C82BBD">
        <w:rPr>
          <w:bCs/>
        </w:rPr>
        <w:t xml:space="preserve">entities (to the nearest </w:t>
      </w:r>
      <w:r w:rsidRPr="00C82BBD" w:rsidR="00CD3537">
        <w:rPr>
          <w:bCs/>
        </w:rPr>
        <w:t xml:space="preserve">1 </w:t>
      </w:r>
      <w:r w:rsidRPr="00C82BBD">
        <w:rPr>
          <w:bCs/>
        </w:rPr>
        <w:t xml:space="preserve">percent).  Where no individual or entity directly or indirectly owns </w:t>
      </w:r>
      <w:r w:rsidRPr="00C82BBD" w:rsidR="00CD3537">
        <w:rPr>
          <w:bCs/>
        </w:rPr>
        <w:t xml:space="preserve">5 </w:t>
      </w:r>
      <w:r w:rsidRPr="00C82BBD">
        <w:rPr>
          <w:bCs/>
        </w:rPr>
        <w:t>percent or more of the equity interests and/or voting interests, or a controlling interest, of the applicant, a statement to that effect.</w:t>
      </w:r>
    </w:p>
    <w:p w:rsidR="002C455B" w:rsidRPr="00F622F8" w:rsidP="002C455B" w14:paraId="1B9C6746" w14:textId="77777777"/>
    <w:p w:rsidR="002C455B" w:rsidP="002C455B" w14:paraId="5A32AFAF" w14:textId="77777777">
      <w:pPr>
        <w:rPr>
          <w:spacing w:val="-2"/>
          <w:w w:val="105"/>
        </w:rPr>
      </w:pPr>
      <w:r w:rsidRPr="00F622F8">
        <w:rPr>
          <w:spacing w:val="-2"/>
          <w:w w:val="105"/>
        </w:rPr>
        <w:t>* * * * *</w:t>
      </w:r>
    </w:p>
    <w:p w:rsidR="00C51884" w:rsidP="00A402B7" w14:paraId="658AC2CF" w14:textId="77777777">
      <w:pPr>
        <w:ind w:left="720"/>
        <w:rPr>
          <w:spacing w:val="-2"/>
          <w:w w:val="105"/>
        </w:rPr>
      </w:pPr>
      <w:r>
        <w:rPr>
          <w:spacing w:val="-2"/>
          <w:w w:val="105"/>
        </w:rPr>
        <w:t>(k)</w:t>
      </w:r>
      <w:r w:rsidRPr="001653FD" w:rsidR="001653FD">
        <w:t xml:space="preserve"> </w:t>
      </w:r>
      <w:r w:rsidRPr="00C82BBD" w:rsidR="001653FD">
        <w:rPr>
          <w:bCs/>
        </w:rPr>
        <w:t xml:space="preserve">For any country that the applicant has listed in response to paragraph (j) of this section that is not a member of the World Trade Organization, the applicant shall make a demonstration as to whether the foreign carrier has market power, or lacks market power, with reference to the criteria in </w:t>
      </w:r>
      <w:hyperlink r:id="rId14" w:anchor="co_pp_8b3b0000958a4">
        <w:r w:rsidRPr="00C82BBD" w:rsidR="001653FD">
          <w:rPr>
            <w:bCs/>
          </w:rPr>
          <w:t>§ 63.10(a)</w:t>
        </w:r>
      </w:hyperlink>
      <w:r w:rsidRPr="00C82BBD" w:rsidR="001653FD">
        <w:rPr>
          <w:bCs/>
        </w:rPr>
        <w:t>.</w:t>
      </w:r>
    </w:p>
    <w:p w:rsidR="00C51884" w:rsidP="00A402B7" w14:paraId="1760712B" w14:textId="77777777">
      <w:pPr>
        <w:ind w:left="720"/>
        <w:rPr>
          <w:spacing w:val="-2"/>
          <w:w w:val="105"/>
        </w:rPr>
      </w:pPr>
    </w:p>
    <w:p w:rsidR="0005465C" w:rsidP="00A402B7" w14:paraId="69E23CA9" w14:textId="77777777">
      <w:pPr>
        <w:ind w:left="720"/>
      </w:pPr>
      <w:r>
        <w:t xml:space="preserve">(1) </w:t>
      </w:r>
      <w:r w:rsidRPr="00C82BBD" w:rsidR="00293FB6">
        <w:rPr>
          <w:bCs/>
        </w:rPr>
        <w:t>Under § 63.10(a), the Commission presumes, subject to rebuttal, that a foreign carrier lacks market power in a particular foreign country if the applicant demonstrates that the foreign carrier lacks 50 percent market share in international transport facilities or services, including cable landing station access and backhaul facilities, intercity facilities or services, and local access facilities or services on the foreign end of a particular route.</w:t>
      </w:r>
    </w:p>
    <w:p w:rsidR="00B5715C" w:rsidP="00A402B7" w14:paraId="273E0885" w14:textId="77777777">
      <w:pPr>
        <w:ind w:left="720"/>
      </w:pPr>
    </w:p>
    <w:p w:rsidR="00B5715C" w:rsidP="00A402B7" w14:paraId="11D9AA17" w14:textId="77777777">
      <w:pPr>
        <w:ind w:left="720"/>
      </w:pPr>
      <w:r>
        <w:t xml:space="preserve">(2) </w:t>
      </w:r>
      <w:r w:rsidR="00D84344">
        <w:t>[</w:t>
      </w:r>
      <w:r>
        <w:t>Reserved</w:t>
      </w:r>
      <w:r w:rsidR="00D84344">
        <w:t>]</w:t>
      </w:r>
    </w:p>
    <w:p w:rsidR="00293FB6" w:rsidP="00293FB6" w14:paraId="665EEAAD" w14:textId="77777777">
      <w:pPr>
        <w:rPr>
          <w:w w:val="110"/>
        </w:rPr>
      </w:pPr>
    </w:p>
    <w:p w:rsidR="00293FB6" w:rsidRPr="00F622F8" w:rsidP="00293FB6" w14:paraId="625DE322" w14:textId="77777777">
      <w:pPr>
        <w:rPr>
          <w:w w:val="110"/>
        </w:rPr>
      </w:pPr>
      <w:r w:rsidRPr="00F622F8">
        <w:rPr>
          <w:spacing w:val="-2"/>
          <w:w w:val="105"/>
        </w:rPr>
        <w:t>* * * * *</w:t>
      </w:r>
    </w:p>
    <w:p w:rsidR="002C455B" w:rsidRPr="00F622F8" w:rsidP="002C455B" w14:paraId="46DF8BF5" w14:textId="77777777">
      <w:pPr>
        <w:ind w:left="720"/>
        <w:rPr>
          <w:strike/>
        </w:rPr>
      </w:pPr>
      <w:r w:rsidRPr="00F622F8">
        <w:rPr>
          <w:w w:val="110"/>
        </w:rPr>
        <w:t xml:space="preserve">(o) </w:t>
      </w:r>
      <w:r w:rsidRPr="00B426BF">
        <w:t xml:space="preserve">A certification </w:t>
      </w:r>
      <w:r w:rsidRPr="00C82BBD">
        <w:rPr>
          <w:bCs/>
        </w:rPr>
        <w:t>pursuant to §§ 1.2001 through 1.2002 of this chapter that no party to the application is subject to a denial of Federal benefits pursuant to Section 5301 of the Anti–Drug Abuse Act of 1988.  See 21 U.S.C. § 862.</w:t>
      </w:r>
      <w:r w:rsidRPr="00F622F8">
        <w:rPr>
          <w:w w:val="110"/>
        </w:rPr>
        <w:t xml:space="preserve"> </w:t>
      </w:r>
    </w:p>
    <w:p w:rsidR="002C455B" w:rsidRPr="00F622F8" w:rsidP="002C455B" w14:paraId="09091278" w14:textId="77777777"/>
    <w:p w:rsidR="002C455B" w:rsidRPr="00F622F8" w:rsidP="002C455B" w14:paraId="3C163E9D" w14:textId="77777777">
      <w:pPr>
        <w:ind w:left="720"/>
        <w:rPr>
          <w:color w:val="000000"/>
        </w:rPr>
      </w:pPr>
      <w:r w:rsidRPr="00CC286D">
        <w:rPr>
          <w:spacing w:val="-2"/>
          <w:w w:val="105"/>
        </w:rPr>
        <w:t>(p)</w:t>
      </w:r>
      <w:r w:rsidRPr="00F622F8">
        <w:rPr>
          <w:spacing w:val="-2"/>
          <w:w w:val="105"/>
        </w:rPr>
        <w:t xml:space="preserve"> </w:t>
      </w:r>
      <w:r w:rsidRPr="00B426BF">
        <w:t xml:space="preserve">Each applicant for which an individual or entity that is not a U.S. citizen holds a </w:t>
      </w:r>
      <w:r w:rsidRPr="00B426BF" w:rsidR="00CD3537">
        <w:t xml:space="preserve">5 </w:t>
      </w:r>
      <w:r w:rsidRPr="00B426BF">
        <w:t>percent or greater direct or indirect equity or voting interest, or a controlling interest, in the applicant, must submit:</w:t>
      </w:r>
    </w:p>
    <w:p w:rsidR="002C455B" w:rsidRPr="00F622F8" w:rsidP="002C455B" w14:paraId="3C6CEFA4" w14:textId="77777777">
      <w:pPr>
        <w:rPr>
          <w:color w:val="000000"/>
        </w:rPr>
      </w:pPr>
    </w:p>
    <w:p w:rsidR="002C455B" w:rsidRPr="00F622F8" w:rsidP="002C455B" w14:paraId="3A3241EB" w14:textId="77777777">
      <w:pPr>
        <w:ind w:left="720"/>
        <w:rPr>
          <w:color w:val="000000"/>
        </w:rPr>
      </w:pPr>
    </w:p>
    <w:p w:rsidR="002C455B" w:rsidRPr="00F622F8" w:rsidP="002C455B" w14:paraId="351797F5" w14:textId="77777777">
      <w:pPr>
        <w:rPr>
          <w:spacing w:val="-2"/>
          <w:w w:val="105"/>
        </w:rPr>
      </w:pPr>
    </w:p>
    <w:p w:rsidR="002C455B" w:rsidRPr="00F622F8" w:rsidP="002C455B" w14:paraId="652D65B2" w14:textId="77777777">
      <w:pPr>
        <w:ind w:left="720"/>
      </w:pPr>
    </w:p>
    <w:p w:rsidR="002C455B" w:rsidRPr="00F622F8" w:rsidP="002C455B" w14:paraId="19A359BF" w14:textId="77777777">
      <w:pPr>
        <w:rPr>
          <w:spacing w:val="-2"/>
          <w:w w:val="105"/>
        </w:rPr>
      </w:pPr>
    </w:p>
    <w:p w:rsidR="002C455B" w:rsidRPr="00F622F8" w:rsidP="002C455B" w14:paraId="2AB6C66F" w14:textId="77777777">
      <w:r w:rsidRPr="00F622F8">
        <w:rPr>
          <w:spacing w:val="-2"/>
          <w:w w:val="105"/>
        </w:rPr>
        <w:t>* * * * *</w:t>
      </w:r>
    </w:p>
    <w:p w:rsidR="002C455B" w:rsidRPr="00F622F8" w:rsidP="002C455B" w14:paraId="40E76631" w14:textId="77777777">
      <w:pPr>
        <w:ind w:left="720"/>
      </w:pPr>
      <w:r w:rsidRPr="00F622F8">
        <w:t xml:space="preserve">(r) </w:t>
      </w:r>
      <w:r w:rsidRPr="005533C4">
        <w:rPr>
          <w:bCs/>
        </w:rPr>
        <w:t>Each applicant shall provide the following information with respect to services it expects to provide using the international section 214 authority:</w:t>
      </w:r>
      <w:r w:rsidRPr="00F622F8">
        <w:t xml:space="preserve"> </w:t>
      </w:r>
    </w:p>
    <w:p w:rsidR="002C455B" w:rsidRPr="00F622F8" w:rsidP="002C455B" w14:paraId="084845CA" w14:textId="77777777">
      <w:pPr>
        <w:ind w:left="720"/>
      </w:pPr>
    </w:p>
    <w:p w:rsidR="002C455B" w:rsidRPr="00F622F8" w:rsidP="002C455B" w14:paraId="57A9FDA5" w14:textId="77777777">
      <w:pPr>
        <w:ind w:left="720"/>
      </w:pPr>
      <w:r w:rsidRPr="00F622F8">
        <w:t xml:space="preserve">(1) Identification and description of the specific services that the applicant will provide using the international section 214 authority; </w:t>
      </w:r>
    </w:p>
    <w:p w:rsidR="002C455B" w:rsidRPr="00F622F8" w:rsidP="002C455B" w14:paraId="2F7483AD" w14:textId="77777777">
      <w:pPr>
        <w:ind w:left="720"/>
      </w:pPr>
    </w:p>
    <w:p w:rsidR="002C455B" w:rsidRPr="00F622F8" w:rsidP="002C455B" w14:paraId="23EC4A6F" w14:textId="77777777">
      <w:pPr>
        <w:ind w:left="720"/>
      </w:pPr>
      <w:r w:rsidRPr="00F622F8">
        <w:t xml:space="preserve">(2) Types of </w:t>
      </w:r>
      <w:r w:rsidRPr="005533C4">
        <w:rPr>
          <w:bCs/>
        </w:rPr>
        <w:t>customers</w:t>
      </w:r>
      <w:r w:rsidRPr="00F622F8">
        <w:t xml:space="preserve"> that will be served; </w:t>
      </w:r>
    </w:p>
    <w:p w:rsidR="002C455B" w:rsidRPr="00F622F8" w:rsidP="002C455B" w14:paraId="3AF03BD9" w14:textId="77777777">
      <w:pPr>
        <w:ind w:left="720"/>
      </w:pPr>
    </w:p>
    <w:p w:rsidR="002C455B" w:rsidRPr="00F622F8" w:rsidP="002C455B" w14:paraId="2D34BE2A" w14:textId="77777777">
      <w:pPr>
        <w:ind w:left="720"/>
      </w:pPr>
      <w:r w:rsidRPr="00F622F8">
        <w:t xml:space="preserve">(3) </w:t>
      </w:r>
      <w:r w:rsidRPr="0031058B" w:rsidR="007017F0">
        <w:t>W</w:t>
      </w:r>
      <w:r w:rsidRPr="001646EA" w:rsidR="007017F0">
        <w:t>hether the service</w:t>
      </w:r>
      <w:r w:rsidRPr="0031058B" w:rsidR="007017F0">
        <w:t>s</w:t>
      </w:r>
      <w:r w:rsidRPr="001646EA" w:rsidR="007017F0">
        <w:t xml:space="preserve"> will be provided through the </w:t>
      </w:r>
      <w:r w:rsidR="007017F0">
        <w:t xml:space="preserve">facilities for which the applicant has an ownership, indefeasible-right-of use or leasehold interest </w:t>
      </w:r>
      <w:r w:rsidRPr="001646EA" w:rsidR="007017F0">
        <w:t xml:space="preserve">or through the resale of other companies’ </w:t>
      </w:r>
      <w:r w:rsidR="007017F0">
        <w:t>services</w:t>
      </w:r>
      <w:r w:rsidRPr="001646EA" w:rsidR="007017F0">
        <w:t>; and</w:t>
      </w:r>
      <w:r w:rsidRPr="00F622F8">
        <w:t xml:space="preserve"> </w:t>
      </w:r>
    </w:p>
    <w:p w:rsidR="002C455B" w:rsidRPr="00F622F8" w:rsidP="002C455B" w14:paraId="5B700BED" w14:textId="77777777">
      <w:pPr>
        <w:ind w:left="720"/>
      </w:pPr>
    </w:p>
    <w:p w:rsidR="002C455B" w:rsidRPr="00F622F8" w:rsidP="002C455B" w14:paraId="7486658D" w14:textId="77777777">
      <w:pPr>
        <w:ind w:left="720"/>
      </w:pPr>
      <w:r w:rsidRPr="00F622F8">
        <w:t>(4) Identification of where the applicant in the future expects to market, offer, and/or provide services using the particular international section 214 authority, such as a U.S. state or territory and/or U.S.-international route or globally.</w:t>
      </w:r>
    </w:p>
    <w:p w:rsidR="002C455B" w:rsidRPr="00F622F8" w:rsidP="002C455B" w14:paraId="62F2C5FC" w14:textId="77777777">
      <w:pPr>
        <w:ind w:left="720"/>
      </w:pPr>
    </w:p>
    <w:p w:rsidR="002C455B" w:rsidRPr="00F622F8" w:rsidP="002C455B" w14:paraId="16A246D1" w14:textId="77777777">
      <w:pPr>
        <w:ind w:left="720"/>
        <w:rPr>
          <w:spacing w:val="-2"/>
          <w:w w:val="105"/>
        </w:rPr>
      </w:pPr>
      <w:r w:rsidRPr="00F622F8">
        <w:rPr>
          <w:spacing w:val="-2"/>
          <w:w w:val="105"/>
        </w:rPr>
        <w:t>(</w:t>
      </w:r>
      <w:r w:rsidR="00290F33">
        <w:rPr>
          <w:spacing w:val="-2"/>
          <w:w w:val="105"/>
        </w:rPr>
        <w:t>s</w:t>
      </w:r>
      <w:r w:rsidRPr="00F622F8">
        <w:rPr>
          <w:spacing w:val="-2"/>
          <w:w w:val="105"/>
        </w:rPr>
        <w:t xml:space="preserve">) </w:t>
      </w:r>
      <w:r w:rsidRPr="32C81162" w:rsidR="00FE0031">
        <w:t xml:space="preserve">Each applicant shall provide the following information concerning facilities </w:t>
      </w:r>
      <w:r w:rsidRPr="3FABBE6E" w:rsidR="00FE0031">
        <w:t xml:space="preserve">crossing the U.S.-Mexico and U.S.-Canada borders (cross border facilities) </w:t>
      </w:r>
      <w:r w:rsidRPr="32C81162" w:rsidR="00FE0031">
        <w:t>that it will use or lease:</w:t>
      </w:r>
    </w:p>
    <w:p w:rsidR="002C455B" w:rsidRPr="00F622F8" w:rsidP="002C455B" w14:paraId="6A837379" w14:textId="77777777">
      <w:pPr>
        <w:rPr>
          <w:spacing w:val="-2"/>
          <w:w w:val="105"/>
        </w:rPr>
      </w:pPr>
    </w:p>
    <w:p w:rsidR="002C455B" w:rsidRPr="00F622F8" w:rsidP="002C455B" w14:paraId="4FF1E7F6" w14:textId="77777777">
      <w:pPr>
        <w:rPr>
          <w:spacing w:val="-2"/>
          <w:w w:val="105"/>
        </w:rPr>
      </w:pPr>
      <w:r w:rsidRPr="00F622F8">
        <w:rPr>
          <w:spacing w:val="-2"/>
          <w:w w:val="105"/>
        </w:rPr>
        <w:tab/>
        <w:t xml:space="preserve">(1) </w:t>
      </w:r>
      <w:r w:rsidRPr="00B426BF">
        <w:t>Location of each cross border facility (street address and coordinates);</w:t>
      </w:r>
    </w:p>
    <w:p w:rsidR="002C455B" w:rsidRPr="00F622F8" w:rsidP="002C455B" w14:paraId="0E5C9DA4" w14:textId="77777777">
      <w:pPr>
        <w:rPr>
          <w:spacing w:val="-2"/>
          <w:w w:val="105"/>
        </w:rPr>
      </w:pPr>
    </w:p>
    <w:p w:rsidR="002C455B" w:rsidRPr="00F622F8" w:rsidP="002C455B" w14:paraId="121844D1" w14:textId="77777777">
      <w:pPr>
        <w:ind w:left="720"/>
        <w:rPr>
          <w:spacing w:val="-2"/>
          <w:w w:val="105"/>
        </w:rPr>
      </w:pPr>
      <w:r w:rsidRPr="00F622F8">
        <w:rPr>
          <w:spacing w:val="-2"/>
          <w:w w:val="105"/>
        </w:rPr>
        <w:t xml:space="preserve">(2) </w:t>
      </w:r>
      <w:r w:rsidRPr="00B426BF" w:rsidR="003C1FEF">
        <w:t>Name</w:t>
      </w:r>
      <w:r w:rsidRPr="000123F1" w:rsidR="003C1FEF">
        <w:t>, street address, email address, and telephone number</w:t>
      </w:r>
      <w:r w:rsidRPr="00B426BF" w:rsidR="003C1FEF">
        <w:t xml:space="preserve"> of the owners of each cross border facility, including the Government, State, or Territory under the laws of which the facility owner is organized;</w:t>
      </w:r>
    </w:p>
    <w:p w:rsidR="002C455B" w:rsidRPr="00F622F8" w:rsidP="002C455B" w14:paraId="4814CE28" w14:textId="77777777">
      <w:pPr>
        <w:rPr>
          <w:spacing w:val="-2"/>
          <w:w w:val="105"/>
        </w:rPr>
      </w:pPr>
    </w:p>
    <w:p w:rsidR="002C455B" w:rsidRPr="00F622F8" w:rsidP="002C455B" w14:paraId="6135B244" w14:textId="77777777">
      <w:pPr>
        <w:ind w:left="720"/>
        <w:rPr>
          <w:spacing w:val="-2"/>
          <w:w w:val="105"/>
        </w:rPr>
      </w:pPr>
      <w:r w:rsidRPr="00F622F8">
        <w:rPr>
          <w:spacing w:val="-2"/>
          <w:w w:val="105"/>
        </w:rPr>
        <w:t>(</w:t>
      </w:r>
      <w:r w:rsidR="006A0268">
        <w:rPr>
          <w:spacing w:val="-2"/>
          <w:w w:val="105"/>
        </w:rPr>
        <w:t>3</w:t>
      </w:r>
      <w:r w:rsidRPr="00F622F8">
        <w:rPr>
          <w:spacing w:val="-2"/>
          <w:w w:val="105"/>
        </w:rPr>
        <w:t xml:space="preserve">) </w:t>
      </w:r>
      <w:r w:rsidRPr="00B426BF">
        <w:t>Identification of the equipment to be used in the cross border facilities, including equipment used for transmission, as well as servers and other equipment used for storage of information and signaling in support of telecommunications;</w:t>
      </w:r>
    </w:p>
    <w:p w:rsidR="002C455B" w:rsidRPr="00F622F8" w:rsidP="002C455B" w14:paraId="6404BD75" w14:textId="77777777">
      <w:pPr>
        <w:ind w:left="720"/>
        <w:rPr>
          <w:spacing w:val="-2"/>
          <w:w w:val="105"/>
        </w:rPr>
      </w:pPr>
    </w:p>
    <w:p w:rsidR="002C455B" w:rsidRPr="00F622F8" w:rsidP="002C455B" w14:paraId="24E51AC8" w14:textId="77777777">
      <w:pPr>
        <w:ind w:left="720"/>
        <w:rPr>
          <w:spacing w:val="-2"/>
          <w:w w:val="105"/>
        </w:rPr>
      </w:pPr>
      <w:r w:rsidRPr="00F622F8">
        <w:rPr>
          <w:spacing w:val="-2"/>
          <w:w w:val="105"/>
        </w:rPr>
        <w:t>(</w:t>
      </w:r>
      <w:r w:rsidR="006A0268">
        <w:rPr>
          <w:spacing w:val="-2"/>
          <w:w w:val="105"/>
        </w:rPr>
        <w:t>4</w:t>
      </w:r>
      <w:r w:rsidRPr="00F622F8">
        <w:rPr>
          <w:spacing w:val="-2"/>
          <w:w w:val="105"/>
        </w:rPr>
        <w:t xml:space="preserve">) </w:t>
      </w:r>
      <w:r w:rsidRPr="00B426BF">
        <w:t>Identification of all IP prefixes and autonomous system domain numbers used by the facilities that have been acquired from the American Registry for Internet Numbers (ARIN); and</w:t>
      </w:r>
    </w:p>
    <w:p w:rsidR="002C455B" w:rsidRPr="00F622F8" w:rsidP="002C455B" w14:paraId="04412601" w14:textId="77777777">
      <w:pPr>
        <w:ind w:left="720"/>
        <w:rPr>
          <w:spacing w:val="-2"/>
          <w:w w:val="105"/>
        </w:rPr>
      </w:pPr>
    </w:p>
    <w:p w:rsidR="002C455B" w:rsidRPr="00B426BF" w:rsidP="002C455B" w14:paraId="525BA272" w14:textId="77777777">
      <w:pPr>
        <w:ind w:left="720"/>
      </w:pPr>
      <w:r w:rsidRPr="00F622F8">
        <w:rPr>
          <w:spacing w:val="-2"/>
          <w:w w:val="105"/>
        </w:rPr>
        <w:t>(</w:t>
      </w:r>
      <w:r w:rsidR="00AF1E0C">
        <w:rPr>
          <w:spacing w:val="-2"/>
          <w:w w:val="105"/>
        </w:rPr>
        <w:t>5</w:t>
      </w:r>
      <w:r w:rsidRPr="00F622F8">
        <w:rPr>
          <w:spacing w:val="-2"/>
          <w:w w:val="105"/>
        </w:rPr>
        <w:t xml:space="preserve">) </w:t>
      </w:r>
      <w:r w:rsidRPr="00BA53D5" w:rsidR="004E3FDF">
        <w:t>Identification of any services that will be provided by an applicant through these facilities using the international section 214 authority.</w:t>
      </w:r>
    </w:p>
    <w:p w:rsidR="002C455B" w:rsidRPr="00F622F8" w:rsidP="002C455B" w14:paraId="2073BE17" w14:textId="77777777">
      <w:pPr>
        <w:rPr>
          <w:spacing w:val="-2"/>
          <w:w w:val="105"/>
        </w:rPr>
      </w:pPr>
    </w:p>
    <w:p w:rsidR="002C455B" w:rsidRPr="00F622F8" w:rsidP="002C455B" w14:paraId="1350478F" w14:textId="77777777">
      <w:pPr>
        <w:ind w:left="720"/>
      </w:pPr>
      <w:r w:rsidRPr="00F622F8">
        <w:t>(</w:t>
      </w:r>
      <w:r w:rsidR="00AE06EF">
        <w:t>t</w:t>
      </w:r>
      <w:r w:rsidRPr="00F622F8">
        <w:t>) Each applicant shall certify that it will undertake to implement and adhere to baseline cybersecurity standards based on universally recognized standards such as those provided by the Department of Homeland Security’s Cybersecurity &amp; Infrastructure Security Agency (CISA) or the Department of Commerce’s National Institute of Standards and Technology (NIST).</w:t>
      </w:r>
    </w:p>
    <w:p w:rsidR="002C455B" w:rsidRPr="00F622F8" w:rsidP="002C455B" w14:paraId="09D5EC34" w14:textId="77777777"/>
    <w:p w:rsidR="002C455B" w:rsidRPr="00F622F8" w:rsidP="002C455B" w14:paraId="6ED343A8" w14:textId="77777777">
      <w:pPr>
        <w:ind w:left="720"/>
      </w:pPr>
      <w:r w:rsidRPr="00F622F8">
        <w:t>(</w:t>
      </w:r>
      <w:r w:rsidR="00AE06EF">
        <w:t>u</w:t>
      </w:r>
      <w:r w:rsidRPr="00F622F8">
        <w:t>) Each applicant shall make the following certifications with respect to its regulatory compliance:</w:t>
      </w:r>
    </w:p>
    <w:p w:rsidR="002C455B" w:rsidRPr="00F622F8" w:rsidP="002C455B" w14:paraId="39D769C9" w14:textId="77777777">
      <w:pPr>
        <w:ind w:firstLine="720"/>
      </w:pPr>
    </w:p>
    <w:p w:rsidR="002C455B" w:rsidRPr="00F622F8" w:rsidP="002C455B" w14:paraId="18021146" w14:textId="77777777">
      <w:pPr>
        <w:ind w:left="720"/>
      </w:pPr>
      <w:r w:rsidRPr="00F622F8">
        <w:t>(1) Whether or not the applicant is in compliance with the Commission’s rules and regulations, the Communications Act, and other laws;</w:t>
      </w:r>
    </w:p>
    <w:p w:rsidR="002C455B" w:rsidRPr="00F622F8" w:rsidP="002C455B" w14:paraId="225D6853" w14:textId="77777777">
      <w:pPr>
        <w:ind w:firstLine="720"/>
      </w:pPr>
    </w:p>
    <w:p w:rsidR="002C455B" w:rsidRPr="00F622F8" w:rsidP="002C455B" w14:paraId="7477ECF9" w14:textId="77777777">
      <w:pPr>
        <w:ind w:left="720"/>
      </w:pPr>
      <w:r w:rsidRPr="00F622F8">
        <w:t>(2) Whether or not the applicant has violated the Communications Act, Commission rules, or U.S. antitrust or other competition laws, has engaged in fraudulent conduct before another government agency, has been convicted of a felony, or has engaged in other non-FCC misconduct the Commission has found to be relevant in assessing the character qualifications of a licensee or authorization holder</w:t>
      </w:r>
      <w:r w:rsidR="00DE1D72">
        <w:t>.</w:t>
      </w:r>
    </w:p>
    <w:p w:rsidR="002C455B" w:rsidRPr="00F622F8" w:rsidP="002C455B" w14:paraId="37CB0ED5" w14:textId="77777777">
      <w:pPr>
        <w:ind w:left="720"/>
      </w:pPr>
    </w:p>
    <w:p w:rsidR="002C455B" w:rsidP="002C455B" w14:paraId="0404DD52" w14:textId="77777777">
      <w:pPr>
        <w:ind w:left="720"/>
      </w:pPr>
      <w:r w:rsidRPr="00F622F8">
        <w:rPr>
          <w:spacing w:val="-2"/>
          <w:w w:val="105"/>
        </w:rPr>
        <w:t>(</w:t>
      </w:r>
      <w:r w:rsidR="00904C70">
        <w:rPr>
          <w:spacing w:val="-2"/>
          <w:w w:val="105"/>
        </w:rPr>
        <w:t>v</w:t>
      </w:r>
      <w:r w:rsidRPr="00F622F8">
        <w:rPr>
          <w:spacing w:val="-2"/>
          <w:w w:val="105"/>
        </w:rPr>
        <w:t xml:space="preserve">) </w:t>
      </w:r>
      <w:r w:rsidRPr="00B426BF">
        <w:t>Each applicant shall comply with the requirement of § 1.763 to give notice and file a copy of the application with the Secretary of Defense, the Secretary of State, the Governor of each State involved, and the regulatory agencies of the States involved.  Each applicant shall certify such service on a service list attached to its application for international section 214 authority or other filing with the Commission.</w:t>
      </w:r>
      <w:r w:rsidRPr="00F622F8">
        <w:rPr>
          <w:spacing w:val="-2"/>
          <w:w w:val="105"/>
        </w:rPr>
        <w:t xml:space="preserve">  </w:t>
      </w:r>
    </w:p>
    <w:p w:rsidR="00B62CD6" w:rsidP="002C455B" w14:paraId="49AB4165" w14:textId="77777777"/>
    <w:p w:rsidR="00681E5E" w:rsidP="002C455B" w14:paraId="49F898C8" w14:textId="77777777">
      <w:pPr>
        <w:ind w:left="720"/>
      </w:pPr>
      <w:r>
        <w:t xml:space="preserve">(w) </w:t>
      </w:r>
      <w:r w:rsidRPr="00681E5E">
        <w:t>If the applicant desires streamlined processing pursuant to § 63.12, a statement of how the application qualifies for streamlined processing.</w:t>
      </w:r>
    </w:p>
    <w:p w:rsidR="00681E5E" w:rsidP="00B426BF" w14:paraId="610A095F" w14:textId="77777777">
      <w:pPr>
        <w:ind w:left="720"/>
      </w:pPr>
    </w:p>
    <w:p w:rsidR="00354026" w:rsidP="002C455B" w14:paraId="59165DBF" w14:textId="77777777">
      <w:pPr>
        <w:ind w:left="720"/>
      </w:pPr>
      <w:r>
        <w:t>(</w:t>
      </w:r>
      <w:r w:rsidR="00F90080">
        <w:t>x</w:t>
      </w:r>
      <w:r>
        <w:t xml:space="preserve">) </w:t>
      </w:r>
      <w:r w:rsidRPr="008E3E6D">
        <w:rPr>
          <w:bCs/>
        </w:rPr>
        <w:t>Any other information that the Commission or Commission staff have advised will be necessary to enable the Commission to act on the application.</w:t>
      </w:r>
    </w:p>
    <w:p w:rsidR="003B2F1F" w:rsidP="002C455B" w14:paraId="4A17593A" w14:textId="77777777">
      <w:pPr>
        <w:ind w:left="720"/>
      </w:pPr>
    </w:p>
    <w:p w:rsidR="003B2F1F" w:rsidRPr="00F622F8" w:rsidP="002C455B" w14:paraId="7CC6F509" w14:textId="77777777">
      <w:pPr>
        <w:ind w:left="720"/>
      </w:pPr>
      <w:r>
        <w:t xml:space="preserve">(y) </w:t>
      </w:r>
      <w:r w:rsidRPr="008E3E6D" w:rsidR="00CE4F23">
        <w:rPr>
          <w:bCs/>
        </w:rPr>
        <w:t xml:space="preserve">Subject to the availability of electronic forms, all applications described in this section must be filed electronically through the International </w:t>
      </w:r>
      <w:r w:rsidRPr="008E3E6D" w:rsidR="0068685E">
        <w:rPr>
          <w:bCs/>
        </w:rPr>
        <w:t xml:space="preserve">Communications </w:t>
      </w:r>
      <w:r w:rsidRPr="008E3E6D" w:rsidR="00CE4F23">
        <w:rPr>
          <w:bCs/>
        </w:rPr>
        <w:t>Filing System (I</w:t>
      </w:r>
      <w:r w:rsidRPr="008E3E6D" w:rsidR="0068685E">
        <w:rPr>
          <w:bCs/>
        </w:rPr>
        <w:t>C</w:t>
      </w:r>
      <w:r w:rsidRPr="008E3E6D" w:rsidR="00CE4F23">
        <w:rPr>
          <w:bCs/>
        </w:rPr>
        <w:t>FS) or its successor system.  A list of forms that are available for electronic filing can be found on the I</w:t>
      </w:r>
      <w:r w:rsidRPr="008E3E6D" w:rsidR="004B4BA7">
        <w:rPr>
          <w:bCs/>
        </w:rPr>
        <w:t>C</w:t>
      </w:r>
      <w:r w:rsidRPr="008E3E6D" w:rsidR="00CE4F23">
        <w:rPr>
          <w:bCs/>
        </w:rPr>
        <w:t xml:space="preserve">FS homepage. </w:t>
      </w:r>
      <w:r w:rsidRPr="008E3E6D" w:rsidR="00764C33">
        <w:rPr>
          <w:bCs/>
        </w:rPr>
        <w:t xml:space="preserve"> </w:t>
      </w:r>
      <w:r w:rsidRPr="008E3E6D" w:rsidR="00CE4F23">
        <w:rPr>
          <w:bCs/>
        </w:rPr>
        <w:t>For information on electronic filing requirements, see §§ 1.1000 through 1.10018 of this chapter and the I</w:t>
      </w:r>
      <w:r w:rsidRPr="008E3E6D" w:rsidR="0068685E">
        <w:rPr>
          <w:bCs/>
        </w:rPr>
        <w:t>C</w:t>
      </w:r>
      <w:r w:rsidRPr="008E3E6D" w:rsidR="00CE4F23">
        <w:rPr>
          <w:bCs/>
        </w:rPr>
        <w:t>FS homepage at http</w:t>
      </w:r>
      <w:r w:rsidRPr="008E3E6D" w:rsidR="00EC5CB3">
        <w:rPr>
          <w:bCs/>
        </w:rPr>
        <w:t>s</w:t>
      </w:r>
      <w:r w:rsidRPr="008E3E6D" w:rsidR="00CE4F23">
        <w:rPr>
          <w:bCs/>
        </w:rPr>
        <w:t>://www.fcc.gov/i</w:t>
      </w:r>
      <w:r w:rsidRPr="008E3E6D" w:rsidR="00951462">
        <w:rPr>
          <w:bCs/>
        </w:rPr>
        <w:t>c</w:t>
      </w:r>
      <w:r w:rsidRPr="008E3E6D" w:rsidR="00CE4F23">
        <w:rPr>
          <w:bCs/>
        </w:rPr>
        <w:t xml:space="preserve">fs. </w:t>
      </w:r>
      <w:r w:rsidRPr="008E3E6D" w:rsidR="00764C33">
        <w:rPr>
          <w:bCs/>
        </w:rPr>
        <w:t xml:space="preserve"> </w:t>
      </w:r>
      <w:r w:rsidRPr="008E3E6D" w:rsidR="00CE4F23">
        <w:rPr>
          <w:bCs/>
        </w:rPr>
        <w:t xml:space="preserve">See also </w:t>
      </w:r>
      <w:hyperlink r:id="rId15">
        <w:r w:rsidRPr="008E3E6D" w:rsidR="00CE4F23">
          <w:rPr>
            <w:bCs/>
          </w:rPr>
          <w:t>§§ 63.20</w:t>
        </w:r>
      </w:hyperlink>
      <w:r w:rsidRPr="008E3E6D" w:rsidR="00CE4F23">
        <w:rPr>
          <w:bCs/>
        </w:rPr>
        <w:t xml:space="preserve"> and </w:t>
      </w:r>
      <w:hyperlink r:id="rId16">
        <w:r w:rsidRPr="008E3E6D" w:rsidR="00CE4F23">
          <w:rPr>
            <w:bCs/>
          </w:rPr>
          <w:t>63.53</w:t>
        </w:r>
      </w:hyperlink>
      <w:r w:rsidRPr="008E3E6D" w:rsidR="00CE4F23">
        <w:rPr>
          <w:bCs/>
        </w:rPr>
        <w:t>.</w:t>
      </w:r>
    </w:p>
    <w:p w:rsidR="002C455B" w:rsidRPr="00F622F8" w:rsidP="002C455B" w14:paraId="77B35AD8" w14:textId="77777777"/>
    <w:p w:rsidR="002C455B" w:rsidRPr="00F622F8" w:rsidP="006B080B" w14:paraId="36B104FC" w14:textId="77777777">
      <w:pPr>
        <w:pStyle w:val="ListParagraph"/>
        <w:numPr>
          <w:ilvl w:val="0"/>
          <w:numId w:val="14"/>
        </w:numPr>
        <w:autoSpaceDE w:val="0"/>
        <w:autoSpaceDN w:val="0"/>
        <w:ind w:left="360"/>
        <w:contextualSpacing w:val="0"/>
        <w:rPr>
          <w:spacing w:val="-2"/>
          <w:w w:val="105"/>
        </w:rPr>
      </w:pPr>
      <w:r w:rsidRPr="00F622F8">
        <w:rPr>
          <w:spacing w:val="-2"/>
          <w:w w:val="105"/>
        </w:rPr>
        <w:t>Amend § 63.19 by revising paragraphs (a)</w:t>
      </w:r>
      <w:r w:rsidR="002C5391">
        <w:rPr>
          <w:spacing w:val="-2"/>
          <w:w w:val="105"/>
        </w:rPr>
        <w:t>,</w:t>
      </w:r>
      <w:r w:rsidRPr="00F622F8">
        <w:rPr>
          <w:spacing w:val="-2"/>
          <w:w w:val="105"/>
        </w:rPr>
        <w:t xml:space="preserve"> (c)</w:t>
      </w:r>
      <w:r w:rsidR="00700EC6">
        <w:rPr>
          <w:spacing w:val="-2"/>
          <w:w w:val="105"/>
        </w:rPr>
        <w:t>,</w:t>
      </w:r>
      <w:r w:rsidR="002C5391">
        <w:rPr>
          <w:spacing w:val="-2"/>
          <w:w w:val="105"/>
        </w:rPr>
        <w:t xml:space="preserve"> and (d)</w:t>
      </w:r>
      <w:r w:rsidRPr="00F622F8">
        <w:rPr>
          <w:spacing w:val="-2"/>
          <w:w w:val="105"/>
        </w:rPr>
        <w:t>, redesignating paragraph (d) as paragraph (</w:t>
      </w:r>
      <w:r w:rsidR="00E34322">
        <w:rPr>
          <w:spacing w:val="-2"/>
          <w:w w:val="105"/>
        </w:rPr>
        <w:t>g</w:t>
      </w:r>
      <w:r w:rsidRPr="00F622F8">
        <w:rPr>
          <w:spacing w:val="-2"/>
          <w:w w:val="105"/>
        </w:rPr>
        <w:t>)</w:t>
      </w:r>
      <w:r w:rsidR="008A6DFC">
        <w:rPr>
          <w:spacing w:val="-2"/>
          <w:w w:val="105"/>
        </w:rPr>
        <w:t>,</w:t>
      </w:r>
      <w:r w:rsidRPr="00F622F8">
        <w:rPr>
          <w:spacing w:val="-2"/>
          <w:w w:val="105"/>
        </w:rPr>
        <w:t xml:space="preserve"> and adding new paragraphs (d) and (e) </w:t>
      </w:r>
      <w:r w:rsidR="00E34322">
        <w:rPr>
          <w:spacing w:val="-2"/>
          <w:w w:val="105"/>
        </w:rPr>
        <w:t xml:space="preserve">and (f) </w:t>
      </w:r>
      <w:r w:rsidRPr="00F622F8">
        <w:rPr>
          <w:spacing w:val="-2"/>
          <w:w w:val="105"/>
        </w:rPr>
        <w:t>to read as follows:</w:t>
      </w:r>
    </w:p>
    <w:p w:rsidR="002C455B" w:rsidRPr="00F622F8" w:rsidP="002C455B" w14:paraId="4018FC68" w14:textId="77777777">
      <w:pPr>
        <w:rPr>
          <w:spacing w:val="-2"/>
          <w:w w:val="105"/>
        </w:rPr>
      </w:pPr>
    </w:p>
    <w:p w:rsidR="002C455B" w:rsidRPr="00F622F8" w:rsidP="002C455B" w14:paraId="1997F8DA" w14:textId="77777777">
      <w:pPr>
        <w:rPr>
          <w:b/>
          <w:bCs/>
          <w:spacing w:val="-2"/>
          <w:w w:val="105"/>
        </w:rPr>
      </w:pPr>
      <w:r w:rsidRPr="00F622F8">
        <w:rPr>
          <w:b/>
          <w:bCs/>
          <w:spacing w:val="-2"/>
          <w:w w:val="105"/>
        </w:rPr>
        <w:t>§ 63.19 Special procedures for discontinuances of international services.</w:t>
      </w:r>
    </w:p>
    <w:p w:rsidR="002C455B" w:rsidRPr="00F622F8" w:rsidP="002C455B" w14:paraId="76327937" w14:textId="77777777">
      <w:pPr>
        <w:rPr>
          <w:spacing w:val="-2"/>
          <w:w w:val="105"/>
        </w:rPr>
      </w:pPr>
    </w:p>
    <w:p w:rsidR="002C455B" w:rsidRPr="00F622F8" w:rsidP="002C455B" w14:paraId="096131C3" w14:textId="77777777">
      <w:pPr>
        <w:ind w:left="720"/>
        <w:rPr>
          <w:spacing w:val="-2"/>
          <w:w w:val="105"/>
        </w:rPr>
      </w:pPr>
      <w:r w:rsidRPr="00F622F8">
        <w:rPr>
          <w:spacing w:val="-2"/>
          <w:w w:val="105"/>
        </w:rPr>
        <w:t xml:space="preserve">(a) </w:t>
      </w:r>
      <w:r w:rsidRPr="00365A3A">
        <w:rPr>
          <w:bCs/>
        </w:rPr>
        <w:t>With the exception of those international carriers described in paragraph (b) of this section, any international carrier that seeks to discontinue, reduce, or impair service, including the retiring of international facilities, dismantling or removing of international trunk lines, shall be subject to the following procedures in lieu of those specified in §§ 63.61 through 63.602:</w:t>
      </w:r>
    </w:p>
    <w:p w:rsidR="002C455B" w:rsidRPr="00F622F8" w:rsidP="002C455B" w14:paraId="70BEC633" w14:textId="77777777"/>
    <w:p w:rsidR="002C455B" w:rsidRPr="00F622F8" w:rsidP="002C455B" w14:paraId="61C693DA" w14:textId="77777777">
      <w:pPr>
        <w:ind w:left="720"/>
      </w:pPr>
      <w:r w:rsidRPr="00F622F8">
        <w:rPr>
          <w:spacing w:val="-2"/>
          <w:w w:val="105"/>
        </w:rPr>
        <w:t>(1)</w:t>
      </w:r>
      <w:r w:rsidRPr="00F622F8">
        <w:t xml:space="preserve"> </w:t>
      </w:r>
      <w:r w:rsidRPr="00365A3A">
        <w:rPr>
          <w:bCs/>
        </w:rPr>
        <w:t>The carrier shall notify all affected customers of the planned discontinuance, reduction or impairment at least 30 days prior to its planned action.  Notice shall be in writing to each affected customer unless the Commission authorizes in advance, for good cause shown, another form of notice.  For purposes of this section, notice by email constitutes notice in writing.  Notice shall include the following information:</w:t>
      </w:r>
    </w:p>
    <w:p w:rsidR="002C455B" w:rsidRPr="00F622F8" w:rsidP="002C455B" w14:paraId="1A22FFD1" w14:textId="77777777"/>
    <w:p w:rsidR="002C455B" w:rsidRPr="00F622F8" w:rsidP="002C455B" w14:paraId="4BBCC4CD" w14:textId="77777777">
      <w:pPr>
        <w:ind w:firstLine="720"/>
      </w:pPr>
      <w:r w:rsidRPr="00F622F8">
        <w:t xml:space="preserve">(i) </w:t>
      </w:r>
      <w:r w:rsidRPr="00365A3A">
        <w:rPr>
          <w:bCs/>
        </w:rPr>
        <w:t>Name and address of carrier;</w:t>
      </w:r>
    </w:p>
    <w:p w:rsidR="002C455B" w:rsidRPr="00F622F8" w:rsidP="002C455B" w14:paraId="23D6B814" w14:textId="77777777"/>
    <w:p w:rsidR="002C455B" w:rsidRPr="00F622F8" w:rsidP="002C455B" w14:paraId="7F60954D" w14:textId="77777777">
      <w:pPr>
        <w:ind w:firstLine="720"/>
      </w:pPr>
      <w:r w:rsidRPr="00F622F8">
        <w:t xml:space="preserve">(ii) </w:t>
      </w:r>
      <w:r w:rsidRPr="00365A3A">
        <w:rPr>
          <w:bCs/>
        </w:rPr>
        <w:t>Date of planned service discontinuance, reduction, or impairment;</w:t>
      </w:r>
    </w:p>
    <w:p w:rsidR="002C455B" w:rsidRPr="00F622F8" w:rsidP="002C455B" w14:paraId="374CBA76" w14:textId="77777777"/>
    <w:p w:rsidR="002C455B" w:rsidRPr="00F622F8" w:rsidP="002C455B" w14:paraId="159A14B7" w14:textId="77777777">
      <w:pPr>
        <w:ind w:left="720"/>
      </w:pPr>
      <w:r w:rsidRPr="00F622F8">
        <w:t xml:space="preserve">(iii) </w:t>
      </w:r>
      <w:r w:rsidRPr="00365A3A">
        <w:rPr>
          <w:bCs/>
        </w:rPr>
        <w:t>Points of geographic areas of service affected (inside of the United States and U.S.-international routes);</w:t>
      </w:r>
    </w:p>
    <w:p w:rsidR="002C455B" w:rsidRPr="00F622F8" w:rsidP="002C455B" w14:paraId="53196DC5" w14:textId="77777777"/>
    <w:p w:rsidR="002C455B" w:rsidRPr="00F622F8" w:rsidP="002C455B" w14:paraId="11950EBD" w14:textId="77777777">
      <w:pPr>
        <w:ind w:firstLine="720"/>
      </w:pPr>
      <w:r w:rsidRPr="00F622F8">
        <w:t xml:space="preserve">(iv) </w:t>
      </w:r>
      <w:r w:rsidRPr="00365A3A">
        <w:rPr>
          <w:bCs/>
        </w:rPr>
        <w:t>Brief description of type of service(s) affected; and</w:t>
      </w:r>
    </w:p>
    <w:p w:rsidR="002C455B" w:rsidRPr="00F622F8" w:rsidP="002C455B" w14:paraId="1E6318EB" w14:textId="77777777"/>
    <w:p w:rsidR="002C455B" w:rsidRPr="00F622F8" w:rsidP="002C455B" w14:paraId="5ABFA1F2" w14:textId="77777777">
      <w:pPr>
        <w:ind w:firstLine="720"/>
      </w:pPr>
      <w:r w:rsidRPr="00F622F8">
        <w:t xml:space="preserve">(v) </w:t>
      </w:r>
      <w:r w:rsidRPr="00365A3A">
        <w:rPr>
          <w:bCs/>
        </w:rPr>
        <w:t>Brief explanation as to whether the service(s) will be discontinued, reduced, or impaired.</w:t>
      </w:r>
    </w:p>
    <w:p w:rsidR="002C455B" w:rsidRPr="00F622F8" w:rsidP="002C455B" w14:paraId="04B4B20F" w14:textId="77777777"/>
    <w:p w:rsidR="002C455B" w:rsidRPr="00F622F8" w:rsidP="002C455B" w14:paraId="231FA791" w14:textId="77777777">
      <w:pPr>
        <w:ind w:left="720"/>
      </w:pPr>
      <w:r w:rsidRPr="00F622F8">
        <w:t xml:space="preserve">(2) </w:t>
      </w:r>
      <w:r w:rsidRPr="00365A3A">
        <w:rPr>
          <w:bCs/>
        </w:rPr>
        <w:t>If an international section 214 authorization holder uses email to provide notice to affected customers, it must comply with the following requirements in addition to the requirements generally applicable to the notice:</w:t>
      </w:r>
      <w:r w:rsidRPr="00F622F8">
        <w:t xml:space="preserve"> </w:t>
      </w:r>
    </w:p>
    <w:p w:rsidR="002C455B" w:rsidRPr="00F622F8" w:rsidP="002C455B" w14:paraId="106C2F69" w14:textId="77777777">
      <w:pPr>
        <w:ind w:firstLine="720"/>
      </w:pPr>
    </w:p>
    <w:p w:rsidR="002C455B" w:rsidRPr="00F622F8" w:rsidP="002C455B" w14:paraId="2163786F" w14:textId="77777777">
      <w:pPr>
        <w:ind w:left="720"/>
      </w:pPr>
      <w:r w:rsidRPr="00F622F8">
        <w:t xml:space="preserve">(i) </w:t>
      </w:r>
      <w:r w:rsidRPr="00365A3A">
        <w:rPr>
          <w:bCs/>
        </w:rPr>
        <w:t>The carrier must have previously obtained express, verifiable, prior approval from customers to send notices via email regarding their service in general, or planned discontinuance, reduction, or impairment in particular;</w:t>
      </w:r>
    </w:p>
    <w:p w:rsidR="002C455B" w:rsidRPr="00F622F8" w:rsidP="002C455B" w14:paraId="000FF107" w14:textId="77777777">
      <w:pPr>
        <w:pStyle w:val="ListParagraph"/>
        <w:ind w:left="1080"/>
      </w:pPr>
    </w:p>
    <w:p w:rsidR="002C455B" w:rsidRPr="00F622F8" w:rsidP="002C455B" w14:paraId="7E9E3D94" w14:textId="77777777">
      <w:pPr>
        <w:ind w:left="720"/>
      </w:pPr>
      <w:r w:rsidRPr="00F622F8">
        <w:t xml:space="preserve">(ii) </w:t>
      </w:r>
      <w:r w:rsidRPr="00A03176">
        <w:rPr>
          <w:bCs/>
        </w:rPr>
        <w:t>The carrier must ensure that the subject line of the message clearly and accurately identifies the subject matter of the email; and</w:t>
      </w:r>
      <w:r w:rsidRPr="00F622F8">
        <w:t xml:space="preserve">  </w:t>
      </w:r>
    </w:p>
    <w:p w:rsidR="002C455B" w:rsidRPr="00F622F8" w:rsidP="002C455B" w14:paraId="17AD6522" w14:textId="77777777">
      <w:pPr>
        <w:pStyle w:val="ListParagraph"/>
      </w:pPr>
    </w:p>
    <w:p w:rsidR="002C455B" w:rsidRPr="00F622F8" w:rsidP="002C455B" w14:paraId="720D8F1B" w14:textId="77777777">
      <w:pPr>
        <w:ind w:left="720"/>
      </w:pPr>
      <w:r w:rsidRPr="00F622F8">
        <w:t xml:space="preserve">(iii) </w:t>
      </w:r>
      <w:r w:rsidRPr="00A03176">
        <w:rPr>
          <w:bCs/>
        </w:rPr>
        <w:t>Any email notice returned to the carrier as undeliverable will not constitute the provision of notice to the customer.</w:t>
      </w:r>
      <w:r w:rsidRPr="00F622F8">
        <w:t xml:space="preserve">  </w:t>
      </w:r>
    </w:p>
    <w:p w:rsidR="002C455B" w:rsidRPr="00F622F8" w:rsidP="002C455B" w14:paraId="0D380323" w14:textId="77777777"/>
    <w:p w:rsidR="002C455B" w:rsidRPr="00F622F8" w:rsidP="002C455B" w14:paraId="38DD00CD" w14:textId="77777777">
      <w:pPr>
        <w:ind w:left="720"/>
      </w:pPr>
      <w:r w:rsidRPr="00F622F8">
        <w:t xml:space="preserve">(3) </w:t>
      </w:r>
      <w:r w:rsidRPr="00A03176">
        <w:rPr>
          <w:bCs/>
        </w:rPr>
        <w:t xml:space="preserve">The international section 214 authorization holder shall file with this Commission a copy of the notification on the date on which notice has been given to all affected customers.  The </w:t>
      </w:r>
      <w:r w:rsidRPr="00A03176">
        <w:rPr>
          <w:bCs/>
        </w:rPr>
        <w:t xml:space="preserve">notification shall be filed electronically through the International </w:t>
      </w:r>
      <w:r w:rsidRPr="00A03176" w:rsidR="00B02EB4">
        <w:rPr>
          <w:bCs/>
        </w:rPr>
        <w:t xml:space="preserve">Communications </w:t>
      </w:r>
      <w:r w:rsidRPr="00A03176">
        <w:rPr>
          <w:bCs/>
        </w:rPr>
        <w:t>Filing System (I</w:t>
      </w:r>
      <w:r w:rsidRPr="00A03176" w:rsidR="00B02EB4">
        <w:rPr>
          <w:bCs/>
        </w:rPr>
        <w:t>C</w:t>
      </w:r>
      <w:r w:rsidRPr="00A03176">
        <w:rPr>
          <w:bCs/>
        </w:rPr>
        <w:t>FS)</w:t>
      </w:r>
      <w:r w:rsidRPr="00A03176" w:rsidR="004477F3">
        <w:rPr>
          <w:bCs/>
        </w:rPr>
        <w:t>,</w:t>
      </w:r>
      <w:r w:rsidRPr="00A03176">
        <w:rPr>
          <w:bCs/>
        </w:rPr>
        <w:t xml:space="preserve"> </w:t>
      </w:r>
      <w:r w:rsidRPr="00A03176" w:rsidR="00215310">
        <w:rPr>
          <w:bCs/>
        </w:rPr>
        <w:t xml:space="preserve">or its successor system, </w:t>
      </w:r>
      <w:r w:rsidRPr="00A03176">
        <w:rPr>
          <w:bCs/>
        </w:rPr>
        <w:t>in the file number associated with the carrier’s international section 214 authorization.  The authorization holder shall also provide the following information to the Commission in the same filing that includes a copy of the notification:</w:t>
      </w:r>
    </w:p>
    <w:p w:rsidR="002C455B" w:rsidRPr="00F622F8" w:rsidP="002C455B" w14:paraId="11747CF6" w14:textId="77777777">
      <w:pPr>
        <w:ind w:firstLine="720"/>
      </w:pPr>
    </w:p>
    <w:p w:rsidR="002C455B" w:rsidRPr="00F622F8" w:rsidP="002C455B" w14:paraId="3CEA9D98" w14:textId="77777777">
      <w:pPr>
        <w:ind w:left="720"/>
      </w:pPr>
      <w:r w:rsidRPr="00F622F8">
        <w:t xml:space="preserve">(i) </w:t>
      </w:r>
      <w:r w:rsidRPr="00A03176">
        <w:rPr>
          <w:bCs/>
        </w:rPr>
        <w:t>Identification of the geographic areas of the planned discontinuance, reduction or impairment and the authorization(s) pursuant to which the carrier provides service;</w:t>
      </w:r>
    </w:p>
    <w:p w:rsidR="002C455B" w:rsidRPr="00F622F8" w:rsidP="002C455B" w14:paraId="0FAC9ADA" w14:textId="77777777">
      <w:pPr>
        <w:pStyle w:val="ListParagraph"/>
        <w:ind w:left="1080"/>
      </w:pPr>
    </w:p>
    <w:p w:rsidR="002C455B" w:rsidRPr="00F622F8" w:rsidP="002C455B" w14:paraId="6BBD4D5F" w14:textId="77777777">
      <w:pPr>
        <w:ind w:left="720"/>
      </w:pPr>
      <w:r w:rsidRPr="00F622F8">
        <w:t xml:space="preserve">(ii) </w:t>
      </w:r>
      <w:r w:rsidRPr="00A03176">
        <w:rPr>
          <w:bCs/>
        </w:rPr>
        <w:t>Brief description of the dates and methods of notice to all affected customers;</w:t>
      </w:r>
    </w:p>
    <w:p w:rsidR="002C455B" w:rsidRPr="00F622F8" w:rsidP="002C455B" w14:paraId="584E2DD8" w14:textId="77777777">
      <w:pPr>
        <w:pStyle w:val="ListParagraph"/>
      </w:pPr>
    </w:p>
    <w:p w:rsidR="002C455B" w:rsidRPr="00F622F8" w:rsidP="002C455B" w14:paraId="4A41ACE2" w14:textId="77777777">
      <w:pPr>
        <w:ind w:left="720"/>
      </w:pPr>
      <w:r w:rsidRPr="00F622F8">
        <w:t xml:space="preserve">(iii) </w:t>
      </w:r>
      <w:r w:rsidRPr="00A03176">
        <w:rPr>
          <w:bCs/>
        </w:rPr>
        <w:t>Whether or not the authorization holder is surrendering any International Signaling Point Codes (ISPCs); and</w:t>
      </w:r>
    </w:p>
    <w:p w:rsidR="002C455B" w:rsidRPr="00F622F8" w:rsidP="002C455B" w14:paraId="549225C7" w14:textId="77777777">
      <w:pPr>
        <w:pStyle w:val="ListParagraph"/>
      </w:pPr>
    </w:p>
    <w:p w:rsidR="002C455B" w:rsidRPr="00F622F8" w:rsidP="002C455B" w14:paraId="05C02EAB" w14:textId="77777777">
      <w:pPr>
        <w:ind w:left="720"/>
      </w:pPr>
      <w:r w:rsidRPr="00F622F8">
        <w:t xml:space="preserve">(iv) </w:t>
      </w:r>
      <w:r w:rsidRPr="00A03176">
        <w:rPr>
          <w:bCs/>
        </w:rPr>
        <w:t>Any other information that the Commission may require.</w:t>
      </w:r>
    </w:p>
    <w:p w:rsidR="002C455B" w:rsidRPr="00F622F8" w:rsidP="002C455B" w14:paraId="38CB14C3" w14:textId="77777777"/>
    <w:p w:rsidR="002C455B" w:rsidRPr="00F622F8" w:rsidP="002C455B" w14:paraId="61E850FC" w14:textId="77777777">
      <w:r w:rsidRPr="00F622F8">
        <w:t>*</w:t>
      </w:r>
      <w:r w:rsidR="00A96637">
        <w:t xml:space="preserve"> </w:t>
      </w:r>
      <w:r w:rsidRPr="00F622F8">
        <w:t>*</w:t>
      </w:r>
      <w:r w:rsidR="00A96637">
        <w:t xml:space="preserve"> </w:t>
      </w:r>
      <w:r w:rsidRPr="00F622F8">
        <w:t>*</w:t>
      </w:r>
      <w:r w:rsidR="00A96637">
        <w:t xml:space="preserve"> </w:t>
      </w:r>
      <w:r w:rsidRPr="00F622F8">
        <w:t>*</w:t>
      </w:r>
      <w:r w:rsidR="00A96637">
        <w:t xml:space="preserve"> </w:t>
      </w:r>
      <w:r w:rsidRPr="00F622F8">
        <w:t>*</w:t>
      </w:r>
    </w:p>
    <w:p w:rsidR="002C455B" w:rsidRPr="00F622F8" w:rsidP="002C455B" w14:paraId="2877ACB7" w14:textId="77777777">
      <w:pPr>
        <w:ind w:left="720"/>
      </w:pPr>
      <w:r w:rsidRPr="00F622F8">
        <w:t xml:space="preserve">(c) Commercial Mobile Radio Service (CMRS) carriers, as defined in § 20.3 of this chapter, are not subject to the provisions </w:t>
      </w:r>
      <w:r w:rsidRPr="000123F1">
        <w:t>of paragraphs (a) and (b)</w:t>
      </w:r>
      <w:r w:rsidRPr="00F622F8">
        <w:t xml:space="preserve"> of this section.</w:t>
      </w:r>
    </w:p>
    <w:p w:rsidR="002C455B" w:rsidRPr="00F622F8" w:rsidP="002C455B" w14:paraId="1229A1CE" w14:textId="77777777"/>
    <w:p w:rsidR="002C455B" w:rsidRPr="00F622F8" w:rsidP="002C455B" w14:paraId="62310D96" w14:textId="77777777">
      <w:pPr>
        <w:ind w:left="720"/>
      </w:pPr>
      <w:r w:rsidRPr="00F622F8">
        <w:t xml:space="preserve">(d) For purposes of this section, a period of three consecutive months during which an international section 214 authorization holder does not provide any service under its international section 214 authority is referred to as permanent discontinuance of service.  </w:t>
      </w:r>
    </w:p>
    <w:p w:rsidR="002C455B" w:rsidRPr="00F622F8" w:rsidP="002C455B" w14:paraId="0EE324B6" w14:textId="77777777">
      <w:pPr>
        <w:ind w:firstLine="720"/>
      </w:pPr>
    </w:p>
    <w:p w:rsidR="002C455B" w:rsidRPr="00F622F8" w:rsidP="002C455B" w14:paraId="3B041F34" w14:textId="77777777">
      <w:pPr>
        <w:ind w:left="720"/>
      </w:pPr>
      <w:r w:rsidRPr="00F622F8">
        <w:t>(1)</w:t>
      </w:r>
      <w:bookmarkStart w:id="963" w:name="_Hlk130564495"/>
      <w:r w:rsidRPr="00F622F8">
        <w:t xml:space="preserve"> An international section 214 authorization holder that permanently discontinues service under its international section 214 authority shall surrender the international section 214 authorization.</w:t>
      </w:r>
      <w:bookmarkEnd w:id="963"/>
      <w:r w:rsidRPr="00F622F8">
        <w:t xml:space="preserve">  </w:t>
      </w:r>
    </w:p>
    <w:p w:rsidR="002C455B" w:rsidRPr="00F622F8" w:rsidP="002C455B" w14:paraId="282DD380" w14:textId="77777777">
      <w:pPr>
        <w:ind w:firstLine="720"/>
      </w:pPr>
    </w:p>
    <w:p w:rsidR="002C455B" w:rsidRPr="00F622F8" w:rsidP="002C455B" w14:paraId="0117A587" w14:textId="77777777">
      <w:pPr>
        <w:ind w:left="720"/>
      </w:pPr>
      <w:r w:rsidRPr="00F622F8">
        <w:t xml:space="preserve">(2) An international section 214 authorization holder with existing customers shall comply with the requirements of § 63.19(a) to notify all affected customers prior to the planned discontinuance.  If a carrier will discontinue part but not all of its U.S.-international services (for example, by discontinuing service only on a particular U.S.-international route) and will continue to provide other U.S.-international service(s) under its international section 214 authority, it shall comply with the requirements of § 63.19(a) to notify affected customers prior to discontinuance of those services. </w:t>
      </w:r>
    </w:p>
    <w:p w:rsidR="002C455B" w:rsidRPr="00F622F8" w:rsidP="002C455B" w14:paraId="0335DF39" w14:textId="77777777">
      <w:pPr>
        <w:ind w:firstLine="720"/>
      </w:pPr>
    </w:p>
    <w:p w:rsidR="002C455B" w:rsidRPr="00F622F8" w:rsidP="00CB662A" w14:paraId="44C14382" w14:textId="77777777">
      <w:pPr>
        <w:widowControl/>
        <w:ind w:left="720"/>
      </w:pPr>
      <w:r w:rsidRPr="00F622F8">
        <w:t xml:space="preserve">(3) An international section 214 authorization holder that has permanently discontinued service shall file a notification with the Commission through the International </w:t>
      </w:r>
      <w:r w:rsidR="00B02EB4">
        <w:t xml:space="preserve">Communications </w:t>
      </w:r>
      <w:r w:rsidRPr="00F622F8">
        <w:t>Filing System (I</w:t>
      </w:r>
      <w:r w:rsidR="00B02EB4">
        <w:t>C</w:t>
      </w:r>
      <w:r w:rsidRPr="00F622F8">
        <w:t>FS)</w:t>
      </w:r>
      <w:r w:rsidR="00CF35C2">
        <w:t>, or its successor system,</w:t>
      </w:r>
      <w:r w:rsidRPr="00F622F8">
        <w:t xml:space="preserve"> in the file number associated with the carrier’s international section 214 authorization</w:t>
      </w:r>
      <w:r w:rsidR="004E0475">
        <w:t xml:space="preserve"> </w:t>
      </w:r>
      <w:r w:rsidRPr="007C51AA" w:rsidR="004E0475">
        <w:t>within 30 days after the discontinuance</w:t>
      </w:r>
      <w:r w:rsidRPr="00F622F8">
        <w:t>.  The notification shall contain the following information:</w:t>
      </w:r>
    </w:p>
    <w:p w:rsidR="002C455B" w:rsidRPr="00F622F8" w:rsidP="002C455B" w14:paraId="4547A13C" w14:textId="77777777"/>
    <w:p w:rsidR="002C455B" w:rsidRPr="00F622F8" w:rsidP="002C455B" w14:paraId="68016591" w14:textId="77777777">
      <w:pPr>
        <w:ind w:firstLine="720"/>
      </w:pPr>
      <w:r w:rsidRPr="00F622F8">
        <w:t>(i) the name, address, and telephone number of the authorization holder;</w:t>
      </w:r>
    </w:p>
    <w:p w:rsidR="002C455B" w:rsidRPr="00F622F8" w:rsidP="002C455B" w14:paraId="18A265A9" w14:textId="77777777">
      <w:pPr>
        <w:ind w:firstLine="720"/>
      </w:pPr>
      <w:r w:rsidRPr="00F622F8">
        <w:t xml:space="preserve"> </w:t>
      </w:r>
    </w:p>
    <w:p w:rsidR="002C455B" w:rsidRPr="00F622F8" w:rsidP="002C455B" w14:paraId="2922D325" w14:textId="77777777">
      <w:pPr>
        <w:ind w:left="720"/>
      </w:pPr>
      <w:r w:rsidRPr="00F622F8">
        <w:t xml:space="preserve">(ii) the initial date as of when the authorization holder did not provide service under its international section 214 authority; </w:t>
      </w:r>
    </w:p>
    <w:p w:rsidR="002C455B" w:rsidRPr="00F622F8" w:rsidP="002C455B" w14:paraId="380B089C" w14:textId="77777777"/>
    <w:p w:rsidR="002C455B" w:rsidRPr="00F622F8" w:rsidP="002C455B" w14:paraId="1A561E2B" w14:textId="77777777">
      <w:pPr>
        <w:ind w:left="720"/>
      </w:pPr>
      <w:r w:rsidRPr="00F622F8">
        <w:t xml:space="preserve">(iii) a statement as to whether any customers were affected, and if so, whether the authorization holder complied with section 63.19(a) of the Commission’s rules; </w:t>
      </w:r>
    </w:p>
    <w:p w:rsidR="002C455B" w:rsidRPr="00F622F8" w:rsidP="002C455B" w14:paraId="74D014C2" w14:textId="77777777"/>
    <w:p w:rsidR="002C455B" w:rsidRPr="00F622F8" w:rsidP="002C455B" w14:paraId="6DB95F12" w14:textId="77777777">
      <w:pPr>
        <w:ind w:left="720"/>
      </w:pPr>
      <w:r w:rsidRPr="00F622F8">
        <w:t xml:space="preserve">(iv) whether or not the carrier is also surrendering any International Signaling Point Codes (ISPCs); and </w:t>
      </w:r>
    </w:p>
    <w:p w:rsidR="002C455B" w:rsidRPr="00F622F8" w:rsidP="002C455B" w14:paraId="7B811478" w14:textId="77777777"/>
    <w:p w:rsidR="002C455B" w:rsidRPr="00F622F8" w:rsidP="002C455B" w14:paraId="21FB4531" w14:textId="77777777">
      <w:pPr>
        <w:ind w:firstLine="720"/>
      </w:pPr>
      <w:r w:rsidRPr="00F622F8">
        <w:t xml:space="preserve">(v) a request to surrender the authorization. </w:t>
      </w:r>
    </w:p>
    <w:p w:rsidR="002C455B" w:rsidRPr="00F622F8" w:rsidP="002C455B" w14:paraId="3F9A3D8C" w14:textId="77777777"/>
    <w:p w:rsidR="002C455B" w:rsidRPr="00F622F8" w:rsidP="002C455B" w14:paraId="1B37E80C" w14:textId="77777777">
      <w:pPr>
        <w:ind w:left="720"/>
      </w:pPr>
      <w:r w:rsidRPr="00F622F8">
        <w:t>(e) Even if an international section 214 authorization holder fails to file a notification of discontinuance and surrender its international section 214 authorization, the authorization shall be cancelled if the Commission determines that the authorization holder has permanently discontinued service under its international section 214 authority.  Upon determination that an authorization holder has permanently discontinued service under its international section 214 authority:</w:t>
      </w:r>
    </w:p>
    <w:p w:rsidR="002C455B" w:rsidRPr="00F622F8" w:rsidP="002C455B" w14:paraId="4ACDD313" w14:textId="77777777">
      <w:pPr>
        <w:ind w:firstLine="720"/>
      </w:pPr>
    </w:p>
    <w:p w:rsidR="002C455B" w:rsidRPr="00F622F8" w:rsidP="002C455B" w14:paraId="55275B04" w14:textId="77777777">
      <w:pPr>
        <w:ind w:left="720"/>
      </w:pPr>
      <w:r w:rsidRPr="00F622F8">
        <w:t xml:space="preserve">(1) The </w:t>
      </w:r>
      <w:r w:rsidR="0067123C">
        <w:t xml:space="preserve">Office of </w:t>
      </w:r>
      <w:r w:rsidRPr="00F622F8">
        <w:t xml:space="preserve">International </w:t>
      </w:r>
      <w:r w:rsidR="0067123C">
        <w:t>Affairs</w:t>
      </w:r>
      <w:r w:rsidRPr="00F622F8">
        <w:t xml:space="preserve"> shall release an informative public notice announcing the proposed cancellation of the authorization;  </w:t>
      </w:r>
    </w:p>
    <w:p w:rsidR="002C455B" w:rsidRPr="00F622F8" w:rsidP="002C455B" w14:paraId="61DB7D7F" w14:textId="77777777">
      <w:pPr>
        <w:ind w:firstLine="720"/>
      </w:pPr>
    </w:p>
    <w:p w:rsidR="002C455B" w:rsidRPr="00F622F8" w:rsidP="002C455B" w14:paraId="3C6A5132" w14:textId="77777777">
      <w:pPr>
        <w:ind w:left="720"/>
      </w:pPr>
      <w:r w:rsidRPr="00F622F8">
        <w:t>(2) The authorization holder shall have 30 days to respond and explain why the authorization should not be cancelled; and</w:t>
      </w:r>
    </w:p>
    <w:p w:rsidR="002C455B" w:rsidRPr="00F622F8" w:rsidP="002C455B" w14:paraId="55B9BFC2" w14:textId="77777777">
      <w:pPr>
        <w:ind w:firstLine="720"/>
      </w:pPr>
    </w:p>
    <w:p w:rsidR="002C455B" w:rsidRPr="00F622F8" w:rsidP="002C455B" w14:paraId="51FE5216" w14:textId="77777777">
      <w:pPr>
        <w:ind w:left="720"/>
      </w:pPr>
      <w:r w:rsidRPr="00F622F8">
        <w:t>(3) If the authorization holder does not respond, the authorization shall be automatically cancelled at the end of the 30-day period.</w:t>
      </w:r>
    </w:p>
    <w:p w:rsidR="008F79B3" w:rsidP="002C455B" w14:paraId="24A00351" w14:textId="77777777">
      <w:pPr>
        <w:ind w:firstLine="720"/>
      </w:pPr>
    </w:p>
    <w:p w:rsidR="000E6CCF" w:rsidP="001A12A3" w14:paraId="29ABEE6D" w14:textId="77777777">
      <w:pPr>
        <w:ind w:left="720"/>
      </w:pPr>
      <w:r>
        <w:t xml:space="preserve">(f) </w:t>
      </w:r>
      <w:r w:rsidRPr="00B426BF">
        <w:t xml:space="preserve">An international section 214 authorization holder whose international section 214 authorization is cancelled </w:t>
      </w:r>
      <w:r w:rsidRPr="00B426BF" w:rsidR="00F353FB">
        <w:t xml:space="preserve">pursuant to </w:t>
      </w:r>
      <w:r w:rsidR="02063883">
        <w:t>paragraph</w:t>
      </w:r>
      <w:r w:rsidRPr="00B426BF" w:rsidR="00F353FB">
        <w:t xml:space="preserve"> (e) of this section</w:t>
      </w:r>
      <w:r w:rsidRPr="00B426BF">
        <w:t xml:space="preserve"> may file an application for a new international 214 authorization in accordance with the Commission’s rules.</w:t>
      </w:r>
    </w:p>
    <w:p w:rsidR="000E6CCF" w:rsidP="001A12A3" w14:paraId="43E6A7AF" w14:textId="77777777">
      <w:pPr>
        <w:ind w:left="720"/>
      </w:pPr>
    </w:p>
    <w:p w:rsidR="008F79B3" w:rsidRPr="00F622F8" w:rsidP="001A12A3" w14:paraId="02BBC77C" w14:textId="77777777">
      <w:pPr>
        <w:ind w:left="720"/>
      </w:pPr>
      <w:r w:rsidRPr="000000E3">
        <w:t>(</w:t>
      </w:r>
      <w:r w:rsidR="000E6CCF">
        <w:t>g</w:t>
      </w:r>
      <w:r w:rsidRPr="000000E3">
        <w:t xml:space="preserve">) Subject to the availability of electronic forms, all filings described in this section must be filed electronically through the International </w:t>
      </w:r>
      <w:r w:rsidR="00B02EB4">
        <w:t xml:space="preserve">Communications </w:t>
      </w:r>
      <w:r w:rsidRPr="000000E3">
        <w:t>Filing System (I</w:t>
      </w:r>
      <w:r w:rsidR="00B02EB4">
        <w:t>C</w:t>
      </w:r>
      <w:r w:rsidRPr="000000E3">
        <w:t>FS)</w:t>
      </w:r>
      <w:r>
        <w:t xml:space="preserve"> or its successor system</w:t>
      </w:r>
      <w:r w:rsidRPr="000000E3">
        <w:t xml:space="preserve">. </w:t>
      </w:r>
      <w:r w:rsidR="00694FC8">
        <w:t xml:space="preserve"> </w:t>
      </w:r>
      <w:r w:rsidRPr="000000E3">
        <w:t>A list of forms that are available for electronic filing can be found on the I</w:t>
      </w:r>
      <w:r w:rsidR="00B02EB4">
        <w:t>C</w:t>
      </w:r>
      <w:r w:rsidRPr="000000E3">
        <w:t xml:space="preserve">FS homepage. </w:t>
      </w:r>
      <w:r w:rsidR="00694FC8">
        <w:t xml:space="preserve"> </w:t>
      </w:r>
      <w:r w:rsidRPr="000000E3">
        <w:t>For information on electronic filing requirements, see part 1, §§ 1.1000 through 1.10018 of this chapter and the I</w:t>
      </w:r>
      <w:r w:rsidR="00B02EB4">
        <w:t>C</w:t>
      </w:r>
      <w:r w:rsidRPr="000000E3">
        <w:t>FS homepage at http</w:t>
      </w:r>
      <w:r>
        <w:t>s</w:t>
      </w:r>
      <w:r w:rsidRPr="000000E3">
        <w:t>://www.fcc.gov/i</w:t>
      </w:r>
      <w:r w:rsidR="005F699D">
        <w:t>c</w:t>
      </w:r>
      <w:r w:rsidRPr="000000E3">
        <w:t xml:space="preserve">fs. </w:t>
      </w:r>
      <w:r w:rsidR="00E46DBB">
        <w:rPr>
          <w:bCs/>
        </w:rPr>
        <w:t xml:space="preserve"> </w:t>
      </w:r>
      <w:r w:rsidRPr="000000E3">
        <w:t xml:space="preserve">See also </w:t>
      </w:r>
      <w:hyperlink r:id="rId17">
        <w:r w:rsidRPr="000000E3">
          <w:t>§§ 63.20</w:t>
        </w:r>
      </w:hyperlink>
      <w:r w:rsidRPr="000000E3">
        <w:t xml:space="preserve"> and </w:t>
      </w:r>
      <w:hyperlink r:id="rId18">
        <w:r w:rsidRPr="000000E3">
          <w:t>63.53</w:t>
        </w:r>
      </w:hyperlink>
      <w:r w:rsidRPr="000000E3">
        <w:t>.</w:t>
      </w:r>
    </w:p>
    <w:p w:rsidR="002C455B" w:rsidRPr="00F622F8" w:rsidP="002C455B" w14:paraId="78E08A87" w14:textId="77777777"/>
    <w:p w:rsidR="002C455B" w:rsidRPr="00F622F8" w:rsidP="006B080B" w14:paraId="592F5CDF" w14:textId="77777777">
      <w:pPr>
        <w:pStyle w:val="ListParagraph"/>
        <w:numPr>
          <w:ilvl w:val="0"/>
          <w:numId w:val="14"/>
        </w:numPr>
        <w:autoSpaceDE w:val="0"/>
        <w:autoSpaceDN w:val="0"/>
        <w:ind w:left="360"/>
        <w:contextualSpacing w:val="0"/>
      </w:pPr>
      <w:r w:rsidRPr="00F622F8">
        <w:t xml:space="preserve">Amend § 63.21 by </w:t>
      </w:r>
      <w:r w:rsidR="007E4CB1">
        <w:t xml:space="preserve">revising paragraph </w:t>
      </w:r>
      <w:r w:rsidR="00FD3325">
        <w:t>(g)</w:t>
      </w:r>
      <w:r w:rsidR="001C2FB2">
        <w:rPr>
          <w:bCs/>
        </w:rPr>
        <w:t xml:space="preserve"> and (j)</w:t>
      </w:r>
      <w:r w:rsidR="00FD3325">
        <w:t xml:space="preserve">, </w:t>
      </w:r>
      <w:r w:rsidRPr="00F622F8">
        <w:t>redesignating paragraphs (a) though (j) as paragraphs (</w:t>
      </w:r>
      <w:r w:rsidR="00B34503">
        <w:t>d</w:t>
      </w:r>
      <w:r w:rsidRPr="00F622F8">
        <w:t>) through (</w:t>
      </w:r>
      <w:r w:rsidR="00B34503">
        <w:t>m</w:t>
      </w:r>
      <w:r w:rsidRPr="00F622F8">
        <w:t>)</w:t>
      </w:r>
      <w:r w:rsidR="00FD3325">
        <w:t>,</w:t>
      </w:r>
      <w:r w:rsidRPr="00F622F8">
        <w:t xml:space="preserve"> and adding new paragraphs (a), (b), </w:t>
      </w:r>
      <w:r w:rsidR="00B34503">
        <w:t xml:space="preserve">and </w:t>
      </w:r>
      <w:r w:rsidRPr="00F622F8">
        <w:t>(c) to read as follows:</w:t>
      </w:r>
    </w:p>
    <w:p w:rsidR="002C455B" w:rsidRPr="00F622F8" w:rsidP="002C455B" w14:paraId="090AC349" w14:textId="77777777"/>
    <w:p w:rsidR="002C455B" w:rsidRPr="00F622F8" w:rsidP="002C455B" w14:paraId="7CF28D0D" w14:textId="77777777">
      <w:pPr>
        <w:rPr>
          <w:b/>
          <w:bCs/>
        </w:rPr>
      </w:pPr>
      <w:r w:rsidRPr="00F622F8">
        <w:rPr>
          <w:b/>
          <w:bCs/>
        </w:rPr>
        <w:t>§ 63.21 Conditions applicable to all international Section 214 authorizations.</w:t>
      </w:r>
    </w:p>
    <w:p w:rsidR="002C455B" w:rsidP="002C455B" w14:paraId="001A1B25" w14:textId="77777777">
      <w:pPr>
        <w:rPr>
          <w:b/>
          <w:bCs/>
        </w:rPr>
      </w:pPr>
    </w:p>
    <w:p w:rsidR="00217277" w:rsidP="001A12A3" w14:paraId="049011D1" w14:textId="77777777">
      <w:pPr>
        <w:ind w:left="720"/>
      </w:pPr>
      <w:r>
        <w:t>* * * * *</w:t>
      </w:r>
    </w:p>
    <w:p w:rsidR="00217277" w:rsidRPr="00F622F8" w:rsidP="002C455B" w14:paraId="26083B52" w14:textId="77777777">
      <w:pPr>
        <w:rPr>
          <w:b/>
          <w:bCs/>
        </w:rPr>
      </w:pPr>
    </w:p>
    <w:p w:rsidR="002C455B" w:rsidRPr="00F622F8" w:rsidP="000C69CD" w14:paraId="24D88A13" w14:textId="77777777">
      <w:pPr>
        <w:widowControl/>
        <w:ind w:left="720"/>
      </w:pPr>
      <w:r w:rsidRPr="00F622F8">
        <w:t>(a) An international section 214 authorization will have a term not to exceed 10 years from the date of grant or renewal.  A carrier’s international section 214 authority may be renewed for additional periods not to exceed 10 years upon proper application to the Commission pursuant to § 63.27 of this chapter, subject to the Commission’s grant of the renewal application.  The Commission reserves the discretion to shorte</w:t>
      </w:r>
      <w:r w:rsidR="00C62A7E">
        <w:t>n</w:t>
      </w:r>
      <w:r w:rsidRPr="00F622F8">
        <w:t xml:space="preserve"> </w:t>
      </w:r>
      <w:r w:rsidR="00C62A7E">
        <w:t xml:space="preserve">the </w:t>
      </w:r>
      <w:r w:rsidRPr="00F622F8">
        <w:t>renewal timeframe on a case-by-case basis where the Commission deems it appropriate to require an international section 214 authorization holder to seek renewal of its international section 214 authority sooner than a 10 year period, or to adopt conditions on renewal where the Commission determines that renewal of the carrier’s international section 214 authority otherwise would not be in the public interest.</w:t>
      </w:r>
    </w:p>
    <w:p w:rsidR="002C455B" w:rsidRPr="00F622F8" w:rsidP="002C455B" w14:paraId="2235C0ED" w14:textId="77777777"/>
    <w:p w:rsidR="002C455B" w:rsidRPr="00F622F8" w:rsidP="002C455B" w14:paraId="033700E8" w14:textId="77777777">
      <w:pPr>
        <w:ind w:left="720"/>
      </w:pPr>
      <w:r w:rsidRPr="00F622F8">
        <w:t>(b) An international section 214 authorization holder shall hold only one international section 214 authorization except in certain limited circumstances.</w:t>
      </w:r>
      <w:r w:rsidRPr="00E24427" w:rsidR="00E24427">
        <w:rPr>
          <w:bCs/>
        </w:rPr>
        <w:t xml:space="preserve"> </w:t>
      </w:r>
      <w:r w:rsidR="00E24427">
        <w:rPr>
          <w:bCs/>
        </w:rPr>
        <w:t xml:space="preserve"> </w:t>
      </w:r>
      <w:r w:rsidRPr="00C74399" w:rsidR="00E24427">
        <w:rPr>
          <w:bCs/>
        </w:rPr>
        <w:t>An authorization holder that holds more than one authorization shall surrender the excess authorization(s) except in certain limited circumstances where a carrier may need more than one authorization for different authority and conditions, such as:</w:t>
      </w:r>
    </w:p>
    <w:p w:rsidR="002C455B" w:rsidRPr="00F622F8" w:rsidP="002C455B" w14:paraId="702A73F8" w14:textId="77777777">
      <w:pPr>
        <w:ind w:firstLine="720"/>
      </w:pPr>
      <w:r w:rsidRPr="00F622F8">
        <w:t xml:space="preserve"> </w:t>
      </w:r>
    </w:p>
    <w:p w:rsidR="002C455B" w:rsidRPr="00F622F8" w:rsidP="002C455B" w14:paraId="27AFF5AF" w14:textId="77777777">
      <w:pPr>
        <w:ind w:firstLine="720"/>
      </w:pPr>
      <w:r w:rsidRPr="00F622F8">
        <w:t>(</w:t>
      </w:r>
      <w:r w:rsidR="0048058E">
        <w:t>1</w:t>
      </w:r>
      <w:r w:rsidRPr="00F622F8">
        <w:t>) Authority for overseas cable construction for a common carrier submarine cable; or</w:t>
      </w:r>
    </w:p>
    <w:p w:rsidR="002C455B" w:rsidRPr="00F622F8" w:rsidP="002C455B" w14:paraId="247101D5" w14:textId="77777777">
      <w:pPr>
        <w:ind w:firstLine="720"/>
      </w:pPr>
    </w:p>
    <w:p w:rsidR="002C455B" w:rsidP="001A12A3" w14:paraId="1E601841" w14:textId="77777777">
      <w:pPr>
        <w:ind w:left="720"/>
      </w:pPr>
      <w:r w:rsidRPr="00F622F8">
        <w:t>(</w:t>
      </w:r>
      <w:r w:rsidR="0048058E">
        <w:t>2</w:t>
      </w:r>
      <w:r w:rsidRPr="00F622F8">
        <w:t>) The carrier is affiliated with a foreign carrier with market power on a U.S.-international route</w:t>
      </w:r>
      <w:r w:rsidR="002777C4">
        <w:t xml:space="preserve">; </w:t>
      </w:r>
      <w:r w:rsidR="002777C4">
        <w:t>or</w:t>
      </w:r>
    </w:p>
    <w:p w:rsidR="002777C4" w:rsidP="002C455B" w14:paraId="678F4137" w14:textId="77777777">
      <w:pPr>
        <w:ind w:firstLine="720"/>
      </w:pPr>
    </w:p>
    <w:p w:rsidR="002777C4" w:rsidRPr="00F622F8" w:rsidP="001A12A3" w14:paraId="7DC5BF62" w14:textId="77777777">
      <w:pPr>
        <w:ind w:left="720"/>
      </w:pPr>
      <w:r>
        <w:t>(</w:t>
      </w:r>
      <w:r w:rsidR="0048058E">
        <w:t>3</w:t>
      </w:r>
      <w:r>
        <w:t>)</w:t>
      </w:r>
      <w:r w:rsidR="00EE3F27">
        <w:t xml:space="preserve"> </w:t>
      </w:r>
      <w:r w:rsidRPr="001A12A3" w:rsidR="00EE3F27">
        <w:t xml:space="preserve">Other limited circumstance as approved by the Commission, or the </w:t>
      </w:r>
      <w:r w:rsidR="0067123C">
        <w:t xml:space="preserve">Office of </w:t>
      </w:r>
      <w:r w:rsidRPr="001A12A3" w:rsidR="00EE3F27">
        <w:t xml:space="preserve">International </w:t>
      </w:r>
      <w:r w:rsidR="0067123C">
        <w:t>Affairs</w:t>
      </w:r>
      <w:r w:rsidRPr="00CC2E46" w:rsidR="00EE3F27">
        <w:rPr>
          <w:bCs/>
        </w:rPr>
        <w:t>.</w:t>
      </w:r>
    </w:p>
    <w:p w:rsidR="002C455B" w:rsidRPr="00F622F8" w:rsidP="002C455B" w14:paraId="264BFBBA" w14:textId="77777777">
      <w:pPr>
        <w:ind w:firstLine="720"/>
      </w:pPr>
    </w:p>
    <w:p w:rsidR="002C455B" w:rsidRPr="00F622F8" w:rsidP="002C455B" w14:paraId="4C04E26A" w14:textId="77777777">
      <w:pPr>
        <w:ind w:left="720"/>
      </w:pPr>
      <w:r w:rsidRPr="00F622F8">
        <w:t xml:space="preserve">(c) </w:t>
      </w:r>
      <w:r w:rsidRPr="00CC2E46">
        <w:rPr>
          <w:bCs/>
        </w:rPr>
        <w:t>An international section 214 authorization holder shall commence service under its international section 214 authority within one year following the grant.</w:t>
      </w:r>
    </w:p>
    <w:p w:rsidR="002C455B" w:rsidRPr="00F622F8" w:rsidP="002C455B" w14:paraId="726EE029" w14:textId="77777777"/>
    <w:p w:rsidR="002C455B" w:rsidRPr="00F622F8" w:rsidP="002C455B" w14:paraId="229A7510" w14:textId="77777777">
      <w:pPr>
        <w:ind w:left="720"/>
      </w:pPr>
      <w:r w:rsidRPr="00F622F8">
        <w:t xml:space="preserve">(1) </w:t>
      </w:r>
      <w:r w:rsidRPr="00CC2E46">
        <w:rPr>
          <w:bCs/>
        </w:rPr>
        <w:t xml:space="preserve">An authorization holder shall file a notification with the Commission through </w:t>
      </w:r>
      <w:r w:rsidR="56561F4B">
        <w:t>the International Communications Filing System (</w:t>
      </w:r>
      <w:r w:rsidRPr="00CC2E46">
        <w:rPr>
          <w:bCs/>
        </w:rPr>
        <w:t>I</w:t>
      </w:r>
      <w:r w:rsidRPr="00CC2E46" w:rsidR="00B02EB4">
        <w:rPr>
          <w:bCs/>
        </w:rPr>
        <w:t>C</w:t>
      </w:r>
      <w:r w:rsidRPr="00CC2E46">
        <w:rPr>
          <w:bCs/>
        </w:rPr>
        <w:t>FS</w:t>
      </w:r>
      <w:r w:rsidR="6478920A">
        <w:t>)</w:t>
      </w:r>
      <w:r w:rsidR="416EF83E">
        <w:t>,</w:t>
      </w:r>
      <w:r w:rsidRPr="00CC2E46" w:rsidR="006F409C">
        <w:rPr>
          <w:bCs/>
        </w:rPr>
        <w:t xml:space="preserve"> or its successor system,</w:t>
      </w:r>
      <w:r w:rsidRPr="00CC2E46">
        <w:rPr>
          <w:bCs/>
        </w:rPr>
        <w:t xml:space="preserve"> within 30 days of the date when it begins to offer service but in no case later than one year following the grant of international section 214 authority.  The commencement of service notification shall include:</w:t>
      </w:r>
    </w:p>
    <w:p w:rsidR="002C455B" w:rsidRPr="00F622F8" w:rsidP="002C455B" w14:paraId="1A89BD82" w14:textId="77777777"/>
    <w:p w:rsidR="002C455B" w:rsidRPr="00F622F8" w:rsidP="002C455B" w14:paraId="3137DDC6" w14:textId="77777777">
      <w:pPr>
        <w:ind w:left="720"/>
      </w:pPr>
      <w:r w:rsidRPr="00F622F8">
        <w:t xml:space="preserve">(i) </w:t>
      </w:r>
      <w:r w:rsidRPr="00CC2E46">
        <w:rPr>
          <w:bCs/>
        </w:rPr>
        <w:t>A certification by an officer or other authorized representative of the authorization holder that the authorization holder has met the commencement of service requirement;</w:t>
      </w:r>
    </w:p>
    <w:p w:rsidR="002C455B" w:rsidRPr="00F622F8" w:rsidP="002C455B" w14:paraId="4743BB96" w14:textId="77777777"/>
    <w:p w:rsidR="002C455B" w:rsidRPr="00F622F8" w:rsidP="002C455B" w14:paraId="0C804E59" w14:textId="77777777">
      <w:pPr>
        <w:ind w:firstLine="720"/>
      </w:pPr>
      <w:r w:rsidRPr="00F622F8">
        <w:t xml:space="preserve">(ii) </w:t>
      </w:r>
      <w:r w:rsidRPr="00CC2E46">
        <w:rPr>
          <w:bCs/>
        </w:rPr>
        <w:t>The date that the authorization holder commenced service;</w:t>
      </w:r>
    </w:p>
    <w:p w:rsidR="002C455B" w:rsidRPr="00F622F8" w:rsidP="002C455B" w14:paraId="314A728B" w14:textId="77777777"/>
    <w:p w:rsidR="002C455B" w:rsidRPr="00F622F8" w:rsidP="002C455B" w14:paraId="1018F98B" w14:textId="77777777">
      <w:pPr>
        <w:ind w:firstLine="720"/>
      </w:pPr>
      <w:r w:rsidRPr="00F622F8">
        <w:t xml:space="preserve">(iii) </w:t>
      </w:r>
      <w:r w:rsidRPr="00CC2E46">
        <w:rPr>
          <w:bCs/>
        </w:rPr>
        <w:t>A certification that the information is true and accurate upon penalty of perjury; and</w:t>
      </w:r>
      <w:r w:rsidRPr="00F622F8">
        <w:t xml:space="preserve"> </w:t>
      </w:r>
    </w:p>
    <w:p w:rsidR="002C455B" w:rsidRPr="00F622F8" w:rsidP="002C455B" w14:paraId="292A0212" w14:textId="77777777"/>
    <w:p w:rsidR="002C455B" w:rsidRPr="00F622F8" w:rsidP="002C455B" w14:paraId="4B9E2556" w14:textId="77777777">
      <w:pPr>
        <w:ind w:left="720"/>
      </w:pPr>
      <w:r w:rsidRPr="00F622F8">
        <w:t xml:space="preserve">(iv) </w:t>
      </w:r>
      <w:r w:rsidRPr="00CC2E46">
        <w:rPr>
          <w:bCs/>
        </w:rPr>
        <w:t>The name, title, address, telephone number, and association with the authorization holder of the officer or other authorized representative who executed the certifications.</w:t>
      </w:r>
      <w:r w:rsidRPr="00F622F8">
        <w:t xml:space="preserve"> </w:t>
      </w:r>
    </w:p>
    <w:p w:rsidR="002C455B" w:rsidRPr="00F622F8" w:rsidP="002C455B" w14:paraId="0D0B21F2" w14:textId="77777777"/>
    <w:p w:rsidR="002C455B" w:rsidRPr="00F622F8" w:rsidP="002C455B" w14:paraId="7F22023F" w14:textId="77777777">
      <w:pPr>
        <w:ind w:left="720"/>
      </w:pPr>
      <w:r w:rsidRPr="00F622F8">
        <w:t xml:space="preserve">(2) </w:t>
      </w:r>
      <w:r w:rsidRPr="00CC2E46">
        <w:rPr>
          <w:bCs/>
        </w:rPr>
        <w:t>An authorization holder may obtain a waiver of the one-year time period if it can show good cause why it is unable to commence service within one year following the grant of its authorization and identify an alternative reasonable timeframe when it can commence service</w:t>
      </w:r>
      <w:r w:rsidRPr="00F622F8">
        <w:t xml:space="preserve">   </w:t>
      </w:r>
    </w:p>
    <w:p w:rsidR="002C455B" w:rsidRPr="00F622F8" w:rsidP="002C455B" w14:paraId="56BD3A13" w14:textId="77777777"/>
    <w:p w:rsidR="002C455B" w:rsidRPr="00F622F8" w:rsidP="002C455B" w14:paraId="3469C93D" w14:textId="77777777">
      <w:pPr>
        <w:ind w:left="720"/>
      </w:pPr>
      <w:r w:rsidRPr="00F622F8">
        <w:t xml:space="preserve">(3) </w:t>
      </w:r>
      <w:r w:rsidRPr="00CC2E46">
        <w:rPr>
          <w:bCs/>
        </w:rPr>
        <w:t>If an authorization holder does not notify the Commission of the commencement of service or file a request for a waiver within one year following the grant of international section 214 authority, the authorization shall be cancelled.</w:t>
      </w:r>
      <w:r w:rsidRPr="00F622F8">
        <w:t xml:space="preserve"> </w:t>
      </w:r>
    </w:p>
    <w:p w:rsidR="002C455B" w:rsidRPr="00F622F8" w:rsidP="002C455B" w14:paraId="5959F6EF" w14:textId="77777777"/>
    <w:p w:rsidR="008E5CCB" w:rsidP="008E5CCB" w14:paraId="6B631D7E" w14:textId="77777777">
      <w:r w:rsidRPr="00F622F8">
        <w:rPr>
          <w:b/>
          <w:bCs/>
        </w:rPr>
        <w:t>*</w:t>
      </w:r>
      <w:r w:rsidR="00D24E95">
        <w:rPr>
          <w:b/>
          <w:bCs/>
        </w:rPr>
        <w:t xml:space="preserve"> </w:t>
      </w:r>
      <w:r w:rsidRPr="00F622F8">
        <w:rPr>
          <w:b/>
          <w:bCs/>
        </w:rPr>
        <w:t>*</w:t>
      </w:r>
      <w:r w:rsidR="00D24E95">
        <w:rPr>
          <w:b/>
          <w:bCs/>
        </w:rPr>
        <w:t xml:space="preserve"> </w:t>
      </w:r>
      <w:r w:rsidRPr="00F622F8">
        <w:rPr>
          <w:b/>
          <w:bCs/>
        </w:rPr>
        <w:t>*</w:t>
      </w:r>
      <w:r w:rsidR="00D24E95">
        <w:rPr>
          <w:b/>
          <w:bCs/>
        </w:rPr>
        <w:t xml:space="preserve"> </w:t>
      </w:r>
      <w:r w:rsidRPr="00F622F8">
        <w:rPr>
          <w:b/>
          <w:bCs/>
        </w:rPr>
        <w:t>*</w:t>
      </w:r>
      <w:r w:rsidR="00D24E95">
        <w:rPr>
          <w:b/>
          <w:bCs/>
        </w:rPr>
        <w:t xml:space="preserve"> </w:t>
      </w:r>
      <w:r w:rsidRPr="00F622F8">
        <w:rPr>
          <w:b/>
          <w:bCs/>
        </w:rPr>
        <w:t>*</w:t>
      </w:r>
      <w:r w:rsidRPr="00F622F8">
        <w:t xml:space="preserve"> </w:t>
      </w:r>
    </w:p>
    <w:p w:rsidR="008E5CCB" w:rsidRPr="00F622F8" w:rsidP="00141961" w14:paraId="546F4F7A" w14:textId="77777777">
      <w:pPr>
        <w:ind w:left="720"/>
      </w:pPr>
      <w:r>
        <w:t>(</w:t>
      </w:r>
      <w:r w:rsidR="006D63F6">
        <w:t>j</w:t>
      </w:r>
      <w:r>
        <w:t xml:space="preserve">) </w:t>
      </w:r>
      <w:r w:rsidRPr="00CD715F" w:rsidR="00141961">
        <w:rPr>
          <w:bCs/>
        </w:rPr>
        <w:t>The Commission reserves the right to review a carrier</w:t>
      </w:r>
      <w:r w:rsidRPr="00CD715F" w:rsidR="00D720C2">
        <w:rPr>
          <w:bCs/>
        </w:rPr>
        <w:t>’</w:t>
      </w:r>
      <w:r w:rsidRPr="00CD715F" w:rsidR="00141961">
        <w:rPr>
          <w:bCs/>
        </w:rPr>
        <w:t xml:space="preserve">s authorization at any time, and, if warranted, impose additional requirements on U.S. international carriers in circumstances where it appears that harm to competition is occurring on one or more U.S. international routes or where national security, law enforcement, foreign policy, trade policy, </w:t>
      </w:r>
      <w:r w:rsidRPr="00CD715F" w:rsidR="00651568">
        <w:rPr>
          <w:bCs/>
        </w:rPr>
        <w:t>and/</w:t>
      </w:r>
      <w:r w:rsidRPr="00CD715F" w:rsidR="00141961">
        <w:rPr>
          <w:bCs/>
        </w:rPr>
        <w:t>or other public interest concerns are raised by the U.S. international carrier’s international section 214 authority.</w:t>
      </w:r>
    </w:p>
    <w:p w:rsidR="00CF3D89" w:rsidRPr="00F622F8" w:rsidP="001A12A3" w14:paraId="4D48D9F4" w14:textId="77777777">
      <w:r w:rsidRPr="00F622F8">
        <w:rPr>
          <w:b/>
          <w:bCs/>
        </w:rPr>
        <w:t>*</w:t>
      </w:r>
      <w:r w:rsidR="00D24E95">
        <w:rPr>
          <w:b/>
          <w:bCs/>
        </w:rPr>
        <w:t xml:space="preserve"> </w:t>
      </w:r>
      <w:r w:rsidRPr="00F622F8">
        <w:rPr>
          <w:b/>
          <w:bCs/>
        </w:rPr>
        <w:t>*</w:t>
      </w:r>
      <w:r w:rsidR="00D24E95">
        <w:rPr>
          <w:b/>
          <w:bCs/>
        </w:rPr>
        <w:t xml:space="preserve"> </w:t>
      </w:r>
      <w:r w:rsidRPr="00F622F8">
        <w:rPr>
          <w:b/>
          <w:bCs/>
        </w:rPr>
        <w:t>*</w:t>
      </w:r>
      <w:r w:rsidR="00D24E95">
        <w:rPr>
          <w:b/>
          <w:bCs/>
        </w:rPr>
        <w:t xml:space="preserve"> </w:t>
      </w:r>
      <w:r w:rsidRPr="00F622F8">
        <w:rPr>
          <w:b/>
          <w:bCs/>
        </w:rPr>
        <w:t>*</w:t>
      </w:r>
      <w:r w:rsidR="00D24E95">
        <w:rPr>
          <w:b/>
          <w:bCs/>
        </w:rPr>
        <w:t xml:space="preserve"> </w:t>
      </w:r>
      <w:r w:rsidRPr="00F622F8">
        <w:rPr>
          <w:b/>
          <w:bCs/>
        </w:rPr>
        <w:t>*</w:t>
      </w:r>
    </w:p>
    <w:p w:rsidR="002C455B" w:rsidRPr="00F622F8" w:rsidP="00E535D2" w14:paraId="7EDE4F49" w14:textId="77777777">
      <w:pPr>
        <w:ind w:left="720"/>
      </w:pPr>
      <w:r w:rsidRPr="000000E3">
        <w:t>(</w:t>
      </w:r>
      <w:r>
        <w:t>m</w:t>
      </w:r>
      <w:r w:rsidRPr="000000E3">
        <w:t xml:space="preserve">) </w:t>
      </w:r>
      <w:r w:rsidRPr="00246BE4">
        <w:rPr>
          <w:bCs/>
        </w:rPr>
        <w:t xml:space="preserve">Subject to the availability of electronic forms, all notifications and other filings described in this section must be filed electronically through the International </w:t>
      </w:r>
      <w:r w:rsidRPr="00246BE4" w:rsidR="00B02EB4">
        <w:rPr>
          <w:bCs/>
        </w:rPr>
        <w:t xml:space="preserve">Communications </w:t>
      </w:r>
      <w:r w:rsidRPr="00246BE4">
        <w:rPr>
          <w:bCs/>
        </w:rPr>
        <w:t>Filing System (I</w:t>
      </w:r>
      <w:r w:rsidRPr="00246BE4" w:rsidR="00B02EB4">
        <w:rPr>
          <w:bCs/>
        </w:rPr>
        <w:t>C</w:t>
      </w:r>
      <w:r w:rsidRPr="00246BE4">
        <w:rPr>
          <w:bCs/>
        </w:rPr>
        <w:t xml:space="preserve">FS) or its successor system. </w:t>
      </w:r>
      <w:r w:rsidRPr="00246BE4" w:rsidR="000E7D01">
        <w:rPr>
          <w:bCs/>
        </w:rPr>
        <w:t xml:space="preserve"> </w:t>
      </w:r>
      <w:r w:rsidRPr="00246BE4">
        <w:rPr>
          <w:bCs/>
        </w:rPr>
        <w:t>A list of forms that are available for electronic filing can be found on the I</w:t>
      </w:r>
      <w:r w:rsidRPr="00246BE4" w:rsidR="00B02EB4">
        <w:rPr>
          <w:bCs/>
        </w:rPr>
        <w:t>C</w:t>
      </w:r>
      <w:r w:rsidRPr="00246BE4">
        <w:rPr>
          <w:bCs/>
        </w:rPr>
        <w:t>FS homepage. For information on electronic filing requirements, see §§ 1.1000 through 1.10018 of this chapter and the I</w:t>
      </w:r>
      <w:r w:rsidRPr="00246BE4" w:rsidR="00B02EB4">
        <w:rPr>
          <w:bCs/>
        </w:rPr>
        <w:t>C</w:t>
      </w:r>
      <w:r w:rsidRPr="00246BE4">
        <w:rPr>
          <w:bCs/>
        </w:rPr>
        <w:t>FS homepage at https://www.fcc.gov/i</w:t>
      </w:r>
      <w:r w:rsidRPr="00246BE4" w:rsidR="003F286D">
        <w:rPr>
          <w:bCs/>
        </w:rPr>
        <w:t>c</w:t>
      </w:r>
      <w:r w:rsidRPr="00246BE4">
        <w:rPr>
          <w:bCs/>
        </w:rPr>
        <w:t xml:space="preserve">fs. </w:t>
      </w:r>
      <w:r w:rsidRPr="00246BE4" w:rsidR="000116F8">
        <w:rPr>
          <w:bCs/>
        </w:rPr>
        <w:t xml:space="preserve"> </w:t>
      </w:r>
      <w:r w:rsidRPr="00246BE4">
        <w:rPr>
          <w:bCs/>
        </w:rPr>
        <w:t xml:space="preserve">See also </w:t>
      </w:r>
      <w:hyperlink r:id="rId19">
        <w:r w:rsidRPr="00246BE4">
          <w:rPr>
            <w:bCs/>
          </w:rPr>
          <w:t>§§ 63.20</w:t>
        </w:r>
      </w:hyperlink>
      <w:r w:rsidRPr="00246BE4">
        <w:rPr>
          <w:bCs/>
        </w:rPr>
        <w:t xml:space="preserve"> and </w:t>
      </w:r>
      <w:hyperlink r:id="rId20">
        <w:r w:rsidRPr="00246BE4">
          <w:rPr>
            <w:bCs/>
          </w:rPr>
          <w:t>63.53</w:t>
        </w:r>
      </w:hyperlink>
      <w:r w:rsidRPr="00246BE4">
        <w:rPr>
          <w:bCs/>
        </w:rPr>
        <w:t>.</w:t>
      </w:r>
      <w:r w:rsidRPr="00F622F8">
        <w:t xml:space="preserve"> </w:t>
      </w:r>
    </w:p>
    <w:p w:rsidR="002C455B" w:rsidRPr="00F622F8" w:rsidP="001A12A3" w14:paraId="3194A812" w14:textId="77777777">
      <w:r w:rsidRPr="00F622F8">
        <w:t xml:space="preserve">   </w:t>
      </w:r>
    </w:p>
    <w:p w:rsidR="002C455B" w:rsidRPr="00F622F8" w:rsidP="006B080B" w14:paraId="2F007A74" w14:textId="77777777">
      <w:pPr>
        <w:pStyle w:val="ListParagraph"/>
        <w:numPr>
          <w:ilvl w:val="0"/>
          <w:numId w:val="14"/>
        </w:numPr>
        <w:autoSpaceDE w:val="0"/>
        <w:autoSpaceDN w:val="0"/>
        <w:ind w:left="360"/>
        <w:contextualSpacing w:val="0"/>
      </w:pPr>
      <w:r w:rsidRPr="000973F4">
        <w:rPr>
          <w:bCs/>
        </w:rPr>
        <w:t xml:space="preserve">Amend § 63.24 by revising paragraphs </w:t>
      </w:r>
      <w:r w:rsidRPr="000973F4" w:rsidR="00702CA0">
        <w:rPr>
          <w:bCs/>
        </w:rPr>
        <w:t xml:space="preserve">(b), (c), (d), </w:t>
      </w:r>
      <w:r w:rsidRPr="000973F4">
        <w:rPr>
          <w:bCs/>
        </w:rPr>
        <w:t>(e)</w:t>
      </w:r>
      <w:r w:rsidRPr="000973F4" w:rsidR="00702CA0">
        <w:rPr>
          <w:bCs/>
        </w:rPr>
        <w:t>,</w:t>
      </w:r>
      <w:r w:rsidRPr="000973F4">
        <w:rPr>
          <w:bCs/>
        </w:rPr>
        <w:t xml:space="preserve"> (f),</w:t>
      </w:r>
      <w:r w:rsidRPr="000973F4" w:rsidR="00E62508">
        <w:rPr>
          <w:bCs/>
        </w:rPr>
        <w:t xml:space="preserve"> and (</w:t>
      </w:r>
      <w:r w:rsidRPr="000973F4" w:rsidR="00A132A6">
        <w:rPr>
          <w:bCs/>
        </w:rPr>
        <w:t>h</w:t>
      </w:r>
      <w:r w:rsidRPr="000973F4" w:rsidR="00E62508">
        <w:rPr>
          <w:bCs/>
        </w:rPr>
        <w:t>),</w:t>
      </w:r>
      <w:r w:rsidRPr="000973F4">
        <w:rPr>
          <w:bCs/>
        </w:rPr>
        <w:t xml:space="preserve"> redesignating paragraphs (g) and (h) as paragraphs (h) and (i)</w:t>
      </w:r>
      <w:r w:rsidRPr="000973F4" w:rsidR="00661254">
        <w:rPr>
          <w:bCs/>
        </w:rPr>
        <w:t>,</w:t>
      </w:r>
      <w:r w:rsidRPr="000973F4">
        <w:rPr>
          <w:bCs/>
        </w:rPr>
        <w:t xml:space="preserve"> and adding new paragraph (g) to read as follows:</w:t>
      </w:r>
    </w:p>
    <w:p w:rsidR="002C455B" w:rsidRPr="00F622F8" w:rsidP="002C455B" w14:paraId="40668BA8" w14:textId="77777777"/>
    <w:p w:rsidR="002C455B" w:rsidRPr="00F622F8" w:rsidP="002C455B" w14:paraId="39088BDE" w14:textId="77777777">
      <w:pPr>
        <w:rPr>
          <w:b/>
          <w:bCs/>
        </w:rPr>
      </w:pPr>
      <w:r w:rsidRPr="00F622F8">
        <w:rPr>
          <w:b/>
          <w:bCs/>
        </w:rPr>
        <w:t>§ 63.24 Assignments and transfers of control.</w:t>
      </w:r>
    </w:p>
    <w:p w:rsidR="002C455B" w:rsidRPr="00F622F8" w:rsidP="002C455B" w14:paraId="17EA8357" w14:textId="77777777">
      <w:pPr>
        <w:pStyle w:val="ListParagraph"/>
        <w:ind w:left="1080"/>
      </w:pPr>
    </w:p>
    <w:p w:rsidR="002C455B" w:rsidP="002C455B" w14:paraId="1ABD6338" w14:textId="77777777">
      <w:pPr>
        <w:rPr>
          <w:b/>
          <w:bCs/>
        </w:rPr>
      </w:pPr>
      <w:r w:rsidRPr="00F622F8">
        <w:rPr>
          <w:b/>
          <w:bCs/>
        </w:rPr>
        <w:t>*</w:t>
      </w:r>
      <w:r w:rsidR="00D24E95">
        <w:rPr>
          <w:b/>
          <w:bCs/>
        </w:rPr>
        <w:t xml:space="preserve"> </w:t>
      </w:r>
      <w:r w:rsidRPr="00F622F8">
        <w:rPr>
          <w:b/>
          <w:bCs/>
        </w:rPr>
        <w:t>*</w:t>
      </w:r>
      <w:r w:rsidR="00D24E95">
        <w:rPr>
          <w:b/>
          <w:bCs/>
        </w:rPr>
        <w:t xml:space="preserve"> </w:t>
      </w:r>
      <w:r w:rsidRPr="00F622F8">
        <w:rPr>
          <w:b/>
          <w:bCs/>
        </w:rPr>
        <w:t>*</w:t>
      </w:r>
      <w:r w:rsidR="00D24E95">
        <w:rPr>
          <w:b/>
          <w:bCs/>
        </w:rPr>
        <w:t xml:space="preserve"> </w:t>
      </w:r>
      <w:r w:rsidRPr="00F622F8">
        <w:rPr>
          <w:b/>
          <w:bCs/>
        </w:rPr>
        <w:t>*</w:t>
      </w:r>
      <w:r w:rsidR="00D24E95">
        <w:rPr>
          <w:b/>
          <w:bCs/>
        </w:rPr>
        <w:t xml:space="preserve"> </w:t>
      </w:r>
      <w:r w:rsidRPr="00F622F8">
        <w:rPr>
          <w:b/>
          <w:bCs/>
        </w:rPr>
        <w:t>*</w:t>
      </w:r>
    </w:p>
    <w:p w:rsidR="00751FC5" w:rsidP="002C455B" w14:paraId="6E94212D" w14:textId="77777777">
      <w:pPr>
        <w:rPr>
          <w:b/>
          <w:bCs/>
        </w:rPr>
      </w:pPr>
    </w:p>
    <w:p w:rsidR="00751FC5" w:rsidRPr="000000E3" w:rsidP="001A12A3" w14:paraId="43C9A047" w14:textId="77777777">
      <w:pPr>
        <w:spacing w:before="200"/>
        <w:ind w:left="720"/>
        <w:contextualSpacing/>
        <w:jc w:val="both"/>
      </w:pPr>
      <w:bookmarkStart w:id="964" w:name="co_anchor_I1AC31ED24DD611E0A66AA446110A"/>
      <w:r w:rsidRPr="000000E3">
        <w:t xml:space="preserve">(b) </w:t>
      </w:r>
      <w:r w:rsidR="113F42CC">
        <w:t>* * *</w:t>
      </w:r>
    </w:p>
    <w:bookmarkEnd w:id="964"/>
    <w:p w:rsidR="00751FC5" w:rsidRPr="000000E3" w:rsidP="00751FC5" w14:paraId="2916910C" w14:textId="77777777">
      <w:pPr>
        <w:contextualSpacing/>
        <w:jc w:val="both"/>
      </w:pPr>
      <w:r w:rsidRPr="000000E3">
        <w:t> </w:t>
      </w:r>
    </w:p>
    <w:p w:rsidR="00751FC5" w:rsidP="001A12A3" w14:paraId="61C73740" w14:textId="77777777">
      <w:pPr>
        <w:ind w:left="720"/>
        <w:contextualSpacing/>
        <w:jc w:val="both"/>
      </w:pPr>
      <w:r w:rsidRPr="000000E3">
        <w:t>(</w:t>
      </w:r>
      <w:r w:rsidR="00562F97">
        <w:t>1</w:t>
      </w:r>
      <w:r w:rsidRPr="000000E3">
        <w:t>) The sale of a customer base, or a portion of a customer base, by a carrier to another carrier, is a sale of assets and shall be treated as an assignment, which requires prior Commission approval under this section.</w:t>
      </w:r>
    </w:p>
    <w:p w:rsidR="00751FC5" w:rsidP="00751FC5" w14:paraId="329F6D70" w14:textId="77777777">
      <w:pPr>
        <w:ind w:firstLine="720"/>
        <w:contextualSpacing/>
        <w:jc w:val="both"/>
      </w:pPr>
    </w:p>
    <w:p w:rsidR="00751FC5" w:rsidP="00751FC5" w14:paraId="29363DB3" w14:textId="77777777">
      <w:pPr>
        <w:ind w:firstLine="720"/>
      </w:pPr>
      <w:r>
        <w:t>(</w:t>
      </w:r>
      <w:r w:rsidR="00562F97">
        <w:t>2</w:t>
      </w:r>
      <w:r>
        <w:t>) [Reserved]</w:t>
      </w:r>
    </w:p>
    <w:p w:rsidR="00751FC5" w:rsidRPr="00F622F8" w:rsidP="001A12A3" w14:paraId="20E9D7F7" w14:textId="77777777">
      <w:pPr>
        <w:ind w:firstLine="720"/>
        <w:rPr>
          <w:b/>
          <w:bCs/>
        </w:rPr>
      </w:pPr>
    </w:p>
    <w:p w:rsidR="002C455B" w:rsidP="001A12A3" w14:paraId="460EF3B3" w14:textId="77777777">
      <w:pPr>
        <w:ind w:left="720"/>
        <w:rPr>
          <w:color w:val="000000"/>
        </w:rPr>
      </w:pPr>
      <w:r w:rsidRPr="00F622F8">
        <w:t xml:space="preserve">(c) </w:t>
      </w:r>
      <w:r w:rsidRPr="2505E476">
        <w:rPr>
          <w:b/>
          <w:i/>
          <w:color w:val="000000" w:themeColor="text1"/>
        </w:rPr>
        <w:t>Transfers of control.</w:t>
      </w:r>
      <w:r w:rsidRPr="2505E476">
        <w:rPr>
          <w:color w:val="000000" w:themeColor="text1"/>
        </w:rPr>
        <w:t xml:space="preserve">  </w:t>
      </w:r>
      <w:r w:rsidRPr="00B426BF">
        <w:t xml:space="preserve">For purposes of this section, a transfer of control is a transaction in which the authorization remains held by the same entity, but there is a change in the entity or entities that control the authorization holder.  A change from less than 50 percent ownership to 50 percent or more ownership shall always be considered a transfer of control.  A change from 50 percent or more ownership to less than 50 percent ownership shall always be considered a transfer of control. In all other situations, whether the interest being transferred is controlling must be determined on a case-by-case basis with reference to the factors listed in </w:t>
      </w:r>
      <w:r w:rsidR="104AE27C">
        <w:t xml:space="preserve">paragraph </w:t>
      </w:r>
      <w:r w:rsidRPr="00B426BF" w:rsidR="69B99972">
        <w:t>(d)</w:t>
      </w:r>
      <w:r w:rsidRPr="00B426BF" w:rsidR="7FFD0464">
        <w:t>(</w:t>
      </w:r>
      <w:r w:rsidRPr="00B426BF" w:rsidR="7F40797B">
        <w:t>1</w:t>
      </w:r>
      <w:r w:rsidRPr="00611F34" w:rsidR="7FFD0464">
        <w:t>)</w:t>
      </w:r>
      <w:r w:rsidR="3B71B239">
        <w:t xml:space="preserve"> of this section</w:t>
      </w:r>
      <w:r w:rsidRPr="00611F34" w:rsidR="69B99972">
        <w:t>.</w:t>
      </w:r>
    </w:p>
    <w:p w:rsidR="00E707D4" w:rsidP="002C455B" w14:paraId="46A7F31E" w14:textId="77777777">
      <w:pPr>
        <w:ind w:firstLine="720"/>
      </w:pPr>
    </w:p>
    <w:p w:rsidR="00E707D4" w:rsidP="000A6202" w14:paraId="34269E9D" w14:textId="77777777">
      <w:pPr>
        <w:pStyle w:val="ListParagraph"/>
      </w:pPr>
      <w:r>
        <w:t xml:space="preserve">(d) </w:t>
      </w:r>
      <w:r w:rsidRPr="001A12A3" w:rsidR="00E671E8">
        <w:rPr>
          <w:b/>
          <w:bCs/>
          <w:i/>
          <w:iCs/>
        </w:rPr>
        <w:t>Pro forma assignments and transfers of control.</w:t>
      </w:r>
      <w:r w:rsidRPr="000000E3" w:rsidR="00E671E8">
        <w:t xml:space="preserve"> </w:t>
      </w:r>
      <w:r w:rsidR="00E671E8">
        <w:t xml:space="preserve"> </w:t>
      </w:r>
      <w:r w:rsidRPr="000000E3" w:rsidR="00E671E8">
        <w:t>Transfers of control or assignments that do not result in a change in the actual controlling party are considered non-substantial</w:t>
      </w:r>
      <w:r w:rsidR="00E671E8">
        <w:t>,</w:t>
      </w:r>
      <w:r w:rsidRPr="000000E3" w:rsidR="00E671E8">
        <w:t xml:space="preserve"> or </w:t>
      </w:r>
      <w:r w:rsidR="00E671E8">
        <w:t>“</w:t>
      </w:r>
      <w:r w:rsidRPr="000000E3" w:rsidR="00E671E8">
        <w:t>pro forma</w:t>
      </w:r>
      <w:r w:rsidR="002D2E0B">
        <w:t>.</w:t>
      </w:r>
      <w:r w:rsidR="00E671E8">
        <w:t>”</w:t>
      </w:r>
      <w:r w:rsidRPr="000000E3" w:rsidR="00E671E8">
        <w:t xml:space="preserve"> </w:t>
      </w:r>
      <w:r w:rsidR="00E671E8">
        <w:t xml:space="preserve"> </w:t>
      </w:r>
      <w:r w:rsidRPr="000000E3" w:rsidR="00E671E8">
        <w:t xml:space="preserve">Whether there has been a change in the actual controlling party must be determined on a case-by-case basis with reference to the factors listed in </w:t>
      </w:r>
      <w:r w:rsidR="56B1A443">
        <w:t xml:space="preserve">paragraph </w:t>
      </w:r>
      <w:r w:rsidRPr="000000E3" w:rsidR="00E671E8">
        <w:t>(d)</w:t>
      </w:r>
      <w:r w:rsidR="00E671E8">
        <w:t>(</w:t>
      </w:r>
      <w:r w:rsidR="009D228E">
        <w:t>1</w:t>
      </w:r>
      <w:r w:rsidR="135F8B37">
        <w:t>)</w:t>
      </w:r>
      <w:r w:rsidR="4D179C2A">
        <w:t xml:space="preserve"> of this section</w:t>
      </w:r>
      <w:r w:rsidR="135F8B37">
        <w:t>.</w:t>
      </w:r>
      <w:r w:rsidRPr="000000E3" w:rsidR="00E671E8">
        <w:t xml:space="preserve"> </w:t>
      </w:r>
      <w:r w:rsidR="00E671E8">
        <w:t xml:space="preserve"> </w:t>
      </w:r>
      <w:r w:rsidRPr="000000E3" w:rsidR="00E671E8">
        <w:t xml:space="preserve">The types of transactions listed in </w:t>
      </w:r>
      <w:r w:rsidR="5647901A">
        <w:t xml:space="preserve">paragraph </w:t>
      </w:r>
      <w:r w:rsidR="135F8B37">
        <w:t xml:space="preserve">(d)(2) </w:t>
      </w:r>
      <w:r w:rsidR="601FE07E">
        <w:t>of this section</w:t>
      </w:r>
      <w:r w:rsidRPr="000000E3" w:rsidR="00E671E8">
        <w:t xml:space="preserve"> shall be considered presumptively pro forma and prior approval from the Commission need not be sought.</w:t>
      </w:r>
    </w:p>
    <w:p w:rsidR="002D2E0B" w:rsidP="000A6202" w14:paraId="489FC946" w14:textId="77777777">
      <w:pPr>
        <w:pStyle w:val="ListParagraph"/>
      </w:pPr>
    </w:p>
    <w:p w:rsidR="002D2E0B" w:rsidP="000A6202" w14:paraId="34F94CE9" w14:textId="77777777">
      <w:pPr>
        <w:pStyle w:val="ListParagraph"/>
      </w:pPr>
      <w:r>
        <w:t>(</w:t>
      </w:r>
      <w:r w:rsidR="0086719A">
        <w:t>1</w:t>
      </w:r>
      <w:r>
        <w:t xml:space="preserve">) </w:t>
      </w:r>
      <w:r w:rsidRPr="000000E3">
        <w:t xml:space="preserve">Because the issue of control inherently involves issues of fact, it must be determined on a case-by-case basis and may vary with the circumstances presented by each case. </w:t>
      </w:r>
      <w:r w:rsidR="005471F1">
        <w:t xml:space="preserve"> </w:t>
      </w:r>
      <w:r w:rsidRPr="000000E3">
        <w:t xml:space="preserve">The factors relevant to a determination of control in addition to equity ownership include, but are not limited to the following: power to constitute or appoint more than </w:t>
      </w:r>
      <w:r w:rsidR="00CD3537">
        <w:t>50</w:t>
      </w:r>
      <w:r w:rsidRPr="000000E3" w:rsidR="00CD3537">
        <w:t xml:space="preserve"> </w:t>
      </w:r>
      <w:r w:rsidRPr="000000E3">
        <w:t>percent of the board of directors or partnership management committee; authority to appoint, promote, demote and fire senior executives that control the day-to-day activities of the licensee; ability to play an integral role in major management decisions of the licensee; authority to pay financial obligations, including expenses arising out of operations; ability to receive monies and profits from the facility's operations; and unfettered use of all facilities and equipment.</w:t>
      </w:r>
    </w:p>
    <w:p w:rsidR="007E721F" w:rsidP="000A6202" w14:paraId="5B084F40" w14:textId="77777777">
      <w:pPr>
        <w:pStyle w:val="ListParagraph"/>
      </w:pPr>
    </w:p>
    <w:p w:rsidR="007E721F" w:rsidRPr="00F622F8" w:rsidP="001A12A3" w14:paraId="68D52476" w14:textId="77777777">
      <w:pPr>
        <w:pStyle w:val="ListParagraph"/>
      </w:pPr>
      <w:r>
        <w:t>(</w:t>
      </w:r>
      <w:r w:rsidR="00F8399F">
        <w:t>2</w:t>
      </w:r>
      <w:r>
        <w:t xml:space="preserve">) </w:t>
      </w:r>
      <w:r w:rsidRPr="000000E3" w:rsidR="00A42D7A">
        <w:t xml:space="preserve">If a transaction is one of the types listed further, the transaction is presumptively pro forma and prior approval need not be sought. </w:t>
      </w:r>
      <w:r w:rsidR="00EE2B32">
        <w:t xml:space="preserve"> </w:t>
      </w:r>
      <w:r w:rsidRPr="000000E3" w:rsidR="00A42D7A">
        <w:t>In all other cases, the relevant determination shall be made on a case-by-case basis.</w:t>
      </w:r>
      <w:r w:rsidR="00824AD6">
        <w:t xml:space="preserve"> </w:t>
      </w:r>
      <w:r w:rsidRPr="000000E3" w:rsidR="00A42D7A">
        <w:t xml:space="preserve"> Assignment from an individual or individuals (including partnerships) to a corporation owned and controlled by such individuals or partnerships without any substantial change in their relative interests; Assignment from a corporation to its individual stockholders without effecting any substantial change in the disposition of their interests; Assignment or transfer by which certain stockholders retire and the interest transferred is not a controlling one; Corporate reorganization that involves no substantial change in the beneficial ownership of the corporation (including re-incorporation in a different jurisdiction or change in form of the business entity); Assignment or transfer from a corporation to a wholly owned direct or indirect subsidiary thereof or vice versa, or where there is an assignment from a corporation to a corporation owned or controlled by the assignor stockholders without substantial change in their interests; or Assignment of less than a controlling interest in a partnership.</w:t>
      </w:r>
    </w:p>
    <w:p w:rsidR="002C455B" w:rsidRPr="00F622F8" w:rsidP="002C455B" w14:paraId="53E4B761" w14:textId="77777777">
      <w:pPr>
        <w:ind w:firstLine="720"/>
      </w:pPr>
    </w:p>
    <w:p w:rsidR="002C455B" w:rsidRPr="00F622F8" w:rsidP="002C455B" w14:paraId="085BEF64" w14:textId="77777777">
      <w:pPr>
        <w:ind w:firstLine="720"/>
      </w:pPr>
      <w:r w:rsidRPr="00F622F8">
        <w:t xml:space="preserve">(e) </w:t>
      </w:r>
      <w:r w:rsidRPr="00611F34" w:rsidR="19403176">
        <w:t>* * *</w:t>
      </w:r>
      <w:r w:rsidRPr="00F622F8">
        <w:t xml:space="preserve"> </w:t>
      </w:r>
    </w:p>
    <w:p w:rsidR="002C455B" w:rsidRPr="00F622F8" w:rsidP="002C455B" w14:paraId="49FB7910" w14:textId="77777777"/>
    <w:p w:rsidR="002C455B" w:rsidRPr="00F622F8" w:rsidP="001A12A3" w14:paraId="4F603B52" w14:textId="77777777">
      <w:pPr>
        <w:ind w:left="720"/>
      </w:pPr>
      <w:r w:rsidRPr="00F622F8">
        <w:t xml:space="preserve">(1) In the case of an assignment or transfer of control of an international section 214 authorization that is not pro forma, the proposed assignee or transferee must apply to the Commission for authority prior to consummation of the proposed assignment or transfer of control. </w:t>
      </w:r>
    </w:p>
    <w:p w:rsidR="002C455B" w:rsidRPr="00F622F8" w:rsidP="002C455B" w14:paraId="39D090D5" w14:textId="77777777"/>
    <w:p w:rsidR="002C455B" w:rsidRPr="00F622F8" w:rsidP="002C455B" w14:paraId="1150FF44" w14:textId="77777777">
      <w:pPr>
        <w:ind w:firstLine="720"/>
      </w:pPr>
      <w:r w:rsidRPr="00F622F8">
        <w:t>(2) The application shall include:</w:t>
      </w:r>
    </w:p>
    <w:p w:rsidR="002C455B" w:rsidRPr="00F622F8" w:rsidP="002C455B" w14:paraId="6B5D9CE8" w14:textId="77777777">
      <w:pPr>
        <w:ind w:firstLine="720"/>
      </w:pPr>
    </w:p>
    <w:p w:rsidR="002C455B" w:rsidRPr="00F622F8" w:rsidP="002C455B" w14:paraId="01595BE2" w14:textId="77777777">
      <w:pPr>
        <w:ind w:left="720"/>
      </w:pPr>
      <w:r w:rsidRPr="00B06E89">
        <w:t>(i)</w:t>
      </w:r>
      <w:r w:rsidRPr="00F622F8">
        <w:t xml:space="preserve"> The information requested in paragraphs (a) through (d) of § 63.18 for both the transferor/assignor and the transferee/assignee;</w:t>
      </w:r>
    </w:p>
    <w:p w:rsidR="002C455B" w:rsidRPr="00F622F8" w:rsidP="002C455B" w14:paraId="5C269A48" w14:textId="77777777">
      <w:pPr>
        <w:ind w:firstLine="720"/>
      </w:pPr>
    </w:p>
    <w:p w:rsidR="002C455B" w:rsidRPr="00F622F8" w:rsidP="00B426BF" w14:paraId="4FF9AA4D" w14:textId="77777777">
      <w:pPr>
        <w:widowControl/>
        <w:ind w:left="720"/>
      </w:pPr>
      <w:r w:rsidRPr="00F622F8">
        <w:t xml:space="preserve">(ii) The information requested in paragraphs </w:t>
      </w:r>
      <w:r w:rsidRPr="00C85AEA">
        <w:t xml:space="preserve">(h) through </w:t>
      </w:r>
      <w:r w:rsidRPr="0096467E">
        <w:t>(</w:t>
      </w:r>
      <w:r w:rsidR="00E12B89">
        <w:t>q)</w:t>
      </w:r>
      <w:r>
        <w:t xml:space="preserve"> and (</w:t>
      </w:r>
      <w:r w:rsidR="00254F2F">
        <w:t>w</w:t>
      </w:r>
      <w:r>
        <w:t>)</w:t>
      </w:r>
      <w:r w:rsidRPr="00C85AEA">
        <w:t xml:space="preserve"> of</w:t>
      </w:r>
      <w:r w:rsidRPr="00F622F8">
        <w:t xml:space="preserve"> § 63.18 is required only for the transferee/assignee;</w:t>
      </w:r>
    </w:p>
    <w:p w:rsidR="002C455B" w:rsidRPr="00F622F8" w:rsidP="002C455B" w14:paraId="380731BA" w14:textId="77777777">
      <w:pPr>
        <w:ind w:left="720"/>
      </w:pPr>
    </w:p>
    <w:p w:rsidR="00F725AD" w:rsidP="002C455B" w14:paraId="070B79AD" w14:textId="77777777">
      <w:pPr>
        <w:ind w:left="720"/>
      </w:pPr>
      <w:r w:rsidRPr="00F622F8">
        <w:t xml:space="preserve">(iii) </w:t>
      </w:r>
      <w:r w:rsidRPr="00F2536C">
        <w:t xml:space="preserve">The ownership diagram required under </w:t>
      </w:r>
      <w:hyperlink r:id="rId21" w:anchor="co_pp_1d410000745d2">
        <w:r w:rsidRPr="00F2536C">
          <w:t>§ 63.18(h)(2)</w:t>
        </w:r>
      </w:hyperlink>
      <w:r w:rsidRPr="00F2536C">
        <w:t xml:space="preserve"> shall include both the pre-transaction and post-transaction ownership of the authorization holder. </w:t>
      </w:r>
      <w:r w:rsidR="00075935">
        <w:t xml:space="preserve"> </w:t>
      </w:r>
      <w:r w:rsidRPr="00F2536C">
        <w:t>The applicant shall include a narrative describing the means by which the proposed transfer or assignment will take place</w:t>
      </w:r>
      <w:r>
        <w:t>;</w:t>
      </w:r>
      <w:r w:rsidR="00F4363B">
        <w:t xml:space="preserve"> and</w:t>
      </w:r>
    </w:p>
    <w:p w:rsidR="00F725AD" w:rsidP="002C455B" w14:paraId="5E4791CD" w14:textId="77777777">
      <w:pPr>
        <w:ind w:left="720"/>
      </w:pPr>
    </w:p>
    <w:p w:rsidR="002C455B" w:rsidRPr="00F622F8" w:rsidP="002C455B" w14:paraId="7AB148E6" w14:textId="77777777">
      <w:pPr>
        <w:ind w:left="720"/>
      </w:pPr>
      <w:r>
        <w:t xml:space="preserve">(iv) </w:t>
      </w:r>
      <w:r w:rsidRPr="00F622F8">
        <w:t>The information requested in paragraphs (r</w:t>
      </w:r>
      <w:r w:rsidRPr="00D3182C">
        <w:t>) through (</w:t>
      </w:r>
      <w:r w:rsidRPr="00D3182C" w:rsidR="00E65910">
        <w:t>v</w:t>
      </w:r>
      <w:r w:rsidRPr="00D3182C">
        <w:t xml:space="preserve">) </w:t>
      </w:r>
      <w:r w:rsidR="200F412B">
        <w:t xml:space="preserve">of § 63.18 </w:t>
      </w:r>
      <w:r w:rsidRPr="00D3182C">
        <w:t>is</w:t>
      </w:r>
      <w:r w:rsidRPr="00F622F8">
        <w:t xml:space="preserve"> required for the authorization holder whose authorization is subject to the proposed transfer of control or assignment</w:t>
      </w:r>
      <w:r w:rsidR="00F4363B">
        <w:t>.</w:t>
      </w:r>
    </w:p>
    <w:p w:rsidR="002C455B" w:rsidRPr="00F622F8" w:rsidP="002C455B" w14:paraId="7E46A12D" w14:textId="77777777">
      <w:pPr>
        <w:ind w:left="720"/>
      </w:pPr>
    </w:p>
    <w:p w:rsidR="002C455B" w:rsidRPr="00F622F8" w:rsidP="002C455B" w14:paraId="76A244D7" w14:textId="77777777">
      <w:r w:rsidRPr="00F622F8">
        <w:t>*</w:t>
      </w:r>
      <w:r w:rsidR="002D4EC9">
        <w:t xml:space="preserve"> </w:t>
      </w:r>
      <w:r w:rsidRPr="00F622F8">
        <w:t>*</w:t>
      </w:r>
      <w:r w:rsidR="002D4EC9">
        <w:t xml:space="preserve"> </w:t>
      </w:r>
      <w:r w:rsidRPr="00F622F8">
        <w:t>*</w:t>
      </w:r>
      <w:r w:rsidR="002D4EC9">
        <w:t xml:space="preserve"> </w:t>
      </w:r>
      <w:r w:rsidRPr="00F622F8">
        <w:t>*</w:t>
      </w:r>
      <w:r w:rsidR="002D4EC9">
        <w:t xml:space="preserve"> </w:t>
      </w:r>
      <w:r w:rsidRPr="00F622F8">
        <w:t>*</w:t>
      </w:r>
    </w:p>
    <w:p w:rsidR="002C455B" w:rsidRPr="00F622F8" w:rsidP="002C455B" w14:paraId="4A37D1EF" w14:textId="77777777"/>
    <w:p w:rsidR="002C455B" w:rsidRPr="00F622F8" w:rsidP="002C455B" w14:paraId="5A7D91F8" w14:textId="77777777">
      <w:r w:rsidRPr="00F622F8">
        <w:tab/>
        <w:t xml:space="preserve">(f) </w:t>
      </w:r>
      <w:r w:rsidRPr="00F622F8">
        <w:rPr>
          <w:b/>
          <w:bCs/>
          <w:i/>
          <w:iCs/>
        </w:rPr>
        <w:t xml:space="preserve">Notifications for non-substantial or </w:t>
      </w:r>
      <w:r w:rsidR="00DD537B">
        <w:rPr>
          <w:b/>
          <w:bCs/>
          <w:i/>
          <w:iCs/>
        </w:rPr>
        <w:t>“</w:t>
      </w:r>
      <w:r w:rsidRPr="00F622F8">
        <w:rPr>
          <w:b/>
          <w:bCs/>
          <w:i/>
          <w:iCs/>
        </w:rPr>
        <w:t>pro forma</w:t>
      </w:r>
      <w:r w:rsidR="00DD537B">
        <w:rPr>
          <w:b/>
          <w:bCs/>
          <w:i/>
          <w:iCs/>
        </w:rPr>
        <w:t>”</w:t>
      </w:r>
      <w:r w:rsidRPr="00F622F8">
        <w:rPr>
          <w:b/>
          <w:bCs/>
          <w:i/>
          <w:iCs/>
        </w:rPr>
        <w:t xml:space="preserve"> transactions.</w:t>
      </w:r>
    </w:p>
    <w:p w:rsidR="002C455B" w:rsidRPr="00F622F8" w:rsidP="002C455B" w14:paraId="1E55B043" w14:textId="77777777"/>
    <w:p w:rsidR="002C455B" w:rsidRPr="00F622F8" w:rsidP="002C455B" w14:paraId="5857B3A9" w14:textId="77777777">
      <w:pPr>
        <w:ind w:firstLine="720"/>
      </w:pPr>
      <w:r w:rsidRPr="00F622F8">
        <w:t xml:space="preserve">(1) </w:t>
      </w:r>
      <w:r w:rsidR="69B99972">
        <w:t>*</w:t>
      </w:r>
      <w:r w:rsidR="3D6D8F02">
        <w:t xml:space="preserve"> </w:t>
      </w:r>
      <w:r w:rsidR="69B99972">
        <w:t>*</w:t>
      </w:r>
      <w:r w:rsidR="3D6D8F02">
        <w:t xml:space="preserve"> </w:t>
      </w:r>
      <w:r w:rsidR="69B99972">
        <w:t>*</w:t>
      </w:r>
    </w:p>
    <w:p w:rsidR="002C455B" w:rsidRPr="00F622F8" w:rsidP="002C455B" w14:paraId="37943283" w14:textId="77777777">
      <w:pPr>
        <w:pStyle w:val="ListParagraph"/>
        <w:ind w:left="1080"/>
      </w:pPr>
    </w:p>
    <w:p w:rsidR="002C455B" w:rsidRPr="00F622F8" w:rsidP="002C455B" w14:paraId="4B629671" w14:textId="77777777">
      <w:pPr>
        <w:ind w:left="720"/>
      </w:pPr>
      <w:r w:rsidRPr="00F622F8">
        <w:t xml:space="preserve">(2) </w:t>
      </w:r>
      <w:r w:rsidR="18A917F5">
        <w:t>* * *</w:t>
      </w:r>
    </w:p>
    <w:p w:rsidR="002C455B" w:rsidRPr="00F622F8" w:rsidP="002C455B" w14:paraId="20325880" w14:textId="77777777">
      <w:pPr>
        <w:ind w:left="720"/>
      </w:pPr>
    </w:p>
    <w:p w:rsidR="002C455B" w:rsidRPr="00F622F8" w:rsidP="002C455B" w14:paraId="4679EC1C" w14:textId="77777777">
      <w:pPr>
        <w:ind w:left="720"/>
      </w:pPr>
      <w:r w:rsidRPr="00F622F8">
        <w:t>(i) The information requested in paragraphs (a) through (d) and (h) of § 63.18 for the transferee/assignee;</w:t>
      </w:r>
    </w:p>
    <w:p w:rsidR="002C455B" w:rsidRPr="00F622F8" w:rsidP="002C455B" w14:paraId="4E63BE32" w14:textId="77777777">
      <w:pPr>
        <w:ind w:left="720"/>
      </w:pPr>
    </w:p>
    <w:p w:rsidR="007B149D" w:rsidP="002C455B" w14:paraId="63845DB4" w14:textId="77777777">
      <w:pPr>
        <w:ind w:left="720"/>
      </w:pPr>
      <w:r w:rsidRPr="00F622F8">
        <w:t xml:space="preserve">(ii) </w:t>
      </w:r>
      <w:r w:rsidRPr="00474677">
        <w:t xml:space="preserve">The ownership diagram required under </w:t>
      </w:r>
      <w:hyperlink r:id="rId21" w:anchor="co_pp_1d410000745d2">
        <w:r w:rsidRPr="00474677">
          <w:t>§ 63.18(h)(2)</w:t>
        </w:r>
      </w:hyperlink>
      <w:r w:rsidRPr="00474677">
        <w:t xml:space="preserve"> shall include both the pre-transaction and post-transaction ownership of the authorization holder; </w:t>
      </w:r>
    </w:p>
    <w:p w:rsidR="007B149D" w:rsidP="002C455B" w14:paraId="680B9E8D" w14:textId="77777777">
      <w:pPr>
        <w:ind w:left="720"/>
      </w:pPr>
    </w:p>
    <w:p w:rsidR="002C455B" w:rsidRPr="00F622F8" w:rsidP="002C455B" w14:paraId="20CE7119" w14:textId="77777777">
      <w:pPr>
        <w:ind w:left="720"/>
      </w:pPr>
      <w:r>
        <w:t>(iii)</w:t>
      </w:r>
      <w:r w:rsidRPr="007B149D">
        <w:t xml:space="preserve"> </w:t>
      </w:r>
      <w:r w:rsidRPr="00F622F8">
        <w:t>A certification that the transfer of control or assignment was pro forma and that, together with all previous pro</w:t>
      </w:r>
      <w:r>
        <w:t xml:space="preserve"> </w:t>
      </w:r>
      <w:r w:rsidRPr="00F622F8">
        <w:t>forma transactions, does not result in a change in the actual controlling party</w:t>
      </w:r>
      <w:r>
        <w:t>;</w:t>
      </w:r>
      <w:r w:rsidR="006E2BFC">
        <w:t xml:space="preserve"> and</w:t>
      </w:r>
    </w:p>
    <w:p w:rsidR="002C455B" w:rsidRPr="00F622F8" w:rsidP="002C455B" w14:paraId="2AD598CF" w14:textId="77777777">
      <w:pPr>
        <w:ind w:left="720"/>
      </w:pPr>
    </w:p>
    <w:p w:rsidR="000F07D9" w:rsidP="002C455B" w14:paraId="5F541709" w14:textId="77777777">
      <w:pPr>
        <w:ind w:left="720"/>
      </w:pPr>
      <w:r w:rsidRPr="00F622F8">
        <w:t>(i</w:t>
      </w:r>
      <w:r w:rsidR="007B149D">
        <w:t>v</w:t>
      </w:r>
      <w:r w:rsidRPr="00F622F8">
        <w:t xml:space="preserve">) </w:t>
      </w:r>
      <w:r>
        <w:t xml:space="preserve">The information requested in paragraphs (r) </w:t>
      </w:r>
      <w:r w:rsidRPr="004A6E61">
        <w:t>through (</w:t>
      </w:r>
      <w:r w:rsidRPr="004A6E61" w:rsidR="00E17D68">
        <w:t>v</w:t>
      </w:r>
      <w:r w:rsidRPr="004A6E61">
        <w:t>)</w:t>
      </w:r>
      <w:r w:rsidR="00B24411">
        <w:t xml:space="preserve"> of </w:t>
      </w:r>
      <w:r w:rsidRPr="005B5F1C" w:rsidR="00B24411">
        <w:t>§ 63.18</w:t>
      </w:r>
      <w:r w:rsidRPr="00226BA3" w:rsidR="00B24411">
        <w:t xml:space="preserve"> </w:t>
      </w:r>
      <w:r w:rsidRPr="00226BA3">
        <w:t>for the authorization holder</w:t>
      </w:r>
      <w:r>
        <w:t xml:space="preserve"> whose authorization is subject to the transfer of control or assignment</w:t>
      </w:r>
      <w:r w:rsidR="006E2BFC">
        <w:t>.</w:t>
      </w:r>
    </w:p>
    <w:p w:rsidR="00190E22" w:rsidP="002C455B" w14:paraId="3804AC4E" w14:textId="77777777">
      <w:pPr>
        <w:ind w:left="720"/>
      </w:pPr>
    </w:p>
    <w:p w:rsidR="00190E22" w:rsidP="002C455B" w14:paraId="265305BA" w14:textId="77777777">
      <w:pPr>
        <w:ind w:left="720"/>
      </w:pPr>
      <w:r>
        <w:t xml:space="preserve">(3) </w:t>
      </w:r>
      <w:r w:rsidRPr="001A12A3">
        <w:t>Subject to § 63.21(b), a</w:t>
      </w:r>
      <w:r w:rsidRPr="00190E22">
        <w:t xml:space="preserve"> </w:t>
      </w:r>
      <w:r w:rsidRPr="000000E3">
        <w:t>single notification may be filed for an assignment or transfer of control of more than one authorization if each authorization is identified by the file number under which it was granted.</w:t>
      </w:r>
    </w:p>
    <w:p w:rsidR="000F07D9" w:rsidP="002C455B" w14:paraId="5A0F7ECB" w14:textId="77777777">
      <w:pPr>
        <w:ind w:left="720"/>
      </w:pPr>
    </w:p>
    <w:p w:rsidR="002C455B" w:rsidRPr="00F622F8" w:rsidP="002C455B" w14:paraId="1F8023DD" w14:textId="77777777">
      <w:r w:rsidRPr="00F622F8">
        <w:t>*</w:t>
      </w:r>
      <w:r w:rsidR="002C0CF0">
        <w:t xml:space="preserve"> </w:t>
      </w:r>
      <w:r w:rsidRPr="00F622F8">
        <w:t>*</w:t>
      </w:r>
      <w:r w:rsidR="002C0CF0">
        <w:t xml:space="preserve"> </w:t>
      </w:r>
      <w:r w:rsidRPr="00F622F8">
        <w:t>*</w:t>
      </w:r>
      <w:r w:rsidR="002C0CF0">
        <w:t xml:space="preserve"> </w:t>
      </w:r>
      <w:r w:rsidRPr="00F622F8">
        <w:t>*</w:t>
      </w:r>
      <w:r w:rsidR="002C0CF0">
        <w:t xml:space="preserve"> </w:t>
      </w:r>
      <w:r w:rsidRPr="00F622F8">
        <w:t>*</w:t>
      </w:r>
    </w:p>
    <w:p w:rsidR="002C455B" w:rsidP="002C455B" w14:paraId="11ECA144" w14:textId="77777777">
      <w:pPr>
        <w:ind w:left="720"/>
      </w:pPr>
      <w:r w:rsidRPr="00F622F8">
        <w:t xml:space="preserve">(g) </w:t>
      </w:r>
      <w:r w:rsidRPr="001A12A3">
        <w:rPr>
          <w:b/>
          <w:bCs/>
          <w:i/>
          <w:iCs/>
        </w:rPr>
        <w:t xml:space="preserve">International </w:t>
      </w:r>
      <w:r w:rsidRPr="3A1F949B" w:rsidR="09BE695F">
        <w:rPr>
          <w:b/>
          <w:bCs/>
          <w:i/>
          <w:iCs/>
        </w:rPr>
        <w:t>s</w:t>
      </w:r>
      <w:r w:rsidRPr="3A1F949B" w:rsidR="69B99972">
        <w:rPr>
          <w:b/>
          <w:bCs/>
          <w:i/>
          <w:iCs/>
        </w:rPr>
        <w:t xml:space="preserve">ignaling </w:t>
      </w:r>
      <w:r w:rsidRPr="3A1F949B" w:rsidR="136F4718">
        <w:rPr>
          <w:b/>
          <w:bCs/>
          <w:i/>
          <w:iCs/>
        </w:rPr>
        <w:t>p</w:t>
      </w:r>
      <w:r w:rsidRPr="3A1F949B" w:rsidR="69B99972">
        <w:rPr>
          <w:b/>
          <w:bCs/>
          <w:i/>
          <w:iCs/>
        </w:rPr>
        <w:t xml:space="preserve">oint </w:t>
      </w:r>
      <w:r w:rsidRPr="3A1F949B" w:rsidR="1BD5AE46">
        <w:rPr>
          <w:b/>
          <w:bCs/>
          <w:i/>
          <w:iCs/>
        </w:rPr>
        <w:t>c</w:t>
      </w:r>
      <w:r w:rsidRPr="001A12A3">
        <w:rPr>
          <w:b/>
          <w:bCs/>
          <w:i/>
          <w:iCs/>
        </w:rPr>
        <w:t>odes (ISPCs)</w:t>
      </w:r>
      <w:r w:rsidRPr="001A12A3">
        <w:rPr>
          <w:b/>
          <w:bCs/>
        </w:rPr>
        <w:t>.</w:t>
      </w:r>
      <w:r w:rsidRPr="00F622F8">
        <w:t xml:space="preserve">  An international section 214 authorization holder seeking to assign or transfer control of its international section 214 authorization must identify in the application any ISPCs that it holds, and state whether the ISPC will be subject to the assignment or transfer of control. </w:t>
      </w:r>
    </w:p>
    <w:p w:rsidR="00DD0503" w:rsidP="00DD0503" w14:paraId="3DF36839" w14:textId="77777777">
      <w:r w:rsidRPr="00F622F8">
        <w:t>*</w:t>
      </w:r>
      <w:r w:rsidR="002C0CF0">
        <w:t xml:space="preserve"> </w:t>
      </w:r>
      <w:r w:rsidRPr="00F622F8">
        <w:t>*</w:t>
      </w:r>
      <w:r w:rsidR="002C0CF0">
        <w:t xml:space="preserve"> </w:t>
      </w:r>
      <w:r w:rsidRPr="00F622F8">
        <w:t>*</w:t>
      </w:r>
      <w:r w:rsidR="002C0CF0">
        <w:t xml:space="preserve"> </w:t>
      </w:r>
      <w:r w:rsidRPr="00F622F8">
        <w:t>*</w:t>
      </w:r>
      <w:r w:rsidR="002C0CF0">
        <w:t xml:space="preserve"> </w:t>
      </w:r>
      <w:r w:rsidRPr="00F622F8">
        <w:t>*</w:t>
      </w:r>
    </w:p>
    <w:p w:rsidR="00DD0503" w:rsidRPr="00F622F8" w:rsidP="005D2FED" w14:paraId="3DF2273A" w14:textId="77777777">
      <w:pPr>
        <w:ind w:left="720"/>
      </w:pPr>
      <w:r w:rsidRPr="000000E3">
        <w:t>(</w:t>
      </w:r>
      <w:r>
        <w:t>i</w:t>
      </w:r>
      <w:r w:rsidRPr="000000E3">
        <w:t xml:space="preserve">) </w:t>
      </w:r>
      <w:r w:rsidRPr="001A12A3" w:rsidR="00E213AB">
        <w:rPr>
          <w:b/>
          <w:bCs/>
          <w:i/>
          <w:iCs/>
        </w:rPr>
        <w:t xml:space="preserve">Electronic </w:t>
      </w:r>
      <w:r w:rsidRPr="3A1F949B" w:rsidR="4F3CD406">
        <w:rPr>
          <w:b/>
          <w:bCs/>
          <w:i/>
          <w:iCs/>
        </w:rPr>
        <w:t>f</w:t>
      </w:r>
      <w:r w:rsidRPr="001A12A3" w:rsidR="00E213AB">
        <w:rPr>
          <w:b/>
          <w:bCs/>
          <w:i/>
          <w:iCs/>
        </w:rPr>
        <w:t>iling.</w:t>
      </w:r>
      <w:r w:rsidR="00E213AB">
        <w:t xml:space="preserve">  </w:t>
      </w:r>
      <w:r w:rsidRPr="000000E3">
        <w:t xml:space="preserve">Subject to the availability of electronic forms, all applications and notifications described in this section must be filed electronically through the International </w:t>
      </w:r>
      <w:r w:rsidR="008D3ADC">
        <w:t xml:space="preserve">Communications </w:t>
      </w:r>
      <w:r w:rsidRPr="000000E3">
        <w:t>Filing System (I</w:t>
      </w:r>
      <w:r w:rsidR="008D3ADC">
        <w:t>C</w:t>
      </w:r>
      <w:r w:rsidRPr="000000E3">
        <w:t>FS)</w:t>
      </w:r>
      <w:r>
        <w:t xml:space="preserve"> or its successor system</w:t>
      </w:r>
      <w:r w:rsidRPr="000000E3">
        <w:t xml:space="preserve">. </w:t>
      </w:r>
      <w:r w:rsidR="00D76FA4">
        <w:t xml:space="preserve"> </w:t>
      </w:r>
      <w:r w:rsidRPr="000000E3">
        <w:t>A list of forms that are available for electronic filing can be found on the I</w:t>
      </w:r>
      <w:r w:rsidR="008D3ADC">
        <w:t>C</w:t>
      </w:r>
      <w:r w:rsidRPr="000000E3">
        <w:t xml:space="preserve">FS homepage. </w:t>
      </w:r>
      <w:r w:rsidR="00D76FA4">
        <w:t xml:space="preserve"> </w:t>
      </w:r>
      <w:r w:rsidRPr="000000E3">
        <w:t>For information on electronic filing requirements, see §§ 1.1000</w:t>
      </w:r>
      <w:r w:rsidR="00815E12">
        <w:t>0</w:t>
      </w:r>
      <w:r w:rsidRPr="000000E3">
        <w:t xml:space="preserve"> through 1.10018 of this chapter and the I</w:t>
      </w:r>
      <w:r w:rsidR="008D3ADC">
        <w:t>C</w:t>
      </w:r>
      <w:r w:rsidRPr="000000E3">
        <w:t>FS homepage at http</w:t>
      </w:r>
      <w:r>
        <w:t>s</w:t>
      </w:r>
      <w:r w:rsidRPr="000000E3">
        <w:t>://www.fcc.gov/i</w:t>
      </w:r>
      <w:r w:rsidR="009E5E52">
        <w:t>c</w:t>
      </w:r>
      <w:r w:rsidRPr="000000E3">
        <w:t xml:space="preserve">fs. </w:t>
      </w:r>
      <w:r w:rsidR="005845B7">
        <w:t xml:space="preserve"> </w:t>
      </w:r>
      <w:r w:rsidRPr="000000E3">
        <w:t xml:space="preserve">See also </w:t>
      </w:r>
      <w:hyperlink r:id="rId22">
        <w:r w:rsidRPr="000000E3">
          <w:t>§§ 63.20</w:t>
        </w:r>
      </w:hyperlink>
      <w:r w:rsidRPr="000000E3">
        <w:t xml:space="preserve"> and </w:t>
      </w:r>
      <w:hyperlink r:id="rId23">
        <w:r w:rsidRPr="000000E3">
          <w:t>63.53</w:t>
        </w:r>
      </w:hyperlink>
      <w:r w:rsidRPr="000000E3">
        <w:t>.</w:t>
      </w:r>
    </w:p>
    <w:p w:rsidR="002C455B" w:rsidRPr="00F622F8" w:rsidP="002C455B" w14:paraId="0DD7B1B7" w14:textId="77777777"/>
    <w:p w:rsidR="002C455B" w:rsidRPr="00F622F8" w:rsidP="006B080B" w14:paraId="26C9848F" w14:textId="77777777">
      <w:pPr>
        <w:pStyle w:val="ListParagraph"/>
        <w:numPr>
          <w:ilvl w:val="0"/>
          <w:numId w:val="14"/>
        </w:numPr>
        <w:autoSpaceDE w:val="0"/>
        <w:autoSpaceDN w:val="0"/>
        <w:ind w:left="360"/>
        <w:contextualSpacing w:val="0"/>
        <w:rPr>
          <w:spacing w:val="-2"/>
          <w:w w:val="105"/>
        </w:rPr>
      </w:pPr>
      <w:r w:rsidRPr="00B426BF">
        <w:t>Add a new § 63.26 to read as follows</w:t>
      </w:r>
      <w:r w:rsidRPr="00F622F8">
        <w:rPr>
          <w:spacing w:val="-2"/>
          <w:w w:val="105"/>
        </w:rPr>
        <w:t>:</w:t>
      </w:r>
    </w:p>
    <w:p w:rsidR="002C455B" w:rsidRPr="00F622F8" w:rsidP="002C455B" w14:paraId="1BEF3BF1" w14:textId="77777777">
      <w:pPr>
        <w:rPr>
          <w:spacing w:val="-2"/>
          <w:w w:val="105"/>
        </w:rPr>
      </w:pPr>
    </w:p>
    <w:p w:rsidR="002C455B" w:rsidRPr="00F622F8" w:rsidP="002C455B" w14:paraId="43DB45CC" w14:textId="77777777">
      <w:pPr>
        <w:pStyle w:val="BodyText"/>
        <w:spacing w:before="6"/>
        <w:rPr>
          <w:b/>
          <w:bCs/>
          <w:sz w:val="22"/>
          <w:szCs w:val="22"/>
        </w:rPr>
      </w:pPr>
      <w:r w:rsidRPr="00F622F8">
        <w:rPr>
          <w:b/>
          <w:bCs/>
        </w:rPr>
        <w:t xml:space="preserve">§ 63.26 </w:t>
      </w:r>
      <w:r w:rsidRPr="00F622F8">
        <w:rPr>
          <w:b/>
          <w:bCs/>
          <w:sz w:val="22"/>
          <w:szCs w:val="22"/>
        </w:rPr>
        <w:t>Renewal of International Section 214 Authority</w:t>
      </w:r>
    </w:p>
    <w:p w:rsidR="002C455B" w:rsidRPr="00F622F8" w:rsidP="002C455B" w14:paraId="4E117442" w14:textId="77777777">
      <w:pPr>
        <w:pStyle w:val="BodyText"/>
        <w:spacing w:before="6"/>
        <w:rPr>
          <w:b/>
          <w:bCs/>
          <w:sz w:val="22"/>
          <w:szCs w:val="22"/>
        </w:rPr>
      </w:pPr>
    </w:p>
    <w:p w:rsidR="002C455B" w:rsidRPr="00F622F8" w:rsidP="002C455B" w14:paraId="0EA5D6F4" w14:textId="77777777">
      <w:pPr>
        <w:pStyle w:val="BodyText"/>
        <w:spacing w:before="6"/>
        <w:ind w:left="720"/>
        <w:rPr>
          <w:bCs/>
          <w:sz w:val="22"/>
          <w:szCs w:val="22"/>
        </w:rPr>
      </w:pPr>
      <w:r w:rsidRPr="00F622F8">
        <w:rPr>
          <w:bCs/>
          <w:sz w:val="22"/>
          <w:szCs w:val="22"/>
        </w:rPr>
        <w:t xml:space="preserve">(a) </w:t>
      </w:r>
      <w:r w:rsidRPr="00F622F8">
        <w:rPr>
          <w:b/>
          <w:i/>
          <w:iCs/>
          <w:sz w:val="22"/>
          <w:szCs w:val="22"/>
        </w:rPr>
        <w:t xml:space="preserve">Renewal </w:t>
      </w:r>
      <w:r w:rsidRPr="3A1F949B" w:rsidR="0C036161">
        <w:rPr>
          <w:b/>
          <w:bCs/>
          <w:i/>
          <w:iCs/>
          <w:sz w:val="22"/>
          <w:szCs w:val="22"/>
        </w:rPr>
        <w:t>t</w:t>
      </w:r>
      <w:r w:rsidRPr="3A1F949B" w:rsidR="69B99972">
        <w:rPr>
          <w:b/>
          <w:bCs/>
          <w:i/>
          <w:iCs/>
          <w:sz w:val="22"/>
          <w:szCs w:val="22"/>
        </w:rPr>
        <w:t>imeframe.</w:t>
      </w:r>
      <w:r w:rsidRPr="00B426BF">
        <w:rPr>
          <w:b/>
          <w:sz w:val="22"/>
        </w:rPr>
        <w:t xml:space="preserve"> </w:t>
      </w:r>
      <w:r w:rsidRPr="00316FFD">
        <w:rPr>
          <w:sz w:val="22"/>
          <w:szCs w:val="22"/>
        </w:rPr>
        <w:t xml:space="preserve"> </w:t>
      </w:r>
      <w:r w:rsidRPr="00B426BF">
        <w:rPr>
          <w:kern w:val="28"/>
          <w:sz w:val="22"/>
        </w:rPr>
        <w:t>Each international section 214 authorization shall be subject to a renewal timeframe not to exceed 10 years from the date of the grant of international section 214 authority or modification, assignment, transfer of control, or renewal of the international section 214 authority.  The Commission reserves its discretion to shorte</w:t>
      </w:r>
      <w:r w:rsidRPr="00B426BF" w:rsidR="003F3C16">
        <w:rPr>
          <w:kern w:val="28"/>
          <w:sz w:val="22"/>
        </w:rPr>
        <w:t>n</w:t>
      </w:r>
      <w:r w:rsidRPr="00B426BF">
        <w:rPr>
          <w:kern w:val="28"/>
          <w:sz w:val="22"/>
        </w:rPr>
        <w:t xml:space="preserve"> </w:t>
      </w:r>
      <w:r w:rsidRPr="00B426BF" w:rsidR="003F3C16">
        <w:rPr>
          <w:kern w:val="28"/>
          <w:sz w:val="22"/>
        </w:rPr>
        <w:t xml:space="preserve">the </w:t>
      </w:r>
      <w:r w:rsidRPr="00B426BF">
        <w:rPr>
          <w:kern w:val="28"/>
          <w:sz w:val="22"/>
        </w:rPr>
        <w:t>renewal timeframe on a case-by-case basis where the Commission deems it appropriate to require the international section 214 authorization holder to seek renewal of its international section 214 authority sooner than otherwise would be required, or to adopt conditions on the renewal of the international section 214 authority where the Commission determines that renewal otherwise would not be in the public interest.</w:t>
      </w:r>
    </w:p>
    <w:p w:rsidR="002C455B" w:rsidRPr="00F622F8" w:rsidP="002C455B" w14:paraId="0B34135A" w14:textId="77777777">
      <w:pPr>
        <w:pStyle w:val="BodyText"/>
        <w:spacing w:before="6"/>
        <w:ind w:firstLine="720"/>
        <w:rPr>
          <w:sz w:val="22"/>
          <w:szCs w:val="22"/>
        </w:rPr>
      </w:pPr>
    </w:p>
    <w:p w:rsidR="002C455B" w:rsidRPr="00F622F8" w:rsidP="002C455B" w14:paraId="67D72CD3" w14:textId="77777777">
      <w:pPr>
        <w:pStyle w:val="BodyText"/>
        <w:tabs>
          <w:tab w:val="left" w:pos="990"/>
        </w:tabs>
        <w:spacing w:before="6"/>
        <w:ind w:left="720"/>
        <w:rPr>
          <w:sz w:val="22"/>
          <w:szCs w:val="22"/>
        </w:rPr>
      </w:pPr>
      <w:r w:rsidRPr="00F622F8">
        <w:rPr>
          <w:sz w:val="22"/>
          <w:szCs w:val="22"/>
        </w:rPr>
        <w:t xml:space="preserve">(b) </w:t>
      </w:r>
      <w:r w:rsidRPr="00F622F8">
        <w:rPr>
          <w:b/>
          <w:bCs/>
          <w:i/>
          <w:iCs/>
          <w:sz w:val="22"/>
          <w:szCs w:val="22"/>
        </w:rPr>
        <w:t xml:space="preserve">Filing </w:t>
      </w:r>
      <w:r w:rsidRPr="3A1F949B" w:rsidR="0AE86BD5">
        <w:rPr>
          <w:b/>
          <w:bCs/>
          <w:i/>
          <w:iCs/>
          <w:sz w:val="22"/>
          <w:szCs w:val="22"/>
        </w:rPr>
        <w:t>r</w:t>
      </w:r>
      <w:r w:rsidRPr="00F622F8">
        <w:rPr>
          <w:b/>
          <w:bCs/>
          <w:i/>
          <w:iCs/>
          <w:sz w:val="22"/>
          <w:szCs w:val="22"/>
        </w:rPr>
        <w:t>equirements</w:t>
      </w:r>
      <w:r w:rsidRPr="00316FFD">
        <w:rPr>
          <w:b/>
          <w:i/>
          <w:sz w:val="22"/>
          <w:szCs w:val="22"/>
        </w:rPr>
        <w:t xml:space="preserve">. </w:t>
      </w:r>
      <w:r w:rsidRPr="00F622F8">
        <w:rPr>
          <w:b/>
          <w:bCs/>
          <w:i/>
          <w:iCs/>
          <w:sz w:val="22"/>
          <w:szCs w:val="22"/>
        </w:rPr>
        <w:t xml:space="preserve"> </w:t>
      </w:r>
      <w:r w:rsidRPr="00B426BF">
        <w:rPr>
          <w:kern w:val="28"/>
          <w:sz w:val="22"/>
        </w:rPr>
        <w:t xml:space="preserve">Any party granted authority pursuant to </w:t>
      </w:r>
      <w:r w:rsidRPr="00B426BF" w:rsidR="007450A1">
        <w:rPr>
          <w:kern w:val="28"/>
          <w:sz w:val="22"/>
        </w:rPr>
        <w:t>s</w:t>
      </w:r>
      <w:r w:rsidRPr="00B426BF">
        <w:rPr>
          <w:kern w:val="28"/>
          <w:sz w:val="22"/>
        </w:rPr>
        <w:t>ection 214 of the Communications Act of 1934, as amended, to construct a new line, or acquire or operate any line, or engage in transmission over or by means of such additional line for the provision of common carrier communications services between the United States, its territories or possessions, and a foreign point shall request renewal of the authority by formal application.  The application for renewal of international section 214 authority shall contain the information required by § 63.27.</w:t>
      </w:r>
    </w:p>
    <w:p w:rsidR="002C455B" w:rsidRPr="00F622F8" w:rsidP="002C455B" w14:paraId="44DF7F48" w14:textId="77777777">
      <w:pPr>
        <w:pStyle w:val="BodyText"/>
        <w:tabs>
          <w:tab w:val="left" w:pos="720"/>
        </w:tabs>
        <w:spacing w:before="6"/>
        <w:rPr>
          <w:sz w:val="22"/>
          <w:szCs w:val="22"/>
        </w:rPr>
      </w:pPr>
    </w:p>
    <w:p w:rsidR="002C455B" w:rsidRPr="00F622F8" w:rsidP="002C455B" w14:paraId="4D22C4D2" w14:textId="77777777">
      <w:pPr>
        <w:pStyle w:val="BodyText"/>
        <w:spacing w:before="6"/>
        <w:ind w:left="720"/>
        <w:rPr>
          <w:sz w:val="22"/>
          <w:szCs w:val="22"/>
        </w:rPr>
      </w:pPr>
      <w:bookmarkStart w:id="965" w:name="co_pp_a83b000018c76_1"/>
      <w:bookmarkStart w:id="966" w:name="co_pp_4b24000003ba5_1"/>
      <w:bookmarkStart w:id="967" w:name="co_pp_5ba1000067d06_1"/>
      <w:bookmarkStart w:id="968" w:name="co_pp_7fdd00001ca15_1"/>
      <w:bookmarkStart w:id="969" w:name="co_pp_06a60000dfdc6_1"/>
      <w:bookmarkStart w:id="970" w:name="co_pp_713500008f542_1"/>
      <w:bookmarkStart w:id="971" w:name="co_pp_ed900000f7a65_1"/>
      <w:bookmarkStart w:id="972" w:name="co_pp_803d000060000_1"/>
      <w:bookmarkStart w:id="973" w:name="co_pp_1184000067914_1"/>
      <w:bookmarkStart w:id="974" w:name="co_pp_a33d0000ae914_1"/>
      <w:bookmarkStart w:id="975" w:name="co_pp_741b000048aa5_1"/>
      <w:bookmarkStart w:id="976" w:name="co_pp_e7190000470e0_1"/>
      <w:bookmarkStart w:id="977" w:name="co_pp_4b250000f9dd6_1"/>
      <w:bookmarkStart w:id="978" w:name="co_pp_ae0d0000c5150_1"/>
      <w:bookmarkStart w:id="979" w:name="co_pp_16f4000091d86_1"/>
      <w:bookmarkStart w:id="980" w:name="co_pp_cc99000077241_1"/>
      <w:bookmarkStart w:id="981" w:name="co_pp_5afd0000e1d96_1"/>
      <w:bookmarkStart w:id="982" w:name="co_pp_1d410000745d2_1"/>
      <w:bookmarkStart w:id="983" w:name="co_pp_9d43000088150_1"/>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sidRPr="00F622F8">
        <w:rPr>
          <w:sz w:val="22"/>
          <w:szCs w:val="22"/>
        </w:rPr>
        <w:t>(c)</w:t>
      </w:r>
      <w:r w:rsidRPr="00F622F8">
        <w:rPr>
          <w:b/>
          <w:bCs/>
          <w:i/>
          <w:iCs/>
          <w:sz w:val="22"/>
          <w:szCs w:val="22"/>
        </w:rPr>
        <w:t xml:space="preserve"> Streamlined </w:t>
      </w:r>
      <w:r w:rsidRPr="3A1F949B" w:rsidR="4BE4062A">
        <w:rPr>
          <w:b/>
          <w:bCs/>
          <w:i/>
          <w:iCs/>
          <w:sz w:val="22"/>
          <w:szCs w:val="22"/>
        </w:rPr>
        <w:t>r</w:t>
      </w:r>
      <w:r w:rsidRPr="3A1F949B" w:rsidR="69B99972">
        <w:rPr>
          <w:b/>
          <w:bCs/>
          <w:i/>
          <w:iCs/>
          <w:sz w:val="22"/>
          <w:szCs w:val="22"/>
        </w:rPr>
        <w:t xml:space="preserve">enewal </w:t>
      </w:r>
      <w:r w:rsidRPr="3A1F949B" w:rsidR="3F7C0027">
        <w:rPr>
          <w:b/>
          <w:bCs/>
          <w:i/>
          <w:iCs/>
          <w:sz w:val="22"/>
          <w:szCs w:val="22"/>
        </w:rPr>
        <w:t>p</w:t>
      </w:r>
      <w:r w:rsidRPr="3A1F949B" w:rsidR="69B99972">
        <w:rPr>
          <w:b/>
          <w:bCs/>
          <w:i/>
          <w:iCs/>
          <w:sz w:val="22"/>
          <w:szCs w:val="22"/>
        </w:rPr>
        <w:t xml:space="preserve">rocessing </w:t>
      </w:r>
      <w:r w:rsidRPr="3A1F949B" w:rsidR="1B78BA16">
        <w:rPr>
          <w:b/>
          <w:bCs/>
          <w:i/>
          <w:iCs/>
          <w:sz w:val="22"/>
          <w:szCs w:val="22"/>
        </w:rPr>
        <w:t>p</w:t>
      </w:r>
      <w:r w:rsidRPr="3A1F949B" w:rsidR="69B99972">
        <w:rPr>
          <w:b/>
          <w:bCs/>
          <w:i/>
          <w:iCs/>
          <w:sz w:val="22"/>
          <w:szCs w:val="22"/>
        </w:rPr>
        <w:t>rocedures</w:t>
      </w:r>
      <w:r w:rsidRPr="00611F34" w:rsidR="69B99972">
        <w:rPr>
          <w:b/>
          <w:bCs/>
          <w:i/>
          <w:iCs/>
          <w:sz w:val="22"/>
          <w:szCs w:val="22"/>
        </w:rPr>
        <w:t>.</w:t>
      </w:r>
      <w:r w:rsidRPr="00B426BF">
        <w:rPr>
          <w:b/>
          <w:sz w:val="22"/>
        </w:rPr>
        <w:t xml:space="preserve"> </w:t>
      </w:r>
      <w:r w:rsidRPr="00316FFD">
        <w:rPr>
          <w:sz w:val="22"/>
          <w:szCs w:val="22"/>
        </w:rPr>
        <w:t xml:space="preserve"> </w:t>
      </w:r>
      <w:r w:rsidRPr="00B426BF">
        <w:rPr>
          <w:kern w:val="28"/>
          <w:sz w:val="22"/>
        </w:rPr>
        <w:t>A complete application seeking renewal of international section 214 authority shall be granted by the Commission 14 days after the date of public notice listing the application as accepted for filing if:</w:t>
      </w:r>
    </w:p>
    <w:p w:rsidR="002C455B" w:rsidRPr="00F622F8" w:rsidP="002C455B" w14:paraId="49E59A0F" w14:textId="77777777">
      <w:pPr>
        <w:pStyle w:val="ParaNum"/>
        <w:numPr>
          <w:ilvl w:val="0"/>
          <w:numId w:val="0"/>
        </w:numPr>
        <w:tabs>
          <w:tab w:val="num" w:pos="720"/>
        </w:tabs>
        <w:spacing w:before="6"/>
        <w:ind w:left="720"/>
        <w:contextualSpacing/>
      </w:pPr>
    </w:p>
    <w:p w:rsidR="002C455B" w:rsidRPr="00F622F8" w:rsidP="002C455B" w14:paraId="08540F43" w14:textId="77777777">
      <w:pPr>
        <w:pStyle w:val="ParaNum"/>
        <w:numPr>
          <w:ilvl w:val="0"/>
          <w:numId w:val="0"/>
        </w:numPr>
        <w:tabs>
          <w:tab w:val="num" w:pos="720"/>
        </w:tabs>
        <w:spacing w:before="6"/>
        <w:ind w:left="720"/>
        <w:contextualSpacing/>
      </w:pPr>
      <w:r w:rsidRPr="00F622F8">
        <w:t xml:space="preserve">(1) the Commission does not refer the application to the </w:t>
      </w:r>
      <w:r w:rsidR="39296AA3">
        <w:t>e</w:t>
      </w:r>
      <w:r w:rsidR="69B99972">
        <w:t xml:space="preserve">xecutive </w:t>
      </w:r>
      <w:r w:rsidR="1703273E">
        <w:t>b</w:t>
      </w:r>
      <w:r w:rsidRPr="00F622F8">
        <w:t>ranch agencies because the applicant does not have reportable foreign ownership and the application does not raise other national security, law enforcement, or other considerations</w:t>
      </w:r>
      <w:r w:rsidR="00B27D1A">
        <w:t xml:space="preserve"> </w:t>
      </w:r>
      <w:r w:rsidRPr="001A12A3" w:rsidR="00B27D1A">
        <w:t xml:space="preserve">warranting </w:t>
      </w:r>
      <w:r w:rsidR="5BC3BAC1">
        <w:t>e</w:t>
      </w:r>
      <w:r w:rsidR="42138728">
        <w:t xml:space="preserve">xecutive </w:t>
      </w:r>
      <w:r w:rsidR="1CD98AFA">
        <w:t>b</w:t>
      </w:r>
      <w:r w:rsidRPr="001A12A3" w:rsidR="00B27D1A">
        <w:t>ranch review</w:t>
      </w:r>
      <w:r w:rsidRPr="00F622F8">
        <w:t>;</w:t>
      </w:r>
    </w:p>
    <w:p w:rsidR="002C455B" w:rsidRPr="00F622F8" w:rsidP="002C455B" w14:paraId="1BDA40B4" w14:textId="77777777">
      <w:pPr>
        <w:pStyle w:val="ParaNum"/>
        <w:numPr>
          <w:ilvl w:val="0"/>
          <w:numId w:val="0"/>
        </w:numPr>
        <w:tabs>
          <w:tab w:val="num" w:pos="720"/>
        </w:tabs>
        <w:spacing w:before="6"/>
        <w:ind w:left="720"/>
        <w:contextualSpacing/>
      </w:pPr>
    </w:p>
    <w:p w:rsidR="002C455B" w:rsidRPr="00F622F8" w:rsidP="002C455B" w14:paraId="1EF0F82F" w14:textId="77777777">
      <w:pPr>
        <w:pStyle w:val="ParaNum"/>
        <w:numPr>
          <w:ilvl w:val="0"/>
          <w:numId w:val="0"/>
        </w:numPr>
        <w:tabs>
          <w:tab w:val="num" w:pos="720"/>
        </w:tabs>
        <w:spacing w:before="6"/>
        <w:ind w:left="720"/>
        <w:contextualSpacing/>
      </w:pPr>
      <w:r w:rsidRPr="00F622F8">
        <w:t>(2) the application does not raise other public interest considerations, including regulatory compliance;</w:t>
      </w:r>
    </w:p>
    <w:p w:rsidR="002C455B" w:rsidRPr="00F622F8" w:rsidP="002C455B" w14:paraId="1D6DDECB" w14:textId="77777777">
      <w:pPr>
        <w:pStyle w:val="ParaNum"/>
        <w:numPr>
          <w:ilvl w:val="0"/>
          <w:numId w:val="0"/>
        </w:numPr>
        <w:tabs>
          <w:tab w:val="num" w:pos="720"/>
        </w:tabs>
        <w:spacing w:before="6"/>
        <w:ind w:left="720"/>
        <w:contextualSpacing/>
      </w:pPr>
    </w:p>
    <w:p w:rsidR="002C455B" w:rsidRPr="00F622F8" w:rsidP="002C455B" w14:paraId="1B08E2AC" w14:textId="77777777">
      <w:pPr>
        <w:pStyle w:val="ParaNum"/>
        <w:numPr>
          <w:ilvl w:val="0"/>
          <w:numId w:val="0"/>
        </w:numPr>
        <w:tabs>
          <w:tab w:val="num" w:pos="720"/>
        </w:tabs>
        <w:spacing w:before="6"/>
        <w:ind w:left="720"/>
        <w:contextualSpacing/>
      </w:pPr>
      <w:r w:rsidRPr="00F622F8">
        <w:t xml:space="preserve">(3) the </w:t>
      </w:r>
      <w:r w:rsidR="44576FBD">
        <w:t>e</w:t>
      </w:r>
      <w:r w:rsidR="69B99972">
        <w:t xml:space="preserve">xecutive </w:t>
      </w:r>
      <w:r w:rsidR="7C195BF0">
        <w:t>b</w:t>
      </w:r>
      <w:r w:rsidRPr="00F622F8">
        <w:t>ranch agencies do not separately request during the comment period that the Commission defer action and remove the application from streamlined processing; and</w:t>
      </w:r>
    </w:p>
    <w:p w:rsidR="002C455B" w:rsidRPr="00F622F8" w:rsidP="002C455B" w14:paraId="3EEC9A8E" w14:textId="77777777">
      <w:pPr>
        <w:pStyle w:val="ParaNum"/>
        <w:numPr>
          <w:ilvl w:val="0"/>
          <w:numId w:val="0"/>
        </w:numPr>
        <w:tabs>
          <w:tab w:val="num" w:pos="720"/>
        </w:tabs>
        <w:spacing w:before="6"/>
        <w:ind w:left="720"/>
        <w:contextualSpacing/>
      </w:pPr>
    </w:p>
    <w:p w:rsidR="002C455B" w:rsidRPr="00F622F8" w:rsidP="002C455B" w14:paraId="15F20AA9" w14:textId="77777777">
      <w:pPr>
        <w:pStyle w:val="ParaNum"/>
        <w:numPr>
          <w:ilvl w:val="0"/>
          <w:numId w:val="0"/>
        </w:numPr>
        <w:tabs>
          <w:tab w:val="num" w:pos="720"/>
        </w:tabs>
        <w:spacing w:before="6"/>
        <w:contextualSpacing/>
      </w:pPr>
      <w:r w:rsidRPr="00F622F8">
        <w:tab/>
        <w:t>(4) no objections to the application are timely raised by an opposing party.</w:t>
      </w:r>
    </w:p>
    <w:p w:rsidR="002C455B" w:rsidRPr="00F622F8" w:rsidP="002C455B" w14:paraId="018FBD68" w14:textId="77777777">
      <w:pPr>
        <w:pStyle w:val="ParaNum"/>
        <w:numPr>
          <w:ilvl w:val="0"/>
          <w:numId w:val="0"/>
        </w:numPr>
        <w:tabs>
          <w:tab w:val="num" w:pos="720"/>
        </w:tabs>
        <w:spacing w:before="6"/>
        <w:contextualSpacing/>
      </w:pPr>
    </w:p>
    <w:p w:rsidR="002C455B" w:rsidRPr="00F622F8" w:rsidP="002C455B" w14:paraId="0261E141" w14:textId="77777777">
      <w:pPr>
        <w:pStyle w:val="ParaNum"/>
        <w:numPr>
          <w:ilvl w:val="0"/>
          <w:numId w:val="0"/>
        </w:numPr>
        <w:tabs>
          <w:tab w:val="num" w:pos="720"/>
        </w:tabs>
        <w:spacing w:before="6"/>
        <w:ind w:left="720"/>
        <w:contextualSpacing/>
      </w:pPr>
      <w:r w:rsidRPr="00F622F8">
        <w:t>(d)</w:t>
      </w:r>
      <w:r w:rsidRPr="00F622F8">
        <w:rPr>
          <w:b/>
          <w:bCs/>
          <w:i/>
          <w:iCs/>
        </w:rPr>
        <w:t xml:space="preserve"> Authorizations </w:t>
      </w:r>
      <w:r w:rsidRPr="3A1F949B" w:rsidR="5677C3D2">
        <w:rPr>
          <w:b/>
          <w:bCs/>
          <w:i/>
          <w:iCs/>
        </w:rPr>
        <w:t>p</w:t>
      </w:r>
      <w:r w:rsidRPr="3A1F949B" w:rsidR="69B99972">
        <w:rPr>
          <w:b/>
          <w:bCs/>
          <w:i/>
          <w:iCs/>
        </w:rPr>
        <w:t xml:space="preserve">ending </w:t>
      </w:r>
      <w:r w:rsidRPr="3A1F949B" w:rsidR="2081B5C8">
        <w:rPr>
          <w:b/>
          <w:bCs/>
          <w:i/>
          <w:iCs/>
        </w:rPr>
        <w:t>r</w:t>
      </w:r>
      <w:r w:rsidRPr="00F622F8">
        <w:rPr>
          <w:b/>
          <w:bCs/>
          <w:i/>
          <w:iCs/>
        </w:rPr>
        <w:t>enewal</w:t>
      </w:r>
      <w:r w:rsidRPr="00316FFD">
        <w:rPr>
          <w:b/>
          <w:i/>
        </w:rPr>
        <w:t>.</w:t>
      </w:r>
      <w:r w:rsidRPr="00B426BF">
        <w:rPr>
          <w:b/>
        </w:rPr>
        <w:t xml:space="preserve"> </w:t>
      </w:r>
      <w:r w:rsidRPr="00316FFD">
        <w:t xml:space="preserve"> An applicant that has timely applied for renewal of its international section 214 authorization may continue providing service(s) under its international section 214 authority while its renewal application is pending review.</w:t>
      </w:r>
    </w:p>
    <w:p w:rsidR="002C455B" w:rsidRPr="00F622F8" w:rsidP="002C455B" w14:paraId="000B1D03" w14:textId="77777777">
      <w:pPr>
        <w:pStyle w:val="ParaNum"/>
        <w:numPr>
          <w:ilvl w:val="0"/>
          <w:numId w:val="0"/>
        </w:numPr>
        <w:tabs>
          <w:tab w:val="num" w:pos="720"/>
        </w:tabs>
        <w:spacing w:before="6"/>
        <w:ind w:left="720"/>
        <w:contextualSpacing/>
      </w:pPr>
    </w:p>
    <w:p w:rsidR="002C455B" w:rsidRPr="00F622F8" w:rsidP="002C455B" w14:paraId="4564A303" w14:textId="77777777">
      <w:pPr>
        <w:pStyle w:val="ParaNum"/>
        <w:numPr>
          <w:ilvl w:val="0"/>
          <w:numId w:val="0"/>
        </w:numPr>
        <w:tabs>
          <w:tab w:val="num" w:pos="1080"/>
        </w:tabs>
        <w:spacing w:before="6"/>
        <w:ind w:left="720"/>
        <w:contextualSpacing/>
      </w:pPr>
      <w:r w:rsidRPr="00F622F8">
        <w:t xml:space="preserve">(e) </w:t>
      </w:r>
      <w:r w:rsidRPr="00F622F8">
        <w:rPr>
          <w:b/>
          <w:bCs/>
          <w:i/>
          <w:iCs/>
        </w:rPr>
        <w:t xml:space="preserve">Referral of </w:t>
      </w:r>
      <w:r w:rsidRPr="3A1F949B" w:rsidR="062BE9FB">
        <w:rPr>
          <w:b/>
          <w:bCs/>
          <w:i/>
          <w:iCs/>
        </w:rPr>
        <w:t>a</w:t>
      </w:r>
      <w:r w:rsidRPr="00F622F8">
        <w:rPr>
          <w:b/>
          <w:bCs/>
          <w:i/>
          <w:iCs/>
        </w:rPr>
        <w:t xml:space="preserve">pplications to the </w:t>
      </w:r>
      <w:r w:rsidRPr="3A1F949B" w:rsidR="1A127C13">
        <w:rPr>
          <w:b/>
          <w:bCs/>
          <w:i/>
          <w:iCs/>
        </w:rPr>
        <w:t>e</w:t>
      </w:r>
      <w:r w:rsidRPr="3A1F949B" w:rsidR="69B99972">
        <w:rPr>
          <w:b/>
          <w:bCs/>
          <w:i/>
          <w:iCs/>
        </w:rPr>
        <w:t xml:space="preserve">xecutive </w:t>
      </w:r>
      <w:r w:rsidRPr="3A1F949B" w:rsidR="113FEFC1">
        <w:rPr>
          <w:b/>
          <w:bCs/>
          <w:i/>
          <w:iCs/>
        </w:rPr>
        <w:t>b</w:t>
      </w:r>
      <w:r w:rsidRPr="3A1F949B" w:rsidR="69B99972">
        <w:rPr>
          <w:b/>
          <w:bCs/>
          <w:i/>
          <w:iCs/>
        </w:rPr>
        <w:t xml:space="preserve">ranch </w:t>
      </w:r>
      <w:r w:rsidRPr="3A1F949B" w:rsidR="23E093E9">
        <w:rPr>
          <w:b/>
          <w:bCs/>
          <w:i/>
          <w:iCs/>
        </w:rPr>
        <w:t>a</w:t>
      </w:r>
      <w:r w:rsidRPr="00F622F8">
        <w:rPr>
          <w:b/>
          <w:bCs/>
          <w:i/>
          <w:iCs/>
        </w:rPr>
        <w:t>gencies</w:t>
      </w:r>
      <w:r w:rsidRPr="00316FFD">
        <w:rPr>
          <w:b/>
          <w:i/>
        </w:rPr>
        <w:t>.</w:t>
      </w:r>
      <w:r w:rsidRPr="00B426BF">
        <w:rPr>
          <w:b/>
        </w:rPr>
        <w:t xml:space="preserve"> </w:t>
      </w:r>
      <w:r w:rsidRPr="00316FFD">
        <w:t xml:space="preserve"> </w:t>
      </w:r>
    </w:p>
    <w:p w:rsidR="002C455B" w:rsidRPr="00F622F8" w:rsidP="002C455B" w14:paraId="40CE8E04" w14:textId="77777777">
      <w:pPr>
        <w:pStyle w:val="ParaNum"/>
        <w:numPr>
          <w:ilvl w:val="0"/>
          <w:numId w:val="0"/>
        </w:numPr>
        <w:tabs>
          <w:tab w:val="num" w:pos="1080"/>
        </w:tabs>
        <w:spacing w:before="6"/>
        <w:ind w:left="720"/>
        <w:contextualSpacing/>
      </w:pPr>
    </w:p>
    <w:p w:rsidR="002C455B" w:rsidRPr="00F622F8" w:rsidP="002C455B" w14:paraId="4F2B0459" w14:textId="77777777">
      <w:pPr>
        <w:pStyle w:val="ParaNum"/>
        <w:numPr>
          <w:ilvl w:val="0"/>
          <w:numId w:val="0"/>
        </w:numPr>
        <w:tabs>
          <w:tab w:val="num" w:pos="1080"/>
        </w:tabs>
        <w:spacing w:before="6"/>
        <w:ind w:left="720"/>
        <w:contextualSpacing/>
      </w:pPr>
      <w:r w:rsidRPr="00F622F8">
        <w:t xml:space="preserve">(1) The Commission will refer to the </w:t>
      </w:r>
      <w:r w:rsidR="07A67DA1">
        <w:t>e</w:t>
      </w:r>
      <w:r w:rsidR="69B99972">
        <w:t xml:space="preserve">xecutive </w:t>
      </w:r>
      <w:r w:rsidR="3192B9BC">
        <w:t>b</w:t>
      </w:r>
      <w:r w:rsidRPr="00F622F8">
        <w:t>ranch agencies an application for renewal of international section 214 authority where the applicant has reportable foreign ownership, consistent with § 1.40002</w:t>
      </w:r>
      <w:r w:rsidR="00456C5C">
        <w:t xml:space="preserve"> of this chapter</w:t>
      </w:r>
      <w:r w:rsidRPr="00F622F8">
        <w:t>.</w:t>
      </w:r>
    </w:p>
    <w:p w:rsidR="002C455B" w:rsidRPr="00F622F8" w:rsidP="002C455B" w14:paraId="40529C74" w14:textId="77777777">
      <w:pPr>
        <w:pStyle w:val="ParaNum"/>
        <w:numPr>
          <w:ilvl w:val="0"/>
          <w:numId w:val="0"/>
        </w:numPr>
        <w:tabs>
          <w:tab w:val="num" w:pos="1080"/>
        </w:tabs>
        <w:spacing w:before="6"/>
        <w:ind w:left="720"/>
        <w:contextualSpacing/>
      </w:pPr>
    </w:p>
    <w:p w:rsidR="002C455B" w:rsidRPr="00F622F8" w:rsidP="002C455B" w14:paraId="3C48EAFA" w14:textId="77777777">
      <w:pPr>
        <w:pStyle w:val="ParaNum"/>
        <w:numPr>
          <w:ilvl w:val="0"/>
          <w:numId w:val="0"/>
        </w:numPr>
        <w:tabs>
          <w:tab w:val="num" w:pos="1080"/>
        </w:tabs>
        <w:spacing w:before="6"/>
        <w:ind w:left="720"/>
        <w:contextualSpacing/>
      </w:pPr>
      <w:r w:rsidRPr="00F622F8">
        <w:t xml:space="preserve">(2) The Commission will also refer to the </w:t>
      </w:r>
      <w:r w:rsidR="2E5AE5AC">
        <w:t>e</w:t>
      </w:r>
      <w:r w:rsidR="69B99972">
        <w:t xml:space="preserve">xecutive </w:t>
      </w:r>
      <w:r w:rsidR="15762A60">
        <w:t>b</w:t>
      </w:r>
      <w:r w:rsidRPr="00F622F8">
        <w:t>ranch agencies the following applications for renewal of international section 214 authority, irrespective of whether the applicant has reportable foreign ownership:</w:t>
      </w:r>
    </w:p>
    <w:p w:rsidR="002C455B" w:rsidRPr="00F622F8" w:rsidP="002C455B" w14:paraId="546B54AE" w14:textId="77777777">
      <w:pPr>
        <w:pStyle w:val="ParaNum"/>
        <w:numPr>
          <w:ilvl w:val="0"/>
          <w:numId w:val="0"/>
        </w:numPr>
        <w:tabs>
          <w:tab w:val="num" w:pos="1080"/>
        </w:tabs>
        <w:spacing w:before="6"/>
        <w:ind w:left="720"/>
        <w:contextualSpacing/>
      </w:pPr>
    </w:p>
    <w:p w:rsidR="002C455B" w:rsidRPr="00F622F8" w:rsidP="002C455B" w14:paraId="349C8B93" w14:textId="77777777">
      <w:pPr>
        <w:pStyle w:val="ParaNum"/>
        <w:numPr>
          <w:ilvl w:val="0"/>
          <w:numId w:val="0"/>
        </w:numPr>
        <w:spacing w:before="6"/>
        <w:ind w:left="720"/>
        <w:contextualSpacing/>
      </w:pPr>
      <w:r w:rsidRPr="00F622F8">
        <w:t>(i) Renewal application where an applicant discloses that it uses and/or will use a foreign-owned managed network service provider;</w:t>
      </w:r>
    </w:p>
    <w:p w:rsidR="002C455B" w:rsidRPr="00F622F8" w:rsidP="002C455B" w14:paraId="74A3639C" w14:textId="77777777">
      <w:pPr>
        <w:pStyle w:val="ParaNum"/>
        <w:numPr>
          <w:ilvl w:val="0"/>
          <w:numId w:val="0"/>
        </w:numPr>
        <w:spacing w:before="6"/>
        <w:ind w:left="720"/>
        <w:contextualSpacing/>
      </w:pPr>
    </w:p>
    <w:p w:rsidR="002C455B" w:rsidRPr="00F622F8" w:rsidP="002C455B" w14:paraId="3B315660" w14:textId="77777777">
      <w:pPr>
        <w:pStyle w:val="ParaNum"/>
        <w:numPr>
          <w:ilvl w:val="0"/>
          <w:numId w:val="0"/>
        </w:numPr>
        <w:spacing w:before="6"/>
        <w:ind w:firstLine="720"/>
        <w:contextualSpacing/>
      </w:pPr>
      <w:r w:rsidRPr="00F622F8">
        <w:t>(ii) Renewal application where an applicant discloses it has cross</w:t>
      </w:r>
      <w:r w:rsidR="11A7B53D">
        <w:t xml:space="preserve"> </w:t>
      </w:r>
      <w:r w:rsidRPr="00F622F8">
        <w:t xml:space="preserve">border facilities; and </w:t>
      </w:r>
    </w:p>
    <w:p w:rsidR="002C455B" w:rsidRPr="00F622F8" w:rsidP="002C455B" w14:paraId="6ECB80B5" w14:textId="77777777">
      <w:pPr>
        <w:pStyle w:val="ParaNum"/>
        <w:numPr>
          <w:ilvl w:val="0"/>
          <w:numId w:val="0"/>
        </w:numPr>
        <w:spacing w:before="6"/>
        <w:ind w:firstLine="720"/>
        <w:contextualSpacing/>
      </w:pPr>
    </w:p>
    <w:p w:rsidR="002C455B" w:rsidRPr="00F622F8" w:rsidP="002C455B" w14:paraId="101585CF" w14:textId="77777777">
      <w:pPr>
        <w:pStyle w:val="ParaNum"/>
        <w:numPr>
          <w:ilvl w:val="0"/>
          <w:numId w:val="0"/>
        </w:numPr>
        <w:tabs>
          <w:tab w:val="num" w:pos="1080"/>
        </w:tabs>
        <w:spacing w:before="6"/>
        <w:ind w:left="720"/>
        <w:contextualSpacing/>
      </w:pPr>
      <w:r w:rsidRPr="00F622F8">
        <w:t>(iii) Renewal application where an applicant certifies that it uses equipment or services identified on the Commission’s “Covered List” of equipment and services deemed pursuant to the Secure and Trusted Communications Networks Act to pose an unacceptable risk to the national security of the United States or the security and safety of United States persons.</w:t>
      </w:r>
    </w:p>
    <w:p w:rsidR="002C455B" w:rsidRPr="00F622F8" w:rsidP="002C455B" w14:paraId="24BB18F6" w14:textId="77777777">
      <w:pPr>
        <w:pStyle w:val="ParaNum"/>
        <w:numPr>
          <w:ilvl w:val="0"/>
          <w:numId w:val="0"/>
        </w:numPr>
        <w:tabs>
          <w:tab w:val="num" w:pos="1080"/>
        </w:tabs>
        <w:spacing w:before="6"/>
        <w:ind w:left="720"/>
        <w:contextualSpacing/>
      </w:pPr>
    </w:p>
    <w:p w:rsidR="002C455B" w:rsidRPr="00F622F8" w:rsidP="002C455B" w14:paraId="38B96923" w14:textId="77777777">
      <w:pPr>
        <w:pStyle w:val="ParaNum"/>
        <w:numPr>
          <w:ilvl w:val="0"/>
          <w:numId w:val="0"/>
        </w:numPr>
        <w:tabs>
          <w:tab w:val="num" w:pos="1080"/>
        </w:tabs>
        <w:spacing w:before="6"/>
        <w:ind w:left="720"/>
        <w:contextualSpacing/>
      </w:pPr>
      <w:r w:rsidRPr="00F622F8">
        <w:t xml:space="preserve">(f) </w:t>
      </w:r>
      <w:r w:rsidRPr="00F622F8">
        <w:rPr>
          <w:b/>
          <w:bCs/>
          <w:i/>
          <w:iCs/>
        </w:rPr>
        <w:t>Expiration and Cancellation of Authorization.</w:t>
      </w:r>
      <w:r w:rsidRPr="00F622F8">
        <w:t xml:space="preserve">  If an authorization holder fails to timely file an application for renewal of its international section 214 authority, the international section 214 authorization shall expire and be cancelled by operation of law.</w:t>
      </w:r>
      <w:r w:rsidRPr="00AF0521" w:rsidR="00AF0521">
        <w:t xml:space="preserve"> </w:t>
      </w:r>
      <w:r w:rsidR="00AF0521">
        <w:t xml:space="preserve"> </w:t>
      </w:r>
      <w:r w:rsidRPr="00F622F8" w:rsidR="00AF0521">
        <w:t xml:space="preserve">Authority is delegated to the </w:t>
      </w:r>
      <w:r w:rsidR="00AF0521">
        <w:t xml:space="preserve">Office of </w:t>
      </w:r>
      <w:r w:rsidRPr="00F622F8" w:rsidR="00AF0521">
        <w:t xml:space="preserve">International </w:t>
      </w:r>
      <w:r w:rsidR="00AF0521">
        <w:t>Affairs</w:t>
      </w:r>
      <w:r w:rsidRPr="00F622F8" w:rsidR="00AF0521">
        <w:t xml:space="preserve"> to provide notice in advance of the renewal deadline.</w:t>
      </w:r>
    </w:p>
    <w:p w:rsidR="006C227D" w:rsidP="002C455B" w14:paraId="3C034067" w14:textId="77777777">
      <w:pPr>
        <w:pStyle w:val="ParaNum"/>
        <w:numPr>
          <w:ilvl w:val="0"/>
          <w:numId w:val="0"/>
        </w:numPr>
        <w:tabs>
          <w:tab w:val="num" w:pos="1080"/>
        </w:tabs>
        <w:spacing w:before="6"/>
        <w:ind w:left="720"/>
        <w:contextualSpacing/>
      </w:pPr>
    </w:p>
    <w:p w:rsidR="00726D44" w:rsidRPr="00F622F8" w:rsidP="002C455B" w14:paraId="63CA7D57" w14:textId="77777777">
      <w:pPr>
        <w:pStyle w:val="ParaNum"/>
        <w:numPr>
          <w:ilvl w:val="0"/>
          <w:numId w:val="0"/>
        </w:numPr>
        <w:tabs>
          <w:tab w:val="num" w:pos="1080"/>
        </w:tabs>
        <w:spacing w:before="6"/>
        <w:ind w:left="720"/>
        <w:contextualSpacing/>
      </w:pPr>
      <w:r>
        <w:t xml:space="preserve">(g) </w:t>
      </w:r>
      <w:r w:rsidRPr="001A12A3">
        <w:rPr>
          <w:b/>
          <w:bCs/>
          <w:i/>
          <w:iCs/>
          <w:spacing w:val="-2"/>
          <w:w w:val="105"/>
        </w:rPr>
        <w:t>New Application.</w:t>
      </w:r>
      <w:r w:rsidRPr="00B82F04">
        <w:rPr>
          <w:i/>
          <w:spacing w:val="-2"/>
          <w:w w:val="105"/>
        </w:rPr>
        <w:t xml:space="preserve">  </w:t>
      </w:r>
      <w:r w:rsidRPr="00B426BF">
        <w:t xml:space="preserve">An international section 214 authorization holder whose international section 214 authorization is cancelled for failure to timely file </w:t>
      </w:r>
      <w:r w:rsidRPr="00B426BF" w:rsidR="00856FCB">
        <w:t xml:space="preserve">a </w:t>
      </w:r>
      <w:r w:rsidR="00856FCB">
        <w:t>renewal application</w:t>
      </w:r>
      <w:r w:rsidRPr="00B426BF">
        <w:t xml:space="preserve"> may file an application for a new international 214 authorization in accordance with the Commission’s rules.</w:t>
      </w:r>
    </w:p>
    <w:p w:rsidR="002C455B" w:rsidRPr="00F622F8" w:rsidP="002C455B" w14:paraId="6A376F35" w14:textId="77777777">
      <w:pPr>
        <w:pStyle w:val="ParaNum"/>
        <w:numPr>
          <w:ilvl w:val="0"/>
          <w:numId w:val="0"/>
        </w:numPr>
        <w:tabs>
          <w:tab w:val="num" w:pos="1080"/>
        </w:tabs>
        <w:spacing w:before="6"/>
      </w:pPr>
    </w:p>
    <w:p w:rsidR="002C455B" w:rsidRPr="00F622F8" w:rsidP="006B080B" w14:paraId="6BB24714" w14:textId="77777777">
      <w:pPr>
        <w:pStyle w:val="BodyText"/>
        <w:numPr>
          <w:ilvl w:val="0"/>
          <w:numId w:val="14"/>
        </w:numPr>
        <w:spacing w:before="6"/>
        <w:ind w:left="360"/>
        <w:rPr>
          <w:sz w:val="22"/>
          <w:szCs w:val="22"/>
        </w:rPr>
      </w:pPr>
      <w:r w:rsidRPr="00B426BF">
        <w:rPr>
          <w:kern w:val="28"/>
          <w:sz w:val="22"/>
        </w:rPr>
        <w:t>Add a new § 63.27 to read as follows:</w:t>
      </w:r>
    </w:p>
    <w:p w:rsidR="002C455B" w:rsidRPr="00F622F8" w:rsidP="002C455B" w14:paraId="315DA9A7" w14:textId="77777777">
      <w:pPr>
        <w:pStyle w:val="BodyText"/>
        <w:spacing w:before="6"/>
        <w:ind w:left="360"/>
      </w:pPr>
    </w:p>
    <w:p w:rsidR="002C455B" w:rsidRPr="00F622F8" w:rsidP="00BA48DA" w14:paraId="714227FC" w14:textId="77777777">
      <w:pPr>
        <w:pStyle w:val="BodyText"/>
        <w:widowControl/>
        <w:spacing w:before="6"/>
        <w:rPr>
          <w:b/>
          <w:bCs/>
          <w:sz w:val="22"/>
          <w:szCs w:val="22"/>
        </w:rPr>
      </w:pPr>
      <w:r w:rsidRPr="00F622F8">
        <w:rPr>
          <w:b/>
          <w:bCs/>
        </w:rPr>
        <w:t>§ 63.27</w:t>
      </w:r>
      <w:r w:rsidRPr="00F622F8">
        <w:rPr>
          <w:b/>
          <w:bCs/>
          <w:i/>
          <w:iCs/>
          <w:sz w:val="22"/>
          <w:szCs w:val="22"/>
        </w:rPr>
        <w:t xml:space="preserve"> </w:t>
      </w:r>
      <w:r w:rsidRPr="00F622F8">
        <w:rPr>
          <w:b/>
          <w:bCs/>
          <w:sz w:val="22"/>
          <w:szCs w:val="22"/>
        </w:rPr>
        <w:t>Applications for Renewal of International Section 214 Authority</w:t>
      </w:r>
    </w:p>
    <w:p w:rsidR="002C455B" w:rsidRPr="00F622F8" w:rsidP="002C455B" w14:paraId="1204D0DB" w14:textId="77777777">
      <w:pPr>
        <w:pStyle w:val="BodyText"/>
        <w:spacing w:before="6"/>
        <w:rPr>
          <w:b/>
          <w:bCs/>
          <w:sz w:val="22"/>
          <w:szCs w:val="22"/>
        </w:rPr>
      </w:pPr>
    </w:p>
    <w:p w:rsidR="002C455B" w:rsidRPr="00F622F8" w:rsidP="002C455B" w14:paraId="5DCD2105" w14:textId="77777777">
      <w:pPr>
        <w:pStyle w:val="BodyText"/>
        <w:spacing w:before="6"/>
        <w:rPr>
          <w:b/>
          <w:bCs/>
          <w:sz w:val="22"/>
          <w:szCs w:val="22"/>
        </w:rPr>
      </w:pPr>
      <w:r w:rsidRPr="00F622F8">
        <w:rPr>
          <w:sz w:val="22"/>
          <w:szCs w:val="22"/>
        </w:rPr>
        <w:t>An application for renewal of international section 214 authority shall include information demonstrating how the grant of the application will serve the public interest, convenience, and necessity.  The application shall include the following information:</w:t>
      </w:r>
    </w:p>
    <w:p w:rsidR="002C455B" w:rsidRPr="00F622F8" w:rsidP="002C455B" w14:paraId="2178B740" w14:textId="77777777">
      <w:pPr>
        <w:spacing w:before="200" w:line="275" w:lineRule="atLeast"/>
        <w:ind w:left="720"/>
        <w:contextualSpacing/>
        <w:jc w:val="both"/>
      </w:pPr>
      <w:bookmarkStart w:id="984" w:name="co_anchor_IA87D454243F711E083E0CD9471F9"/>
      <w:r w:rsidRPr="00F622F8">
        <w:t xml:space="preserve">(a) </w:t>
      </w:r>
      <w:r w:rsidRPr="00F622F8" w:rsidR="00C75056">
        <w:t>The information requested in paragraphs (a) through (d</w:t>
      </w:r>
      <w:r w:rsidRPr="00C04761" w:rsidR="00C75056">
        <w:t>)</w:t>
      </w:r>
      <w:r w:rsidRPr="00C04761" w:rsidR="00B64C3F">
        <w:t xml:space="preserve">, </w:t>
      </w:r>
      <w:r w:rsidRPr="00C04761" w:rsidR="00C75056">
        <w:t xml:space="preserve">(h) </w:t>
      </w:r>
      <w:r w:rsidRPr="00C04761" w:rsidR="00B64C3F">
        <w:t>through</w:t>
      </w:r>
      <w:r w:rsidR="00B64C3F">
        <w:t xml:space="preserve"> (k)</w:t>
      </w:r>
      <w:r w:rsidR="00493FF2">
        <w:t>,</w:t>
      </w:r>
      <w:r w:rsidR="00B64C3F">
        <w:t xml:space="preserve"> </w:t>
      </w:r>
      <w:r w:rsidR="00817507">
        <w:t xml:space="preserve">and </w:t>
      </w:r>
      <w:r w:rsidR="00B64C3F">
        <w:t>(m) through (v)</w:t>
      </w:r>
      <w:r w:rsidR="00F407BF">
        <w:t xml:space="preserve"> </w:t>
      </w:r>
      <w:r w:rsidRPr="00F622F8" w:rsidR="00C75056">
        <w:t>of § 63.18</w:t>
      </w:r>
      <w:r w:rsidR="00C75056">
        <w:t>;</w:t>
      </w:r>
    </w:p>
    <w:bookmarkEnd w:id="984"/>
    <w:p w:rsidR="002C455B" w:rsidRPr="00F622F8" w:rsidP="002C455B" w14:paraId="2F1AE473" w14:textId="77777777">
      <w:pPr>
        <w:spacing w:line="275" w:lineRule="atLeast"/>
        <w:ind w:left="720"/>
        <w:contextualSpacing/>
        <w:jc w:val="both"/>
      </w:pPr>
      <w:r w:rsidRPr="00F622F8">
        <w:t> </w:t>
      </w:r>
    </w:p>
    <w:p w:rsidR="002C455B" w:rsidRPr="00F622F8" w:rsidP="002C455B" w14:paraId="35BACD38" w14:textId="77777777">
      <w:pPr>
        <w:spacing w:before="200" w:line="275" w:lineRule="atLeast"/>
        <w:ind w:left="720"/>
        <w:contextualSpacing/>
        <w:jc w:val="both"/>
      </w:pPr>
      <w:bookmarkStart w:id="985" w:name="co_anchor_IA87D454643F711E083E0CD9471F9"/>
      <w:r w:rsidRPr="00F622F8">
        <w:t>(</w:t>
      </w:r>
      <w:r w:rsidR="00C75056">
        <w:t>b</w:t>
      </w:r>
      <w:r w:rsidRPr="00F622F8">
        <w:t>) One or more of the following statements, as pertinent:</w:t>
      </w:r>
    </w:p>
    <w:bookmarkEnd w:id="985"/>
    <w:p w:rsidR="002C455B" w:rsidRPr="00F622F8" w:rsidP="002C455B" w14:paraId="5A5FB515" w14:textId="77777777">
      <w:pPr>
        <w:spacing w:line="275" w:lineRule="atLeast"/>
        <w:ind w:left="720"/>
        <w:contextualSpacing/>
        <w:jc w:val="both"/>
      </w:pPr>
      <w:r w:rsidRPr="00F622F8">
        <w:t> </w:t>
      </w:r>
    </w:p>
    <w:p w:rsidR="002C455B" w:rsidRPr="00F622F8" w:rsidP="002C455B" w14:paraId="24B2DB5F" w14:textId="77777777">
      <w:pPr>
        <w:pBdr>
          <w:left w:val="none" w:sz="0" w:space="20" w:color="auto"/>
        </w:pBdr>
        <w:spacing w:before="200" w:line="275" w:lineRule="atLeast"/>
        <w:ind w:left="720"/>
        <w:contextualSpacing/>
        <w:jc w:val="both"/>
      </w:pPr>
      <w:bookmarkStart w:id="986" w:name="co_anchor_IA87D6C5043F711E083E0CD9471F9"/>
      <w:r w:rsidRPr="00F622F8">
        <w:t xml:space="preserve">(1) </w:t>
      </w:r>
      <w:r w:rsidRPr="3A1F949B" w:rsidR="00A74C78">
        <w:rPr>
          <w:b/>
          <w:i/>
        </w:rPr>
        <w:t>Global facilities-based authority.</w:t>
      </w:r>
      <w:r w:rsidRPr="001646EA" w:rsidR="00A74C78">
        <w:t xml:space="preserve"> </w:t>
      </w:r>
      <w:r w:rsidR="00500B63">
        <w:t xml:space="preserve"> </w:t>
      </w:r>
      <w:r w:rsidRPr="001646EA" w:rsidR="00A74C78">
        <w:t xml:space="preserve">If applying for </w:t>
      </w:r>
      <w:r w:rsidRPr="001A12A3" w:rsidR="00A74C78">
        <w:t>renewal of</w:t>
      </w:r>
      <w:r w:rsidR="00A74C78">
        <w:t xml:space="preserve"> </w:t>
      </w:r>
      <w:r w:rsidRPr="001646EA" w:rsidR="00A74C78">
        <w:t xml:space="preserve">authority to </w:t>
      </w:r>
      <w:r w:rsidR="00A74C78">
        <w:t xml:space="preserve">operate as </w:t>
      </w:r>
      <w:r w:rsidRPr="001646EA" w:rsidR="00A74C78">
        <w:t xml:space="preserve">a facilities-based international common carrier subject to </w:t>
      </w:r>
      <w:hyperlink r:id="rId24">
        <w:r w:rsidRPr="001646EA" w:rsidR="00A74C78">
          <w:t>§ 63.22</w:t>
        </w:r>
      </w:hyperlink>
      <w:r w:rsidRPr="001646EA" w:rsidR="00A74C78">
        <w:t>, the applicant shall:</w:t>
      </w:r>
    </w:p>
    <w:bookmarkEnd w:id="986"/>
    <w:p w:rsidR="002C455B" w:rsidRPr="00F622F8" w:rsidP="002C455B" w14:paraId="7C967ED6" w14:textId="77777777">
      <w:pPr>
        <w:spacing w:line="275" w:lineRule="atLeast"/>
        <w:ind w:left="320"/>
        <w:contextualSpacing/>
        <w:jc w:val="both"/>
      </w:pPr>
      <w:r w:rsidRPr="00F622F8">
        <w:t> </w:t>
      </w:r>
    </w:p>
    <w:p w:rsidR="002C455B" w:rsidRPr="00F622F8" w:rsidP="002C455B" w14:paraId="348CC1D7" w14:textId="77777777">
      <w:pPr>
        <w:pBdr>
          <w:left w:val="none" w:sz="0" w:space="20" w:color="auto"/>
        </w:pBdr>
        <w:spacing w:before="200" w:line="275" w:lineRule="atLeast"/>
        <w:ind w:left="720"/>
        <w:contextualSpacing/>
        <w:jc w:val="both"/>
      </w:pPr>
      <w:bookmarkStart w:id="987" w:name="co_anchor_IA87D6C5143F711E083E0CD9471F9"/>
      <w:r w:rsidRPr="00F622F8">
        <w:t xml:space="preserve">(i) </w:t>
      </w:r>
      <w:r w:rsidRPr="001646EA" w:rsidR="00E65EBC">
        <w:t xml:space="preserve">State that it </w:t>
      </w:r>
      <w:r w:rsidRPr="00E65EBC" w:rsidR="00E65EBC">
        <w:t xml:space="preserve">is requesting </w:t>
      </w:r>
      <w:r w:rsidRPr="001A12A3" w:rsidR="00E65EBC">
        <w:t>renewal of</w:t>
      </w:r>
      <w:r w:rsidRPr="00E65EBC" w:rsidR="00E65EBC">
        <w:t xml:space="preserve"> </w:t>
      </w:r>
      <w:hyperlink r:id="rId25">
        <w:r w:rsidRPr="00E65EBC" w:rsidR="00E65EBC">
          <w:t>section 214</w:t>
        </w:r>
      </w:hyperlink>
      <w:r w:rsidRPr="00E65EBC" w:rsidR="00E65EBC">
        <w:t xml:space="preserve"> authority to operate as a facilities-based carrier pursuant to § 63.</w:t>
      </w:r>
      <w:r w:rsidRPr="001A12A3" w:rsidR="00E65EBC">
        <w:t>27</w:t>
      </w:r>
      <w:r w:rsidRPr="00E65EBC" w:rsidR="00E65EBC">
        <w:t>(b)(1) of</w:t>
      </w:r>
      <w:r w:rsidRPr="001646EA" w:rsidR="00E65EBC">
        <w:t xml:space="preserve"> the Commission's rules;</w:t>
      </w:r>
    </w:p>
    <w:bookmarkEnd w:id="987"/>
    <w:p w:rsidR="002C455B" w:rsidRPr="00F622F8" w:rsidP="002C455B" w14:paraId="16F536BD" w14:textId="77777777">
      <w:pPr>
        <w:spacing w:line="275" w:lineRule="atLeast"/>
        <w:ind w:left="320"/>
        <w:contextualSpacing/>
        <w:jc w:val="both"/>
      </w:pPr>
      <w:r w:rsidRPr="00F622F8">
        <w:t> </w:t>
      </w:r>
    </w:p>
    <w:p w:rsidR="002C455B" w:rsidRPr="00F622F8" w:rsidP="002C455B" w14:paraId="5841BE23" w14:textId="77777777">
      <w:pPr>
        <w:pBdr>
          <w:left w:val="none" w:sz="0" w:space="20" w:color="auto"/>
        </w:pBdr>
        <w:spacing w:before="200" w:line="275" w:lineRule="atLeast"/>
        <w:ind w:left="720"/>
        <w:contextualSpacing/>
        <w:jc w:val="both"/>
      </w:pPr>
      <w:bookmarkStart w:id="988" w:name="co_anchor_IA87D6C5243F711E083E0CD9471F9"/>
      <w:r w:rsidRPr="00F622F8">
        <w:t xml:space="preserve">(ii) </w:t>
      </w:r>
      <w:r w:rsidRPr="001646EA" w:rsidR="004F4008">
        <w:t xml:space="preserve">List any countries for which the applicant does not </w:t>
      </w:r>
      <w:r w:rsidRPr="001A12A3" w:rsidR="004F4008">
        <w:t xml:space="preserve">request renewal of </w:t>
      </w:r>
      <w:hyperlink r:id="rId25">
        <w:r w:rsidRPr="001A12A3" w:rsidR="004F4008">
          <w:t>section 214</w:t>
        </w:r>
      </w:hyperlink>
      <w:r w:rsidRPr="004F4008" w:rsidR="004F4008">
        <w:t xml:space="preserve"> </w:t>
      </w:r>
      <w:r w:rsidRPr="001A12A3" w:rsidR="004F4008">
        <w:t>authority</w:t>
      </w:r>
      <w:r w:rsidR="004F4008">
        <w:t xml:space="preserve"> </w:t>
      </w:r>
      <w:r w:rsidRPr="001646EA" w:rsidR="004F4008">
        <w:t xml:space="preserve">under this paragraph (see </w:t>
      </w:r>
      <w:hyperlink r:id="rId26" w:anchor="co_pp_8b3b0000958a4">
        <w:r w:rsidRPr="001646EA" w:rsidR="004F4008">
          <w:t>§ 63.22(a)</w:t>
        </w:r>
      </w:hyperlink>
      <w:r w:rsidRPr="001646EA" w:rsidR="004F4008">
        <w:t>); and</w:t>
      </w:r>
    </w:p>
    <w:bookmarkEnd w:id="988"/>
    <w:p w:rsidR="002C455B" w:rsidRPr="00F622F8" w:rsidP="002C455B" w14:paraId="6D281782" w14:textId="77777777">
      <w:pPr>
        <w:spacing w:line="275" w:lineRule="atLeast"/>
        <w:ind w:left="320"/>
        <w:contextualSpacing/>
        <w:jc w:val="both"/>
      </w:pPr>
      <w:r w:rsidRPr="00F622F8">
        <w:t> </w:t>
      </w:r>
    </w:p>
    <w:p w:rsidR="002C455B" w:rsidRPr="00F622F8" w:rsidP="002C455B" w14:paraId="361ACB6A" w14:textId="77777777">
      <w:pPr>
        <w:pBdr>
          <w:left w:val="none" w:sz="0" w:space="20" w:color="auto"/>
        </w:pBdr>
        <w:spacing w:before="200" w:line="275" w:lineRule="atLeast"/>
        <w:ind w:left="720"/>
        <w:contextualSpacing/>
        <w:jc w:val="both"/>
      </w:pPr>
      <w:bookmarkStart w:id="989" w:name="co_anchor_IA87D6C5343F711E083E0CD9471F9"/>
      <w:r w:rsidRPr="00F622F8">
        <w:t xml:space="preserve">(iii) Certify that it will comply with the terms and conditions contained in </w:t>
      </w:r>
      <w:hyperlink r:id="rId27">
        <w:r w:rsidRPr="00F622F8">
          <w:t>§§ 63.21</w:t>
        </w:r>
      </w:hyperlink>
      <w:r w:rsidRPr="00F622F8">
        <w:t xml:space="preserve"> and </w:t>
      </w:r>
      <w:hyperlink r:id="rId24">
        <w:r w:rsidRPr="00F622F8">
          <w:t>63.22</w:t>
        </w:r>
      </w:hyperlink>
      <w:r w:rsidRPr="00F622F8">
        <w:t>.</w:t>
      </w:r>
    </w:p>
    <w:bookmarkEnd w:id="989"/>
    <w:p w:rsidR="002C455B" w:rsidRPr="00F622F8" w:rsidP="002C455B" w14:paraId="3CFA7EA5" w14:textId="77777777">
      <w:pPr>
        <w:spacing w:line="275" w:lineRule="atLeast"/>
        <w:ind w:left="320"/>
        <w:contextualSpacing/>
        <w:jc w:val="both"/>
      </w:pPr>
      <w:r w:rsidRPr="00F622F8">
        <w:t> </w:t>
      </w:r>
    </w:p>
    <w:p w:rsidR="002C455B" w:rsidRPr="00F622F8" w:rsidP="002C455B" w14:paraId="70D95150" w14:textId="77777777">
      <w:pPr>
        <w:pBdr>
          <w:left w:val="none" w:sz="0" w:space="20" w:color="auto"/>
        </w:pBdr>
        <w:spacing w:before="200" w:line="275" w:lineRule="atLeast"/>
        <w:ind w:left="720"/>
        <w:contextualSpacing/>
        <w:jc w:val="both"/>
      </w:pPr>
      <w:bookmarkStart w:id="990" w:name="co_anchor_IA87D6C5443F711E083E0CD9471F9"/>
      <w:r w:rsidRPr="00F622F8">
        <w:t xml:space="preserve">(2) </w:t>
      </w:r>
      <w:r w:rsidRPr="3A1F949B" w:rsidR="00746015">
        <w:rPr>
          <w:b/>
          <w:i/>
        </w:rPr>
        <w:t>Global Resale Authority.</w:t>
      </w:r>
      <w:r w:rsidRPr="001646EA" w:rsidR="00746015">
        <w:t xml:space="preserve"> </w:t>
      </w:r>
      <w:r w:rsidR="003E0C65">
        <w:t xml:space="preserve"> </w:t>
      </w:r>
      <w:r w:rsidRPr="001646EA" w:rsidR="00746015">
        <w:t xml:space="preserve">If applying for </w:t>
      </w:r>
      <w:r w:rsidRPr="001A12A3" w:rsidR="00746015">
        <w:t>renewal of</w:t>
      </w:r>
      <w:r w:rsidR="00746015">
        <w:t xml:space="preserve"> </w:t>
      </w:r>
      <w:r w:rsidRPr="001646EA" w:rsidR="00746015">
        <w:t xml:space="preserve">authority to resell the international services of authorized common carriers subject to </w:t>
      </w:r>
      <w:hyperlink r:id="rId28">
        <w:r w:rsidRPr="001646EA" w:rsidR="00746015">
          <w:t>§ 63.23</w:t>
        </w:r>
      </w:hyperlink>
      <w:r w:rsidRPr="001646EA" w:rsidR="00746015">
        <w:t>, the applicant shall:</w:t>
      </w:r>
    </w:p>
    <w:bookmarkEnd w:id="990"/>
    <w:p w:rsidR="002C455B" w:rsidRPr="00F622F8" w:rsidP="002C455B" w14:paraId="5C114DF1" w14:textId="77777777">
      <w:pPr>
        <w:spacing w:line="275" w:lineRule="atLeast"/>
        <w:ind w:left="320"/>
        <w:contextualSpacing/>
        <w:jc w:val="both"/>
      </w:pPr>
      <w:r w:rsidRPr="00F622F8">
        <w:t> </w:t>
      </w:r>
    </w:p>
    <w:p w:rsidR="002C455B" w:rsidRPr="00F622F8" w:rsidP="002C455B" w14:paraId="1EE7F556" w14:textId="77777777">
      <w:pPr>
        <w:pBdr>
          <w:left w:val="none" w:sz="0" w:space="20" w:color="auto"/>
        </w:pBdr>
        <w:spacing w:before="200" w:line="275" w:lineRule="atLeast"/>
        <w:ind w:left="720"/>
        <w:contextualSpacing/>
        <w:jc w:val="both"/>
      </w:pPr>
      <w:bookmarkStart w:id="991" w:name="co_anchor_IA87D6C5543F711E083E0CD9471F9"/>
      <w:r w:rsidRPr="00F622F8">
        <w:t xml:space="preserve">(i) </w:t>
      </w:r>
      <w:r w:rsidRPr="001646EA" w:rsidR="00953EE0">
        <w:t xml:space="preserve">State that it is requesting </w:t>
      </w:r>
      <w:r w:rsidRPr="001A12A3" w:rsidR="00953EE0">
        <w:t>renewal of</w:t>
      </w:r>
      <w:r w:rsidRPr="00FF2B15" w:rsidR="00953EE0">
        <w:t xml:space="preserve"> </w:t>
      </w:r>
      <w:hyperlink r:id="rId25">
        <w:r w:rsidRPr="00FF2B15" w:rsidR="00953EE0">
          <w:t>section 214</w:t>
        </w:r>
      </w:hyperlink>
      <w:r w:rsidRPr="001646EA" w:rsidR="00953EE0">
        <w:t xml:space="preserve"> authority to operate as a resale carrier pursuant to § 63.</w:t>
      </w:r>
      <w:r w:rsidR="00953EE0">
        <w:t>27</w:t>
      </w:r>
      <w:r w:rsidRPr="001646EA" w:rsidR="00953EE0">
        <w:t>(</w:t>
      </w:r>
      <w:r w:rsidR="00FF2B15">
        <w:t>b</w:t>
      </w:r>
      <w:r w:rsidRPr="001646EA" w:rsidR="00953EE0">
        <w:t xml:space="preserve">)(2) of the </w:t>
      </w:r>
      <w:r w:rsidR="4EC8A712">
        <w:t>Commission</w:t>
      </w:r>
      <w:r w:rsidR="09F4EC7D">
        <w:t>’</w:t>
      </w:r>
      <w:r w:rsidR="4EC8A712">
        <w:t>s</w:t>
      </w:r>
      <w:r w:rsidRPr="001646EA" w:rsidR="00953EE0">
        <w:t xml:space="preserve"> rules;</w:t>
      </w:r>
    </w:p>
    <w:bookmarkEnd w:id="991"/>
    <w:p w:rsidR="002C455B" w:rsidRPr="00F622F8" w:rsidP="002C455B" w14:paraId="43BBB577" w14:textId="77777777">
      <w:pPr>
        <w:spacing w:line="275" w:lineRule="atLeast"/>
        <w:ind w:left="320"/>
        <w:contextualSpacing/>
        <w:jc w:val="both"/>
      </w:pPr>
      <w:r w:rsidRPr="00F622F8">
        <w:t> </w:t>
      </w:r>
    </w:p>
    <w:p w:rsidR="002C455B" w:rsidRPr="00F622F8" w:rsidP="002C455B" w14:paraId="132D6C2D" w14:textId="77777777">
      <w:pPr>
        <w:pBdr>
          <w:left w:val="none" w:sz="0" w:space="20" w:color="auto"/>
        </w:pBdr>
        <w:spacing w:before="200" w:line="275" w:lineRule="atLeast"/>
        <w:ind w:left="720"/>
        <w:contextualSpacing/>
        <w:jc w:val="both"/>
      </w:pPr>
      <w:bookmarkStart w:id="992" w:name="co_anchor_IA87D6C5643F711E083E0CD9471F9"/>
      <w:r w:rsidRPr="00F622F8">
        <w:t xml:space="preserve">(ii) List any countries for which the applicant does not request </w:t>
      </w:r>
      <w:r w:rsidRPr="001A12A3" w:rsidR="00B44D14">
        <w:t xml:space="preserve">renewal of </w:t>
      </w:r>
      <w:hyperlink r:id="rId25">
        <w:r w:rsidRPr="001A12A3" w:rsidR="00B44D14">
          <w:t>section 214</w:t>
        </w:r>
      </w:hyperlink>
      <w:r w:rsidRPr="00B44D14" w:rsidR="00B44D14">
        <w:t xml:space="preserve"> </w:t>
      </w:r>
      <w:r w:rsidRPr="001A12A3" w:rsidR="00B44D14">
        <w:t>authority</w:t>
      </w:r>
      <w:r w:rsidR="00B44D14">
        <w:t xml:space="preserve"> </w:t>
      </w:r>
      <w:r w:rsidRPr="00F622F8">
        <w:t xml:space="preserve">under this paragraph (see </w:t>
      </w:r>
      <w:hyperlink r:id="rId29" w:anchor="co_pp_8b3b0000958a4">
        <w:r w:rsidRPr="00F622F8">
          <w:t>§ 63.23(a)</w:t>
        </w:r>
      </w:hyperlink>
      <w:r w:rsidRPr="00F622F8">
        <w:t xml:space="preserve"> of this part); and</w:t>
      </w:r>
    </w:p>
    <w:bookmarkEnd w:id="992"/>
    <w:p w:rsidR="002C455B" w:rsidRPr="00F622F8" w:rsidP="002C455B" w14:paraId="509BBAEF" w14:textId="77777777">
      <w:pPr>
        <w:spacing w:line="275" w:lineRule="atLeast"/>
        <w:ind w:left="320"/>
        <w:contextualSpacing/>
        <w:jc w:val="both"/>
      </w:pPr>
      <w:r w:rsidRPr="00F622F8">
        <w:t> </w:t>
      </w:r>
    </w:p>
    <w:p w:rsidR="002C455B" w:rsidRPr="00F622F8" w:rsidP="002C455B" w14:paraId="015F52B2" w14:textId="77777777">
      <w:pPr>
        <w:pBdr>
          <w:left w:val="none" w:sz="0" w:space="20" w:color="auto"/>
        </w:pBdr>
        <w:spacing w:before="200" w:line="275" w:lineRule="atLeast"/>
        <w:ind w:left="720"/>
        <w:contextualSpacing/>
        <w:jc w:val="both"/>
      </w:pPr>
      <w:bookmarkStart w:id="993" w:name="co_anchor_IA87D6C5743F711E083E0CD9471F9"/>
      <w:r w:rsidRPr="00F622F8">
        <w:t xml:space="preserve">(iii) Certify that it will comply with the terms and conditions contained in </w:t>
      </w:r>
      <w:hyperlink r:id="rId27">
        <w:r w:rsidRPr="00F622F8">
          <w:t>§§ 63.21</w:t>
        </w:r>
      </w:hyperlink>
      <w:r w:rsidRPr="00F622F8">
        <w:t xml:space="preserve"> and </w:t>
      </w:r>
      <w:hyperlink r:id="rId28">
        <w:r w:rsidRPr="00F622F8">
          <w:t>63.23</w:t>
        </w:r>
      </w:hyperlink>
      <w:r w:rsidRPr="00F622F8">
        <w:t xml:space="preserve"> of this part.</w:t>
      </w:r>
    </w:p>
    <w:bookmarkEnd w:id="993"/>
    <w:p w:rsidR="002C455B" w:rsidRPr="00F622F8" w:rsidP="002C455B" w14:paraId="40F43168" w14:textId="77777777">
      <w:pPr>
        <w:spacing w:line="275" w:lineRule="atLeast"/>
        <w:ind w:left="720"/>
        <w:contextualSpacing/>
        <w:jc w:val="both"/>
      </w:pPr>
      <w:r w:rsidRPr="00F622F8">
        <w:t> </w:t>
      </w:r>
    </w:p>
    <w:p w:rsidR="002C455B" w:rsidRPr="00F622F8" w:rsidP="00D952FD" w14:paraId="73184C34" w14:textId="77777777">
      <w:pPr>
        <w:pStyle w:val="ParaNum"/>
        <w:numPr>
          <w:ilvl w:val="0"/>
          <w:numId w:val="0"/>
        </w:numPr>
        <w:tabs>
          <w:tab w:val="num" w:pos="1080"/>
        </w:tabs>
        <w:spacing w:before="6"/>
        <w:ind w:left="720"/>
        <w:contextualSpacing/>
      </w:pPr>
      <w:bookmarkStart w:id="994" w:name="co_anchor_IA87D6C5843F711E083E0CD9471F9"/>
      <w:r w:rsidRPr="00F622F8">
        <w:t xml:space="preserve">(3) </w:t>
      </w:r>
      <w:r w:rsidRPr="00B426BF" w:rsidR="00E215A7">
        <w:rPr>
          <w:b/>
          <w:i/>
        </w:rPr>
        <w:t>Other authorizations.</w:t>
      </w:r>
      <w:r w:rsidR="005118F5">
        <w:t xml:space="preserve"> </w:t>
      </w:r>
      <w:r w:rsidRPr="001646EA" w:rsidR="00E215A7">
        <w:t xml:space="preserve"> If applying for </w:t>
      </w:r>
      <w:r w:rsidRPr="001A12A3" w:rsidR="00E215A7">
        <w:t>renewal of</w:t>
      </w:r>
      <w:r w:rsidRPr="00C323C4" w:rsidR="00E215A7">
        <w:t xml:space="preserve"> authority to </w:t>
      </w:r>
      <w:r w:rsidRPr="00D952FD" w:rsidR="00E215A7">
        <w:t>acquire</w:t>
      </w:r>
      <w:r w:rsidRPr="00C323C4" w:rsidR="00E215A7">
        <w:t xml:space="preserve"> </w:t>
      </w:r>
      <w:r w:rsidRPr="001A12A3" w:rsidR="00E215A7">
        <w:t>operate</w:t>
      </w:r>
      <w:r w:rsidRPr="00C323C4" w:rsidR="00E215A7">
        <w:t xml:space="preserve"> facilities or to provide services not covered by paragraphs (e)(1) and (e)(2) of this section, the applicant shall provide a description of the facilities and services for which it seeks </w:t>
      </w:r>
      <w:r w:rsidRPr="001A12A3" w:rsidR="00E215A7">
        <w:t>renewal of authority</w:t>
      </w:r>
      <w:r w:rsidRPr="00C323C4" w:rsidR="00E215A7">
        <w:t xml:space="preserve">. </w:t>
      </w:r>
      <w:r w:rsidR="00DC02A9">
        <w:t xml:space="preserve"> </w:t>
      </w:r>
      <w:r w:rsidRPr="00C323C4" w:rsidR="00E215A7">
        <w:t xml:space="preserve">The applicant shall certify that it will comply with the terms and conditions contained in </w:t>
      </w:r>
      <w:hyperlink r:id="rId27">
        <w:r w:rsidRPr="00C323C4" w:rsidR="00E215A7">
          <w:t>§ 63.21</w:t>
        </w:r>
      </w:hyperlink>
      <w:r w:rsidRPr="00C323C4" w:rsidR="00E215A7">
        <w:t xml:space="preserve"> and </w:t>
      </w:r>
      <w:hyperlink r:id="rId24">
        <w:r w:rsidRPr="00C323C4" w:rsidR="00E215A7">
          <w:t>§ 63.22</w:t>
        </w:r>
      </w:hyperlink>
      <w:r w:rsidRPr="00C323C4" w:rsidR="00E215A7">
        <w:t xml:space="preserve"> and/or </w:t>
      </w:r>
      <w:hyperlink r:id="rId28">
        <w:r w:rsidRPr="00C323C4" w:rsidR="00E215A7">
          <w:t>§ 63.23</w:t>
        </w:r>
      </w:hyperlink>
      <w:r w:rsidRPr="00C323C4" w:rsidR="00E215A7">
        <w:t xml:space="preserve">, as appropriate. </w:t>
      </w:r>
      <w:r w:rsidR="00DC02A9">
        <w:t xml:space="preserve"> </w:t>
      </w:r>
      <w:r w:rsidRPr="00C323C4" w:rsidR="00E215A7">
        <w:t xml:space="preserve">Such description also shall include any additional information the Commission shall have specified previously in an order, public notice or other official </w:t>
      </w:r>
      <w:r w:rsidRPr="00D952FD" w:rsidR="00E215A7">
        <w:t>action as necessary for authorization.  The applicant shall also state whether it has separately filed an application for international section 214 authority to acquire facilities or to provide new services not covered by §§ 63.18(e)(1), 63.18(e)(2), 63.27(e)(1), and 63.27(e)(2) nor covered by the previous grant of authority under § 63.18(e)(3) and explain whether the applicant is seeking approval to hold more than one authorization pursuant to the exception in § 63.21(b)(iii).</w:t>
      </w:r>
    </w:p>
    <w:bookmarkEnd w:id="994"/>
    <w:p w:rsidR="002C455B" w:rsidRPr="00F622F8" w:rsidP="002C455B" w14:paraId="06306200" w14:textId="77777777">
      <w:pPr>
        <w:spacing w:line="275" w:lineRule="atLeast"/>
        <w:ind w:left="720"/>
        <w:contextualSpacing/>
        <w:jc w:val="both"/>
      </w:pPr>
      <w:r w:rsidRPr="00F622F8">
        <w:rPr>
          <w:color w:val="000000"/>
        </w:rPr>
        <w:t> </w:t>
      </w:r>
    </w:p>
    <w:p w:rsidR="002C455B" w:rsidRPr="00F622F8" w:rsidP="00D952FD" w14:paraId="092C5E43" w14:textId="77777777">
      <w:pPr>
        <w:pStyle w:val="ParaNum"/>
        <w:numPr>
          <w:ilvl w:val="0"/>
          <w:numId w:val="0"/>
        </w:numPr>
        <w:tabs>
          <w:tab w:val="num" w:pos="1080"/>
        </w:tabs>
        <w:spacing w:before="6"/>
        <w:ind w:left="720"/>
        <w:contextualSpacing/>
      </w:pPr>
      <w:bookmarkStart w:id="995" w:name="co_anchor_IA87D6C5943F711E083E0CD9471F9"/>
      <w:r w:rsidRPr="00D952FD">
        <w:t>(</w:t>
      </w:r>
      <w:r w:rsidRPr="00D952FD" w:rsidR="00D14966">
        <w:t>c</w:t>
      </w:r>
      <w:r w:rsidRPr="00D952FD">
        <w:t xml:space="preserve">) </w:t>
      </w:r>
      <w:r w:rsidRPr="00D952FD" w:rsidR="00FA1E7A">
        <w:t>A</w:t>
      </w:r>
      <w:r w:rsidR="00F41696">
        <w:t>n a</w:t>
      </w:r>
      <w:r w:rsidRPr="00D952FD" w:rsidR="00FA1E7A">
        <w:t>pplicant shall apply for renewal of any or all of the authority provided for in paragraph (e) of this section in the same renewal</w:t>
      </w:r>
      <w:r w:rsidRPr="00FA1E7A" w:rsidR="00FA1E7A">
        <w:t xml:space="preserve"> application. The applicant may want to file separate applications for </w:t>
      </w:r>
      <w:r w:rsidRPr="00D952FD" w:rsidR="00FA1E7A">
        <w:t xml:space="preserve">renewal of </w:t>
      </w:r>
      <w:r w:rsidRPr="00FA1E7A" w:rsidR="00FA1E7A">
        <w:t>those</w:t>
      </w:r>
      <w:r w:rsidRPr="001646EA" w:rsidR="00FA1E7A">
        <w:t xml:space="preserve"> services not subject to streamlined processing under </w:t>
      </w:r>
      <w:hyperlink r:id="rId30">
        <w:r w:rsidRPr="001646EA" w:rsidR="00FA1E7A">
          <w:t>§ 63.12</w:t>
        </w:r>
      </w:hyperlink>
      <w:r w:rsidRPr="001646EA" w:rsidR="00FA1E7A">
        <w:t>.</w:t>
      </w:r>
    </w:p>
    <w:bookmarkEnd w:id="995"/>
    <w:p w:rsidR="002C455B" w:rsidRPr="00F622F8" w:rsidP="002C455B" w14:paraId="0628F607" w14:textId="77777777">
      <w:pPr>
        <w:spacing w:line="275" w:lineRule="atLeast"/>
        <w:ind w:left="720"/>
        <w:contextualSpacing/>
        <w:jc w:val="both"/>
      </w:pPr>
      <w:r w:rsidRPr="00F622F8">
        <w:t> </w:t>
      </w:r>
    </w:p>
    <w:p w:rsidR="002C455B" w:rsidRPr="00F622F8" w:rsidP="00D952FD" w14:paraId="6C731B2B" w14:textId="77777777">
      <w:pPr>
        <w:pStyle w:val="ParaNum"/>
        <w:numPr>
          <w:ilvl w:val="0"/>
          <w:numId w:val="0"/>
        </w:numPr>
        <w:tabs>
          <w:tab w:val="num" w:pos="1080"/>
        </w:tabs>
        <w:spacing w:before="6"/>
        <w:ind w:left="720"/>
        <w:contextualSpacing/>
      </w:pPr>
      <w:bookmarkStart w:id="996" w:name="co_anchor_IA87D6C5A43F711E083E0CD9471F9"/>
      <w:r w:rsidRPr="00F622F8">
        <w:t>(</w:t>
      </w:r>
      <w:r w:rsidR="001C2770">
        <w:t>d</w:t>
      </w:r>
      <w:r w:rsidRPr="00F622F8">
        <w:t xml:space="preserve">) </w:t>
      </w:r>
      <w:r w:rsidRPr="001646EA" w:rsidR="001C2770">
        <w:t xml:space="preserve">Where the applicant is seeking </w:t>
      </w:r>
      <w:r w:rsidRPr="00D952FD" w:rsidR="001C2770">
        <w:t xml:space="preserve">renewal of </w:t>
      </w:r>
      <w:r w:rsidRPr="001646EA" w:rsidR="001C2770">
        <w:t xml:space="preserve">facilities-based authority under paragraph (e)(3) of this section, a statement whether an authorization of the facilities is categorically excluded as defined by </w:t>
      </w:r>
      <w:hyperlink r:id="rId31">
        <w:r w:rsidRPr="001646EA" w:rsidR="001C2770">
          <w:t>§ 1.1306</w:t>
        </w:r>
      </w:hyperlink>
      <w:r w:rsidRPr="001646EA" w:rsidR="001C2770">
        <w:t xml:space="preserve"> of this chapter. </w:t>
      </w:r>
      <w:r w:rsidR="0089611A">
        <w:t xml:space="preserve"> </w:t>
      </w:r>
      <w:r w:rsidRPr="001646EA" w:rsidR="001C2770">
        <w:t xml:space="preserve">If answered affirmatively, an environmental assessment as described in </w:t>
      </w:r>
      <w:hyperlink r:id="rId32">
        <w:r w:rsidRPr="001646EA" w:rsidR="001C2770">
          <w:t>§ 1.1311</w:t>
        </w:r>
      </w:hyperlink>
      <w:r w:rsidRPr="001646EA" w:rsidR="001C2770">
        <w:t xml:space="preserve"> of this chapter need not be filed with the application.</w:t>
      </w:r>
    </w:p>
    <w:bookmarkEnd w:id="996"/>
    <w:p w:rsidR="002C455B" w:rsidRPr="00F622F8" w:rsidP="002C455B" w14:paraId="16E63C68" w14:textId="77777777">
      <w:pPr>
        <w:spacing w:line="275" w:lineRule="atLeast"/>
        <w:ind w:left="720"/>
        <w:contextualSpacing/>
        <w:jc w:val="both"/>
      </w:pPr>
      <w:r w:rsidRPr="00F622F8">
        <w:t> </w:t>
      </w:r>
    </w:p>
    <w:p w:rsidR="00B83DEB" w:rsidP="00D952FD" w14:paraId="19A817F5" w14:textId="77777777">
      <w:pPr>
        <w:pStyle w:val="ParaNum"/>
        <w:numPr>
          <w:ilvl w:val="0"/>
          <w:numId w:val="0"/>
        </w:numPr>
        <w:tabs>
          <w:tab w:val="num" w:pos="1080"/>
        </w:tabs>
        <w:spacing w:before="6"/>
        <w:ind w:left="720"/>
        <w:contextualSpacing/>
      </w:pPr>
      <w:bookmarkStart w:id="997" w:name="co_pp_f383000077b35_1"/>
      <w:bookmarkStart w:id="998" w:name="co_pp_f383000077b35_0_1"/>
      <w:bookmarkStart w:id="999" w:name="co_pp_b4e500006fdf6_1"/>
      <w:bookmarkStart w:id="1000" w:name="co_pp_17a3000024864_1"/>
      <w:bookmarkStart w:id="1001" w:name="co_pp_267600008f864_1"/>
      <w:bookmarkStart w:id="1002" w:name="co_pp_0b8f0000b63e1_1"/>
      <w:bookmarkStart w:id="1003" w:name="co_pp_ff18000030793_1"/>
      <w:bookmarkStart w:id="1004" w:name="co_pp_481d00009d7c3_1"/>
      <w:bookmarkStart w:id="1005" w:name="co_pp_abd30000294d2_1"/>
      <w:bookmarkStart w:id="1006" w:name="co_pp_340a00009b6f3_1"/>
      <w:bookmarkStart w:id="1007" w:name="co_pp_3cd1000064020_1"/>
      <w:bookmarkStart w:id="1008" w:name="co_pp_ea62000089cc6_1"/>
      <w:bookmarkStart w:id="1009" w:name="co_pp_d92f0000cce47_1"/>
      <w:bookmarkStart w:id="1010" w:name="co_pp_094e0000e3d66_1"/>
      <w:bookmarkStart w:id="1011" w:name="co_pp_2c830000eaaf5_1"/>
      <w:bookmarkStart w:id="1012" w:name="co_pp_2c830000eaaf5_0_1"/>
      <w:bookmarkStart w:id="1013" w:name="co_pp_e8de0000f6e27_1"/>
      <w:bookmarkStart w:id="1014" w:name="co_pp_1f3b00002ac06_1"/>
      <w:bookmarkStart w:id="1015" w:name="co_pp_7f6e000041341_1"/>
      <w:bookmarkStart w:id="1016" w:name="co_pp_7f6e000041341_0_1"/>
      <w:bookmarkStart w:id="1017" w:name="co_pp_54ab00002dfb7_1"/>
      <w:bookmarkStart w:id="1018" w:name="co_pp_00ce000064fb7_1"/>
      <w:bookmarkStart w:id="1019" w:name="co_pp_551c0000afe57_1"/>
      <w:bookmarkStart w:id="1020" w:name="co_pp_73ef000037994_1"/>
      <w:bookmarkStart w:id="1021" w:name="co_pp_f0f20000ed8b4_1"/>
      <w:bookmarkStart w:id="1022" w:name="co_pp_39e000009d5d2_1"/>
      <w:bookmarkStart w:id="1023" w:name="co_pp_a5730000c1ff7_1"/>
      <w:bookmarkStart w:id="1024" w:name="co_pp_fa320000d0422_1"/>
      <w:bookmarkStart w:id="1025" w:name="co_pp_42cc00001bdc6_1"/>
      <w:bookmarkStart w:id="1026" w:name="co_pp_6c9d000025c46_1"/>
      <w:bookmarkStart w:id="1027" w:name="co_pp_37fe00004a4f2_1"/>
      <w:bookmarkStart w:id="1028" w:name="co_pp_3add0000964e2_1"/>
      <w:bookmarkStart w:id="1029" w:name="co_pp_3505000063ea7_1"/>
      <w:bookmarkStart w:id="1030" w:name="co_pp_3505000063ea7_0_1"/>
      <w:bookmarkStart w:id="1031" w:name="co_pp_822500008d090_1"/>
      <w:bookmarkStart w:id="1032" w:name="co_pp_3a8700004efc7_1"/>
      <w:bookmarkStart w:id="1033" w:name="co_anchor_IB17040E0330C11EBAD2BBCDD25BC"/>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sidRPr="00D952FD">
        <w:t>(</w:t>
      </w:r>
      <w:r w:rsidRPr="00D952FD" w:rsidR="006E5E6D">
        <w:t>e</w:t>
      </w:r>
      <w:r w:rsidRPr="00D952FD">
        <w:t xml:space="preserve">) </w:t>
      </w:r>
      <w:r w:rsidR="00F41696">
        <w:t xml:space="preserve">An </w:t>
      </w:r>
      <w:r w:rsidRPr="00B83DEB">
        <w:t>applicant</w:t>
      </w:r>
      <w:r w:rsidR="00F41696">
        <w:t xml:space="preserve"> </w:t>
      </w:r>
      <w:r w:rsidRPr="00B83DEB">
        <w:t xml:space="preserve">must certify whether or not </w:t>
      </w:r>
      <w:r w:rsidR="00F41696">
        <w:t>it</w:t>
      </w:r>
      <w:r w:rsidRPr="00B83DEB">
        <w:t xml:space="preserve"> discontinued service </w:t>
      </w:r>
      <w:r w:rsidR="00B30317">
        <w:t xml:space="preserve">provided pursuant to its international section 214 authority </w:t>
      </w:r>
      <w:r w:rsidRPr="00B83DEB">
        <w:t>for three consecutive months at any time during the preceding renewal timeframe</w:t>
      </w:r>
      <w:r w:rsidR="00F41696">
        <w:t>.</w:t>
      </w:r>
    </w:p>
    <w:p w:rsidR="00B83DEB" w:rsidP="00D952FD" w14:paraId="60ABD1FE" w14:textId="77777777">
      <w:pPr>
        <w:pStyle w:val="ParaNum"/>
        <w:numPr>
          <w:ilvl w:val="0"/>
          <w:numId w:val="0"/>
        </w:numPr>
        <w:tabs>
          <w:tab w:val="num" w:pos="1080"/>
        </w:tabs>
        <w:spacing w:before="6"/>
        <w:ind w:left="720"/>
        <w:contextualSpacing/>
      </w:pPr>
    </w:p>
    <w:p w:rsidR="0089611A" w:rsidP="00D952FD" w14:paraId="3AA3DBC2" w14:textId="77777777">
      <w:pPr>
        <w:pStyle w:val="ParaNum"/>
        <w:numPr>
          <w:ilvl w:val="0"/>
          <w:numId w:val="0"/>
        </w:numPr>
        <w:tabs>
          <w:tab w:val="num" w:pos="1080"/>
        </w:tabs>
        <w:spacing w:before="6"/>
        <w:ind w:left="720"/>
        <w:contextualSpacing/>
      </w:pPr>
      <w:r>
        <w:t>(f</w:t>
      </w:r>
      <w:r w:rsidRPr="00D952FD" w:rsidR="002C455B">
        <w:t xml:space="preserve">) </w:t>
      </w:r>
      <w:r w:rsidRPr="00E87670">
        <w:t>Any other information that the Commission or Commission staff have advised will be necessary to enable the Commission to act on the application.</w:t>
      </w:r>
    </w:p>
    <w:p w:rsidR="0089611A" w:rsidP="00D952FD" w14:paraId="3B327D30" w14:textId="77777777">
      <w:pPr>
        <w:pStyle w:val="ParaNum"/>
        <w:numPr>
          <w:ilvl w:val="0"/>
          <w:numId w:val="0"/>
        </w:numPr>
        <w:tabs>
          <w:tab w:val="num" w:pos="1080"/>
        </w:tabs>
        <w:spacing w:before="6"/>
        <w:ind w:left="720"/>
        <w:contextualSpacing/>
      </w:pPr>
    </w:p>
    <w:p w:rsidR="002C455B" w:rsidRPr="00F622F8" w:rsidP="00D952FD" w14:paraId="1AF980DE" w14:textId="77777777">
      <w:pPr>
        <w:pStyle w:val="ParaNum"/>
        <w:numPr>
          <w:ilvl w:val="0"/>
          <w:numId w:val="0"/>
        </w:numPr>
        <w:tabs>
          <w:tab w:val="num" w:pos="1080"/>
        </w:tabs>
        <w:spacing w:before="6"/>
        <w:ind w:left="720"/>
        <w:contextualSpacing/>
      </w:pPr>
      <w:r>
        <w:t xml:space="preserve">(g) </w:t>
      </w:r>
      <w:r w:rsidRPr="00D952FD">
        <w:t xml:space="preserve">Subject to the availability of electronic forms, all applications described in this section must be filed electronically through the International </w:t>
      </w:r>
      <w:r w:rsidR="008D3ADC">
        <w:t xml:space="preserve">Communications </w:t>
      </w:r>
      <w:r w:rsidRPr="00D952FD">
        <w:t>Filing System (I</w:t>
      </w:r>
      <w:r w:rsidR="008D3ADC">
        <w:t>C</w:t>
      </w:r>
      <w:r w:rsidRPr="00D952FD">
        <w:t>FS)</w:t>
      </w:r>
      <w:r w:rsidRPr="00D952FD" w:rsidR="005E35BD">
        <w:t xml:space="preserve"> or its successor system</w:t>
      </w:r>
      <w:r w:rsidRPr="00D952FD">
        <w:t>.</w:t>
      </w:r>
      <w:r w:rsidRPr="00D952FD" w:rsidR="005E35BD">
        <w:t xml:space="preserve"> </w:t>
      </w:r>
      <w:r w:rsidRPr="00D952FD">
        <w:t xml:space="preserve"> A list of forms that are available for electronic filing can be found on the I</w:t>
      </w:r>
      <w:r w:rsidR="008D3ADC">
        <w:t>C</w:t>
      </w:r>
      <w:r w:rsidRPr="00D952FD">
        <w:t xml:space="preserve">FS homepage.  For information on electronic filing </w:t>
      </w:r>
      <w:r w:rsidRPr="00F622F8">
        <w:t>requirements, see §§ 1.1000 through 1.10018 of this chapter and the I</w:t>
      </w:r>
      <w:r w:rsidR="008D3ADC">
        <w:t>C</w:t>
      </w:r>
      <w:r w:rsidRPr="00F622F8">
        <w:t>FS homepage at http</w:t>
      </w:r>
      <w:r w:rsidR="00536F25">
        <w:t>s</w:t>
      </w:r>
      <w:r w:rsidRPr="00F622F8">
        <w:t>://www.fcc.gov/i</w:t>
      </w:r>
      <w:r w:rsidR="00AA6EC9">
        <w:t>c</w:t>
      </w:r>
      <w:r w:rsidRPr="00F622F8">
        <w:t xml:space="preserve">fs. </w:t>
      </w:r>
      <w:r w:rsidR="3FF7E897">
        <w:t xml:space="preserve"> </w:t>
      </w:r>
      <w:r w:rsidRPr="00F622F8">
        <w:t xml:space="preserve">See also </w:t>
      </w:r>
      <w:hyperlink r:id="rId15">
        <w:r w:rsidRPr="00F622F8">
          <w:t>§§ 63.20</w:t>
        </w:r>
      </w:hyperlink>
      <w:r w:rsidRPr="00F622F8">
        <w:t xml:space="preserve"> and </w:t>
      </w:r>
      <w:hyperlink r:id="rId16">
        <w:r w:rsidRPr="00F622F8">
          <w:t>63.53</w:t>
        </w:r>
      </w:hyperlink>
      <w:r w:rsidRPr="00F622F8">
        <w:t>.</w:t>
      </w:r>
    </w:p>
    <w:bookmarkEnd w:id="1033"/>
    <w:p w:rsidR="002C455B" w:rsidRPr="00B426BF" w:rsidP="002C455B" w14:paraId="70D183BC" w14:textId="77777777">
      <w:pPr>
        <w:pStyle w:val="BodyText"/>
        <w:spacing w:before="6"/>
        <w:rPr>
          <w:b/>
          <w:sz w:val="22"/>
        </w:rPr>
      </w:pPr>
    </w:p>
    <w:p w:rsidR="002C455B" w:rsidRPr="00F622F8" w:rsidP="006B080B" w14:paraId="30B7C141" w14:textId="77777777">
      <w:pPr>
        <w:pStyle w:val="ListParagraph"/>
        <w:numPr>
          <w:ilvl w:val="0"/>
          <w:numId w:val="14"/>
        </w:numPr>
        <w:autoSpaceDE w:val="0"/>
        <w:autoSpaceDN w:val="0"/>
        <w:ind w:left="360"/>
        <w:contextualSpacing w:val="0"/>
        <w:rPr>
          <w:spacing w:val="-2"/>
          <w:w w:val="105"/>
        </w:rPr>
      </w:pPr>
      <w:r w:rsidRPr="00B426BF">
        <w:t>Add a new § 63.28 to read as follows:</w:t>
      </w:r>
    </w:p>
    <w:p w:rsidR="002C455B" w:rsidRPr="00F622F8" w:rsidP="002C455B" w14:paraId="147D9B21" w14:textId="77777777">
      <w:pPr>
        <w:pStyle w:val="BodyText"/>
        <w:spacing w:before="6"/>
        <w:ind w:firstLine="720"/>
        <w:rPr>
          <w:sz w:val="22"/>
          <w:szCs w:val="22"/>
        </w:rPr>
      </w:pPr>
    </w:p>
    <w:p w:rsidR="002C455B" w:rsidRPr="005160D6" w:rsidP="002C455B" w14:paraId="31B50387" w14:textId="77777777">
      <w:pPr>
        <w:pStyle w:val="BodyText"/>
        <w:spacing w:before="6"/>
        <w:rPr>
          <w:b/>
          <w:bCs/>
          <w:sz w:val="22"/>
          <w:szCs w:val="22"/>
        </w:rPr>
      </w:pPr>
      <w:r w:rsidRPr="005160D6">
        <w:rPr>
          <w:b/>
          <w:bCs/>
          <w:sz w:val="22"/>
          <w:szCs w:val="22"/>
        </w:rPr>
        <w:t xml:space="preserve">§ 63.28 Ongoing Reporting Requirements for International Section 214 Authorization Holders </w:t>
      </w:r>
    </w:p>
    <w:p w:rsidR="002C455B" w:rsidRPr="00F622F8" w:rsidP="002C455B" w14:paraId="085510E9" w14:textId="77777777">
      <w:pPr>
        <w:pStyle w:val="BodyText"/>
        <w:spacing w:before="6"/>
        <w:rPr>
          <w:b/>
          <w:bCs/>
        </w:rPr>
      </w:pPr>
    </w:p>
    <w:p w:rsidR="002C455B" w:rsidRPr="00F622F8" w:rsidP="3A1F949B" w14:paraId="42767D55" w14:textId="77777777">
      <w:pPr>
        <w:pStyle w:val="BodyText"/>
        <w:spacing w:before="6"/>
        <w:ind w:left="720"/>
        <w:rPr>
          <w:sz w:val="22"/>
          <w:szCs w:val="22"/>
        </w:rPr>
      </w:pPr>
      <w:r w:rsidRPr="00F622F8">
        <w:rPr>
          <w:sz w:val="22"/>
          <w:szCs w:val="22"/>
        </w:rPr>
        <w:t>(a)</w:t>
      </w:r>
      <w:r w:rsidRPr="00F622F8">
        <w:t xml:space="preserve"> </w:t>
      </w:r>
      <w:r w:rsidRPr="00B426BF">
        <w:rPr>
          <w:kern w:val="28"/>
          <w:sz w:val="22"/>
        </w:rPr>
        <w:t>Each international section 214 authorization holder shall provide updated ownership information and other information to the Commission</w:t>
      </w:r>
      <w:r w:rsidRPr="00E87670" w:rsidR="76864731">
        <w:rPr>
          <w:snapToGrid w:val="0"/>
          <w:kern w:val="28"/>
          <w:sz w:val="22"/>
          <w:szCs w:val="22"/>
        </w:rPr>
        <w:t>:</w:t>
      </w:r>
    </w:p>
    <w:p w:rsidR="002C455B" w:rsidRPr="00F622F8" w:rsidP="3A1F949B" w14:paraId="56B2F2AE" w14:textId="77777777">
      <w:pPr>
        <w:pStyle w:val="BodyText"/>
        <w:spacing w:before="6"/>
        <w:ind w:left="720"/>
        <w:rPr>
          <w:sz w:val="22"/>
          <w:szCs w:val="22"/>
        </w:rPr>
      </w:pPr>
    </w:p>
    <w:p w:rsidR="002C455B" w:rsidRPr="00F622F8" w:rsidP="3A1F949B" w14:paraId="2A14DE05" w14:textId="77777777">
      <w:pPr>
        <w:pStyle w:val="BodyText"/>
        <w:spacing w:before="6"/>
        <w:ind w:left="720"/>
        <w:rPr>
          <w:sz w:val="22"/>
          <w:szCs w:val="22"/>
        </w:rPr>
      </w:pPr>
      <w:r w:rsidRPr="00E87670">
        <w:rPr>
          <w:snapToGrid w:val="0"/>
          <w:kern w:val="28"/>
          <w:sz w:val="22"/>
          <w:szCs w:val="22"/>
        </w:rPr>
        <w:t>(1)</w:t>
      </w:r>
      <w:r w:rsidRPr="00611F34" w:rsidR="69B99972">
        <w:rPr>
          <w:snapToGrid w:val="0"/>
          <w:kern w:val="28"/>
          <w:sz w:val="22"/>
          <w:szCs w:val="22"/>
        </w:rPr>
        <w:t xml:space="preserve"> </w:t>
      </w:r>
      <w:r w:rsidRPr="00E87670" w:rsidR="7219471A">
        <w:rPr>
          <w:snapToGrid w:val="0"/>
          <w:kern w:val="28"/>
          <w:sz w:val="22"/>
          <w:szCs w:val="22"/>
        </w:rPr>
        <w:t>E</w:t>
      </w:r>
      <w:r w:rsidRPr="00611F34">
        <w:rPr>
          <w:snapToGrid w:val="0"/>
          <w:kern w:val="28"/>
          <w:sz w:val="22"/>
          <w:szCs w:val="22"/>
        </w:rPr>
        <w:t>very</w:t>
      </w:r>
      <w:r w:rsidRPr="00B426BF">
        <w:rPr>
          <w:kern w:val="28"/>
          <w:sz w:val="22"/>
        </w:rPr>
        <w:t xml:space="preserve"> three years following the date of the initial grant of an application to renew the international section 214 authority.</w:t>
      </w:r>
      <w:r w:rsidRPr="00B426BF" w:rsidR="006C3DE5">
        <w:rPr>
          <w:kern w:val="28"/>
          <w:sz w:val="22"/>
        </w:rPr>
        <w:t xml:space="preserve">  </w:t>
      </w:r>
    </w:p>
    <w:p w:rsidR="002C455B" w:rsidRPr="00F622F8" w:rsidP="3A1F949B" w14:paraId="7D96335D" w14:textId="77777777">
      <w:pPr>
        <w:pStyle w:val="BodyText"/>
        <w:spacing w:before="6"/>
        <w:ind w:left="720"/>
        <w:rPr>
          <w:sz w:val="22"/>
          <w:szCs w:val="22"/>
        </w:rPr>
      </w:pPr>
    </w:p>
    <w:p w:rsidR="002C455B" w:rsidRPr="00F622F8" w:rsidP="002C455B" w14:paraId="063D76EB" w14:textId="77777777">
      <w:pPr>
        <w:pStyle w:val="BodyText"/>
        <w:spacing w:before="6"/>
        <w:ind w:left="720"/>
        <w:rPr>
          <w:sz w:val="22"/>
          <w:szCs w:val="22"/>
        </w:rPr>
      </w:pPr>
      <w:r w:rsidRPr="00E87670">
        <w:rPr>
          <w:snapToGrid w:val="0"/>
          <w:kern w:val="28"/>
          <w:sz w:val="22"/>
          <w:szCs w:val="22"/>
        </w:rPr>
        <w:t xml:space="preserve">(2) </w:t>
      </w:r>
      <w:r w:rsidRPr="00B426BF" w:rsidR="003C5FC7">
        <w:rPr>
          <w:kern w:val="28"/>
          <w:sz w:val="22"/>
        </w:rPr>
        <w:t xml:space="preserve">Prior to </w:t>
      </w:r>
      <w:r w:rsidRPr="00B426BF" w:rsidR="006F138E">
        <w:rPr>
          <w:kern w:val="28"/>
          <w:sz w:val="22"/>
        </w:rPr>
        <w:t>a</w:t>
      </w:r>
      <w:r w:rsidRPr="00B426BF" w:rsidR="00166F21">
        <w:rPr>
          <w:kern w:val="28"/>
          <w:sz w:val="22"/>
        </w:rPr>
        <w:t>n initial</w:t>
      </w:r>
      <w:r w:rsidRPr="00B426BF" w:rsidR="006F138E">
        <w:rPr>
          <w:kern w:val="28"/>
          <w:sz w:val="22"/>
        </w:rPr>
        <w:t xml:space="preserve"> grant of a</w:t>
      </w:r>
      <w:r w:rsidRPr="00B426BF" w:rsidR="00382648">
        <w:rPr>
          <w:kern w:val="28"/>
          <w:sz w:val="22"/>
        </w:rPr>
        <w:t xml:space="preserve">n </w:t>
      </w:r>
      <w:r w:rsidRPr="00B426BF" w:rsidR="006F138E">
        <w:rPr>
          <w:kern w:val="28"/>
          <w:sz w:val="22"/>
        </w:rPr>
        <w:t>application</w:t>
      </w:r>
      <w:r w:rsidRPr="00B426BF" w:rsidR="00166F21">
        <w:rPr>
          <w:kern w:val="28"/>
          <w:sz w:val="22"/>
        </w:rPr>
        <w:t xml:space="preserve"> to renew </w:t>
      </w:r>
      <w:r w:rsidRPr="00B426BF" w:rsidR="00583BD0">
        <w:rPr>
          <w:kern w:val="28"/>
          <w:sz w:val="22"/>
        </w:rPr>
        <w:t xml:space="preserve">an authorization holder’s </w:t>
      </w:r>
      <w:r w:rsidRPr="00B426BF" w:rsidR="00166F21">
        <w:rPr>
          <w:kern w:val="28"/>
          <w:sz w:val="22"/>
        </w:rPr>
        <w:t>international section 214</w:t>
      </w:r>
      <w:r w:rsidRPr="00B426BF" w:rsidR="00583BD0">
        <w:rPr>
          <w:kern w:val="28"/>
          <w:sz w:val="22"/>
        </w:rPr>
        <w:t xml:space="preserve"> authority</w:t>
      </w:r>
      <w:r w:rsidRPr="00B426BF" w:rsidR="006F138E">
        <w:rPr>
          <w:kern w:val="28"/>
          <w:sz w:val="22"/>
        </w:rPr>
        <w:t>, the</w:t>
      </w:r>
      <w:r w:rsidRPr="00B426BF" w:rsidR="00170748">
        <w:rPr>
          <w:kern w:val="28"/>
          <w:sz w:val="22"/>
        </w:rPr>
        <w:t xml:space="preserve"> </w:t>
      </w:r>
      <w:r w:rsidRPr="00B426BF" w:rsidR="00854963">
        <w:rPr>
          <w:kern w:val="28"/>
          <w:sz w:val="22"/>
        </w:rPr>
        <w:t xml:space="preserve">reporting requirement </w:t>
      </w:r>
      <w:r w:rsidRPr="00B426BF" w:rsidR="00563A41">
        <w:rPr>
          <w:kern w:val="28"/>
          <w:sz w:val="22"/>
        </w:rPr>
        <w:t xml:space="preserve">pursuant to this section </w:t>
      </w:r>
      <w:r w:rsidRPr="00B426BF" w:rsidR="006F138E">
        <w:rPr>
          <w:kern w:val="28"/>
          <w:sz w:val="22"/>
        </w:rPr>
        <w:t>shall</w:t>
      </w:r>
      <w:r w:rsidRPr="00B426BF" w:rsidR="00854963">
        <w:rPr>
          <w:kern w:val="28"/>
          <w:sz w:val="22"/>
        </w:rPr>
        <w:t xml:space="preserve"> commence </w:t>
      </w:r>
      <w:r w:rsidRPr="00B426BF" w:rsidR="007B3221">
        <w:rPr>
          <w:kern w:val="28"/>
          <w:sz w:val="22"/>
        </w:rPr>
        <w:t>three years following</w:t>
      </w:r>
      <w:r w:rsidRPr="00B426BF" w:rsidR="00854963">
        <w:rPr>
          <w:kern w:val="28"/>
          <w:sz w:val="22"/>
        </w:rPr>
        <w:t xml:space="preserve"> the date that the Commission grants an application for international section 214 authority or modification, assignment, or transfer of control</w:t>
      </w:r>
      <w:r w:rsidRPr="00B426BF" w:rsidR="00F72AC0">
        <w:rPr>
          <w:kern w:val="28"/>
          <w:sz w:val="22"/>
        </w:rPr>
        <w:t xml:space="preserve"> of international section 214 authority</w:t>
      </w:r>
      <w:r w:rsidRPr="00B426BF" w:rsidR="00854963">
        <w:rPr>
          <w:kern w:val="28"/>
          <w:sz w:val="22"/>
        </w:rPr>
        <w:t>.</w:t>
      </w:r>
      <w:r w:rsidRPr="006F138E" w:rsidR="00854963">
        <w:rPr>
          <w:sz w:val="22"/>
          <w:szCs w:val="22"/>
        </w:rPr>
        <w:t xml:space="preserve">  </w:t>
      </w:r>
    </w:p>
    <w:p w:rsidR="002C455B" w:rsidRPr="00F622F8" w:rsidP="002C455B" w14:paraId="7F07B9DC" w14:textId="77777777">
      <w:pPr>
        <w:pStyle w:val="BodyText"/>
        <w:spacing w:before="6"/>
        <w:ind w:left="720"/>
        <w:rPr>
          <w:sz w:val="22"/>
          <w:szCs w:val="22"/>
        </w:rPr>
      </w:pPr>
      <w:r w:rsidRPr="00F622F8">
        <w:rPr>
          <w:sz w:val="22"/>
          <w:szCs w:val="22"/>
        </w:rPr>
        <w:t>(</w:t>
      </w:r>
      <w:r w:rsidRPr="00F622F8" w:rsidR="4C2ACD97">
        <w:rPr>
          <w:sz w:val="22"/>
          <w:szCs w:val="22"/>
        </w:rPr>
        <w:t>3</w:t>
      </w:r>
      <w:r w:rsidRPr="00F622F8">
        <w:rPr>
          <w:sz w:val="22"/>
          <w:szCs w:val="22"/>
        </w:rPr>
        <w:t xml:space="preserve">) </w:t>
      </w:r>
      <w:r w:rsidRPr="00B426BF">
        <w:rPr>
          <w:kern w:val="28"/>
          <w:sz w:val="22"/>
        </w:rPr>
        <w:t>An authorization holder shall file a report every three years based on the date of the initial grant of its renewal application, until and unless the Commission grants a subsequent application for modification, assignment, transfer of control, or renewal of the international section 214 authority as filed by the authorization holder, at which point the three-year reporting cycle shall commence anew as of the date of the new grant.</w:t>
      </w:r>
    </w:p>
    <w:p w:rsidR="002C455B" w:rsidRPr="00F622F8" w:rsidP="002C455B" w14:paraId="6672185E" w14:textId="77777777">
      <w:pPr>
        <w:pStyle w:val="BodyText"/>
        <w:spacing w:before="6"/>
        <w:rPr>
          <w:sz w:val="22"/>
          <w:szCs w:val="22"/>
        </w:rPr>
      </w:pPr>
    </w:p>
    <w:p w:rsidR="002C455B" w:rsidRPr="00F622F8" w:rsidP="002C455B" w14:paraId="421DBA45" w14:textId="77777777">
      <w:pPr>
        <w:pStyle w:val="BodyText"/>
        <w:spacing w:before="6"/>
        <w:ind w:left="720"/>
        <w:rPr>
          <w:sz w:val="22"/>
          <w:szCs w:val="22"/>
        </w:rPr>
      </w:pPr>
      <w:r w:rsidRPr="00F622F8">
        <w:rPr>
          <w:sz w:val="22"/>
          <w:szCs w:val="22"/>
        </w:rPr>
        <w:t xml:space="preserve">(b) </w:t>
      </w:r>
      <w:r w:rsidRPr="00B426BF">
        <w:rPr>
          <w:kern w:val="28"/>
          <w:sz w:val="22"/>
        </w:rPr>
        <w:t>Each authorization holder shall include the following information in the report.  The report must contain information that is current as of thirty (30) days prior to the date of the submission.</w:t>
      </w:r>
    </w:p>
    <w:p w:rsidR="002C455B" w:rsidRPr="00F622F8" w:rsidP="002C455B" w14:paraId="097FC708" w14:textId="77777777">
      <w:pPr>
        <w:pStyle w:val="BodyText"/>
        <w:spacing w:before="6"/>
        <w:ind w:firstLine="720"/>
        <w:rPr>
          <w:sz w:val="22"/>
          <w:szCs w:val="22"/>
        </w:rPr>
      </w:pPr>
    </w:p>
    <w:p w:rsidR="002C455B" w:rsidRPr="00B426BF" w:rsidP="00A01593" w14:paraId="060328D8" w14:textId="77777777">
      <w:pPr>
        <w:pStyle w:val="BodyText"/>
        <w:spacing w:before="6"/>
        <w:ind w:left="720"/>
        <w:rPr>
          <w:sz w:val="22"/>
        </w:rPr>
      </w:pPr>
      <w:r w:rsidRPr="00F622F8">
        <w:rPr>
          <w:sz w:val="22"/>
          <w:szCs w:val="22"/>
        </w:rPr>
        <w:t>(1)</w:t>
      </w:r>
      <w:r w:rsidR="00761755">
        <w:rPr>
          <w:sz w:val="22"/>
          <w:szCs w:val="22"/>
        </w:rPr>
        <w:t xml:space="preserve"> </w:t>
      </w:r>
      <w:r w:rsidRPr="00B426BF" w:rsidR="00E2468D">
        <w:rPr>
          <w:kern w:val="28"/>
          <w:sz w:val="22"/>
        </w:rPr>
        <w:t>The i</w:t>
      </w:r>
      <w:r w:rsidRPr="00B426BF" w:rsidR="00BD62A9">
        <w:rPr>
          <w:kern w:val="28"/>
          <w:sz w:val="22"/>
        </w:rPr>
        <w:t xml:space="preserve">nformation </w:t>
      </w:r>
      <w:r w:rsidRPr="00B426BF" w:rsidR="00E2468D">
        <w:rPr>
          <w:kern w:val="28"/>
          <w:sz w:val="22"/>
        </w:rPr>
        <w:t xml:space="preserve">requested in paragraphs </w:t>
      </w:r>
      <w:r w:rsidRPr="00B426BF" w:rsidR="00FB34C4">
        <w:rPr>
          <w:kern w:val="28"/>
          <w:sz w:val="22"/>
        </w:rPr>
        <w:t>(h)</w:t>
      </w:r>
      <w:r w:rsidRPr="00B426BF" w:rsidR="00677C1D">
        <w:rPr>
          <w:kern w:val="28"/>
          <w:sz w:val="22"/>
        </w:rPr>
        <w:t xml:space="preserve"> and </w:t>
      </w:r>
      <w:r w:rsidRPr="00B426BF" w:rsidR="00004B51">
        <w:rPr>
          <w:kern w:val="28"/>
          <w:sz w:val="22"/>
        </w:rPr>
        <w:t>(r</w:t>
      </w:r>
      <w:r w:rsidRPr="00611F34" w:rsidR="231DE531">
        <w:rPr>
          <w:snapToGrid w:val="0"/>
          <w:kern w:val="28"/>
          <w:sz w:val="22"/>
          <w:szCs w:val="22"/>
        </w:rPr>
        <w:t>)</w:t>
      </w:r>
      <w:r w:rsidRPr="00E87670" w:rsidR="1604C09F">
        <w:rPr>
          <w:snapToGrid w:val="0"/>
          <w:kern w:val="28"/>
          <w:sz w:val="22"/>
          <w:szCs w:val="22"/>
        </w:rPr>
        <w:t xml:space="preserve"> through </w:t>
      </w:r>
      <w:r w:rsidRPr="00611F34" w:rsidR="176B4BBF">
        <w:rPr>
          <w:snapToGrid w:val="0"/>
          <w:kern w:val="28"/>
          <w:sz w:val="22"/>
          <w:szCs w:val="22"/>
        </w:rPr>
        <w:t>(</w:t>
      </w:r>
      <w:r w:rsidRPr="00B426BF" w:rsidR="001E38A7">
        <w:rPr>
          <w:kern w:val="28"/>
          <w:sz w:val="22"/>
        </w:rPr>
        <w:t>u)</w:t>
      </w:r>
      <w:r w:rsidRPr="00B426BF">
        <w:rPr>
          <w:kern w:val="28"/>
          <w:sz w:val="22"/>
        </w:rPr>
        <w:t xml:space="preserve"> </w:t>
      </w:r>
      <w:r w:rsidRPr="00B426BF" w:rsidR="00E2468D">
        <w:rPr>
          <w:kern w:val="28"/>
          <w:sz w:val="22"/>
        </w:rPr>
        <w:t>of § 63.18;</w:t>
      </w:r>
    </w:p>
    <w:p w:rsidR="00127407" w:rsidP="00A01593" w14:paraId="42429D04" w14:textId="77777777">
      <w:pPr>
        <w:pStyle w:val="BodyText"/>
        <w:spacing w:before="6"/>
        <w:ind w:left="720"/>
        <w:rPr>
          <w:sz w:val="22"/>
          <w:szCs w:val="22"/>
        </w:rPr>
      </w:pPr>
    </w:p>
    <w:p w:rsidR="00AB5D0D" w:rsidRPr="00AB5D0D" w:rsidP="00A01593" w14:paraId="108E8549" w14:textId="77777777">
      <w:pPr>
        <w:pStyle w:val="BodyText"/>
        <w:spacing w:before="6"/>
        <w:ind w:left="720"/>
        <w:rPr>
          <w:sz w:val="22"/>
          <w:szCs w:val="22"/>
        </w:rPr>
      </w:pPr>
      <w:r w:rsidRPr="00AB5D0D">
        <w:rPr>
          <w:sz w:val="22"/>
          <w:szCs w:val="22"/>
        </w:rPr>
        <w:t xml:space="preserve">(2) </w:t>
      </w:r>
      <w:r w:rsidRPr="00B426BF">
        <w:rPr>
          <w:kern w:val="28"/>
          <w:sz w:val="22"/>
        </w:rPr>
        <w:t xml:space="preserve">Whether or not the authorization holder has discontinued service </w:t>
      </w:r>
      <w:r w:rsidRPr="00B426BF" w:rsidR="00BF2E97">
        <w:rPr>
          <w:kern w:val="28"/>
          <w:sz w:val="22"/>
        </w:rPr>
        <w:t xml:space="preserve">provided pursuant to its international section 214 authority </w:t>
      </w:r>
      <w:r w:rsidRPr="00B426BF">
        <w:rPr>
          <w:kern w:val="28"/>
          <w:sz w:val="22"/>
        </w:rPr>
        <w:t xml:space="preserve">as of the most recent renewal process or </w:t>
      </w:r>
      <w:r w:rsidRPr="00B426BF" w:rsidR="007C7437">
        <w:rPr>
          <w:kern w:val="28"/>
          <w:sz w:val="22"/>
        </w:rPr>
        <w:t xml:space="preserve">the </w:t>
      </w:r>
      <w:r w:rsidRPr="00B426BF">
        <w:rPr>
          <w:kern w:val="28"/>
          <w:sz w:val="22"/>
        </w:rPr>
        <w:t>most recent report.</w:t>
      </w:r>
    </w:p>
    <w:p w:rsidR="002C455B" w:rsidRPr="00F622F8" w:rsidP="002C455B" w14:paraId="469C0B66" w14:textId="77777777">
      <w:pPr>
        <w:pStyle w:val="BodyText"/>
        <w:spacing w:before="6"/>
        <w:ind w:firstLine="720"/>
        <w:rPr>
          <w:sz w:val="22"/>
          <w:szCs w:val="22"/>
        </w:rPr>
      </w:pPr>
    </w:p>
    <w:p w:rsidR="002C455B" w:rsidRPr="00F622F8" w:rsidP="00BA48DA" w14:paraId="6B6E25A3" w14:textId="77777777">
      <w:pPr>
        <w:pStyle w:val="BodyText"/>
        <w:widowControl/>
        <w:spacing w:before="6"/>
        <w:ind w:left="720"/>
        <w:rPr>
          <w:sz w:val="22"/>
          <w:szCs w:val="22"/>
        </w:rPr>
      </w:pPr>
      <w:r w:rsidRPr="00F622F8">
        <w:rPr>
          <w:sz w:val="22"/>
          <w:szCs w:val="22"/>
        </w:rPr>
        <w:t>(</w:t>
      </w:r>
      <w:r w:rsidR="004461C3">
        <w:rPr>
          <w:sz w:val="22"/>
          <w:szCs w:val="22"/>
        </w:rPr>
        <w:t>c</w:t>
      </w:r>
      <w:r w:rsidRPr="00F622F8">
        <w:rPr>
          <w:sz w:val="22"/>
          <w:szCs w:val="22"/>
        </w:rPr>
        <w:t xml:space="preserve">) </w:t>
      </w:r>
      <w:r w:rsidRPr="00B426BF">
        <w:rPr>
          <w:kern w:val="28"/>
          <w:sz w:val="22"/>
        </w:rPr>
        <w:t xml:space="preserve">Each authorization holder shall submit its report through the International </w:t>
      </w:r>
      <w:r w:rsidRPr="00B426BF" w:rsidR="00636CA1">
        <w:rPr>
          <w:kern w:val="28"/>
          <w:sz w:val="22"/>
        </w:rPr>
        <w:t xml:space="preserve">Communications </w:t>
      </w:r>
      <w:r w:rsidRPr="00B426BF">
        <w:rPr>
          <w:kern w:val="28"/>
          <w:sz w:val="22"/>
        </w:rPr>
        <w:t>Filing System (I</w:t>
      </w:r>
      <w:r w:rsidRPr="00B426BF" w:rsidR="00636CA1">
        <w:rPr>
          <w:kern w:val="28"/>
          <w:sz w:val="22"/>
        </w:rPr>
        <w:t>C</w:t>
      </w:r>
      <w:r w:rsidRPr="00B426BF">
        <w:rPr>
          <w:kern w:val="28"/>
          <w:sz w:val="22"/>
        </w:rPr>
        <w:t>FS), or its successor system, in the file number associated with its international section 214 authorization.</w:t>
      </w:r>
    </w:p>
    <w:p w:rsidR="002C455B" w:rsidRPr="00F622F8" w:rsidP="002C455B" w14:paraId="7BA6D965" w14:textId="77777777">
      <w:pPr>
        <w:pStyle w:val="BodyText"/>
        <w:spacing w:before="6"/>
        <w:ind w:firstLine="720"/>
        <w:rPr>
          <w:sz w:val="22"/>
          <w:szCs w:val="22"/>
        </w:rPr>
      </w:pPr>
    </w:p>
    <w:p w:rsidR="002C455B" w:rsidRPr="00F622F8" w:rsidP="002C455B" w14:paraId="4AEEE935" w14:textId="77777777">
      <w:pPr>
        <w:pStyle w:val="BodyText"/>
        <w:spacing w:before="6"/>
        <w:ind w:left="720"/>
        <w:rPr>
          <w:sz w:val="22"/>
          <w:szCs w:val="22"/>
        </w:rPr>
      </w:pPr>
      <w:r w:rsidRPr="00F622F8">
        <w:rPr>
          <w:sz w:val="22"/>
          <w:szCs w:val="22"/>
        </w:rPr>
        <w:t>(</w:t>
      </w:r>
      <w:r w:rsidR="00D840B8">
        <w:rPr>
          <w:sz w:val="22"/>
          <w:szCs w:val="22"/>
        </w:rPr>
        <w:t>d</w:t>
      </w:r>
      <w:r w:rsidRPr="00F622F8">
        <w:rPr>
          <w:sz w:val="22"/>
          <w:szCs w:val="22"/>
        </w:rPr>
        <w:t xml:space="preserve">) </w:t>
      </w:r>
      <w:r w:rsidRPr="00B426BF">
        <w:rPr>
          <w:kern w:val="28"/>
          <w:sz w:val="22"/>
        </w:rPr>
        <w:t>An authorization holder that has reportable foreign ownership pursuant to § 63.18(h) as of thirty (30) days prior to the date of the submission must also file a copy of the report directly with the Committee.</w:t>
      </w:r>
    </w:p>
    <w:p w:rsidR="002C455B" w:rsidRPr="00F622F8" w:rsidP="002C455B" w14:paraId="4A757749" w14:textId="77777777">
      <w:pPr>
        <w:pStyle w:val="BodyText"/>
        <w:spacing w:before="6"/>
        <w:ind w:firstLine="720"/>
        <w:rPr>
          <w:sz w:val="22"/>
          <w:szCs w:val="22"/>
        </w:rPr>
      </w:pPr>
    </w:p>
    <w:p w:rsidR="002C455B" w:rsidRPr="00F622F8" w:rsidP="002C455B" w14:paraId="176E0DFA" w14:textId="77777777">
      <w:pPr>
        <w:pStyle w:val="BodyText"/>
        <w:spacing w:before="6"/>
        <w:ind w:left="720"/>
        <w:rPr>
          <w:sz w:val="22"/>
          <w:szCs w:val="22"/>
        </w:rPr>
      </w:pPr>
      <w:r w:rsidRPr="00F622F8">
        <w:rPr>
          <w:sz w:val="22"/>
          <w:szCs w:val="22"/>
        </w:rPr>
        <w:t>(</w:t>
      </w:r>
      <w:r w:rsidR="00D840B8">
        <w:rPr>
          <w:sz w:val="22"/>
          <w:szCs w:val="22"/>
        </w:rPr>
        <w:t>e</w:t>
      </w:r>
      <w:r w:rsidRPr="00F622F8">
        <w:rPr>
          <w:sz w:val="22"/>
          <w:szCs w:val="22"/>
        </w:rPr>
        <w:t xml:space="preserve">) </w:t>
      </w:r>
      <w:r w:rsidRPr="00B426BF">
        <w:rPr>
          <w:kern w:val="28"/>
          <w:sz w:val="22"/>
        </w:rPr>
        <w:t xml:space="preserve">Failure to submit timely, consistent, accurate, and complete information shall constitute grounds for enforcement action against the authorization holder, up to and including </w:t>
      </w:r>
      <w:r w:rsidRPr="00B426BF" w:rsidR="003F3112">
        <w:rPr>
          <w:kern w:val="28"/>
          <w:sz w:val="22"/>
        </w:rPr>
        <w:t xml:space="preserve">cancellation or </w:t>
      </w:r>
      <w:r w:rsidRPr="00B426BF">
        <w:rPr>
          <w:kern w:val="28"/>
          <w:sz w:val="22"/>
        </w:rPr>
        <w:t>revocation of the international section 214 authorization.</w:t>
      </w:r>
      <w:r w:rsidRPr="00F622F8">
        <w:rPr>
          <w:b/>
          <w:bCs/>
        </w:rPr>
        <w:t xml:space="preserve"> </w:t>
      </w:r>
    </w:p>
    <w:p w:rsidR="002C455B" w:rsidRPr="00F622F8" w:rsidP="002C455B" w14:paraId="741AFD38" w14:textId="77777777">
      <w:pPr>
        <w:pStyle w:val="BodyText"/>
        <w:spacing w:before="6"/>
        <w:rPr>
          <w:sz w:val="22"/>
          <w:szCs w:val="22"/>
        </w:rPr>
      </w:pPr>
    </w:p>
    <w:p w:rsidR="002C455B" w:rsidRPr="00F622F8" w:rsidP="006B080B" w14:paraId="4A713F89" w14:textId="77777777">
      <w:pPr>
        <w:pStyle w:val="ListParagraph"/>
        <w:numPr>
          <w:ilvl w:val="0"/>
          <w:numId w:val="14"/>
        </w:numPr>
        <w:autoSpaceDE w:val="0"/>
        <w:autoSpaceDN w:val="0"/>
        <w:ind w:left="360"/>
        <w:contextualSpacing w:val="0"/>
        <w:rPr>
          <w:spacing w:val="-2"/>
          <w:w w:val="105"/>
        </w:rPr>
      </w:pPr>
      <w:r w:rsidRPr="00B426BF">
        <w:t>Add a new § 63.29 to read as follows:</w:t>
      </w:r>
    </w:p>
    <w:p w:rsidR="002C455B" w:rsidRPr="00F622F8" w:rsidP="002C455B" w14:paraId="759F3DB6" w14:textId="77777777">
      <w:pPr>
        <w:pStyle w:val="BodyText"/>
        <w:spacing w:before="6"/>
        <w:ind w:firstLine="720"/>
        <w:rPr>
          <w:sz w:val="22"/>
          <w:szCs w:val="22"/>
        </w:rPr>
      </w:pPr>
    </w:p>
    <w:p w:rsidR="002C455B" w:rsidRPr="00715BF0" w:rsidP="00C855F0" w14:paraId="790F723D" w14:textId="77777777">
      <w:pPr>
        <w:pStyle w:val="BodyText"/>
        <w:spacing w:before="6"/>
        <w:rPr>
          <w:b/>
          <w:bCs/>
          <w:sz w:val="22"/>
          <w:szCs w:val="22"/>
        </w:rPr>
      </w:pPr>
      <w:r w:rsidRPr="00715BF0">
        <w:rPr>
          <w:b/>
          <w:bCs/>
          <w:sz w:val="22"/>
          <w:szCs w:val="22"/>
        </w:rPr>
        <w:t>§ 63.29 Cross Border International Telecommunications Facilities</w:t>
      </w:r>
      <w:r w:rsidRPr="00715BF0" w:rsidR="00C855F0">
        <w:rPr>
          <w:b/>
          <w:bCs/>
          <w:sz w:val="22"/>
          <w:szCs w:val="22"/>
        </w:rPr>
        <w:t xml:space="preserve">.  </w:t>
      </w:r>
    </w:p>
    <w:p w:rsidR="00C855F0" w:rsidRPr="00F622F8" w:rsidP="00C855F0" w14:paraId="609E8991" w14:textId="77777777">
      <w:pPr>
        <w:pStyle w:val="BodyText"/>
        <w:spacing w:before="6"/>
        <w:rPr>
          <w:sz w:val="22"/>
          <w:szCs w:val="22"/>
        </w:rPr>
      </w:pPr>
    </w:p>
    <w:p w:rsidR="002C455B" w:rsidP="002C455B" w14:paraId="3D105FCF" w14:textId="77777777">
      <w:pPr>
        <w:pStyle w:val="BodyText"/>
        <w:spacing w:before="6"/>
        <w:ind w:left="720"/>
        <w:rPr>
          <w:sz w:val="22"/>
          <w:szCs w:val="22"/>
        </w:rPr>
      </w:pPr>
      <w:r w:rsidRPr="00F622F8">
        <w:rPr>
          <w:b/>
          <w:bCs/>
          <w:i/>
          <w:iCs/>
          <w:sz w:val="22"/>
          <w:szCs w:val="22"/>
        </w:rPr>
        <w:t>Initial Information Collection</w:t>
      </w:r>
      <w:r w:rsidRPr="00F622F8">
        <w:rPr>
          <w:sz w:val="22"/>
          <w:szCs w:val="22"/>
        </w:rPr>
        <w:t xml:space="preserve">.  </w:t>
      </w:r>
      <w:r w:rsidRPr="00B426BF" w:rsidR="00F73A26">
        <w:rPr>
          <w:kern w:val="28"/>
          <w:sz w:val="22"/>
        </w:rPr>
        <w:t xml:space="preserve">For purposes of the initial information collection, each international section 214 authorization holder shall report the information required in § 63.18(s) sixty (60) days after the </w:t>
      </w:r>
      <w:r w:rsidRPr="00B426BF" w:rsidR="00D42D11">
        <w:rPr>
          <w:kern w:val="28"/>
          <w:sz w:val="22"/>
        </w:rPr>
        <w:t xml:space="preserve">effective date established by the </w:t>
      </w:r>
      <w:r w:rsidRPr="00B426BF" w:rsidR="00922145">
        <w:rPr>
          <w:kern w:val="28"/>
          <w:sz w:val="22"/>
        </w:rPr>
        <w:t>Office of International Affairs</w:t>
      </w:r>
      <w:r w:rsidRPr="00B426BF" w:rsidR="00D42D11">
        <w:rPr>
          <w:kern w:val="28"/>
          <w:sz w:val="22"/>
        </w:rPr>
        <w:t xml:space="preserve"> following i) the completion of review by the Office of Management and Budget or ii) a determination by the </w:t>
      </w:r>
      <w:r w:rsidRPr="00B426BF" w:rsidR="00922145">
        <w:rPr>
          <w:kern w:val="28"/>
          <w:sz w:val="22"/>
        </w:rPr>
        <w:t>Office of International Affairs</w:t>
      </w:r>
      <w:r w:rsidRPr="00B426BF" w:rsidR="00D42D11">
        <w:rPr>
          <w:kern w:val="28"/>
          <w:sz w:val="22"/>
        </w:rPr>
        <w:t xml:space="preserve"> that such review is not required.  </w:t>
      </w:r>
      <w:r w:rsidRPr="00B426BF" w:rsidR="002E26FB">
        <w:rPr>
          <w:kern w:val="28"/>
          <w:sz w:val="22"/>
        </w:rPr>
        <w:t xml:space="preserve">The </w:t>
      </w:r>
      <w:r w:rsidRPr="00B426BF" w:rsidR="00465279">
        <w:rPr>
          <w:kern w:val="28"/>
          <w:sz w:val="22"/>
        </w:rPr>
        <w:t>Office of International Affairs</w:t>
      </w:r>
      <w:r w:rsidRPr="00B426BF" w:rsidR="002E26FB">
        <w:rPr>
          <w:kern w:val="28"/>
          <w:sz w:val="22"/>
        </w:rPr>
        <w:t xml:space="preserve"> shall </w:t>
      </w:r>
      <w:r w:rsidRPr="00B426BF" w:rsidR="00F73A26">
        <w:rPr>
          <w:kern w:val="28"/>
          <w:sz w:val="22"/>
        </w:rPr>
        <w:t>revise this paragraph accordingly.</w:t>
      </w:r>
    </w:p>
    <w:p w:rsidR="00497DE9" w:rsidP="00497DE9" w14:paraId="383863C3" w14:textId="77777777">
      <w:pPr>
        <w:pStyle w:val="BodyText"/>
        <w:spacing w:before="6"/>
        <w:rPr>
          <w:sz w:val="22"/>
          <w:szCs w:val="22"/>
        </w:rPr>
      </w:pPr>
    </w:p>
    <w:p w:rsidR="002C455B" w:rsidRPr="00F622F8" w:rsidP="006B080B" w14:paraId="66580854" w14:textId="77777777">
      <w:pPr>
        <w:pStyle w:val="ListParagraph"/>
        <w:numPr>
          <w:ilvl w:val="0"/>
          <w:numId w:val="14"/>
        </w:numPr>
        <w:autoSpaceDE w:val="0"/>
        <w:autoSpaceDN w:val="0"/>
        <w:ind w:left="360"/>
        <w:contextualSpacing w:val="0"/>
      </w:pPr>
      <w:r w:rsidRPr="00F622F8">
        <w:t xml:space="preserve">Add a new </w:t>
      </w:r>
      <w:r w:rsidRPr="00B426BF">
        <w:t>§ 63.30 to read as follows:</w:t>
      </w:r>
    </w:p>
    <w:p w:rsidR="002C455B" w:rsidRPr="00F622F8" w:rsidP="002C455B" w14:paraId="5A446C36" w14:textId="77777777">
      <w:pPr>
        <w:pStyle w:val="ListParagraph"/>
      </w:pPr>
    </w:p>
    <w:p w:rsidR="002C455B" w:rsidRPr="00F622F8" w:rsidP="002C455B" w14:paraId="0DF82A76" w14:textId="77777777">
      <w:pPr>
        <w:rPr>
          <w:spacing w:val="-2"/>
          <w:w w:val="105"/>
        </w:rPr>
      </w:pPr>
      <w:r w:rsidRPr="00F622F8">
        <w:rPr>
          <w:b/>
          <w:bCs/>
        </w:rPr>
        <w:t xml:space="preserve">§ 63.30 </w:t>
      </w:r>
      <w:r w:rsidRPr="001A12A3" w:rsidR="007D01C9">
        <w:rPr>
          <w:b/>
          <w:bCs/>
        </w:rPr>
        <w:t>Failure to Comply with</w:t>
      </w:r>
      <w:r w:rsidR="007D01C9">
        <w:rPr>
          <w:b/>
          <w:bCs/>
        </w:rPr>
        <w:t xml:space="preserve"> </w:t>
      </w:r>
      <w:r w:rsidRPr="00F622F8">
        <w:rPr>
          <w:b/>
          <w:bCs/>
        </w:rPr>
        <w:t>One-Time Information Collection</w:t>
      </w:r>
    </w:p>
    <w:p w:rsidR="002C455B" w:rsidRPr="00F622F8" w:rsidP="002C455B" w14:paraId="0481B85A" w14:textId="77777777">
      <w:pPr>
        <w:rPr>
          <w:spacing w:val="-2"/>
          <w:w w:val="105"/>
        </w:rPr>
      </w:pPr>
    </w:p>
    <w:p w:rsidR="00D64F47" w:rsidRPr="00F622F8" w:rsidP="001A12A3" w14:paraId="7F8A131B" w14:textId="77777777">
      <w:pPr>
        <w:ind w:left="720"/>
      </w:pPr>
      <w:r>
        <w:rPr>
          <w:spacing w:val="-2"/>
          <w:w w:val="105"/>
        </w:rPr>
        <w:t xml:space="preserve">(a) </w:t>
      </w:r>
      <w:r w:rsidRPr="007434E1" w:rsidR="002C455B">
        <w:rPr>
          <w:b/>
          <w:i/>
          <w:spacing w:val="-2"/>
          <w:w w:val="105"/>
        </w:rPr>
        <w:t xml:space="preserve">Automatic Cancellation of International Section 214 Authorization.  </w:t>
      </w:r>
      <w:r w:rsidRPr="001A12A3" w:rsidR="00436538">
        <w:t xml:space="preserve">An international section 214 authorization will be automatically cancelled upon the authorization </w:t>
      </w:r>
      <w:r w:rsidRPr="00B426BF" w:rsidR="00436538">
        <w:t>holder</w:t>
      </w:r>
      <w:r w:rsidRPr="00B426BF" w:rsidR="009F7C12">
        <w:t>’</w:t>
      </w:r>
      <w:r w:rsidRPr="00B426BF" w:rsidR="00436538">
        <w:t>s</w:t>
      </w:r>
      <w:r w:rsidRPr="001A12A3" w:rsidR="00436538">
        <w:t xml:space="preserve"> failure to file the information required by the Order adopted in FCC 23-</w:t>
      </w:r>
      <w:r w:rsidR="00EA672F">
        <w:t>28</w:t>
      </w:r>
      <w:r w:rsidRPr="001A12A3" w:rsidR="00EA672F">
        <w:t xml:space="preserve"> </w:t>
      </w:r>
      <w:r w:rsidRPr="001A12A3" w:rsidR="00436538">
        <w:t xml:space="preserve">within thirty (30) days after </w:t>
      </w:r>
      <w:r w:rsidR="00033254">
        <w:t>the</w:t>
      </w:r>
      <w:r w:rsidR="001F0DCE">
        <w:t xml:space="preserve"> </w:t>
      </w:r>
      <w:r w:rsidR="00033254">
        <w:t xml:space="preserve">date of </w:t>
      </w:r>
      <w:r w:rsidR="00D017D1">
        <w:t xml:space="preserve">publication in </w:t>
      </w:r>
      <w:r w:rsidR="00033254">
        <w:t xml:space="preserve">the </w:t>
      </w:r>
      <w:r w:rsidR="00D017D1">
        <w:t>Federal Register of a n</w:t>
      </w:r>
      <w:r w:rsidR="00033254">
        <w:t>otice identifying the authorization holder as among the</w:t>
      </w:r>
      <w:r w:rsidRPr="001A12A3" w:rsidR="00436538">
        <w:t xml:space="preserve"> international section 214 authorization holders that failed to file the required information by the </w:t>
      </w:r>
      <w:r w:rsidR="007B1022">
        <w:t xml:space="preserve">filing </w:t>
      </w:r>
      <w:r w:rsidRPr="001A12A3" w:rsidR="00436538">
        <w:t>deadline</w:t>
      </w:r>
      <w:r w:rsidRPr="00B426BF" w:rsidR="00436538">
        <w:t>.</w:t>
      </w:r>
    </w:p>
    <w:p w:rsidR="002C455B" w:rsidRPr="009D2EDA" w:rsidP="001A12A3" w14:paraId="6F0BFEC6" w14:textId="77777777">
      <w:pPr>
        <w:pStyle w:val="ListParagraph"/>
        <w:autoSpaceDE w:val="0"/>
        <w:autoSpaceDN w:val="0"/>
        <w:ind w:left="1080"/>
        <w:contextualSpacing w:val="0"/>
        <w:rPr>
          <w:spacing w:val="-2"/>
          <w:w w:val="105"/>
        </w:rPr>
      </w:pPr>
    </w:p>
    <w:p w:rsidR="002C455B" w:rsidRPr="009D2EDA" w:rsidP="001A12A3" w14:paraId="3A39D775" w14:textId="77777777">
      <w:pPr>
        <w:ind w:left="720"/>
      </w:pPr>
      <w:bookmarkStart w:id="1034" w:name="_Hlk130514218"/>
      <w:r>
        <w:rPr>
          <w:spacing w:val="-2"/>
          <w:w w:val="105"/>
        </w:rPr>
        <w:t xml:space="preserve">(b) </w:t>
      </w:r>
      <w:r w:rsidRPr="001A12A3" w:rsidR="00577FD5">
        <w:rPr>
          <w:b/>
          <w:bCs/>
          <w:i/>
          <w:iCs/>
          <w:spacing w:val="-2"/>
          <w:w w:val="105"/>
        </w:rPr>
        <w:t>Office of Management and Budget</w:t>
      </w:r>
      <w:r w:rsidR="002D79BB">
        <w:rPr>
          <w:b/>
          <w:bCs/>
          <w:i/>
          <w:iCs/>
          <w:spacing w:val="-2"/>
          <w:w w:val="105"/>
        </w:rPr>
        <w:t xml:space="preserve"> Review</w:t>
      </w:r>
      <w:r w:rsidRPr="001A12A3" w:rsidR="00577FD5">
        <w:rPr>
          <w:b/>
          <w:bCs/>
          <w:i/>
          <w:iCs/>
          <w:spacing w:val="-2"/>
          <w:w w:val="105"/>
        </w:rPr>
        <w:t>.</w:t>
      </w:r>
      <w:r w:rsidR="00577FD5">
        <w:rPr>
          <w:spacing w:val="-2"/>
          <w:w w:val="105"/>
        </w:rPr>
        <w:t xml:space="preserve">  </w:t>
      </w:r>
      <w:r w:rsidRPr="00B426BF">
        <w:t>The information required by the Order adopted in FCC 23-</w:t>
      </w:r>
      <w:r w:rsidRPr="00611F34" w:rsidR="00A442FD">
        <w:t>28</w:t>
      </w:r>
      <w:r w:rsidRPr="00B426BF" w:rsidR="00A442FD">
        <w:t xml:space="preserve"> </w:t>
      </w:r>
      <w:r w:rsidRPr="00B426BF" w:rsidR="00D64F47">
        <w:t xml:space="preserve">shall not be required until the </w:t>
      </w:r>
      <w:r w:rsidRPr="00C913A5" w:rsidR="00A31B62">
        <w:t>Office of International Affairs</w:t>
      </w:r>
      <w:r w:rsidRPr="00B426BF" w:rsidR="00D64F47">
        <w:t xml:space="preserve"> announces the completion of review by the Office of Management and Budget and the required compliance date</w:t>
      </w:r>
      <w:r w:rsidRPr="00B426BF" w:rsidR="00F318D0">
        <w:t xml:space="preserve"> and revises this section accordingly</w:t>
      </w:r>
      <w:r w:rsidRPr="00B426BF" w:rsidR="00D64F47">
        <w:t>.</w:t>
      </w:r>
      <w:bookmarkEnd w:id="1034"/>
    </w:p>
    <w:p w:rsidR="00D64F47" w:rsidP="0BEF6A9F" w14:paraId="580B8223" w14:textId="77777777">
      <w:pPr>
        <w:pStyle w:val="ListParagraph"/>
        <w:autoSpaceDE w:val="0"/>
        <w:autoSpaceDN w:val="0"/>
        <w:ind w:left="1080"/>
        <w:rPr>
          <w:b/>
          <w:bCs/>
          <w:i/>
          <w:iCs/>
          <w:spacing w:val="-2"/>
          <w:w w:val="105"/>
        </w:rPr>
      </w:pPr>
    </w:p>
    <w:p w:rsidR="002C455B" w:rsidRPr="00B82F04" w:rsidP="001A12A3" w14:paraId="4C8C625D" w14:textId="77777777">
      <w:pPr>
        <w:autoSpaceDE w:val="0"/>
        <w:autoSpaceDN w:val="0"/>
        <w:ind w:left="720"/>
        <w:rPr>
          <w:spacing w:val="-2"/>
          <w:w w:val="105"/>
        </w:rPr>
      </w:pPr>
      <w:r>
        <w:rPr>
          <w:spacing w:val="-2"/>
          <w:w w:val="105"/>
        </w:rPr>
        <w:t xml:space="preserve">(c) </w:t>
      </w:r>
      <w:r w:rsidRPr="001A12A3" w:rsidR="00343B61">
        <w:rPr>
          <w:b/>
          <w:bCs/>
          <w:i/>
          <w:iCs/>
          <w:spacing w:val="-2"/>
          <w:w w:val="105"/>
        </w:rPr>
        <w:t>New Application.</w:t>
      </w:r>
      <w:r w:rsidRPr="00B82F04" w:rsidR="00343B61">
        <w:rPr>
          <w:i/>
          <w:spacing w:val="-2"/>
          <w:w w:val="105"/>
        </w:rPr>
        <w:t xml:space="preserve">  </w:t>
      </w:r>
      <w:r w:rsidRPr="00B426BF">
        <w:t>An international section 214 authorization holder whose international section 214 authorization is cancelled for failure to timely file the information required by the Order adopted in FCC 23-</w:t>
      </w:r>
      <w:r w:rsidRPr="00611F34" w:rsidR="00135E78">
        <w:t>28</w:t>
      </w:r>
      <w:r w:rsidRPr="00B426BF">
        <w:t>, may file an application for a new international 214 authorization in accordance with the Commission’s rules.</w:t>
      </w:r>
    </w:p>
    <w:p w:rsidR="002C455B" w:rsidRPr="00F622F8" w:rsidP="002C455B" w14:paraId="40A667F8" w14:textId="77777777">
      <w:pPr>
        <w:pStyle w:val="ListParagraph"/>
        <w:ind w:left="1080"/>
        <w:rPr>
          <w:spacing w:val="-2"/>
          <w:w w:val="105"/>
        </w:rPr>
      </w:pPr>
    </w:p>
    <w:p w:rsidR="002C455B" w:rsidRPr="00B82F04" w:rsidP="001A12A3" w14:paraId="4AEF7B4C" w14:textId="77777777">
      <w:pPr>
        <w:autoSpaceDE w:val="0"/>
        <w:autoSpaceDN w:val="0"/>
        <w:ind w:left="720"/>
        <w:rPr>
          <w:spacing w:val="-2"/>
          <w:w w:val="105"/>
        </w:rPr>
      </w:pPr>
      <w:r>
        <w:rPr>
          <w:iCs/>
          <w:spacing w:val="-2"/>
          <w:w w:val="105"/>
        </w:rPr>
        <w:t xml:space="preserve">(d) </w:t>
      </w:r>
      <w:r w:rsidRPr="00B82F04">
        <w:rPr>
          <w:b/>
          <w:i/>
          <w:spacing w:val="-2"/>
          <w:w w:val="105"/>
        </w:rPr>
        <w:t>Reinstatement Nunc Pro Tunc.</w:t>
      </w:r>
      <w:r w:rsidRPr="00B82F04">
        <w:rPr>
          <w:spacing w:val="-2"/>
          <w:w w:val="105"/>
        </w:rPr>
        <w:t xml:space="preserve">  </w:t>
      </w:r>
      <w:r w:rsidRPr="00B426BF">
        <w:t xml:space="preserve">An international section 214 authorization holder whose international section 214 authorization is cancelled for failure to timely file the information required by the Order </w:t>
      </w:r>
      <w:bookmarkStart w:id="1035" w:name="_Hlk130512891"/>
      <w:r w:rsidRPr="00B426BF">
        <w:t>adopted in FCC 23-</w:t>
      </w:r>
      <w:bookmarkEnd w:id="1035"/>
      <w:r w:rsidRPr="00611F34" w:rsidR="00135E78">
        <w:t>28</w:t>
      </w:r>
      <w:r w:rsidRPr="00B426BF">
        <w:t xml:space="preserve"> may file a petition for reinstatement </w:t>
      </w:r>
      <w:r w:rsidRPr="00B426BF">
        <w:rPr>
          <w:i/>
        </w:rPr>
        <w:t>nunc pro tunc</w:t>
      </w:r>
      <w:r w:rsidRPr="00B426BF">
        <w:t xml:space="preserve"> of the international section 214 authorization.  A petition for reinstatement will be considered if:</w:t>
      </w:r>
    </w:p>
    <w:p w:rsidR="002C455B" w:rsidRPr="00F622F8" w:rsidP="002C455B" w14:paraId="6059E328" w14:textId="77777777">
      <w:pPr>
        <w:pStyle w:val="ListParagraph"/>
        <w:rPr>
          <w:spacing w:val="-2"/>
          <w:w w:val="105"/>
        </w:rPr>
      </w:pPr>
    </w:p>
    <w:p w:rsidR="002C455B" w:rsidRPr="00B426BF" w:rsidP="00B426BF" w14:paraId="736C597C" w14:textId="77777777">
      <w:pPr>
        <w:pStyle w:val="ListParagraph"/>
        <w:numPr>
          <w:ilvl w:val="1"/>
          <w:numId w:val="22"/>
        </w:numPr>
        <w:autoSpaceDE w:val="0"/>
        <w:autoSpaceDN w:val="0"/>
        <w:ind w:left="1080"/>
      </w:pPr>
      <w:r w:rsidRPr="00B426BF">
        <w:t xml:space="preserve">it is filed within six months after </w:t>
      </w:r>
      <w:r w:rsidRPr="00B426BF" w:rsidR="006753B3">
        <w:t>the date</w:t>
      </w:r>
      <w:r w:rsidRPr="00B426BF">
        <w:t xml:space="preserve"> of publication </w:t>
      </w:r>
      <w:r w:rsidRPr="00B426BF" w:rsidR="006753B3">
        <w:t>in</w:t>
      </w:r>
      <w:r w:rsidRPr="00B426BF" w:rsidR="00930EC2">
        <w:t xml:space="preserve"> </w:t>
      </w:r>
      <w:r w:rsidRPr="00B426BF">
        <w:t xml:space="preserve">the Federal Register </w:t>
      </w:r>
      <w:r w:rsidRPr="00B426BF" w:rsidR="006753B3">
        <w:t xml:space="preserve">of a </w:t>
      </w:r>
      <w:r w:rsidRPr="00B426BF">
        <w:t>notice</w:t>
      </w:r>
      <w:r w:rsidRPr="00B426BF" w:rsidR="001B1792">
        <w:t xml:space="preserve"> identifying international section 214 authorization holders that failed to file the require</w:t>
      </w:r>
      <w:r w:rsidRPr="00B426BF" w:rsidR="00563A92">
        <w:t>d</w:t>
      </w:r>
      <w:r w:rsidRPr="00B426BF" w:rsidR="001B1792">
        <w:t xml:space="preserve"> information by the deadline described in in paragraph (a</w:t>
      </w:r>
      <w:r w:rsidR="10A3F020">
        <w:t>)</w:t>
      </w:r>
      <w:r w:rsidR="36065E27">
        <w:t xml:space="preserve"> of this section</w:t>
      </w:r>
      <w:r w:rsidR="69B99972">
        <w:t>;</w:t>
      </w:r>
    </w:p>
    <w:p w:rsidR="002C455B" w:rsidRPr="00F622F8" w:rsidP="002C455B" w14:paraId="1EB1CFBA" w14:textId="77777777">
      <w:pPr>
        <w:pStyle w:val="ListParagraph"/>
        <w:ind w:left="1080"/>
        <w:rPr>
          <w:spacing w:val="-2"/>
          <w:w w:val="105"/>
        </w:rPr>
      </w:pPr>
    </w:p>
    <w:p w:rsidR="002C455B" w:rsidRPr="00F622F8" w:rsidP="006B080B" w14:paraId="267AD8C8" w14:textId="77777777">
      <w:pPr>
        <w:pStyle w:val="ListParagraph"/>
        <w:numPr>
          <w:ilvl w:val="1"/>
          <w:numId w:val="22"/>
        </w:numPr>
        <w:autoSpaceDE w:val="0"/>
        <w:autoSpaceDN w:val="0"/>
        <w:ind w:left="1080"/>
        <w:contextualSpacing w:val="0"/>
        <w:rPr>
          <w:spacing w:val="-2"/>
          <w:w w:val="105"/>
        </w:rPr>
      </w:pPr>
      <w:r w:rsidRPr="00B426BF">
        <w:t>it demonstrates that the authorization holder is currently in operation and has customers; and</w:t>
      </w:r>
      <w:r w:rsidRPr="00F622F8">
        <w:rPr>
          <w:spacing w:val="-2"/>
          <w:w w:val="105"/>
        </w:rPr>
        <w:t xml:space="preserve"> </w:t>
      </w:r>
    </w:p>
    <w:p w:rsidR="002C455B" w:rsidRPr="00F622F8" w:rsidP="002C455B" w14:paraId="51DB2BB3" w14:textId="77777777">
      <w:pPr>
        <w:pStyle w:val="ListParagraph"/>
        <w:rPr>
          <w:spacing w:val="-2"/>
          <w:w w:val="105"/>
        </w:rPr>
      </w:pPr>
    </w:p>
    <w:p w:rsidR="006E7A40" w:rsidP="00997A71" w14:paraId="602850F6" w14:textId="77777777">
      <w:pPr>
        <w:pStyle w:val="ListParagraph"/>
        <w:numPr>
          <w:ilvl w:val="1"/>
          <w:numId w:val="22"/>
        </w:numPr>
        <w:tabs>
          <w:tab w:val="left" w:pos="4215"/>
        </w:tabs>
        <w:autoSpaceDE w:val="0"/>
        <w:autoSpaceDN w:val="0"/>
        <w:ind w:left="1080"/>
        <w:contextualSpacing w:val="0"/>
        <w:sectPr w:rsidSect="00902D00">
          <w:headerReference w:type="default" r:id="rId33"/>
          <w:footerReference w:type="default" r:id="rId34"/>
          <w:footerReference w:type="first" r:id="rId35"/>
          <w:endnotePr>
            <w:numFmt w:val="decimal"/>
          </w:endnotePr>
          <w:pgSz w:w="12240" w:h="15840"/>
          <w:pgMar w:top="1440" w:right="1440" w:bottom="720" w:left="1440" w:header="720" w:footer="720" w:gutter="0"/>
          <w:cols w:space="720"/>
          <w:noEndnote/>
          <w:docGrid w:linePitch="299"/>
        </w:sectPr>
      </w:pPr>
      <w:r w:rsidRPr="00B426BF">
        <w:t>demonstrates good cause for the failure to timely file the information.</w:t>
      </w:r>
    </w:p>
    <w:p w:rsidR="00AE00BB" w:rsidP="001A12A3" w14:paraId="05B6CC88" w14:textId="77777777">
      <w:pPr>
        <w:pStyle w:val="ParaNum"/>
        <w:numPr>
          <w:ilvl w:val="0"/>
          <w:numId w:val="0"/>
        </w:numPr>
        <w:tabs>
          <w:tab w:val="left" w:pos="1440"/>
        </w:tabs>
        <w:jc w:val="center"/>
        <w:rPr>
          <w:b/>
          <w:bCs/>
        </w:rPr>
        <w:sectPr w:rsidSect="00924923">
          <w:headerReference w:type="default" r:id="rId36"/>
          <w:footerReference w:type="default" r:id="rId37"/>
          <w:footnotePr>
            <w:numRestart w:val="eachSect"/>
          </w:footnotePr>
          <w:endnotePr>
            <w:numFmt w:val="decimal"/>
          </w:endnotePr>
          <w:type w:val="continuous"/>
          <w:pgSz w:w="12240" w:h="15840"/>
          <w:pgMar w:top="1440" w:right="1440" w:bottom="720" w:left="1440" w:header="720" w:footer="720" w:gutter="0"/>
          <w:cols w:space="720"/>
          <w:noEndnote/>
          <w:titlePg/>
        </w:sectPr>
      </w:pPr>
      <w:bookmarkStart w:id="1036" w:name="_bookmark0"/>
      <w:bookmarkStart w:id="1037" w:name="_bookmark1"/>
      <w:bookmarkStart w:id="1038" w:name="_bookmark2"/>
      <w:bookmarkStart w:id="1039" w:name="_bookmark3"/>
      <w:bookmarkStart w:id="1040" w:name="_bookmark4"/>
      <w:bookmarkStart w:id="1041" w:name="_bookmark5"/>
      <w:bookmarkEnd w:id="1036"/>
      <w:bookmarkEnd w:id="1037"/>
      <w:bookmarkEnd w:id="1038"/>
      <w:bookmarkEnd w:id="1039"/>
      <w:bookmarkEnd w:id="1040"/>
      <w:bookmarkEnd w:id="1041"/>
    </w:p>
    <w:p w:rsidR="00B228E7" w:rsidRPr="00A543E1" w:rsidP="001A12A3" w14:paraId="50D124BE" w14:textId="77777777">
      <w:pPr>
        <w:pStyle w:val="ParaNum"/>
        <w:numPr>
          <w:ilvl w:val="0"/>
          <w:numId w:val="0"/>
        </w:numPr>
        <w:tabs>
          <w:tab w:val="left" w:pos="1440"/>
        </w:tabs>
        <w:jc w:val="center"/>
        <w:rPr>
          <w:b/>
          <w:bCs/>
        </w:rPr>
      </w:pPr>
      <w:r w:rsidRPr="00A543E1">
        <w:rPr>
          <w:b/>
          <w:bCs/>
        </w:rPr>
        <w:t>APPENDIX B</w:t>
      </w:r>
    </w:p>
    <w:p w:rsidR="00B228E7" w:rsidRPr="00961A26" w:rsidP="001A12A3" w14:paraId="027B74BA" w14:textId="77777777">
      <w:pPr>
        <w:pStyle w:val="ParaNum"/>
        <w:numPr>
          <w:ilvl w:val="0"/>
          <w:numId w:val="0"/>
        </w:numPr>
        <w:jc w:val="center"/>
        <w:rPr>
          <w:b/>
          <w:bCs/>
        </w:rPr>
      </w:pPr>
      <w:r w:rsidRPr="00961A26">
        <w:rPr>
          <w:b/>
          <w:bCs/>
        </w:rPr>
        <w:t>Initial Regulatory Flexibility Analysis</w:t>
      </w:r>
    </w:p>
    <w:p w:rsidR="00B228E7" w:rsidRPr="001C09AD" w:rsidP="00E55268" w14:paraId="5539C608" w14:textId="77777777">
      <w:pPr>
        <w:pStyle w:val="ParaNum"/>
        <w:numPr>
          <w:ilvl w:val="0"/>
          <w:numId w:val="38"/>
        </w:numPr>
      </w:pPr>
      <w:r w:rsidRPr="001C09AD">
        <w:t>As required by the Regulatory Flexibility Act of 1980, as amended (RFA),</w:t>
      </w:r>
      <w:r>
        <w:rPr>
          <w:rStyle w:val="FootnoteReference"/>
        </w:rPr>
        <w:footnoteReference w:id="440"/>
      </w:r>
      <w:r w:rsidRPr="001C09AD">
        <w:t xml:space="preserve"> the Commission has prepared this Initial Regulatory Flexibility Analysis (IRFA) of the possible significant economic impact on a substantial number of small entities by the policies and rules proposed in th</w:t>
      </w:r>
      <w:r>
        <w:t>is</w:t>
      </w:r>
      <w:r w:rsidRPr="001C09AD">
        <w:t xml:space="preserve"> </w:t>
      </w:r>
      <w:r w:rsidRPr="165BBEF3">
        <w:t>Notice of Proposed Rulemaking</w:t>
      </w:r>
      <w:r w:rsidRPr="0022288E">
        <w:rPr>
          <w:i/>
          <w:iCs/>
        </w:rPr>
        <w:t xml:space="preserve"> </w:t>
      </w:r>
      <w:r w:rsidRPr="001C09AD">
        <w:t>(</w:t>
      </w:r>
      <w:r w:rsidRPr="00961A26">
        <w:t>Notice</w:t>
      </w:r>
      <w:r w:rsidRPr="001C09AD">
        <w:t xml:space="preserve">).  Written public comments are requested on this IRFA.  Comments must be identified as responses to the IRFA and must be filed by the deadlines for comments on the </w:t>
      </w:r>
      <w:r w:rsidRPr="00961A26">
        <w:t>Notice</w:t>
      </w:r>
      <w:r w:rsidRPr="0022288E">
        <w:rPr>
          <w:i/>
          <w:iCs/>
        </w:rPr>
        <w:t xml:space="preserve"> </w:t>
      </w:r>
      <w:r w:rsidRPr="00260409">
        <w:t xml:space="preserve">provided in paragraph </w:t>
      </w:r>
      <w:r w:rsidR="002E553F">
        <w:t>195</w:t>
      </w:r>
      <w:r w:rsidRPr="00260409">
        <w:t xml:space="preserve"> of the item.</w:t>
      </w:r>
      <w:r w:rsidRPr="001C09AD">
        <w:t xml:space="preserve">  The Commission will send a copy of the </w:t>
      </w:r>
      <w:r w:rsidRPr="00961A26">
        <w:t>Notice</w:t>
      </w:r>
      <w:r w:rsidRPr="001C09AD">
        <w:t>, including this IRFA, to the Chief Counsel for Advocacy of the Small Business Administration (SBA).</w:t>
      </w:r>
      <w:r>
        <w:rPr>
          <w:rStyle w:val="FootnoteReference"/>
        </w:rPr>
        <w:footnoteReference w:id="441"/>
      </w:r>
      <w:r w:rsidRPr="001C09AD">
        <w:t xml:space="preserve">  In addition, the </w:t>
      </w:r>
      <w:r w:rsidRPr="00961A26">
        <w:t>Notice</w:t>
      </w:r>
      <w:r w:rsidRPr="0022288E">
        <w:rPr>
          <w:i/>
          <w:iCs/>
        </w:rPr>
        <w:t xml:space="preserve"> </w:t>
      </w:r>
      <w:r w:rsidRPr="001C09AD">
        <w:t xml:space="preserve">and IRFA (or summaries thereof) will be published in the </w:t>
      </w:r>
      <w:r w:rsidRPr="00961A26">
        <w:t>Federal Register</w:t>
      </w:r>
      <w:r w:rsidRPr="001C09AD">
        <w:t>.</w:t>
      </w:r>
      <w:r>
        <w:rPr>
          <w:rStyle w:val="FootnoteReference"/>
        </w:rPr>
        <w:footnoteReference w:id="442"/>
      </w:r>
    </w:p>
    <w:p w:rsidR="00B81940" w:rsidRPr="00611F34" w:rsidP="00D248F8" w14:paraId="246EFF2C" w14:textId="77777777">
      <w:pPr>
        <w:pStyle w:val="Heading2"/>
      </w:pPr>
      <w:bookmarkStart w:id="1042" w:name="_Toc474532761"/>
      <w:bookmarkStart w:id="1043" w:name="_Toc474534427"/>
      <w:bookmarkStart w:id="1044" w:name="_Toc474752054"/>
      <w:bookmarkStart w:id="1045" w:name="_Toc474947294"/>
      <w:bookmarkStart w:id="1046" w:name="_Toc475028094"/>
      <w:bookmarkStart w:id="1047" w:name="_Toc475537257"/>
      <w:bookmarkStart w:id="1048" w:name="_Toc475899457"/>
      <w:bookmarkStart w:id="1049" w:name="_Toc477805789"/>
      <w:bookmarkStart w:id="1050" w:name="_Toc477954223"/>
      <w:bookmarkStart w:id="1051" w:name="_Toc531955949"/>
      <w:bookmarkStart w:id="1052" w:name="_Toc531956179"/>
      <w:bookmarkStart w:id="1053" w:name="_Toc27667076"/>
      <w:bookmarkStart w:id="1054" w:name="_Toc28947860"/>
      <w:bookmarkStart w:id="1055" w:name="_Toc28960892"/>
      <w:bookmarkStart w:id="1056" w:name="_Toc29192671"/>
      <w:bookmarkStart w:id="1057" w:name="_Toc29914846"/>
      <w:bookmarkStart w:id="1058" w:name="_Toc30069083"/>
      <w:bookmarkStart w:id="1059" w:name="_Toc30661440"/>
      <w:bookmarkStart w:id="1060" w:name="_Toc30684763"/>
      <w:bookmarkStart w:id="1061" w:name="_Toc31034029"/>
      <w:bookmarkStart w:id="1062" w:name="_Toc31188289"/>
      <w:bookmarkStart w:id="1063" w:name="_Toc31634536"/>
      <w:bookmarkStart w:id="1064" w:name="_Toc33104350"/>
      <w:bookmarkStart w:id="1065" w:name="_Toc33703245"/>
      <w:bookmarkStart w:id="1066" w:name="_Toc34235403"/>
      <w:bookmarkStart w:id="1067" w:name="_Toc34657414"/>
      <w:bookmarkStart w:id="1068" w:name="_Toc34659304"/>
      <w:bookmarkStart w:id="1069" w:name="_Toc34733704"/>
      <w:bookmarkStart w:id="1070" w:name="_Toc34812728"/>
      <w:bookmarkStart w:id="1071" w:name="_Toc34896428"/>
      <w:bookmarkStart w:id="1072" w:name="_Toc35867689"/>
      <w:bookmarkStart w:id="1073" w:name="_Toc67572772"/>
      <w:bookmarkStart w:id="1074" w:name="_Toc67993402"/>
      <w:bookmarkStart w:id="1075" w:name="_Toc68074650"/>
      <w:bookmarkStart w:id="1076" w:name="_Toc69738147"/>
      <w:bookmarkStart w:id="1077" w:name="_Toc69999312"/>
      <w:bookmarkStart w:id="1078" w:name="_Toc69999579"/>
      <w:bookmarkStart w:id="1079" w:name="_Toc1914936334"/>
      <w:bookmarkStart w:id="1080" w:name="_Toc123108468"/>
      <w:bookmarkStart w:id="1081" w:name="_Toc123114361"/>
      <w:bookmarkStart w:id="1082" w:name="_Toc123729451"/>
      <w:bookmarkStart w:id="1083" w:name="_Toc125020701"/>
      <w:bookmarkStart w:id="1084" w:name="_Toc125021317"/>
      <w:bookmarkStart w:id="1085" w:name="_Toc128403472"/>
      <w:bookmarkStart w:id="1086" w:name="_Toc128905860"/>
      <w:bookmarkStart w:id="1087" w:name="_Toc128906176"/>
      <w:bookmarkStart w:id="1088" w:name="_Toc128906549"/>
      <w:bookmarkStart w:id="1089" w:name="_Toc128910870"/>
      <w:bookmarkStart w:id="1090" w:name="_Toc128911561"/>
      <w:bookmarkStart w:id="1091" w:name="_Toc128912049"/>
      <w:bookmarkStart w:id="1092" w:name="_Toc128992651"/>
      <w:bookmarkStart w:id="1093" w:name="_Toc128994527"/>
      <w:bookmarkStart w:id="1094" w:name="_Toc129150731"/>
      <w:bookmarkStart w:id="1095" w:name="_Toc129151888"/>
      <w:bookmarkStart w:id="1096" w:name="_Toc129152186"/>
      <w:bookmarkStart w:id="1097" w:name="_Toc129155761"/>
      <w:bookmarkStart w:id="1098" w:name="_Toc129187511"/>
      <w:bookmarkStart w:id="1099" w:name="_Toc129188620"/>
      <w:bookmarkStart w:id="1100" w:name="_Toc129192797"/>
      <w:bookmarkStart w:id="1101" w:name="_Toc129988156"/>
      <w:bookmarkStart w:id="1102" w:name="_Toc130220458"/>
      <w:bookmarkStart w:id="1103" w:name="_Toc130222387"/>
      <w:bookmarkStart w:id="1104" w:name="_Toc130466613"/>
      <w:bookmarkStart w:id="1105" w:name="_Toc130916535"/>
      <w:bookmarkStart w:id="1106" w:name="_Toc132811330"/>
      <w:r w:rsidRPr="00611F34">
        <w:t>Need for, and Objectives of, the Proposed Rules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rsidR="00145DFE" w:rsidRPr="00145DFE" w:rsidP="006B080B" w14:paraId="513FF26E" w14:textId="77777777">
      <w:pPr>
        <w:pStyle w:val="ParaNum"/>
      </w:pPr>
      <w:r w:rsidRPr="00145DFE">
        <w:t>In th</w:t>
      </w:r>
      <w:r w:rsidR="00EE2038">
        <w:t>e</w:t>
      </w:r>
      <w:r w:rsidRPr="00145DFE">
        <w:t xml:space="preserve"> Notice, we take another important step to protect the nation’s telecommunications infrastructure from threats in an evolving national security and law enforcement landscape by proposing comprehensive changes to the Commission’s rules that allow carriers to provide international telecommunications service pursuant to section 214 of the Communications Act of 1934, as amended (Act).</w:t>
      </w:r>
      <w:r>
        <w:rPr>
          <w:rStyle w:val="FootnoteReference"/>
        </w:rPr>
        <w:footnoteReference w:id="443"/>
      </w:r>
      <w:r w:rsidRPr="00145DFE">
        <w:t xml:space="preserve">  The overarching objective of this proceeding is to adopt rule changes that will enable the Commission, in close collaboration with relevant Executive Branch agencies, to better protect telecommunications services and infrastructure in the United States in light of evolving national security, law enforcement, foreign policy, and trade policy risks.</w:t>
      </w:r>
      <w:r>
        <w:rPr>
          <w:rStyle w:val="FootnoteReference"/>
        </w:rPr>
        <w:footnoteReference w:id="444"/>
      </w:r>
      <w:r w:rsidRPr="00145DFE">
        <w:t xml:space="preserve">  By this Notice, we propose rules that would require carriers to renew, every 10 years, their international section 214 authority.</w:t>
      </w:r>
      <w:r>
        <w:rPr>
          <w:rStyle w:val="FootnoteReference"/>
        </w:rPr>
        <w:footnoteReference w:id="445"/>
      </w:r>
      <w:r w:rsidRPr="00145DFE">
        <w:t xml:space="preserve">  In the alternative, we seek comment on adopting rules that would require all international section 214 authorization holders to periodically update information enabling the Commission to review the public interest and national security implications of those authorizations based on that updated information.</w:t>
      </w:r>
      <w:r>
        <w:rPr>
          <w:rStyle w:val="FootnoteReference"/>
        </w:rPr>
        <w:footnoteReference w:id="446"/>
      </w:r>
      <w:r w:rsidRPr="00145DFE">
        <w:t xml:space="preserve">  Through these proposals, we seek to ensure that the Commission is exercising appropriate oversight of international section 214 authorization holders to safeguard U.S. telecommunications networks. </w:t>
      </w:r>
    </w:p>
    <w:p w:rsidR="00314E69" w:rsidRPr="00F7685C" w:rsidP="000D6CE4" w14:paraId="1D444FB0" w14:textId="77777777">
      <w:pPr>
        <w:pStyle w:val="ParaNum"/>
        <w:tabs>
          <w:tab w:val="left" w:pos="1440"/>
        </w:tabs>
      </w:pPr>
      <w:r>
        <w:t>I</w:t>
      </w:r>
      <w:r w:rsidRPr="6D20FE63">
        <w:t xml:space="preserve">n 2020, the </w:t>
      </w:r>
      <w:r w:rsidR="007962EA">
        <w:t>report of</w:t>
      </w:r>
      <w:r w:rsidRPr="6D20FE63">
        <w:t xml:space="preserve"> the United States Senate Committee on Homeland Security and Government Affairs, Permanent Subcommittee on Investigations (PSI Report)</w:t>
      </w:r>
      <w:r>
        <w:rPr>
          <w:szCs w:val="22"/>
        </w:rPr>
        <w:t xml:space="preserve"> </w:t>
      </w:r>
      <w:r w:rsidRPr="6D20FE63">
        <w:t>recommended the periodic review and renewal of foreign carriers’ international section 214 authorizations to ensure that the Commission and the Executive Branch account for evolving national security, law enforcement, foreign policy, and trade risks.</w:t>
      </w:r>
      <w:r>
        <w:rPr>
          <w:rStyle w:val="FootnoteReference"/>
          <w:sz w:val="22"/>
          <w:szCs w:val="22"/>
        </w:rPr>
        <w:footnoteReference w:id="447"/>
      </w:r>
      <w:r w:rsidRPr="00AB7721">
        <w:rPr>
          <w:szCs w:val="22"/>
        </w:rPr>
        <w:t xml:space="preserve">  </w:t>
      </w:r>
      <w:r w:rsidR="00F60852">
        <w:t>In particular, the PSI Report highlighted the national security concerns associated with Chinese state-owned carriers operating in the United States.</w:t>
      </w:r>
      <w:r>
        <w:rPr>
          <w:rStyle w:val="FootnoteReference"/>
        </w:rPr>
        <w:footnoteReference w:id="448"/>
      </w:r>
      <w:r w:rsidR="00F60852">
        <w:t xml:space="preserve">  The Commission has taken concrete </w:t>
      </w:r>
      <w:r w:rsidR="00F60852">
        <w:t>action to address those risks.</w:t>
      </w:r>
      <w:r>
        <w:rPr>
          <w:rStyle w:val="FootnoteReference"/>
        </w:rPr>
        <w:footnoteReference w:id="449"/>
      </w:r>
      <w:r w:rsidR="00F60852">
        <w:t xml:space="preserve">  Now, based in part on the PSI Report recommendation, we propose several changes to</w:t>
      </w:r>
      <w:r w:rsidRPr="00F7685C" w:rsidR="00F60852">
        <w:t xml:space="preserve"> </w:t>
      </w:r>
      <w:r w:rsidR="00F60852">
        <w:t>strengthen</w:t>
      </w:r>
      <w:r w:rsidRPr="00F7685C" w:rsidR="00F60852">
        <w:t xml:space="preserve"> the Commission’s oversight of international section 214 authorizations and ensure that a carrier’s authorization continues to serve the public interest, as the Act intended.</w:t>
      </w:r>
    </w:p>
    <w:p w:rsidR="007D15B8" w:rsidRPr="007D15B8" w:rsidP="001A12A3" w14:paraId="60B1D1BA" w14:textId="77777777">
      <w:pPr>
        <w:pStyle w:val="ParaNum"/>
        <w:tabs>
          <w:tab w:val="left" w:pos="1440"/>
        </w:tabs>
      </w:pPr>
      <w:r w:rsidRPr="00E07E76">
        <w:rPr>
          <w:i/>
          <w:iCs/>
        </w:rPr>
        <w:t>Executive Summary</w:t>
      </w:r>
      <w:r>
        <w:rPr>
          <w:i/>
          <w:iCs/>
        </w:rPr>
        <w:t xml:space="preserve"> of </w:t>
      </w:r>
      <w:r w:rsidRPr="007D15B8">
        <w:rPr>
          <w:i/>
          <w:iCs/>
        </w:rPr>
        <w:t>the Proposed Rules.</w:t>
      </w:r>
      <w:r w:rsidRPr="007D15B8">
        <w:t xml:space="preserve">  To establish an effective and expeditious process for the renewal or, in the alternative, periodic review of international section 214 authorizations, in this Notice, we propose and seek comment on the following issues:  </w:t>
      </w:r>
    </w:p>
    <w:p w:rsidR="007D15B8" w:rsidRPr="007D15B8" w:rsidP="007D15B8" w14:paraId="20C7AEA7" w14:textId="77777777">
      <w:pPr>
        <w:numPr>
          <w:ilvl w:val="0"/>
          <w:numId w:val="13"/>
        </w:numPr>
        <w:spacing w:after="120"/>
      </w:pPr>
      <w:r w:rsidRPr="007D15B8">
        <w:rPr>
          <w:i/>
          <w:iCs/>
        </w:rPr>
        <w:t>Renewal of International Section 214 Authority</w:t>
      </w:r>
      <w:r w:rsidRPr="007D15B8">
        <w:t>.</w:t>
      </w:r>
      <w:r w:rsidRPr="007D15B8">
        <w:rPr>
          <w:i/>
          <w:iCs/>
        </w:rPr>
        <w:t xml:space="preserve">  </w:t>
      </w:r>
      <w:r w:rsidRPr="007D15B8">
        <w:t xml:space="preserve">We propose to adopt a 10-year renewal requirement for all international section 214 authorization holders.  In the alternative, we seek comment on adopting a periodic review process.  </w:t>
      </w:r>
    </w:p>
    <w:p w:rsidR="007D15B8" w:rsidRPr="007D15B8" w:rsidP="007D15B8" w14:paraId="27840D98" w14:textId="77777777">
      <w:pPr>
        <w:numPr>
          <w:ilvl w:val="1"/>
          <w:numId w:val="13"/>
        </w:numPr>
        <w:spacing w:after="120"/>
      </w:pPr>
      <w:r w:rsidRPr="007D15B8">
        <w:t xml:space="preserve">We propose to adopt a process that establishes a system of priorities for renewal applications according to the existence and nature of reportable foreign ownership and the likelihood that the applications will raise national security, law enforcement, foreign policy, or trade policy concerns.  </w:t>
      </w:r>
    </w:p>
    <w:p w:rsidR="009834D9" w:rsidP="007D15B8" w14:paraId="100A3A4B" w14:textId="77777777">
      <w:pPr>
        <w:numPr>
          <w:ilvl w:val="1"/>
          <w:numId w:val="13"/>
        </w:numPr>
        <w:spacing w:after="120"/>
      </w:pPr>
      <w:r w:rsidRPr="007D15B8">
        <w:t>Consistent with Commission practice, we will continue to coordinate with the Executive Branch agencies for assessment of any national security, law enforcement, foreign policy, and trade policy concerns.</w:t>
      </w:r>
      <w:r w:rsidR="00FA0B6F">
        <w:t xml:space="preserve">  </w:t>
      </w:r>
    </w:p>
    <w:p w:rsidR="007D15B8" w:rsidRPr="007D15B8" w:rsidP="007D15B8" w14:paraId="736AF9F4" w14:textId="77777777">
      <w:pPr>
        <w:numPr>
          <w:ilvl w:val="1"/>
          <w:numId w:val="13"/>
        </w:numPr>
        <w:spacing w:after="120"/>
      </w:pPr>
      <w:r w:rsidRPr="007D15B8">
        <w:t xml:space="preserve">To minimize administrative burdens, we propose to adopt streamlined and simplified procedures for renewal applications that do not have reportable foreign ownership.  </w:t>
      </w:r>
    </w:p>
    <w:p w:rsidR="007D15B8" w:rsidRPr="007D15B8" w:rsidP="007D15B8" w14:paraId="6A03F402" w14:textId="77777777">
      <w:pPr>
        <w:numPr>
          <w:ilvl w:val="1"/>
          <w:numId w:val="13"/>
        </w:numPr>
        <w:spacing w:after="120"/>
      </w:pPr>
      <w:r w:rsidRPr="007D15B8">
        <w:t>We propose, as a baseline, to apply to renewal applications the same rules applicable to initial applications for international section 214 authority and thus harmonize the application requirements.</w:t>
      </w:r>
      <w:r>
        <w:rPr>
          <w:rStyle w:val="FootnoteReference"/>
        </w:rPr>
        <w:footnoteReference w:id="450"/>
      </w:r>
      <w:r w:rsidRPr="007D15B8">
        <w:t xml:space="preserve">    </w:t>
      </w:r>
    </w:p>
    <w:p w:rsidR="007D15B8" w:rsidRPr="007D15B8" w:rsidP="007D15B8" w14:paraId="34B4DFFF" w14:textId="77777777">
      <w:pPr>
        <w:numPr>
          <w:ilvl w:val="0"/>
          <w:numId w:val="13"/>
        </w:numPr>
        <w:spacing w:after="120"/>
      </w:pPr>
      <w:r w:rsidRPr="007D15B8">
        <w:rPr>
          <w:i/>
        </w:rPr>
        <w:t>Proposed Rules Applicable to All Applicants</w:t>
      </w:r>
      <w:r w:rsidRPr="007D15B8">
        <w:rPr>
          <w:iCs/>
        </w:rPr>
        <w:t xml:space="preserve">. </w:t>
      </w:r>
      <w:r w:rsidRPr="007D15B8">
        <w:t xml:space="preserve"> In addition, to continue to address evolving national security, law enforcement, </w:t>
      </w:r>
      <w:r w:rsidR="004A37DB">
        <w:t>f</w:t>
      </w:r>
      <w:r w:rsidRPr="000461C7" w:rsidR="004A37DB">
        <w:t xml:space="preserve">oreign </w:t>
      </w:r>
      <w:r w:rsidR="004A37DB">
        <w:t>p</w:t>
      </w:r>
      <w:r w:rsidRPr="000461C7" w:rsidR="004A37DB">
        <w:t>olicy, and</w:t>
      </w:r>
      <w:r w:rsidR="004A37DB">
        <w:t>/or</w:t>
      </w:r>
      <w:r w:rsidRPr="000461C7" w:rsidR="004A37DB">
        <w:t xml:space="preserve"> </w:t>
      </w:r>
      <w:r w:rsidR="004A37DB">
        <w:t>t</w:t>
      </w:r>
      <w:r w:rsidRPr="000461C7" w:rsidR="004A37DB">
        <w:t xml:space="preserve">rade </w:t>
      </w:r>
      <w:r w:rsidR="004A37DB">
        <w:t>p</w:t>
      </w:r>
      <w:r w:rsidRPr="000461C7" w:rsidR="004A37DB">
        <w:t xml:space="preserve">olicy </w:t>
      </w:r>
      <w:r w:rsidR="004A37DB">
        <w:t>r</w:t>
      </w:r>
      <w:r w:rsidRPr="000461C7" w:rsidR="004A37DB">
        <w:t>isks</w:t>
      </w:r>
      <w:r w:rsidRPr="007D15B8">
        <w:t xml:space="preserve">, we propose or seek comment on other improvements to the Commission’s rules applicable to applications for international section 214 authority and modification, assignment, transfer of control, and renewal of international section 214 authority.  </w:t>
      </w:r>
    </w:p>
    <w:p w:rsidR="007D15B8" w:rsidRPr="007D15B8" w:rsidP="007D15B8" w14:paraId="1A02095D" w14:textId="77777777">
      <w:pPr>
        <w:numPr>
          <w:ilvl w:val="1"/>
          <w:numId w:val="12"/>
        </w:numPr>
        <w:spacing w:after="120"/>
      </w:pPr>
      <w:r w:rsidRPr="007D15B8">
        <w:rPr>
          <w:i/>
          <w:iCs/>
        </w:rPr>
        <w:t>Five (5) Percent</w:t>
      </w:r>
      <w:r w:rsidRPr="007D15B8">
        <w:t xml:space="preserve"> </w:t>
      </w:r>
      <w:r w:rsidRPr="007D15B8">
        <w:rPr>
          <w:i/>
          <w:iCs/>
          <w:noProof/>
        </w:rPr>
        <w:t>Threshold for Reportable Ownership Interests</w:t>
      </w:r>
      <w:r w:rsidRPr="007D15B8">
        <w:rPr>
          <w:noProof/>
        </w:rPr>
        <w:t xml:space="preserve">.  </w:t>
      </w:r>
      <w:r w:rsidRPr="007D15B8">
        <w:t>We seek comment on whether to adopt a new ownership reporting threshold that would require disclosure of 5% or greater direct and indirect equity and/or voting interests.</w:t>
      </w:r>
    </w:p>
    <w:p w:rsidR="007D15B8" w:rsidRPr="007D15B8" w:rsidP="007D15B8" w14:paraId="5B2DF273" w14:textId="77777777">
      <w:pPr>
        <w:numPr>
          <w:ilvl w:val="1"/>
          <w:numId w:val="12"/>
        </w:numPr>
        <w:spacing w:after="120"/>
      </w:pPr>
      <w:r w:rsidRPr="007D15B8">
        <w:rPr>
          <w:i/>
          <w:iCs/>
          <w:noProof/>
        </w:rPr>
        <w:t>Services and Geographic Markets</w:t>
      </w:r>
      <w:r w:rsidRPr="007D15B8">
        <w:rPr>
          <w:noProof/>
        </w:rPr>
        <w:t xml:space="preserve">.  </w:t>
      </w:r>
      <w:r w:rsidRPr="007D15B8">
        <w:t>We propose to adopt rules requiring applicants to provide information about their current and/or expected future services and geographic markets.</w:t>
      </w:r>
    </w:p>
    <w:p w:rsidR="007D15B8" w:rsidRPr="007D15B8" w:rsidP="007D15B8" w14:paraId="0CBB126D" w14:textId="77777777">
      <w:pPr>
        <w:numPr>
          <w:ilvl w:val="1"/>
          <w:numId w:val="12"/>
        </w:numPr>
        <w:spacing w:after="120"/>
      </w:pPr>
      <w:r w:rsidRPr="007D15B8">
        <w:rPr>
          <w:i/>
          <w:iCs/>
          <w:noProof/>
        </w:rPr>
        <w:t xml:space="preserve">Foreign-Owned Managed Network Service Providers </w:t>
      </w:r>
      <w:r w:rsidRPr="007D15B8">
        <w:rPr>
          <w:noProof/>
        </w:rPr>
        <w:t>(</w:t>
      </w:r>
      <w:r w:rsidRPr="007D15B8">
        <w:rPr>
          <w:i/>
          <w:iCs/>
          <w:noProof/>
        </w:rPr>
        <w:t>MNSPs</w:t>
      </w:r>
      <w:r w:rsidRPr="007D15B8">
        <w:rPr>
          <w:noProof/>
        </w:rPr>
        <w:t xml:space="preserve">).  </w:t>
      </w:r>
      <w:r w:rsidRPr="007D15B8">
        <w:t xml:space="preserve">We </w:t>
      </w:r>
      <w:r w:rsidR="00E80BE4">
        <w:rPr>
          <w:noProof/>
        </w:rPr>
        <w:t>propose to</w:t>
      </w:r>
      <w:r w:rsidRPr="007D15B8">
        <w:rPr>
          <w:noProof/>
        </w:rPr>
        <w:t xml:space="preserve"> require </w:t>
      </w:r>
      <w:r w:rsidR="00B976AF">
        <w:rPr>
          <w:noProof/>
        </w:rPr>
        <w:t xml:space="preserve">all </w:t>
      </w:r>
      <w:r w:rsidRPr="007D15B8">
        <w:rPr>
          <w:noProof/>
        </w:rPr>
        <w:t xml:space="preserve">applicants to provide information on foreign-owned MNSPs. </w:t>
      </w:r>
    </w:p>
    <w:p w:rsidR="0030587F" w:rsidP="009A3E8F" w14:paraId="7FBEA19B" w14:textId="77777777">
      <w:pPr>
        <w:numPr>
          <w:ilvl w:val="1"/>
          <w:numId w:val="12"/>
        </w:numPr>
        <w:spacing w:after="120"/>
      </w:pPr>
      <w:r w:rsidRPr="007D15B8">
        <w:rPr>
          <w:i/>
          <w:iCs/>
          <w:noProof/>
        </w:rPr>
        <w:t>Cross</w:t>
      </w:r>
      <w:r w:rsidR="00BC2A48">
        <w:rPr>
          <w:i/>
          <w:iCs/>
          <w:noProof/>
        </w:rPr>
        <w:t xml:space="preserve"> </w:t>
      </w:r>
      <w:r w:rsidRPr="007D15B8">
        <w:rPr>
          <w:i/>
          <w:iCs/>
          <w:noProof/>
        </w:rPr>
        <w:t>Border</w:t>
      </w:r>
      <w:r w:rsidRPr="007D15B8">
        <w:rPr>
          <w:noProof/>
        </w:rPr>
        <w:t xml:space="preserve"> </w:t>
      </w:r>
      <w:r w:rsidRPr="007D15B8">
        <w:rPr>
          <w:i/>
        </w:rPr>
        <w:t>Facilities Information.</w:t>
      </w:r>
      <w:r w:rsidRPr="007D15B8">
        <w:t xml:space="preserve">  We propose to require applicants to identify the facilities that they use and/or will use to provide services under their international section 214 authority from the United States into Canada and/or Mexico and to provide updated information on a periodic basis.     </w:t>
      </w:r>
    </w:p>
    <w:p w:rsidR="007D15B8" w:rsidRPr="007D15B8" w:rsidP="0079588A" w14:paraId="4F4AB87C" w14:textId="77777777">
      <w:pPr>
        <w:widowControl/>
        <w:numPr>
          <w:ilvl w:val="1"/>
          <w:numId w:val="12"/>
        </w:numPr>
        <w:spacing w:after="120"/>
      </w:pPr>
      <w:r w:rsidRPr="007D15B8">
        <w:rPr>
          <w:i/>
        </w:rPr>
        <w:t>Facilities Certifications</w:t>
      </w:r>
      <w:r w:rsidRPr="007D15B8">
        <w:rPr>
          <w:iCs/>
        </w:rPr>
        <w:t>.</w:t>
      </w:r>
      <w:r w:rsidRPr="007D15B8">
        <w:t xml:space="preserve">  </w:t>
      </w:r>
    </w:p>
    <w:p w:rsidR="007D15B8" w:rsidRPr="007D15B8" w:rsidP="0079588A" w14:paraId="00944C96" w14:textId="77777777">
      <w:pPr>
        <w:widowControl/>
        <w:numPr>
          <w:ilvl w:val="2"/>
          <w:numId w:val="12"/>
        </w:numPr>
        <w:spacing w:after="120"/>
      </w:pPr>
      <w:r w:rsidRPr="007D15B8">
        <w:rPr>
          <w:i/>
        </w:rPr>
        <w:t>Facilities Cybersecurity Certification</w:t>
      </w:r>
      <w:r w:rsidRPr="007D15B8">
        <w:rPr>
          <w:iCs/>
        </w:rPr>
        <w:t>.</w:t>
      </w:r>
      <w:r w:rsidRPr="007D15B8">
        <w:t xml:space="preserve">  We propose to require applicants to certify in their application that they will undertake to implement and adhere </w:t>
      </w:r>
      <w:r w:rsidRPr="007D15B8">
        <w:t xml:space="preserve">to baseline cybersecurity standards based on universally recognized standards.   </w:t>
      </w:r>
    </w:p>
    <w:p w:rsidR="00873A4A" w:rsidRPr="007D15B8" w:rsidP="00215532" w14:paraId="544ABA4F" w14:textId="77777777">
      <w:pPr>
        <w:numPr>
          <w:ilvl w:val="2"/>
          <w:numId w:val="12"/>
        </w:numPr>
        <w:spacing w:after="120"/>
        <w:rPr>
          <w:rFonts w:eastAsia="Calibri"/>
        </w:rPr>
      </w:pPr>
      <w:r w:rsidRPr="007D15B8">
        <w:rPr>
          <w:i/>
          <w:iCs/>
        </w:rPr>
        <w:t>Facilities “Covered List”</w:t>
      </w:r>
      <w:r w:rsidRPr="007D15B8">
        <w:rPr>
          <w:i/>
        </w:rPr>
        <w:t xml:space="preserve"> Certification</w:t>
      </w:r>
      <w:r w:rsidRPr="007D15B8">
        <w:rPr>
          <w:iCs/>
        </w:rPr>
        <w:t xml:space="preserve">.  We </w:t>
      </w:r>
      <w:r w:rsidR="0077467E">
        <w:rPr>
          <w:iCs/>
        </w:rPr>
        <w:t>propose to</w:t>
      </w:r>
      <w:r w:rsidRPr="007D15B8">
        <w:rPr>
          <w:i/>
        </w:rPr>
        <w:t xml:space="preserve"> </w:t>
      </w:r>
      <w:r w:rsidRPr="007D15B8">
        <w:t>require applicants to certify in their application whether or not they use equipment or services identified in the Commission’s “Covered List” of equipment and services deemed pursuant to the Secure and Trusted Communications Networks Act to pose an unacceptable risk to the national security of the United States or the security and safety of United States persons.</w:t>
      </w:r>
      <w:r>
        <w:rPr>
          <w:rStyle w:val="FootnoteReference"/>
        </w:rPr>
        <w:footnoteReference w:id="451"/>
      </w:r>
      <w:r w:rsidRPr="007D15B8">
        <w:t xml:space="preserve">    </w:t>
      </w:r>
    </w:p>
    <w:p w:rsidR="007D15B8" w:rsidRPr="007D15B8" w:rsidP="007D15B8" w14:paraId="51DA3BCC" w14:textId="77777777">
      <w:pPr>
        <w:numPr>
          <w:ilvl w:val="0"/>
          <w:numId w:val="12"/>
        </w:numPr>
        <w:spacing w:after="120"/>
        <w:rPr>
          <w:rFonts w:eastAsia="Calibri"/>
        </w:rPr>
      </w:pPr>
      <w:r w:rsidRPr="007D15B8">
        <w:rPr>
          <w:rFonts w:eastAsia="Calibri"/>
          <w:i/>
          <w:iCs/>
        </w:rPr>
        <w:t>Other Changes</w:t>
      </w:r>
      <w:r w:rsidRPr="007D15B8">
        <w:rPr>
          <w:rFonts w:eastAsia="Calibri"/>
          <w:i/>
        </w:rPr>
        <w:t xml:space="preserve"> to </w:t>
      </w:r>
      <w:r w:rsidRPr="007D15B8">
        <w:rPr>
          <w:rFonts w:eastAsia="Calibri"/>
          <w:i/>
          <w:iCs/>
        </w:rPr>
        <w:t>Parts 1 and 63 of</w:t>
      </w:r>
      <w:r w:rsidRPr="007D15B8">
        <w:rPr>
          <w:rFonts w:eastAsia="Calibri"/>
          <w:i/>
        </w:rPr>
        <w:t xml:space="preserve"> the Commission’s </w:t>
      </w:r>
      <w:r w:rsidRPr="007D15B8">
        <w:rPr>
          <w:rFonts w:eastAsia="Calibri"/>
          <w:i/>
          <w:iCs/>
        </w:rPr>
        <w:t>Rules</w:t>
      </w:r>
      <w:r w:rsidRPr="007D15B8">
        <w:rPr>
          <w:rFonts w:eastAsia="Calibri"/>
        </w:rPr>
        <w:t xml:space="preserve">.  To further ensure that carriers’ use of their international section 214 authority is consistent with the public interest, we propose and seek comment on modifications to Part 1 and 63 rules.    </w:t>
      </w:r>
    </w:p>
    <w:p w:rsidR="007D15B8" w:rsidRPr="007D15B8" w:rsidP="007D15B8" w14:paraId="3C34D0E9" w14:textId="77777777">
      <w:pPr>
        <w:numPr>
          <w:ilvl w:val="1"/>
          <w:numId w:val="12"/>
        </w:numPr>
        <w:spacing w:after="120"/>
      </w:pPr>
      <w:r w:rsidRPr="007D15B8">
        <w:rPr>
          <w:i/>
          <w:iCs/>
          <w:noProof/>
        </w:rPr>
        <w:t>Permissible Number of Authorizations</w:t>
      </w:r>
      <w:r w:rsidRPr="007D15B8">
        <w:rPr>
          <w:noProof/>
        </w:rPr>
        <w:t xml:space="preserve">.  </w:t>
      </w:r>
      <w:r w:rsidRPr="007D15B8">
        <w:t>We propose to adopt a rule that would allow an authorization holder to hold only one international section 214 authorization except in certain limited circumstances.</w:t>
      </w:r>
    </w:p>
    <w:p w:rsidR="007D15B8" w:rsidRPr="007D15B8" w:rsidP="007D15B8" w14:paraId="513F3F47" w14:textId="77777777">
      <w:pPr>
        <w:numPr>
          <w:ilvl w:val="1"/>
          <w:numId w:val="12"/>
        </w:numPr>
        <w:spacing w:after="120"/>
      </w:pPr>
      <w:r w:rsidRPr="007D15B8">
        <w:rPr>
          <w:i/>
          <w:iCs/>
          <w:noProof/>
        </w:rPr>
        <w:t xml:space="preserve">Commence </w:t>
      </w:r>
      <w:r w:rsidRPr="007D15B8">
        <w:rPr>
          <w:i/>
        </w:rPr>
        <w:t>Service</w:t>
      </w:r>
      <w:r w:rsidRPr="007D15B8">
        <w:rPr>
          <w:i/>
          <w:iCs/>
          <w:noProof/>
        </w:rPr>
        <w:t xml:space="preserve"> Within One Year</w:t>
      </w:r>
      <w:r w:rsidRPr="007D15B8">
        <w:rPr>
          <w:noProof/>
        </w:rPr>
        <w:t>.  W</w:t>
      </w:r>
      <w:r w:rsidRPr="007D15B8">
        <w:t>e propose to adopt a rule requiring an international section 214 authorization holder to commence service under its international section 214 authority within one year following the grant.</w:t>
      </w:r>
    </w:p>
    <w:p w:rsidR="007D15B8" w:rsidRPr="007D15B8" w:rsidP="007D15B8" w14:paraId="026B6F52" w14:textId="77777777">
      <w:pPr>
        <w:numPr>
          <w:ilvl w:val="1"/>
          <w:numId w:val="12"/>
        </w:numPr>
        <w:spacing w:after="120"/>
      </w:pPr>
      <w:r w:rsidRPr="007D15B8">
        <w:rPr>
          <w:i/>
          <w:iCs/>
          <w:noProof/>
        </w:rPr>
        <w:t>Changes to the Discontinuance Rule</w:t>
      </w:r>
      <w:r w:rsidRPr="007D15B8">
        <w:rPr>
          <w:noProof/>
        </w:rPr>
        <w:t>.  W</w:t>
      </w:r>
      <w:r w:rsidRPr="007D15B8">
        <w:t>e propose to amend section 63.19 of the Commission’s rules to require all authorization holders that permanently discontinue service provided pursuant to their international section 214 authority, to file a notification of the discontinuance and surrender the authorization.</w:t>
      </w:r>
    </w:p>
    <w:p w:rsidR="007D15B8" w:rsidRPr="007D15B8" w:rsidP="007D15B8" w14:paraId="6E9A5F2C" w14:textId="77777777">
      <w:pPr>
        <w:numPr>
          <w:ilvl w:val="1"/>
          <w:numId w:val="12"/>
        </w:numPr>
        <w:spacing w:after="120"/>
      </w:pPr>
      <w:r w:rsidRPr="007D15B8">
        <w:rPr>
          <w:i/>
          <w:iCs/>
          <w:noProof/>
        </w:rPr>
        <w:t>Ongoing Reporting Requirements</w:t>
      </w:r>
      <w:r w:rsidRPr="007D15B8">
        <w:rPr>
          <w:noProof/>
        </w:rPr>
        <w:t>.  W</w:t>
      </w:r>
      <w:r w:rsidRPr="007D15B8">
        <w:t xml:space="preserve">e propose </w:t>
      </w:r>
      <w:r w:rsidR="00192915">
        <w:t>to require</w:t>
      </w:r>
      <w:r w:rsidRPr="007D15B8">
        <w:t xml:space="preserve"> authorization holders to provide updated ownership information, cross border facilities information, and other information every three years.  </w:t>
      </w:r>
    </w:p>
    <w:p w:rsidR="007D15B8" w:rsidRPr="007D15B8" w:rsidP="007D15B8" w14:paraId="334218A4" w14:textId="77777777">
      <w:pPr>
        <w:numPr>
          <w:ilvl w:val="1"/>
          <w:numId w:val="12"/>
        </w:numPr>
        <w:spacing w:after="120"/>
      </w:pPr>
      <w:r w:rsidRPr="007D15B8">
        <w:rPr>
          <w:i/>
          <w:iCs/>
          <w:noProof/>
        </w:rPr>
        <w:t>International Signaling Point Codes (ISPCs)</w:t>
      </w:r>
      <w:r w:rsidRPr="007D15B8">
        <w:rPr>
          <w:noProof/>
        </w:rPr>
        <w:t xml:space="preserve">.  </w:t>
      </w:r>
      <w:r w:rsidRPr="007D15B8">
        <w:t>We propose to adopt a rule requiring applicants seeking to assign or transfer control of their international section 214 authorization to identify in their applications any ISPCs that they hold and whether the ISPC will be subject to the assignment or transfer of control.</w:t>
      </w:r>
    </w:p>
    <w:p w:rsidR="007D15B8" w:rsidRPr="007D15B8" w:rsidP="007D15B8" w14:paraId="09B82D83" w14:textId="77777777">
      <w:pPr>
        <w:numPr>
          <w:ilvl w:val="1"/>
          <w:numId w:val="12"/>
        </w:numPr>
        <w:spacing w:after="120"/>
      </w:pPr>
      <w:r w:rsidRPr="007D15B8">
        <w:rPr>
          <w:i/>
          <w:iCs/>
          <w:noProof/>
        </w:rPr>
        <w:t>Administrative Modifications</w:t>
      </w:r>
      <w:r w:rsidRPr="007D15B8">
        <w:rPr>
          <w:noProof/>
        </w:rPr>
        <w:t>.  We propose to adopt other administrative corrections to Parts 1 and 63 of the Commission’s rules.</w:t>
      </w:r>
      <w:r>
        <w:rPr>
          <w:rStyle w:val="FootnoteReference"/>
          <w:noProof/>
        </w:rPr>
        <w:footnoteReference w:id="452"/>
      </w:r>
    </w:p>
    <w:p w:rsidR="00B228E7" w:rsidRPr="00595EEA" w:rsidP="00D248F8" w14:paraId="79B6BD93" w14:textId="77777777">
      <w:pPr>
        <w:pStyle w:val="Heading2"/>
      </w:pPr>
      <w:bookmarkStart w:id="1107" w:name="_Toc128403473"/>
      <w:bookmarkStart w:id="1108" w:name="_Toc128905861"/>
      <w:bookmarkStart w:id="1109" w:name="_Toc128906177"/>
      <w:bookmarkStart w:id="1110" w:name="_Toc128906550"/>
      <w:bookmarkStart w:id="1111" w:name="_Toc128910871"/>
      <w:bookmarkStart w:id="1112" w:name="_Toc128911562"/>
      <w:bookmarkStart w:id="1113" w:name="_Toc128912050"/>
      <w:bookmarkStart w:id="1114" w:name="_Toc128992652"/>
      <w:bookmarkStart w:id="1115" w:name="_Toc128994528"/>
      <w:bookmarkStart w:id="1116" w:name="_Toc129150732"/>
      <w:bookmarkStart w:id="1117" w:name="_Toc129151889"/>
      <w:bookmarkStart w:id="1118" w:name="_Toc129152187"/>
      <w:bookmarkStart w:id="1119" w:name="_Toc129155762"/>
      <w:bookmarkStart w:id="1120" w:name="_Toc129187512"/>
      <w:bookmarkStart w:id="1121" w:name="_Toc129188621"/>
      <w:bookmarkStart w:id="1122" w:name="_Toc129192798"/>
      <w:bookmarkStart w:id="1123" w:name="_Toc129988157"/>
      <w:bookmarkStart w:id="1124" w:name="_Toc130220459"/>
      <w:bookmarkStart w:id="1125" w:name="_Toc130222388"/>
      <w:bookmarkStart w:id="1126" w:name="_Toc130466614"/>
      <w:bookmarkStart w:id="1127" w:name="_Toc130916536"/>
      <w:bookmarkStart w:id="1128" w:name="_Toc130936211"/>
      <w:bookmarkStart w:id="1129" w:name="_Toc130982656"/>
      <w:bookmarkStart w:id="1130" w:name="_Toc132703726"/>
      <w:bookmarkStart w:id="1131" w:name="_Toc132811331"/>
      <w:bookmarkStart w:id="1132" w:name="_Toc132805647"/>
      <w:r w:rsidRPr="00595EEA">
        <w:t>Legal Basis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rsidR="00B228E7" w:rsidP="00DB5BC0" w14:paraId="72939913" w14:textId="77777777">
      <w:pPr>
        <w:pStyle w:val="ParaNum"/>
        <w:tabs>
          <w:tab w:val="left" w:pos="1440"/>
        </w:tabs>
      </w:pPr>
      <w:r>
        <w:t xml:space="preserve">The proposed action is authorized under </w:t>
      </w:r>
      <w:r w:rsidR="00D1554D">
        <w:t>s</w:t>
      </w:r>
      <w:r>
        <w:t xml:space="preserve">ections 4(i), 4(j), 201, 214, </w:t>
      </w:r>
      <w:r w:rsidR="000C4AFF">
        <w:t>403,</w:t>
      </w:r>
      <w:r>
        <w:t xml:space="preserve"> and 413 of the Communications Act as amended, 47 U.S.C. §§ 154(i), 154(j), 201, 214, </w:t>
      </w:r>
      <w:r w:rsidR="000C4AFF">
        <w:t xml:space="preserve">403, </w:t>
      </w:r>
      <w:r>
        <w:t xml:space="preserve">and 413. </w:t>
      </w:r>
    </w:p>
    <w:p w:rsidR="0064419B" w:rsidP="00D248F8" w14:paraId="236464AA" w14:textId="77777777">
      <w:pPr>
        <w:pStyle w:val="Heading2"/>
      </w:pPr>
      <w:bookmarkStart w:id="1133" w:name="_Toc128403474"/>
      <w:bookmarkStart w:id="1134" w:name="_Toc128905862"/>
      <w:bookmarkStart w:id="1135" w:name="_Toc128906178"/>
      <w:bookmarkStart w:id="1136" w:name="_Toc128906551"/>
      <w:bookmarkStart w:id="1137" w:name="_Toc128910872"/>
      <w:bookmarkStart w:id="1138" w:name="_Toc128911563"/>
      <w:bookmarkStart w:id="1139" w:name="_Toc128912051"/>
      <w:bookmarkStart w:id="1140" w:name="_Toc128992653"/>
      <w:bookmarkStart w:id="1141" w:name="_Toc128994529"/>
      <w:bookmarkStart w:id="1142" w:name="_Toc129150733"/>
      <w:bookmarkStart w:id="1143" w:name="_Toc129151890"/>
      <w:bookmarkStart w:id="1144" w:name="_Toc129152188"/>
      <w:bookmarkStart w:id="1145" w:name="_Toc129155763"/>
      <w:bookmarkStart w:id="1146" w:name="_Toc129187513"/>
      <w:bookmarkStart w:id="1147" w:name="_Toc129188622"/>
      <w:bookmarkStart w:id="1148" w:name="_Toc129192799"/>
      <w:bookmarkStart w:id="1149" w:name="_Toc129988158"/>
      <w:bookmarkStart w:id="1150" w:name="_Toc130220460"/>
      <w:bookmarkStart w:id="1151" w:name="_Toc130222389"/>
      <w:bookmarkStart w:id="1152" w:name="_Toc130466615"/>
      <w:bookmarkStart w:id="1153" w:name="_Toc130916537"/>
      <w:bookmarkStart w:id="1154" w:name="_Toc132811332"/>
      <w:r w:rsidRPr="00611F34">
        <w:t>Description and Estimate of the Number of Small Entities to Which the Proposed Rules Will Apply</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rsidR="00B228E7" w:rsidRPr="00AB0926" w:rsidP="00DB5BC0" w14:paraId="5D76A3D9" w14:textId="77777777">
      <w:pPr>
        <w:pStyle w:val="ParaNum"/>
        <w:tabs>
          <w:tab w:val="left" w:pos="1440"/>
        </w:tabs>
      </w:pPr>
      <w:r w:rsidRPr="00AB0926">
        <w:t>The RFA directs agencies to provide a description of, and where feasible, an estimate of the number of small entities that may be affected by the proposed rules, if adopted.</w:t>
      </w:r>
      <w:r>
        <w:rPr>
          <w:rStyle w:val="FootnoteReference"/>
          <w:sz w:val="22"/>
          <w:szCs w:val="22"/>
        </w:rPr>
        <w:footnoteReference w:id="453"/>
      </w:r>
      <w:r w:rsidRPr="00AB0926">
        <w:t xml:space="preserve"> </w:t>
      </w:r>
      <w:r>
        <w:t xml:space="preserve"> </w:t>
      </w:r>
      <w:r w:rsidRPr="00AB0926">
        <w:t>The RFA generally defines the term “small entity” as having the same meaning as the terms “small business,” “small organization,” and “small governmental jurisdiction.”</w:t>
      </w:r>
      <w:r>
        <w:rPr>
          <w:rStyle w:val="FootnoteReference"/>
          <w:sz w:val="22"/>
          <w:szCs w:val="22"/>
        </w:rPr>
        <w:footnoteReference w:id="454"/>
      </w:r>
      <w:r w:rsidRPr="00AB0926">
        <w:t xml:space="preserve"> </w:t>
      </w:r>
      <w:r>
        <w:t xml:space="preserve"> </w:t>
      </w:r>
      <w:r w:rsidRPr="00AB0926">
        <w:t xml:space="preserve">In addition, the term “small business” has the </w:t>
      </w:r>
      <w:r w:rsidRPr="00AB0926">
        <w:t>same meaning as the term “small business concern” under the Small Business Act.</w:t>
      </w:r>
      <w:r>
        <w:rPr>
          <w:rStyle w:val="FootnoteReference"/>
          <w:sz w:val="22"/>
          <w:szCs w:val="22"/>
        </w:rPr>
        <w:footnoteReference w:id="455"/>
      </w:r>
      <w:r w:rsidRPr="00AB0926">
        <w:t xml:space="preserve"> </w:t>
      </w:r>
      <w:r>
        <w:t xml:space="preserve"> </w:t>
      </w:r>
      <w:r w:rsidRPr="00AB0926">
        <w:t>A “small business concern” is one which: (1) is independently owned and operated; (2) is not dominant in its field of operation; and (3) satisfies any additional criteria established by the Small Business Administration (SBA).</w:t>
      </w:r>
      <w:r>
        <w:rPr>
          <w:rStyle w:val="FootnoteReference"/>
          <w:sz w:val="22"/>
          <w:szCs w:val="22"/>
        </w:rPr>
        <w:footnoteReference w:id="456"/>
      </w:r>
    </w:p>
    <w:p w:rsidR="00B228E7" w:rsidP="00DB5BC0" w14:paraId="2B78B0B9" w14:textId="77777777">
      <w:pPr>
        <w:pStyle w:val="ParaNum"/>
        <w:tabs>
          <w:tab w:val="left" w:pos="1440"/>
        </w:tabs>
        <w:rPr>
          <w:snapToGrid/>
        </w:rPr>
      </w:pPr>
      <w:r>
        <w:rPr>
          <w:i/>
        </w:rPr>
        <w:t>Wired Telecommunications Carriers.</w:t>
      </w:r>
      <w: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457"/>
      </w:r>
      <w:r>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458"/>
      </w:r>
      <w:r>
        <w:t xml:space="preserve">  By exception, establishments providing satellite television distribution services using facilities and infrastructure that they operate are included in this industry.</w:t>
      </w:r>
      <w:r>
        <w:rPr>
          <w:rStyle w:val="FootnoteReference"/>
        </w:rPr>
        <w:footnoteReference w:id="459"/>
      </w:r>
      <w:r>
        <w:t xml:space="preserve">  Wired Telecommunications Carriers are also referred to as wireline carriers or fixed local service providers.</w:t>
      </w:r>
      <w:r>
        <w:rPr>
          <w:rStyle w:val="FootnoteReference"/>
        </w:rPr>
        <w:footnoteReference w:id="460"/>
      </w:r>
      <w:r>
        <w:t xml:space="preserve"> </w:t>
      </w:r>
    </w:p>
    <w:p w:rsidR="00B228E7" w:rsidP="00DB5BC0" w14:paraId="50206A78" w14:textId="77777777">
      <w:pPr>
        <w:pStyle w:val="ParaNum"/>
        <w:tabs>
          <w:tab w:val="left" w:pos="1440"/>
        </w:tabs>
      </w:pPr>
      <w:r>
        <w:t>The SBA small business size standard for Wired Telecommunications Carriers classifies firms having 1,500 or fewer employees as small.</w:t>
      </w:r>
      <w:r>
        <w:rPr>
          <w:rStyle w:val="FootnoteReference"/>
        </w:rPr>
        <w:footnoteReference w:id="461"/>
      </w:r>
      <w:r>
        <w:t xml:space="preserve">  U.S. Census Bureau data for 2017 show that there were 3,054 firms that operated in this industry for the entire year.</w:t>
      </w:r>
      <w:r>
        <w:rPr>
          <w:rStyle w:val="FootnoteReference"/>
        </w:rPr>
        <w:footnoteReference w:id="462"/>
      </w:r>
      <w:r>
        <w:t xml:space="preserve">  Of this number, 2,964 firms operated with fewer than 250 employees.</w:t>
      </w:r>
      <w:r>
        <w:rPr>
          <w:rStyle w:val="FootnoteReference"/>
        </w:rPr>
        <w:footnoteReference w:id="463"/>
      </w:r>
      <w:r>
        <w:t xml:space="preserve">  Additionally, based </w:t>
      </w:r>
      <w:r>
        <w:rPr>
          <w:rFonts w:eastAsia="Calibri"/>
        </w:rPr>
        <w:t xml:space="preserve">on </w:t>
      </w:r>
      <w:r>
        <w:t>Commission data in the 2021 Universal Service Monitoring Report, as of December 31, 2020, there were 5,183 providers that reported they were engaged in the provision of fixed local services.</w:t>
      </w:r>
      <w:r>
        <w:rPr>
          <w:spacing w:val="-2"/>
          <w:vertAlign w:val="superscript"/>
        </w:rPr>
        <w:footnoteReference w:id="464"/>
      </w:r>
      <w:r>
        <w:t xml:space="preserve">  Of these providers, the Commission estimates that 4,737 providers have 1,500 or fewer employees.</w:t>
      </w:r>
      <w:r>
        <w:rPr>
          <w:rStyle w:val="FootnoteReference"/>
        </w:rPr>
        <w:footnoteReference w:id="465"/>
      </w:r>
      <w:r>
        <w:t xml:space="preserve">  Consequently, using the SBA’s small business size standard, most of these providers can be considered small entities.  </w:t>
      </w:r>
    </w:p>
    <w:p w:rsidR="00B228E7" w:rsidP="00DB5BC0" w14:paraId="06A15F74" w14:textId="77777777">
      <w:pPr>
        <w:pStyle w:val="ParaNum"/>
        <w:tabs>
          <w:tab w:val="left" w:pos="1440"/>
        </w:tabs>
        <w:rPr>
          <w:snapToGrid/>
        </w:rPr>
      </w:pPr>
      <w:r w:rsidRPr="67E2BDF4">
        <w:rPr>
          <w:i/>
        </w:rPr>
        <w:t>Competitive Local Exchange Carriers (LECs).</w:t>
      </w:r>
      <w:r w:rsidRPr="67E2BDF4">
        <w:t xml:space="preserve">  Neither the Commission nor the SBA has developed a size standard for small businesses specifically applicable to local exchange services. Providers of these services include several types of competitive local exchange service providers.</w:t>
      </w:r>
      <w:r>
        <w:rPr>
          <w:rStyle w:val="FootnoteReference"/>
        </w:rPr>
        <w:footnoteReference w:id="466"/>
      </w:r>
      <w:r w:rsidRPr="67E2BDF4">
        <w:t xml:space="preserve">  Wired Telecommunications Carriers</w:t>
      </w:r>
      <w:r>
        <w:rPr>
          <w:rStyle w:val="FootnoteReference"/>
        </w:rPr>
        <w:footnoteReference w:id="467"/>
      </w:r>
      <w:r w:rsidRPr="67E2BDF4">
        <w:t xml:space="preserve"> is the closest industry with a SBA small business size standard.  The SBA small business size standard for Wired Telecommunications Carriers classifies firms having 1,500 or fewer employees as small.</w:t>
      </w:r>
      <w:r>
        <w:rPr>
          <w:rStyle w:val="FootnoteReference"/>
        </w:rPr>
        <w:footnoteReference w:id="468"/>
      </w:r>
      <w:r w:rsidRPr="67E2BDF4">
        <w:t xml:space="preserve">  U.S. Census Bureau data for 2017 show that there were 3,054 firms that operated in this industry for the entire year.</w:t>
      </w:r>
      <w:r>
        <w:rPr>
          <w:rStyle w:val="FootnoteReference"/>
        </w:rPr>
        <w:footnoteReference w:id="469"/>
      </w:r>
      <w:r w:rsidRPr="67E2BDF4">
        <w:t xml:space="preserve">  Of this number, 2,964 firms operated with fewer than 250 employees.</w:t>
      </w:r>
      <w:r>
        <w:rPr>
          <w:rStyle w:val="FootnoteReference"/>
        </w:rPr>
        <w:footnoteReference w:id="470"/>
      </w:r>
      <w:r w:rsidRPr="67E2BDF4">
        <w:t xml:space="preserve">  Additionally, based </w:t>
      </w:r>
      <w:r w:rsidRPr="67E2BDF4">
        <w:rPr>
          <w:rFonts w:eastAsia="Calibri"/>
        </w:rPr>
        <w:t xml:space="preserve">on </w:t>
      </w:r>
      <w:r w:rsidRPr="67E2BDF4">
        <w:t>Commission data in the 2021 Universal Service Monitoring Report, as of December 31, 2020, there were 3,956 providers that reported they were competitive local exchange service providers.</w:t>
      </w:r>
      <w:r>
        <w:rPr>
          <w:spacing w:val="-2"/>
          <w:vertAlign w:val="superscript"/>
        </w:rPr>
        <w:footnoteReference w:id="471"/>
      </w:r>
      <w:r w:rsidRPr="67E2BDF4">
        <w:t xml:space="preserve">  Of these providers, the Commission estimates that 3,808 providers have 1,500 or fewer employees.</w:t>
      </w:r>
      <w:r>
        <w:rPr>
          <w:rStyle w:val="FootnoteReference"/>
        </w:rPr>
        <w:footnoteReference w:id="472"/>
      </w:r>
      <w:r w:rsidRPr="67E2BDF4">
        <w:t xml:space="preserve">  Consequently, using the SBA’s small business size standard, most of these providers can be considered small entities.</w:t>
      </w:r>
      <w:r w:rsidRPr="46F0EAB7">
        <w:t xml:space="preserve">  </w:t>
      </w:r>
    </w:p>
    <w:p w:rsidR="00B228E7" w:rsidRPr="00C77FF3" w:rsidP="00DB5BC0" w14:paraId="77D7A128" w14:textId="77777777">
      <w:pPr>
        <w:pStyle w:val="ParaNum"/>
        <w:tabs>
          <w:tab w:val="left" w:pos="1440"/>
        </w:tabs>
        <w:rPr>
          <w:snapToGrid/>
          <w:kern w:val="0"/>
        </w:rPr>
      </w:pPr>
      <w:r w:rsidRPr="00B16B0A">
        <w:rPr>
          <w:i/>
        </w:rPr>
        <w:t xml:space="preserve">Interexchange Carriers (IXCs).  </w:t>
      </w:r>
      <w:r w:rsidRPr="00E01428">
        <w:t>Neither the Commission nor the SBA have developed a small business size standard specifically for Interexchange Carriers.  Wired Telecommunications Carriers</w:t>
      </w:r>
      <w:r>
        <w:rPr>
          <w:rStyle w:val="FootnoteReference"/>
        </w:rPr>
        <w:footnoteReference w:id="473"/>
      </w:r>
      <w:r w:rsidRPr="00E01428">
        <w:t xml:space="preserve"> is the closest industry with a SBA small business size standard.</w:t>
      </w:r>
      <w:r>
        <w:rPr>
          <w:rStyle w:val="FootnoteReference"/>
        </w:rPr>
        <w:footnoteReference w:id="474"/>
      </w:r>
      <w:r w:rsidRPr="00E01428">
        <w:t xml:space="preserve">  The SBA small business size standard for Wired Telecommunications Carriers classifies firms having 1,500 or fewer employees as small.</w:t>
      </w:r>
      <w:r>
        <w:rPr>
          <w:rStyle w:val="FootnoteReference"/>
        </w:rPr>
        <w:footnoteReference w:id="475"/>
      </w:r>
      <w:r w:rsidRPr="00E01428">
        <w:t xml:space="preserve">  U.S. Census Bureau data for 2017 show that there were 3,054 firms that operated in this industry for the entire year.</w:t>
      </w:r>
      <w:r>
        <w:rPr>
          <w:rStyle w:val="FootnoteReference"/>
        </w:rPr>
        <w:footnoteReference w:id="476"/>
      </w:r>
      <w:r w:rsidRPr="00E01428">
        <w:t xml:space="preserve">  Of this number, 2,964 firms operated with fewer than 250 employees.</w:t>
      </w:r>
      <w:r>
        <w:rPr>
          <w:rStyle w:val="FootnoteReference"/>
        </w:rPr>
        <w:footnoteReference w:id="477"/>
      </w:r>
      <w:r w:rsidRPr="00E01428">
        <w:t xml:space="preserve">  Additionally, based </w:t>
      </w:r>
      <w:r w:rsidRPr="00B16B0A">
        <w:rPr>
          <w:rFonts w:eastAsia="Calibri"/>
        </w:rPr>
        <w:t xml:space="preserve">on </w:t>
      </w:r>
      <w:r w:rsidRPr="00E01428">
        <w:t xml:space="preserve">Commission data in the </w:t>
      </w:r>
      <w:r>
        <w:t xml:space="preserve">2021 </w:t>
      </w:r>
      <w:r w:rsidRPr="00E01428">
        <w:t xml:space="preserve">Universal Service Monitoring Report, as of December 31, 2020, there were 151 providers that reported they were engaged in the provision of interexchange services.  Of these providers, the Commission estimates that 131 providers have 1,500 or </w:t>
      </w:r>
      <w:r w:rsidRPr="00E01428">
        <w:t>fewer employees.</w:t>
      </w:r>
      <w:r>
        <w:rPr>
          <w:spacing w:val="-2"/>
          <w:vertAlign w:val="superscript"/>
        </w:rPr>
        <w:footnoteReference w:id="478"/>
      </w:r>
      <w:r w:rsidRPr="00E01428">
        <w:t xml:space="preserve">  Consequently, using the SBA’s small business size standard, the Commission estimates that the majority of providers in this industry can be considered small entities.</w:t>
      </w:r>
    </w:p>
    <w:p w:rsidR="00B228E7" w:rsidP="00DB5BC0" w14:paraId="264E6854" w14:textId="77777777">
      <w:pPr>
        <w:pStyle w:val="ParaNum"/>
        <w:tabs>
          <w:tab w:val="left" w:pos="1440"/>
        </w:tabs>
      </w:pPr>
      <w:r>
        <w:rPr>
          <w:bCs/>
          <w:i/>
          <w:iCs/>
        </w:rPr>
        <w:t>Prepaid Calling Card Providers.</w:t>
      </w:r>
      <w:r>
        <w:t xml:space="preserve">  Neither the Commission nor the SBA has developed a small business size standard specifically for prepaid calling card providers.  Telecommunications Resellers</w:t>
      </w:r>
      <w:bookmarkStart w:id="1169" w:name="_Ref84425497"/>
      <w:r>
        <w:rPr>
          <w:rStyle w:val="FootnoteReference"/>
        </w:rPr>
        <w:footnoteReference w:id="479"/>
      </w:r>
      <w:bookmarkEnd w:id="1169"/>
      <w:r>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480"/>
      </w:r>
      <w:r>
        <w:t xml:space="preserve">  Mobile virtual network operators (MVNOs) are included in this industry.</w:t>
      </w:r>
      <w:r>
        <w:rPr>
          <w:rStyle w:val="FootnoteReference"/>
          <w:rFonts w:eastAsia="Calibri"/>
        </w:rPr>
        <w:footnoteReference w:id="481"/>
      </w:r>
      <w:r>
        <w:rPr>
          <w:rFonts w:eastAsia="Calibri"/>
        </w:rPr>
        <w:t xml:space="preserve"> </w:t>
      </w:r>
      <w:r>
        <w:t xml:space="preserve"> </w:t>
      </w:r>
      <w:r>
        <w:rPr>
          <w:rFonts w:eastAsia="Calibri"/>
        </w:rPr>
        <w:t>The SBA small business size standard for Telecommunications Resellers classifies a business as small if it has 1,500 or fewer employees.</w:t>
      </w:r>
      <w:r>
        <w:rPr>
          <w:rStyle w:val="FootnoteReference"/>
          <w:rFonts w:eastAsia="Calibri"/>
        </w:rPr>
        <w:footnoteReference w:id="482"/>
      </w:r>
      <w:r>
        <w:rPr>
          <w:rFonts w:eastAsia="Calibri"/>
        </w:rPr>
        <w:t xml:space="preserve">  U.S. Census Bureau data for 2017 show that 1,386 firms in this industry provided resale services for the entire year.</w:t>
      </w:r>
      <w:r>
        <w:rPr>
          <w:rStyle w:val="FootnoteReference"/>
          <w:rFonts w:eastAsia="Calibri"/>
        </w:rPr>
        <w:footnoteReference w:id="483"/>
      </w:r>
      <w:r>
        <w:rPr>
          <w:rFonts w:eastAsia="Calibri"/>
        </w:rPr>
        <w:t xml:space="preserve">  Of that number, 1,375 firms operated with fewer than 250 employees.</w:t>
      </w:r>
      <w:r>
        <w:rPr>
          <w:rStyle w:val="FootnoteReference"/>
          <w:rFonts w:eastAsia="Calibri"/>
        </w:rPr>
        <w:footnoteReference w:id="484"/>
      </w:r>
      <w:r>
        <w:rPr>
          <w:rFonts w:eastAsia="Calibri"/>
        </w:rPr>
        <w:t xml:space="preserve">  </w:t>
      </w:r>
      <w:r>
        <w:t xml:space="preserve">Additionally, based </w:t>
      </w:r>
      <w:r>
        <w:rPr>
          <w:rFonts w:eastAsia="Calibri"/>
        </w:rPr>
        <w:t xml:space="preserve">on </w:t>
      </w:r>
      <w:r>
        <w:t>Commission data in the 2021 Universal Service Monitoring Report, as of December 31, 2020, there were 58 providers that reported they were engaged in the provision of payphone services.</w:t>
      </w:r>
      <w:r>
        <w:rPr>
          <w:spacing w:val="-2"/>
          <w:vertAlign w:val="superscript"/>
        </w:rPr>
        <w:footnoteReference w:id="485"/>
      </w:r>
      <w:r>
        <w:t xml:space="preserve">  Of these providers, the Commission estimates that 57 providers have 1,500 or fewer employees.</w:t>
      </w:r>
      <w:r>
        <w:rPr>
          <w:rStyle w:val="FootnoteReference"/>
        </w:rPr>
        <w:footnoteReference w:id="486"/>
      </w:r>
      <w:r>
        <w:t xml:space="preserve">  Consequently, using the SBA’s small business size standard, most of these providers can be considered small entities.  </w:t>
      </w:r>
    </w:p>
    <w:p w:rsidR="00B228E7" w:rsidP="00897696" w14:paraId="29052E77" w14:textId="77777777">
      <w:pPr>
        <w:pStyle w:val="ParaNum"/>
        <w:widowControl/>
        <w:tabs>
          <w:tab w:val="left" w:pos="1440"/>
        </w:tabs>
        <w:rPr>
          <w:rFonts w:eastAsia="Calibri"/>
          <w:snapToGrid/>
        </w:rPr>
      </w:pPr>
      <w:r>
        <w:rPr>
          <w:i/>
          <w:iCs/>
        </w:rPr>
        <w:t>Local Resellers</w:t>
      </w:r>
      <w:r>
        <w:t>.  Neither the Commission nor the SBA have developed a small business size standard specifically for Local Resellers.  Telecommunications Resellers is the closest industry with a SBA small business size standard.</w:t>
      </w:r>
      <w:bookmarkStart w:id="1171" w:name="_Ref84425318"/>
      <w:r>
        <w:rPr>
          <w:rStyle w:val="FootnoteReference"/>
        </w:rPr>
        <w:footnoteReference w:id="487"/>
      </w:r>
      <w:bookmarkEnd w:id="1171"/>
      <w:r>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488"/>
      </w:r>
      <w:r>
        <w:t xml:space="preserve">  Establishments in this industry resell telecommunications; they do not operate transmission facilities and infrastructure.</w:t>
      </w:r>
      <w:r>
        <w:rPr>
          <w:rStyle w:val="FootnoteReference"/>
          <w:rFonts w:eastAsia="Calibri"/>
        </w:rPr>
        <w:footnoteReference w:id="489"/>
      </w:r>
      <w:r>
        <w:t xml:space="preserve">  Mobile virtual network operators (MVNOs) are </w:t>
      </w:r>
      <w:r>
        <w:t>included in this industry.</w:t>
      </w:r>
      <w:r>
        <w:rPr>
          <w:rStyle w:val="FootnoteReference"/>
          <w:rFonts w:eastAsia="Calibri"/>
        </w:rPr>
        <w:footnoteReference w:id="490"/>
      </w:r>
      <w:r w:rsidRPr="46F0EAB7">
        <w:rPr>
          <w:rFonts w:eastAsia="Calibri"/>
        </w:rPr>
        <w:t xml:space="preserve"> </w:t>
      </w:r>
      <w:r>
        <w:t xml:space="preserve"> </w:t>
      </w:r>
      <w:r w:rsidRPr="46F0EAB7">
        <w:rPr>
          <w:rFonts w:eastAsia="Calibri"/>
        </w:rPr>
        <w:t>The SBA small business size standard for Telecommunications Resellers classifies a business as small if it has 1,500 or fewer employees.</w:t>
      </w:r>
      <w:bookmarkStart w:id="1172" w:name="_Ref84425347"/>
      <w:r>
        <w:rPr>
          <w:rStyle w:val="FootnoteReference"/>
        </w:rPr>
        <w:footnoteReference w:id="491"/>
      </w:r>
      <w:bookmarkEnd w:id="1172"/>
      <w:r w:rsidRPr="46F0EAB7">
        <w:rPr>
          <w:rFonts w:eastAsia="Calibri"/>
        </w:rPr>
        <w:t xml:space="preserve">  U.S. Census Bureau data for 2017 show that 1,386 firms in this industry provided resale services for the entire year.</w:t>
      </w:r>
      <w:r>
        <w:rPr>
          <w:rStyle w:val="FootnoteReference"/>
          <w:rFonts w:eastAsia="Calibri"/>
        </w:rPr>
        <w:footnoteReference w:id="492"/>
      </w:r>
      <w:r w:rsidRPr="46F0EAB7">
        <w:rPr>
          <w:rFonts w:eastAsia="Calibri"/>
        </w:rPr>
        <w:t xml:space="preserve">  Of that number, 1,375 firms operated with fewer than 250 employees.</w:t>
      </w:r>
      <w:r>
        <w:rPr>
          <w:rStyle w:val="FootnoteReference"/>
          <w:rFonts w:eastAsia="Calibri"/>
        </w:rPr>
        <w:footnoteReference w:id="493"/>
      </w:r>
      <w:r w:rsidRPr="46F0EAB7">
        <w:rPr>
          <w:rFonts w:eastAsia="Calibri"/>
        </w:rPr>
        <w:t xml:space="preserve">  </w:t>
      </w:r>
      <w:r w:rsidRPr="46F0EAB7">
        <w:t xml:space="preserve">Additionally, based </w:t>
      </w:r>
      <w:r w:rsidRPr="46F0EAB7">
        <w:rPr>
          <w:rFonts w:eastAsia="Calibri"/>
        </w:rPr>
        <w:t xml:space="preserve">on </w:t>
      </w:r>
      <w:r w:rsidRPr="46F0EAB7">
        <w:t>Commission data in the 2021 Universal Service Monitoring Report, as of December 31, 2020, there were 293 providers that reported they were engaged in the provision of local resale services.</w:t>
      </w:r>
      <w:r>
        <w:rPr>
          <w:spacing w:val="-2"/>
          <w:vertAlign w:val="superscript"/>
        </w:rPr>
        <w:footnoteReference w:id="494"/>
      </w:r>
      <w:r w:rsidRPr="46F0EAB7">
        <w:t xml:space="preserve">  Of these providers, the Commission estimates that 289 providers have 1,500 or fewer employees.</w:t>
      </w:r>
      <w:r>
        <w:rPr>
          <w:rStyle w:val="FootnoteReference"/>
        </w:rPr>
        <w:footnoteReference w:id="495"/>
      </w:r>
      <w:r w:rsidRPr="46F0EAB7">
        <w:t xml:space="preserve"> Consequently, using the SBA’s small business size standard, most of these providers can be considered small entities.  </w:t>
      </w:r>
    </w:p>
    <w:p w:rsidR="00B228E7" w:rsidP="00DB5BC0" w14:paraId="46D45DCD" w14:textId="77777777">
      <w:pPr>
        <w:pStyle w:val="ParaNum"/>
        <w:tabs>
          <w:tab w:val="left" w:pos="1440"/>
        </w:tabs>
        <w:rPr>
          <w:rFonts w:eastAsia="Calibri"/>
          <w:snapToGrid/>
        </w:rPr>
      </w:pPr>
      <w:r>
        <w:rPr>
          <w:i/>
          <w:iCs/>
        </w:rPr>
        <w:t>Toll Resellers</w:t>
      </w:r>
      <w:r>
        <w:t>.  Neither the Commission nor the SBA have developed a small business size standard specifically for Toll Resellers.  Telecommunications Resellers</w:t>
      </w:r>
      <w:r>
        <w:rPr>
          <w:rStyle w:val="FootnoteReference"/>
        </w:rPr>
        <w:footnoteReference w:id="496"/>
      </w:r>
      <w:r>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497"/>
      </w:r>
      <w:r>
        <w:t xml:space="preserve">  Mobile virtual network operators (MVNOs) are included in this industry.</w:t>
      </w:r>
      <w:r>
        <w:rPr>
          <w:rStyle w:val="FootnoteReference"/>
          <w:rFonts w:eastAsia="Calibri"/>
        </w:rPr>
        <w:footnoteReference w:id="498"/>
      </w:r>
      <w:r w:rsidRPr="46F0EAB7">
        <w:rPr>
          <w:rFonts w:eastAsia="Calibri"/>
        </w:rPr>
        <w:t xml:space="preserve"> </w:t>
      </w:r>
      <w:r>
        <w:t xml:space="preserve"> </w:t>
      </w:r>
      <w:r w:rsidRPr="46F0EAB7">
        <w:rPr>
          <w:rFonts w:eastAsia="Calibri"/>
        </w:rPr>
        <w:t>The SBA small business size standard for Telecommunications Resellers classifies a business as small if it has 1,500 or fewer employees.</w:t>
      </w:r>
      <w:r>
        <w:rPr>
          <w:rStyle w:val="FootnoteReference"/>
          <w:rFonts w:eastAsia="Calibri"/>
        </w:rPr>
        <w:footnoteReference w:id="499"/>
      </w:r>
      <w:r w:rsidRPr="46F0EAB7">
        <w:rPr>
          <w:rFonts w:eastAsia="Calibri"/>
        </w:rPr>
        <w:t xml:space="preserve">  U.S. Census Bureau data for 2017 show that 1,386 firms in this industry provided resale services for the entire year.</w:t>
      </w:r>
      <w:r>
        <w:rPr>
          <w:rStyle w:val="FootnoteReference"/>
          <w:rFonts w:eastAsia="Calibri"/>
        </w:rPr>
        <w:footnoteReference w:id="500"/>
      </w:r>
      <w:r w:rsidRPr="46F0EAB7">
        <w:rPr>
          <w:rFonts w:eastAsia="Calibri"/>
        </w:rPr>
        <w:t xml:space="preserve">  Of that number, 1,375 firms operated with fewer than 250 employees.</w:t>
      </w:r>
      <w:r>
        <w:rPr>
          <w:rStyle w:val="FootnoteReference"/>
          <w:rFonts w:eastAsia="Calibri"/>
        </w:rPr>
        <w:footnoteReference w:id="501"/>
      </w:r>
      <w:r w:rsidRPr="46F0EAB7">
        <w:rPr>
          <w:rFonts w:eastAsia="Calibri"/>
        </w:rPr>
        <w:t xml:space="preserve">  </w:t>
      </w:r>
      <w:r w:rsidRPr="46F0EAB7">
        <w:t xml:space="preserve">Additionally, based </w:t>
      </w:r>
      <w:r w:rsidRPr="46F0EAB7">
        <w:rPr>
          <w:rFonts w:eastAsia="Calibri"/>
        </w:rPr>
        <w:t xml:space="preserve">on </w:t>
      </w:r>
      <w:r w:rsidRPr="46F0EAB7">
        <w:t>Commission data in the 2021 Universal Service Monitoring Report, as of December 31, 2020, there were 518 providers that reported they were engaged in the provision of toll services.</w:t>
      </w:r>
      <w:r>
        <w:rPr>
          <w:spacing w:val="-2"/>
          <w:vertAlign w:val="superscript"/>
        </w:rPr>
        <w:footnoteReference w:id="502"/>
      </w:r>
      <w:r w:rsidRPr="46F0EAB7">
        <w:t xml:space="preserve">  Of these providers, the Commission estimates that </w:t>
      </w:r>
      <w:r w:rsidRPr="46F0EAB7">
        <w:t>495 providers have 1,500 or fewer employees.</w:t>
      </w:r>
      <w:r>
        <w:rPr>
          <w:rStyle w:val="FootnoteReference"/>
        </w:rPr>
        <w:footnoteReference w:id="503"/>
      </w:r>
      <w:r w:rsidRPr="46F0EAB7">
        <w:t xml:space="preserve">  Consequently, using the SBA’s small business size standard, most of these providers can be considered small entities.  </w:t>
      </w:r>
    </w:p>
    <w:p w:rsidR="00B228E7" w:rsidP="00DB5BC0" w14:paraId="5C1F61C1" w14:textId="77777777">
      <w:pPr>
        <w:pStyle w:val="ParaNum"/>
        <w:tabs>
          <w:tab w:val="left" w:pos="1440"/>
        </w:tabs>
        <w:rPr>
          <w:snapToGrid/>
        </w:rPr>
      </w:pPr>
      <w:r w:rsidRPr="46F0EAB7">
        <w:rPr>
          <w:i/>
        </w:rPr>
        <w:t>Other Toll Carriers</w:t>
      </w:r>
      <w:r>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1173" w:name="_Hlk45293025"/>
      <w:r>
        <w:t>Wired Telecommunications Carriers</w:t>
      </w:r>
      <w:r>
        <w:rPr>
          <w:rStyle w:val="FootnoteReference"/>
        </w:rPr>
        <w:footnoteReference w:id="504"/>
      </w:r>
      <w:r>
        <w:t xml:space="preserve">  is the closest industry with a SBA small business size standard.</w:t>
      </w:r>
      <w:r>
        <w:rPr>
          <w:rStyle w:val="FootnoteReference"/>
        </w:rPr>
        <w:footnoteReference w:id="505"/>
      </w:r>
      <w:r>
        <w:t xml:space="preserve">  The SBA small business size standard for Wired Telecommunications Carriers classifies firms having 1,500 or fewer employees as small.</w:t>
      </w:r>
      <w:r>
        <w:rPr>
          <w:rStyle w:val="FootnoteReference"/>
        </w:rPr>
        <w:footnoteReference w:id="506"/>
      </w:r>
      <w:r>
        <w:t xml:space="preserve">  U.S. Census Bureau data for 2017 show that there were 3,054 firms in this industry that operated for the entire year.</w:t>
      </w:r>
      <w:r>
        <w:rPr>
          <w:rStyle w:val="FootnoteReference"/>
        </w:rPr>
        <w:footnoteReference w:id="507"/>
      </w:r>
      <w:r>
        <w:t xml:space="preserve">  Of this number, 2,964 firms operated with fewer than 250 employees.</w:t>
      </w:r>
      <w:r>
        <w:rPr>
          <w:rStyle w:val="FootnoteReference"/>
        </w:rPr>
        <w:footnoteReference w:id="508"/>
      </w:r>
      <w:r>
        <w:t xml:space="preserve">  </w:t>
      </w:r>
      <w:bookmarkEnd w:id="1173"/>
      <w:r w:rsidRPr="46F0EAB7">
        <w:t xml:space="preserve">Additionally, based </w:t>
      </w:r>
      <w:r w:rsidRPr="46F0EAB7">
        <w:rPr>
          <w:rFonts w:eastAsia="Calibri"/>
        </w:rPr>
        <w:t xml:space="preserve">on </w:t>
      </w:r>
      <w:r w:rsidRPr="46F0EAB7">
        <w:t>Commission data in the 2021 Universal Service Monitoring Report, as of December 31, 2020, there were 115 providers that reported they were engaged in the provision of other toll services.</w:t>
      </w:r>
      <w:r>
        <w:rPr>
          <w:spacing w:val="-2"/>
          <w:vertAlign w:val="superscript"/>
        </w:rPr>
        <w:footnoteReference w:id="509"/>
      </w:r>
      <w:r w:rsidRPr="46F0EAB7">
        <w:t xml:space="preserve">  Of these providers, the Commission estimates that 113 providers have 1,500 or fewer employees.</w:t>
      </w:r>
      <w:r>
        <w:rPr>
          <w:rStyle w:val="FootnoteReference"/>
        </w:rPr>
        <w:footnoteReference w:id="510"/>
      </w:r>
      <w:r w:rsidRPr="46F0EAB7">
        <w:t xml:space="preserve">  Consequently, using the SBA’s small business size standard, most of these providers can be considered small entities.  </w:t>
      </w:r>
    </w:p>
    <w:p w:rsidR="00B228E7" w:rsidP="00DB5BC0" w14:paraId="3AF6129D" w14:textId="77777777">
      <w:pPr>
        <w:pStyle w:val="ParaNum"/>
        <w:tabs>
          <w:tab w:val="left" w:pos="1440"/>
        </w:tabs>
        <w:rPr>
          <w:snapToGrid/>
        </w:rPr>
      </w:pPr>
      <w:r>
        <w:rPr>
          <w:i/>
          <w:iCs/>
        </w:rPr>
        <w:t>Wireless Telecommunications Carriers (except Satellite).</w:t>
      </w:r>
      <w:r>
        <w:t xml:space="preserve">  This industry comprises establishments engaged in operating and maintaining switching and transmission facilities to provide communications via the airwaves</w:t>
      </w:r>
      <w:r w:rsidRPr="00C725AA">
        <w:t>.</w:t>
      </w:r>
      <w:r>
        <w:rPr>
          <w:rStyle w:val="Hyperlink"/>
          <w:color w:val="auto"/>
          <w:u w:val="none"/>
          <w:vertAlign w:val="superscript"/>
        </w:rPr>
        <w:footnoteReference w:id="511"/>
      </w:r>
      <w:r w:rsidRPr="00C725AA">
        <w:t xml:space="preserve">  Establishments in this industry have spectrum licenses and provide services using that spectrum, such as cellular services, paging services, wireless Internet access, and wireless video services.</w:t>
      </w:r>
      <w:r>
        <w:rPr>
          <w:rStyle w:val="Hyperlink"/>
          <w:color w:val="auto"/>
          <w:u w:val="none"/>
          <w:vertAlign w:val="superscript"/>
        </w:rPr>
        <w:footnoteReference w:id="512"/>
      </w:r>
      <w:r w:rsidRPr="00C725AA">
        <w:t xml:space="preserve">  The SBA size standard for this industry classifies a business as small if it has 1,500 or fewer employees</w:t>
      </w:r>
      <w:r w:rsidRPr="00C725AA">
        <w:rPr>
          <w:szCs w:val="22"/>
        </w:rPr>
        <w:t>.</w:t>
      </w:r>
      <w:r>
        <w:rPr>
          <w:rStyle w:val="Hyperlink"/>
          <w:color w:val="auto"/>
          <w:u w:val="none"/>
          <w:vertAlign w:val="superscript"/>
        </w:rPr>
        <w:footnoteReference w:id="513"/>
      </w:r>
      <w:r w:rsidRPr="00C725AA">
        <w:rPr>
          <w:vertAlign w:val="superscript"/>
        </w:rPr>
        <w:t xml:space="preserve"> </w:t>
      </w:r>
      <w:r w:rsidRPr="00C725AA">
        <w:t xml:space="preserve"> U.S. Census Bureau data for 2017 show that there were 2,893 firms in this industry that operated for the entire year.</w:t>
      </w:r>
      <w:r>
        <w:rPr>
          <w:rStyle w:val="Hyperlink"/>
          <w:color w:val="auto"/>
          <w:u w:val="none"/>
          <w:vertAlign w:val="superscript"/>
        </w:rPr>
        <w:footnoteReference w:id="514"/>
      </w:r>
      <w:r w:rsidRPr="00C725AA">
        <w:t xml:space="preserve">  Of that number, 2,837 firms employed fewer than 250 employees.</w:t>
      </w:r>
      <w:r>
        <w:rPr>
          <w:rStyle w:val="Hyperlink"/>
          <w:color w:val="auto"/>
          <w:u w:val="none"/>
          <w:vertAlign w:val="superscript"/>
        </w:rPr>
        <w:footnoteReference w:id="515"/>
      </w:r>
      <w:r w:rsidRPr="00C725AA">
        <w:t xml:space="preserve">  Additionally, based </w:t>
      </w:r>
      <w:r w:rsidRPr="00C725AA">
        <w:rPr>
          <w:rFonts w:eastAsia="Calibri"/>
        </w:rPr>
        <w:t xml:space="preserve">on </w:t>
      </w:r>
      <w:r w:rsidRPr="00C725AA">
        <w:t xml:space="preserve">Commission </w:t>
      </w:r>
      <w:r>
        <w:t xml:space="preserve">data in the 2021 Universal Service Monitoring Report, as of December 31, 2020, there were 797 providers that reported they were engaged in the provision of </w:t>
      </w:r>
      <w:r>
        <w:t>wireless services.</w:t>
      </w:r>
      <w:r>
        <w:rPr>
          <w:vertAlign w:val="superscript"/>
        </w:rPr>
        <w:footnoteReference w:id="516"/>
      </w:r>
      <w:r>
        <w:t xml:space="preserve">  Of these providers, the Commission estimates that 715 providers have 1,500 or fewer employees.</w:t>
      </w:r>
      <w:r>
        <w:rPr>
          <w:rStyle w:val="FootnoteReference"/>
        </w:rPr>
        <w:footnoteReference w:id="517"/>
      </w:r>
      <w:r>
        <w:t xml:space="preserve">  Consequently, using the SBA’s small business size standard, most of these providers can be considered small entities.  </w:t>
      </w:r>
    </w:p>
    <w:p w:rsidR="00B228E7" w:rsidP="00DB5BC0" w14:paraId="0D34E149" w14:textId="77777777">
      <w:pPr>
        <w:pStyle w:val="ParaNum"/>
        <w:tabs>
          <w:tab w:val="left" w:pos="1440"/>
        </w:tabs>
        <w:rPr>
          <w:snapToGrid/>
        </w:rPr>
      </w:pPr>
      <w:r w:rsidRPr="002828E4">
        <w:rPr>
          <w:i/>
        </w:rPr>
        <w:t>All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518"/>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519"/>
      </w:r>
      <w:r w:rsidRPr="003B1F31">
        <w:t xml:space="preserve">  </w:t>
      </w:r>
      <w:r>
        <w:t xml:space="preserve">Providers of </w:t>
      </w:r>
      <w:r w:rsidRPr="003B1F31">
        <w:t xml:space="preserve">Internet services </w:t>
      </w:r>
      <w:r>
        <w:t xml:space="preserve">(e.g. dial-up ISPs) </w:t>
      </w:r>
      <w:r w:rsidRPr="003B1F31">
        <w:t xml:space="preserve">or </w:t>
      </w:r>
      <w:r>
        <w:t>V</w:t>
      </w:r>
      <w:r w:rsidRPr="003B1F31">
        <w:t xml:space="preserve">oice over Internet </w:t>
      </w:r>
      <w:r>
        <w:t>P</w:t>
      </w:r>
      <w:r w:rsidRPr="003B1F31">
        <w:t>rotocol (VoIP) services</w:t>
      </w:r>
      <w:r>
        <w:t>,</w:t>
      </w:r>
      <w:r w:rsidRPr="003B1F31">
        <w:t xml:space="preserve"> via client-supplied telecommunications connections are also included in this industry.</w:t>
      </w:r>
      <w:r>
        <w:rPr>
          <w:sz w:val="20"/>
          <w:vertAlign w:val="superscript"/>
        </w:rPr>
        <w:footnoteReference w:id="520"/>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521"/>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522"/>
      </w:r>
      <w:r w:rsidRPr="00AF1297">
        <w:t xml:space="preserve">  Of those firms, 1,039 had </w:t>
      </w:r>
      <w:r>
        <w:t xml:space="preserve">revenue of </w:t>
      </w:r>
      <w:r w:rsidRPr="00AF1297">
        <w:t>less than $25 million.</w:t>
      </w:r>
      <w:r>
        <w:rPr>
          <w:sz w:val="20"/>
          <w:vertAlign w:val="superscript"/>
        </w:rPr>
        <w:footnoteReference w:id="523"/>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w:t>
      </w:r>
      <w:r>
        <w:t xml:space="preserve"> </w:t>
      </w:r>
    </w:p>
    <w:p w:rsidR="0064419B" w:rsidP="00D248F8" w14:paraId="40B3759A" w14:textId="77777777">
      <w:pPr>
        <w:pStyle w:val="Heading2"/>
      </w:pPr>
      <w:bookmarkStart w:id="1174" w:name="_Toc128403475"/>
      <w:bookmarkStart w:id="1175" w:name="_Toc128905863"/>
      <w:bookmarkStart w:id="1176" w:name="_Toc128906179"/>
      <w:bookmarkStart w:id="1177" w:name="_Toc128906552"/>
      <w:bookmarkStart w:id="1178" w:name="_Toc128910873"/>
      <w:bookmarkStart w:id="1179" w:name="_Toc128911564"/>
      <w:bookmarkStart w:id="1180" w:name="_Toc128912052"/>
      <w:bookmarkStart w:id="1181" w:name="_Toc128992654"/>
      <w:bookmarkStart w:id="1182" w:name="_Toc128994530"/>
      <w:bookmarkStart w:id="1183" w:name="_Toc129150734"/>
      <w:bookmarkStart w:id="1184" w:name="_Toc129151891"/>
      <w:bookmarkStart w:id="1185" w:name="_Toc129152189"/>
      <w:bookmarkStart w:id="1186" w:name="_Toc129155764"/>
      <w:bookmarkStart w:id="1187" w:name="_Toc129187514"/>
      <w:bookmarkStart w:id="1188" w:name="_Toc129188623"/>
      <w:bookmarkStart w:id="1189" w:name="_Toc129192800"/>
      <w:bookmarkStart w:id="1190" w:name="_Toc129988159"/>
      <w:bookmarkStart w:id="1191" w:name="_Toc130220461"/>
      <w:bookmarkStart w:id="1192" w:name="_Toc130222390"/>
      <w:bookmarkStart w:id="1193" w:name="_Toc130466616"/>
      <w:bookmarkStart w:id="1194" w:name="_Toc130916538"/>
      <w:bookmarkStart w:id="1195" w:name="_Toc132811333"/>
      <w:r w:rsidRPr="00611F34">
        <w:t>Description of Projected Reporting, Recordkeeping and Other Compliance Requirements for Small Entities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D733F5" w:rsidP="00D733F5" w14:paraId="3FB364BF" w14:textId="77777777">
      <w:pPr>
        <w:pStyle w:val="ParaNum"/>
      </w:pPr>
      <w:r>
        <w:t xml:space="preserve">The Notice is intended to adopt rules that will further our goal of ensuring that the Commission continually accounts for evolving public interest considerations associated with international section 214 authorizations following an initial grant of the authority.  </w:t>
      </w:r>
      <w:r w:rsidRPr="00BF1A18">
        <w:rPr>
          <w:i/>
          <w:iCs/>
        </w:rPr>
        <w:t>First</w:t>
      </w:r>
      <w:r>
        <w:t>, we propose to c</w:t>
      </w:r>
      <w:r w:rsidRPr="00C317B4">
        <w:t>ancel the authorizations of those authorization holders that fail to</w:t>
      </w:r>
      <w:r>
        <w:t xml:space="preserve"> respond to the one-time collection</w:t>
      </w:r>
      <w:r w:rsidR="005B2A20">
        <w:t xml:space="preserve"> required by the </w:t>
      </w:r>
      <w:r w:rsidR="005B2A20">
        <w:rPr>
          <w:i/>
          <w:iCs/>
        </w:rPr>
        <w:t>Order</w:t>
      </w:r>
      <w:r>
        <w:t xml:space="preserve">.  </w:t>
      </w:r>
      <w:r w:rsidRPr="00BF1A18">
        <w:rPr>
          <w:i/>
          <w:iCs/>
        </w:rPr>
        <w:t>Second</w:t>
      </w:r>
      <w:r>
        <w:t>, we</w:t>
      </w:r>
      <w:r w:rsidRPr="00C317B4">
        <w:t xml:space="preserve"> </w:t>
      </w:r>
      <w:r>
        <w:t xml:space="preserve">propose to implement a formalized renewal framework for the Commission’s reassessment of all authorizations or, in the alternative, seek comment on a periodic review </w:t>
      </w:r>
      <w:r w:rsidR="000F414D">
        <w:t xml:space="preserve">process </w:t>
      </w:r>
      <w:r>
        <w:t xml:space="preserve">of such authorizations.  </w:t>
      </w:r>
      <w:r>
        <w:rPr>
          <w:i/>
          <w:iCs/>
        </w:rPr>
        <w:t>Third</w:t>
      </w:r>
      <w:r>
        <w:t xml:space="preserve">, </w:t>
      </w:r>
      <w:r w:rsidRPr="00704F29">
        <w:t xml:space="preserve">we propose to adopt a </w:t>
      </w:r>
      <w:r w:rsidR="0385188C">
        <w:t>10</w:t>
      </w:r>
      <w:r w:rsidRPr="00704F29">
        <w:t xml:space="preserve">-year renewal requirement </w:t>
      </w:r>
      <w:r>
        <w:t>for international section 214 authorization holders that prioritizes renewal applications with foreign ownership to take into account national security, law enforcement, foreign policy, and trade policy concerns</w:t>
      </w:r>
      <w:r w:rsidRPr="00704F29">
        <w:t xml:space="preserve">.  </w:t>
      </w:r>
      <w:r w:rsidRPr="00721E52">
        <w:rPr>
          <w:i/>
          <w:iCs/>
        </w:rPr>
        <w:t>Fourth</w:t>
      </w:r>
      <w:r w:rsidRPr="00721E52">
        <w:t xml:space="preserve">, we propose </w:t>
      </w:r>
      <w:r>
        <w:t xml:space="preserve">new application rules to capture critical information from applicants and require additional certifications.  </w:t>
      </w:r>
      <w:r w:rsidRPr="00BF1A18" w:rsidR="007C224D">
        <w:rPr>
          <w:i/>
          <w:iCs/>
        </w:rPr>
        <w:t>F</w:t>
      </w:r>
      <w:r w:rsidR="007C224D">
        <w:rPr>
          <w:i/>
          <w:iCs/>
        </w:rPr>
        <w:t>ifth</w:t>
      </w:r>
      <w:r w:rsidR="007C224D">
        <w:t>, t</w:t>
      </w:r>
      <w:r w:rsidRPr="1CCA77FC" w:rsidR="007C224D">
        <w:rPr>
          <w:rFonts w:eastAsia="Calibri"/>
        </w:rPr>
        <w:t xml:space="preserve">o further ensure that carriers’ use of their international section 214 authority is in the public interest, we propose and seek comment on modifications to </w:t>
      </w:r>
      <w:r w:rsidR="007C224D">
        <w:rPr>
          <w:rFonts w:eastAsia="Calibri"/>
        </w:rPr>
        <w:t>related</w:t>
      </w:r>
      <w:r w:rsidRPr="1CCA77FC" w:rsidR="007C224D">
        <w:rPr>
          <w:rFonts w:eastAsia="Calibri"/>
        </w:rPr>
        <w:t xml:space="preserve"> Part</w:t>
      </w:r>
      <w:r w:rsidR="007C224D">
        <w:rPr>
          <w:rFonts w:eastAsia="Calibri"/>
        </w:rPr>
        <w:t>s 1 and</w:t>
      </w:r>
      <w:r w:rsidRPr="1CCA77FC" w:rsidR="007C224D">
        <w:rPr>
          <w:rFonts w:eastAsia="Calibri"/>
        </w:rPr>
        <w:t xml:space="preserve"> 63 rules.  </w:t>
      </w:r>
      <w:r w:rsidRPr="00BF1A18">
        <w:rPr>
          <w:i/>
          <w:iCs/>
        </w:rPr>
        <w:t>Finally</w:t>
      </w:r>
      <w:r>
        <w:t>, t</w:t>
      </w:r>
      <w:r w:rsidRPr="003A566F">
        <w:rPr>
          <w:rFonts w:eastAsia="Calibri"/>
        </w:rPr>
        <w:t>o</w:t>
      </w:r>
      <w:r>
        <w:rPr>
          <w:rFonts w:eastAsia="Calibri"/>
        </w:rPr>
        <w:t xml:space="preserve"> further ensure that carriers’ use of their </w:t>
      </w:r>
      <w:r w:rsidRPr="003A566F">
        <w:rPr>
          <w:rFonts w:eastAsia="Calibri"/>
        </w:rPr>
        <w:t xml:space="preserve">international section 214 </w:t>
      </w:r>
      <w:r>
        <w:rPr>
          <w:rFonts w:eastAsia="Calibri"/>
        </w:rPr>
        <w:t xml:space="preserve">authority is in the public interest, we </w:t>
      </w:r>
      <w:r>
        <w:rPr>
          <w:rFonts w:eastAsia="Calibri"/>
        </w:rPr>
        <w:t>propose and seek comment on modifications to other Part 63</w:t>
      </w:r>
      <w:r w:rsidRPr="003A566F">
        <w:rPr>
          <w:rFonts w:eastAsia="Calibri"/>
        </w:rPr>
        <w:t xml:space="preserve"> rules.</w:t>
      </w:r>
      <w:r w:rsidR="00BE7033">
        <w:t xml:space="preserve"> </w:t>
      </w:r>
    </w:p>
    <w:p w:rsidR="00D733F5" w:rsidRPr="00D733F5" w:rsidP="00D733F5" w14:paraId="602CB805" w14:textId="77777777">
      <w:pPr>
        <w:pStyle w:val="ParaNum"/>
      </w:pPr>
      <w:r>
        <w:t xml:space="preserve">Given the increasing concerns about ensuring the security and integrity of U.S. telecommunications infrastructure, </w:t>
      </w:r>
      <w:r w:rsidR="005422DC">
        <w:t xml:space="preserve">we propose </w:t>
      </w:r>
      <w:r w:rsidR="00AC423B">
        <w:t>or</w:t>
      </w:r>
      <w:r w:rsidRPr="004308E9" w:rsidR="005422DC">
        <w:t xml:space="preserve"> seek comment </w:t>
      </w:r>
      <w:r w:rsidR="005422DC">
        <w:t xml:space="preserve">on </w:t>
      </w:r>
      <w:r w:rsidRPr="00AC582C" w:rsidR="005422DC">
        <w:t xml:space="preserve">new </w:t>
      </w:r>
      <w:r w:rsidRPr="004308E9" w:rsidR="005422DC">
        <w:t>requirements</w:t>
      </w:r>
      <w:r w:rsidR="005422DC">
        <w:t xml:space="preserve"> that we anticipate will help us to acquire critical information from applicants including additional certifications to create accountability for applicants and to improve the reliability of the information that they provide</w:t>
      </w:r>
      <w:r>
        <w:t xml:space="preserve">.  </w:t>
      </w:r>
      <w:r w:rsidR="00033DFC">
        <w:t xml:space="preserve">We propose to apply the requirements applicable to initial applications for international section 214 authority </w:t>
      </w:r>
      <w:r w:rsidR="001D5C76">
        <w:t>to the proposed rules for renewal applications and thus harmonize the application requirements</w:t>
      </w:r>
      <w:r w:rsidR="00033DFC">
        <w:t xml:space="preserve">.  </w:t>
      </w:r>
      <w:r w:rsidR="00A126A1">
        <w:t xml:space="preserve">We propose or seek comment on adopting new application requirements to </w:t>
      </w:r>
      <w:r w:rsidR="00F32E02">
        <w:t>improve the Commission’s assessment of evolving national security, law enforcement, foreign policy, and/or trade policy risks following a grant of international section 214 authority.</w:t>
      </w:r>
      <w:r w:rsidR="00A710E5">
        <w:t xml:space="preserve">  </w:t>
      </w:r>
      <w:r w:rsidR="00193203">
        <w:t xml:space="preserve">We </w:t>
      </w:r>
      <w:r w:rsidR="00F1210B">
        <w:t>seek comment on</w:t>
      </w:r>
      <w:r w:rsidR="00193203">
        <w:t xml:space="preserve"> </w:t>
      </w:r>
      <w:r w:rsidR="00A126A1">
        <w:t xml:space="preserve">whether to adopt </w:t>
      </w:r>
      <w:r w:rsidR="00193203">
        <w:t xml:space="preserve">a new 5% ownership reporting threshold for all initial </w:t>
      </w:r>
      <w:r w:rsidR="00A9108F">
        <w:t>applications for international section 214 authority and applications for modification, assignment, transfer of control, and renewal of international section 214 authority</w:t>
      </w:r>
      <w:r w:rsidR="00193203">
        <w:t xml:space="preserve">.  We also propose to require each applicant to provide information about its services, geographic markets, and facilities crossing the United States’ borders with Canada and Mexico (cross border facilities), and certify that their facilities-based equipment meets certain requirements.  </w:t>
      </w:r>
      <w:r w:rsidR="0081306A">
        <w:t xml:space="preserve">We </w:t>
      </w:r>
      <w:r w:rsidR="004A17A7">
        <w:rPr>
          <w:noProof/>
        </w:rPr>
        <w:t>propose to</w:t>
      </w:r>
      <w:r w:rsidR="0081306A">
        <w:rPr>
          <w:noProof/>
        </w:rPr>
        <w:t xml:space="preserve"> require </w:t>
      </w:r>
      <w:r w:rsidR="00086263">
        <w:rPr>
          <w:noProof/>
        </w:rPr>
        <w:t>all</w:t>
      </w:r>
      <w:r w:rsidR="0081306A">
        <w:rPr>
          <w:noProof/>
        </w:rPr>
        <w:t xml:space="preserve"> applicants to provide information on foreign-owned MNSPs.</w:t>
      </w:r>
      <w:r w:rsidR="1387A13D">
        <w:t xml:space="preserve">  </w:t>
      </w:r>
      <w:r w:rsidRPr="007D15B8" w:rsidR="00781DEE">
        <w:rPr>
          <w:iCs/>
        </w:rPr>
        <w:t xml:space="preserve">We </w:t>
      </w:r>
      <w:r w:rsidR="00781DEE">
        <w:rPr>
          <w:iCs/>
        </w:rPr>
        <w:t>propose to</w:t>
      </w:r>
      <w:r w:rsidRPr="007D15B8" w:rsidR="00781DEE">
        <w:rPr>
          <w:i/>
        </w:rPr>
        <w:t xml:space="preserve"> </w:t>
      </w:r>
      <w:r w:rsidRPr="007D15B8" w:rsidR="00781DEE">
        <w:t>require applicants to certify in their application whether or not they use equipment or services identified in the Commission’s “Covered List” of equipment and services deemed pursuant to the Secure and Trusted Communications Networks Act to pose an unacceptable risk to the national security of the United States or the security and safety of United States persons.</w:t>
      </w:r>
      <w:r>
        <w:rPr>
          <w:rStyle w:val="FootnoteReference"/>
        </w:rPr>
        <w:footnoteReference w:id="524"/>
      </w:r>
      <w:r w:rsidR="00193203">
        <w:t xml:space="preserve">  </w:t>
      </w:r>
      <w:r w:rsidR="00235996">
        <w:t>We propose that all applicants s</w:t>
      </w:r>
      <w:r w:rsidRPr="739B662B" w:rsidR="00235996">
        <w:rPr>
          <w:color w:val="000000" w:themeColor="text1"/>
        </w:rPr>
        <w:t xml:space="preserve">eeking </w:t>
      </w:r>
      <w:r w:rsidR="00235996">
        <w:rPr>
          <w:color w:val="000000" w:themeColor="text1"/>
        </w:rPr>
        <w:t xml:space="preserve">international section 214 authority or modification, assignment, transfer of control, or </w:t>
      </w:r>
      <w:r w:rsidRPr="739B662B" w:rsidR="00235996">
        <w:rPr>
          <w:color w:val="000000" w:themeColor="text1"/>
        </w:rPr>
        <w:t>renew</w:t>
      </w:r>
      <w:r w:rsidR="00235996">
        <w:rPr>
          <w:color w:val="000000" w:themeColor="text1"/>
        </w:rPr>
        <w:t>al of</w:t>
      </w:r>
      <w:r w:rsidRPr="739B662B" w:rsidR="00235996">
        <w:rPr>
          <w:color w:val="000000" w:themeColor="text1"/>
        </w:rPr>
        <w:t xml:space="preserve"> international section 214 authority</w:t>
      </w:r>
      <w:r w:rsidR="00235996">
        <w:t xml:space="preserve"> must certify in the applications whether or not they are in compliance with the Commission’s rules and regulations, the Act, and other laws</w:t>
      </w:r>
      <w:r w:rsidRPr="739B662B" w:rsidR="00235996">
        <w:rPr>
          <w:color w:val="000000" w:themeColor="text1"/>
        </w:rPr>
        <w:t>.</w:t>
      </w:r>
      <w:r w:rsidR="00235996">
        <w:rPr>
          <w:color w:val="000000" w:themeColor="text1"/>
        </w:rPr>
        <w:t xml:space="preserve">  </w:t>
      </w:r>
      <w:r w:rsidR="00193203">
        <w:t xml:space="preserve">We tentatively conclude that these requirements </w:t>
      </w:r>
      <w:r w:rsidR="00660920">
        <w:t xml:space="preserve">that we propose or seek comment on </w:t>
      </w:r>
      <w:r w:rsidR="00193203">
        <w:t>are important and necessary for informing the Commission’s evaluation of an applicant’s request for international section 214 authority and would serve the public interest given evolving risks identified by the Commission and the Executive Branch.</w:t>
      </w:r>
      <w:r>
        <w:t xml:space="preserve"> </w:t>
      </w:r>
    </w:p>
    <w:p w:rsidR="00B228E7" w:rsidP="00D178FF" w14:paraId="2E9C8058" w14:textId="77777777">
      <w:pPr>
        <w:pStyle w:val="ParaNum"/>
      </w:pPr>
      <w:r>
        <w:t>We propose additional changes to the Commission’s rules concerning international section 214 authorizations to ensure that the Commission has current and accurate information about which authorization holders are providing service under their international section 214 authority.</w:t>
      </w:r>
      <w:r w:rsidR="00EC462F">
        <w:t xml:space="preserve">  </w:t>
      </w:r>
      <w:r w:rsidR="00D733F5">
        <w:t>We propose to adopt a rule that would allow an authorization holder to hold only one international section 214 authorization except in certain limited circumstances.</w:t>
      </w:r>
      <w:r w:rsidR="00D178FF">
        <w:t xml:space="preserve"> </w:t>
      </w:r>
      <w:r w:rsidRPr="0F1E859F" w:rsidR="00D733F5">
        <w:rPr>
          <w:noProof/>
        </w:rPr>
        <w:t xml:space="preserve"> W</w:t>
      </w:r>
      <w:r w:rsidR="00D733F5">
        <w:t>e propose to adopt a rule requiring an international section 214 authorization holder to commence service(s) within one year following the grant.</w:t>
      </w:r>
      <w:r w:rsidR="00D178FF">
        <w:t xml:space="preserve"> </w:t>
      </w:r>
      <w:r w:rsidRPr="0F1E859F" w:rsidR="00D733F5">
        <w:rPr>
          <w:noProof/>
        </w:rPr>
        <w:t xml:space="preserve"> W</w:t>
      </w:r>
      <w:r w:rsidR="00D733F5">
        <w:t xml:space="preserve">e propose to amend section 63.19 of the Commission’s rules to require that all authorization holders that permanently discontinue service </w:t>
      </w:r>
      <w:r w:rsidR="00220CEB">
        <w:t xml:space="preserve">provided pursuant to </w:t>
      </w:r>
      <w:r w:rsidR="00D733F5">
        <w:t>their international section 214 authority</w:t>
      </w:r>
      <w:r w:rsidR="00E9450D">
        <w:t>,</w:t>
      </w:r>
      <w:r w:rsidR="00D733F5">
        <w:t xml:space="preserve"> to file with the Commission a notification of the discontinuance and surrender the authorization.</w:t>
      </w:r>
      <w:r w:rsidR="00D178FF">
        <w:t xml:space="preserve">  </w:t>
      </w:r>
      <w:r w:rsidRPr="00807A67" w:rsidR="00D733F5">
        <w:rPr>
          <w:noProof/>
        </w:rPr>
        <w:t>W</w:t>
      </w:r>
      <w:r w:rsidRPr="00807A67" w:rsidR="00D733F5">
        <w:t xml:space="preserve">e </w:t>
      </w:r>
      <w:r w:rsidRPr="00807A67" w:rsidR="00916E80">
        <w:t xml:space="preserve">propose </w:t>
      </w:r>
      <w:r w:rsidRPr="00807A67" w:rsidR="00686246">
        <w:t>to require</w:t>
      </w:r>
      <w:r w:rsidRPr="00807A67" w:rsidR="00D733F5">
        <w:t xml:space="preserve"> authorization holders to provide updated ownership, cross</w:t>
      </w:r>
      <w:r w:rsidRPr="00807A67" w:rsidR="00C50C57">
        <w:t xml:space="preserve"> </w:t>
      </w:r>
      <w:r w:rsidRPr="00807A67" w:rsidR="00D733F5">
        <w:t xml:space="preserve">border facilities information, and other information </w:t>
      </w:r>
      <w:r w:rsidRPr="00807A67" w:rsidR="007C7F50">
        <w:t>every three years</w:t>
      </w:r>
      <w:r w:rsidRPr="00807A67" w:rsidR="00D733F5">
        <w:t>.</w:t>
      </w:r>
      <w:r w:rsidR="00D733F5">
        <w:t xml:space="preserve">  We propose to adopt a rule requiring applicants seeking to assign or transfer control of their</w:t>
      </w:r>
      <w:r w:rsidR="000727CC">
        <w:t xml:space="preserve"> international section 214</w:t>
      </w:r>
      <w:r w:rsidR="00D733F5">
        <w:t xml:space="preserve"> authorization </w:t>
      </w:r>
      <w:r w:rsidR="000727CC">
        <w:t xml:space="preserve">to </w:t>
      </w:r>
      <w:r w:rsidR="00D733F5">
        <w:t>identify in their application</w:t>
      </w:r>
      <w:r w:rsidR="00950793">
        <w:t>s</w:t>
      </w:r>
      <w:r w:rsidR="00D733F5">
        <w:t xml:space="preserve"> any ISPCs that they hold and whether the ISPC will be subject to the assignment or transfer of control.</w:t>
      </w:r>
    </w:p>
    <w:p w:rsidR="00B228E7" w:rsidP="00B228E7" w14:paraId="44F4725B" w14:textId="77777777">
      <w:pPr>
        <w:pStyle w:val="ParaNum"/>
      </w:pPr>
      <w:r>
        <w:t>We are especially interested in estimates that address alternative means to provide the same benefits, in terms of advancing national security</w:t>
      </w:r>
      <w:r w:rsidR="002C1789">
        <w:t>,</w:t>
      </w:r>
      <w:r>
        <w:t xml:space="preserve"> law enforcement</w:t>
      </w:r>
      <w:r w:rsidR="002C1789">
        <w:t>, foreign policy, and trade policy</w:t>
      </w:r>
      <w:r>
        <w:t xml:space="preserve"> interests, at lower costs.  We invite comment on the costs and burdens of the proposals in the Notice</w:t>
      </w:r>
      <w:r w:rsidR="0FAD61AA">
        <w:t>, including for small entities.</w:t>
      </w:r>
      <w:r>
        <w:t xml:space="preserve"> </w:t>
      </w:r>
      <w:r w:rsidR="08706A49">
        <w:t xml:space="preserve"> We</w:t>
      </w:r>
      <w:r>
        <w:t xml:space="preserve"> expect the information we receive in comments including, where requested, cost and benefit analyses, to help the Commission identify and evaluate relevant compliance matters for small entities, including compliance costs and other burdens that may result if the proposals and associated requirements discussed in the Notice are adopted.</w:t>
      </w:r>
    </w:p>
    <w:p w:rsidR="00EE2780" w:rsidRPr="00260409" w:rsidP="00D248F8" w14:paraId="70D3E459" w14:textId="77777777">
      <w:pPr>
        <w:pStyle w:val="Heading2"/>
      </w:pPr>
      <w:bookmarkStart w:id="1196" w:name="_Toc128403476"/>
      <w:bookmarkStart w:id="1197" w:name="_Toc128905864"/>
      <w:bookmarkStart w:id="1198" w:name="_Toc128906180"/>
      <w:bookmarkStart w:id="1199" w:name="_Toc128906553"/>
      <w:bookmarkStart w:id="1200" w:name="_Toc128910874"/>
      <w:bookmarkStart w:id="1201" w:name="_Toc128911565"/>
      <w:bookmarkStart w:id="1202" w:name="_Toc128912053"/>
      <w:bookmarkStart w:id="1203" w:name="_Toc128992655"/>
      <w:bookmarkStart w:id="1204" w:name="_Toc128994531"/>
      <w:bookmarkStart w:id="1205" w:name="_Toc129150735"/>
      <w:bookmarkStart w:id="1206" w:name="_Toc129151892"/>
      <w:bookmarkStart w:id="1207" w:name="_Toc129152190"/>
      <w:bookmarkStart w:id="1208" w:name="_Toc129155765"/>
      <w:bookmarkStart w:id="1209" w:name="_Toc129187515"/>
      <w:bookmarkStart w:id="1210" w:name="_Toc129188624"/>
      <w:bookmarkStart w:id="1211" w:name="_Toc129192801"/>
      <w:bookmarkStart w:id="1212" w:name="_Toc129988160"/>
      <w:bookmarkStart w:id="1213" w:name="_Toc130220462"/>
      <w:bookmarkStart w:id="1214" w:name="_Toc130222391"/>
      <w:bookmarkStart w:id="1215" w:name="_Toc130466617"/>
      <w:bookmarkStart w:id="1216" w:name="_Toc130916539"/>
      <w:bookmarkStart w:id="1217" w:name="_Toc132811334"/>
      <w:r w:rsidRPr="00611F34">
        <w:t xml:space="preserve">Steps Taken to Minimize the Significant Economic Impact on Small Entities and </w:t>
      </w:r>
      <w:r w:rsidRPr="00611F34">
        <w:t>Significant Alternatives Considered</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B228E7" w:rsidP="00B63243" w14:paraId="0BEC1BA1" w14:textId="77777777">
      <w:pPr>
        <w:pStyle w:val="ParaNum"/>
        <w:rPr>
          <w:w w:val="105"/>
        </w:rPr>
      </w:pPr>
      <w:r w:rsidRPr="00E55268">
        <w:t>The RFA requires an agency to describe any significant, specifically small business, alternatives that it has considered in reaching its proposed approach, which may include the following four alternatives (among others): “(l)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p>
    <w:p w:rsidR="00221967" w:rsidRPr="00B426BF" w:rsidP="00B63243" w14:paraId="7BEC952D" w14:textId="77777777">
      <w:pPr>
        <w:pStyle w:val="ParaNum"/>
      </w:pPr>
      <w:r w:rsidRPr="00E55268">
        <w:t xml:space="preserve">The Notice seeks comment from all interested parties on the proposals and </w:t>
      </w:r>
      <w:r w:rsidRPr="136ECF74">
        <w:t xml:space="preserve">what potential burdens, if any, would be imposed on </w:t>
      </w:r>
      <w:r>
        <w:t>applicants and authorization holders</w:t>
      </w:r>
      <w:r w:rsidR="3C3A59D3">
        <w:t>, including small entities</w:t>
      </w:r>
      <w:r>
        <w:t xml:space="preserve">.  We seek comment on whether there are compliance costs and other burdens we should consider, particularly for small entities.  </w:t>
      </w:r>
      <w:r w:rsidR="00647B19">
        <w:t xml:space="preserve">For example, each authorization holder will </w:t>
      </w:r>
      <w:r w:rsidRPr="00C33DD1" w:rsidR="00647B19">
        <w:t>require 20 hours of work by attorneys and 20 hours of work by support staff, at a cost of $</w:t>
      </w:r>
      <w:r w:rsidRPr="00B029EE" w:rsidR="00133F90">
        <w:t>6,800</w:t>
      </w:r>
      <w:r w:rsidRPr="00C33DD1" w:rsidR="00647B19">
        <w:t xml:space="preserve"> per authorization for renewal.</w:t>
      </w:r>
      <w:r>
        <w:rPr>
          <w:vertAlign w:val="superscript"/>
        </w:rPr>
        <w:footnoteReference w:id="525"/>
      </w:r>
      <w:r w:rsidRPr="00C33DD1" w:rsidR="00647B19">
        <w:t xml:space="preserve">  The Commission also concludes that the $875 administrative fee charged for renewal to obtain a total estimate of this burden at $</w:t>
      </w:r>
      <w:r w:rsidRPr="00B029EE" w:rsidR="00D6218D">
        <w:t>7,675</w:t>
      </w:r>
      <w:r w:rsidRPr="00C33DD1" w:rsidR="009518CE">
        <w:t xml:space="preserve"> </w:t>
      </w:r>
      <w:r w:rsidRPr="00C33DD1" w:rsidR="00647B19">
        <w:t>per authorization (for the first</w:t>
      </w:r>
      <w:r w:rsidR="00647B19">
        <w:t xml:space="preserve"> time an authorization holder must file for renewal).  </w:t>
      </w:r>
      <w:r>
        <w:t xml:space="preserve">The Notice specifically seeks comment on whether the proposed certification requirement concerning implementation and adherence to baseline cybersecurity standards should take into account the size of the applicant and its operations.  </w:t>
      </w:r>
      <w:r w:rsidR="00E867E7">
        <w:t xml:space="preserve">Ultimately the Commission multiplies the sum by </w:t>
      </w:r>
      <w:r w:rsidRPr="00567409" w:rsidR="00E867E7">
        <w:t>150 to produce a total estimate of approximately $</w:t>
      </w:r>
      <w:r w:rsidRPr="00B029EE" w:rsidR="00121C63">
        <w:t>1,</w:t>
      </w:r>
      <w:r w:rsidRPr="00B029EE" w:rsidR="390D33D0">
        <w:t>15</w:t>
      </w:r>
      <w:r w:rsidRPr="00B029EE" w:rsidR="4F8A52E1">
        <w:t>2</w:t>
      </w:r>
      <w:r w:rsidRPr="00B029EE" w:rsidR="390D33D0">
        <w:t>,</w:t>
      </w:r>
      <w:r w:rsidRPr="00B029EE" w:rsidR="3C906F8F">
        <w:t>00</w:t>
      </w:r>
      <w:r w:rsidRPr="00B029EE" w:rsidR="00121C63">
        <w:t>0</w:t>
      </w:r>
      <w:r w:rsidRPr="00567409" w:rsidR="00E867E7">
        <w:t xml:space="preserve"> per year for the first ten years.</w:t>
      </w:r>
      <w:r>
        <w:rPr>
          <w:vertAlign w:val="superscript"/>
        </w:rPr>
        <w:footnoteReference w:id="526"/>
      </w:r>
      <w:r w:rsidRPr="00E55268" w:rsidR="00E867E7">
        <w:rPr>
          <w:vertAlign w:val="superscript"/>
        </w:rPr>
        <w:t xml:space="preserve"> </w:t>
      </w:r>
      <w:r w:rsidR="00E867E7">
        <w:t xml:space="preserve"> </w:t>
      </w:r>
      <w:r w:rsidR="429ABE81">
        <w:t xml:space="preserve">The Notice seeks comment, for example, whether the Commission should allow large facilities-based providers and small resellers to certify adherence to different baseline security standards.  </w:t>
      </w:r>
      <w:r w:rsidRPr="00E55268">
        <w:t>Small entities are encouraged to bring to the Commission’s attention any specific concerns they may have with the proposals outlined in the Notice.</w:t>
      </w:r>
      <w:r w:rsidRPr="003C018E">
        <w:t xml:space="preserve"> </w:t>
      </w:r>
      <w:r>
        <w:t xml:space="preserve"> </w:t>
      </w:r>
    </w:p>
    <w:p w:rsidR="00221967" w:rsidRPr="003C018E" w:rsidP="00B029EE" w14:paraId="3E23C733" w14:textId="77777777">
      <w:pPr>
        <w:pStyle w:val="ParaNum"/>
        <w:rPr>
          <w:w w:val="105"/>
        </w:rPr>
      </w:pPr>
      <w:r>
        <w:t>To assist in the Commission’s evaluation of the economic impact on small entities, as a result of actions that have been proposed in the Notice, and to better explore options and alternatives, the Commission has sought comment from the parties.</w:t>
      </w:r>
      <w:r>
        <w:rPr>
          <w:rStyle w:val="FootnoteReference"/>
        </w:rPr>
        <w:footnoteReference w:id="527"/>
      </w:r>
      <w:r>
        <w:t xml:space="preserve">  In particular, the Commission seeks comment on whether any of the burdens associated the filing, recordkeeping and reporting requirements described above can be minimized for small entities.  Additionally, the Commission seeks comment on whether any of the costs associated with our proposed requirements can be alleviated for small entities.  The Commission expects to more fully consider the economic impact and alternatives for small entities following the review of comments filed in response to the Notice.</w:t>
      </w:r>
    </w:p>
    <w:p w:rsidR="007A2EC1" w:rsidRPr="003B65F4" w:rsidP="00D248F8" w14:paraId="7D9DC012" w14:textId="77777777">
      <w:pPr>
        <w:pStyle w:val="Heading2"/>
      </w:pPr>
      <w:bookmarkStart w:id="1218" w:name="_Toc128403477"/>
      <w:bookmarkStart w:id="1219" w:name="_Toc128905865"/>
      <w:bookmarkStart w:id="1220" w:name="_Toc128906181"/>
      <w:bookmarkStart w:id="1221" w:name="_Toc128906554"/>
      <w:bookmarkStart w:id="1222" w:name="_Toc128910875"/>
      <w:bookmarkStart w:id="1223" w:name="_Toc128911566"/>
      <w:bookmarkStart w:id="1224" w:name="_Toc128912054"/>
      <w:bookmarkStart w:id="1225" w:name="_Toc128992656"/>
      <w:bookmarkStart w:id="1226" w:name="_Toc128994532"/>
      <w:bookmarkStart w:id="1227" w:name="_Toc129150736"/>
      <w:bookmarkStart w:id="1228" w:name="_Toc129151893"/>
      <w:bookmarkStart w:id="1229" w:name="_Toc129152191"/>
      <w:bookmarkStart w:id="1230" w:name="_Toc129155766"/>
      <w:bookmarkStart w:id="1231" w:name="_Toc129187516"/>
      <w:bookmarkStart w:id="1232" w:name="_Toc129188625"/>
      <w:bookmarkStart w:id="1233" w:name="_Toc129192802"/>
      <w:bookmarkStart w:id="1234" w:name="_Toc129988161"/>
      <w:bookmarkStart w:id="1235" w:name="_Toc130220463"/>
      <w:bookmarkStart w:id="1236" w:name="_Toc130222392"/>
      <w:bookmarkStart w:id="1237" w:name="_Toc130466618"/>
      <w:bookmarkStart w:id="1238" w:name="_Toc130916540"/>
      <w:bookmarkStart w:id="1239" w:name="_Toc132811335"/>
      <w:r w:rsidRPr="00611F34">
        <w:t>Federal Rules that May Duplicate, Overlap, or Conflict with the Proposed Rules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rsidR="00081C8A" w:rsidP="00B228E7" w14:paraId="27DE7CDC" w14:textId="77777777">
      <w:pPr>
        <w:pStyle w:val="ParaNum"/>
      </w:pPr>
      <w:r>
        <w:t>None.</w:t>
      </w:r>
    </w:p>
    <w:p w:rsidR="00350D70" w:rsidP="00350D70" w14:paraId="1D68C363" w14:textId="77777777">
      <w:pPr>
        <w:pStyle w:val="ParaNum"/>
        <w:numPr>
          <w:ilvl w:val="0"/>
          <w:numId w:val="0"/>
        </w:numPr>
        <w:ind w:firstLine="720"/>
      </w:pPr>
    </w:p>
    <w:p w:rsidR="00350D70" w:rsidP="00350D70" w14:paraId="571C8109" w14:textId="77777777">
      <w:pPr>
        <w:pStyle w:val="ParaNum"/>
        <w:numPr>
          <w:ilvl w:val="0"/>
          <w:numId w:val="0"/>
        </w:numPr>
        <w:ind w:firstLine="720"/>
        <w:sectPr w:rsidSect="00AE00BB">
          <w:headerReference w:type="default" r:id="rId38"/>
          <w:footerReference w:type="default" r:id="rId39"/>
          <w:headerReference w:type="first" r:id="rId40"/>
          <w:footerReference w:type="first" r:id="rId41"/>
          <w:footnotePr>
            <w:numRestart w:val="eachSect"/>
          </w:footnotePr>
          <w:endnotePr>
            <w:numFmt w:val="decimal"/>
          </w:endnotePr>
          <w:pgSz w:w="12240" w:h="15840"/>
          <w:pgMar w:top="1440" w:right="1440" w:bottom="720" w:left="1440" w:header="720" w:footer="720" w:gutter="0"/>
          <w:cols w:space="720"/>
          <w:noEndnote/>
          <w:titlePg/>
        </w:sectPr>
      </w:pPr>
    </w:p>
    <w:p w:rsidR="001B57F4" w:rsidRPr="00BA2215" w:rsidP="001B57F4" w14:paraId="7B8F0876" w14:textId="77777777">
      <w:pPr>
        <w:contextualSpacing/>
        <w:jc w:val="center"/>
        <w:rPr>
          <w:b/>
          <w:bCs/>
          <w:caps/>
        </w:rPr>
      </w:pPr>
      <w:bookmarkStart w:id="1240" w:name="_Hlk42605072"/>
      <w:r w:rsidRPr="00BA2215">
        <w:rPr>
          <w:b/>
          <w:bCs/>
          <w:caps/>
        </w:rPr>
        <w:t>STATEMENT OF</w:t>
      </w:r>
    </w:p>
    <w:p w:rsidR="001B57F4" w:rsidRPr="004E47EC" w:rsidP="001B57F4" w14:paraId="3944A109" w14:textId="77777777">
      <w:pPr>
        <w:contextualSpacing/>
        <w:jc w:val="center"/>
        <w:rPr>
          <w:b/>
          <w:bCs/>
          <w:caps/>
          <w:sz w:val="24"/>
          <w:szCs w:val="24"/>
        </w:rPr>
      </w:pPr>
      <w:r w:rsidRPr="00BA2215">
        <w:rPr>
          <w:b/>
          <w:bCs/>
          <w:caps/>
        </w:rPr>
        <w:t>CHAIRWOMAN JESSICA ROSENWORCEL</w:t>
      </w:r>
    </w:p>
    <w:p w:rsidR="001B57F4" w:rsidRPr="00BA2215" w:rsidP="001B57F4" w14:paraId="18E2AE03" w14:textId="77777777">
      <w:pPr>
        <w:contextualSpacing/>
        <w:jc w:val="center"/>
        <w:rPr>
          <w:b/>
          <w:bCs/>
          <w:caps/>
        </w:rPr>
      </w:pPr>
    </w:p>
    <w:p w:rsidR="001B57F4" w:rsidRPr="00BA2215" w:rsidP="001B57F4" w14:paraId="4B3A7777" w14:textId="77777777">
      <w:pPr>
        <w:ind w:left="720" w:hanging="720"/>
        <w:contextualSpacing/>
      </w:pPr>
      <w:bookmarkStart w:id="1241" w:name="_Hlk42603447"/>
      <w:r w:rsidRPr="00BA2215">
        <w:rPr>
          <w:bCs/>
        </w:rPr>
        <w:t>Re:</w:t>
      </w:r>
      <w:r w:rsidRPr="00BA2215">
        <w:rPr>
          <w:bCs/>
        </w:rPr>
        <w:tab/>
      </w:r>
      <w:bookmarkEnd w:id="1240"/>
      <w:bookmarkEnd w:id="1241"/>
      <w:r w:rsidRPr="00BA2215">
        <w:rPr>
          <w:i/>
          <w:iCs/>
        </w:rPr>
        <w:t>Review of International Section 214 Authorizations to Assess Evolving National Security, Law Enforcement, Foreign Policy, and Trade Policy Risks</w:t>
      </w:r>
      <w:r w:rsidRPr="00BA2215">
        <w:t>, IB Docket No. 23-119;</w:t>
      </w:r>
      <w:r w:rsidRPr="00BA2215">
        <w:rPr>
          <w:i/>
          <w:iCs/>
        </w:rPr>
        <w:t xml:space="preserve"> Amendment of the Schedule of Application Fees Set Forth in Sections 1.1102 through 1.1109 of the Commission’s Rules</w:t>
      </w:r>
      <w:r w:rsidRPr="00BA2215">
        <w:t>, MD Docket No.</w:t>
      </w:r>
      <w:r>
        <w:t xml:space="preserve"> 23-134</w:t>
      </w:r>
      <w:r w:rsidRPr="00BA2215">
        <w:t>, Order and Notice of Proposed Rulemaking (April 20, 2023)</w:t>
      </w:r>
      <w:r>
        <w:t>.</w:t>
      </w:r>
    </w:p>
    <w:p w:rsidR="001B57F4" w:rsidRPr="00BA2215" w:rsidP="001B57F4" w14:paraId="1D05E9EC" w14:textId="77777777">
      <w:pPr>
        <w:rPr>
          <w:rFonts w:asciiTheme="majorBidi" w:hAnsiTheme="majorBidi" w:cstheme="majorBidi"/>
        </w:rPr>
      </w:pPr>
    </w:p>
    <w:p w:rsidR="001B57F4" w:rsidRPr="00BA2215" w:rsidP="001B57F4" w14:paraId="06EBC679" w14:textId="77777777">
      <w:pPr>
        <w:ind w:firstLine="720"/>
        <w:rPr>
          <w:rFonts w:asciiTheme="majorBidi" w:hAnsiTheme="majorBidi" w:cstheme="majorBidi"/>
        </w:rPr>
      </w:pPr>
      <w:r w:rsidRPr="00BA2215">
        <w:rPr>
          <w:rFonts w:asciiTheme="majorBidi" w:hAnsiTheme="majorBidi" w:cstheme="majorBidi"/>
        </w:rPr>
        <w:t xml:space="preserve">The first duty of the public servant is public safety.  At the Federal Communications Commission, that means that we have an obligation to help ensure the safety of our Nation’s communications networks.  This responsibility never ends because the threats to network security are always evolving.  It is vitally important that the agency’s policies keep pace.  That sounds simple, but in practice it is not always easy.  This is especially true when it comes to licensing, where historically our practice has been to freeze national security and law enforcement assessments on the day a license is granted.    </w:t>
      </w:r>
    </w:p>
    <w:p w:rsidR="001B57F4" w:rsidRPr="00BA2215" w:rsidP="001B57F4" w14:paraId="1E29CB3A" w14:textId="77777777">
      <w:pPr>
        <w:rPr>
          <w:rFonts w:asciiTheme="majorBidi" w:hAnsiTheme="majorBidi" w:cstheme="majorBidi"/>
        </w:rPr>
      </w:pPr>
    </w:p>
    <w:p w:rsidR="001B57F4" w:rsidRPr="00BA2215" w:rsidP="001B57F4" w14:paraId="44663D8C" w14:textId="77777777">
      <w:pPr>
        <w:rPr>
          <w:rFonts w:asciiTheme="majorBidi" w:hAnsiTheme="majorBidi" w:cstheme="majorBidi"/>
        </w:rPr>
      </w:pPr>
      <w:r w:rsidRPr="00BA2215">
        <w:rPr>
          <w:rFonts w:asciiTheme="majorBidi" w:hAnsiTheme="majorBidi" w:cstheme="majorBidi"/>
        </w:rPr>
        <w:tab/>
        <w:t xml:space="preserve">Nearly three years ago the United States Senate Committee on Homeland Security and Government Affairs Permanent Subcommittee on Investigations released a report on threats to United States networks from Chinese government-owned carriers.  In it, they highlighted how the grant of authority to operate international communications in the United States is typically a one-and-done activity.  In other words, once a Commission license is granted, little is done to revisit the authority and safeguard our networks against evolving threats over time.  </w:t>
      </w:r>
    </w:p>
    <w:p w:rsidR="001B57F4" w:rsidRPr="00BA2215" w:rsidP="001B57F4" w14:paraId="2153F6A8" w14:textId="77777777">
      <w:pPr>
        <w:rPr>
          <w:rFonts w:asciiTheme="majorBidi" w:hAnsiTheme="majorBidi" w:cstheme="majorBidi"/>
        </w:rPr>
      </w:pPr>
    </w:p>
    <w:p w:rsidR="001B57F4" w:rsidRPr="00BA2215" w:rsidP="001B57F4" w14:paraId="2D2A59DB" w14:textId="77777777">
      <w:pPr>
        <w:rPr>
          <w:rFonts w:asciiTheme="majorBidi" w:hAnsiTheme="majorBidi" w:cstheme="majorBidi"/>
        </w:rPr>
      </w:pPr>
      <w:r w:rsidRPr="00BA2215">
        <w:rPr>
          <w:rFonts w:asciiTheme="majorBidi" w:hAnsiTheme="majorBidi" w:cstheme="majorBidi"/>
        </w:rPr>
        <w:tab/>
        <w:t xml:space="preserve">Today there is nothing in our rules that requires the Commission to generally reassess a foreign carrier’s authorization to provide service.  This is in stark contrast to most other authorizations granted by the agency that must be considered on a periodic basis.  That is why the Subcommittee recommended requiring some form of regular review of Section 214 authorizations to account for evolving national security risks.  </w:t>
      </w:r>
    </w:p>
    <w:p w:rsidR="001B57F4" w:rsidRPr="00BA2215" w:rsidP="001B57F4" w14:paraId="4CC603B2" w14:textId="77777777">
      <w:pPr>
        <w:rPr>
          <w:rFonts w:asciiTheme="majorBidi" w:hAnsiTheme="majorBidi" w:cstheme="majorBidi"/>
        </w:rPr>
      </w:pPr>
    </w:p>
    <w:p w:rsidR="001B57F4" w:rsidRPr="00BA2215" w:rsidP="001B57F4" w14:paraId="63889509" w14:textId="77777777">
      <w:pPr>
        <w:ind w:firstLine="720"/>
        <w:rPr>
          <w:rFonts w:asciiTheme="majorBidi" w:hAnsiTheme="majorBidi" w:cstheme="majorBidi"/>
        </w:rPr>
      </w:pPr>
      <w:r w:rsidRPr="00BA2215">
        <w:rPr>
          <w:rFonts w:asciiTheme="majorBidi" w:hAnsiTheme="majorBidi" w:cstheme="majorBidi"/>
        </w:rPr>
        <w:t xml:space="preserve">This was a good idea then and it is a good idea now.  So today we launch a rulemaking to explore this concept along with other improvements to our Section 214 rules.  I believe we can modernize our process to address these concerns while ensuring that we honor the expectations of Section 214 license holders so that the United States remains a safe and attractive place to do business.  This rulemaking sets us on that path.  </w:t>
      </w:r>
    </w:p>
    <w:p w:rsidR="001B57F4" w:rsidRPr="00BA2215" w:rsidP="001B57F4" w14:paraId="09CA5E27" w14:textId="77777777">
      <w:pPr>
        <w:rPr>
          <w:rFonts w:asciiTheme="majorBidi" w:hAnsiTheme="majorBidi" w:cstheme="majorBidi"/>
        </w:rPr>
      </w:pPr>
    </w:p>
    <w:p w:rsidR="001B57F4" w:rsidRPr="00BA2215" w:rsidP="001B57F4" w14:paraId="338AB684" w14:textId="77777777">
      <w:pPr>
        <w:rPr>
          <w:rFonts w:asciiTheme="majorBidi" w:hAnsiTheme="majorBidi" w:cstheme="majorBidi"/>
        </w:rPr>
      </w:pPr>
      <w:r w:rsidRPr="00BA2215">
        <w:rPr>
          <w:rFonts w:asciiTheme="majorBidi" w:hAnsiTheme="majorBidi" w:cstheme="majorBidi"/>
        </w:rPr>
        <w:tab/>
        <w:t xml:space="preserve">This is just the latest step in our comprehensive approach to addressing network security in a modern way.  It is fundamentally a strategy to </w:t>
      </w:r>
      <w:r w:rsidRPr="00BA2215">
        <w:rPr>
          <w:rFonts w:asciiTheme="majorBidi" w:hAnsiTheme="majorBidi" w:cstheme="majorBidi"/>
          <w:i/>
          <w:iCs/>
        </w:rPr>
        <w:t>deter, defend, and develop</w:t>
      </w:r>
      <w:r w:rsidRPr="00BA2215">
        <w:rPr>
          <w:rFonts w:asciiTheme="majorBidi" w:hAnsiTheme="majorBidi" w:cstheme="majorBidi"/>
        </w:rPr>
        <w:t>: deter bad actors, defend against untrusted vendors, and develop a market for trustworthy innovation.  By doing this, we are working to help improve communications security at home and shine as an example for the rest of the world</w:t>
      </w:r>
      <w:r>
        <w:rPr>
          <w:rFonts w:asciiTheme="majorBidi" w:hAnsiTheme="majorBidi" w:cstheme="majorBidi"/>
          <w:sz w:val="24"/>
          <w:szCs w:val="24"/>
        </w:rPr>
        <w:t>.</w:t>
      </w:r>
      <w:r w:rsidRPr="00BA2215">
        <w:rPr>
          <w:rFonts w:asciiTheme="majorBidi" w:hAnsiTheme="majorBidi" w:cstheme="majorBidi"/>
        </w:rPr>
        <w:t xml:space="preserve">  That’s why it’s fitting that this is the first effort from our newly-established Office of International Affairs.  </w:t>
      </w:r>
    </w:p>
    <w:p w:rsidR="001B57F4" w:rsidRPr="00BA2215" w:rsidP="001B57F4" w14:paraId="6B88B034" w14:textId="77777777">
      <w:pPr>
        <w:rPr>
          <w:rFonts w:asciiTheme="majorBidi" w:hAnsiTheme="majorBidi" w:cstheme="majorBidi"/>
        </w:rPr>
      </w:pPr>
    </w:p>
    <w:p w:rsidR="001B57F4" w:rsidRPr="00627213" w:rsidP="001B57F4" w14:paraId="75DCBB51" w14:textId="77777777">
      <w:pPr>
        <w:rPr>
          <w:rFonts w:asciiTheme="majorBidi" w:hAnsiTheme="majorBidi" w:cstheme="majorBidi"/>
          <w:sz w:val="24"/>
          <w:szCs w:val="24"/>
        </w:rPr>
      </w:pPr>
      <w:r w:rsidRPr="00BA2215">
        <w:rPr>
          <w:rFonts w:asciiTheme="majorBidi" w:hAnsiTheme="majorBidi" w:cstheme="majorBidi"/>
        </w:rPr>
        <w:tab/>
        <w:t xml:space="preserve">Thank you to those at the agency who worked on this rulemaking, including Denise Coca, Kate Collins, Ghalia Estaiteyeh, Francis Gutierrez, Desiree Hanssen, Karen Johnson, Gabrielle Kim, David Krech, Arthur Lechtman, Ron Marcelo, Sumita Mukhoty, Kathryn O’Brien, Tom Sullivan, Svantje Swider, and Michele Wu-Bailey from the Office of International Affairs; Adrienne McNeil and Troy Tanner from the Space Bureau; Justin Cain, Kenneth Carlberg, Shawn Cochran, Michael Connelly, Kurian Jacob, Deb Jordan, Lauren Kravetz, Haille Laws, Nicole McGinnis, Zenji Nakazawa, Erika Olsen, Austin Randazzo, Jim Schlichting, Chris Smeenk, and James Wiley from the Public Safety and Homeland Security Bureau; Pam Arluk, Matthew G. Baker, Michele Berlove, Elizabeth Drogula, Jodie Griffin, Trent Harkrader, Heather Hendrickson, Melissa Droller Kirkel, Jodie May, Jordan Marie Reth, Rodney McDonald, Conor O'Donovan, and Terri Natoli from the Wireline Competition Bureau; Kim Cook, Hunter Deeley, Loyaan Egal, Georgina Feigen, Pamela Gallant, Pam Kane, Kalun Lee, Jeremy Marcus, </w:t>
      </w:r>
      <w:r w:rsidRPr="00BA2215">
        <w:rPr>
          <w:rFonts w:asciiTheme="majorBidi" w:hAnsiTheme="majorBidi" w:cstheme="majorBidi"/>
        </w:rPr>
        <w:t>Ryan McDonald, and Victoria Randazzo from the Enforcement Bureau; Andrew Manley, Alexander Sanjenis, and Holly Saurer from the Media Bureau; Garnet Hanly, Kari Hicks, Ethan Jeans, Joyce Jones, Paul Malmud, Roger Noel, Thomas Reed, Jennifer Salhus, Blaise Scinto, and Joel Taubenblatt from the Wireless Telecommunications Bureau; Peter Alexander, Chelsea Fallon, Catherine Matraves, Giulia McHenry, Steven Rosenberg, Donald Stockdale, Emily Talaga, and Aleks Yankelevich from the Office of Economics and Analytics; Regina Brown and Roland Helvajian of the Office of the Managing Director; Cara Grayer and Joy Ragsdale from the Office of Communications Business Opportunities; and Jim Bird, Sarah Citrin, Matthew Dunne, Michele Ellison, Andrea Kearney, Andrea Kelly, Doug Klein, David Konczal, Jacob Lewis, Marcus Maher, Wisam Naoum, Scott Noveck, Bill Richardson, Joel Rabinovitz, Royce Sherlock, Jeffrey Steinberg, and Elliot Tarloff from the Office of General Counsel.</w:t>
      </w:r>
    </w:p>
    <w:p w:rsidR="001B57F4" w:rsidRPr="00627213" w:rsidP="001B57F4" w14:paraId="300AF927" w14:textId="77777777">
      <w:pPr>
        <w:ind w:firstLine="720"/>
        <w:rPr>
          <w:rFonts w:asciiTheme="majorBidi" w:hAnsiTheme="majorBidi" w:cstheme="majorBidi"/>
          <w:sz w:val="24"/>
          <w:szCs w:val="24"/>
        </w:rPr>
      </w:pPr>
    </w:p>
    <w:p w:rsidR="001B57F4" w:rsidRPr="004E47EC" w:rsidP="001B57F4" w14:paraId="30052835" w14:textId="77777777">
      <w:pPr>
        <w:rPr>
          <w:sz w:val="24"/>
          <w:szCs w:val="24"/>
        </w:rPr>
      </w:pPr>
    </w:p>
    <w:p w:rsidR="00AA5B78" w:rsidP="00350D70" w14:paraId="50E44754" w14:textId="77777777">
      <w:pPr>
        <w:pStyle w:val="ParaNum"/>
        <w:numPr>
          <w:ilvl w:val="0"/>
          <w:numId w:val="0"/>
        </w:numPr>
        <w:ind w:firstLine="720"/>
        <w:sectPr w:rsidSect="009A6AC2">
          <w:headerReference w:type="default" r:id="rId42"/>
          <w:footerReference w:type="default" r:id="rId43"/>
          <w:footnotePr>
            <w:numRestart w:val="eachSect"/>
          </w:footnotePr>
          <w:endnotePr>
            <w:numFmt w:val="decimal"/>
          </w:endnotePr>
          <w:pgSz w:w="12240" w:h="15840"/>
          <w:pgMar w:top="1440" w:right="1440" w:bottom="720" w:left="1440" w:header="720" w:footer="720" w:gutter="0"/>
          <w:cols w:space="720"/>
          <w:noEndnote/>
          <w:docGrid w:linePitch="299"/>
        </w:sectPr>
      </w:pPr>
    </w:p>
    <w:p w:rsidR="00155ED6" w:rsidRPr="005577AD" w:rsidP="00155ED6" w14:paraId="609145B1" w14:textId="77777777">
      <w:pPr>
        <w:jc w:val="center"/>
        <w:rPr>
          <w:b/>
          <w:bCs/>
          <w:caps/>
          <w:szCs w:val="22"/>
        </w:rPr>
      </w:pPr>
      <w:r w:rsidRPr="005577AD">
        <w:rPr>
          <w:b/>
          <w:bCs/>
          <w:caps/>
          <w:szCs w:val="22"/>
        </w:rPr>
        <w:t>Statement of</w:t>
      </w:r>
    </w:p>
    <w:p w:rsidR="00155ED6" w:rsidRPr="005577AD" w:rsidP="00155ED6" w14:paraId="402B91E2" w14:textId="77777777">
      <w:pPr>
        <w:jc w:val="center"/>
        <w:rPr>
          <w:b/>
          <w:bCs/>
          <w:caps/>
          <w:szCs w:val="22"/>
        </w:rPr>
      </w:pPr>
      <w:r>
        <w:rPr>
          <w:b/>
          <w:bCs/>
          <w:caps/>
          <w:szCs w:val="22"/>
        </w:rPr>
        <w:t>Commissioner Geoffrey Starks</w:t>
      </w:r>
    </w:p>
    <w:p w:rsidR="00155ED6" w:rsidRPr="005577AD" w:rsidP="00155ED6" w14:paraId="62886B3C" w14:textId="77777777">
      <w:pPr>
        <w:jc w:val="center"/>
        <w:rPr>
          <w:b/>
          <w:bCs/>
          <w:caps/>
          <w:szCs w:val="22"/>
        </w:rPr>
      </w:pPr>
    </w:p>
    <w:p w:rsidR="00155ED6" w:rsidRPr="005577AD" w:rsidP="00155ED6" w14:paraId="2686B85C" w14:textId="77777777">
      <w:pPr>
        <w:ind w:left="720" w:hanging="720"/>
        <w:rPr>
          <w:i/>
          <w:iCs/>
          <w:szCs w:val="22"/>
        </w:rPr>
      </w:pPr>
      <w:r w:rsidRPr="005577AD">
        <w:rPr>
          <w:iCs/>
          <w:szCs w:val="22"/>
        </w:rPr>
        <w:t>Re:</w:t>
      </w:r>
      <w:r w:rsidRPr="005577AD">
        <w:rPr>
          <w:szCs w:val="22"/>
        </w:rPr>
        <w:t xml:space="preserve"> </w:t>
      </w:r>
      <w:r w:rsidRPr="005577AD">
        <w:rPr>
          <w:szCs w:val="22"/>
        </w:rPr>
        <w:tab/>
      </w:r>
      <w:r w:rsidRPr="003F2309">
        <w:rPr>
          <w:i/>
          <w:iCs/>
          <w:szCs w:val="22"/>
        </w:rPr>
        <w:t>Review of International Section 214 Authorizations to Assess Evolving National Security, Law Enforcement, Foreign Policy, and Trade Policy Risks</w:t>
      </w:r>
      <w:r w:rsidRPr="005577AD">
        <w:rPr>
          <w:iCs/>
          <w:szCs w:val="22"/>
        </w:rPr>
        <w:t xml:space="preserve">, </w:t>
      </w:r>
      <w:r>
        <w:rPr>
          <w:iCs/>
          <w:szCs w:val="22"/>
        </w:rPr>
        <w:t>IB</w:t>
      </w:r>
      <w:r w:rsidRPr="005577AD">
        <w:rPr>
          <w:iCs/>
          <w:szCs w:val="22"/>
        </w:rPr>
        <w:t xml:space="preserve"> Docket No. </w:t>
      </w:r>
      <w:r>
        <w:rPr>
          <w:iCs/>
          <w:szCs w:val="22"/>
        </w:rPr>
        <w:t>23</w:t>
      </w:r>
      <w:r w:rsidRPr="005577AD">
        <w:rPr>
          <w:iCs/>
          <w:szCs w:val="22"/>
        </w:rPr>
        <w:t>-</w:t>
      </w:r>
      <w:r>
        <w:rPr>
          <w:iCs/>
          <w:szCs w:val="22"/>
        </w:rPr>
        <w:t>119</w:t>
      </w:r>
      <w:r w:rsidRPr="002D7E6E">
        <w:rPr>
          <w:szCs w:val="22"/>
        </w:rPr>
        <w:t>;</w:t>
      </w:r>
      <w:r w:rsidRPr="002D7E6E">
        <w:rPr>
          <w:i/>
          <w:iCs/>
          <w:szCs w:val="22"/>
        </w:rPr>
        <w:t xml:space="preserve"> Amendment of the Schedule of Application Fees Set Forth in Sections 1.1102 through 1.1109 of the Commission’s Rules</w:t>
      </w:r>
      <w:r w:rsidRPr="002D7E6E">
        <w:rPr>
          <w:szCs w:val="22"/>
        </w:rPr>
        <w:t xml:space="preserve">, </w:t>
      </w:r>
      <w:r>
        <w:rPr>
          <w:iCs/>
          <w:szCs w:val="22"/>
        </w:rPr>
        <w:t xml:space="preserve">MD Docket No. </w:t>
      </w:r>
      <w:r w:rsidRPr="00074409">
        <w:rPr>
          <w:spacing w:val="-2"/>
        </w:rPr>
        <w:t>23-134</w:t>
      </w:r>
      <w:r>
        <w:rPr>
          <w:iCs/>
          <w:szCs w:val="22"/>
        </w:rPr>
        <w:t>, Order and Notice of Proposed Rulemaking (April 20, 2023).</w:t>
      </w:r>
    </w:p>
    <w:p w:rsidR="00155ED6" w:rsidRPr="005577AD" w:rsidP="00155ED6" w14:paraId="195B79EA" w14:textId="77777777">
      <w:pPr>
        <w:ind w:firstLine="720"/>
        <w:rPr>
          <w:szCs w:val="22"/>
        </w:rPr>
      </w:pPr>
    </w:p>
    <w:p w:rsidR="00155ED6" w:rsidP="00155ED6" w14:paraId="6560CD56" w14:textId="77777777">
      <w:pPr>
        <w:ind w:firstLine="720"/>
        <w:contextualSpacing/>
        <w:rPr>
          <w:szCs w:val="22"/>
        </w:rPr>
      </w:pPr>
      <w:r>
        <w:rPr>
          <w:szCs w:val="22"/>
        </w:rPr>
        <w:t xml:space="preserve">The growth and importance of international telecommunications cannot be overstated.  Our seas are crisscrossed with subsea cables sharing data and information among nations throughout the world.  Many offer service across our borders with Canada and Mexico, and thousands of providers have filed for Commission approval to offer U.S.-international telecommunications services.  This growth has led to tangible benefits to the United States and its people.  However, consistent with an ever-evolving national security landscape and increased threat profile from adversarial countries, we must also be mindful of our obligation to protect the United States and its people from threats from international providers.  To highlight the risk and need to act, recently I authored an </w:t>
      </w:r>
      <w:hyperlink r:id="rId44" w:history="1">
        <w:r w:rsidRPr="001625D6">
          <w:rPr>
            <w:rStyle w:val="Hyperlink"/>
            <w:szCs w:val="22"/>
          </w:rPr>
          <w:t>op-ed</w:t>
        </w:r>
      </w:hyperlink>
      <w:r>
        <w:rPr>
          <w:szCs w:val="22"/>
        </w:rPr>
        <w:t xml:space="preserve"> with Senator Gary Peters on the need to protect our communications infrastructure from threats in our networks.</w:t>
      </w:r>
    </w:p>
    <w:p w:rsidR="00155ED6" w:rsidP="00155ED6" w14:paraId="4DB25972" w14:textId="77777777">
      <w:pPr>
        <w:ind w:firstLine="720"/>
        <w:contextualSpacing/>
        <w:rPr>
          <w:szCs w:val="22"/>
        </w:rPr>
      </w:pPr>
    </w:p>
    <w:p w:rsidR="00155ED6" w:rsidP="00155ED6" w14:paraId="4E1E5842" w14:textId="77777777">
      <w:pPr>
        <w:ind w:firstLine="720"/>
        <w:contextualSpacing/>
        <w:rPr>
          <w:szCs w:val="22"/>
        </w:rPr>
      </w:pPr>
      <w:r>
        <w:rPr>
          <w:szCs w:val="22"/>
        </w:rPr>
        <w:t xml:space="preserve">We’ve previously taken important steps to revoke and reject some international section 214 authorizations and applications.  These actions only further highlighted the need for the Commission to take a fresh look at its international 214 rules.  I think this item hits the right balance. </w:t>
      </w:r>
    </w:p>
    <w:p w:rsidR="00155ED6" w:rsidP="00155ED6" w14:paraId="7D2CC0C0" w14:textId="77777777">
      <w:pPr>
        <w:ind w:firstLine="720"/>
        <w:contextualSpacing/>
        <w:rPr>
          <w:szCs w:val="22"/>
        </w:rPr>
      </w:pPr>
    </w:p>
    <w:p w:rsidR="00155ED6" w:rsidP="00155ED6" w14:paraId="38EB91B8" w14:textId="77777777">
      <w:pPr>
        <w:ind w:firstLine="720"/>
        <w:contextualSpacing/>
        <w:rPr>
          <w:szCs w:val="22"/>
        </w:rPr>
      </w:pPr>
      <w:r>
        <w:rPr>
          <w:szCs w:val="22"/>
        </w:rPr>
        <w:t>First, it’s overdue for the Commission to update our records regarding international 214 authorization holders, including whether those authorized are actually providing service.  We must also understand who owns the carriers that have international 214 authorizations.  I strongly believe in data-driven policy.  This one-time information collection is appropriately designed to provide the data necessary to move forward.</w:t>
      </w:r>
    </w:p>
    <w:p w:rsidR="00155ED6" w:rsidP="00155ED6" w14:paraId="4041FF02" w14:textId="77777777">
      <w:pPr>
        <w:ind w:firstLine="720"/>
        <w:contextualSpacing/>
        <w:rPr>
          <w:szCs w:val="22"/>
        </w:rPr>
      </w:pPr>
    </w:p>
    <w:p w:rsidR="00155ED6" w:rsidP="00155ED6" w14:paraId="3EE0CE49" w14:textId="77777777">
      <w:pPr>
        <w:ind w:firstLine="720"/>
        <w:contextualSpacing/>
        <w:rPr>
          <w:szCs w:val="22"/>
        </w:rPr>
      </w:pPr>
      <w:r>
        <w:rPr>
          <w:szCs w:val="22"/>
        </w:rPr>
        <w:t xml:space="preserve">Second, we absolutely should be considering either a renewal or periodic review process for these authorizations, consistent with our rules for other Commission licenses and authorizations.  In doing so, we should be collecting proper information that will allow the FCC and our national security colleagues to determine whether an international 214 authorization continues to serve the public interest or poses a national security risk.  As national security officials would say, we must ensure that we control “the haystack.”  We must be on top of the data, including its collection, so that we can start to begin to identify any potential needles. </w:t>
      </w:r>
    </w:p>
    <w:p w:rsidR="00155ED6" w:rsidP="00155ED6" w14:paraId="5156A933" w14:textId="77777777">
      <w:pPr>
        <w:ind w:firstLine="720"/>
        <w:contextualSpacing/>
        <w:rPr>
          <w:szCs w:val="22"/>
        </w:rPr>
      </w:pPr>
    </w:p>
    <w:p w:rsidR="00155ED6" w:rsidP="00155ED6" w14:paraId="04A5EBD6" w14:textId="77777777">
      <w:pPr>
        <w:ind w:firstLine="720"/>
        <w:contextualSpacing/>
        <w:rPr>
          <w:szCs w:val="22"/>
        </w:rPr>
      </w:pPr>
      <w:r>
        <w:rPr>
          <w:szCs w:val="22"/>
        </w:rPr>
        <w:t xml:space="preserve">Third, I strongly believe, consistent with my past efforts to require similar cybersecurity and risk management baseline requirements for providers participating in the Universal Service Fund and Emergency Alert System participants, that requiring baseline cybersecurity requirements for all providers is important.  The proposal in this item balances the need to ensure that communications infrastructure is protected without being overly prescriptive in proposing one particular pathway to do so. </w:t>
      </w:r>
    </w:p>
    <w:p w:rsidR="00155ED6" w:rsidP="00155ED6" w14:paraId="6C553034" w14:textId="77777777">
      <w:pPr>
        <w:ind w:firstLine="720"/>
        <w:contextualSpacing/>
        <w:rPr>
          <w:szCs w:val="22"/>
        </w:rPr>
      </w:pPr>
    </w:p>
    <w:p w:rsidR="00155ED6" w:rsidP="00155ED6" w14:paraId="1B273553" w14:textId="77777777">
      <w:pPr>
        <w:ind w:firstLine="720"/>
        <w:contextualSpacing/>
        <w:rPr>
          <w:szCs w:val="22"/>
        </w:rPr>
      </w:pPr>
      <w:r>
        <w:rPr>
          <w:szCs w:val="22"/>
        </w:rPr>
        <w:t xml:space="preserve">Fourth, we already require providers of advanced communications services to report on whether they have purchased, rented, leased, or otherwise obtained communications equipment or services listed on our Covered List.  There’s no reason why applicants seeking to provide international services should not have to identify whether or not they do the same.  The equipment and services on the Covered List have been deemed to pose an unacceptable risk to the national security of the United States.  We need to know when they are deployed for services entering the country. </w:t>
      </w:r>
    </w:p>
    <w:p w:rsidR="00155ED6" w:rsidRPr="00D45B85" w:rsidP="00155ED6" w14:paraId="4A358380" w14:textId="77777777">
      <w:pPr>
        <w:ind w:firstLine="720"/>
        <w:contextualSpacing/>
        <w:rPr>
          <w:szCs w:val="22"/>
        </w:rPr>
      </w:pPr>
    </w:p>
    <w:p w:rsidR="00155ED6" w:rsidP="00155ED6" w14:paraId="020290E2" w14:textId="77777777">
      <w:pPr>
        <w:ind w:firstLine="720"/>
        <w:contextualSpacing/>
      </w:pPr>
      <w:r>
        <w:t xml:space="preserve">Last, we propose to collect cross-border facilities information.  This would lead to a much more complete understanding of the infrastructure that reaches our soil, as well as the related issues that I have frequently spoken about, including data centers and other services that allow access to U.S. communications and the personal information of American citizens.  </w:t>
      </w:r>
    </w:p>
    <w:p w:rsidR="00155ED6" w:rsidP="00155ED6" w14:paraId="377CD73D" w14:textId="77777777">
      <w:pPr>
        <w:ind w:firstLine="720"/>
        <w:contextualSpacing/>
      </w:pPr>
    </w:p>
    <w:p w:rsidR="00155ED6" w:rsidP="00155ED6" w14:paraId="4B5A0E49" w14:textId="77777777">
      <w:pPr>
        <w:ind w:firstLine="720"/>
        <w:contextualSpacing/>
      </w:pPr>
      <w:r>
        <w:t>I look forward to reviewing the record that develops, and on engaging with stakeholders to ensure that any rules find the proper balance between protecting our infrastructure and supporting continued growth and innovation.  I am particularly heartened to see that the Department of Justice, Department of Defense, and Department of Homeland Security strongly support the FCC’s effort,</w:t>
      </w:r>
      <w:r>
        <w:rPr>
          <w:rStyle w:val="FootnoteReference"/>
        </w:rPr>
        <w:footnoteReference w:id="528"/>
      </w:r>
      <w:r>
        <w:t xml:space="preserve"> and I will continue to work with our government partners to mitigate risks from international 214 authorizations.  This item strikes a careful balance of proposing rules necessary to fulfill our statutory obligations, while right-sizing the burden to industry as much as possible.  I thank the Chairwoman for her leadership, and my colleagues for supporting my edits to the item in achieving that goal. </w:t>
      </w:r>
    </w:p>
    <w:p w:rsidR="00155ED6" w:rsidP="00155ED6" w14:paraId="58E2F02B" w14:textId="77777777">
      <w:pPr>
        <w:ind w:firstLine="720"/>
        <w:contextualSpacing/>
      </w:pPr>
    </w:p>
    <w:p w:rsidR="00155ED6" w:rsidP="00155ED6" w14:paraId="15247FCF" w14:textId="77777777">
      <w:pPr>
        <w:ind w:firstLine="720"/>
        <w:contextualSpacing/>
      </w:pPr>
      <w:r>
        <w:t xml:space="preserve">I’m confident that these proposals will help ensure that no needle falls through the haystack, and that all Americans are more secure.  I thank the Commission staff that worked on this item, and strongly support it. </w:t>
      </w:r>
    </w:p>
    <w:sectPr w:rsidSect="009A6AC2">
      <w:headerReference w:type="default" r:id="rId45"/>
      <w:footerReference w:type="default" r:id="rId4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90310A"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75B6300F"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48F8" w:rsidRPr="00AE00BB" w:rsidP="00AE00BB" w14:paraId="1AADD963" w14:textId="77777777">
    <w:pPr>
      <w:pStyle w:val="Footer"/>
      <w:jc w:val="center"/>
      <w:rPr>
        <w:caps/>
        <w:noProof/>
      </w:rPr>
    </w:pPr>
    <w:r w:rsidRPr="00AE00BB">
      <w:rPr>
        <w:caps/>
      </w:rPr>
      <w:fldChar w:fldCharType="begin"/>
    </w:r>
    <w:r w:rsidRPr="00AE00BB">
      <w:rPr>
        <w:caps/>
      </w:rPr>
      <w:instrText xml:space="preserve"> PAGE   \* MERGEFORMAT </w:instrText>
    </w:r>
    <w:r w:rsidRPr="00AE00BB">
      <w:rPr>
        <w:caps/>
      </w:rPr>
      <w:fldChar w:fldCharType="separate"/>
    </w:r>
    <w:r w:rsidRPr="00AE00BB">
      <w:rPr>
        <w:caps/>
        <w:noProof/>
      </w:rPr>
      <w:t>2</w:t>
    </w:r>
    <w:r w:rsidRPr="00AE00BB">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E00BB" w14:paraId="70BC090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E00BB" w14:paraId="62C2B299" w14:textId="77777777">
    <w:pPr>
      <w:pStyle w:val="Foote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0BB" w:rsidRPr="00AE00BB" w14:paraId="30F91F0C" w14:textId="77777777">
    <w:pPr>
      <w:pStyle w:val="Footer"/>
      <w:jc w:val="center"/>
      <w:rPr>
        <w:caps/>
        <w:noProof/>
      </w:rPr>
    </w:pPr>
    <w:r w:rsidRPr="00AE00BB">
      <w:rPr>
        <w:caps/>
      </w:rPr>
      <w:fldChar w:fldCharType="begin"/>
    </w:r>
    <w:r w:rsidRPr="00AE00BB">
      <w:rPr>
        <w:caps/>
      </w:rPr>
      <w:instrText xml:space="preserve"> PAGE   \* MERGEFORMAT </w:instrText>
    </w:r>
    <w:r w:rsidRPr="00AE00BB">
      <w:rPr>
        <w:caps/>
      </w:rPr>
      <w:fldChar w:fldCharType="separate"/>
    </w:r>
    <w:r w:rsidRPr="00AE00BB">
      <w:rPr>
        <w:caps/>
        <w:noProof/>
      </w:rPr>
      <w:t>2</w:t>
    </w:r>
    <w:r w:rsidRPr="00AE00BB">
      <w:rPr>
        <w:caps/>
        <w:noProof/>
      </w:rPr>
      <w:fldChar w:fldCharType="end"/>
    </w:r>
  </w:p>
  <w:p w:rsidR="00AE00BB" w:rsidP="00AE00BB" w14:paraId="6028E5E6" w14:textId="7777777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3A2" w:rsidP="00B426BF" w14:paraId="121119BB" w14:textId="77777777">
    <w:pPr>
      <w:pStyle w:val="Footer"/>
      <w:tabs>
        <w:tab w:val="clear" w:pos="4320"/>
        <w:tab w:val="center" w:pos="4680"/>
        <w:tab w:val="clear" w:pos="8640"/>
      </w:tabs>
    </w:pPr>
    <w:r>
      <w:tab/>
      <w:t>106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051" w:rsidRPr="00AE00BB" w:rsidP="00AE00BB" w14:paraId="3B1612CA" w14:textId="77777777">
    <w:pPr>
      <w:pStyle w:val="Footer"/>
      <w:jc w:val="center"/>
      <w:rPr>
        <w:caps/>
        <w:noProof/>
      </w:rPr>
    </w:pPr>
    <w:r w:rsidRPr="00AE00BB">
      <w:rPr>
        <w:caps/>
      </w:rPr>
      <w:fldChar w:fldCharType="begin"/>
    </w:r>
    <w:r w:rsidRPr="00AE00BB">
      <w:rPr>
        <w:caps/>
      </w:rPr>
      <w:instrText xml:space="preserve"> PAGE   \* MERGEFORMAT </w:instrText>
    </w:r>
    <w:r w:rsidRPr="00AE00BB">
      <w:rPr>
        <w:caps/>
      </w:rPr>
      <w:fldChar w:fldCharType="separate"/>
    </w:r>
    <w:r w:rsidRPr="00AE00BB">
      <w:rPr>
        <w:caps/>
        <w:noProof/>
      </w:rPr>
      <w:t>2</w:t>
    </w:r>
    <w:r w:rsidRPr="00AE00BB">
      <w:rPr>
        <w:cap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48F8" w:rsidRPr="00AE00BB" w:rsidP="00AE00BB" w14:paraId="141935FE" w14:textId="77777777">
    <w:pPr>
      <w:pStyle w:val="Footer"/>
      <w:jc w:val="center"/>
      <w:rPr>
        <w:caps/>
        <w:noProof/>
      </w:rPr>
    </w:pPr>
    <w:r w:rsidRPr="00AE00BB">
      <w:rPr>
        <w:caps/>
      </w:rPr>
      <w:fldChar w:fldCharType="begin"/>
    </w:r>
    <w:r w:rsidRPr="00AE00BB">
      <w:rPr>
        <w:caps/>
      </w:rPr>
      <w:instrText xml:space="preserve"> PAGE   \* MERGEFORMAT </w:instrText>
    </w:r>
    <w:r w:rsidRPr="00AE00BB">
      <w:rPr>
        <w:caps/>
      </w:rPr>
      <w:fldChar w:fldCharType="separate"/>
    </w:r>
    <w:r w:rsidRPr="00AE00BB">
      <w:rPr>
        <w:caps/>
        <w:noProof/>
      </w:rPr>
      <w:t>2</w:t>
    </w:r>
    <w:r w:rsidRPr="00AE00BB">
      <w:rPr>
        <w:cap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48F8" w:rsidRPr="00D248F8" w:rsidP="00D248F8" w14:paraId="04A5A901" w14:textId="792705F2">
    <w:pPr>
      <w:pStyle w:val="Footer"/>
      <w:jc w:val="center"/>
      <w:rPr>
        <w:caps/>
        <w:noProof/>
      </w:rPr>
    </w:pPr>
    <w:r w:rsidRPr="00D248F8">
      <w:rPr>
        <w:caps/>
      </w:rPr>
      <w:fldChar w:fldCharType="begin"/>
    </w:r>
    <w:r w:rsidRPr="00D248F8">
      <w:rPr>
        <w:caps/>
      </w:rPr>
      <w:instrText xml:space="preserve"> PAGE   \* MERGEFORMAT </w:instrText>
    </w:r>
    <w:r w:rsidRPr="00D248F8">
      <w:rPr>
        <w:caps/>
      </w:rPr>
      <w:fldChar w:fldCharType="separate"/>
    </w:r>
    <w:r w:rsidRPr="00D248F8">
      <w:rPr>
        <w:caps/>
        <w:noProof/>
      </w:rPr>
      <w:t>2</w:t>
    </w:r>
    <w:r w:rsidRPr="00D248F8">
      <w:rPr>
        <w:cap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48F8" w:rsidRPr="00AE00BB" w:rsidP="00AE00BB" w14:paraId="04CC6565" w14:textId="77777777">
    <w:pPr>
      <w:pStyle w:val="Footer"/>
      <w:jc w:val="center"/>
      <w:rPr>
        <w:caps/>
        <w:noProof/>
      </w:rPr>
    </w:pPr>
    <w:r w:rsidRPr="00AE00BB">
      <w:rPr>
        <w:caps/>
      </w:rPr>
      <w:fldChar w:fldCharType="begin"/>
    </w:r>
    <w:r w:rsidRPr="00AE00BB">
      <w:rPr>
        <w:caps/>
      </w:rPr>
      <w:instrText xml:space="preserve"> PAGE   \* MERGEFORMAT </w:instrText>
    </w:r>
    <w:r w:rsidRPr="00AE00BB">
      <w:rPr>
        <w:caps/>
      </w:rPr>
      <w:fldChar w:fldCharType="separate"/>
    </w:r>
    <w:r w:rsidRPr="00AE00BB">
      <w:rPr>
        <w:caps/>
        <w:noProof/>
      </w:rPr>
      <w:t>2</w:t>
    </w:r>
    <w:r w:rsidRPr="00AE00B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5E41" w14:paraId="1B3CDE39" w14:textId="77777777">
      <w:r>
        <w:separator/>
      </w:r>
    </w:p>
  </w:footnote>
  <w:footnote w:type="continuationSeparator" w:id="1">
    <w:p w:rsidR="00735E41" w:rsidP="00C721AC" w14:paraId="0F5BFD7B" w14:textId="77777777">
      <w:pPr>
        <w:spacing w:before="120"/>
        <w:rPr>
          <w:sz w:val="20"/>
        </w:rPr>
      </w:pPr>
      <w:r>
        <w:rPr>
          <w:sz w:val="20"/>
        </w:rPr>
        <w:t xml:space="preserve">(Continued from previous page)  </w:t>
      </w:r>
      <w:r>
        <w:rPr>
          <w:sz w:val="20"/>
        </w:rPr>
        <w:separator/>
      </w:r>
    </w:p>
  </w:footnote>
  <w:footnote w:type="continuationNotice" w:id="2">
    <w:p w:rsidR="00735E41" w:rsidP="00C721AC" w14:paraId="505716BB" w14:textId="77777777">
      <w:pPr>
        <w:jc w:val="right"/>
        <w:rPr>
          <w:sz w:val="20"/>
        </w:rPr>
      </w:pPr>
      <w:r>
        <w:rPr>
          <w:sz w:val="20"/>
        </w:rPr>
        <w:t>(continued….)</w:t>
      </w:r>
    </w:p>
  </w:footnote>
  <w:footnote w:id="3">
    <w:p w:rsidR="00572427" w:rsidRPr="00AE11EF" w:rsidP="00640149" w14:paraId="79F84857" w14:textId="77777777">
      <w:pPr>
        <w:pStyle w:val="FootnoteText"/>
      </w:pPr>
      <w:r w:rsidRPr="00AE11EF">
        <w:rPr>
          <w:rStyle w:val="FootnoteReference"/>
        </w:rPr>
        <w:footnoteRef/>
      </w:r>
      <w:r w:rsidRPr="00AE11EF">
        <w:t xml:space="preserve"> 47 U.S.C. § 214; 47 CFR §§ 63.12, 63.18, 63.21, 63.22, 63.23.</w:t>
      </w:r>
      <w:r w:rsidRPr="00AE11EF" w:rsidR="004130D5">
        <w:t xml:space="preserve">  </w:t>
      </w:r>
      <w:r w:rsidRPr="00AE11EF" w:rsidR="00081109">
        <w:t xml:space="preserve"> </w:t>
      </w:r>
      <w:r w:rsidRPr="00AE11EF" w:rsidR="008A7C6F">
        <w:t xml:space="preserve"> </w:t>
      </w:r>
    </w:p>
  </w:footnote>
  <w:footnote w:id="4">
    <w:p w:rsidR="005F7FA2" w:rsidRPr="00AE11EF" w:rsidP="00640149" w14:paraId="44FC2BE3" w14:textId="77777777">
      <w:pPr>
        <w:pStyle w:val="FootnoteText"/>
      </w:pPr>
      <w:r w:rsidRPr="00AE11EF">
        <w:rPr>
          <w:rStyle w:val="FootnoteReference"/>
        </w:rPr>
        <w:footnoteRef/>
      </w:r>
      <w:r w:rsidRPr="00AE11EF">
        <w:t xml:space="preserve"> 47 U.S.C. §§ 218, 219, 403.</w:t>
      </w:r>
    </w:p>
  </w:footnote>
  <w:footnote w:id="5">
    <w:p w:rsidR="003D4944" w:rsidRPr="00AE11EF" w:rsidP="00640149" w14:paraId="192C8E17" w14:textId="77777777">
      <w:pPr>
        <w:pStyle w:val="FootnoteText"/>
        <w:rPr>
          <w:iCs/>
        </w:rPr>
      </w:pPr>
      <w:r w:rsidRPr="00AE11EF">
        <w:rPr>
          <w:rStyle w:val="FootnoteReference"/>
        </w:rPr>
        <w:footnoteRef/>
      </w:r>
      <w:r w:rsidRPr="00AE11EF">
        <w:t xml:space="preserve"> </w:t>
      </w:r>
      <w:r w:rsidRPr="00AE11EF">
        <w:rPr>
          <w:i/>
        </w:rPr>
        <w:t xml:space="preserve">See </w:t>
      </w:r>
      <w:r w:rsidRPr="00AE11EF">
        <w:t xml:space="preserve">47 CFR </w:t>
      </w:r>
      <w:r w:rsidRPr="00AE11EF">
        <w:rPr>
          <w:iCs/>
        </w:rPr>
        <w:t>§§ 63.18, 63.24(e), 63</w:t>
      </w:r>
      <w:r w:rsidRPr="00AE11EF" w:rsidR="23FC170B">
        <w:t>.</w:t>
      </w:r>
      <w:r w:rsidRPr="00AE11EF">
        <w:rPr>
          <w:iCs/>
        </w:rPr>
        <w:t xml:space="preserve">24(f).  </w:t>
      </w:r>
    </w:p>
  </w:footnote>
  <w:footnote w:id="6">
    <w:p w:rsidR="007B5A70" w:rsidRPr="00AE11EF" w:rsidP="00640149" w14:paraId="5D53CE0A" w14:textId="77777777">
      <w:pPr>
        <w:pStyle w:val="FootnoteText"/>
      </w:pPr>
      <w:r w:rsidRPr="00AE11EF">
        <w:rPr>
          <w:rStyle w:val="FootnoteReference"/>
        </w:rPr>
        <w:footnoteRef/>
      </w:r>
      <w:r w:rsidRPr="00AE11EF">
        <w:t xml:space="preserve"> The current discontinuance rules only apply to international section 214 authorization holders with customers, or authorization holders that the Commission has classified as dominant in the provision of a particular international service.  </w:t>
      </w:r>
      <w:r w:rsidRPr="00AE11EF">
        <w:rPr>
          <w:i/>
          <w:iCs/>
        </w:rPr>
        <w:t xml:space="preserve">See </w:t>
      </w:r>
      <w:r w:rsidRPr="00AE11EF">
        <w:t>47 CFR § 63.19.</w:t>
      </w:r>
    </w:p>
  </w:footnote>
  <w:footnote w:id="7">
    <w:p w:rsidR="003D1750" w:rsidRPr="00AE11EF" w:rsidP="00640149" w14:paraId="73142C9F" w14:textId="77777777">
      <w:pPr>
        <w:pStyle w:val="FootnoteText"/>
      </w:pPr>
      <w:r w:rsidRPr="00AE11EF">
        <w:rPr>
          <w:rStyle w:val="FootnoteReference"/>
        </w:rPr>
        <w:footnoteRef/>
      </w:r>
      <w:r w:rsidRPr="00AE11EF" w:rsidR="2395D555">
        <w:t xml:space="preserve"> </w:t>
      </w:r>
      <w:r w:rsidRPr="00AE11EF" w:rsidR="0058326F">
        <w:t>Staff Report of Senate Permanent Subcommittee on Investigations, Committee on Homeland Security and Governmental Affairs, 116th Cong.,</w:t>
      </w:r>
      <w:r w:rsidRPr="00AE11EF" w:rsidR="2395D555">
        <w:t xml:space="preserve"> </w:t>
      </w:r>
      <w:r w:rsidRPr="00AE11EF" w:rsidR="2395D555">
        <w:rPr>
          <w:i/>
        </w:rPr>
        <w:t>Threats to U.S. Networks: Oversight of Chinese Government-Owned Carriers</w:t>
      </w:r>
      <w:r w:rsidRPr="00AE11EF" w:rsidR="2F4938D0">
        <w:rPr>
          <w:i/>
        </w:rPr>
        <w:t xml:space="preserve"> </w:t>
      </w:r>
      <w:r w:rsidRPr="00AE11EF" w:rsidR="00B80AC4">
        <w:t xml:space="preserve">at </w:t>
      </w:r>
      <w:r w:rsidRPr="00AE11EF" w:rsidR="2F4938D0">
        <w:t>9, 12-13 (June 9, 2020) (PSI Report)</w:t>
      </w:r>
      <w:r w:rsidRPr="00AE11EF" w:rsidR="00F975D6">
        <w:t>,</w:t>
      </w:r>
      <w:r w:rsidRPr="00AE11EF" w:rsidR="2F4938D0">
        <w:t xml:space="preserve"> </w:t>
      </w:r>
      <w:r w:rsidRPr="00AE11EF" w:rsidR="2395D555">
        <w:rPr>
          <w:rStyle w:val="Hyperlink"/>
        </w:rPr>
        <w:t>https://www.hsgac.senate.gov/subcommittees/investigations/library/files/threats-to-us-networks-oversight-of-chinese-government-owned-carriers/</w:t>
      </w:r>
      <w:r w:rsidRPr="00AE11EF" w:rsidR="00B0458D">
        <w:t xml:space="preserve">; </w:t>
      </w:r>
      <w:r w:rsidRPr="00AE11EF" w:rsidR="00B0458D">
        <w:rPr>
          <w:i/>
          <w:iCs/>
        </w:rPr>
        <w:t xml:space="preserve">id. </w:t>
      </w:r>
      <w:r w:rsidRPr="00AE11EF" w:rsidR="00B0458D">
        <w:t xml:space="preserve">at 12 </w:t>
      </w:r>
      <w:r w:rsidRPr="00AE11EF" w:rsidR="2F4938D0">
        <w:t>(“Congress should require the periodic review and renewal of foreign carriers’ authorizations to provide international telecommunications services.”).</w:t>
      </w:r>
    </w:p>
  </w:footnote>
  <w:footnote w:id="8">
    <w:p w:rsidR="00591002" w:rsidRPr="00AE11EF" w:rsidP="00640149" w14:paraId="6800CB8B" w14:textId="77777777">
      <w:pPr>
        <w:pStyle w:val="FootnoteText"/>
      </w:pPr>
      <w:r w:rsidRPr="00AE11EF">
        <w:rPr>
          <w:rStyle w:val="FootnoteReference"/>
        </w:rPr>
        <w:footnoteRef/>
      </w:r>
      <w:r w:rsidRPr="00AE11EF">
        <w:t xml:space="preserve"> </w:t>
      </w:r>
      <w:r w:rsidRPr="00AE11EF">
        <w:rPr>
          <w:i/>
          <w:iCs/>
        </w:rPr>
        <w:t>See id.</w:t>
      </w:r>
      <w:r w:rsidRPr="00AE11EF">
        <w:t xml:space="preserve"> </w:t>
      </w:r>
      <w:r w:rsidRPr="00AE11EF" w:rsidR="00D1595C">
        <w:t>a</w:t>
      </w:r>
      <w:r w:rsidRPr="00AE11EF">
        <w:t>t</w:t>
      </w:r>
      <w:r w:rsidRPr="00AE11EF" w:rsidR="00D1595C">
        <w:t xml:space="preserve"> 1</w:t>
      </w:r>
      <w:r w:rsidRPr="00AE11EF" w:rsidR="005A7270">
        <w:t xml:space="preserve"> (“U.S. government officials have warned that Chinese state-owned carriers are </w:t>
      </w:r>
      <w:r w:rsidRPr="00AE11EF" w:rsidR="0015709F">
        <w:t>‘</w:t>
      </w:r>
      <w:r w:rsidRPr="00AE11EF" w:rsidR="005A7270">
        <w:t>subject to exploitation, influence, and control by the Chinese government</w:t>
      </w:r>
      <w:r w:rsidRPr="00AE11EF" w:rsidR="0015709F">
        <w:t>’</w:t>
      </w:r>
      <w:r w:rsidRPr="00AE11EF" w:rsidR="005A7270">
        <w:t xml:space="preserve"> and can be used in the Chinese government’s cyber and economic espionage efforts targeted at the United States</w:t>
      </w:r>
      <w:r w:rsidRPr="00AE11EF" w:rsidR="00D1595C">
        <w:t>.</w:t>
      </w:r>
      <w:r w:rsidRPr="00AE11EF" w:rsidR="005A7270">
        <w:t>”).</w:t>
      </w:r>
      <w:r w:rsidRPr="00AE11EF" w:rsidR="00A1430E">
        <w:t xml:space="preserve">  </w:t>
      </w:r>
    </w:p>
  </w:footnote>
  <w:footnote w:id="9">
    <w:p w:rsidR="006C5276" w:rsidRPr="00AE11EF" w:rsidP="00640149" w14:paraId="018D7009" w14:textId="77777777">
      <w:pPr>
        <w:pStyle w:val="FootnoteText"/>
      </w:pPr>
      <w:r w:rsidRPr="00AE11EF">
        <w:rPr>
          <w:rStyle w:val="FootnoteReference"/>
        </w:rPr>
        <w:footnoteRef/>
      </w:r>
      <w:r w:rsidRPr="00AE11EF">
        <w:t xml:space="preserve"> </w:t>
      </w:r>
      <w:r w:rsidRPr="00AE11EF" w:rsidR="00BA53D5">
        <w:rPr>
          <w:i/>
        </w:rPr>
        <w:t>China Telecom (Americas)</w:t>
      </w:r>
      <w:r w:rsidRPr="00AE11EF" w:rsidR="00BA53D5">
        <w:rPr>
          <w:i/>
          <w:spacing w:val="-4"/>
        </w:rPr>
        <w:t xml:space="preserve"> </w:t>
      </w:r>
      <w:r w:rsidRPr="00AE11EF" w:rsidR="00BA53D5">
        <w:rPr>
          <w:i/>
        </w:rPr>
        <w:t>Corporation</w:t>
      </w:r>
      <w:r w:rsidRPr="00AE11EF" w:rsidR="00BA53D5">
        <w:t>,</w:t>
      </w:r>
      <w:r w:rsidRPr="00AE11EF" w:rsidR="00BA53D5">
        <w:rPr>
          <w:spacing w:val="-4"/>
        </w:rPr>
        <w:t xml:space="preserve"> </w:t>
      </w:r>
      <w:r w:rsidRPr="00AE11EF" w:rsidR="00BA53D5">
        <w:t>GN</w:t>
      </w:r>
      <w:r w:rsidRPr="00AE11EF" w:rsidR="00BA53D5">
        <w:rPr>
          <w:spacing w:val="-6"/>
        </w:rPr>
        <w:t xml:space="preserve"> </w:t>
      </w:r>
      <w:r w:rsidRPr="00AE11EF" w:rsidR="00BA53D5">
        <w:t>Docket</w:t>
      </w:r>
      <w:r w:rsidRPr="00AE11EF" w:rsidR="00BA53D5">
        <w:rPr>
          <w:spacing w:val="-6"/>
        </w:rPr>
        <w:t xml:space="preserve"> </w:t>
      </w:r>
      <w:r w:rsidRPr="00AE11EF" w:rsidR="00BA53D5">
        <w:t>No.</w:t>
      </w:r>
      <w:r w:rsidRPr="00AE11EF" w:rsidR="00BA53D5">
        <w:rPr>
          <w:spacing w:val="-4"/>
        </w:rPr>
        <w:t xml:space="preserve"> </w:t>
      </w:r>
      <w:r w:rsidRPr="00AE11EF" w:rsidR="00BA53D5">
        <w:t>20-109,</w:t>
      </w:r>
      <w:r w:rsidRPr="00AE11EF" w:rsidR="00BA53D5">
        <w:rPr>
          <w:spacing w:val="-6"/>
        </w:rPr>
        <w:t xml:space="preserve"> </w:t>
      </w:r>
      <w:r w:rsidRPr="00AE11EF" w:rsidR="00BA53D5">
        <w:t>File</w:t>
      </w:r>
      <w:r w:rsidRPr="00AE11EF" w:rsidR="00BA53D5">
        <w:rPr>
          <w:spacing w:val="-5"/>
        </w:rPr>
        <w:t xml:space="preserve"> </w:t>
      </w:r>
      <w:r w:rsidRPr="00AE11EF" w:rsidR="00BA53D5">
        <w:t>Nos.</w:t>
      </w:r>
      <w:r w:rsidRPr="00AE11EF" w:rsidR="00BA53D5">
        <w:rPr>
          <w:spacing w:val="-6"/>
        </w:rPr>
        <w:t xml:space="preserve"> </w:t>
      </w:r>
      <w:r w:rsidRPr="00AE11EF" w:rsidR="00BA53D5">
        <w:t>ITC-214-20010613-00346,</w:t>
      </w:r>
      <w:r w:rsidRPr="00AE11EF" w:rsidR="00BA53D5">
        <w:rPr>
          <w:spacing w:val="-4"/>
        </w:rPr>
        <w:t xml:space="preserve"> </w:t>
      </w:r>
      <w:r w:rsidRPr="00AE11EF" w:rsidR="00BA53D5">
        <w:t>ITC-214-20020716-00371, ITC-T/C-20070725-00285,</w:t>
      </w:r>
      <w:r w:rsidRPr="00AE11EF" w:rsidR="00BA53D5">
        <w:rPr>
          <w:spacing w:val="-4"/>
        </w:rPr>
        <w:t xml:space="preserve"> </w:t>
      </w:r>
      <w:r w:rsidRPr="00AE11EF" w:rsidR="00BA53D5">
        <w:t>Order</w:t>
      </w:r>
      <w:r w:rsidRPr="00AE11EF" w:rsidR="00BA53D5">
        <w:rPr>
          <w:spacing w:val="-3"/>
        </w:rPr>
        <w:t xml:space="preserve"> </w:t>
      </w:r>
      <w:r w:rsidRPr="00AE11EF" w:rsidR="00BA53D5">
        <w:t>on</w:t>
      </w:r>
      <w:r w:rsidRPr="00AE11EF" w:rsidR="00BA53D5">
        <w:rPr>
          <w:spacing w:val="-4"/>
        </w:rPr>
        <w:t xml:space="preserve"> </w:t>
      </w:r>
      <w:r w:rsidRPr="00AE11EF" w:rsidR="00BA53D5">
        <w:t>Revocation</w:t>
      </w:r>
      <w:r w:rsidRPr="00AE11EF" w:rsidR="00BA53D5">
        <w:rPr>
          <w:spacing w:val="-3"/>
        </w:rPr>
        <w:t xml:space="preserve"> </w:t>
      </w:r>
      <w:r w:rsidRPr="00AE11EF" w:rsidR="00BA53D5">
        <w:t>and</w:t>
      </w:r>
      <w:r w:rsidRPr="00AE11EF" w:rsidR="00BA53D5">
        <w:rPr>
          <w:spacing w:val="-3"/>
        </w:rPr>
        <w:t xml:space="preserve"> </w:t>
      </w:r>
      <w:r w:rsidRPr="00AE11EF" w:rsidR="00BA53D5">
        <w:t>Termination,</w:t>
      </w:r>
      <w:r w:rsidRPr="00AE11EF" w:rsidR="00BA53D5">
        <w:rPr>
          <w:spacing w:val="-3"/>
        </w:rPr>
        <w:t xml:space="preserve"> </w:t>
      </w:r>
      <w:r w:rsidRPr="00AE11EF" w:rsidR="00835156">
        <w:rPr>
          <w:spacing w:val="-3"/>
        </w:rPr>
        <w:t>36 FCC Rcd 15966</w:t>
      </w:r>
      <w:r w:rsidRPr="00AE11EF" w:rsidR="00BA53D5">
        <w:t xml:space="preserve"> (2021) (</w:t>
      </w:r>
      <w:r w:rsidRPr="00AE11EF" w:rsidR="00BA53D5">
        <w:rPr>
          <w:i/>
        </w:rPr>
        <w:t>China Telecom Americas</w:t>
      </w:r>
      <w:r w:rsidRPr="00AE11EF" w:rsidR="00BA53D5">
        <w:rPr>
          <w:i/>
          <w:spacing w:val="-1"/>
        </w:rPr>
        <w:t xml:space="preserve"> </w:t>
      </w:r>
      <w:r w:rsidRPr="00AE11EF" w:rsidR="00BA53D5">
        <w:rPr>
          <w:i/>
        </w:rPr>
        <w:t>Order</w:t>
      </w:r>
      <w:r w:rsidRPr="00AE11EF" w:rsidR="00BA53D5">
        <w:rPr>
          <w:i/>
          <w:spacing w:val="-1"/>
        </w:rPr>
        <w:t xml:space="preserve"> </w:t>
      </w:r>
      <w:r w:rsidRPr="00AE11EF" w:rsidR="00BA53D5">
        <w:rPr>
          <w:i/>
        </w:rPr>
        <w:t>on</w:t>
      </w:r>
      <w:r w:rsidRPr="00AE11EF" w:rsidR="00BA53D5">
        <w:rPr>
          <w:i/>
          <w:spacing w:val="-1"/>
        </w:rPr>
        <w:t xml:space="preserve"> </w:t>
      </w:r>
      <w:r w:rsidRPr="00AE11EF" w:rsidR="00BA53D5">
        <w:rPr>
          <w:i/>
        </w:rPr>
        <w:t>Revocation</w:t>
      </w:r>
      <w:r w:rsidRPr="00AE11EF" w:rsidR="00BA53D5">
        <w:rPr>
          <w:i/>
          <w:spacing w:val="-1"/>
        </w:rPr>
        <w:t xml:space="preserve"> </w:t>
      </w:r>
      <w:r w:rsidRPr="00AE11EF" w:rsidR="00BA53D5">
        <w:rPr>
          <w:i/>
        </w:rPr>
        <w:t>and Termination</w:t>
      </w:r>
      <w:r w:rsidRPr="00AE11EF" w:rsidR="00BA53D5">
        <w:t xml:space="preserve">), </w:t>
      </w:r>
      <w:r w:rsidRPr="00AE11EF" w:rsidR="00BA53D5">
        <w:rPr>
          <w:i/>
          <w:iCs/>
        </w:rPr>
        <w:t>aff’d</w:t>
      </w:r>
      <w:r w:rsidRPr="00AE11EF" w:rsidR="00BA53D5">
        <w:t xml:space="preserve">, </w:t>
      </w:r>
      <w:r w:rsidRPr="00AE11EF" w:rsidR="00BA53D5">
        <w:rPr>
          <w:i/>
          <w:iCs/>
          <w:color w:val="000000"/>
          <w:bdr w:val="none" w:sz="0" w:space="0" w:color="auto" w:frame="1"/>
        </w:rPr>
        <w:t>China Telecom (Americas) Corp. v. FCC</w:t>
      </w:r>
      <w:r w:rsidRPr="00AE11EF" w:rsidR="00BA53D5">
        <w:rPr>
          <w:color w:val="000000"/>
        </w:rPr>
        <w:t>, 57 F.4th 256 (D.C. Cir. 2022)</w:t>
      </w:r>
      <w:r w:rsidRPr="00AE11EF" w:rsidR="004A0610">
        <w:t xml:space="preserve">; </w:t>
      </w:r>
      <w:r w:rsidRPr="00AE11EF" w:rsidR="00BA53D5">
        <w:rPr>
          <w:i/>
        </w:rPr>
        <w:t>China Unicom (Americas) Operations Limited</w:t>
      </w:r>
      <w:r w:rsidRPr="00AE11EF" w:rsidR="00BA53D5">
        <w:t>, GN Docket No. 20-110, File Nos. ITC-214-20020728-00361, ITC-214-20020724-00427, Order on Revocation, FCC 22</w:t>
      </w:r>
      <w:r w:rsidRPr="00AE11EF" w:rsidR="00BA53D5">
        <w:rPr>
          <w:b/>
        </w:rPr>
        <w:t>-</w:t>
      </w:r>
      <w:r w:rsidRPr="00AE11EF" w:rsidR="00BA53D5">
        <w:t>9, 2022 WL 354622 (</w:t>
      </w:r>
      <w:r w:rsidRPr="00AE11EF" w:rsidR="00B9758D">
        <w:t xml:space="preserve">Feb. 2, </w:t>
      </w:r>
      <w:r w:rsidRPr="00AE11EF" w:rsidR="00BA53D5">
        <w:t>2022) (</w:t>
      </w:r>
      <w:r w:rsidRPr="00AE11EF" w:rsidR="00BA53D5">
        <w:rPr>
          <w:i/>
        </w:rPr>
        <w:t>China Unicom Americas Order on Revocation</w:t>
      </w:r>
      <w:r w:rsidRPr="00AE11EF" w:rsidR="00BA53D5">
        <w:t xml:space="preserve">) (9th Cir. argued Feb. 15, 2023); </w:t>
      </w:r>
      <w:r w:rsidRPr="00AE11EF" w:rsidR="00BA53D5">
        <w:rPr>
          <w:i/>
          <w:iCs/>
        </w:rPr>
        <w:t>Pacific Networks Corp. and ComNet (USA) LLC</w:t>
      </w:r>
      <w:r w:rsidRPr="00AE11EF" w:rsidR="00BA53D5">
        <w:t>, GN Docket No. 20-111, File Nos. ITC-214-20090105-00006, ITC-214-20090424-00199, Order on Revocation and Termination, FCC 22-22, 2022 WL 905270 (</w:t>
      </w:r>
      <w:r w:rsidRPr="00AE11EF" w:rsidR="00956562">
        <w:t xml:space="preserve">Mar. </w:t>
      </w:r>
      <w:r w:rsidRPr="00AE11EF" w:rsidR="00C429C1">
        <w:t>2</w:t>
      </w:r>
      <w:r w:rsidRPr="00AE11EF" w:rsidR="00956562">
        <w:t xml:space="preserve">3, </w:t>
      </w:r>
      <w:r w:rsidRPr="00AE11EF" w:rsidR="00BA53D5">
        <w:t>2022) (</w:t>
      </w:r>
      <w:r w:rsidRPr="00AE11EF" w:rsidR="00BA53D5">
        <w:rPr>
          <w:i/>
          <w:iCs/>
        </w:rPr>
        <w:t>Pacific Networks/ComNet Order on Revocation and Termination</w:t>
      </w:r>
      <w:r w:rsidRPr="00AE11EF" w:rsidR="00BA53D5">
        <w:t>) (D.C. Cir. argued Sept. 20, 2022).</w:t>
      </w:r>
    </w:p>
  </w:footnote>
  <w:footnote w:id="10">
    <w:p w:rsidR="00900A83" w:rsidRPr="00AE11EF" w:rsidP="00640149" w14:paraId="2A0FC943" w14:textId="77777777">
      <w:pPr>
        <w:pStyle w:val="FootnoteText"/>
      </w:pPr>
      <w:r w:rsidRPr="00AE11EF">
        <w:rPr>
          <w:rStyle w:val="FootnoteReference"/>
        </w:rPr>
        <w:footnoteRef/>
      </w:r>
      <w:r w:rsidRPr="00AE11EF">
        <w:t xml:space="preserve"> </w:t>
      </w:r>
      <w:r w:rsidRPr="00AE11EF" w:rsidR="004B4519">
        <w:t>For over 2</w:t>
      </w:r>
      <w:r w:rsidRPr="00AE11EF" w:rsidR="00D05F75">
        <w:t>5</w:t>
      </w:r>
      <w:r w:rsidRPr="00AE11EF" w:rsidR="004B4519">
        <w:t xml:space="preserve"> years, the Commission has referred certain applications that have reportable foreign ownership to the Department of Defense (DOD), Department of Homeland Security (DHS), Department of Justice (DOJ), Department of State, Office of the U.S. Trade Representative (USTR), and Department of Commerce’s National Telecommunications &amp; Information Administration (NTIA).  </w:t>
      </w:r>
      <w:r w:rsidRPr="00AE11EF" w:rsidR="00537F17">
        <w:rPr>
          <w:i/>
          <w:iCs/>
        </w:rPr>
        <w:t>Rules and Policies on Foreign Participation in the U.S. Telecommunications Market</w:t>
      </w:r>
      <w:r w:rsidRPr="00AE11EF" w:rsidR="00537F17">
        <w:t>;</w:t>
      </w:r>
      <w:r w:rsidRPr="00AE11EF" w:rsidR="00537F17">
        <w:rPr>
          <w:i/>
          <w:iCs/>
        </w:rPr>
        <w:t xml:space="preserve"> Market Entry and Regulation of Foreign-Affiliated Entities</w:t>
      </w:r>
      <w:r w:rsidRPr="00AE11EF" w:rsidR="00537F17">
        <w:t>, IB Docket Nos. 97-142 and 95-22, Report and Order and Order on Reconsideration, 12 FCC Rcd 23891, 23918-21, paras. 59-66 (1997) (</w:t>
      </w:r>
      <w:r w:rsidRPr="00AE11EF" w:rsidR="00537F17">
        <w:rPr>
          <w:i/>
          <w:iCs/>
        </w:rPr>
        <w:t>Foreign Participation Order</w:t>
      </w:r>
      <w:r w:rsidRPr="00AE11EF" w:rsidR="00537F17">
        <w:t xml:space="preserve">), </w:t>
      </w:r>
      <w:r w:rsidRPr="00AE11EF" w:rsidR="00537F17">
        <w:rPr>
          <w:i/>
          <w:iCs/>
        </w:rPr>
        <w:t>recon. denied</w:t>
      </w:r>
      <w:r w:rsidRPr="00AE11EF" w:rsidR="00537F17">
        <w:t>,</w:t>
      </w:r>
      <w:r w:rsidRPr="00AE11EF" w:rsidR="00537F17">
        <w:rPr>
          <w:i/>
          <w:iCs/>
        </w:rPr>
        <w:t xml:space="preserve"> Rules and Policies on Foreign Participation in the U.S. Telecommunications Market</w:t>
      </w:r>
      <w:r w:rsidRPr="00AE11EF" w:rsidR="00537F17">
        <w:t>, IB Docket 97-142, Order on Reconsideration, 15 FCC Rcd 18158 (2000)</w:t>
      </w:r>
      <w:r w:rsidRPr="00AE11EF" w:rsidR="004D53C8">
        <w:t xml:space="preserve"> (</w:t>
      </w:r>
      <w:r w:rsidRPr="00AE11EF" w:rsidR="004D53C8">
        <w:rPr>
          <w:i/>
          <w:iCs/>
        </w:rPr>
        <w:t>Reconsideration Order</w:t>
      </w:r>
      <w:r w:rsidRPr="00AE11EF" w:rsidR="00537F17">
        <w:t>)</w:t>
      </w:r>
      <w:r w:rsidRPr="00AE11EF" w:rsidR="00671CBD">
        <w:t xml:space="preserve">; </w:t>
      </w:r>
      <w:r w:rsidRPr="00AE11EF" w:rsidR="00671CBD">
        <w:rPr>
          <w:i/>
          <w:iCs/>
        </w:rPr>
        <w:t xml:space="preserve">Process Reform for </w:t>
      </w:r>
      <w:r w:rsidRPr="00AE11EF" w:rsidR="004B4519">
        <w:rPr>
          <w:i/>
          <w:iCs/>
        </w:rPr>
        <w:t xml:space="preserve">Executive Branch </w:t>
      </w:r>
      <w:r w:rsidRPr="00AE11EF" w:rsidR="00B77EAF">
        <w:rPr>
          <w:i/>
          <w:iCs/>
        </w:rPr>
        <w:t>Review of Certain FCC Applications and Petitions Involving Foreign Ownership</w:t>
      </w:r>
      <w:r w:rsidRPr="00AE11EF" w:rsidR="004B4519">
        <w:t xml:space="preserve">, </w:t>
      </w:r>
      <w:r w:rsidRPr="00AE11EF" w:rsidR="00227164">
        <w:t xml:space="preserve">IB Docket No. 16-155, Report and Order, </w:t>
      </w:r>
      <w:r w:rsidRPr="00AE11EF" w:rsidR="004B4519">
        <w:t xml:space="preserve">35 FCC Rcd </w:t>
      </w:r>
      <w:r w:rsidRPr="00AE11EF" w:rsidR="00D765BB">
        <w:t>10927,</w:t>
      </w:r>
      <w:r w:rsidRPr="00AE11EF" w:rsidR="004B4519">
        <w:t xml:space="preserve"> 10928-29, para. 3</w:t>
      </w:r>
      <w:r w:rsidRPr="00AE11EF" w:rsidR="00B41864">
        <w:t xml:space="preserve"> (2020) (</w:t>
      </w:r>
      <w:r w:rsidRPr="00AE11EF" w:rsidR="00B41864">
        <w:rPr>
          <w:i/>
          <w:iCs/>
        </w:rPr>
        <w:t>Executive Branch Process Reform Order</w:t>
      </w:r>
      <w:r w:rsidRPr="00AE11EF" w:rsidR="00B41864">
        <w:t>)</w:t>
      </w:r>
      <w:r w:rsidRPr="00AE11EF" w:rsidR="00673062">
        <w:t xml:space="preserve">; </w:t>
      </w:r>
      <w:r w:rsidRPr="00AE11EF" w:rsidR="00CE42F2">
        <w:rPr>
          <w:i/>
          <w:iCs/>
        </w:rPr>
        <w:t>Process Reform for Executive Branch Review of Certain FCC Applications and Petitions Involving Foreign Ownership</w:t>
      </w:r>
      <w:r w:rsidRPr="00AE11EF" w:rsidR="00CE42F2">
        <w:t xml:space="preserve">, IB Docket No. 16-155, </w:t>
      </w:r>
      <w:r w:rsidRPr="00AE11EF" w:rsidR="00325054">
        <w:t>Erratum</w:t>
      </w:r>
      <w:r w:rsidRPr="00AE11EF" w:rsidR="00CE42F2">
        <w:t>,</w:t>
      </w:r>
      <w:r w:rsidRPr="00AE11EF" w:rsidR="002472B7">
        <w:t xml:space="preserve"> 35 FCC Rcd 13164 (</w:t>
      </w:r>
      <w:r w:rsidRPr="00AE11EF" w:rsidR="001D7A6C">
        <w:t>2020) (</w:t>
      </w:r>
      <w:r w:rsidRPr="00AE11EF" w:rsidR="00935B7C">
        <w:rPr>
          <w:i/>
          <w:iCs/>
        </w:rPr>
        <w:t xml:space="preserve">Order </w:t>
      </w:r>
      <w:r w:rsidRPr="00AE11EF" w:rsidR="003874FB">
        <w:rPr>
          <w:i/>
          <w:iCs/>
        </w:rPr>
        <w:t>Erratum</w:t>
      </w:r>
      <w:r w:rsidRPr="00AE11EF" w:rsidR="003874FB">
        <w:t>)</w:t>
      </w:r>
      <w:r w:rsidRPr="00AE11EF" w:rsidR="00E31EBB">
        <w:t xml:space="preserve"> (replacing Appendix B</w:t>
      </w:r>
      <w:r w:rsidRPr="00AE11EF" w:rsidR="00374735">
        <w:t xml:space="preserve"> of the </w:t>
      </w:r>
      <w:r w:rsidRPr="00AE11EF" w:rsidR="00374735">
        <w:rPr>
          <w:i/>
          <w:iCs/>
        </w:rPr>
        <w:t>Executive Branch Process Reform Order</w:t>
      </w:r>
      <w:r w:rsidRPr="00AE11EF" w:rsidR="00374735">
        <w:t>)</w:t>
      </w:r>
      <w:r w:rsidRPr="00AE11EF" w:rsidR="004B4519">
        <w:t xml:space="preserve">.  These agencies are collectively referred to as the Executive Branch agencies.  The Executive Branch agencies are either Members of or Advisors to the Committee created pursuant to Executive Order 13913.  </w:t>
      </w:r>
      <w:r w:rsidRPr="00AE11EF" w:rsidR="004B4519">
        <w:rPr>
          <w:i/>
        </w:rPr>
        <w:t xml:space="preserve">See </w:t>
      </w:r>
      <w:r w:rsidRPr="00AE11EF" w:rsidR="004B4519">
        <w:t>Executive Order No. 13913 of April 4, 2020, Establishing the Committee for the Assessment of Foreign Participation in the United States Telecommunications Services Sector, 85 Fed. Reg. 19643, 19643-44</w:t>
      </w:r>
      <w:r w:rsidRPr="00AE11EF" w:rsidR="0E8D5471">
        <w:t xml:space="preserve"> </w:t>
      </w:r>
      <w:r w:rsidRPr="00AE11EF" w:rsidR="5D695C81">
        <w:t xml:space="preserve">(Sec. </w:t>
      </w:r>
      <w:r w:rsidRPr="00AE11EF" w:rsidR="7C6101AD">
        <w:t>3(b), (d</w:t>
      </w:r>
      <w:r w:rsidRPr="00AE11EF" w:rsidR="0F883912">
        <w:t>))</w:t>
      </w:r>
      <w:r w:rsidRPr="00AE11EF" w:rsidR="004B4519">
        <w:t xml:space="preserve"> (Apr. 8, 2020) (Executive Order 13913).</w:t>
      </w:r>
      <w:r w:rsidRPr="00AE11EF" w:rsidR="005E27CD">
        <w:t xml:space="preserve">  </w:t>
      </w:r>
      <w:r w:rsidRPr="00AE11EF" w:rsidR="004B4519">
        <w:t xml:space="preserve">DOJ, DHS, and DOD also are known informally as “Team Telecom.”  </w:t>
      </w:r>
      <w:r w:rsidRPr="00AE11EF" w:rsidR="004B4519">
        <w:rPr>
          <w:i/>
          <w:iCs/>
        </w:rPr>
        <w:t>Executive Branch Process Reform Order</w:t>
      </w:r>
      <w:r w:rsidRPr="00AE11EF" w:rsidR="004B4519">
        <w:t xml:space="preserve">, 35 FCC Rcd at 10929-30, para. 5. </w:t>
      </w:r>
    </w:p>
  </w:footnote>
  <w:footnote w:id="11">
    <w:p w:rsidR="00736414" w:rsidRPr="00AE11EF" w:rsidP="00640149" w14:paraId="3AA8C777" w14:textId="77777777">
      <w:pPr>
        <w:pStyle w:val="FootnoteText"/>
      </w:pPr>
      <w:r w:rsidRPr="00AE11EF">
        <w:rPr>
          <w:rStyle w:val="FootnoteReference"/>
        </w:rPr>
        <w:footnoteRef/>
      </w:r>
      <w:r w:rsidRPr="00AE11EF">
        <w:t xml:space="preserve"> </w:t>
      </w:r>
      <w:r w:rsidRPr="00AE11EF" w:rsidR="00267046">
        <w:t xml:space="preserve">Unless indicated otherwise, we use the terms </w:t>
      </w:r>
      <w:r w:rsidRPr="00AE11EF" w:rsidR="005213D2">
        <w:t xml:space="preserve">“applicant” or “applicants” and </w:t>
      </w:r>
      <w:r w:rsidRPr="00AE11EF" w:rsidR="00267046">
        <w:t>“application” or “applications” to refer to applications and notifications filed under section 63.18 and/or section 63.24 of the Commission’s rules</w:t>
      </w:r>
      <w:r w:rsidRPr="00AE11EF" w:rsidR="005E5979">
        <w:t xml:space="preserve">, as well as </w:t>
      </w:r>
      <w:r w:rsidRPr="00AE11EF" w:rsidR="002E3F72">
        <w:t>the proposed renewal rules</w:t>
      </w:r>
      <w:r w:rsidRPr="00AE11EF" w:rsidR="00267046">
        <w:t xml:space="preserve">: </w:t>
      </w:r>
      <w:r w:rsidRPr="00AE11EF">
        <w:t xml:space="preserve"> </w:t>
      </w:r>
      <w:r w:rsidRPr="00AE11EF" w:rsidR="004752C7">
        <w:t xml:space="preserve">(1) applicants that file an initial application for international section 214 authority or an application for modification, assignment, transfer of control, or renewal of international section 214 authority, and (2) authorization holders that file a notification of </w:t>
      </w:r>
      <w:r w:rsidRPr="00AE11EF" w:rsidR="004752C7">
        <w:rPr>
          <w:i/>
          <w:iCs/>
        </w:rPr>
        <w:t xml:space="preserve">pro forma </w:t>
      </w:r>
      <w:r w:rsidRPr="00AE11EF" w:rsidR="004752C7">
        <w:t>assignment or transfer of control</w:t>
      </w:r>
      <w:r w:rsidRPr="00AE11EF" w:rsidR="00820C41">
        <w:t xml:space="preserve"> of international section 214 authority</w:t>
      </w:r>
      <w:r w:rsidRPr="00AE11EF" w:rsidR="004752C7">
        <w:t xml:space="preserve">.  </w:t>
      </w:r>
      <w:r w:rsidRPr="00AE11EF" w:rsidR="004752C7">
        <w:rPr>
          <w:i/>
          <w:iCs/>
        </w:rPr>
        <w:t xml:space="preserve">See </w:t>
      </w:r>
      <w:r w:rsidRPr="00AE11EF" w:rsidR="004752C7">
        <w:t>47 CFR § 63.18</w:t>
      </w:r>
      <w:r w:rsidRPr="00AE11EF" w:rsidR="008205AF">
        <w:t>;</w:t>
      </w:r>
      <w:r w:rsidRPr="00AE11EF" w:rsidR="004752C7">
        <w:t xml:space="preserve"> </w:t>
      </w:r>
      <w:r w:rsidRPr="00AE11EF" w:rsidR="008205AF">
        <w:rPr>
          <w:i/>
          <w:iCs/>
        </w:rPr>
        <w:t xml:space="preserve">id. </w:t>
      </w:r>
      <w:r w:rsidRPr="00AE11EF" w:rsidR="008205AF">
        <w:t xml:space="preserve">§ </w:t>
      </w:r>
      <w:r w:rsidRPr="00AE11EF" w:rsidR="004752C7">
        <w:t>63.24(e) (“Applications for substantial transactions”)</w:t>
      </w:r>
      <w:r w:rsidRPr="00AE11EF" w:rsidR="00BA6077">
        <w:t>;</w:t>
      </w:r>
      <w:r w:rsidRPr="00AE11EF" w:rsidR="004752C7">
        <w:t xml:space="preserve"> </w:t>
      </w:r>
      <w:r w:rsidRPr="00AE11EF" w:rsidR="00BA6077">
        <w:rPr>
          <w:i/>
          <w:iCs/>
        </w:rPr>
        <w:t>id.</w:t>
      </w:r>
      <w:r w:rsidRPr="00AE11EF" w:rsidR="00E57698">
        <w:rPr>
          <w:i/>
          <w:iCs/>
        </w:rPr>
        <w:t xml:space="preserve"> </w:t>
      </w:r>
      <w:r w:rsidRPr="00AE11EF" w:rsidR="00BA6077">
        <w:t xml:space="preserve">§ </w:t>
      </w:r>
      <w:r w:rsidRPr="00AE11EF" w:rsidR="004752C7">
        <w:t xml:space="preserve">63.24(f) (“Notifications for non-substantial or pro forma transactions”).  </w:t>
      </w:r>
      <w:r w:rsidRPr="00AE11EF" w:rsidR="000752E9">
        <w:t>We use the term “international section 214 application” to refer to any of the aforementioned applications or notifications.</w:t>
      </w:r>
    </w:p>
  </w:footnote>
  <w:footnote w:id="12">
    <w:p w:rsidR="008702C1" w:rsidRPr="00AE11EF" w:rsidP="00640149" w14:paraId="77F8E114" w14:textId="77777777">
      <w:pPr>
        <w:pStyle w:val="FootnoteText"/>
      </w:pPr>
      <w:r w:rsidRPr="00AE11EF">
        <w:rPr>
          <w:rStyle w:val="FootnoteReference"/>
        </w:rPr>
        <w:footnoteRef/>
      </w:r>
      <w:r w:rsidRPr="00AE11EF">
        <w:t xml:space="preserve"> </w:t>
      </w:r>
      <w:r w:rsidRPr="00AE11EF">
        <w:rPr>
          <w:i/>
          <w:iCs/>
        </w:rPr>
        <w:t xml:space="preserve">See </w:t>
      </w:r>
      <w:r w:rsidRPr="00AE11EF">
        <w:t xml:space="preserve">47 U.S.C. §§ 1601–1609; 47 CFR § 1.50000 </w:t>
      </w:r>
      <w:r w:rsidRPr="00AE11EF">
        <w:rPr>
          <w:i/>
          <w:iCs/>
        </w:rPr>
        <w:t xml:space="preserve">et seq.; see also </w:t>
      </w:r>
      <w:r w:rsidRPr="00AE11EF">
        <w:t xml:space="preserve">FCC, </w:t>
      </w:r>
      <w:r w:rsidRPr="00AE11EF">
        <w:rPr>
          <w:i/>
          <w:iCs/>
        </w:rPr>
        <w:t>List of Equipment and Services Covered by Section 2 of the Secure Networks Act</w:t>
      </w:r>
      <w:r w:rsidRPr="00AE11EF">
        <w:t xml:space="preserve">, </w:t>
      </w:r>
      <w:hyperlink r:id="rId1" w:history="1">
        <w:r w:rsidRPr="00AE11EF">
          <w:rPr>
            <w:rStyle w:val="Hyperlink"/>
          </w:rPr>
          <w:t>https://www.fcc.gov/supplychain/coveredlist</w:t>
        </w:r>
      </w:hyperlink>
      <w:r w:rsidRPr="00AE11EF" w:rsidR="00835DC4">
        <w:rPr>
          <w:rStyle w:val="Hyperlink"/>
          <w:u w:val="none"/>
        </w:rPr>
        <w:t xml:space="preserve"> </w:t>
      </w:r>
      <w:r w:rsidRPr="00AE11EF" w:rsidR="004743A7">
        <w:rPr>
          <w:rStyle w:val="Hyperlink"/>
          <w:color w:val="auto"/>
          <w:u w:val="none"/>
        </w:rPr>
        <w:t xml:space="preserve">(last updated Sept. 20, 2022) </w:t>
      </w:r>
      <w:r w:rsidRPr="00AE11EF" w:rsidR="00835DC4">
        <w:rPr>
          <w:rStyle w:val="Hyperlink"/>
          <w:color w:val="auto"/>
          <w:u w:val="none"/>
        </w:rPr>
        <w:t>(</w:t>
      </w:r>
      <w:bookmarkStart w:id="41" w:name="_Hlk130910389"/>
      <w:r w:rsidRPr="00AE11EF" w:rsidR="00835DC4">
        <w:rPr>
          <w:rStyle w:val="Hyperlink"/>
          <w:i/>
          <w:iCs/>
          <w:color w:val="auto"/>
          <w:u w:val="none"/>
        </w:rPr>
        <w:t>List of Covered Equipment and Services</w:t>
      </w:r>
      <w:bookmarkEnd w:id="41"/>
      <w:r w:rsidRPr="00AE11EF" w:rsidR="00835DC4">
        <w:rPr>
          <w:rStyle w:val="Hyperlink"/>
          <w:color w:val="auto"/>
          <w:u w:val="none"/>
        </w:rPr>
        <w:t>)</w:t>
      </w:r>
      <w:r w:rsidRPr="00AE11EF">
        <w:t>.</w:t>
      </w:r>
    </w:p>
  </w:footnote>
  <w:footnote w:id="13">
    <w:p w:rsidR="007161F7" w:rsidRPr="00AE11EF" w:rsidP="00640149" w14:paraId="21DFB14E" w14:textId="77777777">
      <w:pPr>
        <w:pStyle w:val="FootnoteText"/>
      </w:pPr>
      <w:r w:rsidRPr="00AE11EF">
        <w:rPr>
          <w:rStyle w:val="FootnoteReference"/>
        </w:rPr>
        <w:footnoteRef/>
      </w:r>
      <w:r w:rsidRPr="00AE11EF">
        <w:t xml:space="preserve"> 47 U.S.C. § 214(a) (emphasis added); </w:t>
      </w:r>
      <w:r w:rsidRPr="00AE11EF">
        <w:rPr>
          <w:i/>
        </w:rPr>
        <w:t>see Reform of Rules and Policies on Foreign Carrier Entry Into the U.S. Telecommunications</w:t>
      </w:r>
      <w:r w:rsidRPr="00AE11EF">
        <w:rPr>
          <w:i/>
          <w:spacing w:val="-3"/>
        </w:rPr>
        <w:t xml:space="preserve"> </w:t>
      </w:r>
      <w:r w:rsidRPr="00AE11EF">
        <w:rPr>
          <w:i/>
        </w:rPr>
        <w:t>Market</w:t>
      </w:r>
      <w:r w:rsidRPr="00AE11EF">
        <w:t>,</w:t>
      </w:r>
      <w:r w:rsidRPr="00AE11EF">
        <w:rPr>
          <w:spacing w:val="-1"/>
        </w:rPr>
        <w:t xml:space="preserve"> </w:t>
      </w:r>
      <w:r w:rsidRPr="00AE11EF">
        <w:t>IB</w:t>
      </w:r>
      <w:r w:rsidRPr="00AE11EF">
        <w:rPr>
          <w:spacing w:val="-2"/>
        </w:rPr>
        <w:t xml:space="preserve"> </w:t>
      </w:r>
      <w:r w:rsidRPr="00AE11EF">
        <w:t>Docket</w:t>
      </w:r>
      <w:r w:rsidRPr="00AE11EF">
        <w:rPr>
          <w:spacing w:val="-3"/>
        </w:rPr>
        <w:t xml:space="preserve"> </w:t>
      </w:r>
      <w:r w:rsidRPr="00AE11EF">
        <w:t>No.</w:t>
      </w:r>
      <w:r w:rsidRPr="00AE11EF">
        <w:rPr>
          <w:spacing w:val="-1"/>
        </w:rPr>
        <w:t xml:space="preserve"> </w:t>
      </w:r>
      <w:r w:rsidRPr="00AE11EF">
        <w:t>12-299,</w:t>
      </w:r>
      <w:r w:rsidRPr="00AE11EF">
        <w:rPr>
          <w:spacing w:val="-1"/>
        </w:rPr>
        <w:t xml:space="preserve"> </w:t>
      </w:r>
      <w:r w:rsidRPr="00AE11EF">
        <w:t>Report</w:t>
      </w:r>
      <w:r w:rsidRPr="00AE11EF">
        <w:rPr>
          <w:spacing w:val="-5"/>
        </w:rPr>
        <w:t xml:space="preserve"> </w:t>
      </w:r>
      <w:r w:rsidRPr="00AE11EF">
        <w:t>and</w:t>
      </w:r>
      <w:r w:rsidRPr="00AE11EF">
        <w:rPr>
          <w:spacing w:val="-3"/>
        </w:rPr>
        <w:t xml:space="preserve"> </w:t>
      </w:r>
      <w:r w:rsidRPr="00AE11EF">
        <w:t>Order,</w:t>
      </w:r>
      <w:r w:rsidRPr="00AE11EF">
        <w:rPr>
          <w:spacing w:val="-3"/>
        </w:rPr>
        <w:t xml:space="preserve"> </w:t>
      </w:r>
      <w:r w:rsidRPr="00AE11EF">
        <w:t>29</w:t>
      </w:r>
      <w:r w:rsidRPr="00AE11EF">
        <w:rPr>
          <w:spacing w:val="-3"/>
        </w:rPr>
        <w:t xml:space="preserve"> </w:t>
      </w:r>
      <w:r w:rsidRPr="00AE11EF">
        <w:t>FCC</w:t>
      </w:r>
      <w:r w:rsidRPr="00AE11EF">
        <w:rPr>
          <w:spacing w:val="-3"/>
        </w:rPr>
        <w:t xml:space="preserve"> </w:t>
      </w:r>
      <w:r w:rsidRPr="00AE11EF">
        <w:t>Rcd</w:t>
      </w:r>
      <w:r w:rsidRPr="00AE11EF">
        <w:rPr>
          <w:spacing w:val="-1"/>
        </w:rPr>
        <w:t xml:space="preserve"> </w:t>
      </w:r>
      <w:r w:rsidRPr="00AE11EF">
        <w:t>4256,</w:t>
      </w:r>
      <w:r w:rsidRPr="00AE11EF">
        <w:rPr>
          <w:spacing w:val="-5"/>
        </w:rPr>
        <w:t xml:space="preserve"> </w:t>
      </w:r>
      <w:r w:rsidRPr="00AE11EF">
        <w:t>para.</w:t>
      </w:r>
      <w:r w:rsidRPr="00AE11EF">
        <w:rPr>
          <w:spacing w:val="-1"/>
        </w:rPr>
        <w:t xml:space="preserve"> </w:t>
      </w:r>
      <w:r w:rsidRPr="00AE11EF">
        <w:t>2,</w:t>
      </w:r>
      <w:r w:rsidRPr="00AE11EF">
        <w:rPr>
          <w:spacing w:val="-3"/>
        </w:rPr>
        <w:t xml:space="preserve"> </w:t>
      </w:r>
      <w:r w:rsidRPr="00AE11EF">
        <w:t>n.2</w:t>
      </w:r>
      <w:r w:rsidRPr="00AE11EF">
        <w:rPr>
          <w:spacing w:val="-5"/>
        </w:rPr>
        <w:t xml:space="preserve"> </w:t>
      </w:r>
      <w:r w:rsidRPr="00AE11EF">
        <w:t>(2014)</w:t>
      </w:r>
      <w:r w:rsidRPr="00AE11EF">
        <w:rPr>
          <w:spacing w:val="-3"/>
        </w:rPr>
        <w:t xml:space="preserve"> </w:t>
      </w:r>
      <w:r w:rsidRPr="00AE11EF" w:rsidR="00083D20">
        <w:rPr>
          <w:spacing w:val="-3"/>
        </w:rPr>
        <w:t>(</w:t>
      </w:r>
      <w:r w:rsidRPr="00AE11EF" w:rsidR="00D20B52">
        <w:rPr>
          <w:i/>
          <w:iCs/>
          <w:spacing w:val="-3"/>
        </w:rPr>
        <w:t>2014 Foreign Carrier Entry Order</w:t>
      </w:r>
      <w:r w:rsidRPr="00AE11EF" w:rsidR="00D20B52">
        <w:rPr>
          <w:spacing w:val="-3"/>
        </w:rPr>
        <w:t xml:space="preserve">) </w:t>
      </w:r>
      <w:r w:rsidRPr="00AE11EF">
        <w:t>(“Any party seeking to provide common carrier telecommunications services between the United States, its territories or possessions, and a foreign point must request authority by application pursuant to section 214(a) of the Act, 47 U.S.C. § 214(a), and section 63.18 of the Commission’s rules, 47 C.F.R. § 63.18.”).  The Supreme Court has determined that the Commission has considerable discretion in deciding how to make its section 214 public interest findings.</w:t>
      </w:r>
      <w:r w:rsidRPr="00AE11EF">
        <w:rPr>
          <w:spacing w:val="40"/>
        </w:rPr>
        <w:t xml:space="preserve"> </w:t>
      </w:r>
      <w:r w:rsidRPr="00AE11EF">
        <w:rPr>
          <w:i/>
        </w:rPr>
        <w:t>FCC v. RCA Communications, Inc.</w:t>
      </w:r>
      <w:r w:rsidRPr="00AE11EF">
        <w:t xml:space="preserve">, 346 U.S. 86, 90 (1953); </w:t>
      </w:r>
      <w:r w:rsidRPr="00AE11EF">
        <w:rPr>
          <w:i/>
        </w:rPr>
        <w:t>see Policy and Rules Concerning Rates for Competitive Common Carrier Services and Facilities Authorizations Therefor</w:t>
      </w:r>
      <w:r w:rsidRPr="00AE11EF">
        <w:t>, CC Docket No. 79-252, First Report and Order, 85 FCC 2d 1, 40-44, paras. 117-29 (1980) (discussing the Commission’s</w:t>
      </w:r>
      <w:r w:rsidRPr="00AE11EF">
        <w:rPr>
          <w:spacing w:val="-5"/>
        </w:rPr>
        <w:t xml:space="preserve"> </w:t>
      </w:r>
      <w:r w:rsidRPr="00AE11EF">
        <w:t>authority</w:t>
      </w:r>
      <w:r w:rsidRPr="00AE11EF">
        <w:rPr>
          <w:spacing w:val="-3"/>
        </w:rPr>
        <w:t xml:space="preserve"> </w:t>
      </w:r>
      <w:r w:rsidRPr="00AE11EF">
        <w:t>under</w:t>
      </w:r>
      <w:r w:rsidRPr="00AE11EF">
        <w:rPr>
          <w:spacing w:val="-5"/>
        </w:rPr>
        <w:t xml:space="preserve"> </w:t>
      </w:r>
      <w:r w:rsidRPr="00AE11EF">
        <w:t>section</w:t>
      </w:r>
      <w:r w:rsidRPr="00AE11EF">
        <w:rPr>
          <w:spacing w:val="-5"/>
        </w:rPr>
        <w:t xml:space="preserve"> </w:t>
      </w:r>
      <w:r w:rsidRPr="00AE11EF">
        <w:t>214(a)</w:t>
      </w:r>
      <w:r w:rsidRPr="00AE11EF">
        <w:rPr>
          <w:spacing w:val="-3"/>
        </w:rPr>
        <w:t xml:space="preserve"> </w:t>
      </w:r>
      <w:r w:rsidRPr="00AE11EF">
        <w:t>of</w:t>
      </w:r>
      <w:r w:rsidRPr="00AE11EF">
        <w:rPr>
          <w:spacing w:val="-3"/>
        </w:rPr>
        <w:t xml:space="preserve"> </w:t>
      </w:r>
      <w:r w:rsidRPr="00AE11EF">
        <w:t>the</w:t>
      </w:r>
      <w:r w:rsidRPr="00AE11EF">
        <w:rPr>
          <w:spacing w:val="-4"/>
        </w:rPr>
        <w:t xml:space="preserve"> </w:t>
      </w:r>
      <w:r w:rsidRPr="00AE11EF">
        <w:t>Act);</w:t>
      </w:r>
      <w:r w:rsidRPr="00AE11EF">
        <w:rPr>
          <w:spacing w:val="-2"/>
        </w:rPr>
        <w:t xml:space="preserve"> </w:t>
      </w:r>
      <w:r w:rsidRPr="00AE11EF">
        <w:rPr>
          <w:i/>
        </w:rPr>
        <w:t>Streamlining</w:t>
      </w:r>
      <w:r w:rsidRPr="00AE11EF">
        <w:rPr>
          <w:i/>
          <w:spacing w:val="-3"/>
        </w:rPr>
        <w:t xml:space="preserve"> </w:t>
      </w:r>
      <w:r w:rsidRPr="00AE11EF">
        <w:rPr>
          <w:i/>
        </w:rPr>
        <w:t>the</w:t>
      </w:r>
      <w:r w:rsidRPr="00AE11EF">
        <w:rPr>
          <w:i/>
          <w:spacing w:val="-4"/>
        </w:rPr>
        <w:t xml:space="preserve"> </w:t>
      </w:r>
      <w:r w:rsidRPr="00AE11EF">
        <w:rPr>
          <w:i/>
        </w:rPr>
        <w:t>International</w:t>
      </w:r>
      <w:r w:rsidRPr="00AE11EF">
        <w:rPr>
          <w:i/>
          <w:spacing w:val="-3"/>
        </w:rPr>
        <w:t xml:space="preserve"> </w:t>
      </w:r>
      <w:r w:rsidRPr="00AE11EF">
        <w:rPr>
          <w:i/>
        </w:rPr>
        <w:t>Section</w:t>
      </w:r>
      <w:r w:rsidRPr="00AE11EF">
        <w:rPr>
          <w:i/>
          <w:spacing w:val="-3"/>
        </w:rPr>
        <w:t xml:space="preserve"> </w:t>
      </w:r>
      <w:r w:rsidRPr="00AE11EF">
        <w:rPr>
          <w:i/>
        </w:rPr>
        <w:t>214</w:t>
      </w:r>
      <w:r w:rsidRPr="00AE11EF">
        <w:rPr>
          <w:i/>
          <w:spacing w:val="-3"/>
        </w:rPr>
        <w:t xml:space="preserve"> </w:t>
      </w:r>
      <w:r w:rsidRPr="00AE11EF">
        <w:rPr>
          <w:i/>
        </w:rPr>
        <w:t>Authorization Process and Tariff Requirements</w:t>
      </w:r>
      <w:r w:rsidRPr="00AE11EF">
        <w:t>, IB Docket No. 95-118, Notice of Proposed Rulemaking, 10 FCC Rcd 13477, 13480, para. 6</w:t>
      </w:r>
      <w:r w:rsidRPr="00AE11EF">
        <w:rPr>
          <w:spacing w:val="-1"/>
        </w:rPr>
        <w:t xml:space="preserve"> </w:t>
      </w:r>
      <w:r w:rsidRPr="00AE11EF">
        <w:t>(1995)</w:t>
      </w:r>
      <w:r w:rsidRPr="00AE11EF" w:rsidR="00B5728B">
        <w:t xml:space="preserve"> (</w:t>
      </w:r>
      <w:r w:rsidRPr="00AE11EF" w:rsidR="00B5728B">
        <w:rPr>
          <w:i/>
          <w:iCs/>
        </w:rPr>
        <w:t>1995 Stre</w:t>
      </w:r>
      <w:r w:rsidRPr="00AE11EF" w:rsidR="00BE200B">
        <w:rPr>
          <w:i/>
          <w:iCs/>
        </w:rPr>
        <w:t xml:space="preserve">amlining </w:t>
      </w:r>
      <w:r w:rsidRPr="00AE11EF" w:rsidR="00DC1B26">
        <w:rPr>
          <w:i/>
          <w:iCs/>
        </w:rPr>
        <w:t>NPRM</w:t>
      </w:r>
      <w:r w:rsidRPr="00AE11EF">
        <w:t>);</w:t>
      </w:r>
      <w:r w:rsidRPr="00AE11EF">
        <w:rPr>
          <w:spacing w:val="-1"/>
        </w:rPr>
        <w:t xml:space="preserve"> </w:t>
      </w:r>
      <w:r w:rsidRPr="00AE11EF">
        <w:rPr>
          <w:i/>
        </w:rPr>
        <w:t>Streamlining the International Section 214 Authorization Process and Tariff Requirements</w:t>
      </w:r>
      <w:r w:rsidRPr="00AE11EF">
        <w:t>, IB Docket No. 95-118, Report and Order, 11 FCC Rcd 12884, 12903, para. 44</w:t>
      </w:r>
      <w:r w:rsidRPr="00AE11EF" w:rsidR="004A42A3">
        <w:t>,</w:t>
      </w:r>
      <w:r w:rsidRPr="00AE11EF">
        <w:t xml:space="preserve"> n.63 (1996)</w:t>
      </w:r>
      <w:r w:rsidRPr="00AE11EF" w:rsidR="00420D0C">
        <w:t xml:space="preserve"> (</w:t>
      </w:r>
      <w:r w:rsidRPr="00AE11EF" w:rsidR="00420D0C">
        <w:rPr>
          <w:i/>
        </w:rPr>
        <w:t xml:space="preserve">1996 </w:t>
      </w:r>
      <w:r w:rsidRPr="00AE11EF" w:rsidR="00CA527B">
        <w:rPr>
          <w:i/>
        </w:rPr>
        <w:t xml:space="preserve">Streamlining </w:t>
      </w:r>
      <w:r w:rsidRPr="00AE11EF" w:rsidR="00420D0C">
        <w:rPr>
          <w:i/>
        </w:rPr>
        <w:t>Order</w:t>
      </w:r>
      <w:r w:rsidRPr="00AE11EF">
        <w:t>); Telecommunications Act of 1996, Pub. L. 104-104, § 402(b)(2)(A) (1996), codified at 47 U.S.C. § 214 nt. (“The Commission shall permit any common carrier—(A) to be exempt from the requirements of section 214 of the Communications Act of 1934 for the extension of any line; . . .”).</w:t>
      </w:r>
    </w:p>
  </w:footnote>
  <w:footnote w:id="14">
    <w:p w:rsidR="007161F7" w:rsidRPr="00AE11EF" w:rsidP="00640149" w14:paraId="1DA1CCB0" w14:textId="77777777">
      <w:pPr>
        <w:pStyle w:val="FootnoteText"/>
      </w:pPr>
      <w:r w:rsidRPr="00AE11EF">
        <w:rPr>
          <w:rStyle w:val="FootnoteReference"/>
        </w:rPr>
        <w:footnoteRef/>
      </w:r>
      <w:r w:rsidRPr="00AE11EF">
        <w:t xml:space="preserve"> 47 U.S.C. § 214(b); 47 CFR § 1.763(b).  </w:t>
      </w:r>
    </w:p>
  </w:footnote>
  <w:footnote w:id="15">
    <w:p w:rsidR="007161F7" w:rsidRPr="00AE11EF" w:rsidP="00640149" w14:paraId="63363D20" w14:textId="77777777">
      <w:pPr>
        <w:pStyle w:val="FootnoteText"/>
      </w:pPr>
      <w:r w:rsidRPr="00AE11EF">
        <w:rPr>
          <w:rStyle w:val="FootnoteReference"/>
        </w:rPr>
        <w:footnoteRef/>
      </w:r>
      <w:r w:rsidRPr="00AE11EF">
        <w:t xml:space="preserve"> </w:t>
      </w:r>
      <w:r w:rsidRPr="00AE11EF">
        <w:rPr>
          <w:i/>
        </w:rPr>
        <w:t>Implementation of Section 402(b)(2)(A) of the Telecommunications Act of 1996</w:t>
      </w:r>
      <w:r w:rsidRPr="00AE11EF">
        <w:t xml:space="preserve">; </w:t>
      </w:r>
      <w:r w:rsidRPr="00AE11EF">
        <w:rPr>
          <w:i/>
        </w:rPr>
        <w:t>Petition for Forbearance of the Independent Telephone &amp; Telecommunications Alliance</w:t>
      </w:r>
      <w:r w:rsidRPr="00AE11EF">
        <w:t>, Report and Order and Second Memorandum Opinion and Order,</w:t>
      </w:r>
      <w:r w:rsidRPr="00AE11EF">
        <w:rPr>
          <w:spacing w:val="-3"/>
        </w:rPr>
        <w:t xml:space="preserve"> </w:t>
      </w:r>
      <w:r w:rsidRPr="00AE11EF">
        <w:t>14</w:t>
      </w:r>
      <w:r w:rsidRPr="00AE11EF">
        <w:rPr>
          <w:spacing w:val="-1"/>
        </w:rPr>
        <w:t xml:space="preserve"> </w:t>
      </w:r>
      <w:r w:rsidRPr="00AE11EF">
        <w:t>FCC</w:t>
      </w:r>
      <w:r w:rsidRPr="00AE11EF">
        <w:rPr>
          <w:spacing w:val="-3"/>
        </w:rPr>
        <w:t xml:space="preserve"> </w:t>
      </w:r>
      <w:r w:rsidRPr="00AE11EF">
        <w:t>Rcd</w:t>
      </w:r>
      <w:r w:rsidRPr="00AE11EF">
        <w:rPr>
          <w:spacing w:val="-3"/>
        </w:rPr>
        <w:t xml:space="preserve"> </w:t>
      </w:r>
      <w:r w:rsidRPr="00AE11EF">
        <w:t>11364,</w:t>
      </w:r>
      <w:r w:rsidRPr="00AE11EF">
        <w:rPr>
          <w:spacing w:val="-5"/>
        </w:rPr>
        <w:t xml:space="preserve"> </w:t>
      </w:r>
      <w:r w:rsidRPr="00AE11EF">
        <w:t>11365-66,</w:t>
      </w:r>
      <w:r w:rsidRPr="00AE11EF">
        <w:rPr>
          <w:spacing w:val="-5"/>
        </w:rPr>
        <w:t xml:space="preserve"> </w:t>
      </w:r>
      <w:r w:rsidRPr="00AE11EF">
        <w:t>para.</w:t>
      </w:r>
      <w:r w:rsidRPr="00AE11EF">
        <w:rPr>
          <w:spacing w:val="-1"/>
        </w:rPr>
        <w:t xml:space="preserve"> </w:t>
      </w:r>
      <w:r w:rsidRPr="00AE11EF">
        <w:t>2</w:t>
      </w:r>
      <w:r w:rsidRPr="00AE11EF">
        <w:rPr>
          <w:spacing w:val="-5"/>
        </w:rPr>
        <w:t xml:space="preserve"> </w:t>
      </w:r>
      <w:r w:rsidRPr="00AE11EF">
        <w:t>(1999)</w:t>
      </w:r>
      <w:r w:rsidRPr="00AE11EF">
        <w:rPr>
          <w:spacing w:val="-5"/>
        </w:rPr>
        <w:t xml:space="preserve"> </w:t>
      </w:r>
      <w:r w:rsidRPr="00AE11EF">
        <w:t>(</w:t>
      </w:r>
      <w:r w:rsidRPr="00AE11EF">
        <w:rPr>
          <w:i/>
        </w:rPr>
        <w:t>Domestic</w:t>
      </w:r>
      <w:r w:rsidRPr="00AE11EF">
        <w:rPr>
          <w:i/>
          <w:spacing w:val="-3"/>
        </w:rPr>
        <w:t xml:space="preserve"> </w:t>
      </w:r>
      <w:r w:rsidRPr="00AE11EF">
        <w:rPr>
          <w:i/>
        </w:rPr>
        <w:t>214</w:t>
      </w:r>
      <w:r w:rsidRPr="00AE11EF">
        <w:rPr>
          <w:i/>
          <w:spacing w:val="-1"/>
        </w:rPr>
        <w:t xml:space="preserve"> </w:t>
      </w:r>
      <w:r w:rsidRPr="00AE11EF">
        <w:rPr>
          <w:i/>
        </w:rPr>
        <w:t>Blanket</w:t>
      </w:r>
      <w:r w:rsidRPr="00AE11EF">
        <w:rPr>
          <w:i/>
          <w:spacing w:val="-2"/>
        </w:rPr>
        <w:t xml:space="preserve"> </w:t>
      </w:r>
      <w:r w:rsidRPr="00AE11EF">
        <w:rPr>
          <w:i/>
        </w:rPr>
        <w:t>Authority</w:t>
      </w:r>
      <w:r w:rsidRPr="00AE11EF">
        <w:rPr>
          <w:i/>
          <w:spacing w:val="-2"/>
        </w:rPr>
        <w:t xml:space="preserve"> </w:t>
      </w:r>
      <w:r w:rsidRPr="00AE11EF">
        <w:rPr>
          <w:i/>
        </w:rPr>
        <w:t>Order</w:t>
      </w:r>
      <w:r w:rsidRPr="00AE11EF">
        <w:t xml:space="preserve">).  This Notice does not propose rules to modify blanket domestic section 214 authority. </w:t>
      </w:r>
      <w:r w:rsidRPr="00AE11EF" w:rsidR="005A30BF">
        <w:t xml:space="preserve"> </w:t>
      </w:r>
      <w:r w:rsidRPr="00AE11EF">
        <w:t>We</w:t>
      </w:r>
      <w:r w:rsidRPr="00AE11EF" w:rsidR="1568A5CC">
        <w:t xml:space="preserve"> </w:t>
      </w:r>
      <w:r w:rsidRPr="00AE11EF">
        <w:t xml:space="preserve">primarily </w:t>
      </w:r>
      <w:r w:rsidRPr="00AE11EF" w:rsidR="1568A5CC">
        <w:t>focus</w:t>
      </w:r>
      <w:r w:rsidRPr="00AE11EF">
        <w:t xml:space="preserve"> on rules concerning international section 214 authorizations and make limited proposals regarding domestic section 214 </w:t>
      </w:r>
      <w:r w:rsidRPr="00AE11EF" w:rsidR="00CD3C5C">
        <w:t xml:space="preserve">authority </w:t>
      </w:r>
      <w:r w:rsidRPr="00AE11EF">
        <w:t xml:space="preserve">only to the extent necessary.  </w:t>
      </w:r>
      <w:r w:rsidRPr="00AE11EF">
        <w:rPr>
          <w:i/>
          <w:iCs/>
        </w:rPr>
        <w:t xml:space="preserve">See infra </w:t>
      </w:r>
      <w:r w:rsidRPr="00AE11EF">
        <w:t xml:space="preserve">note </w:t>
      </w:r>
      <w:r w:rsidRPr="00AE11EF" w:rsidR="00F230A0">
        <w:t>244</w:t>
      </w:r>
      <w:r w:rsidRPr="00AE11EF" w:rsidR="26E3F3D7">
        <w:t>.</w:t>
      </w:r>
      <w:r w:rsidRPr="00AE11EF">
        <w:t xml:space="preserve">  Specifically, if we adopt a 5% reporting requirement for international section 214 authorizations, we propose to require that applicants filing a joint international and domestic section 214 transfer of control application must continue to submit information that satisfies the requirements in both sections 63.04 and section 63.18, including ownership information that would be required by section 63.18(h) under the 5% ownership reporting threshold.  </w:t>
      </w:r>
      <w:r w:rsidRPr="00AE11EF">
        <w:rPr>
          <w:i/>
        </w:rPr>
        <w:t xml:space="preserve">See infra </w:t>
      </w:r>
      <w:r w:rsidRPr="00AE11EF">
        <w:rPr>
          <w:iCs/>
        </w:rPr>
        <w:t xml:space="preserve">para. </w:t>
      </w:r>
      <w:r w:rsidRPr="00AE11EF" w:rsidR="26E3F3D7">
        <w:t>88</w:t>
      </w:r>
      <w:r w:rsidRPr="00AE11EF">
        <w:rPr>
          <w:iCs/>
        </w:rPr>
        <w:t xml:space="preserve"> &amp; note </w:t>
      </w:r>
      <w:r w:rsidRPr="00AE11EF" w:rsidR="00F230A0">
        <w:t>244</w:t>
      </w:r>
      <w:r w:rsidRPr="00AE11EF">
        <w:rPr>
          <w:iCs/>
        </w:rPr>
        <w:t>.</w:t>
      </w:r>
      <w:r w:rsidRPr="00AE11EF">
        <w:rPr>
          <w:i/>
        </w:rPr>
        <w:t xml:space="preserve"> </w:t>
      </w:r>
      <w:r w:rsidRPr="00AE11EF">
        <w:rPr>
          <w:spacing w:val="40"/>
        </w:rPr>
        <w:t xml:space="preserve"> </w:t>
      </w:r>
    </w:p>
  </w:footnote>
  <w:footnote w:id="16">
    <w:p w:rsidR="007161F7" w:rsidRPr="00AE11EF" w:rsidP="00640149" w14:paraId="32D3CF84" w14:textId="77777777">
      <w:pPr>
        <w:pStyle w:val="FootnoteText"/>
      </w:pPr>
      <w:r w:rsidRPr="00AE11EF">
        <w:rPr>
          <w:rStyle w:val="FootnoteReference"/>
        </w:rPr>
        <w:footnoteRef/>
      </w:r>
      <w:r w:rsidRPr="00AE11EF">
        <w:t xml:space="preserve"> </w:t>
      </w:r>
      <w:r w:rsidRPr="00AE11EF">
        <w:rPr>
          <w:i/>
        </w:rPr>
        <w:t>Domestic 214 Blanket Authority Order</w:t>
      </w:r>
      <w:r w:rsidRPr="00AE11EF">
        <w:rPr>
          <w:iCs/>
        </w:rPr>
        <w:t xml:space="preserve">, </w:t>
      </w:r>
      <w:r w:rsidRPr="00AE11EF">
        <w:t>14 FCC Rcd</w:t>
      </w:r>
      <w:r w:rsidRPr="00AE11EF">
        <w:rPr>
          <w:i/>
        </w:rPr>
        <w:t xml:space="preserve"> </w:t>
      </w:r>
      <w:r w:rsidRPr="00AE11EF">
        <w:t xml:space="preserve">at 11365-66, para. 2 &amp; n.8 (citing </w:t>
      </w:r>
      <w:r w:rsidRPr="00AE11EF">
        <w:rPr>
          <w:i/>
        </w:rPr>
        <w:t>1998 Biennial Regulatory Review—Review of International Common Carrier Regulations</w:t>
      </w:r>
      <w:r w:rsidRPr="00AE11EF">
        <w:t>, IB Docket No. 98-118, Report and Order, 14 FCC Rcd 4909 (1999) (</w:t>
      </w:r>
      <w:r w:rsidRPr="00AE11EF">
        <w:rPr>
          <w:i/>
          <w:iCs/>
        </w:rPr>
        <w:t>Biennial Regulatory Review Order</w:t>
      </w:r>
      <w:r w:rsidRPr="00AE11EF">
        <w:t>)); 47 CFR § 63.01.</w:t>
      </w:r>
    </w:p>
  </w:footnote>
  <w:footnote w:id="17">
    <w:p w:rsidR="007161F7" w:rsidRPr="00AE11EF" w:rsidP="00640149" w14:paraId="02CCBB19" w14:textId="77777777">
      <w:pPr>
        <w:pStyle w:val="FootnoteText"/>
      </w:pPr>
      <w:r w:rsidRPr="00AE11EF">
        <w:rPr>
          <w:rStyle w:val="FootnoteReference"/>
        </w:rPr>
        <w:footnoteRef/>
      </w:r>
      <w:r w:rsidRPr="00AE11EF">
        <w:t xml:space="preserve"> </w:t>
      </w:r>
      <w:r w:rsidRPr="00AE11EF">
        <w:rPr>
          <w:i/>
          <w:iCs/>
        </w:rPr>
        <w:t>Biennial Regulatory Review Order</w:t>
      </w:r>
      <w:r w:rsidRPr="00AE11EF">
        <w:t xml:space="preserve">, 14 FCC Rcd at 4912, para. </w:t>
      </w:r>
      <w:r w:rsidRPr="00AE11EF" w:rsidR="0010098E">
        <w:t>7</w:t>
      </w:r>
      <w:r w:rsidRPr="00AE11EF">
        <w:t>.</w:t>
      </w:r>
    </w:p>
  </w:footnote>
  <w:footnote w:id="18">
    <w:p w:rsidR="007161F7" w:rsidRPr="00AE11EF" w:rsidP="00640149" w14:paraId="03324DC8" w14:textId="77777777">
      <w:pPr>
        <w:pStyle w:val="FootnoteText"/>
      </w:pPr>
      <w:r w:rsidRPr="00AE11EF">
        <w:rPr>
          <w:rStyle w:val="FootnoteReference"/>
        </w:rPr>
        <w:footnoteRef/>
      </w:r>
      <w:r w:rsidRPr="00AE11EF">
        <w:t xml:space="preserve"> </w:t>
      </w:r>
      <w:r w:rsidRPr="00AE11EF">
        <w:rPr>
          <w:i/>
        </w:rPr>
        <w:t>Id.</w:t>
      </w:r>
      <w:r w:rsidRPr="00AE11EF">
        <w:t xml:space="preserve"> at 4911, para. 5.</w:t>
      </w:r>
    </w:p>
  </w:footnote>
  <w:footnote w:id="19">
    <w:p w:rsidR="00D14E81" w:rsidRPr="00AE11EF" w:rsidP="00640149" w14:paraId="3BDE9EC4" w14:textId="77777777">
      <w:pPr>
        <w:pStyle w:val="FootnoteText"/>
      </w:pPr>
      <w:r w:rsidRPr="00AE11EF">
        <w:rPr>
          <w:rStyle w:val="FootnoteReference"/>
        </w:rPr>
        <w:footnoteRef/>
      </w:r>
      <w:r w:rsidRPr="00AE11EF">
        <w:t xml:space="preserve"> </w:t>
      </w:r>
      <w:r w:rsidRPr="00AE11EF" w:rsidR="00E31000">
        <w:rPr>
          <w:i/>
          <w:iCs/>
        </w:rPr>
        <w:t xml:space="preserve">See </w:t>
      </w:r>
      <w:r w:rsidRPr="00AE11EF" w:rsidR="00E31000">
        <w:t>47 U.S.C. § 153</w:t>
      </w:r>
      <w:r w:rsidRPr="00AE11EF" w:rsidR="002C5CB0">
        <w:t>(</w:t>
      </w:r>
      <w:r w:rsidRPr="00AE11EF" w:rsidR="00774B41">
        <w:t>50) (</w:t>
      </w:r>
      <w:r w:rsidRPr="00AE11EF" w:rsidR="00910E82">
        <w:t>“The term ‘telecommunications’ means the transmission, between or among points specified by the user, of information of the user</w:t>
      </w:r>
      <w:r w:rsidRPr="00AE11EF" w:rsidR="00897367">
        <w:t>’</w:t>
      </w:r>
      <w:r w:rsidRPr="00AE11EF" w:rsidR="00910E82">
        <w:t xml:space="preserve">s choosing, without change in the form or content of the information as sent and received.”); </w:t>
      </w:r>
      <w:r w:rsidRPr="00AE11EF" w:rsidR="00910E82">
        <w:rPr>
          <w:i/>
          <w:iCs/>
        </w:rPr>
        <w:t xml:space="preserve">id. </w:t>
      </w:r>
      <w:r w:rsidRPr="00AE11EF" w:rsidR="00910E82">
        <w:t>§ 153</w:t>
      </w:r>
      <w:r w:rsidRPr="00AE11EF" w:rsidR="0081722A">
        <w:t>(</w:t>
      </w:r>
      <w:r w:rsidRPr="00AE11EF" w:rsidR="00767F54">
        <w:t>53) (“</w:t>
      </w:r>
      <w:r w:rsidRPr="00AE11EF" w:rsidR="007A372E">
        <w:t xml:space="preserve">The term </w:t>
      </w:r>
      <w:r w:rsidRPr="00AE11EF" w:rsidR="008A509D">
        <w:t>‘</w:t>
      </w:r>
      <w:r w:rsidRPr="00AE11EF" w:rsidR="007A372E">
        <w:t>telecommunications service</w:t>
      </w:r>
      <w:r w:rsidRPr="00AE11EF" w:rsidR="008A509D">
        <w:t>’</w:t>
      </w:r>
      <w:r w:rsidRPr="00AE11EF" w:rsidR="007A372E">
        <w:t xml:space="preserve"> means the offering of telecommunications for a fee directly to the public, or to such classes of users as to be effectively available directly to the public, regardless of the facilities used.”).</w:t>
      </w:r>
    </w:p>
  </w:footnote>
  <w:footnote w:id="20">
    <w:p w:rsidR="00D157E5" w:rsidRPr="00AE11EF" w:rsidP="00640149" w14:paraId="667D9D03" w14:textId="77777777">
      <w:pPr>
        <w:pStyle w:val="FootnoteText"/>
      </w:pPr>
      <w:r w:rsidRPr="00AE11EF">
        <w:rPr>
          <w:rStyle w:val="FootnoteReference"/>
        </w:rPr>
        <w:footnoteRef/>
      </w:r>
      <w:r w:rsidRPr="00AE11EF">
        <w:t xml:space="preserve"> </w:t>
      </w:r>
      <w:r w:rsidRPr="00AE11EF" w:rsidR="00D51446">
        <w:rPr>
          <w:i/>
          <w:iCs/>
        </w:rPr>
        <w:t>See</w:t>
      </w:r>
      <w:r w:rsidRPr="00AE11EF" w:rsidR="00D51446">
        <w:t xml:space="preserve"> </w:t>
      </w:r>
      <w:r w:rsidRPr="00AE11EF" w:rsidR="00A743BA">
        <w:t>47 CFR § 63.18</w:t>
      </w:r>
      <w:r w:rsidRPr="00AE11EF" w:rsidR="00A32C85">
        <w:t xml:space="preserve"> </w:t>
      </w:r>
      <w:r w:rsidRPr="00AE11EF" w:rsidR="005F2699">
        <w:t>(“Except as otherwise provided in this part, any party seeking authority pursuant to Section 214 of the Communications Act of 1934, as amended, to construct a new line, or acquire or operate any line, or engage in transmission over or by means of such additional line for the provision of common carrier communications services between the United States, its territories or possessions, and a foreign</w:t>
      </w:r>
      <w:r w:rsidRPr="00AE11EF" w:rsidR="00EA21EB">
        <w:t xml:space="preserve"> </w:t>
      </w:r>
      <w:r w:rsidRPr="00AE11EF" w:rsidR="005F2699">
        <w:t>point shall request such authority by formal application.  The application shall include information demonstrating how the grant of the</w:t>
      </w:r>
      <w:r w:rsidRPr="00AE11EF" w:rsidR="00F963A9">
        <w:t xml:space="preserve"> </w:t>
      </w:r>
      <w:r w:rsidRPr="00AE11EF" w:rsidR="005F2699">
        <w:t>application will serve the public interest, convenience, and necessity.</w:t>
      </w:r>
      <w:r w:rsidRPr="00AE11EF" w:rsidR="001C4E8A">
        <w:t xml:space="preserve">  </w:t>
      </w:r>
      <w:r w:rsidRPr="00AE11EF" w:rsidR="005F3F91">
        <w:t>Such demonstration shall consist of the following information,</w:t>
      </w:r>
      <w:r w:rsidRPr="00AE11EF" w:rsidR="00ED7507">
        <w:t xml:space="preserve"> </w:t>
      </w:r>
      <w:r w:rsidRPr="00AE11EF" w:rsidR="005F3F91">
        <w:t>as a</w:t>
      </w:r>
      <w:r w:rsidRPr="00AE11EF" w:rsidR="00ED7507">
        <w:t>p</w:t>
      </w:r>
      <w:r w:rsidRPr="00AE11EF" w:rsidR="005F3F91">
        <w:t>plicable . . . .</w:t>
      </w:r>
      <w:r w:rsidRPr="00AE11EF" w:rsidR="005F2699">
        <w:t>”).</w:t>
      </w:r>
      <w:r w:rsidRPr="00AE11EF" w:rsidR="00EE26E8">
        <w:t xml:space="preserve">  </w:t>
      </w:r>
    </w:p>
  </w:footnote>
  <w:footnote w:id="21">
    <w:p w:rsidR="00D157E5" w:rsidRPr="00AE11EF" w:rsidP="00640149" w14:paraId="7BFD7027" w14:textId="77777777">
      <w:pPr>
        <w:pStyle w:val="FootnoteText"/>
      </w:pPr>
      <w:r w:rsidRPr="00AE11EF">
        <w:rPr>
          <w:rStyle w:val="FootnoteReference"/>
        </w:rPr>
        <w:footnoteRef/>
      </w:r>
      <w:r w:rsidRPr="00AE11EF">
        <w:t xml:space="preserve"> </w:t>
      </w:r>
      <w:r w:rsidRPr="00AE11EF" w:rsidR="00863E65">
        <w:rPr>
          <w:i/>
        </w:rPr>
        <w:t xml:space="preserve">Id. </w:t>
      </w:r>
      <w:r w:rsidRPr="00AE11EF" w:rsidR="00E66A29">
        <w:t xml:space="preserve">§ 63.18(e)(1)-(2).  </w:t>
      </w:r>
      <w:r w:rsidRPr="00AE11EF" w:rsidR="00A87AC7">
        <w:t xml:space="preserve">If applying for authority to acquire facilities or to provide services not covered by section 63.18(e)(1) and (e)(2), </w:t>
      </w:r>
      <w:r w:rsidRPr="00AE11EF" w:rsidR="00EB5094">
        <w:t>an</w:t>
      </w:r>
      <w:r w:rsidRPr="00AE11EF" w:rsidR="00A87AC7">
        <w:t xml:space="preserve"> applicant shall provide a description of the facilities and services for which it seeks authorization. </w:t>
      </w:r>
      <w:r w:rsidRPr="00AE11EF" w:rsidR="005F438B">
        <w:t xml:space="preserve"> </w:t>
      </w:r>
      <w:r w:rsidRPr="00AE11EF" w:rsidR="005F438B">
        <w:rPr>
          <w:i/>
        </w:rPr>
        <w:t>Id.</w:t>
      </w:r>
      <w:r w:rsidRPr="00AE11EF" w:rsidR="005F438B">
        <w:t xml:space="preserve"> § 63.18(e)(3).</w:t>
      </w:r>
      <w:r w:rsidRPr="00AE11EF" w:rsidR="00D777D7">
        <w:t xml:space="preserve">  </w:t>
      </w:r>
      <w:r w:rsidRPr="00AE11EF" w:rsidR="00093B77">
        <w:t>Examples of a</w:t>
      </w:r>
      <w:r w:rsidRPr="00AE11EF" w:rsidR="007517F0">
        <w:t xml:space="preserve">uthorizations </w:t>
      </w:r>
      <w:r w:rsidRPr="00AE11EF" w:rsidR="002432DC">
        <w:t xml:space="preserve">under section 63.18(e)(3) include authorizations </w:t>
      </w:r>
      <w:r w:rsidRPr="00AE11EF" w:rsidR="00CD6941">
        <w:t>for</w:t>
      </w:r>
      <w:r w:rsidRPr="00AE11EF" w:rsidR="002432DC">
        <w:t xml:space="preserve"> ove</w:t>
      </w:r>
      <w:r w:rsidRPr="00AE11EF" w:rsidR="00BE1BED">
        <w:t>rseas</w:t>
      </w:r>
      <w:r w:rsidRPr="00AE11EF" w:rsidR="007517F0">
        <w:t xml:space="preserve"> </w:t>
      </w:r>
      <w:r w:rsidRPr="00AE11EF" w:rsidR="00812D7B">
        <w:t xml:space="preserve">cable construction </w:t>
      </w:r>
      <w:r w:rsidRPr="00AE11EF" w:rsidR="00E35744">
        <w:t>(submarine cables operated on a common carrier basis)</w:t>
      </w:r>
      <w:r w:rsidRPr="00AE11EF" w:rsidR="000206E6">
        <w:t xml:space="preserve">, </w:t>
      </w:r>
      <w:r w:rsidRPr="00AE11EF" w:rsidR="00CF67CD">
        <w:t xml:space="preserve">authorizations </w:t>
      </w:r>
      <w:r w:rsidRPr="00AE11EF" w:rsidR="00704838">
        <w:t xml:space="preserve">for use of </w:t>
      </w:r>
      <w:r w:rsidRPr="00AE11EF" w:rsidR="0087434B">
        <w:t>facilities</w:t>
      </w:r>
      <w:r w:rsidRPr="00AE11EF" w:rsidR="00704838">
        <w:t xml:space="preserve"> on the </w:t>
      </w:r>
      <w:r w:rsidRPr="00AE11EF" w:rsidR="0087434B">
        <w:t xml:space="preserve">Commission’s </w:t>
      </w:r>
      <w:r w:rsidRPr="00AE11EF" w:rsidR="00981EAD">
        <w:t xml:space="preserve">Exclusion List, </w:t>
      </w:r>
      <w:r w:rsidRPr="00AE11EF" w:rsidR="00220D24">
        <w:t xml:space="preserve">and </w:t>
      </w:r>
      <w:r w:rsidRPr="00AE11EF" w:rsidR="00403D97">
        <w:t xml:space="preserve">authorizations </w:t>
      </w:r>
      <w:r w:rsidRPr="00AE11EF" w:rsidR="00220D24">
        <w:t xml:space="preserve">for </w:t>
      </w:r>
      <w:r w:rsidRPr="00AE11EF" w:rsidR="008E3CCF">
        <w:t>facilities</w:t>
      </w:r>
      <w:r w:rsidRPr="00AE11EF" w:rsidR="00220D24">
        <w:t xml:space="preserve">-based carriers </w:t>
      </w:r>
      <w:r w:rsidRPr="00AE11EF" w:rsidR="008E3CCF">
        <w:t>affiliated with a foreign carrier</w:t>
      </w:r>
      <w:r w:rsidRPr="00AE11EF" w:rsidR="00220D24">
        <w:t xml:space="preserve"> </w:t>
      </w:r>
      <w:r w:rsidRPr="00AE11EF" w:rsidR="00C52101">
        <w:t xml:space="preserve">in a destination market where the Commission </w:t>
      </w:r>
      <w:r w:rsidRPr="00AE11EF" w:rsidR="00D4208C">
        <w:t>has not determined that carrier does not have market power in the destination marke</w:t>
      </w:r>
      <w:r w:rsidRPr="00AE11EF" w:rsidR="002325CF">
        <w:t xml:space="preserve">t.  </w:t>
      </w:r>
      <w:r w:rsidRPr="00AE11EF" w:rsidR="002325CF">
        <w:rPr>
          <w:i/>
          <w:iCs/>
        </w:rPr>
        <w:t xml:space="preserve">See </w:t>
      </w:r>
      <w:r w:rsidRPr="00AE11EF" w:rsidR="006631C6">
        <w:rPr>
          <w:i/>
          <w:iCs/>
        </w:rPr>
        <w:t>id.</w:t>
      </w:r>
      <w:r w:rsidRPr="00AE11EF" w:rsidR="002325CF">
        <w:t xml:space="preserve"> § 63.</w:t>
      </w:r>
      <w:r w:rsidRPr="00AE11EF" w:rsidR="006D02D1">
        <w:t>22(a)</w:t>
      </w:r>
      <w:r w:rsidRPr="00AE11EF" w:rsidR="004100CA">
        <w:t>, (c)</w:t>
      </w:r>
      <w:r w:rsidRPr="00AE11EF" w:rsidR="006D02D1">
        <w:t xml:space="preserve">. </w:t>
      </w:r>
      <w:r w:rsidRPr="00AE11EF" w:rsidR="009C06B7">
        <w:rPr>
          <w:b/>
          <w:bCs/>
        </w:rPr>
        <w:t xml:space="preserve"> </w:t>
      </w:r>
    </w:p>
  </w:footnote>
  <w:footnote w:id="22">
    <w:p w:rsidR="009E6762" w:rsidRPr="00AE11EF" w:rsidP="00640149" w14:paraId="44C46FDE" w14:textId="77777777">
      <w:pPr>
        <w:pStyle w:val="FootnoteText"/>
      </w:pPr>
      <w:r w:rsidRPr="00AE11EF">
        <w:rPr>
          <w:rStyle w:val="FootnoteReference"/>
        </w:rPr>
        <w:footnoteRef/>
      </w:r>
      <w:r w:rsidRPr="00AE11EF" w:rsidR="002B3046">
        <w:t xml:space="preserve"> </w:t>
      </w:r>
      <w:r w:rsidRPr="00AE11EF" w:rsidR="00863E65">
        <w:rPr>
          <w:i/>
        </w:rPr>
        <w:t xml:space="preserve">Id. </w:t>
      </w:r>
      <w:r w:rsidRPr="00AE11EF" w:rsidR="005F1EEA">
        <w:t>§</w:t>
      </w:r>
      <w:r w:rsidRPr="00AE11EF" w:rsidR="00F21952">
        <w:t xml:space="preserve"> 63</w:t>
      </w:r>
      <w:r w:rsidRPr="00AE11EF" w:rsidR="00E45257">
        <w:t>.18</w:t>
      </w:r>
      <w:r w:rsidRPr="00AE11EF" w:rsidR="00F21952">
        <w:t>(e)(1</w:t>
      </w:r>
      <w:r w:rsidRPr="00AE11EF" w:rsidR="00E45257">
        <w:t>)-(3)</w:t>
      </w:r>
      <w:r w:rsidRPr="00AE11EF" w:rsidR="005F1EEA">
        <w:t>.</w:t>
      </w:r>
    </w:p>
  </w:footnote>
  <w:footnote w:id="23">
    <w:p w:rsidR="00255776" w:rsidRPr="00AE11EF" w:rsidP="00640149" w14:paraId="3F048079" w14:textId="77777777">
      <w:pPr>
        <w:pStyle w:val="FootnoteText"/>
      </w:pPr>
      <w:r w:rsidRPr="00AE11EF">
        <w:rPr>
          <w:rStyle w:val="FootnoteReference"/>
        </w:rPr>
        <w:footnoteRef/>
      </w:r>
      <w:r w:rsidRPr="00AE11EF">
        <w:t xml:space="preserve"> </w:t>
      </w:r>
      <w:r w:rsidRPr="00AE11EF" w:rsidR="000E6609">
        <w:rPr>
          <w:i/>
          <w:iCs/>
        </w:rPr>
        <w:t xml:space="preserve">See </w:t>
      </w:r>
      <w:r w:rsidRPr="00AE11EF" w:rsidR="00863E65">
        <w:rPr>
          <w:i/>
        </w:rPr>
        <w:t>id.</w:t>
      </w:r>
      <w:r w:rsidRPr="00AE11EF" w:rsidR="000E6609">
        <w:t>§ 63.24</w:t>
      </w:r>
      <w:r w:rsidRPr="00AE11EF" w:rsidR="00717981">
        <w:t>, Note to paragraph (b) (“</w:t>
      </w:r>
      <w:r w:rsidRPr="00AE11EF" w:rsidR="00D63FED">
        <w:t>The sale of a customer base, or a portion of a customer base, by a carrier to another carrier, is a sale of assets and shall be</w:t>
      </w:r>
      <w:r w:rsidRPr="00AE11EF" w:rsidR="00DD2329">
        <w:t xml:space="preserve"> </w:t>
      </w:r>
      <w:r w:rsidRPr="00AE11EF" w:rsidR="00D63FED">
        <w:t>treated as an assignment, which requires prior Commission approval under this section.”)</w:t>
      </w:r>
      <w:r w:rsidRPr="00AE11EF" w:rsidR="004D45DC">
        <w:t xml:space="preserve">; </w:t>
      </w:r>
      <w:r w:rsidRPr="00AE11EF" w:rsidR="53E71979">
        <w:rPr>
          <w:i/>
          <w:iCs/>
        </w:rPr>
        <w:t xml:space="preserve">Amendment of Parts 1 </w:t>
      </w:r>
      <w:r w:rsidRPr="00AE11EF" w:rsidR="005D02ED">
        <w:rPr>
          <w:i/>
          <w:iCs/>
        </w:rPr>
        <w:t>and</w:t>
      </w:r>
      <w:r w:rsidRPr="00AE11EF" w:rsidR="53E71979">
        <w:rPr>
          <w:i/>
          <w:iCs/>
        </w:rPr>
        <w:t xml:space="preserve"> 63 of the Commission’s Rules</w:t>
      </w:r>
      <w:r w:rsidRPr="00AE11EF" w:rsidR="53E71979">
        <w:t xml:space="preserve">, IB Docket No. 04-47, Report and Order, 22 FCC Rcd 11398, </w:t>
      </w:r>
      <w:r w:rsidRPr="00AE11EF" w:rsidR="00713940">
        <w:t>11411-</w:t>
      </w:r>
      <w:r w:rsidRPr="00AE11EF" w:rsidR="008337FE">
        <w:t>1</w:t>
      </w:r>
      <w:r w:rsidRPr="00AE11EF" w:rsidR="00713940">
        <w:t>2,</w:t>
      </w:r>
      <w:r w:rsidRPr="00AE11EF" w:rsidR="53E71979">
        <w:t xml:space="preserve"> para. </w:t>
      </w:r>
      <w:r w:rsidRPr="00AE11EF" w:rsidR="6D81A8E0">
        <w:t>38</w:t>
      </w:r>
      <w:r w:rsidRPr="00AE11EF" w:rsidR="53E71979">
        <w:t xml:space="preserve"> (2007) (</w:t>
      </w:r>
      <w:r w:rsidRPr="00AE11EF" w:rsidR="53E71979">
        <w:rPr>
          <w:i/>
          <w:iCs/>
        </w:rPr>
        <w:t>2007 Amendment of Parts 1 &amp; 63 Order</w:t>
      </w:r>
      <w:r w:rsidRPr="00AE11EF" w:rsidR="53E71979">
        <w:t xml:space="preserve">). </w:t>
      </w:r>
    </w:p>
  </w:footnote>
  <w:footnote w:id="24">
    <w:p w:rsidR="003844CE" w:rsidRPr="00AE11EF" w:rsidP="00640149" w14:paraId="2AC18038" w14:textId="77777777">
      <w:pPr>
        <w:pStyle w:val="FootnoteText"/>
      </w:pPr>
      <w:r w:rsidRPr="00AE11EF">
        <w:rPr>
          <w:rStyle w:val="FootnoteReference"/>
        </w:rPr>
        <w:footnoteRef/>
      </w:r>
      <w:r w:rsidRPr="00AE11EF" w:rsidR="112D9568">
        <w:t xml:space="preserve"> </w:t>
      </w:r>
      <w:r w:rsidRPr="00AE11EF" w:rsidR="112D9568">
        <w:rPr>
          <w:i/>
          <w:iCs/>
        </w:rPr>
        <w:t xml:space="preserve">See </w:t>
      </w:r>
      <w:r w:rsidRPr="00AE11EF" w:rsidR="112D9568">
        <w:t>47 CFR § 63.24(a)-(c), (e)(1).</w:t>
      </w:r>
    </w:p>
  </w:footnote>
  <w:footnote w:id="25">
    <w:p w:rsidR="00EA3C62" w:rsidRPr="00AE11EF" w:rsidP="00640149" w14:paraId="5C60AB26" w14:textId="77777777">
      <w:pPr>
        <w:pStyle w:val="FootnoteText"/>
      </w:pPr>
      <w:r w:rsidRPr="00AE11EF">
        <w:rPr>
          <w:rStyle w:val="FootnoteReference"/>
        </w:rPr>
        <w:footnoteRef/>
      </w:r>
      <w:r w:rsidRPr="00AE11EF">
        <w:t xml:space="preserve"> </w:t>
      </w:r>
      <w:r w:rsidRPr="00AE11EF" w:rsidR="00090A9C">
        <w:rPr>
          <w:i/>
        </w:rPr>
        <w:t>Id.</w:t>
      </w:r>
      <w:r w:rsidRPr="00AE11EF">
        <w:t xml:space="preserve"> § 63.24</w:t>
      </w:r>
      <w:r w:rsidRPr="00AE11EF" w:rsidR="00F5268C">
        <w:t>(b)</w:t>
      </w:r>
      <w:r w:rsidRPr="00AE11EF" w:rsidR="004356A5">
        <w:t xml:space="preserve"> (“Following an assignment, the authorization is held by an entity other than the one to which it was originally granted.”)</w:t>
      </w:r>
      <w:r w:rsidRPr="00AE11EF" w:rsidR="00F5268C">
        <w:t>.</w:t>
      </w:r>
      <w:r w:rsidRPr="00AE11EF" w:rsidR="2B1310D7">
        <w:t xml:space="preserve">  The exception is where only assets, excluding </w:t>
      </w:r>
      <w:r w:rsidRPr="00AE11EF" w:rsidR="005273A0">
        <w:t xml:space="preserve">international section </w:t>
      </w:r>
      <w:r w:rsidRPr="00AE11EF" w:rsidR="2B1310D7">
        <w:t>214 authorization</w:t>
      </w:r>
      <w:r w:rsidRPr="00AE11EF" w:rsidR="5B90F302">
        <w:t>(s),</w:t>
      </w:r>
      <w:r w:rsidRPr="00AE11EF" w:rsidR="2B1310D7">
        <w:t xml:space="preserve"> </w:t>
      </w:r>
      <w:r w:rsidRPr="00AE11EF" w:rsidR="5A7F107F">
        <w:t>are</w:t>
      </w:r>
      <w:r w:rsidRPr="00AE11EF" w:rsidR="2B1310D7">
        <w:t xml:space="preserve"> </w:t>
      </w:r>
      <w:r w:rsidRPr="00AE11EF" w:rsidR="671F285D">
        <w:t xml:space="preserve">assigned to another entity. </w:t>
      </w:r>
      <w:r w:rsidRPr="00AE11EF" w:rsidR="00562FA9">
        <w:t xml:space="preserve"> </w:t>
      </w:r>
      <w:r w:rsidRPr="00AE11EF" w:rsidR="00AA0328">
        <w:rPr>
          <w:i/>
          <w:iCs/>
        </w:rPr>
        <w:t xml:space="preserve">See </w:t>
      </w:r>
      <w:r w:rsidRPr="00AE11EF" w:rsidR="0008227D">
        <w:rPr>
          <w:i/>
        </w:rPr>
        <w:t>id.</w:t>
      </w:r>
      <w:r w:rsidRPr="00AE11EF" w:rsidR="000A2F43">
        <w:rPr>
          <w:i/>
        </w:rPr>
        <w:t xml:space="preserve"> </w:t>
      </w:r>
      <w:r w:rsidRPr="00AE11EF" w:rsidR="00AA0328">
        <w:t>§ 63.24</w:t>
      </w:r>
      <w:r w:rsidRPr="00AE11EF" w:rsidR="004402C8">
        <w:t>,</w:t>
      </w:r>
      <w:r w:rsidRPr="00AE11EF" w:rsidR="00AA0328">
        <w:t xml:space="preserve"> Note to Paragraph (b).  </w:t>
      </w:r>
      <w:r w:rsidRPr="00AE11EF" w:rsidR="52DF6746">
        <w:t xml:space="preserve">This </w:t>
      </w:r>
      <w:r w:rsidRPr="00AE11EF" w:rsidR="00A534EE">
        <w:t>type</w:t>
      </w:r>
      <w:r w:rsidRPr="00AE11EF" w:rsidR="52DF6746">
        <w:t xml:space="preserve"> of transaction</w:t>
      </w:r>
      <w:r w:rsidRPr="00AE11EF" w:rsidR="5A7F107F">
        <w:t xml:space="preserve"> is referred to as a partial assignment</w:t>
      </w:r>
      <w:r w:rsidRPr="00AE11EF" w:rsidR="52DF6746">
        <w:t xml:space="preserve"> of </w:t>
      </w:r>
      <w:r w:rsidRPr="00AE11EF" w:rsidR="5B90F302">
        <w:t>assets.</w:t>
      </w:r>
      <w:r w:rsidRPr="00AE11EF" w:rsidR="5A7F107F">
        <w:t xml:space="preserve">   </w:t>
      </w:r>
    </w:p>
  </w:footnote>
  <w:footnote w:id="26">
    <w:p w:rsidR="00443EB4" w:rsidRPr="00AE11EF" w:rsidP="00640149" w14:paraId="0392C399" w14:textId="77777777">
      <w:pPr>
        <w:pStyle w:val="FootnoteText"/>
      </w:pPr>
      <w:r w:rsidRPr="00AE11EF">
        <w:rPr>
          <w:rStyle w:val="FootnoteReference"/>
        </w:rPr>
        <w:footnoteRef/>
      </w:r>
      <w:r w:rsidRPr="00AE11EF">
        <w:t xml:space="preserve"> </w:t>
      </w:r>
      <w:r w:rsidRPr="00AE11EF" w:rsidR="00466EB2">
        <w:rPr>
          <w:i/>
        </w:rPr>
        <w:t>Id.</w:t>
      </w:r>
      <w:r w:rsidRPr="00AE11EF">
        <w:t xml:space="preserve"> § 63.24(c).</w:t>
      </w:r>
    </w:p>
  </w:footnote>
  <w:footnote w:id="27">
    <w:p w:rsidR="00D157E5" w:rsidRPr="00AE11EF" w:rsidP="00640149" w14:paraId="3066828D" w14:textId="77777777">
      <w:pPr>
        <w:pStyle w:val="FootnoteText"/>
      </w:pPr>
      <w:r w:rsidRPr="00AE11EF">
        <w:rPr>
          <w:rStyle w:val="FootnoteReference"/>
        </w:rPr>
        <w:footnoteRef/>
      </w:r>
      <w:r w:rsidRPr="00AE11EF" w:rsidR="112D9568">
        <w:t xml:space="preserve"> </w:t>
      </w:r>
      <w:r w:rsidRPr="00AE11EF" w:rsidR="00625EEB">
        <w:rPr>
          <w:i/>
          <w:iCs/>
        </w:rPr>
        <w:t>Id.</w:t>
      </w:r>
      <w:r w:rsidRPr="00AE11EF" w:rsidR="112D9568">
        <w:rPr>
          <w:i/>
          <w:iCs/>
        </w:rPr>
        <w:t xml:space="preserve"> </w:t>
      </w:r>
      <w:r w:rsidRPr="00AE11EF" w:rsidR="112D9568">
        <w:t xml:space="preserve">§ 63.24(a) (“Except as otherwise provided in this section, an international section 214 authorization may be assigned, or control of such authorization may be transferred by the transfer of control of any entity holding such authorization, to another party, whether voluntarily or involuntarily, directly or indirectly, only upon application to and prior approval by the Commission.”); </w:t>
      </w:r>
      <w:r w:rsidRPr="00AE11EF" w:rsidR="112D9568">
        <w:rPr>
          <w:i/>
          <w:iCs/>
        </w:rPr>
        <w:t xml:space="preserve">id. </w:t>
      </w:r>
      <w:r w:rsidRPr="00AE11EF" w:rsidR="112D9568">
        <w:t xml:space="preserve">§ </w:t>
      </w:r>
      <w:r w:rsidRPr="00AE11EF" w:rsidR="0022443C">
        <w:t xml:space="preserve">63.24 </w:t>
      </w:r>
      <w:r w:rsidRPr="00AE11EF" w:rsidR="112D9568">
        <w:t>(b)</w:t>
      </w:r>
      <w:r w:rsidRPr="00AE11EF" w:rsidR="0022443C">
        <w:t>-</w:t>
      </w:r>
      <w:r w:rsidRPr="00AE11EF" w:rsidR="112D9568">
        <w:t xml:space="preserve">(c); </w:t>
      </w:r>
      <w:r w:rsidRPr="00AE11EF" w:rsidR="112D9568">
        <w:rPr>
          <w:i/>
          <w:iCs/>
        </w:rPr>
        <w:t xml:space="preserve">id. </w:t>
      </w:r>
      <w:r w:rsidRPr="00AE11EF" w:rsidR="112D9568">
        <w:t>§ 63.24(e) (“Applications for substantial transactions”).</w:t>
      </w:r>
    </w:p>
  </w:footnote>
  <w:footnote w:id="28">
    <w:p w:rsidR="00385242" w:rsidRPr="00AE11EF" w:rsidP="00640149" w14:paraId="67AB1703" w14:textId="77777777">
      <w:pPr>
        <w:pStyle w:val="FootnoteText"/>
      </w:pPr>
      <w:r w:rsidRPr="00AE11EF">
        <w:rPr>
          <w:rStyle w:val="FootnoteReference"/>
        </w:rPr>
        <w:footnoteRef/>
      </w:r>
      <w:r w:rsidRPr="00AE11EF">
        <w:t xml:space="preserve"> </w:t>
      </w:r>
      <w:r w:rsidRPr="00AE11EF" w:rsidR="007C1E29">
        <w:rPr>
          <w:i/>
          <w:iCs/>
        </w:rPr>
        <w:t xml:space="preserve">See </w:t>
      </w:r>
      <w:r w:rsidRPr="00AE11EF" w:rsidR="00614E5B">
        <w:rPr>
          <w:i/>
        </w:rPr>
        <w:t xml:space="preserve">id. </w:t>
      </w:r>
      <w:r w:rsidRPr="00AE11EF" w:rsidR="007C1E29">
        <w:t>§ 63.24</w:t>
      </w:r>
      <w:r w:rsidRPr="00AE11EF" w:rsidR="00937F85">
        <w:t>(f)</w:t>
      </w:r>
      <w:r w:rsidRPr="00AE11EF" w:rsidR="00E10819">
        <w:t xml:space="preserve">; </w:t>
      </w:r>
      <w:r w:rsidRPr="00AE11EF" w:rsidR="00E10819">
        <w:rPr>
          <w:i/>
          <w:iCs/>
        </w:rPr>
        <w:t>id.</w:t>
      </w:r>
      <w:r w:rsidRPr="00AE11EF" w:rsidR="007063A7">
        <w:rPr>
          <w:i/>
          <w:iCs/>
        </w:rPr>
        <w:t xml:space="preserve"> </w:t>
      </w:r>
      <w:r w:rsidRPr="00AE11EF" w:rsidR="007063A7">
        <w:t>§ 63.24</w:t>
      </w:r>
      <w:r w:rsidRPr="00AE11EF" w:rsidR="007C1E29">
        <w:t>, Note to paragraph (b).</w:t>
      </w:r>
    </w:p>
  </w:footnote>
  <w:footnote w:id="29">
    <w:p w:rsidR="00490333" w:rsidRPr="00AE11EF" w:rsidP="00640149" w14:paraId="299ECC59" w14:textId="77777777">
      <w:pPr>
        <w:pStyle w:val="FootnoteText"/>
      </w:pPr>
      <w:r w:rsidRPr="00AE11EF">
        <w:rPr>
          <w:rStyle w:val="FootnoteReference"/>
        </w:rPr>
        <w:footnoteRef/>
      </w:r>
      <w:r w:rsidRPr="00AE11EF">
        <w:t xml:space="preserve"> </w:t>
      </w:r>
      <w:r w:rsidRPr="00AE11EF" w:rsidR="00705755">
        <w:rPr>
          <w:i/>
        </w:rPr>
        <w:t xml:space="preserve">Id. </w:t>
      </w:r>
      <w:r w:rsidRPr="00AE11EF">
        <w:t>§ 63.24(d)</w:t>
      </w:r>
      <w:r w:rsidRPr="00AE11EF" w:rsidR="00735583">
        <w:t xml:space="preserve"> (“Transfers of control or assignments that do not result in a change in the actual controlling party are considered non-substantial or pro forma</w:t>
      </w:r>
      <w:r w:rsidRPr="00AE11EF" w:rsidR="003B47DB">
        <w:t xml:space="preserve"> </w:t>
      </w:r>
      <w:r w:rsidRPr="00AE11EF" w:rsidR="005D40B3">
        <w:t>. . . .”).</w:t>
      </w:r>
    </w:p>
  </w:footnote>
  <w:footnote w:id="30">
    <w:p w:rsidR="009F43C5" w:rsidRPr="00AE11EF" w:rsidP="00640149" w14:paraId="4C122848" w14:textId="77777777">
      <w:pPr>
        <w:pStyle w:val="FootnoteText"/>
      </w:pPr>
      <w:r w:rsidRPr="00AE11EF">
        <w:rPr>
          <w:rStyle w:val="FootnoteReference"/>
        </w:rPr>
        <w:footnoteRef/>
      </w:r>
      <w:r w:rsidRPr="00AE11EF">
        <w:t xml:space="preserve"> </w:t>
      </w:r>
      <w:r w:rsidRPr="00AE11EF" w:rsidR="00507445">
        <w:rPr>
          <w:i/>
        </w:rPr>
        <w:t xml:space="preserve">Id. </w:t>
      </w:r>
      <w:r w:rsidRPr="00AE11EF" w:rsidR="003B47DB">
        <w:t xml:space="preserve"> (</w:t>
      </w:r>
      <w:r w:rsidRPr="00AE11EF" w:rsidR="004949BB">
        <w:t>“</w:t>
      </w:r>
      <w:r w:rsidRPr="00AE11EF" w:rsidR="003B47DB">
        <w:t xml:space="preserve">. . . . Whether there has been a change in the actual controlling party must be determined on a case-by-case basis with reference to the factors listed in Note 1 to this paragraph (d).  The types of transactions listed in Note 2 to this paragraph (d) shall be considered presumptively pro forma and prior approval from the Commission need not be sought.”); </w:t>
      </w:r>
      <w:r w:rsidRPr="00AE11EF" w:rsidR="003B47DB">
        <w:rPr>
          <w:i/>
          <w:iCs/>
        </w:rPr>
        <w:t>see id.</w:t>
      </w:r>
      <w:r w:rsidRPr="00AE11EF" w:rsidR="00EA5AB5">
        <w:rPr>
          <w:i/>
          <w:iCs/>
        </w:rPr>
        <w:t xml:space="preserve"> </w:t>
      </w:r>
      <w:r w:rsidRPr="00AE11EF" w:rsidR="00EA5AB5">
        <w:t>§ 63.24</w:t>
      </w:r>
      <w:r w:rsidRPr="00AE11EF" w:rsidR="00F03E78">
        <w:t>,</w:t>
      </w:r>
      <w:r w:rsidRPr="00AE11EF" w:rsidR="003B47DB">
        <w:rPr>
          <w:i/>
          <w:iCs/>
        </w:rPr>
        <w:t xml:space="preserve"> </w:t>
      </w:r>
      <w:r w:rsidRPr="00AE11EF" w:rsidR="003B47DB">
        <w:t xml:space="preserve">Note 1 to paragraph (d) (“Because the issue of control inherently involves issues of fact, it must be determined on a case-by-case basis and may vary with the circumstances presented by each case . . . .”); </w:t>
      </w:r>
      <w:r w:rsidRPr="00AE11EF" w:rsidR="003B47DB">
        <w:rPr>
          <w:i/>
          <w:iCs/>
        </w:rPr>
        <w:t>see id.</w:t>
      </w:r>
      <w:r w:rsidRPr="00AE11EF" w:rsidR="00366F53">
        <w:rPr>
          <w:i/>
          <w:iCs/>
        </w:rPr>
        <w:t xml:space="preserve"> </w:t>
      </w:r>
      <w:r w:rsidRPr="00AE11EF" w:rsidR="00366F53">
        <w:t>§ 63.24</w:t>
      </w:r>
      <w:r w:rsidRPr="00AE11EF" w:rsidR="00F03E78">
        <w:t>,</w:t>
      </w:r>
      <w:r w:rsidRPr="00AE11EF" w:rsidR="003B47DB">
        <w:rPr>
          <w:i/>
          <w:iCs/>
        </w:rPr>
        <w:t xml:space="preserve"> </w:t>
      </w:r>
      <w:r w:rsidRPr="00AE11EF" w:rsidR="003B47DB">
        <w:t xml:space="preserve">Note 2 to paragraph (d) (“If a transaction is one of the types listed further, the transaction is presumptively pro forma and prior approval need not besought. </w:t>
      </w:r>
      <w:r w:rsidRPr="00AE11EF" w:rsidR="005F5146">
        <w:t xml:space="preserve"> </w:t>
      </w:r>
      <w:r w:rsidRPr="00AE11EF" w:rsidR="003B47DB">
        <w:t>In all other cases, the relevant determination shall be made on a case-by-case basis . . . .”).</w:t>
      </w:r>
    </w:p>
  </w:footnote>
  <w:footnote w:id="31">
    <w:p w:rsidR="00522CFC" w:rsidRPr="00AE11EF" w:rsidP="00640149" w14:paraId="6FA0239A" w14:textId="77777777">
      <w:pPr>
        <w:pStyle w:val="FootnoteText"/>
      </w:pPr>
      <w:r w:rsidRPr="00AE11EF">
        <w:rPr>
          <w:rStyle w:val="FootnoteReference"/>
        </w:rPr>
        <w:footnoteRef/>
      </w:r>
      <w:r w:rsidRPr="00AE11EF">
        <w:t xml:space="preserve"> </w:t>
      </w:r>
      <w:r w:rsidRPr="00AE11EF" w:rsidR="00F03E78">
        <w:rPr>
          <w:i/>
        </w:rPr>
        <w:t>Id.</w:t>
      </w:r>
      <w:r w:rsidRPr="00AE11EF">
        <w:t xml:space="preserve"> § 63.24(f)(1)</w:t>
      </w:r>
      <w:r w:rsidRPr="00AE11EF" w:rsidR="0025464D">
        <w:t xml:space="preserve"> (“In the case of a pro forma assignment or transfer of control, the section 214 authorization holder is not required to seek prior Commission approval.”)</w:t>
      </w:r>
      <w:r w:rsidRPr="00AE11EF">
        <w:t>.</w:t>
      </w:r>
    </w:p>
  </w:footnote>
  <w:footnote w:id="32">
    <w:p w:rsidR="00E07F11" w:rsidRPr="00AE11EF" w:rsidP="00640149" w14:paraId="6D82B5CA" w14:textId="77777777">
      <w:pPr>
        <w:pStyle w:val="FootnoteText"/>
      </w:pPr>
      <w:r w:rsidRPr="00AE11EF">
        <w:rPr>
          <w:rStyle w:val="FootnoteReference"/>
        </w:rPr>
        <w:footnoteRef/>
      </w:r>
      <w:r w:rsidRPr="00AE11EF">
        <w:t xml:space="preserve"> </w:t>
      </w:r>
      <w:r w:rsidRPr="00AE11EF" w:rsidR="00F03E78">
        <w:rPr>
          <w:i/>
        </w:rPr>
        <w:t>Id.</w:t>
      </w:r>
      <w:r w:rsidRPr="00AE11EF">
        <w:t xml:space="preserve"> § 63.24</w:t>
      </w:r>
      <w:r w:rsidRPr="00AE11EF" w:rsidR="006F24A2">
        <w:t>(f)</w:t>
      </w:r>
      <w:r w:rsidRPr="00AE11EF" w:rsidR="0007585B">
        <w:t xml:space="preserve"> </w:t>
      </w:r>
      <w:r w:rsidRPr="00AE11EF" w:rsidR="006F24A2">
        <w:t>(</w:t>
      </w:r>
      <w:r w:rsidRPr="00AE11EF" w:rsidR="0007585B">
        <w:t>“Notifications for non-substantial or pro forma transactions”)</w:t>
      </w:r>
      <w:r w:rsidRPr="00AE11EF" w:rsidR="006F24A2">
        <w:t>.</w:t>
      </w:r>
    </w:p>
  </w:footnote>
  <w:footnote w:id="33">
    <w:p w:rsidR="00515D9A" w:rsidRPr="00AE11EF" w:rsidP="00640149" w14:paraId="4A85077C" w14:textId="77777777">
      <w:pPr>
        <w:pStyle w:val="FootnoteText"/>
      </w:pPr>
      <w:r w:rsidRPr="00AE11EF">
        <w:rPr>
          <w:rStyle w:val="FootnoteReference"/>
        </w:rPr>
        <w:footnoteRef/>
      </w:r>
      <w:r w:rsidRPr="00AE11EF" w:rsidR="55B3F6F5">
        <w:t xml:space="preserve"> </w:t>
      </w:r>
      <w:r w:rsidRPr="00AE11EF" w:rsidR="55B3F6F5">
        <w:rPr>
          <w:i/>
          <w:iCs/>
        </w:rPr>
        <w:t>Market Entry and Regulation of Foreign-Affiliated Entities</w:t>
      </w:r>
      <w:r w:rsidRPr="00AE11EF" w:rsidR="55B3F6F5">
        <w:t>, IB Docket No. 95-22</w:t>
      </w:r>
      <w:r w:rsidRPr="00AE11EF" w:rsidR="00FE17CC">
        <w:t xml:space="preserve"> </w:t>
      </w:r>
      <w:r w:rsidRPr="00AE11EF" w:rsidR="00FE17CC">
        <w:rPr>
          <w:i/>
          <w:iCs/>
        </w:rPr>
        <w:t>et al.</w:t>
      </w:r>
      <w:r w:rsidRPr="00AE11EF" w:rsidR="55B3F6F5">
        <w:t>, Report and Order, 11 FCC Rcd 3873</w:t>
      </w:r>
      <w:r w:rsidRPr="00AE11EF" w:rsidR="00441103">
        <w:t xml:space="preserve">, </w:t>
      </w:r>
      <w:r w:rsidRPr="00AE11EF" w:rsidR="698CF923">
        <w:t>3877</w:t>
      </w:r>
      <w:r w:rsidRPr="00AE11EF" w:rsidR="00441103">
        <w:t>,</w:t>
      </w:r>
      <w:r w:rsidRPr="00AE11EF" w:rsidR="55B3F6F5">
        <w:t xml:space="preserve"> para. </w:t>
      </w:r>
      <w:r w:rsidRPr="00AE11EF" w:rsidR="39B0FE43">
        <w:t>6</w:t>
      </w:r>
      <w:r w:rsidRPr="00AE11EF" w:rsidR="55B3F6F5">
        <w:t xml:space="preserve"> (1995</w:t>
      </w:r>
      <w:r w:rsidRPr="00AE11EF" w:rsidR="698CF923">
        <w:t>)</w:t>
      </w:r>
      <w:r w:rsidRPr="00AE11EF" w:rsidR="00441103">
        <w:t>.</w:t>
      </w:r>
      <w:r w:rsidRPr="00AE11EF">
        <w:t xml:space="preserve"> </w:t>
      </w:r>
    </w:p>
  </w:footnote>
  <w:footnote w:id="34">
    <w:p w:rsidR="00B012F7" w:rsidRPr="00AE11EF" w:rsidP="00640149" w14:paraId="6C7CF8AF" w14:textId="77777777">
      <w:pPr>
        <w:pStyle w:val="FootnoteText"/>
      </w:pPr>
      <w:r w:rsidRPr="00AE11EF">
        <w:rPr>
          <w:rStyle w:val="FootnoteReference"/>
        </w:rPr>
        <w:footnoteRef/>
      </w:r>
      <w:r w:rsidRPr="00AE11EF">
        <w:t xml:space="preserve"> </w:t>
      </w:r>
      <w:r w:rsidRPr="00AE11EF" w:rsidR="00A27F13">
        <w:rPr>
          <w:i/>
          <w:iCs/>
        </w:rPr>
        <w:t>Foreign Participation Order</w:t>
      </w:r>
      <w:r w:rsidRPr="00AE11EF">
        <w:t xml:space="preserve">, 12 FCC Rcd </w:t>
      </w:r>
      <w:r w:rsidRPr="00AE11EF" w:rsidR="00FB43C7">
        <w:t>at</w:t>
      </w:r>
      <w:r w:rsidRPr="00AE11EF">
        <w:t xml:space="preserve"> 23918-21, paras.</w:t>
      </w:r>
      <w:r w:rsidRPr="00AE11EF" w:rsidR="00E02BF0">
        <w:t xml:space="preserve"> </w:t>
      </w:r>
      <w:r w:rsidRPr="00AE11EF">
        <w:t>59-66.</w:t>
      </w:r>
    </w:p>
  </w:footnote>
  <w:footnote w:id="35">
    <w:p w:rsidR="000663CB" w:rsidRPr="00AE11EF" w:rsidP="00640149" w14:paraId="115D4D36" w14:textId="77777777">
      <w:pPr>
        <w:pStyle w:val="FootnoteText"/>
      </w:pPr>
      <w:r w:rsidRPr="00AE11EF">
        <w:rPr>
          <w:rStyle w:val="FootnoteReference"/>
        </w:rPr>
        <w:footnoteRef/>
      </w:r>
      <w:r w:rsidRPr="00AE11EF">
        <w:t xml:space="preserve"> </w:t>
      </w:r>
      <w:r w:rsidRPr="00AE11EF" w:rsidR="00B04A12">
        <w:rPr>
          <w:i/>
          <w:iCs/>
        </w:rPr>
        <w:t>See id.</w:t>
      </w:r>
      <w:r w:rsidRPr="00AE11EF" w:rsidR="0081498C">
        <w:t xml:space="preserve">; </w:t>
      </w:r>
      <w:r w:rsidRPr="00AE11EF" w:rsidR="00FA596F">
        <w:rPr>
          <w:i/>
          <w:iCs/>
        </w:rPr>
        <w:t>s</w:t>
      </w:r>
      <w:r w:rsidRPr="00AE11EF" w:rsidR="0080668A">
        <w:rPr>
          <w:i/>
          <w:iCs/>
        </w:rPr>
        <w:t xml:space="preserve">ee </w:t>
      </w:r>
      <w:r w:rsidRPr="00AE11EF" w:rsidR="004E7238">
        <w:rPr>
          <w:i/>
        </w:rPr>
        <w:t>China Telecom Americas Order</w:t>
      </w:r>
      <w:r w:rsidRPr="00AE11EF" w:rsidR="004E7238">
        <w:rPr>
          <w:i/>
          <w:spacing w:val="-1"/>
        </w:rPr>
        <w:t xml:space="preserve"> </w:t>
      </w:r>
      <w:r w:rsidRPr="00AE11EF" w:rsidR="004E7238">
        <w:rPr>
          <w:i/>
        </w:rPr>
        <w:t>on</w:t>
      </w:r>
      <w:r w:rsidRPr="00AE11EF" w:rsidR="004E7238">
        <w:rPr>
          <w:i/>
          <w:spacing w:val="-1"/>
        </w:rPr>
        <w:t xml:space="preserve"> </w:t>
      </w:r>
      <w:r w:rsidRPr="00AE11EF" w:rsidR="004E7238">
        <w:rPr>
          <w:i/>
        </w:rPr>
        <w:t>Revocation</w:t>
      </w:r>
      <w:r w:rsidRPr="00AE11EF" w:rsidR="004E7238">
        <w:rPr>
          <w:i/>
          <w:spacing w:val="-1"/>
        </w:rPr>
        <w:t xml:space="preserve"> </w:t>
      </w:r>
      <w:r w:rsidRPr="00AE11EF" w:rsidR="004E7238">
        <w:rPr>
          <w:i/>
        </w:rPr>
        <w:t>and Termination</w:t>
      </w:r>
      <w:r w:rsidRPr="00AE11EF" w:rsidR="004E7238">
        <w:t>, 36 FCC Rcd at 15970</w:t>
      </w:r>
      <w:r w:rsidRPr="00AE11EF" w:rsidR="0080668A">
        <w:t xml:space="preserve">, para. 5, </w:t>
      </w:r>
      <w:r w:rsidRPr="00AE11EF" w:rsidR="0080668A">
        <w:rPr>
          <w:i/>
          <w:iCs/>
        </w:rPr>
        <w:t>aff’d</w:t>
      </w:r>
      <w:r w:rsidRPr="00AE11EF" w:rsidR="0080668A">
        <w:t xml:space="preserve">, </w:t>
      </w:r>
      <w:r w:rsidRPr="00AE11EF" w:rsidR="00A35172">
        <w:rPr>
          <w:i/>
          <w:iCs/>
          <w:color w:val="000000"/>
          <w:bdr w:val="none" w:sz="0" w:space="0" w:color="auto" w:frame="1"/>
        </w:rPr>
        <w:t>China Telecom (Americas) Corp. v. FCC</w:t>
      </w:r>
      <w:r w:rsidRPr="00AE11EF" w:rsidR="00B14677">
        <w:t>.</w:t>
      </w:r>
    </w:p>
  </w:footnote>
  <w:footnote w:id="36">
    <w:p w:rsidR="112D9568" w:rsidRPr="00AE11EF" w:rsidP="00B426BF" w14:paraId="4367B901" w14:textId="77777777">
      <w:pPr>
        <w:pStyle w:val="FootnoteText"/>
      </w:pPr>
      <w:r w:rsidRPr="00AE11EF">
        <w:rPr>
          <w:vertAlign w:val="superscript"/>
        </w:rPr>
        <w:footnoteRef/>
      </w:r>
      <w:r w:rsidRPr="00AE11EF">
        <w:t xml:space="preserve"> The Commission assesses potential anti-competitive behavior by the entry of a foreign carrier with market power into the U.S. market.  </w:t>
      </w:r>
      <w:r w:rsidRPr="00AE11EF">
        <w:rPr>
          <w:i/>
        </w:rPr>
        <w:t>Foreign Participation Order</w:t>
      </w:r>
      <w:r w:rsidRPr="00AE11EF">
        <w:t>, 12 FCC Rcd at 23897-98, 23910-11, paras. 11, 13, 45-46.</w:t>
      </w:r>
    </w:p>
  </w:footnote>
  <w:footnote w:id="37">
    <w:p w:rsidR="00D157E5" w:rsidRPr="00AE11EF" w:rsidP="00B426BF" w14:paraId="7D313187" w14:textId="77777777">
      <w:pPr>
        <w:pStyle w:val="FootnoteText"/>
      </w:pPr>
      <w:r w:rsidRPr="00AE11EF">
        <w:rPr>
          <w:rStyle w:val="FootnoteReference"/>
        </w:rPr>
        <w:footnoteRef/>
      </w:r>
      <w:r w:rsidRPr="00AE11EF">
        <w:t xml:space="preserve"> </w:t>
      </w:r>
      <w:r w:rsidRPr="00AE11EF">
        <w:rPr>
          <w:i/>
        </w:rPr>
        <w:t>See</w:t>
      </w:r>
      <w:r w:rsidRPr="00AE11EF" w:rsidR="00B52304">
        <w:rPr>
          <w:i/>
        </w:rPr>
        <w:t xml:space="preserve"> id. </w:t>
      </w:r>
      <w:r w:rsidRPr="00AE11EF">
        <w:t xml:space="preserve">at 23918-21, paras. 59-66; </w:t>
      </w:r>
      <w:r w:rsidRPr="00AE11EF" w:rsidR="00F10E96">
        <w:rPr>
          <w:i/>
        </w:rPr>
        <w:t>Executive Branch Process Reform Order</w:t>
      </w:r>
      <w:r w:rsidRPr="00AE11EF">
        <w:t xml:space="preserve">, 35 FCC Rcd </w:t>
      </w:r>
      <w:r w:rsidRPr="00AE11EF" w:rsidR="00F10E96">
        <w:t>at</w:t>
      </w:r>
      <w:r w:rsidRPr="00AE11EF">
        <w:t xml:space="preserve"> </w:t>
      </w:r>
      <w:r w:rsidRPr="00AE11EF" w:rsidR="0084347F">
        <w:t>10928-29</w:t>
      </w:r>
      <w:r w:rsidRPr="00AE11EF">
        <w:t xml:space="preserve">, para. </w:t>
      </w:r>
      <w:r w:rsidRPr="00AE11EF" w:rsidR="008433EB">
        <w:t>3</w:t>
      </w:r>
      <w:r w:rsidRPr="00AE11EF">
        <w:t xml:space="preserve">.  </w:t>
      </w:r>
    </w:p>
  </w:footnote>
  <w:footnote w:id="38">
    <w:p w:rsidR="00D157E5" w:rsidRPr="00AE11EF" w:rsidP="00640149" w14:paraId="634603E6" w14:textId="77777777">
      <w:pPr>
        <w:pStyle w:val="FootnoteText"/>
      </w:pPr>
      <w:r w:rsidRPr="00AE11EF">
        <w:rPr>
          <w:rStyle w:val="FootnoteReference"/>
        </w:rPr>
        <w:footnoteRef/>
      </w:r>
      <w:r w:rsidRPr="00AE11EF">
        <w:t xml:space="preserve"> </w:t>
      </w:r>
      <w:r w:rsidRPr="00AE11EF" w:rsidR="00AE6ACA">
        <w:rPr>
          <w:i/>
          <w:iCs/>
        </w:rPr>
        <w:t xml:space="preserve">See supra </w:t>
      </w:r>
      <w:r w:rsidRPr="00AE11EF" w:rsidR="00AE6ACA">
        <w:t xml:space="preserve">note </w:t>
      </w:r>
      <w:r w:rsidRPr="00AE11EF" w:rsidR="757D636C">
        <w:t>8</w:t>
      </w:r>
      <w:r w:rsidRPr="00AE11EF" w:rsidR="00AE6ACA">
        <w:t>.</w:t>
      </w:r>
    </w:p>
  </w:footnote>
  <w:footnote w:id="39">
    <w:p w:rsidR="00D157E5" w:rsidRPr="00AE11EF" w:rsidP="00640149" w14:paraId="10107223" w14:textId="77777777">
      <w:pPr>
        <w:pStyle w:val="FootnoteText"/>
      </w:pPr>
      <w:r w:rsidRPr="00AE11EF">
        <w:rPr>
          <w:rStyle w:val="FootnoteReference"/>
        </w:rPr>
        <w:footnoteRef/>
      </w:r>
      <w:r w:rsidRPr="00AE11EF">
        <w:t xml:space="preserve"> </w:t>
      </w:r>
      <w:r w:rsidRPr="00AE11EF">
        <w:rPr>
          <w:i/>
          <w:iCs/>
        </w:rPr>
        <w:t xml:space="preserve">See </w:t>
      </w:r>
      <w:r w:rsidRPr="00AE11EF" w:rsidR="00E11FF8">
        <w:rPr>
          <w:i/>
        </w:rPr>
        <w:t>Foreign Participation Order</w:t>
      </w:r>
      <w:r w:rsidRPr="00AE11EF" w:rsidR="00BF6320">
        <w:t xml:space="preserve">, 12 FCC Rcd </w:t>
      </w:r>
      <w:r w:rsidRPr="00AE11EF" w:rsidR="00E11FF8">
        <w:t>at</w:t>
      </w:r>
      <w:r w:rsidRPr="00AE11EF" w:rsidR="00BF6320">
        <w:t xml:space="preserve"> 23919–20</w:t>
      </w:r>
      <w:r w:rsidRPr="00AE11EF" w:rsidR="00E11FF8">
        <w:t>,</w:t>
      </w:r>
      <w:r w:rsidRPr="00AE11EF" w:rsidR="00BF6320">
        <w:t xml:space="preserve"> paras. 62–63 (recognizing that “foreign participation in the U.S. telecommunications market may implicate significant national security or law enforcement issues uniquely within the expertise of the Executive Branch”);</w:t>
      </w:r>
      <w:r w:rsidRPr="00AE11EF" w:rsidR="00AC578D">
        <w:t xml:space="preserve"> </w:t>
      </w:r>
      <w:r w:rsidRPr="00AE11EF" w:rsidR="00D113F9">
        <w:rPr>
          <w:i/>
          <w:iCs/>
        </w:rPr>
        <w:t xml:space="preserve">Executive Branch Process </w:t>
      </w:r>
      <w:r w:rsidRPr="00AE11EF" w:rsidR="006E630E">
        <w:rPr>
          <w:i/>
          <w:iCs/>
        </w:rPr>
        <w:t>Reform</w:t>
      </w:r>
      <w:r w:rsidRPr="00AE11EF" w:rsidR="00D113F9">
        <w:rPr>
          <w:i/>
          <w:iCs/>
        </w:rPr>
        <w:t xml:space="preserve"> Order</w:t>
      </w:r>
      <w:r w:rsidRPr="00AE11EF" w:rsidR="00D113F9">
        <w:t xml:space="preserve">, 35 FCC Rcd at 10928-29, para. 3; </w:t>
      </w:r>
      <w:r w:rsidRPr="00AE11EF">
        <w:rPr>
          <w:i/>
        </w:rPr>
        <w:t>China Telecom Americas</w:t>
      </w:r>
      <w:r w:rsidRPr="00AE11EF" w:rsidR="00475078">
        <w:rPr>
          <w:i/>
        </w:rPr>
        <w:t xml:space="preserve"> Order</w:t>
      </w:r>
      <w:r w:rsidRPr="00AE11EF" w:rsidR="00475078">
        <w:rPr>
          <w:i/>
          <w:spacing w:val="-1"/>
        </w:rPr>
        <w:t xml:space="preserve"> </w:t>
      </w:r>
      <w:r w:rsidRPr="00AE11EF" w:rsidR="00475078">
        <w:rPr>
          <w:i/>
        </w:rPr>
        <w:t>on</w:t>
      </w:r>
      <w:r w:rsidRPr="00AE11EF" w:rsidR="00475078">
        <w:rPr>
          <w:i/>
          <w:spacing w:val="-1"/>
        </w:rPr>
        <w:t xml:space="preserve"> </w:t>
      </w:r>
      <w:r w:rsidRPr="00AE11EF" w:rsidR="00475078">
        <w:rPr>
          <w:i/>
        </w:rPr>
        <w:t>Revocation</w:t>
      </w:r>
      <w:r w:rsidRPr="00AE11EF" w:rsidR="00475078">
        <w:rPr>
          <w:i/>
          <w:spacing w:val="-1"/>
        </w:rPr>
        <w:t xml:space="preserve"> </w:t>
      </w:r>
      <w:r w:rsidRPr="00AE11EF" w:rsidR="00475078">
        <w:rPr>
          <w:i/>
        </w:rPr>
        <w:t>and Termination</w:t>
      </w:r>
      <w:r w:rsidRPr="00AE11EF" w:rsidR="005D0FB1">
        <w:t>, 36 FCC Rcd</w:t>
      </w:r>
      <w:r w:rsidRPr="00AE11EF">
        <w:t xml:space="preserve"> </w:t>
      </w:r>
      <w:r w:rsidRPr="00AE11EF" w:rsidR="00CB018F">
        <w:t xml:space="preserve">at </w:t>
      </w:r>
      <w:r w:rsidRPr="00AE11EF" w:rsidR="005D0FB1">
        <w:t>15970</w:t>
      </w:r>
      <w:r w:rsidRPr="00AE11EF" w:rsidR="00E9161B">
        <w:t xml:space="preserve">, </w:t>
      </w:r>
      <w:r w:rsidRPr="00AE11EF">
        <w:t>para. 5</w:t>
      </w:r>
      <w:r w:rsidRPr="00AE11EF" w:rsidR="00D051A8">
        <w:t xml:space="preserve">, </w:t>
      </w:r>
      <w:r w:rsidRPr="00AE11EF" w:rsidR="00421FA9">
        <w:rPr>
          <w:i/>
          <w:iCs/>
        </w:rPr>
        <w:t>aff’d</w:t>
      </w:r>
      <w:r w:rsidRPr="00AE11EF" w:rsidR="00D051A8">
        <w:rPr>
          <w:i/>
        </w:rPr>
        <w:t xml:space="preserve">, </w:t>
      </w:r>
      <w:r w:rsidRPr="00AE11EF" w:rsidR="00A35172">
        <w:rPr>
          <w:i/>
          <w:iCs/>
          <w:color w:val="000000"/>
          <w:bdr w:val="none" w:sz="0" w:space="0" w:color="auto" w:frame="1"/>
        </w:rPr>
        <w:t>China Telecom (Americas) Corp.</w:t>
      </w:r>
      <w:r w:rsidRPr="00AE11EF" w:rsidR="00B06878">
        <w:rPr>
          <w:i/>
          <w:iCs/>
          <w:color w:val="000000"/>
          <w:bdr w:val="none" w:sz="0" w:space="0" w:color="auto" w:frame="1"/>
        </w:rPr>
        <w:t xml:space="preserve"> v. FCC</w:t>
      </w:r>
      <w:r w:rsidRPr="00AE11EF" w:rsidR="00B06878">
        <w:rPr>
          <w:color w:val="000000"/>
          <w:bdr w:val="none" w:sz="0" w:space="0" w:color="auto" w:frame="1"/>
        </w:rPr>
        <w:t>.</w:t>
      </w:r>
    </w:p>
  </w:footnote>
  <w:footnote w:id="40">
    <w:p w:rsidR="00D157E5" w:rsidRPr="00AE11EF" w:rsidP="00640149" w14:paraId="61F76B8D" w14:textId="77777777">
      <w:pPr>
        <w:pStyle w:val="FootnoteText"/>
      </w:pPr>
      <w:r w:rsidRPr="00AE11EF">
        <w:rPr>
          <w:rStyle w:val="FootnoteReference"/>
        </w:rPr>
        <w:footnoteRef/>
      </w:r>
      <w:r w:rsidRPr="00AE11EF">
        <w:t xml:space="preserve"> </w:t>
      </w:r>
      <w:r w:rsidRPr="00AE11EF">
        <w:rPr>
          <w:i/>
        </w:rPr>
        <w:t>See generally Executive Branch Process Reform Order</w:t>
      </w:r>
      <w:r w:rsidRPr="00AE11EF">
        <w:t xml:space="preserve">; Executive Order 13913, 85 Fed. Reg. </w:t>
      </w:r>
      <w:r w:rsidRPr="00AE11EF" w:rsidR="00415D6A">
        <w:t>at</w:t>
      </w:r>
      <w:r w:rsidRPr="00AE11EF">
        <w:t xml:space="preserve"> 19643</w:t>
      </w:r>
      <w:r w:rsidRPr="00AE11EF">
        <w:rPr>
          <w:spacing w:val="-1"/>
        </w:rPr>
        <w:t xml:space="preserve"> </w:t>
      </w:r>
      <w:r w:rsidRPr="00AE11EF">
        <w:t>(stating</w:t>
      </w:r>
      <w:r w:rsidRPr="00AE11EF">
        <w:rPr>
          <w:spacing w:val="-3"/>
        </w:rPr>
        <w:t xml:space="preserve"> </w:t>
      </w:r>
      <w:r w:rsidRPr="00AE11EF">
        <w:t>that,</w:t>
      </w:r>
      <w:r w:rsidRPr="00AE11EF">
        <w:rPr>
          <w:spacing w:val="-3"/>
        </w:rPr>
        <w:t xml:space="preserve"> </w:t>
      </w:r>
      <w:r w:rsidRPr="00AE11EF">
        <w:t>“[t]he</w:t>
      </w:r>
      <w:r w:rsidRPr="00AE11EF">
        <w:rPr>
          <w:spacing w:val="-4"/>
        </w:rPr>
        <w:t xml:space="preserve"> </w:t>
      </w:r>
      <w:r w:rsidRPr="00AE11EF">
        <w:t>security,</w:t>
      </w:r>
      <w:r w:rsidRPr="00AE11EF">
        <w:rPr>
          <w:spacing w:val="-3"/>
        </w:rPr>
        <w:t xml:space="preserve"> </w:t>
      </w:r>
      <w:r w:rsidRPr="00AE11EF">
        <w:t>integrity,</w:t>
      </w:r>
      <w:r w:rsidRPr="00AE11EF">
        <w:rPr>
          <w:spacing w:val="-3"/>
        </w:rPr>
        <w:t xml:space="preserve"> </w:t>
      </w:r>
      <w:r w:rsidRPr="00AE11EF">
        <w:t>and</w:t>
      </w:r>
      <w:r w:rsidRPr="00AE11EF">
        <w:rPr>
          <w:spacing w:val="-3"/>
        </w:rPr>
        <w:t xml:space="preserve"> </w:t>
      </w:r>
      <w:r w:rsidRPr="00AE11EF">
        <w:t>availability</w:t>
      </w:r>
      <w:r w:rsidRPr="00AE11EF">
        <w:rPr>
          <w:spacing w:val="-3"/>
        </w:rPr>
        <w:t xml:space="preserve"> </w:t>
      </w:r>
      <w:r w:rsidRPr="00AE11EF">
        <w:t>of</w:t>
      </w:r>
      <w:r w:rsidRPr="00AE11EF">
        <w:rPr>
          <w:spacing w:val="-3"/>
        </w:rPr>
        <w:t xml:space="preserve"> </w:t>
      </w:r>
      <w:r w:rsidRPr="00AE11EF">
        <w:t>United</w:t>
      </w:r>
      <w:r w:rsidRPr="00AE11EF">
        <w:rPr>
          <w:spacing w:val="-4"/>
        </w:rPr>
        <w:t xml:space="preserve"> </w:t>
      </w:r>
      <w:r w:rsidRPr="00AE11EF">
        <w:t>States</w:t>
      </w:r>
      <w:r w:rsidRPr="00AE11EF">
        <w:rPr>
          <w:spacing w:val="-4"/>
        </w:rPr>
        <w:t xml:space="preserve"> </w:t>
      </w:r>
      <w:r w:rsidRPr="00AE11EF">
        <w:t>telecommunications</w:t>
      </w:r>
      <w:r w:rsidRPr="00AE11EF">
        <w:rPr>
          <w:spacing w:val="-4"/>
        </w:rPr>
        <w:t xml:space="preserve"> </w:t>
      </w:r>
      <w:r w:rsidRPr="00AE11EF">
        <w:t>networks</w:t>
      </w:r>
      <w:r w:rsidRPr="00AE11EF">
        <w:rPr>
          <w:spacing w:val="-4"/>
        </w:rPr>
        <w:t xml:space="preserve"> </w:t>
      </w:r>
      <w:r w:rsidRPr="00AE11EF">
        <w:t>are</w:t>
      </w:r>
      <w:r w:rsidRPr="00AE11EF">
        <w:rPr>
          <w:spacing w:val="-6"/>
        </w:rPr>
        <w:t xml:space="preserve"> </w:t>
      </w:r>
      <w:r w:rsidRPr="00AE11EF">
        <w:t xml:space="preserve">vital to United States national security and law enforcement interests”); </w:t>
      </w:r>
      <w:r w:rsidRPr="00AE11EF">
        <w:rPr>
          <w:i/>
        </w:rPr>
        <w:t>id</w:t>
      </w:r>
      <w:r w:rsidRPr="00AE11EF">
        <w:t>. at 19643-44 (establishing the “Committee,” composed</w:t>
      </w:r>
      <w:r w:rsidRPr="00AE11EF">
        <w:rPr>
          <w:spacing w:val="-3"/>
        </w:rPr>
        <w:t xml:space="preserve"> </w:t>
      </w:r>
      <w:r w:rsidRPr="00AE11EF">
        <w:t>of</w:t>
      </w:r>
      <w:r w:rsidRPr="00AE11EF">
        <w:rPr>
          <w:spacing w:val="-2"/>
        </w:rPr>
        <w:t xml:space="preserve"> </w:t>
      </w:r>
      <w:r w:rsidRPr="00AE11EF">
        <w:t>the</w:t>
      </w:r>
      <w:r w:rsidRPr="00AE11EF">
        <w:rPr>
          <w:spacing w:val="-3"/>
        </w:rPr>
        <w:t xml:space="preserve"> </w:t>
      </w:r>
      <w:r w:rsidRPr="00AE11EF">
        <w:t>Secretary of</w:t>
      </w:r>
      <w:r w:rsidRPr="00AE11EF">
        <w:rPr>
          <w:spacing w:val="-7"/>
        </w:rPr>
        <w:t xml:space="preserve"> </w:t>
      </w:r>
      <w:r w:rsidRPr="00AE11EF">
        <w:t>Defense</w:t>
      </w:r>
      <w:r w:rsidRPr="00AE11EF">
        <w:rPr>
          <w:spacing w:val="-3"/>
        </w:rPr>
        <w:t xml:space="preserve"> </w:t>
      </w:r>
      <w:r w:rsidRPr="00AE11EF">
        <w:t>(DOD),</w:t>
      </w:r>
      <w:r w:rsidRPr="00AE11EF">
        <w:rPr>
          <w:spacing w:val="-3"/>
        </w:rPr>
        <w:t xml:space="preserve"> </w:t>
      </w:r>
      <w:r w:rsidRPr="00AE11EF">
        <w:t>the</w:t>
      </w:r>
      <w:r w:rsidRPr="00AE11EF">
        <w:rPr>
          <w:spacing w:val="-3"/>
        </w:rPr>
        <w:t xml:space="preserve"> </w:t>
      </w:r>
      <w:r w:rsidRPr="00AE11EF">
        <w:t>Secretary</w:t>
      </w:r>
      <w:r w:rsidRPr="00AE11EF">
        <w:rPr>
          <w:spacing w:val="-3"/>
        </w:rPr>
        <w:t xml:space="preserve"> </w:t>
      </w:r>
      <w:r w:rsidRPr="00AE11EF">
        <w:t>of</w:t>
      </w:r>
      <w:r w:rsidRPr="00AE11EF">
        <w:rPr>
          <w:spacing w:val="-2"/>
        </w:rPr>
        <w:t xml:space="preserve"> </w:t>
      </w:r>
      <w:r w:rsidRPr="00AE11EF">
        <w:t>Homeland</w:t>
      </w:r>
      <w:r w:rsidRPr="00AE11EF">
        <w:rPr>
          <w:spacing w:val="-3"/>
        </w:rPr>
        <w:t xml:space="preserve"> </w:t>
      </w:r>
      <w:r w:rsidRPr="00AE11EF">
        <w:t>Security</w:t>
      </w:r>
      <w:r w:rsidRPr="00AE11EF">
        <w:rPr>
          <w:spacing w:val="-3"/>
        </w:rPr>
        <w:t xml:space="preserve"> </w:t>
      </w:r>
      <w:r w:rsidRPr="00AE11EF">
        <w:t>(DHS),</w:t>
      </w:r>
      <w:r w:rsidRPr="00AE11EF">
        <w:rPr>
          <w:spacing w:val="-2"/>
        </w:rPr>
        <w:t xml:space="preserve"> </w:t>
      </w:r>
      <w:r w:rsidRPr="00AE11EF">
        <w:t>and</w:t>
      </w:r>
      <w:r w:rsidRPr="00AE11EF">
        <w:rPr>
          <w:spacing w:val="-2"/>
        </w:rPr>
        <w:t xml:space="preserve"> </w:t>
      </w:r>
      <w:r w:rsidRPr="00AE11EF">
        <w:t>the</w:t>
      </w:r>
      <w:r w:rsidRPr="00AE11EF">
        <w:rPr>
          <w:spacing w:val="-3"/>
        </w:rPr>
        <w:t xml:space="preserve"> </w:t>
      </w:r>
      <w:r w:rsidRPr="00AE11EF" w:rsidR="006A2385">
        <w:rPr>
          <w:spacing w:val="-3"/>
        </w:rPr>
        <w:t xml:space="preserve">United States </w:t>
      </w:r>
      <w:r w:rsidRPr="00AE11EF">
        <w:t>Attorney</w:t>
      </w:r>
      <w:r w:rsidRPr="00AE11EF">
        <w:rPr>
          <w:spacing w:val="-2"/>
        </w:rPr>
        <w:t xml:space="preserve"> </w:t>
      </w:r>
      <w:r w:rsidRPr="00AE11EF">
        <w:t>General (DOJ), who serves as the Chair, and the head of any other executive department or agency,</w:t>
      </w:r>
      <w:r w:rsidRPr="00AE11EF">
        <w:rPr>
          <w:spacing w:val="-3"/>
        </w:rPr>
        <w:t xml:space="preserve"> </w:t>
      </w:r>
      <w:r w:rsidRPr="00AE11EF">
        <w:t>or</w:t>
      </w:r>
      <w:r w:rsidRPr="00AE11EF">
        <w:rPr>
          <w:spacing w:val="-1"/>
        </w:rPr>
        <w:t xml:space="preserve"> </w:t>
      </w:r>
      <w:r w:rsidRPr="00AE11EF">
        <w:t>any</w:t>
      </w:r>
      <w:r w:rsidRPr="00AE11EF">
        <w:rPr>
          <w:spacing w:val="-1"/>
        </w:rPr>
        <w:t xml:space="preserve"> </w:t>
      </w:r>
      <w:r w:rsidRPr="00AE11EF">
        <w:t>Assistant</w:t>
      </w:r>
      <w:r w:rsidRPr="00AE11EF">
        <w:rPr>
          <w:spacing w:val="-1"/>
        </w:rPr>
        <w:t xml:space="preserve"> </w:t>
      </w:r>
      <w:r w:rsidRPr="00AE11EF">
        <w:t>to the</w:t>
      </w:r>
      <w:r w:rsidRPr="00AE11EF">
        <w:rPr>
          <w:spacing w:val="-1"/>
        </w:rPr>
        <w:t xml:space="preserve"> </w:t>
      </w:r>
      <w:r w:rsidRPr="00AE11EF">
        <w:t>President, as</w:t>
      </w:r>
      <w:r w:rsidRPr="00AE11EF">
        <w:rPr>
          <w:spacing w:val="-1"/>
        </w:rPr>
        <w:t xml:space="preserve"> </w:t>
      </w:r>
      <w:r w:rsidRPr="00AE11EF">
        <w:t>the President determines</w:t>
      </w:r>
      <w:r w:rsidRPr="00AE11EF">
        <w:rPr>
          <w:spacing w:val="-1"/>
        </w:rPr>
        <w:t xml:space="preserve"> </w:t>
      </w:r>
      <w:r w:rsidRPr="00AE11EF">
        <w:t>appropriate (Members),</w:t>
      </w:r>
      <w:r w:rsidRPr="00AE11EF">
        <w:rPr>
          <w:spacing w:val="-1"/>
        </w:rPr>
        <w:t xml:space="preserve"> </w:t>
      </w:r>
      <w:r w:rsidRPr="00AE11EF">
        <w:t>and</w:t>
      </w:r>
      <w:r w:rsidRPr="00AE11EF">
        <w:rPr>
          <w:spacing w:val="-1"/>
        </w:rPr>
        <w:t xml:space="preserve"> </w:t>
      </w:r>
      <w:r w:rsidRPr="00AE11EF">
        <w:t xml:space="preserve">also providing for Advisors, including the Secretary of State, the Secretary of Commerce, and </w:t>
      </w:r>
      <w:r w:rsidRPr="00AE11EF">
        <w:rPr>
          <w:spacing w:val="-2"/>
        </w:rPr>
        <w:t>USTR)</w:t>
      </w:r>
      <w:r w:rsidRPr="00AE11EF">
        <w:t>.</w:t>
      </w:r>
      <w:r w:rsidRPr="00AE11EF" w:rsidR="00F31105">
        <w:t xml:space="preserve">  </w:t>
      </w:r>
    </w:p>
  </w:footnote>
  <w:footnote w:id="41">
    <w:p w:rsidR="00D157E5" w:rsidRPr="00AE11EF" w:rsidP="00640149" w14:paraId="6BE5DAF5" w14:textId="77777777">
      <w:pPr>
        <w:pStyle w:val="FootnoteText"/>
      </w:pPr>
      <w:r w:rsidRPr="00AE11EF">
        <w:rPr>
          <w:rStyle w:val="FootnoteReference"/>
        </w:rPr>
        <w:footnoteRef/>
      </w:r>
      <w:r w:rsidRPr="00AE11EF">
        <w:t xml:space="preserve"> </w:t>
      </w:r>
      <w:r w:rsidRPr="00AE11EF">
        <w:rPr>
          <w:i/>
          <w:iCs/>
        </w:rPr>
        <w:t>Foreign Participation Order</w:t>
      </w:r>
      <w:r w:rsidRPr="00AE11EF">
        <w:t>, 12 FCC Rcd at 23921, para. 66 (“We emphasize that the Commission will make an independent decision on applications to be considered and will evaluate concerns raised by the Executive Branch agencies in light of all the issues raised (and comments in response) in the context of a particular application.”).</w:t>
      </w:r>
    </w:p>
  </w:footnote>
  <w:footnote w:id="42">
    <w:p w:rsidR="002C5B52" w:rsidRPr="00AE11EF" w:rsidP="00640149" w14:paraId="6C0DE7EE" w14:textId="77777777">
      <w:pPr>
        <w:pStyle w:val="FootnoteText"/>
      </w:pPr>
      <w:r w:rsidRPr="00AE11EF">
        <w:rPr>
          <w:rStyle w:val="FootnoteReference"/>
        </w:rPr>
        <w:footnoteRef/>
      </w:r>
      <w:r w:rsidRPr="00AE11EF">
        <w:t xml:space="preserve"> </w:t>
      </w:r>
      <w:r w:rsidRPr="00AE11EF" w:rsidR="00F007AA">
        <w:rPr>
          <w:i/>
          <w:iCs/>
        </w:rPr>
        <w:t xml:space="preserve">See </w:t>
      </w:r>
      <w:r w:rsidRPr="00AE11EF">
        <w:t>47 CFR § 63.12</w:t>
      </w:r>
      <w:r w:rsidRPr="00AE11EF" w:rsidR="005F6A54">
        <w:t>.</w:t>
      </w:r>
    </w:p>
  </w:footnote>
  <w:footnote w:id="43">
    <w:p w:rsidR="005F6A54" w:rsidRPr="00AE11EF" w:rsidP="00640149" w14:paraId="6C878A46" w14:textId="77777777">
      <w:pPr>
        <w:pStyle w:val="FootnoteText"/>
      </w:pPr>
      <w:r w:rsidRPr="00AE11EF">
        <w:rPr>
          <w:rStyle w:val="FootnoteReference"/>
        </w:rPr>
        <w:footnoteRef/>
      </w:r>
      <w:r w:rsidRPr="00AE11EF">
        <w:t xml:space="preserve"> </w:t>
      </w:r>
      <w:r w:rsidRPr="00AE11EF" w:rsidR="001935F9">
        <w:rPr>
          <w:i/>
          <w:iCs/>
        </w:rPr>
        <w:t>Id.</w:t>
      </w:r>
      <w:r w:rsidRPr="00AE11EF">
        <w:t xml:space="preserve"> § 63.12(a).</w:t>
      </w:r>
    </w:p>
  </w:footnote>
  <w:footnote w:id="44">
    <w:p w:rsidR="00D157E5" w:rsidRPr="00AE11EF" w:rsidP="00B426BF" w14:paraId="26D0802A" w14:textId="77777777">
      <w:pPr>
        <w:pStyle w:val="FootnoteText"/>
      </w:pPr>
      <w:r w:rsidRPr="00AE11EF">
        <w:rPr>
          <w:vertAlign w:val="superscript"/>
        </w:rPr>
        <w:footnoteRef/>
      </w:r>
      <w:r w:rsidRPr="00AE11EF">
        <w:rPr>
          <w:vertAlign w:val="superscript"/>
        </w:rPr>
        <w:t xml:space="preserve"> </w:t>
      </w:r>
      <w:r w:rsidRPr="00AE11EF" w:rsidR="001D15A6">
        <w:rPr>
          <w:i/>
        </w:rPr>
        <w:t>Executive Branch Process Reform Order</w:t>
      </w:r>
      <w:r w:rsidRPr="00AE11EF" w:rsidR="001D15A6">
        <w:t xml:space="preserve">, 35 FCC Rcd at </w:t>
      </w:r>
      <w:r w:rsidRPr="00AE11EF" w:rsidR="00673839">
        <w:t>10928-</w:t>
      </w:r>
      <w:r w:rsidRPr="00AE11EF" w:rsidR="00C476D3">
        <w:t>31</w:t>
      </w:r>
      <w:r w:rsidRPr="00AE11EF" w:rsidR="001D15A6">
        <w:t>,</w:t>
      </w:r>
      <w:r w:rsidRPr="00AE11EF" w:rsidR="00C81C86">
        <w:t xml:space="preserve"> 10957</w:t>
      </w:r>
      <w:r w:rsidRPr="00AE11EF" w:rsidR="00F818ED">
        <w:t>-58</w:t>
      </w:r>
      <w:r w:rsidRPr="00AE11EF" w:rsidR="00C81C86">
        <w:t>,</w:t>
      </w:r>
      <w:r w:rsidRPr="00AE11EF" w:rsidR="001D15A6">
        <w:t xml:space="preserve"> paras. </w:t>
      </w:r>
      <w:r w:rsidRPr="00AE11EF" w:rsidR="0000275D">
        <w:t>3-7</w:t>
      </w:r>
      <w:r w:rsidRPr="00AE11EF" w:rsidR="007902A8">
        <w:t>, 81</w:t>
      </w:r>
      <w:r w:rsidRPr="00AE11EF" w:rsidR="009216E8">
        <w:t xml:space="preserve">; </w:t>
      </w:r>
      <w:r w:rsidRPr="00AE11EF" w:rsidR="000A4AA5">
        <w:rPr>
          <w:i/>
        </w:rPr>
        <w:t>Process Reform for Executive Branch Review of Certain FCC Applications and Petitions Involving Foreign Ownership</w:t>
      </w:r>
      <w:r w:rsidRPr="00AE11EF" w:rsidR="000A4AA5">
        <w:t>, Notice of Proposed Rulemaking,</w:t>
      </w:r>
      <w:r w:rsidRPr="00AE11EF" w:rsidR="001B4C77">
        <w:t xml:space="preserve"> 31 FCC Rcd 7456,</w:t>
      </w:r>
      <w:r w:rsidRPr="00AE11EF" w:rsidR="000A4AA5">
        <w:t xml:space="preserve"> </w:t>
      </w:r>
      <w:r w:rsidRPr="00AE11EF" w:rsidR="00296993">
        <w:t xml:space="preserve">7471, </w:t>
      </w:r>
      <w:r w:rsidRPr="00AE11EF" w:rsidR="00E42E10">
        <w:t xml:space="preserve">para. </w:t>
      </w:r>
      <w:r w:rsidRPr="00AE11EF" w:rsidR="261B9DB0">
        <w:t>38 (2016) (</w:t>
      </w:r>
      <w:r w:rsidRPr="00AE11EF" w:rsidR="5353CB70">
        <w:rPr>
          <w:i/>
        </w:rPr>
        <w:t xml:space="preserve">2016 </w:t>
      </w:r>
      <w:r w:rsidRPr="00AE11EF" w:rsidR="261B9DB0">
        <w:rPr>
          <w:i/>
        </w:rPr>
        <w:t>Executive Branch Process Reform NPRM</w:t>
      </w:r>
      <w:r w:rsidRPr="00AE11EF" w:rsidR="261B9DB0">
        <w:t>)</w:t>
      </w:r>
      <w:r w:rsidRPr="00AE11EF" w:rsidR="00346B8D">
        <w:t>; 47 CFR</w:t>
      </w:r>
      <w:r w:rsidRPr="00AE11EF" w:rsidR="00A315C0">
        <w:t xml:space="preserve"> </w:t>
      </w:r>
      <w:r w:rsidRPr="00AE11EF" w:rsidR="00346B8D">
        <w:t>§ 1.40001</w:t>
      </w:r>
      <w:r w:rsidRPr="00AE11EF" w:rsidR="261B9DB0">
        <w:t>.</w:t>
      </w:r>
    </w:p>
  </w:footnote>
  <w:footnote w:id="45">
    <w:p w:rsidR="00F12832" w:rsidRPr="00AE11EF" w:rsidP="00640149" w14:paraId="27D191EB" w14:textId="77777777">
      <w:pPr>
        <w:pStyle w:val="FootnoteText"/>
      </w:pPr>
      <w:r w:rsidRPr="00AE11EF">
        <w:rPr>
          <w:rStyle w:val="FootnoteReference"/>
        </w:rPr>
        <w:footnoteRef/>
      </w:r>
      <w:r w:rsidRPr="00AE11EF">
        <w:t xml:space="preserve"> </w:t>
      </w:r>
      <w:r w:rsidRPr="00AE11EF" w:rsidR="00313693">
        <w:rPr>
          <w:i/>
          <w:iCs/>
        </w:rPr>
        <w:t>Executive Branch Process Reform Order</w:t>
      </w:r>
      <w:r w:rsidRPr="00AE11EF" w:rsidR="00313693">
        <w:t>, 35 FCC Rcd</w:t>
      </w:r>
      <w:r w:rsidRPr="00AE11EF" w:rsidR="007145F4">
        <w:t xml:space="preserve"> at </w:t>
      </w:r>
      <w:r w:rsidRPr="00AE11EF" w:rsidR="004C63D0">
        <w:t xml:space="preserve">10928, </w:t>
      </w:r>
      <w:r w:rsidRPr="00AE11EF" w:rsidR="005F75D8">
        <w:t xml:space="preserve">10955-56, </w:t>
      </w:r>
      <w:r w:rsidRPr="00AE11EF" w:rsidR="004C63D0">
        <w:t>para</w:t>
      </w:r>
      <w:r w:rsidRPr="00AE11EF" w:rsidR="00D91BC9">
        <w:t>s</w:t>
      </w:r>
      <w:r w:rsidRPr="00AE11EF" w:rsidR="004C63D0">
        <w:t>. 2</w:t>
      </w:r>
      <w:r w:rsidRPr="00AE11EF" w:rsidR="00D91BC9">
        <w:t>, 76</w:t>
      </w:r>
      <w:r w:rsidRPr="00AE11EF" w:rsidR="00FE2138">
        <w:t xml:space="preserve">; </w:t>
      </w:r>
      <w:r w:rsidRPr="00AE11EF" w:rsidR="00FE2138">
        <w:rPr>
          <w:i/>
        </w:rPr>
        <w:t>Order Erratum</w:t>
      </w:r>
      <w:r w:rsidRPr="00AE11EF" w:rsidR="00FE2138">
        <w:rPr>
          <w:iCs/>
        </w:rPr>
        <w:t xml:space="preserve">, </w:t>
      </w:r>
      <w:r w:rsidRPr="00AE11EF" w:rsidR="00FE2138">
        <w:t>35</w:t>
      </w:r>
      <w:r w:rsidRPr="00AE11EF" w:rsidR="00FE2138">
        <w:rPr>
          <w:bCs/>
        </w:rPr>
        <w:t xml:space="preserve"> FCC Rcd at 13171-72, para. 7;</w:t>
      </w:r>
      <w:r w:rsidRPr="00AE11EF" w:rsidR="00FE2138">
        <w:t xml:space="preserve"> 47 CFR § 1.40004</w:t>
      </w:r>
      <w:r w:rsidRPr="00AE11EF" w:rsidR="004C63D0">
        <w:t>.</w:t>
      </w:r>
      <w:r w:rsidRPr="00AE11EF" w:rsidR="00FE2138">
        <w:t xml:space="preserve">  Some of the rule changes adopted in the </w:t>
      </w:r>
      <w:r w:rsidRPr="00AE11EF" w:rsidR="00FE2138">
        <w:rPr>
          <w:i/>
          <w:iCs/>
        </w:rPr>
        <w:t>Executive Branch Process Reform Order</w:t>
      </w:r>
      <w:r w:rsidRPr="00AE11EF" w:rsidR="00FE2138">
        <w:t xml:space="preserve"> have not gone into effect yet.</w:t>
      </w:r>
    </w:p>
  </w:footnote>
  <w:footnote w:id="46">
    <w:p w:rsidR="00D157E5" w:rsidRPr="00AE11EF" w:rsidP="00640149" w14:paraId="2DD7A2DD" w14:textId="77777777">
      <w:pPr>
        <w:pStyle w:val="FootnoteText"/>
      </w:pPr>
      <w:r w:rsidRPr="00AE11EF">
        <w:rPr>
          <w:rStyle w:val="FootnoteReference"/>
        </w:rPr>
        <w:footnoteRef/>
      </w:r>
      <w:r w:rsidRPr="00AE11EF">
        <w:t xml:space="preserve"> </w:t>
      </w:r>
      <w:r w:rsidRPr="00AE11EF" w:rsidR="00B6209B">
        <w:t>47 CFR § 63.18(e)(1)</w:t>
      </w:r>
      <w:r w:rsidRPr="00AE11EF" w:rsidR="003265A8">
        <w:t xml:space="preserve"> (</w:t>
      </w:r>
      <w:r w:rsidRPr="00AE11EF" w:rsidR="00D06233">
        <w:t xml:space="preserve">“Global facilities-based authority”); </w:t>
      </w:r>
      <w:r w:rsidRPr="00AE11EF" w:rsidR="00D06233">
        <w:rPr>
          <w:i/>
          <w:iCs/>
        </w:rPr>
        <w:t>id.</w:t>
      </w:r>
      <w:r w:rsidRPr="00AE11EF" w:rsidR="00D06233">
        <w:t xml:space="preserve"> § 63.18(e)</w:t>
      </w:r>
      <w:r w:rsidRPr="00AE11EF" w:rsidR="00B6209B">
        <w:t>(</w:t>
      </w:r>
      <w:r w:rsidRPr="00AE11EF" w:rsidR="007B7434">
        <w:t>2</w:t>
      </w:r>
      <w:r w:rsidRPr="00AE11EF" w:rsidR="009560C5">
        <w:t>)</w:t>
      </w:r>
      <w:r w:rsidRPr="00AE11EF" w:rsidR="00D06233">
        <w:t xml:space="preserve"> (“</w:t>
      </w:r>
      <w:r w:rsidRPr="00AE11EF" w:rsidR="00A45879">
        <w:t>Global Resale Authority”)</w:t>
      </w:r>
      <w:r w:rsidRPr="00AE11EF" w:rsidR="00F3553B">
        <w:t xml:space="preserve">; </w:t>
      </w:r>
      <w:r w:rsidRPr="00AE11EF" w:rsidR="00F3553B">
        <w:rPr>
          <w:i/>
          <w:iCs/>
        </w:rPr>
        <w:t>id.</w:t>
      </w:r>
      <w:r w:rsidRPr="00AE11EF" w:rsidR="00F3553B">
        <w:t xml:space="preserve"> § 63.18(e)(3)</w:t>
      </w:r>
      <w:r w:rsidRPr="00AE11EF" w:rsidR="007E7559">
        <w:t xml:space="preserve"> </w:t>
      </w:r>
      <w:r w:rsidRPr="00AE11EF" w:rsidR="00F3553B">
        <w:t xml:space="preserve">(“If applying for authority to acquire facilities or to provide services not covered by paragraphs (e)(1) and (e)(2) of this section, the applicant shall provide a description of the facilities and services for which it seeks authorization. </w:t>
      </w:r>
      <w:r w:rsidRPr="00AE11EF" w:rsidR="007376FE">
        <w:t xml:space="preserve"> </w:t>
      </w:r>
      <w:r w:rsidRPr="00AE11EF" w:rsidR="00F3553B">
        <w:t>The applicant shall certify that it will comply with the terms and conditions contained in §§ 63.21 and 63.22</w:t>
      </w:r>
      <w:r w:rsidRPr="00AE11EF" w:rsidR="007376FE">
        <w:t xml:space="preserve"> </w:t>
      </w:r>
      <w:r w:rsidRPr="00AE11EF" w:rsidR="00F3553B">
        <w:t>and/or 63.23, as appropriate.”)</w:t>
      </w:r>
      <w:r w:rsidRPr="00AE11EF" w:rsidR="002B04CA">
        <w:t xml:space="preserve">; </w:t>
      </w:r>
      <w:r w:rsidRPr="00AE11EF" w:rsidR="001B72C5">
        <w:rPr>
          <w:i/>
          <w:iCs/>
        </w:rPr>
        <w:t>id.</w:t>
      </w:r>
      <w:r w:rsidRPr="00AE11EF" w:rsidR="001B72C5">
        <w:t xml:space="preserve"> §§ 63.21</w:t>
      </w:r>
      <w:r w:rsidRPr="00AE11EF" w:rsidR="00C41812">
        <w:t xml:space="preserve">, 63.22, </w:t>
      </w:r>
      <w:r w:rsidRPr="00AE11EF" w:rsidR="001B72C5">
        <w:t>63.23</w:t>
      </w:r>
      <w:r w:rsidRPr="00AE11EF" w:rsidR="00F3553B">
        <w:t>.</w:t>
      </w:r>
      <w:r w:rsidRPr="00AE11EF" w:rsidR="00020BAB">
        <w:t xml:space="preserve">  </w:t>
      </w:r>
      <w:r w:rsidRPr="00AE11EF" w:rsidR="00DF366C">
        <w:t>Under the Commission’s rules, a carrier is classified as non-dominant on a U.S.-international route if it is not affiliated with a foreign carrier with market power on the foreign end of the route or it provides an international switched service on that route solely through the resale of an unaffiliated U.S. facilities-based carrier’s international switched services.</w:t>
      </w:r>
      <w:r w:rsidRPr="00AE11EF" w:rsidR="00020BAB">
        <w:t xml:space="preserve">  47 CFR </w:t>
      </w:r>
      <w:r w:rsidRPr="00AE11EF" w:rsidR="00020BAB">
        <w:rPr>
          <w:iCs/>
        </w:rPr>
        <w:t>§ 63.10(a)</w:t>
      </w:r>
      <w:r w:rsidRPr="00AE11EF" w:rsidR="00E10062">
        <w:rPr>
          <w:iCs/>
        </w:rPr>
        <w:t xml:space="preserve">; </w:t>
      </w:r>
      <w:r w:rsidRPr="00AE11EF" w:rsidR="002268CC">
        <w:rPr>
          <w:i/>
        </w:rPr>
        <w:t xml:space="preserve">see infra </w:t>
      </w:r>
      <w:r w:rsidRPr="00AE11EF" w:rsidR="002268CC">
        <w:rPr>
          <w:iCs/>
        </w:rPr>
        <w:t>note 6</w:t>
      </w:r>
      <w:r w:rsidRPr="00AE11EF" w:rsidR="00AA6E6E">
        <w:rPr>
          <w:iCs/>
        </w:rPr>
        <w:t>9</w:t>
      </w:r>
      <w:r w:rsidRPr="00AE11EF" w:rsidR="00E10062">
        <w:rPr>
          <w:iCs/>
        </w:rPr>
        <w:t>.</w:t>
      </w:r>
      <w:r w:rsidRPr="00AE11EF" w:rsidR="00C21E89">
        <w:rPr>
          <w:iCs/>
        </w:rPr>
        <w:t xml:space="preserve"> </w:t>
      </w:r>
    </w:p>
  </w:footnote>
  <w:footnote w:id="47">
    <w:p w:rsidR="00422989" w:rsidRPr="00AE11EF" w:rsidP="00640149" w14:paraId="448FBE7E" w14:textId="77777777">
      <w:pPr>
        <w:pStyle w:val="FootnoteText"/>
      </w:pPr>
      <w:r w:rsidRPr="00AE11EF">
        <w:rPr>
          <w:rStyle w:val="FootnoteReference"/>
        </w:rPr>
        <w:footnoteRef/>
      </w:r>
      <w:r w:rsidRPr="00AE11EF">
        <w:t xml:space="preserve"> </w:t>
      </w:r>
      <w:r w:rsidRPr="00AE11EF" w:rsidR="002523D3">
        <w:rPr>
          <w:i/>
          <w:iCs/>
        </w:rPr>
        <w:t xml:space="preserve">See infra </w:t>
      </w:r>
      <w:r w:rsidRPr="00AE11EF" w:rsidR="003553DC">
        <w:t>para</w:t>
      </w:r>
      <w:r w:rsidRPr="00AE11EF" w:rsidR="00E12F2A">
        <w:t>s</w:t>
      </w:r>
      <w:r w:rsidRPr="00AE11EF" w:rsidR="003553DC">
        <w:t>. 37</w:t>
      </w:r>
      <w:r w:rsidRPr="00AE11EF" w:rsidR="00E12F2A">
        <w:t>, 48</w:t>
      </w:r>
      <w:r w:rsidRPr="00AE11EF" w:rsidR="002523D3">
        <w:t xml:space="preserve">; </w:t>
      </w:r>
      <w:r w:rsidRPr="00AE11EF" w:rsidR="001E2680">
        <w:rPr>
          <w:i/>
          <w:iCs/>
        </w:rPr>
        <w:t>see generally</w:t>
      </w:r>
      <w:r w:rsidRPr="00AE11EF" w:rsidR="002523D3">
        <w:rPr>
          <w:i/>
        </w:rPr>
        <w:t xml:space="preserve"> China Telecom Americas Order on Revocation and Termination</w:t>
      </w:r>
      <w:r w:rsidRPr="00AE11EF" w:rsidR="00642732">
        <w:t xml:space="preserve">, </w:t>
      </w:r>
      <w:r w:rsidRPr="00AE11EF" w:rsidR="002309D9">
        <w:rPr>
          <w:i/>
          <w:iCs/>
        </w:rPr>
        <w:t>aff’d</w:t>
      </w:r>
      <w:r w:rsidRPr="00AE11EF" w:rsidR="002309D9">
        <w:t xml:space="preserve">, </w:t>
      </w:r>
      <w:r w:rsidRPr="00AE11EF" w:rsidR="00A35172">
        <w:rPr>
          <w:i/>
          <w:iCs/>
          <w:color w:val="000000"/>
          <w:bdr w:val="none" w:sz="0" w:space="0" w:color="auto" w:frame="1"/>
        </w:rPr>
        <w:t>China Telecom (Americas) Corp. v. FCC</w:t>
      </w:r>
      <w:r w:rsidRPr="00AE11EF" w:rsidR="002523D3">
        <w:rPr>
          <w:iCs/>
        </w:rPr>
        <w:t xml:space="preserve">; </w:t>
      </w:r>
      <w:r w:rsidRPr="00AE11EF" w:rsidR="002523D3">
        <w:rPr>
          <w:i/>
        </w:rPr>
        <w:t>China Unicom Americas Order on Revocation</w:t>
      </w:r>
      <w:r w:rsidRPr="00AE11EF" w:rsidR="002523D3">
        <w:t xml:space="preserve">; </w:t>
      </w:r>
      <w:r w:rsidRPr="00AE11EF" w:rsidR="002523D3">
        <w:rPr>
          <w:i/>
          <w:iCs/>
        </w:rPr>
        <w:t>Pacific Networks/ComNet Order on Revocation and Termination</w:t>
      </w:r>
      <w:r w:rsidRPr="00AE11EF" w:rsidR="002523D3">
        <w:t>.</w:t>
      </w:r>
    </w:p>
  </w:footnote>
  <w:footnote w:id="48">
    <w:p w:rsidR="00422989" w:rsidRPr="00AE11EF" w:rsidP="00640149" w14:paraId="598BC92E" w14:textId="77777777">
      <w:pPr>
        <w:pStyle w:val="FootnoteText"/>
      </w:pPr>
      <w:r w:rsidRPr="00AE11EF">
        <w:rPr>
          <w:rStyle w:val="FootnoteReference"/>
        </w:rPr>
        <w:footnoteRef/>
      </w:r>
      <w:r w:rsidRPr="00AE11EF">
        <w:t xml:space="preserve"> </w:t>
      </w:r>
      <w:r w:rsidRPr="00AE11EF" w:rsidR="006214A5">
        <w:t>Executive Order 13913</w:t>
      </w:r>
      <w:r w:rsidRPr="00AE11EF" w:rsidR="003D6DC7">
        <w:t xml:space="preserve">, 85 Fed. Reg. at </w:t>
      </w:r>
      <w:r w:rsidRPr="00AE11EF" w:rsidR="00833582">
        <w:t>19645 (Sec. 6(a))</w:t>
      </w:r>
      <w:r w:rsidRPr="00AE11EF">
        <w:t xml:space="preserve">; </w:t>
      </w:r>
      <w:r w:rsidRPr="00AE11EF">
        <w:rPr>
          <w:i/>
          <w:iCs/>
        </w:rPr>
        <w:t>see also</w:t>
      </w:r>
      <w:r w:rsidRPr="00AE11EF" w:rsidR="006214A5">
        <w:rPr>
          <w:i/>
          <w:iCs/>
        </w:rPr>
        <w:t xml:space="preserve"> id.</w:t>
      </w:r>
      <w:r w:rsidRPr="00AE11EF" w:rsidR="00792D03">
        <w:t xml:space="preserve"> at</w:t>
      </w:r>
      <w:r w:rsidRPr="00AE11EF" w:rsidR="00833582">
        <w:t xml:space="preserve"> 19646 (Sec. 9(b))</w:t>
      </w:r>
      <w:r w:rsidRPr="00AE11EF">
        <w:t>.</w:t>
      </w:r>
    </w:p>
  </w:footnote>
  <w:footnote w:id="49">
    <w:p w:rsidR="00422989" w:rsidRPr="00AE11EF" w:rsidP="00640149" w14:paraId="62B1C8A5" w14:textId="77777777">
      <w:pPr>
        <w:pStyle w:val="FootnoteText"/>
      </w:pPr>
      <w:r w:rsidRPr="00AE11EF">
        <w:rPr>
          <w:rStyle w:val="FootnoteReference"/>
        </w:rPr>
        <w:footnoteRef/>
      </w:r>
      <w:r w:rsidRPr="00AE11EF">
        <w:t xml:space="preserve"> </w:t>
      </w:r>
      <w:r w:rsidRPr="00AE11EF">
        <w:rPr>
          <w:i/>
        </w:rPr>
        <w:t xml:space="preserve">Executive Branch </w:t>
      </w:r>
      <w:r w:rsidRPr="00AE11EF" w:rsidR="006E1AB7">
        <w:rPr>
          <w:i/>
        </w:rPr>
        <w:t>Process Reform Order</w:t>
      </w:r>
      <w:r w:rsidRPr="00AE11EF">
        <w:t>, 35 FCC Rcd</w:t>
      </w:r>
      <w:r w:rsidRPr="00AE11EF" w:rsidR="006E1AB7">
        <w:t xml:space="preserve"> at</w:t>
      </w:r>
      <w:r w:rsidRPr="00AE11EF">
        <w:t xml:space="preserve"> </w:t>
      </w:r>
      <w:r w:rsidRPr="00AE11EF" w:rsidR="004959BC">
        <w:t xml:space="preserve">10964, para. 92; </w:t>
      </w:r>
      <w:r w:rsidRPr="00AE11EF" w:rsidR="004959BC">
        <w:rPr>
          <w:i/>
          <w:iCs/>
        </w:rPr>
        <w:t xml:space="preserve">id. </w:t>
      </w:r>
      <w:r w:rsidRPr="00AE11EF" w:rsidR="004959BC">
        <w:t xml:space="preserve">at </w:t>
      </w:r>
      <w:r w:rsidRPr="00AE11EF">
        <w:t>10962</w:t>
      </w:r>
      <w:r w:rsidRPr="00AE11EF" w:rsidR="00806447">
        <w:t>-</w:t>
      </w:r>
      <w:r w:rsidRPr="00AE11EF" w:rsidR="33969129">
        <w:t>64</w:t>
      </w:r>
      <w:r w:rsidRPr="00AE11EF" w:rsidR="006E1AB7">
        <w:t>, paras.</w:t>
      </w:r>
      <w:r w:rsidRPr="00AE11EF">
        <w:t xml:space="preserve"> 90</w:t>
      </w:r>
      <w:r w:rsidRPr="00AE11EF" w:rsidR="08BA3AA5">
        <w:t>-</w:t>
      </w:r>
      <w:r w:rsidRPr="00AE11EF" w:rsidR="0EFCB178">
        <w:t>92</w:t>
      </w:r>
      <w:r w:rsidRPr="00AE11EF" w:rsidR="4FD0F29C">
        <w:t>.</w:t>
      </w:r>
    </w:p>
  </w:footnote>
  <w:footnote w:id="50">
    <w:p w:rsidR="00CF567D" w:rsidRPr="00AE11EF" w:rsidP="00640149" w14:paraId="596B4119" w14:textId="77777777">
      <w:pPr>
        <w:pStyle w:val="FootnoteText"/>
      </w:pPr>
      <w:r w:rsidRPr="00AE11EF">
        <w:rPr>
          <w:rStyle w:val="FootnoteReference"/>
        </w:rPr>
        <w:footnoteRef/>
      </w:r>
      <w:r w:rsidRPr="00AE11EF">
        <w:t xml:space="preserve"> </w:t>
      </w:r>
      <w:r w:rsidRPr="00AE11EF" w:rsidR="00C63064">
        <w:t>Th</w:t>
      </w:r>
      <w:r w:rsidRPr="00AE11EF" w:rsidR="00BB3CA7">
        <w:t>ese</w:t>
      </w:r>
      <w:r w:rsidRPr="00AE11EF" w:rsidR="00C63064">
        <w:t xml:space="preserve"> estimate</w:t>
      </w:r>
      <w:r w:rsidRPr="00AE11EF" w:rsidR="00BB3CA7">
        <w:t>s</w:t>
      </w:r>
      <w:r w:rsidRPr="00AE11EF" w:rsidR="00C63064">
        <w:t xml:space="preserve"> </w:t>
      </w:r>
      <w:r w:rsidRPr="00AE11EF" w:rsidR="00BB3CA7">
        <w:t>are</w:t>
      </w:r>
      <w:r w:rsidRPr="00AE11EF" w:rsidR="00C63064">
        <w:t xml:space="preserve"> based on </w:t>
      </w:r>
      <w:r w:rsidRPr="00AE11EF" w:rsidR="00CD3C85">
        <w:t xml:space="preserve">the Commission’s records as of April 14, 2023.  </w:t>
      </w:r>
      <w:r w:rsidRPr="00AE11EF" w:rsidR="0008602E">
        <w:t xml:space="preserve">FCC, </w:t>
      </w:r>
      <w:r w:rsidRPr="00AE11EF" w:rsidR="00377ABA">
        <w:rPr>
          <w:i/>
        </w:rPr>
        <w:t>MyIBFS</w:t>
      </w:r>
      <w:r w:rsidRPr="00AE11EF" w:rsidR="003806B1">
        <w:t xml:space="preserve">, </w:t>
      </w:r>
      <w:hyperlink r:id="rId2" w:history="1">
        <w:r w:rsidRPr="00AE11EF" w:rsidR="0051320F">
          <w:rPr>
            <w:rStyle w:val="Hyperlink"/>
          </w:rPr>
          <w:t>https://licensing.fcc.gov/myibfs/welcome.do</w:t>
        </w:r>
      </w:hyperlink>
      <w:r w:rsidRPr="00AE11EF" w:rsidR="003806B1">
        <w:t>.</w:t>
      </w:r>
      <w:r w:rsidRPr="00AE11EF" w:rsidR="0051320F">
        <w:t xml:space="preserve"> </w:t>
      </w:r>
    </w:p>
  </w:footnote>
  <w:footnote w:id="51">
    <w:p w:rsidR="00CC15B3" w:rsidRPr="00AE11EF" w:rsidP="00640149" w14:paraId="02AD5026" w14:textId="77777777">
      <w:pPr>
        <w:pStyle w:val="FootnoteText"/>
      </w:pPr>
      <w:r w:rsidRPr="00AE11EF">
        <w:rPr>
          <w:rStyle w:val="FootnoteReference"/>
        </w:rPr>
        <w:footnoteRef/>
      </w:r>
      <w:r w:rsidRPr="00AE11EF">
        <w:t xml:space="preserve"> </w:t>
      </w:r>
      <w:r w:rsidRPr="00AE11EF" w:rsidR="00504451">
        <w:rPr>
          <w:i/>
          <w:iCs/>
        </w:rPr>
        <w:t xml:space="preserve">See infra </w:t>
      </w:r>
      <w:r w:rsidRPr="00AE11EF" w:rsidR="005C2B9F">
        <w:t xml:space="preserve">para. </w:t>
      </w:r>
      <w:r w:rsidRPr="00AE11EF" w:rsidR="08CAFCC8">
        <w:t>12</w:t>
      </w:r>
      <w:r w:rsidRPr="00AE11EF" w:rsidR="00987F32">
        <w:t xml:space="preserve">.  </w:t>
      </w:r>
      <w:r w:rsidRPr="00AE11EF" w:rsidR="00504451">
        <w:t>Additionally</w:t>
      </w:r>
      <w:r w:rsidRPr="00AE11EF">
        <w:t xml:space="preserve">, </w:t>
      </w:r>
      <w:r w:rsidRPr="00AE11EF" w:rsidR="00FA0075">
        <w:t>the Commission’s records indicate that approximately 3% of authorization holders hold more than one authorization</w:t>
      </w:r>
      <w:r w:rsidRPr="00AE11EF" w:rsidR="00C858F2">
        <w:t xml:space="preserve"> as of April 14, 2023</w:t>
      </w:r>
      <w:r w:rsidRPr="00AE11EF" w:rsidR="00FA0075">
        <w:t>.</w:t>
      </w:r>
    </w:p>
  </w:footnote>
  <w:footnote w:id="52">
    <w:p w:rsidR="00AA01AB" w:rsidRPr="00AE11EF" w:rsidP="00B426BF" w14:paraId="4DE88324" w14:textId="77777777">
      <w:pPr>
        <w:pStyle w:val="FootnoteText"/>
      </w:pPr>
      <w:r w:rsidRPr="00AE11EF">
        <w:rPr>
          <w:vertAlign w:val="superscript"/>
        </w:rPr>
        <w:footnoteRef/>
      </w:r>
      <w:r w:rsidRPr="00AE11EF">
        <w:t xml:space="preserve"> International Bureau Report—2014 U.S. International Telecommunications Traffic and Revenue Data (revised Dec</w:t>
      </w:r>
      <w:r w:rsidRPr="00AE11EF" w:rsidR="007935AB">
        <w:t>.</w:t>
      </w:r>
      <w:r w:rsidRPr="00AE11EF">
        <w:t xml:space="preserve"> 2017)</w:t>
      </w:r>
      <w:r w:rsidRPr="00AE11EF" w:rsidR="00E91770">
        <w:t>,</w:t>
      </w:r>
      <w:r w:rsidRPr="00AE11EF">
        <w:t xml:space="preserve"> </w:t>
      </w:r>
      <w:hyperlink r:id="rId3" w:history="1">
        <w:r w:rsidRPr="00AE11EF" w:rsidR="00951BAE">
          <w:rPr>
            <w:rStyle w:val="Hyperlink"/>
          </w:rPr>
          <w:t>https://www.fcc.gov/document/2014-us-international-telecommunications-traffic-and-revenue-data</w:t>
        </w:r>
      </w:hyperlink>
      <w:r w:rsidRPr="00AE11EF" w:rsidR="00951BAE">
        <w:t xml:space="preserve"> </w:t>
      </w:r>
      <w:r w:rsidRPr="00AE11EF" w:rsidR="00770419">
        <w:t xml:space="preserve"> </w:t>
      </w:r>
      <w:r w:rsidRPr="00AE11EF">
        <w:t xml:space="preserve">(presenting information on telecommunications services between the United States and international points as of December 31, 2014, based on the former section 43.62 reporting requirements) (2014 Traffic and Revenue Report).  In 2017, the Commission streamlined the international reporting requirements and eliminated the traffic and revenue reports and the requirement to file terrestrial and satellite circuit data.  </w:t>
      </w:r>
      <w:r w:rsidRPr="00AE11EF">
        <w:rPr>
          <w:i/>
        </w:rPr>
        <w:t>Section 43.62 Reporting Requirements for U.S. Providers of International Services</w:t>
      </w:r>
      <w:r w:rsidRPr="00AE11EF">
        <w:t xml:space="preserve">; </w:t>
      </w:r>
      <w:r w:rsidRPr="00AE11EF">
        <w:rPr>
          <w:i/>
        </w:rPr>
        <w:t>2016 Biennial Review of Telecommunications Regulations</w:t>
      </w:r>
      <w:r w:rsidRPr="00AE11EF">
        <w:t>, Report and Order, 32 FCC Rcd 8115 (2017).</w:t>
      </w:r>
    </w:p>
  </w:footnote>
  <w:footnote w:id="53">
    <w:p w:rsidR="0221DA58" w:rsidRPr="00AE11EF" w:rsidP="00B426BF" w14:paraId="6BFBE4E7" w14:textId="77777777">
      <w:pPr>
        <w:pStyle w:val="FootnoteText"/>
      </w:pPr>
      <w:r w:rsidRPr="00AE11EF">
        <w:rPr>
          <w:vertAlign w:val="superscript"/>
        </w:rPr>
        <w:footnoteRef/>
      </w:r>
      <w:r w:rsidRPr="00AE11EF">
        <w:t xml:space="preserve"> </w:t>
      </w:r>
      <w:r w:rsidRPr="00AE11EF" w:rsidR="00904BEE">
        <w:rPr>
          <w:i/>
        </w:rPr>
        <w:t xml:space="preserve">See </w:t>
      </w:r>
      <w:r w:rsidRPr="00AE11EF" w:rsidR="00904BEE">
        <w:t>47 CFR §§ 52.17(b), 52.32(b), 54.708, 54.711,</w:t>
      </w:r>
      <w:r w:rsidRPr="00AE11EF" w:rsidR="00904BEE">
        <w:rPr>
          <w:rFonts w:eastAsia="Arial"/>
        </w:rPr>
        <w:t xml:space="preserve"> 64.</w:t>
      </w:r>
      <w:r w:rsidRPr="00AE11EF" w:rsidR="00904BEE">
        <w:t xml:space="preserve">604(c)(5)(iii)(A) and (B). </w:t>
      </w:r>
      <w:r w:rsidRPr="00AE11EF" w:rsidR="00C62BB3">
        <w:t xml:space="preserve"> </w:t>
      </w:r>
      <w:r w:rsidRPr="00AE11EF" w:rsidR="00E96773">
        <w:t xml:space="preserve">The available data may not include, for example, </w:t>
      </w:r>
      <w:r w:rsidRPr="00AE11EF" w:rsidR="00C94156">
        <w:t xml:space="preserve">certain resale-based </w:t>
      </w:r>
      <w:r w:rsidRPr="00AE11EF" w:rsidR="00214682">
        <w:t>providers, or provi</w:t>
      </w:r>
      <w:r w:rsidRPr="00AE11EF" w:rsidR="00AB7873">
        <w:t>d</w:t>
      </w:r>
      <w:r w:rsidRPr="00AE11EF" w:rsidR="00214682">
        <w:t xml:space="preserve">ers that do not file the FCC Form 499-A because they are </w:t>
      </w:r>
      <w:r w:rsidRPr="00AE11EF" w:rsidR="00214682">
        <w:rPr>
          <w:i/>
        </w:rPr>
        <w:t>de minimis</w:t>
      </w:r>
      <w:r w:rsidRPr="00AE11EF" w:rsidR="00214682">
        <w:t xml:space="preserve"> for USF contribution purposes, and need not file for any other purpose</w:t>
      </w:r>
      <w:r w:rsidRPr="00AE11EF" w:rsidR="00D030A0">
        <w:t xml:space="preserve">.  </w:t>
      </w:r>
      <w:r w:rsidRPr="00AE11EF" w:rsidR="00D030A0">
        <w:rPr>
          <w:i/>
        </w:rPr>
        <w:t xml:space="preserve">See </w:t>
      </w:r>
      <w:r w:rsidRPr="00AE11EF" w:rsidR="00D030A0">
        <w:t>2022 Telecommunications Reporting Worksheet Instructions (FCC Form 499-A) at</w:t>
      </w:r>
      <w:r w:rsidRPr="00AE11EF" w:rsidR="00084DC2">
        <w:t xml:space="preserve"> </w:t>
      </w:r>
      <w:r w:rsidRPr="00AE11EF" w:rsidR="00AB7873">
        <w:t>6-</w:t>
      </w:r>
      <w:r w:rsidRPr="00AE11EF" w:rsidR="006C29A6">
        <w:t>10</w:t>
      </w:r>
      <w:r w:rsidRPr="00AE11EF" w:rsidR="00AB7873">
        <w:t xml:space="preserve">; </w:t>
      </w:r>
      <w:r w:rsidRPr="00AE11EF" w:rsidR="00AB7873">
        <w:rPr>
          <w:i/>
        </w:rPr>
        <w:t xml:space="preserve">id. </w:t>
      </w:r>
      <w:r w:rsidRPr="00AE11EF" w:rsidR="00AB7873">
        <w:t xml:space="preserve">at </w:t>
      </w:r>
      <w:r w:rsidRPr="00AE11EF" w:rsidR="00084DC2">
        <w:t>7, n.17 (“A resale provider may contribute directly to the USF by signing a resale certificate or may be treated as an end user by its underlying carrier and therefore may contribute indirectly as a result of USF pass-through charges.”).</w:t>
      </w:r>
      <w:r w:rsidRPr="00AE11EF" w:rsidR="009144BA">
        <w:t xml:space="preserve">  We recognize that limitations in the available data prevent a more accurate picture of which international section 214 authorization holders are currently providing telecommunications service.</w:t>
      </w:r>
    </w:p>
  </w:footnote>
  <w:footnote w:id="54">
    <w:p w:rsidR="00DD4218" w:rsidRPr="00AE11EF" w:rsidP="00640149" w14:paraId="3989672E" w14:textId="77777777">
      <w:pPr>
        <w:pStyle w:val="FootnoteText"/>
      </w:pPr>
      <w:r w:rsidRPr="00AE11EF">
        <w:rPr>
          <w:rStyle w:val="FootnoteReference"/>
        </w:rPr>
        <w:footnoteRef/>
      </w:r>
      <w:r w:rsidRPr="00AE11EF">
        <w:t xml:space="preserve"> </w:t>
      </w:r>
      <w:r w:rsidRPr="00AE11EF" w:rsidR="007A7DA8">
        <w:rPr>
          <w:i/>
          <w:iCs/>
        </w:rPr>
        <w:t xml:space="preserve">See </w:t>
      </w:r>
      <w:r w:rsidRPr="00AE11EF" w:rsidR="00376126">
        <w:t>2014 Traffic and Revenue Report</w:t>
      </w:r>
      <w:r w:rsidRPr="00AE11EF">
        <w:t xml:space="preserve"> at 1</w:t>
      </w:r>
      <w:r w:rsidRPr="00AE11EF" w:rsidR="00E56216">
        <w:t xml:space="preserve"> (“</w:t>
      </w:r>
      <w:r w:rsidRPr="00AE11EF" w:rsidR="00000A18">
        <w:t>The number of providers filing traffic and revenue reports is up 30 percent, from 1,457 in the previous report to 1,896 in this report, which includes, for the first time, 354 Interconnected VoIP Service providers.</w:t>
      </w:r>
      <w:r w:rsidRPr="00AE11EF" w:rsidR="00B346BC">
        <w:t>”).</w:t>
      </w:r>
      <w:r w:rsidRPr="00AE11EF" w:rsidR="00C95796">
        <w:t xml:space="preserve">  </w:t>
      </w:r>
      <w:r w:rsidRPr="00AE11EF" w:rsidR="00441D2C">
        <w:t xml:space="preserve">We subtract </w:t>
      </w:r>
      <w:r w:rsidRPr="00AE11EF" w:rsidR="00716EF3">
        <w:t xml:space="preserve">Interconnected VoIP </w:t>
      </w:r>
      <w:r w:rsidRPr="00AE11EF" w:rsidR="002A106C">
        <w:t>filers</w:t>
      </w:r>
      <w:r w:rsidRPr="00AE11EF" w:rsidR="0029025E">
        <w:t xml:space="preserve"> from the </w:t>
      </w:r>
      <w:r w:rsidRPr="00AE11EF" w:rsidR="00373CE0">
        <w:t>total</w:t>
      </w:r>
      <w:r w:rsidRPr="00AE11EF" w:rsidR="001963ED">
        <w:t xml:space="preserve"> number of</w:t>
      </w:r>
      <w:r w:rsidRPr="00AE11EF" w:rsidR="00373CE0">
        <w:t xml:space="preserve"> filers</w:t>
      </w:r>
      <w:r w:rsidRPr="00AE11EF" w:rsidR="002A106C">
        <w:t>, which equals 1,542 (1,896 – 354 = 1,542).</w:t>
      </w:r>
    </w:p>
  </w:footnote>
  <w:footnote w:id="55">
    <w:p w:rsidR="0094622D" w:rsidRPr="00AE11EF" w:rsidP="00640149" w14:paraId="674833E3" w14:textId="77777777">
      <w:pPr>
        <w:pStyle w:val="FootnoteText"/>
      </w:pPr>
      <w:r w:rsidRPr="00AE11EF">
        <w:rPr>
          <w:rStyle w:val="FootnoteReference"/>
        </w:rPr>
        <w:footnoteRef/>
      </w:r>
      <w:r w:rsidRPr="00AE11EF">
        <w:t xml:space="preserve"> </w:t>
      </w:r>
      <w:r w:rsidRPr="00AE11EF" w:rsidR="00DB1B71">
        <w:t>47</w:t>
      </w:r>
      <w:r w:rsidRPr="00AE11EF" w:rsidR="00DB1B71">
        <w:rPr>
          <w:spacing w:val="-2"/>
        </w:rPr>
        <w:t xml:space="preserve"> </w:t>
      </w:r>
      <w:r w:rsidRPr="00AE11EF" w:rsidR="00DB1B71">
        <w:t>U.S.C.</w:t>
      </w:r>
      <w:r w:rsidRPr="00AE11EF" w:rsidR="00DB1B71">
        <w:rPr>
          <w:spacing w:val="-2"/>
        </w:rPr>
        <w:t xml:space="preserve"> </w:t>
      </w:r>
      <w:r w:rsidRPr="00AE11EF" w:rsidR="00DB1B71">
        <w:t>§</w:t>
      </w:r>
      <w:r w:rsidRPr="00AE11EF" w:rsidR="00DB1B71">
        <w:rPr>
          <w:spacing w:val="-2"/>
        </w:rPr>
        <w:t xml:space="preserve"> </w:t>
      </w:r>
      <w:r w:rsidRPr="00AE11EF" w:rsidR="00DB1B71">
        <w:t>151;</w:t>
      </w:r>
      <w:r w:rsidRPr="00AE11EF" w:rsidR="00DB1B71">
        <w:rPr>
          <w:spacing w:val="-3"/>
        </w:rPr>
        <w:t xml:space="preserve"> </w:t>
      </w:r>
      <w:r w:rsidRPr="00AE11EF" w:rsidR="00DB1B71">
        <w:rPr>
          <w:i/>
        </w:rPr>
        <w:t>see</w:t>
      </w:r>
      <w:r w:rsidRPr="00AE11EF" w:rsidR="00DB1B71">
        <w:rPr>
          <w:i/>
          <w:spacing w:val="-3"/>
        </w:rPr>
        <w:t xml:space="preserve"> </w:t>
      </w:r>
      <w:r w:rsidRPr="00AE11EF" w:rsidR="00EB6068">
        <w:rPr>
          <w:i/>
        </w:rPr>
        <w:t>Foreign Participation Order</w:t>
      </w:r>
      <w:r w:rsidRPr="00AE11EF" w:rsidR="00DB1B71">
        <w:t xml:space="preserve">, 12 FCC Rcd </w:t>
      </w:r>
      <w:r w:rsidRPr="00AE11EF" w:rsidR="00775639">
        <w:t>at</w:t>
      </w:r>
      <w:r w:rsidRPr="00AE11EF" w:rsidR="00DB1B71">
        <w:t xml:space="preserve"> 23918-21, paras. 59-66; </w:t>
      </w:r>
      <w:r w:rsidRPr="00AE11EF" w:rsidR="00DB1B71">
        <w:rPr>
          <w:i/>
        </w:rPr>
        <w:t xml:space="preserve">see also </w:t>
      </w:r>
      <w:r w:rsidRPr="00AE11EF" w:rsidR="000140CC">
        <w:rPr>
          <w:i/>
        </w:rPr>
        <w:t>Protecting Against</w:t>
      </w:r>
      <w:r w:rsidRPr="00AE11EF" w:rsidR="000140CC">
        <w:rPr>
          <w:i/>
          <w:spacing w:val="-3"/>
        </w:rPr>
        <w:t xml:space="preserve"> </w:t>
      </w:r>
      <w:r w:rsidRPr="00AE11EF" w:rsidR="000140CC">
        <w:rPr>
          <w:i/>
        </w:rPr>
        <w:t>National</w:t>
      </w:r>
      <w:r w:rsidRPr="00AE11EF" w:rsidR="000140CC">
        <w:rPr>
          <w:i/>
          <w:spacing w:val="-3"/>
        </w:rPr>
        <w:t xml:space="preserve"> </w:t>
      </w:r>
      <w:r w:rsidRPr="00AE11EF" w:rsidR="000140CC">
        <w:rPr>
          <w:i/>
        </w:rPr>
        <w:t>Security</w:t>
      </w:r>
      <w:r w:rsidRPr="00AE11EF" w:rsidR="000140CC">
        <w:rPr>
          <w:i/>
          <w:spacing w:val="-3"/>
        </w:rPr>
        <w:t xml:space="preserve"> </w:t>
      </w:r>
      <w:r w:rsidRPr="00AE11EF" w:rsidR="000140CC">
        <w:rPr>
          <w:i/>
        </w:rPr>
        <w:t>Threats</w:t>
      </w:r>
      <w:r w:rsidRPr="00AE11EF" w:rsidR="000140CC">
        <w:rPr>
          <w:i/>
          <w:spacing w:val="-4"/>
        </w:rPr>
        <w:t xml:space="preserve"> </w:t>
      </w:r>
      <w:r w:rsidRPr="00AE11EF" w:rsidR="000140CC">
        <w:rPr>
          <w:i/>
        </w:rPr>
        <w:t>to</w:t>
      </w:r>
      <w:r w:rsidRPr="00AE11EF" w:rsidR="000140CC">
        <w:rPr>
          <w:i/>
          <w:spacing w:val="-2"/>
        </w:rPr>
        <w:t xml:space="preserve"> </w:t>
      </w:r>
      <w:r w:rsidRPr="00AE11EF" w:rsidR="000140CC">
        <w:rPr>
          <w:i/>
        </w:rPr>
        <w:t>the</w:t>
      </w:r>
      <w:r w:rsidRPr="00AE11EF" w:rsidR="000140CC">
        <w:rPr>
          <w:i/>
          <w:spacing w:val="-3"/>
        </w:rPr>
        <w:t xml:space="preserve"> </w:t>
      </w:r>
      <w:r w:rsidRPr="00AE11EF" w:rsidR="000140CC">
        <w:rPr>
          <w:i/>
        </w:rPr>
        <w:t>Communications</w:t>
      </w:r>
      <w:r w:rsidRPr="00AE11EF" w:rsidR="000140CC">
        <w:rPr>
          <w:i/>
          <w:spacing w:val="-4"/>
        </w:rPr>
        <w:t xml:space="preserve"> </w:t>
      </w:r>
      <w:r w:rsidRPr="00AE11EF" w:rsidR="000140CC">
        <w:rPr>
          <w:i/>
        </w:rPr>
        <w:t>Supply</w:t>
      </w:r>
      <w:r w:rsidRPr="00AE11EF" w:rsidR="000140CC">
        <w:rPr>
          <w:i/>
          <w:spacing w:val="-3"/>
        </w:rPr>
        <w:t xml:space="preserve"> </w:t>
      </w:r>
      <w:r w:rsidRPr="00AE11EF" w:rsidR="000140CC">
        <w:rPr>
          <w:i/>
        </w:rPr>
        <w:t>Chain</w:t>
      </w:r>
      <w:r w:rsidRPr="00AE11EF" w:rsidR="000140CC">
        <w:rPr>
          <w:i/>
          <w:spacing w:val="-2"/>
        </w:rPr>
        <w:t xml:space="preserve"> </w:t>
      </w:r>
      <w:r w:rsidRPr="00AE11EF" w:rsidR="000140CC">
        <w:rPr>
          <w:i/>
        </w:rPr>
        <w:t>Through</w:t>
      </w:r>
      <w:r w:rsidRPr="00AE11EF" w:rsidR="000140CC">
        <w:rPr>
          <w:i/>
          <w:spacing w:val="-4"/>
        </w:rPr>
        <w:t xml:space="preserve"> </w:t>
      </w:r>
      <w:r w:rsidRPr="00AE11EF" w:rsidR="000140CC">
        <w:rPr>
          <w:i/>
        </w:rPr>
        <w:t>FCC</w:t>
      </w:r>
      <w:r w:rsidRPr="00AE11EF" w:rsidR="000140CC">
        <w:rPr>
          <w:i/>
          <w:spacing w:val="-4"/>
        </w:rPr>
        <w:t xml:space="preserve"> </w:t>
      </w:r>
      <w:r w:rsidRPr="00AE11EF" w:rsidR="000140CC">
        <w:rPr>
          <w:i/>
        </w:rPr>
        <w:t>Programs</w:t>
      </w:r>
      <w:r w:rsidRPr="00AE11EF" w:rsidR="000140CC">
        <w:rPr>
          <w:i/>
          <w:spacing w:val="-4"/>
        </w:rPr>
        <w:t xml:space="preserve"> </w:t>
      </w:r>
      <w:r w:rsidRPr="00AE11EF" w:rsidR="000140CC">
        <w:rPr>
          <w:i/>
        </w:rPr>
        <w:t>et</w:t>
      </w:r>
      <w:r w:rsidRPr="00AE11EF" w:rsidR="000140CC">
        <w:rPr>
          <w:i/>
          <w:spacing w:val="-3"/>
        </w:rPr>
        <w:t xml:space="preserve"> </w:t>
      </w:r>
      <w:r w:rsidRPr="00AE11EF" w:rsidR="000140CC">
        <w:rPr>
          <w:i/>
        </w:rPr>
        <w:t>al.</w:t>
      </w:r>
      <w:r w:rsidRPr="00AE11EF" w:rsidR="000140CC">
        <w:t>,</w:t>
      </w:r>
      <w:r w:rsidRPr="00AE11EF" w:rsidR="000140CC">
        <w:rPr>
          <w:spacing w:val="-2"/>
        </w:rPr>
        <w:t xml:space="preserve"> </w:t>
      </w:r>
      <w:r w:rsidRPr="00AE11EF" w:rsidR="000140CC">
        <w:t>WC</w:t>
      </w:r>
      <w:r w:rsidRPr="00AE11EF" w:rsidR="000140CC">
        <w:rPr>
          <w:spacing w:val="-4"/>
        </w:rPr>
        <w:t xml:space="preserve"> </w:t>
      </w:r>
      <w:r w:rsidRPr="00AE11EF" w:rsidR="000140CC">
        <w:t>Docket No. 18-89 et al., Report and Order, Further Notice of Proposed Rulemaking, and Order, 34 FCC Rcd 11423</w:t>
      </w:r>
      <w:r w:rsidRPr="00AE11EF" w:rsidR="00DB1B71">
        <w:t>, 11436,</w:t>
      </w:r>
      <w:r w:rsidRPr="00AE11EF" w:rsidR="00DB1B71">
        <w:rPr>
          <w:spacing w:val="-2"/>
        </w:rPr>
        <w:t xml:space="preserve"> </w:t>
      </w:r>
      <w:r w:rsidRPr="00AE11EF" w:rsidR="00DB1B71">
        <w:t>para. 34</w:t>
      </w:r>
      <w:r w:rsidRPr="00AE11EF" w:rsidR="004579D8">
        <w:t xml:space="preserve"> </w:t>
      </w:r>
      <w:r w:rsidRPr="00AE11EF" w:rsidR="00275EAA">
        <w:t>(2019) (</w:t>
      </w:r>
      <w:r w:rsidRPr="00AE11EF" w:rsidR="00275EAA">
        <w:rPr>
          <w:i/>
        </w:rPr>
        <w:t>Protecting Against National Security Threats Order</w:t>
      </w:r>
      <w:r w:rsidRPr="00AE11EF" w:rsidR="00275EAA">
        <w:t>)</w:t>
      </w:r>
      <w:r w:rsidRPr="00AE11EF" w:rsidR="00DB1B71">
        <w:t>,</w:t>
      </w:r>
      <w:r w:rsidRPr="00AE11EF" w:rsidR="00DB1B71">
        <w:rPr>
          <w:spacing w:val="-2"/>
        </w:rPr>
        <w:t xml:space="preserve"> </w:t>
      </w:r>
      <w:r w:rsidRPr="00AE11EF" w:rsidR="00DB1B71">
        <w:rPr>
          <w:i/>
        </w:rPr>
        <w:t>aff’d</w:t>
      </w:r>
      <w:r w:rsidRPr="00AE11EF" w:rsidR="00637419">
        <w:rPr>
          <w:i/>
        </w:rPr>
        <w:t>,</w:t>
      </w:r>
      <w:r w:rsidRPr="00AE11EF" w:rsidR="00DB1B71">
        <w:rPr>
          <w:i/>
        </w:rPr>
        <w:t xml:space="preserve"> Huawei Technologies</w:t>
      </w:r>
      <w:r w:rsidRPr="00AE11EF" w:rsidR="00DB1B71">
        <w:rPr>
          <w:i/>
          <w:spacing w:val="-1"/>
        </w:rPr>
        <w:t xml:space="preserve"> </w:t>
      </w:r>
      <w:r w:rsidRPr="00AE11EF" w:rsidR="00DB1B71">
        <w:rPr>
          <w:i/>
        </w:rPr>
        <w:t>USA v. FCC</w:t>
      </w:r>
      <w:r w:rsidRPr="00AE11EF" w:rsidR="00DB1B71">
        <w:rPr>
          <w:iCs/>
        </w:rPr>
        <w:t>,</w:t>
      </w:r>
      <w:r w:rsidRPr="00AE11EF" w:rsidR="00DB1B71">
        <w:rPr>
          <w:i/>
        </w:rPr>
        <w:t xml:space="preserve"> </w:t>
      </w:r>
      <w:r w:rsidRPr="00AE11EF" w:rsidR="00DB1B71">
        <w:t>2 F.4</w:t>
      </w:r>
      <w:r w:rsidRPr="00AE11EF" w:rsidR="001B3221">
        <w:t>th</w:t>
      </w:r>
      <w:r w:rsidRPr="00AE11EF" w:rsidR="00DB1B71">
        <w:t xml:space="preserve"> </w:t>
      </w:r>
      <w:r w:rsidRPr="00AE11EF" w:rsidR="00AB43C5">
        <w:t xml:space="preserve">421, </w:t>
      </w:r>
      <w:r w:rsidRPr="00AE11EF" w:rsidR="00DB1B71">
        <w:t>439</w:t>
      </w:r>
      <w:r w:rsidRPr="00AE11EF" w:rsidR="002D3E08">
        <w:t xml:space="preserve"> (5</w:t>
      </w:r>
      <w:r w:rsidRPr="00AE11EF" w:rsidR="002D3E08">
        <w:rPr>
          <w:vertAlign w:val="superscript"/>
        </w:rPr>
        <w:t>th</w:t>
      </w:r>
      <w:r w:rsidRPr="00AE11EF" w:rsidR="002D3E08">
        <w:t xml:space="preserve"> Cir. 2021)</w:t>
      </w:r>
      <w:r w:rsidRPr="00AE11EF" w:rsidR="00DB1B71">
        <w:t>.</w:t>
      </w:r>
    </w:p>
  </w:footnote>
  <w:footnote w:id="56">
    <w:p w:rsidR="00D157E5" w:rsidRPr="00AE11EF" w:rsidP="00640149" w14:paraId="57FB860C" w14:textId="77777777">
      <w:pPr>
        <w:pStyle w:val="FootnoteText"/>
      </w:pPr>
      <w:r w:rsidRPr="00AE11EF">
        <w:rPr>
          <w:rStyle w:val="FootnoteReference"/>
        </w:rPr>
        <w:footnoteRef/>
      </w:r>
      <w:r w:rsidRPr="00AE11EF">
        <w:t xml:space="preserve"> </w:t>
      </w:r>
      <w:r w:rsidRPr="00AE11EF">
        <w:rPr>
          <w:i/>
        </w:rPr>
        <w:t>China Mobile International (USA) Inc.</w:t>
      </w:r>
      <w:r w:rsidRPr="00AE11EF">
        <w:t xml:space="preserve">; </w:t>
      </w:r>
      <w:r w:rsidRPr="00AE11EF">
        <w:rPr>
          <w:i/>
        </w:rPr>
        <w:t>Application for Global Facilities-Based and Global Resale International Telecommunications Authority Pursuant to Section 214 of the Communications Act of 1934, as Amended</w:t>
      </w:r>
      <w:r w:rsidRPr="00AE11EF">
        <w:t>,</w:t>
      </w:r>
      <w:r w:rsidRPr="00AE11EF">
        <w:rPr>
          <w:spacing w:val="-2"/>
        </w:rPr>
        <w:t xml:space="preserve"> </w:t>
      </w:r>
      <w:r w:rsidRPr="00AE11EF">
        <w:t>Memorandum</w:t>
      </w:r>
      <w:r w:rsidRPr="00AE11EF">
        <w:rPr>
          <w:spacing w:val="-2"/>
        </w:rPr>
        <w:t xml:space="preserve"> </w:t>
      </w:r>
      <w:r w:rsidRPr="00AE11EF">
        <w:t>Opinion</w:t>
      </w:r>
      <w:r w:rsidRPr="00AE11EF">
        <w:rPr>
          <w:spacing w:val="-2"/>
        </w:rPr>
        <w:t xml:space="preserve"> </w:t>
      </w:r>
      <w:r w:rsidRPr="00AE11EF">
        <w:t>and</w:t>
      </w:r>
      <w:r w:rsidRPr="00AE11EF">
        <w:rPr>
          <w:spacing w:val="-4"/>
        </w:rPr>
        <w:t xml:space="preserve"> </w:t>
      </w:r>
      <w:r w:rsidRPr="00AE11EF">
        <w:t>Order</w:t>
      </w:r>
      <w:r w:rsidRPr="00AE11EF">
        <w:rPr>
          <w:i/>
        </w:rPr>
        <w:t>,</w:t>
      </w:r>
      <w:r w:rsidRPr="00AE11EF">
        <w:rPr>
          <w:i/>
          <w:spacing w:val="-5"/>
        </w:rPr>
        <w:t xml:space="preserve"> </w:t>
      </w:r>
      <w:r w:rsidRPr="00AE11EF">
        <w:t>34</w:t>
      </w:r>
      <w:r w:rsidRPr="00AE11EF">
        <w:rPr>
          <w:spacing w:val="-2"/>
        </w:rPr>
        <w:t xml:space="preserve"> </w:t>
      </w:r>
      <w:r w:rsidRPr="00AE11EF">
        <w:t>FCC</w:t>
      </w:r>
      <w:r w:rsidRPr="00AE11EF">
        <w:rPr>
          <w:spacing w:val="-5"/>
        </w:rPr>
        <w:t xml:space="preserve"> </w:t>
      </w:r>
      <w:r w:rsidRPr="00AE11EF">
        <w:t>Rcd</w:t>
      </w:r>
      <w:r w:rsidRPr="00AE11EF">
        <w:rPr>
          <w:spacing w:val="-2"/>
        </w:rPr>
        <w:t xml:space="preserve"> </w:t>
      </w:r>
      <w:r w:rsidRPr="00AE11EF">
        <w:t>3361</w:t>
      </w:r>
      <w:r w:rsidRPr="00AE11EF" w:rsidR="00A97C9B">
        <w:t>-</w:t>
      </w:r>
      <w:r w:rsidRPr="00AE11EF" w:rsidR="00B506FC">
        <w:t>62,</w:t>
      </w:r>
      <w:r w:rsidRPr="00AE11EF">
        <w:rPr>
          <w:spacing w:val="-4"/>
        </w:rPr>
        <w:t xml:space="preserve"> </w:t>
      </w:r>
      <w:r w:rsidRPr="00AE11EF">
        <w:t>3365-66,</w:t>
      </w:r>
      <w:r w:rsidRPr="00AE11EF">
        <w:rPr>
          <w:spacing w:val="-2"/>
        </w:rPr>
        <w:t xml:space="preserve"> </w:t>
      </w:r>
      <w:r w:rsidRPr="00AE11EF">
        <w:t>3376-77,</w:t>
      </w:r>
      <w:r w:rsidRPr="00AE11EF">
        <w:rPr>
          <w:spacing w:val="-6"/>
        </w:rPr>
        <w:t xml:space="preserve"> </w:t>
      </w:r>
      <w:r w:rsidRPr="00AE11EF">
        <w:t>3380,</w:t>
      </w:r>
      <w:r w:rsidRPr="00AE11EF">
        <w:rPr>
          <w:spacing w:val="-6"/>
        </w:rPr>
        <w:t xml:space="preserve"> </w:t>
      </w:r>
      <w:r w:rsidRPr="00AE11EF">
        <w:t>paras.</w:t>
      </w:r>
      <w:r w:rsidRPr="00AE11EF">
        <w:rPr>
          <w:spacing w:val="-2"/>
        </w:rPr>
        <w:t xml:space="preserve"> 1, </w:t>
      </w:r>
      <w:r w:rsidRPr="00AE11EF" w:rsidR="007D5CEB">
        <w:rPr>
          <w:spacing w:val="-2"/>
        </w:rPr>
        <w:t xml:space="preserve">6, </w:t>
      </w:r>
      <w:r w:rsidRPr="00AE11EF">
        <w:t>8,</w:t>
      </w:r>
      <w:r w:rsidRPr="00AE11EF">
        <w:rPr>
          <w:spacing w:val="-4"/>
        </w:rPr>
        <w:t xml:space="preserve"> </w:t>
      </w:r>
      <w:r w:rsidRPr="00AE11EF">
        <w:t>31-3</w:t>
      </w:r>
      <w:r w:rsidRPr="00AE11EF" w:rsidR="00FF3161">
        <w:t>3</w:t>
      </w:r>
      <w:r w:rsidRPr="00AE11EF">
        <w:t>,</w:t>
      </w:r>
      <w:r w:rsidRPr="00AE11EF">
        <w:rPr>
          <w:spacing w:val="-2"/>
        </w:rPr>
        <w:t xml:space="preserve"> </w:t>
      </w:r>
      <w:r w:rsidRPr="00AE11EF">
        <w:t>38</w:t>
      </w:r>
      <w:r w:rsidRPr="00AE11EF">
        <w:rPr>
          <w:spacing w:val="-2"/>
        </w:rPr>
        <w:t xml:space="preserve"> </w:t>
      </w:r>
      <w:r w:rsidRPr="00AE11EF">
        <w:t>(2019) (</w:t>
      </w:r>
      <w:r w:rsidRPr="00AE11EF">
        <w:rPr>
          <w:i/>
        </w:rPr>
        <w:t>China Mobile USA Order</w:t>
      </w:r>
      <w:r w:rsidRPr="00AE11EF">
        <w:t>)</w:t>
      </w:r>
      <w:r w:rsidRPr="00AE11EF" w:rsidR="00FD17F0">
        <w:t>.</w:t>
      </w:r>
    </w:p>
  </w:footnote>
  <w:footnote w:id="57">
    <w:p w:rsidR="00D157E5" w:rsidRPr="00AE11EF" w:rsidP="00640149" w14:paraId="67525A7E" w14:textId="77777777">
      <w:pPr>
        <w:pStyle w:val="FootnoteText"/>
      </w:pPr>
      <w:r w:rsidRPr="00AE11EF">
        <w:rPr>
          <w:rStyle w:val="FootnoteReference"/>
        </w:rPr>
        <w:footnoteRef/>
      </w:r>
      <w:r w:rsidRPr="00AE11EF">
        <w:t xml:space="preserve"> </w:t>
      </w:r>
      <w:r w:rsidRPr="00AE11EF" w:rsidR="000260CD">
        <w:rPr>
          <w:i/>
          <w:iCs/>
        </w:rPr>
        <w:t xml:space="preserve">See </w:t>
      </w:r>
      <w:r w:rsidRPr="00AE11EF">
        <w:rPr>
          <w:i/>
        </w:rPr>
        <w:t>China Telecom Americas</w:t>
      </w:r>
      <w:r w:rsidRPr="00AE11EF">
        <w:rPr>
          <w:i/>
          <w:spacing w:val="-1"/>
        </w:rPr>
        <w:t xml:space="preserve"> </w:t>
      </w:r>
      <w:r w:rsidRPr="00AE11EF">
        <w:rPr>
          <w:i/>
        </w:rPr>
        <w:t>Order</w:t>
      </w:r>
      <w:r w:rsidRPr="00AE11EF">
        <w:rPr>
          <w:i/>
          <w:spacing w:val="-1"/>
        </w:rPr>
        <w:t xml:space="preserve"> </w:t>
      </w:r>
      <w:r w:rsidRPr="00AE11EF">
        <w:rPr>
          <w:i/>
        </w:rPr>
        <w:t>on</w:t>
      </w:r>
      <w:r w:rsidRPr="00AE11EF">
        <w:rPr>
          <w:i/>
          <w:spacing w:val="-1"/>
        </w:rPr>
        <w:t xml:space="preserve"> </w:t>
      </w:r>
      <w:r w:rsidRPr="00AE11EF">
        <w:rPr>
          <w:i/>
        </w:rPr>
        <w:t>Revocation</w:t>
      </w:r>
      <w:r w:rsidRPr="00AE11EF">
        <w:rPr>
          <w:i/>
          <w:spacing w:val="-1"/>
        </w:rPr>
        <w:t xml:space="preserve"> </w:t>
      </w:r>
      <w:r w:rsidRPr="00AE11EF">
        <w:rPr>
          <w:i/>
        </w:rPr>
        <w:t>and Termination</w:t>
      </w:r>
      <w:r w:rsidRPr="00AE11EF" w:rsidR="00B328E3">
        <w:rPr>
          <w:i/>
        </w:rPr>
        <w:t xml:space="preserve"> </w:t>
      </w:r>
      <w:r w:rsidRPr="00AE11EF" w:rsidR="00B328E3">
        <w:rPr>
          <w:iCs/>
        </w:rPr>
        <w:t xml:space="preserve">at </w:t>
      </w:r>
      <w:r w:rsidRPr="00AE11EF" w:rsidR="00495D0A">
        <w:rPr>
          <w:iCs/>
        </w:rPr>
        <w:t xml:space="preserve">36 FCC Rcd at 15966-68, 15974, </w:t>
      </w:r>
      <w:r w:rsidRPr="00AE11EF" w:rsidR="00DF0EEA">
        <w:rPr>
          <w:iCs/>
        </w:rPr>
        <w:t>1</w:t>
      </w:r>
      <w:r w:rsidRPr="00AE11EF" w:rsidR="001255B1">
        <w:rPr>
          <w:iCs/>
        </w:rPr>
        <w:t>5</w:t>
      </w:r>
      <w:r w:rsidRPr="00AE11EF" w:rsidR="00DF0EEA">
        <w:rPr>
          <w:iCs/>
        </w:rPr>
        <w:t>99</w:t>
      </w:r>
      <w:r w:rsidRPr="00AE11EF" w:rsidR="00295110">
        <w:rPr>
          <w:iCs/>
        </w:rPr>
        <w:t>2</w:t>
      </w:r>
      <w:r w:rsidRPr="00AE11EF" w:rsidR="00DF0EEA">
        <w:rPr>
          <w:iCs/>
        </w:rPr>
        <w:t>-</w:t>
      </w:r>
      <w:r w:rsidRPr="00AE11EF" w:rsidR="00B608DE">
        <w:rPr>
          <w:iCs/>
        </w:rPr>
        <w:t>1</w:t>
      </w:r>
      <w:r w:rsidRPr="00AE11EF" w:rsidR="003C15C7">
        <w:rPr>
          <w:iCs/>
        </w:rPr>
        <w:t>6030</w:t>
      </w:r>
      <w:r w:rsidRPr="00AE11EF" w:rsidR="00B328E3">
        <w:rPr>
          <w:iCs/>
        </w:rPr>
        <w:t>, paras. 1-</w:t>
      </w:r>
      <w:r w:rsidRPr="00AE11EF" w:rsidR="00960C45">
        <w:rPr>
          <w:iCs/>
        </w:rPr>
        <w:t>3</w:t>
      </w:r>
      <w:r w:rsidRPr="00AE11EF" w:rsidR="004F5091">
        <w:rPr>
          <w:iCs/>
        </w:rPr>
        <w:t xml:space="preserve">, </w:t>
      </w:r>
      <w:r w:rsidRPr="00AE11EF" w:rsidR="0071565C">
        <w:rPr>
          <w:iCs/>
        </w:rPr>
        <w:t xml:space="preserve">9, </w:t>
      </w:r>
      <w:r w:rsidRPr="00AE11EF" w:rsidR="004F5091">
        <w:rPr>
          <w:iCs/>
        </w:rPr>
        <w:t>44-</w:t>
      </w:r>
      <w:r w:rsidRPr="00AE11EF" w:rsidR="00C8770A">
        <w:rPr>
          <w:iCs/>
        </w:rPr>
        <w:t>99</w:t>
      </w:r>
      <w:r w:rsidRPr="00AE11EF" w:rsidR="00F317F3">
        <w:t xml:space="preserve">, </w:t>
      </w:r>
      <w:r w:rsidRPr="00AE11EF" w:rsidR="00F317F3">
        <w:rPr>
          <w:i/>
          <w:iCs/>
        </w:rPr>
        <w:t>aff’d</w:t>
      </w:r>
      <w:r w:rsidRPr="00AE11EF" w:rsidR="00F317F3">
        <w:t xml:space="preserve">, </w:t>
      </w:r>
      <w:r w:rsidRPr="00AE11EF" w:rsidR="00A35172">
        <w:rPr>
          <w:i/>
          <w:iCs/>
          <w:color w:val="000000"/>
          <w:bdr w:val="none" w:sz="0" w:space="0" w:color="auto" w:frame="1"/>
        </w:rPr>
        <w:t>China Telecom (Americas) Corp. v. FCC</w:t>
      </w:r>
      <w:r w:rsidRPr="00AE11EF">
        <w:rPr>
          <w:color w:val="000000"/>
        </w:rPr>
        <w:t xml:space="preserve">; </w:t>
      </w:r>
      <w:r w:rsidRPr="00AE11EF">
        <w:rPr>
          <w:i/>
        </w:rPr>
        <w:t>China Unicom Americas Order on Revocation</w:t>
      </w:r>
      <w:r w:rsidRPr="00AE11EF" w:rsidR="15E51704">
        <w:rPr>
          <w:i/>
          <w:iCs/>
        </w:rPr>
        <w:t xml:space="preserve"> </w:t>
      </w:r>
      <w:r w:rsidRPr="00AE11EF" w:rsidR="15E51704">
        <w:t>at *1</w:t>
      </w:r>
      <w:r w:rsidRPr="00AE11EF" w:rsidR="00264DB6">
        <w:t>-2</w:t>
      </w:r>
      <w:r w:rsidRPr="00AE11EF" w:rsidR="15E51704">
        <w:t>, 6, 20-46, paras. 1-</w:t>
      </w:r>
      <w:r w:rsidRPr="00AE11EF" w:rsidR="00960C45">
        <w:t>3</w:t>
      </w:r>
      <w:r w:rsidRPr="00AE11EF" w:rsidR="15E51704">
        <w:t>, 16, 49-110</w:t>
      </w:r>
      <w:r w:rsidRPr="00AE11EF">
        <w:t xml:space="preserve">; </w:t>
      </w:r>
      <w:r w:rsidRPr="00AE11EF" w:rsidR="15E51704">
        <w:rPr>
          <w:i/>
          <w:iCs/>
        </w:rPr>
        <w:t>Pacific Networks/ComNet</w:t>
      </w:r>
      <w:r w:rsidRPr="00AE11EF">
        <w:rPr>
          <w:i/>
          <w:iCs/>
        </w:rPr>
        <w:t xml:space="preserve"> Order on Revocation and Termination</w:t>
      </w:r>
      <w:r w:rsidRPr="00AE11EF" w:rsidR="15E51704">
        <w:rPr>
          <w:i/>
          <w:iCs/>
        </w:rPr>
        <w:t xml:space="preserve"> </w:t>
      </w:r>
      <w:r w:rsidRPr="00AE11EF" w:rsidR="15E51704">
        <w:t>at *1</w:t>
      </w:r>
      <w:r w:rsidRPr="00AE11EF" w:rsidR="00DF2D92">
        <w:t>-2</w:t>
      </w:r>
      <w:r w:rsidRPr="00AE11EF" w:rsidR="15E51704">
        <w:t>, 6, 18-49, paras. 1-</w:t>
      </w:r>
      <w:r w:rsidRPr="00AE11EF" w:rsidR="00960C45">
        <w:t>3</w:t>
      </w:r>
      <w:r w:rsidRPr="00AE11EF" w:rsidR="15E51704">
        <w:t>, 14, 44-113</w:t>
      </w:r>
      <w:r w:rsidRPr="00AE11EF" w:rsidR="00FA7347">
        <w:t>;</w:t>
      </w:r>
      <w:r w:rsidRPr="00AE11EF" w:rsidR="009072BA">
        <w:t xml:space="preserve"> </w:t>
      </w:r>
      <w:r w:rsidRPr="00AE11EF" w:rsidR="009072BA">
        <w:rPr>
          <w:i/>
          <w:iCs/>
        </w:rPr>
        <w:t xml:space="preserve">see also supra </w:t>
      </w:r>
      <w:r w:rsidRPr="00AE11EF" w:rsidR="009072BA">
        <w:t>note 54</w:t>
      </w:r>
      <w:r w:rsidRPr="00AE11EF">
        <w:t xml:space="preserve">. </w:t>
      </w:r>
      <w:r w:rsidRPr="00AE11EF" w:rsidR="003777D2">
        <w:t xml:space="preserve"> </w:t>
      </w:r>
    </w:p>
  </w:footnote>
  <w:footnote w:id="58">
    <w:p w:rsidR="00D157E5" w:rsidRPr="00AE11EF" w:rsidP="00640149" w14:paraId="5D666F56" w14:textId="77777777">
      <w:pPr>
        <w:pStyle w:val="FootnoteText"/>
      </w:pPr>
      <w:r w:rsidRPr="00AE11EF">
        <w:rPr>
          <w:rStyle w:val="FootnoteReference"/>
        </w:rPr>
        <w:footnoteRef/>
      </w:r>
      <w:r w:rsidRPr="00AE11EF">
        <w:t xml:space="preserve"> </w:t>
      </w:r>
      <w:r w:rsidRPr="00AE11EF" w:rsidR="009375CF">
        <w:rPr>
          <w:i/>
        </w:rPr>
        <w:t>China Mobile USA Order</w:t>
      </w:r>
      <w:r w:rsidRPr="00AE11EF">
        <w:rPr>
          <w:i/>
        </w:rPr>
        <w:t>,</w:t>
      </w:r>
      <w:r w:rsidRPr="00AE11EF">
        <w:rPr>
          <w:i/>
          <w:spacing w:val="-5"/>
        </w:rPr>
        <w:t xml:space="preserve"> </w:t>
      </w:r>
      <w:r w:rsidRPr="00AE11EF">
        <w:t>34</w:t>
      </w:r>
      <w:r w:rsidRPr="00AE11EF">
        <w:rPr>
          <w:spacing w:val="-2"/>
        </w:rPr>
        <w:t xml:space="preserve"> </w:t>
      </w:r>
      <w:r w:rsidRPr="00AE11EF">
        <w:t>FCC</w:t>
      </w:r>
      <w:r w:rsidRPr="00AE11EF">
        <w:rPr>
          <w:spacing w:val="-5"/>
        </w:rPr>
        <w:t xml:space="preserve"> </w:t>
      </w:r>
      <w:r w:rsidRPr="00AE11EF">
        <w:t>Rcd</w:t>
      </w:r>
      <w:r w:rsidRPr="00AE11EF">
        <w:rPr>
          <w:spacing w:val="-2"/>
        </w:rPr>
        <w:t xml:space="preserve"> </w:t>
      </w:r>
      <w:r w:rsidRPr="00AE11EF" w:rsidR="009375CF">
        <w:rPr>
          <w:spacing w:val="-2"/>
        </w:rPr>
        <w:t xml:space="preserve">at </w:t>
      </w:r>
      <w:r w:rsidRPr="00AE11EF">
        <w:t>3361</w:t>
      </w:r>
      <w:r w:rsidRPr="00AE11EF" w:rsidR="15E51704">
        <w:t>-62</w:t>
      </w:r>
      <w:r w:rsidRPr="00AE11EF">
        <w:t>,</w:t>
      </w:r>
      <w:r w:rsidRPr="00AE11EF">
        <w:rPr>
          <w:spacing w:val="-4"/>
        </w:rPr>
        <w:t xml:space="preserve"> </w:t>
      </w:r>
      <w:r w:rsidRPr="00AE11EF">
        <w:t>3365-66,</w:t>
      </w:r>
      <w:r w:rsidRPr="00AE11EF">
        <w:rPr>
          <w:spacing w:val="-2"/>
        </w:rPr>
        <w:t xml:space="preserve"> </w:t>
      </w:r>
      <w:r w:rsidRPr="00AE11EF">
        <w:t>3376-77,</w:t>
      </w:r>
      <w:r w:rsidRPr="00AE11EF">
        <w:rPr>
          <w:spacing w:val="-6"/>
        </w:rPr>
        <w:t xml:space="preserve"> </w:t>
      </w:r>
      <w:r w:rsidRPr="00AE11EF">
        <w:t>3380,</w:t>
      </w:r>
      <w:r w:rsidRPr="00AE11EF">
        <w:rPr>
          <w:spacing w:val="-6"/>
        </w:rPr>
        <w:t xml:space="preserve"> </w:t>
      </w:r>
      <w:r w:rsidRPr="00AE11EF">
        <w:t>paras.</w:t>
      </w:r>
      <w:r w:rsidRPr="00AE11EF">
        <w:rPr>
          <w:spacing w:val="-2"/>
        </w:rPr>
        <w:t xml:space="preserve"> </w:t>
      </w:r>
      <w:r w:rsidRPr="00AE11EF" w:rsidR="15E51704">
        <w:rPr>
          <w:spacing w:val="-2"/>
        </w:rPr>
        <w:t xml:space="preserve">1, </w:t>
      </w:r>
      <w:r w:rsidRPr="00AE11EF">
        <w:t>8,</w:t>
      </w:r>
      <w:r w:rsidRPr="00AE11EF">
        <w:rPr>
          <w:spacing w:val="-4"/>
        </w:rPr>
        <w:t xml:space="preserve"> </w:t>
      </w:r>
      <w:r w:rsidRPr="00AE11EF">
        <w:t>31-3</w:t>
      </w:r>
      <w:r w:rsidRPr="00AE11EF" w:rsidR="15E51704">
        <w:t>3</w:t>
      </w:r>
      <w:r w:rsidRPr="00AE11EF">
        <w:t>,</w:t>
      </w:r>
      <w:r w:rsidRPr="00AE11EF">
        <w:rPr>
          <w:spacing w:val="-2"/>
        </w:rPr>
        <w:t xml:space="preserve"> </w:t>
      </w:r>
      <w:r w:rsidRPr="00AE11EF">
        <w:t>38</w:t>
      </w:r>
      <w:r w:rsidRPr="00AE11EF" w:rsidR="009375CF">
        <w:t>.</w:t>
      </w:r>
    </w:p>
  </w:footnote>
  <w:footnote w:id="59">
    <w:p w:rsidR="15E51704" w:rsidRPr="00AE11EF" w:rsidP="00B426BF" w14:paraId="3DCA0EBC" w14:textId="77777777">
      <w:pPr>
        <w:pStyle w:val="FootnoteText"/>
      </w:pPr>
      <w:r w:rsidRPr="00AE11EF">
        <w:rPr>
          <w:vertAlign w:val="superscript"/>
        </w:rPr>
        <w:footnoteRef/>
      </w:r>
      <w:r w:rsidRPr="00AE11EF">
        <w:t xml:space="preserve"> </w:t>
      </w:r>
      <w:r w:rsidRPr="00AE11EF">
        <w:rPr>
          <w:i/>
        </w:rPr>
        <w:t>See generally</w:t>
      </w:r>
      <w:r w:rsidRPr="00AE11EF" w:rsidR="009733DC">
        <w:rPr>
          <w:i/>
          <w:iCs/>
        </w:rPr>
        <w:t xml:space="preserve"> id.</w:t>
      </w:r>
      <w:r w:rsidRPr="00AE11EF">
        <w:t>;</w:t>
      </w:r>
      <w:r w:rsidRPr="00AE11EF">
        <w:rPr>
          <w:i/>
        </w:rPr>
        <w:t xml:space="preserve"> id. </w:t>
      </w:r>
      <w:r w:rsidRPr="00AE11EF">
        <w:t xml:space="preserve">at 3372, para. 20 (“[I]n this case, the Executive Branch agencies identify significantly enhanced national security and law enforcement risks linked to the Chinese government’s activities since the Commission last granted international section 214 authorizations to other Chinese state-owned companies more than a decade ago.”); </w:t>
      </w:r>
      <w:r w:rsidRPr="00AE11EF">
        <w:rPr>
          <w:i/>
        </w:rPr>
        <w:t xml:space="preserve">id. </w:t>
      </w:r>
      <w:r w:rsidRPr="00AE11EF">
        <w:t>at 3379, para. 37 (“As noted, in the current environment the Executive Branch agencies have greater</w:t>
      </w:r>
      <w:r w:rsidRPr="00AE11EF" w:rsidR="00FB6568">
        <w:t xml:space="preserve"> </w:t>
      </w:r>
      <w:r w:rsidRPr="00AE11EF">
        <w:t>knowledge of the risks of granting international section 214 authorizations to Chinese state-owned</w:t>
      </w:r>
      <w:r w:rsidRPr="00AE11EF" w:rsidR="0067503E">
        <w:t xml:space="preserve"> </w:t>
      </w:r>
      <w:r w:rsidRPr="00AE11EF">
        <w:t>enterprises, including increased awareness of China’s role in economic and other espionage against the</w:t>
      </w:r>
      <w:r w:rsidRPr="00AE11EF" w:rsidR="000B5C0E">
        <w:t xml:space="preserve"> </w:t>
      </w:r>
      <w:r w:rsidRPr="00AE11EF">
        <w:t>United States.”).</w:t>
      </w:r>
    </w:p>
  </w:footnote>
  <w:footnote w:id="60">
    <w:p w:rsidR="00D157E5" w:rsidRPr="00AE11EF" w:rsidP="00640149" w14:paraId="0BA409A2" w14:textId="77777777">
      <w:pPr>
        <w:pStyle w:val="FootnoteText"/>
      </w:pPr>
      <w:r w:rsidRPr="00AE11EF">
        <w:rPr>
          <w:rStyle w:val="FootnoteReference"/>
        </w:rPr>
        <w:footnoteRef/>
      </w:r>
      <w:r w:rsidRPr="00AE11EF">
        <w:t xml:space="preserve"> </w:t>
      </w:r>
      <w:r w:rsidRPr="00AE11EF">
        <w:rPr>
          <w:i/>
        </w:rPr>
        <w:t>China Telecom Americas</w:t>
      </w:r>
      <w:r w:rsidRPr="00AE11EF">
        <w:rPr>
          <w:i/>
          <w:spacing w:val="-1"/>
        </w:rPr>
        <w:t xml:space="preserve"> </w:t>
      </w:r>
      <w:r w:rsidRPr="00AE11EF">
        <w:rPr>
          <w:i/>
        </w:rPr>
        <w:t>Order</w:t>
      </w:r>
      <w:r w:rsidRPr="00AE11EF">
        <w:rPr>
          <w:i/>
          <w:spacing w:val="-1"/>
        </w:rPr>
        <w:t xml:space="preserve"> </w:t>
      </w:r>
      <w:r w:rsidRPr="00AE11EF">
        <w:rPr>
          <w:i/>
        </w:rPr>
        <w:t>on</w:t>
      </w:r>
      <w:r w:rsidRPr="00AE11EF">
        <w:rPr>
          <w:i/>
          <w:spacing w:val="-1"/>
        </w:rPr>
        <w:t xml:space="preserve"> </w:t>
      </w:r>
      <w:r w:rsidRPr="00AE11EF">
        <w:rPr>
          <w:i/>
        </w:rPr>
        <w:t>Revocation</w:t>
      </w:r>
      <w:r w:rsidRPr="00AE11EF">
        <w:rPr>
          <w:i/>
          <w:spacing w:val="-1"/>
        </w:rPr>
        <w:t xml:space="preserve"> </w:t>
      </w:r>
      <w:r w:rsidRPr="00AE11EF">
        <w:rPr>
          <w:i/>
        </w:rPr>
        <w:t>and Termination</w:t>
      </w:r>
      <w:r w:rsidRPr="00AE11EF" w:rsidR="0055519E">
        <w:rPr>
          <w:iCs/>
        </w:rPr>
        <w:t xml:space="preserve">, </w:t>
      </w:r>
      <w:r w:rsidRPr="00AE11EF">
        <w:rPr>
          <w:i/>
          <w:iCs/>
        </w:rPr>
        <w:t>aff’d</w:t>
      </w:r>
      <w:r w:rsidRPr="00AE11EF">
        <w:t xml:space="preserve">, </w:t>
      </w:r>
      <w:r w:rsidRPr="00AE11EF" w:rsidR="00A35172">
        <w:rPr>
          <w:i/>
          <w:iCs/>
          <w:color w:val="000000"/>
          <w:bdr w:val="none" w:sz="0" w:space="0" w:color="auto" w:frame="1"/>
        </w:rPr>
        <w:t>China Telecom (Americas) Corp.</w:t>
      </w:r>
      <w:r w:rsidRPr="00AE11EF" w:rsidR="004C5BB3">
        <w:rPr>
          <w:i/>
          <w:iCs/>
          <w:color w:val="000000"/>
          <w:bdr w:val="none" w:sz="0" w:space="0" w:color="auto" w:frame="1"/>
        </w:rPr>
        <w:t xml:space="preserve"> v. FCC</w:t>
      </w:r>
      <w:r w:rsidRPr="00AE11EF">
        <w:rPr>
          <w:color w:val="000000"/>
        </w:rPr>
        <w:t xml:space="preserve">; </w:t>
      </w:r>
      <w:r w:rsidRPr="00AE11EF">
        <w:rPr>
          <w:i/>
        </w:rPr>
        <w:t>China Unicom Americas Order on Revocation</w:t>
      </w:r>
      <w:r w:rsidRPr="00AE11EF">
        <w:t xml:space="preserve">; </w:t>
      </w:r>
      <w:r w:rsidRPr="00AE11EF">
        <w:rPr>
          <w:i/>
          <w:iCs/>
        </w:rPr>
        <w:t>Pacific Networks</w:t>
      </w:r>
      <w:r w:rsidRPr="00AE11EF" w:rsidR="0072131F">
        <w:rPr>
          <w:i/>
          <w:iCs/>
        </w:rPr>
        <w:t>/</w:t>
      </w:r>
      <w:r w:rsidRPr="00AE11EF">
        <w:rPr>
          <w:i/>
          <w:iCs/>
        </w:rPr>
        <w:t>ComNet</w:t>
      </w:r>
      <w:r w:rsidRPr="00AE11EF">
        <w:t xml:space="preserve"> </w:t>
      </w:r>
      <w:r w:rsidRPr="00AE11EF">
        <w:rPr>
          <w:i/>
        </w:rPr>
        <w:t>Order on Revocation and Termination</w:t>
      </w:r>
      <w:r w:rsidRPr="00AE11EF">
        <w:t xml:space="preserve">. </w:t>
      </w:r>
      <w:r w:rsidRPr="00AE11EF" w:rsidR="00950FDD">
        <w:t xml:space="preserve"> Short of denial of renewal applications or revocation of authorizations, the Commission may use its enforcement authority to impose monetary penalties</w:t>
      </w:r>
      <w:r w:rsidRPr="00AE11EF" w:rsidR="00950FDD">
        <w:rPr>
          <w:i/>
          <w:iCs/>
        </w:rPr>
        <w:t>.</w:t>
      </w:r>
      <w:r w:rsidRPr="00AE11EF" w:rsidR="00950FDD">
        <w:rPr>
          <w:i/>
        </w:rPr>
        <w:t xml:space="preserve"> </w:t>
      </w:r>
      <w:r w:rsidRPr="00AE11EF" w:rsidR="00C1343E">
        <w:rPr>
          <w:i/>
        </w:rPr>
        <w:t xml:space="preserve"> </w:t>
      </w:r>
      <w:r w:rsidRPr="00AE11EF" w:rsidR="00950FDD">
        <w:rPr>
          <w:i/>
          <w:iCs/>
        </w:rPr>
        <w:t>See, e.g</w:t>
      </w:r>
      <w:r w:rsidRPr="00AE11EF" w:rsidR="00CF6C15">
        <w:rPr>
          <w:i/>
          <w:iCs/>
        </w:rPr>
        <w:t>.</w:t>
      </w:r>
      <w:r w:rsidRPr="00AE11EF" w:rsidR="00950FDD">
        <w:t>,</w:t>
      </w:r>
      <w:r w:rsidRPr="00AE11EF" w:rsidR="00950FDD">
        <w:rPr>
          <w:i/>
        </w:rPr>
        <w:t xml:space="preserve"> </w:t>
      </w:r>
      <w:r w:rsidRPr="00AE11EF" w:rsidR="00950FDD">
        <w:rPr>
          <w:i/>
          <w:iCs/>
        </w:rPr>
        <w:t>Trup</w:t>
      </w:r>
      <w:r w:rsidRPr="00AE11EF" w:rsidR="00950FDD">
        <w:rPr>
          <w:rStyle w:val="spellingerror"/>
          <w:i/>
          <w:iCs/>
          <w:shd w:val="clear" w:color="auto" w:fill="FFFFFF"/>
        </w:rPr>
        <w:t>hone</w:t>
      </w:r>
      <w:r w:rsidRPr="00AE11EF" w:rsidR="00950FDD">
        <w:rPr>
          <w:rStyle w:val="normaltextrun"/>
          <w:i/>
          <w:iCs/>
          <w:shd w:val="clear" w:color="auto" w:fill="FFFFFF"/>
        </w:rPr>
        <w:t>, Inc</w:t>
      </w:r>
      <w:r w:rsidRPr="00AE11EF" w:rsidR="00950FDD">
        <w:rPr>
          <w:rStyle w:val="normaltextrun"/>
          <w:shd w:val="clear" w:color="auto" w:fill="FFFFFF"/>
        </w:rPr>
        <w:t>., Notice of Apparent Liability for Forfeiture, FCC 22-30 (rel. Apr</w:t>
      </w:r>
      <w:r w:rsidRPr="00AE11EF" w:rsidR="004272F6">
        <w:rPr>
          <w:rStyle w:val="normaltextrun"/>
          <w:shd w:val="clear" w:color="auto" w:fill="FFFFFF"/>
        </w:rPr>
        <w:t>.</w:t>
      </w:r>
      <w:r w:rsidRPr="00AE11EF" w:rsidR="00950FDD">
        <w:rPr>
          <w:rStyle w:val="normaltextrun"/>
          <w:shd w:val="clear" w:color="auto" w:fill="FFFFFF"/>
        </w:rPr>
        <w:t xml:space="preserve"> 21, 2022) (</w:t>
      </w:r>
      <w:r w:rsidRPr="00AE11EF" w:rsidR="00950FDD">
        <w:rPr>
          <w:rStyle w:val="normaltextrun"/>
          <w:szCs w:val="22"/>
          <w:shd w:val="clear" w:color="auto" w:fill="FFFFFF"/>
        </w:rPr>
        <w:t>the Commission</w:t>
      </w:r>
      <w:r w:rsidRPr="00AE11EF" w:rsidR="00950FDD">
        <w:rPr>
          <w:rStyle w:val="normaltextrun"/>
          <w:szCs w:val="22"/>
          <w:u w:val="single"/>
          <w:shd w:val="clear" w:color="auto" w:fill="FFFFFF"/>
        </w:rPr>
        <w:t xml:space="preserve"> </w:t>
      </w:r>
      <w:r w:rsidRPr="00AE11EF" w:rsidR="00950FDD">
        <w:rPr>
          <w:rStyle w:val="normaltextrun"/>
          <w:szCs w:val="22"/>
          <w:shd w:val="clear" w:color="auto" w:fill="FFFFFF"/>
        </w:rPr>
        <w:t>proposed a forfeiture of $660,639 for Truphone’s misreporting its ownership structure which led to ownership by foreign entities that were not vetted as required by the Act and the Commission’s rules).</w:t>
      </w:r>
    </w:p>
  </w:footnote>
  <w:footnote w:id="61">
    <w:p w:rsidR="00D157E5" w:rsidRPr="00AE11EF" w:rsidP="00640149" w14:paraId="2F123C55" w14:textId="77777777">
      <w:pPr>
        <w:pStyle w:val="FootnoteText"/>
      </w:pPr>
      <w:r w:rsidRPr="00AE11EF">
        <w:rPr>
          <w:rStyle w:val="FootnoteReference"/>
        </w:rPr>
        <w:footnoteRef/>
      </w:r>
      <w:r w:rsidRPr="00AE11EF" w:rsidR="261B9DB0">
        <w:t xml:space="preserve"> </w:t>
      </w:r>
      <w:r w:rsidRPr="00AE11EF" w:rsidR="261B9DB0">
        <w:rPr>
          <w:i/>
          <w:iCs/>
        </w:rPr>
        <w:t>Protecting Against National Security Threats Order</w:t>
      </w:r>
      <w:r w:rsidRPr="00AE11EF" w:rsidR="008D7EB5">
        <w:t>,</w:t>
      </w:r>
      <w:r w:rsidRPr="00AE11EF" w:rsidR="15E51704">
        <w:rPr>
          <w:i/>
        </w:rPr>
        <w:t xml:space="preserve"> </w:t>
      </w:r>
      <w:r w:rsidRPr="00AE11EF">
        <w:t xml:space="preserve">34 FCC Rcd </w:t>
      </w:r>
      <w:r w:rsidRPr="00AE11EF" w:rsidR="00054E8B">
        <w:t>at</w:t>
      </w:r>
      <w:r w:rsidRPr="00AE11EF" w:rsidR="15E51704">
        <w:t xml:space="preserve"> 11433, para. 26</w:t>
      </w:r>
      <w:r w:rsidRPr="00AE11EF" w:rsidR="00054E8B">
        <w:t xml:space="preserve">, </w:t>
      </w:r>
      <w:r w:rsidRPr="00AE11EF" w:rsidR="00FF6B1B">
        <w:rPr>
          <w:i/>
          <w:spacing w:val="-1"/>
        </w:rPr>
        <w:t>aff’d. Huawei Technologies</w:t>
      </w:r>
      <w:r w:rsidRPr="00AE11EF" w:rsidR="00FF6B1B">
        <w:rPr>
          <w:i/>
        </w:rPr>
        <w:t xml:space="preserve"> USA v. FCC, </w:t>
      </w:r>
      <w:r w:rsidRPr="00AE11EF" w:rsidR="00FF6B1B">
        <w:t>2 F.4th 421</w:t>
      </w:r>
      <w:r w:rsidRPr="00AE11EF">
        <w:t>.</w:t>
      </w:r>
      <w:r w:rsidRPr="00AE11EF" w:rsidR="15E51704">
        <w:t xml:space="preserve">  For the purposes of section 54.9 of the Commission’s rules, covered communications equipment and services only include communications equipment and services produced or provided by Huawei Technologies Company (Huawei) and ZTE Corporation (ZTE).  </w:t>
      </w:r>
      <w:r w:rsidRPr="00AE11EF" w:rsidR="15E51704">
        <w:rPr>
          <w:i/>
          <w:iCs/>
        </w:rPr>
        <w:t xml:space="preserve">See </w:t>
      </w:r>
      <w:r w:rsidRPr="00AE11EF" w:rsidR="15E51704">
        <w:t xml:space="preserve">47 CFR § 54.9(b) (establishing a process to designate entities subject to the prohibition in section 54.9 of the Commission’s rules); </w:t>
      </w:r>
      <w:r w:rsidRPr="00AE11EF" w:rsidR="15E51704">
        <w:rPr>
          <w:i/>
          <w:iCs/>
        </w:rPr>
        <w:t>Protecting Against National Security Threats to the Communications Supply Chain Through FCC Programs</w:t>
      </w:r>
      <w:r w:rsidRPr="00AE11EF" w:rsidR="00473E99">
        <w:rPr>
          <w:i/>
          <w:iCs/>
        </w:rPr>
        <w:t>—</w:t>
      </w:r>
      <w:r w:rsidRPr="00AE11EF" w:rsidR="15E51704">
        <w:rPr>
          <w:i/>
          <w:iCs/>
        </w:rPr>
        <w:t>Huawei Designation</w:t>
      </w:r>
      <w:r w:rsidRPr="00AE11EF" w:rsidR="15E51704">
        <w:t>, PS Docket No. 19-351, Order, 35 FCC Rcd 6604 (PSHSB 2020);</w:t>
      </w:r>
      <w:r w:rsidRPr="00AE11EF" w:rsidR="15E51704">
        <w:rPr>
          <w:i/>
          <w:iCs/>
        </w:rPr>
        <w:t xml:space="preserve"> Protecting Against National Security Threats to the Communications Supply Chain Through FCC Programs</w:t>
      </w:r>
      <w:r w:rsidRPr="00AE11EF" w:rsidR="00473E99">
        <w:rPr>
          <w:i/>
          <w:iCs/>
        </w:rPr>
        <w:t>—</w:t>
      </w:r>
      <w:r w:rsidRPr="00AE11EF" w:rsidR="15E51704">
        <w:rPr>
          <w:i/>
          <w:iCs/>
        </w:rPr>
        <w:t>ZTE Designation</w:t>
      </w:r>
      <w:r w:rsidRPr="00AE11EF" w:rsidR="15E51704">
        <w:t>, PS Docket No. 19-352, Order, 35 FCC Rcd 6633 (PSHSB 2020).</w:t>
      </w:r>
    </w:p>
  </w:footnote>
  <w:footnote w:id="62">
    <w:p w:rsidR="00D157E5" w:rsidRPr="00AE11EF" w:rsidP="00640149" w14:paraId="69A1505C" w14:textId="77777777">
      <w:pPr>
        <w:pStyle w:val="FootnoteText"/>
      </w:pPr>
      <w:r w:rsidRPr="00AE11EF">
        <w:rPr>
          <w:rStyle w:val="FootnoteReference"/>
        </w:rPr>
        <w:footnoteRef/>
      </w:r>
      <w:r w:rsidRPr="00AE11EF">
        <w:t xml:space="preserve"> </w:t>
      </w:r>
      <w:r w:rsidRPr="00AE11EF">
        <w:rPr>
          <w:i/>
          <w:iCs/>
        </w:rPr>
        <w:t>Protecting Against National Security Threats to the Communications Supply Chain Through FCC Programs</w:t>
      </w:r>
      <w:r w:rsidRPr="00AE11EF">
        <w:t xml:space="preserve">, </w:t>
      </w:r>
      <w:r w:rsidRPr="00AE11EF" w:rsidR="15E51704">
        <w:t xml:space="preserve">WC Docket No. 18-89, </w:t>
      </w:r>
      <w:r w:rsidRPr="00AE11EF">
        <w:t>Second Report and Order, 35 FCC Rcd 14284</w:t>
      </w:r>
      <w:r w:rsidRPr="00AE11EF" w:rsidR="15E51704">
        <w:t>, 14</w:t>
      </w:r>
      <w:r w:rsidRPr="00AE11EF" w:rsidR="00A72B35">
        <w:t>311</w:t>
      </w:r>
      <w:r w:rsidRPr="00AE11EF" w:rsidR="15E51704">
        <w:t>, para. 58</w:t>
      </w:r>
      <w:r w:rsidRPr="00AE11EF">
        <w:t xml:space="preserve"> (2020)</w:t>
      </w:r>
      <w:r w:rsidRPr="00AE11EF" w:rsidR="00E8437F">
        <w:t xml:space="preserve"> (</w:t>
      </w:r>
      <w:r w:rsidRPr="00AE11EF" w:rsidR="00E8437F">
        <w:rPr>
          <w:i/>
          <w:iCs/>
        </w:rPr>
        <w:t>2020 Protecting Against National Security Threats Order</w:t>
      </w:r>
      <w:r w:rsidRPr="00AE11EF" w:rsidR="00E8437F">
        <w:t>)</w:t>
      </w:r>
      <w:r w:rsidRPr="00AE11EF" w:rsidR="00A01153">
        <w:t xml:space="preserve"> (implementing the Secure and Trusted Communications Networks Act of 2019, 47 U.S.C. §§ 1601-1609)</w:t>
      </w:r>
      <w:r w:rsidRPr="00AE11EF">
        <w:t>.</w:t>
      </w:r>
      <w:r w:rsidRPr="00AE11EF" w:rsidR="00DC6CB0">
        <w:t xml:space="preserve">  In March 2021, the Commission’s Public Safety and Homeland Security Bureau announced the publication of a list of communications equipment and services (Covered List) that are deemed to pose an unacceptable risk to the national security of the United States or the security and safety of United States persons.</w:t>
      </w:r>
      <w:r w:rsidRPr="00AE11EF" w:rsidR="00DC6CB0">
        <w:rPr>
          <w:i/>
          <w:iCs/>
        </w:rPr>
        <w:t xml:space="preserve">  Public Safety and Homeland Security Bureau Announces Publication of the List of Equipment and Services Covered by Section 2 of the Secure Networks Act</w:t>
      </w:r>
      <w:r w:rsidRPr="00AE11EF" w:rsidR="00DC6CB0">
        <w:t xml:space="preserve">, Public Notice, 36 FCC Rcd 5534 (PSHSB 2021).  In March 2022 and September 2022, the Public Safety and Homeland Security Bureau announced additions to the Covered List.  </w:t>
      </w:r>
      <w:r w:rsidRPr="00AE11EF" w:rsidR="00DC6CB0">
        <w:rPr>
          <w:i/>
          <w:iCs/>
        </w:rPr>
        <w:t>Public Safety and Homeland Security Bureau Announces Additions to the List of Equipment and Services Covered by Section 2 of the Secure Networks Act</w:t>
      </w:r>
      <w:r w:rsidRPr="00AE11EF" w:rsidR="00DC6CB0">
        <w:t xml:space="preserve">, Public Notice, DA 22-320 (PSHSB 2022); </w:t>
      </w:r>
      <w:r w:rsidRPr="00AE11EF" w:rsidR="00DC6CB0">
        <w:rPr>
          <w:i/>
          <w:iCs/>
        </w:rPr>
        <w:t>Public Safety and Homeland Security Bureau Announces Additions to the List of Equipment and Services Covered by Section 2 of the Secure Networks Act</w:t>
      </w:r>
      <w:r w:rsidRPr="00AE11EF" w:rsidR="00DC6CB0">
        <w:t>, Public Notice, DA 22-979 (PSHSB 2022).</w:t>
      </w:r>
    </w:p>
  </w:footnote>
  <w:footnote w:id="63">
    <w:p w:rsidR="00D157E5" w:rsidRPr="00AE11EF" w:rsidP="00640149" w14:paraId="6C94BE33" w14:textId="77777777">
      <w:pPr>
        <w:pStyle w:val="FootnoteText"/>
      </w:pPr>
      <w:r w:rsidRPr="00AE11EF">
        <w:rPr>
          <w:rStyle w:val="FootnoteReference"/>
        </w:rPr>
        <w:footnoteRef/>
      </w:r>
      <w:r w:rsidRPr="00AE11EF" w:rsidR="15E51704">
        <w:t xml:space="preserve"> 47 CFR § 54.10;</w:t>
      </w:r>
      <w:r w:rsidRPr="00AE11EF">
        <w:t xml:space="preserve"> </w:t>
      </w:r>
      <w:r w:rsidRPr="00AE11EF" w:rsidR="00E8437F">
        <w:rPr>
          <w:i/>
          <w:iCs/>
        </w:rPr>
        <w:t xml:space="preserve">2020 </w:t>
      </w:r>
      <w:r w:rsidRPr="00AE11EF">
        <w:rPr>
          <w:i/>
          <w:iCs/>
        </w:rPr>
        <w:t>Protecting Against National Security Threats</w:t>
      </w:r>
      <w:r w:rsidRPr="00AE11EF" w:rsidR="00E8437F">
        <w:rPr>
          <w:i/>
          <w:iCs/>
        </w:rPr>
        <w:t xml:space="preserve"> Order</w:t>
      </w:r>
      <w:r w:rsidRPr="00AE11EF">
        <w:t xml:space="preserve">, 35 FCC Rcd </w:t>
      </w:r>
      <w:r w:rsidRPr="00AE11EF" w:rsidR="00E8437F">
        <w:t>at</w:t>
      </w:r>
      <w:r w:rsidRPr="00AE11EF" w:rsidR="15E51704">
        <w:t xml:space="preserve"> 14</w:t>
      </w:r>
      <w:r w:rsidRPr="00AE11EF" w:rsidR="00916211">
        <w:t>325-326</w:t>
      </w:r>
      <w:r w:rsidRPr="00AE11EF" w:rsidR="15E51704">
        <w:t>, paras. 94-95</w:t>
      </w:r>
      <w:r w:rsidRPr="00AE11EF" w:rsidR="00DF00A7">
        <w:t>; 47 U.S.C. § 1602</w:t>
      </w:r>
      <w:r w:rsidRPr="00AE11EF">
        <w:t xml:space="preserve">.  </w:t>
      </w:r>
    </w:p>
  </w:footnote>
  <w:footnote w:id="64">
    <w:p w:rsidR="00CB16B6" w:rsidRPr="00AE11EF" w:rsidP="00640149" w14:paraId="21519022" w14:textId="77777777">
      <w:pPr>
        <w:pStyle w:val="FootnoteText"/>
      </w:pPr>
      <w:r w:rsidRPr="00AE11EF">
        <w:rPr>
          <w:rStyle w:val="FootnoteReference"/>
        </w:rPr>
        <w:footnoteRef/>
      </w:r>
      <w:r w:rsidRPr="00AE11EF">
        <w:t xml:space="preserve"> </w:t>
      </w:r>
      <w:r w:rsidRPr="00AE11EF" w:rsidR="00495254">
        <w:t>47 CFR § 54.11</w:t>
      </w:r>
      <w:r w:rsidRPr="00AE11EF" w:rsidR="007D4CCE">
        <w:t xml:space="preserve"> (requiring eligible telecommunications carriers receiving universal service support to certify that they do not use covered communications equipment and services prior to receiving a funding commitment or support)</w:t>
      </w:r>
      <w:r w:rsidRPr="00AE11EF" w:rsidR="00495254">
        <w:t xml:space="preserve">; </w:t>
      </w:r>
      <w:r w:rsidRPr="00AE11EF" w:rsidR="006D3B32">
        <w:rPr>
          <w:i/>
          <w:iCs/>
        </w:rPr>
        <w:t>2020 Protecting Against National Security Threats Order</w:t>
      </w:r>
      <w:r w:rsidRPr="00AE11EF" w:rsidR="006D3B32">
        <w:t>, 35 FCC Rcd at 14</w:t>
      </w:r>
      <w:r w:rsidRPr="00AE11EF" w:rsidR="00D27840">
        <w:t>292-299</w:t>
      </w:r>
      <w:r w:rsidRPr="00AE11EF" w:rsidR="006D3B32">
        <w:t>, para</w:t>
      </w:r>
      <w:r w:rsidRPr="00AE11EF" w:rsidR="005C2F86">
        <w:t>s</w:t>
      </w:r>
      <w:r w:rsidRPr="00AE11EF" w:rsidR="00A50D8D">
        <w:t xml:space="preserve">. </w:t>
      </w:r>
      <w:r w:rsidRPr="00AE11EF" w:rsidR="008F7A9F">
        <w:t>21-31</w:t>
      </w:r>
      <w:r w:rsidRPr="00AE11EF" w:rsidR="00980874">
        <w:t>.</w:t>
      </w:r>
    </w:p>
  </w:footnote>
  <w:footnote w:id="65">
    <w:p w:rsidR="00EE7ED2" w:rsidRPr="00AE11EF" w:rsidP="00640149" w14:paraId="51132784" w14:textId="77777777">
      <w:pPr>
        <w:pStyle w:val="FootnoteText"/>
      </w:pPr>
      <w:r w:rsidRPr="00AE11EF">
        <w:rPr>
          <w:rStyle w:val="FootnoteReference"/>
        </w:rPr>
        <w:footnoteRef/>
      </w:r>
      <w:r w:rsidRPr="00AE11EF">
        <w:t xml:space="preserve"> </w:t>
      </w:r>
      <w:r w:rsidRPr="00AE11EF" w:rsidR="00C54922">
        <w:t xml:space="preserve">47 U.S.C. § 1603(a) (directing the Commission to establish the Reimbursement Program); 47 CFR § 1.50004; </w:t>
      </w:r>
      <w:r w:rsidRPr="00AE11EF">
        <w:rPr>
          <w:i/>
          <w:iCs/>
        </w:rPr>
        <w:t>2020 Protecting Against National Security Threats Order</w:t>
      </w:r>
      <w:r w:rsidRPr="00AE11EF">
        <w:t>, 35 FCC Rcd at 14</w:t>
      </w:r>
      <w:r w:rsidRPr="00AE11EF" w:rsidR="004A419F">
        <w:t>331</w:t>
      </w:r>
      <w:r w:rsidRPr="00AE11EF" w:rsidR="004A419F">
        <w:rPr>
          <w:b/>
          <w:bCs/>
        </w:rPr>
        <w:t>-</w:t>
      </w:r>
      <w:r w:rsidRPr="00AE11EF" w:rsidR="004A419F">
        <w:t>368</w:t>
      </w:r>
      <w:r w:rsidRPr="00AE11EF">
        <w:t>, para</w:t>
      </w:r>
      <w:r w:rsidRPr="00AE11EF" w:rsidR="006950DA">
        <w:t>s</w:t>
      </w:r>
      <w:r w:rsidRPr="00AE11EF">
        <w:t xml:space="preserve">. </w:t>
      </w:r>
      <w:r w:rsidRPr="00AE11EF" w:rsidR="00891E3E">
        <w:t>108-208</w:t>
      </w:r>
      <w:r w:rsidRPr="00AE11EF">
        <w:t>.</w:t>
      </w:r>
      <w:r w:rsidRPr="00AE11EF" w:rsidR="0047094C">
        <w:t xml:space="preserve">  In July 2021, the Commission modified its rules to incorporate the Consolidated Appropriations Act, 2021 (CAA) amendments to the Secure and Trusted Communications Networks Act of 2019.  </w:t>
      </w:r>
      <w:r w:rsidRPr="00AE11EF" w:rsidR="0047094C">
        <w:rPr>
          <w:i/>
          <w:iCs/>
        </w:rPr>
        <w:t>Protecting Against National Security Threats to the Communications Supply Chain Through FCC Programs</w:t>
      </w:r>
      <w:r w:rsidRPr="00AE11EF" w:rsidR="0047094C">
        <w:t>, WC Docket No. 18-89, Third Report and Order, 36 FCC Rcd 11958, para. 1 (2021) (</w:t>
      </w:r>
      <w:r w:rsidRPr="00AE11EF" w:rsidR="0047094C">
        <w:rPr>
          <w:i/>
          <w:iCs/>
        </w:rPr>
        <w:t>2021 Protecting Against National Security Threats Order</w:t>
      </w:r>
      <w:r w:rsidRPr="00AE11EF" w:rsidR="0047094C">
        <w:t xml:space="preserve">); Consolidated Appropriations Act, 2021, Pub. L. No. 116–260, § 901, 134 Stat. 1182 (2020); Secure and Trusted Communications Networks Act of 2019, Pub. L. No. 116-124, 134 Stat. 158 (2020) (codified as amended at 47 U.S.C. §§ 1601–1609).  These rule modifications included, but were not limited to, revising the eligibility to participate in the Reimbursement Program to providers of advanced communications service with 10 million or fewer customers and adopting the CAA’s prioritization scheme if program demand exceeds available funding.  </w:t>
      </w:r>
      <w:r w:rsidRPr="00AE11EF" w:rsidR="0047094C">
        <w:rPr>
          <w:i/>
          <w:iCs/>
        </w:rPr>
        <w:t>2021 Protecting Against National Security Threats Order</w:t>
      </w:r>
      <w:r w:rsidRPr="00AE11EF" w:rsidR="0047094C">
        <w:t xml:space="preserve">, 36 FCC Rcd at 11963 at para. 13.  The Commission also concluded that, pursuant to the CAA’s amendments to the Secure and Trusted Communications Networks Act, “covered communications equipment and services” eligible for Reimbursement Program support is limited to communications equipment and services produced or provided by Huawei or ZTE and obtained by providers on or before June 30, 2020.  </w:t>
      </w:r>
      <w:r w:rsidRPr="00AE11EF" w:rsidR="0047094C">
        <w:rPr>
          <w:i/>
          <w:iCs/>
        </w:rPr>
        <w:t>Id</w:t>
      </w:r>
      <w:r w:rsidRPr="00AE11EF" w:rsidR="0047094C">
        <w:t xml:space="preserve">. at 11965, 11978, paras. 18-19, 46.  The certification requirement in section 54.11 of the Commission’s rules is also limited to communications equipment and services produced or provided by Huawei or ZTE.  </w:t>
      </w:r>
      <w:r w:rsidRPr="00AE11EF" w:rsidR="0047094C">
        <w:rPr>
          <w:i/>
          <w:iCs/>
        </w:rPr>
        <w:t>Id</w:t>
      </w:r>
      <w:r w:rsidRPr="00AE11EF" w:rsidR="0047094C">
        <w:t>. at 11975, para. 39 (aligning the scope of equipment and services required for removal under section 54.11 with the scope of equipment and services eligible for reimbursement through the Reimbursement Program).</w:t>
      </w:r>
    </w:p>
  </w:footnote>
  <w:footnote w:id="66">
    <w:p w:rsidR="00A6375C" w:rsidRPr="00AE11EF" w:rsidP="00640149" w14:paraId="66DFD183" w14:textId="77777777">
      <w:pPr>
        <w:pStyle w:val="FootnoteText"/>
      </w:pPr>
      <w:r w:rsidRPr="00AE11EF">
        <w:rPr>
          <w:rStyle w:val="FootnoteReference"/>
        </w:rPr>
        <w:footnoteRef/>
      </w:r>
      <w:r w:rsidRPr="00AE11EF">
        <w:t xml:space="preserve"> </w:t>
      </w:r>
      <w:r w:rsidRPr="00AE11EF" w:rsidR="00681A39">
        <w:t xml:space="preserve">47 CFR § 1.50007; </w:t>
      </w:r>
      <w:r w:rsidRPr="00AE11EF">
        <w:rPr>
          <w:i/>
          <w:iCs/>
        </w:rPr>
        <w:t>2020 Protecting Against National Security Threats Order</w:t>
      </w:r>
      <w:r w:rsidRPr="00AE11EF">
        <w:t>, 35 FCC Rcd at 14</w:t>
      </w:r>
      <w:r w:rsidRPr="00AE11EF" w:rsidR="00041124">
        <w:t>368-371</w:t>
      </w:r>
      <w:r w:rsidRPr="00AE11EF">
        <w:t>, paras. 2</w:t>
      </w:r>
      <w:r w:rsidRPr="00AE11EF" w:rsidR="00E27A9A">
        <w:t>09</w:t>
      </w:r>
      <w:r w:rsidRPr="00AE11EF">
        <w:t>-217</w:t>
      </w:r>
      <w:r w:rsidRPr="00AE11EF" w:rsidR="00071508">
        <w:t xml:space="preserve">.  </w:t>
      </w:r>
    </w:p>
  </w:footnote>
  <w:footnote w:id="67">
    <w:p w:rsidR="008439A8" w:rsidRPr="00AE11EF" w:rsidP="00640149" w14:paraId="33757146" w14:textId="77777777">
      <w:pPr>
        <w:pStyle w:val="FootnoteText"/>
      </w:pPr>
      <w:r w:rsidRPr="00AE11EF">
        <w:rPr>
          <w:rStyle w:val="FootnoteReference"/>
        </w:rPr>
        <w:footnoteRef/>
      </w:r>
      <w:r w:rsidRPr="00AE11EF">
        <w:t xml:space="preserve"> </w:t>
      </w:r>
      <w:r w:rsidRPr="00AE11EF" w:rsidR="00005E85">
        <w:rPr>
          <w:i/>
          <w:iCs/>
        </w:rPr>
        <w:t>Protecting Against National Security Threats to the Communications Supply Chain through the Equipment Authorization Program</w:t>
      </w:r>
      <w:r w:rsidRPr="00AE11EF" w:rsidR="00005E85">
        <w:t xml:space="preserve">; </w:t>
      </w:r>
      <w:r w:rsidRPr="00AE11EF" w:rsidR="004F357A">
        <w:rPr>
          <w:i/>
          <w:iCs/>
        </w:rPr>
        <w:t>Protecting Against National Security Threats to the Communications Supply Chain through the Competitive Bidding Program</w:t>
      </w:r>
      <w:r w:rsidRPr="00AE11EF" w:rsidR="004F357A">
        <w:t xml:space="preserve">, </w:t>
      </w:r>
      <w:r w:rsidRPr="00AE11EF" w:rsidR="00DA2EAF">
        <w:t xml:space="preserve">ET Docket No. 21-232, </w:t>
      </w:r>
      <w:r w:rsidRPr="00AE11EF" w:rsidR="00B173B0">
        <w:t>EA Docket No. 21-233,</w:t>
      </w:r>
      <w:r w:rsidRPr="00AE11EF" w:rsidR="00DA2EAF">
        <w:t xml:space="preserve"> </w:t>
      </w:r>
      <w:r w:rsidRPr="00AE11EF" w:rsidR="00D7711E">
        <w:t xml:space="preserve">Report and Order, Order, and Further Notice of Proposed Rulemaking, </w:t>
      </w:r>
      <w:r w:rsidRPr="00AE11EF" w:rsidR="006B7B82">
        <w:t>FCC 22-84</w:t>
      </w:r>
      <w:r w:rsidRPr="00AE11EF" w:rsidR="006A653A">
        <w:t>, 2022 WL 17335868</w:t>
      </w:r>
      <w:r w:rsidRPr="00AE11EF" w:rsidR="006B7B82">
        <w:t xml:space="preserve"> (</w:t>
      </w:r>
      <w:r w:rsidRPr="00AE11EF" w:rsidR="006A653A">
        <w:t xml:space="preserve">rel. </w:t>
      </w:r>
      <w:r w:rsidRPr="00AE11EF" w:rsidR="000B7FD8">
        <w:t>Nov. 25, 2022)</w:t>
      </w:r>
      <w:r w:rsidRPr="00AE11EF" w:rsidR="006A653A">
        <w:t xml:space="preserve"> (</w:t>
      </w:r>
      <w:r w:rsidRPr="00AE11EF" w:rsidR="006A653A">
        <w:rPr>
          <w:i/>
          <w:iCs/>
        </w:rPr>
        <w:t xml:space="preserve">2022 </w:t>
      </w:r>
      <w:r w:rsidRPr="00AE11EF" w:rsidR="006A653A">
        <w:rPr>
          <w:i/>
        </w:rPr>
        <w:t>Protecting Against National Security Threats Order</w:t>
      </w:r>
      <w:r w:rsidRPr="00AE11EF" w:rsidR="006A653A">
        <w:t>)</w:t>
      </w:r>
      <w:r w:rsidRPr="00AE11EF" w:rsidR="000B7FD8">
        <w:t xml:space="preserve">.  </w:t>
      </w:r>
    </w:p>
  </w:footnote>
  <w:footnote w:id="68">
    <w:p w:rsidR="00D157E5" w:rsidRPr="00AE11EF" w:rsidP="00640149" w14:paraId="3B87465F" w14:textId="77777777">
      <w:pPr>
        <w:pStyle w:val="FootnoteText"/>
      </w:pPr>
      <w:r w:rsidRPr="00AE11EF">
        <w:rPr>
          <w:rStyle w:val="FootnoteReference"/>
        </w:rPr>
        <w:footnoteRef/>
      </w:r>
      <w:r w:rsidRPr="00AE11EF">
        <w:t xml:space="preserve"> </w:t>
      </w:r>
      <w:r w:rsidRPr="00AE11EF">
        <w:rPr>
          <w:i/>
        </w:rPr>
        <w:t xml:space="preserve">See China Telecom Americas Order on Revocation and </w:t>
      </w:r>
      <w:r w:rsidRPr="00AE11EF" w:rsidR="261B9DB0">
        <w:rPr>
          <w:i/>
          <w:iCs/>
        </w:rPr>
        <w:t xml:space="preserve">Termination, </w:t>
      </w:r>
      <w:r w:rsidRPr="00AE11EF" w:rsidR="261B9DB0">
        <w:t>36</w:t>
      </w:r>
      <w:r w:rsidRPr="00AE11EF" w:rsidR="001255B1">
        <w:t xml:space="preserve"> FCC Rcd</w:t>
      </w:r>
      <w:r w:rsidRPr="00AE11EF">
        <w:t xml:space="preserve"> </w:t>
      </w:r>
      <w:r w:rsidRPr="00AE11EF" w:rsidR="00AF2D19">
        <w:t xml:space="preserve">at </w:t>
      </w:r>
      <w:r w:rsidRPr="00AE11EF" w:rsidR="0040480F">
        <w:t>159</w:t>
      </w:r>
      <w:r w:rsidRPr="00AE11EF" w:rsidR="007342B4">
        <w:t>66-</w:t>
      </w:r>
      <w:r w:rsidRPr="00AE11EF" w:rsidR="0040480F">
        <w:t>68</w:t>
      </w:r>
      <w:r w:rsidRPr="00AE11EF">
        <w:t xml:space="preserve">, </w:t>
      </w:r>
      <w:r w:rsidRPr="00AE11EF" w:rsidR="007342B4">
        <w:rPr>
          <w:iCs/>
        </w:rPr>
        <w:t xml:space="preserve">15974, 15992-16030, </w:t>
      </w:r>
      <w:r w:rsidRPr="00AE11EF">
        <w:t>para</w:t>
      </w:r>
      <w:r w:rsidRPr="00AE11EF" w:rsidR="007342B4">
        <w:t>s</w:t>
      </w:r>
      <w:r w:rsidRPr="00AE11EF">
        <w:t xml:space="preserve">. </w:t>
      </w:r>
      <w:r w:rsidRPr="00AE11EF" w:rsidR="007342B4">
        <w:t>1-</w:t>
      </w:r>
      <w:r w:rsidRPr="00AE11EF">
        <w:t>3</w:t>
      </w:r>
      <w:r w:rsidRPr="00AE11EF" w:rsidR="006545C1">
        <w:t>,</w:t>
      </w:r>
      <w:r w:rsidRPr="00AE11EF" w:rsidR="003A4834">
        <w:rPr>
          <w:iCs/>
        </w:rPr>
        <w:t xml:space="preserve"> 9, 44-99</w:t>
      </w:r>
      <w:r w:rsidRPr="00AE11EF" w:rsidR="003A4834">
        <w:t>,</w:t>
      </w:r>
      <w:r w:rsidRPr="00AE11EF" w:rsidR="006545C1">
        <w:rPr>
          <w:i/>
          <w:iCs/>
        </w:rPr>
        <w:t xml:space="preserve"> aff’d</w:t>
      </w:r>
      <w:r w:rsidRPr="00AE11EF" w:rsidR="006545C1">
        <w:t xml:space="preserve">, </w:t>
      </w:r>
      <w:r w:rsidRPr="00AE11EF" w:rsidR="009D1883">
        <w:rPr>
          <w:i/>
          <w:iCs/>
          <w:color w:val="000000"/>
          <w:bdr w:val="none" w:sz="0" w:space="0" w:color="auto" w:frame="1"/>
        </w:rPr>
        <w:t>China Telecom (Americas) Corp. v. FCC</w:t>
      </w:r>
      <w:r w:rsidRPr="00AE11EF">
        <w:t xml:space="preserve">; </w:t>
      </w:r>
      <w:r w:rsidRPr="00AE11EF">
        <w:rPr>
          <w:i/>
        </w:rPr>
        <w:t>China Unicom Americas Order on Revocation</w:t>
      </w:r>
      <w:r w:rsidRPr="00AE11EF">
        <w:t xml:space="preserve"> at *</w:t>
      </w:r>
      <w:r w:rsidRPr="00AE11EF" w:rsidR="003A4834">
        <w:t>1-</w:t>
      </w:r>
      <w:r w:rsidRPr="00AE11EF">
        <w:t>2,</w:t>
      </w:r>
      <w:r w:rsidRPr="00AE11EF" w:rsidR="000D0451">
        <w:t xml:space="preserve"> 6, 20-46,</w:t>
      </w:r>
      <w:r w:rsidRPr="00AE11EF">
        <w:t xml:space="preserve"> para</w:t>
      </w:r>
      <w:r w:rsidRPr="00AE11EF" w:rsidR="003A4834">
        <w:t>s</w:t>
      </w:r>
      <w:r w:rsidRPr="00AE11EF">
        <w:t xml:space="preserve">. </w:t>
      </w:r>
      <w:r w:rsidRPr="00AE11EF" w:rsidR="003A4834">
        <w:t>1-</w:t>
      </w:r>
      <w:r w:rsidRPr="00AE11EF">
        <w:t xml:space="preserve">3; </w:t>
      </w:r>
      <w:r w:rsidRPr="00AE11EF" w:rsidR="000D0451">
        <w:t xml:space="preserve">16, 49-110; </w:t>
      </w:r>
      <w:r w:rsidRPr="00AE11EF">
        <w:rPr>
          <w:i/>
          <w:iCs/>
        </w:rPr>
        <w:t>P</w:t>
      </w:r>
      <w:r w:rsidRPr="00AE11EF" w:rsidR="006A653A">
        <w:rPr>
          <w:i/>
          <w:iCs/>
        </w:rPr>
        <w:t xml:space="preserve">acific </w:t>
      </w:r>
      <w:r w:rsidRPr="00AE11EF">
        <w:rPr>
          <w:i/>
          <w:iCs/>
        </w:rPr>
        <w:t>N</w:t>
      </w:r>
      <w:r w:rsidRPr="00AE11EF" w:rsidR="006A653A">
        <w:rPr>
          <w:i/>
          <w:iCs/>
        </w:rPr>
        <w:t>etworks</w:t>
      </w:r>
      <w:r w:rsidRPr="00AE11EF">
        <w:rPr>
          <w:i/>
          <w:iCs/>
        </w:rPr>
        <w:t>/C</w:t>
      </w:r>
      <w:r w:rsidRPr="00AE11EF" w:rsidR="006A653A">
        <w:rPr>
          <w:i/>
          <w:iCs/>
        </w:rPr>
        <w:t>om</w:t>
      </w:r>
      <w:r w:rsidRPr="00AE11EF">
        <w:rPr>
          <w:i/>
          <w:iCs/>
        </w:rPr>
        <w:t>N</w:t>
      </w:r>
      <w:r w:rsidRPr="00AE11EF" w:rsidR="006A653A">
        <w:rPr>
          <w:i/>
          <w:iCs/>
        </w:rPr>
        <w:t>et</w:t>
      </w:r>
      <w:r w:rsidRPr="00AE11EF">
        <w:rPr>
          <w:i/>
          <w:iCs/>
        </w:rPr>
        <w:t xml:space="preserve"> Order on Revocation and Termination</w:t>
      </w:r>
      <w:r w:rsidRPr="00AE11EF">
        <w:t xml:space="preserve"> at *</w:t>
      </w:r>
      <w:r w:rsidRPr="00AE11EF" w:rsidR="006D26BF">
        <w:t>1-</w:t>
      </w:r>
      <w:r w:rsidRPr="00AE11EF">
        <w:t xml:space="preserve">2, </w:t>
      </w:r>
      <w:r w:rsidRPr="00AE11EF" w:rsidR="00B76655">
        <w:t xml:space="preserve">6, 18-49, </w:t>
      </w:r>
      <w:r w:rsidRPr="00AE11EF">
        <w:t>para</w:t>
      </w:r>
      <w:r w:rsidRPr="00AE11EF" w:rsidR="003D12B2">
        <w:t>s</w:t>
      </w:r>
      <w:r w:rsidRPr="00AE11EF">
        <w:t xml:space="preserve">. </w:t>
      </w:r>
      <w:r w:rsidRPr="00AE11EF" w:rsidR="00B76655">
        <w:t>1-</w:t>
      </w:r>
      <w:r w:rsidRPr="00AE11EF">
        <w:t>3</w:t>
      </w:r>
      <w:r w:rsidRPr="00AE11EF" w:rsidR="007B6F47">
        <w:t xml:space="preserve">, </w:t>
      </w:r>
      <w:r w:rsidRPr="00AE11EF" w:rsidR="00AF7DB2">
        <w:t>14, 44-113</w:t>
      </w:r>
      <w:r w:rsidRPr="00AE11EF">
        <w:t>.</w:t>
      </w:r>
    </w:p>
  </w:footnote>
  <w:footnote w:id="69">
    <w:p w:rsidR="00610227" w:rsidRPr="00AE11EF" w:rsidP="00640149" w14:paraId="4FA39057" w14:textId="77777777">
      <w:pPr>
        <w:pStyle w:val="FootnoteText"/>
      </w:pPr>
      <w:r w:rsidRPr="00AE11EF">
        <w:rPr>
          <w:rStyle w:val="FootnoteReference"/>
        </w:rPr>
        <w:footnoteRef/>
      </w:r>
      <w:r w:rsidRPr="00AE11EF">
        <w:t xml:space="preserve"> </w:t>
      </w:r>
      <w:r w:rsidRPr="00AE11EF" w:rsidR="00DF40A7">
        <w:t xml:space="preserve">We </w:t>
      </w:r>
      <w:r w:rsidRPr="00AE11EF" w:rsidR="007A0D3F">
        <w:t xml:space="preserve">take this action pursuant to sections 4(i), 214, 218, 219, and 403 of the Act, </w:t>
      </w:r>
      <w:r w:rsidRPr="00AE11EF">
        <w:t xml:space="preserve">47 U.S.C. §§ </w:t>
      </w:r>
      <w:r w:rsidRPr="00AE11EF" w:rsidR="007A0D3F">
        <w:t xml:space="preserve">4(i), 214, </w:t>
      </w:r>
      <w:r w:rsidRPr="00AE11EF">
        <w:t>218, 219, 403.</w:t>
      </w:r>
    </w:p>
  </w:footnote>
  <w:footnote w:id="70">
    <w:p w:rsidR="00610227" w:rsidRPr="00AE11EF" w:rsidP="00640149" w14:paraId="50E52DAD" w14:textId="77777777">
      <w:pPr>
        <w:pStyle w:val="FootnoteText"/>
        <w:rPr>
          <w:i/>
        </w:rPr>
      </w:pPr>
      <w:r w:rsidRPr="00AE11EF">
        <w:rPr>
          <w:rStyle w:val="FootnoteReference"/>
        </w:rPr>
        <w:footnoteRef/>
      </w:r>
      <w:r w:rsidRPr="00AE11EF">
        <w:t xml:space="preserve"> </w:t>
      </w:r>
      <w:r w:rsidRPr="00AE11EF">
        <w:rPr>
          <w:i/>
          <w:iCs/>
        </w:rPr>
        <w:t>See</w:t>
      </w:r>
      <w:r w:rsidRPr="00AE11EF" w:rsidR="009664CC">
        <w:rPr>
          <w:i/>
          <w:iCs/>
        </w:rPr>
        <w:t xml:space="preserve"> supra</w:t>
      </w:r>
      <w:r w:rsidRPr="00AE11EF">
        <w:rPr>
          <w:i/>
          <w:iCs/>
        </w:rPr>
        <w:t xml:space="preserve"> </w:t>
      </w:r>
      <w:r w:rsidRPr="00AE11EF" w:rsidR="3673F009">
        <w:t>para. 12</w:t>
      </w:r>
      <w:r w:rsidRPr="00AE11EF">
        <w:t>.</w:t>
      </w:r>
    </w:p>
  </w:footnote>
  <w:footnote w:id="71">
    <w:p w:rsidR="00610227" w:rsidRPr="00AE11EF" w:rsidP="00640149" w14:paraId="0316180C" w14:textId="77777777">
      <w:pPr>
        <w:pStyle w:val="FootnoteText"/>
      </w:pPr>
      <w:r w:rsidRPr="00AE11EF">
        <w:rPr>
          <w:rStyle w:val="FootnoteReference"/>
        </w:rPr>
        <w:footnoteRef/>
      </w:r>
      <w:r w:rsidRPr="00AE11EF">
        <w:t xml:space="preserve"> Under the Commission’s rules, a carrier is classified as non-dominant on a U.S.-international route if it is not affiliated with a foreign carrier with market power on the foreign end of the route or </w:t>
      </w:r>
      <w:r w:rsidRPr="00AE11EF" w:rsidR="00F92D5F">
        <w:t xml:space="preserve">it </w:t>
      </w:r>
      <w:r w:rsidRPr="00AE11EF">
        <w:t xml:space="preserve">provides </w:t>
      </w:r>
      <w:r w:rsidRPr="00AE11EF" w:rsidR="0038387C">
        <w:t xml:space="preserve">an international switched </w:t>
      </w:r>
      <w:r w:rsidRPr="00AE11EF">
        <w:t xml:space="preserve">service on that route solely through the resale of an unaffiliated U.S. facilities-based carrier’s international switched services.  47 CFR </w:t>
      </w:r>
      <w:r w:rsidRPr="00AE11EF">
        <w:rPr>
          <w:iCs/>
        </w:rPr>
        <w:t>§ 63.10(a)</w:t>
      </w:r>
      <w:r w:rsidRPr="00AE11EF" w:rsidR="00DF1F92">
        <w:rPr>
          <w:iCs/>
        </w:rPr>
        <w:t xml:space="preserve">; </w:t>
      </w:r>
      <w:r w:rsidRPr="00AE11EF" w:rsidR="00DF1F92">
        <w:rPr>
          <w:i/>
        </w:rPr>
        <w:t xml:space="preserve">id. </w:t>
      </w:r>
      <w:r w:rsidRPr="00AE11EF" w:rsidR="00DF1F92">
        <w:rPr>
          <w:iCs/>
        </w:rPr>
        <w:t>§ 63.10(a)(1) (“</w:t>
      </w:r>
      <w:r w:rsidRPr="00AE11EF" w:rsidR="0013299B">
        <w:rPr>
          <w:iCs/>
        </w:rPr>
        <w:t xml:space="preserve">A U.S. carrier that has no affiliation with, and that itself is not, a foreign carrier in a particular country to which it provides service (i.e., a destination country) shall presumptively be considered non-dominant for the provision of international communications services on that route.”); </w:t>
      </w:r>
      <w:r w:rsidRPr="00AE11EF" w:rsidR="00250461">
        <w:rPr>
          <w:i/>
        </w:rPr>
        <w:t xml:space="preserve">id. </w:t>
      </w:r>
      <w:r w:rsidRPr="00AE11EF" w:rsidR="006F0598">
        <w:rPr>
          <w:iCs/>
        </w:rPr>
        <w:t xml:space="preserve">§ 63.10(a)(2) (“Except as provided in paragraph (a)(4) of this section, a U.S. carrier that is, or that has or acquires an affiliation with a foreign carrier that is a monopoly provider of communications services in a relevant market in a destination country shall presumptively be classified as dominant for the provision of international communications services on that route . . . .”); </w:t>
      </w:r>
      <w:r w:rsidRPr="00AE11EF" w:rsidR="00250461">
        <w:rPr>
          <w:i/>
        </w:rPr>
        <w:t xml:space="preserve">id. </w:t>
      </w:r>
      <w:r w:rsidRPr="00AE11EF" w:rsidR="00250461">
        <w:rPr>
          <w:iCs/>
        </w:rPr>
        <w:t>§ 63.10(a)</w:t>
      </w:r>
      <w:r w:rsidRPr="00AE11EF" w:rsidR="00950214">
        <w:rPr>
          <w:iCs/>
        </w:rPr>
        <w:t>(4) (“A carrier that is authorized under this part to provide to a particular destination an international switched service, and that provides such service solely through the resale of an unaffiliated U.S. facilities-based carrier</w:t>
      </w:r>
      <w:r w:rsidRPr="00AE11EF" w:rsidR="00296169">
        <w:rPr>
          <w:iCs/>
        </w:rPr>
        <w:t>’</w:t>
      </w:r>
      <w:r w:rsidRPr="00AE11EF" w:rsidR="00950214">
        <w:rPr>
          <w:iCs/>
        </w:rPr>
        <w:t>s international switched services (either directly or indirectly through the resale of another U.S. resale carrier</w:t>
      </w:r>
      <w:r w:rsidRPr="00AE11EF" w:rsidR="00744A07">
        <w:rPr>
          <w:iCs/>
        </w:rPr>
        <w:t>’</w:t>
      </w:r>
      <w:r w:rsidRPr="00AE11EF" w:rsidR="00950214">
        <w:rPr>
          <w:iCs/>
        </w:rPr>
        <w:t xml:space="preserve">s international switched services), shall presumptively be classified as non-dominant for the provision of the authorized service </w:t>
      </w:r>
      <w:r w:rsidRPr="00AE11EF">
        <w:rPr>
          <w:iCs/>
        </w:rPr>
        <w:t>.</w:t>
      </w:r>
      <w:r w:rsidRPr="00AE11EF" w:rsidR="00950214">
        <w:rPr>
          <w:iCs/>
        </w:rPr>
        <w:t xml:space="preserve"> . . .”).  </w:t>
      </w:r>
    </w:p>
  </w:footnote>
  <w:footnote w:id="72">
    <w:p w:rsidR="00610227" w:rsidRPr="00AE11EF" w:rsidP="00640149" w14:paraId="01A541CE" w14:textId="77777777">
      <w:pPr>
        <w:pStyle w:val="FootnoteText"/>
        <w:rPr>
          <w:iCs/>
        </w:rPr>
      </w:pPr>
      <w:r w:rsidRPr="00AE11EF">
        <w:rPr>
          <w:rStyle w:val="FootnoteReference"/>
        </w:rPr>
        <w:footnoteRef/>
      </w:r>
      <w:r w:rsidRPr="00AE11EF">
        <w:t xml:space="preserve"> </w:t>
      </w:r>
      <w:r w:rsidRPr="00AE11EF">
        <w:rPr>
          <w:iCs/>
        </w:rPr>
        <w:t xml:space="preserve">We refer to “application” in this context to include </w:t>
      </w:r>
      <w:r w:rsidRPr="00AE11EF" w:rsidR="008E0803">
        <w:rPr>
          <w:iCs/>
        </w:rPr>
        <w:t xml:space="preserve">an </w:t>
      </w:r>
      <w:r w:rsidRPr="00AE11EF">
        <w:rPr>
          <w:iCs/>
        </w:rPr>
        <w:t>application to modify an international section 214 authorization</w:t>
      </w:r>
      <w:r w:rsidRPr="00AE11EF" w:rsidR="00E1268C">
        <w:rPr>
          <w:iCs/>
        </w:rPr>
        <w:t>;</w:t>
      </w:r>
      <w:r w:rsidRPr="00AE11EF">
        <w:rPr>
          <w:iCs/>
        </w:rPr>
        <w:t xml:space="preserve"> </w:t>
      </w:r>
      <w:r w:rsidRPr="00AE11EF" w:rsidR="00E1268C">
        <w:rPr>
          <w:iCs/>
        </w:rPr>
        <w:t xml:space="preserve">an </w:t>
      </w:r>
      <w:r w:rsidRPr="00AE11EF">
        <w:rPr>
          <w:iCs/>
        </w:rPr>
        <w:t>application for substantial assignment or transfer of control</w:t>
      </w:r>
      <w:r w:rsidRPr="00AE11EF" w:rsidR="00DE48FF">
        <w:rPr>
          <w:iCs/>
        </w:rPr>
        <w:t xml:space="preserve"> of an international section 214 authorization</w:t>
      </w:r>
      <w:r w:rsidRPr="00AE11EF" w:rsidR="00337640">
        <w:rPr>
          <w:iCs/>
        </w:rPr>
        <w:t>;</w:t>
      </w:r>
      <w:r w:rsidRPr="00AE11EF">
        <w:rPr>
          <w:iCs/>
        </w:rPr>
        <w:t xml:space="preserve"> and </w:t>
      </w:r>
      <w:r w:rsidRPr="00AE11EF" w:rsidR="00337640">
        <w:rPr>
          <w:iCs/>
        </w:rPr>
        <w:t xml:space="preserve">a </w:t>
      </w:r>
      <w:r w:rsidRPr="00AE11EF">
        <w:rPr>
          <w:iCs/>
        </w:rPr>
        <w:t xml:space="preserve">notification of </w:t>
      </w:r>
      <w:r w:rsidRPr="00AE11EF">
        <w:rPr>
          <w:i/>
        </w:rPr>
        <w:t xml:space="preserve">pro forma </w:t>
      </w:r>
      <w:r w:rsidRPr="00AE11EF">
        <w:rPr>
          <w:iCs/>
        </w:rPr>
        <w:t>assignment or transfer of control</w:t>
      </w:r>
      <w:r w:rsidRPr="00AE11EF" w:rsidR="00DE48FF">
        <w:rPr>
          <w:iCs/>
        </w:rPr>
        <w:t xml:space="preserve"> of an international section 214 authorization</w:t>
      </w:r>
      <w:r w:rsidRPr="00AE11EF">
        <w:rPr>
          <w:iCs/>
        </w:rPr>
        <w:t xml:space="preserve">.  </w:t>
      </w:r>
      <w:r w:rsidRPr="00AE11EF" w:rsidR="00765D34">
        <w:rPr>
          <w:i/>
        </w:rPr>
        <w:t xml:space="preserve">See </w:t>
      </w:r>
      <w:r w:rsidRPr="00AE11EF" w:rsidR="00765D34">
        <w:t xml:space="preserve">47 CFR </w:t>
      </w:r>
      <w:r w:rsidRPr="00AE11EF" w:rsidR="00765D34">
        <w:rPr>
          <w:iCs/>
        </w:rPr>
        <w:t>§§ 63.18, 63.24(e)(</w:t>
      </w:r>
      <w:r w:rsidRPr="00AE11EF" w:rsidR="007B4395">
        <w:rPr>
          <w:iCs/>
        </w:rPr>
        <w:t>1</w:t>
      </w:r>
      <w:r w:rsidRPr="00AE11EF" w:rsidR="00765D34">
        <w:rPr>
          <w:iCs/>
        </w:rPr>
        <w:t>), 63</w:t>
      </w:r>
      <w:r w:rsidRPr="00AE11EF" w:rsidR="15D992C4">
        <w:t>.</w:t>
      </w:r>
      <w:r w:rsidRPr="00AE11EF" w:rsidR="00765D34">
        <w:rPr>
          <w:iCs/>
        </w:rPr>
        <w:t xml:space="preserve">24(f)(2).  </w:t>
      </w:r>
    </w:p>
  </w:footnote>
  <w:footnote w:id="73">
    <w:p w:rsidR="00610227" w:rsidRPr="00AE11EF" w:rsidP="00640149" w14:paraId="3BDA2D37" w14:textId="77777777">
      <w:pPr>
        <w:pStyle w:val="FootnoteText"/>
      </w:pPr>
      <w:r w:rsidRPr="00AE11EF">
        <w:rPr>
          <w:rStyle w:val="FootnoteReference"/>
        </w:rPr>
        <w:footnoteRef/>
      </w:r>
      <w:r w:rsidRPr="00AE11EF">
        <w:t xml:space="preserve"> </w:t>
      </w:r>
      <w:r w:rsidRPr="00AE11EF">
        <w:rPr>
          <w:i/>
        </w:rPr>
        <w:t xml:space="preserve">See </w:t>
      </w:r>
      <w:r w:rsidRPr="00AE11EF">
        <w:t>47 CFR § 63.19.</w:t>
      </w:r>
    </w:p>
  </w:footnote>
  <w:footnote w:id="74">
    <w:p w:rsidR="000E0B5A" w:rsidRPr="00AE11EF" w:rsidP="00640149" w14:paraId="3C057C5A" w14:textId="77777777">
      <w:pPr>
        <w:pStyle w:val="FootnoteText"/>
      </w:pPr>
      <w:r w:rsidRPr="00AE11EF">
        <w:rPr>
          <w:rStyle w:val="FootnoteReference"/>
        </w:rPr>
        <w:footnoteRef/>
      </w:r>
      <w:r w:rsidRPr="00AE11EF">
        <w:t xml:space="preserve"> </w:t>
      </w:r>
      <w:r w:rsidRPr="00AE11EF" w:rsidR="00EB5F58">
        <w:rPr>
          <w:i/>
        </w:rPr>
        <w:t xml:space="preserve">Id. </w:t>
      </w:r>
      <w:r w:rsidRPr="00AE11EF">
        <w:rPr>
          <w:iCs/>
        </w:rPr>
        <w:t>§ 63.18</w:t>
      </w:r>
      <w:r w:rsidRPr="00AE11EF" w:rsidR="000645FA">
        <w:rPr>
          <w:iCs/>
        </w:rPr>
        <w:t>(h)</w:t>
      </w:r>
      <w:r w:rsidRPr="00AE11EF">
        <w:rPr>
          <w:iCs/>
        </w:rPr>
        <w:t>.</w:t>
      </w:r>
      <w:r w:rsidRPr="00AE11EF" w:rsidR="006B7043">
        <w:rPr>
          <w:iCs/>
        </w:rPr>
        <w:t xml:space="preserve">  </w:t>
      </w:r>
      <w:r w:rsidRPr="00AE11EF" w:rsidR="001C44BC">
        <w:rPr>
          <w:iCs/>
        </w:rPr>
        <w:t xml:space="preserve">In the </w:t>
      </w:r>
      <w:r w:rsidRPr="00AE11EF" w:rsidR="001C44BC">
        <w:rPr>
          <w:i/>
        </w:rPr>
        <w:t>Executive Branch Process Reform Order</w:t>
      </w:r>
      <w:r w:rsidRPr="00AE11EF" w:rsidR="001C44BC">
        <w:rPr>
          <w:iCs/>
        </w:rPr>
        <w:t>,</w:t>
      </w:r>
      <w:r w:rsidRPr="00AE11EF" w:rsidR="00DF166C">
        <w:rPr>
          <w:iCs/>
        </w:rPr>
        <w:t xml:space="preserve"> the Commission amended </w:t>
      </w:r>
      <w:r w:rsidRPr="00AE11EF" w:rsidR="002A1E52">
        <w:rPr>
          <w:iCs/>
        </w:rPr>
        <w:t xml:space="preserve">section 63.18(h) to require </w:t>
      </w:r>
      <w:r w:rsidRPr="00AE11EF" w:rsidR="006C555B">
        <w:rPr>
          <w:iCs/>
        </w:rPr>
        <w:t>that applicants must identify the voting interests, in addition to the equity interests, of individuals or</w:t>
      </w:r>
      <w:r w:rsidRPr="00AE11EF" w:rsidR="00DB0954">
        <w:rPr>
          <w:iCs/>
        </w:rPr>
        <w:t xml:space="preserve"> </w:t>
      </w:r>
      <w:r w:rsidRPr="00AE11EF" w:rsidR="006C555B">
        <w:rPr>
          <w:iCs/>
        </w:rPr>
        <w:t xml:space="preserve">entities with 10% or greater direct or indirect ownership in the applicant.  </w:t>
      </w:r>
      <w:r w:rsidRPr="00AE11EF" w:rsidR="00781CEF">
        <w:rPr>
          <w:i/>
        </w:rPr>
        <w:t>Executive Branch Process Reform Order</w:t>
      </w:r>
      <w:r w:rsidRPr="00AE11EF" w:rsidR="00781CEF">
        <w:rPr>
          <w:iCs/>
        </w:rPr>
        <w:t xml:space="preserve">, 35 FCC Rcd at </w:t>
      </w:r>
      <w:r w:rsidRPr="00AE11EF" w:rsidR="00254CFA">
        <w:rPr>
          <w:iCs/>
        </w:rPr>
        <w:t xml:space="preserve">10965, para. </w:t>
      </w:r>
      <w:r w:rsidRPr="00AE11EF" w:rsidR="006915D6">
        <w:rPr>
          <w:iCs/>
        </w:rPr>
        <w:t xml:space="preserve">95; </w:t>
      </w:r>
      <w:r w:rsidRPr="00AE11EF" w:rsidR="006915D6">
        <w:rPr>
          <w:i/>
        </w:rPr>
        <w:t xml:space="preserve">id. </w:t>
      </w:r>
      <w:r w:rsidRPr="00AE11EF" w:rsidR="006915D6">
        <w:rPr>
          <w:iCs/>
        </w:rPr>
        <w:t>at 10985</w:t>
      </w:r>
      <w:r w:rsidRPr="00AE11EF" w:rsidR="00012D72">
        <w:rPr>
          <w:iCs/>
        </w:rPr>
        <w:t xml:space="preserve">, </w:t>
      </w:r>
      <w:r w:rsidRPr="00AE11EF" w:rsidR="006915D6">
        <w:rPr>
          <w:iCs/>
        </w:rPr>
        <w:t>Appx. B</w:t>
      </w:r>
      <w:r w:rsidRPr="00AE11EF" w:rsidR="000C2388">
        <w:rPr>
          <w:iCs/>
        </w:rPr>
        <w:t>, para. 11</w:t>
      </w:r>
      <w:r w:rsidRPr="00AE11EF" w:rsidR="006915D6">
        <w:rPr>
          <w:iCs/>
        </w:rPr>
        <w:t>;</w:t>
      </w:r>
      <w:r w:rsidRPr="00AE11EF" w:rsidR="00781CEF">
        <w:rPr>
          <w:iCs/>
        </w:rPr>
        <w:t xml:space="preserve"> </w:t>
      </w:r>
      <w:r w:rsidRPr="00AE11EF" w:rsidR="006915D6">
        <w:rPr>
          <w:i/>
          <w:iCs/>
        </w:rPr>
        <w:t>Order Erratum</w:t>
      </w:r>
      <w:r w:rsidRPr="00AE11EF" w:rsidR="006915D6">
        <w:t xml:space="preserve">, </w:t>
      </w:r>
      <w:r w:rsidRPr="00AE11EF" w:rsidR="006915D6">
        <w:rPr>
          <w:iCs/>
        </w:rPr>
        <w:t>35 FCC Rcd at 13173</w:t>
      </w:r>
      <w:r w:rsidRPr="00AE11EF" w:rsidR="00064F93">
        <w:rPr>
          <w:iCs/>
        </w:rPr>
        <w:t>, para. 11</w:t>
      </w:r>
      <w:r w:rsidRPr="00AE11EF" w:rsidR="00791D34">
        <w:t>.</w:t>
      </w:r>
      <w:r w:rsidRPr="00AE11EF" w:rsidR="002A1E52">
        <w:t xml:space="preserve">  </w:t>
      </w:r>
      <w:r w:rsidRPr="00AE11EF" w:rsidR="00F33936">
        <w:rPr>
          <w:iCs/>
        </w:rPr>
        <w:t xml:space="preserve">The </w:t>
      </w:r>
      <w:r w:rsidRPr="00AE11EF" w:rsidR="00703B69">
        <w:rPr>
          <w:iCs/>
        </w:rPr>
        <w:t xml:space="preserve">amended </w:t>
      </w:r>
      <w:r w:rsidRPr="00AE11EF" w:rsidR="005E747A">
        <w:rPr>
          <w:iCs/>
        </w:rPr>
        <w:t>rule is not yet effective.</w:t>
      </w:r>
    </w:p>
  </w:footnote>
  <w:footnote w:id="75">
    <w:p w:rsidR="00730D26" w:rsidRPr="00AE11EF" w:rsidP="00640149" w14:paraId="39806C93" w14:textId="77777777">
      <w:pPr>
        <w:pStyle w:val="FootnoteText"/>
      </w:pPr>
      <w:r w:rsidRPr="00AE11EF">
        <w:rPr>
          <w:rStyle w:val="FootnoteReference"/>
        </w:rPr>
        <w:footnoteRef/>
      </w:r>
      <w:r w:rsidRPr="00AE11EF">
        <w:t xml:space="preserve"> </w:t>
      </w:r>
      <w:r w:rsidRPr="00AE11EF" w:rsidR="00DE5992">
        <w:t>47 CFR § 63.18(h</w:t>
      </w:r>
      <w:r w:rsidRPr="00AE11EF" w:rsidR="002E67D0">
        <w:t>);</w:t>
      </w:r>
      <w:r w:rsidRPr="00AE11EF" w:rsidR="00DE5992">
        <w:t xml:space="preserve"> </w:t>
      </w:r>
      <w:r w:rsidRPr="00AE11EF" w:rsidR="002E67D0">
        <w:rPr>
          <w:i/>
          <w:iCs/>
        </w:rPr>
        <w:t>see</w:t>
      </w:r>
      <w:r w:rsidRPr="00AE11EF" w:rsidR="261B9DB0">
        <w:rPr>
          <w:i/>
          <w:iCs/>
        </w:rPr>
        <w:t xml:space="preserve"> </w:t>
      </w:r>
      <w:r w:rsidRPr="00AE11EF" w:rsidR="23CAA857">
        <w:rPr>
          <w:i/>
          <w:iCs/>
        </w:rPr>
        <w:t xml:space="preserve">2016 </w:t>
      </w:r>
      <w:r w:rsidRPr="00AE11EF" w:rsidR="261B9DB0">
        <w:rPr>
          <w:i/>
          <w:iCs/>
        </w:rPr>
        <w:t>Executive Branch Process Reform NPRM</w:t>
      </w:r>
      <w:r w:rsidRPr="00AE11EF" w:rsidR="007453FD">
        <w:rPr>
          <w:iCs/>
        </w:rPr>
        <w:t xml:space="preserve">, 31 FCC Rcd </w:t>
      </w:r>
      <w:r w:rsidRPr="00AE11EF" w:rsidR="261B9DB0">
        <w:t>at</w:t>
      </w:r>
      <w:r w:rsidRPr="00AE11EF" w:rsidR="007453FD">
        <w:rPr>
          <w:iCs/>
        </w:rPr>
        <w:t xml:space="preserve"> </w:t>
      </w:r>
      <w:r w:rsidRPr="00AE11EF" w:rsidR="007F5819">
        <w:rPr>
          <w:iCs/>
        </w:rPr>
        <w:t xml:space="preserve">7475, </w:t>
      </w:r>
      <w:r w:rsidRPr="00AE11EF" w:rsidR="00056B42">
        <w:rPr>
          <w:iCs/>
        </w:rPr>
        <w:t xml:space="preserve">para. 49 </w:t>
      </w:r>
      <w:r w:rsidRPr="00AE11EF" w:rsidR="00D32F44">
        <w:rPr>
          <w:iCs/>
        </w:rPr>
        <w:t>(</w:t>
      </w:r>
      <w:r w:rsidRPr="00AE11EF" w:rsidR="00DE5992">
        <w:rPr>
          <w:iCs/>
        </w:rPr>
        <w:t>“</w:t>
      </w:r>
      <w:r w:rsidRPr="00AE11EF" w:rsidR="002E67D0">
        <w:t>These rules originated when equity and voting ownership were usually the same.  Today, applicants often have multiple classes of ownership and equity interests that differ from the voting interests.  It is important for the Commission to know for potential control purposes who has voting interests in the applicant.  The Commission has recognized this in other rules, where it requires an applicant to provide both equity and voting interests in an applicant.”)</w:t>
      </w:r>
      <w:r w:rsidRPr="00AE11EF" w:rsidR="00012D72">
        <w:t xml:space="preserve">; </w:t>
      </w:r>
      <w:r w:rsidRPr="00AE11EF" w:rsidR="00012D72">
        <w:rPr>
          <w:i/>
        </w:rPr>
        <w:t>Executive Branch Process Reform Order</w:t>
      </w:r>
      <w:r w:rsidRPr="00AE11EF" w:rsidR="00012D72">
        <w:rPr>
          <w:iCs/>
        </w:rPr>
        <w:t>, 35 FCC Rcd at 10985, Appx. B</w:t>
      </w:r>
      <w:r w:rsidRPr="00AE11EF" w:rsidR="004333C1">
        <w:rPr>
          <w:iCs/>
        </w:rPr>
        <w:t>, para. 11</w:t>
      </w:r>
      <w:r w:rsidRPr="00AE11EF" w:rsidR="00012D72">
        <w:rPr>
          <w:iCs/>
        </w:rPr>
        <w:t xml:space="preserve">; </w:t>
      </w:r>
      <w:r w:rsidRPr="00AE11EF" w:rsidR="00012D72">
        <w:rPr>
          <w:i/>
          <w:iCs/>
        </w:rPr>
        <w:t>Order Erratum</w:t>
      </w:r>
      <w:r w:rsidRPr="00AE11EF" w:rsidR="00012D72">
        <w:t xml:space="preserve">, </w:t>
      </w:r>
      <w:r w:rsidRPr="00AE11EF" w:rsidR="00012D72">
        <w:rPr>
          <w:iCs/>
        </w:rPr>
        <w:t>35 FCC Rcd at 13173</w:t>
      </w:r>
      <w:r w:rsidRPr="00AE11EF" w:rsidR="002448D5">
        <w:rPr>
          <w:iCs/>
        </w:rPr>
        <w:t>, para. 11</w:t>
      </w:r>
      <w:r w:rsidRPr="00AE11EF" w:rsidR="00012D72">
        <w:rPr>
          <w:iCs/>
        </w:rPr>
        <w:t xml:space="preserve"> (</w:t>
      </w:r>
      <w:r w:rsidRPr="00AE11EF" w:rsidR="00EB0BC0">
        <w:rPr>
          <w:iCs/>
        </w:rPr>
        <w:t xml:space="preserve">amending section 63.18(h) to read, </w:t>
      </w:r>
      <w:r w:rsidRPr="00AE11EF" w:rsidR="00012D72">
        <w:rPr>
          <w:iCs/>
        </w:rPr>
        <w:t>“</w:t>
      </w:r>
      <w:r w:rsidRPr="00AE11EF" w:rsidR="007A5BD5">
        <w:t>[t]</w:t>
      </w:r>
      <w:r w:rsidRPr="00AE11EF" w:rsidR="00012D72">
        <w:t>he name, address, citizenship, and principal businesses of any individual or entity that directly or indirectly owns ten percent or more of the equity interests and/or voting interests, or a controlling interest, of the applicant, and the percentage of equity and/or voting interest owned by each of those entities (to the nearest one percent) . . . .”)</w:t>
      </w:r>
      <w:r w:rsidRPr="00AE11EF" w:rsidR="002E67D0">
        <w:t>.</w:t>
      </w:r>
    </w:p>
  </w:footnote>
  <w:footnote w:id="76">
    <w:p w:rsidR="00730D26" w:rsidRPr="00AE11EF" w:rsidP="00640149" w14:paraId="0ED2221D" w14:textId="77777777">
      <w:pPr>
        <w:pStyle w:val="FootnoteText"/>
      </w:pPr>
      <w:r w:rsidRPr="00AE11EF">
        <w:rPr>
          <w:rStyle w:val="FootnoteReference"/>
        </w:rPr>
        <w:footnoteRef/>
      </w:r>
      <w:r w:rsidRPr="00AE11EF">
        <w:t xml:space="preserve"> </w:t>
      </w:r>
      <w:r w:rsidRPr="00AE11EF" w:rsidR="0075614F">
        <w:t xml:space="preserve">47 CFR § 63.18(h); </w:t>
      </w:r>
      <w:r w:rsidRPr="00AE11EF" w:rsidR="0075614F">
        <w:rPr>
          <w:i/>
        </w:rPr>
        <w:t>Executive Branch Process Reform Order</w:t>
      </w:r>
      <w:r w:rsidRPr="00AE11EF" w:rsidR="0075614F">
        <w:rPr>
          <w:iCs/>
        </w:rPr>
        <w:t>, 35 FCC Rcd at 10985, Appx. B</w:t>
      </w:r>
      <w:r w:rsidRPr="00AE11EF" w:rsidR="008678DA">
        <w:rPr>
          <w:iCs/>
        </w:rPr>
        <w:t>, para. 11</w:t>
      </w:r>
      <w:r w:rsidRPr="00AE11EF" w:rsidR="0075614F">
        <w:rPr>
          <w:iCs/>
        </w:rPr>
        <w:t xml:space="preserve">; </w:t>
      </w:r>
      <w:r w:rsidRPr="00AE11EF" w:rsidR="0075614F">
        <w:rPr>
          <w:i/>
          <w:iCs/>
        </w:rPr>
        <w:t>Order Erratum</w:t>
      </w:r>
      <w:r w:rsidRPr="00AE11EF" w:rsidR="0075614F">
        <w:t xml:space="preserve">, </w:t>
      </w:r>
      <w:r w:rsidRPr="00AE11EF" w:rsidR="0075614F">
        <w:rPr>
          <w:iCs/>
        </w:rPr>
        <w:t>35 FCC Rcd at 13173</w:t>
      </w:r>
      <w:r w:rsidRPr="00AE11EF" w:rsidR="008678DA">
        <w:rPr>
          <w:iCs/>
        </w:rPr>
        <w:t>, para. 11</w:t>
      </w:r>
      <w:r w:rsidRPr="00AE11EF" w:rsidR="000664E9">
        <w:rPr>
          <w:iCs/>
        </w:rPr>
        <w:t>.</w:t>
      </w:r>
    </w:p>
  </w:footnote>
  <w:footnote w:id="77">
    <w:p w:rsidR="00730D26" w:rsidRPr="00AE11EF" w:rsidP="00640149" w14:paraId="2E737CCA" w14:textId="77777777">
      <w:pPr>
        <w:pStyle w:val="FootnoteText"/>
      </w:pPr>
      <w:r w:rsidRPr="00AE11EF">
        <w:rPr>
          <w:rStyle w:val="FootnoteReference"/>
        </w:rPr>
        <w:footnoteRef/>
      </w:r>
      <w:r w:rsidRPr="00AE11EF">
        <w:t xml:space="preserve"> </w:t>
      </w:r>
      <w:r w:rsidRPr="00AE11EF">
        <w:rPr>
          <w:i/>
        </w:rPr>
        <w:t xml:space="preserve">See </w:t>
      </w:r>
      <w:r w:rsidRPr="00AE11EF" w:rsidR="13116DBE">
        <w:rPr>
          <w:i/>
          <w:iCs/>
        </w:rPr>
        <w:t xml:space="preserve">infra </w:t>
      </w:r>
      <w:r w:rsidRPr="00AE11EF" w:rsidR="13116DBE">
        <w:t>Section</w:t>
      </w:r>
      <w:r w:rsidRPr="00AE11EF" w:rsidR="6D4A7371">
        <w:t xml:space="preserve"> IV.</w:t>
      </w:r>
      <w:r w:rsidRPr="00AE11EF" w:rsidR="3F490663">
        <w:t>A.</w:t>
      </w:r>
    </w:p>
  </w:footnote>
  <w:footnote w:id="78">
    <w:p w:rsidR="00335B0C" w:rsidRPr="00AE11EF" w:rsidP="00640149" w14:paraId="1F872B73" w14:textId="77777777">
      <w:pPr>
        <w:pStyle w:val="FootnoteText"/>
      </w:pPr>
      <w:r w:rsidRPr="00AE11EF">
        <w:rPr>
          <w:rStyle w:val="FootnoteReference"/>
        </w:rPr>
        <w:footnoteRef/>
      </w:r>
      <w:r w:rsidRPr="00AE11EF">
        <w:t xml:space="preserve"> </w:t>
      </w:r>
      <w:r w:rsidRPr="00AE11EF" w:rsidR="007D3DA0">
        <w:rPr>
          <w:i/>
          <w:iCs/>
        </w:rPr>
        <w:t>See</w:t>
      </w:r>
      <w:r w:rsidRPr="00AE11EF" w:rsidR="0099711E">
        <w:rPr>
          <w:i/>
          <w:iCs/>
        </w:rPr>
        <w:t>,</w:t>
      </w:r>
      <w:r w:rsidRPr="00AE11EF" w:rsidR="007D3DA0">
        <w:rPr>
          <w:i/>
          <w:iCs/>
        </w:rPr>
        <w:t xml:space="preserve"> e.g.</w:t>
      </w:r>
      <w:r w:rsidRPr="00AE11EF" w:rsidR="007D3DA0">
        <w:t>,</w:t>
      </w:r>
      <w:r w:rsidRPr="00AE11EF">
        <w:t xml:space="preserve"> 47 CFR </w:t>
      </w:r>
      <w:r w:rsidRPr="00AE11EF" w:rsidR="3F490663">
        <w:t xml:space="preserve">§ </w:t>
      </w:r>
      <w:r w:rsidRPr="00AE11EF" w:rsidR="007D3DA0">
        <w:t>63.24</w:t>
      </w:r>
      <w:r w:rsidRPr="00AE11EF">
        <w:t xml:space="preserve">. </w:t>
      </w:r>
    </w:p>
  </w:footnote>
  <w:footnote w:id="79">
    <w:p w:rsidR="00CC1DFA" w:rsidRPr="00AE11EF" w:rsidP="00640149" w14:paraId="1F9A9AFE" w14:textId="77777777">
      <w:pPr>
        <w:pStyle w:val="FootnoteText"/>
      </w:pPr>
      <w:r w:rsidRPr="00AE11EF">
        <w:rPr>
          <w:rStyle w:val="FootnoteReference"/>
        </w:rPr>
        <w:footnoteRef/>
      </w:r>
      <w:r w:rsidRPr="00AE11EF">
        <w:t xml:space="preserve"> </w:t>
      </w:r>
      <w:r w:rsidRPr="00AE11EF" w:rsidR="00995D7B">
        <w:rPr>
          <w:i/>
          <w:iCs/>
        </w:rPr>
        <w:t xml:space="preserve">See infra </w:t>
      </w:r>
      <w:r w:rsidRPr="00AE11EF" w:rsidR="00995D7B">
        <w:t xml:space="preserve">para. </w:t>
      </w:r>
      <w:r w:rsidRPr="00AE11EF" w:rsidR="6D674AC4">
        <w:t>9</w:t>
      </w:r>
      <w:r w:rsidRPr="00AE11EF" w:rsidR="00884C60">
        <w:t>4</w:t>
      </w:r>
      <w:r w:rsidRPr="00AE11EF" w:rsidR="00995D7B">
        <w:t xml:space="preserve">; 15 U.S.C. § 78m(d)(1); 17 CFR § 240.13d-1; 17 CFR § 229.403; </w:t>
      </w:r>
      <w:r w:rsidRPr="00AE11EF" w:rsidR="00995D7B">
        <w:rPr>
          <w:i/>
        </w:rPr>
        <w:t xml:space="preserve">see </w:t>
      </w:r>
      <w:r w:rsidRPr="00AE11EF" w:rsidR="261B9DB0">
        <w:rPr>
          <w:i/>
          <w:iCs/>
        </w:rPr>
        <w:t>Review of Foreign Ownership Policies for Broadcast, Common Carrier and Aeronautical Radio Licensees under Section 310(b)(4) of the Communications Act of 1934, as Amended</w:t>
      </w:r>
      <w:r w:rsidRPr="00AE11EF" w:rsidR="00995D7B">
        <w:t xml:space="preserve">, </w:t>
      </w:r>
      <w:r w:rsidRPr="00AE11EF" w:rsidR="261B9DB0">
        <w:t xml:space="preserve">GN Docket No. 15-236, </w:t>
      </w:r>
      <w:r w:rsidRPr="00AE11EF" w:rsidR="00995D7B">
        <w:t>Report and Order, 31 FCC Rcd 11272, 11293-</w:t>
      </w:r>
      <w:r w:rsidRPr="00AE11EF" w:rsidR="3F490663">
        <w:t>94</w:t>
      </w:r>
      <w:r w:rsidRPr="00AE11EF" w:rsidR="00995D7B">
        <w:t xml:space="preserve">, para. </w:t>
      </w:r>
      <w:r w:rsidRPr="00AE11EF" w:rsidR="261B9DB0">
        <w:t>45-46</w:t>
      </w:r>
      <w:r w:rsidRPr="00AE11EF" w:rsidR="007F4DF5">
        <w:t xml:space="preserve"> &amp;</w:t>
      </w:r>
      <w:r w:rsidRPr="00AE11EF" w:rsidR="261B9DB0">
        <w:t xml:space="preserve"> n.130 (2016) (</w:t>
      </w:r>
      <w:r w:rsidRPr="00AE11EF" w:rsidR="261B9DB0">
        <w:rPr>
          <w:i/>
          <w:iCs/>
        </w:rPr>
        <w:t>2016 Foreign Ownership Report and Order)</w:t>
      </w:r>
      <w:r w:rsidRPr="00AE11EF" w:rsidR="261B9DB0">
        <w:t xml:space="preserve">. </w:t>
      </w:r>
    </w:p>
  </w:footnote>
  <w:footnote w:id="80">
    <w:p w:rsidR="001B66BB" w:rsidRPr="00AE11EF" w:rsidP="00640149" w14:paraId="0938CF4E" w14:textId="77777777">
      <w:pPr>
        <w:pStyle w:val="FootnoteText"/>
      </w:pPr>
      <w:r w:rsidRPr="00AE11EF">
        <w:rPr>
          <w:rStyle w:val="FootnoteReference"/>
        </w:rPr>
        <w:footnoteRef/>
      </w:r>
      <w:r w:rsidRPr="00AE11EF">
        <w:t xml:space="preserve"> 15 CFR § 7.4 (</w:t>
      </w:r>
      <w:r w:rsidRPr="00AE11EF" w:rsidR="00D2690E">
        <w:t xml:space="preserve">stating </w:t>
      </w:r>
      <w:r w:rsidRPr="00AE11EF">
        <w:t>“</w:t>
      </w:r>
      <w:r w:rsidRPr="00AE11EF" w:rsidR="00D2690E">
        <w:t>[t]</w:t>
      </w:r>
      <w:r w:rsidRPr="00AE11EF">
        <w:t>he Secretary has determined that the following foreign governments or foreign non-government persons have engaged in a long-term pattern or serious instances of conduct significantly adverse to the national security of the United States or security and safety of United States persons and, therefore, constitute foreign adversaries solely for the purposes of the Executive Order, this rule, and any subsequent rule</w:t>
      </w:r>
      <w:r w:rsidRPr="00AE11EF" w:rsidR="00826CF7">
        <w:t>”</w:t>
      </w:r>
      <w:r w:rsidRPr="00AE11EF">
        <w:t xml:space="preserve"> </w:t>
      </w:r>
      <w:r w:rsidRPr="00AE11EF" w:rsidR="008A78D8">
        <w:t>promulgated pursuant to the Executive Order</w:t>
      </w:r>
      <w:r w:rsidRPr="00AE11EF">
        <w:t xml:space="preserve">); </w:t>
      </w:r>
      <w:r w:rsidRPr="00AE11EF">
        <w:rPr>
          <w:i/>
          <w:iCs/>
        </w:rPr>
        <w:t xml:space="preserve">see </w:t>
      </w:r>
      <w:r w:rsidRPr="00AE11EF">
        <w:t xml:space="preserve">15 CFR § 7.2 (“Foreign adversary means any foreign government or foreign non-government person determined by the Secretary to have engaged in a long-term pattern or serious instances of conduct significantly adverse to the national security of the United States or security and safety of United States persons.”); </w:t>
      </w:r>
      <w:r w:rsidRPr="00AE11EF" w:rsidR="004A65C9">
        <w:rPr>
          <w:i/>
          <w:iCs/>
        </w:rPr>
        <w:t xml:space="preserve">see </w:t>
      </w:r>
      <w:r w:rsidRPr="00AE11EF" w:rsidR="00D2503D">
        <w:t>Executive Order 13873</w:t>
      </w:r>
      <w:r w:rsidRPr="00AE11EF" w:rsidR="002878C9">
        <w:t xml:space="preserve"> of May 15, 2019</w:t>
      </w:r>
      <w:r w:rsidRPr="00AE11EF" w:rsidR="00D2503D">
        <w:t xml:space="preserve">, </w:t>
      </w:r>
      <w:r w:rsidRPr="00AE11EF" w:rsidR="00A17D0B">
        <w:t xml:space="preserve">Securing the Information </w:t>
      </w:r>
      <w:r w:rsidRPr="00AE11EF" w:rsidR="00731197">
        <w:t xml:space="preserve">and Communications </w:t>
      </w:r>
      <w:r w:rsidRPr="00AE11EF" w:rsidR="00A17D0B">
        <w:t>Technology and</w:t>
      </w:r>
      <w:r w:rsidRPr="00AE11EF" w:rsidR="00731197">
        <w:t xml:space="preserve"> Services</w:t>
      </w:r>
      <w:r w:rsidRPr="00AE11EF" w:rsidR="00A17D0B">
        <w:t xml:space="preserve"> Supply Chain, </w:t>
      </w:r>
      <w:r w:rsidRPr="00AE11EF" w:rsidR="005C1D10">
        <w:t>84 Fed. Reg. 22689 (</w:t>
      </w:r>
      <w:r w:rsidRPr="00AE11EF" w:rsidR="00160106">
        <w:t xml:space="preserve">May 15, </w:t>
      </w:r>
      <w:r w:rsidRPr="00AE11EF" w:rsidR="005C1D10">
        <w:t>2019)</w:t>
      </w:r>
      <w:r w:rsidRPr="00AE11EF">
        <w:t>.</w:t>
      </w:r>
    </w:p>
  </w:footnote>
  <w:footnote w:id="81">
    <w:p w:rsidR="009B38E3" w:rsidRPr="00AE11EF" w:rsidP="00640149" w14:paraId="63758C52" w14:textId="77777777">
      <w:pPr>
        <w:pStyle w:val="FootnoteText"/>
      </w:pPr>
      <w:r w:rsidRPr="00AE11EF">
        <w:rPr>
          <w:rStyle w:val="FootnoteReference"/>
        </w:rPr>
        <w:footnoteRef/>
      </w:r>
      <w:r w:rsidRPr="00AE11EF">
        <w:t xml:space="preserve"> This requirement applies to United States citizens who hold dual citizenship or </w:t>
      </w:r>
      <w:r w:rsidRPr="00AE11EF" w:rsidR="2505E476">
        <w:t>multiple</w:t>
      </w:r>
      <w:r w:rsidRPr="00AE11EF">
        <w:t xml:space="preserve"> citizenships and foreign persons who are citizens of two or more countries.</w:t>
      </w:r>
    </w:p>
  </w:footnote>
  <w:footnote w:id="82">
    <w:p w:rsidR="00801513" w:rsidRPr="00AE11EF" w:rsidP="00640149" w14:paraId="2F950D57" w14:textId="77777777">
      <w:pPr>
        <w:pStyle w:val="FootnoteText"/>
      </w:pPr>
      <w:r w:rsidRPr="00AE11EF">
        <w:rPr>
          <w:rStyle w:val="FootnoteReference"/>
        </w:rPr>
        <w:footnoteRef/>
      </w:r>
      <w:r w:rsidRPr="00AE11EF">
        <w:t xml:space="preserve"> </w:t>
      </w:r>
      <w:r w:rsidRPr="00AE11EF" w:rsidR="194CA577">
        <w:t>This</w:t>
      </w:r>
      <w:r w:rsidRPr="00AE11EF">
        <w:t xml:space="preserve"> requirement applies to United States citizens who hold dual citizenship or </w:t>
      </w:r>
      <w:r w:rsidRPr="00AE11EF" w:rsidR="39DE0BBB">
        <w:t>multiple</w:t>
      </w:r>
      <w:r w:rsidRPr="00AE11EF">
        <w:t xml:space="preserve"> citizenships and foreign persons who are citizens of two or more countries.</w:t>
      </w:r>
    </w:p>
  </w:footnote>
  <w:footnote w:id="83">
    <w:p w:rsidR="00A95A20" w:rsidRPr="00AE11EF" w:rsidP="00640149" w14:paraId="042D9D7F" w14:textId="77777777">
      <w:pPr>
        <w:pStyle w:val="FootnoteText"/>
      </w:pPr>
      <w:r w:rsidRPr="00AE11EF">
        <w:rPr>
          <w:rStyle w:val="FootnoteReference"/>
        </w:rPr>
        <w:footnoteRef/>
      </w:r>
      <w:r w:rsidRPr="00AE11EF">
        <w:t xml:space="preserve"> </w:t>
      </w:r>
      <w:r w:rsidRPr="00AE11EF" w:rsidR="006F1753">
        <w:t xml:space="preserve">To the extent required, the </w:t>
      </w:r>
      <w:r w:rsidRPr="00AE11EF" w:rsidR="0067123C">
        <w:t xml:space="preserve">Office of </w:t>
      </w:r>
      <w:r w:rsidRPr="00AE11EF" w:rsidR="006F1753">
        <w:t xml:space="preserve">International </w:t>
      </w:r>
      <w:r w:rsidRPr="00AE11EF" w:rsidR="0067123C">
        <w:t>Affairs</w:t>
      </w:r>
      <w:r w:rsidRPr="00AE11EF" w:rsidR="00A5348B">
        <w:t xml:space="preserve"> </w:t>
      </w:r>
      <w:r w:rsidRPr="00AE11EF" w:rsidR="00007E99">
        <w:t xml:space="preserve">would also </w:t>
      </w:r>
      <w:r w:rsidRPr="00AE11EF" w:rsidR="006F1753">
        <w:t>modify the applicable System of Records Notice under the Privacy Act</w:t>
      </w:r>
      <w:r w:rsidRPr="00AE11EF" w:rsidR="003221F5">
        <w:t xml:space="preserve">.  </w:t>
      </w:r>
      <w:r w:rsidRPr="00AE11EF">
        <w:rPr>
          <w:i/>
          <w:iCs/>
        </w:rPr>
        <w:t>See</w:t>
      </w:r>
      <w:r w:rsidRPr="00AE11EF">
        <w:t xml:space="preserve"> Federal Communications Commission, Privacy Act of 1974; System of Records, IB-1, International Bureau Filing System, 86 </w:t>
      </w:r>
      <w:r w:rsidRPr="00AE11EF" w:rsidR="3EC4A122">
        <w:t>F</w:t>
      </w:r>
      <w:r w:rsidRPr="00AE11EF" w:rsidR="00BD59DF">
        <w:t>ed</w:t>
      </w:r>
      <w:r w:rsidRPr="00AE11EF" w:rsidR="3EC4A122">
        <w:t>.</w:t>
      </w:r>
      <w:r w:rsidRPr="00AE11EF" w:rsidR="00BD59DF">
        <w:t xml:space="preserve"> </w:t>
      </w:r>
      <w:r w:rsidRPr="00AE11EF" w:rsidR="3EC4A122">
        <w:t>R</w:t>
      </w:r>
      <w:r w:rsidRPr="00AE11EF" w:rsidR="00BD59DF">
        <w:t>e</w:t>
      </w:r>
      <w:r w:rsidRPr="00AE11EF" w:rsidR="00260DA7">
        <w:t>g</w:t>
      </w:r>
      <w:r w:rsidRPr="00AE11EF">
        <w:t xml:space="preserve">. 43237 (Aug. </w:t>
      </w:r>
      <w:r w:rsidRPr="00AE11EF" w:rsidR="003221F5">
        <w:t>6, 2021).</w:t>
      </w:r>
    </w:p>
  </w:footnote>
  <w:footnote w:id="84">
    <w:p w:rsidR="00A20CE5" w:rsidRPr="00AE11EF" w:rsidP="00640149" w14:paraId="64FFD146" w14:textId="77777777">
      <w:pPr>
        <w:pStyle w:val="FootnoteText"/>
      </w:pPr>
      <w:r w:rsidRPr="00AE11EF">
        <w:rPr>
          <w:rStyle w:val="FootnoteReference"/>
        </w:rPr>
        <w:footnoteRef/>
      </w:r>
      <w:r w:rsidRPr="00AE11EF">
        <w:t xml:space="preserve"> </w:t>
      </w:r>
      <w:r w:rsidRPr="00AE11EF" w:rsidR="7CA05823">
        <w:rPr>
          <w:i/>
          <w:iCs/>
        </w:rPr>
        <w:t>See, e.g</w:t>
      </w:r>
      <w:r w:rsidRPr="00AE11EF" w:rsidR="3FA3D8A4">
        <w:rPr>
          <w:i/>
          <w:iCs/>
        </w:rPr>
        <w:t xml:space="preserve">., </w:t>
      </w:r>
      <w:r w:rsidRPr="00AE11EF" w:rsidR="00EB3061">
        <w:t xml:space="preserve">Letter from Angie Kronenberg, </w:t>
      </w:r>
      <w:r w:rsidRPr="00AE11EF" w:rsidR="00451DAF">
        <w:t xml:space="preserve">President, </w:t>
      </w:r>
      <w:r w:rsidRPr="00AE11EF" w:rsidR="0064594E">
        <w:t>INCOMPAS</w:t>
      </w:r>
      <w:r w:rsidRPr="00AE11EF" w:rsidR="001B0DC0">
        <w:t xml:space="preserve">, </w:t>
      </w:r>
      <w:r w:rsidRPr="00AE11EF" w:rsidR="00DE7D60">
        <w:t>to Marlene</w:t>
      </w:r>
      <w:r w:rsidRPr="00AE11EF" w:rsidR="00DE7D60">
        <w:rPr>
          <w:spacing w:val="-2"/>
        </w:rPr>
        <w:t xml:space="preserve"> </w:t>
      </w:r>
      <w:r w:rsidRPr="00AE11EF" w:rsidR="00DE7D60">
        <w:t>H.</w:t>
      </w:r>
      <w:r w:rsidRPr="00AE11EF" w:rsidR="00DE7D60">
        <w:rPr>
          <w:spacing w:val="-1"/>
        </w:rPr>
        <w:t xml:space="preserve"> </w:t>
      </w:r>
      <w:r w:rsidRPr="00AE11EF" w:rsidR="00DE7D60">
        <w:t>Dortch,</w:t>
      </w:r>
      <w:r w:rsidRPr="00AE11EF" w:rsidR="00DE7D60">
        <w:rPr>
          <w:spacing w:val="-1"/>
        </w:rPr>
        <w:t xml:space="preserve"> </w:t>
      </w:r>
      <w:r w:rsidRPr="00AE11EF" w:rsidR="00DE7D60">
        <w:t>Secretary,</w:t>
      </w:r>
      <w:r w:rsidRPr="00AE11EF" w:rsidR="00DE7D60">
        <w:rPr>
          <w:spacing w:val="-1"/>
        </w:rPr>
        <w:t xml:space="preserve"> </w:t>
      </w:r>
      <w:r w:rsidRPr="00AE11EF" w:rsidR="00DE7D60">
        <w:t>FCC, IB Docket No. 23-119</w:t>
      </w:r>
      <w:r w:rsidRPr="00AE11EF" w:rsidR="002104E5">
        <w:t>, at 1-2</w:t>
      </w:r>
      <w:r w:rsidRPr="00AE11EF" w:rsidR="00DE7D60">
        <w:t xml:space="preserve"> </w:t>
      </w:r>
      <w:r w:rsidRPr="00AE11EF" w:rsidR="00A54C22">
        <w:t xml:space="preserve">(filed </w:t>
      </w:r>
      <w:r w:rsidRPr="00AE11EF" w:rsidR="00CC56B6">
        <w:t>Apr. 14, 2023).</w:t>
      </w:r>
      <w:r w:rsidRPr="00AE11EF" w:rsidR="00EB3061">
        <w:t xml:space="preserve"> </w:t>
      </w:r>
    </w:p>
  </w:footnote>
  <w:footnote w:id="85">
    <w:p w:rsidR="009C24D1" w:rsidRPr="00AE11EF" w:rsidP="00640149" w14:paraId="450C56DA" w14:textId="77777777">
      <w:pPr>
        <w:pStyle w:val="FootnoteText"/>
      </w:pPr>
      <w:r w:rsidRPr="00AE11EF">
        <w:rPr>
          <w:rStyle w:val="FootnoteReference"/>
        </w:rPr>
        <w:footnoteRef/>
      </w:r>
      <w:r w:rsidRPr="00AE11EF">
        <w:t xml:space="preserve"> 47 CFR § 1.8002</w:t>
      </w:r>
      <w:r w:rsidRPr="00AE11EF" w:rsidR="005145CC">
        <w:t>(a) (</w:t>
      </w:r>
      <w:r w:rsidRPr="00AE11EF" w:rsidR="008E69D0">
        <w:t>“</w:t>
      </w:r>
      <w:r w:rsidRPr="00AE11EF" w:rsidR="005145CC">
        <w:t>The FRN must be obtained by anyone doing</w:t>
      </w:r>
      <w:r w:rsidRPr="00AE11EF">
        <w:t xml:space="preserve"> business with the Commission</w:t>
      </w:r>
      <w:r w:rsidRPr="00AE11EF" w:rsidR="005145CC">
        <w:t>, see 31 U.S.C. 7701(c)(2)</w:t>
      </w:r>
      <w:r w:rsidRPr="00AE11EF" w:rsidR="0044394D">
        <w:t xml:space="preserve"> . . . .</w:t>
      </w:r>
      <w:r w:rsidRPr="00AE11EF" w:rsidR="008E69D0">
        <w:t>”</w:t>
      </w:r>
      <w:r w:rsidRPr="00AE11EF" w:rsidR="00AA6E73">
        <w:t>)</w:t>
      </w:r>
      <w:r w:rsidRPr="00AE11EF" w:rsidR="00F91C99">
        <w:t>.</w:t>
      </w:r>
      <w:r w:rsidRPr="00AE11EF">
        <w:t xml:space="preserve">  </w:t>
      </w:r>
      <w:r w:rsidRPr="00AE11EF" w:rsidR="00634B89">
        <w:t>An a</w:t>
      </w:r>
      <w:r w:rsidRPr="00AE11EF" w:rsidR="00210F69">
        <w:t xml:space="preserve">uthorization holder </w:t>
      </w:r>
      <w:r w:rsidRPr="00AE11EF" w:rsidR="00634B89">
        <w:t>may obtain an FRN</w:t>
      </w:r>
      <w:r w:rsidRPr="00AE11EF" w:rsidR="0092249E">
        <w:t xml:space="preserve"> </w:t>
      </w:r>
      <w:r w:rsidRPr="00AE11EF" w:rsidR="00AC725C">
        <w:t>through</w:t>
      </w:r>
      <w:r w:rsidRPr="00AE11EF" w:rsidR="00210F69">
        <w:t xml:space="preserve"> the Commission’s CORES webpage</w:t>
      </w:r>
      <w:r w:rsidRPr="00AE11EF" w:rsidR="00D153BB">
        <w:t xml:space="preserve">.  FCC, </w:t>
      </w:r>
      <w:r w:rsidRPr="00AE11EF" w:rsidR="00D153BB">
        <w:rPr>
          <w:i/>
        </w:rPr>
        <w:t>Commission Registration System (CORES)</w:t>
      </w:r>
      <w:r w:rsidRPr="00AE11EF" w:rsidR="00D153BB">
        <w:t>,</w:t>
      </w:r>
      <w:r w:rsidRPr="00AE11EF" w:rsidR="00210F69">
        <w:t xml:space="preserve"> </w:t>
      </w:r>
      <w:hyperlink r:id="rId4" w:history="1">
        <w:r w:rsidRPr="00AE11EF" w:rsidR="00A5348B">
          <w:rPr>
            <w:rStyle w:val="Hyperlink"/>
          </w:rPr>
          <w:t>https://apps.fcc.gov/cores/userLogin.do</w:t>
        </w:r>
      </w:hyperlink>
      <w:r w:rsidRPr="00AE11EF" w:rsidR="00086219">
        <w:rPr>
          <w:rStyle w:val="Hyperlink"/>
          <w:u w:val="none"/>
        </w:rPr>
        <w:t xml:space="preserve"> </w:t>
      </w:r>
      <w:r w:rsidRPr="00AE11EF" w:rsidR="00086219">
        <w:t>(last visited Apr. 18, 2023)</w:t>
      </w:r>
      <w:r w:rsidRPr="00AE11EF" w:rsidR="00EE499E">
        <w:t xml:space="preserve">.  </w:t>
      </w:r>
    </w:p>
  </w:footnote>
  <w:footnote w:id="86">
    <w:p w:rsidR="009672A2" w:rsidRPr="00AE11EF" w:rsidP="00640149" w14:paraId="056CBCAB" w14:textId="77777777">
      <w:pPr>
        <w:pStyle w:val="FootnoteText"/>
      </w:pPr>
      <w:r w:rsidRPr="00AE11EF">
        <w:rPr>
          <w:rStyle w:val="FootnoteReference"/>
        </w:rPr>
        <w:footnoteRef/>
      </w:r>
      <w:r w:rsidRPr="00AE11EF">
        <w:t xml:space="preserve"> </w:t>
      </w:r>
      <w:r w:rsidRPr="00AE11EF" w:rsidR="00F927F5">
        <w:t>Federal Communications Commission,</w:t>
      </w:r>
      <w:r w:rsidRPr="00AE11EF" w:rsidR="00D80AF3">
        <w:t xml:space="preserve"> Adoption of a Mandatory FCC Registration Number</w:t>
      </w:r>
      <w:r w:rsidRPr="00AE11EF" w:rsidR="00FE16FA">
        <w:t xml:space="preserve">, </w:t>
      </w:r>
      <w:r w:rsidRPr="00AE11EF">
        <w:t>66 F</w:t>
      </w:r>
      <w:r w:rsidRPr="00AE11EF" w:rsidR="00AA6F46">
        <w:t xml:space="preserve">ed. </w:t>
      </w:r>
      <w:r w:rsidRPr="00AE11EF">
        <w:t>R</w:t>
      </w:r>
      <w:r w:rsidRPr="00AE11EF" w:rsidR="00AA6F46">
        <w:t>eg.</w:t>
      </w:r>
      <w:r w:rsidRPr="00AE11EF">
        <w:t xml:space="preserve"> 47890</w:t>
      </w:r>
      <w:r w:rsidRPr="00AE11EF" w:rsidR="00AA6F46">
        <w:t xml:space="preserve"> (</w:t>
      </w:r>
      <w:r w:rsidRPr="00AE11EF" w:rsidR="00F137A2">
        <w:t xml:space="preserve">Sept. 14, 2001) (amending the Commission’s rules to require persons and entities doing business with the Commission to obtain a unique identifying number, called the FCC Registration Number (FRN), through the Commission Registration System (CORES), and to provide the number when doing business with the </w:t>
      </w:r>
      <w:r w:rsidRPr="00AE11EF" w:rsidR="00093A47">
        <w:t>Commission</w:t>
      </w:r>
      <w:r w:rsidRPr="00AE11EF" w:rsidR="002710BE">
        <w:t>, effective</w:t>
      </w:r>
      <w:r w:rsidRPr="00AE11EF" w:rsidR="00E53301">
        <w:t xml:space="preserve"> Dec</w:t>
      </w:r>
      <w:r w:rsidRPr="00AE11EF" w:rsidR="00103825">
        <w:t>ember</w:t>
      </w:r>
      <w:r w:rsidRPr="00AE11EF" w:rsidR="00E53301">
        <w:t xml:space="preserve"> 3, 2001)</w:t>
      </w:r>
      <w:r w:rsidRPr="00AE11EF" w:rsidR="00F137A2">
        <w:t>.</w:t>
      </w:r>
    </w:p>
  </w:footnote>
  <w:footnote w:id="87">
    <w:p w:rsidR="0093592F" w:rsidRPr="00AE11EF" w:rsidP="00B426BF" w14:paraId="378EACEF" w14:textId="77777777">
      <w:pPr>
        <w:pStyle w:val="FootnoteText"/>
      </w:pPr>
      <w:r w:rsidRPr="00AE11EF">
        <w:rPr>
          <w:rStyle w:val="FootnoteReference"/>
        </w:rPr>
        <w:footnoteRef/>
      </w:r>
      <w:r w:rsidRPr="00AE11EF" w:rsidR="006D0C55">
        <w:rPr>
          <w:i/>
        </w:rPr>
        <w:t xml:space="preserve"> </w:t>
      </w:r>
      <w:r w:rsidRPr="00AE11EF" w:rsidR="151A7DC6">
        <w:rPr>
          <w:i/>
        </w:rPr>
        <w:t>International Bureau Filing System (IBFS),</w:t>
      </w:r>
      <w:r w:rsidRPr="00AE11EF" w:rsidR="151A7DC6">
        <w:t xml:space="preserve"> Order, 19 FCC Rcd 4575 (2004)</w:t>
      </w:r>
      <w:r w:rsidRPr="00AE11EF" w:rsidR="006D0C55">
        <w:t xml:space="preserve">. </w:t>
      </w:r>
    </w:p>
  </w:footnote>
  <w:footnote w:id="88">
    <w:p w:rsidR="00655737" w:rsidRPr="00AE11EF" w:rsidP="00640149" w14:paraId="778D2B3B" w14:textId="77777777">
      <w:pPr>
        <w:pStyle w:val="FootnoteText"/>
      </w:pPr>
      <w:r w:rsidRPr="00AE11EF">
        <w:rPr>
          <w:rStyle w:val="FootnoteReference"/>
        </w:rPr>
        <w:footnoteRef/>
      </w:r>
      <w:r w:rsidRPr="00AE11EF">
        <w:t xml:space="preserve"> </w:t>
      </w:r>
      <w:r w:rsidRPr="00AE11EF" w:rsidR="00A347E6">
        <w:t>Letter from Devin A. DeBacker, Chief, Foreign Investment Review Section, National Security Division. U.S. Department of Justice, to Marlene</w:t>
      </w:r>
      <w:r w:rsidRPr="00AE11EF" w:rsidR="00A347E6">
        <w:rPr>
          <w:spacing w:val="-2"/>
        </w:rPr>
        <w:t xml:space="preserve"> </w:t>
      </w:r>
      <w:r w:rsidRPr="00AE11EF" w:rsidR="00A347E6">
        <w:t>H.</w:t>
      </w:r>
      <w:r w:rsidRPr="00AE11EF" w:rsidR="00A347E6">
        <w:rPr>
          <w:spacing w:val="-1"/>
        </w:rPr>
        <w:t xml:space="preserve"> </w:t>
      </w:r>
      <w:r w:rsidRPr="00AE11EF" w:rsidR="00A347E6">
        <w:t>Dortch,</w:t>
      </w:r>
      <w:r w:rsidRPr="00AE11EF" w:rsidR="00A347E6">
        <w:rPr>
          <w:spacing w:val="-1"/>
        </w:rPr>
        <w:t xml:space="preserve"> </w:t>
      </w:r>
      <w:r w:rsidRPr="00AE11EF" w:rsidR="00A347E6">
        <w:t>Secretary,</w:t>
      </w:r>
      <w:r w:rsidRPr="00AE11EF" w:rsidR="00A347E6">
        <w:rPr>
          <w:spacing w:val="-1"/>
        </w:rPr>
        <w:t xml:space="preserve"> </w:t>
      </w:r>
      <w:r w:rsidRPr="00AE11EF" w:rsidR="00A347E6">
        <w:t xml:space="preserve">FCC, IB Docket No. 23-119 (filed Apr. 12, 2023) (DOJ </w:t>
      </w:r>
      <w:r w:rsidRPr="00AE11EF" w:rsidR="00A347E6">
        <w:rPr>
          <w:i/>
        </w:rPr>
        <w:t>Ex Parte</w:t>
      </w:r>
      <w:r w:rsidRPr="00AE11EF" w:rsidR="00A347E6">
        <w:rPr>
          <w:iCs/>
        </w:rPr>
        <w:t>)</w:t>
      </w:r>
      <w:r w:rsidRPr="00AE11EF" w:rsidR="00A347E6">
        <w:t>.</w:t>
      </w:r>
    </w:p>
  </w:footnote>
  <w:footnote w:id="89">
    <w:p w:rsidR="003075A9" w:rsidRPr="00AE11EF" w:rsidP="00640149" w14:paraId="7DC0718A" w14:textId="77777777">
      <w:pPr>
        <w:pStyle w:val="FootnoteText"/>
      </w:pPr>
      <w:r w:rsidRPr="00AE11EF">
        <w:rPr>
          <w:rStyle w:val="FootnoteReference"/>
        </w:rPr>
        <w:footnoteRef/>
      </w:r>
      <w:r w:rsidRPr="00AE11EF">
        <w:t xml:space="preserve"> </w:t>
      </w:r>
      <w:r w:rsidRPr="00AE11EF">
        <w:rPr>
          <w:i/>
          <w:iCs/>
        </w:rPr>
        <w:t xml:space="preserve">See </w:t>
      </w:r>
      <w:r w:rsidRPr="00AE11EF" w:rsidR="00A15C7F">
        <w:rPr>
          <w:i/>
          <w:iCs/>
        </w:rPr>
        <w:t xml:space="preserve">id. </w:t>
      </w:r>
      <w:r w:rsidRPr="00AE11EF">
        <w:rPr>
          <w:iCs/>
        </w:rPr>
        <w:t>(noting resource implications of proposals for Committee member agencies)</w:t>
      </w:r>
      <w:r w:rsidRPr="00AE11EF">
        <w:t>.</w:t>
      </w:r>
    </w:p>
  </w:footnote>
  <w:footnote w:id="90">
    <w:p w:rsidR="00E17259" w:rsidRPr="00AE11EF" w:rsidP="00640149" w14:paraId="5AD0A5C1" w14:textId="77777777">
      <w:pPr>
        <w:pStyle w:val="FootnoteText"/>
      </w:pPr>
      <w:r w:rsidRPr="00AE11EF">
        <w:rPr>
          <w:rStyle w:val="FootnoteReference"/>
        </w:rPr>
        <w:footnoteRef/>
      </w:r>
      <w:r w:rsidRPr="00AE11EF">
        <w:t xml:space="preserve"> </w:t>
      </w:r>
      <w:r w:rsidRPr="00AE11EF">
        <w:rPr>
          <w:i/>
          <w:iCs/>
        </w:rPr>
        <w:t xml:space="preserve">See supra </w:t>
      </w:r>
      <w:r w:rsidRPr="00AE11EF">
        <w:t xml:space="preserve">note </w:t>
      </w:r>
      <w:r w:rsidRPr="00AE11EF" w:rsidR="7D4373CA">
        <w:t>9</w:t>
      </w:r>
      <w:r w:rsidRPr="00AE11EF">
        <w:t xml:space="preserve"> (</w:t>
      </w:r>
      <w:r w:rsidRPr="00AE11EF" w:rsidR="00D759D5">
        <w:t>explaining the use of “applicant” or “applicants” in this Notice)</w:t>
      </w:r>
      <w:r w:rsidRPr="00AE11EF">
        <w:t>.</w:t>
      </w:r>
    </w:p>
  </w:footnote>
  <w:footnote w:id="91">
    <w:p w:rsidR="00133A26" w:rsidRPr="00AE11EF" w:rsidP="00640149" w14:paraId="1173C93D" w14:textId="77777777">
      <w:pPr>
        <w:pStyle w:val="FootnoteText"/>
      </w:pPr>
      <w:r w:rsidRPr="00AE11EF">
        <w:rPr>
          <w:rStyle w:val="FootnoteReference"/>
        </w:rPr>
        <w:footnoteRef/>
      </w:r>
      <w:r w:rsidRPr="00AE11EF">
        <w:t xml:space="preserve"> 47 CFR § 63.18(h)</w:t>
      </w:r>
      <w:r w:rsidRPr="00AE11EF" w:rsidR="004904EE">
        <w:t xml:space="preserve">; </w:t>
      </w:r>
      <w:r w:rsidRPr="00AE11EF" w:rsidR="004904EE">
        <w:rPr>
          <w:i/>
        </w:rPr>
        <w:t>Executive Branch Process Reform Order</w:t>
      </w:r>
      <w:r w:rsidRPr="00AE11EF" w:rsidR="004904EE">
        <w:rPr>
          <w:iCs/>
        </w:rPr>
        <w:t>, 35 FCC Rcd at 10985, Appx. B</w:t>
      </w:r>
      <w:r w:rsidRPr="00AE11EF" w:rsidR="00E10831">
        <w:rPr>
          <w:iCs/>
        </w:rPr>
        <w:t>, para. 11</w:t>
      </w:r>
      <w:r w:rsidRPr="00AE11EF" w:rsidR="004904EE">
        <w:rPr>
          <w:iCs/>
        </w:rPr>
        <w:t xml:space="preserve">; </w:t>
      </w:r>
      <w:r w:rsidRPr="00AE11EF" w:rsidR="004904EE">
        <w:rPr>
          <w:i/>
          <w:iCs/>
        </w:rPr>
        <w:t>Order Erratum</w:t>
      </w:r>
      <w:r w:rsidRPr="00AE11EF" w:rsidR="004904EE">
        <w:t xml:space="preserve">, </w:t>
      </w:r>
      <w:r w:rsidRPr="00AE11EF" w:rsidR="004904EE">
        <w:rPr>
          <w:iCs/>
        </w:rPr>
        <w:t>35 FCC Rcd at 13173</w:t>
      </w:r>
      <w:r w:rsidRPr="00AE11EF" w:rsidR="00E10831">
        <w:rPr>
          <w:iCs/>
        </w:rPr>
        <w:t>, para. 11</w:t>
      </w:r>
      <w:r w:rsidRPr="00AE11EF">
        <w:t>.</w:t>
      </w:r>
    </w:p>
  </w:footnote>
  <w:footnote w:id="92">
    <w:p w:rsidR="00133A26" w:rsidRPr="00AE11EF" w:rsidP="00640149" w14:paraId="21FBE0C2" w14:textId="77777777">
      <w:pPr>
        <w:pStyle w:val="FootnoteText"/>
      </w:pPr>
      <w:r w:rsidRPr="00AE11EF">
        <w:rPr>
          <w:rStyle w:val="FootnoteReference"/>
        </w:rPr>
        <w:footnoteRef/>
      </w:r>
      <w:r w:rsidRPr="00AE11EF">
        <w:t xml:space="preserve"> </w:t>
      </w:r>
      <w:r w:rsidRPr="00AE11EF">
        <w:rPr>
          <w:i/>
          <w:iCs/>
        </w:rPr>
        <w:t>See, e.g</w:t>
      </w:r>
      <w:r w:rsidRPr="00AE11EF">
        <w:t xml:space="preserve">., 47 U.S.C. § 307(c) (providing that the Commission may prescribe license terms by rule, except that broadcast license terms may not exceed 8 years); </w:t>
      </w:r>
      <w:r w:rsidRPr="00AE11EF">
        <w:rPr>
          <w:i/>
          <w:iCs/>
        </w:rPr>
        <w:t>id</w:t>
      </w:r>
      <w:r w:rsidRPr="00AE11EF">
        <w:t xml:space="preserve">. § 309(k) (broadcast license renewal standards).  </w:t>
      </w:r>
    </w:p>
  </w:footnote>
  <w:footnote w:id="93">
    <w:p w:rsidR="00133A26" w:rsidRPr="00AE11EF" w:rsidP="00640149" w14:paraId="56EA43C6" w14:textId="77777777">
      <w:pPr>
        <w:pStyle w:val="FootnoteText"/>
      </w:pPr>
      <w:r w:rsidRPr="00AE11EF">
        <w:rPr>
          <w:rStyle w:val="FootnoteReference"/>
        </w:rPr>
        <w:footnoteRef/>
      </w:r>
      <w:r w:rsidRPr="00AE11EF">
        <w:t xml:space="preserve"> 47 U.S.C. § 214.</w:t>
      </w:r>
    </w:p>
  </w:footnote>
  <w:footnote w:id="94">
    <w:p w:rsidR="00133A26" w:rsidRPr="00AE11EF" w:rsidP="00640149" w14:paraId="7436DFD7" w14:textId="77777777">
      <w:pPr>
        <w:pStyle w:val="FootnoteText"/>
      </w:pPr>
      <w:r w:rsidRPr="00AE11EF">
        <w:rPr>
          <w:rStyle w:val="FootnoteReference"/>
        </w:rPr>
        <w:footnoteRef/>
      </w:r>
      <w:r w:rsidRPr="00AE11EF">
        <w:t xml:space="preserve"> 47 U.S.C. § 214(c).</w:t>
      </w:r>
    </w:p>
  </w:footnote>
  <w:footnote w:id="95">
    <w:p w:rsidR="00133A26" w:rsidRPr="00AE11EF" w:rsidP="00640149" w14:paraId="78361DEF" w14:textId="77777777">
      <w:pPr>
        <w:pStyle w:val="FootnoteText"/>
      </w:pPr>
      <w:r w:rsidRPr="00AE11EF">
        <w:rPr>
          <w:rStyle w:val="FootnoteReference"/>
        </w:rPr>
        <w:footnoteRef/>
      </w:r>
      <w:r w:rsidRPr="00AE11EF">
        <w:t xml:space="preserve"> 47 U.S.C. § 154(i).</w:t>
      </w:r>
    </w:p>
  </w:footnote>
  <w:footnote w:id="96">
    <w:p w:rsidR="00133A26" w:rsidRPr="00AE11EF" w:rsidP="00640149" w14:paraId="4F274A24" w14:textId="77777777">
      <w:pPr>
        <w:pStyle w:val="FootnoteText"/>
      </w:pPr>
      <w:r w:rsidRPr="00AE11EF">
        <w:rPr>
          <w:rStyle w:val="FootnoteReference"/>
        </w:rPr>
        <w:footnoteRef/>
      </w:r>
      <w:r w:rsidRPr="00AE11EF">
        <w:t xml:space="preserve"> 47 U.S.C. § 201(b).  Indeed, in upholding Commiss</w:t>
      </w:r>
      <w:r w:rsidRPr="00AE11EF" w:rsidR="00CF6121">
        <w:t>i</w:t>
      </w:r>
      <w:r w:rsidRPr="00AE11EF">
        <w:t>on</w:t>
      </w:r>
      <w:r w:rsidRPr="00AE11EF" w:rsidR="00D92D09">
        <w:t>’</w:t>
      </w:r>
      <w:r w:rsidRPr="00AE11EF">
        <w:t xml:space="preserve">s exercise of </w:t>
      </w:r>
      <w:r w:rsidRPr="00AE11EF">
        <w:rPr>
          <w:rStyle w:val="cosearchterm"/>
        </w:rPr>
        <w:t>ancillary</w:t>
      </w:r>
      <w:r w:rsidRPr="00AE11EF">
        <w:t xml:space="preserve"> jurisdiction pursuant to section 201(b), the Supreme Court stated in </w:t>
      </w:r>
      <w:r w:rsidRPr="00AE11EF">
        <w:rPr>
          <w:i/>
        </w:rPr>
        <w:t>AT&amp;T v. Iowa Utilities Board</w:t>
      </w:r>
      <w:r w:rsidRPr="00AE11EF">
        <w:rPr>
          <w:rStyle w:val="cosearchterm"/>
        </w:rPr>
        <w:t xml:space="preserve"> that </w:t>
      </w:r>
      <w:r w:rsidRPr="00AE11EF">
        <w:t xml:space="preserve">“[w]e think that the grant in </w:t>
      </w:r>
      <w:hyperlink r:id="rId5" w:anchor="co_pp_a83b000018c76" w:history="1">
        <w:r w:rsidRPr="00AE11EF">
          <w:rPr>
            <w:rStyle w:val="Hyperlink"/>
            <w:color w:val="auto"/>
            <w:u w:val="none"/>
          </w:rPr>
          <w:t>§ 201(b)</w:t>
        </w:r>
      </w:hyperlink>
      <w:r w:rsidRPr="00AE11EF">
        <w:t xml:space="preserve"> means what it says: The FCC has rulemaking authority to carry out the ‘provisions of this Act.”’ 525 U.S. 366, 378 (1999).</w:t>
      </w:r>
    </w:p>
  </w:footnote>
  <w:footnote w:id="97">
    <w:p w:rsidR="001E3AA0" w:rsidRPr="00AE11EF" w:rsidP="00640149" w14:paraId="31542BB5" w14:textId="77777777">
      <w:pPr>
        <w:pStyle w:val="FootnoteText"/>
      </w:pPr>
      <w:r w:rsidRPr="00AE11EF">
        <w:rPr>
          <w:rStyle w:val="FootnoteReference"/>
        </w:rPr>
        <w:footnoteRef/>
      </w:r>
      <w:r w:rsidRPr="00AE11EF">
        <w:t xml:space="preserve"> 47 U.S.C. § 214(a) (emphasis added).</w:t>
      </w:r>
    </w:p>
  </w:footnote>
  <w:footnote w:id="98">
    <w:p w:rsidR="001E3AA0" w:rsidRPr="00AE11EF" w:rsidP="00640149" w14:paraId="051D966D" w14:textId="77777777">
      <w:pPr>
        <w:pStyle w:val="FootnoteText"/>
      </w:pPr>
      <w:r w:rsidRPr="00AE11EF">
        <w:rPr>
          <w:rStyle w:val="FootnoteReference"/>
        </w:rPr>
        <w:footnoteRef/>
      </w:r>
      <w:r w:rsidRPr="00AE11EF">
        <w:t xml:space="preserve"> Section 1 of the Act provides that Congress created the Commission, among other reasons, “for the purpose of the national defense [and] for the purpose of promoting safety of life and property through the use of wire and radio communications . . . .”  47</w:t>
      </w:r>
      <w:r w:rsidRPr="00AE11EF">
        <w:rPr>
          <w:spacing w:val="-2"/>
        </w:rPr>
        <w:t xml:space="preserve"> </w:t>
      </w:r>
      <w:r w:rsidRPr="00AE11EF">
        <w:t>U.S.C.</w:t>
      </w:r>
      <w:r w:rsidRPr="00AE11EF">
        <w:rPr>
          <w:spacing w:val="-2"/>
        </w:rPr>
        <w:t xml:space="preserve"> </w:t>
      </w:r>
      <w:r w:rsidRPr="00AE11EF">
        <w:t>§</w:t>
      </w:r>
      <w:r w:rsidRPr="00AE11EF">
        <w:rPr>
          <w:spacing w:val="-2"/>
        </w:rPr>
        <w:t xml:space="preserve"> </w:t>
      </w:r>
      <w:r w:rsidRPr="00AE11EF">
        <w:t>151;</w:t>
      </w:r>
      <w:r w:rsidRPr="00AE11EF">
        <w:rPr>
          <w:i/>
          <w:iCs/>
        </w:rPr>
        <w:t xml:space="preserve"> </w:t>
      </w:r>
      <w:r w:rsidRPr="00AE11EF" w:rsidR="00D46AA6">
        <w:rPr>
          <w:i/>
          <w:iCs/>
        </w:rPr>
        <w:t>s</w:t>
      </w:r>
      <w:r w:rsidRPr="00AE11EF">
        <w:rPr>
          <w:i/>
        </w:rPr>
        <w:t>ee</w:t>
      </w:r>
      <w:r w:rsidRPr="00AE11EF">
        <w:rPr>
          <w:iCs/>
        </w:rPr>
        <w:t>,</w:t>
      </w:r>
      <w:r w:rsidRPr="00AE11EF">
        <w:rPr>
          <w:i/>
        </w:rPr>
        <w:t xml:space="preserve"> e.g.</w:t>
      </w:r>
      <w:r w:rsidRPr="00AE11EF">
        <w:rPr>
          <w:iCs/>
        </w:rPr>
        <w:t>,</w:t>
      </w:r>
      <w:r w:rsidRPr="00AE11EF">
        <w:rPr>
          <w:i/>
        </w:rPr>
        <w:t xml:space="preserve"> China Telecom Americas</w:t>
      </w:r>
      <w:r w:rsidRPr="00AE11EF">
        <w:rPr>
          <w:i/>
          <w:spacing w:val="-1"/>
        </w:rPr>
        <w:t xml:space="preserve"> </w:t>
      </w:r>
      <w:r w:rsidRPr="00AE11EF">
        <w:rPr>
          <w:i/>
        </w:rPr>
        <w:t>Order</w:t>
      </w:r>
      <w:r w:rsidRPr="00AE11EF">
        <w:rPr>
          <w:i/>
          <w:spacing w:val="-1"/>
        </w:rPr>
        <w:t xml:space="preserve"> </w:t>
      </w:r>
      <w:r w:rsidRPr="00AE11EF">
        <w:rPr>
          <w:i/>
        </w:rPr>
        <w:t>on</w:t>
      </w:r>
      <w:r w:rsidRPr="00AE11EF">
        <w:rPr>
          <w:i/>
          <w:spacing w:val="-1"/>
        </w:rPr>
        <w:t xml:space="preserve"> </w:t>
      </w:r>
      <w:r w:rsidRPr="00AE11EF">
        <w:rPr>
          <w:i/>
        </w:rPr>
        <w:t>Revocation</w:t>
      </w:r>
      <w:r w:rsidRPr="00AE11EF">
        <w:rPr>
          <w:i/>
          <w:spacing w:val="-1"/>
        </w:rPr>
        <w:t xml:space="preserve"> </w:t>
      </w:r>
      <w:r w:rsidRPr="00AE11EF">
        <w:rPr>
          <w:i/>
        </w:rPr>
        <w:t>and Termination</w:t>
      </w:r>
      <w:r w:rsidRPr="00AE11EF" w:rsidR="261B9DB0">
        <w:t>,</w:t>
      </w:r>
      <w:r w:rsidRPr="00AE11EF">
        <w:rPr>
          <w:iCs/>
        </w:rPr>
        <w:t xml:space="preserve"> </w:t>
      </w:r>
      <w:r w:rsidRPr="00AE11EF" w:rsidR="0040480F">
        <w:rPr>
          <w:iCs/>
        </w:rPr>
        <w:t xml:space="preserve">36 FCC Rcd </w:t>
      </w:r>
      <w:r w:rsidRPr="00AE11EF">
        <w:rPr>
          <w:iCs/>
        </w:rPr>
        <w:t xml:space="preserve">at </w:t>
      </w:r>
      <w:r w:rsidRPr="00AE11EF" w:rsidR="0040480F">
        <w:rPr>
          <w:iCs/>
        </w:rPr>
        <w:t>15968</w:t>
      </w:r>
      <w:r w:rsidRPr="00AE11EF">
        <w:rPr>
          <w:iCs/>
        </w:rPr>
        <w:t xml:space="preserve">, para. 3, </w:t>
      </w:r>
      <w:r w:rsidRPr="00AE11EF">
        <w:rPr>
          <w:i/>
          <w:iCs/>
        </w:rPr>
        <w:t>aff’d</w:t>
      </w:r>
      <w:r w:rsidRPr="00AE11EF">
        <w:t xml:space="preserve">, </w:t>
      </w:r>
      <w:r w:rsidRPr="00AE11EF" w:rsidR="009D1883">
        <w:rPr>
          <w:i/>
          <w:iCs/>
          <w:color w:val="000000"/>
          <w:bdr w:val="none" w:sz="0" w:space="0" w:color="auto" w:frame="1"/>
        </w:rPr>
        <w:t>China Telecom (Americas) Corp. v. FCC</w:t>
      </w:r>
      <w:r w:rsidRPr="00AE11EF">
        <w:t>;</w:t>
      </w:r>
      <w:r w:rsidRPr="00AE11EF">
        <w:rPr>
          <w:spacing w:val="-1"/>
        </w:rPr>
        <w:t xml:space="preserve"> </w:t>
      </w:r>
      <w:r w:rsidRPr="00AE11EF">
        <w:rPr>
          <w:i/>
        </w:rPr>
        <w:t xml:space="preserve">China Unicom Americas Order on Revocation </w:t>
      </w:r>
      <w:r w:rsidRPr="00AE11EF">
        <w:t>at *2,</w:t>
      </w:r>
      <w:r w:rsidRPr="00AE11EF" w:rsidR="00D46AA6">
        <w:t xml:space="preserve"> </w:t>
      </w:r>
      <w:r w:rsidRPr="00AE11EF">
        <w:t xml:space="preserve">para. 3; </w:t>
      </w:r>
      <w:r w:rsidRPr="00AE11EF" w:rsidR="006B0B9F">
        <w:rPr>
          <w:i/>
          <w:iCs/>
        </w:rPr>
        <w:t>Pacific Networks/ComNet</w:t>
      </w:r>
      <w:r w:rsidRPr="00AE11EF">
        <w:rPr>
          <w:i/>
          <w:iCs/>
        </w:rPr>
        <w:t xml:space="preserve"> Order on Revocation and </w:t>
      </w:r>
      <w:r w:rsidRPr="00AE11EF">
        <w:rPr>
          <w:i/>
        </w:rPr>
        <w:t xml:space="preserve">Termination </w:t>
      </w:r>
      <w:r w:rsidRPr="00AE11EF">
        <w:rPr>
          <w:iCs/>
        </w:rPr>
        <w:t xml:space="preserve">at *2, para. 3; </w:t>
      </w:r>
      <w:r w:rsidRPr="00AE11EF" w:rsidR="00704042">
        <w:rPr>
          <w:i/>
        </w:rPr>
        <w:t>Protecting Against National Security Threats Order</w:t>
      </w:r>
      <w:r w:rsidRPr="00AE11EF">
        <w:t>, 34 FCC Rcd 11423</w:t>
      </w:r>
      <w:r w:rsidRPr="00AE11EF" w:rsidR="00704042">
        <w:t>,</w:t>
      </w:r>
      <w:r w:rsidRPr="00AE11EF">
        <w:t xml:space="preserve"> </w:t>
      </w:r>
      <w:r w:rsidRPr="00AE11EF">
        <w:rPr>
          <w:i/>
        </w:rPr>
        <w:t>aff’d</w:t>
      </w:r>
      <w:r w:rsidRPr="00AE11EF">
        <w:t xml:space="preserve">, </w:t>
      </w:r>
      <w:r w:rsidRPr="00AE11EF">
        <w:rPr>
          <w:i/>
        </w:rPr>
        <w:t xml:space="preserve">Huawei Technologies USA, Inc. v. </w:t>
      </w:r>
      <w:r w:rsidRPr="00AE11EF" w:rsidR="261B9DB0">
        <w:rPr>
          <w:i/>
          <w:iCs/>
        </w:rPr>
        <w:t>FCC</w:t>
      </w:r>
      <w:r w:rsidRPr="00AE11EF" w:rsidR="261B9DB0">
        <w:t>, 2 F.4th 421, 439;</w:t>
      </w:r>
      <w:r w:rsidRPr="00AE11EF" w:rsidR="261B9DB0">
        <w:rPr>
          <w:i/>
          <w:iCs/>
        </w:rPr>
        <w:t xml:space="preserve"> </w:t>
      </w:r>
      <w:r w:rsidRPr="00AE11EF" w:rsidR="005A4BA0">
        <w:rPr>
          <w:i/>
          <w:iCs/>
        </w:rPr>
        <w:t xml:space="preserve">2022 </w:t>
      </w:r>
      <w:r w:rsidRPr="00AE11EF" w:rsidR="005A4BA0">
        <w:rPr>
          <w:i/>
        </w:rPr>
        <w:t>Protecting Against National Security Threats Order</w:t>
      </w:r>
      <w:r w:rsidRPr="00AE11EF">
        <w:t>.</w:t>
      </w:r>
    </w:p>
  </w:footnote>
  <w:footnote w:id="99">
    <w:p w:rsidR="001E3AA0" w:rsidRPr="00AE11EF" w:rsidP="00640149" w14:paraId="5B2074A4" w14:textId="77777777">
      <w:pPr>
        <w:pStyle w:val="FootnoteText"/>
      </w:pPr>
      <w:r w:rsidRPr="00AE11EF">
        <w:rPr>
          <w:rStyle w:val="FootnoteReference"/>
        </w:rPr>
        <w:footnoteRef/>
      </w:r>
      <w:r w:rsidRPr="00AE11EF">
        <w:t xml:space="preserve"> </w:t>
      </w:r>
      <w:r w:rsidRPr="00AE11EF" w:rsidR="00075D55">
        <w:rPr>
          <w:i/>
        </w:rPr>
        <w:t>China Telecom Americas</w:t>
      </w:r>
      <w:r w:rsidRPr="00AE11EF" w:rsidR="00075D55">
        <w:rPr>
          <w:i/>
          <w:spacing w:val="-1"/>
        </w:rPr>
        <w:t xml:space="preserve"> </w:t>
      </w:r>
      <w:r w:rsidRPr="00AE11EF" w:rsidR="00075D55">
        <w:rPr>
          <w:i/>
        </w:rPr>
        <w:t>Order</w:t>
      </w:r>
      <w:r w:rsidRPr="00AE11EF" w:rsidR="00075D55">
        <w:rPr>
          <w:i/>
          <w:spacing w:val="-1"/>
        </w:rPr>
        <w:t xml:space="preserve"> </w:t>
      </w:r>
      <w:r w:rsidRPr="00AE11EF" w:rsidR="00075D55">
        <w:rPr>
          <w:i/>
        </w:rPr>
        <w:t>on</w:t>
      </w:r>
      <w:r w:rsidRPr="00AE11EF" w:rsidR="00075D55">
        <w:rPr>
          <w:i/>
          <w:spacing w:val="-1"/>
        </w:rPr>
        <w:t xml:space="preserve"> </w:t>
      </w:r>
      <w:r w:rsidRPr="00AE11EF" w:rsidR="00075D55">
        <w:rPr>
          <w:i/>
        </w:rPr>
        <w:t>Revocation</w:t>
      </w:r>
      <w:r w:rsidRPr="00AE11EF" w:rsidR="00075D55">
        <w:rPr>
          <w:i/>
          <w:spacing w:val="-1"/>
        </w:rPr>
        <w:t xml:space="preserve"> </w:t>
      </w:r>
      <w:r w:rsidRPr="00AE11EF" w:rsidR="00075D55">
        <w:rPr>
          <w:i/>
        </w:rPr>
        <w:t>and Termination</w:t>
      </w:r>
      <w:r w:rsidRPr="00AE11EF" w:rsidR="001A1223">
        <w:t>,</w:t>
      </w:r>
      <w:r w:rsidRPr="00AE11EF" w:rsidR="00075D55">
        <w:rPr>
          <w:spacing w:val="-3"/>
        </w:rPr>
        <w:t xml:space="preserve"> </w:t>
      </w:r>
      <w:r w:rsidRPr="00AE11EF" w:rsidR="0083222D">
        <w:rPr>
          <w:i/>
          <w:iCs/>
        </w:rPr>
        <w:t>aff’d</w:t>
      </w:r>
      <w:r w:rsidRPr="00AE11EF" w:rsidR="0083222D">
        <w:t xml:space="preserve">, </w:t>
      </w:r>
      <w:r w:rsidRPr="00AE11EF" w:rsidR="002B1B54">
        <w:rPr>
          <w:i/>
          <w:iCs/>
          <w:color w:val="000000"/>
          <w:bdr w:val="none" w:sz="0" w:space="0" w:color="auto" w:frame="1"/>
        </w:rPr>
        <w:t>China Telecom (Americas) Corp.</w:t>
      </w:r>
      <w:r w:rsidRPr="00AE11EF" w:rsidR="003531DF">
        <w:t>;</w:t>
      </w:r>
      <w:r w:rsidRPr="00AE11EF" w:rsidR="00075D55">
        <w:t xml:space="preserve"> </w:t>
      </w:r>
      <w:r w:rsidRPr="00AE11EF" w:rsidR="00075D55">
        <w:rPr>
          <w:i/>
        </w:rPr>
        <w:t>China Unicom Americas Order on Revocation</w:t>
      </w:r>
      <w:r w:rsidRPr="00AE11EF" w:rsidR="00075D55">
        <w:t xml:space="preserve">; </w:t>
      </w:r>
      <w:r w:rsidRPr="00AE11EF" w:rsidR="006B0B9F">
        <w:rPr>
          <w:i/>
          <w:iCs/>
        </w:rPr>
        <w:t>Pacific Networks/ComNet</w:t>
      </w:r>
      <w:r w:rsidRPr="00AE11EF" w:rsidR="00075D55">
        <w:rPr>
          <w:i/>
          <w:iCs/>
        </w:rPr>
        <w:t xml:space="preserve"> Order on Revocation and </w:t>
      </w:r>
      <w:r w:rsidRPr="00AE11EF" w:rsidR="00075D55">
        <w:rPr>
          <w:i/>
        </w:rPr>
        <w:t>Termination</w:t>
      </w:r>
      <w:r w:rsidRPr="00AE11EF" w:rsidR="00481D10">
        <w:t>.</w:t>
      </w:r>
    </w:p>
  </w:footnote>
  <w:footnote w:id="100">
    <w:p w:rsidR="001E3AA0" w:rsidRPr="00AE11EF" w:rsidP="00640149" w14:paraId="07279564" w14:textId="77777777">
      <w:pPr>
        <w:pStyle w:val="FootnoteText"/>
      </w:pPr>
      <w:r w:rsidRPr="00AE11EF">
        <w:rPr>
          <w:rStyle w:val="FootnoteReference"/>
        </w:rPr>
        <w:footnoteRef/>
      </w:r>
      <w:r w:rsidRPr="00AE11EF">
        <w:t xml:space="preserve"> 47</w:t>
      </w:r>
      <w:r w:rsidRPr="00AE11EF">
        <w:rPr>
          <w:spacing w:val="-2"/>
        </w:rPr>
        <w:t xml:space="preserve"> </w:t>
      </w:r>
      <w:r w:rsidRPr="00AE11EF">
        <w:t>U.S.C.</w:t>
      </w:r>
      <w:r w:rsidRPr="00AE11EF">
        <w:rPr>
          <w:spacing w:val="-2"/>
        </w:rPr>
        <w:t xml:space="preserve"> </w:t>
      </w:r>
      <w:r w:rsidRPr="00AE11EF">
        <w:t>§ 214(c).</w:t>
      </w:r>
    </w:p>
  </w:footnote>
  <w:footnote w:id="101">
    <w:p w:rsidR="001E3AA0" w:rsidRPr="00AE11EF" w:rsidP="00640149" w14:paraId="149AE0B1" w14:textId="77777777">
      <w:pPr>
        <w:pStyle w:val="FootnoteText"/>
      </w:pPr>
      <w:r w:rsidRPr="00AE11EF">
        <w:rPr>
          <w:rStyle w:val="FootnoteReference"/>
        </w:rPr>
        <w:footnoteRef/>
      </w:r>
      <w:r w:rsidRPr="00AE11EF">
        <w:t xml:space="preserve"> </w:t>
      </w:r>
      <w:r w:rsidRPr="00AE11EF" w:rsidR="00A45CA5">
        <w:rPr>
          <w:i/>
        </w:rPr>
        <w:t>China Telecom Americas</w:t>
      </w:r>
      <w:r w:rsidRPr="00AE11EF" w:rsidR="00A45CA5">
        <w:rPr>
          <w:i/>
          <w:spacing w:val="-1"/>
        </w:rPr>
        <w:t xml:space="preserve"> </w:t>
      </w:r>
      <w:r w:rsidRPr="00AE11EF" w:rsidR="00A45CA5">
        <w:rPr>
          <w:i/>
        </w:rPr>
        <w:t>Order</w:t>
      </w:r>
      <w:r w:rsidRPr="00AE11EF" w:rsidR="00A45CA5">
        <w:rPr>
          <w:i/>
          <w:spacing w:val="-1"/>
        </w:rPr>
        <w:t xml:space="preserve"> </w:t>
      </w:r>
      <w:r w:rsidRPr="00AE11EF" w:rsidR="00A45CA5">
        <w:rPr>
          <w:i/>
        </w:rPr>
        <w:t>on</w:t>
      </w:r>
      <w:r w:rsidRPr="00AE11EF" w:rsidR="00A45CA5">
        <w:rPr>
          <w:i/>
          <w:spacing w:val="-1"/>
        </w:rPr>
        <w:t xml:space="preserve"> </w:t>
      </w:r>
      <w:r w:rsidRPr="00AE11EF" w:rsidR="00A45CA5">
        <w:rPr>
          <w:i/>
        </w:rPr>
        <w:t>Revocation</w:t>
      </w:r>
      <w:r w:rsidRPr="00AE11EF" w:rsidR="00A45CA5">
        <w:rPr>
          <w:i/>
          <w:spacing w:val="-1"/>
        </w:rPr>
        <w:t xml:space="preserve"> </w:t>
      </w:r>
      <w:r w:rsidRPr="00AE11EF" w:rsidR="00A45CA5">
        <w:rPr>
          <w:i/>
        </w:rPr>
        <w:t>and Termination</w:t>
      </w:r>
      <w:r w:rsidRPr="00AE11EF" w:rsidR="00E87F85">
        <w:rPr>
          <w:iCs/>
        </w:rPr>
        <w:t>, 36 FCC Rcd</w:t>
      </w:r>
      <w:r w:rsidRPr="00AE11EF" w:rsidR="00A45CA5">
        <w:rPr>
          <w:iCs/>
        </w:rPr>
        <w:t xml:space="preserve"> at </w:t>
      </w:r>
      <w:r w:rsidRPr="00AE11EF" w:rsidR="009F6CF9">
        <w:rPr>
          <w:iCs/>
        </w:rPr>
        <w:t>15968-69</w:t>
      </w:r>
      <w:r w:rsidRPr="00AE11EF" w:rsidR="00A45CA5">
        <w:rPr>
          <w:iCs/>
        </w:rPr>
        <w:t xml:space="preserve">, para. </w:t>
      </w:r>
      <w:r w:rsidRPr="00AE11EF" w:rsidR="002258D5">
        <w:rPr>
          <w:iCs/>
        </w:rPr>
        <w:t>4</w:t>
      </w:r>
      <w:r w:rsidRPr="00AE11EF" w:rsidR="00A45CA5">
        <w:rPr>
          <w:iCs/>
        </w:rPr>
        <w:t xml:space="preserve">, </w:t>
      </w:r>
      <w:r w:rsidRPr="00AE11EF" w:rsidR="00A45CA5">
        <w:rPr>
          <w:i/>
          <w:iCs/>
        </w:rPr>
        <w:t>aff’d</w:t>
      </w:r>
      <w:r w:rsidRPr="00AE11EF" w:rsidR="00A45CA5">
        <w:t xml:space="preserve">, </w:t>
      </w:r>
      <w:r w:rsidRPr="00AE11EF" w:rsidR="002B1B54">
        <w:rPr>
          <w:i/>
          <w:iCs/>
          <w:color w:val="000000"/>
          <w:bdr w:val="none" w:sz="0" w:space="0" w:color="auto" w:frame="1"/>
        </w:rPr>
        <w:t>China Telecom (Americas) Corp.</w:t>
      </w:r>
      <w:r w:rsidRPr="00AE11EF" w:rsidR="002D51B7">
        <w:rPr>
          <w:i/>
          <w:iCs/>
          <w:color w:val="000000"/>
          <w:bdr w:val="none" w:sz="0" w:space="0" w:color="auto" w:frame="1"/>
        </w:rPr>
        <w:t xml:space="preserve"> v. FCC</w:t>
      </w:r>
      <w:r w:rsidRPr="00AE11EF" w:rsidR="00A45CA5">
        <w:rPr>
          <w:color w:val="000000"/>
        </w:rPr>
        <w:t xml:space="preserve">; </w:t>
      </w:r>
      <w:r w:rsidRPr="00AE11EF">
        <w:rPr>
          <w:i/>
        </w:rPr>
        <w:t xml:space="preserve">China Unicom Americas Order on Revocation </w:t>
      </w:r>
      <w:r w:rsidRPr="00AE11EF">
        <w:rPr>
          <w:iCs/>
        </w:rPr>
        <w:t xml:space="preserve">at </w:t>
      </w:r>
      <w:r w:rsidRPr="00AE11EF" w:rsidR="0095682D">
        <w:rPr>
          <w:iCs/>
        </w:rPr>
        <w:t>*</w:t>
      </w:r>
      <w:r w:rsidRPr="00AE11EF" w:rsidR="00FC7D4B">
        <w:rPr>
          <w:iCs/>
        </w:rPr>
        <w:t xml:space="preserve">2, </w:t>
      </w:r>
      <w:r w:rsidRPr="00AE11EF" w:rsidR="0095682D">
        <w:rPr>
          <w:iCs/>
        </w:rPr>
        <w:t xml:space="preserve">9, </w:t>
      </w:r>
      <w:r w:rsidRPr="00AE11EF">
        <w:rPr>
          <w:iCs/>
        </w:rPr>
        <w:t>para</w:t>
      </w:r>
      <w:r w:rsidRPr="00AE11EF" w:rsidR="00FC7D4B">
        <w:rPr>
          <w:iCs/>
        </w:rPr>
        <w:t>s</w:t>
      </w:r>
      <w:r w:rsidRPr="00AE11EF">
        <w:rPr>
          <w:iCs/>
        </w:rPr>
        <w:t xml:space="preserve">. </w:t>
      </w:r>
      <w:r w:rsidRPr="00AE11EF" w:rsidR="00FC7D4B">
        <w:rPr>
          <w:iCs/>
        </w:rPr>
        <w:t>4,</w:t>
      </w:r>
      <w:r w:rsidRPr="00AE11EF">
        <w:rPr>
          <w:iCs/>
        </w:rPr>
        <w:t xml:space="preserve"> 24; </w:t>
      </w:r>
      <w:r w:rsidRPr="00AE11EF" w:rsidR="00897D39">
        <w:rPr>
          <w:i/>
          <w:iCs/>
        </w:rPr>
        <w:t>P</w:t>
      </w:r>
      <w:r w:rsidRPr="00AE11EF" w:rsidR="003E7276">
        <w:rPr>
          <w:i/>
          <w:iCs/>
        </w:rPr>
        <w:t xml:space="preserve">acific </w:t>
      </w:r>
      <w:r w:rsidRPr="00AE11EF" w:rsidR="00897D39">
        <w:rPr>
          <w:i/>
          <w:iCs/>
        </w:rPr>
        <w:t>N</w:t>
      </w:r>
      <w:r w:rsidRPr="00AE11EF" w:rsidR="003E7276">
        <w:rPr>
          <w:i/>
          <w:iCs/>
        </w:rPr>
        <w:t>etworks</w:t>
      </w:r>
      <w:r w:rsidRPr="00AE11EF" w:rsidR="00897D39">
        <w:rPr>
          <w:i/>
          <w:iCs/>
        </w:rPr>
        <w:t>/C</w:t>
      </w:r>
      <w:r w:rsidRPr="00AE11EF" w:rsidR="00685588">
        <w:rPr>
          <w:i/>
          <w:iCs/>
        </w:rPr>
        <w:t>om</w:t>
      </w:r>
      <w:r w:rsidRPr="00AE11EF" w:rsidR="00897D39">
        <w:rPr>
          <w:i/>
          <w:iCs/>
        </w:rPr>
        <w:t>N</w:t>
      </w:r>
      <w:r w:rsidRPr="00AE11EF" w:rsidR="00685588">
        <w:rPr>
          <w:i/>
          <w:iCs/>
        </w:rPr>
        <w:t>et</w:t>
      </w:r>
      <w:r w:rsidRPr="00AE11EF" w:rsidR="00897D39">
        <w:rPr>
          <w:i/>
          <w:iCs/>
        </w:rPr>
        <w:t xml:space="preserve"> Order on Revocation and </w:t>
      </w:r>
      <w:r w:rsidRPr="00AE11EF" w:rsidR="00897D39">
        <w:rPr>
          <w:i/>
        </w:rPr>
        <w:t>Termination</w:t>
      </w:r>
      <w:r w:rsidRPr="00AE11EF" w:rsidR="00897D39">
        <w:t xml:space="preserve"> at </w:t>
      </w:r>
      <w:r w:rsidRPr="00AE11EF" w:rsidR="00D57BA7">
        <w:t xml:space="preserve">*2, para. 4; </w:t>
      </w:r>
      <w:r w:rsidRPr="00AE11EF">
        <w:rPr>
          <w:i/>
          <w:iCs/>
        </w:rPr>
        <w:t>Domestic 214 Blanket Authority Order</w:t>
      </w:r>
      <w:r w:rsidRPr="00AE11EF">
        <w:t xml:space="preserve">, 14 FCC Rcd at 11374, para. 16.  The Commission has explained that it grants blanket section 214 authority, rather than forbearing from application or enforcement of section 214 entirely, in order to remove barriers to entry without relinquishing its ability to protect consumers and the public interest by withdrawing such grants on an individual basis.  </w:t>
      </w:r>
      <w:r w:rsidRPr="00AE11EF">
        <w:rPr>
          <w:i/>
          <w:iCs/>
        </w:rPr>
        <w:t>Id.</w:t>
      </w:r>
      <w:r w:rsidRPr="00AE11EF">
        <w:t xml:space="preserve"> at 11372-73, 11374, paras. 12-14, 16.</w:t>
      </w:r>
    </w:p>
  </w:footnote>
  <w:footnote w:id="102">
    <w:p w:rsidR="001E3AA0" w:rsidRPr="00AE11EF" w:rsidP="00640149" w14:paraId="14AAA518" w14:textId="77777777">
      <w:pPr>
        <w:pStyle w:val="FootnoteText"/>
      </w:pPr>
      <w:r w:rsidRPr="00AE11EF">
        <w:rPr>
          <w:rStyle w:val="FootnoteReference"/>
        </w:rPr>
        <w:footnoteRef/>
      </w:r>
      <w:r w:rsidRPr="00AE11EF">
        <w:t xml:space="preserve"> </w:t>
      </w:r>
      <w:r w:rsidRPr="00AE11EF" w:rsidR="00893E08">
        <w:rPr>
          <w:i/>
        </w:rPr>
        <w:t>China Telecom Americas</w:t>
      </w:r>
      <w:r w:rsidRPr="00AE11EF" w:rsidR="00893E08">
        <w:rPr>
          <w:i/>
          <w:spacing w:val="-1"/>
        </w:rPr>
        <w:t xml:space="preserve"> </w:t>
      </w:r>
      <w:r w:rsidRPr="00AE11EF" w:rsidR="00893E08">
        <w:rPr>
          <w:i/>
        </w:rPr>
        <w:t>Order</w:t>
      </w:r>
      <w:r w:rsidRPr="00AE11EF" w:rsidR="00893E08">
        <w:rPr>
          <w:i/>
          <w:spacing w:val="-1"/>
        </w:rPr>
        <w:t xml:space="preserve"> </w:t>
      </w:r>
      <w:r w:rsidRPr="00AE11EF" w:rsidR="00893E08">
        <w:rPr>
          <w:i/>
        </w:rPr>
        <w:t>on</w:t>
      </w:r>
      <w:r w:rsidRPr="00AE11EF" w:rsidR="00893E08">
        <w:rPr>
          <w:i/>
          <w:spacing w:val="-1"/>
        </w:rPr>
        <w:t xml:space="preserve"> </w:t>
      </w:r>
      <w:r w:rsidRPr="00AE11EF" w:rsidR="00893E08">
        <w:rPr>
          <w:i/>
        </w:rPr>
        <w:t>Revocation</w:t>
      </w:r>
      <w:r w:rsidRPr="00AE11EF" w:rsidR="00893E08">
        <w:rPr>
          <w:i/>
          <w:spacing w:val="-1"/>
        </w:rPr>
        <w:t xml:space="preserve"> </w:t>
      </w:r>
      <w:r w:rsidRPr="00AE11EF" w:rsidR="00893E08">
        <w:rPr>
          <w:i/>
        </w:rPr>
        <w:t>and Termination</w:t>
      </w:r>
      <w:r w:rsidRPr="00AE11EF" w:rsidR="00F45472">
        <w:rPr>
          <w:iCs/>
        </w:rPr>
        <w:t>, 36 FCC Rcd</w:t>
      </w:r>
      <w:r w:rsidRPr="00AE11EF" w:rsidR="00893E08">
        <w:rPr>
          <w:iCs/>
        </w:rPr>
        <w:t xml:space="preserve"> at </w:t>
      </w:r>
      <w:r w:rsidRPr="00AE11EF" w:rsidR="00F45472">
        <w:rPr>
          <w:iCs/>
        </w:rPr>
        <w:t>15968-99</w:t>
      </w:r>
      <w:r w:rsidRPr="00AE11EF" w:rsidR="00893E08">
        <w:rPr>
          <w:iCs/>
        </w:rPr>
        <w:t xml:space="preserve">, para. 4, </w:t>
      </w:r>
      <w:r w:rsidRPr="00AE11EF" w:rsidR="00893E08">
        <w:rPr>
          <w:i/>
          <w:iCs/>
        </w:rPr>
        <w:t>aff’d</w:t>
      </w:r>
      <w:r w:rsidRPr="00AE11EF" w:rsidR="00893E08">
        <w:t xml:space="preserve">, </w:t>
      </w:r>
      <w:r w:rsidRPr="00AE11EF" w:rsidR="002B1B54">
        <w:rPr>
          <w:i/>
          <w:iCs/>
          <w:color w:val="000000"/>
          <w:bdr w:val="none" w:sz="0" w:space="0" w:color="auto" w:frame="1"/>
        </w:rPr>
        <w:t>China Telecom (Americas) Corp.</w:t>
      </w:r>
      <w:r w:rsidRPr="00AE11EF" w:rsidR="003F2FCB">
        <w:rPr>
          <w:i/>
          <w:iCs/>
          <w:color w:val="000000"/>
          <w:bdr w:val="none" w:sz="0" w:space="0" w:color="auto" w:frame="1"/>
        </w:rPr>
        <w:t xml:space="preserve"> </w:t>
      </w:r>
      <w:r w:rsidRPr="00AE11EF" w:rsidR="002D51B7">
        <w:rPr>
          <w:i/>
          <w:iCs/>
          <w:color w:val="000000"/>
          <w:bdr w:val="none" w:sz="0" w:space="0" w:color="auto" w:frame="1"/>
        </w:rPr>
        <w:t>v. FCC</w:t>
      </w:r>
      <w:r w:rsidRPr="00AE11EF" w:rsidR="00893E08">
        <w:rPr>
          <w:color w:val="000000"/>
        </w:rPr>
        <w:t xml:space="preserve">; </w:t>
      </w:r>
      <w:r w:rsidRPr="00AE11EF">
        <w:rPr>
          <w:i/>
        </w:rPr>
        <w:t>China Unicom Americas Order on Revocation</w:t>
      </w:r>
      <w:r w:rsidRPr="00AE11EF" w:rsidR="00A803A0">
        <w:rPr>
          <w:iCs/>
        </w:rPr>
        <w:t xml:space="preserve"> at *</w:t>
      </w:r>
      <w:r w:rsidRPr="00AE11EF" w:rsidR="00893E08">
        <w:rPr>
          <w:iCs/>
        </w:rPr>
        <w:t>2</w:t>
      </w:r>
      <w:r w:rsidRPr="00AE11EF" w:rsidR="00A803A0">
        <w:rPr>
          <w:iCs/>
        </w:rPr>
        <w:t xml:space="preserve">, </w:t>
      </w:r>
      <w:r w:rsidRPr="00AE11EF" w:rsidR="00E74822">
        <w:rPr>
          <w:iCs/>
        </w:rPr>
        <w:t xml:space="preserve">9, </w:t>
      </w:r>
      <w:r w:rsidRPr="00AE11EF">
        <w:rPr>
          <w:iCs/>
        </w:rPr>
        <w:t>para</w:t>
      </w:r>
      <w:r w:rsidRPr="00AE11EF" w:rsidR="00893E08">
        <w:rPr>
          <w:iCs/>
        </w:rPr>
        <w:t>s</w:t>
      </w:r>
      <w:r w:rsidRPr="00AE11EF">
        <w:rPr>
          <w:iCs/>
        </w:rPr>
        <w:t xml:space="preserve">. </w:t>
      </w:r>
      <w:r w:rsidRPr="00AE11EF" w:rsidR="00893E08">
        <w:rPr>
          <w:iCs/>
        </w:rPr>
        <w:t>4</w:t>
      </w:r>
      <w:r w:rsidRPr="00AE11EF" w:rsidR="00E74822">
        <w:rPr>
          <w:iCs/>
        </w:rPr>
        <w:t>, 24</w:t>
      </w:r>
      <w:r w:rsidRPr="00AE11EF">
        <w:rPr>
          <w:iCs/>
        </w:rPr>
        <w:t xml:space="preserve">; </w:t>
      </w:r>
      <w:r w:rsidRPr="00AE11EF" w:rsidR="00893E08">
        <w:rPr>
          <w:i/>
          <w:iCs/>
        </w:rPr>
        <w:t>P</w:t>
      </w:r>
      <w:r w:rsidRPr="00AE11EF" w:rsidR="00A714A0">
        <w:rPr>
          <w:i/>
          <w:iCs/>
        </w:rPr>
        <w:t xml:space="preserve">acific </w:t>
      </w:r>
      <w:r w:rsidRPr="00AE11EF" w:rsidR="00893E08">
        <w:rPr>
          <w:i/>
          <w:iCs/>
        </w:rPr>
        <w:t>N</w:t>
      </w:r>
      <w:r w:rsidRPr="00AE11EF" w:rsidR="00A714A0">
        <w:rPr>
          <w:i/>
          <w:iCs/>
        </w:rPr>
        <w:t>etworks</w:t>
      </w:r>
      <w:r w:rsidRPr="00AE11EF" w:rsidR="00893E08">
        <w:rPr>
          <w:i/>
          <w:iCs/>
        </w:rPr>
        <w:t>/C</w:t>
      </w:r>
      <w:r w:rsidRPr="00AE11EF" w:rsidR="00A714A0">
        <w:rPr>
          <w:i/>
          <w:iCs/>
        </w:rPr>
        <w:t>om</w:t>
      </w:r>
      <w:r w:rsidRPr="00AE11EF" w:rsidR="00893E08">
        <w:rPr>
          <w:i/>
          <w:iCs/>
        </w:rPr>
        <w:t>N</w:t>
      </w:r>
      <w:r w:rsidRPr="00AE11EF" w:rsidR="00A714A0">
        <w:rPr>
          <w:i/>
          <w:iCs/>
        </w:rPr>
        <w:t>et</w:t>
      </w:r>
      <w:r w:rsidRPr="00AE11EF" w:rsidR="00893E08">
        <w:rPr>
          <w:i/>
          <w:iCs/>
        </w:rPr>
        <w:t xml:space="preserve"> Order on Revocation and </w:t>
      </w:r>
      <w:r w:rsidRPr="00AE11EF" w:rsidR="00893E08">
        <w:rPr>
          <w:i/>
        </w:rPr>
        <w:t>Termination</w:t>
      </w:r>
      <w:r w:rsidRPr="00AE11EF" w:rsidR="00893E08">
        <w:t xml:space="preserve"> at *2, para. 4; </w:t>
      </w:r>
      <w:r w:rsidRPr="00AE11EF">
        <w:rPr>
          <w:i/>
        </w:rPr>
        <w:t>Foreign Participation Order</w:t>
      </w:r>
      <w:r w:rsidRPr="00AE11EF">
        <w:rPr>
          <w:iCs/>
        </w:rPr>
        <w:t xml:space="preserve">, </w:t>
      </w:r>
      <w:r w:rsidRPr="00AE11EF" w:rsidR="0086316C">
        <w:rPr>
          <w:iCs/>
        </w:rPr>
        <w:t>12</w:t>
      </w:r>
      <w:r w:rsidRPr="00AE11EF">
        <w:rPr>
          <w:iCs/>
        </w:rPr>
        <w:t xml:space="preserve"> FCC Rcd at </w:t>
      </w:r>
      <w:r w:rsidRPr="00AE11EF" w:rsidR="0086316C">
        <w:rPr>
          <w:iCs/>
        </w:rPr>
        <w:t xml:space="preserve">23896, </w:t>
      </w:r>
      <w:r w:rsidRPr="00AE11EF" w:rsidR="002813E6">
        <w:rPr>
          <w:iCs/>
        </w:rPr>
        <w:t>23919-20</w:t>
      </w:r>
      <w:r w:rsidRPr="00AE11EF">
        <w:rPr>
          <w:iCs/>
        </w:rPr>
        <w:t xml:space="preserve">, paras. 9, 61-63.  </w:t>
      </w:r>
      <w:r w:rsidRPr="00AE11EF">
        <w:t xml:space="preserve">With regard to revocation of an international section 214 authorization, the Commission in the </w:t>
      </w:r>
      <w:r w:rsidRPr="00AE11EF">
        <w:rPr>
          <w:i/>
          <w:iCs/>
        </w:rPr>
        <w:t>Foreign Participation Order</w:t>
      </w:r>
      <w:r w:rsidRPr="00AE11EF">
        <w:t xml:space="preserve"> and the </w:t>
      </w:r>
      <w:r w:rsidRPr="00AE11EF">
        <w:rPr>
          <w:i/>
          <w:iCs/>
        </w:rPr>
        <w:t>Reconsideration Order</w:t>
      </w:r>
      <w:r w:rsidRPr="00AE11EF">
        <w:t xml:space="preserve"> delineated a non-exhaustive list of circumstances where it reserved the right to designate for revocation an international section 214 authorization based on public interest considerations.  </w:t>
      </w:r>
      <w:r w:rsidRPr="00AE11EF">
        <w:rPr>
          <w:i/>
          <w:iCs/>
        </w:rPr>
        <w:t>See, e.g., Foreign Participation Order</w:t>
      </w:r>
      <w:r w:rsidRPr="00AE11EF">
        <w:t xml:space="preserve">, 12 FCC Rcd at 24023, para. 295; </w:t>
      </w:r>
      <w:r w:rsidRPr="00AE11EF">
        <w:rPr>
          <w:i/>
        </w:rPr>
        <w:t>Reconsideration Order</w:t>
      </w:r>
      <w:r w:rsidRPr="00AE11EF">
        <w:t xml:space="preserve">, 15 FCC Rcd at 18173, </w:t>
      </w:r>
      <w:r w:rsidRPr="00AE11EF" w:rsidR="001B108A">
        <w:t xml:space="preserve">18175-76, </w:t>
      </w:r>
      <w:r w:rsidRPr="00AE11EF">
        <w:t>para</w:t>
      </w:r>
      <w:r w:rsidRPr="00AE11EF" w:rsidR="001B108A">
        <w:t>s</w:t>
      </w:r>
      <w:r w:rsidRPr="00AE11EF">
        <w:t>. 28</w:t>
      </w:r>
      <w:r w:rsidRPr="00AE11EF" w:rsidR="001B108A">
        <w:t xml:space="preserve">, </w:t>
      </w:r>
      <w:r w:rsidRPr="00AE11EF">
        <w:t xml:space="preserve">35; </w:t>
      </w:r>
      <w:r w:rsidRPr="00AE11EF">
        <w:rPr>
          <w:i/>
        </w:rPr>
        <w:t>see also</w:t>
      </w:r>
      <w:r w:rsidRPr="00AE11EF">
        <w:t xml:space="preserve"> 47 CFR § 63.11(g)(2);</w:t>
      </w:r>
      <w:r w:rsidRPr="00AE11EF" w:rsidR="000E440C">
        <w:t xml:space="preserve"> </w:t>
      </w:r>
      <w:r w:rsidRPr="00AE11EF" w:rsidR="000E440C">
        <w:rPr>
          <w:i/>
          <w:iCs/>
        </w:rPr>
        <w:t xml:space="preserve">2014 Foreign Carrier Entry </w:t>
      </w:r>
      <w:r w:rsidRPr="00AE11EF" w:rsidR="000E440C">
        <w:rPr>
          <w:i/>
        </w:rPr>
        <w:t>Order</w:t>
      </w:r>
      <w:r w:rsidRPr="00AE11EF">
        <w:t xml:space="preserve">, 29 FCC Rcd at 4259, 4266, paras. 6, 22.  In the </w:t>
      </w:r>
      <w:r w:rsidRPr="00AE11EF">
        <w:rPr>
          <w:i/>
          <w:iCs/>
        </w:rPr>
        <w:t>Foreign Participation Order</w:t>
      </w:r>
      <w:r w:rsidRPr="00AE11EF">
        <w:t xml:space="preserve">, the Commission also stated it considers “national security” and “foreign policy” concerns when granting authorizations under section 214 of the Act.  </w:t>
      </w:r>
      <w:r w:rsidRPr="00AE11EF">
        <w:rPr>
          <w:i/>
          <w:iCs/>
        </w:rPr>
        <w:t>Foreign Participation Order</w:t>
      </w:r>
      <w:r w:rsidRPr="00AE11EF">
        <w:t>, 12 FCC Rcd at 23919-20, paras. 61-63 (in regulating foreign participation in the U.S. telecom market in the late 1990s, the Commission recommitted to considering “national security” and “foreign policy” concerns when granting licenses under section 310(b)(4) and authorizations under section 214(a) of the Act, stating it would also continue to “accord deference” to expert Executive Branch views on these issues that would inform its “public interest analysis”).</w:t>
      </w:r>
    </w:p>
  </w:footnote>
  <w:footnote w:id="103">
    <w:p w:rsidR="001E3AA0" w:rsidRPr="00AE11EF" w:rsidP="00640149" w14:paraId="718C456F" w14:textId="77777777">
      <w:pPr>
        <w:pStyle w:val="FootnoteText"/>
      </w:pPr>
      <w:r w:rsidRPr="00AE11EF">
        <w:rPr>
          <w:rStyle w:val="FootnoteReference"/>
        </w:rPr>
        <w:footnoteRef/>
      </w:r>
      <w:r w:rsidRPr="00AE11EF">
        <w:t xml:space="preserve"> 47 U.S.C. § 154(i).</w:t>
      </w:r>
    </w:p>
  </w:footnote>
  <w:footnote w:id="104">
    <w:p w:rsidR="001E3AA0" w:rsidRPr="00AE11EF" w:rsidP="00640149" w14:paraId="2D50AA9D" w14:textId="77777777">
      <w:pPr>
        <w:pStyle w:val="FootnoteText"/>
        <w:rPr>
          <w:iCs/>
        </w:rPr>
      </w:pPr>
      <w:r w:rsidRPr="00AE11EF">
        <w:rPr>
          <w:rStyle w:val="FootnoteReference"/>
        </w:rPr>
        <w:footnoteRef/>
      </w:r>
      <w:r w:rsidRPr="00AE11EF">
        <w:t xml:space="preserve"> </w:t>
      </w:r>
      <w:r w:rsidRPr="00AE11EF">
        <w:rPr>
          <w:i/>
        </w:rPr>
        <w:t>China Unicom Americas Order on Revocation</w:t>
      </w:r>
      <w:r w:rsidRPr="00AE11EF" w:rsidR="00A36894">
        <w:rPr>
          <w:i/>
        </w:rPr>
        <w:t xml:space="preserve"> </w:t>
      </w:r>
      <w:r w:rsidRPr="00AE11EF" w:rsidR="006A37F7">
        <w:rPr>
          <w:iCs/>
        </w:rPr>
        <w:t>at *8</w:t>
      </w:r>
      <w:r w:rsidRPr="00AE11EF" w:rsidR="00AE046B">
        <w:rPr>
          <w:iCs/>
        </w:rPr>
        <w:t>,</w:t>
      </w:r>
      <w:r w:rsidRPr="00AE11EF">
        <w:rPr>
          <w:iCs/>
        </w:rPr>
        <w:t xml:space="preserve"> para. 22</w:t>
      </w:r>
      <w:r w:rsidRPr="00AE11EF" w:rsidR="007C370B">
        <w:rPr>
          <w:iCs/>
        </w:rPr>
        <w:t xml:space="preserve"> (citing</w:t>
      </w:r>
      <w:r w:rsidRPr="00AE11EF" w:rsidR="007C370B">
        <w:t xml:space="preserve"> </w:t>
      </w:r>
      <w:r w:rsidRPr="00AE11EF" w:rsidR="001B396A">
        <w:rPr>
          <w:i/>
        </w:rPr>
        <w:t xml:space="preserve">CCN, Inc. et al., </w:t>
      </w:r>
      <w:r w:rsidRPr="00AE11EF" w:rsidR="261B9DB0">
        <w:t>CC Docket No. 97-144,</w:t>
      </w:r>
      <w:r w:rsidRPr="00AE11EF" w:rsidR="261B9DB0">
        <w:rPr>
          <w:i/>
          <w:iCs/>
        </w:rPr>
        <w:t xml:space="preserve"> </w:t>
      </w:r>
      <w:r w:rsidRPr="00AE11EF" w:rsidR="001B396A">
        <w:t>Order, 13 FCC Rcd 13599</w:t>
      </w:r>
      <w:r w:rsidRPr="00AE11EF" w:rsidR="00601407">
        <w:t xml:space="preserve">, </w:t>
      </w:r>
      <w:r w:rsidRPr="00AE11EF" w:rsidR="00601407">
        <w:rPr>
          <w:iCs/>
        </w:rPr>
        <w:t>13607</w:t>
      </w:r>
      <w:r w:rsidRPr="00AE11EF" w:rsidR="001B396A">
        <w:t xml:space="preserve"> (1998)</w:t>
      </w:r>
      <w:r w:rsidRPr="00AE11EF" w:rsidR="007C370B">
        <w:rPr>
          <w:iCs/>
        </w:rPr>
        <w:t>)</w:t>
      </w:r>
      <w:r w:rsidRPr="00AE11EF" w:rsidR="004918BF">
        <w:rPr>
          <w:iCs/>
        </w:rPr>
        <w:t xml:space="preserve">; </w:t>
      </w:r>
      <w:r w:rsidRPr="00AE11EF" w:rsidR="004918BF">
        <w:rPr>
          <w:i/>
        </w:rPr>
        <w:t>Pacific Networks/ComNet Order on Revocation and Termination</w:t>
      </w:r>
      <w:r w:rsidRPr="00AE11EF" w:rsidR="004918BF">
        <w:rPr>
          <w:iCs/>
        </w:rPr>
        <w:t xml:space="preserve"> at *9, para. 22 (citing same)</w:t>
      </w:r>
      <w:r w:rsidRPr="00AE11EF">
        <w:rPr>
          <w:iCs/>
        </w:rPr>
        <w:t>.</w:t>
      </w:r>
    </w:p>
  </w:footnote>
  <w:footnote w:id="105">
    <w:p w:rsidR="001E3AA0" w:rsidRPr="00AE11EF" w:rsidP="00640149" w14:paraId="0AAE031C" w14:textId="77777777">
      <w:pPr>
        <w:pStyle w:val="FootnoteText"/>
      </w:pPr>
      <w:r w:rsidRPr="00AE11EF">
        <w:rPr>
          <w:rStyle w:val="FootnoteReference"/>
        </w:rPr>
        <w:footnoteRef/>
      </w:r>
      <w:r w:rsidRPr="00AE11EF">
        <w:t xml:space="preserve"> </w:t>
      </w:r>
      <w:r w:rsidRPr="00AE11EF">
        <w:rPr>
          <w:i/>
        </w:rPr>
        <w:t>China Unicom Americas Order on Revocation</w:t>
      </w:r>
      <w:r w:rsidRPr="00AE11EF" w:rsidR="003A590A">
        <w:rPr>
          <w:iCs/>
        </w:rPr>
        <w:t xml:space="preserve"> at *8</w:t>
      </w:r>
      <w:r w:rsidRPr="00AE11EF">
        <w:rPr>
          <w:iCs/>
        </w:rPr>
        <w:t>, para. 22.</w:t>
      </w:r>
    </w:p>
  </w:footnote>
  <w:footnote w:id="106">
    <w:p w:rsidR="001E3AA0" w:rsidRPr="00AE11EF" w:rsidP="00640149" w14:paraId="50B9F3E1" w14:textId="77777777">
      <w:pPr>
        <w:pStyle w:val="FootnoteText"/>
      </w:pPr>
      <w:r w:rsidRPr="00AE11EF">
        <w:rPr>
          <w:rStyle w:val="FootnoteReference"/>
        </w:rPr>
        <w:footnoteRef/>
      </w:r>
      <w:r w:rsidRPr="00AE11EF">
        <w:t xml:space="preserve"> </w:t>
      </w:r>
      <w:r w:rsidRPr="00AE11EF">
        <w:rPr>
          <w:rStyle w:val="Emphasis"/>
        </w:rPr>
        <w:t>See, e.g.</w:t>
      </w:r>
      <w:r w:rsidRPr="00AE11EF">
        <w:t xml:space="preserve">, </w:t>
      </w:r>
      <w:r w:rsidRPr="00AE11EF">
        <w:rPr>
          <w:i/>
          <w:iCs/>
        </w:rPr>
        <w:t>United States v. Southwestern Cable Co.</w:t>
      </w:r>
      <w:r w:rsidRPr="00AE11EF">
        <w:t>, 392 U.S. 157</w:t>
      </w:r>
      <w:r w:rsidRPr="00AE11EF" w:rsidR="0086642C">
        <w:t>, 178</w:t>
      </w:r>
      <w:r w:rsidRPr="00AE11EF">
        <w:t xml:space="preserve"> (1968) (upholding the Commission's authority to regulate cable television)</w:t>
      </w:r>
      <w:r w:rsidRPr="00AE11EF" w:rsidR="00D06D44">
        <w:t xml:space="preserve">. </w:t>
      </w:r>
    </w:p>
  </w:footnote>
  <w:footnote w:id="107">
    <w:p w:rsidR="001E3AA0" w:rsidRPr="00AE11EF" w:rsidP="00640149" w14:paraId="08CDED1D" w14:textId="77777777">
      <w:pPr>
        <w:pStyle w:val="FootnoteText"/>
      </w:pPr>
      <w:r w:rsidRPr="00AE11EF">
        <w:rPr>
          <w:rStyle w:val="FootnoteReference"/>
        </w:rPr>
        <w:footnoteRef/>
      </w:r>
      <w:r w:rsidRPr="00AE11EF">
        <w:t xml:space="preserve"> </w:t>
      </w:r>
      <w:r w:rsidRPr="00AE11EF">
        <w:rPr>
          <w:i/>
          <w:iCs/>
        </w:rPr>
        <w:t>Southwestern Cable</w:t>
      </w:r>
      <w:r w:rsidRPr="00AE11EF">
        <w:t xml:space="preserve">, 392 U.S. at 178; </w:t>
      </w:r>
      <w:r w:rsidRPr="00AE11EF">
        <w:rPr>
          <w:i/>
          <w:iCs/>
        </w:rPr>
        <w:t xml:space="preserve">see also </w:t>
      </w:r>
      <w:r w:rsidRPr="00AE11EF" w:rsidR="004918BF">
        <w:rPr>
          <w:i/>
          <w:iCs/>
        </w:rPr>
        <w:t>AT&amp;T v.</w:t>
      </w:r>
      <w:r w:rsidRPr="00AE11EF">
        <w:rPr>
          <w:i/>
          <w:iCs/>
        </w:rPr>
        <w:t xml:space="preserve"> Iowa Util</w:t>
      </w:r>
      <w:r w:rsidRPr="00AE11EF" w:rsidR="00CA4BD3">
        <w:rPr>
          <w:i/>
          <w:iCs/>
        </w:rPr>
        <w:t>itie</w:t>
      </w:r>
      <w:r w:rsidRPr="00AE11EF">
        <w:rPr>
          <w:i/>
          <w:iCs/>
        </w:rPr>
        <w:t>s B</w:t>
      </w:r>
      <w:r w:rsidRPr="00AE11EF" w:rsidR="00CA4BD3">
        <w:rPr>
          <w:i/>
          <w:iCs/>
        </w:rPr>
        <w:t>oar</w:t>
      </w:r>
      <w:r w:rsidRPr="00AE11EF">
        <w:rPr>
          <w:i/>
          <w:iCs/>
        </w:rPr>
        <w:t>d</w:t>
      </w:r>
      <w:r w:rsidRPr="00AE11EF">
        <w:t xml:space="preserve">, 525 U.S. at 380 (noting that “‘ancillary’ jurisdiction </w:t>
      </w:r>
      <w:r w:rsidRPr="00AE11EF" w:rsidR="00D91D7D">
        <w:t>. . .</w:t>
      </w:r>
      <w:r w:rsidRPr="00AE11EF">
        <w:t xml:space="preserve"> </w:t>
      </w:r>
      <w:r w:rsidRPr="00AE11EF">
        <w:rPr>
          <w:i/>
        </w:rPr>
        <w:t>could</w:t>
      </w:r>
      <w:r w:rsidRPr="00AE11EF">
        <w:t xml:space="preserve"> exist even where the Act does </w:t>
      </w:r>
      <w:r w:rsidRPr="00AE11EF">
        <w:rPr>
          <w:i/>
        </w:rPr>
        <w:t>not</w:t>
      </w:r>
      <w:r w:rsidRPr="00AE11EF">
        <w:t xml:space="preserve"> ‘apply”’)</w:t>
      </w:r>
      <w:r w:rsidRPr="00AE11EF" w:rsidR="00D91D7D">
        <w:t xml:space="preserve"> (emphasis in original)</w:t>
      </w:r>
      <w:r w:rsidRPr="00AE11EF">
        <w:t>.</w:t>
      </w:r>
    </w:p>
  </w:footnote>
  <w:footnote w:id="108">
    <w:p w:rsidR="001E3AA0" w:rsidRPr="00AE11EF" w:rsidP="00640149" w14:paraId="5F0E1400" w14:textId="77777777">
      <w:pPr>
        <w:pStyle w:val="FootnoteText"/>
      </w:pPr>
      <w:r w:rsidRPr="00AE11EF">
        <w:rPr>
          <w:rStyle w:val="FootnoteReference"/>
        </w:rPr>
        <w:footnoteRef/>
      </w:r>
      <w:r w:rsidRPr="00AE11EF">
        <w:t xml:space="preserve"> </w:t>
      </w:r>
      <w:r w:rsidRPr="00AE11EF">
        <w:rPr>
          <w:i/>
          <w:iCs/>
        </w:rPr>
        <w:t>See, e.g</w:t>
      </w:r>
      <w:r w:rsidRPr="00AE11EF">
        <w:t xml:space="preserve">., </w:t>
      </w:r>
      <w:r w:rsidRPr="00AE11EF">
        <w:rPr>
          <w:i/>
          <w:iCs/>
        </w:rPr>
        <w:t>Mobile Relay Assocs. v. FCC</w:t>
      </w:r>
      <w:r w:rsidRPr="00AE11EF">
        <w:t xml:space="preserve">, 457 F.3d 1, 11 (D.C. Cir. 2006) (non-renewal resulting from a new regulatory framework may “upset[] expectations based on prior law,’’ but that is not primarily retroactive).  </w:t>
      </w:r>
    </w:p>
  </w:footnote>
  <w:footnote w:id="109">
    <w:p w:rsidR="001E3AA0" w:rsidRPr="00AE11EF" w:rsidP="00640149" w14:paraId="3A22331F" w14:textId="77777777">
      <w:pPr>
        <w:pStyle w:val="FootnoteText"/>
      </w:pPr>
      <w:r w:rsidRPr="00AE11EF">
        <w:rPr>
          <w:rStyle w:val="FootnoteReference"/>
        </w:rPr>
        <w:footnoteRef/>
      </w:r>
      <w:r w:rsidRPr="00AE11EF">
        <w:t xml:space="preserve"> </w:t>
      </w:r>
      <w:r w:rsidRPr="00AE11EF">
        <w:rPr>
          <w:i/>
          <w:iCs/>
        </w:rPr>
        <w:t>Landgraf v. USI Film Prods</w:t>
      </w:r>
      <w:r w:rsidRPr="00AE11EF">
        <w:t xml:space="preserve">., 511 U.S. 244, 280 (1994).  </w:t>
      </w:r>
    </w:p>
  </w:footnote>
  <w:footnote w:id="110">
    <w:p w:rsidR="001E3AA0" w:rsidRPr="00AE11EF" w:rsidP="00640149" w14:paraId="4D0FEE0C" w14:textId="77777777">
      <w:pPr>
        <w:pStyle w:val="FootnoteText"/>
      </w:pPr>
      <w:r w:rsidRPr="00AE11EF">
        <w:rPr>
          <w:rStyle w:val="FootnoteReference"/>
        </w:rPr>
        <w:footnoteRef/>
      </w:r>
      <w:r w:rsidRPr="00AE11EF">
        <w:t xml:space="preserve"> </w:t>
      </w:r>
      <w:r w:rsidRPr="00AE11EF">
        <w:rPr>
          <w:i/>
          <w:iCs/>
        </w:rPr>
        <w:t>Bowen v. Georgetown Univ. Hosp.</w:t>
      </w:r>
      <w:r w:rsidRPr="00AE11EF">
        <w:t>, 488 U.S. 204, 217-220 (1988).</w:t>
      </w:r>
    </w:p>
  </w:footnote>
  <w:footnote w:id="111">
    <w:p w:rsidR="001E3AA0" w:rsidRPr="00AE11EF" w:rsidP="00640149" w14:paraId="772C2EA1" w14:textId="77777777">
      <w:pPr>
        <w:pStyle w:val="FootnoteText"/>
      </w:pPr>
      <w:r w:rsidRPr="00AE11EF">
        <w:rPr>
          <w:rStyle w:val="FootnoteReference"/>
        </w:rPr>
        <w:footnoteRef/>
      </w:r>
      <w:r w:rsidRPr="00AE11EF">
        <w:t xml:space="preserve"> </w:t>
      </w:r>
      <w:r w:rsidRPr="00AE11EF">
        <w:rPr>
          <w:i/>
          <w:iCs/>
        </w:rPr>
        <w:t>Mobile Relay Assoc.</w:t>
      </w:r>
      <w:r w:rsidRPr="00AE11EF">
        <w:t xml:space="preserve">, 457 F.3d at 11.  </w:t>
      </w:r>
    </w:p>
  </w:footnote>
  <w:footnote w:id="112">
    <w:p w:rsidR="001E3AA0" w:rsidRPr="00AE11EF" w:rsidP="00640149" w14:paraId="7505C262" w14:textId="77777777">
      <w:pPr>
        <w:pStyle w:val="FootnoteText"/>
      </w:pPr>
      <w:r w:rsidRPr="00AE11EF">
        <w:rPr>
          <w:rStyle w:val="FootnoteReference"/>
        </w:rPr>
        <w:footnoteRef/>
      </w:r>
      <w:r w:rsidRPr="00AE11EF">
        <w:t xml:space="preserve"> </w:t>
      </w:r>
      <w:r w:rsidRPr="00AE11EF" w:rsidR="00033668">
        <w:rPr>
          <w:i/>
          <w:iCs/>
        </w:rPr>
        <w:t>Id</w:t>
      </w:r>
      <w:r w:rsidRPr="00AE11EF">
        <w:t>.</w:t>
      </w:r>
    </w:p>
  </w:footnote>
  <w:footnote w:id="113">
    <w:p w:rsidR="00FA2286" w:rsidRPr="00AE11EF" w:rsidP="00640149" w14:paraId="78FF1904" w14:textId="77777777">
      <w:pPr>
        <w:pStyle w:val="FootnoteText"/>
      </w:pPr>
      <w:r w:rsidRPr="00AE11EF">
        <w:rPr>
          <w:rStyle w:val="FootnoteReference"/>
        </w:rPr>
        <w:footnoteRef/>
      </w:r>
      <w:r w:rsidRPr="00AE11EF">
        <w:t xml:space="preserve"> PSI Report at 12.</w:t>
      </w:r>
    </w:p>
  </w:footnote>
  <w:footnote w:id="114">
    <w:p w:rsidR="00FA2286" w:rsidRPr="00AE11EF" w:rsidP="00640149" w14:paraId="6D6FB28D" w14:textId="77777777">
      <w:pPr>
        <w:pStyle w:val="FootnoteText"/>
      </w:pPr>
      <w:r w:rsidRPr="00AE11EF">
        <w:rPr>
          <w:rStyle w:val="FootnoteReference"/>
        </w:rPr>
        <w:footnoteRef/>
      </w:r>
      <w:r w:rsidRPr="00AE11EF">
        <w:t xml:space="preserve"> </w:t>
      </w:r>
      <w:r w:rsidRPr="00AE11EF" w:rsidR="00CE7471">
        <w:rPr>
          <w:i/>
          <w:iCs/>
        </w:rPr>
        <w:t>Id</w:t>
      </w:r>
      <w:r w:rsidRPr="00AE11EF" w:rsidR="00CE7471">
        <w:t>.</w:t>
      </w:r>
      <w:r w:rsidRPr="00AE11EF">
        <w:t xml:space="preserve"> at 9.</w:t>
      </w:r>
    </w:p>
  </w:footnote>
  <w:footnote w:id="115">
    <w:p w:rsidR="00F314D8" w:rsidRPr="00AE11EF" w:rsidP="00640149" w14:paraId="7121AE0D" w14:textId="77777777">
      <w:pPr>
        <w:pStyle w:val="FootnoteText"/>
      </w:pPr>
      <w:r w:rsidRPr="00AE11EF">
        <w:rPr>
          <w:rStyle w:val="FootnoteReference"/>
        </w:rPr>
        <w:footnoteRef/>
      </w:r>
      <w:r w:rsidRPr="00AE11EF">
        <w:t xml:space="preserve"> </w:t>
      </w:r>
      <w:r w:rsidRPr="00AE11EF" w:rsidR="00230275">
        <w:rPr>
          <w:i/>
        </w:rPr>
        <w:t>See</w:t>
      </w:r>
      <w:r w:rsidRPr="00AE11EF" w:rsidR="000859FF">
        <w:rPr>
          <w:i/>
        </w:rPr>
        <w:t xml:space="preserve"> </w:t>
      </w:r>
      <w:r w:rsidRPr="00AE11EF" w:rsidR="5CB20236">
        <w:rPr>
          <w:i/>
          <w:iCs/>
        </w:rPr>
        <w:t>supra</w:t>
      </w:r>
      <w:r w:rsidRPr="00AE11EF" w:rsidR="000859FF">
        <w:rPr>
          <w:i/>
        </w:rPr>
        <w:t xml:space="preserve"> </w:t>
      </w:r>
      <w:r w:rsidRPr="00AE11EF" w:rsidR="000859FF">
        <w:rPr>
          <w:iCs/>
        </w:rPr>
        <w:t xml:space="preserve">para. </w:t>
      </w:r>
      <w:r w:rsidRPr="00AE11EF" w:rsidR="08919FCD">
        <w:t>13</w:t>
      </w:r>
      <w:r w:rsidRPr="00AE11EF" w:rsidR="000859FF">
        <w:rPr>
          <w:iCs/>
        </w:rPr>
        <w:t xml:space="preserve">; </w:t>
      </w:r>
      <w:r w:rsidRPr="00AE11EF" w:rsidR="000859FF">
        <w:rPr>
          <w:i/>
        </w:rPr>
        <w:t>see</w:t>
      </w:r>
      <w:r w:rsidRPr="00AE11EF" w:rsidR="00230275">
        <w:rPr>
          <w:i/>
        </w:rPr>
        <w:t xml:space="preserve"> </w:t>
      </w:r>
      <w:r w:rsidRPr="00AE11EF" w:rsidR="00230275">
        <w:t>Executive Branch Recommendation to the Federal Communications Commission to Revoke and Terminate [C</w:t>
      </w:r>
      <w:r w:rsidRPr="00AE11EF" w:rsidR="003968AE">
        <w:t xml:space="preserve">hina </w:t>
      </w:r>
      <w:r w:rsidRPr="00AE11EF" w:rsidR="00230275">
        <w:t>T</w:t>
      </w:r>
      <w:r w:rsidRPr="00AE11EF" w:rsidR="003968AE">
        <w:t>elecom (Americas) Corporation</w:t>
      </w:r>
      <w:r w:rsidRPr="00AE11EF" w:rsidR="00230275">
        <w:t>’s]</w:t>
      </w:r>
      <w:r w:rsidRPr="00AE11EF" w:rsidR="00230275">
        <w:rPr>
          <w:spacing w:val="-3"/>
        </w:rPr>
        <w:t xml:space="preserve"> </w:t>
      </w:r>
      <w:r w:rsidRPr="00AE11EF" w:rsidR="00230275">
        <w:t>International</w:t>
      </w:r>
      <w:r w:rsidRPr="00AE11EF" w:rsidR="00230275">
        <w:rPr>
          <w:spacing w:val="-4"/>
        </w:rPr>
        <w:t xml:space="preserve"> </w:t>
      </w:r>
      <w:r w:rsidRPr="00AE11EF" w:rsidR="00230275">
        <w:t>Section</w:t>
      </w:r>
      <w:r w:rsidRPr="00AE11EF" w:rsidR="00230275">
        <w:rPr>
          <w:spacing w:val="-5"/>
        </w:rPr>
        <w:t xml:space="preserve"> </w:t>
      </w:r>
      <w:r w:rsidRPr="00AE11EF" w:rsidR="00230275">
        <w:t>214</w:t>
      </w:r>
      <w:r w:rsidRPr="00AE11EF" w:rsidR="00230275">
        <w:rPr>
          <w:spacing w:val="-3"/>
        </w:rPr>
        <w:t xml:space="preserve"> </w:t>
      </w:r>
      <w:r w:rsidRPr="00AE11EF" w:rsidR="00230275">
        <w:t>Common</w:t>
      </w:r>
      <w:r w:rsidRPr="00AE11EF" w:rsidR="00230275">
        <w:rPr>
          <w:spacing w:val="-3"/>
        </w:rPr>
        <w:t xml:space="preserve"> </w:t>
      </w:r>
      <w:r w:rsidRPr="00AE11EF" w:rsidR="00230275">
        <w:t>Carrier</w:t>
      </w:r>
      <w:r w:rsidRPr="00AE11EF" w:rsidR="00230275">
        <w:rPr>
          <w:spacing w:val="-3"/>
        </w:rPr>
        <w:t xml:space="preserve"> </w:t>
      </w:r>
      <w:r w:rsidRPr="00AE11EF" w:rsidR="00230275">
        <w:t>Authorizations,</w:t>
      </w:r>
      <w:r w:rsidRPr="00AE11EF" w:rsidR="00230275">
        <w:rPr>
          <w:spacing w:val="-3"/>
        </w:rPr>
        <w:t xml:space="preserve"> </w:t>
      </w:r>
      <w:r w:rsidRPr="00AE11EF" w:rsidR="00230275">
        <w:t>File</w:t>
      </w:r>
      <w:r w:rsidRPr="00AE11EF" w:rsidR="00230275">
        <w:rPr>
          <w:spacing w:val="-4"/>
        </w:rPr>
        <w:t xml:space="preserve"> </w:t>
      </w:r>
      <w:r w:rsidRPr="00AE11EF" w:rsidR="00230275">
        <w:t>Nos.</w:t>
      </w:r>
      <w:r w:rsidRPr="00AE11EF" w:rsidR="00230275">
        <w:rPr>
          <w:spacing w:val="-3"/>
        </w:rPr>
        <w:t xml:space="preserve"> </w:t>
      </w:r>
      <w:r w:rsidRPr="00AE11EF" w:rsidR="00230275">
        <w:t>ITC-214-20010613-00346,</w:t>
      </w:r>
      <w:r w:rsidRPr="00AE11EF" w:rsidR="00230275">
        <w:rPr>
          <w:spacing w:val="-3"/>
        </w:rPr>
        <w:t xml:space="preserve"> </w:t>
      </w:r>
      <w:r w:rsidRPr="00AE11EF" w:rsidR="00230275">
        <w:t xml:space="preserve">ITC-214- 20020716-00371, ITC-T/C-20070725-00285, at 1-2 (filed Apr. 9, 2020) (Executive Branch Recommendation to </w:t>
      </w:r>
      <w:r w:rsidRPr="00AE11EF" w:rsidR="00802C6D">
        <w:t>Revoke</w:t>
      </w:r>
      <w:r w:rsidRPr="00AE11EF" w:rsidR="00802C6D">
        <w:rPr>
          <w:spacing w:val="-2"/>
        </w:rPr>
        <w:t xml:space="preserve"> </w:t>
      </w:r>
      <w:r w:rsidRPr="00AE11EF" w:rsidR="00802C6D">
        <w:t>and</w:t>
      </w:r>
      <w:r w:rsidRPr="00AE11EF" w:rsidR="00802C6D">
        <w:rPr>
          <w:spacing w:val="-3"/>
        </w:rPr>
        <w:t xml:space="preserve"> </w:t>
      </w:r>
      <w:r w:rsidRPr="00AE11EF" w:rsidR="00802C6D">
        <w:t>Terminate)</w:t>
      </w:r>
      <w:r w:rsidRPr="00AE11EF" w:rsidR="00A419E2">
        <w:t>.  The</w:t>
      </w:r>
      <w:r w:rsidRPr="00AE11EF" w:rsidR="00A419E2">
        <w:rPr>
          <w:spacing w:val="-3"/>
        </w:rPr>
        <w:t xml:space="preserve"> </w:t>
      </w:r>
      <w:r w:rsidRPr="00AE11EF" w:rsidR="00A419E2">
        <w:t>Executive</w:t>
      </w:r>
      <w:r w:rsidRPr="00AE11EF" w:rsidR="00A419E2">
        <w:rPr>
          <w:spacing w:val="-3"/>
        </w:rPr>
        <w:t xml:space="preserve"> </w:t>
      </w:r>
      <w:r w:rsidRPr="00AE11EF" w:rsidR="00A419E2">
        <w:t>Branch</w:t>
      </w:r>
      <w:r w:rsidRPr="00AE11EF" w:rsidR="00A419E2">
        <w:rPr>
          <w:spacing w:val="-2"/>
        </w:rPr>
        <w:t xml:space="preserve"> </w:t>
      </w:r>
      <w:r w:rsidRPr="00AE11EF" w:rsidR="00A419E2">
        <w:t>agencies</w:t>
      </w:r>
      <w:r w:rsidRPr="00AE11EF" w:rsidR="00A419E2">
        <w:rPr>
          <w:spacing w:val="-4"/>
        </w:rPr>
        <w:t xml:space="preserve"> </w:t>
      </w:r>
      <w:r w:rsidRPr="00AE11EF" w:rsidR="00A419E2">
        <w:t>that</w:t>
      </w:r>
      <w:r w:rsidRPr="00AE11EF" w:rsidR="00A419E2">
        <w:rPr>
          <w:spacing w:val="-3"/>
        </w:rPr>
        <w:t xml:space="preserve"> </w:t>
      </w:r>
      <w:r w:rsidRPr="00AE11EF" w:rsidR="00A419E2">
        <w:t>jointly</w:t>
      </w:r>
      <w:r w:rsidRPr="00AE11EF" w:rsidR="00A419E2">
        <w:rPr>
          <w:spacing w:val="-2"/>
        </w:rPr>
        <w:t xml:space="preserve"> </w:t>
      </w:r>
      <w:r w:rsidRPr="00AE11EF" w:rsidR="00A419E2">
        <w:t>made this recommendation are DOJ, DHS, DOD, the Departments of State and Commerce, and USTR.</w:t>
      </w:r>
      <w:r w:rsidRPr="00AE11EF" w:rsidR="00A419E2">
        <w:rPr>
          <w:spacing w:val="40"/>
        </w:rPr>
        <w:t xml:space="preserve"> </w:t>
      </w:r>
      <w:r w:rsidRPr="00AE11EF" w:rsidR="00A419E2">
        <w:rPr>
          <w:i/>
        </w:rPr>
        <w:t>Id</w:t>
      </w:r>
      <w:r w:rsidRPr="00AE11EF" w:rsidR="00A419E2">
        <w:t>. at 1, n.1.</w:t>
      </w:r>
      <w:r w:rsidRPr="00AE11EF" w:rsidR="007F4DAE">
        <w:t xml:space="preserve">  </w:t>
      </w:r>
      <w:r w:rsidRPr="00AE11EF" w:rsidR="007F4DAE">
        <w:rPr>
          <w:i/>
          <w:iCs/>
        </w:rPr>
        <w:t>S</w:t>
      </w:r>
      <w:r w:rsidRPr="00AE11EF" w:rsidR="00802C6D">
        <w:rPr>
          <w:i/>
          <w:iCs/>
        </w:rPr>
        <w:t xml:space="preserve">ee also </w:t>
      </w:r>
      <w:r w:rsidRPr="00AE11EF" w:rsidR="00802C6D">
        <w:t>Executive Order 13913</w:t>
      </w:r>
      <w:r w:rsidRPr="00AE11EF" w:rsidR="00142BB8">
        <w:t>,</w:t>
      </w:r>
      <w:r w:rsidRPr="00AE11EF" w:rsidR="00E76A9F">
        <w:t xml:space="preserve"> </w:t>
      </w:r>
      <w:r w:rsidRPr="00AE11EF" w:rsidR="00142BB8">
        <w:t xml:space="preserve">85 Fed. Reg. </w:t>
      </w:r>
      <w:r w:rsidRPr="00AE11EF" w:rsidR="00E76A9F">
        <w:t>at 1964</w:t>
      </w:r>
      <w:r w:rsidRPr="00AE11EF" w:rsidR="004E4B0A">
        <w:t>6</w:t>
      </w:r>
      <w:r w:rsidRPr="00AE11EF">
        <w:t xml:space="preserve"> </w:t>
      </w:r>
      <w:r w:rsidRPr="00AE11EF" w:rsidR="00E4270F">
        <w:t>(Sec.</w:t>
      </w:r>
      <w:r w:rsidRPr="00AE11EF">
        <w:t> 9(b)</w:t>
      </w:r>
      <w:r w:rsidRPr="00AE11EF" w:rsidR="00E4270F">
        <w:t>)</w:t>
      </w:r>
      <w:r w:rsidRPr="00AE11EF">
        <w:t xml:space="preserve">; </w:t>
      </w:r>
      <w:r w:rsidRPr="00AE11EF">
        <w:rPr>
          <w:i/>
          <w:iCs/>
        </w:rPr>
        <w:t xml:space="preserve">see also </w:t>
      </w:r>
      <w:r w:rsidRPr="00AE11EF" w:rsidR="00802C6D">
        <w:rPr>
          <w:i/>
          <w:iCs/>
        </w:rPr>
        <w:t>id.</w:t>
      </w:r>
      <w:r w:rsidRPr="00AE11EF" w:rsidR="00802C6D">
        <w:t xml:space="preserve"> </w:t>
      </w:r>
      <w:r w:rsidRPr="00AE11EF" w:rsidR="002E4156">
        <w:t>at 19645</w:t>
      </w:r>
      <w:r w:rsidRPr="00AE11EF" w:rsidR="00E4270F">
        <w:t xml:space="preserve"> (Sec.</w:t>
      </w:r>
      <w:r w:rsidRPr="00AE11EF">
        <w:t> 6(a)</w:t>
      </w:r>
      <w:r w:rsidRPr="00AE11EF" w:rsidR="00E4270F">
        <w:t>)</w:t>
      </w:r>
      <w:r w:rsidRPr="00AE11EF">
        <w:t>.</w:t>
      </w:r>
    </w:p>
  </w:footnote>
  <w:footnote w:id="116">
    <w:p w:rsidR="00B33A58" w:rsidRPr="00AE11EF" w:rsidP="00640149" w14:paraId="341F190B" w14:textId="77777777">
      <w:pPr>
        <w:pStyle w:val="FootnoteText"/>
      </w:pPr>
      <w:r w:rsidRPr="00AE11EF">
        <w:rPr>
          <w:rStyle w:val="FootnoteReference"/>
        </w:rPr>
        <w:footnoteRef/>
      </w:r>
      <w:r w:rsidRPr="00AE11EF">
        <w:t xml:space="preserve"> </w:t>
      </w:r>
      <w:r w:rsidRPr="00AE11EF" w:rsidR="003968AE">
        <w:rPr>
          <w:i/>
        </w:rPr>
        <w:t xml:space="preserve">See generally </w:t>
      </w:r>
      <w:r w:rsidRPr="00AE11EF" w:rsidR="003968AE">
        <w:t>Executive Branch Recommendation to Revoke</w:t>
      </w:r>
      <w:r w:rsidRPr="00AE11EF" w:rsidR="003968AE">
        <w:rPr>
          <w:spacing w:val="-2"/>
        </w:rPr>
        <w:t xml:space="preserve"> </w:t>
      </w:r>
      <w:r w:rsidRPr="00AE11EF" w:rsidR="003968AE">
        <w:t>and</w:t>
      </w:r>
      <w:r w:rsidRPr="00AE11EF" w:rsidR="003968AE">
        <w:rPr>
          <w:spacing w:val="-3"/>
        </w:rPr>
        <w:t xml:space="preserve"> </w:t>
      </w:r>
      <w:r w:rsidRPr="00AE11EF" w:rsidR="003968AE">
        <w:t>Terminate.</w:t>
      </w:r>
    </w:p>
  </w:footnote>
  <w:footnote w:id="117">
    <w:p w:rsidR="00B33A58" w:rsidRPr="00AE11EF" w:rsidP="00640149" w14:paraId="28107943" w14:textId="77777777">
      <w:pPr>
        <w:pStyle w:val="FootnoteText"/>
      </w:pPr>
      <w:r w:rsidRPr="00AE11EF">
        <w:rPr>
          <w:rStyle w:val="FootnoteReference"/>
        </w:rPr>
        <w:footnoteRef/>
      </w:r>
      <w:r w:rsidRPr="00AE11EF">
        <w:t xml:space="preserve"> </w:t>
      </w:r>
      <w:r w:rsidRPr="00AE11EF" w:rsidR="006537FB">
        <w:rPr>
          <w:i/>
          <w:iCs/>
        </w:rPr>
        <w:t>Id.</w:t>
      </w:r>
      <w:r w:rsidRPr="00AE11EF" w:rsidR="00224764">
        <w:t xml:space="preserve"> at </w:t>
      </w:r>
      <w:r w:rsidRPr="00AE11EF" w:rsidR="00AE6387">
        <w:t>1.</w:t>
      </w:r>
    </w:p>
  </w:footnote>
  <w:footnote w:id="118">
    <w:p w:rsidR="00F02CBF" w:rsidRPr="00AE11EF" w:rsidP="00640149" w14:paraId="1B08D702" w14:textId="77777777">
      <w:pPr>
        <w:pStyle w:val="FootnoteText"/>
      </w:pPr>
      <w:r w:rsidRPr="00AE11EF">
        <w:rPr>
          <w:rStyle w:val="FootnoteReference"/>
        </w:rPr>
        <w:footnoteRef/>
      </w:r>
      <w:r w:rsidRPr="00AE11EF">
        <w:t xml:space="preserve"> PSI Report at 45.</w:t>
      </w:r>
    </w:p>
  </w:footnote>
  <w:footnote w:id="119">
    <w:p w:rsidR="00F02CBF" w:rsidRPr="00AE11EF" w:rsidP="00640149" w14:paraId="3D2D2F22" w14:textId="77777777">
      <w:pPr>
        <w:pStyle w:val="FootnoteText"/>
      </w:pPr>
      <w:r w:rsidRPr="00AE11EF">
        <w:rPr>
          <w:rStyle w:val="FootnoteReference"/>
        </w:rPr>
        <w:footnoteRef/>
      </w:r>
      <w:r w:rsidRPr="00AE11EF">
        <w:t xml:space="preserve"> </w:t>
      </w:r>
      <w:r w:rsidRPr="00AE11EF" w:rsidR="006537FB">
        <w:rPr>
          <w:i/>
          <w:iCs/>
        </w:rPr>
        <w:t>Id.</w:t>
      </w:r>
      <w:r w:rsidRPr="00AE11EF">
        <w:t xml:space="preserve"> at 32. </w:t>
      </w:r>
    </w:p>
  </w:footnote>
  <w:footnote w:id="120">
    <w:p w:rsidR="00F02CBF" w:rsidRPr="00AE11EF" w:rsidP="00640149" w14:paraId="0976092A" w14:textId="77777777">
      <w:pPr>
        <w:pStyle w:val="FootnoteText"/>
      </w:pPr>
      <w:r w:rsidRPr="00AE11EF">
        <w:rPr>
          <w:rStyle w:val="FootnoteReference"/>
        </w:rPr>
        <w:footnoteRef/>
      </w:r>
      <w:r w:rsidRPr="00AE11EF">
        <w:t xml:space="preserve"> </w:t>
      </w:r>
      <w:r w:rsidRPr="00AE11EF" w:rsidR="006537FB">
        <w:rPr>
          <w:i/>
          <w:iCs/>
        </w:rPr>
        <w:t>Id.</w:t>
      </w:r>
      <w:r w:rsidRPr="00AE11EF">
        <w:t xml:space="preserve"> at 12.</w:t>
      </w:r>
    </w:p>
  </w:footnote>
  <w:footnote w:id="121">
    <w:p w:rsidR="00B20C74" w:rsidRPr="00AE11EF" w:rsidP="00640149" w14:paraId="104A539F" w14:textId="77777777">
      <w:pPr>
        <w:pStyle w:val="FootnoteText"/>
        <w:rPr>
          <w:iCs/>
        </w:rPr>
      </w:pPr>
      <w:r w:rsidRPr="00AE11EF">
        <w:rPr>
          <w:rStyle w:val="FootnoteReference"/>
        </w:rPr>
        <w:footnoteRef/>
      </w:r>
      <w:r w:rsidRPr="00AE11EF">
        <w:t xml:space="preserve"> </w:t>
      </w:r>
      <w:r w:rsidRPr="00AE11EF">
        <w:rPr>
          <w:i/>
        </w:rPr>
        <w:t>Foreign Participation Order</w:t>
      </w:r>
      <w:r w:rsidRPr="00AE11EF">
        <w:rPr>
          <w:iCs/>
        </w:rPr>
        <w:t xml:space="preserve">, </w:t>
      </w:r>
      <w:r w:rsidRPr="00AE11EF" w:rsidR="67FBF661">
        <w:t>12</w:t>
      </w:r>
      <w:r w:rsidRPr="00AE11EF">
        <w:rPr>
          <w:iCs/>
        </w:rPr>
        <w:t xml:space="preserve"> FCC Rcd at </w:t>
      </w:r>
      <w:r w:rsidRPr="00AE11EF" w:rsidR="67FBF661">
        <w:t>23918-21,</w:t>
      </w:r>
      <w:r w:rsidRPr="00AE11EF" w:rsidR="00EA5509">
        <w:rPr>
          <w:iCs/>
        </w:rPr>
        <w:t xml:space="preserve"> paras. </w:t>
      </w:r>
      <w:r w:rsidRPr="00AE11EF" w:rsidR="005033CB">
        <w:rPr>
          <w:iCs/>
        </w:rPr>
        <w:t>59</w:t>
      </w:r>
      <w:r w:rsidRPr="00AE11EF" w:rsidR="003D06CD">
        <w:rPr>
          <w:iCs/>
        </w:rPr>
        <w:t>-66.</w:t>
      </w:r>
      <w:r w:rsidRPr="00AE11EF" w:rsidR="67FBF661">
        <w:t xml:space="preserve"> </w:t>
      </w:r>
    </w:p>
  </w:footnote>
  <w:footnote w:id="122">
    <w:p w:rsidR="003638F6" w:rsidRPr="00AE11EF" w:rsidP="00640149" w14:paraId="0E76B98E" w14:textId="77777777">
      <w:pPr>
        <w:pStyle w:val="FootnoteText"/>
      </w:pPr>
      <w:r w:rsidRPr="00AE11EF">
        <w:rPr>
          <w:rStyle w:val="FootnoteReference"/>
        </w:rPr>
        <w:footnoteRef/>
      </w:r>
      <w:r w:rsidRPr="00AE11EF">
        <w:t xml:space="preserve"> </w:t>
      </w:r>
      <w:r w:rsidRPr="00AE11EF">
        <w:rPr>
          <w:i/>
          <w:iCs/>
        </w:rPr>
        <w:t xml:space="preserve">See </w:t>
      </w:r>
      <w:r w:rsidRPr="00AE11EF">
        <w:t>47 CFR § 27.13.</w:t>
      </w:r>
    </w:p>
  </w:footnote>
  <w:footnote w:id="123">
    <w:p w:rsidR="003638F6" w:rsidRPr="00AE11EF" w:rsidP="00640149" w14:paraId="7BB9384D" w14:textId="77777777">
      <w:pPr>
        <w:pStyle w:val="FootnoteText"/>
      </w:pPr>
      <w:r w:rsidRPr="00AE11EF">
        <w:rPr>
          <w:rStyle w:val="FootnoteReference"/>
        </w:rPr>
        <w:footnoteRef/>
      </w:r>
      <w:r w:rsidRPr="00AE11EF">
        <w:t xml:space="preserve"> 47 U.S.C. § 307(c); </w:t>
      </w:r>
      <w:r w:rsidRPr="00AE11EF">
        <w:rPr>
          <w:i/>
          <w:iCs/>
        </w:rPr>
        <w:t>see, e.g.</w:t>
      </w:r>
      <w:r w:rsidRPr="00AE11EF">
        <w:t>,</w:t>
      </w:r>
      <w:r w:rsidRPr="00AE11EF">
        <w:rPr>
          <w:i/>
          <w:iCs/>
        </w:rPr>
        <w:t xml:space="preserve"> </w:t>
      </w:r>
      <w:r w:rsidRPr="00AE11EF">
        <w:t xml:space="preserve">47 CFR §§ 73.733, 73.1020(a), 74.15(d), 74.15(e); </w:t>
      </w:r>
      <w:r w:rsidRPr="00AE11EF">
        <w:rPr>
          <w:i/>
        </w:rPr>
        <w:t xml:space="preserve">see generally </w:t>
      </w:r>
      <w:r w:rsidRPr="00AE11EF">
        <w:rPr>
          <w:i/>
          <w:iCs/>
        </w:rPr>
        <w:t>Implementation of Section 203 of the Telecommunications Act of 1996 (Broadcast License Terms)</w:t>
      </w:r>
      <w:r w:rsidRPr="00AE11EF">
        <w:t>, Report and Order, 12 FCC Rcd 1720 (1997) (</w:t>
      </w:r>
      <w:r w:rsidRPr="00AE11EF">
        <w:rPr>
          <w:i/>
          <w:iCs/>
        </w:rPr>
        <w:t>1997 Broadcast License Terms Order</w:t>
      </w:r>
      <w:r w:rsidRPr="00AE11EF">
        <w:t>).</w:t>
      </w:r>
    </w:p>
  </w:footnote>
  <w:footnote w:id="124">
    <w:p w:rsidR="00D8743F" w:rsidRPr="00AE11EF" w:rsidP="00640149" w14:paraId="0BB1D943" w14:textId="77777777">
      <w:pPr>
        <w:pStyle w:val="FootnoteText"/>
      </w:pPr>
      <w:r w:rsidRPr="00AE11EF">
        <w:rPr>
          <w:rStyle w:val="FootnoteReference"/>
        </w:rPr>
        <w:footnoteRef/>
      </w:r>
      <w:r w:rsidRPr="00AE11EF">
        <w:t xml:space="preserve"> </w:t>
      </w:r>
      <w:r w:rsidRPr="00AE11EF" w:rsidR="008A6E74">
        <w:t xml:space="preserve">For example, </w:t>
      </w:r>
      <w:r w:rsidRPr="00AE11EF" w:rsidR="00314F43">
        <w:t xml:space="preserve">if an </w:t>
      </w:r>
      <w:r w:rsidRPr="00AE11EF" w:rsidR="0039321E">
        <w:t xml:space="preserve">entity </w:t>
      </w:r>
      <w:r w:rsidRPr="00AE11EF" w:rsidR="001A2B76">
        <w:t xml:space="preserve">that </w:t>
      </w:r>
      <w:r w:rsidRPr="00AE11EF" w:rsidR="00B06013">
        <w:t>is</w:t>
      </w:r>
      <w:r w:rsidRPr="00AE11EF" w:rsidR="00CE7A2E">
        <w:t xml:space="preserve"> </w:t>
      </w:r>
      <w:r w:rsidRPr="00AE11EF" w:rsidR="00314F43">
        <w:t xml:space="preserve">granted </w:t>
      </w:r>
      <w:r w:rsidRPr="00AE11EF" w:rsidR="0039321E">
        <w:t xml:space="preserve">an international section 214 </w:t>
      </w:r>
      <w:r w:rsidRPr="00AE11EF" w:rsidR="00314F43">
        <w:t xml:space="preserve">authorization </w:t>
      </w:r>
      <w:r w:rsidRPr="00AE11EF" w:rsidR="00015EB2">
        <w:t>in 202</w:t>
      </w:r>
      <w:r w:rsidRPr="00AE11EF" w:rsidR="007C3DCF">
        <w:t>5</w:t>
      </w:r>
      <w:r w:rsidRPr="00AE11EF" w:rsidR="00735AF3">
        <w:t>,</w:t>
      </w:r>
      <w:r w:rsidRPr="00AE11EF" w:rsidR="002A37E0">
        <w:t xml:space="preserve"> so that its 10-</w:t>
      </w:r>
      <w:r w:rsidRPr="00AE11EF" w:rsidR="00DF704A">
        <w:t xml:space="preserve">year </w:t>
      </w:r>
      <w:r w:rsidRPr="00AE11EF" w:rsidR="00692686">
        <w:t xml:space="preserve">renewal period </w:t>
      </w:r>
      <w:r w:rsidRPr="00AE11EF" w:rsidR="00053D0F">
        <w:t>would be 2035</w:t>
      </w:r>
      <w:r w:rsidRPr="00AE11EF" w:rsidR="00735AF3">
        <w:t>,</w:t>
      </w:r>
      <w:r w:rsidRPr="00AE11EF" w:rsidR="00117E23">
        <w:t xml:space="preserve"> </w:t>
      </w:r>
      <w:r w:rsidRPr="00AE11EF" w:rsidR="00293795">
        <w:t xml:space="preserve">files a substantive transfer of control application which is granted in </w:t>
      </w:r>
      <w:r w:rsidRPr="00AE11EF" w:rsidR="00155011">
        <w:t>2030</w:t>
      </w:r>
      <w:r w:rsidRPr="00AE11EF" w:rsidR="000639DC">
        <w:t>,</w:t>
      </w:r>
      <w:r w:rsidRPr="00AE11EF" w:rsidR="00475C15">
        <w:t xml:space="preserve"> should the 10-year renewal </w:t>
      </w:r>
      <w:r w:rsidRPr="00AE11EF" w:rsidR="000639DC">
        <w:t xml:space="preserve">period </w:t>
      </w:r>
      <w:r w:rsidRPr="00AE11EF" w:rsidR="006D4890">
        <w:t xml:space="preserve">be reset to </w:t>
      </w:r>
      <w:r w:rsidRPr="00AE11EF" w:rsidR="001A2B76">
        <w:t xml:space="preserve">2040?  </w:t>
      </w:r>
    </w:p>
  </w:footnote>
  <w:footnote w:id="125">
    <w:p w:rsidR="00D311D7" w:rsidRPr="00AE11EF" w:rsidP="00640149" w14:paraId="40E89969" w14:textId="77777777">
      <w:pPr>
        <w:pStyle w:val="FootnoteText"/>
      </w:pPr>
      <w:r w:rsidRPr="00AE11EF">
        <w:rPr>
          <w:rStyle w:val="FootnoteReference"/>
        </w:rPr>
        <w:footnoteRef/>
      </w:r>
      <w:r w:rsidRPr="00AE11EF">
        <w:t xml:space="preserve"> </w:t>
      </w:r>
      <w:r w:rsidRPr="00AE11EF" w:rsidR="5776B8F8">
        <w:rPr>
          <w:i/>
          <w:iCs/>
        </w:rPr>
        <w:t>See infra</w:t>
      </w:r>
      <w:r w:rsidRPr="00AE11EF" w:rsidR="2094DF6F">
        <w:t xml:space="preserve"> </w:t>
      </w:r>
      <w:r w:rsidRPr="00AE11EF" w:rsidR="3B7644B4">
        <w:t>Section IV.F.4.</w:t>
      </w:r>
    </w:p>
  </w:footnote>
  <w:footnote w:id="126">
    <w:p w:rsidR="00DE69BF" w:rsidRPr="00AE11EF" w:rsidP="00640149" w14:paraId="36522238" w14:textId="77777777">
      <w:pPr>
        <w:pStyle w:val="FootnoteText"/>
      </w:pPr>
      <w:r w:rsidRPr="00AE11EF">
        <w:rPr>
          <w:rStyle w:val="FootnoteReference"/>
        </w:rPr>
        <w:footnoteRef/>
      </w:r>
      <w:r w:rsidRPr="00AE11EF">
        <w:t xml:space="preserve"> </w:t>
      </w:r>
      <w:r w:rsidRPr="00AE11EF" w:rsidR="009A2F07">
        <w:t xml:space="preserve">We note that the Commission’s rules expressly </w:t>
      </w:r>
      <w:r w:rsidRPr="00AE11EF" w:rsidR="00024D68">
        <w:t>p</w:t>
      </w:r>
      <w:r w:rsidRPr="00AE11EF" w:rsidR="009A2F07">
        <w:t xml:space="preserve">reserve the Commission’s </w:t>
      </w:r>
      <w:r w:rsidRPr="00AE11EF" w:rsidR="00024D68">
        <w:t xml:space="preserve">discretion </w:t>
      </w:r>
      <w:r w:rsidRPr="00AE11EF" w:rsidR="009A2F07">
        <w:t xml:space="preserve">to grant individual broadcast station licenses for less than the </w:t>
      </w:r>
      <w:r w:rsidRPr="00AE11EF" w:rsidR="0036095D">
        <w:t xml:space="preserve">standard license term </w:t>
      </w:r>
      <w:r w:rsidRPr="00AE11EF" w:rsidR="00A613A7">
        <w:t>i</w:t>
      </w:r>
      <w:r w:rsidRPr="00AE11EF" w:rsidR="009A2F07">
        <w:t xml:space="preserve">f the public interest, convenience, and necessity would be served by such action. </w:t>
      </w:r>
      <w:r w:rsidRPr="00AE11EF" w:rsidR="008533A9">
        <w:t xml:space="preserve"> </w:t>
      </w:r>
      <w:r w:rsidRPr="00AE11EF">
        <w:rPr>
          <w:i/>
          <w:iCs/>
        </w:rPr>
        <w:t xml:space="preserve">See </w:t>
      </w:r>
      <w:r w:rsidRPr="00AE11EF">
        <w:rPr>
          <w:iCs/>
        </w:rPr>
        <w:t xml:space="preserve">47 CFR § 73.1020(a) (“Both radio and TV broadcasting stations will ordinarily be renewed for 8 years.  However, if the FCC finds that the public interest, convenience and necessity will be served thereby, it may issue either an initial license or a renewal thereof for a lesser term.”); </w:t>
      </w:r>
      <w:r w:rsidRPr="00AE11EF" w:rsidR="00CB1CC7">
        <w:rPr>
          <w:i/>
        </w:rPr>
        <w:t>id.</w:t>
      </w:r>
      <w:r w:rsidRPr="00AE11EF">
        <w:rPr>
          <w:i/>
        </w:rPr>
        <w:t xml:space="preserve"> </w:t>
      </w:r>
      <w:r w:rsidRPr="00AE11EF">
        <w:rPr>
          <w:iCs/>
        </w:rPr>
        <w:t xml:space="preserve">§ </w:t>
      </w:r>
      <w:r w:rsidRPr="00AE11EF">
        <w:t>74.15(d)</w:t>
      </w:r>
      <w:r w:rsidRPr="00AE11EF">
        <w:rPr>
          <w:iCs/>
        </w:rPr>
        <w:t xml:space="preserve"> (“Lower power TV and TV translator station and FM translator station licenses will ordinarily be renewed for 8 years.  However, if the FCC finds that the public interest, convenience or necessity will be served, it may issue either an initial license or a renewal thereof for a lesser term.  The FCC may also issue a license renewal for a shorter term if requested by the applicant.”); </w:t>
      </w:r>
      <w:r w:rsidRPr="00AE11EF">
        <w:rPr>
          <w:i/>
          <w:iCs/>
        </w:rPr>
        <w:t>1997 Broadcast License Terms Order</w:t>
      </w:r>
      <w:r w:rsidRPr="00AE11EF">
        <w:t>, 12 FCC Rcd at 1729, 1739, n.24, Appx. A.</w:t>
      </w:r>
      <w:r w:rsidRPr="00AE11EF" w:rsidR="001C74A4">
        <w:t xml:space="preserve">  </w:t>
      </w:r>
      <w:r w:rsidRPr="00AE11EF" w:rsidR="00D4772A">
        <w:rPr>
          <w:i/>
          <w:iCs/>
        </w:rPr>
        <w:t>See also</w:t>
      </w:r>
      <w:r w:rsidRPr="00AE11EF" w:rsidR="00E57C10">
        <w:rPr>
          <w:i/>
          <w:iCs/>
        </w:rPr>
        <w:t xml:space="preserve"> </w:t>
      </w:r>
      <w:r w:rsidRPr="00AE11EF" w:rsidR="00E57C10">
        <w:t>47 U.S.C. § 309(k)</w:t>
      </w:r>
      <w:r w:rsidRPr="00AE11EF" w:rsidR="002B42B9">
        <w:t>(2) (where applicant fails to meet the standards for renewal, t</w:t>
      </w:r>
      <w:r w:rsidRPr="00AE11EF" w:rsidR="001C74A4">
        <w:t>he</w:t>
      </w:r>
      <w:r w:rsidRPr="00AE11EF" w:rsidR="002B42B9">
        <w:t xml:space="preserve"> Commission may </w:t>
      </w:r>
      <w:r w:rsidRPr="00AE11EF" w:rsidR="005758F3">
        <w:t>grant the application “</w:t>
      </w:r>
      <w:r w:rsidRPr="00AE11EF" w:rsidR="002B42B9">
        <w:rPr>
          <w:shd w:val="clear" w:color="auto" w:fill="FFFFFF"/>
        </w:rPr>
        <w:t>on terms and conditions as are appropriate, including renewal for a term less than the maximum otherwise permitted</w:t>
      </w:r>
      <w:r w:rsidRPr="00AE11EF" w:rsidR="261B9DB0">
        <w:rPr>
          <w:shd w:val="clear" w:color="auto" w:fill="FFFFFF"/>
        </w:rPr>
        <w:t>.”).</w:t>
      </w:r>
      <w:r w:rsidRPr="00AE11EF" w:rsidR="261B9DB0">
        <w:t xml:space="preserve"> </w:t>
      </w:r>
    </w:p>
  </w:footnote>
  <w:footnote w:id="127">
    <w:p w:rsidR="00AA040D" w:rsidRPr="00AE11EF" w:rsidP="00640149" w14:paraId="07F7865B" w14:textId="77777777">
      <w:pPr>
        <w:pStyle w:val="FootnoteText"/>
      </w:pPr>
      <w:r w:rsidRPr="00AE11EF">
        <w:rPr>
          <w:rStyle w:val="FootnoteReference"/>
        </w:rPr>
        <w:footnoteRef/>
      </w:r>
      <w:r w:rsidRPr="00AE11EF">
        <w:t xml:space="preserve"> </w:t>
      </w:r>
      <w:r w:rsidRPr="00AE11EF" w:rsidR="00146A7C">
        <w:t>47 U.S.C. § 214(</w:t>
      </w:r>
      <w:r w:rsidRPr="00AE11EF" w:rsidR="002D2DFA">
        <w:t>c</w:t>
      </w:r>
      <w:r w:rsidRPr="00AE11EF" w:rsidR="00146A7C">
        <w:t>).</w:t>
      </w:r>
    </w:p>
  </w:footnote>
  <w:footnote w:id="128">
    <w:p w:rsidR="00360ADA" w:rsidRPr="00AE11EF" w:rsidP="00640149" w14:paraId="3DE9F387" w14:textId="77777777">
      <w:pPr>
        <w:pStyle w:val="FootnoteText"/>
      </w:pPr>
      <w:r w:rsidRPr="00AE11EF">
        <w:rPr>
          <w:rStyle w:val="FootnoteReference"/>
        </w:rPr>
        <w:footnoteRef/>
      </w:r>
      <w:r w:rsidRPr="00AE11EF">
        <w:t xml:space="preserve"> 47 U.S.C. §</w:t>
      </w:r>
      <w:r w:rsidRPr="00AE11EF" w:rsidR="00CA16B4">
        <w:t>§</w:t>
      </w:r>
      <w:r w:rsidRPr="00AE11EF">
        <w:t xml:space="preserve"> 214</w:t>
      </w:r>
      <w:r w:rsidRPr="00AE11EF" w:rsidR="00CA16B4">
        <w:t xml:space="preserve">, 201, </w:t>
      </w:r>
      <w:r w:rsidRPr="00AE11EF" w:rsidR="00EC6B89">
        <w:t>154(i).</w:t>
      </w:r>
    </w:p>
  </w:footnote>
  <w:footnote w:id="129">
    <w:p w:rsidR="000E1ABE" w:rsidRPr="00AE11EF" w:rsidP="00640149" w14:paraId="53304ACC" w14:textId="77777777">
      <w:pPr>
        <w:pStyle w:val="FootnoteText"/>
      </w:pPr>
      <w:r w:rsidRPr="00AE11EF">
        <w:rPr>
          <w:rStyle w:val="FootnoteReference"/>
        </w:rPr>
        <w:footnoteRef/>
      </w:r>
      <w:r w:rsidRPr="00AE11EF">
        <w:t xml:space="preserve"> </w:t>
      </w:r>
      <w:r w:rsidRPr="00AE11EF" w:rsidR="34579708">
        <w:rPr>
          <w:i/>
          <w:iCs/>
        </w:rPr>
        <w:t>Foreign Participation Order</w:t>
      </w:r>
      <w:r w:rsidRPr="00AE11EF" w:rsidR="34579708">
        <w:t xml:space="preserve">, 12 FCC Rcd at </w:t>
      </w:r>
      <w:r w:rsidRPr="00AE11EF" w:rsidR="005C5D7B">
        <w:t>23918-21, paras. 59-66</w:t>
      </w:r>
      <w:r w:rsidRPr="00AE11EF" w:rsidR="76619D14">
        <w:t>.</w:t>
      </w:r>
      <w:r w:rsidRPr="00AE11EF">
        <w:t xml:space="preserve">  We find that none of the proposals in this Notice, including our proposal to adopt periodic renewal requirements, affects the Committee’s review of an authorization holder’s section 214 authority.  Consistent with our formal review process, we will refer to the Executive Branch those renewal applications where an applicant has reportable foreign ownership</w:t>
      </w:r>
      <w:r w:rsidRPr="00AE11EF" w:rsidR="00366805">
        <w:t>,</w:t>
      </w:r>
      <w:r w:rsidRPr="00AE11EF">
        <w:t xml:space="preserve"> </w:t>
      </w:r>
      <w:r w:rsidRPr="00AE11EF" w:rsidR="00366805">
        <w:t xml:space="preserve">pursuant to </w:t>
      </w:r>
      <w:r w:rsidRPr="00AE11EF">
        <w:t xml:space="preserve">the rules adopted in the </w:t>
      </w:r>
      <w:r w:rsidRPr="00AE11EF">
        <w:rPr>
          <w:i/>
          <w:iCs/>
        </w:rPr>
        <w:t>Executive Branch Process Reform Order</w:t>
      </w:r>
      <w:r w:rsidRPr="00AE11EF" w:rsidR="00716DDD">
        <w:t>.</w:t>
      </w:r>
      <w:r w:rsidRPr="00AE11EF">
        <w:t xml:space="preserve"> </w:t>
      </w:r>
      <w:r w:rsidRPr="00AE11EF" w:rsidR="00716DDD">
        <w:t xml:space="preserve"> </w:t>
      </w:r>
      <w:r w:rsidRPr="00AE11EF" w:rsidR="0084473E">
        <w:rPr>
          <w:i/>
          <w:iCs/>
        </w:rPr>
        <w:t>Executive Branch Process Reform Order</w:t>
      </w:r>
      <w:r w:rsidRPr="00AE11EF" w:rsidR="0084473E">
        <w:t xml:space="preserve">, </w:t>
      </w:r>
      <w:r w:rsidRPr="00AE11EF" w:rsidR="76619D14">
        <w:t>35 FCC Rcd at 109</w:t>
      </w:r>
      <w:r w:rsidRPr="00AE11EF" w:rsidR="003D0F0C">
        <w:t>34-35, p</w:t>
      </w:r>
      <w:r w:rsidRPr="00AE11EF" w:rsidR="008B2D17">
        <w:t xml:space="preserve">ara. </w:t>
      </w:r>
      <w:r w:rsidRPr="00AE11EF" w:rsidR="00C63D4D">
        <w:t>17</w:t>
      </w:r>
      <w:r w:rsidRPr="00AE11EF" w:rsidR="008B2DF9">
        <w:t xml:space="preserve">; </w:t>
      </w:r>
      <w:r w:rsidRPr="00AE11EF" w:rsidR="00B636FD">
        <w:t>47 CFR § 1.40001</w:t>
      </w:r>
      <w:r w:rsidRPr="00AE11EF" w:rsidR="76619D14">
        <w:t>.</w:t>
      </w:r>
      <w:r w:rsidRPr="00AE11EF">
        <w:t xml:space="preserve">  </w:t>
      </w:r>
      <w:r w:rsidRPr="00AE11EF" w:rsidR="00B822A1">
        <w:t>W</w:t>
      </w:r>
      <w:r w:rsidRPr="00AE11EF" w:rsidR="00B822A1">
        <w:rPr>
          <w:bCs/>
        </w:rPr>
        <w:t xml:space="preserve">e also propose in this Notice to routinely refer to the Committee certain renewal applications where the </w:t>
      </w:r>
      <w:r w:rsidRPr="00AE11EF" w:rsidR="00E540AA">
        <w:rPr>
          <w:bCs/>
        </w:rPr>
        <w:t>applicant</w:t>
      </w:r>
      <w:r w:rsidRPr="00AE11EF" w:rsidR="00B822A1">
        <w:rPr>
          <w:bCs/>
        </w:rPr>
        <w:t xml:space="preserve"> does not have reportable foreign ownership but other aspects of the application may raise national security or law enforcement concerns that require</w:t>
      </w:r>
      <w:r w:rsidRPr="00AE11EF" w:rsidR="00B822A1">
        <w:t xml:space="preserve"> </w:t>
      </w:r>
      <w:r w:rsidRPr="00AE11EF" w:rsidR="00B822A1">
        <w:rPr>
          <w:bCs/>
        </w:rPr>
        <w:t xml:space="preserve">the input of the Committee to assist our public interest </w:t>
      </w:r>
      <w:r w:rsidRPr="00AE11EF" w:rsidR="00CC654F">
        <w:rPr>
          <w:bCs/>
        </w:rPr>
        <w:t>determination</w:t>
      </w:r>
      <w:r w:rsidRPr="00AE11EF" w:rsidR="00E540AA">
        <w:rPr>
          <w:bCs/>
        </w:rPr>
        <w:t>.</w:t>
      </w:r>
      <w:r w:rsidRPr="00AE11EF" w:rsidR="00912E86">
        <w:rPr>
          <w:bCs/>
        </w:rPr>
        <w:t xml:space="preserve">  </w:t>
      </w:r>
      <w:r w:rsidRPr="00AE11EF" w:rsidR="00912E86">
        <w:rPr>
          <w:i/>
          <w:iCs/>
        </w:rPr>
        <w:t xml:space="preserve">See infra </w:t>
      </w:r>
      <w:r w:rsidRPr="00AE11EF" w:rsidR="00912E86">
        <w:t>para.</w:t>
      </w:r>
      <w:r w:rsidRPr="00AE11EF" w:rsidR="000701D8">
        <w:t xml:space="preserve"> 71.</w:t>
      </w:r>
    </w:p>
  </w:footnote>
  <w:footnote w:id="130">
    <w:p w:rsidR="003F66E8" w:rsidRPr="00AE11EF" w:rsidP="00640149" w14:paraId="7EB25C42" w14:textId="77777777">
      <w:pPr>
        <w:pStyle w:val="FootnoteText"/>
      </w:pPr>
      <w:r w:rsidRPr="00AE11EF">
        <w:rPr>
          <w:rStyle w:val="FootnoteReference"/>
        </w:rPr>
        <w:footnoteRef/>
      </w:r>
      <w:r w:rsidRPr="00AE11EF">
        <w:t xml:space="preserve"> </w:t>
      </w:r>
      <w:r w:rsidRPr="00AE11EF" w:rsidR="009D6128">
        <w:rPr>
          <w:i/>
          <w:iCs/>
        </w:rPr>
        <w:t>China Mobile USA Order</w:t>
      </w:r>
      <w:r w:rsidRPr="00AE11EF" w:rsidR="009D6128">
        <w:t>, 34 FCC Rcd at 3367</w:t>
      </w:r>
      <w:r w:rsidRPr="00AE11EF" w:rsidR="00A07A4D">
        <w:t xml:space="preserve">, para. </w:t>
      </w:r>
      <w:r w:rsidRPr="00AE11EF" w:rsidR="0029570D">
        <w:t>11</w:t>
      </w:r>
      <w:r w:rsidRPr="00AE11EF" w:rsidR="009D6128">
        <w:t xml:space="preserve"> (citing </w:t>
      </w:r>
      <w:r w:rsidRPr="00AE11EF" w:rsidR="009D6128">
        <w:rPr>
          <w:i/>
          <w:iCs/>
        </w:rPr>
        <w:t>Foreign Participation Order</w:t>
      </w:r>
      <w:r w:rsidRPr="00AE11EF" w:rsidR="009D6128">
        <w:t>, 12 FCC Rcd at 23920-21</w:t>
      </w:r>
      <w:r w:rsidRPr="00AE11EF" w:rsidR="261B9DB0">
        <w:t>,</w:t>
      </w:r>
      <w:r w:rsidRPr="00AE11EF" w:rsidR="009D6128">
        <w:t xml:space="preserve"> para. 65).</w:t>
      </w:r>
    </w:p>
  </w:footnote>
  <w:footnote w:id="131">
    <w:p w:rsidR="006D1C06" w:rsidRPr="00AE11EF" w:rsidP="00640149" w14:paraId="1B8A3C40" w14:textId="77777777">
      <w:pPr>
        <w:pStyle w:val="FootnoteText"/>
      </w:pPr>
      <w:r w:rsidRPr="00AE11EF">
        <w:rPr>
          <w:rStyle w:val="FootnoteReference"/>
        </w:rPr>
        <w:footnoteRef/>
      </w:r>
      <w:r w:rsidRPr="00AE11EF">
        <w:t xml:space="preserve"> </w:t>
      </w:r>
      <w:r w:rsidRPr="00AE11EF">
        <w:rPr>
          <w:i/>
          <w:iCs/>
        </w:rPr>
        <w:t>China Telecom Americas Order on Revocation and Termination</w:t>
      </w:r>
      <w:r w:rsidRPr="00AE11EF">
        <w:t xml:space="preserve">, </w:t>
      </w:r>
      <w:r w:rsidRPr="00AE11EF" w:rsidR="002674EA">
        <w:t>36 FCC Rcd at 15978-79</w:t>
      </w:r>
      <w:r w:rsidRPr="00AE11EF">
        <w:t>, para. 17</w:t>
      </w:r>
      <w:r w:rsidRPr="00AE11EF" w:rsidR="003A22A8">
        <w:t xml:space="preserve">, </w:t>
      </w:r>
      <w:r w:rsidRPr="00AE11EF" w:rsidR="003A22A8">
        <w:rPr>
          <w:i/>
          <w:iCs/>
        </w:rPr>
        <w:t>aff’d, China Telecom (Americas) Corp.</w:t>
      </w:r>
      <w:r w:rsidRPr="00AE11EF" w:rsidR="001A58E1">
        <w:rPr>
          <w:i/>
          <w:iCs/>
        </w:rPr>
        <w:t xml:space="preserve"> v. FCC</w:t>
      </w:r>
      <w:r w:rsidRPr="00AE11EF">
        <w:t xml:space="preserve">; </w:t>
      </w:r>
      <w:r w:rsidRPr="00AE11EF">
        <w:rPr>
          <w:i/>
          <w:iCs/>
        </w:rPr>
        <w:t>China Unicom Americas Order on Revocation</w:t>
      </w:r>
      <w:r w:rsidRPr="00AE11EF">
        <w:t xml:space="preserve"> at </w:t>
      </w:r>
      <w:r w:rsidRPr="00AE11EF" w:rsidR="00776037">
        <w:t>*11</w:t>
      </w:r>
      <w:r w:rsidRPr="00AE11EF">
        <w:t xml:space="preserve">, para. 28; </w:t>
      </w:r>
      <w:r w:rsidRPr="00AE11EF">
        <w:rPr>
          <w:i/>
          <w:iCs/>
        </w:rPr>
        <w:t>Pacific Networks</w:t>
      </w:r>
      <w:r w:rsidRPr="00AE11EF" w:rsidR="00DA44D2">
        <w:rPr>
          <w:i/>
          <w:iCs/>
        </w:rPr>
        <w:t>/</w:t>
      </w:r>
      <w:r w:rsidRPr="00AE11EF">
        <w:rPr>
          <w:i/>
          <w:iCs/>
        </w:rPr>
        <w:t>ComNet Order on Revocation and Termination</w:t>
      </w:r>
      <w:r w:rsidRPr="00AE11EF" w:rsidR="00AA5B47">
        <w:rPr>
          <w:i/>
          <w:iCs/>
        </w:rPr>
        <w:t xml:space="preserve"> </w:t>
      </w:r>
      <w:r w:rsidRPr="00AE11EF" w:rsidR="00AA5B47">
        <w:t>at*</w:t>
      </w:r>
      <w:r w:rsidRPr="00AE11EF" w:rsidR="0049507F">
        <w:t xml:space="preserve"> </w:t>
      </w:r>
      <w:r w:rsidRPr="00AE11EF" w:rsidR="00AA5B47">
        <w:t>9</w:t>
      </w:r>
      <w:r w:rsidRPr="00AE11EF">
        <w:t>, para. 22.</w:t>
      </w:r>
    </w:p>
  </w:footnote>
  <w:footnote w:id="132">
    <w:p w:rsidR="00AE7BED" w:rsidRPr="00AE11EF" w:rsidP="00640149" w14:paraId="213628DC" w14:textId="77777777">
      <w:pPr>
        <w:pStyle w:val="FootnoteText"/>
      </w:pPr>
      <w:r w:rsidRPr="00AE11EF">
        <w:rPr>
          <w:rStyle w:val="FootnoteReference"/>
        </w:rPr>
        <w:footnoteRef/>
      </w:r>
      <w:r w:rsidRPr="00AE11EF">
        <w:t xml:space="preserve"> </w:t>
      </w:r>
      <w:r w:rsidRPr="00AE11EF" w:rsidR="009D214A">
        <w:rPr>
          <w:i/>
          <w:iCs/>
        </w:rPr>
        <w:t>See generally</w:t>
      </w:r>
      <w:r w:rsidRPr="00AE11EF">
        <w:rPr>
          <w:rStyle w:val="Emphasis"/>
          <w:color w:val="000000"/>
          <w:bdr w:val="none" w:sz="0" w:space="0" w:color="auto" w:frame="1"/>
        </w:rPr>
        <w:t xml:space="preserve"> </w:t>
      </w:r>
      <w:r w:rsidRPr="00AE11EF" w:rsidR="00941245">
        <w:rPr>
          <w:rStyle w:val="Emphasis"/>
          <w:color w:val="000000"/>
          <w:bdr w:val="none" w:sz="0" w:space="0" w:color="auto" w:frame="1"/>
        </w:rPr>
        <w:t xml:space="preserve">Policy Regarding </w:t>
      </w:r>
      <w:r w:rsidRPr="00AE11EF" w:rsidR="00941245">
        <w:rPr>
          <w:rStyle w:val="coconcept19"/>
          <w:i/>
          <w:iCs/>
          <w:color w:val="000000"/>
          <w:bdr w:val="none" w:sz="0" w:space="0" w:color="auto" w:frame="1"/>
          <w:shd w:val="clear" w:color="auto" w:fill="FFFFFF"/>
        </w:rPr>
        <w:t>Character</w:t>
      </w:r>
      <w:r w:rsidRPr="00AE11EF" w:rsidR="00941245">
        <w:rPr>
          <w:rStyle w:val="Emphasis"/>
          <w:color w:val="000000"/>
          <w:bdr w:val="none" w:sz="0" w:space="0" w:color="auto" w:frame="1"/>
        </w:rPr>
        <w:t xml:space="preserve"> Qualifications in Broadcast Licensing,</w:t>
      </w:r>
      <w:r w:rsidRPr="00AE11EF" w:rsidR="00941245">
        <w:rPr>
          <w:color w:val="000000"/>
          <w:shd w:val="clear" w:color="auto" w:fill="FFFFFF"/>
        </w:rPr>
        <w:t> 102 FCC 2d 1179 (1986) (</w:t>
      </w:r>
      <w:r w:rsidRPr="00AE11EF" w:rsidR="00941245">
        <w:rPr>
          <w:rStyle w:val="coconcept19"/>
          <w:i/>
          <w:iCs/>
          <w:color w:val="000000"/>
          <w:bdr w:val="none" w:sz="0" w:space="0" w:color="auto" w:frame="1"/>
          <w:shd w:val="clear" w:color="auto" w:fill="FFFFFF"/>
        </w:rPr>
        <w:t>Character</w:t>
      </w:r>
      <w:r w:rsidRPr="00AE11EF" w:rsidR="00941245">
        <w:rPr>
          <w:rStyle w:val="Emphasis"/>
          <w:color w:val="000000"/>
          <w:bdr w:val="none" w:sz="0" w:space="0" w:color="auto" w:frame="1"/>
        </w:rPr>
        <w:t> Qualifications</w:t>
      </w:r>
      <w:r w:rsidRPr="00AE11EF" w:rsidR="00941245">
        <w:rPr>
          <w:color w:val="000000"/>
          <w:shd w:val="clear" w:color="auto" w:fill="FFFFFF"/>
        </w:rPr>
        <w:t xml:space="preserve">), </w:t>
      </w:r>
      <w:r w:rsidRPr="00AE11EF" w:rsidR="00941245">
        <w:rPr>
          <w:rStyle w:val="Emphasis"/>
          <w:color w:val="000000"/>
          <w:bdr w:val="none" w:sz="0" w:space="0" w:color="auto" w:frame="1"/>
        </w:rPr>
        <w:t>modified,</w:t>
      </w:r>
      <w:r w:rsidRPr="00AE11EF" w:rsidR="00941245">
        <w:rPr>
          <w:color w:val="000000"/>
          <w:shd w:val="clear" w:color="auto" w:fill="FFFFFF"/>
        </w:rPr>
        <w:t> 5 FCC Rcd 3252 (1990) (</w:t>
      </w:r>
      <w:r w:rsidRPr="00AE11EF" w:rsidR="00941245">
        <w:rPr>
          <w:rStyle w:val="coconcept19"/>
          <w:i/>
          <w:iCs/>
          <w:color w:val="000000"/>
          <w:bdr w:val="none" w:sz="0" w:space="0" w:color="auto" w:frame="1"/>
          <w:shd w:val="clear" w:color="auto" w:fill="FFFFFF"/>
        </w:rPr>
        <w:t>Character</w:t>
      </w:r>
      <w:r w:rsidRPr="00AE11EF" w:rsidR="00941245">
        <w:rPr>
          <w:rStyle w:val="Emphasis"/>
          <w:color w:val="000000"/>
          <w:bdr w:val="none" w:sz="0" w:space="0" w:color="auto" w:frame="1"/>
        </w:rPr>
        <w:t> Qualifications Modification</w:t>
      </w:r>
      <w:r w:rsidRPr="00AE11EF" w:rsidR="00941245">
        <w:rPr>
          <w:color w:val="000000"/>
          <w:shd w:val="clear" w:color="auto" w:fill="FFFFFF"/>
        </w:rPr>
        <w:t>)</w:t>
      </w:r>
      <w:r w:rsidRPr="00AE11EF" w:rsidR="00BC02EC">
        <w:rPr>
          <w:color w:val="000000"/>
          <w:shd w:val="clear" w:color="auto" w:fill="FFFFFF"/>
        </w:rPr>
        <w:t xml:space="preserve">; </w:t>
      </w:r>
      <w:r w:rsidRPr="00AE11EF" w:rsidR="00BC02EC">
        <w:rPr>
          <w:i/>
          <w:iCs/>
          <w:color w:val="000000"/>
          <w:shd w:val="clear" w:color="auto" w:fill="FFFFFF"/>
        </w:rPr>
        <w:t xml:space="preserve">see infra </w:t>
      </w:r>
      <w:r w:rsidRPr="00AE11EF" w:rsidR="4249FE78">
        <w:rPr>
          <w:color w:val="000000" w:themeColor="text1"/>
        </w:rPr>
        <w:t>Section IV.E.6</w:t>
      </w:r>
      <w:r w:rsidRPr="00AE11EF" w:rsidR="4249FE78">
        <w:rPr>
          <w:i/>
          <w:iCs/>
          <w:color w:val="000000" w:themeColor="text1"/>
        </w:rPr>
        <w:t>.</w:t>
      </w:r>
      <w:r w:rsidRPr="00AE11EF" w:rsidR="00941245">
        <w:rPr>
          <w:color w:val="3D3D3D"/>
          <w:shd w:val="clear" w:color="auto" w:fill="FFFFFF"/>
        </w:rPr>
        <w:t xml:space="preserve"> </w:t>
      </w:r>
      <w:r w:rsidRPr="00AE11EF" w:rsidR="00C27C3E">
        <w:rPr>
          <w:color w:val="3D3D3D"/>
          <w:shd w:val="clear" w:color="auto" w:fill="FFFFFF"/>
        </w:rPr>
        <w:t xml:space="preserve"> </w:t>
      </w:r>
      <w:r w:rsidRPr="00AE11EF" w:rsidR="00941245">
        <w:rPr>
          <w:shd w:val="clear" w:color="auto" w:fill="FFFFFF"/>
        </w:rPr>
        <w:t>The term “non-FCC misconduct” refers to misconduct other than a violation of the Rules or the Act. </w:t>
      </w:r>
      <w:r w:rsidRPr="00AE11EF" w:rsidR="0063274B">
        <w:rPr>
          <w:shd w:val="clear" w:color="auto" w:fill="FFFFFF"/>
        </w:rPr>
        <w:t xml:space="preserve"> </w:t>
      </w:r>
      <w:r w:rsidRPr="00AE11EF" w:rsidR="00941245">
        <w:rPr>
          <w:i/>
          <w:shd w:val="clear" w:color="auto" w:fill="FFFFFF"/>
        </w:rPr>
        <w:t xml:space="preserve">Character </w:t>
      </w:r>
      <w:r w:rsidRPr="00AE11EF" w:rsidR="00941245">
        <w:rPr>
          <w:i/>
          <w:iCs/>
          <w:shd w:val="clear" w:color="auto" w:fill="FFFFFF"/>
        </w:rPr>
        <w:t>Qualifications</w:t>
      </w:r>
      <w:r w:rsidRPr="00AE11EF" w:rsidR="00661809">
        <w:rPr>
          <w:shd w:val="clear" w:color="auto" w:fill="FFFFFF"/>
        </w:rPr>
        <w:t xml:space="preserve">, </w:t>
      </w:r>
      <w:r w:rsidRPr="00AE11EF" w:rsidR="00941245">
        <w:rPr>
          <w:shd w:val="clear" w:color="auto" w:fill="FFFFFF"/>
        </w:rPr>
        <w:t xml:space="preserve">102 FCC 2d </w:t>
      </w:r>
      <w:r w:rsidRPr="00AE11EF" w:rsidR="00661809">
        <w:rPr>
          <w:shd w:val="clear" w:color="auto" w:fill="FFFFFF"/>
        </w:rPr>
        <w:t>at</w:t>
      </w:r>
      <w:r w:rsidRPr="00AE11EF" w:rsidR="00941245">
        <w:rPr>
          <w:shd w:val="clear" w:color="auto" w:fill="FFFFFF"/>
        </w:rPr>
        <w:t xml:space="preserve"> 1183 n.11, para. 7</w:t>
      </w:r>
      <w:r w:rsidRPr="00AE11EF" w:rsidR="00661809">
        <w:rPr>
          <w:shd w:val="clear" w:color="auto" w:fill="FFFFFF"/>
        </w:rPr>
        <w:t>.</w:t>
      </w:r>
      <w:r w:rsidRPr="00AE11EF" w:rsidR="00941245">
        <w:rPr>
          <w:shd w:val="clear" w:color="auto" w:fill="FFFFFF"/>
        </w:rPr>
        <w:t xml:space="preserve"> </w:t>
      </w:r>
      <w:r w:rsidRPr="00AE11EF" w:rsidR="00C27C3E">
        <w:rPr>
          <w:shd w:val="clear" w:color="auto" w:fill="FFFFFF"/>
        </w:rPr>
        <w:t xml:space="preserve"> </w:t>
      </w:r>
      <w:r w:rsidRPr="00AE11EF" w:rsidR="00941245">
        <w:rPr>
          <w:shd w:val="clear" w:color="auto" w:fill="FFFFFF"/>
        </w:rPr>
        <w:t>The Commission and the courts have recognized that “[t]he FCC relies heavily on the honesty and probity of its licensees in a regulatory system that is largely self-policing.” </w:t>
      </w:r>
      <w:r w:rsidRPr="00AE11EF" w:rsidR="0075533A">
        <w:rPr>
          <w:shd w:val="clear" w:color="auto" w:fill="FFFFFF"/>
        </w:rPr>
        <w:t xml:space="preserve"> </w:t>
      </w:r>
      <w:r w:rsidRPr="00AE11EF" w:rsidR="00941245">
        <w:rPr>
          <w:rStyle w:val="Emphasis"/>
          <w:bdr w:val="none" w:sz="0" w:space="0" w:color="auto" w:frame="1"/>
          <w:shd w:val="clear" w:color="auto" w:fill="FFFFFF"/>
        </w:rPr>
        <w:t>See </w:t>
      </w:r>
      <w:hyperlink r:id="rId6" w:anchor="co_pp_sp_506_193" w:history="1">
        <w:r w:rsidRPr="00AE11EF" w:rsidR="00941245">
          <w:rPr>
            <w:rStyle w:val="Hyperlink"/>
            <w:i/>
            <w:iCs/>
            <w:color w:val="auto"/>
            <w:u w:val="none"/>
            <w:bdr w:val="none" w:sz="0" w:space="0" w:color="auto" w:frame="1"/>
          </w:rPr>
          <w:t>Contemporary Media, Inc., v. FCC</w:t>
        </w:r>
        <w:r w:rsidRPr="00AE11EF" w:rsidR="00941245">
          <w:rPr>
            <w:rStyle w:val="Hyperlink"/>
            <w:color w:val="auto"/>
            <w:u w:val="none"/>
            <w:bdr w:val="none" w:sz="0" w:space="0" w:color="auto" w:frame="1"/>
          </w:rPr>
          <w:t>, 214 F.3d 187, 193 (D.C. Cir. 2000)</w:t>
        </w:r>
      </w:hyperlink>
      <w:r w:rsidRPr="00AE11EF" w:rsidR="00941245">
        <w:rPr>
          <w:shd w:val="clear" w:color="auto" w:fill="FFFFFF"/>
        </w:rPr>
        <w:t xml:space="preserve">. </w:t>
      </w:r>
      <w:r w:rsidRPr="00AE11EF" w:rsidR="00E16E3C">
        <w:rPr>
          <w:shd w:val="clear" w:color="auto" w:fill="FFFFFF"/>
        </w:rPr>
        <w:t xml:space="preserve"> </w:t>
      </w:r>
      <w:r w:rsidRPr="00AE11EF" w:rsidR="00941245">
        <w:rPr>
          <w:shd w:val="clear" w:color="auto" w:fill="FFFFFF"/>
        </w:rPr>
        <w:t>Reliability is a key, necessary element to operating a broadcast station in the public interest. </w:t>
      </w:r>
      <w:r w:rsidRPr="00AE11EF" w:rsidR="0063274B">
        <w:rPr>
          <w:shd w:val="clear" w:color="auto" w:fill="FFFFFF"/>
        </w:rPr>
        <w:t xml:space="preserve"> </w:t>
      </w:r>
      <w:r w:rsidRPr="00AE11EF" w:rsidR="00941245">
        <w:rPr>
          <w:rStyle w:val="Emphasis"/>
          <w:bdr w:val="none" w:sz="0" w:space="0" w:color="auto" w:frame="1"/>
          <w:shd w:val="clear" w:color="auto" w:fill="FFFFFF"/>
        </w:rPr>
        <w:t>See</w:t>
      </w:r>
      <w:r w:rsidRPr="00AE11EF" w:rsidR="00BE1091">
        <w:rPr>
          <w:rStyle w:val="Emphasis"/>
          <w:bdr w:val="none" w:sz="0" w:space="0" w:color="auto" w:frame="1"/>
          <w:shd w:val="clear" w:color="auto" w:fill="FFFFFF"/>
        </w:rPr>
        <w:t xml:space="preserve"> Character Qualifications</w:t>
      </w:r>
      <w:r w:rsidRPr="00AE11EF" w:rsidR="00941245">
        <w:rPr>
          <w:shd w:val="clear" w:color="auto" w:fill="FFFFFF"/>
        </w:rPr>
        <w:t>, </w:t>
      </w:r>
      <w:hyperlink r:id="rId7" w:anchor="co_pp_sp_1017_1195" w:history="1">
        <w:r w:rsidRPr="00AE11EF" w:rsidR="00941245">
          <w:rPr>
            <w:rStyle w:val="Hyperlink"/>
            <w:color w:val="auto"/>
            <w:u w:val="none"/>
            <w:bdr w:val="none" w:sz="0" w:space="0" w:color="auto" w:frame="1"/>
            <w:shd w:val="clear" w:color="auto" w:fill="FFFFFF"/>
          </w:rPr>
          <w:t>102 F.C.C.2d at 1195, para. 35</w:t>
        </w:r>
      </w:hyperlink>
      <w:r w:rsidRPr="00AE11EF" w:rsidR="00941245">
        <w:rPr>
          <w:shd w:val="clear" w:color="auto" w:fill="FFFFFF"/>
        </w:rPr>
        <w:t xml:space="preserve">. </w:t>
      </w:r>
      <w:r w:rsidRPr="00AE11EF" w:rsidR="0075533A">
        <w:rPr>
          <w:shd w:val="clear" w:color="auto" w:fill="FFFFFF"/>
        </w:rPr>
        <w:t xml:space="preserve"> </w:t>
      </w:r>
      <w:r w:rsidRPr="00AE11EF" w:rsidR="00941245">
        <w:rPr>
          <w:shd w:val="clear" w:color="auto" w:fill="FFFFFF"/>
        </w:rPr>
        <w:t xml:space="preserve">An applicant or </w:t>
      </w:r>
      <w:r w:rsidRPr="00AE11EF" w:rsidR="2FD6E25A">
        <w:rPr>
          <w:shd w:val="clear" w:color="auto" w:fill="FFFFFF"/>
        </w:rPr>
        <w:t>licensee’s</w:t>
      </w:r>
      <w:r w:rsidRPr="00AE11EF" w:rsidR="00941245">
        <w:rPr>
          <w:shd w:val="clear" w:color="auto" w:fill="FFFFFF"/>
        </w:rPr>
        <w:t xml:space="preserve"> propensity to comply with the law generally is relevant because a willingness to be less than truthful with other government agencies, to violate other laws, and, in particular, to commit felonies, is potentially indicative of whether the applicant or licensee will in the future conform to the </w:t>
      </w:r>
      <w:r w:rsidRPr="00AE11EF" w:rsidR="1CED633D">
        <w:rPr>
          <w:shd w:val="clear" w:color="auto" w:fill="FFFFFF"/>
        </w:rPr>
        <w:t>Commission’s</w:t>
      </w:r>
      <w:r w:rsidRPr="00AE11EF" w:rsidR="00941245">
        <w:rPr>
          <w:shd w:val="clear" w:color="auto" w:fill="FFFFFF"/>
        </w:rPr>
        <w:t xml:space="preserve"> rules or policies. </w:t>
      </w:r>
      <w:r w:rsidRPr="00AE11EF" w:rsidR="005906F1">
        <w:t xml:space="preserve"> </w:t>
      </w:r>
      <w:r w:rsidRPr="00AE11EF" w:rsidR="00941245">
        <w:rPr>
          <w:rStyle w:val="Emphasis"/>
          <w:bdr w:val="none" w:sz="0" w:space="0" w:color="auto" w:frame="1"/>
          <w:shd w:val="clear" w:color="auto" w:fill="FFFFFF"/>
        </w:rPr>
        <w:t xml:space="preserve">See </w:t>
      </w:r>
      <w:r w:rsidRPr="00AE11EF" w:rsidR="003A23F1">
        <w:rPr>
          <w:rStyle w:val="Emphasis"/>
          <w:bdr w:val="none" w:sz="0" w:space="0" w:color="auto" w:frame="1"/>
          <w:shd w:val="clear" w:color="auto" w:fill="FFFFFF"/>
        </w:rPr>
        <w:t>Character Qualifications Modification</w:t>
      </w:r>
      <w:hyperlink r:id="rId8" w:anchor="co_pp_sp_4493_3252" w:history="1">
        <w:r w:rsidRPr="00AE11EF" w:rsidR="00941245">
          <w:rPr>
            <w:rStyle w:val="Hyperlink"/>
            <w:color w:val="auto"/>
            <w:u w:val="none"/>
            <w:bdr w:val="none" w:sz="0" w:space="0" w:color="auto" w:frame="1"/>
            <w:shd w:val="clear" w:color="auto" w:fill="FFFFFF"/>
          </w:rPr>
          <w:t>, 5 FCC Rcd at 3252, para. 3</w:t>
        </w:r>
      </w:hyperlink>
      <w:r w:rsidRPr="00AE11EF" w:rsidR="00941245">
        <w:rPr>
          <w:shd w:val="clear" w:color="auto" w:fill="FFFFFF"/>
        </w:rPr>
        <w:t>.</w:t>
      </w:r>
    </w:p>
  </w:footnote>
  <w:footnote w:id="133">
    <w:p w:rsidR="00882C0B" w:rsidRPr="00AE11EF" w:rsidP="00640149" w14:paraId="35CA4FF2" w14:textId="77777777">
      <w:pPr>
        <w:pStyle w:val="FootnoteText"/>
      </w:pPr>
      <w:r w:rsidRPr="00AE11EF">
        <w:rPr>
          <w:rStyle w:val="FootnoteReference"/>
        </w:rPr>
        <w:footnoteRef/>
      </w:r>
      <w:r w:rsidRPr="00AE11EF">
        <w:t xml:space="preserve"> </w:t>
      </w:r>
      <w:r w:rsidRPr="00AE11EF">
        <w:rPr>
          <w:i/>
          <w:iCs/>
        </w:rPr>
        <w:t>Foreign Participation Order</w:t>
      </w:r>
      <w:r w:rsidRPr="00AE11EF">
        <w:t>, 12 FCC Rcd at 2391</w:t>
      </w:r>
      <w:r w:rsidRPr="00AE11EF" w:rsidR="00851BF7">
        <w:t>5</w:t>
      </w:r>
      <w:r w:rsidRPr="00AE11EF">
        <w:t>, para. 53 &amp; n.90.</w:t>
      </w:r>
      <w:r w:rsidRPr="00AE11EF" w:rsidR="002B7A77">
        <w:t xml:space="preserve"> </w:t>
      </w:r>
      <w:r w:rsidRPr="00AE11EF">
        <w:t xml:space="preserve"> </w:t>
      </w:r>
      <w:r w:rsidRPr="00AE11EF">
        <w:rPr>
          <w:i/>
          <w:iCs/>
        </w:rPr>
        <w:t>S</w:t>
      </w:r>
      <w:r w:rsidRPr="00AE11EF">
        <w:rPr>
          <w:rStyle w:val="Emphasis"/>
          <w:iCs w:val="0"/>
          <w:color w:val="000000"/>
          <w:bdr w:val="none" w:sz="0" w:space="0" w:color="auto" w:frame="1"/>
        </w:rPr>
        <w:t>ee</w:t>
      </w:r>
      <w:r w:rsidRPr="00AE11EF" w:rsidR="00E67BF6">
        <w:rPr>
          <w:rStyle w:val="Emphasis"/>
          <w:iCs w:val="0"/>
          <w:color w:val="000000"/>
          <w:bdr w:val="none" w:sz="0" w:space="0" w:color="auto" w:frame="1"/>
        </w:rPr>
        <w:t xml:space="preserve"> </w:t>
      </w:r>
      <w:r w:rsidRPr="00AE11EF">
        <w:rPr>
          <w:rStyle w:val="coconcept19"/>
          <w:i/>
          <w:iCs/>
          <w:color w:val="000000"/>
          <w:bdr w:val="none" w:sz="0" w:space="0" w:color="auto" w:frame="1"/>
          <w:shd w:val="clear" w:color="auto" w:fill="FFFFFF"/>
        </w:rPr>
        <w:t>Character</w:t>
      </w:r>
      <w:r w:rsidRPr="00AE11EF" w:rsidR="00364623">
        <w:rPr>
          <w:rStyle w:val="Emphasis"/>
          <w:color w:val="000000"/>
          <w:bdr w:val="none" w:sz="0" w:space="0" w:color="auto" w:frame="1"/>
        </w:rPr>
        <w:t xml:space="preserve"> </w:t>
      </w:r>
      <w:r w:rsidRPr="00AE11EF">
        <w:rPr>
          <w:rStyle w:val="Emphasis"/>
          <w:color w:val="000000"/>
          <w:bdr w:val="none" w:sz="0" w:space="0" w:color="auto" w:frame="1"/>
        </w:rPr>
        <w:t>Qualifications</w:t>
      </w:r>
      <w:r w:rsidRPr="00AE11EF" w:rsidR="00E67BF6">
        <w:rPr>
          <w:rStyle w:val="Emphasis"/>
          <w:color w:val="000000"/>
          <w:bdr w:val="none" w:sz="0" w:space="0" w:color="auto" w:frame="1"/>
        </w:rPr>
        <w:t>,</w:t>
      </w:r>
      <w:r w:rsidRPr="00AE11EF" w:rsidR="00E67BF6">
        <w:rPr>
          <w:color w:val="000000"/>
          <w:shd w:val="clear" w:color="auto" w:fill="FFFFFF"/>
        </w:rPr>
        <w:t xml:space="preserve"> </w:t>
      </w:r>
      <w:r w:rsidRPr="00AE11EF">
        <w:rPr>
          <w:color w:val="000000"/>
          <w:shd w:val="clear" w:color="auto" w:fill="FFFFFF"/>
        </w:rPr>
        <w:t xml:space="preserve">102 FCC 2d </w:t>
      </w:r>
      <w:r w:rsidRPr="00AE11EF" w:rsidR="00780D1B">
        <w:rPr>
          <w:color w:val="000000"/>
          <w:shd w:val="clear" w:color="auto" w:fill="FFFFFF"/>
        </w:rPr>
        <w:t>at</w:t>
      </w:r>
      <w:r w:rsidRPr="00AE11EF">
        <w:rPr>
          <w:color w:val="000000"/>
          <w:shd w:val="clear" w:color="auto" w:fill="FFFFFF"/>
        </w:rPr>
        <w:t xml:space="preserve"> 1195-97, 1200-03</w:t>
      </w:r>
      <w:r w:rsidRPr="00AE11EF" w:rsidR="00A3124C">
        <w:rPr>
          <w:color w:val="000000"/>
          <w:shd w:val="clear" w:color="auto" w:fill="FFFFFF"/>
        </w:rPr>
        <w:t xml:space="preserve">, paras. </w:t>
      </w:r>
      <w:r w:rsidRPr="00AE11EF" w:rsidR="00ED4150">
        <w:rPr>
          <w:color w:val="000000"/>
          <w:shd w:val="clear" w:color="auto" w:fill="FFFFFF"/>
        </w:rPr>
        <w:t>34</w:t>
      </w:r>
      <w:r w:rsidRPr="00AE11EF" w:rsidR="002D37C8">
        <w:rPr>
          <w:color w:val="000000"/>
          <w:shd w:val="clear" w:color="auto" w:fill="FFFFFF"/>
        </w:rPr>
        <w:t>-37</w:t>
      </w:r>
      <w:r w:rsidRPr="00AE11EF" w:rsidR="00816B7A">
        <w:rPr>
          <w:color w:val="000000"/>
          <w:shd w:val="clear" w:color="auto" w:fill="FFFFFF"/>
        </w:rPr>
        <w:t xml:space="preserve">, </w:t>
      </w:r>
      <w:r w:rsidRPr="00AE11EF" w:rsidR="00ED70E4">
        <w:rPr>
          <w:color w:val="000000"/>
          <w:shd w:val="clear" w:color="auto" w:fill="FFFFFF"/>
        </w:rPr>
        <w:t>42-</w:t>
      </w:r>
      <w:r w:rsidRPr="00AE11EF" w:rsidR="001D1793">
        <w:rPr>
          <w:color w:val="000000"/>
          <w:shd w:val="clear" w:color="auto" w:fill="FFFFFF"/>
        </w:rPr>
        <w:t>44</w:t>
      </w:r>
      <w:r w:rsidRPr="00AE11EF">
        <w:rPr>
          <w:color w:val="000000"/>
          <w:shd w:val="clear" w:color="auto" w:fill="FFFFFF"/>
        </w:rPr>
        <w:t>;</w:t>
      </w:r>
      <w:r w:rsidRPr="00AE11EF" w:rsidR="00E67BF6">
        <w:rPr>
          <w:color w:val="000000"/>
          <w:shd w:val="clear" w:color="auto" w:fill="FFFFFF"/>
        </w:rPr>
        <w:t xml:space="preserve"> </w:t>
      </w:r>
      <w:r w:rsidRPr="00AE11EF">
        <w:rPr>
          <w:rStyle w:val="Emphasis"/>
          <w:color w:val="000000"/>
          <w:bdr w:val="none" w:sz="0" w:space="0" w:color="auto" w:frame="1"/>
        </w:rPr>
        <w:t>MCI Telecommunications Corp.</w:t>
      </w:r>
      <w:r w:rsidRPr="00AE11EF" w:rsidR="00133EF9">
        <w:rPr>
          <w:rStyle w:val="Emphasis"/>
          <w:i w:val="0"/>
          <w:iCs w:val="0"/>
          <w:color w:val="000000"/>
          <w:bdr w:val="none" w:sz="0" w:space="0" w:color="auto" w:frame="1"/>
        </w:rPr>
        <w:t xml:space="preserve">; </w:t>
      </w:r>
      <w:r w:rsidRPr="00AE11EF" w:rsidR="00133EF9">
        <w:rPr>
          <w:rStyle w:val="Emphasis"/>
          <w:color w:val="000000"/>
          <w:bdr w:val="none" w:sz="0" w:space="0" w:color="auto" w:frame="1"/>
        </w:rPr>
        <w:t>Petition for Revocation of Operating Authority</w:t>
      </w:r>
      <w:r w:rsidRPr="00AE11EF">
        <w:rPr>
          <w:rStyle w:val="Emphasis"/>
          <w:i w:val="0"/>
          <w:iCs w:val="0"/>
          <w:color w:val="000000"/>
          <w:bdr w:val="none" w:sz="0" w:space="0" w:color="auto" w:frame="1"/>
        </w:rPr>
        <w:t>,</w:t>
      </w:r>
      <w:r w:rsidRPr="00AE11EF" w:rsidR="00E67BF6">
        <w:rPr>
          <w:i/>
          <w:color w:val="000000"/>
          <w:shd w:val="clear" w:color="auto" w:fill="FFFFFF"/>
        </w:rPr>
        <w:t xml:space="preserve"> </w:t>
      </w:r>
      <w:r w:rsidRPr="00AE11EF">
        <w:rPr>
          <w:color w:val="000000"/>
          <w:shd w:val="clear" w:color="auto" w:fill="FFFFFF"/>
        </w:rPr>
        <w:t>3 FCC Rcd 509, 51</w:t>
      </w:r>
      <w:r w:rsidRPr="00AE11EF" w:rsidR="001F446B">
        <w:rPr>
          <w:color w:val="000000"/>
          <w:shd w:val="clear" w:color="auto" w:fill="FFFFFF"/>
        </w:rPr>
        <w:t>2</w:t>
      </w:r>
      <w:r w:rsidRPr="00AE11EF" w:rsidR="00EF0F04">
        <w:rPr>
          <w:color w:val="000000"/>
          <w:shd w:val="clear" w:color="auto" w:fill="FFFFFF"/>
        </w:rPr>
        <w:t>,</w:t>
      </w:r>
      <w:r w:rsidRPr="00AE11EF">
        <w:rPr>
          <w:color w:val="000000"/>
          <w:shd w:val="clear" w:color="auto" w:fill="FFFFFF"/>
        </w:rPr>
        <w:t xml:space="preserve"> n.14 (1988) (stating that</w:t>
      </w:r>
      <w:r w:rsidRPr="00AE11EF" w:rsidR="002046CF">
        <w:rPr>
          <w:color w:val="000000"/>
          <w:shd w:val="clear" w:color="auto" w:fill="FFFFFF"/>
        </w:rPr>
        <w:t xml:space="preserve"> </w:t>
      </w:r>
      <w:r w:rsidRPr="00AE11EF">
        <w:rPr>
          <w:rStyle w:val="coconcept19"/>
          <w:color w:val="000000"/>
          <w:bdr w:val="none" w:sz="0" w:space="0" w:color="auto" w:frame="1"/>
          <w:shd w:val="clear" w:color="auto" w:fill="FFFFFF"/>
        </w:rPr>
        <w:t>character</w:t>
      </w:r>
      <w:r w:rsidRPr="00AE11EF" w:rsidR="002046CF">
        <w:rPr>
          <w:color w:val="000000"/>
          <w:shd w:val="clear" w:color="auto" w:fill="FFFFFF"/>
        </w:rPr>
        <w:t xml:space="preserve"> </w:t>
      </w:r>
      <w:r w:rsidRPr="00AE11EF">
        <w:rPr>
          <w:color w:val="000000"/>
          <w:shd w:val="clear" w:color="auto" w:fill="FFFFFF"/>
        </w:rPr>
        <w:t>qualifications standards adopted in the broadcast context can provide guidance in the</w:t>
      </w:r>
      <w:r w:rsidRPr="00AE11EF" w:rsidR="00E67BF6">
        <w:rPr>
          <w:color w:val="000000"/>
          <w:shd w:val="clear" w:color="auto" w:fill="FFFFFF"/>
        </w:rPr>
        <w:t xml:space="preserve"> </w:t>
      </w:r>
      <w:r w:rsidRPr="00AE11EF">
        <w:rPr>
          <w:rStyle w:val="coconcept1429"/>
          <w:color w:val="000000"/>
          <w:bdr w:val="none" w:sz="0" w:space="0" w:color="auto" w:frame="1"/>
          <w:shd w:val="clear" w:color="auto" w:fill="FFFFFF"/>
        </w:rPr>
        <w:t>common</w:t>
      </w:r>
      <w:r w:rsidRPr="00AE11EF" w:rsidR="00E67BF6">
        <w:rPr>
          <w:rStyle w:val="coconcept1429"/>
          <w:color w:val="000000"/>
          <w:bdr w:val="none" w:sz="0" w:space="0" w:color="auto" w:frame="1"/>
          <w:shd w:val="clear" w:color="auto" w:fill="FFFFFF"/>
        </w:rPr>
        <w:t xml:space="preserve"> </w:t>
      </w:r>
      <w:r w:rsidRPr="00AE11EF">
        <w:rPr>
          <w:rStyle w:val="coconcept1429"/>
          <w:color w:val="000000"/>
          <w:bdr w:val="none" w:sz="0" w:space="0" w:color="auto" w:frame="1"/>
          <w:shd w:val="clear" w:color="auto" w:fill="FFFFFF"/>
        </w:rPr>
        <w:t>carrier</w:t>
      </w:r>
      <w:r w:rsidRPr="00AE11EF" w:rsidR="00E67BF6">
        <w:rPr>
          <w:rStyle w:val="coconcept1429"/>
          <w:color w:val="000000"/>
          <w:bdr w:val="none" w:sz="0" w:space="0" w:color="auto" w:frame="1"/>
          <w:shd w:val="clear" w:color="auto" w:fill="FFFFFF"/>
        </w:rPr>
        <w:t xml:space="preserve"> </w:t>
      </w:r>
      <w:r w:rsidRPr="00AE11EF">
        <w:rPr>
          <w:color w:val="000000"/>
          <w:shd w:val="clear" w:color="auto" w:fill="FFFFFF"/>
        </w:rPr>
        <w:t>context).</w:t>
      </w:r>
    </w:p>
  </w:footnote>
  <w:footnote w:id="134">
    <w:p w:rsidR="002207A8" w:rsidRPr="00AE11EF" w:rsidP="00640149" w14:paraId="2D69D074" w14:textId="77777777">
      <w:pPr>
        <w:pStyle w:val="FootnoteText"/>
      </w:pPr>
      <w:r w:rsidRPr="00AE11EF">
        <w:rPr>
          <w:rStyle w:val="FootnoteReference"/>
        </w:rPr>
        <w:footnoteRef/>
      </w:r>
      <w:r w:rsidRPr="00AE11EF">
        <w:t xml:space="preserve"> </w:t>
      </w:r>
      <w:r w:rsidRPr="00AE11EF">
        <w:rPr>
          <w:i/>
          <w:iCs/>
        </w:rPr>
        <w:t xml:space="preserve">See, e.g., </w:t>
      </w:r>
      <w:r w:rsidRPr="00AE11EF">
        <w:rPr>
          <w:snapToGrid w:val="0"/>
          <w:kern w:val="28"/>
        </w:rPr>
        <w:t xml:space="preserve">FCC Form 303-S (broadcast license renewal application), Instructions at 7-8, </w:t>
      </w:r>
      <w:hyperlink r:id="rId9" w:history="1">
        <w:r w:rsidRPr="00AE11EF">
          <w:rPr>
            <w:rStyle w:val="Hyperlink"/>
            <w:snapToGrid w:val="0"/>
            <w:kern w:val="28"/>
          </w:rPr>
          <w:t>https://www.fcc.gov/sites/default/files/form303s.pdf</w:t>
        </w:r>
      </w:hyperlink>
      <w:r w:rsidRPr="00AE11EF" w:rsidR="00102F14">
        <w:rPr>
          <w:snapToGrid w:val="0"/>
          <w:color w:val="0000FF"/>
          <w:kern w:val="28"/>
        </w:rPr>
        <w:t>.</w:t>
      </w:r>
    </w:p>
  </w:footnote>
  <w:footnote w:id="135">
    <w:p w:rsidR="49F9DEB2" w:rsidRPr="00AE11EF" w:rsidP="00B426BF" w14:paraId="4F6ECE4D" w14:textId="77777777">
      <w:pPr>
        <w:pStyle w:val="FootnoteText"/>
      </w:pPr>
      <w:r w:rsidRPr="00AE11EF">
        <w:rPr>
          <w:vertAlign w:val="superscript"/>
        </w:rPr>
        <w:footnoteRef/>
      </w:r>
      <w:r w:rsidRPr="00AE11EF" w:rsidR="475AA41E">
        <w:t xml:space="preserve"> 47 U.S.C. </w:t>
      </w:r>
      <w:r w:rsidRPr="00AE11EF" w:rsidR="00DC42A5">
        <w:t xml:space="preserve">§ </w:t>
      </w:r>
      <w:r w:rsidRPr="00AE11EF" w:rsidR="475AA41E">
        <w:t>309(k)(1).</w:t>
      </w:r>
    </w:p>
  </w:footnote>
  <w:footnote w:id="136">
    <w:p w:rsidR="00DE69BF" w:rsidRPr="00AE11EF" w:rsidP="00640149" w14:paraId="68ED49D8" w14:textId="77777777">
      <w:pPr>
        <w:pStyle w:val="FootnoteText"/>
      </w:pPr>
      <w:r w:rsidRPr="00AE11EF">
        <w:rPr>
          <w:rStyle w:val="FootnoteReference"/>
        </w:rPr>
        <w:footnoteRef/>
      </w:r>
      <w:r w:rsidRPr="00AE11EF">
        <w:t xml:space="preserve"> </w:t>
      </w:r>
      <w:r w:rsidRPr="00AE11EF">
        <w:rPr>
          <w:i/>
          <w:iCs/>
        </w:rPr>
        <w:t xml:space="preserve">See </w:t>
      </w:r>
      <w:r w:rsidRPr="00AE11EF">
        <w:t>47 CFR § 63.20(d)</w:t>
      </w:r>
      <w:r w:rsidRPr="00AE11EF" w:rsidR="00FB6414">
        <w:t xml:space="preserve"> </w:t>
      </w:r>
      <w:r w:rsidRPr="00AE11EF">
        <w:t>(“Any interested party may file a petition to deny an application within the time period specified in the public notice listing an application as accepted for filing and ineligible for streamlined processing.  The petitioner shall serve a copy of such petition on the applicant no later than the date of filing thereof with the Commission.  The petition shall contain specific allegations of fact sufficient to show that the petitioner is a party in interest and that a grant of the application would be prima facie inconsistent with the public interest, convenience and necessity.  Such allegations of fact shall, except for those of which official notice may be taken, be supported by affidavit of a person or persons with personal knowledge thereof.</w:t>
      </w:r>
      <w:r w:rsidRPr="00AE11EF" w:rsidR="00456D7F">
        <w:t xml:space="preserve"> </w:t>
      </w:r>
      <w:r w:rsidRPr="00AE11EF">
        <w:t xml:space="preserve"> The applicant may file an opposition to any petition to deny within 14 days after the original pleading is filed. </w:t>
      </w:r>
      <w:r w:rsidRPr="00AE11EF" w:rsidR="00456D7F">
        <w:t xml:space="preserve"> </w:t>
      </w:r>
      <w:r w:rsidRPr="00AE11EF">
        <w:t xml:space="preserve">The petitioner may file a reply to such opposition within seven days after the time for filing oppositions has expired. </w:t>
      </w:r>
      <w:r w:rsidRPr="00AE11EF" w:rsidR="00456D7F">
        <w:t xml:space="preserve"> </w:t>
      </w:r>
      <w:r w:rsidRPr="00AE11EF">
        <w:t>Allegations of facts or denials thereof shall similarly be supported by affidavit.  These responsive pleadings shall be served on the applicant or petitioner, as appropriate, and other parties to the proceeding.”).</w:t>
      </w:r>
    </w:p>
  </w:footnote>
  <w:footnote w:id="137">
    <w:p w:rsidR="00DE69BF" w:rsidRPr="00AE11EF" w:rsidP="00640149" w14:paraId="7236D68E" w14:textId="77777777">
      <w:pPr>
        <w:pStyle w:val="FootnoteText"/>
      </w:pPr>
      <w:r w:rsidRPr="00AE11EF">
        <w:rPr>
          <w:rStyle w:val="FootnoteReference"/>
        </w:rPr>
        <w:footnoteRef/>
      </w:r>
      <w:r w:rsidRPr="00AE11EF">
        <w:t xml:space="preserve"> We refer here</w:t>
      </w:r>
      <w:r w:rsidRPr="00AE11EF" w:rsidR="00DC5669">
        <w:t xml:space="preserve">, </w:t>
      </w:r>
      <w:r w:rsidRPr="00AE11EF" w:rsidR="009F7E8B">
        <w:t>in Section</w:t>
      </w:r>
      <w:r w:rsidRPr="00AE11EF" w:rsidR="00DC5669">
        <w:t xml:space="preserve"> </w:t>
      </w:r>
      <w:r w:rsidRPr="00AE11EF" w:rsidR="006125FC">
        <w:t>IV.C.1</w:t>
      </w:r>
      <w:r w:rsidRPr="00AE11EF" w:rsidR="0085055C">
        <w:t>.</w:t>
      </w:r>
      <w:r w:rsidRPr="00AE11EF" w:rsidR="006125FC">
        <w:t>,</w:t>
      </w:r>
      <w:r w:rsidRPr="00AE11EF">
        <w:t xml:space="preserve"> to “reportable foreign ownership” to signify the ownership interests that an authorization holder or applicant is required to disclose as part of an application or notification required by section 63.18(h) and/or section 63.24 of the Commission’s rules.  </w:t>
      </w:r>
      <w:r w:rsidRPr="00AE11EF">
        <w:rPr>
          <w:i/>
        </w:rPr>
        <w:t xml:space="preserve">See </w:t>
      </w:r>
      <w:r w:rsidRPr="00AE11EF">
        <w:t xml:space="preserve">47 CFR </w:t>
      </w:r>
      <w:r w:rsidRPr="00AE11EF">
        <w:rPr>
          <w:iCs/>
        </w:rPr>
        <w:t>§§ 63.18(h), 63.24.</w:t>
      </w:r>
    </w:p>
  </w:footnote>
  <w:footnote w:id="138">
    <w:p w:rsidR="00DE69BF" w:rsidRPr="00AE11EF" w:rsidP="00640149" w14:paraId="3CD205CA" w14:textId="77777777">
      <w:pPr>
        <w:pStyle w:val="FootnoteText"/>
      </w:pPr>
      <w:r w:rsidRPr="00AE11EF">
        <w:rPr>
          <w:rStyle w:val="FootnoteReference"/>
        </w:rPr>
        <w:footnoteRef/>
      </w:r>
      <w:r w:rsidRPr="00AE11EF">
        <w:t xml:space="preserve"> </w:t>
      </w:r>
      <w:r w:rsidRPr="00AE11EF">
        <w:rPr>
          <w:i/>
          <w:iCs/>
        </w:rPr>
        <w:t>1997 Broadcast License Terms Order</w:t>
      </w:r>
      <w:r w:rsidRPr="00AE11EF">
        <w:t>, 12 FCC Rcd at 1727, para. 18.</w:t>
      </w:r>
    </w:p>
  </w:footnote>
  <w:footnote w:id="139">
    <w:p w:rsidR="00DE69BF" w:rsidRPr="00AE11EF" w:rsidP="00640149" w14:paraId="6034E821" w14:textId="77777777">
      <w:pPr>
        <w:pStyle w:val="FootnoteText"/>
      </w:pPr>
      <w:r w:rsidRPr="00AE11EF">
        <w:rPr>
          <w:rStyle w:val="FootnoteReference"/>
        </w:rPr>
        <w:footnoteRef/>
      </w:r>
      <w:r w:rsidRPr="00AE11EF">
        <w:t xml:space="preserve"> </w:t>
      </w:r>
      <w:r w:rsidRPr="00AE11EF">
        <w:rPr>
          <w:i/>
          <w:iCs/>
        </w:rPr>
        <w:t>See, e.g.</w:t>
      </w:r>
      <w:r w:rsidRPr="00AE11EF">
        <w:t>,</w:t>
      </w:r>
      <w:r w:rsidRPr="00AE11EF">
        <w:rPr>
          <w:i/>
          <w:iCs/>
        </w:rPr>
        <w:t xml:space="preserve"> </w:t>
      </w:r>
      <w:r w:rsidRPr="00AE11EF">
        <w:t xml:space="preserve">47 CFR § 73.1020; </w:t>
      </w:r>
      <w:r w:rsidRPr="00AE11EF">
        <w:rPr>
          <w:i/>
          <w:iCs/>
        </w:rPr>
        <w:t>1997 Broadcast License Terms Order</w:t>
      </w:r>
      <w:r w:rsidRPr="00AE11EF">
        <w:t>, 12 FCC Rcd at 1727, para. 18.</w:t>
      </w:r>
    </w:p>
  </w:footnote>
  <w:footnote w:id="140">
    <w:p w:rsidR="00DE69BF" w:rsidRPr="00AE11EF" w:rsidP="00640149" w14:paraId="68BA1A58" w14:textId="77777777">
      <w:pPr>
        <w:pStyle w:val="FootnoteText"/>
      </w:pPr>
      <w:r w:rsidRPr="00AE11EF">
        <w:rPr>
          <w:rStyle w:val="FootnoteReference"/>
        </w:rPr>
        <w:footnoteRef/>
      </w:r>
      <w:r w:rsidRPr="00AE11EF">
        <w:t xml:space="preserve"> </w:t>
      </w:r>
      <w:r w:rsidRPr="00AE11EF">
        <w:rPr>
          <w:i/>
          <w:iCs/>
        </w:rPr>
        <w:t xml:space="preserve">See </w:t>
      </w:r>
      <w:r w:rsidRPr="00AE11EF">
        <w:t>47 CFR § 27.13.</w:t>
      </w:r>
    </w:p>
  </w:footnote>
  <w:footnote w:id="141">
    <w:p w:rsidR="00DE69BF" w:rsidRPr="00AE11EF" w:rsidP="00640149" w14:paraId="46919270" w14:textId="77777777">
      <w:pPr>
        <w:pStyle w:val="FootnoteText"/>
      </w:pPr>
      <w:r w:rsidRPr="00AE11EF">
        <w:rPr>
          <w:rStyle w:val="FootnoteReference"/>
        </w:rPr>
        <w:footnoteRef/>
      </w:r>
      <w:r w:rsidRPr="00AE11EF">
        <w:t xml:space="preserve"> </w:t>
      </w:r>
      <w:r w:rsidRPr="00AE11EF" w:rsidR="001F3DA7">
        <w:rPr>
          <w:i/>
          <w:iCs/>
        </w:rPr>
        <w:t>Id.</w:t>
      </w:r>
      <w:r w:rsidRPr="00AE11EF">
        <w:rPr>
          <w:i/>
          <w:iCs/>
        </w:rPr>
        <w:t xml:space="preserve"> </w:t>
      </w:r>
      <w:r w:rsidRPr="00AE11EF">
        <w:t>§ 1.949(a).</w:t>
      </w:r>
    </w:p>
  </w:footnote>
  <w:footnote w:id="142">
    <w:p w:rsidR="00493897" w:rsidRPr="00AE11EF" w:rsidP="00640149" w14:paraId="59AB9ED0" w14:textId="77777777">
      <w:pPr>
        <w:pStyle w:val="FootnoteText"/>
      </w:pPr>
      <w:r w:rsidRPr="00AE11EF">
        <w:rPr>
          <w:rStyle w:val="FootnoteReference"/>
        </w:rPr>
        <w:footnoteRef/>
      </w:r>
      <w:r w:rsidRPr="00AE11EF">
        <w:t xml:space="preserve"> </w:t>
      </w:r>
      <w:r w:rsidRPr="00AE11EF" w:rsidR="008C395B">
        <w:rPr>
          <w:i/>
          <w:iCs/>
        </w:rPr>
        <w:t xml:space="preserve">See infra </w:t>
      </w:r>
      <w:r w:rsidRPr="00AE11EF" w:rsidR="35ABA51C">
        <w:t>para.</w:t>
      </w:r>
      <w:r w:rsidRPr="00AE11EF" w:rsidR="781D7E18">
        <w:t xml:space="preserve"> </w:t>
      </w:r>
      <w:r w:rsidRPr="00AE11EF" w:rsidR="68F2781F">
        <w:t>6</w:t>
      </w:r>
      <w:r w:rsidRPr="00AE11EF" w:rsidR="005F7C66">
        <w:t>3</w:t>
      </w:r>
      <w:r w:rsidRPr="00AE11EF" w:rsidR="00901A0B">
        <w:t>-64</w:t>
      </w:r>
      <w:r w:rsidRPr="00AE11EF" w:rsidR="4F714C88">
        <w:t>.</w:t>
      </w:r>
    </w:p>
  </w:footnote>
  <w:footnote w:id="143">
    <w:p w:rsidR="00F74AA1" w:rsidRPr="00AE11EF" w:rsidP="00640149" w14:paraId="27F88062" w14:textId="77777777">
      <w:pPr>
        <w:pStyle w:val="FootnoteText"/>
      </w:pPr>
      <w:r w:rsidRPr="00AE11EF">
        <w:rPr>
          <w:rStyle w:val="FootnoteReference"/>
        </w:rPr>
        <w:footnoteRef/>
      </w:r>
      <w:r w:rsidRPr="00AE11EF">
        <w:t xml:space="preserve"> </w:t>
      </w:r>
      <w:r w:rsidRPr="00AE11EF">
        <w:rPr>
          <w:i/>
          <w:iCs/>
        </w:rPr>
        <w:t xml:space="preserve">See infra </w:t>
      </w:r>
      <w:r w:rsidRPr="00AE11EF" w:rsidR="179F5A5F">
        <w:t>para.</w:t>
      </w:r>
      <w:r w:rsidRPr="00AE11EF" w:rsidR="0CAA557B">
        <w:t xml:space="preserve"> </w:t>
      </w:r>
      <w:r w:rsidRPr="00AE11EF" w:rsidR="69C1C193">
        <w:t>7</w:t>
      </w:r>
      <w:r w:rsidRPr="00AE11EF" w:rsidR="009F797E">
        <w:t>1</w:t>
      </w:r>
      <w:r w:rsidRPr="00AE11EF">
        <w:t xml:space="preserve">.  </w:t>
      </w:r>
    </w:p>
  </w:footnote>
  <w:footnote w:id="144">
    <w:p w:rsidR="003B5C2A" w:rsidRPr="00AE11EF" w:rsidP="00640149" w14:paraId="0361FBE2" w14:textId="77777777">
      <w:pPr>
        <w:pStyle w:val="FootnoteText"/>
      </w:pPr>
      <w:r w:rsidRPr="00AE11EF">
        <w:rPr>
          <w:rStyle w:val="FootnoteReference"/>
        </w:rPr>
        <w:footnoteRef/>
      </w:r>
      <w:r w:rsidRPr="00AE11EF">
        <w:t xml:space="preserve"> </w:t>
      </w:r>
      <w:r w:rsidRPr="00AE11EF" w:rsidR="00E56075">
        <w:rPr>
          <w:i/>
          <w:iCs/>
        </w:rPr>
        <w:t>Id.</w:t>
      </w:r>
      <w:r w:rsidRPr="00AE11EF" w:rsidR="00302C52">
        <w:t>;</w:t>
      </w:r>
      <w:r w:rsidRPr="00AE11EF" w:rsidR="00E56075">
        <w:t xml:space="preserve"> </w:t>
      </w:r>
      <w:r w:rsidRPr="00AE11EF" w:rsidR="00E56075">
        <w:rPr>
          <w:i/>
          <w:iCs/>
        </w:rPr>
        <w:t>s</w:t>
      </w:r>
      <w:r w:rsidRPr="00AE11EF" w:rsidR="00DB3261">
        <w:rPr>
          <w:i/>
          <w:iCs/>
        </w:rPr>
        <w:t>ee infra</w:t>
      </w:r>
      <w:r w:rsidRPr="00AE11EF" w:rsidR="00DB3261">
        <w:t xml:space="preserve"> </w:t>
      </w:r>
      <w:r w:rsidRPr="00AE11EF" w:rsidR="00323E96">
        <w:t>Section</w:t>
      </w:r>
      <w:r w:rsidRPr="00AE11EF" w:rsidR="005652CF">
        <w:t>s</w:t>
      </w:r>
      <w:r w:rsidRPr="00AE11EF" w:rsidR="00323E96">
        <w:t xml:space="preserve"> </w:t>
      </w:r>
      <w:r w:rsidRPr="00AE11EF" w:rsidR="007A67A2">
        <w:t>IV.</w:t>
      </w:r>
      <w:r w:rsidRPr="00AE11EF" w:rsidR="0032675E">
        <w:t>E.3</w:t>
      </w:r>
      <w:r w:rsidRPr="00AE11EF" w:rsidR="005652CF">
        <w:t>. and</w:t>
      </w:r>
      <w:r w:rsidRPr="00AE11EF" w:rsidR="00230583">
        <w:t xml:space="preserve"> </w:t>
      </w:r>
      <w:r w:rsidRPr="00AE11EF" w:rsidR="0032675E">
        <w:t>IV.E.4</w:t>
      </w:r>
      <w:r w:rsidRPr="00AE11EF" w:rsidR="00DB3261">
        <w:t>.</w:t>
      </w:r>
    </w:p>
  </w:footnote>
  <w:footnote w:id="145">
    <w:p w:rsidR="00D420D7" w:rsidRPr="00AE11EF" w:rsidP="00640149" w14:paraId="6108BD21" w14:textId="77777777">
      <w:pPr>
        <w:pStyle w:val="FootnoteText"/>
      </w:pPr>
      <w:r w:rsidRPr="00AE11EF">
        <w:rPr>
          <w:rStyle w:val="FootnoteReference"/>
        </w:rPr>
        <w:footnoteRef/>
      </w:r>
      <w:r w:rsidRPr="00AE11EF">
        <w:t xml:space="preserve"> </w:t>
      </w:r>
      <w:r w:rsidRPr="00AE11EF" w:rsidR="0DA707D6">
        <w:rPr>
          <w:i/>
        </w:rPr>
        <w:t xml:space="preserve">See </w:t>
      </w:r>
      <w:r w:rsidRPr="00AE11EF" w:rsidR="0CE1A426">
        <w:rPr>
          <w:i/>
          <w:iCs/>
        </w:rPr>
        <w:t>infra</w:t>
      </w:r>
      <w:r w:rsidRPr="00AE11EF" w:rsidR="0CE1A426">
        <w:t xml:space="preserve"> </w:t>
      </w:r>
      <w:r w:rsidRPr="00AE11EF" w:rsidR="793A142C">
        <w:t xml:space="preserve">Sections </w:t>
      </w:r>
      <w:r w:rsidRPr="00AE11EF" w:rsidR="0DA707D6">
        <w:t>IV.E.1 and IV.F.1</w:t>
      </w:r>
      <w:r w:rsidRPr="00AE11EF" w:rsidR="0CE1A426">
        <w:t>.</w:t>
      </w:r>
    </w:p>
  </w:footnote>
  <w:footnote w:id="146">
    <w:p w:rsidR="00BE3BD8" w:rsidRPr="00AE11EF" w:rsidP="00640149" w14:paraId="274C8563" w14:textId="77777777">
      <w:pPr>
        <w:pStyle w:val="FootnoteText"/>
      </w:pPr>
      <w:r w:rsidRPr="00AE11EF">
        <w:rPr>
          <w:rStyle w:val="FootnoteReference"/>
        </w:rPr>
        <w:footnoteRef/>
      </w:r>
      <w:r w:rsidRPr="00AE11EF">
        <w:t xml:space="preserve"> </w:t>
      </w:r>
      <w:r w:rsidRPr="00AE11EF" w:rsidR="00761FF3">
        <w:t xml:space="preserve">This estimate is based on the percentage of applications out of the total </w:t>
      </w:r>
      <w:r w:rsidRPr="00AE11EF" w:rsidR="00787BA8">
        <w:t xml:space="preserve">international section 214 </w:t>
      </w:r>
      <w:r w:rsidRPr="00AE11EF" w:rsidR="00761FF3">
        <w:t xml:space="preserve">applications </w:t>
      </w:r>
      <w:r w:rsidRPr="00AE11EF" w:rsidR="00787BA8">
        <w:t>(</w:t>
      </w:r>
      <w:r w:rsidRPr="00AE11EF" w:rsidR="00FB30C0">
        <w:t>i.e., applications for international section 214 authority</w:t>
      </w:r>
      <w:r w:rsidRPr="00AE11EF" w:rsidR="008F6C13">
        <w:t xml:space="preserve"> and </w:t>
      </w:r>
      <w:r w:rsidRPr="00AE11EF" w:rsidR="009C02FB">
        <w:t xml:space="preserve">applications for </w:t>
      </w:r>
      <w:r w:rsidRPr="00AE11EF" w:rsidR="00FB30C0">
        <w:t>modification</w:t>
      </w:r>
      <w:r w:rsidRPr="00AE11EF" w:rsidR="00333166">
        <w:t xml:space="preserve"> </w:t>
      </w:r>
      <w:r w:rsidRPr="00AE11EF" w:rsidR="00A211A6">
        <w:t>and</w:t>
      </w:r>
      <w:r w:rsidRPr="00AE11EF" w:rsidR="00333166">
        <w:t xml:space="preserve"> substantial </w:t>
      </w:r>
      <w:r w:rsidRPr="00AE11EF" w:rsidR="00FB30C0">
        <w:t>assignment</w:t>
      </w:r>
      <w:r w:rsidRPr="00AE11EF" w:rsidR="00333166">
        <w:t xml:space="preserve"> </w:t>
      </w:r>
      <w:r w:rsidRPr="00AE11EF" w:rsidR="00A211A6">
        <w:t>and</w:t>
      </w:r>
      <w:r w:rsidRPr="00AE11EF" w:rsidR="00FB30C0">
        <w:t xml:space="preserve"> transfer of control of international section 214 authority)</w:t>
      </w:r>
      <w:r w:rsidRPr="00AE11EF" w:rsidR="00761FF3">
        <w:t xml:space="preserve"> </w:t>
      </w:r>
      <w:r w:rsidRPr="00AE11EF" w:rsidR="002E42F9">
        <w:t xml:space="preserve">filed with the Commission </w:t>
      </w:r>
      <w:r w:rsidRPr="00AE11EF" w:rsidR="00761FF3">
        <w:t xml:space="preserve">where an applicant has reportable foreign ownership.  </w:t>
      </w:r>
    </w:p>
  </w:footnote>
  <w:footnote w:id="147">
    <w:p w:rsidR="006C5EFC" w:rsidRPr="00AE11EF" w:rsidP="00640149" w14:paraId="3DA5FE1B" w14:textId="77777777">
      <w:pPr>
        <w:pStyle w:val="FootnoteText"/>
      </w:pPr>
      <w:r w:rsidRPr="00AE11EF">
        <w:rPr>
          <w:rStyle w:val="FootnoteReference"/>
        </w:rPr>
        <w:footnoteRef/>
      </w:r>
      <w:r w:rsidRPr="00AE11EF">
        <w:t xml:space="preserve"> </w:t>
      </w:r>
      <w:r w:rsidRPr="00AE11EF" w:rsidR="0015314B">
        <w:rPr>
          <w:i/>
          <w:iCs/>
        </w:rPr>
        <w:t>See</w:t>
      </w:r>
      <w:r w:rsidRPr="00AE11EF" w:rsidR="007258D0">
        <w:rPr>
          <w:i/>
          <w:iCs/>
        </w:rPr>
        <w:t xml:space="preserve"> supra</w:t>
      </w:r>
      <w:r w:rsidRPr="00AE11EF" w:rsidR="0015314B">
        <w:rPr>
          <w:i/>
          <w:iCs/>
        </w:rPr>
        <w:t xml:space="preserve"> </w:t>
      </w:r>
      <w:r w:rsidRPr="00AE11EF" w:rsidR="007258D0">
        <w:t xml:space="preserve">63; </w:t>
      </w:r>
      <w:r w:rsidRPr="00AE11EF" w:rsidR="007258D0">
        <w:rPr>
          <w:i/>
          <w:iCs/>
        </w:rPr>
        <w:t>see</w:t>
      </w:r>
      <w:r w:rsidRPr="00AE11EF" w:rsidR="00167D4E">
        <w:rPr>
          <w:i/>
          <w:iCs/>
        </w:rPr>
        <w:t xml:space="preserve"> also</w:t>
      </w:r>
      <w:r w:rsidRPr="00AE11EF" w:rsidR="007258D0">
        <w:rPr>
          <w:i/>
          <w:iCs/>
        </w:rPr>
        <w:t xml:space="preserve"> </w:t>
      </w:r>
      <w:r w:rsidRPr="00AE11EF" w:rsidR="0015314B">
        <w:rPr>
          <w:i/>
          <w:iCs/>
        </w:rPr>
        <w:t xml:space="preserve">infra </w:t>
      </w:r>
      <w:r w:rsidRPr="00AE11EF" w:rsidR="0015314B">
        <w:t>at para. 72.</w:t>
      </w:r>
    </w:p>
  </w:footnote>
  <w:footnote w:id="148">
    <w:p w:rsidR="00307958" w:rsidRPr="00AE11EF" w:rsidP="00640149" w14:paraId="2412352A" w14:textId="77777777">
      <w:pPr>
        <w:pStyle w:val="FootnoteText"/>
      </w:pPr>
      <w:r w:rsidRPr="00AE11EF">
        <w:rPr>
          <w:rStyle w:val="FootnoteReference"/>
        </w:rPr>
        <w:footnoteRef/>
      </w:r>
      <w:r w:rsidRPr="00AE11EF">
        <w:t xml:space="preserve"> </w:t>
      </w:r>
      <w:r w:rsidRPr="00AE11EF">
        <w:rPr>
          <w:i/>
          <w:iCs/>
        </w:rPr>
        <w:t xml:space="preserve">See infra </w:t>
      </w:r>
      <w:r w:rsidRPr="00AE11EF">
        <w:t xml:space="preserve">para. </w:t>
      </w:r>
      <w:r w:rsidRPr="00AE11EF" w:rsidR="00854DE3">
        <w:t>71</w:t>
      </w:r>
      <w:r w:rsidRPr="00AE11EF">
        <w:t>.</w:t>
      </w:r>
    </w:p>
  </w:footnote>
  <w:footnote w:id="149">
    <w:p w:rsidR="00663A4D" w:rsidRPr="00AE11EF" w:rsidP="00640149" w14:paraId="698E608D" w14:textId="77777777">
      <w:pPr>
        <w:pStyle w:val="FootnoteText"/>
      </w:pPr>
      <w:r w:rsidRPr="00AE11EF">
        <w:rPr>
          <w:rStyle w:val="FootnoteReference"/>
        </w:rPr>
        <w:footnoteRef/>
      </w:r>
      <w:r w:rsidRPr="00AE11EF">
        <w:t xml:space="preserve"> </w:t>
      </w:r>
      <w:r w:rsidRPr="00AE11EF">
        <w:rPr>
          <w:i/>
          <w:iCs/>
        </w:rPr>
        <w:t>Executive Branch Process Reform Order</w:t>
      </w:r>
      <w:r w:rsidRPr="00AE11EF">
        <w:t xml:space="preserve">, 35 FCC Rcd at </w:t>
      </w:r>
      <w:r w:rsidRPr="00AE11EF" w:rsidR="00F63442">
        <w:t xml:space="preserve">10928, </w:t>
      </w:r>
      <w:r w:rsidRPr="00AE11EF" w:rsidR="05093BCC">
        <w:t>1095</w:t>
      </w:r>
      <w:r w:rsidRPr="00AE11EF" w:rsidR="00622E63">
        <w:t>5-56</w:t>
      </w:r>
      <w:r w:rsidRPr="00AE11EF">
        <w:t>, para</w:t>
      </w:r>
      <w:r w:rsidRPr="00AE11EF" w:rsidR="00842580">
        <w:t>s</w:t>
      </w:r>
      <w:r w:rsidRPr="00AE11EF">
        <w:t xml:space="preserve">. </w:t>
      </w:r>
      <w:r w:rsidRPr="00AE11EF" w:rsidR="00842580">
        <w:t xml:space="preserve">2, </w:t>
      </w:r>
      <w:r w:rsidRPr="00AE11EF" w:rsidR="702DBA87">
        <w:t>76</w:t>
      </w:r>
      <w:r w:rsidRPr="00AE11EF" w:rsidR="00FE2138">
        <w:t xml:space="preserve">; </w:t>
      </w:r>
      <w:r w:rsidRPr="00AE11EF" w:rsidR="00FE2138">
        <w:rPr>
          <w:i/>
        </w:rPr>
        <w:t>Order Erratum</w:t>
      </w:r>
      <w:r w:rsidRPr="00AE11EF" w:rsidR="00FE2138">
        <w:rPr>
          <w:iCs/>
        </w:rPr>
        <w:t xml:space="preserve">, </w:t>
      </w:r>
      <w:r w:rsidRPr="00AE11EF" w:rsidR="00FE2138">
        <w:t>35</w:t>
      </w:r>
      <w:r w:rsidRPr="00AE11EF" w:rsidR="00FE2138">
        <w:rPr>
          <w:bCs/>
        </w:rPr>
        <w:t xml:space="preserve"> FCC Rcd at 13171-72, para. 7;</w:t>
      </w:r>
      <w:r w:rsidRPr="00AE11EF" w:rsidR="00FE2138">
        <w:t xml:space="preserve"> 47 CFR § 1.40004</w:t>
      </w:r>
      <w:r w:rsidRPr="00AE11EF">
        <w:t>.</w:t>
      </w:r>
    </w:p>
  </w:footnote>
  <w:footnote w:id="150">
    <w:p w:rsidR="00DE69BF" w:rsidRPr="00AE11EF" w:rsidP="00640149" w14:paraId="161AE854" w14:textId="77777777">
      <w:pPr>
        <w:pStyle w:val="FootnoteText"/>
      </w:pPr>
      <w:r w:rsidRPr="00AE11EF">
        <w:rPr>
          <w:rStyle w:val="FootnoteReference"/>
        </w:rPr>
        <w:footnoteRef/>
      </w:r>
      <w:r w:rsidRPr="00AE11EF">
        <w:t xml:space="preserve"> 47 CFR § 63.12.</w:t>
      </w:r>
    </w:p>
  </w:footnote>
  <w:footnote w:id="151">
    <w:p w:rsidR="00DE69BF" w:rsidRPr="00AE11EF" w:rsidP="00640149" w14:paraId="214F8F99" w14:textId="77777777">
      <w:pPr>
        <w:pStyle w:val="FootnoteText"/>
      </w:pPr>
      <w:r w:rsidRPr="00AE11EF">
        <w:rPr>
          <w:rStyle w:val="FootnoteReference"/>
        </w:rPr>
        <w:footnoteRef/>
      </w:r>
      <w:r w:rsidRPr="00AE11EF">
        <w:t xml:space="preserve"> </w:t>
      </w:r>
      <w:r w:rsidRPr="00AE11EF">
        <w:rPr>
          <w:i/>
          <w:iCs/>
        </w:rPr>
        <w:t>See</w:t>
      </w:r>
      <w:r w:rsidRPr="00AE11EF">
        <w:t xml:space="preserve"> 5 U.S.C. § 558 (“When the licensee has made timely and sufficient application for a renewal or a new license in accordance with agency rules, a license with reference to an activity of a continuing nature does not expire until the application has been finally determined by the agency.”); </w:t>
      </w:r>
      <w:r w:rsidRPr="00AE11EF">
        <w:rPr>
          <w:i/>
          <w:iCs/>
        </w:rPr>
        <w:t>id.</w:t>
      </w:r>
      <w:r w:rsidRPr="00AE11EF">
        <w:t xml:space="preserve"> § 551(8) (“license” defined to mean “the whole or a part of an agency permit, certificate, approval, registration, charter, membership, statutory exemption or other form of permission”).</w:t>
      </w:r>
    </w:p>
  </w:footnote>
  <w:footnote w:id="152">
    <w:p w:rsidR="00FF0FEB" w:rsidRPr="00AE11EF" w:rsidP="00640149" w14:paraId="04449316" w14:textId="77777777">
      <w:pPr>
        <w:pStyle w:val="FootnoteText"/>
      </w:pPr>
      <w:r w:rsidRPr="00AE11EF">
        <w:rPr>
          <w:rStyle w:val="FootnoteReference"/>
        </w:rPr>
        <w:footnoteRef/>
      </w:r>
      <w:r w:rsidRPr="00AE11EF">
        <w:t xml:space="preserve"> </w:t>
      </w:r>
      <w:r w:rsidRPr="00AE11EF">
        <w:rPr>
          <w:i/>
          <w:iCs/>
        </w:rPr>
        <w:t xml:space="preserve">See </w:t>
      </w:r>
      <w:r w:rsidRPr="00AE11EF" w:rsidR="00233A00">
        <w:rPr>
          <w:i/>
          <w:iCs/>
        </w:rPr>
        <w:t>Executive Branch Process Reform Order</w:t>
      </w:r>
      <w:r w:rsidRPr="00AE11EF" w:rsidR="00233A00">
        <w:t xml:space="preserve">, 35 FCC Rcd at </w:t>
      </w:r>
      <w:r w:rsidRPr="00AE11EF" w:rsidR="004B3ABC">
        <w:t>10934-3</w:t>
      </w:r>
      <w:r w:rsidRPr="00AE11EF" w:rsidR="00507AC1">
        <w:t>5</w:t>
      </w:r>
      <w:r w:rsidRPr="00AE11EF" w:rsidR="00233A00">
        <w:t>, para</w:t>
      </w:r>
      <w:r w:rsidRPr="00AE11EF" w:rsidR="00CE398E">
        <w:t>s</w:t>
      </w:r>
      <w:r w:rsidRPr="00AE11EF" w:rsidR="00233A00">
        <w:t xml:space="preserve">. </w:t>
      </w:r>
      <w:r w:rsidRPr="00AE11EF" w:rsidR="00CE398E">
        <w:t>17, 21</w:t>
      </w:r>
      <w:r w:rsidRPr="00AE11EF" w:rsidR="00233A00">
        <w:t xml:space="preserve">; </w:t>
      </w:r>
      <w:r w:rsidRPr="00AE11EF" w:rsidR="00D32583">
        <w:t>47 CFR § 1.40001(a)</w:t>
      </w:r>
      <w:r w:rsidRPr="00AE11EF" w:rsidR="0028500E">
        <w:t xml:space="preserve">; </w:t>
      </w:r>
      <w:r w:rsidRPr="00AE11EF" w:rsidR="0072693E">
        <w:rPr>
          <w:i/>
          <w:iCs/>
        </w:rPr>
        <w:t xml:space="preserve">see </w:t>
      </w:r>
      <w:r w:rsidRPr="00AE11EF" w:rsidR="2B8D46A5">
        <w:rPr>
          <w:i/>
          <w:iCs/>
        </w:rPr>
        <w:t>supra</w:t>
      </w:r>
      <w:r w:rsidRPr="00AE11EF">
        <w:rPr>
          <w:i/>
          <w:iCs/>
        </w:rPr>
        <w:t xml:space="preserve"> </w:t>
      </w:r>
      <w:r w:rsidRPr="00AE11EF">
        <w:t xml:space="preserve">para. </w:t>
      </w:r>
      <w:r w:rsidRPr="00AE11EF" w:rsidR="2B8D46A5">
        <w:t>8</w:t>
      </w:r>
      <w:r w:rsidRPr="00AE11EF">
        <w:t>.</w:t>
      </w:r>
    </w:p>
  </w:footnote>
  <w:footnote w:id="153">
    <w:p w:rsidR="006656C0" w:rsidRPr="00AE11EF" w:rsidP="00640149" w14:paraId="55CB76CD" w14:textId="77777777">
      <w:pPr>
        <w:pStyle w:val="FootnoteText"/>
      </w:pPr>
      <w:r w:rsidRPr="00AE11EF">
        <w:rPr>
          <w:rStyle w:val="FootnoteReference"/>
        </w:rPr>
        <w:footnoteRef/>
      </w:r>
      <w:r w:rsidRPr="00AE11EF">
        <w:t xml:space="preserve"> </w:t>
      </w:r>
      <w:r w:rsidRPr="00AE11EF" w:rsidR="00245EA8">
        <w:t xml:space="preserve">47 CFR § 1.40004; </w:t>
      </w:r>
      <w:r w:rsidRPr="00AE11EF" w:rsidR="008E6509">
        <w:rPr>
          <w:i/>
        </w:rPr>
        <w:t>Order Erratum</w:t>
      </w:r>
      <w:r w:rsidRPr="00AE11EF" w:rsidR="008E6509">
        <w:rPr>
          <w:iCs/>
        </w:rPr>
        <w:t xml:space="preserve">, </w:t>
      </w:r>
      <w:r w:rsidRPr="00AE11EF" w:rsidR="00107E78">
        <w:t>35</w:t>
      </w:r>
      <w:r w:rsidRPr="00AE11EF" w:rsidR="00107E78">
        <w:rPr>
          <w:bCs/>
        </w:rPr>
        <w:t xml:space="preserve"> FCC Rcd at </w:t>
      </w:r>
      <w:r w:rsidRPr="00AE11EF" w:rsidR="0061458A">
        <w:rPr>
          <w:bCs/>
        </w:rPr>
        <w:t>13171-</w:t>
      </w:r>
      <w:r w:rsidRPr="00AE11EF" w:rsidR="008460AD">
        <w:rPr>
          <w:bCs/>
        </w:rPr>
        <w:t xml:space="preserve">72, para. </w:t>
      </w:r>
      <w:r w:rsidRPr="00AE11EF" w:rsidR="00787AE0">
        <w:rPr>
          <w:bCs/>
        </w:rPr>
        <w:t>7;</w:t>
      </w:r>
      <w:r w:rsidRPr="00AE11EF" w:rsidR="008E6509">
        <w:rPr>
          <w:i/>
        </w:rPr>
        <w:t xml:space="preserve"> </w:t>
      </w:r>
      <w:r w:rsidRPr="00AE11EF" w:rsidR="00A074E4">
        <w:rPr>
          <w:bCs/>
          <w:i/>
          <w:iCs/>
        </w:rPr>
        <w:t>Executive Branch Process Reform Order</w:t>
      </w:r>
      <w:r w:rsidRPr="00AE11EF" w:rsidR="00A074E4">
        <w:rPr>
          <w:bCs/>
        </w:rPr>
        <w:t xml:space="preserve">, </w:t>
      </w:r>
      <w:r w:rsidRPr="00AE11EF" w:rsidR="7C750666">
        <w:t>35</w:t>
      </w:r>
      <w:r w:rsidRPr="00AE11EF" w:rsidR="00A074E4">
        <w:rPr>
          <w:bCs/>
        </w:rPr>
        <w:t xml:space="preserve"> FCC Rcd at </w:t>
      </w:r>
      <w:r w:rsidRPr="00AE11EF" w:rsidR="00997EF0">
        <w:t>10935</w:t>
      </w:r>
      <w:r w:rsidRPr="00AE11EF" w:rsidR="00A074E4">
        <w:rPr>
          <w:bCs/>
        </w:rPr>
        <w:t>,</w:t>
      </w:r>
      <w:r w:rsidRPr="00AE11EF" w:rsidR="00C4399D">
        <w:t xml:space="preserve"> </w:t>
      </w:r>
      <w:r w:rsidRPr="00AE11EF" w:rsidR="00C4399D">
        <w:rPr>
          <w:bCs/>
        </w:rPr>
        <w:t>10955-</w:t>
      </w:r>
      <w:r w:rsidRPr="00AE11EF" w:rsidR="00F32DC5">
        <w:rPr>
          <w:bCs/>
        </w:rPr>
        <w:t>56,</w:t>
      </w:r>
      <w:r w:rsidRPr="00AE11EF" w:rsidR="00A074E4">
        <w:rPr>
          <w:bCs/>
        </w:rPr>
        <w:t xml:space="preserve"> para</w:t>
      </w:r>
      <w:r w:rsidRPr="00AE11EF" w:rsidR="001373A5">
        <w:rPr>
          <w:bCs/>
        </w:rPr>
        <w:t>s</w:t>
      </w:r>
      <w:r w:rsidRPr="00AE11EF" w:rsidR="00A074E4">
        <w:rPr>
          <w:bCs/>
        </w:rPr>
        <w:t xml:space="preserve">. </w:t>
      </w:r>
      <w:r w:rsidRPr="00AE11EF" w:rsidR="00DA5E9B">
        <w:rPr>
          <w:bCs/>
        </w:rPr>
        <w:t>20</w:t>
      </w:r>
      <w:r w:rsidRPr="00AE11EF" w:rsidR="00F32DC5">
        <w:rPr>
          <w:bCs/>
        </w:rPr>
        <w:t>, 76</w:t>
      </w:r>
      <w:r w:rsidRPr="00AE11EF" w:rsidR="000278B8">
        <w:rPr>
          <w:bCs/>
        </w:rPr>
        <w:t xml:space="preserve">; </w:t>
      </w:r>
      <w:r w:rsidRPr="00AE11EF" w:rsidR="000278B8">
        <w:rPr>
          <w:bCs/>
          <w:i/>
          <w:iCs/>
        </w:rPr>
        <w:t>id.</w:t>
      </w:r>
      <w:r w:rsidRPr="00AE11EF" w:rsidR="000278B8">
        <w:rPr>
          <w:bCs/>
        </w:rPr>
        <w:t xml:space="preserve"> at 10981-</w:t>
      </w:r>
      <w:r w:rsidRPr="00AE11EF" w:rsidR="00640AE3">
        <w:rPr>
          <w:bCs/>
        </w:rPr>
        <w:t>84, Appx. B, para. 7</w:t>
      </w:r>
      <w:r w:rsidRPr="00AE11EF" w:rsidR="00DA5E9B">
        <w:rPr>
          <w:bCs/>
        </w:rPr>
        <w:t>.</w:t>
      </w:r>
    </w:p>
  </w:footnote>
  <w:footnote w:id="154">
    <w:p w:rsidR="00953DB7" w:rsidRPr="00AE11EF" w:rsidP="00640149" w14:paraId="79997F12" w14:textId="77777777">
      <w:pPr>
        <w:pStyle w:val="FootnoteText"/>
      </w:pPr>
      <w:r w:rsidRPr="00AE11EF">
        <w:rPr>
          <w:rStyle w:val="FootnoteReference"/>
        </w:rPr>
        <w:footnoteRef/>
      </w:r>
      <w:r w:rsidRPr="00AE11EF">
        <w:t xml:space="preserve"> </w:t>
      </w:r>
      <w:r w:rsidRPr="00AE11EF" w:rsidR="00537D06">
        <w:rPr>
          <w:i/>
          <w:iCs/>
        </w:rPr>
        <w:t xml:space="preserve">See </w:t>
      </w:r>
      <w:r w:rsidRPr="00AE11EF">
        <w:rPr>
          <w:bCs/>
        </w:rPr>
        <w:t>Executive Order 13913</w:t>
      </w:r>
      <w:r w:rsidRPr="00AE11EF" w:rsidR="00611F5C">
        <w:t xml:space="preserve">, 85 Fed. Reg. at </w:t>
      </w:r>
      <w:r w:rsidRPr="00AE11EF" w:rsidR="00340A88">
        <w:t>19646</w:t>
      </w:r>
      <w:r w:rsidRPr="00AE11EF" w:rsidR="001C478F">
        <w:t xml:space="preserve"> (</w:t>
      </w:r>
      <w:r w:rsidRPr="00AE11EF" w:rsidR="00955926">
        <w:rPr>
          <w:bCs/>
        </w:rPr>
        <w:t>Sec</w:t>
      </w:r>
      <w:r w:rsidRPr="00AE11EF" w:rsidR="001C478F">
        <w:rPr>
          <w:bCs/>
        </w:rPr>
        <w:t xml:space="preserve">. </w:t>
      </w:r>
      <w:r w:rsidRPr="00AE11EF" w:rsidR="00D95263">
        <w:rPr>
          <w:bCs/>
        </w:rPr>
        <w:t>9</w:t>
      </w:r>
      <w:r w:rsidRPr="00AE11EF" w:rsidR="001C478F">
        <w:rPr>
          <w:bCs/>
        </w:rPr>
        <w:t>)</w:t>
      </w:r>
      <w:r w:rsidRPr="00AE11EF" w:rsidR="00D95263">
        <w:rPr>
          <w:bCs/>
        </w:rPr>
        <w:t>.</w:t>
      </w:r>
    </w:p>
  </w:footnote>
  <w:footnote w:id="155">
    <w:p w:rsidR="000B6AF5" w:rsidRPr="00AE11EF" w:rsidP="00640149" w14:paraId="10ACC543" w14:textId="77777777">
      <w:pPr>
        <w:pStyle w:val="FootnoteText"/>
      </w:pPr>
      <w:r w:rsidRPr="00AE11EF">
        <w:rPr>
          <w:rStyle w:val="FootnoteReference"/>
        </w:rPr>
        <w:footnoteRef/>
      </w:r>
      <w:r w:rsidRPr="00AE11EF">
        <w:t xml:space="preserve"> </w:t>
      </w:r>
      <w:r w:rsidRPr="00AE11EF">
        <w:rPr>
          <w:i/>
          <w:iCs/>
        </w:rPr>
        <w:t xml:space="preserve">See infra </w:t>
      </w:r>
      <w:r w:rsidRPr="00AE11EF" w:rsidR="00D114FA">
        <w:t>Section IV.E.</w:t>
      </w:r>
      <w:r w:rsidRPr="00AE11EF" w:rsidR="007933DE">
        <w:t>3.</w:t>
      </w:r>
    </w:p>
  </w:footnote>
  <w:footnote w:id="156">
    <w:p w:rsidR="00874621" w:rsidRPr="00AE11EF" w:rsidP="00640149" w14:paraId="4F184839" w14:textId="77777777">
      <w:pPr>
        <w:pStyle w:val="FootnoteText"/>
      </w:pPr>
      <w:r w:rsidRPr="00AE11EF">
        <w:rPr>
          <w:rStyle w:val="FootnoteReference"/>
        </w:rPr>
        <w:footnoteRef/>
      </w:r>
      <w:r w:rsidRPr="00AE11EF">
        <w:t xml:space="preserve"> </w:t>
      </w:r>
      <w:r w:rsidRPr="00AE11EF">
        <w:rPr>
          <w:i/>
          <w:iCs/>
        </w:rPr>
        <w:t xml:space="preserve">See infra </w:t>
      </w:r>
      <w:r w:rsidRPr="00AE11EF">
        <w:t>Section IV.E.4.</w:t>
      </w:r>
    </w:p>
  </w:footnote>
  <w:footnote w:id="157">
    <w:p w:rsidR="00AE0849" w:rsidRPr="00AE11EF" w:rsidP="00640149" w14:paraId="719784FA" w14:textId="77777777">
      <w:pPr>
        <w:pStyle w:val="FootnoteText"/>
      </w:pPr>
      <w:r w:rsidRPr="00AE11EF">
        <w:rPr>
          <w:rStyle w:val="FootnoteReference"/>
        </w:rPr>
        <w:footnoteRef/>
      </w:r>
      <w:r w:rsidRPr="00AE11EF">
        <w:t xml:space="preserve"> </w:t>
      </w:r>
      <w:r w:rsidRPr="00AE11EF">
        <w:rPr>
          <w:i/>
          <w:iCs/>
        </w:rPr>
        <w:t xml:space="preserve">See infra </w:t>
      </w:r>
      <w:r w:rsidRPr="00AE11EF" w:rsidR="7F96BB70">
        <w:t>para.</w:t>
      </w:r>
      <w:r w:rsidRPr="00AE11EF" w:rsidR="00874621">
        <w:t xml:space="preserve"> </w:t>
      </w:r>
      <w:r w:rsidRPr="00AE11EF" w:rsidR="00EB1FAE">
        <w:t>124</w:t>
      </w:r>
      <w:r w:rsidRPr="00AE11EF" w:rsidR="3E48667F">
        <w:t>.</w:t>
      </w:r>
    </w:p>
  </w:footnote>
  <w:footnote w:id="158">
    <w:p w:rsidR="00D03B65" w:rsidRPr="00AE11EF" w:rsidP="00640149" w14:paraId="5CD55597" w14:textId="77777777">
      <w:pPr>
        <w:pStyle w:val="FootnoteText"/>
      </w:pPr>
      <w:r w:rsidRPr="00AE11EF">
        <w:rPr>
          <w:rStyle w:val="FootnoteReference"/>
        </w:rPr>
        <w:footnoteRef/>
      </w:r>
      <w:r w:rsidRPr="00AE11EF">
        <w:t xml:space="preserve"> </w:t>
      </w:r>
      <w:r w:rsidRPr="00AE11EF">
        <w:rPr>
          <w:i/>
          <w:iCs/>
        </w:rPr>
        <w:t xml:space="preserve">See infra </w:t>
      </w:r>
      <w:r w:rsidRPr="00AE11EF" w:rsidR="00674413">
        <w:t>Section IV.E.3</w:t>
      </w:r>
      <w:r w:rsidRPr="00AE11EF">
        <w:t>.</w:t>
      </w:r>
    </w:p>
  </w:footnote>
  <w:footnote w:id="159">
    <w:p w:rsidR="002C4DA5" w:rsidRPr="00AE11EF" w:rsidP="00640149" w14:paraId="7F417BE9" w14:textId="77777777">
      <w:pPr>
        <w:pStyle w:val="FootnoteText"/>
      </w:pPr>
      <w:r w:rsidRPr="00AE11EF">
        <w:rPr>
          <w:rStyle w:val="FootnoteReference"/>
        </w:rPr>
        <w:footnoteRef/>
      </w:r>
      <w:r w:rsidRPr="00AE11EF">
        <w:t xml:space="preserve"> </w:t>
      </w:r>
      <w:r w:rsidRPr="00AE11EF">
        <w:rPr>
          <w:i/>
          <w:iCs/>
        </w:rPr>
        <w:t xml:space="preserve">See infra </w:t>
      </w:r>
      <w:r w:rsidRPr="00AE11EF" w:rsidR="003F76B4">
        <w:t>Section IV.E.4</w:t>
      </w:r>
      <w:r w:rsidRPr="00AE11EF" w:rsidR="3414CBDD">
        <w:t>.</w:t>
      </w:r>
    </w:p>
  </w:footnote>
  <w:footnote w:id="160">
    <w:p w:rsidR="00FD5277" w:rsidRPr="00AE11EF" w:rsidP="00640149" w14:paraId="0E3B95BB" w14:textId="77777777">
      <w:pPr>
        <w:pStyle w:val="FootnoteText"/>
      </w:pPr>
      <w:r w:rsidRPr="00AE11EF">
        <w:rPr>
          <w:rStyle w:val="FootnoteReference"/>
        </w:rPr>
        <w:footnoteRef/>
      </w:r>
      <w:r w:rsidRPr="00AE11EF">
        <w:t xml:space="preserve"> </w:t>
      </w:r>
      <w:r w:rsidRPr="00AE11EF" w:rsidR="005F0598">
        <w:rPr>
          <w:i/>
          <w:iCs/>
        </w:rPr>
        <w:t xml:space="preserve">See infra </w:t>
      </w:r>
      <w:r w:rsidRPr="00AE11EF" w:rsidR="005F0598">
        <w:t xml:space="preserve">para. </w:t>
      </w:r>
      <w:r w:rsidRPr="00AE11EF" w:rsidR="00D324C6">
        <w:t>124</w:t>
      </w:r>
      <w:r w:rsidRPr="00AE11EF" w:rsidR="005F0598">
        <w:t xml:space="preserve">; </w:t>
      </w:r>
      <w:r w:rsidRPr="00AE11EF" w:rsidR="005F0598">
        <w:rPr>
          <w:i/>
          <w:iCs/>
        </w:rPr>
        <w:t>s</w:t>
      </w:r>
      <w:r w:rsidRPr="00AE11EF">
        <w:rPr>
          <w:i/>
          <w:iCs/>
        </w:rPr>
        <w:t xml:space="preserve">ee </w:t>
      </w:r>
      <w:r w:rsidRPr="00AE11EF">
        <w:t xml:space="preserve">47 U.S.C. §§ 1601–1609; 47 CFR § 1.50000 </w:t>
      </w:r>
      <w:r w:rsidRPr="00AE11EF">
        <w:rPr>
          <w:i/>
          <w:iCs/>
        </w:rPr>
        <w:t xml:space="preserve">et seq.; see also </w:t>
      </w:r>
      <w:r w:rsidRPr="00AE11EF" w:rsidR="0051621F">
        <w:rPr>
          <w:rStyle w:val="Hyperlink"/>
          <w:i/>
          <w:iCs/>
          <w:color w:val="auto"/>
          <w:u w:val="none"/>
        </w:rPr>
        <w:t>List of Covered Equipment and Services</w:t>
      </w:r>
      <w:r w:rsidRPr="00AE11EF">
        <w:t>.</w:t>
      </w:r>
    </w:p>
  </w:footnote>
  <w:footnote w:id="161">
    <w:p w:rsidR="00EA1D1B" w:rsidRPr="00AE11EF" w:rsidP="00640149" w14:paraId="1EEBD29E" w14:textId="77777777">
      <w:pPr>
        <w:pStyle w:val="FootnoteText"/>
      </w:pPr>
      <w:r w:rsidRPr="00AE11EF">
        <w:rPr>
          <w:rStyle w:val="FootnoteReference"/>
        </w:rPr>
        <w:footnoteRef/>
      </w:r>
      <w:r w:rsidRPr="00AE11EF">
        <w:t xml:space="preserve"> </w:t>
      </w:r>
      <w:r w:rsidRPr="00AE11EF">
        <w:rPr>
          <w:bCs/>
          <w:i/>
          <w:iCs/>
        </w:rPr>
        <w:t>Executive Branch Process Reform Order</w:t>
      </w:r>
      <w:r w:rsidRPr="00AE11EF">
        <w:rPr>
          <w:bCs/>
        </w:rPr>
        <w:t xml:space="preserve">, </w:t>
      </w:r>
      <w:r w:rsidRPr="00AE11EF">
        <w:t>35</w:t>
      </w:r>
      <w:r w:rsidRPr="00AE11EF">
        <w:rPr>
          <w:bCs/>
        </w:rPr>
        <w:t xml:space="preserve"> FCC Rcd at </w:t>
      </w:r>
      <w:r w:rsidRPr="00AE11EF">
        <w:t>10935</w:t>
      </w:r>
      <w:r w:rsidRPr="00AE11EF">
        <w:rPr>
          <w:bCs/>
        </w:rPr>
        <w:t>, 10955-56, paras. 20, 76.</w:t>
      </w:r>
    </w:p>
  </w:footnote>
  <w:footnote w:id="162">
    <w:p w:rsidR="00DA5E9B" w:rsidRPr="00AE11EF" w:rsidP="00640149" w14:paraId="57FBCD44" w14:textId="77777777">
      <w:pPr>
        <w:pStyle w:val="FootnoteText"/>
      </w:pPr>
      <w:r w:rsidRPr="00AE11EF">
        <w:rPr>
          <w:rStyle w:val="FootnoteReference"/>
        </w:rPr>
        <w:footnoteRef/>
      </w:r>
      <w:r w:rsidRPr="00AE11EF">
        <w:t xml:space="preserve"> </w:t>
      </w:r>
      <w:r w:rsidRPr="00AE11EF" w:rsidR="00EA1D1B">
        <w:rPr>
          <w:i/>
          <w:iCs/>
        </w:rPr>
        <w:t>Id</w:t>
      </w:r>
      <w:r w:rsidRPr="00AE11EF" w:rsidR="0068221A">
        <w:rPr>
          <w:i/>
          <w:iCs/>
        </w:rPr>
        <w:t>.</w:t>
      </w:r>
    </w:p>
  </w:footnote>
  <w:footnote w:id="163">
    <w:p w:rsidR="00A8368E" w:rsidRPr="00AE11EF" w:rsidP="00640149" w14:paraId="71FE89AF" w14:textId="77777777">
      <w:pPr>
        <w:pStyle w:val="FootnoteText"/>
      </w:pPr>
      <w:r w:rsidRPr="00AE11EF">
        <w:rPr>
          <w:rStyle w:val="FootnoteReference"/>
        </w:rPr>
        <w:footnoteRef/>
      </w:r>
      <w:r w:rsidRPr="00AE11EF">
        <w:t xml:space="preserve"> </w:t>
      </w:r>
      <w:r w:rsidRPr="00AE11EF" w:rsidR="00126CC9">
        <w:rPr>
          <w:i/>
          <w:iCs/>
        </w:rPr>
        <w:t>Id.</w:t>
      </w:r>
      <w:r w:rsidRPr="00AE11EF">
        <w:t xml:space="preserve"> </w:t>
      </w:r>
      <w:r w:rsidRPr="00AE11EF">
        <w:rPr>
          <w:bCs/>
        </w:rPr>
        <w:t xml:space="preserve">at </w:t>
      </w:r>
      <w:r w:rsidRPr="00AE11EF" w:rsidR="5921F330">
        <w:t>10929</w:t>
      </w:r>
      <w:r w:rsidRPr="00AE11EF">
        <w:rPr>
          <w:bCs/>
        </w:rPr>
        <w:t>, para. 4.</w:t>
      </w:r>
    </w:p>
  </w:footnote>
  <w:footnote w:id="164">
    <w:p w:rsidR="00F446FD" w:rsidRPr="00AE11EF" w:rsidP="00640149" w14:paraId="4CF4F290" w14:textId="77777777">
      <w:pPr>
        <w:pStyle w:val="FootnoteText"/>
      </w:pPr>
      <w:r w:rsidRPr="00AE11EF">
        <w:rPr>
          <w:rStyle w:val="FootnoteReference"/>
        </w:rPr>
        <w:footnoteRef/>
      </w:r>
      <w:r w:rsidRPr="00AE11EF">
        <w:t xml:space="preserve"> </w:t>
      </w:r>
      <w:r w:rsidRPr="00AE11EF" w:rsidR="00A65461">
        <w:rPr>
          <w:i/>
          <w:iCs/>
        </w:rPr>
        <w:t>Id.</w:t>
      </w:r>
      <w:r w:rsidRPr="00AE11EF">
        <w:t xml:space="preserve"> at 10938-41, paras. 29-36.</w:t>
      </w:r>
    </w:p>
  </w:footnote>
  <w:footnote w:id="165">
    <w:p w:rsidR="00F446FD" w:rsidRPr="00AE11EF" w:rsidP="00640149" w14:paraId="6C0A5F0B" w14:textId="77777777">
      <w:pPr>
        <w:pStyle w:val="FootnoteText"/>
      </w:pPr>
      <w:r w:rsidRPr="00AE11EF">
        <w:rPr>
          <w:rStyle w:val="FootnoteReference"/>
        </w:rPr>
        <w:footnoteRef/>
      </w:r>
      <w:r w:rsidRPr="00AE11EF">
        <w:t xml:space="preserve"> </w:t>
      </w:r>
      <w:r w:rsidRPr="00AE11EF">
        <w:rPr>
          <w:i/>
        </w:rPr>
        <w:t xml:space="preserve">See id. </w:t>
      </w:r>
      <w:r w:rsidRPr="00AE11EF">
        <w:rPr>
          <w:iCs/>
        </w:rPr>
        <w:t>at 10938,</w:t>
      </w:r>
      <w:r w:rsidRPr="00AE11EF">
        <w:t xml:space="preserve"> para. 30.</w:t>
      </w:r>
    </w:p>
  </w:footnote>
  <w:footnote w:id="166">
    <w:p w:rsidR="00AA6AA6" w:rsidRPr="00AE11EF" w:rsidP="00640149" w14:paraId="64ED15F1" w14:textId="77777777">
      <w:pPr>
        <w:pStyle w:val="FootnoteText"/>
      </w:pPr>
      <w:r w:rsidRPr="00AE11EF">
        <w:rPr>
          <w:rStyle w:val="FootnoteReference"/>
        </w:rPr>
        <w:footnoteRef/>
      </w:r>
      <w:r w:rsidRPr="00AE11EF">
        <w:t xml:space="preserve"> </w:t>
      </w:r>
      <w:r w:rsidRPr="00AE11EF" w:rsidR="00C3381B">
        <w:t xml:space="preserve">15 CFR § 7.4; </w:t>
      </w:r>
      <w:r w:rsidRPr="00AE11EF" w:rsidR="00C3381B">
        <w:rPr>
          <w:i/>
          <w:iCs/>
        </w:rPr>
        <w:t xml:space="preserve">see supra </w:t>
      </w:r>
      <w:r w:rsidRPr="00AE11EF" w:rsidR="00C3381B">
        <w:t>para. 20. &amp; note 78.</w:t>
      </w:r>
    </w:p>
  </w:footnote>
  <w:footnote w:id="167">
    <w:p w:rsidR="00DE69BF" w:rsidRPr="00AE11EF" w:rsidP="00640149" w14:paraId="766F9C95" w14:textId="77777777">
      <w:pPr>
        <w:pStyle w:val="FootnoteText"/>
      </w:pPr>
      <w:r w:rsidRPr="00AE11EF">
        <w:rPr>
          <w:rStyle w:val="FootnoteReference"/>
        </w:rPr>
        <w:footnoteRef/>
      </w:r>
      <w:r w:rsidRPr="00AE11EF">
        <w:t xml:space="preserve"> 47 CFR § 25.121(e) (“Applications for renewals of earth station licenses must be submitted on FCC Form 312R no earlier than 90 days, and no later than 30 days, before the expiration date of the license . . . .”)</w:t>
      </w:r>
      <w:r w:rsidRPr="00AE11EF" w:rsidR="00847FBC">
        <w:t xml:space="preserve">; </w:t>
      </w:r>
      <w:r w:rsidRPr="00AE11EF" w:rsidR="00847FBC">
        <w:rPr>
          <w:i/>
          <w:iCs/>
        </w:rPr>
        <w:t xml:space="preserve">id. </w:t>
      </w:r>
      <w:r w:rsidRPr="00AE11EF" w:rsidR="00847FBC">
        <w:t>§ 25.161(b)</w:t>
      </w:r>
      <w:r w:rsidRPr="00AE11EF" w:rsidR="00206CDF">
        <w:t xml:space="preserve"> (stating that a station authorization shall be automatically terminated upon the expiration of the license term, unless</w:t>
      </w:r>
      <w:r w:rsidRPr="00AE11EF" w:rsidR="002A50C6">
        <w:t>, “in the case of an earth station license, an application for renewal of the</w:t>
      </w:r>
      <w:r w:rsidRPr="00AE11EF" w:rsidR="004D595A">
        <w:t xml:space="preserve"> </w:t>
      </w:r>
      <w:r w:rsidRPr="00AE11EF" w:rsidR="002A50C6">
        <w:t>license has been filed with the Commission pursuant to § 25.121(e)”)</w:t>
      </w:r>
      <w:r w:rsidRPr="00AE11EF">
        <w:t>.</w:t>
      </w:r>
    </w:p>
  </w:footnote>
  <w:footnote w:id="168">
    <w:p w:rsidR="00DE69BF" w:rsidRPr="00AE11EF" w:rsidP="00640149" w14:paraId="32D6FEC2" w14:textId="77777777">
      <w:pPr>
        <w:pStyle w:val="FootnoteText"/>
      </w:pPr>
      <w:r w:rsidRPr="00AE11EF">
        <w:rPr>
          <w:rStyle w:val="FootnoteReference"/>
        </w:rPr>
        <w:footnoteRef/>
      </w:r>
      <w:r w:rsidRPr="00AE11EF">
        <w:t xml:space="preserve"> </w:t>
      </w:r>
      <w:r w:rsidRPr="00AE11EF" w:rsidR="0059319E">
        <w:rPr>
          <w:i/>
          <w:iCs/>
        </w:rPr>
        <w:t>Id.</w:t>
      </w:r>
      <w:r w:rsidRPr="00AE11EF">
        <w:t xml:space="preserve"> § 25.161(b)</w:t>
      </w:r>
      <w:r w:rsidRPr="00AE11EF" w:rsidR="00755851">
        <w:t xml:space="preserve"> (</w:t>
      </w:r>
      <w:r w:rsidRPr="00AE11EF" w:rsidR="002C1434">
        <w:t xml:space="preserve">stating </w:t>
      </w:r>
      <w:r w:rsidRPr="00AE11EF" w:rsidR="00545176">
        <w:t xml:space="preserve">that </w:t>
      </w:r>
      <w:r w:rsidRPr="00AE11EF" w:rsidR="002C1434">
        <w:t xml:space="preserve">a station authorization </w:t>
      </w:r>
      <w:r w:rsidRPr="00AE11EF" w:rsidR="006F6523">
        <w:t>shall be</w:t>
      </w:r>
      <w:r w:rsidRPr="00AE11EF" w:rsidR="006A1FEC">
        <w:t xml:space="preserve"> </w:t>
      </w:r>
      <w:r w:rsidRPr="00AE11EF" w:rsidR="00B07DD8">
        <w:t>automatically</w:t>
      </w:r>
      <w:r w:rsidRPr="00AE11EF" w:rsidR="006A1FEC">
        <w:t xml:space="preserve"> </w:t>
      </w:r>
      <w:r w:rsidRPr="00AE11EF" w:rsidR="00B07DD8">
        <w:t>t</w:t>
      </w:r>
      <w:r w:rsidRPr="00AE11EF" w:rsidR="006A1FEC">
        <w:t>erminated</w:t>
      </w:r>
      <w:r w:rsidRPr="00AE11EF" w:rsidR="00B07DD8">
        <w:t xml:space="preserve"> </w:t>
      </w:r>
      <w:r w:rsidRPr="00AE11EF" w:rsidR="007F494F">
        <w:t>upon t</w:t>
      </w:r>
      <w:r w:rsidRPr="00AE11EF" w:rsidR="00EC4324">
        <w:t xml:space="preserve">he expiration of the license term, unless, </w:t>
      </w:r>
      <w:r w:rsidRPr="00AE11EF" w:rsidR="00806170">
        <w:t>“</w:t>
      </w:r>
      <w:r w:rsidRPr="00AE11EF" w:rsidR="00755851">
        <w:t>in the case of a space station license, an application for extension of the license term has been filed with the Commission</w:t>
      </w:r>
      <w:r w:rsidRPr="00AE11EF">
        <w:t>.</w:t>
      </w:r>
      <w:r w:rsidRPr="00AE11EF" w:rsidR="00A475D8">
        <w:t>”).</w:t>
      </w:r>
    </w:p>
  </w:footnote>
  <w:footnote w:id="169">
    <w:p w:rsidR="00DE69BF" w:rsidRPr="00AE11EF" w:rsidP="00B426BF" w14:paraId="7CF8316A" w14:textId="77777777">
      <w:pPr>
        <w:pStyle w:val="FootnoteText"/>
      </w:pPr>
      <w:r w:rsidRPr="00AE11EF">
        <w:rPr>
          <w:rStyle w:val="FootnoteReference"/>
        </w:rPr>
        <w:footnoteRef/>
      </w:r>
      <w:r w:rsidRPr="00AE11EF">
        <w:t xml:space="preserve"> </w:t>
      </w:r>
      <w:r w:rsidRPr="00AE11EF" w:rsidR="0059319E">
        <w:rPr>
          <w:i/>
        </w:rPr>
        <w:t>Id.</w:t>
      </w:r>
      <w:r w:rsidRPr="00AE11EF" w:rsidR="0059319E">
        <w:rPr>
          <w:i/>
          <w:iCs/>
        </w:rPr>
        <w:t xml:space="preserve"> </w:t>
      </w:r>
      <w:r w:rsidRPr="00AE11EF">
        <w:t>§ 25.163 (“A station authorization terminated in whole or in part under the provisions of § 25.161 may be reinstated if the Commission, in its discretion, determines that reinstatement would best serve the public interest, convenience and necessity.  Petitions for reinstatement will be considered only if: (1) The petition is filed within 30 days after the expiration date set forth in § 25.161(a) or § 25.161(b), whichever is applicable; (2) The petition explains the failure to file a timely notification or renewal application; and (3) The petition sets forth with specificity the procedures that have been established to ensure timely filings in the future.”).</w:t>
      </w:r>
    </w:p>
  </w:footnote>
  <w:footnote w:id="170">
    <w:p w:rsidR="005574A1" w:rsidRPr="00AE11EF" w:rsidP="00640149" w14:paraId="588CA0A6" w14:textId="77777777">
      <w:pPr>
        <w:pStyle w:val="FootnoteText"/>
        <w:rPr>
          <w:i/>
        </w:rPr>
      </w:pPr>
      <w:r w:rsidRPr="00AE11EF">
        <w:rPr>
          <w:rStyle w:val="FootnoteReference"/>
        </w:rPr>
        <w:footnoteRef/>
      </w:r>
      <w:r w:rsidRPr="00AE11EF">
        <w:t xml:space="preserve"> </w:t>
      </w:r>
      <w:r w:rsidRPr="00AE11EF">
        <w:rPr>
          <w:i/>
          <w:iCs/>
        </w:rPr>
        <w:t>See, e.g., Atlantic City Board of Education</w:t>
      </w:r>
      <w:r w:rsidRPr="00AE11EF">
        <w:t>, Memorandum Opinion and Order, 31 FCC Rcd 9380, 9383-85, paras. 9-1</w:t>
      </w:r>
      <w:r w:rsidRPr="00AE11EF" w:rsidR="003B201B">
        <w:t>1</w:t>
      </w:r>
      <w:r w:rsidRPr="00AE11EF">
        <w:t xml:space="preserve"> (2016), </w:t>
      </w:r>
      <w:r w:rsidRPr="00AE11EF">
        <w:rPr>
          <w:i/>
          <w:iCs/>
        </w:rPr>
        <w:t>aff'd, Press Communications v. FCC,</w:t>
      </w:r>
      <w:r w:rsidRPr="00AE11EF">
        <w:t xml:space="preserve"> 875 F.3d 1117, 1124 (D.C. Cir. 2017).</w:t>
      </w:r>
    </w:p>
  </w:footnote>
  <w:footnote w:id="171">
    <w:p w:rsidR="00ED4BDA" w:rsidRPr="00AE11EF" w:rsidP="00640149" w14:paraId="25FBE4EF" w14:textId="77777777">
      <w:pPr>
        <w:pStyle w:val="FootnoteText"/>
      </w:pPr>
      <w:r w:rsidRPr="00AE11EF">
        <w:rPr>
          <w:rStyle w:val="FootnoteReference"/>
        </w:rPr>
        <w:footnoteRef/>
      </w:r>
      <w:r w:rsidRPr="00AE11EF">
        <w:t xml:space="preserve"> </w:t>
      </w:r>
      <w:r w:rsidRPr="00AE11EF">
        <w:rPr>
          <w:i/>
        </w:rPr>
        <w:t>See, e.g.</w:t>
      </w:r>
      <w:r w:rsidRPr="00AE11EF">
        <w:t xml:space="preserve">, </w:t>
      </w:r>
      <w:r w:rsidRPr="00AE11EF">
        <w:rPr>
          <w:i/>
        </w:rPr>
        <w:t>Magnolia State Broadcasting</w:t>
      </w:r>
      <w:r w:rsidRPr="00AE11EF">
        <w:t>, Memorandum Opinion and Order and Notice of Apparent Liability for Forfeiture, 2022 WL 354607, DA 22-105 (MB Feb. 3, 2022) ($7,000 NAL issued to license that failed to timely file renewal application and continued station operations after its license expired).</w:t>
      </w:r>
    </w:p>
  </w:footnote>
  <w:footnote w:id="172">
    <w:p w:rsidR="005C6D96" w:rsidRPr="00AE11EF" w:rsidP="00640149" w14:paraId="4B8A7C7D" w14:textId="77777777">
      <w:pPr>
        <w:pStyle w:val="FootnoteText"/>
      </w:pPr>
      <w:r w:rsidRPr="00AE11EF">
        <w:rPr>
          <w:rStyle w:val="FootnoteReference"/>
        </w:rPr>
        <w:footnoteRef/>
      </w:r>
      <w:r w:rsidRPr="00AE11EF">
        <w:t xml:space="preserve"> 47 CFR § 1.925.</w:t>
      </w:r>
    </w:p>
  </w:footnote>
  <w:footnote w:id="173">
    <w:p w:rsidR="00AD4EA1" w:rsidRPr="00AE11EF" w:rsidP="00B426BF" w14:paraId="1AD6B52F" w14:textId="77777777">
      <w:pPr>
        <w:pStyle w:val="FootnoteText"/>
        <w:rPr>
          <w:color w:val="000000"/>
        </w:rPr>
      </w:pPr>
      <w:r w:rsidRPr="00AE11EF">
        <w:rPr>
          <w:rStyle w:val="FootnoteReference"/>
        </w:rPr>
        <w:footnoteRef/>
      </w:r>
      <w:r w:rsidRPr="00AE11EF">
        <w:t xml:space="preserve"> </w:t>
      </w:r>
      <w:r w:rsidRPr="00AE11EF">
        <w:rPr>
          <w:rStyle w:val="Emphasis"/>
          <w:bdr w:val="none" w:sz="0" w:space="0" w:color="auto" w:frame="1"/>
          <w:shd w:val="clear" w:color="auto" w:fill="FFFFFF"/>
        </w:rPr>
        <w:t xml:space="preserve">See </w:t>
      </w:r>
      <w:hyperlink r:id="rId10" w:anchor="co_pp_sp_4493_11485" w:history="1">
        <w:r w:rsidRPr="00AE11EF">
          <w:rPr>
            <w:rStyle w:val="Emphasis"/>
            <w:bdr w:val="none" w:sz="0" w:space="0" w:color="auto" w:frame="1"/>
            <w:shd w:val="clear" w:color="auto" w:fill="FFFFFF"/>
          </w:rPr>
          <w:t>Biennial Regulatory Review</w:t>
        </w:r>
        <w:r w:rsidRPr="00AE11EF" w:rsidR="008839FC">
          <w:rPr>
            <w:rStyle w:val="Emphasis"/>
            <w:bdr w:val="none" w:sz="0" w:space="0" w:color="auto" w:frame="1"/>
            <w:shd w:val="clear" w:color="auto" w:fill="FFFFFF"/>
          </w:rPr>
          <w:t>—</w:t>
        </w:r>
        <w:r w:rsidRPr="00AE11EF" w:rsidR="00C527F0">
          <w:rPr>
            <w:rStyle w:val="Emphasis"/>
            <w:bdr w:val="none" w:sz="0" w:space="0" w:color="auto" w:frame="1"/>
            <w:shd w:val="clear" w:color="auto" w:fill="FFFFFF"/>
          </w:rPr>
          <w:t xml:space="preserve">Amendment of Parts 0, 1, 13, 22, 24, 26, 27, 80, 87, 90, 95, 97, and 101 of the Commission's Rules to Facilitate the Development and Use of the Universal Licensing System in the </w:t>
        </w:r>
        <w:r w:rsidRPr="00AE11EF">
          <w:rPr>
            <w:rStyle w:val="Emphasis"/>
            <w:bdr w:val="none" w:sz="0" w:space="0" w:color="auto" w:frame="1"/>
            <w:shd w:val="clear" w:color="auto" w:fill="FFFFFF"/>
          </w:rPr>
          <w:t>Wireless Telecommunications Services</w:t>
        </w:r>
        <w:r w:rsidRPr="00AE11EF" w:rsidR="00C527F0">
          <w:rPr>
            <w:rStyle w:val="Emphasis"/>
            <w:bdr w:val="none" w:sz="0" w:space="0" w:color="auto" w:frame="1"/>
            <w:shd w:val="clear" w:color="auto" w:fill="FFFFFF"/>
          </w:rPr>
          <w:t xml:space="preserve"> et al.</w:t>
        </w:r>
        <w:r w:rsidRPr="00AE11EF">
          <w:rPr>
            <w:rStyle w:val="Hyperlink"/>
            <w:color w:val="auto"/>
            <w:u w:val="none"/>
            <w:bdr w:val="none" w:sz="0" w:space="0" w:color="auto" w:frame="1"/>
            <w:shd w:val="clear" w:color="auto" w:fill="FFFFFF"/>
          </w:rPr>
          <w:t>, Memorandum Opinion and Order on Reconsideration, 14 FCC Rcd 11476, 11485, para. 22 (1999)</w:t>
        </w:r>
      </w:hyperlink>
      <w:r w:rsidRPr="00AE11EF">
        <w:rPr>
          <w:shd w:val="clear" w:color="auto" w:fill="FFFFFF"/>
        </w:rPr>
        <w:t>.</w:t>
      </w:r>
    </w:p>
  </w:footnote>
  <w:footnote w:id="174">
    <w:p w:rsidR="0041759F" w:rsidRPr="00AE11EF" w:rsidP="00640149" w14:paraId="39F18386" w14:textId="77777777">
      <w:pPr>
        <w:pStyle w:val="FootnoteText"/>
      </w:pPr>
      <w:r w:rsidRPr="00AE11EF">
        <w:rPr>
          <w:rStyle w:val="FootnoteReference"/>
        </w:rPr>
        <w:footnoteRef/>
      </w:r>
      <w:r w:rsidRPr="00AE11EF">
        <w:t xml:space="preserve"> </w:t>
      </w:r>
      <w:r w:rsidRPr="00AE11EF" w:rsidR="001B4688">
        <w:rPr>
          <w:i/>
          <w:iCs/>
        </w:rPr>
        <w:t>See East Kentucky</w:t>
      </w:r>
      <w:r w:rsidRPr="00AE11EF" w:rsidR="00753FDF">
        <w:rPr>
          <w:i/>
          <w:iCs/>
        </w:rPr>
        <w:t xml:space="preserve"> </w:t>
      </w:r>
      <w:r w:rsidRPr="00AE11EF" w:rsidR="00F40593">
        <w:rPr>
          <w:rStyle w:val="Emphasis"/>
          <w:bdr w:val="none" w:sz="0" w:space="0" w:color="auto" w:frame="1"/>
          <w:shd w:val="clear" w:color="auto" w:fill="FFFFFF"/>
        </w:rPr>
        <w:t>Power Coop., Inc</w:t>
      </w:r>
      <w:r w:rsidRPr="00AE11EF" w:rsidR="00F40593">
        <w:rPr>
          <w:shd w:val="clear" w:color="auto" w:fill="FFFFFF"/>
        </w:rPr>
        <w:t>., Letter Order, </w:t>
      </w:r>
      <w:r w:rsidRPr="00AE11EF" w:rsidR="008D37A3">
        <w:t xml:space="preserve">28 FCC Rcd </w:t>
      </w:r>
      <w:r w:rsidRPr="00AE11EF" w:rsidR="00753FDF">
        <w:t>2071,</w:t>
      </w:r>
      <w:r w:rsidRPr="00AE11EF" w:rsidR="00167CFE">
        <w:t xml:space="preserve"> </w:t>
      </w:r>
      <w:r w:rsidRPr="00AE11EF" w:rsidR="008D37A3">
        <w:t>2072</w:t>
      </w:r>
      <w:r w:rsidRPr="00AE11EF" w:rsidR="008356A3">
        <w:t xml:space="preserve"> </w:t>
      </w:r>
      <w:r w:rsidRPr="00AE11EF" w:rsidR="00753FDF">
        <w:t xml:space="preserve">(WTB 2013) </w:t>
      </w:r>
      <w:r w:rsidRPr="00AE11EF" w:rsidR="008356A3">
        <w:t>(</w:t>
      </w:r>
      <w:r w:rsidRPr="00AE11EF" w:rsidR="00A94FC4">
        <w:t>explaining</w:t>
      </w:r>
      <w:r w:rsidRPr="00AE11EF" w:rsidR="00BF548F">
        <w:t>,</w:t>
      </w:r>
      <w:r w:rsidRPr="00AE11EF" w:rsidR="00A94FC4">
        <w:t xml:space="preserve"> </w:t>
      </w:r>
      <w:r w:rsidRPr="00AE11EF" w:rsidR="00BF548F">
        <w:t>on review of application to waive renewal deadline, that renewal applications filed more than 30 days after expiration</w:t>
      </w:r>
      <w:r w:rsidRPr="00AE11EF" w:rsidR="00A94FC4">
        <w:t xml:space="preserve"> “</w:t>
      </w:r>
      <w:r w:rsidRPr="00AE11EF" w:rsidR="006372EC">
        <w:rPr>
          <w:color w:val="000000"/>
        </w:rPr>
        <w:t>will not be routinely granted, will be subject to stricter review, and also may be accompanied by enforcement action, including more significant fines or forfeitures</w:t>
      </w:r>
      <w:r w:rsidRPr="00AE11EF" w:rsidR="00D27C66">
        <w:rPr>
          <w:color w:val="000000"/>
        </w:rPr>
        <w:t>” and th</w:t>
      </w:r>
      <w:r w:rsidRPr="00AE11EF" w:rsidR="00910AE6">
        <w:rPr>
          <w:color w:val="000000"/>
        </w:rPr>
        <w:t xml:space="preserve">at </w:t>
      </w:r>
      <w:r w:rsidRPr="00AE11EF" w:rsidR="00C16D4B">
        <w:rPr>
          <w:color w:val="000000"/>
        </w:rPr>
        <w:t>the reinstatement determination will be based on “</w:t>
      </w:r>
      <w:r w:rsidRPr="00AE11EF" w:rsidR="006372EC">
        <w:rPr>
          <w:color w:val="000000"/>
        </w:rPr>
        <w:t>all of the facts and circumstances, including the length of the delay in filing, the reasons for the failure to timely file, the potential consequences to the public if the license should terminate, and the performance record of the licensee</w:t>
      </w:r>
      <w:r w:rsidRPr="00AE11EF" w:rsidR="00386E31">
        <w:rPr>
          <w:color w:val="000000"/>
        </w:rPr>
        <w:t>”)</w:t>
      </w:r>
      <w:r w:rsidRPr="00AE11EF" w:rsidR="006372EC">
        <w:rPr>
          <w:color w:val="000000"/>
        </w:rPr>
        <w:t>.</w:t>
      </w:r>
    </w:p>
  </w:footnote>
  <w:footnote w:id="175">
    <w:p w:rsidR="0094338B" w:rsidRPr="00AE11EF" w:rsidP="00640149" w14:paraId="014F6F0B" w14:textId="77777777">
      <w:pPr>
        <w:pStyle w:val="FootnoteText"/>
      </w:pPr>
      <w:r w:rsidRPr="00AE11EF">
        <w:rPr>
          <w:rStyle w:val="FootnoteReference"/>
        </w:rPr>
        <w:footnoteRef/>
      </w:r>
      <w:r w:rsidRPr="00AE11EF">
        <w:t xml:space="preserve"> </w:t>
      </w:r>
      <w:r w:rsidRPr="00AE11EF">
        <w:rPr>
          <w:i/>
          <w:iCs/>
        </w:rPr>
        <w:t xml:space="preserve">See </w:t>
      </w:r>
      <w:r w:rsidRPr="00AE11EF">
        <w:t xml:space="preserve">47 CFR § 1.3. </w:t>
      </w:r>
    </w:p>
  </w:footnote>
  <w:footnote w:id="176">
    <w:p w:rsidR="006F3575" w:rsidRPr="00AE11EF" w:rsidP="00640149" w14:paraId="5F63B7C9" w14:textId="77777777">
      <w:pPr>
        <w:pStyle w:val="FootnoteText"/>
      </w:pPr>
      <w:r w:rsidRPr="00AE11EF">
        <w:rPr>
          <w:rStyle w:val="FootnoteReference"/>
        </w:rPr>
        <w:footnoteRef/>
      </w:r>
      <w:r w:rsidRPr="00AE11EF">
        <w:t xml:space="preserve"> </w:t>
      </w:r>
      <w:r w:rsidRPr="00AE11EF">
        <w:rPr>
          <w:i/>
          <w:iCs/>
        </w:rPr>
        <w:t>Mathews</w:t>
      </w:r>
      <w:r w:rsidRPr="00AE11EF">
        <w:t>, 424 U.S. at 335.</w:t>
      </w:r>
    </w:p>
  </w:footnote>
  <w:footnote w:id="177">
    <w:p w:rsidR="006F3575" w:rsidRPr="00AE11EF" w:rsidP="00640149" w14:paraId="0F8E7C1B" w14:textId="77777777">
      <w:pPr>
        <w:pStyle w:val="FootnoteText"/>
      </w:pPr>
      <w:r w:rsidRPr="00AE11EF">
        <w:rPr>
          <w:rStyle w:val="FootnoteReference"/>
        </w:rPr>
        <w:footnoteRef/>
      </w:r>
      <w:r w:rsidRPr="00AE11EF">
        <w:t xml:space="preserve"> 47 U.S.C. § 154(j); </w:t>
      </w:r>
      <w:r w:rsidRPr="00AE11EF">
        <w:rPr>
          <w:i/>
          <w:iCs/>
          <w:color w:val="000000"/>
          <w:bdr w:val="none" w:sz="0" w:space="0" w:color="auto" w:frame="1"/>
        </w:rPr>
        <w:t>China Telecom (Americas) Corp. v. FCC</w:t>
      </w:r>
      <w:r w:rsidRPr="00AE11EF">
        <w:rPr>
          <w:color w:val="000000"/>
        </w:rPr>
        <w:t xml:space="preserve">, 57 F.4th </w:t>
      </w:r>
      <w:r w:rsidRPr="00AE11EF" w:rsidR="00EF6B55">
        <w:rPr>
          <w:color w:val="000000"/>
        </w:rPr>
        <w:t>at</w:t>
      </w:r>
      <w:r w:rsidRPr="00AE11EF">
        <w:rPr>
          <w:color w:val="000000"/>
        </w:rPr>
        <w:t xml:space="preserve"> 265</w:t>
      </w:r>
      <w:r w:rsidRPr="00AE11EF">
        <w:t>.</w:t>
      </w:r>
    </w:p>
  </w:footnote>
  <w:footnote w:id="178">
    <w:p w:rsidR="006F3575" w:rsidRPr="00AE11EF" w:rsidP="00640149" w14:paraId="683BCDD4" w14:textId="77777777">
      <w:pPr>
        <w:pStyle w:val="FootnoteText"/>
      </w:pPr>
      <w:r w:rsidRPr="00AE11EF">
        <w:rPr>
          <w:rStyle w:val="FootnoteReference"/>
        </w:rPr>
        <w:footnoteRef/>
      </w:r>
      <w:r w:rsidRPr="00AE11EF">
        <w:t xml:space="preserve"> </w:t>
      </w:r>
      <w:r w:rsidRPr="00AE11EF">
        <w:rPr>
          <w:i/>
          <w:iCs/>
          <w:color w:val="000000"/>
          <w:bdr w:val="none" w:sz="0" w:space="0" w:color="auto" w:frame="1"/>
        </w:rPr>
        <w:t>China Telecom (Americas) Corp</w:t>
      </w:r>
      <w:r w:rsidRPr="00AE11EF" w:rsidR="261B9DB0">
        <w:rPr>
          <w:i/>
          <w:iCs/>
          <w:color w:val="000000"/>
          <w:bdr w:val="none" w:sz="0" w:space="0" w:color="auto" w:frame="1"/>
        </w:rPr>
        <w:t>.</w:t>
      </w:r>
      <w:r w:rsidRPr="00AE11EF" w:rsidR="261B9DB0">
        <w:rPr>
          <w:color w:val="000000"/>
        </w:rPr>
        <w:t>,</w:t>
      </w:r>
      <w:r w:rsidRPr="00AE11EF">
        <w:rPr>
          <w:color w:val="000000"/>
        </w:rPr>
        <w:t xml:space="preserve"> 57 F.4th </w:t>
      </w:r>
      <w:r w:rsidRPr="00AE11EF" w:rsidR="00A2198D">
        <w:rPr>
          <w:color w:val="000000"/>
        </w:rPr>
        <w:t xml:space="preserve">at </w:t>
      </w:r>
      <w:r w:rsidRPr="00AE11EF">
        <w:rPr>
          <w:color w:val="000000"/>
        </w:rPr>
        <w:t xml:space="preserve">268 </w:t>
      </w:r>
      <w:r w:rsidRPr="00AE11EF">
        <w:t xml:space="preserve">(citing </w:t>
      </w:r>
      <w:r w:rsidRPr="00AE11EF">
        <w:rPr>
          <w:rStyle w:val="Emphasis"/>
        </w:rPr>
        <w:t>FCC v. Schreiber</w:t>
      </w:r>
      <w:r w:rsidRPr="00AE11EF">
        <w:t>, 381 U.S. 279, 290 (1965</w:t>
      </w:r>
      <w:r w:rsidRPr="00AE11EF" w:rsidR="581995E7">
        <w:t>))</w:t>
      </w:r>
      <w:r w:rsidRPr="00AE11EF">
        <w:t xml:space="preserve"> (internal quotations omitted); </w:t>
      </w:r>
      <w:r w:rsidRPr="00AE11EF">
        <w:rPr>
          <w:i/>
          <w:iCs/>
        </w:rPr>
        <w:t>see also</w:t>
      </w:r>
      <w:r w:rsidRPr="00AE11EF">
        <w:t xml:space="preserve"> </w:t>
      </w:r>
      <w:r w:rsidRPr="00AE11EF">
        <w:rPr>
          <w:rStyle w:val="Emphasis"/>
        </w:rPr>
        <w:t>Vermont Yankee Nuclear Power Corp. v. Nat. Res. Def. Council, Inc</w:t>
      </w:r>
      <w:r w:rsidRPr="00AE11EF">
        <w:t>., 435 U.S. 519, 543 (1978).</w:t>
      </w:r>
    </w:p>
  </w:footnote>
  <w:footnote w:id="179">
    <w:p w:rsidR="006F3575" w:rsidRPr="00AE11EF" w:rsidP="00640149" w14:paraId="59543CCB" w14:textId="77777777">
      <w:pPr>
        <w:pStyle w:val="FootnoteText"/>
      </w:pPr>
      <w:r w:rsidRPr="00AE11EF">
        <w:rPr>
          <w:rStyle w:val="FootnoteReference"/>
        </w:rPr>
        <w:footnoteRef/>
      </w:r>
      <w:r w:rsidRPr="00AE11EF">
        <w:t xml:space="preserve"> </w:t>
      </w:r>
      <w:r w:rsidRPr="00AE11EF">
        <w:rPr>
          <w:rStyle w:val="cf01"/>
          <w:rFonts w:ascii="Times New Roman" w:hAnsi="Times New Roman" w:cs="Times New Roman"/>
          <w:sz w:val="20"/>
          <w:szCs w:val="20"/>
        </w:rPr>
        <w:t>Procedural Streamlining of Administrative Hearings Order</w:t>
      </w:r>
      <w:r w:rsidRPr="00AE11EF">
        <w:t>, 35 FCC Rcd 10729, 10732-33, para. 11 (2020) (</w:t>
      </w:r>
      <w:r w:rsidRPr="00AE11EF">
        <w:rPr>
          <w:i/>
          <w:iCs/>
        </w:rPr>
        <w:t>Administrative Hearings Order</w:t>
      </w:r>
      <w:r w:rsidRPr="00AE11EF">
        <w:t>).</w:t>
      </w:r>
    </w:p>
  </w:footnote>
  <w:footnote w:id="180">
    <w:p w:rsidR="006F3575" w:rsidRPr="00AE11EF" w:rsidP="00640149" w14:paraId="0FAD1E7A" w14:textId="77777777">
      <w:pPr>
        <w:pStyle w:val="FootnoteText"/>
      </w:pPr>
      <w:r w:rsidRPr="00AE11EF">
        <w:rPr>
          <w:rStyle w:val="FootnoteReference"/>
        </w:rPr>
        <w:footnoteRef/>
      </w:r>
      <w:r w:rsidRPr="00AE11EF">
        <w:t xml:space="preserve"> </w:t>
      </w:r>
      <w:r w:rsidRPr="00AE11EF">
        <w:rPr>
          <w:i/>
          <w:iCs/>
        </w:rPr>
        <w:t>Id.</w:t>
      </w:r>
      <w:r w:rsidRPr="00AE11EF">
        <w:t xml:space="preserve"> </w:t>
      </w:r>
    </w:p>
  </w:footnote>
  <w:footnote w:id="181">
    <w:p w:rsidR="006F3575" w:rsidRPr="00AE11EF" w:rsidP="00640149" w14:paraId="7F76E2EB" w14:textId="77777777">
      <w:pPr>
        <w:pStyle w:val="FootnoteText"/>
      </w:pPr>
      <w:r w:rsidRPr="00AE11EF">
        <w:rPr>
          <w:rStyle w:val="FootnoteReference"/>
        </w:rPr>
        <w:footnoteRef/>
      </w:r>
      <w:r w:rsidRPr="00AE11EF">
        <w:t xml:space="preserve"> </w:t>
      </w:r>
      <w:r w:rsidRPr="00AE11EF">
        <w:rPr>
          <w:i/>
          <w:iCs/>
          <w:color w:val="000000"/>
          <w:bdr w:val="none" w:sz="0" w:space="0" w:color="auto" w:frame="1"/>
        </w:rPr>
        <w:t>China Telecom (Americas) Corp</w:t>
      </w:r>
      <w:r w:rsidRPr="00AE11EF" w:rsidR="261B9DB0">
        <w:rPr>
          <w:i/>
          <w:iCs/>
          <w:color w:val="000000"/>
          <w:bdr w:val="none" w:sz="0" w:space="0" w:color="auto" w:frame="1"/>
        </w:rPr>
        <w:t>.</w:t>
      </w:r>
      <w:r w:rsidRPr="00AE11EF" w:rsidR="261B9DB0">
        <w:rPr>
          <w:color w:val="000000"/>
        </w:rPr>
        <w:t>,</w:t>
      </w:r>
      <w:r w:rsidRPr="00AE11EF">
        <w:rPr>
          <w:color w:val="000000"/>
        </w:rPr>
        <w:t xml:space="preserve"> 57 F.4th at 262 (citing </w:t>
      </w:r>
      <w:r w:rsidRPr="00AE11EF">
        <w:rPr>
          <w:i/>
        </w:rPr>
        <w:t>Administrative</w:t>
      </w:r>
      <w:r w:rsidRPr="00AE11EF">
        <w:rPr>
          <w:i/>
          <w:spacing w:val="-4"/>
        </w:rPr>
        <w:t xml:space="preserve"> </w:t>
      </w:r>
      <w:r w:rsidRPr="00AE11EF">
        <w:rPr>
          <w:i/>
        </w:rPr>
        <w:t>Hearings Order</w:t>
      </w:r>
      <w:r w:rsidRPr="00AE11EF">
        <w:t>,</w:t>
      </w:r>
      <w:r w:rsidRPr="00AE11EF">
        <w:rPr>
          <w:spacing w:val="-2"/>
        </w:rPr>
        <w:t xml:space="preserve"> </w:t>
      </w:r>
      <w:r w:rsidRPr="00AE11EF">
        <w:t>35</w:t>
      </w:r>
      <w:r w:rsidRPr="00AE11EF">
        <w:rPr>
          <w:spacing w:val="-4"/>
        </w:rPr>
        <w:t xml:space="preserve"> </w:t>
      </w:r>
      <w:r w:rsidRPr="00AE11EF">
        <w:t>FCC</w:t>
      </w:r>
      <w:r w:rsidRPr="00AE11EF">
        <w:rPr>
          <w:spacing w:val="-4"/>
        </w:rPr>
        <w:t xml:space="preserve"> </w:t>
      </w:r>
      <w:r w:rsidRPr="00AE11EF">
        <w:t>Rcd at 10732-33,</w:t>
      </w:r>
      <w:r w:rsidRPr="00AE11EF">
        <w:rPr>
          <w:spacing w:val="-2"/>
        </w:rPr>
        <w:t xml:space="preserve"> </w:t>
      </w:r>
      <w:r w:rsidRPr="00AE11EF">
        <w:t>para. 11) (“</w:t>
      </w:r>
      <w:r w:rsidRPr="00AE11EF" w:rsidR="007D7EF1">
        <w:t>‘</w:t>
      </w:r>
      <w:r w:rsidRPr="00AE11EF">
        <w:t xml:space="preserve">The Communications Act gives the Commission the power of ruling on facts and policies in the first instance. </w:t>
      </w:r>
      <w:r w:rsidRPr="00AE11EF" w:rsidR="00587029">
        <w:t xml:space="preserve"> </w:t>
      </w:r>
      <w:r w:rsidRPr="00AE11EF">
        <w:t xml:space="preserve">In exercising that power, the Commission may resolve disputes of fact in an informal hearing proceeding on a written record. </w:t>
      </w:r>
      <w:r w:rsidRPr="00AE11EF" w:rsidR="00140C8C">
        <w:t xml:space="preserve"> </w:t>
      </w:r>
      <w:r w:rsidRPr="00AE11EF">
        <w:t>And the Commission may reach any decision that is supported by substantial evidence in the record.</w:t>
      </w:r>
      <w:r w:rsidRPr="00AE11EF" w:rsidR="007D7EF1">
        <w:t>’</w:t>
      </w:r>
      <w:r w:rsidRPr="00AE11EF">
        <w:t>”)</w:t>
      </w:r>
      <w:r w:rsidRPr="00AE11EF" w:rsidR="00C500E1">
        <w:t>)</w:t>
      </w:r>
      <w:r w:rsidRPr="00AE11EF">
        <w:t>.</w:t>
      </w:r>
    </w:p>
  </w:footnote>
  <w:footnote w:id="182">
    <w:p w:rsidR="006F3575" w:rsidRPr="00AE11EF" w:rsidP="00640149" w14:paraId="0EEC3ED8" w14:textId="77777777">
      <w:pPr>
        <w:pStyle w:val="FootnoteText"/>
      </w:pPr>
      <w:r w:rsidRPr="00AE11EF">
        <w:rPr>
          <w:rStyle w:val="FootnoteReference"/>
        </w:rPr>
        <w:footnoteRef/>
      </w:r>
      <w:r w:rsidRPr="00AE11EF">
        <w:t xml:space="preserve"> </w:t>
      </w:r>
      <w:r w:rsidRPr="00AE11EF">
        <w:rPr>
          <w:i/>
          <w:iCs/>
        </w:rPr>
        <w:t>See</w:t>
      </w:r>
      <w:r w:rsidRPr="00AE11EF">
        <w:t xml:space="preserve"> </w:t>
      </w:r>
      <w:r w:rsidRPr="00AE11EF">
        <w:rPr>
          <w:i/>
          <w:iCs/>
          <w:color w:val="000000"/>
          <w:bdr w:val="none" w:sz="0" w:space="0" w:color="auto" w:frame="1"/>
        </w:rPr>
        <w:t>China Telecom (Americas) Corp</w:t>
      </w:r>
      <w:r w:rsidRPr="00AE11EF" w:rsidR="261B9DB0">
        <w:rPr>
          <w:i/>
          <w:iCs/>
          <w:color w:val="000000"/>
          <w:bdr w:val="none" w:sz="0" w:space="0" w:color="auto" w:frame="1"/>
        </w:rPr>
        <w:t>.</w:t>
      </w:r>
      <w:r w:rsidRPr="00AE11EF" w:rsidR="261B9DB0">
        <w:rPr>
          <w:color w:val="000000"/>
        </w:rPr>
        <w:t>,</w:t>
      </w:r>
      <w:r w:rsidRPr="00AE11EF">
        <w:rPr>
          <w:color w:val="000000"/>
        </w:rPr>
        <w:t xml:space="preserve"> 57 F.4th at 269</w:t>
      </w:r>
      <w:r w:rsidRPr="00AE11EF">
        <w:t xml:space="preserve"> (</w:t>
      </w:r>
      <w:r w:rsidRPr="00AE11EF">
        <w:rPr>
          <w:color w:val="000000"/>
          <w:shd w:val="clear" w:color="auto" w:fill="FFFFFF"/>
        </w:rPr>
        <w:t>“[The Commission reasonably determined that the issues raised in this case could be properly resolved through the presentation and exchange of full written submissions before the Commission itself.”). </w:t>
      </w:r>
    </w:p>
  </w:footnote>
  <w:footnote w:id="183">
    <w:p w:rsidR="006F3575" w:rsidRPr="00AE11EF" w:rsidP="00640149" w14:paraId="1833A67C" w14:textId="77777777">
      <w:pPr>
        <w:pStyle w:val="FootnoteText"/>
      </w:pPr>
      <w:r w:rsidRPr="00AE11EF">
        <w:rPr>
          <w:rStyle w:val="FootnoteReference"/>
        </w:rPr>
        <w:footnoteRef/>
      </w:r>
      <w:r w:rsidRPr="00AE11EF">
        <w:t xml:space="preserve"> </w:t>
      </w:r>
      <w:r w:rsidRPr="00AE11EF">
        <w:rPr>
          <w:i/>
        </w:rPr>
        <w:t>See</w:t>
      </w:r>
      <w:r w:rsidRPr="00AE11EF">
        <w:rPr>
          <w:iCs/>
        </w:rPr>
        <w:t xml:space="preserve"> </w:t>
      </w:r>
      <w:r w:rsidRPr="00AE11EF">
        <w:rPr>
          <w:i/>
        </w:rPr>
        <w:t>China Telecom Americas</w:t>
      </w:r>
      <w:r w:rsidRPr="00AE11EF">
        <w:rPr>
          <w:i/>
          <w:spacing w:val="-1"/>
        </w:rPr>
        <w:t xml:space="preserve"> </w:t>
      </w:r>
      <w:r w:rsidRPr="00AE11EF">
        <w:rPr>
          <w:i/>
        </w:rPr>
        <w:t>Order</w:t>
      </w:r>
      <w:r w:rsidRPr="00AE11EF">
        <w:rPr>
          <w:i/>
          <w:spacing w:val="-1"/>
        </w:rPr>
        <w:t xml:space="preserve"> </w:t>
      </w:r>
      <w:r w:rsidRPr="00AE11EF">
        <w:rPr>
          <w:i/>
        </w:rPr>
        <w:t>on</w:t>
      </w:r>
      <w:r w:rsidRPr="00AE11EF">
        <w:rPr>
          <w:i/>
          <w:spacing w:val="-1"/>
        </w:rPr>
        <w:t xml:space="preserve"> </w:t>
      </w:r>
      <w:r w:rsidRPr="00AE11EF">
        <w:rPr>
          <w:i/>
        </w:rPr>
        <w:t>Revocation</w:t>
      </w:r>
      <w:r w:rsidRPr="00AE11EF">
        <w:rPr>
          <w:i/>
          <w:spacing w:val="-1"/>
        </w:rPr>
        <w:t xml:space="preserve"> </w:t>
      </w:r>
      <w:r w:rsidRPr="00AE11EF">
        <w:rPr>
          <w:i/>
        </w:rPr>
        <w:t>and Termination</w:t>
      </w:r>
      <w:r w:rsidRPr="00AE11EF" w:rsidR="004D15FA">
        <w:rPr>
          <w:iCs/>
        </w:rPr>
        <w:t>, 36 FCC R</w:t>
      </w:r>
      <w:r w:rsidRPr="00AE11EF" w:rsidR="005F49C8">
        <w:rPr>
          <w:iCs/>
        </w:rPr>
        <w:t>c</w:t>
      </w:r>
      <w:r w:rsidRPr="00AE11EF" w:rsidR="004D15FA">
        <w:rPr>
          <w:iCs/>
        </w:rPr>
        <w:t>d</w:t>
      </w:r>
      <w:r w:rsidRPr="00AE11EF" w:rsidR="00195BCC">
        <w:t xml:space="preserve"> </w:t>
      </w:r>
      <w:r w:rsidRPr="00AE11EF">
        <w:t xml:space="preserve">at </w:t>
      </w:r>
      <w:r w:rsidRPr="00AE11EF" w:rsidR="004D15FA">
        <w:t>15981</w:t>
      </w:r>
      <w:r w:rsidRPr="00AE11EF">
        <w:t>, para. 21</w:t>
      </w:r>
      <w:r w:rsidRPr="00AE11EF" w:rsidR="002D08CB">
        <w:t xml:space="preserve">, </w:t>
      </w:r>
      <w:r w:rsidRPr="00AE11EF" w:rsidR="002D08CB">
        <w:rPr>
          <w:i/>
          <w:iCs/>
        </w:rPr>
        <w:t>aff’d, China Telecom (Americas) Corp. v. FCC</w:t>
      </w:r>
      <w:r w:rsidRPr="00AE11EF">
        <w:t>;</w:t>
      </w:r>
      <w:r w:rsidRPr="00AE11EF">
        <w:rPr>
          <w:spacing w:val="-1"/>
        </w:rPr>
        <w:t xml:space="preserve"> </w:t>
      </w:r>
      <w:r w:rsidRPr="00AE11EF">
        <w:rPr>
          <w:i/>
        </w:rPr>
        <w:t>China Unicom Americas Order on Revocation</w:t>
      </w:r>
      <w:r w:rsidRPr="00AE11EF">
        <w:rPr>
          <w:iCs/>
        </w:rPr>
        <w:t xml:space="preserve"> at *</w:t>
      </w:r>
      <w:r w:rsidRPr="00AE11EF" w:rsidR="001D47FC">
        <w:rPr>
          <w:iCs/>
        </w:rPr>
        <w:t xml:space="preserve">13, </w:t>
      </w:r>
      <w:r w:rsidRPr="00AE11EF">
        <w:rPr>
          <w:iCs/>
        </w:rPr>
        <w:t>16, para</w:t>
      </w:r>
      <w:r w:rsidRPr="00AE11EF" w:rsidR="001D47FC">
        <w:rPr>
          <w:iCs/>
        </w:rPr>
        <w:t>s</w:t>
      </w:r>
      <w:r w:rsidRPr="00AE11EF">
        <w:rPr>
          <w:iCs/>
        </w:rPr>
        <w:t xml:space="preserve">. </w:t>
      </w:r>
      <w:r w:rsidRPr="00AE11EF" w:rsidR="001D47FC">
        <w:rPr>
          <w:iCs/>
        </w:rPr>
        <w:t>34,</w:t>
      </w:r>
      <w:r w:rsidRPr="00AE11EF">
        <w:rPr>
          <w:iCs/>
        </w:rPr>
        <w:t xml:space="preserve"> 39</w:t>
      </w:r>
      <w:r w:rsidRPr="00AE11EF">
        <w:t xml:space="preserve">; </w:t>
      </w:r>
      <w:r w:rsidRPr="00AE11EF" w:rsidR="006B0B9F">
        <w:rPr>
          <w:i/>
          <w:iCs/>
        </w:rPr>
        <w:t>Pacific Networks/ComNet</w:t>
      </w:r>
      <w:r w:rsidRPr="00AE11EF">
        <w:rPr>
          <w:i/>
          <w:iCs/>
        </w:rPr>
        <w:t xml:space="preserve"> Order on Revocation and </w:t>
      </w:r>
      <w:r w:rsidRPr="00AE11EF">
        <w:rPr>
          <w:i/>
        </w:rPr>
        <w:t>Termination</w:t>
      </w:r>
      <w:r w:rsidRPr="00AE11EF">
        <w:t xml:space="preserve"> at *12, 16, paras. 28, 37.</w:t>
      </w:r>
    </w:p>
  </w:footnote>
  <w:footnote w:id="184">
    <w:p w:rsidR="006F3575" w:rsidRPr="00AE11EF" w:rsidP="00640149" w14:paraId="10869780" w14:textId="77777777">
      <w:pPr>
        <w:pStyle w:val="FootnoteText"/>
      </w:pPr>
      <w:r w:rsidRPr="00AE11EF">
        <w:rPr>
          <w:rStyle w:val="FootnoteReference"/>
        </w:rPr>
        <w:footnoteRef/>
      </w:r>
      <w:r w:rsidRPr="00AE11EF">
        <w:t xml:space="preserve"> </w:t>
      </w:r>
      <w:r w:rsidRPr="00AE11EF">
        <w:rPr>
          <w:i/>
          <w:iCs/>
        </w:rPr>
        <w:t>See</w:t>
      </w:r>
      <w:r w:rsidRPr="00AE11EF">
        <w:t xml:space="preserve"> 47 CFR §§ 1.201-1.377; 47 CFR § 1.91(a), (d).</w:t>
      </w:r>
    </w:p>
  </w:footnote>
  <w:footnote w:id="185">
    <w:p w:rsidR="006F3575" w:rsidRPr="00AE11EF" w:rsidP="00640149" w14:paraId="166EC2AC" w14:textId="77777777">
      <w:pPr>
        <w:pStyle w:val="FootnoteText"/>
      </w:pPr>
      <w:r w:rsidRPr="00AE11EF">
        <w:rPr>
          <w:rStyle w:val="FootnoteReference"/>
        </w:rPr>
        <w:footnoteRef/>
      </w:r>
      <w:r w:rsidRPr="00AE11EF">
        <w:t xml:space="preserve"> The hearing requirements applicable to Title III applications do not apply to section 214 applications.  </w:t>
      </w:r>
      <w:r w:rsidRPr="00AE11EF">
        <w:rPr>
          <w:i/>
        </w:rPr>
        <w:t>Procedural Streamlining of Administrative Hearings</w:t>
      </w:r>
      <w:r w:rsidRPr="00AE11EF">
        <w:t xml:space="preserve">, Notice of Proposed Rulemaking, 34 FCC Rcd 8341, 8343, para. 4 &amp; n.16 (2019); </w:t>
      </w:r>
      <w:r w:rsidRPr="00AE11EF">
        <w:rPr>
          <w:i/>
        </w:rPr>
        <w:t>Oklahoma W. Tel. Co. Order</w:t>
      </w:r>
      <w:r w:rsidRPr="00AE11EF">
        <w:t>, 10 FCC Rcd at 2243-44, para. 6 (finding no substantial public interest questions existed</w:t>
      </w:r>
      <w:r w:rsidRPr="00AE11EF">
        <w:rPr>
          <w:spacing w:val="-3"/>
        </w:rPr>
        <w:t xml:space="preserve"> </w:t>
      </w:r>
      <w:r w:rsidRPr="00AE11EF">
        <w:t>to</w:t>
      </w:r>
      <w:r w:rsidRPr="00AE11EF">
        <w:rPr>
          <w:spacing w:val="-3"/>
        </w:rPr>
        <w:t xml:space="preserve"> </w:t>
      </w:r>
      <w:r w:rsidRPr="00AE11EF">
        <w:t>justify</w:t>
      </w:r>
      <w:r w:rsidRPr="00AE11EF">
        <w:rPr>
          <w:spacing w:val="-3"/>
        </w:rPr>
        <w:t xml:space="preserve"> </w:t>
      </w:r>
      <w:r w:rsidRPr="00AE11EF">
        <w:t>hearing</w:t>
      </w:r>
      <w:r w:rsidRPr="00AE11EF">
        <w:rPr>
          <w:spacing w:val="-5"/>
        </w:rPr>
        <w:t xml:space="preserve"> </w:t>
      </w:r>
      <w:r w:rsidRPr="00AE11EF">
        <w:t>on</w:t>
      </w:r>
      <w:r w:rsidRPr="00AE11EF">
        <w:rPr>
          <w:spacing w:val="-3"/>
        </w:rPr>
        <w:t xml:space="preserve"> </w:t>
      </w:r>
      <w:r w:rsidRPr="00AE11EF">
        <w:t>section</w:t>
      </w:r>
      <w:r w:rsidRPr="00AE11EF">
        <w:rPr>
          <w:spacing w:val="-3"/>
        </w:rPr>
        <w:t xml:space="preserve"> </w:t>
      </w:r>
      <w:r w:rsidRPr="00AE11EF">
        <w:t>214</w:t>
      </w:r>
      <w:r w:rsidRPr="00AE11EF">
        <w:rPr>
          <w:spacing w:val="-3"/>
        </w:rPr>
        <w:t xml:space="preserve"> </w:t>
      </w:r>
      <w:r w:rsidRPr="00AE11EF">
        <w:t>application)</w:t>
      </w:r>
      <w:r w:rsidRPr="00AE11EF">
        <w:rPr>
          <w:spacing w:val="-3"/>
        </w:rPr>
        <w:t xml:space="preserve"> </w:t>
      </w:r>
      <w:r w:rsidRPr="00AE11EF">
        <w:t xml:space="preserve">(citing </w:t>
      </w:r>
      <w:r w:rsidRPr="00AE11EF">
        <w:rPr>
          <w:i/>
        </w:rPr>
        <w:t>ITT</w:t>
      </w:r>
      <w:r w:rsidRPr="00AE11EF">
        <w:rPr>
          <w:i/>
          <w:spacing w:val="-4"/>
        </w:rPr>
        <w:t xml:space="preserve"> </w:t>
      </w:r>
      <w:r w:rsidRPr="00AE11EF">
        <w:rPr>
          <w:i/>
        </w:rPr>
        <w:t>World</w:t>
      </w:r>
      <w:r w:rsidRPr="00AE11EF">
        <w:rPr>
          <w:i/>
          <w:spacing w:val="-1"/>
        </w:rPr>
        <w:t xml:space="preserve"> </w:t>
      </w:r>
      <w:r w:rsidRPr="00AE11EF">
        <w:rPr>
          <w:i/>
        </w:rPr>
        <w:t>Commc’ns</w:t>
      </w:r>
      <w:r w:rsidRPr="00AE11EF">
        <w:rPr>
          <w:i/>
          <w:spacing w:val="-5"/>
        </w:rPr>
        <w:t xml:space="preserve"> </w:t>
      </w:r>
      <w:r w:rsidRPr="00AE11EF">
        <w:rPr>
          <w:i/>
        </w:rPr>
        <w:t>v.</w:t>
      </w:r>
      <w:r w:rsidRPr="00AE11EF">
        <w:rPr>
          <w:i/>
          <w:spacing w:val="-3"/>
        </w:rPr>
        <w:t xml:space="preserve"> </w:t>
      </w:r>
      <w:r w:rsidRPr="00AE11EF">
        <w:rPr>
          <w:i/>
        </w:rPr>
        <w:t>FCC</w:t>
      </w:r>
      <w:r w:rsidRPr="00AE11EF">
        <w:t>,</w:t>
      </w:r>
      <w:r w:rsidRPr="00AE11EF">
        <w:rPr>
          <w:spacing w:val="-3"/>
        </w:rPr>
        <w:t xml:space="preserve"> </w:t>
      </w:r>
      <w:r w:rsidRPr="00AE11EF">
        <w:t>595</w:t>
      </w:r>
      <w:r w:rsidRPr="00AE11EF">
        <w:rPr>
          <w:spacing w:val="-3"/>
        </w:rPr>
        <w:t xml:space="preserve"> </w:t>
      </w:r>
      <w:r w:rsidRPr="00AE11EF">
        <w:t>F.2d</w:t>
      </w:r>
      <w:r w:rsidRPr="00AE11EF">
        <w:rPr>
          <w:spacing w:val="-3"/>
        </w:rPr>
        <w:t xml:space="preserve"> </w:t>
      </w:r>
      <w:r w:rsidRPr="00AE11EF">
        <w:t>897,</w:t>
      </w:r>
      <w:r w:rsidRPr="00AE11EF">
        <w:rPr>
          <w:spacing w:val="-3"/>
        </w:rPr>
        <w:t xml:space="preserve"> </w:t>
      </w:r>
      <w:r w:rsidRPr="00AE11EF">
        <w:t>900-01</w:t>
      </w:r>
      <w:r w:rsidRPr="00AE11EF">
        <w:rPr>
          <w:spacing w:val="-3"/>
        </w:rPr>
        <w:t xml:space="preserve"> </w:t>
      </w:r>
      <w:r w:rsidRPr="00AE11EF">
        <w:t>(2d Cir. 1979)).</w:t>
      </w:r>
    </w:p>
  </w:footnote>
  <w:footnote w:id="186">
    <w:p w:rsidR="006F3575" w:rsidRPr="00AE11EF" w:rsidP="00640149" w14:paraId="322F0AAA" w14:textId="77777777">
      <w:pPr>
        <w:pStyle w:val="FootnoteText"/>
      </w:pPr>
      <w:r w:rsidRPr="00AE11EF">
        <w:rPr>
          <w:rStyle w:val="FootnoteReference"/>
        </w:rPr>
        <w:footnoteRef/>
      </w:r>
      <w:r w:rsidRPr="00AE11EF">
        <w:t xml:space="preserve"> </w:t>
      </w:r>
      <w:r w:rsidRPr="00AE11EF">
        <w:rPr>
          <w:i/>
          <w:iCs/>
        </w:rPr>
        <w:t>Administrative Hearings Order</w:t>
      </w:r>
      <w:r w:rsidRPr="00AE11EF">
        <w:t>, 35 FCC Rcd at 10732-33, para. 11.</w:t>
      </w:r>
    </w:p>
  </w:footnote>
  <w:footnote w:id="187">
    <w:p w:rsidR="006F3575" w:rsidRPr="00AE11EF" w:rsidP="00640149" w14:paraId="51B8EEDA" w14:textId="77777777">
      <w:pPr>
        <w:pStyle w:val="FootnoteText"/>
      </w:pPr>
      <w:r w:rsidRPr="00AE11EF">
        <w:rPr>
          <w:rStyle w:val="FootnoteReference"/>
        </w:rPr>
        <w:footnoteRef/>
      </w:r>
      <w:r w:rsidRPr="00AE11EF">
        <w:t xml:space="preserve"> </w:t>
      </w:r>
      <w:r w:rsidRPr="00AE11EF">
        <w:rPr>
          <w:i/>
          <w:iCs/>
          <w:color w:val="000000"/>
          <w:bdr w:val="none" w:sz="0" w:space="0" w:color="auto" w:frame="1"/>
        </w:rPr>
        <w:t>China Telecom (Americas) Corp.</w:t>
      </w:r>
      <w:r w:rsidRPr="00AE11EF" w:rsidR="00533452">
        <w:rPr>
          <w:i/>
          <w:iCs/>
          <w:color w:val="000000"/>
          <w:bdr w:val="none" w:sz="0" w:space="0" w:color="auto" w:frame="1"/>
        </w:rPr>
        <w:t xml:space="preserve"> v. FCC</w:t>
      </w:r>
      <w:r w:rsidRPr="00AE11EF">
        <w:rPr>
          <w:color w:val="000000"/>
        </w:rPr>
        <w:t>, 57 F.</w:t>
      </w:r>
      <w:r w:rsidRPr="00AE11EF" w:rsidR="267FCC60">
        <w:rPr>
          <w:color w:val="000000"/>
        </w:rPr>
        <w:t>4th</w:t>
      </w:r>
      <w:r w:rsidRPr="00AE11EF">
        <w:rPr>
          <w:color w:val="000000"/>
        </w:rPr>
        <w:t xml:space="preserve"> </w:t>
      </w:r>
      <w:r w:rsidRPr="00AE11EF" w:rsidR="005719CF">
        <w:rPr>
          <w:color w:val="000000"/>
        </w:rPr>
        <w:t>at</w:t>
      </w:r>
      <w:r w:rsidRPr="00AE11EF" w:rsidR="005361BE">
        <w:rPr>
          <w:color w:val="000000"/>
        </w:rPr>
        <w:t xml:space="preserve"> </w:t>
      </w:r>
      <w:r w:rsidRPr="00AE11EF">
        <w:rPr>
          <w:color w:val="000000"/>
        </w:rPr>
        <w:t>256</w:t>
      </w:r>
      <w:r w:rsidRPr="00AE11EF" w:rsidR="50B7C060">
        <w:rPr>
          <w:color w:val="000000" w:themeColor="text1"/>
        </w:rPr>
        <w:t>, 269.</w:t>
      </w:r>
    </w:p>
  </w:footnote>
  <w:footnote w:id="188">
    <w:p w:rsidR="006F3575" w:rsidRPr="00AE11EF" w:rsidP="00640149" w14:paraId="3EB00BE5" w14:textId="77777777">
      <w:pPr>
        <w:pStyle w:val="FootnoteText"/>
      </w:pPr>
      <w:r w:rsidRPr="00AE11EF">
        <w:rPr>
          <w:rStyle w:val="FootnoteReference"/>
        </w:rPr>
        <w:footnoteRef/>
      </w:r>
      <w:r w:rsidRPr="00AE11EF">
        <w:t xml:space="preserve"> </w:t>
      </w:r>
      <w:r w:rsidRPr="00AE11EF">
        <w:rPr>
          <w:i/>
        </w:rPr>
        <w:t>China Telecom Americas</w:t>
      </w:r>
      <w:r w:rsidRPr="00AE11EF">
        <w:rPr>
          <w:i/>
          <w:spacing w:val="-1"/>
        </w:rPr>
        <w:t xml:space="preserve"> </w:t>
      </w:r>
      <w:r w:rsidRPr="00AE11EF">
        <w:rPr>
          <w:i/>
        </w:rPr>
        <w:t>Order</w:t>
      </w:r>
      <w:r w:rsidRPr="00AE11EF">
        <w:rPr>
          <w:i/>
          <w:spacing w:val="-1"/>
        </w:rPr>
        <w:t xml:space="preserve"> </w:t>
      </w:r>
      <w:r w:rsidRPr="00AE11EF">
        <w:rPr>
          <w:i/>
        </w:rPr>
        <w:t>on</w:t>
      </w:r>
      <w:r w:rsidRPr="00AE11EF">
        <w:rPr>
          <w:i/>
          <w:spacing w:val="-1"/>
        </w:rPr>
        <w:t xml:space="preserve"> </w:t>
      </w:r>
      <w:r w:rsidRPr="00AE11EF">
        <w:rPr>
          <w:i/>
        </w:rPr>
        <w:t>Revocation</w:t>
      </w:r>
      <w:r w:rsidRPr="00AE11EF">
        <w:rPr>
          <w:i/>
          <w:spacing w:val="-1"/>
        </w:rPr>
        <w:t xml:space="preserve"> </w:t>
      </w:r>
      <w:r w:rsidRPr="00AE11EF">
        <w:rPr>
          <w:i/>
        </w:rPr>
        <w:t>and Termination</w:t>
      </w:r>
      <w:r w:rsidRPr="00AE11EF" w:rsidR="000B29A6">
        <w:t>, 36 FCC Rcd</w:t>
      </w:r>
      <w:r w:rsidRPr="00AE11EF">
        <w:t xml:space="preserve"> at </w:t>
      </w:r>
      <w:r w:rsidRPr="00AE11EF" w:rsidR="000B29A6">
        <w:t>15985</w:t>
      </w:r>
      <w:r w:rsidRPr="00AE11EF">
        <w:t>, para. 27</w:t>
      </w:r>
      <w:r w:rsidRPr="00AE11EF" w:rsidR="00876F6F">
        <w:t xml:space="preserve">, </w:t>
      </w:r>
      <w:r w:rsidRPr="00AE11EF" w:rsidR="00876F6F">
        <w:rPr>
          <w:i/>
          <w:iCs/>
        </w:rPr>
        <w:t>aff’d</w:t>
      </w:r>
      <w:r w:rsidRPr="00AE11EF" w:rsidR="00876F6F">
        <w:t xml:space="preserve">, </w:t>
      </w:r>
      <w:r w:rsidRPr="00AE11EF" w:rsidR="00876F6F">
        <w:rPr>
          <w:i/>
          <w:iCs/>
          <w:color w:val="000000"/>
          <w:bdr w:val="none" w:sz="0" w:space="0" w:color="auto" w:frame="1"/>
        </w:rPr>
        <w:t>China Telecom (Americas) Corp. v. FCC</w:t>
      </w:r>
      <w:r w:rsidRPr="00AE11EF">
        <w:t>.</w:t>
      </w:r>
    </w:p>
  </w:footnote>
  <w:footnote w:id="189">
    <w:p w:rsidR="006F3575" w:rsidRPr="00AE11EF" w:rsidP="00640149" w14:paraId="02C51CD9" w14:textId="77777777">
      <w:pPr>
        <w:pStyle w:val="FootnoteText"/>
      </w:pPr>
      <w:r w:rsidRPr="00AE11EF">
        <w:rPr>
          <w:rStyle w:val="FootnoteReference"/>
        </w:rPr>
        <w:footnoteRef/>
      </w:r>
      <w:r w:rsidRPr="00AE11EF" w:rsidR="00F9485A">
        <w:rPr>
          <w:i/>
        </w:rPr>
        <w:t xml:space="preserve"> Id</w:t>
      </w:r>
      <w:r w:rsidRPr="00AE11EF" w:rsidR="00F9485A">
        <w:rPr>
          <w:iCs/>
        </w:rPr>
        <w:t>.</w:t>
      </w:r>
    </w:p>
  </w:footnote>
  <w:footnote w:id="190">
    <w:p w:rsidR="006F3575" w:rsidRPr="00AE11EF" w:rsidP="00640149" w14:paraId="5EF05D56" w14:textId="77777777">
      <w:pPr>
        <w:pStyle w:val="FootnoteText"/>
      </w:pPr>
      <w:r w:rsidRPr="00AE11EF">
        <w:rPr>
          <w:rStyle w:val="FootnoteReference"/>
        </w:rPr>
        <w:footnoteRef/>
      </w:r>
      <w:r w:rsidRPr="00AE11EF">
        <w:t xml:space="preserve"> </w:t>
      </w:r>
      <w:r w:rsidRPr="00AE11EF">
        <w:rPr>
          <w:i/>
          <w:iCs/>
        </w:rPr>
        <w:t xml:space="preserve">See generally </w:t>
      </w:r>
      <w:r w:rsidRPr="00AE11EF" w:rsidR="00E872DD">
        <w:rPr>
          <w:i/>
        </w:rPr>
        <w:t>id.</w:t>
      </w:r>
      <w:r w:rsidRPr="00AE11EF">
        <w:rPr>
          <w:color w:val="000000"/>
        </w:rPr>
        <w:t xml:space="preserve">; </w:t>
      </w:r>
      <w:r w:rsidRPr="00AE11EF">
        <w:rPr>
          <w:i/>
        </w:rPr>
        <w:t>China Unicom Americas Order on Revocation</w:t>
      </w:r>
      <w:r w:rsidRPr="00AE11EF">
        <w:t xml:space="preserve">; </w:t>
      </w:r>
      <w:r w:rsidRPr="00AE11EF" w:rsidR="006B0B9F">
        <w:rPr>
          <w:i/>
          <w:iCs/>
        </w:rPr>
        <w:t>Pacific Networks/ComNet</w:t>
      </w:r>
      <w:r w:rsidRPr="00AE11EF">
        <w:rPr>
          <w:i/>
          <w:iCs/>
        </w:rPr>
        <w:t xml:space="preserve"> Order on Revocation and Termination</w:t>
      </w:r>
      <w:r w:rsidRPr="00AE11EF">
        <w:t>.</w:t>
      </w:r>
    </w:p>
  </w:footnote>
  <w:footnote w:id="191">
    <w:p w:rsidR="006F3575" w:rsidRPr="00AE11EF" w:rsidP="00B426BF" w14:paraId="4639A867" w14:textId="77777777">
      <w:pPr>
        <w:pStyle w:val="FootnoteText"/>
      </w:pPr>
      <w:r w:rsidRPr="00AE11EF">
        <w:rPr>
          <w:rStyle w:val="FootnoteReference"/>
        </w:rPr>
        <w:footnoteRef/>
      </w:r>
      <w:r w:rsidRPr="00AE11EF">
        <w:t xml:space="preserve"> </w:t>
      </w:r>
      <w:r w:rsidRPr="00AE11EF">
        <w:rPr>
          <w:i/>
          <w:color w:val="000000"/>
          <w:bdr w:val="none" w:sz="0" w:space="0" w:color="auto" w:frame="1"/>
        </w:rPr>
        <w:t>China Telecom (Americas) Corp.</w:t>
      </w:r>
      <w:r w:rsidRPr="00AE11EF">
        <w:rPr>
          <w:color w:val="000000"/>
        </w:rPr>
        <w:t xml:space="preserve">, 57 F.4th at 268-71 (holding that discovery and live hearing procedures, and an opportunity to achieve or demonstrate compliance were not </w:t>
      </w:r>
      <w:r w:rsidRPr="00AE11EF">
        <w:rPr>
          <w:color w:val="000000"/>
          <w:shd w:val="clear" w:color="auto" w:fill="FFFFFF"/>
        </w:rPr>
        <w:t>required “by statute, regulation, FCC practice, or the Constitution”).</w:t>
      </w:r>
    </w:p>
  </w:footnote>
  <w:footnote w:id="192">
    <w:p w:rsidR="006F3575" w:rsidRPr="00AE11EF" w:rsidP="00640149" w14:paraId="2CFE4113" w14:textId="77777777">
      <w:pPr>
        <w:pStyle w:val="FootnoteText"/>
      </w:pPr>
      <w:r w:rsidRPr="00AE11EF">
        <w:rPr>
          <w:rStyle w:val="FootnoteReference"/>
        </w:rPr>
        <w:footnoteRef/>
      </w:r>
      <w:r w:rsidRPr="00AE11EF" w:rsidR="5FA68221">
        <w:rPr>
          <w:rStyle w:val="FootnoteReference"/>
        </w:rPr>
        <w:t xml:space="preserve"> </w:t>
      </w:r>
      <w:r w:rsidRPr="00AE11EF" w:rsidR="77042468">
        <w:rPr>
          <w:i/>
          <w:iCs/>
        </w:rPr>
        <w:t xml:space="preserve">See </w:t>
      </w:r>
      <w:r w:rsidRPr="00AE11EF" w:rsidR="77042468">
        <w:rPr>
          <w:i/>
        </w:rPr>
        <w:t>supra</w:t>
      </w:r>
      <w:r w:rsidRPr="00AE11EF" w:rsidR="77042468">
        <w:t xml:space="preserve"> </w:t>
      </w:r>
      <w:r w:rsidRPr="00AE11EF" w:rsidR="005A79F6">
        <w:t xml:space="preserve">para. </w:t>
      </w:r>
      <w:r w:rsidRPr="00AE11EF" w:rsidR="006274F1">
        <w:t>78</w:t>
      </w:r>
      <w:r w:rsidRPr="00AE11EF" w:rsidR="77042468">
        <w:t>;</w:t>
      </w:r>
      <w:r w:rsidRPr="00AE11EF">
        <w:t xml:space="preserve"> </w:t>
      </w:r>
      <w:r w:rsidRPr="00AE11EF" w:rsidR="4785F9B9">
        <w:t>PSI Report at 45.</w:t>
      </w:r>
    </w:p>
  </w:footnote>
  <w:footnote w:id="193">
    <w:p w:rsidR="006F3575" w:rsidRPr="00AE11EF" w:rsidP="00640149" w14:paraId="31133E96" w14:textId="77777777">
      <w:pPr>
        <w:pStyle w:val="FootnoteText"/>
      </w:pPr>
      <w:r w:rsidRPr="00AE11EF">
        <w:rPr>
          <w:rStyle w:val="FootnoteReference"/>
        </w:rPr>
        <w:footnoteRef/>
      </w:r>
      <w:r w:rsidRPr="00AE11EF">
        <w:t xml:space="preserve"> </w:t>
      </w:r>
      <w:r w:rsidRPr="00AE11EF">
        <w:rPr>
          <w:i/>
        </w:rPr>
        <w:t>Executive Branch Process Reform Order</w:t>
      </w:r>
      <w:r w:rsidRPr="00AE11EF">
        <w:t>, 35 FCC Rcd 10927, 10964</w:t>
      </w:r>
      <w:r w:rsidRPr="00AE11EF" w:rsidR="00605B26">
        <w:t>, para.</w:t>
      </w:r>
      <w:r w:rsidRPr="00AE11EF">
        <w:t xml:space="preserve"> 92.</w:t>
      </w:r>
    </w:p>
  </w:footnote>
  <w:footnote w:id="194">
    <w:p w:rsidR="006F3575" w:rsidRPr="00AE11EF" w:rsidP="00640149" w14:paraId="4A54BB50" w14:textId="77777777">
      <w:pPr>
        <w:pStyle w:val="FootnoteText"/>
      </w:pPr>
      <w:r w:rsidRPr="00AE11EF">
        <w:rPr>
          <w:rStyle w:val="FootnoteReference"/>
        </w:rPr>
        <w:footnoteRef/>
      </w:r>
      <w:r w:rsidRPr="00AE11EF">
        <w:t xml:space="preserve"> </w:t>
      </w:r>
      <w:r w:rsidRPr="00AE11EF" w:rsidR="00C64787">
        <w:rPr>
          <w:i/>
          <w:iCs/>
        </w:rPr>
        <w:t>Administrative Hearings Order</w:t>
      </w:r>
      <w:r w:rsidRPr="00AE11EF">
        <w:t xml:space="preserve">, 35 FCC Rcd at </w:t>
      </w:r>
      <w:r w:rsidRPr="00AE11EF" w:rsidR="005B4A92">
        <w:t>10729</w:t>
      </w:r>
      <w:r w:rsidRPr="00AE11EF">
        <w:t>, para. 2.</w:t>
      </w:r>
    </w:p>
  </w:footnote>
  <w:footnote w:id="195">
    <w:p w:rsidR="006F3575" w:rsidRPr="00AE11EF" w:rsidP="00640149" w14:paraId="2FA2B618" w14:textId="77777777">
      <w:pPr>
        <w:pStyle w:val="FootnoteText"/>
      </w:pPr>
      <w:r w:rsidRPr="00AE11EF">
        <w:rPr>
          <w:rStyle w:val="FootnoteReference"/>
        </w:rPr>
        <w:footnoteRef/>
      </w:r>
      <w:r w:rsidRPr="00AE11EF">
        <w:t xml:space="preserve"> </w:t>
      </w:r>
      <w:r w:rsidRPr="00AE11EF">
        <w:rPr>
          <w:i/>
        </w:rPr>
        <w:t>China Telecom</w:t>
      </w:r>
      <w:r w:rsidRPr="00AE11EF" w:rsidR="00905EBA">
        <w:rPr>
          <w:i/>
        </w:rPr>
        <w:t xml:space="preserve"> (Americas) Corp.</w:t>
      </w:r>
      <w:r w:rsidRPr="00AE11EF">
        <w:rPr>
          <w:iCs/>
        </w:rPr>
        <w:t xml:space="preserve">, 57 F.4th at 269.  </w:t>
      </w:r>
    </w:p>
  </w:footnote>
  <w:footnote w:id="196">
    <w:p w:rsidR="0087121E" w:rsidRPr="00AE11EF" w:rsidP="00640149" w14:paraId="10307BE1" w14:textId="77777777">
      <w:pPr>
        <w:pStyle w:val="FootnoteText"/>
      </w:pPr>
      <w:r w:rsidRPr="00AE11EF">
        <w:rPr>
          <w:rStyle w:val="FootnoteReference"/>
        </w:rPr>
        <w:footnoteRef/>
      </w:r>
      <w:r w:rsidRPr="00AE11EF">
        <w:t xml:space="preserve"> 47 CFR § 63.18.</w:t>
      </w:r>
    </w:p>
  </w:footnote>
  <w:footnote w:id="197">
    <w:p w:rsidR="0087121E" w:rsidRPr="00AE11EF" w:rsidP="00640149" w14:paraId="2F0D3351" w14:textId="77777777">
      <w:pPr>
        <w:pStyle w:val="FootnoteText"/>
      </w:pPr>
      <w:r w:rsidRPr="00AE11EF">
        <w:rPr>
          <w:rStyle w:val="FootnoteReference"/>
        </w:rPr>
        <w:footnoteRef/>
      </w:r>
      <w:r w:rsidRPr="00AE11EF">
        <w:t xml:space="preserve"> </w:t>
      </w:r>
      <w:r w:rsidRPr="00AE11EF">
        <w:rPr>
          <w:i/>
          <w:iCs/>
        </w:rPr>
        <w:t>China Mobile USA Order</w:t>
      </w:r>
      <w:r w:rsidRPr="00AE11EF">
        <w:t xml:space="preserve">, 34 FCC Rcd at </w:t>
      </w:r>
      <w:r w:rsidRPr="00AE11EF" w:rsidR="00716772">
        <w:t>33</w:t>
      </w:r>
      <w:r w:rsidRPr="00AE11EF" w:rsidR="00300482">
        <w:t>67</w:t>
      </w:r>
      <w:r w:rsidRPr="00AE11EF">
        <w:t xml:space="preserve">, para. 11.  </w:t>
      </w:r>
    </w:p>
  </w:footnote>
  <w:footnote w:id="198">
    <w:p w:rsidR="00EC41A6" w:rsidRPr="00AE11EF" w:rsidP="00B426BF" w14:paraId="28767654" w14:textId="77777777">
      <w:pPr>
        <w:pStyle w:val="FootnoteText"/>
        <w:rPr>
          <w:i/>
        </w:rPr>
      </w:pPr>
      <w:r w:rsidRPr="00AE11EF">
        <w:rPr>
          <w:rStyle w:val="FootnoteReference"/>
        </w:rPr>
        <w:footnoteRef/>
      </w:r>
      <w:r w:rsidRPr="00AE11EF">
        <w:t xml:space="preserve"> For example, in broadcast renewal proceedings, licensees bear the burden of proof in demonstrating that renewal is in the public interest,</w:t>
      </w:r>
      <w:r w:rsidRPr="00AE11EF">
        <w:rPr>
          <w:i/>
        </w:rPr>
        <w:t xml:space="preserve"> see, e.g., </w:t>
      </w:r>
      <w:r w:rsidRPr="00AE11EF">
        <w:rPr>
          <w:i/>
          <w:color w:val="000000"/>
          <w:bdr w:val="none" w:sz="0" w:space="0" w:color="auto" w:frame="1"/>
        </w:rPr>
        <w:t>Entercom License, LLC</w:t>
      </w:r>
      <w:r w:rsidRPr="00AE11EF">
        <w:rPr>
          <w:color w:val="000000"/>
        </w:rPr>
        <w:t xml:space="preserve">, Hearing Designation Order and Notice of Opportunity for Hearing, 31 FCC Rcd 12196, 12231, para. 92 (2016), </w:t>
      </w:r>
      <w:r w:rsidRPr="00AE11EF">
        <w:rPr>
          <w:i/>
          <w:color w:val="000000"/>
        </w:rPr>
        <w:t>subsequent hist. omitted</w:t>
      </w:r>
      <w:r w:rsidRPr="00AE11EF">
        <w:rPr>
          <w:color w:val="000000"/>
        </w:rPr>
        <w:t xml:space="preserve">, </w:t>
      </w:r>
      <w:r w:rsidRPr="00AE11EF">
        <w:t>whereas in a broadcast revocation proceeding, the Commission bears the burden of proof, 47 U.S.C. § 312(d);</w:t>
      </w:r>
      <w:r w:rsidRPr="00AE11EF">
        <w:rPr>
          <w:i/>
        </w:rPr>
        <w:t xml:space="preserve"> see, e.g.</w:t>
      </w:r>
      <w:r w:rsidRPr="00AE11EF">
        <w:t xml:space="preserve">, </w:t>
      </w:r>
      <w:r w:rsidRPr="00AE11EF">
        <w:rPr>
          <w:i/>
        </w:rPr>
        <w:t>Acumen Communications, Licensee of Various Authorizations in the Wireless Radio Services, Applicant for Modification of Various Authorizations in the Wireless Radio Services, Applicant for Renewal of Authorization in the Wireless Radio Services</w:t>
      </w:r>
      <w:r w:rsidRPr="00AE11EF">
        <w:t xml:space="preserve">, Order to Show Cause, Hearing Designation Order and </w:t>
      </w:r>
      <w:r w:rsidRPr="00AE11EF" w:rsidR="005C33E9">
        <w:t>N</w:t>
      </w:r>
      <w:r w:rsidRPr="00AE11EF">
        <w:t>otice of Opportunity for Hearing, WTB Docket No. 17-17, 32 FCC Rcd 243, 248-</w:t>
      </w:r>
      <w:r w:rsidRPr="00AE11EF" w:rsidR="00807620">
        <w:t>4</w:t>
      </w:r>
      <w:r w:rsidRPr="00AE11EF">
        <w:t>9, paras. 16, 21 (MD-WTB 2017) (stating, among other things, that the burden of proceeding with the introduction of evidence and the burden of proof with regard to revocation of various Wireless Radio Service authorizations shall be on the Commission’s Enforcement Bureau and the burden of proceeding with the introduction of evidence and the burden of proof with regard to various applications, including an application for renewal, shall be on the applicant)</w:t>
      </w:r>
      <w:r w:rsidRPr="00AE11EF">
        <w:rPr>
          <w:color w:val="000000"/>
        </w:rPr>
        <w:t xml:space="preserve">.  </w:t>
      </w:r>
    </w:p>
  </w:footnote>
  <w:footnote w:id="199">
    <w:p w:rsidR="0043472A" w:rsidRPr="00AE11EF" w:rsidP="00640149" w14:paraId="63A64E6D" w14:textId="77777777">
      <w:pPr>
        <w:pStyle w:val="FootnoteText"/>
      </w:pPr>
      <w:r w:rsidRPr="00AE11EF">
        <w:rPr>
          <w:rStyle w:val="FootnoteReference"/>
        </w:rPr>
        <w:footnoteRef/>
      </w:r>
      <w:r w:rsidRPr="00AE11EF" w:rsidR="00754B9B">
        <w:t xml:space="preserve"> </w:t>
      </w:r>
      <w:r w:rsidRPr="00AE11EF" w:rsidR="009E029E">
        <w:rPr>
          <w:i/>
          <w:iCs/>
        </w:rPr>
        <w:t xml:space="preserve">See </w:t>
      </w:r>
      <w:r w:rsidRPr="00AE11EF" w:rsidR="00E25EB4">
        <w:rPr>
          <w:i/>
          <w:iCs/>
        </w:rPr>
        <w:t xml:space="preserve">infra </w:t>
      </w:r>
      <w:r w:rsidRPr="00AE11EF" w:rsidR="00241664">
        <w:rPr>
          <w:iCs/>
        </w:rPr>
        <w:t>Section</w:t>
      </w:r>
      <w:r w:rsidRPr="00AE11EF" w:rsidR="005B5C13">
        <w:rPr>
          <w:iCs/>
        </w:rPr>
        <w:t>s</w:t>
      </w:r>
      <w:r w:rsidRPr="00AE11EF" w:rsidR="00241664">
        <w:rPr>
          <w:iCs/>
        </w:rPr>
        <w:t xml:space="preserve"> </w:t>
      </w:r>
      <w:r w:rsidRPr="00AE11EF" w:rsidR="00D50C43">
        <w:rPr>
          <w:iCs/>
        </w:rPr>
        <w:t>IV.</w:t>
      </w:r>
      <w:r w:rsidRPr="00AE11EF" w:rsidR="00AF285F">
        <w:rPr>
          <w:iCs/>
        </w:rPr>
        <w:t>D</w:t>
      </w:r>
      <w:r w:rsidRPr="00AE11EF" w:rsidR="00E66B66">
        <w:rPr>
          <w:iCs/>
        </w:rPr>
        <w:t xml:space="preserve"> and IV.</w:t>
      </w:r>
      <w:r w:rsidRPr="00AE11EF" w:rsidR="00774CFF">
        <w:rPr>
          <w:iCs/>
        </w:rPr>
        <w:t>E</w:t>
      </w:r>
      <w:r w:rsidRPr="00AE11EF" w:rsidR="00277267">
        <w:rPr>
          <w:iCs/>
        </w:rPr>
        <w:t>.</w:t>
      </w:r>
    </w:p>
  </w:footnote>
  <w:footnote w:id="200">
    <w:p w:rsidR="009E029E" w:rsidRPr="00AE11EF" w:rsidP="00640149" w14:paraId="7E1BAA99" w14:textId="77777777">
      <w:pPr>
        <w:pStyle w:val="FootnoteText"/>
      </w:pPr>
      <w:r w:rsidRPr="00AE11EF">
        <w:rPr>
          <w:rStyle w:val="FootnoteReference"/>
        </w:rPr>
        <w:footnoteRef/>
      </w:r>
      <w:r w:rsidRPr="00AE11EF">
        <w:t xml:space="preserve"> </w:t>
      </w:r>
      <w:r w:rsidRPr="00AE11EF" w:rsidR="009D569B">
        <w:rPr>
          <w:i/>
        </w:rPr>
        <w:t>Id.</w:t>
      </w:r>
    </w:p>
  </w:footnote>
  <w:footnote w:id="201">
    <w:p w:rsidR="0043472A" w:rsidRPr="00AE11EF" w:rsidP="00640149" w14:paraId="066CAB38" w14:textId="77777777">
      <w:pPr>
        <w:pStyle w:val="FootnoteText"/>
      </w:pPr>
      <w:r w:rsidRPr="00AE11EF">
        <w:rPr>
          <w:rStyle w:val="FootnoteReference"/>
        </w:rPr>
        <w:footnoteRef/>
      </w:r>
      <w:r w:rsidRPr="00AE11EF">
        <w:t xml:space="preserve"> 47 CFR § 63.18.</w:t>
      </w:r>
    </w:p>
  </w:footnote>
  <w:footnote w:id="202">
    <w:p w:rsidR="0043472A" w:rsidRPr="00AE11EF" w:rsidP="00640149" w14:paraId="11F12BBC" w14:textId="77777777">
      <w:pPr>
        <w:pStyle w:val="FootnoteText"/>
      </w:pPr>
      <w:r w:rsidRPr="00AE11EF">
        <w:rPr>
          <w:rStyle w:val="FootnoteReference"/>
        </w:rPr>
        <w:footnoteRef/>
      </w:r>
      <w:r w:rsidRPr="00AE11EF" w:rsidR="1CCA77FC">
        <w:t xml:space="preserve"> </w:t>
      </w:r>
      <w:r w:rsidRPr="00AE11EF" w:rsidR="00C17E5C">
        <w:t xml:space="preserve">Specifically, we propose to apply the </w:t>
      </w:r>
      <w:r w:rsidRPr="00AE11EF" w:rsidR="008229D7">
        <w:t xml:space="preserve">requirements of section 63.18(a)-(k), (m)-(o), (q)-(r) to </w:t>
      </w:r>
      <w:r w:rsidRPr="00AE11EF" w:rsidR="00A05D69">
        <w:t>the application rules that we propose for renewal applica</w:t>
      </w:r>
      <w:r w:rsidRPr="00AE11EF" w:rsidR="00B90B6F">
        <w:t>nts</w:t>
      </w:r>
      <w:r w:rsidRPr="00AE11EF" w:rsidR="00A05D69">
        <w:t xml:space="preserve">.  </w:t>
      </w:r>
      <w:r w:rsidRPr="00AE11EF" w:rsidR="002A1FF6">
        <w:rPr>
          <w:i/>
          <w:iCs/>
        </w:rPr>
        <w:t>See</w:t>
      </w:r>
      <w:r w:rsidRPr="00AE11EF" w:rsidR="002A1FF6">
        <w:t xml:space="preserve"> 47 CFR </w:t>
      </w:r>
      <w:r w:rsidRPr="00AE11EF" w:rsidR="41F44470">
        <w:t xml:space="preserve">§ </w:t>
      </w:r>
      <w:r w:rsidRPr="00AE11EF" w:rsidR="1CCA77FC">
        <w:t xml:space="preserve">63.18(a)-(k), (m)-(o), (q)-(r).  </w:t>
      </w:r>
      <w:r w:rsidRPr="00AE11EF" w:rsidR="002441BC">
        <w:t>As discussed</w:t>
      </w:r>
      <w:r w:rsidRPr="00AE11EF" w:rsidR="001D2CF9">
        <w:t xml:space="preserve"> further below</w:t>
      </w:r>
      <w:r w:rsidRPr="00AE11EF" w:rsidR="002441BC">
        <w:t xml:space="preserve">, we propose or seek comment on amendments to </w:t>
      </w:r>
      <w:r w:rsidRPr="00AE11EF" w:rsidR="00CB4CE5">
        <w:t xml:space="preserve">the current requirements in </w:t>
      </w:r>
      <w:r w:rsidRPr="00AE11EF" w:rsidR="002441BC">
        <w:t>section 63.18(h)</w:t>
      </w:r>
      <w:r w:rsidRPr="00AE11EF" w:rsidR="00E30BF7">
        <w:t xml:space="preserve"> and 63.18(o).  </w:t>
      </w:r>
      <w:r w:rsidRPr="00AE11EF" w:rsidR="00E30BF7">
        <w:rPr>
          <w:i/>
          <w:iCs/>
        </w:rPr>
        <w:t>See infra</w:t>
      </w:r>
      <w:r w:rsidRPr="00AE11EF" w:rsidR="1CCA77FC">
        <w:t xml:space="preserve"> </w:t>
      </w:r>
      <w:r w:rsidRPr="00AE11EF" w:rsidR="0007552F">
        <w:t>paras. 88-9</w:t>
      </w:r>
      <w:r w:rsidRPr="00AE11EF" w:rsidR="00EF3F9E">
        <w:t>7</w:t>
      </w:r>
      <w:r w:rsidRPr="00AE11EF" w:rsidR="0007552F">
        <w:t xml:space="preserve">, </w:t>
      </w:r>
      <w:r w:rsidRPr="00AE11EF" w:rsidR="003864C3">
        <w:t>16</w:t>
      </w:r>
      <w:r w:rsidRPr="00AE11EF" w:rsidR="005A732D">
        <w:t>3</w:t>
      </w:r>
      <w:r w:rsidRPr="00AE11EF" w:rsidR="003864C3">
        <w:t>.</w:t>
      </w:r>
      <w:r w:rsidRPr="00AE11EF" w:rsidR="00535235">
        <w:t xml:space="preserve">  </w:t>
      </w:r>
    </w:p>
  </w:footnote>
  <w:footnote w:id="203">
    <w:p w:rsidR="0043472A" w:rsidRPr="00AE11EF" w:rsidP="00640149" w14:paraId="6C277B19" w14:textId="77777777">
      <w:pPr>
        <w:pStyle w:val="FootnoteText"/>
      </w:pPr>
      <w:r w:rsidRPr="00AE11EF">
        <w:rPr>
          <w:rStyle w:val="FootnoteReference"/>
        </w:rPr>
        <w:footnoteRef/>
      </w:r>
      <w:r w:rsidRPr="00AE11EF" w:rsidR="1CCA77FC">
        <w:t xml:space="preserve"> </w:t>
      </w:r>
      <w:r w:rsidRPr="00AE11EF" w:rsidR="1CCA77FC">
        <w:rPr>
          <w:i/>
          <w:iCs/>
        </w:rPr>
        <w:t xml:space="preserve">See </w:t>
      </w:r>
      <w:r w:rsidRPr="00AE11EF" w:rsidR="008D68A0">
        <w:rPr>
          <w:i/>
          <w:iCs/>
        </w:rPr>
        <w:t>infra</w:t>
      </w:r>
      <w:r w:rsidRPr="00AE11EF" w:rsidR="008D68A0">
        <w:t xml:space="preserve"> </w:t>
      </w:r>
      <w:r w:rsidRPr="00AE11EF" w:rsidR="00913E59">
        <w:rPr>
          <w:iCs/>
        </w:rPr>
        <w:t>Sections IV.D-</w:t>
      </w:r>
      <w:r w:rsidRPr="00AE11EF" w:rsidR="004117E4">
        <w:rPr>
          <w:iCs/>
        </w:rPr>
        <w:t>E</w:t>
      </w:r>
      <w:r w:rsidRPr="00AE11EF" w:rsidR="00913E59">
        <w:rPr>
          <w:iCs/>
        </w:rPr>
        <w:t>,</w:t>
      </w:r>
      <w:r w:rsidRPr="00AE11EF" w:rsidR="00913E59">
        <w:t xml:space="preserve"> </w:t>
      </w:r>
      <w:r w:rsidRPr="00AE11EF" w:rsidR="1CCA77FC">
        <w:t xml:space="preserve">Appx. </w:t>
      </w:r>
      <w:r w:rsidRPr="00AE11EF" w:rsidR="41F44470">
        <w:t>A.</w:t>
      </w:r>
    </w:p>
  </w:footnote>
  <w:footnote w:id="204">
    <w:p w:rsidR="0043472A" w:rsidRPr="00AE11EF" w:rsidP="00B426BF" w14:paraId="41AA69F0" w14:textId="77777777">
      <w:pPr>
        <w:pStyle w:val="FootnoteText"/>
        <w:rPr>
          <w:color w:val="000000" w:themeColor="text1"/>
        </w:rPr>
      </w:pPr>
      <w:r w:rsidRPr="00AE11EF">
        <w:rPr>
          <w:vertAlign w:val="superscript"/>
        </w:rPr>
        <w:footnoteRef/>
      </w:r>
      <w:r w:rsidRPr="00AE11EF">
        <w:rPr>
          <w:vertAlign w:val="superscript"/>
        </w:rPr>
        <w:t xml:space="preserve"> </w:t>
      </w:r>
      <w:r w:rsidRPr="00AE11EF">
        <w:t xml:space="preserve">We tentatively conclude that we will not add two provisions of section 63.18 to </w:t>
      </w:r>
      <w:r w:rsidRPr="00AE11EF" w:rsidR="00C80A23">
        <w:t xml:space="preserve">the proposed rules for </w:t>
      </w:r>
      <w:r w:rsidRPr="00AE11EF">
        <w:t xml:space="preserve">renewal applications.  We will not add section 63.18(l), as it no longer contains a rule provision.  In addition, we will not add section 63.18(p), which requires, “[i]f the applicant desires streamlined processing </w:t>
      </w:r>
      <w:r w:rsidRPr="00AE11EF">
        <w:rPr>
          <w:i/>
        </w:rPr>
        <w:t>pursuant to § 63.12</w:t>
      </w:r>
      <w:r w:rsidRPr="00AE11EF">
        <w:t xml:space="preserve">, a statement of how the application qualifies for streamlined processing.”  47 CFR § 63.18(p) (emphasis added).  As discussed in Section </w:t>
      </w:r>
      <w:r w:rsidRPr="00AE11EF" w:rsidR="6997532C">
        <w:t>IV.</w:t>
      </w:r>
      <w:r w:rsidRPr="00AE11EF" w:rsidR="5A493FC6">
        <w:t>C.2</w:t>
      </w:r>
      <w:r w:rsidRPr="00AE11EF">
        <w:t>, w</w:t>
      </w:r>
      <w:r w:rsidRPr="00AE11EF">
        <w:rPr>
          <w:color w:val="000000" w:themeColor="text1"/>
        </w:rPr>
        <w:t xml:space="preserve">e propose to adopt streamlined processing procedures for renewal applications in certain circumstances.  </w:t>
      </w:r>
      <w:r w:rsidRPr="00AE11EF" w:rsidR="5A493FC6">
        <w:rPr>
          <w:i/>
          <w:color w:val="000000" w:themeColor="text1"/>
        </w:rPr>
        <w:t xml:space="preserve">See supra </w:t>
      </w:r>
      <w:r w:rsidRPr="00AE11EF" w:rsidR="5A493FC6">
        <w:rPr>
          <w:color w:val="000000" w:themeColor="text1"/>
        </w:rPr>
        <w:t>para. 6</w:t>
      </w:r>
      <w:r w:rsidRPr="00AE11EF" w:rsidR="009F6301">
        <w:rPr>
          <w:color w:val="000000" w:themeColor="text1"/>
        </w:rPr>
        <w:t>8</w:t>
      </w:r>
      <w:r w:rsidRPr="00AE11EF">
        <w:rPr>
          <w:color w:val="000000" w:themeColor="text1"/>
        </w:rPr>
        <w:t xml:space="preserve">.  We propose to add a new rule specifically for renewal applications that would address any streamlined processing procedures that we adopt for renewal applications.  </w:t>
      </w:r>
    </w:p>
  </w:footnote>
  <w:footnote w:id="205">
    <w:p w:rsidR="0043472A" w:rsidRPr="00AE11EF" w:rsidP="00640149" w14:paraId="41AEFFC4" w14:textId="77777777">
      <w:pPr>
        <w:pStyle w:val="FootnoteText"/>
      </w:pPr>
      <w:r w:rsidRPr="00AE11EF">
        <w:rPr>
          <w:rStyle w:val="FootnoteReference"/>
        </w:rPr>
        <w:footnoteRef/>
      </w:r>
      <w:r w:rsidRPr="00AE11EF">
        <w:t xml:space="preserve"> Section 63.18(a) requires the “name, address, and telephone number of each applicant.”  47 CFR § 63.18(a).  Section 63.18(b) requires identification of “[t]he Government, State, or Territory under the laws of which each corporate or partnership applicant is organized.”  </w:t>
      </w:r>
      <w:r w:rsidRPr="00AE11EF" w:rsidR="00846EF0">
        <w:rPr>
          <w:i/>
          <w:iCs/>
        </w:rPr>
        <w:t>Id.</w:t>
      </w:r>
      <w:r w:rsidRPr="00AE11EF">
        <w:t xml:space="preserve"> § 63.18(b).  Section 63.18(c) requires the “name, title, post office address, and telephone number of the officer and any other contact point, such as legal counsel, to whom correspondence concerning the application is to be addressed.”  </w:t>
      </w:r>
      <w:r w:rsidRPr="00AE11EF" w:rsidR="00846EF0">
        <w:rPr>
          <w:i/>
          <w:iCs/>
        </w:rPr>
        <w:t xml:space="preserve">Id. </w:t>
      </w:r>
      <w:r w:rsidRPr="00AE11EF">
        <w:t>§ 63.18(c).</w:t>
      </w:r>
      <w:r w:rsidRPr="00AE11EF" w:rsidR="0090403E">
        <w:t xml:space="preserve">  Collecting </w:t>
      </w:r>
      <w:r w:rsidRPr="00AE11EF" w:rsidR="007036F8">
        <w:t xml:space="preserve">minimum contact </w:t>
      </w:r>
      <w:r w:rsidRPr="00AE11EF" w:rsidR="003850F3">
        <w:t>information</w:t>
      </w:r>
      <w:r w:rsidRPr="00AE11EF" w:rsidR="00F4733C">
        <w:t xml:space="preserve"> allows the Commission to communicate with the </w:t>
      </w:r>
      <w:r w:rsidRPr="00AE11EF" w:rsidR="00513519">
        <w:t>applicant including to address any questions or concerns that the Commission has.</w:t>
      </w:r>
      <w:r w:rsidRPr="00AE11EF" w:rsidR="00F4733C">
        <w:t xml:space="preserve"> </w:t>
      </w:r>
    </w:p>
  </w:footnote>
  <w:footnote w:id="206">
    <w:p w:rsidR="0043472A" w:rsidRPr="00AE11EF" w:rsidP="00640149" w14:paraId="7196EB66" w14:textId="77777777">
      <w:pPr>
        <w:pStyle w:val="FootnoteText"/>
      </w:pPr>
      <w:r w:rsidRPr="00AE11EF">
        <w:rPr>
          <w:rStyle w:val="FootnoteReference"/>
        </w:rPr>
        <w:footnoteRef/>
      </w:r>
      <w:r w:rsidRPr="00AE11EF">
        <w:t xml:space="preserve"> Section 63.18(d) requires “[a] statement as to whether the applicant has previously received authority under Section 214 of the Act and, if so, a general description of the categories of facilities and services authorized (i.e., authorized to provide international switched services on a facilities basis).”  </w:t>
      </w:r>
      <w:r w:rsidRPr="00AE11EF" w:rsidR="00D14027">
        <w:rPr>
          <w:i/>
          <w:iCs/>
        </w:rPr>
        <w:t>Id.</w:t>
      </w:r>
      <w:r w:rsidRPr="00AE11EF">
        <w:t xml:space="preserve"> § 63.18(d).  </w:t>
      </w:r>
    </w:p>
  </w:footnote>
  <w:footnote w:id="207">
    <w:p w:rsidR="0043472A" w:rsidRPr="00AE11EF" w:rsidP="00640149" w14:paraId="45D1A928" w14:textId="77777777">
      <w:pPr>
        <w:pStyle w:val="FootnoteText"/>
      </w:pPr>
      <w:r w:rsidRPr="00AE11EF">
        <w:rPr>
          <w:rStyle w:val="FootnoteReference"/>
        </w:rPr>
        <w:footnoteRef/>
      </w:r>
      <w:r w:rsidRPr="00AE11EF">
        <w:t xml:space="preserve"> </w:t>
      </w:r>
      <w:r w:rsidRPr="00AE11EF" w:rsidR="00C75DEF">
        <w:rPr>
          <w:i/>
          <w:iCs/>
        </w:rPr>
        <w:t>Id.</w:t>
      </w:r>
      <w:r w:rsidRPr="00AE11EF">
        <w:rPr>
          <w:i/>
        </w:rPr>
        <w:t xml:space="preserve"> </w:t>
      </w:r>
      <w:r w:rsidRPr="00AE11EF">
        <w:t xml:space="preserve">§ 63.18(e)(1)-(3).  </w:t>
      </w:r>
    </w:p>
  </w:footnote>
  <w:footnote w:id="208">
    <w:p w:rsidR="0043472A" w:rsidRPr="00AE11EF" w:rsidP="00640149" w14:paraId="17533C2D" w14:textId="77777777">
      <w:pPr>
        <w:pStyle w:val="FootnoteText"/>
      </w:pPr>
      <w:r w:rsidRPr="00AE11EF">
        <w:rPr>
          <w:rStyle w:val="FootnoteReference"/>
        </w:rPr>
        <w:footnoteRef/>
      </w:r>
      <w:r w:rsidRPr="00AE11EF" w:rsidR="00AB3762">
        <w:t xml:space="preserve"> </w:t>
      </w:r>
      <w:r w:rsidRPr="00AE11EF" w:rsidR="00C75DEF">
        <w:rPr>
          <w:i/>
          <w:iCs/>
        </w:rPr>
        <w:t>Id.</w:t>
      </w:r>
      <w:r w:rsidRPr="00AE11EF" w:rsidR="00AB3762">
        <w:rPr>
          <w:i/>
        </w:rPr>
        <w:t xml:space="preserve"> </w:t>
      </w:r>
      <w:r w:rsidRPr="00AE11EF" w:rsidR="1CCA77FC">
        <w:t xml:space="preserve">§ 63.18(e)(1) </w:t>
      </w:r>
      <w:r w:rsidRPr="00AE11EF" w:rsidR="41F44470">
        <w:t>(“</w:t>
      </w:r>
      <w:r w:rsidRPr="00AE11EF" w:rsidR="1CCA77FC">
        <w:rPr>
          <w:i/>
          <w:iCs/>
        </w:rPr>
        <w:t>Global facilities-based authority</w:t>
      </w:r>
      <w:r w:rsidRPr="00AE11EF" w:rsidR="1CCA77FC">
        <w:t>.  If applying for authority to become a facilities-based international common carrier subject to § 63.22 of this part the applicant shall: (i) State that it is requesting Section 214 authority to operate as a facilities-</w:t>
      </w:r>
      <w:r w:rsidRPr="00AE11EF" w:rsidR="00CF3F28">
        <w:t>based</w:t>
      </w:r>
      <w:r w:rsidRPr="00AE11EF" w:rsidR="1CCA77FC">
        <w:t xml:space="preserve"> carrier pursuant to § 63.18(e)(1)</w:t>
      </w:r>
      <w:r w:rsidRPr="00AE11EF" w:rsidR="009006F1">
        <w:t xml:space="preserve"> </w:t>
      </w:r>
      <w:r w:rsidRPr="00AE11EF" w:rsidR="1CCA77FC">
        <w:t>of this part of the Commission</w:t>
      </w:r>
      <w:r w:rsidRPr="00AE11EF" w:rsidR="00E86D6A">
        <w:t>’</w:t>
      </w:r>
      <w:r w:rsidRPr="00AE11EF" w:rsidR="1CCA77FC">
        <w:t>s rules; (ii) List any countries for which the applicant does not request authorization under this paragraph (see § 63.22(a) of this part); and (iii) Certify that it will comply with the terms and conditions contained in §§ 63.21 and 63.22 of this part.”).</w:t>
      </w:r>
    </w:p>
  </w:footnote>
  <w:footnote w:id="209">
    <w:p w:rsidR="0043472A" w:rsidRPr="00AE11EF" w:rsidP="00640149" w14:paraId="6F383940" w14:textId="77777777">
      <w:pPr>
        <w:pStyle w:val="FootnoteText"/>
      </w:pPr>
      <w:r w:rsidRPr="00AE11EF">
        <w:rPr>
          <w:rStyle w:val="FootnoteReference"/>
        </w:rPr>
        <w:footnoteRef/>
      </w:r>
      <w:r w:rsidRPr="00AE11EF" w:rsidR="1CCA77FC">
        <w:t xml:space="preserve"> </w:t>
      </w:r>
      <w:r w:rsidRPr="00AE11EF" w:rsidR="00C75DEF">
        <w:rPr>
          <w:i/>
          <w:iCs/>
        </w:rPr>
        <w:t>Id.</w:t>
      </w:r>
      <w:r w:rsidRPr="00AE11EF" w:rsidR="1CCA77FC">
        <w:rPr>
          <w:i/>
        </w:rPr>
        <w:t xml:space="preserve"> </w:t>
      </w:r>
      <w:r w:rsidRPr="00AE11EF" w:rsidR="1CCA77FC">
        <w:t xml:space="preserve">§ 63.18(e)(2) </w:t>
      </w:r>
      <w:r w:rsidRPr="00AE11EF" w:rsidR="41F44470">
        <w:t>(“</w:t>
      </w:r>
      <w:r w:rsidRPr="00AE11EF" w:rsidR="1CCA77FC">
        <w:rPr>
          <w:i/>
          <w:iCs/>
        </w:rPr>
        <w:t>Global Resale Authority</w:t>
      </w:r>
      <w:r w:rsidRPr="00AE11EF" w:rsidR="1CCA77FC">
        <w:t xml:space="preserve">.  If applying for authority to resell the international services of authorized common carriers subject to § 63.23, the applicant shall: (i) State that it is requesting Section 214 authority to operate as a resale carrier pursuant to § 63.18(e)(2) of this section of the Commission's rules; (ii) List any countries for which the applicant does not request authorization under this paragraph (see § 63.23(a) of this part); and (iii) Certify that it will comply with the terms and conditions contained in §§ 63.21 and 63.23 of this part.”).  </w:t>
      </w:r>
    </w:p>
  </w:footnote>
  <w:footnote w:id="210">
    <w:p w:rsidR="0043472A" w:rsidRPr="00AE11EF" w:rsidP="00640149" w14:paraId="5AF94136" w14:textId="77777777">
      <w:pPr>
        <w:pStyle w:val="FootnoteText"/>
      </w:pPr>
      <w:r w:rsidRPr="00AE11EF">
        <w:rPr>
          <w:rStyle w:val="FootnoteReference"/>
        </w:rPr>
        <w:footnoteRef/>
      </w:r>
      <w:r w:rsidRPr="00AE11EF" w:rsidR="1CCA77FC">
        <w:t xml:space="preserve"> </w:t>
      </w:r>
      <w:r w:rsidRPr="00AE11EF" w:rsidR="00C75DEF">
        <w:rPr>
          <w:i/>
          <w:iCs/>
        </w:rPr>
        <w:t>Id.</w:t>
      </w:r>
      <w:r w:rsidRPr="00AE11EF" w:rsidR="1CCA77FC">
        <w:rPr>
          <w:i/>
        </w:rPr>
        <w:t xml:space="preserve"> </w:t>
      </w:r>
      <w:r w:rsidRPr="00AE11EF" w:rsidR="1CCA77FC">
        <w:t>§ 63.18(e)(3) (</w:t>
      </w:r>
      <w:r w:rsidRPr="00AE11EF">
        <w:t>“</w:t>
      </w:r>
      <w:r w:rsidRPr="00AE11EF" w:rsidR="1CCA77FC">
        <w:rPr>
          <w:i/>
          <w:iCs/>
        </w:rPr>
        <w:t>Other authorizations</w:t>
      </w:r>
      <w:r w:rsidRPr="00AE11EF" w:rsidR="1CCA77FC">
        <w:t>.  If applying for authority to acquire facilities or to provide services not covered by paragraphs (e)(1) and (e)(2) of this section, the applicant shall provide a description of the facilities and services for which it seeks authorization.  The applicant shall certify that it will comply with the terms and conditions contained in §§ 63.21 and 63.22 and/or 63.23, as appropriate.  Such description also shall include any additional information the Commission shall have specified previously in an order, public notice or other official action as necessary for authorization.</w:t>
      </w:r>
      <w:r w:rsidRPr="00AE11EF" w:rsidR="00D86746">
        <w:t>”</w:t>
      </w:r>
      <w:r w:rsidRPr="00AE11EF" w:rsidR="1CCA77FC">
        <w:t>).</w:t>
      </w:r>
    </w:p>
  </w:footnote>
  <w:footnote w:id="211">
    <w:p w:rsidR="0043472A" w:rsidRPr="00AE11EF" w:rsidP="00B426BF" w14:paraId="2747A34A" w14:textId="77777777">
      <w:pPr>
        <w:pStyle w:val="FootnoteText"/>
        <w:rPr>
          <w:i/>
          <w:iCs/>
        </w:rPr>
      </w:pPr>
      <w:r w:rsidRPr="00AE11EF">
        <w:rPr>
          <w:rStyle w:val="FootnoteReference"/>
        </w:rPr>
        <w:footnoteRef/>
      </w:r>
      <w:r w:rsidRPr="00AE11EF" w:rsidR="1CCA77FC">
        <w:t xml:space="preserve"> </w:t>
      </w:r>
      <w:r w:rsidRPr="00AE11EF" w:rsidR="00FA6BE0">
        <w:rPr>
          <w:i/>
        </w:rPr>
        <w:t>Id.</w:t>
      </w:r>
      <w:r w:rsidRPr="00AE11EF" w:rsidR="1CCA77FC">
        <w:t xml:space="preserve"> § 63.18(f).  An applicant seeking facilities-based authority under section 63.18(e)(3) must provide a statement as to whether an authorization of the facilities is categorically excluded from environmental processing as defined by section 1.1306 of the rules.  </w:t>
      </w:r>
      <w:r w:rsidRPr="00AE11EF" w:rsidR="1CCA77FC">
        <w:rPr>
          <w:i/>
        </w:rPr>
        <w:t>Id</w:t>
      </w:r>
      <w:r w:rsidRPr="00AE11EF" w:rsidR="1CCA77FC">
        <w:t xml:space="preserve">. § 63.18(g).  Section 63.18(g) provides that “[i]f answered affirmatively, an environmental assessment as described in § 1.1311 of this chapter need not be filed with the application.”  </w:t>
      </w:r>
      <w:r w:rsidRPr="00AE11EF" w:rsidR="1CCA77FC">
        <w:rPr>
          <w:i/>
        </w:rPr>
        <w:t xml:space="preserve">Id. </w:t>
      </w:r>
    </w:p>
  </w:footnote>
  <w:footnote w:id="212">
    <w:p w:rsidR="0043472A" w:rsidRPr="00AE11EF" w:rsidP="00640149" w14:paraId="02500C3A" w14:textId="77777777">
      <w:pPr>
        <w:pStyle w:val="FootnoteText"/>
      </w:pPr>
      <w:r w:rsidRPr="00AE11EF">
        <w:rPr>
          <w:rStyle w:val="FootnoteReference"/>
        </w:rPr>
        <w:footnoteRef/>
      </w:r>
      <w:r w:rsidRPr="00AE11EF" w:rsidR="1CCA77FC">
        <w:t xml:space="preserve"> </w:t>
      </w:r>
      <w:r w:rsidRPr="00AE11EF" w:rsidR="00FA6BE0">
        <w:rPr>
          <w:i/>
          <w:iCs/>
        </w:rPr>
        <w:t>Id.</w:t>
      </w:r>
      <w:r w:rsidRPr="00AE11EF" w:rsidR="00DB7824">
        <w:rPr>
          <w:i/>
          <w:iCs/>
        </w:rPr>
        <w:t xml:space="preserve"> </w:t>
      </w:r>
      <w:r w:rsidRPr="00AE11EF" w:rsidR="1CCA77FC">
        <w:t>§ 63.18(h).  The</w:t>
      </w:r>
      <w:r w:rsidRPr="00AE11EF" w:rsidR="1CCA77FC">
        <w:rPr>
          <w:i/>
          <w:iCs/>
        </w:rPr>
        <w:t xml:space="preserve"> Executive Branch Process Reform Order </w:t>
      </w:r>
      <w:r w:rsidRPr="00AE11EF" w:rsidR="1CCA77FC">
        <w:t xml:space="preserve">amended section 63.18(h), as discussed below, and </w:t>
      </w:r>
      <w:r w:rsidRPr="00AE11EF" w:rsidR="001E4386">
        <w:t>re</w:t>
      </w:r>
      <w:r w:rsidRPr="00AE11EF" w:rsidR="007C4E91">
        <w:t>desi</w:t>
      </w:r>
      <w:r w:rsidRPr="00AE11EF" w:rsidR="009A630C">
        <w:t>g</w:t>
      </w:r>
      <w:r w:rsidRPr="00AE11EF" w:rsidR="007C4E91">
        <w:t>nated</w:t>
      </w:r>
      <w:r w:rsidRPr="00AE11EF" w:rsidR="1CCA77FC">
        <w:t xml:space="preserve"> th</w:t>
      </w:r>
      <w:r w:rsidRPr="00AE11EF" w:rsidR="00E93BA9">
        <w:t>ese</w:t>
      </w:r>
      <w:r w:rsidRPr="00AE11EF" w:rsidR="1CCA77FC">
        <w:t xml:space="preserve"> requirement</w:t>
      </w:r>
      <w:r w:rsidRPr="00AE11EF" w:rsidR="00E93BA9">
        <w:t>s</w:t>
      </w:r>
      <w:r w:rsidRPr="00AE11EF" w:rsidR="1CCA77FC">
        <w:t xml:space="preserve"> as section 63.18(h)(</w:t>
      </w:r>
      <w:r w:rsidRPr="00AE11EF" w:rsidR="00E93BA9">
        <w:t>1)</w:t>
      </w:r>
      <w:r w:rsidRPr="00AE11EF" w:rsidR="00000D97">
        <w:t>-</w:t>
      </w:r>
      <w:r w:rsidRPr="00AE11EF" w:rsidR="1CCA77FC">
        <w:t xml:space="preserve">(3).  </w:t>
      </w:r>
      <w:r w:rsidRPr="00AE11EF" w:rsidR="1CCA77FC">
        <w:rPr>
          <w:i/>
          <w:iCs/>
        </w:rPr>
        <w:t>See Executive Branch Process Reform Order</w:t>
      </w:r>
      <w:r w:rsidRPr="00AE11EF" w:rsidR="1CCA77FC">
        <w:t xml:space="preserve">, </w:t>
      </w:r>
      <w:r w:rsidRPr="00AE11EF" w:rsidR="41F44470">
        <w:t>35</w:t>
      </w:r>
      <w:r w:rsidRPr="00AE11EF" w:rsidR="1CCA77FC">
        <w:t xml:space="preserve"> FCC Rcd at </w:t>
      </w:r>
      <w:r w:rsidRPr="00AE11EF" w:rsidR="54397DF8">
        <w:t>109</w:t>
      </w:r>
      <w:r w:rsidRPr="00AE11EF" w:rsidR="005250D8">
        <w:t>85</w:t>
      </w:r>
      <w:r w:rsidRPr="00AE11EF" w:rsidR="004E0DD3">
        <w:t>-87</w:t>
      </w:r>
      <w:r w:rsidRPr="00AE11EF" w:rsidR="1CCA77FC">
        <w:t>, Appx. B</w:t>
      </w:r>
      <w:r w:rsidRPr="00AE11EF" w:rsidR="002834AD">
        <w:t>;</w:t>
      </w:r>
      <w:r w:rsidRPr="00AE11EF" w:rsidR="00D45A98">
        <w:rPr>
          <w:i/>
          <w:iCs/>
        </w:rPr>
        <w:t xml:space="preserve"> </w:t>
      </w:r>
      <w:r w:rsidRPr="00AE11EF" w:rsidR="00922B53">
        <w:rPr>
          <w:i/>
          <w:iCs/>
        </w:rPr>
        <w:t>Order Erratum</w:t>
      </w:r>
      <w:r w:rsidRPr="00AE11EF" w:rsidR="00922B53">
        <w:t xml:space="preserve">, </w:t>
      </w:r>
      <w:r w:rsidRPr="00AE11EF" w:rsidR="00922B53">
        <w:rPr>
          <w:iCs/>
        </w:rPr>
        <w:t>35 FCC Rcd at 13173</w:t>
      </w:r>
      <w:r w:rsidRPr="00AE11EF" w:rsidR="00876F09">
        <w:rPr>
          <w:iCs/>
        </w:rPr>
        <w:t>-</w:t>
      </w:r>
      <w:r w:rsidRPr="00AE11EF" w:rsidR="00FE65E1">
        <w:rPr>
          <w:iCs/>
        </w:rPr>
        <w:t>74</w:t>
      </w:r>
      <w:r w:rsidRPr="00AE11EF" w:rsidR="1CCA77FC">
        <w:t xml:space="preserve">. </w:t>
      </w:r>
      <w:r w:rsidRPr="00AE11EF" w:rsidR="00047AA9">
        <w:t xml:space="preserve"> </w:t>
      </w:r>
      <w:r w:rsidRPr="00AE11EF" w:rsidR="1CCA77FC">
        <w:t xml:space="preserve">As discussed below, we </w:t>
      </w:r>
      <w:r w:rsidRPr="00AE11EF" w:rsidR="00855F3C">
        <w:t xml:space="preserve">seek comment </w:t>
      </w:r>
      <w:r w:rsidRPr="00AE11EF" w:rsidR="004B7892">
        <w:t xml:space="preserve">on </w:t>
      </w:r>
      <w:r w:rsidRPr="00AE11EF" w:rsidR="1CCA77FC">
        <w:t>mak</w:t>
      </w:r>
      <w:r w:rsidRPr="00AE11EF" w:rsidR="004B7892">
        <w:t>ing</w:t>
      </w:r>
      <w:r w:rsidRPr="00AE11EF" w:rsidR="1CCA77FC">
        <w:t xml:space="preserve"> changes to the ownership reporting requirements.</w:t>
      </w:r>
      <w:r w:rsidRPr="00AE11EF" w:rsidR="009373A9">
        <w:t xml:space="preserve">  </w:t>
      </w:r>
      <w:r w:rsidRPr="00AE11EF" w:rsidR="009373A9">
        <w:rPr>
          <w:i/>
          <w:iCs/>
        </w:rPr>
        <w:t xml:space="preserve">See infra </w:t>
      </w:r>
      <w:r w:rsidRPr="00AE11EF" w:rsidR="41C391D7">
        <w:t>Section IV.E.1</w:t>
      </w:r>
      <w:r w:rsidRPr="00AE11EF" w:rsidR="009373A9">
        <w:t>.</w:t>
      </w:r>
    </w:p>
  </w:footnote>
  <w:footnote w:id="213">
    <w:p w:rsidR="00B274D7" w:rsidRPr="00AE11EF" w:rsidP="00640149" w14:paraId="53F1C557" w14:textId="77777777">
      <w:pPr>
        <w:pStyle w:val="FootnoteText"/>
      </w:pPr>
      <w:r w:rsidRPr="00AE11EF">
        <w:rPr>
          <w:rStyle w:val="FootnoteReference"/>
        </w:rPr>
        <w:footnoteRef/>
      </w:r>
      <w:r w:rsidRPr="00AE11EF">
        <w:t xml:space="preserve"> </w:t>
      </w:r>
      <w:r w:rsidRPr="00AE11EF">
        <w:rPr>
          <w:i/>
          <w:iCs/>
        </w:rPr>
        <w:t xml:space="preserve">See infra </w:t>
      </w:r>
      <w:r w:rsidRPr="00AE11EF" w:rsidR="41C391D7">
        <w:t>Section IV.E.</w:t>
      </w:r>
      <w:r w:rsidRPr="00AE11EF" w:rsidR="0029651D">
        <w:t>1</w:t>
      </w:r>
      <w:r w:rsidRPr="00AE11EF" w:rsidR="41C391D7">
        <w:t>.</w:t>
      </w:r>
    </w:p>
  </w:footnote>
  <w:footnote w:id="214">
    <w:p w:rsidR="0043472A" w:rsidRPr="00AE11EF" w:rsidP="00B426BF" w14:paraId="7D2C8441" w14:textId="77777777">
      <w:pPr>
        <w:pStyle w:val="FootnoteText"/>
      </w:pPr>
      <w:r w:rsidRPr="00AE11EF">
        <w:rPr>
          <w:rStyle w:val="FootnoteReference"/>
        </w:rPr>
        <w:footnoteRef/>
      </w:r>
      <w:r w:rsidRPr="00AE11EF" w:rsidR="1CCA77FC">
        <w:t xml:space="preserve"> </w:t>
      </w:r>
      <w:r w:rsidRPr="00AE11EF" w:rsidR="1CCA77FC">
        <w:rPr>
          <w:i/>
        </w:rPr>
        <w:t xml:space="preserve">See </w:t>
      </w:r>
      <w:r w:rsidRPr="00AE11EF">
        <w:t xml:space="preserve">47 CFR </w:t>
      </w:r>
      <w:r w:rsidRPr="00AE11EF" w:rsidR="1CCA77FC">
        <w:t xml:space="preserve">§ 63.18(i)-(k), (m).    </w:t>
      </w:r>
    </w:p>
  </w:footnote>
  <w:footnote w:id="215">
    <w:p w:rsidR="0043472A" w:rsidRPr="00AE11EF" w:rsidP="00640149" w14:paraId="2FDAA6CD" w14:textId="77777777">
      <w:pPr>
        <w:pStyle w:val="FootnoteText"/>
      </w:pPr>
      <w:r w:rsidRPr="00AE11EF">
        <w:rPr>
          <w:rStyle w:val="FootnoteReference"/>
        </w:rPr>
        <w:footnoteRef/>
      </w:r>
      <w:r w:rsidRPr="00AE11EF" w:rsidR="1CCA77FC">
        <w:t xml:space="preserve"> </w:t>
      </w:r>
      <w:r w:rsidRPr="00AE11EF" w:rsidR="00E022B1">
        <w:rPr>
          <w:i/>
          <w:iCs/>
        </w:rPr>
        <w:t>Id.</w:t>
      </w:r>
      <w:r w:rsidRPr="00AE11EF">
        <w:rPr>
          <w:i/>
        </w:rPr>
        <w:t xml:space="preserve"> </w:t>
      </w:r>
      <w:r w:rsidRPr="00AE11EF" w:rsidR="1CCA77FC">
        <w:t>§ 63.18(i).</w:t>
      </w:r>
    </w:p>
  </w:footnote>
  <w:footnote w:id="216">
    <w:p w:rsidR="0043472A" w:rsidRPr="00AE11EF" w:rsidP="00640149" w14:paraId="723DE39B" w14:textId="77777777">
      <w:pPr>
        <w:pStyle w:val="FootnoteText"/>
      </w:pPr>
      <w:r w:rsidRPr="00AE11EF">
        <w:rPr>
          <w:rStyle w:val="FootnoteReference"/>
        </w:rPr>
        <w:footnoteRef/>
      </w:r>
      <w:r w:rsidRPr="00AE11EF" w:rsidR="1CCA77FC">
        <w:t xml:space="preserve"> </w:t>
      </w:r>
      <w:r w:rsidRPr="00AE11EF" w:rsidR="00E022B1">
        <w:rPr>
          <w:i/>
          <w:iCs/>
        </w:rPr>
        <w:t>Id.</w:t>
      </w:r>
      <w:r w:rsidRPr="00AE11EF" w:rsidR="1CCA77FC">
        <w:rPr>
          <w:i/>
        </w:rPr>
        <w:t xml:space="preserve"> </w:t>
      </w:r>
      <w:r w:rsidRPr="00AE11EF" w:rsidR="1CCA77FC">
        <w:t>§ 63.18(j)(1)-(2).</w:t>
      </w:r>
    </w:p>
  </w:footnote>
  <w:footnote w:id="217">
    <w:p w:rsidR="0043472A" w:rsidRPr="00AE11EF" w:rsidP="00640149" w14:paraId="4B51A90B" w14:textId="77777777">
      <w:pPr>
        <w:pStyle w:val="FootnoteText"/>
      </w:pPr>
      <w:r w:rsidRPr="00AE11EF">
        <w:rPr>
          <w:rStyle w:val="FootnoteReference"/>
        </w:rPr>
        <w:footnoteRef/>
      </w:r>
      <w:r w:rsidRPr="00AE11EF" w:rsidR="1CCA77FC">
        <w:t xml:space="preserve"> </w:t>
      </w:r>
      <w:r w:rsidRPr="00AE11EF" w:rsidR="00E022B1">
        <w:rPr>
          <w:i/>
          <w:iCs/>
        </w:rPr>
        <w:t>Id.</w:t>
      </w:r>
      <w:r w:rsidRPr="00AE11EF" w:rsidR="1CCA77FC">
        <w:rPr>
          <w:i/>
        </w:rPr>
        <w:t xml:space="preserve"> </w:t>
      </w:r>
      <w:r w:rsidRPr="00AE11EF" w:rsidR="1CCA77FC">
        <w:t>§ 63.18(j)(3).</w:t>
      </w:r>
    </w:p>
  </w:footnote>
  <w:footnote w:id="218">
    <w:p w:rsidR="0043472A" w:rsidRPr="00AE11EF" w:rsidP="00640149" w14:paraId="16CEEF07" w14:textId="77777777">
      <w:pPr>
        <w:pStyle w:val="FootnoteText"/>
      </w:pPr>
      <w:r w:rsidRPr="00AE11EF">
        <w:rPr>
          <w:rStyle w:val="FootnoteReference"/>
        </w:rPr>
        <w:footnoteRef/>
      </w:r>
      <w:r w:rsidRPr="00AE11EF" w:rsidR="1CCA77FC">
        <w:t xml:space="preserve"> </w:t>
      </w:r>
      <w:r w:rsidRPr="00AE11EF" w:rsidR="00E022B1">
        <w:rPr>
          <w:i/>
          <w:iCs/>
        </w:rPr>
        <w:t>Id.</w:t>
      </w:r>
      <w:r w:rsidRPr="00AE11EF" w:rsidR="1CCA77FC">
        <w:rPr>
          <w:i/>
        </w:rPr>
        <w:t xml:space="preserve"> </w:t>
      </w:r>
      <w:r w:rsidRPr="00AE11EF" w:rsidR="1CCA77FC">
        <w:t>§ 63.18(j)(4).</w:t>
      </w:r>
    </w:p>
  </w:footnote>
  <w:footnote w:id="219">
    <w:p w:rsidR="0043472A" w:rsidRPr="00AE11EF" w:rsidP="00640149" w14:paraId="1BB4A5D4" w14:textId="77777777">
      <w:pPr>
        <w:pStyle w:val="FootnoteText"/>
      </w:pPr>
      <w:r w:rsidRPr="00AE11EF">
        <w:rPr>
          <w:rStyle w:val="FootnoteReference"/>
        </w:rPr>
        <w:footnoteRef/>
      </w:r>
      <w:r w:rsidRPr="00AE11EF" w:rsidR="1CCA77FC">
        <w:t xml:space="preserve"> </w:t>
      </w:r>
      <w:r w:rsidRPr="00AE11EF" w:rsidR="00E022B1">
        <w:rPr>
          <w:i/>
          <w:iCs/>
        </w:rPr>
        <w:t xml:space="preserve">Id. </w:t>
      </w:r>
      <w:r w:rsidRPr="00AE11EF" w:rsidR="1CCA77FC">
        <w:t>§ 63.18(k) (“</w:t>
      </w:r>
      <w:r w:rsidRPr="00AE11EF" w:rsidR="00993923">
        <w:t xml:space="preserve">For any country that the applicant has listed in response to paragraph (j) of this section that is </w:t>
      </w:r>
      <w:r w:rsidRPr="00AE11EF" w:rsidR="1CCA77FC">
        <w:t xml:space="preserve">not a member of the World Trade Organization, the applicant </w:t>
      </w:r>
      <w:r w:rsidRPr="00AE11EF" w:rsidR="00A126B8">
        <w:t xml:space="preserve">shall </w:t>
      </w:r>
      <w:r w:rsidRPr="00AE11EF" w:rsidR="1CCA77FC">
        <w:t>make a demonstration as to whether the foreign carrier has market power</w:t>
      </w:r>
      <w:r w:rsidRPr="00AE11EF" w:rsidR="00CC55B6">
        <w:t>,</w:t>
      </w:r>
      <w:r w:rsidRPr="00AE11EF" w:rsidR="1CCA77FC">
        <w:t xml:space="preserve"> or lacks market power, with reference to the criteria in </w:t>
      </w:r>
      <w:r w:rsidRPr="00AE11EF" w:rsidR="006E4B8F">
        <w:t xml:space="preserve">§ </w:t>
      </w:r>
      <w:r w:rsidRPr="00AE11EF" w:rsidR="1CCA77FC">
        <w:t xml:space="preserve">63.10(a).”).  Note to paragraph (k) provides that, “[u]nder § 63.10(a), the Commission presumes, subject to rebuttal, that a foreign carrier lacks market power in a particular foreign country if the applicant demonstrates that the foreign carrier lacks 50 percent market share in international transport facilities or services, including cable landing station access and backhaul facilities, intercity facilities or services, and local access facilities or services on the foreign end of a particular route.”  </w:t>
      </w:r>
      <w:r w:rsidRPr="00AE11EF" w:rsidR="1CCA77FC">
        <w:rPr>
          <w:i/>
          <w:iCs/>
        </w:rPr>
        <w:t>Id</w:t>
      </w:r>
      <w:r w:rsidRPr="00AE11EF" w:rsidR="1CCA77FC">
        <w:t xml:space="preserve">. </w:t>
      </w:r>
      <w:r w:rsidRPr="00AE11EF" w:rsidR="00E67D77">
        <w:t>§ 63.18(k), N</w:t>
      </w:r>
      <w:r w:rsidRPr="00AE11EF" w:rsidR="1CCA77FC">
        <w:t xml:space="preserve">ote to paragraph (k).  </w:t>
      </w:r>
    </w:p>
  </w:footnote>
  <w:footnote w:id="220">
    <w:p w:rsidR="0043472A" w:rsidRPr="00AE11EF" w:rsidP="00640149" w14:paraId="7C4A7806" w14:textId="77777777">
      <w:pPr>
        <w:pStyle w:val="FootnoteText"/>
      </w:pPr>
      <w:r w:rsidRPr="00AE11EF">
        <w:rPr>
          <w:rStyle w:val="FootnoteReference"/>
        </w:rPr>
        <w:footnoteRef/>
      </w:r>
      <w:r w:rsidRPr="00AE11EF" w:rsidR="1CCA77FC">
        <w:t xml:space="preserve"> </w:t>
      </w:r>
      <w:r w:rsidRPr="00AE11EF" w:rsidR="000824CF">
        <w:rPr>
          <w:i/>
          <w:iCs/>
        </w:rPr>
        <w:t>Id.</w:t>
      </w:r>
      <w:r w:rsidRPr="00AE11EF">
        <w:t xml:space="preserve"> </w:t>
      </w:r>
      <w:r w:rsidRPr="00AE11EF" w:rsidR="1CCA77FC">
        <w:t>§ 63.18(m) (“With respect to regulatory classification under § 63.10 of this part, any applicant that is or is affiliated with a foreign carrier in a country listed in response to paragraph (i) of this section and that desires to be regulated as non-dominant for the provision of particular international telecommunications services to that country should provide information in its application to demonstrate that it qualifies for non-dominant classification pursuant to § 63.10 of this part.”).</w:t>
      </w:r>
    </w:p>
  </w:footnote>
  <w:footnote w:id="221">
    <w:p w:rsidR="0043472A" w:rsidRPr="00AE11EF" w:rsidP="00640149" w14:paraId="4FEB7F5B" w14:textId="77777777">
      <w:pPr>
        <w:pStyle w:val="FootnoteText"/>
      </w:pPr>
      <w:r w:rsidRPr="00AE11EF">
        <w:rPr>
          <w:rStyle w:val="FootnoteReference"/>
        </w:rPr>
        <w:footnoteRef/>
      </w:r>
      <w:r w:rsidRPr="00AE11EF" w:rsidR="1CCA77FC">
        <w:t xml:space="preserve"> </w:t>
      </w:r>
      <w:r w:rsidRPr="00AE11EF" w:rsidR="000824CF">
        <w:rPr>
          <w:i/>
          <w:iCs/>
        </w:rPr>
        <w:t>Id.</w:t>
      </w:r>
      <w:r w:rsidRPr="00AE11EF" w:rsidR="1CCA77FC">
        <w:rPr>
          <w:i/>
        </w:rPr>
        <w:t xml:space="preserve"> </w:t>
      </w:r>
      <w:r w:rsidRPr="00AE11EF" w:rsidR="1CCA77FC">
        <w:t>§ 63.18(n).</w:t>
      </w:r>
    </w:p>
  </w:footnote>
  <w:footnote w:id="222">
    <w:p w:rsidR="0043472A" w:rsidRPr="00AE11EF" w:rsidP="00640149" w14:paraId="1881A598" w14:textId="77777777">
      <w:pPr>
        <w:pStyle w:val="FootnoteText"/>
      </w:pPr>
      <w:r w:rsidRPr="00AE11EF">
        <w:rPr>
          <w:rStyle w:val="FootnoteReference"/>
        </w:rPr>
        <w:footnoteRef/>
      </w:r>
      <w:r w:rsidRPr="00AE11EF" w:rsidR="1CCA77FC">
        <w:t xml:space="preserve"> </w:t>
      </w:r>
      <w:r w:rsidRPr="00AE11EF" w:rsidR="00A839DA">
        <w:rPr>
          <w:i/>
          <w:iCs/>
        </w:rPr>
        <w:t>Id.</w:t>
      </w:r>
      <w:r w:rsidRPr="00AE11EF" w:rsidR="1CCA77FC">
        <w:rPr>
          <w:i/>
        </w:rPr>
        <w:t xml:space="preserve"> </w:t>
      </w:r>
      <w:r w:rsidRPr="00AE11EF" w:rsidR="1CCA77FC">
        <w:t>§ 63.18(o).</w:t>
      </w:r>
    </w:p>
  </w:footnote>
  <w:footnote w:id="223">
    <w:p w:rsidR="0043472A" w:rsidRPr="00AE11EF" w:rsidP="00640149" w14:paraId="40BA8266" w14:textId="77777777">
      <w:pPr>
        <w:pStyle w:val="FootnoteText"/>
      </w:pPr>
      <w:r w:rsidRPr="00AE11EF">
        <w:rPr>
          <w:rStyle w:val="FootnoteReference"/>
        </w:rPr>
        <w:footnoteRef/>
      </w:r>
      <w:r w:rsidRPr="00AE11EF" w:rsidR="1CCA77FC">
        <w:t xml:space="preserve"> </w:t>
      </w:r>
      <w:r w:rsidRPr="00AE11EF" w:rsidR="00A839DA">
        <w:rPr>
          <w:i/>
          <w:iCs/>
        </w:rPr>
        <w:t>Id.</w:t>
      </w:r>
      <w:r w:rsidRPr="00AE11EF">
        <w:t xml:space="preserve"> </w:t>
      </w:r>
      <w:r w:rsidRPr="00AE11EF" w:rsidR="1CCA77FC">
        <w:t xml:space="preserve">§ 63.18(q).  In the </w:t>
      </w:r>
      <w:r w:rsidRPr="00AE11EF" w:rsidR="1CCA77FC">
        <w:rPr>
          <w:i/>
          <w:iCs/>
        </w:rPr>
        <w:t>Executive Branch Process Reform Order</w:t>
      </w:r>
      <w:r w:rsidRPr="00AE11EF" w:rsidR="1CCA77FC">
        <w:t xml:space="preserve">, the Commission adopted a new </w:t>
      </w:r>
      <w:r w:rsidRPr="00AE11EF" w:rsidR="00503CA4">
        <w:t>section</w:t>
      </w:r>
      <w:r w:rsidRPr="00AE11EF" w:rsidR="1CCA77FC">
        <w:t xml:space="preserve"> 63.18(q) and </w:t>
      </w:r>
      <w:r w:rsidRPr="00AE11EF" w:rsidR="00D15AD5">
        <w:t xml:space="preserve">redesignated </w:t>
      </w:r>
      <w:r w:rsidRPr="00AE11EF" w:rsidR="1CCA77FC">
        <w:t xml:space="preserve">the current requirements of section 63.18(q) as </w:t>
      </w:r>
      <w:r w:rsidRPr="00AE11EF" w:rsidR="003E6DC0">
        <w:t>section</w:t>
      </w:r>
      <w:r w:rsidRPr="00AE11EF" w:rsidR="1CCA77FC">
        <w:t xml:space="preserve"> 63.18(s).  </w:t>
      </w:r>
      <w:r w:rsidRPr="00AE11EF" w:rsidR="1CCA77FC">
        <w:rPr>
          <w:i/>
          <w:iCs/>
        </w:rPr>
        <w:t>Executive Branch Process Reform Order</w:t>
      </w:r>
      <w:r w:rsidRPr="00AE11EF" w:rsidR="1CCA77FC">
        <w:t>, 35 FCC Rcd at</w:t>
      </w:r>
      <w:r w:rsidRPr="00AE11EF" w:rsidR="00F909E4">
        <w:t xml:space="preserve"> 10985, Appx. </w:t>
      </w:r>
      <w:r w:rsidRPr="00AE11EF" w:rsidR="001A7E5F">
        <w:t>B</w:t>
      </w:r>
      <w:r w:rsidRPr="00AE11EF" w:rsidR="00C07E71">
        <w:t>, para. 11</w:t>
      </w:r>
      <w:r w:rsidRPr="00AE11EF" w:rsidR="0069184C">
        <w:t xml:space="preserve">; </w:t>
      </w:r>
      <w:r w:rsidRPr="00AE11EF" w:rsidR="0069184C">
        <w:rPr>
          <w:i/>
        </w:rPr>
        <w:t>Order Erratum</w:t>
      </w:r>
      <w:r w:rsidRPr="00AE11EF" w:rsidR="007B601C">
        <w:rPr>
          <w:iCs/>
        </w:rPr>
        <w:t xml:space="preserve">, </w:t>
      </w:r>
      <w:r w:rsidRPr="00AE11EF" w:rsidR="00260B6E">
        <w:rPr>
          <w:iCs/>
        </w:rPr>
        <w:t xml:space="preserve">35 FCC Rcd at </w:t>
      </w:r>
      <w:r w:rsidRPr="00AE11EF" w:rsidR="00E871CF">
        <w:rPr>
          <w:iCs/>
        </w:rPr>
        <w:t>13173, para. 11</w:t>
      </w:r>
      <w:r w:rsidRPr="00AE11EF" w:rsidR="1CCA77FC">
        <w:t xml:space="preserve">.  The amended rule </w:t>
      </w:r>
      <w:r w:rsidRPr="00AE11EF" w:rsidR="00182ADF">
        <w:t>is</w:t>
      </w:r>
      <w:r w:rsidRPr="00AE11EF" w:rsidR="1CCA77FC">
        <w:t xml:space="preserve"> not yet effective.</w:t>
      </w:r>
    </w:p>
  </w:footnote>
  <w:footnote w:id="224">
    <w:p w:rsidR="0043472A" w:rsidRPr="00AE11EF" w:rsidP="00640149" w14:paraId="4E295626" w14:textId="77777777">
      <w:pPr>
        <w:pStyle w:val="FootnoteText"/>
      </w:pPr>
      <w:r w:rsidRPr="00AE11EF">
        <w:rPr>
          <w:rStyle w:val="FootnoteReference"/>
        </w:rPr>
        <w:footnoteRef/>
      </w:r>
      <w:r w:rsidRPr="00AE11EF" w:rsidR="1CCA77FC">
        <w:t xml:space="preserve"> </w:t>
      </w:r>
      <w:r w:rsidRPr="00AE11EF" w:rsidR="00503CA4">
        <w:t xml:space="preserve">47 CFR </w:t>
      </w:r>
      <w:r w:rsidRPr="00AE11EF" w:rsidR="1CCA77FC">
        <w:t xml:space="preserve">§ 63.18(r) (“Subject to the availability of electronic forms, all applications described in this section must be filed electronically through the International </w:t>
      </w:r>
      <w:r w:rsidRPr="00AE11EF" w:rsidR="002C5FA6">
        <w:t xml:space="preserve">Communications </w:t>
      </w:r>
      <w:r w:rsidRPr="00AE11EF" w:rsidR="1CCA77FC">
        <w:t>Filing System (I</w:t>
      </w:r>
      <w:r w:rsidRPr="00AE11EF" w:rsidR="002C5FA6">
        <w:t>C</w:t>
      </w:r>
      <w:r w:rsidRPr="00AE11EF" w:rsidR="1CCA77FC">
        <w:t>FS).  A list of forms that are available for electronic filing can be found on the I</w:t>
      </w:r>
      <w:r w:rsidRPr="00AE11EF" w:rsidR="00FA07AF">
        <w:t>C</w:t>
      </w:r>
      <w:r w:rsidRPr="00AE11EF" w:rsidR="1CCA77FC">
        <w:t>FS homepage.  For information on electronic filing requirements, see §§ 1.1000 through 1.10018 of this chapter and the I</w:t>
      </w:r>
      <w:r w:rsidRPr="00AE11EF" w:rsidR="00FA07AF">
        <w:t>C</w:t>
      </w:r>
      <w:r w:rsidRPr="00AE11EF" w:rsidR="1CCA77FC">
        <w:t xml:space="preserve">FS homepage at </w:t>
      </w:r>
      <w:r w:rsidRPr="00AE11EF" w:rsidR="1CCA77FC">
        <w:rPr>
          <w:i/>
          <w:iCs/>
        </w:rPr>
        <w:t>http</w:t>
      </w:r>
      <w:r w:rsidRPr="00AE11EF" w:rsidR="00BF5960">
        <w:rPr>
          <w:i/>
          <w:iCs/>
        </w:rPr>
        <w:t>s</w:t>
      </w:r>
      <w:r w:rsidRPr="00AE11EF" w:rsidR="1CCA77FC">
        <w:rPr>
          <w:i/>
          <w:iCs/>
        </w:rPr>
        <w:t>://www.fcc.gov/i</w:t>
      </w:r>
      <w:r w:rsidRPr="00AE11EF" w:rsidR="00FA07AF">
        <w:rPr>
          <w:i/>
          <w:iCs/>
        </w:rPr>
        <w:t>c</w:t>
      </w:r>
      <w:r w:rsidRPr="00AE11EF" w:rsidR="1CCA77FC">
        <w:rPr>
          <w:i/>
          <w:iCs/>
        </w:rPr>
        <w:t>fs</w:t>
      </w:r>
      <w:r w:rsidRPr="00AE11EF" w:rsidR="1CCA77FC">
        <w:t xml:space="preserve">.  See also §§ 63.20 and 63.53.”).  In the </w:t>
      </w:r>
      <w:r w:rsidRPr="00AE11EF" w:rsidR="1CCA77FC">
        <w:rPr>
          <w:i/>
          <w:iCs/>
        </w:rPr>
        <w:t>Executive Branch Process Reform Order</w:t>
      </w:r>
      <w:r w:rsidRPr="00AE11EF" w:rsidR="1CCA77FC">
        <w:t xml:space="preserve">, the Commission </w:t>
      </w:r>
      <w:r w:rsidRPr="00AE11EF" w:rsidR="00AB4A35">
        <w:t xml:space="preserve">redesignated </w:t>
      </w:r>
      <w:r w:rsidRPr="00AE11EF" w:rsidR="1CCA77FC">
        <w:t xml:space="preserve">the current requirements of </w:t>
      </w:r>
      <w:r w:rsidRPr="00AE11EF" w:rsidR="00503CA4">
        <w:t>section</w:t>
      </w:r>
      <w:r w:rsidRPr="00AE11EF" w:rsidR="1CCA77FC">
        <w:t xml:space="preserve"> 63.18(r) as </w:t>
      </w:r>
      <w:r w:rsidRPr="00AE11EF" w:rsidR="00503CA4">
        <w:t xml:space="preserve">section </w:t>
      </w:r>
      <w:r w:rsidRPr="00AE11EF" w:rsidR="1CCA77FC">
        <w:t xml:space="preserve">63.18(t).  </w:t>
      </w:r>
      <w:r w:rsidRPr="00AE11EF" w:rsidR="1CCA77FC">
        <w:rPr>
          <w:i/>
          <w:iCs/>
        </w:rPr>
        <w:t>Executive Branch Process Reform Order</w:t>
      </w:r>
      <w:r w:rsidRPr="00AE11EF">
        <w:t>, 35 FCC Rcd</w:t>
      </w:r>
      <w:r w:rsidRPr="00AE11EF" w:rsidR="1CCA77FC">
        <w:t xml:space="preserve"> at </w:t>
      </w:r>
      <w:r w:rsidRPr="00AE11EF" w:rsidR="00B243F8">
        <w:t xml:space="preserve">10985, Appx. B, para. 11; </w:t>
      </w:r>
      <w:r w:rsidRPr="00AE11EF" w:rsidR="00B243F8">
        <w:rPr>
          <w:i/>
        </w:rPr>
        <w:t>Order Erratum</w:t>
      </w:r>
      <w:r w:rsidRPr="00AE11EF" w:rsidR="00B243F8">
        <w:rPr>
          <w:iCs/>
        </w:rPr>
        <w:t>, 35 FCC Rcd at 13173, para. 11</w:t>
      </w:r>
      <w:r w:rsidRPr="00AE11EF" w:rsidR="1CCA77FC">
        <w:t xml:space="preserve">.  The amended rule </w:t>
      </w:r>
      <w:r w:rsidRPr="00AE11EF" w:rsidR="00713438">
        <w:t>is</w:t>
      </w:r>
      <w:r w:rsidRPr="00AE11EF" w:rsidR="1CCA77FC">
        <w:t xml:space="preserve"> not yet effective.</w:t>
      </w:r>
    </w:p>
  </w:footnote>
  <w:footnote w:id="225">
    <w:p w:rsidR="0043472A" w:rsidRPr="00AE11EF" w:rsidP="00640149" w14:paraId="22DADA81" w14:textId="77777777">
      <w:pPr>
        <w:pStyle w:val="FootnoteText"/>
      </w:pPr>
      <w:r w:rsidRPr="00AE11EF">
        <w:rPr>
          <w:rStyle w:val="FootnoteReference"/>
        </w:rPr>
        <w:footnoteRef/>
      </w:r>
      <w:r w:rsidRPr="00AE11EF" w:rsidR="1CCA77FC">
        <w:t xml:space="preserve"> </w:t>
      </w:r>
      <w:r w:rsidRPr="00AE11EF" w:rsidR="1CCA77FC">
        <w:rPr>
          <w:i/>
          <w:iCs/>
        </w:rPr>
        <w:t xml:space="preserve">See </w:t>
      </w:r>
      <w:r w:rsidRPr="00AE11EF" w:rsidR="0045402A">
        <w:rPr>
          <w:i/>
        </w:rPr>
        <w:t>Order Erratum</w:t>
      </w:r>
      <w:r w:rsidRPr="00AE11EF" w:rsidR="0045402A">
        <w:rPr>
          <w:iCs/>
        </w:rPr>
        <w:t xml:space="preserve">, 35 FCC Rcd at 13173, para. 11; </w:t>
      </w:r>
      <w:r w:rsidRPr="00AE11EF" w:rsidR="008C0CE0">
        <w:rPr>
          <w:i/>
        </w:rPr>
        <w:t>see also</w:t>
      </w:r>
      <w:r w:rsidRPr="00AE11EF" w:rsidR="1CCA77FC">
        <w:rPr>
          <w:i/>
          <w:iCs/>
        </w:rPr>
        <w:t xml:space="preserve"> Executive Branch Process Reform Order</w:t>
      </w:r>
      <w:r w:rsidRPr="00AE11EF" w:rsidR="1CCA77FC">
        <w:t xml:space="preserve">, </w:t>
      </w:r>
      <w:r w:rsidRPr="00AE11EF" w:rsidR="41F44470">
        <w:t>35</w:t>
      </w:r>
      <w:r w:rsidRPr="00AE11EF" w:rsidR="1CCA77FC">
        <w:t xml:space="preserve"> FCC Rcd at </w:t>
      </w:r>
      <w:r w:rsidRPr="00AE11EF" w:rsidR="41F44470">
        <w:t>10986</w:t>
      </w:r>
      <w:r w:rsidRPr="00AE11EF" w:rsidR="1CCA77FC">
        <w:t>, Appx. B</w:t>
      </w:r>
      <w:r w:rsidRPr="00AE11EF" w:rsidR="00FF1DD3">
        <w:t xml:space="preserve">, para. </w:t>
      </w:r>
      <w:r w:rsidRPr="00AE11EF" w:rsidR="00113555">
        <w:t>11</w:t>
      </w:r>
      <w:r w:rsidRPr="00AE11EF" w:rsidR="1CCA77FC">
        <w:t>.</w:t>
      </w:r>
    </w:p>
  </w:footnote>
  <w:footnote w:id="226">
    <w:p w:rsidR="0043472A" w:rsidRPr="00AE11EF" w:rsidP="00640149" w14:paraId="40FD5384" w14:textId="77777777">
      <w:pPr>
        <w:pStyle w:val="FootnoteText"/>
      </w:pPr>
      <w:r w:rsidRPr="00AE11EF">
        <w:rPr>
          <w:rStyle w:val="FootnoteReference"/>
        </w:rPr>
        <w:footnoteRef/>
      </w:r>
      <w:r w:rsidRPr="00AE11EF" w:rsidR="1CCA77FC">
        <w:t xml:space="preserve"> </w:t>
      </w:r>
      <w:r w:rsidRPr="00AE11EF" w:rsidR="1CCA77FC">
        <w:rPr>
          <w:i/>
          <w:iCs/>
        </w:rPr>
        <w:t>See</w:t>
      </w:r>
      <w:r w:rsidRPr="00AE11EF" w:rsidR="001A337C">
        <w:rPr>
          <w:i/>
          <w:iCs/>
        </w:rPr>
        <w:t xml:space="preserve"> </w:t>
      </w:r>
      <w:r w:rsidRPr="00AE11EF" w:rsidR="00B272A6">
        <w:rPr>
          <w:i/>
        </w:rPr>
        <w:t>Order Erratum</w:t>
      </w:r>
      <w:r w:rsidRPr="00AE11EF" w:rsidR="00B272A6">
        <w:rPr>
          <w:iCs/>
        </w:rPr>
        <w:t xml:space="preserve">, 35 FCC Rcd at 13173, para. 11; </w:t>
      </w:r>
      <w:r w:rsidRPr="00AE11EF" w:rsidR="00B272A6">
        <w:rPr>
          <w:i/>
        </w:rPr>
        <w:t>see also Executive</w:t>
      </w:r>
      <w:r w:rsidRPr="00AE11EF" w:rsidR="00B272A6">
        <w:rPr>
          <w:i/>
          <w:iCs/>
        </w:rPr>
        <w:t xml:space="preserve"> Branch Process Reform Order</w:t>
      </w:r>
      <w:r w:rsidRPr="00AE11EF" w:rsidR="00B272A6">
        <w:t>, 35 FCC Rcd at 10986, Appx. B, para. 11</w:t>
      </w:r>
      <w:r w:rsidRPr="00AE11EF" w:rsidR="001A337C">
        <w:rPr>
          <w:i/>
          <w:iCs/>
        </w:rPr>
        <w:t>.</w:t>
      </w:r>
      <w:r w:rsidRPr="00AE11EF" w:rsidR="1CCA77FC">
        <w:rPr>
          <w:i/>
          <w:iCs/>
        </w:rPr>
        <w:t xml:space="preserve"> </w:t>
      </w:r>
    </w:p>
  </w:footnote>
  <w:footnote w:id="227">
    <w:p w:rsidR="0043472A" w:rsidRPr="00AE11EF" w:rsidP="00640149" w14:paraId="5179C1D3" w14:textId="77777777">
      <w:pPr>
        <w:pStyle w:val="FootnoteText"/>
      </w:pPr>
      <w:r w:rsidRPr="00AE11EF">
        <w:rPr>
          <w:rStyle w:val="FootnoteReference"/>
        </w:rPr>
        <w:footnoteRef/>
      </w:r>
      <w:r w:rsidRPr="00AE11EF" w:rsidR="1CCA77FC">
        <w:t xml:space="preserve"> </w:t>
      </w:r>
      <w:r w:rsidRPr="00AE11EF" w:rsidR="1CCA77FC">
        <w:rPr>
          <w:i/>
          <w:iCs/>
        </w:rPr>
        <w:t>See</w:t>
      </w:r>
      <w:r w:rsidRPr="00AE11EF" w:rsidR="000573D0">
        <w:rPr>
          <w:i/>
        </w:rPr>
        <w:t xml:space="preserve"> Order Erratum</w:t>
      </w:r>
      <w:r w:rsidRPr="00AE11EF" w:rsidR="000573D0">
        <w:rPr>
          <w:iCs/>
        </w:rPr>
        <w:t>, 35 FCC Rcd at 13173</w:t>
      </w:r>
      <w:r w:rsidRPr="00AE11EF" w:rsidR="00F22A31">
        <w:rPr>
          <w:iCs/>
        </w:rPr>
        <w:t>-74</w:t>
      </w:r>
      <w:r w:rsidRPr="00AE11EF" w:rsidR="000573D0">
        <w:rPr>
          <w:iCs/>
        </w:rPr>
        <w:t xml:space="preserve">, para. 11; </w:t>
      </w:r>
      <w:r w:rsidRPr="00AE11EF" w:rsidR="000573D0">
        <w:rPr>
          <w:i/>
        </w:rPr>
        <w:t>see also Executive</w:t>
      </w:r>
      <w:r w:rsidRPr="00AE11EF" w:rsidR="000573D0">
        <w:rPr>
          <w:i/>
          <w:iCs/>
        </w:rPr>
        <w:t xml:space="preserve"> Branch Process Reform Order</w:t>
      </w:r>
      <w:r w:rsidRPr="00AE11EF" w:rsidR="000573D0">
        <w:t>, 35 FCC Rcd at 10986, Appx. B, para. 11</w:t>
      </w:r>
      <w:r w:rsidRPr="00AE11EF" w:rsidR="00C84D31">
        <w:t>.</w:t>
      </w:r>
      <w:bookmarkStart w:id="452" w:name="_Hlk128335350"/>
      <w:r w:rsidRPr="00AE11EF" w:rsidR="1CCA77FC">
        <w:t xml:space="preserve"> </w:t>
      </w:r>
      <w:bookmarkEnd w:id="452"/>
      <w:r w:rsidRPr="00AE11EF" w:rsidR="1CCA77FC">
        <w:t xml:space="preserve"> A general partner shall be deemed to hold the same voting interest as the partnership holds in the company situated in the next lower tier of the vertical ownership chain. </w:t>
      </w:r>
      <w:r w:rsidRPr="00AE11EF" w:rsidR="000D050B">
        <w:t xml:space="preserve"> </w:t>
      </w:r>
      <w:r w:rsidRPr="00AE11EF" w:rsidR="0000284B">
        <w:rPr>
          <w:i/>
        </w:rPr>
        <w:t>Order Erratum</w:t>
      </w:r>
      <w:r w:rsidRPr="00AE11EF" w:rsidR="0000284B">
        <w:rPr>
          <w:iCs/>
        </w:rPr>
        <w:t xml:space="preserve">, 35 FCC Rcd at 13173, para. 11; </w:t>
      </w:r>
      <w:r w:rsidRPr="00AE11EF" w:rsidR="0000284B">
        <w:rPr>
          <w:i/>
        </w:rPr>
        <w:t>see also Executive</w:t>
      </w:r>
      <w:r w:rsidRPr="00AE11EF" w:rsidR="0000284B">
        <w:rPr>
          <w:i/>
          <w:iCs/>
        </w:rPr>
        <w:t xml:space="preserve"> Branch Process Reform Order</w:t>
      </w:r>
      <w:r w:rsidRPr="00AE11EF" w:rsidR="0000284B">
        <w:t>, 35 FCC Rcd at 10986, Appx. B, para. 11.</w:t>
      </w:r>
      <w:r w:rsidRPr="00AE11EF" w:rsidR="1CCA77FC">
        <w:rPr>
          <w:i/>
          <w:iCs/>
        </w:rPr>
        <w:t xml:space="preserve">  </w:t>
      </w:r>
      <w:r w:rsidRPr="00AE11EF" w:rsidR="1CCA77FC">
        <w:t xml:space="preserve">A partner of a limited partnership (other than a general partner) shall be deemed to hold a voting interest in the partnership that is equal to the partner's equity interest.  </w:t>
      </w:r>
      <w:r w:rsidRPr="00AE11EF" w:rsidR="0000284B">
        <w:rPr>
          <w:i/>
        </w:rPr>
        <w:t>Order Erratum</w:t>
      </w:r>
      <w:r w:rsidRPr="00AE11EF" w:rsidR="0000284B">
        <w:rPr>
          <w:iCs/>
        </w:rPr>
        <w:t xml:space="preserve">, 35 FCC Rcd at 13173, para. 11; </w:t>
      </w:r>
      <w:r w:rsidRPr="00AE11EF" w:rsidR="0000284B">
        <w:rPr>
          <w:i/>
        </w:rPr>
        <w:t>see also Executive</w:t>
      </w:r>
      <w:r w:rsidRPr="00AE11EF" w:rsidR="0000284B">
        <w:rPr>
          <w:i/>
          <w:iCs/>
        </w:rPr>
        <w:t xml:space="preserve"> Branch Process Reform Order</w:t>
      </w:r>
      <w:r w:rsidRPr="00AE11EF" w:rsidR="0000284B">
        <w:t>, 35 FCC Rcd at 10986, Appx. B, para. 11</w:t>
      </w:r>
      <w:r w:rsidRPr="00AE11EF" w:rsidR="00A7077E">
        <w:t>.</w:t>
      </w:r>
    </w:p>
  </w:footnote>
  <w:footnote w:id="228">
    <w:p w:rsidR="0043472A" w:rsidRPr="00AE11EF" w:rsidP="00640149" w14:paraId="470D9172" w14:textId="77777777">
      <w:pPr>
        <w:pStyle w:val="FootnoteText"/>
      </w:pPr>
      <w:r w:rsidRPr="00AE11EF">
        <w:rPr>
          <w:rStyle w:val="FootnoteReference"/>
        </w:rPr>
        <w:footnoteRef/>
      </w:r>
      <w:r w:rsidRPr="00AE11EF" w:rsidR="1CCA77FC">
        <w:t xml:space="preserve"> </w:t>
      </w:r>
      <w:r w:rsidRPr="00AE11EF" w:rsidR="1CCA77FC">
        <w:rPr>
          <w:i/>
          <w:iCs/>
        </w:rPr>
        <w:t xml:space="preserve">See </w:t>
      </w:r>
      <w:r w:rsidRPr="00AE11EF" w:rsidR="00D6277D">
        <w:rPr>
          <w:i/>
        </w:rPr>
        <w:t>Order Erratum</w:t>
      </w:r>
      <w:r w:rsidRPr="00AE11EF" w:rsidR="00D6277D">
        <w:rPr>
          <w:iCs/>
        </w:rPr>
        <w:t xml:space="preserve">, 35 FCC Rcd at 13173-74, para. 11; </w:t>
      </w:r>
      <w:r w:rsidRPr="00AE11EF" w:rsidR="00D6277D">
        <w:rPr>
          <w:i/>
        </w:rPr>
        <w:t>see also Executive</w:t>
      </w:r>
      <w:r w:rsidRPr="00AE11EF" w:rsidR="00D6277D">
        <w:rPr>
          <w:i/>
          <w:iCs/>
        </w:rPr>
        <w:t xml:space="preserve"> Branch Process Reform Order</w:t>
      </w:r>
      <w:r w:rsidRPr="00AE11EF" w:rsidR="00D6277D">
        <w:t>, 35 FCC Rcd at 10986, Appx. B, para. 11.</w:t>
      </w:r>
    </w:p>
  </w:footnote>
  <w:footnote w:id="229">
    <w:p w:rsidR="0043472A" w:rsidRPr="00AE11EF" w:rsidP="00640149" w14:paraId="6E919B6D" w14:textId="77777777">
      <w:pPr>
        <w:pStyle w:val="FootnoteText"/>
      </w:pPr>
      <w:r w:rsidRPr="00AE11EF">
        <w:rPr>
          <w:rStyle w:val="FootnoteReference"/>
        </w:rPr>
        <w:footnoteRef/>
      </w:r>
      <w:r w:rsidRPr="00AE11EF" w:rsidR="1CCA77FC">
        <w:t xml:space="preserve"> </w:t>
      </w:r>
      <w:r w:rsidRPr="00AE11EF" w:rsidR="1CCA77FC">
        <w:rPr>
          <w:i/>
          <w:iCs/>
        </w:rPr>
        <w:t xml:space="preserve">See </w:t>
      </w:r>
      <w:r w:rsidRPr="00AE11EF" w:rsidR="00F442B7">
        <w:rPr>
          <w:i/>
        </w:rPr>
        <w:t>Order Erratum</w:t>
      </w:r>
      <w:r w:rsidRPr="00AE11EF" w:rsidR="00F442B7">
        <w:rPr>
          <w:iCs/>
        </w:rPr>
        <w:t xml:space="preserve">, 35 FCC Rcd at 13174, para. 11; </w:t>
      </w:r>
      <w:r w:rsidRPr="00AE11EF" w:rsidR="00F442B7">
        <w:rPr>
          <w:i/>
        </w:rPr>
        <w:t>see also Executive</w:t>
      </w:r>
      <w:r w:rsidRPr="00AE11EF" w:rsidR="00F442B7">
        <w:rPr>
          <w:i/>
          <w:iCs/>
        </w:rPr>
        <w:t xml:space="preserve"> Branch Process Reform Order</w:t>
      </w:r>
      <w:r w:rsidRPr="00AE11EF" w:rsidR="00F442B7">
        <w:t>, 35 FCC Rcd</w:t>
      </w:r>
      <w:r w:rsidRPr="00AE11EF" w:rsidR="00121394">
        <w:rPr>
          <w:i/>
          <w:iCs/>
        </w:rPr>
        <w:t xml:space="preserve"> </w:t>
      </w:r>
      <w:r w:rsidRPr="00AE11EF" w:rsidR="1CCA77FC">
        <w:t xml:space="preserve">at </w:t>
      </w:r>
      <w:r w:rsidRPr="00AE11EF" w:rsidR="0F334EBF">
        <w:t>10987</w:t>
      </w:r>
      <w:r w:rsidRPr="00AE11EF" w:rsidR="1CCA77FC">
        <w:t>, Appx. B</w:t>
      </w:r>
      <w:r w:rsidRPr="00AE11EF" w:rsidR="00FC34C6">
        <w:t xml:space="preserve">, para. </w:t>
      </w:r>
      <w:r w:rsidRPr="00AE11EF" w:rsidR="00856567">
        <w:t>11</w:t>
      </w:r>
      <w:r w:rsidRPr="00AE11EF" w:rsidR="1CCA77FC">
        <w:t xml:space="preserve">.  Every individual or entity with ownership shall be depicted and all controlling interests must be identified. </w:t>
      </w:r>
      <w:r w:rsidRPr="00AE11EF" w:rsidR="00443CFD">
        <w:t xml:space="preserve"> </w:t>
      </w:r>
      <w:r w:rsidRPr="00AE11EF" w:rsidR="00003A9F">
        <w:rPr>
          <w:i/>
        </w:rPr>
        <w:t>Order Erratum</w:t>
      </w:r>
      <w:r w:rsidRPr="00AE11EF" w:rsidR="00003A9F">
        <w:rPr>
          <w:iCs/>
        </w:rPr>
        <w:t xml:space="preserve">, 35 FCC Rcd at 13174, para. 11; </w:t>
      </w:r>
      <w:r w:rsidRPr="00AE11EF" w:rsidR="00003A9F">
        <w:rPr>
          <w:i/>
        </w:rPr>
        <w:t>see also Executive</w:t>
      </w:r>
      <w:r w:rsidRPr="00AE11EF" w:rsidR="00003A9F">
        <w:rPr>
          <w:i/>
          <w:iCs/>
        </w:rPr>
        <w:t xml:space="preserve"> Branch Process Reform Order</w:t>
      </w:r>
      <w:r w:rsidRPr="00AE11EF" w:rsidR="00003A9F">
        <w:t>, 35 FCC Rcd</w:t>
      </w:r>
      <w:r w:rsidRPr="00AE11EF" w:rsidR="00003A9F">
        <w:rPr>
          <w:i/>
          <w:iCs/>
        </w:rPr>
        <w:t xml:space="preserve"> </w:t>
      </w:r>
      <w:r w:rsidRPr="00AE11EF" w:rsidR="00003A9F">
        <w:t>at 10987, Appx. B, para. 11.</w:t>
      </w:r>
    </w:p>
  </w:footnote>
  <w:footnote w:id="230">
    <w:p w:rsidR="0043472A" w:rsidRPr="00AE11EF" w:rsidP="00640149" w14:paraId="63049CB5" w14:textId="77777777">
      <w:pPr>
        <w:pStyle w:val="FootnoteText"/>
      </w:pPr>
      <w:r w:rsidRPr="00AE11EF">
        <w:rPr>
          <w:rStyle w:val="FootnoteReference"/>
        </w:rPr>
        <w:footnoteRef/>
      </w:r>
      <w:r w:rsidRPr="00AE11EF" w:rsidR="1CCA77FC">
        <w:t xml:space="preserve"> </w:t>
      </w:r>
      <w:r w:rsidRPr="00AE11EF" w:rsidR="1CCA77FC">
        <w:rPr>
          <w:i/>
          <w:iCs/>
        </w:rPr>
        <w:t xml:space="preserve">See </w:t>
      </w:r>
      <w:r w:rsidRPr="00AE11EF" w:rsidR="00D8265A">
        <w:rPr>
          <w:i/>
        </w:rPr>
        <w:t>Order Erratum</w:t>
      </w:r>
      <w:r w:rsidRPr="00AE11EF" w:rsidR="00D8265A">
        <w:rPr>
          <w:iCs/>
        </w:rPr>
        <w:t xml:space="preserve">, 35 FCC Rcd at 13174, para. 11; </w:t>
      </w:r>
      <w:r w:rsidRPr="00AE11EF" w:rsidR="00D8265A">
        <w:rPr>
          <w:i/>
        </w:rPr>
        <w:t>see also Executive</w:t>
      </w:r>
      <w:r w:rsidRPr="00AE11EF" w:rsidR="00D8265A">
        <w:rPr>
          <w:i/>
          <w:iCs/>
        </w:rPr>
        <w:t xml:space="preserve"> Branch Process Reform Order</w:t>
      </w:r>
      <w:r w:rsidRPr="00AE11EF" w:rsidR="00D8265A">
        <w:t>, 35 FCC Rcd</w:t>
      </w:r>
      <w:r w:rsidRPr="00AE11EF" w:rsidR="00D8265A">
        <w:rPr>
          <w:i/>
          <w:iCs/>
        </w:rPr>
        <w:t xml:space="preserve"> </w:t>
      </w:r>
      <w:r w:rsidRPr="00AE11EF" w:rsidR="00D8265A">
        <w:t>at 10987, Appx. B, para. 11.</w:t>
      </w:r>
    </w:p>
  </w:footnote>
  <w:footnote w:id="231">
    <w:p w:rsidR="0043472A" w:rsidRPr="00AE11EF" w:rsidP="00B426BF" w14:paraId="42FCAC30" w14:textId="77777777">
      <w:pPr>
        <w:pStyle w:val="FootnoteText"/>
      </w:pPr>
      <w:r w:rsidRPr="00AE11EF">
        <w:rPr>
          <w:vertAlign w:val="superscript"/>
        </w:rPr>
        <w:footnoteRef/>
      </w:r>
      <w:r w:rsidRPr="00AE11EF" w:rsidR="1CCA77FC">
        <w:t xml:space="preserve"> </w:t>
      </w:r>
      <w:r w:rsidRPr="00AE11EF" w:rsidR="1CCA77FC">
        <w:rPr>
          <w:i/>
        </w:rPr>
        <w:t xml:space="preserve">See </w:t>
      </w:r>
      <w:r w:rsidRPr="00AE11EF" w:rsidR="00063303">
        <w:rPr>
          <w:i/>
        </w:rPr>
        <w:t>Order Erratum</w:t>
      </w:r>
      <w:r w:rsidRPr="00AE11EF" w:rsidR="00063303">
        <w:t>, 35 FCC Rcd at 13174, para. 11</w:t>
      </w:r>
      <w:r w:rsidRPr="00AE11EF" w:rsidR="1CCA77FC">
        <w:t xml:space="preserve"> (</w:t>
      </w:r>
      <w:r w:rsidRPr="00AE11EF" w:rsidR="00B66FFE">
        <w:t>“</w:t>
      </w:r>
      <w:r w:rsidRPr="00AE11EF" w:rsidR="005A66E5">
        <w:t xml:space="preserve">(p) </w:t>
      </w:r>
      <w:r w:rsidRPr="00AE11EF" w:rsidR="1CCA77FC">
        <w:t>Each applicant for which an individual or entity that is not a U.S. citizen holds a ten percent or greater direct or indirect equity or voting interest, or a controlling interest, in the applicant, must submit</w:t>
      </w:r>
      <w:r w:rsidRPr="00AE11EF" w:rsidR="0098162F">
        <w:t>:</w:t>
      </w:r>
      <w:r w:rsidRPr="00AE11EF" w:rsidR="1CCA77FC">
        <w:t xml:space="preserve"> </w:t>
      </w:r>
      <w:r w:rsidRPr="00AE11EF" w:rsidR="0098162F">
        <w:t xml:space="preserve">(1) </w:t>
      </w:r>
      <w:r w:rsidRPr="00AE11EF" w:rsidR="008264EB">
        <w:t>R</w:t>
      </w:r>
      <w:r w:rsidRPr="00AE11EF" w:rsidR="1CCA77FC">
        <w:t xml:space="preserve">esponses to standard questions, prior to or at the same time the applicant files its application with the Commission, pursuant to Part 1, </w:t>
      </w:r>
      <w:r w:rsidRPr="00AE11EF" w:rsidR="00B71CC1">
        <w:t>s</w:t>
      </w:r>
      <w:r w:rsidRPr="00AE11EF" w:rsidR="1CCA77FC">
        <w:t>ubpart CC</w:t>
      </w:r>
      <w:r w:rsidRPr="00AE11EF" w:rsidR="00BA0D67">
        <w:t>, of this chapter</w:t>
      </w:r>
      <w:r w:rsidRPr="00AE11EF" w:rsidR="1CCA77FC">
        <w:t xml:space="preserve"> directly to the Committee for the Assessment of Foreign Participation in the United States Telecommunications Services Sector (Committee).  The standard questions and instructions for submitting the responses are available on the FCC website.  The required information shall be submitted separately from the application and shall be submitted directly to the Committee</w:t>
      </w:r>
      <w:r w:rsidRPr="00AE11EF" w:rsidR="00C74C06">
        <w:t>.  (2)</w:t>
      </w:r>
      <w:r w:rsidRPr="00AE11EF" w:rsidR="00AC712A">
        <w:t xml:space="preserve"> </w:t>
      </w:r>
      <w:r w:rsidRPr="00AE11EF" w:rsidR="000E7B00">
        <w:t>A</w:t>
      </w:r>
      <w:r w:rsidRPr="00AE11EF" w:rsidR="1CCA77FC">
        <w:t xml:space="preserve"> complete and unredacted copy of its FCC application(s), including the file number(s) and docket number(s), to the Committee within three (3) business days of filing it with the Commission.</w:t>
      </w:r>
      <w:r w:rsidRPr="00AE11EF" w:rsidR="0001577E">
        <w:t xml:space="preserve">  </w:t>
      </w:r>
      <w:r w:rsidRPr="00AE11EF" w:rsidR="1CCA77FC">
        <w:t>The instructions for submitting a copy of the FCC application(s) to the Committee are available on the FCC website.</w:t>
      </w:r>
      <w:r w:rsidRPr="00AE11EF" w:rsidR="00B66FFE">
        <w:t>”</w:t>
      </w:r>
      <w:r w:rsidRPr="00AE11EF" w:rsidR="1CCA77FC">
        <w:t>)</w:t>
      </w:r>
      <w:r w:rsidRPr="00AE11EF" w:rsidR="00927EFC">
        <w:t xml:space="preserve">; </w:t>
      </w:r>
      <w:r w:rsidRPr="00AE11EF" w:rsidR="00927EFC">
        <w:rPr>
          <w:i/>
        </w:rPr>
        <w:t>see also Executive Branch Process Reform Order</w:t>
      </w:r>
      <w:r w:rsidRPr="00AE11EF" w:rsidR="00927EFC">
        <w:t>, 35 FCC Rcd</w:t>
      </w:r>
      <w:r w:rsidRPr="00AE11EF" w:rsidR="00927EFC">
        <w:rPr>
          <w:i/>
        </w:rPr>
        <w:t xml:space="preserve"> </w:t>
      </w:r>
      <w:r w:rsidRPr="00AE11EF" w:rsidR="00927EFC">
        <w:t>at 10987, Appx. B, para. 11</w:t>
      </w:r>
      <w:r w:rsidRPr="00AE11EF" w:rsidR="1CCA77FC">
        <w:t>.</w:t>
      </w:r>
    </w:p>
  </w:footnote>
  <w:footnote w:id="232">
    <w:p w:rsidR="00F5168F" w:rsidRPr="00AE11EF" w:rsidP="00640149" w14:paraId="72667E82" w14:textId="77777777">
      <w:pPr>
        <w:pStyle w:val="FootnoteText"/>
      </w:pPr>
      <w:r w:rsidRPr="00AE11EF">
        <w:rPr>
          <w:rStyle w:val="FootnoteReference"/>
        </w:rPr>
        <w:footnoteRef/>
      </w:r>
      <w:r w:rsidRPr="00AE11EF">
        <w:t xml:space="preserve"> </w:t>
      </w:r>
      <w:r w:rsidRPr="00AE11EF">
        <w:rPr>
          <w:i/>
        </w:rPr>
        <w:t xml:space="preserve">See infra </w:t>
      </w:r>
      <w:r w:rsidRPr="00AE11EF" w:rsidR="00D46256">
        <w:t xml:space="preserve">Section </w:t>
      </w:r>
      <w:r w:rsidRPr="00AE11EF" w:rsidR="00036334">
        <w:t>IV.E.</w:t>
      </w:r>
      <w:r w:rsidRPr="00AE11EF" w:rsidR="00797C2C">
        <w:t>1</w:t>
      </w:r>
      <w:r w:rsidRPr="00AE11EF">
        <w:t>.</w:t>
      </w:r>
    </w:p>
  </w:footnote>
  <w:footnote w:id="233">
    <w:p w:rsidR="0043472A" w:rsidRPr="00AE11EF" w:rsidP="00B426BF" w14:paraId="61102F98" w14:textId="77777777">
      <w:pPr>
        <w:pStyle w:val="FootnoteText"/>
      </w:pPr>
      <w:r w:rsidRPr="00AE11EF">
        <w:rPr>
          <w:vertAlign w:val="superscript"/>
        </w:rPr>
        <w:footnoteRef/>
      </w:r>
      <w:r w:rsidRPr="00AE11EF">
        <w:t xml:space="preserve"> </w:t>
      </w:r>
      <w:r w:rsidRPr="00AE11EF">
        <w:rPr>
          <w:i/>
        </w:rPr>
        <w:t>See infra</w:t>
      </w:r>
      <w:r w:rsidRPr="00AE11EF">
        <w:t xml:space="preserve"> </w:t>
      </w:r>
      <w:r w:rsidRPr="00AE11EF" w:rsidR="66F2731F">
        <w:t>para.</w:t>
      </w:r>
      <w:r w:rsidRPr="00AE11EF" w:rsidR="5F249D74">
        <w:t xml:space="preserve"> 1</w:t>
      </w:r>
      <w:r w:rsidRPr="00AE11EF" w:rsidR="00E85BD2">
        <w:t>71</w:t>
      </w:r>
      <w:r w:rsidRPr="00AE11EF">
        <w:t>.</w:t>
      </w:r>
    </w:p>
  </w:footnote>
  <w:footnote w:id="234">
    <w:p w:rsidR="0043472A" w:rsidRPr="00AE11EF" w:rsidP="00640149" w14:paraId="44FEC97D" w14:textId="77777777">
      <w:pPr>
        <w:pStyle w:val="FootnoteText"/>
      </w:pPr>
      <w:r w:rsidRPr="00AE11EF">
        <w:rPr>
          <w:vertAlign w:val="superscript"/>
        </w:rPr>
        <w:footnoteRef/>
      </w:r>
      <w:r w:rsidRPr="00AE11EF" w:rsidR="1CCA77FC">
        <w:t xml:space="preserve"> </w:t>
      </w:r>
      <w:r w:rsidRPr="00AE11EF" w:rsidR="1CCA77FC">
        <w:rPr>
          <w:i/>
          <w:iCs/>
        </w:rPr>
        <w:t xml:space="preserve">See </w:t>
      </w:r>
      <w:r w:rsidRPr="00AE11EF" w:rsidR="002D3D37">
        <w:rPr>
          <w:i/>
        </w:rPr>
        <w:t>Order Erratum</w:t>
      </w:r>
      <w:r w:rsidRPr="00AE11EF" w:rsidR="002D3D37">
        <w:rPr>
          <w:iCs/>
        </w:rPr>
        <w:t>, 35 FCC Rcd at 13174, para. 11</w:t>
      </w:r>
      <w:r w:rsidRPr="00AE11EF" w:rsidR="1CCA77FC">
        <w:t xml:space="preserve"> (</w:t>
      </w:r>
      <w:r w:rsidRPr="00AE11EF" w:rsidR="1CCA77FC">
        <w:rPr>
          <w:sz w:val="22"/>
          <w:szCs w:val="22"/>
        </w:rPr>
        <w:t>“</w:t>
      </w:r>
      <w:r w:rsidRPr="00AE11EF" w:rsidR="006812A4">
        <w:t>(q)</w:t>
      </w:r>
      <w:r w:rsidRPr="00AE11EF" w:rsidR="00D204BD">
        <w:t xml:space="preserve">(1) </w:t>
      </w:r>
      <w:r w:rsidRPr="00AE11EF" w:rsidR="1CCA77FC">
        <w:t>Each applicant shall make the following certifications by which they agree: (i) To comply with all applicable Communications Assistance for Law Enforcement Act (CALEA) requirements and related rules and regulations, including any and all FCC orders and opinions governing the application of CALEA, pursuant to Communications Assistance for Law Enforcement Act and the Commission’s rules and regulations in part 1, subpart Z</w:t>
      </w:r>
      <w:r w:rsidRPr="00AE11EF" w:rsidR="003E436F">
        <w:t xml:space="preserve">, of this chapter </w:t>
      </w:r>
      <w:r w:rsidRPr="00AE11EF" w:rsidR="1CCA77FC">
        <w:t>. . .</w:t>
      </w:r>
      <w:r w:rsidRPr="00AE11EF" w:rsidR="00EF0D64">
        <w:t xml:space="preserve"> .</w:t>
      </w:r>
      <w:r w:rsidRPr="00AE11EF" w:rsidR="1CCA77FC">
        <w:t>”)</w:t>
      </w:r>
      <w:r w:rsidRPr="00AE11EF" w:rsidR="002D3D37">
        <w:t xml:space="preserve">; </w:t>
      </w:r>
      <w:r w:rsidRPr="00AE11EF" w:rsidR="002D3D37">
        <w:rPr>
          <w:i/>
        </w:rPr>
        <w:t xml:space="preserve">see also </w:t>
      </w:r>
      <w:r w:rsidRPr="00AE11EF" w:rsidR="002D3D37">
        <w:rPr>
          <w:i/>
          <w:iCs/>
        </w:rPr>
        <w:t>Executive Branch Process Reform Order</w:t>
      </w:r>
      <w:r w:rsidRPr="00AE11EF" w:rsidR="002D3D37">
        <w:t>, 35 FCC Rcd at 10987-88, Appx. B, para. 11</w:t>
      </w:r>
      <w:r w:rsidRPr="00AE11EF" w:rsidR="1CCA77FC">
        <w:t>.</w:t>
      </w:r>
    </w:p>
  </w:footnote>
  <w:footnote w:id="235">
    <w:p w:rsidR="0043472A" w:rsidRPr="00AE11EF" w:rsidP="00B426BF" w14:paraId="7D849021" w14:textId="77777777">
      <w:pPr>
        <w:pStyle w:val="FootnoteText"/>
      </w:pPr>
      <w:r w:rsidRPr="00AE11EF">
        <w:rPr>
          <w:vertAlign w:val="superscript"/>
        </w:rPr>
        <w:footnoteRef/>
      </w:r>
      <w:r w:rsidRPr="00AE11EF" w:rsidR="1CCA77FC">
        <w:t xml:space="preserve"> </w:t>
      </w:r>
      <w:r w:rsidRPr="00AE11EF" w:rsidR="1CCA77FC">
        <w:rPr>
          <w:i/>
        </w:rPr>
        <w:t xml:space="preserve">See </w:t>
      </w:r>
      <w:r w:rsidRPr="00AE11EF" w:rsidR="009462E9">
        <w:rPr>
          <w:i/>
        </w:rPr>
        <w:t>Order Erratum</w:t>
      </w:r>
      <w:r w:rsidRPr="00AE11EF" w:rsidR="009462E9">
        <w:t>, 35 FCC Rcd at 13174, para. 11</w:t>
      </w:r>
      <w:r w:rsidRPr="00AE11EF" w:rsidR="009462E9">
        <w:rPr>
          <w:iCs/>
        </w:rPr>
        <w:t xml:space="preserve"> </w:t>
      </w:r>
      <w:r w:rsidRPr="00AE11EF" w:rsidR="1CCA77FC">
        <w:t>(“</w:t>
      </w:r>
      <w:r w:rsidRPr="00AE11EF" w:rsidR="00CA1D2D">
        <w:t xml:space="preserve">(q)(1) </w:t>
      </w:r>
      <w:r w:rsidRPr="00AE11EF" w:rsidR="1CCA77FC">
        <w:t>Each applicant shall make the following certifications by which they agree . . . (ii) To make communications to, from, or within the United States, as well as records thereof, available in a form and location that permits them to be subject to a valid and lawful request or legal process in accordance with U.S. law, including but not limited to: (</w:t>
      </w:r>
      <w:r w:rsidRPr="00AE11EF" w:rsidR="0052429C">
        <w:t>A</w:t>
      </w:r>
      <w:r w:rsidRPr="00AE11EF" w:rsidR="1CCA77FC">
        <w:t xml:space="preserve">) </w:t>
      </w:r>
      <w:r w:rsidRPr="00AE11EF" w:rsidR="008E0D0C">
        <w:t>T</w:t>
      </w:r>
      <w:r w:rsidRPr="00AE11EF" w:rsidR="1CCA77FC">
        <w:t xml:space="preserve">he Wiretap Act, 18 U.S.C. 2510 </w:t>
      </w:r>
      <w:r w:rsidRPr="00AE11EF" w:rsidR="1CCA77FC">
        <w:rPr>
          <w:i/>
        </w:rPr>
        <w:t>et seq.</w:t>
      </w:r>
      <w:r w:rsidRPr="00AE11EF" w:rsidR="1CCA77FC">
        <w:t>; (</w:t>
      </w:r>
      <w:r w:rsidRPr="00AE11EF" w:rsidR="0052429C">
        <w:t>B</w:t>
      </w:r>
      <w:r w:rsidRPr="00AE11EF" w:rsidR="1CCA77FC">
        <w:t xml:space="preserve">) </w:t>
      </w:r>
      <w:r w:rsidRPr="00AE11EF" w:rsidR="00DD3D3B">
        <w:t>T</w:t>
      </w:r>
      <w:r w:rsidRPr="00AE11EF" w:rsidR="1CCA77FC">
        <w:t xml:space="preserve">he Stored Communications Act, 18 U.S.C. 2701 </w:t>
      </w:r>
      <w:r w:rsidRPr="00AE11EF" w:rsidR="1CCA77FC">
        <w:rPr>
          <w:i/>
        </w:rPr>
        <w:t>et seq.</w:t>
      </w:r>
      <w:r w:rsidRPr="00AE11EF" w:rsidR="1CCA77FC">
        <w:t>; (</w:t>
      </w:r>
      <w:r w:rsidRPr="00AE11EF" w:rsidR="0052429C">
        <w:t>C</w:t>
      </w:r>
      <w:r w:rsidRPr="00AE11EF" w:rsidR="1CCA77FC">
        <w:t xml:space="preserve">) </w:t>
      </w:r>
      <w:r w:rsidRPr="00AE11EF" w:rsidR="00513CF6">
        <w:t>T</w:t>
      </w:r>
      <w:r w:rsidRPr="00AE11EF" w:rsidR="1CCA77FC">
        <w:t xml:space="preserve">he Pen Register and Trap and Trace Statute, 18 U.S.C. 3121 </w:t>
      </w:r>
      <w:r w:rsidRPr="00AE11EF" w:rsidR="1CCA77FC">
        <w:rPr>
          <w:i/>
        </w:rPr>
        <w:t>et seq.</w:t>
      </w:r>
      <w:r w:rsidRPr="00AE11EF" w:rsidR="1CCA77FC">
        <w:t>; and (</w:t>
      </w:r>
      <w:r w:rsidRPr="00AE11EF" w:rsidR="0052429C">
        <w:t>D</w:t>
      </w:r>
      <w:r w:rsidRPr="00AE11EF" w:rsidR="1CCA77FC">
        <w:t xml:space="preserve">) </w:t>
      </w:r>
      <w:r w:rsidRPr="00AE11EF" w:rsidR="00F11FE5">
        <w:t>O</w:t>
      </w:r>
      <w:r w:rsidRPr="00AE11EF" w:rsidR="1CCA77FC">
        <w:t>ther court orders, subpoenas or other legal process . . .</w:t>
      </w:r>
      <w:r w:rsidRPr="00AE11EF" w:rsidR="005044F5">
        <w:t xml:space="preserve"> .</w:t>
      </w:r>
      <w:r w:rsidRPr="00AE11EF" w:rsidR="1CCA77FC">
        <w:t>”)</w:t>
      </w:r>
      <w:r w:rsidRPr="00AE11EF" w:rsidR="006A6651">
        <w:t xml:space="preserve">; </w:t>
      </w:r>
      <w:r w:rsidRPr="00AE11EF" w:rsidR="006A6651">
        <w:rPr>
          <w:i/>
        </w:rPr>
        <w:t>see also Executive Branch Process Reform Order</w:t>
      </w:r>
      <w:r w:rsidRPr="00AE11EF" w:rsidR="006A6651">
        <w:t>, 35 FCC Rcd at 10987-88, Appx. B, para. 11</w:t>
      </w:r>
      <w:r w:rsidRPr="00AE11EF" w:rsidR="1CCA77FC">
        <w:t>.</w:t>
      </w:r>
    </w:p>
  </w:footnote>
  <w:footnote w:id="236">
    <w:p w:rsidR="0043472A" w:rsidRPr="00AE11EF" w:rsidP="00B426BF" w14:paraId="619A4C61" w14:textId="77777777">
      <w:pPr>
        <w:pStyle w:val="FootnoteText"/>
      </w:pPr>
      <w:r w:rsidRPr="00AE11EF">
        <w:rPr>
          <w:vertAlign w:val="superscript"/>
        </w:rPr>
        <w:footnoteRef/>
      </w:r>
      <w:r w:rsidRPr="00AE11EF" w:rsidR="1CCA77FC">
        <w:t xml:space="preserve"> </w:t>
      </w:r>
      <w:r w:rsidRPr="00AE11EF" w:rsidR="1CCA77FC">
        <w:rPr>
          <w:i/>
        </w:rPr>
        <w:t xml:space="preserve">See </w:t>
      </w:r>
      <w:r w:rsidRPr="00AE11EF" w:rsidR="007143F2">
        <w:rPr>
          <w:i/>
        </w:rPr>
        <w:t>Order Erratum</w:t>
      </w:r>
      <w:r w:rsidRPr="00AE11EF" w:rsidR="007143F2">
        <w:t xml:space="preserve">, 35 FCC Rcd at 13174, para. 11; </w:t>
      </w:r>
      <w:r w:rsidRPr="00AE11EF" w:rsidR="00CD02CB">
        <w:rPr>
          <w:i/>
        </w:rPr>
        <w:t>see also Executive Branch Process Reform Order</w:t>
      </w:r>
      <w:r w:rsidRPr="00AE11EF" w:rsidR="00CD02CB">
        <w:t>, 35 FCC Rcd at 10988, Appx. B, para. 11.</w:t>
      </w:r>
    </w:p>
  </w:footnote>
  <w:footnote w:id="237">
    <w:p w:rsidR="0043472A" w:rsidRPr="00AE11EF" w:rsidP="00B426BF" w14:paraId="777111F5" w14:textId="77777777">
      <w:pPr>
        <w:pStyle w:val="FootnoteText"/>
      </w:pPr>
      <w:r w:rsidRPr="00AE11EF">
        <w:rPr>
          <w:vertAlign w:val="superscript"/>
        </w:rPr>
        <w:footnoteRef/>
      </w:r>
      <w:r w:rsidRPr="00AE11EF" w:rsidR="1CCA77FC">
        <w:t xml:space="preserve"> </w:t>
      </w:r>
      <w:r w:rsidRPr="00AE11EF" w:rsidR="1CCA77FC">
        <w:rPr>
          <w:i/>
        </w:rPr>
        <w:t xml:space="preserve">See </w:t>
      </w:r>
      <w:r w:rsidRPr="00AE11EF" w:rsidR="00DF64BC">
        <w:rPr>
          <w:i/>
        </w:rPr>
        <w:t>Order Erratum</w:t>
      </w:r>
      <w:r w:rsidRPr="00AE11EF" w:rsidR="00DF64BC">
        <w:t xml:space="preserve">, 35 FCC Rcd at 13174, para. 11; </w:t>
      </w:r>
      <w:r w:rsidRPr="00AE11EF" w:rsidR="00DF64BC">
        <w:rPr>
          <w:i/>
        </w:rPr>
        <w:t>see also Executive Branch Process Reform Order</w:t>
      </w:r>
      <w:r w:rsidRPr="00AE11EF" w:rsidR="00DF64BC">
        <w:t>, 35 FCC Rcd at 10988, Appx. B, para. 11.</w:t>
      </w:r>
    </w:p>
  </w:footnote>
  <w:footnote w:id="238">
    <w:p w:rsidR="0043472A" w:rsidRPr="00AE11EF" w:rsidP="00B426BF" w14:paraId="47CAD359" w14:textId="77777777">
      <w:pPr>
        <w:pStyle w:val="FootnoteText"/>
      </w:pPr>
      <w:r w:rsidRPr="00AE11EF">
        <w:rPr>
          <w:vertAlign w:val="superscript"/>
        </w:rPr>
        <w:footnoteRef/>
      </w:r>
      <w:r w:rsidRPr="00AE11EF">
        <w:t xml:space="preserve"> </w:t>
      </w:r>
      <w:r w:rsidRPr="00AE11EF">
        <w:rPr>
          <w:i/>
        </w:rPr>
        <w:t xml:space="preserve">See </w:t>
      </w:r>
      <w:r w:rsidRPr="00AE11EF" w:rsidR="00A42374">
        <w:rPr>
          <w:i/>
        </w:rPr>
        <w:t>Order Erratum</w:t>
      </w:r>
      <w:r w:rsidRPr="00AE11EF" w:rsidR="00A42374">
        <w:t>, 35 FCC Rcd at 13174</w:t>
      </w:r>
      <w:r w:rsidRPr="00AE11EF" w:rsidR="00F06993">
        <w:t>-75</w:t>
      </w:r>
      <w:r w:rsidRPr="00AE11EF" w:rsidR="00A42374">
        <w:t xml:space="preserve">, para. 11; </w:t>
      </w:r>
      <w:r w:rsidRPr="00AE11EF" w:rsidR="00A42374">
        <w:rPr>
          <w:i/>
        </w:rPr>
        <w:t>see also Executive Branch Process Reform Order</w:t>
      </w:r>
      <w:r w:rsidRPr="00AE11EF" w:rsidR="00A42374">
        <w:t>, 35 FCC Rcd at 10988, Appx. B, para. 11.</w:t>
      </w:r>
    </w:p>
  </w:footnote>
  <w:footnote w:id="239">
    <w:p w:rsidR="0043472A" w:rsidRPr="00AE11EF" w:rsidP="00B426BF" w14:paraId="4B1AD42C" w14:textId="77777777">
      <w:pPr>
        <w:pStyle w:val="FootnoteText"/>
      </w:pPr>
      <w:r w:rsidRPr="00AE11EF">
        <w:rPr>
          <w:vertAlign w:val="superscript"/>
        </w:rPr>
        <w:footnoteRef/>
      </w:r>
      <w:r w:rsidRPr="00AE11EF">
        <w:rPr>
          <w:vertAlign w:val="superscript"/>
        </w:rPr>
        <w:t xml:space="preserve"> </w:t>
      </w:r>
      <w:r w:rsidRPr="00AE11EF">
        <w:rPr>
          <w:i/>
        </w:rPr>
        <w:t xml:space="preserve">See </w:t>
      </w:r>
      <w:r w:rsidRPr="00AE11EF" w:rsidR="00E272E0">
        <w:rPr>
          <w:i/>
        </w:rPr>
        <w:t>Order Erratum</w:t>
      </w:r>
      <w:r w:rsidRPr="00AE11EF" w:rsidR="00E272E0">
        <w:t xml:space="preserve">, 35 FCC Rcd at 13175, para. 11; </w:t>
      </w:r>
      <w:r w:rsidRPr="00AE11EF" w:rsidR="00E272E0">
        <w:rPr>
          <w:i/>
        </w:rPr>
        <w:t>see also</w:t>
      </w:r>
      <w:r w:rsidRPr="00AE11EF">
        <w:rPr>
          <w:i/>
        </w:rPr>
        <w:t xml:space="preserve"> Executive Branch Process Reform Order</w:t>
      </w:r>
      <w:r w:rsidRPr="00AE11EF">
        <w:t xml:space="preserve">, </w:t>
      </w:r>
      <w:r w:rsidRPr="00AE11EF" w:rsidR="08FDBCA5">
        <w:t xml:space="preserve">35 </w:t>
      </w:r>
      <w:r w:rsidRPr="00AE11EF">
        <w:t xml:space="preserve">FCC Rcd at </w:t>
      </w:r>
      <w:r w:rsidRPr="00AE11EF" w:rsidR="00287049">
        <w:t>1098</w:t>
      </w:r>
      <w:r w:rsidRPr="00AE11EF" w:rsidR="002D6FDB">
        <w:t>8</w:t>
      </w:r>
      <w:r w:rsidRPr="00AE11EF" w:rsidR="00287049">
        <w:t>-89</w:t>
      </w:r>
      <w:r w:rsidRPr="00AE11EF">
        <w:t>, Appx.</w:t>
      </w:r>
      <w:r w:rsidRPr="00AE11EF" w:rsidR="00287049">
        <w:t xml:space="preserve"> B, para. 11.</w:t>
      </w:r>
    </w:p>
  </w:footnote>
  <w:footnote w:id="240">
    <w:p w:rsidR="00FE4934" w:rsidRPr="00AE11EF" w:rsidP="00B426BF" w14:paraId="5F4A89D4" w14:textId="77777777">
      <w:pPr>
        <w:pStyle w:val="FootnoteText"/>
      </w:pPr>
      <w:r w:rsidRPr="00AE11EF">
        <w:rPr>
          <w:rStyle w:val="FootnoteReference"/>
        </w:rPr>
        <w:footnoteRef/>
      </w:r>
      <w:r w:rsidRPr="00AE11EF" w:rsidR="7EA1B3C3">
        <w:t xml:space="preserve"> </w:t>
      </w:r>
      <w:r w:rsidRPr="00AE11EF" w:rsidR="7EA1B3C3">
        <w:rPr>
          <w:i/>
        </w:rPr>
        <w:t xml:space="preserve">See </w:t>
      </w:r>
      <w:r w:rsidRPr="00AE11EF" w:rsidR="7EA1B3C3">
        <w:t>47 U.S.C. § 158(a)</w:t>
      </w:r>
      <w:r w:rsidRPr="00AE11EF" w:rsidR="00BF44B3">
        <w:t>;</w:t>
      </w:r>
      <w:r w:rsidRPr="00AE11EF" w:rsidR="7EA1B3C3">
        <w:t xml:space="preserve"> 47 CFR § 1.1101</w:t>
      </w:r>
      <w:r w:rsidRPr="00AE11EF" w:rsidR="00BF44B3">
        <w:t>;</w:t>
      </w:r>
      <w:r w:rsidRPr="00AE11EF" w:rsidR="7EA1B3C3">
        <w:t xml:space="preserve"> 47 CFR § 1.1107.</w:t>
      </w:r>
      <w:r w:rsidRPr="00AE11EF" w:rsidR="0066476E">
        <w:t xml:space="preserve">  </w:t>
      </w:r>
      <w:r w:rsidRPr="00AE11EF" w:rsidR="7EA1B3C3">
        <w:t xml:space="preserve">Section 8(c) of the Act requires the Commission to, by rule, amend the application fee schedule if the Commission determines that the schedule requires amendment so that: (1) such fees reflect increases or decreases in the costs of processing applications at the Commission or (2) such schedule reflects the consolidation or addition of new categories of applications. </w:t>
      </w:r>
      <w:r w:rsidRPr="00AE11EF" w:rsidR="00851187">
        <w:t xml:space="preserve"> </w:t>
      </w:r>
      <w:r w:rsidRPr="00AE11EF" w:rsidR="7EA1B3C3">
        <w:t xml:space="preserve">47 U.S.C. § 158(c).  Section 8(c) of the Act does not mandate a timeframe for making any such amendments under section 8(c).  </w:t>
      </w:r>
      <w:r w:rsidRPr="00AE11EF" w:rsidR="000F05AF">
        <w:t xml:space="preserve">If </w:t>
      </w:r>
      <w:r w:rsidRPr="00AE11EF" w:rsidR="7EA1B3C3">
        <w:t>the Commission determines that the application fee schedule may require an amendment pursuant to section 8(c), the Commission will initiate a rulemaking to seek comment on any proposed amendment(s) to the application fee schedule.</w:t>
      </w:r>
      <w:r w:rsidRPr="00AE11EF" w:rsidR="000807A5">
        <w:t xml:space="preserve"> </w:t>
      </w:r>
      <w:r w:rsidRPr="00AE11EF" w:rsidR="00D05F9C">
        <w:t xml:space="preserve"> </w:t>
      </w:r>
      <w:r w:rsidRPr="00AE11EF" w:rsidR="0065075F">
        <w:t>We do so here.</w:t>
      </w:r>
      <w:r w:rsidRPr="00AE11EF" w:rsidR="000807A5">
        <w:t xml:space="preserve"> </w:t>
      </w:r>
      <w:r w:rsidRPr="00AE11EF" w:rsidR="006B7FA4">
        <w:t xml:space="preserve"> </w:t>
      </w:r>
      <w:r w:rsidRPr="00AE11EF" w:rsidR="00D6472A">
        <w:rPr>
          <w:i/>
        </w:rPr>
        <w:t>Amendment of the Schedule of Application Fees Set Forth in Sections 1.1102 through 1.1109 of the Commission's Rules</w:t>
      </w:r>
      <w:r w:rsidRPr="00AE11EF" w:rsidR="00D6472A">
        <w:t>, Order, FCC 22-94, 2022 WL 17886514, at n.2 (rel. Dec. 16, 2022)</w:t>
      </w:r>
      <w:r w:rsidRPr="00AE11EF" w:rsidR="006063AB">
        <w:t xml:space="preserve"> (</w:t>
      </w:r>
      <w:r w:rsidRPr="00AE11EF" w:rsidR="00FD11BE">
        <w:rPr>
          <w:i/>
        </w:rPr>
        <w:t>2022 Application Fee Order</w:t>
      </w:r>
      <w:r w:rsidRPr="00AE11EF" w:rsidR="00FD11BE">
        <w:t>)</w:t>
      </w:r>
      <w:r w:rsidRPr="00AE11EF" w:rsidR="00D6472A">
        <w:t xml:space="preserve">.  </w:t>
      </w:r>
    </w:p>
  </w:footnote>
  <w:footnote w:id="241">
    <w:p w:rsidR="07664682" w:rsidRPr="00AE11EF" w:rsidP="00B426BF" w14:paraId="49966ECB" w14:textId="77777777">
      <w:pPr>
        <w:pStyle w:val="FootnoteText"/>
      </w:pPr>
      <w:r w:rsidRPr="00AE11EF">
        <w:rPr>
          <w:vertAlign w:val="superscript"/>
        </w:rPr>
        <w:footnoteRef/>
      </w:r>
      <w:r w:rsidRPr="00AE11EF" w:rsidR="77258315">
        <w:t xml:space="preserve"> </w:t>
      </w:r>
      <w:r w:rsidRPr="00AE11EF" w:rsidR="006966B6">
        <w:rPr>
          <w:i/>
        </w:rPr>
        <w:t>Amendment of the Schedule of Application Fees Set Forth in Sections 1.1102 through 1.1109 of the Commission’s Rules</w:t>
      </w:r>
      <w:r w:rsidRPr="00AE11EF" w:rsidR="006966B6">
        <w:t>, MD Docket No. 20-270, Report and Order</w:t>
      </w:r>
      <w:r w:rsidRPr="00AE11EF" w:rsidR="006B7FA4">
        <w:t>,</w:t>
      </w:r>
      <w:r w:rsidRPr="00AE11EF" w:rsidR="77258315">
        <w:t xml:space="preserve"> 35 FCC Rcd 15089</w:t>
      </w:r>
      <w:r w:rsidRPr="00AE11EF" w:rsidR="006966B6">
        <w:t>,</w:t>
      </w:r>
      <w:r w:rsidRPr="00AE11EF" w:rsidR="77258315">
        <w:t xml:space="preserve"> 15094, para. </w:t>
      </w:r>
      <w:r w:rsidRPr="00AE11EF" w:rsidR="4C6FD11F">
        <w:t>15</w:t>
      </w:r>
      <w:r w:rsidRPr="00AE11EF" w:rsidR="008724FA">
        <w:t xml:space="preserve"> (2020)</w:t>
      </w:r>
      <w:r w:rsidRPr="00AE11EF" w:rsidR="4C6FD11F">
        <w:t>.</w:t>
      </w:r>
    </w:p>
  </w:footnote>
  <w:footnote w:id="242">
    <w:p w:rsidR="4C6FD11F" w:rsidRPr="00AE11EF" w:rsidP="00B426BF" w14:paraId="2B25475A" w14:textId="77777777">
      <w:pPr>
        <w:pStyle w:val="FootnoteText"/>
      </w:pPr>
      <w:r w:rsidRPr="00AE11EF">
        <w:rPr>
          <w:vertAlign w:val="superscript"/>
        </w:rPr>
        <w:footnoteRef/>
      </w:r>
      <w:r w:rsidRPr="00AE11EF" w:rsidR="006B7FA4">
        <w:rPr>
          <w:i/>
        </w:rPr>
        <w:t xml:space="preserve"> Id</w:t>
      </w:r>
      <w:r w:rsidRPr="00AE11EF" w:rsidR="006B7FA4">
        <w:t xml:space="preserve">. at </w:t>
      </w:r>
      <w:r w:rsidRPr="00AE11EF" w:rsidR="7545EAB5">
        <w:t xml:space="preserve">15092, </w:t>
      </w:r>
      <w:r w:rsidRPr="00AE11EF" w:rsidR="60E33DEE">
        <w:t>para</w:t>
      </w:r>
      <w:r w:rsidRPr="00AE11EF" w:rsidR="7545EAB5">
        <w:t>. 11 (adopting</w:t>
      </w:r>
      <w:r w:rsidRPr="00AE11EF" w:rsidR="5394181C">
        <w:t xml:space="preserve"> </w:t>
      </w:r>
      <w:r w:rsidRPr="00AE11EF" w:rsidR="0887E00B">
        <w:t>the</w:t>
      </w:r>
      <w:r w:rsidRPr="00AE11EF" w:rsidR="7545EAB5">
        <w:t xml:space="preserve"> </w:t>
      </w:r>
      <w:r w:rsidRPr="00AE11EF" w:rsidR="00F477EA">
        <w:t>methodology proposed in</w:t>
      </w:r>
      <w:r w:rsidRPr="00AE11EF" w:rsidR="5394181C">
        <w:t xml:space="preserve"> </w:t>
      </w:r>
      <w:r w:rsidRPr="00AE11EF" w:rsidR="0887E00B">
        <w:t>the</w:t>
      </w:r>
      <w:r w:rsidRPr="00AE11EF" w:rsidR="7545EAB5">
        <w:rPr>
          <w:i/>
        </w:rPr>
        <w:t xml:space="preserve"> </w:t>
      </w:r>
      <w:r w:rsidRPr="00AE11EF" w:rsidR="60E33DEE">
        <w:rPr>
          <w:i/>
        </w:rPr>
        <w:t>2020 Application Fee Notice of Proposed Rulemaking</w:t>
      </w:r>
      <w:r w:rsidRPr="00AE11EF" w:rsidR="7545EAB5">
        <w:rPr>
          <w:i/>
        </w:rPr>
        <w:t xml:space="preserve"> </w:t>
      </w:r>
      <w:r w:rsidRPr="00AE11EF" w:rsidR="7545EAB5">
        <w:t>to “base the application fees on an estimate of direct labor costs where possible</w:t>
      </w:r>
      <w:r w:rsidRPr="00AE11EF" w:rsidR="003A6807">
        <w:t>,</w:t>
      </w:r>
      <w:r w:rsidRPr="00AE11EF" w:rsidR="7545EAB5">
        <w:t>”</w:t>
      </w:r>
      <w:r w:rsidRPr="00AE11EF" w:rsidR="003A6807">
        <w:t xml:space="preserve"> as modified therein</w:t>
      </w:r>
      <w:r w:rsidRPr="00AE11EF" w:rsidR="7545EAB5">
        <w:t>)</w:t>
      </w:r>
      <w:r w:rsidRPr="00AE11EF" w:rsidR="00375BBB">
        <w:t>;</w:t>
      </w:r>
      <w:r w:rsidRPr="00AE11EF" w:rsidR="7545EAB5">
        <w:t xml:space="preserve"> </w:t>
      </w:r>
      <w:r w:rsidRPr="00AE11EF" w:rsidR="00375BBB">
        <w:rPr>
          <w:i/>
        </w:rPr>
        <w:t xml:space="preserve">id. </w:t>
      </w:r>
      <w:r w:rsidRPr="00AE11EF" w:rsidR="00375BBB">
        <w:t>at</w:t>
      </w:r>
      <w:r w:rsidRPr="00AE11EF" w:rsidR="7545EAB5">
        <w:t xml:space="preserve"> 15134, para. </w:t>
      </w:r>
      <w:r w:rsidRPr="00AE11EF" w:rsidR="003B0957">
        <w:t>141</w:t>
      </w:r>
      <w:r w:rsidRPr="00AE11EF" w:rsidR="7545EAB5">
        <w:t xml:space="preserve"> (</w:t>
      </w:r>
      <w:r w:rsidRPr="00AE11EF" w:rsidR="00331C39">
        <w:t xml:space="preserve">“We adopt the proposed cost-based international section 214 fees in the </w:t>
      </w:r>
      <w:r w:rsidRPr="00AE11EF" w:rsidR="00E7747B">
        <w:t>[</w:t>
      </w:r>
      <w:r w:rsidRPr="00AE11EF" w:rsidR="00E7747B">
        <w:rPr>
          <w:i/>
        </w:rPr>
        <w:t>2020 Application Fee Notice of Proposed Rulemaking</w:t>
      </w:r>
      <w:r w:rsidRPr="00AE11EF" w:rsidR="00E7747B">
        <w:t>]</w:t>
      </w:r>
      <w:r w:rsidRPr="00AE11EF" w:rsidR="00331C39">
        <w:t xml:space="preserve"> for new authorizations, substantive assignments and transfers of control, pro forma assignments and transfers of control, foreign carrier affiliation notifications, modifications, STAs, waivers, and discontinuances of service. </w:t>
      </w:r>
      <w:r w:rsidRPr="00AE11EF" w:rsidR="001C6424">
        <w:t xml:space="preserve"> </w:t>
      </w:r>
      <w:r w:rsidRPr="00AE11EF" w:rsidR="00331C39">
        <w:t>We adopt, however, one change from the fees proposed and reduce the cost of an international section 214 pro forma assignment or transfer of control.”</w:t>
      </w:r>
      <w:r w:rsidRPr="00AE11EF" w:rsidR="7545EAB5">
        <w:t xml:space="preserve">); </w:t>
      </w:r>
      <w:r w:rsidRPr="00AE11EF" w:rsidR="7545EAB5">
        <w:rPr>
          <w:i/>
        </w:rPr>
        <w:t>Amendment of the Schedule of Application Fees Set Forth in Sections 1.1102 through 1.1109 of the Commission’s Rules</w:t>
      </w:r>
      <w:r w:rsidRPr="00AE11EF" w:rsidR="7545EAB5">
        <w:t>, MD Docket No. 20-270, Notice of Proposed Rulemaking, 36 FCC Rcd 1618, 1657, para. 149 (2020) (</w:t>
      </w:r>
      <w:r w:rsidRPr="00AE11EF" w:rsidR="7545EAB5">
        <w:rPr>
          <w:i/>
        </w:rPr>
        <w:t>2020 Application Fee Notice of Proposed Rulemaking</w:t>
      </w:r>
      <w:r w:rsidRPr="00AE11EF" w:rsidR="7545EAB5">
        <w:t xml:space="preserve">) (“Applications to obtain an international section 214 authorization are filed online using IBFS and involve staff review.  The Commission may also need to coordinate applications with other federal agencies.  We estimate the Commission’s resources in processing an application for an international section 214 authorization consist of the following: </w:t>
      </w:r>
      <w:r w:rsidRPr="00AE11EF" w:rsidR="002A791A">
        <w:t xml:space="preserve"> </w:t>
      </w:r>
      <w:r w:rsidRPr="00AE11EF" w:rsidR="7545EAB5">
        <w:t>industry analyst processing and review, staff attorney review, and supervisory review</w:t>
      </w:r>
      <w:r w:rsidRPr="00AE11EF" w:rsidR="60E33DEE">
        <w:t>.”).</w:t>
      </w:r>
    </w:p>
  </w:footnote>
  <w:footnote w:id="243">
    <w:p w:rsidR="00FE4934" w:rsidRPr="00AE11EF" w:rsidP="00B426BF" w14:paraId="502F06DC" w14:textId="77777777">
      <w:pPr>
        <w:pStyle w:val="FootnoteText"/>
      </w:pPr>
      <w:r w:rsidRPr="00AE11EF">
        <w:rPr>
          <w:vertAlign w:val="superscript"/>
        </w:rPr>
        <w:footnoteRef/>
      </w:r>
      <w:r w:rsidRPr="00AE11EF" w:rsidR="6DA6615A">
        <w:t xml:space="preserve"> </w:t>
      </w:r>
      <w:r w:rsidRPr="00AE11EF" w:rsidR="00AC636D">
        <w:rPr>
          <w:i/>
        </w:rPr>
        <w:t>2022 Application Fee Order</w:t>
      </w:r>
      <w:r w:rsidRPr="00AE11EF" w:rsidR="6DA6615A">
        <w:t xml:space="preserve"> </w:t>
      </w:r>
      <w:r w:rsidRPr="00AE11EF" w:rsidR="00AC636D">
        <w:t xml:space="preserve">at </w:t>
      </w:r>
      <w:r w:rsidRPr="00AE11EF" w:rsidR="6DA6615A">
        <w:t xml:space="preserve">Appx.; 47 CFR § 1.1107.  This fee rate became effective on March 2, 2023. </w:t>
      </w:r>
      <w:r w:rsidRPr="00AE11EF" w:rsidR="00D92C6C">
        <w:t xml:space="preserve"> </w:t>
      </w:r>
      <w:r w:rsidRPr="00AE11EF" w:rsidR="6DA6615A">
        <w:rPr>
          <w:i/>
        </w:rPr>
        <w:t>See</w:t>
      </w:r>
      <w:r w:rsidRPr="00AE11EF" w:rsidR="6DA6615A">
        <w:t xml:space="preserve"> </w:t>
      </w:r>
      <w:r w:rsidRPr="00AE11EF" w:rsidR="00975F7D">
        <w:t xml:space="preserve">Federal Communications Commission, </w:t>
      </w:r>
      <w:r w:rsidRPr="00AE11EF" w:rsidR="004043C7">
        <w:t xml:space="preserve">Schedule of Application Fees, </w:t>
      </w:r>
      <w:r w:rsidRPr="00AE11EF" w:rsidR="6DA6615A">
        <w:t>88 F</w:t>
      </w:r>
      <w:r w:rsidRPr="00AE11EF" w:rsidR="005202A8">
        <w:t>ed</w:t>
      </w:r>
      <w:r w:rsidRPr="00AE11EF" w:rsidR="262AEE3A">
        <w:t>.</w:t>
      </w:r>
      <w:r w:rsidRPr="00AE11EF" w:rsidR="005202A8">
        <w:t xml:space="preserve"> </w:t>
      </w:r>
      <w:r w:rsidRPr="00AE11EF" w:rsidR="6DA6615A">
        <w:t>R</w:t>
      </w:r>
      <w:r w:rsidRPr="00AE11EF" w:rsidR="005202A8">
        <w:t>eg</w:t>
      </w:r>
      <w:r w:rsidRPr="00AE11EF" w:rsidR="262AEE3A">
        <w:t>.</w:t>
      </w:r>
      <w:r w:rsidRPr="00AE11EF" w:rsidR="6DA6615A">
        <w:t xml:space="preserve"> 6169 (Jan. 31, 2023). </w:t>
      </w:r>
    </w:p>
  </w:footnote>
  <w:footnote w:id="244">
    <w:p w:rsidR="0043472A" w:rsidRPr="00AE11EF" w:rsidP="00640149" w14:paraId="3727047B" w14:textId="77777777">
      <w:pPr>
        <w:pStyle w:val="FootnoteText"/>
      </w:pPr>
      <w:r w:rsidRPr="00AE11EF">
        <w:rPr>
          <w:rStyle w:val="FootnoteReference"/>
        </w:rPr>
        <w:footnoteRef/>
      </w:r>
      <w:r w:rsidRPr="00AE11EF">
        <w:t xml:space="preserve"> </w:t>
      </w:r>
      <w:r w:rsidRPr="00AE11EF">
        <w:rPr>
          <w:i/>
          <w:iCs/>
        </w:rPr>
        <w:t xml:space="preserve">See infra </w:t>
      </w:r>
      <w:r w:rsidRPr="00AE11EF">
        <w:t>Appx. A.</w:t>
      </w:r>
    </w:p>
  </w:footnote>
  <w:footnote w:id="245">
    <w:p w:rsidR="008B7F6F" w:rsidRPr="00AE11EF" w:rsidP="00640149" w14:paraId="6EE3C55D" w14:textId="77777777">
      <w:pPr>
        <w:pStyle w:val="FootnoteText"/>
      </w:pPr>
      <w:r w:rsidRPr="00AE11EF">
        <w:rPr>
          <w:rStyle w:val="FootnoteReference"/>
        </w:rPr>
        <w:footnoteRef/>
      </w:r>
      <w:r w:rsidRPr="00AE11EF">
        <w:t xml:space="preserve"> </w:t>
      </w:r>
      <w:r w:rsidRPr="00AE11EF">
        <w:rPr>
          <w:i/>
          <w:iCs/>
        </w:rPr>
        <w:t xml:space="preserve">See supra </w:t>
      </w:r>
      <w:r w:rsidRPr="00AE11EF">
        <w:t>note</w:t>
      </w:r>
      <w:r w:rsidRPr="00AE11EF" w:rsidR="005E1FA0">
        <w:t>s</w:t>
      </w:r>
      <w:r w:rsidRPr="00AE11EF">
        <w:t xml:space="preserve"> </w:t>
      </w:r>
      <w:r w:rsidRPr="00AE11EF" w:rsidR="003F3393">
        <w:t>200</w:t>
      </w:r>
      <w:r w:rsidRPr="00AE11EF" w:rsidR="005E1FA0">
        <w:t>, 202</w:t>
      </w:r>
      <w:r w:rsidRPr="00AE11EF" w:rsidR="004E2C19">
        <w:t>.</w:t>
      </w:r>
    </w:p>
  </w:footnote>
  <w:footnote w:id="246">
    <w:p w:rsidR="00DE0F79" w:rsidRPr="00AE11EF" w:rsidP="00640149" w14:paraId="33176318" w14:textId="77777777">
      <w:pPr>
        <w:pStyle w:val="FootnoteText"/>
      </w:pPr>
      <w:r w:rsidRPr="00AE11EF">
        <w:rPr>
          <w:rStyle w:val="FootnoteReference"/>
        </w:rPr>
        <w:footnoteRef/>
      </w:r>
      <w:r w:rsidRPr="00AE11EF">
        <w:t xml:space="preserve"> </w:t>
      </w:r>
      <w:r w:rsidRPr="00AE11EF" w:rsidR="000213D8">
        <w:rPr>
          <w:snapToGrid w:val="0"/>
        </w:rPr>
        <w:t>We note that</w:t>
      </w:r>
      <w:r w:rsidRPr="00AE11EF" w:rsidR="04CA6C65">
        <w:rPr>
          <w:snapToGrid w:val="0"/>
        </w:rPr>
        <w:t xml:space="preserve"> </w:t>
      </w:r>
      <w:r w:rsidRPr="00AE11EF" w:rsidR="00FF623D">
        <w:rPr>
          <w:snapToGrid w:val="0"/>
        </w:rPr>
        <w:t>section</w:t>
      </w:r>
      <w:r w:rsidRPr="00AE11EF" w:rsidR="000213D8">
        <w:rPr>
          <w:snapToGrid w:val="0"/>
        </w:rPr>
        <w:t xml:space="preserve"> 63.04(b) of </w:t>
      </w:r>
      <w:r w:rsidRPr="00AE11EF" w:rsidR="00773041">
        <w:rPr>
          <w:snapToGrid w:val="0"/>
        </w:rPr>
        <w:t>the Commission’s</w:t>
      </w:r>
      <w:r w:rsidRPr="00AE11EF" w:rsidR="000213D8">
        <w:rPr>
          <w:snapToGrid w:val="0"/>
        </w:rPr>
        <w:t xml:space="preserve"> rules, pertaining to applications for transfer of control of domestic section 214 authorizations, permits joint international and domestic section 214 transfer of control filings and requires applicants filing such joint applications to satisfy the requirements in both </w:t>
      </w:r>
      <w:r w:rsidRPr="00AE11EF" w:rsidR="00FF623D">
        <w:rPr>
          <w:snapToGrid w:val="0"/>
        </w:rPr>
        <w:t>sections</w:t>
      </w:r>
      <w:r w:rsidRPr="00AE11EF" w:rsidR="00C56A99">
        <w:rPr>
          <w:snapToGrid w:val="0"/>
        </w:rPr>
        <w:t xml:space="preserve"> </w:t>
      </w:r>
      <w:r w:rsidRPr="00AE11EF" w:rsidR="000213D8">
        <w:rPr>
          <w:snapToGrid w:val="0"/>
        </w:rPr>
        <w:t xml:space="preserve">63.04 and 63.18 addressing ownership.  </w:t>
      </w:r>
      <w:r w:rsidRPr="00AE11EF" w:rsidR="000213D8">
        <w:rPr>
          <w:i/>
          <w:iCs/>
          <w:snapToGrid w:val="0"/>
        </w:rPr>
        <w:t>See</w:t>
      </w:r>
      <w:r w:rsidRPr="00AE11EF" w:rsidR="000213D8">
        <w:rPr>
          <w:snapToGrid w:val="0"/>
        </w:rPr>
        <w:t xml:space="preserve"> 47 CFR §§ 63.04(b)</w:t>
      </w:r>
      <w:r w:rsidRPr="00AE11EF" w:rsidR="0087272E">
        <w:t>,</w:t>
      </w:r>
      <w:r w:rsidRPr="00AE11EF" w:rsidR="000213D8">
        <w:t xml:space="preserve"> 63.18. </w:t>
      </w:r>
      <w:r w:rsidRPr="00AE11EF" w:rsidR="00416D56">
        <w:t xml:space="preserve"> </w:t>
      </w:r>
      <w:r w:rsidRPr="00AE11EF" w:rsidR="0005051F">
        <w:t>This Notice does not propose to modify section 63.04(a)(4), which addresses ownership information required to be disclosed for domestic-only section 214 transfer of control applications</w:t>
      </w:r>
      <w:r w:rsidRPr="00AE11EF" w:rsidR="002C113C">
        <w:t xml:space="preserve">. </w:t>
      </w:r>
      <w:r w:rsidRPr="00AE11EF" w:rsidR="000213D8">
        <w:t xml:space="preserve"> </w:t>
      </w:r>
      <w:r w:rsidRPr="00AE11EF" w:rsidR="00445966">
        <w:t>If we ad</w:t>
      </w:r>
      <w:r w:rsidRPr="00AE11EF" w:rsidR="001C7236">
        <w:t>o</w:t>
      </w:r>
      <w:r w:rsidRPr="00AE11EF" w:rsidR="00445966">
        <w:t xml:space="preserve">pt a </w:t>
      </w:r>
      <w:r w:rsidRPr="00AE11EF" w:rsidR="001C7236">
        <w:t xml:space="preserve">5% reporting requirement for international </w:t>
      </w:r>
      <w:r w:rsidRPr="00AE11EF" w:rsidR="00E24EEC">
        <w:t xml:space="preserve">section </w:t>
      </w:r>
      <w:r w:rsidRPr="00AE11EF" w:rsidR="001C7236">
        <w:t>214 authorizations, w</w:t>
      </w:r>
      <w:r w:rsidRPr="00AE11EF" w:rsidR="000213D8">
        <w:t xml:space="preserve">e propose to require that applicants filing a joint international and domestic section 214 transfer of control application must continue to submit information that satisfies the requirements in both </w:t>
      </w:r>
      <w:r w:rsidRPr="00AE11EF" w:rsidR="00FF623D">
        <w:t>section</w:t>
      </w:r>
      <w:r w:rsidRPr="00AE11EF" w:rsidR="00F17FF4">
        <w:t xml:space="preserve">s </w:t>
      </w:r>
      <w:r w:rsidRPr="00AE11EF" w:rsidR="000213D8">
        <w:t xml:space="preserve">63.04 and </w:t>
      </w:r>
      <w:r w:rsidRPr="00AE11EF" w:rsidR="00FF623D">
        <w:t>section</w:t>
      </w:r>
      <w:r w:rsidRPr="00AE11EF" w:rsidR="000213D8">
        <w:t xml:space="preserve"> 63.18, including ownership information that would be required by </w:t>
      </w:r>
      <w:r w:rsidRPr="00AE11EF" w:rsidR="00FF623D">
        <w:t>section</w:t>
      </w:r>
      <w:r w:rsidRPr="00AE11EF" w:rsidR="00D64894">
        <w:t xml:space="preserve"> </w:t>
      </w:r>
      <w:r w:rsidRPr="00AE11EF" w:rsidR="000213D8">
        <w:t>63.18(h) under the proposed 5% ownership reporting threshold.</w:t>
      </w:r>
    </w:p>
  </w:footnote>
  <w:footnote w:id="247">
    <w:p w:rsidR="0043472A" w:rsidRPr="00AE11EF" w:rsidP="00640149" w14:paraId="23414F2F" w14:textId="77777777">
      <w:pPr>
        <w:pStyle w:val="FootnoteText"/>
      </w:pPr>
      <w:r w:rsidRPr="00AE11EF">
        <w:rPr>
          <w:rStyle w:val="FootnoteReference"/>
        </w:rPr>
        <w:footnoteRef/>
      </w:r>
      <w:r w:rsidRPr="00AE11EF">
        <w:t xml:space="preserve"> Unless indicated otherwise, we refer to “applicant” or “applicants” in this subsection, Section </w:t>
      </w:r>
      <w:r w:rsidRPr="00AE11EF" w:rsidR="00BF4266">
        <w:t>IV.E</w:t>
      </w:r>
      <w:r w:rsidRPr="00AE11EF" w:rsidR="00F54921">
        <w:t>.</w:t>
      </w:r>
      <w:r w:rsidRPr="00AE11EF" w:rsidR="309DCCEB">
        <w:t>,</w:t>
      </w:r>
      <w:r w:rsidRPr="00AE11EF">
        <w:t xml:space="preserve"> to refer to (1) applicants that file an initial application for international section 214 authority or an application for modification, assignment, transfer of control, or renewal of international section 214 authority, and (2) authorization holders that file a notification of </w:t>
      </w:r>
      <w:r w:rsidRPr="00AE11EF">
        <w:rPr>
          <w:i/>
          <w:iCs/>
        </w:rPr>
        <w:t xml:space="preserve">pro forma </w:t>
      </w:r>
      <w:r w:rsidRPr="00AE11EF">
        <w:t xml:space="preserve">assignment or transfer of control.  </w:t>
      </w:r>
      <w:r w:rsidRPr="00AE11EF">
        <w:rPr>
          <w:i/>
          <w:iCs/>
        </w:rPr>
        <w:t xml:space="preserve">See </w:t>
      </w:r>
      <w:r w:rsidRPr="00AE11EF">
        <w:t>47 CFR § 63.18</w:t>
      </w:r>
      <w:r w:rsidRPr="00AE11EF" w:rsidR="00815C7F">
        <w:t>;</w:t>
      </w:r>
      <w:r w:rsidRPr="00AE11EF">
        <w:t xml:space="preserve"> </w:t>
      </w:r>
      <w:r w:rsidRPr="00AE11EF" w:rsidR="00815C7F">
        <w:rPr>
          <w:i/>
          <w:iCs/>
        </w:rPr>
        <w:t xml:space="preserve">id. </w:t>
      </w:r>
      <w:r w:rsidRPr="00AE11EF" w:rsidR="00815C7F">
        <w:t xml:space="preserve">§ </w:t>
      </w:r>
      <w:r w:rsidRPr="00AE11EF">
        <w:t>63.24(e) (“Applications for substantial transactions”)</w:t>
      </w:r>
      <w:r w:rsidRPr="00AE11EF" w:rsidR="00815C7F">
        <w:t>;</w:t>
      </w:r>
      <w:r w:rsidRPr="00AE11EF">
        <w:t xml:space="preserve"> </w:t>
      </w:r>
      <w:r w:rsidRPr="00AE11EF" w:rsidR="00815C7F">
        <w:rPr>
          <w:i/>
          <w:iCs/>
        </w:rPr>
        <w:t xml:space="preserve">id. </w:t>
      </w:r>
      <w:r w:rsidRPr="00AE11EF" w:rsidR="00815C7F">
        <w:t xml:space="preserve">§ </w:t>
      </w:r>
      <w:r w:rsidRPr="00AE11EF">
        <w:t xml:space="preserve">63.24(f) (“Notifications for non-substantial or pro forma transactions”).  Unless indicated otherwise, we refer to “application” or “applications” in this subsection, Section </w:t>
      </w:r>
      <w:r w:rsidRPr="00AE11EF" w:rsidR="439EADFD">
        <w:t>IV.E</w:t>
      </w:r>
      <w:r w:rsidRPr="00AE11EF" w:rsidR="00F54921">
        <w:t>.</w:t>
      </w:r>
      <w:r w:rsidRPr="00AE11EF">
        <w:t xml:space="preserve">, to refer to applications </w:t>
      </w:r>
      <w:r w:rsidRPr="00AE11EF" w:rsidR="00B77997">
        <w:t xml:space="preserve">for international section 214 authority; applications for modifications, assignments, transfers of control, and renewals of international section 214 authority; and </w:t>
      </w:r>
      <w:r w:rsidRPr="00AE11EF" w:rsidR="00B77997">
        <w:rPr>
          <w:i/>
          <w:iCs/>
        </w:rPr>
        <w:t xml:space="preserve">pro forma </w:t>
      </w:r>
      <w:r w:rsidRPr="00AE11EF" w:rsidR="00B77997">
        <w:t>notifications of assignments and transfers of control of international section 214 authority.</w:t>
      </w:r>
    </w:p>
  </w:footnote>
  <w:footnote w:id="248">
    <w:p w:rsidR="00CC5749" w:rsidRPr="00AE11EF" w:rsidP="00640149" w14:paraId="1B879225" w14:textId="77777777">
      <w:pPr>
        <w:pStyle w:val="FootnoteText"/>
      </w:pPr>
      <w:r w:rsidRPr="00AE11EF">
        <w:rPr>
          <w:rStyle w:val="FootnoteReference"/>
        </w:rPr>
        <w:footnoteRef/>
      </w:r>
      <w:r w:rsidRPr="00AE11EF">
        <w:t xml:space="preserve"> The Commission adopted global facilities-based international section 214 authorizations in 1996. </w:t>
      </w:r>
      <w:r w:rsidRPr="00AE11EF" w:rsidR="00D719C7">
        <w:t xml:space="preserve"> </w:t>
      </w:r>
      <w:r w:rsidRPr="00AE11EF" w:rsidR="00B238ED">
        <w:rPr>
          <w:i/>
          <w:iCs/>
        </w:rPr>
        <w:t xml:space="preserve">1996 </w:t>
      </w:r>
      <w:r w:rsidRPr="00AE11EF" w:rsidR="00CA527B">
        <w:rPr>
          <w:i/>
        </w:rPr>
        <w:t>Streamlining</w:t>
      </w:r>
      <w:r w:rsidRPr="00AE11EF" w:rsidR="00B238ED">
        <w:rPr>
          <w:i/>
          <w:iCs/>
        </w:rPr>
        <w:t xml:space="preserve"> Order</w:t>
      </w:r>
      <w:r w:rsidRPr="00AE11EF">
        <w:t xml:space="preserve">, 11 FCC Rcd </w:t>
      </w:r>
      <w:r w:rsidRPr="00AE11EF" w:rsidR="00B238ED">
        <w:t>at</w:t>
      </w:r>
      <w:r w:rsidRPr="00AE11EF">
        <w:t xml:space="preserve"> 12888-94, paras. 9-20.  Prior to </w:t>
      </w:r>
      <w:r w:rsidRPr="00AE11EF" w:rsidR="006F662F">
        <w:t xml:space="preserve">the </w:t>
      </w:r>
      <w:r w:rsidRPr="00AE11EF" w:rsidR="006F662F">
        <w:rPr>
          <w:i/>
          <w:iCs/>
        </w:rPr>
        <w:t xml:space="preserve">1996 </w:t>
      </w:r>
      <w:r w:rsidRPr="00AE11EF" w:rsidR="009F446C">
        <w:rPr>
          <w:i/>
          <w:iCs/>
        </w:rPr>
        <w:t xml:space="preserve">Streamlining </w:t>
      </w:r>
      <w:r w:rsidRPr="00AE11EF" w:rsidR="006F662F">
        <w:rPr>
          <w:i/>
          <w:iCs/>
        </w:rPr>
        <w:t>Order</w:t>
      </w:r>
      <w:r w:rsidRPr="00AE11EF" w:rsidR="00230E8C">
        <w:t>,</w:t>
      </w:r>
      <w:r w:rsidRPr="00AE11EF">
        <w:t xml:space="preserve"> the Commission’s rules required that applications for international section 214 authority specify the geographic market (i.e., the country) to be served, the particular services to be provided, and the facilities to be used.  </w:t>
      </w:r>
      <w:r w:rsidRPr="00AE11EF">
        <w:rPr>
          <w:i/>
          <w:iCs/>
        </w:rPr>
        <w:t xml:space="preserve">See </w:t>
      </w:r>
      <w:r w:rsidRPr="00AE11EF" w:rsidR="00B96068">
        <w:rPr>
          <w:i/>
          <w:iCs/>
        </w:rPr>
        <w:t>1995 Streamlining NPRM</w:t>
      </w:r>
      <w:r w:rsidRPr="00AE11EF">
        <w:t xml:space="preserve">, 10 FCC Rcd </w:t>
      </w:r>
      <w:r w:rsidRPr="00AE11EF" w:rsidR="00B96068">
        <w:t>at</w:t>
      </w:r>
      <w:r w:rsidRPr="00AE11EF">
        <w:t xml:space="preserve"> 13481</w:t>
      </w:r>
      <w:r w:rsidRPr="00AE11EF" w:rsidR="36027409">
        <w:t>,</w:t>
      </w:r>
      <w:r w:rsidRPr="00AE11EF">
        <w:t xml:space="preserve"> para. 8.</w:t>
      </w:r>
    </w:p>
  </w:footnote>
  <w:footnote w:id="249">
    <w:p w:rsidR="0043472A" w:rsidRPr="00AE11EF" w:rsidP="00640149" w14:paraId="3AFE67A3" w14:textId="77777777">
      <w:pPr>
        <w:pStyle w:val="FootnoteText"/>
      </w:pPr>
      <w:r w:rsidRPr="00AE11EF">
        <w:rPr>
          <w:rStyle w:val="FootnoteReference"/>
        </w:rPr>
        <w:footnoteRef/>
      </w:r>
      <w:r w:rsidRPr="00AE11EF">
        <w:t xml:space="preserve"> </w:t>
      </w:r>
      <w:r w:rsidRPr="00AE11EF" w:rsidR="00481CF6">
        <w:rPr>
          <w:i/>
          <w:iCs/>
        </w:rPr>
        <w:t>Biennial Regulatory Review Order</w:t>
      </w:r>
      <w:r w:rsidRPr="00AE11EF">
        <w:t xml:space="preserve">, Report and Order, 14 FCC Rcd </w:t>
      </w:r>
      <w:r w:rsidRPr="00AE11EF" w:rsidR="00481CF6">
        <w:t xml:space="preserve">at </w:t>
      </w:r>
      <w:r w:rsidRPr="00AE11EF">
        <w:t>4940, para. 76.</w:t>
      </w:r>
    </w:p>
  </w:footnote>
  <w:footnote w:id="250">
    <w:p w:rsidR="0043472A" w:rsidRPr="00AE11EF" w:rsidP="00640149" w14:paraId="4CDABC05" w14:textId="77777777">
      <w:pPr>
        <w:pStyle w:val="FootnoteText"/>
      </w:pPr>
      <w:r w:rsidRPr="00AE11EF">
        <w:rPr>
          <w:rStyle w:val="FootnoteReference"/>
        </w:rPr>
        <w:footnoteRef/>
      </w:r>
      <w:r w:rsidRPr="00AE11EF" w:rsidR="1726612F">
        <w:t xml:space="preserve"> </w:t>
      </w:r>
      <w:r w:rsidRPr="00AE11EF" w:rsidR="1726612F">
        <w:rPr>
          <w:i/>
          <w:iCs/>
        </w:rPr>
        <w:t>See</w:t>
      </w:r>
      <w:r w:rsidRPr="00AE11EF" w:rsidR="00FB2C88">
        <w:rPr>
          <w:i/>
          <w:iCs/>
        </w:rPr>
        <w:t>, e.g.,</w:t>
      </w:r>
      <w:r w:rsidRPr="00AE11EF" w:rsidR="1726612F">
        <w:rPr>
          <w:i/>
          <w:iCs/>
        </w:rPr>
        <w:t xml:space="preserve"> China Telecom Americas Order on Revocation and Termination,</w:t>
      </w:r>
      <w:r w:rsidRPr="00AE11EF">
        <w:t xml:space="preserve"> </w:t>
      </w:r>
      <w:r w:rsidRPr="00AE11EF" w:rsidR="1726612F">
        <w:t>36 FCC Rcd at 15967, para. 2</w:t>
      </w:r>
      <w:r w:rsidRPr="00AE11EF" w:rsidR="003E7B57">
        <w:t xml:space="preserve">, </w:t>
      </w:r>
      <w:r w:rsidRPr="00AE11EF" w:rsidR="005E6693">
        <w:rPr>
          <w:i/>
          <w:iCs/>
        </w:rPr>
        <w:t>aff’d</w:t>
      </w:r>
      <w:r w:rsidRPr="00AE11EF" w:rsidR="005E6693">
        <w:t xml:space="preserve">, </w:t>
      </w:r>
      <w:r w:rsidRPr="00AE11EF" w:rsidR="005E6693">
        <w:rPr>
          <w:i/>
          <w:iCs/>
          <w:color w:val="000000"/>
          <w:bdr w:val="none" w:sz="0" w:space="0" w:color="auto" w:frame="1"/>
        </w:rPr>
        <w:t>China Telecom (Americas) Corp. v. FCC</w:t>
      </w:r>
      <w:r w:rsidRPr="00AE11EF" w:rsidR="005E6693">
        <w:rPr>
          <w:color w:val="000000"/>
        </w:rPr>
        <w:t>, 57 F.4th 256</w:t>
      </w:r>
      <w:r w:rsidRPr="00AE11EF" w:rsidR="1726612F">
        <w:t xml:space="preserve">; </w:t>
      </w:r>
      <w:r w:rsidRPr="00AE11EF" w:rsidR="1726612F">
        <w:rPr>
          <w:i/>
          <w:iCs/>
        </w:rPr>
        <w:t>China Unicom Americas Order on Revocation</w:t>
      </w:r>
      <w:r w:rsidRPr="00AE11EF" w:rsidR="1726612F">
        <w:t xml:space="preserve"> at *1, para. 2; </w:t>
      </w:r>
      <w:r w:rsidRPr="00AE11EF" w:rsidR="1726612F">
        <w:rPr>
          <w:i/>
          <w:iCs/>
        </w:rPr>
        <w:t>Pacific Networks</w:t>
      </w:r>
      <w:r w:rsidRPr="00AE11EF" w:rsidR="00DA44D2">
        <w:rPr>
          <w:i/>
          <w:iCs/>
        </w:rPr>
        <w:t>/</w:t>
      </w:r>
      <w:r w:rsidRPr="00AE11EF" w:rsidR="1726612F">
        <w:rPr>
          <w:i/>
          <w:iCs/>
        </w:rPr>
        <w:t xml:space="preserve">ComNet Order on Revocation and Termination </w:t>
      </w:r>
      <w:r w:rsidRPr="00AE11EF" w:rsidR="1726612F">
        <w:t>at *1, para. 2.</w:t>
      </w:r>
    </w:p>
  </w:footnote>
  <w:footnote w:id="251">
    <w:p w:rsidR="00CC0ADD" w:rsidRPr="00AE11EF" w:rsidP="00640149" w14:paraId="7E6BE38E" w14:textId="77777777">
      <w:pPr>
        <w:pStyle w:val="FootnoteText"/>
      </w:pPr>
      <w:r w:rsidRPr="00AE11EF">
        <w:rPr>
          <w:rStyle w:val="FootnoteReference"/>
        </w:rPr>
        <w:footnoteRef/>
      </w:r>
      <w:r w:rsidRPr="00AE11EF" w:rsidR="1726612F">
        <w:t xml:space="preserve"> </w:t>
      </w:r>
      <w:r w:rsidRPr="00AE11EF" w:rsidR="001B4F9F">
        <w:rPr>
          <w:i/>
          <w:iCs/>
        </w:rPr>
        <w:t>Process Reform for Executive Branch Review of Certain FCC Applications and Petitions Involving Foreign Ownership</w:t>
      </w:r>
      <w:r w:rsidRPr="00AE11EF" w:rsidR="001B4F9F">
        <w:t>,</w:t>
      </w:r>
      <w:r w:rsidRPr="00AE11EF" w:rsidR="001B4F9F">
        <w:rPr>
          <w:i/>
          <w:iCs/>
        </w:rPr>
        <w:t xml:space="preserve"> </w:t>
      </w:r>
      <w:r w:rsidRPr="00AE11EF" w:rsidR="008F4829">
        <w:t xml:space="preserve">Second Report and Order, </w:t>
      </w:r>
      <w:r w:rsidRPr="00AE11EF" w:rsidR="00052FF1">
        <w:t>FCC 21-104,</w:t>
      </w:r>
      <w:r w:rsidRPr="00AE11EF" w:rsidR="002C71F2">
        <w:t xml:space="preserve"> </w:t>
      </w:r>
      <w:r w:rsidRPr="00AE11EF" w:rsidR="00C70A19">
        <w:t>36 FCC Rcd 14848</w:t>
      </w:r>
      <w:r w:rsidRPr="00AE11EF" w:rsidR="00016E22">
        <w:t>, 14856</w:t>
      </w:r>
      <w:r w:rsidRPr="00AE11EF" w:rsidR="00184E18">
        <w:t>-57</w:t>
      </w:r>
      <w:r w:rsidRPr="00AE11EF">
        <w:t>,</w:t>
      </w:r>
      <w:r w:rsidRPr="00AE11EF" w:rsidR="1726612F">
        <w:t xml:space="preserve"> para. 16</w:t>
      </w:r>
      <w:r w:rsidRPr="00AE11EF" w:rsidR="00532C64">
        <w:t xml:space="preserve"> (</w:t>
      </w:r>
      <w:r w:rsidRPr="00AE11EF" w:rsidR="00532C64">
        <w:rPr>
          <w:i/>
          <w:iCs/>
        </w:rPr>
        <w:t>2021 Standard Questions Order</w:t>
      </w:r>
      <w:r w:rsidRPr="00AE11EF" w:rsidR="00532C64">
        <w:t>)</w:t>
      </w:r>
      <w:r w:rsidRPr="00AE11EF" w:rsidR="00312551">
        <w:t xml:space="preserve">; </w:t>
      </w:r>
      <w:r w:rsidRPr="00AE11EF" w:rsidR="002B1B28">
        <w:rPr>
          <w:i/>
          <w:iCs/>
        </w:rPr>
        <w:t xml:space="preserve">see infra </w:t>
      </w:r>
      <w:r w:rsidRPr="00AE11EF" w:rsidR="00DE1B82">
        <w:t xml:space="preserve">para. </w:t>
      </w:r>
      <w:r w:rsidRPr="00AE11EF" w:rsidR="007C15A9">
        <w:t>101</w:t>
      </w:r>
      <w:r w:rsidRPr="00AE11EF" w:rsidR="005A2D2E">
        <w:t xml:space="preserve"> (explaining </w:t>
      </w:r>
      <w:r w:rsidRPr="00AE11EF" w:rsidR="00312551">
        <w:t xml:space="preserve">the Commission’s adoption of </w:t>
      </w:r>
      <w:r w:rsidRPr="00AE11EF" w:rsidR="002A5C9C">
        <w:t>Standard Questions</w:t>
      </w:r>
      <w:r w:rsidRPr="00AE11EF" w:rsidR="005A2D2E">
        <w:t xml:space="preserve"> that will require certain applicants and petitioners with reportable foreign ownership to provide answers to a set of standardized national security and law enforcement questions)</w:t>
      </w:r>
      <w:r w:rsidRPr="00AE11EF" w:rsidR="1726612F">
        <w:t>.</w:t>
      </w:r>
    </w:p>
  </w:footnote>
  <w:footnote w:id="252">
    <w:p w:rsidR="00CC0ADD" w:rsidRPr="00AE11EF" w:rsidP="00640149" w14:paraId="0C05B354" w14:textId="77777777">
      <w:pPr>
        <w:pStyle w:val="FootnoteText"/>
        <w:rPr>
          <w:i/>
          <w:iCs/>
        </w:rPr>
      </w:pPr>
      <w:r w:rsidRPr="00AE11EF">
        <w:rPr>
          <w:rStyle w:val="FootnoteReference"/>
        </w:rPr>
        <w:footnoteRef/>
      </w:r>
      <w:r w:rsidRPr="00AE11EF">
        <w:t xml:space="preserve"> </w:t>
      </w:r>
      <w:r w:rsidRPr="00AE11EF" w:rsidR="002C75DE">
        <w:rPr>
          <w:i/>
          <w:iCs/>
        </w:rPr>
        <w:t>2021 Standard Questions Order</w:t>
      </w:r>
      <w:r w:rsidRPr="00AE11EF" w:rsidR="00AE5E94">
        <w:t xml:space="preserve">, 36 </w:t>
      </w:r>
      <w:r w:rsidRPr="00AE11EF" w:rsidR="005C06C2">
        <w:t>FCC Rcd</w:t>
      </w:r>
      <w:r w:rsidRPr="00AE11EF" w:rsidR="002C75DE">
        <w:rPr>
          <w:i/>
          <w:iCs/>
        </w:rPr>
        <w:t xml:space="preserve"> </w:t>
      </w:r>
      <w:r w:rsidRPr="00AE11EF" w:rsidR="002C75DE">
        <w:t xml:space="preserve">at </w:t>
      </w:r>
      <w:r w:rsidRPr="00AE11EF" w:rsidR="005C06C2">
        <w:t>14856-57</w:t>
      </w:r>
      <w:r w:rsidRPr="00AE11EF" w:rsidR="002C75DE">
        <w:t>, para. 16.</w:t>
      </w:r>
    </w:p>
  </w:footnote>
  <w:footnote w:id="253">
    <w:p w:rsidR="00DF6E4E" w:rsidRPr="00AE11EF" w:rsidP="00640149" w14:paraId="51BD50FE" w14:textId="77777777">
      <w:pPr>
        <w:pStyle w:val="FootnoteText"/>
      </w:pPr>
      <w:r w:rsidRPr="00AE11EF">
        <w:rPr>
          <w:rStyle w:val="FootnoteReference"/>
        </w:rPr>
        <w:footnoteRef/>
      </w:r>
      <w:r w:rsidRPr="00AE11EF">
        <w:t xml:space="preserve"> </w:t>
      </w:r>
      <w:r w:rsidRPr="00AE11EF" w:rsidR="00222D57">
        <w:t>15 CFR § 7.4</w:t>
      </w:r>
      <w:r w:rsidRPr="00AE11EF" w:rsidR="002E32CE">
        <w:t>.</w:t>
      </w:r>
    </w:p>
  </w:footnote>
  <w:footnote w:id="254">
    <w:p w:rsidR="0083345F" w:rsidRPr="00AE11EF" w:rsidP="00640149" w14:paraId="66D8F1F1" w14:textId="77777777">
      <w:pPr>
        <w:pStyle w:val="FootnoteText"/>
      </w:pPr>
      <w:r w:rsidRPr="00AE11EF">
        <w:rPr>
          <w:rStyle w:val="FootnoteReference"/>
        </w:rPr>
        <w:footnoteRef/>
      </w:r>
      <w:r w:rsidRPr="00AE11EF">
        <w:t xml:space="preserve"> 47 U.S.C. § 310(b).</w:t>
      </w:r>
    </w:p>
  </w:footnote>
  <w:footnote w:id="255">
    <w:p w:rsidR="0083345F" w:rsidRPr="00AE11EF" w:rsidP="00640149" w14:paraId="2BC6AA4E" w14:textId="77777777">
      <w:pPr>
        <w:pStyle w:val="FootnoteText"/>
      </w:pPr>
      <w:r w:rsidRPr="00AE11EF">
        <w:rPr>
          <w:rStyle w:val="FootnoteReference"/>
        </w:rPr>
        <w:footnoteRef/>
      </w:r>
      <w:r w:rsidRPr="00AE11EF">
        <w:t xml:space="preserve"> </w:t>
      </w:r>
      <w:r w:rsidRPr="00AE11EF">
        <w:rPr>
          <w:i/>
          <w:iCs/>
        </w:rPr>
        <w:t>See</w:t>
      </w:r>
      <w:r w:rsidRPr="00AE11EF">
        <w:t xml:space="preserve"> 47 CFR § 1.5001.  The insulation criteria are set out in 47 CFR § 1.5003.  </w:t>
      </w:r>
      <w:r w:rsidRPr="00AE11EF">
        <w:rPr>
          <w:i/>
          <w:iCs/>
        </w:rPr>
        <w:t xml:space="preserve">See </w:t>
      </w:r>
      <w:r w:rsidRPr="00AE11EF">
        <w:t>Letter from Andrew D. Lipman, Ulises Pin, and Patricia Cave, Counsel to DigitalBridge Group, Inc., Morgan, Lewis &amp; Bockius LLP, and Matthew Brill and Elizabeth Park, Counsel to Searchlight Capital Partners, Latham &amp; Watkins LLP, to Marlene</w:t>
      </w:r>
      <w:r w:rsidRPr="00AE11EF">
        <w:rPr>
          <w:spacing w:val="-2"/>
        </w:rPr>
        <w:t xml:space="preserve"> </w:t>
      </w:r>
      <w:r w:rsidRPr="00AE11EF">
        <w:t>H.</w:t>
      </w:r>
      <w:r w:rsidRPr="00AE11EF">
        <w:rPr>
          <w:spacing w:val="-1"/>
        </w:rPr>
        <w:t xml:space="preserve"> </w:t>
      </w:r>
      <w:r w:rsidRPr="00AE11EF">
        <w:t>Dortch,</w:t>
      </w:r>
      <w:r w:rsidRPr="00AE11EF">
        <w:rPr>
          <w:spacing w:val="-1"/>
        </w:rPr>
        <w:t xml:space="preserve"> </w:t>
      </w:r>
      <w:r w:rsidRPr="00AE11EF">
        <w:t>Secretary,</w:t>
      </w:r>
      <w:r w:rsidRPr="00AE11EF">
        <w:rPr>
          <w:spacing w:val="-1"/>
        </w:rPr>
        <w:t xml:space="preserve"> </w:t>
      </w:r>
      <w:r w:rsidRPr="00AE11EF">
        <w:t xml:space="preserve">FCC, IB Docket No. 23-119 and MD Docket No. 20-270, at 3 (filed Apr. 12, 2023) (DigitalBridge and Searchlight Apr. 12, 2013 </w:t>
      </w:r>
      <w:r w:rsidRPr="00AE11EF">
        <w:rPr>
          <w:i/>
          <w:iCs/>
        </w:rPr>
        <w:t xml:space="preserve">Ex Parte </w:t>
      </w:r>
      <w:r w:rsidRPr="00AE11EF">
        <w:t>Letter)</w:t>
      </w:r>
      <w:r w:rsidRPr="00AE11EF" w:rsidR="00AA61C0">
        <w:t>.</w:t>
      </w:r>
    </w:p>
  </w:footnote>
  <w:footnote w:id="256">
    <w:p w:rsidR="00344CC6" w:rsidRPr="00AE11EF" w:rsidP="00640149" w14:paraId="7F80408F" w14:textId="77777777">
      <w:pPr>
        <w:pStyle w:val="FootnoteText"/>
      </w:pPr>
      <w:r w:rsidRPr="00AE11EF">
        <w:rPr>
          <w:rStyle w:val="FootnoteReference"/>
        </w:rPr>
        <w:footnoteRef/>
      </w:r>
      <w:r w:rsidRPr="00AE11EF">
        <w:t xml:space="preserve"> </w:t>
      </w:r>
      <w:r w:rsidRPr="00AE11EF">
        <w:rPr>
          <w:i/>
          <w:iCs/>
        </w:rPr>
        <w:t>Executive Branch Process Reform Order</w:t>
      </w:r>
      <w:r w:rsidRPr="00AE11EF">
        <w:t xml:space="preserve">, </w:t>
      </w:r>
      <w:r w:rsidRPr="00AE11EF" w:rsidR="11D4B8F2">
        <w:t>35</w:t>
      </w:r>
      <w:r w:rsidRPr="00AE11EF">
        <w:t xml:space="preserve"> FCC Rcd at </w:t>
      </w:r>
      <w:r w:rsidRPr="00AE11EF" w:rsidR="11D4B8F2">
        <w:t>10945</w:t>
      </w:r>
      <w:r w:rsidRPr="00AE11EF" w:rsidR="00541CEE">
        <w:t>, pa</w:t>
      </w:r>
      <w:r w:rsidRPr="00AE11EF">
        <w:t xml:space="preserve">ra. </w:t>
      </w:r>
      <w:r w:rsidRPr="00AE11EF" w:rsidR="00541CEE">
        <w:t>46.</w:t>
      </w:r>
    </w:p>
  </w:footnote>
  <w:footnote w:id="257">
    <w:p w:rsidR="0043472A" w:rsidRPr="00AE11EF" w:rsidP="00640149" w14:paraId="7639A010" w14:textId="77777777">
      <w:pPr>
        <w:pStyle w:val="FootnoteText"/>
      </w:pPr>
      <w:r w:rsidRPr="00AE11EF">
        <w:rPr>
          <w:rStyle w:val="FootnoteReference"/>
        </w:rPr>
        <w:footnoteRef/>
      </w:r>
      <w:r w:rsidRPr="00AE11EF">
        <w:t xml:space="preserve"> 47 CFR § 63.18(h).  In the </w:t>
      </w:r>
      <w:r w:rsidRPr="00AE11EF">
        <w:rPr>
          <w:i/>
          <w:iCs/>
        </w:rPr>
        <w:t>2020 Executive Branch Process Reform Order</w:t>
      </w:r>
      <w:r w:rsidRPr="00AE11EF">
        <w:t xml:space="preserve">, the Commission amended its rules to require that applicants for domestic section 214 transactions, international section 214 authorizations, and submarine cable licenses must identify the voting interests, in addition to the equity interests, of individuals or entities with 10% or greater direct or indirect ownership in the applicant.  </w:t>
      </w:r>
      <w:r w:rsidRPr="00AE11EF">
        <w:rPr>
          <w:i/>
          <w:iCs/>
        </w:rPr>
        <w:t>2020 Executive Branch Process Reform Order</w:t>
      </w:r>
      <w:r w:rsidRPr="00AE11EF">
        <w:t>, 35 FCC Rcd at 10963-64, para. 95</w:t>
      </w:r>
      <w:r w:rsidRPr="00AE11EF" w:rsidR="00DA352B">
        <w:t xml:space="preserve">; </w:t>
      </w:r>
      <w:r w:rsidRPr="00AE11EF" w:rsidR="003321A0">
        <w:rPr>
          <w:i/>
          <w:iCs/>
        </w:rPr>
        <w:t>Order Erratum</w:t>
      </w:r>
      <w:r w:rsidRPr="00AE11EF" w:rsidR="003321A0">
        <w:t xml:space="preserve">, </w:t>
      </w:r>
      <w:r w:rsidRPr="00AE11EF" w:rsidR="003321A0">
        <w:rPr>
          <w:iCs/>
        </w:rPr>
        <w:t>35 FCC Rcd at 13173</w:t>
      </w:r>
      <w:r w:rsidRPr="00AE11EF" w:rsidR="00BD194C">
        <w:rPr>
          <w:iCs/>
        </w:rPr>
        <w:t>, para. 11</w:t>
      </w:r>
      <w:r w:rsidRPr="00AE11EF">
        <w:t xml:space="preserve">.  The amended rule </w:t>
      </w:r>
      <w:r w:rsidRPr="00AE11EF" w:rsidR="00ED1EE4">
        <w:t>is</w:t>
      </w:r>
      <w:r w:rsidRPr="00AE11EF">
        <w:t xml:space="preserve"> not yet effective.</w:t>
      </w:r>
    </w:p>
  </w:footnote>
  <w:footnote w:id="258">
    <w:p w:rsidR="0043472A" w:rsidRPr="00AE11EF" w:rsidP="00640149" w14:paraId="1BBE783B" w14:textId="77777777">
      <w:pPr>
        <w:pStyle w:val="FootnoteText"/>
      </w:pPr>
      <w:r w:rsidRPr="00AE11EF">
        <w:rPr>
          <w:rStyle w:val="FootnoteReference"/>
        </w:rPr>
        <w:footnoteRef/>
      </w:r>
      <w:r w:rsidRPr="00AE11EF">
        <w:t xml:space="preserve"> </w:t>
      </w:r>
      <w:r w:rsidRPr="00AE11EF">
        <w:rPr>
          <w:i/>
          <w:iCs/>
        </w:rPr>
        <w:t xml:space="preserve">See </w:t>
      </w:r>
      <w:r w:rsidRPr="00AE11EF">
        <w:t xml:space="preserve">47 CFR § </w:t>
      </w:r>
      <w:r w:rsidRPr="00AE11EF" w:rsidR="05F11EE2">
        <w:t>63</w:t>
      </w:r>
      <w:r w:rsidRPr="00AE11EF">
        <w:t xml:space="preserve">.24.  </w:t>
      </w:r>
      <w:r w:rsidRPr="00AE11EF">
        <w:rPr>
          <w:i/>
          <w:iCs/>
        </w:rPr>
        <w:t xml:space="preserve">See </w:t>
      </w:r>
      <w:r w:rsidRPr="00AE11EF">
        <w:t>47 CFR § 63.18(h)</w:t>
      </w:r>
      <w:r w:rsidRPr="00AE11EF" w:rsidR="00C64A3F">
        <w:t>;</w:t>
      </w:r>
      <w:r w:rsidRPr="00AE11EF">
        <w:t xml:space="preserve"> </w:t>
      </w:r>
      <w:r w:rsidRPr="00AE11EF" w:rsidR="00C64A3F">
        <w:rPr>
          <w:i/>
          <w:iCs/>
        </w:rPr>
        <w:t xml:space="preserve">id. </w:t>
      </w:r>
      <w:r w:rsidRPr="00AE11EF" w:rsidR="00C64A3F">
        <w:t>§</w:t>
      </w:r>
      <w:r w:rsidRPr="00AE11EF">
        <w:t xml:space="preserve"> 63.24(e) (stating, with respect to applications for substantial transactions, “[t]he information requested in paragraphs (h) through (p) of § 63.18 is required only for the transferee/assignee”)</w:t>
      </w:r>
      <w:r w:rsidRPr="00AE11EF" w:rsidR="00C64A3F">
        <w:t>;</w:t>
      </w:r>
      <w:r w:rsidRPr="00AE11EF">
        <w:t xml:space="preserve"> </w:t>
      </w:r>
      <w:r w:rsidRPr="00AE11EF" w:rsidR="00C64A3F">
        <w:rPr>
          <w:i/>
          <w:iCs/>
        </w:rPr>
        <w:t>id.</w:t>
      </w:r>
      <w:r w:rsidRPr="00AE11EF">
        <w:rPr>
          <w:i/>
        </w:rPr>
        <w:t xml:space="preserve"> </w:t>
      </w:r>
      <w:r w:rsidRPr="00AE11EF" w:rsidR="61C2AA21">
        <w:t xml:space="preserve">§ </w:t>
      </w:r>
      <w:r w:rsidRPr="00AE11EF">
        <w:t xml:space="preserve">63.24(f) (requiring that notifications for </w:t>
      </w:r>
      <w:r w:rsidRPr="00AE11EF">
        <w:rPr>
          <w:i/>
          <w:iCs/>
        </w:rPr>
        <w:t>pro forma</w:t>
      </w:r>
      <w:r w:rsidRPr="00AE11EF">
        <w:t xml:space="preserve"> assignment or transfer of control transactions must contain “[t]he information requested in paragraphs (a) through (d) and (h) of §63.18 for the transferee/assignee”).</w:t>
      </w:r>
    </w:p>
  </w:footnote>
  <w:footnote w:id="259">
    <w:p w:rsidR="0043472A" w:rsidRPr="00AE11EF" w:rsidP="00B426BF" w14:paraId="751730FE" w14:textId="77777777">
      <w:pPr>
        <w:pStyle w:val="FootnoteText"/>
      </w:pPr>
      <w:r w:rsidRPr="00AE11EF">
        <w:rPr>
          <w:vertAlign w:val="superscript"/>
        </w:rPr>
        <w:footnoteRef/>
      </w:r>
      <w:r w:rsidRPr="00AE11EF">
        <w:t xml:space="preserve"> </w:t>
      </w:r>
      <w:r w:rsidRPr="00AE11EF">
        <w:rPr>
          <w:i/>
        </w:rPr>
        <w:t xml:space="preserve">See </w:t>
      </w:r>
      <w:r w:rsidRPr="00AE11EF">
        <w:t>47 CFR §§ 63.18(h), 63.24</w:t>
      </w:r>
      <w:r w:rsidRPr="00AE11EF" w:rsidR="02432A35">
        <w:t>.</w:t>
      </w:r>
    </w:p>
  </w:footnote>
  <w:footnote w:id="260">
    <w:p w:rsidR="0043472A" w:rsidRPr="00AE11EF" w:rsidP="00640149" w14:paraId="15BF7E02" w14:textId="77777777">
      <w:pPr>
        <w:pStyle w:val="FootnoteText"/>
      </w:pPr>
      <w:r w:rsidRPr="00AE11EF">
        <w:rPr>
          <w:rStyle w:val="FootnoteReference"/>
        </w:rPr>
        <w:footnoteRef/>
      </w:r>
      <w:r w:rsidRPr="00AE11EF" w:rsidR="1726612F">
        <w:t xml:space="preserve"> </w:t>
      </w:r>
      <w:r w:rsidRPr="00AE11EF" w:rsidR="00A10F34">
        <w:rPr>
          <w:i/>
          <w:iCs/>
        </w:rPr>
        <w:t xml:space="preserve">See </w:t>
      </w:r>
      <w:r w:rsidRPr="00AE11EF" w:rsidR="003D34AB">
        <w:rPr>
          <w:i/>
          <w:iCs/>
        </w:rPr>
        <w:t>Order Erratum</w:t>
      </w:r>
      <w:r w:rsidRPr="00AE11EF" w:rsidR="003D34AB">
        <w:t xml:space="preserve">, </w:t>
      </w:r>
      <w:r w:rsidRPr="00AE11EF" w:rsidR="003D34AB">
        <w:rPr>
          <w:iCs/>
        </w:rPr>
        <w:t xml:space="preserve">35 FCC Rcd at 13173, para. 11; </w:t>
      </w:r>
      <w:r w:rsidRPr="00AE11EF" w:rsidR="1726612F">
        <w:rPr>
          <w:i/>
          <w:iCs/>
        </w:rPr>
        <w:t>2020 Executive Branch Process Reform Order</w:t>
      </w:r>
      <w:r w:rsidRPr="00AE11EF" w:rsidR="1726612F">
        <w:t>, 35 FCC Rcd at 10985-86</w:t>
      </w:r>
      <w:r w:rsidRPr="00AE11EF">
        <w:t>,</w:t>
      </w:r>
      <w:r w:rsidRPr="00AE11EF" w:rsidR="1726612F">
        <w:t xml:space="preserve"> Appx. B</w:t>
      </w:r>
      <w:r w:rsidRPr="00AE11EF" w:rsidR="0078638F">
        <w:t>, para. 11</w:t>
      </w:r>
      <w:r w:rsidRPr="00AE11EF" w:rsidR="1726612F">
        <w:t>.</w:t>
      </w:r>
    </w:p>
  </w:footnote>
  <w:footnote w:id="261">
    <w:p w:rsidR="006A5C99" w:rsidRPr="00AE11EF" w:rsidP="00640149" w14:paraId="6E51BE68" w14:textId="77777777">
      <w:pPr>
        <w:pStyle w:val="FootnoteText"/>
      </w:pPr>
      <w:r w:rsidRPr="00AE11EF">
        <w:rPr>
          <w:rStyle w:val="FootnoteReference"/>
        </w:rPr>
        <w:footnoteRef/>
      </w:r>
      <w:r w:rsidRPr="00AE11EF">
        <w:t xml:space="preserve"> </w:t>
      </w:r>
      <w:r w:rsidRPr="00AE11EF" w:rsidR="00C23C6B">
        <w:rPr>
          <w:i/>
        </w:rPr>
        <w:t>See, e.g.</w:t>
      </w:r>
      <w:r w:rsidRPr="00AE11EF" w:rsidR="00C23C6B">
        <w:rPr>
          <w:iCs/>
        </w:rPr>
        <w:t xml:space="preserve">, </w:t>
      </w:r>
      <w:r w:rsidRPr="00AE11EF" w:rsidR="004A509D">
        <w:t>Letter from Andrew D. Lipman, Ulises Pin, and Patricia Cave, Counsel to DigitalBridge Group, Inc., Morgan, Lewis &amp; Bockius LLP, and Matthew Brill and Elizabeth Park, Counsel to Searchlight Capital Partners, Latham &amp; Watkins LLP, to Marlene</w:t>
      </w:r>
      <w:r w:rsidRPr="00AE11EF" w:rsidR="004A509D">
        <w:rPr>
          <w:spacing w:val="-2"/>
        </w:rPr>
        <w:t xml:space="preserve"> </w:t>
      </w:r>
      <w:r w:rsidRPr="00AE11EF" w:rsidR="004A509D">
        <w:t>H.</w:t>
      </w:r>
      <w:r w:rsidRPr="00AE11EF" w:rsidR="004A509D">
        <w:rPr>
          <w:spacing w:val="-1"/>
        </w:rPr>
        <w:t xml:space="preserve"> </w:t>
      </w:r>
      <w:r w:rsidRPr="00AE11EF" w:rsidR="004A509D">
        <w:t>Dortch,</w:t>
      </w:r>
      <w:r w:rsidRPr="00AE11EF" w:rsidR="004A509D">
        <w:rPr>
          <w:spacing w:val="-1"/>
        </w:rPr>
        <w:t xml:space="preserve"> </w:t>
      </w:r>
      <w:r w:rsidRPr="00AE11EF" w:rsidR="004A509D">
        <w:t>Secretary,</w:t>
      </w:r>
      <w:r w:rsidRPr="00AE11EF" w:rsidR="004A509D">
        <w:rPr>
          <w:spacing w:val="-1"/>
        </w:rPr>
        <w:t xml:space="preserve"> </w:t>
      </w:r>
      <w:r w:rsidRPr="00AE11EF" w:rsidR="004A509D">
        <w:t>FCC, IB Docket No. 23-119 and MD Docket No. 20-270</w:t>
      </w:r>
      <w:r w:rsidRPr="00AE11EF" w:rsidR="008C7039">
        <w:t>, at 1</w:t>
      </w:r>
      <w:r w:rsidRPr="00AE11EF" w:rsidR="004A509D">
        <w:t xml:space="preserve"> (filed Apr. 12, 2023)</w:t>
      </w:r>
      <w:r w:rsidRPr="00AE11EF" w:rsidR="008C7039">
        <w:t xml:space="preserve"> </w:t>
      </w:r>
      <w:r w:rsidRPr="00AE11EF" w:rsidR="00E26CA2">
        <w:t xml:space="preserve">(DigitalBridge and Searchlight Apr. 12, 2013 </w:t>
      </w:r>
      <w:r w:rsidRPr="00AE11EF" w:rsidR="00E26CA2">
        <w:rPr>
          <w:i/>
          <w:iCs/>
        </w:rPr>
        <w:t xml:space="preserve">Ex Parte </w:t>
      </w:r>
      <w:r w:rsidRPr="00AE11EF" w:rsidR="00E26CA2">
        <w:t xml:space="preserve">Letter) </w:t>
      </w:r>
      <w:r w:rsidRPr="00AE11EF" w:rsidR="0040011B">
        <w:t>(</w:t>
      </w:r>
      <w:r w:rsidRPr="00AE11EF" w:rsidR="007A42C9">
        <w:t xml:space="preserve">“[A] </w:t>
      </w:r>
      <w:r w:rsidRPr="00AE11EF" w:rsidR="0040011B">
        <w:t>significantly larger number of investors</w:t>
      </w:r>
      <w:r w:rsidRPr="00AE11EF" w:rsidR="007A42C9">
        <w:t>—foreign and domestic—</w:t>
      </w:r>
      <w:r w:rsidRPr="00AE11EF" w:rsidR="0040011B">
        <w:t>would be reportable under a 5</w:t>
      </w:r>
      <w:r w:rsidRPr="00AE11EF" w:rsidR="006B207E">
        <w:t xml:space="preserve"> percent</w:t>
      </w:r>
      <w:r w:rsidRPr="00AE11EF" w:rsidR="0040011B">
        <w:t xml:space="preserve"> threshold than </w:t>
      </w:r>
      <w:r w:rsidRPr="00AE11EF" w:rsidR="006B207E">
        <w:t>is</w:t>
      </w:r>
      <w:r w:rsidRPr="00AE11EF" w:rsidR="0040011B">
        <w:t xml:space="preserve"> reportable under </w:t>
      </w:r>
      <w:r w:rsidRPr="00AE11EF" w:rsidR="006B207E">
        <w:t xml:space="preserve">the current </w:t>
      </w:r>
      <w:r w:rsidRPr="00AE11EF" w:rsidR="0040011B">
        <w:t xml:space="preserve">10 </w:t>
      </w:r>
      <w:r w:rsidRPr="00AE11EF" w:rsidR="006B207E">
        <w:t xml:space="preserve">percent </w:t>
      </w:r>
      <w:r w:rsidRPr="00AE11EF" w:rsidR="00580403">
        <w:t>regime</w:t>
      </w:r>
      <w:r w:rsidRPr="00AE11EF" w:rsidR="006B207E">
        <w:t>.”</w:t>
      </w:r>
      <w:r w:rsidRPr="00AE11EF" w:rsidR="0040011B">
        <w:t>)</w:t>
      </w:r>
      <w:r w:rsidRPr="00AE11EF" w:rsidR="00C73E19">
        <w:t xml:space="preserve">; </w:t>
      </w:r>
      <w:r w:rsidRPr="00AE11EF" w:rsidR="00DC4CBC">
        <w:t xml:space="preserve">Letter from Jonathan Adelstein, Managing Director and Head of Global Policy and Public Investment, Digital Bridge Group, Inc. </w:t>
      </w:r>
      <w:r w:rsidRPr="00AE11EF" w:rsidR="00DC4CBC">
        <w:rPr>
          <w:i/>
          <w:iCs/>
        </w:rPr>
        <w:t>et al.</w:t>
      </w:r>
      <w:r w:rsidRPr="00AE11EF" w:rsidR="00DC4CBC">
        <w:t>, to Marlene</w:t>
      </w:r>
      <w:r w:rsidRPr="00AE11EF" w:rsidR="00DC4CBC">
        <w:rPr>
          <w:spacing w:val="-2"/>
        </w:rPr>
        <w:t xml:space="preserve"> </w:t>
      </w:r>
      <w:r w:rsidRPr="00AE11EF" w:rsidR="00DC4CBC">
        <w:t>H.</w:t>
      </w:r>
      <w:r w:rsidRPr="00AE11EF" w:rsidR="00DC4CBC">
        <w:rPr>
          <w:spacing w:val="-1"/>
        </w:rPr>
        <w:t xml:space="preserve"> </w:t>
      </w:r>
      <w:r w:rsidRPr="00AE11EF" w:rsidR="00DC4CBC">
        <w:t>Dortch,</w:t>
      </w:r>
      <w:r w:rsidRPr="00AE11EF" w:rsidR="00DC4CBC">
        <w:rPr>
          <w:spacing w:val="-1"/>
        </w:rPr>
        <w:t xml:space="preserve"> </w:t>
      </w:r>
      <w:r w:rsidRPr="00AE11EF" w:rsidR="00DC4CBC">
        <w:t>Secretary,</w:t>
      </w:r>
      <w:r w:rsidRPr="00AE11EF" w:rsidR="00DC4CBC">
        <w:rPr>
          <w:spacing w:val="-1"/>
        </w:rPr>
        <w:t xml:space="preserve"> </w:t>
      </w:r>
      <w:r w:rsidRPr="00AE11EF" w:rsidR="00DC4CBC">
        <w:t>FCC, IB Docket No. 23-119 and MD Docket No. 20-270</w:t>
      </w:r>
      <w:r w:rsidRPr="00AE11EF" w:rsidR="00067292">
        <w:t xml:space="preserve"> at 2-</w:t>
      </w:r>
      <w:r w:rsidRPr="00AE11EF" w:rsidR="0069026F">
        <w:t>3</w:t>
      </w:r>
      <w:r w:rsidRPr="00AE11EF" w:rsidR="00DC4CBC">
        <w:t xml:space="preserve"> (filed Apr. 13, 2023).</w:t>
      </w:r>
    </w:p>
  </w:footnote>
  <w:footnote w:id="262">
    <w:p w:rsidR="00272456" w:rsidRPr="00AE11EF" w:rsidP="00640149" w14:paraId="51029803" w14:textId="77777777">
      <w:pPr>
        <w:pStyle w:val="FootnoteText"/>
      </w:pPr>
      <w:r w:rsidRPr="00AE11EF">
        <w:rPr>
          <w:rStyle w:val="FootnoteReference"/>
        </w:rPr>
        <w:footnoteRef/>
      </w:r>
      <w:r w:rsidRPr="00AE11EF">
        <w:t xml:space="preserve"> </w:t>
      </w:r>
      <w:r w:rsidRPr="00AE11EF">
        <w:rPr>
          <w:i/>
          <w:iCs/>
        </w:rPr>
        <w:t>But see</w:t>
      </w:r>
      <w:r w:rsidRPr="00AE11EF">
        <w:t xml:space="preserve"> </w:t>
      </w:r>
      <w:r w:rsidRPr="00AE11EF" w:rsidR="0059517B">
        <w:t xml:space="preserve">DigitalBridge and Searchlight Apr. 12, 2013 </w:t>
      </w:r>
      <w:r w:rsidRPr="00AE11EF" w:rsidR="0059517B">
        <w:rPr>
          <w:i/>
          <w:iCs/>
        </w:rPr>
        <w:t xml:space="preserve">Ex Parte </w:t>
      </w:r>
      <w:r w:rsidRPr="00AE11EF" w:rsidR="0059517B">
        <w:t xml:space="preserve">Letter </w:t>
      </w:r>
      <w:r w:rsidRPr="00AE11EF">
        <w:t>at 2 (noting that the FCC process, unlike the CFIUS and Committee processes, is public)</w:t>
      </w:r>
      <w:r w:rsidRPr="00AE11EF" w:rsidR="0059517B">
        <w:t>;</w:t>
      </w:r>
      <w:r w:rsidRPr="00AE11EF" w:rsidR="00E45E33">
        <w:t xml:space="preserve"> </w:t>
      </w:r>
      <w:r w:rsidRPr="00AE11EF" w:rsidR="0069026F">
        <w:t xml:space="preserve">Letter from Jonathan Adelstein, Managing Director and Head of Global Policy and Public Investment, Digital Bridge Group, Inc. </w:t>
      </w:r>
      <w:r w:rsidRPr="00AE11EF" w:rsidR="0069026F">
        <w:rPr>
          <w:i/>
          <w:iCs/>
        </w:rPr>
        <w:t>et al.</w:t>
      </w:r>
      <w:r w:rsidRPr="00AE11EF" w:rsidR="0069026F">
        <w:t>, to Marlene</w:t>
      </w:r>
      <w:r w:rsidRPr="00AE11EF" w:rsidR="0069026F">
        <w:rPr>
          <w:spacing w:val="-2"/>
        </w:rPr>
        <w:t xml:space="preserve"> </w:t>
      </w:r>
      <w:r w:rsidRPr="00AE11EF" w:rsidR="0069026F">
        <w:t>H.</w:t>
      </w:r>
      <w:r w:rsidRPr="00AE11EF" w:rsidR="0069026F">
        <w:rPr>
          <w:spacing w:val="-1"/>
        </w:rPr>
        <w:t xml:space="preserve"> </w:t>
      </w:r>
      <w:r w:rsidRPr="00AE11EF" w:rsidR="0069026F">
        <w:t>Dortch,</w:t>
      </w:r>
      <w:r w:rsidRPr="00AE11EF" w:rsidR="0069026F">
        <w:rPr>
          <w:spacing w:val="-1"/>
        </w:rPr>
        <w:t xml:space="preserve"> </w:t>
      </w:r>
      <w:r w:rsidRPr="00AE11EF" w:rsidR="0069026F">
        <w:t>Secretary,</w:t>
      </w:r>
      <w:r w:rsidRPr="00AE11EF" w:rsidR="0069026F">
        <w:rPr>
          <w:spacing w:val="-1"/>
        </w:rPr>
        <w:t xml:space="preserve"> </w:t>
      </w:r>
      <w:r w:rsidRPr="00AE11EF" w:rsidR="0069026F">
        <w:t>FCC, IB Docket No. 23-119 and MD Docket No. 20-270 at</w:t>
      </w:r>
      <w:r w:rsidRPr="00AE11EF" w:rsidR="00C30F48">
        <w:t xml:space="preserve"> </w:t>
      </w:r>
      <w:r w:rsidRPr="00AE11EF" w:rsidR="0069026F">
        <w:t>3 (filed Apr. 13, 2023).</w:t>
      </w:r>
    </w:p>
  </w:footnote>
  <w:footnote w:id="263">
    <w:p w:rsidR="00242883" w:rsidRPr="00AE11EF" w:rsidP="00640149" w14:paraId="6B8E8B38" w14:textId="77777777">
      <w:pPr>
        <w:pStyle w:val="FootnoteText"/>
      </w:pPr>
      <w:r w:rsidRPr="00AE11EF">
        <w:rPr>
          <w:rStyle w:val="FootnoteReference"/>
        </w:rPr>
        <w:footnoteRef/>
      </w:r>
      <w:r w:rsidRPr="00AE11EF">
        <w:t xml:space="preserve"> </w:t>
      </w:r>
      <w:r w:rsidRPr="00AE11EF" w:rsidR="00D80597">
        <w:rPr>
          <w:i/>
          <w:iCs/>
        </w:rPr>
        <w:t xml:space="preserve">See </w:t>
      </w:r>
      <w:r w:rsidRPr="00AE11EF" w:rsidR="002F230D">
        <w:rPr>
          <w:i/>
          <w:iCs/>
        </w:rPr>
        <w:t>2016 Executive Branch Process Reform NPRM</w:t>
      </w:r>
      <w:r w:rsidRPr="00AE11EF" w:rsidR="002F230D">
        <w:t xml:space="preserve">, 31 FCC Rcd at 7459, 7494, para. 7, Appx. D (Sample Questions Regarding National Security and Law Enforcement Provided by NTIA); </w:t>
      </w:r>
      <w:r w:rsidRPr="00AE11EF">
        <w:rPr>
          <w:i/>
          <w:iCs/>
        </w:rPr>
        <w:t>Executive Branch Process Reform Order</w:t>
      </w:r>
      <w:r w:rsidRPr="00AE11EF">
        <w:t>, 35 FCC Rcd at 10929-30, para. 5 &amp; n.5</w:t>
      </w:r>
      <w:r w:rsidRPr="00AE11EF" w:rsidR="006F7EC6">
        <w:t xml:space="preserve">; </w:t>
      </w:r>
      <w:r w:rsidRPr="00AE11EF" w:rsidR="006F7EC6">
        <w:rPr>
          <w:i/>
          <w:iCs/>
        </w:rPr>
        <w:t>2021 Standard Questions Order</w:t>
      </w:r>
      <w:r w:rsidRPr="00AE11EF" w:rsidR="0071125F">
        <w:t>, 36 FCC Rcd at 148</w:t>
      </w:r>
      <w:r w:rsidRPr="00AE11EF" w:rsidR="008F48E5">
        <w:t>55-5</w:t>
      </w:r>
      <w:r w:rsidRPr="00AE11EF" w:rsidR="00E31591">
        <w:t>7</w:t>
      </w:r>
      <w:r w:rsidRPr="00AE11EF" w:rsidR="003B0997">
        <w:t>, 14</w:t>
      </w:r>
      <w:r w:rsidRPr="00AE11EF" w:rsidR="00CA73C9">
        <w:t>833</w:t>
      </w:r>
      <w:r w:rsidRPr="00AE11EF" w:rsidR="00365BCD">
        <w:t>-</w:t>
      </w:r>
      <w:r w:rsidRPr="00AE11EF" w:rsidR="001562BB">
        <w:t>96, 14</w:t>
      </w:r>
      <w:r w:rsidRPr="00AE11EF" w:rsidR="00F22B37">
        <w:t>897-</w:t>
      </w:r>
      <w:r w:rsidRPr="00AE11EF" w:rsidR="00243BB5">
        <w:t>911</w:t>
      </w:r>
      <w:r w:rsidRPr="00AE11EF" w:rsidR="00273BAA">
        <w:t xml:space="preserve">, </w:t>
      </w:r>
      <w:r w:rsidRPr="00AE11EF" w:rsidR="00CA005D">
        <w:t>para</w:t>
      </w:r>
      <w:r w:rsidRPr="00AE11EF" w:rsidR="00A656AE">
        <w:t>s</w:t>
      </w:r>
      <w:r w:rsidRPr="00AE11EF" w:rsidR="00CA005D">
        <w:t xml:space="preserve">. </w:t>
      </w:r>
      <w:r w:rsidRPr="00AE11EF" w:rsidR="008636EB">
        <w:t>14</w:t>
      </w:r>
      <w:r w:rsidRPr="00AE11EF" w:rsidR="00DE1145">
        <w:t>, 16-17</w:t>
      </w:r>
      <w:r w:rsidRPr="00AE11EF" w:rsidR="003C0B82">
        <w:t>, Attach. A</w:t>
      </w:r>
      <w:r w:rsidRPr="00AE11EF" w:rsidR="001750A6">
        <w:t xml:space="preserve"> (Standard Questions for an International Section 214 Authorization Application)</w:t>
      </w:r>
      <w:r w:rsidRPr="00AE11EF" w:rsidR="00273BAA">
        <w:t>, Attach. B</w:t>
      </w:r>
      <w:r w:rsidRPr="00AE11EF" w:rsidR="003A2D72">
        <w:t xml:space="preserve"> (Standard Questions for an Application for Assignment or Transfer of Control of an International Section 214 Authorization)</w:t>
      </w:r>
      <w:r w:rsidRPr="00AE11EF" w:rsidR="00C57354">
        <w:t>.</w:t>
      </w:r>
    </w:p>
  </w:footnote>
  <w:footnote w:id="264">
    <w:p w:rsidR="003F7812" w:rsidRPr="00AE11EF" w:rsidP="00640149" w14:paraId="567FE545" w14:textId="77777777">
      <w:pPr>
        <w:pStyle w:val="FootnoteText"/>
      </w:pPr>
      <w:r w:rsidRPr="00AE11EF">
        <w:rPr>
          <w:rStyle w:val="FootnoteReference"/>
        </w:rPr>
        <w:footnoteRef/>
      </w:r>
      <w:r w:rsidRPr="00AE11EF" w:rsidR="00EC8B41">
        <w:t xml:space="preserve"> </w:t>
      </w:r>
      <w:r w:rsidRPr="00AE11EF" w:rsidR="00EC8B41">
        <w:rPr>
          <w:i/>
          <w:iCs/>
        </w:rPr>
        <w:t xml:space="preserve">Executive Branch Process Reform </w:t>
      </w:r>
      <w:r w:rsidRPr="00AE11EF" w:rsidR="0398D37B">
        <w:rPr>
          <w:i/>
          <w:iCs/>
        </w:rPr>
        <w:t>Order</w:t>
      </w:r>
      <w:r w:rsidRPr="00AE11EF" w:rsidR="0398D37B">
        <w:t xml:space="preserve">, 35 FCC </w:t>
      </w:r>
      <w:r w:rsidRPr="00AE11EF" w:rsidR="1C6313B2">
        <w:t>Rcd at</w:t>
      </w:r>
      <w:r w:rsidRPr="00AE11EF" w:rsidR="0398D37B">
        <w:t xml:space="preserve"> </w:t>
      </w:r>
      <w:r w:rsidRPr="00AE11EF" w:rsidR="3B9E6572">
        <w:t>10945,</w:t>
      </w:r>
      <w:r w:rsidRPr="00AE11EF" w:rsidR="7585F04A">
        <w:t xml:space="preserve"> para. 47</w:t>
      </w:r>
      <w:r w:rsidRPr="00AE11EF" w:rsidR="00DC556E">
        <w:t xml:space="preserve"> (noting, however, that </w:t>
      </w:r>
      <w:r w:rsidRPr="00AE11EF" w:rsidR="00B85EBD">
        <w:t>they are part of the sample triage questions that the Commission will use as a basis for the Standard Questions)</w:t>
      </w:r>
      <w:r w:rsidRPr="00AE11EF" w:rsidR="00C57354">
        <w:t xml:space="preserve">; </w:t>
      </w:r>
      <w:r w:rsidRPr="00AE11EF" w:rsidR="004D1D1B">
        <w:rPr>
          <w:i/>
          <w:iCs/>
        </w:rPr>
        <w:t>see</w:t>
      </w:r>
      <w:r w:rsidRPr="00AE11EF" w:rsidR="00B85EBD">
        <w:rPr>
          <w:i/>
          <w:iCs/>
        </w:rPr>
        <w:t>, e.g.</w:t>
      </w:r>
      <w:r w:rsidRPr="00AE11EF" w:rsidR="00B85EBD">
        <w:t>,</w:t>
      </w:r>
      <w:r w:rsidRPr="00AE11EF" w:rsidR="00C50A2E">
        <w:rPr>
          <w:i/>
          <w:iCs/>
        </w:rPr>
        <w:t xml:space="preserve"> 2021 Standard Questions Order</w:t>
      </w:r>
      <w:r w:rsidRPr="00AE11EF" w:rsidR="009D17ED">
        <w:t xml:space="preserve">, </w:t>
      </w:r>
      <w:r w:rsidRPr="00AE11EF" w:rsidR="00862557">
        <w:t>36 FCC Rcd at 14855-57, 14833-96, 14897-911</w:t>
      </w:r>
      <w:r w:rsidRPr="00AE11EF" w:rsidR="00C50A2E">
        <w:t>, paras. 14, 16-17, Attach. A (Standard Questions for an International Section 214 Authorization Application), Attach. B (Standard Questions for an Application for Assignment or Transfer of Control of an International Section 214 Authorization).</w:t>
      </w:r>
    </w:p>
  </w:footnote>
  <w:footnote w:id="265">
    <w:p w:rsidR="0043472A" w:rsidRPr="00AE11EF" w:rsidP="00640149" w14:paraId="038B60B6" w14:textId="77777777">
      <w:pPr>
        <w:pStyle w:val="FootnoteText"/>
        <w:rPr>
          <w:i/>
        </w:rPr>
      </w:pPr>
      <w:r w:rsidRPr="00AE11EF">
        <w:rPr>
          <w:rStyle w:val="FootnoteReference"/>
        </w:rPr>
        <w:footnoteRef/>
      </w:r>
      <w:r w:rsidRPr="00AE11EF">
        <w:t xml:space="preserve"> 15 U.S.C. § 78m(d)(1); 17 CFR § 240.13d-1; 17 CFR § 229.403; </w:t>
      </w:r>
      <w:r w:rsidRPr="00AE11EF">
        <w:rPr>
          <w:i/>
        </w:rPr>
        <w:t xml:space="preserve">see </w:t>
      </w:r>
      <w:r w:rsidRPr="00AE11EF">
        <w:rPr>
          <w:i/>
          <w:iCs/>
        </w:rPr>
        <w:t>2016 Foreign Ownership Report and Order</w:t>
      </w:r>
      <w:r w:rsidRPr="00AE11EF">
        <w:t xml:space="preserve">, </w:t>
      </w:r>
      <w:r w:rsidRPr="00AE11EF" w:rsidR="00481D14">
        <w:t>31</w:t>
      </w:r>
      <w:r w:rsidRPr="00AE11EF">
        <w:t xml:space="preserve"> FCC Rcd </w:t>
      </w:r>
      <w:r w:rsidRPr="00AE11EF" w:rsidR="001C7420">
        <w:t>at</w:t>
      </w:r>
      <w:r w:rsidRPr="00AE11EF">
        <w:t xml:space="preserve"> </w:t>
      </w:r>
      <w:r w:rsidRPr="00AE11EF" w:rsidR="00794335">
        <w:t>1129</w:t>
      </w:r>
      <w:r w:rsidRPr="00AE11EF" w:rsidR="009A1766">
        <w:t>3</w:t>
      </w:r>
      <w:r w:rsidRPr="00AE11EF" w:rsidR="00794335">
        <w:t>-</w:t>
      </w:r>
      <w:r w:rsidRPr="00AE11EF" w:rsidR="198CF37A">
        <w:t>94</w:t>
      </w:r>
      <w:r w:rsidRPr="00AE11EF">
        <w:t>, para</w:t>
      </w:r>
      <w:r w:rsidRPr="00AE11EF" w:rsidR="004C1BAD">
        <w:t>s</w:t>
      </w:r>
      <w:r w:rsidRPr="00AE11EF">
        <w:t>. 45</w:t>
      </w:r>
      <w:r w:rsidRPr="00AE11EF" w:rsidR="009A1766">
        <w:t>-</w:t>
      </w:r>
      <w:r w:rsidRPr="00AE11EF" w:rsidR="791466FC">
        <w:t>46</w:t>
      </w:r>
      <w:r w:rsidRPr="00AE11EF">
        <w:t xml:space="preserve"> </w:t>
      </w:r>
      <w:r w:rsidRPr="00AE11EF" w:rsidR="00102113">
        <w:t xml:space="preserve">&amp; </w:t>
      </w:r>
      <w:r w:rsidRPr="00AE11EF">
        <w:t>n.130.</w:t>
      </w:r>
    </w:p>
  </w:footnote>
  <w:footnote w:id="266">
    <w:p w:rsidR="0043472A" w:rsidRPr="00AE11EF" w:rsidP="00640149" w14:paraId="1509D506" w14:textId="77777777">
      <w:pPr>
        <w:pStyle w:val="FootnoteText"/>
      </w:pPr>
      <w:r w:rsidRPr="00AE11EF">
        <w:rPr>
          <w:rStyle w:val="FootnoteReference"/>
        </w:rPr>
        <w:footnoteRef/>
      </w:r>
      <w:r w:rsidRPr="00AE11EF">
        <w:t xml:space="preserve"> </w:t>
      </w:r>
      <w:r w:rsidRPr="00AE11EF">
        <w:rPr>
          <w:i/>
          <w:iCs/>
        </w:rPr>
        <w:t>2016 Foreign Ownership Report and Order</w:t>
      </w:r>
      <w:r w:rsidRPr="00AE11EF">
        <w:t xml:space="preserve">, </w:t>
      </w:r>
      <w:r w:rsidRPr="00AE11EF" w:rsidR="001B03D1">
        <w:t>31</w:t>
      </w:r>
      <w:r w:rsidRPr="00AE11EF">
        <w:t xml:space="preserve"> FCC Rcd </w:t>
      </w:r>
      <w:r w:rsidRPr="00AE11EF" w:rsidR="114BCD3B">
        <w:t>at 11293</w:t>
      </w:r>
      <w:r w:rsidRPr="00AE11EF">
        <w:t xml:space="preserve">, para. 45.  For purposes of Exchange Act Rule 13d-1, Exchange Act Rule 13d-3(a) defines a beneficial owner of a security to include any person who, directly or indirectly, through any contract, arrangement, understanding, relationship, or otherwise has or shares voting power, which includes the power to vote, or to direct the voting of, such security; and/or investment power, which includes the power to dispose, or to direct the disposition of, such security.  </w:t>
      </w:r>
      <w:r w:rsidRPr="00AE11EF" w:rsidR="000A7499">
        <w:rPr>
          <w:i/>
          <w:iCs/>
        </w:rPr>
        <w:t xml:space="preserve">Id. </w:t>
      </w:r>
      <w:r w:rsidRPr="00AE11EF" w:rsidR="000A7499">
        <w:t>at n.128</w:t>
      </w:r>
      <w:r w:rsidRPr="00AE11EF" w:rsidR="00A26658">
        <w:t>;</w:t>
      </w:r>
      <w:r w:rsidRPr="00AE11EF" w:rsidR="008260FA">
        <w:t xml:space="preserve"> </w:t>
      </w:r>
      <w:r w:rsidRPr="00AE11EF">
        <w:t xml:space="preserve">17 CFR § 240.13d-3(a).  Exchange Act Rule 13d-1(i) defines the term “equity security” as any equity security of a class which is registered pursuant to </w:t>
      </w:r>
      <w:r w:rsidRPr="00AE11EF" w:rsidR="00FB5AE2">
        <w:t>s</w:t>
      </w:r>
      <w:r w:rsidRPr="00AE11EF">
        <w:t xml:space="preserve">ection 12 of that Act as well as certain equity securities of insurance companies and equity securities issued by closed-end investment companies registered under the Investment Company Act of 1940.  </w:t>
      </w:r>
      <w:r w:rsidRPr="00AE11EF" w:rsidR="00EF37CD">
        <w:rPr>
          <w:i/>
          <w:iCs/>
        </w:rPr>
        <w:t>2016 Foreign Ownership Report and Order</w:t>
      </w:r>
      <w:r w:rsidRPr="00AE11EF" w:rsidR="00EF37CD">
        <w:t>, 31 FCC Rcd</w:t>
      </w:r>
      <w:r w:rsidRPr="00AE11EF">
        <w:rPr>
          <w:i/>
        </w:rPr>
        <w:t xml:space="preserve"> </w:t>
      </w:r>
      <w:r w:rsidRPr="00AE11EF">
        <w:rPr>
          <w:iCs/>
        </w:rPr>
        <w:t xml:space="preserve">at </w:t>
      </w:r>
      <w:r w:rsidRPr="00AE11EF" w:rsidR="00EF37CD">
        <w:t xml:space="preserve">11293, </w:t>
      </w:r>
      <w:r w:rsidRPr="00AE11EF">
        <w:rPr>
          <w:iCs/>
        </w:rPr>
        <w:t>n.128</w:t>
      </w:r>
      <w:r w:rsidRPr="00AE11EF" w:rsidR="0054001B">
        <w:rPr>
          <w:iCs/>
        </w:rPr>
        <w:t xml:space="preserve">; </w:t>
      </w:r>
      <w:r w:rsidRPr="00AE11EF" w:rsidR="0054001B">
        <w:t>17 CFR §</w:t>
      </w:r>
      <w:r w:rsidRPr="00AE11EF" w:rsidR="00C13B30">
        <w:t xml:space="preserve"> 240.13d-1(i)</w:t>
      </w:r>
      <w:r w:rsidRPr="00AE11EF">
        <w:rPr>
          <w:iCs/>
        </w:rPr>
        <w:t>.</w:t>
      </w:r>
    </w:p>
  </w:footnote>
  <w:footnote w:id="267">
    <w:p w:rsidR="0043472A" w:rsidRPr="00AE11EF" w:rsidP="00640149" w14:paraId="353E15C8" w14:textId="77777777">
      <w:pPr>
        <w:pStyle w:val="FootnoteText"/>
      </w:pPr>
      <w:r w:rsidRPr="00AE11EF">
        <w:rPr>
          <w:rStyle w:val="FootnoteReference"/>
        </w:rPr>
        <w:footnoteRef/>
      </w:r>
      <w:r w:rsidRPr="00AE11EF">
        <w:t xml:space="preserve"> </w:t>
      </w:r>
      <w:r w:rsidRPr="00AE11EF" w:rsidR="00434846">
        <w:rPr>
          <w:i/>
          <w:iCs/>
        </w:rPr>
        <w:t>2016 Foreign Ownership Report and Order</w:t>
      </w:r>
      <w:r w:rsidRPr="00AE11EF" w:rsidR="00434846">
        <w:t xml:space="preserve">, 31 FCC Rcd at 11294, n.130; </w:t>
      </w:r>
      <w:r w:rsidRPr="00AE11EF" w:rsidR="00A00387">
        <w:rPr>
          <w:i/>
          <w:iCs/>
        </w:rPr>
        <w:t>s</w:t>
      </w:r>
      <w:r w:rsidRPr="00AE11EF">
        <w:rPr>
          <w:i/>
          <w:iCs/>
        </w:rPr>
        <w:t>ee</w:t>
      </w:r>
      <w:r w:rsidRPr="00AE11EF">
        <w:t xml:space="preserve"> SEC Regulation S-K, 17 CFR § 229.403</w:t>
      </w:r>
      <w:r w:rsidRPr="00AE11EF" w:rsidR="00AC4E15">
        <w:t>;</w:t>
      </w:r>
      <w:r w:rsidRPr="00AE11EF">
        <w:t xml:space="preserve"> </w:t>
      </w:r>
      <w:r w:rsidRPr="00AE11EF" w:rsidR="00AC4E15">
        <w:rPr>
          <w:i/>
          <w:iCs/>
        </w:rPr>
        <w:t>s</w:t>
      </w:r>
      <w:r w:rsidRPr="00AE11EF">
        <w:rPr>
          <w:i/>
          <w:iCs/>
        </w:rPr>
        <w:t>ee also</w:t>
      </w:r>
      <w:r w:rsidRPr="00AE11EF">
        <w:t xml:space="preserve"> 17 CFR § 229.10. </w:t>
      </w:r>
    </w:p>
  </w:footnote>
  <w:footnote w:id="268">
    <w:p w:rsidR="00E6424A" w:rsidRPr="00AE11EF" w:rsidP="00640149" w14:paraId="29D661E4" w14:textId="77777777">
      <w:pPr>
        <w:pStyle w:val="FootnoteText"/>
      </w:pPr>
      <w:r w:rsidRPr="00AE11EF">
        <w:rPr>
          <w:rStyle w:val="FootnoteReference"/>
        </w:rPr>
        <w:footnoteRef/>
      </w:r>
      <w:r w:rsidRPr="00AE11EF">
        <w:t xml:space="preserve"> CFIUS is “an interagency committee authorized to review certain transactions involving foreign investment in the United States and certain real estate transactions by foreign persons, in order to determine the effect of such transactions on the national security of the United States.”  U.S. Department of Treasury, </w:t>
      </w:r>
      <w:r w:rsidRPr="00AE11EF">
        <w:rPr>
          <w:i/>
          <w:iCs/>
        </w:rPr>
        <w:t>The Committee on Foreign Investment in the United States (CFIUS)</w:t>
      </w:r>
      <w:r w:rsidRPr="00AE11EF">
        <w:t xml:space="preserve">, </w:t>
      </w:r>
      <w:hyperlink r:id="rId11" w:history="1">
        <w:r w:rsidRPr="00AE11EF">
          <w:rPr>
            <w:rStyle w:val="Hyperlink"/>
          </w:rPr>
          <w:t>https://home.treasury.gov/policy-issues/international/the-committee-on-foreign-investment-in-the-united-states-cfius</w:t>
        </w:r>
      </w:hyperlink>
      <w:r w:rsidRPr="00AE11EF">
        <w:t xml:space="preserve"> (last visited Apr. 12, 2023); </w:t>
      </w:r>
      <w:r w:rsidRPr="00AE11EF">
        <w:rPr>
          <w:i/>
          <w:iCs/>
        </w:rPr>
        <w:t xml:space="preserve">see </w:t>
      </w:r>
      <w:r w:rsidRPr="00AE11EF">
        <w:t xml:space="preserve">U.S. Department of Treasury, </w:t>
      </w:r>
      <w:r w:rsidRPr="00AE11EF">
        <w:rPr>
          <w:i/>
          <w:iCs/>
        </w:rPr>
        <w:t>CFIUS Overview</w:t>
      </w:r>
      <w:r w:rsidRPr="00AE11EF">
        <w:t xml:space="preserve">, </w:t>
      </w:r>
      <w:hyperlink r:id="rId12" w:history="1">
        <w:r w:rsidRPr="00AE11EF">
          <w:rPr>
            <w:rStyle w:val="Hyperlink"/>
          </w:rPr>
          <w:t>https://home.treasury.gov/policy-issues/international/the-committee-on-foreign-investment-in-the-united-states-cfius/cfius-overview</w:t>
        </w:r>
      </w:hyperlink>
      <w:r w:rsidRPr="00AE11EF">
        <w:t xml:space="preserve"> (last visited Apr. 12, 2023).  </w:t>
      </w:r>
    </w:p>
  </w:footnote>
  <w:footnote w:id="269">
    <w:p w:rsidR="005F6EE8" w:rsidRPr="00AE11EF" w:rsidP="00640149" w14:paraId="20761F34" w14:textId="77777777">
      <w:pPr>
        <w:pStyle w:val="FootnoteText"/>
      </w:pPr>
      <w:r w:rsidRPr="00AE11EF">
        <w:rPr>
          <w:rStyle w:val="FootnoteReference"/>
        </w:rPr>
        <w:footnoteRef/>
      </w:r>
      <w:r w:rsidRPr="00AE11EF" w:rsidR="34B523EE">
        <w:t xml:space="preserve"> </w:t>
      </w:r>
      <w:r w:rsidRPr="00AE11EF" w:rsidR="00464C8C">
        <w:rPr>
          <w:i/>
          <w:iCs/>
        </w:rPr>
        <w:t xml:space="preserve">See </w:t>
      </w:r>
      <w:r w:rsidRPr="00AE11EF" w:rsidR="00CF5254">
        <w:t>31 CFR §§ 800.501,</w:t>
      </w:r>
      <w:r w:rsidRPr="00AE11EF" w:rsidR="006974BD">
        <w:t xml:space="preserve"> </w:t>
      </w:r>
      <w:r w:rsidRPr="00AE11EF" w:rsidR="00464C8C">
        <w:t xml:space="preserve">800.502(c)(1)(v)(C), </w:t>
      </w:r>
      <w:r w:rsidRPr="00AE11EF" w:rsidR="00CD5770">
        <w:t>802.501,</w:t>
      </w:r>
      <w:r w:rsidRPr="00AE11EF" w:rsidR="00CD5770">
        <w:rPr>
          <w:i/>
          <w:iCs/>
        </w:rPr>
        <w:t xml:space="preserve"> </w:t>
      </w:r>
      <w:r w:rsidRPr="00AE11EF" w:rsidR="00464C8C">
        <w:t>802.502(b)(1)(vi)(C).</w:t>
      </w:r>
    </w:p>
  </w:footnote>
  <w:footnote w:id="270">
    <w:p w:rsidR="00147810" w:rsidRPr="00AE11EF" w:rsidP="00640149" w14:paraId="6E97CA48" w14:textId="77777777">
      <w:pPr>
        <w:pStyle w:val="FootnoteText"/>
      </w:pPr>
      <w:r w:rsidRPr="00AE11EF">
        <w:rPr>
          <w:rStyle w:val="FootnoteReference"/>
        </w:rPr>
        <w:footnoteRef/>
      </w:r>
      <w:r w:rsidRPr="00AE11EF">
        <w:t xml:space="preserve"> 31 CFR </w:t>
      </w:r>
      <w:r w:rsidRPr="00AE11EF" w:rsidR="001911A7">
        <w:t>§§ 800.502(</w:t>
      </w:r>
      <w:r w:rsidRPr="00AE11EF" w:rsidR="00B615EC">
        <w:t>c)(1)(v)(C)</w:t>
      </w:r>
      <w:r w:rsidRPr="00AE11EF" w:rsidR="001911A7">
        <w:t>, 802.502</w:t>
      </w:r>
      <w:r w:rsidRPr="00AE11EF" w:rsidR="00B615EC">
        <w:t>(b)(1)(vi)(C)</w:t>
      </w:r>
      <w:r w:rsidRPr="00AE11EF" w:rsidR="001911A7">
        <w:t>.</w:t>
      </w:r>
      <w:r w:rsidRPr="00AE11EF" w:rsidR="00ED7DEA">
        <w:t xml:space="preserve">  </w:t>
      </w:r>
      <w:r w:rsidRPr="00AE11EF" w:rsidR="0057447D">
        <w:t>A</w:t>
      </w:r>
      <w:r w:rsidRPr="00AE11EF" w:rsidR="00ED7DEA">
        <w:t>ddition</w:t>
      </w:r>
      <w:r w:rsidRPr="00AE11EF" w:rsidR="0057447D">
        <w:t>ally</w:t>
      </w:r>
      <w:r w:rsidRPr="00AE11EF" w:rsidR="00ED7DEA">
        <w:t>, CFIUS regulations require that</w:t>
      </w:r>
      <w:r w:rsidRPr="00AE11EF" w:rsidR="007A3C04">
        <w:t xml:space="preserve"> </w:t>
      </w:r>
      <w:r w:rsidRPr="00AE11EF" w:rsidR="009D728C">
        <w:t>a</w:t>
      </w:r>
      <w:r w:rsidRPr="00AE11EF" w:rsidR="007A3C04">
        <w:t xml:space="preserve"> voluntary notice</w:t>
      </w:r>
      <w:r w:rsidRPr="00AE11EF" w:rsidR="003256D5">
        <w:t xml:space="preserve"> filed under 31 CFR § 800.50</w:t>
      </w:r>
      <w:r w:rsidRPr="00AE11EF" w:rsidR="00CE79AD">
        <w:t>1</w:t>
      </w:r>
      <w:r w:rsidRPr="00AE11EF" w:rsidR="007A3C04">
        <w:t xml:space="preserve"> must provide</w:t>
      </w:r>
      <w:r w:rsidRPr="00AE11EF" w:rsidR="00103B36">
        <w:t xml:space="preserve">, </w:t>
      </w:r>
      <w:r w:rsidRPr="00AE11EF" w:rsidR="00ED15ED">
        <w:t xml:space="preserve">with respect to the foreign person engaged in the transaction and its parents, </w:t>
      </w:r>
      <w:r w:rsidRPr="00AE11EF" w:rsidR="00332454">
        <w:t xml:space="preserve">the following information </w:t>
      </w:r>
      <w:r w:rsidRPr="00AE11EF" w:rsidR="00103B36">
        <w:t>for</w:t>
      </w:r>
      <w:r w:rsidRPr="00AE11EF" w:rsidR="00ED7DEA">
        <w:t xml:space="preserve"> any individual that has “an ownership interest of five percent or more in the </w:t>
      </w:r>
      <w:r w:rsidRPr="00AE11EF" w:rsidR="00E35500">
        <w:t xml:space="preserve">acquiring </w:t>
      </w:r>
      <w:r w:rsidRPr="00AE11EF" w:rsidR="00ED7DEA">
        <w:t>foreign person engaged in the transaction and in the foreign person’s ultimate parent”</w:t>
      </w:r>
      <w:r w:rsidRPr="00AE11EF" w:rsidR="00332454">
        <w:t>:</w:t>
      </w:r>
      <w:r w:rsidRPr="00AE11EF" w:rsidR="00ED7DEA">
        <w:t xml:space="preserve"> </w:t>
      </w:r>
      <w:r w:rsidRPr="00AE11EF" w:rsidR="003F4D69">
        <w:t xml:space="preserve"> </w:t>
      </w:r>
      <w:r w:rsidRPr="00AE11EF" w:rsidR="00D709E9">
        <w:t xml:space="preserve">(1) a “curriculum vitae or similar professional synopsis,” and (2) </w:t>
      </w:r>
      <w:r w:rsidRPr="00AE11EF" w:rsidR="002A4F49">
        <w:t>“</w:t>
      </w:r>
      <w:r w:rsidRPr="00AE11EF" w:rsidR="00ED7DEA">
        <w:t xml:space="preserve">personal identifier information,” including full name, date of birth, and place of birth, among other thing.  </w:t>
      </w:r>
      <w:r w:rsidRPr="00AE11EF" w:rsidR="00D56021">
        <w:rPr>
          <w:i/>
        </w:rPr>
        <w:t xml:space="preserve">Id. </w:t>
      </w:r>
      <w:r w:rsidRPr="00AE11EF" w:rsidR="00ED7DEA">
        <w:t>§ 800.502(c)(5)(vi)</w:t>
      </w:r>
      <w:r w:rsidRPr="00AE11EF" w:rsidR="00D65C44">
        <w:t>;</w:t>
      </w:r>
      <w:r w:rsidRPr="00AE11EF" w:rsidR="00ED7DEA">
        <w:t xml:space="preserve"> </w:t>
      </w:r>
      <w:r w:rsidRPr="00AE11EF" w:rsidR="00D65C44">
        <w:rPr>
          <w:i/>
          <w:iCs/>
        </w:rPr>
        <w:t>see also</w:t>
      </w:r>
      <w:r w:rsidRPr="00AE11EF" w:rsidR="00D65C44">
        <w:rPr>
          <w:i/>
        </w:rPr>
        <w:t xml:space="preserve"> id. </w:t>
      </w:r>
      <w:r w:rsidRPr="00AE11EF" w:rsidR="00D65C44">
        <w:t>§</w:t>
      </w:r>
      <w:r w:rsidRPr="00AE11EF" w:rsidR="00D65C44">
        <w:rPr>
          <w:i/>
          <w:iCs/>
        </w:rPr>
        <w:t xml:space="preserve"> </w:t>
      </w:r>
      <w:r w:rsidRPr="00AE11EF" w:rsidR="00ED7DEA">
        <w:t>802.502(b)(3)(vi).</w:t>
      </w:r>
    </w:p>
  </w:footnote>
  <w:footnote w:id="271">
    <w:p w:rsidR="00567061" w:rsidRPr="00AE11EF" w:rsidP="00640149" w14:paraId="5038156E" w14:textId="77777777">
      <w:pPr>
        <w:pStyle w:val="FootnoteText"/>
      </w:pPr>
      <w:r w:rsidRPr="00AE11EF">
        <w:rPr>
          <w:rStyle w:val="FootnoteReference"/>
        </w:rPr>
        <w:footnoteRef/>
      </w:r>
      <w:r w:rsidRPr="00AE11EF">
        <w:t xml:space="preserve"> </w:t>
      </w:r>
      <w:r w:rsidRPr="00AE11EF" w:rsidR="00CA4A76">
        <w:rPr>
          <w:i/>
        </w:rPr>
        <w:t>See</w:t>
      </w:r>
      <w:r w:rsidRPr="00AE11EF" w:rsidR="007E5CE0">
        <w:rPr>
          <w:i/>
        </w:rPr>
        <w:t>, e.g.</w:t>
      </w:r>
      <w:r w:rsidRPr="00AE11EF" w:rsidR="000E4A2B">
        <w:rPr>
          <w:iCs/>
        </w:rPr>
        <w:t>,</w:t>
      </w:r>
      <w:r w:rsidRPr="00AE11EF" w:rsidR="00BB4A1A">
        <w:t xml:space="preserve"> </w:t>
      </w:r>
      <w:r w:rsidRPr="00AE11EF" w:rsidR="00BB4A1A">
        <w:rPr>
          <w:i/>
        </w:rPr>
        <w:t>In re Franchise Services of North America, Inc</w:t>
      </w:r>
      <w:r w:rsidRPr="00AE11EF" w:rsidR="00BD5550">
        <w:rPr>
          <w:i/>
        </w:rPr>
        <w:t>.</w:t>
      </w:r>
      <w:r w:rsidRPr="00AE11EF" w:rsidR="004D0260">
        <w:rPr>
          <w:i/>
        </w:rPr>
        <w:t xml:space="preserve"> v. U</w:t>
      </w:r>
      <w:r w:rsidRPr="00AE11EF" w:rsidR="005E3544">
        <w:rPr>
          <w:i/>
        </w:rPr>
        <w:t>.S.</w:t>
      </w:r>
      <w:r w:rsidRPr="00AE11EF" w:rsidR="004D0260">
        <w:rPr>
          <w:i/>
        </w:rPr>
        <w:t xml:space="preserve"> Trustee</w:t>
      </w:r>
      <w:r w:rsidRPr="00AE11EF" w:rsidR="00BB4A1A">
        <w:rPr>
          <w:iCs/>
        </w:rPr>
        <w:t>, 891 F.3d 198</w:t>
      </w:r>
      <w:r w:rsidRPr="00AE11EF" w:rsidR="00CF1934">
        <w:rPr>
          <w:iCs/>
        </w:rPr>
        <w:t>, 205</w:t>
      </w:r>
      <w:r w:rsidRPr="00AE11EF" w:rsidR="00BB4A1A">
        <w:rPr>
          <w:iCs/>
        </w:rPr>
        <w:t xml:space="preserve"> (</w:t>
      </w:r>
      <w:r w:rsidRPr="00AE11EF" w:rsidR="004872FE">
        <w:rPr>
          <w:iCs/>
        </w:rPr>
        <w:t>5</w:t>
      </w:r>
      <w:r w:rsidRPr="00AE11EF" w:rsidR="004872FE">
        <w:t>th</w:t>
      </w:r>
      <w:r w:rsidRPr="00AE11EF" w:rsidR="004872FE">
        <w:rPr>
          <w:iCs/>
        </w:rPr>
        <w:t xml:space="preserve"> Cir. </w:t>
      </w:r>
      <w:r w:rsidRPr="00AE11EF" w:rsidR="00BB4A1A">
        <w:rPr>
          <w:iCs/>
        </w:rPr>
        <w:t>2018)</w:t>
      </w:r>
      <w:r w:rsidRPr="00AE11EF" w:rsidR="00CA4A76">
        <w:rPr>
          <w:iCs/>
        </w:rPr>
        <w:t xml:space="preserve"> (“</w:t>
      </w:r>
      <w:r w:rsidRPr="00AE11EF" w:rsidR="00CA4A76">
        <w:t xml:space="preserve">Generally speaking, a </w:t>
      </w:r>
      <w:r w:rsidRPr="00AE11EF" w:rsidR="00CF1934">
        <w:t>‘</w:t>
      </w:r>
      <w:r w:rsidRPr="00AE11EF" w:rsidR="00CA4A76">
        <w:rPr>
          <w:rStyle w:val="cosearchterm"/>
        </w:rPr>
        <w:t>golden</w:t>
      </w:r>
      <w:r w:rsidRPr="00AE11EF" w:rsidR="00CA4A76">
        <w:t xml:space="preserve"> </w:t>
      </w:r>
      <w:r w:rsidRPr="00AE11EF" w:rsidR="00CA4A76">
        <w:rPr>
          <w:rStyle w:val="cosearchterm"/>
        </w:rPr>
        <w:t>share</w:t>
      </w:r>
      <w:r w:rsidRPr="00AE11EF" w:rsidR="00CF1934">
        <w:rPr>
          <w:rStyle w:val="cosearchterm"/>
        </w:rPr>
        <w:t>’</w:t>
      </w:r>
      <w:r w:rsidRPr="00AE11EF" w:rsidR="00CA4A76">
        <w:t xml:space="preserve"> is </w:t>
      </w:r>
      <w:r w:rsidRPr="00AE11EF" w:rsidR="00CF1934">
        <w:t>‘</w:t>
      </w:r>
      <w:r w:rsidRPr="00AE11EF" w:rsidR="00CA4A76">
        <w:t xml:space="preserve">[a] share that controls more than half of a </w:t>
      </w:r>
      <w:r w:rsidRPr="00AE11EF" w:rsidR="0D07F3D1">
        <w:t>corporation’s</w:t>
      </w:r>
      <w:r w:rsidRPr="00AE11EF" w:rsidR="00CA4A76">
        <w:t xml:space="preserve"> voting rights and gives the shareholder veto power over changes to the </w:t>
      </w:r>
      <w:r w:rsidRPr="00AE11EF" w:rsidR="0D07F3D1">
        <w:t>company’s</w:t>
      </w:r>
      <w:r w:rsidRPr="00AE11EF" w:rsidR="00CA4A76">
        <w:t xml:space="preserve"> charter.</w:t>
      </w:r>
      <w:r w:rsidRPr="00AE11EF" w:rsidR="00CF1934">
        <w:t xml:space="preserve">’ </w:t>
      </w:r>
      <w:r w:rsidRPr="00AE11EF" w:rsidR="00CA4A76">
        <w:t xml:space="preserve"> </w:t>
      </w:r>
      <w:r w:rsidRPr="00AE11EF" w:rsidR="00CA4A76">
        <w:rPr>
          <w:rStyle w:val="Emphasis"/>
        </w:rPr>
        <w:t>E.g.</w:t>
      </w:r>
      <w:r w:rsidRPr="00AE11EF" w:rsidR="00CA4A76">
        <w:t xml:space="preserve">, </w:t>
      </w:r>
      <w:r w:rsidRPr="00AE11EF" w:rsidR="00CA4A76">
        <w:rPr>
          <w:rStyle w:val="cosearchterm"/>
        </w:rPr>
        <w:t>Golden</w:t>
      </w:r>
      <w:r w:rsidRPr="00AE11EF" w:rsidR="00CA4A76">
        <w:t xml:space="preserve"> </w:t>
      </w:r>
      <w:r w:rsidRPr="00AE11EF" w:rsidR="00CA4A76">
        <w:rPr>
          <w:rStyle w:val="cosearchterm"/>
        </w:rPr>
        <w:t>Share</w:t>
      </w:r>
      <w:r w:rsidRPr="00AE11EF" w:rsidR="00CA4A76">
        <w:t>, Black</w:t>
      </w:r>
      <w:r w:rsidRPr="00AE11EF" w:rsidR="00CF1934">
        <w:t>’</w:t>
      </w:r>
      <w:r w:rsidRPr="00AE11EF" w:rsidR="00CA4A76">
        <w:t xml:space="preserve">s Law Dictionary (10th ed. 2014); </w:t>
      </w:r>
      <w:r w:rsidRPr="00AE11EF" w:rsidR="00CA4A76">
        <w:rPr>
          <w:rStyle w:val="Emphasis"/>
        </w:rPr>
        <w:t>see also</w:t>
      </w:r>
      <w:r w:rsidRPr="00AE11EF" w:rsidR="00CA4A76">
        <w:t xml:space="preserve"> Mariana Pargendler, </w:t>
      </w:r>
      <w:r w:rsidRPr="00AE11EF" w:rsidR="00B474A3">
        <w:rPr>
          <w:rStyle w:val="Emphasis"/>
        </w:rPr>
        <w:t>State Ownership and Corporate Governance</w:t>
      </w:r>
      <w:r w:rsidRPr="00AE11EF" w:rsidR="00B474A3">
        <w:t>, 80 Fordham L. Rev. 2917, 2967 (2012)</w:t>
      </w:r>
      <w:r w:rsidRPr="00AE11EF" w:rsidR="00CA4A76">
        <w:t xml:space="preserve"> (noting that in the context of formerly stated-owned entities, </w:t>
      </w:r>
      <w:r w:rsidRPr="00AE11EF" w:rsidR="000431FC">
        <w:t>‘</w:t>
      </w:r>
      <w:r w:rsidRPr="00AE11EF" w:rsidR="00CA4A76">
        <w:t>[</w:t>
      </w:r>
      <w:r w:rsidRPr="00AE11EF" w:rsidR="00CA4A76">
        <w:rPr>
          <w:rStyle w:val="cosearchterm"/>
        </w:rPr>
        <w:t>g]olden</w:t>
      </w:r>
      <w:r w:rsidRPr="00AE11EF" w:rsidR="00CA4A76">
        <w:t xml:space="preserve"> </w:t>
      </w:r>
      <w:r w:rsidRPr="00AE11EF" w:rsidR="00CA4A76">
        <w:rPr>
          <w:rStyle w:val="cosearchterm"/>
        </w:rPr>
        <w:t>shares</w:t>
      </w:r>
      <w:r w:rsidRPr="00AE11EF" w:rsidR="00CA4A76">
        <w:t xml:space="preserve"> are essentially a special class of stock issued to the privatizing government that grants special voting and veto rights that are disproportionate to, or even independent of, its cash-flow rights in the company</w:t>
      </w:r>
      <w:r w:rsidRPr="00AE11EF" w:rsidR="000431FC">
        <w:t>’</w:t>
      </w:r>
      <w:r w:rsidRPr="00AE11EF" w:rsidR="00CA4A76">
        <w:t xml:space="preserve">). </w:t>
      </w:r>
      <w:r w:rsidRPr="00AE11EF" w:rsidR="000431FC">
        <w:t xml:space="preserve"> </w:t>
      </w:r>
      <w:r w:rsidRPr="00AE11EF" w:rsidR="00CA4A76">
        <w:t xml:space="preserve">As used in the bankruptcy context, the term generally refers to the issuance to a creditor of a trivial number of shares that gives the creditor the right to prevent a voluntary bankruptcy petition, potentially among other rights. </w:t>
      </w:r>
      <w:r w:rsidRPr="00AE11EF" w:rsidR="000431FC">
        <w:t xml:space="preserve"> </w:t>
      </w:r>
      <w:r w:rsidRPr="00AE11EF" w:rsidR="00CA4A76">
        <w:rPr>
          <w:rStyle w:val="Emphasis"/>
        </w:rPr>
        <w:t>See, e.g.</w:t>
      </w:r>
      <w:r w:rsidRPr="00AE11EF" w:rsidR="00CA4A76">
        <w:t xml:space="preserve">, </w:t>
      </w:r>
      <w:r w:rsidRPr="00AE11EF" w:rsidR="002A6BC2">
        <w:rPr>
          <w:rStyle w:val="Emphasis"/>
        </w:rPr>
        <w:t>In re Intervention Energy Holdings, LLC</w:t>
      </w:r>
      <w:r w:rsidRPr="00AE11EF" w:rsidR="002A6BC2">
        <w:t>, 553 B.R. 258, 261–62 (Bankr. D. Del. 2016)</w:t>
      </w:r>
      <w:r w:rsidRPr="00AE11EF" w:rsidR="00CA4A76">
        <w:t>.</w:t>
      </w:r>
      <w:r w:rsidRPr="00AE11EF" w:rsidR="000431FC">
        <w:t>”)</w:t>
      </w:r>
      <w:r w:rsidRPr="00AE11EF" w:rsidR="00B47A8F">
        <w:t>;</w:t>
      </w:r>
      <w:r w:rsidRPr="00AE11EF" w:rsidR="000431FC">
        <w:t xml:space="preserve"> </w:t>
      </w:r>
      <w:r w:rsidRPr="00AE11EF" w:rsidR="00B47A8F">
        <w:rPr>
          <w:i/>
        </w:rPr>
        <w:t>s</w:t>
      </w:r>
      <w:r w:rsidRPr="00AE11EF">
        <w:rPr>
          <w:i/>
        </w:rPr>
        <w:t>ee</w:t>
      </w:r>
      <w:r w:rsidRPr="00AE11EF" w:rsidR="00646006">
        <w:rPr>
          <w:i/>
        </w:rPr>
        <w:t xml:space="preserve"> also</w:t>
      </w:r>
      <w:r w:rsidRPr="00AE11EF">
        <w:rPr>
          <w:i/>
        </w:rPr>
        <w:t xml:space="preserve"> </w:t>
      </w:r>
      <w:r w:rsidRPr="00AE11EF" w:rsidR="003F338A">
        <w:rPr>
          <w:iCs/>
        </w:rPr>
        <w:t>Ryan McMorrow, Qianer Liu, Cheng Leng,</w:t>
      </w:r>
      <w:r w:rsidRPr="00AE11EF" w:rsidR="003F4701">
        <w:t xml:space="preserve"> </w:t>
      </w:r>
      <w:r w:rsidRPr="00AE11EF" w:rsidR="003F4701">
        <w:rPr>
          <w:i/>
        </w:rPr>
        <w:t>China moves to take ‘golden shares’ in Alibaba and Tencent units</w:t>
      </w:r>
      <w:r w:rsidRPr="00AE11EF" w:rsidR="003F338A">
        <w:rPr>
          <w:iCs/>
        </w:rPr>
        <w:t xml:space="preserve"> </w:t>
      </w:r>
      <w:r w:rsidRPr="00AE11EF" w:rsidR="006B3D28">
        <w:rPr>
          <w:iCs/>
        </w:rPr>
        <w:t xml:space="preserve">(Jan. 23, 2023), </w:t>
      </w:r>
      <w:hyperlink r:id="rId13" w:history="1">
        <w:r w:rsidRPr="00AE11EF" w:rsidR="00BC37AA">
          <w:rPr>
            <w:rStyle w:val="Hyperlink"/>
            <w:iCs/>
          </w:rPr>
          <w:t>https://www.ft.com/content/65e60815-c5a0-4c4a-bcec-4af0f76462de</w:t>
        </w:r>
      </w:hyperlink>
      <w:r w:rsidRPr="00AE11EF" w:rsidR="003F338A">
        <w:rPr>
          <w:iCs/>
        </w:rPr>
        <w:t>;</w:t>
      </w:r>
      <w:r w:rsidRPr="00AE11EF" w:rsidR="003F338A">
        <w:rPr>
          <w:i/>
        </w:rPr>
        <w:t xml:space="preserve"> </w:t>
      </w:r>
      <w:r w:rsidRPr="00AE11EF" w:rsidR="00F65422">
        <w:t xml:space="preserve">Reuters, </w:t>
      </w:r>
      <w:r w:rsidRPr="00AE11EF">
        <w:rPr>
          <w:i/>
          <w:iCs/>
        </w:rPr>
        <w:t>Fretting about data security, China’s government expands its use of “golden shares”</w:t>
      </w:r>
      <w:r w:rsidRPr="00AE11EF" w:rsidR="00D04A67">
        <w:t xml:space="preserve"> (Dec. 15, 2021)</w:t>
      </w:r>
      <w:r w:rsidRPr="00AE11EF" w:rsidR="008C5E92">
        <w:t>,</w:t>
      </w:r>
      <w:r w:rsidRPr="00AE11EF">
        <w:t xml:space="preserve"> </w:t>
      </w:r>
      <w:hyperlink r:id="rId14" w:history="1">
        <w:r w:rsidRPr="00AE11EF">
          <w:rPr>
            <w:rStyle w:val="Hyperlink"/>
          </w:rPr>
          <w:t>https://www.reuters.com/article/china-regulation-data-idCAKBN2IU2B7</w:t>
        </w:r>
      </w:hyperlink>
      <w:r w:rsidRPr="00AE11EF">
        <w:t>.</w:t>
      </w:r>
    </w:p>
  </w:footnote>
  <w:footnote w:id="272">
    <w:p w:rsidR="00AC07F5" w:rsidRPr="00AE11EF" w:rsidP="00640149" w14:paraId="129AFEBF" w14:textId="77777777">
      <w:pPr>
        <w:pStyle w:val="FootnoteText"/>
      </w:pPr>
      <w:r w:rsidRPr="00AE11EF">
        <w:rPr>
          <w:rStyle w:val="FootnoteReference"/>
        </w:rPr>
        <w:footnoteRef/>
      </w:r>
      <w:r w:rsidRPr="00AE11EF">
        <w:t xml:space="preserve"> Other Commission requirements, such as supply chain annual reporting, provide for a checkbox certification and the submission of information that is presumptively confidential.  </w:t>
      </w:r>
      <w:r w:rsidRPr="00AE11EF">
        <w:rPr>
          <w:i/>
          <w:iCs/>
        </w:rPr>
        <w:t>2020 Protecting Against National Security Threats Order</w:t>
      </w:r>
      <w:r w:rsidRPr="00AE11EF">
        <w:t>, 35 FCC Rcd at 14369-70, para. 214 (“We believe that the public interest in knowing whether providers have covered equipment and services in their networks outweighs any interest the carrier may have in keeping such information confidential . . . . Other information, such as location of the equipment and services; removal or replacement plans that include sensitive information; the specific type of equipment or service; and any other provider specific information will be presumptively confidential.”).</w:t>
      </w:r>
    </w:p>
  </w:footnote>
  <w:footnote w:id="273">
    <w:p w:rsidR="00AC07F5" w:rsidRPr="00AE11EF" w:rsidP="00640149" w14:paraId="5F2B9A6F" w14:textId="77777777">
      <w:pPr>
        <w:pStyle w:val="FootnoteText"/>
      </w:pPr>
      <w:r w:rsidRPr="00AE11EF">
        <w:rPr>
          <w:rStyle w:val="FootnoteReference"/>
        </w:rPr>
        <w:footnoteRef/>
      </w:r>
      <w:r w:rsidRPr="00AE11EF">
        <w:t xml:space="preserve"> </w:t>
      </w:r>
      <w:r w:rsidRPr="00AE11EF">
        <w:rPr>
          <w:i/>
          <w:iCs/>
        </w:rPr>
        <w:t>See, e.g.</w:t>
      </w:r>
      <w:r w:rsidRPr="00AE11EF">
        <w:t xml:space="preserve">, </w:t>
      </w:r>
      <w:r w:rsidRPr="00AE11EF">
        <w:rPr>
          <w:i/>
          <w:iCs/>
        </w:rPr>
        <w:t>Section 43.62 Reporting Requirements for U.S. Providers of International Services</w:t>
      </w:r>
      <w:r w:rsidRPr="00AE11EF">
        <w:t xml:space="preserve">; </w:t>
      </w:r>
      <w:r w:rsidRPr="00AE11EF">
        <w:rPr>
          <w:i/>
          <w:iCs/>
        </w:rPr>
        <w:t>2016 Biennial Review of Telecommunications Regulations</w:t>
      </w:r>
      <w:r w:rsidRPr="00AE11EF">
        <w:t xml:space="preserve">, Report and Order, 32 FCC Rcd 8115, 8125-26, para. 22 (2017); 47 CFR § 0.457.  </w:t>
      </w:r>
    </w:p>
  </w:footnote>
  <w:footnote w:id="274">
    <w:p w:rsidR="00AC07F5" w:rsidRPr="00AE11EF" w:rsidP="00640149" w14:paraId="26D0853E" w14:textId="77777777">
      <w:pPr>
        <w:pStyle w:val="FootnoteText"/>
      </w:pPr>
      <w:r w:rsidRPr="00AE11EF">
        <w:rPr>
          <w:rStyle w:val="FootnoteReference"/>
        </w:rPr>
        <w:footnoteRef/>
      </w:r>
      <w:r w:rsidRPr="00AE11EF">
        <w:t xml:space="preserve"> 15 CFR § 7.4; </w:t>
      </w:r>
      <w:r w:rsidRPr="00AE11EF">
        <w:rPr>
          <w:i/>
          <w:iCs/>
        </w:rPr>
        <w:t xml:space="preserve">see supra </w:t>
      </w:r>
      <w:r w:rsidRPr="00AE11EF">
        <w:t>para. 20 &amp; note 78.</w:t>
      </w:r>
    </w:p>
  </w:footnote>
  <w:footnote w:id="275">
    <w:p w:rsidR="00EC1230" w:rsidRPr="00AE11EF" w:rsidP="00640149" w14:paraId="28946B19" w14:textId="77777777">
      <w:pPr>
        <w:pStyle w:val="FootnoteText"/>
      </w:pPr>
      <w:r w:rsidRPr="00AE11EF">
        <w:rPr>
          <w:rStyle w:val="FootnoteReference"/>
        </w:rPr>
        <w:footnoteRef/>
      </w:r>
      <w:r w:rsidRPr="00AE11EF">
        <w:t xml:space="preserve"> </w:t>
      </w:r>
      <w:r w:rsidRPr="00AE11EF">
        <w:rPr>
          <w:i/>
          <w:iCs/>
        </w:rPr>
        <w:t>See supra</w:t>
      </w:r>
      <w:r w:rsidRPr="00AE11EF">
        <w:t xml:space="preserve"> note</w:t>
      </w:r>
      <w:r w:rsidRPr="00AE11EF" w:rsidR="008A1FA6">
        <w:t>s</w:t>
      </w:r>
      <w:r w:rsidRPr="00AE11EF">
        <w:t xml:space="preserve"> </w:t>
      </w:r>
      <w:r w:rsidRPr="00AE11EF" w:rsidR="003A4B94">
        <w:t>9</w:t>
      </w:r>
      <w:r w:rsidRPr="00AE11EF" w:rsidR="008A1FA6">
        <w:t>, 245</w:t>
      </w:r>
      <w:r w:rsidRPr="00AE11EF">
        <w:t>.</w:t>
      </w:r>
    </w:p>
  </w:footnote>
  <w:footnote w:id="276">
    <w:p w:rsidR="00567061" w:rsidRPr="00AE11EF" w:rsidP="00640149" w14:paraId="60DD742C" w14:textId="77777777">
      <w:pPr>
        <w:pStyle w:val="FootnoteText"/>
      </w:pPr>
      <w:r w:rsidRPr="00AE11EF">
        <w:rPr>
          <w:rStyle w:val="FootnoteReference"/>
        </w:rPr>
        <w:footnoteRef/>
      </w:r>
      <w:r w:rsidRPr="00AE11EF">
        <w:t xml:space="preserve"> </w:t>
      </w:r>
      <w:r w:rsidRPr="00AE11EF">
        <w:rPr>
          <w:i/>
        </w:rPr>
        <w:t xml:space="preserve">See </w:t>
      </w:r>
      <w:r w:rsidRPr="00AE11EF">
        <w:t xml:space="preserve">47 CFR §§ 63.18(e)(1) (Global facilities-based authority); </w:t>
      </w:r>
      <w:r w:rsidRPr="00AE11EF">
        <w:rPr>
          <w:i/>
        </w:rPr>
        <w:t>id</w:t>
      </w:r>
      <w:r w:rsidRPr="00AE11EF" w:rsidR="2CC05E77">
        <w:rPr>
          <w:i/>
          <w:iCs/>
        </w:rPr>
        <w:t xml:space="preserve">. </w:t>
      </w:r>
      <w:r w:rsidRPr="00AE11EF" w:rsidR="2CC05E77">
        <w:t>§</w:t>
      </w:r>
      <w:r w:rsidRPr="00AE11EF">
        <w:t xml:space="preserve"> 63.18(e)(2) (Global Resale Authority); </w:t>
      </w:r>
      <w:r w:rsidRPr="00AE11EF">
        <w:rPr>
          <w:i/>
        </w:rPr>
        <w:t>id</w:t>
      </w:r>
      <w:r w:rsidRPr="00AE11EF" w:rsidR="41FA0F81">
        <w:rPr>
          <w:i/>
          <w:iCs/>
        </w:rPr>
        <w:t xml:space="preserve">. </w:t>
      </w:r>
      <w:r w:rsidRPr="00AE11EF" w:rsidR="41FA0F81">
        <w:t>§</w:t>
      </w:r>
      <w:r w:rsidRPr="00AE11EF">
        <w:t xml:space="preserve"> 63.18(e)(3) (Other authorizations).</w:t>
      </w:r>
    </w:p>
  </w:footnote>
  <w:footnote w:id="277">
    <w:p w:rsidR="00567061" w:rsidRPr="00AE11EF" w:rsidP="00640149" w14:paraId="2ABEB0E0" w14:textId="77777777">
      <w:pPr>
        <w:pStyle w:val="FootnoteText"/>
      </w:pPr>
      <w:r w:rsidRPr="00AE11EF">
        <w:rPr>
          <w:rStyle w:val="FootnoteReference"/>
        </w:rPr>
        <w:footnoteRef/>
      </w:r>
      <w:r w:rsidRPr="00AE11EF" w:rsidR="2B325C5C">
        <w:t xml:space="preserve"> 47 CFR § 63.18(d) (requiring “[a] statement as to whether the applicant has previously received authority under Section 214 of the Act and, if so, a general description of the categories of facilities and services authorized (i.e., authorized to provide international switched services on a facilities basis)”);</w:t>
      </w:r>
      <w:r w:rsidRPr="00AE11EF">
        <w:t xml:space="preserve"> </w:t>
      </w:r>
      <w:r w:rsidRPr="00AE11EF" w:rsidR="00086366">
        <w:rPr>
          <w:i/>
          <w:iCs/>
        </w:rPr>
        <w:t>id.</w:t>
      </w:r>
      <w:r w:rsidRPr="00AE11EF" w:rsidR="00CC3C00">
        <w:rPr>
          <w:i/>
          <w:iCs/>
        </w:rPr>
        <w:t xml:space="preserve"> </w:t>
      </w:r>
      <w:r w:rsidRPr="00AE11EF">
        <w:t>§ 63.24(e)(2) (requiring that applications for substantial transactions “shall include the information requested in paragraphs (a) through (d) of § 63.18 for both the transferor/assignor and the transferee/assignee</w:t>
      </w:r>
      <w:r w:rsidRPr="00AE11EF" w:rsidR="2B325C5C">
        <w:t>”);</w:t>
      </w:r>
      <w:r w:rsidRPr="00AE11EF">
        <w:t xml:space="preserve"> </w:t>
      </w:r>
      <w:r w:rsidRPr="00AE11EF" w:rsidR="007D7F6D">
        <w:rPr>
          <w:i/>
          <w:iCs/>
        </w:rPr>
        <w:t>id.</w:t>
      </w:r>
      <w:r w:rsidRPr="00AE11EF" w:rsidR="00DD2C74">
        <w:rPr>
          <w:i/>
          <w:iCs/>
        </w:rPr>
        <w:t xml:space="preserve"> </w:t>
      </w:r>
      <w:r w:rsidRPr="00AE11EF">
        <w:t xml:space="preserve">§ 63.24(f)(2)(i)(requiring that notifications for non-substantial or </w:t>
      </w:r>
      <w:r w:rsidRPr="00AE11EF">
        <w:rPr>
          <w:i/>
          <w:iCs/>
        </w:rPr>
        <w:t>pro forma</w:t>
      </w:r>
      <w:r w:rsidRPr="00AE11EF">
        <w:t xml:space="preserve"> transactions must contain “[t]he information requested in paragraphs (a) through (d) and (h) of § 63.18 for the transferee/assignee</w:t>
      </w:r>
      <w:r w:rsidRPr="00AE11EF" w:rsidR="2B325C5C">
        <w:t>”).</w:t>
      </w:r>
    </w:p>
  </w:footnote>
  <w:footnote w:id="278">
    <w:p w:rsidR="00567061" w:rsidRPr="00AE11EF" w:rsidP="00640149" w14:paraId="709442A3" w14:textId="77777777">
      <w:pPr>
        <w:pStyle w:val="FootnoteText"/>
      </w:pPr>
      <w:r w:rsidRPr="00AE11EF">
        <w:rPr>
          <w:rStyle w:val="FootnoteReference"/>
        </w:rPr>
        <w:footnoteRef/>
      </w:r>
      <w:r w:rsidRPr="00AE11EF">
        <w:t xml:space="preserve"> </w:t>
      </w:r>
      <w:r w:rsidRPr="00AE11EF">
        <w:rPr>
          <w:i/>
          <w:iCs/>
        </w:rPr>
        <w:t xml:space="preserve">See </w:t>
      </w:r>
      <w:r w:rsidRPr="00AE11EF">
        <w:t xml:space="preserve">47 CFR §§ 63.18, 63.24.  </w:t>
      </w:r>
    </w:p>
  </w:footnote>
  <w:footnote w:id="279">
    <w:p w:rsidR="009D781A" w:rsidRPr="00AE11EF" w:rsidP="00640149" w14:paraId="02CD4913" w14:textId="77777777">
      <w:pPr>
        <w:pStyle w:val="FootnoteText"/>
      </w:pPr>
      <w:r w:rsidRPr="00AE11EF">
        <w:rPr>
          <w:rStyle w:val="FootnoteReference"/>
        </w:rPr>
        <w:footnoteRef/>
      </w:r>
      <w:r w:rsidRPr="00AE11EF">
        <w:t xml:space="preserve"> </w:t>
      </w:r>
      <w:r w:rsidRPr="00AE11EF" w:rsidR="00163510">
        <w:rPr>
          <w:i/>
          <w:iCs/>
        </w:rPr>
        <w:t xml:space="preserve">See supra </w:t>
      </w:r>
      <w:r w:rsidRPr="00AE11EF" w:rsidR="00163510">
        <w:t xml:space="preserve">note </w:t>
      </w:r>
      <w:r w:rsidRPr="00AE11EF" w:rsidR="4CEE2525">
        <w:t>24</w:t>
      </w:r>
      <w:r w:rsidRPr="00AE11EF" w:rsidR="00A5000A">
        <w:t>6</w:t>
      </w:r>
      <w:r w:rsidRPr="00AE11EF" w:rsidR="00163510">
        <w:t>.</w:t>
      </w:r>
    </w:p>
  </w:footnote>
  <w:footnote w:id="280">
    <w:p w:rsidR="00925AF7" w:rsidRPr="00AE11EF" w:rsidP="00640149" w14:paraId="18791A13" w14:textId="77777777">
      <w:pPr>
        <w:pStyle w:val="FootnoteText"/>
      </w:pPr>
      <w:r w:rsidRPr="00AE11EF">
        <w:rPr>
          <w:rStyle w:val="FootnoteReference"/>
        </w:rPr>
        <w:footnoteRef/>
      </w:r>
      <w:r w:rsidRPr="00AE11EF" w:rsidR="57FD3FFA">
        <w:t xml:space="preserve"> </w:t>
      </w:r>
      <w:r w:rsidRPr="00AE11EF" w:rsidR="57FD3FFA">
        <w:rPr>
          <w:i/>
          <w:iCs/>
        </w:rPr>
        <w:t>See China Telecom Americas Order on Revocation and Termination</w:t>
      </w:r>
      <w:r w:rsidRPr="00AE11EF" w:rsidR="79AF0497">
        <w:t xml:space="preserve">, 36 FCC </w:t>
      </w:r>
      <w:r w:rsidRPr="00AE11EF" w:rsidR="3D96DA6B">
        <w:t>Rcd</w:t>
      </w:r>
      <w:r w:rsidRPr="00AE11EF" w:rsidR="57FD3FFA">
        <w:t xml:space="preserve"> at </w:t>
      </w:r>
      <w:r w:rsidRPr="00AE11EF" w:rsidR="00FD7F10">
        <w:t>16008-</w:t>
      </w:r>
      <w:r w:rsidRPr="00AE11EF" w:rsidR="00C84834">
        <w:t>30</w:t>
      </w:r>
      <w:r w:rsidRPr="00AE11EF" w:rsidR="53F0FE2D">
        <w:t xml:space="preserve">, </w:t>
      </w:r>
      <w:r w:rsidRPr="00AE11EF" w:rsidR="00EF7878">
        <w:t>Section III.B.2</w:t>
      </w:r>
      <w:r w:rsidRPr="00AE11EF" w:rsidR="00B4598B">
        <w:t xml:space="preserve">, </w:t>
      </w:r>
      <w:r w:rsidRPr="00AE11EF" w:rsidR="00B4598B">
        <w:rPr>
          <w:i/>
          <w:iCs/>
        </w:rPr>
        <w:t>aff’d</w:t>
      </w:r>
      <w:r w:rsidRPr="00AE11EF" w:rsidR="00B4598B">
        <w:rPr>
          <w:i/>
        </w:rPr>
        <w:t xml:space="preserve">, </w:t>
      </w:r>
      <w:r w:rsidRPr="00AE11EF" w:rsidR="00B4598B">
        <w:rPr>
          <w:i/>
          <w:iCs/>
          <w:color w:val="000000"/>
          <w:bdr w:val="none" w:sz="0" w:space="0" w:color="auto" w:frame="1"/>
        </w:rPr>
        <w:t>China Telecom (Americas) Corp.</w:t>
      </w:r>
      <w:r w:rsidRPr="00AE11EF" w:rsidR="00FD691B">
        <w:rPr>
          <w:i/>
          <w:iCs/>
          <w:color w:val="000000"/>
          <w:bdr w:val="none" w:sz="0" w:space="0" w:color="auto" w:frame="1"/>
        </w:rPr>
        <w:t xml:space="preserve"> v. FCC</w:t>
      </w:r>
      <w:r w:rsidRPr="00AE11EF" w:rsidR="57FD3FFA">
        <w:t xml:space="preserve">; </w:t>
      </w:r>
      <w:r w:rsidRPr="00AE11EF" w:rsidR="57FD3FFA">
        <w:rPr>
          <w:i/>
          <w:iCs/>
        </w:rPr>
        <w:t>China Unicom Americas Order on Revocation</w:t>
      </w:r>
      <w:r w:rsidRPr="00AE11EF" w:rsidR="57FD3FFA">
        <w:t xml:space="preserve"> at </w:t>
      </w:r>
      <w:r w:rsidRPr="00AE11EF" w:rsidR="795D188C">
        <w:t>*</w:t>
      </w:r>
      <w:r w:rsidRPr="00AE11EF" w:rsidR="75A7F075">
        <w:t>3</w:t>
      </w:r>
      <w:r w:rsidRPr="00AE11EF" w:rsidR="000E0F21">
        <w:t>1</w:t>
      </w:r>
      <w:r w:rsidRPr="00AE11EF" w:rsidR="75A7F075">
        <w:t>-</w:t>
      </w:r>
      <w:r w:rsidRPr="00AE11EF" w:rsidR="4A94DEC4">
        <w:t>46</w:t>
      </w:r>
      <w:r w:rsidRPr="00AE11EF" w:rsidR="795D188C">
        <w:t xml:space="preserve">, </w:t>
      </w:r>
      <w:r w:rsidRPr="00AE11EF" w:rsidR="006B6100">
        <w:t>Section III.</w:t>
      </w:r>
      <w:r w:rsidRPr="00AE11EF" w:rsidR="00EF7878">
        <w:t>B.2</w:t>
      </w:r>
      <w:r w:rsidRPr="00AE11EF" w:rsidR="57FD3FFA">
        <w:t xml:space="preserve">; </w:t>
      </w:r>
      <w:r w:rsidRPr="00AE11EF" w:rsidR="57FD3FFA">
        <w:rPr>
          <w:i/>
          <w:iCs/>
        </w:rPr>
        <w:t>Pacific Networks</w:t>
      </w:r>
      <w:r w:rsidRPr="00AE11EF" w:rsidR="00DA44D2">
        <w:rPr>
          <w:i/>
          <w:iCs/>
        </w:rPr>
        <w:t>/</w:t>
      </w:r>
      <w:r w:rsidRPr="00AE11EF" w:rsidR="57FD3FFA">
        <w:rPr>
          <w:i/>
          <w:iCs/>
        </w:rPr>
        <w:t xml:space="preserve">ComNet Order on Revocation and Termination </w:t>
      </w:r>
      <w:r w:rsidRPr="00AE11EF" w:rsidR="57FD3FFA">
        <w:t xml:space="preserve">at </w:t>
      </w:r>
      <w:r w:rsidRPr="00AE11EF" w:rsidR="6CBB0775">
        <w:t>*</w:t>
      </w:r>
      <w:r w:rsidRPr="00AE11EF" w:rsidR="05F9E401">
        <w:t>33</w:t>
      </w:r>
      <w:r w:rsidRPr="00AE11EF" w:rsidR="6CBB0775">
        <w:t>-</w:t>
      </w:r>
      <w:r w:rsidRPr="00AE11EF" w:rsidR="3EC800D6">
        <w:t>49</w:t>
      </w:r>
      <w:r w:rsidRPr="00AE11EF" w:rsidR="6CBB0775">
        <w:t xml:space="preserve">, </w:t>
      </w:r>
      <w:r w:rsidRPr="00AE11EF" w:rsidR="005914E9">
        <w:t>Section III.B.2</w:t>
      </w:r>
      <w:r w:rsidRPr="00AE11EF" w:rsidR="383599FF">
        <w:t>.</w:t>
      </w:r>
    </w:p>
  </w:footnote>
  <w:footnote w:id="281">
    <w:p w:rsidR="008279B3" w:rsidRPr="00AE11EF" w:rsidP="00B426BF" w14:paraId="78E9F8E8" w14:textId="77777777">
      <w:pPr>
        <w:pStyle w:val="FootnoteText"/>
      </w:pPr>
      <w:r w:rsidRPr="00AE11EF">
        <w:rPr>
          <w:vertAlign w:val="superscript"/>
        </w:rPr>
        <w:footnoteRef/>
      </w:r>
      <w:r w:rsidRPr="00AE11EF">
        <w:t xml:space="preserve"> </w:t>
      </w:r>
      <w:r w:rsidRPr="00AE11EF" w:rsidR="004B33A0">
        <w:rPr>
          <w:i/>
        </w:rPr>
        <w:t>See e.g.</w:t>
      </w:r>
      <w:r w:rsidRPr="00AE11EF" w:rsidR="004B33A0">
        <w:t>,</w:t>
      </w:r>
      <w:r w:rsidRPr="00AE11EF">
        <w:t xml:space="preserve"> </w:t>
      </w:r>
      <w:r w:rsidRPr="00AE11EF" w:rsidR="00A25D07">
        <w:rPr>
          <w:i/>
        </w:rPr>
        <w:t>Executive Branch Process Reform Order</w:t>
      </w:r>
      <w:r w:rsidRPr="00AE11EF">
        <w:t xml:space="preserve">, 35 FCC Rcd at </w:t>
      </w:r>
      <w:r w:rsidRPr="00AE11EF" w:rsidR="0094599A">
        <w:t>10943, para. 42</w:t>
      </w:r>
      <w:r w:rsidRPr="00AE11EF" w:rsidR="00B47890">
        <w:t>;</w:t>
      </w:r>
      <w:r w:rsidRPr="00AE11EF" w:rsidR="0094599A">
        <w:t xml:space="preserve"> </w:t>
      </w:r>
      <w:r w:rsidRPr="00AE11EF" w:rsidR="00B47890">
        <w:rPr>
          <w:i/>
        </w:rPr>
        <w:t xml:space="preserve">id. </w:t>
      </w:r>
      <w:r w:rsidRPr="00AE11EF" w:rsidR="00B47890">
        <w:t>at 10981</w:t>
      </w:r>
      <w:r w:rsidRPr="00AE11EF" w:rsidR="00AF10CB">
        <w:t xml:space="preserve">, </w:t>
      </w:r>
      <w:r w:rsidRPr="00AE11EF">
        <w:t>Appx. C</w:t>
      </w:r>
      <w:r w:rsidRPr="00AE11EF" w:rsidR="00B47890">
        <w:t xml:space="preserve">, para. 7; </w:t>
      </w:r>
      <w:r w:rsidRPr="00AE11EF" w:rsidR="008762FB">
        <w:rPr>
          <w:i/>
        </w:rPr>
        <w:t>Order Erratum</w:t>
      </w:r>
      <w:r w:rsidRPr="00AE11EF" w:rsidR="008762FB">
        <w:t xml:space="preserve">, </w:t>
      </w:r>
      <w:r w:rsidRPr="00AE11EF" w:rsidR="00A33A21">
        <w:t>35 FCC Rcd</w:t>
      </w:r>
      <w:r w:rsidRPr="00AE11EF" w:rsidR="00997077">
        <w:rPr>
          <w:i/>
        </w:rPr>
        <w:t xml:space="preserve"> </w:t>
      </w:r>
      <w:r w:rsidRPr="00AE11EF" w:rsidR="00997077">
        <w:t xml:space="preserve">at </w:t>
      </w:r>
      <w:r w:rsidRPr="00AE11EF" w:rsidR="00340A2F">
        <w:t>13170</w:t>
      </w:r>
      <w:r w:rsidRPr="00AE11EF" w:rsidR="002771BA">
        <w:t xml:space="preserve">, para. </w:t>
      </w:r>
      <w:r w:rsidRPr="00AE11EF" w:rsidR="0038658B">
        <w:t>7</w:t>
      </w:r>
      <w:r w:rsidRPr="00AE11EF" w:rsidR="00E8757D">
        <w:t xml:space="preserve">; </w:t>
      </w:r>
      <w:r w:rsidRPr="00AE11EF" w:rsidR="00E8757D">
        <w:rPr>
          <w:i/>
        </w:rPr>
        <w:t>2021 Standard Questions Order</w:t>
      </w:r>
      <w:r w:rsidRPr="00AE11EF" w:rsidR="008617DC">
        <w:t xml:space="preserve">, 36 FCC Rcd at </w:t>
      </w:r>
      <w:r w:rsidRPr="00AE11EF" w:rsidR="00196A78">
        <w:t>14883-9</w:t>
      </w:r>
      <w:r w:rsidRPr="00AE11EF" w:rsidR="008A1AAB">
        <w:t xml:space="preserve">6, </w:t>
      </w:r>
      <w:r w:rsidRPr="00AE11EF" w:rsidR="005F153B">
        <w:t>14897-</w:t>
      </w:r>
      <w:r w:rsidRPr="00AE11EF" w:rsidR="005D0ACA">
        <w:t>911</w:t>
      </w:r>
      <w:r w:rsidRPr="00AE11EF" w:rsidR="00B60770">
        <w:t xml:space="preserve">, </w:t>
      </w:r>
      <w:r w:rsidRPr="00AE11EF" w:rsidR="00B07E46">
        <w:t>Attach. A (</w:t>
      </w:r>
      <w:r w:rsidRPr="00AE11EF" w:rsidR="00375EF3">
        <w:t>Standard Questions for an International Section 214 Authorization Application)</w:t>
      </w:r>
      <w:r w:rsidRPr="00AE11EF" w:rsidR="00D06DBE">
        <w:t>,</w:t>
      </w:r>
      <w:r w:rsidRPr="00AE11EF" w:rsidR="008E1A4C">
        <w:t xml:space="preserve"> Attach. B (Standard Questions for an Application for Assignment or Transfer of Control of an International Section 214 Authorization)</w:t>
      </w:r>
      <w:r w:rsidRPr="00AE11EF">
        <w:t>.</w:t>
      </w:r>
      <w:r w:rsidRPr="00AE11EF" w:rsidR="00A93ABF">
        <w:t xml:space="preserve">  The Standard Questions are not yet effective.</w:t>
      </w:r>
    </w:p>
  </w:footnote>
  <w:footnote w:id="282">
    <w:p w:rsidR="00D753D3" w:rsidRPr="00AE11EF" w:rsidP="00640149" w14:paraId="42FEE15B" w14:textId="77777777">
      <w:pPr>
        <w:pStyle w:val="FootnoteText"/>
      </w:pPr>
      <w:r w:rsidRPr="00AE11EF">
        <w:rPr>
          <w:rStyle w:val="FootnoteReference"/>
        </w:rPr>
        <w:footnoteRef/>
      </w:r>
      <w:r w:rsidRPr="00AE11EF">
        <w:t xml:space="preserve"> 47 CFR §§ 63.18(q), 63.24(e)(3).</w:t>
      </w:r>
    </w:p>
  </w:footnote>
  <w:footnote w:id="283">
    <w:p w:rsidR="00D753D3" w:rsidRPr="00AE11EF" w:rsidP="00640149" w14:paraId="47182A50" w14:textId="77777777">
      <w:pPr>
        <w:pStyle w:val="FootnoteText"/>
      </w:pPr>
      <w:r w:rsidRPr="00AE11EF">
        <w:rPr>
          <w:rStyle w:val="FootnoteReference"/>
        </w:rPr>
        <w:footnoteRef/>
      </w:r>
      <w:r w:rsidRPr="00AE11EF">
        <w:t xml:space="preserve"> </w:t>
      </w:r>
      <w:r w:rsidRPr="00AE11EF">
        <w:rPr>
          <w:i/>
          <w:iCs/>
        </w:rPr>
        <w:t xml:space="preserve">See supra </w:t>
      </w:r>
      <w:r w:rsidRPr="00AE11EF">
        <w:t xml:space="preserve">para. </w:t>
      </w:r>
      <w:r w:rsidRPr="00AE11EF" w:rsidR="27880CAC">
        <w:t>84</w:t>
      </w:r>
      <w:r w:rsidRPr="00AE11EF" w:rsidR="00045043">
        <w:t xml:space="preserve"> &amp; note </w:t>
      </w:r>
      <w:r w:rsidRPr="00AE11EF" w:rsidR="24F85E04">
        <w:t>22</w:t>
      </w:r>
      <w:r w:rsidRPr="00AE11EF" w:rsidR="00E24FD3">
        <w:t>1</w:t>
      </w:r>
      <w:r w:rsidRPr="00AE11EF">
        <w:t>.</w:t>
      </w:r>
    </w:p>
  </w:footnote>
  <w:footnote w:id="284">
    <w:p w:rsidR="003215DE" w:rsidRPr="00AE11EF" w:rsidP="00640149" w14:paraId="051C1921" w14:textId="77777777">
      <w:pPr>
        <w:pStyle w:val="FootnoteText"/>
      </w:pPr>
      <w:r w:rsidRPr="00AE11EF">
        <w:rPr>
          <w:rStyle w:val="FootnoteReference"/>
        </w:rPr>
        <w:footnoteRef/>
      </w:r>
      <w:r w:rsidRPr="00AE11EF">
        <w:t xml:space="preserve"> </w:t>
      </w:r>
      <w:r w:rsidRPr="00AE11EF">
        <w:rPr>
          <w:i/>
          <w:iCs/>
        </w:rPr>
        <w:t xml:space="preserve">See </w:t>
      </w:r>
      <w:r w:rsidRPr="00AE11EF" w:rsidR="00F5594D">
        <w:t>U.S. Department of Justice,</w:t>
      </w:r>
      <w:r w:rsidRPr="00AE11EF">
        <w:rPr>
          <w:i/>
          <w:iCs/>
        </w:rPr>
        <w:t xml:space="preserve"> </w:t>
      </w:r>
      <w:r w:rsidRPr="00AE11EF">
        <w:t xml:space="preserve">Petition to Adopt Conditions to Authorizations and Licenses, </w:t>
      </w:r>
      <w:r w:rsidRPr="00AE11EF" w:rsidR="00F819E6">
        <w:t xml:space="preserve">File </w:t>
      </w:r>
      <w:r w:rsidRPr="00AE11EF">
        <w:t xml:space="preserve">No. ITC-214-20190131-00073, </w:t>
      </w:r>
      <w:r w:rsidRPr="00AE11EF" w:rsidR="00F6551E">
        <w:t>Attach.</w:t>
      </w:r>
      <w:r w:rsidRPr="00AE11EF" w:rsidR="001305BB">
        <w:t xml:space="preserve">, </w:t>
      </w:r>
      <w:r w:rsidRPr="00AE11EF" w:rsidR="00B50D20">
        <w:t xml:space="preserve">Letter from Harjot Saluja, CEO, </w:t>
      </w:r>
      <w:r w:rsidRPr="00AE11EF" w:rsidR="00B13EB8">
        <w:t xml:space="preserve">Tube Incorporated d/b/a </w:t>
      </w:r>
      <w:r w:rsidRPr="00AE11EF" w:rsidR="00201A92">
        <w:t xml:space="preserve">Reach Mobile, </w:t>
      </w:r>
      <w:r w:rsidRPr="00AE11EF" w:rsidR="007919F5">
        <w:t xml:space="preserve">to </w:t>
      </w:r>
      <w:r w:rsidRPr="00AE11EF" w:rsidR="00AD6A11">
        <w:t>Assistant Attorney General for National Security,</w:t>
      </w:r>
      <w:r w:rsidRPr="00AE11EF" w:rsidR="005E6288">
        <w:t xml:space="preserve"> National Security Division, </w:t>
      </w:r>
      <w:r w:rsidRPr="00AE11EF" w:rsidR="006E781F">
        <w:t>United States Department of Justice</w:t>
      </w:r>
      <w:r w:rsidRPr="00AE11EF" w:rsidR="00AD6A11">
        <w:t xml:space="preserve"> </w:t>
      </w:r>
      <w:r w:rsidRPr="00AE11EF">
        <w:t xml:space="preserve">at </w:t>
      </w:r>
      <w:r w:rsidRPr="00AE11EF" w:rsidR="00697379">
        <w:t>3</w:t>
      </w:r>
      <w:r w:rsidRPr="00AE11EF" w:rsidR="006530CD">
        <w:t xml:space="preserve"> (June </w:t>
      </w:r>
      <w:r w:rsidRPr="00AE11EF">
        <w:t>5</w:t>
      </w:r>
      <w:r w:rsidRPr="00AE11EF" w:rsidR="006530CD">
        <w:t>, 2020)</w:t>
      </w:r>
      <w:r w:rsidRPr="00AE11EF">
        <w:t xml:space="preserve"> (filed June 8, 2020).</w:t>
      </w:r>
    </w:p>
  </w:footnote>
  <w:footnote w:id="285">
    <w:p w:rsidR="00ED5FB8" w:rsidRPr="00AE11EF" w:rsidP="00640149" w14:paraId="21FCC734" w14:textId="77777777">
      <w:pPr>
        <w:pStyle w:val="FootnoteText"/>
      </w:pPr>
      <w:r w:rsidRPr="00AE11EF">
        <w:rPr>
          <w:rStyle w:val="FootnoteReference"/>
        </w:rPr>
        <w:footnoteRef/>
      </w:r>
      <w:r w:rsidRPr="00AE11EF">
        <w:t xml:space="preserve"> </w:t>
      </w:r>
      <w:r w:rsidRPr="00AE11EF" w:rsidR="002D487C">
        <w:t>47 U.S.C. § 222 (“Privacy of</w:t>
      </w:r>
      <w:r w:rsidRPr="00AE11EF" w:rsidR="002D487C">
        <w:rPr>
          <w:spacing w:val="-3"/>
        </w:rPr>
        <w:t xml:space="preserve"> </w:t>
      </w:r>
      <w:r w:rsidRPr="00AE11EF" w:rsidR="002D487C">
        <w:t>customer information”);</w:t>
      </w:r>
      <w:r w:rsidRPr="00AE11EF" w:rsidR="002D487C">
        <w:rPr>
          <w:spacing w:val="-1"/>
        </w:rPr>
        <w:t xml:space="preserve"> </w:t>
      </w:r>
      <w:r w:rsidRPr="00AE11EF" w:rsidR="002D487C">
        <w:rPr>
          <w:i/>
        </w:rPr>
        <w:t xml:space="preserve">id. </w:t>
      </w:r>
      <w:r w:rsidRPr="00AE11EF" w:rsidR="002D487C">
        <w:t>§</w:t>
      </w:r>
      <w:r w:rsidRPr="00AE11EF" w:rsidR="002D487C">
        <w:rPr>
          <w:spacing w:val="-2"/>
        </w:rPr>
        <w:t xml:space="preserve"> </w:t>
      </w:r>
      <w:r w:rsidRPr="00AE11EF" w:rsidR="002D487C">
        <w:t>222(a)</w:t>
      </w:r>
      <w:r w:rsidRPr="00AE11EF" w:rsidR="002D487C">
        <w:rPr>
          <w:spacing w:val="-3"/>
        </w:rPr>
        <w:t xml:space="preserve"> </w:t>
      </w:r>
      <w:r w:rsidRPr="00AE11EF" w:rsidR="002D487C">
        <w:t>(“Every telecommunications</w:t>
      </w:r>
      <w:r w:rsidRPr="00AE11EF" w:rsidR="002D487C">
        <w:rPr>
          <w:spacing w:val="-2"/>
        </w:rPr>
        <w:t xml:space="preserve"> </w:t>
      </w:r>
      <w:r w:rsidRPr="00AE11EF" w:rsidR="002D487C">
        <w:t>carrier has</w:t>
      </w:r>
      <w:r w:rsidRPr="00AE11EF" w:rsidR="002D487C">
        <w:rPr>
          <w:spacing w:val="-2"/>
        </w:rPr>
        <w:t xml:space="preserve"> </w:t>
      </w:r>
      <w:r w:rsidRPr="00AE11EF" w:rsidR="002D487C">
        <w:t>a</w:t>
      </w:r>
      <w:r w:rsidRPr="00AE11EF" w:rsidR="002D487C">
        <w:rPr>
          <w:spacing w:val="-1"/>
        </w:rPr>
        <w:t xml:space="preserve"> </w:t>
      </w:r>
      <w:r w:rsidRPr="00AE11EF" w:rsidR="002D487C">
        <w:t xml:space="preserve">duty to protect the confidentiality of proprietary information of, and relating to, other telecommunication carriers, equipment manufacturers, and customers, including telecommunication carriers reselling telecommunications services provided by a telecommunications carrier.”); </w:t>
      </w:r>
      <w:r w:rsidRPr="00AE11EF" w:rsidR="002D487C">
        <w:rPr>
          <w:i/>
        </w:rPr>
        <w:t>see Implementation of the Telecommunications Act of 1996: Telecommunications</w:t>
      </w:r>
      <w:r w:rsidRPr="00AE11EF" w:rsidR="002D487C">
        <w:rPr>
          <w:i/>
          <w:spacing w:val="-5"/>
        </w:rPr>
        <w:t xml:space="preserve"> </w:t>
      </w:r>
      <w:r w:rsidRPr="00AE11EF" w:rsidR="002D487C">
        <w:rPr>
          <w:i/>
        </w:rPr>
        <w:t>Carriers’</w:t>
      </w:r>
      <w:r w:rsidRPr="00AE11EF" w:rsidR="002D487C">
        <w:rPr>
          <w:i/>
          <w:spacing w:val="-3"/>
        </w:rPr>
        <w:t xml:space="preserve"> </w:t>
      </w:r>
      <w:r w:rsidRPr="00AE11EF" w:rsidR="002D487C">
        <w:rPr>
          <w:i/>
        </w:rPr>
        <w:t>Use</w:t>
      </w:r>
      <w:r w:rsidRPr="00AE11EF" w:rsidR="002D487C">
        <w:rPr>
          <w:i/>
          <w:spacing w:val="-4"/>
        </w:rPr>
        <w:t xml:space="preserve"> </w:t>
      </w:r>
      <w:r w:rsidRPr="00AE11EF" w:rsidR="002D487C">
        <w:rPr>
          <w:i/>
        </w:rPr>
        <w:t>of</w:t>
      </w:r>
      <w:r w:rsidRPr="00AE11EF" w:rsidR="002D487C">
        <w:rPr>
          <w:i/>
          <w:spacing w:val="-4"/>
        </w:rPr>
        <w:t xml:space="preserve"> </w:t>
      </w:r>
      <w:r w:rsidRPr="00AE11EF" w:rsidR="002D487C">
        <w:rPr>
          <w:i/>
        </w:rPr>
        <w:t>Customer</w:t>
      </w:r>
      <w:r w:rsidRPr="00AE11EF" w:rsidR="002D487C">
        <w:rPr>
          <w:i/>
          <w:spacing w:val="-5"/>
        </w:rPr>
        <w:t xml:space="preserve"> </w:t>
      </w:r>
      <w:r w:rsidRPr="00AE11EF" w:rsidR="002D487C">
        <w:rPr>
          <w:i/>
        </w:rPr>
        <w:t>Proprietary</w:t>
      </w:r>
      <w:r w:rsidRPr="00AE11EF" w:rsidR="002D487C">
        <w:rPr>
          <w:i/>
          <w:spacing w:val="-1"/>
        </w:rPr>
        <w:t xml:space="preserve"> </w:t>
      </w:r>
      <w:r w:rsidRPr="00AE11EF" w:rsidR="002D487C">
        <w:rPr>
          <w:i/>
        </w:rPr>
        <w:t>Network</w:t>
      </w:r>
      <w:r w:rsidRPr="00AE11EF" w:rsidR="002D487C">
        <w:rPr>
          <w:i/>
          <w:spacing w:val="-4"/>
        </w:rPr>
        <w:t xml:space="preserve"> </w:t>
      </w:r>
      <w:r w:rsidRPr="00AE11EF" w:rsidR="002D487C">
        <w:rPr>
          <w:i/>
        </w:rPr>
        <w:t>Information</w:t>
      </w:r>
      <w:r w:rsidRPr="00AE11EF" w:rsidR="002D487C">
        <w:rPr>
          <w:i/>
          <w:spacing w:val="-3"/>
        </w:rPr>
        <w:t xml:space="preserve"> </w:t>
      </w:r>
      <w:r w:rsidRPr="00AE11EF" w:rsidR="002D487C">
        <w:rPr>
          <w:i/>
        </w:rPr>
        <w:t>and</w:t>
      </w:r>
      <w:r w:rsidRPr="00AE11EF" w:rsidR="002D487C">
        <w:rPr>
          <w:i/>
          <w:spacing w:val="-3"/>
        </w:rPr>
        <w:t xml:space="preserve"> </w:t>
      </w:r>
      <w:r w:rsidRPr="00AE11EF" w:rsidR="002D487C">
        <w:rPr>
          <w:i/>
        </w:rPr>
        <w:t>Other</w:t>
      </w:r>
      <w:r w:rsidRPr="00AE11EF" w:rsidR="002D487C">
        <w:rPr>
          <w:i/>
          <w:spacing w:val="-5"/>
        </w:rPr>
        <w:t xml:space="preserve"> </w:t>
      </w:r>
      <w:r w:rsidRPr="00AE11EF" w:rsidR="002D487C">
        <w:rPr>
          <w:i/>
        </w:rPr>
        <w:t>Customer</w:t>
      </w:r>
      <w:r w:rsidRPr="00AE11EF" w:rsidR="002D487C">
        <w:rPr>
          <w:i/>
          <w:spacing w:val="-5"/>
        </w:rPr>
        <w:t xml:space="preserve"> </w:t>
      </w:r>
      <w:r w:rsidRPr="00AE11EF" w:rsidR="002D487C">
        <w:rPr>
          <w:i/>
        </w:rPr>
        <w:t>Information, Report and Order and Further Notice of Proposed Rulemaking</w:t>
      </w:r>
      <w:r w:rsidRPr="00AE11EF" w:rsidR="002D487C">
        <w:t xml:space="preserve">, 22 FCC Rcd 6927, 6931, para. 5 (2007) </w:t>
      </w:r>
      <w:r w:rsidRPr="00AE11EF" w:rsidR="002D487C">
        <w:rPr>
          <w:i/>
        </w:rPr>
        <w:t>(CPNI Order</w:t>
      </w:r>
      <w:r w:rsidRPr="00AE11EF" w:rsidR="002D487C">
        <w:t>) (adopting rules to ensure that CPNI is adequately protected from unauthorized access, use, or disclosure).</w:t>
      </w:r>
    </w:p>
  </w:footnote>
  <w:footnote w:id="286">
    <w:p w:rsidR="001F0B08" w:rsidRPr="00AE11EF" w:rsidP="00B426BF" w14:paraId="7972E2EA" w14:textId="77777777">
      <w:pPr>
        <w:pStyle w:val="FootnoteText"/>
      </w:pPr>
      <w:r w:rsidRPr="00AE11EF">
        <w:rPr>
          <w:vertAlign w:val="superscript"/>
        </w:rPr>
        <w:footnoteRef/>
      </w:r>
      <w:r w:rsidRPr="00AE11EF">
        <w:rPr>
          <w:vertAlign w:val="superscript"/>
        </w:rPr>
        <w:t xml:space="preserve"> </w:t>
      </w:r>
      <w:r w:rsidRPr="00AE11EF">
        <w:rPr>
          <w:i/>
        </w:rPr>
        <w:t xml:space="preserve">See generally </w:t>
      </w:r>
      <w:r w:rsidRPr="00AE11EF" w:rsidR="0069791D">
        <w:rPr>
          <w:i/>
        </w:rPr>
        <w:t xml:space="preserve">2021 </w:t>
      </w:r>
      <w:r w:rsidRPr="00AE11EF">
        <w:rPr>
          <w:i/>
        </w:rPr>
        <w:t>Standard Questions Order</w:t>
      </w:r>
      <w:r w:rsidRPr="00AE11EF">
        <w:t xml:space="preserve">.  </w:t>
      </w:r>
    </w:p>
  </w:footnote>
  <w:footnote w:id="287">
    <w:p w:rsidR="00562AC4" w:rsidRPr="00AE11EF" w:rsidP="00B426BF" w14:paraId="477820B8" w14:textId="77777777">
      <w:pPr>
        <w:pStyle w:val="FootnoteText"/>
      </w:pPr>
      <w:r w:rsidRPr="00AE11EF">
        <w:rPr>
          <w:vertAlign w:val="superscript"/>
        </w:rPr>
        <w:footnoteRef/>
      </w:r>
      <w:r w:rsidRPr="00AE11EF" w:rsidR="00903A52">
        <w:rPr>
          <w:i/>
        </w:rPr>
        <w:t xml:space="preserve"> </w:t>
      </w:r>
      <w:r w:rsidRPr="00AE11EF" w:rsidR="000E57F7">
        <w:rPr>
          <w:i/>
        </w:rPr>
        <w:t>2021 Standard Questions Order</w:t>
      </w:r>
      <w:r w:rsidRPr="00AE11EF" w:rsidR="00B41CD9">
        <w:t>, 36 FCC Rcd at 14883-96, 14897-911</w:t>
      </w:r>
      <w:r w:rsidRPr="00AE11EF" w:rsidR="00FD3DC2">
        <w:t xml:space="preserve">, </w:t>
      </w:r>
      <w:r w:rsidRPr="00AE11EF" w:rsidR="00B51A4F">
        <w:t xml:space="preserve">Attach. A </w:t>
      </w:r>
      <w:r w:rsidRPr="00AE11EF" w:rsidR="00F75342">
        <w:t>(</w:t>
      </w:r>
      <w:r w:rsidRPr="00AE11EF" w:rsidR="001200D1">
        <w:t xml:space="preserve">Standard Questions for an </w:t>
      </w:r>
      <w:r w:rsidRPr="00AE11EF" w:rsidR="00CB0216">
        <w:t>International Section 214 Authorization Application</w:t>
      </w:r>
      <w:r w:rsidRPr="00AE11EF" w:rsidR="00F75342">
        <w:t>)</w:t>
      </w:r>
      <w:r w:rsidRPr="00AE11EF" w:rsidR="00E338AB">
        <w:t xml:space="preserve">, </w:t>
      </w:r>
      <w:r w:rsidRPr="00AE11EF" w:rsidR="00FD3DC2">
        <w:t>Attach. B (</w:t>
      </w:r>
      <w:r w:rsidRPr="00AE11EF" w:rsidR="009D2FA3">
        <w:t>(Standard Questions for an Application for Assignment or Transfer of Control of an International Section 214 Authorization)</w:t>
      </w:r>
      <w:r w:rsidRPr="00AE11EF" w:rsidR="00A93ABF">
        <w:t>.</w:t>
      </w:r>
      <w:r w:rsidRPr="00AE11EF" w:rsidR="00B432F0">
        <w:t xml:space="preserve">  </w:t>
      </w:r>
    </w:p>
  </w:footnote>
  <w:footnote w:id="288">
    <w:p w:rsidR="008E037F" w:rsidRPr="00AE11EF" w:rsidP="00640149" w14:paraId="668C1A78" w14:textId="77777777">
      <w:pPr>
        <w:pStyle w:val="FootnoteText"/>
      </w:pPr>
      <w:r w:rsidRPr="00AE11EF">
        <w:rPr>
          <w:rStyle w:val="FootnoteReference"/>
        </w:rPr>
        <w:footnoteRef/>
      </w:r>
      <w:r w:rsidRPr="00AE11EF" w:rsidR="002E12AA">
        <w:t xml:space="preserve"> </w:t>
      </w:r>
      <w:r w:rsidRPr="00AE11EF" w:rsidR="0071116D">
        <w:rPr>
          <w:i/>
          <w:iCs/>
        </w:rPr>
        <w:t>See</w:t>
      </w:r>
      <w:r w:rsidRPr="00AE11EF" w:rsidR="006D30DC">
        <w:rPr>
          <w:i/>
          <w:iCs/>
        </w:rPr>
        <w:t>, e.g.</w:t>
      </w:r>
      <w:r w:rsidRPr="00AE11EF" w:rsidR="006D30DC">
        <w:t>,</w:t>
      </w:r>
      <w:r w:rsidRPr="00AE11EF" w:rsidR="0071116D">
        <w:rPr>
          <w:i/>
          <w:iCs/>
        </w:rPr>
        <w:t xml:space="preserve"> i</w:t>
      </w:r>
      <w:r w:rsidRPr="00AE11EF" w:rsidR="002E12AA">
        <w:rPr>
          <w:i/>
          <w:iCs/>
        </w:rPr>
        <w:t>d</w:t>
      </w:r>
      <w:r w:rsidRPr="00AE11EF" w:rsidR="00366554">
        <w:t xml:space="preserve">.  </w:t>
      </w:r>
    </w:p>
  </w:footnote>
  <w:footnote w:id="289">
    <w:p w:rsidR="39D16CFE" w:rsidRPr="00AE11EF" w:rsidP="00B426BF" w14:paraId="27E04F74" w14:textId="77777777">
      <w:pPr>
        <w:pStyle w:val="FootnoteText"/>
      </w:pPr>
      <w:r w:rsidRPr="00AE11EF">
        <w:rPr>
          <w:vertAlign w:val="superscript"/>
        </w:rPr>
        <w:footnoteRef/>
      </w:r>
      <w:r w:rsidRPr="00AE11EF">
        <w:t xml:space="preserve"> </w:t>
      </w:r>
      <w:r w:rsidRPr="00AE11EF">
        <w:rPr>
          <w:i/>
        </w:rPr>
        <w:t xml:space="preserve">See </w:t>
      </w:r>
      <w:r w:rsidRPr="00AE11EF" w:rsidR="00D039C6">
        <w:rPr>
          <w:i/>
        </w:rPr>
        <w:t>2021</w:t>
      </w:r>
      <w:r w:rsidRPr="00AE11EF" w:rsidR="00D039C6">
        <w:t xml:space="preserve"> </w:t>
      </w:r>
      <w:r w:rsidRPr="00AE11EF" w:rsidR="00D039C6">
        <w:rPr>
          <w:i/>
        </w:rPr>
        <w:t>Standard Questions Order</w:t>
      </w:r>
      <w:r w:rsidRPr="00AE11EF" w:rsidR="00E64B6F">
        <w:t>, 36 FCC Rcd</w:t>
      </w:r>
      <w:r w:rsidRPr="00AE11EF" w:rsidR="00D039C6">
        <w:t xml:space="preserve"> at </w:t>
      </w:r>
      <w:r w:rsidRPr="00AE11EF" w:rsidR="00CB13E1">
        <w:t>14885</w:t>
      </w:r>
      <w:r w:rsidRPr="00AE11EF" w:rsidR="00D039C6">
        <w:t xml:space="preserve">, Attach. A </w:t>
      </w:r>
      <w:r w:rsidRPr="00AE11EF" w:rsidR="004A7F8D">
        <w:t xml:space="preserve">(Standard Questions for an International Section 214 Authorization Application) </w:t>
      </w:r>
      <w:r w:rsidRPr="00AE11EF" w:rsidR="00D039C6">
        <w:t>(</w:t>
      </w:r>
      <w:r w:rsidRPr="00AE11EF" w:rsidR="005E1A10">
        <w:t>defining</w:t>
      </w:r>
      <w:r w:rsidRPr="00AE11EF" w:rsidR="004E758A">
        <w:t xml:space="preserve"> “Ownership Interest</w:t>
      </w:r>
      <w:r w:rsidRPr="00AE11EF" w:rsidR="40B61119">
        <w:t>,</w:t>
      </w:r>
      <w:r w:rsidRPr="00AE11EF" w:rsidR="004E758A">
        <w:t xml:space="preserve">” </w:t>
      </w:r>
      <w:r w:rsidRPr="00AE11EF" w:rsidR="00F86117">
        <w:t>with respect to an applicant</w:t>
      </w:r>
      <w:r w:rsidRPr="00AE11EF" w:rsidR="003C3DD0">
        <w:t>,</w:t>
      </w:r>
      <w:r w:rsidRPr="00AE11EF" w:rsidR="00F86117">
        <w:t xml:space="preserve"> </w:t>
      </w:r>
      <w:r w:rsidRPr="00AE11EF" w:rsidR="004E758A">
        <w:t>as “a 5% or greater equity (non-voting) and/or voting interest, whether directly or indirectly held, or a Controlling Interest in the Applicant, and includes the ownership in the Ultimate Parent/Owner of the Applicant and any other Entity(ies) in the chain of ownership (i.e., all Entities that exist in the ownership structure between the Applicant itself and its Ultimate Parent).</w:t>
      </w:r>
      <w:r w:rsidRPr="00AE11EF" w:rsidR="0054530A">
        <w:t xml:space="preserve"> </w:t>
      </w:r>
    </w:p>
  </w:footnote>
  <w:footnote w:id="290">
    <w:p w:rsidR="008119A3" w:rsidRPr="00AE11EF" w:rsidP="00640149" w14:paraId="6354D128" w14:textId="77777777">
      <w:pPr>
        <w:pStyle w:val="FootnoteText"/>
      </w:pPr>
      <w:r w:rsidRPr="00AE11EF">
        <w:rPr>
          <w:rStyle w:val="FootnoteReference"/>
        </w:rPr>
        <w:footnoteRef/>
      </w:r>
      <w:r w:rsidRPr="00AE11EF">
        <w:t xml:space="preserve"> </w:t>
      </w:r>
      <w:r w:rsidRPr="00AE11EF" w:rsidR="00BD513C">
        <w:rPr>
          <w:i/>
          <w:iCs/>
        </w:rPr>
        <w:t>See</w:t>
      </w:r>
      <w:r w:rsidRPr="00AE11EF" w:rsidR="00F85B0D">
        <w:rPr>
          <w:i/>
          <w:iCs/>
        </w:rPr>
        <w:t xml:space="preserve"> </w:t>
      </w:r>
      <w:r w:rsidRPr="00AE11EF" w:rsidR="00B67073">
        <w:rPr>
          <w:i/>
          <w:iCs/>
        </w:rPr>
        <w:t>2021</w:t>
      </w:r>
      <w:r w:rsidRPr="00AE11EF">
        <w:t xml:space="preserve"> </w:t>
      </w:r>
      <w:r w:rsidRPr="00AE11EF" w:rsidR="001B4BC1">
        <w:rPr>
          <w:i/>
        </w:rPr>
        <w:t>Standard Questions Order</w:t>
      </w:r>
      <w:r w:rsidRPr="00AE11EF" w:rsidR="002C76D8">
        <w:rPr>
          <w:iCs/>
        </w:rPr>
        <w:t>, 36 FCC Rcd</w:t>
      </w:r>
      <w:r w:rsidRPr="00AE11EF" w:rsidR="00A176BE">
        <w:rPr>
          <w:iCs/>
        </w:rPr>
        <w:t xml:space="preserve"> at </w:t>
      </w:r>
      <w:r w:rsidRPr="00AE11EF" w:rsidR="002C76D8">
        <w:rPr>
          <w:iCs/>
        </w:rPr>
        <w:t>14887</w:t>
      </w:r>
      <w:r w:rsidRPr="00AE11EF" w:rsidR="007706D6">
        <w:t xml:space="preserve">, Attach. A </w:t>
      </w:r>
      <w:r w:rsidRPr="00AE11EF" w:rsidR="003F3C37">
        <w:t>(</w:t>
      </w:r>
      <w:r w:rsidRPr="00AE11EF" w:rsidR="007706D6">
        <w:t>Standard Questions for an International Section 214 Authorization Application</w:t>
      </w:r>
      <w:r w:rsidRPr="00AE11EF" w:rsidR="003F3C37">
        <w:t>)</w:t>
      </w:r>
      <w:r w:rsidRPr="00AE11EF" w:rsidR="00B94DDB">
        <w:rPr>
          <w:iCs/>
        </w:rPr>
        <w:t xml:space="preserve"> (</w:t>
      </w:r>
      <w:r w:rsidRPr="00AE11EF" w:rsidR="007C28C1">
        <w:rPr>
          <w:iCs/>
        </w:rPr>
        <w:t>directing</w:t>
      </w:r>
      <w:r w:rsidRPr="00AE11EF" w:rsidR="00221703">
        <w:rPr>
          <w:iCs/>
        </w:rPr>
        <w:t xml:space="preserve"> an applicant to provide</w:t>
      </w:r>
      <w:r w:rsidRPr="00AE11EF" w:rsidR="007C28C1">
        <w:rPr>
          <w:iCs/>
        </w:rPr>
        <w:t>, with respect to</w:t>
      </w:r>
      <w:r w:rsidRPr="00AE11EF" w:rsidR="00EC1F8E">
        <w:rPr>
          <w:iCs/>
        </w:rPr>
        <w:t xml:space="preserve"> each individual or entity with an </w:t>
      </w:r>
      <w:r w:rsidRPr="00AE11EF" w:rsidR="005218C6">
        <w:rPr>
          <w:iCs/>
        </w:rPr>
        <w:t>“</w:t>
      </w:r>
      <w:r w:rsidRPr="00AE11EF" w:rsidR="00EC1F8E">
        <w:rPr>
          <w:iCs/>
        </w:rPr>
        <w:t>Ownership Interest</w:t>
      </w:r>
      <w:r w:rsidRPr="00AE11EF" w:rsidR="005218C6">
        <w:rPr>
          <w:iCs/>
        </w:rPr>
        <w:t>”</w:t>
      </w:r>
      <w:r w:rsidRPr="00AE11EF" w:rsidR="00EC1F8E">
        <w:rPr>
          <w:iCs/>
        </w:rPr>
        <w:t xml:space="preserve"> in </w:t>
      </w:r>
      <w:r w:rsidRPr="00AE11EF" w:rsidR="002D5B21">
        <w:rPr>
          <w:iCs/>
        </w:rPr>
        <w:t>the</w:t>
      </w:r>
      <w:r w:rsidRPr="00AE11EF" w:rsidR="005218C6">
        <w:rPr>
          <w:iCs/>
        </w:rPr>
        <w:t xml:space="preserve"> a</w:t>
      </w:r>
      <w:r w:rsidRPr="00AE11EF" w:rsidR="00EC1F8E">
        <w:rPr>
          <w:iCs/>
        </w:rPr>
        <w:t xml:space="preserve">pplicant, </w:t>
      </w:r>
      <w:r w:rsidRPr="00AE11EF" w:rsidR="005218C6">
        <w:rPr>
          <w:iCs/>
        </w:rPr>
        <w:t>“</w:t>
      </w:r>
      <w:r w:rsidRPr="00AE11EF" w:rsidR="00EC1F8E">
        <w:rPr>
          <w:iCs/>
        </w:rPr>
        <w:t>a clear explanation of its involvement in the Applicant, including whether it will have a management role</w:t>
      </w:r>
      <w:r w:rsidRPr="00AE11EF" w:rsidR="005218C6">
        <w:rPr>
          <w:iCs/>
        </w:rPr>
        <w:t>”)</w:t>
      </w:r>
      <w:r w:rsidRPr="00AE11EF" w:rsidR="001B4BC1">
        <w:t xml:space="preserve">.  </w:t>
      </w:r>
    </w:p>
  </w:footnote>
  <w:footnote w:id="291">
    <w:p w:rsidR="00BC3CC3" w:rsidRPr="00AE11EF" w:rsidP="00640149" w14:paraId="47E8D854" w14:textId="77777777">
      <w:pPr>
        <w:pStyle w:val="FootnoteText"/>
      </w:pPr>
      <w:r w:rsidRPr="00AE11EF">
        <w:rPr>
          <w:rStyle w:val="FootnoteReference"/>
        </w:rPr>
        <w:footnoteRef/>
      </w:r>
      <w:r w:rsidRPr="00AE11EF" w:rsidR="0059516F">
        <w:t xml:space="preserve"> </w:t>
      </w:r>
      <w:r w:rsidRPr="00AE11EF" w:rsidR="0059516F">
        <w:rPr>
          <w:i/>
        </w:rPr>
        <w:t>See, e.g.</w:t>
      </w:r>
      <w:r w:rsidRPr="00AE11EF" w:rsidR="0059516F">
        <w:rPr>
          <w:iCs/>
        </w:rPr>
        <w:t xml:space="preserve">, </w:t>
      </w:r>
      <w:r w:rsidRPr="00AE11EF" w:rsidR="4E7A6471">
        <w:rPr>
          <w:i/>
          <w:iCs/>
        </w:rPr>
        <w:t xml:space="preserve">infra </w:t>
      </w:r>
      <w:r w:rsidRPr="00AE11EF" w:rsidR="4E7A6471">
        <w:t>para. 117</w:t>
      </w:r>
      <w:r w:rsidRPr="00AE11EF" w:rsidR="00881C60">
        <w:t xml:space="preserve">.  </w:t>
      </w:r>
    </w:p>
  </w:footnote>
  <w:footnote w:id="292">
    <w:p w:rsidR="6321A3EA" w:rsidRPr="00AE11EF" w:rsidP="00640149" w14:paraId="4ABFDE77" w14:textId="77777777">
      <w:pPr>
        <w:pStyle w:val="FootnoteText"/>
      </w:pPr>
      <w:r w:rsidRPr="00AE11EF">
        <w:rPr>
          <w:vertAlign w:val="superscript"/>
        </w:rPr>
        <w:footnoteRef/>
      </w:r>
      <w:r w:rsidRPr="00AE11EF" w:rsidR="6F043924">
        <w:t xml:space="preserve"> </w:t>
      </w:r>
      <w:r w:rsidRPr="00AE11EF" w:rsidR="6F043924">
        <w:rPr>
          <w:i/>
          <w:iCs/>
        </w:rPr>
        <w:t xml:space="preserve">See </w:t>
      </w:r>
      <w:r w:rsidRPr="00AE11EF" w:rsidR="00E223AE">
        <w:rPr>
          <w:i/>
        </w:rPr>
        <w:t>supra</w:t>
      </w:r>
      <w:r w:rsidRPr="00AE11EF" w:rsidR="00E223AE">
        <w:t xml:space="preserve"> </w:t>
      </w:r>
      <w:r w:rsidRPr="00AE11EF" w:rsidR="00D15D3D">
        <w:t xml:space="preserve">para. 56 &amp; </w:t>
      </w:r>
      <w:r w:rsidRPr="00AE11EF" w:rsidR="00E223AE">
        <w:t xml:space="preserve">note </w:t>
      </w:r>
      <w:r w:rsidRPr="00AE11EF" w:rsidR="512E0BA2">
        <w:t>130</w:t>
      </w:r>
      <w:r w:rsidRPr="00AE11EF" w:rsidR="00E223AE">
        <w:t>.</w:t>
      </w:r>
    </w:p>
  </w:footnote>
  <w:footnote w:id="293">
    <w:p w:rsidR="088C1900" w:rsidRPr="00AE11EF" w:rsidP="00B426BF" w14:paraId="3DC64DCD" w14:textId="77777777">
      <w:pPr>
        <w:pStyle w:val="FootnoteText"/>
      </w:pPr>
      <w:r w:rsidRPr="00AE11EF">
        <w:rPr>
          <w:vertAlign w:val="superscript"/>
        </w:rPr>
        <w:footnoteRef/>
      </w:r>
      <w:r w:rsidRPr="00AE11EF" w:rsidR="4E3CB4EC">
        <w:rPr>
          <w:vertAlign w:val="superscript"/>
        </w:rPr>
        <w:t xml:space="preserve"> </w:t>
      </w:r>
      <w:r w:rsidRPr="00AE11EF" w:rsidR="4E3CB4EC">
        <w:t xml:space="preserve">Examples of past misconduct </w:t>
      </w:r>
      <w:r w:rsidRPr="00AE11EF" w:rsidR="00175B92">
        <w:t xml:space="preserve">by an MNSP </w:t>
      </w:r>
      <w:r w:rsidRPr="00AE11EF" w:rsidR="035B84B0">
        <w:t xml:space="preserve">we </w:t>
      </w:r>
      <w:r w:rsidRPr="00AE11EF" w:rsidR="002F22A2">
        <w:t>might</w:t>
      </w:r>
      <w:r w:rsidRPr="00AE11EF" w:rsidR="035B84B0">
        <w:t xml:space="preserve"> consider relevant </w:t>
      </w:r>
      <w:r w:rsidRPr="00AE11EF" w:rsidR="007E5D2D">
        <w:t xml:space="preserve">to our assessment </w:t>
      </w:r>
      <w:r w:rsidRPr="00AE11EF" w:rsidR="035B84B0">
        <w:t>include deceptive</w:t>
      </w:r>
      <w:r w:rsidRPr="00AE11EF" w:rsidR="4E3CB4EC">
        <w:t xml:space="preserve"> sales practices, violations of consumer protection statutes and any regulations, and/or other fraud or abuse practices in violation of federal, state, and/or local law; </w:t>
      </w:r>
      <w:r w:rsidRPr="00AE11EF" w:rsidR="000063C3">
        <w:t xml:space="preserve">and </w:t>
      </w:r>
      <w:r w:rsidRPr="00AE11EF" w:rsidR="4E3CB4EC">
        <w:t>violations of federal, state, or local law in connection with the provision of telecommunications services, equipment, and/or products, and/or any other practices regulated by the Telecommunications Act of 1996 and/or by public utility commissions in the United States.</w:t>
      </w:r>
      <w:r w:rsidRPr="00AE11EF" w:rsidR="0086475E">
        <w:t xml:space="preserve">  </w:t>
      </w:r>
      <w:r w:rsidRPr="00AE11EF" w:rsidR="0086475E">
        <w:rPr>
          <w:i/>
        </w:rPr>
        <w:t>See 2021 Standard Questions Order</w:t>
      </w:r>
      <w:r w:rsidRPr="00AE11EF" w:rsidR="00303C80">
        <w:t>, 36 FCC Rcd at</w:t>
      </w:r>
      <w:r w:rsidRPr="00AE11EF" w:rsidR="0086475E">
        <w:t xml:space="preserve"> </w:t>
      </w:r>
      <w:r w:rsidRPr="00AE11EF" w:rsidR="00303C80">
        <w:t>14883-</w:t>
      </w:r>
      <w:r w:rsidRPr="00AE11EF" w:rsidR="00490647">
        <w:t>96</w:t>
      </w:r>
      <w:r w:rsidRPr="00AE11EF" w:rsidR="00353FBC">
        <w:t xml:space="preserve">, Attach. A </w:t>
      </w:r>
      <w:r w:rsidRPr="00AE11EF" w:rsidR="00197981">
        <w:t>(</w:t>
      </w:r>
      <w:r w:rsidRPr="00AE11EF" w:rsidR="00353FBC">
        <w:t>Standard Questions for an International Section 214 Authorization Application</w:t>
      </w:r>
      <w:r w:rsidRPr="00AE11EF" w:rsidR="00197981">
        <w:t>)</w:t>
      </w:r>
      <w:r w:rsidRPr="00AE11EF" w:rsidR="00353FBC">
        <w:t>.</w:t>
      </w:r>
      <w:r w:rsidRPr="00AE11EF" w:rsidR="0086475E">
        <w:t xml:space="preserve">           </w:t>
      </w:r>
    </w:p>
  </w:footnote>
  <w:footnote w:id="294">
    <w:p w:rsidR="00DD32AF" w:rsidRPr="00AE11EF" w:rsidP="00B426BF" w14:paraId="7BA391C1" w14:textId="77777777">
      <w:pPr>
        <w:pStyle w:val="FootnoteText"/>
      </w:pPr>
      <w:r w:rsidRPr="00AE11EF">
        <w:rPr>
          <w:vertAlign w:val="superscript"/>
        </w:rPr>
        <w:footnoteRef/>
      </w:r>
      <w:r w:rsidRPr="00AE11EF">
        <w:rPr>
          <w:vertAlign w:val="superscript"/>
        </w:rPr>
        <w:t xml:space="preserve"> </w:t>
      </w:r>
      <w:r w:rsidRPr="00AE11EF" w:rsidR="009A7C1C">
        <w:t xml:space="preserve">Such criminal violations of U.S. law would include violations of the Espionage Act (18 U.S.C. § 792 </w:t>
      </w:r>
      <w:r w:rsidRPr="00AE11EF" w:rsidR="009A7C1C">
        <w:rPr>
          <w:i/>
        </w:rPr>
        <w:t>et seq.</w:t>
      </w:r>
      <w:r w:rsidRPr="00AE11EF" w:rsidR="009A7C1C">
        <w:t>), the International Traffic in Arms Regulations (22 CFR</w:t>
      </w:r>
      <w:r w:rsidRPr="00AE11EF" w:rsidR="002172C4">
        <w:t xml:space="preserve"> Part</w:t>
      </w:r>
      <w:r w:rsidRPr="00AE11EF" w:rsidR="0000035F">
        <w:t>s</w:t>
      </w:r>
      <w:r w:rsidRPr="00AE11EF" w:rsidR="009A7C1C">
        <w:t xml:space="preserve"> 120</w:t>
      </w:r>
      <w:r w:rsidRPr="00AE11EF" w:rsidR="001A7A0C">
        <w:t>-130</w:t>
      </w:r>
      <w:r w:rsidRPr="00AE11EF" w:rsidR="009A7C1C">
        <w:t xml:space="preserve">), and/or the Export Administration Regulations (15 CFR </w:t>
      </w:r>
      <w:r w:rsidRPr="00AE11EF" w:rsidR="002172C4">
        <w:t>Part</w:t>
      </w:r>
      <w:r w:rsidRPr="00AE11EF" w:rsidR="009A7C1C">
        <w:t xml:space="preserve"> 730 </w:t>
      </w:r>
      <w:r w:rsidRPr="00AE11EF" w:rsidR="009A7C1C">
        <w:rPr>
          <w:i/>
        </w:rPr>
        <w:t>et seq.</w:t>
      </w:r>
      <w:r w:rsidRPr="00AE11EF" w:rsidR="009A7C1C">
        <w:t>).</w:t>
      </w:r>
      <w:r w:rsidRPr="00AE11EF" w:rsidR="00A31486">
        <w:t xml:space="preserve">  </w:t>
      </w:r>
      <w:r w:rsidRPr="00AE11EF" w:rsidR="00A31486">
        <w:rPr>
          <w:i/>
        </w:rPr>
        <w:t>See</w:t>
      </w:r>
      <w:r w:rsidRPr="00AE11EF">
        <w:rPr>
          <w:i/>
        </w:rPr>
        <w:t xml:space="preserve"> </w:t>
      </w:r>
      <w:r w:rsidRPr="00AE11EF" w:rsidR="00B67073">
        <w:rPr>
          <w:i/>
        </w:rPr>
        <w:t>2021</w:t>
      </w:r>
      <w:r w:rsidRPr="00AE11EF">
        <w:rPr>
          <w:i/>
        </w:rPr>
        <w:t xml:space="preserve"> </w:t>
      </w:r>
      <w:r w:rsidRPr="00AE11EF" w:rsidR="4666F1BB">
        <w:rPr>
          <w:i/>
        </w:rPr>
        <w:t>S</w:t>
      </w:r>
      <w:r w:rsidRPr="00AE11EF" w:rsidR="00DA111E">
        <w:rPr>
          <w:i/>
        </w:rPr>
        <w:t>tandar</w:t>
      </w:r>
      <w:r w:rsidRPr="00AE11EF" w:rsidR="00DF4AAC">
        <w:rPr>
          <w:i/>
        </w:rPr>
        <w:t>d Questions Order</w:t>
      </w:r>
      <w:r w:rsidRPr="00AE11EF" w:rsidR="00D11967">
        <w:t>, 36 FCC Rcd</w:t>
      </w:r>
      <w:r w:rsidRPr="00AE11EF" w:rsidR="00DF4AAC">
        <w:t xml:space="preserve"> at </w:t>
      </w:r>
      <w:r w:rsidRPr="00AE11EF" w:rsidR="00D11967">
        <w:t>14889,</w:t>
      </w:r>
      <w:r w:rsidRPr="00AE11EF" w:rsidR="00EA38A7">
        <w:t xml:space="preserve"> Attach. A, Standard Questions for an International Section 214 Authorization Application</w:t>
      </w:r>
      <w:r w:rsidRPr="00AE11EF" w:rsidR="00403A9A">
        <w:t xml:space="preserve"> </w:t>
      </w:r>
      <w:r w:rsidRPr="00AE11EF" w:rsidR="00DF4AAC">
        <w:t>(“</w:t>
      </w:r>
      <w:r w:rsidRPr="00AE11EF" w:rsidR="00662F1D">
        <w:t>Has the Applicant or any Individual or Entity with an Ownership Interest in</w:t>
      </w:r>
      <w:r w:rsidRPr="00AE11EF" w:rsidR="00165DB1">
        <w:t xml:space="preserve"> </w:t>
      </w:r>
      <w:r w:rsidRPr="00AE11EF" w:rsidR="00662F1D">
        <w:t xml:space="preserve">the Applicant, </w:t>
      </w:r>
      <w:r w:rsidRPr="00AE11EF" w:rsidR="00DF4AAC">
        <w:t>or any of their Corporate Officers, Senior Officers, Directors ever been investigated, arraigned, arrested, indicted, or convicted of any of the following: a) Criminal violations of U.S. law, including espionage-related acts or criminal violations of the International Trade in Arms Regulations (ITAR) or the Export Administration Regulations (EAR)</w:t>
      </w:r>
      <w:r w:rsidRPr="00AE11EF" w:rsidR="001C23C4">
        <w:t xml:space="preserve"> . . .</w:t>
      </w:r>
      <w:r w:rsidRPr="00AE11EF" w:rsidR="00A40B98">
        <w:t xml:space="preserve"> .</w:t>
      </w:r>
      <w:r w:rsidRPr="00AE11EF" w:rsidR="00DF4AAC">
        <w:t>”</w:t>
      </w:r>
      <w:r w:rsidRPr="00AE11EF" w:rsidR="00F043AB">
        <w:t>)</w:t>
      </w:r>
      <w:r w:rsidRPr="00AE11EF" w:rsidR="00B11E8E">
        <w:t>.</w:t>
      </w:r>
      <w:r w:rsidRPr="00AE11EF" w:rsidR="00DF4AAC">
        <w:t xml:space="preserve">  </w:t>
      </w:r>
    </w:p>
  </w:footnote>
  <w:footnote w:id="295">
    <w:p w:rsidR="00DE346E" w:rsidRPr="00AE11EF" w:rsidP="00640149" w14:paraId="4D1B829D" w14:textId="77777777">
      <w:pPr>
        <w:pStyle w:val="FootnoteText"/>
      </w:pPr>
      <w:r w:rsidRPr="00AE11EF">
        <w:rPr>
          <w:rStyle w:val="FootnoteReference"/>
        </w:rPr>
        <w:footnoteRef/>
      </w:r>
      <w:r w:rsidRPr="00AE11EF">
        <w:t xml:space="preserve"> </w:t>
      </w:r>
      <w:r w:rsidRPr="00AE11EF">
        <w:rPr>
          <w:i/>
          <w:iCs/>
        </w:rPr>
        <w:t xml:space="preserve">See </w:t>
      </w:r>
      <w:r w:rsidRPr="00AE11EF" w:rsidR="03718E19">
        <w:rPr>
          <w:i/>
          <w:iCs/>
        </w:rPr>
        <w:t>supra</w:t>
      </w:r>
      <w:r w:rsidRPr="00AE11EF">
        <w:rPr>
          <w:i/>
          <w:iCs/>
        </w:rPr>
        <w:t xml:space="preserve"> </w:t>
      </w:r>
      <w:r w:rsidRPr="00AE11EF" w:rsidR="129988C9">
        <w:t>para</w:t>
      </w:r>
      <w:r w:rsidRPr="00AE11EF" w:rsidR="00DC34D0">
        <w:t>.</w:t>
      </w:r>
      <w:r w:rsidRPr="00AE11EF" w:rsidR="129988C9">
        <w:t xml:space="preserve"> </w:t>
      </w:r>
      <w:r w:rsidRPr="00AE11EF" w:rsidR="390C4DDA">
        <w:t>71</w:t>
      </w:r>
      <w:r w:rsidRPr="00AE11EF">
        <w:t xml:space="preserve">.  </w:t>
      </w:r>
    </w:p>
  </w:footnote>
  <w:footnote w:id="296">
    <w:p w:rsidR="00AF2065" w:rsidRPr="00AE11EF" w:rsidP="00640149" w14:paraId="336E9149" w14:textId="77777777">
      <w:pPr>
        <w:pStyle w:val="FootnoteText"/>
      </w:pPr>
      <w:r w:rsidRPr="00AE11EF">
        <w:rPr>
          <w:rStyle w:val="FootnoteReference"/>
        </w:rPr>
        <w:footnoteRef/>
      </w:r>
      <w:r w:rsidRPr="00AE11EF" w:rsidR="1E2ED850">
        <w:rPr>
          <w:rStyle w:val="FootnoteReference"/>
        </w:rPr>
        <w:t xml:space="preserve"> </w:t>
      </w:r>
      <w:r w:rsidRPr="00AE11EF" w:rsidR="1E2ED850">
        <w:rPr>
          <w:rStyle w:val="FootnoteReference"/>
          <w:i/>
          <w:vertAlign w:val="baseline"/>
        </w:rPr>
        <w:t>Executive Branch Process Reform Order</w:t>
      </w:r>
      <w:r w:rsidRPr="00AE11EF" w:rsidR="1E2ED850">
        <w:rPr>
          <w:rStyle w:val="FootnoteReference"/>
          <w:vertAlign w:val="baseline"/>
        </w:rPr>
        <w:t xml:space="preserve">, </w:t>
      </w:r>
      <w:r w:rsidRPr="00AE11EF" w:rsidR="2C2F4ABD">
        <w:rPr>
          <w:rStyle w:val="FootnoteReference"/>
          <w:vertAlign w:val="baseline"/>
        </w:rPr>
        <w:t xml:space="preserve">35 FCC Rcd at </w:t>
      </w:r>
      <w:r w:rsidRPr="00AE11EF" w:rsidR="366CCCC9">
        <w:rPr>
          <w:rStyle w:val="FootnoteReference"/>
          <w:vertAlign w:val="baseline"/>
        </w:rPr>
        <w:t>10944</w:t>
      </w:r>
      <w:r w:rsidRPr="00AE11EF" w:rsidR="2C2F4ABD">
        <w:rPr>
          <w:rStyle w:val="FootnoteReference"/>
          <w:vertAlign w:val="baseline"/>
        </w:rPr>
        <w:t>, para. 45.</w:t>
      </w:r>
    </w:p>
  </w:footnote>
  <w:footnote w:id="297">
    <w:p w:rsidR="003558D8" w:rsidRPr="00AE11EF" w:rsidP="00640149" w14:paraId="33C8659A" w14:textId="77777777">
      <w:pPr>
        <w:pStyle w:val="FootnoteText"/>
      </w:pPr>
      <w:r w:rsidRPr="00AE11EF">
        <w:rPr>
          <w:rStyle w:val="FootnoteReference"/>
        </w:rPr>
        <w:footnoteRef/>
      </w:r>
      <w:r w:rsidRPr="00AE11EF">
        <w:t xml:space="preserve"> </w:t>
      </w:r>
      <w:r w:rsidRPr="00AE11EF">
        <w:rPr>
          <w:i/>
          <w:iCs/>
        </w:rPr>
        <w:t xml:space="preserve">See </w:t>
      </w:r>
      <w:r w:rsidRPr="00AE11EF">
        <w:t xml:space="preserve">47 CFR § </w:t>
      </w:r>
      <w:r w:rsidRPr="00AE11EF" w:rsidR="65EDEF18">
        <w:t>1</w:t>
      </w:r>
      <w:r w:rsidRPr="00AE11EF">
        <w:t>.767(a)</w:t>
      </w:r>
      <w:r w:rsidRPr="00AE11EF" w:rsidR="00FF654F">
        <w:t>(5)</w:t>
      </w:r>
      <w:r w:rsidRPr="00AE11EF" w:rsidR="00586677">
        <w:t xml:space="preserve">(requiring </w:t>
      </w:r>
      <w:r w:rsidRPr="00AE11EF" w:rsidR="00DD1B56">
        <w:t xml:space="preserve">an </w:t>
      </w:r>
      <w:r w:rsidRPr="00AE11EF" w:rsidR="00586677">
        <w:t xml:space="preserve">application for a cable landing license to </w:t>
      </w:r>
      <w:r w:rsidRPr="00AE11EF" w:rsidR="007F6BDF">
        <w:t xml:space="preserve">provide </w:t>
      </w:r>
      <w:r w:rsidRPr="00AE11EF" w:rsidR="00FF654F">
        <w:t>“[a] specif</w:t>
      </w:r>
      <w:r w:rsidRPr="00AE11EF" w:rsidR="00D11F51">
        <w:t>i</w:t>
      </w:r>
      <w:r w:rsidRPr="00AE11EF" w:rsidR="00FF654F">
        <w:t>c description of the cable landing stations on the shore of the United States and in foreign countries where the cable will land</w:t>
      </w:r>
      <w:r w:rsidRPr="00AE11EF" w:rsidR="001636CC">
        <w:t xml:space="preserve"> . . . .</w:t>
      </w:r>
      <w:r w:rsidRPr="00AE11EF" w:rsidR="00FF654F">
        <w:t>”)</w:t>
      </w:r>
      <w:r w:rsidRPr="00AE11EF" w:rsidR="00BF734A">
        <w:t xml:space="preserve">; </w:t>
      </w:r>
      <w:r w:rsidRPr="00AE11EF" w:rsidR="00BF734A">
        <w:rPr>
          <w:i/>
          <w:iCs/>
        </w:rPr>
        <w:t xml:space="preserve">id. </w:t>
      </w:r>
      <w:r w:rsidRPr="00AE11EF" w:rsidR="00BF734A">
        <w:t>§ 1.767(a)(</w:t>
      </w:r>
      <w:r w:rsidRPr="00AE11EF" w:rsidR="00450BF5">
        <w:t xml:space="preserve">7)(requiring an application for a cable landing license to </w:t>
      </w:r>
      <w:r w:rsidRPr="00AE11EF" w:rsidR="007F6BDF">
        <w:t xml:space="preserve">provide </w:t>
      </w:r>
      <w:r w:rsidRPr="00AE11EF" w:rsidR="009D22FA">
        <w:t>“[a] list of the proposed owners of the cable system, including each U.S. cable landing station</w:t>
      </w:r>
      <w:r w:rsidRPr="00AE11EF" w:rsidR="00A04092">
        <w:t xml:space="preserve"> . . . .”)</w:t>
      </w:r>
      <w:r w:rsidRPr="00AE11EF" w:rsidR="007C30D3">
        <w:t xml:space="preserve">; </w:t>
      </w:r>
      <w:r w:rsidRPr="00AE11EF" w:rsidR="007C30D3">
        <w:rPr>
          <w:i/>
          <w:iCs/>
        </w:rPr>
        <w:t xml:space="preserve">id. </w:t>
      </w:r>
      <w:r w:rsidRPr="00AE11EF" w:rsidR="007C30D3">
        <w:t>§ 1.767(a)(8)(</w:t>
      </w:r>
      <w:r w:rsidRPr="00AE11EF" w:rsidR="00E75652">
        <w:t>requiring, for each applicant, “</w:t>
      </w:r>
      <w:r w:rsidRPr="00AE11EF" w:rsidR="008B260B">
        <w:t>[t]he place of organization and the information and certifications required in §§ 63.18(h) . . . . .”)</w:t>
      </w:r>
      <w:r w:rsidRPr="00AE11EF">
        <w:t xml:space="preserve">. </w:t>
      </w:r>
    </w:p>
  </w:footnote>
  <w:footnote w:id="298">
    <w:p w:rsidR="3F71D89C" w:rsidRPr="00AE11EF" w:rsidP="00B426BF" w14:paraId="29EE94BF" w14:textId="77777777">
      <w:pPr>
        <w:pStyle w:val="FootnoteText"/>
      </w:pPr>
      <w:r w:rsidRPr="00AE11EF">
        <w:rPr>
          <w:vertAlign w:val="superscript"/>
        </w:rPr>
        <w:footnoteRef/>
      </w:r>
      <w:r w:rsidRPr="00AE11EF" w:rsidR="7E765B71">
        <w:t xml:space="preserve"> </w:t>
      </w:r>
      <w:r w:rsidRPr="00AE11EF" w:rsidR="008E25DF">
        <w:rPr>
          <w:i/>
        </w:rPr>
        <w:t xml:space="preserve">See infra </w:t>
      </w:r>
      <w:r w:rsidRPr="00AE11EF" w:rsidR="008E25DF">
        <w:t>para</w:t>
      </w:r>
      <w:r w:rsidRPr="00AE11EF" w:rsidR="00352D75">
        <w:t>s</w:t>
      </w:r>
      <w:r w:rsidRPr="00AE11EF" w:rsidR="008E25DF">
        <w:t xml:space="preserve">. </w:t>
      </w:r>
      <w:r w:rsidRPr="00AE11EF" w:rsidR="04E19557">
        <w:t>117</w:t>
      </w:r>
      <w:r w:rsidRPr="00AE11EF" w:rsidR="00352D75">
        <w:t>-118</w:t>
      </w:r>
      <w:r w:rsidRPr="00AE11EF" w:rsidR="04E19557">
        <w:t>.</w:t>
      </w:r>
    </w:p>
  </w:footnote>
  <w:footnote w:id="299">
    <w:p w:rsidR="0067234E" w:rsidRPr="00AE11EF" w:rsidP="00640149" w14:paraId="40CD2805" w14:textId="77777777">
      <w:pPr>
        <w:pStyle w:val="FootnoteText"/>
      </w:pPr>
      <w:r w:rsidRPr="00AE11EF">
        <w:rPr>
          <w:rStyle w:val="FootnoteReference"/>
        </w:rPr>
        <w:footnoteRef/>
      </w:r>
      <w:r w:rsidRPr="00AE11EF">
        <w:t xml:space="preserve"> 47 U.S.C. § 151</w:t>
      </w:r>
      <w:r w:rsidRPr="00AE11EF" w:rsidR="3414CBDD">
        <w:t>.</w:t>
      </w:r>
    </w:p>
  </w:footnote>
  <w:footnote w:id="300">
    <w:p w:rsidR="00E9418F" w:rsidRPr="00AE11EF" w:rsidP="00640149" w14:paraId="19853058" w14:textId="77777777">
      <w:pPr>
        <w:pStyle w:val="FootnoteText"/>
      </w:pPr>
      <w:r w:rsidRPr="00AE11EF">
        <w:rPr>
          <w:rStyle w:val="FootnoteReference"/>
        </w:rPr>
        <w:footnoteRef/>
      </w:r>
      <w:r w:rsidRPr="00AE11EF">
        <w:t xml:space="preserve"> </w:t>
      </w:r>
      <w:r w:rsidRPr="00AE11EF" w:rsidR="00BA04C9">
        <w:rPr>
          <w:i/>
          <w:iCs/>
        </w:rPr>
        <w:t>See</w:t>
      </w:r>
      <w:r w:rsidRPr="00AE11EF" w:rsidR="00BA04C9">
        <w:t xml:space="preserve"> </w:t>
      </w:r>
      <w:r w:rsidRPr="00AE11EF" w:rsidR="009714AE">
        <w:rPr>
          <w:i/>
          <w:iCs/>
        </w:rPr>
        <w:t>generally</w:t>
      </w:r>
      <w:r w:rsidRPr="00AE11EF" w:rsidR="00766553">
        <w:t xml:space="preserve"> </w:t>
      </w:r>
      <w:r w:rsidRPr="00AE11EF" w:rsidR="009714AE">
        <w:t>PSI Report</w:t>
      </w:r>
      <w:r w:rsidRPr="00AE11EF" w:rsidR="00762542">
        <w:t>;</w:t>
      </w:r>
      <w:r w:rsidRPr="00AE11EF" w:rsidR="00AD33E7">
        <w:rPr>
          <w:i/>
          <w:iCs/>
        </w:rPr>
        <w:t xml:space="preserve"> </w:t>
      </w:r>
      <w:r w:rsidRPr="00AE11EF" w:rsidR="001222BC">
        <w:rPr>
          <w:i/>
          <w:iCs/>
        </w:rPr>
        <w:t>2020 Protecting Against National Security Threats Order</w:t>
      </w:r>
      <w:r w:rsidRPr="00AE11EF" w:rsidR="001222BC">
        <w:t>, 35 FCC Rcd at</w:t>
      </w:r>
      <w:r w:rsidRPr="00AE11EF" w:rsidR="005F0777">
        <w:t xml:space="preserve"> 14285</w:t>
      </w:r>
      <w:r w:rsidRPr="00AE11EF" w:rsidR="00207CFA">
        <w:t>-87</w:t>
      </w:r>
      <w:r w:rsidRPr="00AE11EF" w:rsidR="005F0777">
        <w:t>, paras. 2-</w:t>
      </w:r>
      <w:r w:rsidRPr="00AE11EF" w:rsidR="003E6B35">
        <w:t>5</w:t>
      </w:r>
      <w:r w:rsidRPr="00AE11EF" w:rsidR="009714AE">
        <w:t>.</w:t>
      </w:r>
      <w:r w:rsidRPr="00AE11EF" w:rsidR="00BA04C9">
        <w:t xml:space="preserve"> </w:t>
      </w:r>
    </w:p>
  </w:footnote>
  <w:footnote w:id="301">
    <w:p w:rsidR="003558D8" w:rsidRPr="00AE11EF" w:rsidP="00640149" w14:paraId="259C625B" w14:textId="77777777">
      <w:pPr>
        <w:pStyle w:val="FootnoteText"/>
      </w:pPr>
      <w:r w:rsidRPr="00AE11EF">
        <w:rPr>
          <w:rStyle w:val="FootnoteReference"/>
        </w:rPr>
        <w:footnoteRef/>
      </w:r>
      <w:r w:rsidRPr="00AE11EF">
        <w:t xml:space="preserve"> </w:t>
      </w:r>
      <w:r w:rsidRPr="00AE11EF" w:rsidR="008579BF">
        <w:rPr>
          <w:i/>
          <w:iCs/>
        </w:rPr>
        <w:t>S</w:t>
      </w:r>
      <w:r w:rsidRPr="00AE11EF" w:rsidR="00E83CF3">
        <w:rPr>
          <w:i/>
          <w:iCs/>
        </w:rPr>
        <w:t xml:space="preserve">ee supra </w:t>
      </w:r>
      <w:r w:rsidRPr="00AE11EF" w:rsidR="00E83CF3">
        <w:t xml:space="preserve">paras. 13-14; </w:t>
      </w:r>
      <w:r w:rsidRPr="00AE11EF" w:rsidR="00A21E99">
        <w:rPr>
          <w:i/>
          <w:iCs/>
        </w:rPr>
        <w:t>Public Safety and Homeland Security Bureau Announces Additions to the List of Equipment and Services Covered by Section 2 of the Secure Networks Act</w:t>
      </w:r>
      <w:r w:rsidRPr="00AE11EF" w:rsidR="00A21E99">
        <w:t>, WC Docket No. 18-89, Public Notice, DA</w:t>
      </w:r>
      <w:r w:rsidRPr="00AE11EF" w:rsidR="3A1F949B">
        <w:t xml:space="preserve"> </w:t>
      </w:r>
      <w:r w:rsidRPr="00AE11EF" w:rsidR="00A21E99">
        <w:t>22-320 (PSHSB Mar. 25, 2022) (</w:t>
      </w:r>
      <w:r w:rsidRPr="00AE11EF" w:rsidR="004A30C5">
        <w:t xml:space="preserve">updating the list of communications equipment and services (Covered List) that have been determined by Executive Branch interagency bodies to pose an unacceptable risk to national security of the United States or the security and safety of United States persons, to include:  </w:t>
      </w:r>
      <w:r w:rsidRPr="00AE11EF" w:rsidR="00E15F47">
        <w:t xml:space="preserve">information security products, solutions, and services supplied, directly or indirectly, by AO Kaspersky Lab or any of its predecessors, successors, parents, subsidiaries, or affiliates; </w:t>
      </w:r>
      <w:r w:rsidRPr="00AE11EF" w:rsidR="00981583">
        <w:t>t</w:t>
      </w:r>
      <w:r w:rsidRPr="00AE11EF" w:rsidR="00B4092F">
        <w:t>elecommunications services provided by China Telecom (Americas) Corp. subject to section 214 of the Communications Act of 1934</w:t>
      </w:r>
      <w:r w:rsidRPr="00AE11EF" w:rsidR="00981583">
        <w:t>;</w:t>
      </w:r>
      <w:r w:rsidRPr="00AE11EF" w:rsidR="00B4092F">
        <w:t xml:space="preserve"> </w:t>
      </w:r>
      <w:r w:rsidRPr="00AE11EF" w:rsidR="00981583">
        <w:t>and i</w:t>
      </w:r>
      <w:r w:rsidRPr="00AE11EF" w:rsidR="00B4092F">
        <w:t>nternational telecommunications services provided by China Mobile International USA Inc. subject to section 214 of the Communications Act of 1934</w:t>
      </w:r>
      <w:r w:rsidRPr="00AE11EF" w:rsidR="00A21E99">
        <w:t xml:space="preserve">); </w:t>
      </w:r>
      <w:r w:rsidRPr="00AE11EF">
        <w:rPr>
          <w:i/>
          <w:iCs/>
        </w:rPr>
        <w:t>Public Safety and Homeland Security Bureau Announces Additions to the List of Equipment and Services Covered by Section 2 of the Secure Networks Act</w:t>
      </w:r>
      <w:r w:rsidRPr="00AE11EF">
        <w:t xml:space="preserve">, WC Docket </w:t>
      </w:r>
      <w:r w:rsidRPr="00AE11EF" w:rsidR="002A65A7">
        <w:t xml:space="preserve">No. </w:t>
      </w:r>
      <w:r w:rsidRPr="00AE11EF">
        <w:t>18-</w:t>
      </w:r>
      <w:r w:rsidRPr="00AE11EF" w:rsidR="2BB883CD">
        <w:t>89</w:t>
      </w:r>
      <w:r w:rsidRPr="00AE11EF">
        <w:t xml:space="preserve">, ET Docket </w:t>
      </w:r>
      <w:r w:rsidRPr="00AE11EF" w:rsidR="002A65A7">
        <w:t xml:space="preserve">No. </w:t>
      </w:r>
      <w:r w:rsidRPr="00AE11EF">
        <w:t xml:space="preserve">21-232, EA Docket </w:t>
      </w:r>
      <w:r w:rsidRPr="00AE11EF" w:rsidR="002A65A7">
        <w:t xml:space="preserve">No. </w:t>
      </w:r>
      <w:r w:rsidRPr="00AE11EF">
        <w:t xml:space="preserve">21-233, </w:t>
      </w:r>
      <w:r w:rsidRPr="00AE11EF" w:rsidR="6A32814C">
        <w:t>Public Notice</w:t>
      </w:r>
      <w:r w:rsidRPr="00AE11EF">
        <w:t>, DA</w:t>
      </w:r>
      <w:r w:rsidRPr="00AE11EF" w:rsidR="3A1F949B">
        <w:t xml:space="preserve"> </w:t>
      </w:r>
      <w:r w:rsidRPr="00AE11EF">
        <w:t>22-979 (</w:t>
      </w:r>
      <w:r w:rsidRPr="00AE11EF" w:rsidR="00AB4C4B">
        <w:t xml:space="preserve">PSHSB </w:t>
      </w:r>
      <w:r w:rsidRPr="00AE11EF" w:rsidR="00CE15CF">
        <w:t xml:space="preserve">Sept. 20, </w:t>
      </w:r>
      <w:r w:rsidRPr="00AE11EF">
        <w:t>2022) (</w:t>
      </w:r>
      <w:r w:rsidRPr="00AE11EF" w:rsidR="008E6F89">
        <w:t xml:space="preserve">updating the Covered List to </w:t>
      </w:r>
      <w:r w:rsidRPr="00AE11EF" w:rsidR="00273F09">
        <w:t>include</w:t>
      </w:r>
      <w:r w:rsidRPr="00AE11EF">
        <w:t xml:space="preserve"> </w:t>
      </w:r>
      <w:r w:rsidRPr="00AE11EF" w:rsidR="007E3BC3">
        <w:t>international telecommunications services provided</w:t>
      </w:r>
      <w:r w:rsidRPr="00AE11EF" w:rsidR="004951B1">
        <w:t xml:space="preserve"> by </w:t>
      </w:r>
      <w:r w:rsidRPr="00AE11EF">
        <w:t xml:space="preserve">Pacific Networks Corp., its wholly-owned subsidiary ComNet (USA) LLC, and China Unicom (Americas) Operations Limited </w:t>
      </w:r>
      <w:r w:rsidRPr="00AE11EF" w:rsidR="000700A3">
        <w:t>subject to section 214 of the Communications Act of 1934</w:t>
      </w:r>
      <w:r w:rsidRPr="00AE11EF" w:rsidR="00EF23A3">
        <w:t xml:space="preserve">); </w:t>
      </w:r>
      <w:r w:rsidRPr="00AE11EF" w:rsidR="004743A7">
        <w:rPr>
          <w:rStyle w:val="Hyperlink"/>
          <w:i/>
          <w:iCs/>
          <w:color w:val="auto"/>
          <w:u w:val="none"/>
        </w:rPr>
        <w:t>List of Covered Equipment and Services</w:t>
      </w:r>
      <w:r w:rsidRPr="00AE11EF" w:rsidR="004743A7">
        <w:t>.</w:t>
      </w:r>
    </w:p>
  </w:footnote>
  <w:footnote w:id="302">
    <w:p w:rsidR="003558D8" w:rsidRPr="00AE11EF" w:rsidP="00640149" w14:paraId="7B761459" w14:textId="77777777">
      <w:pPr>
        <w:pStyle w:val="FootnoteText"/>
      </w:pPr>
      <w:r w:rsidRPr="00AE11EF">
        <w:rPr>
          <w:rStyle w:val="FootnoteReference"/>
        </w:rPr>
        <w:footnoteRef/>
      </w:r>
      <w:r w:rsidRPr="00AE11EF" w:rsidR="3884E76E">
        <w:t xml:space="preserve"> </w:t>
      </w:r>
      <w:r w:rsidRPr="00AE11EF" w:rsidR="3884E76E">
        <w:rPr>
          <w:i/>
          <w:iCs/>
        </w:rPr>
        <w:t>See</w:t>
      </w:r>
      <w:r w:rsidRPr="00AE11EF" w:rsidR="3884E76E">
        <w:t xml:space="preserve"> </w:t>
      </w:r>
      <w:r w:rsidRPr="00AE11EF" w:rsidR="3884E76E">
        <w:rPr>
          <w:i/>
        </w:rPr>
        <w:t>generally</w:t>
      </w:r>
      <w:r w:rsidRPr="00AE11EF">
        <w:t xml:space="preserve"> </w:t>
      </w:r>
      <w:r w:rsidRPr="00AE11EF">
        <w:rPr>
          <w:i/>
          <w:iCs/>
        </w:rPr>
        <w:t xml:space="preserve">China Mobile </w:t>
      </w:r>
      <w:r w:rsidRPr="00AE11EF" w:rsidR="5C63DB1F">
        <w:rPr>
          <w:i/>
          <w:iCs/>
        </w:rPr>
        <w:t>USA Order</w:t>
      </w:r>
      <w:r w:rsidRPr="00AE11EF" w:rsidR="5C63DB1F">
        <w:t>;</w:t>
      </w:r>
      <w:r w:rsidRPr="00AE11EF">
        <w:t xml:space="preserve"> </w:t>
      </w:r>
      <w:r w:rsidRPr="00AE11EF" w:rsidR="00881883">
        <w:rPr>
          <w:i/>
          <w:iCs/>
        </w:rPr>
        <w:t>China Telecom Americas Order on Revocation and Termination</w:t>
      </w:r>
      <w:r w:rsidRPr="00AE11EF" w:rsidR="00881883">
        <w:t xml:space="preserve">, </w:t>
      </w:r>
      <w:r w:rsidRPr="00AE11EF" w:rsidR="00E1457F">
        <w:rPr>
          <w:i/>
          <w:iCs/>
        </w:rPr>
        <w:t>aff’d, China Telecom (Americas) Corp.</w:t>
      </w:r>
      <w:r w:rsidRPr="00AE11EF" w:rsidR="005A3740">
        <w:rPr>
          <w:i/>
          <w:iCs/>
        </w:rPr>
        <w:t xml:space="preserve"> v. FCC</w:t>
      </w:r>
      <w:r w:rsidRPr="00AE11EF" w:rsidR="00E1457F">
        <w:t>;</w:t>
      </w:r>
      <w:r w:rsidRPr="00AE11EF" w:rsidR="00881883">
        <w:rPr>
          <w:i/>
          <w:iCs/>
        </w:rPr>
        <w:t xml:space="preserve"> </w:t>
      </w:r>
      <w:r w:rsidRPr="00AE11EF" w:rsidR="00E1457F">
        <w:rPr>
          <w:i/>
          <w:iCs/>
        </w:rPr>
        <w:t>China Unicom Americas Order on Revocation</w:t>
      </w:r>
      <w:r w:rsidRPr="00AE11EF" w:rsidR="00E1457F">
        <w:t>;</w:t>
      </w:r>
      <w:r w:rsidRPr="00AE11EF" w:rsidR="00881883">
        <w:rPr>
          <w:i/>
          <w:iCs/>
        </w:rPr>
        <w:t xml:space="preserve"> </w:t>
      </w:r>
      <w:r w:rsidRPr="00AE11EF" w:rsidR="708C3A41">
        <w:rPr>
          <w:i/>
          <w:iCs/>
        </w:rPr>
        <w:t>Pacific Networks/ComNet Order on Revocation and Termination</w:t>
      </w:r>
      <w:r w:rsidRPr="00AE11EF" w:rsidR="00E1457F">
        <w:rPr>
          <w:i/>
          <w:iCs/>
        </w:rPr>
        <w:t>.</w:t>
      </w:r>
      <w:r w:rsidRPr="00AE11EF">
        <w:t xml:space="preserve">  </w:t>
      </w:r>
    </w:p>
  </w:footnote>
  <w:footnote w:id="303">
    <w:p w:rsidR="003558D8" w:rsidRPr="00AE11EF" w:rsidP="00640149" w14:paraId="7BF78B9F" w14:textId="77777777">
      <w:pPr>
        <w:pStyle w:val="FootnoteText"/>
      </w:pPr>
      <w:r w:rsidRPr="00AE11EF">
        <w:rPr>
          <w:rStyle w:val="FootnoteReference"/>
        </w:rPr>
        <w:footnoteRef/>
      </w:r>
      <w:r w:rsidRPr="00AE11EF">
        <w:t xml:space="preserve"> </w:t>
      </w:r>
      <w:r w:rsidRPr="00AE11EF">
        <w:rPr>
          <w:i/>
          <w:iCs/>
        </w:rPr>
        <w:t xml:space="preserve">See </w:t>
      </w:r>
      <w:r w:rsidRPr="00AE11EF" w:rsidR="00D3284D">
        <w:rPr>
          <w:i/>
          <w:iCs/>
        </w:rPr>
        <w:t xml:space="preserve">supra </w:t>
      </w:r>
      <w:r w:rsidRPr="00AE11EF" w:rsidR="00D3284D">
        <w:t>para. 1</w:t>
      </w:r>
      <w:r w:rsidRPr="00AE11EF" w:rsidR="00FC41F0">
        <w:t>4</w:t>
      </w:r>
      <w:r w:rsidRPr="00AE11EF" w:rsidR="00D3284D">
        <w:t>.</w:t>
      </w:r>
    </w:p>
  </w:footnote>
  <w:footnote w:id="304">
    <w:p w:rsidR="003558D8" w:rsidRPr="00AE11EF" w:rsidP="00640149" w14:paraId="62B4452D" w14:textId="77777777">
      <w:pPr>
        <w:pStyle w:val="FootnoteText"/>
      </w:pPr>
      <w:r w:rsidRPr="00AE11EF">
        <w:rPr>
          <w:rStyle w:val="FootnoteReference"/>
        </w:rPr>
        <w:footnoteRef/>
      </w:r>
      <w:r w:rsidRPr="00AE11EF" w:rsidR="7316F43F">
        <w:t xml:space="preserve"> </w:t>
      </w:r>
      <w:r w:rsidRPr="00AE11EF" w:rsidR="008771FD">
        <w:rPr>
          <w:i/>
          <w:iCs/>
        </w:rPr>
        <w:t>See</w:t>
      </w:r>
      <w:r w:rsidRPr="00AE11EF" w:rsidR="7316F43F">
        <w:rPr>
          <w:i/>
        </w:rPr>
        <w:t xml:space="preserve"> </w:t>
      </w:r>
      <w:r w:rsidRPr="00AE11EF" w:rsidR="0081116C">
        <w:t>Cybersecurity &amp; Infrastructure Security Agency</w:t>
      </w:r>
      <w:r w:rsidRPr="00AE11EF" w:rsidR="4FCBCEA4">
        <w:t>,</w:t>
      </w:r>
      <w:r w:rsidRPr="00AE11EF">
        <w:t xml:space="preserve"> </w:t>
      </w:r>
      <w:r w:rsidRPr="00AE11EF">
        <w:rPr>
          <w:i/>
        </w:rPr>
        <w:t>Communications Sector</w:t>
      </w:r>
      <w:r w:rsidRPr="00AE11EF">
        <w:t xml:space="preserve">, </w:t>
      </w:r>
      <w:hyperlink r:id="rId15" w:history="1">
        <w:r w:rsidRPr="00AE11EF">
          <w:rPr>
            <w:rStyle w:val="Hyperlink"/>
          </w:rPr>
          <w:t>https://www.cisa.gov/topics/critical-infrastructure-security-and-resilience/critical-infrastructure-sectors/communications-sector</w:t>
        </w:r>
      </w:hyperlink>
      <w:r w:rsidRPr="00AE11EF">
        <w:t xml:space="preserve"> (last </w:t>
      </w:r>
      <w:r w:rsidRPr="00AE11EF" w:rsidR="73B669C6">
        <w:t>visited</w:t>
      </w:r>
      <w:r w:rsidRPr="00AE11EF">
        <w:t xml:space="preserve"> </w:t>
      </w:r>
      <w:r w:rsidRPr="00AE11EF" w:rsidR="00173626">
        <w:t>Apr. 13</w:t>
      </w:r>
      <w:r w:rsidRPr="00AE11EF">
        <w:t>, 2023).</w:t>
      </w:r>
    </w:p>
  </w:footnote>
  <w:footnote w:id="305">
    <w:p w:rsidR="003558D8" w:rsidRPr="00AE11EF" w:rsidP="00B426BF" w14:paraId="38CEB746" w14:textId="77777777">
      <w:pPr>
        <w:pStyle w:val="FootnoteText"/>
        <w:rPr>
          <w:color w:val="000000" w:themeColor="text1"/>
        </w:rPr>
      </w:pPr>
      <w:r w:rsidRPr="00AE11EF">
        <w:rPr>
          <w:rStyle w:val="FootnoteReference"/>
        </w:rPr>
        <w:footnoteRef/>
      </w:r>
      <w:r w:rsidRPr="00AE11EF" w:rsidR="58EFA9DB">
        <w:rPr>
          <w:rStyle w:val="FootnoteReference"/>
        </w:rPr>
        <w:t xml:space="preserve"> </w:t>
      </w:r>
      <w:r w:rsidRPr="00AE11EF" w:rsidR="58EFA9DB">
        <w:rPr>
          <w:color w:val="000000" w:themeColor="text1"/>
        </w:rPr>
        <w:t>Directive on Critical Infrastructure Security and Resilience, 2013 Daily Comp. Pres. Doc. 92 (Feb. 12, 2013</w:t>
      </w:r>
      <w:r w:rsidRPr="00AE11EF" w:rsidR="3414CBDD">
        <w:rPr>
          <w:color w:val="000000" w:themeColor="text1"/>
        </w:rPr>
        <w:t>).</w:t>
      </w:r>
    </w:p>
  </w:footnote>
  <w:footnote w:id="306">
    <w:p w:rsidR="00990ECE" w:rsidRPr="00AE11EF" w:rsidP="00640149" w14:paraId="6D59CFCB" w14:textId="77777777">
      <w:pPr>
        <w:pStyle w:val="FootnoteText"/>
      </w:pPr>
      <w:r w:rsidRPr="00AE11EF">
        <w:rPr>
          <w:rStyle w:val="FootnoteReference"/>
        </w:rPr>
        <w:footnoteRef/>
      </w:r>
      <w:r w:rsidRPr="00AE11EF">
        <w:t xml:space="preserve"> </w:t>
      </w:r>
      <w:r w:rsidRPr="00AE11EF" w:rsidR="58EFA9DB">
        <w:rPr>
          <w:i/>
        </w:rPr>
        <w:t>Id</w:t>
      </w:r>
      <w:r w:rsidRPr="00AE11EF" w:rsidR="58EFA9DB">
        <w:t>. at 2.</w:t>
      </w:r>
    </w:p>
  </w:footnote>
  <w:footnote w:id="307">
    <w:p w:rsidR="00C8549A" w:rsidRPr="00AE11EF" w:rsidP="00640149" w14:paraId="29859702" w14:textId="77777777">
      <w:pPr>
        <w:pStyle w:val="FootnoteText"/>
      </w:pPr>
      <w:r w:rsidRPr="00AE11EF">
        <w:rPr>
          <w:rStyle w:val="FootnoteReference"/>
        </w:rPr>
        <w:footnoteRef/>
      </w:r>
      <w:r w:rsidRPr="00AE11EF">
        <w:t xml:space="preserve"> </w:t>
      </w:r>
      <w:r w:rsidRPr="00AE11EF" w:rsidR="56E1E509">
        <w:rPr>
          <w:i/>
        </w:rPr>
        <w:t>Id</w:t>
      </w:r>
      <w:r w:rsidRPr="00AE11EF" w:rsidR="56E1E509">
        <w:t>.</w:t>
      </w:r>
    </w:p>
  </w:footnote>
  <w:footnote w:id="308">
    <w:p w:rsidR="003558D8" w:rsidRPr="00AE11EF" w:rsidP="00640149" w14:paraId="04FEEFBD" w14:textId="77777777">
      <w:pPr>
        <w:pStyle w:val="FootnoteText"/>
      </w:pPr>
      <w:r w:rsidRPr="00AE11EF">
        <w:rPr>
          <w:rStyle w:val="FootnoteReference"/>
        </w:rPr>
        <w:footnoteRef/>
      </w:r>
      <w:r w:rsidRPr="00AE11EF" w:rsidR="56E1E509">
        <w:t xml:space="preserve"> </w:t>
      </w:r>
      <w:r w:rsidRPr="00AE11EF" w:rsidR="0003604D">
        <w:t>Cybersecurity &amp; Infrastructure Security Agency</w:t>
      </w:r>
      <w:r w:rsidRPr="00AE11EF" w:rsidR="56E1E509">
        <w:t xml:space="preserve">, </w:t>
      </w:r>
      <w:r w:rsidRPr="00AE11EF">
        <w:rPr>
          <w:i/>
        </w:rPr>
        <w:t>Cybersecurity and Physical Security Convergence</w:t>
      </w:r>
      <w:r w:rsidRPr="00AE11EF" w:rsidR="56E1E509">
        <w:rPr>
          <w:i/>
        </w:rPr>
        <w:t xml:space="preserve"> Action Guide</w:t>
      </w:r>
      <w:r w:rsidRPr="00AE11EF" w:rsidR="00B720AD">
        <w:rPr>
          <w:i/>
        </w:rPr>
        <w:t xml:space="preserve"> </w:t>
      </w:r>
      <w:r w:rsidRPr="00AE11EF" w:rsidR="00B720AD">
        <w:t>(Dec. 22, 2021)</w:t>
      </w:r>
      <w:r w:rsidRPr="00AE11EF">
        <w:t xml:space="preserve">, </w:t>
      </w:r>
      <w:hyperlink r:id="rId16" w:history="1">
        <w:r w:rsidRPr="00AE11EF" w:rsidR="005F25B9">
          <w:rPr>
            <w:rStyle w:val="Hyperlink"/>
          </w:rPr>
          <w:t>https://www.cisa</w:t>
        </w:r>
        <w:bookmarkStart w:id="585" w:name="_Hlt132260460"/>
        <w:bookmarkStart w:id="586" w:name="_Hlt132260461"/>
        <w:bookmarkEnd w:id="585"/>
        <w:bookmarkEnd w:id="586"/>
        <w:r w:rsidRPr="00AE11EF" w:rsidR="005F25B9">
          <w:rPr>
            <w:rStyle w:val="Hyperlink"/>
          </w:rPr>
          <w:t>.gov/cybersecurity-and-physical-security-convergence</w:t>
        </w:r>
      </w:hyperlink>
      <w:r w:rsidRPr="00AE11EF" w:rsidR="56E1E509">
        <w:t>.</w:t>
      </w:r>
    </w:p>
  </w:footnote>
  <w:footnote w:id="309">
    <w:p w:rsidR="003558D8" w:rsidRPr="00AE11EF" w:rsidP="00B426BF" w14:paraId="433FC821" w14:textId="77777777">
      <w:pPr>
        <w:pStyle w:val="FootnoteText"/>
      </w:pPr>
      <w:r w:rsidRPr="00AE11EF">
        <w:rPr>
          <w:rStyle w:val="FootnoteReference"/>
        </w:rPr>
        <w:footnoteRef/>
      </w:r>
      <w:r w:rsidRPr="00AE11EF">
        <w:t xml:space="preserve"> </w:t>
      </w:r>
      <w:r w:rsidRPr="00AE11EF" w:rsidR="00B67073">
        <w:rPr>
          <w:i/>
        </w:rPr>
        <w:t>2021</w:t>
      </w:r>
      <w:r w:rsidRPr="00AE11EF" w:rsidR="00B214BB">
        <w:t xml:space="preserve"> </w:t>
      </w:r>
      <w:r w:rsidRPr="00AE11EF" w:rsidR="00B214BB">
        <w:rPr>
          <w:i/>
        </w:rPr>
        <w:t>Standard Questions Order</w:t>
      </w:r>
      <w:r w:rsidRPr="00AE11EF" w:rsidR="008C31CE">
        <w:t>, 36 FCC Rcd</w:t>
      </w:r>
      <w:r w:rsidRPr="00AE11EF" w:rsidR="00B214BB">
        <w:rPr>
          <w:i/>
        </w:rPr>
        <w:t xml:space="preserve"> </w:t>
      </w:r>
      <w:r w:rsidRPr="00AE11EF" w:rsidR="3D433EBD">
        <w:t xml:space="preserve">at </w:t>
      </w:r>
      <w:r w:rsidRPr="00AE11EF" w:rsidR="008C31CE">
        <w:t>14893</w:t>
      </w:r>
      <w:r w:rsidRPr="00AE11EF" w:rsidR="4B246766">
        <w:t xml:space="preserve">, Attach. </w:t>
      </w:r>
      <w:r w:rsidRPr="00AE11EF" w:rsidR="625FE90F">
        <w:t>A (</w:t>
      </w:r>
      <w:r w:rsidRPr="00AE11EF" w:rsidR="00E2309E">
        <w:t>“</w:t>
      </w:r>
      <w:r w:rsidRPr="00AE11EF" w:rsidR="14DC5230">
        <w:t xml:space="preserve">Provide all addresses of the </w:t>
      </w:r>
      <w:r w:rsidRPr="00AE11EF" w:rsidR="00612D3A">
        <w:t xml:space="preserve">present </w:t>
      </w:r>
      <w:r w:rsidRPr="00AE11EF" w:rsidR="14DC5230">
        <w:t>and anticipated physical locations for all of the Applicant’s network equipment, data</w:t>
      </w:r>
      <w:r w:rsidRPr="00AE11EF" w:rsidR="133E8896">
        <w:t xml:space="preserve"> centers, and infrastructure, whether owned or leased</w:t>
      </w:r>
      <w:r w:rsidRPr="00AE11EF" w:rsidR="008C47A5">
        <w:t>—</w:t>
      </w:r>
      <w:r w:rsidRPr="00AE11EF" w:rsidR="133E8896">
        <w:t xml:space="preserve">if leased, provide details of the owner(s) and a list of goods/services that the owner(s) </w:t>
      </w:r>
      <w:r w:rsidRPr="00AE11EF" w:rsidR="34F565B4">
        <w:t>provides</w:t>
      </w:r>
      <w:r w:rsidRPr="00AE11EF" w:rsidR="002270F2">
        <w:t>—</w:t>
      </w:r>
      <w:r w:rsidRPr="00AE11EF" w:rsidR="34F565B4">
        <w:t>and the make and model of the primary equipment used</w:t>
      </w:r>
      <w:r w:rsidRPr="00AE11EF" w:rsidR="40B61119">
        <w:t>.</w:t>
      </w:r>
      <w:r w:rsidRPr="00AE11EF" w:rsidR="00E2309E">
        <w:t>”</w:t>
      </w:r>
      <w:r w:rsidRPr="00AE11EF" w:rsidR="00FC77AD">
        <w:t xml:space="preserve">); </w:t>
      </w:r>
      <w:r w:rsidRPr="00AE11EF" w:rsidR="00FC77AD">
        <w:rPr>
          <w:i/>
        </w:rPr>
        <w:t>id.</w:t>
      </w:r>
      <w:r w:rsidRPr="00AE11EF" w:rsidR="20D08313">
        <w:t xml:space="preserve"> </w:t>
      </w:r>
      <w:r w:rsidRPr="00AE11EF" w:rsidR="00FC77AD">
        <w:t>(</w:t>
      </w:r>
      <w:r w:rsidRPr="00AE11EF" w:rsidR="008C1B89">
        <w:t>“</w:t>
      </w:r>
      <w:r w:rsidRPr="00AE11EF" w:rsidR="7FB25A04">
        <w:t xml:space="preserve">Will the </w:t>
      </w:r>
      <w:r w:rsidRPr="00AE11EF" w:rsidR="00A26181">
        <w:t>Applicant</w:t>
      </w:r>
      <w:r w:rsidRPr="00AE11EF" w:rsidR="7FB25A04">
        <w:t xml:space="preserve"> be operating any physical and/or virtual telecommunications switching platforms (e.g., TDM and/or VoIP switches?) . . . If yes, provide a network architecture </w:t>
      </w:r>
      <w:r w:rsidRPr="00AE11EF" w:rsidR="00FD48B4">
        <w:t>diagram</w:t>
      </w:r>
      <w:r w:rsidRPr="00AE11EF" w:rsidR="7FB25A04">
        <w:t xml:space="preserve"> that shows all </w:t>
      </w:r>
      <w:r w:rsidRPr="00AE11EF" w:rsidR="64F414D0">
        <w:t>switches and connection points</w:t>
      </w:r>
      <w:r w:rsidRPr="00AE11EF" w:rsidR="625FE90F">
        <w:t>.”)</w:t>
      </w:r>
      <w:r w:rsidRPr="00AE11EF" w:rsidR="00FC77AD">
        <w:t xml:space="preserve">; </w:t>
      </w:r>
      <w:r w:rsidRPr="00AE11EF" w:rsidR="00FC77AD">
        <w:rPr>
          <w:i/>
        </w:rPr>
        <w:t xml:space="preserve">id. </w:t>
      </w:r>
      <w:r w:rsidRPr="00AE11EF" w:rsidR="00FC77AD">
        <w:t>(“</w:t>
      </w:r>
      <w:r w:rsidRPr="00AE11EF" w:rsidR="00B26524">
        <w:t xml:space="preserve">Is the Applicant or its affiliates or anyone else able to control operations at any POP and/or NOC from any overseas locations? . . . </w:t>
      </w:r>
      <w:r w:rsidRPr="00AE11EF" w:rsidR="00E60EFC">
        <w:t>If yes, describe the nature of the foreign-based control, where it is, who has the control, and how?</w:t>
      </w:r>
      <w:r w:rsidRPr="00AE11EF" w:rsidR="00C515A3">
        <w:t>”</w:t>
      </w:r>
      <w:r w:rsidRPr="00AE11EF" w:rsidR="00E60EFC">
        <w:t>)</w:t>
      </w:r>
      <w:r w:rsidRPr="00AE11EF" w:rsidR="625FE90F">
        <w:t>.</w:t>
      </w:r>
    </w:p>
  </w:footnote>
  <w:footnote w:id="310">
    <w:p w:rsidR="003558D8" w:rsidRPr="00AE11EF" w:rsidP="00640149" w14:paraId="00ED62BF" w14:textId="77777777">
      <w:pPr>
        <w:pStyle w:val="FootnoteText"/>
      </w:pPr>
      <w:r w:rsidRPr="00AE11EF">
        <w:rPr>
          <w:rStyle w:val="FootnoteReference"/>
        </w:rPr>
        <w:footnoteRef/>
      </w:r>
      <w:r w:rsidRPr="00AE11EF">
        <w:t xml:space="preserve"> </w:t>
      </w:r>
      <w:r w:rsidRPr="00AE11EF">
        <w:rPr>
          <w:i/>
          <w:iCs/>
        </w:rPr>
        <w:t xml:space="preserve">China Unicom </w:t>
      </w:r>
      <w:r w:rsidRPr="00AE11EF" w:rsidR="40B61119">
        <w:rPr>
          <w:i/>
          <w:iCs/>
        </w:rPr>
        <w:t>Americas</w:t>
      </w:r>
      <w:r w:rsidRPr="00AE11EF" w:rsidR="007B2AF7">
        <w:rPr>
          <w:i/>
          <w:iCs/>
        </w:rPr>
        <w:t xml:space="preserve"> Order on Revocation</w:t>
      </w:r>
      <w:r w:rsidRPr="00AE11EF" w:rsidR="00900BBD">
        <w:t xml:space="preserve"> at *39</w:t>
      </w:r>
      <w:r w:rsidRPr="00AE11EF">
        <w:t>, para. 10</w:t>
      </w:r>
      <w:r w:rsidRPr="00AE11EF" w:rsidR="00CE5467">
        <w:t>2</w:t>
      </w:r>
      <w:r w:rsidRPr="00AE11EF">
        <w:t>.</w:t>
      </w:r>
    </w:p>
  </w:footnote>
  <w:footnote w:id="311">
    <w:p w:rsidR="007B2AF7" w:rsidRPr="00AE11EF" w:rsidP="00640149" w14:paraId="2DF1FB2D" w14:textId="77777777">
      <w:pPr>
        <w:pStyle w:val="FootnoteText"/>
      </w:pPr>
      <w:r w:rsidRPr="00AE11EF">
        <w:rPr>
          <w:rStyle w:val="FootnoteReference"/>
        </w:rPr>
        <w:footnoteRef/>
      </w:r>
      <w:r w:rsidRPr="00AE11EF">
        <w:t xml:space="preserve"> </w:t>
      </w:r>
      <w:r w:rsidRPr="00AE11EF" w:rsidR="00AE7C8D">
        <w:rPr>
          <w:i/>
          <w:iCs/>
        </w:rPr>
        <w:t>China Telecom Americas</w:t>
      </w:r>
      <w:r w:rsidRPr="00AE11EF" w:rsidR="00AE7C8D">
        <w:t xml:space="preserve"> </w:t>
      </w:r>
      <w:r w:rsidRPr="00AE11EF" w:rsidR="00AE7C8D">
        <w:rPr>
          <w:i/>
          <w:iCs/>
        </w:rPr>
        <w:t>Order on Revocation and Termination</w:t>
      </w:r>
      <w:r w:rsidRPr="00AE11EF" w:rsidR="00A955E3">
        <w:t>, 36 FCC Rcd</w:t>
      </w:r>
      <w:r w:rsidRPr="00AE11EF" w:rsidR="00F176F1">
        <w:t xml:space="preserve"> at </w:t>
      </w:r>
      <w:r w:rsidRPr="00AE11EF" w:rsidR="00A955E3">
        <w:t>16027</w:t>
      </w:r>
      <w:r w:rsidRPr="00AE11EF" w:rsidR="00AE7C8D">
        <w:t>, para. 92</w:t>
      </w:r>
      <w:r w:rsidRPr="00AE11EF" w:rsidR="00E36F7A">
        <w:t xml:space="preserve">, </w:t>
      </w:r>
      <w:r w:rsidRPr="00AE11EF" w:rsidR="00E36F7A">
        <w:rPr>
          <w:i/>
          <w:iCs/>
        </w:rPr>
        <w:t>aff’d, China Telecom (Americas) Corp. v. FCC</w:t>
      </w:r>
      <w:r w:rsidRPr="00AE11EF" w:rsidR="00AE7C8D">
        <w:t>.</w:t>
      </w:r>
    </w:p>
  </w:footnote>
  <w:footnote w:id="312">
    <w:p w:rsidR="003558D8" w:rsidRPr="00AE11EF" w:rsidP="00640149" w14:paraId="373DB342" w14:textId="77777777">
      <w:pPr>
        <w:pStyle w:val="FootnoteText"/>
      </w:pPr>
      <w:r w:rsidRPr="00AE11EF">
        <w:rPr>
          <w:rStyle w:val="FootnoteReference"/>
        </w:rPr>
        <w:footnoteRef/>
      </w:r>
      <w:r w:rsidRPr="00AE11EF">
        <w:t xml:space="preserve"> </w:t>
      </w:r>
      <w:r w:rsidRPr="00AE11EF" w:rsidR="001A4EE5">
        <w:rPr>
          <w:i/>
          <w:iCs/>
        </w:rPr>
        <w:t>Id</w:t>
      </w:r>
      <w:r w:rsidRPr="00AE11EF" w:rsidR="001A4EE5">
        <w:t xml:space="preserve">. </w:t>
      </w:r>
      <w:r w:rsidRPr="00AE11EF" w:rsidR="00721878">
        <w:t xml:space="preserve">at </w:t>
      </w:r>
      <w:r w:rsidRPr="00AE11EF" w:rsidR="00A955E3">
        <w:t>16027-28</w:t>
      </w:r>
      <w:r w:rsidRPr="00AE11EF" w:rsidR="007B2AF7">
        <w:t xml:space="preserve">, </w:t>
      </w:r>
      <w:r w:rsidRPr="00AE11EF">
        <w:t>para. 93.</w:t>
      </w:r>
    </w:p>
  </w:footnote>
  <w:footnote w:id="313">
    <w:p w:rsidR="003558D8" w:rsidRPr="00AE11EF" w:rsidP="00640149" w14:paraId="5512BC03" w14:textId="77777777">
      <w:pPr>
        <w:pStyle w:val="FootnoteText"/>
      </w:pPr>
      <w:r w:rsidRPr="00AE11EF">
        <w:rPr>
          <w:rStyle w:val="FootnoteReference"/>
        </w:rPr>
        <w:footnoteRef/>
      </w:r>
      <w:r w:rsidRPr="00AE11EF">
        <w:t xml:space="preserve"> </w:t>
      </w:r>
      <w:r w:rsidRPr="00AE11EF">
        <w:rPr>
          <w:i/>
          <w:iCs/>
        </w:rPr>
        <w:t>Pacific Networks</w:t>
      </w:r>
      <w:r w:rsidRPr="00AE11EF" w:rsidR="0039479C">
        <w:rPr>
          <w:i/>
          <w:iCs/>
        </w:rPr>
        <w:t>/</w:t>
      </w:r>
      <w:r w:rsidRPr="00AE11EF">
        <w:rPr>
          <w:i/>
          <w:iCs/>
        </w:rPr>
        <w:t>ComNet</w:t>
      </w:r>
      <w:r w:rsidRPr="00AE11EF" w:rsidR="00EE2901">
        <w:t xml:space="preserve"> </w:t>
      </w:r>
      <w:r w:rsidRPr="00AE11EF" w:rsidR="00EE2901">
        <w:rPr>
          <w:i/>
          <w:iCs/>
        </w:rPr>
        <w:t>Order on Revocation and Termination</w:t>
      </w:r>
      <w:r w:rsidRPr="00AE11EF" w:rsidR="00CB5F8F">
        <w:t xml:space="preserve"> at *48, </w:t>
      </w:r>
      <w:r w:rsidRPr="00AE11EF">
        <w:t>para. 112</w:t>
      </w:r>
      <w:r w:rsidRPr="00AE11EF" w:rsidR="00EE2901">
        <w:t>.</w:t>
      </w:r>
    </w:p>
  </w:footnote>
  <w:footnote w:id="314">
    <w:p w:rsidR="00243C69" w:rsidRPr="00AE11EF" w:rsidP="00B426BF" w14:paraId="4AC396C1" w14:textId="77777777">
      <w:pPr>
        <w:pStyle w:val="FootnoteText"/>
      </w:pPr>
      <w:r w:rsidRPr="00AE11EF">
        <w:rPr>
          <w:vertAlign w:val="superscript"/>
        </w:rPr>
        <w:footnoteRef/>
      </w:r>
      <w:r w:rsidRPr="00AE11EF">
        <w:t xml:space="preserve"> </w:t>
      </w:r>
      <w:r w:rsidRPr="00AE11EF">
        <w:rPr>
          <w:i/>
        </w:rPr>
        <w:t>Assessment and Collection of Regulatory Fees for Fiscal Year 2022 Review of the Commission’s Assessment and Collection of Regulatory Fees,</w:t>
      </w:r>
      <w:r w:rsidRPr="00AE11EF">
        <w:t xml:space="preserve"> MD Docket Nos. 22-223, 22-301, Report and Order and Notice of Inquiry, </w:t>
      </w:r>
      <w:r w:rsidRPr="00AE11EF" w:rsidR="00FB64B3">
        <w:t>FCC</w:t>
      </w:r>
      <w:r w:rsidRPr="00AE11EF" w:rsidR="008F3E0B">
        <w:t xml:space="preserve"> </w:t>
      </w:r>
      <w:r w:rsidRPr="00AE11EF" w:rsidR="00B34C7D">
        <w:t>22-</w:t>
      </w:r>
      <w:r w:rsidRPr="00AE11EF" w:rsidR="000D160A">
        <w:t>68,</w:t>
      </w:r>
      <w:r w:rsidRPr="00AE11EF" w:rsidR="00FB64B3">
        <w:t xml:space="preserve"> </w:t>
      </w:r>
      <w:r w:rsidRPr="00AE11EF" w:rsidR="000D160A">
        <w:t>2022 WL 4079045</w:t>
      </w:r>
      <w:r w:rsidRPr="00AE11EF" w:rsidR="00BC3EDF">
        <w:t>,</w:t>
      </w:r>
      <w:r w:rsidRPr="00AE11EF" w:rsidR="000D160A">
        <w:t xml:space="preserve"> </w:t>
      </w:r>
      <w:r w:rsidRPr="00AE11EF">
        <w:t>at *52 Appx. B (</w:t>
      </w:r>
      <w:r w:rsidRPr="00AE11EF" w:rsidR="00BC3EDF">
        <w:t xml:space="preserve">Sept. 2, </w:t>
      </w:r>
      <w:r w:rsidRPr="00AE11EF">
        <w:t>2022) (</w:t>
      </w:r>
      <w:r w:rsidRPr="00AE11EF" w:rsidR="00052499">
        <w:t>assessing</w:t>
      </w:r>
      <w:r w:rsidRPr="00AE11EF">
        <w:t xml:space="preserve"> fees on international non-common carrier </w:t>
      </w:r>
      <w:r w:rsidRPr="00AE11EF" w:rsidR="008E7CC1">
        <w:t>circuits</w:t>
      </w:r>
      <w:r w:rsidRPr="00AE11EF">
        <w:t>).</w:t>
      </w:r>
      <w:r w:rsidRPr="00AE11EF" w:rsidR="00052499">
        <w:t xml:space="preserve"> </w:t>
      </w:r>
    </w:p>
  </w:footnote>
  <w:footnote w:id="315">
    <w:p w:rsidR="00706F33" w:rsidRPr="00AE11EF" w:rsidP="00640149" w14:paraId="4C7B57E2" w14:textId="77777777">
      <w:pPr>
        <w:pStyle w:val="FootnoteText"/>
      </w:pPr>
      <w:r w:rsidRPr="00AE11EF">
        <w:rPr>
          <w:rStyle w:val="FootnoteReference"/>
        </w:rPr>
        <w:footnoteRef/>
      </w:r>
      <w:r w:rsidRPr="00AE11EF">
        <w:t xml:space="preserve"> </w:t>
      </w:r>
      <w:r w:rsidRPr="00AE11EF">
        <w:rPr>
          <w:i/>
          <w:iCs/>
        </w:rPr>
        <w:t xml:space="preserve">See </w:t>
      </w:r>
      <w:r w:rsidRPr="00AE11EF" w:rsidR="431760C1">
        <w:rPr>
          <w:i/>
          <w:iCs/>
        </w:rPr>
        <w:t>supra</w:t>
      </w:r>
      <w:r w:rsidRPr="00AE11EF">
        <w:rPr>
          <w:i/>
          <w:iCs/>
        </w:rPr>
        <w:t xml:space="preserve"> </w:t>
      </w:r>
      <w:r w:rsidRPr="00AE11EF" w:rsidR="082F7C7B">
        <w:t xml:space="preserve">para. </w:t>
      </w:r>
      <w:r w:rsidRPr="00AE11EF" w:rsidR="3D51C5B1">
        <w:t>71</w:t>
      </w:r>
      <w:r w:rsidRPr="00AE11EF">
        <w:t xml:space="preserve">.  </w:t>
      </w:r>
    </w:p>
  </w:footnote>
  <w:footnote w:id="316">
    <w:p w:rsidR="00FE4E4A" w:rsidRPr="00AE11EF" w:rsidP="00640149" w14:paraId="32E756EA" w14:textId="77777777">
      <w:pPr>
        <w:pStyle w:val="FootnoteText"/>
      </w:pPr>
      <w:r w:rsidRPr="00AE11EF">
        <w:rPr>
          <w:rStyle w:val="FootnoteReference"/>
        </w:rPr>
        <w:footnoteRef/>
      </w:r>
      <w:r w:rsidRPr="00AE11EF">
        <w:t xml:space="preserve"> </w:t>
      </w:r>
      <w:r w:rsidRPr="00AE11EF" w:rsidR="008463D9">
        <w:rPr>
          <w:i/>
          <w:iCs/>
        </w:rPr>
        <w:t xml:space="preserve">See </w:t>
      </w:r>
      <w:r w:rsidRPr="00AE11EF" w:rsidR="002814AA">
        <w:rPr>
          <w:i/>
          <w:iCs/>
        </w:rPr>
        <w:t xml:space="preserve">supra </w:t>
      </w:r>
      <w:r w:rsidRPr="00AE11EF" w:rsidR="002814AA">
        <w:t xml:space="preserve">at para. </w:t>
      </w:r>
      <w:r w:rsidRPr="00AE11EF" w:rsidR="001957FA">
        <w:t>107.</w:t>
      </w:r>
    </w:p>
  </w:footnote>
  <w:footnote w:id="317">
    <w:p w:rsidR="000F6026" w:rsidRPr="00AE11EF" w:rsidP="00640149" w14:paraId="6FFE125E" w14:textId="77777777">
      <w:pPr>
        <w:pStyle w:val="FootnoteText"/>
      </w:pPr>
      <w:r w:rsidRPr="00AE11EF">
        <w:rPr>
          <w:rStyle w:val="FootnoteReference"/>
        </w:rPr>
        <w:footnoteRef/>
      </w:r>
      <w:r w:rsidRPr="00AE11EF">
        <w:t xml:space="preserve"> </w:t>
      </w:r>
      <w:r w:rsidRPr="00AE11EF" w:rsidR="00140DE9">
        <w:rPr>
          <w:i/>
          <w:iCs/>
        </w:rPr>
        <w:t xml:space="preserve">See </w:t>
      </w:r>
      <w:r w:rsidRPr="00AE11EF" w:rsidR="00140DE9">
        <w:t>47</w:t>
      </w:r>
      <w:r w:rsidRPr="00AE11EF" w:rsidR="00140DE9">
        <w:rPr>
          <w:i/>
          <w:iCs/>
        </w:rPr>
        <w:t xml:space="preserve"> </w:t>
      </w:r>
      <w:r w:rsidRPr="00AE11EF" w:rsidR="00140DE9">
        <w:t xml:space="preserve">CFR § </w:t>
      </w:r>
      <w:r w:rsidRPr="00AE11EF" w:rsidR="00F42BC1">
        <w:t>1.40001(c).</w:t>
      </w:r>
      <w:r w:rsidRPr="00AE11EF">
        <w:t xml:space="preserve"> </w:t>
      </w:r>
    </w:p>
  </w:footnote>
  <w:footnote w:id="318">
    <w:p w:rsidR="00192E9E" w:rsidRPr="00AE11EF" w:rsidP="00640149" w14:paraId="0113854E" w14:textId="77777777">
      <w:pPr>
        <w:pStyle w:val="FootnoteText"/>
      </w:pPr>
      <w:r w:rsidRPr="00AE11EF">
        <w:rPr>
          <w:rStyle w:val="FootnoteReference"/>
        </w:rPr>
        <w:footnoteRef/>
      </w:r>
      <w:r w:rsidRPr="00AE11EF">
        <w:t xml:space="preserve"> </w:t>
      </w:r>
      <w:r w:rsidRPr="00AE11EF" w:rsidR="00E45405">
        <w:rPr>
          <w:i/>
          <w:iCs/>
        </w:rPr>
        <w:t xml:space="preserve">See </w:t>
      </w:r>
      <w:r w:rsidRPr="00AE11EF" w:rsidR="00DC3EDF">
        <w:rPr>
          <w:i/>
          <w:iCs/>
        </w:rPr>
        <w:t>id.</w:t>
      </w:r>
      <w:r w:rsidRPr="00AE11EF" w:rsidR="00E45405">
        <w:t xml:space="preserve"> § 0.442.</w:t>
      </w:r>
    </w:p>
  </w:footnote>
  <w:footnote w:id="319">
    <w:p w:rsidR="00EB6A3A" w:rsidRPr="00AE11EF" w:rsidP="00640149" w14:paraId="64EDBD34" w14:textId="77777777">
      <w:pPr>
        <w:pStyle w:val="FootnoteText"/>
      </w:pPr>
      <w:r w:rsidRPr="00AE11EF">
        <w:rPr>
          <w:rStyle w:val="FootnoteReference"/>
        </w:rPr>
        <w:footnoteRef/>
      </w:r>
      <w:r w:rsidRPr="00AE11EF" w:rsidR="00C049B9">
        <w:t xml:space="preserve"> </w:t>
      </w:r>
      <w:r w:rsidRPr="00AE11EF" w:rsidR="001630C5">
        <w:t>The Commission will, to the extent required, modify the applicable System of Records Notice under the Privacy Act</w:t>
      </w:r>
      <w:r w:rsidRPr="00AE11EF" w:rsidR="008B09B8">
        <w:t xml:space="preserve"> to </w:t>
      </w:r>
      <w:r w:rsidRPr="00AE11EF" w:rsidR="00831E7B">
        <w:t xml:space="preserve">account for, among other things, the collection of </w:t>
      </w:r>
      <w:r w:rsidRPr="00AE11EF" w:rsidR="002905BC">
        <w:t xml:space="preserve">new information types (e.g., </w:t>
      </w:r>
      <w:r w:rsidRPr="00AE11EF" w:rsidR="00831E7B">
        <w:t>information</w:t>
      </w:r>
      <w:r w:rsidRPr="00AE11EF" w:rsidR="0098685D">
        <w:t xml:space="preserve"> regarding cross</w:t>
      </w:r>
      <w:r w:rsidRPr="00AE11EF" w:rsidR="40B61119">
        <w:t xml:space="preserve"> </w:t>
      </w:r>
      <w:r w:rsidRPr="00AE11EF" w:rsidR="0098685D">
        <w:t>bord</w:t>
      </w:r>
      <w:r w:rsidRPr="00AE11EF" w:rsidR="00A52514">
        <w:t>er</w:t>
      </w:r>
      <w:r w:rsidRPr="00AE11EF" w:rsidR="0098685D">
        <w:t xml:space="preserve"> </w:t>
      </w:r>
      <w:r w:rsidRPr="00AE11EF" w:rsidR="002905BC">
        <w:t>facilities)</w:t>
      </w:r>
      <w:r w:rsidRPr="00AE11EF" w:rsidR="009F7C37">
        <w:t xml:space="preserve"> or new disclosures </w:t>
      </w:r>
      <w:r w:rsidRPr="00AE11EF" w:rsidR="00701127">
        <w:t xml:space="preserve">(e.g., to </w:t>
      </w:r>
      <w:r w:rsidRPr="00AE11EF" w:rsidR="005C38CE">
        <w:t xml:space="preserve">new </w:t>
      </w:r>
      <w:r w:rsidRPr="00AE11EF" w:rsidR="00701127">
        <w:t>federal partners)</w:t>
      </w:r>
      <w:r w:rsidRPr="00AE11EF" w:rsidR="00C049B9">
        <w:t xml:space="preserve"> as discussed throughout this Notice</w:t>
      </w:r>
      <w:r w:rsidRPr="00AE11EF" w:rsidR="001630C5">
        <w:t xml:space="preserve">.  </w:t>
      </w:r>
      <w:r w:rsidRPr="00AE11EF" w:rsidR="001630C5">
        <w:rPr>
          <w:i/>
          <w:iCs/>
        </w:rPr>
        <w:t>See</w:t>
      </w:r>
      <w:r w:rsidRPr="00AE11EF" w:rsidR="001630C5">
        <w:t xml:space="preserve"> Federal Communications Commission, Privacy Act of 1974; System of Records, IB-1, International Bureau Filing System, 86 </w:t>
      </w:r>
      <w:r w:rsidRPr="00AE11EF" w:rsidR="6384C0BA">
        <w:t>Fed. Reg.</w:t>
      </w:r>
      <w:r w:rsidRPr="00AE11EF" w:rsidR="001630C5">
        <w:t xml:space="preserve"> 43237 (Aug. 6, 2021</w:t>
      </w:r>
      <w:r w:rsidRPr="00AE11EF" w:rsidR="3EC4A122">
        <w:t>).</w:t>
      </w:r>
    </w:p>
  </w:footnote>
  <w:footnote w:id="320">
    <w:p w:rsidR="0F1E859F" w:rsidRPr="00AE11EF" w:rsidP="00B426BF" w14:paraId="0F8052C1" w14:textId="77777777">
      <w:pPr>
        <w:pStyle w:val="FootnoteText"/>
      </w:pPr>
      <w:r w:rsidRPr="00AE11EF">
        <w:rPr>
          <w:vertAlign w:val="superscript"/>
        </w:rPr>
        <w:footnoteRef/>
      </w:r>
      <w:r w:rsidRPr="00AE11EF">
        <w:t xml:space="preserve"> </w:t>
      </w:r>
      <w:r w:rsidRPr="00AE11EF">
        <w:rPr>
          <w:i/>
        </w:rPr>
        <w:t xml:space="preserve">See supra </w:t>
      </w:r>
      <w:r w:rsidRPr="00AE11EF">
        <w:t xml:space="preserve">para. </w:t>
      </w:r>
      <w:r w:rsidRPr="00AE11EF" w:rsidR="11D0EE8F">
        <w:t>113.</w:t>
      </w:r>
    </w:p>
  </w:footnote>
  <w:footnote w:id="321">
    <w:p w:rsidR="00AD4BDB" w:rsidRPr="00AE11EF" w:rsidP="00640149" w14:paraId="48F37368" w14:textId="77777777">
      <w:pPr>
        <w:pStyle w:val="FootnoteText"/>
      </w:pPr>
      <w:r w:rsidRPr="00AE11EF">
        <w:rPr>
          <w:rStyle w:val="FootnoteReference"/>
        </w:rPr>
        <w:footnoteRef/>
      </w:r>
      <w:r w:rsidRPr="00AE11EF">
        <w:t xml:space="preserve"> </w:t>
      </w:r>
      <w:r w:rsidRPr="00AE11EF" w:rsidR="00223002">
        <w:t xml:space="preserve">Any change </w:t>
      </w:r>
      <w:r w:rsidRPr="00AE11EF" w:rsidR="00B96762">
        <w:t xml:space="preserve">to an applicant’s cross border facilities information </w:t>
      </w:r>
      <w:r w:rsidRPr="00AE11EF" w:rsidR="00C34E7D">
        <w:t>as d</w:t>
      </w:r>
      <w:r w:rsidRPr="00AE11EF" w:rsidR="007F1E01">
        <w:t xml:space="preserve">iscussed herein </w:t>
      </w:r>
      <w:r w:rsidRPr="00AE11EF" w:rsidR="00223002">
        <w:t>would be deemed substantial and significant</w:t>
      </w:r>
      <w:r w:rsidRPr="00AE11EF" w:rsidR="00C34E7D">
        <w:t xml:space="preserve">, including deactivation of facilities. </w:t>
      </w:r>
    </w:p>
  </w:footnote>
  <w:footnote w:id="322">
    <w:p w:rsidR="00D56FE6" w:rsidRPr="00AE11EF" w:rsidP="00640149" w14:paraId="3E9F2696" w14:textId="77777777">
      <w:pPr>
        <w:pStyle w:val="FootnoteText"/>
      </w:pPr>
      <w:r w:rsidRPr="00AE11EF">
        <w:rPr>
          <w:rStyle w:val="FootnoteReference"/>
        </w:rPr>
        <w:footnoteRef/>
      </w:r>
      <w:r w:rsidRPr="00AE11EF">
        <w:t xml:space="preserve"> </w:t>
      </w:r>
      <w:r w:rsidRPr="00AE11EF" w:rsidR="00C43359">
        <w:rPr>
          <w:i/>
          <w:iCs/>
        </w:rPr>
        <w:t xml:space="preserve">See infra </w:t>
      </w:r>
      <w:r w:rsidRPr="00AE11EF" w:rsidR="00A7423C">
        <w:t>Section IV.F.</w:t>
      </w:r>
      <w:r w:rsidRPr="00AE11EF" w:rsidR="001C4329">
        <w:t>4</w:t>
      </w:r>
      <w:r w:rsidRPr="00AE11EF" w:rsidR="00AA5DB9">
        <w:t>.</w:t>
      </w:r>
    </w:p>
  </w:footnote>
  <w:footnote w:id="323">
    <w:p w:rsidR="0043472A" w:rsidRPr="00AE11EF" w:rsidP="00B426BF" w14:paraId="7A981F1B" w14:textId="77777777">
      <w:pPr>
        <w:pStyle w:val="FootnoteText"/>
      </w:pPr>
      <w:r w:rsidRPr="00AE11EF">
        <w:rPr>
          <w:rStyle w:val="FootnoteReference"/>
        </w:rPr>
        <w:footnoteRef/>
      </w:r>
      <w:r w:rsidRPr="00AE11EF" w:rsidR="11A323B3">
        <w:t xml:space="preserve"> </w:t>
      </w:r>
      <w:r w:rsidRPr="00AE11EF" w:rsidR="11A323B3">
        <w:rPr>
          <w:i/>
        </w:rPr>
        <w:t>See</w:t>
      </w:r>
      <w:r w:rsidRPr="00AE11EF" w:rsidR="7F536C84">
        <w:t xml:space="preserve"> National Institute of Standards and Technology, Framework for Improving Critical Infrastructure Cybersecurity, Version 1.1</w:t>
      </w:r>
      <w:r w:rsidRPr="00AE11EF" w:rsidR="7F536C84">
        <w:rPr>
          <w:i/>
        </w:rPr>
        <w:t xml:space="preserve"> </w:t>
      </w:r>
      <w:r w:rsidRPr="00AE11EF" w:rsidR="7F536C84">
        <w:t>(Apr. 16, 2018)</w:t>
      </w:r>
      <w:r w:rsidRPr="00AE11EF" w:rsidR="00DF2385">
        <w:t>,</w:t>
      </w:r>
      <w:r w:rsidRPr="00AE11EF" w:rsidR="7F536C84">
        <w:t xml:space="preserve"> </w:t>
      </w:r>
      <w:hyperlink r:id="rId17" w:history="1">
        <w:r w:rsidRPr="00AE11EF" w:rsidR="00DF2385">
          <w:rPr>
            <w:rStyle w:val="Hyperlink"/>
          </w:rPr>
          <w:t>https://nvlpubs.nist.gov/nistpubs/CSWP/NIST.CSWP.04162018.pdf</w:t>
        </w:r>
      </w:hyperlink>
      <w:r w:rsidRPr="00AE11EF" w:rsidR="7F536C84">
        <w:t xml:space="preserve">; Cybersecurity and Infrastructure Security Agency, Cross-Sector Cybersecurity Performance Goals March 2023 Update, </w:t>
      </w:r>
      <w:hyperlink r:id="rId17" w:history="1">
        <w:r w:rsidRPr="00AE11EF" w:rsidR="002C3C00">
          <w:rPr>
            <w:rStyle w:val="Hyperlink"/>
          </w:rPr>
          <w:t>https://nvlpubs.nist.gov/nistpubs/CSWP/NIST.CSWP.04162018.pdf</w:t>
        </w:r>
      </w:hyperlink>
      <w:r w:rsidRPr="00AE11EF" w:rsidR="002C3C00">
        <w:t xml:space="preserve"> </w:t>
      </w:r>
      <w:r w:rsidRPr="00AE11EF" w:rsidR="7F536C84">
        <w:t>(</w:t>
      </w:r>
      <w:r w:rsidRPr="00AE11EF" w:rsidR="000C6076">
        <w:t>2023</w:t>
      </w:r>
      <w:r w:rsidRPr="00AE11EF" w:rsidR="7F536C84">
        <w:t>).</w:t>
      </w:r>
    </w:p>
  </w:footnote>
  <w:footnote w:id="324">
    <w:p w:rsidR="006F1445" w:rsidRPr="00AE11EF" w:rsidP="00640149" w14:paraId="38EE4E1D" w14:textId="77777777">
      <w:pPr>
        <w:pStyle w:val="FootnoteText"/>
      </w:pPr>
      <w:r w:rsidRPr="00AE11EF">
        <w:rPr>
          <w:rStyle w:val="FootnoteReference"/>
        </w:rPr>
        <w:footnoteRef/>
      </w:r>
      <w:r w:rsidRPr="00AE11EF">
        <w:t xml:space="preserve"> </w:t>
      </w:r>
      <w:r w:rsidRPr="00AE11EF">
        <w:rPr>
          <w:i/>
          <w:iCs/>
        </w:rPr>
        <w:t xml:space="preserve">See </w:t>
      </w:r>
      <w:r w:rsidRPr="00AE11EF">
        <w:t>47 U.S.C. §§ 1601</w:t>
      </w:r>
      <w:r w:rsidRPr="00AE11EF" w:rsidR="00D4509D">
        <w:t>-</w:t>
      </w:r>
      <w:r w:rsidRPr="00AE11EF">
        <w:t xml:space="preserve">1609; 47 CFR § 1.50000 </w:t>
      </w:r>
      <w:r w:rsidRPr="00AE11EF">
        <w:rPr>
          <w:i/>
          <w:iCs/>
        </w:rPr>
        <w:t>et seq.</w:t>
      </w:r>
      <w:r w:rsidRPr="00AE11EF">
        <w:t>;</w:t>
      </w:r>
      <w:r w:rsidRPr="00AE11EF">
        <w:rPr>
          <w:i/>
          <w:iCs/>
        </w:rPr>
        <w:t xml:space="preserve"> see also </w:t>
      </w:r>
      <w:r w:rsidRPr="00AE11EF" w:rsidR="0051621F">
        <w:rPr>
          <w:rStyle w:val="Hyperlink"/>
          <w:i/>
          <w:iCs/>
          <w:color w:val="auto"/>
          <w:u w:val="none"/>
        </w:rPr>
        <w:t>List of Covered Equipment and Services</w:t>
      </w:r>
      <w:r w:rsidRPr="00AE11EF">
        <w:t>.</w:t>
      </w:r>
    </w:p>
  </w:footnote>
  <w:footnote w:id="325">
    <w:p w:rsidR="006E62B0" w:rsidRPr="00AE11EF" w:rsidP="00640149" w14:paraId="29377964" w14:textId="77777777">
      <w:pPr>
        <w:pStyle w:val="FootnoteText"/>
      </w:pPr>
      <w:r w:rsidRPr="00AE11EF">
        <w:rPr>
          <w:rStyle w:val="FootnoteReference"/>
        </w:rPr>
        <w:footnoteRef/>
      </w:r>
      <w:r w:rsidRPr="00AE11EF">
        <w:t xml:space="preserve"> </w:t>
      </w:r>
      <w:r w:rsidRPr="00AE11EF" w:rsidR="00F50E6B">
        <w:rPr>
          <w:i/>
          <w:iCs/>
        </w:rPr>
        <w:t xml:space="preserve">See </w:t>
      </w:r>
      <w:r w:rsidRPr="00AE11EF" w:rsidR="0051621F">
        <w:rPr>
          <w:rStyle w:val="Hyperlink"/>
          <w:i/>
          <w:iCs/>
          <w:color w:val="auto"/>
          <w:u w:val="none"/>
        </w:rPr>
        <w:t>List of Covered Equipment and Services</w:t>
      </w:r>
      <w:r w:rsidRPr="00AE11EF" w:rsidR="00F50E6B">
        <w:t>.</w:t>
      </w:r>
    </w:p>
  </w:footnote>
  <w:footnote w:id="326">
    <w:p w:rsidR="00CB7712" w:rsidRPr="00AE11EF" w:rsidP="00640149" w14:paraId="5038B669" w14:textId="77777777">
      <w:pPr>
        <w:pStyle w:val="FootnoteText"/>
      </w:pPr>
      <w:r w:rsidRPr="00AE11EF">
        <w:rPr>
          <w:rStyle w:val="FootnoteReference"/>
        </w:rPr>
        <w:footnoteRef/>
      </w:r>
      <w:r w:rsidRPr="00AE11EF">
        <w:t xml:space="preserve"> </w:t>
      </w:r>
      <w:r w:rsidRPr="00AE11EF">
        <w:rPr>
          <w:i/>
        </w:rPr>
        <w:t xml:space="preserve">See </w:t>
      </w:r>
      <w:r w:rsidRPr="00AE11EF" w:rsidR="00A93F68">
        <w:rPr>
          <w:i/>
        </w:rPr>
        <w:t xml:space="preserve">supra </w:t>
      </w:r>
      <w:r w:rsidRPr="00AE11EF" w:rsidR="001C7655">
        <w:rPr>
          <w:iCs/>
        </w:rPr>
        <w:t xml:space="preserve">para. 56 &amp; </w:t>
      </w:r>
      <w:r w:rsidRPr="00AE11EF" w:rsidR="00A93F68">
        <w:t xml:space="preserve">note </w:t>
      </w:r>
      <w:r w:rsidRPr="00AE11EF" w:rsidR="12ECE9A7">
        <w:t>130</w:t>
      </w:r>
      <w:r w:rsidRPr="00AE11EF">
        <w:rPr>
          <w:shd w:val="clear" w:color="auto" w:fill="FFFFFF"/>
        </w:rPr>
        <w:t>.</w:t>
      </w:r>
    </w:p>
  </w:footnote>
  <w:footnote w:id="327">
    <w:p w:rsidR="007C0E3D" w:rsidRPr="00AE11EF" w:rsidP="00640149" w14:paraId="2ABAC61E" w14:textId="77777777">
      <w:pPr>
        <w:pStyle w:val="FootnoteText"/>
      </w:pPr>
      <w:r w:rsidRPr="00AE11EF">
        <w:rPr>
          <w:rStyle w:val="FootnoteReference"/>
        </w:rPr>
        <w:footnoteRef/>
      </w:r>
      <w:r w:rsidRPr="00AE11EF">
        <w:t xml:space="preserve"> 47 CFR § 63.18(e)(1)-(3).</w:t>
      </w:r>
    </w:p>
  </w:footnote>
  <w:footnote w:id="328">
    <w:p w:rsidR="001652B4" w:rsidRPr="00AE11EF" w:rsidP="00640149" w14:paraId="5A4F3CEC" w14:textId="77777777">
      <w:pPr>
        <w:pStyle w:val="FootnoteText"/>
      </w:pPr>
      <w:r w:rsidRPr="00AE11EF">
        <w:rPr>
          <w:rStyle w:val="FootnoteReference"/>
        </w:rPr>
        <w:footnoteRef/>
      </w:r>
      <w:r w:rsidRPr="00AE11EF">
        <w:t xml:space="preserve"> </w:t>
      </w:r>
      <w:r w:rsidRPr="00AE11EF" w:rsidR="0009569D">
        <w:rPr>
          <w:i/>
          <w:iCs/>
        </w:rPr>
        <w:t>Id.</w:t>
      </w:r>
      <w:r w:rsidRPr="00AE11EF">
        <w:rPr>
          <w:i/>
          <w:iCs/>
        </w:rPr>
        <w:t xml:space="preserve"> </w:t>
      </w:r>
      <w:r w:rsidRPr="00AE11EF">
        <w:t>§ 1.946(c)</w:t>
      </w:r>
      <w:r w:rsidRPr="00AE11EF" w:rsidR="00270886">
        <w:t xml:space="preserve"> (</w:t>
      </w:r>
      <w:r w:rsidRPr="00AE11EF" w:rsidR="00C17AC8">
        <w:t>requiring, with re</w:t>
      </w:r>
      <w:r w:rsidRPr="00AE11EF" w:rsidR="002055C4">
        <w:t>gard</w:t>
      </w:r>
      <w:r w:rsidRPr="00AE11EF" w:rsidR="00C17AC8">
        <w:t xml:space="preserve"> </w:t>
      </w:r>
      <w:r w:rsidRPr="00AE11EF" w:rsidR="0060628B">
        <w:t xml:space="preserve">to a licensee in the Wireless Radio Services, </w:t>
      </w:r>
      <w:r w:rsidRPr="00AE11EF" w:rsidR="00270886">
        <w:t>“</w:t>
      </w:r>
      <w:r w:rsidRPr="00AE11EF" w:rsidR="0060628B">
        <w:t>[i]</w:t>
      </w:r>
      <w:r w:rsidRPr="00AE11EF" w:rsidR="00270886">
        <w:t>f a licensee fails to commence service or operations by the expiration of its construction period or to meet its coverage or substantial service obligations by the expiration of its coverage period, its authorization terminates automatically (in whole or in part as set forth in the service rules), without specific Commission action, on the date the construction or coverage period expires”)</w:t>
      </w:r>
      <w:r w:rsidRPr="00AE11EF">
        <w:t xml:space="preserve">; </w:t>
      </w:r>
      <w:r w:rsidRPr="00AE11EF">
        <w:rPr>
          <w:i/>
          <w:iCs/>
        </w:rPr>
        <w:t>see also id.</w:t>
      </w:r>
      <w:r w:rsidRPr="00AE11EF">
        <w:t xml:space="preserve"> § 1.955(a)(2) (“Authorizations automatically terminate (in whole or in part as set forth in the service rules), without specific Commission action, if the licensee fails to meet applicable construction or coverage requirements.”).</w:t>
      </w:r>
    </w:p>
  </w:footnote>
  <w:footnote w:id="329">
    <w:p w:rsidR="004C6ABF" w:rsidRPr="00AE11EF" w:rsidP="00640149" w14:paraId="2CE10346" w14:textId="77777777">
      <w:pPr>
        <w:pStyle w:val="FootnoteText"/>
      </w:pPr>
      <w:r w:rsidRPr="00AE11EF">
        <w:rPr>
          <w:rStyle w:val="FootnoteReference"/>
        </w:rPr>
        <w:footnoteRef/>
      </w:r>
      <w:r w:rsidRPr="00AE11EF">
        <w:t xml:space="preserve"> </w:t>
      </w:r>
      <w:r w:rsidRPr="00AE11EF">
        <w:rPr>
          <w:i/>
          <w:iCs/>
        </w:rPr>
        <w:t xml:space="preserve">See also </w:t>
      </w:r>
      <w:r w:rsidRPr="00AE11EF" w:rsidR="00790EB4">
        <w:rPr>
          <w:i/>
          <w:iCs/>
        </w:rPr>
        <w:t xml:space="preserve">1996 </w:t>
      </w:r>
      <w:r w:rsidRPr="00AE11EF" w:rsidR="00790EB4">
        <w:rPr>
          <w:i/>
        </w:rPr>
        <w:t xml:space="preserve">Streamlining </w:t>
      </w:r>
      <w:r w:rsidRPr="00AE11EF" w:rsidR="00790EB4">
        <w:rPr>
          <w:i/>
          <w:iCs/>
        </w:rPr>
        <w:t>Order</w:t>
      </w:r>
      <w:r w:rsidRPr="00AE11EF" w:rsidR="00B31387">
        <w:t xml:space="preserve">, </w:t>
      </w:r>
      <w:r w:rsidRPr="00AE11EF" w:rsidR="00FF36CC">
        <w:t xml:space="preserve">11 FCC Rcd </w:t>
      </w:r>
      <w:r w:rsidRPr="00AE11EF" w:rsidR="00790EB4">
        <w:t>at</w:t>
      </w:r>
      <w:r w:rsidRPr="00AE11EF" w:rsidR="00801BFC">
        <w:t xml:space="preserve"> </w:t>
      </w:r>
      <w:r w:rsidRPr="00AE11EF" w:rsidR="004C1AD2">
        <w:t xml:space="preserve">12894, </w:t>
      </w:r>
      <w:r w:rsidRPr="00AE11EF" w:rsidR="00801BFC">
        <w:t>para. 20</w:t>
      </w:r>
      <w:r w:rsidRPr="00AE11EF" w:rsidR="000E1234">
        <w:t xml:space="preserve">.  In the </w:t>
      </w:r>
      <w:r w:rsidRPr="00AE11EF" w:rsidR="000E1234">
        <w:rPr>
          <w:i/>
        </w:rPr>
        <w:t>1996</w:t>
      </w:r>
      <w:r w:rsidRPr="00AE11EF" w:rsidR="001C1763">
        <w:rPr>
          <w:i/>
        </w:rPr>
        <w:t xml:space="preserve"> </w:t>
      </w:r>
      <w:r w:rsidRPr="00AE11EF" w:rsidR="000E1234">
        <w:rPr>
          <w:i/>
        </w:rPr>
        <w:t>Streamlining Order</w:t>
      </w:r>
      <w:r w:rsidRPr="00AE11EF" w:rsidR="000E1234">
        <w:t xml:space="preserve">, the Commission </w:t>
      </w:r>
      <w:r w:rsidRPr="00AE11EF" w:rsidR="00801BFC">
        <w:t>amend</w:t>
      </w:r>
      <w:r w:rsidRPr="00AE11EF" w:rsidR="000E1234">
        <w:t>ed</w:t>
      </w:r>
      <w:r w:rsidRPr="00AE11EF" w:rsidR="00801BFC">
        <w:t xml:space="preserve"> section 63.05 of the rules “so that international common carriers need not commence providing service within a specified time after the Section 214 authorization date</w:t>
      </w:r>
      <w:r w:rsidRPr="00AE11EF" w:rsidR="000E1234">
        <w:t>.</w:t>
      </w:r>
      <w:r w:rsidRPr="00AE11EF" w:rsidR="00801BFC">
        <w:t>”</w:t>
      </w:r>
      <w:r w:rsidRPr="00AE11EF" w:rsidR="000E1234">
        <w:t xml:space="preserve">  </w:t>
      </w:r>
      <w:r w:rsidRPr="00AE11EF" w:rsidR="000E1234">
        <w:rPr>
          <w:i/>
          <w:iCs/>
        </w:rPr>
        <w:t>Id</w:t>
      </w:r>
      <w:r w:rsidRPr="00AE11EF" w:rsidR="000E1234">
        <w:t xml:space="preserve">.  The Commission </w:t>
      </w:r>
      <w:r w:rsidRPr="00AE11EF" w:rsidR="00797E23">
        <w:t>stated</w:t>
      </w:r>
      <w:r w:rsidRPr="00AE11EF" w:rsidR="000E1234">
        <w:t xml:space="preserve"> that</w:t>
      </w:r>
      <w:r w:rsidRPr="00AE11EF" w:rsidR="00294123">
        <w:t xml:space="preserve"> “</w:t>
      </w:r>
      <w:r w:rsidRPr="00AE11EF" w:rsidR="00205B94">
        <w:t>[i]</w:t>
      </w:r>
      <w:r w:rsidRPr="00AE11EF" w:rsidR="00294123">
        <w:t>nternational carriers need to obtain operating agreements from foreign carriers</w:t>
      </w:r>
      <w:r w:rsidRPr="00AE11EF" w:rsidR="00205B94">
        <w:t>” and “[o]</w:t>
      </w:r>
      <w:r w:rsidRPr="00AE11EF" w:rsidR="00294123">
        <w:t>btaining such agreements</w:t>
      </w:r>
      <w:r w:rsidRPr="00AE11EF" w:rsidR="00205B94">
        <w:t xml:space="preserve"> </w:t>
      </w:r>
      <w:r w:rsidRPr="00AE11EF" w:rsidR="00294123">
        <w:t>may be delayed by events outside U.S. carriers</w:t>
      </w:r>
      <w:r w:rsidRPr="00AE11EF" w:rsidR="00205B94">
        <w:t>’</w:t>
      </w:r>
      <w:r w:rsidRPr="00AE11EF" w:rsidR="00294123">
        <w:t xml:space="preserve"> control</w:t>
      </w:r>
      <w:r w:rsidRPr="00AE11EF" w:rsidR="00843C49">
        <w:t>,</w:t>
      </w:r>
      <w:r w:rsidRPr="00AE11EF" w:rsidR="00205B94">
        <w:t>” a</w:t>
      </w:r>
      <w:r w:rsidRPr="00AE11EF" w:rsidR="00CE1DAF">
        <w:t>dding that</w:t>
      </w:r>
      <w:r w:rsidRPr="00AE11EF" w:rsidR="00843C49">
        <w:t>, “</w:t>
      </w:r>
      <w:r w:rsidRPr="00AE11EF" w:rsidR="00766B8B">
        <w:t>[c]arriers’ traffic reports will advise the Commission of the year that carriers actually initiate service to individual countries</w:t>
      </w:r>
      <w:r w:rsidRPr="00AE11EF" w:rsidR="00294123">
        <w:t>.</w:t>
      </w:r>
      <w:r w:rsidRPr="00AE11EF" w:rsidR="00766B8B">
        <w:t>”</w:t>
      </w:r>
      <w:r w:rsidRPr="00AE11EF" w:rsidR="001565DD">
        <w:t xml:space="preserve">  </w:t>
      </w:r>
      <w:r w:rsidRPr="00AE11EF" w:rsidR="001565DD">
        <w:rPr>
          <w:i/>
          <w:iCs/>
        </w:rPr>
        <w:t>Id</w:t>
      </w:r>
      <w:r w:rsidRPr="00AE11EF" w:rsidR="001565DD">
        <w:t xml:space="preserve">.  </w:t>
      </w:r>
    </w:p>
  </w:footnote>
  <w:footnote w:id="330">
    <w:p w:rsidR="006979A5" w:rsidRPr="00AE11EF" w:rsidP="00640149" w14:paraId="4F477097" w14:textId="77777777">
      <w:pPr>
        <w:pStyle w:val="FootnoteText"/>
        <w:rPr>
          <w:iCs/>
        </w:rPr>
      </w:pPr>
      <w:r w:rsidRPr="00AE11EF">
        <w:rPr>
          <w:rStyle w:val="FootnoteReference"/>
        </w:rPr>
        <w:footnoteRef/>
      </w:r>
      <w:r w:rsidRPr="00AE11EF">
        <w:t xml:space="preserve"> </w:t>
      </w:r>
      <w:r w:rsidRPr="00AE11EF">
        <w:rPr>
          <w:i/>
        </w:rPr>
        <w:t>See, e.g.</w:t>
      </w:r>
      <w:r w:rsidRPr="00AE11EF">
        <w:rPr>
          <w:iCs/>
        </w:rPr>
        <w:t xml:space="preserve">, 47 CFR </w:t>
      </w:r>
      <w:r w:rsidRPr="00AE11EF" w:rsidR="003E4419">
        <w:rPr>
          <w:iCs/>
        </w:rPr>
        <w:t xml:space="preserve">§ </w:t>
      </w:r>
      <w:r w:rsidRPr="00AE11EF" w:rsidR="00832A10">
        <w:rPr>
          <w:iCs/>
        </w:rPr>
        <w:t>1.925.</w:t>
      </w:r>
      <w:r w:rsidRPr="00AE11EF" w:rsidR="003906A6">
        <w:rPr>
          <w:iCs/>
        </w:rPr>
        <w:t xml:space="preserve"> </w:t>
      </w:r>
    </w:p>
  </w:footnote>
  <w:footnote w:id="331">
    <w:p w:rsidR="7BB15AC4" w:rsidRPr="00AE11EF" w:rsidP="00B426BF" w14:paraId="02B73ABC" w14:textId="77777777">
      <w:pPr>
        <w:pStyle w:val="FootnoteText"/>
      </w:pPr>
      <w:r w:rsidRPr="00AE11EF">
        <w:rPr>
          <w:rStyle w:val="FootnoteReference"/>
        </w:rPr>
        <w:footnoteRef/>
      </w:r>
      <w:r w:rsidRPr="00AE11EF" w:rsidR="3150E41C">
        <w:t xml:space="preserve"> In </w:t>
      </w:r>
      <w:r w:rsidRPr="00AE11EF" w:rsidR="00577702">
        <w:t>2007,</w:t>
      </w:r>
      <w:r w:rsidRPr="00AE11EF" w:rsidR="70E6453B">
        <w:t xml:space="preserve"> </w:t>
      </w:r>
      <w:r w:rsidRPr="00AE11EF" w:rsidR="2CEFCC11">
        <w:t xml:space="preserve">the Commission </w:t>
      </w:r>
      <w:r w:rsidRPr="00AE11EF" w:rsidR="00E83087">
        <w:t xml:space="preserve">amended </w:t>
      </w:r>
      <w:r w:rsidRPr="00AE11EF" w:rsidR="698999B8">
        <w:t>its rules</w:t>
      </w:r>
      <w:r w:rsidRPr="00AE11EF" w:rsidR="00E83087">
        <w:t xml:space="preserve"> </w:t>
      </w:r>
      <w:r w:rsidRPr="00AE11EF" w:rsidR="006C512C">
        <w:t>“to reduce the notification period for a non-dominant carrier’s discontinuance of international service from 60 days to 30 days, to be more consistent with the minimum period generally allowed before a non-dominant carrier can receive authority to discontinue domestic service</w:t>
      </w:r>
      <w:r w:rsidRPr="00AE11EF" w:rsidR="00D00F17">
        <w:t>.”</w:t>
      </w:r>
      <w:r w:rsidRPr="00AE11EF" w:rsidR="7E91B3D7">
        <w:t xml:space="preserve"> </w:t>
      </w:r>
      <w:r w:rsidRPr="00AE11EF" w:rsidR="00D00F17">
        <w:t xml:space="preserve"> </w:t>
      </w:r>
      <w:r w:rsidRPr="00AE11EF" w:rsidR="00545255">
        <w:rPr>
          <w:i/>
        </w:rPr>
        <w:t>2007 Amendment of Parts 1 &amp; 63 Order</w:t>
      </w:r>
      <w:r w:rsidRPr="00AE11EF" w:rsidR="00D00F17">
        <w:t xml:space="preserve">, 22 FCC Rcd </w:t>
      </w:r>
      <w:r w:rsidRPr="00AE11EF" w:rsidR="00545255">
        <w:t xml:space="preserve">at </w:t>
      </w:r>
      <w:r w:rsidRPr="00AE11EF" w:rsidR="00D00F17">
        <w:t>11402, para. 10.</w:t>
      </w:r>
      <w:r w:rsidRPr="00AE11EF" w:rsidR="00184D17">
        <w:t xml:space="preserve">  </w:t>
      </w:r>
      <w:r w:rsidRPr="00AE11EF" w:rsidR="00BE1D8B">
        <w:t xml:space="preserve">The Commission found that </w:t>
      </w:r>
      <w:r w:rsidRPr="00AE11EF" w:rsidR="006707EE">
        <w:t>“</w:t>
      </w:r>
      <w:r w:rsidRPr="00AE11EF" w:rsidR="7E89947B">
        <w:t xml:space="preserve">the </w:t>
      </w:r>
      <w:r w:rsidRPr="00AE11EF" w:rsidR="006707EE">
        <w:t xml:space="preserve">further </w:t>
      </w:r>
      <w:r w:rsidRPr="00AE11EF" w:rsidR="7C568CDC">
        <w:t xml:space="preserve">increase </w:t>
      </w:r>
      <w:r w:rsidRPr="00AE11EF" w:rsidR="00B83235">
        <w:t xml:space="preserve">in the </w:t>
      </w:r>
      <w:r w:rsidRPr="00AE11EF" w:rsidR="7C568CDC">
        <w:t xml:space="preserve">number of carriers </w:t>
      </w:r>
      <w:r w:rsidRPr="00AE11EF" w:rsidR="173A14DE">
        <w:t>and competition</w:t>
      </w:r>
      <w:r w:rsidRPr="00AE11EF" w:rsidR="008F5629">
        <w:t xml:space="preserve"> in the U.S.</w:t>
      </w:r>
      <w:r w:rsidRPr="00AE11EF" w:rsidR="00203097">
        <w:t xml:space="preserve"> </w:t>
      </w:r>
      <w:r w:rsidRPr="00AE11EF" w:rsidR="008F5629">
        <w:t xml:space="preserve">international </w:t>
      </w:r>
      <w:r w:rsidRPr="00AE11EF" w:rsidR="00CD0F3D">
        <w:t>telecommunications marketplace</w:t>
      </w:r>
      <w:r w:rsidRPr="00AE11EF" w:rsidR="00025F22">
        <w:t xml:space="preserve"> since 1996 </w:t>
      </w:r>
      <w:r w:rsidRPr="00AE11EF" w:rsidR="0057327A">
        <w:t>justifi</w:t>
      </w:r>
      <w:r w:rsidRPr="00AE11EF" w:rsidR="00025F22">
        <w:t>es</w:t>
      </w:r>
      <w:r w:rsidRPr="00AE11EF" w:rsidR="0057327A">
        <w:t xml:space="preserve"> </w:t>
      </w:r>
      <w:r w:rsidRPr="00AE11EF" w:rsidR="0D695C44">
        <w:t xml:space="preserve">a </w:t>
      </w:r>
      <w:r w:rsidRPr="00AE11EF" w:rsidR="00025F22">
        <w:t xml:space="preserve">further </w:t>
      </w:r>
      <w:r w:rsidRPr="00AE11EF" w:rsidR="0D695C44">
        <w:t xml:space="preserve">reduction </w:t>
      </w:r>
      <w:r w:rsidRPr="00AE11EF" w:rsidR="00D0037D">
        <w:t xml:space="preserve">in </w:t>
      </w:r>
      <w:r w:rsidRPr="00AE11EF" w:rsidR="002519A9">
        <w:t xml:space="preserve">our </w:t>
      </w:r>
      <w:r w:rsidRPr="00AE11EF" w:rsidR="000846B7">
        <w:t>discontinuance notice</w:t>
      </w:r>
      <w:r w:rsidRPr="00AE11EF" w:rsidR="16FE9F0C">
        <w:t xml:space="preserve"> period for </w:t>
      </w:r>
      <w:r w:rsidRPr="00AE11EF" w:rsidR="005560B0">
        <w:t xml:space="preserve">international </w:t>
      </w:r>
      <w:r w:rsidRPr="00AE11EF" w:rsidR="5E68C642">
        <w:t>services</w:t>
      </w:r>
      <w:r w:rsidRPr="00AE11EF" w:rsidR="002519A9">
        <w:t>.”</w:t>
      </w:r>
      <w:r w:rsidRPr="00AE11EF" w:rsidR="5E68C642">
        <w:t xml:space="preserve">  </w:t>
      </w:r>
      <w:r w:rsidRPr="00AE11EF" w:rsidR="00621C1C">
        <w:rPr>
          <w:i/>
        </w:rPr>
        <w:t xml:space="preserve">Id. </w:t>
      </w:r>
      <w:r w:rsidRPr="00AE11EF" w:rsidR="00621C1C">
        <w:t xml:space="preserve">at </w:t>
      </w:r>
      <w:r w:rsidRPr="00AE11EF" w:rsidR="00825EB0">
        <w:t>para. 12.</w:t>
      </w:r>
      <w:r w:rsidRPr="00AE11EF" w:rsidR="00577702">
        <w:t xml:space="preserve">  </w:t>
      </w:r>
      <w:r w:rsidRPr="00AE11EF" w:rsidR="74F2BE1C">
        <w:t>The</w:t>
      </w:r>
      <w:r w:rsidRPr="00AE11EF" w:rsidR="00F113D3">
        <w:t xml:space="preserve"> </w:t>
      </w:r>
      <w:r w:rsidRPr="00AE11EF" w:rsidR="00474390">
        <w:t xml:space="preserve">Commission </w:t>
      </w:r>
      <w:r w:rsidRPr="00AE11EF" w:rsidR="74F2BE1C">
        <w:t xml:space="preserve">also </w:t>
      </w:r>
      <w:r w:rsidRPr="00AE11EF" w:rsidR="00E41CA0">
        <w:t>modifie</w:t>
      </w:r>
      <w:r w:rsidRPr="00AE11EF" w:rsidR="00474390">
        <w:t xml:space="preserve">d its rules to </w:t>
      </w:r>
      <w:r w:rsidRPr="00AE11EF" w:rsidR="74F2BE1C">
        <w:t xml:space="preserve">require international carriers to file a copy of the discontinuance </w:t>
      </w:r>
      <w:r w:rsidRPr="00AE11EF" w:rsidR="00EC3512">
        <w:t xml:space="preserve">notification </w:t>
      </w:r>
      <w:r w:rsidRPr="00AE11EF" w:rsidR="74F2BE1C">
        <w:t xml:space="preserve">with the Commission at the same time </w:t>
      </w:r>
      <w:r w:rsidRPr="00AE11EF" w:rsidR="7AD97383">
        <w:t xml:space="preserve">they </w:t>
      </w:r>
      <w:r w:rsidRPr="00AE11EF" w:rsidR="4D418943">
        <w:t xml:space="preserve">provide </w:t>
      </w:r>
      <w:r w:rsidRPr="00AE11EF" w:rsidR="0092016A">
        <w:t xml:space="preserve">notification </w:t>
      </w:r>
      <w:r w:rsidRPr="00AE11EF" w:rsidR="4D418943">
        <w:t xml:space="preserve">to their affected customers.  </w:t>
      </w:r>
      <w:r w:rsidRPr="00AE11EF" w:rsidR="005C1AB2">
        <w:rPr>
          <w:i/>
        </w:rPr>
        <w:t xml:space="preserve">Id. </w:t>
      </w:r>
      <w:r w:rsidRPr="00AE11EF" w:rsidR="005C1AB2">
        <w:t xml:space="preserve">at </w:t>
      </w:r>
      <w:r w:rsidRPr="00AE11EF" w:rsidR="00F830C1">
        <w:t xml:space="preserve">11402, </w:t>
      </w:r>
      <w:r w:rsidRPr="00AE11EF" w:rsidR="00A711A2">
        <w:t>11403, para</w:t>
      </w:r>
      <w:r w:rsidRPr="00AE11EF" w:rsidR="0092016A">
        <w:t>s</w:t>
      </w:r>
      <w:r w:rsidRPr="00AE11EF" w:rsidR="00A711A2">
        <w:t xml:space="preserve">. </w:t>
      </w:r>
      <w:r w:rsidRPr="00AE11EF" w:rsidR="003F4035">
        <w:t>10</w:t>
      </w:r>
      <w:r w:rsidRPr="00AE11EF" w:rsidR="0092016A">
        <w:t xml:space="preserve">, </w:t>
      </w:r>
      <w:r w:rsidRPr="00AE11EF" w:rsidR="00A711A2">
        <w:t>13</w:t>
      </w:r>
      <w:r w:rsidRPr="00AE11EF" w:rsidR="005C1AB2">
        <w:t xml:space="preserve">.  </w:t>
      </w:r>
      <w:r w:rsidRPr="00AE11EF" w:rsidR="0E6B64B6">
        <w:t xml:space="preserve">The </w:t>
      </w:r>
      <w:r w:rsidRPr="00AE11EF" w:rsidR="00F113D3">
        <w:t>Order</w:t>
      </w:r>
      <w:r w:rsidRPr="00AE11EF" w:rsidR="0E6B64B6">
        <w:t xml:space="preserve"> did not address </w:t>
      </w:r>
      <w:r w:rsidRPr="00AE11EF" w:rsidR="3A257CFE">
        <w:t xml:space="preserve">a situation where </w:t>
      </w:r>
      <w:r w:rsidRPr="00AE11EF" w:rsidR="6DCFEB37">
        <w:t xml:space="preserve">discontinuance of </w:t>
      </w:r>
      <w:r w:rsidRPr="00AE11EF" w:rsidR="004604C3">
        <w:t xml:space="preserve">international </w:t>
      </w:r>
      <w:r w:rsidRPr="00AE11EF" w:rsidR="3A257CFE">
        <w:t xml:space="preserve">service occurred where </w:t>
      </w:r>
      <w:r w:rsidRPr="00AE11EF" w:rsidR="00A82200">
        <w:t xml:space="preserve">an authorized </w:t>
      </w:r>
      <w:r w:rsidRPr="00AE11EF" w:rsidR="434A5EEC">
        <w:t>carrier had no customers</w:t>
      </w:r>
      <w:r w:rsidRPr="00AE11EF" w:rsidR="3A257CFE">
        <w:t>.</w:t>
      </w:r>
      <w:r w:rsidRPr="00AE11EF" w:rsidR="10A884EA">
        <w:t xml:space="preserve"> </w:t>
      </w:r>
    </w:p>
  </w:footnote>
  <w:footnote w:id="332">
    <w:p w:rsidR="001120C7" w:rsidRPr="00AE11EF" w:rsidP="00640149" w14:paraId="4A54E4A9" w14:textId="77777777">
      <w:pPr>
        <w:pStyle w:val="FootnoteText"/>
      </w:pPr>
      <w:r w:rsidRPr="00AE11EF">
        <w:rPr>
          <w:rStyle w:val="FootnoteReference"/>
        </w:rPr>
        <w:footnoteRef/>
      </w:r>
      <w:r w:rsidRPr="00AE11EF">
        <w:t xml:space="preserve"> </w:t>
      </w:r>
      <w:r w:rsidRPr="00AE11EF">
        <w:rPr>
          <w:i/>
          <w:iCs/>
        </w:rPr>
        <w:t xml:space="preserve">See </w:t>
      </w:r>
      <w:r w:rsidRPr="00AE11EF" w:rsidR="003B126C">
        <w:t>47 CFR § 63.19.</w:t>
      </w:r>
    </w:p>
  </w:footnote>
  <w:footnote w:id="333">
    <w:p w:rsidR="00987803" w:rsidRPr="00AE11EF" w:rsidP="00640149" w14:paraId="35D5013D" w14:textId="77777777">
      <w:pPr>
        <w:pStyle w:val="FootnoteText"/>
      </w:pPr>
      <w:r w:rsidRPr="00AE11EF">
        <w:rPr>
          <w:rStyle w:val="FootnoteReference"/>
        </w:rPr>
        <w:footnoteRef/>
      </w:r>
      <w:r w:rsidRPr="00AE11EF">
        <w:t xml:space="preserve"> </w:t>
      </w:r>
      <w:r w:rsidRPr="00AE11EF" w:rsidR="34489399">
        <w:rPr>
          <w:i/>
        </w:rPr>
        <w:t>Id</w:t>
      </w:r>
      <w:r w:rsidRPr="00AE11EF" w:rsidR="00E87D2B">
        <w:rPr>
          <w:i/>
        </w:rPr>
        <w:t>.</w:t>
      </w:r>
      <w:r w:rsidRPr="00AE11EF" w:rsidR="007F48B6">
        <w:rPr>
          <w:i/>
        </w:rPr>
        <w:t xml:space="preserve"> </w:t>
      </w:r>
      <w:r w:rsidRPr="00AE11EF" w:rsidR="00A6315F">
        <w:t>§ 63.19</w:t>
      </w:r>
      <w:r w:rsidRPr="00AE11EF" w:rsidR="00707F02">
        <w:t>(a)</w:t>
      </w:r>
      <w:r w:rsidRPr="00AE11EF" w:rsidR="00CD4238">
        <w:t xml:space="preserve">.  </w:t>
      </w:r>
      <w:r w:rsidRPr="00AE11EF" w:rsidR="008C22B6">
        <w:t>Section 63.19</w:t>
      </w:r>
      <w:r w:rsidRPr="00AE11EF" w:rsidR="00167252">
        <w:t xml:space="preserve">(a) </w:t>
      </w:r>
      <w:r w:rsidRPr="00AE11EF" w:rsidR="00CE6D32">
        <w:t xml:space="preserve">requires </w:t>
      </w:r>
      <w:r w:rsidRPr="00AE11EF" w:rsidR="008C22B6">
        <w:t>that “any international carrier that seeks to discontinue, reduce, or impair service, including the retiring of international facilities, dismantling or removing of international trunk lines,” must</w:t>
      </w:r>
      <w:r w:rsidRPr="00AE11EF" w:rsidR="00FC0A29">
        <w:t>:</w:t>
      </w:r>
      <w:r w:rsidRPr="00AE11EF" w:rsidR="008C22B6">
        <w:t xml:space="preserve"> (1) </w:t>
      </w:r>
      <w:r w:rsidRPr="00AE11EF" w:rsidR="00667472">
        <w:t>“</w:t>
      </w:r>
      <w:r w:rsidRPr="00AE11EF" w:rsidR="008C22B6">
        <w:t>notify all affected customers of the planned discontinuance, reduction, or impairment at least 30 days prior to its planned action,</w:t>
      </w:r>
      <w:r w:rsidRPr="00AE11EF" w:rsidR="00667472">
        <w:t>”</w:t>
      </w:r>
      <w:r w:rsidRPr="00AE11EF" w:rsidR="008C22B6">
        <w:t xml:space="preserve"> and (2) file with the Commission </w:t>
      </w:r>
      <w:r w:rsidRPr="00AE11EF" w:rsidR="00A67302">
        <w:t>“</w:t>
      </w:r>
      <w:r w:rsidRPr="00AE11EF" w:rsidR="008C22B6">
        <w:t>a copy of the notification on the date on which notice has been given to all affected customers.</w:t>
      </w:r>
      <w:r w:rsidRPr="00AE11EF" w:rsidR="00857A59">
        <w:t>”</w:t>
      </w:r>
      <w:r w:rsidRPr="00AE11EF" w:rsidR="008C22B6">
        <w:t xml:space="preserve">  </w:t>
      </w:r>
      <w:r w:rsidRPr="00AE11EF" w:rsidR="00DA120C">
        <w:rPr>
          <w:i/>
          <w:iCs/>
        </w:rPr>
        <w:t xml:space="preserve">Id. </w:t>
      </w:r>
      <w:r w:rsidRPr="00AE11EF" w:rsidR="00080D03">
        <w:t>§ 63.19(a)</w:t>
      </w:r>
      <w:r w:rsidRPr="00AE11EF" w:rsidR="006071DF">
        <w:t>(1)-(2)</w:t>
      </w:r>
      <w:r w:rsidRPr="00AE11EF" w:rsidR="00080D03">
        <w:t xml:space="preserve">.  </w:t>
      </w:r>
      <w:r w:rsidRPr="00AE11EF" w:rsidR="008C22B6">
        <w:t xml:space="preserve">The notification must “be in writing to each affected customer unless the Commission authorizes in advance, for good cause shown, another form of notice.”  </w:t>
      </w:r>
      <w:r w:rsidRPr="00AE11EF" w:rsidR="00DA120C">
        <w:rPr>
          <w:i/>
          <w:iCs/>
        </w:rPr>
        <w:t xml:space="preserve">Id. </w:t>
      </w:r>
      <w:r w:rsidRPr="00AE11EF" w:rsidR="00DA120C">
        <w:t xml:space="preserve">§ 63.19(a)(1).  </w:t>
      </w:r>
      <w:r w:rsidRPr="00AE11EF" w:rsidR="008C22B6">
        <w:t xml:space="preserve">Section 63.19(b) contains procedural requirements for </w:t>
      </w:r>
      <w:r w:rsidRPr="00AE11EF" w:rsidR="006B702E">
        <w:t xml:space="preserve">any </w:t>
      </w:r>
      <w:r w:rsidRPr="00AE11EF" w:rsidR="008C22B6">
        <w:t xml:space="preserve">international carrier </w:t>
      </w:r>
      <w:r w:rsidRPr="00AE11EF" w:rsidR="006B702E">
        <w:t xml:space="preserve">that the Commission has classified as dominant in the provision of a particular international service because the carrier possesses market power in the provision of that service on the U.S. end of the route.  </w:t>
      </w:r>
      <w:r w:rsidRPr="00AE11EF" w:rsidR="00DA51BA">
        <w:rPr>
          <w:i/>
          <w:iCs/>
        </w:rPr>
        <w:t xml:space="preserve">Id. </w:t>
      </w:r>
      <w:r w:rsidRPr="00AE11EF" w:rsidR="00DA51BA">
        <w:t xml:space="preserve">§ 63.19(b).  </w:t>
      </w:r>
      <w:r w:rsidRPr="00AE11EF" w:rsidR="004F43BC">
        <w:t xml:space="preserve">Any such carrier </w:t>
      </w:r>
      <w:r w:rsidRPr="00AE11EF" w:rsidR="008C22B6">
        <w:t>that seek</w:t>
      </w:r>
      <w:r w:rsidRPr="00AE11EF" w:rsidR="004F43BC">
        <w:t>s</w:t>
      </w:r>
      <w:r w:rsidRPr="00AE11EF" w:rsidR="008C22B6">
        <w:t xml:space="preserve"> to retire international facilities, dismantle</w:t>
      </w:r>
      <w:r w:rsidRPr="00AE11EF" w:rsidR="003F6909">
        <w:t>,</w:t>
      </w:r>
      <w:r w:rsidRPr="00AE11EF" w:rsidR="008C22B6">
        <w:t xml:space="preserve"> or remove international trunk lines, but does not discontinue, reduce</w:t>
      </w:r>
      <w:r w:rsidRPr="00AE11EF" w:rsidR="3A1F949B">
        <w:t>,</w:t>
      </w:r>
      <w:r w:rsidRPr="00AE11EF" w:rsidR="008C22B6">
        <w:t xml:space="preserve"> or impair the dominant services being provided through these facilities, </w:t>
      </w:r>
      <w:r w:rsidRPr="00AE11EF" w:rsidR="007800A9">
        <w:t xml:space="preserve">shall only be subject to </w:t>
      </w:r>
      <w:r w:rsidRPr="00AE11EF" w:rsidR="0041434D">
        <w:t xml:space="preserve">the notification requirements of </w:t>
      </w:r>
      <w:r w:rsidRPr="00AE11EF" w:rsidR="007800A9">
        <w:t xml:space="preserve">section 63.19(a).  </w:t>
      </w:r>
      <w:r w:rsidRPr="00AE11EF" w:rsidR="00F92D1A">
        <w:rPr>
          <w:i/>
          <w:iCs/>
        </w:rPr>
        <w:t xml:space="preserve">Id. </w:t>
      </w:r>
      <w:r w:rsidRPr="00AE11EF" w:rsidR="00F92D1A">
        <w:t xml:space="preserve"> If such carrier</w:t>
      </w:r>
      <w:r w:rsidRPr="00AE11EF" w:rsidR="008C22B6">
        <w:t xml:space="preserve"> discontinue</w:t>
      </w:r>
      <w:r w:rsidRPr="00AE11EF" w:rsidR="00016FC6">
        <w:t>s</w:t>
      </w:r>
      <w:r w:rsidRPr="00AE11EF" w:rsidR="008C22B6">
        <w:t>, reduce</w:t>
      </w:r>
      <w:r w:rsidRPr="00AE11EF" w:rsidR="00016FC6">
        <w:t>s</w:t>
      </w:r>
      <w:r w:rsidRPr="00AE11EF" w:rsidR="008C22B6">
        <w:t>, or impair</w:t>
      </w:r>
      <w:r w:rsidRPr="00AE11EF" w:rsidR="00016FC6">
        <w:t>s</w:t>
      </w:r>
      <w:r w:rsidRPr="00AE11EF" w:rsidR="008C22B6">
        <w:t xml:space="preserve"> the dominant service, or retire</w:t>
      </w:r>
      <w:r w:rsidRPr="00AE11EF" w:rsidR="00921F3F">
        <w:t>s</w:t>
      </w:r>
      <w:r w:rsidRPr="00AE11EF" w:rsidR="008C22B6">
        <w:t xml:space="preserve"> facilities that impair or reduce the service</w:t>
      </w:r>
      <w:r w:rsidRPr="00AE11EF" w:rsidR="00921F3F">
        <w:t>,</w:t>
      </w:r>
      <w:r w:rsidRPr="00AE11EF" w:rsidR="00CE3B01">
        <w:t xml:space="preserve"> the carrier shall file an application pursuant to sections 63.62 and 63.500</w:t>
      </w:r>
      <w:r w:rsidRPr="00AE11EF" w:rsidR="008C22B6">
        <w:t>.</w:t>
      </w:r>
      <w:r w:rsidRPr="00AE11EF" w:rsidR="00167252">
        <w:t xml:space="preserve"> </w:t>
      </w:r>
      <w:r w:rsidRPr="00AE11EF" w:rsidR="003E1D44">
        <w:t xml:space="preserve"> </w:t>
      </w:r>
      <w:r w:rsidRPr="00AE11EF" w:rsidR="00CE3B01">
        <w:rPr>
          <w:i/>
          <w:iCs/>
        </w:rPr>
        <w:t>Id.</w:t>
      </w:r>
      <w:r w:rsidRPr="00AE11EF" w:rsidR="003D1349">
        <w:t xml:space="preserve">  Commercial Mobile Radio Service (CMRS) carriers, </w:t>
      </w:r>
      <w:r w:rsidRPr="00AE11EF" w:rsidR="00A14FD7">
        <w:t>“</w:t>
      </w:r>
      <w:r w:rsidRPr="00AE11EF" w:rsidR="003D1349">
        <w:t>as defined in section 20.9 of the Commission’s rules, are not subject to the provisions of</w:t>
      </w:r>
      <w:r w:rsidRPr="00AE11EF" w:rsidR="00A14FD7">
        <w:t>”</w:t>
      </w:r>
      <w:r w:rsidRPr="00AE11EF" w:rsidR="003D1349">
        <w:t xml:space="preserve"> section 63.19.  </w:t>
      </w:r>
      <w:r w:rsidRPr="00AE11EF" w:rsidR="00C23AC0">
        <w:rPr>
          <w:i/>
          <w:iCs/>
        </w:rPr>
        <w:t xml:space="preserve">Id. </w:t>
      </w:r>
      <w:r w:rsidRPr="00AE11EF" w:rsidR="003D1349">
        <w:t>§ 63.19(c).</w:t>
      </w:r>
      <w:r w:rsidRPr="00AE11EF" w:rsidR="001A5E8D">
        <w:t xml:space="preserve">  </w:t>
      </w:r>
    </w:p>
  </w:footnote>
  <w:footnote w:id="334">
    <w:p w:rsidR="003744DE" w:rsidRPr="00AE11EF" w:rsidP="00640149" w14:paraId="479D4379" w14:textId="77777777">
      <w:pPr>
        <w:pStyle w:val="FootnoteText"/>
      </w:pPr>
      <w:r w:rsidRPr="00AE11EF">
        <w:rPr>
          <w:rStyle w:val="FootnoteReference"/>
        </w:rPr>
        <w:footnoteRef/>
      </w:r>
      <w:r w:rsidRPr="00AE11EF">
        <w:t xml:space="preserve"> </w:t>
      </w:r>
      <w:r w:rsidRPr="00AE11EF" w:rsidR="00C96EFB">
        <w:rPr>
          <w:i/>
          <w:iCs/>
        </w:rPr>
        <w:t xml:space="preserve">2007 </w:t>
      </w:r>
      <w:r w:rsidRPr="00AE11EF" w:rsidR="00C96EFB">
        <w:rPr>
          <w:i/>
        </w:rPr>
        <w:t>Amendment of Parts 1 &amp; 63 Order</w:t>
      </w:r>
      <w:r w:rsidRPr="00AE11EF" w:rsidR="00C96EFB">
        <w:t>, 22 FCC Rcd at</w:t>
      </w:r>
      <w:r w:rsidRPr="00AE11EF" w:rsidR="00D4276D">
        <w:t xml:space="preserve"> 11403,</w:t>
      </w:r>
      <w:r w:rsidRPr="00AE11EF" w:rsidR="00D01FA5">
        <w:t xml:space="preserve"> para. 13</w:t>
      </w:r>
      <w:r w:rsidRPr="00AE11EF" w:rsidR="00466FB5">
        <w:t xml:space="preserve"> </w:t>
      </w:r>
      <w:r w:rsidRPr="00AE11EF" w:rsidR="00D000E6">
        <w:t>(</w:t>
      </w:r>
      <w:r w:rsidRPr="00AE11EF" w:rsidR="00182B5A">
        <w:t>“</w:t>
      </w:r>
      <w:r w:rsidRPr="00AE11EF" w:rsidR="0066591A">
        <w:t>[W]</w:t>
      </w:r>
      <w:r w:rsidRPr="00AE11EF">
        <w:t>e amend our rules to require carriers to notify the Commission at the same time they notify their affected customers.  A carrier that is discontinuing service should file a discontinuance notice with the Commission’s Secretary, with a copy to the Chief of the International Bureau, must identify the file number(s) of the international section 214 authorization(s) pursuant to which the carrier provides service, and include a copy of the notice provided to the affected customers.</w:t>
      </w:r>
      <w:r w:rsidRPr="00AE11EF" w:rsidR="00182B5A">
        <w:t>”</w:t>
      </w:r>
      <w:r w:rsidRPr="00AE11EF" w:rsidR="00D9510B">
        <w:t>).</w:t>
      </w:r>
      <w:r w:rsidRPr="00AE11EF" w:rsidR="00182B5A">
        <w:t xml:space="preserve">  </w:t>
      </w:r>
      <w:r w:rsidRPr="00AE11EF">
        <w:t xml:space="preserve">  </w:t>
      </w:r>
    </w:p>
  </w:footnote>
  <w:footnote w:id="335">
    <w:p w:rsidR="002E2EE6" w:rsidRPr="00AE11EF" w:rsidP="00640149" w14:paraId="77324947" w14:textId="77777777">
      <w:pPr>
        <w:pStyle w:val="FootnoteText"/>
      </w:pPr>
      <w:r w:rsidRPr="00AE11EF">
        <w:rPr>
          <w:rStyle w:val="FootnoteReference"/>
        </w:rPr>
        <w:footnoteRef/>
      </w:r>
      <w:r w:rsidRPr="00AE11EF">
        <w:t xml:space="preserve"> </w:t>
      </w:r>
      <w:r w:rsidRPr="00AE11EF">
        <w:rPr>
          <w:i/>
        </w:rPr>
        <w:t xml:space="preserve">See supra </w:t>
      </w:r>
      <w:r w:rsidRPr="00AE11EF" w:rsidR="00BB2877">
        <w:t>para</w:t>
      </w:r>
      <w:r w:rsidRPr="00AE11EF" w:rsidR="008F5A88">
        <w:t>s</w:t>
      </w:r>
      <w:r w:rsidRPr="00AE11EF" w:rsidR="00BB2877">
        <w:t>.</w:t>
      </w:r>
      <w:r w:rsidRPr="00AE11EF" w:rsidR="008F5A88">
        <w:t xml:space="preserve"> </w:t>
      </w:r>
      <w:r w:rsidRPr="00AE11EF" w:rsidR="6859B287">
        <w:t>11-12, 17</w:t>
      </w:r>
      <w:r w:rsidRPr="00AE11EF" w:rsidR="008F5A88">
        <w:t>.</w:t>
      </w:r>
      <w:r w:rsidRPr="00AE11EF" w:rsidR="00BB2877">
        <w:t xml:space="preserve"> </w:t>
      </w:r>
    </w:p>
  </w:footnote>
  <w:footnote w:id="336">
    <w:p w:rsidR="00390FC9" w:rsidRPr="00AE11EF" w:rsidP="00640149" w14:paraId="5F321E34" w14:textId="77777777">
      <w:pPr>
        <w:pStyle w:val="FootnoteText"/>
      </w:pPr>
      <w:r w:rsidRPr="00AE11EF">
        <w:rPr>
          <w:rStyle w:val="FootnoteReference"/>
        </w:rPr>
        <w:footnoteRef/>
      </w:r>
      <w:r w:rsidRPr="00AE11EF">
        <w:t xml:space="preserve"> 47 CFR § 63.19.</w:t>
      </w:r>
    </w:p>
  </w:footnote>
  <w:footnote w:id="337">
    <w:p w:rsidR="008D6FCA" w:rsidRPr="00AE11EF" w:rsidP="00640149" w14:paraId="20BDA302" w14:textId="77777777">
      <w:pPr>
        <w:pStyle w:val="FootnoteText"/>
      </w:pPr>
      <w:r w:rsidRPr="00AE11EF">
        <w:rPr>
          <w:rStyle w:val="FootnoteReference"/>
        </w:rPr>
        <w:footnoteRef/>
      </w:r>
      <w:r w:rsidRPr="00AE11EF">
        <w:t xml:space="preserve"> </w:t>
      </w:r>
      <w:r w:rsidRPr="00AE11EF" w:rsidR="00CC3C5F">
        <w:rPr>
          <w:i/>
        </w:rPr>
        <w:t>Id.</w:t>
      </w:r>
      <w:r w:rsidRPr="00AE11EF">
        <w:rPr>
          <w:i/>
        </w:rPr>
        <w:t xml:space="preserve"> </w:t>
      </w:r>
      <w:r w:rsidRPr="00AE11EF" w:rsidR="002A7F51">
        <w:t>§ 63.71.</w:t>
      </w:r>
    </w:p>
  </w:footnote>
  <w:footnote w:id="338">
    <w:p w:rsidR="00D85C2B" w:rsidRPr="00AE11EF" w:rsidP="00640149" w14:paraId="26234FB5" w14:textId="77777777">
      <w:pPr>
        <w:pStyle w:val="FootnoteText"/>
      </w:pPr>
      <w:r w:rsidRPr="00AE11EF">
        <w:rPr>
          <w:rStyle w:val="FootnoteReference"/>
        </w:rPr>
        <w:footnoteRef/>
      </w:r>
      <w:r w:rsidRPr="00AE11EF">
        <w:t xml:space="preserve"> </w:t>
      </w:r>
      <w:r w:rsidRPr="00AE11EF" w:rsidR="2C284ACE">
        <w:rPr>
          <w:i/>
        </w:rPr>
        <w:t>Id</w:t>
      </w:r>
      <w:r w:rsidRPr="00AE11EF" w:rsidR="00834449">
        <w:rPr>
          <w:i/>
        </w:rPr>
        <w:t>.</w:t>
      </w:r>
      <w:r w:rsidRPr="00AE11EF">
        <w:t xml:space="preserve"> § 63.71</w:t>
      </w:r>
      <w:r w:rsidRPr="00AE11EF" w:rsidR="004F09D2">
        <w:t>(</w:t>
      </w:r>
      <w:r w:rsidRPr="00AE11EF" w:rsidR="009648E2">
        <w:t>a)</w:t>
      </w:r>
      <w:r w:rsidRPr="00AE11EF" w:rsidR="004F09D2">
        <w:t>(1)-(4)</w:t>
      </w:r>
      <w:r w:rsidRPr="00AE11EF">
        <w:t>.</w:t>
      </w:r>
    </w:p>
  </w:footnote>
  <w:footnote w:id="339">
    <w:p w:rsidR="007C0E3D" w:rsidRPr="00AE11EF" w:rsidP="00640149" w14:paraId="33B58D46" w14:textId="77777777">
      <w:pPr>
        <w:pStyle w:val="FootnoteText"/>
      </w:pPr>
      <w:r w:rsidRPr="00AE11EF">
        <w:rPr>
          <w:rStyle w:val="FootnoteReference"/>
        </w:rPr>
        <w:footnoteRef/>
      </w:r>
      <w:r w:rsidRPr="00AE11EF">
        <w:t xml:space="preserve"> </w:t>
      </w:r>
      <w:r w:rsidRPr="00AE11EF" w:rsidR="5BDF9A59">
        <w:rPr>
          <w:i/>
          <w:iCs/>
        </w:rPr>
        <w:t>Id</w:t>
      </w:r>
      <w:r w:rsidRPr="00AE11EF" w:rsidR="00834449">
        <w:rPr>
          <w:i/>
          <w:iCs/>
        </w:rPr>
        <w:t>.</w:t>
      </w:r>
      <w:r w:rsidRPr="00AE11EF">
        <w:t xml:space="preserve"> § 63.71(a).</w:t>
      </w:r>
    </w:p>
  </w:footnote>
  <w:footnote w:id="340">
    <w:p w:rsidR="00F66E8C" w:rsidRPr="00AE11EF" w:rsidP="00640149" w14:paraId="56F98AF3" w14:textId="77777777">
      <w:pPr>
        <w:pStyle w:val="FootnoteText"/>
      </w:pPr>
      <w:r w:rsidRPr="00AE11EF">
        <w:rPr>
          <w:rStyle w:val="FootnoteReference"/>
        </w:rPr>
        <w:footnoteRef/>
      </w:r>
      <w:r w:rsidRPr="00AE11EF">
        <w:t xml:space="preserve"> </w:t>
      </w:r>
      <w:r w:rsidRPr="00AE11EF" w:rsidR="38742924">
        <w:rPr>
          <w:i/>
          <w:iCs/>
        </w:rPr>
        <w:t>Id</w:t>
      </w:r>
      <w:r w:rsidRPr="00AE11EF" w:rsidR="00834449">
        <w:rPr>
          <w:i/>
          <w:iCs/>
        </w:rPr>
        <w:t>.</w:t>
      </w:r>
      <w:r w:rsidRPr="00AE11EF">
        <w:t xml:space="preserve"> § 63.71(b).</w:t>
      </w:r>
    </w:p>
  </w:footnote>
  <w:footnote w:id="341">
    <w:p w:rsidR="007D000A" w:rsidRPr="00AE11EF" w:rsidP="00640149" w14:paraId="3E5461EC" w14:textId="77777777">
      <w:pPr>
        <w:pStyle w:val="FootnoteText"/>
      </w:pPr>
      <w:r w:rsidRPr="00AE11EF">
        <w:rPr>
          <w:rStyle w:val="FootnoteReference"/>
        </w:rPr>
        <w:footnoteRef/>
      </w:r>
      <w:r w:rsidRPr="00AE11EF">
        <w:t xml:space="preserve"> </w:t>
      </w:r>
      <w:r w:rsidRPr="00AE11EF" w:rsidR="00A36449">
        <w:rPr>
          <w:i/>
          <w:iCs/>
        </w:rPr>
        <w:t>See</w:t>
      </w:r>
      <w:r w:rsidRPr="00AE11EF" w:rsidR="00A36449">
        <w:t xml:space="preserve"> </w:t>
      </w:r>
      <w:r w:rsidRPr="00AE11EF" w:rsidR="004536F1">
        <w:rPr>
          <w:i/>
          <w:iCs/>
        </w:rPr>
        <w:t xml:space="preserve">id. </w:t>
      </w:r>
      <w:r w:rsidRPr="00AE11EF" w:rsidR="000867AD">
        <w:t>§ 63.19(a)(2).</w:t>
      </w:r>
    </w:p>
  </w:footnote>
  <w:footnote w:id="342">
    <w:p w:rsidR="007C0E3D" w:rsidRPr="00AE11EF" w:rsidP="00640149" w14:paraId="463D65D0" w14:textId="77777777">
      <w:pPr>
        <w:pStyle w:val="FootnoteText"/>
      </w:pPr>
      <w:r w:rsidRPr="00AE11EF">
        <w:rPr>
          <w:rStyle w:val="FootnoteReference"/>
        </w:rPr>
        <w:footnoteRef/>
      </w:r>
      <w:r w:rsidRPr="00AE11EF">
        <w:t xml:space="preserve"> </w:t>
      </w:r>
      <w:r w:rsidRPr="00AE11EF" w:rsidR="00BA2A39">
        <w:rPr>
          <w:i/>
        </w:rPr>
        <w:t>Id</w:t>
      </w:r>
      <w:r w:rsidRPr="00AE11EF">
        <w:t>.</w:t>
      </w:r>
    </w:p>
  </w:footnote>
  <w:footnote w:id="343">
    <w:p w:rsidR="00732C6D" w:rsidRPr="00AE11EF" w:rsidP="00640149" w14:paraId="3C77B68D" w14:textId="77777777">
      <w:pPr>
        <w:pStyle w:val="FootnoteText"/>
      </w:pPr>
      <w:r w:rsidRPr="00AE11EF">
        <w:rPr>
          <w:rStyle w:val="FootnoteReference"/>
        </w:rPr>
        <w:footnoteRef/>
      </w:r>
      <w:r w:rsidRPr="00AE11EF">
        <w:t xml:space="preserve"> </w:t>
      </w:r>
      <w:r w:rsidRPr="00AE11EF" w:rsidR="3267DB73">
        <w:t>47 CFR</w:t>
      </w:r>
      <w:r w:rsidRPr="00AE11EF">
        <w:t xml:space="preserve"> § 63.19(c)</w:t>
      </w:r>
      <w:r w:rsidRPr="00AE11EF" w:rsidR="001E7178">
        <w:t xml:space="preserve">.  </w:t>
      </w:r>
      <w:r w:rsidRPr="00AE11EF" w:rsidR="00482C48">
        <w:t>As discussed further below, we propose to delete the citation to section 20.9, consistent with the Commission’s removal of this provision from the rules</w:t>
      </w:r>
      <w:r w:rsidRPr="00AE11EF" w:rsidR="3267DB73">
        <w:t>,</w:t>
      </w:r>
      <w:r w:rsidRPr="00AE11EF" w:rsidR="00482C48">
        <w:t xml:space="preserve"> and replace the citation with a citation to section 20.3, which defines “Commercial mobile radio service.”  </w:t>
      </w:r>
      <w:r w:rsidRPr="00AE11EF" w:rsidR="00482C48">
        <w:rPr>
          <w:i/>
          <w:iCs/>
        </w:rPr>
        <w:t xml:space="preserve">See infra </w:t>
      </w:r>
      <w:r w:rsidRPr="00AE11EF" w:rsidR="00482C48">
        <w:t>para. 16</w:t>
      </w:r>
      <w:r w:rsidRPr="00AE11EF" w:rsidR="00E57265">
        <w:t>4</w:t>
      </w:r>
      <w:r w:rsidRPr="00AE11EF" w:rsidR="00482C48">
        <w:t>.</w:t>
      </w:r>
      <w:r w:rsidRPr="00AE11EF" w:rsidR="007071B2">
        <w:t xml:space="preserve">  The proposed amendments to section 63.19, including the addition of paragraphs (d) and (e)</w:t>
      </w:r>
      <w:r w:rsidRPr="00AE11EF" w:rsidR="003B2D0A">
        <w:t>,</w:t>
      </w:r>
      <w:r w:rsidRPr="00AE11EF" w:rsidR="007071B2">
        <w:t xml:space="preserve"> are </w:t>
      </w:r>
      <w:r w:rsidRPr="00AE11EF" w:rsidR="004C009B">
        <w:t>reflected</w:t>
      </w:r>
      <w:r w:rsidRPr="00AE11EF" w:rsidR="007071B2">
        <w:t xml:space="preserve"> in Appendix A.  </w:t>
      </w:r>
      <w:r w:rsidRPr="00AE11EF" w:rsidR="007071B2">
        <w:rPr>
          <w:i/>
        </w:rPr>
        <w:t xml:space="preserve">See </w:t>
      </w:r>
      <w:r w:rsidRPr="00AE11EF" w:rsidR="000D4C4E">
        <w:rPr>
          <w:i/>
        </w:rPr>
        <w:t xml:space="preserve">supra </w:t>
      </w:r>
      <w:r w:rsidRPr="00AE11EF" w:rsidR="000D4C4E">
        <w:t>paras. 13</w:t>
      </w:r>
      <w:r w:rsidRPr="00AE11EF" w:rsidR="00B63208">
        <w:t>4</w:t>
      </w:r>
      <w:r w:rsidRPr="00AE11EF" w:rsidR="000D4C4E">
        <w:t>-13</w:t>
      </w:r>
      <w:r w:rsidRPr="00AE11EF" w:rsidR="00EA6553">
        <w:t>6</w:t>
      </w:r>
      <w:r w:rsidRPr="00AE11EF" w:rsidR="000D4C4E">
        <w:t xml:space="preserve">; </w:t>
      </w:r>
      <w:r w:rsidRPr="00AE11EF" w:rsidR="000D4C4E">
        <w:rPr>
          <w:i/>
        </w:rPr>
        <w:t xml:space="preserve">see </w:t>
      </w:r>
      <w:r w:rsidRPr="00AE11EF" w:rsidR="007071B2">
        <w:rPr>
          <w:i/>
        </w:rPr>
        <w:t xml:space="preserve">infra </w:t>
      </w:r>
      <w:r w:rsidRPr="00AE11EF" w:rsidR="00DD186C">
        <w:t xml:space="preserve">Section </w:t>
      </w:r>
      <w:r w:rsidRPr="00AE11EF" w:rsidR="00696305">
        <w:t>IV.</w:t>
      </w:r>
      <w:r w:rsidRPr="00AE11EF" w:rsidR="00A2277A">
        <w:t>F</w:t>
      </w:r>
      <w:r w:rsidRPr="00AE11EF" w:rsidR="00DD186C">
        <w:t xml:space="preserve">.6., </w:t>
      </w:r>
      <w:r w:rsidRPr="00AE11EF" w:rsidR="007071B2">
        <w:t>Appx. A</w:t>
      </w:r>
      <w:r w:rsidRPr="00AE11EF" w:rsidR="00927E3D">
        <w:t>.</w:t>
      </w:r>
    </w:p>
  </w:footnote>
  <w:footnote w:id="344">
    <w:p w:rsidR="003B6C46" w:rsidRPr="00AE11EF" w:rsidP="00640149" w14:paraId="57A31ED4" w14:textId="77777777">
      <w:pPr>
        <w:pStyle w:val="FootnoteText"/>
      </w:pPr>
      <w:r w:rsidRPr="00AE11EF">
        <w:rPr>
          <w:rStyle w:val="FootnoteReference"/>
        </w:rPr>
        <w:footnoteRef/>
      </w:r>
      <w:r w:rsidRPr="00AE11EF">
        <w:t xml:space="preserve"> </w:t>
      </w:r>
      <w:r w:rsidRPr="00AE11EF">
        <w:rPr>
          <w:i/>
        </w:rPr>
        <w:t xml:space="preserve">See supra </w:t>
      </w:r>
      <w:r w:rsidRPr="00AE11EF">
        <w:t xml:space="preserve">para. </w:t>
      </w:r>
      <w:r w:rsidRPr="00AE11EF" w:rsidR="79262A39">
        <w:t>1</w:t>
      </w:r>
      <w:r w:rsidRPr="00AE11EF" w:rsidR="00586C75">
        <w:t>2</w:t>
      </w:r>
      <w:r w:rsidRPr="00AE11EF" w:rsidR="0065299C">
        <w:t>7</w:t>
      </w:r>
      <w:r w:rsidRPr="00AE11EF">
        <w:t>.</w:t>
      </w:r>
    </w:p>
  </w:footnote>
  <w:footnote w:id="345">
    <w:p w:rsidR="001C3F0F" w:rsidRPr="00AE11EF" w:rsidP="00640149" w14:paraId="27E2A287" w14:textId="77777777">
      <w:pPr>
        <w:pStyle w:val="FootnoteText"/>
      </w:pPr>
      <w:r w:rsidRPr="00AE11EF">
        <w:rPr>
          <w:rStyle w:val="FootnoteReference"/>
        </w:rPr>
        <w:footnoteRef/>
      </w:r>
      <w:r w:rsidRPr="00AE11EF">
        <w:t xml:space="preserve"> The Commission’s current rule</w:t>
      </w:r>
      <w:r w:rsidRPr="00AE11EF" w:rsidR="0053054C">
        <w:t>s</w:t>
      </w:r>
      <w:r w:rsidRPr="00AE11EF">
        <w:t xml:space="preserve"> require disclosure of 10% or greater interests.  47 CFR § 63.18(h).</w:t>
      </w:r>
    </w:p>
  </w:footnote>
  <w:footnote w:id="346">
    <w:p w:rsidR="00112267" w:rsidRPr="00AE11EF" w:rsidP="00640149" w14:paraId="3C81E405" w14:textId="77777777">
      <w:pPr>
        <w:pStyle w:val="FootnoteText"/>
      </w:pPr>
      <w:r w:rsidRPr="00AE11EF">
        <w:rPr>
          <w:rStyle w:val="FootnoteReference"/>
        </w:rPr>
        <w:footnoteRef/>
      </w:r>
      <w:r w:rsidRPr="00AE11EF">
        <w:t xml:space="preserve"> </w:t>
      </w:r>
      <w:r w:rsidRPr="00AE11EF" w:rsidR="000F5446">
        <w:rPr>
          <w:i/>
          <w:iCs/>
        </w:rPr>
        <w:t xml:space="preserve">See </w:t>
      </w:r>
      <w:r w:rsidRPr="00AE11EF" w:rsidR="0E63DD5B">
        <w:rPr>
          <w:i/>
          <w:iCs/>
        </w:rPr>
        <w:t>infra</w:t>
      </w:r>
      <w:r w:rsidRPr="00AE11EF" w:rsidR="0065515B">
        <w:t xml:space="preserve"> Section IV.F.6</w:t>
      </w:r>
      <w:r w:rsidRPr="00AE11EF" w:rsidR="000F5446">
        <w:t>.</w:t>
      </w:r>
    </w:p>
  </w:footnote>
  <w:footnote w:id="347">
    <w:p w:rsidR="00115177" w:rsidRPr="00AE11EF" w:rsidP="00640149" w14:paraId="5E155886" w14:textId="77777777">
      <w:pPr>
        <w:pStyle w:val="FootnoteText"/>
      </w:pPr>
      <w:r w:rsidRPr="00AE11EF">
        <w:rPr>
          <w:rStyle w:val="FootnoteReference"/>
        </w:rPr>
        <w:footnoteRef/>
      </w:r>
      <w:r w:rsidRPr="00AE11EF">
        <w:t xml:space="preserve"> </w:t>
      </w:r>
      <w:r w:rsidRPr="00AE11EF" w:rsidR="005421D3">
        <w:rPr>
          <w:i/>
        </w:rPr>
        <w:t xml:space="preserve">See supra </w:t>
      </w:r>
      <w:r w:rsidRPr="00AE11EF" w:rsidR="00D5601A">
        <w:t xml:space="preserve">Section </w:t>
      </w:r>
      <w:r w:rsidRPr="00AE11EF" w:rsidR="007D2B6E">
        <w:t>IV.</w:t>
      </w:r>
      <w:r w:rsidRPr="00AE11EF" w:rsidR="004E04AF">
        <w:t>E.2</w:t>
      </w:r>
      <w:r w:rsidRPr="00AE11EF" w:rsidR="212A2811">
        <w:t>.</w:t>
      </w:r>
    </w:p>
  </w:footnote>
  <w:footnote w:id="348">
    <w:p w:rsidR="008A7AF2" w:rsidRPr="00AE11EF" w:rsidP="00640149" w14:paraId="73F1FC2C" w14:textId="77777777">
      <w:pPr>
        <w:pStyle w:val="FootnoteText"/>
      </w:pPr>
      <w:r w:rsidRPr="00AE11EF">
        <w:rPr>
          <w:rStyle w:val="FootnoteReference"/>
        </w:rPr>
        <w:footnoteRef/>
      </w:r>
      <w:r w:rsidRPr="00AE11EF">
        <w:t xml:space="preserve"> </w:t>
      </w:r>
      <w:r w:rsidRPr="00AE11EF">
        <w:rPr>
          <w:i/>
        </w:rPr>
        <w:t xml:space="preserve">See supra </w:t>
      </w:r>
      <w:r w:rsidRPr="00AE11EF">
        <w:rPr>
          <w:iCs/>
        </w:rPr>
        <w:t xml:space="preserve">para. </w:t>
      </w:r>
      <w:r w:rsidRPr="00AE11EF" w:rsidR="2AF6D5FE">
        <w:t>122</w:t>
      </w:r>
      <w:r w:rsidRPr="00AE11EF" w:rsidR="00D7318F">
        <w:rPr>
          <w:iCs/>
        </w:rPr>
        <w:t>.</w:t>
      </w:r>
      <w:r w:rsidRPr="00AE11EF">
        <w:rPr>
          <w:iCs/>
        </w:rPr>
        <w:t xml:space="preserve"> </w:t>
      </w:r>
    </w:p>
  </w:footnote>
  <w:footnote w:id="349">
    <w:p w:rsidR="0058191D" w:rsidRPr="00AE11EF" w:rsidP="00640149" w14:paraId="2564089D" w14:textId="77777777">
      <w:pPr>
        <w:pStyle w:val="FootnoteText"/>
        <w:rPr>
          <w:iCs/>
        </w:rPr>
      </w:pPr>
      <w:r w:rsidRPr="00AE11EF">
        <w:rPr>
          <w:rStyle w:val="FootnoteReference"/>
        </w:rPr>
        <w:footnoteRef/>
      </w:r>
      <w:r w:rsidRPr="00AE11EF">
        <w:t xml:space="preserve"> </w:t>
      </w:r>
      <w:r w:rsidRPr="00AE11EF" w:rsidR="002D7EEC">
        <w:rPr>
          <w:i/>
        </w:rPr>
        <w:t xml:space="preserve">See supra </w:t>
      </w:r>
      <w:r w:rsidRPr="00AE11EF" w:rsidR="004D4A0B">
        <w:rPr>
          <w:iCs/>
        </w:rPr>
        <w:t xml:space="preserve">para. </w:t>
      </w:r>
      <w:r w:rsidRPr="00AE11EF" w:rsidR="3961AD6E">
        <w:t>124.</w:t>
      </w:r>
    </w:p>
  </w:footnote>
  <w:footnote w:id="350">
    <w:p w:rsidR="00103F99" w:rsidRPr="00AE11EF" w:rsidP="00B426BF" w14:paraId="09AB46C8" w14:textId="77777777">
      <w:pPr>
        <w:pStyle w:val="FootnoteText"/>
      </w:pPr>
      <w:r w:rsidRPr="00AE11EF">
        <w:rPr>
          <w:vertAlign w:val="superscript"/>
        </w:rPr>
        <w:footnoteRef/>
      </w:r>
      <w:r w:rsidRPr="00AE11EF">
        <w:t xml:space="preserve"> </w:t>
      </w:r>
      <w:r w:rsidRPr="00AE11EF">
        <w:rPr>
          <w:i/>
        </w:rPr>
        <w:t xml:space="preserve">See </w:t>
      </w:r>
      <w:r w:rsidRPr="00AE11EF" w:rsidR="5ACA68B8">
        <w:rPr>
          <w:i/>
        </w:rPr>
        <w:t xml:space="preserve">supra </w:t>
      </w:r>
      <w:r w:rsidRPr="00AE11EF" w:rsidR="00517DDC">
        <w:t>Section IV.E.6</w:t>
      </w:r>
      <w:r w:rsidRPr="00AE11EF" w:rsidR="618C39B9">
        <w:t>.</w:t>
      </w:r>
    </w:p>
  </w:footnote>
  <w:footnote w:id="351">
    <w:p w:rsidR="00C33143" w:rsidRPr="00AE11EF" w:rsidP="00640149" w14:paraId="0AC70EAC" w14:textId="77777777">
      <w:pPr>
        <w:pStyle w:val="FootnoteText"/>
      </w:pPr>
      <w:r w:rsidRPr="00AE11EF">
        <w:rPr>
          <w:rStyle w:val="FootnoteReference"/>
        </w:rPr>
        <w:footnoteRef/>
      </w:r>
      <w:r w:rsidRPr="00AE11EF">
        <w:t xml:space="preserve"> </w:t>
      </w:r>
      <w:r w:rsidRPr="00AE11EF">
        <w:rPr>
          <w:i/>
        </w:rPr>
        <w:t xml:space="preserve">See </w:t>
      </w:r>
      <w:r w:rsidRPr="00AE11EF" w:rsidR="00DE51F1">
        <w:rPr>
          <w:i/>
          <w:shd w:val="clear" w:color="auto" w:fill="FFFFFF"/>
        </w:rPr>
        <w:t>id.</w:t>
      </w:r>
    </w:p>
  </w:footnote>
  <w:footnote w:id="352">
    <w:p w:rsidR="0064260E" w:rsidRPr="00AE11EF" w:rsidP="00640149" w14:paraId="118A8FD0" w14:textId="77777777">
      <w:pPr>
        <w:pStyle w:val="FootnoteText"/>
      </w:pPr>
      <w:r w:rsidRPr="00AE11EF">
        <w:rPr>
          <w:rStyle w:val="FootnoteReference"/>
        </w:rPr>
        <w:footnoteRef/>
      </w:r>
      <w:r w:rsidRPr="00AE11EF">
        <w:t xml:space="preserve"> </w:t>
      </w:r>
      <w:r w:rsidRPr="00AE11EF" w:rsidR="77D98DCC">
        <w:rPr>
          <w:i/>
          <w:iCs/>
        </w:rPr>
        <w:t>See</w:t>
      </w:r>
      <w:r w:rsidRPr="00AE11EF" w:rsidR="77D98DCC">
        <w:t xml:space="preserve"> 47</w:t>
      </w:r>
      <w:r w:rsidRPr="00AE11EF">
        <w:t xml:space="preserve"> CFR § 1.65(c)</w:t>
      </w:r>
      <w:r w:rsidRPr="00AE11EF" w:rsidR="000A1576">
        <w:t xml:space="preserve"> (“</w:t>
      </w:r>
      <w:r w:rsidRPr="00AE11EF" w:rsidR="00484A6B">
        <w:t>All broadcast permittees and licensees must report annually to the Commission any adverse finding or adverse final action taken by any court or administrative body that involves conduct bearing on the permittee</w:t>
      </w:r>
      <w:r w:rsidRPr="00AE11EF" w:rsidR="00125884">
        <w:t>’</w:t>
      </w:r>
      <w:r w:rsidRPr="00AE11EF" w:rsidR="00484A6B">
        <w:t xml:space="preserve">s or licensee’s character qualifications and that would be reportable in connection with an application for renewal as reflected in the renewal form . . . </w:t>
      </w:r>
      <w:r w:rsidRPr="00AE11EF">
        <w:t>.</w:t>
      </w:r>
      <w:r w:rsidRPr="00AE11EF" w:rsidR="00484A6B">
        <w:t>”).</w:t>
      </w:r>
    </w:p>
  </w:footnote>
  <w:footnote w:id="353">
    <w:p w:rsidR="007C0E3D" w:rsidRPr="00AE11EF" w:rsidP="00B426BF" w14:paraId="0BBBE24D" w14:textId="77777777">
      <w:r w:rsidRPr="00AE11EF">
        <w:rPr>
          <w:rStyle w:val="FootnoteReference"/>
        </w:rPr>
        <w:footnoteRef/>
      </w:r>
      <w:r w:rsidRPr="00AE11EF">
        <w:t xml:space="preserve"> </w:t>
      </w:r>
      <w:r w:rsidRPr="00AE11EF" w:rsidR="00856C65">
        <w:rPr>
          <w:i/>
          <w:sz w:val="20"/>
        </w:rPr>
        <w:t xml:space="preserve"> </w:t>
      </w:r>
      <w:r w:rsidRPr="00AE11EF" w:rsidR="3A1F949B">
        <w:rPr>
          <w:i/>
          <w:sz w:val="20"/>
        </w:rPr>
        <w:t xml:space="preserve">China Telecom </w:t>
      </w:r>
      <w:r w:rsidRPr="00AE11EF" w:rsidR="3A1F949B">
        <w:rPr>
          <w:i/>
          <w:iCs/>
          <w:sz w:val="20"/>
        </w:rPr>
        <w:t>(</w:t>
      </w:r>
      <w:r w:rsidRPr="00AE11EF" w:rsidR="3A1F949B">
        <w:rPr>
          <w:i/>
          <w:sz w:val="20"/>
        </w:rPr>
        <w:t>Americas</w:t>
      </w:r>
      <w:r w:rsidRPr="00AE11EF" w:rsidR="3A1F949B">
        <w:rPr>
          <w:i/>
          <w:iCs/>
          <w:sz w:val="20"/>
        </w:rPr>
        <w:t>) Corporation</w:t>
      </w:r>
      <w:r w:rsidRPr="00AE11EF" w:rsidR="3A1F949B">
        <w:rPr>
          <w:sz w:val="20"/>
        </w:rPr>
        <w:t>, GN Docket No. 20-109, File Nos. ITC- 214-20010613-00346, ITC-214-20020716-00371, ITC-T/C-20070725-00285, Order Instituting Proceedings on Revocation and Termination and Memorandum Opinion and Order, 35 FCC Rcd 15006,</w:t>
      </w:r>
      <w:r w:rsidRPr="00AE11EF" w:rsidR="00856C65">
        <w:t xml:space="preserve"> </w:t>
      </w:r>
      <w:r w:rsidRPr="00AE11EF" w:rsidR="00856C65">
        <w:rPr>
          <w:sz w:val="20"/>
        </w:rPr>
        <w:t>15040, para. 58</w:t>
      </w:r>
      <w:r w:rsidRPr="00AE11EF" w:rsidR="3A1F949B">
        <w:rPr>
          <w:sz w:val="20"/>
        </w:rPr>
        <w:t xml:space="preserve"> (2020);</w:t>
      </w:r>
      <w:r w:rsidRPr="00AE11EF" w:rsidR="00856C65">
        <w:rPr>
          <w:sz w:val="20"/>
        </w:rPr>
        <w:t xml:space="preserve"> </w:t>
      </w:r>
      <w:r w:rsidRPr="00AE11EF" w:rsidR="0062255F">
        <w:rPr>
          <w:i/>
          <w:sz w:val="20"/>
        </w:rPr>
        <w:t xml:space="preserve">China Telecom Americas </w:t>
      </w:r>
      <w:r w:rsidRPr="00AE11EF" w:rsidR="004374BF">
        <w:rPr>
          <w:i/>
          <w:sz w:val="20"/>
        </w:rPr>
        <w:t>Order on Revocation and Termination</w:t>
      </w:r>
      <w:r w:rsidRPr="00AE11EF" w:rsidR="0062255F">
        <w:rPr>
          <w:sz w:val="20"/>
        </w:rPr>
        <w:t>, 3</w:t>
      </w:r>
      <w:r w:rsidRPr="00AE11EF" w:rsidR="00E607C6">
        <w:rPr>
          <w:sz w:val="20"/>
        </w:rPr>
        <w:t>6</w:t>
      </w:r>
      <w:r w:rsidRPr="00AE11EF" w:rsidR="0062255F">
        <w:rPr>
          <w:sz w:val="20"/>
        </w:rPr>
        <w:t xml:space="preserve"> FCC Rcd at </w:t>
      </w:r>
      <w:r w:rsidRPr="00AE11EF" w:rsidR="00C7004F">
        <w:rPr>
          <w:sz w:val="20"/>
        </w:rPr>
        <w:t>16054</w:t>
      </w:r>
      <w:r w:rsidRPr="00AE11EF" w:rsidR="0062255F">
        <w:rPr>
          <w:sz w:val="20"/>
        </w:rPr>
        <w:t xml:space="preserve">, para. </w:t>
      </w:r>
      <w:r w:rsidRPr="00AE11EF" w:rsidR="003D261F">
        <w:rPr>
          <w:sz w:val="20"/>
        </w:rPr>
        <w:t>135</w:t>
      </w:r>
      <w:r w:rsidRPr="00AE11EF" w:rsidR="00711A92">
        <w:rPr>
          <w:sz w:val="20"/>
        </w:rPr>
        <w:t xml:space="preserve">, </w:t>
      </w:r>
      <w:r w:rsidRPr="00AE11EF" w:rsidR="00711A92">
        <w:rPr>
          <w:i/>
          <w:sz w:val="20"/>
        </w:rPr>
        <w:t>aff’d, China Telecom (Americas) Corp. v. FCC</w:t>
      </w:r>
      <w:r w:rsidRPr="00AE11EF" w:rsidR="0062255F">
        <w:rPr>
          <w:sz w:val="20"/>
        </w:rPr>
        <w:t xml:space="preserve">; </w:t>
      </w:r>
      <w:r w:rsidRPr="00AE11EF" w:rsidR="00BA7843">
        <w:rPr>
          <w:i/>
          <w:sz w:val="20"/>
        </w:rPr>
        <w:t>see</w:t>
      </w:r>
      <w:r w:rsidRPr="00AE11EF">
        <w:rPr>
          <w:i/>
          <w:sz w:val="20"/>
        </w:rPr>
        <w:t xml:space="preserve"> China Unicom Americas Order on Revocation </w:t>
      </w:r>
      <w:r w:rsidRPr="00AE11EF">
        <w:rPr>
          <w:sz w:val="20"/>
        </w:rPr>
        <w:t xml:space="preserve">at </w:t>
      </w:r>
      <w:r w:rsidRPr="00AE11EF" w:rsidR="00C57902">
        <w:rPr>
          <w:sz w:val="20"/>
        </w:rPr>
        <w:t>*50</w:t>
      </w:r>
      <w:r w:rsidRPr="00AE11EF">
        <w:rPr>
          <w:sz w:val="20"/>
        </w:rPr>
        <w:t xml:space="preserve">, para. 121; </w:t>
      </w:r>
      <w:r w:rsidRPr="00AE11EF">
        <w:rPr>
          <w:i/>
          <w:sz w:val="20"/>
        </w:rPr>
        <w:t>Reporting Requirements for U.S. Providers of International Telecommunications Services</w:t>
      </w:r>
      <w:r w:rsidRPr="00AE11EF" w:rsidR="00B62E11">
        <w:rPr>
          <w:i/>
          <w:sz w:val="20"/>
        </w:rPr>
        <w:t>—</w:t>
      </w:r>
      <w:r w:rsidRPr="00AE11EF">
        <w:rPr>
          <w:i/>
          <w:sz w:val="20"/>
        </w:rPr>
        <w:t>Amendment of Part 43 of the Commission’s Rules</w:t>
      </w:r>
      <w:r w:rsidRPr="00AE11EF">
        <w:rPr>
          <w:sz w:val="20"/>
        </w:rPr>
        <w:t xml:space="preserve">, IB Docket No. 04-112, Notice of Proposed Rulemaking, 19 FCC Rcd 6460, 6474, para. 36, n.83 (2004).  ITU-T Recommendation Q.708 defines a signaling point code as a “code with a unique 14-bit format used at the international level for [signaling] message routing and identification of [signaling] points involved.” </w:t>
      </w:r>
      <w:r w:rsidRPr="00AE11EF" w:rsidR="00711918">
        <w:rPr>
          <w:sz w:val="20"/>
        </w:rPr>
        <w:t xml:space="preserve"> </w:t>
      </w:r>
      <w:r w:rsidRPr="00AE11EF">
        <w:rPr>
          <w:i/>
          <w:sz w:val="20"/>
        </w:rPr>
        <w:t>See</w:t>
      </w:r>
      <w:r w:rsidRPr="00AE11EF">
        <w:rPr>
          <w:sz w:val="20"/>
        </w:rPr>
        <w:t xml:space="preserve"> International Telecommunication Union, ITU-T Recommendation Q.708 (03/99)</w:t>
      </w:r>
      <w:r w:rsidRPr="00AE11EF" w:rsidR="007C0E5A">
        <w:rPr>
          <w:sz w:val="20"/>
        </w:rPr>
        <w:t>, Series Q: Switching and Signalling, Specifications of Signalling System No. 7</w:t>
      </w:r>
      <w:r w:rsidRPr="00AE11EF" w:rsidR="002D26DF">
        <w:rPr>
          <w:sz w:val="20"/>
        </w:rPr>
        <w:t>—</w:t>
      </w:r>
      <w:r w:rsidRPr="00AE11EF" w:rsidR="007C0E5A">
        <w:rPr>
          <w:sz w:val="20"/>
        </w:rPr>
        <w:t>Message Transfer Part (MTP), Assignment procedures for</w:t>
      </w:r>
      <w:r w:rsidRPr="00AE11EF" w:rsidR="006C7B99">
        <w:rPr>
          <w:sz w:val="20"/>
        </w:rPr>
        <w:t xml:space="preserve"> </w:t>
      </w:r>
      <w:r w:rsidRPr="00AE11EF" w:rsidR="007C0E5A">
        <w:rPr>
          <w:sz w:val="20"/>
        </w:rPr>
        <w:t>international signalling point codes</w:t>
      </w:r>
      <w:r w:rsidRPr="00AE11EF" w:rsidR="006C7B99">
        <w:rPr>
          <w:sz w:val="20"/>
        </w:rPr>
        <w:t>,</w:t>
      </w:r>
      <w:r w:rsidRPr="00AE11EF">
        <w:rPr>
          <w:sz w:val="20"/>
        </w:rPr>
        <w:t xml:space="preserve"> at 1, </w:t>
      </w:r>
      <w:hyperlink r:id="rId18" w:history="1">
        <w:r w:rsidRPr="00AE11EF">
          <w:rPr>
            <w:rStyle w:val="Hyperlink"/>
            <w:sz w:val="20"/>
          </w:rPr>
          <w:t>https://www.itu.int/rec/recommendation.asp?lang=en&amp;parent=T-REC-Q.708-199903-I</w:t>
        </w:r>
      </w:hyperlink>
      <w:r w:rsidRPr="00AE11EF">
        <w:rPr>
          <w:sz w:val="20"/>
        </w:rPr>
        <w:t xml:space="preserve"> (ITU-T Recommendation Q.708).</w:t>
      </w:r>
    </w:p>
  </w:footnote>
  <w:footnote w:id="354">
    <w:p w:rsidR="00F41B94" w:rsidRPr="00AE11EF" w:rsidP="00640149" w14:paraId="41E55F3E" w14:textId="77777777">
      <w:pPr>
        <w:pStyle w:val="FootnoteText"/>
      </w:pPr>
      <w:r w:rsidRPr="00AE11EF">
        <w:rPr>
          <w:rStyle w:val="FootnoteReference"/>
        </w:rPr>
        <w:footnoteRef/>
      </w:r>
      <w:r w:rsidRPr="00AE11EF">
        <w:t xml:space="preserve"> </w:t>
      </w:r>
      <w:r w:rsidRPr="00AE11EF" w:rsidR="0084244B">
        <w:rPr>
          <w:i/>
          <w:iCs/>
        </w:rPr>
        <w:t>Pacific Networks/ComNet Order on Revocation and Termination</w:t>
      </w:r>
      <w:r w:rsidRPr="00AE11EF" w:rsidR="001F3466">
        <w:rPr>
          <w:i/>
        </w:rPr>
        <w:t xml:space="preserve"> </w:t>
      </w:r>
      <w:r w:rsidRPr="00AE11EF" w:rsidR="001F3466">
        <w:t>at *</w:t>
      </w:r>
      <w:r w:rsidRPr="00AE11EF" w:rsidR="005172DD">
        <w:t>68, para. 157, n.824.</w:t>
      </w:r>
    </w:p>
  </w:footnote>
  <w:footnote w:id="355">
    <w:p w:rsidR="007C0E3D" w:rsidRPr="00AE11EF" w:rsidP="00640149" w14:paraId="17839B01" w14:textId="77777777">
      <w:pPr>
        <w:pStyle w:val="FootnoteText"/>
      </w:pPr>
      <w:r w:rsidRPr="00AE11EF">
        <w:rPr>
          <w:rStyle w:val="FootnoteReference"/>
        </w:rPr>
        <w:footnoteRef/>
      </w:r>
      <w:r w:rsidRPr="00AE11EF">
        <w:t xml:space="preserve"> ITU-T Recommendation Q.708.  The Commission has adopted rules requiring applicants to submit ISPC applications electronically via the International </w:t>
      </w:r>
      <w:r w:rsidRPr="00AE11EF" w:rsidR="00AC7286">
        <w:t xml:space="preserve">Communications </w:t>
      </w:r>
      <w:r w:rsidRPr="00AE11EF">
        <w:t>Filing System (I</w:t>
      </w:r>
      <w:r w:rsidRPr="00AE11EF" w:rsidR="00AC7286">
        <w:t>C</w:t>
      </w:r>
      <w:r w:rsidRPr="00AE11EF">
        <w:t xml:space="preserve">FS) and stating that the Commission will take action on ISPC applications via a letter issued to the applicant. </w:t>
      </w:r>
      <w:r w:rsidRPr="00AE11EF" w:rsidR="00FE3EB8">
        <w:t xml:space="preserve"> </w:t>
      </w:r>
      <w:r w:rsidRPr="00AE11EF">
        <w:rPr>
          <w:i/>
        </w:rPr>
        <w:t>See</w:t>
      </w:r>
      <w:r w:rsidRPr="00AE11EF">
        <w:t xml:space="preserve"> 47 CFR §§ 1.10007(a), 1.10014(h).</w:t>
      </w:r>
    </w:p>
  </w:footnote>
  <w:footnote w:id="356">
    <w:p w:rsidR="00D621DE" w:rsidRPr="00AE11EF" w:rsidP="00640149" w14:paraId="2EDE21CC" w14:textId="77777777">
      <w:pPr>
        <w:pStyle w:val="FootnoteText"/>
      </w:pPr>
      <w:r w:rsidRPr="00AE11EF">
        <w:rPr>
          <w:rStyle w:val="FootnoteReference"/>
        </w:rPr>
        <w:footnoteRef/>
      </w:r>
      <w:r w:rsidRPr="00AE11EF" w:rsidR="58AC7A2E">
        <w:t xml:space="preserve"> ITU-T Recommendation Q.708</w:t>
      </w:r>
      <w:r w:rsidRPr="00AE11EF" w:rsidR="00160F2C">
        <w:t xml:space="preserve"> at 3 (Sub</w:t>
      </w:r>
      <w:r w:rsidRPr="00AE11EF" w:rsidR="00EB0A1A">
        <w:t>clause</w:t>
      </w:r>
      <w:r w:rsidRPr="00AE11EF" w:rsidR="58AC7A2E">
        <w:t xml:space="preserve"> </w:t>
      </w:r>
      <w:r w:rsidRPr="00AE11EF" w:rsidR="1DEC836B">
        <w:t>7.</w:t>
      </w:r>
      <w:r w:rsidRPr="00AE11EF" w:rsidR="1BD53D7C">
        <w:t>10</w:t>
      </w:r>
      <w:r w:rsidRPr="00AE11EF" w:rsidR="00160F2C">
        <w:t>)</w:t>
      </w:r>
      <w:r w:rsidRPr="00AE11EF" w:rsidR="1BD53D7C">
        <w:t>.</w:t>
      </w:r>
    </w:p>
  </w:footnote>
  <w:footnote w:id="357">
    <w:p w:rsidR="7CD8E14E" w:rsidRPr="00AE11EF" w:rsidP="00B426BF" w14:paraId="1AC35DF0" w14:textId="77777777">
      <w:pPr>
        <w:pStyle w:val="FootnoteText"/>
      </w:pPr>
      <w:r w:rsidRPr="00AE11EF">
        <w:rPr>
          <w:rStyle w:val="FootnoteReference"/>
        </w:rPr>
        <w:footnoteRef/>
      </w:r>
      <w:r w:rsidRPr="00AE11EF" w:rsidR="24B9718A">
        <w:rPr>
          <w:rStyle w:val="FootnoteReference"/>
        </w:rPr>
        <w:t xml:space="preserve"> </w:t>
      </w:r>
      <w:r w:rsidRPr="00AE11EF" w:rsidR="24B9718A">
        <w:t xml:space="preserve">Letter from Denise Coca, </w:t>
      </w:r>
      <w:r w:rsidRPr="00AE11EF" w:rsidR="3299985D">
        <w:t>Chief, Telecommunications</w:t>
      </w:r>
      <w:r w:rsidRPr="00AE11EF" w:rsidR="24B9718A">
        <w:t xml:space="preserve"> and Analysis Division, FCC International Bureau, to </w:t>
      </w:r>
      <w:r w:rsidRPr="00AE11EF" w:rsidR="0DB339D9">
        <w:t>Robert</w:t>
      </w:r>
      <w:r w:rsidRPr="00AE11EF" w:rsidR="2568A235">
        <w:t xml:space="preserve"> E. </w:t>
      </w:r>
      <w:r w:rsidRPr="00AE11EF" w:rsidR="0DB339D9">
        <w:t xml:space="preserve">Stup, Jr. </w:t>
      </w:r>
      <w:r w:rsidRPr="00AE11EF" w:rsidR="19E5128D">
        <w:t>a</w:t>
      </w:r>
      <w:r w:rsidRPr="00AE11EF" w:rsidR="0DB339D9">
        <w:t xml:space="preserve">nd Paul C. </w:t>
      </w:r>
      <w:r w:rsidRPr="00AE11EF" w:rsidR="2596CEA7">
        <w:t xml:space="preserve">Besozzi, Counsel for China Unicom (Americas) Operations </w:t>
      </w:r>
      <w:r w:rsidRPr="00AE11EF" w:rsidR="0D508801">
        <w:t xml:space="preserve">Limited, </w:t>
      </w:r>
      <w:r w:rsidRPr="00AE11EF" w:rsidR="00950ADE">
        <w:t>DA 21-227</w:t>
      </w:r>
      <w:r w:rsidRPr="00AE11EF" w:rsidR="00CE6027">
        <w:t>, at 1</w:t>
      </w:r>
      <w:r w:rsidRPr="00AE11EF" w:rsidR="00950ADE">
        <w:t xml:space="preserve"> (</w:t>
      </w:r>
      <w:r w:rsidRPr="00AE11EF" w:rsidR="0D508801">
        <w:t>Mar</w:t>
      </w:r>
      <w:r w:rsidRPr="00AE11EF" w:rsidR="00950ADE">
        <w:t>.</w:t>
      </w:r>
      <w:r w:rsidRPr="00AE11EF" w:rsidR="0D508801">
        <w:t xml:space="preserve"> 10, 2021</w:t>
      </w:r>
      <w:r w:rsidRPr="00AE11EF" w:rsidR="00950ADE">
        <w:t>)</w:t>
      </w:r>
      <w:r w:rsidRPr="00AE11EF" w:rsidR="0D508801">
        <w:t xml:space="preserve"> </w:t>
      </w:r>
      <w:r w:rsidRPr="00AE11EF" w:rsidR="10DCF9C3">
        <w:t>(</w:t>
      </w:r>
      <w:r w:rsidRPr="00AE11EF" w:rsidR="006255A1">
        <w:t>on file in GN Docket No. 20-110, File Nos. SPC-NEW-20030730-00031, SPC-NEW-20031009-00040, SPC-NEW-20070112-00002, ITC-214-20020728-00361, ITC-214-20020724-00427</w:t>
      </w:r>
      <w:r w:rsidRPr="00AE11EF" w:rsidR="00EF4DC5">
        <w:t>)</w:t>
      </w:r>
      <w:r w:rsidRPr="00AE11EF" w:rsidR="002614E9">
        <w:t xml:space="preserve"> </w:t>
      </w:r>
      <w:r w:rsidRPr="00AE11EF" w:rsidR="10DCF9C3">
        <w:t xml:space="preserve">(reclaiming </w:t>
      </w:r>
      <w:r w:rsidRPr="00AE11EF" w:rsidR="510A2998">
        <w:t>ISPCs 3-</w:t>
      </w:r>
      <w:r w:rsidRPr="00AE11EF" w:rsidR="089C982F">
        <w:t>194-2, 3-195-0, and 3-199-2</w:t>
      </w:r>
      <w:r w:rsidRPr="00AE11EF" w:rsidR="3BB885FE">
        <w:t>).</w:t>
      </w:r>
    </w:p>
  </w:footnote>
  <w:footnote w:id="358">
    <w:p w:rsidR="00B76298" w:rsidRPr="00AE11EF" w:rsidP="00640149" w14:paraId="53F776F6" w14:textId="77777777">
      <w:pPr>
        <w:pStyle w:val="FootnoteText"/>
      </w:pPr>
      <w:r w:rsidRPr="00AE11EF">
        <w:rPr>
          <w:rStyle w:val="FootnoteReference"/>
        </w:rPr>
        <w:footnoteRef/>
      </w:r>
      <w:r w:rsidRPr="00AE11EF">
        <w:t xml:space="preserve"> </w:t>
      </w:r>
      <w:r w:rsidRPr="00AE11EF" w:rsidR="00ED0715">
        <w:t xml:space="preserve">ITU-T Recommendation Q.708 at 3 </w:t>
      </w:r>
      <w:r w:rsidRPr="00AE11EF" w:rsidR="00AB7A1A">
        <w:t xml:space="preserve">(Subclause </w:t>
      </w:r>
      <w:r w:rsidRPr="00AE11EF" w:rsidR="00ED0715">
        <w:t>7.10</w:t>
      </w:r>
      <w:r w:rsidRPr="00AE11EF" w:rsidR="00AB7A1A">
        <w:t>)</w:t>
      </w:r>
      <w:r w:rsidRPr="00AE11EF" w:rsidR="00525007">
        <w:t>.</w:t>
      </w:r>
    </w:p>
  </w:footnote>
  <w:footnote w:id="359">
    <w:p w:rsidR="00C616DA" w:rsidRPr="00AE11EF" w:rsidP="00640149" w14:paraId="579B8CBD" w14:textId="77777777">
      <w:pPr>
        <w:pStyle w:val="FootnoteText"/>
      </w:pPr>
      <w:r w:rsidRPr="00AE11EF">
        <w:rPr>
          <w:rStyle w:val="FootnoteReference"/>
        </w:rPr>
        <w:footnoteRef/>
      </w:r>
      <w:r w:rsidRPr="00AE11EF">
        <w:t xml:space="preserve"> For instance, with respect to Wireless Radio Service licenses, the Commission’s rules provide that “[a]n authorization will automatically terminate, without specific Commission action, if service or operations are permanently discontinued as defined in this section, even if a licensee fails to file the required form requesting license cancellation.”  47 CFR § 1.953(f); 47 CFR § 1.953(a) (“A licensee’s authorization will automatically terminate, without specific Commission action, if the licensee permanently discontinues service or operations under the license during the license term.”).</w:t>
      </w:r>
    </w:p>
  </w:footnote>
  <w:footnote w:id="360">
    <w:p w:rsidR="00C616DA" w:rsidRPr="00AE11EF" w:rsidP="00640149" w14:paraId="0573128B" w14:textId="77777777">
      <w:pPr>
        <w:pStyle w:val="FootnoteText"/>
        <w:rPr>
          <w:highlight w:val="yellow"/>
        </w:rPr>
      </w:pPr>
      <w:r w:rsidRPr="00AE11EF">
        <w:rPr>
          <w:rStyle w:val="FootnoteReference"/>
        </w:rPr>
        <w:footnoteRef/>
      </w:r>
      <w:r w:rsidRPr="00AE11EF">
        <w:t xml:space="preserve"> </w:t>
      </w:r>
      <w:r w:rsidRPr="00AE11EF" w:rsidR="000D6809">
        <w:rPr>
          <w:i/>
          <w:iCs/>
        </w:rPr>
        <w:t xml:space="preserve">See </w:t>
      </w:r>
      <w:r w:rsidRPr="00AE11EF" w:rsidR="00D73101">
        <w:rPr>
          <w:i/>
          <w:iCs/>
        </w:rPr>
        <w:t>sup</w:t>
      </w:r>
      <w:r w:rsidRPr="00AE11EF" w:rsidR="000D6809">
        <w:rPr>
          <w:i/>
          <w:iCs/>
        </w:rPr>
        <w:t xml:space="preserve">ra </w:t>
      </w:r>
      <w:r w:rsidRPr="00AE11EF" w:rsidR="000D6809">
        <w:t>at para.</w:t>
      </w:r>
      <w:r w:rsidRPr="00AE11EF">
        <w:t xml:space="preserve"> </w:t>
      </w:r>
      <w:r w:rsidRPr="00AE11EF" w:rsidR="73A1D3FD">
        <w:t>2</w:t>
      </w:r>
      <w:r w:rsidRPr="00AE11EF" w:rsidR="6510F0C6">
        <w:t>5</w:t>
      </w:r>
      <w:r w:rsidRPr="00AE11EF" w:rsidR="0093189A">
        <w:t>,</w:t>
      </w:r>
      <w:r w:rsidRPr="00AE11EF" w:rsidR="002E61F8">
        <w:t xml:space="preserve"> </w:t>
      </w:r>
      <w:r w:rsidRPr="00AE11EF" w:rsidR="00ED6FAB">
        <w:t>Section</w:t>
      </w:r>
      <w:r w:rsidRPr="00AE11EF" w:rsidR="000871EF">
        <w:t>s IV.E.4. and</w:t>
      </w:r>
      <w:r w:rsidRPr="00AE11EF" w:rsidR="00ED6FAB">
        <w:t xml:space="preserve"> </w:t>
      </w:r>
      <w:r w:rsidRPr="00AE11EF" w:rsidR="006D5F50">
        <w:t>IV.</w:t>
      </w:r>
      <w:r w:rsidRPr="00AE11EF" w:rsidR="004D1495">
        <w:t>F.4</w:t>
      </w:r>
      <w:r w:rsidRPr="00AE11EF" w:rsidR="38B87E03">
        <w:t>.</w:t>
      </w:r>
    </w:p>
  </w:footnote>
  <w:footnote w:id="361">
    <w:p w:rsidR="00C616DA" w:rsidRPr="00AE11EF" w:rsidP="00640149" w14:paraId="2A9B16D8" w14:textId="77777777">
      <w:pPr>
        <w:pStyle w:val="FootnoteText"/>
      </w:pPr>
      <w:r w:rsidRPr="00AE11EF">
        <w:rPr>
          <w:rStyle w:val="FootnoteReference"/>
        </w:rPr>
        <w:footnoteRef/>
      </w:r>
      <w:r w:rsidRPr="00AE11EF">
        <w:t xml:space="preserve"> Under </w:t>
      </w:r>
      <w:r w:rsidRPr="00AE11EF" w:rsidR="004F7AC0">
        <w:t>the</w:t>
      </w:r>
      <w:r w:rsidRPr="00AE11EF">
        <w:t xml:space="preserve"> Commission</w:t>
      </w:r>
      <w:r w:rsidRPr="00AE11EF" w:rsidR="00750E97">
        <w:t>’s</w:t>
      </w:r>
      <w:r w:rsidRPr="00AE11EF">
        <w:t xml:space="preserve"> rules</w:t>
      </w:r>
      <w:r w:rsidRPr="00AE11EF" w:rsidR="00CB7B9C">
        <w:t>,</w:t>
      </w:r>
      <w:r w:rsidRPr="00AE11EF">
        <w:t xml:space="preserve"> the authorization holder would have 30 days to file a petition for reconsideration of this action. </w:t>
      </w:r>
      <w:r w:rsidRPr="00AE11EF" w:rsidR="00CB7B9C">
        <w:t xml:space="preserve"> </w:t>
      </w:r>
      <w:r w:rsidRPr="00AE11EF" w:rsidR="2E2F33B4">
        <w:t>47 CFR § 1.106.</w:t>
      </w:r>
    </w:p>
  </w:footnote>
  <w:footnote w:id="362">
    <w:p w:rsidR="00485CD2" w:rsidRPr="00AE11EF" w:rsidP="00640149" w14:paraId="1AC826BA" w14:textId="77777777">
      <w:pPr>
        <w:pStyle w:val="FootnoteText"/>
      </w:pPr>
      <w:r w:rsidRPr="00AE11EF">
        <w:rPr>
          <w:rStyle w:val="FootnoteReference"/>
        </w:rPr>
        <w:footnoteRef/>
      </w:r>
      <w:r w:rsidRPr="00AE11EF">
        <w:t xml:space="preserve"> 47 U.S.C. § 214(b</w:t>
      </w:r>
      <w:r w:rsidRPr="00AE11EF" w:rsidR="004D0AFE">
        <w:t>)</w:t>
      </w:r>
      <w:r w:rsidRPr="00AE11EF">
        <w:t xml:space="preserve">. </w:t>
      </w:r>
    </w:p>
  </w:footnote>
  <w:footnote w:id="363">
    <w:p w:rsidR="00B37CC3" w:rsidRPr="00AE11EF" w:rsidP="00640149" w14:paraId="0B826146" w14:textId="77777777">
      <w:pPr>
        <w:pStyle w:val="FootnoteText"/>
      </w:pPr>
      <w:r w:rsidRPr="00AE11EF">
        <w:rPr>
          <w:rStyle w:val="FootnoteReference"/>
        </w:rPr>
        <w:footnoteRef/>
      </w:r>
      <w:r w:rsidRPr="00AE11EF">
        <w:t xml:space="preserve"> 47 CFR § 1.763(b).</w:t>
      </w:r>
    </w:p>
  </w:footnote>
  <w:footnote w:id="364">
    <w:p w:rsidR="007C0E3D" w:rsidRPr="00AE11EF" w:rsidP="00640149" w14:paraId="23DA7AA5" w14:textId="77777777">
      <w:pPr>
        <w:pStyle w:val="FootnoteText"/>
      </w:pPr>
      <w:r w:rsidRPr="00AE11EF">
        <w:rPr>
          <w:rStyle w:val="FootnoteReference"/>
        </w:rPr>
        <w:footnoteRef/>
      </w:r>
      <w:r w:rsidRPr="00AE11EF">
        <w:t xml:space="preserve"> </w:t>
      </w:r>
      <w:r w:rsidRPr="00AE11EF" w:rsidR="00E477D0">
        <w:rPr>
          <w:i/>
          <w:iCs/>
        </w:rPr>
        <w:t>Id.</w:t>
      </w:r>
      <w:r w:rsidRPr="00AE11EF">
        <w:t xml:space="preserve"> § 63.18(o).</w:t>
      </w:r>
    </w:p>
  </w:footnote>
  <w:footnote w:id="365">
    <w:p w:rsidR="007C0E3D" w:rsidRPr="00AE11EF" w:rsidP="00B426BF" w14:paraId="0F9FD8F9" w14:textId="77777777">
      <w:pPr>
        <w:pStyle w:val="FootnoteText"/>
      </w:pPr>
      <w:r w:rsidRPr="00AE11EF">
        <w:rPr>
          <w:vertAlign w:val="superscript"/>
        </w:rPr>
        <w:footnoteRef/>
      </w:r>
      <w:r w:rsidRPr="00AE11EF">
        <w:rPr>
          <w:vertAlign w:val="superscript"/>
        </w:rPr>
        <w:t xml:space="preserve"> </w:t>
      </w:r>
      <w:r w:rsidRPr="00AE11EF" w:rsidR="2F8F11F4">
        <w:rPr>
          <w:i/>
        </w:rPr>
        <w:t>Id.</w:t>
      </w:r>
    </w:p>
  </w:footnote>
  <w:footnote w:id="366">
    <w:p w:rsidR="007C0E3D" w:rsidRPr="00AE11EF" w:rsidP="00640149" w14:paraId="02537172" w14:textId="77777777">
      <w:pPr>
        <w:pStyle w:val="FootnoteText"/>
      </w:pPr>
      <w:r w:rsidRPr="00AE11EF">
        <w:rPr>
          <w:rStyle w:val="FootnoteReference"/>
        </w:rPr>
        <w:footnoteRef/>
      </w:r>
      <w:r w:rsidRPr="00AE11EF">
        <w:t xml:space="preserve"> </w:t>
      </w:r>
      <w:r w:rsidRPr="00AE11EF">
        <w:rPr>
          <w:i/>
        </w:rPr>
        <w:t>See</w:t>
      </w:r>
      <w:r w:rsidRPr="00AE11EF">
        <w:t xml:space="preserve"> </w:t>
      </w:r>
      <w:r w:rsidRPr="00AE11EF">
        <w:rPr>
          <w:i/>
          <w:iCs/>
        </w:rPr>
        <w:t>Amendment of Parts 0, 1, 73, and 74 of the Commission’s Rules</w:t>
      </w:r>
      <w:r w:rsidRPr="00AE11EF">
        <w:t xml:space="preserve">, Order, 26 FCC Rcd 13538, </w:t>
      </w:r>
      <w:r w:rsidRPr="00AE11EF" w:rsidR="2E2F33B4">
        <w:t>13543</w:t>
      </w:r>
      <w:r w:rsidRPr="00AE11EF">
        <w:t xml:space="preserve">, para. 9 (2011) (finding, “[t]he list of applications in section 1.2003 is outdated, and it is also unnecessary, since section 1.2002, by its express terms, applies to </w:t>
      </w:r>
      <w:r w:rsidRPr="00AE11EF" w:rsidR="00071402">
        <w:t>‘</w:t>
      </w:r>
      <w:r w:rsidRPr="00AE11EF">
        <w:t>all applicants</w:t>
      </w:r>
      <w:r w:rsidRPr="00AE11EF" w:rsidR="00071402">
        <w:t>’</w:t>
      </w:r>
      <w:r w:rsidRPr="00AE11EF">
        <w:t xml:space="preserve"> for an instrument of authorization from the Commission, and to spectrum lessees, whether or not the certification has been incorporated into the application form and even if there is no form”).</w:t>
      </w:r>
    </w:p>
  </w:footnote>
  <w:footnote w:id="367">
    <w:p w:rsidR="007C0E3D" w:rsidRPr="00AE11EF" w:rsidP="00640149" w14:paraId="5633E39A" w14:textId="77777777">
      <w:pPr>
        <w:pStyle w:val="FootnoteText"/>
      </w:pPr>
      <w:r w:rsidRPr="00AE11EF">
        <w:rPr>
          <w:rStyle w:val="FootnoteReference"/>
        </w:rPr>
        <w:footnoteRef/>
      </w:r>
      <w:r w:rsidRPr="00AE11EF">
        <w:t xml:space="preserve"> </w:t>
      </w:r>
      <w:r w:rsidRPr="00AE11EF">
        <w:rPr>
          <w:i/>
        </w:rPr>
        <w:t>See</w:t>
      </w:r>
      <w:r w:rsidRPr="00AE11EF">
        <w:t xml:space="preserve"> </w:t>
      </w:r>
      <w:r w:rsidRPr="00AE11EF">
        <w:rPr>
          <w:iCs/>
        </w:rPr>
        <w:t xml:space="preserve">Crime Control Act of 1990, </w:t>
      </w:r>
      <w:r w:rsidRPr="00AE11EF" w:rsidR="5BBDC5EF">
        <w:t>Pub. L.</w:t>
      </w:r>
      <w:r w:rsidRPr="00AE11EF">
        <w:rPr>
          <w:iCs/>
        </w:rPr>
        <w:t xml:space="preserve"> 101–647</w:t>
      </w:r>
      <w:r w:rsidRPr="00AE11EF" w:rsidR="00966BCB">
        <w:rPr>
          <w:iCs/>
        </w:rPr>
        <w:t>,</w:t>
      </w:r>
      <w:r w:rsidRPr="00AE11EF">
        <w:rPr>
          <w:iCs/>
        </w:rPr>
        <w:t xml:space="preserve"> </w:t>
      </w:r>
      <w:r w:rsidRPr="00AE11EF" w:rsidR="00966BCB">
        <w:rPr>
          <w:iCs/>
        </w:rPr>
        <w:t>104 Stat</w:t>
      </w:r>
      <w:r w:rsidRPr="00AE11EF" w:rsidR="00662DC6">
        <w:rPr>
          <w:iCs/>
        </w:rPr>
        <w:t>.</w:t>
      </w:r>
      <w:r w:rsidRPr="00AE11EF" w:rsidR="00966BCB">
        <w:rPr>
          <w:iCs/>
        </w:rPr>
        <w:t xml:space="preserve"> 4789 </w:t>
      </w:r>
      <w:r w:rsidRPr="00AE11EF">
        <w:rPr>
          <w:iCs/>
        </w:rPr>
        <w:t>(1990);</w:t>
      </w:r>
      <w:r w:rsidRPr="00AE11EF">
        <w:rPr>
          <w:i/>
        </w:rPr>
        <w:t xml:space="preserve"> </w:t>
      </w:r>
      <w:r w:rsidRPr="00AE11EF" w:rsidR="00D378B1">
        <w:rPr>
          <w:i/>
        </w:rPr>
        <w:t xml:space="preserve">see </w:t>
      </w:r>
      <w:r w:rsidRPr="00AE11EF">
        <w:t>47 CFR §</w:t>
      </w:r>
      <w:r w:rsidRPr="00AE11EF" w:rsidR="00D378B1">
        <w:t>§</w:t>
      </w:r>
      <w:r w:rsidRPr="00AE11EF">
        <w:t xml:space="preserve"> 1.2001</w:t>
      </w:r>
      <w:r w:rsidRPr="00AE11EF" w:rsidR="00D378B1">
        <w:t>-</w:t>
      </w:r>
      <w:r w:rsidRPr="00AE11EF" w:rsidR="00AE38AB">
        <w:t>1.2002</w:t>
      </w:r>
      <w:r w:rsidRPr="00AE11EF">
        <w:t>.</w:t>
      </w:r>
    </w:p>
  </w:footnote>
  <w:footnote w:id="368">
    <w:p w:rsidR="00B91606" w:rsidRPr="00AE11EF" w:rsidP="00640149" w14:paraId="1FAF65D7" w14:textId="77777777">
      <w:pPr>
        <w:pStyle w:val="FootnoteText"/>
      </w:pPr>
      <w:r w:rsidRPr="00AE11EF">
        <w:rPr>
          <w:rStyle w:val="FootnoteReference"/>
        </w:rPr>
        <w:footnoteRef/>
      </w:r>
      <w:r w:rsidRPr="00AE11EF">
        <w:t xml:space="preserve"> 47 CFR § 63.19(c).</w:t>
      </w:r>
    </w:p>
  </w:footnote>
  <w:footnote w:id="369">
    <w:p w:rsidR="00C725C5" w:rsidRPr="00AE11EF" w:rsidP="00640149" w14:paraId="26E299E3" w14:textId="77777777">
      <w:pPr>
        <w:pStyle w:val="FootnoteText"/>
      </w:pPr>
      <w:r w:rsidRPr="00AE11EF">
        <w:rPr>
          <w:rStyle w:val="FootnoteReference"/>
        </w:rPr>
        <w:footnoteRef/>
      </w:r>
      <w:r w:rsidRPr="00AE11EF">
        <w:t xml:space="preserve"> </w:t>
      </w:r>
      <w:r w:rsidRPr="00AE11EF" w:rsidR="00DA5379">
        <w:rPr>
          <w:i/>
          <w:iCs/>
        </w:rPr>
        <w:t>Amendments To Harmonize and Streamline Part 20 of the Commission’s Rules Concerning Requirements for Licensees To Overcome a CMRS Presumption</w:t>
      </w:r>
      <w:r w:rsidRPr="00AE11EF" w:rsidR="00DA5379">
        <w:t>,</w:t>
      </w:r>
      <w:r w:rsidRPr="00AE11EF" w:rsidR="009D3A54">
        <w:t xml:space="preserve"> </w:t>
      </w:r>
      <w:r w:rsidRPr="00AE11EF" w:rsidR="00A463EB">
        <w:t>Report and Order,</w:t>
      </w:r>
      <w:r w:rsidRPr="00AE11EF" w:rsidR="00DA5379">
        <w:t xml:space="preserve"> </w:t>
      </w:r>
      <w:r w:rsidRPr="00AE11EF" w:rsidR="00A469C0">
        <w:t xml:space="preserve">32 FCC Rcd 10731, </w:t>
      </w:r>
      <w:r w:rsidRPr="00AE11EF" w:rsidR="2E2F33B4">
        <w:t>10731-32</w:t>
      </w:r>
      <w:r w:rsidRPr="00AE11EF" w:rsidR="00C460FE">
        <w:t>, para</w:t>
      </w:r>
      <w:r w:rsidRPr="00AE11EF" w:rsidR="00170142">
        <w:t>s. 1-3</w:t>
      </w:r>
      <w:r w:rsidRPr="00AE11EF" w:rsidR="00A469C0">
        <w:t xml:space="preserve"> (</w:t>
      </w:r>
      <w:r w:rsidRPr="00AE11EF" w:rsidR="00C460FE">
        <w:t>2017)</w:t>
      </w:r>
      <w:r w:rsidRPr="00AE11EF" w:rsidR="00337574">
        <w:t xml:space="preserve"> (</w:t>
      </w:r>
      <w:r w:rsidRPr="00AE11EF" w:rsidR="00337574">
        <w:rPr>
          <w:i/>
        </w:rPr>
        <w:t xml:space="preserve">Part 20 </w:t>
      </w:r>
      <w:r w:rsidRPr="00AE11EF" w:rsidR="00A463EB">
        <w:rPr>
          <w:i/>
        </w:rPr>
        <w:t xml:space="preserve">Report and </w:t>
      </w:r>
      <w:r w:rsidRPr="00AE11EF" w:rsidR="00337574">
        <w:rPr>
          <w:i/>
        </w:rPr>
        <w:t>Order</w:t>
      </w:r>
      <w:r w:rsidRPr="00AE11EF" w:rsidR="00A463EB">
        <w:t>)</w:t>
      </w:r>
      <w:r w:rsidRPr="00AE11EF" w:rsidR="000361CA">
        <w:t xml:space="preserve">; </w:t>
      </w:r>
      <w:r w:rsidRPr="00AE11EF" w:rsidR="00BF597E">
        <w:rPr>
          <w:i/>
          <w:iCs/>
        </w:rPr>
        <w:t>Amendments To Harmonize and Streamline Part 20 of the Commission’s Rules Concerning Requirements for Licensees To Overcome a CMRS Presumption</w:t>
      </w:r>
      <w:r w:rsidRPr="00AE11EF" w:rsidR="00BF597E">
        <w:t xml:space="preserve">, </w:t>
      </w:r>
      <w:r w:rsidRPr="00AE11EF" w:rsidR="00DF6A3D">
        <w:t>Erratum</w:t>
      </w:r>
      <w:r w:rsidRPr="00AE11EF" w:rsidR="00991597">
        <w:t>,</w:t>
      </w:r>
      <w:r w:rsidRPr="00AE11EF" w:rsidR="00E86602">
        <w:t xml:space="preserve"> 33 FCC Rcd 1924 (2018) </w:t>
      </w:r>
      <w:r w:rsidRPr="00AE11EF" w:rsidR="00046B05">
        <w:t>(</w:t>
      </w:r>
      <w:r w:rsidRPr="00AE11EF" w:rsidR="00046B05">
        <w:rPr>
          <w:i/>
        </w:rPr>
        <w:t>Part 20 Order Erratum</w:t>
      </w:r>
      <w:r w:rsidRPr="00AE11EF" w:rsidR="00046B05">
        <w:rPr>
          <w:iCs/>
        </w:rPr>
        <w:t>)</w:t>
      </w:r>
      <w:r w:rsidRPr="00AE11EF" w:rsidR="00C460FE">
        <w:t>.</w:t>
      </w:r>
    </w:p>
  </w:footnote>
  <w:footnote w:id="370">
    <w:p w:rsidR="00A65F7B" w:rsidRPr="00AE11EF" w:rsidP="00640149" w14:paraId="5E365674" w14:textId="77777777">
      <w:pPr>
        <w:pStyle w:val="FootnoteText"/>
      </w:pPr>
      <w:r w:rsidRPr="00AE11EF">
        <w:rPr>
          <w:rStyle w:val="FootnoteReference"/>
        </w:rPr>
        <w:footnoteRef/>
      </w:r>
      <w:r w:rsidRPr="00AE11EF">
        <w:t xml:space="preserve"> 47 CFR § </w:t>
      </w:r>
      <w:r w:rsidRPr="00AE11EF" w:rsidR="00FF07DD">
        <w:t>20.3</w:t>
      </w:r>
      <w:r w:rsidRPr="00AE11EF">
        <w:t xml:space="preserve"> (</w:t>
      </w:r>
      <w:r w:rsidRPr="00AE11EF" w:rsidR="009E2347">
        <w:t>“Definitions</w:t>
      </w:r>
      <w:r w:rsidRPr="00AE11EF" w:rsidR="00ED6AA1">
        <w:t>”)</w:t>
      </w:r>
      <w:r w:rsidRPr="00AE11EF" w:rsidR="00A463EB">
        <w:t xml:space="preserve">; </w:t>
      </w:r>
      <w:r w:rsidRPr="00AE11EF" w:rsidR="00A463EB">
        <w:rPr>
          <w:i/>
          <w:iCs/>
        </w:rPr>
        <w:t>see generally Part 20 Report and Order</w:t>
      </w:r>
      <w:r w:rsidRPr="00AE11EF" w:rsidR="00046B05">
        <w:t xml:space="preserve">; </w:t>
      </w:r>
      <w:r w:rsidRPr="00AE11EF" w:rsidR="00046B05">
        <w:rPr>
          <w:i/>
        </w:rPr>
        <w:t>Part 20 Order Erratum</w:t>
      </w:r>
      <w:r w:rsidRPr="00AE11EF" w:rsidR="00ED6AA1">
        <w:t>.</w:t>
      </w:r>
    </w:p>
  </w:footnote>
  <w:footnote w:id="371">
    <w:p w:rsidR="000151D7" w:rsidRPr="00AE11EF" w:rsidP="00640149" w14:paraId="659F9ACC" w14:textId="77777777">
      <w:pPr>
        <w:pStyle w:val="FootnoteText"/>
      </w:pPr>
      <w:r w:rsidRPr="00AE11EF">
        <w:rPr>
          <w:rStyle w:val="FootnoteReference"/>
        </w:rPr>
        <w:footnoteRef/>
      </w:r>
      <w:r w:rsidRPr="00AE11EF">
        <w:t xml:space="preserve"> </w:t>
      </w:r>
      <w:r w:rsidRPr="00AE11EF" w:rsidR="001F1CB4">
        <w:t>47 CFR</w:t>
      </w:r>
      <w:r w:rsidRPr="00AE11EF" w:rsidR="00210C84">
        <w:rPr>
          <w:i/>
          <w:iCs/>
        </w:rPr>
        <w:t xml:space="preserve"> </w:t>
      </w:r>
      <w:r w:rsidRPr="00AE11EF" w:rsidR="00210C84">
        <w:t>§ 63.24(e)(1).</w:t>
      </w:r>
    </w:p>
  </w:footnote>
  <w:footnote w:id="372">
    <w:p w:rsidR="007C3A0A" w:rsidRPr="00AE11EF" w:rsidP="00640149" w14:paraId="37026B36" w14:textId="77777777">
      <w:pPr>
        <w:pStyle w:val="FootnoteText"/>
      </w:pPr>
      <w:r w:rsidRPr="00AE11EF">
        <w:rPr>
          <w:rStyle w:val="FootnoteReference"/>
        </w:rPr>
        <w:footnoteRef/>
      </w:r>
      <w:r w:rsidRPr="00AE11EF">
        <w:t xml:space="preserve"> </w:t>
      </w:r>
      <w:r w:rsidRPr="00AE11EF" w:rsidR="00D01525">
        <w:rPr>
          <w:i/>
          <w:iCs/>
        </w:rPr>
        <w:t xml:space="preserve">Id. </w:t>
      </w:r>
      <w:r w:rsidRPr="00AE11EF" w:rsidR="00557EDE">
        <w:t>§ 63.24(c).</w:t>
      </w:r>
    </w:p>
  </w:footnote>
  <w:footnote w:id="373">
    <w:p w:rsidR="00E17D1D" w:rsidRPr="00AE11EF" w:rsidP="00640149" w14:paraId="72D7CE0E" w14:textId="77777777">
      <w:pPr>
        <w:pStyle w:val="FootnoteText"/>
      </w:pPr>
      <w:r w:rsidRPr="00AE11EF">
        <w:rPr>
          <w:rStyle w:val="FootnoteReference"/>
        </w:rPr>
        <w:footnoteRef/>
      </w:r>
      <w:r w:rsidRPr="00AE11EF">
        <w:t xml:space="preserve"> </w:t>
      </w:r>
      <w:r w:rsidRPr="00AE11EF" w:rsidR="00CD42CF">
        <w:rPr>
          <w:i/>
          <w:iCs/>
        </w:rPr>
        <w:t xml:space="preserve">Id. </w:t>
      </w:r>
      <w:r w:rsidRPr="00AE11EF">
        <w:t>§ 63.24(d).</w:t>
      </w:r>
    </w:p>
  </w:footnote>
  <w:footnote w:id="374">
    <w:p w:rsidR="00FF6F29" w:rsidRPr="00AE11EF" w:rsidP="00640149" w14:paraId="5C08EE50" w14:textId="77777777">
      <w:pPr>
        <w:pStyle w:val="FootnoteText"/>
      </w:pPr>
      <w:r w:rsidRPr="00AE11EF">
        <w:rPr>
          <w:rStyle w:val="FootnoteReference"/>
        </w:rPr>
        <w:footnoteRef/>
      </w:r>
      <w:r w:rsidRPr="00AE11EF">
        <w:t xml:space="preserve"> </w:t>
      </w:r>
      <w:r w:rsidRPr="00AE11EF" w:rsidR="00CD42CF">
        <w:rPr>
          <w:i/>
          <w:iCs/>
        </w:rPr>
        <w:t xml:space="preserve">Id. </w:t>
      </w:r>
      <w:r w:rsidRPr="00AE11EF">
        <w:t>§ 63.24(d), Note 1 to paragraph (d).</w:t>
      </w:r>
    </w:p>
  </w:footnote>
  <w:footnote w:id="375">
    <w:p w:rsidR="00F17F1C" w:rsidRPr="00AE11EF" w:rsidP="00640149" w14:paraId="5DAB5D62" w14:textId="77777777">
      <w:pPr>
        <w:pStyle w:val="FootnoteText"/>
      </w:pPr>
      <w:r w:rsidRPr="00AE11EF">
        <w:rPr>
          <w:rStyle w:val="FootnoteReference"/>
        </w:rPr>
        <w:footnoteRef/>
      </w:r>
      <w:r w:rsidRPr="00AE11EF">
        <w:t xml:space="preserve"> </w:t>
      </w:r>
      <w:r w:rsidRPr="00AE11EF" w:rsidR="00CD42CF">
        <w:rPr>
          <w:i/>
          <w:iCs/>
        </w:rPr>
        <w:t xml:space="preserve">Id. </w:t>
      </w:r>
      <w:r w:rsidRPr="00AE11EF">
        <w:t>§ 63.24(f).</w:t>
      </w:r>
    </w:p>
  </w:footnote>
  <w:footnote w:id="376">
    <w:p w:rsidR="0032385D" w:rsidRPr="00AE11EF" w:rsidP="00640149" w14:paraId="122A6F24" w14:textId="77777777">
      <w:pPr>
        <w:pStyle w:val="FootnoteText"/>
      </w:pPr>
      <w:r w:rsidRPr="00AE11EF">
        <w:rPr>
          <w:rStyle w:val="FootnoteReference"/>
        </w:rPr>
        <w:footnoteRef/>
      </w:r>
      <w:r w:rsidRPr="00AE11EF">
        <w:t xml:space="preserve"> </w:t>
      </w:r>
      <w:r w:rsidRPr="00AE11EF">
        <w:rPr>
          <w:i/>
          <w:iCs/>
        </w:rPr>
        <w:t xml:space="preserve">See supra </w:t>
      </w:r>
      <w:r w:rsidRPr="00AE11EF" w:rsidR="0057068F">
        <w:t>Section IV.</w:t>
      </w:r>
      <w:r w:rsidRPr="00AE11EF" w:rsidR="001B3C58">
        <w:t>F.1.</w:t>
      </w:r>
    </w:p>
  </w:footnote>
  <w:footnote w:id="377">
    <w:p w:rsidR="004E7141" w:rsidRPr="00AE11EF" w:rsidP="00640149" w14:paraId="00F67932" w14:textId="77777777">
      <w:pPr>
        <w:pStyle w:val="FootnoteText"/>
      </w:pPr>
      <w:r w:rsidRPr="00AE11EF">
        <w:rPr>
          <w:rStyle w:val="FootnoteReference"/>
        </w:rPr>
        <w:footnoteRef/>
      </w:r>
      <w:r w:rsidRPr="00AE11EF">
        <w:t xml:space="preserve"> </w:t>
      </w:r>
      <w:r w:rsidRPr="00AE11EF" w:rsidR="00450AF1">
        <w:t xml:space="preserve">47 CFR </w:t>
      </w:r>
      <w:r w:rsidRPr="00AE11EF">
        <w:t xml:space="preserve">§ 63.18(q). </w:t>
      </w:r>
    </w:p>
  </w:footnote>
  <w:footnote w:id="378">
    <w:p w:rsidR="001E5F43" w:rsidRPr="00AE11EF" w:rsidP="00640149" w14:paraId="0A9420B9" w14:textId="77777777">
      <w:pPr>
        <w:pStyle w:val="FootnoteText"/>
      </w:pPr>
      <w:r w:rsidRPr="00AE11EF">
        <w:rPr>
          <w:rStyle w:val="FootnoteReference"/>
        </w:rPr>
        <w:footnoteRef/>
      </w:r>
      <w:r w:rsidRPr="00AE11EF">
        <w:t xml:space="preserve"> </w:t>
      </w:r>
      <w:r w:rsidRPr="00AE11EF" w:rsidR="00CD42CF">
        <w:rPr>
          <w:i/>
          <w:iCs/>
        </w:rPr>
        <w:t xml:space="preserve">Id. </w:t>
      </w:r>
      <w:r w:rsidRPr="00AE11EF" w:rsidR="003836A5">
        <w:t>§ 63.21(</w:t>
      </w:r>
      <w:r w:rsidRPr="00AE11EF" w:rsidR="00AF2BDF">
        <w:t>g).</w:t>
      </w:r>
    </w:p>
  </w:footnote>
  <w:footnote w:id="379">
    <w:p w:rsidR="009B619B" w:rsidRPr="00AE11EF" w:rsidP="00640149" w14:paraId="6FB81D77" w14:textId="77777777">
      <w:pPr>
        <w:pStyle w:val="FootnoteText"/>
      </w:pPr>
      <w:r w:rsidRPr="00AE11EF">
        <w:rPr>
          <w:rStyle w:val="FootnoteReference"/>
        </w:rPr>
        <w:footnoteRef/>
      </w:r>
      <w:r w:rsidRPr="00AE11EF">
        <w:t xml:space="preserve"> Some of the rule changes adopted in the </w:t>
      </w:r>
      <w:r w:rsidRPr="00AE11EF">
        <w:rPr>
          <w:i/>
          <w:iCs/>
        </w:rPr>
        <w:t>Executive Branch Process Reform Order</w:t>
      </w:r>
      <w:r w:rsidRPr="00AE11EF" w:rsidR="001771E4">
        <w:t xml:space="preserve"> have not gone into effect yet.</w:t>
      </w:r>
    </w:p>
  </w:footnote>
  <w:footnote w:id="380">
    <w:p w:rsidR="00F2787E" w:rsidRPr="00AE11EF" w:rsidP="00640149" w14:paraId="054F55C8" w14:textId="77777777">
      <w:pPr>
        <w:pStyle w:val="FootnoteText"/>
      </w:pPr>
      <w:r w:rsidRPr="00AE11EF">
        <w:rPr>
          <w:rStyle w:val="FootnoteReference"/>
        </w:rPr>
        <w:footnoteRef/>
      </w:r>
      <w:r w:rsidRPr="00AE11EF">
        <w:t xml:space="preserve"> </w:t>
      </w:r>
      <w:r w:rsidRPr="00AE11EF">
        <w:rPr>
          <w:i/>
          <w:iCs/>
        </w:rPr>
        <w:t xml:space="preserve">See </w:t>
      </w:r>
      <w:r w:rsidRPr="00AE11EF" w:rsidR="00831BE1">
        <w:rPr>
          <w:i/>
          <w:iCs/>
        </w:rPr>
        <w:t>Order Erratum</w:t>
      </w:r>
      <w:r w:rsidRPr="00AE11EF" w:rsidR="00831BE1">
        <w:t xml:space="preserve">, </w:t>
      </w:r>
      <w:r w:rsidRPr="00AE11EF" w:rsidR="00B00A1E">
        <w:t xml:space="preserve">35 FCC Rcd at </w:t>
      </w:r>
      <w:r w:rsidRPr="00AE11EF" w:rsidR="00226565">
        <w:t xml:space="preserve">13173, para. </w:t>
      </w:r>
      <w:r w:rsidRPr="00AE11EF" w:rsidR="006D074C">
        <w:t>10;</w:t>
      </w:r>
      <w:r w:rsidRPr="00AE11EF" w:rsidR="00831BE1">
        <w:rPr>
          <w:i/>
          <w:iCs/>
        </w:rPr>
        <w:t xml:space="preserve"> </w:t>
      </w:r>
      <w:r w:rsidRPr="00AE11EF">
        <w:rPr>
          <w:i/>
          <w:iCs/>
        </w:rPr>
        <w:t>Executive Branch Process Reform Order</w:t>
      </w:r>
      <w:r w:rsidRPr="00AE11EF" w:rsidR="00590510">
        <w:rPr>
          <w:i/>
          <w:iCs/>
        </w:rPr>
        <w:t>,</w:t>
      </w:r>
      <w:r w:rsidRPr="00AE11EF" w:rsidR="00063568">
        <w:rPr>
          <w:i/>
          <w:iCs/>
        </w:rPr>
        <w:t xml:space="preserve"> </w:t>
      </w:r>
      <w:r w:rsidRPr="00AE11EF" w:rsidR="003C48D4">
        <w:t>35</w:t>
      </w:r>
      <w:r w:rsidRPr="00AE11EF">
        <w:t xml:space="preserve"> FCC Rcd at </w:t>
      </w:r>
      <w:r w:rsidRPr="00AE11EF" w:rsidR="2E2F33B4">
        <w:t>109</w:t>
      </w:r>
      <w:r w:rsidRPr="00AE11EF" w:rsidR="00072312">
        <w:t>8</w:t>
      </w:r>
      <w:r w:rsidRPr="00AE11EF" w:rsidR="2E2F33B4">
        <w:t>5</w:t>
      </w:r>
      <w:r w:rsidRPr="00AE11EF">
        <w:t>, Appx. B</w:t>
      </w:r>
      <w:r w:rsidRPr="00AE11EF" w:rsidR="00072312">
        <w:t>, para. 10</w:t>
      </w:r>
      <w:r w:rsidRPr="00AE11EF">
        <w:t>.</w:t>
      </w:r>
    </w:p>
  </w:footnote>
  <w:footnote w:id="381">
    <w:p w:rsidR="00325DB8" w:rsidRPr="00AE11EF" w:rsidP="00640149" w14:paraId="4F9A98F8" w14:textId="77777777">
      <w:pPr>
        <w:pStyle w:val="FootnoteText"/>
      </w:pPr>
      <w:r w:rsidRPr="00AE11EF">
        <w:rPr>
          <w:rStyle w:val="FootnoteReference"/>
        </w:rPr>
        <w:footnoteRef/>
      </w:r>
      <w:r w:rsidRPr="00AE11EF">
        <w:t xml:space="preserve"> </w:t>
      </w:r>
      <w:r w:rsidRPr="00AE11EF">
        <w:rPr>
          <w:i/>
          <w:iCs/>
        </w:rPr>
        <w:t xml:space="preserve">See supra </w:t>
      </w:r>
      <w:r w:rsidRPr="00AE11EF">
        <w:t>Section IV.</w:t>
      </w:r>
      <w:r w:rsidRPr="00AE11EF" w:rsidR="003C361B">
        <w:t>E.1.</w:t>
      </w:r>
    </w:p>
  </w:footnote>
  <w:footnote w:id="382">
    <w:p w:rsidR="004155EB" w:rsidRPr="00AE11EF" w:rsidP="00640149" w14:paraId="78EB4E96" w14:textId="77777777">
      <w:pPr>
        <w:pStyle w:val="FootnoteText"/>
      </w:pPr>
      <w:r w:rsidRPr="00AE11EF">
        <w:rPr>
          <w:rStyle w:val="FootnoteReference"/>
        </w:rPr>
        <w:footnoteRef/>
      </w:r>
      <w:r w:rsidRPr="00AE11EF">
        <w:t xml:space="preserve"> </w:t>
      </w:r>
      <w:r w:rsidRPr="00AE11EF">
        <w:rPr>
          <w:i/>
          <w:iCs/>
        </w:rPr>
        <w:t xml:space="preserve">See </w:t>
      </w:r>
      <w:r w:rsidRPr="00AE11EF" w:rsidR="00D6049B">
        <w:rPr>
          <w:i/>
          <w:iCs/>
        </w:rPr>
        <w:t>Order Erratum</w:t>
      </w:r>
      <w:r w:rsidRPr="00AE11EF" w:rsidR="00D6049B">
        <w:t>, 35 FCC Rcd at</w:t>
      </w:r>
      <w:r w:rsidRPr="00AE11EF" w:rsidR="005C6501">
        <w:t xml:space="preserve"> 13174, para. </w:t>
      </w:r>
      <w:r w:rsidRPr="00AE11EF" w:rsidR="00A264DF">
        <w:t>11;</w:t>
      </w:r>
      <w:r w:rsidRPr="00AE11EF" w:rsidR="007B66E0">
        <w:t xml:space="preserve"> </w:t>
      </w:r>
      <w:r w:rsidRPr="00AE11EF" w:rsidR="00A264DF">
        <w:rPr>
          <w:i/>
          <w:iCs/>
        </w:rPr>
        <w:t xml:space="preserve">Executive Branch Process Reform Order, </w:t>
      </w:r>
      <w:r w:rsidRPr="00AE11EF" w:rsidR="00A264DF">
        <w:t xml:space="preserve">35 FCC Rcd </w:t>
      </w:r>
      <w:r w:rsidRPr="00AE11EF">
        <w:t xml:space="preserve">at </w:t>
      </w:r>
      <w:r w:rsidRPr="00AE11EF" w:rsidR="2E2F33B4">
        <w:t>109</w:t>
      </w:r>
      <w:r w:rsidRPr="00AE11EF" w:rsidR="00631780">
        <w:t>87</w:t>
      </w:r>
      <w:r w:rsidRPr="00AE11EF">
        <w:t>, Appx. B</w:t>
      </w:r>
      <w:r w:rsidRPr="00AE11EF" w:rsidR="0069287E">
        <w:t>, para. 11</w:t>
      </w:r>
      <w:r w:rsidRPr="00AE11EF">
        <w:t>.</w:t>
      </w:r>
    </w:p>
  </w:footnote>
  <w:footnote w:id="383">
    <w:p w:rsidR="00C340C5" w:rsidRPr="00AE11EF" w:rsidP="00640149" w14:paraId="7632D14A" w14:textId="77777777">
      <w:pPr>
        <w:pStyle w:val="FootnoteText"/>
      </w:pPr>
      <w:r w:rsidRPr="00AE11EF">
        <w:rPr>
          <w:rStyle w:val="FootnoteReference"/>
        </w:rPr>
        <w:footnoteRef/>
      </w:r>
      <w:r w:rsidRPr="00AE11EF">
        <w:t xml:space="preserve"> </w:t>
      </w:r>
      <w:r w:rsidRPr="00AE11EF">
        <w:rPr>
          <w:i/>
          <w:iCs/>
        </w:rPr>
        <w:t xml:space="preserve">See supra </w:t>
      </w:r>
      <w:r w:rsidRPr="00AE11EF">
        <w:t>Section IV.E.1.</w:t>
      </w:r>
    </w:p>
  </w:footnote>
  <w:footnote w:id="384">
    <w:p w:rsidR="00D62396" w:rsidRPr="00AE11EF" w:rsidP="00640149" w14:paraId="16940D61" w14:textId="77777777">
      <w:pPr>
        <w:pStyle w:val="FootnoteText"/>
      </w:pPr>
      <w:r w:rsidRPr="00AE11EF">
        <w:rPr>
          <w:rStyle w:val="FootnoteReference"/>
        </w:rPr>
        <w:footnoteRef/>
      </w:r>
      <w:r w:rsidRPr="00AE11EF" w:rsidR="007B66E0">
        <w:rPr>
          <w:i/>
          <w:iCs/>
        </w:rPr>
        <w:t xml:space="preserve"> </w:t>
      </w:r>
      <w:r w:rsidRPr="00AE11EF" w:rsidR="00D82972">
        <w:t xml:space="preserve">47 CFR § </w:t>
      </w:r>
      <w:r w:rsidRPr="00AE11EF" w:rsidR="003E7413">
        <w:t>1.40001</w:t>
      </w:r>
      <w:r w:rsidRPr="00AE11EF" w:rsidR="00A852EB">
        <w:t>(a)(1)</w:t>
      </w:r>
      <w:r w:rsidRPr="00AE11EF" w:rsidR="003E7413">
        <w:t xml:space="preserve">; </w:t>
      </w:r>
      <w:r w:rsidRPr="00AE11EF" w:rsidR="009723D2">
        <w:rPr>
          <w:i/>
          <w:iCs/>
        </w:rPr>
        <w:t>Order Erratum</w:t>
      </w:r>
      <w:r w:rsidRPr="00AE11EF" w:rsidR="009723D2">
        <w:t>, 35 FCC Rcd at</w:t>
      </w:r>
      <w:r w:rsidRPr="00AE11EF" w:rsidR="00C30DBE">
        <w:t xml:space="preserve"> 13168-69, para. </w:t>
      </w:r>
      <w:r w:rsidRPr="00AE11EF" w:rsidR="00F26241">
        <w:t>7</w:t>
      </w:r>
      <w:r w:rsidRPr="00AE11EF" w:rsidR="00C30DBE">
        <w:t>;</w:t>
      </w:r>
      <w:r w:rsidRPr="00AE11EF" w:rsidR="009723D2">
        <w:rPr>
          <w:i/>
          <w:iCs/>
        </w:rPr>
        <w:t xml:space="preserve"> </w:t>
      </w:r>
      <w:r w:rsidRPr="00AE11EF" w:rsidR="001C14AB">
        <w:rPr>
          <w:i/>
          <w:iCs/>
        </w:rPr>
        <w:t>Executive Branch Process Reform Order</w:t>
      </w:r>
      <w:r w:rsidRPr="00AE11EF">
        <w:t xml:space="preserve">, </w:t>
      </w:r>
      <w:r w:rsidRPr="00AE11EF" w:rsidR="00063568">
        <w:t>35</w:t>
      </w:r>
      <w:r w:rsidRPr="00AE11EF">
        <w:t xml:space="preserve"> FCC Rcd at </w:t>
      </w:r>
      <w:r w:rsidRPr="00AE11EF" w:rsidR="2E2F33B4">
        <w:t>109</w:t>
      </w:r>
      <w:r w:rsidRPr="00AE11EF" w:rsidR="00353CA4">
        <w:t>77-78</w:t>
      </w:r>
      <w:r w:rsidRPr="00AE11EF">
        <w:t>, Appx. B</w:t>
      </w:r>
      <w:r w:rsidRPr="00AE11EF" w:rsidR="00DA3325">
        <w:t>, para. 7</w:t>
      </w:r>
      <w:r w:rsidRPr="00AE11EF">
        <w:t>.</w:t>
      </w:r>
    </w:p>
  </w:footnote>
  <w:footnote w:id="385">
    <w:p w:rsidR="00C351B8" w:rsidRPr="00AE11EF" w:rsidP="00640149" w14:paraId="48D201B4" w14:textId="77777777">
      <w:pPr>
        <w:pStyle w:val="FootnoteText"/>
      </w:pPr>
      <w:r w:rsidRPr="00AE11EF">
        <w:rPr>
          <w:rStyle w:val="FootnoteReference"/>
        </w:rPr>
        <w:footnoteRef/>
      </w:r>
      <w:r w:rsidRPr="00AE11EF">
        <w:t xml:space="preserve"> </w:t>
      </w:r>
      <w:r w:rsidRPr="00AE11EF" w:rsidR="00FC09D4">
        <w:rPr>
          <w:i/>
          <w:iCs/>
        </w:rPr>
        <w:t xml:space="preserve">See infra </w:t>
      </w:r>
      <w:r w:rsidRPr="00AE11EF" w:rsidR="00FC09D4">
        <w:t>note 3</w:t>
      </w:r>
      <w:r w:rsidRPr="00AE11EF" w:rsidR="00E202DD">
        <w:t>84</w:t>
      </w:r>
      <w:r w:rsidRPr="00AE11EF" w:rsidR="00FC09D4">
        <w:t>.</w:t>
      </w:r>
    </w:p>
  </w:footnote>
  <w:footnote w:id="386">
    <w:p w:rsidR="006F7E47" w:rsidRPr="00AE11EF" w:rsidP="00640149" w14:paraId="3B982A76" w14:textId="77777777">
      <w:pPr>
        <w:pStyle w:val="FootnoteText"/>
      </w:pPr>
      <w:r w:rsidRPr="00AE11EF">
        <w:rPr>
          <w:rStyle w:val="FootnoteReference"/>
        </w:rPr>
        <w:footnoteRef/>
      </w:r>
      <w:r w:rsidRPr="00AE11EF" w:rsidR="00200334">
        <w:rPr>
          <w:i/>
          <w:iCs/>
        </w:rPr>
        <w:t xml:space="preserve"> </w:t>
      </w:r>
      <w:r w:rsidRPr="00AE11EF" w:rsidR="0033042C">
        <w:rPr>
          <w:i/>
          <w:iCs/>
        </w:rPr>
        <w:t>Order Erratum</w:t>
      </w:r>
      <w:r w:rsidRPr="00AE11EF" w:rsidR="0033042C">
        <w:t xml:space="preserve">, 35 FCC Rcd at </w:t>
      </w:r>
      <w:r w:rsidRPr="00AE11EF" w:rsidR="00553598">
        <w:t xml:space="preserve">13168-69, para. 7; </w:t>
      </w:r>
      <w:r w:rsidRPr="00AE11EF" w:rsidR="008E73A1">
        <w:rPr>
          <w:i/>
          <w:iCs/>
        </w:rPr>
        <w:t>Executive Branch Process Reform Order</w:t>
      </w:r>
      <w:r w:rsidRPr="00AE11EF">
        <w:t xml:space="preserve">, </w:t>
      </w:r>
      <w:r w:rsidRPr="00AE11EF" w:rsidR="00063568">
        <w:t>35</w:t>
      </w:r>
      <w:r w:rsidRPr="00AE11EF">
        <w:t xml:space="preserve"> FCC Rcd at </w:t>
      </w:r>
      <w:r w:rsidRPr="00AE11EF" w:rsidR="2E2F33B4">
        <w:t>109</w:t>
      </w:r>
      <w:r w:rsidRPr="00AE11EF" w:rsidR="000E6321">
        <w:t>77-</w:t>
      </w:r>
      <w:r w:rsidRPr="00AE11EF" w:rsidR="00BA70B8">
        <w:t>78</w:t>
      </w:r>
      <w:r w:rsidRPr="00AE11EF">
        <w:t>, Appx. B</w:t>
      </w:r>
      <w:r w:rsidRPr="00AE11EF" w:rsidR="00D4387D">
        <w:t>, para. 7</w:t>
      </w:r>
      <w:r w:rsidRPr="00AE11EF">
        <w:t>.</w:t>
      </w:r>
    </w:p>
  </w:footnote>
  <w:footnote w:id="387">
    <w:p w:rsidR="00830508" w:rsidRPr="00AE11EF" w:rsidP="00640149" w14:paraId="57A1C310" w14:textId="77777777">
      <w:pPr>
        <w:pStyle w:val="FootnoteText"/>
      </w:pPr>
      <w:r w:rsidRPr="00AE11EF">
        <w:rPr>
          <w:rStyle w:val="FootnoteReference"/>
        </w:rPr>
        <w:footnoteRef/>
      </w:r>
      <w:r w:rsidRPr="00AE11EF" w:rsidR="006E2915">
        <w:rPr>
          <w:i/>
          <w:iCs/>
        </w:rPr>
        <w:t xml:space="preserve"> Order Erratum</w:t>
      </w:r>
      <w:r w:rsidRPr="00AE11EF" w:rsidR="006E2915">
        <w:t xml:space="preserve">, 35 FCC Rcd at 13168-69, para. 7; </w:t>
      </w:r>
      <w:r w:rsidRPr="00AE11EF" w:rsidR="006E2915">
        <w:rPr>
          <w:i/>
          <w:iCs/>
        </w:rPr>
        <w:t>Executive Branch Process Reform Order</w:t>
      </w:r>
      <w:r w:rsidRPr="00AE11EF">
        <w:t xml:space="preserve">, </w:t>
      </w:r>
      <w:r w:rsidRPr="00AE11EF" w:rsidR="00063568">
        <w:t>35</w:t>
      </w:r>
      <w:r w:rsidRPr="00AE11EF">
        <w:t xml:space="preserve"> FCC Rcd at </w:t>
      </w:r>
      <w:r w:rsidRPr="00AE11EF" w:rsidR="2E2F33B4">
        <w:t>109</w:t>
      </w:r>
      <w:r w:rsidRPr="00AE11EF" w:rsidR="001255FE">
        <w:t>77-78</w:t>
      </w:r>
      <w:r w:rsidRPr="00AE11EF">
        <w:t>, Appx. B</w:t>
      </w:r>
      <w:r w:rsidRPr="00AE11EF" w:rsidR="003C02A8">
        <w:t>, para. 7</w:t>
      </w:r>
      <w:r w:rsidRPr="00AE11EF">
        <w:t>.</w:t>
      </w:r>
    </w:p>
  </w:footnote>
  <w:footnote w:id="388">
    <w:p w:rsidR="00807938" w:rsidRPr="00AE11EF" w:rsidP="00640149" w14:paraId="73C5209D" w14:textId="77777777">
      <w:pPr>
        <w:pStyle w:val="FootnoteText"/>
      </w:pPr>
      <w:r w:rsidRPr="00AE11EF">
        <w:rPr>
          <w:rStyle w:val="FootnoteReference"/>
        </w:rPr>
        <w:footnoteRef/>
      </w:r>
      <w:r w:rsidRPr="00AE11EF">
        <w:t xml:space="preserve"> </w:t>
      </w:r>
      <w:r w:rsidRPr="00AE11EF" w:rsidR="00811EC1">
        <w:rPr>
          <w:i/>
          <w:iCs/>
        </w:rPr>
        <w:t xml:space="preserve"> Order Erratum</w:t>
      </w:r>
      <w:r w:rsidRPr="00AE11EF" w:rsidR="00811EC1">
        <w:t xml:space="preserve">, 35 FCC Rcd at 13168-69, para. 7; </w:t>
      </w:r>
      <w:r w:rsidRPr="00AE11EF" w:rsidR="00811EC1">
        <w:rPr>
          <w:i/>
          <w:iCs/>
        </w:rPr>
        <w:t>Executive Branch Process Reform Order</w:t>
      </w:r>
      <w:r w:rsidRPr="00AE11EF">
        <w:t xml:space="preserve">, </w:t>
      </w:r>
      <w:r w:rsidRPr="00AE11EF" w:rsidR="0087298A">
        <w:t>35</w:t>
      </w:r>
      <w:r w:rsidRPr="00AE11EF">
        <w:t xml:space="preserve"> FCC Rcd at </w:t>
      </w:r>
      <w:r w:rsidRPr="00AE11EF" w:rsidR="2E2F33B4">
        <w:t>1097</w:t>
      </w:r>
      <w:r w:rsidRPr="00AE11EF" w:rsidR="00DC4651">
        <w:t>7-</w:t>
      </w:r>
      <w:r w:rsidRPr="00AE11EF" w:rsidR="003D14EE">
        <w:t>79</w:t>
      </w:r>
      <w:r w:rsidRPr="00AE11EF" w:rsidR="2E2F33B4">
        <w:t>,</w:t>
      </w:r>
      <w:r w:rsidRPr="00AE11EF">
        <w:t xml:space="preserve"> Appx. B</w:t>
      </w:r>
      <w:r w:rsidRPr="00AE11EF" w:rsidR="00B018DB">
        <w:t>, para. 7</w:t>
      </w:r>
      <w:r w:rsidRPr="00AE11EF">
        <w:t>.</w:t>
      </w:r>
    </w:p>
  </w:footnote>
  <w:footnote w:id="389">
    <w:p w:rsidR="005F25FD" w:rsidRPr="00AE11EF" w:rsidP="00640149" w14:paraId="6C812523" w14:textId="77777777">
      <w:pPr>
        <w:pStyle w:val="FootnoteText"/>
      </w:pPr>
      <w:r w:rsidRPr="00AE11EF">
        <w:rPr>
          <w:rStyle w:val="FootnoteReference"/>
        </w:rPr>
        <w:footnoteRef/>
      </w:r>
      <w:r w:rsidRPr="00AE11EF">
        <w:t xml:space="preserve"> </w:t>
      </w:r>
      <w:r w:rsidRPr="00AE11EF" w:rsidR="0004666E">
        <w:t>47 CFR § 1.40001</w:t>
      </w:r>
      <w:r w:rsidRPr="00AE11EF" w:rsidR="00182724">
        <w:t>(d)</w:t>
      </w:r>
      <w:r w:rsidRPr="00AE11EF" w:rsidR="004422E3">
        <w:t>;</w:t>
      </w:r>
      <w:r w:rsidRPr="00AE11EF" w:rsidR="00E63737">
        <w:rPr>
          <w:i/>
          <w:iCs/>
        </w:rPr>
        <w:t xml:space="preserve"> Order Erratum</w:t>
      </w:r>
      <w:r w:rsidRPr="00AE11EF" w:rsidR="00E63737">
        <w:t xml:space="preserve">, 35 FCC Rcd at 13168-69, para. 7; </w:t>
      </w:r>
      <w:r w:rsidRPr="00AE11EF" w:rsidR="00E63737">
        <w:rPr>
          <w:i/>
          <w:iCs/>
        </w:rPr>
        <w:t>Executive Branch Process Reform Order</w:t>
      </w:r>
      <w:r w:rsidRPr="00AE11EF" w:rsidR="009424E0">
        <w:t xml:space="preserve">, 35 FCC Rcd at </w:t>
      </w:r>
      <w:r w:rsidRPr="00AE11EF" w:rsidR="008F7F63">
        <w:t>109</w:t>
      </w:r>
      <w:r w:rsidRPr="00AE11EF" w:rsidR="002D481E">
        <w:t>77-</w:t>
      </w:r>
      <w:r w:rsidRPr="00AE11EF" w:rsidR="008F7F63">
        <w:t>79, Appx. B</w:t>
      </w:r>
      <w:r w:rsidRPr="00AE11EF" w:rsidR="002D481E">
        <w:t>, para. 7</w:t>
      </w:r>
      <w:r w:rsidRPr="00AE11EF" w:rsidR="00802899">
        <w:t>.</w:t>
      </w:r>
    </w:p>
  </w:footnote>
  <w:footnote w:id="390">
    <w:p w:rsidR="00DD42F1" w:rsidRPr="00AE11EF" w:rsidP="00640149" w14:paraId="317AA487" w14:textId="77777777">
      <w:pPr>
        <w:pStyle w:val="FootnoteText"/>
      </w:pPr>
      <w:r w:rsidRPr="00AE11EF">
        <w:rPr>
          <w:rStyle w:val="FootnoteReference"/>
        </w:rPr>
        <w:footnoteRef/>
      </w:r>
      <w:r w:rsidRPr="00AE11EF">
        <w:t xml:space="preserve"> </w:t>
      </w:r>
      <w:r w:rsidRPr="00AE11EF" w:rsidR="008F0E20">
        <w:rPr>
          <w:i/>
          <w:iCs/>
        </w:rPr>
        <w:t>Order Erratum</w:t>
      </w:r>
      <w:r w:rsidRPr="00AE11EF" w:rsidR="008F0E20">
        <w:t>, 35 FCC Rcd at</w:t>
      </w:r>
      <w:r w:rsidRPr="00AE11EF" w:rsidR="00C67286">
        <w:t xml:space="preserve"> 13173, para. 11</w:t>
      </w:r>
      <w:r w:rsidRPr="00AE11EF" w:rsidR="002261F2">
        <w:t xml:space="preserve">; </w:t>
      </w:r>
      <w:r w:rsidRPr="00AE11EF" w:rsidR="002261F2">
        <w:rPr>
          <w:i/>
          <w:iCs/>
        </w:rPr>
        <w:t>Executive Branch Process Reform Order</w:t>
      </w:r>
      <w:r w:rsidRPr="00AE11EF" w:rsidR="009E3BE7">
        <w:t xml:space="preserve">, 35 FCC Rcd </w:t>
      </w:r>
      <w:r w:rsidRPr="00AE11EF" w:rsidR="001F5991">
        <w:t xml:space="preserve">at </w:t>
      </w:r>
      <w:r w:rsidRPr="00AE11EF" w:rsidR="005F1D31">
        <w:t>10</w:t>
      </w:r>
      <w:r w:rsidRPr="00AE11EF" w:rsidR="009E3BE7">
        <w:t>985-86, Appx. B</w:t>
      </w:r>
      <w:r w:rsidRPr="00AE11EF" w:rsidR="0012160F">
        <w:t>, para. 11</w:t>
      </w:r>
      <w:r w:rsidRPr="00AE11EF" w:rsidR="009E3BE7">
        <w:t>.</w:t>
      </w:r>
    </w:p>
  </w:footnote>
  <w:footnote w:id="391">
    <w:p w:rsidR="00A3374F" w:rsidRPr="00AE11EF" w:rsidP="00640149" w14:paraId="4906AFC6" w14:textId="77777777">
      <w:pPr>
        <w:pStyle w:val="FootnoteText"/>
      </w:pPr>
      <w:r w:rsidRPr="00AE11EF">
        <w:rPr>
          <w:rStyle w:val="FootnoteReference"/>
        </w:rPr>
        <w:footnoteRef/>
      </w:r>
      <w:r w:rsidRPr="00AE11EF">
        <w:t xml:space="preserve"> </w:t>
      </w:r>
      <w:r w:rsidRPr="00AE11EF">
        <w:rPr>
          <w:i/>
        </w:rPr>
        <w:t>See</w:t>
      </w:r>
      <w:r w:rsidRPr="00AE11EF">
        <w:t xml:space="preserve"> 47 CFR § 1.767(a)(8)(i).</w:t>
      </w:r>
    </w:p>
  </w:footnote>
  <w:footnote w:id="392">
    <w:p w:rsidR="00A3374F" w:rsidRPr="00AE11EF" w:rsidP="00640149" w14:paraId="20922BE1" w14:textId="77777777">
      <w:pPr>
        <w:pStyle w:val="FootnoteText"/>
      </w:pPr>
      <w:r w:rsidRPr="00AE11EF">
        <w:rPr>
          <w:rStyle w:val="FootnoteReference"/>
        </w:rPr>
        <w:footnoteRef/>
      </w:r>
      <w:r w:rsidRPr="00AE11EF">
        <w:t xml:space="preserve"> We refer in this </w:t>
      </w:r>
      <w:r w:rsidRPr="00AE11EF" w:rsidR="00B15A9F">
        <w:t xml:space="preserve">paragraph </w:t>
      </w:r>
      <w:r w:rsidRPr="00AE11EF">
        <w:t xml:space="preserve">to “submarine cable </w:t>
      </w:r>
      <w:r w:rsidRPr="00AE11EF" w:rsidR="00662193">
        <w:t xml:space="preserve">landing license </w:t>
      </w:r>
      <w:r w:rsidRPr="00AE11EF">
        <w:t xml:space="preserve">applications” to include applications for a new cable landing license or modification, assignment, transfer of control, or renewal of a cable landing license, and notifications of </w:t>
      </w:r>
      <w:r w:rsidRPr="00AE11EF">
        <w:rPr>
          <w:i/>
          <w:iCs/>
        </w:rPr>
        <w:t>pro forma</w:t>
      </w:r>
      <w:r w:rsidRPr="00AE11EF">
        <w:t xml:space="preserve"> assignment or transfer of control</w:t>
      </w:r>
      <w:r w:rsidRPr="00AE11EF" w:rsidR="00F34C5A">
        <w:t xml:space="preserve"> of a cable landing license</w:t>
      </w:r>
      <w:r w:rsidRPr="00AE11EF">
        <w:t>.</w:t>
      </w:r>
    </w:p>
  </w:footnote>
  <w:footnote w:id="393">
    <w:p w:rsidR="00D66978" w:rsidRPr="00AE11EF" w:rsidP="00640149" w14:paraId="22AA0E43" w14:textId="77777777">
      <w:pPr>
        <w:pStyle w:val="FootnoteText"/>
        <w:rPr>
          <w:iCs/>
        </w:rPr>
      </w:pPr>
      <w:r w:rsidRPr="00AE11EF">
        <w:rPr>
          <w:rStyle w:val="FootnoteReference"/>
        </w:rPr>
        <w:footnoteRef/>
      </w:r>
      <w:r w:rsidRPr="00AE11EF">
        <w:t xml:space="preserve"> </w:t>
      </w:r>
      <w:r w:rsidRPr="00AE11EF">
        <w:rPr>
          <w:i/>
        </w:rPr>
        <w:t>See</w:t>
      </w:r>
      <w:r w:rsidRPr="00AE11EF" w:rsidR="00024576">
        <w:rPr>
          <w:i/>
        </w:rPr>
        <w:t xml:space="preserve"> infra</w:t>
      </w:r>
      <w:r w:rsidRPr="00AE11EF">
        <w:rPr>
          <w:i/>
        </w:rPr>
        <w:t xml:space="preserve"> </w:t>
      </w:r>
      <w:r w:rsidRPr="00AE11EF" w:rsidR="00FB3E7E">
        <w:rPr>
          <w:iCs/>
        </w:rPr>
        <w:t xml:space="preserve">Appx. A; </w:t>
      </w:r>
      <w:r w:rsidRPr="00AE11EF" w:rsidR="00024576">
        <w:rPr>
          <w:i/>
          <w:iCs/>
        </w:rPr>
        <w:t>Order Erratum</w:t>
      </w:r>
      <w:r w:rsidRPr="00AE11EF" w:rsidR="00024576">
        <w:t>, 35 FCC Rcd at 13173</w:t>
      </w:r>
      <w:r w:rsidRPr="00AE11EF" w:rsidR="00BE19E9">
        <w:t>-74</w:t>
      </w:r>
      <w:r w:rsidRPr="00AE11EF" w:rsidR="00024576">
        <w:t xml:space="preserve">, para. 11; </w:t>
      </w:r>
      <w:r w:rsidRPr="00AE11EF">
        <w:rPr>
          <w:i/>
        </w:rPr>
        <w:t>Executive Branch Process Reform Order</w:t>
      </w:r>
      <w:r w:rsidRPr="00AE11EF">
        <w:rPr>
          <w:iCs/>
        </w:rPr>
        <w:t xml:space="preserve">, </w:t>
      </w:r>
      <w:r w:rsidRPr="00AE11EF" w:rsidR="0087298A">
        <w:rPr>
          <w:iCs/>
        </w:rPr>
        <w:t>35</w:t>
      </w:r>
      <w:r w:rsidRPr="00AE11EF">
        <w:rPr>
          <w:iCs/>
        </w:rPr>
        <w:t xml:space="preserve"> FCC Rcd at </w:t>
      </w:r>
      <w:r w:rsidRPr="00AE11EF" w:rsidR="2E2F33B4">
        <w:t>109</w:t>
      </w:r>
      <w:r w:rsidRPr="00AE11EF" w:rsidR="003B3A3B">
        <w:t>85-</w:t>
      </w:r>
      <w:r w:rsidRPr="00AE11EF" w:rsidR="000A4E64">
        <w:t>87</w:t>
      </w:r>
      <w:r w:rsidRPr="00AE11EF">
        <w:rPr>
          <w:iCs/>
        </w:rPr>
        <w:t xml:space="preserve">, Appx. </w:t>
      </w:r>
      <w:r w:rsidRPr="00AE11EF" w:rsidR="00AB6585">
        <w:rPr>
          <w:iCs/>
        </w:rPr>
        <w:t>B</w:t>
      </w:r>
      <w:r w:rsidRPr="00AE11EF" w:rsidR="00755CFE">
        <w:rPr>
          <w:iCs/>
        </w:rPr>
        <w:t>, para. 11</w:t>
      </w:r>
      <w:r w:rsidRPr="00AE11EF">
        <w:rPr>
          <w:iCs/>
        </w:rPr>
        <w:t xml:space="preserve">; </w:t>
      </w:r>
      <w:r w:rsidRPr="00AE11EF">
        <w:t xml:space="preserve">47 CFR </w:t>
      </w:r>
      <w:r w:rsidRPr="00AE11EF" w:rsidR="00912641">
        <w:t xml:space="preserve">§ </w:t>
      </w:r>
      <w:r w:rsidRPr="00AE11EF" w:rsidR="006A408C">
        <w:t>63.18(h)(1)</w:t>
      </w:r>
      <w:r w:rsidRPr="00AE11EF" w:rsidR="003F4DB9">
        <w:t>-(3)</w:t>
      </w:r>
      <w:r w:rsidRPr="00AE11EF" w:rsidR="007B14C1">
        <w:t xml:space="preserve">; </w:t>
      </w:r>
      <w:r w:rsidRPr="00AE11EF" w:rsidR="007B14C1">
        <w:rPr>
          <w:i/>
          <w:iCs/>
        </w:rPr>
        <w:t xml:space="preserve">see supra </w:t>
      </w:r>
      <w:r w:rsidRPr="00AE11EF" w:rsidR="007B14C1">
        <w:t xml:space="preserve">para. </w:t>
      </w:r>
      <w:r w:rsidRPr="00AE11EF" w:rsidR="05D09968">
        <w:t>171.</w:t>
      </w:r>
    </w:p>
  </w:footnote>
  <w:footnote w:id="394">
    <w:p w:rsidR="00417F1E" w:rsidRPr="00AE11EF" w:rsidP="00640149" w14:paraId="70F1EAAB" w14:textId="77777777">
      <w:pPr>
        <w:pStyle w:val="FootnoteText"/>
      </w:pPr>
      <w:r w:rsidRPr="00AE11EF">
        <w:rPr>
          <w:rStyle w:val="FootnoteReference"/>
        </w:rPr>
        <w:footnoteRef/>
      </w:r>
      <w:r w:rsidRPr="00AE11EF">
        <w:t xml:space="preserve"> 47 CFR §</w:t>
      </w:r>
      <w:r w:rsidRPr="00AE11EF" w:rsidR="00464566">
        <w:t xml:space="preserve"> 1.40001(d).</w:t>
      </w:r>
    </w:p>
  </w:footnote>
  <w:footnote w:id="395">
    <w:p w:rsidR="00586E36" w:rsidRPr="00AE11EF" w:rsidP="00640149" w14:paraId="0BC48328" w14:textId="77777777">
      <w:pPr>
        <w:pStyle w:val="FootnoteText"/>
      </w:pPr>
      <w:r w:rsidRPr="00AE11EF">
        <w:rPr>
          <w:rStyle w:val="FootnoteReference"/>
        </w:rPr>
        <w:footnoteRef/>
      </w:r>
      <w:r w:rsidRPr="00AE11EF">
        <w:t xml:space="preserve"> </w:t>
      </w:r>
      <w:r w:rsidRPr="00AE11EF" w:rsidR="00045407">
        <w:rPr>
          <w:i/>
          <w:iCs/>
        </w:rPr>
        <w:t xml:space="preserve">See supra </w:t>
      </w:r>
      <w:r w:rsidRPr="00AE11EF" w:rsidR="002308A4">
        <w:t xml:space="preserve">Section </w:t>
      </w:r>
      <w:r w:rsidRPr="00AE11EF" w:rsidR="00FB0544">
        <w:t>IV.B.4</w:t>
      </w:r>
      <w:r w:rsidRPr="00AE11EF" w:rsidR="00DD36B5">
        <w:t>.</w:t>
      </w:r>
    </w:p>
  </w:footnote>
  <w:footnote w:id="396">
    <w:p w:rsidR="00E75F23" w:rsidRPr="00AE11EF" w:rsidP="00640149" w14:paraId="0CE851B4" w14:textId="77777777">
      <w:pPr>
        <w:pStyle w:val="FootnoteText"/>
        <w:rPr>
          <w:i/>
        </w:rPr>
      </w:pPr>
      <w:r w:rsidRPr="00AE11EF">
        <w:rPr>
          <w:rStyle w:val="FootnoteReference"/>
        </w:rPr>
        <w:footnoteRef/>
      </w:r>
      <w:r w:rsidRPr="00AE11EF">
        <w:t xml:space="preserve"> </w:t>
      </w:r>
      <w:r w:rsidRPr="00AE11EF" w:rsidR="00E91D2D">
        <w:rPr>
          <w:i/>
          <w:iCs/>
        </w:rPr>
        <w:t xml:space="preserve">See supra </w:t>
      </w:r>
      <w:r w:rsidRPr="00AE11EF" w:rsidR="00E91D2D">
        <w:t>Section</w:t>
      </w:r>
      <w:r w:rsidRPr="00AE11EF" w:rsidR="00B758F5">
        <w:t>s</w:t>
      </w:r>
      <w:r w:rsidRPr="00AE11EF" w:rsidR="00E91D2D">
        <w:t xml:space="preserve"> IV.</w:t>
      </w:r>
      <w:r w:rsidRPr="00AE11EF" w:rsidR="0086685E">
        <w:t>D</w:t>
      </w:r>
      <w:r w:rsidRPr="00AE11EF" w:rsidR="006C2387">
        <w:t>-F</w:t>
      </w:r>
      <w:r w:rsidRPr="00AE11EF" w:rsidR="00147E90">
        <w:t>.</w:t>
      </w:r>
      <w:r w:rsidRPr="00AE11EF" w:rsidR="00DD36B5">
        <w:rPr>
          <w:i/>
          <w:iCs/>
        </w:rPr>
        <w:t xml:space="preserve"> </w:t>
      </w:r>
    </w:p>
  </w:footnote>
  <w:footnote w:id="397">
    <w:p w:rsidR="00045407" w:rsidRPr="00AE11EF" w:rsidP="00640149" w14:paraId="47931465" w14:textId="77777777">
      <w:pPr>
        <w:pStyle w:val="FootnoteText"/>
      </w:pPr>
      <w:r w:rsidRPr="00AE11EF">
        <w:rPr>
          <w:rStyle w:val="FootnoteReference"/>
        </w:rPr>
        <w:footnoteRef/>
      </w:r>
      <w:r w:rsidRPr="00AE11EF">
        <w:t xml:space="preserve"> </w:t>
      </w:r>
      <w:r w:rsidRPr="00AE11EF" w:rsidR="00E91D2D">
        <w:rPr>
          <w:i/>
          <w:iCs/>
        </w:rPr>
        <w:t xml:space="preserve">See supra </w:t>
      </w:r>
      <w:r w:rsidRPr="00AE11EF" w:rsidR="004B209C">
        <w:t>Sections IV.D-F</w:t>
      </w:r>
      <w:r w:rsidRPr="00AE11EF" w:rsidR="00147E90">
        <w:t>.</w:t>
      </w:r>
    </w:p>
  </w:footnote>
  <w:footnote w:id="398">
    <w:p w:rsidR="00B86AFC" w:rsidRPr="00AE11EF" w:rsidP="00640149" w14:paraId="708254C2" w14:textId="77777777">
      <w:pPr>
        <w:pStyle w:val="FootnoteText"/>
      </w:pPr>
      <w:r w:rsidRPr="00AE11EF">
        <w:rPr>
          <w:rStyle w:val="FootnoteReference"/>
        </w:rPr>
        <w:footnoteRef/>
      </w:r>
      <w:r w:rsidRPr="00AE11EF">
        <w:t xml:space="preserve"> </w:t>
      </w:r>
      <w:r w:rsidRPr="00AE11EF" w:rsidR="00E91D2D">
        <w:rPr>
          <w:i/>
          <w:iCs/>
        </w:rPr>
        <w:t xml:space="preserve">See supra </w:t>
      </w:r>
      <w:r w:rsidRPr="00AE11EF" w:rsidR="004B209C">
        <w:t>Sections IV.</w:t>
      </w:r>
      <w:r w:rsidRPr="00AE11EF" w:rsidR="3A1F949B">
        <w:t>E</w:t>
      </w:r>
      <w:r w:rsidRPr="00AE11EF" w:rsidR="004B209C">
        <w:t>-F</w:t>
      </w:r>
      <w:r w:rsidRPr="00AE11EF" w:rsidR="00147E90">
        <w:t>.</w:t>
      </w:r>
      <w:r w:rsidRPr="00AE11EF" w:rsidR="00FC7F7A">
        <w:t xml:space="preserve">  </w:t>
      </w:r>
    </w:p>
  </w:footnote>
  <w:footnote w:id="399">
    <w:p w:rsidR="004D5771" w:rsidRPr="00AE11EF" w:rsidP="00640149" w14:paraId="52FA9029" w14:textId="77777777">
      <w:pPr>
        <w:pStyle w:val="FootnoteText"/>
      </w:pPr>
      <w:r w:rsidRPr="00AE11EF">
        <w:rPr>
          <w:rStyle w:val="FootnoteReference"/>
        </w:rPr>
        <w:footnoteRef/>
      </w:r>
      <w:r w:rsidRPr="00AE11EF">
        <w:t xml:space="preserve"> For reference, </w:t>
      </w:r>
      <w:r w:rsidRPr="00AE11EF">
        <w:rPr>
          <w:snapToGrid w:val="0"/>
        </w:rPr>
        <w:t xml:space="preserve">the digital economy accounted for $3.31 trillion of the U.S. economy in 2021, and so preventing a disruption of even 0.000001 (a millionth) of that amount annually would mean that benefits outweigh costs by a wide margin.  </w:t>
      </w:r>
      <w:r w:rsidRPr="00AE11EF">
        <w:rPr>
          <w:i/>
          <w:iCs/>
          <w:snapToGrid w:val="0"/>
        </w:rPr>
        <w:t>See</w:t>
      </w:r>
      <w:r w:rsidRPr="00AE11EF">
        <w:rPr>
          <w:snapToGrid w:val="0"/>
        </w:rPr>
        <w:t xml:space="preserve"> Tina Highfill &amp; Christopher Surfield, Bureau of Economic Analysis, U.S. Department of Commerce, </w:t>
      </w:r>
      <w:r w:rsidRPr="00AE11EF">
        <w:rPr>
          <w:i/>
          <w:iCs/>
          <w:snapToGrid w:val="0"/>
        </w:rPr>
        <w:t>New and Revised Statistics of the U.S. Digital Economy, 2005-2020</w:t>
      </w:r>
      <w:r w:rsidRPr="00AE11EF">
        <w:rPr>
          <w:snapToGrid w:val="0"/>
        </w:rPr>
        <w:t xml:space="preserve"> (May 2022), </w:t>
      </w:r>
      <w:hyperlink r:id="rId19" w:history="1">
        <w:r w:rsidRPr="00AE11EF">
          <w:rPr>
            <w:rStyle w:val="Hyperlink"/>
            <w:snapToGrid w:val="0"/>
          </w:rPr>
          <w:t>https://www.bea.gov/system/files/2022-05/New%20and%20Revised%20Statistics%20of%20the%20U.S.%20Digital%20Economy%202005-2020.pdf</w:t>
        </w:r>
      </w:hyperlink>
      <w:r w:rsidRPr="00AE11EF">
        <w:rPr>
          <w:snapToGrid w:val="0"/>
        </w:rPr>
        <w:t xml:space="preserve">.  </w:t>
      </w:r>
      <w:r w:rsidRPr="00AE11EF" w:rsidR="33745CBE">
        <w:rPr>
          <w:i/>
          <w:iCs/>
        </w:rPr>
        <w:t>See also</w:t>
      </w:r>
      <w:r w:rsidRPr="00AE11EF" w:rsidR="33745CBE">
        <w:t xml:space="preserve"> </w:t>
      </w:r>
      <w:r w:rsidRPr="00AE11EF" w:rsidR="33745CBE">
        <w:rPr>
          <w:i/>
          <w:iCs/>
        </w:rPr>
        <w:t>Protecting Against National Security Threats Order</w:t>
      </w:r>
      <w:r w:rsidRPr="00AE11EF" w:rsidR="33745CBE">
        <w:t xml:space="preserve">, </w:t>
      </w:r>
      <w:r w:rsidRPr="00AE11EF" w:rsidR="002F0B2B">
        <w:t xml:space="preserve">34 FCC Rcd </w:t>
      </w:r>
      <w:r w:rsidRPr="00AE11EF" w:rsidR="3A1F949B">
        <w:t>at</w:t>
      </w:r>
      <w:r w:rsidRPr="00AE11EF" w:rsidR="002F0B2B">
        <w:t xml:space="preserve"> 11465, para. 109</w:t>
      </w:r>
      <w:r w:rsidRPr="00AE11EF" w:rsidR="00E71844">
        <w:t>,</w:t>
      </w:r>
      <w:r w:rsidRPr="00AE11EF" w:rsidR="002F0B2B">
        <w:t xml:space="preserve"> </w:t>
      </w:r>
      <w:r w:rsidRPr="00AE11EF" w:rsidR="33745CBE">
        <w:rPr>
          <w:i/>
          <w:iCs/>
        </w:rPr>
        <w:t xml:space="preserve">aff’d. Huawei Technologies USA v. FCC, </w:t>
      </w:r>
      <w:r w:rsidRPr="00AE11EF" w:rsidR="33745CBE">
        <w:t>2 F.4th 421</w:t>
      </w:r>
      <w:r w:rsidRPr="00AE11EF">
        <w:t>.</w:t>
      </w:r>
      <w:r w:rsidRPr="00AE11EF">
        <w:rPr>
          <w:snapToGrid w:val="0"/>
        </w:rPr>
        <w:t xml:space="preserve">     </w:t>
      </w:r>
    </w:p>
  </w:footnote>
  <w:footnote w:id="400">
    <w:p w:rsidR="00674AEB" w:rsidRPr="00AE11EF" w:rsidP="00640149" w14:paraId="71794E22" w14:textId="77777777">
      <w:pPr>
        <w:pStyle w:val="FootnoteText"/>
        <w:rPr>
          <w:i/>
          <w:iCs/>
        </w:rPr>
      </w:pPr>
      <w:r w:rsidRPr="00AE11EF">
        <w:rPr>
          <w:rStyle w:val="FootnoteReference"/>
        </w:rPr>
        <w:footnoteRef/>
      </w:r>
      <w:r w:rsidRPr="00AE11EF">
        <w:t xml:space="preserve"> </w:t>
      </w:r>
      <w:r w:rsidRPr="00AE11EF" w:rsidR="009B44C7">
        <w:rPr>
          <w:i/>
          <w:iCs/>
        </w:rPr>
        <w:t>See supra</w:t>
      </w:r>
      <w:r w:rsidRPr="00AE11EF" w:rsidR="00AD5E57">
        <w:rPr>
          <w:i/>
          <w:iCs/>
        </w:rPr>
        <w:t xml:space="preserve"> </w:t>
      </w:r>
      <w:r w:rsidRPr="00AE11EF" w:rsidR="00C30CEC">
        <w:t>Section IV.F.</w:t>
      </w:r>
      <w:r w:rsidRPr="00AE11EF" w:rsidR="00DC3EF1">
        <w:t>3</w:t>
      </w:r>
      <w:r w:rsidRPr="00AE11EF" w:rsidR="009B44C7">
        <w:t xml:space="preserve">. </w:t>
      </w:r>
    </w:p>
  </w:footnote>
  <w:footnote w:id="401">
    <w:p w:rsidR="00B71CA9" w:rsidRPr="00AE11EF" w:rsidP="00640149" w14:paraId="55B75501" w14:textId="77777777">
      <w:pPr>
        <w:pStyle w:val="FootnoteText"/>
      </w:pPr>
      <w:r w:rsidRPr="00AE11EF">
        <w:rPr>
          <w:rStyle w:val="FootnoteReference"/>
        </w:rPr>
        <w:footnoteRef/>
      </w:r>
      <w:r w:rsidRPr="00AE11EF">
        <w:t xml:space="preserve"> </w:t>
      </w:r>
      <w:r w:rsidRPr="00AE11EF" w:rsidR="00861FED">
        <w:rPr>
          <w:i/>
        </w:rPr>
        <w:t>See</w:t>
      </w:r>
      <w:r w:rsidRPr="00AE11EF" w:rsidR="00F67086">
        <w:rPr>
          <w:i/>
        </w:rPr>
        <w:t xml:space="preserve"> supra </w:t>
      </w:r>
      <w:r w:rsidRPr="00AE11EF" w:rsidR="009E1465">
        <w:rPr>
          <w:iCs/>
        </w:rPr>
        <w:t>Section IV</w:t>
      </w:r>
      <w:r w:rsidRPr="00AE11EF" w:rsidR="00024CF3">
        <w:rPr>
          <w:iCs/>
        </w:rPr>
        <w:t>.F.4</w:t>
      </w:r>
      <w:r w:rsidRPr="00AE11EF" w:rsidR="00861FED">
        <w:rPr>
          <w:iCs/>
        </w:rPr>
        <w:t xml:space="preserve">; </w:t>
      </w:r>
      <w:r w:rsidRPr="00AE11EF">
        <w:rPr>
          <w:i/>
          <w:iCs/>
        </w:rPr>
        <w:t>Foreign Participation Order</w:t>
      </w:r>
      <w:r w:rsidRPr="00AE11EF">
        <w:t xml:space="preserve">, 12 FCC Rcd at 23897-98, 23910-11, </w:t>
      </w:r>
      <w:r w:rsidRPr="00AE11EF" w:rsidR="00094078">
        <w:t>23913</w:t>
      </w:r>
      <w:r w:rsidRPr="00AE11EF" w:rsidR="004E3FED">
        <w:t>-15,</w:t>
      </w:r>
      <w:r w:rsidRPr="00AE11EF" w:rsidR="00094078">
        <w:t xml:space="preserve"> </w:t>
      </w:r>
      <w:r w:rsidRPr="00AE11EF" w:rsidR="002B7949">
        <w:t>2</w:t>
      </w:r>
      <w:r w:rsidRPr="00AE11EF" w:rsidR="005D6901">
        <w:t>3918</w:t>
      </w:r>
      <w:r w:rsidRPr="00AE11EF" w:rsidR="001061D5">
        <w:t>-21</w:t>
      </w:r>
      <w:r w:rsidRPr="00AE11EF" w:rsidR="005D6901">
        <w:t xml:space="preserve">, </w:t>
      </w:r>
      <w:r w:rsidRPr="00AE11EF">
        <w:t xml:space="preserve">paras. 11, 13, </w:t>
      </w:r>
      <w:r w:rsidRPr="00AE11EF" w:rsidR="004A518F">
        <w:t>4</w:t>
      </w:r>
      <w:r w:rsidRPr="00AE11EF">
        <w:t>5-46, 51-53</w:t>
      </w:r>
      <w:r w:rsidRPr="00AE11EF" w:rsidR="00FC1503">
        <w:t>, 59</w:t>
      </w:r>
      <w:r w:rsidRPr="00AE11EF" w:rsidR="000738FB">
        <w:t>-66</w:t>
      </w:r>
      <w:r w:rsidRPr="00AE11EF">
        <w:t>.</w:t>
      </w:r>
    </w:p>
  </w:footnote>
  <w:footnote w:id="402">
    <w:p w:rsidR="00C52309" w:rsidRPr="00AE11EF" w:rsidP="00640149" w14:paraId="7544DB81" w14:textId="77777777">
      <w:pPr>
        <w:pStyle w:val="FootnoteText"/>
        <w:rPr>
          <w:iCs/>
        </w:rPr>
      </w:pPr>
      <w:r w:rsidRPr="00AE11EF">
        <w:rPr>
          <w:rStyle w:val="FootnoteReference"/>
        </w:rPr>
        <w:footnoteRef/>
      </w:r>
      <w:r w:rsidRPr="00AE11EF">
        <w:t xml:space="preserve"> </w:t>
      </w:r>
      <w:r w:rsidRPr="00AE11EF" w:rsidR="00FB26B9">
        <w:rPr>
          <w:i/>
        </w:rPr>
        <w:t xml:space="preserve">See supra </w:t>
      </w:r>
      <w:r w:rsidRPr="00AE11EF" w:rsidR="000F6694">
        <w:rPr>
          <w:iCs/>
        </w:rPr>
        <w:t>Section I</w:t>
      </w:r>
      <w:r w:rsidRPr="00AE11EF" w:rsidR="00DB29CD">
        <w:rPr>
          <w:iCs/>
        </w:rPr>
        <w:t>V</w:t>
      </w:r>
      <w:r w:rsidRPr="00AE11EF" w:rsidR="000F6694">
        <w:rPr>
          <w:iCs/>
        </w:rPr>
        <w:t>.</w:t>
      </w:r>
      <w:r w:rsidRPr="00AE11EF" w:rsidR="00D910E3">
        <w:t xml:space="preserve">  </w:t>
      </w:r>
      <w:r w:rsidRPr="00AE11EF" w:rsidR="00D910E3">
        <w:rPr>
          <w:iCs/>
        </w:rPr>
        <w:t>We note that this estimate does not include the one-time foreign ownership information collection, as established by th</w:t>
      </w:r>
      <w:r w:rsidRPr="00AE11EF" w:rsidR="00D65AC8">
        <w:rPr>
          <w:iCs/>
        </w:rPr>
        <w:t>e</w:t>
      </w:r>
      <w:r w:rsidRPr="00AE11EF" w:rsidR="00D910E3">
        <w:rPr>
          <w:iCs/>
        </w:rPr>
        <w:t xml:space="preserve"> Order</w:t>
      </w:r>
      <w:r w:rsidRPr="00AE11EF" w:rsidR="00D65AC8">
        <w:rPr>
          <w:iCs/>
        </w:rPr>
        <w:t xml:space="preserve"> herein</w:t>
      </w:r>
      <w:r w:rsidRPr="00AE11EF" w:rsidR="00D910E3">
        <w:rPr>
          <w:iCs/>
        </w:rPr>
        <w:t xml:space="preserve">.  </w:t>
      </w:r>
      <w:r w:rsidRPr="00AE11EF" w:rsidR="00D21B50">
        <w:rPr>
          <w:i/>
        </w:rPr>
        <w:t xml:space="preserve">See supra </w:t>
      </w:r>
      <w:r w:rsidRPr="00AE11EF" w:rsidR="00D21B50">
        <w:rPr>
          <w:iCs/>
        </w:rPr>
        <w:t xml:space="preserve">Section III.  </w:t>
      </w:r>
      <w:r w:rsidRPr="00AE11EF" w:rsidR="00D910E3">
        <w:rPr>
          <w:iCs/>
        </w:rPr>
        <w:t xml:space="preserve">That one-time collection is </w:t>
      </w:r>
      <w:r w:rsidRPr="00AE11EF" w:rsidR="0055533A">
        <w:rPr>
          <w:iCs/>
        </w:rPr>
        <w:t>not a rule</w:t>
      </w:r>
      <w:r w:rsidRPr="00AE11EF" w:rsidR="00D910E3">
        <w:rPr>
          <w:iCs/>
        </w:rPr>
        <w:t xml:space="preserve">, and it will not impose ongoing costs.  </w:t>
      </w:r>
    </w:p>
  </w:footnote>
  <w:footnote w:id="403">
    <w:p w:rsidR="007E2BC1" w:rsidRPr="00AE11EF" w:rsidP="00640149" w14:paraId="6DA5E364" w14:textId="77777777">
      <w:pPr>
        <w:pStyle w:val="FootnoteText"/>
        <w:rPr>
          <w:iCs/>
        </w:rPr>
      </w:pPr>
      <w:r w:rsidRPr="00AE11EF">
        <w:rPr>
          <w:rStyle w:val="FootnoteReference"/>
        </w:rPr>
        <w:footnoteRef/>
      </w:r>
      <w:r w:rsidRPr="00AE11EF">
        <w:t xml:space="preserve"> </w:t>
      </w:r>
      <w:r w:rsidRPr="00AE11EF">
        <w:rPr>
          <w:i/>
        </w:rPr>
        <w:t xml:space="preserve">See supra </w:t>
      </w:r>
      <w:r w:rsidRPr="00AE11EF">
        <w:rPr>
          <w:iCs/>
        </w:rPr>
        <w:t xml:space="preserve">para. </w:t>
      </w:r>
      <w:r w:rsidRPr="00AE11EF" w:rsidR="00C27FFB">
        <w:rPr>
          <w:iCs/>
        </w:rPr>
        <w:t>11.</w:t>
      </w:r>
    </w:p>
  </w:footnote>
  <w:footnote w:id="404">
    <w:p w:rsidR="007E4960" w:rsidRPr="00AE11EF" w:rsidP="00640149" w14:paraId="1011532A" w14:textId="77777777">
      <w:pPr>
        <w:pStyle w:val="FootnoteText"/>
      </w:pPr>
      <w:r w:rsidRPr="00AE11EF">
        <w:rPr>
          <w:rStyle w:val="FootnoteReference"/>
        </w:rPr>
        <w:footnoteRef/>
      </w:r>
      <w:r w:rsidRPr="00AE11EF">
        <w:t xml:space="preserve"> </w:t>
      </w:r>
      <w:r w:rsidRPr="00AE11EF" w:rsidR="00A42414">
        <w:rPr>
          <w:i/>
        </w:rPr>
        <w:t xml:space="preserve">See supra </w:t>
      </w:r>
      <w:r w:rsidRPr="00AE11EF" w:rsidR="00A42414">
        <w:rPr>
          <w:iCs/>
        </w:rPr>
        <w:t>para. 12</w:t>
      </w:r>
    </w:p>
  </w:footnote>
  <w:footnote w:id="405">
    <w:p w:rsidR="0038114D" w:rsidRPr="00AE11EF" w:rsidP="00640149" w14:paraId="03B03207" w14:textId="77777777">
      <w:pPr>
        <w:pStyle w:val="FootnoteText"/>
      </w:pPr>
      <w:r w:rsidRPr="00AE11EF">
        <w:rPr>
          <w:rStyle w:val="FootnoteReference"/>
        </w:rPr>
        <w:footnoteRef/>
      </w:r>
      <w:r w:rsidRPr="00AE11EF">
        <w:t xml:space="preserve"> </w:t>
      </w:r>
      <w:r w:rsidRPr="00AE11EF">
        <w:rPr>
          <w:i/>
        </w:rPr>
        <w:t xml:space="preserve">See supra </w:t>
      </w:r>
      <w:r w:rsidRPr="00AE11EF">
        <w:rPr>
          <w:iCs/>
        </w:rPr>
        <w:t>para.</w:t>
      </w:r>
      <w:r w:rsidRPr="00AE11EF" w:rsidR="00870B11">
        <w:rPr>
          <w:iCs/>
        </w:rPr>
        <w:t xml:space="preserve"> 64.</w:t>
      </w:r>
    </w:p>
  </w:footnote>
  <w:footnote w:id="406">
    <w:p w:rsidR="000E320B" w:rsidRPr="00AE11EF" w:rsidP="00640149" w14:paraId="197BD9C3" w14:textId="77777777">
      <w:pPr>
        <w:pStyle w:val="FootnoteText"/>
        <w:rPr>
          <w:iCs/>
        </w:rPr>
      </w:pPr>
      <w:r w:rsidRPr="00AE11EF">
        <w:rPr>
          <w:rStyle w:val="FootnoteReference"/>
        </w:rPr>
        <w:footnoteRef/>
      </w:r>
      <w:r w:rsidRPr="00AE11EF">
        <w:t xml:space="preserve"> </w:t>
      </w:r>
      <w:r w:rsidRPr="00AE11EF">
        <w:rPr>
          <w:i/>
        </w:rPr>
        <w:t>See</w:t>
      </w:r>
      <w:r w:rsidRPr="00AE11EF">
        <w:rPr>
          <w:iCs/>
        </w:rPr>
        <w:t xml:space="preserve"> </w:t>
      </w:r>
      <w:r w:rsidRPr="00AE11EF">
        <w:rPr>
          <w:i/>
        </w:rPr>
        <w:t xml:space="preserve">supra </w:t>
      </w:r>
      <w:r w:rsidRPr="00AE11EF">
        <w:rPr>
          <w:iCs/>
        </w:rPr>
        <w:t>Section I</w:t>
      </w:r>
      <w:r w:rsidRPr="00AE11EF" w:rsidR="0026635C">
        <w:rPr>
          <w:iCs/>
        </w:rPr>
        <w:t>V</w:t>
      </w:r>
      <w:r w:rsidRPr="00AE11EF">
        <w:rPr>
          <w:iCs/>
        </w:rPr>
        <w:t>.C.1.</w:t>
      </w:r>
    </w:p>
  </w:footnote>
  <w:footnote w:id="407">
    <w:p w:rsidR="00E363BB" w:rsidRPr="00AE11EF" w:rsidP="00640149" w14:paraId="3F5DCF8D" w14:textId="77777777">
      <w:pPr>
        <w:pStyle w:val="FootnoteText"/>
      </w:pPr>
      <w:r w:rsidRPr="00AE11EF">
        <w:rPr>
          <w:rStyle w:val="FootnoteReference"/>
        </w:rPr>
        <w:footnoteRef/>
      </w:r>
      <w:r w:rsidRPr="00AE11EF">
        <w:t xml:space="preserve"> </w:t>
      </w:r>
      <w:r w:rsidRPr="00AE11EF" w:rsidR="00893643">
        <w:t xml:space="preserve">Our cost estimates </w:t>
      </w:r>
      <w:r w:rsidRPr="00AE11EF" w:rsidR="00601456">
        <w:t xml:space="preserve">for both </w:t>
      </w:r>
      <w:r w:rsidRPr="00AE11EF" w:rsidR="007E27C5">
        <w:t xml:space="preserve">renewal applications </w:t>
      </w:r>
      <w:r w:rsidRPr="00AE11EF" w:rsidR="007326F0">
        <w:t xml:space="preserve">prepared in </w:t>
      </w:r>
      <w:r w:rsidRPr="00AE11EF" w:rsidR="00601456">
        <w:t>the initial 10-year timeframe</w:t>
      </w:r>
      <w:r w:rsidRPr="00AE11EF" w:rsidR="00B505FC">
        <w:t xml:space="preserve"> and for future renewal </w:t>
      </w:r>
      <w:r w:rsidRPr="00AE11EF" w:rsidR="003D15E7">
        <w:t>applications</w:t>
      </w:r>
      <w:r w:rsidRPr="00AE11EF" w:rsidR="00B505FC">
        <w:t xml:space="preserve"> are based on the rules </w:t>
      </w:r>
      <w:r w:rsidRPr="00AE11EF" w:rsidR="009E328E">
        <w:t xml:space="preserve">proposed </w:t>
      </w:r>
      <w:r w:rsidRPr="00AE11EF" w:rsidR="003951FB">
        <w:t>in the Notice</w:t>
      </w:r>
      <w:r w:rsidRPr="00AE11EF" w:rsidR="00BC2AED">
        <w:t xml:space="preserve">.  We recognize, however, that the information that authorization holders are required to provide could change in </w:t>
      </w:r>
      <w:r w:rsidRPr="00AE11EF" w:rsidR="006E4B8B">
        <w:t xml:space="preserve">a </w:t>
      </w:r>
      <w:r w:rsidRPr="00AE11EF" w:rsidR="00BC2AED">
        <w:t>future</w:t>
      </w:r>
      <w:r w:rsidRPr="00AE11EF" w:rsidR="00325EC1">
        <w:t xml:space="preserve"> order</w:t>
      </w:r>
      <w:r w:rsidRPr="00AE11EF" w:rsidR="006E4B8B">
        <w:t xml:space="preserve"> adopted in this proceeding</w:t>
      </w:r>
      <w:r w:rsidRPr="00AE11EF" w:rsidR="00406E99">
        <w:t xml:space="preserve">, </w:t>
      </w:r>
      <w:r w:rsidRPr="00AE11EF" w:rsidR="0003114A">
        <w:t>such that these costs are subject to change</w:t>
      </w:r>
      <w:r w:rsidRPr="00AE11EF" w:rsidR="00BC2AED">
        <w:t xml:space="preserve">.  </w:t>
      </w:r>
      <w:r w:rsidRPr="00AE11EF" w:rsidR="00D86461">
        <w:t xml:space="preserve"> </w:t>
      </w:r>
    </w:p>
  </w:footnote>
  <w:footnote w:id="408">
    <w:p w:rsidR="00B71CA9" w:rsidRPr="00AE11EF" w:rsidP="00B426BF" w14:paraId="0CF03987" w14:textId="77777777">
      <w:pPr>
        <w:pStyle w:val="FootnoteText"/>
      </w:pPr>
      <w:r w:rsidRPr="00AE11EF">
        <w:rPr>
          <w:rStyle w:val="FootnoteReference"/>
        </w:rPr>
        <w:footnoteRef/>
      </w:r>
      <w:r w:rsidRPr="00AE11EF">
        <w:t xml:space="preserve"> </w:t>
      </w:r>
      <w:bookmarkStart w:id="887" w:name="_Hlk130988747"/>
      <w:r w:rsidRPr="00AE11EF">
        <w:t xml:space="preserve">Our cost data on wages for attorneys </w:t>
      </w:r>
      <w:r w:rsidRPr="00AE11EF" w:rsidR="000632D5">
        <w:t xml:space="preserve">are </w:t>
      </w:r>
      <w:r w:rsidRPr="00AE11EF" w:rsidR="00925577">
        <w:t>based on</w:t>
      </w:r>
      <w:r w:rsidRPr="00AE11EF">
        <w:t xml:space="preserve"> the Commission’s estimates of labor costs as represented in </w:t>
      </w:r>
      <w:r w:rsidRPr="00AE11EF" w:rsidR="006B52B0">
        <w:t xml:space="preserve">previous </w:t>
      </w:r>
      <w:r w:rsidRPr="00AE11EF" w:rsidR="009F5BC0">
        <w:t>Paperwork Reduction Act (</w:t>
      </w:r>
      <w:r w:rsidRPr="00AE11EF">
        <w:t>PRA</w:t>
      </w:r>
      <w:r w:rsidRPr="00AE11EF" w:rsidR="009F5BC0">
        <w:t xml:space="preserve">) </w:t>
      </w:r>
      <w:r w:rsidRPr="00AE11EF" w:rsidR="006C5A2D">
        <w:t>statements</w:t>
      </w:r>
      <w:r w:rsidRPr="00AE11EF" w:rsidR="2CC67DDE">
        <w:t>.</w:t>
      </w:r>
      <w:r w:rsidRPr="00AE11EF">
        <w:t xml:space="preserve">  </w:t>
      </w:r>
      <w:r w:rsidRPr="00AE11EF" w:rsidR="002A0C93">
        <w:rPr>
          <w:i/>
        </w:rPr>
        <w:t>International Section 214 Process and Tariff Requirements – 47 CFR Sections 63.10, 63.11, 63.13, 63.18, 63.19, 63.21, 63.24, 63.25, and 1.1311</w:t>
      </w:r>
      <w:r w:rsidRPr="00AE11EF" w:rsidR="002A0C93">
        <w:t>, OMB Control No. 3060-0686 Paperwork Reduction Act (PRA) Supporting Statement at 1</w:t>
      </w:r>
      <w:r w:rsidRPr="00AE11EF" w:rsidR="00B2487A">
        <w:t>3</w:t>
      </w:r>
      <w:r w:rsidRPr="00AE11EF" w:rsidR="002A0C93">
        <w:t xml:space="preserve"> (</w:t>
      </w:r>
      <w:r w:rsidRPr="00AE11EF" w:rsidR="00C86845">
        <w:t>Mar.</w:t>
      </w:r>
      <w:r w:rsidRPr="00AE11EF" w:rsidR="00B20B47">
        <w:t xml:space="preserve"> </w:t>
      </w:r>
      <w:r w:rsidRPr="00AE11EF" w:rsidR="007D4F2F">
        <w:t>25,</w:t>
      </w:r>
      <w:r w:rsidRPr="00AE11EF" w:rsidR="00C86845">
        <w:t xml:space="preserve"> 2021</w:t>
      </w:r>
      <w:r w:rsidRPr="00AE11EF" w:rsidR="002A0C93">
        <w:t>)</w:t>
      </w:r>
      <w:r w:rsidRPr="00AE11EF" w:rsidR="00B2487A">
        <w:t>,</w:t>
      </w:r>
      <w:r w:rsidRPr="00AE11EF" w:rsidR="002A0C93">
        <w:t xml:space="preserve"> </w:t>
      </w:r>
      <w:hyperlink r:id="rId20" w:history="1">
        <w:r w:rsidRPr="00AE11EF" w:rsidR="00E04EAD">
          <w:rPr>
            <w:rStyle w:val="Hyperlink"/>
          </w:rPr>
          <w:t>https://www.reginfo.gov/public/do/PRAViewDocument?ref_nbr=202103-3060-012</w:t>
        </w:r>
      </w:hyperlink>
      <w:r w:rsidRPr="00AE11EF" w:rsidR="3A1F949B">
        <w:t xml:space="preserve"> (March 2021 Supporting Statement);</w:t>
      </w:r>
      <w:r w:rsidRPr="00AE11EF" w:rsidR="00E04EAD">
        <w:t xml:space="preserve"> </w:t>
      </w:r>
      <w:r w:rsidRPr="00AE11EF" w:rsidR="7166980D">
        <w:rPr>
          <w:i/>
        </w:rPr>
        <w:t>International Section 214 Process and Tariff Requirements – 47 CFR Sections 63.10, 63.11, 63.13, 63.18, 63.19, 63.21, 63.24, 63.25, and 1.1311</w:t>
      </w:r>
      <w:r w:rsidRPr="00AE11EF" w:rsidR="7166980D">
        <w:t xml:space="preserve">, OMB Control No. 3060-0686 Paperwork Reduction Act (PRA) Supporting Statement at 14 (Nov. 28, 2017), </w:t>
      </w:r>
      <w:r w:rsidRPr="00AE11EF" w:rsidR="00716530">
        <w:rPr>
          <w:rStyle w:val="Hyperlink"/>
        </w:rPr>
        <w:t>https://www.reginfo.gov/public/do/PRAViewDocument?ref_nbr=201711-3060-029</w:t>
      </w:r>
      <w:r w:rsidRPr="00AE11EF" w:rsidR="00716530">
        <w:t xml:space="preserve"> (November 2017 Supporting Statement)</w:t>
      </w:r>
      <w:r w:rsidRPr="00AE11EF" w:rsidR="006B52B0">
        <w:t>.</w:t>
      </w:r>
      <w:r w:rsidRPr="00AE11EF" w:rsidR="00C34277">
        <w:t xml:space="preserve"> </w:t>
      </w:r>
      <w:r w:rsidRPr="00AE11EF">
        <w:t xml:space="preserve"> </w:t>
      </w:r>
      <w:r w:rsidRPr="00AE11EF">
        <w:rPr>
          <w:rStyle w:val="Hyperlink"/>
          <w:color w:val="auto"/>
          <w:u w:val="none"/>
        </w:rPr>
        <w:t xml:space="preserve">Consistent with the Commission’s calculations in </w:t>
      </w:r>
      <w:r w:rsidRPr="00AE11EF" w:rsidR="006B52B0">
        <w:rPr>
          <w:rStyle w:val="Hyperlink"/>
          <w:color w:val="auto"/>
          <w:u w:val="none"/>
        </w:rPr>
        <w:t xml:space="preserve">the </w:t>
      </w:r>
      <w:r w:rsidRPr="00AE11EF">
        <w:rPr>
          <w:rStyle w:val="Hyperlink"/>
          <w:color w:val="auto"/>
          <w:u w:val="none"/>
        </w:rPr>
        <w:t>PRA</w:t>
      </w:r>
      <w:r w:rsidRPr="00AE11EF" w:rsidR="009E50B1">
        <w:rPr>
          <w:rStyle w:val="Hyperlink"/>
          <w:color w:val="auto"/>
          <w:u w:val="none"/>
        </w:rPr>
        <w:t xml:space="preserve"> statement</w:t>
      </w:r>
      <w:r w:rsidRPr="00AE11EF">
        <w:rPr>
          <w:rStyle w:val="Hyperlink"/>
          <w:color w:val="auto"/>
          <w:u w:val="none"/>
        </w:rPr>
        <w:t xml:space="preserve">s, we estimate </w:t>
      </w:r>
      <w:r w:rsidRPr="00AE11EF">
        <w:t xml:space="preserve">the median hourly wage for attorneys as $300 for outside counsel. </w:t>
      </w:r>
      <w:r w:rsidRPr="00AE11EF" w:rsidR="003A5778">
        <w:t xml:space="preserve"> </w:t>
      </w:r>
      <w:r w:rsidRPr="00AE11EF" w:rsidR="3D64FAF4">
        <w:rPr>
          <w:i/>
        </w:rPr>
        <w:t>Id</w:t>
      </w:r>
      <w:r w:rsidRPr="00AE11EF" w:rsidR="3D64FAF4">
        <w:t>.</w:t>
      </w:r>
      <w:r w:rsidRPr="00AE11EF">
        <w:t xml:space="preserve">  We assume that this wage reasonably represents an average for all attorney labor, across a range of authorization holders with different sizes and business models, used to comply with the rules </w:t>
      </w:r>
      <w:r w:rsidRPr="00AE11EF" w:rsidR="009A549D">
        <w:t>proposed</w:t>
      </w:r>
      <w:r w:rsidRPr="00AE11EF" w:rsidR="00282187">
        <w:t xml:space="preserve"> in the Notice</w:t>
      </w:r>
      <w:r w:rsidRPr="00AE11EF">
        <w:t>.  Also</w:t>
      </w:r>
      <w:r w:rsidRPr="00AE11EF" w:rsidR="002D0CA5">
        <w:t>,</w:t>
      </w:r>
      <w:r w:rsidRPr="00AE11EF">
        <w:t xml:space="preserve"> consistent with the Commission’s calculations in PRA</w:t>
      </w:r>
      <w:r w:rsidRPr="00AE11EF" w:rsidR="00F30D6A">
        <w:t xml:space="preserve"> statement</w:t>
      </w:r>
      <w:r w:rsidRPr="00AE11EF">
        <w:t xml:space="preserve">s, we estimate the median hourly wage for support staff (paralegals and legal assistants) as $40.  </w:t>
      </w:r>
      <w:r w:rsidRPr="00AE11EF" w:rsidR="3D64FAF4">
        <w:rPr>
          <w:i/>
        </w:rPr>
        <w:t>Id</w:t>
      </w:r>
      <w:r w:rsidRPr="00AE11EF" w:rsidR="3D64FAF4">
        <w:t>.</w:t>
      </w:r>
      <w:r w:rsidRPr="00AE11EF" w:rsidR="225D9B84">
        <w:t xml:space="preserve"> </w:t>
      </w:r>
      <w:r w:rsidRPr="00AE11EF">
        <w:t xml:space="preserve"> This </w:t>
      </w:r>
      <w:r w:rsidRPr="00AE11EF" w:rsidR="00F10113">
        <w:t>signifies</w:t>
      </w:r>
      <w:r w:rsidRPr="00AE11EF">
        <w:t xml:space="preserve"> that, 20 hours of work by attorneys would cost $6,000.00 and 20 hours of work by support staff would cost $800.00, for a total of $6,800.00 per </w:t>
      </w:r>
      <w:r w:rsidRPr="00AE11EF" w:rsidR="00C631B4">
        <w:t>initial renewal application</w:t>
      </w:r>
      <w:r w:rsidRPr="00AE11EF">
        <w:t xml:space="preserve">.  </w:t>
      </w:r>
      <w:bookmarkEnd w:id="887"/>
      <w:r w:rsidRPr="00AE11EF" w:rsidR="3A1F949B">
        <w:t xml:space="preserve">  </w:t>
      </w:r>
    </w:p>
  </w:footnote>
  <w:footnote w:id="409">
    <w:p w:rsidR="00B71CA9" w:rsidRPr="00AE11EF" w:rsidP="00640149" w14:paraId="76DBB9B2" w14:textId="77777777">
      <w:pPr>
        <w:pStyle w:val="FootnoteText"/>
        <w:rPr>
          <w:highlight w:val="yellow"/>
        </w:rPr>
      </w:pPr>
      <w:r w:rsidRPr="00AE11EF">
        <w:rPr>
          <w:rStyle w:val="FootnoteReference"/>
        </w:rPr>
        <w:footnoteRef/>
      </w:r>
      <w:r w:rsidRPr="00AE11EF">
        <w:t xml:space="preserve"> Specifically, $6,800.00 + $875.00 = $7,675.00 per authorization holder.  With 150 authorization holders filing renewal applications each year, we estimate $7,675.00 x 150 = $1,151,250.00, which we round up to $1,152,000.00 to avoid giving the false impression of precision. </w:t>
      </w:r>
    </w:p>
  </w:footnote>
  <w:footnote w:id="410">
    <w:p w:rsidR="00B71CA9" w:rsidRPr="00AE11EF" w:rsidP="00640149" w14:paraId="666FD0B5" w14:textId="77777777">
      <w:pPr>
        <w:pStyle w:val="FootnoteText"/>
      </w:pPr>
      <w:r w:rsidRPr="00AE11EF">
        <w:rPr>
          <w:rStyle w:val="FootnoteReference"/>
        </w:rPr>
        <w:footnoteRef/>
      </w:r>
      <w:r w:rsidRPr="00AE11EF">
        <w:t xml:space="preserve"> Specifically, we estimate eight hours of attorney labor at $2,400 (8 x $300) and eight hours of support staff labor at $320 (8 x $40), and the sum of this combined labor is $2,720.00.</w:t>
      </w:r>
    </w:p>
  </w:footnote>
  <w:footnote w:id="411">
    <w:p w:rsidR="00B71CA9" w:rsidRPr="00AE11EF" w:rsidP="00640149" w14:paraId="6AA69115" w14:textId="77777777">
      <w:pPr>
        <w:pStyle w:val="FootnoteText"/>
      </w:pPr>
      <w:r w:rsidRPr="00AE11EF">
        <w:rPr>
          <w:rStyle w:val="FootnoteReference"/>
        </w:rPr>
        <w:footnoteRef/>
      </w:r>
      <w:r w:rsidRPr="00AE11EF">
        <w:t xml:space="preserve"> The estimated annual cost of 150 renewal</w:t>
      </w:r>
      <w:r w:rsidRPr="00AE11EF" w:rsidR="0020245D">
        <w:t xml:space="preserve"> application</w:t>
      </w:r>
      <w:r w:rsidRPr="00AE11EF">
        <w:t xml:space="preserve">s at this point, after the initial </w:t>
      </w:r>
      <w:r w:rsidRPr="00AE11EF" w:rsidR="000C2B14">
        <w:t>10</w:t>
      </w:r>
      <w:r w:rsidRPr="00AE11EF" w:rsidR="00BD3AD0">
        <w:t>-</w:t>
      </w:r>
      <w:r w:rsidRPr="00AE11EF">
        <w:t xml:space="preserve">year </w:t>
      </w:r>
      <w:r w:rsidRPr="00AE11EF" w:rsidR="00C90182">
        <w:t>period</w:t>
      </w:r>
      <w:r w:rsidRPr="00AE11EF">
        <w:t>, would be $539,250 ($3,595 x 150)</w:t>
      </w:r>
      <w:r w:rsidRPr="00AE11EF" w:rsidR="00B50802">
        <w:t>,</w:t>
      </w:r>
      <w:r w:rsidRPr="00AE11EF">
        <w:t xml:space="preserve"> which we round up to $540,000 to avoid giving the false impression of precision. </w:t>
      </w:r>
    </w:p>
  </w:footnote>
  <w:footnote w:id="412">
    <w:p w:rsidR="00FB4A91" w:rsidRPr="00AE11EF" w:rsidP="00640149" w14:paraId="1318D0F6" w14:textId="77777777">
      <w:pPr>
        <w:pStyle w:val="FootnoteText"/>
      </w:pPr>
      <w:r w:rsidRPr="00AE11EF">
        <w:rPr>
          <w:rStyle w:val="FootnoteReference"/>
        </w:rPr>
        <w:footnoteRef/>
      </w:r>
      <w:r w:rsidRPr="00AE11EF">
        <w:t xml:space="preserve"> </w:t>
      </w:r>
      <w:r w:rsidRPr="00AE11EF" w:rsidR="00C6295F">
        <w:t xml:space="preserve">We expect that the costs associated with </w:t>
      </w:r>
      <w:r w:rsidRPr="00AE11EF" w:rsidR="00435B22">
        <w:t>other proposed rules</w:t>
      </w:r>
      <w:r w:rsidRPr="00AE11EF" w:rsidR="00C6295F">
        <w:t>—</w:t>
      </w:r>
      <w:r w:rsidRPr="00AE11EF" w:rsidR="00435B22">
        <w:t>such as</w:t>
      </w:r>
      <w:r w:rsidRPr="00AE11EF" w:rsidR="00964D07">
        <w:t xml:space="preserve"> </w:t>
      </w:r>
      <w:r w:rsidRPr="00AE11EF" w:rsidR="00435B22">
        <w:t xml:space="preserve">allowing an authorization holder to hold only one international section 214 authorization except in certain limited circumstances, </w:t>
      </w:r>
      <w:r w:rsidRPr="00AE11EF" w:rsidR="00BB3877">
        <w:t xml:space="preserve">requiring an </w:t>
      </w:r>
      <w:r w:rsidRPr="00AE11EF" w:rsidR="004A0D5E">
        <w:t xml:space="preserve">authorization holder </w:t>
      </w:r>
      <w:r w:rsidRPr="00AE11EF" w:rsidR="00435B22">
        <w:t>to commence service within one year following the grant,</w:t>
      </w:r>
      <w:r w:rsidRPr="00AE11EF" w:rsidR="00E9611A">
        <w:t xml:space="preserve"> requir</w:t>
      </w:r>
      <w:r w:rsidRPr="00AE11EF" w:rsidR="00126E18">
        <w:t>ing</w:t>
      </w:r>
      <w:r w:rsidRPr="00AE11EF" w:rsidR="00E9611A">
        <w:t xml:space="preserve"> an authorization holder that permanently discontinues service provided pursuant to its international section 214 authority to file a notification of the discontinuance and surrender the authorization</w:t>
      </w:r>
      <w:r w:rsidRPr="00AE11EF" w:rsidR="007238E3">
        <w:t>,</w:t>
      </w:r>
      <w:r w:rsidRPr="00AE11EF" w:rsidR="004A0D5E">
        <w:t xml:space="preserve"> and requiring an authorization holder</w:t>
      </w:r>
      <w:r w:rsidRPr="00AE11EF" w:rsidR="00435B22">
        <w:t xml:space="preserve"> to identify in </w:t>
      </w:r>
      <w:r w:rsidRPr="00AE11EF" w:rsidR="00D23C98">
        <w:t xml:space="preserve">its </w:t>
      </w:r>
      <w:r w:rsidRPr="00AE11EF" w:rsidR="00435B22">
        <w:t xml:space="preserve">application any ISPCs that </w:t>
      </w:r>
      <w:r w:rsidRPr="00AE11EF" w:rsidR="00D23C98">
        <w:t>it</w:t>
      </w:r>
      <w:r w:rsidRPr="00AE11EF" w:rsidR="00435B22">
        <w:t xml:space="preserve"> hold</w:t>
      </w:r>
      <w:r w:rsidRPr="00AE11EF" w:rsidR="00D23C98">
        <w:t>s</w:t>
      </w:r>
      <w:r w:rsidRPr="00AE11EF" w:rsidR="00435B22">
        <w:t xml:space="preserve"> and whether the ISPC will be subject to the assignment or transfer of control</w:t>
      </w:r>
      <w:r w:rsidRPr="00AE11EF" w:rsidR="00A04E32">
        <w:t>—</w:t>
      </w:r>
      <w:r w:rsidRPr="00AE11EF" w:rsidR="00435B22">
        <w:t>are</w:t>
      </w:r>
      <w:r w:rsidRPr="00AE11EF" w:rsidR="00A04E32">
        <w:t xml:space="preserve"> </w:t>
      </w:r>
      <w:r w:rsidRPr="00AE11EF" w:rsidR="00435B22">
        <w:rPr>
          <w:i/>
        </w:rPr>
        <w:t>de minimis</w:t>
      </w:r>
      <w:r w:rsidRPr="00AE11EF" w:rsidR="00435B22">
        <w:t xml:space="preserve"> and not </w:t>
      </w:r>
      <w:r w:rsidRPr="00AE11EF" w:rsidR="00242126">
        <w:t xml:space="preserve">separately </w:t>
      </w:r>
      <w:r w:rsidRPr="00AE11EF" w:rsidR="00435B22">
        <w:t xml:space="preserve">calculated here.  </w:t>
      </w:r>
      <w:r w:rsidRPr="00AE11EF" w:rsidR="007D2FED">
        <w:rPr>
          <w:i/>
        </w:rPr>
        <w:t xml:space="preserve">See supra </w:t>
      </w:r>
      <w:r w:rsidRPr="00AE11EF" w:rsidR="000A6B5B">
        <w:t xml:space="preserve">Section </w:t>
      </w:r>
      <w:r w:rsidRPr="00AE11EF" w:rsidR="00836EF1">
        <w:t>IV.F</w:t>
      </w:r>
      <w:r w:rsidRPr="00AE11EF" w:rsidR="007D2FED">
        <w:t>.</w:t>
      </w:r>
      <w:r w:rsidRPr="00AE11EF" w:rsidR="00A04E32">
        <w:t xml:space="preserve">  We seek comment</w:t>
      </w:r>
      <w:r w:rsidRPr="00AE11EF" w:rsidR="00F87034">
        <w:t xml:space="preserve"> on this </w:t>
      </w:r>
      <w:r w:rsidRPr="00AE11EF" w:rsidR="00042206">
        <w:t>a</w:t>
      </w:r>
      <w:r w:rsidRPr="00AE11EF" w:rsidR="00850117">
        <w:t>ssessment</w:t>
      </w:r>
      <w:r w:rsidRPr="00AE11EF" w:rsidR="00F87034">
        <w:t>.</w:t>
      </w:r>
      <w:r w:rsidRPr="00AE11EF" w:rsidR="00635DAD">
        <w:t xml:space="preserve"> </w:t>
      </w:r>
      <w:r w:rsidRPr="00AE11EF" w:rsidR="00F87034">
        <w:t xml:space="preserve"> </w:t>
      </w:r>
    </w:p>
  </w:footnote>
  <w:footnote w:id="413">
    <w:p w:rsidR="00773CC1" w:rsidRPr="00AE11EF" w:rsidP="00640149" w14:paraId="3A152A49" w14:textId="77777777">
      <w:pPr>
        <w:pStyle w:val="FootnoteText"/>
      </w:pPr>
      <w:r w:rsidRPr="00AE11EF">
        <w:rPr>
          <w:rStyle w:val="FootnoteReference"/>
        </w:rPr>
        <w:footnoteRef/>
      </w:r>
      <w:r w:rsidRPr="00AE11EF">
        <w:t xml:space="preserve"> </w:t>
      </w:r>
      <w:r w:rsidRPr="00AE11EF" w:rsidR="007557B7">
        <w:t xml:space="preserve">These estimates are based on the Commission’s records as of April 14, 2023.  FCC, </w:t>
      </w:r>
      <w:r w:rsidRPr="00AE11EF" w:rsidR="007557B7">
        <w:rPr>
          <w:i/>
          <w:iCs/>
        </w:rPr>
        <w:t>MyIBFS</w:t>
      </w:r>
      <w:r w:rsidRPr="00AE11EF" w:rsidR="007557B7">
        <w:t xml:space="preserve">, </w:t>
      </w:r>
      <w:hyperlink r:id="rId2" w:history="1">
        <w:r w:rsidRPr="00AE11EF" w:rsidR="007557B7">
          <w:rPr>
            <w:rStyle w:val="Hyperlink"/>
          </w:rPr>
          <w:t>https://licensing.fcc.gov/myibfs/welcome.do</w:t>
        </w:r>
      </w:hyperlink>
      <w:r w:rsidRPr="00AE11EF" w:rsidR="007557B7">
        <w:t>.</w:t>
      </w:r>
    </w:p>
  </w:footnote>
  <w:footnote w:id="414">
    <w:p w:rsidR="00414574" w:rsidRPr="00AE11EF" w:rsidP="00640149" w14:paraId="5903FFD8" w14:textId="77777777">
      <w:pPr>
        <w:pStyle w:val="FootnoteText"/>
      </w:pPr>
      <w:r w:rsidRPr="00AE11EF">
        <w:rPr>
          <w:rStyle w:val="FootnoteReference"/>
        </w:rPr>
        <w:footnoteRef/>
      </w:r>
      <w:r w:rsidRPr="00AE11EF">
        <w:t xml:space="preserve"> </w:t>
      </w:r>
      <w:r w:rsidRPr="00AE11EF" w:rsidR="001D0AFD">
        <w:t xml:space="preserve">Applicants for </w:t>
      </w:r>
      <w:r w:rsidRPr="00AE11EF" w:rsidR="0043689A">
        <w:t>n</w:t>
      </w:r>
      <w:r w:rsidRPr="00AE11EF">
        <w:t xml:space="preserve">ew </w:t>
      </w:r>
      <w:r w:rsidRPr="00AE11EF" w:rsidR="0052777B">
        <w:t xml:space="preserve">international </w:t>
      </w:r>
      <w:r w:rsidRPr="00AE11EF" w:rsidR="0043689A">
        <w:t>s</w:t>
      </w:r>
      <w:r w:rsidRPr="00AE11EF" w:rsidR="0052777B">
        <w:t xml:space="preserve">ection 214 </w:t>
      </w:r>
      <w:r w:rsidRPr="00AE11EF" w:rsidR="0043689A">
        <w:t>authorizations</w:t>
      </w:r>
      <w:r w:rsidRPr="00AE11EF" w:rsidR="0052777B">
        <w:t xml:space="preserve"> are already subject to the $875 fee, </w:t>
      </w:r>
      <w:r w:rsidRPr="00AE11EF" w:rsidR="00B723C0">
        <w:t>which is not subject to change as a result of the rules being proposed</w:t>
      </w:r>
      <w:r w:rsidRPr="00AE11EF" w:rsidR="0023118E">
        <w:t xml:space="preserve"> herein</w:t>
      </w:r>
      <w:r w:rsidRPr="00AE11EF" w:rsidR="00B723C0">
        <w:t>.</w:t>
      </w:r>
      <w:r w:rsidRPr="00AE11EF" w:rsidR="0052777B">
        <w:t xml:space="preserve"> </w:t>
      </w:r>
    </w:p>
  </w:footnote>
  <w:footnote w:id="415">
    <w:p w:rsidR="00B71CA9" w:rsidRPr="00AE11EF" w:rsidP="00640149" w14:paraId="097AECB2" w14:textId="77777777">
      <w:pPr>
        <w:pStyle w:val="FootnoteText"/>
      </w:pPr>
      <w:r w:rsidRPr="00AE11EF">
        <w:rPr>
          <w:rStyle w:val="FootnoteReference"/>
        </w:rPr>
        <w:footnoteRef/>
      </w:r>
      <w:r w:rsidRPr="00AE11EF">
        <w:t xml:space="preserve"> As described above, the estimated cost to the authorization holder for </w:t>
      </w:r>
      <w:r w:rsidRPr="00AE11EF" w:rsidR="001F79D3">
        <w:t>preparing an initial</w:t>
      </w:r>
      <w:r w:rsidRPr="00AE11EF">
        <w:t xml:space="preserve"> renewal </w:t>
      </w:r>
      <w:r w:rsidRPr="00AE11EF" w:rsidR="001F79D3">
        <w:t xml:space="preserve">application </w:t>
      </w:r>
      <w:r w:rsidRPr="00AE11EF">
        <w:t>is $</w:t>
      </w:r>
      <w:r w:rsidRPr="00AE11EF" w:rsidR="00DE3B62">
        <w:t xml:space="preserve">6,800 </w:t>
      </w:r>
      <w:r w:rsidRPr="00AE11EF" w:rsidR="001A4448">
        <w:t>($7,675 - $875)</w:t>
      </w:r>
      <w:r w:rsidRPr="00AE11EF">
        <w:t xml:space="preserve">.  Assuming </w:t>
      </w:r>
      <w:r w:rsidRPr="00AE11EF" w:rsidR="00DD5ED7">
        <w:t xml:space="preserve">35 </w:t>
      </w:r>
      <w:r w:rsidRPr="00AE11EF">
        <w:t xml:space="preserve">new </w:t>
      </w:r>
      <w:r w:rsidRPr="00AE11EF" w:rsidR="00060C8C">
        <w:t>applicants file application</w:t>
      </w:r>
      <w:r w:rsidRPr="00AE11EF" w:rsidR="00960F85">
        <w:t>s</w:t>
      </w:r>
      <w:r w:rsidRPr="00AE11EF" w:rsidR="00060C8C">
        <w:t xml:space="preserve"> for a new international section 214 au</w:t>
      </w:r>
      <w:r w:rsidRPr="00AE11EF" w:rsidR="006A067A">
        <w:t>thorization</w:t>
      </w:r>
      <w:r w:rsidRPr="00AE11EF">
        <w:t xml:space="preserve"> each year, $</w:t>
      </w:r>
      <w:r w:rsidRPr="00AE11EF" w:rsidR="001A4448">
        <w:t>6</w:t>
      </w:r>
      <w:r w:rsidRPr="00AE11EF">
        <w:t>,</w:t>
      </w:r>
      <w:r w:rsidRPr="00AE11EF" w:rsidR="001A4448">
        <w:t>800</w:t>
      </w:r>
      <w:r w:rsidRPr="00AE11EF">
        <w:t xml:space="preserve">.00 x </w:t>
      </w:r>
      <w:r w:rsidRPr="00AE11EF" w:rsidR="00DD5ED7">
        <w:t xml:space="preserve">35 </w:t>
      </w:r>
      <w:r w:rsidRPr="00AE11EF">
        <w:t>= $</w:t>
      </w:r>
      <w:r w:rsidRPr="00AE11EF" w:rsidR="008D5057">
        <w:t>2</w:t>
      </w:r>
      <w:r w:rsidRPr="00AE11EF" w:rsidR="00EB4991">
        <w:t>3</w:t>
      </w:r>
      <w:r w:rsidRPr="00AE11EF" w:rsidR="008D5057">
        <w:t>8</w:t>
      </w:r>
      <w:r w:rsidRPr="00AE11EF">
        <w:t>,</w:t>
      </w:r>
      <w:r w:rsidRPr="00AE11EF" w:rsidR="00EB4991">
        <w:t>000</w:t>
      </w:r>
      <w:r w:rsidRPr="00AE11EF">
        <w:t xml:space="preserve">. </w:t>
      </w:r>
    </w:p>
  </w:footnote>
  <w:footnote w:id="416">
    <w:p w:rsidR="006B7A0D" w:rsidRPr="00AE11EF" w:rsidP="00640149" w14:paraId="4BD7195E" w14:textId="77777777">
      <w:pPr>
        <w:pStyle w:val="FootnoteText"/>
      </w:pPr>
      <w:r w:rsidRPr="00AE11EF">
        <w:rPr>
          <w:rStyle w:val="FootnoteReference"/>
        </w:rPr>
        <w:footnoteRef/>
      </w:r>
      <w:r w:rsidRPr="00AE11EF">
        <w:t xml:space="preserve"> As described above, the estimated cost to the authorization holder for </w:t>
      </w:r>
      <w:r w:rsidRPr="00AE11EF" w:rsidR="00551622">
        <w:t>subsequent</w:t>
      </w:r>
      <w:r w:rsidRPr="00AE11EF">
        <w:t xml:space="preserve"> renewal application is $</w:t>
      </w:r>
      <w:r w:rsidRPr="00AE11EF" w:rsidR="00551622">
        <w:t>3,595</w:t>
      </w:r>
      <w:r w:rsidRPr="00AE11EF" w:rsidR="0061312C">
        <w:t xml:space="preserve">, which includes the proposed $875 </w:t>
      </w:r>
      <w:r w:rsidRPr="00AE11EF" w:rsidR="001F0D29">
        <w:t>fee</w:t>
      </w:r>
      <w:r w:rsidRPr="00AE11EF">
        <w:t xml:space="preserve">.  </w:t>
      </w:r>
      <w:r w:rsidRPr="00AE11EF" w:rsidR="0057302B">
        <w:t xml:space="preserve">Accounting for </w:t>
      </w:r>
      <w:r w:rsidRPr="00AE11EF" w:rsidR="00FF4B0E">
        <w:t xml:space="preserve">35 </w:t>
      </w:r>
      <w:r w:rsidRPr="00AE11EF" w:rsidR="0057302B">
        <w:t>new applicants yields</w:t>
      </w:r>
      <w:r w:rsidRPr="00AE11EF">
        <w:t>, $</w:t>
      </w:r>
      <w:r w:rsidRPr="00AE11EF" w:rsidR="0057302B">
        <w:t>3</w:t>
      </w:r>
      <w:r w:rsidRPr="00AE11EF">
        <w:t>,</w:t>
      </w:r>
      <w:r w:rsidRPr="00AE11EF" w:rsidR="0057302B">
        <w:t>595</w:t>
      </w:r>
      <w:r w:rsidRPr="00AE11EF">
        <w:t xml:space="preserve">.00 x </w:t>
      </w:r>
      <w:r w:rsidRPr="00AE11EF" w:rsidR="0082098E">
        <w:t xml:space="preserve">35 </w:t>
      </w:r>
      <w:r w:rsidRPr="00AE11EF">
        <w:t>= $</w:t>
      </w:r>
      <w:r w:rsidRPr="00AE11EF" w:rsidR="0082098E">
        <w:t>125</w:t>
      </w:r>
      <w:r w:rsidRPr="00AE11EF" w:rsidR="0057302B">
        <w:t>,</w:t>
      </w:r>
      <w:r w:rsidRPr="00AE11EF" w:rsidR="0082098E">
        <w:t>825</w:t>
      </w:r>
      <w:r w:rsidRPr="00AE11EF">
        <w:t>.00, which we round up to $</w:t>
      </w:r>
      <w:r w:rsidRPr="00AE11EF" w:rsidR="0082098E">
        <w:t>126</w:t>
      </w:r>
      <w:r w:rsidRPr="00AE11EF">
        <w:t xml:space="preserve">,000 to avoid giving the false impression of precision. </w:t>
      </w:r>
      <w:r w:rsidRPr="00AE11EF" w:rsidR="007273E8">
        <w:t xml:space="preserve">We note that whereas </w:t>
      </w:r>
      <w:r w:rsidRPr="00AE11EF" w:rsidR="00171935">
        <w:t>the application fee is not new</w:t>
      </w:r>
      <w:r w:rsidRPr="00AE11EF" w:rsidR="008B4A28">
        <w:t xml:space="preserve">, in this Notice, we propose </w:t>
      </w:r>
      <w:r w:rsidRPr="00AE11EF" w:rsidR="00D72926">
        <w:t xml:space="preserve">all future applicants to subsequently </w:t>
      </w:r>
      <w:r w:rsidRPr="00AE11EF" w:rsidR="00B51836">
        <w:t xml:space="preserve">apply for </w:t>
      </w:r>
      <w:r w:rsidRPr="00AE11EF" w:rsidR="00D72926">
        <w:t>renew</w:t>
      </w:r>
      <w:r w:rsidRPr="00AE11EF" w:rsidR="00B51836">
        <w:t>al of</w:t>
      </w:r>
      <w:r w:rsidRPr="00AE11EF" w:rsidR="00D72926">
        <w:t xml:space="preserve"> their </w:t>
      </w:r>
      <w:r w:rsidRPr="00AE11EF" w:rsidR="00B51836">
        <w:t>international section 214 authority</w:t>
      </w:r>
      <w:r w:rsidRPr="00AE11EF" w:rsidR="00D72926">
        <w:t xml:space="preserve"> on a </w:t>
      </w:r>
      <w:r w:rsidRPr="00AE11EF" w:rsidR="00F94CCE">
        <w:t>10-</w:t>
      </w:r>
      <w:r w:rsidRPr="00AE11EF" w:rsidR="00D72926">
        <w:t xml:space="preserve">year basis </w:t>
      </w:r>
      <w:r w:rsidRPr="00AE11EF" w:rsidR="00D505CA">
        <w:t>necessitating future payment of the $875 application fee</w:t>
      </w:r>
      <w:r w:rsidRPr="00AE11EF" w:rsidR="00D72926">
        <w:t xml:space="preserve">.  </w:t>
      </w:r>
    </w:p>
  </w:footnote>
  <w:footnote w:id="417">
    <w:p w:rsidR="0074386E" w:rsidRPr="00AE11EF" w:rsidP="00640149" w14:paraId="15F5078A" w14:textId="77777777">
      <w:pPr>
        <w:pStyle w:val="FootnoteText"/>
      </w:pPr>
      <w:r w:rsidRPr="00AE11EF">
        <w:rPr>
          <w:rStyle w:val="FootnoteReference"/>
        </w:rPr>
        <w:footnoteRef/>
      </w:r>
      <w:r w:rsidRPr="00AE11EF">
        <w:t xml:space="preserve"> </w:t>
      </w:r>
      <w:r w:rsidRPr="00AE11EF" w:rsidR="00A5682A">
        <w:t xml:space="preserve">These estimates are based on the Commission’s records as of April 14, 2023.  FCC, </w:t>
      </w:r>
      <w:r w:rsidRPr="00AE11EF" w:rsidR="00A5682A">
        <w:rPr>
          <w:i/>
          <w:iCs/>
        </w:rPr>
        <w:t>MyIBFS</w:t>
      </w:r>
      <w:r w:rsidRPr="00AE11EF" w:rsidR="00A5682A">
        <w:t xml:space="preserve">, </w:t>
      </w:r>
      <w:hyperlink r:id="rId2" w:history="1">
        <w:r w:rsidRPr="00AE11EF" w:rsidR="00A5682A">
          <w:rPr>
            <w:rStyle w:val="Hyperlink"/>
          </w:rPr>
          <w:t>https://licensing.fcc.gov/myibfs/welcome.do</w:t>
        </w:r>
      </w:hyperlink>
      <w:r w:rsidRPr="00AE11EF" w:rsidR="00A5682A">
        <w:t>.</w:t>
      </w:r>
    </w:p>
  </w:footnote>
  <w:footnote w:id="418">
    <w:p w:rsidR="00442A30" w:rsidRPr="00AE11EF" w:rsidP="00640149" w14:paraId="742EEB2F" w14:textId="77777777">
      <w:pPr>
        <w:pStyle w:val="FootnoteText"/>
      </w:pPr>
      <w:r w:rsidRPr="00AE11EF">
        <w:rPr>
          <w:rStyle w:val="FootnoteReference"/>
        </w:rPr>
        <w:footnoteRef/>
      </w:r>
      <w:r w:rsidRPr="00AE11EF">
        <w:t xml:space="preserve"> </w:t>
      </w:r>
      <w:r w:rsidRPr="00AE11EF" w:rsidR="00156B2C">
        <w:t>For</w:t>
      </w:r>
      <w:r w:rsidRPr="00AE11EF" w:rsidR="000C69F4">
        <w:t xml:space="preserve"> the initial 10-year period</w:t>
      </w:r>
      <w:r w:rsidRPr="00AE11EF" w:rsidR="00156B2C">
        <w:t>, o</w:t>
      </w:r>
      <w:r w:rsidRPr="00AE11EF" w:rsidR="0026086E">
        <w:t>u</w:t>
      </w:r>
      <w:r w:rsidRPr="00AE11EF" w:rsidR="00156B2C">
        <w:t>r reasoning is as follows:</w:t>
      </w:r>
      <w:r w:rsidRPr="00AE11EF" w:rsidR="000C69F4">
        <w:t xml:space="preserve"> </w:t>
      </w:r>
      <w:r w:rsidRPr="00AE11EF" w:rsidR="005F3B19">
        <w:t>any</w:t>
      </w:r>
      <w:r w:rsidRPr="00AE11EF" w:rsidR="009B265E">
        <w:t xml:space="preserve"> applicant for a</w:t>
      </w:r>
      <w:r w:rsidRPr="00AE11EF" w:rsidR="005F3B19">
        <w:t xml:space="preserve"> modification, assignment, or transfer </w:t>
      </w:r>
      <w:r w:rsidRPr="00AE11EF" w:rsidR="009B265E">
        <w:t xml:space="preserve">of control of an international </w:t>
      </w:r>
      <w:r w:rsidRPr="00AE11EF" w:rsidR="00203749">
        <w:t>se</w:t>
      </w:r>
      <w:r w:rsidRPr="00AE11EF" w:rsidR="008168CE">
        <w:t>c</w:t>
      </w:r>
      <w:r w:rsidRPr="00AE11EF" w:rsidR="00203749">
        <w:t xml:space="preserve">tion 214 authorization </w:t>
      </w:r>
      <w:r w:rsidRPr="00AE11EF" w:rsidR="009A0C09">
        <w:t>that ha</w:t>
      </w:r>
      <w:r w:rsidRPr="00AE11EF" w:rsidR="003A037F">
        <w:t xml:space="preserve">s already submitted a renewal application </w:t>
      </w:r>
      <w:r w:rsidRPr="00AE11EF" w:rsidR="00747D89">
        <w:t>should find</w:t>
      </w:r>
      <w:r w:rsidRPr="00AE11EF" w:rsidR="00233CFB">
        <w:t xml:space="preserve"> it</w:t>
      </w:r>
      <w:r w:rsidRPr="00AE11EF" w:rsidR="00747D89">
        <w:t xml:space="preserve"> </w:t>
      </w:r>
      <w:r w:rsidRPr="00AE11EF" w:rsidR="00233CFB">
        <w:t xml:space="preserve">less financially burdensome to </w:t>
      </w:r>
      <w:r w:rsidRPr="00AE11EF" w:rsidR="00747D89">
        <w:t>provid</w:t>
      </w:r>
      <w:r w:rsidRPr="00AE11EF" w:rsidR="00233CFB">
        <w:t>e</w:t>
      </w:r>
      <w:r w:rsidRPr="00AE11EF" w:rsidR="00747D89">
        <w:t xml:space="preserve"> additional information </w:t>
      </w:r>
      <w:r w:rsidRPr="00AE11EF" w:rsidR="006D6CD5">
        <w:t xml:space="preserve">for </w:t>
      </w:r>
      <w:r w:rsidRPr="00AE11EF" w:rsidR="008A665A">
        <w:t xml:space="preserve">the aforementioned </w:t>
      </w:r>
      <w:r w:rsidRPr="00AE11EF" w:rsidR="006D6CD5">
        <w:t>application</w:t>
      </w:r>
      <w:r w:rsidRPr="00AE11EF" w:rsidR="008A665A">
        <w:t>s</w:t>
      </w:r>
      <w:r w:rsidRPr="00AE11EF" w:rsidR="006D6CD5">
        <w:t xml:space="preserve"> </w:t>
      </w:r>
      <w:r w:rsidRPr="00AE11EF" w:rsidR="00386094">
        <w:t>pursuant to the rules that we propose</w:t>
      </w:r>
      <w:r w:rsidRPr="00AE11EF" w:rsidR="00D93AAA">
        <w:t xml:space="preserve">.  </w:t>
      </w:r>
      <w:r w:rsidRPr="00AE11EF" w:rsidR="002A0761">
        <w:t xml:space="preserve">Any applicant </w:t>
      </w:r>
      <w:r w:rsidRPr="00AE11EF" w:rsidR="007A3553">
        <w:t>for</w:t>
      </w:r>
      <w:r w:rsidRPr="00AE11EF" w:rsidR="00C03FB0">
        <w:t xml:space="preserve"> a modification, assignment, or transfer of control of an international section 214 authorization </w:t>
      </w:r>
      <w:r w:rsidRPr="00AE11EF" w:rsidR="002A0761">
        <w:t xml:space="preserve">that had not yet submitted a renewal application </w:t>
      </w:r>
      <w:r w:rsidRPr="00AE11EF" w:rsidR="00C42F7D">
        <w:t xml:space="preserve">would </w:t>
      </w:r>
      <w:r w:rsidRPr="00AE11EF" w:rsidR="00955470">
        <w:t xml:space="preserve">find </w:t>
      </w:r>
      <w:r w:rsidRPr="00AE11EF" w:rsidR="00A0455B">
        <w:t>doing so more burdensome (</w:t>
      </w:r>
      <w:r w:rsidRPr="00AE11EF" w:rsidR="00941D2A">
        <w:t>with burden</w:t>
      </w:r>
      <w:r w:rsidRPr="00AE11EF" w:rsidR="002A7DE3">
        <w:t>s</w:t>
      </w:r>
      <w:r w:rsidRPr="00AE11EF" w:rsidR="00941D2A">
        <w:t xml:space="preserve"> consisting of 20 hours of </w:t>
      </w:r>
      <w:r w:rsidRPr="00AE11EF" w:rsidR="008F51FE">
        <w:t xml:space="preserve">work </w:t>
      </w:r>
      <w:r w:rsidRPr="00AE11EF" w:rsidR="00343AA7">
        <w:t xml:space="preserve">each </w:t>
      </w:r>
      <w:r w:rsidRPr="00AE11EF" w:rsidR="008F51FE">
        <w:t>by attorneys and support staff, as discussed above)</w:t>
      </w:r>
      <w:r w:rsidRPr="00AE11EF" w:rsidR="00BB771A">
        <w:t xml:space="preserve">, </w:t>
      </w:r>
      <w:r w:rsidRPr="00AE11EF" w:rsidR="006D657C">
        <w:t>but would</w:t>
      </w:r>
      <w:r w:rsidRPr="00AE11EF" w:rsidR="000370BF">
        <w:t xml:space="preserve"> then </w:t>
      </w:r>
      <w:r w:rsidRPr="00AE11EF" w:rsidR="00970EC1">
        <w:t xml:space="preserve">face a </w:t>
      </w:r>
      <w:r w:rsidRPr="00AE11EF" w:rsidR="0088581C">
        <w:t>lighter</w:t>
      </w:r>
      <w:r w:rsidRPr="00AE11EF" w:rsidR="00970EC1">
        <w:t xml:space="preserve"> burden (</w:t>
      </w:r>
      <w:r w:rsidRPr="00AE11EF" w:rsidR="00012258">
        <w:t xml:space="preserve">consisting of 8 hours of work </w:t>
      </w:r>
      <w:r w:rsidRPr="00AE11EF" w:rsidR="00343AA7">
        <w:t xml:space="preserve">each </w:t>
      </w:r>
      <w:r w:rsidRPr="00AE11EF" w:rsidR="00012258">
        <w:t>by attorneys and support staff)</w:t>
      </w:r>
      <w:r w:rsidRPr="00AE11EF" w:rsidR="0088581C">
        <w:t xml:space="preserve"> </w:t>
      </w:r>
      <w:r w:rsidRPr="00AE11EF" w:rsidR="00756A2F">
        <w:t>following an</w:t>
      </w:r>
      <w:r w:rsidRPr="00AE11EF" w:rsidR="0088581C">
        <w:t xml:space="preserve"> initial renewal</w:t>
      </w:r>
      <w:r w:rsidRPr="00AE11EF" w:rsidR="00756A2F">
        <w:t xml:space="preserve"> application</w:t>
      </w:r>
      <w:r w:rsidRPr="00AE11EF" w:rsidR="0088581C">
        <w:t xml:space="preserve">.  Because </w:t>
      </w:r>
      <w:r w:rsidRPr="00AE11EF" w:rsidR="004E6966">
        <w:t xml:space="preserve">we have </w:t>
      </w:r>
      <w:r w:rsidRPr="00AE11EF" w:rsidR="00E21552">
        <w:t xml:space="preserve">already assumed that </w:t>
      </w:r>
      <w:r w:rsidRPr="00AE11EF" w:rsidR="00F91FE8">
        <w:t>an</w:t>
      </w:r>
      <w:r w:rsidRPr="00AE11EF" w:rsidR="00E21552">
        <w:t xml:space="preserve"> applicant would </w:t>
      </w:r>
      <w:r w:rsidRPr="00AE11EF" w:rsidR="000A3C7C">
        <w:t xml:space="preserve">face the </w:t>
      </w:r>
      <w:r w:rsidRPr="00AE11EF" w:rsidR="00A51943">
        <w:t xml:space="preserve">higher burden </w:t>
      </w:r>
      <w:r w:rsidRPr="00AE11EF" w:rsidR="007126ED">
        <w:t xml:space="preserve">in preparing an </w:t>
      </w:r>
      <w:r w:rsidRPr="00AE11EF" w:rsidR="00A51943">
        <w:t>initial renewal</w:t>
      </w:r>
      <w:r w:rsidRPr="00AE11EF" w:rsidR="007126ED">
        <w:t xml:space="preserve"> application</w:t>
      </w:r>
      <w:r w:rsidRPr="00AE11EF" w:rsidR="00A51943">
        <w:t xml:space="preserve">, </w:t>
      </w:r>
      <w:r w:rsidRPr="00AE11EF" w:rsidR="005E291D">
        <w:t xml:space="preserve">we assume </w:t>
      </w:r>
      <w:r w:rsidRPr="00AE11EF" w:rsidR="00F91FE8">
        <w:t xml:space="preserve">that an </w:t>
      </w:r>
      <w:r w:rsidRPr="00AE11EF" w:rsidR="005E291D">
        <w:t xml:space="preserve">applicant </w:t>
      </w:r>
      <w:r w:rsidRPr="00AE11EF" w:rsidR="00DE5818">
        <w:t xml:space="preserve">would </w:t>
      </w:r>
      <w:r w:rsidRPr="00AE11EF" w:rsidR="005E291D">
        <w:t xml:space="preserve">face a lighter burden </w:t>
      </w:r>
      <w:r w:rsidRPr="00AE11EF" w:rsidR="00D8224B">
        <w:t>when applying for a modification, assignment, or transfer of control</w:t>
      </w:r>
      <w:r w:rsidRPr="00AE11EF" w:rsidR="00F91FE8">
        <w:t xml:space="preserve"> </w:t>
      </w:r>
      <w:r w:rsidRPr="00AE11EF" w:rsidR="00C5320C">
        <w:t xml:space="preserve">of the international section 214 authorization </w:t>
      </w:r>
      <w:r w:rsidRPr="00AE11EF" w:rsidR="00F91FE8">
        <w:t>thereafter</w:t>
      </w:r>
      <w:r w:rsidRPr="00AE11EF" w:rsidR="00D8224B">
        <w:t xml:space="preserve">.  </w:t>
      </w:r>
      <w:r w:rsidRPr="00AE11EF" w:rsidR="00B27200">
        <w:t xml:space="preserve">Additionally, because the fee </w:t>
      </w:r>
      <w:r w:rsidRPr="00AE11EF" w:rsidR="00E11993">
        <w:t xml:space="preserve">that </w:t>
      </w:r>
      <w:r w:rsidRPr="00AE11EF" w:rsidR="00451EE6">
        <w:t xml:space="preserve">must be paid by </w:t>
      </w:r>
      <w:r w:rsidRPr="00AE11EF" w:rsidR="00E11993">
        <w:t>applicants for a</w:t>
      </w:r>
      <w:r w:rsidRPr="00AE11EF" w:rsidR="002571CB">
        <w:t xml:space="preserve"> modification, assignment, or transfer </w:t>
      </w:r>
      <w:r w:rsidRPr="00AE11EF" w:rsidR="00E11993">
        <w:t>of control of an international section 214 authorization,</w:t>
      </w:r>
      <w:r w:rsidRPr="00AE11EF" w:rsidR="002571CB">
        <w:t xml:space="preserve"> </w:t>
      </w:r>
      <w:r w:rsidRPr="00AE11EF" w:rsidR="00C17486">
        <w:t xml:space="preserve">is not subject to change, we exclude it </w:t>
      </w:r>
      <w:r w:rsidRPr="00AE11EF" w:rsidR="00F3356E">
        <w:t>from</w:t>
      </w:r>
      <w:r w:rsidRPr="00AE11EF" w:rsidR="00C17486">
        <w:t xml:space="preserve"> our calculations.</w:t>
      </w:r>
    </w:p>
  </w:footnote>
  <w:footnote w:id="419">
    <w:p w:rsidR="0017039A" w:rsidRPr="00AE11EF" w:rsidP="00640149" w14:paraId="470150CD" w14:textId="77777777">
      <w:pPr>
        <w:pStyle w:val="FootnoteText"/>
      </w:pPr>
      <w:r w:rsidRPr="00AE11EF">
        <w:rPr>
          <w:rStyle w:val="FootnoteReference"/>
        </w:rPr>
        <w:footnoteRef/>
      </w:r>
      <w:r w:rsidRPr="00AE11EF">
        <w:t xml:space="preserve"> </w:t>
      </w:r>
      <w:r w:rsidRPr="00AE11EF" w:rsidR="00173EA9">
        <w:t xml:space="preserve">Specifically, </w:t>
      </w:r>
      <w:r w:rsidRPr="00AE11EF" w:rsidR="009342CE">
        <w:t>at $</w:t>
      </w:r>
      <w:r w:rsidRPr="00AE11EF" w:rsidR="005F4E75">
        <w:t xml:space="preserve">2,720 </w:t>
      </w:r>
      <w:r w:rsidRPr="00AE11EF" w:rsidR="0026228C">
        <w:t>(</w:t>
      </w:r>
      <w:r w:rsidRPr="00AE11EF" w:rsidR="0014092D">
        <w:t xml:space="preserve">$3,595 - $875) per filing, we estimate </w:t>
      </w:r>
      <w:r w:rsidRPr="00AE11EF" w:rsidR="00C47169">
        <w:t xml:space="preserve">$408,000 ($2,720 x 150) total annual cost related to </w:t>
      </w:r>
      <w:r w:rsidRPr="00AE11EF" w:rsidR="0080076B">
        <w:t>applications for modification, assignment, or transfer of control.</w:t>
      </w:r>
    </w:p>
  </w:footnote>
  <w:footnote w:id="420">
    <w:p w:rsidR="00205B8A" w:rsidRPr="00AE11EF" w:rsidP="00640149" w14:paraId="1885A383" w14:textId="77777777">
      <w:pPr>
        <w:pStyle w:val="FootnoteText"/>
      </w:pPr>
      <w:r w:rsidRPr="00AE11EF">
        <w:rPr>
          <w:rStyle w:val="FootnoteReference"/>
        </w:rPr>
        <w:footnoteRef/>
      </w:r>
      <w:r w:rsidRPr="00AE11EF">
        <w:t xml:space="preserve"> </w:t>
      </w:r>
      <w:r w:rsidRPr="00AE11EF" w:rsidR="00495F20">
        <w:t xml:space="preserve">The other ongoing </w:t>
      </w:r>
      <w:r w:rsidRPr="00AE11EF" w:rsidR="00C4340B">
        <w:t>three</w:t>
      </w:r>
      <w:r w:rsidRPr="00AE11EF" w:rsidR="00D24A6C">
        <w:t>-</w:t>
      </w:r>
      <w:r w:rsidRPr="00AE11EF" w:rsidR="00C4340B">
        <w:t xml:space="preserve">year proposed </w:t>
      </w:r>
      <w:r w:rsidRPr="00AE11EF" w:rsidR="003D5CD3">
        <w:t>reporting requirements</w:t>
      </w:r>
      <w:r w:rsidRPr="00AE11EF" w:rsidR="00846268">
        <w:t xml:space="preserve">, </w:t>
      </w:r>
      <w:r w:rsidRPr="00AE11EF" w:rsidR="003D5CD3">
        <w:t xml:space="preserve">such as </w:t>
      </w:r>
      <w:r w:rsidRPr="00AE11EF" w:rsidR="00846268">
        <w:t xml:space="preserve">providing </w:t>
      </w:r>
      <w:r w:rsidRPr="00AE11EF" w:rsidR="00BE5516">
        <w:t xml:space="preserve">updated </w:t>
      </w:r>
      <w:r w:rsidRPr="00AE11EF" w:rsidR="00432E7C">
        <w:t xml:space="preserve">information </w:t>
      </w:r>
      <w:r w:rsidRPr="00AE11EF" w:rsidR="00102783">
        <w:t>concerning</w:t>
      </w:r>
      <w:r w:rsidRPr="00AE11EF" w:rsidR="003A4DD8">
        <w:t xml:space="preserve"> </w:t>
      </w:r>
      <w:r w:rsidRPr="00AE11EF" w:rsidR="00361392">
        <w:t>services and geographic markets</w:t>
      </w:r>
      <w:r w:rsidRPr="00AE11EF" w:rsidR="00026AE6">
        <w:t xml:space="preserve">, </w:t>
      </w:r>
      <w:r w:rsidRPr="00AE11EF" w:rsidR="00955885">
        <w:t>certify</w:t>
      </w:r>
      <w:r w:rsidRPr="00AE11EF" w:rsidR="00252A5D">
        <w:t>ing</w:t>
      </w:r>
      <w:r w:rsidRPr="00AE11EF" w:rsidR="00955885">
        <w:t xml:space="preserve"> </w:t>
      </w:r>
      <w:r w:rsidRPr="00AE11EF" w:rsidR="00FC30E7">
        <w:t xml:space="preserve">compliance with </w:t>
      </w:r>
      <w:r w:rsidRPr="00AE11EF" w:rsidR="006A5301">
        <w:t>cybersecurity standards</w:t>
      </w:r>
      <w:r w:rsidRPr="00AE11EF" w:rsidR="000A0E6B">
        <w:t>,</w:t>
      </w:r>
      <w:r w:rsidRPr="00AE11EF" w:rsidR="006A5301">
        <w:t xml:space="preserve"> </w:t>
      </w:r>
      <w:r w:rsidRPr="00AE11EF" w:rsidR="00026AE6">
        <w:t>and</w:t>
      </w:r>
      <w:r w:rsidRPr="00AE11EF" w:rsidR="004F58C5">
        <w:t xml:space="preserve"> </w:t>
      </w:r>
      <w:r w:rsidRPr="00AE11EF" w:rsidR="009B2241">
        <w:t>certify</w:t>
      </w:r>
      <w:r w:rsidRPr="00AE11EF" w:rsidR="00252A5D">
        <w:t>ing</w:t>
      </w:r>
      <w:r w:rsidRPr="00AE11EF" w:rsidR="009B2241">
        <w:t xml:space="preserve"> </w:t>
      </w:r>
      <w:r w:rsidRPr="00AE11EF" w:rsidR="00362A63">
        <w:t xml:space="preserve">compliance </w:t>
      </w:r>
      <w:r w:rsidRPr="00AE11EF" w:rsidR="00E66021">
        <w:t xml:space="preserve">with the Commission’s rules and regulations, the Act, and other laws </w:t>
      </w:r>
      <w:r w:rsidRPr="00AE11EF" w:rsidR="00867BB6">
        <w:t>a</w:t>
      </w:r>
      <w:r w:rsidRPr="00AE11EF" w:rsidR="00047B96">
        <w:t xml:space="preserve">s well as the Commission’s </w:t>
      </w:r>
      <w:r w:rsidRPr="00AE11EF" w:rsidR="004F58C5">
        <w:t>c</w:t>
      </w:r>
      <w:r w:rsidRPr="00AE11EF" w:rsidR="00026AE6">
        <w:t xml:space="preserve">haracter </w:t>
      </w:r>
      <w:r w:rsidRPr="00AE11EF" w:rsidR="004F58C5">
        <w:t>q</w:t>
      </w:r>
      <w:r w:rsidRPr="00AE11EF" w:rsidR="00026AE6">
        <w:t>ualifications</w:t>
      </w:r>
      <w:r w:rsidRPr="00AE11EF" w:rsidR="004A229B">
        <w:t>,</w:t>
      </w:r>
      <w:r w:rsidRPr="00AE11EF" w:rsidR="00361392">
        <w:t xml:space="preserve"> are</w:t>
      </w:r>
      <w:r w:rsidRPr="00AE11EF" w:rsidR="003D5CD3">
        <w:t xml:space="preserve"> </w:t>
      </w:r>
      <w:r w:rsidRPr="00AE11EF" w:rsidR="001A0FEA">
        <w:rPr>
          <w:i/>
        </w:rPr>
        <w:t xml:space="preserve">de minimis </w:t>
      </w:r>
      <w:r w:rsidRPr="00AE11EF" w:rsidR="009C4D0C">
        <w:t>and not calculated here.</w:t>
      </w:r>
      <w:r w:rsidRPr="00AE11EF" w:rsidR="003D5CD3">
        <w:t xml:space="preserve">  </w:t>
      </w:r>
      <w:r w:rsidRPr="00AE11EF" w:rsidR="007D2FED">
        <w:rPr>
          <w:i/>
        </w:rPr>
        <w:t xml:space="preserve">See supra </w:t>
      </w:r>
      <w:r w:rsidRPr="00AE11EF" w:rsidR="00B25522">
        <w:t>Section IV.</w:t>
      </w:r>
      <w:r w:rsidRPr="00AE11EF" w:rsidR="00F22FE7">
        <w:t>F.4</w:t>
      </w:r>
      <w:r w:rsidRPr="00AE11EF" w:rsidR="007D2FED">
        <w:t>.</w:t>
      </w:r>
      <w:r w:rsidRPr="00AE11EF" w:rsidR="008E04DA">
        <w:t xml:space="preserve">  We seek comment</w:t>
      </w:r>
      <w:r w:rsidRPr="00AE11EF" w:rsidR="00E746B8">
        <w:t xml:space="preserve"> on this </w:t>
      </w:r>
      <w:r w:rsidRPr="00AE11EF" w:rsidR="00850117">
        <w:t>assessment.</w:t>
      </w:r>
    </w:p>
  </w:footnote>
  <w:footnote w:id="421">
    <w:p w:rsidR="00B71CA9" w:rsidRPr="00AE11EF" w:rsidP="00640149" w14:paraId="59DEA6AA" w14:textId="77777777">
      <w:pPr>
        <w:pStyle w:val="FootnoteText"/>
      </w:pPr>
      <w:r w:rsidRPr="00AE11EF">
        <w:rPr>
          <w:rStyle w:val="FootnoteReference"/>
        </w:rPr>
        <w:footnoteRef/>
      </w:r>
      <w:r w:rsidRPr="00AE11EF">
        <w:t xml:space="preserve"> Specifically, </w:t>
      </w:r>
      <w:r w:rsidRPr="00AE11EF" w:rsidR="00575211">
        <w:t>at $1,100 per filing, we estimate</w:t>
      </w:r>
      <w:r w:rsidRPr="00AE11EF">
        <w:t xml:space="preserve"> $</w:t>
      </w:r>
      <w:r w:rsidRPr="00AE11EF" w:rsidR="00714E27">
        <w:t>55,000</w:t>
      </w:r>
      <w:r w:rsidRPr="00AE11EF">
        <w:t xml:space="preserve"> ($1,100 x </w:t>
      </w:r>
      <w:r w:rsidRPr="00AE11EF" w:rsidR="005A47AD">
        <w:t>50</w:t>
      </w:r>
      <w:r w:rsidRPr="00AE11EF">
        <w:t>)</w:t>
      </w:r>
      <w:r w:rsidRPr="00AE11EF" w:rsidR="007109DC">
        <w:t xml:space="preserve"> total annual cost </w:t>
      </w:r>
      <w:r w:rsidRPr="00AE11EF" w:rsidR="00C541D0">
        <w:t>related to cross border filings.</w:t>
      </w:r>
    </w:p>
  </w:footnote>
  <w:footnote w:id="422">
    <w:p w:rsidR="00557E6E" w:rsidRPr="00AE11EF" w:rsidP="00640149" w14:paraId="4DACABF0" w14:textId="77777777">
      <w:pPr>
        <w:pStyle w:val="FootnoteText"/>
      </w:pPr>
      <w:r w:rsidRPr="00AE11EF">
        <w:rPr>
          <w:rStyle w:val="FootnoteReference"/>
        </w:rPr>
        <w:footnoteRef/>
      </w:r>
      <w:r w:rsidRPr="00AE11EF">
        <w:t xml:space="preserve"> </w:t>
      </w:r>
      <w:r w:rsidRPr="00AE11EF" w:rsidR="00A93C6B">
        <w:rPr>
          <w:i/>
          <w:iCs/>
        </w:rPr>
        <w:t xml:space="preserve">See supra </w:t>
      </w:r>
      <w:r w:rsidRPr="00AE11EF" w:rsidR="00A93C6B">
        <w:t xml:space="preserve">at para. </w:t>
      </w:r>
      <w:r w:rsidRPr="00AE11EF" w:rsidR="00FA4A92">
        <w:t>122</w:t>
      </w:r>
      <w:r w:rsidRPr="00AE11EF" w:rsidR="00A93C6B">
        <w:t>.</w:t>
      </w:r>
    </w:p>
  </w:footnote>
  <w:footnote w:id="423">
    <w:p w:rsidR="00222F80" w:rsidRPr="00AE11EF" w:rsidP="00640149" w14:paraId="744CEA67" w14:textId="77777777">
      <w:pPr>
        <w:pStyle w:val="FootnoteText"/>
      </w:pPr>
      <w:r w:rsidRPr="00AE11EF">
        <w:rPr>
          <w:rStyle w:val="FootnoteReference"/>
        </w:rPr>
        <w:footnoteRef/>
      </w:r>
      <w:r w:rsidRPr="00AE11EF">
        <w:t xml:space="preserve"> Specifically, the Commission estimated that compliance would take 10 hours </w:t>
      </w:r>
      <w:r w:rsidRPr="00AE11EF" w:rsidR="001B6AD1">
        <w:t>of labor from a General and Operations Manager compensated at $82 per hour</w:t>
      </w:r>
      <w:r w:rsidRPr="00AE11EF" w:rsidR="00235FE8">
        <w:t xml:space="preserve"> ($820</w:t>
      </w:r>
      <w:r w:rsidRPr="00AE11EF" w:rsidR="002B1848">
        <w:t xml:space="preserve"> = </w:t>
      </w:r>
      <w:r w:rsidRPr="00AE11EF" w:rsidR="00235FE8">
        <w:t>$</w:t>
      </w:r>
      <w:r w:rsidRPr="00AE11EF" w:rsidR="003A7A2A">
        <w:t>82</w:t>
      </w:r>
      <w:r w:rsidRPr="00AE11EF" w:rsidR="00235FE8">
        <w:t xml:space="preserve"> x </w:t>
      </w:r>
      <w:r w:rsidRPr="00AE11EF" w:rsidR="003A7A2A">
        <w:t>10</w:t>
      </w:r>
      <w:r w:rsidRPr="00AE11EF" w:rsidR="00235FE8">
        <w:t>)</w:t>
      </w:r>
      <w:r w:rsidRPr="00AE11EF" w:rsidR="003A7A2A">
        <w:t>.</w:t>
      </w:r>
      <w:r w:rsidRPr="00AE11EF" w:rsidR="003D12DC">
        <w:t xml:space="preserve">  </w:t>
      </w:r>
      <w:r w:rsidRPr="00AE11EF" w:rsidR="001819F7">
        <w:rPr>
          <w:i/>
          <w:iCs/>
          <w:szCs w:val="22"/>
        </w:rPr>
        <w:t>Amendment of Part 11 of the Commission’s Rules Regarding the Emergency Alert System</w:t>
      </w:r>
      <w:r w:rsidRPr="00AE11EF" w:rsidR="00470CF8">
        <w:rPr>
          <w:szCs w:val="22"/>
        </w:rPr>
        <w:t>;</w:t>
      </w:r>
      <w:r w:rsidRPr="00AE11EF" w:rsidR="00172877">
        <w:rPr>
          <w:i/>
          <w:iCs/>
          <w:szCs w:val="22"/>
        </w:rPr>
        <w:t xml:space="preserve"> Wireless Emergency Alerts</w:t>
      </w:r>
      <w:r w:rsidRPr="00AE11EF" w:rsidR="00470CF8">
        <w:rPr>
          <w:szCs w:val="22"/>
        </w:rPr>
        <w:t xml:space="preserve">; </w:t>
      </w:r>
      <w:r w:rsidRPr="00AE11EF" w:rsidR="00470CF8">
        <w:rPr>
          <w:i/>
          <w:iCs/>
          <w:szCs w:val="22"/>
        </w:rPr>
        <w:t>Protecting the Nation’s Communications Systems from Cybersecurity Threats</w:t>
      </w:r>
      <w:r w:rsidRPr="00AE11EF" w:rsidR="00470CF8">
        <w:rPr>
          <w:szCs w:val="22"/>
        </w:rPr>
        <w:t xml:space="preserve">, PS Docket Nos. </w:t>
      </w:r>
      <w:r w:rsidRPr="00AE11EF" w:rsidR="00BD4D90">
        <w:rPr>
          <w:szCs w:val="22"/>
        </w:rPr>
        <w:t>15-94, 15-91, 22-329, Notice of Proposed Rulemaking, FCC 22-82</w:t>
      </w:r>
      <w:r w:rsidRPr="00AE11EF" w:rsidR="002E5C3B">
        <w:rPr>
          <w:szCs w:val="22"/>
        </w:rPr>
        <w:t xml:space="preserve">, at </w:t>
      </w:r>
      <w:r w:rsidRPr="00AE11EF" w:rsidR="0031558E">
        <w:rPr>
          <w:szCs w:val="22"/>
        </w:rPr>
        <w:t>para</w:t>
      </w:r>
      <w:r w:rsidRPr="00AE11EF" w:rsidR="006E5226">
        <w:rPr>
          <w:szCs w:val="22"/>
        </w:rPr>
        <w:t>. 32</w:t>
      </w:r>
      <w:r w:rsidRPr="00AE11EF" w:rsidR="00E816D6">
        <w:rPr>
          <w:szCs w:val="22"/>
        </w:rPr>
        <w:t xml:space="preserve"> </w:t>
      </w:r>
      <w:r w:rsidRPr="00AE11EF" w:rsidR="00E8670F">
        <w:rPr>
          <w:szCs w:val="22"/>
        </w:rPr>
        <w:t>(</w:t>
      </w:r>
      <w:r w:rsidRPr="00AE11EF" w:rsidR="005E5F71">
        <w:rPr>
          <w:szCs w:val="22"/>
        </w:rPr>
        <w:t xml:space="preserve">rel. </w:t>
      </w:r>
      <w:r w:rsidRPr="00AE11EF" w:rsidR="009C6BB3">
        <w:rPr>
          <w:szCs w:val="22"/>
        </w:rPr>
        <w:t>Oct. 27, 2022).</w:t>
      </w:r>
    </w:p>
  </w:footnote>
  <w:footnote w:id="424">
    <w:p w:rsidR="007B4988" w:rsidRPr="00AE11EF" w:rsidP="00640149" w14:paraId="45C977EA" w14:textId="77777777">
      <w:pPr>
        <w:pStyle w:val="FootnoteText"/>
      </w:pPr>
      <w:r w:rsidRPr="00AE11EF">
        <w:rPr>
          <w:rStyle w:val="FootnoteReference"/>
        </w:rPr>
        <w:footnoteRef/>
      </w:r>
      <w:r w:rsidRPr="00AE11EF">
        <w:t xml:space="preserve"> For the initial 10-year timeframe, this consists of</w:t>
      </w:r>
      <w:r w:rsidRPr="00AE11EF" w:rsidR="008D7285">
        <w:t>, each year,</w:t>
      </w:r>
      <w:r w:rsidRPr="00AE11EF">
        <w:t xml:space="preserve"> </w:t>
      </w:r>
      <w:r w:rsidRPr="00AE11EF" w:rsidR="00294C42">
        <w:t xml:space="preserve">150 </w:t>
      </w:r>
      <w:r w:rsidRPr="00AE11EF" w:rsidR="00577DF1">
        <w:t xml:space="preserve">authorization holders </w:t>
      </w:r>
      <w:r w:rsidRPr="00AE11EF" w:rsidR="00AF7824">
        <w:t xml:space="preserve">certifying compliance together with their initial renewal </w:t>
      </w:r>
      <w:r w:rsidRPr="00AE11EF" w:rsidR="008D7285">
        <w:t xml:space="preserve">application and </w:t>
      </w:r>
      <w:r w:rsidRPr="00AE11EF" w:rsidR="00A73455">
        <w:t xml:space="preserve">35 </w:t>
      </w:r>
      <w:r w:rsidRPr="00AE11EF" w:rsidR="008D7285">
        <w:t xml:space="preserve">new applicants certifying compliance together with their initial application </w:t>
      </w:r>
      <w:r w:rsidRPr="00AE11EF" w:rsidR="0005242F">
        <w:t>each facing a cost of $820</w:t>
      </w:r>
      <w:r w:rsidRPr="00AE11EF" w:rsidR="000159C0">
        <w:t xml:space="preserve"> (</w:t>
      </w:r>
      <w:r w:rsidRPr="00AE11EF" w:rsidR="000159C0">
        <w:rPr>
          <w:rFonts w:eastAsia="Calibri"/>
        </w:rPr>
        <w:t>$</w:t>
      </w:r>
      <w:r w:rsidRPr="00AE11EF" w:rsidR="00A73455">
        <w:rPr>
          <w:rFonts w:eastAsia="Calibri"/>
        </w:rPr>
        <w:t>152</w:t>
      </w:r>
      <w:r w:rsidRPr="00AE11EF" w:rsidR="000159C0">
        <w:rPr>
          <w:rFonts w:eastAsia="Calibri"/>
        </w:rPr>
        <w:t xml:space="preserve">,000 </w:t>
      </w:r>
      <w:r w:rsidRPr="00AE11EF" w:rsidR="007538EB">
        <w:rPr>
          <w:rFonts w:eastAsia="Calibri"/>
        </w:rPr>
        <w:t>≈</w:t>
      </w:r>
      <w:r w:rsidRPr="00AE11EF" w:rsidR="000159C0">
        <w:rPr>
          <w:rFonts w:eastAsia="Calibri"/>
        </w:rPr>
        <w:t xml:space="preserve"> </w:t>
      </w:r>
      <w:r w:rsidRPr="00AE11EF" w:rsidR="00E47C6F">
        <w:rPr>
          <w:rFonts w:eastAsia="Calibri"/>
        </w:rPr>
        <w:t xml:space="preserve">$820 x (150 + </w:t>
      </w:r>
      <w:r w:rsidRPr="00AE11EF" w:rsidR="00A73455">
        <w:rPr>
          <w:rFonts w:eastAsia="Calibri"/>
        </w:rPr>
        <w:t>35</w:t>
      </w:r>
      <w:r w:rsidRPr="00AE11EF" w:rsidR="00E47C6F">
        <w:rPr>
          <w:rFonts w:eastAsia="Calibri"/>
        </w:rPr>
        <w:t xml:space="preserve">)).  </w:t>
      </w:r>
      <w:r w:rsidRPr="00AE11EF" w:rsidR="00352315">
        <w:rPr>
          <w:rFonts w:eastAsia="Calibri"/>
        </w:rPr>
        <w:t xml:space="preserve">After the initial </w:t>
      </w:r>
      <w:r w:rsidRPr="00AE11EF" w:rsidR="00673DA6">
        <w:rPr>
          <w:rFonts w:eastAsia="Calibri"/>
        </w:rPr>
        <w:t>10-year timeframe</w:t>
      </w:r>
      <w:r w:rsidRPr="00AE11EF" w:rsidR="00E97ED6">
        <w:rPr>
          <w:rFonts w:eastAsia="Calibri"/>
        </w:rPr>
        <w:t xml:space="preserve">, </w:t>
      </w:r>
      <w:r w:rsidRPr="00AE11EF" w:rsidR="006D7334">
        <w:rPr>
          <w:rFonts w:eastAsia="Calibri"/>
        </w:rPr>
        <w:t xml:space="preserve">new applicants will </w:t>
      </w:r>
      <w:r w:rsidRPr="00AE11EF" w:rsidR="00D22797">
        <w:rPr>
          <w:rFonts w:eastAsia="Calibri"/>
        </w:rPr>
        <w:t xml:space="preserve">pay the </w:t>
      </w:r>
      <w:r w:rsidRPr="00AE11EF" w:rsidR="00A65C73">
        <w:rPr>
          <w:rFonts w:eastAsia="Calibri"/>
        </w:rPr>
        <w:t>cost of $820 for a total of $</w:t>
      </w:r>
      <w:r w:rsidRPr="00AE11EF" w:rsidR="0046391C">
        <w:rPr>
          <w:rFonts w:eastAsia="Calibri"/>
        </w:rPr>
        <w:t>28</w:t>
      </w:r>
      <w:r w:rsidRPr="00AE11EF" w:rsidR="00A65C73">
        <w:rPr>
          <w:rFonts w:eastAsia="Calibri"/>
        </w:rPr>
        <w:t>,</w:t>
      </w:r>
      <w:r w:rsidRPr="00AE11EF" w:rsidR="0046391C">
        <w:rPr>
          <w:rFonts w:eastAsia="Calibri"/>
        </w:rPr>
        <w:t>700</w:t>
      </w:r>
      <w:r w:rsidRPr="00AE11EF" w:rsidR="00A65C73">
        <w:rPr>
          <w:rFonts w:eastAsia="Calibri"/>
        </w:rPr>
        <w:t>, which we round to $</w:t>
      </w:r>
      <w:r w:rsidRPr="00AE11EF" w:rsidR="0046391C">
        <w:rPr>
          <w:rFonts w:eastAsia="Calibri"/>
        </w:rPr>
        <w:t>2</w:t>
      </w:r>
      <w:r w:rsidRPr="00AE11EF" w:rsidR="00A65C73">
        <w:rPr>
          <w:rFonts w:eastAsia="Calibri"/>
        </w:rPr>
        <w:t xml:space="preserve">9,000.  </w:t>
      </w:r>
      <w:r w:rsidRPr="00AE11EF" w:rsidR="00923FE4">
        <w:rPr>
          <w:rFonts w:eastAsia="Calibri"/>
        </w:rPr>
        <w:t xml:space="preserve">For subsequent </w:t>
      </w:r>
      <w:r w:rsidRPr="00AE11EF" w:rsidR="001A2E56">
        <w:rPr>
          <w:rFonts w:eastAsia="Calibri"/>
        </w:rPr>
        <w:t xml:space="preserve">renewal </w:t>
      </w:r>
      <w:r w:rsidRPr="00AE11EF" w:rsidR="005C7B87">
        <w:rPr>
          <w:rFonts w:eastAsia="Calibri"/>
        </w:rPr>
        <w:t>applications</w:t>
      </w:r>
      <w:r w:rsidRPr="00AE11EF" w:rsidR="00600670">
        <w:rPr>
          <w:rFonts w:eastAsia="Calibri"/>
        </w:rPr>
        <w:t xml:space="preserve"> and for </w:t>
      </w:r>
      <w:r w:rsidRPr="00AE11EF" w:rsidR="000B23C6">
        <w:rPr>
          <w:rFonts w:eastAsia="Calibri"/>
        </w:rPr>
        <w:t>applica</w:t>
      </w:r>
      <w:r w:rsidRPr="00AE11EF" w:rsidR="008B43F3">
        <w:rPr>
          <w:rFonts w:eastAsia="Calibri"/>
        </w:rPr>
        <w:t xml:space="preserve">tions for </w:t>
      </w:r>
      <w:r w:rsidRPr="00AE11EF" w:rsidR="008B43F3">
        <w:t>modification, assignment, or transfer of control</w:t>
      </w:r>
      <w:r w:rsidRPr="00AE11EF" w:rsidR="00561202">
        <w:t xml:space="preserve"> of an international section 214 authorization</w:t>
      </w:r>
      <w:r w:rsidRPr="00AE11EF" w:rsidR="00923FE4">
        <w:rPr>
          <w:rFonts w:eastAsia="Calibri"/>
        </w:rPr>
        <w:t xml:space="preserve">, we subsume the cost of cybersecurity certification </w:t>
      </w:r>
      <w:r w:rsidRPr="00AE11EF" w:rsidR="008815F2">
        <w:rPr>
          <w:rFonts w:eastAsia="Calibri"/>
        </w:rPr>
        <w:t xml:space="preserve">in our total </w:t>
      </w:r>
      <w:r w:rsidRPr="00AE11EF" w:rsidR="006540DA">
        <w:rPr>
          <w:rFonts w:eastAsia="Calibri"/>
        </w:rPr>
        <w:t>annual estimates above (</w:t>
      </w:r>
      <w:r w:rsidRPr="00AE11EF" w:rsidR="00F61ADD">
        <w:rPr>
          <w:rFonts w:eastAsia="Calibri"/>
        </w:rPr>
        <w:t xml:space="preserve">$540,000 per year </w:t>
      </w:r>
      <w:r w:rsidRPr="00AE11EF" w:rsidR="00072792">
        <w:rPr>
          <w:rFonts w:eastAsia="Calibri"/>
        </w:rPr>
        <w:t xml:space="preserve">for </w:t>
      </w:r>
      <w:r w:rsidRPr="00AE11EF" w:rsidR="00041DDA">
        <w:rPr>
          <w:rFonts w:eastAsia="Calibri"/>
        </w:rPr>
        <w:t xml:space="preserve">subsequent renewal </w:t>
      </w:r>
      <w:r w:rsidRPr="00AE11EF" w:rsidR="001207F0">
        <w:rPr>
          <w:rFonts w:eastAsia="Calibri"/>
        </w:rPr>
        <w:t xml:space="preserve">applications </w:t>
      </w:r>
      <w:r w:rsidRPr="00AE11EF" w:rsidR="001A2E56">
        <w:rPr>
          <w:rFonts w:eastAsia="Calibri"/>
        </w:rPr>
        <w:t>and $</w:t>
      </w:r>
      <w:r w:rsidRPr="00AE11EF" w:rsidR="000D4B6B">
        <w:rPr>
          <w:rFonts w:eastAsia="Calibri"/>
        </w:rPr>
        <w:t xml:space="preserve">408,000 per year for </w:t>
      </w:r>
      <w:r w:rsidRPr="00AE11EF" w:rsidR="001207F0">
        <w:rPr>
          <w:rFonts w:eastAsia="Calibri"/>
        </w:rPr>
        <w:t xml:space="preserve">applications for </w:t>
      </w:r>
      <w:r w:rsidRPr="00AE11EF" w:rsidR="000D4B6B">
        <w:t>modification, assignment, or transfer of control</w:t>
      </w:r>
      <w:r w:rsidRPr="00AE11EF" w:rsidR="000D4B6B">
        <w:rPr>
          <w:rFonts w:eastAsia="Calibri"/>
        </w:rPr>
        <w:t>)</w:t>
      </w:r>
      <w:r w:rsidRPr="00AE11EF" w:rsidR="00F61ADD">
        <w:rPr>
          <w:rFonts w:eastAsia="Calibri"/>
        </w:rPr>
        <w:t>.</w:t>
      </w:r>
    </w:p>
  </w:footnote>
  <w:footnote w:id="425">
    <w:p w:rsidR="00B71CA9" w:rsidRPr="00AE11EF" w:rsidP="00640149" w14:paraId="5D0A27A5" w14:textId="77777777">
      <w:pPr>
        <w:pStyle w:val="FootnoteText"/>
      </w:pPr>
      <w:r w:rsidRPr="00AE11EF">
        <w:rPr>
          <w:rStyle w:val="FootnoteReference"/>
        </w:rPr>
        <w:footnoteRef/>
      </w:r>
      <w:r w:rsidRPr="00AE11EF">
        <w:t xml:space="preserve"> Specifically, with three hours of attorney time and three hours of staff times estimated as $1,100, as noted above, we estimate the total cost for 500 authorization holders at $550,000 ($1,100 x 500).</w:t>
      </w:r>
    </w:p>
  </w:footnote>
  <w:footnote w:id="426">
    <w:p w:rsidR="00AB381F" w:rsidRPr="00AE11EF" w:rsidP="00640149" w14:paraId="699FC466" w14:textId="77777777">
      <w:pPr>
        <w:pStyle w:val="FootnoteText"/>
      </w:pPr>
      <w:r w:rsidRPr="00AE11EF">
        <w:rPr>
          <w:rStyle w:val="FootnoteReference"/>
        </w:rPr>
        <w:footnoteRef/>
      </w:r>
      <w:r w:rsidRPr="00AE11EF">
        <w:t xml:space="preserve"> Specifically, the cost of certifying compliance </w:t>
      </w:r>
      <w:r w:rsidRPr="00AE11EF" w:rsidR="00094A0D">
        <w:t>falls from $</w:t>
      </w:r>
      <w:r w:rsidRPr="00AE11EF" w:rsidR="00093F9E">
        <w:t>152</w:t>
      </w:r>
      <w:r w:rsidRPr="00AE11EF" w:rsidR="00094A0D">
        <w:t xml:space="preserve">,000 per year to </w:t>
      </w:r>
      <w:r w:rsidRPr="00AE11EF" w:rsidR="00B51340">
        <w:t>$</w:t>
      </w:r>
      <w:r w:rsidRPr="00AE11EF" w:rsidR="00093F9E">
        <w:t>2</w:t>
      </w:r>
      <w:r w:rsidRPr="00AE11EF" w:rsidR="00B51340">
        <w:t>9,000 per year</w:t>
      </w:r>
      <w:r w:rsidRPr="00AE11EF" w:rsidR="0064013A">
        <w:t xml:space="preserve">, but </w:t>
      </w:r>
      <w:r w:rsidRPr="00AE11EF" w:rsidR="00EC1C8B">
        <w:t>there is an additional $</w:t>
      </w:r>
      <w:r w:rsidRPr="00AE11EF" w:rsidR="00F42CA7">
        <w:t>12</w:t>
      </w:r>
      <w:r w:rsidRPr="00AE11EF" w:rsidR="00762CA0">
        <w:t>6</w:t>
      </w:r>
      <w:r w:rsidRPr="00AE11EF" w:rsidR="00EC1C8B">
        <w:t xml:space="preserve">,000 annual cost associated with new applicants </w:t>
      </w:r>
      <w:r w:rsidRPr="00AE11EF" w:rsidR="00F85E00">
        <w:t>from</w:t>
      </w:r>
      <w:r w:rsidRPr="00AE11EF" w:rsidR="00EC1C8B">
        <w:t xml:space="preserve"> the </w:t>
      </w:r>
      <w:r w:rsidRPr="00AE11EF" w:rsidR="00E1004A">
        <w:t xml:space="preserve">initial 10-year timeframe </w:t>
      </w:r>
      <w:r w:rsidRPr="00AE11EF" w:rsidR="0002159C">
        <w:t xml:space="preserve">subsequently </w:t>
      </w:r>
      <w:r w:rsidRPr="00AE11EF" w:rsidR="00E1004A">
        <w:t xml:space="preserve">submitting </w:t>
      </w:r>
      <w:r w:rsidRPr="00AE11EF" w:rsidR="001C1F34">
        <w:t>renewal applications</w:t>
      </w:r>
      <w:r w:rsidRPr="00AE11EF" w:rsidR="0002159C">
        <w:t xml:space="preserve"> thereafter</w:t>
      </w:r>
      <w:r w:rsidRPr="00AE11EF" w:rsidR="00DD41D1">
        <w:t xml:space="preserve">.  In other words, the annual cost </w:t>
      </w:r>
      <w:r w:rsidRPr="00AE11EF" w:rsidR="00E27B6D">
        <w:t xml:space="preserve">rises </w:t>
      </w:r>
      <w:r w:rsidRPr="00AE11EF" w:rsidR="00DD41D1">
        <w:t xml:space="preserve">by </w:t>
      </w:r>
      <w:r w:rsidRPr="00AE11EF" w:rsidR="00081DCE">
        <w:t>$</w:t>
      </w:r>
      <w:r w:rsidRPr="00AE11EF" w:rsidR="00190292">
        <w:t>3</w:t>
      </w:r>
      <w:r w:rsidRPr="00AE11EF" w:rsidR="00081DCE">
        <w:t xml:space="preserve">,000 = </w:t>
      </w:r>
      <w:r w:rsidRPr="00AE11EF" w:rsidR="000920D7">
        <w:t>$126</w:t>
      </w:r>
      <w:r w:rsidRPr="00AE11EF" w:rsidR="00495CCE">
        <w:t>,000 - ($</w:t>
      </w:r>
      <w:r w:rsidRPr="00AE11EF" w:rsidR="00190292">
        <w:t>152</w:t>
      </w:r>
      <w:r w:rsidRPr="00AE11EF" w:rsidR="00495CCE">
        <w:t>,000 - $</w:t>
      </w:r>
      <w:r w:rsidRPr="00AE11EF" w:rsidR="00190292">
        <w:t>2</w:t>
      </w:r>
      <w:r w:rsidRPr="00AE11EF" w:rsidR="00495CCE">
        <w:t>9,000)</w:t>
      </w:r>
      <w:r w:rsidRPr="00AE11EF" w:rsidR="003D0417">
        <w:t xml:space="preserve"> </w:t>
      </w:r>
      <w:r w:rsidRPr="00AE11EF" w:rsidR="00E40B75">
        <w:t>= $</w:t>
      </w:r>
      <w:r w:rsidRPr="00AE11EF" w:rsidR="00131CDA">
        <w:t>1,406</w:t>
      </w:r>
      <w:r w:rsidRPr="00AE11EF" w:rsidR="00E40B75">
        <w:t>,000 - $</w:t>
      </w:r>
      <w:r w:rsidRPr="00AE11EF" w:rsidR="00131CDA">
        <w:t>1,403</w:t>
      </w:r>
      <w:r w:rsidRPr="00AE11EF" w:rsidR="00E40B75">
        <w:t>,000</w:t>
      </w:r>
      <w:r w:rsidRPr="00AE11EF" w:rsidR="002302F1">
        <w:t>.</w:t>
      </w:r>
      <w:r w:rsidRPr="00AE11EF" w:rsidR="00B51340">
        <w:t xml:space="preserve"> </w:t>
      </w:r>
    </w:p>
  </w:footnote>
  <w:footnote w:id="427">
    <w:p w:rsidR="00B71CA9" w:rsidRPr="00AE11EF" w:rsidP="00640149" w14:paraId="313E66A1" w14:textId="77777777">
      <w:pPr>
        <w:pStyle w:val="FootnoteText"/>
      </w:pPr>
      <w:r w:rsidRPr="00AE11EF">
        <w:rPr>
          <w:rStyle w:val="FootnoteReference"/>
        </w:rPr>
        <w:footnoteRef/>
      </w:r>
      <w:r w:rsidRPr="00AE11EF">
        <w:t xml:space="preserve"> For the first </w:t>
      </w:r>
      <w:r w:rsidRPr="00AE11EF" w:rsidR="002D7D63">
        <w:t xml:space="preserve">10 </w:t>
      </w:r>
      <w:r w:rsidRPr="00AE11EF">
        <w:t>years</w:t>
      </w:r>
      <w:r w:rsidRPr="00AE11EF" w:rsidR="00772B5F">
        <w:t>,</w:t>
      </w:r>
      <w:r w:rsidRPr="00AE11EF">
        <w:t xml:space="preserve"> we estimate total costs as $</w:t>
      </w:r>
      <w:r w:rsidRPr="00AE11EF" w:rsidR="0026651B">
        <w:t xml:space="preserve">2,555,000 </w:t>
      </w:r>
      <w:r w:rsidRPr="00AE11EF">
        <w:t>($1,152,000 + $</w:t>
      </w:r>
      <w:r w:rsidRPr="00AE11EF" w:rsidR="0026651B">
        <w:t>1,403,000</w:t>
      </w:r>
      <w:r w:rsidRPr="00AE11EF">
        <w:t>) annually and for subsequent years we estimate total costs as $1,</w:t>
      </w:r>
      <w:r w:rsidRPr="00AE11EF" w:rsidR="0026651B">
        <w:t>946,000</w:t>
      </w:r>
      <w:r w:rsidRPr="00AE11EF">
        <w:t xml:space="preserve"> ($540,000 + $</w:t>
      </w:r>
      <w:r w:rsidRPr="00AE11EF" w:rsidR="0026651B">
        <w:t>1,406,000</w:t>
      </w:r>
      <w:r w:rsidRPr="00AE11EF">
        <w:t>) annually.</w:t>
      </w:r>
    </w:p>
  </w:footnote>
  <w:footnote w:id="428">
    <w:p w:rsidR="004C7278" w:rsidRPr="00AE11EF" w:rsidP="00640149" w14:paraId="41F405B4" w14:textId="77777777">
      <w:pPr>
        <w:pStyle w:val="FootnoteText"/>
      </w:pPr>
      <w:r w:rsidRPr="00AE11EF">
        <w:rPr>
          <w:rStyle w:val="FootnoteReference"/>
        </w:rPr>
        <w:footnoteRef/>
      </w:r>
      <w:r w:rsidRPr="00AE11EF">
        <w:t xml:space="preserve"> For example, </w:t>
      </w:r>
      <w:r w:rsidRPr="00AE11EF" w:rsidR="006B29A7">
        <w:t xml:space="preserve">we seek comment on the </w:t>
      </w:r>
      <w:r w:rsidRPr="00AE11EF" w:rsidR="00F80933">
        <w:t xml:space="preserve">costs and benefits of requiring </w:t>
      </w:r>
      <w:r w:rsidRPr="00AE11EF" w:rsidR="3A1F949B">
        <w:t xml:space="preserve">all </w:t>
      </w:r>
      <w:r w:rsidRPr="00AE11EF" w:rsidR="001C508C">
        <w:t>applicants</w:t>
      </w:r>
      <w:r w:rsidRPr="00AE11EF" w:rsidR="3A1F949B">
        <w:t>, including those</w:t>
      </w:r>
      <w:r w:rsidRPr="00AE11EF" w:rsidR="001C508C">
        <w:t xml:space="preserve"> without reportable foreign ownership</w:t>
      </w:r>
      <w:r w:rsidRPr="00AE11EF" w:rsidR="3A1F949B">
        <w:t>,</w:t>
      </w:r>
      <w:r w:rsidRPr="00AE11EF" w:rsidR="001C508C">
        <w:t xml:space="preserve"> to provide information on foreign-owned MNSPs.</w:t>
      </w:r>
      <w:r w:rsidRPr="00AE11EF" w:rsidR="48F88E94">
        <w:t xml:space="preserve"> </w:t>
      </w:r>
      <w:r w:rsidRPr="00AE11EF" w:rsidR="00B04457">
        <w:t xml:space="preserve"> </w:t>
      </w:r>
      <w:r w:rsidRPr="00AE11EF" w:rsidR="3B46BA01">
        <w:rPr>
          <w:i/>
          <w:iCs/>
        </w:rPr>
        <w:t>See supra</w:t>
      </w:r>
      <w:r w:rsidRPr="00AE11EF" w:rsidR="3B46BA01">
        <w:t xml:space="preserve"> Section IV.E.3</w:t>
      </w:r>
      <w:r w:rsidRPr="00AE11EF" w:rsidR="7D38EF76">
        <w:t>.</w:t>
      </w:r>
    </w:p>
  </w:footnote>
  <w:footnote w:id="429">
    <w:p w:rsidR="00282106" w:rsidRPr="00AE11EF" w:rsidP="00640149" w14:paraId="498BB4B7" w14:textId="77777777">
      <w:pPr>
        <w:pStyle w:val="FootnoteText"/>
      </w:pPr>
      <w:r w:rsidRPr="00AE11EF">
        <w:rPr>
          <w:rStyle w:val="FootnoteReference"/>
        </w:rPr>
        <w:footnoteRef/>
      </w:r>
      <w:r w:rsidRPr="00AE11EF">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430">
    <w:p w:rsidR="00282106" w:rsidRPr="00AE11EF" w:rsidP="00640149" w14:paraId="0FA0A0A8" w14:textId="77777777">
      <w:pPr>
        <w:pStyle w:val="FootnoteText"/>
      </w:pPr>
      <w:r w:rsidRPr="00AE11EF">
        <w:rPr>
          <w:rStyle w:val="FootnoteReference"/>
        </w:rPr>
        <w:footnoteRef/>
      </w:r>
      <w:r w:rsidRPr="00AE11EF">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AE11EF">
        <w:rPr>
          <w:i/>
          <w:iCs/>
        </w:rPr>
        <w:t>See</w:t>
      </w:r>
      <w:r w:rsidRPr="00AE11EF">
        <w:t xml:space="preserve"> Exec. Order No. 13985, 86 Fed. Reg. 7009, Executive Order on Advancing Racial Equity and Support for Underserved Communities Through the Federal Government (Jan. 20, 2021).</w:t>
      </w:r>
    </w:p>
  </w:footnote>
  <w:footnote w:id="431">
    <w:p w:rsidR="00BD4B11" w:rsidRPr="00AE11EF" w:rsidP="00640149" w14:paraId="20400E25" w14:textId="77777777">
      <w:pPr>
        <w:pStyle w:val="FootnoteText"/>
        <w:rPr>
          <w:iCs/>
        </w:rPr>
      </w:pPr>
      <w:r w:rsidRPr="00AE11EF">
        <w:rPr>
          <w:rStyle w:val="FootnoteReference"/>
        </w:rPr>
        <w:footnoteRef/>
      </w:r>
      <w:r w:rsidRPr="00AE11EF">
        <w:t xml:space="preserve"> </w:t>
      </w:r>
      <w:r w:rsidRPr="00AE11EF">
        <w:rPr>
          <w:i/>
        </w:rPr>
        <w:t>See</w:t>
      </w:r>
      <w:r w:rsidRPr="00AE11EF" w:rsidR="006D696D">
        <w:rPr>
          <w:i/>
        </w:rPr>
        <w:t xml:space="preserve"> supra </w:t>
      </w:r>
      <w:r w:rsidRPr="00AE11EF" w:rsidR="009C6440">
        <w:rPr>
          <w:iCs/>
        </w:rPr>
        <w:t>para. 1</w:t>
      </w:r>
      <w:r w:rsidRPr="00AE11EF" w:rsidR="005C2B4F">
        <w:rPr>
          <w:iCs/>
        </w:rPr>
        <w:t>.</w:t>
      </w:r>
    </w:p>
  </w:footnote>
  <w:footnote w:id="432">
    <w:p w:rsidR="00ED7A02" w:rsidRPr="00AE11EF" w:rsidP="00640149" w14:paraId="546B755C" w14:textId="77777777">
      <w:pPr>
        <w:pStyle w:val="FootnoteText"/>
      </w:pPr>
      <w:r w:rsidRPr="00AE11EF">
        <w:rPr>
          <w:rStyle w:val="FootnoteReference"/>
        </w:rPr>
        <w:footnoteRef/>
      </w:r>
      <w:r w:rsidRPr="00AE11EF">
        <w:t xml:space="preserve"> 47 CFR § 1.1200 </w:t>
      </w:r>
      <w:r w:rsidRPr="00AE11EF">
        <w:rPr>
          <w:i/>
          <w:iCs/>
        </w:rPr>
        <w:t>et seq.</w:t>
      </w:r>
    </w:p>
  </w:footnote>
  <w:footnote w:id="433">
    <w:p w:rsidR="0024090C" w:rsidRPr="00AE11EF" w:rsidP="00640149" w14:paraId="3982350C" w14:textId="77777777">
      <w:pPr>
        <w:pStyle w:val="FootnoteText"/>
      </w:pPr>
      <w:r w:rsidRPr="00AE11EF">
        <w:rPr>
          <w:rStyle w:val="FootnoteReference"/>
        </w:rPr>
        <w:footnoteRef/>
      </w:r>
      <w:r w:rsidRPr="00AE11EF">
        <w:t xml:space="preserve"> </w:t>
      </w:r>
      <w:r w:rsidRPr="00AE11EF">
        <w:rPr>
          <w:i/>
          <w:iCs/>
        </w:rPr>
        <w:t>See</w:t>
      </w:r>
      <w:r w:rsidRPr="00AE11EF">
        <w:t xml:space="preserve"> 5 U.S.C. § 603.</w:t>
      </w:r>
    </w:p>
  </w:footnote>
  <w:footnote w:id="434">
    <w:p w:rsidR="0024090C" w:rsidRPr="00AE11EF" w:rsidP="00B426BF" w14:paraId="5339D30B" w14:textId="77777777">
      <w:pPr>
        <w:pStyle w:val="FootnoteText"/>
      </w:pPr>
      <w:r w:rsidRPr="00AE11EF">
        <w:rPr>
          <w:rStyle w:val="FootnoteReference"/>
        </w:rPr>
        <w:footnoteRef/>
      </w:r>
      <w:r w:rsidRPr="00AE11EF">
        <w:t xml:space="preserve"> </w:t>
      </w:r>
      <w:r w:rsidRPr="00AE11EF">
        <w:rPr>
          <w:i/>
        </w:rPr>
        <w:t xml:space="preserve">See id. </w:t>
      </w:r>
      <w:r w:rsidRPr="00AE11EF">
        <w:t>§ 605(b).</w:t>
      </w:r>
    </w:p>
  </w:footnote>
  <w:footnote w:id="435">
    <w:p w:rsidR="003A53E2" w:rsidRPr="00AE11EF" w:rsidP="00B426BF" w14:paraId="6C6223FC" w14:textId="77777777">
      <w:pPr>
        <w:pStyle w:val="FootnoteText"/>
      </w:pPr>
      <w:r w:rsidRPr="00AE11EF">
        <w:rPr>
          <w:vertAlign w:val="superscript"/>
        </w:rPr>
        <w:footnoteRef/>
      </w:r>
      <w:r w:rsidRPr="00AE11EF">
        <w:t xml:space="preserve"> 5 U.S.C. § 604(a).</w:t>
      </w:r>
    </w:p>
  </w:footnote>
  <w:footnote w:id="436">
    <w:p w:rsidR="00D228B3" w:rsidRPr="00AE11EF" w:rsidP="00640149" w14:paraId="0C0B7655" w14:textId="77777777">
      <w:pPr>
        <w:pStyle w:val="FootnoteText"/>
      </w:pPr>
      <w:r w:rsidRPr="00AE11EF">
        <w:rPr>
          <w:rStyle w:val="FootnoteReference"/>
        </w:rPr>
        <w:footnoteRef/>
      </w:r>
      <w:r w:rsidRPr="00AE11EF">
        <w:t xml:space="preserve"> </w:t>
      </w:r>
      <w:r w:rsidRPr="00AE11EF" w:rsidR="00987058">
        <w:rPr>
          <w:i/>
          <w:iCs/>
        </w:rPr>
        <w:t xml:space="preserve">See </w:t>
      </w:r>
      <w:r w:rsidRPr="00AE11EF" w:rsidR="00987058">
        <w:t xml:space="preserve">FCC Supporting Statement for Collection 3060-0918, </w:t>
      </w:r>
      <w:hyperlink r:id="rId21" w:history="1">
        <w:r w:rsidRPr="00AE11EF" w:rsidR="00B14B0D">
          <w:rPr>
            <w:rStyle w:val="Hyperlink"/>
          </w:rPr>
          <w:t>https://www.reginfo.gov/public/do/PRAViewDocument?ref_nbr=202002-3060-019</w:t>
        </w:r>
      </w:hyperlink>
      <w:r w:rsidRPr="00AE11EF" w:rsidR="00C02266">
        <w:t>.</w:t>
      </w:r>
    </w:p>
  </w:footnote>
  <w:footnote w:id="437">
    <w:p w:rsidR="00F133F8" w:rsidRPr="00AE11EF" w:rsidP="00B426BF" w14:paraId="2EC7510E" w14:textId="77777777">
      <w:pPr>
        <w:pStyle w:val="FootnoteText"/>
      </w:pPr>
      <w:r w:rsidRPr="00AE11EF">
        <w:rPr>
          <w:rStyle w:val="FootnoteReference"/>
        </w:rPr>
        <w:footnoteRef/>
      </w:r>
      <w:r w:rsidRPr="00AE11EF">
        <w:rPr>
          <w:b/>
          <w:bCs/>
        </w:rPr>
        <w:t xml:space="preserve"> </w:t>
      </w:r>
      <w:r w:rsidRPr="00AE11EF">
        <w:rPr>
          <w:i/>
        </w:rPr>
        <w:t>See</w:t>
      </w:r>
      <w:r w:rsidRPr="00AE11EF">
        <w:rPr>
          <w:b/>
          <w:i/>
        </w:rPr>
        <w:t xml:space="preserve"> </w:t>
      </w:r>
      <w:r w:rsidRPr="00AE11EF">
        <w:t>Appx. B</w:t>
      </w:r>
      <w:r w:rsidRPr="00AE11EF" w:rsidR="003027DA">
        <w:t xml:space="preserve"> (</w:t>
      </w:r>
      <w:r w:rsidRPr="00AE11EF">
        <w:t>Initial Regulatory Flexibility Analysis</w:t>
      </w:r>
      <w:r w:rsidRPr="00AE11EF" w:rsidR="003027DA">
        <w:t>).</w:t>
      </w:r>
    </w:p>
  </w:footnote>
  <w:footnote w:id="438">
    <w:p w:rsidR="00EF4416" w:rsidRPr="00AE11EF" w:rsidP="00640149" w14:paraId="2F7D4613" w14:textId="77777777">
      <w:pPr>
        <w:pStyle w:val="FootnoteText"/>
      </w:pPr>
      <w:r w:rsidRPr="00AE11EF">
        <w:rPr>
          <w:rStyle w:val="FootnoteReference"/>
        </w:rPr>
        <w:footnoteRef/>
      </w:r>
      <w:r w:rsidRPr="00AE11EF">
        <w:t xml:space="preserve"> </w:t>
      </w:r>
      <w:r w:rsidRPr="00AE11EF" w:rsidR="00EE6E71">
        <w:rPr>
          <w:i/>
          <w:iCs/>
        </w:rPr>
        <w:t xml:space="preserve">See supra </w:t>
      </w:r>
      <w:r w:rsidRPr="00AE11EF" w:rsidR="0089336C">
        <w:t xml:space="preserve">para. </w:t>
      </w:r>
      <w:r w:rsidRPr="00AE11EF" w:rsidR="3FE723AB">
        <w:t>86</w:t>
      </w:r>
      <w:r w:rsidRPr="00AE11EF" w:rsidR="0089336C">
        <w:t>.</w:t>
      </w:r>
      <w:r w:rsidRPr="00AE11EF" w:rsidR="00F130C1">
        <w:t xml:space="preserve">  </w:t>
      </w:r>
      <w:r w:rsidRPr="00AE11EF" w:rsidR="00097DE7">
        <w:t>The public draft</w:t>
      </w:r>
      <w:r w:rsidRPr="00AE11EF" w:rsidR="00305C0B">
        <w:t xml:space="preserve"> of th</w:t>
      </w:r>
      <w:r w:rsidRPr="00AE11EF" w:rsidR="00AD4ABD">
        <w:t>e item</w:t>
      </w:r>
      <w:r w:rsidRPr="00AE11EF" w:rsidR="00097DE7">
        <w:t xml:space="preserve"> released on March 30, 2023</w:t>
      </w:r>
      <w:r w:rsidRPr="00AE11EF" w:rsidR="3A1F949B">
        <w:t>,</w:t>
      </w:r>
      <w:r w:rsidRPr="00AE11EF" w:rsidR="00097DE7">
        <w:t xml:space="preserve"> </w:t>
      </w:r>
      <w:r w:rsidRPr="00AE11EF" w:rsidR="00A26352">
        <w:t xml:space="preserve">identified MD Docket No. </w:t>
      </w:r>
      <w:r w:rsidRPr="00AE11EF" w:rsidR="00E37F39">
        <w:t xml:space="preserve">20-270 as one of the docket numbers. </w:t>
      </w:r>
      <w:r w:rsidRPr="00AE11EF" w:rsidR="009925C2">
        <w:t xml:space="preserve"> We have </w:t>
      </w:r>
      <w:r w:rsidRPr="00AE11EF" w:rsidR="00A301D3">
        <w:t>created a new</w:t>
      </w:r>
      <w:r w:rsidRPr="00AE11EF" w:rsidR="009925C2">
        <w:t xml:space="preserve"> docket number</w:t>
      </w:r>
      <w:r w:rsidRPr="00AE11EF" w:rsidR="002A2A25">
        <w:t xml:space="preserve">, MD Docket No. </w:t>
      </w:r>
      <w:r w:rsidRPr="00AE11EF" w:rsidR="002A2A25">
        <w:rPr>
          <w:spacing w:val="-2"/>
        </w:rPr>
        <w:t>23-134,</w:t>
      </w:r>
      <w:r w:rsidRPr="00AE11EF" w:rsidR="009925C2">
        <w:t xml:space="preserve"> associated with this proceeding</w:t>
      </w:r>
      <w:r w:rsidRPr="00AE11EF" w:rsidR="002B01B7">
        <w:t xml:space="preserve"> instead of MD Docket No. 20-270</w:t>
      </w:r>
      <w:r w:rsidRPr="00AE11EF" w:rsidR="009925C2">
        <w:rPr>
          <w:spacing w:val="-2"/>
        </w:rPr>
        <w:t xml:space="preserve">.  </w:t>
      </w:r>
      <w:r w:rsidRPr="00AE11EF" w:rsidR="00F72047">
        <w:rPr>
          <w:spacing w:val="-2"/>
        </w:rPr>
        <w:t xml:space="preserve">We will make available </w:t>
      </w:r>
      <w:r w:rsidRPr="00AE11EF" w:rsidR="002E44ED">
        <w:t xml:space="preserve">in MD Docket No. </w:t>
      </w:r>
      <w:r w:rsidRPr="00AE11EF" w:rsidR="002E44ED">
        <w:rPr>
          <w:spacing w:val="-2"/>
        </w:rPr>
        <w:t xml:space="preserve">23-134 copies of </w:t>
      </w:r>
      <w:r w:rsidRPr="00AE11EF" w:rsidR="00F72047">
        <w:rPr>
          <w:spacing w:val="-2"/>
        </w:rPr>
        <w:t xml:space="preserve">any comments </w:t>
      </w:r>
      <w:r w:rsidRPr="00AE11EF" w:rsidR="002E44ED">
        <w:rPr>
          <w:spacing w:val="-2"/>
        </w:rPr>
        <w:t xml:space="preserve">that were </w:t>
      </w:r>
      <w:r w:rsidRPr="00AE11EF" w:rsidR="00F72047">
        <w:rPr>
          <w:spacing w:val="-2"/>
        </w:rPr>
        <w:t xml:space="preserve">previously filed in </w:t>
      </w:r>
      <w:r w:rsidRPr="00AE11EF" w:rsidR="00F72047">
        <w:t>MD Docket No. 20-270 in response to the public draft</w:t>
      </w:r>
      <w:r w:rsidRPr="00AE11EF" w:rsidR="00732452">
        <w:t xml:space="preserve"> to the extent the comments address</w:t>
      </w:r>
      <w:r w:rsidRPr="00AE11EF" w:rsidR="00A32FE8">
        <w:t xml:space="preserve"> application fees</w:t>
      </w:r>
      <w:r w:rsidRPr="00AE11EF" w:rsidR="00225A8C">
        <w:rPr>
          <w:spacing w:val="-2"/>
        </w:rPr>
        <w:t>.</w:t>
      </w:r>
    </w:p>
  </w:footnote>
  <w:footnote w:id="439">
    <w:p w:rsidR="00ED7A02" w:rsidRPr="00AE11EF" w:rsidP="00B426BF" w14:paraId="73F62562" w14:textId="77777777">
      <w:pPr>
        <w:pStyle w:val="FootnoteText"/>
      </w:pPr>
      <w:r w:rsidRPr="00AE11EF">
        <w:rPr>
          <w:rStyle w:val="FootnoteReference"/>
        </w:rPr>
        <w:footnoteRef/>
      </w:r>
      <w:r w:rsidRPr="00AE11EF">
        <w:t xml:space="preserve"> </w:t>
      </w:r>
      <w:r w:rsidRPr="00AE11EF">
        <w:rPr>
          <w:i/>
          <w:iCs/>
        </w:rPr>
        <w:t>See</w:t>
      </w:r>
      <w:r w:rsidRPr="00AE11EF">
        <w:t xml:space="preserve"> </w:t>
      </w:r>
      <w:r w:rsidRPr="00AE11EF">
        <w:rPr>
          <w:i/>
          <w:iCs/>
        </w:rPr>
        <w:t>FCC Announces Closure of FCC Headquarters Open Window and Change in Hand-Delivery Policy</w:t>
      </w:r>
      <w:r w:rsidRPr="00AE11EF">
        <w:t>, Public Notice, 35 FCC Rcd 2788 (2020).</w:t>
      </w:r>
    </w:p>
  </w:footnote>
  <w:footnote w:id="440">
    <w:p w:rsidR="00B228E7" w:rsidRPr="00AE11EF" w:rsidP="00640149" w14:paraId="450522AD" w14:textId="77777777">
      <w:pPr>
        <w:pStyle w:val="FootnoteText"/>
      </w:pPr>
      <w:r w:rsidRPr="00AE11EF">
        <w:rPr>
          <w:rStyle w:val="FootnoteReference"/>
        </w:rPr>
        <w:footnoteRef/>
      </w:r>
      <w:r w:rsidRPr="00AE11EF">
        <w:t xml:space="preserve"> </w:t>
      </w:r>
      <w:r w:rsidRPr="00AE11EF">
        <w:rPr>
          <w:i/>
        </w:rPr>
        <w:t>See</w:t>
      </w:r>
      <w:r w:rsidRPr="00AE11EF">
        <w:t xml:space="preserve"> 5 U.S.C. § 603.  The RFA, </w:t>
      </w:r>
      <w:r w:rsidRPr="00AE11EF">
        <w:rPr>
          <w:i/>
          <w:iCs/>
        </w:rPr>
        <w:t>see</w:t>
      </w:r>
      <w:r w:rsidRPr="00AE11EF">
        <w:t xml:space="preserve"> 5 U.S.C. §§ 601-12, has been amended by the Small Business Regulatory Enforcement Fairness Act of 1996 (SBREFA), Pub. L. No. 104-121, Title II, 110 Stat. 857 (1996).</w:t>
      </w:r>
    </w:p>
  </w:footnote>
  <w:footnote w:id="441">
    <w:p w:rsidR="00B228E7" w:rsidRPr="00AE11EF" w:rsidP="00640149" w14:paraId="71102D46" w14:textId="77777777">
      <w:pPr>
        <w:pStyle w:val="FootnoteText"/>
      </w:pPr>
      <w:r w:rsidRPr="00AE11EF">
        <w:rPr>
          <w:rStyle w:val="FootnoteReference"/>
        </w:rPr>
        <w:footnoteRef/>
      </w:r>
      <w:r w:rsidRPr="00AE11EF">
        <w:t xml:space="preserve"> </w:t>
      </w:r>
      <w:r w:rsidRPr="00AE11EF">
        <w:rPr>
          <w:i/>
        </w:rPr>
        <w:t xml:space="preserve">See </w:t>
      </w:r>
      <w:r w:rsidRPr="00AE11EF">
        <w:t>5 U.S.C. § 603(a).</w:t>
      </w:r>
    </w:p>
  </w:footnote>
  <w:footnote w:id="442">
    <w:p w:rsidR="00B228E7" w:rsidRPr="00AE11EF" w:rsidP="00640149" w14:paraId="14A5BBE3" w14:textId="77777777">
      <w:pPr>
        <w:pStyle w:val="FootnoteText"/>
      </w:pPr>
      <w:r w:rsidRPr="00AE11EF">
        <w:rPr>
          <w:rStyle w:val="FootnoteReference"/>
        </w:rPr>
        <w:footnoteRef/>
      </w:r>
      <w:r w:rsidRPr="00AE11EF">
        <w:t xml:space="preserve"> </w:t>
      </w:r>
      <w:r w:rsidRPr="00AE11EF">
        <w:rPr>
          <w:i/>
        </w:rPr>
        <w:t>Id</w:t>
      </w:r>
      <w:r w:rsidRPr="00AE11EF">
        <w:t>.</w:t>
      </w:r>
    </w:p>
  </w:footnote>
  <w:footnote w:id="443">
    <w:p w:rsidR="000F2407" w:rsidRPr="00AE11EF" w:rsidP="00640149" w14:paraId="3525A4D8" w14:textId="77777777">
      <w:pPr>
        <w:pStyle w:val="FootnoteText"/>
      </w:pPr>
      <w:r w:rsidRPr="00AE11EF">
        <w:rPr>
          <w:rStyle w:val="FootnoteReference"/>
        </w:rPr>
        <w:footnoteRef/>
      </w:r>
      <w:r w:rsidRPr="00AE11EF">
        <w:t xml:space="preserve"> </w:t>
      </w:r>
      <w:r w:rsidRPr="00AE11EF" w:rsidR="00947ABF">
        <w:rPr>
          <w:i/>
          <w:iCs/>
        </w:rPr>
        <w:t xml:space="preserve">See </w:t>
      </w:r>
      <w:r w:rsidRPr="00AE11EF" w:rsidR="007E00FE">
        <w:rPr>
          <w:i/>
          <w:iCs/>
        </w:rPr>
        <w:t xml:space="preserve">Notice </w:t>
      </w:r>
      <w:r w:rsidRPr="00AE11EF" w:rsidR="00947ABF">
        <w:t>at para. 1.</w:t>
      </w:r>
    </w:p>
  </w:footnote>
  <w:footnote w:id="444">
    <w:p w:rsidR="009F715D" w:rsidRPr="00AE11EF" w:rsidP="00640149" w14:paraId="0031C0D9" w14:textId="77777777">
      <w:pPr>
        <w:pStyle w:val="FootnoteText"/>
      </w:pPr>
      <w:r w:rsidRPr="00AE11EF">
        <w:rPr>
          <w:rStyle w:val="FootnoteReference"/>
        </w:rPr>
        <w:footnoteRef/>
      </w:r>
      <w:r w:rsidRPr="00AE11EF">
        <w:t xml:space="preserve"> </w:t>
      </w:r>
      <w:r w:rsidRPr="00AE11EF" w:rsidR="00706293">
        <w:rPr>
          <w:i/>
          <w:iCs/>
        </w:rPr>
        <w:t xml:space="preserve">Id. </w:t>
      </w:r>
    </w:p>
  </w:footnote>
  <w:footnote w:id="445">
    <w:p w:rsidR="00706293" w:rsidRPr="00AE11EF" w:rsidP="00640149" w14:paraId="0FBFF829" w14:textId="77777777">
      <w:pPr>
        <w:pStyle w:val="FootnoteText"/>
      </w:pPr>
      <w:r w:rsidRPr="00AE11EF">
        <w:rPr>
          <w:rStyle w:val="FootnoteReference"/>
        </w:rPr>
        <w:footnoteRef/>
      </w:r>
      <w:r w:rsidRPr="00AE11EF">
        <w:t xml:space="preserve"> </w:t>
      </w:r>
      <w:r w:rsidRPr="00AE11EF" w:rsidR="001255F3">
        <w:rPr>
          <w:i/>
          <w:iCs/>
        </w:rPr>
        <w:t xml:space="preserve">Id. </w:t>
      </w:r>
    </w:p>
  </w:footnote>
  <w:footnote w:id="446">
    <w:p w:rsidR="00084AF1" w:rsidRPr="00AE11EF" w:rsidP="00640149" w14:paraId="52A000A1" w14:textId="77777777">
      <w:pPr>
        <w:pStyle w:val="FootnoteText"/>
      </w:pPr>
      <w:r w:rsidRPr="00AE11EF">
        <w:rPr>
          <w:rStyle w:val="FootnoteReference"/>
        </w:rPr>
        <w:footnoteRef/>
      </w:r>
      <w:r w:rsidRPr="00AE11EF">
        <w:t xml:space="preserve"> </w:t>
      </w:r>
      <w:r w:rsidRPr="00AE11EF" w:rsidR="009A02B5">
        <w:rPr>
          <w:i/>
          <w:iCs/>
        </w:rPr>
        <w:t>Id</w:t>
      </w:r>
      <w:r w:rsidRPr="00AE11EF" w:rsidR="009A02B5">
        <w:t xml:space="preserve">. </w:t>
      </w:r>
    </w:p>
  </w:footnote>
  <w:footnote w:id="447">
    <w:p w:rsidR="00314E69" w:rsidRPr="00AE11EF" w:rsidP="00640149" w14:paraId="5F45107C" w14:textId="77777777">
      <w:pPr>
        <w:pStyle w:val="FootnoteText"/>
      </w:pPr>
      <w:r w:rsidRPr="00AE11EF">
        <w:rPr>
          <w:rStyle w:val="FootnoteReference"/>
        </w:rPr>
        <w:footnoteRef/>
      </w:r>
      <w:r w:rsidRPr="00AE11EF">
        <w:t xml:space="preserve"> PSI Report </w:t>
      </w:r>
      <w:r w:rsidRPr="00AE11EF" w:rsidR="00150836">
        <w:t>at 9, 12-13</w:t>
      </w:r>
      <w:r w:rsidRPr="00AE11EF" w:rsidR="00CF7F68">
        <w:t xml:space="preserve">; </w:t>
      </w:r>
      <w:r w:rsidRPr="00AE11EF" w:rsidR="00CF7F68">
        <w:rPr>
          <w:i/>
          <w:iCs/>
        </w:rPr>
        <w:t xml:space="preserve">id. </w:t>
      </w:r>
      <w:r w:rsidRPr="00AE11EF" w:rsidR="00CF7F68">
        <w:t>at 12</w:t>
      </w:r>
      <w:r w:rsidRPr="00AE11EF">
        <w:t xml:space="preserve"> (“Congress should require the periodic review and renewal of foreign carriers’ authorizations to provide international telecommunications services.”).</w:t>
      </w:r>
    </w:p>
  </w:footnote>
  <w:footnote w:id="448">
    <w:p w:rsidR="00F60852" w:rsidRPr="00AE11EF" w:rsidP="00640149" w14:paraId="77965BF4" w14:textId="77777777">
      <w:pPr>
        <w:pStyle w:val="FootnoteText"/>
      </w:pPr>
      <w:r w:rsidRPr="00AE11EF">
        <w:rPr>
          <w:rStyle w:val="FootnoteReference"/>
        </w:rPr>
        <w:footnoteRef/>
      </w:r>
      <w:r w:rsidRPr="00AE11EF">
        <w:t xml:space="preserve"> </w:t>
      </w:r>
      <w:r w:rsidRPr="00AE11EF">
        <w:rPr>
          <w:i/>
          <w:iCs/>
        </w:rPr>
        <w:t>See id.</w:t>
      </w:r>
      <w:r w:rsidRPr="00AE11EF">
        <w:t xml:space="preserve"> at 1 (“U.S. government officials have warned that Chinese state-owned carriers are ‘subject to exploitation, influence, and control by the Chinese government’ and can be used in the Chinese government’s cyber and economic espionage efforts targeted at the United States.”).  </w:t>
      </w:r>
    </w:p>
  </w:footnote>
  <w:footnote w:id="449">
    <w:p w:rsidR="00F60852" w:rsidRPr="00AE11EF" w:rsidP="00640149" w14:paraId="5E52A9F5" w14:textId="77777777">
      <w:pPr>
        <w:pStyle w:val="FootnoteText"/>
      </w:pPr>
      <w:r w:rsidRPr="00AE11EF">
        <w:rPr>
          <w:rStyle w:val="FootnoteReference"/>
        </w:rPr>
        <w:footnoteRef/>
      </w:r>
      <w:r w:rsidRPr="00AE11EF">
        <w:t xml:space="preserve"> </w:t>
      </w:r>
      <w:r w:rsidRPr="00AE11EF">
        <w:rPr>
          <w:i/>
        </w:rPr>
        <w:t>China Telecom Americas</w:t>
      </w:r>
      <w:r w:rsidRPr="00AE11EF">
        <w:rPr>
          <w:i/>
          <w:spacing w:val="-4"/>
        </w:rPr>
        <w:t xml:space="preserve"> </w:t>
      </w:r>
      <w:r w:rsidRPr="00AE11EF">
        <w:rPr>
          <w:i/>
        </w:rPr>
        <w:t>Order</w:t>
      </w:r>
      <w:r w:rsidRPr="00AE11EF">
        <w:rPr>
          <w:i/>
          <w:spacing w:val="-1"/>
        </w:rPr>
        <w:t xml:space="preserve"> </w:t>
      </w:r>
      <w:r w:rsidRPr="00AE11EF">
        <w:rPr>
          <w:i/>
        </w:rPr>
        <w:t>on</w:t>
      </w:r>
      <w:r w:rsidRPr="00AE11EF">
        <w:rPr>
          <w:i/>
          <w:spacing w:val="-1"/>
        </w:rPr>
        <w:t xml:space="preserve"> </w:t>
      </w:r>
      <w:r w:rsidRPr="00AE11EF">
        <w:rPr>
          <w:i/>
        </w:rPr>
        <w:t>Revocation</w:t>
      </w:r>
      <w:r w:rsidRPr="00AE11EF">
        <w:rPr>
          <w:i/>
          <w:spacing w:val="-1"/>
        </w:rPr>
        <w:t xml:space="preserve"> </w:t>
      </w:r>
      <w:r w:rsidRPr="00AE11EF">
        <w:rPr>
          <w:i/>
        </w:rPr>
        <w:t>and Termination</w:t>
      </w:r>
      <w:r w:rsidRPr="00AE11EF">
        <w:t xml:space="preserve">, </w:t>
      </w:r>
      <w:r w:rsidRPr="00AE11EF">
        <w:rPr>
          <w:i/>
          <w:iCs/>
        </w:rPr>
        <w:t>aff’d</w:t>
      </w:r>
      <w:r w:rsidRPr="00AE11EF">
        <w:t xml:space="preserve">, </w:t>
      </w:r>
      <w:r w:rsidRPr="00AE11EF">
        <w:rPr>
          <w:i/>
          <w:iCs/>
          <w:color w:val="000000"/>
          <w:bdr w:val="none" w:sz="0" w:space="0" w:color="auto" w:frame="1"/>
        </w:rPr>
        <w:t>China Telecom (Americas) Corp. v. FCC</w:t>
      </w:r>
      <w:r w:rsidRPr="00AE11EF">
        <w:t xml:space="preserve">; </w:t>
      </w:r>
      <w:r w:rsidRPr="00AE11EF">
        <w:rPr>
          <w:i/>
        </w:rPr>
        <w:t>China Unicom Americas Order on Revocation</w:t>
      </w:r>
      <w:r w:rsidRPr="00AE11EF" w:rsidR="001053C7">
        <w:t>;</w:t>
      </w:r>
      <w:r w:rsidRPr="00AE11EF" w:rsidR="001053C7">
        <w:rPr>
          <w:i/>
          <w:iCs/>
        </w:rPr>
        <w:t xml:space="preserve"> </w:t>
      </w:r>
      <w:r w:rsidRPr="00AE11EF">
        <w:rPr>
          <w:i/>
          <w:iCs/>
        </w:rPr>
        <w:t>Pacific Networks/ComNet Order on Revocation and Termination</w:t>
      </w:r>
      <w:r w:rsidRPr="00AE11EF" w:rsidR="00866BBB">
        <w:t>.</w:t>
      </w:r>
    </w:p>
  </w:footnote>
  <w:footnote w:id="450">
    <w:p w:rsidR="00485988" w:rsidRPr="00AE11EF" w:rsidP="00640149" w14:paraId="244F01D5" w14:textId="77777777">
      <w:pPr>
        <w:pStyle w:val="FootnoteText"/>
      </w:pPr>
      <w:r w:rsidRPr="00AE11EF">
        <w:rPr>
          <w:rStyle w:val="FootnoteReference"/>
        </w:rPr>
        <w:footnoteRef/>
      </w:r>
      <w:r w:rsidRPr="00AE11EF">
        <w:t xml:space="preserve"> </w:t>
      </w:r>
      <w:r w:rsidRPr="00AE11EF" w:rsidR="0099070A">
        <w:rPr>
          <w:i/>
          <w:iCs/>
        </w:rPr>
        <w:t xml:space="preserve">See </w:t>
      </w:r>
      <w:r w:rsidRPr="00AE11EF" w:rsidR="00402AF0">
        <w:rPr>
          <w:i/>
          <w:iCs/>
        </w:rPr>
        <w:t xml:space="preserve">Notice </w:t>
      </w:r>
      <w:r w:rsidRPr="00AE11EF" w:rsidR="0099070A">
        <w:t>at para. 4.</w:t>
      </w:r>
    </w:p>
  </w:footnote>
  <w:footnote w:id="451">
    <w:p w:rsidR="0099070A" w:rsidRPr="00AE11EF" w:rsidP="00640149" w14:paraId="06061C74" w14:textId="77777777">
      <w:pPr>
        <w:pStyle w:val="FootnoteText"/>
      </w:pPr>
      <w:r w:rsidRPr="00AE11EF">
        <w:rPr>
          <w:rStyle w:val="FootnoteReference"/>
        </w:rPr>
        <w:footnoteRef/>
      </w:r>
      <w:r w:rsidRPr="00AE11EF">
        <w:t xml:space="preserve"> </w:t>
      </w:r>
      <w:r w:rsidRPr="00AE11EF" w:rsidR="00675D26">
        <w:rPr>
          <w:i/>
          <w:iCs/>
        </w:rPr>
        <w:t xml:space="preserve">See </w:t>
      </w:r>
      <w:r w:rsidRPr="00AE11EF" w:rsidR="000A054D">
        <w:rPr>
          <w:i/>
          <w:iCs/>
        </w:rPr>
        <w:t>id</w:t>
      </w:r>
      <w:r w:rsidRPr="00AE11EF" w:rsidR="000A054D">
        <w:t>.</w:t>
      </w:r>
    </w:p>
  </w:footnote>
  <w:footnote w:id="452">
    <w:p w:rsidR="003F4B69" w:rsidRPr="00AE11EF" w:rsidP="00640149" w14:paraId="337E39FA" w14:textId="77777777">
      <w:pPr>
        <w:pStyle w:val="FootnoteText"/>
      </w:pPr>
      <w:r w:rsidRPr="00AE11EF">
        <w:rPr>
          <w:rStyle w:val="FootnoteReference"/>
        </w:rPr>
        <w:footnoteRef/>
      </w:r>
      <w:r w:rsidRPr="00AE11EF" w:rsidR="00675D26">
        <w:t xml:space="preserve"> </w:t>
      </w:r>
      <w:r w:rsidRPr="00AE11EF" w:rsidR="00675D26">
        <w:rPr>
          <w:i/>
          <w:iCs/>
        </w:rPr>
        <w:t>Id</w:t>
      </w:r>
      <w:r w:rsidRPr="00AE11EF" w:rsidR="00DE0759">
        <w:t>.</w:t>
      </w:r>
    </w:p>
  </w:footnote>
  <w:footnote w:id="453">
    <w:p w:rsidR="00B228E7" w:rsidRPr="00AE11EF" w:rsidP="00640149" w14:paraId="0C82E944" w14:textId="77777777">
      <w:pPr>
        <w:pStyle w:val="FootnoteText"/>
      </w:pPr>
      <w:r w:rsidRPr="00AE11EF">
        <w:rPr>
          <w:rStyle w:val="FootnoteReference"/>
        </w:rPr>
        <w:footnoteRef/>
      </w:r>
      <w:r w:rsidRPr="00AE11EF">
        <w:t xml:space="preserve"> 5 U.S.C. § 603(b)(3).</w:t>
      </w:r>
    </w:p>
  </w:footnote>
  <w:footnote w:id="454">
    <w:p w:rsidR="00B228E7" w:rsidRPr="00AE11EF" w:rsidP="00640149" w14:paraId="153B8715" w14:textId="77777777">
      <w:pPr>
        <w:pStyle w:val="FootnoteText"/>
      </w:pPr>
      <w:r w:rsidRPr="00AE11EF">
        <w:rPr>
          <w:rStyle w:val="FootnoteReference"/>
        </w:rPr>
        <w:footnoteRef/>
      </w:r>
      <w:r w:rsidRPr="00AE11EF">
        <w:t xml:space="preserve"> 5 U.S.C. § 601(6).</w:t>
      </w:r>
    </w:p>
  </w:footnote>
  <w:footnote w:id="455">
    <w:p w:rsidR="00B228E7" w:rsidRPr="00AE11EF" w:rsidP="00640149" w14:paraId="27B9FF01" w14:textId="77777777">
      <w:pPr>
        <w:pStyle w:val="FootnoteText"/>
      </w:pPr>
      <w:r w:rsidRPr="00AE11EF">
        <w:rPr>
          <w:rStyle w:val="FootnoteReference"/>
        </w:rPr>
        <w:footnoteRef/>
      </w:r>
      <w:r w:rsidRPr="00AE11EF">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56">
    <w:p w:rsidR="00B228E7" w:rsidRPr="00AE11EF" w:rsidP="00640149" w14:paraId="2578A30E" w14:textId="77777777">
      <w:pPr>
        <w:pStyle w:val="FootnoteText"/>
      </w:pPr>
      <w:r w:rsidRPr="00AE11EF">
        <w:rPr>
          <w:rStyle w:val="FootnoteReference"/>
        </w:rPr>
        <w:footnoteRef/>
      </w:r>
      <w:r w:rsidRPr="00AE11EF">
        <w:t xml:space="preserve"> 15 U.S.C. § 632.</w:t>
      </w:r>
    </w:p>
  </w:footnote>
  <w:footnote w:id="457">
    <w:p w:rsidR="00B228E7" w:rsidRPr="00AE11EF" w:rsidP="00640149" w14:paraId="201413D3" w14:textId="77777777">
      <w:pPr>
        <w:pStyle w:val="FootnoteText"/>
      </w:pPr>
      <w:r w:rsidRPr="00AE11EF">
        <w:rPr>
          <w:rStyle w:val="FootnoteReference"/>
        </w:rPr>
        <w:footnoteRef/>
      </w:r>
      <w:bookmarkStart w:id="1155" w:name="_Hlk12516558"/>
      <w:bookmarkStart w:id="1156" w:name="_Hlk46756221"/>
      <w:r w:rsidRPr="00AE11EF">
        <w:rPr>
          <w:i/>
        </w:rPr>
        <w:t xml:space="preserve"> See </w:t>
      </w:r>
      <w:bookmarkStart w:id="1157" w:name="_Hlk31785042"/>
      <w:r w:rsidRPr="00AE11EF">
        <w:t>U.S. Census Bureau,</w:t>
      </w:r>
      <w:bookmarkEnd w:id="1157"/>
      <w:r w:rsidRPr="00AE11EF">
        <w:t xml:space="preserve"> </w:t>
      </w:r>
      <w:bookmarkStart w:id="1158" w:name="_Hlk31785031"/>
      <w:r w:rsidRPr="00AE11EF">
        <w:rPr>
          <w:i/>
        </w:rPr>
        <w:t>2017 NAICS Definition, “517311 Wired Telecommunications Carriers,”</w:t>
      </w:r>
      <w:bookmarkEnd w:id="1155"/>
      <w:bookmarkEnd w:id="1158"/>
      <w:r w:rsidRPr="00AE11EF">
        <w:t xml:space="preserve"> </w:t>
      </w:r>
      <w:bookmarkEnd w:id="1156"/>
      <w:hyperlink r:id="rId22" w:history="1">
        <w:r w:rsidRPr="00AE11EF">
          <w:rPr>
            <w:rStyle w:val="Hyperlink"/>
          </w:rPr>
          <w:t>https://www.census.gov/naics/?input=517311&amp;year=2017&amp;details=517311</w:t>
        </w:r>
      </w:hyperlink>
      <w:r w:rsidRPr="00AE11EF">
        <w:t xml:space="preserve">.  </w:t>
      </w:r>
    </w:p>
  </w:footnote>
  <w:footnote w:id="458">
    <w:p w:rsidR="00B228E7" w:rsidRPr="00AE11EF" w:rsidP="00640149" w14:paraId="3D4940EC" w14:textId="77777777">
      <w:pPr>
        <w:pStyle w:val="FootnoteText"/>
        <w:rPr>
          <w:i/>
          <w:iCs/>
        </w:rPr>
      </w:pPr>
      <w:r w:rsidRPr="00AE11EF">
        <w:rPr>
          <w:rStyle w:val="FootnoteReference"/>
        </w:rPr>
        <w:footnoteRef/>
      </w:r>
      <w:r w:rsidRPr="00AE11EF">
        <w:t xml:space="preserve"> </w:t>
      </w:r>
      <w:r w:rsidRPr="00AE11EF">
        <w:rPr>
          <w:i/>
          <w:iCs/>
        </w:rPr>
        <w:t>Id.</w:t>
      </w:r>
    </w:p>
  </w:footnote>
  <w:footnote w:id="459">
    <w:p w:rsidR="00B228E7" w:rsidRPr="00AE11EF" w:rsidP="00640149" w14:paraId="3E4C6B36" w14:textId="77777777">
      <w:pPr>
        <w:pStyle w:val="FootnoteText"/>
      </w:pPr>
      <w:r w:rsidRPr="00AE11EF">
        <w:rPr>
          <w:rStyle w:val="FootnoteReference"/>
        </w:rPr>
        <w:footnoteRef/>
      </w:r>
      <w:r w:rsidRPr="00AE11EF">
        <w:t xml:space="preserve"> </w:t>
      </w:r>
      <w:r w:rsidRPr="00AE11EF">
        <w:rPr>
          <w:i/>
          <w:iCs/>
        </w:rPr>
        <w:t>Id.</w:t>
      </w:r>
    </w:p>
  </w:footnote>
  <w:footnote w:id="460">
    <w:p w:rsidR="00B228E7" w:rsidRPr="00AE11EF" w:rsidP="00640149" w14:paraId="14B9C96A" w14:textId="77777777">
      <w:pPr>
        <w:pStyle w:val="FootnoteText"/>
      </w:pPr>
      <w:r w:rsidRPr="00AE11EF">
        <w:rPr>
          <w:rStyle w:val="FootnoteReference"/>
        </w:rPr>
        <w:footnoteRef/>
      </w:r>
      <w:r w:rsidRPr="00AE11EF">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461">
    <w:p w:rsidR="00B228E7" w:rsidRPr="00AE11EF" w:rsidP="00640149" w14:paraId="3670B655" w14:textId="77777777">
      <w:pPr>
        <w:pStyle w:val="FootnoteText"/>
      </w:pPr>
      <w:r w:rsidRPr="00AE11EF">
        <w:rPr>
          <w:rStyle w:val="FootnoteReference"/>
        </w:rPr>
        <w:footnoteRef/>
      </w:r>
      <w:bookmarkStart w:id="1159" w:name="_Hlk45281841"/>
      <w:bookmarkStart w:id="1160" w:name="_Hlk31785073"/>
      <w:r w:rsidRPr="00AE11EF">
        <w:rPr>
          <w:i/>
          <w:snapToGrid w:val="0"/>
        </w:rPr>
        <w:t xml:space="preserve"> See</w:t>
      </w:r>
      <w:r w:rsidRPr="00AE11EF">
        <w:rPr>
          <w:snapToGrid w:val="0"/>
        </w:rPr>
        <w:t xml:space="preserve"> 13 CFR </w:t>
      </w:r>
      <w:r w:rsidRPr="00AE11EF">
        <w:rPr>
          <w:rStyle w:val="Footnote"/>
          <w:snapToGrid w:val="0"/>
        </w:rPr>
        <w:t>§</w:t>
      </w:r>
      <w:r w:rsidRPr="00AE11EF">
        <w:rPr>
          <w:snapToGrid w:val="0"/>
        </w:rPr>
        <w:t xml:space="preserve"> 121.201, </w:t>
      </w:r>
      <w:bookmarkStart w:id="1161" w:name="_Hlk31780100"/>
      <w:r w:rsidRPr="00AE11EF">
        <w:rPr>
          <w:snapToGrid w:val="0"/>
        </w:rPr>
        <w:t>NAICS Code 517311</w:t>
      </w:r>
      <w:bookmarkEnd w:id="1159"/>
      <w:bookmarkEnd w:id="1161"/>
      <w:r w:rsidRPr="00AE11EF">
        <w:rPr>
          <w:snapToGrid w:val="0"/>
        </w:rPr>
        <w:t xml:space="preserve"> (as of 10/1/22, NAICS Code 517111).</w:t>
      </w:r>
      <w:bookmarkEnd w:id="1160"/>
    </w:p>
  </w:footnote>
  <w:footnote w:id="462">
    <w:p w:rsidR="00B228E7" w:rsidRPr="00AE11EF" w:rsidP="00640149" w14:paraId="1D0FB804" w14:textId="77777777">
      <w:pPr>
        <w:pStyle w:val="FootnoteText"/>
      </w:pPr>
      <w:r w:rsidRPr="00AE11EF">
        <w:rPr>
          <w:rStyle w:val="FootnoteReference"/>
        </w:rPr>
        <w:footnoteRef/>
      </w:r>
      <w:r w:rsidRPr="00AE11EF">
        <w:t xml:space="preserve"> </w:t>
      </w:r>
      <w:bookmarkStart w:id="1162" w:name="_Hlk12430771"/>
      <w:r w:rsidRPr="00AE11EF">
        <w:rPr>
          <w:i/>
        </w:rPr>
        <w:t>See</w:t>
      </w:r>
      <w:r w:rsidRPr="00AE11EF">
        <w:t xml:space="preserve"> </w:t>
      </w:r>
      <w:bookmarkStart w:id="1163" w:name="_Hlk12516593"/>
      <w:r w:rsidRPr="00AE11EF">
        <w:t xml:space="preserve">U.S. Census Bureau, </w:t>
      </w:r>
      <w:bookmarkStart w:id="1164" w:name="_Hlk12430666"/>
      <w:r w:rsidRPr="00AE11EF">
        <w:rPr>
          <w:bCs/>
          <w:i/>
        </w:rPr>
        <w:t>2017</w:t>
      </w:r>
      <w:r w:rsidRPr="00AE11EF">
        <w:rPr>
          <w:i/>
        </w:rPr>
        <w:t xml:space="preserve"> Economic Census</w:t>
      </w:r>
      <w:r w:rsidRPr="00AE11EF">
        <w:rPr>
          <w:bCs/>
          <w:i/>
        </w:rPr>
        <w:t xml:space="preserve"> of the United States,</w:t>
      </w:r>
      <w:bookmarkEnd w:id="1163"/>
      <w:bookmarkEnd w:id="1164"/>
      <w:r w:rsidRPr="00AE11EF">
        <w:rPr>
          <w:bCs/>
          <w:i/>
        </w:rPr>
        <w:t xml:space="preserve"> </w:t>
      </w:r>
      <w:r w:rsidRPr="00AE11EF">
        <w:rPr>
          <w:i/>
          <w:iCs/>
        </w:rPr>
        <w:t xml:space="preserve">Selected Sectors: Employment Size of Firms for the U.S.: 2017, </w:t>
      </w:r>
      <w:r w:rsidRPr="00AE11EF">
        <w:t xml:space="preserve">Table ID: EC1700SIZEEMPFIRM, NAICS Code 517311, </w:t>
      </w:r>
      <w:hyperlink r:id="rId23" w:history="1">
        <w:r w:rsidRPr="00AE11EF">
          <w:rPr>
            <w:rStyle w:val="Hyperlink"/>
          </w:rPr>
          <w:t>https://data.census.gov/cedsci/table?y=2017&amp;n=517311&amp;tid=ECNSIZE2017.EC1700SIZEEMPFIRM&amp;hidePreview=false</w:t>
        </w:r>
      </w:hyperlink>
      <w:r w:rsidRPr="00AE11EF">
        <w:t xml:space="preserve">.  </w:t>
      </w:r>
      <w:bookmarkEnd w:id="1162"/>
    </w:p>
  </w:footnote>
  <w:footnote w:id="463">
    <w:p w:rsidR="00B228E7" w:rsidRPr="00AE11EF" w:rsidP="00640149" w14:paraId="7F1342D2" w14:textId="77777777">
      <w:pPr>
        <w:pStyle w:val="FootnoteText"/>
      </w:pPr>
      <w:r w:rsidRPr="00AE11EF">
        <w:rPr>
          <w:rStyle w:val="FootnoteReference"/>
        </w:rPr>
        <w:footnoteRef/>
      </w:r>
      <w:r w:rsidRPr="00AE11EF">
        <w:t xml:space="preserve"> </w:t>
      </w:r>
      <w:bookmarkStart w:id="1165" w:name="_Hlk45282014"/>
      <w:bookmarkStart w:id="1166" w:name="_Hlk45282015"/>
      <w:r w:rsidRPr="00AE11EF">
        <w:rPr>
          <w:i/>
        </w:rPr>
        <w:t>Id</w:t>
      </w:r>
      <w:bookmarkStart w:id="1167" w:name="_Hlk31785432"/>
      <w:r w:rsidRPr="00AE11EF">
        <w:rPr>
          <w:i/>
        </w:rPr>
        <w:t xml:space="preserve">.  </w:t>
      </w:r>
      <w:bookmarkStart w:id="1168" w:name="_Hlk46754187"/>
      <w:bookmarkEnd w:id="1167"/>
      <w:r w:rsidRPr="00AE11EF">
        <w:rPr>
          <w:iCs/>
        </w:rPr>
        <w:t>The available U.S. Census Bureau data does not provide a more precise estimate of the number of firms that meet the SBA size standard</w:t>
      </w:r>
      <w:bookmarkEnd w:id="1165"/>
      <w:bookmarkEnd w:id="1166"/>
      <w:bookmarkEnd w:id="1168"/>
      <w:r w:rsidRPr="00AE11EF">
        <w:rPr>
          <w:iCs/>
        </w:rPr>
        <w:t>.</w:t>
      </w:r>
    </w:p>
  </w:footnote>
  <w:footnote w:id="464">
    <w:p w:rsidR="00B228E7" w:rsidRPr="00AE11EF" w:rsidP="00640149" w14:paraId="20F77C89" w14:textId="77777777">
      <w:pPr>
        <w:pStyle w:val="FootnoteText"/>
        <w:rPr>
          <w:iCs/>
        </w:rPr>
      </w:pPr>
      <w:r w:rsidRPr="00AE11EF">
        <w:rPr>
          <w:rStyle w:val="FootnoteReference"/>
        </w:rPr>
        <w:footnoteRef/>
      </w:r>
      <w:r w:rsidRPr="00AE11EF">
        <w:rPr>
          <w:i/>
        </w:rPr>
        <w:t xml:space="preserve"> </w:t>
      </w:r>
      <w:r w:rsidRPr="00AE11EF">
        <w:rPr>
          <w:iCs/>
        </w:rPr>
        <w:t>Federal-State Joint Board on Universal Service, Universal Service Monitoring Report at 26, Table 1.12 (2021),</w:t>
      </w:r>
      <w:r w:rsidRPr="00AE11EF" w:rsidR="00FA1F55">
        <w:rPr>
          <w:iCs/>
        </w:rPr>
        <w:t xml:space="preserve"> </w:t>
      </w:r>
      <w:hyperlink r:id="rId24">
        <w:r w:rsidRPr="00AE11EF" w:rsidR="5F618821">
          <w:rPr>
            <w:rStyle w:val="Hyperlink"/>
          </w:rPr>
          <w:t>https://docs.fcc.gov/</w:t>
        </w:r>
        <w:r w:rsidRPr="00AE11EF" w:rsidR="5F618821">
          <w:rPr>
            <w:rStyle w:val="Hyperlink"/>
            <w:i/>
            <w:iCs/>
          </w:rPr>
          <w:t>pubId.lic</w:t>
        </w:r>
        <w:r w:rsidRPr="00AE11EF" w:rsidR="5F618821">
          <w:rPr>
            <w:rStyle w:val="Hyperlink"/>
          </w:rPr>
          <w:t>/attachments/DOC-379181A1.pdf</w:t>
        </w:r>
      </w:hyperlink>
      <w:r w:rsidRPr="00AE11EF" w:rsidR="5F618821">
        <w:t xml:space="preserve">.  </w:t>
      </w:r>
    </w:p>
  </w:footnote>
  <w:footnote w:id="465">
    <w:p w:rsidR="00B228E7" w:rsidRPr="00AE11EF" w:rsidP="00640149" w14:paraId="51714C31" w14:textId="77777777">
      <w:pPr>
        <w:pStyle w:val="FootnoteText"/>
        <w:rPr>
          <w:i/>
          <w:iCs/>
        </w:rPr>
      </w:pPr>
      <w:r w:rsidRPr="00AE11EF">
        <w:rPr>
          <w:rStyle w:val="FootnoteReference"/>
        </w:rPr>
        <w:footnoteRef/>
      </w:r>
      <w:r w:rsidRPr="00AE11EF">
        <w:t xml:space="preserve"> </w:t>
      </w:r>
      <w:r w:rsidRPr="00AE11EF">
        <w:rPr>
          <w:i/>
          <w:iCs/>
        </w:rPr>
        <w:t>Id.</w:t>
      </w:r>
    </w:p>
  </w:footnote>
  <w:footnote w:id="466">
    <w:p w:rsidR="0026062F" w:rsidRPr="00AE11EF" w:rsidP="00640149" w14:paraId="0284C507" w14:textId="77777777">
      <w:pPr>
        <w:pStyle w:val="FootnoteText"/>
      </w:pPr>
      <w:r w:rsidRPr="00AE11EF">
        <w:rPr>
          <w:rStyle w:val="FootnoteReference"/>
        </w:rPr>
        <w:footnoteRef/>
      </w:r>
      <w:r w:rsidRPr="00AE11EF">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467">
    <w:p w:rsidR="0026062F" w:rsidRPr="00AE11EF" w:rsidP="00640149" w14:paraId="3A874D20" w14:textId="77777777">
      <w:pPr>
        <w:pStyle w:val="FootnoteText"/>
      </w:pPr>
      <w:r w:rsidRPr="00AE11EF">
        <w:rPr>
          <w:rStyle w:val="FootnoteReference"/>
        </w:rPr>
        <w:footnoteRef/>
      </w:r>
      <w:r w:rsidRPr="00AE11EF">
        <w:t xml:space="preserve"> </w:t>
      </w:r>
      <w:r w:rsidRPr="00AE11EF">
        <w:rPr>
          <w:i/>
        </w:rPr>
        <w:t xml:space="preserve">See </w:t>
      </w:r>
      <w:r w:rsidRPr="00AE11EF">
        <w:t xml:space="preserve">U.S. Census Bureau, </w:t>
      </w:r>
      <w:r w:rsidRPr="00AE11EF">
        <w:rPr>
          <w:i/>
        </w:rPr>
        <w:t>2017 NAICS Definition, “517311 Wired Telecommunications Carriers,”</w:t>
      </w:r>
      <w:r w:rsidRPr="00AE11EF">
        <w:t xml:space="preserve"> </w:t>
      </w:r>
      <w:hyperlink r:id="rId22" w:history="1">
        <w:r w:rsidRPr="00AE11EF">
          <w:rPr>
            <w:rStyle w:val="Hyperlink"/>
          </w:rPr>
          <w:t>https://www.census.gov/naics/?input=517311&amp;year=2017&amp;details=517311</w:t>
        </w:r>
      </w:hyperlink>
      <w:r w:rsidRPr="00AE11EF">
        <w:rPr>
          <w:rStyle w:val="Hyperlink"/>
        </w:rPr>
        <w:t>.</w:t>
      </w:r>
    </w:p>
  </w:footnote>
  <w:footnote w:id="468">
    <w:p w:rsidR="0026062F" w:rsidRPr="00AE11EF" w:rsidP="00640149" w14:paraId="73A68536" w14:textId="77777777">
      <w:pPr>
        <w:pStyle w:val="FootnoteText"/>
      </w:pPr>
      <w:r w:rsidRPr="00AE11EF">
        <w:rPr>
          <w:rStyle w:val="FootnoteReference"/>
        </w:rPr>
        <w:footnoteRef/>
      </w:r>
      <w:r w:rsidRPr="00AE11EF">
        <w:rPr>
          <w:i/>
          <w:snapToGrid w:val="0"/>
        </w:rPr>
        <w:t xml:space="preserve"> </w:t>
      </w:r>
      <w:r w:rsidRPr="00AE11EF">
        <w:rPr>
          <w:i/>
          <w:iCs/>
        </w:rPr>
        <w:t>See</w:t>
      </w:r>
      <w:r w:rsidRPr="00AE11EF">
        <w:t xml:space="preserve"> 13 CFR § 121.201, NAICS Code 517311 (as of 10/1/22, NAICS Code 517111).</w:t>
      </w:r>
    </w:p>
  </w:footnote>
  <w:footnote w:id="469">
    <w:p w:rsidR="0026062F" w:rsidRPr="00AE11EF" w:rsidP="00640149" w14:paraId="56516F7D" w14:textId="77777777">
      <w:pPr>
        <w:pStyle w:val="FootnoteText"/>
      </w:pPr>
      <w:r w:rsidRPr="00AE11EF">
        <w:rPr>
          <w:rStyle w:val="FootnoteReference"/>
        </w:rPr>
        <w:footnoteRef/>
      </w:r>
      <w:r w:rsidRPr="00AE11EF">
        <w:t xml:space="preserve"> </w:t>
      </w:r>
      <w:r w:rsidRPr="00AE11EF">
        <w:rPr>
          <w:i/>
        </w:rPr>
        <w:t>See</w:t>
      </w:r>
      <w:r w:rsidRPr="00AE11EF">
        <w:t xml:space="preserve"> U.S. Census Bureau, </w:t>
      </w:r>
      <w:r w:rsidRPr="00AE11EF">
        <w:rPr>
          <w:bCs/>
          <w:i/>
        </w:rPr>
        <w:t>2017</w:t>
      </w:r>
      <w:r w:rsidRPr="00AE11EF">
        <w:rPr>
          <w:i/>
        </w:rPr>
        <w:t xml:space="preserve"> Economic Census</w:t>
      </w:r>
      <w:r w:rsidRPr="00AE11EF">
        <w:rPr>
          <w:bCs/>
          <w:i/>
        </w:rPr>
        <w:t xml:space="preserve"> of the United States, </w:t>
      </w:r>
      <w:r w:rsidRPr="00AE11EF">
        <w:rPr>
          <w:i/>
          <w:iCs/>
        </w:rPr>
        <w:t xml:space="preserve">Selected Sectors: Employment Size of Firms for the U.S.: 2017, </w:t>
      </w:r>
      <w:r w:rsidRPr="00AE11EF">
        <w:t xml:space="preserve">Table ID: EC1700SIZEEMPFIRM, NAICS Code 517311, </w:t>
      </w:r>
      <w:hyperlink r:id="rId23" w:history="1">
        <w:r w:rsidRPr="00AE11EF">
          <w:rPr>
            <w:rStyle w:val="Hyperlink"/>
          </w:rPr>
          <w:t>https://data.census.gov/cedsci/table?y=2017&amp;n=517311&amp;tid=ECNSIZE2017.EC1700SIZEEMPFIRM&amp;hidePreview=false</w:t>
        </w:r>
      </w:hyperlink>
      <w:r w:rsidRPr="00AE11EF">
        <w:t xml:space="preserve">. </w:t>
      </w:r>
    </w:p>
  </w:footnote>
  <w:footnote w:id="470">
    <w:p w:rsidR="0026062F" w:rsidRPr="00AE11EF" w:rsidP="00640149" w14:paraId="0D2EE674" w14:textId="77777777">
      <w:pPr>
        <w:pStyle w:val="FootnoteText"/>
      </w:pPr>
      <w:r w:rsidRPr="00AE11EF">
        <w:rPr>
          <w:rStyle w:val="FootnoteReference"/>
        </w:rPr>
        <w:footnoteRef/>
      </w:r>
      <w:r w:rsidRPr="00AE11EF">
        <w:t xml:space="preserve"> </w:t>
      </w:r>
      <w:r w:rsidRPr="00AE11EF">
        <w:rPr>
          <w:i/>
        </w:rPr>
        <w:t xml:space="preserve">Id.  </w:t>
      </w:r>
      <w:r w:rsidRPr="00AE11EF">
        <w:rPr>
          <w:iCs/>
        </w:rPr>
        <w:t>The available U.S. Census Bureau data does not provide a more precise estimate of the number of firms that meet the SBA size standard.</w:t>
      </w:r>
    </w:p>
  </w:footnote>
  <w:footnote w:id="471">
    <w:p w:rsidR="0026062F" w:rsidRPr="00AE11EF" w:rsidP="00B426BF" w14:paraId="5B4BB406" w14:textId="77777777">
      <w:pPr>
        <w:pStyle w:val="FootnoteText"/>
        <w:rPr>
          <w:iCs/>
        </w:rPr>
      </w:pPr>
      <w:r w:rsidRPr="00AE11EF">
        <w:rPr>
          <w:rStyle w:val="FootnoteReference"/>
        </w:rPr>
        <w:footnoteRef/>
      </w:r>
      <w:r w:rsidRPr="00AE11EF">
        <w:rPr>
          <w:i/>
        </w:rPr>
        <w:t xml:space="preserve"> </w:t>
      </w:r>
      <w:r w:rsidRPr="00AE11EF">
        <w:rPr>
          <w:iCs/>
        </w:rPr>
        <w:t>Federal-State Joint Board on Universal Service, Universal Service Monitoring Report at 26, Table 1.12 (2021),</w:t>
      </w:r>
    </w:p>
    <w:p w:rsidR="0026062F" w:rsidRPr="00AE11EF" w:rsidP="00640149" w14:paraId="024639C1" w14:textId="77777777">
      <w:pPr>
        <w:pStyle w:val="FootnoteText"/>
        <w:rPr>
          <w:iCs/>
        </w:rPr>
      </w:pPr>
      <w:hyperlink r:id="rId25" w:history="1">
        <w:r w:rsidRPr="00AE11EF" w:rsidR="00D248F8">
          <w:rPr>
            <w:rStyle w:val="Hyperlink"/>
            <w:iCs/>
          </w:rPr>
          <w:t>https://docs.fcc.gov/public/attachments/DOC-379181A1.pdf</w:t>
        </w:r>
      </w:hyperlink>
      <w:r w:rsidRPr="00AE11EF" w:rsidR="00D248F8">
        <w:rPr>
          <w:iCs/>
        </w:rPr>
        <w:t xml:space="preserve">. </w:t>
      </w:r>
    </w:p>
  </w:footnote>
  <w:footnote w:id="472">
    <w:p w:rsidR="0026062F" w:rsidRPr="00AE11EF" w:rsidP="00640149" w14:paraId="5B223FFB" w14:textId="77777777">
      <w:pPr>
        <w:pStyle w:val="FootnoteText"/>
        <w:rPr>
          <w:i/>
          <w:iCs/>
        </w:rPr>
      </w:pPr>
      <w:r w:rsidRPr="00AE11EF">
        <w:rPr>
          <w:rStyle w:val="FootnoteReference"/>
        </w:rPr>
        <w:footnoteRef/>
      </w:r>
      <w:r w:rsidRPr="00AE11EF">
        <w:t xml:space="preserve"> </w:t>
      </w:r>
      <w:r w:rsidRPr="00AE11EF">
        <w:rPr>
          <w:i/>
          <w:iCs/>
        </w:rPr>
        <w:t>Id.</w:t>
      </w:r>
    </w:p>
  </w:footnote>
  <w:footnote w:id="473">
    <w:p w:rsidR="00E47D14" w:rsidRPr="00AE11EF" w:rsidP="00640149" w14:paraId="4BFD7A18" w14:textId="77777777">
      <w:pPr>
        <w:pStyle w:val="FootnoteText"/>
      </w:pPr>
      <w:r w:rsidRPr="00AE11EF">
        <w:rPr>
          <w:rStyle w:val="FootnoteReference"/>
        </w:rPr>
        <w:footnoteRef/>
      </w:r>
      <w:r w:rsidRPr="00AE11EF">
        <w:t xml:space="preserve"> </w:t>
      </w:r>
      <w:r w:rsidRPr="00AE11EF">
        <w:rPr>
          <w:i/>
        </w:rPr>
        <w:t xml:space="preserve">See </w:t>
      </w:r>
      <w:r w:rsidRPr="00AE11EF">
        <w:t xml:space="preserve">U.S. Census Bureau, </w:t>
      </w:r>
      <w:r w:rsidRPr="00AE11EF">
        <w:rPr>
          <w:i/>
        </w:rPr>
        <w:t>2017 NAICS Definition, “517311 Wired Telecommunications Carriers,”</w:t>
      </w:r>
      <w:r w:rsidRPr="00AE11EF">
        <w:t xml:space="preserve"> </w:t>
      </w:r>
      <w:hyperlink r:id="rId22" w:history="1">
        <w:r w:rsidRPr="00AE11EF">
          <w:rPr>
            <w:rStyle w:val="Hyperlink"/>
          </w:rPr>
          <w:t>https://www.census.gov/naics/?input=517311&amp;year=2017&amp;details=517311</w:t>
        </w:r>
      </w:hyperlink>
      <w:r w:rsidRPr="00AE11EF">
        <w:rPr>
          <w:rStyle w:val="Hyperlink"/>
        </w:rPr>
        <w:t>.</w:t>
      </w:r>
    </w:p>
  </w:footnote>
  <w:footnote w:id="474">
    <w:p w:rsidR="00E47D14" w:rsidRPr="00AE11EF" w:rsidP="00640149" w14:paraId="5641C981" w14:textId="77777777">
      <w:pPr>
        <w:pStyle w:val="FootnoteText"/>
      </w:pPr>
      <w:r w:rsidRPr="00AE11EF">
        <w:rPr>
          <w:rStyle w:val="FootnoteReference"/>
        </w:rPr>
        <w:footnoteRef/>
      </w:r>
      <w:r w:rsidRPr="00AE11EF">
        <w:t xml:space="preserve"> </w:t>
      </w:r>
      <w:r w:rsidRPr="00AE11EF">
        <w:rPr>
          <w:i/>
          <w:iCs/>
        </w:rPr>
        <w:t>See</w:t>
      </w:r>
      <w:r w:rsidRPr="00AE11EF">
        <w:t xml:space="preserve"> 13 CFR § 121.201, NAICS Code 517311 (as of 10/1/22, NAICS Code 517111).</w:t>
      </w:r>
    </w:p>
  </w:footnote>
  <w:footnote w:id="475">
    <w:p w:rsidR="00E47D14" w:rsidRPr="00AE11EF" w:rsidP="00640149" w14:paraId="34DC2B16" w14:textId="77777777">
      <w:pPr>
        <w:pStyle w:val="FootnoteText"/>
      </w:pPr>
      <w:r w:rsidRPr="00AE11EF">
        <w:rPr>
          <w:rStyle w:val="FootnoteReference"/>
        </w:rPr>
        <w:footnoteRef/>
      </w:r>
      <w:r w:rsidRPr="00AE11EF">
        <w:rPr>
          <w:i/>
          <w:snapToGrid w:val="0"/>
        </w:rPr>
        <w:t xml:space="preserve"> Id.</w:t>
      </w:r>
    </w:p>
  </w:footnote>
  <w:footnote w:id="476">
    <w:p w:rsidR="00E47D14" w:rsidRPr="00AE11EF" w:rsidP="00640149" w14:paraId="7D6DC0EE" w14:textId="77777777">
      <w:pPr>
        <w:pStyle w:val="FootnoteText"/>
      </w:pPr>
      <w:r w:rsidRPr="00AE11EF">
        <w:rPr>
          <w:rStyle w:val="FootnoteReference"/>
        </w:rPr>
        <w:footnoteRef/>
      </w:r>
      <w:r w:rsidRPr="00AE11EF">
        <w:t xml:space="preserve"> </w:t>
      </w:r>
      <w:r w:rsidRPr="00AE11EF">
        <w:rPr>
          <w:i/>
        </w:rPr>
        <w:t>See</w:t>
      </w:r>
      <w:r w:rsidRPr="00AE11EF">
        <w:t xml:space="preserve"> U.S. Census Bureau, </w:t>
      </w:r>
      <w:r w:rsidRPr="00AE11EF">
        <w:rPr>
          <w:bCs/>
          <w:i/>
        </w:rPr>
        <w:t>2017</w:t>
      </w:r>
      <w:r w:rsidRPr="00AE11EF">
        <w:rPr>
          <w:i/>
        </w:rPr>
        <w:t xml:space="preserve"> Economic Census</w:t>
      </w:r>
      <w:r w:rsidRPr="00AE11EF">
        <w:rPr>
          <w:bCs/>
          <w:i/>
        </w:rPr>
        <w:t xml:space="preserve"> of the United States, </w:t>
      </w:r>
      <w:r w:rsidRPr="00AE11EF">
        <w:rPr>
          <w:i/>
          <w:iCs/>
        </w:rPr>
        <w:t xml:space="preserve">Selected Sectors: Employment Size of Firms for the U.S.: 2017, </w:t>
      </w:r>
      <w:r w:rsidRPr="00AE11EF">
        <w:t xml:space="preserve">Table ID: EC1700SIZEEMPFIRM, NAICS Code 517311, </w:t>
      </w:r>
      <w:hyperlink r:id="rId23" w:history="1">
        <w:r w:rsidRPr="00AE11EF">
          <w:rPr>
            <w:rStyle w:val="Hyperlink"/>
          </w:rPr>
          <w:t>https://data.census.gov/cedsci/table?y=2017&amp;n=517311&amp;tid=ECNSIZE2017.EC1700SIZEEMPFIRM&amp;hidePreview=false</w:t>
        </w:r>
      </w:hyperlink>
      <w:r w:rsidRPr="00AE11EF">
        <w:t xml:space="preserve">. </w:t>
      </w:r>
    </w:p>
  </w:footnote>
  <w:footnote w:id="477">
    <w:p w:rsidR="00E47D14" w:rsidRPr="00AE11EF" w:rsidP="00640149" w14:paraId="768F77C6" w14:textId="77777777">
      <w:pPr>
        <w:pStyle w:val="FootnoteText"/>
      </w:pPr>
      <w:r w:rsidRPr="00AE11EF">
        <w:rPr>
          <w:rStyle w:val="FootnoteReference"/>
        </w:rPr>
        <w:footnoteRef/>
      </w:r>
      <w:r w:rsidRPr="00AE11EF">
        <w:t xml:space="preserve"> </w:t>
      </w:r>
      <w:r w:rsidRPr="00AE11EF">
        <w:rPr>
          <w:i/>
        </w:rPr>
        <w:t xml:space="preserve">Id.  </w:t>
      </w:r>
      <w:r w:rsidRPr="00AE11EF">
        <w:rPr>
          <w:iCs/>
        </w:rPr>
        <w:t>The available U.S. Census Bureau data does not provide a more precise estimate of the number of firms that meet the SBA size standard.</w:t>
      </w:r>
    </w:p>
  </w:footnote>
  <w:footnote w:id="478">
    <w:p w:rsidR="00E47D14" w:rsidRPr="00AE11EF" w:rsidP="00B426BF" w14:paraId="78F2D6F2" w14:textId="77777777">
      <w:pPr>
        <w:pStyle w:val="FootnoteText"/>
        <w:rPr>
          <w:iCs/>
        </w:rPr>
      </w:pPr>
      <w:r w:rsidRPr="00AE11EF">
        <w:rPr>
          <w:rStyle w:val="FootnoteReference"/>
        </w:rPr>
        <w:footnoteRef/>
      </w:r>
      <w:r w:rsidRPr="00AE11EF">
        <w:rPr>
          <w:i/>
        </w:rPr>
        <w:t xml:space="preserve"> </w:t>
      </w:r>
      <w:r w:rsidRPr="00AE11EF">
        <w:rPr>
          <w:iCs/>
        </w:rPr>
        <w:t>Federal-State Joint Board on Universal Service, Universal Service Monitoring Report at 26, Table 1.12 (2021),</w:t>
      </w:r>
    </w:p>
    <w:p w:rsidR="00E47D14" w:rsidRPr="00AE11EF" w:rsidP="00640149" w14:paraId="172CF109" w14:textId="77777777">
      <w:pPr>
        <w:pStyle w:val="FootnoteText"/>
        <w:rPr>
          <w:iCs/>
        </w:rPr>
      </w:pPr>
      <w:hyperlink r:id="rId25" w:history="1">
        <w:r w:rsidRPr="00AE11EF" w:rsidR="00D248F8">
          <w:rPr>
            <w:rStyle w:val="Hyperlink"/>
            <w:iCs/>
          </w:rPr>
          <w:t>https://docs.fcc.gov/public/attachments/DOC-379181A1.pdf</w:t>
        </w:r>
      </w:hyperlink>
      <w:r w:rsidRPr="00AE11EF" w:rsidR="00D248F8">
        <w:rPr>
          <w:iCs/>
        </w:rPr>
        <w:t xml:space="preserve">. </w:t>
      </w:r>
    </w:p>
  </w:footnote>
  <w:footnote w:id="479">
    <w:p w:rsidR="00B228E7" w:rsidRPr="00AE11EF" w:rsidP="00640149" w14:paraId="3227A822" w14:textId="77777777">
      <w:pPr>
        <w:pStyle w:val="FootnoteText"/>
        <w:rPr>
          <w:rFonts w:eastAsiaTheme="minorHAnsi"/>
        </w:rPr>
      </w:pPr>
      <w:r w:rsidRPr="00AE11EF">
        <w:rPr>
          <w:rStyle w:val="FootnoteReference"/>
        </w:rPr>
        <w:footnoteRef/>
      </w:r>
      <w:r w:rsidRPr="00AE11EF">
        <w:t xml:space="preserve"> </w:t>
      </w:r>
      <w:r w:rsidRPr="00AE11EF">
        <w:rPr>
          <w:i/>
          <w:iCs/>
        </w:rPr>
        <w:t>See</w:t>
      </w:r>
      <w:r w:rsidRPr="00AE11EF">
        <w:t xml:space="preserve"> U.S. Census Bureau, </w:t>
      </w:r>
      <w:r w:rsidRPr="00AE11EF">
        <w:rPr>
          <w:i/>
        </w:rPr>
        <w:t>2017 NAICS Definition</w:t>
      </w:r>
      <w:r w:rsidRPr="00AE11EF">
        <w:t>, “</w:t>
      </w:r>
      <w:r w:rsidRPr="00AE11EF">
        <w:rPr>
          <w:i/>
          <w:iCs/>
        </w:rPr>
        <w:t>517911 Telecommunications Resellers,</w:t>
      </w:r>
      <w:r w:rsidRPr="00AE11EF">
        <w:t xml:space="preserve">” </w:t>
      </w:r>
      <w:hyperlink r:id="rId26" w:history="1">
        <w:r w:rsidRPr="00AE11EF">
          <w:rPr>
            <w:rStyle w:val="Hyperlink"/>
          </w:rPr>
          <w:t>https://www.census.gov/naics/?input=517911&amp;year=2017&amp;details=517911</w:t>
        </w:r>
      </w:hyperlink>
      <w:r w:rsidRPr="00AE11EF">
        <w:t xml:space="preserve">. </w:t>
      </w:r>
    </w:p>
  </w:footnote>
  <w:footnote w:id="480">
    <w:p w:rsidR="00B228E7" w:rsidRPr="00AE11EF" w:rsidP="00640149" w14:paraId="3669ED3B" w14:textId="77777777">
      <w:pPr>
        <w:pStyle w:val="FootnoteText"/>
        <w:rPr>
          <w:b/>
          <w:bCs/>
          <w:sz w:val="24"/>
          <w:szCs w:val="24"/>
        </w:rPr>
      </w:pPr>
      <w:r w:rsidRPr="00AE11EF">
        <w:rPr>
          <w:rStyle w:val="FootnoteReference"/>
        </w:rPr>
        <w:footnoteRef/>
      </w:r>
      <w:r w:rsidRPr="00AE11EF">
        <w:t xml:space="preserve"> </w:t>
      </w:r>
      <w:r w:rsidRPr="00AE11EF">
        <w:rPr>
          <w:i/>
          <w:iCs/>
        </w:rPr>
        <w:t>Id.</w:t>
      </w:r>
    </w:p>
  </w:footnote>
  <w:footnote w:id="481">
    <w:p w:rsidR="00B228E7" w:rsidRPr="00AE11EF" w:rsidP="00640149" w14:paraId="18BEB1D9" w14:textId="77777777">
      <w:pPr>
        <w:pStyle w:val="FootnoteText"/>
        <w:rPr>
          <w:b/>
          <w:bCs/>
          <w:sz w:val="24"/>
          <w:szCs w:val="24"/>
        </w:rPr>
      </w:pPr>
      <w:r w:rsidRPr="00AE11EF">
        <w:rPr>
          <w:rStyle w:val="FootnoteReference"/>
        </w:rPr>
        <w:footnoteRef/>
      </w:r>
      <w:r w:rsidRPr="00AE11EF">
        <w:rPr>
          <w:i/>
          <w:iCs/>
        </w:rPr>
        <w:t xml:space="preserve"> Id</w:t>
      </w:r>
      <w:r w:rsidRPr="00AE11EF">
        <w:t>.</w:t>
      </w:r>
    </w:p>
  </w:footnote>
  <w:footnote w:id="482">
    <w:p w:rsidR="00B228E7" w:rsidRPr="00AE11EF" w:rsidP="00640149" w14:paraId="66B99B42" w14:textId="77777777">
      <w:pPr>
        <w:pStyle w:val="FootnoteText"/>
      </w:pPr>
      <w:r w:rsidRPr="00AE11EF">
        <w:rPr>
          <w:rStyle w:val="FootnoteReference"/>
        </w:rPr>
        <w:footnoteRef/>
      </w:r>
      <w:r w:rsidRPr="00AE11EF">
        <w:t xml:space="preserve"> </w:t>
      </w:r>
      <w:r w:rsidRPr="00AE11EF">
        <w:rPr>
          <w:i/>
          <w:iCs/>
        </w:rPr>
        <w:t>See</w:t>
      </w:r>
      <w:r w:rsidRPr="00AE11EF">
        <w:t xml:space="preserve"> 13 CFR § 121.201, NAICS Code 517911 (as of 10/1/22, NAICS Code 517121).</w:t>
      </w:r>
    </w:p>
  </w:footnote>
  <w:footnote w:id="483">
    <w:p w:rsidR="00B228E7" w:rsidRPr="00AE11EF" w:rsidP="00640149" w14:paraId="7986337A" w14:textId="77777777">
      <w:pPr>
        <w:pStyle w:val="FootnoteText"/>
      </w:pPr>
      <w:r w:rsidRPr="00AE11EF">
        <w:rPr>
          <w:rStyle w:val="FootnoteReference"/>
        </w:rPr>
        <w:footnoteRef/>
      </w:r>
      <w:r w:rsidRPr="00AE11EF">
        <w:t xml:space="preserve"> </w:t>
      </w:r>
      <w:bookmarkStart w:id="1170" w:name="_Hlk22861329"/>
      <w:r w:rsidRPr="00AE11EF">
        <w:rPr>
          <w:i/>
        </w:rPr>
        <w:t>See</w:t>
      </w:r>
      <w:r w:rsidRPr="00AE11EF">
        <w:t xml:space="preserve"> U.S. Census Bureau,</w:t>
      </w:r>
      <w:r w:rsidRPr="00AE11EF">
        <w:rPr>
          <w:i/>
          <w:iCs/>
        </w:rPr>
        <w:t xml:space="preserve"> 2017 </w:t>
      </w:r>
      <w:r w:rsidRPr="00AE11EF">
        <w:rPr>
          <w:i/>
        </w:rPr>
        <w:t>Economic Census</w:t>
      </w:r>
      <w:r w:rsidRPr="00AE11EF">
        <w:rPr>
          <w:bCs/>
          <w:i/>
        </w:rPr>
        <w:t xml:space="preserve"> of the United States</w:t>
      </w:r>
      <w:r w:rsidRPr="00AE11EF">
        <w:t xml:space="preserve">, </w:t>
      </w:r>
      <w:r w:rsidRPr="00AE11EF">
        <w:rPr>
          <w:i/>
          <w:iCs/>
        </w:rPr>
        <w:t xml:space="preserve">Selected Sectors: Employment Size of Firms for the U.S.: 2017, </w:t>
      </w:r>
      <w:r w:rsidRPr="00AE11EF">
        <w:t xml:space="preserve">Table ID: EC1700SIZEEMPFIRM, NAICS Code 517911, </w:t>
      </w:r>
      <w:hyperlink r:id="rId27" w:history="1">
        <w:r w:rsidRPr="00AE11EF">
          <w:rPr>
            <w:rStyle w:val="Hyperlink"/>
          </w:rPr>
          <w:t>https://data.census.gov/cedsci/table?y=2017&amp;n=517911&amp;tid=ECNSIZE2017.EC1700SIZEEMPFIRM&amp;hidePreview=false</w:t>
        </w:r>
      </w:hyperlink>
      <w:r w:rsidRPr="00AE11EF">
        <w:t xml:space="preserve">.  </w:t>
      </w:r>
      <w:bookmarkEnd w:id="1170"/>
    </w:p>
  </w:footnote>
  <w:footnote w:id="484">
    <w:p w:rsidR="00B228E7" w:rsidRPr="00AE11EF" w:rsidP="00640149" w14:paraId="2C71BCDE" w14:textId="77777777">
      <w:pPr>
        <w:pStyle w:val="FootnoteText"/>
        <w:rPr>
          <w:i/>
        </w:rPr>
      </w:pPr>
      <w:r w:rsidRPr="00AE11EF">
        <w:rPr>
          <w:rStyle w:val="FootnoteReference"/>
        </w:rPr>
        <w:footnoteRef/>
      </w:r>
      <w:r w:rsidRPr="00AE11EF">
        <w:t xml:space="preserve"> </w:t>
      </w:r>
      <w:r w:rsidRPr="00AE11EF">
        <w:rPr>
          <w:i/>
        </w:rPr>
        <w:t xml:space="preserve">Id.  </w:t>
      </w:r>
      <w:r w:rsidRPr="00AE11EF">
        <w:rPr>
          <w:iCs/>
        </w:rPr>
        <w:t>The available U.S. Census Bureau data does not provide a more precise estimate of the number of firms that meet the SBA size standard.</w:t>
      </w:r>
    </w:p>
  </w:footnote>
  <w:footnote w:id="485">
    <w:p w:rsidR="00B228E7" w:rsidRPr="00AE11EF" w:rsidP="00B426BF" w14:paraId="226759B5" w14:textId="77777777">
      <w:pPr>
        <w:pStyle w:val="FootnoteText"/>
        <w:rPr>
          <w:iCs/>
        </w:rPr>
      </w:pPr>
      <w:r w:rsidRPr="00AE11EF">
        <w:rPr>
          <w:rStyle w:val="FootnoteReference"/>
        </w:rPr>
        <w:footnoteRef/>
      </w:r>
      <w:r w:rsidRPr="00AE11EF">
        <w:rPr>
          <w:i/>
        </w:rPr>
        <w:t xml:space="preserve"> </w:t>
      </w:r>
      <w:r w:rsidRPr="00AE11EF">
        <w:rPr>
          <w:iCs/>
        </w:rPr>
        <w:t>Federal-State Joint Board on Universal Service, Universal Service Monitoring Report at 26, Table 1.12 (2021),</w:t>
      </w:r>
    </w:p>
    <w:p w:rsidR="00B228E7" w:rsidRPr="00AE11EF" w:rsidP="00640149" w14:paraId="71E92C0C" w14:textId="77777777">
      <w:pPr>
        <w:pStyle w:val="FootnoteText"/>
        <w:rPr>
          <w:iCs/>
        </w:rPr>
      </w:pPr>
      <w:hyperlink r:id="rId24" w:history="1">
        <w:r w:rsidRPr="00AE11EF" w:rsidR="00D248F8">
          <w:rPr>
            <w:rStyle w:val="Hyperlink"/>
            <w:iCs/>
          </w:rPr>
          <w:t>https://docs.fcc.gov/</w:t>
        </w:r>
        <w:r w:rsidRPr="00AE11EF" w:rsidR="00D248F8">
          <w:rPr>
            <w:rStyle w:val="Hyperlink"/>
            <w:i/>
          </w:rPr>
          <w:t>pubId.lic</w:t>
        </w:r>
        <w:r w:rsidRPr="00AE11EF" w:rsidR="00D248F8">
          <w:rPr>
            <w:rStyle w:val="Hyperlink"/>
            <w:iCs/>
          </w:rPr>
          <w:t>/attachments/DOC-379181A1.pdf</w:t>
        </w:r>
      </w:hyperlink>
      <w:r w:rsidRPr="00AE11EF" w:rsidR="00D248F8">
        <w:rPr>
          <w:iCs/>
        </w:rPr>
        <w:t xml:space="preserve">.  </w:t>
      </w:r>
    </w:p>
  </w:footnote>
  <w:footnote w:id="486">
    <w:p w:rsidR="00B228E7" w:rsidRPr="00AE11EF" w:rsidP="00640149" w14:paraId="194BCA83" w14:textId="77777777">
      <w:pPr>
        <w:pStyle w:val="FootnoteText"/>
        <w:rPr>
          <w:i/>
          <w:iCs/>
        </w:rPr>
      </w:pPr>
      <w:r w:rsidRPr="00AE11EF">
        <w:rPr>
          <w:rStyle w:val="FootnoteReference"/>
        </w:rPr>
        <w:footnoteRef/>
      </w:r>
      <w:r w:rsidRPr="00AE11EF">
        <w:t xml:space="preserve"> </w:t>
      </w:r>
      <w:r w:rsidRPr="00AE11EF">
        <w:rPr>
          <w:i/>
          <w:iCs/>
        </w:rPr>
        <w:t>Id.</w:t>
      </w:r>
    </w:p>
  </w:footnote>
  <w:footnote w:id="487">
    <w:p w:rsidR="00B228E7" w:rsidRPr="00AE11EF" w:rsidP="00640149" w14:paraId="0BA4CAB3" w14:textId="77777777">
      <w:pPr>
        <w:pStyle w:val="FootnoteText"/>
      </w:pPr>
      <w:r w:rsidRPr="00AE11EF">
        <w:rPr>
          <w:rStyle w:val="FootnoteReference"/>
        </w:rPr>
        <w:footnoteRef/>
      </w:r>
      <w:r w:rsidRPr="00AE11EF">
        <w:t xml:space="preserve"> </w:t>
      </w:r>
      <w:r w:rsidRPr="00AE11EF">
        <w:rPr>
          <w:i/>
          <w:iCs/>
        </w:rPr>
        <w:t>See</w:t>
      </w:r>
      <w:r w:rsidRPr="00AE11EF">
        <w:t xml:space="preserve"> U.S. Census Bureau, </w:t>
      </w:r>
      <w:r w:rsidRPr="00AE11EF">
        <w:rPr>
          <w:i/>
        </w:rPr>
        <w:t>2017 NAICS Definition</w:t>
      </w:r>
      <w:r w:rsidRPr="00AE11EF">
        <w:t>, “</w:t>
      </w:r>
      <w:r w:rsidRPr="00AE11EF">
        <w:rPr>
          <w:i/>
          <w:iCs/>
        </w:rPr>
        <w:t>517911 Telecommunications Resellers,</w:t>
      </w:r>
      <w:r w:rsidRPr="00AE11EF">
        <w:t xml:space="preserve">” </w:t>
      </w:r>
      <w:hyperlink r:id="rId26" w:history="1">
        <w:r w:rsidRPr="00AE11EF">
          <w:rPr>
            <w:rStyle w:val="Hyperlink"/>
          </w:rPr>
          <w:t>https://www.census.gov/naics/?input=517911&amp;year=2017&amp;details=517911</w:t>
        </w:r>
      </w:hyperlink>
      <w:r w:rsidRPr="00AE11EF">
        <w:rPr>
          <w:rStyle w:val="Hyperlink"/>
        </w:rPr>
        <w:t xml:space="preserve">.  </w:t>
      </w:r>
    </w:p>
  </w:footnote>
  <w:footnote w:id="488">
    <w:p w:rsidR="00B228E7" w:rsidRPr="00AE11EF" w:rsidP="00640149" w14:paraId="4C00F6F7" w14:textId="77777777">
      <w:pPr>
        <w:pStyle w:val="FootnoteText"/>
      </w:pPr>
      <w:r w:rsidRPr="00AE11EF">
        <w:rPr>
          <w:rStyle w:val="FootnoteReference"/>
        </w:rPr>
        <w:footnoteRef/>
      </w:r>
      <w:r w:rsidRPr="00AE11EF">
        <w:rPr>
          <w:rStyle w:val="Hyperlink"/>
          <w:u w:val="none"/>
        </w:rPr>
        <w:t xml:space="preserve"> </w:t>
      </w:r>
      <w:r w:rsidRPr="00AE11EF">
        <w:rPr>
          <w:i/>
          <w:iCs/>
        </w:rPr>
        <w:t>Id</w:t>
      </w:r>
      <w:r w:rsidRPr="00AE11EF">
        <w:t>.</w:t>
      </w:r>
    </w:p>
  </w:footnote>
  <w:footnote w:id="489">
    <w:p w:rsidR="00B228E7" w:rsidRPr="00AE11EF" w:rsidP="00640149" w14:paraId="5C0F3593" w14:textId="77777777">
      <w:pPr>
        <w:pStyle w:val="FootnoteText"/>
        <w:rPr>
          <w:b/>
          <w:bCs/>
          <w:sz w:val="24"/>
          <w:szCs w:val="24"/>
        </w:rPr>
      </w:pPr>
      <w:r w:rsidRPr="00AE11EF">
        <w:rPr>
          <w:rStyle w:val="FootnoteReference"/>
        </w:rPr>
        <w:footnoteRef/>
      </w:r>
      <w:r w:rsidRPr="00AE11EF">
        <w:rPr>
          <w:i/>
          <w:iCs/>
        </w:rPr>
        <w:t xml:space="preserve"> Id</w:t>
      </w:r>
      <w:r w:rsidRPr="00AE11EF">
        <w:t>.</w:t>
      </w:r>
    </w:p>
  </w:footnote>
  <w:footnote w:id="490">
    <w:p w:rsidR="00B228E7" w:rsidRPr="00AE11EF" w:rsidP="00640149" w14:paraId="4E872C0E" w14:textId="77777777">
      <w:pPr>
        <w:pStyle w:val="FootnoteText"/>
        <w:rPr>
          <w:b/>
          <w:bCs/>
          <w:sz w:val="24"/>
          <w:szCs w:val="24"/>
        </w:rPr>
      </w:pPr>
      <w:r w:rsidRPr="00AE11EF">
        <w:rPr>
          <w:rStyle w:val="FootnoteReference"/>
        </w:rPr>
        <w:footnoteRef/>
      </w:r>
      <w:r w:rsidRPr="00AE11EF">
        <w:rPr>
          <w:i/>
          <w:iCs/>
        </w:rPr>
        <w:t xml:space="preserve"> Id</w:t>
      </w:r>
      <w:r w:rsidRPr="00AE11EF">
        <w:t>.</w:t>
      </w:r>
    </w:p>
  </w:footnote>
  <w:footnote w:id="491">
    <w:p w:rsidR="00B228E7" w:rsidRPr="00AE11EF" w:rsidP="00640149" w14:paraId="32B20541" w14:textId="77777777">
      <w:pPr>
        <w:pStyle w:val="FootnoteText"/>
      </w:pPr>
      <w:r w:rsidRPr="00AE11EF">
        <w:rPr>
          <w:rStyle w:val="FootnoteReference"/>
        </w:rPr>
        <w:footnoteRef/>
      </w:r>
      <w:r w:rsidRPr="00AE11EF">
        <w:t xml:space="preserve"> </w:t>
      </w:r>
      <w:r w:rsidRPr="00AE11EF">
        <w:rPr>
          <w:i/>
          <w:iCs/>
        </w:rPr>
        <w:t>See</w:t>
      </w:r>
      <w:r w:rsidRPr="00AE11EF">
        <w:t xml:space="preserve"> 13 CFR § 121.201, NAICS Code 517911 (as of 10/1/22, NAICS Code 517121).</w:t>
      </w:r>
    </w:p>
  </w:footnote>
  <w:footnote w:id="492">
    <w:p w:rsidR="00B228E7" w:rsidRPr="00AE11EF" w:rsidP="00640149" w14:paraId="7280653A" w14:textId="77777777">
      <w:pPr>
        <w:pStyle w:val="FootnoteText"/>
      </w:pPr>
      <w:r w:rsidRPr="00AE11EF">
        <w:rPr>
          <w:rStyle w:val="FootnoteReference"/>
        </w:rPr>
        <w:footnoteRef/>
      </w:r>
      <w:r w:rsidRPr="00AE11EF">
        <w:t xml:space="preserve"> </w:t>
      </w:r>
      <w:r w:rsidRPr="00AE11EF">
        <w:rPr>
          <w:i/>
        </w:rPr>
        <w:t>See</w:t>
      </w:r>
      <w:r w:rsidRPr="00AE11EF">
        <w:t xml:space="preserve"> U.S. Census Bureau,</w:t>
      </w:r>
      <w:r w:rsidRPr="00AE11EF">
        <w:rPr>
          <w:i/>
          <w:iCs/>
        </w:rPr>
        <w:t xml:space="preserve"> 2017 </w:t>
      </w:r>
      <w:r w:rsidRPr="00AE11EF">
        <w:rPr>
          <w:i/>
        </w:rPr>
        <w:t>Economic Census</w:t>
      </w:r>
      <w:r w:rsidRPr="00AE11EF">
        <w:rPr>
          <w:bCs/>
          <w:i/>
        </w:rPr>
        <w:t xml:space="preserve"> of the United States</w:t>
      </w:r>
      <w:r w:rsidRPr="00AE11EF">
        <w:t xml:space="preserve">, </w:t>
      </w:r>
      <w:r w:rsidRPr="00AE11EF">
        <w:rPr>
          <w:i/>
          <w:iCs/>
        </w:rPr>
        <w:t xml:space="preserve">Selected Sectors: Employment Size of Firms for the U.S.: 2017, </w:t>
      </w:r>
      <w:r w:rsidRPr="00AE11EF">
        <w:t xml:space="preserve">Table ID: EC1700SIZEEMPFIRM, NAICS Code 517911, </w:t>
      </w:r>
      <w:hyperlink r:id="rId27" w:history="1">
        <w:r w:rsidRPr="00AE11EF">
          <w:rPr>
            <w:rStyle w:val="Hyperlink"/>
          </w:rPr>
          <w:t>https://data.census.gov/cedsci/table?y=2017&amp;n=517911&amp;tid=ECNSIZE2017.EC1700SIZEEMPFIRM&amp;hidePreview=false</w:t>
        </w:r>
      </w:hyperlink>
      <w:r w:rsidRPr="00AE11EF">
        <w:t xml:space="preserve">.  </w:t>
      </w:r>
    </w:p>
  </w:footnote>
  <w:footnote w:id="493">
    <w:p w:rsidR="00B228E7" w:rsidRPr="00AE11EF" w:rsidP="00640149" w14:paraId="42B86160" w14:textId="77777777">
      <w:pPr>
        <w:pStyle w:val="FootnoteText"/>
        <w:rPr>
          <w:i/>
        </w:rPr>
      </w:pPr>
      <w:r w:rsidRPr="00AE11EF">
        <w:rPr>
          <w:rStyle w:val="FootnoteReference"/>
        </w:rPr>
        <w:footnoteRef/>
      </w:r>
      <w:r w:rsidRPr="00AE11EF">
        <w:t xml:space="preserve"> </w:t>
      </w:r>
      <w:r w:rsidRPr="00AE11EF">
        <w:rPr>
          <w:i/>
        </w:rPr>
        <w:t xml:space="preserve">Id.  </w:t>
      </w:r>
      <w:r w:rsidRPr="00AE11EF">
        <w:rPr>
          <w:iCs/>
        </w:rPr>
        <w:t>The available U.S. Census Bureau data does not provide a more precise estimate of the number of firms that meet the SBA size standard.</w:t>
      </w:r>
    </w:p>
  </w:footnote>
  <w:footnote w:id="494">
    <w:p w:rsidR="00B228E7" w:rsidRPr="00AE11EF" w:rsidP="00640149" w14:paraId="367C6ABB" w14:textId="77777777">
      <w:pPr>
        <w:pStyle w:val="FootnoteText"/>
        <w:rPr>
          <w:iCs/>
        </w:rPr>
      </w:pPr>
      <w:r w:rsidRPr="00AE11EF">
        <w:rPr>
          <w:rStyle w:val="FootnoteReference"/>
        </w:rPr>
        <w:footnoteRef/>
      </w:r>
      <w:r w:rsidRPr="00AE11EF">
        <w:rPr>
          <w:i/>
        </w:rPr>
        <w:t xml:space="preserve"> </w:t>
      </w:r>
      <w:r w:rsidRPr="00AE11EF">
        <w:rPr>
          <w:iCs/>
        </w:rPr>
        <w:t>Federal-State Joint Board on Universal Service, Universal Service Monitoring Report at 26, Table 1.12 (2021),</w:t>
      </w:r>
    </w:p>
    <w:p w:rsidR="00B228E7" w:rsidRPr="00AE11EF" w:rsidP="00640149" w14:paraId="5E174D04" w14:textId="77777777">
      <w:pPr>
        <w:pStyle w:val="FootnoteText"/>
        <w:rPr>
          <w:iCs/>
        </w:rPr>
      </w:pPr>
      <w:hyperlink r:id="rId24">
        <w:r w:rsidRPr="00AE11EF" w:rsidR="7416404E">
          <w:rPr>
            <w:rStyle w:val="Hyperlink"/>
          </w:rPr>
          <w:t>https://docs.fcc.gov/</w:t>
        </w:r>
        <w:r w:rsidRPr="00AE11EF" w:rsidR="7416404E">
          <w:rPr>
            <w:rStyle w:val="Hyperlink"/>
            <w:i/>
            <w:iCs/>
          </w:rPr>
          <w:t>pubId.lic</w:t>
        </w:r>
        <w:r w:rsidRPr="00AE11EF" w:rsidR="7416404E">
          <w:rPr>
            <w:rStyle w:val="Hyperlink"/>
          </w:rPr>
          <w:t>/attachments/DOC-379181A1.pdf</w:t>
        </w:r>
      </w:hyperlink>
      <w:r w:rsidRPr="00AE11EF" w:rsidR="7416404E">
        <w:t xml:space="preserve">.  </w:t>
      </w:r>
    </w:p>
  </w:footnote>
  <w:footnote w:id="495">
    <w:p w:rsidR="00B228E7" w:rsidRPr="00AE11EF" w:rsidP="00640149" w14:paraId="3EF27E6D" w14:textId="77777777">
      <w:pPr>
        <w:pStyle w:val="FootnoteText"/>
        <w:rPr>
          <w:i/>
          <w:iCs/>
        </w:rPr>
      </w:pPr>
      <w:r w:rsidRPr="00AE11EF">
        <w:rPr>
          <w:rStyle w:val="FootnoteReference"/>
        </w:rPr>
        <w:footnoteRef/>
      </w:r>
      <w:r w:rsidRPr="00AE11EF">
        <w:t xml:space="preserve"> </w:t>
      </w:r>
      <w:r w:rsidRPr="00AE11EF">
        <w:rPr>
          <w:i/>
          <w:iCs/>
        </w:rPr>
        <w:t>Id.</w:t>
      </w:r>
    </w:p>
  </w:footnote>
  <w:footnote w:id="496">
    <w:p w:rsidR="00B228E7" w:rsidRPr="00AE11EF" w:rsidP="00640149" w14:paraId="77E8EB9E" w14:textId="77777777">
      <w:pPr>
        <w:pStyle w:val="FootnoteText"/>
      </w:pPr>
      <w:r w:rsidRPr="00AE11EF">
        <w:rPr>
          <w:rStyle w:val="FootnoteReference"/>
        </w:rPr>
        <w:footnoteRef/>
      </w:r>
      <w:r w:rsidRPr="00AE11EF">
        <w:t xml:space="preserve"> </w:t>
      </w:r>
      <w:r w:rsidRPr="00AE11EF">
        <w:rPr>
          <w:i/>
          <w:iCs/>
        </w:rPr>
        <w:t>See</w:t>
      </w:r>
      <w:r w:rsidRPr="00AE11EF">
        <w:t xml:space="preserve"> U.S. Census Bureau, </w:t>
      </w:r>
      <w:r w:rsidRPr="00AE11EF">
        <w:rPr>
          <w:i/>
        </w:rPr>
        <w:t>2017 NAICS Definition</w:t>
      </w:r>
      <w:r w:rsidRPr="00AE11EF">
        <w:t>, “</w:t>
      </w:r>
      <w:r w:rsidRPr="00AE11EF">
        <w:rPr>
          <w:i/>
          <w:iCs/>
        </w:rPr>
        <w:t>517911 Telecommunications Resellers,</w:t>
      </w:r>
      <w:r w:rsidRPr="00AE11EF">
        <w:t xml:space="preserve">” </w:t>
      </w:r>
      <w:hyperlink r:id="rId26" w:history="1">
        <w:r w:rsidRPr="00AE11EF">
          <w:rPr>
            <w:rStyle w:val="Hyperlink"/>
          </w:rPr>
          <w:t>https://www.census.gov/naics/?input=517911&amp;year=2017&amp;details=517911</w:t>
        </w:r>
      </w:hyperlink>
      <w:r w:rsidRPr="00AE11EF">
        <w:t xml:space="preserve">. </w:t>
      </w:r>
    </w:p>
  </w:footnote>
  <w:footnote w:id="497">
    <w:p w:rsidR="00B228E7" w:rsidRPr="00AE11EF" w:rsidP="00640149" w14:paraId="3DA40C4D" w14:textId="77777777">
      <w:pPr>
        <w:pStyle w:val="FootnoteText"/>
      </w:pPr>
      <w:r w:rsidRPr="00AE11EF">
        <w:rPr>
          <w:rStyle w:val="FootnoteReference"/>
        </w:rPr>
        <w:footnoteRef/>
      </w:r>
      <w:r w:rsidRPr="00AE11EF">
        <w:t xml:space="preserve"> </w:t>
      </w:r>
      <w:r w:rsidRPr="00AE11EF">
        <w:rPr>
          <w:i/>
          <w:iCs/>
        </w:rPr>
        <w:t>Id.</w:t>
      </w:r>
    </w:p>
  </w:footnote>
  <w:footnote w:id="498">
    <w:p w:rsidR="00B228E7" w:rsidRPr="00AE11EF" w:rsidP="00640149" w14:paraId="5978C235" w14:textId="77777777">
      <w:pPr>
        <w:pStyle w:val="FootnoteText"/>
      </w:pPr>
      <w:r w:rsidRPr="00AE11EF">
        <w:rPr>
          <w:rStyle w:val="FootnoteReference"/>
        </w:rPr>
        <w:footnoteRef/>
      </w:r>
      <w:r w:rsidRPr="00AE11EF">
        <w:rPr>
          <w:i/>
          <w:iCs/>
        </w:rPr>
        <w:t xml:space="preserve"> Id</w:t>
      </w:r>
      <w:r w:rsidRPr="00AE11EF">
        <w:t>.</w:t>
      </w:r>
    </w:p>
  </w:footnote>
  <w:footnote w:id="499">
    <w:p w:rsidR="00B228E7" w:rsidRPr="00AE11EF" w:rsidP="00640149" w14:paraId="08BF5C1A" w14:textId="77777777">
      <w:pPr>
        <w:pStyle w:val="FootnoteText"/>
      </w:pPr>
      <w:r w:rsidRPr="00AE11EF">
        <w:rPr>
          <w:rStyle w:val="FootnoteReference"/>
        </w:rPr>
        <w:footnoteRef/>
      </w:r>
      <w:r w:rsidRPr="00AE11EF">
        <w:t xml:space="preserve"> </w:t>
      </w:r>
      <w:r w:rsidRPr="00AE11EF">
        <w:rPr>
          <w:i/>
          <w:iCs/>
        </w:rPr>
        <w:t>See</w:t>
      </w:r>
      <w:r w:rsidRPr="00AE11EF">
        <w:t xml:space="preserve"> 13 CFR § 121.201, NAICS Code 517911 (as of 10/1/22, NAICS Code 517121).</w:t>
      </w:r>
    </w:p>
  </w:footnote>
  <w:footnote w:id="500">
    <w:p w:rsidR="00B228E7" w:rsidRPr="00AE11EF" w:rsidP="00640149" w14:paraId="303CF3B0" w14:textId="77777777">
      <w:pPr>
        <w:pStyle w:val="FootnoteText"/>
      </w:pPr>
      <w:r w:rsidRPr="00AE11EF">
        <w:rPr>
          <w:rStyle w:val="FootnoteReference"/>
        </w:rPr>
        <w:footnoteRef/>
      </w:r>
      <w:r w:rsidRPr="00AE11EF">
        <w:t xml:space="preserve"> </w:t>
      </w:r>
      <w:r w:rsidRPr="00AE11EF">
        <w:rPr>
          <w:i/>
        </w:rPr>
        <w:t>See</w:t>
      </w:r>
      <w:r w:rsidRPr="00AE11EF">
        <w:t xml:space="preserve"> U.S. Census Bureau,</w:t>
      </w:r>
      <w:r w:rsidRPr="00AE11EF">
        <w:rPr>
          <w:i/>
          <w:iCs/>
        </w:rPr>
        <w:t xml:space="preserve"> 2017 </w:t>
      </w:r>
      <w:r w:rsidRPr="00AE11EF">
        <w:rPr>
          <w:i/>
        </w:rPr>
        <w:t>Economic Census</w:t>
      </w:r>
      <w:r w:rsidRPr="00AE11EF">
        <w:rPr>
          <w:bCs/>
          <w:i/>
        </w:rPr>
        <w:t xml:space="preserve"> of the United States</w:t>
      </w:r>
      <w:r w:rsidRPr="00AE11EF">
        <w:t xml:space="preserve">, </w:t>
      </w:r>
      <w:r w:rsidRPr="00AE11EF">
        <w:rPr>
          <w:i/>
          <w:iCs/>
        </w:rPr>
        <w:t xml:space="preserve">Selected Sectors: Employment Size of Firms for the U.S.: 2017, </w:t>
      </w:r>
      <w:r w:rsidRPr="00AE11EF">
        <w:t xml:space="preserve">Table ID: EC1700SIZEEMPFIRM, NAICS Code 517911, </w:t>
      </w:r>
      <w:hyperlink r:id="rId27" w:history="1">
        <w:r w:rsidRPr="00AE11EF">
          <w:rPr>
            <w:rStyle w:val="Hyperlink"/>
          </w:rPr>
          <w:t>https://data.census.gov/cedsci/table?y=2017&amp;n=517911&amp;tid=ECNSIZE2017.EC1700SIZEEMPFIRM&amp;hidePreview=false</w:t>
        </w:r>
      </w:hyperlink>
      <w:r w:rsidRPr="00AE11EF">
        <w:t xml:space="preserve">.  </w:t>
      </w:r>
    </w:p>
  </w:footnote>
  <w:footnote w:id="501">
    <w:p w:rsidR="00B228E7" w:rsidRPr="00AE11EF" w:rsidP="00640149" w14:paraId="2D5D8127" w14:textId="77777777">
      <w:pPr>
        <w:pStyle w:val="FootnoteText"/>
        <w:rPr>
          <w:i/>
        </w:rPr>
      </w:pPr>
      <w:r w:rsidRPr="00AE11EF">
        <w:rPr>
          <w:rStyle w:val="FootnoteReference"/>
        </w:rPr>
        <w:footnoteRef/>
      </w:r>
      <w:r w:rsidRPr="00AE11EF">
        <w:t xml:space="preserve"> </w:t>
      </w:r>
      <w:r w:rsidRPr="00AE11EF">
        <w:rPr>
          <w:i/>
        </w:rPr>
        <w:t xml:space="preserve">Id.  </w:t>
      </w:r>
      <w:r w:rsidRPr="00AE11EF">
        <w:rPr>
          <w:iCs/>
        </w:rPr>
        <w:t>The available U.S. Census Bureau data does not provide a more precise estimate of the number of firms that meet the SBA size standard.</w:t>
      </w:r>
    </w:p>
  </w:footnote>
  <w:footnote w:id="502">
    <w:p w:rsidR="00B228E7" w:rsidRPr="00AE11EF" w:rsidP="00640149" w14:paraId="77308351" w14:textId="77777777">
      <w:pPr>
        <w:pStyle w:val="FootnoteText"/>
        <w:rPr>
          <w:iCs/>
        </w:rPr>
      </w:pPr>
      <w:r w:rsidRPr="00AE11EF">
        <w:rPr>
          <w:rStyle w:val="FootnoteReference"/>
        </w:rPr>
        <w:footnoteRef/>
      </w:r>
      <w:r w:rsidRPr="00AE11EF">
        <w:rPr>
          <w:i/>
        </w:rPr>
        <w:t xml:space="preserve"> </w:t>
      </w:r>
      <w:r w:rsidRPr="00AE11EF">
        <w:rPr>
          <w:iCs/>
        </w:rPr>
        <w:t>Federal-State Joint Board on Universal Service, Universal Service Monitoring Report at 26, Table 1.12 (2021),</w:t>
      </w:r>
    </w:p>
    <w:p w:rsidR="00B228E7" w:rsidRPr="00AE11EF" w:rsidP="00640149" w14:paraId="1B2AA593" w14:textId="77777777">
      <w:pPr>
        <w:pStyle w:val="FootnoteText"/>
        <w:rPr>
          <w:iCs/>
        </w:rPr>
      </w:pPr>
      <w:hyperlink r:id="rId24">
        <w:r w:rsidRPr="00AE11EF" w:rsidR="604FFB8C">
          <w:rPr>
            <w:rStyle w:val="Hyperlink"/>
          </w:rPr>
          <w:t>https://docs.fcc.gov/</w:t>
        </w:r>
        <w:r w:rsidRPr="00AE11EF" w:rsidR="604FFB8C">
          <w:rPr>
            <w:rStyle w:val="Hyperlink"/>
            <w:i/>
            <w:iCs/>
          </w:rPr>
          <w:t>pubId.lic</w:t>
        </w:r>
        <w:r w:rsidRPr="00AE11EF" w:rsidR="604FFB8C">
          <w:rPr>
            <w:rStyle w:val="Hyperlink"/>
          </w:rPr>
          <w:t>/attachments/DOC-379181A1.pdf</w:t>
        </w:r>
      </w:hyperlink>
      <w:r w:rsidRPr="00AE11EF" w:rsidR="604FFB8C">
        <w:t xml:space="preserve">.  </w:t>
      </w:r>
    </w:p>
  </w:footnote>
  <w:footnote w:id="503">
    <w:p w:rsidR="00B228E7" w:rsidRPr="00AE11EF" w:rsidP="00640149" w14:paraId="4E1EC8A6" w14:textId="77777777">
      <w:pPr>
        <w:pStyle w:val="FootnoteText"/>
        <w:rPr>
          <w:i/>
          <w:iCs/>
        </w:rPr>
      </w:pPr>
      <w:r w:rsidRPr="00AE11EF">
        <w:rPr>
          <w:rStyle w:val="FootnoteReference"/>
        </w:rPr>
        <w:footnoteRef/>
      </w:r>
      <w:r w:rsidRPr="00AE11EF">
        <w:t xml:space="preserve"> </w:t>
      </w:r>
      <w:r w:rsidRPr="00AE11EF">
        <w:rPr>
          <w:i/>
          <w:iCs/>
        </w:rPr>
        <w:t>Id.</w:t>
      </w:r>
    </w:p>
  </w:footnote>
  <w:footnote w:id="504">
    <w:p w:rsidR="00B228E7" w:rsidRPr="00AE11EF" w:rsidP="00640149" w14:paraId="0E0476C1" w14:textId="77777777">
      <w:pPr>
        <w:pStyle w:val="FootnoteText"/>
      </w:pPr>
      <w:r w:rsidRPr="00AE11EF">
        <w:rPr>
          <w:rStyle w:val="FootnoteReference"/>
        </w:rPr>
        <w:footnoteRef/>
      </w:r>
      <w:r w:rsidRPr="00AE11EF">
        <w:t xml:space="preserve"> </w:t>
      </w:r>
      <w:r w:rsidRPr="00AE11EF">
        <w:rPr>
          <w:i/>
        </w:rPr>
        <w:t xml:space="preserve">See </w:t>
      </w:r>
      <w:r w:rsidRPr="00AE11EF">
        <w:t xml:space="preserve">U.S. Census Bureau, </w:t>
      </w:r>
      <w:r w:rsidRPr="00AE11EF">
        <w:rPr>
          <w:i/>
        </w:rPr>
        <w:t>2017 NAICS Definition, “517311 Wired Telecommunications Carriers,”</w:t>
      </w:r>
      <w:r w:rsidRPr="00AE11EF">
        <w:t xml:space="preserve"> </w:t>
      </w:r>
      <w:hyperlink r:id="rId22" w:history="1">
        <w:r w:rsidRPr="00AE11EF">
          <w:rPr>
            <w:rStyle w:val="Hyperlink"/>
          </w:rPr>
          <w:t>https://www.census.gov/naics/?input=517311&amp;year=2017&amp;details=517311</w:t>
        </w:r>
      </w:hyperlink>
      <w:r w:rsidRPr="00AE11EF">
        <w:rPr>
          <w:rStyle w:val="Hyperlink"/>
        </w:rPr>
        <w:t xml:space="preserve">. </w:t>
      </w:r>
    </w:p>
  </w:footnote>
  <w:footnote w:id="505">
    <w:p w:rsidR="00B228E7" w:rsidRPr="00AE11EF" w:rsidP="00640149" w14:paraId="5C4C738C" w14:textId="77777777">
      <w:pPr>
        <w:pStyle w:val="FootnoteText"/>
      </w:pPr>
      <w:r w:rsidRPr="00AE11EF">
        <w:rPr>
          <w:rStyle w:val="FootnoteReference"/>
        </w:rPr>
        <w:footnoteRef/>
      </w:r>
      <w:r w:rsidRPr="00AE11EF">
        <w:t xml:space="preserve"> </w:t>
      </w:r>
      <w:r w:rsidRPr="00AE11EF">
        <w:rPr>
          <w:i/>
          <w:iCs/>
        </w:rPr>
        <w:t>See</w:t>
      </w:r>
      <w:r w:rsidRPr="00AE11EF">
        <w:t xml:space="preserve"> 13 CFR § 121.201, NAICS Code 517311 (as of 10/1/22, NAICS Code 517111).</w:t>
      </w:r>
    </w:p>
  </w:footnote>
  <w:footnote w:id="506">
    <w:p w:rsidR="00B228E7" w:rsidRPr="00AE11EF" w:rsidP="00640149" w14:paraId="7BF9ACDB" w14:textId="77777777">
      <w:pPr>
        <w:pStyle w:val="FootnoteText"/>
      </w:pPr>
      <w:r w:rsidRPr="00AE11EF">
        <w:rPr>
          <w:rStyle w:val="FootnoteReference"/>
        </w:rPr>
        <w:footnoteRef/>
      </w:r>
      <w:r w:rsidRPr="00AE11EF">
        <w:rPr>
          <w:i/>
          <w:snapToGrid w:val="0"/>
        </w:rPr>
        <w:t xml:space="preserve"> Id.</w:t>
      </w:r>
    </w:p>
  </w:footnote>
  <w:footnote w:id="507">
    <w:p w:rsidR="00B228E7" w:rsidRPr="00AE11EF" w:rsidP="00640149" w14:paraId="34693616" w14:textId="77777777">
      <w:pPr>
        <w:pStyle w:val="FootnoteText"/>
      </w:pPr>
      <w:r w:rsidRPr="00AE11EF">
        <w:rPr>
          <w:rStyle w:val="FootnoteReference"/>
        </w:rPr>
        <w:footnoteRef/>
      </w:r>
      <w:r w:rsidRPr="00AE11EF">
        <w:t xml:space="preserve"> </w:t>
      </w:r>
      <w:r w:rsidRPr="00AE11EF">
        <w:rPr>
          <w:i/>
        </w:rPr>
        <w:t>See</w:t>
      </w:r>
      <w:r w:rsidRPr="00AE11EF">
        <w:t xml:space="preserve"> U.S. Census Bureau, </w:t>
      </w:r>
      <w:r w:rsidRPr="00AE11EF">
        <w:rPr>
          <w:bCs/>
          <w:i/>
        </w:rPr>
        <w:t>2017</w:t>
      </w:r>
      <w:r w:rsidRPr="00AE11EF">
        <w:rPr>
          <w:i/>
        </w:rPr>
        <w:t xml:space="preserve"> Economic Census</w:t>
      </w:r>
      <w:r w:rsidRPr="00AE11EF">
        <w:rPr>
          <w:bCs/>
          <w:i/>
        </w:rPr>
        <w:t xml:space="preserve"> of the United States, </w:t>
      </w:r>
      <w:r w:rsidRPr="00AE11EF">
        <w:rPr>
          <w:i/>
          <w:iCs/>
        </w:rPr>
        <w:t xml:space="preserve">Selected Sectors: Employment Size of Firms for the U.S.: 2017, </w:t>
      </w:r>
      <w:r w:rsidRPr="00AE11EF">
        <w:t xml:space="preserve">Table ID: EC1700SIZEEMPFIRM, NAICS Code 517311, </w:t>
      </w:r>
      <w:hyperlink r:id="rId23" w:history="1">
        <w:r w:rsidRPr="00AE11EF">
          <w:rPr>
            <w:rStyle w:val="Hyperlink"/>
          </w:rPr>
          <w:t>https://data.census.gov/cedsci/table?y=2017&amp;n=517311&amp;tid=ECNSIZE2017.EC1700SIZEEMPFIRM&amp;hidePreview=false</w:t>
        </w:r>
      </w:hyperlink>
      <w:r w:rsidRPr="00AE11EF">
        <w:t xml:space="preserve">.  </w:t>
      </w:r>
    </w:p>
  </w:footnote>
  <w:footnote w:id="508">
    <w:p w:rsidR="00B228E7" w:rsidRPr="00AE11EF" w:rsidP="00640149" w14:paraId="434CAC74" w14:textId="77777777">
      <w:pPr>
        <w:pStyle w:val="FootnoteText"/>
      </w:pPr>
      <w:r w:rsidRPr="00AE11EF">
        <w:rPr>
          <w:rStyle w:val="FootnoteReference"/>
        </w:rPr>
        <w:footnoteRef/>
      </w:r>
      <w:r w:rsidRPr="00AE11EF">
        <w:t xml:space="preserve"> </w:t>
      </w:r>
      <w:r w:rsidRPr="00AE11EF">
        <w:rPr>
          <w:i/>
        </w:rPr>
        <w:t xml:space="preserve">Id.  </w:t>
      </w:r>
      <w:r w:rsidRPr="00AE11EF">
        <w:rPr>
          <w:iCs/>
        </w:rPr>
        <w:t>The available U.S. Census Bureau data does not provide a more precise estimate of the number of firms that meet the SBA size standard.</w:t>
      </w:r>
    </w:p>
  </w:footnote>
  <w:footnote w:id="509">
    <w:p w:rsidR="00B228E7" w:rsidRPr="00AE11EF" w:rsidP="00640149" w14:paraId="6F80BC66" w14:textId="77777777">
      <w:pPr>
        <w:pStyle w:val="FootnoteText"/>
        <w:rPr>
          <w:iCs/>
        </w:rPr>
      </w:pPr>
      <w:r w:rsidRPr="00AE11EF">
        <w:rPr>
          <w:rStyle w:val="FootnoteReference"/>
        </w:rPr>
        <w:footnoteRef/>
      </w:r>
      <w:r w:rsidRPr="00AE11EF">
        <w:rPr>
          <w:i/>
        </w:rPr>
        <w:t xml:space="preserve"> </w:t>
      </w:r>
      <w:r w:rsidRPr="00AE11EF">
        <w:rPr>
          <w:iCs/>
        </w:rPr>
        <w:t>Federal-State Joint Board on Universal Service, Universal Service Monitoring Report at 26, Table 1.12 (2021),</w:t>
      </w:r>
      <w:r w:rsidRPr="00AE11EF" w:rsidR="003C2FE6">
        <w:rPr>
          <w:iCs/>
        </w:rPr>
        <w:t xml:space="preserve"> </w:t>
      </w:r>
      <w:hyperlink r:id="rId24">
        <w:r w:rsidRPr="00AE11EF" w:rsidR="4E638DAE">
          <w:rPr>
            <w:rStyle w:val="Hyperlink"/>
          </w:rPr>
          <w:t>https://docs.fcc.gov/</w:t>
        </w:r>
        <w:r w:rsidRPr="00AE11EF" w:rsidR="4E638DAE">
          <w:rPr>
            <w:rStyle w:val="Hyperlink"/>
            <w:i/>
            <w:iCs/>
          </w:rPr>
          <w:t>pubId.lic</w:t>
        </w:r>
        <w:r w:rsidRPr="00AE11EF" w:rsidR="4E638DAE">
          <w:rPr>
            <w:rStyle w:val="Hyperlink"/>
          </w:rPr>
          <w:t>/attachments/DOC-379181A1.pdf</w:t>
        </w:r>
      </w:hyperlink>
      <w:r w:rsidRPr="00AE11EF" w:rsidR="4E638DAE">
        <w:t xml:space="preserve">.  </w:t>
      </w:r>
    </w:p>
  </w:footnote>
  <w:footnote w:id="510">
    <w:p w:rsidR="00B228E7" w:rsidRPr="00AE11EF" w:rsidP="00640149" w14:paraId="38C8823A" w14:textId="77777777">
      <w:pPr>
        <w:pStyle w:val="FootnoteText"/>
        <w:rPr>
          <w:i/>
          <w:iCs/>
        </w:rPr>
      </w:pPr>
      <w:r w:rsidRPr="00AE11EF">
        <w:rPr>
          <w:rStyle w:val="FootnoteReference"/>
        </w:rPr>
        <w:footnoteRef/>
      </w:r>
      <w:r w:rsidRPr="00AE11EF">
        <w:t xml:space="preserve"> </w:t>
      </w:r>
      <w:r w:rsidRPr="00AE11EF">
        <w:rPr>
          <w:i/>
          <w:iCs/>
        </w:rPr>
        <w:t>Id.</w:t>
      </w:r>
    </w:p>
  </w:footnote>
  <w:footnote w:id="511">
    <w:p w:rsidR="00B228E7" w:rsidRPr="00AE11EF" w:rsidP="00640149" w14:paraId="7F38B792" w14:textId="77777777">
      <w:pPr>
        <w:pStyle w:val="FootnoteText"/>
      </w:pPr>
      <w:r w:rsidRPr="00AE11EF">
        <w:rPr>
          <w:rStyle w:val="FootnoteReference"/>
        </w:rPr>
        <w:footnoteRef/>
      </w:r>
      <w:r w:rsidRPr="00AE11EF">
        <w:t xml:space="preserve"> </w:t>
      </w:r>
      <w:r w:rsidRPr="00AE11EF">
        <w:rPr>
          <w:bCs/>
          <w:i/>
          <w:iCs/>
          <w:color w:val="010101"/>
        </w:rPr>
        <w:t>See</w:t>
      </w:r>
      <w:r w:rsidRPr="00AE11EF">
        <w:t xml:space="preserve"> U.S. Census Bureau, </w:t>
      </w:r>
      <w:r w:rsidRPr="00AE11EF">
        <w:rPr>
          <w:i/>
          <w:iCs/>
        </w:rPr>
        <w:t>2017 NAICS Definition, “</w:t>
      </w:r>
      <w:r w:rsidRPr="00AE11EF">
        <w:rPr>
          <w:bCs/>
          <w:i/>
          <w:iCs/>
        </w:rPr>
        <w:t>517312 Wireless Telecommunications Carriers</w:t>
      </w:r>
      <w:r w:rsidRPr="00AE11EF">
        <w:rPr>
          <w:bCs/>
        </w:rPr>
        <w:t xml:space="preserve"> </w:t>
      </w:r>
      <w:r w:rsidRPr="00AE11EF">
        <w:rPr>
          <w:bCs/>
          <w:i/>
          <w:iCs/>
        </w:rPr>
        <w:t>(except Satellite),”</w:t>
      </w:r>
      <w:r w:rsidRPr="00AE11EF">
        <w:t xml:space="preserve"> </w:t>
      </w:r>
      <w:hyperlink r:id="rId28" w:history="1">
        <w:r w:rsidRPr="00AE11EF">
          <w:rPr>
            <w:rStyle w:val="Hyperlink"/>
          </w:rPr>
          <w:t>https://www.census.gov/naics/?input=517312&amp;year=2017&amp;details=517312</w:t>
        </w:r>
      </w:hyperlink>
      <w:r w:rsidRPr="00AE11EF">
        <w:rPr>
          <w:iCs/>
        </w:rPr>
        <w:t xml:space="preserve">. </w:t>
      </w:r>
    </w:p>
  </w:footnote>
  <w:footnote w:id="512">
    <w:p w:rsidR="00B228E7" w:rsidRPr="00AE11EF" w:rsidP="00640149" w14:paraId="3DE74756" w14:textId="77777777">
      <w:pPr>
        <w:pStyle w:val="FootnoteText"/>
        <w:rPr>
          <w:i/>
          <w:iCs/>
        </w:rPr>
      </w:pPr>
      <w:r w:rsidRPr="00AE11EF">
        <w:rPr>
          <w:rStyle w:val="FootnoteReference"/>
        </w:rPr>
        <w:footnoteRef/>
      </w:r>
      <w:r w:rsidRPr="00AE11EF">
        <w:t xml:space="preserve"> </w:t>
      </w:r>
      <w:r w:rsidRPr="00AE11EF">
        <w:rPr>
          <w:i/>
          <w:iCs/>
        </w:rPr>
        <w:t>Id.</w:t>
      </w:r>
    </w:p>
  </w:footnote>
  <w:footnote w:id="513">
    <w:p w:rsidR="00B228E7" w:rsidRPr="00AE11EF" w:rsidP="00640149" w14:paraId="6CA88C46" w14:textId="77777777">
      <w:pPr>
        <w:pStyle w:val="FootnoteText"/>
      </w:pPr>
      <w:r w:rsidRPr="00AE11EF">
        <w:rPr>
          <w:rStyle w:val="FootnoteReference"/>
        </w:rPr>
        <w:footnoteRef/>
      </w:r>
      <w:r w:rsidRPr="00AE11EF">
        <w:t xml:space="preserve"> </w:t>
      </w:r>
      <w:r w:rsidRPr="00AE11EF">
        <w:rPr>
          <w:bCs/>
          <w:i/>
          <w:iCs/>
          <w:color w:val="010101"/>
        </w:rPr>
        <w:t>See</w:t>
      </w:r>
      <w:r w:rsidRPr="00AE11EF">
        <w:t xml:space="preserve"> 13 CFR § 121.201, NAICS Code 517312 (as of 10/1/22, NAICS Code 517112).</w:t>
      </w:r>
    </w:p>
  </w:footnote>
  <w:footnote w:id="514">
    <w:p w:rsidR="00B228E7" w:rsidRPr="00AE11EF" w:rsidP="00640149" w14:paraId="191A5810" w14:textId="77777777">
      <w:pPr>
        <w:pStyle w:val="FootnoteText"/>
      </w:pPr>
      <w:r w:rsidRPr="00AE11EF">
        <w:rPr>
          <w:rStyle w:val="FootnoteReference"/>
        </w:rPr>
        <w:footnoteRef/>
      </w:r>
      <w:r w:rsidRPr="00AE11EF">
        <w:t xml:space="preserve"> </w:t>
      </w:r>
      <w:r w:rsidRPr="00AE11EF">
        <w:rPr>
          <w:i/>
          <w:iCs/>
          <w:color w:val="010101"/>
        </w:rPr>
        <w:t>See</w:t>
      </w:r>
      <w:r w:rsidRPr="00AE11EF">
        <w:t xml:space="preserve"> U.S. Census Bureau, </w:t>
      </w:r>
      <w:r w:rsidRPr="00AE11EF">
        <w:rPr>
          <w:i/>
          <w:iCs/>
        </w:rPr>
        <w:t>2017 Economic Census of the United States</w:t>
      </w:r>
      <w:r w:rsidRPr="00AE11EF">
        <w:t xml:space="preserve">, </w:t>
      </w:r>
      <w:r w:rsidRPr="00AE11EF">
        <w:rPr>
          <w:i/>
          <w:iCs/>
        </w:rPr>
        <w:t xml:space="preserve">Employment Size of Firms for the U.S.: 2017, </w:t>
      </w:r>
      <w:r w:rsidRPr="00AE11EF">
        <w:t xml:space="preserve">Table ID: EC1700SIZEEMPFIRM, NAICS Code 517312,  </w:t>
      </w:r>
      <w:hyperlink r:id="rId29" w:history="1">
        <w:r w:rsidRPr="00AE11EF">
          <w:rPr>
            <w:rStyle w:val="Hyperlink"/>
          </w:rPr>
          <w:t>https://data.census.gov/cedsci/table?y=2017&amp;n=517312&amp;tid=ECNSIZE2017.EC1700SIZEEMPFIRM&amp;hidePreview=false</w:t>
        </w:r>
      </w:hyperlink>
      <w:r w:rsidRPr="00AE11EF">
        <w:t xml:space="preserve">.   </w:t>
      </w:r>
    </w:p>
  </w:footnote>
  <w:footnote w:id="515">
    <w:p w:rsidR="00B228E7" w:rsidRPr="00AE11EF" w:rsidP="00640149" w14:paraId="22B11064" w14:textId="77777777">
      <w:pPr>
        <w:pStyle w:val="FootnoteText"/>
      </w:pPr>
      <w:r w:rsidRPr="00AE11EF">
        <w:rPr>
          <w:rStyle w:val="FootnoteReference"/>
        </w:rPr>
        <w:footnoteRef/>
      </w:r>
      <w:r w:rsidRPr="00AE11EF">
        <w:t xml:space="preserve"> </w:t>
      </w:r>
      <w:r w:rsidRPr="00AE11EF">
        <w:rPr>
          <w:i/>
          <w:iCs/>
        </w:rPr>
        <w:t>Id</w:t>
      </w:r>
      <w:r w:rsidRPr="00AE11EF">
        <w:t xml:space="preserve">.  The available U.S. Census Bureau data does not provide a more precise estimate of the number of firms that meet the SBA size standard. </w:t>
      </w:r>
    </w:p>
  </w:footnote>
  <w:footnote w:id="516">
    <w:p w:rsidR="00B228E7" w:rsidRPr="00AE11EF" w:rsidP="00640149" w14:paraId="7DCE971A" w14:textId="77777777">
      <w:pPr>
        <w:pStyle w:val="FootnoteText"/>
      </w:pPr>
      <w:r w:rsidRPr="00AE11EF">
        <w:rPr>
          <w:rStyle w:val="FootnoteReference"/>
        </w:rPr>
        <w:footnoteRef/>
      </w:r>
      <w:r w:rsidRPr="00AE11EF">
        <w:rPr>
          <w:i/>
          <w:iCs/>
        </w:rPr>
        <w:t xml:space="preserve"> </w:t>
      </w:r>
      <w:r w:rsidRPr="00AE11EF">
        <w:t>Federal-State Joint Board on Universal Service, Universal Service Monitoring Report at 26, Table 1.12 (2021),</w:t>
      </w:r>
    </w:p>
    <w:p w:rsidR="00B228E7" w:rsidRPr="00AE11EF" w:rsidP="00640149" w14:paraId="7987CB49" w14:textId="77777777">
      <w:pPr>
        <w:pStyle w:val="FootnoteText"/>
      </w:pPr>
      <w:hyperlink r:id="rId25">
        <w:r w:rsidRPr="00AE11EF" w:rsidR="00D248F8">
          <w:rPr>
            <w:rStyle w:val="Hyperlink"/>
          </w:rPr>
          <w:t>https://docs.fcc.gov/</w:t>
        </w:r>
        <w:r w:rsidRPr="00AE11EF" w:rsidR="00D248F8">
          <w:rPr>
            <w:rStyle w:val="Hyperlink"/>
            <w:i/>
            <w:iCs/>
          </w:rPr>
          <w:t>pubId.lic</w:t>
        </w:r>
        <w:r w:rsidRPr="00AE11EF" w:rsidR="00D248F8">
          <w:rPr>
            <w:rStyle w:val="Hyperlink"/>
          </w:rPr>
          <w:t>/attachments/DOC-379181A1.pdf</w:t>
        </w:r>
      </w:hyperlink>
      <w:r w:rsidRPr="00AE11EF" w:rsidR="00D248F8">
        <w:t xml:space="preserve">.  </w:t>
      </w:r>
    </w:p>
  </w:footnote>
  <w:footnote w:id="517">
    <w:p w:rsidR="00B228E7" w:rsidRPr="00AE11EF" w:rsidP="00640149" w14:paraId="698E9FAF" w14:textId="77777777">
      <w:pPr>
        <w:pStyle w:val="FootnoteText"/>
        <w:rPr>
          <w:i/>
          <w:iCs/>
        </w:rPr>
      </w:pPr>
      <w:r w:rsidRPr="00AE11EF">
        <w:rPr>
          <w:rStyle w:val="FootnoteReference"/>
        </w:rPr>
        <w:footnoteRef/>
      </w:r>
      <w:r w:rsidRPr="00AE11EF">
        <w:t xml:space="preserve"> </w:t>
      </w:r>
      <w:r w:rsidRPr="00AE11EF">
        <w:rPr>
          <w:i/>
          <w:iCs/>
        </w:rPr>
        <w:t>Id.</w:t>
      </w:r>
    </w:p>
  </w:footnote>
  <w:footnote w:id="518">
    <w:p w:rsidR="002A797F" w:rsidRPr="00AE11EF" w:rsidP="00640149" w14:paraId="1F90F9A2" w14:textId="77777777">
      <w:pPr>
        <w:pStyle w:val="FootnoteText"/>
      </w:pPr>
      <w:r w:rsidRPr="00AE11EF">
        <w:rPr>
          <w:rStyle w:val="FootnoteReference"/>
        </w:rPr>
        <w:footnoteRef/>
      </w:r>
      <w:r w:rsidRPr="00AE11EF">
        <w:t xml:space="preserve"> </w:t>
      </w:r>
      <w:r w:rsidRPr="00AE11EF">
        <w:rPr>
          <w:i/>
        </w:rPr>
        <w:t>See</w:t>
      </w:r>
      <w:r w:rsidRPr="00AE11EF">
        <w:t xml:space="preserve"> U.S. Census Bureau, </w:t>
      </w:r>
      <w:r w:rsidRPr="00AE11EF">
        <w:rPr>
          <w:i/>
          <w:iCs/>
        </w:rPr>
        <w:t>2017 NAICS Definition</w:t>
      </w:r>
      <w:r w:rsidRPr="00AE11EF">
        <w:t>, “</w:t>
      </w:r>
      <w:r w:rsidRPr="00AE11EF">
        <w:rPr>
          <w:i/>
          <w:iCs/>
        </w:rPr>
        <w:t>517919 All Other Telecommunications,</w:t>
      </w:r>
      <w:r w:rsidRPr="00AE11EF">
        <w:t xml:space="preserve">” </w:t>
      </w:r>
      <w:hyperlink r:id="rId30" w:history="1">
        <w:r w:rsidRPr="00AE11EF">
          <w:rPr>
            <w:rStyle w:val="Hyperlink"/>
          </w:rPr>
          <w:t>https://www.census.gov/naics/?input=517919&amp;year=2017&amp;details=517919</w:t>
        </w:r>
      </w:hyperlink>
      <w:r w:rsidRPr="00AE11EF">
        <w:rPr>
          <w:rStyle w:val="Hyperlink"/>
        </w:rPr>
        <w:t>.</w:t>
      </w:r>
    </w:p>
  </w:footnote>
  <w:footnote w:id="519">
    <w:p w:rsidR="002A797F" w:rsidRPr="00AE11EF" w:rsidP="00640149" w14:paraId="17C57566" w14:textId="77777777">
      <w:pPr>
        <w:pStyle w:val="FootnoteText"/>
        <w:rPr>
          <w:i/>
        </w:rPr>
      </w:pPr>
      <w:r w:rsidRPr="00AE11EF">
        <w:rPr>
          <w:rStyle w:val="FootnoteReference"/>
        </w:rPr>
        <w:footnoteRef/>
      </w:r>
      <w:r w:rsidRPr="00AE11EF">
        <w:t xml:space="preserve"> </w:t>
      </w:r>
      <w:r w:rsidRPr="00AE11EF">
        <w:rPr>
          <w:i/>
        </w:rPr>
        <w:t>Id.</w:t>
      </w:r>
    </w:p>
  </w:footnote>
  <w:footnote w:id="520">
    <w:p w:rsidR="002A797F" w:rsidRPr="00AE11EF" w:rsidP="00640149" w14:paraId="0D3590B7" w14:textId="77777777">
      <w:pPr>
        <w:pStyle w:val="FootnoteText"/>
      </w:pPr>
      <w:r w:rsidRPr="00AE11EF">
        <w:rPr>
          <w:rStyle w:val="FootnoteReference"/>
        </w:rPr>
        <w:footnoteRef/>
      </w:r>
      <w:r w:rsidRPr="00AE11EF">
        <w:rPr>
          <w:i/>
        </w:rPr>
        <w:t xml:space="preserve"> Id</w:t>
      </w:r>
      <w:r w:rsidRPr="00AE11EF">
        <w:t>.</w:t>
      </w:r>
    </w:p>
  </w:footnote>
  <w:footnote w:id="521">
    <w:p w:rsidR="002A797F" w:rsidRPr="00AE11EF" w:rsidP="00640149" w14:paraId="5AFD7AF8" w14:textId="77777777">
      <w:pPr>
        <w:pStyle w:val="FootnoteText"/>
      </w:pPr>
      <w:r w:rsidRPr="00AE11EF">
        <w:rPr>
          <w:rStyle w:val="FootnoteReference"/>
        </w:rPr>
        <w:footnoteRef/>
      </w:r>
      <w:r w:rsidRPr="00AE11EF">
        <w:t xml:space="preserve"> </w:t>
      </w:r>
      <w:r w:rsidRPr="00AE11EF">
        <w:rPr>
          <w:i/>
        </w:rPr>
        <w:t>See</w:t>
      </w:r>
      <w:r w:rsidRPr="00AE11EF">
        <w:t xml:space="preserve"> 13 CFR § 121.201, NAICS Code 517919 (as of 10/1/22, NAICS Code 517810). </w:t>
      </w:r>
    </w:p>
  </w:footnote>
  <w:footnote w:id="522">
    <w:p w:rsidR="002A797F" w:rsidRPr="00AE11EF" w:rsidP="00640149" w14:paraId="496368AA" w14:textId="77777777">
      <w:pPr>
        <w:pStyle w:val="FootnoteText"/>
      </w:pPr>
      <w:r w:rsidRPr="00AE11EF">
        <w:rPr>
          <w:rStyle w:val="FootnoteReference"/>
        </w:rPr>
        <w:footnoteRef/>
      </w:r>
      <w:r w:rsidRPr="00AE11EF">
        <w:t xml:space="preserve"> </w:t>
      </w:r>
      <w:r w:rsidRPr="00AE11EF">
        <w:rPr>
          <w:bCs/>
          <w:i/>
          <w:iCs/>
          <w:color w:val="010101"/>
        </w:rPr>
        <w:t>See</w:t>
      </w:r>
      <w:r w:rsidRPr="00AE11EF">
        <w:t xml:space="preserve"> U.S. Census Bureau, </w:t>
      </w:r>
      <w:r w:rsidRPr="00AE11EF">
        <w:rPr>
          <w:i/>
          <w:iCs/>
        </w:rPr>
        <w:t xml:space="preserve">2017 </w:t>
      </w:r>
      <w:r w:rsidRPr="00AE11EF">
        <w:rPr>
          <w:i/>
        </w:rPr>
        <w:t>Economic Census</w:t>
      </w:r>
      <w:r w:rsidRPr="00AE11EF">
        <w:rPr>
          <w:bCs/>
          <w:i/>
        </w:rPr>
        <w:t xml:space="preserve"> of the United States</w:t>
      </w:r>
      <w:r w:rsidRPr="00AE11EF">
        <w:t xml:space="preserve">, </w:t>
      </w:r>
      <w:r w:rsidRPr="00AE11EF">
        <w:rPr>
          <w:i/>
          <w:iCs/>
        </w:rPr>
        <w:t xml:space="preserve">Selected Sectors: Sales, Value of Shipments, or Revenue Size of Firms for the U.S.: 2017, </w:t>
      </w:r>
      <w:r w:rsidRPr="00AE11EF">
        <w:t xml:space="preserve">Table ID: EC1700SIZEREVFIRM, NAICS Code 517919, </w:t>
      </w:r>
      <w:hyperlink r:id="rId31" w:history="1">
        <w:r w:rsidRPr="00AE11EF">
          <w:rPr>
            <w:rStyle w:val="Hyperlink"/>
          </w:rPr>
          <w:t>https://data.census.gov/cedsci/table?y=2017&amp;n=517919&amp;tid=ECNSIZE2017.EC1700SIZEREVFIRM&amp;hidePreview=false</w:t>
        </w:r>
      </w:hyperlink>
      <w:r w:rsidRPr="00AE11EF">
        <w:t xml:space="preserve">. </w:t>
      </w:r>
    </w:p>
  </w:footnote>
  <w:footnote w:id="523">
    <w:p w:rsidR="002A797F" w:rsidRPr="00AE11EF" w:rsidP="00640149" w14:paraId="05B3232B" w14:textId="77777777">
      <w:pPr>
        <w:pStyle w:val="FootnoteText"/>
      </w:pPr>
      <w:r w:rsidRPr="00AE11EF">
        <w:rPr>
          <w:rStyle w:val="FootnoteReference"/>
        </w:rPr>
        <w:footnoteRef/>
      </w:r>
      <w:r w:rsidRPr="00AE11EF">
        <w:t xml:space="preserve"> </w:t>
      </w:r>
      <w:r w:rsidRPr="00AE11EF">
        <w:rPr>
          <w:i/>
        </w:rPr>
        <w:t xml:space="preserve">Id.  </w:t>
      </w:r>
      <w:r w:rsidRPr="00AE11EF">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AE11EF">
        <w:rPr>
          <w:i/>
          <w:iCs/>
        </w:rPr>
        <w:t>see</w:t>
      </w:r>
      <w:r w:rsidRPr="00AE11EF">
        <w:t xml:space="preserve"> </w:t>
      </w:r>
      <w:hyperlink r:id="rId32" w:anchor="term_ReceiptsRevenueServices" w:history="1">
        <w:r w:rsidRPr="00AE11EF">
          <w:rPr>
            <w:rStyle w:val="Hyperlink"/>
          </w:rPr>
          <w:t>https://www.census.gov/glossary/#term_ReceiptsRevenueServices</w:t>
        </w:r>
      </w:hyperlink>
      <w:r w:rsidRPr="00AE11EF">
        <w:t>.</w:t>
      </w:r>
    </w:p>
    <w:p w:rsidR="002A797F" w:rsidRPr="00AE11EF" w:rsidP="00640149" w14:paraId="4458E131" w14:textId="77777777">
      <w:pPr>
        <w:pStyle w:val="FootnoteText"/>
      </w:pPr>
    </w:p>
  </w:footnote>
  <w:footnote w:id="524">
    <w:p w:rsidR="00781DEE" w:rsidRPr="00AE11EF" w:rsidP="00640149" w14:paraId="20C3F3F6" w14:textId="77777777">
      <w:pPr>
        <w:pStyle w:val="FootnoteText"/>
      </w:pPr>
      <w:r w:rsidRPr="00AE11EF">
        <w:rPr>
          <w:rStyle w:val="FootnoteReference"/>
        </w:rPr>
        <w:footnoteRef/>
      </w:r>
      <w:r w:rsidRPr="00AE11EF">
        <w:t xml:space="preserve"> </w:t>
      </w:r>
      <w:r w:rsidRPr="00AE11EF">
        <w:rPr>
          <w:i/>
          <w:iCs/>
        </w:rPr>
        <w:t xml:space="preserve">See </w:t>
      </w:r>
      <w:r w:rsidRPr="00AE11EF" w:rsidR="00B966AA">
        <w:rPr>
          <w:i/>
          <w:iCs/>
        </w:rPr>
        <w:t xml:space="preserve">Notice </w:t>
      </w:r>
      <w:r w:rsidRPr="00AE11EF">
        <w:t>at para. 4.</w:t>
      </w:r>
    </w:p>
  </w:footnote>
  <w:footnote w:id="525">
    <w:p w:rsidR="00647B19" w:rsidRPr="00AE11EF" w:rsidP="00640149" w14:paraId="1872F212" w14:textId="77777777">
      <w:pPr>
        <w:pStyle w:val="FootnoteText"/>
      </w:pPr>
      <w:r w:rsidRPr="00AE11EF">
        <w:rPr>
          <w:rStyle w:val="FootnoteReference"/>
        </w:rPr>
        <w:footnoteRef/>
      </w:r>
      <w:r w:rsidRPr="00AE11EF">
        <w:t xml:space="preserve"> </w:t>
      </w:r>
      <w:r w:rsidRPr="00AE11EF" w:rsidR="00467344">
        <w:t xml:space="preserve">Our cost data on wages for attorneys comes from the Commission’s estimates of labor costs as represented in </w:t>
      </w:r>
      <w:r w:rsidRPr="00AE11EF" w:rsidR="3A1F949B">
        <w:t>PRA statements.</w:t>
      </w:r>
      <w:r w:rsidRPr="00AE11EF" w:rsidR="00467344">
        <w:t xml:space="preserve">  Consistent with the Commission’s calculations in </w:t>
      </w:r>
      <w:r w:rsidRPr="00AE11EF" w:rsidR="3A1F949B">
        <w:t>PRA statements</w:t>
      </w:r>
      <w:r w:rsidRPr="00AE11EF" w:rsidR="00467344">
        <w:t xml:space="preserve">, we estimate the median hourly wage for attorneys as $300 for outside counsel.  We assume that this wage reasonably represents an average for all attorney labor, across a range of authorization holders with different sizes and business models, used to comply with the rules </w:t>
      </w:r>
      <w:r w:rsidRPr="00AE11EF" w:rsidR="3A1F949B">
        <w:t xml:space="preserve">proposed in the </w:t>
      </w:r>
      <w:r w:rsidRPr="00AE11EF" w:rsidR="3A1F949B">
        <w:rPr>
          <w:i/>
          <w:iCs/>
        </w:rPr>
        <w:t>Notice</w:t>
      </w:r>
      <w:r w:rsidRPr="00AE11EF" w:rsidR="3A1F949B">
        <w:t>.</w:t>
      </w:r>
      <w:r w:rsidRPr="00AE11EF" w:rsidR="00467344">
        <w:t xml:space="preserve">  Also</w:t>
      </w:r>
      <w:r w:rsidRPr="00AE11EF" w:rsidR="3A1F949B">
        <w:t>,</w:t>
      </w:r>
      <w:r w:rsidRPr="00AE11EF" w:rsidR="00467344">
        <w:t xml:space="preserve"> consistent with the Commission’s calculations in </w:t>
      </w:r>
      <w:r w:rsidRPr="00AE11EF" w:rsidR="3A1F949B">
        <w:t>PRA statements</w:t>
      </w:r>
      <w:r w:rsidRPr="00AE11EF" w:rsidR="00467344">
        <w:t xml:space="preserve">, we estimate the median hourly wage for support staff (paralegals and legal assistants) as $40.  This means that, 20 hours of work by attorneys would cost $6,000.00 and 20 hours of work by support staff would cost $800.00, for a total of $6,800.00 per </w:t>
      </w:r>
      <w:r w:rsidRPr="00AE11EF" w:rsidR="3A1F949B">
        <w:t xml:space="preserve">initial renewal application.  </w:t>
      </w:r>
      <w:r w:rsidRPr="00AE11EF" w:rsidR="3A1F949B">
        <w:rPr>
          <w:i/>
          <w:iCs/>
        </w:rPr>
        <w:t>See Notice</w:t>
      </w:r>
      <w:r w:rsidRPr="00AE11EF" w:rsidR="3A1F949B">
        <w:t>, Section IV.G.</w:t>
      </w:r>
    </w:p>
  </w:footnote>
  <w:footnote w:id="526">
    <w:p w:rsidR="00E867E7" w:rsidRPr="00AE11EF" w:rsidP="00640149" w14:paraId="0CBD5DE1" w14:textId="77777777">
      <w:pPr>
        <w:pStyle w:val="FootnoteText"/>
        <w:rPr>
          <w:highlight w:val="yellow"/>
        </w:rPr>
      </w:pPr>
      <w:r w:rsidRPr="00AE11EF">
        <w:rPr>
          <w:rStyle w:val="FootnoteReference"/>
        </w:rPr>
        <w:footnoteRef/>
      </w:r>
      <w:r w:rsidRPr="00AE11EF">
        <w:t xml:space="preserve"> Specifically, $</w:t>
      </w:r>
      <w:r w:rsidRPr="00AE11EF" w:rsidR="00653C45">
        <w:t>6,800</w:t>
      </w:r>
      <w:r w:rsidRPr="00AE11EF">
        <w:t xml:space="preserve"> + $875.00 = $</w:t>
      </w:r>
      <w:r w:rsidRPr="00AE11EF" w:rsidR="00C8418F">
        <w:t>7,675</w:t>
      </w:r>
      <w:r w:rsidRPr="00AE11EF">
        <w:t xml:space="preserve"> per authorization holder. </w:t>
      </w:r>
      <w:r w:rsidRPr="00AE11EF" w:rsidR="003679DF">
        <w:t xml:space="preserve"> </w:t>
      </w:r>
      <w:r w:rsidRPr="00AE11EF">
        <w:t xml:space="preserve">With </w:t>
      </w:r>
      <w:r w:rsidRPr="00AE11EF" w:rsidR="003C7245">
        <w:t>15</w:t>
      </w:r>
      <w:r w:rsidRPr="00AE11EF" w:rsidR="00CB0E2D">
        <w:t>0</w:t>
      </w:r>
      <w:r w:rsidRPr="00AE11EF">
        <w:t xml:space="preserve"> authorization holders filing renewal applications each year, we estimate $</w:t>
      </w:r>
      <w:r w:rsidRPr="00AE11EF" w:rsidR="00C836B1">
        <w:t>7,675</w:t>
      </w:r>
      <w:r w:rsidRPr="00AE11EF" w:rsidR="00F911DA">
        <w:t xml:space="preserve"> x 150</w:t>
      </w:r>
      <w:r w:rsidRPr="00AE11EF">
        <w:t xml:space="preserve"> = $</w:t>
      </w:r>
      <w:r w:rsidRPr="00AE11EF" w:rsidR="008E3364">
        <w:t>1,151,</w:t>
      </w:r>
      <w:r w:rsidRPr="00AE11EF" w:rsidR="3A1F949B">
        <w:t>250, which we round up to $1,152,000.00 to avoid giving the false impression of precision</w:t>
      </w:r>
      <w:r w:rsidRPr="00AE11EF" w:rsidR="004D6806">
        <w:t>.</w:t>
      </w:r>
      <w:r w:rsidRPr="00AE11EF">
        <w:t xml:space="preserve">  </w:t>
      </w:r>
    </w:p>
  </w:footnote>
  <w:footnote w:id="527">
    <w:p w:rsidR="004A60C6" w:rsidRPr="00AE11EF" w:rsidP="00640149" w14:paraId="57C74333" w14:textId="77777777">
      <w:pPr>
        <w:pStyle w:val="FootnoteText"/>
      </w:pPr>
      <w:r w:rsidRPr="00AE11EF">
        <w:rPr>
          <w:rStyle w:val="FootnoteReference"/>
        </w:rPr>
        <w:footnoteRef/>
      </w:r>
      <w:r w:rsidRPr="00AE11EF">
        <w:t xml:space="preserve"> </w:t>
      </w:r>
      <w:r w:rsidRPr="00AE11EF" w:rsidR="00144274">
        <w:rPr>
          <w:i/>
          <w:iCs/>
        </w:rPr>
        <w:t xml:space="preserve">See supra </w:t>
      </w:r>
      <w:r w:rsidRPr="00AE11EF" w:rsidR="000366F6">
        <w:rPr>
          <w:iCs/>
        </w:rPr>
        <w:t>Section IV</w:t>
      </w:r>
      <w:r w:rsidRPr="00AE11EF" w:rsidR="003C2A4C">
        <w:t>.</w:t>
      </w:r>
      <w:r w:rsidRPr="00AE11EF" w:rsidR="00DD0150">
        <w:t xml:space="preserve"> </w:t>
      </w:r>
      <w:r w:rsidRPr="00AE11EF" w:rsidR="00144274">
        <w:t xml:space="preserve">  </w:t>
      </w:r>
    </w:p>
  </w:footnote>
  <w:footnote w:id="528">
    <w:p w:rsidR="00155ED6" w:rsidRPr="00AE11EF" w:rsidP="00155ED6" w14:paraId="1269D9CA" w14:textId="77777777">
      <w:pPr>
        <w:pStyle w:val="FootnoteText"/>
      </w:pPr>
      <w:r w:rsidRPr="00AE11EF">
        <w:rPr>
          <w:rStyle w:val="FootnoteReference"/>
        </w:rPr>
        <w:footnoteRef/>
      </w:r>
      <w:r w:rsidRPr="00AE11EF">
        <w:t xml:space="preserve"> Letter from Devin A. DeBaker, Chief, Foreign Investment Review Section, National Security Division, Department of Justice, to Marlene H. Dortch, Secretary, FCC, IB Docket No. 23-119 (Apr. 12,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40149" w14:paraId="4788E226" w14:textId="77777777">
    <w:pPr>
      <w:pStyle w:val="Header"/>
    </w:pPr>
    <w:r>
      <w:tab/>
      <w:t>Federal Communications Commission</w:t>
    </w:r>
    <w:r>
      <w:tab/>
    </w:r>
    <w:r w:rsidRPr="00BC0099" w:rsidR="00BC0099">
      <w:t>FCC</w:t>
    </w:r>
    <w:r w:rsidR="00924923">
      <w:t xml:space="preserve"> </w:t>
    </w:r>
    <w:r w:rsidRPr="00BC0099" w:rsidR="00BC0099">
      <w:t>2</w:t>
    </w:r>
    <w:r w:rsidR="00924923">
      <w:t>3-2</w:t>
    </w:r>
    <w:r w:rsidR="00242174">
      <w:t>8</w:t>
    </w:r>
  </w:p>
  <w:p w:rsidR="00D25FB5" w:rsidP="00BF1A18" w14:paraId="6958B18E" w14:textId="77777777">
    <w:pPr>
      <w:tabs>
        <w:tab w:val="center" w:pos="4680"/>
      </w:tabs>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ABB" w:rsidP="00640149" w14:paraId="141CE9A6" w14:textId="77777777">
    <w:pPr>
      <w:pStyle w:val="Header"/>
    </w:pPr>
    <w:r>
      <w:tab/>
      <w:t>Federal Communications Commission</w:t>
    </w:r>
    <w:r>
      <w:tab/>
    </w:r>
    <w:r w:rsidRPr="00BC0099" w:rsidR="00BC0099">
      <w:t>FCC</w:t>
    </w:r>
    <w:r w:rsidR="00924923">
      <w:t xml:space="preserve"> 23-28</w:t>
    </w:r>
  </w:p>
  <w:p w:rsidR="005900D9" w:rsidP="00AE00BB" w14:paraId="343C4345" w14:textId="77777777">
    <w:pPr>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0BB" w:rsidP="00640149" w14:paraId="5D4CE9A3" w14:textId="77777777">
    <w:pPr>
      <w:pStyle w:val="Header"/>
    </w:pPr>
    <w:r>
      <w:tab/>
      <w:t>Federal Communications Commission</w:t>
    </w:r>
    <w:r>
      <w:tab/>
    </w:r>
    <w:r w:rsidRPr="00BC0099">
      <w:t>FCC</w:t>
    </w:r>
    <w:r>
      <w:t xml:space="preserve"> </w:t>
    </w:r>
    <w:r w:rsidRPr="00BC0099">
      <w:t>2</w:t>
    </w:r>
    <w:r>
      <w:t>3-28</w:t>
    </w:r>
  </w:p>
  <w:p w:rsidR="00AE00BB" w:rsidP="00BF1A18" w14:paraId="6AABFD0F" w14:textId="77777777">
    <w:pPr>
      <w:tabs>
        <w:tab w:val="center" w:pos="4680"/>
      </w:tabs>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253651814" name="Rectangle 2536518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53651814"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0BB" w:rsidP="00640149" w14:paraId="7BC93218" w14:textId="77777777">
    <w:pPr>
      <w:pStyle w:val="Header"/>
    </w:pPr>
    <w:r>
      <w:tab/>
      <w:t>Federal Communications Commission</w:t>
    </w:r>
    <w:r>
      <w:tab/>
    </w:r>
    <w:r w:rsidRPr="00BC0099">
      <w:t>FCC</w:t>
    </w:r>
    <w:r>
      <w:t xml:space="preserve"> </w:t>
    </w:r>
    <w:r w:rsidRPr="00BC0099">
      <w:t>2</w:t>
    </w:r>
    <w:r>
      <w:t>3-28</w:t>
    </w:r>
  </w:p>
  <w:p w:rsidR="00AE00BB" w:rsidP="00BF1A18" w14:paraId="7093CD55" w14:textId="77777777">
    <w:pPr>
      <w:tabs>
        <w:tab w:val="center" w:pos="4680"/>
      </w:tabs>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325968354" name="Rectangle 3259683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25968354"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48F8" w:rsidP="00640149" w14:paraId="02049625" w14:textId="77777777">
    <w:pPr>
      <w:pStyle w:val="Header"/>
    </w:pPr>
    <w:r>
      <w:tab/>
      <w:t>Federal Communications Commission</w:t>
    </w:r>
    <w:r>
      <w:tab/>
    </w:r>
    <w:r w:rsidRPr="00BC0099">
      <w:t>FCC</w:t>
    </w:r>
    <w:r>
      <w:t xml:space="preserve"> </w:t>
    </w:r>
    <w:r w:rsidRPr="00BC0099">
      <w:t>2</w:t>
    </w:r>
    <w:r>
      <w:t>3-28</w:t>
    </w:r>
  </w:p>
  <w:p w:rsidR="00D248F8" w:rsidP="00BF1A18" w14:paraId="0500CCBB" w14:textId="77777777">
    <w:pPr>
      <w:tabs>
        <w:tab w:val="center" w:pos="4680"/>
      </w:tabs>
      <w:rPr>
        <w:spacing w:val="-2"/>
      </w:rPr>
    </w:pPr>
    <w:r>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169416396" name="Rectangle 11694163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69416396"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48F8" w:rsidP="00640149" w14:paraId="19B5574B" w14:textId="77777777">
    <w:pPr>
      <w:pStyle w:val="Header"/>
    </w:pPr>
    <w:r>
      <w:tab/>
      <w:t>Federal Communications Commission</w:t>
    </w:r>
    <w:r>
      <w:tab/>
    </w:r>
    <w:r w:rsidRPr="00BC0099">
      <w:t>FCC</w:t>
    </w:r>
    <w:r>
      <w:t xml:space="preserve"> 23-28</w:t>
    </w:r>
  </w:p>
  <w:p w:rsidR="00D248F8" w:rsidP="00AE00BB" w14:paraId="5CE296F6" w14:textId="77777777">
    <w:pPr>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074227696" name="Rectangle 10742276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74227696"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0BB" w:rsidP="00640149" w14:paraId="7E1A3FD3" w14:textId="77777777">
    <w:pPr>
      <w:pStyle w:val="Header"/>
    </w:pPr>
    <w:r>
      <w:tab/>
      <w:t>Federal Communications Commission</w:t>
    </w:r>
    <w:r>
      <w:tab/>
    </w:r>
    <w:r w:rsidRPr="00BC0099">
      <w:t>FCC</w:t>
    </w:r>
    <w:r>
      <w:t xml:space="preserve"> </w:t>
    </w:r>
    <w:r w:rsidRPr="00BC0099">
      <w:t>2</w:t>
    </w:r>
    <w:r>
      <w:t>3-28</w:t>
    </w:r>
  </w:p>
  <w:p w:rsidR="00AE00BB" w:rsidP="00BF1A18" w14:paraId="500F7651" w14:textId="77777777">
    <w:pPr>
      <w:tabs>
        <w:tab w:val="center" w:pos="4680"/>
      </w:tabs>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32602741" name="Rectangle 2326027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2602741"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48F8" w:rsidP="00640149" w14:paraId="4F1455E8" w14:textId="77777777">
    <w:pPr>
      <w:pStyle w:val="Header"/>
    </w:pPr>
    <w:r>
      <w:tab/>
      <w:t>Federal Communications Commission</w:t>
    </w:r>
    <w:r>
      <w:tab/>
    </w:r>
    <w:r w:rsidRPr="00BC0099">
      <w:t>FCC</w:t>
    </w:r>
    <w:r>
      <w:t xml:space="preserve"> </w:t>
    </w:r>
    <w:r w:rsidRPr="00BC0099">
      <w:t>2</w:t>
    </w:r>
    <w:r>
      <w:t>3-28</w:t>
    </w:r>
  </w:p>
  <w:p w:rsidR="00D248F8" w:rsidP="00BF1A18" w14:paraId="5A308A95" w14:textId="77777777">
    <w:pPr>
      <w:tabs>
        <w:tab w:val="center" w:pos="4680"/>
      </w:tabs>
      <w:rPr>
        <w:spacing w:val="-2"/>
      </w:rPr>
    </w:pPr>
    <w:r>
      <w:rPr>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00744804" name="Rectangle 16007448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00744804" o:spid="_x0000_s20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15E6"/>
    <w:multiLevelType w:val="hybridMultilevel"/>
    <w:tmpl w:val="8A3A5B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742EB1"/>
    <w:multiLevelType w:val="hybridMultilevel"/>
    <w:tmpl w:val="7C24EA8E"/>
    <w:lvl w:ilvl="0">
      <w:start w:val="1"/>
      <w:numFmt w:val="decimal"/>
      <w:lvlText w:val="%1."/>
      <w:lvlJc w:val="left"/>
      <w:pPr>
        <w:ind w:left="1080" w:hanging="360"/>
      </w:pPr>
      <w:rPr>
        <w:rFonts w:hint="default"/>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5239D2"/>
    <w:multiLevelType w:val="hybridMultilevel"/>
    <w:tmpl w:val="D31EC1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B250E1D"/>
    <w:multiLevelType w:val="hybridMultilevel"/>
    <w:tmpl w:val="375C322A"/>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5">
    <w:nsid w:val="1BBEB9D7"/>
    <w:multiLevelType w:val="hybridMultilevel"/>
    <w:tmpl w:val="634023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nsid w:val="1C871E6B"/>
    <w:multiLevelType w:val="hybridMultilevel"/>
    <w:tmpl w:val="2A1A8F6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C9119F"/>
    <w:multiLevelType w:val="hybridMultilevel"/>
    <w:tmpl w:val="87B0D5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00805C8"/>
    <w:multiLevelType w:val="hybridMultilevel"/>
    <w:tmpl w:val="0C44FD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1FB4252"/>
    <w:multiLevelType w:val="hybridMultilevel"/>
    <w:tmpl w:val="0CD83D1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0">
    <w:nsid w:val="22EB3A92"/>
    <w:multiLevelType w:val="hybridMultilevel"/>
    <w:tmpl w:val="7C3451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353B1F"/>
    <w:multiLevelType w:val="hybridMultilevel"/>
    <w:tmpl w:val="BD865ED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B2867DF"/>
    <w:multiLevelType w:val="hybridMultilevel"/>
    <w:tmpl w:val="393AB0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197538"/>
    <w:multiLevelType w:val="hybridMultilevel"/>
    <w:tmpl w:val="EAD6B6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0"/>
      <w:numFmt w:val="bullet"/>
      <w:lvlText w:val="•"/>
      <w:lvlJc w:val="left"/>
      <w:pPr>
        <w:ind w:left="3600" w:hanging="720"/>
      </w:pPr>
      <w:rPr>
        <w:rFonts w:ascii="Times New Roman" w:eastAsia="Calibri" w:hAnsi="Times New Roman" w:cs="Times New Roman"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03E6B75"/>
    <w:multiLevelType w:val="hybridMultilevel"/>
    <w:tmpl w:val="5DC018B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8">
    <w:nsid w:val="35BA5D4B"/>
    <w:multiLevelType w:val="hybridMultilevel"/>
    <w:tmpl w:val="9914442A"/>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9">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C315576"/>
    <w:multiLevelType w:val="hybridMultilevel"/>
    <w:tmpl w:val="D6203D7A"/>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D466CCE"/>
    <w:multiLevelType w:val="hybridMultilevel"/>
    <w:tmpl w:val="C1100046"/>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2">
    <w:nsid w:val="3FAF6E3C"/>
    <w:multiLevelType w:val="hybridMultilevel"/>
    <w:tmpl w:val="6352D7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4C04B09"/>
    <w:multiLevelType w:val="hybridMultilevel"/>
    <w:tmpl w:val="B47A43B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4">
    <w:nsid w:val="4583776A"/>
    <w:multiLevelType w:val="hybridMultilevel"/>
    <w:tmpl w:val="F5BA86B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5">
    <w:nsid w:val="468805C3"/>
    <w:multiLevelType w:val="hybridMultilevel"/>
    <w:tmpl w:val="556A2B00"/>
    <w:lvl w:ilvl="0">
      <w:start w:val="1"/>
      <w:numFmt w:val="bullet"/>
      <w:lvlText w:val=""/>
      <w:lvlJc w:val="left"/>
      <w:pPr>
        <w:ind w:left="1060" w:hanging="360"/>
      </w:pPr>
      <w:rPr>
        <w:rFonts w:ascii="Symbol" w:hAnsi="Symbol"/>
      </w:rPr>
    </w:lvl>
    <w:lvl w:ilvl="1">
      <w:start w:val="1"/>
      <w:numFmt w:val="bullet"/>
      <w:lvlText w:val=""/>
      <w:lvlJc w:val="left"/>
      <w:pPr>
        <w:ind w:left="1060" w:hanging="360"/>
      </w:pPr>
      <w:rPr>
        <w:rFonts w:ascii="Symbol" w:hAnsi="Symbol"/>
      </w:rPr>
    </w:lvl>
    <w:lvl w:ilvl="2">
      <w:start w:val="1"/>
      <w:numFmt w:val="bullet"/>
      <w:lvlText w:val=""/>
      <w:lvlJc w:val="left"/>
      <w:pPr>
        <w:ind w:left="1060" w:hanging="360"/>
      </w:pPr>
      <w:rPr>
        <w:rFonts w:ascii="Symbol" w:hAnsi="Symbol"/>
      </w:rPr>
    </w:lvl>
    <w:lvl w:ilvl="3">
      <w:start w:val="1"/>
      <w:numFmt w:val="bullet"/>
      <w:lvlText w:val=""/>
      <w:lvlJc w:val="left"/>
      <w:pPr>
        <w:ind w:left="1060" w:hanging="360"/>
      </w:pPr>
      <w:rPr>
        <w:rFonts w:ascii="Symbol" w:hAnsi="Symbol"/>
      </w:rPr>
    </w:lvl>
    <w:lvl w:ilvl="4">
      <w:start w:val="1"/>
      <w:numFmt w:val="bullet"/>
      <w:lvlText w:val=""/>
      <w:lvlJc w:val="left"/>
      <w:pPr>
        <w:ind w:left="1060" w:hanging="360"/>
      </w:pPr>
      <w:rPr>
        <w:rFonts w:ascii="Symbol" w:hAnsi="Symbol"/>
      </w:rPr>
    </w:lvl>
    <w:lvl w:ilvl="5">
      <w:start w:val="1"/>
      <w:numFmt w:val="bullet"/>
      <w:lvlText w:val=""/>
      <w:lvlJc w:val="left"/>
      <w:pPr>
        <w:ind w:left="1060" w:hanging="360"/>
      </w:pPr>
      <w:rPr>
        <w:rFonts w:ascii="Symbol" w:hAnsi="Symbol"/>
      </w:rPr>
    </w:lvl>
    <w:lvl w:ilvl="6">
      <w:start w:val="1"/>
      <w:numFmt w:val="bullet"/>
      <w:lvlText w:val=""/>
      <w:lvlJc w:val="left"/>
      <w:pPr>
        <w:ind w:left="1060" w:hanging="360"/>
      </w:pPr>
      <w:rPr>
        <w:rFonts w:ascii="Symbol" w:hAnsi="Symbol"/>
      </w:rPr>
    </w:lvl>
    <w:lvl w:ilvl="7">
      <w:start w:val="1"/>
      <w:numFmt w:val="bullet"/>
      <w:lvlText w:val=""/>
      <w:lvlJc w:val="left"/>
      <w:pPr>
        <w:ind w:left="1060" w:hanging="360"/>
      </w:pPr>
      <w:rPr>
        <w:rFonts w:ascii="Symbol" w:hAnsi="Symbol"/>
      </w:rPr>
    </w:lvl>
    <w:lvl w:ilvl="8">
      <w:start w:val="1"/>
      <w:numFmt w:val="bullet"/>
      <w:lvlText w:val=""/>
      <w:lvlJc w:val="left"/>
      <w:pPr>
        <w:ind w:left="1060" w:hanging="360"/>
      </w:pPr>
      <w:rPr>
        <w:rFonts w:ascii="Symbol" w:hAnsi="Symbol"/>
      </w:rPr>
    </w:lvl>
  </w:abstractNum>
  <w:abstractNum w:abstractNumId="26">
    <w:nsid w:val="4ACB186F"/>
    <w:multiLevelType w:val="hybridMultilevel"/>
    <w:tmpl w:val="FAD0C768"/>
    <w:lvl w:ilvl="0">
      <w:start w:val="1"/>
      <w:numFmt w:val="bullet"/>
      <w:lvlText w:val=""/>
      <w:lvlJc w:val="left"/>
      <w:pPr>
        <w:ind w:left="1060" w:hanging="360"/>
      </w:pPr>
      <w:rPr>
        <w:rFonts w:ascii="Symbol" w:hAnsi="Symbol"/>
      </w:rPr>
    </w:lvl>
    <w:lvl w:ilvl="1">
      <w:start w:val="1"/>
      <w:numFmt w:val="bullet"/>
      <w:lvlText w:val=""/>
      <w:lvlJc w:val="left"/>
      <w:pPr>
        <w:ind w:left="1060" w:hanging="360"/>
      </w:pPr>
      <w:rPr>
        <w:rFonts w:ascii="Symbol" w:hAnsi="Symbol"/>
      </w:rPr>
    </w:lvl>
    <w:lvl w:ilvl="2">
      <w:start w:val="1"/>
      <w:numFmt w:val="bullet"/>
      <w:lvlText w:val=""/>
      <w:lvlJc w:val="left"/>
      <w:pPr>
        <w:ind w:left="1060" w:hanging="360"/>
      </w:pPr>
      <w:rPr>
        <w:rFonts w:ascii="Symbol" w:hAnsi="Symbol"/>
      </w:rPr>
    </w:lvl>
    <w:lvl w:ilvl="3">
      <w:start w:val="1"/>
      <w:numFmt w:val="bullet"/>
      <w:lvlText w:val=""/>
      <w:lvlJc w:val="left"/>
      <w:pPr>
        <w:ind w:left="1060" w:hanging="360"/>
      </w:pPr>
      <w:rPr>
        <w:rFonts w:ascii="Symbol" w:hAnsi="Symbol"/>
      </w:rPr>
    </w:lvl>
    <w:lvl w:ilvl="4">
      <w:start w:val="1"/>
      <w:numFmt w:val="bullet"/>
      <w:lvlText w:val=""/>
      <w:lvlJc w:val="left"/>
      <w:pPr>
        <w:ind w:left="1060" w:hanging="360"/>
      </w:pPr>
      <w:rPr>
        <w:rFonts w:ascii="Symbol" w:hAnsi="Symbol"/>
      </w:rPr>
    </w:lvl>
    <w:lvl w:ilvl="5">
      <w:start w:val="1"/>
      <w:numFmt w:val="bullet"/>
      <w:lvlText w:val=""/>
      <w:lvlJc w:val="left"/>
      <w:pPr>
        <w:ind w:left="1060" w:hanging="360"/>
      </w:pPr>
      <w:rPr>
        <w:rFonts w:ascii="Symbol" w:hAnsi="Symbol"/>
      </w:rPr>
    </w:lvl>
    <w:lvl w:ilvl="6">
      <w:start w:val="1"/>
      <w:numFmt w:val="bullet"/>
      <w:lvlText w:val=""/>
      <w:lvlJc w:val="left"/>
      <w:pPr>
        <w:ind w:left="1060" w:hanging="360"/>
      </w:pPr>
      <w:rPr>
        <w:rFonts w:ascii="Symbol" w:hAnsi="Symbol"/>
      </w:rPr>
    </w:lvl>
    <w:lvl w:ilvl="7">
      <w:start w:val="1"/>
      <w:numFmt w:val="bullet"/>
      <w:lvlText w:val=""/>
      <w:lvlJc w:val="left"/>
      <w:pPr>
        <w:ind w:left="1060" w:hanging="360"/>
      </w:pPr>
      <w:rPr>
        <w:rFonts w:ascii="Symbol" w:hAnsi="Symbol"/>
      </w:rPr>
    </w:lvl>
    <w:lvl w:ilvl="8">
      <w:start w:val="1"/>
      <w:numFmt w:val="bullet"/>
      <w:lvlText w:val=""/>
      <w:lvlJc w:val="left"/>
      <w:pPr>
        <w:ind w:left="1060" w:hanging="360"/>
      </w:pPr>
      <w:rPr>
        <w:rFonts w:ascii="Symbol" w:hAnsi="Symbol"/>
      </w:rPr>
    </w:lvl>
  </w:abstractNum>
  <w:abstractNum w:abstractNumId="27">
    <w:nsid w:val="4C286838"/>
    <w:multiLevelType w:val="hybridMultilevel"/>
    <w:tmpl w:val="056AF2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54DC4838"/>
    <w:multiLevelType w:val="hybridMultilevel"/>
    <w:tmpl w:val="B0CC02D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0">
    <w:nsid w:val="5A4D089A"/>
    <w:multiLevelType w:val="hybridMultilevel"/>
    <w:tmpl w:val="FFFFFF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4DB601B"/>
    <w:multiLevelType w:val="hybridMultilevel"/>
    <w:tmpl w:val="82A0A6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6DFC22EC"/>
    <w:multiLevelType w:val="hybridMultilevel"/>
    <w:tmpl w:val="3CB0BB8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23C28D5"/>
    <w:multiLevelType w:val="hybridMultilevel"/>
    <w:tmpl w:val="7BEEF10A"/>
    <w:lvl w:ilvl="0">
      <w:start w:val="1"/>
      <w:numFmt w:val="bullet"/>
      <w:lvlText w:val=""/>
      <w:lvlJc w:val="left"/>
      <w:pPr>
        <w:ind w:left="1060" w:hanging="360"/>
      </w:pPr>
      <w:rPr>
        <w:rFonts w:ascii="Symbol" w:hAnsi="Symbol"/>
      </w:rPr>
    </w:lvl>
    <w:lvl w:ilvl="1">
      <w:start w:val="1"/>
      <w:numFmt w:val="bullet"/>
      <w:lvlText w:val=""/>
      <w:lvlJc w:val="left"/>
      <w:pPr>
        <w:ind w:left="1060" w:hanging="360"/>
      </w:pPr>
      <w:rPr>
        <w:rFonts w:ascii="Symbol" w:hAnsi="Symbol"/>
      </w:rPr>
    </w:lvl>
    <w:lvl w:ilvl="2">
      <w:start w:val="1"/>
      <w:numFmt w:val="bullet"/>
      <w:lvlText w:val=""/>
      <w:lvlJc w:val="left"/>
      <w:pPr>
        <w:ind w:left="1060" w:hanging="360"/>
      </w:pPr>
      <w:rPr>
        <w:rFonts w:ascii="Symbol" w:hAnsi="Symbol"/>
      </w:rPr>
    </w:lvl>
    <w:lvl w:ilvl="3">
      <w:start w:val="1"/>
      <w:numFmt w:val="bullet"/>
      <w:lvlText w:val=""/>
      <w:lvlJc w:val="left"/>
      <w:pPr>
        <w:ind w:left="1060" w:hanging="360"/>
      </w:pPr>
      <w:rPr>
        <w:rFonts w:ascii="Symbol" w:hAnsi="Symbol"/>
      </w:rPr>
    </w:lvl>
    <w:lvl w:ilvl="4">
      <w:start w:val="1"/>
      <w:numFmt w:val="bullet"/>
      <w:lvlText w:val=""/>
      <w:lvlJc w:val="left"/>
      <w:pPr>
        <w:ind w:left="1060" w:hanging="360"/>
      </w:pPr>
      <w:rPr>
        <w:rFonts w:ascii="Symbol" w:hAnsi="Symbol"/>
      </w:rPr>
    </w:lvl>
    <w:lvl w:ilvl="5">
      <w:start w:val="1"/>
      <w:numFmt w:val="bullet"/>
      <w:lvlText w:val=""/>
      <w:lvlJc w:val="left"/>
      <w:pPr>
        <w:ind w:left="1060" w:hanging="360"/>
      </w:pPr>
      <w:rPr>
        <w:rFonts w:ascii="Symbol" w:hAnsi="Symbol"/>
      </w:rPr>
    </w:lvl>
    <w:lvl w:ilvl="6">
      <w:start w:val="1"/>
      <w:numFmt w:val="bullet"/>
      <w:lvlText w:val=""/>
      <w:lvlJc w:val="left"/>
      <w:pPr>
        <w:ind w:left="1060" w:hanging="360"/>
      </w:pPr>
      <w:rPr>
        <w:rFonts w:ascii="Symbol" w:hAnsi="Symbol"/>
      </w:rPr>
    </w:lvl>
    <w:lvl w:ilvl="7">
      <w:start w:val="1"/>
      <w:numFmt w:val="bullet"/>
      <w:lvlText w:val=""/>
      <w:lvlJc w:val="left"/>
      <w:pPr>
        <w:ind w:left="1060" w:hanging="360"/>
      </w:pPr>
      <w:rPr>
        <w:rFonts w:ascii="Symbol" w:hAnsi="Symbol"/>
      </w:rPr>
    </w:lvl>
    <w:lvl w:ilvl="8">
      <w:start w:val="1"/>
      <w:numFmt w:val="bullet"/>
      <w:lvlText w:val=""/>
      <w:lvlJc w:val="left"/>
      <w:pPr>
        <w:ind w:left="1060" w:hanging="360"/>
      </w:pPr>
      <w:rPr>
        <w:rFonts w:ascii="Symbol" w:hAnsi="Symbol"/>
      </w:rPr>
    </w:lvl>
  </w:abstractNum>
  <w:abstractNum w:abstractNumId="35">
    <w:nsid w:val="7F22167B"/>
    <w:multiLevelType w:val="hybridMultilevel"/>
    <w:tmpl w:val="DC4862A8"/>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1"/>
  </w:num>
  <w:num w:numId="2">
    <w:abstractNumId w:val="14"/>
  </w:num>
  <w:num w:numId="3">
    <w:abstractNumId w:val="35"/>
  </w:num>
  <w:num w:numId="4">
    <w:abstractNumId w:val="5"/>
  </w:num>
  <w:num w:numId="5">
    <w:abstractNumId w:val="0"/>
  </w:num>
  <w:num w:numId="6">
    <w:abstractNumId w:val="30"/>
  </w:num>
  <w:num w:numId="7">
    <w:abstractNumId w:val="32"/>
  </w:num>
  <w:num w:numId="8">
    <w:abstractNumId w:val="7"/>
  </w:num>
  <w:num w:numId="9">
    <w:abstractNumId w:val="8"/>
  </w:num>
  <w:num w:numId="10">
    <w:abstractNumId w:val="19"/>
  </w:num>
  <w:num w:numId="11">
    <w:abstractNumId w:val="2"/>
  </w:num>
  <w:num w:numId="12">
    <w:abstractNumId w:val="16"/>
  </w:num>
  <w:num w:numId="13">
    <w:abstractNumId w:val="22"/>
  </w:num>
  <w:num w:numId="14">
    <w:abstractNumId w:val="1"/>
  </w:num>
  <w:num w:numId="15">
    <w:abstractNumId w:val="6"/>
  </w:num>
  <w:num w:numId="16">
    <w:abstractNumId w:val="31"/>
    <w:lvlOverride w:ilvl="0">
      <w:startOverride w:val="1"/>
    </w:lvlOverride>
  </w:num>
  <w:num w:numId="17">
    <w:abstractNumId w:val="12"/>
  </w:num>
  <w:num w:numId="18">
    <w:abstractNumId w:val="10"/>
  </w:num>
  <w:num w:numId="19">
    <w:abstractNumId w:val="27"/>
  </w:num>
  <w:num w:numId="20">
    <w:abstractNumId w:val="15"/>
  </w:num>
  <w:num w:numId="21">
    <w:abstractNumId w:val="33"/>
  </w:num>
  <w:num w:numId="22">
    <w:abstractNumId w:val="20"/>
  </w:num>
  <w:num w:numId="23">
    <w:abstractNumId w:val="11"/>
  </w:num>
  <w:num w:numId="24">
    <w:abstractNumId w:val="28"/>
  </w:num>
  <w:num w:numId="25">
    <w:abstractNumId w:val="13"/>
  </w:num>
  <w:num w:numId="26">
    <w:abstractNumId w:val="3"/>
  </w:num>
  <w:num w:numId="27">
    <w:abstractNumId w:val="4"/>
  </w:num>
  <w:num w:numId="28">
    <w:abstractNumId w:val="24"/>
  </w:num>
  <w:num w:numId="29">
    <w:abstractNumId w:val="29"/>
  </w:num>
  <w:num w:numId="30">
    <w:abstractNumId w:val="18"/>
  </w:num>
  <w:num w:numId="31">
    <w:abstractNumId w:val="9"/>
  </w:num>
  <w:num w:numId="32">
    <w:abstractNumId w:val="21"/>
  </w:num>
  <w:num w:numId="33">
    <w:abstractNumId w:val="17"/>
  </w:num>
  <w:num w:numId="34">
    <w:abstractNumId w:val="34"/>
  </w:num>
  <w:num w:numId="35">
    <w:abstractNumId w:val="26"/>
  </w:num>
  <w:num w:numId="36">
    <w:abstractNumId w:val="23"/>
  </w:num>
  <w:num w:numId="37">
    <w:abstractNumId w:val="25"/>
  </w:num>
  <w:num w:numId="38">
    <w:abstractNumId w:val="31"/>
    <w:lvlOverride w:ilvl="0">
      <w:startOverride w:val="1"/>
    </w:lvlOverride>
  </w:num>
  <w:num w:numId="39">
    <w:abstractNumId w:val="31"/>
  </w:num>
  <w:num w:numId="40">
    <w:abstractNumId w:val="31"/>
  </w:num>
  <w:num w:numId="41">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4D"/>
    <w:rsid w:val="0000003A"/>
    <w:rsid w:val="00000041"/>
    <w:rsid w:val="000000E3"/>
    <w:rsid w:val="000001BF"/>
    <w:rsid w:val="00000228"/>
    <w:rsid w:val="0000035F"/>
    <w:rsid w:val="000005A3"/>
    <w:rsid w:val="000005C2"/>
    <w:rsid w:val="0000068F"/>
    <w:rsid w:val="0000071B"/>
    <w:rsid w:val="00000730"/>
    <w:rsid w:val="000007EE"/>
    <w:rsid w:val="000007EF"/>
    <w:rsid w:val="000007FA"/>
    <w:rsid w:val="00000875"/>
    <w:rsid w:val="000008B3"/>
    <w:rsid w:val="00000980"/>
    <w:rsid w:val="00000A18"/>
    <w:rsid w:val="00000A32"/>
    <w:rsid w:val="00000A61"/>
    <w:rsid w:val="00000AF2"/>
    <w:rsid w:val="00000B68"/>
    <w:rsid w:val="00000C5F"/>
    <w:rsid w:val="00000D97"/>
    <w:rsid w:val="00000E0F"/>
    <w:rsid w:val="00000E5E"/>
    <w:rsid w:val="00000F3C"/>
    <w:rsid w:val="00001005"/>
    <w:rsid w:val="0000109B"/>
    <w:rsid w:val="000010CC"/>
    <w:rsid w:val="000010F2"/>
    <w:rsid w:val="0000111D"/>
    <w:rsid w:val="00001192"/>
    <w:rsid w:val="000011FD"/>
    <w:rsid w:val="00001279"/>
    <w:rsid w:val="000012BE"/>
    <w:rsid w:val="000012C8"/>
    <w:rsid w:val="000012E9"/>
    <w:rsid w:val="000012F2"/>
    <w:rsid w:val="0000133B"/>
    <w:rsid w:val="000013E1"/>
    <w:rsid w:val="0000142E"/>
    <w:rsid w:val="000014BC"/>
    <w:rsid w:val="0000160F"/>
    <w:rsid w:val="00001710"/>
    <w:rsid w:val="0000171E"/>
    <w:rsid w:val="00001752"/>
    <w:rsid w:val="000017FF"/>
    <w:rsid w:val="00001811"/>
    <w:rsid w:val="00001813"/>
    <w:rsid w:val="0000199F"/>
    <w:rsid w:val="000019F2"/>
    <w:rsid w:val="00001B19"/>
    <w:rsid w:val="00001BFB"/>
    <w:rsid w:val="00001CF2"/>
    <w:rsid w:val="00001D03"/>
    <w:rsid w:val="00001DBD"/>
    <w:rsid w:val="00001E02"/>
    <w:rsid w:val="00001F68"/>
    <w:rsid w:val="00001F6C"/>
    <w:rsid w:val="00001F6F"/>
    <w:rsid w:val="00001FFD"/>
    <w:rsid w:val="0000202A"/>
    <w:rsid w:val="000021CB"/>
    <w:rsid w:val="000021DC"/>
    <w:rsid w:val="0000225B"/>
    <w:rsid w:val="0000232E"/>
    <w:rsid w:val="00002442"/>
    <w:rsid w:val="0000245D"/>
    <w:rsid w:val="000024EA"/>
    <w:rsid w:val="0000251E"/>
    <w:rsid w:val="0000252D"/>
    <w:rsid w:val="00002636"/>
    <w:rsid w:val="0000266C"/>
    <w:rsid w:val="000026F5"/>
    <w:rsid w:val="00002745"/>
    <w:rsid w:val="0000275D"/>
    <w:rsid w:val="000027EC"/>
    <w:rsid w:val="00002802"/>
    <w:rsid w:val="00002845"/>
    <w:rsid w:val="0000284B"/>
    <w:rsid w:val="0000290E"/>
    <w:rsid w:val="00002992"/>
    <w:rsid w:val="000029CF"/>
    <w:rsid w:val="00002AB9"/>
    <w:rsid w:val="00002BDD"/>
    <w:rsid w:val="00002DA7"/>
    <w:rsid w:val="00002DB5"/>
    <w:rsid w:val="00002DD6"/>
    <w:rsid w:val="00002E04"/>
    <w:rsid w:val="00002E16"/>
    <w:rsid w:val="00002FF1"/>
    <w:rsid w:val="00003081"/>
    <w:rsid w:val="000030A4"/>
    <w:rsid w:val="000030B4"/>
    <w:rsid w:val="000030F7"/>
    <w:rsid w:val="000030F8"/>
    <w:rsid w:val="00003230"/>
    <w:rsid w:val="00003253"/>
    <w:rsid w:val="00003283"/>
    <w:rsid w:val="0000331E"/>
    <w:rsid w:val="000033B9"/>
    <w:rsid w:val="00003427"/>
    <w:rsid w:val="000034BE"/>
    <w:rsid w:val="000034EC"/>
    <w:rsid w:val="0000353E"/>
    <w:rsid w:val="000035E2"/>
    <w:rsid w:val="00003610"/>
    <w:rsid w:val="0000363A"/>
    <w:rsid w:val="00003843"/>
    <w:rsid w:val="00003856"/>
    <w:rsid w:val="0000387B"/>
    <w:rsid w:val="000038F3"/>
    <w:rsid w:val="00003A11"/>
    <w:rsid w:val="00003A9A"/>
    <w:rsid w:val="00003A9F"/>
    <w:rsid w:val="00003B7B"/>
    <w:rsid w:val="00003B8A"/>
    <w:rsid w:val="00003BC6"/>
    <w:rsid w:val="00003D24"/>
    <w:rsid w:val="00003D38"/>
    <w:rsid w:val="00003D57"/>
    <w:rsid w:val="00003D6F"/>
    <w:rsid w:val="00003D77"/>
    <w:rsid w:val="00003F27"/>
    <w:rsid w:val="00003FC3"/>
    <w:rsid w:val="00004031"/>
    <w:rsid w:val="0000404A"/>
    <w:rsid w:val="000040A5"/>
    <w:rsid w:val="000041FE"/>
    <w:rsid w:val="000042DF"/>
    <w:rsid w:val="0000437C"/>
    <w:rsid w:val="00004413"/>
    <w:rsid w:val="00004416"/>
    <w:rsid w:val="000044A9"/>
    <w:rsid w:val="000044D5"/>
    <w:rsid w:val="0000452A"/>
    <w:rsid w:val="00004555"/>
    <w:rsid w:val="00004636"/>
    <w:rsid w:val="0000466C"/>
    <w:rsid w:val="00004711"/>
    <w:rsid w:val="000048BE"/>
    <w:rsid w:val="000049BF"/>
    <w:rsid w:val="00004A02"/>
    <w:rsid w:val="00004A1F"/>
    <w:rsid w:val="00004A45"/>
    <w:rsid w:val="00004A5B"/>
    <w:rsid w:val="00004B51"/>
    <w:rsid w:val="00004B85"/>
    <w:rsid w:val="00004C95"/>
    <w:rsid w:val="00004C96"/>
    <w:rsid w:val="00004CB8"/>
    <w:rsid w:val="00004CE0"/>
    <w:rsid w:val="00004CFD"/>
    <w:rsid w:val="00004D13"/>
    <w:rsid w:val="00004D15"/>
    <w:rsid w:val="00004D45"/>
    <w:rsid w:val="00004DC8"/>
    <w:rsid w:val="00004E32"/>
    <w:rsid w:val="00004EA5"/>
    <w:rsid w:val="00004F3E"/>
    <w:rsid w:val="00004FE7"/>
    <w:rsid w:val="00005018"/>
    <w:rsid w:val="00005082"/>
    <w:rsid w:val="0000523F"/>
    <w:rsid w:val="000052C7"/>
    <w:rsid w:val="000052D5"/>
    <w:rsid w:val="000052FA"/>
    <w:rsid w:val="00005323"/>
    <w:rsid w:val="00005348"/>
    <w:rsid w:val="0000539E"/>
    <w:rsid w:val="000053AC"/>
    <w:rsid w:val="000053FB"/>
    <w:rsid w:val="0000540E"/>
    <w:rsid w:val="00005411"/>
    <w:rsid w:val="000054EC"/>
    <w:rsid w:val="000055B2"/>
    <w:rsid w:val="0000563A"/>
    <w:rsid w:val="000056AD"/>
    <w:rsid w:val="000056B7"/>
    <w:rsid w:val="00005746"/>
    <w:rsid w:val="00005756"/>
    <w:rsid w:val="000057C3"/>
    <w:rsid w:val="000058CA"/>
    <w:rsid w:val="0000593F"/>
    <w:rsid w:val="00005978"/>
    <w:rsid w:val="00005B07"/>
    <w:rsid w:val="00005CBB"/>
    <w:rsid w:val="00005DA5"/>
    <w:rsid w:val="00005DBF"/>
    <w:rsid w:val="00005DF8"/>
    <w:rsid w:val="00005E30"/>
    <w:rsid w:val="00005E85"/>
    <w:rsid w:val="00005FD2"/>
    <w:rsid w:val="00005FEA"/>
    <w:rsid w:val="00006019"/>
    <w:rsid w:val="000060DB"/>
    <w:rsid w:val="000060F4"/>
    <w:rsid w:val="00006108"/>
    <w:rsid w:val="00006109"/>
    <w:rsid w:val="00006114"/>
    <w:rsid w:val="00006189"/>
    <w:rsid w:val="00006319"/>
    <w:rsid w:val="0000638F"/>
    <w:rsid w:val="000063C3"/>
    <w:rsid w:val="0000651E"/>
    <w:rsid w:val="000065DF"/>
    <w:rsid w:val="0000667D"/>
    <w:rsid w:val="00006794"/>
    <w:rsid w:val="0000680C"/>
    <w:rsid w:val="00006889"/>
    <w:rsid w:val="0000692F"/>
    <w:rsid w:val="00006939"/>
    <w:rsid w:val="0000699E"/>
    <w:rsid w:val="00006A16"/>
    <w:rsid w:val="00006A20"/>
    <w:rsid w:val="00006A2E"/>
    <w:rsid w:val="00006A42"/>
    <w:rsid w:val="00006A83"/>
    <w:rsid w:val="00006BD6"/>
    <w:rsid w:val="00006CD9"/>
    <w:rsid w:val="00006F27"/>
    <w:rsid w:val="00006F43"/>
    <w:rsid w:val="00006FB9"/>
    <w:rsid w:val="00006FC7"/>
    <w:rsid w:val="0000709D"/>
    <w:rsid w:val="000070DB"/>
    <w:rsid w:val="0000721E"/>
    <w:rsid w:val="000074FE"/>
    <w:rsid w:val="0000750A"/>
    <w:rsid w:val="00007581"/>
    <w:rsid w:val="000075C8"/>
    <w:rsid w:val="00007696"/>
    <w:rsid w:val="000077A6"/>
    <w:rsid w:val="000077CA"/>
    <w:rsid w:val="00007800"/>
    <w:rsid w:val="000078FE"/>
    <w:rsid w:val="00007917"/>
    <w:rsid w:val="0000791F"/>
    <w:rsid w:val="00007925"/>
    <w:rsid w:val="00007A16"/>
    <w:rsid w:val="00007A1D"/>
    <w:rsid w:val="00007AA2"/>
    <w:rsid w:val="00007AB4"/>
    <w:rsid w:val="00007ABE"/>
    <w:rsid w:val="00007ACD"/>
    <w:rsid w:val="00007DDB"/>
    <w:rsid w:val="00007E47"/>
    <w:rsid w:val="00007E99"/>
    <w:rsid w:val="00007F4C"/>
    <w:rsid w:val="00007FED"/>
    <w:rsid w:val="0000FEF9"/>
    <w:rsid w:val="00010004"/>
    <w:rsid w:val="00010166"/>
    <w:rsid w:val="000101C9"/>
    <w:rsid w:val="0001029B"/>
    <w:rsid w:val="00010375"/>
    <w:rsid w:val="00010387"/>
    <w:rsid w:val="000103C0"/>
    <w:rsid w:val="00010414"/>
    <w:rsid w:val="00010474"/>
    <w:rsid w:val="000104ED"/>
    <w:rsid w:val="00010598"/>
    <w:rsid w:val="00010724"/>
    <w:rsid w:val="000108E2"/>
    <w:rsid w:val="00010ABE"/>
    <w:rsid w:val="00010B4A"/>
    <w:rsid w:val="00010B7C"/>
    <w:rsid w:val="00010BED"/>
    <w:rsid w:val="00010CB6"/>
    <w:rsid w:val="00010D6F"/>
    <w:rsid w:val="00010DC2"/>
    <w:rsid w:val="00010DCD"/>
    <w:rsid w:val="00010E16"/>
    <w:rsid w:val="00010FB8"/>
    <w:rsid w:val="00010FBC"/>
    <w:rsid w:val="00011059"/>
    <w:rsid w:val="000110A1"/>
    <w:rsid w:val="000110AA"/>
    <w:rsid w:val="0001117D"/>
    <w:rsid w:val="00011201"/>
    <w:rsid w:val="000112F2"/>
    <w:rsid w:val="000113E9"/>
    <w:rsid w:val="0001141C"/>
    <w:rsid w:val="0001148F"/>
    <w:rsid w:val="000114F9"/>
    <w:rsid w:val="00011553"/>
    <w:rsid w:val="00011646"/>
    <w:rsid w:val="0001166A"/>
    <w:rsid w:val="000116BF"/>
    <w:rsid w:val="000116F8"/>
    <w:rsid w:val="000117E6"/>
    <w:rsid w:val="0001181C"/>
    <w:rsid w:val="0001181D"/>
    <w:rsid w:val="000118EC"/>
    <w:rsid w:val="000119A8"/>
    <w:rsid w:val="00011B2D"/>
    <w:rsid w:val="00011B42"/>
    <w:rsid w:val="00011BC7"/>
    <w:rsid w:val="00011C23"/>
    <w:rsid w:val="00011D6D"/>
    <w:rsid w:val="00011EC5"/>
    <w:rsid w:val="00011F31"/>
    <w:rsid w:val="00011F7C"/>
    <w:rsid w:val="00011F87"/>
    <w:rsid w:val="00011F8D"/>
    <w:rsid w:val="00011F96"/>
    <w:rsid w:val="00011FBC"/>
    <w:rsid w:val="000120FC"/>
    <w:rsid w:val="000121CF"/>
    <w:rsid w:val="0001221F"/>
    <w:rsid w:val="0001223A"/>
    <w:rsid w:val="00012258"/>
    <w:rsid w:val="000122D4"/>
    <w:rsid w:val="0001231A"/>
    <w:rsid w:val="000123F1"/>
    <w:rsid w:val="00012488"/>
    <w:rsid w:val="000124C8"/>
    <w:rsid w:val="000124D9"/>
    <w:rsid w:val="000124E0"/>
    <w:rsid w:val="0001256C"/>
    <w:rsid w:val="0001257D"/>
    <w:rsid w:val="00012591"/>
    <w:rsid w:val="000125EF"/>
    <w:rsid w:val="00012601"/>
    <w:rsid w:val="0001261E"/>
    <w:rsid w:val="000126EA"/>
    <w:rsid w:val="000126F8"/>
    <w:rsid w:val="000127D6"/>
    <w:rsid w:val="000127F2"/>
    <w:rsid w:val="00012856"/>
    <w:rsid w:val="000128E2"/>
    <w:rsid w:val="000129A8"/>
    <w:rsid w:val="00012A2C"/>
    <w:rsid w:val="00012A4A"/>
    <w:rsid w:val="00012C95"/>
    <w:rsid w:val="00012CC9"/>
    <w:rsid w:val="00012CCC"/>
    <w:rsid w:val="00012D72"/>
    <w:rsid w:val="00012D89"/>
    <w:rsid w:val="00012DF1"/>
    <w:rsid w:val="00012E5A"/>
    <w:rsid w:val="00012EB7"/>
    <w:rsid w:val="00012EBF"/>
    <w:rsid w:val="00012EE1"/>
    <w:rsid w:val="00012F07"/>
    <w:rsid w:val="00012FA8"/>
    <w:rsid w:val="00013058"/>
    <w:rsid w:val="0001306A"/>
    <w:rsid w:val="0001308D"/>
    <w:rsid w:val="000130C1"/>
    <w:rsid w:val="00013165"/>
    <w:rsid w:val="000131A4"/>
    <w:rsid w:val="000131F4"/>
    <w:rsid w:val="00013268"/>
    <w:rsid w:val="00013383"/>
    <w:rsid w:val="0001343D"/>
    <w:rsid w:val="0001348F"/>
    <w:rsid w:val="000134AC"/>
    <w:rsid w:val="0001363E"/>
    <w:rsid w:val="00013704"/>
    <w:rsid w:val="00013721"/>
    <w:rsid w:val="0001373E"/>
    <w:rsid w:val="00013774"/>
    <w:rsid w:val="000137DE"/>
    <w:rsid w:val="00013831"/>
    <w:rsid w:val="00013AA6"/>
    <w:rsid w:val="00013C6B"/>
    <w:rsid w:val="00013C7D"/>
    <w:rsid w:val="00013E31"/>
    <w:rsid w:val="00013E50"/>
    <w:rsid w:val="00013E57"/>
    <w:rsid w:val="00013E9B"/>
    <w:rsid w:val="00013EB8"/>
    <w:rsid w:val="00013FA2"/>
    <w:rsid w:val="00014003"/>
    <w:rsid w:val="000140CC"/>
    <w:rsid w:val="0001411B"/>
    <w:rsid w:val="00014127"/>
    <w:rsid w:val="000141A0"/>
    <w:rsid w:val="00014361"/>
    <w:rsid w:val="0001437B"/>
    <w:rsid w:val="00014383"/>
    <w:rsid w:val="0001438C"/>
    <w:rsid w:val="000143A6"/>
    <w:rsid w:val="00014467"/>
    <w:rsid w:val="0001450A"/>
    <w:rsid w:val="00014551"/>
    <w:rsid w:val="00014595"/>
    <w:rsid w:val="000145BD"/>
    <w:rsid w:val="000145D4"/>
    <w:rsid w:val="000145E6"/>
    <w:rsid w:val="0001461D"/>
    <w:rsid w:val="00014627"/>
    <w:rsid w:val="0001478E"/>
    <w:rsid w:val="000147E2"/>
    <w:rsid w:val="0001486F"/>
    <w:rsid w:val="000148A6"/>
    <w:rsid w:val="000148DB"/>
    <w:rsid w:val="000149B6"/>
    <w:rsid w:val="000149E2"/>
    <w:rsid w:val="00014A6B"/>
    <w:rsid w:val="00014B62"/>
    <w:rsid w:val="00014BDE"/>
    <w:rsid w:val="00014BEA"/>
    <w:rsid w:val="00014C54"/>
    <w:rsid w:val="00014D5B"/>
    <w:rsid w:val="00014EBD"/>
    <w:rsid w:val="00014F37"/>
    <w:rsid w:val="0001505D"/>
    <w:rsid w:val="000150C7"/>
    <w:rsid w:val="000150D1"/>
    <w:rsid w:val="00015189"/>
    <w:rsid w:val="000151D7"/>
    <w:rsid w:val="000152CA"/>
    <w:rsid w:val="00015303"/>
    <w:rsid w:val="00015396"/>
    <w:rsid w:val="00015417"/>
    <w:rsid w:val="00015503"/>
    <w:rsid w:val="0001556D"/>
    <w:rsid w:val="000155EA"/>
    <w:rsid w:val="00015689"/>
    <w:rsid w:val="000156E6"/>
    <w:rsid w:val="0001571D"/>
    <w:rsid w:val="00015729"/>
    <w:rsid w:val="0001577E"/>
    <w:rsid w:val="000158AD"/>
    <w:rsid w:val="000158CB"/>
    <w:rsid w:val="0001591C"/>
    <w:rsid w:val="00015973"/>
    <w:rsid w:val="00015993"/>
    <w:rsid w:val="000159C0"/>
    <w:rsid w:val="00015A63"/>
    <w:rsid w:val="00015AF5"/>
    <w:rsid w:val="00015B7D"/>
    <w:rsid w:val="00015D8D"/>
    <w:rsid w:val="00015DD3"/>
    <w:rsid w:val="00015E42"/>
    <w:rsid w:val="00015EAC"/>
    <w:rsid w:val="00015EB2"/>
    <w:rsid w:val="00015EE7"/>
    <w:rsid w:val="00015F01"/>
    <w:rsid w:val="00015FDB"/>
    <w:rsid w:val="00016018"/>
    <w:rsid w:val="00016066"/>
    <w:rsid w:val="000160EB"/>
    <w:rsid w:val="00016148"/>
    <w:rsid w:val="00016156"/>
    <w:rsid w:val="000161BB"/>
    <w:rsid w:val="00016225"/>
    <w:rsid w:val="000162E2"/>
    <w:rsid w:val="00016324"/>
    <w:rsid w:val="00016374"/>
    <w:rsid w:val="00016397"/>
    <w:rsid w:val="000163AB"/>
    <w:rsid w:val="00016422"/>
    <w:rsid w:val="0001649A"/>
    <w:rsid w:val="000164AD"/>
    <w:rsid w:val="000164EA"/>
    <w:rsid w:val="00016548"/>
    <w:rsid w:val="000165A7"/>
    <w:rsid w:val="000165BC"/>
    <w:rsid w:val="000165DD"/>
    <w:rsid w:val="000165EA"/>
    <w:rsid w:val="0001667B"/>
    <w:rsid w:val="000166C8"/>
    <w:rsid w:val="000166CB"/>
    <w:rsid w:val="00016701"/>
    <w:rsid w:val="00016757"/>
    <w:rsid w:val="0001685F"/>
    <w:rsid w:val="000168E0"/>
    <w:rsid w:val="00016992"/>
    <w:rsid w:val="000169DB"/>
    <w:rsid w:val="00016A1D"/>
    <w:rsid w:val="00016A1F"/>
    <w:rsid w:val="00016B0D"/>
    <w:rsid w:val="00016B41"/>
    <w:rsid w:val="00016B6B"/>
    <w:rsid w:val="00016B8C"/>
    <w:rsid w:val="00016BE6"/>
    <w:rsid w:val="00016CFC"/>
    <w:rsid w:val="00016D50"/>
    <w:rsid w:val="00016DF1"/>
    <w:rsid w:val="00016E22"/>
    <w:rsid w:val="00016E49"/>
    <w:rsid w:val="00016E5A"/>
    <w:rsid w:val="00016F33"/>
    <w:rsid w:val="00016F4A"/>
    <w:rsid w:val="00016FC6"/>
    <w:rsid w:val="00017042"/>
    <w:rsid w:val="000170F5"/>
    <w:rsid w:val="00017152"/>
    <w:rsid w:val="00017165"/>
    <w:rsid w:val="000171C2"/>
    <w:rsid w:val="0001728B"/>
    <w:rsid w:val="000172BF"/>
    <w:rsid w:val="00017338"/>
    <w:rsid w:val="000173C0"/>
    <w:rsid w:val="00017410"/>
    <w:rsid w:val="000174F6"/>
    <w:rsid w:val="0001752C"/>
    <w:rsid w:val="0001752E"/>
    <w:rsid w:val="0001778D"/>
    <w:rsid w:val="000177AD"/>
    <w:rsid w:val="0001790A"/>
    <w:rsid w:val="00017946"/>
    <w:rsid w:val="00017AA8"/>
    <w:rsid w:val="00017B26"/>
    <w:rsid w:val="00017B27"/>
    <w:rsid w:val="00017BA4"/>
    <w:rsid w:val="00017BF5"/>
    <w:rsid w:val="00017C06"/>
    <w:rsid w:val="00017CA4"/>
    <w:rsid w:val="00017CA5"/>
    <w:rsid w:val="00017D5C"/>
    <w:rsid w:val="00017DB8"/>
    <w:rsid w:val="00017E30"/>
    <w:rsid w:val="00017F0C"/>
    <w:rsid w:val="00017F5C"/>
    <w:rsid w:val="00017FD7"/>
    <w:rsid w:val="0001EA37"/>
    <w:rsid w:val="0001FDA8"/>
    <w:rsid w:val="00020022"/>
    <w:rsid w:val="0002003A"/>
    <w:rsid w:val="00020179"/>
    <w:rsid w:val="000201E8"/>
    <w:rsid w:val="0002029D"/>
    <w:rsid w:val="000202EE"/>
    <w:rsid w:val="00020471"/>
    <w:rsid w:val="00020527"/>
    <w:rsid w:val="00020562"/>
    <w:rsid w:val="00020667"/>
    <w:rsid w:val="000206E6"/>
    <w:rsid w:val="00020792"/>
    <w:rsid w:val="0002082D"/>
    <w:rsid w:val="0002090B"/>
    <w:rsid w:val="00020958"/>
    <w:rsid w:val="000209A0"/>
    <w:rsid w:val="000209FE"/>
    <w:rsid w:val="00020A1A"/>
    <w:rsid w:val="00020A64"/>
    <w:rsid w:val="00020B4C"/>
    <w:rsid w:val="00020B6F"/>
    <w:rsid w:val="00020BAB"/>
    <w:rsid w:val="00020BC6"/>
    <w:rsid w:val="00020BCD"/>
    <w:rsid w:val="00020C97"/>
    <w:rsid w:val="00020D09"/>
    <w:rsid w:val="00020E54"/>
    <w:rsid w:val="00020E74"/>
    <w:rsid w:val="00020EBC"/>
    <w:rsid w:val="00020ED4"/>
    <w:rsid w:val="00020FCC"/>
    <w:rsid w:val="00021028"/>
    <w:rsid w:val="000210D3"/>
    <w:rsid w:val="000210F1"/>
    <w:rsid w:val="00021109"/>
    <w:rsid w:val="00021340"/>
    <w:rsid w:val="00021360"/>
    <w:rsid w:val="000213D6"/>
    <w:rsid w:val="000213D8"/>
    <w:rsid w:val="000213F1"/>
    <w:rsid w:val="00021464"/>
    <w:rsid w:val="0002156E"/>
    <w:rsid w:val="0002159C"/>
    <w:rsid w:val="000215ED"/>
    <w:rsid w:val="00021645"/>
    <w:rsid w:val="00021664"/>
    <w:rsid w:val="0002166D"/>
    <w:rsid w:val="00021679"/>
    <w:rsid w:val="000216DC"/>
    <w:rsid w:val="000217A9"/>
    <w:rsid w:val="00021876"/>
    <w:rsid w:val="00021953"/>
    <w:rsid w:val="00021B0E"/>
    <w:rsid w:val="00021D18"/>
    <w:rsid w:val="00021D20"/>
    <w:rsid w:val="00021D70"/>
    <w:rsid w:val="00021D92"/>
    <w:rsid w:val="00021E4C"/>
    <w:rsid w:val="00021F2C"/>
    <w:rsid w:val="00022233"/>
    <w:rsid w:val="00022242"/>
    <w:rsid w:val="0002227A"/>
    <w:rsid w:val="0002238E"/>
    <w:rsid w:val="000223D2"/>
    <w:rsid w:val="0002247C"/>
    <w:rsid w:val="00022720"/>
    <w:rsid w:val="00022731"/>
    <w:rsid w:val="00022732"/>
    <w:rsid w:val="000228BA"/>
    <w:rsid w:val="000228D8"/>
    <w:rsid w:val="000229B8"/>
    <w:rsid w:val="00022CB1"/>
    <w:rsid w:val="00022CB5"/>
    <w:rsid w:val="00022CDD"/>
    <w:rsid w:val="00022D37"/>
    <w:rsid w:val="00022E44"/>
    <w:rsid w:val="00022E51"/>
    <w:rsid w:val="00022E6F"/>
    <w:rsid w:val="00022E7C"/>
    <w:rsid w:val="00022E7F"/>
    <w:rsid w:val="00022EF9"/>
    <w:rsid w:val="0002304B"/>
    <w:rsid w:val="00023082"/>
    <w:rsid w:val="0002313B"/>
    <w:rsid w:val="00023247"/>
    <w:rsid w:val="00023249"/>
    <w:rsid w:val="00023278"/>
    <w:rsid w:val="00023338"/>
    <w:rsid w:val="0002349F"/>
    <w:rsid w:val="000234CF"/>
    <w:rsid w:val="0002355D"/>
    <w:rsid w:val="000235EC"/>
    <w:rsid w:val="000236E9"/>
    <w:rsid w:val="00023775"/>
    <w:rsid w:val="000238DA"/>
    <w:rsid w:val="00023956"/>
    <w:rsid w:val="00023A6E"/>
    <w:rsid w:val="00023A72"/>
    <w:rsid w:val="00023AC9"/>
    <w:rsid w:val="00023B31"/>
    <w:rsid w:val="00023BAF"/>
    <w:rsid w:val="00023C9F"/>
    <w:rsid w:val="00023CF2"/>
    <w:rsid w:val="00023D4F"/>
    <w:rsid w:val="00023DE9"/>
    <w:rsid w:val="00023EE0"/>
    <w:rsid w:val="00023EF3"/>
    <w:rsid w:val="000241B8"/>
    <w:rsid w:val="0002422E"/>
    <w:rsid w:val="0002438D"/>
    <w:rsid w:val="000243C1"/>
    <w:rsid w:val="00024428"/>
    <w:rsid w:val="0002449C"/>
    <w:rsid w:val="000244FA"/>
    <w:rsid w:val="00024576"/>
    <w:rsid w:val="00024583"/>
    <w:rsid w:val="00024601"/>
    <w:rsid w:val="00024666"/>
    <w:rsid w:val="00024741"/>
    <w:rsid w:val="000247F1"/>
    <w:rsid w:val="0002484B"/>
    <w:rsid w:val="000248EA"/>
    <w:rsid w:val="0002495A"/>
    <w:rsid w:val="000249A3"/>
    <w:rsid w:val="000249C4"/>
    <w:rsid w:val="000249D1"/>
    <w:rsid w:val="00024A7D"/>
    <w:rsid w:val="00024AD3"/>
    <w:rsid w:val="00024B94"/>
    <w:rsid w:val="00024C0D"/>
    <w:rsid w:val="00024C8B"/>
    <w:rsid w:val="00024CF3"/>
    <w:rsid w:val="00024D29"/>
    <w:rsid w:val="00024D58"/>
    <w:rsid w:val="00024D68"/>
    <w:rsid w:val="00024D83"/>
    <w:rsid w:val="00024D95"/>
    <w:rsid w:val="00024EFD"/>
    <w:rsid w:val="00024F97"/>
    <w:rsid w:val="00025036"/>
    <w:rsid w:val="000250E4"/>
    <w:rsid w:val="000251DB"/>
    <w:rsid w:val="00025306"/>
    <w:rsid w:val="000253E3"/>
    <w:rsid w:val="000254AC"/>
    <w:rsid w:val="000254FE"/>
    <w:rsid w:val="0002552C"/>
    <w:rsid w:val="0002557F"/>
    <w:rsid w:val="0002564E"/>
    <w:rsid w:val="000256D7"/>
    <w:rsid w:val="000256FB"/>
    <w:rsid w:val="0002574A"/>
    <w:rsid w:val="000257AE"/>
    <w:rsid w:val="000257B5"/>
    <w:rsid w:val="000257F9"/>
    <w:rsid w:val="0002587E"/>
    <w:rsid w:val="000258A3"/>
    <w:rsid w:val="000258DB"/>
    <w:rsid w:val="0002597B"/>
    <w:rsid w:val="0002597C"/>
    <w:rsid w:val="000259CA"/>
    <w:rsid w:val="000259D6"/>
    <w:rsid w:val="00025A26"/>
    <w:rsid w:val="00025A3F"/>
    <w:rsid w:val="00025A78"/>
    <w:rsid w:val="00025B89"/>
    <w:rsid w:val="00025BA7"/>
    <w:rsid w:val="00025CC8"/>
    <w:rsid w:val="00025D87"/>
    <w:rsid w:val="00025DB9"/>
    <w:rsid w:val="00025DF8"/>
    <w:rsid w:val="00025DFF"/>
    <w:rsid w:val="00025E6B"/>
    <w:rsid w:val="00025E6C"/>
    <w:rsid w:val="00025EB3"/>
    <w:rsid w:val="00025F22"/>
    <w:rsid w:val="00025F7F"/>
    <w:rsid w:val="00025F95"/>
    <w:rsid w:val="00025FB2"/>
    <w:rsid w:val="00026008"/>
    <w:rsid w:val="00026047"/>
    <w:rsid w:val="00026059"/>
    <w:rsid w:val="000260CD"/>
    <w:rsid w:val="000263D7"/>
    <w:rsid w:val="00026423"/>
    <w:rsid w:val="000264A2"/>
    <w:rsid w:val="0002656A"/>
    <w:rsid w:val="0002660E"/>
    <w:rsid w:val="000266B3"/>
    <w:rsid w:val="0002678D"/>
    <w:rsid w:val="000267C3"/>
    <w:rsid w:val="00026849"/>
    <w:rsid w:val="000268AA"/>
    <w:rsid w:val="000268E9"/>
    <w:rsid w:val="00026944"/>
    <w:rsid w:val="00026972"/>
    <w:rsid w:val="0002697F"/>
    <w:rsid w:val="00026A06"/>
    <w:rsid w:val="00026AE6"/>
    <w:rsid w:val="00026B1F"/>
    <w:rsid w:val="00026B76"/>
    <w:rsid w:val="00026BD6"/>
    <w:rsid w:val="00026BE7"/>
    <w:rsid w:val="00026C13"/>
    <w:rsid w:val="00026C41"/>
    <w:rsid w:val="00026C54"/>
    <w:rsid w:val="00026C64"/>
    <w:rsid w:val="00026C6C"/>
    <w:rsid w:val="00026C75"/>
    <w:rsid w:val="00026CD2"/>
    <w:rsid w:val="00026DA6"/>
    <w:rsid w:val="00026DFB"/>
    <w:rsid w:val="00026DFE"/>
    <w:rsid w:val="00026E9A"/>
    <w:rsid w:val="00026EDF"/>
    <w:rsid w:val="00026F98"/>
    <w:rsid w:val="00026F9A"/>
    <w:rsid w:val="00026FCB"/>
    <w:rsid w:val="00026FEA"/>
    <w:rsid w:val="0002703E"/>
    <w:rsid w:val="00027065"/>
    <w:rsid w:val="0002709F"/>
    <w:rsid w:val="00027181"/>
    <w:rsid w:val="00027271"/>
    <w:rsid w:val="00027312"/>
    <w:rsid w:val="00027384"/>
    <w:rsid w:val="000273BC"/>
    <w:rsid w:val="000273EC"/>
    <w:rsid w:val="00027410"/>
    <w:rsid w:val="00027502"/>
    <w:rsid w:val="0002751F"/>
    <w:rsid w:val="00027592"/>
    <w:rsid w:val="0002769D"/>
    <w:rsid w:val="00027746"/>
    <w:rsid w:val="0002785D"/>
    <w:rsid w:val="000278A8"/>
    <w:rsid w:val="000278B8"/>
    <w:rsid w:val="00027B04"/>
    <w:rsid w:val="00027C08"/>
    <w:rsid w:val="00027CD9"/>
    <w:rsid w:val="00027DB4"/>
    <w:rsid w:val="00027E1E"/>
    <w:rsid w:val="00027E75"/>
    <w:rsid w:val="0002D70B"/>
    <w:rsid w:val="0003004A"/>
    <w:rsid w:val="000300B6"/>
    <w:rsid w:val="00030167"/>
    <w:rsid w:val="00030179"/>
    <w:rsid w:val="000301C7"/>
    <w:rsid w:val="000301D7"/>
    <w:rsid w:val="00030573"/>
    <w:rsid w:val="0003058A"/>
    <w:rsid w:val="0003058C"/>
    <w:rsid w:val="000305C5"/>
    <w:rsid w:val="00030604"/>
    <w:rsid w:val="00030645"/>
    <w:rsid w:val="0003069E"/>
    <w:rsid w:val="00030705"/>
    <w:rsid w:val="0003090E"/>
    <w:rsid w:val="000309AC"/>
    <w:rsid w:val="00030A1A"/>
    <w:rsid w:val="00030A64"/>
    <w:rsid w:val="00030AAC"/>
    <w:rsid w:val="00030AC1"/>
    <w:rsid w:val="00030AEB"/>
    <w:rsid w:val="00030BED"/>
    <w:rsid w:val="00030C24"/>
    <w:rsid w:val="00030CF1"/>
    <w:rsid w:val="00030DB6"/>
    <w:rsid w:val="00030F6B"/>
    <w:rsid w:val="00031036"/>
    <w:rsid w:val="0003114A"/>
    <w:rsid w:val="0003118F"/>
    <w:rsid w:val="000311B2"/>
    <w:rsid w:val="000312D6"/>
    <w:rsid w:val="000312FE"/>
    <w:rsid w:val="00031311"/>
    <w:rsid w:val="00031354"/>
    <w:rsid w:val="000313B5"/>
    <w:rsid w:val="0003144E"/>
    <w:rsid w:val="000314FD"/>
    <w:rsid w:val="00031548"/>
    <w:rsid w:val="0003158C"/>
    <w:rsid w:val="000315FF"/>
    <w:rsid w:val="0003181A"/>
    <w:rsid w:val="00031983"/>
    <w:rsid w:val="000319FE"/>
    <w:rsid w:val="00031A10"/>
    <w:rsid w:val="00031A39"/>
    <w:rsid w:val="00031ACF"/>
    <w:rsid w:val="00031CE9"/>
    <w:rsid w:val="00031D20"/>
    <w:rsid w:val="00031D44"/>
    <w:rsid w:val="00031D9A"/>
    <w:rsid w:val="00031DC0"/>
    <w:rsid w:val="00031E5A"/>
    <w:rsid w:val="00032089"/>
    <w:rsid w:val="00032135"/>
    <w:rsid w:val="0003217F"/>
    <w:rsid w:val="00032221"/>
    <w:rsid w:val="00032366"/>
    <w:rsid w:val="0003237C"/>
    <w:rsid w:val="000323E2"/>
    <w:rsid w:val="00032415"/>
    <w:rsid w:val="0003245A"/>
    <w:rsid w:val="000324A5"/>
    <w:rsid w:val="000324C6"/>
    <w:rsid w:val="000324DF"/>
    <w:rsid w:val="00032604"/>
    <w:rsid w:val="00032715"/>
    <w:rsid w:val="00032739"/>
    <w:rsid w:val="0003276B"/>
    <w:rsid w:val="000327A8"/>
    <w:rsid w:val="0003282A"/>
    <w:rsid w:val="0003286E"/>
    <w:rsid w:val="00032888"/>
    <w:rsid w:val="00032A17"/>
    <w:rsid w:val="00032AA8"/>
    <w:rsid w:val="00032B17"/>
    <w:rsid w:val="00032B62"/>
    <w:rsid w:val="00032BE1"/>
    <w:rsid w:val="00032C06"/>
    <w:rsid w:val="00032CE3"/>
    <w:rsid w:val="00032D4C"/>
    <w:rsid w:val="00032D9D"/>
    <w:rsid w:val="00032DAA"/>
    <w:rsid w:val="00032E1B"/>
    <w:rsid w:val="00032E3F"/>
    <w:rsid w:val="00032F43"/>
    <w:rsid w:val="00032F9B"/>
    <w:rsid w:val="0003301A"/>
    <w:rsid w:val="00033144"/>
    <w:rsid w:val="000331C2"/>
    <w:rsid w:val="00033254"/>
    <w:rsid w:val="00033390"/>
    <w:rsid w:val="000333F7"/>
    <w:rsid w:val="00033410"/>
    <w:rsid w:val="0003345E"/>
    <w:rsid w:val="00033490"/>
    <w:rsid w:val="000334F7"/>
    <w:rsid w:val="00033587"/>
    <w:rsid w:val="00033610"/>
    <w:rsid w:val="00033668"/>
    <w:rsid w:val="0003367F"/>
    <w:rsid w:val="000336ED"/>
    <w:rsid w:val="00033750"/>
    <w:rsid w:val="00033775"/>
    <w:rsid w:val="000337D9"/>
    <w:rsid w:val="00033801"/>
    <w:rsid w:val="0003382B"/>
    <w:rsid w:val="00033979"/>
    <w:rsid w:val="00033A2F"/>
    <w:rsid w:val="00033A57"/>
    <w:rsid w:val="00033B1B"/>
    <w:rsid w:val="00033D6D"/>
    <w:rsid w:val="00033DFC"/>
    <w:rsid w:val="00033E04"/>
    <w:rsid w:val="00033EDA"/>
    <w:rsid w:val="0003400E"/>
    <w:rsid w:val="000340CB"/>
    <w:rsid w:val="00034252"/>
    <w:rsid w:val="00034255"/>
    <w:rsid w:val="000344FE"/>
    <w:rsid w:val="000345C6"/>
    <w:rsid w:val="0003464A"/>
    <w:rsid w:val="0003469B"/>
    <w:rsid w:val="0003474C"/>
    <w:rsid w:val="00034772"/>
    <w:rsid w:val="000347EC"/>
    <w:rsid w:val="00034943"/>
    <w:rsid w:val="00034962"/>
    <w:rsid w:val="000349AC"/>
    <w:rsid w:val="00034B7F"/>
    <w:rsid w:val="00034BA2"/>
    <w:rsid w:val="00034C0A"/>
    <w:rsid w:val="00034CE5"/>
    <w:rsid w:val="00034EB9"/>
    <w:rsid w:val="00034F1A"/>
    <w:rsid w:val="00034F47"/>
    <w:rsid w:val="00035176"/>
    <w:rsid w:val="000352D3"/>
    <w:rsid w:val="00035355"/>
    <w:rsid w:val="000353FA"/>
    <w:rsid w:val="00035571"/>
    <w:rsid w:val="000355DF"/>
    <w:rsid w:val="00035669"/>
    <w:rsid w:val="00035671"/>
    <w:rsid w:val="0003569A"/>
    <w:rsid w:val="000357AF"/>
    <w:rsid w:val="000357C0"/>
    <w:rsid w:val="000359D1"/>
    <w:rsid w:val="00035A4A"/>
    <w:rsid w:val="00035A67"/>
    <w:rsid w:val="00035C8B"/>
    <w:rsid w:val="00035DAD"/>
    <w:rsid w:val="00035DEE"/>
    <w:rsid w:val="00035E0F"/>
    <w:rsid w:val="00035E7A"/>
    <w:rsid w:val="00035E92"/>
    <w:rsid w:val="00035EF8"/>
    <w:rsid w:val="00035FC2"/>
    <w:rsid w:val="00036039"/>
    <w:rsid w:val="00036045"/>
    <w:rsid w:val="0003604D"/>
    <w:rsid w:val="0003604F"/>
    <w:rsid w:val="0003619C"/>
    <w:rsid w:val="000361CA"/>
    <w:rsid w:val="0003620A"/>
    <w:rsid w:val="000362D9"/>
    <w:rsid w:val="000362F9"/>
    <w:rsid w:val="00036334"/>
    <w:rsid w:val="0003637F"/>
    <w:rsid w:val="00036435"/>
    <w:rsid w:val="00036654"/>
    <w:rsid w:val="00036656"/>
    <w:rsid w:val="00036680"/>
    <w:rsid w:val="000366F6"/>
    <w:rsid w:val="0003671F"/>
    <w:rsid w:val="00036729"/>
    <w:rsid w:val="000367AE"/>
    <w:rsid w:val="000367F1"/>
    <w:rsid w:val="000368C2"/>
    <w:rsid w:val="000368E3"/>
    <w:rsid w:val="000368E7"/>
    <w:rsid w:val="00036941"/>
    <w:rsid w:val="00036AD0"/>
    <w:rsid w:val="00036B09"/>
    <w:rsid w:val="00036B32"/>
    <w:rsid w:val="00036C84"/>
    <w:rsid w:val="00036DAA"/>
    <w:rsid w:val="00036DBF"/>
    <w:rsid w:val="00036EF3"/>
    <w:rsid w:val="00036F59"/>
    <w:rsid w:val="00036FED"/>
    <w:rsid w:val="00037003"/>
    <w:rsid w:val="00037017"/>
    <w:rsid w:val="00037023"/>
    <w:rsid w:val="0003703F"/>
    <w:rsid w:val="00037060"/>
    <w:rsid w:val="000370BF"/>
    <w:rsid w:val="000370D1"/>
    <w:rsid w:val="00037100"/>
    <w:rsid w:val="00037131"/>
    <w:rsid w:val="000371E6"/>
    <w:rsid w:val="00037237"/>
    <w:rsid w:val="00037254"/>
    <w:rsid w:val="00037258"/>
    <w:rsid w:val="00037294"/>
    <w:rsid w:val="00037308"/>
    <w:rsid w:val="0003741D"/>
    <w:rsid w:val="0003742F"/>
    <w:rsid w:val="00037511"/>
    <w:rsid w:val="00037549"/>
    <w:rsid w:val="00037568"/>
    <w:rsid w:val="000375BE"/>
    <w:rsid w:val="000376CA"/>
    <w:rsid w:val="0003774F"/>
    <w:rsid w:val="000377EB"/>
    <w:rsid w:val="000377F5"/>
    <w:rsid w:val="000378B7"/>
    <w:rsid w:val="000378E0"/>
    <w:rsid w:val="000379C2"/>
    <w:rsid w:val="00037B71"/>
    <w:rsid w:val="00037B86"/>
    <w:rsid w:val="00037B99"/>
    <w:rsid w:val="00037C1F"/>
    <w:rsid w:val="00037C7A"/>
    <w:rsid w:val="00037CCF"/>
    <w:rsid w:val="00037D16"/>
    <w:rsid w:val="00037D6A"/>
    <w:rsid w:val="00037DB2"/>
    <w:rsid w:val="00037E5D"/>
    <w:rsid w:val="00037E88"/>
    <w:rsid w:val="00037ECD"/>
    <w:rsid w:val="00037F90"/>
    <w:rsid w:val="00038F93"/>
    <w:rsid w:val="0004009B"/>
    <w:rsid w:val="000400D7"/>
    <w:rsid w:val="00040374"/>
    <w:rsid w:val="000403EC"/>
    <w:rsid w:val="0004040C"/>
    <w:rsid w:val="000405F8"/>
    <w:rsid w:val="00040754"/>
    <w:rsid w:val="0004076E"/>
    <w:rsid w:val="00040783"/>
    <w:rsid w:val="000408ED"/>
    <w:rsid w:val="000409C4"/>
    <w:rsid w:val="00040A48"/>
    <w:rsid w:val="00040A4F"/>
    <w:rsid w:val="00040B46"/>
    <w:rsid w:val="00040B85"/>
    <w:rsid w:val="00040BF2"/>
    <w:rsid w:val="00040C9F"/>
    <w:rsid w:val="00040DAB"/>
    <w:rsid w:val="00040E06"/>
    <w:rsid w:val="00040E7A"/>
    <w:rsid w:val="00040EBC"/>
    <w:rsid w:val="00040FE4"/>
    <w:rsid w:val="00040FFA"/>
    <w:rsid w:val="00041040"/>
    <w:rsid w:val="00041069"/>
    <w:rsid w:val="00041092"/>
    <w:rsid w:val="00041124"/>
    <w:rsid w:val="00041230"/>
    <w:rsid w:val="00041279"/>
    <w:rsid w:val="000412C2"/>
    <w:rsid w:val="00041326"/>
    <w:rsid w:val="00041347"/>
    <w:rsid w:val="00041357"/>
    <w:rsid w:val="000413B0"/>
    <w:rsid w:val="00041499"/>
    <w:rsid w:val="00041530"/>
    <w:rsid w:val="0004156A"/>
    <w:rsid w:val="00041593"/>
    <w:rsid w:val="00041668"/>
    <w:rsid w:val="0004170C"/>
    <w:rsid w:val="0004175D"/>
    <w:rsid w:val="00041895"/>
    <w:rsid w:val="0004189F"/>
    <w:rsid w:val="000418B3"/>
    <w:rsid w:val="000418F5"/>
    <w:rsid w:val="00041924"/>
    <w:rsid w:val="0004194A"/>
    <w:rsid w:val="00041A04"/>
    <w:rsid w:val="00041A87"/>
    <w:rsid w:val="00041CFD"/>
    <w:rsid w:val="00041D27"/>
    <w:rsid w:val="00041D7F"/>
    <w:rsid w:val="00041DDA"/>
    <w:rsid w:val="00041E3A"/>
    <w:rsid w:val="00041E5A"/>
    <w:rsid w:val="00041E80"/>
    <w:rsid w:val="00041FB8"/>
    <w:rsid w:val="00041FE3"/>
    <w:rsid w:val="000420E2"/>
    <w:rsid w:val="000421E3"/>
    <w:rsid w:val="00042206"/>
    <w:rsid w:val="0004225A"/>
    <w:rsid w:val="0004228D"/>
    <w:rsid w:val="000422DE"/>
    <w:rsid w:val="0004230D"/>
    <w:rsid w:val="00042360"/>
    <w:rsid w:val="000423A2"/>
    <w:rsid w:val="0004244D"/>
    <w:rsid w:val="00042457"/>
    <w:rsid w:val="00042502"/>
    <w:rsid w:val="0004266C"/>
    <w:rsid w:val="000426C0"/>
    <w:rsid w:val="000427A1"/>
    <w:rsid w:val="00042834"/>
    <w:rsid w:val="00042944"/>
    <w:rsid w:val="0004297A"/>
    <w:rsid w:val="00042B73"/>
    <w:rsid w:val="00042D5B"/>
    <w:rsid w:val="00042D70"/>
    <w:rsid w:val="00042DCC"/>
    <w:rsid w:val="00042E16"/>
    <w:rsid w:val="00042FFA"/>
    <w:rsid w:val="0004302B"/>
    <w:rsid w:val="000431ED"/>
    <w:rsid w:val="000431FA"/>
    <w:rsid w:val="000431FC"/>
    <w:rsid w:val="0004320C"/>
    <w:rsid w:val="0004322E"/>
    <w:rsid w:val="000432C4"/>
    <w:rsid w:val="000432FE"/>
    <w:rsid w:val="00043306"/>
    <w:rsid w:val="00043426"/>
    <w:rsid w:val="00043470"/>
    <w:rsid w:val="000434BF"/>
    <w:rsid w:val="000434D7"/>
    <w:rsid w:val="00043511"/>
    <w:rsid w:val="00043514"/>
    <w:rsid w:val="000435B5"/>
    <w:rsid w:val="000436A0"/>
    <w:rsid w:val="000436D0"/>
    <w:rsid w:val="00043789"/>
    <w:rsid w:val="00043799"/>
    <w:rsid w:val="00043880"/>
    <w:rsid w:val="000438A0"/>
    <w:rsid w:val="000438BD"/>
    <w:rsid w:val="00043A07"/>
    <w:rsid w:val="00043A5A"/>
    <w:rsid w:val="00043A90"/>
    <w:rsid w:val="00043AE7"/>
    <w:rsid w:val="00043B1F"/>
    <w:rsid w:val="00043B3D"/>
    <w:rsid w:val="00043BAC"/>
    <w:rsid w:val="00043CD8"/>
    <w:rsid w:val="00043CE3"/>
    <w:rsid w:val="00043D01"/>
    <w:rsid w:val="00043D9D"/>
    <w:rsid w:val="00043F15"/>
    <w:rsid w:val="00043F22"/>
    <w:rsid w:val="0004414C"/>
    <w:rsid w:val="00044166"/>
    <w:rsid w:val="000441C6"/>
    <w:rsid w:val="000443E5"/>
    <w:rsid w:val="0004444F"/>
    <w:rsid w:val="0004458F"/>
    <w:rsid w:val="00044604"/>
    <w:rsid w:val="000446CF"/>
    <w:rsid w:val="000446EA"/>
    <w:rsid w:val="00044807"/>
    <w:rsid w:val="00044903"/>
    <w:rsid w:val="00044956"/>
    <w:rsid w:val="000449A7"/>
    <w:rsid w:val="000449BC"/>
    <w:rsid w:val="00044A2A"/>
    <w:rsid w:val="00044A4E"/>
    <w:rsid w:val="00044A86"/>
    <w:rsid w:val="00044B16"/>
    <w:rsid w:val="00044C9D"/>
    <w:rsid w:val="00044CB1"/>
    <w:rsid w:val="00044D1F"/>
    <w:rsid w:val="00044D26"/>
    <w:rsid w:val="00044DD4"/>
    <w:rsid w:val="00044DF6"/>
    <w:rsid w:val="00044E8A"/>
    <w:rsid w:val="00045043"/>
    <w:rsid w:val="0004507B"/>
    <w:rsid w:val="00045119"/>
    <w:rsid w:val="0004521B"/>
    <w:rsid w:val="00045266"/>
    <w:rsid w:val="00045318"/>
    <w:rsid w:val="00045407"/>
    <w:rsid w:val="0004547C"/>
    <w:rsid w:val="000454D3"/>
    <w:rsid w:val="000455E5"/>
    <w:rsid w:val="000455F8"/>
    <w:rsid w:val="000455F9"/>
    <w:rsid w:val="000456CF"/>
    <w:rsid w:val="00045758"/>
    <w:rsid w:val="00045799"/>
    <w:rsid w:val="000457BD"/>
    <w:rsid w:val="000457C1"/>
    <w:rsid w:val="00045914"/>
    <w:rsid w:val="00045965"/>
    <w:rsid w:val="000459B2"/>
    <w:rsid w:val="000459E6"/>
    <w:rsid w:val="00045ACF"/>
    <w:rsid w:val="00045AEE"/>
    <w:rsid w:val="00045B41"/>
    <w:rsid w:val="00045BE5"/>
    <w:rsid w:val="00045C1A"/>
    <w:rsid w:val="00045C32"/>
    <w:rsid w:val="00045C84"/>
    <w:rsid w:val="00045CFA"/>
    <w:rsid w:val="00045F71"/>
    <w:rsid w:val="00046019"/>
    <w:rsid w:val="00046179"/>
    <w:rsid w:val="000461C7"/>
    <w:rsid w:val="000461E2"/>
    <w:rsid w:val="0004626D"/>
    <w:rsid w:val="00046287"/>
    <w:rsid w:val="000462CB"/>
    <w:rsid w:val="000462D4"/>
    <w:rsid w:val="000463F4"/>
    <w:rsid w:val="000463FA"/>
    <w:rsid w:val="0004645D"/>
    <w:rsid w:val="000464CA"/>
    <w:rsid w:val="000464EF"/>
    <w:rsid w:val="000465BA"/>
    <w:rsid w:val="0004666E"/>
    <w:rsid w:val="000466BD"/>
    <w:rsid w:val="0004670A"/>
    <w:rsid w:val="00046802"/>
    <w:rsid w:val="00046886"/>
    <w:rsid w:val="000468D7"/>
    <w:rsid w:val="00046941"/>
    <w:rsid w:val="0004696A"/>
    <w:rsid w:val="000469CF"/>
    <w:rsid w:val="00046AD6"/>
    <w:rsid w:val="00046B05"/>
    <w:rsid w:val="00046B1F"/>
    <w:rsid w:val="00046B45"/>
    <w:rsid w:val="00046BCA"/>
    <w:rsid w:val="00046BD0"/>
    <w:rsid w:val="00046BED"/>
    <w:rsid w:val="00046C0D"/>
    <w:rsid w:val="00046C29"/>
    <w:rsid w:val="00046CCB"/>
    <w:rsid w:val="00046D86"/>
    <w:rsid w:val="00046DB2"/>
    <w:rsid w:val="00046DCF"/>
    <w:rsid w:val="00046E04"/>
    <w:rsid w:val="00046E2E"/>
    <w:rsid w:val="00046E3E"/>
    <w:rsid w:val="00046E47"/>
    <w:rsid w:val="00046FCF"/>
    <w:rsid w:val="00047062"/>
    <w:rsid w:val="000470F6"/>
    <w:rsid w:val="0004711F"/>
    <w:rsid w:val="0004724D"/>
    <w:rsid w:val="000472CF"/>
    <w:rsid w:val="000472E3"/>
    <w:rsid w:val="0004730F"/>
    <w:rsid w:val="00047365"/>
    <w:rsid w:val="00047388"/>
    <w:rsid w:val="00047509"/>
    <w:rsid w:val="0004766D"/>
    <w:rsid w:val="000476D8"/>
    <w:rsid w:val="0004782C"/>
    <w:rsid w:val="0004789A"/>
    <w:rsid w:val="000478BD"/>
    <w:rsid w:val="000479AA"/>
    <w:rsid w:val="000479DD"/>
    <w:rsid w:val="000479FE"/>
    <w:rsid w:val="00047A4A"/>
    <w:rsid w:val="00047AA9"/>
    <w:rsid w:val="00047B0D"/>
    <w:rsid w:val="00047B96"/>
    <w:rsid w:val="00047BED"/>
    <w:rsid w:val="00047C1D"/>
    <w:rsid w:val="00047C5F"/>
    <w:rsid w:val="00047C66"/>
    <w:rsid w:val="00047CAD"/>
    <w:rsid w:val="00047CF6"/>
    <w:rsid w:val="00047D42"/>
    <w:rsid w:val="00047D5A"/>
    <w:rsid w:val="00047D6F"/>
    <w:rsid w:val="00047E2D"/>
    <w:rsid w:val="00047E8B"/>
    <w:rsid w:val="00047F59"/>
    <w:rsid w:val="00047FE1"/>
    <w:rsid w:val="00048B97"/>
    <w:rsid w:val="0004A7E4"/>
    <w:rsid w:val="0004A9AB"/>
    <w:rsid w:val="00050013"/>
    <w:rsid w:val="00050061"/>
    <w:rsid w:val="000500E0"/>
    <w:rsid w:val="0005016C"/>
    <w:rsid w:val="0005020B"/>
    <w:rsid w:val="00050319"/>
    <w:rsid w:val="00050333"/>
    <w:rsid w:val="00050412"/>
    <w:rsid w:val="00050489"/>
    <w:rsid w:val="0005048D"/>
    <w:rsid w:val="0005049D"/>
    <w:rsid w:val="0005051D"/>
    <w:rsid w:val="0005051F"/>
    <w:rsid w:val="000506F9"/>
    <w:rsid w:val="000506FF"/>
    <w:rsid w:val="0005075A"/>
    <w:rsid w:val="0005075D"/>
    <w:rsid w:val="00050790"/>
    <w:rsid w:val="00050874"/>
    <w:rsid w:val="00050A4D"/>
    <w:rsid w:val="00050AEA"/>
    <w:rsid w:val="00050BB0"/>
    <w:rsid w:val="00050BF9"/>
    <w:rsid w:val="00050D68"/>
    <w:rsid w:val="00050D89"/>
    <w:rsid w:val="00050DBB"/>
    <w:rsid w:val="00050DE5"/>
    <w:rsid w:val="00050ED7"/>
    <w:rsid w:val="00050F42"/>
    <w:rsid w:val="00051023"/>
    <w:rsid w:val="0005102C"/>
    <w:rsid w:val="00051083"/>
    <w:rsid w:val="000510F6"/>
    <w:rsid w:val="000511A3"/>
    <w:rsid w:val="00051206"/>
    <w:rsid w:val="00051268"/>
    <w:rsid w:val="000512B3"/>
    <w:rsid w:val="0005136B"/>
    <w:rsid w:val="0005139E"/>
    <w:rsid w:val="00051435"/>
    <w:rsid w:val="000514B7"/>
    <w:rsid w:val="00051513"/>
    <w:rsid w:val="000515DC"/>
    <w:rsid w:val="00051606"/>
    <w:rsid w:val="00051664"/>
    <w:rsid w:val="00051696"/>
    <w:rsid w:val="0005179F"/>
    <w:rsid w:val="000517F8"/>
    <w:rsid w:val="00051885"/>
    <w:rsid w:val="00051D03"/>
    <w:rsid w:val="00051D26"/>
    <w:rsid w:val="00051D33"/>
    <w:rsid w:val="00051D5F"/>
    <w:rsid w:val="00051D99"/>
    <w:rsid w:val="00051E0E"/>
    <w:rsid w:val="00051E17"/>
    <w:rsid w:val="00051EB6"/>
    <w:rsid w:val="00051F98"/>
    <w:rsid w:val="0005203F"/>
    <w:rsid w:val="00052054"/>
    <w:rsid w:val="000520BE"/>
    <w:rsid w:val="00052224"/>
    <w:rsid w:val="00052252"/>
    <w:rsid w:val="00052308"/>
    <w:rsid w:val="000523B9"/>
    <w:rsid w:val="0005242F"/>
    <w:rsid w:val="0005245B"/>
    <w:rsid w:val="00052499"/>
    <w:rsid w:val="00052659"/>
    <w:rsid w:val="0005267C"/>
    <w:rsid w:val="00052799"/>
    <w:rsid w:val="000527DE"/>
    <w:rsid w:val="0005291A"/>
    <w:rsid w:val="00052943"/>
    <w:rsid w:val="00052974"/>
    <w:rsid w:val="00052A2A"/>
    <w:rsid w:val="00052A43"/>
    <w:rsid w:val="00052AEC"/>
    <w:rsid w:val="00052B5B"/>
    <w:rsid w:val="00052BA7"/>
    <w:rsid w:val="00052CDE"/>
    <w:rsid w:val="00052E59"/>
    <w:rsid w:val="00052EC6"/>
    <w:rsid w:val="00052F55"/>
    <w:rsid w:val="00052F6C"/>
    <w:rsid w:val="00052F80"/>
    <w:rsid w:val="00052FF1"/>
    <w:rsid w:val="00053081"/>
    <w:rsid w:val="00053086"/>
    <w:rsid w:val="00053099"/>
    <w:rsid w:val="000530BD"/>
    <w:rsid w:val="000530EE"/>
    <w:rsid w:val="00053157"/>
    <w:rsid w:val="00053241"/>
    <w:rsid w:val="00053283"/>
    <w:rsid w:val="000532EC"/>
    <w:rsid w:val="00053346"/>
    <w:rsid w:val="0005336E"/>
    <w:rsid w:val="00053373"/>
    <w:rsid w:val="00053489"/>
    <w:rsid w:val="000534A4"/>
    <w:rsid w:val="0005360D"/>
    <w:rsid w:val="0005365E"/>
    <w:rsid w:val="00053705"/>
    <w:rsid w:val="0005371F"/>
    <w:rsid w:val="00053744"/>
    <w:rsid w:val="00053755"/>
    <w:rsid w:val="00053865"/>
    <w:rsid w:val="000538D5"/>
    <w:rsid w:val="000538E9"/>
    <w:rsid w:val="000539A1"/>
    <w:rsid w:val="00053A19"/>
    <w:rsid w:val="00053ABF"/>
    <w:rsid w:val="00053B49"/>
    <w:rsid w:val="00053B9E"/>
    <w:rsid w:val="00053BC3"/>
    <w:rsid w:val="00053C30"/>
    <w:rsid w:val="00053CC5"/>
    <w:rsid w:val="00053CF2"/>
    <w:rsid w:val="00053D0F"/>
    <w:rsid w:val="00053DD1"/>
    <w:rsid w:val="00053E05"/>
    <w:rsid w:val="00053E50"/>
    <w:rsid w:val="00053F0C"/>
    <w:rsid w:val="00053F38"/>
    <w:rsid w:val="00054049"/>
    <w:rsid w:val="00054053"/>
    <w:rsid w:val="0005407C"/>
    <w:rsid w:val="00054134"/>
    <w:rsid w:val="00054136"/>
    <w:rsid w:val="000541A1"/>
    <w:rsid w:val="00054276"/>
    <w:rsid w:val="000542AA"/>
    <w:rsid w:val="000542B7"/>
    <w:rsid w:val="000542E0"/>
    <w:rsid w:val="000543A0"/>
    <w:rsid w:val="0005447E"/>
    <w:rsid w:val="00054483"/>
    <w:rsid w:val="000544AA"/>
    <w:rsid w:val="000544BF"/>
    <w:rsid w:val="000544DE"/>
    <w:rsid w:val="000545AE"/>
    <w:rsid w:val="000545D3"/>
    <w:rsid w:val="0005462A"/>
    <w:rsid w:val="0005465C"/>
    <w:rsid w:val="000546A2"/>
    <w:rsid w:val="00054879"/>
    <w:rsid w:val="00054905"/>
    <w:rsid w:val="00054A03"/>
    <w:rsid w:val="00054A8A"/>
    <w:rsid w:val="00054AF9"/>
    <w:rsid w:val="00054B27"/>
    <w:rsid w:val="00054B40"/>
    <w:rsid w:val="00054B58"/>
    <w:rsid w:val="00054BE0"/>
    <w:rsid w:val="00054C62"/>
    <w:rsid w:val="00054C86"/>
    <w:rsid w:val="00054D01"/>
    <w:rsid w:val="00054D78"/>
    <w:rsid w:val="00054DF6"/>
    <w:rsid w:val="00054E8B"/>
    <w:rsid w:val="00054F3C"/>
    <w:rsid w:val="00054FA9"/>
    <w:rsid w:val="0005500B"/>
    <w:rsid w:val="00055061"/>
    <w:rsid w:val="00055075"/>
    <w:rsid w:val="000550B2"/>
    <w:rsid w:val="0005510B"/>
    <w:rsid w:val="00055131"/>
    <w:rsid w:val="0005518C"/>
    <w:rsid w:val="00055349"/>
    <w:rsid w:val="00055431"/>
    <w:rsid w:val="000554FE"/>
    <w:rsid w:val="0005552B"/>
    <w:rsid w:val="000555AC"/>
    <w:rsid w:val="000555B8"/>
    <w:rsid w:val="00055647"/>
    <w:rsid w:val="000556AB"/>
    <w:rsid w:val="000556F8"/>
    <w:rsid w:val="00055757"/>
    <w:rsid w:val="0005577E"/>
    <w:rsid w:val="00055788"/>
    <w:rsid w:val="0005578D"/>
    <w:rsid w:val="0005582D"/>
    <w:rsid w:val="00055928"/>
    <w:rsid w:val="00055979"/>
    <w:rsid w:val="00055985"/>
    <w:rsid w:val="00055AA9"/>
    <w:rsid w:val="00055B00"/>
    <w:rsid w:val="00055D1D"/>
    <w:rsid w:val="00055D52"/>
    <w:rsid w:val="00055E18"/>
    <w:rsid w:val="00055E22"/>
    <w:rsid w:val="00055F66"/>
    <w:rsid w:val="00055F82"/>
    <w:rsid w:val="00056067"/>
    <w:rsid w:val="000560DA"/>
    <w:rsid w:val="000561FE"/>
    <w:rsid w:val="0005623C"/>
    <w:rsid w:val="00056243"/>
    <w:rsid w:val="000563AB"/>
    <w:rsid w:val="00056461"/>
    <w:rsid w:val="000564D2"/>
    <w:rsid w:val="0005651B"/>
    <w:rsid w:val="0005652C"/>
    <w:rsid w:val="000565C2"/>
    <w:rsid w:val="000565E0"/>
    <w:rsid w:val="00056619"/>
    <w:rsid w:val="00056694"/>
    <w:rsid w:val="000566CF"/>
    <w:rsid w:val="00056744"/>
    <w:rsid w:val="00056785"/>
    <w:rsid w:val="00056895"/>
    <w:rsid w:val="0005691D"/>
    <w:rsid w:val="0005694A"/>
    <w:rsid w:val="00056964"/>
    <w:rsid w:val="000569ED"/>
    <w:rsid w:val="00056A94"/>
    <w:rsid w:val="00056AC3"/>
    <w:rsid w:val="00056AE4"/>
    <w:rsid w:val="00056B42"/>
    <w:rsid w:val="00056B62"/>
    <w:rsid w:val="00056C18"/>
    <w:rsid w:val="00056C7C"/>
    <w:rsid w:val="00056D23"/>
    <w:rsid w:val="00056D7C"/>
    <w:rsid w:val="00056E98"/>
    <w:rsid w:val="00056ED4"/>
    <w:rsid w:val="00057051"/>
    <w:rsid w:val="000570A1"/>
    <w:rsid w:val="000570AA"/>
    <w:rsid w:val="000570B8"/>
    <w:rsid w:val="00057112"/>
    <w:rsid w:val="0005717E"/>
    <w:rsid w:val="00057187"/>
    <w:rsid w:val="0005723B"/>
    <w:rsid w:val="0005727E"/>
    <w:rsid w:val="000572A9"/>
    <w:rsid w:val="000572B8"/>
    <w:rsid w:val="0005731D"/>
    <w:rsid w:val="00057329"/>
    <w:rsid w:val="00057372"/>
    <w:rsid w:val="000573D0"/>
    <w:rsid w:val="0005743A"/>
    <w:rsid w:val="00057476"/>
    <w:rsid w:val="000574D1"/>
    <w:rsid w:val="000574F2"/>
    <w:rsid w:val="000574F7"/>
    <w:rsid w:val="0005755D"/>
    <w:rsid w:val="000575FF"/>
    <w:rsid w:val="000576AB"/>
    <w:rsid w:val="0005775F"/>
    <w:rsid w:val="0005787A"/>
    <w:rsid w:val="000578A6"/>
    <w:rsid w:val="000578C1"/>
    <w:rsid w:val="00057A2F"/>
    <w:rsid w:val="00057A39"/>
    <w:rsid w:val="00057B8C"/>
    <w:rsid w:val="00057B97"/>
    <w:rsid w:val="00057D53"/>
    <w:rsid w:val="00057EAC"/>
    <w:rsid w:val="00060016"/>
    <w:rsid w:val="0006015F"/>
    <w:rsid w:val="000601B6"/>
    <w:rsid w:val="00060234"/>
    <w:rsid w:val="00060490"/>
    <w:rsid w:val="000605DA"/>
    <w:rsid w:val="000606C1"/>
    <w:rsid w:val="00060704"/>
    <w:rsid w:val="00060757"/>
    <w:rsid w:val="0006079B"/>
    <w:rsid w:val="000607ED"/>
    <w:rsid w:val="0006093E"/>
    <w:rsid w:val="000609D0"/>
    <w:rsid w:val="00060A39"/>
    <w:rsid w:val="00060B49"/>
    <w:rsid w:val="00060C8C"/>
    <w:rsid w:val="00060C97"/>
    <w:rsid w:val="00060D0E"/>
    <w:rsid w:val="00060ECC"/>
    <w:rsid w:val="00060F29"/>
    <w:rsid w:val="00060F58"/>
    <w:rsid w:val="00060F78"/>
    <w:rsid w:val="000610A1"/>
    <w:rsid w:val="00061145"/>
    <w:rsid w:val="000611EB"/>
    <w:rsid w:val="00061386"/>
    <w:rsid w:val="0006138D"/>
    <w:rsid w:val="000614F5"/>
    <w:rsid w:val="00061524"/>
    <w:rsid w:val="000615CD"/>
    <w:rsid w:val="00061616"/>
    <w:rsid w:val="0006166F"/>
    <w:rsid w:val="00061909"/>
    <w:rsid w:val="00061A3A"/>
    <w:rsid w:val="00061A55"/>
    <w:rsid w:val="00061ADA"/>
    <w:rsid w:val="00061B23"/>
    <w:rsid w:val="00061B31"/>
    <w:rsid w:val="00061B5B"/>
    <w:rsid w:val="00061B7C"/>
    <w:rsid w:val="00061B7F"/>
    <w:rsid w:val="00061BC2"/>
    <w:rsid w:val="00061C4D"/>
    <w:rsid w:val="00061C58"/>
    <w:rsid w:val="00061C77"/>
    <w:rsid w:val="00061CBB"/>
    <w:rsid w:val="00061DC5"/>
    <w:rsid w:val="00061DFB"/>
    <w:rsid w:val="00061E19"/>
    <w:rsid w:val="00061E1C"/>
    <w:rsid w:val="00061E48"/>
    <w:rsid w:val="00061E78"/>
    <w:rsid w:val="00061EA8"/>
    <w:rsid w:val="00061EF9"/>
    <w:rsid w:val="00061F34"/>
    <w:rsid w:val="0006204B"/>
    <w:rsid w:val="000620B2"/>
    <w:rsid w:val="000621EA"/>
    <w:rsid w:val="0006224D"/>
    <w:rsid w:val="000622C3"/>
    <w:rsid w:val="000622E5"/>
    <w:rsid w:val="000622F0"/>
    <w:rsid w:val="000623A4"/>
    <w:rsid w:val="00062405"/>
    <w:rsid w:val="000625A5"/>
    <w:rsid w:val="00062726"/>
    <w:rsid w:val="00062790"/>
    <w:rsid w:val="000627EF"/>
    <w:rsid w:val="00062928"/>
    <w:rsid w:val="00062BE2"/>
    <w:rsid w:val="00062C65"/>
    <w:rsid w:val="00062D38"/>
    <w:rsid w:val="00062D97"/>
    <w:rsid w:val="00062DC6"/>
    <w:rsid w:val="00062E3C"/>
    <w:rsid w:val="00062E71"/>
    <w:rsid w:val="00062F31"/>
    <w:rsid w:val="00062F98"/>
    <w:rsid w:val="00062FDE"/>
    <w:rsid w:val="0006316C"/>
    <w:rsid w:val="000631CE"/>
    <w:rsid w:val="000631E1"/>
    <w:rsid w:val="000632D5"/>
    <w:rsid w:val="00063303"/>
    <w:rsid w:val="0006341E"/>
    <w:rsid w:val="00063467"/>
    <w:rsid w:val="000634BA"/>
    <w:rsid w:val="000634FD"/>
    <w:rsid w:val="00063568"/>
    <w:rsid w:val="00063598"/>
    <w:rsid w:val="000635CB"/>
    <w:rsid w:val="000635F3"/>
    <w:rsid w:val="00063636"/>
    <w:rsid w:val="00063791"/>
    <w:rsid w:val="000637FC"/>
    <w:rsid w:val="00063975"/>
    <w:rsid w:val="00063979"/>
    <w:rsid w:val="000639DC"/>
    <w:rsid w:val="00063A00"/>
    <w:rsid w:val="00063AF0"/>
    <w:rsid w:val="00063C10"/>
    <w:rsid w:val="00063C4D"/>
    <w:rsid w:val="00063D15"/>
    <w:rsid w:val="00063D79"/>
    <w:rsid w:val="00063DDD"/>
    <w:rsid w:val="00063E07"/>
    <w:rsid w:val="00063E08"/>
    <w:rsid w:val="00063E3B"/>
    <w:rsid w:val="00063E78"/>
    <w:rsid w:val="00063EEB"/>
    <w:rsid w:val="00063EF0"/>
    <w:rsid w:val="00063F91"/>
    <w:rsid w:val="00064032"/>
    <w:rsid w:val="00064055"/>
    <w:rsid w:val="00064077"/>
    <w:rsid w:val="00064087"/>
    <w:rsid w:val="000640AD"/>
    <w:rsid w:val="0006419F"/>
    <w:rsid w:val="000641CA"/>
    <w:rsid w:val="00064262"/>
    <w:rsid w:val="00064264"/>
    <w:rsid w:val="000642BD"/>
    <w:rsid w:val="0006441E"/>
    <w:rsid w:val="0006445F"/>
    <w:rsid w:val="0006447F"/>
    <w:rsid w:val="0006448F"/>
    <w:rsid w:val="0006449A"/>
    <w:rsid w:val="000644B1"/>
    <w:rsid w:val="000644D1"/>
    <w:rsid w:val="000644E3"/>
    <w:rsid w:val="0006451B"/>
    <w:rsid w:val="00064588"/>
    <w:rsid w:val="0006459C"/>
    <w:rsid w:val="000645FA"/>
    <w:rsid w:val="00064648"/>
    <w:rsid w:val="00064652"/>
    <w:rsid w:val="0006467F"/>
    <w:rsid w:val="0006468A"/>
    <w:rsid w:val="00064693"/>
    <w:rsid w:val="0006474A"/>
    <w:rsid w:val="000647DC"/>
    <w:rsid w:val="00064822"/>
    <w:rsid w:val="00064899"/>
    <w:rsid w:val="000648F3"/>
    <w:rsid w:val="00064A82"/>
    <w:rsid w:val="00064B4B"/>
    <w:rsid w:val="00064B78"/>
    <w:rsid w:val="00064BFC"/>
    <w:rsid w:val="00064C35"/>
    <w:rsid w:val="00064C64"/>
    <w:rsid w:val="00064C75"/>
    <w:rsid w:val="00064C9D"/>
    <w:rsid w:val="00064CEA"/>
    <w:rsid w:val="00064E19"/>
    <w:rsid w:val="00064EA3"/>
    <w:rsid w:val="00064F23"/>
    <w:rsid w:val="00064F32"/>
    <w:rsid w:val="00064F7F"/>
    <w:rsid w:val="00064F93"/>
    <w:rsid w:val="00064F9C"/>
    <w:rsid w:val="00064FE1"/>
    <w:rsid w:val="00064FE8"/>
    <w:rsid w:val="0006500F"/>
    <w:rsid w:val="00065054"/>
    <w:rsid w:val="00065180"/>
    <w:rsid w:val="000652F4"/>
    <w:rsid w:val="0006535B"/>
    <w:rsid w:val="000654DC"/>
    <w:rsid w:val="00065529"/>
    <w:rsid w:val="00065593"/>
    <w:rsid w:val="00065627"/>
    <w:rsid w:val="000657DB"/>
    <w:rsid w:val="000657F8"/>
    <w:rsid w:val="00065871"/>
    <w:rsid w:val="0006597C"/>
    <w:rsid w:val="00065999"/>
    <w:rsid w:val="000659AF"/>
    <w:rsid w:val="00065A79"/>
    <w:rsid w:val="00065A83"/>
    <w:rsid w:val="00065B13"/>
    <w:rsid w:val="00065BB2"/>
    <w:rsid w:val="00065BDB"/>
    <w:rsid w:val="00065C32"/>
    <w:rsid w:val="00065D31"/>
    <w:rsid w:val="00065D72"/>
    <w:rsid w:val="00065D84"/>
    <w:rsid w:val="00065E21"/>
    <w:rsid w:val="00065E53"/>
    <w:rsid w:val="00065EA6"/>
    <w:rsid w:val="00065EC7"/>
    <w:rsid w:val="00065ECD"/>
    <w:rsid w:val="00065F71"/>
    <w:rsid w:val="00065F99"/>
    <w:rsid w:val="00065FEB"/>
    <w:rsid w:val="000663CB"/>
    <w:rsid w:val="000664AA"/>
    <w:rsid w:val="000664D9"/>
    <w:rsid w:val="000664E9"/>
    <w:rsid w:val="00066722"/>
    <w:rsid w:val="000667AC"/>
    <w:rsid w:val="000667C3"/>
    <w:rsid w:val="00066826"/>
    <w:rsid w:val="000668B9"/>
    <w:rsid w:val="00066955"/>
    <w:rsid w:val="000669A1"/>
    <w:rsid w:val="00066B90"/>
    <w:rsid w:val="00066BBD"/>
    <w:rsid w:val="00066BD0"/>
    <w:rsid w:val="00066C4A"/>
    <w:rsid w:val="00066C4F"/>
    <w:rsid w:val="00066DDC"/>
    <w:rsid w:val="00066F1C"/>
    <w:rsid w:val="00066F40"/>
    <w:rsid w:val="00066FC9"/>
    <w:rsid w:val="000671CF"/>
    <w:rsid w:val="000671FA"/>
    <w:rsid w:val="00067277"/>
    <w:rsid w:val="00067292"/>
    <w:rsid w:val="00067299"/>
    <w:rsid w:val="0006732B"/>
    <w:rsid w:val="00067451"/>
    <w:rsid w:val="0006748B"/>
    <w:rsid w:val="000675E8"/>
    <w:rsid w:val="00067656"/>
    <w:rsid w:val="000676C5"/>
    <w:rsid w:val="00067715"/>
    <w:rsid w:val="00067735"/>
    <w:rsid w:val="000677B2"/>
    <w:rsid w:val="0006781D"/>
    <w:rsid w:val="000678BE"/>
    <w:rsid w:val="00067945"/>
    <w:rsid w:val="00067A9A"/>
    <w:rsid w:val="00067B25"/>
    <w:rsid w:val="00067B6D"/>
    <w:rsid w:val="00067BE9"/>
    <w:rsid w:val="00067E37"/>
    <w:rsid w:val="00067E48"/>
    <w:rsid w:val="00067F6C"/>
    <w:rsid w:val="0006E6DF"/>
    <w:rsid w:val="00070019"/>
    <w:rsid w:val="00070038"/>
    <w:rsid w:val="000700A3"/>
    <w:rsid w:val="000701D8"/>
    <w:rsid w:val="000703EB"/>
    <w:rsid w:val="0007050C"/>
    <w:rsid w:val="00070576"/>
    <w:rsid w:val="000705F5"/>
    <w:rsid w:val="00070635"/>
    <w:rsid w:val="000706C6"/>
    <w:rsid w:val="00070733"/>
    <w:rsid w:val="000707AA"/>
    <w:rsid w:val="0007080E"/>
    <w:rsid w:val="00070996"/>
    <w:rsid w:val="00070A7F"/>
    <w:rsid w:val="00070A9F"/>
    <w:rsid w:val="00070B11"/>
    <w:rsid w:val="00070B14"/>
    <w:rsid w:val="00070C85"/>
    <w:rsid w:val="00070D9D"/>
    <w:rsid w:val="00070DF3"/>
    <w:rsid w:val="00070E21"/>
    <w:rsid w:val="00070E25"/>
    <w:rsid w:val="00070E26"/>
    <w:rsid w:val="00070E85"/>
    <w:rsid w:val="00070ECA"/>
    <w:rsid w:val="00070EFC"/>
    <w:rsid w:val="00070F2D"/>
    <w:rsid w:val="00070F79"/>
    <w:rsid w:val="00070FD6"/>
    <w:rsid w:val="00071065"/>
    <w:rsid w:val="0007114A"/>
    <w:rsid w:val="0007115D"/>
    <w:rsid w:val="0007116B"/>
    <w:rsid w:val="00071245"/>
    <w:rsid w:val="0007124A"/>
    <w:rsid w:val="0007136C"/>
    <w:rsid w:val="000713C4"/>
    <w:rsid w:val="00071402"/>
    <w:rsid w:val="0007140C"/>
    <w:rsid w:val="0007141E"/>
    <w:rsid w:val="00071501"/>
    <w:rsid w:val="00071508"/>
    <w:rsid w:val="00071546"/>
    <w:rsid w:val="000715A4"/>
    <w:rsid w:val="000715D5"/>
    <w:rsid w:val="00071621"/>
    <w:rsid w:val="00071663"/>
    <w:rsid w:val="000716B7"/>
    <w:rsid w:val="0007174D"/>
    <w:rsid w:val="0007180A"/>
    <w:rsid w:val="0007185D"/>
    <w:rsid w:val="00071945"/>
    <w:rsid w:val="00071977"/>
    <w:rsid w:val="00071A09"/>
    <w:rsid w:val="00071A26"/>
    <w:rsid w:val="00071C0E"/>
    <w:rsid w:val="00071C91"/>
    <w:rsid w:val="00071CDD"/>
    <w:rsid w:val="00071D83"/>
    <w:rsid w:val="00071DFC"/>
    <w:rsid w:val="00071E8B"/>
    <w:rsid w:val="00071F0B"/>
    <w:rsid w:val="00071FBA"/>
    <w:rsid w:val="0007207C"/>
    <w:rsid w:val="000720CF"/>
    <w:rsid w:val="000721D7"/>
    <w:rsid w:val="0007221D"/>
    <w:rsid w:val="00072250"/>
    <w:rsid w:val="00072258"/>
    <w:rsid w:val="000722B9"/>
    <w:rsid w:val="000722C0"/>
    <w:rsid w:val="00072312"/>
    <w:rsid w:val="000723DD"/>
    <w:rsid w:val="00072494"/>
    <w:rsid w:val="00072513"/>
    <w:rsid w:val="0007251E"/>
    <w:rsid w:val="0007255B"/>
    <w:rsid w:val="000725B7"/>
    <w:rsid w:val="00072626"/>
    <w:rsid w:val="00072628"/>
    <w:rsid w:val="000726A4"/>
    <w:rsid w:val="00072792"/>
    <w:rsid w:val="000727CC"/>
    <w:rsid w:val="000727D2"/>
    <w:rsid w:val="000727E2"/>
    <w:rsid w:val="000727EF"/>
    <w:rsid w:val="0007282C"/>
    <w:rsid w:val="000728D9"/>
    <w:rsid w:val="00072908"/>
    <w:rsid w:val="00072918"/>
    <w:rsid w:val="00072987"/>
    <w:rsid w:val="0007299E"/>
    <w:rsid w:val="000729AE"/>
    <w:rsid w:val="000729F5"/>
    <w:rsid w:val="00072B6F"/>
    <w:rsid w:val="00072C47"/>
    <w:rsid w:val="00072D0A"/>
    <w:rsid w:val="00072DAC"/>
    <w:rsid w:val="00072E07"/>
    <w:rsid w:val="00072E32"/>
    <w:rsid w:val="00072E4F"/>
    <w:rsid w:val="00072F47"/>
    <w:rsid w:val="00073094"/>
    <w:rsid w:val="00073115"/>
    <w:rsid w:val="0007313F"/>
    <w:rsid w:val="0007318F"/>
    <w:rsid w:val="000731D5"/>
    <w:rsid w:val="00073259"/>
    <w:rsid w:val="00073283"/>
    <w:rsid w:val="00073292"/>
    <w:rsid w:val="00073318"/>
    <w:rsid w:val="00073338"/>
    <w:rsid w:val="00073384"/>
    <w:rsid w:val="00073490"/>
    <w:rsid w:val="000734F3"/>
    <w:rsid w:val="00073503"/>
    <w:rsid w:val="00073550"/>
    <w:rsid w:val="00073672"/>
    <w:rsid w:val="000737C8"/>
    <w:rsid w:val="000738D7"/>
    <w:rsid w:val="000738EB"/>
    <w:rsid w:val="000738FB"/>
    <w:rsid w:val="0007393F"/>
    <w:rsid w:val="000739A3"/>
    <w:rsid w:val="000739C8"/>
    <w:rsid w:val="00073A17"/>
    <w:rsid w:val="00073B4C"/>
    <w:rsid w:val="00073C31"/>
    <w:rsid w:val="00073C41"/>
    <w:rsid w:val="00073CC9"/>
    <w:rsid w:val="00073E0B"/>
    <w:rsid w:val="00073E2B"/>
    <w:rsid w:val="00073EA5"/>
    <w:rsid w:val="00074009"/>
    <w:rsid w:val="00074012"/>
    <w:rsid w:val="000740AC"/>
    <w:rsid w:val="00074100"/>
    <w:rsid w:val="0007416B"/>
    <w:rsid w:val="00074251"/>
    <w:rsid w:val="00074292"/>
    <w:rsid w:val="00074306"/>
    <w:rsid w:val="00074349"/>
    <w:rsid w:val="00074365"/>
    <w:rsid w:val="000743D1"/>
    <w:rsid w:val="00074409"/>
    <w:rsid w:val="000744E2"/>
    <w:rsid w:val="00074526"/>
    <w:rsid w:val="00074590"/>
    <w:rsid w:val="00074673"/>
    <w:rsid w:val="000746BC"/>
    <w:rsid w:val="000746BD"/>
    <w:rsid w:val="000746FB"/>
    <w:rsid w:val="0007471D"/>
    <w:rsid w:val="00074744"/>
    <w:rsid w:val="000747CA"/>
    <w:rsid w:val="0007482D"/>
    <w:rsid w:val="000748AB"/>
    <w:rsid w:val="000748F3"/>
    <w:rsid w:val="00074937"/>
    <w:rsid w:val="0007496B"/>
    <w:rsid w:val="0007498B"/>
    <w:rsid w:val="00074994"/>
    <w:rsid w:val="000749B0"/>
    <w:rsid w:val="00074A8D"/>
    <w:rsid w:val="00074B8C"/>
    <w:rsid w:val="00074D0B"/>
    <w:rsid w:val="00074D0D"/>
    <w:rsid w:val="00074D93"/>
    <w:rsid w:val="00074DF3"/>
    <w:rsid w:val="00074E6D"/>
    <w:rsid w:val="00074E86"/>
    <w:rsid w:val="00074ED8"/>
    <w:rsid w:val="00074F95"/>
    <w:rsid w:val="00074FED"/>
    <w:rsid w:val="00075070"/>
    <w:rsid w:val="000752E9"/>
    <w:rsid w:val="00075333"/>
    <w:rsid w:val="000753F7"/>
    <w:rsid w:val="0007552F"/>
    <w:rsid w:val="00075552"/>
    <w:rsid w:val="00075615"/>
    <w:rsid w:val="0007563C"/>
    <w:rsid w:val="0007581B"/>
    <w:rsid w:val="0007585B"/>
    <w:rsid w:val="0007587E"/>
    <w:rsid w:val="000758DA"/>
    <w:rsid w:val="000758DC"/>
    <w:rsid w:val="00075935"/>
    <w:rsid w:val="00075A22"/>
    <w:rsid w:val="00075A35"/>
    <w:rsid w:val="00075AEC"/>
    <w:rsid w:val="00075C18"/>
    <w:rsid w:val="00075C74"/>
    <w:rsid w:val="00075D55"/>
    <w:rsid w:val="00075F2D"/>
    <w:rsid w:val="00075F94"/>
    <w:rsid w:val="0007606F"/>
    <w:rsid w:val="00076240"/>
    <w:rsid w:val="0007637C"/>
    <w:rsid w:val="000763CB"/>
    <w:rsid w:val="000763CD"/>
    <w:rsid w:val="000763CF"/>
    <w:rsid w:val="0007650B"/>
    <w:rsid w:val="00076664"/>
    <w:rsid w:val="000766C9"/>
    <w:rsid w:val="00076730"/>
    <w:rsid w:val="000767A7"/>
    <w:rsid w:val="000767D2"/>
    <w:rsid w:val="00076816"/>
    <w:rsid w:val="00076891"/>
    <w:rsid w:val="00076894"/>
    <w:rsid w:val="000768F5"/>
    <w:rsid w:val="000769C2"/>
    <w:rsid w:val="000769CB"/>
    <w:rsid w:val="00076B0F"/>
    <w:rsid w:val="00076BC0"/>
    <w:rsid w:val="00076C36"/>
    <w:rsid w:val="00076D12"/>
    <w:rsid w:val="00076DA9"/>
    <w:rsid w:val="00076E1E"/>
    <w:rsid w:val="00076EF3"/>
    <w:rsid w:val="00076F8E"/>
    <w:rsid w:val="00076FA5"/>
    <w:rsid w:val="00077122"/>
    <w:rsid w:val="000771D8"/>
    <w:rsid w:val="0007721D"/>
    <w:rsid w:val="0007724E"/>
    <w:rsid w:val="000772F4"/>
    <w:rsid w:val="00077336"/>
    <w:rsid w:val="00077371"/>
    <w:rsid w:val="00077389"/>
    <w:rsid w:val="0007759A"/>
    <w:rsid w:val="0007759B"/>
    <w:rsid w:val="000775ED"/>
    <w:rsid w:val="000776F5"/>
    <w:rsid w:val="000778D1"/>
    <w:rsid w:val="0007792C"/>
    <w:rsid w:val="00077945"/>
    <w:rsid w:val="00077B4D"/>
    <w:rsid w:val="00077BCF"/>
    <w:rsid w:val="00077C0A"/>
    <w:rsid w:val="00077CE8"/>
    <w:rsid w:val="00077D87"/>
    <w:rsid w:val="00077D95"/>
    <w:rsid w:val="00077FC8"/>
    <w:rsid w:val="0007B776"/>
    <w:rsid w:val="0007DF02"/>
    <w:rsid w:val="00080075"/>
    <w:rsid w:val="000800CB"/>
    <w:rsid w:val="00080128"/>
    <w:rsid w:val="0008015A"/>
    <w:rsid w:val="00080191"/>
    <w:rsid w:val="000801E8"/>
    <w:rsid w:val="00080241"/>
    <w:rsid w:val="00080323"/>
    <w:rsid w:val="00080382"/>
    <w:rsid w:val="000803BE"/>
    <w:rsid w:val="000803CE"/>
    <w:rsid w:val="0008045E"/>
    <w:rsid w:val="000804D9"/>
    <w:rsid w:val="00080538"/>
    <w:rsid w:val="000805D8"/>
    <w:rsid w:val="000805EB"/>
    <w:rsid w:val="00080605"/>
    <w:rsid w:val="00080623"/>
    <w:rsid w:val="000806AE"/>
    <w:rsid w:val="0008070C"/>
    <w:rsid w:val="0008078B"/>
    <w:rsid w:val="000807A5"/>
    <w:rsid w:val="000807BD"/>
    <w:rsid w:val="0008084C"/>
    <w:rsid w:val="00080A3B"/>
    <w:rsid w:val="00080B61"/>
    <w:rsid w:val="00080C31"/>
    <w:rsid w:val="00080C8D"/>
    <w:rsid w:val="00080CD9"/>
    <w:rsid w:val="00080D03"/>
    <w:rsid w:val="00080D79"/>
    <w:rsid w:val="00080D8D"/>
    <w:rsid w:val="00080D93"/>
    <w:rsid w:val="00080DF6"/>
    <w:rsid w:val="00080E7C"/>
    <w:rsid w:val="00080E9E"/>
    <w:rsid w:val="00080EF5"/>
    <w:rsid w:val="00080F6B"/>
    <w:rsid w:val="00080FDA"/>
    <w:rsid w:val="00081075"/>
    <w:rsid w:val="000810FF"/>
    <w:rsid w:val="00081109"/>
    <w:rsid w:val="000812FF"/>
    <w:rsid w:val="000813D2"/>
    <w:rsid w:val="000817E3"/>
    <w:rsid w:val="000817E5"/>
    <w:rsid w:val="000818C0"/>
    <w:rsid w:val="00081948"/>
    <w:rsid w:val="00081A39"/>
    <w:rsid w:val="00081AF0"/>
    <w:rsid w:val="00081B20"/>
    <w:rsid w:val="00081B66"/>
    <w:rsid w:val="00081B94"/>
    <w:rsid w:val="00081BFC"/>
    <w:rsid w:val="00081C62"/>
    <w:rsid w:val="00081C8A"/>
    <w:rsid w:val="00081D73"/>
    <w:rsid w:val="00081DC2"/>
    <w:rsid w:val="00081DCE"/>
    <w:rsid w:val="00081E5F"/>
    <w:rsid w:val="00081F53"/>
    <w:rsid w:val="000821DC"/>
    <w:rsid w:val="00082223"/>
    <w:rsid w:val="0008227D"/>
    <w:rsid w:val="00082366"/>
    <w:rsid w:val="000823C1"/>
    <w:rsid w:val="0008242D"/>
    <w:rsid w:val="000824CF"/>
    <w:rsid w:val="00082566"/>
    <w:rsid w:val="000825A0"/>
    <w:rsid w:val="00082608"/>
    <w:rsid w:val="00082629"/>
    <w:rsid w:val="00082833"/>
    <w:rsid w:val="00082878"/>
    <w:rsid w:val="000828D8"/>
    <w:rsid w:val="0008296F"/>
    <w:rsid w:val="00082A3E"/>
    <w:rsid w:val="00082A80"/>
    <w:rsid w:val="00082B50"/>
    <w:rsid w:val="00082B91"/>
    <w:rsid w:val="00082BB8"/>
    <w:rsid w:val="00082C7C"/>
    <w:rsid w:val="00082C81"/>
    <w:rsid w:val="00082E12"/>
    <w:rsid w:val="00082E66"/>
    <w:rsid w:val="00082F63"/>
    <w:rsid w:val="00082FC1"/>
    <w:rsid w:val="00083099"/>
    <w:rsid w:val="000830E1"/>
    <w:rsid w:val="00083130"/>
    <w:rsid w:val="000831B5"/>
    <w:rsid w:val="00083206"/>
    <w:rsid w:val="00083281"/>
    <w:rsid w:val="00083302"/>
    <w:rsid w:val="000833E1"/>
    <w:rsid w:val="00083492"/>
    <w:rsid w:val="000834BB"/>
    <w:rsid w:val="0008359A"/>
    <w:rsid w:val="00083617"/>
    <w:rsid w:val="0008368A"/>
    <w:rsid w:val="0008369B"/>
    <w:rsid w:val="000836C8"/>
    <w:rsid w:val="0008377F"/>
    <w:rsid w:val="000838B5"/>
    <w:rsid w:val="00083926"/>
    <w:rsid w:val="00083995"/>
    <w:rsid w:val="000839EA"/>
    <w:rsid w:val="00083ABA"/>
    <w:rsid w:val="00083B59"/>
    <w:rsid w:val="00083B91"/>
    <w:rsid w:val="00083CC9"/>
    <w:rsid w:val="00083CEA"/>
    <w:rsid w:val="00083D1A"/>
    <w:rsid w:val="00083D20"/>
    <w:rsid w:val="00083EC1"/>
    <w:rsid w:val="00083F06"/>
    <w:rsid w:val="00083F3D"/>
    <w:rsid w:val="00083F5B"/>
    <w:rsid w:val="00083F72"/>
    <w:rsid w:val="0008405F"/>
    <w:rsid w:val="00084266"/>
    <w:rsid w:val="000842D3"/>
    <w:rsid w:val="0008433E"/>
    <w:rsid w:val="000843A9"/>
    <w:rsid w:val="000844B0"/>
    <w:rsid w:val="00084536"/>
    <w:rsid w:val="00084543"/>
    <w:rsid w:val="0008454F"/>
    <w:rsid w:val="00084643"/>
    <w:rsid w:val="000846B7"/>
    <w:rsid w:val="000846BD"/>
    <w:rsid w:val="00084744"/>
    <w:rsid w:val="00084772"/>
    <w:rsid w:val="000847DC"/>
    <w:rsid w:val="0008485B"/>
    <w:rsid w:val="00084A15"/>
    <w:rsid w:val="00084A3E"/>
    <w:rsid w:val="00084ADA"/>
    <w:rsid w:val="00084AE3"/>
    <w:rsid w:val="00084AF1"/>
    <w:rsid w:val="00084B42"/>
    <w:rsid w:val="00084BFF"/>
    <w:rsid w:val="00084C0C"/>
    <w:rsid w:val="00084C9B"/>
    <w:rsid w:val="00084CE0"/>
    <w:rsid w:val="00084CEB"/>
    <w:rsid w:val="00084D6E"/>
    <w:rsid w:val="00084DC2"/>
    <w:rsid w:val="00084DCE"/>
    <w:rsid w:val="00084E14"/>
    <w:rsid w:val="00084F1A"/>
    <w:rsid w:val="00084F92"/>
    <w:rsid w:val="0008502E"/>
    <w:rsid w:val="00085032"/>
    <w:rsid w:val="000850D2"/>
    <w:rsid w:val="000850F1"/>
    <w:rsid w:val="00085125"/>
    <w:rsid w:val="0008515E"/>
    <w:rsid w:val="0008518B"/>
    <w:rsid w:val="000851D3"/>
    <w:rsid w:val="000851DA"/>
    <w:rsid w:val="000853B7"/>
    <w:rsid w:val="000853DC"/>
    <w:rsid w:val="00085429"/>
    <w:rsid w:val="00085479"/>
    <w:rsid w:val="00085487"/>
    <w:rsid w:val="0008549F"/>
    <w:rsid w:val="0008550D"/>
    <w:rsid w:val="0008556B"/>
    <w:rsid w:val="000855A2"/>
    <w:rsid w:val="000855BB"/>
    <w:rsid w:val="00085626"/>
    <w:rsid w:val="00085637"/>
    <w:rsid w:val="00085692"/>
    <w:rsid w:val="00085775"/>
    <w:rsid w:val="00085784"/>
    <w:rsid w:val="00085896"/>
    <w:rsid w:val="000859D8"/>
    <w:rsid w:val="000859FF"/>
    <w:rsid w:val="00085A2C"/>
    <w:rsid w:val="00085A99"/>
    <w:rsid w:val="00085B62"/>
    <w:rsid w:val="00085BDA"/>
    <w:rsid w:val="00085D21"/>
    <w:rsid w:val="00085E08"/>
    <w:rsid w:val="00085F49"/>
    <w:rsid w:val="0008602E"/>
    <w:rsid w:val="00086039"/>
    <w:rsid w:val="000860A7"/>
    <w:rsid w:val="000861AC"/>
    <w:rsid w:val="000861B7"/>
    <w:rsid w:val="000861D5"/>
    <w:rsid w:val="00086210"/>
    <w:rsid w:val="00086219"/>
    <w:rsid w:val="00086263"/>
    <w:rsid w:val="00086359"/>
    <w:rsid w:val="0008635D"/>
    <w:rsid w:val="00086366"/>
    <w:rsid w:val="000863C2"/>
    <w:rsid w:val="00086449"/>
    <w:rsid w:val="000864B1"/>
    <w:rsid w:val="0008656D"/>
    <w:rsid w:val="000865E1"/>
    <w:rsid w:val="00086697"/>
    <w:rsid w:val="000866BA"/>
    <w:rsid w:val="0008675A"/>
    <w:rsid w:val="000867AD"/>
    <w:rsid w:val="0008682E"/>
    <w:rsid w:val="000868B3"/>
    <w:rsid w:val="00086907"/>
    <w:rsid w:val="0008694B"/>
    <w:rsid w:val="000869C9"/>
    <w:rsid w:val="000869ED"/>
    <w:rsid w:val="00086A6E"/>
    <w:rsid w:val="00086AD8"/>
    <w:rsid w:val="00086C88"/>
    <w:rsid w:val="00086D5F"/>
    <w:rsid w:val="00086D6F"/>
    <w:rsid w:val="00086DA8"/>
    <w:rsid w:val="00086E15"/>
    <w:rsid w:val="00086E34"/>
    <w:rsid w:val="00086EC6"/>
    <w:rsid w:val="00086F5A"/>
    <w:rsid w:val="00086FC2"/>
    <w:rsid w:val="00087057"/>
    <w:rsid w:val="000870A6"/>
    <w:rsid w:val="000871EF"/>
    <w:rsid w:val="0008720A"/>
    <w:rsid w:val="0008726F"/>
    <w:rsid w:val="0008729E"/>
    <w:rsid w:val="0008735F"/>
    <w:rsid w:val="000873D6"/>
    <w:rsid w:val="00087414"/>
    <w:rsid w:val="0008746A"/>
    <w:rsid w:val="0008748D"/>
    <w:rsid w:val="00087579"/>
    <w:rsid w:val="0008759D"/>
    <w:rsid w:val="000875BF"/>
    <w:rsid w:val="000875E6"/>
    <w:rsid w:val="0008766D"/>
    <w:rsid w:val="000876D3"/>
    <w:rsid w:val="00087A1B"/>
    <w:rsid w:val="00087A2C"/>
    <w:rsid w:val="00087A7F"/>
    <w:rsid w:val="00087C2D"/>
    <w:rsid w:val="00087C51"/>
    <w:rsid w:val="00087D37"/>
    <w:rsid w:val="00087DA9"/>
    <w:rsid w:val="00087E4D"/>
    <w:rsid w:val="00087E54"/>
    <w:rsid w:val="00087EAE"/>
    <w:rsid w:val="00087EB5"/>
    <w:rsid w:val="00087F36"/>
    <w:rsid w:val="00089A45"/>
    <w:rsid w:val="0008FE6D"/>
    <w:rsid w:val="00090041"/>
    <w:rsid w:val="00090069"/>
    <w:rsid w:val="00090170"/>
    <w:rsid w:val="00090358"/>
    <w:rsid w:val="00090363"/>
    <w:rsid w:val="0009039E"/>
    <w:rsid w:val="000903B7"/>
    <w:rsid w:val="000904D5"/>
    <w:rsid w:val="000904D9"/>
    <w:rsid w:val="000904F8"/>
    <w:rsid w:val="0009052A"/>
    <w:rsid w:val="000905F6"/>
    <w:rsid w:val="00090600"/>
    <w:rsid w:val="0009061F"/>
    <w:rsid w:val="000906BC"/>
    <w:rsid w:val="00090739"/>
    <w:rsid w:val="00090745"/>
    <w:rsid w:val="00090770"/>
    <w:rsid w:val="0009084C"/>
    <w:rsid w:val="00090860"/>
    <w:rsid w:val="00090865"/>
    <w:rsid w:val="00090A3C"/>
    <w:rsid w:val="00090A9C"/>
    <w:rsid w:val="00090ACB"/>
    <w:rsid w:val="00090AD5"/>
    <w:rsid w:val="00090AD7"/>
    <w:rsid w:val="00090B02"/>
    <w:rsid w:val="00090B36"/>
    <w:rsid w:val="00090BD1"/>
    <w:rsid w:val="00090CCD"/>
    <w:rsid w:val="00090CEB"/>
    <w:rsid w:val="00090D6F"/>
    <w:rsid w:val="00090D7F"/>
    <w:rsid w:val="00090ED5"/>
    <w:rsid w:val="00090F96"/>
    <w:rsid w:val="00090FFB"/>
    <w:rsid w:val="0009110C"/>
    <w:rsid w:val="0009121B"/>
    <w:rsid w:val="00091247"/>
    <w:rsid w:val="00091267"/>
    <w:rsid w:val="00091344"/>
    <w:rsid w:val="00091440"/>
    <w:rsid w:val="00091471"/>
    <w:rsid w:val="0009155D"/>
    <w:rsid w:val="00091617"/>
    <w:rsid w:val="0009162F"/>
    <w:rsid w:val="000916C7"/>
    <w:rsid w:val="000916F0"/>
    <w:rsid w:val="000916F6"/>
    <w:rsid w:val="00091705"/>
    <w:rsid w:val="00091783"/>
    <w:rsid w:val="0009179B"/>
    <w:rsid w:val="00091843"/>
    <w:rsid w:val="0009185D"/>
    <w:rsid w:val="000918CE"/>
    <w:rsid w:val="00091984"/>
    <w:rsid w:val="000919A8"/>
    <w:rsid w:val="00091A1E"/>
    <w:rsid w:val="00091A6D"/>
    <w:rsid w:val="00091B36"/>
    <w:rsid w:val="00091C34"/>
    <w:rsid w:val="00091C65"/>
    <w:rsid w:val="00091D21"/>
    <w:rsid w:val="00091D54"/>
    <w:rsid w:val="00091DAA"/>
    <w:rsid w:val="00091E1E"/>
    <w:rsid w:val="00091E39"/>
    <w:rsid w:val="00091E6E"/>
    <w:rsid w:val="00091EB5"/>
    <w:rsid w:val="00091F07"/>
    <w:rsid w:val="00091F2E"/>
    <w:rsid w:val="000920A5"/>
    <w:rsid w:val="000920D7"/>
    <w:rsid w:val="00092106"/>
    <w:rsid w:val="00092136"/>
    <w:rsid w:val="000921A6"/>
    <w:rsid w:val="000921CA"/>
    <w:rsid w:val="00092259"/>
    <w:rsid w:val="0009237D"/>
    <w:rsid w:val="000923FE"/>
    <w:rsid w:val="000924E2"/>
    <w:rsid w:val="0009254A"/>
    <w:rsid w:val="0009256C"/>
    <w:rsid w:val="00092580"/>
    <w:rsid w:val="00092587"/>
    <w:rsid w:val="000925AA"/>
    <w:rsid w:val="000925ED"/>
    <w:rsid w:val="00092611"/>
    <w:rsid w:val="00092631"/>
    <w:rsid w:val="00092749"/>
    <w:rsid w:val="000927CC"/>
    <w:rsid w:val="000927F5"/>
    <w:rsid w:val="000928EF"/>
    <w:rsid w:val="00092A97"/>
    <w:rsid w:val="00092AFC"/>
    <w:rsid w:val="00092BAF"/>
    <w:rsid w:val="00092C91"/>
    <w:rsid w:val="00092CEE"/>
    <w:rsid w:val="00092D90"/>
    <w:rsid w:val="00092EA3"/>
    <w:rsid w:val="00092FD2"/>
    <w:rsid w:val="00093146"/>
    <w:rsid w:val="0009351E"/>
    <w:rsid w:val="0009356A"/>
    <w:rsid w:val="00093583"/>
    <w:rsid w:val="000935C1"/>
    <w:rsid w:val="000935E1"/>
    <w:rsid w:val="00093607"/>
    <w:rsid w:val="00093616"/>
    <w:rsid w:val="000937C2"/>
    <w:rsid w:val="0009380A"/>
    <w:rsid w:val="000938C7"/>
    <w:rsid w:val="00093915"/>
    <w:rsid w:val="00093948"/>
    <w:rsid w:val="00093968"/>
    <w:rsid w:val="00093A2C"/>
    <w:rsid w:val="00093A47"/>
    <w:rsid w:val="00093A4B"/>
    <w:rsid w:val="00093AAD"/>
    <w:rsid w:val="00093B05"/>
    <w:rsid w:val="00093B77"/>
    <w:rsid w:val="00093BB9"/>
    <w:rsid w:val="00093C7A"/>
    <w:rsid w:val="00093CCC"/>
    <w:rsid w:val="00093D0B"/>
    <w:rsid w:val="00093D7B"/>
    <w:rsid w:val="00093E13"/>
    <w:rsid w:val="00093EBA"/>
    <w:rsid w:val="00093EEE"/>
    <w:rsid w:val="00093F78"/>
    <w:rsid w:val="00093F81"/>
    <w:rsid w:val="00093F9E"/>
    <w:rsid w:val="0009406C"/>
    <w:rsid w:val="00094078"/>
    <w:rsid w:val="0009416C"/>
    <w:rsid w:val="000942A0"/>
    <w:rsid w:val="000942EF"/>
    <w:rsid w:val="0009430E"/>
    <w:rsid w:val="00094430"/>
    <w:rsid w:val="000944A8"/>
    <w:rsid w:val="000944D7"/>
    <w:rsid w:val="000944DC"/>
    <w:rsid w:val="00094507"/>
    <w:rsid w:val="00094534"/>
    <w:rsid w:val="0009455E"/>
    <w:rsid w:val="0009456A"/>
    <w:rsid w:val="00094586"/>
    <w:rsid w:val="000945A7"/>
    <w:rsid w:val="00094646"/>
    <w:rsid w:val="000946BA"/>
    <w:rsid w:val="000946D4"/>
    <w:rsid w:val="00094712"/>
    <w:rsid w:val="00094762"/>
    <w:rsid w:val="00094811"/>
    <w:rsid w:val="00094830"/>
    <w:rsid w:val="0009487A"/>
    <w:rsid w:val="000948D5"/>
    <w:rsid w:val="000949A7"/>
    <w:rsid w:val="00094A0D"/>
    <w:rsid w:val="00094B07"/>
    <w:rsid w:val="00094C92"/>
    <w:rsid w:val="00094CD5"/>
    <w:rsid w:val="00094D32"/>
    <w:rsid w:val="00094D3B"/>
    <w:rsid w:val="00094D83"/>
    <w:rsid w:val="00094E06"/>
    <w:rsid w:val="00094E17"/>
    <w:rsid w:val="00094E5A"/>
    <w:rsid w:val="00094EB0"/>
    <w:rsid w:val="00094F9F"/>
    <w:rsid w:val="00094FF9"/>
    <w:rsid w:val="00095097"/>
    <w:rsid w:val="000950A9"/>
    <w:rsid w:val="00095113"/>
    <w:rsid w:val="00095130"/>
    <w:rsid w:val="000951AF"/>
    <w:rsid w:val="00095232"/>
    <w:rsid w:val="000953EE"/>
    <w:rsid w:val="000954B0"/>
    <w:rsid w:val="000954BB"/>
    <w:rsid w:val="000955E3"/>
    <w:rsid w:val="0009569D"/>
    <w:rsid w:val="000956F2"/>
    <w:rsid w:val="00095774"/>
    <w:rsid w:val="00095791"/>
    <w:rsid w:val="00095832"/>
    <w:rsid w:val="00095871"/>
    <w:rsid w:val="000958CE"/>
    <w:rsid w:val="00095927"/>
    <w:rsid w:val="00095999"/>
    <w:rsid w:val="00095A18"/>
    <w:rsid w:val="00095AEB"/>
    <w:rsid w:val="00095B08"/>
    <w:rsid w:val="00095B24"/>
    <w:rsid w:val="00095D2D"/>
    <w:rsid w:val="00095DA1"/>
    <w:rsid w:val="00095DFC"/>
    <w:rsid w:val="00095ED8"/>
    <w:rsid w:val="00095F16"/>
    <w:rsid w:val="00095FAF"/>
    <w:rsid w:val="00096159"/>
    <w:rsid w:val="0009618F"/>
    <w:rsid w:val="00096205"/>
    <w:rsid w:val="0009620D"/>
    <w:rsid w:val="000962C7"/>
    <w:rsid w:val="000962E0"/>
    <w:rsid w:val="000962E5"/>
    <w:rsid w:val="000963A6"/>
    <w:rsid w:val="000963C1"/>
    <w:rsid w:val="000964D6"/>
    <w:rsid w:val="0009653F"/>
    <w:rsid w:val="000965D2"/>
    <w:rsid w:val="0009664B"/>
    <w:rsid w:val="0009677C"/>
    <w:rsid w:val="00096852"/>
    <w:rsid w:val="0009687E"/>
    <w:rsid w:val="000968D2"/>
    <w:rsid w:val="00096985"/>
    <w:rsid w:val="00096AAB"/>
    <w:rsid w:val="00096AF7"/>
    <w:rsid w:val="00096B6E"/>
    <w:rsid w:val="00096C79"/>
    <w:rsid w:val="00096D0C"/>
    <w:rsid w:val="00096D8C"/>
    <w:rsid w:val="00096E2E"/>
    <w:rsid w:val="00096E4D"/>
    <w:rsid w:val="00096F5B"/>
    <w:rsid w:val="00096F70"/>
    <w:rsid w:val="00096F93"/>
    <w:rsid w:val="00096FBC"/>
    <w:rsid w:val="00097017"/>
    <w:rsid w:val="00097020"/>
    <w:rsid w:val="0009703D"/>
    <w:rsid w:val="00097217"/>
    <w:rsid w:val="00097266"/>
    <w:rsid w:val="000972E3"/>
    <w:rsid w:val="0009735C"/>
    <w:rsid w:val="000973A0"/>
    <w:rsid w:val="000973D4"/>
    <w:rsid w:val="000973E1"/>
    <w:rsid w:val="000973F4"/>
    <w:rsid w:val="000974DD"/>
    <w:rsid w:val="0009766E"/>
    <w:rsid w:val="000976E3"/>
    <w:rsid w:val="000977F8"/>
    <w:rsid w:val="000978CD"/>
    <w:rsid w:val="000978D0"/>
    <w:rsid w:val="000978D9"/>
    <w:rsid w:val="00097907"/>
    <w:rsid w:val="00097953"/>
    <w:rsid w:val="000979B8"/>
    <w:rsid w:val="000979D9"/>
    <w:rsid w:val="000979E6"/>
    <w:rsid w:val="00097A00"/>
    <w:rsid w:val="00097A23"/>
    <w:rsid w:val="00097A32"/>
    <w:rsid w:val="00097A95"/>
    <w:rsid w:val="00097C11"/>
    <w:rsid w:val="00097D61"/>
    <w:rsid w:val="00097DA7"/>
    <w:rsid w:val="00097DBE"/>
    <w:rsid w:val="00097DDB"/>
    <w:rsid w:val="00097DE7"/>
    <w:rsid w:val="00097E2D"/>
    <w:rsid w:val="00097E37"/>
    <w:rsid w:val="00097E6D"/>
    <w:rsid w:val="0009A5E0"/>
    <w:rsid w:val="000A0112"/>
    <w:rsid w:val="000A0124"/>
    <w:rsid w:val="000A02B4"/>
    <w:rsid w:val="000A02B5"/>
    <w:rsid w:val="000A0330"/>
    <w:rsid w:val="000A04E3"/>
    <w:rsid w:val="000A050B"/>
    <w:rsid w:val="000A054D"/>
    <w:rsid w:val="000A0555"/>
    <w:rsid w:val="000A059D"/>
    <w:rsid w:val="000A05BF"/>
    <w:rsid w:val="000A060A"/>
    <w:rsid w:val="000A067B"/>
    <w:rsid w:val="000A06CC"/>
    <w:rsid w:val="000A0769"/>
    <w:rsid w:val="000A07F8"/>
    <w:rsid w:val="000A0894"/>
    <w:rsid w:val="000A091E"/>
    <w:rsid w:val="000A0A4A"/>
    <w:rsid w:val="000A0A75"/>
    <w:rsid w:val="000A0AEB"/>
    <w:rsid w:val="000A0B1B"/>
    <w:rsid w:val="000A0B5B"/>
    <w:rsid w:val="000A0BD9"/>
    <w:rsid w:val="000A0C8B"/>
    <w:rsid w:val="000A0CB4"/>
    <w:rsid w:val="000A0CFD"/>
    <w:rsid w:val="000A0D14"/>
    <w:rsid w:val="000A0E39"/>
    <w:rsid w:val="000A0E6B"/>
    <w:rsid w:val="000A0E8D"/>
    <w:rsid w:val="000A0F98"/>
    <w:rsid w:val="000A1035"/>
    <w:rsid w:val="000A1100"/>
    <w:rsid w:val="000A110D"/>
    <w:rsid w:val="000A117C"/>
    <w:rsid w:val="000A11E0"/>
    <w:rsid w:val="000A1239"/>
    <w:rsid w:val="000A125B"/>
    <w:rsid w:val="000A1315"/>
    <w:rsid w:val="000A13B9"/>
    <w:rsid w:val="000A13EC"/>
    <w:rsid w:val="000A1417"/>
    <w:rsid w:val="000A144E"/>
    <w:rsid w:val="000A1544"/>
    <w:rsid w:val="000A1576"/>
    <w:rsid w:val="000A1578"/>
    <w:rsid w:val="000A1601"/>
    <w:rsid w:val="000A1658"/>
    <w:rsid w:val="000A16E7"/>
    <w:rsid w:val="000A174B"/>
    <w:rsid w:val="000A1750"/>
    <w:rsid w:val="000A1808"/>
    <w:rsid w:val="000A1967"/>
    <w:rsid w:val="000A19CC"/>
    <w:rsid w:val="000A1A96"/>
    <w:rsid w:val="000A1B36"/>
    <w:rsid w:val="000A1B6B"/>
    <w:rsid w:val="000A1B82"/>
    <w:rsid w:val="000A1BB2"/>
    <w:rsid w:val="000A1C35"/>
    <w:rsid w:val="000A1D18"/>
    <w:rsid w:val="000A1D3D"/>
    <w:rsid w:val="000A1FE9"/>
    <w:rsid w:val="000A2048"/>
    <w:rsid w:val="000A2082"/>
    <w:rsid w:val="000A21AE"/>
    <w:rsid w:val="000A224E"/>
    <w:rsid w:val="000A228A"/>
    <w:rsid w:val="000A22E3"/>
    <w:rsid w:val="000A22F2"/>
    <w:rsid w:val="000A232A"/>
    <w:rsid w:val="000A236D"/>
    <w:rsid w:val="000A2437"/>
    <w:rsid w:val="000A2471"/>
    <w:rsid w:val="000A25F8"/>
    <w:rsid w:val="000A2716"/>
    <w:rsid w:val="000A289C"/>
    <w:rsid w:val="000A28B7"/>
    <w:rsid w:val="000A28F7"/>
    <w:rsid w:val="000A299C"/>
    <w:rsid w:val="000A29E8"/>
    <w:rsid w:val="000A2AF8"/>
    <w:rsid w:val="000A2B2C"/>
    <w:rsid w:val="000A2B87"/>
    <w:rsid w:val="000A2CA7"/>
    <w:rsid w:val="000A2DE1"/>
    <w:rsid w:val="000A2E19"/>
    <w:rsid w:val="000A2ECD"/>
    <w:rsid w:val="000A2F43"/>
    <w:rsid w:val="000A2F7F"/>
    <w:rsid w:val="000A2FF7"/>
    <w:rsid w:val="000A3070"/>
    <w:rsid w:val="000A3101"/>
    <w:rsid w:val="000A31F7"/>
    <w:rsid w:val="000A32E2"/>
    <w:rsid w:val="000A330E"/>
    <w:rsid w:val="000A33E2"/>
    <w:rsid w:val="000A3451"/>
    <w:rsid w:val="000A3480"/>
    <w:rsid w:val="000A3499"/>
    <w:rsid w:val="000A34CF"/>
    <w:rsid w:val="000A3527"/>
    <w:rsid w:val="000A3720"/>
    <w:rsid w:val="000A37E9"/>
    <w:rsid w:val="000A382A"/>
    <w:rsid w:val="000A38A3"/>
    <w:rsid w:val="000A38FD"/>
    <w:rsid w:val="000A391F"/>
    <w:rsid w:val="000A39CD"/>
    <w:rsid w:val="000A39EF"/>
    <w:rsid w:val="000A3A1D"/>
    <w:rsid w:val="000A3A2B"/>
    <w:rsid w:val="000A3B02"/>
    <w:rsid w:val="000A3B09"/>
    <w:rsid w:val="000A3B3C"/>
    <w:rsid w:val="000A3C7C"/>
    <w:rsid w:val="000A3CD5"/>
    <w:rsid w:val="000A3D01"/>
    <w:rsid w:val="000A3D63"/>
    <w:rsid w:val="000A3DC6"/>
    <w:rsid w:val="000A3E04"/>
    <w:rsid w:val="000A3EC4"/>
    <w:rsid w:val="000A3F65"/>
    <w:rsid w:val="000A4043"/>
    <w:rsid w:val="000A41C5"/>
    <w:rsid w:val="000A4223"/>
    <w:rsid w:val="000A424B"/>
    <w:rsid w:val="000A42AB"/>
    <w:rsid w:val="000A42F9"/>
    <w:rsid w:val="000A44EC"/>
    <w:rsid w:val="000A4509"/>
    <w:rsid w:val="000A4627"/>
    <w:rsid w:val="000A464E"/>
    <w:rsid w:val="000A46B0"/>
    <w:rsid w:val="000A46D9"/>
    <w:rsid w:val="000A46E9"/>
    <w:rsid w:val="000A47B9"/>
    <w:rsid w:val="000A4805"/>
    <w:rsid w:val="000A495D"/>
    <w:rsid w:val="000A49D4"/>
    <w:rsid w:val="000A49F0"/>
    <w:rsid w:val="000A4A53"/>
    <w:rsid w:val="000A4AA5"/>
    <w:rsid w:val="000A4B07"/>
    <w:rsid w:val="000A4B64"/>
    <w:rsid w:val="000A4B6B"/>
    <w:rsid w:val="000A4BD1"/>
    <w:rsid w:val="000A4C3C"/>
    <w:rsid w:val="000A4C88"/>
    <w:rsid w:val="000A4C97"/>
    <w:rsid w:val="000A4CE7"/>
    <w:rsid w:val="000A4CEF"/>
    <w:rsid w:val="000A4D17"/>
    <w:rsid w:val="000A4D3C"/>
    <w:rsid w:val="000A4D83"/>
    <w:rsid w:val="000A4E64"/>
    <w:rsid w:val="000A4EA3"/>
    <w:rsid w:val="000A4EC7"/>
    <w:rsid w:val="000A4EE1"/>
    <w:rsid w:val="000A4FA1"/>
    <w:rsid w:val="000A50A3"/>
    <w:rsid w:val="000A5120"/>
    <w:rsid w:val="000A5194"/>
    <w:rsid w:val="000A51B1"/>
    <w:rsid w:val="000A52C4"/>
    <w:rsid w:val="000A52C8"/>
    <w:rsid w:val="000A5313"/>
    <w:rsid w:val="000A532B"/>
    <w:rsid w:val="000A5408"/>
    <w:rsid w:val="000A5425"/>
    <w:rsid w:val="000A55B4"/>
    <w:rsid w:val="000A55B5"/>
    <w:rsid w:val="000A55FB"/>
    <w:rsid w:val="000A574E"/>
    <w:rsid w:val="000A5810"/>
    <w:rsid w:val="000A58B9"/>
    <w:rsid w:val="000A596A"/>
    <w:rsid w:val="000A5ABB"/>
    <w:rsid w:val="000A5AC6"/>
    <w:rsid w:val="000A5C26"/>
    <w:rsid w:val="000A5C42"/>
    <w:rsid w:val="000A5CD5"/>
    <w:rsid w:val="000A5D17"/>
    <w:rsid w:val="000A5D20"/>
    <w:rsid w:val="000A5D7B"/>
    <w:rsid w:val="000A5DAB"/>
    <w:rsid w:val="000A5DD3"/>
    <w:rsid w:val="000A5E31"/>
    <w:rsid w:val="000A5E52"/>
    <w:rsid w:val="000A5ED4"/>
    <w:rsid w:val="000A5EE5"/>
    <w:rsid w:val="000A5FF4"/>
    <w:rsid w:val="000A60D8"/>
    <w:rsid w:val="000A6202"/>
    <w:rsid w:val="000A6226"/>
    <w:rsid w:val="000A622B"/>
    <w:rsid w:val="000A6255"/>
    <w:rsid w:val="000A62F9"/>
    <w:rsid w:val="000A62FC"/>
    <w:rsid w:val="000A632E"/>
    <w:rsid w:val="000A6364"/>
    <w:rsid w:val="000A64B8"/>
    <w:rsid w:val="000A662A"/>
    <w:rsid w:val="000A662E"/>
    <w:rsid w:val="000A6682"/>
    <w:rsid w:val="000A66AF"/>
    <w:rsid w:val="000A66D3"/>
    <w:rsid w:val="000A66DF"/>
    <w:rsid w:val="000A6703"/>
    <w:rsid w:val="000A67D4"/>
    <w:rsid w:val="000A680E"/>
    <w:rsid w:val="000A68D9"/>
    <w:rsid w:val="000A68E0"/>
    <w:rsid w:val="000A68E5"/>
    <w:rsid w:val="000A6931"/>
    <w:rsid w:val="000A69C0"/>
    <w:rsid w:val="000A6A22"/>
    <w:rsid w:val="000A6AA9"/>
    <w:rsid w:val="000A6AAE"/>
    <w:rsid w:val="000A6B5B"/>
    <w:rsid w:val="000A6B79"/>
    <w:rsid w:val="000A6BEF"/>
    <w:rsid w:val="000A6CE2"/>
    <w:rsid w:val="000A6D19"/>
    <w:rsid w:val="000A6D1C"/>
    <w:rsid w:val="000A6D2A"/>
    <w:rsid w:val="000A6D77"/>
    <w:rsid w:val="000A6DD0"/>
    <w:rsid w:val="000A6E32"/>
    <w:rsid w:val="000A6F64"/>
    <w:rsid w:val="000A6F71"/>
    <w:rsid w:val="000A704C"/>
    <w:rsid w:val="000A71C0"/>
    <w:rsid w:val="000A724F"/>
    <w:rsid w:val="000A7254"/>
    <w:rsid w:val="000A7282"/>
    <w:rsid w:val="000A729A"/>
    <w:rsid w:val="000A72EE"/>
    <w:rsid w:val="000A7461"/>
    <w:rsid w:val="000A7481"/>
    <w:rsid w:val="000A7495"/>
    <w:rsid w:val="000A7499"/>
    <w:rsid w:val="000A74F9"/>
    <w:rsid w:val="000A751F"/>
    <w:rsid w:val="000A75C3"/>
    <w:rsid w:val="000A7663"/>
    <w:rsid w:val="000A7670"/>
    <w:rsid w:val="000A776E"/>
    <w:rsid w:val="000A7791"/>
    <w:rsid w:val="000A77D7"/>
    <w:rsid w:val="000A77ED"/>
    <w:rsid w:val="000A7840"/>
    <w:rsid w:val="000A78E9"/>
    <w:rsid w:val="000A7978"/>
    <w:rsid w:val="000A7A11"/>
    <w:rsid w:val="000A7A57"/>
    <w:rsid w:val="000A7A6A"/>
    <w:rsid w:val="000A7BF8"/>
    <w:rsid w:val="000A7C7C"/>
    <w:rsid w:val="000A7CD6"/>
    <w:rsid w:val="000A7D9E"/>
    <w:rsid w:val="000A7EF3"/>
    <w:rsid w:val="000AF8FF"/>
    <w:rsid w:val="000B0072"/>
    <w:rsid w:val="000B0125"/>
    <w:rsid w:val="000B016B"/>
    <w:rsid w:val="000B01A9"/>
    <w:rsid w:val="000B01D7"/>
    <w:rsid w:val="000B01F5"/>
    <w:rsid w:val="000B0237"/>
    <w:rsid w:val="000B0281"/>
    <w:rsid w:val="000B033B"/>
    <w:rsid w:val="000B0426"/>
    <w:rsid w:val="000B0435"/>
    <w:rsid w:val="000B053D"/>
    <w:rsid w:val="000B05C9"/>
    <w:rsid w:val="000B068A"/>
    <w:rsid w:val="000B06C9"/>
    <w:rsid w:val="000B06CD"/>
    <w:rsid w:val="000B06EA"/>
    <w:rsid w:val="000B0785"/>
    <w:rsid w:val="000B0812"/>
    <w:rsid w:val="000B08D8"/>
    <w:rsid w:val="000B0998"/>
    <w:rsid w:val="000B09B7"/>
    <w:rsid w:val="000B0AD5"/>
    <w:rsid w:val="000B0BB4"/>
    <w:rsid w:val="000B0C3D"/>
    <w:rsid w:val="000B0CE2"/>
    <w:rsid w:val="000B0D1E"/>
    <w:rsid w:val="000B0D35"/>
    <w:rsid w:val="000B0E05"/>
    <w:rsid w:val="000B0E08"/>
    <w:rsid w:val="000B0E27"/>
    <w:rsid w:val="000B0E2F"/>
    <w:rsid w:val="000B0F55"/>
    <w:rsid w:val="000B0F92"/>
    <w:rsid w:val="000B10F4"/>
    <w:rsid w:val="000B110C"/>
    <w:rsid w:val="000B1153"/>
    <w:rsid w:val="000B1188"/>
    <w:rsid w:val="000B119B"/>
    <w:rsid w:val="000B11A3"/>
    <w:rsid w:val="000B134F"/>
    <w:rsid w:val="000B13CD"/>
    <w:rsid w:val="000B1407"/>
    <w:rsid w:val="000B141E"/>
    <w:rsid w:val="000B148A"/>
    <w:rsid w:val="000B1564"/>
    <w:rsid w:val="000B1774"/>
    <w:rsid w:val="000B17B3"/>
    <w:rsid w:val="000B17FF"/>
    <w:rsid w:val="000B1808"/>
    <w:rsid w:val="000B186B"/>
    <w:rsid w:val="000B1892"/>
    <w:rsid w:val="000B1962"/>
    <w:rsid w:val="000B1A5D"/>
    <w:rsid w:val="000B1B16"/>
    <w:rsid w:val="000B1B37"/>
    <w:rsid w:val="000B1CDB"/>
    <w:rsid w:val="000B1D62"/>
    <w:rsid w:val="000B1E80"/>
    <w:rsid w:val="000B1ED8"/>
    <w:rsid w:val="000B1EE3"/>
    <w:rsid w:val="000B2157"/>
    <w:rsid w:val="000B2175"/>
    <w:rsid w:val="000B21ED"/>
    <w:rsid w:val="000B2207"/>
    <w:rsid w:val="000B220A"/>
    <w:rsid w:val="000B22A9"/>
    <w:rsid w:val="000B231D"/>
    <w:rsid w:val="000B2328"/>
    <w:rsid w:val="000B23C6"/>
    <w:rsid w:val="000B24F5"/>
    <w:rsid w:val="000B24FE"/>
    <w:rsid w:val="000B25A1"/>
    <w:rsid w:val="000B2620"/>
    <w:rsid w:val="000B263D"/>
    <w:rsid w:val="000B263E"/>
    <w:rsid w:val="000B26E3"/>
    <w:rsid w:val="000B26FC"/>
    <w:rsid w:val="000B275B"/>
    <w:rsid w:val="000B27F0"/>
    <w:rsid w:val="000B2829"/>
    <w:rsid w:val="000B28B3"/>
    <w:rsid w:val="000B2908"/>
    <w:rsid w:val="000B292D"/>
    <w:rsid w:val="000B29A6"/>
    <w:rsid w:val="000B29BA"/>
    <w:rsid w:val="000B2A98"/>
    <w:rsid w:val="000B2A9B"/>
    <w:rsid w:val="000B2B4A"/>
    <w:rsid w:val="000B2B74"/>
    <w:rsid w:val="000B2B89"/>
    <w:rsid w:val="000B2B99"/>
    <w:rsid w:val="000B2BED"/>
    <w:rsid w:val="000B2C7B"/>
    <w:rsid w:val="000B2D23"/>
    <w:rsid w:val="000B2D9C"/>
    <w:rsid w:val="000B2E03"/>
    <w:rsid w:val="000B2E1F"/>
    <w:rsid w:val="000B2E6F"/>
    <w:rsid w:val="000B2E9F"/>
    <w:rsid w:val="000B2EBD"/>
    <w:rsid w:val="000B2EE8"/>
    <w:rsid w:val="000B2EF6"/>
    <w:rsid w:val="000B2F94"/>
    <w:rsid w:val="000B2FE4"/>
    <w:rsid w:val="000B3024"/>
    <w:rsid w:val="000B30C5"/>
    <w:rsid w:val="000B30F4"/>
    <w:rsid w:val="000B3110"/>
    <w:rsid w:val="000B33E9"/>
    <w:rsid w:val="000B34A2"/>
    <w:rsid w:val="000B34C4"/>
    <w:rsid w:val="000B35B7"/>
    <w:rsid w:val="000B35D5"/>
    <w:rsid w:val="000B36BE"/>
    <w:rsid w:val="000B36E2"/>
    <w:rsid w:val="000B36F6"/>
    <w:rsid w:val="000B3715"/>
    <w:rsid w:val="000B374C"/>
    <w:rsid w:val="000B37BA"/>
    <w:rsid w:val="000B37CB"/>
    <w:rsid w:val="000B385D"/>
    <w:rsid w:val="000B388C"/>
    <w:rsid w:val="000B3989"/>
    <w:rsid w:val="000B39E8"/>
    <w:rsid w:val="000B39EA"/>
    <w:rsid w:val="000B3A05"/>
    <w:rsid w:val="000B3CB2"/>
    <w:rsid w:val="000B3CF8"/>
    <w:rsid w:val="000B3D0E"/>
    <w:rsid w:val="000B3E13"/>
    <w:rsid w:val="000B3E4E"/>
    <w:rsid w:val="000B4025"/>
    <w:rsid w:val="000B4178"/>
    <w:rsid w:val="000B41E7"/>
    <w:rsid w:val="000B444C"/>
    <w:rsid w:val="000B44E9"/>
    <w:rsid w:val="000B452C"/>
    <w:rsid w:val="000B454F"/>
    <w:rsid w:val="000B455B"/>
    <w:rsid w:val="000B4616"/>
    <w:rsid w:val="000B466F"/>
    <w:rsid w:val="000B4683"/>
    <w:rsid w:val="000B47AB"/>
    <w:rsid w:val="000B4817"/>
    <w:rsid w:val="000B490A"/>
    <w:rsid w:val="000B4AB9"/>
    <w:rsid w:val="000B4B46"/>
    <w:rsid w:val="000B4B84"/>
    <w:rsid w:val="000B4BAB"/>
    <w:rsid w:val="000B4CB4"/>
    <w:rsid w:val="000B4D88"/>
    <w:rsid w:val="000B4DEA"/>
    <w:rsid w:val="000B50D0"/>
    <w:rsid w:val="000B50FB"/>
    <w:rsid w:val="000B519E"/>
    <w:rsid w:val="000B5255"/>
    <w:rsid w:val="000B52A1"/>
    <w:rsid w:val="000B52B7"/>
    <w:rsid w:val="000B52BB"/>
    <w:rsid w:val="000B5321"/>
    <w:rsid w:val="000B53F4"/>
    <w:rsid w:val="000B540E"/>
    <w:rsid w:val="000B54EC"/>
    <w:rsid w:val="000B54F8"/>
    <w:rsid w:val="000B5566"/>
    <w:rsid w:val="000B5640"/>
    <w:rsid w:val="000B5695"/>
    <w:rsid w:val="000B5746"/>
    <w:rsid w:val="000B577C"/>
    <w:rsid w:val="000B57A8"/>
    <w:rsid w:val="000B5836"/>
    <w:rsid w:val="000B5839"/>
    <w:rsid w:val="000B5890"/>
    <w:rsid w:val="000B58CD"/>
    <w:rsid w:val="000B59A7"/>
    <w:rsid w:val="000B5A22"/>
    <w:rsid w:val="000B5A79"/>
    <w:rsid w:val="000B5C0E"/>
    <w:rsid w:val="000B5C37"/>
    <w:rsid w:val="000B5DF4"/>
    <w:rsid w:val="000B5EE6"/>
    <w:rsid w:val="000B6126"/>
    <w:rsid w:val="000B6254"/>
    <w:rsid w:val="000B6298"/>
    <w:rsid w:val="000B632B"/>
    <w:rsid w:val="000B6385"/>
    <w:rsid w:val="000B63A6"/>
    <w:rsid w:val="000B63BD"/>
    <w:rsid w:val="000B641B"/>
    <w:rsid w:val="000B647F"/>
    <w:rsid w:val="000B6598"/>
    <w:rsid w:val="000B65E0"/>
    <w:rsid w:val="000B66FD"/>
    <w:rsid w:val="000B6732"/>
    <w:rsid w:val="000B673B"/>
    <w:rsid w:val="000B6784"/>
    <w:rsid w:val="000B6881"/>
    <w:rsid w:val="000B690A"/>
    <w:rsid w:val="000B6998"/>
    <w:rsid w:val="000B69BF"/>
    <w:rsid w:val="000B6A1F"/>
    <w:rsid w:val="000B6A40"/>
    <w:rsid w:val="000B6AF5"/>
    <w:rsid w:val="000B6B6F"/>
    <w:rsid w:val="000B6BF4"/>
    <w:rsid w:val="000B6C27"/>
    <w:rsid w:val="000B6EA1"/>
    <w:rsid w:val="000B6EBF"/>
    <w:rsid w:val="000B6ECD"/>
    <w:rsid w:val="000B6FA3"/>
    <w:rsid w:val="000B700A"/>
    <w:rsid w:val="000B705A"/>
    <w:rsid w:val="000B70FC"/>
    <w:rsid w:val="000B715D"/>
    <w:rsid w:val="000B72AE"/>
    <w:rsid w:val="000B7337"/>
    <w:rsid w:val="000B733F"/>
    <w:rsid w:val="000B734B"/>
    <w:rsid w:val="000B736D"/>
    <w:rsid w:val="000B7411"/>
    <w:rsid w:val="000B7540"/>
    <w:rsid w:val="000B762A"/>
    <w:rsid w:val="000B7653"/>
    <w:rsid w:val="000B76CC"/>
    <w:rsid w:val="000B76F2"/>
    <w:rsid w:val="000B76FB"/>
    <w:rsid w:val="000B7759"/>
    <w:rsid w:val="000B775E"/>
    <w:rsid w:val="000B777F"/>
    <w:rsid w:val="000B778E"/>
    <w:rsid w:val="000B77F3"/>
    <w:rsid w:val="000B7864"/>
    <w:rsid w:val="000B787D"/>
    <w:rsid w:val="000B78A9"/>
    <w:rsid w:val="000B78EA"/>
    <w:rsid w:val="000B78F6"/>
    <w:rsid w:val="000B790A"/>
    <w:rsid w:val="000B79A0"/>
    <w:rsid w:val="000B79DD"/>
    <w:rsid w:val="000B7A4B"/>
    <w:rsid w:val="000B7BF0"/>
    <w:rsid w:val="000B7E1F"/>
    <w:rsid w:val="000B7ECE"/>
    <w:rsid w:val="000B7FD8"/>
    <w:rsid w:val="000C002D"/>
    <w:rsid w:val="000C006E"/>
    <w:rsid w:val="000C00CE"/>
    <w:rsid w:val="000C01DB"/>
    <w:rsid w:val="000C0298"/>
    <w:rsid w:val="000C029A"/>
    <w:rsid w:val="000C02F7"/>
    <w:rsid w:val="000C0319"/>
    <w:rsid w:val="000C034D"/>
    <w:rsid w:val="000C0541"/>
    <w:rsid w:val="000C061C"/>
    <w:rsid w:val="000C072C"/>
    <w:rsid w:val="000C08DF"/>
    <w:rsid w:val="000C08FD"/>
    <w:rsid w:val="000C091B"/>
    <w:rsid w:val="000C091F"/>
    <w:rsid w:val="000C0958"/>
    <w:rsid w:val="000C0AAC"/>
    <w:rsid w:val="000C0B65"/>
    <w:rsid w:val="000C0B8D"/>
    <w:rsid w:val="000C0B93"/>
    <w:rsid w:val="000C0BB2"/>
    <w:rsid w:val="000C0BF0"/>
    <w:rsid w:val="000C0C43"/>
    <w:rsid w:val="000C0C55"/>
    <w:rsid w:val="000C0C58"/>
    <w:rsid w:val="000C0D51"/>
    <w:rsid w:val="000C0DBA"/>
    <w:rsid w:val="000C0E43"/>
    <w:rsid w:val="000C0E73"/>
    <w:rsid w:val="000C0F28"/>
    <w:rsid w:val="000C1278"/>
    <w:rsid w:val="000C12D3"/>
    <w:rsid w:val="000C12DB"/>
    <w:rsid w:val="000C12FA"/>
    <w:rsid w:val="000C13C6"/>
    <w:rsid w:val="000C13D0"/>
    <w:rsid w:val="000C13D5"/>
    <w:rsid w:val="000C13FF"/>
    <w:rsid w:val="000C14AC"/>
    <w:rsid w:val="000C15A1"/>
    <w:rsid w:val="000C15B6"/>
    <w:rsid w:val="000C15B8"/>
    <w:rsid w:val="000C1627"/>
    <w:rsid w:val="000C1661"/>
    <w:rsid w:val="000C16AC"/>
    <w:rsid w:val="000C1729"/>
    <w:rsid w:val="000C1777"/>
    <w:rsid w:val="000C18F7"/>
    <w:rsid w:val="000C193C"/>
    <w:rsid w:val="000C1A3F"/>
    <w:rsid w:val="000C1ABA"/>
    <w:rsid w:val="000C1BBD"/>
    <w:rsid w:val="000C1D20"/>
    <w:rsid w:val="000C1D4D"/>
    <w:rsid w:val="000C1D62"/>
    <w:rsid w:val="000C1E40"/>
    <w:rsid w:val="000C1E45"/>
    <w:rsid w:val="000C1E8B"/>
    <w:rsid w:val="000C1F31"/>
    <w:rsid w:val="000C1FED"/>
    <w:rsid w:val="000C202F"/>
    <w:rsid w:val="000C208D"/>
    <w:rsid w:val="000C20F3"/>
    <w:rsid w:val="000C20FE"/>
    <w:rsid w:val="000C217A"/>
    <w:rsid w:val="000C2205"/>
    <w:rsid w:val="000C2240"/>
    <w:rsid w:val="000C22FE"/>
    <w:rsid w:val="000C2388"/>
    <w:rsid w:val="000C23A4"/>
    <w:rsid w:val="000C23C8"/>
    <w:rsid w:val="000C23FB"/>
    <w:rsid w:val="000C2434"/>
    <w:rsid w:val="000C2479"/>
    <w:rsid w:val="000C24F9"/>
    <w:rsid w:val="000C2516"/>
    <w:rsid w:val="000C2529"/>
    <w:rsid w:val="000C252B"/>
    <w:rsid w:val="000C2659"/>
    <w:rsid w:val="000C2865"/>
    <w:rsid w:val="000C28BB"/>
    <w:rsid w:val="000C28CE"/>
    <w:rsid w:val="000C28FA"/>
    <w:rsid w:val="000C2A3F"/>
    <w:rsid w:val="000C2B14"/>
    <w:rsid w:val="000C2B51"/>
    <w:rsid w:val="000C2BB1"/>
    <w:rsid w:val="000C2CB9"/>
    <w:rsid w:val="000C2DE6"/>
    <w:rsid w:val="000C2EC0"/>
    <w:rsid w:val="000C2F9F"/>
    <w:rsid w:val="000C3091"/>
    <w:rsid w:val="000C3175"/>
    <w:rsid w:val="000C3197"/>
    <w:rsid w:val="000C320D"/>
    <w:rsid w:val="000C322E"/>
    <w:rsid w:val="000C3272"/>
    <w:rsid w:val="000C3308"/>
    <w:rsid w:val="000C3370"/>
    <w:rsid w:val="000C3387"/>
    <w:rsid w:val="000C3392"/>
    <w:rsid w:val="000C346D"/>
    <w:rsid w:val="000C35ED"/>
    <w:rsid w:val="000C361D"/>
    <w:rsid w:val="000C3768"/>
    <w:rsid w:val="000C3817"/>
    <w:rsid w:val="000C3826"/>
    <w:rsid w:val="000C39F7"/>
    <w:rsid w:val="000C3A37"/>
    <w:rsid w:val="000C3A6A"/>
    <w:rsid w:val="000C3AC2"/>
    <w:rsid w:val="000C3AE2"/>
    <w:rsid w:val="000C3B04"/>
    <w:rsid w:val="000C3B53"/>
    <w:rsid w:val="000C3B61"/>
    <w:rsid w:val="000C3BBE"/>
    <w:rsid w:val="000C3BE4"/>
    <w:rsid w:val="000C3C56"/>
    <w:rsid w:val="000C3D3E"/>
    <w:rsid w:val="000C3D50"/>
    <w:rsid w:val="000C3D51"/>
    <w:rsid w:val="000C3D94"/>
    <w:rsid w:val="000C3DAC"/>
    <w:rsid w:val="000C3DFC"/>
    <w:rsid w:val="000C3E03"/>
    <w:rsid w:val="000C3F2E"/>
    <w:rsid w:val="000C4024"/>
    <w:rsid w:val="000C403B"/>
    <w:rsid w:val="000C4042"/>
    <w:rsid w:val="000C4074"/>
    <w:rsid w:val="000C40D7"/>
    <w:rsid w:val="000C40F5"/>
    <w:rsid w:val="000C4261"/>
    <w:rsid w:val="000C433D"/>
    <w:rsid w:val="000C4343"/>
    <w:rsid w:val="000C43FD"/>
    <w:rsid w:val="000C4421"/>
    <w:rsid w:val="000C443A"/>
    <w:rsid w:val="000C4576"/>
    <w:rsid w:val="000C45CF"/>
    <w:rsid w:val="000C4751"/>
    <w:rsid w:val="000C47E1"/>
    <w:rsid w:val="000C4815"/>
    <w:rsid w:val="000C483B"/>
    <w:rsid w:val="000C4874"/>
    <w:rsid w:val="000C488A"/>
    <w:rsid w:val="000C4891"/>
    <w:rsid w:val="000C4957"/>
    <w:rsid w:val="000C497A"/>
    <w:rsid w:val="000C49B7"/>
    <w:rsid w:val="000C4A22"/>
    <w:rsid w:val="000C4A52"/>
    <w:rsid w:val="000C4AB1"/>
    <w:rsid w:val="000C4AEC"/>
    <w:rsid w:val="000C4AFF"/>
    <w:rsid w:val="000C4B82"/>
    <w:rsid w:val="000C4C1A"/>
    <w:rsid w:val="000C4C74"/>
    <w:rsid w:val="000C4CD9"/>
    <w:rsid w:val="000C4D07"/>
    <w:rsid w:val="000C4D25"/>
    <w:rsid w:val="000C4D6C"/>
    <w:rsid w:val="000C4DDC"/>
    <w:rsid w:val="000C4E06"/>
    <w:rsid w:val="000C4F62"/>
    <w:rsid w:val="000C50B8"/>
    <w:rsid w:val="000C5135"/>
    <w:rsid w:val="000C5156"/>
    <w:rsid w:val="000C5194"/>
    <w:rsid w:val="000C51A0"/>
    <w:rsid w:val="000C5202"/>
    <w:rsid w:val="000C530A"/>
    <w:rsid w:val="000C5320"/>
    <w:rsid w:val="000C549D"/>
    <w:rsid w:val="000C550E"/>
    <w:rsid w:val="000C5553"/>
    <w:rsid w:val="000C56D3"/>
    <w:rsid w:val="000C56FF"/>
    <w:rsid w:val="000C5712"/>
    <w:rsid w:val="000C598F"/>
    <w:rsid w:val="000C59C2"/>
    <w:rsid w:val="000C59C5"/>
    <w:rsid w:val="000C5A88"/>
    <w:rsid w:val="000C5AC8"/>
    <w:rsid w:val="000C5AFB"/>
    <w:rsid w:val="000C5B1A"/>
    <w:rsid w:val="000C5B4F"/>
    <w:rsid w:val="000C5BE8"/>
    <w:rsid w:val="000C5BED"/>
    <w:rsid w:val="000C5BEE"/>
    <w:rsid w:val="000C5C4D"/>
    <w:rsid w:val="000C5C8C"/>
    <w:rsid w:val="000C5D39"/>
    <w:rsid w:val="000C5DF3"/>
    <w:rsid w:val="000C5DFA"/>
    <w:rsid w:val="000C5E53"/>
    <w:rsid w:val="000C5ECC"/>
    <w:rsid w:val="000C5F02"/>
    <w:rsid w:val="000C5F84"/>
    <w:rsid w:val="000C5FE8"/>
    <w:rsid w:val="000C5FEA"/>
    <w:rsid w:val="000C6024"/>
    <w:rsid w:val="000C6076"/>
    <w:rsid w:val="000C6094"/>
    <w:rsid w:val="000C60EF"/>
    <w:rsid w:val="000C60F1"/>
    <w:rsid w:val="000C6104"/>
    <w:rsid w:val="000C61D8"/>
    <w:rsid w:val="000C6248"/>
    <w:rsid w:val="000C643D"/>
    <w:rsid w:val="000C64EF"/>
    <w:rsid w:val="000C6527"/>
    <w:rsid w:val="000C6539"/>
    <w:rsid w:val="000C65EA"/>
    <w:rsid w:val="000C66CF"/>
    <w:rsid w:val="000C6774"/>
    <w:rsid w:val="000C67CC"/>
    <w:rsid w:val="000C695B"/>
    <w:rsid w:val="000C69CD"/>
    <w:rsid w:val="000C69F4"/>
    <w:rsid w:val="000C6A30"/>
    <w:rsid w:val="000C6A3F"/>
    <w:rsid w:val="000C6B7E"/>
    <w:rsid w:val="000C6BCD"/>
    <w:rsid w:val="000C6BDC"/>
    <w:rsid w:val="000C6C5F"/>
    <w:rsid w:val="000C6CDE"/>
    <w:rsid w:val="000C6DC1"/>
    <w:rsid w:val="000C6DD9"/>
    <w:rsid w:val="000C6E53"/>
    <w:rsid w:val="000C6E60"/>
    <w:rsid w:val="000C6EC2"/>
    <w:rsid w:val="000C6ED5"/>
    <w:rsid w:val="000C6FA2"/>
    <w:rsid w:val="000C7090"/>
    <w:rsid w:val="000C719E"/>
    <w:rsid w:val="000C71DE"/>
    <w:rsid w:val="000C71E7"/>
    <w:rsid w:val="000C7229"/>
    <w:rsid w:val="000C723B"/>
    <w:rsid w:val="000C72C5"/>
    <w:rsid w:val="000C7318"/>
    <w:rsid w:val="000C7390"/>
    <w:rsid w:val="000C73AC"/>
    <w:rsid w:val="000C73E8"/>
    <w:rsid w:val="000C7473"/>
    <w:rsid w:val="000C7506"/>
    <w:rsid w:val="000C750A"/>
    <w:rsid w:val="000C7535"/>
    <w:rsid w:val="000C7547"/>
    <w:rsid w:val="000C758A"/>
    <w:rsid w:val="000C7642"/>
    <w:rsid w:val="000C774E"/>
    <w:rsid w:val="000C7759"/>
    <w:rsid w:val="000C7791"/>
    <w:rsid w:val="000C77CF"/>
    <w:rsid w:val="000C7865"/>
    <w:rsid w:val="000C791A"/>
    <w:rsid w:val="000C795D"/>
    <w:rsid w:val="000C7969"/>
    <w:rsid w:val="000C7ADE"/>
    <w:rsid w:val="000C7AF9"/>
    <w:rsid w:val="000C7BC8"/>
    <w:rsid w:val="000C7C3D"/>
    <w:rsid w:val="000C7C41"/>
    <w:rsid w:val="000C7CDD"/>
    <w:rsid w:val="000C7CE0"/>
    <w:rsid w:val="000C7EC3"/>
    <w:rsid w:val="000C7EE6"/>
    <w:rsid w:val="000C7F0D"/>
    <w:rsid w:val="000C7F7E"/>
    <w:rsid w:val="000C7F92"/>
    <w:rsid w:val="000C9BD4"/>
    <w:rsid w:val="000D0042"/>
    <w:rsid w:val="000D0363"/>
    <w:rsid w:val="000D0405"/>
    <w:rsid w:val="000D0451"/>
    <w:rsid w:val="000D04C1"/>
    <w:rsid w:val="000D04D6"/>
    <w:rsid w:val="000D04E8"/>
    <w:rsid w:val="000D04FB"/>
    <w:rsid w:val="000D050B"/>
    <w:rsid w:val="000D0661"/>
    <w:rsid w:val="000D0696"/>
    <w:rsid w:val="000D0782"/>
    <w:rsid w:val="000D079D"/>
    <w:rsid w:val="000D07CF"/>
    <w:rsid w:val="000D0957"/>
    <w:rsid w:val="000D09B3"/>
    <w:rsid w:val="000D0AFC"/>
    <w:rsid w:val="000D0BD2"/>
    <w:rsid w:val="000D0C1D"/>
    <w:rsid w:val="000D0CBE"/>
    <w:rsid w:val="000D1175"/>
    <w:rsid w:val="000D11EB"/>
    <w:rsid w:val="000D120A"/>
    <w:rsid w:val="000D1341"/>
    <w:rsid w:val="000D1368"/>
    <w:rsid w:val="000D1387"/>
    <w:rsid w:val="000D13CA"/>
    <w:rsid w:val="000D13CC"/>
    <w:rsid w:val="000D1404"/>
    <w:rsid w:val="000D1481"/>
    <w:rsid w:val="000D1582"/>
    <w:rsid w:val="000D1604"/>
    <w:rsid w:val="000D160A"/>
    <w:rsid w:val="000D1954"/>
    <w:rsid w:val="000D1A5F"/>
    <w:rsid w:val="000D1B82"/>
    <w:rsid w:val="000D1C04"/>
    <w:rsid w:val="000D1CAF"/>
    <w:rsid w:val="000D1D70"/>
    <w:rsid w:val="000D20A9"/>
    <w:rsid w:val="000D21D4"/>
    <w:rsid w:val="000D21EC"/>
    <w:rsid w:val="000D22DF"/>
    <w:rsid w:val="000D238D"/>
    <w:rsid w:val="000D2419"/>
    <w:rsid w:val="000D2544"/>
    <w:rsid w:val="000D258A"/>
    <w:rsid w:val="000D2590"/>
    <w:rsid w:val="000D25B6"/>
    <w:rsid w:val="000D268D"/>
    <w:rsid w:val="000D275F"/>
    <w:rsid w:val="000D27A4"/>
    <w:rsid w:val="000D27FC"/>
    <w:rsid w:val="000D2A14"/>
    <w:rsid w:val="000D2A57"/>
    <w:rsid w:val="000D2ABF"/>
    <w:rsid w:val="000D2C12"/>
    <w:rsid w:val="000D2CC7"/>
    <w:rsid w:val="000D2DE2"/>
    <w:rsid w:val="000D2DF5"/>
    <w:rsid w:val="000D2E04"/>
    <w:rsid w:val="000D2E1C"/>
    <w:rsid w:val="000D2E88"/>
    <w:rsid w:val="000D2EA4"/>
    <w:rsid w:val="000D2FC5"/>
    <w:rsid w:val="000D30E6"/>
    <w:rsid w:val="000D3115"/>
    <w:rsid w:val="000D3150"/>
    <w:rsid w:val="000D3151"/>
    <w:rsid w:val="000D321E"/>
    <w:rsid w:val="000D3248"/>
    <w:rsid w:val="000D3275"/>
    <w:rsid w:val="000D328D"/>
    <w:rsid w:val="000D3297"/>
    <w:rsid w:val="000D32F1"/>
    <w:rsid w:val="000D337E"/>
    <w:rsid w:val="000D344E"/>
    <w:rsid w:val="000D3490"/>
    <w:rsid w:val="000D356C"/>
    <w:rsid w:val="000D35B5"/>
    <w:rsid w:val="000D36AB"/>
    <w:rsid w:val="000D36B7"/>
    <w:rsid w:val="000D36C9"/>
    <w:rsid w:val="000D36CB"/>
    <w:rsid w:val="000D3805"/>
    <w:rsid w:val="000D38BF"/>
    <w:rsid w:val="000D39C0"/>
    <w:rsid w:val="000D39CB"/>
    <w:rsid w:val="000D39D5"/>
    <w:rsid w:val="000D39FD"/>
    <w:rsid w:val="000D3A61"/>
    <w:rsid w:val="000D3AF9"/>
    <w:rsid w:val="000D3B46"/>
    <w:rsid w:val="000D3BFE"/>
    <w:rsid w:val="000D3BFF"/>
    <w:rsid w:val="000D3C10"/>
    <w:rsid w:val="000D3C74"/>
    <w:rsid w:val="000D3E5F"/>
    <w:rsid w:val="000D3E92"/>
    <w:rsid w:val="000D3F1A"/>
    <w:rsid w:val="000D3F7C"/>
    <w:rsid w:val="000D40A7"/>
    <w:rsid w:val="000D4170"/>
    <w:rsid w:val="000D41EB"/>
    <w:rsid w:val="000D4286"/>
    <w:rsid w:val="000D4291"/>
    <w:rsid w:val="000D4394"/>
    <w:rsid w:val="000D442C"/>
    <w:rsid w:val="000D453E"/>
    <w:rsid w:val="000D45DF"/>
    <w:rsid w:val="000D4671"/>
    <w:rsid w:val="000D4680"/>
    <w:rsid w:val="000D46FC"/>
    <w:rsid w:val="000D47A1"/>
    <w:rsid w:val="000D480D"/>
    <w:rsid w:val="000D4810"/>
    <w:rsid w:val="000D490B"/>
    <w:rsid w:val="000D493D"/>
    <w:rsid w:val="000D4950"/>
    <w:rsid w:val="000D4A05"/>
    <w:rsid w:val="000D4A2F"/>
    <w:rsid w:val="000D4B00"/>
    <w:rsid w:val="000D4B4A"/>
    <w:rsid w:val="000D4B6B"/>
    <w:rsid w:val="000D4BED"/>
    <w:rsid w:val="000D4C4E"/>
    <w:rsid w:val="000D4E72"/>
    <w:rsid w:val="000D4EFA"/>
    <w:rsid w:val="000D5166"/>
    <w:rsid w:val="000D51DF"/>
    <w:rsid w:val="000D51E4"/>
    <w:rsid w:val="000D525A"/>
    <w:rsid w:val="000D5288"/>
    <w:rsid w:val="000D5412"/>
    <w:rsid w:val="000D547A"/>
    <w:rsid w:val="000D55F8"/>
    <w:rsid w:val="000D564E"/>
    <w:rsid w:val="000D570E"/>
    <w:rsid w:val="000D5710"/>
    <w:rsid w:val="000D5741"/>
    <w:rsid w:val="000D57B1"/>
    <w:rsid w:val="000D587B"/>
    <w:rsid w:val="000D5A96"/>
    <w:rsid w:val="000D5AF6"/>
    <w:rsid w:val="000D5BB9"/>
    <w:rsid w:val="000D5C4F"/>
    <w:rsid w:val="000D5DA2"/>
    <w:rsid w:val="000D60C7"/>
    <w:rsid w:val="000D6191"/>
    <w:rsid w:val="000D623C"/>
    <w:rsid w:val="000D633C"/>
    <w:rsid w:val="000D6496"/>
    <w:rsid w:val="000D64FC"/>
    <w:rsid w:val="000D664F"/>
    <w:rsid w:val="000D66D3"/>
    <w:rsid w:val="000D6809"/>
    <w:rsid w:val="000D6823"/>
    <w:rsid w:val="000D6898"/>
    <w:rsid w:val="000D6993"/>
    <w:rsid w:val="000D69CA"/>
    <w:rsid w:val="000D69E7"/>
    <w:rsid w:val="000D6A0C"/>
    <w:rsid w:val="000D6B7B"/>
    <w:rsid w:val="000D6C48"/>
    <w:rsid w:val="000D6CE4"/>
    <w:rsid w:val="000D6D53"/>
    <w:rsid w:val="000D6E98"/>
    <w:rsid w:val="000D6EB4"/>
    <w:rsid w:val="000D6EF8"/>
    <w:rsid w:val="000D6F27"/>
    <w:rsid w:val="000D6F3F"/>
    <w:rsid w:val="000D6F4C"/>
    <w:rsid w:val="000D701B"/>
    <w:rsid w:val="000D705D"/>
    <w:rsid w:val="000D715B"/>
    <w:rsid w:val="000D71F0"/>
    <w:rsid w:val="000D71FD"/>
    <w:rsid w:val="000D7202"/>
    <w:rsid w:val="000D7234"/>
    <w:rsid w:val="000D72F2"/>
    <w:rsid w:val="000D7343"/>
    <w:rsid w:val="000D736D"/>
    <w:rsid w:val="000D73C1"/>
    <w:rsid w:val="000D741B"/>
    <w:rsid w:val="000D752B"/>
    <w:rsid w:val="000D75D0"/>
    <w:rsid w:val="000D7664"/>
    <w:rsid w:val="000D7691"/>
    <w:rsid w:val="000D76AD"/>
    <w:rsid w:val="000D7748"/>
    <w:rsid w:val="000D7770"/>
    <w:rsid w:val="000D77DC"/>
    <w:rsid w:val="000D7A4C"/>
    <w:rsid w:val="000D7A62"/>
    <w:rsid w:val="000D7A77"/>
    <w:rsid w:val="000D7ABB"/>
    <w:rsid w:val="000D7ADB"/>
    <w:rsid w:val="000D7B34"/>
    <w:rsid w:val="000D7B96"/>
    <w:rsid w:val="000D7BB3"/>
    <w:rsid w:val="000D7C54"/>
    <w:rsid w:val="000D7C6A"/>
    <w:rsid w:val="000D7C7B"/>
    <w:rsid w:val="000D7C88"/>
    <w:rsid w:val="000D7CAD"/>
    <w:rsid w:val="000D7DD3"/>
    <w:rsid w:val="000D7E1F"/>
    <w:rsid w:val="000D7F68"/>
    <w:rsid w:val="000DA3B5"/>
    <w:rsid w:val="000E0129"/>
    <w:rsid w:val="000E0280"/>
    <w:rsid w:val="000E02BE"/>
    <w:rsid w:val="000E032E"/>
    <w:rsid w:val="000E0368"/>
    <w:rsid w:val="000E0385"/>
    <w:rsid w:val="000E0399"/>
    <w:rsid w:val="000E05FE"/>
    <w:rsid w:val="000E0607"/>
    <w:rsid w:val="000E0690"/>
    <w:rsid w:val="000E0693"/>
    <w:rsid w:val="000E072B"/>
    <w:rsid w:val="000E0760"/>
    <w:rsid w:val="000E07E2"/>
    <w:rsid w:val="000E081A"/>
    <w:rsid w:val="000E0981"/>
    <w:rsid w:val="000E0984"/>
    <w:rsid w:val="000E0A70"/>
    <w:rsid w:val="000E0A72"/>
    <w:rsid w:val="000E0AA0"/>
    <w:rsid w:val="000E0B39"/>
    <w:rsid w:val="000E0B5A"/>
    <w:rsid w:val="000E0D01"/>
    <w:rsid w:val="000E0D3D"/>
    <w:rsid w:val="000E0DE9"/>
    <w:rsid w:val="000E0E10"/>
    <w:rsid w:val="000E0EBC"/>
    <w:rsid w:val="000E0F0A"/>
    <w:rsid w:val="000E0F21"/>
    <w:rsid w:val="000E0F48"/>
    <w:rsid w:val="000E0F54"/>
    <w:rsid w:val="000E10E0"/>
    <w:rsid w:val="000E10EB"/>
    <w:rsid w:val="000E11F9"/>
    <w:rsid w:val="000E1234"/>
    <w:rsid w:val="000E12CD"/>
    <w:rsid w:val="000E12D6"/>
    <w:rsid w:val="000E1321"/>
    <w:rsid w:val="000E13B0"/>
    <w:rsid w:val="000E13ED"/>
    <w:rsid w:val="000E14AC"/>
    <w:rsid w:val="000E1603"/>
    <w:rsid w:val="000E1773"/>
    <w:rsid w:val="000E17AF"/>
    <w:rsid w:val="000E17F7"/>
    <w:rsid w:val="000E1A6B"/>
    <w:rsid w:val="000E1ABE"/>
    <w:rsid w:val="000E1ADA"/>
    <w:rsid w:val="000E1B18"/>
    <w:rsid w:val="000E1B5A"/>
    <w:rsid w:val="000E1B5B"/>
    <w:rsid w:val="000E1C81"/>
    <w:rsid w:val="000E1C84"/>
    <w:rsid w:val="000E1CF5"/>
    <w:rsid w:val="000E1F89"/>
    <w:rsid w:val="000E1F8A"/>
    <w:rsid w:val="000E2012"/>
    <w:rsid w:val="000E2129"/>
    <w:rsid w:val="000E216C"/>
    <w:rsid w:val="000E2211"/>
    <w:rsid w:val="000E221A"/>
    <w:rsid w:val="000E2237"/>
    <w:rsid w:val="000E223F"/>
    <w:rsid w:val="000E2345"/>
    <w:rsid w:val="000E23D5"/>
    <w:rsid w:val="000E2492"/>
    <w:rsid w:val="000E251F"/>
    <w:rsid w:val="000E2576"/>
    <w:rsid w:val="000E2577"/>
    <w:rsid w:val="000E2635"/>
    <w:rsid w:val="000E2663"/>
    <w:rsid w:val="000E2714"/>
    <w:rsid w:val="000E27B3"/>
    <w:rsid w:val="000E27BB"/>
    <w:rsid w:val="000E29FD"/>
    <w:rsid w:val="000E2B13"/>
    <w:rsid w:val="000E2B4C"/>
    <w:rsid w:val="000E2CA4"/>
    <w:rsid w:val="000E2DA2"/>
    <w:rsid w:val="000E2DF7"/>
    <w:rsid w:val="000E2DFA"/>
    <w:rsid w:val="000E2F2B"/>
    <w:rsid w:val="000E2F48"/>
    <w:rsid w:val="000E2F63"/>
    <w:rsid w:val="000E2FF2"/>
    <w:rsid w:val="000E320B"/>
    <w:rsid w:val="000E32E6"/>
    <w:rsid w:val="000E3424"/>
    <w:rsid w:val="000E3434"/>
    <w:rsid w:val="000E3478"/>
    <w:rsid w:val="000E3557"/>
    <w:rsid w:val="000E35AB"/>
    <w:rsid w:val="000E35CE"/>
    <w:rsid w:val="000E35E2"/>
    <w:rsid w:val="000E3677"/>
    <w:rsid w:val="000E36D5"/>
    <w:rsid w:val="000E370B"/>
    <w:rsid w:val="000E3710"/>
    <w:rsid w:val="000E373F"/>
    <w:rsid w:val="000E3782"/>
    <w:rsid w:val="000E385D"/>
    <w:rsid w:val="000E3860"/>
    <w:rsid w:val="000E38F6"/>
    <w:rsid w:val="000E38FD"/>
    <w:rsid w:val="000E393F"/>
    <w:rsid w:val="000E3965"/>
    <w:rsid w:val="000E398F"/>
    <w:rsid w:val="000E39B4"/>
    <w:rsid w:val="000E3AA6"/>
    <w:rsid w:val="000E3AB8"/>
    <w:rsid w:val="000E3AFE"/>
    <w:rsid w:val="000E3B0A"/>
    <w:rsid w:val="000E3BBB"/>
    <w:rsid w:val="000E3BFA"/>
    <w:rsid w:val="000E3C85"/>
    <w:rsid w:val="000E3CC6"/>
    <w:rsid w:val="000E3D42"/>
    <w:rsid w:val="000E3DC8"/>
    <w:rsid w:val="000E3EF0"/>
    <w:rsid w:val="000E3F89"/>
    <w:rsid w:val="000E3FFB"/>
    <w:rsid w:val="000E40CB"/>
    <w:rsid w:val="000E4155"/>
    <w:rsid w:val="000E42CF"/>
    <w:rsid w:val="000E4407"/>
    <w:rsid w:val="000E440C"/>
    <w:rsid w:val="000E454D"/>
    <w:rsid w:val="000E470B"/>
    <w:rsid w:val="000E4747"/>
    <w:rsid w:val="000E49B7"/>
    <w:rsid w:val="000E4A2B"/>
    <w:rsid w:val="000E4B41"/>
    <w:rsid w:val="000E4C13"/>
    <w:rsid w:val="000E4CB2"/>
    <w:rsid w:val="000E4D04"/>
    <w:rsid w:val="000E4DF3"/>
    <w:rsid w:val="000E4EB6"/>
    <w:rsid w:val="000E4F03"/>
    <w:rsid w:val="000E4F4F"/>
    <w:rsid w:val="000E4FAB"/>
    <w:rsid w:val="000E5086"/>
    <w:rsid w:val="000E511C"/>
    <w:rsid w:val="000E5182"/>
    <w:rsid w:val="000E5275"/>
    <w:rsid w:val="000E52C0"/>
    <w:rsid w:val="000E52EF"/>
    <w:rsid w:val="000E5305"/>
    <w:rsid w:val="000E5336"/>
    <w:rsid w:val="000E537B"/>
    <w:rsid w:val="000E543B"/>
    <w:rsid w:val="000E5487"/>
    <w:rsid w:val="000E54B6"/>
    <w:rsid w:val="000E550A"/>
    <w:rsid w:val="000E5546"/>
    <w:rsid w:val="000E55B9"/>
    <w:rsid w:val="000E56D4"/>
    <w:rsid w:val="000E5703"/>
    <w:rsid w:val="000E578E"/>
    <w:rsid w:val="000E57B9"/>
    <w:rsid w:val="000E57F7"/>
    <w:rsid w:val="000E5830"/>
    <w:rsid w:val="000E589C"/>
    <w:rsid w:val="000E599F"/>
    <w:rsid w:val="000E59A7"/>
    <w:rsid w:val="000E5A72"/>
    <w:rsid w:val="000E5A82"/>
    <w:rsid w:val="000E5AD8"/>
    <w:rsid w:val="000E5AF5"/>
    <w:rsid w:val="000E5B42"/>
    <w:rsid w:val="000E5B50"/>
    <w:rsid w:val="000E5BF3"/>
    <w:rsid w:val="000E5DAC"/>
    <w:rsid w:val="000E5DE7"/>
    <w:rsid w:val="000E5E67"/>
    <w:rsid w:val="000E5FB2"/>
    <w:rsid w:val="000E6055"/>
    <w:rsid w:val="000E60DC"/>
    <w:rsid w:val="000E61A2"/>
    <w:rsid w:val="000E61C4"/>
    <w:rsid w:val="000E6236"/>
    <w:rsid w:val="000E6290"/>
    <w:rsid w:val="000E62CA"/>
    <w:rsid w:val="000E6321"/>
    <w:rsid w:val="000E63D1"/>
    <w:rsid w:val="000E64E4"/>
    <w:rsid w:val="000E653E"/>
    <w:rsid w:val="000E654E"/>
    <w:rsid w:val="000E655B"/>
    <w:rsid w:val="000E6609"/>
    <w:rsid w:val="000E6688"/>
    <w:rsid w:val="000E66CA"/>
    <w:rsid w:val="000E66EA"/>
    <w:rsid w:val="000E6719"/>
    <w:rsid w:val="000E6774"/>
    <w:rsid w:val="000E6869"/>
    <w:rsid w:val="000E68A7"/>
    <w:rsid w:val="000E6903"/>
    <w:rsid w:val="000E69D3"/>
    <w:rsid w:val="000E6A1F"/>
    <w:rsid w:val="000E6AF0"/>
    <w:rsid w:val="000E6B40"/>
    <w:rsid w:val="000E6B42"/>
    <w:rsid w:val="000E6B65"/>
    <w:rsid w:val="000E6B6E"/>
    <w:rsid w:val="000E6B89"/>
    <w:rsid w:val="000E6BF5"/>
    <w:rsid w:val="000E6C7C"/>
    <w:rsid w:val="000E6CA5"/>
    <w:rsid w:val="000E6CCF"/>
    <w:rsid w:val="000E6F20"/>
    <w:rsid w:val="000E6FDF"/>
    <w:rsid w:val="000E7060"/>
    <w:rsid w:val="000E7069"/>
    <w:rsid w:val="000E70DC"/>
    <w:rsid w:val="000E7154"/>
    <w:rsid w:val="000E7233"/>
    <w:rsid w:val="000E7244"/>
    <w:rsid w:val="000E735D"/>
    <w:rsid w:val="000E736B"/>
    <w:rsid w:val="000E73B3"/>
    <w:rsid w:val="000E7483"/>
    <w:rsid w:val="000E7489"/>
    <w:rsid w:val="000E74FB"/>
    <w:rsid w:val="000E74FF"/>
    <w:rsid w:val="000E75C8"/>
    <w:rsid w:val="000E770C"/>
    <w:rsid w:val="000E777C"/>
    <w:rsid w:val="000E77CB"/>
    <w:rsid w:val="000E78AE"/>
    <w:rsid w:val="000E7959"/>
    <w:rsid w:val="000E7A4E"/>
    <w:rsid w:val="000E7A65"/>
    <w:rsid w:val="000E7ACD"/>
    <w:rsid w:val="000E7B00"/>
    <w:rsid w:val="000E7C38"/>
    <w:rsid w:val="000E7C77"/>
    <w:rsid w:val="000E7D01"/>
    <w:rsid w:val="000E7E14"/>
    <w:rsid w:val="000E7E81"/>
    <w:rsid w:val="000E7EAB"/>
    <w:rsid w:val="000E7FD5"/>
    <w:rsid w:val="000E7FDD"/>
    <w:rsid w:val="000E9DC6"/>
    <w:rsid w:val="000E9F38"/>
    <w:rsid w:val="000EA414"/>
    <w:rsid w:val="000F0022"/>
    <w:rsid w:val="000F003C"/>
    <w:rsid w:val="000F006B"/>
    <w:rsid w:val="000F0168"/>
    <w:rsid w:val="000F01CD"/>
    <w:rsid w:val="000F03E2"/>
    <w:rsid w:val="000F0418"/>
    <w:rsid w:val="000F049D"/>
    <w:rsid w:val="000F0574"/>
    <w:rsid w:val="000F05AF"/>
    <w:rsid w:val="000F06C0"/>
    <w:rsid w:val="000F06F3"/>
    <w:rsid w:val="000F07D9"/>
    <w:rsid w:val="000F07FF"/>
    <w:rsid w:val="000F0825"/>
    <w:rsid w:val="000F083A"/>
    <w:rsid w:val="000F08AD"/>
    <w:rsid w:val="000F0939"/>
    <w:rsid w:val="000F0954"/>
    <w:rsid w:val="000F0AFC"/>
    <w:rsid w:val="000F0B1B"/>
    <w:rsid w:val="000F0BAC"/>
    <w:rsid w:val="000F0BDB"/>
    <w:rsid w:val="000F0BF1"/>
    <w:rsid w:val="000F0C1A"/>
    <w:rsid w:val="000F0C37"/>
    <w:rsid w:val="000F0C3F"/>
    <w:rsid w:val="000F0DB8"/>
    <w:rsid w:val="000F0DD1"/>
    <w:rsid w:val="000F0E37"/>
    <w:rsid w:val="000F0E93"/>
    <w:rsid w:val="000F0FE8"/>
    <w:rsid w:val="000F0FFA"/>
    <w:rsid w:val="000F106E"/>
    <w:rsid w:val="000F1090"/>
    <w:rsid w:val="000F10BE"/>
    <w:rsid w:val="000F1114"/>
    <w:rsid w:val="000F111B"/>
    <w:rsid w:val="000F1222"/>
    <w:rsid w:val="000F124C"/>
    <w:rsid w:val="000F127F"/>
    <w:rsid w:val="000F1402"/>
    <w:rsid w:val="000F1412"/>
    <w:rsid w:val="000F1424"/>
    <w:rsid w:val="000F16B7"/>
    <w:rsid w:val="000F16E8"/>
    <w:rsid w:val="000F19F5"/>
    <w:rsid w:val="000F19FE"/>
    <w:rsid w:val="000F1A67"/>
    <w:rsid w:val="000F1AB1"/>
    <w:rsid w:val="000F1B3B"/>
    <w:rsid w:val="000F1B43"/>
    <w:rsid w:val="000F1B81"/>
    <w:rsid w:val="000F1D11"/>
    <w:rsid w:val="000F1D18"/>
    <w:rsid w:val="000F1D8F"/>
    <w:rsid w:val="000F1DA6"/>
    <w:rsid w:val="000F1DE1"/>
    <w:rsid w:val="000F1E16"/>
    <w:rsid w:val="000F1E2A"/>
    <w:rsid w:val="000F1E2E"/>
    <w:rsid w:val="000F1F60"/>
    <w:rsid w:val="000F21FC"/>
    <w:rsid w:val="000F2210"/>
    <w:rsid w:val="000F229F"/>
    <w:rsid w:val="000F22B8"/>
    <w:rsid w:val="000F2384"/>
    <w:rsid w:val="000F23D8"/>
    <w:rsid w:val="000F2407"/>
    <w:rsid w:val="000F240A"/>
    <w:rsid w:val="000F2540"/>
    <w:rsid w:val="000F26CA"/>
    <w:rsid w:val="000F26F0"/>
    <w:rsid w:val="000F2756"/>
    <w:rsid w:val="000F2776"/>
    <w:rsid w:val="000F282D"/>
    <w:rsid w:val="000F29B9"/>
    <w:rsid w:val="000F2B10"/>
    <w:rsid w:val="000F2BCE"/>
    <w:rsid w:val="000F2C7A"/>
    <w:rsid w:val="000F2CB3"/>
    <w:rsid w:val="000F2DA1"/>
    <w:rsid w:val="000F2E90"/>
    <w:rsid w:val="000F2E9A"/>
    <w:rsid w:val="000F2F0B"/>
    <w:rsid w:val="000F2F71"/>
    <w:rsid w:val="000F3009"/>
    <w:rsid w:val="000F3036"/>
    <w:rsid w:val="000F3171"/>
    <w:rsid w:val="000F3266"/>
    <w:rsid w:val="000F329A"/>
    <w:rsid w:val="000F32B0"/>
    <w:rsid w:val="000F354B"/>
    <w:rsid w:val="000F35CF"/>
    <w:rsid w:val="000F35E4"/>
    <w:rsid w:val="000F3694"/>
    <w:rsid w:val="000F373F"/>
    <w:rsid w:val="000F3749"/>
    <w:rsid w:val="000F3760"/>
    <w:rsid w:val="000F3777"/>
    <w:rsid w:val="000F37DA"/>
    <w:rsid w:val="000F37E4"/>
    <w:rsid w:val="000F389D"/>
    <w:rsid w:val="000F38B8"/>
    <w:rsid w:val="000F39B5"/>
    <w:rsid w:val="000F39DE"/>
    <w:rsid w:val="000F3B13"/>
    <w:rsid w:val="000F3B51"/>
    <w:rsid w:val="000F3B56"/>
    <w:rsid w:val="000F3C44"/>
    <w:rsid w:val="000F3CBF"/>
    <w:rsid w:val="000F3DA8"/>
    <w:rsid w:val="000F3E94"/>
    <w:rsid w:val="000F3F6E"/>
    <w:rsid w:val="000F3F8A"/>
    <w:rsid w:val="000F4067"/>
    <w:rsid w:val="000F4071"/>
    <w:rsid w:val="000F4086"/>
    <w:rsid w:val="000F4105"/>
    <w:rsid w:val="000F414D"/>
    <w:rsid w:val="000F4379"/>
    <w:rsid w:val="000F44F0"/>
    <w:rsid w:val="000F454B"/>
    <w:rsid w:val="000F4570"/>
    <w:rsid w:val="000F46E2"/>
    <w:rsid w:val="000F48AF"/>
    <w:rsid w:val="000F48D9"/>
    <w:rsid w:val="000F492F"/>
    <w:rsid w:val="000F4A3D"/>
    <w:rsid w:val="000F4A79"/>
    <w:rsid w:val="000F4AE1"/>
    <w:rsid w:val="000F4C00"/>
    <w:rsid w:val="000F4C2A"/>
    <w:rsid w:val="000F4D53"/>
    <w:rsid w:val="000F4DF4"/>
    <w:rsid w:val="000F4F77"/>
    <w:rsid w:val="000F4F9F"/>
    <w:rsid w:val="000F4FA3"/>
    <w:rsid w:val="000F50B8"/>
    <w:rsid w:val="000F5173"/>
    <w:rsid w:val="000F52EB"/>
    <w:rsid w:val="000F53E5"/>
    <w:rsid w:val="000F5416"/>
    <w:rsid w:val="000F5446"/>
    <w:rsid w:val="000F553B"/>
    <w:rsid w:val="000F55BF"/>
    <w:rsid w:val="000F563A"/>
    <w:rsid w:val="000F56EB"/>
    <w:rsid w:val="000F56FF"/>
    <w:rsid w:val="000F5730"/>
    <w:rsid w:val="000F575A"/>
    <w:rsid w:val="000F57A5"/>
    <w:rsid w:val="000F57D9"/>
    <w:rsid w:val="000F5847"/>
    <w:rsid w:val="000F584E"/>
    <w:rsid w:val="000F5931"/>
    <w:rsid w:val="000F599C"/>
    <w:rsid w:val="000F5AB2"/>
    <w:rsid w:val="000F5AD4"/>
    <w:rsid w:val="000F5B41"/>
    <w:rsid w:val="000F5D1F"/>
    <w:rsid w:val="000F5E12"/>
    <w:rsid w:val="000F5EC9"/>
    <w:rsid w:val="000F5F5D"/>
    <w:rsid w:val="000F6026"/>
    <w:rsid w:val="000F60FB"/>
    <w:rsid w:val="000F61CA"/>
    <w:rsid w:val="000F6200"/>
    <w:rsid w:val="000F6236"/>
    <w:rsid w:val="000F623E"/>
    <w:rsid w:val="000F6252"/>
    <w:rsid w:val="000F63C7"/>
    <w:rsid w:val="000F640B"/>
    <w:rsid w:val="000F643C"/>
    <w:rsid w:val="000F64BD"/>
    <w:rsid w:val="000F6546"/>
    <w:rsid w:val="000F6593"/>
    <w:rsid w:val="000F6694"/>
    <w:rsid w:val="000F66B5"/>
    <w:rsid w:val="000F66C4"/>
    <w:rsid w:val="000F685F"/>
    <w:rsid w:val="000F69ED"/>
    <w:rsid w:val="000F6A1A"/>
    <w:rsid w:val="000F6C18"/>
    <w:rsid w:val="000F6D5F"/>
    <w:rsid w:val="000F6DC5"/>
    <w:rsid w:val="000F6DC8"/>
    <w:rsid w:val="000F6E6A"/>
    <w:rsid w:val="000F6F0D"/>
    <w:rsid w:val="000F6F1C"/>
    <w:rsid w:val="000F6F29"/>
    <w:rsid w:val="000F6F5C"/>
    <w:rsid w:val="000F700E"/>
    <w:rsid w:val="000F7044"/>
    <w:rsid w:val="000F70A6"/>
    <w:rsid w:val="000F7167"/>
    <w:rsid w:val="000F728C"/>
    <w:rsid w:val="000F72E1"/>
    <w:rsid w:val="000F7382"/>
    <w:rsid w:val="000F739B"/>
    <w:rsid w:val="000F7481"/>
    <w:rsid w:val="000F74CC"/>
    <w:rsid w:val="000F755E"/>
    <w:rsid w:val="000F757B"/>
    <w:rsid w:val="000F7636"/>
    <w:rsid w:val="000F767A"/>
    <w:rsid w:val="000F767B"/>
    <w:rsid w:val="000F767C"/>
    <w:rsid w:val="000F7715"/>
    <w:rsid w:val="000F7773"/>
    <w:rsid w:val="000F7837"/>
    <w:rsid w:val="000F7839"/>
    <w:rsid w:val="000F795D"/>
    <w:rsid w:val="000F7A63"/>
    <w:rsid w:val="000F7AA3"/>
    <w:rsid w:val="000F7B91"/>
    <w:rsid w:val="000F7BD4"/>
    <w:rsid w:val="000F7BE9"/>
    <w:rsid w:val="000F7BF4"/>
    <w:rsid w:val="000F7C01"/>
    <w:rsid w:val="000F7CEC"/>
    <w:rsid w:val="000F7CEF"/>
    <w:rsid w:val="000F7D29"/>
    <w:rsid w:val="000F7D92"/>
    <w:rsid w:val="000F7D95"/>
    <w:rsid w:val="000F7E3D"/>
    <w:rsid w:val="000F7E71"/>
    <w:rsid w:val="000F7F07"/>
    <w:rsid w:val="001000B5"/>
    <w:rsid w:val="0010016B"/>
    <w:rsid w:val="0010027B"/>
    <w:rsid w:val="00100282"/>
    <w:rsid w:val="00100439"/>
    <w:rsid w:val="00100442"/>
    <w:rsid w:val="00100475"/>
    <w:rsid w:val="00100514"/>
    <w:rsid w:val="00100551"/>
    <w:rsid w:val="00100716"/>
    <w:rsid w:val="00100795"/>
    <w:rsid w:val="001007AC"/>
    <w:rsid w:val="00100814"/>
    <w:rsid w:val="00100903"/>
    <w:rsid w:val="00100917"/>
    <w:rsid w:val="0010098E"/>
    <w:rsid w:val="00100A44"/>
    <w:rsid w:val="00100B1C"/>
    <w:rsid w:val="00100B47"/>
    <w:rsid w:val="00100BEC"/>
    <w:rsid w:val="00100C05"/>
    <w:rsid w:val="00100C6E"/>
    <w:rsid w:val="00100C74"/>
    <w:rsid w:val="00100D12"/>
    <w:rsid w:val="00100DA8"/>
    <w:rsid w:val="00100DA9"/>
    <w:rsid w:val="00100F65"/>
    <w:rsid w:val="00100F85"/>
    <w:rsid w:val="001011D5"/>
    <w:rsid w:val="00101301"/>
    <w:rsid w:val="001014B4"/>
    <w:rsid w:val="001014D8"/>
    <w:rsid w:val="00101503"/>
    <w:rsid w:val="00101507"/>
    <w:rsid w:val="001015A2"/>
    <w:rsid w:val="001015B0"/>
    <w:rsid w:val="00101691"/>
    <w:rsid w:val="00101721"/>
    <w:rsid w:val="00101736"/>
    <w:rsid w:val="00101768"/>
    <w:rsid w:val="00101804"/>
    <w:rsid w:val="001018A7"/>
    <w:rsid w:val="001019A9"/>
    <w:rsid w:val="00101C04"/>
    <w:rsid w:val="00101CA6"/>
    <w:rsid w:val="00101D4C"/>
    <w:rsid w:val="00101D4F"/>
    <w:rsid w:val="00101E2E"/>
    <w:rsid w:val="00101E50"/>
    <w:rsid w:val="00101E75"/>
    <w:rsid w:val="00101E8A"/>
    <w:rsid w:val="00101FFB"/>
    <w:rsid w:val="0010207D"/>
    <w:rsid w:val="00102094"/>
    <w:rsid w:val="001020A4"/>
    <w:rsid w:val="00102113"/>
    <w:rsid w:val="0010227E"/>
    <w:rsid w:val="001022D7"/>
    <w:rsid w:val="00102302"/>
    <w:rsid w:val="00102323"/>
    <w:rsid w:val="001024B6"/>
    <w:rsid w:val="001024DD"/>
    <w:rsid w:val="001025A4"/>
    <w:rsid w:val="0010267F"/>
    <w:rsid w:val="001026EA"/>
    <w:rsid w:val="0010273D"/>
    <w:rsid w:val="0010275E"/>
    <w:rsid w:val="00102783"/>
    <w:rsid w:val="001027A4"/>
    <w:rsid w:val="0010291C"/>
    <w:rsid w:val="0010292A"/>
    <w:rsid w:val="00102934"/>
    <w:rsid w:val="00102939"/>
    <w:rsid w:val="00102A72"/>
    <w:rsid w:val="00102B62"/>
    <w:rsid w:val="00102B79"/>
    <w:rsid w:val="00102B99"/>
    <w:rsid w:val="00102B9E"/>
    <w:rsid w:val="00102BD5"/>
    <w:rsid w:val="00102CA7"/>
    <w:rsid w:val="00102E08"/>
    <w:rsid w:val="00102E24"/>
    <w:rsid w:val="00102E47"/>
    <w:rsid w:val="00102EC0"/>
    <w:rsid w:val="00102F14"/>
    <w:rsid w:val="00102F17"/>
    <w:rsid w:val="00103015"/>
    <w:rsid w:val="0010308C"/>
    <w:rsid w:val="00103094"/>
    <w:rsid w:val="00103099"/>
    <w:rsid w:val="001031EB"/>
    <w:rsid w:val="00103283"/>
    <w:rsid w:val="001032C9"/>
    <w:rsid w:val="00103335"/>
    <w:rsid w:val="0010334E"/>
    <w:rsid w:val="0010340A"/>
    <w:rsid w:val="001034E3"/>
    <w:rsid w:val="00103534"/>
    <w:rsid w:val="00103552"/>
    <w:rsid w:val="00103557"/>
    <w:rsid w:val="0010359A"/>
    <w:rsid w:val="00103662"/>
    <w:rsid w:val="00103668"/>
    <w:rsid w:val="001036B7"/>
    <w:rsid w:val="0010377C"/>
    <w:rsid w:val="0010378D"/>
    <w:rsid w:val="001037B4"/>
    <w:rsid w:val="001037ED"/>
    <w:rsid w:val="00103825"/>
    <w:rsid w:val="001038DF"/>
    <w:rsid w:val="0010391F"/>
    <w:rsid w:val="00103956"/>
    <w:rsid w:val="001039A8"/>
    <w:rsid w:val="001039AE"/>
    <w:rsid w:val="00103B36"/>
    <w:rsid w:val="00103C07"/>
    <w:rsid w:val="00103C6E"/>
    <w:rsid w:val="00103C6F"/>
    <w:rsid w:val="00103D2F"/>
    <w:rsid w:val="00103DC3"/>
    <w:rsid w:val="00103F99"/>
    <w:rsid w:val="00103FB4"/>
    <w:rsid w:val="00104012"/>
    <w:rsid w:val="0010403D"/>
    <w:rsid w:val="00104165"/>
    <w:rsid w:val="00104188"/>
    <w:rsid w:val="001041A3"/>
    <w:rsid w:val="001041A5"/>
    <w:rsid w:val="001041EE"/>
    <w:rsid w:val="001042AD"/>
    <w:rsid w:val="001042B6"/>
    <w:rsid w:val="001042C4"/>
    <w:rsid w:val="0010439D"/>
    <w:rsid w:val="001043D0"/>
    <w:rsid w:val="00104472"/>
    <w:rsid w:val="00104482"/>
    <w:rsid w:val="001044C9"/>
    <w:rsid w:val="001044EB"/>
    <w:rsid w:val="00104561"/>
    <w:rsid w:val="0010458E"/>
    <w:rsid w:val="00104629"/>
    <w:rsid w:val="00104631"/>
    <w:rsid w:val="0010466F"/>
    <w:rsid w:val="00104698"/>
    <w:rsid w:val="00104759"/>
    <w:rsid w:val="0010475A"/>
    <w:rsid w:val="00104862"/>
    <w:rsid w:val="00104875"/>
    <w:rsid w:val="00104899"/>
    <w:rsid w:val="0010491E"/>
    <w:rsid w:val="00104A0E"/>
    <w:rsid w:val="00104A9C"/>
    <w:rsid w:val="00104AA9"/>
    <w:rsid w:val="00104ADE"/>
    <w:rsid w:val="00104D01"/>
    <w:rsid w:val="00104D75"/>
    <w:rsid w:val="00104DF2"/>
    <w:rsid w:val="00104E8F"/>
    <w:rsid w:val="00104EDE"/>
    <w:rsid w:val="00104F1A"/>
    <w:rsid w:val="00104F93"/>
    <w:rsid w:val="00105049"/>
    <w:rsid w:val="0010525C"/>
    <w:rsid w:val="001052CF"/>
    <w:rsid w:val="001053BA"/>
    <w:rsid w:val="001053C7"/>
    <w:rsid w:val="001053E2"/>
    <w:rsid w:val="001053F1"/>
    <w:rsid w:val="001053F6"/>
    <w:rsid w:val="001054E4"/>
    <w:rsid w:val="00105645"/>
    <w:rsid w:val="00105656"/>
    <w:rsid w:val="00105710"/>
    <w:rsid w:val="00105821"/>
    <w:rsid w:val="0010583B"/>
    <w:rsid w:val="00105884"/>
    <w:rsid w:val="001058A5"/>
    <w:rsid w:val="00105A78"/>
    <w:rsid w:val="00105A95"/>
    <w:rsid w:val="00105BA9"/>
    <w:rsid w:val="00105BD8"/>
    <w:rsid w:val="00105BE5"/>
    <w:rsid w:val="00105BFB"/>
    <w:rsid w:val="00105D33"/>
    <w:rsid w:val="00105D5A"/>
    <w:rsid w:val="00105E0F"/>
    <w:rsid w:val="00105EF1"/>
    <w:rsid w:val="0010605C"/>
    <w:rsid w:val="00106064"/>
    <w:rsid w:val="0010607D"/>
    <w:rsid w:val="0010609B"/>
    <w:rsid w:val="001060EE"/>
    <w:rsid w:val="0010612A"/>
    <w:rsid w:val="001061D5"/>
    <w:rsid w:val="00106272"/>
    <w:rsid w:val="001062CB"/>
    <w:rsid w:val="001062E5"/>
    <w:rsid w:val="001062F3"/>
    <w:rsid w:val="00106352"/>
    <w:rsid w:val="00106485"/>
    <w:rsid w:val="00106533"/>
    <w:rsid w:val="001065CA"/>
    <w:rsid w:val="001065F3"/>
    <w:rsid w:val="0010664C"/>
    <w:rsid w:val="0010669A"/>
    <w:rsid w:val="001066DA"/>
    <w:rsid w:val="0010673E"/>
    <w:rsid w:val="00106746"/>
    <w:rsid w:val="00106855"/>
    <w:rsid w:val="00106882"/>
    <w:rsid w:val="0010688D"/>
    <w:rsid w:val="001068A4"/>
    <w:rsid w:val="00106913"/>
    <w:rsid w:val="00106979"/>
    <w:rsid w:val="001069F4"/>
    <w:rsid w:val="00106A00"/>
    <w:rsid w:val="00106B1C"/>
    <w:rsid w:val="00106B67"/>
    <w:rsid w:val="00106C05"/>
    <w:rsid w:val="00106D33"/>
    <w:rsid w:val="00106D45"/>
    <w:rsid w:val="00106E0C"/>
    <w:rsid w:val="00106EAA"/>
    <w:rsid w:val="00106EF0"/>
    <w:rsid w:val="00106F14"/>
    <w:rsid w:val="00106F80"/>
    <w:rsid w:val="00106FA1"/>
    <w:rsid w:val="00107282"/>
    <w:rsid w:val="00107295"/>
    <w:rsid w:val="001073E6"/>
    <w:rsid w:val="00107448"/>
    <w:rsid w:val="00107463"/>
    <w:rsid w:val="00107494"/>
    <w:rsid w:val="001074B1"/>
    <w:rsid w:val="00107550"/>
    <w:rsid w:val="0010756D"/>
    <w:rsid w:val="00107732"/>
    <w:rsid w:val="0010777F"/>
    <w:rsid w:val="00107797"/>
    <w:rsid w:val="00107810"/>
    <w:rsid w:val="00107901"/>
    <w:rsid w:val="00107B69"/>
    <w:rsid w:val="00107B7F"/>
    <w:rsid w:val="00107B92"/>
    <w:rsid w:val="00107C16"/>
    <w:rsid w:val="00107C6F"/>
    <w:rsid w:val="00107D4B"/>
    <w:rsid w:val="00107D59"/>
    <w:rsid w:val="00107DDE"/>
    <w:rsid w:val="00107E48"/>
    <w:rsid w:val="00107E78"/>
    <w:rsid w:val="00107EF1"/>
    <w:rsid w:val="00107FF4"/>
    <w:rsid w:val="0010E417"/>
    <w:rsid w:val="00110066"/>
    <w:rsid w:val="00110084"/>
    <w:rsid w:val="001100A0"/>
    <w:rsid w:val="00110294"/>
    <w:rsid w:val="00110317"/>
    <w:rsid w:val="00110434"/>
    <w:rsid w:val="00110441"/>
    <w:rsid w:val="00110500"/>
    <w:rsid w:val="00110503"/>
    <w:rsid w:val="0011053E"/>
    <w:rsid w:val="0011054A"/>
    <w:rsid w:val="00110620"/>
    <w:rsid w:val="0011062A"/>
    <w:rsid w:val="001106EC"/>
    <w:rsid w:val="001106F7"/>
    <w:rsid w:val="00110713"/>
    <w:rsid w:val="00110786"/>
    <w:rsid w:val="00110788"/>
    <w:rsid w:val="001107F1"/>
    <w:rsid w:val="0011085A"/>
    <w:rsid w:val="001108CC"/>
    <w:rsid w:val="001108F9"/>
    <w:rsid w:val="001109F8"/>
    <w:rsid w:val="001109FF"/>
    <w:rsid w:val="00110A24"/>
    <w:rsid w:val="00110A4B"/>
    <w:rsid w:val="00110A66"/>
    <w:rsid w:val="00110BEE"/>
    <w:rsid w:val="00110C58"/>
    <w:rsid w:val="00110DCD"/>
    <w:rsid w:val="00110EE7"/>
    <w:rsid w:val="00110F4D"/>
    <w:rsid w:val="00110F89"/>
    <w:rsid w:val="00111059"/>
    <w:rsid w:val="001114E8"/>
    <w:rsid w:val="0011153E"/>
    <w:rsid w:val="00111625"/>
    <w:rsid w:val="00111685"/>
    <w:rsid w:val="001117A6"/>
    <w:rsid w:val="0011193A"/>
    <w:rsid w:val="00111940"/>
    <w:rsid w:val="00111965"/>
    <w:rsid w:val="00111AA9"/>
    <w:rsid w:val="00111B6B"/>
    <w:rsid w:val="00111C15"/>
    <w:rsid w:val="00111CA9"/>
    <w:rsid w:val="00111CE0"/>
    <w:rsid w:val="00111D01"/>
    <w:rsid w:val="00111D09"/>
    <w:rsid w:val="00111DBD"/>
    <w:rsid w:val="00111E04"/>
    <w:rsid w:val="00111F13"/>
    <w:rsid w:val="00111F94"/>
    <w:rsid w:val="001120C7"/>
    <w:rsid w:val="00112107"/>
    <w:rsid w:val="001121D4"/>
    <w:rsid w:val="001121D8"/>
    <w:rsid w:val="00112267"/>
    <w:rsid w:val="00112533"/>
    <w:rsid w:val="0011267F"/>
    <w:rsid w:val="00112684"/>
    <w:rsid w:val="00112690"/>
    <w:rsid w:val="0011278C"/>
    <w:rsid w:val="00112794"/>
    <w:rsid w:val="0011284F"/>
    <w:rsid w:val="0011285C"/>
    <w:rsid w:val="001128EE"/>
    <w:rsid w:val="00112993"/>
    <w:rsid w:val="00112A60"/>
    <w:rsid w:val="00112B27"/>
    <w:rsid w:val="00112BCB"/>
    <w:rsid w:val="00112BEC"/>
    <w:rsid w:val="00112C08"/>
    <w:rsid w:val="00112C53"/>
    <w:rsid w:val="00112CE1"/>
    <w:rsid w:val="00112D1A"/>
    <w:rsid w:val="00112D26"/>
    <w:rsid w:val="00112D32"/>
    <w:rsid w:val="00112D89"/>
    <w:rsid w:val="00112E18"/>
    <w:rsid w:val="00112EF7"/>
    <w:rsid w:val="00112F83"/>
    <w:rsid w:val="00113035"/>
    <w:rsid w:val="001130FC"/>
    <w:rsid w:val="0011317E"/>
    <w:rsid w:val="001131BA"/>
    <w:rsid w:val="0011321C"/>
    <w:rsid w:val="00113252"/>
    <w:rsid w:val="0011326C"/>
    <w:rsid w:val="00113279"/>
    <w:rsid w:val="001132FC"/>
    <w:rsid w:val="00113347"/>
    <w:rsid w:val="00113378"/>
    <w:rsid w:val="001133E9"/>
    <w:rsid w:val="00113436"/>
    <w:rsid w:val="00113555"/>
    <w:rsid w:val="001135F2"/>
    <w:rsid w:val="0011378E"/>
    <w:rsid w:val="001138A3"/>
    <w:rsid w:val="001138C9"/>
    <w:rsid w:val="001138FF"/>
    <w:rsid w:val="00113938"/>
    <w:rsid w:val="00113955"/>
    <w:rsid w:val="001139DD"/>
    <w:rsid w:val="00113B26"/>
    <w:rsid w:val="00113BF5"/>
    <w:rsid w:val="00113DA5"/>
    <w:rsid w:val="00113E79"/>
    <w:rsid w:val="00113FD5"/>
    <w:rsid w:val="00113FFA"/>
    <w:rsid w:val="0011401A"/>
    <w:rsid w:val="00114097"/>
    <w:rsid w:val="001140B2"/>
    <w:rsid w:val="001140E2"/>
    <w:rsid w:val="001140FB"/>
    <w:rsid w:val="00114161"/>
    <w:rsid w:val="00114190"/>
    <w:rsid w:val="00114287"/>
    <w:rsid w:val="001142C8"/>
    <w:rsid w:val="00114304"/>
    <w:rsid w:val="00114338"/>
    <w:rsid w:val="00114353"/>
    <w:rsid w:val="00114397"/>
    <w:rsid w:val="001143D6"/>
    <w:rsid w:val="001145B5"/>
    <w:rsid w:val="00114621"/>
    <w:rsid w:val="001147CC"/>
    <w:rsid w:val="0011484F"/>
    <w:rsid w:val="001148DC"/>
    <w:rsid w:val="001148DE"/>
    <w:rsid w:val="001149AA"/>
    <w:rsid w:val="001149D0"/>
    <w:rsid w:val="001149F7"/>
    <w:rsid w:val="00114B0D"/>
    <w:rsid w:val="00114B73"/>
    <w:rsid w:val="00114B8B"/>
    <w:rsid w:val="00114C1E"/>
    <w:rsid w:val="00114D55"/>
    <w:rsid w:val="00114D69"/>
    <w:rsid w:val="00114DDF"/>
    <w:rsid w:val="00114DE3"/>
    <w:rsid w:val="00114DE6"/>
    <w:rsid w:val="00114E64"/>
    <w:rsid w:val="00114EA5"/>
    <w:rsid w:val="00114EF8"/>
    <w:rsid w:val="00114F12"/>
    <w:rsid w:val="00115177"/>
    <w:rsid w:val="00115178"/>
    <w:rsid w:val="0011519B"/>
    <w:rsid w:val="0011524A"/>
    <w:rsid w:val="00115267"/>
    <w:rsid w:val="0011536E"/>
    <w:rsid w:val="001153E2"/>
    <w:rsid w:val="001153FE"/>
    <w:rsid w:val="0011545C"/>
    <w:rsid w:val="00115504"/>
    <w:rsid w:val="00115575"/>
    <w:rsid w:val="00115581"/>
    <w:rsid w:val="00115623"/>
    <w:rsid w:val="00115692"/>
    <w:rsid w:val="001156BB"/>
    <w:rsid w:val="00115817"/>
    <w:rsid w:val="001158F7"/>
    <w:rsid w:val="00115904"/>
    <w:rsid w:val="0011595F"/>
    <w:rsid w:val="00115985"/>
    <w:rsid w:val="00115A47"/>
    <w:rsid w:val="00115B26"/>
    <w:rsid w:val="00115D59"/>
    <w:rsid w:val="0011609F"/>
    <w:rsid w:val="001160B0"/>
    <w:rsid w:val="00116120"/>
    <w:rsid w:val="00116137"/>
    <w:rsid w:val="001162B3"/>
    <w:rsid w:val="001162CE"/>
    <w:rsid w:val="00116328"/>
    <w:rsid w:val="00116423"/>
    <w:rsid w:val="001165EB"/>
    <w:rsid w:val="0011665F"/>
    <w:rsid w:val="001166DF"/>
    <w:rsid w:val="0011673E"/>
    <w:rsid w:val="00116834"/>
    <w:rsid w:val="00116876"/>
    <w:rsid w:val="0011695E"/>
    <w:rsid w:val="00116A46"/>
    <w:rsid w:val="00116B00"/>
    <w:rsid w:val="00116DED"/>
    <w:rsid w:val="00116E2B"/>
    <w:rsid w:val="00116E3D"/>
    <w:rsid w:val="00116E8E"/>
    <w:rsid w:val="00116F28"/>
    <w:rsid w:val="0011700A"/>
    <w:rsid w:val="00117011"/>
    <w:rsid w:val="0011705B"/>
    <w:rsid w:val="001170B0"/>
    <w:rsid w:val="001171BD"/>
    <w:rsid w:val="001171E7"/>
    <w:rsid w:val="00117266"/>
    <w:rsid w:val="00117285"/>
    <w:rsid w:val="00117299"/>
    <w:rsid w:val="001172BA"/>
    <w:rsid w:val="001172D2"/>
    <w:rsid w:val="00117375"/>
    <w:rsid w:val="00117446"/>
    <w:rsid w:val="00117472"/>
    <w:rsid w:val="00117479"/>
    <w:rsid w:val="001174E0"/>
    <w:rsid w:val="001174E6"/>
    <w:rsid w:val="001175B0"/>
    <w:rsid w:val="001175C7"/>
    <w:rsid w:val="00117683"/>
    <w:rsid w:val="001177B0"/>
    <w:rsid w:val="001178B7"/>
    <w:rsid w:val="0011791B"/>
    <w:rsid w:val="001179FB"/>
    <w:rsid w:val="00117A23"/>
    <w:rsid w:val="00117AAE"/>
    <w:rsid w:val="00117AC3"/>
    <w:rsid w:val="00117B3C"/>
    <w:rsid w:val="00117BB2"/>
    <w:rsid w:val="00117BC6"/>
    <w:rsid w:val="00117BC7"/>
    <w:rsid w:val="00117D53"/>
    <w:rsid w:val="00117E23"/>
    <w:rsid w:val="00117E8C"/>
    <w:rsid w:val="00117F38"/>
    <w:rsid w:val="00117F51"/>
    <w:rsid w:val="00117F74"/>
    <w:rsid w:val="001184AB"/>
    <w:rsid w:val="00120051"/>
    <w:rsid w:val="001200B2"/>
    <w:rsid w:val="001200D1"/>
    <w:rsid w:val="00120245"/>
    <w:rsid w:val="001203B5"/>
    <w:rsid w:val="00120536"/>
    <w:rsid w:val="00120581"/>
    <w:rsid w:val="00120629"/>
    <w:rsid w:val="00120657"/>
    <w:rsid w:val="0012077B"/>
    <w:rsid w:val="001207F0"/>
    <w:rsid w:val="00120807"/>
    <w:rsid w:val="00120831"/>
    <w:rsid w:val="00120871"/>
    <w:rsid w:val="0012097C"/>
    <w:rsid w:val="00120987"/>
    <w:rsid w:val="00120B00"/>
    <w:rsid w:val="00120B3B"/>
    <w:rsid w:val="00120C54"/>
    <w:rsid w:val="00120CC4"/>
    <w:rsid w:val="00120CF9"/>
    <w:rsid w:val="00120D60"/>
    <w:rsid w:val="00120DC6"/>
    <w:rsid w:val="00120E21"/>
    <w:rsid w:val="00120EB9"/>
    <w:rsid w:val="00120F4C"/>
    <w:rsid w:val="00120F62"/>
    <w:rsid w:val="00120F72"/>
    <w:rsid w:val="00120FD1"/>
    <w:rsid w:val="00120FDD"/>
    <w:rsid w:val="001210A1"/>
    <w:rsid w:val="001210C4"/>
    <w:rsid w:val="00121128"/>
    <w:rsid w:val="0012117E"/>
    <w:rsid w:val="0012119F"/>
    <w:rsid w:val="001211CD"/>
    <w:rsid w:val="0012126B"/>
    <w:rsid w:val="00121278"/>
    <w:rsid w:val="0012128B"/>
    <w:rsid w:val="001212E8"/>
    <w:rsid w:val="00121322"/>
    <w:rsid w:val="0012137F"/>
    <w:rsid w:val="00121394"/>
    <w:rsid w:val="0012143A"/>
    <w:rsid w:val="001214B6"/>
    <w:rsid w:val="00121562"/>
    <w:rsid w:val="0012160F"/>
    <w:rsid w:val="00121610"/>
    <w:rsid w:val="001216E5"/>
    <w:rsid w:val="00121756"/>
    <w:rsid w:val="00121873"/>
    <w:rsid w:val="001218A3"/>
    <w:rsid w:val="001218EB"/>
    <w:rsid w:val="0012197A"/>
    <w:rsid w:val="00121A00"/>
    <w:rsid w:val="00121B4F"/>
    <w:rsid w:val="00121C0F"/>
    <w:rsid w:val="00121C17"/>
    <w:rsid w:val="00121C63"/>
    <w:rsid w:val="00121CD2"/>
    <w:rsid w:val="00121CD3"/>
    <w:rsid w:val="00121D26"/>
    <w:rsid w:val="00121DFE"/>
    <w:rsid w:val="00121E9F"/>
    <w:rsid w:val="00121EBC"/>
    <w:rsid w:val="00121F56"/>
    <w:rsid w:val="00121FAE"/>
    <w:rsid w:val="0012202B"/>
    <w:rsid w:val="0012210F"/>
    <w:rsid w:val="00122151"/>
    <w:rsid w:val="001221AD"/>
    <w:rsid w:val="001221C0"/>
    <w:rsid w:val="001221D4"/>
    <w:rsid w:val="0012221D"/>
    <w:rsid w:val="001222BC"/>
    <w:rsid w:val="00122341"/>
    <w:rsid w:val="00122385"/>
    <w:rsid w:val="00122400"/>
    <w:rsid w:val="00122420"/>
    <w:rsid w:val="00122559"/>
    <w:rsid w:val="001225C0"/>
    <w:rsid w:val="001225F8"/>
    <w:rsid w:val="001227A4"/>
    <w:rsid w:val="001227A9"/>
    <w:rsid w:val="00122919"/>
    <w:rsid w:val="00122941"/>
    <w:rsid w:val="001229B3"/>
    <w:rsid w:val="00122A6A"/>
    <w:rsid w:val="00122A80"/>
    <w:rsid w:val="00122A9A"/>
    <w:rsid w:val="00122AB9"/>
    <w:rsid w:val="00122AD7"/>
    <w:rsid w:val="00122BA8"/>
    <w:rsid w:val="00122BD5"/>
    <w:rsid w:val="00122BD6"/>
    <w:rsid w:val="00122BD9"/>
    <w:rsid w:val="00122CED"/>
    <w:rsid w:val="00122D4E"/>
    <w:rsid w:val="00122D65"/>
    <w:rsid w:val="00122DF6"/>
    <w:rsid w:val="00122E28"/>
    <w:rsid w:val="00122EEE"/>
    <w:rsid w:val="00122EF5"/>
    <w:rsid w:val="00122F2E"/>
    <w:rsid w:val="001231E0"/>
    <w:rsid w:val="00123247"/>
    <w:rsid w:val="00123253"/>
    <w:rsid w:val="0012334D"/>
    <w:rsid w:val="00123369"/>
    <w:rsid w:val="0012336A"/>
    <w:rsid w:val="00123428"/>
    <w:rsid w:val="0012349F"/>
    <w:rsid w:val="00123509"/>
    <w:rsid w:val="00123732"/>
    <w:rsid w:val="0012389E"/>
    <w:rsid w:val="001238DA"/>
    <w:rsid w:val="001239B4"/>
    <w:rsid w:val="00123A1D"/>
    <w:rsid w:val="00123A9A"/>
    <w:rsid w:val="00123AB9"/>
    <w:rsid w:val="00123AD7"/>
    <w:rsid w:val="00123BDD"/>
    <w:rsid w:val="00123BF6"/>
    <w:rsid w:val="00123C30"/>
    <w:rsid w:val="00123C6B"/>
    <w:rsid w:val="00123D6F"/>
    <w:rsid w:val="00123D86"/>
    <w:rsid w:val="00123DC6"/>
    <w:rsid w:val="00123E81"/>
    <w:rsid w:val="00123EBA"/>
    <w:rsid w:val="00123EC3"/>
    <w:rsid w:val="00123EDE"/>
    <w:rsid w:val="00123FF6"/>
    <w:rsid w:val="00123FFC"/>
    <w:rsid w:val="00124055"/>
    <w:rsid w:val="001240BF"/>
    <w:rsid w:val="00124106"/>
    <w:rsid w:val="0012414B"/>
    <w:rsid w:val="0012417D"/>
    <w:rsid w:val="001241CD"/>
    <w:rsid w:val="001241CF"/>
    <w:rsid w:val="0012420C"/>
    <w:rsid w:val="00124310"/>
    <w:rsid w:val="001243DA"/>
    <w:rsid w:val="00124507"/>
    <w:rsid w:val="001245DC"/>
    <w:rsid w:val="00124683"/>
    <w:rsid w:val="001246DA"/>
    <w:rsid w:val="0012474B"/>
    <w:rsid w:val="001247DB"/>
    <w:rsid w:val="00124826"/>
    <w:rsid w:val="0012484F"/>
    <w:rsid w:val="00124947"/>
    <w:rsid w:val="00124A97"/>
    <w:rsid w:val="00124A9F"/>
    <w:rsid w:val="00124FB3"/>
    <w:rsid w:val="00124FF8"/>
    <w:rsid w:val="0012503A"/>
    <w:rsid w:val="001250B1"/>
    <w:rsid w:val="0012510E"/>
    <w:rsid w:val="0012538A"/>
    <w:rsid w:val="0012552B"/>
    <w:rsid w:val="0012558F"/>
    <w:rsid w:val="001255B1"/>
    <w:rsid w:val="001255F3"/>
    <w:rsid w:val="001255F5"/>
    <w:rsid w:val="001255FE"/>
    <w:rsid w:val="0012566B"/>
    <w:rsid w:val="00125788"/>
    <w:rsid w:val="001257A5"/>
    <w:rsid w:val="00125805"/>
    <w:rsid w:val="00125843"/>
    <w:rsid w:val="00125884"/>
    <w:rsid w:val="001258F0"/>
    <w:rsid w:val="00125A78"/>
    <w:rsid w:val="00125ABC"/>
    <w:rsid w:val="00125AF2"/>
    <w:rsid w:val="00125B4E"/>
    <w:rsid w:val="00125C58"/>
    <w:rsid w:val="00125C8F"/>
    <w:rsid w:val="00125CB3"/>
    <w:rsid w:val="00125D23"/>
    <w:rsid w:val="00125D9D"/>
    <w:rsid w:val="00125E03"/>
    <w:rsid w:val="00125E13"/>
    <w:rsid w:val="00125FA6"/>
    <w:rsid w:val="0012606E"/>
    <w:rsid w:val="001261C2"/>
    <w:rsid w:val="001261FC"/>
    <w:rsid w:val="0012621D"/>
    <w:rsid w:val="00126230"/>
    <w:rsid w:val="001262E9"/>
    <w:rsid w:val="00126304"/>
    <w:rsid w:val="001263DF"/>
    <w:rsid w:val="00126402"/>
    <w:rsid w:val="00126480"/>
    <w:rsid w:val="00126707"/>
    <w:rsid w:val="0012676E"/>
    <w:rsid w:val="0012688D"/>
    <w:rsid w:val="00126899"/>
    <w:rsid w:val="001268BC"/>
    <w:rsid w:val="001268FD"/>
    <w:rsid w:val="0012690F"/>
    <w:rsid w:val="0012691B"/>
    <w:rsid w:val="00126942"/>
    <w:rsid w:val="00126A2A"/>
    <w:rsid w:val="00126A95"/>
    <w:rsid w:val="00126B58"/>
    <w:rsid w:val="00126CC9"/>
    <w:rsid w:val="00126D25"/>
    <w:rsid w:val="00126D37"/>
    <w:rsid w:val="00126DBF"/>
    <w:rsid w:val="00126DDD"/>
    <w:rsid w:val="00126DF8"/>
    <w:rsid w:val="00126E18"/>
    <w:rsid w:val="00126EE8"/>
    <w:rsid w:val="00126EFC"/>
    <w:rsid w:val="00126FFF"/>
    <w:rsid w:val="00127002"/>
    <w:rsid w:val="001271D2"/>
    <w:rsid w:val="0012726A"/>
    <w:rsid w:val="00127315"/>
    <w:rsid w:val="001273C9"/>
    <w:rsid w:val="00127407"/>
    <w:rsid w:val="0012741F"/>
    <w:rsid w:val="0012744D"/>
    <w:rsid w:val="001274A2"/>
    <w:rsid w:val="001274B2"/>
    <w:rsid w:val="00127561"/>
    <w:rsid w:val="001275F8"/>
    <w:rsid w:val="001276B5"/>
    <w:rsid w:val="001276F3"/>
    <w:rsid w:val="00127859"/>
    <w:rsid w:val="0012796F"/>
    <w:rsid w:val="00127977"/>
    <w:rsid w:val="00127990"/>
    <w:rsid w:val="001279CC"/>
    <w:rsid w:val="00127A68"/>
    <w:rsid w:val="00127BF0"/>
    <w:rsid w:val="00127C2B"/>
    <w:rsid w:val="00127C53"/>
    <w:rsid w:val="00127D32"/>
    <w:rsid w:val="00127D50"/>
    <w:rsid w:val="00127DA3"/>
    <w:rsid w:val="00127DE3"/>
    <w:rsid w:val="00127EA6"/>
    <w:rsid w:val="00127FBC"/>
    <w:rsid w:val="00130084"/>
    <w:rsid w:val="00130217"/>
    <w:rsid w:val="0013026A"/>
    <w:rsid w:val="00130385"/>
    <w:rsid w:val="0013048F"/>
    <w:rsid w:val="001305BB"/>
    <w:rsid w:val="001305E1"/>
    <w:rsid w:val="001305FB"/>
    <w:rsid w:val="00130610"/>
    <w:rsid w:val="00130613"/>
    <w:rsid w:val="00130694"/>
    <w:rsid w:val="00130827"/>
    <w:rsid w:val="0013096E"/>
    <w:rsid w:val="0013098B"/>
    <w:rsid w:val="00130991"/>
    <w:rsid w:val="001309B3"/>
    <w:rsid w:val="00130A3C"/>
    <w:rsid w:val="00130AB3"/>
    <w:rsid w:val="00130AB5"/>
    <w:rsid w:val="00130AEB"/>
    <w:rsid w:val="00130B3F"/>
    <w:rsid w:val="00130BAF"/>
    <w:rsid w:val="00130BC1"/>
    <w:rsid w:val="00130C97"/>
    <w:rsid w:val="00130CBA"/>
    <w:rsid w:val="00130E45"/>
    <w:rsid w:val="00130F07"/>
    <w:rsid w:val="00130FA0"/>
    <w:rsid w:val="00130FA7"/>
    <w:rsid w:val="00130FC5"/>
    <w:rsid w:val="00131025"/>
    <w:rsid w:val="00131079"/>
    <w:rsid w:val="00131189"/>
    <w:rsid w:val="001311B8"/>
    <w:rsid w:val="001311D6"/>
    <w:rsid w:val="001312B6"/>
    <w:rsid w:val="001314AC"/>
    <w:rsid w:val="00131597"/>
    <w:rsid w:val="0013159D"/>
    <w:rsid w:val="001315F5"/>
    <w:rsid w:val="00131641"/>
    <w:rsid w:val="001316B8"/>
    <w:rsid w:val="001316D1"/>
    <w:rsid w:val="00131716"/>
    <w:rsid w:val="0013187A"/>
    <w:rsid w:val="00131966"/>
    <w:rsid w:val="00131A26"/>
    <w:rsid w:val="00131A30"/>
    <w:rsid w:val="00131A8B"/>
    <w:rsid w:val="00131B49"/>
    <w:rsid w:val="00131B8E"/>
    <w:rsid w:val="00131C43"/>
    <w:rsid w:val="00131CB4"/>
    <w:rsid w:val="00131CCD"/>
    <w:rsid w:val="00131CDA"/>
    <w:rsid w:val="00131D30"/>
    <w:rsid w:val="00131F2E"/>
    <w:rsid w:val="00131F85"/>
    <w:rsid w:val="0013206E"/>
    <w:rsid w:val="001320EC"/>
    <w:rsid w:val="00132141"/>
    <w:rsid w:val="00132142"/>
    <w:rsid w:val="001321B5"/>
    <w:rsid w:val="00132201"/>
    <w:rsid w:val="001322DC"/>
    <w:rsid w:val="0013231F"/>
    <w:rsid w:val="0013235C"/>
    <w:rsid w:val="00132400"/>
    <w:rsid w:val="0013242B"/>
    <w:rsid w:val="00132488"/>
    <w:rsid w:val="00132489"/>
    <w:rsid w:val="00132503"/>
    <w:rsid w:val="00132561"/>
    <w:rsid w:val="00132568"/>
    <w:rsid w:val="00132575"/>
    <w:rsid w:val="001325C1"/>
    <w:rsid w:val="001325CB"/>
    <w:rsid w:val="00132654"/>
    <w:rsid w:val="001326F0"/>
    <w:rsid w:val="0013271C"/>
    <w:rsid w:val="00132873"/>
    <w:rsid w:val="00132898"/>
    <w:rsid w:val="0013292B"/>
    <w:rsid w:val="0013293D"/>
    <w:rsid w:val="00132952"/>
    <w:rsid w:val="0013299B"/>
    <w:rsid w:val="00132A19"/>
    <w:rsid w:val="00132A5E"/>
    <w:rsid w:val="00132B0D"/>
    <w:rsid w:val="00132C61"/>
    <w:rsid w:val="00132C8B"/>
    <w:rsid w:val="00132DBB"/>
    <w:rsid w:val="00132DBE"/>
    <w:rsid w:val="00132E88"/>
    <w:rsid w:val="00132FA4"/>
    <w:rsid w:val="0013301B"/>
    <w:rsid w:val="00133031"/>
    <w:rsid w:val="00133094"/>
    <w:rsid w:val="0013317A"/>
    <w:rsid w:val="001331E6"/>
    <w:rsid w:val="0013325E"/>
    <w:rsid w:val="00133346"/>
    <w:rsid w:val="001333FE"/>
    <w:rsid w:val="0013349F"/>
    <w:rsid w:val="001334D3"/>
    <w:rsid w:val="00133573"/>
    <w:rsid w:val="001337BF"/>
    <w:rsid w:val="001338E7"/>
    <w:rsid w:val="00133975"/>
    <w:rsid w:val="001339B8"/>
    <w:rsid w:val="001339BD"/>
    <w:rsid w:val="00133A15"/>
    <w:rsid w:val="00133A26"/>
    <w:rsid w:val="00133BB1"/>
    <w:rsid w:val="00133D85"/>
    <w:rsid w:val="00133DA8"/>
    <w:rsid w:val="00133DF9"/>
    <w:rsid w:val="00133E23"/>
    <w:rsid w:val="00133ED7"/>
    <w:rsid w:val="00133EF9"/>
    <w:rsid w:val="00133F02"/>
    <w:rsid w:val="00133F54"/>
    <w:rsid w:val="00133F79"/>
    <w:rsid w:val="00133F90"/>
    <w:rsid w:val="00133FE1"/>
    <w:rsid w:val="00134085"/>
    <w:rsid w:val="001340B4"/>
    <w:rsid w:val="001340C6"/>
    <w:rsid w:val="00134175"/>
    <w:rsid w:val="00134310"/>
    <w:rsid w:val="001343DC"/>
    <w:rsid w:val="0013442F"/>
    <w:rsid w:val="0013453C"/>
    <w:rsid w:val="0013467F"/>
    <w:rsid w:val="0013471E"/>
    <w:rsid w:val="00134809"/>
    <w:rsid w:val="001348CA"/>
    <w:rsid w:val="0013492B"/>
    <w:rsid w:val="00134965"/>
    <w:rsid w:val="00134A78"/>
    <w:rsid w:val="00134BA6"/>
    <w:rsid w:val="00134BCE"/>
    <w:rsid w:val="00134BFE"/>
    <w:rsid w:val="00134C18"/>
    <w:rsid w:val="00134D4B"/>
    <w:rsid w:val="00134DC3"/>
    <w:rsid w:val="00135011"/>
    <w:rsid w:val="00135053"/>
    <w:rsid w:val="00135206"/>
    <w:rsid w:val="00135212"/>
    <w:rsid w:val="00135256"/>
    <w:rsid w:val="00135259"/>
    <w:rsid w:val="0013527A"/>
    <w:rsid w:val="001352A0"/>
    <w:rsid w:val="001352C8"/>
    <w:rsid w:val="001353E3"/>
    <w:rsid w:val="00135426"/>
    <w:rsid w:val="00135440"/>
    <w:rsid w:val="001354B4"/>
    <w:rsid w:val="0013550F"/>
    <w:rsid w:val="0013562B"/>
    <w:rsid w:val="00135631"/>
    <w:rsid w:val="0013566D"/>
    <w:rsid w:val="001356AC"/>
    <w:rsid w:val="00135726"/>
    <w:rsid w:val="00135847"/>
    <w:rsid w:val="00135878"/>
    <w:rsid w:val="001359BC"/>
    <w:rsid w:val="00135A02"/>
    <w:rsid w:val="00135AC7"/>
    <w:rsid w:val="00135AD5"/>
    <w:rsid w:val="00135B17"/>
    <w:rsid w:val="00135B1D"/>
    <w:rsid w:val="00135B56"/>
    <w:rsid w:val="00135B65"/>
    <w:rsid w:val="00135B83"/>
    <w:rsid w:val="00135B9A"/>
    <w:rsid w:val="00135D20"/>
    <w:rsid w:val="00135D6E"/>
    <w:rsid w:val="00135D74"/>
    <w:rsid w:val="00135D9E"/>
    <w:rsid w:val="00135E11"/>
    <w:rsid w:val="00135E78"/>
    <w:rsid w:val="00135F1A"/>
    <w:rsid w:val="00135F2E"/>
    <w:rsid w:val="00135F9F"/>
    <w:rsid w:val="00136014"/>
    <w:rsid w:val="00136029"/>
    <w:rsid w:val="00136119"/>
    <w:rsid w:val="00136158"/>
    <w:rsid w:val="00136177"/>
    <w:rsid w:val="001362D7"/>
    <w:rsid w:val="00136353"/>
    <w:rsid w:val="00136356"/>
    <w:rsid w:val="00136543"/>
    <w:rsid w:val="001365CA"/>
    <w:rsid w:val="00136652"/>
    <w:rsid w:val="00136730"/>
    <w:rsid w:val="001368A0"/>
    <w:rsid w:val="001368FE"/>
    <w:rsid w:val="00136C06"/>
    <w:rsid w:val="00136C96"/>
    <w:rsid w:val="00136CA5"/>
    <w:rsid w:val="00136CDC"/>
    <w:rsid w:val="00136D38"/>
    <w:rsid w:val="00136D52"/>
    <w:rsid w:val="00136E4F"/>
    <w:rsid w:val="00136F0B"/>
    <w:rsid w:val="001370FB"/>
    <w:rsid w:val="0013710A"/>
    <w:rsid w:val="00137126"/>
    <w:rsid w:val="00137159"/>
    <w:rsid w:val="001371A8"/>
    <w:rsid w:val="001373A5"/>
    <w:rsid w:val="00137427"/>
    <w:rsid w:val="001374FF"/>
    <w:rsid w:val="00137525"/>
    <w:rsid w:val="001375A2"/>
    <w:rsid w:val="00137657"/>
    <w:rsid w:val="001376AF"/>
    <w:rsid w:val="00137705"/>
    <w:rsid w:val="00137707"/>
    <w:rsid w:val="001377A1"/>
    <w:rsid w:val="001378CE"/>
    <w:rsid w:val="001379E2"/>
    <w:rsid w:val="00137A3B"/>
    <w:rsid w:val="00137AFB"/>
    <w:rsid w:val="00137B60"/>
    <w:rsid w:val="00137CD9"/>
    <w:rsid w:val="00137D9D"/>
    <w:rsid w:val="00137DF5"/>
    <w:rsid w:val="00137E48"/>
    <w:rsid w:val="00137ED2"/>
    <w:rsid w:val="00137EF4"/>
    <w:rsid w:val="00137F03"/>
    <w:rsid w:val="00137F1C"/>
    <w:rsid w:val="00137F28"/>
    <w:rsid w:val="00137F65"/>
    <w:rsid w:val="00137F74"/>
    <w:rsid w:val="00137FA0"/>
    <w:rsid w:val="00137FB9"/>
    <w:rsid w:val="0013C1CC"/>
    <w:rsid w:val="0013CB49"/>
    <w:rsid w:val="0013D7AD"/>
    <w:rsid w:val="00140068"/>
    <w:rsid w:val="001402AD"/>
    <w:rsid w:val="00140357"/>
    <w:rsid w:val="00140375"/>
    <w:rsid w:val="001403C7"/>
    <w:rsid w:val="001404B6"/>
    <w:rsid w:val="001404B9"/>
    <w:rsid w:val="001404C9"/>
    <w:rsid w:val="001404D1"/>
    <w:rsid w:val="001404FE"/>
    <w:rsid w:val="00140517"/>
    <w:rsid w:val="0014054E"/>
    <w:rsid w:val="001405D4"/>
    <w:rsid w:val="00140604"/>
    <w:rsid w:val="00140747"/>
    <w:rsid w:val="0014079D"/>
    <w:rsid w:val="0014080F"/>
    <w:rsid w:val="0014085C"/>
    <w:rsid w:val="00140871"/>
    <w:rsid w:val="001408E2"/>
    <w:rsid w:val="0014092D"/>
    <w:rsid w:val="00140976"/>
    <w:rsid w:val="001409C0"/>
    <w:rsid w:val="00140A0F"/>
    <w:rsid w:val="00140A28"/>
    <w:rsid w:val="00140BB6"/>
    <w:rsid w:val="00140C75"/>
    <w:rsid w:val="00140C8C"/>
    <w:rsid w:val="00140D97"/>
    <w:rsid w:val="00140DB2"/>
    <w:rsid w:val="00140DDF"/>
    <w:rsid w:val="00140DE9"/>
    <w:rsid w:val="00140EEC"/>
    <w:rsid w:val="00140F18"/>
    <w:rsid w:val="00140F2E"/>
    <w:rsid w:val="001410A8"/>
    <w:rsid w:val="001410D2"/>
    <w:rsid w:val="0014116D"/>
    <w:rsid w:val="001411CC"/>
    <w:rsid w:val="001411CD"/>
    <w:rsid w:val="00141229"/>
    <w:rsid w:val="00141286"/>
    <w:rsid w:val="001412C4"/>
    <w:rsid w:val="001412D9"/>
    <w:rsid w:val="0014135F"/>
    <w:rsid w:val="00141484"/>
    <w:rsid w:val="00141490"/>
    <w:rsid w:val="001414AC"/>
    <w:rsid w:val="001414C8"/>
    <w:rsid w:val="00141550"/>
    <w:rsid w:val="00141576"/>
    <w:rsid w:val="001417B2"/>
    <w:rsid w:val="00141838"/>
    <w:rsid w:val="0014184F"/>
    <w:rsid w:val="0014190C"/>
    <w:rsid w:val="00141959"/>
    <w:rsid w:val="00141961"/>
    <w:rsid w:val="00141A92"/>
    <w:rsid w:val="00141B21"/>
    <w:rsid w:val="00141B28"/>
    <w:rsid w:val="00141BE3"/>
    <w:rsid w:val="00141BE7"/>
    <w:rsid w:val="00141C1C"/>
    <w:rsid w:val="00141C37"/>
    <w:rsid w:val="00141D47"/>
    <w:rsid w:val="00141DE9"/>
    <w:rsid w:val="00141E89"/>
    <w:rsid w:val="00141F5B"/>
    <w:rsid w:val="00141FC8"/>
    <w:rsid w:val="001421BE"/>
    <w:rsid w:val="001421D1"/>
    <w:rsid w:val="001421FB"/>
    <w:rsid w:val="00142229"/>
    <w:rsid w:val="001422DE"/>
    <w:rsid w:val="001423F9"/>
    <w:rsid w:val="0014240C"/>
    <w:rsid w:val="001424F5"/>
    <w:rsid w:val="0014254C"/>
    <w:rsid w:val="001425C5"/>
    <w:rsid w:val="00142673"/>
    <w:rsid w:val="00142757"/>
    <w:rsid w:val="001427E8"/>
    <w:rsid w:val="00142844"/>
    <w:rsid w:val="0014288A"/>
    <w:rsid w:val="001429A8"/>
    <w:rsid w:val="00142AF3"/>
    <w:rsid w:val="00142AF8"/>
    <w:rsid w:val="00142BAA"/>
    <w:rsid w:val="00142BB8"/>
    <w:rsid w:val="00142C2F"/>
    <w:rsid w:val="00142C66"/>
    <w:rsid w:val="00142C88"/>
    <w:rsid w:val="00142D0E"/>
    <w:rsid w:val="00142D50"/>
    <w:rsid w:val="00142D7A"/>
    <w:rsid w:val="00142D86"/>
    <w:rsid w:val="00142DA6"/>
    <w:rsid w:val="00142F0A"/>
    <w:rsid w:val="00142F32"/>
    <w:rsid w:val="00142FD7"/>
    <w:rsid w:val="00143032"/>
    <w:rsid w:val="001430A9"/>
    <w:rsid w:val="00143129"/>
    <w:rsid w:val="001431BF"/>
    <w:rsid w:val="001432C8"/>
    <w:rsid w:val="001434AE"/>
    <w:rsid w:val="001434E1"/>
    <w:rsid w:val="001434EE"/>
    <w:rsid w:val="00143520"/>
    <w:rsid w:val="001435BB"/>
    <w:rsid w:val="001435F4"/>
    <w:rsid w:val="00143633"/>
    <w:rsid w:val="00143655"/>
    <w:rsid w:val="001436C4"/>
    <w:rsid w:val="00143715"/>
    <w:rsid w:val="001437C9"/>
    <w:rsid w:val="001437CA"/>
    <w:rsid w:val="0014384E"/>
    <w:rsid w:val="001438DD"/>
    <w:rsid w:val="00143B36"/>
    <w:rsid w:val="00143B93"/>
    <w:rsid w:val="00143C65"/>
    <w:rsid w:val="00143C7C"/>
    <w:rsid w:val="00143CAB"/>
    <w:rsid w:val="00143CD5"/>
    <w:rsid w:val="00143D64"/>
    <w:rsid w:val="00143DEE"/>
    <w:rsid w:val="00143E19"/>
    <w:rsid w:val="00143E2F"/>
    <w:rsid w:val="00143E50"/>
    <w:rsid w:val="00143E84"/>
    <w:rsid w:val="00143F29"/>
    <w:rsid w:val="00143F3B"/>
    <w:rsid w:val="00143F89"/>
    <w:rsid w:val="00143FF6"/>
    <w:rsid w:val="00144127"/>
    <w:rsid w:val="00144167"/>
    <w:rsid w:val="0014421C"/>
    <w:rsid w:val="00144274"/>
    <w:rsid w:val="001442BE"/>
    <w:rsid w:val="00144336"/>
    <w:rsid w:val="0014441B"/>
    <w:rsid w:val="0014453F"/>
    <w:rsid w:val="00144546"/>
    <w:rsid w:val="001445B8"/>
    <w:rsid w:val="001446BE"/>
    <w:rsid w:val="0014478A"/>
    <w:rsid w:val="001447DD"/>
    <w:rsid w:val="00144806"/>
    <w:rsid w:val="00144824"/>
    <w:rsid w:val="00144894"/>
    <w:rsid w:val="0014491D"/>
    <w:rsid w:val="00144A07"/>
    <w:rsid w:val="00144A54"/>
    <w:rsid w:val="00144ABA"/>
    <w:rsid w:val="00144AE6"/>
    <w:rsid w:val="00144B33"/>
    <w:rsid w:val="00144B40"/>
    <w:rsid w:val="00144BDA"/>
    <w:rsid w:val="00144C83"/>
    <w:rsid w:val="00144E27"/>
    <w:rsid w:val="00144EB8"/>
    <w:rsid w:val="00144FC9"/>
    <w:rsid w:val="0014509F"/>
    <w:rsid w:val="0014512B"/>
    <w:rsid w:val="0014512C"/>
    <w:rsid w:val="0014529A"/>
    <w:rsid w:val="001452CB"/>
    <w:rsid w:val="001452ED"/>
    <w:rsid w:val="001453EC"/>
    <w:rsid w:val="00145474"/>
    <w:rsid w:val="0014549B"/>
    <w:rsid w:val="0014549E"/>
    <w:rsid w:val="001454C8"/>
    <w:rsid w:val="00145527"/>
    <w:rsid w:val="00145604"/>
    <w:rsid w:val="001456BD"/>
    <w:rsid w:val="001456D5"/>
    <w:rsid w:val="001456DE"/>
    <w:rsid w:val="001456EF"/>
    <w:rsid w:val="001456FA"/>
    <w:rsid w:val="001457D0"/>
    <w:rsid w:val="00145A03"/>
    <w:rsid w:val="00145A5E"/>
    <w:rsid w:val="00145A6B"/>
    <w:rsid w:val="00145AC1"/>
    <w:rsid w:val="00145B35"/>
    <w:rsid w:val="00145B7D"/>
    <w:rsid w:val="00145C89"/>
    <w:rsid w:val="00145D2F"/>
    <w:rsid w:val="00145D8D"/>
    <w:rsid w:val="00145D92"/>
    <w:rsid w:val="00145DCE"/>
    <w:rsid w:val="00145DD5"/>
    <w:rsid w:val="00145DFE"/>
    <w:rsid w:val="00145E14"/>
    <w:rsid w:val="00145E87"/>
    <w:rsid w:val="00145ED4"/>
    <w:rsid w:val="00145F25"/>
    <w:rsid w:val="00145F81"/>
    <w:rsid w:val="00146095"/>
    <w:rsid w:val="001460A3"/>
    <w:rsid w:val="0014611A"/>
    <w:rsid w:val="00146134"/>
    <w:rsid w:val="0014613A"/>
    <w:rsid w:val="00146143"/>
    <w:rsid w:val="00146248"/>
    <w:rsid w:val="0014626F"/>
    <w:rsid w:val="0014635E"/>
    <w:rsid w:val="0014637F"/>
    <w:rsid w:val="00146541"/>
    <w:rsid w:val="001465EF"/>
    <w:rsid w:val="0014666E"/>
    <w:rsid w:val="001466FC"/>
    <w:rsid w:val="00146780"/>
    <w:rsid w:val="00146815"/>
    <w:rsid w:val="001468AB"/>
    <w:rsid w:val="00146964"/>
    <w:rsid w:val="001469E3"/>
    <w:rsid w:val="00146A7C"/>
    <w:rsid w:val="00146A92"/>
    <w:rsid w:val="00146AFD"/>
    <w:rsid w:val="00146B00"/>
    <w:rsid w:val="00146B59"/>
    <w:rsid w:val="00146BA2"/>
    <w:rsid w:val="00146BDB"/>
    <w:rsid w:val="00146BFB"/>
    <w:rsid w:val="00146BFC"/>
    <w:rsid w:val="00146C31"/>
    <w:rsid w:val="00146C97"/>
    <w:rsid w:val="00146D88"/>
    <w:rsid w:val="00146E43"/>
    <w:rsid w:val="00146E5D"/>
    <w:rsid w:val="00146F38"/>
    <w:rsid w:val="00146FFB"/>
    <w:rsid w:val="00147145"/>
    <w:rsid w:val="001471E5"/>
    <w:rsid w:val="00147340"/>
    <w:rsid w:val="001473A6"/>
    <w:rsid w:val="001473F7"/>
    <w:rsid w:val="00147489"/>
    <w:rsid w:val="00147492"/>
    <w:rsid w:val="001474F1"/>
    <w:rsid w:val="001474FE"/>
    <w:rsid w:val="00147666"/>
    <w:rsid w:val="001476BA"/>
    <w:rsid w:val="00147795"/>
    <w:rsid w:val="00147810"/>
    <w:rsid w:val="00147875"/>
    <w:rsid w:val="00147878"/>
    <w:rsid w:val="00147904"/>
    <w:rsid w:val="0014798F"/>
    <w:rsid w:val="0014799C"/>
    <w:rsid w:val="001479AB"/>
    <w:rsid w:val="001479BB"/>
    <w:rsid w:val="00147AD0"/>
    <w:rsid w:val="00147B85"/>
    <w:rsid w:val="00147C83"/>
    <w:rsid w:val="00147CF7"/>
    <w:rsid w:val="00147D41"/>
    <w:rsid w:val="00147DE3"/>
    <w:rsid w:val="00147E03"/>
    <w:rsid w:val="00147E90"/>
    <w:rsid w:val="00147EEB"/>
    <w:rsid w:val="00147F5B"/>
    <w:rsid w:val="0014A3AA"/>
    <w:rsid w:val="0015017D"/>
    <w:rsid w:val="00150193"/>
    <w:rsid w:val="001501E6"/>
    <w:rsid w:val="001502D6"/>
    <w:rsid w:val="00150311"/>
    <w:rsid w:val="0015035A"/>
    <w:rsid w:val="00150510"/>
    <w:rsid w:val="001505BA"/>
    <w:rsid w:val="001505D9"/>
    <w:rsid w:val="001505DA"/>
    <w:rsid w:val="001506A7"/>
    <w:rsid w:val="0015071F"/>
    <w:rsid w:val="00150724"/>
    <w:rsid w:val="00150746"/>
    <w:rsid w:val="00150754"/>
    <w:rsid w:val="00150836"/>
    <w:rsid w:val="00150956"/>
    <w:rsid w:val="00150963"/>
    <w:rsid w:val="00150A83"/>
    <w:rsid w:val="00150AB4"/>
    <w:rsid w:val="00150BCB"/>
    <w:rsid w:val="00150C85"/>
    <w:rsid w:val="00150D08"/>
    <w:rsid w:val="00150ED6"/>
    <w:rsid w:val="00150F5C"/>
    <w:rsid w:val="00151077"/>
    <w:rsid w:val="001510B2"/>
    <w:rsid w:val="001510DB"/>
    <w:rsid w:val="001510DC"/>
    <w:rsid w:val="00151155"/>
    <w:rsid w:val="001511C6"/>
    <w:rsid w:val="00151245"/>
    <w:rsid w:val="00151266"/>
    <w:rsid w:val="0015126E"/>
    <w:rsid w:val="001512F4"/>
    <w:rsid w:val="00151309"/>
    <w:rsid w:val="001513A9"/>
    <w:rsid w:val="001513FC"/>
    <w:rsid w:val="0015144F"/>
    <w:rsid w:val="0015148F"/>
    <w:rsid w:val="001515EF"/>
    <w:rsid w:val="001516A5"/>
    <w:rsid w:val="001516E7"/>
    <w:rsid w:val="00151757"/>
    <w:rsid w:val="00151A31"/>
    <w:rsid w:val="00151A89"/>
    <w:rsid w:val="00151BFB"/>
    <w:rsid w:val="00151C4A"/>
    <w:rsid w:val="00151D7C"/>
    <w:rsid w:val="00151E40"/>
    <w:rsid w:val="00151E46"/>
    <w:rsid w:val="00151EE9"/>
    <w:rsid w:val="00151F0D"/>
    <w:rsid w:val="00151F7A"/>
    <w:rsid w:val="00152019"/>
    <w:rsid w:val="00152088"/>
    <w:rsid w:val="00152135"/>
    <w:rsid w:val="0015227B"/>
    <w:rsid w:val="001522A8"/>
    <w:rsid w:val="00152353"/>
    <w:rsid w:val="00152396"/>
    <w:rsid w:val="00152592"/>
    <w:rsid w:val="001525F3"/>
    <w:rsid w:val="0015261E"/>
    <w:rsid w:val="00152743"/>
    <w:rsid w:val="00152784"/>
    <w:rsid w:val="00152844"/>
    <w:rsid w:val="001528F9"/>
    <w:rsid w:val="001529F9"/>
    <w:rsid w:val="00152A52"/>
    <w:rsid w:val="00152AEE"/>
    <w:rsid w:val="00152B35"/>
    <w:rsid w:val="00152B40"/>
    <w:rsid w:val="00152B6C"/>
    <w:rsid w:val="00152B8B"/>
    <w:rsid w:val="00152C17"/>
    <w:rsid w:val="00152C2F"/>
    <w:rsid w:val="00152C91"/>
    <w:rsid w:val="00152E71"/>
    <w:rsid w:val="00152F80"/>
    <w:rsid w:val="00153094"/>
    <w:rsid w:val="001530D6"/>
    <w:rsid w:val="0015314B"/>
    <w:rsid w:val="00153191"/>
    <w:rsid w:val="00153327"/>
    <w:rsid w:val="00153452"/>
    <w:rsid w:val="0015350C"/>
    <w:rsid w:val="00153566"/>
    <w:rsid w:val="001535B4"/>
    <w:rsid w:val="0015360C"/>
    <w:rsid w:val="00153614"/>
    <w:rsid w:val="00153687"/>
    <w:rsid w:val="001536B8"/>
    <w:rsid w:val="00153700"/>
    <w:rsid w:val="0015374C"/>
    <w:rsid w:val="00153792"/>
    <w:rsid w:val="00153921"/>
    <w:rsid w:val="00153989"/>
    <w:rsid w:val="00153ACB"/>
    <w:rsid w:val="00153B04"/>
    <w:rsid w:val="00153C15"/>
    <w:rsid w:val="00153C1D"/>
    <w:rsid w:val="00153CD3"/>
    <w:rsid w:val="00153DAD"/>
    <w:rsid w:val="00153E75"/>
    <w:rsid w:val="00153E81"/>
    <w:rsid w:val="00153F0C"/>
    <w:rsid w:val="00153F0F"/>
    <w:rsid w:val="00153FAD"/>
    <w:rsid w:val="0015407A"/>
    <w:rsid w:val="00154229"/>
    <w:rsid w:val="00154274"/>
    <w:rsid w:val="0015427E"/>
    <w:rsid w:val="00154284"/>
    <w:rsid w:val="0015437A"/>
    <w:rsid w:val="001543C6"/>
    <w:rsid w:val="001543E5"/>
    <w:rsid w:val="001543F1"/>
    <w:rsid w:val="00154409"/>
    <w:rsid w:val="0015440E"/>
    <w:rsid w:val="0015441B"/>
    <w:rsid w:val="00154505"/>
    <w:rsid w:val="0015457B"/>
    <w:rsid w:val="001545BE"/>
    <w:rsid w:val="0015472A"/>
    <w:rsid w:val="0015472B"/>
    <w:rsid w:val="0015473B"/>
    <w:rsid w:val="00154769"/>
    <w:rsid w:val="0015479C"/>
    <w:rsid w:val="001547C1"/>
    <w:rsid w:val="0015483A"/>
    <w:rsid w:val="00154878"/>
    <w:rsid w:val="001548DD"/>
    <w:rsid w:val="00154A0A"/>
    <w:rsid w:val="00154A1B"/>
    <w:rsid w:val="00154A42"/>
    <w:rsid w:val="00154A48"/>
    <w:rsid w:val="00154ADC"/>
    <w:rsid w:val="00154B69"/>
    <w:rsid w:val="00154BEE"/>
    <w:rsid w:val="00154C14"/>
    <w:rsid w:val="00154C7F"/>
    <w:rsid w:val="00154CCB"/>
    <w:rsid w:val="00154CD5"/>
    <w:rsid w:val="00154D34"/>
    <w:rsid w:val="00154DE9"/>
    <w:rsid w:val="00154E1A"/>
    <w:rsid w:val="00154E3D"/>
    <w:rsid w:val="00154FDC"/>
    <w:rsid w:val="00155011"/>
    <w:rsid w:val="00155126"/>
    <w:rsid w:val="001552E1"/>
    <w:rsid w:val="00155359"/>
    <w:rsid w:val="00155360"/>
    <w:rsid w:val="001553B6"/>
    <w:rsid w:val="00155759"/>
    <w:rsid w:val="0015587F"/>
    <w:rsid w:val="001558C3"/>
    <w:rsid w:val="00155981"/>
    <w:rsid w:val="00155A79"/>
    <w:rsid w:val="00155B07"/>
    <w:rsid w:val="00155B20"/>
    <w:rsid w:val="00155B37"/>
    <w:rsid w:val="00155C36"/>
    <w:rsid w:val="00155D1F"/>
    <w:rsid w:val="00155EA8"/>
    <w:rsid w:val="00155ED6"/>
    <w:rsid w:val="00155F11"/>
    <w:rsid w:val="00155F1B"/>
    <w:rsid w:val="00156068"/>
    <w:rsid w:val="001560A5"/>
    <w:rsid w:val="0015610F"/>
    <w:rsid w:val="00156111"/>
    <w:rsid w:val="0015612F"/>
    <w:rsid w:val="0015614F"/>
    <w:rsid w:val="00156196"/>
    <w:rsid w:val="001562A1"/>
    <w:rsid w:val="001562BB"/>
    <w:rsid w:val="00156372"/>
    <w:rsid w:val="001563D8"/>
    <w:rsid w:val="00156441"/>
    <w:rsid w:val="001564A6"/>
    <w:rsid w:val="001564BE"/>
    <w:rsid w:val="001564FD"/>
    <w:rsid w:val="00156504"/>
    <w:rsid w:val="001565DD"/>
    <w:rsid w:val="001565DF"/>
    <w:rsid w:val="0015661B"/>
    <w:rsid w:val="001566C9"/>
    <w:rsid w:val="001566E8"/>
    <w:rsid w:val="0015672D"/>
    <w:rsid w:val="001568B1"/>
    <w:rsid w:val="001569CD"/>
    <w:rsid w:val="00156B2C"/>
    <w:rsid w:val="00156D62"/>
    <w:rsid w:val="00156E1A"/>
    <w:rsid w:val="00156ECD"/>
    <w:rsid w:val="00156F7C"/>
    <w:rsid w:val="00156FA4"/>
    <w:rsid w:val="0015709F"/>
    <w:rsid w:val="00157203"/>
    <w:rsid w:val="00157218"/>
    <w:rsid w:val="00157227"/>
    <w:rsid w:val="00157249"/>
    <w:rsid w:val="001573E8"/>
    <w:rsid w:val="00157416"/>
    <w:rsid w:val="0015743A"/>
    <w:rsid w:val="00157451"/>
    <w:rsid w:val="00157529"/>
    <w:rsid w:val="00157548"/>
    <w:rsid w:val="00157619"/>
    <w:rsid w:val="00157662"/>
    <w:rsid w:val="0015771C"/>
    <w:rsid w:val="0015789A"/>
    <w:rsid w:val="00157903"/>
    <w:rsid w:val="0015797B"/>
    <w:rsid w:val="001579A1"/>
    <w:rsid w:val="00157B2F"/>
    <w:rsid w:val="00157B6E"/>
    <w:rsid w:val="00157C31"/>
    <w:rsid w:val="00157CF8"/>
    <w:rsid w:val="00157D29"/>
    <w:rsid w:val="00157D3D"/>
    <w:rsid w:val="00157E3A"/>
    <w:rsid w:val="00157F2A"/>
    <w:rsid w:val="0015E843"/>
    <w:rsid w:val="00160040"/>
    <w:rsid w:val="001600D8"/>
    <w:rsid w:val="00160106"/>
    <w:rsid w:val="0016016D"/>
    <w:rsid w:val="001601B0"/>
    <w:rsid w:val="00160226"/>
    <w:rsid w:val="00160244"/>
    <w:rsid w:val="001602C7"/>
    <w:rsid w:val="00160435"/>
    <w:rsid w:val="001604A4"/>
    <w:rsid w:val="001604CA"/>
    <w:rsid w:val="00160558"/>
    <w:rsid w:val="001605C1"/>
    <w:rsid w:val="001606B0"/>
    <w:rsid w:val="0016070C"/>
    <w:rsid w:val="0016071D"/>
    <w:rsid w:val="0016072A"/>
    <w:rsid w:val="001607FB"/>
    <w:rsid w:val="00160830"/>
    <w:rsid w:val="001608E5"/>
    <w:rsid w:val="00160955"/>
    <w:rsid w:val="00160A5F"/>
    <w:rsid w:val="00160B24"/>
    <w:rsid w:val="00160C04"/>
    <w:rsid w:val="00160F13"/>
    <w:rsid w:val="00160F2C"/>
    <w:rsid w:val="00160FA2"/>
    <w:rsid w:val="00160FB2"/>
    <w:rsid w:val="00160FB6"/>
    <w:rsid w:val="00161167"/>
    <w:rsid w:val="00161309"/>
    <w:rsid w:val="0016130D"/>
    <w:rsid w:val="00161397"/>
    <w:rsid w:val="001613A6"/>
    <w:rsid w:val="0016141C"/>
    <w:rsid w:val="0016146D"/>
    <w:rsid w:val="0016150C"/>
    <w:rsid w:val="001615F4"/>
    <w:rsid w:val="001616CA"/>
    <w:rsid w:val="001616ED"/>
    <w:rsid w:val="00161709"/>
    <w:rsid w:val="00161730"/>
    <w:rsid w:val="00161833"/>
    <w:rsid w:val="00161860"/>
    <w:rsid w:val="0016187E"/>
    <w:rsid w:val="0016192C"/>
    <w:rsid w:val="0016195A"/>
    <w:rsid w:val="00161A55"/>
    <w:rsid w:val="00161B27"/>
    <w:rsid w:val="00161B75"/>
    <w:rsid w:val="00161C33"/>
    <w:rsid w:val="00161C8E"/>
    <w:rsid w:val="00161CC9"/>
    <w:rsid w:val="00161CDD"/>
    <w:rsid w:val="00161D41"/>
    <w:rsid w:val="00161D78"/>
    <w:rsid w:val="00161FA9"/>
    <w:rsid w:val="00161FDE"/>
    <w:rsid w:val="00162013"/>
    <w:rsid w:val="00162036"/>
    <w:rsid w:val="001620FA"/>
    <w:rsid w:val="00162356"/>
    <w:rsid w:val="00162384"/>
    <w:rsid w:val="0016238F"/>
    <w:rsid w:val="00162414"/>
    <w:rsid w:val="0016241A"/>
    <w:rsid w:val="00162433"/>
    <w:rsid w:val="00162448"/>
    <w:rsid w:val="0016258E"/>
    <w:rsid w:val="0016259C"/>
    <w:rsid w:val="001625D4"/>
    <w:rsid w:val="001625D6"/>
    <w:rsid w:val="001625EB"/>
    <w:rsid w:val="001625F0"/>
    <w:rsid w:val="00162664"/>
    <w:rsid w:val="00162685"/>
    <w:rsid w:val="00162722"/>
    <w:rsid w:val="00162799"/>
    <w:rsid w:val="0016282C"/>
    <w:rsid w:val="0016284A"/>
    <w:rsid w:val="001628E4"/>
    <w:rsid w:val="00162A1A"/>
    <w:rsid w:val="00162A89"/>
    <w:rsid w:val="00162A8B"/>
    <w:rsid w:val="00162B52"/>
    <w:rsid w:val="00162DB3"/>
    <w:rsid w:val="00162F05"/>
    <w:rsid w:val="00162F18"/>
    <w:rsid w:val="00162FAE"/>
    <w:rsid w:val="00162FAF"/>
    <w:rsid w:val="001630C5"/>
    <w:rsid w:val="001630FC"/>
    <w:rsid w:val="00163102"/>
    <w:rsid w:val="001631B1"/>
    <w:rsid w:val="001632CC"/>
    <w:rsid w:val="00163322"/>
    <w:rsid w:val="001633BE"/>
    <w:rsid w:val="001634D0"/>
    <w:rsid w:val="0016350D"/>
    <w:rsid w:val="00163510"/>
    <w:rsid w:val="0016352D"/>
    <w:rsid w:val="001635E6"/>
    <w:rsid w:val="00163640"/>
    <w:rsid w:val="0016364E"/>
    <w:rsid w:val="001636AE"/>
    <w:rsid w:val="001636AF"/>
    <w:rsid w:val="001636B5"/>
    <w:rsid w:val="001636CC"/>
    <w:rsid w:val="001637F8"/>
    <w:rsid w:val="0016382E"/>
    <w:rsid w:val="00163960"/>
    <w:rsid w:val="0016399E"/>
    <w:rsid w:val="00163A80"/>
    <w:rsid w:val="00163AC3"/>
    <w:rsid w:val="00163ADC"/>
    <w:rsid w:val="00163B63"/>
    <w:rsid w:val="00163D4A"/>
    <w:rsid w:val="00163E03"/>
    <w:rsid w:val="00163E39"/>
    <w:rsid w:val="00163EAB"/>
    <w:rsid w:val="00163F94"/>
    <w:rsid w:val="00163FC9"/>
    <w:rsid w:val="001640A5"/>
    <w:rsid w:val="001640BA"/>
    <w:rsid w:val="00164109"/>
    <w:rsid w:val="00164193"/>
    <w:rsid w:val="001641D8"/>
    <w:rsid w:val="00164280"/>
    <w:rsid w:val="00164343"/>
    <w:rsid w:val="001643AD"/>
    <w:rsid w:val="001644B4"/>
    <w:rsid w:val="001644D1"/>
    <w:rsid w:val="00164510"/>
    <w:rsid w:val="0016459A"/>
    <w:rsid w:val="00164645"/>
    <w:rsid w:val="00164660"/>
    <w:rsid w:val="001646EA"/>
    <w:rsid w:val="00164799"/>
    <w:rsid w:val="00164861"/>
    <w:rsid w:val="0016487C"/>
    <w:rsid w:val="001648B0"/>
    <w:rsid w:val="00164981"/>
    <w:rsid w:val="00164B1A"/>
    <w:rsid w:val="00164B62"/>
    <w:rsid w:val="00164B7C"/>
    <w:rsid w:val="00164D33"/>
    <w:rsid w:val="00164D86"/>
    <w:rsid w:val="00164DC4"/>
    <w:rsid w:val="00164DCA"/>
    <w:rsid w:val="00164E72"/>
    <w:rsid w:val="00164E99"/>
    <w:rsid w:val="00164EE6"/>
    <w:rsid w:val="00164F1C"/>
    <w:rsid w:val="00164FE3"/>
    <w:rsid w:val="00164FE6"/>
    <w:rsid w:val="00165180"/>
    <w:rsid w:val="0016518C"/>
    <w:rsid w:val="001651BB"/>
    <w:rsid w:val="00165218"/>
    <w:rsid w:val="0016523E"/>
    <w:rsid w:val="001652B4"/>
    <w:rsid w:val="001652DE"/>
    <w:rsid w:val="00165399"/>
    <w:rsid w:val="001653E7"/>
    <w:rsid w:val="001653FD"/>
    <w:rsid w:val="001654BC"/>
    <w:rsid w:val="00165503"/>
    <w:rsid w:val="00165539"/>
    <w:rsid w:val="0016554E"/>
    <w:rsid w:val="00165572"/>
    <w:rsid w:val="00165661"/>
    <w:rsid w:val="0016569B"/>
    <w:rsid w:val="0016570F"/>
    <w:rsid w:val="0016573E"/>
    <w:rsid w:val="00165767"/>
    <w:rsid w:val="001658C3"/>
    <w:rsid w:val="0016598D"/>
    <w:rsid w:val="001659E0"/>
    <w:rsid w:val="00165A5F"/>
    <w:rsid w:val="00165A93"/>
    <w:rsid w:val="00165B3D"/>
    <w:rsid w:val="00165B5B"/>
    <w:rsid w:val="00165B74"/>
    <w:rsid w:val="00165BD0"/>
    <w:rsid w:val="00165CAE"/>
    <w:rsid w:val="00165CB5"/>
    <w:rsid w:val="00165CF6"/>
    <w:rsid w:val="00165D61"/>
    <w:rsid w:val="00165DB1"/>
    <w:rsid w:val="00165DEE"/>
    <w:rsid w:val="00165E08"/>
    <w:rsid w:val="00165E12"/>
    <w:rsid w:val="00165E49"/>
    <w:rsid w:val="00165F67"/>
    <w:rsid w:val="00166025"/>
    <w:rsid w:val="001660DA"/>
    <w:rsid w:val="00166113"/>
    <w:rsid w:val="0016613E"/>
    <w:rsid w:val="00166159"/>
    <w:rsid w:val="001661B2"/>
    <w:rsid w:val="00166221"/>
    <w:rsid w:val="00166227"/>
    <w:rsid w:val="0016643B"/>
    <w:rsid w:val="00166554"/>
    <w:rsid w:val="001665A9"/>
    <w:rsid w:val="0016664C"/>
    <w:rsid w:val="00166793"/>
    <w:rsid w:val="001667EF"/>
    <w:rsid w:val="00166827"/>
    <w:rsid w:val="0016682E"/>
    <w:rsid w:val="00166875"/>
    <w:rsid w:val="00166877"/>
    <w:rsid w:val="0016691A"/>
    <w:rsid w:val="00166A68"/>
    <w:rsid w:val="00166AD9"/>
    <w:rsid w:val="00166B05"/>
    <w:rsid w:val="00166CB8"/>
    <w:rsid w:val="00166D6B"/>
    <w:rsid w:val="00166DF9"/>
    <w:rsid w:val="00166EA8"/>
    <w:rsid w:val="00166EC6"/>
    <w:rsid w:val="00166EEB"/>
    <w:rsid w:val="00166F0A"/>
    <w:rsid w:val="00166F21"/>
    <w:rsid w:val="00166F2A"/>
    <w:rsid w:val="00166F3C"/>
    <w:rsid w:val="00166F81"/>
    <w:rsid w:val="001670D2"/>
    <w:rsid w:val="001670FF"/>
    <w:rsid w:val="0016711A"/>
    <w:rsid w:val="00167123"/>
    <w:rsid w:val="00167132"/>
    <w:rsid w:val="0016718F"/>
    <w:rsid w:val="001671F1"/>
    <w:rsid w:val="00167252"/>
    <w:rsid w:val="001673D8"/>
    <w:rsid w:val="0016742D"/>
    <w:rsid w:val="0016770A"/>
    <w:rsid w:val="0016771E"/>
    <w:rsid w:val="00167744"/>
    <w:rsid w:val="001677B9"/>
    <w:rsid w:val="001677DA"/>
    <w:rsid w:val="001678AA"/>
    <w:rsid w:val="00167B4F"/>
    <w:rsid w:val="00167B90"/>
    <w:rsid w:val="00167BB2"/>
    <w:rsid w:val="00167C25"/>
    <w:rsid w:val="00167C2F"/>
    <w:rsid w:val="00167C7B"/>
    <w:rsid w:val="00167CFE"/>
    <w:rsid w:val="00167D4E"/>
    <w:rsid w:val="00167E38"/>
    <w:rsid w:val="00167E6E"/>
    <w:rsid w:val="00167F92"/>
    <w:rsid w:val="0016BD61"/>
    <w:rsid w:val="0016BF59"/>
    <w:rsid w:val="0016C2FA"/>
    <w:rsid w:val="00170049"/>
    <w:rsid w:val="00170142"/>
    <w:rsid w:val="001702AA"/>
    <w:rsid w:val="00170313"/>
    <w:rsid w:val="0017032D"/>
    <w:rsid w:val="0017039A"/>
    <w:rsid w:val="00170404"/>
    <w:rsid w:val="00170509"/>
    <w:rsid w:val="00170598"/>
    <w:rsid w:val="0017063C"/>
    <w:rsid w:val="00170748"/>
    <w:rsid w:val="0017089C"/>
    <w:rsid w:val="001709C9"/>
    <w:rsid w:val="00170A1E"/>
    <w:rsid w:val="00170A8C"/>
    <w:rsid w:val="00170B2D"/>
    <w:rsid w:val="00170BD6"/>
    <w:rsid w:val="00170C1B"/>
    <w:rsid w:val="00170C6F"/>
    <w:rsid w:val="00170D7E"/>
    <w:rsid w:val="00170E3F"/>
    <w:rsid w:val="00170F64"/>
    <w:rsid w:val="00170FD2"/>
    <w:rsid w:val="001710C4"/>
    <w:rsid w:val="00171269"/>
    <w:rsid w:val="001713AF"/>
    <w:rsid w:val="001713B2"/>
    <w:rsid w:val="001713D0"/>
    <w:rsid w:val="00171419"/>
    <w:rsid w:val="001714C1"/>
    <w:rsid w:val="00171538"/>
    <w:rsid w:val="00171542"/>
    <w:rsid w:val="001716CC"/>
    <w:rsid w:val="001716E8"/>
    <w:rsid w:val="001716F1"/>
    <w:rsid w:val="0017176C"/>
    <w:rsid w:val="001717EF"/>
    <w:rsid w:val="001718CB"/>
    <w:rsid w:val="00171935"/>
    <w:rsid w:val="00171AF5"/>
    <w:rsid w:val="00171B45"/>
    <w:rsid w:val="00171B86"/>
    <w:rsid w:val="00171BA0"/>
    <w:rsid w:val="00171C04"/>
    <w:rsid w:val="00171C60"/>
    <w:rsid w:val="00171C94"/>
    <w:rsid w:val="00171CAD"/>
    <w:rsid w:val="00171CDC"/>
    <w:rsid w:val="00171D94"/>
    <w:rsid w:val="00171DB3"/>
    <w:rsid w:val="00171E47"/>
    <w:rsid w:val="00171F19"/>
    <w:rsid w:val="00172065"/>
    <w:rsid w:val="001720AF"/>
    <w:rsid w:val="001720F2"/>
    <w:rsid w:val="00172129"/>
    <w:rsid w:val="00172327"/>
    <w:rsid w:val="00172357"/>
    <w:rsid w:val="001723EF"/>
    <w:rsid w:val="0017255E"/>
    <w:rsid w:val="00172634"/>
    <w:rsid w:val="00172641"/>
    <w:rsid w:val="001727F8"/>
    <w:rsid w:val="0017284F"/>
    <w:rsid w:val="00172877"/>
    <w:rsid w:val="001728CC"/>
    <w:rsid w:val="00172924"/>
    <w:rsid w:val="001729FD"/>
    <w:rsid w:val="00172A14"/>
    <w:rsid w:val="00172A42"/>
    <w:rsid w:val="00172CBE"/>
    <w:rsid w:val="00172CD7"/>
    <w:rsid w:val="00172D35"/>
    <w:rsid w:val="00172D9B"/>
    <w:rsid w:val="00172DB6"/>
    <w:rsid w:val="00172E56"/>
    <w:rsid w:val="00172F95"/>
    <w:rsid w:val="00173035"/>
    <w:rsid w:val="001730A8"/>
    <w:rsid w:val="0017319A"/>
    <w:rsid w:val="0017327F"/>
    <w:rsid w:val="001732C3"/>
    <w:rsid w:val="001732E6"/>
    <w:rsid w:val="00173336"/>
    <w:rsid w:val="00173365"/>
    <w:rsid w:val="00173395"/>
    <w:rsid w:val="00173415"/>
    <w:rsid w:val="00173496"/>
    <w:rsid w:val="001734AA"/>
    <w:rsid w:val="001734CC"/>
    <w:rsid w:val="001734EF"/>
    <w:rsid w:val="00173553"/>
    <w:rsid w:val="00173586"/>
    <w:rsid w:val="00173626"/>
    <w:rsid w:val="00173722"/>
    <w:rsid w:val="00173829"/>
    <w:rsid w:val="0017388A"/>
    <w:rsid w:val="00173944"/>
    <w:rsid w:val="00173AC8"/>
    <w:rsid w:val="00173ADE"/>
    <w:rsid w:val="00173B19"/>
    <w:rsid w:val="00173B1E"/>
    <w:rsid w:val="00173DFB"/>
    <w:rsid w:val="00173EA9"/>
    <w:rsid w:val="00173F05"/>
    <w:rsid w:val="00174068"/>
    <w:rsid w:val="0017417B"/>
    <w:rsid w:val="0017429F"/>
    <w:rsid w:val="00174382"/>
    <w:rsid w:val="00174385"/>
    <w:rsid w:val="001743A1"/>
    <w:rsid w:val="001744F1"/>
    <w:rsid w:val="00174521"/>
    <w:rsid w:val="001745B6"/>
    <w:rsid w:val="001745C3"/>
    <w:rsid w:val="00174685"/>
    <w:rsid w:val="001746C9"/>
    <w:rsid w:val="001746F2"/>
    <w:rsid w:val="00174726"/>
    <w:rsid w:val="001747A6"/>
    <w:rsid w:val="001747DE"/>
    <w:rsid w:val="001748EE"/>
    <w:rsid w:val="00174975"/>
    <w:rsid w:val="00174979"/>
    <w:rsid w:val="00174A32"/>
    <w:rsid w:val="00174B93"/>
    <w:rsid w:val="00174C32"/>
    <w:rsid w:val="00174C56"/>
    <w:rsid w:val="00174C9B"/>
    <w:rsid w:val="00174CFA"/>
    <w:rsid w:val="00174E8C"/>
    <w:rsid w:val="00174EB0"/>
    <w:rsid w:val="00174EC1"/>
    <w:rsid w:val="00174F8A"/>
    <w:rsid w:val="001750A6"/>
    <w:rsid w:val="0017514E"/>
    <w:rsid w:val="00175208"/>
    <w:rsid w:val="001754BB"/>
    <w:rsid w:val="001754C2"/>
    <w:rsid w:val="001754E5"/>
    <w:rsid w:val="001754EA"/>
    <w:rsid w:val="00175597"/>
    <w:rsid w:val="001755B5"/>
    <w:rsid w:val="001756DF"/>
    <w:rsid w:val="00175707"/>
    <w:rsid w:val="0017582C"/>
    <w:rsid w:val="00175847"/>
    <w:rsid w:val="0017586A"/>
    <w:rsid w:val="0017590E"/>
    <w:rsid w:val="001759FC"/>
    <w:rsid w:val="00175A1B"/>
    <w:rsid w:val="00175AB6"/>
    <w:rsid w:val="00175B30"/>
    <w:rsid w:val="00175B32"/>
    <w:rsid w:val="00175B6D"/>
    <w:rsid w:val="00175B7B"/>
    <w:rsid w:val="00175B92"/>
    <w:rsid w:val="00175C59"/>
    <w:rsid w:val="00175D24"/>
    <w:rsid w:val="00175DBB"/>
    <w:rsid w:val="00175EC2"/>
    <w:rsid w:val="00175EF9"/>
    <w:rsid w:val="00175F59"/>
    <w:rsid w:val="00175F74"/>
    <w:rsid w:val="00176101"/>
    <w:rsid w:val="0017625C"/>
    <w:rsid w:val="00176485"/>
    <w:rsid w:val="00176553"/>
    <w:rsid w:val="00176599"/>
    <w:rsid w:val="001765A4"/>
    <w:rsid w:val="0017663C"/>
    <w:rsid w:val="001766A9"/>
    <w:rsid w:val="00176740"/>
    <w:rsid w:val="0017681D"/>
    <w:rsid w:val="00176832"/>
    <w:rsid w:val="001768A6"/>
    <w:rsid w:val="001768C5"/>
    <w:rsid w:val="0017691E"/>
    <w:rsid w:val="00176945"/>
    <w:rsid w:val="0017698A"/>
    <w:rsid w:val="00176A50"/>
    <w:rsid w:val="00176A94"/>
    <w:rsid w:val="00176AF0"/>
    <w:rsid w:val="00176C7D"/>
    <w:rsid w:val="00176CA0"/>
    <w:rsid w:val="00176D70"/>
    <w:rsid w:val="00176E10"/>
    <w:rsid w:val="00176E20"/>
    <w:rsid w:val="00176E95"/>
    <w:rsid w:val="00176F66"/>
    <w:rsid w:val="00176FCB"/>
    <w:rsid w:val="0017703C"/>
    <w:rsid w:val="00177078"/>
    <w:rsid w:val="00177088"/>
    <w:rsid w:val="00177099"/>
    <w:rsid w:val="001770F5"/>
    <w:rsid w:val="00177172"/>
    <w:rsid w:val="001771CD"/>
    <w:rsid w:val="001771E4"/>
    <w:rsid w:val="001771F7"/>
    <w:rsid w:val="00177206"/>
    <w:rsid w:val="001772A2"/>
    <w:rsid w:val="00177382"/>
    <w:rsid w:val="0017738B"/>
    <w:rsid w:val="001774A4"/>
    <w:rsid w:val="00177540"/>
    <w:rsid w:val="001775EB"/>
    <w:rsid w:val="0017761A"/>
    <w:rsid w:val="0017763B"/>
    <w:rsid w:val="001776CA"/>
    <w:rsid w:val="00177782"/>
    <w:rsid w:val="001777F1"/>
    <w:rsid w:val="00177821"/>
    <w:rsid w:val="00177956"/>
    <w:rsid w:val="001779A2"/>
    <w:rsid w:val="001779E1"/>
    <w:rsid w:val="001779E7"/>
    <w:rsid w:val="00177A5D"/>
    <w:rsid w:val="00177AC0"/>
    <w:rsid w:val="00177AC3"/>
    <w:rsid w:val="00177B04"/>
    <w:rsid w:val="00177B9D"/>
    <w:rsid w:val="00177C63"/>
    <w:rsid w:val="00177DB7"/>
    <w:rsid w:val="00177E30"/>
    <w:rsid w:val="0017A202"/>
    <w:rsid w:val="0017B042"/>
    <w:rsid w:val="00180074"/>
    <w:rsid w:val="00180091"/>
    <w:rsid w:val="001800AE"/>
    <w:rsid w:val="0018013A"/>
    <w:rsid w:val="0018013B"/>
    <w:rsid w:val="0018024F"/>
    <w:rsid w:val="001802E2"/>
    <w:rsid w:val="0018030E"/>
    <w:rsid w:val="00180381"/>
    <w:rsid w:val="00180472"/>
    <w:rsid w:val="001804E1"/>
    <w:rsid w:val="001805C3"/>
    <w:rsid w:val="00180743"/>
    <w:rsid w:val="00180867"/>
    <w:rsid w:val="00180A79"/>
    <w:rsid w:val="00180AA5"/>
    <w:rsid w:val="00180AE4"/>
    <w:rsid w:val="00180D4A"/>
    <w:rsid w:val="00180D95"/>
    <w:rsid w:val="00180D9C"/>
    <w:rsid w:val="00180DA2"/>
    <w:rsid w:val="00180E03"/>
    <w:rsid w:val="00180EAD"/>
    <w:rsid w:val="00180EC0"/>
    <w:rsid w:val="00180F19"/>
    <w:rsid w:val="00180FBB"/>
    <w:rsid w:val="0018110F"/>
    <w:rsid w:val="0018126C"/>
    <w:rsid w:val="00181337"/>
    <w:rsid w:val="00181429"/>
    <w:rsid w:val="00181467"/>
    <w:rsid w:val="00181486"/>
    <w:rsid w:val="001814C9"/>
    <w:rsid w:val="001815D9"/>
    <w:rsid w:val="00181647"/>
    <w:rsid w:val="001817D1"/>
    <w:rsid w:val="0018185A"/>
    <w:rsid w:val="00181892"/>
    <w:rsid w:val="001818DF"/>
    <w:rsid w:val="00181920"/>
    <w:rsid w:val="0018193E"/>
    <w:rsid w:val="00181985"/>
    <w:rsid w:val="001819F7"/>
    <w:rsid w:val="00181A33"/>
    <w:rsid w:val="00181C71"/>
    <w:rsid w:val="00181CB9"/>
    <w:rsid w:val="00181CBD"/>
    <w:rsid w:val="00181D77"/>
    <w:rsid w:val="00181E1A"/>
    <w:rsid w:val="00181F02"/>
    <w:rsid w:val="00181F24"/>
    <w:rsid w:val="00182096"/>
    <w:rsid w:val="00182152"/>
    <w:rsid w:val="00182346"/>
    <w:rsid w:val="00182348"/>
    <w:rsid w:val="00182412"/>
    <w:rsid w:val="0018246F"/>
    <w:rsid w:val="0018249C"/>
    <w:rsid w:val="00182545"/>
    <w:rsid w:val="001825E5"/>
    <w:rsid w:val="00182605"/>
    <w:rsid w:val="00182657"/>
    <w:rsid w:val="00182694"/>
    <w:rsid w:val="00182724"/>
    <w:rsid w:val="00182865"/>
    <w:rsid w:val="001828CE"/>
    <w:rsid w:val="001828DC"/>
    <w:rsid w:val="00182924"/>
    <w:rsid w:val="0018292C"/>
    <w:rsid w:val="00182946"/>
    <w:rsid w:val="001829A2"/>
    <w:rsid w:val="00182ADF"/>
    <w:rsid w:val="00182B10"/>
    <w:rsid w:val="00182B52"/>
    <w:rsid w:val="00182B5A"/>
    <w:rsid w:val="00182B9F"/>
    <w:rsid w:val="00182BE3"/>
    <w:rsid w:val="00182C1B"/>
    <w:rsid w:val="00182CD7"/>
    <w:rsid w:val="00182D32"/>
    <w:rsid w:val="00182E67"/>
    <w:rsid w:val="00182F4F"/>
    <w:rsid w:val="00182F7B"/>
    <w:rsid w:val="00182F8C"/>
    <w:rsid w:val="00182FA8"/>
    <w:rsid w:val="00182FC2"/>
    <w:rsid w:val="0018309D"/>
    <w:rsid w:val="00183154"/>
    <w:rsid w:val="001831E9"/>
    <w:rsid w:val="001832C5"/>
    <w:rsid w:val="001833EA"/>
    <w:rsid w:val="0018350C"/>
    <w:rsid w:val="00183568"/>
    <w:rsid w:val="00183580"/>
    <w:rsid w:val="0018359F"/>
    <w:rsid w:val="001835FE"/>
    <w:rsid w:val="0018374F"/>
    <w:rsid w:val="00183762"/>
    <w:rsid w:val="00183884"/>
    <w:rsid w:val="0018388E"/>
    <w:rsid w:val="00183911"/>
    <w:rsid w:val="00183913"/>
    <w:rsid w:val="0018393E"/>
    <w:rsid w:val="00183A39"/>
    <w:rsid w:val="00183A50"/>
    <w:rsid w:val="00183A7F"/>
    <w:rsid w:val="00183A96"/>
    <w:rsid w:val="00183AB9"/>
    <w:rsid w:val="00183ABE"/>
    <w:rsid w:val="00183C24"/>
    <w:rsid w:val="00183C27"/>
    <w:rsid w:val="00183C2A"/>
    <w:rsid w:val="00183C65"/>
    <w:rsid w:val="00183D56"/>
    <w:rsid w:val="00183D66"/>
    <w:rsid w:val="00183E68"/>
    <w:rsid w:val="00183FD5"/>
    <w:rsid w:val="0018405E"/>
    <w:rsid w:val="001841E8"/>
    <w:rsid w:val="00184201"/>
    <w:rsid w:val="001842B8"/>
    <w:rsid w:val="00184309"/>
    <w:rsid w:val="00184332"/>
    <w:rsid w:val="00184380"/>
    <w:rsid w:val="0018446B"/>
    <w:rsid w:val="001844B2"/>
    <w:rsid w:val="001844EC"/>
    <w:rsid w:val="001845D2"/>
    <w:rsid w:val="0018461B"/>
    <w:rsid w:val="0018477D"/>
    <w:rsid w:val="00184784"/>
    <w:rsid w:val="00184860"/>
    <w:rsid w:val="001848AD"/>
    <w:rsid w:val="001848F5"/>
    <w:rsid w:val="001849D3"/>
    <w:rsid w:val="001849D8"/>
    <w:rsid w:val="00184A57"/>
    <w:rsid w:val="00184A89"/>
    <w:rsid w:val="00184ACF"/>
    <w:rsid w:val="00184B50"/>
    <w:rsid w:val="00184BD6"/>
    <w:rsid w:val="00184C3A"/>
    <w:rsid w:val="00184C7B"/>
    <w:rsid w:val="00184CA1"/>
    <w:rsid w:val="00184D17"/>
    <w:rsid w:val="00184E18"/>
    <w:rsid w:val="00184F2B"/>
    <w:rsid w:val="00184FE7"/>
    <w:rsid w:val="00185015"/>
    <w:rsid w:val="00185038"/>
    <w:rsid w:val="0018504D"/>
    <w:rsid w:val="0018512B"/>
    <w:rsid w:val="00185359"/>
    <w:rsid w:val="0018546E"/>
    <w:rsid w:val="001854B6"/>
    <w:rsid w:val="00185547"/>
    <w:rsid w:val="0018556C"/>
    <w:rsid w:val="001855A6"/>
    <w:rsid w:val="001855CE"/>
    <w:rsid w:val="00185614"/>
    <w:rsid w:val="00185647"/>
    <w:rsid w:val="001856CA"/>
    <w:rsid w:val="0018570C"/>
    <w:rsid w:val="00185730"/>
    <w:rsid w:val="001857B7"/>
    <w:rsid w:val="001857BF"/>
    <w:rsid w:val="00185812"/>
    <w:rsid w:val="0018587A"/>
    <w:rsid w:val="00185922"/>
    <w:rsid w:val="001859BA"/>
    <w:rsid w:val="00185A04"/>
    <w:rsid w:val="00185B70"/>
    <w:rsid w:val="00185BDD"/>
    <w:rsid w:val="00185CEE"/>
    <w:rsid w:val="00185D26"/>
    <w:rsid w:val="00185D9D"/>
    <w:rsid w:val="00185E95"/>
    <w:rsid w:val="00185EC2"/>
    <w:rsid w:val="00185EE8"/>
    <w:rsid w:val="00185EFD"/>
    <w:rsid w:val="00185F25"/>
    <w:rsid w:val="00185F3E"/>
    <w:rsid w:val="00185F92"/>
    <w:rsid w:val="00186068"/>
    <w:rsid w:val="0018606F"/>
    <w:rsid w:val="001860D3"/>
    <w:rsid w:val="0018610A"/>
    <w:rsid w:val="001861D8"/>
    <w:rsid w:val="001863E5"/>
    <w:rsid w:val="0018642C"/>
    <w:rsid w:val="00186464"/>
    <w:rsid w:val="0018647B"/>
    <w:rsid w:val="001864B6"/>
    <w:rsid w:val="001865BC"/>
    <w:rsid w:val="001865DB"/>
    <w:rsid w:val="0018667B"/>
    <w:rsid w:val="00186689"/>
    <w:rsid w:val="001867A1"/>
    <w:rsid w:val="001867D3"/>
    <w:rsid w:val="00186849"/>
    <w:rsid w:val="00186A74"/>
    <w:rsid w:val="00186B4A"/>
    <w:rsid w:val="00186B62"/>
    <w:rsid w:val="00186BB5"/>
    <w:rsid w:val="00186C65"/>
    <w:rsid w:val="00186C6C"/>
    <w:rsid w:val="00186C8B"/>
    <w:rsid w:val="00186CCB"/>
    <w:rsid w:val="00186D1F"/>
    <w:rsid w:val="00186D3A"/>
    <w:rsid w:val="00186D7E"/>
    <w:rsid w:val="00186E66"/>
    <w:rsid w:val="00186E85"/>
    <w:rsid w:val="00186EA0"/>
    <w:rsid w:val="00186F49"/>
    <w:rsid w:val="00186FD6"/>
    <w:rsid w:val="00187060"/>
    <w:rsid w:val="001870EE"/>
    <w:rsid w:val="0018718F"/>
    <w:rsid w:val="001871CC"/>
    <w:rsid w:val="0018724E"/>
    <w:rsid w:val="0018726D"/>
    <w:rsid w:val="00187276"/>
    <w:rsid w:val="00187287"/>
    <w:rsid w:val="001872BE"/>
    <w:rsid w:val="00187398"/>
    <w:rsid w:val="00187552"/>
    <w:rsid w:val="001875E4"/>
    <w:rsid w:val="0018767A"/>
    <w:rsid w:val="00187784"/>
    <w:rsid w:val="0018782A"/>
    <w:rsid w:val="00187945"/>
    <w:rsid w:val="00187964"/>
    <w:rsid w:val="00187970"/>
    <w:rsid w:val="001879F8"/>
    <w:rsid w:val="00187A45"/>
    <w:rsid w:val="00187A93"/>
    <w:rsid w:val="00187AA3"/>
    <w:rsid w:val="00187BB6"/>
    <w:rsid w:val="00187BD0"/>
    <w:rsid w:val="00187BFB"/>
    <w:rsid w:val="00187C07"/>
    <w:rsid w:val="00187D8A"/>
    <w:rsid w:val="00187D93"/>
    <w:rsid w:val="00187DA9"/>
    <w:rsid w:val="00187DD2"/>
    <w:rsid w:val="00187F7C"/>
    <w:rsid w:val="00190028"/>
    <w:rsid w:val="0019003C"/>
    <w:rsid w:val="0019025F"/>
    <w:rsid w:val="00190292"/>
    <w:rsid w:val="0019033D"/>
    <w:rsid w:val="001903B8"/>
    <w:rsid w:val="00190567"/>
    <w:rsid w:val="001905DD"/>
    <w:rsid w:val="00190631"/>
    <w:rsid w:val="00190674"/>
    <w:rsid w:val="001906E3"/>
    <w:rsid w:val="001906F4"/>
    <w:rsid w:val="0019092F"/>
    <w:rsid w:val="00190994"/>
    <w:rsid w:val="0019099D"/>
    <w:rsid w:val="001909CE"/>
    <w:rsid w:val="00190A00"/>
    <w:rsid w:val="00190A52"/>
    <w:rsid w:val="00190AFC"/>
    <w:rsid w:val="00190B0B"/>
    <w:rsid w:val="00190B84"/>
    <w:rsid w:val="00190B90"/>
    <w:rsid w:val="00190C6D"/>
    <w:rsid w:val="00190CC9"/>
    <w:rsid w:val="00190D2F"/>
    <w:rsid w:val="00190D60"/>
    <w:rsid w:val="00190DE9"/>
    <w:rsid w:val="00190E22"/>
    <w:rsid w:val="00190E52"/>
    <w:rsid w:val="00190F31"/>
    <w:rsid w:val="00190FDF"/>
    <w:rsid w:val="001910B9"/>
    <w:rsid w:val="0019111F"/>
    <w:rsid w:val="0019113B"/>
    <w:rsid w:val="00191161"/>
    <w:rsid w:val="001911A7"/>
    <w:rsid w:val="00191293"/>
    <w:rsid w:val="001912EF"/>
    <w:rsid w:val="00191305"/>
    <w:rsid w:val="0019140B"/>
    <w:rsid w:val="00191491"/>
    <w:rsid w:val="001915B5"/>
    <w:rsid w:val="001915DE"/>
    <w:rsid w:val="001916D2"/>
    <w:rsid w:val="00191751"/>
    <w:rsid w:val="00191798"/>
    <w:rsid w:val="001917A5"/>
    <w:rsid w:val="00191886"/>
    <w:rsid w:val="001918A0"/>
    <w:rsid w:val="001918BA"/>
    <w:rsid w:val="00191996"/>
    <w:rsid w:val="0019199A"/>
    <w:rsid w:val="001919D2"/>
    <w:rsid w:val="00191A87"/>
    <w:rsid w:val="00191BEA"/>
    <w:rsid w:val="00191C73"/>
    <w:rsid w:val="00191E3D"/>
    <w:rsid w:val="00191FF7"/>
    <w:rsid w:val="00192084"/>
    <w:rsid w:val="001920C4"/>
    <w:rsid w:val="00192180"/>
    <w:rsid w:val="001922CC"/>
    <w:rsid w:val="00192315"/>
    <w:rsid w:val="00192476"/>
    <w:rsid w:val="001925DB"/>
    <w:rsid w:val="001925E2"/>
    <w:rsid w:val="00192645"/>
    <w:rsid w:val="00192662"/>
    <w:rsid w:val="001926F3"/>
    <w:rsid w:val="00192755"/>
    <w:rsid w:val="0019282D"/>
    <w:rsid w:val="0019287F"/>
    <w:rsid w:val="001928A0"/>
    <w:rsid w:val="00192915"/>
    <w:rsid w:val="00192997"/>
    <w:rsid w:val="00192A32"/>
    <w:rsid w:val="00192A75"/>
    <w:rsid w:val="00192B8C"/>
    <w:rsid w:val="00192BE2"/>
    <w:rsid w:val="00192BE9"/>
    <w:rsid w:val="00192C5E"/>
    <w:rsid w:val="00192D0F"/>
    <w:rsid w:val="00192D3E"/>
    <w:rsid w:val="00192D64"/>
    <w:rsid w:val="00192D6C"/>
    <w:rsid w:val="00192DC7"/>
    <w:rsid w:val="00192E5B"/>
    <w:rsid w:val="00192E9E"/>
    <w:rsid w:val="00192F30"/>
    <w:rsid w:val="00193203"/>
    <w:rsid w:val="0019321C"/>
    <w:rsid w:val="00193269"/>
    <w:rsid w:val="0019337A"/>
    <w:rsid w:val="001933BC"/>
    <w:rsid w:val="001933DE"/>
    <w:rsid w:val="001934BE"/>
    <w:rsid w:val="001935BA"/>
    <w:rsid w:val="001935F9"/>
    <w:rsid w:val="0019369A"/>
    <w:rsid w:val="001936FB"/>
    <w:rsid w:val="00193732"/>
    <w:rsid w:val="0019377C"/>
    <w:rsid w:val="0019379C"/>
    <w:rsid w:val="001937A4"/>
    <w:rsid w:val="00193810"/>
    <w:rsid w:val="00193878"/>
    <w:rsid w:val="0019388C"/>
    <w:rsid w:val="00193993"/>
    <w:rsid w:val="00193BE3"/>
    <w:rsid w:val="00193C7B"/>
    <w:rsid w:val="00193C85"/>
    <w:rsid w:val="00193C86"/>
    <w:rsid w:val="00193C9C"/>
    <w:rsid w:val="00193CFA"/>
    <w:rsid w:val="00193D43"/>
    <w:rsid w:val="00193D84"/>
    <w:rsid w:val="00193EDE"/>
    <w:rsid w:val="00193FE4"/>
    <w:rsid w:val="00193FE7"/>
    <w:rsid w:val="00194102"/>
    <w:rsid w:val="001941B9"/>
    <w:rsid w:val="001941C4"/>
    <w:rsid w:val="00194267"/>
    <w:rsid w:val="00194293"/>
    <w:rsid w:val="0019437A"/>
    <w:rsid w:val="00194421"/>
    <w:rsid w:val="0019442E"/>
    <w:rsid w:val="001944AA"/>
    <w:rsid w:val="00194945"/>
    <w:rsid w:val="00194A2B"/>
    <w:rsid w:val="00194A66"/>
    <w:rsid w:val="00194A72"/>
    <w:rsid w:val="00194AD8"/>
    <w:rsid w:val="00194C12"/>
    <w:rsid w:val="00194D30"/>
    <w:rsid w:val="00194DA2"/>
    <w:rsid w:val="00194EB1"/>
    <w:rsid w:val="00194EDD"/>
    <w:rsid w:val="00194FEE"/>
    <w:rsid w:val="00195181"/>
    <w:rsid w:val="00195196"/>
    <w:rsid w:val="00195205"/>
    <w:rsid w:val="00195217"/>
    <w:rsid w:val="0019521E"/>
    <w:rsid w:val="00195245"/>
    <w:rsid w:val="001952DB"/>
    <w:rsid w:val="0019533C"/>
    <w:rsid w:val="00195347"/>
    <w:rsid w:val="001953EA"/>
    <w:rsid w:val="00195484"/>
    <w:rsid w:val="001954C7"/>
    <w:rsid w:val="00195590"/>
    <w:rsid w:val="0019559D"/>
    <w:rsid w:val="001957E1"/>
    <w:rsid w:val="001957FA"/>
    <w:rsid w:val="00195836"/>
    <w:rsid w:val="0019589D"/>
    <w:rsid w:val="001958E5"/>
    <w:rsid w:val="001959A2"/>
    <w:rsid w:val="00195B42"/>
    <w:rsid w:val="00195BCC"/>
    <w:rsid w:val="00195F26"/>
    <w:rsid w:val="00195FAA"/>
    <w:rsid w:val="00195FD0"/>
    <w:rsid w:val="00196110"/>
    <w:rsid w:val="0019612E"/>
    <w:rsid w:val="0019616B"/>
    <w:rsid w:val="00196188"/>
    <w:rsid w:val="001962A4"/>
    <w:rsid w:val="001963ED"/>
    <w:rsid w:val="001964FC"/>
    <w:rsid w:val="00196500"/>
    <w:rsid w:val="001965EA"/>
    <w:rsid w:val="00196673"/>
    <w:rsid w:val="001966FE"/>
    <w:rsid w:val="0019670B"/>
    <w:rsid w:val="00196815"/>
    <w:rsid w:val="0019682A"/>
    <w:rsid w:val="00196855"/>
    <w:rsid w:val="001968A5"/>
    <w:rsid w:val="00196948"/>
    <w:rsid w:val="00196A34"/>
    <w:rsid w:val="00196A78"/>
    <w:rsid w:val="00196AC8"/>
    <w:rsid w:val="00196B07"/>
    <w:rsid w:val="00196BC1"/>
    <w:rsid w:val="00196C3E"/>
    <w:rsid w:val="00196D43"/>
    <w:rsid w:val="00196E45"/>
    <w:rsid w:val="00196FD3"/>
    <w:rsid w:val="00197047"/>
    <w:rsid w:val="001971AD"/>
    <w:rsid w:val="00197218"/>
    <w:rsid w:val="0019721D"/>
    <w:rsid w:val="00197307"/>
    <w:rsid w:val="001974B3"/>
    <w:rsid w:val="00197579"/>
    <w:rsid w:val="001975DD"/>
    <w:rsid w:val="001975FD"/>
    <w:rsid w:val="00197690"/>
    <w:rsid w:val="001976DD"/>
    <w:rsid w:val="001976E8"/>
    <w:rsid w:val="001976FD"/>
    <w:rsid w:val="00197715"/>
    <w:rsid w:val="0019777B"/>
    <w:rsid w:val="001977AE"/>
    <w:rsid w:val="00197981"/>
    <w:rsid w:val="00197A03"/>
    <w:rsid w:val="00197B1D"/>
    <w:rsid w:val="00197B21"/>
    <w:rsid w:val="00197BDE"/>
    <w:rsid w:val="00197D0C"/>
    <w:rsid w:val="00197D8E"/>
    <w:rsid w:val="00197D99"/>
    <w:rsid w:val="00197ED1"/>
    <w:rsid w:val="00197F1B"/>
    <w:rsid w:val="00197F7F"/>
    <w:rsid w:val="00197FCE"/>
    <w:rsid w:val="0019A403"/>
    <w:rsid w:val="001A0022"/>
    <w:rsid w:val="001A0039"/>
    <w:rsid w:val="001A0076"/>
    <w:rsid w:val="001A00E4"/>
    <w:rsid w:val="001A0121"/>
    <w:rsid w:val="001A01AC"/>
    <w:rsid w:val="001A0211"/>
    <w:rsid w:val="001A0256"/>
    <w:rsid w:val="001A032C"/>
    <w:rsid w:val="001A0388"/>
    <w:rsid w:val="001A0399"/>
    <w:rsid w:val="001A0404"/>
    <w:rsid w:val="001A04D2"/>
    <w:rsid w:val="001A05D8"/>
    <w:rsid w:val="001A05F7"/>
    <w:rsid w:val="001A06D2"/>
    <w:rsid w:val="001A0782"/>
    <w:rsid w:val="001A0828"/>
    <w:rsid w:val="001A08D6"/>
    <w:rsid w:val="001A0971"/>
    <w:rsid w:val="001A0979"/>
    <w:rsid w:val="001A09B2"/>
    <w:rsid w:val="001A09C9"/>
    <w:rsid w:val="001A09FA"/>
    <w:rsid w:val="001A0E3C"/>
    <w:rsid w:val="001A0E8C"/>
    <w:rsid w:val="001A0E9B"/>
    <w:rsid w:val="001A0EE8"/>
    <w:rsid w:val="001A0F3D"/>
    <w:rsid w:val="001A0FE7"/>
    <w:rsid w:val="001A0FEA"/>
    <w:rsid w:val="001A1017"/>
    <w:rsid w:val="001A1027"/>
    <w:rsid w:val="001A106B"/>
    <w:rsid w:val="001A1089"/>
    <w:rsid w:val="001A10F6"/>
    <w:rsid w:val="001A1199"/>
    <w:rsid w:val="001A11F0"/>
    <w:rsid w:val="001A1223"/>
    <w:rsid w:val="001A1276"/>
    <w:rsid w:val="001A12A3"/>
    <w:rsid w:val="001A12E8"/>
    <w:rsid w:val="001A1333"/>
    <w:rsid w:val="001A1372"/>
    <w:rsid w:val="001A13BF"/>
    <w:rsid w:val="001A1460"/>
    <w:rsid w:val="001A1572"/>
    <w:rsid w:val="001A1609"/>
    <w:rsid w:val="001A1648"/>
    <w:rsid w:val="001A1779"/>
    <w:rsid w:val="001A17B6"/>
    <w:rsid w:val="001A183E"/>
    <w:rsid w:val="001A18E9"/>
    <w:rsid w:val="001A1A24"/>
    <w:rsid w:val="001A1A7E"/>
    <w:rsid w:val="001A1A94"/>
    <w:rsid w:val="001A1B63"/>
    <w:rsid w:val="001A1D65"/>
    <w:rsid w:val="001A1E39"/>
    <w:rsid w:val="001A1E4F"/>
    <w:rsid w:val="001A1EE6"/>
    <w:rsid w:val="001A1FD4"/>
    <w:rsid w:val="001A2000"/>
    <w:rsid w:val="001A20FE"/>
    <w:rsid w:val="001A2108"/>
    <w:rsid w:val="001A210D"/>
    <w:rsid w:val="001A2117"/>
    <w:rsid w:val="001A211B"/>
    <w:rsid w:val="001A21AB"/>
    <w:rsid w:val="001A21D9"/>
    <w:rsid w:val="001A23FB"/>
    <w:rsid w:val="001A2466"/>
    <w:rsid w:val="001A24C9"/>
    <w:rsid w:val="001A266C"/>
    <w:rsid w:val="001A26CF"/>
    <w:rsid w:val="001A26E0"/>
    <w:rsid w:val="001A26F5"/>
    <w:rsid w:val="001A2713"/>
    <w:rsid w:val="001A27DC"/>
    <w:rsid w:val="001A2824"/>
    <w:rsid w:val="001A2868"/>
    <w:rsid w:val="001A2892"/>
    <w:rsid w:val="001A2938"/>
    <w:rsid w:val="001A296A"/>
    <w:rsid w:val="001A2A3E"/>
    <w:rsid w:val="001A2ACC"/>
    <w:rsid w:val="001A2B76"/>
    <w:rsid w:val="001A2C58"/>
    <w:rsid w:val="001A2C5C"/>
    <w:rsid w:val="001A2C65"/>
    <w:rsid w:val="001A2CAA"/>
    <w:rsid w:val="001A2CFB"/>
    <w:rsid w:val="001A2D28"/>
    <w:rsid w:val="001A2D39"/>
    <w:rsid w:val="001A2D3F"/>
    <w:rsid w:val="001A2D99"/>
    <w:rsid w:val="001A2DD4"/>
    <w:rsid w:val="001A2E35"/>
    <w:rsid w:val="001A2E56"/>
    <w:rsid w:val="001A307F"/>
    <w:rsid w:val="001A3112"/>
    <w:rsid w:val="001A3145"/>
    <w:rsid w:val="001A3172"/>
    <w:rsid w:val="001A3180"/>
    <w:rsid w:val="001A322F"/>
    <w:rsid w:val="001A331F"/>
    <w:rsid w:val="001A3320"/>
    <w:rsid w:val="001A334F"/>
    <w:rsid w:val="001A337C"/>
    <w:rsid w:val="001A3402"/>
    <w:rsid w:val="001A3432"/>
    <w:rsid w:val="001A34F8"/>
    <w:rsid w:val="001A3562"/>
    <w:rsid w:val="001A36E9"/>
    <w:rsid w:val="001A374B"/>
    <w:rsid w:val="001A377E"/>
    <w:rsid w:val="001A37A9"/>
    <w:rsid w:val="001A37C3"/>
    <w:rsid w:val="001A3889"/>
    <w:rsid w:val="001A39C3"/>
    <w:rsid w:val="001A3A1A"/>
    <w:rsid w:val="001A3A1B"/>
    <w:rsid w:val="001A3A75"/>
    <w:rsid w:val="001A3B20"/>
    <w:rsid w:val="001A3C08"/>
    <w:rsid w:val="001A3C14"/>
    <w:rsid w:val="001A3E33"/>
    <w:rsid w:val="001A3F2E"/>
    <w:rsid w:val="001A3FB5"/>
    <w:rsid w:val="001A3FB6"/>
    <w:rsid w:val="001A409F"/>
    <w:rsid w:val="001A40B9"/>
    <w:rsid w:val="001A40E8"/>
    <w:rsid w:val="001A40F4"/>
    <w:rsid w:val="001A411A"/>
    <w:rsid w:val="001A41A6"/>
    <w:rsid w:val="001A4222"/>
    <w:rsid w:val="001A4296"/>
    <w:rsid w:val="001A4335"/>
    <w:rsid w:val="001A43AA"/>
    <w:rsid w:val="001A4448"/>
    <w:rsid w:val="001A4475"/>
    <w:rsid w:val="001A4484"/>
    <w:rsid w:val="001A4553"/>
    <w:rsid w:val="001A4684"/>
    <w:rsid w:val="001A4687"/>
    <w:rsid w:val="001A47CF"/>
    <w:rsid w:val="001A48CF"/>
    <w:rsid w:val="001A4911"/>
    <w:rsid w:val="001A493A"/>
    <w:rsid w:val="001A49D4"/>
    <w:rsid w:val="001A49F1"/>
    <w:rsid w:val="001A4BC1"/>
    <w:rsid w:val="001A4C22"/>
    <w:rsid w:val="001A4C95"/>
    <w:rsid w:val="001A4CBC"/>
    <w:rsid w:val="001A4D08"/>
    <w:rsid w:val="001A4D17"/>
    <w:rsid w:val="001A4D65"/>
    <w:rsid w:val="001A4DF3"/>
    <w:rsid w:val="001A4E5F"/>
    <w:rsid w:val="001A4EE5"/>
    <w:rsid w:val="001A4F38"/>
    <w:rsid w:val="001A4FAB"/>
    <w:rsid w:val="001A4FF8"/>
    <w:rsid w:val="001A500E"/>
    <w:rsid w:val="001A5031"/>
    <w:rsid w:val="001A5085"/>
    <w:rsid w:val="001A50C3"/>
    <w:rsid w:val="001A524B"/>
    <w:rsid w:val="001A5330"/>
    <w:rsid w:val="001A539E"/>
    <w:rsid w:val="001A53D6"/>
    <w:rsid w:val="001A5598"/>
    <w:rsid w:val="001A55AA"/>
    <w:rsid w:val="001A561F"/>
    <w:rsid w:val="001A5638"/>
    <w:rsid w:val="001A5696"/>
    <w:rsid w:val="001A56B6"/>
    <w:rsid w:val="001A5761"/>
    <w:rsid w:val="001A5881"/>
    <w:rsid w:val="001A58E1"/>
    <w:rsid w:val="001A5A60"/>
    <w:rsid w:val="001A5BA4"/>
    <w:rsid w:val="001A5C06"/>
    <w:rsid w:val="001A5CF1"/>
    <w:rsid w:val="001A5D1B"/>
    <w:rsid w:val="001A5DCD"/>
    <w:rsid w:val="001A5E8D"/>
    <w:rsid w:val="001A5F61"/>
    <w:rsid w:val="001A60A5"/>
    <w:rsid w:val="001A613A"/>
    <w:rsid w:val="001A615D"/>
    <w:rsid w:val="001A6171"/>
    <w:rsid w:val="001A617B"/>
    <w:rsid w:val="001A61DC"/>
    <w:rsid w:val="001A63F0"/>
    <w:rsid w:val="001A6501"/>
    <w:rsid w:val="001A6566"/>
    <w:rsid w:val="001A658D"/>
    <w:rsid w:val="001A65F5"/>
    <w:rsid w:val="001A6686"/>
    <w:rsid w:val="001A673F"/>
    <w:rsid w:val="001A6806"/>
    <w:rsid w:val="001A681D"/>
    <w:rsid w:val="001A688C"/>
    <w:rsid w:val="001A6988"/>
    <w:rsid w:val="001A6A47"/>
    <w:rsid w:val="001A6A57"/>
    <w:rsid w:val="001A6A63"/>
    <w:rsid w:val="001A6A6B"/>
    <w:rsid w:val="001A6B19"/>
    <w:rsid w:val="001A6B20"/>
    <w:rsid w:val="001A6C37"/>
    <w:rsid w:val="001A6C60"/>
    <w:rsid w:val="001A6D3C"/>
    <w:rsid w:val="001A6D8D"/>
    <w:rsid w:val="001A6E5E"/>
    <w:rsid w:val="001A6ED9"/>
    <w:rsid w:val="001A6F1B"/>
    <w:rsid w:val="001A6F7E"/>
    <w:rsid w:val="001A6FDC"/>
    <w:rsid w:val="001A7010"/>
    <w:rsid w:val="001A7080"/>
    <w:rsid w:val="001A709D"/>
    <w:rsid w:val="001A70B0"/>
    <w:rsid w:val="001A70F1"/>
    <w:rsid w:val="001A7163"/>
    <w:rsid w:val="001A71C2"/>
    <w:rsid w:val="001A71CD"/>
    <w:rsid w:val="001A71E9"/>
    <w:rsid w:val="001A7290"/>
    <w:rsid w:val="001A7368"/>
    <w:rsid w:val="001A7382"/>
    <w:rsid w:val="001A73C0"/>
    <w:rsid w:val="001A73DF"/>
    <w:rsid w:val="001A752B"/>
    <w:rsid w:val="001A76A5"/>
    <w:rsid w:val="001A76D3"/>
    <w:rsid w:val="001A76FB"/>
    <w:rsid w:val="001A78E3"/>
    <w:rsid w:val="001A7978"/>
    <w:rsid w:val="001A7990"/>
    <w:rsid w:val="001A79CE"/>
    <w:rsid w:val="001A7A0C"/>
    <w:rsid w:val="001A7A11"/>
    <w:rsid w:val="001A7AC3"/>
    <w:rsid w:val="001A7B12"/>
    <w:rsid w:val="001A7B13"/>
    <w:rsid w:val="001A7B3E"/>
    <w:rsid w:val="001A7B4D"/>
    <w:rsid w:val="001A7BF0"/>
    <w:rsid w:val="001A7BF4"/>
    <w:rsid w:val="001A7C21"/>
    <w:rsid w:val="001A7C73"/>
    <w:rsid w:val="001A7C76"/>
    <w:rsid w:val="001A7E2F"/>
    <w:rsid w:val="001A7E5F"/>
    <w:rsid w:val="001A7E8E"/>
    <w:rsid w:val="001A7EB8"/>
    <w:rsid w:val="001A7F2D"/>
    <w:rsid w:val="001A7F51"/>
    <w:rsid w:val="001A7FA5"/>
    <w:rsid w:val="001A7FC8"/>
    <w:rsid w:val="001AE6AA"/>
    <w:rsid w:val="001B000E"/>
    <w:rsid w:val="001B0042"/>
    <w:rsid w:val="001B00A1"/>
    <w:rsid w:val="001B0186"/>
    <w:rsid w:val="001B0187"/>
    <w:rsid w:val="001B01CE"/>
    <w:rsid w:val="001B0245"/>
    <w:rsid w:val="001B02AE"/>
    <w:rsid w:val="001B02E3"/>
    <w:rsid w:val="001B03D1"/>
    <w:rsid w:val="001B04B1"/>
    <w:rsid w:val="001B0512"/>
    <w:rsid w:val="001B057A"/>
    <w:rsid w:val="001B0963"/>
    <w:rsid w:val="001B09AA"/>
    <w:rsid w:val="001B09B6"/>
    <w:rsid w:val="001B0A44"/>
    <w:rsid w:val="001B0B88"/>
    <w:rsid w:val="001B0C4C"/>
    <w:rsid w:val="001B0C6C"/>
    <w:rsid w:val="001B0CB8"/>
    <w:rsid w:val="001B0DAE"/>
    <w:rsid w:val="001B0DC0"/>
    <w:rsid w:val="001B0DD9"/>
    <w:rsid w:val="001B0E77"/>
    <w:rsid w:val="001B0EC0"/>
    <w:rsid w:val="001B0F1D"/>
    <w:rsid w:val="001B104A"/>
    <w:rsid w:val="001B104C"/>
    <w:rsid w:val="001B1062"/>
    <w:rsid w:val="001B108A"/>
    <w:rsid w:val="001B1171"/>
    <w:rsid w:val="001B1474"/>
    <w:rsid w:val="001B14C0"/>
    <w:rsid w:val="001B1516"/>
    <w:rsid w:val="001B15F0"/>
    <w:rsid w:val="001B15F6"/>
    <w:rsid w:val="001B1610"/>
    <w:rsid w:val="001B1691"/>
    <w:rsid w:val="001B1792"/>
    <w:rsid w:val="001B18C8"/>
    <w:rsid w:val="001B1909"/>
    <w:rsid w:val="001B1918"/>
    <w:rsid w:val="001B1A23"/>
    <w:rsid w:val="001B1ACE"/>
    <w:rsid w:val="001B1B12"/>
    <w:rsid w:val="001B1C34"/>
    <w:rsid w:val="001B1CC9"/>
    <w:rsid w:val="001B1CF7"/>
    <w:rsid w:val="001B1D72"/>
    <w:rsid w:val="001B1EF4"/>
    <w:rsid w:val="001B1F51"/>
    <w:rsid w:val="001B1F94"/>
    <w:rsid w:val="001B1FDA"/>
    <w:rsid w:val="001B203F"/>
    <w:rsid w:val="001B20F7"/>
    <w:rsid w:val="001B2110"/>
    <w:rsid w:val="001B2118"/>
    <w:rsid w:val="001B2146"/>
    <w:rsid w:val="001B226D"/>
    <w:rsid w:val="001B2392"/>
    <w:rsid w:val="001B240A"/>
    <w:rsid w:val="001B243F"/>
    <w:rsid w:val="001B24A0"/>
    <w:rsid w:val="001B24EB"/>
    <w:rsid w:val="001B2622"/>
    <w:rsid w:val="001B2718"/>
    <w:rsid w:val="001B289B"/>
    <w:rsid w:val="001B2964"/>
    <w:rsid w:val="001B29DF"/>
    <w:rsid w:val="001B2ABB"/>
    <w:rsid w:val="001B2AEC"/>
    <w:rsid w:val="001B2BF8"/>
    <w:rsid w:val="001B2C67"/>
    <w:rsid w:val="001B2D32"/>
    <w:rsid w:val="001B2D61"/>
    <w:rsid w:val="001B2E3B"/>
    <w:rsid w:val="001B2E51"/>
    <w:rsid w:val="001B2E77"/>
    <w:rsid w:val="001B3033"/>
    <w:rsid w:val="001B3035"/>
    <w:rsid w:val="001B307F"/>
    <w:rsid w:val="001B3098"/>
    <w:rsid w:val="001B309D"/>
    <w:rsid w:val="001B30D9"/>
    <w:rsid w:val="001B30DE"/>
    <w:rsid w:val="001B3103"/>
    <w:rsid w:val="001B3178"/>
    <w:rsid w:val="001B31A2"/>
    <w:rsid w:val="001B31BE"/>
    <w:rsid w:val="001B3213"/>
    <w:rsid w:val="001B321D"/>
    <w:rsid w:val="001B3221"/>
    <w:rsid w:val="001B324A"/>
    <w:rsid w:val="001B33D1"/>
    <w:rsid w:val="001B33D8"/>
    <w:rsid w:val="001B3487"/>
    <w:rsid w:val="001B34D5"/>
    <w:rsid w:val="001B3511"/>
    <w:rsid w:val="001B353A"/>
    <w:rsid w:val="001B35A1"/>
    <w:rsid w:val="001B364A"/>
    <w:rsid w:val="001B3663"/>
    <w:rsid w:val="001B36C1"/>
    <w:rsid w:val="001B3747"/>
    <w:rsid w:val="001B377C"/>
    <w:rsid w:val="001B37BF"/>
    <w:rsid w:val="001B37F6"/>
    <w:rsid w:val="001B3884"/>
    <w:rsid w:val="001B38BF"/>
    <w:rsid w:val="001B396A"/>
    <w:rsid w:val="001B39F0"/>
    <w:rsid w:val="001B3B91"/>
    <w:rsid w:val="001B3C00"/>
    <w:rsid w:val="001B3C58"/>
    <w:rsid w:val="001B3C89"/>
    <w:rsid w:val="001B3D42"/>
    <w:rsid w:val="001B3DF8"/>
    <w:rsid w:val="001B3F21"/>
    <w:rsid w:val="001B3F37"/>
    <w:rsid w:val="001B3F9E"/>
    <w:rsid w:val="001B4014"/>
    <w:rsid w:val="001B4020"/>
    <w:rsid w:val="001B4135"/>
    <w:rsid w:val="001B4137"/>
    <w:rsid w:val="001B41CC"/>
    <w:rsid w:val="001B42A0"/>
    <w:rsid w:val="001B431C"/>
    <w:rsid w:val="001B43C1"/>
    <w:rsid w:val="001B43C3"/>
    <w:rsid w:val="001B45C2"/>
    <w:rsid w:val="001B45D9"/>
    <w:rsid w:val="001B4688"/>
    <w:rsid w:val="001B46B6"/>
    <w:rsid w:val="001B4779"/>
    <w:rsid w:val="001B47B4"/>
    <w:rsid w:val="001B4826"/>
    <w:rsid w:val="001B49A1"/>
    <w:rsid w:val="001B49F2"/>
    <w:rsid w:val="001B4B22"/>
    <w:rsid w:val="001B4BC1"/>
    <w:rsid w:val="001B4BDC"/>
    <w:rsid w:val="001B4C77"/>
    <w:rsid w:val="001B4C9F"/>
    <w:rsid w:val="001B4CF0"/>
    <w:rsid w:val="001B4D7E"/>
    <w:rsid w:val="001B4D88"/>
    <w:rsid w:val="001B4E5A"/>
    <w:rsid w:val="001B4E7A"/>
    <w:rsid w:val="001B4EE7"/>
    <w:rsid w:val="001B4F83"/>
    <w:rsid w:val="001B4F9F"/>
    <w:rsid w:val="001B4FEA"/>
    <w:rsid w:val="001B5004"/>
    <w:rsid w:val="001B5027"/>
    <w:rsid w:val="001B504D"/>
    <w:rsid w:val="001B50AB"/>
    <w:rsid w:val="001B50B4"/>
    <w:rsid w:val="001B510E"/>
    <w:rsid w:val="001B5128"/>
    <w:rsid w:val="001B5153"/>
    <w:rsid w:val="001B5165"/>
    <w:rsid w:val="001B51D3"/>
    <w:rsid w:val="001B530C"/>
    <w:rsid w:val="001B53E5"/>
    <w:rsid w:val="001B5465"/>
    <w:rsid w:val="001B5485"/>
    <w:rsid w:val="001B5495"/>
    <w:rsid w:val="001B554D"/>
    <w:rsid w:val="001B555A"/>
    <w:rsid w:val="001B5666"/>
    <w:rsid w:val="001B56DD"/>
    <w:rsid w:val="001B5746"/>
    <w:rsid w:val="001B57F4"/>
    <w:rsid w:val="001B5831"/>
    <w:rsid w:val="001B588B"/>
    <w:rsid w:val="001B58B4"/>
    <w:rsid w:val="001B59FA"/>
    <w:rsid w:val="001B5A23"/>
    <w:rsid w:val="001B5A89"/>
    <w:rsid w:val="001B5AD4"/>
    <w:rsid w:val="001B5BD2"/>
    <w:rsid w:val="001B5C6E"/>
    <w:rsid w:val="001B5D59"/>
    <w:rsid w:val="001B5E9C"/>
    <w:rsid w:val="001B5EF5"/>
    <w:rsid w:val="001B5F4E"/>
    <w:rsid w:val="001B5F64"/>
    <w:rsid w:val="001B5FCF"/>
    <w:rsid w:val="001B5FD9"/>
    <w:rsid w:val="001B5FEA"/>
    <w:rsid w:val="001B607A"/>
    <w:rsid w:val="001B60AC"/>
    <w:rsid w:val="001B6153"/>
    <w:rsid w:val="001B6160"/>
    <w:rsid w:val="001B61B4"/>
    <w:rsid w:val="001B61BE"/>
    <w:rsid w:val="001B61C0"/>
    <w:rsid w:val="001B6216"/>
    <w:rsid w:val="001B62B4"/>
    <w:rsid w:val="001B63B6"/>
    <w:rsid w:val="001B64D9"/>
    <w:rsid w:val="001B64F0"/>
    <w:rsid w:val="001B6584"/>
    <w:rsid w:val="001B65C5"/>
    <w:rsid w:val="001B6668"/>
    <w:rsid w:val="001B66BB"/>
    <w:rsid w:val="001B673E"/>
    <w:rsid w:val="001B6757"/>
    <w:rsid w:val="001B676E"/>
    <w:rsid w:val="001B67B7"/>
    <w:rsid w:val="001B67BD"/>
    <w:rsid w:val="001B6874"/>
    <w:rsid w:val="001B6879"/>
    <w:rsid w:val="001B6AD1"/>
    <w:rsid w:val="001B6BF0"/>
    <w:rsid w:val="001B6C02"/>
    <w:rsid w:val="001B6C5D"/>
    <w:rsid w:val="001B6CD4"/>
    <w:rsid w:val="001B6DF0"/>
    <w:rsid w:val="001B6E38"/>
    <w:rsid w:val="001B704A"/>
    <w:rsid w:val="001B71B1"/>
    <w:rsid w:val="001B71DD"/>
    <w:rsid w:val="001B7280"/>
    <w:rsid w:val="001B72C5"/>
    <w:rsid w:val="001B7321"/>
    <w:rsid w:val="001B732C"/>
    <w:rsid w:val="001B7343"/>
    <w:rsid w:val="001B73A9"/>
    <w:rsid w:val="001B7464"/>
    <w:rsid w:val="001B751F"/>
    <w:rsid w:val="001B752D"/>
    <w:rsid w:val="001B761F"/>
    <w:rsid w:val="001B7673"/>
    <w:rsid w:val="001B783D"/>
    <w:rsid w:val="001B7874"/>
    <w:rsid w:val="001B796F"/>
    <w:rsid w:val="001B7998"/>
    <w:rsid w:val="001B7A5F"/>
    <w:rsid w:val="001B7A92"/>
    <w:rsid w:val="001B7AF0"/>
    <w:rsid w:val="001B7B0D"/>
    <w:rsid w:val="001B7BC2"/>
    <w:rsid w:val="001B7CD8"/>
    <w:rsid w:val="001B7D1A"/>
    <w:rsid w:val="001B7DE1"/>
    <w:rsid w:val="001B7E3A"/>
    <w:rsid w:val="001B7F1D"/>
    <w:rsid w:val="001B7F9F"/>
    <w:rsid w:val="001B7FB5"/>
    <w:rsid w:val="001B7FD4"/>
    <w:rsid w:val="001B7FD5"/>
    <w:rsid w:val="001B87C7"/>
    <w:rsid w:val="001BCE9D"/>
    <w:rsid w:val="001C0033"/>
    <w:rsid w:val="001C0253"/>
    <w:rsid w:val="001C033B"/>
    <w:rsid w:val="001C041B"/>
    <w:rsid w:val="001C0552"/>
    <w:rsid w:val="001C058C"/>
    <w:rsid w:val="001C0696"/>
    <w:rsid w:val="001C06BF"/>
    <w:rsid w:val="001C078E"/>
    <w:rsid w:val="001C085E"/>
    <w:rsid w:val="001C0969"/>
    <w:rsid w:val="001C09AD"/>
    <w:rsid w:val="001C09D4"/>
    <w:rsid w:val="001C0A1D"/>
    <w:rsid w:val="001C0A59"/>
    <w:rsid w:val="001C0ACC"/>
    <w:rsid w:val="001C0AE1"/>
    <w:rsid w:val="001C0B2D"/>
    <w:rsid w:val="001C0BE3"/>
    <w:rsid w:val="001C0D31"/>
    <w:rsid w:val="001C0D50"/>
    <w:rsid w:val="001C0DAB"/>
    <w:rsid w:val="001C0DFE"/>
    <w:rsid w:val="001C1001"/>
    <w:rsid w:val="001C1010"/>
    <w:rsid w:val="001C1155"/>
    <w:rsid w:val="001C137B"/>
    <w:rsid w:val="001C13A6"/>
    <w:rsid w:val="001C14A4"/>
    <w:rsid w:val="001C14AB"/>
    <w:rsid w:val="001C151B"/>
    <w:rsid w:val="001C153A"/>
    <w:rsid w:val="001C15F5"/>
    <w:rsid w:val="001C1620"/>
    <w:rsid w:val="001C1633"/>
    <w:rsid w:val="001C1642"/>
    <w:rsid w:val="001C16EC"/>
    <w:rsid w:val="001C1763"/>
    <w:rsid w:val="001C17CA"/>
    <w:rsid w:val="001C17D1"/>
    <w:rsid w:val="001C181B"/>
    <w:rsid w:val="001C1973"/>
    <w:rsid w:val="001C19BE"/>
    <w:rsid w:val="001C1B15"/>
    <w:rsid w:val="001C1B87"/>
    <w:rsid w:val="001C1BC4"/>
    <w:rsid w:val="001C1CA8"/>
    <w:rsid w:val="001C1CC8"/>
    <w:rsid w:val="001C1D29"/>
    <w:rsid w:val="001C1D9A"/>
    <w:rsid w:val="001C1E44"/>
    <w:rsid w:val="001C1E73"/>
    <w:rsid w:val="001C1E92"/>
    <w:rsid w:val="001C1EF1"/>
    <w:rsid w:val="001C1F34"/>
    <w:rsid w:val="001C1F64"/>
    <w:rsid w:val="001C1F93"/>
    <w:rsid w:val="001C1FE7"/>
    <w:rsid w:val="001C2063"/>
    <w:rsid w:val="001C209D"/>
    <w:rsid w:val="001C20B3"/>
    <w:rsid w:val="001C20C7"/>
    <w:rsid w:val="001C20F7"/>
    <w:rsid w:val="001C20FE"/>
    <w:rsid w:val="001C210B"/>
    <w:rsid w:val="001C21A0"/>
    <w:rsid w:val="001C2348"/>
    <w:rsid w:val="001C23C4"/>
    <w:rsid w:val="001C240B"/>
    <w:rsid w:val="001C2429"/>
    <w:rsid w:val="001C2490"/>
    <w:rsid w:val="001C25C7"/>
    <w:rsid w:val="001C267D"/>
    <w:rsid w:val="001C26DD"/>
    <w:rsid w:val="001C2770"/>
    <w:rsid w:val="001C27F0"/>
    <w:rsid w:val="001C2826"/>
    <w:rsid w:val="001C289E"/>
    <w:rsid w:val="001C28A5"/>
    <w:rsid w:val="001C2983"/>
    <w:rsid w:val="001C2A57"/>
    <w:rsid w:val="001C2AD3"/>
    <w:rsid w:val="001C2B82"/>
    <w:rsid w:val="001C2C9B"/>
    <w:rsid w:val="001C2D4A"/>
    <w:rsid w:val="001C2E69"/>
    <w:rsid w:val="001C2EE2"/>
    <w:rsid w:val="001C2F4B"/>
    <w:rsid w:val="001C2F8E"/>
    <w:rsid w:val="001C2FAC"/>
    <w:rsid w:val="001C2FB2"/>
    <w:rsid w:val="001C3021"/>
    <w:rsid w:val="001C31E3"/>
    <w:rsid w:val="001C3415"/>
    <w:rsid w:val="001C34E0"/>
    <w:rsid w:val="001C357B"/>
    <w:rsid w:val="001C357F"/>
    <w:rsid w:val="001C35AE"/>
    <w:rsid w:val="001C35D9"/>
    <w:rsid w:val="001C3606"/>
    <w:rsid w:val="001C3628"/>
    <w:rsid w:val="001C3630"/>
    <w:rsid w:val="001C3677"/>
    <w:rsid w:val="001C36C2"/>
    <w:rsid w:val="001C370B"/>
    <w:rsid w:val="001C3781"/>
    <w:rsid w:val="001C37A8"/>
    <w:rsid w:val="001C381C"/>
    <w:rsid w:val="001C385F"/>
    <w:rsid w:val="001C388F"/>
    <w:rsid w:val="001C3944"/>
    <w:rsid w:val="001C3A9C"/>
    <w:rsid w:val="001C3AD5"/>
    <w:rsid w:val="001C3AF3"/>
    <w:rsid w:val="001C3B2C"/>
    <w:rsid w:val="001C3B39"/>
    <w:rsid w:val="001C3B58"/>
    <w:rsid w:val="001C3B76"/>
    <w:rsid w:val="001C3B91"/>
    <w:rsid w:val="001C3BF8"/>
    <w:rsid w:val="001C3BFE"/>
    <w:rsid w:val="001C3CB5"/>
    <w:rsid w:val="001C3CBA"/>
    <w:rsid w:val="001C3DB3"/>
    <w:rsid w:val="001C3E8C"/>
    <w:rsid w:val="001C3EC0"/>
    <w:rsid w:val="001C3F0F"/>
    <w:rsid w:val="001C3F2C"/>
    <w:rsid w:val="001C3F46"/>
    <w:rsid w:val="001C3F89"/>
    <w:rsid w:val="001C422A"/>
    <w:rsid w:val="001C4236"/>
    <w:rsid w:val="001C42EE"/>
    <w:rsid w:val="001C4329"/>
    <w:rsid w:val="001C4353"/>
    <w:rsid w:val="001C43B0"/>
    <w:rsid w:val="001C43D5"/>
    <w:rsid w:val="001C44BC"/>
    <w:rsid w:val="001C44C0"/>
    <w:rsid w:val="001C45B3"/>
    <w:rsid w:val="001C4645"/>
    <w:rsid w:val="001C46A4"/>
    <w:rsid w:val="001C46D9"/>
    <w:rsid w:val="001C478F"/>
    <w:rsid w:val="001C4797"/>
    <w:rsid w:val="001C481E"/>
    <w:rsid w:val="001C491B"/>
    <w:rsid w:val="001C499A"/>
    <w:rsid w:val="001C4A34"/>
    <w:rsid w:val="001C4AE2"/>
    <w:rsid w:val="001C4B11"/>
    <w:rsid w:val="001C4B32"/>
    <w:rsid w:val="001C4B5B"/>
    <w:rsid w:val="001C4BBB"/>
    <w:rsid w:val="001C4C8E"/>
    <w:rsid w:val="001C4D0F"/>
    <w:rsid w:val="001C4E2E"/>
    <w:rsid w:val="001C4E52"/>
    <w:rsid w:val="001C4E5C"/>
    <w:rsid w:val="001C4E8A"/>
    <w:rsid w:val="001C4EC5"/>
    <w:rsid w:val="001C4F3A"/>
    <w:rsid w:val="001C4FBB"/>
    <w:rsid w:val="001C508C"/>
    <w:rsid w:val="001C51CF"/>
    <w:rsid w:val="001C52D5"/>
    <w:rsid w:val="001C5570"/>
    <w:rsid w:val="001C572D"/>
    <w:rsid w:val="001C573A"/>
    <w:rsid w:val="001C573F"/>
    <w:rsid w:val="001C57A5"/>
    <w:rsid w:val="001C57E1"/>
    <w:rsid w:val="001C59D5"/>
    <w:rsid w:val="001C59E8"/>
    <w:rsid w:val="001C5A15"/>
    <w:rsid w:val="001C5A39"/>
    <w:rsid w:val="001C5A3A"/>
    <w:rsid w:val="001C5AD1"/>
    <w:rsid w:val="001C5D70"/>
    <w:rsid w:val="001C5D93"/>
    <w:rsid w:val="001C5DAF"/>
    <w:rsid w:val="001C5DE5"/>
    <w:rsid w:val="001C5EBF"/>
    <w:rsid w:val="001C5F46"/>
    <w:rsid w:val="001C5F5B"/>
    <w:rsid w:val="001C6198"/>
    <w:rsid w:val="001C62DC"/>
    <w:rsid w:val="001C6343"/>
    <w:rsid w:val="001C634B"/>
    <w:rsid w:val="001C6395"/>
    <w:rsid w:val="001C6424"/>
    <w:rsid w:val="001C6492"/>
    <w:rsid w:val="001C6546"/>
    <w:rsid w:val="001C65B4"/>
    <w:rsid w:val="001C65D7"/>
    <w:rsid w:val="001C6722"/>
    <w:rsid w:val="001C6775"/>
    <w:rsid w:val="001C67B8"/>
    <w:rsid w:val="001C67CC"/>
    <w:rsid w:val="001C6817"/>
    <w:rsid w:val="001C6823"/>
    <w:rsid w:val="001C68B8"/>
    <w:rsid w:val="001C68E7"/>
    <w:rsid w:val="001C69B6"/>
    <w:rsid w:val="001C6AD8"/>
    <w:rsid w:val="001C6BC7"/>
    <w:rsid w:val="001C6C4B"/>
    <w:rsid w:val="001C6D10"/>
    <w:rsid w:val="001C6DC3"/>
    <w:rsid w:val="001C6E94"/>
    <w:rsid w:val="001C6F32"/>
    <w:rsid w:val="001C6F79"/>
    <w:rsid w:val="001C703A"/>
    <w:rsid w:val="001C7073"/>
    <w:rsid w:val="001C7151"/>
    <w:rsid w:val="001C71CD"/>
    <w:rsid w:val="001C7206"/>
    <w:rsid w:val="001C7236"/>
    <w:rsid w:val="001C723D"/>
    <w:rsid w:val="001C7420"/>
    <w:rsid w:val="001C7456"/>
    <w:rsid w:val="001C7490"/>
    <w:rsid w:val="001C74A4"/>
    <w:rsid w:val="001C74B8"/>
    <w:rsid w:val="001C7557"/>
    <w:rsid w:val="001C75E6"/>
    <w:rsid w:val="001C7611"/>
    <w:rsid w:val="001C7655"/>
    <w:rsid w:val="001C766E"/>
    <w:rsid w:val="001C7680"/>
    <w:rsid w:val="001C76BE"/>
    <w:rsid w:val="001C7787"/>
    <w:rsid w:val="001C7851"/>
    <w:rsid w:val="001C792A"/>
    <w:rsid w:val="001C7A72"/>
    <w:rsid w:val="001C7AA4"/>
    <w:rsid w:val="001C7B6D"/>
    <w:rsid w:val="001C7B76"/>
    <w:rsid w:val="001C7BA2"/>
    <w:rsid w:val="001C7BD2"/>
    <w:rsid w:val="001C7BF7"/>
    <w:rsid w:val="001C7D7A"/>
    <w:rsid w:val="001C7DD8"/>
    <w:rsid w:val="001C7EDF"/>
    <w:rsid w:val="001C7EE3"/>
    <w:rsid w:val="001C7EF2"/>
    <w:rsid w:val="001C7F15"/>
    <w:rsid w:val="001D0016"/>
    <w:rsid w:val="001D0086"/>
    <w:rsid w:val="001D0099"/>
    <w:rsid w:val="001D00C6"/>
    <w:rsid w:val="001D00C8"/>
    <w:rsid w:val="001D030D"/>
    <w:rsid w:val="001D0339"/>
    <w:rsid w:val="001D0431"/>
    <w:rsid w:val="001D0451"/>
    <w:rsid w:val="001D04E5"/>
    <w:rsid w:val="001D05B4"/>
    <w:rsid w:val="001D05C6"/>
    <w:rsid w:val="001D06B0"/>
    <w:rsid w:val="001D0710"/>
    <w:rsid w:val="001D077C"/>
    <w:rsid w:val="001D07ED"/>
    <w:rsid w:val="001D0828"/>
    <w:rsid w:val="001D0A07"/>
    <w:rsid w:val="001D0AA1"/>
    <w:rsid w:val="001D0AFD"/>
    <w:rsid w:val="001D0CB6"/>
    <w:rsid w:val="001D0D58"/>
    <w:rsid w:val="001D0DC7"/>
    <w:rsid w:val="001D0EC5"/>
    <w:rsid w:val="001D0F8B"/>
    <w:rsid w:val="001D0F90"/>
    <w:rsid w:val="001D0FB1"/>
    <w:rsid w:val="001D106A"/>
    <w:rsid w:val="001D113B"/>
    <w:rsid w:val="001D1171"/>
    <w:rsid w:val="001D128D"/>
    <w:rsid w:val="001D1326"/>
    <w:rsid w:val="001D139F"/>
    <w:rsid w:val="001D13E3"/>
    <w:rsid w:val="001D146E"/>
    <w:rsid w:val="001D1499"/>
    <w:rsid w:val="001D15A6"/>
    <w:rsid w:val="001D166B"/>
    <w:rsid w:val="001D1779"/>
    <w:rsid w:val="001D1793"/>
    <w:rsid w:val="001D17B9"/>
    <w:rsid w:val="001D17C1"/>
    <w:rsid w:val="001D1804"/>
    <w:rsid w:val="001D187C"/>
    <w:rsid w:val="001D1880"/>
    <w:rsid w:val="001D188B"/>
    <w:rsid w:val="001D1903"/>
    <w:rsid w:val="001D1999"/>
    <w:rsid w:val="001D19CD"/>
    <w:rsid w:val="001D1AAB"/>
    <w:rsid w:val="001D1BCA"/>
    <w:rsid w:val="001D1C1A"/>
    <w:rsid w:val="001D1C76"/>
    <w:rsid w:val="001D1CB2"/>
    <w:rsid w:val="001D1D3F"/>
    <w:rsid w:val="001D1DCF"/>
    <w:rsid w:val="001D1EBD"/>
    <w:rsid w:val="001D1F03"/>
    <w:rsid w:val="001D205F"/>
    <w:rsid w:val="001D2093"/>
    <w:rsid w:val="001D20EA"/>
    <w:rsid w:val="001D214D"/>
    <w:rsid w:val="001D218D"/>
    <w:rsid w:val="001D219C"/>
    <w:rsid w:val="001D21D7"/>
    <w:rsid w:val="001D23BF"/>
    <w:rsid w:val="001D24DD"/>
    <w:rsid w:val="001D2599"/>
    <w:rsid w:val="001D26DD"/>
    <w:rsid w:val="001D277E"/>
    <w:rsid w:val="001D27A2"/>
    <w:rsid w:val="001D280E"/>
    <w:rsid w:val="001D289E"/>
    <w:rsid w:val="001D2A47"/>
    <w:rsid w:val="001D2BD3"/>
    <w:rsid w:val="001D2C8F"/>
    <w:rsid w:val="001D2CB1"/>
    <w:rsid w:val="001D2CF9"/>
    <w:rsid w:val="001D2E1F"/>
    <w:rsid w:val="001D2E36"/>
    <w:rsid w:val="001D2ED0"/>
    <w:rsid w:val="001D2F41"/>
    <w:rsid w:val="001D3035"/>
    <w:rsid w:val="001D304B"/>
    <w:rsid w:val="001D30A2"/>
    <w:rsid w:val="001D30CD"/>
    <w:rsid w:val="001D30E1"/>
    <w:rsid w:val="001D30E8"/>
    <w:rsid w:val="001D3168"/>
    <w:rsid w:val="001D31AD"/>
    <w:rsid w:val="001D3337"/>
    <w:rsid w:val="001D3372"/>
    <w:rsid w:val="001D3485"/>
    <w:rsid w:val="001D3493"/>
    <w:rsid w:val="001D364F"/>
    <w:rsid w:val="001D3670"/>
    <w:rsid w:val="001D36A3"/>
    <w:rsid w:val="001D36DF"/>
    <w:rsid w:val="001D377C"/>
    <w:rsid w:val="001D388D"/>
    <w:rsid w:val="001D3A1F"/>
    <w:rsid w:val="001D3A28"/>
    <w:rsid w:val="001D3A5F"/>
    <w:rsid w:val="001D3A96"/>
    <w:rsid w:val="001D3B11"/>
    <w:rsid w:val="001D3B86"/>
    <w:rsid w:val="001D3BEF"/>
    <w:rsid w:val="001D3DBA"/>
    <w:rsid w:val="001D3DD8"/>
    <w:rsid w:val="001D3E25"/>
    <w:rsid w:val="001D3E26"/>
    <w:rsid w:val="001D3E42"/>
    <w:rsid w:val="001D3F86"/>
    <w:rsid w:val="001D3FC0"/>
    <w:rsid w:val="001D3FCF"/>
    <w:rsid w:val="001D400F"/>
    <w:rsid w:val="001D4030"/>
    <w:rsid w:val="001D4065"/>
    <w:rsid w:val="001D40AB"/>
    <w:rsid w:val="001D40B5"/>
    <w:rsid w:val="001D40ED"/>
    <w:rsid w:val="001D41C1"/>
    <w:rsid w:val="001D4207"/>
    <w:rsid w:val="001D4234"/>
    <w:rsid w:val="001D43AD"/>
    <w:rsid w:val="001D43DC"/>
    <w:rsid w:val="001D43DD"/>
    <w:rsid w:val="001D45C8"/>
    <w:rsid w:val="001D46B3"/>
    <w:rsid w:val="001D46C3"/>
    <w:rsid w:val="001D4709"/>
    <w:rsid w:val="001D4747"/>
    <w:rsid w:val="001D47C3"/>
    <w:rsid w:val="001D47FC"/>
    <w:rsid w:val="001D4909"/>
    <w:rsid w:val="001D4915"/>
    <w:rsid w:val="001D4993"/>
    <w:rsid w:val="001D4A07"/>
    <w:rsid w:val="001D4AAC"/>
    <w:rsid w:val="001D4AFE"/>
    <w:rsid w:val="001D4BEE"/>
    <w:rsid w:val="001D4C55"/>
    <w:rsid w:val="001D4CD9"/>
    <w:rsid w:val="001D4D13"/>
    <w:rsid w:val="001D4D76"/>
    <w:rsid w:val="001D4D86"/>
    <w:rsid w:val="001D4E08"/>
    <w:rsid w:val="001D4E37"/>
    <w:rsid w:val="001D4EDA"/>
    <w:rsid w:val="001D4F7E"/>
    <w:rsid w:val="001D5000"/>
    <w:rsid w:val="001D5064"/>
    <w:rsid w:val="001D507E"/>
    <w:rsid w:val="001D50EC"/>
    <w:rsid w:val="001D521C"/>
    <w:rsid w:val="001D5294"/>
    <w:rsid w:val="001D52BD"/>
    <w:rsid w:val="001D52EC"/>
    <w:rsid w:val="001D5300"/>
    <w:rsid w:val="001D541D"/>
    <w:rsid w:val="001D542B"/>
    <w:rsid w:val="001D5555"/>
    <w:rsid w:val="001D5594"/>
    <w:rsid w:val="001D5636"/>
    <w:rsid w:val="001D5646"/>
    <w:rsid w:val="001D566E"/>
    <w:rsid w:val="001D567F"/>
    <w:rsid w:val="001D56F6"/>
    <w:rsid w:val="001D5721"/>
    <w:rsid w:val="001D57C0"/>
    <w:rsid w:val="001D589B"/>
    <w:rsid w:val="001D58C5"/>
    <w:rsid w:val="001D58F0"/>
    <w:rsid w:val="001D5986"/>
    <w:rsid w:val="001D59B0"/>
    <w:rsid w:val="001D59F3"/>
    <w:rsid w:val="001D59FC"/>
    <w:rsid w:val="001D5B64"/>
    <w:rsid w:val="001D5BCE"/>
    <w:rsid w:val="001D5C76"/>
    <w:rsid w:val="001D5CDE"/>
    <w:rsid w:val="001D5D51"/>
    <w:rsid w:val="001D5DFC"/>
    <w:rsid w:val="001D5E16"/>
    <w:rsid w:val="001D5E27"/>
    <w:rsid w:val="001D5E3B"/>
    <w:rsid w:val="001D5EF7"/>
    <w:rsid w:val="001D5F40"/>
    <w:rsid w:val="001D5F65"/>
    <w:rsid w:val="001D5FA8"/>
    <w:rsid w:val="001D60DE"/>
    <w:rsid w:val="001D6237"/>
    <w:rsid w:val="001D6323"/>
    <w:rsid w:val="001D635B"/>
    <w:rsid w:val="001D6595"/>
    <w:rsid w:val="001D65E7"/>
    <w:rsid w:val="001D6699"/>
    <w:rsid w:val="001D66FB"/>
    <w:rsid w:val="001D6724"/>
    <w:rsid w:val="001D6762"/>
    <w:rsid w:val="001D682C"/>
    <w:rsid w:val="001D6860"/>
    <w:rsid w:val="001D68A1"/>
    <w:rsid w:val="001D6912"/>
    <w:rsid w:val="001D69E9"/>
    <w:rsid w:val="001D6AE3"/>
    <w:rsid w:val="001D6BCF"/>
    <w:rsid w:val="001D6CE6"/>
    <w:rsid w:val="001D6CF4"/>
    <w:rsid w:val="001D6D33"/>
    <w:rsid w:val="001D6D34"/>
    <w:rsid w:val="001D6DB3"/>
    <w:rsid w:val="001D6E85"/>
    <w:rsid w:val="001D71DB"/>
    <w:rsid w:val="001D720F"/>
    <w:rsid w:val="001D7217"/>
    <w:rsid w:val="001D7267"/>
    <w:rsid w:val="001D7329"/>
    <w:rsid w:val="001D7383"/>
    <w:rsid w:val="001D73DB"/>
    <w:rsid w:val="001D74C6"/>
    <w:rsid w:val="001D758E"/>
    <w:rsid w:val="001D75B3"/>
    <w:rsid w:val="001D75B7"/>
    <w:rsid w:val="001D7727"/>
    <w:rsid w:val="001D7759"/>
    <w:rsid w:val="001D77B9"/>
    <w:rsid w:val="001D77D0"/>
    <w:rsid w:val="001D77F5"/>
    <w:rsid w:val="001D781D"/>
    <w:rsid w:val="001D7847"/>
    <w:rsid w:val="001D78EF"/>
    <w:rsid w:val="001D7A6C"/>
    <w:rsid w:val="001D7AB4"/>
    <w:rsid w:val="001D7B1D"/>
    <w:rsid w:val="001D7B6A"/>
    <w:rsid w:val="001D7B7E"/>
    <w:rsid w:val="001D7CDD"/>
    <w:rsid w:val="001D7CEC"/>
    <w:rsid w:val="001D7DA9"/>
    <w:rsid w:val="001D7DD3"/>
    <w:rsid w:val="001D7E63"/>
    <w:rsid w:val="001D7EDF"/>
    <w:rsid w:val="001D7F62"/>
    <w:rsid w:val="001D7F9A"/>
    <w:rsid w:val="001D7FCD"/>
    <w:rsid w:val="001DAFCE"/>
    <w:rsid w:val="001E004B"/>
    <w:rsid w:val="001E0050"/>
    <w:rsid w:val="001E011F"/>
    <w:rsid w:val="001E0160"/>
    <w:rsid w:val="001E016E"/>
    <w:rsid w:val="001E01A6"/>
    <w:rsid w:val="001E01B2"/>
    <w:rsid w:val="001E01CA"/>
    <w:rsid w:val="001E025A"/>
    <w:rsid w:val="001E0292"/>
    <w:rsid w:val="001E029C"/>
    <w:rsid w:val="001E029F"/>
    <w:rsid w:val="001E0304"/>
    <w:rsid w:val="001E0358"/>
    <w:rsid w:val="001E035B"/>
    <w:rsid w:val="001E03BB"/>
    <w:rsid w:val="001E0536"/>
    <w:rsid w:val="001E058F"/>
    <w:rsid w:val="001E05B2"/>
    <w:rsid w:val="001E0623"/>
    <w:rsid w:val="001E0653"/>
    <w:rsid w:val="001E06F9"/>
    <w:rsid w:val="001E072E"/>
    <w:rsid w:val="001E0758"/>
    <w:rsid w:val="001E07DB"/>
    <w:rsid w:val="001E07DD"/>
    <w:rsid w:val="001E0889"/>
    <w:rsid w:val="001E08A6"/>
    <w:rsid w:val="001E0922"/>
    <w:rsid w:val="001E0923"/>
    <w:rsid w:val="001E0980"/>
    <w:rsid w:val="001E09F2"/>
    <w:rsid w:val="001E0BCA"/>
    <w:rsid w:val="001E0C91"/>
    <w:rsid w:val="001E0DC9"/>
    <w:rsid w:val="001E0E11"/>
    <w:rsid w:val="001E0E40"/>
    <w:rsid w:val="001E0F2E"/>
    <w:rsid w:val="001E0F8E"/>
    <w:rsid w:val="001E0FA8"/>
    <w:rsid w:val="001E0FFB"/>
    <w:rsid w:val="001E1006"/>
    <w:rsid w:val="001E1099"/>
    <w:rsid w:val="001E114C"/>
    <w:rsid w:val="001E11B9"/>
    <w:rsid w:val="001E1252"/>
    <w:rsid w:val="001E1281"/>
    <w:rsid w:val="001E12A6"/>
    <w:rsid w:val="001E12B0"/>
    <w:rsid w:val="001E1331"/>
    <w:rsid w:val="001E139C"/>
    <w:rsid w:val="001E13CA"/>
    <w:rsid w:val="001E144A"/>
    <w:rsid w:val="001E14C0"/>
    <w:rsid w:val="001E1520"/>
    <w:rsid w:val="001E15A9"/>
    <w:rsid w:val="001E15CC"/>
    <w:rsid w:val="001E15FB"/>
    <w:rsid w:val="001E165E"/>
    <w:rsid w:val="001E17D7"/>
    <w:rsid w:val="001E1837"/>
    <w:rsid w:val="001E188B"/>
    <w:rsid w:val="001E18DE"/>
    <w:rsid w:val="001E1A09"/>
    <w:rsid w:val="001E1A2A"/>
    <w:rsid w:val="001E1A32"/>
    <w:rsid w:val="001E1B41"/>
    <w:rsid w:val="001E1B7F"/>
    <w:rsid w:val="001E1C36"/>
    <w:rsid w:val="001E1C46"/>
    <w:rsid w:val="001E1C97"/>
    <w:rsid w:val="001E1CA6"/>
    <w:rsid w:val="001E1CAA"/>
    <w:rsid w:val="001E1CE9"/>
    <w:rsid w:val="001E1D24"/>
    <w:rsid w:val="001E1D27"/>
    <w:rsid w:val="001E1D9F"/>
    <w:rsid w:val="001E1E29"/>
    <w:rsid w:val="001E1EA2"/>
    <w:rsid w:val="001E1F91"/>
    <w:rsid w:val="001E1FB3"/>
    <w:rsid w:val="001E1FC0"/>
    <w:rsid w:val="001E2079"/>
    <w:rsid w:val="001E22B9"/>
    <w:rsid w:val="001E232E"/>
    <w:rsid w:val="001E232F"/>
    <w:rsid w:val="001E24EE"/>
    <w:rsid w:val="001E2531"/>
    <w:rsid w:val="001E25BC"/>
    <w:rsid w:val="001E25F4"/>
    <w:rsid w:val="001E2600"/>
    <w:rsid w:val="001E260E"/>
    <w:rsid w:val="001E2648"/>
    <w:rsid w:val="001E2680"/>
    <w:rsid w:val="001E2685"/>
    <w:rsid w:val="001E271F"/>
    <w:rsid w:val="001E27AB"/>
    <w:rsid w:val="001E27B7"/>
    <w:rsid w:val="001E27CA"/>
    <w:rsid w:val="001E2838"/>
    <w:rsid w:val="001E28C5"/>
    <w:rsid w:val="001E296C"/>
    <w:rsid w:val="001E2970"/>
    <w:rsid w:val="001E2A63"/>
    <w:rsid w:val="001E2A65"/>
    <w:rsid w:val="001E2ADF"/>
    <w:rsid w:val="001E2BA9"/>
    <w:rsid w:val="001E2C13"/>
    <w:rsid w:val="001E2C27"/>
    <w:rsid w:val="001E2C65"/>
    <w:rsid w:val="001E2D09"/>
    <w:rsid w:val="001E2D64"/>
    <w:rsid w:val="001E2DDD"/>
    <w:rsid w:val="001E2E43"/>
    <w:rsid w:val="001E2E79"/>
    <w:rsid w:val="001E2F3C"/>
    <w:rsid w:val="001E2FAA"/>
    <w:rsid w:val="001E30C6"/>
    <w:rsid w:val="001E3159"/>
    <w:rsid w:val="001E31FB"/>
    <w:rsid w:val="001E32E8"/>
    <w:rsid w:val="001E34BC"/>
    <w:rsid w:val="001E351F"/>
    <w:rsid w:val="001E352D"/>
    <w:rsid w:val="001E355C"/>
    <w:rsid w:val="001E3605"/>
    <w:rsid w:val="001E3631"/>
    <w:rsid w:val="001E379E"/>
    <w:rsid w:val="001E379F"/>
    <w:rsid w:val="001E384C"/>
    <w:rsid w:val="001E3858"/>
    <w:rsid w:val="001E38A7"/>
    <w:rsid w:val="001E38CE"/>
    <w:rsid w:val="001E3A35"/>
    <w:rsid w:val="001E3A5A"/>
    <w:rsid w:val="001E3AA0"/>
    <w:rsid w:val="001E3AF2"/>
    <w:rsid w:val="001E3BFB"/>
    <w:rsid w:val="001E3C13"/>
    <w:rsid w:val="001E3C7F"/>
    <w:rsid w:val="001E3C90"/>
    <w:rsid w:val="001E3CF0"/>
    <w:rsid w:val="001E3D23"/>
    <w:rsid w:val="001E3EE0"/>
    <w:rsid w:val="001E3F85"/>
    <w:rsid w:val="001E3FDA"/>
    <w:rsid w:val="001E3FE8"/>
    <w:rsid w:val="001E3FF6"/>
    <w:rsid w:val="001E4033"/>
    <w:rsid w:val="001E415F"/>
    <w:rsid w:val="001E419E"/>
    <w:rsid w:val="001E429E"/>
    <w:rsid w:val="001E42A0"/>
    <w:rsid w:val="001E42B3"/>
    <w:rsid w:val="001E430A"/>
    <w:rsid w:val="001E4321"/>
    <w:rsid w:val="001E4386"/>
    <w:rsid w:val="001E43B9"/>
    <w:rsid w:val="001E4485"/>
    <w:rsid w:val="001E44BF"/>
    <w:rsid w:val="001E44E2"/>
    <w:rsid w:val="001E44E7"/>
    <w:rsid w:val="001E44F7"/>
    <w:rsid w:val="001E453A"/>
    <w:rsid w:val="001E4612"/>
    <w:rsid w:val="001E466D"/>
    <w:rsid w:val="001E4682"/>
    <w:rsid w:val="001E4724"/>
    <w:rsid w:val="001E499E"/>
    <w:rsid w:val="001E4B76"/>
    <w:rsid w:val="001E4C05"/>
    <w:rsid w:val="001E4DC2"/>
    <w:rsid w:val="001E4E1D"/>
    <w:rsid w:val="001E4F57"/>
    <w:rsid w:val="001E4FD2"/>
    <w:rsid w:val="001E500E"/>
    <w:rsid w:val="001E5025"/>
    <w:rsid w:val="001E5027"/>
    <w:rsid w:val="001E5075"/>
    <w:rsid w:val="001E5096"/>
    <w:rsid w:val="001E509D"/>
    <w:rsid w:val="001E50A2"/>
    <w:rsid w:val="001E50CB"/>
    <w:rsid w:val="001E50D9"/>
    <w:rsid w:val="001E5186"/>
    <w:rsid w:val="001E533C"/>
    <w:rsid w:val="001E5344"/>
    <w:rsid w:val="001E5373"/>
    <w:rsid w:val="001E537F"/>
    <w:rsid w:val="001E55BE"/>
    <w:rsid w:val="001E55D1"/>
    <w:rsid w:val="001E562B"/>
    <w:rsid w:val="001E56AB"/>
    <w:rsid w:val="001E56BB"/>
    <w:rsid w:val="001E56BD"/>
    <w:rsid w:val="001E5700"/>
    <w:rsid w:val="001E5703"/>
    <w:rsid w:val="001E57E4"/>
    <w:rsid w:val="001E582F"/>
    <w:rsid w:val="001E58C3"/>
    <w:rsid w:val="001E58D1"/>
    <w:rsid w:val="001E59AD"/>
    <w:rsid w:val="001E59EE"/>
    <w:rsid w:val="001E5A03"/>
    <w:rsid w:val="001E5A73"/>
    <w:rsid w:val="001E5BED"/>
    <w:rsid w:val="001E5C45"/>
    <w:rsid w:val="001E5D2A"/>
    <w:rsid w:val="001E5DE9"/>
    <w:rsid w:val="001E5E35"/>
    <w:rsid w:val="001E5EEA"/>
    <w:rsid w:val="001E5F43"/>
    <w:rsid w:val="001E6037"/>
    <w:rsid w:val="001E61E2"/>
    <w:rsid w:val="001E621F"/>
    <w:rsid w:val="001E6247"/>
    <w:rsid w:val="001E6250"/>
    <w:rsid w:val="001E62EA"/>
    <w:rsid w:val="001E6304"/>
    <w:rsid w:val="001E6393"/>
    <w:rsid w:val="001E63D4"/>
    <w:rsid w:val="001E64BC"/>
    <w:rsid w:val="001E64C4"/>
    <w:rsid w:val="001E6591"/>
    <w:rsid w:val="001E6600"/>
    <w:rsid w:val="001E662B"/>
    <w:rsid w:val="001E66B0"/>
    <w:rsid w:val="001E66E1"/>
    <w:rsid w:val="001E66E3"/>
    <w:rsid w:val="001E681B"/>
    <w:rsid w:val="001E6848"/>
    <w:rsid w:val="001E68DD"/>
    <w:rsid w:val="001E6A25"/>
    <w:rsid w:val="001E6A90"/>
    <w:rsid w:val="001E6AC1"/>
    <w:rsid w:val="001E6AFD"/>
    <w:rsid w:val="001E6B24"/>
    <w:rsid w:val="001E6B33"/>
    <w:rsid w:val="001E6C20"/>
    <w:rsid w:val="001E6D26"/>
    <w:rsid w:val="001E6D4B"/>
    <w:rsid w:val="001E6DE1"/>
    <w:rsid w:val="001E6E2B"/>
    <w:rsid w:val="001E6E42"/>
    <w:rsid w:val="001E6E4C"/>
    <w:rsid w:val="001E6E79"/>
    <w:rsid w:val="001E6F6A"/>
    <w:rsid w:val="001E6F79"/>
    <w:rsid w:val="001E6F9F"/>
    <w:rsid w:val="001E6FB0"/>
    <w:rsid w:val="001E7014"/>
    <w:rsid w:val="001E7055"/>
    <w:rsid w:val="001E7138"/>
    <w:rsid w:val="001E7178"/>
    <w:rsid w:val="001E7189"/>
    <w:rsid w:val="001E7269"/>
    <w:rsid w:val="001E729F"/>
    <w:rsid w:val="001E72EA"/>
    <w:rsid w:val="001E72FA"/>
    <w:rsid w:val="001E7340"/>
    <w:rsid w:val="001E736C"/>
    <w:rsid w:val="001E751A"/>
    <w:rsid w:val="001E7677"/>
    <w:rsid w:val="001E76AC"/>
    <w:rsid w:val="001E7790"/>
    <w:rsid w:val="001E77EB"/>
    <w:rsid w:val="001E784F"/>
    <w:rsid w:val="001E7891"/>
    <w:rsid w:val="001E79F5"/>
    <w:rsid w:val="001E7A3D"/>
    <w:rsid w:val="001E7ACE"/>
    <w:rsid w:val="001E7B29"/>
    <w:rsid w:val="001E7B2E"/>
    <w:rsid w:val="001E7B3E"/>
    <w:rsid w:val="001E7B48"/>
    <w:rsid w:val="001E7C40"/>
    <w:rsid w:val="001E7C8E"/>
    <w:rsid w:val="001E7CAE"/>
    <w:rsid w:val="001E7DFA"/>
    <w:rsid w:val="001E7E20"/>
    <w:rsid w:val="001E7E35"/>
    <w:rsid w:val="001E7E66"/>
    <w:rsid w:val="001E7F00"/>
    <w:rsid w:val="001E7F6A"/>
    <w:rsid w:val="001E9641"/>
    <w:rsid w:val="001ECF6B"/>
    <w:rsid w:val="001EDC76"/>
    <w:rsid w:val="001F004D"/>
    <w:rsid w:val="001F00EB"/>
    <w:rsid w:val="001F030E"/>
    <w:rsid w:val="001F031D"/>
    <w:rsid w:val="001F0408"/>
    <w:rsid w:val="001F0527"/>
    <w:rsid w:val="001F052C"/>
    <w:rsid w:val="001F058A"/>
    <w:rsid w:val="001F0600"/>
    <w:rsid w:val="001F064C"/>
    <w:rsid w:val="001F072C"/>
    <w:rsid w:val="001F0760"/>
    <w:rsid w:val="001F09C0"/>
    <w:rsid w:val="001F0A26"/>
    <w:rsid w:val="001F0A5A"/>
    <w:rsid w:val="001F0A80"/>
    <w:rsid w:val="001F0AFB"/>
    <w:rsid w:val="001F0B08"/>
    <w:rsid w:val="001F0B42"/>
    <w:rsid w:val="001F0BFB"/>
    <w:rsid w:val="001F0CFB"/>
    <w:rsid w:val="001F0D29"/>
    <w:rsid w:val="001F0DCE"/>
    <w:rsid w:val="001F0E08"/>
    <w:rsid w:val="001F0FDB"/>
    <w:rsid w:val="001F101B"/>
    <w:rsid w:val="001F106A"/>
    <w:rsid w:val="001F10D8"/>
    <w:rsid w:val="001F1296"/>
    <w:rsid w:val="001F1324"/>
    <w:rsid w:val="001F1396"/>
    <w:rsid w:val="001F1445"/>
    <w:rsid w:val="001F147D"/>
    <w:rsid w:val="001F1485"/>
    <w:rsid w:val="001F1524"/>
    <w:rsid w:val="001F152F"/>
    <w:rsid w:val="001F16E8"/>
    <w:rsid w:val="001F16FF"/>
    <w:rsid w:val="001F182E"/>
    <w:rsid w:val="001F1863"/>
    <w:rsid w:val="001F18D0"/>
    <w:rsid w:val="001F1A35"/>
    <w:rsid w:val="001F1AF9"/>
    <w:rsid w:val="001F1B76"/>
    <w:rsid w:val="001F1CA6"/>
    <w:rsid w:val="001F1CB4"/>
    <w:rsid w:val="001F1CF5"/>
    <w:rsid w:val="001F1D7E"/>
    <w:rsid w:val="001F1DA1"/>
    <w:rsid w:val="001F1DE4"/>
    <w:rsid w:val="001F1EC9"/>
    <w:rsid w:val="001F1EE1"/>
    <w:rsid w:val="001F1F22"/>
    <w:rsid w:val="001F1FC6"/>
    <w:rsid w:val="001F2084"/>
    <w:rsid w:val="001F20F6"/>
    <w:rsid w:val="001F213F"/>
    <w:rsid w:val="001F2210"/>
    <w:rsid w:val="001F227F"/>
    <w:rsid w:val="001F2399"/>
    <w:rsid w:val="001F23A1"/>
    <w:rsid w:val="001F23DA"/>
    <w:rsid w:val="001F24C4"/>
    <w:rsid w:val="001F257E"/>
    <w:rsid w:val="001F26EB"/>
    <w:rsid w:val="001F271B"/>
    <w:rsid w:val="001F2730"/>
    <w:rsid w:val="001F2732"/>
    <w:rsid w:val="001F2820"/>
    <w:rsid w:val="001F28D2"/>
    <w:rsid w:val="001F2972"/>
    <w:rsid w:val="001F2992"/>
    <w:rsid w:val="001F29F7"/>
    <w:rsid w:val="001F2AF5"/>
    <w:rsid w:val="001F2B06"/>
    <w:rsid w:val="001F2BB8"/>
    <w:rsid w:val="001F2BB9"/>
    <w:rsid w:val="001F2BF3"/>
    <w:rsid w:val="001F2EB9"/>
    <w:rsid w:val="001F2F58"/>
    <w:rsid w:val="001F2FB1"/>
    <w:rsid w:val="001F2FC7"/>
    <w:rsid w:val="001F2FDA"/>
    <w:rsid w:val="001F2FFC"/>
    <w:rsid w:val="001F3001"/>
    <w:rsid w:val="001F3021"/>
    <w:rsid w:val="001F3161"/>
    <w:rsid w:val="001F31CF"/>
    <w:rsid w:val="001F31E7"/>
    <w:rsid w:val="001F31E8"/>
    <w:rsid w:val="001F326C"/>
    <w:rsid w:val="001F3447"/>
    <w:rsid w:val="001F3466"/>
    <w:rsid w:val="001F34C5"/>
    <w:rsid w:val="001F34FA"/>
    <w:rsid w:val="001F3547"/>
    <w:rsid w:val="001F3606"/>
    <w:rsid w:val="001F365F"/>
    <w:rsid w:val="001F36D6"/>
    <w:rsid w:val="001F3703"/>
    <w:rsid w:val="001F3711"/>
    <w:rsid w:val="001F3715"/>
    <w:rsid w:val="001F3752"/>
    <w:rsid w:val="001F37DE"/>
    <w:rsid w:val="001F38EE"/>
    <w:rsid w:val="001F390B"/>
    <w:rsid w:val="001F3A53"/>
    <w:rsid w:val="001F3A7A"/>
    <w:rsid w:val="001F3B8A"/>
    <w:rsid w:val="001F3B8D"/>
    <w:rsid w:val="001F3BC4"/>
    <w:rsid w:val="001F3BEA"/>
    <w:rsid w:val="001F3D3E"/>
    <w:rsid w:val="001F3D94"/>
    <w:rsid w:val="001F3D96"/>
    <w:rsid w:val="001F3DA7"/>
    <w:rsid w:val="001F3E49"/>
    <w:rsid w:val="001F402E"/>
    <w:rsid w:val="001F404B"/>
    <w:rsid w:val="001F4072"/>
    <w:rsid w:val="001F41EE"/>
    <w:rsid w:val="001F4228"/>
    <w:rsid w:val="001F43D7"/>
    <w:rsid w:val="001F440B"/>
    <w:rsid w:val="001F4456"/>
    <w:rsid w:val="001F445C"/>
    <w:rsid w:val="001F446B"/>
    <w:rsid w:val="001F4593"/>
    <w:rsid w:val="001F45BC"/>
    <w:rsid w:val="001F4696"/>
    <w:rsid w:val="001F46A8"/>
    <w:rsid w:val="001F46D3"/>
    <w:rsid w:val="001F4789"/>
    <w:rsid w:val="001F47A6"/>
    <w:rsid w:val="001F47C3"/>
    <w:rsid w:val="001F47D4"/>
    <w:rsid w:val="001F47EC"/>
    <w:rsid w:val="001F47F5"/>
    <w:rsid w:val="001F4807"/>
    <w:rsid w:val="001F4837"/>
    <w:rsid w:val="001F4843"/>
    <w:rsid w:val="001F4865"/>
    <w:rsid w:val="001F4A2D"/>
    <w:rsid w:val="001F4B92"/>
    <w:rsid w:val="001F4C75"/>
    <w:rsid w:val="001F4CD2"/>
    <w:rsid w:val="001F4D90"/>
    <w:rsid w:val="001F4DFA"/>
    <w:rsid w:val="001F4E19"/>
    <w:rsid w:val="001F4F5C"/>
    <w:rsid w:val="001F5050"/>
    <w:rsid w:val="001F5075"/>
    <w:rsid w:val="001F50FB"/>
    <w:rsid w:val="001F519E"/>
    <w:rsid w:val="001F533B"/>
    <w:rsid w:val="001F5487"/>
    <w:rsid w:val="001F551B"/>
    <w:rsid w:val="001F559D"/>
    <w:rsid w:val="001F55DE"/>
    <w:rsid w:val="001F5718"/>
    <w:rsid w:val="001F573C"/>
    <w:rsid w:val="001F58AC"/>
    <w:rsid w:val="001F597F"/>
    <w:rsid w:val="001F5991"/>
    <w:rsid w:val="001F5A10"/>
    <w:rsid w:val="001F5A46"/>
    <w:rsid w:val="001F5A84"/>
    <w:rsid w:val="001F5AE3"/>
    <w:rsid w:val="001F5AF0"/>
    <w:rsid w:val="001F5B50"/>
    <w:rsid w:val="001F5B8E"/>
    <w:rsid w:val="001F5CF7"/>
    <w:rsid w:val="001F5DEF"/>
    <w:rsid w:val="001F5ED5"/>
    <w:rsid w:val="001F5EFD"/>
    <w:rsid w:val="001F5FE0"/>
    <w:rsid w:val="001F6014"/>
    <w:rsid w:val="001F6262"/>
    <w:rsid w:val="001F631E"/>
    <w:rsid w:val="001F6367"/>
    <w:rsid w:val="001F63C1"/>
    <w:rsid w:val="001F63F5"/>
    <w:rsid w:val="001F649E"/>
    <w:rsid w:val="001F64A4"/>
    <w:rsid w:val="001F64B2"/>
    <w:rsid w:val="001F64BE"/>
    <w:rsid w:val="001F6501"/>
    <w:rsid w:val="001F6643"/>
    <w:rsid w:val="001F6701"/>
    <w:rsid w:val="001F670E"/>
    <w:rsid w:val="001F6714"/>
    <w:rsid w:val="001F6734"/>
    <w:rsid w:val="001F6750"/>
    <w:rsid w:val="001F6790"/>
    <w:rsid w:val="001F6894"/>
    <w:rsid w:val="001F68F9"/>
    <w:rsid w:val="001F6991"/>
    <w:rsid w:val="001F6A6D"/>
    <w:rsid w:val="001F6B68"/>
    <w:rsid w:val="001F6B6C"/>
    <w:rsid w:val="001F6BB8"/>
    <w:rsid w:val="001F6BD8"/>
    <w:rsid w:val="001F6BE9"/>
    <w:rsid w:val="001F6CC7"/>
    <w:rsid w:val="001F6CDA"/>
    <w:rsid w:val="001F6D35"/>
    <w:rsid w:val="001F6DE2"/>
    <w:rsid w:val="001F6EC0"/>
    <w:rsid w:val="001F6F0F"/>
    <w:rsid w:val="001F6F29"/>
    <w:rsid w:val="001F6F52"/>
    <w:rsid w:val="001F6F9C"/>
    <w:rsid w:val="001F6FEF"/>
    <w:rsid w:val="001F70CA"/>
    <w:rsid w:val="001F70FF"/>
    <w:rsid w:val="001F7172"/>
    <w:rsid w:val="001F717B"/>
    <w:rsid w:val="001F734E"/>
    <w:rsid w:val="001F7353"/>
    <w:rsid w:val="001F7367"/>
    <w:rsid w:val="001F7381"/>
    <w:rsid w:val="001F73D6"/>
    <w:rsid w:val="001F73D9"/>
    <w:rsid w:val="001F741E"/>
    <w:rsid w:val="001F750D"/>
    <w:rsid w:val="001F755D"/>
    <w:rsid w:val="001F761F"/>
    <w:rsid w:val="001F769F"/>
    <w:rsid w:val="001F76C8"/>
    <w:rsid w:val="001F775A"/>
    <w:rsid w:val="001F7786"/>
    <w:rsid w:val="001F77C6"/>
    <w:rsid w:val="001F7880"/>
    <w:rsid w:val="001F793A"/>
    <w:rsid w:val="001F79D3"/>
    <w:rsid w:val="001F7ABA"/>
    <w:rsid w:val="001F7B6C"/>
    <w:rsid w:val="001F7BB0"/>
    <w:rsid w:val="001F7BB3"/>
    <w:rsid w:val="001F7BD1"/>
    <w:rsid w:val="001F7BE9"/>
    <w:rsid w:val="001F7DD9"/>
    <w:rsid w:val="001F7E06"/>
    <w:rsid w:val="001F7E54"/>
    <w:rsid w:val="001F7E65"/>
    <w:rsid w:val="001F7EE5"/>
    <w:rsid w:val="001F7FC1"/>
    <w:rsid w:val="001F7FCC"/>
    <w:rsid w:val="001FB00F"/>
    <w:rsid w:val="00200029"/>
    <w:rsid w:val="0020029B"/>
    <w:rsid w:val="002002F2"/>
    <w:rsid w:val="00200334"/>
    <w:rsid w:val="002003BB"/>
    <w:rsid w:val="00200418"/>
    <w:rsid w:val="0020043A"/>
    <w:rsid w:val="00200457"/>
    <w:rsid w:val="0020047C"/>
    <w:rsid w:val="00200492"/>
    <w:rsid w:val="00200496"/>
    <w:rsid w:val="002004C6"/>
    <w:rsid w:val="00200569"/>
    <w:rsid w:val="002005F6"/>
    <w:rsid w:val="00200707"/>
    <w:rsid w:val="00200774"/>
    <w:rsid w:val="002007BE"/>
    <w:rsid w:val="00200911"/>
    <w:rsid w:val="00200A65"/>
    <w:rsid w:val="00200A89"/>
    <w:rsid w:val="00200C0C"/>
    <w:rsid w:val="00200C68"/>
    <w:rsid w:val="00200C73"/>
    <w:rsid w:val="00200CA2"/>
    <w:rsid w:val="00200D0F"/>
    <w:rsid w:val="00200D83"/>
    <w:rsid w:val="00200DBA"/>
    <w:rsid w:val="00200DFC"/>
    <w:rsid w:val="00200EEE"/>
    <w:rsid w:val="002010F5"/>
    <w:rsid w:val="0020120A"/>
    <w:rsid w:val="0020129D"/>
    <w:rsid w:val="002012BF"/>
    <w:rsid w:val="00201320"/>
    <w:rsid w:val="002013A4"/>
    <w:rsid w:val="00201488"/>
    <w:rsid w:val="002014B8"/>
    <w:rsid w:val="00201543"/>
    <w:rsid w:val="0020162C"/>
    <w:rsid w:val="0020166E"/>
    <w:rsid w:val="0020168C"/>
    <w:rsid w:val="002017AB"/>
    <w:rsid w:val="00201820"/>
    <w:rsid w:val="0020182D"/>
    <w:rsid w:val="00201865"/>
    <w:rsid w:val="002018AE"/>
    <w:rsid w:val="00201A09"/>
    <w:rsid w:val="00201A92"/>
    <w:rsid w:val="00201B66"/>
    <w:rsid w:val="00201B77"/>
    <w:rsid w:val="00201BDF"/>
    <w:rsid w:val="00201C0E"/>
    <w:rsid w:val="00201C11"/>
    <w:rsid w:val="00201CF5"/>
    <w:rsid w:val="00201DF1"/>
    <w:rsid w:val="00201EB0"/>
    <w:rsid w:val="00201FAD"/>
    <w:rsid w:val="0020203F"/>
    <w:rsid w:val="00202073"/>
    <w:rsid w:val="002020E7"/>
    <w:rsid w:val="0020219D"/>
    <w:rsid w:val="002022AB"/>
    <w:rsid w:val="002022E1"/>
    <w:rsid w:val="002023E2"/>
    <w:rsid w:val="002023EE"/>
    <w:rsid w:val="0020245D"/>
    <w:rsid w:val="00202502"/>
    <w:rsid w:val="00202582"/>
    <w:rsid w:val="00202591"/>
    <w:rsid w:val="00202618"/>
    <w:rsid w:val="002026E6"/>
    <w:rsid w:val="002026EB"/>
    <w:rsid w:val="00202740"/>
    <w:rsid w:val="002028B5"/>
    <w:rsid w:val="002028F5"/>
    <w:rsid w:val="00202A1A"/>
    <w:rsid w:val="00202A66"/>
    <w:rsid w:val="00202AB0"/>
    <w:rsid w:val="00202ADC"/>
    <w:rsid w:val="00202BBF"/>
    <w:rsid w:val="00202BE2"/>
    <w:rsid w:val="00202C15"/>
    <w:rsid w:val="00202C32"/>
    <w:rsid w:val="00202C57"/>
    <w:rsid w:val="00202C61"/>
    <w:rsid w:val="00202C96"/>
    <w:rsid w:val="00202CFF"/>
    <w:rsid w:val="00202D55"/>
    <w:rsid w:val="00202DD3"/>
    <w:rsid w:val="00202DD5"/>
    <w:rsid w:val="00202E47"/>
    <w:rsid w:val="00202EDD"/>
    <w:rsid w:val="0020305B"/>
    <w:rsid w:val="00203097"/>
    <w:rsid w:val="00203375"/>
    <w:rsid w:val="0020339C"/>
    <w:rsid w:val="002033CC"/>
    <w:rsid w:val="002033F8"/>
    <w:rsid w:val="00203447"/>
    <w:rsid w:val="002034B3"/>
    <w:rsid w:val="002034D8"/>
    <w:rsid w:val="002034DB"/>
    <w:rsid w:val="002034EE"/>
    <w:rsid w:val="0020354C"/>
    <w:rsid w:val="0020358A"/>
    <w:rsid w:val="0020364B"/>
    <w:rsid w:val="002036FF"/>
    <w:rsid w:val="00203726"/>
    <w:rsid w:val="00203749"/>
    <w:rsid w:val="002037E9"/>
    <w:rsid w:val="00203807"/>
    <w:rsid w:val="00203888"/>
    <w:rsid w:val="002038F4"/>
    <w:rsid w:val="002038FE"/>
    <w:rsid w:val="00203958"/>
    <w:rsid w:val="0020395D"/>
    <w:rsid w:val="002039B2"/>
    <w:rsid w:val="00203A30"/>
    <w:rsid w:val="00203AA4"/>
    <w:rsid w:val="00203B1D"/>
    <w:rsid w:val="00203CCB"/>
    <w:rsid w:val="00203DAA"/>
    <w:rsid w:val="00203E0A"/>
    <w:rsid w:val="00203E65"/>
    <w:rsid w:val="00203EB7"/>
    <w:rsid w:val="00203FC8"/>
    <w:rsid w:val="00203FEC"/>
    <w:rsid w:val="00204031"/>
    <w:rsid w:val="00204099"/>
    <w:rsid w:val="002040AD"/>
    <w:rsid w:val="0020417B"/>
    <w:rsid w:val="00204180"/>
    <w:rsid w:val="0020423E"/>
    <w:rsid w:val="002042C8"/>
    <w:rsid w:val="002042EB"/>
    <w:rsid w:val="00204317"/>
    <w:rsid w:val="00204352"/>
    <w:rsid w:val="0020443E"/>
    <w:rsid w:val="0020452F"/>
    <w:rsid w:val="0020453C"/>
    <w:rsid w:val="00204541"/>
    <w:rsid w:val="002045B9"/>
    <w:rsid w:val="00204607"/>
    <w:rsid w:val="0020460A"/>
    <w:rsid w:val="00204676"/>
    <w:rsid w:val="002046CF"/>
    <w:rsid w:val="002046D1"/>
    <w:rsid w:val="002046ED"/>
    <w:rsid w:val="00204828"/>
    <w:rsid w:val="002048B4"/>
    <w:rsid w:val="002048D4"/>
    <w:rsid w:val="0020492E"/>
    <w:rsid w:val="00204938"/>
    <w:rsid w:val="00204AC7"/>
    <w:rsid w:val="00204BA5"/>
    <w:rsid w:val="00204E0E"/>
    <w:rsid w:val="00204E40"/>
    <w:rsid w:val="00204F96"/>
    <w:rsid w:val="00205073"/>
    <w:rsid w:val="0020507B"/>
    <w:rsid w:val="00205122"/>
    <w:rsid w:val="0020514A"/>
    <w:rsid w:val="0020517F"/>
    <w:rsid w:val="002052B3"/>
    <w:rsid w:val="0020534C"/>
    <w:rsid w:val="002053B8"/>
    <w:rsid w:val="00205460"/>
    <w:rsid w:val="0020546F"/>
    <w:rsid w:val="00205476"/>
    <w:rsid w:val="00205485"/>
    <w:rsid w:val="002055C4"/>
    <w:rsid w:val="0020566C"/>
    <w:rsid w:val="002056A2"/>
    <w:rsid w:val="002056B0"/>
    <w:rsid w:val="00205789"/>
    <w:rsid w:val="002057D8"/>
    <w:rsid w:val="0020580C"/>
    <w:rsid w:val="0020581E"/>
    <w:rsid w:val="002058C6"/>
    <w:rsid w:val="002058F8"/>
    <w:rsid w:val="00205904"/>
    <w:rsid w:val="0020593D"/>
    <w:rsid w:val="00205AFB"/>
    <w:rsid w:val="00205B08"/>
    <w:rsid w:val="00205B8A"/>
    <w:rsid w:val="00205B94"/>
    <w:rsid w:val="00205C19"/>
    <w:rsid w:val="00205E0A"/>
    <w:rsid w:val="00205E11"/>
    <w:rsid w:val="00205E63"/>
    <w:rsid w:val="00205E9B"/>
    <w:rsid w:val="00206075"/>
    <w:rsid w:val="002060E1"/>
    <w:rsid w:val="00206118"/>
    <w:rsid w:val="0020612E"/>
    <w:rsid w:val="0020619F"/>
    <w:rsid w:val="002061F2"/>
    <w:rsid w:val="002061FF"/>
    <w:rsid w:val="00206277"/>
    <w:rsid w:val="002062A0"/>
    <w:rsid w:val="00206310"/>
    <w:rsid w:val="002063A5"/>
    <w:rsid w:val="00206424"/>
    <w:rsid w:val="002064B4"/>
    <w:rsid w:val="002064D5"/>
    <w:rsid w:val="002065A9"/>
    <w:rsid w:val="0020670D"/>
    <w:rsid w:val="0020671E"/>
    <w:rsid w:val="00206740"/>
    <w:rsid w:val="00206748"/>
    <w:rsid w:val="00206755"/>
    <w:rsid w:val="002067E0"/>
    <w:rsid w:val="0020683B"/>
    <w:rsid w:val="00206892"/>
    <w:rsid w:val="00206898"/>
    <w:rsid w:val="002068F6"/>
    <w:rsid w:val="00206921"/>
    <w:rsid w:val="00206922"/>
    <w:rsid w:val="00206A93"/>
    <w:rsid w:val="00206AB0"/>
    <w:rsid w:val="00206B14"/>
    <w:rsid w:val="00206B8E"/>
    <w:rsid w:val="00206BA9"/>
    <w:rsid w:val="00206BB6"/>
    <w:rsid w:val="00206CDF"/>
    <w:rsid w:val="00206DBD"/>
    <w:rsid w:val="00206E1E"/>
    <w:rsid w:val="00206EAB"/>
    <w:rsid w:val="00206EE6"/>
    <w:rsid w:val="00206F40"/>
    <w:rsid w:val="00206FA0"/>
    <w:rsid w:val="00207029"/>
    <w:rsid w:val="002070B7"/>
    <w:rsid w:val="0020720B"/>
    <w:rsid w:val="002072E2"/>
    <w:rsid w:val="0020735D"/>
    <w:rsid w:val="002073CF"/>
    <w:rsid w:val="0020740B"/>
    <w:rsid w:val="00207575"/>
    <w:rsid w:val="0020758A"/>
    <w:rsid w:val="002075FC"/>
    <w:rsid w:val="0020773E"/>
    <w:rsid w:val="00207751"/>
    <w:rsid w:val="002077CA"/>
    <w:rsid w:val="002077D3"/>
    <w:rsid w:val="00207832"/>
    <w:rsid w:val="0020783B"/>
    <w:rsid w:val="002078BA"/>
    <w:rsid w:val="002078CB"/>
    <w:rsid w:val="002078FB"/>
    <w:rsid w:val="00207914"/>
    <w:rsid w:val="0020791C"/>
    <w:rsid w:val="00207991"/>
    <w:rsid w:val="00207A2F"/>
    <w:rsid w:val="00207A70"/>
    <w:rsid w:val="00207AC7"/>
    <w:rsid w:val="00207B68"/>
    <w:rsid w:val="00207B99"/>
    <w:rsid w:val="00207BA4"/>
    <w:rsid w:val="00207BF1"/>
    <w:rsid w:val="00207C2C"/>
    <w:rsid w:val="00207C5C"/>
    <w:rsid w:val="00207CFA"/>
    <w:rsid w:val="00207D1C"/>
    <w:rsid w:val="00207E34"/>
    <w:rsid w:val="00207E3F"/>
    <w:rsid w:val="00207F3E"/>
    <w:rsid w:val="00207F5B"/>
    <w:rsid w:val="0020D48B"/>
    <w:rsid w:val="00210073"/>
    <w:rsid w:val="0021016E"/>
    <w:rsid w:val="0021017F"/>
    <w:rsid w:val="00210194"/>
    <w:rsid w:val="0021019B"/>
    <w:rsid w:val="002101EB"/>
    <w:rsid w:val="0021024E"/>
    <w:rsid w:val="00210261"/>
    <w:rsid w:val="002102C0"/>
    <w:rsid w:val="002102CD"/>
    <w:rsid w:val="00210360"/>
    <w:rsid w:val="002103B1"/>
    <w:rsid w:val="002103BC"/>
    <w:rsid w:val="002103FE"/>
    <w:rsid w:val="00210421"/>
    <w:rsid w:val="002104E5"/>
    <w:rsid w:val="002104F2"/>
    <w:rsid w:val="0021065F"/>
    <w:rsid w:val="00210667"/>
    <w:rsid w:val="002106A1"/>
    <w:rsid w:val="002106E1"/>
    <w:rsid w:val="00210764"/>
    <w:rsid w:val="002107CB"/>
    <w:rsid w:val="002108A0"/>
    <w:rsid w:val="002108C3"/>
    <w:rsid w:val="0021093E"/>
    <w:rsid w:val="00210983"/>
    <w:rsid w:val="002109ED"/>
    <w:rsid w:val="00210B10"/>
    <w:rsid w:val="00210B22"/>
    <w:rsid w:val="00210B97"/>
    <w:rsid w:val="00210C84"/>
    <w:rsid w:val="00210D4B"/>
    <w:rsid w:val="00210E53"/>
    <w:rsid w:val="00210E77"/>
    <w:rsid w:val="00210EF1"/>
    <w:rsid w:val="00210F15"/>
    <w:rsid w:val="00210F69"/>
    <w:rsid w:val="0021101A"/>
    <w:rsid w:val="0021105B"/>
    <w:rsid w:val="00211074"/>
    <w:rsid w:val="002110EB"/>
    <w:rsid w:val="00211122"/>
    <w:rsid w:val="00211214"/>
    <w:rsid w:val="00211282"/>
    <w:rsid w:val="0021133B"/>
    <w:rsid w:val="00211345"/>
    <w:rsid w:val="002113BF"/>
    <w:rsid w:val="002113E3"/>
    <w:rsid w:val="00211449"/>
    <w:rsid w:val="00211455"/>
    <w:rsid w:val="00211568"/>
    <w:rsid w:val="002115D0"/>
    <w:rsid w:val="002115D7"/>
    <w:rsid w:val="002118D4"/>
    <w:rsid w:val="0021193E"/>
    <w:rsid w:val="00211A12"/>
    <w:rsid w:val="00211A67"/>
    <w:rsid w:val="00211A8C"/>
    <w:rsid w:val="00211AD6"/>
    <w:rsid w:val="00211B3B"/>
    <w:rsid w:val="00211B49"/>
    <w:rsid w:val="00211BF8"/>
    <w:rsid w:val="00211C49"/>
    <w:rsid w:val="00211CA8"/>
    <w:rsid w:val="00211D2E"/>
    <w:rsid w:val="00211DD6"/>
    <w:rsid w:val="00211E54"/>
    <w:rsid w:val="00212065"/>
    <w:rsid w:val="002121BA"/>
    <w:rsid w:val="00212232"/>
    <w:rsid w:val="0021247B"/>
    <w:rsid w:val="0021248A"/>
    <w:rsid w:val="0021264B"/>
    <w:rsid w:val="0021267B"/>
    <w:rsid w:val="00212682"/>
    <w:rsid w:val="002126C0"/>
    <w:rsid w:val="002126F4"/>
    <w:rsid w:val="00212758"/>
    <w:rsid w:val="00212781"/>
    <w:rsid w:val="00212848"/>
    <w:rsid w:val="002128E3"/>
    <w:rsid w:val="002128E8"/>
    <w:rsid w:val="0021291E"/>
    <w:rsid w:val="0021297B"/>
    <w:rsid w:val="002129E1"/>
    <w:rsid w:val="002129F9"/>
    <w:rsid w:val="00212A82"/>
    <w:rsid w:val="00212A9B"/>
    <w:rsid w:val="00212AEA"/>
    <w:rsid w:val="00212BD6"/>
    <w:rsid w:val="00212C0B"/>
    <w:rsid w:val="00212CE4"/>
    <w:rsid w:val="00212D67"/>
    <w:rsid w:val="00212ECB"/>
    <w:rsid w:val="00212FBB"/>
    <w:rsid w:val="00213084"/>
    <w:rsid w:val="002130B9"/>
    <w:rsid w:val="00213320"/>
    <w:rsid w:val="002133BC"/>
    <w:rsid w:val="002133F1"/>
    <w:rsid w:val="0021347E"/>
    <w:rsid w:val="0021369F"/>
    <w:rsid w:val="0021373B"/>
    <w:rsid w:val="00213750"/>
    <w:rsid w:val="00213770"/>
    <w:rsid w:val="00213917"/>
    <w:rsid w:val="002139BD"/>
    <w:rsid w:val="00213A1C"/>
    <w:rsid w:val="00213AEE"/>
    <w:rsid w:val="00213B33"/>
    <w:rsid w:val="00213B83"/>
    <w:rsid w:val="00213C7E"/>
    <w:rsid w:val="00213CBC"/>
    <w:rsid w:val="00213CCA"/>
    <w:rsid w:val="00213D20"/>
    <w:rsid w:val="00213D43"/>
    <w:rsid w:val="00213DC2"/>
    <w:rsid w:val="00213E43"/>
    <w:rsid w:val="00213F03"/>
    <w:rsid w:val="00213F68"/>
    <w:rsid w:val="0021400D"/>
    <w:rsid w:val="00214085"/>
    <w:rsid w:val="0021408A"/>
    <w:rsid w:val="002140CE"/>
    <w:rsid w:val="00214126"/>
    <w:rsid w:val="00214169"/>
    <w:rsid w:val="00214186"/>
    <w:rsid w:val="002142DE"/>
    <w:rsid w:val="002142F2"/>
    <w:rsid w:val="0021430B"/>
    <w:rsid w:val="0021434A"/>
    <w:rsid w:val="00214367"/>
    <w:rsid w:val="002143A0"/>
    <w:rsid w:val="00214401"/>
    <w:rsid w:val="0021442A"/>
    <w:rsid w:val="002144D9"/>
    <w:rsid w:val="00214538"/>
    <w:rsid w:val="0021454B"/>
    <w:rsid w:val="002145B5"/>
    <w:rsid w:val="002145F3"/>
    <w:rsid w:val="002145FD"/>
    <w:rsid w:val="0021464C"/>
    <w:rsid w:val="00214682"/>
    <w:rsid w:val="0021471A"/>
    <w:rsid w:val="002147C1"/>
    <w:rsid w:val="0021488D"/>
    <w:rsid w:val="002149D7"/>
    <w:rsid w:val="00214B36"/>
    <w:rsid w:val="00214C42"/>
    <w:rsid w:val="00214CC7"/>
    <w:rsid w:val="00214DD1"/>
    <w:rsid w:val="00214DEF"/>
    <w:rsid w:val="00214E5F"/>
    <w:rsid w:val="00214E9C"/>
    <w:rsid w:val="00214F71"/>
    <w:rsid w:val="0021503C"/>
    <w:rsid w:val="002150D2"/>
    <w:rsid w:val="002150DD"/>
    <w:rsid w:val="00215116"/>
    <w:rsid w:val="002151D7"/>
    <w:rsid w:val="002151F2"/>
    <w:rsid w:val="00215310"/>
    <w:rsid w:val="00215398"/>
    <w:rsid w:val="002153B5"/>
    <w:rsid w:val="0021545A"/>
    <w:rsid w:val="002154C6"/>
    <w:rsid w:val="00215532"/>
    <w:rsid w:val="002155EA"/>
    <w:rsid w:val="00215620"/>
    <w:rsid w:val="00215683"/>
    <w:rsid w:val="00215692"/>
    <w:rsid w:val="002156B9"/>
    <w:rsid w:val="002157E0"/>
    <w:rsid w:val="00215885"/>
    <w:rsid w:val="002158A6"/>
    <w:rsid w:val="002158C8"/>
    <w:rsid w:val="002159D8"/>
    <w:rsid w:val="00215AF3"/>
    <w:rsid w:val="00215BDA"/>
    <w:rsid w:val="00215C7D"/>
    <w:rsid w:val="00215CA2"/>
    <w:rsid w:val="00215D90"/>
    <w:rsid w:val="00215DCE"/>
    <w:rsid w:val="00215E89"/>
    <w:rsid w:val="00215E8D"/>
    <w:rsid w:val="00216167"/>
    <w:rsid w:val="002161CF"/>
    <w:rsid w:val="002162A6"/>
    <w:rsid w:val="002162C6"/>
    <w:rsid w:val="002162FC"/>
    <w:rsid w:val="00216601"/>
    <w:rsid w:val="00216631"/>
    <w:rsid w:val="00216702"/>
    <w:rsid w:val="00216787"/>
    <w:rsid w:val="002167C3"/>
    <w:rsid w:val="00216810"/>
    <w:rsid w:val="00216844"/>
    <w:rsid w:val="0021688A"/>
    <w:rsid w:val="00216899"/>
    <w:rsid w:val="002168BC"/>
    <w:rsid w:val="00216995"/>
    <w:rsid w:val="00216B0B"/>
    <w:rsid w:val="00216B0F"/>
    <w:rsid w:val="00216B42"/>
    <w:rsid w:val="00216B60"/>
    <w:rsid w:val="00216BA1"/>
    <w:rsid w:val="00216C3A"/>
    <w:rsid w:val="00216C91"/>
    <w:rsid w:val="00216C92"/>
    <w:rsid w:val="00216CF5"/>
    <w:rsid w:val="00216D86"/>
    <w:rsid w:val="00216D8E"/>
    <w:rsid w:val="00216E85"/>
    <w:rsid w:val="00216F62"/>
    <w:rsid w:val="00216F78"/>
    <w:rsid w:val="00216FB1"/>
    <w:rsid w:val="00217034"/>
    <w:rsid w:val="002170D8"/>
    <w:rsid w:val="0021721D"/>
    <w:rsid w:val="00217277"/>
    <w:rsid w:val="002172B4"/>
    <w:rsid w:val="002172C2"/>
    <w:rsid w:val="002172C4"/>
    <w:rsid w:val="00217393"/>
    <w:rsid w:val="00217410"/>
    <w:rsid w:val="002174A8"/>
    <w:rsid w:val="002176A8"/>
    <w:rsid w:val="002176DE"/>
    <w:rsid w:val="00217763"/>
    <w:rsid w:val="00217786"/>
    <w:rsid w:val="00217879"/>
    <w:rsid w:val="002178CC"/>
    <w:rsid w:val="0021793E"/>
    <w:rsid w:val="00217A02"/>
    <w:rsid w:val="00217C0B"/>
    <w:rsid w:val="00217C2B"/>
    <w:rsid w:val="00217C2E"/>
    <w:rsid w:val="00217CC6"/>
    <w:rsid w:val="00217D0B"/>
    <w:rsid w:val="00217DBE"/>
    <w:rsid w:val="00217E84"/>
    <w:rsid w:val="00217EB6"/>
    <w:rsid w:val="00217F45"/>
    <w:rsid w:val="00217FCF"/>
    <w:rsid w:val="0022008A"/>
    <w:rsid w:val="00220157"/>
    <w:rsid w:val="0022016B"/>
    <w:rsid w:val="00220248"/>
    <w:rsid w:val="002202B8"/>
    <w:rsid w:val="002202E1"/>
    <w:rsid w:val="0022030B"/>
    <w:rsid w:val="00220311"/>
    <w:rsid w:val="0022039A"/>
    <w:rsid w:val="002203A2"/>
    <w:rsid w:val="002204D8"/>
    <w:rsid w:val="0022056D"/>
    <w:rsid w:val="00220585"/>
    <w:rsid w:val="002205D1"/>
    <w:rsid w:val="002206B6"/>
    <w:rsid w:val="002206D7"/>
    <w:rsid w:val="002207A8"/>
    <w:rsid w:val="002207D7"/>
    <w:rsid w:val="00220805"/>
    <w:rsid w:val="0022086F"/>
    <w:rsid w:val="002208C5"/>
    <w:rsid w:val="00220A28"/>
    <w:rsid w:val="00220A8D"/>
    <w:rsid w:val="00220BD1"/>
    <w:rsid w:val="00220C26"/>
    <w:rsid w:val="00220C71"/>
    <w:rsid w:val="00220CEB"/>
    <w:rsid w:val="00220D24"/>
    <w:rsid w:val="00220D6C"/>
    <w:rsid w:val="00220E74"/>
    <w:rsid w:val="00220E95"/>
    <w:rsid w:val="00220EB0"/>
    <w:rsid w:val="00220EDC"/>
    <w:rsid w:val="00220F66"/>
    <w:rsid w:val="002210CE"/>
    <w:rsid w:val="00221163"/>
    <w:rsid w:val="002212C8"/>
    <w:rsid w:val="002212FF"/>
    <w:rsid w:val="0022135F"/>
    <w:rsid w:val="00221422"/>
    <w:rsid w:val="00221523"/>
    <w:rsid w:val="0022154B"/>
    <w:rsid w:val="002215C1"/>
    <w:rsid w:val="00221600"/>
    <w:rsid w:val="00221703"/>
    <w:rsid w:val="00221728"/>
    <w:rsid w:val="00221790"/>
    <w:rsid w:val="00221793"/>
    <w:rsid w:val="0022179A"/>
    <w:rsid w:val="002217BC"/>
    <w:rsid w:val="00221845"/>
    <w:rsid w:val="00221866"/>
    <w:rsid w:val="00221898"/>
    <w:rsid w:val="00221930"/>
    <w:rsid w:val="00221967"/>
    <w:rsid w:val="00221AC3"/>
    <w:rsid w:val="00221B7B"/>
    <w:rsid w:val="00221C5E"/>
    <w:rsid w:val="00221CBD"/>
    <w:rsid w:val="00221D24"/>
    <w:rsid w:val="00221D2C"/>
    <w:rsid w:val="00221D70"/>
    <w:rsid w:val="00221DB3"/>
    <w:rsid w:val="00221E24"/>
    <w:rsid w:val="00221EDC"/>
    <w:rsid w:val="00221EED"/>
    <w:rsid w:val="00222025"/>
    <w:rsid w:val="002221F5"/>
    <w:rsid w:val="0022223F"/>
    <w:rsid w:val="0022230D"/>
    <w:rsid w:val="00222324"/>
    <w:rsid w:val="0022232D"/>
    <w:rsid w:val="0022236D"/>
    <w:rsid w:val="0022236E"/>
    <w:rsid w:val="002223EF"/>
    <w:rsid w:val="002223F4"/>
    <w:rsid w:val="00222608"/>
    <w:rsid w:val="0022262E"/>
    <w:rsid w:val="002226FC"/>
    <w:rsid w:val="00222752"/>
    <w:rsid w:val="00222755"/>
    <w:rsid w:val="0022287E"/>
    <w:rsid w:val="00222886"/>
    <w:rsid w:val="0022288E"/>
    <w:rsid w:val="002228CB"/>
    <w:rsid w:val="0022290C"/>
    <w:rsid w:val="00222941"/>
    <w:rsid w:val="00222959"/>
    <w:rsid w:val="00222AB0"/>
    <w:rsid w:val="00222AC7"/>
    <w:rsid w:val="00222B05"/>
    <w:rsid w:val="00222B5F"/>
    <w:rsid w:val="00222B7B"/>
    <w:rsid w:val="00222CA0"/>
    <w:rsid w:val="00222D57"/>
    <w:rsid w:val="00222D7B"/>
    <w:rsid w:val="00222DCA"/>
    <w:rsid w:val="00222DF3"/>
    <w:rsid w:val="00222E49"/>
    <w:rsid w:val="00222E98"/>
    <w:rsid w:val="00222EBA"/>
    <w:rsid w:val="00222F2F"/>
    <w:rsid w:val="00222F80"/>
    <w:rsid w:val="00223002"/>
    <w:rsid w:val="00223038"/>
    <w:rsid w:val="00223066"/>
    <w:rsid w:val="00223084"/>
    <w:rsid w:val="0022308B"/>
    <w:rsid w:val="002231A7"/>
    <w:rsid w:val="002231D5"/>
    <w:rsid w:val="00223246"/>
    <w:rsid w:val="00223271"/>
    <w:rsid w:val="0022338F"/>
    <w:rsid w:val="002233CD"/>
    <w:rsid w:val="002234D6"/>
    <w:rsid w:val="0022368A"/>
    <w:rsid w:val="002236B7"/>
    <w:rsid w:val="00223739"/>
    <w:rsid w:val="00223740"/>
    <w:rsid w:val="0022375C"/>
    <w:rsid w:val="00223864"/>
    <w:rsid w:val="00223A64"/>
    <w:rsid w:val="00223AA0"/>
    <w:rsid w:val="00223B2E"/>
    <w:rsid w:val="00223C0A"/>
    <w:rsid w:val="00223E30"/>
    <w:rsid w:val="00223EC3"/>
    <w:rsid w:val="00223EEC"/>
    <w:rsid w:val="00223F6D"/>
    <w:rsid w:val="00223FD3"/>
    <w:rsid w:val="00224011"/>
    <w:rsid w:val="0022413A"/>
    <w:rsid w:val="0022418F"/>
    <w:rsid w:val="002241AF"/>
    <w:rsid w:val="002241C0"/>
    <w:rsid w:val="002241E0"/>
    <w:rsid w:val="0022424C"/>
    <w:rsid w:val="00224273"/>
    <w:rsid w:val="00224344"/>
    <w:rsid w:val="0022434C"/>
    <w:rsid w:val="002243B9"/>
    <w:rsid w:val="002243F5"/>
    <w:rsid w:val="00224409"/>
    <w:rsid w:val="00224421"/>
    <w:rsid w:val="00224436"/>
    <w:rsid w:val="0022443C"/>
    <w:rsid w:val="00224538"/>
    <w:rsid w:val="0022453A"/>
    <w:rsid w:val="002245E1"/>
    <w:rsid w:val="0022461A"/>
    <w:rsid w:val="0022462D"/>
    <w:rsid w:val="002246BD"/>
    <w:rsid w:val="00224764"/>
    <w:rsid w:val="00224803"/>
    <w:rsid w:val="00224823"/>
    <w:rsid w:val="002248AF"/>
    <w:rsid w:val="002248B8"/>
    <w:rsid w:val="002248FE"/>
    <w:rsid w:val="00224A4A"/>
    <w:rsid w:val="00224A8B"/>
    <w:rsid w:val="00224B7C"/>
    <w:rsid w:val="00224BC9"/>
    <w:rsid w:val="00224BCB"/>
    <w:rsid w:val="00224BD9"/>
    <w:rsid w:val="00224C74"/>
    <w:rsid w:val="00224D01"/>
    <w:rsid w:val="00224D8A"/>
    <w:rsid w:val="00224DBA"/>
    <w:rsid w:val="00224DDE"/>
    <w:rsid w:val="00224E1A"/>
    <w:rsid w:val="00224E54"/>
    <w:rsid w:val="00224FE6"/>
    <w:rsid w:val="00225014"/>
    <w:rsid w:val="0022519D"/>
    <w:rsid w:val="0022530F"/>
    <w:rsid w:val="00225375"/>
    <w:rsid w:val="002253CE"/>
    <w:rsid w:val="002253DF"/>
    <w:rsid w:val="002253E3"/>
    <w:rsid w:val="00225424"/>
    <w:rsid w:val="0022545C"/>
    <w:rsid w:val="00225642"/>
    <w:rsid w:val="00225670"/>
    <w:rsid w:val="00225686"/>
    <w:rsid w:val="0022579D"/>
    <w:rsid w:val="002257F8"/>
    <w:rsid w:val="002258D5"/>
    <w:rsid w:val="002258E1"/>
    <w:rsid w:val="00225952"/>
    <w:rsid w:val="00225A3F"/>
    <w:rsid w:val="00225A48"/>
    <w:rsid w:val="00225A8C"/>
    <w:rsid w:val="00225ADE"/>
    <w:rsid w:val="00225AFF"/>
    <w:rsid w:val="00225B30"/>
    <w:rsid w:val="00225C1D"/>
    <w:rsid w:val="00225C41"/>
    <w:rsid w:val="00225C80"/>
    <w:rsid w:val="00225CD9"/>
    <w:rsid w:val="00225D6B"/>
    <w:rsid w:val="00225D78"/>
    <w:rsid w:val="00225DFE"/>
    <w:rsid w:val="00225E09"/>
    <w:rsid w:val="00225E79"/>
    <w:rsid w:val="00225E92"/>
    <w:rsid w:val="00225F18"/>
    <w:rsid w:val="00226085"/>
    <w:rsid w:val="002261F2"/>
    <w:rsid w:val="002262B1"/>
    <w:rsid w:val="002262C0"/>
    <w:rsid w:val="00226413"/>
    <w:rsid w:val="00226418"/>
    <w:rsid w:val="00226565"/>
    <w:rsid w:val="002265A6"/>
    <w:rsid w:val="00226680"/>
    <w:rsid w:val="002268B0"/>
    <w:rsid w:val="002268CC"/>
    <w:rsid w:val="0022695B"/>
    <w:rsid w:val="00226B35"/>
    <w:rsid w:val="00226BA3"/>
    <w:rsid w:val="00226BB4"/>
    <w:rsid w:val="00226C27"/>
    <w:rsid w:val="00226C79"/>
    <w:rsid w:val="00226D2F"/>
    <w:rsid w:val="00226E3B"/>
    <w:rsid w:val="00226E58"/>
    <w:rsid w:val="00226EF5"/>
    <w:rsid w:val="00226F5B"/>
    <w:rsid w:val="00227025"/>
    <w:rsid w:val="002270F2"/>
    <w:rsid w:val="00227119"/>
    <w:rsid w:val="00227164"/>
    <w:rsid w:val="00227167"/>
    <w:rsid w:val="00227188"/>
    <w:rsid w:val="002271CA"/>
    <w:rsid w:val="00227219"/>
    <w:rsid w:val="00227343"/>
    <w:rsid w:val="0022734B"/>
    <w:rsid w:val="002273B7"/>
    <w:rsid w:val="002273F7"/>
    <w:rsid w:val="002274D1"/>
    <w:rsid w:val="00227531"/>
    <w:rsid w:val="00227607"/>
    <w:rsid w:val="0022762D"/>
    <w:rsid w:val="002276C9"/>
    <w:rsid w:val="002278A3"/>
    <w:rsid w:val="00227B1B"/>
    <w:rsid w:val="00227B3D"/>
    <w:rsid w:val="00227CB2"/>
    <w:rsid w:val="00227CF9"/>
    <w:rsid w:val="00227D02"/>
    <w:rsid w:val="00227DBE"/>
    <w:rsid w:val="00227F9C"/>
    <w:rsid w:val="0022FB3A"/>
    <w:rsid w:val="0023007E"/>
    <w:rsid w:val="002301D3"/>
    <w:rsid w:val="002301F8"/>
    <w:rsid w:val="00230205"/>
    <w:rsid w:val="00230275"/>
    <w:rsid w:val="0023027B"/>
    <w:rsid w:val="002302F1"/>
    <w:rsid w:val="002303B4"/>
    <w:rsid w:val="00230565"/>
    <w:rsid w:val="00230583"/>
    <w:rsid w:val="00230592"/>
    <w:rsid w:val="00230601"/>
    <w:rsid w:val="00230650"/>
    <w:rsid w:val="00230654"/>
    <w:rsid w:val="0023082C"/>
    <w:rsid w:val="002308A4"/>
    <w:rsid w:val="002308EE"/>
    <w:rsid w:val="00230986"/>
    <w:rsid w:val="002309D9"/>
    <w:rsid w:val="002309DA"/>
    <w:rsid w:val="00230A62"/>
    <w:rsid w:val="00230A71"/>
    <w:rsid w:val="00230B2B"/>
    <w:rsid w:val="00230B46"/>
    <w:rsid w:val="00230B74"/>
    <w:rsid w:val="00230C50"/>
    <w:rsid w:val="00230D6A"/>
    <w:rsid w:val="00230DC3"/>
    <w:rsid w:val="00230E12"/>
    <w:rsid w:val="00230E8C"/>
    <w:rsid w:val="00230FE3"/>
    <w:rsid w:val="00231032"/>
    <w:rsid w:val="0023108F"/>
    <w:rsid w:val="002310B1"/>
    <w:rsid w:val="002310BE"/>
    <w:rsid w:val="002310FA"/>
    <w:rsid w:val="0023118D"/>
    <w:rsid w:val="0023118E"/>
    <w:rsid w:val="002311F5"/>
    <w:rsid w:val="0023122B"/>
    <w:rsid w:val="002312C9"/>
    <w:rsid w:val="002314C2"/>
    <w:rsid w:val="002315AF"/>
    <w:rsid w:val="00231665"/>
    <w:rsid w:val="002316C3"/>
    <w:rsid w:val="002318F7"/>
    <w:rsid w:val="00231920"/>
    <w:rsid w:val="002319B0"/>
    <w:rsid w:val="00231A3E"/>
    <w:rsid w:val="00231BE8"/>
    <w:rsid w:val="00231C0C"/>
    <w:rsid w:val="00231D06"/>
    <w:rsid w:val="00231D5B"/>
    <w:rsid w:val="00231DF1"/>
    <w:rsid w:val="00231E44"/>
    <w:rsid w:val="00231F0E"/>
    <w:rsid w:val="00232075"/>
    <w:rsid w:val="00232160"/>
    <w:rsid w:val="0023221D"/>
    <w:rsid w:val="00232248"/>
    <w:rsid w:val="002322D8"/>
    <w:rsid w:val="00232302"/>
    <w:rsid w:val="00232309"/>
    <w:rsid w:val="0023230C"/>
    <w:rsid w:val="002323F4"/>
    <w:rsid w:val="0023248E"/>
    <w:rsid w:val="002324A1"/>
    <w:rsid w:val="00232583"/>
    <w:rsid w:val="002325CF"/>
    <w:rsid w:val="0023263A"/>
    <w:rsid w:val="002326BF"/>
    <w:rsid w:val="002326D2"/>
    <w:rsid w:val="0023292F"/>
    <w:rsid w:val="002329E0"/>
    <w:rsid w:val="00232AFE"/>
    <w:rsid w:val="00232C93"/>
    <w:rsid w:val="00232C97"/>
    <w:rsid w:val="00232CE2"/>
    <w:rsid w:val="00232D7F"/>
    <w:rsid w:val="00232E3C"/>
    <w:rsid w:val="00232E49"/>
    <w:rsid w:val="00232EBC"/>
    <w:rsid w:val="00232F42"/>
    <w:rsid w:val="00232F91"/>
    <w:rsid w:val="00232FBA"/>
    <w:rsid w:val="00232FF5"/>
    <w:rsid w:val="00233100"/>
    <w:rsid w:val="0023318E"/>
    <w:rsid w:val="00233196"/>
    <w:rsid w:val="00233272"/>
    <w:rsid w:val="00233299"/>
    <w:rsid w:val="002333C1"/>
    <w:rsid w:val="002333E7"/>
    <w:rsid w:val="0023340F"/>
    <w:rsid w:val="002334DE"/>
    <w:rsid w:val="00233554"/>
    <w:rsid w:val="00233558"/>
    <w:rsid w:val="00233678"/>
    <w:rsid w:val="002336AD"/>
    <w:rsid w:val="002336FF"/>
    <w:rsid w:val="002337B3"/>
    <w:rsid w:val="00233844"/>
    <w:rsid w:val="00233859"/>
    <w:rsid w:val="00233885"/>
    <w:rsid w:val="002338B8"/>
    <w:rsid w:val="00233938"/>
    <w:rsid w:val="00233951"/>
    <w:rsid w:val="002339EF"/>
    <w:rsid w:val="00233A00"/>
    <w:rsid w:val="00233B3F"/>
    <w:rsid w:val="00233C1F"/>
    <w:rsid w:val="00233CD0"/>
    <w:rsid w:val="00233CFB"/>
    <w:rsid w:val="00233DA0"/>
    <w:rsid w:val="00233E42"/>
    <w:rsid w:val="00233E77"/>
    <w:rsid w:val="00233EBD"/>
    <w:rsid w:val="00233EC3"/>
    <w:rsid w:val="00233F44"/>
    <w:rsid w:val="00233FA0"/>
    <w:rsid w:val="00234055"/>
    <w:rsid w:val="00234081"/>
    <w:rsid w:val="00234316"/>
    <w:rsid w:val="0023432E"/>
    <w:rsid w:val="00234362"/>
    <w:rsid w:val="00234384"/>
    <w:rsid w:val="002343AC"/>
    <w:rsid w:val="002343F2"/>
    <w:rsid w:val="0023452C"/>
    <w:rsid w:val="00234569"/>
    <w:rsid w:val="002345A5"/>
    <w:rsid w:val="00234802"/>
    <w:rsid w:val="0023482E"/>
    <w:rsid w:val="00234838"/>
    <w:rsid w:val="00234862"/>
    <w:rsid w:val="002348A6"/>
    <w:rsid w:val="002348C7"/>
    <w:rsid w:val="002349A2"/>
    <w:rsid w:val="00234A4E"/>
    <w:rsid w:val="00234A72"/>
    <w:rsid w:val="00234AEB"/>
    <w:rsid w:val="00234AEE"/>
    <w:rsid w:val="00234BAF"/>
    <w:rsid w:val="00234DCF"/>
    <w:rsid w:val="00234EE0"/>
    <w:rsid w:val="00234F02"/>
    <w:rsid w:val="00234F6F"/>
    <w:rsid w:val="00234F8C"/>
    <w:rsid w:val="00234F9D"/>
    <w:rsid w:val="002350A5"/>
    <w:rsid w:val="002350C5"/>
    <w:rsid w:val="002350D1"/>
    <w:rsid w:val="002350DB"/>
    <w:rsid w:val="002351ED"/>
    <w:rsid w:val="00235213"/>
    <w:rsid w:val="0023527E"/>
    <w:rsid w:val="00235299"/>
    <w:rsid w:val="002352BB"/>
    <w:rsid w:val="002352E6"/>
    <w:rsid w:val="0023532E"/>
    <w:rsid w:val="0023536A"/>
    <w:rsid w:val="002353A2"/>
    <w:rsid w:val="002353CD"/>
    <w:rsid w:val="00235432"/>
    <w:rsid w:val="00235433"/>
    <w:rsid w:val="002354A4"/>
    <w:rsid w:val="002354E1"/>
    <w:rsid w:val="00235996"/>
    <w:rsid w:val="00235AD0"/>
    <w:rsid w:val="00235AE0"/>
    <w:rsid w:val="00235CFD"/>
    <w:rsid w:val="00235E31"/>
    <w:rsid w:val="00235E3C"/>
    <w:rsid w:val="00235E41"/>
    <w:rsid w:val="00235E5C"/>
    <w:rsid w:val="00235FC0"/>
    <w:rsid w:val="00235FE8"/>
    <w:rsid w:val="00236176"/>
    <w:rsid w:val="00236313"/>
    <w:rsid w:val="00236318"/>
    <w:rsid w:val="002363D5"/>
    <w:rsid w:val="00236471"/>
    <w:rsid w:val="002364A1"/>
    <w:rsid w:val="00236654"/>
    <w:rsid w:val="002366A4"/>
    <w:rsid w:val="00236701"/>
    <w:rsid w:val="002367B3"/>
    <w:rsid w:val="00236896"/>
    <w:rsid w:val="002369D2"/>
    <w:rsid w:val="00236A56"/>
    <w:rsid w:val="00236AAB"/>
    <w:rsid w:val="00236B92"/>
    <w:rsid w:val="00236BD2"/>
    <w:rsid w:val="00236CC0"/>
    <w:rsid w:val="00236CE5"/>
    <w:rsid w:val="00236D7C"/>
    <w:rsid w:val="00236DC3"/>
    <w:rsid w:val="00236E6A"/>
    <w:rsid w:val="00236E6D"/>
    <w:rsid w:val="00236ECB"/>
    <w:rsid w:val="0023702D"/>
    <w:rsid w:val="002370BA"/>
    <w:rsid w:val="002371E1"/>
    <w:rsid w:val="00237232"/>
    <w:rsid w:val="002372B7"/>
    <w:rsid w:val="002373C9"/>
    <w:rsid w:val="002374B5"/>
    <w:rsid w:val="002374E1"/>
    <w:rsid w:val="0023752B"/>
    <w:rsid w:val="002375CC"/>
    <w:rsid w:val="00237734"/>
    <w:rsid w:val="0023789F"/>
    <w:rsid w:val="00237951"/>
    <w:rsid w:val="00237B20"/>
    <w:rsid w:val="00237C1C"/>
    <w:rsid w:val="00237CAA"/>
    <w:rsid w:val="00237D7A"/>
    <w:rsid w:val="00237DB9"/>
    <w:rsid w:val="00237DC3"/>
    <w:rsid w:val="00237DD0"/>
    <w:rsid w:val="00237E2A"/>
    <w:rsid w:val="00237E66"/>
    <w:rsid w:val="00237E7B"/>
    <w:rsid w:val="00237FDA"/>
    <w:rsid w:val="00237FDE"/>
    <w:rsid w:val="0023A135"/>
    <w:rsid w:val="0024010B"/>
    <w:rsid w:val="00240115"/>
    <w:rsid w:val="00240169"/>
    <w:rsid w:val="00240239"/>
    <w:rsid w:val="00240306"/>
    <w:rsid w:val="002403D8"/>
    <w:rsid w:val="002403EA"/>
    <w:rsid w:val="002403F5"/>
    <w:rsid w:val="002403FC"/>
    <w:rsid w:val="0024040F"/>
    <w:rsid w:val="002404BA"/>
    <w:rsid w:val="002404E7"/>
    <w:rsid w:val="002404FC"/>
    <w:rsid w:val="00240505"/>
    <w:rsid w:val="00240546"/>
    <w:rsid w:val="00240612"/>
    <w:rsid w:val="0024063B"/>
    <w:rsid w:val="00240680"/>
    <w:rsid w:val="0024069A"/>
    <w:rsid w:val="00240742"/>
    <w:rsid w:val="0024078C"/>
    <w:rsid w:val="0024078E"/>
    <w:rsid w:val="0024090C"/>
    <w:rsid w:val="0024094E"/>
    <w:rsid w:val="00240A41"/>
    <w:rsid w:val="00240AC5"/>
    <w:rsid w:val="00240B0A"/>
    <w:rsid w:val="00240C26"/>
    <w:rsid w:val="00240D61"/>
    <w:rsid w:val="00240DC9"/>
    <w:rsid w:val="00240F17"/>
    <w:rsid w:val="00240F23"/>
    <w:rsid w:val="00240F56"/>
    <w:rsid w:val="002410A0"/>
    <w:rsid w:val="002410D8"/>
    <w:rsid w:val="002410DD"/>
    <w:rsid w:val="0024111A"/>
    <w:rsid w:val="0024117F"/>
    <w:rsid w:val="002412BA"/>
    <w:rsid w:val="00241340"/>
    <w:rsid w:val="00241383"/>
    <w:rsid w:val="00241402"/>
    <w:rsid w:val="00241403"/>
    <w:rsid w:val="00241453"/>
    <w:rsid w:val="00241471"/>
    <w:rsid w:val="002414C1"/>
    <w:rsid w:val="002414D9"/>
    <w:rsid w:val="00241566"/>
    <w:rsid w:val="002415A7"/>
    <w:rsid w:val="002415E8"/>
    <w:rsid w:val="00241623"/>
    <w:rsid w:val="00241664"/>
    <w:rsid w:val="00241767"/>
    <w:rsid w:val="00241768"/>
    <w:rsid w:val="002417B2"/>
    <w:rsid w:val="002417F8"/>
    <w:rsid w:val="0024194E"/>
    <w:rsid w:val="002419C8"/>
    <w:rsid w:val="002419D9"/>
    <w:rsid w:val="002419FB"/>
    <w:rsid w:val="00241AFB"/>
    <w:rsid w:val="00241B31"/>
    <w:rsid w:val="00241BFB"/>
    <w:rsid w:val="00241D53"/>
    <w:rsid w:val="00241DF1"/>
    <w:rsid w:val="00241E08"/>
    <w:rsid w:val="00241E57"/>
    <w:rsid w:val="00241E90"/>
    <w:rsid w:val="00241EE2"/>
    <w:rsid w:val="00241F73"/>
    <w:rsid w:val="00241F80"/>
    <w:rsid w:val="00241FC4"/>
    <w:rsid w:val="0024206F"/>
    <w:rsid w:val="002420C7"/>
    <w:rsid w:val="00242126"/>
    <w:rsid w:val="00242151"/>
    <w:rsid w:val="00242174"/>
    <w:rsid w:val="00242214"/>
    <w:rsid w:val="0024224A"/>
    <w:rsid w:val="0024228D"/>
    <w:rsid w:val="002422F2"/>
    <w:rsid w:val="00242367"/>
    <w:rsid w:val="002423D0"/>
    <w:rsid w:val="002423FF"/>
    <w:rsid w:val="00242471"/>
    <w:rsid w:val="002426A1"/>
    <w:rsid w:val="002426EE"/>
    <w:rsid w:val="00242883"/>
    <w:rsid w:val="002428A9"/>
    <w:rsid w:val="002428C7"/>
    <w:rsid w:val="002428CA"/>
    <w:rsid w:val="002428D1"/>
    <w:rsid w:val="00242A34"/>
    <w:rsid w:val="00242A35"/>
    <w:rsid w:val="00242A69"/>
    <w:rsid w:val="00242B35"/>
    <w:rsid w:val="00242CA6"/>
    <w:rsid w:val="00242CD3"/>
    <w:rsid w:val="00242EE1"/>
    <w:rsid w:val="00242F34"/>
    <w:rsid w:val="00242F85"/>
    <w:rsid w:val="00242FE9"/>
    <w:rsid w:val="0024315C"/>
    <w:rsid w:val="00243210"/>
    <w:rsid w:val="00243276"/>
    <w:rsid w:val="002432DC"/>
    <w:rsid w:val="00243326"/>
    <w:rsid w:val="00243340"/>
    <w:rsid w:val="00243367"/>
    <w:rsid w:val="00243405"/>
    <w:rsid w:val="0024341D"/>
    <w:rsid w:val="002435A2"/>
    <w:rsid w:val="002435C6"/>
    <w:rsid w:val="00243601"/>
    <w:rsid w:val="00243632"/>
    <w:rsid w:val="0024363A"/>
    <w:rsid w:val="002436B7"/>
    <w:rsid w:val="0024375F"/>
    <w:rsid w:val="00243798"/>
    <w:rsid w:val="002437A9"/>
    <w:rsid w:val="00243999"/>
    <w:rsid w:val="002439D2"/>
    <w:rsid w:val="002439DE"/>
    <w:rsid w:val="00243A1E"/>
    <w:rsid w:val="00243A61"/>
    <w:rsid w:val="00243B12"/>
    <w:rsid w:val="00243B2C"/>
    <w:rsid w:val="00243B30"/>
    <w:rsid w:val="00243BB3"/>
    <w:rsid w:val="00243BB5"/>
    <w:rsid w:val="00243BFA"/>
    <w:rsid w:val="00243C35"/>
    <w:rsid w:val="00243C46"/>
    <w:rsid w:val="00243C69"/>
    <w:rsid w:val="00243E17"/>
    <w:rsid w:val="00243F03"/>
    <w:rsid w:val="00243F3B"/>
    <w:rsid w:val="00243F69"/>
    <w:rsid w:val="0024401E"/>
    <w:rsid w:val="0024403C"/>
    <w:rsid w:val="00244047"/>
    <w:rsid w:val="00244116"/>
    <w:rsid w:val="002441BC"/>
    <w:rsid w:val="002441F2"/>
    <w:rsid w:val="00244211"/>
    <w:rsid w:val="00244251"/>
    <w:rsid w:val="0024430D"/>
    <w:rsid w:val="00244522"/>
    <w:rsid w:val="0024452F"/>
    <w:rsid w:val="002445A4"/>
    <w:rsid w:val="002445DB"/>
    <w:rsid w:val="00244614"/>
    <w:rsid w:val="002447B9"/>
    <w:rsid w:val="0024487F"/>
    <w:rsid w:val="002448D5"/>
    <w:rsid w:val="0024496A"/>
    <w:rsid w:val="00244985"/>
    <w:rsid w:val="0024499A"/>
    <w:rsid w:val="002449BD"/>
    <w:rsid w:val="00244A87"/>
    <w:rsid w:val="00244AAD"/>
    <w:rsid w:val="00244B75"/>
    <w:rsid w:val="00244C25"/>
    <w:rsid w:val="00244C6B"/>
    <w:rsid w:val="00244DA0"/>
    <w:rsid w:val="00244EB6"/>
    <w:rsid w:val="00244F4D"/>
    <w:rsid w:val="002450BC"/>
    <w:rsid w:val="002450FA"/>
    <w:rsid w:val="00245104"/>
    <w:rsid w:val="00245453"/>
    <w:rsid w:val="00245585"/>
    <w:rsid w:val="0024562E"/>
    <w:rsid w:val="00245815"/>
    <w:rsid w:val="0024583A"/>
    <w:rsid w:val="002458C9"/>
    <w:rsid w:val="002458DD"/>
    <w:rsid w:val="00245970"/>
    <w:rsid w:val="0024598F"/>
    <w:rsid w:val="00245A27"/>
    <w:rsid w:val="00245A47"/>
    <w:rsid w:val="00245B55"/>
    <w:rsid w:val="00245B71"/>
    <w:rsid w:val="00245BEB"/>
    <w:rsid w:val="00245C3D"/>
    <w:rsid w:val="00245D7C"/>
    <w:rsid w:val="00245DB0"/>
    <w:rsid w:val="00245DE2"/>
    <w:rsid w:val="00245E25"/>
    <w:rsid w:val="00245EA8"/>
    <w:rsid w:val="00245EE3"/>
    <w:rsid w:val="00245F96"/>
    <w:rsid w:val="00245FE7"/>
    <w:rsid w:val="00245FE9"/>
    <w:rsid w:val="00245FF7"/>
    <w:rsid w:val="00246000"/>
    <w:rsid w:val="00246069"/>
    <w:rsid w:val="002460CA"/>
    <w:rsid w:val="0024610B"/>
    <w:rsid w:val="00246206"/>
    <w:rsid w:val="00246259"/>
    <w:rsid w:val="002463D0"/>
    <w:rsid w:val="0024648E"/>
    <w:rsid w:val="002464D4"/>
    <w:rsid w:val="002464D5"/>
    <w:rsid w:val="00246505"/>
    <w:rsid w:val="00246542"/>
    <w:rsid w:val="00246546"/>
    <w:rsid w:val="002469BD"/>
    <w:rsid w:val="002469DD"/>
    <w:rsid w:val="00246A42"/>
    <w:rsid w:val="00246AC8"/>
    <w:rsid w:val="00246BB3"/>
    <w:rsid w:val="00246BE4"/>
    <w:rsid w:val="00246C3D"/>
    <w:rsid w:val="00246CDE"/>
    <w:rsid w:val="00246D68"/>
    <w:rsid w:val="00246DF6"/>
    <w:rsid w:val="00246EBC"/>
    <w:rsid w:val="00246ED3"/>
    <w:rsid w:val="00246F32"/>
    <w:rsid w:val="00246F34"/>
    <w:rsid w:val="00246F64"/>
    <w:rsid w:val="00247145"/>
    <w:rsid w:val="00247148"/>
    <w:rsid w:val="0024729E"/>
    <w:rsid w:val="002472B7"/>
    <w:rsid w:val="002472BB"/>
    <w:rsid w:val="0024736D"/>
    <w:rsid w:val="00247378"/>
    <w:rsid w:val="002474F5"/>
    <w:rsid w:val="002475B6"/>
    <w:rsid w:val="002476B1"/>
    <w:rsid w:val="00247718"/>
    <w:rsid w:val="00247725"/>
    <w:rsid w:val="00247768"/>
    <w:rsid w:val="002477AD"/>
    <w:rsid w:val="002477F1"/>
    <w:rsid w:val="002478C8"/>
    <w:rsid w:val="002478D2"/>
    <w:rsid w:val="00247918"/>
    <w:rsid w:val="002479BB"/>
    <w:rsid w:val="002479C2"/>
    <w:rsid w:val="002479F6"/>
    <w:rsid w:val="00247A7F"/>
    <w:rsid w:val="00247A85"/>
    <w:rsid w:val="00247B07"/>
    <w:rsid w:val="00247BF6"/>
    <w:rsid w:val="00247C19"/>
    <w:rsid w:val="00247C71"/>
    <w:rsid w:val="00247C80"/>
    <w:rsid w:val="00247DB4"/>
    <w:rsid w:val="00247DC2"/>
    <w:rsid w:val="00247E17"/>
    <w:rsid w:val="00247EE7"/>
    <w:rsid w:val="00247F66"/>
    <w:rsid w:val="00247FE0"/>
    <w:rsid w:val="00247FF3"/>
    <w:rsid w:val="00250061"/>
    <w:rsid w:val="0025029F"/>
    <w:rsid w:val="002502E9"/>
    <w:rsid w:val="00250445"/>
    <w:rsid w:val="00250461"/>
    <w:rsid w:val="002504E3"/>
    <w:rsid w:val="00250523"/>
    <w:rsid w:val="00250578"/>
    <w:rsid w:val="0025058B"/>
    <w:rsid w:val="0025064E"/>
    <w:rsid w:val="00250695"/>
    <w:rsid w:val="002506EF"/>
    <w:rsid w:val="0025072C"/>
    <w:rsid w:val="00250776"/>
    <w:rsid w:val="00250813"/>
    <w:rsid w:val="00250855"/>
    <w:rsid w:val="00250887"/>
    <w:rsid w:val="00250992"/>
    <w:rsid w:val="0025099D"/>
    <w:rsid w:val="00250B24"/>
    <w:rsid w:val="00250C24"/>
    <w:rsid w:val="00250C69"/>
    <w:rsid w:val="00250CE9"/>
    <w:rsid w:val="00250CFE"/>
    <w:rsid w:val="00250D6A"/>
    <w:rsid w:val="00250DC9"/>
    <w:rsid w:val="00250F68"/>
    <w:rsid w:val="00250FC0"/>
    <w:rsid w:val="00251101"/>
    <w:rsid w:val="0025113C"/>
    <w:rsid w:val="00251152"/>
    <w:rsid w:val="002511D0"/>
    <w:rsid w:val="0025126E"/>
    <w:rsid w:val="00251376"/>
    <w:rsid w:val="00251426"/>
    <w:rsid w:val="0025144D"/>
    <w:rsid w:val="002516D2"/>
    <w:rsid w:val="002516EE"/>
    <w:rsid w:val="0025171C"/>
    <w:rsid w:val="0025175D"/>
    <w:rsid w:val="00251936"/>
    <w:rsid w:val="0025196C"/>
    <w:rsid w:val="0025198A"/>
    <w:rsid w:val="002519A3"/>
    <w:rsid w:val="002519A9"/>
    <w:rsid w:val="002519B9"/>
    <w:rsid w:val="002519D4"/>
    <w:rsid w:val="00251A21"/>
    <w:rsid w:val="00251B01"/>
    <w:rsid w:val="00251B65"/>
    <w:rsid w:val="00251B6E"/>
    <w:rsid w:val="00251C76"/>
    <w:rsid w:val="00251CBA"/>
    <w:rsid w:val="00251D21"/>
    <w:rsid w:val="00251D9E"/>
    <w:rsid w:val="00251E21"/>
    <w:rsid w:val="00251E26"/>
    <w:rsid w:val="00251E39"/>
    <w:rsid w:val="00251EF6"/>
    <w:rsid w:val="00251F26"/>
    <w:rsid w:val="00251F7A"/>
    <w:rsid w:val="0025203B"/>
    <w:rsid w:val="0025203E"/>
    <w:rsid w:val="00252094"/>
    <w:rsid w:val="002521F9"/>
    <w:rsid w:val="00252201"/>
    <w:rsid w:val="002522A3"/>
    <w:rsid w:val="0025235C"/>
    <w:rsid w:val="00252367"/>
    <w:rsid w:val="002523D3"/>
    <w:rsid w:val="00252490"/>
    <w:rsid w:val="002524BA"/>
    <w:rsid w:val="002525A9"/>
    <w:rsid w:val="0025267A"/>
    <w:rsid w:val="002526BF"/>
    <w:rsid w:val="00252748"/>
    <w:rsid w:val="002527D5"/>
    <w:rsid w:val="00252816"/>
    <w:rsid w:val="00252840"/>
    <w:rsid w:val="002529B5"/>
    <w:rsid w:val="002529DC"/>
    <w:rsid w:val="00252A5D"/>
    <w:rsid w:val="00252B48"/>
    <w:rsid w:val="00252D4C"/>
    <w:rsid w:val="00252D6F"/>
    <w:rsid w:val="00252DB8"/>
    <w:rsid w:val="00252DB9"/>
    <w:rsid w:val="00252E0E"/>
    <w:rsid w:val="00252E29"/>
    <w:rsid w:val="00252EF1"/>
    <w:rsid w:val="00252F36"/>
    <w:rsid w:val="00252F97"/>
    <w:rsid w:val="00253071"/>
    <w:rsid w:val="002531D5"/>
    <w:rsid w:val="0025321D"/>
    <w:rsid w:val="002532A4"/>
    <w:rsid w:val="00253352"/>
    <w:rsid w:val="00253372"/>
    <w:rsid w:val="00253374"/>
    <w:rsid w:val="002534A7"/>
    <w:rsid w:val="0025354C"/>
    <w:rsid w:val="00253577"/>
    <w:rsid w:val="0025365E"/>
    <w:rsid w:val="00253697"/>
    <w:rsid w:val="00253805"/>
    <w:rsid w:val="002538D3"/>
    <w:rsid w:val="002538DE"/>
    <w:rsid w:val="002538E3"/>
    <w:rsid w:val="00253910"/>
    <w:rsid w:val="00253A43"/>
    <w:rsid w:val="00253A5D"/>
    <w:rsid w:val="00253AB5"/>
    <w:rsid w:val="00253AC0"/>
    <w:rsid w:val="00253AEA"/>
    <w:rsid w:val="00253B9B"/>
    <w:rsid w:val="00253BC4"/>
    <w:rsid w:val="00253C46"/>
    <w:rsid w:val="00253C50"/>
    <w:rsid w:val="00253C51"/>
    <w:rsid w:val="00253D27"/>
    <w:rsid w:val="00253D5B"/>
    <w:rsid w:val="00253DAE"/>
    <w:rsid w:val="00253DBB"/>
    <w:rsid w:val="00253E52"/>
    <w:rsid w:val="00253EAE"/>
    <w:rsid w:val="00253FD5"/>
    <w:rsid w:val="0025401B"/>
    <w:rsid w:val="00254127"/>
    <w:rsid w:val="0025418B"/>
    <w:rsid w:val="002541B6"/>
    <w:rsid w:val="002542CA"/>
    <w:rsid w:val="00254330"/>
    <w:rsid w:val="002543DE"/>
    <w:rsid w:val="002543E2"/>
    <w:rsid w:val="002544B4"/>
    <w:rsid w:val="002544EE"/>
    <w:rsid w:val="00254511"/>
    <w:rsid w:val="00254589"/>
    <w:rsid w:val="0025462B"/>
    <w:rsid w:val="00254647"/>
    <w:rsid w:val="0025464D"/>
    <w:rsid w:val="00254688"/>
    <w:rsid w:val="002547C5"/>
    <w:rsid w:val="00254837"/>
    <w:rsid w:val="0025493C"/>
    <w:rsid w:val="002549EF"/>
    <w:rsid w:val="00254A32"/>
    <w:rsid w:val="00254ADF"/>
    <w:rsid w:val="00254B4B"/>
    <w:rsid w:val="00254B9E"/>
    <w:rsid w:val="00254C70"/>
    <w:rsid w:val="00254C7D"/>
    <w:rsid w:val="00254CFA"/>
    <w:rsid w:val="00254D46"/>
    <w:rsid w:val="00254D62"/>
    <w:rsid w:val="00254DA5"/>
    <w:rsid w:val="00254DBE"/>
    <w:rsid w:val="00254E4D"/>
    <w:rsid w:val="00254E8E"/>
    <w:rsid w:val="00254F2F"/>
    <w:rsid w:val="00254FF8"/>
    <w:rsid w:val="0025508A"/>
    <w:rsid w:val="002550E7"/>
    <w:rsid w:val="002550E8"/>
    <w:rsid w:val="002550FB"/>
    <w:rsid w:val="00255178"/>
    <w:rsid w:val="0025519A"/>
    <w:rsid w:val="002551D8"/>
    <w:rsid w:val="002551DD"/>
    <w:rsid w:val="002551EB"/>
    <w:rsid w:val="00255383"/>
    <w:rsid w:val="00255413"/>
    <w:rsid w:val="002555C5"/>
    <w:rsid w:val="00255611"/>
    <w:rsid w:val="00255687"/>
    <w:rsid w:val="0025568D"/>
    <w:rsid w:val="0025572B"/>
    <w:rsid w:val="00255776"/>
    <w:rsid w:val="002557F5"/>
    <w:rsid w:val="00255845"/>
    <w:rsid w:val="0025586E"/>
    <w:rsid w:val="002558BB"/>
    <w:rsid w:val="00255911"/>
    <w:rsid w:val="0025592D"/>
    <w:rsid w:val="00255A7D"/>
    <w:rsid w:val="00255AEF"/>
    <w:rsid w:val="00255C71"/>
    <w:rsid w:val="00255CA1"/>
    <w:rsid w:val="00255CCF"/>
    <w:rsid w:val="00255D56"/>
    <w:rsid w:val="00255D9B"/>
    <w:rsid w:val="00255E7A"/>
    <w:rsid w:val="00255E85"/>
    <w:rsid w:val="00255F7E"/>
    <w:rsid w:val="0025610A"/>
    <w:rsid w:val="00256150"/>
    <w:rsid w:val="00256264"/>
    <w:rsid w:val="00256309"/>
    <w:rsid w:val="00256321"/>
    <w:rsid w:val="0025633D"/>
    <w:rsid w:val="0025637D"/>
    <w:rsid w:val="0025639C"/>
    <w:rsid w:val="002563DD"/>
    <w:rsid w:val="0025642A"/>
    <w:rsid w:val="0025648A"/>
    <w:rsid w:val="002564A3"/>
    <w:rsid w:val="002564AC"/>
    <w:rsid w:val="0025655A"/>
    <w:rsid w:val="00256645"/>
    <w:rsid w:val="00256814"/>
    <w:rsid w:val="0025693A"/>
    <w:rsid w:val="002569E1"/>
    <w:rsid w:val="00256A01"/>
    <w:rsid w:val="00256A55"/>
    <w:rsid w:val="00256B4F"/>
    <w:rsid w:val="00256C3C"/>
    <w:rsid w:val="00256CA4"/>
    <w:rsid w:val="00256D6F"/>
    <w:rsid w:val="00256D94"/>
    <w:rsid w:val="00256D9D"/>
    <w:rsid w:val="00256E1A"/>
    <w:rsid w:val="00256E4E"/>
    <w:rsid w:val="00256ED5"/>
    <w:rsid w:val="00256F3A"/>
    <w:rsid w:val="00256F50"/>
    <w:rsid w:val="00256F7C"/>
    <w:rsid w:val="002570BE"/>
    <w:rsid w:val="002571A9"/>
    <w:rsid w:val="002571CB"/>
    <w:rsid w:val="002571DA"/>
    <w:rsid w:val="002571FA"/>
    <w:rsid w:val="00257215"/>
    <w:rsid w:val="002572D5"/>
    <w:rsid w:val="00257375"/>
    <w:rsid w:val="002573DA"/>
    <w:rsid w:val="002573EB"/>
    <w:rsid w:val="00257434"/>
    <w:rsid w:val="00257544"/>
    <w:rsid w:val="00257572"/>
    <w:rsid w:val="0025766B"/>
    <w:rsid w:val="00257883"/>
    <w:rsid w:val="002578B2"/>
    <w:rsid w:val="002578E5"/>
    <w:rsid w:val="0025795B"/>
    <w:rsid w:val="002579FE"/>
    <w:rsid w:val="00257A28"/>
    <w:rsid w:val="00257A9E"/>
    <w:rsid w:val="00257B03"/>
    <w:rsid w:val="00257B5B"/>
    <w:rsid w:val="00257B84"/>
    <w:rsid w:val="00257C28"/>
    <w:rsid w:val="00257CCB"/>
    <w:rsid w:val="00257D43"/>
    <w:rsid w:val="00257D63"/>
    <w:rsid w:val="00257DDF"/>
    <w:rsid w:val="00257E5C"/>
    <w:rsid w:val="00257E9D"/>
    <w:rsid w:val="00257EC4"/>
    <w:rsid w:val="00257EED"/>
    <w:rsid w:val="00257F91"/>
    <w:rsid w:val="00257FD5"/>
    <w:rsid w:val="0026003B"/>
    <w:rsid w:val="0026004D"/>
    <w:rsid w:val="002602BA"/>
    <w:rsid w:val="00260369"/>
    <w:rsid w:val="00260377"/>
    <w:rsid w:val="00260409"/>
    <w:rsid w:val="00260450"/>
    <w:rsid w:val="002604A6"/>
    <w:rsid w:val="002604B2"/>
    <w:rsid w:val="0026055C"/>
    <w:rsid w:val="002605D0"/>
    <w:rsid w:val="002605E9"/>
    <w:rsid w:val="0026062F"/>
    <w:rsid w:val="00260639"/>
    <w:rsid w:val="002606AA"/>
    <w:rsid w:val="002606E3"/>
    <w:rsid w:val="00260787"/>
    <w:rsid w:val="0026086E"/>
    <w:rsid w:val="00260898"/>
    <w:rsid w:val="0026090C"/>
    <w:rsid w:val="00260932"/>
    <w:rsid w:val="00260B02"/>
    <w:rsid w:val="00260B6E"/>
    <w:rsid w:val="00260B75"/>
    <w:rsid w:val="00260BF3"/>
    <w:rsid w:val="00260C2A"/>
    <w:rsid w:val="00260C4A"/>
    <w:rsid w:val="00260CE9"/>
    <w:rsid w:val="00260D43"/>
    <w:rsid w:val="00260DA7"/>
    <w:rsid w:val="00260E0D"/>
    <w:rsid w:val="00260E49"/>
    <w:rsid w:val="00260F06"/>
    <w:rsid w:val="00260F53"/>
    <w:rsid w:val="00261021"/>
    <w:rsid w:val="002610D6"/>
    <w:rsid w:val="00261184"/>
    <w:rsid w:val="0026131F"/>
    <w:rsid w:val="00261337"/>
    <w:rsid w:val="00261382"/>
    <w:rsid w:val="00261408"/>
    <w:rsid w:val="002614E9"/>
    <w:rsid w:val="002615D9"/>
    <w:rsid w:val="002618C0"/>
    <w:rsid w:val="0026194D"/>
    <w:rsid w:val="0026197B"/>
    <w:rsid w:val="002619B3"/>
    <w:rsid w:val="00261A2D"/>
    <w:rsid w:val="00261B78"/>
    <w:rsid w:val="00261B7F"/>
    <w:rsid w:val="00261BD6"/>
    <w:rsid w:val="00261D76"/>
    <w:rsid w:val="00261DD1"/>
    <w:rsid w:val="00261E30"/>
    <w:rsid w:val="00261E34"/>
    <w:rsid w:val="00261E5B"/>
    <w:rsid w:val="00261F12"/>
    <w:rsid w:val="00262077"/>
    <w:rsid w:val="002620ED"/>
    <w:rsid w:val="00262235"/>
    <w:rsid w:val="0026228C"/>
    <w:rsid w:val="002622C5"/>
    <w:rsid w:val="00262323"/>
    <w:rsid w:val="00262408"/>
    <w:rsid w:val="00262433"/>
    <w:rsid w:val="002624DA"/>
    <w:rsid w:val="002625AA"/>
    <w:rsid w:val="00262644"/>
    <w:rsid w:val="002626B3"/>
    <w:rsid w:val="002627F7"/>
    <w:rsid w:val="00262854"/>
    <w:rsid w:val="00262A13"/>
    <w:rsid w:val="00262A1C"/>
    <w:rsid w:val="00262A9D"/>
    <w:rsid w:val="00262AC7"/>
    <w:rsid w:val="00262AE2"/>
    <w:rsid w:val="00262AE5"/>
    <w:rsid w:val="00262AF9"/>
    <w:rsid w:val="00262B7C"/>
    <w:rsid w:val="00262BA0"/>
    <w:rsid w:val="00262BD7"/>
    <w:rsid w:val="00262E42"/>
    <w:rsid w:val="00262EA9"/>
    <w:rsid w:val="00262FB6"/>
    <w:rsid w:val="00262FCB"/>
    <w:rsid w:val="00262FF1"/>
    <w:rsid w:val="0026302C"/>
    <w:rsid w:val="0026303D"/>
    <w:rsid w:val="0026327D"/>
    <w:rsid w:val="002632A3"/>
    <w:rsid w:val="0026338B"/>
    <w:rsid w:val="002633BA"/>
    <w:rsid w:val="00263462"/>
    <w:rsid w:val="002634D9"/>
    <w:rsid w:val="0026351C"/>
    <w:rsid w:val="00263591"/>
    <w:rsid w:val="002635F0"/>
    <w:rsid w:val="0026361A"/>
    <w:rsid w:val="00263645"/>
    <w:rsid w:val="002636AC"/>
    <w:rsid w:val="00263912"/>
    <w:rsid w:val="00263937"/>
    <w:rsid w:val="002639C0"/>
    <w:rsid w:val="00263BD9"/>
    <w:rsid w:val="00263C19"/>
    <w:rsid w:val="00263C42"/>
    <w:rsid w:val="00263C48"/>
    <w:rsid w:val="00263C4C"/>
    <w:rsid w:val="00263C95"/>
    <w:rsid w:val="00263CDE"/>
    <w:rsid w:val="00263DA7"/>
    <w:rsid w:val="00263DCF"/>
    <w:rsid w:val="00263E18"/>
    <w:rsid w:val="00263ED8"/>
    <w:rsid w:val="00263F14"/>
    <w:rsid w:val="00263F2A"/>
    <w:rsid w:val="00264132"/>
    <w:rsid w:val="00264225"/>
    <w:rsid w:val="0026425B"/>
    <w:rsid w:val="002642F4"/>
    <w:rsid w:val="00264371"/>
    <w:rsid w:val="002643A3"/>
    <w:rsid w:val="002643C8"/>
    <w:rsid w:val="0026456A"/>
    <w:rsid w:val="00264707"/>
    <w:rsid w:val="0026477E"/>
    <w:rsid w:val="00264919"/>
    <w:rsid w:val="0026497F"/>
    <w:rsid w:val="00264AD0"/>
    <w:rsid w:val="00264B48"/>
    <w:rsid w:val="00264BA8"/>
    <w:rsid w:val="00264C4D"/>
    <w:rsid w:val="00264C95"/>
    <w:rsid w:val="00264DB6"/>
    <w:rsid w:val="00264DFB"/>
    <w:rsid w:val="00264F02"/>
    <w:rsid w:val="00264F18"/>
    <w:rsid w:val="00264F41"/>
    <w:rsid w:val="00264FE1"/>
    <w:rsid w:val="0026501A"/>
    <w:rsid w:val="0026505C"/>
    <w:rsid w:val="0026511E"/>
    <w:rsid w:val="00265339"/>
    <w:rsid w:val="00265386"/>
    <w:rsid w:val="002653FB"/>
    <w:rsid w:val="0026544C"/>
    <w:rsid w:val="002654A0"/>
    <w:rsid w:val="002654FC"/>
    <w:rsid w:val="0026554B"/>
    <w:rsid w:val="002655A3"/>
    <w:rsid w:val="002655AC"/>
    <w:rsid w:val="002655E1"/>
    <w:rsid w:val="0026567A"/>
    <w:rsid w:val="002657A4"/>
    <w:rsid w:val="002657D9"/>
    <w:rsid w:val="00265806"/>
    <w:rsid w:val="00265807"/>
    <w:rsid w:val="00265844"/>
    <w:rsid w:val="0026594D"/>
    <w:rsid w:val="00265A8F"/>
    <w:rsid w:val="00265AF1"/>
    <w:rsid w:val="00265B21"/>
    <w:rsid w:val="00265B89"/>
    <w:rsid w:val="00265C24"/>
    <w:rsid w:val="00265CE5"/>
    <w:rsid w:val="00265CEA"/>
    <w:rsid w:val="00265DED"/>
    <w:rsid w:val="00265E4D"/>
    <w:rsid w:val="00265ED7"/>
    <w:rsid w:val="00265F79"/>
    <w:rsid w:val="00265FDF"/>
    <w:rsid w:val="00266054"/>
    <w:rsid w:val="002661F5"/>
    <w:rsid w:val="00266226"/>
    <w:rsid w:val="0026630B"/>
    <w:rsid w:val="0026631E"/>
    <w:rsid w:val="0026635C"/>
    <w:rsid w:val="00266384"/>
    <w:rsid w:val="002663A7"/>
    <w:rsid w:val="00266407"/>
    <w:rsid w:val="002664F9"/>
    <w:rsid w:val="0026651B"/>
    <w:rsid w:val="0026655C"/>
    <w:rsid w:val="002665BE"/>
    <w:rsid w:val="00266616"/>
    <w:rsid w:val="0026661F"/>
    <w:rsid w:val="0026664C"/>
    <w:rsid w:val="00266823"/>
    <w:rsid w:val="002668CC"/>
    <w:rsid w:val="002668E6"/>
    <w:rsid w:val="00266A61"/>
    <w:rsid w:val="00266ACA"/>
    <w:rsid w:val="00266AE3"/>
    <w:rsid w:val="00266AF5"/>
    <w:rsid w:val="00266AF8"/>
    <w:rsid w:val="00266B01"/>
    <w:rsid w:val="00266BC3"/>
    <w:rsid w:val="00266BD2"/>
    <w:rsid w:val="00266C33"/>
    <w:rsid w:val="00266C81"/>
    <w:rsid w:val="00266CDD"/>
    <w:rsid w:val="00266D06"/>
    <w:rsid w:val="00266DD7"/>
    <w:rsid w:val="00266E10"/>
    <w:rsid w:val="00266F18"/>
    <w:rsid w:val="00267046"/>
    <w:rsid w:val="00267070"/>
    <w:rsid w:val="002670BE"/>
    <w:rsid w:val="002670C1"/>
    <w:rsid w:val="002670EB"/>
    <w:rsid w:val="00267190"/>
    <w:rsid w:val="002672D7"/>
    <w:rsid w:val="002672F6"/>
    <w:rsid w:val="00267433"/>
    <w:rsid w:val="002674BE"/>
    <w:rsid w:val="002674EA"/>
    <w:rsid w:val="002675AB"/>
    <w:rsid w:val="00267630"/>
    <w:rsid w:val="00267658"/>
    <w:rsid w:val="00267782"/>
    <w:rsid w:val="0026779B"/>
    <w:rsid w:val="00267811"/>
    <w:rsid w:val="002678EA"/>
    <w:rsid w:val="00267A0D"/>
    <w:rsid w:val="00267B47"/>
    <w:rsid w:val="00267BBA"/>
    <w:rsid w:val="00267BFF"/>
    <w:rsid w:val="00267D08"/>
    <w:rsid w:val="00267D15"/>
    <w:rsid w:val="00267DC4"/>
    <w:rsid w:val="00267EE2"/>
    <w:rsid w:val="00267F5F"/>
    <w:rsid w:val="00267F92"/>
    <w:rsid w:val="00267F9C"/>
    <w:rsid w:val="00267FFE"/>
    <w:rsid w:val="00270020"/>
    <w:rsid w:val="002700C4"/>
    <w:rsid w:val="00270131"/>
    <w:rsid w:val="0027016D"/>
    <w:rsid w:val="00270284"/>
    <w:rsid w:val="00270301"/>
    <w:rsid w:val="0027044B"/>
    <w:rsid w:val="0027050B"/>
    <w:rsid w:val="0027055F"/>
    <w:rsid w:val="00270651"/>
    <w:rsid w:val="0027072E"/>
    <w:rsid w:val="002707FD"/>
    <w:rsid w:val="00270886"/>
    <w:rsid w:val="002708E0"/>
    <w:rsid w:val="00270A0F"/>
    <w:rsid w:val="00270AB4"/>
    <w:rsid w:val="00270B58"/>
    <w:rsid w:val="00270B8B"/>
    <w:rsid w:val="00270B97"/>
    <w:rsid w:val="00270BFF"/>
    <w:rsid w:val="00270C0D"/>
    <w:rsid w:val="00270D16"/>
    <w:rsid w:val="00270D7E"/>
    <w:rsid w:val="00270D8E"/>
    <w:rsid w:val="00270E1F"/>
    <w:rsid w:val="00270F31"/>
    <w:rsid w:val="00270F84"/>
    <w:rsid w:val="00270F95"/>
    <w:rsid w:val="00270FD0"/>
    <w:rsid w:val="0027101B"/>
    <w:rsid w:val="002710BE"/>
    <w:rsid w:val="0027110E"/>
    <w:rsid w:val="0027117A"/>
    <w:rsid w:val="002713B5"/>
    <w:rsid w:val="00271432"/>
    <w:rsid w:val="00271477"/>
    <w:rsid w:val="0027153A"/>
    <w:rsid w:val="00271553"/>
    <w:rsid w:val="002715B7"/>
    <w:rsid w:val="00271631"/>
    <w:rsid w:val="0027176F"/>
    <w:rsid w:val="0027178D"/>
    <w:rsid w:val="002717E2"/>
    <w:rsid w:val="0027182C"/>
    <w:rsid w:val="002718B7"/>
    <w:rsid w:val="002718EB"/>
    <w:rsid w:val="002718F5"/>
    <w:rsid w:val="00271940"/>
    <w:rsid w:val="00271975"/>
    <w:rsid w:val="002719D4"/>
    <w:rsid w:val="00271A07"/>
    <w:rsid w:val="00271A11"/>
    <w:rsid w:val="00271A5F"/>
    <w:rsid w:val="00271ADE"/>
    <w:rsid w:val="00271C21"/>
    <w:rsid w:val="00271D75"/>
    <w:rsid w:val="00271E3D"/>
    <w:rsid w:val="00272076"/>
    <w:rsid w:val="00272125"/>
    <w:rsid w:val="002721CF"/>
    <w:rsid w:val="00272259"/>
    <w:rsid w:val="002723AE"/>
    <w:rsid w:val="00272456"/>
    <w:rsid w:val="002724E6"/>
    <w:rsid w:val="002725A7"/>
    <w:rsid w:val="002725BA"/>
    <w:rsid w:val="00272739"/>
    <w:rsid w:val="0027277F"/>
    <w:rsid w:val="00272784"/>
    <w:rsid w:val="00272800"/>
    <w:rsid w:val="00272990"/>
    <w:rsid w:val="00272A42"/>
    <w:rsid w:val="00272A4B"/>
    <w:rsid w:val="00272A72"/>
    <w:rsid w:val="00272A99"/>
    <w:rsid w:val="00272AA3"/>
    <w:rsid w:val="00272B86"/>
    <w:rsid w:val="00272C16"/>
    <w:rsid w:val="00272C5A"/>
    <w:rsid w:val="00272CE6"/>
    <w:rsid w:val="00272D6A"/>
    <w:rsid w:val="00272ED1"/>
    <w:rsid w:val="0027300B"/>
    <w:rsid w:val="00273051"/>
    <w:rsid w:val="00273084"/>
    <w:rsid w:val="002730E1"/>
    <w:rsid w:val="002731A5"/>
    <w:rsid w:val="002732A6"/>
    <w:rsid w:val="002732DB"/>
    <w:rsid w:val="00273432"/>
    <w:rsid w:val="00273447"/>
    <w:rsid w:val="0027346C"/>
    <w:rsid w:val="002734E3"/>
    <w:rsid w:val="00273566"/>
    <w:rsid w:val="002735C4"/>
    <w:rsid w:val="00273626"/>
    <w:rsid w:val="00273692"/>
    <w:rsid w:val="002736BC"/>
    <w:rsid w:val="002736D4"/>
    <w:rsid w:val="002736DA"/>
    <w:rsid w:val="00273731"/>
    <w:rsid w:val="0027374B"/>
    <w:rsid w:val="00273768"/>
    <w:rsid w:val="00273789"/>
    <w:rsid w:val="002737BF"/>
    <w:rsid w:val="00273868"/>
    <w:rsid w:val="00273875"/>
    <w:rsid w:val="0027388E"/>
    <w:rsid w:val="00273A14"/>
    <w:rsid w:val="00273A3A"/>
    <w:rsid w:val="00273BAA"/>
    <w:rsid w:val="00273BBB"/>
    <w:rsid w:val="00273C22"/>
    <w:rsid w:val="00273C4F"/>
    <w:rsid w:val="00273C6E"/>
    <w:rsid w:val="00273CB2"/>
    <w:rsid w:val="00273D2E"/>
    <w:rsid w:val="00273D39"/>
    <w:rsid w:val="00273D5C"/>
    <w:rsid w:val="00273E14"/>
    <w:rsid w:val="00273E2F"/>
    <w:rsid w:val="00273E5D"/>
    <w:rsid w:val="00273E6D"/>
    <w:rsid w:val="00273E75"/>
    <w:rsid w:val="00273F09"/>
    <w:rsid w:val="00273F7E"/>
    <w:rsid w:val="00274050"/>
    <w:rsid w:val="00274051"/>
    <w:rsid w:val="00274118"/>
    <w:rsid w:val="00274177"/>
    <w:rsid w:val="002741A8"/>
    <w:rsid w:val="002741B7"/>
    <w:rsid w:val="00274218"/>
    <w:rsid w:val="0027425A"/>
    <w:rsid w:val="002743A9"/>
    <w:rsid w:val="002744DE"/>
    <w:rsid w:val="00274552"/>
    <w:rsid w:val="00274554"/>
    <w:rsid w:val="00274787"/>
    <w:rsid w:val="0027480C"/>
    <w:rsid w:val="002748B2"/>
    <w:rsid w:val="0027492E"/>
    <w:rsid w:val="002749BF"/>
    <w:rsid w:val="00274B2F"/>
    <w:rsid w:val="00274BB1"/>
    <w:rsid w:val="00274BBF"/>
    <w:rsid w:val="00274C12"/>
    <w:rsid w:val="00274C2C"/>
    <w:rsid w:val="00274C62"/>
    <w:rsid w:val="00274C83"/>
    <w:rsid w:val="00274C87"/>
    <w:rsid w:val="00274CC7"/>
    <w:rsid w:val="00274D33"/>
    <w:rsid w:val="00274DA1"/>
    <w:rsid w:val="00274DBF"/>
    <w:rsid w:val="00274F5C"/>
    <w:rsid w:val="00274FA2"/>
    <w:rsid w:val="00275032"/>
    <w:rsid w:val="00275033"/>
    <w:rsid w:val="0027508F"/>
    <w:rsid w:val="00275092"/>
    <w:rsid w:val="00275094"/>
    <w:rsid w:val="002750A0"/>
    <w:rsid w:val="002750EA"/>
    <w:rsid w:val="002750FB"/>
    <w:rsid w:val="00275334"/>
    <w:rsid w:val="002753CF"/>
    <w:rsid w:val="00275470"/>
    <w:rsid w:val="00275487"/>
    <w:rsid w:val="0027558C"/>
    <w:rsid w:val="00275656"/>
    <w:rsid w:val="00275779"/>
    <w:rsid w:val="002757EC"/>
    <w:rsid w:val="00275899"/>
    <w:rsid w:val="002758A2"/>
    <w:rsid w:val="0027593F"/>
    <w:rsid w:val="00275B61"/>
    <w:rsid w:val="00275BC0"/>
    <w:rsid w:val="00275C23"/>
    <w:rsid w:val="00275CF5"/>
    <w:rsid w:val="00275D6E"/>
    <w:rsid w:val="00275DED"/>
    <w:rsid w:val="00275E25"/>
    <w:rsid w:val="00275E3B"/>
    <w:rsid w:val="00275EAA"/>
    <w:rsid w:val="00275F78"/>
    <w:rsid w:val="00276021"/>
    <w:rsid w:val="002760F2"/>
    <w:rsid w:val="00276372"/>
    <w:rsid w:val="0027639C"/>
    <w:rsid w:val="002766AE"/>
    <w:rsid w:val="00276776"/>
    <w:rsid w:val="00276782"/>
    <w:rsid w:val="00276937"/>
    <w:rsid w:val="00276947"/>
    <w:rsid w:val="00276998"/>
    <w:rsid w:val="002769BF"/>
    <w:rsid w:val="002769F3"/>
    <w:rsid w:val="00276A8F"/>
    <w:rsid w:val="00276B28"/>
    <w:rsid w:val="00276B2A"/>
    <w:rsid w:val="00276B63"/>
    <w:rsid w:val="00276CCD"/>
    <w:rsid w:val="00276CCE"/>
    <w:rsid w:val="00276CFD"/>
    <w:rsid w:val="00276D18"/>
    <w:rsid w:val="00276D2E"/>
    <w:rsid w:val="00276DD1"/>
    <w:rsid w:val="00276DDA"/>
    <w:rsid w:val="00276EB4"/>
    <w:rsid w:val="00276F33"/>
    <w:rsid w:val="00276F96"/>
    <w:rsid w:val="00276FCC"/>
    <w:rsid w:val="00276FCF"/>
    <w:rsid w:val="00277012"/>
    <w:rsid w:val="00277087"/>
    <w:rsid w:val="0027719A"/>
    <w:rsid w:val="002771BA"/>
    <w:rsid w:val="002771F5"/>
    <w:rsid w:val="00277240"/>
    <w:rsid w:val="00277267"/>
    <w:rsid w:val="002772FF"/>
    <w:rsid w:val="00277464"/>
    <w:rsid w:val="0027749E"/>
    <w:rsid w:val="002774D2"/>
    <w:rsid w:val="0027752E"/>
    <w:rsid w:val="0027754F"/>
    <w:rsid w:val="0027757D"/>
    <w:rsid w:val="002775EC"/>
    <w:rsid w:val="00277684"/>
    <w:rsid w:val="00277694"/>
    <w:rsid w:val="002776C5"/>
    <w:rsid w:val="0027774C"/>
    <w:rsid w:val="002777C4"/>
    <w:rsid w:val="002777C8"/>
    <w:rsid w:val="00277875"/>
    <w:rsid w:val="0027791E"/>
    <w:rsid w:val="00277944"/>
    <w:rsid w:val="00277961"/>
    <w:rsid w:val="00277975"/>
    <w:rsid w:val="00277A8C"/>
    <w:rsid w:val="00277B79"/>
    <w:rsid w:val="00277B8F"/>
    <w:rsid w:val="00277CA4"/>
    <w:rsid w:val="00277CBE"/>
    <w:rsid w:val="00277DD3"/>
    <w:rsid w:val="00277E08"/>
    <w:rsid w:val="00277E3E"/>
    <w:rsid w:val="00277E95"/>
    <w:rsid w:val="00277EB3"/>
    <w:rsid w:val="00277EE6"/>
    <w:rsid w:val="00277F1E"/>
    <w:rsid w:val="00277FBA"/>
    <w:rsid w:val="002801E9"/>
    <w:rsid w:val="00280296"/>
    <w:rsid w:val="002802D8"/>
    <w:rsid w:val="002802EA"/>
    <w:rsid w:val="002802F8"/>
    <w:rsid w:val="00280396"/>
    <w:rsid w:val="00280457"/>
    <w:rsid w:val="002804FD"/>
    <w:rsid w:val="0028056E"/>
    <w:rsid w:val="0028063B"/>
    <w:rsid w:val="0028075E"/>
    <w:rsid w:val="00280766"/>
    <w:rsid w:val="0028078C"/>
    <w:rsid w:val="00280848"/>
    <w:rsid w:val="00280863"/>
    <w:rsid w:val="00280A57"/>
    <w:rsid w:val="00280BBA"/>
    <w:rsid w:val="00280C76"/>
    <w:rsid w:val="00280CD8"/>
    <w:rsid w:val="00280CE5"/>
    <w:rsid w:val="00280D5C"/>
    <w:rsid w:val="00280E1D"/>
    <w:rsid w:val="00280E29"/>
    <w:rsid w:val="00280E38"/>
    <w:rsid w:val="00280E7D"/>
    <w:rsid w:val="00280F04"/>
    <w:rsid w:val="00280F61"/>
    <w:rsid w:val="00280FEF"/>
    <w:rsid w:val="002810FB"/>
    <w:rsid w:val="00281119"/>
    <w:rsid w:val="00281321"/>
    <w:rsid w:val="00281358"/>
    <w:rsid w:val="002813B5"/>
    <w:rsid w:val="002813C1"/>
    <w:rsid w:val="002813E6"/>
    <w:rsid w:val="002813FA"/>
    <w:rsid w:val="0028141F"/>
    <w:rsid w:val="00281426"/>
    <w:rsid w:val="0028145D"/>
    <w:rsid w:val="002814AA"/>
    <w:rsid w:val="00281547"/>
    <w:rsid w:val="002815CE"/>
    <w:rsid w:val="00281610"/>
    <w:rsid w:val="002816AF"/>
    <w:rsid w:val="00281754"/>
    <w:rsid w:val="00281812"/>
    <w:rsid w:val="0028181E"/>
    <w:rsid w:val="002818FA"/>
    <w:rsid w:val="00281918"/>
    <w:rsid w:val="0028192C"/>
    <w:rsid w:val="00281A4C"/>
    <w:rsid w:val="00281AB0"/>
    <w:rsid w:val="00281AF9"/>
    <w:rsid w:val="00281BD1"/>
    <w:rsid w:val="00281C61"/>
    <w:rsid w:val="00281C63"/>
    <w:rsid w:val="00281CFB"/>
    <w:rsid w:val="00281DA2"/>
    <w:rsid w:val="00281E67"/>
    <w:rsid w:val="00281E8F"/>
    <w:rsid w:val="00281EEA"/>
    <w:rsid w:val="00281EF6"/>
    <w:rsid w:val="00281F72"/>
    <w:rsid w:val="00282106"/>
    <w:rsid w:val="00282187"/>
    <w:rsid w:val="002821CE"/>
    <w:rsid w:val="00282320"/>
    <w:rsid w:val="0028232C"/>
    <w:rsid w:val="002823B9"/>
    <w:rsid w:val="0028241B"/>
    <w:rsid w:val="0028242B"/>
    <w:rsid w:val="0028245C"/>
    <w:rsid w:val="00282484"/>
    <w:rsid w:val="002824C6"/>
    <w:rsid w:val="00282567"/>
    <w:rsid w:val="002826A8"/>
    <w:rsid w:val="00282795"/>
    <w:rsid w:val="0028288A"/>
    <w:rsid w:val="002828E4"/>
    <w:rsid w:val="002829EB"/>
    <w:rsid w:val="00282BB4"/>
    <w:rsid w:val="00282BDE"/>
    <w:rsid w:val="00282CA0"/>
    <w:rsid w:val="00282D9D"/>
    <w:rsid w:val="00282DBD"/>
    <w:rsid w:val="00282E8D"/>
    <w:rsid w:val="00282EE0"/>
    <w:rsid w:val="00282F5B"/>
    <w:rsid w:val="00282F63"/>
    <w:rsid w:val="00282FE0"/>
    <w:rsid w:val="0028301F"/>
    <w:rsid w:val="00283021"/>
    <w:rsid w:val="002831E0"/>
    <w:rsid w:val="002831EC"/>
    <w:rsid w:val="0028325E"/>
    <w:rsid w:val="00283280"/>
    <w:rsid w:val="0028329C"/>
    <w:rsid w:val="002832F7"/>
    <w:rsid w:val="00283384"/>
    <w:rsid w:val="002833B3"/>
    <w:rsid w:val="00283456"/>
    <w:rsid w:val="00283493"/>
    <w:rsid w:val="002834AD"/>
    <w:rsid w:val="002834F2"/>
    <w:rsid w:val="00283658"/>
    <w:rsid w:val="002836D6"/>
    <w:rsid w:val="002837BF"/>
    <w:rsid w:val="0028386B"/>
    <w:rsid w:val="00283874"/>
    <w:rsid w:val="00283960"/>
    <w:rsid w:val="002839B0"/>
    <w:rsid w:val="002839FA"/>
    <w:rsid w:val="00283B08"/>
    <w:rsid w:val="00283BC6"/>
    <w:rsid w:val="00283C52"/>
    <w:rsid w:val="00283DA4"/>
    <w:rsid w:val="00283E01"/>
    <w:rsid w:val="00283F27"/>
    <w:rsid w:val="002840EC"/>
    <w:rsid w:val="002841C6"/>
    <w:rsid w:val="002842BB"/>
    <w:rsid w:val="0028433A"/>
    <w:rsid w:val="0028444D"/>
    <w:rsid w:val="00284481"/>
    <w:rsid w:val="002844AF"/>
    <w:rsid w:val="002844EC"/>
    <w:rsid w:val="00284533"/>
    <w:rsid w:val="0028460A"/>
    <w:rsid w:val="00284694"/>
    <w:rsid w:val="002846A0"/>
    <w:rsid w:val="00284772"/>
    <w:rsid w:val="002847EC"/>
    <w:rsid w:val="002848D8"/>
    <w:rsid w:val="00284912"/>
    <w:rsid w:val="00284937"/>
    <w:rsid w:val="00284A76"/>
    <w:rsid w:val="00284AA0"/>
    <w:rsid w:val="00284B5B"/>
    <w:rsid w:val="00284B89"/>
    <w:rsid w:val="00284CBE"/>
    <w:rsid w:val="00284CC3"/>
    <w:rsid w:val="00284D29"/>
    <w:rsid w:val="00284DE4"/>
    <w:rsid w:val="00284EEE"/>
    <w:rsid w:val="00284F07"/>
    <w:rsid w:val="00284F7B"/>
    <w:rsid w:val="00284FA3"/>
    <w:rsid w:val="00284FAD"/>
    <w:rsid w:val="0028500E"/>
    <w:rsid w:val="00285017"/>
    <w:rsid w:val="00285095"/>
    <w:rsid w:val="002850DF"/>
    <w:rsid w:val="002850F5"/>
    <w:rsid w:val="0028511F"/>
    <w:rsid w:val="002851C0"/>
    <w:rsid w:val="00285227"/>
    <w:rsid w:val="00285241"/>
    <w:rsid w:val="00285262"/>
    <w:rsid w:val="0028539B"/>
    <w:rsid w:val="002853D3"/>
    <w:rsid w:val="002853E5"/>
    <w:rsid w:val="00285483"/>
    <w:rsid w:val="002854C1"/>
    <w:rsid w:val="00285677"/>
    <w:rsid w:val="00285722"/>
    <w:rsid w:val="00285744"/>
    <w:rsid w:val="00285762"/>
    <w:rsid w:val="002857FF"/>
    <w:rsid w:val="0028592F"/>
    <w:rsid w:val="00285971"/>
    <w:rsid w:val="00285B22"/>
    <w:rsid w:val="00285B6D"/>
    <w:rsid w:val="00285B9A"/>
    <w:rsid w:val="00285BFB"/>
    <w:rsid w:val="00285C0B"/>
    <w:rsid w:val="00285C41"/>
    <w:rsid w:val="00285C68"/>
    <w:rsid w:val="00285C6E"/>
    <w:rsid w:val="00285C77"/>
    <w:rsid w:val="00285CDF"/>
    <w:rsid w:val="00285CEA"/>
    <w:rsid w:val="00285D0E"/>
    <w:rsid w:val="00285D2E"/>
    <w:rsid w:val="00285EF9"/>
    <w:rsid w:val="00285F32"/>
    <w:rsid w:val="00285F47"/>
    <w:rsid w:val="00285F4F"/>
    <w:rsid w:val="00286035"/>
    <w:rsid w:val="002860F1"/>
    <w:rsid w:val="0028611F"/>
    <w:rsid w:val="0028612A"/>
    <w:rsid w:val="00286175"/>
    <w:rsid w:val="002861D4"/>
    <w:rsid w:val="002862D9"/>
    <w:rsid w:val="00286430"/>
    <w:rsid w:val="0028654B"/>
    <w:rsid w:val="00286590"/>
    <w:rsid w:val="00286616"/>
    <w:rsid w:val="0028665E"/>
    <w:rsid w:val="002866C9"/>
    <w:rsid w:val="00286701"/>
    <w:rsid w:val="00286825"/>
    <w:rsid w:val="0028683B"/>
    <w:rsid w:val="00286898"/>
    <w:rsid w:val="00286900"/>
    <w:rsid w:val="00286964"/>
    <w:rsid w:val="0028699E"/>
    <w:rsid w:val="00286A28"/>
    <w:rsid w:val="00286A72"/>
    <w:rsid w:val="00286ADA"/>
    <w:rsid w:val="00286CA0"/>
    <w:rsid w:val="00286E8C"/>
    <w:rsid w:val="00286EB8"/>
    <w:rsid w:val="00286F62"/>
    <w:rsid w:val="00287011"/>
    <w:rsid w:val="0028702E"/>
    <w:rsid w:val="00287049"/>
    <w:rsid w:val="00287258"/>
    <w:rsid w:val="00287300"/>
    <w:rsid w:val="0028731E"/>
    <w:rsid w:val="0028733A"/>
    <w:rsid w:val="00287486"/>
    <w:rsid w:val="002874E2"/>
    <w:rsid w:val="00287512"/>
    <w:rsid w:val="00287533"/>
    <w:rsid w:val="00287547"/>
    <w:rsid w:val="0028756B"/>
    <w:rsid w:val="00287630"/>
    <w:rsid w:val="002876A6"/>
    <w:rsid w:val="00287851"/>
    <w:rsid w:val="00287863"/>
    <w:rsid w:val="002878C9"/>
    <w:rsid w:val="002878DC"/>
    <w:rsid w:val="0028796B"/>
    <w:rsid w:val="00287AE2"/>
    <w:rsid w:val="00287B5E"/>
    <w:rsid w:val="00287C02"/>
    <w:rsid w:val="00287C54"/>
    <w:rsid w:val="00287D46"/>
    <w:rsid w:val="00287D6A"/>
    <w:rsid w:val="00287D83"/>
    <w:rsid w:val="00287E62"/>
    <w:rsid w:val="00287EAC"/>
    <w:rsid w:val="00287F86"/>
    <w:rsid w:val="00287FDE"/>
    <w:rsid w:val="0029001E"/>
    <w:rsid w:val="00290067"/>
    <w:rsid w:val="00290095"/>
    <w:rsid w:val="002900B1"/>
    <w:rsid w:val="00290149"/>
    <w:rsid w:val="002901B0"/>
    <w:rsid w:val="002901CD"/>
    <w:rsid w:val="0029025A"/>
    <w:rsid w:val="0029025E"/>
    <w:rsid w:val="00290266"/>
    <w:rsid w:val="002902A9"/>
    <w:rsid w:val="002903F4"/>
    <w:rsid w:val="002904A3"/>
    <w:rsid w:val="00290575"/>
    <w:rsid w:val="002905BC"/>
    <w:rsid w:val="0029065A"/>
    <w:rsid w:val="00290882"/>
    <w:rsid w:val="002909AE"/>
    <w:rsid w:val="00290A44"/>
    <w:rsid w:val="00290B19"/>
    <w:rsid w:val="00290B3E"/>
    <w:rsid w:val="00290C9D"/>
    <w:rsid w:val="00290D3F"/>
    <w:rsid w:val="00290D65"/>
    <w:rsid w:val="00290E42"/>
    <w:rsid w:val="00290E92"/>
    <w:rsid w:val="00290F11"/>
    <w:rsid w:val="00290F25"/>
    <w:rsid w:val="00290F33"/>
    <w:rsid w:val="00290F3F"/>
    <w:rsid w:val="002910C5"/>
    <w:rsid w:val="00291172"/>
    <w:rsid w:val="002911A4"/>
    <w:rsid w:val="00291212"/>
    <w:rsid w:val="002912A2"/>
    <w:rsid w:val="002912FC"/>
    <w:rsid w:val="00291425"/>
    <w:rsid w:val="00291429"/>
    <w:rsid w:val="00291440"/>
    <w:rsid w:val="00291520"/>
    <w:rsid w:val="00291534"/>
    <w:rsid w:val="0029156C"/>
    <w:rsid w:val="00291582"/>
    <w:rsid w:val="002915A4"/>
    <w:rsid w:val="002915CA"/>
    <w:rsid w:val="002915FB"/>
    <w:rsid w:val="00291625"/>
    <w:rsid w:val="002916C1"/>
    <w:rsid w:val="00291759"/>
    <w:rsid w:val="002917CF"/>
    <w:rsid w:val="002917DE"/>
    <w:rsid w:val="002917F6"/>
    <w:rsid w:val="002918FF"/>
    <w:rsid w:val="00291A44"/>
    <w:rsid w:val="00291A67"/>
    <w:rsid w:val="00291A6B"/>
    <w:rsid w:val="00291B3E"/>
    <w:rsid w:val="00291B4C"/>
    <w:rsid w:val="00291C24"/>
    <w:rsid w:val="00291C73"/>
    <w:rsid w:val="00291F9B"/>
    <w:rsid w:val="0029201B"/>
    <w:rsid w:val="002920B1"/>
    <w:rsid w:val="002920C0"/>
    <w:rsid w:val="002920FB"/>
    <w:rsid w:val="002921B5"/>
    <w:rsid w:val="002921C6"/>
    <w:rsid w:val="0029222E"/>
    <w:rsid w:val="002922DC"/>
    <w:rsid w:val="00292367"/>
    <w:rsid w:val="00292374"/>
    <w:rsid w:val="002924B3"/>
    <w:rsid w:val="002924EF"/>
    <w:rsid w:val="0029253D"/>
    <w:rsid w:val="00292549"/>
    <w:rsid w:val="002925C1"/>
    <w:rsid w:val="002926AC"/>
    <w:rsid w:val="002926BE"/>
    <w:rsid w:val="002927CB"/>
    <w:rsid w:val="002927EC"/>
    <w:rsid w:val="002928A0"/>
    <w:rsid w:val="002928AE"/>
    <w:rsid w:val="00292A34"/>
    <w:rsid w:val="00292AEA"/>
    <w:rsid w:val="00292AF6"/>
    <w:rsid w:val="00292B43"/>
    <w:rsid w:val="00292B9E"/>
    <w:rsid w:val="00292BAE"/>
    <w:rsid w:val="00292C0E"/>
    <w:rsid w:val="00292C84"/>
    <w:rsid w:val="00292CD8"/>
    <w:rsid w:val="00292D22"/>
    <w:rsid w:val="00292D26"/>
    <w:rsid w:val="00292DCE"/>
    <w:rsid w:val="00292E0C"/>
    <w:rsid w:val="00292E24"/>
    <w:rsid w:val="00292EE2"/>
    <w:rsid w:val="002931BC"/>
    <w:rsid w:val="002931E1"/>
    <w:rsid w:val="002931E2"/>
    <w:rsid w:val="00293227"/>
    <w:rsid w:val="00293230"/>
    <w:rsid w:val="0029324D"/>
    <w:rsid w:val="0029328A"/>
    <w:rsid w:val="002932CC"/>
    <w:rsid w:val="002932CF"/>
    <w:rsid w:val="00293314"/>
    <w:rsid w:val="0029340E"/>
    <w:rsid w:val="00293436"/>
    <w:rsid w:val="0029344D"/>
    <w:rsid w:val="00293552"/>
    <w:rsid w:val="002935DF"/>
    <w:rsid w:val="0029360F"/>
    <w:rsid w:val="0029364B"/>
    <w:rsid w:val="00293772"/>
    <w:rsid w:val="00293795"/>
    <w:rsid w:val="002937B7"/>
    <w:rsid w:val="00293837"/>
    <w:rsid w:val="00293876"/>
    <w:rsid w:val="002938C8"/>
    <w:rsid w:val="0029391F"/>
    <w:rsid w:val="00293922"/>
    <w:rsid w:val="00293A05"/>
    <w:rsid w:val="00293A9A"/>
    <w:rsid w:val="00293AEE"/>
    <w:rsid w:val="00293B4C"/>
    <w:rsid w:val="00293B82"/>
    <w:rsid w:val="00293B87"/>
    <w:rsid w:val="00293C23"/>
    <w:rsid w:val="00293C85"/>
    <w:rsid w:val="00293D41"/>
    <w:rsid w:val="00293DCB"/>
    <w:rsid w:val="00293E07"/>
    <w:rsid w:val="00293E18"/>
    <w:rsid w:val="00293E46"/>
    <w:rsid w:val="00293E8D"/>
    <w:rsid w:val="00293E9B"/>
    <w:rsid w:val="00293EE5"/>
    <w:rsid w:val="00293EE6"/>
    <w:rsid w:val="00293F21"/>
    <w:rsid w:val="00293F86"/>
    <w:rsid w:val="00293FB6"/>
    <w:rsid w:val="00294014"/>
    <w:rsid w:val="00294089"/>
    <w:rsid w:val="00294123"/>
    <w:rsid w:val="00294213"/>
    <w:rsid w:val="00294279"/>
    <w:rsid w:val="00294288"/>
    <w:rsid w:val="0029435D"/>
    <w:rsid w:val="00294387"/>
    <w:rsid w:val="002943E4"/>
    <w:rsid w:val="0029452C"/>
    <w:rsid w:val="0029455C"/>
    <w:rsid w:val="002945CC"/>
    <w:rsid w:val="00294641"/>
    <w:rsid w:val="00294662"/>
    <w:rsid w:val="00294755"/>
    <w:rsid w:val="002947C3"/>
    <w:rsid w:val="00294874"/>
    <w:rsid w:val="00294A6B"/>
    <w:rsid w:val="00294AC4"/>
    <w:rsid w:val="00294B0C"/>
    <w:rsid w:val="00294B71"/>
    <w:rsid w:val="00294C42"/>
    <w:rsid w:val="00294CC3"/>
    <w:rsid w:val="00294CFE"/>
    <w:rsid w:val="00294D8B"/>
    <w:rsid w:val="00294DFD"/>
    <w:rsid w:val="00294E69"/>
    <w:rsid w:val="00294EF8"/>
    <w:rsid w:val="0029509E"/>
    <w:rsid w:val="00295110"/>
    <w:rsid w:val="002951FE"/>
    <w:rsid w:val="00295248"/>
    <w:rsid w:val="00295280"/>
    <w:rsid w:val="002952A0"/>
    <w:rsid w:val="002952EE"/>
    <w:rsid w:val="00295446"/>
    <w:rsid w:val="0029547B"/>
    <w:rsid w:val="002954D1"/>
    <w:rsid w:val="00295505"/>
    <w:rsid w:val="00295566"/>
    <w:rsid w:val="00295572"/>
    <w:rsid w:val="002955B7"/>
    <w:rsid w:val="00295616"/>
    <w:rsid w:val="002956B7"/>
    <w:rsid w:val="0029570D"/>
    <w:rsid w:val="00295713"/>
    <w:rsid w:val="00295773"/>
    <w:rsid w:val="0029599C"/>
    <w:rsid w:val="00295A14"/>
    <w:rsid w:val="00295A38"/>
    <w:rsid w:val="00295A6C"/>
    <w:rsid w:val="00295B0D"/>
    <w:rsid w:val="00295BDB"/>
    <w:rsid w:val="00295D4A"/>
    <w:rsid w:val="00295D87"/>
    <w:rsid w:val="00295DDD"/>
    <w:rsid w:val="00295E74"/>
    <w:rsid w:val="00295F26"/>
    <w:rsid w:val="00295F68"/>
    <w:rsid w:val="00295FB7"/>
    <w:rsid w:val="00295FCB"/>
    <w:rsid w:val="00295FDB"/>
    <w:rsid w:val="00296017"/>
    <w:rsid w:val="0029603F"/>
    <w:rsid w:val="002960F2"/>
    <w:rsid w:val="00296101"/>
    <w:rsid w:val="0029610F"/>
    <w:rsid w:val="00296169"/>
    <w:rsid w:val="002961A0"/>
    <w:rsid w:val="0029621B"/>
    <w:rsid w:val="0029621E"/>
    <w:rsid w:val="00296230"/>
    <w:rsid w:val="00296249"/>
    <w:rsid w:val="0029625F"/>
    <w:rsid w:val="002963D0"/>
    <w:rsid w:val="0029651D"/>
    <w:rsid w:val="0029659F"/>
    <w:rsid w:val="00296621"/>
    <w:rsid w:val="0029664D"/>
    <w:rsid w:val="002968DD"/>
    <w:rsid w:val="0029693F"/>
    <w:rsid w:val="00296993"/>
    <w:rsid w:val="00296A04"/>
    <w:rsid w:val="00296B6B"/>
    <w:rsid w:val="00296C79"/>
    <w:rsid w:val="00296C8B"/>
    <w:rsid w:val="00296E2C"/>
    <w:rsid w:val="00296E48"/>
    <w:rsid w:val="0029705C"/>
    <w:rsid w:val="0029708D"/>
    <w:rsid w:val="0029713A"/>
    <w:rsid w:val="002971C6"/>
    <w:rsid w:val="002973E9"/>
    <w:rsid w:val="00297439"/>
    <w:rsid w:val="002974B0"/>
    <w:rsid w:val="002974D8"/>
    <w:rsid w:val="002974EE"/>
    <w:rsid w:val="002977E5"/>
    <w:rsid w:val="00297829"/>
    <w:rsid w:val="00297882"/>
    <w:rsid w:val="00297945"/>
    <w:rsid w:val="00297A70"/>
    <w:rsid w:val="00297AE7"/>
    <w:rsid w:val="00297B3D"/>
    <w:rsid w:val="00297B47"/>
    <w:rsid w:val="00297C55"/>
    <w:rsid w:val="00297C94"/>
    <w:rsid w:val="00297D34"/>
    <w:rsid w:val="00297DDE"/>
    <w:rsid w:val="0029C1AA"/>
    <w:rsid w:val="002A009A"/>
    <w:rsid w:val="002A00BA"/>
    <w:rsid w:val="002A00BD"/>
    <w:rsid w:val="002A012E"/>
    <w:rsid w:val="002A0145"/>
    <w:rsid w:val="002A015C"/>
    <w:rsid w:val="002A01A2"/>
    <w:rsid w:val="002A0285"/>
    <w:rsid w:val="002A0290"/>
    <w:rsid w:val="002A031A"/>
    <w:rsid w:val="002A0436"/>
    <w:rsid w:val="002A044B"/>
    <w:rsid w:val="002A04C5"/>
    <w:rsid w:val="002A058D"/>
    <w:rsid w:val="002A059F"/>
    <w:rsid w:val="002A0674"/>
    <w:rsid w:val="002A0761"/>
    <w:rsid w:val="002A08A9"/>
    <w:rsid w:val="002A08EB"/>
    <w:rsid w:val="002A0986"/>
    <w:rsid w:val="002A098F"/>
    <w:rsid w:val="002A0A11"/>
    <w:rsid w:val="002A0A8B"/>
    <w:rsid w:val="002A0AA1"/>
    <w:rsid w:val="002A0AB7"/>
    <w:rsid w:val="002A0B39"/>
    <w:rsid w:val="002A0C68"/>
    <w:rsid w:val="002A0C93"/>
    <w:rsid w:val="002A0C9B"/>
    <w:rsid w:val="002A0CC2"/>
    <w:rsid w:val="002A0CEC"/>
    <w:rsid w:val="002A0D5B"/>
    <w:rsid w:val="002A0E9B"/>
    <w:rsid w:val="002A0EC9"/>
    <w:rsid w:val="002A0ECB"/>
    <w:rsid w:val="002A0ED8"/>
    <w:rsid w:val="002A0F3C"/>
    <w:rsid w:val="002A0F47"/>
    <w:rsid w:val="002A0FC2"/>
    <w:rsid w:val="002A0FD5"/>
    <w:rsid w:val="002A106C"/>
    <w:rsid w:val="002A108F"/>
    <w:rsid w:val="002A1095"/>
    <w:rsid w:val="002A112F"/>
    <w:rsid w:val="002A119B"/>
    <w:rsid w:val="002A1226"/>
    <w:rsid w:val="002A1283"/>
    <w:rsid w:val="002A12A6"/>
    <w:rsid w:val="002A12AE"/>
    <w:rsid w:val="002A1428"/>
    <w:rsid w:val="002A148A"/>
    <w:rsid w:val="002A1539"/>
    <w:rsid w:val="002A15C7"/>
    <w:rsid w:val="002A1614"/>
    <w:rsid w:val="002A1628"/>
    <w:rsid w:val="002A1669"/>
    <w:rsid w:val="002A1693"/>
    <w:rsid w:val="002A16D5"/>
    <w:rsid w:val="002A175C"/>
    <w:rsid w:val="002A17AA"/>
    <w:rsid w:val="002A17F9"/>
    <w:rsid w:val="002A183E"/>
    <w:rsid w:val="002A18C5"/>
    <w:rsid w:val="002A19D1"/>
    <w:rsid w:val="002A1AD1"/>
    <w:rsid w:val="002A1C14"/>
    <w:rsid w:val="002A1C53"/>
    <w:rsid w:val="002A1D26"/>
    <w:rsid w:val="002A1D28"/>
    <w:rsid w:val="002A1D43"/>
    <w:rsid w:val="002A1D72"/>
    <w:rsid w:val="002A1E52"/>
    <w:rsid w:val="002A1F4F"/>
    <w:rsid w:val="002A1F63"/>
    <w:rsid w:val="002A1F80"/>
    <w:rsid w:val="002A1FF6"/>
    <w:rsid w:val="002A203D"/>
    <w:rsid w:val="002A21AF"/>
    <w:rsid w:val="002A22A5"/>
    <w:rsid w:val="002A2329"/>
    <w:rsid w:val="002A232D"/>
    <w:rsid w:val="002A2409"/>
    <w:rsid w:val="002A2421"/>
    <w:rsid w:val="002A24D0"/>
    <w:rsid w:val="002A251C"/>
    <w:rsid w:val="002A2619"/>
    <w:rsid w:val="002A2746"/>
    <w:rsid w:val="002A279E"/>
    <w:rsid w:val="002A27B5"/>
    <w:rsid w:val="002A27D7"/>
    <w:rsid w:val="002A2898"/>
    <w:rsid w:val="002A28CA"/>
    <w:rsid w:val="002A295A"/>
    <w:rsid w:val="002A2994"/>
    <w:rsid w:val="002A29E8"/>
    <w:rsid w:val="002A2A25"/>
    <w:rsid w:val="002A2A76"/>
    <w:rsid w:val="002A2A90"/>
    <w:rsid w:val="002A2B0D"/>
    <w:rsid w:val="002A2BB8"/>
    <w:rsid w:val="002A2BEA"/>
    <w:rsid w:val="002A2C02"/>
    <w:rsid w:val="002A2C5D"/>
    <w:rsid w:val="002A2D2E"/>
    <w:rsid w:val="002A2DB2"/>
    <w:rsid w:val="002A2ED3"/>
    <w:rsid w:val="002A2EE5"/>
    <w:rsid w:val="002A2FDA"/>
    <w:rsid w:val="002A3025"/>
    <w:rsid w:val="002A305E"/>
    <w:rsid w:val="002A30AD"/>
    <w:rsid w:val="002A319D"/>
    <w:rsid w:val="002A321A"/>
    <w:rsid w:val="002A3241"/>
    <w:rsid w:val="002A327C"/>
    <w:rsid w:val="002A32F2"/>
    <w:rsid w:val="002A340D"/>
    <w:rsid w:val="002A3442"/>
    <w:rsid w:val="002A3459"/>
    <w:rsid w:val="002A34D5"/>
    <w:rsid w:val="002A35A9"/>
    <w:rsid w:val="002A35F4"/>
    <w:rsid w:val="002A372F"/>
    <w:rsid w:val="002A376B"/>
    <w:rsid w:val="002A37E0"/>
    <w:rsid w:val="002A38D8"/>
    <w:rsid w:val="002A3924"/>
    <w:rsid w:val="002A3A13"/>
    <w:rsid w:val="002A3A64"/>
    <w:rsid w:val="002A3AA4"/>
    <w:rsid w:val="002A3ACE"/>
    <w:rsid w:val="002A3ADC"/>
    <w:rsid w:val="002A3B21"/>
    <w:rsid w:val="002A3B24"/>
    <w:rsid w:val="002A3BF0"/>
    <w:rsid w:val="002A3D29"/>
    <w:rsid w:val="002A3D8B"/>
    <w:rsid w:val="002A3E2A"/>
    <w:rsid w:val="002A3E6D"/>
    <w:rsid w:val="002A3ECC"/>
    <w:rsid w:val="002A3F45"/>
    <w:rsid w:val="002A3F7D"/>
    <w:rsid w:val="002A4046"/>
    <w:rsid w:val="002A408A"/>
    <w:rsid w:val="002A41EA"/>
    <w:rsid w:val="002A4232"/>
    <w:rsid w:val="002A4239"/>
    <w:rsid w:val="002A4298"/>
    <w:rsid w:val="002A42BC"/>
    <w:rsid w:val="002A4360"/>
    <w:rsid w:val="002A4383"/>
    <w:rsid w:val="002A4399"/>
    <w:rsid w:val="002A43F6"/>
    <w:rsid w:val="002A4432"/>
    <w:rsid w:val="002A445A"/>
    <w:rsid w:val="002A4505"/>
    <w:rsid w:val="002A452D"/>
    <w:rsid w:val="002A45E6"/>
    <w:rsid w:val="002A4627"/>
    <w:rsid w:val="002A4639"/>
    <w:rsid w:val="002A46C8"/>
    <w:rsid w:val="002A474B"/>
    <w:rsid w:val="002A478B"/>
    <w:rsid w:val="002A47C6"/>
    <w:rsid w:val="002A480B"/>
    <w:rsid w:val="002A4882"/>
    <w:rsid w:val="002A49DD"/>
    <w:rsid w:val="002A49E4"/>
    <w:rsid w:val="002A4B62"/>
    <w:rsid w:val="002A4C4F"/>
    <w:rsid w:val="002A4C78"/>
    <w:rsid w:val="002A4C94"/>
    <w:rsid w:val="002A4E5B"/>
    <w:rsid w:val="002A4F49"/>
    <w:rsid w:val="002A4FD0"/>
    <w:rsid w:val="002A4FDA"/>
    <w:rsid w:val="002A4FF1"/>
    <w:rsid w:val="002A4FF3"/>
    <w:rsid w:val="002A50C6"/>
    <w:rsid w:val="002A5103"/>
    <w:rsid w:val="002A5104"/>
    <w:rsid w:val="002A513E"/>
    <w:rsid w:val="002A51F9"/>
    <w:rsid w:val="002A52CE"/>
    <w:rsid w:val="002A52E1"/>
    <w:rsid w:val="002A5418"/>
    <w:rsid w:val="002A54E6"/>
    <w:rsid w:val="002A5544"/>
    <w:rsid w:val="002A5552"/>
    <w:rsid w:val="002A55BD"/>
    <w:rsid w:val="002A565F"/>
    <w:rsid w:val="002A5685"/>
    <w:rsid w:val="002A568E"/>
    <w:rsid w:val="002A56C5"/>
    <w:rsid w:val="002A56D4"/>
    <w:rsid w:val="002A573C"/>
    <w:rsid w:val="002A5928"/>
    <w:rsid w:val="002A5959"/>
    <w:rsid w:val="002A5A57"/>
    <w:rsid w:val="002A5ABB"/>
    <w:rsid w:val="002A5BB6"/>
    <w:rsid w:val="002A5C16"/>
    <w:rsid w:val="002A5C88"/>
    <w:rsid w:val="002A5C9C"/>
    <w:rsid w:val="002A5D7F"/>
    <w:rsid w:val="002A5D99"/>
    <w:rsid w:val="002A5E75"/>
    <w:rsid w:val="002A604A"/>
    <w:rsid w:val="002A61CF"/>
    <w:rsid w:val="002A6215"/>
    <w:rsid w:val="002A6216"/>
    <w:rsid w:val="002A6274"/>
    <w:rsid w:val="002A6295"/>
    <w:rsid w:val="002A62CA"/>
    <w:rsid w:val="002A63B8"/>
    <w:rsid w:val="002A6409"/>
    <w:rsid w:val="002A6497"/>
    <w:rsid w:val="002A6527"/>
    <w:rsid w:val="002A6544"/>
    <w:rsid w:val="002A6563"/>
    <w:rsid w:val="002A65A7"/>
    <w:rsid w:val="002A675D"/>
    <w:rsid w:val="002A680D"/>
    <w:rsid w:val="002A683B"/>
    <w:rsid w:val="002A6871"/>
    <w:rsid w:val="002A68FA"/>
    <w:rsid w:val="002A6A5C"/>
    <w:rsid w:val="002A6BC1"/>
    <w:rsid w:val="002A6BC2"/>
    <w:rsid w:val="002A6C05"/>
    <w:rsid w:val="002A6D50"/>
    <w:rsid w:val="002A6DD5"/>
    <w:rsid w:val="002A6F05"/>
    <w:rsid w:val="002A6F51"/>
    <w:rsid w:val="002A6FE6"/>
    <w:rsid w:val="002A704A"/>
    <w:rsid w:val="002A7118"/>
    <w:rsid w:val="002A7149"/>
    <w:rsid w:val="002A7270"/>
    <w:rsid w:val="002A72D6"/>
    <w:rsid w:val="002A7398"/>
    <w:rsid w:val="002A746A"/>
    <w:rsid w:val="002A7547"/>
    <w:rsid w:val="002A756D"/>
    <w:rsid w:val="002A75A3"/>
    <w:rsid w:val="002A75C3"/>
    <w:rsid w:val="002A75F0"/>
    <w:rsid w:val="002A7600"/>
    <w:rsid w:val="002A7615"/>
    <w:rsid w:val="002A7755"/>
    <w:rsid w:val="002A77AC"/>
    <w:rsid w:val="002A7807"/>
    <w:rsid w:val="002A791A"/>
    <w:rsid w:val="002A797F"/>
    <w:rsid w:val="002A7C3B"/>
    <w:rsid w:val="002A7D1B"/>
    <w:rsid w:val="002A7D6A"/>
    <w:rsid w:val="002A7DE3"/>
    <w:rsid w:val="002A7E42"/>
    <w:rsid w:val="002A7F51"/>
    <w:rsid w:val="002A7FB3"/>
    <w:rsid w:val="002A7FDD"/>
    <w:rsid w:val="002AC086"/>
    <w:rsid w:val="002B0013"/>
    <w:rsid w:val="002B00CE"/>
    <w:rsid w:val="002B0198"/>
    <w:rsid w:val="002B0199"/>
    <w:rsid w:val="002B01B7"/>
    <w:rsid w:val="002B025D"/>
    <w:rsid w:val="002B029D"/>
    <w:rsid w:val="002B03E1"/>
    <w:rsid w:val="002B03ED"/>
    <w:rsid w:val="002B0410"/>
    <w:rsid w:val="002B0444"/>
    <w:rsid w:val="002B04CA"/>
    <w:rsid w:val="002B05CE"/>
    <w:rsid w:val="002B0817"/>
    <w:rsid w:val="002B0908"/>
    <w:rsid w:val="002B0961"/>
    <w:rsid w:val="002B09FB"/>
    <w:rsid w:val="002B0A3B"/>
    <w:rsid w:val="002B0A59"/>
    <w:rsid w:val="002B0AE6"/>
    <w:rsid w:val="002B0B27"/>
    <w:rsid w:val="002B0B9A"/>
    <w:rsid w:val="002B0C27"/>
    <w:rsid w:val="002B0C58"/>
    <w:rsid w:val="002B0D01"/>
    <w:rsid w:val="002B0D0C"/>
    <w:rsid w:val="002B0D2F"/>
    <w:rsid w:val="002B0E0A"/>
    <w:rsid w:val="002B0E4B"/>
    <w:rsid w:val="002B0EB8"/>
    <w:rsid w:val="002B0F09"/>
    <w:rsid w:val="002B0F30"/>
    <w:rsid w:val="002B0FAC"/>
    <w:rsid w:val="002B0FBC"/>
    <w:rsid w:val="002B0FF7"/>
    <w:rsid w:val="002B114F"/>
    <w:rsid w:val="002B1223"/>
    <w:rsid w:val="002B1226"/>
    <w:rsid w:val="002B1259"/>
    <w:rsid w:val="002B1414"/>
    <w:rsid w:val="002B15EB"/>
    <w:rsid w:val="002B1638"/>
    <w:rsid w:val="002B16F3"/>
    <w:rsid w:val="002B170F"/>
    <w:rsid w:val="002B1848"/>
    <w:rsid w:val="002B18B2"/>
    <w:rsid w:val="002B1913"/>
    <w:rsid w:val="002B195E"/>
    <w:rsid w:val="002B196B"/>
    <w:rsid w:val="002B1A4E"/>
    <w:rsid w:val="002B1A9D"/>
    <w:rsid w:val="002B1AC5"/>
    <w:rsid w:val="002B1AE9"/>
    <w:rsid w:val="002B1AEC"/>
    <w:rsid w:val="002B1B28"/>
    <w:rsid w:val="002B1B54"/>
    <w:rsid w:val="002B1B6E"/>
    <w:rsid w:val="002B1C59"/>
    <w:rsid w:val="002B1CC4"/>
    <w:rsid w:val="002B1CD9"/>
    <w:rsid w:val="002B1D0E"/>
    <w:rsid w:val="002B1D29"/>
    <w:rsid w:val="002B1DAB"/>
    <w:rsid w:val="002B1DB6"/>
    <w:rsid w:val="002B1F62"/>
    <w:rsid w:val="002B1FA8"/>
    <w:rsid w:val="002B1FC3"/>
    <w:rsid w:val="002B2052"/>
    <w:rsid w:val="002B21A6"/>
    <w:rsid w:val="002B227F"/>
    <w:rsid w:val="002B2292"/>
    <w:rsid w:val="002B22C7"/>
    <w:rsid w:val="002B235B"/>
    <w:rsid w:val="002B260F"/>
    <w:rsid w:val="002B2614"/>
    <w:rsid w:val="002B2793"/>
    <w:rsid w:val="002B2821"/>
    <w:rsid w:val="002B2948"/>
    <w:rsid w:val="002B298A"/>
    <w:rsid w:val="002B29D1"/>
    <w:rsid w:val="002B29E6"/>
    <w:rsid w:val="002B2A08"/>
    <w:rsid w:val="002B2AD3"/>
    <w:rsid w:val="002B2B07"/>
    <w:rsid w:val="002B2B32"/>
    <w:rsid w:val="002B2B66"/>
    <w:rsid w:val="002B2B94"/>
    <w:rsid w:val="002B2BF4"/>
    <w:rsid w:val="002B2C7F"/>
    <w:rsid w:val="002B2D29"/>
    <w:rsid w:val="002B2E5D"/>
    <w:rsid w:val="002B2F44"/>
    <w:rsid w:val="002B2FF2"/>
    <w:rsid w:val="002B2FF8"/>
    <w:rsid w:val="002B3046"/>
    <w:rsid w:val="002B30D3"/>
    <w:rsid w:val="002B30E4"/>
    <w:rsid w:val="002B3100"/>
    <w:rsid w:val="002B3109"/>
    <w:rsid w:val="002B3255"/>
    <w:rsid w:val="002B3281"/>
    <w:rsid w:val="002B3299"/>
    <w:rsid w:val="002B32B9"/>
    <w:rsid w:val="002B330C"/>
    <w:rsid w:val="002B34E6"/>
    <w:rsid w:val="002B3517"/>
    <w:rsid w:val="002B356D"/>
    <w:rsid w:val="002B3578"/>
    <w:rsid w:val="002B35EC"/>
    <w:rsid w:val="002B3693"/>
    <w:rsid w:val="002B3701"/>
    <w:rsid w:val="002B3756"/>
    <w:rsid w:val="002B37B7"/>
    <w:rsid w:val="002B3809"/>
    <w:rsid w:val="002B3944"/>
    <w:rsid w:val="002B39B5"/>
    <w:rsid w:val="002B3A14"/>
    <w:rsid w:val="002B3C2C"/>
    <w:rsid w:val="002B3CB1"/>
    <w:rsid w:val="002B3D05"/>
    <w:rsid w:val="002B3D11"/>
    <w:rsid w:val="002B3D51"/>
    <w:rsid w:val="002B3D83"/>
    <w:rsid w:val="002B3DA8"/>
    <w:rsid w:val="002B3E97"/>
    <w:rsid w:val="002B3EC2"/>
    <w:rsid w:val="002B3ED1"/>
    <w:rsid w:val="002B3F6C"/>
    <w:rsid w:val="002B3F72"/>
    <w:rsid w:val="002B403D"/>
    <w:rsid w:val="002B40A0"/>
    <w:rsid w:val="002B40F4"/>
    <w:rsid w:val="002B40F8"/>
    <w:rsid w:val="002B414F"/>
    <w:rsid w:val="002B41C0"/>
    <w:rsid w:val="002B4210"/>
    <w:rsid w:val="002B42B9"/>
    <w:rsid w:val="002B430A"/>
    <w:rsid w:val="002B4319"/>
    <w:rsid w:val="002B4396"/>
    <w:rsid w:val="002B43FA"/>
    <w:rsid w:val="002B4458"/>
    <w:rsid w:val="002B44ED"/>
    <w:rsid w:val="002B44FA"/>
    <w:rsid w:val="002B455A"/>
    <w:rsid w:val="002B45AF"/>
    <w:rsid w:val="002B45ED"/>
    <w:rsid w:val="002B4868"/>
    <w:rsid w:val="002B48C2"/>
    <w:rsid w:val="002B48EB"/>
    <w:rsid w:val="002B4910"/>
    <w:rsid w:val="002B4912"/>
    <w:rsid w:val="002B4984"/>
    <w:rsid w:val="002B49EA"/>
    <w:rsid w:val="002B4A02"/>
    <w:rsid w:val="002B4A0C"/>
    <w:rsid w:val="002B4A49"/>
    <w:rsid w:val="002B4C0E"/>
    <w:rsid w:val="002B4C14"/>
    <w:rsid w:val="002B4C39"/>
    <w:rsid w:val="002B4CAF"/>
    <w:rsid w:val="002B4CED"/>
    <w:rsid w:val="002B4D07"/>
    <w:rsid w:val="002B4D6D"/>
    <w:rsid w:val="002B4D9C"/>
    <w:rsid w:val="002B4DEB"/>
    <w:rsid w:val="002B4DFC"/>
    <w:rsid w:val="002B4E23"/>
    <w:rsid w:val="002B4EB4"/>
    <w:rsid w:val="002B4EE6"/>
    <w:rsid w:val="002B4F08"/>
    <w:rsid w:val="002B4F16"/>
    <w:rsid w:val="002B4FBF"/>
    <w:rsid w:val="002B4FE5"/>
    <w:rsid w:val="002B5042"/>
    <w:rsid w:val="002B50B2"/>
    <w:rsid w:val="002B51CB"/>
    <w:rsid w:val="002B51F1"/>
    <w:rsid w:val="002B5202"/>
    <w:rsid w:val="002B5443"/>
    <w:rsid w:val="002B54F6"/>
    <w:rsid w:val="002B5522"/>
    <w:rsid w:val="002B554B"/>
    <w:rsid w:val="002B55AB"/>
    <w:rsid w:val="002B56C5"/>
    <w:rsid w:val="002B5822"/>
    <w:rsid w:val="002B5857"/>
    <w:rsid w:val="002B58EF"/>
    <w:rsid w:val="002B5941"/>
    <w:rsid w:val="002B5985"/>
    <w:rsid w:val="002B59E2"/>
    <w:rsid w:val="002B5AAB"/>
    <w:rsid w:val="002B5B01"/>
    <w:rsid w:val="002B5B9F"/>
    <w:rsid w:val="002B5C6D"/>
    <w:rsid w:val="002B5D40"/>
    <w:rsid w:val="002B5DFF"/>
    <w:rsid w:val="002B5E4C"/>
    <w:rsid w:val="002B5F16"/>
    <w:rsid w:val="002B5F46"/>
    <w:rsid w:val="002B5F73"/>
    <w:rsid w:val="002B604D"/>
    <w:rsid w:val="002B607E"/>
    <w:rsid w:val="002B6089"/>
    <w:rsid w:val="002B60A8"/>
    <w:rsid w:val="002B613E"/>
    <w:rsid w:val="002B6187"/>
    <w:rsid w:val="002B61BA"/>
    <w:rsid w:val="002B61D0"/>
    <w:rsid w:val="002B61F7"/>
    <w:rsid w:val="002B6241"/>
    <w:rsid w:val="002B6343"/>
    <w:rsid w:val="002B647A"/>
    <w:rsid w:val="002B64D8"/>
    <w:rsid w:val="002B64D9"/>
    <w:rsid w:val="002B650C"/>
    <w:rsid w:val="002B662F"/>
    <w:rsid w:val="002B66B5"/>
    <w:rsid w:val="002B682B"/>
    <w:rsid w:val="002B6970"/>
    <w:rsid w:val="002B69AB"/>
    <w:rsid w:val="002B69C9"/>
    <w:rsid w:val="002B6A06"/>
    <w:rsid w:val="002B6ADD"/>
    <w:rsid w:val="002B6BC2"/>
    <w:rsid w:val="002B6CBC"/>
    <w:rsid w:val="002B6D0E"/>
    <w:rsid w:val="002B6DD1"/>
    <w:rsid w:val="002B6DF3"/>
    <w:rsid w:val="002B6E40"/>
    <w:rsid w:val="002B6EFB"/>
    <w:rsid w:val="002B7014"/>
    <w:rsid w:val="002B710E"/>
    <w:rsid w:val="002B710F"/>
    <w:rsid w:val="002B7112"/>
    <w:rsid w:val="002B711D"/>
    <w:rsid w:val="002B7253"/>
    <w:rsid w:val="002B72EA"/>
    <w:rsid w:val="002B7304"/>
    <w:rsid w:val="002B740B"/>
    <w:rsid w:val="002B743F"/>
    <w:rsid w:val="002B7557"/>
    <w:rsid w:val="002B77DD"/>
    <w:rsid w:val="002B7825"/>
    <w:rsid w:val="002B784F"/>
    <w:rsid w:val="002B7866"/>
    <w:rsid w:val="002B78DF"/>
    <w:rsid w:val="002B7949"/>
    <w:rsid w:val="002B79B2"/>
    <w:rsid w:val="002B7A00"/>
    <w:rsid w:val="002B7A0B"/>
    <w:rsid w:val="002B7A0D"/>
    <w:rsid w:val="002B7A77"/>
    <w:rsid w:val="002B7AB3"/>
    <w:rsid w:val="002B7B26"/>
    <w:rsid w:val="002B7B3A"/>
    <w:rsid w:val="002B7BDB"/>
    <w:rsid w:val="002B7BEA"/>
    <w:rsid w:val="002B7BF7"/>
    <w:rsid w:val="002B7CAB"/>
    <w:rsid w:val="002B7D57"/>
    <w:rsid w:val="002B7DCF"/>
    <w:rsid w:val="002B7F03"/>
    <w:rsid w:val="002B7FCA"/>
    <w:rsid w:val="002BE365"/>
    <w:rsid w:val="002C0038"/>
    <w:rsid w:val="002C0066"/>
    <w:rsid w:val="002C00E8"/>
    <w:rsid w:val="002C01B9"/>
    <w:rsid w:val="002C01CE"/>
    <w:rsid w:val="002C025C"/>
    <w:rsid w:val="002C02A8"/>
    <w:rsid w:val="002C03A7"/>
    <w:rsid w:val="002C046D"/>
    <w:rsid w:val="002C0583"/>
    <w:rsid w:val="002C0593"/>
    <w:rsid w:val="002C0604"/>
    <w:rsid w:val="002C063E"/>
    <w:rsid w:val="002C0696"/>
    <w:rsid w:val="002C06F2"/>
    <w:rsid w:val="002C072A"/>
    <w:rsid w:val="002C075B"/>
    <w:rsid w:val="002C0769"/>
    <w:rsid w:val="002C08D2"/>
    <w:rsid w:val="002C0909"/>
    <w:rsid w:val="002C0A75"/>
    <w:rsid w:val="002C0AC8"/>
    <w:rsid w:val="002C0ACC"/>
    <w:rsid w:val="002C0B4D"/>
    <w:rsid w:val="002C0B53"/>
    <w:rsid w:val="002C0C5E"/>
    <w:rsid w:val="002C0C91"/>
    <w:rsid w:val="002C0CB9"/>
    <w:rsid w:val="002C0CBE"/>
    <w:rsid w:val="002C0CCB"/>
    <w:rsid w:val="002C0CD7"/>
    <w:rsid w:val="002C0CF0"/>
    <w:rsid w:val="002C0D4F"/>
    <w:rsid w:val="002C0ED7"/>
    <w:rsid w:val="002C0FB3"/>
    <w:rsid w:val="002C1082"/>
    <w:rsid w:val="002C108E"/>
    <w:rsid w:val="002C10B9"/>
    <w:rsid w:val="002C113C"/>
    <w:rsid w:val="002C11CC"/>
    <w:rsid w:val="002C1234"/>
    <w:rsid w:val="002C12A9"/>
    <w:rsid w:val="002C13F1"/>
    <w:rsid w:val="002C1404"/>
    <w:rsid w:val="002C1434"/>
    <w:rsid w:val="002C152A"/>
    <w:rsid w:val="002C15A8"/>
    <w:rsid w:val="002C1610"/>
    <w:rsid w:val="002C1789"/>
    <w:rsid w:val="002C17E4"/>
    <w:rsid w:val="002C1835"/>
    <w:rsid w:val="002C18D6"/>
    <w:rsid w:val="002C18EB"/>
    <w:rsid w:val="002C1934"/>
    <w:rsid w:val="002C199C"/>
    <w:rsid w:val="002C1A10"/>
    <w:rsid w:val="002C1A1A"/>
    <w:rsid w:val="002C1A7A"/>
    <w:rsid w:val="002C1DE8"/>
    <w:rsid w:val="002C1E32"/>
    <w:rsid w:val="002C1E96"/>
    <w:rsid w:val="002C1E9F"/>
    <w:rsid w:val="002C1EA0"/>
    <w:rsid w:val="002C1F61"/>
    <w:rsid w:val="002C1FF4"/>
    <w:rsid w:val="002C2016"/>
    <w:rsid w:val="002C20D9"/>
    <w:rsid w:val="002C20E5"/>
    <w:rsid w:val="002C22E3"/>
    <w:rsid w:val="002C236E"/>
    <w:rsid w:val="002C241A"/>
    <w:rsid w:val="002C2423"/>
    <w:rsid w:val="002C2686"/>
    <w:rsid w:val="002C2853"/>
    <w:rsid w:val="002C2938"/>
    <w:rsid w:val="002C2A54"/>
    <w:rsid w:val="002C2AA6"/>
    <w:rsid w:val="002C2AFD"/>
    <w:rsid w:val="002C2B1A"/>
    <w:rsid w:val="002C2BEA"/>
    <w:rsid w:val="002C2CC5"/>
    <w:rsid w:val="002C2CC8"/>
    <w:rsid w:val="002C2CE9"/>
    <w:rsid w:val="002C2D2D"/>
    <w:rsid w:val="002C2D32"/>
    <w:rsid w:val="002C2E07"/>
    <w:rsid w:val="002C2EA5"/>
    <w:rsid w:val="002C2F41"/>
    <w:rsid w:val="002C3007"/>
    <w:rsid w:val="002C315B"/>
    <w:rsid w:val="002C31FA"/>
    <w:rsid w:val="002C32EC"/>
    <w:rsid w:val="002C3365"/>
    <w:rsid w:val="002C339F"/>
    <w:rsid w:val="002C33B3"/>
    <w:rsid w:val="002C359D"/>
    <w:rsid w:val="002C35BA"/>
    <w:rsid w:val="002C35DF"/>
    <w:rsid w:val="002C35FE"/>
    <w:rsid w:val="002C3636"/>
    <w:rsid w:val="002C3670"/>
    <w:rsid w:val="002C36D0"/>
    <w:rsid w:val="002C3754"/>
    <w:rsid w:val="002C3767"/>
    <w:rsid w:val="002C3796"/>
    <w:rsid w:val="002C37F0"/>
    <w:rsid w:val="002C385C"/>
    <w:rsid w:val="002C385D"/>
    <w:rsid w:val="002C392A"/>
    <w:rsid w:val="002C3A7D"/>
    <w:rsid w:val="002C3B6D"/>
    <w:rsid w:val="002C3BA2"/>
    <w:rsid w:val="002C3C00"/>
    <w:rsid w:val="002C3C7C"/>
    <w:rsid w:val="002C3C8E"/>
    <w:rsid w:val="002C3E17"/>
    <w:rsid w:val="002C3E94"/>
    <w:rsid w:val="002C3EFE"/>
    <w:rsid w:val="002C4040"/>
    <w:rsid w:val="002C40F2"/>
    <w:rsid w:val="002C4190"/>
    <w:rsid w:val="002C4194"/>
    <w:rsid w:val="002C41F0"/>
    <w:rsid w:val="002C4219"/>
    <w:rsid w:val="002C4224"/>
    <w:rsid w:val="002C4237"/>
    <w:rsid w:val="002C423B"/>
    <w:rsid w:val="002C42A1"/>
    <w:rsid w:val="002C437A"/>
    <w:rsid w:val="002C43F8"/>
    <w:rsid w:val="002C4400"/>
    <w:rsid w:val="002C4426"/>
    <w:rsid w:val="002C4462"/>
    <w:rsid w:val="002C455B"/>
    <w:rsid w:val="002C45A7"/>
    <w:rsid w:val="002C460C"/>
    <w:rsid w:val="002C4628"/>
    <w:rsid w:val="002C4639"/>
    <w:rsid w:val="002C47BA"/>
    <w:rsid w:val="002C47F6"/>
    <w:rsid w:val="002C486D"/>
    <w:rsid w:val="002C488D"/>
    <w:rsid w:val="002C48B1"/>
    <w:rsid w:val="002C48DA"/>
    <w:rsid w:val="002C48DF"/>
    <w:rsid w:val="002C494C"/>
    <w:rsid w:val="002C4956"/>
    <w:rsid w:val="002C4A1E"/>
    <w:rsid w:val="002C4C17"/>
    <w:rsid w:val="002C4C19"/>
    <w:rsid w:val="002C4C89"/>
    <w:rsid w:val="002C4CAD"/>
    <w:rsid w:val="002C4DA5"/>
    <w:rsid w:val="002C4DF9"/>
    <w:rsid w:val="002C4E11"/>
    <w:rsid w:val="002C4E55"/>
    <w:rsid w:val="002C4E96"/>
    <w:rsid w:val="002C4F02"/>
    <w:rsid w:val="002C507E"/>
    <w:rsid w:val="002C50D9"/>
    <w:rsid w:val="002C51AC"/>
    <w:rsid w:val="002C522D"/>
    <w:rsid w:val="002C5391"/>
    <w:rsid w:val="002C53D9"/>
    <w:rsid w:val="002C5513"/>
    <w:rsid w:val="002C5738"/>
    <w:rsid w:val="002C5775"/>
    <w:rsid w:val="002C57AA"/>
    <w:rsid w:val="002C57CC"/>
    <w:rsid w:val="002C5812"/>
    <w:rsid w:val="002C5848"/>
    <w:rsid w:val="002C58CC"/>
    <w:rsid w:val="002C5908"/>
    <w:rsid w:val="002C5962"/>
    <w:rsid w:val="002C59C8"/>
    <w:rsid w:val="002C59F7"/>
    <w:rsid w:val="002C5B52"/>
    <w:rsid w:val="002C5C08"/>
    <w:rsid w:val="002C5C12"/>
    <w:rsid w:val="002C5C15"/>
    <w:rsid w:val="002C5C2A"/>
    <w:rsid w:val="002C5CB0"/>
    <w:rsid w:val="002C5CF1"/>
    <w:rsid w:val="002C5CF7"/>
    <w:rsid w:val="002C5D27"/>
    <w:rsid w:val="002C5E04"/>
    <w:rsid w:val="002C5E38"/>
    <w:rsid w:val="002C5F27"/>
    <w:rsid w:val="002C5FA6"/>
    <w:rsid w:val="002C5FAF"/>
    <w:rsid w:val="002C5FDA"/>
    <w:rsid w:val="002C606A"/>
    <w:rsid w:val="002C6093"/>
    <w:rsid w:val="002C6125"/>
    <w:rsid w:val="002C614A"/>
    <w:rsid w:val="002C6302"/>
    <w:rsid w:val="002C63C9"/>
    <w:rsid w:val="002C63D9"/>
    <w:rsid w:val="002C63DF"/>
    <w:rsid w:val="002C657C"/>
    <w:rsid w:val="002C6580"/>
    <w:rsid w:val="002C65A7"/>
    <w:rsid w:val="002C672B"/>
    <w:rsid w:val="002C67DE"/>
    <w:rsid w:val="002C6813"/>
    <w:rsid w:val="002C6823"/>
    <w:rsid w:val="002C6844"/>
    <w:rsid w:val="002C68EB"/>
    <w:rsid w:val="002C693A"/>
    <w:rsid w:val="002C6978"/>
    <w:rsid w:val="002C69DA"/>
    <w:rsid w:val="002C69F6"/>
    <w:rsid w:val="002C6A66"/>
    <w:rsid w:val="002C6A81"/>
    <w:rsid w:val="002C6ADC"/>
    <w:rsid w:val="002C6B44"/>
    <w:rsid w:val="002C6D77"/>
    <w:rsid w:val="002C6E0E"/>
    <w:rsid w:val="002C6E3B"/>
    <w:rsid w:val="002C6ECD"/>
    <w:rsid w:val="002C6F49"/>
    <w:rsid w:val="002C7012"/>
    <w:rsid w:val="002C7033"/>
    <w:rsid w:val="002C7084"/>
    <w:rsid w:val="002C7095"/>
    <w:rsid w:val="002C70D0"/>
    <w:rsid w:val="002C7155"/>
    <w:rsid w:val="002C71D6"/>
    <w:rsid w:val="002C71F2"/>
    <w:rsid w:val="002C74E5"/>
    <w:rsid w:val="002C7533"/>
    <w:rsid w:val="002C756A"/>
    <w:rsid w:val="002C75DE"/>
    <w:rsid w:val="002C75E6"/>
    <w:rsid w:val="002C769B"/>
    <w:rsid w:val="002C76D8"/>
    <w:rsid w:val="002C7717"/>
    <w:rsid w:val="002C7740"/>
    <w:rsid w:val="002C789B"/>
    <w:rsid w:val="002C791B"/>
    <w:rsid w:val="002C797F"/>
    <w:rsid w:val="002C79D9"/>
    <w:rsid w:val="002C7B76"/>
    <w:rsid w:val="002C7BA9"/>
    <w:rsid w:val="002C7BC2"/>
    <w:rsid w:val="002C7BD6"/>
    <w:rsid w:val="002C7DFE"/>
    <w:rsid w:val="002C7E8F"/>
    <w:rsid w:val="002C7E9D"/>
    <w:rsid w:val="002C7F14"/>
    <w:rsid w:val="002C7FE8"/>
    <w:rsid w:val="002D0061"/>
    <w:rsid w:val="002D008C"/>
    <w:rsid w:val="002D00AB"/>
    <w:rsid w:val="002D00DC"/>
    <w:rsid w:val="002D011E"/>
    <w:rsid w:val="002D0174"/>
    <w:rsid w:val="002D01A2"/>
    <w:rsid w:val="002D01F3"/>
    <w:rsid w:val="002D0291"/>
    <w:rsid w:val="002D04BE"/>
    <w:rsid w:val="002D0500"/>
    <w:rsid w:val="002D067B"/>
    <w:rsid w:val="002D0685"/>
    <w:rsid w:val="002D06B9"/>
    <w:rsid w:val="002D0725"/>
    <w:rsid w:val="002D079B"/>
    <w:rsid w:val="002D08CB"/>
    <w:rsid w:val="002D0965"/>
    <w:rsid w:val="002D0ADC"/>
    <w:rsid w:val="002D0CA5"/>
    <w:rsid w:val="002D0CEC"/>
    <w:rsid w:val="002D0D73"/>
    <w:rsid w:val="002D0DC3"/>
    <w:rsid w:val="002D0E13"/>
    <w:rsid w:val="002D0F48"/>
    <w:rsid w:val="002D1005"/>
    <w:rsid w:val="002D10A9"/>
    <w:rsid w:val="002D10F0"/>
    <w:rsid w:val="002D1144"/>
    <w:rsid w:val="002D116B"/>
    <w:rsid w:val="002D11C2"/>
    <w:rsid w:val="002D11CC"/>
    <w:rsid w:val="002D11D5"/>
    <w:rsid w:val="002D11E6"/>
    <w:rsid w:val="002D1224"/>
    <w:rsid w:val="002D1298"/>
    <w:rsid w:val="002D12FF"/>
    <w:rsid w:val="002D141E"/>
    <w:rsid w:val="002D1444"/>
    <w:rsid w:val="002D1486"/>
    <w:rsid w:val="002D150D"/>
    <w:rsid w:val="002D151B"/>
    <w:rsid w:val="002D156F"/>
    <w:rsid w:val="002D1589"/>
    <w:rsid w:val="002D15F0"/>
    <w:rsid w:val="002D1646"/>
    <w:rsid w:val="002D167F"/>
    <w:rsid w:val="002D16CC"/>
    <w:rsid w:val="002D16FD"/>
    <w:rsid w:val="002D17D9"/>
    <w:rsid w:val="002D1956"/>
    <w:rsid w:val="002D19AB"/>
    <w:rsid w:val="002D19CD"/>
    <w:rsid w:val="002D1A64"/>
    <w:rsid w:val="002D1A82"/>
    <w:rsid w:val="002D1BFA"/>
    <w:rsid w:val="002D1C00"/>
    <w:rsid w:val="002D1C70"/>
    <w:rsid w:val="002D1C90"/>
    <w:rsid w:val="002D1C91"/>
    <w:rsid w:val="002D1DF2"/>
    <w:rsid w:val="002D1E5C"/>
    <w:rsid w:val="002D1E79"/>
    <w:rsid w:val="002D1F50"/>
    <w:rsid w:val="002D1FB1"/>
    <w:rsid w:val="002D1FDF"/>
    <w:rsid w:val="002D2009"/>
    <w:rsid w:val="002D2050"/>
    <w:rsid w:val="002D209B"/>
    <w:rsid w:val="002D20C8"/>
    <w:rsid w:val="002D21FE"/>
    <w:rsid w:val="002D220C"/>
    <w:rsid w:val="002D22C4"/>
    <w:rsid w:val="002D22FE"/>
    <w:rsid w:val="002D246E"/>
    <w:rsid w:val="002D2495"/>
    <w:rsid w:val="002D24BB"/>
    <w:rsid w:val="002D24C8"/>
    <w:rsid w:val="002D25EA"/>
    <w:rsid w:val="002D25EF"/>
    <w:rsid w:val="002D25FF"/>
    <w:rsid w:val="002D262A"/>
    <w:rsid w:val="002D263B"/>
    <w:rsid w:val="002D263D"/>
    <w:rsid w:val="002D26DF"/>
    <w:rsid w:val="002D26E5"/>
    <w:rsid w:val="002D27E2"/>
    <w:rsid w:val="002D27FA"/>
    <w:rsid w:val="002D2817"/>
    <w:rsid w:val="002D286A"/>
    <w:rsid w:val="002D2870"/>
    <w:rsid w:val="002D289B"/>
    <w:rsid w:val="002D290E"/>
    <w:rsid w:val="002D2997"/>
    <w:rsid w:val="002D2A2B"/>
    <w:rsid w:val="002D2B02"/>
    <w:rsid w:val="002D2B4E"/>
    <w:rsid w:val="002D2B61"/>
    <w:rsid w:val="002D2B67"/>
    <w:rsid w:val="002D2CBD"/>
    <w:rsid w:val="002D2DFA"/>
    <w:rsid w:val="002D2E0B"/>
    <w:rsid w:val="002D2EEA"/>
    <w:rsid w:val="002D2F2D"/>
    <w:rsid w:val="002D3051"/>
    <w:rsid w:val="002D32C0"/>
    <w:rsid w:val="002D337B"/>
    <w:rsid w:val="002D33E7"/>
    <w:rsid w:val="002D342F"/>
    <w:rsid w:val="002D349D"/>
    <w:rsid w:val="002D3553"/>
    <w:rsid w:val="002D364B"/>
    <w:rsid w:val="002D3725"/>
    <w:rsid w:val="002D37B8"/>
    <w:rsid w:val="002D37C8"/>
    <w:rsid w:val="002D382D"/>
    <w:rsid w:val="002D386F"/>
    <w:rsid w:val="002D387D"/>
    <w:rsid w:val="002D3931"/>
    <w:rsid w:val="002D39E6"/>
    <w:rsid w:val="002D3A0A"/>
    <w:rsid w:val="002D3A5A"/>
    <w:rsid w:val="002D3A8C"/>
    <w:rsid w:val="002D3AF7"/>
    <w:rsid w:val="002D3B4B"/>
    <w:rsid w:val="002D3BE5"/>
    <w:rsid w:val="002D3D22"/>
    <w:rsid w:val="002D3D37"/>
    <w:rsid w:val="002D3E08"/>
    <w:rsid w:val="002D3E2D"/>
    <w:rsid w:val="002D3ECE"/>
    <w:rsid w:val="002D3EDA"/>
    <w:rsid w:val="002D3F07"/>
    <w:rsid w:val="002D3FCA"/>
    <w:rsid w:val="002D404A"/>
    <w:rsid w:val="002D4080"/>
    <w:rsid w:val="002D40C9"/>
    <w:rsid w:val="002D420A"/>
    <w:rsid w:val="002D4290"/>
    <w:rsid w:val="002D42E2"/>
    <w:rsid w:val="002D437C"/>
    <w:rsid w:val="002D44B5"/>
    <w:rsid w:val="002D4580"/>
    <w:rsid w:val="002D4616"/>
    <w:rsid w:val="002D4641"/>
    <w:rsid w:val="002D4660"/>
    <w:rsid w:val="002D475B"/>
    <w:rsid w:val="002D47CE"/>
    <w:rsid w:val="002D481E"/>
    <w:rsid w:val="002D4847"/>
    <w:rsid w:val="002D487C"/>
    <w:rsid w:val="002D489E"/>
    <w:rsid w:val="002D491A"/>
    <w:rsid w:val="002D4953"/>
    <w:rsid w:val="002D49CC"/>
    <w:rsid w:val="002D4A22"/>
    <w:rsid w:val="002D4A7C"/>
    <w:rsid w:val="002D4AD3"/>
    <w:rsid w:val="002D4AEF"/>
    <w:rsid w:val="002D4B23"/>
    <w:rsid w:val="002D4B52"/>
    <w:rsid w:val="002D4BB2"/>
    <w:rsid w:val="002D4BC3"/>
    <w:rsid w:val="002D4D28"/>
    <w:rsid w:val="002D4D2E"/>
    <w:rsid w:val="002D4E10"/>
    <w:rsid w:val="002D4E28"/>
    <w:rsid w:val="002D4E6A"/>
    <w:rsid w:val="002D4EC9"/>
    <w:rsid w:val="002D4ECC"/>
    <w:rsid w:val="002D4EED"/>
    <w:rsid w:val="002D4F8A"/>
    <w:rsid w:val="002D5008"/>
    <w:rsid w:val="002D5033"/>
    <w:rsid w:val="002D5043"/>
    <w:rsid w:val="002D5145"/>
    <w:rsid w:val="002D51B7"/>
    <w:rsid w:val="002D5237"/>
    <w:rsid w:val="002D52DE"/>
    <w:rsid w:val="002D53B2"/>
    <w:rsid w:val="002D53D3"/>
    <w:rsid w:val="002D551C"/>
    <w:rsid w:val="002D55CC"/>
    <w:rsid w:val="002D5623"/>
    <w:rsid w:val="002D5673"/>
    <w:rsid w:val="002D581C"/>
    <w:rsid w:val="002D5857"/>
    <w:rsid w:val="002D585B"/>
    <w:rsid w:val="002D58EE"/>
    <w:rsid w:val="002D5904"/>
    <w:rsid w:val="002D59EB"/>
    <w:rsid w:val="002D5A4A"/>
    <w:rsid w:val="002D5B21"/>
    <w:rsid w:val="002D5B32"/>
    <w:rsid w:val="002D5B39"/>
    <w:rsid w:val="002D5C71"/>
    <w:rsid w:val="002D5E0F"/>
    <w:rsid w:val="002D5E36"/>
    <w:rsid w:val="002D5E94"/>
    <w:rsid w:val="002D5EA4"/>
    <w:rsid w:val="002D5F68"/>
    <w:rsid w:val="002D5F6F"/>
    <w:rsid w:val="002D6012"/>
    <w:rsid w:val="002D60B0"/>
    <w:rsid w:val="002D60C2"/>
    <w:rsid w:val="002D6155"/>
    <w:rsid w:val="002D616A"/>
    <w:rsid w:val="002D6172"/>
    <w:rsid w:val="002D618C"/>
    <w:rsid w:val="002D6223"/>
    <w:rsid w:val="002D6306"/>
    <w:rsid w:val="002D6316"/>
    <w:rsid w:val="002D631F"/>
    <w:rsid w:val="002D6344"/>
    <w:rsid w:val="002D6395"/>
    <w:rsid w:val="002D6500"/>
    <w:rsid w:val="002D6524"/>
    <w:rsid w:val="002D6528"/>
    <w:rsid w:val="002D653B"/>
    <w:rsid w:val="002D6555"/>
    <w:rsid w:val="002D66C1"/>
    <w:rsid w:val="002D6702"/>
    <w:rsid w:val="002D675F"/>
    <w:rsid w:val="002D67DD"/>
    <w:rsid w:val="002D6861"/>
    <w:rsid w:val="002D6868"/>
    <w:rsid w:val="002D689D"/>
    <w:rsid w:val="002D68A2"/>
    <w:rsid w:val="002D6940"/>
    <w:rsid w:val="002D6960"/>
    <w:rsid w:val="002D69DA"/>
    <w:rsid w:val="002D6A04"/>
    <w:rsid w:val="002D6A09"/>
    <w:rsid w:val="002D6ACE"/>
    <w:rsid w:val="002D6B5E"/>
    <w:rsid w:val="002D6B96"/>
    <w:rsid w:val="002D6B9E"/>
    <w:rsid w:val="002D6E2B"/>
    <w:rsid w:val="002D6E2D"/>
    <w:rsid w:val="002D6F0B"/>
    <w:rsid w:val="002D6F64"/>
    <w:rsid w:val="002D6FDB"/>
    <w:rsid w:val="002D7030"/>
    <w:rsid w:val="002D7055"/>
    <w:rsid w:val="002D7165"/>
    <w:rsid w:val="002D7218"/>
    <w:rsid w:val="002D72C7"/>
    <w:rsid w:val="002D73DE"/>
    <w:rsid w:val="002D7432"/>
    <w:rsid w:val="002D75E4"/>
    <w:rsid w:val="002D7678"/>
    <w:rsid w:val="002D7718"/>
    <w:rsid w:val="002D77F8"/>
    <w:rsid w:val="002D7805"/>
    <w:rsid w:val="002D7872"/>
    <w:rsid w:val="002D78B9"/>
    <w:rsid w:val="002D78BC"/>
    <w:rsid w:val="002D78C7"/>
    <w:rsid w:val="002D7966"/>
    <w:rsid w:val="002D79BB"/>
    <w:rsid w:val="002D7A8D"/>
    <w:rsid w:val="002D7ABF"/>
    <w:rsid w:val="002D7B05"/>
    <w:rsid w:val="002D7B7F"/>
    <w:rsid w:val="002D7BE7"/>
    <w:rsid w:val="002D7C60"/>
    <w:rsid w:val="002D7D63"/>
    <w:rsid w:val="002D7DB6"/>
    <w:rsid w:val="002D7E67"/>
    <w:rsid w:val="002D7E6E"/>
    <w:rsid w:val="002D7EB7"/>
    <w:rsid w:val="002D7EEC"/>
    <w:rsid w:val="002D7FFD"/>
    <w:rsid w:val="002DBDD5"/>
    <w:rsid w:val="002E0073"/>
    <w:rsid w:val="002E0145"/>
    <w:rsid w:val="002E01D5"/>
    <w:rsid w:val="002E01E2"/>
    <w:rsid w:val="002E0236"/>
    <w:rsid w:val="002E0251"/>
    <w:rsid w:val="002E0258"/>
    <w:rsid w:val="002E026E"/>
    <w:rsid w:val="002E0325"/>
    <w:rsid w:val="002E033E"/>
    <w:rsid w:val="002E05D2"/>
    <w:rsid w:val="002E0625"/>
    <w:rsid w:val="002E070D"/>
    <w:rsid w:val="002E0773"/>
    <w:rsid w:val="002E082D"/>
    <w:rsid w:val="002E099B"/>
    <w:rsid w:val="002E0A9E"/>
    <w:rsid w:val="002E0B21"/>
    <w:rsid w:val="002E0B42"/>
    <w:rsid w:val="002E0B70"/>
    <w:rsid w:val="002E0BF9"/>
    <w:rsid w:val="002E0C25"/>
    <w:rsid w:val="002E0C78"/>
    <w:rsid w:val="002E0C8D"/>
    <w:rsid w:val="002E0D4F"/>
    <w:rsid w:val="002E0DCD"/>
    <w:rsid w:val="002E0DD1"/>
    <w:rsid w:val="002E0E61"/>
    <w:rsid w:val="002E0E6D"/>
    <w:rsid w:val="002E0E90"/>
    <w:rsid w:val="002E0F03"/>
    <w:rsid w:val="002E0F1F"/>
    <w:rsid w:val="002E101F"/>
    <w:rsid w:val="002E106C"/>
    <w:rsid w:val="002E10C5"/>
    <w:rsid w:val="002E10C6"/>
    <w:rsid w:val="002E1154"/>
    <w:rsid w:val="002E118E"/>
    <w:rsid w:val="002E11DD"/>
    <w:rsid w:val="002E121E"/>
    <w:rsid w:val="002E12AA"/>
    <w:rsid w:val="002E12D7"/>
    <w:rsid w:val="002E12D8"/>
    <w:rsid w:val="002E12F7"/>
    <w:rsid w:val="002E1341"/>
    <w:rsid w:val="002E13EB"/>
    <w:rsid w:val="002E142A"/>
    <w:rsid w:val="002E1475"/>
    <w:rsid w:val="002E14C0"/>
    <w:rsid w:val="002E14E4"/>
    <w:rsid w:val="002E1501"/>
    <w:rsid w:val="002E1506"/>
    <w:rsid w:val="002E150F"/>
    <w:rsid w:val="002E153D"/>
    <w:rsid w:val="002E15CB"/>
    <w:rsid w:val="002E161E"/>
    <w:rsid w:val="002E16CB"/>
    <w:rsid w:val="002E172C"/>
    <w:rsid w:val="002E1813"/>
    <w:rsid w:val="002E1903"/>
    <w:rsid w:val="002E1940"/>
    <w:rsid w:val="002E1991"/>
    <w:rsid w:val="002E19FF"/>
    <w:rsid w:val="002E1A28"/>
    <w:rsid w:val="002E1A7E"/>
    <w:rsid w:val="002E1AA4"/>
    <w:rsid w:val="002E1AC0"/>
    <w:rsid w:val="002E1B11"/>
    <w:rsid w:val="002E1B63"/>
    <w:rsid w:val="002E1CDC"/>
    <w:rsid w:val="002E1DA4"/>
    <w:rsid w:val="002E1E29"/>
    <w:rsid w:val="002E1E8B"/>
    <w:rsid w:val="002E1EA8"/>
    <w:rsid w:val="002E1F53"/>
    <w:rsid w:val="002E1F5B"/>
    <w:rsid w:val="002E200A"/>
    <w:rsid w:val="002E201C"/>
    <w:rsid w:val="002E218E"/>
    <w:rsid w:val="002E2264"/>
    <w:rsid w:val="002E2268"/>
    <w:rsid w:val="002E237C"/>
    <w:rsid w:val="002E24F7"/>
    <w:rsid w:val="002E2503"/>
    <w:rsid w:val="002E25A5"/>
    <w:rsid w:val="002E25AF"/>
    <w:rsid w:val="002E25DF"/>
    <w:rsid w:val="002E26A3"/>
    <w:rsid w:val="002E26C9"/>
    <w:rsid w:val="002E26FB"/>
    <w:rsid w:val="002E276C"/>
    <w:rsid w:val="002E278E"/>
    <w:rsid w:val="002E280A"/>
    <w:rsid w:val="002E28B5"/>
    <w:rsid w:val="002E2919"/>
    <w:rsid w:val="002E293C"/>
    <w:rsid w:val="002E2967"/>
    <w:rsid w:val="002E2982"/>
    <w:rsid w:val="002E2990"/>
    <w:rsid w:val="002E2A26"/>
    <w:rsid w:val="002E2A2B"/>
    <w:rsid w:val="002E2A77"/>
    <w:rsid w:val="002E2A9A"/>
    <w:rsid w:val="002E2AAB"/>
    <w:rsid w:val="002E2AC2"/>
    <w:rsid w:val="002E2B05"/>
    <w:rsid w:val="002E2B7C"/>
    <w:rsid w:val="002E2B9B"/>
    <w:rsid w:val="002E2BA3"/>
    <w:rsid w:val="002E2CD2"/>
    <w:rsid w:val="002E2E73"/>
    <w:rsid w:val="002E2EE6"/>
    <w:rsid w:val="002E2F92"/>
    <w:rsid w:val="002E2FDA"/>
    <w:rsid w:val="002E3010"/>
    <w:rsid w:val="002E304D"/>
    <w:rsid w:val="002E3090"/>
    <w:rsid w:val="002E30F8"/>
    <w:rsid w:val="002E314F"/>
    <w:rsid w:val="002E3252"/>
    <w:rsid w:val="002E3277"/>
    <w:rsid w:val="002E32CE"/>
    <w:rsid w:val="002E32EC"/>
    <w:rsid w:val="002E33C2"/>
    <w:rsid w:val="002E340E"/>
    <w:rsid w:val="002E3516"/>
    <w:rsid w:val="002E35F6"/>
    <w:rsid w:val="002E3617"/>
    <w:rsid w:val="002E369C"/>
    <w:rsid w:val="002E3846"/>
    <w:rsid w:val="002E387C"/>
    <w:rsid w:val="002E3890"/>
    <w:rsid w:val="002E39EC"/>
    <w:rsid w:val="002E3A4D"/>
    <w:rsid w:val="002E3A91"/>
    <w:rsid w:val="002E3B7C"/>
    <w:rsid w:val="002E3C02"/>
    <w:rsid w:val="002E3C43"/>
    <w:rsid w:val="002E3D26"/>
    <w:rsid w:val="002E3D4C"/>
    <w:rsid w:val="002E3D74"/>
    <w:rsid w:val="002E3D9E"/>
    <w:rsid w:val="002E3DB2"/>
    <w:rsid w:val="002E3DC0"/>
    <w:rsid w:val="002E3F72"/>
    <w:rsid w:val="002E3F9B"/>
    <w:rsid w:val="002E3FD8"/>
    <w:rsid w:val="002E4040"/>
    <w:rsid w:val="002E4044"/>
    <w:rsid w:val="002E4156"/>
    <w:rsid w:val="002E42DD"/>
    <w:rsid w:val="002E42F9"/>
    <w:rsid w:val="002E43B9"/>
    <w:rsid w:val="002E43E1"/>
    <w:rsid w:val="002E4468"/>
    <w:rsid w:val="002E44D2"/>
    <w:rsid w:val="002E44ED"/>
    <w:rsid w:val="002E4546"/>
    <w:rsid w:val="002E455D"/>
    <w:rsid w:val="002E45C8"/>
    <w:rsid w:val="002E45CD"/>
    <w:rsid w:val="002E45F4"/>
    <w:rsid w:val="002E4660"/>
    <w:rsid w:val="002E468C"/>
    <w:rsid w:val="002E46C4"/>
    <w:rsid w:val="002E4769"/>
    <w:rsid w:val="002E48AD"/>
    <w:rsid w:val="002E4A65"/>
    <w:rsid w:val="002E4B1B"/>
    <w:rsid w:val="002E4B5A"/>
    <w:rsid w:val="002E4B94"/>
    <w:rsid w:val="002E4BE2"/>
    <w:rsid w:val="002E4BE8"/>
    <w:rsid w:val="002E4C92"/>
    <w:rsid w:val="002E4E2C"/>
    <w:rsid w:val="002E5077"/>
    <w:rsid w:val="002E508D"/>
    <w:rsid w:val="002E50D7"/>
    <w:rsid w:val="002E5210"/>
    <w:rsid w:val="002E521D"/>
    <w:rsid w:val="002E53C7"/>
    <w:rsid w:val="002E54A2"/>
    <w:rsid w:val="002E550C"/>
    <w:rsid w:val="002E553F"/>
    <w:rsid w:val="002E56B4"/>
    <w:rsid w:val="002E5829"/>
    <w:rsid w:val="002E589B"/>
    <w:rsid w:val="002E58DA"/>
    <w:rsid w:val="002E5903"/>
    <w:rsid w:val="002E5C3B"/>
    <w:rsid w:val="002E5C60"/>
    <w:rsid w:val="002E5DC8"/>
    <w:rsid w:val="002E5DE4"/>
    <w:rsid w:val="002E5E30"/>
    <w:rsid w:val="002E5E6D"/>
    <w:rsid w:val="002E5E82"/>
    <w:rsid w:val="002E5FCC"/>
    <w:rsid w:val="002E5FDF"/>
    <w:rsid w:val="002E6100"/>
    <w:rsid w:val="002E6178"/>
    <w:rsid w:val="002E61D8"/>
    <w:rsid w:val="002E61F8"/>
    <w:rsid w:val="002E620A"/>
    <w:rsid w:val="002E625D"/>
    <w:rsid w:val="002E628E"/>
    <w:rsid w:val="002E6368"/>
    <w:rsid w:val="002E63B9"/>
    <w:rsid w:val="002E6414"/>
    <w:rsid w:val="002E647E"/>
    <w:rsid w:val="002E64A7"/>
    <w:rsid w:val="002E6567"/>
    <w:rsid w:val="002E6572"/>
    <w:rsid w:val="002E673C"/>
    <w:rsid w:val="002E676E"/>
    <w:rsid w:val="002E67D0"/>
    <w:rsid w:val="002E687E"/>
    <w:rsid w:val="002E694D"/>
    <w:rsid w:val="002E6996"/>
    <w:rsid w:val="002E69B0"/>
    <w:rsid w:val="002E69C9"/>
    <w:rsid w:val="002E69D7"/>
    <w:rsid w:val="002E6A3F"/>
    <w:rsid w:val="002E6AE5"/>
    <w:rsid w:val="002E6B27"/>
    <w:rsid w:val="002E6BBB"/>
    <w:rsid w:val="002E6BBC"/>
    <w:rsid w:val="002E6C48"/>
    <w:rsid w:val="002E6C77"/>
    <w:rsid w:val="002E6CCB"/>
    <w:rsid w:val="002E6D08"/>
    <w:rsid w:val="002E6DC3"/>
    <w:rsid w:val="002E6E60"/>
    <w:rsid w:val="002E6F93"/>
    <w:rsid w:val="002E7035"/>
    <w:rsid w:val="002E70CE"/>
    <w:rsid w:val="002E70E3"/>
    <w:rsid w:val="002E7218"/>
    <w:rsid w:val="002E7294"/>
    <w:rsid w:val="002E72AE"/>
    <w:rsid w:val="002E72C9"/>
    <w:rsid w:val="002E7389"/>
    <w:rsid w:val="002E73BA"/>
    <w:rsid w:val="002E75D4"/>
    <w:rsid w:val="002E76A4"/>
    <w:rsid w:val="002E76DA"/>
    <w:rsid w:val="002E77F7"/>
    <w:rsid w:val="002E7855"/>
    <w:rsid w:val="002E7868"/>
    <w:rsid w:val="002E789A"/>
    <w:rsid w:val="002E78F3"/>
    <w:rsid w:val="002E7957"/>
    <w:rsid w:val="002E7971"/>
    <w:rsid w:val="002E7BCF"/>
    <w:rsid w:val="002E7BF4"/>
    <w:rsid w:val="002E7C94"/>
    <w:rsid w:val="002E7CE6"/>
    <w:rsid w:val="002E7CFA"/>
    <w:rsid w:val="002E7D15"/>
    <w:rsid w:val="002E7D82"/>
    <w:rsid w:val="002E7DF7"/>
    <w:rsid w:val="002E7EDB"/>
    <w:rsid w:val="002E7EF0"/>
    <w:rsid w:val="002E7F03"/>
    <w:rsid w:val="002E7F59"/>
    <w:rsid w:val="002F002B"/>
    <w:rsid w:val="002F0211"/>
    <w:rsid w:val="002F02F2"/>
    <w:rsid w:val="002F03A3"/>
    <w:rsid w:val="002F03E2"/>
    <w:rsid w:val="002F0436"/>
    <w:rsid w:val="002F05DB"/>
    <w:rsid w:val="002F0669"/>
    <w:rsid w:val="002F0674"/>
    <w:rsid w:val="002F06AE"/>
    <w:rsid w:val="002F0786"/>
    <w:rsid w:val="002F07D6"/>
    <w:rsid w:val="002F0839"/>
    <w:rsid w:val="002F083F"/>
    <w:rsid w:val="002F08CD"/>
    <w:rsid w:val="002F0AF0"/>
    <w:rsid w:val="002F0B2B"/>
    <w:rsid w:val="002F0B63"/>
    <w:rsid w:val="002F0BA0"/>
    <w:rsid w:val="002F0BD8"/>
    <w:rsid w:val="002F0C48"/>
    <w:rsid w:val="002F0CFF"/>
    <w:rsid w:val="002F0E5D"/>
    <w:rsid w:val="002F0EB3"/>
    <w:rsid w:val="002F0F03"/>
    <w:rsid w:val="002F0F14"/>
    <w:rsid w:val="002F0F65"/>
    <w:rsid w:val="002F0FD3"/>
    <w:rsid w:val="002F1071"/>
    <w:rsid w:val="002F1092"/>
    <w:rsid w:val="002F1136"/>
    <w:rsid w:val="002F11DD"/>
    <w:rsid w:val="002F11E8"/>
    <w:rsid w:val="002F1209"/>
    <w:rsid w:val="002F1277"/>
    <w:rsid w:val="002F132E"/>
    <w:rsid w:val="002F142E"/>
    <w:rsid w:val="002F1454"/>
    <w:rsid w:val="002F146D"/>
    <w:rsid w:val="002F1505"/>
    <w:rsid w:val="002F16E9"/>
    <w:rsid w:val="002F1710"/>
    <w:rsid w:val="002F1896"/>
    <w:rsid w:val="002F1932"/>
    <w:rsid w:val="002F1ACB"/>
    <w:rsid w:val="002F1B31"/>
    <w:rsid w:val="002F1B99"/>
    <w:rsid w:val="002F1BDD"/>
    <w:rsid w:val="002F1C4B"/>
    <w:rsid w:val="002F1C71"/>
    <w:rsid w:val="002F1D3E"/>
    <w:rsid w:val="002F1EFD"/>
    <w:rsid w:val="002F1FC1"/>
    <w:rsid w:val="002F2003"/>
    <w:rsid w:val="002F2057"/>
    <w:rsid w:val="002F2208"/>
    <w:rsid w:val="002F2236"/>
    <w:rsid w:val="002F2254"/>
    <w:rsid w:val="002F2287"/>
    <w:rsid w:val="002F22A2"/>
    <w:rsid w:val="002F230D"/>
    <w:rsid w:val="002F236E"/>
    <w:rsid w:val="002F2467"/>
    <w:rsid w:val="002F246E"/>
    <w:rsid w:val="002F268D"/>
    <w:rsid w:val="002F2707"/>
    <w:rsid w:val="002F2792"/>
    <w:rsid w:val="002F2887"/>
    <w:rsid w:val="002F29A7"/>
    <w:rsid w:val="002F2A99"/>
    <w:rsid w:val="002F2B1B"/>
    <w:rsid w:val="002F2B69"/>
    <w:rsid w:val="002F2B70"/>
    <w:rsid w:val="002F2C62"/>
    <w:rsid w:val="002F2C6A"/>
    <w:rsid w:val="002F2CF3"/>
    <w:rsid w:val="002F2D42"/>
    <w:rsid w:val="002F2D88"/>
    <w:rsid w:val="002F2DF5"/>
    <w:rsid w:val="002F2F21"/>
    <w:rsid w:val="002F3153"/>
    <w:rsid w:val="002F3154"/>
    <w:rsid w:val="002F3194"/>
    <w:rsid w:val="002F31BD"/>
    <w:rsid w:val="002F323C"/>
    <w:rsid w:val="002F3260"/>
    <w:rsid w:val="002F32C9"/>
    <w:rsid w:val="002F33AB"/>
    <w:rsid w:val="002F33E6"/>
    <w:rsid w:val="002F33F8"/>
    <w:rsid w:val="002F3493"/>
    <w:rsid w:val="002F34BA"/>
    <w:rsid w:val="002F34F6"/>
    <w:rsid w:val="002F3506"/>
    <w:rsid w:val="002F3524"/>
    <w:rsid w:val="002F358A"/>
    <w:rsid w:val="002F35F0"/>
    <w:rsid w:val="002F369D"/>
    <w:rsid w:val="002F386B"/>
    <w:rsid w:val="002F39BD"/>
    <w:rsid w:val="002F3A8C"/>
    <w:rsid w:val="002F3B1A"/>
    <w:rsid w:val="002F3B30"/>
    <w:rsid w:val="002F3B81"/>
    <w:rsid w:val="002F3C12"/>
    <w:rsid w:val="002F3C26"/>
    <w:rsid w:val="002F3C29"/>
    <w:rsid w:val="002F3D83"/>
    <w:rsid w:val="002F3EB6"/>
    <w:rsid w:val="002F3EC1"/>
    <w:rsid w:val="002F41FD"/>
    <w:rsid w:val="002F420F"/>
    <w:rsid w:val="002F421F"/>
    <w:rsid w:val="002F437A"/>
    <w:rsid w:val="002F43F8"/>
    <w:rsid w:val="002F440B"/>
    <w:rsid w:val="002F441B"/>
    <w:rsid w:val="002F454C"/>
    <w:rsid w:val="002F45F6"/>
    <w:rsid w:val="002F4601"/>
    <w:rsid w:val="002F475B"/>
    <w:rsid w:val="002F47A6"/>
    <w:rsid w:val="002F484D"/>
    <w:rsid w:val="002F489C"/>
    <w:rsid w:val="002F4A55"/>
    <w:rsid w:val="002F4AAE"/>
    <w:rsid w:val="002F4AB7"/>
    <w:rsid w:val="002F4B6B"/>
    <w:rsid w:val="002F4BC0"/>
    <w:rsid w:val="002F4C06"/>
    <w:rsid w:val="002F4CB8"/>
    <w:rsid w:val="002F4D38"/>
    <w:rsid w:val="002F4DA4"/>
    <w:rsid w:val="002F4DEE"/>
    <w:rsid w:val="002F4E2B"/>
    <w:rsid w:val="002F4EA9"/>
    <w:rsid w:val="002F4EC9"/>
    <w:rsid w:val="002F4ED8"/>
    <w:rsid w:val="002F509E"/>
    <w:rsid w:val="002F511D"/>
    <w:rsid w:val="002F512E"/>
    <w:rsid w:val="002F517F"/>
    <w:rsid w:val="002F5227"/>
    <w:rsid w:val="002F522B"/>
    <w:rsid w:val="002F5254"/>
    <w:rsid w:val="002F5309"/>
    <w:rsid w:val="002F5344"/>
    <w:rsid w:val="002F5379"/>
    <w:rsid w:val="002F546E"/>
    <w:rsid w:val="002F5498"/>
    <w:rsid w:val="002F54D8"/>
    <w:rsid w:val="002F5531"/>
    <w:rsid w:val="002F55A2"/>
    <w:rsid w:val="002F55B2"/>
    <w:rsid w:val="002F55F0"/>
    <w:rsid w:val="002F55F5"/>
    <w:rsid w:val="002F566F"/>
    <w:rsid w:val="002F5672"/>
    <w:rsid w:val="002F56C8"/>
    <w:rsid w:val="002F5800"/>
    <w:rsid w:val="002F5850"/>
    <w:rsid w:val="002F5877"/>
    <w:rsid w:val="002F5914"/>
    <w:rsid w:val="002F59D1"/>
    <w:rsid w:val="002F5A62"/>
    <w:rsid w:val="002F5A92"/>
    <w:rsid w:val="002F5AEB"/>
    <w:rsid w:val="002F5B31"/>
    <w:rsid w:val="002F5B72"/>
    <w:rsid w:val="002F5B95"/>
    <w:rsid w:val="002F5BC1"/>
    <w:rsid w:val="002F5BDA"/>
    <w:rsid w:val="002F5CAB"/>
    <w:rsid w:val="002F5D0E"/>
    <w:rsid w:val="002F5D15"/>
    <w:rsid w:val="002F5E42"/>
    <w:rsid w:val="002F5F11"/>
    <w:rsid w:val="002F5F5A"/>
    <w:rsid w:val="002F5F80"/>
    <w:rsid w:val="002F5FC9"/>
    <w:rsid w:val="002F5FE4"/>
    <w:rsid w:val="002F602D"/>
    <w:rsid w:val="002F60CD"/>
    <w:rsid w:val="002F6186"/>
    <w:rsid w:val="002F6258"/>
    <w:rsid w:val="002F6264"/>
    <w:rsid w:val="002F633F"/>
    <w:rsid w:val="002F6379"/>
    <w:rsid w:val="002F6389"/>
    <w:rsid w:val="002F638C"/>
    <w:rsid w:val="002F63C1"/>
    <w:rsid w:val="002F6411"/>
    <w:rsid w:val="002F648F"/>
    <w:rsid w:val="002F65CC"/>
    <w:rsid w:val="002F6737"/>
    <w:rsid w:val="002F67D4"/>
    <w:rsid w:val="002F6811"/>
    <w:rsid w:val="002F6818"/>
    <w:rsid w:val="002F6825"/>
    <w:rsid w:val="002F6947"/>
    <w:rsid w:val="002F6952"/>
    <w:rsid w:val="002F6A06"/>
    <w:rsid w:val="002F6A64"/>
    <w:rsid w:val="002F6ADA"/>
    <w:rsid w:val="002F6AFC"/>
    <w:rsid w:val="002F6AFD"/>
    <w:rsid w:val="002F6B13"/>
    <w:rsid w:val="002F6D20"/>
    <w:rsid w:val="002F6DA0"/>
    <w:rsid w:val="002F6E30"/>
    <w:rsid w:val="002F6F0E"/>
    <w:rsid w:val="002F6F1D"/>
    <w:rsid w:val="002F703A"/>
    <w:rsid w:val="002F7078"/>
    <w:rsid w:val="002F70A4"/>
    <w:rsid w:val="002F725E"/>
    <w:rsid w:val="002F7280"/>
    <w:rsid w:val="002F7638"/>
    <w:rsid w:val="002F765D"/>
    <w:rsid w:val="002F773A"/>
    <w:rsid w:val="002F78B3"/>
    <w:rsid w:val="002F78FA"/>
    <w:rsid w:val="002F7922"/>
    <w:rsid w:val="002F793F"/>
    <w:rsid w:val="002F7AA2"/>
    <w:rsid w:val="002F7AFA"/>
    <w:rsid w:val="002F7B30"/>
    <w:rsid w:val="002F7D77"/>
    <w:rsid w:val="002F7E19"/>
    <w:rsid w:val="002F7E4E"/>
    <w:rsid w:val="002F7E5E"/>
    <w:rsid w:val="002F7EC1"/>
    <w:rsid w:val="002F7FEF"/>
    <w:rsid w:val="00300071"/>
    <w:rsid w:val="00300076"/>
    <w:rsid w:val="003000BE"/>
    <w:rsid w:val="003001BB"/>
    <w:rsid w:val="00300200"/>
    <w:rsid w:val="00300215"/>
    <w:rsid w:val="00300244"/>
    <w:rsid w:val="00300256"/>
    <w:rsid w:val="003002F6"/>
    <w:rsid w:val="00300482"/>
    <w:rsid w:val="00300509"/>
    <w:rsid w:val="0030051B"/>
    <w:rsid w:val="003005AC"/>
    <w:rsid w:val="003006A7"/>
    <w:rsid w:val="00300844"/>
    <w:rsid w:val="00300868"/>
    <w:rsid w:val="0030087C"/>
    <w:rsid w:val="003008A4"/>
    <w:rsid w:val="003009E8"/>
    <w:rsid w:val="00300AB4"/>
    <w:rsid w:val="00300B69"/>
    <w:rsid w:val="00300BD8"/>
    <w:rsid w:val="00300BE0"/>
    <w:rsid w:val="00300C5F"/>
    <w:rsid w:val="00300D22"/>
    <w:rsid w:val="00300DEE"/>
    <w:rsid w:val="00300DF1"/>
    <w:rsid w:val="00300E76"/>
    <w:rsid w:val="00300F2F"/>
    <w:rsid w:val="00300F88"/>
    <w:rsid w:val="00301013"/>
    <w:rsid w:val="0030108B"/>
    <w:rsid w:val="0030113C"/>
    <w:rsid w:val="003011C7"/>
    <w:rsid w:val="003012E0"/>
    <w:rsid w:val="003012E9"/>
    <w:rsid w:val="003012EF"/>
    <w:rsid w:val="0030134E"/>
    <w:rsid w:val="00301472"/>
    <w:rsid w:val="0030151A"/>
    <w:rsid w:val="00301577"/>
    <w:rsid w:val="003015B5"/>
    <w:rsid w:val="0030165A"/>
    <w:rsid w:val="00301698"/>
    <w:rsid w:val="003016C0"/>
    <w:rsid w:val="0030174C"/>
    <w:rsid w:val="003017FD"/>
    <w:rsid w:val="00301804"/>
    <w:rsid w:val="003018CA"/>
    <w:rsid w:val="003018CF"/>
    <w:rsid w:val="003019CC"/>
    <w:rsid w:val="00301A5D"/>
    <w:rsid w:val="00301A72"/>
    <w:rsid w:val="00301A74"/>
    <w:rsid w:val="00301AB5"/>
    <w:rsid w:val="00301AEE"/>
    <w:rsid w:val="00301BFD"/>
    <w:rsid w:val="00301CCB"/>
    <w:rsid w:val="00301CE7"/>
    <w:rsid w:val="00301D0E"/>
    <w:rsid w:val="00301D1C"/>
    <w:rsid w:val="00301FF0"/>
    <w:rsid w:val="00302116"/>
    <w:rsid w:val="00302272"/>
    <w:rsid w:val="003022EE"/>
    <w:rsid w:val="00302356"/>
    <w:rsid w:val="003024B8"/>
    <w:rsid w:val="0030265D"/>
    <w:rsid w:val="003027DA"/>
    <w:rsid w:val="003027EA"/>
    <w:rsid w:val="003028B0"/>
    <w:rsid w:val="003029F9"/>
    <w:rsid w:val="00302A9F"/>
    <w:rsid w:val="00302BC7"/>
    <w:rsid w:val="00302C52"/>
    <w:rsid w:val="00302D01"/>
    <w:rsid w:val="00302D07"/>
    <w:rsid w:val="00302DE7"/>
    <w:rsid w:val="00302E38"/>
    <w:rsid w:val="00302F24"/>
    <w:rsid w:val="0030302F"/>
    <w:rsid w:val="003030F1"/>
    <w:rsid w:val="00303252"/>
    <w:rsid w:val="00303265"/>
    <w:rsid w:val="00303287"/>
    <w:rsid w:val="003032B6"/>
    <w:rsid w:val="003032BE"/>
    <w:rsid w:val="003032C9"/>
    <w:rsid w:val="003033F2"/>
    <w:rsid w:val="003033FF"/>
    <w:rsid w:val="00303481"/>
    <w:rsid w:val="00303495"/>
    <w:rsid w:val="003034C6"/>
    <w:rsid w:val="0030363E"/>
    <w:rsid w:val="00303669"/>
    <w:rsid w:val="00303771"/>
    <w:rsid w:val="00303913"/>
    <w:rsid w:val="0030395F"/>
    <w:rsid w:val="00303964"/>
    <w:rsid w:val="0030399C"/>
    <w:rsid w:val="00303AB7"/>
    <w:rsid w:val="00303B45"/>
    <w:rsid w:val="00303B52"/>
    <w:rsid w:val="00303BA8"/>
    <w:rsid w:val="00303C10"/>
    <w:rsid w:val="00303C24"/>
    <w:rsid w:val="00303C27"/>
    <w:rsid w:val="00303C80"/>
    <w:rsid w:val="00303CB0"/>
    <w:rsid w:val="00303D76"/>
    <w:rsid w:val="00303D79"/>
    <w:rsid w:val="00303DED"/>
    <w:rsid w:val="00303FBD"/>
    <w:rsid w:val="00304100"/>
    <w:rsid w:val="003041B9"/>
    <w:rsid w:val="003041FF"/>
    <w:rsid w:val="003042DF"/>
    <w:rsid w:val="003043B9"/>
    <w:rsid w:val="00304468"/>
    <w:rsid w:val="00304487"/>
    <w:rsid w:val="0030459C"/>
    <w:rsid w:val="003045AB"/>
    <w:rsid w:val="0030466E"/>
    <w:rsid w:val="00304685"/>
    <w:rsid w:val="003047B0"/>
    <w:rsid w:val="003047EC"/>
    <w:rsid w:val="0030482B"/>
    <w:rsid w:val="00304874"/>
    <w:rsid w:val="003048B8"/>
    <w:rsid w:val="0030498E"/>
    <w:rsid w:val="00304A53"/>
    <w:rsid w:val="00304A67"/>
    <w:rsid w:val="00304A77"/>
    <w:rsid w:val="00304BB4"/>
    <w:rsid w:val="00304BBA"/>
    <w:rsid w:val="00304C32"/>
    <w:rsid w:val="00304CAC"/>
    <w:rsid w:val="00304CD6"/>
    <w:rsid w:val="00304E50"/>
    <w:rsid w:val="00304F3B"/>
    <w:rsid w:val="00304FB3"/>
    <w:rsid w:val="00304FC1"/>
    <w:rsid w:val="003050D5"/>
    <w:rsid w:val="003050EF"/>
    <w:rsid w:val="003052C7"/>
    <w:rsid w:val="003052D2"/>
    <w:rsid w:val="003052ED"/>
    <w:rsid w:val="00305337"/>
    <w:rsid w:val="0030534A"/>
    <w:rsid w:val="0030535B"/>
    <w:rsid w:val="00305370"/>
    <w:rsid w:val="0030542B"/>
    <w:rsid w:val="00305432"/>
    <w:rsid w:val="00305486"/>
    <w:rsid w:val="00305547"/>
    <w:rsid w:val="003055DD"/>
    <w:rsid w:val="00305636"/>
    <w:rsid w:val="003056C6"/>
    <w:rsid w:val="003056D3"/>
    <w:rsid w:val="00305752"/>
    <w:rsid w:val="003057DA"/>
    <w:rsid w:val="0030587F"/>
    <w:rsid w:val="0030593E"/>
    <w:rsid w:val="00305992"/>
    <w:rsid w:val="003059E0"/>
    <w:rsid w:val="003059F0"/>
    <w:rsid w:val="00305A74"/>
    <w:rsid w:val="00305AEF"/>
    <w:rsid w:val="00305BB3"/>
    <w:rsid w:val="00305BDE"/>
    <w:rsid w:val="00305C0B"/>
    <w:rsid w:val="00305C7C"/>
    <w:rsid w:val="00305DCF"/>
    <w:rsid w:val="00305EEE"/>
    <w:rsid w:val="00305F2E"/>
    <w:rsid w:val="00305F3F"/>
    <w:rsid w:val="003060F2"/>
    <w:rsid w:val="00306195"/>
    <w:rsid w:val="0030619C"/>
    <w:rsid w:val="003061B0"/>
    <w:rsid w:val="003061E8"/>
    <w:rsid w:val="00306218"/>
    <w:rsid w:val="0030621D"/>
    <w:rsid w:val="0030622F"/>
    <w:rsid w:val="00306448"/>
    <w:rsid w:val="003065EE"/>
    <w:rsid w:val="003066CE"/>
    <w:rsid w:val="003066F4"/>
    <w:rsid w:val="00306734"/>
    <w:rsid w:val="00306867"/>
    <w:rsid w:val="003068D4"/>
    <w:rsid w:val="0030698B"/>
    <w:rsid w:val="003069DB"/>
    <w:rsid w:val="00306BA8"/>
    <w:rsid w:val="00306CB3"/>
    <w:rsid w:val="00306CBE"/>
    <w:rsid w:val="00306D1A"/>
    <w:rsid w:val="00306E09"/>
    <w:rsid w:val="00306E30"/>
    <w:rsid w:val="00306EA5"/>
    <w:rsid w:val="00306EB3"/>
    <w:rsid w:val="00306F4F"/>
    <w:rsid w:val="00306FD6"/>
    <w:rsid w:val="00307005"/>
    <w:rsid w:val="00307052"/>
    <w:rsid w:val="0030705E"/>
    <w:rsid w:val="0030710D"/>
    <w:rsid w:val="003072B6"/>
    <w:rsid w:val="0030735D"/>
    <w:rsid w:val="003073C7"/>
    <w:rsid w:val="0030753D"/>
    <w:rsid w:val="003075A9"/>
    <w:rsid w:val="00307641"/>
    <w:rsid w:val="00307644"/>
    <w:rsid w:val="00307649"/>
    <w:rsid w:val="003076DE"/>
    <w:rsid w:val="003076ED"/>
    <w:rsid w:val="00307764"/>
    <w:rsid w:val="0030777D"/>
    <w:rsid w:val="00307853"/>
    <w:rsid w:val="00307891"/>
    <w:rsid w:val="00307958"/>
    <w:rsid w:val="00307A3C"/>
    <w:rsid w:val="00307A6D"/>
    <w:rsid w:val="00307BB1"/>
    <w:rsid w:val="00307BE3"/>
    <w:rsid w:val="00307BF8"/>
    <w:rsid w:val="00307C0D"/>
    <w:rsid w:val="00307C22"/>
    <w:rsid w:val="00307D46"/>
    <w:rsid w:val="00307D9A"/>
    <w:rsid w:val="00307E13"/>
    <w:rsid w:val="00307E38"/>
    <w:rsid w:val="00307F5F"/>
    <w:rsid w:val="00307FF2"/>
    <w:rsid w:val="003100E1"/>
    <w:rsid w:val="0031011A"/>
    <w:rsid w:val="0031014D"/>
    <w:rsid w:val="0031016E"/>
    <w:rsid w:val="00310179"/>
    <w:rsid w:val="00310212"/>
    <w:rsid w:val="00310320"/>
    <w:rsid w:val="0031032F"/>
    <w:rsid w:val="00310494"/>
    <w:rsid w:val="00310507"/>
    <w:rsid w:val="0031053A"/>
    <w:rsid w:val="00310541"/>
    <w:rsid w:val="0031058B"/>
    <w:rsid w:val="00310735"/>
    <w:rsid w:val="003107C8"/>
    <w:rsid w:val="003107CB"/>
    <w:rsid w:val="00310800"/>
    <w:rsid w:val="00310802"/>
    <w:rsid w:val="0031084A"/>
    <w:rsid w:val="00310854"/>
    <w:rsid w:val="00310989"/>
    <w:rsid w:val="00310A62"/>
    <w:rsid w:val="00310B83"/>
    <w:rsid w:val="00310BAC"/>
    <w:rsid w:val="00310BC3"/>
    <w:rsid w:val="00310C1D"/>
    <w:rsid w:val="00310C28"/>
    <w:rsid w:val="00310C87"/>
    <w:rsid w:val="00310CFD"/>
    <w:rsid w:val="00310D47"/>
    <w:rsid w:val="00310E77"/>
    <w:rsid w:val="00310EB9"/>
    <w:rsid w:val="00310F20"/>
    <w:rsid w:val="00310F8D"/>
    <w:rsid w:val="00310FF5"/>
    <w:rsid w:val="003110EA"/>
    <w:rsid w:val="00311214"/>
    <w:rsid w:val="00311215"/>
    <w:rsid w:val="00311255"/>
    <w:rsid w:val="0031129A"/>
    <w:rsid w:val="003113EA"/>
    <w:rsid w:val="00311509"/>
    <w:rsid w:val="0031174A"/>
    <w:rsid w:val="003117A4"/>
    <w:rsid w:val="003117D0"/>
    <w:rsid w:val="003117E2"/>
    <w:rsid w:val="00311810"/>
    <w:rsid w:val="0031186C"/>
    <w:rsid w:val="003118B3"/>
    <w:rsid w:val="0031190A"/>
    <w:rsid w:val="0031193D"/>
    <w:rsid w:val="003119D1"/>
    <w:rsid w:val="003119EF"/>
    <w:rsid w:val="00311ADD"/>
    <w:rsid w:val="00311BA8"/>
    <w:rsid w:val="00311C1E"/>
    <w:rsid w:val="00311C3A"/>
    <w:rsid w:val="00311C98"/>
    <w:rsid w:val="00311CE9"/>
    <w:rsid w:val="00311D04"/>
    <w:rsid w:val="00311DE4"/>
    <w:rsid w:val="00311E65"/>
    <w:rsid w:val="00311EF8"/>
    <w:rsid w:val="00311F07"/>
    <w:rsid w:val="00311F13"/>
    <w:rsid w:val="00311FF4"/>
    <w:rsid w:val="00312097"/>
    <w:rsid w:val="0031209B"/>
    <w:rsid w:val="0031227A"/>
    <w:rsid w:val="00312318"/>
    <w:rsid w:val="003123A6"/>
    <w:rsid w:val="003123B0"/>
    <w:rsid w:val="003123EB"/>
    <w:rsid w:val="00312456"/>
    <w:rsid w:val="00312469"/>
    <w:rsid w:val="003124B7"/>
    <w:rsid w:val="003124E1"/>
    <w:rsid w:val="0031252D"/>
    <w:rsid w:val="00312551"/>
    <w:rsid w:val="003125F0"/>
    <w:rsid w:val="003126E8"/>
    <w:rsid w:val="003126F4"/>
    <w:rsid w:val="0031270F"/>
    <w:rsid w:val="00312734"/>
    <w:rsid w:val="00312744"/>
    <w:rsid w:val="00312773"/>
    <w:rsid w:val="003127E0"/>
    <w:rsid w:val="003127F6"/>
    <w:rsid w:val="00312892"/>
    <w:rsid w:val="003129CC"/>
    <w:rsid w:val="00312A09"/>
    <w:rsid w:val="00312AB0"/>
    <w:rsid w:val="00312B20"/>
    <w:rsid w:val="00312B4D"/>
    <w:rsid w:val="00312B62"/>
    <w:rsid w:val="00312B9F"/>
    <w:rsid w:val="00312BF8"/>
    <w:rsid w:val="00312C4B"/>
    <w:rsid w:val="00312CB1"/>
    <w:rsid w:val="00312CDD"/>
    <w:rsid w:val="00312D01"/>
    <w:rsid w:val="00312DAB"/>
    <w:rsid w:val="00312E35"/>
    <w:rsid w:val="00312EE8"/>
    <w:rsid w:val="00312F74"/>
    <w:rsid w:val="00312F82"/>
    <w:rsid w:val="00313015"/>
    <w:rsid w:val="003130FB"/>
    <w:rsid w:val="00313169"/>
    <w:rsid w:val="0031317C"/>
    <w:rsid w:val="003132BE"/>
    <w:rsid w:val="0031338D"/>
    <w:rsid w:val="00313485"/>
    <w:rsid w:val="0031349B"/>
    <w:rsid w:val="003134D5"/>
    <w:rsid w:val="003134E5"/>
    <w:rsid w:val="003135C7"/>
    <w:rsid w:val="00313663"/>
    <w:rsid w:val="00313693"/>
    <w:rsid w:val="00313736"/>
    <w:rsid w:val="003137E8"/>
    <w:rsid w:val="003137F2"/>
    <w:rsid w:val="0031386A"/>
    <w:rsid w:val="00313885"/>
    <w:rsid w:val="00313890"/>
    <w:rsid w:val="00313937"/>
    <w:rsid w:val="00313987"/>
    <w:rsid w:val="00313A3E"/>
    <w:rsid w:val="00313ACD"/>
    <w:rsid w:val="00313B66"/>
    <w:rsid w:val="00313B97"/>
    <w:rsid w:val="00313BF9"/>
    <w:rsid w:val="00313D0D"/>
    <w:rsid w:val="00314036"/>
    <w:rsid w:val="00314042"/>
    <w:rsid w:val="003140E8"/>
    <w:rsid w:val="0031421B"/>
    <w:rsid w:val="003142D4"/>
    <w:rsid w:val="003142FB"/>
    <w:rsid w:val="00314370"/>
    <w:rsid w:val="0031444B"/>
    <w:rsid w:val="003144B7"/>
    <w:rsid w:val="003144D5"/>
    <w:rsid w:val="00314520"/>
    <w:rsid w:val="0031458E"/>
    <w:rsid w:val="0031464C"/>
    <w:rsid w:val="003146BB"/>
    <w:rsid w:val="003148E7"/>
    <w:rsid w:val="00314920"/>
    <w:rsid w:val="0031494E"/>
    <w:rsid w:val="00314992"/>
    <w:rsid w:val="003149E4"/>
    <w:rsid w:val="00314A1C"/>
    <w:rsid w:val="00314A3D"/>
    <w:rsid w:val="00314AA4"/>
    <w:rsid w:val="00314B34"/>
    <w:rsid w:val="00314BDD"/>
    <w:rsid w:val="00314BE7"/>
    <w:rsid w:val="00314C47"/>
    <w:rsid w:val="00314CDE"/>
    <w:rsid w:val="00314D09"/>
    <w:rsid w:val="00314DCC"/>
    <w:rsid w:val="00314E18"/>
    <w:rsid w:val="00314E69"/>
    <w:rsid w:val="00314EB8"/>
    <w:rsid w:val="00314F43"/>
    <w:rsid w:val="00315082"/>
    <w:rsid w:val="003150EE"/>
    <w:rsid w:val="003151AA"/>
    <w:rsid w:val="003151F9"/>
    <w:rsid w:val="0031522B"/>
    <w:rsid w:val="003153E7"/>
    <w:rsid w:val="0031547E"/>
    <w:rsid w:val="00315486"/>
    <w:rsid w:val="00315541"/>
    <w:rsid w:val="0031555E"/>
    <w:rsid w:val="0031558E"/>
    <w:rsid w:val="00315620"/>
    <w:rsid w:val="0031585A"/>
    <w:rsid w:val="0031594D"/>
    <w:rsid w:val="00315977"/>
    <w:rsid w:val="00315A5C"/>
    <w:rsid w:val="00315AFA"/>
    <w:rsid w:val="00315B51"/>
    <w:rsid w:val="00315BE0"/>
    <w:rsid w:val="00315C03"/>
    <w:rsid w:val="00315C07"/>
    <w:rsid w:val="00315D99"/>
    <w:rsid w:val="00315E2C"/>
    <w:rsid w:val="00315ED3"/>
    <w:rsid w:val="00315F07"/>
    <w:rsid w:val="00315F1A"/>
    <w:rsid w:val="00315FC7"/>
    <w:rsid w:val="00315FF9"/>
    <w:rsid w:val="0031620A"/>
    <w:rsid w:val="0031636E"/>
    <w:rsid w:val="00316440"/>
    <w:rsid w:val="00316447"/>
    <w:rsid w:val="003164D8"/>
    <w:rsid w:val="0031651D"/>
    <w:rsid w:val="00316571"/>
    <w:rsid w:val="0031669A"/>
    <w:rsid w:val="003166B4"/>
    <w:rsid w:val="003166D8"/>
    <w:rsid w:val="003166E6"/>
    <w:rsid w:val="003166F7"/>
    <w:rsid w:val="00316713"/>
    <w:rsid w:val="00316737"/>
    <w:rsid w:val="003167B4"/>
    <w:rsid w:val="003167C8"/>
    <w:rsid w:val="003168A1"/>
    <w:rsid w:val="003168F1"/>
    <w:rsid w:val="003169C9"/>
    <w:rsid w:val="003169D2"/>
    <w:rsid w:val="00316A0F"/>
    <w:rsid w:val="00316ABB"/>
    <w:rsid w:val="00316ACA"/>
    <w:rsid w:val="00316B5D"/>
    <w:rsid w:val="00316B99"/>
    <w:rsid w:val="00316BAE"/>
    <w:rsid w:val="00316BFB"/>
    <w:rsid w:val="00316C85"/>
    <w:rsid w:val="00316CB6"/>
    <w:rsid w:val="00316CFE"/>
    <w:rsid w:val="00316DED"/>
    <w:rsid w:val="00316E7F"/>
    <w:rsid w:val="00316FAB"/>
    <w:rsid w:val="00316FDC"/>
    <w:rsid w:val="00316FFD"/>
    <w:rsid w:val="00317018"/>
    <w:rsid w:val="003170C2"/>
    <w:rsid w:val="0031710B"/>
    <w:rsid w:val="003171C1"/>
    <w:rsid w:val="003171FD"/>
    <w:rsid w:val="003172B6"/>
    <w:rsid w:val="00317396"/>
    <w:rsid w:val="00317414"/>
    <w:rsid w:val="0031749D"/>
    <w:rsid w:val="0031752E"/>
    <w:rsid w:val="003175C3"/>
    <w:rsid w:val="0031775B"/>
    <w:rsid w:val="0031780D"/>
    <w:rsid w:val="0031780E"/>
    <w:rsid w:val="0031783D"/>
    <w:rsid w:val="0031794B"/>
    <w:rsid w:val="00317AC1"/>
    <w:rsid w:val="00317B06"/>
    <w:rsid w:val="00317C75"/>
    <w:rsid w:val="00317C8C"/>
    <w:rsid w:val="00317CC7"/>
    <w:rsid w:val="00317D9A"/>
    <w:rsid w:val="00317EDE"/>
    <w:rsid w:val="00317F2C"/>
    <w:rsid w:val="00317F3C"/>
    <w:rsid w:val="00317F46"/>
    <w:rsid w:val="00317FDB"/>
    <w:rsid w:val="00317FE6"/>
    <w:rsid w:val="0032000A"/>
    <w:rsid w:val="00320057"/>
    <w:rsid w:val="00320071"/>
    <w:rsid w:val="00320098"/>
    <w:rsid w:val="0032012C"/>
    <w:rsid w:val="00320138"/>
    <w:rsid w:val="0032014E"/>
    <w:rsid w:val="0032017D"/>
    <w:rsid w:val="003201AD"/>
    <w:rsid w:val="003201BE"/>
    <w:rsid w:val="0032023A"/>
    <w:rsid w:val="003202CD"/>
    <w:rsid w:val="0032042B"/>
    <w:rsid w:val="0032047D"/>
    <w:rsid w:val="00320488"/>
    <w:rsid w:val="003204F0"/>
    <w:rsid w:val="0032053C"/>
    <w:rsid w:val="003205D1"/>
    <w:rsid w:val="003205FA"/>
    <w:rsid w:val="00320707"/>
    <w:rsid w:val="0032083B"/>
    <w:rsid w:val="003208E3"/>
    <w:rsid w:val="0032092D"/>
    <w:rsid w:val="00320980"/>
    <w:rsid w:val="00320995"/>
    <w:rsid w:val="00320AB4"/>
    <w:rsid w:val="00320BB9"/>
    <w:rsid w:val="00320BEF"/>
    <w:rsid w:val="00320C29"/>
    <w:rsid w:val="00320D68"/>
    <w:rsid w:val="00320D9E"/>
    <w:rsid w:val="00320D9F"/>
    <w:rsid w:val="00320DE2"/>
    <w:rsid w:val="00320DF6"/>
    <w:rsid w:val="00320E7C"/>
    <w:rsid w:val="00320EDE"/>
    <w:rsid w:val="00320F59"/>
    <w:rsid w:val="00320F9A"/>
    <w:rsid w:val="00320FF0"/>
    <w:rsid w:val="0032105D"/>
    <w:rsid w:val="00321074"/>
    <w:rsid w:val="003211A5"/>
    <w:rsid w:val="003211B0"/>
    <w:rsid w:val="00321204"/>
    <w:rsid w:val="00321226"/>
    <w:rsid w:val="0032126F"/>
    <w:rsid w:val="003212ED"/>
    <w:rsid w:val="0032140F"/>
    <w:rsid w:val="0032149E"/>
    <w:rsid w:val="00321521"/>
    <w:rsid w:val="0032156F"/>
    <w:rsid w:val="0032159E"/>
    <w:rsid w:val="003215C7"/>
    <w:rsid w:val="003215DE"/>
    <w:rsid w:val="00321658"/>
    <w:rsid w:val="003216A3"/>
    <w:rsid w:val="003217E3"/>
    <w:rsid w:val="00321876"/>
    <w:rsid w:val="003218EC"/>
    <w:rsid w:val="003219B3"/>
    <w:rsid w:val="003219F4"/>
    <w:rsid w:val="003219FC"/>
    <w:rsid w:val="00321B13"/>
    <w:rsid w:val="00321C12"/>
    <w:rsid w:val="00321C21"/>
    <w:rsid w:val="00321C3C"/>
    <w:rsid w:val="00321C62"/>
    <w:rsid w:val="00321CE8"/>
    <w:rsid w:val="00321D9E"/>
    <w:rsid w:val="00321E15"/>
    <w:rsid w:val="00322028"/>
    <w:rsid w:val="0032205D"/>
    <w:rsid w:val="00322062"/>
    <w:rsid w:val="0032207F"/>
    <w:rsid w:val="00322199"/>
    <w:rsid w:val="003221F5"/>
    <w:rsid w:val="00322258"/>
    <w:rsid w:val="003222C8"/>
    <w:rsid w:val="00322357"/>
    <w:rsid w:val="0032241B"/>
    <w:rsid w:val="00322437"/>
    <w:rsid w:val="003224B1"/>
    <w:rsid w:val="003224CE"/>
    <w:rsid w:val="003224F5"/>
    <w:rsid w:val="0032252D"/>
    <w:rsid w:val="003225B8"/>
    <w:rsid w:val="0032266A"/>
    <w:rsid w:val="00322694"/>
    <w:rsid w:val="003226FE"/>
    <w:rsid w:val="0032284C"/>
    <w:rsid w:val="0032290A"/>
    <w:rsid w:val="00322956"/>
    <w:rsid w:val="00322A1F"/>
    <w:rsid w:val="00322A3B"/>
    <w:rsid w:val="00322A9C"/>
    <w:rsid w:val="00322AED"/>
    <w:rsid w:val="00322AF8"/>
    <w:rsid w:val="00322B72"/>
    <w:rsid w:val="00322B84"/>
    <w:rsid w:val="00322B85"/>
    <w:rsid w:val="00322B8B"/>
    <w:rsid w:val="00322B97"/>
    <w:rsid w:val="00322C04"/>
    <w:rsid w:val="00322CD1"/>
    <w:rsid w:val="00322D37"/>
    <w:rsid w:val="00322D43"/>
    <w:rsid w:val="00322DD2"/>
    <w:rsid w:val="00322DD4"/>
    <w:rsid w:val="00322DDD"/>
    <w:rsid w:val="00322E82"/>
    <w:rsid w:val="00322F72"/>
    <w:rsid w:val="00322FF6"/>
    <w:rsid w:val="0032301E"/>
    <w:rsid w:val="00323051"/>
    <w:rsid w:val="00323059"/>
    <w:rsid w:val="003230D0"/>
    <w:rsid w:val="00323119"/>
    <w:rsid w:val="0032337A"/>
    <w:rsid w:val="0032339C"/>
    <w:rsid w:val="003233BB"/>
    <w:rsid w:val="0032353A"/>
    <w:rsid w:val="00323552"/>
    <w:rsid w:val="0032355D"/>
    <w:rsid w:val="003235C9"/>
    <w:rsid w:val="003236AB"/>
    <w:rsid w:val="003236E2"/>
    <w:rsid w:val="00323760"/>
    <w:rsid w:val="003237A5"/>
    <w:rsid w:val="003237B2"/>
    <w:rsid w:val="0032385D"/>
    <w:rsid w:val="003238C0"/>
    <w:rsid w:val="00323921"/>
    <w:rsid w:val="003239AA"/>
    <w:rsid w:val="00323B77"/>
    <w:rsid w:val="00323B7A"/>
    <w:rsid w:val="00323C10"/>
    <w:rsid w:val="00323C9B"/>
    <w:rsid w:val="00323C9C"/>
    <w:rsid w:val="00323CB7"/>
    <w:rsid w:val="00323CBE"/>
    <w:rsid w:val="00323D77"/>
    <w:rsid w:val="00323E96"/>
    <w:rsid w:val="00323F67"/>
    <w:rsid w:val="00323F7D"/>
    <w:rsid w:val="003240A7"/>
    <w:rsid w:val="003240B2"/>
    <w:rsid w:val="0032418F"/>
    <w:rsid w:val="00324287"/>
    <w:rsid w:val="0032441D"/>
    <w:rsid w:val="00324428"/>
    <w:rsid w:val="00324442"/>
    <w:rsid w:val="00324477"/>
    <w:rsid w:val="0032452E"/>
    <w:rsid w:val="003245D4"/>
    <w:rsid w:val="00324718"/>
    <w:rsid w:val="003247FC"/>
    <w:rsid w:val="0032481F"/>
    <w:rsid w:val="00324827"/>
    <w:rsid w:val="0032490A"/>
    <w:rsid w:val="00324925"/>
    <w:rsid w:val="00324A98"/>
    <w:rsid w:val="00324B0A"/>
    <w:rsid w:val="00324BAD"/>
    <w:rsid w:val="00324BAE"/>
    <w:rsid w:val="00324CC0"/>
    <w:rsid w:val="00324D62"/>
    <w:rsid w:val="00324D6D"/>
    <w:rsid w:val="00324DF9"/>
    <w:rsid w:val="00324E78"/>
    <w:rsid w:val="00324F11"/>
    <w:rsid w:val="00324F16"/>
    <w:rsid w:val="00324F86"/>
    <w:rsid w:val="00325043"/>
    <w:rsid w:val="00325054"/>
    <w:rsid w:val="003250BF"/>
    <w:rsid w:val="0032511F"/>
    <w:rsid w:val="00325165"/>
    <w:rsid w:val="003251A7"/>
    <w:rsid w:val="00325353"/>
    <w:rsid w:val="003253AB"/>
    <w:rsid w:val="003254A6"/>
    <w:rsid w:val="003254C6"/>
    <w:rsid w:val="003256D5"/>
    <w:rsid w:val="00325704"/>
    <w:rsid w:val="0032577F"/>
    <w:rsid w:val="0032582F"/>
    <w:rsid w:val="00325833"/>
    <w:rsid w:val="00325977"/>
    <w:rsid w:val="00325987"/>
    <w:rsid w:val="00325B02"/>
    <w:rsid w:val="00325BCB"/>
    <w:rsid w:val="00325C33"/>
    <w:rsid w:val="00325C87"/>
    <w:rsid w:val="00325D33"/>
    <w:rsid w:val="00325DB8"/>
    <w:rsid w:val="00325E45"/>
    <w:rsid w:val="00325E97"/>
    <w:rsid w:val="00325EC1"/>
    <w:rsid w:val="00325F25"/>
    <w:rsid w:val="00325F9C"/>
    <w:rsid w:val="00325FE5"/>
    <w:rsid w:val="0032605B"/>
    <w:rsid w:val="003260A8"/>
    <w:rsid w:val="003260DA"/>
    <w:rsid w:val="003260F3"/>
    <w:rsid w:val="00326135"/>
    <w:rsid w:val="00326171"/>
    <w:rsid w:val="00326179"/>
    <w:rsid w:val="003261D6"/>
    <w:rsid w:val="00326266"/>
    <w:rsid w:val="003263C6"/>
    <w:rsid w:val="00326453"/>
    <w:rsid w:val="00326477"/>
    <w:rsid w:val="003264D4"/>
    <w:rsid w:val="003265A8"/>
    <w:rsid w:val="003265C5"/>
    <w:rsid w:val="0032675E"/>
    <w:rsid w:val="00326867"/>
    <w:rsid w:val="00326987"/>
    <w:rsid w:val="00326990"/>
    <w:rsid w:val="00326997"/>
    <w:rsid w:val="00326A46"/>
    <w:rsid w:val="00326A4C"/>
    <w:rsid w:val="00326A5B"/>
    <w:rsid w:val="00326A94"/>
    <w:rsid w:val="00326B3F"/>
    <w:rsid w:val="00326B81"/>
    <w:rsid w:val="00326BC8"/>
    <w:rsid w:val="00326C71"/>
    <w:rsid w:val="00326C7B"/>
    <w:rsid w:val="00326CBC"/>
    <w:rsid w:val="00326D00"/>
    <w:rsid w:val="00326D8A"/>
    <w:rsid w:val="00326E1B"/>
    <w:rsid w:val="00326ED9"/>
    <w:rsid w:val="00326FF9"/>
    <w:rsid w:val="00327029"/>
    <w:rsid w:val="003272CE"/>
    <w:rsid w:val="00327303"/>
    <w:rsid w:val="00327374"/>
    <w:rsid w:val="003273EE"/>
    <w:rsid w:val="00327474"/>
    <w:rsid w:val="00327476"/>
    <w:rsid w:val="003274C0"/>
    <w:rsid w:val="003274D6"/>
    <w:rsid w:val="00327588"/>
    <w:rsid w:val="003275A1"/>
    <w:rsid w:val="00327611"/>
    <w:rsid w:val="00327617"/>
    <w:rsid w:val="00327846"/>
    <w:rsid w:val="00327866"/>
    <w:rsid w:val="003278B2"/>
    <w:rsid w:val="00327955"/>
    <w:rsid w:val="0032796E"/>
    <w:rsid w:val="0032797B"/>
    <w:rsid w:val="0032799F"/>
    <w:rsid w:val="003279BE"/>
    <w:rsid w:val="003279C3"/>
    <w:rsid w:val="00327A38"/>
    <w:rsid w:val="00327B7B"/>
    <w:rsid w:val="00327C2A"/>
    <w:rsid w:val="00327C6D"/>
    <w:rsid w:val="00327C99"/>
    <w:rsid w:val="00327CFE"/>
    <w:rsid w:val="00327EB8"/>
    <w:rsid w:val="00327F0C"/>
    <w:rsid w:val="00327FA9"/>
    <w:rsid w:val="00327FAA"/>
    <w:rsid w:val="003289BD"/>
    <w:rsid w:val="00328CC7"/>
    <w:rsid w:val="0032E77D"/>
    <w:rsid w:val="0033004C"/>
    <w:rsid w:val="00330084"/>
    <w:rsid w:val="00330282"/>
    <w:rsid w:val="0033042C"/>
    <w:rsid w:val="003305F9"/>
    <w:rsid w:val="00330657"/>
    <w:rsid w:val="003306B9"/>
    <w:rsid w:val="003306D9"/>
    <w:rsid w:val="0033075D"/>
    <w:rsid w:val="00330788"/>
    <w:rsid w:val="00330795"/>
    <w:rsid w:val="003308BD"/>
    <w:rsid w:val="003308F1"/>
    <w:rsid w:val="00330936"/>
    <w:rsid w:val="003309DD"/>
    <w:rsid w:val="00330B54"/>
    <w:rsid w:val="00330B72"/>
    <w:rsid w:val="00330BD6"/>
    <w:rsid w:val="00330C09"/>
    <w:rsid w:val="00330C28"/>
    <w:rsid w:val="00330C6C"/>
    <w:rsid w:val="00330D04"/>
    <w:rsid w:val="00330DA6"/>
    <w:rsid w:val="00330E49"/>
    <w:rsid w:val="00330EB1"/>
    <w:rsid w:val="00330EB4"/>
    <w:rsid w:val="00330F3F"/>
    <w:rsid w:val="00331049"/>
    <w:rsid w:val="003310B5"/>
    <w:rsid w:val="00331198"/>
    <w:rsid w:val="003312C1"/>
    <w:rsid w:val="0033130D"/>
    <w:rsid w:val="00331501"/>
    <w:rsid w:val="0033151C"/>
    <w:rsid w:val="00331643"/>
    <w:rsid w:val="00331688"/>
    <w:rsid w:val="003316CC"/>
    <w:rsid w:val="00331725"/>
    <w:rsid w:val="0033172F"/>
    <w:rsid w:val="00331753"/>
    <w:rsid w:val="00331788"/>
    <w:rsid w:val="0033178E"/>
    <w:rsid w:val="003317FB"/>
    <w:rsid w:val="0033180D"/>
    <w:rsid w:val="00331849"/>
    <w:rsid w:val="0033187F"/>
    <w:rsid w:val="003318DD"/>
    <w:rsid w:val="00331955"/>
    <w:rsid w:val="003319E7"/>
    <w:rsid w:val="00331A93"/>
    <w:rsid w:val="00331BFA"/>
    <w:rsid w:val="00331C39"/>
    <w:rsid w:val="00331E11"/>
    <w:rsid w:val="00331F4A"/>
    <w:rsid w:val="00332147"/>
    <w:rsid w:val="00332153"/>
    <w:rsid w:val="003321A0"/>
    <w:rsid w:val="0033226D"/>
    <w:rsid w:val="003322F8"/>
    <w:rsid w:val="00332454"/>
    <w:rsid w:val="0033247B"/>
    <w:rsid w:val="003324D9"/>
    <w:rsid w:val="00332530"/>
    <w:rsid w:val="00332669"/>
    <w:rsid w:val="0033270B"/>
    <w:rsid w:val="00332748"/>
    <w:rsid w:val="0033279B"/>
    <w:rsid w:val="003327D3"/>
    <w:rsid w:val="0033281F"/>
    <w:rsid w:val="00332A07"/>
    <w:rsid w:val="00332B3D"/>
    <w:rsid w:val="00332B72"/>
    <w:rsid w:val="00332CAC"/>
    <w:rsid w:val="00332CCF"/>
    <w:rsid w:val="00332D13"/>
    <w:rsid w:val="00332D3E"/>
    <w:rsid w:val="00332E04"/>
    <w:rsid w:val="00332E65"/>
    <w:rsid w:val="00332F19"/>
    <w:rsid w:val="00332FC0"/>
    <w:rsid w:val="003330CD"/>
    <w:rsid w:val="003330F1"/>
    <w:rsid w:val="00333166"/>
    <w:rsid w:val="0033317A"/>
    <w:rsid w:val="00333233"/>
    <w:rsid w:val="003332D5"/>
    <w:rsid w:val="003333C4"/>
    <w:rsid w:val="003333E1"/>
    <w:rsid w:val="00333411"/>
    <w:rsid w:val="003334C0"/>
    <w:rsid w:val="0033350B"/>
    <w:rsid w:val="0033354E"/>
    <w:rsid w:val="00333649"/>
    <w:rsid w:val="003336CE"/>
    <w:rsid w:val="00333774"/>
    <w:rsid w:val="003337EE"/>
    <w:rsid w:val="0033385B"/>
    <w:rsid w:val="003338AC"/>
    <w:rsid w:val="003338CC"/>
    <w:rsid w:val="00333990"/>
    <w:rsid w:val="00333A4D"/>
    <w:rsid w:val="00333AEA"/>
    <w:rsid w:val="00333B45"/>
    <w:rsid w:val="00333BEB"/>
    <w:rsid w:val="00333C77"/>
    <w:rsid w:val="00333C80"/>
    <w:rsid w:val="00334047"/>
    <w:rsid w:val="0033408C"/>
    <w:rsid w:val="003341BE"/>
    <w:rsid w:val="00334202"/>
    <w:rsid w:val="003342DE"/>
    <w:rsid w:val="003343AC"/>
    <w:rsid w:val="0033445F"/>
    <w:rsid w:val="00334480"/>
    <w:rsid w:val="0033449D"/>
    <w:rsid w:val="003346A3"/>
    <w:rsid w:val="0033479A"/>
    <w:rsid w:val="00334886"/>
    <w:rsid w:val="003348B0"/>
    <w:rsid w:val="003349AB"/>
    <w:rsid w:val="003349FC"/>
    <w:rsid w:val="00334B48"/>
    <w:rsid w:val="00334B64"/>
    <w:rsid w:val="00334B8A"/>
    <w:rsid w:val="00334C8B"/>
    <w:rsid w:val="00334C8D"/>
    <w:rsid w:val="00334CBD"/>
    <w:rsid w:val="00334CC5"/>
    <w:rsid w:val="00334CCE"/>
    <w:rsid w:val="00334D30"/>
    <w:rsid w:val="00334D38"/>
    <w:rsid w:val="00334D8A"/>
    <w:rsid w:val="00334E05"/>
    <w:rsid w:val="00334E76"/>
    <w:rsid w:val="00335109"/>
    <w:rsid w:val="003351FB"/>
    <w:rsid w:val="00335241"/>
    <w:rsid w:val="00335262"/>
    <w:rsid w:val="003352E0"/>
    <w:rsid w:val="0033532F"/>
    <w:rsid w:val="00335358"/>
    <w:rsid w:val="00335431"/>
    <w:rsid w:val="00335484"/>
    <w:rsid w:val="003354EF"/>
    <w:rsid w:val="0033553E"/>
    <w:rsid w:val="0033556D"/>
    <w:rsid w:val="003355E9"/>
    <w:rsid w:val="003356D1"/>
    <w:rsid w:val="00335875"/>
    <w:rsid w:val="00335946"/>
    <w:rsid w:val="00335986"/>
    <w:rsid w:val="00335A47"/>
    <w:rsid w:val="00335A51"/>
    <w:rsid w:val="00335A69"/>
    <w:rsid w:val="00335AA6"/>
    <w:rsid w:val="00335B08"/>
    <w:rsid w:val="00335B0C"/>
    <w:rsid w:val="00335BC1"/>
    <w:rsid w:val="00335BEC"/>
    <w:rsid w:val="00335C45"/>
    <w:rsid w:val="00335C9F"/>
    <w:rsid w:val="00335DAB"/>
    <w:rsid w:val="00335DE1"/>
    <w:rsid w:val="00335E32"/>
    <w:rsid w:val="00335E59"/>
    <w:rsid w:val="00335ECE"/>
    <w:rsid w:val="003360DB"/>
    <w:rsid w:val="003361BB"/>
    <w:rsid w:val="003361E8"/>
    <w:rsid w:val="00336257"/>
    <w:rsid w:val="0033625A"/>
    <w:rsid w:val="00336278"/>
    <w:rsid w:val="003362BA"/>
    <w:rsid w:val="00336322"/>
    <w:rsid w:val="003364A2"/>
    <w:rsid w:val="0033652B"/>
    <w:rsid w:val="0033659E"/>
    <w:rsid w:val="00336603"/>
    <w:rsid w:val="00336656"/>
    <w:rsid w:val="00336668"/>
    <w:rsid w:val="00336703"/>
    <w:rsid w:val="003367B2"/>
    <w:rsid w:val="003367CF"/>
    <w:rsid w:val="0033681F"/>
    <w:rsid w:val="00336877"/>
    <w:rsid w:val="003368B3"/>
    <w:rsid w:val="00336936"/>
    <w:rsid w:val="0033695F"/>
    <w:rsid w:val="003369A7"/>
    <w:rsid w:val="00336AD9"/>
    <w:rsid w:val="00336AE6"/>
    <w:rsid w:val="00336B44"/>
    <w:rsid w:val="00336BCF"/>
    <w:rsid w:val="00336C51"/>
    <w:rsid w:val="00336C5D"/>
    <w:rsid w:val="00336CA5"/>
    <w:rsid w:val="00336CB9"/>
    <w:rsid w:val="00336E1F"/>
    <w:rsid w:val="00336E86"/>
    <w:rsid w:val="00337049"/>
    <w:rsid w:val="003370DC"/>
    <w:rsid w:val="003370E3"/>
    <w:rsid w:val="00337100"/>
    <w:rsid w:val="0033712F"/>
    <w:rsid w:val="00337251"/>
    <w:rsid w:val="00337285"/>
    <w:rsid w:val="00337292"/>
    <w:rsid w:val="0033735C"/>
    <w:rsid w:val="00337423"/>
    <w:rsid w:val="00337434"/>
    <w:rsid w:val="00337471"/>
    <w:rsid w:val="003374A4"/>
    <w:rsid w:val="003374EE"/>
    <w:rsid w:val="003374F2"/>
    <w:rsid w:val="00337500"/>
    <w:rsid w:val="0033752D"/>
    <w:rsid w:val="00337574"/>
    <w:rsid w:val="003375B2"/>
    <w:rsid w:val="003375F7"/>
    <w:rsid w:val="00337640"/>
    <w:rsid w:val="003376F5"/>
    <w:rsid w:val="0033775B"/>
    <w:rsid w:val="00337815"/>
    <w:rsid w:val="00337903"/>
    <w:rsid w:val="00337907"/>
    <w:rsid w:val="00337A05"/>
    <w:rsid w:val="00337C2C"/>
    <w:rsid w:val="00337C74"/>
    <w:rsid w:val="00337CAB"/>
    <w:rsid w:val="00337CB8"/>
    <w:rsid w:val="00337DAD"/>
    <w:rsid w:val="00337E07"/>
    <w:rsid w:val="00337EBA"/>
    <w:rsid w:val="00337FEB"/>
    <w:rsid w:val="0034012E"/>
    <w:rsid w:val="00340198"/>
    <w:rsid w:val="003401A8"/>
    <w:rsid w:val="003402CA"/>
    <w:rsid w:val="003403CE"/>
    <w:rsid w:val="003403E9"/>
    <w:rsid w:val="00340568"/>
    <w:rsid w:val="003405F6"/>
    <w:rsid w:val="00340628"/>
    <w:rsid w:val="00340862"/>
    <w:rsid w:val="003409DA"/>
    <w:rsid w:val="00340A02"/>
    <w:rsid w:val="00340A2F"/>
    <w:rsid w:val="00340A88"/>
    <w:rsid w:val="00340B4C"/>
    <w:rsid w:val="00340BBC"/>
    <w:rsid w:val="00340C0B"/>
    <w:rsid w:val="00340C1F"/>
    <w:rsid w:val="00340CC2"/>
    <w:rsid w:val="00340CF0"/>
    <w:rsid w:val="00340CFA"/>
    <w:rsid w:val="00340E11"/>
    <w:rsid w:val="00340E52"/>
    <w:rsid w:val="00340F36"/>
    <w:rsid w:val="00341046"/>
    <w:rsid w:val="003410B6"/>
    <w:rsid w:val="003410EC"/>
    <w:rsid w:val="0034111C"/>
    <w:rsid w:val="00341131"/>
    <w:rsid w:val="003411B1"/>
    <w:rsid w:val="00341211"/>
    <w:rsid w:val="00341422"/>
    <w:rsid w:val="0034148D"/>
    <w:rsid w:val="00341542"/>
    <w:rsid w:val="00341547"/>
    <w:rsid w:val="00341620"/>
    <w:rsid w:val="0034173F"/>
    <w:rsid w:val="00341759"/>
    <w:rsid w:val="0034191A"/>
    <w:rsid w:val="003419AE"/>
    <w:rsid w:val="00341A4F"/>
    <w:rsid w:val="00341AD2"/>
    <w:rsid w:val="00341ADC"/>
    <w:rsid w:val="00341D6A"/>
    <w:rsid w:val="00341D7A"/>
    <w:rsid w:val="00341D8D"/>
    <w:rsid w:val="00341DE7"/>
    <w:rsid w:val="00341F15"/>
    <w:rsid w:val="00341FCF"/>
    <w:rsid w:val="00341FE8"/>
    <w:rsid w:val="00342030"/>
    <w:rsid w:val="00342134"/>
    <w:rsid w:val="00342155"/>
    <w:rsid w:val="0034216A"/>
    <w:rsid w:val="003421EB"/>
    <w:rsid w:val="003422E3"/>
    <w:rsid w:val="00342383"/>
    <w:rsid w:val="003423C2"/>
    <w:rsid w:val="00342421"/>
    <w:rsid w:val="0034242C"/>
    <w:rsid w:val="0034246D"/>
    <w:rsid w:val="003424DA"/>
    <w:rsid w:val="003425A7"/>
    <w:rsid w:val="003425DB"/>
    <w:rsid w:val="00342717"/>
    <w:rsid w:val="0034278D"/>
    <w:rsid w:val="003427A8"/>
    <w:rsid w:val="003427CF"/>
    <w:rsid w:val="00342810"/>
    <w:rsid w:val="003428FB"/>
    <w:rsid w:val="00342918"/>
    <w:rsid w:val="0034295C"/>
    <w:rsid w:val="00342964"/>
    <w:rsid w:val="00342991"/>
    <w:rsid w:val="003429AB"/>
    <w:rsid w:val="00342A91"/>
    <w:rsid w:val="00342AEB"/>
    <w:rsid w:val="00342B8E"/>
    <w:rsid w:val="00342B98"/>
    <w:rsid w:val="00342BA7"/>
    <w:rsid w:val="00342C38"/>
    <w:rsid w:val="00342CEA"/>
    <w:rsid w:val="00342E51"/>
    <w:rsid w:val="00342EFF"/>
    <w:rsid w:val="00342FCA"/>
    <w:rsid w:val="00343099"/>
    <w:rsid w:val="0034313D"/>
    <w:rsid w:val="00343142"/>
    <w:rsid w:val="00343270"/>
    <w:rsid w:val="00343288"/>
    <w:rsid w:val="00343310"/>
    <w:rsid w:val="00343338"/>
    <w:rsid w:val="003433BC"/>
    <w:rsid w:val="003434DD"/>
    <w:rsid w:val="0034357D"/>
    <w:rsid w:val="0034359A"/>
    <w:rsid w:val="0034367E"/>
    <w:rsid w:val="00343749"/>
    <w:rsid w:val="00343753"/>
    <w:rsid w:val="00343775"/>
    <w:rsid w:val="003438D1"/>
    <w:rsid w:val="00343949"/>
    <w:rsid w:val="0034398E"/>
    <w:rsid w:val="003439A1"/>
    <w:rsid w:val="003439B1"/>
    <w:rsid w:val="003439C4"/>
    <w:rsid w:val="003439EE"/>
    <w:rsid w:val="00343A1D"/>
    <w:rsid w:val="00343A6E"/>
    <w:rsid w:val="00343A79"/>
    <w:rsid w:val="00343AA7"/>
    <w:rsid w:val="00343B61"/>
    <w:rsid w:val="00343B7B"/>
    <w:rsid w:val="00343BA8"/>
    <w:rsid w:val="00343C6B"/>
    <w:rsid w:val="00343C90"/>
    <w:rsid w:val="00343CB3"/>
    <w:rsid w:val="00343DAA"/>
    <w:rsid w:val="00343EA1"/>
    <w:rsid w:val="00343EFE"/>
    <w:rsid w:val="00343FA5"/>
    <w:rsid w:val="00343FBB"/>
    <w:rsid w:val="0034408E"/>
    <w:rsid w:val="003441D8"/>
    <w:rsid w:val="003441E3"/>
    <w:rsid w:val="00344262"/>
    <w:rsid w:val="00344368"/>
    <w:rsid w:val="00344371"/>
    <w:rsid w:val="003443AD"/>
    <w:rsid w:val="003443C1"/>
    <w:rsid w:val="0034453D"/>
    <w:rsid w:val="0034454D"/>
    <w:rsid w:val="0034455D"/>
    <w:rsid w:val="0034461C"/>
    <w:rsid w:val="00344627"/>
    <w:rsid w:val="00344632"/>
    <w:rsid w:val="00344649"/>
    <w:rsid w:val="003446FF"/>
    <w:rsid w:val="003447B9"/>
    <w:rsid w:val="00344867"/>
    <w:rsid w:val="0034487B"/>
    <w:rsid w:val="003448AC"/>
    <w:rsid w:val="00344973"/>
    <w:rsid w:val="00344B23"/>
    <w:rsid w:val="00344CC6"/>
    <w:rsid w:val="00344CEF"/>
    <w:rsid w:val="00344D4D"/>
    <w:rsid w:val="00344DAD"/>
    <w:rsid w:val="00344E33"/>
    <w:rsid w:val="00344E9A"/>
    <w:rsid w:val="00344EE6"/>
    <w:rsid w:val="00344F80"/>
    <w:rsid w:val="00344F95"/>
    <w:rsid w:val="00344FCE"/>
    <w:rsid w:val="0034504E"/>
    <w:rsid w:val="0034506A"/>
    <w:rsid w:val="003450A8"/>
    <w:rsid w:val="00345174"/>
    <w:rsid w:val="003451C2"/>
    <w:rsid w:val="0034523D"/>
    <w:rsid w:val="00345267"/>
    <w:rsid w:val="00345292"/>
    <w:rsid w:val="003453EE"/>
    <w:rsid w:val="003454F9"/>
    <w:rsid w:val="0034556B"/>
    <w:rsid w:val="00345571"/>
    <w:rsid w:val="003455CD"/>
    <w:rsid w:val="0034565D"/>
    <w:rsid w:val="003456A9"/>
    <w:rsid w:val="003456B2"/>
    <w:rsid w:val="0034570E"/>
    <w:rsid w:val="00345944"/>
    <w:rsid w:val="0034598A"/>
    <w:rsid w:val="003459F5"/>
    <w:rsid w:val="00345B09"/>
    <w:rsid w:val="00345C22"/>
    <w:rsid w:val="00345C5D"/>
    <w:rsid w:val="00345C89"/>
    <w:rsid w:val="00345D12"/>
    <w:rsid w:val="00345D8E"/>
    <w:rsid w:val="00345DB0"/>
    <w:rsid w:val="00345E7E"/>
    <w:rsid w:val="00346042"/>
    <w:rsid w:val="003460E5"/>
    <w:rsid w:val="0034633C"/>
    <w:rsid w:val="003463BF"/>
    <w:rsid w:val="0034672A"/>
    <w:rsid w:val="00346776"/>
    <w:rsid w:val="003467D7"/>
    <w:rsid w:val="00346881"/>
    <w:rsid w:val="0034690B"/>
    <w:rsid w:val="00346971"/>
    <w:rsid w:val="003469CF"/>
    <w:rsid w:val="003469FD"/>
    <w:rsid w:val="00346B14"/>
    <w:rsid w:val="00346B49"/>
    <w:rsid w:val="00346B8D"/>
    <w:rsid w:val="00346BE1"/>
    <w:rsid w:val="00346BE6"/>
    <w:rsid w:val="00346C48"/>
    <w:rsid w:val="00346CFA"/>
    <w:rsid w:val="00346DB9"/>
    <w:rsid w:val="00346E64"/>
    <w:rsid w:val="00346EE5"/>
    <w:rsid w:val="00346F13"/>
    <w:rsid w:val="00346FA4"/>
    <w:rsid w:val="00346FA5"/>
    <w:rsid w:val="00346FC6"/>
    <w:rsid w:val="00347007"/>
    <w:rsid w:val="0034708B"/>
    <w:rsid w:val="00347128"/>
    <w:rsid w:val="0034717B"/>
    <w:rsid w:val="003472F9"/>
    <w:rsid w:val="00347517"/>
    <w:rsid w:val="0034755A"/>
    <w:rsid w:val="00347731"/>
    <w:rsid w:val="00347827"/>
    <w:rsid w:val="0034784C"/>
    <w:rsid w:val="003478FB"/>
    <w:rsid w:val="00347992"/>
    <w:rsid w:val="00347A10"/>
    <w:rsid w:val="00347BDF"/>
    <w:rsid w:val="00347C7C"/>
    <w:rsid w:val="00347CAF"/>
    <w:rsid w:val="00347D06"/>
    <w:rsid w:val="00347D10"/>
    <w:rsid w:val="00347D98"/>
    <w:rsid w:val="00347E09"/>
    <w:rsid w:val="00347E2B"/>
    <w:rsid w:val="00347F2B"/>
    <w:rsid w:val="00347F7E"/>
    <w:rsid w:val="00347F81"/>
    <w:rsid w:val="00347F94"/>
    <w:rsid w:val="00348B91"/>
    <w:rsid w:val="00350069"/>
    <w:rsid w:val="003500A6"/>
    <w:rsid w:val="003500BD"/>
    <w:rsid w:val="00350239"/>
    <w:rsid w:val="00350279"/>
    <w:rsid w:val="003502E6"/>
    <w:rsid w:val="003502FC"/>
    <w:rsid w:val="003503F0"/>
    <w:rsid w:val="0035051D"/>
    <w:rsid w:val="00350582"/>
    <w:rsid w:val="0035064F"/>
    <w:rsid w:val="0035065B"/>
    <w:rsid w:val="003506CB"/>
    <w:rsid w:val="0035071C"/>
    <w:rsid w:val="00350820"/>
    <w:rsid w:val="00350855"/>
    <w:rsid w:val="0035088B"/>
    <w:rsid w:val="0035092B"/>
    <w:rsid w:val="00350A19"/>
    <w:rsid w:val="00350AA0"/>
    <w:rsid w:val="00350AC6"/>
    <w:rsid w:val="00350B19"/>
    <w:rsid w:val="00350B4C"/>
    <w:rsid w:val="00350BFE"/>
    <w:rsid w:val="00350C36"/>
    <w:rsid w:val="00350D1E"/>
    <w:rsid w:val="00350D28"/>
    <w:rsid w:val="00350D68"/>
    <w:rsid w:val="00350D70"/>
    <w:rsid w:val="00350DAD"/>
    <w:rsid w:val="00350E68"/>
    <w:rsid w:val="00350EBB"/>
    <w:rsid w:val="00350F48"/>
    <w:rsid w:val="00350F73"/>
    <w:rsid w:val="0035113F"/>
    <w:rsid w:val="003512BB"/>
    <w:rsid w:val="0035133C"/>
    <w:rsid w:val="003514E5"/>
    <w:rsid w:val="003514FC"/>
    <w:rsid w:val="0035153D"/>
    <w:rsid w:val="00351557"/>
    <w:rsid w:val="00351620"/>
    <w:rsid w:val="0035180F"/>
    <w:rsid w:val="00351825"/>
    <w:rsid w:val="00351910"/>
    <w:rsid w:val="00351939"/>
    <w:rsid w:val="0035194D"/>
    <w:rsid w:val="00351956"/>
    <w:rsid w:val="00351A39"/>
    <w:rsid w:val="00351AF4"/>
    <w:rsid w:val="00351BA5"/>
    <w:rsid w:val="00351BCA"/>
    <w:rsid w:val="00351BCD"/>
    <w:rsid w:val="00351BEF"/>
    <w:rsid w:val="00351C00"/>
    <w:rsid w:val="00351EC3"/>
    <w:rsid w:val="00351EDF"/>
    <w:rsid w:val="00351F1E"/>
    <w:rsid w:val="00351F95"/>
    <w:rsid w:val="00352042"/>
    <w:rsid w:val="00352072"/>
    <w:rsid w:val="003520B9"/>
    <w:rsid w:val="00352174"/>
    <w:rsid w:val="00352229"/>
    <w:rsid w:val="00352315"/>
    <w:rsid w:val="0035234F"/>
    <w:rsid w:val="0035238D"/>
    <w:rsid w:val="003524B2"/>
    <w:rsid w:val="003524E6"/>
    <w:rsid w:val="003524F4"/>
    <w:rsid w:val="00352547"/>
    <w:rsid w:val="0035254D"/>
    <w:rsid w:val="0035255C"/>
    <w:rsid w:val="00352581"/>
    <w:rsid w:val="00352598"/>
    <w:rsid w:val="00352689"/>
    <w:rsid w:val="0035269B"/>
    <w:rsid w:val="003526A3"/>
    <w:rsid w:val="003526D5"/>
    <w:rsid w:val="00352743"/>
    <w:rsid w:val="00352762"/>
    <w:rsid w:val="00352919"/>
    <w:rsid w:val="0035297F"/>
    <w:rsid w:val="00352A54"/>
    <w:rsid w:val="00352C07"/>
    <w:rsid w:val="00352C58"/>
    <w:rsid w:val="00352D75"/>
    <w:rsid w:val="00352DEA"/>
    <w:rsid w:val="00352E2D"/>
    <w:rsid w:val="00352E33"/>
    <w:rsid w:val="00352F4C"/>
    <w:rsid w:val="00352FA2"/>
    <w:rsid w:val="00352FD0"/>
    <w:rsid w:val="0035302C"/>
    <w:rsid w:val="00353037"/>
    <w:rsid w:val="00353048"/>
    <w:rsid w:val="00353092"/>
    <w:rsid w:val="00353093"/>
    <w:rsid w:val="003531DF"/>
    <w:rsid w:val="0035320D"/>
    <w:rsid w:val="00353231"/>
    <w:rsid w:val="003532BA"/>
    <w:rsid w:val="0035341A"/>
    <w:rsid w:val="00353420"/>
    <w:rsid w:val="0035346B"/>
    <w:rsid w:val="00353518"/>
    <w:rsid w:val="00353586"/>
    <w:rsid w:val="00353587"/>
    <w:rsid w:val="00353617"/>
    <w:rsid w:val="00353681"/>
    <w:rsid w:val="003536A6"/>
    <w:rsid w:val="0035374C"/>
    <w:rsid w:val="00353815"/>
    <w:rsid w:val="00353879"/>
    <w:rsid w:val="0035395F"/>
    <w:rsid w:val="003539E6"/>
    <w:rsid w:val="00353A98"/>
    <w:rsid w:val="00353B95"/>
    <w:rsid w:val="00353BCB"/>
    <w:rsid w:val="00353BD5"/>
    <w:rsid w:val="00353CA4"/>
    <w:rsid w:val="00353D0D"/>
    <w:rsid w:val="00353D95"/>
    <w:rsid w:val="00353E63"/>
    <w:rsid w:val="00353E9A"/>
    <w:rsid w:val="00353F8C"/>
    <w:rsid w:val="00353FBC"/>
    <w:rsid w:val="00354026"/>
    <w:rsid w:val="0035408B"/>
    <w:rsid w:val="00354182"/>
    <w:rsid w:val="0035422E"/>
    <w:rsid w:val="003542FA"/>
    <w:rsid w:val="0035439C"/>
    <w:rsid w:val="00354471"/>
    <w:rsid w:val="00354482"/>
    <w:rsid w:val="00354565"/>
    <w:rsid w:val="003545C7"/>
    <w:rsid w:val="003546AE"/>
    <w:rsid w:val="00354733"/>
    <w:rsid w:val="0035476F"/>
    <w:rsid w:val="00354830"/>
    <w:rsid w:val="0035483D"/>
    <w:rsid w:val="00354858"/>
    <w:rsid w:val="0035486D"/>
    <w:rsid w:val="00354882"/>
    <w:rsid w:val="003548E8"/>
    <w:rsid w:val="00354A13"/>
    <w:rsid w:val="00354A5D"/>
    <w:rsid w:val="00354B8B"/>
    <w:rsid w:val="00354C58"/>
    <w:rsid w:val="00354D5D"/>
    <w:rsid w:val="00354E01"/>
    <w:rsid w:val="00354FC9"/>
    <w:rsid w:val="00355029"/>
    <w:rsid w:val="003552FC"/>
    <w:rsid w:val="0035537E"/>
    <w:rsid w:val="003553DC"/>
    <w:rsid w:val="00355507"/>
    <w:rsid w:val="00355561"/>
    <w:rsid w:val="0035567A"/>
    <w:rsid w:val="0035569D"/>
    <w:rsid w:val="003556B8"/>
    <w:rsid w:val="00355729"/>
    <w:rsid w:val="00355748"/>
    <w:rsid w:val="003558D8"/>
    <w:rsid w:val="003558FC"/>
    <w:rsid w:val="0035599B"/>
    <w:rsid w:val="003559CF"/>
    <w:rsid w:val="00355A53"/>
    <w:rsid w:val="00355AA4"/>
    <w:rsid w:val="00355D5A"/>
    <w:rsid w:val="00355DDF"/>
    <w:rsid w:val="00355DF8"/>
    <w:rsid w:val="00355EC0"/>
    <w:rsid w:val="00355F23"/>
    <w:rsid w:val="00355F57"/>
    <w:rsid w:val="00356087"/>
    <w:rsid w:val="0035612F"/>
    <w:rsid w:val="0035613C"/>
    <w:rsid w:val="00356163"/>
    <w:rsid w:val="0035624D"/>
    <w:rsid w:val="0035629E"/>
    <w:rsid w:val="003562BF"/>
    <w:rsid w:val="003563CC"/>
    <w:rsid w:val="003563DE"/>
    <w:rsid w:val="003563F2"/>
    <w:rsid w:val="00356416"/>
    <w:rsid w:val="00356512"/>
    <w:rsid w:val="00356539"/>
    <w:rsid w:val="00356595"/>
    <w:rsid w:val="003565E2"/>
    <w:rsid w:val="003566A2"/>
    <w:rsid w:val="00356756"/>
    <w:rsid w:val="003567BB"/>
    <w:rsid w:val="00356837"/>
    <w:rsid w:val="0035688B"/>
    <w:rsid w:val="00356890"/>
    <w:rsid w:val="003568A8"/>
    <w:rsid w:val="0035699C"/>
    <w:rsid w:val="003569A1"/>
    <w:rsid w:val="003569CE"/>
    <w:rsid w:val="00356A4F"/>
    <w:rsid w:val="00356A5A"/>
    <w:rsid w:val="00356B25"/>
    <w:rsid w:val="00356B29"/>
    <w:rsid w:val="00356BB4"/>
    <w:rsid w:val="00356BCD"/>
    <w:rsid w:val="00356C5A"/>
    <w:rsid w:val="00356CD6"/>
    <w:rsid w:val="00356D37"/>
    <w:rsid w:val="00356D3D"/>
    <w:rsid w:val="00356D8E"/>
    <w:rsid w:val="00356E2C"/>
    <w:rsid w:val="00357088"/>
    <w:rsid w:val="00357155"/>
    <w:rsid w:val="00357254"/>
    <w:rsid w:val="00357274"/>
    <w:rsid w:val="00357288"/>
    <w:rsid w:val="0035730E"/>
    <w:rsid w:val="00357396"/>
    <w:rsid w:val="003573C8"/>
    <w:rsid w:val="0035740E"/>
    <w:rsid w:val="00357478"/>
    <w:rsid w:val="003574EF"/>
    <w:rsid w:val="00357576"/>
    <w:rsid w:val="003575D5"/>
    <w:rsid w:val="003575FB"/>
    <w:rsid w:val="00357867"/>
    <w:rsid w:val="003578DF"/>
    <w:rsid w:val="003579F8"/>
    <w:rsid w:val="00357A51"/>
    <w:rsid w:val="00357A9F"/>
    <w:rsid w:val="00357C87"/>
    <w:rsid w:val="00357D18"/>
    <w:rsid w:val="00357D23"/>
    <w:rsid w:val="00357DCF"/>
    <w:rsid w:val="00357E0E"/>
    <w:rsid w:val="00357E23"/>
    <w:rsid w:val="00357E70"/>
    <w:rsid w:val="00357E9C"/>
    <w:rsid w:val="00357ED8"/>
    <w:rsid w:val="00357EFD"/>
    <w:rsid w:val="0035D87E"/>
    <w:rsid w:val="00360106"/>
    <w:rsid w:val="00360188"/>
    <w:rsid w:val="0036039C"/>
    <w:rsid w:val="00360416"/>
    <w:rsid w:val="00360485"/>
    <w:rsid w:val="00360543"/>
    <w:rsid w:val="00360726"/>
    <w:rsid w:val="00360836"/>
    <w:rsid w:val="0036095D"/>
    <w:rsid w:val="003609B4"/>
    <w:rsid w:val="003609B5"/>
    <w:rsid w:val="003609D0"/>
    <w:rsid w:val="003609E5"/>
    <w:rsid w:val="00360A21"/>
    <w:rsid w:val="00360A28"/>
    <w:rsid w:val="00360A55"/>
    <w:rsid w:val="00360A9E"/>
    <w:rsid w:val="00360ADA"/>
    <w:rsid w:val="00360B3E"/>
    <w:rsid w:val="00360B9A"/>
    <w:rsid w:val="00360BB6"/>
    <w:rsid w:val="00360BE5"/>
    <w:rsid w:val="00360BE9"/>
    <w:rsid w:val="00360BFB"/>
    <w:rsid w:val="00360BFE"/>
    <w:rsid w:val="00360C20"/>
    <w:rsid w:val="00360C6F"/>
    <w:rsid w:val="00360CEA"/>
    <w:rsid w:val="00360CFB"/>
    <w:rsid w:val="00360ED1"/>
    <w:rsid w:val="00360F1D"/>
    <w:rsid w:val="00360FC9"/>
    <w:rsid w:val="003611A9"/>
    <w:rsid w:val="003611FC"/>
    <w:rsid w:val="00361217"/>
    <w:rsid w:val="003612B8"/>
    <w:rsid w:val="003612BE"/>
    <w:rsid w:val="00361392"/>
    <w:rsid w:val="003613F5"/>
    <w:rsid w:val="00361464"/>
    <w:rsid w:val="00361559"/>
    <w:rsid w:val="003615A1"/>
    <w:rsid w:val="003615A4"/>
    <w:rsid w:val="003615D6"/>
    <w:rsid w:val="003615E7"/>
    <w:rsid w:val="003615F4"/>
    <w:rsid w:val="0036165D"/>
    <w:rsid w:val="0036178E"/>
    <w:rsid w:val="003617B2"/>
    <w:rsid w:val="003617B9"/>
    <w:rsid w:val="003617EE"/>
    <w:rsid w:val="0036182F"/>
    <w:rsid w:val="003618A8"/>
    <w:rsid w:val="0036195F"/>
    <w:rsid w:val="00361993"/>
    <w:rsid w:val="003619F6"/>
    <w:rsid w:val="00361A01"/>
    <w:rsid w:val="00361A2C"/>
    <w:rsid w:val="00361AA3"/>
    <w:rsid w:val="00361AF8"/>
    <w:rsid w:val="00361BC3"/>
    <w:rsid w:val="00361C49"/>
    <w:rsid w:val="00361D8A"/>
    <w:rsid w:val="00361E2C"/>
    <w:rsid w:val="00361EC4"/>
    <w:rsid w:val="00361ED2"/>
    <w:rsid w:val="00361F00"/>
    <w:rsid w:val="00361F0B"/>
    <w:rsid w:val="00361F9A"/>
    <w:rsid w:val="00361F9D"/>
    <w:rsid w:val="00362089"/>
    <w:rsid w:val="00362198"/>
    <w:rsid w:val="003621BE"/>
    <w:rsid w:val="00362208"/>
    <w:rsid w:val="00362298"/>
    <w:rsid w:val="0036229D"/>
    <w:rsid w:val="00362409"/>
    <w:rsid w:val="00362460"/>
    <w:rsid w:val="00362482"/>
    <w:rsid w:val="00362532"/>
    <w:rsid w:val="0036264D"/>
    <w:rsid w:val="003626DC"/>
    <w:rsid w:val="003626EE"/>
    <w:rsid w:val="00362713"/>
    <w:rsid w:val="0036274B"/>
    <w:rsid w:val="00362823"/>
    <w:rsid w:val="00362918"/>
    <w:rsid w:val="0036292F"/>
    <w:rsid w:val="0036293D"/>
    <w:rsid w:val="00362982"/>
    <w:rsid w:val="00362A03"/>
    <w:rsid w:val="00362A63"/>
    <w:rsid w:val="00362B6A"/>
    <w:rsid w:val="00362BC1"/>
    <w:rsid w:val="00362BCF"/>
    <w:rsid w:val="00362C71"/>
    <w:rsid w:val="00362E12"/>
    <w:rsid w:val="00362FCB"/>
    <w:rsid w:val="00363031"/>
    <w:rsid w:val="0036303D"/>
    <w:rsid w:val="00363168"/>
    <w:rsid w:val="0036322B"/>
    <w:rsid w:val="00363243"/>
    <w:rsid w:val="003632A3"/>
    <w:rsid w:val="00363303"/>
    <w:rsid w:val="00363332"/>
    <w:rsid w:val="00363337"/>
    <w:rsid w:val="00363592"/>
    <w:rsid w:val="003635AE"/>
    <w:rsid w:val="003635E1"/>
    <w:rsid w:val="0036368A"/>
    <w:rsid w:val="00363777"/>
    <w:rsid w:val="003637DF"/>
    <w:rsid w:val="00363805"/>
    <w:rsid w:val="00363848"/>
    <w:rsid w:val="0036389F"/>
    <w:rsid w:val="003638A8"/>
    <w:rsid w:val="003638D0"/>
    <w:rsid w:val="003638F6"/>
    <w:rsid w:val="00363940"/>
    <w:rsid w:val="00363965"/>
    <w:rsid w:val="00363B12"/>
    <w:rsid w:val="00363B7F"/>
    <w:rsid w:val="00363BBB"/>
    <w:rsid w:val="00363CDC"/>
    <w:rsid w:val="00363CFF"/>
    <w:rsid w:val="00363D8A"/>
    <w:rsid w:val="00363E49"/>
    <w:rsid w:val="00363F32"/>
    <w:rsid w:val="00363F42"/>
    <w:rsid w:val="003640B3"/>
    <w:rsid w:val="003641AF"/>
    <w:rsid w:val="00364235"/>
    <w:rsid w:val="00364280"/>
    <w:rsid w:val="003642BF"/>
    <w:rsid w:val="003643FC"/>
    <w:rsid w:val="0036440A"/>
    <w:rsid w:val="00364486"/>
    <w:rsid w:val="00364560"/>
    <w:rsid w:val="00364623"/>
    <w:rsid w:val="003646A7"/>
    <w:rsid w:val="003646FB"/>
    <w:rsid w:val="0036473B"/>
    <w:rsid w:val="00364892"/>
    <w:rsid w:val="003649A1"/>
    <w:rsid w:val="00364B64"/>
    <w:rsid w:val="00364CD0"/>
    <w:rsid w:val="00364D51"/>
    <w:rsid w:val="00364DE8"/>
    <w:rsid w:val="00364EAC"/>
    <w:rsid w:val="00364F6D"/>
    <w:rsid w:val="00364F73"/>
    <w:rsid w:val="00365178"/>
    <w:rsid w:val="003651A4"/>
    <w:rsid w:val="00365204"/>
    <w:rsid w:val="0036524B"/>
    <w:rsid w:val="00365257"/>
    <w:rsid w:val="0036528A"/>
    <w:rsid w:val="003652C4"/>
    <w:rsid w:val="003652E7"/>
    <w:rsid w:val="003654FB"/>
    <w:rsid w:val="0036553A"/>
    <w:rsid w:val="003655A8"/>
    <w:rsid w:val="00365744"/>
    <w:rsid w:val="00365746"/>
    <w:rsid w:val="00365838"/>
    <w:rsid w:val="003658B3"/>
    <w:rsid w:val="003658E5"/>
    <w:rsid w:val="00365931"/>
    <w:rsid w:val="003659A5"/>
    <w:rsid w:val="00365A3A"/>
    <w:rsid w:val="00365A4F"/>
    <w:rsid w:val="00365ADF"/>
    <w:rsid w:val="00365B0E"/>
    <w:rsid w:val="00365B2E"/>
    <w:rsid w:val="00365B4D"/>
    <w:rsid w:val="00365BCD"/>
    <w:rsid w:val="00365C15"/>
    <w:rsid w:val="00365C97"/>
    <w:rsid w:val="00365CCA"/>
    <w:rsid w:val="00365D19"/>
    <w:rsid w:val="00365D4E"/>
    <w:rsid w:val="00365DA5"/>
    <w:rsid w:val="00365E46"/>
    <w:rsid w:val="00365E6E"/>
    <w:rsid w:val="00365E91"/>
    <w:rsid w:val="00365F06"/>
    <w:rsid w:val="00365F9D"/>
    <w:rsid w:val="00365FD2"/>
    <w:rsid w:val="00366008"/>
    <w:rsid w:val="003660CA"/>
    <w:rsid w:val="003660ED"/>
    <w:rsid w:val="003660F2"/>
    <w:rsid w:val="00366181"/>
    <w:rsid w:val="003661A1"/>
    <w:rsid w:val="003661E1"/>
    <w:rsid w:val="003661E4"/>
    <w:rsid w:val="003661FB"/>
    <w:rsid w:val="0036623D"/>
    <w:rsid w:val="0036645B"/>
    <w:rsid w:val="0036645E"/>
    <w:rsid w:val="00366549"/>
    <w:rsid w:val="00366554"/>
    <w:rsid w:val="003665B1"/>
    <w:rsid w:val="003665E3"/>
    <w:rsid w:val="00366610"/>
    <w:rsid w:val="00366805"/>
    <w:rsid w:val="003668AB"/>
    <w:rsid w:val="00366927"/>
    <w:rsid w:val="00366933"/>
    <w:rsid w:val="0036698F"/>
    <w:rsid w:val="00366BAC"/>
    <w:rsid w:val="00366CD3"/>
    <w:rsid w:val="00366CD7"/>
    <w:rsid w:val="00366D08"/>
    <w:rsid w:val="00366DD1"/>
    <w:rsid w:val="00366DD8"/>
    <w:rsid w:val="00366ED4"/>
    <w:rsid w:val="00366F40"/>
    <w:rsid w:val="00366F53"/>
    <w:rsid w:val="00367010"/>
    <w:rsid w:val="00367119"/>
    <w:rsid w:val="0036717C"/>
    <w:rsid w:val="003671E1"/>
    <w:rsid w:val="0036725F"/>
    <w:rsid w:val="0036727B"/>
    <w:rsid w:val="003672D4"/>
    <w:rsid w:val="003672F4"/>
    <w:rsid w:val="00367448"/>
    <w:rsid w:val="00367452"/>
    <w:rsid w:val="003674DB"/>
    <w:rsid w:val="003675A5"/>
    <w:rsid w:val="003675C4"/>
    <w:rsid w:val="003675D9"/>
    <w:rsid w:val="0036762A"/>
    <w:rsid w:val="0036762C"/>
    <w:rsid w:val="00367687"/>
    <w:rsid w:val="003676DE"/>
    <w:rsid w:val="003676EB"/>
    <w:rsid w:val="0036770E"/>
    <w:rsid w:val="003678FC"/>
    <w:rsid w:val="0036794B"/>
    <w:rsid w:val="003679A5"/>
    <w:rsid w:val="003679DF"/>
    <w:rsid w:val="00367A00"/>
    <w:rsid w:val="00367A86"/>
    <w:rsid w:val="00367B38"/>
    <w:rsid w:val="00367BE3"/>
    <w:rsid w:val="00367BF2"/>
    <w:rsid w:val="00367C6C"/>
    <w:rsid w:val="00367C6E"/>
    <w:rsid w:val="00367CC6"/>
    <w:rsid w:val="00367D65"/>
    <w:rsid w:val="00367D9B"/>
    <w:rsid w:val="00367DEF"/>
    <w:rsid w:val="00367E14"/>
    <w:rsid w:val="00367EB3"/>
    <w:rsid w:val="00367F5F"/>
    <w:rsid w:val="00367F8A"/>
    <w:rsid w:val="00367F94"/>
    <w:rsid w:val="003684B2"/>
    <w:rsid w:val="00369926"/>
    <w:rsid w:val="00370111"/>
    <w:rsid w:val="0037013C"/>
    <w:rsid w:val="0037030C"/>
    <w:rsid w:val="00370382"/>
    <w:rsid w:val="00370397"/>
    <w:rsid w:val="003703CE"/>
    <w:rsid w:val="0037045D"/>
    <w:rsid w:val="0037054F"/>
    <w:rsid w:val="00370624"/>
    <w:rsid w:val="003706A5"/>
    <w:rsid w:val="003706B6"/>
    <w:rsid w:val="0037074D"/>
    <w:rsid w:val="00370774"/>
    <w:rsid w:val="00370806"/>
    <w:rsid w:val="003708E7"/>
    <w:rsid w:val="00370938"/>
    <w:rsid w:val="00370993"/>
    <w:rsid w:val="00370A4F"/>
    <w:rsid w:val="00370AE0"/>
    <w:rsid w:val="00370AF5"/>
    <w:rsid w:val="00370B8C"/>
    <w:rsid w:val="00370BB7"/>
    <w:rsid w:val="00370C2B"/>
    <w:rsid w:val="00370CD4"/>
    <w:rsid w:val="00370DF1"/>
    <w:rsid w:val="00370E1D"/>
    <w:rsid w:val="00370E54"/>
    <w:rsid w:val="00370E5F"/>
    <w:rsid w:val="00370F68"/>
    <w:rsid w:val="00370F84"/>
    <w:rsid w:val="00370FC4"/>
    <w:rsid w:val="003710DD"/>
    <w:rsid w:val="00371139"/>
    <w:rsid w:val="00371196"/>
    <w:rsid w:val="003711B6"/>
    <w:rsid w:val="00371239"/>
    <w:rsid w:val="00371295"/>
    <w:rsid w:val="00371337"/>
    <w:rsid w:val="00371353"/>
    <w:rsid w:val="00371367"/>
    <w:rsid w:val="003713B3"/>
    <w:rsid w:val="003713DB"/>
    <w:rsid w:val="0037148E"/>
    <w:rsid w:val="0037151B"/>
    <w:rsid w:val="0037151D"/>
    <w:rsid w:val="003715FB"/>
    <w:rsid w:val="0037172E"/>
    <w:rsid w:val="0037173E"/>
    <w:rsid w:val="003717CB"/>
    <w:rsid w:val="003717D8"/>
    <w:rsid w:val="003717F8"/>
    <w:rsid w:val="003718A0"/>
    <w:rsid w:val="00371946"/>
    <w:rsid w:val="003719FC"/>
    <w:rsid w:val="00371A0A"/>
    <w:rsid w:val="00371A2E"/>
    <w:rsid w:val="00371AFD"/>
    <w:rsid w:val="00371B24"/>
    <w:rsid w:val="00371CD8"/>
    <w:rsid w:val="00371D34"/>
    <w:rsid w:val="00371DD5"/>
    <w:rsid w:val="00371E0F"/>
    <w:rsid w:val="00371E23"/>
    <w:rsid w:val="0037203B"/>
    <w:rsid w:val="00372048"/>
    <w:rsid w:val="00372174"/>
    <w:rsid w:val="003721CF"/>
    <w:rsid w:val="0037222F"/>
    <w:rsid w:val="00372231"/>
    <w:rsid w:val="00372270"/>
    <w:rsid w:val="00372453"/>
    <w:rsid w:val="00372518"/>
    <w:rsid w:val="00372594"/>
    <w:rsid w:val="003726F1"/>
    <w:rsid w:val="003726F2"/>
    <w:rsid w:val="00372765"/>
    <w:rsid w:val="00372892"/>
    <w:rsid w:val="00372948"/>
    <w:rsid w:val="00372AC0"/>
    <w:rsid w:val="00372B6F"/>
    <w:rsid w:val="00372C29"/>
    <w:rsid w:val="00372C2A"/>
    <w:rsid w:val="00372C96"/>
    <w:rsid w:val="00372D1D"/>
    <w:rsid w:val="00372DA9"/>
    <w:rsid w:val="00372E19"/>
    <w:rsid w:val="00372E23"/>
    <w:rsid w:val="00372F24"/>
    <w:rsid w:val="00373121"/>
    <w:rsid w:val="00373165"/>
    <w:rsid w:val="003731AE"/>
    <w:rsid w:val="0037320E"/>
    <w:rsid w:val="0037322A"/>
    <w:rsid w:val="0037333E"/>
    <w:rsid w:val="003733B4"/>
    <w:rsid w:val="0037340D"/>
    <w:rsid w:val="00373448"/>
    <w:rsid w:val="00373479"/>
    <w:rsid w:val="00373503"/>
    <w:rsid w:val="0037356D"/>
    <w:rsid w:val="00373599"/>
    <w:rsid w:val="00373683"/>
    <w:rsid w:val="00373778"/>
    <w:rsid w:val="003737A9"/>
    <w:rsid w:val="003737C9"/>
    <w:rsid w:val="00373819"/>
    <w:rsid w:val="003738A1"/>
    <w:rsid w:val="003738BA"/>
    <w:rsid w:val="003738C7"/>
    <w:rsid w:val="0037393A"/>
    <w:rsid w:val="0037394C"/>
    <w:rsid w:val="00373A63"/>
    <w:rsid w:val="00373AA9"/>
    <w:rsid w:val="00373BCD"/>
    <w:rsid w:val="00373CD5"/>
    <w:rsid w:val="00373CE0"/>
    <w:rsid w:val="00373D00"/>
    <w:rsid w:val="00373D0E"/>
    <w:rsid w:val="00373E65"/>
    <w:rsid w:val="00373EB3"/>
    <w:rsid w:val="00373EC5"/>
    <w:rsid w:val="00373F2B"/>
    <w:rsid w:val="00373F7A"/>
    <w:rsid w:val="00373FFE"/>
    <w:rsid w:val="0037404B"/>
    <w:rsid w:val="00374074"/>
    <w:rsid w:val="003740CB"/>
    <w:rsid w:val="003740F7"/>
    <w:rsid w:val="00374168"/>
    <w:rsid w:val="0037427B"/>
    <w:rsid w:val="0037430C"/>
    <w:rsid w:val="003744D7"/>
    <w:rsid w:val="003744DE"/>
    <w:rsid w:val="003745F6"/>
    <w:rsid w:val="00374613"/>
    <w:rsid w:val="003746A4"/>
    <w:rsid w:val="00374735"/>
    <w:rsid w:val="003747BA"/>
    <w:rsid w:val="0037482B"/>
    <w:rsid w:val="00374834"/>
    <w:rsid w:val="00374888"/>
    <w:rsid w:val="003748C1"/>
    <w:rsid w:val="00374924"/>
    <w:rsid w:val="00374978"/>
    <w:rsid w:val="00374A04"/>
    <w:rsid w:val="00374A7F"/>
    <w:rsid w:val="00374B47"/>
    <w:rsid w:val="00374B8E"/>
    <w:rsid w:val="00374BC1"/>
    <w:rsid w:val="00374D16"/>
    <w:rsid w:val="00374D37"/>
    <w:rsid w:val="00374E35"/>
    <w:rsid w:val="00374EDF"/>
    <w:rsid w:val="00374F5C"/>
    <w:rsid w:val="00375030"/>
    <w:rsid w:val="00375083"/>
    <w:rsid w:val="0037511C"/>
    <w:rsid w:val="0037511F"/>
    <w:rsid w:val="003751A1"/>
    <w:rsid w:val="00375214"/>
    <w:rsid w:val="00375333"/>
    <w:rsid w:val="00375352"/>
    <w:rsid w:val="003753A2"/>
    <w:rsid w:val="0037545B"/>
    <w:rsid w:val="00375495"/>
    <w:rsid w:val="003754B2"/>
    <w:rsid w:val="00375521"/>
    <w:rsid w:val="003755F7"/>
    <w:rsid w:val="003755F8"/>
    <w:rsid w:val="0037562E"/>
    <w:rsid w:val="00375693"/>
    <w:rsid w:val="0037570C"/>
    <w:rsid w:val="00375763"/>
    <w:rsid w:val="003758DB"/>
    <w:rsid w:val="003758EA"/>
    <w:rsid w:val="00375924"/>
    <w:rsid w:val="00375949"/>
    <w:rsid w:val="00375990"/>
    <w:rsid w:val="00375B29"/>
    <w:rsid w:val="00375B95"/>
    <w:rsid w:val="00375BBB"/>
    <w:rsid w:val="00375C9D"/>
    <w:rsid w:val="00375D72"/>
    <w:rsid w:val="00375DBA"/>
    <w:rsid w:val="00375DED"/>
    <w:rsid w:val="00375E2A"/>
    <w:rsid w:val="00375EF3"/>
    <w:rsid w:val="00375F2A"/>
    <w:rsid w:val="00375FBE"/>
    <w:rsid w:val="00376024"/>
    <w:rsid w:val="00376063"/>
    <w:rsid w:val="0037608F"/>
    <w:rsid w:val="00376126"/>
    <w:rsid w:val="00376187"/>
    <w:rsid w:val="003761A1"/>
    <w:rsid w:val="003761CB"/>
    <w:rsid w:val="0037621F"/>
    <w:rsid w:val="0037625E"/>
    <w:rsid w:val="00376286"/>
    <w:rsid w:val="00376390"/>
    <w:rsid w:val="00376400"/>
    <w:rsid w:val="0037646E"/>
    <w:rsid w:val="00376548"/>
    <w:rsid w:val="003765F8"/>
    <w:rsid w:val="00376606"/>
    <w:rsid w:val="003766BD"/>
    <w:rsid w:val="003766BE"/>
    <w:rsid w:val="00376715"/>
    <w:rsid w:val="00376729"/>
    <w:rsid w:val="003767AC"/>
    <w:rsid w:val="003767CC"/>
    <w:rsid w:val="003767D1"/>
    <w:rsid w:val="0037682B"/>
    <w:rsid w:val="00376871"/>
    <w:rsid w:val="003768A4"/>
    <w:rsid w:val="003768BA"/>
    <w:rsid w:val="0037694E"/>
    <w:rsid w:val="00376983"/>
    <w:rsid w:val="00376A38"/>
    <w:rsid w:val="00376A4F"/>
    <w:rsid w:val="00376DA4"/>
    <w:rsid w:val="00376DE1"/>
    <w:rsid w:val="00376E05"/>
    <w:rsid w:val="00376E4B"/>
    <w:rsid w:val="00376E8C"/>
    <w:rsid w:val="00376EB8"/>
    <w:rsid w:val="00377030"/>
    <w:rsid w:val="0037703E"/>
    <w:rsid w:val="00377054"/>
    <w:rsid w:val="003770BA"/>
    <w:rsid w:val="003770EC"/>
    <w:rsid w:val="00377128"/>
    <w:rsid w:val="0037720B"/>
    <w:rsid w:val="003772DC"/>
    <w:rsid w:val="00377331"/>
    <w:rsid w:val="00377346"/>
    <w:rsid w:val="003773D6"/>
    <w:rsid w:val="0037746E"/>
    <w:rsid w:val="00377505"/>
    <w:rsid w:val="003775E3"/>
    <w:rsid w:val="003775FA"/>
    <w:rsid w:val="003777CA"/>
    <w:rsid w:val="003777D2"/>
    <w:rsid w:val="003777F1"/>
    <w:rsid w:val="0037781D"/>
    <w:rsid w:val="003778F5"/>
    <w:rsid w:val="0037790F"/>
    <w:rsid w:val="003779B0"/>
    <w:rsid w:val="00377ABA"/>
    <w:rsid w:val="00377AEC"/>
    <w:rsid w:val="00377C5F"/>
    <w:rsid w:val="00377C65"/>
    <w:rsid w:val="00377C7B"/>
    <w:rsid w:val="00377CA4"/>
    <w:rsid w:val="00377CE5"/>
    <w:rsid w:val="00377CF9"/>
    <w:rsid w:val="00377D1C"/>
    <w:rsid w:val="00377D53"/>
    <w:rsid w:val="00377D7B"/>
    <w:rsid w:val="00377DF0"/>
    <w:rsid w:val="00377F7C"/>
    <w:rsid w:val="00377FBB"/>
    <w:rsid w:val="0037E6B6"/>
    <w:rsid w:val="00380006"/>
    <w:rsid w:val="0038001C"/>
    <w:rsid w:val="00380052"/>
    <w:rsid w:val="003800B5"/>
    <w:rsid w:val="00380167"/>
    <w:rsid w:val="00380170"/>
    <w:rsid w:val="003801C0"/>
    <w:rsid w:val="003801DB"/>
    <w:rsid w:val="003801DE"/>
    <w:rsid w:val="003802A8"/>
    <w:rsid w:val="0038038B"/>
    <w:rsid w:val="00380471"/>
    <w:rsid w:val="003804C4"/>
    <w:rsid w:val="00380548"/>
    <w:rsid w:val="003806B1"/>
    <w:rsid w:val="003807D1"/>
    <w:rsid w:val="003808D7"/>
    <w:rsid w:val="00380921"/>
    <w:rsid w:val="003809DB"/>
    <w:rsid w:val="00380ACC"/>
    <w:rsid w:val="00380B18"/>
    <w:rsid w:val="00380BB5"/>
    <w:rsid w:val="00380C95"/>
    <w:rsid w:val="00380D14"/>
    <w:rsid w:val="00380D6C"/>
    <w:rsid w:val="00380D87"/>
    <w:rsid w:val="00380D8E"/>
    <w:rsid w:val="00380E25"/>
    <w:rsid w:val="00380E35"/>
    <w:rsid w:val="00380F9F"/>
    <w:rsid w:val="0038102F"/>
    <w:rsid w:val="00381050"/>
    <w:rsid w:val="00381051"/>
    <w:rsid w:val="0038114D"/>
    <w:rsid w:val="003811A8"/>
    <w:rsid w:val="003812B0"/>
    <w:rsid w:val="003813A5"/>
    <w:rsid w:val="003814A1"/>
    <w:rsid w:val="003814E7"/>
    <w:rsid w:val="00381550"/>
    <w:rsid w:val="003815E8"/>
    <w:rsid w:val="0038170C"/>
    <w:rsid w:val="0038174A"/>
    <w:rsid w:val="003817A9"/>
    <w:rsid w:val="0038182D"/>
    <w:rsid w:val="003818C3"/>
    <w:rsid w:val="00381917"/>
    <w:rsid w:val="00381984"/>
    <w:rsid w:val="00381989"/>
    <w:rsid w:val="003819DF"/>
    <w:rsid w:val="003819F1"/>
    <w:rsid w:val="00381A28"/>
    <w:rsid w:val="00381A41"/>
    <w:rsid w:val="00381A64"/>
    <w:rsid w:val="00381B03"/>
    <w:rsid w:val="00381B41"/>
    <w:rsid w:val="00381B96"/>
    <w:rsid w:val="00381BB9"/>
    <w:rsid w:val="00381C41"/>
    <w:rsid w:val="00381CEF"/>
    <w:rsid w:val="00381D98"/>
    <w:rsid w:val="0038204B"/>
    <w:rsid w:val="00382085"/>
    <w:rsid w:val="00382196"/>
    <w:rsid w:val="003822DB"/>
    <w:rsid w:val="003823B9"/>
    <w:rsid w:val="003823FA"/>
    <w:rsid w:val="0038243B"/>
    <w:rsid w:val="003824AD"/>
    <w:rsid w:val="003824B7"/>
    <w:rsid w:val="003825B3"/>
    <w:rsid w:val="00382648"/>
    <w:rsid w:val="00382669"/>
    <w:rsid w:val="0038273E"/>
    <w:rsid w:val="00382824"/>
    <w:rsid w:val="003828BE"/>
    <w:rsid w:val="00382995"/>
    <w:rsid w:val="003829B8"/>
    <w:rsid w:val="00382A9F"/>
    <w:rsid w:val="00382AE1"/>
    <w:rsid w:val="00382B10"/>
    <w:rsid w:val="00382B2C"/>
    <w:rsid w:val="00382B52"/>
    <w:rsid w:val="00382C25"/>
    <w:rsid w:val="00382C67"/>
    <w:rsid w:val="00382CC0"/>
    <w:rsid w:val="00382CC8"/>
    <w:rsid w:val="00382CF3"/>
    <w:rsid w:val="00382D06"/>
    <w:rsid w:val="00382D53"/>
    <w:rsid w:val="00382E61"/>
    <w:rsid w:val="00382E96"/>
    <w:rsid w:val="00382ECF"/>
    <w:rsid w:val="00382F1B"/>
    <w:rsid w:val="00382F3F"/>
    <w:rsid w:val="0038302B"/>
    <w:rsid w:val="00383045"/>
    <w:rsid w:val="00383080"/>
    <w:rsid w:val="003830AD"/>
    <w:rsid w:val="00383137"/>
    <w:rsid w:val="00383268"/>
    <w:rsid w:val="003832B2"/>
    <w:rsid w:val="003832F1"/>
    <w:rsid w:val="0038332B"/>
    <w:rsid w:val="0038334C"/>
    <w:rsid w:val="00383560"/>
    <w:rsid w:val="0038359F"/>
    <w:rsid w:val="00383645"/>
    <w:rsid w:val="003836A5"/>
    <w:rsid w:val="00383744"/>
    <w:rsid w:val="003837E3"/>
    <w:rsid w:val="0038387C"/>
    <w:rsid w:val="003838A6"/>
    <w:rsid w:val="003838D1"/>
    <w:rsid w:val="00383998"/>
    <w:rsid w:val="003839C3"/>
    <w:rsid w:val="003839CC"/>
    <w:rsid w:val="003839FC"/>
    <w:rsid w:val="00383A21"/>
    <w:rsid w:val="00383B9F"/>
    <w:rsid w:val="00383C13"/>
    <w:rsid w:val="00383CAF"/>
    <w:rsid w:val="00383DFA"/>
    <w:rsid w:val="00383E0A"/>
    <w:rsid w:val="00383E44"/>
    <w:rsid w:val="00383E98"/>
    <w:rsid w:val="00383F6E"/>
    <w:rsid w:val="00383F82"/>
    <w:rsid w:val="00383FD7"/>
    <w:rsid w:val="0038413A"/>
    <w:rsid w:val="00384141"/>
    <w:rsid w:val="00384151"/>
    <w:rsid w:val="00384158"/>
    <w:rsid w:val="003841FE"/>
    <w:rsid w:val="0038427C"/>
    <w:rsid w:val="003842B3"/>
    <w:rsid w:val="0038430A"/>
    <w:rsid w:val="0038430B"/>
    <w:rsid w:val="00384407"/>
    <w:rsid w:val="00384418"/>
    <w:rsid w:val="003844B6"/>
    <w:rsid w:val="003844CE"/>
    <w:rsid w:val="00384503"/>
    <w:rsid w:val="0038454F"/>
    <w:rsid w:val="00384612"/>
    <w:rsid w:val="00384632"/>
    <w:rsid w:val="003846A5"/>
    <w:rsid w:val="003846C5"/>
    <w:rsid w:val="0038471A"/>
    <w:rsid w:val="00384726"/>
    <w:rsid w:val="00384787"/>
    <w:rsid w:val="003847AC"/>
    <w:rsid w:val="003847F0"/>
    <w:rsid w:val="00384845"/>
    <w:rsid w:val="0038486A"/>
    <w:rsid w:val="003848B9"/>
    <w:rsid w:val="0038496B"/>
    <w:rsid w:val="00384A42"/>
    <w:rsid w:val="00384A73"/>
    <w:rsid w:val="00384AC0"/>
    <w:rsid w:val="00384AE9"/>
    <w:rsid w:val="00384B2B"/>
    <w:rsid w:val="00384B58"/>
    <w:rsid w:val="00384B72"/>
    <w:rsid w:val="00384D41"/>
    <w:rsid w:val="00384E13"/>
    <w:rsid w:val="00384F00"/>
    <w:rsid w:val="00384F39"/>
    <w:rsid w:val="0038500A"/>
    <w:rsid w:val="0038501F"/>
    <w:rsid w:val="00385042"/>
    <w:rsid w:val="003850F3"/>
    <w:rsid w:val="003850F5"/>
    <w:rsid w:val="0038518A"/>
    <w:rsid w:val="003851C5"/>
    <w:rsid w:val="00385242"/>
    <w:rsid w:val="003852FE"/>
    <w:rsid w:val="003853DB"/>
    <w:rsid w:val="003854C9"/>
    <w:rsid w:val="00385599"/>
    <w:rsid w:val="003855D3"/>
    <w:rsid w:val="003855D4"/>
    <w:rsid w:val="00385626"/>
    <w:rsid w:val="003856BD"/>
    <w:rsid w:val="003857F2"/>
    <w:rsid w:val="00385826"/>
    <w:rsid w:val="00385855"/>
    <w:rsid w:val="003858B0"/>
    <w:rsid w:val="00385902"/>
    <w:rsid w:val="00385938"/>
    <w:rsid w:val="0038596A"/>
    <w:rsid w:val="0038596F"/>
    <w:rsid w:val="00385A89"/>
    <w:rsid w:val="00385BB9"/>
    <w:rsid w:val="00385BE9"/>
    <w:rsid w:val="00385C0B"/>
    <w:rsid w:val="00385C2F"/>
    <w:rsid w:val="00385D88"/>
    <w:rsid w:val="00385DB3"/>
    <w:rsid w:val="00385FEF"/>
    <w:rsid w:val="0038601F"/>
    <w:rsid w:val="00386029"/>
    <w:rsid w:val="0038605F"/>
    <w:rsid w:val="00386094"/>
    <w:rsid w:val="00386173"/>
    <w:rsid w:val="003861DE"/>
    <w:rsid w:val="00386247"/>
    <w:rsid w:val="003862E7"/>
    <w:rsid w:val="003863BC"/>
    <w:rsid w:val="00386471"/>
    <w:rsid w:val="003864C3"/>
    <w:rsid w:val="003864D5"/>
    <w:rsid w:val="0038658B"/>
    <w:rsid w:val="003866C3"/>
    <w:rsid w:val="00386701"/>
    <w:rsid w:val="00386758"/>
    <w:rsid w:val="003867DA"/>
    <w:rsid w:val="003867E6"/>
    <w:rsid w:val="00386814"/>
    <w:rsid w:val="00386833"/>
    <w:rsid w:val="003868B6"/>
    <w:rsid w:val="003868D1"/>
    <w:rsid w:val="003868F8"/>
    <w:rsid w:val="0038692F"/>
    <w:rsid w:val="00386A5C"/>
    <w:rsid w:val="00386AB2"/>
    <w:rsid w:val="00386AFB"/>
    <w:rsid w:val="00386B37"/>
    <w:rsid w:val="00386BD1"/>
    <w:rsid w:val="00386CBE"/>
    <w:rsid w:val="00386DA6"/>
    <w:rsid w:val="00386E31"/>
    <w:rsid w:val="00386E87"/>
    <w:rsid w:val="00386EE7"/>
    <w:rsid w:val="00386EFF"/>
    <w:rsid w:val="00386F5E"/>
    <w:rsid w:val="00386FAC"/>
    <w:rsid w:val="00387081"/>
    <w:rsid w:val="003870A0"/>
    <w:rsid w:val="00387178"/>
    <w:rsid w:val="00387187"/>
    <w:rsid w:val="00387288"/>
    <w:rsid w:val="003872A8"/>
    <w:rsid w:val="003874FB"/>
    <w:rsid w:val="003874FD"/>
    <w:rsid w:val="0038754D"/>
    <w:rsid w:val="0038757D"/>
    <w:rsid w:val="0038759A"/>
    <w:rsid w:val="003875BB"/>
    <w:rsid w:val="003875D3"/>
    <w:rsid w:val="00387614"/>
    <w:rsid w:val="003876D1"/>
    <w:rsid w:val="0038777C"/>
    <w:rsid w:val="00387847"/>
    <w:rsid w:val="003878ED"/>
    <w:rsid w:val="003878FA"/>
    <w:rsid w:val="00387A7E"/>
    <w:rsid w:val="00387B97"/>
    <w:rsid w:val="00387C57"/>
    <w:rsid w:val="00387CF2"/>
    <w:rsid w:val="00387D23"/>
    <w:rsid w:val="00390081"/>
    <w:rsid w:val="0039009F"/>
    <w:rsid w:val="00390175"/>
    <w:rsid w:val="003901A2"/>
    <w:rsid w:val="0039031C"/>
    <w:rsid w:val="00390393"/>
    <w:rsid w:val="0039040C"/>
    <w:rsid w:val="0039041A"/>
    <w:rsid w:val="0039050F"/>
    <w:rsid w:val="003905CD"/>
    <w:rsid w:val="003905D8"/>
    <w:rsid w:val="003906A6"/>
    <w:rsid w:val="003906E1"/>
    <w:rsid w:val="00390734"/>
    <w:rsid w:val="0039077B"/>
    <w:rsid w:val="003907E2"/>
    <w:rsid w:val="003908C8"/>
    <w:rsid w:val="003908D0"/>
    <w:rsid w:val="003908D5"/>
    <w:rsid w:val="00390A7C"/>
    <w:rsid w:val="00390AA2"/>
    <w:rsid w:val="00390ABA"/>
    <w:rsid w:val="00390AC9"/>
    <w:rsid w:val="00390BDC"/>
    <w:rsid w:val="00390C3F"/>
    <w:rsid w:val="00390CCC"/>
    <w:rsid w:val="00390D18"/>
    <w:rsid w:val="00390D73"/>
    <w:rsid w:val="00390F71"/>
    <w:rsid w:val="00390FB1"/>
    <w:rsid w:val="00390FC9"/>
    <w:rsid w:val="00390FD9"/>
    <w:rsid w:val="00391014"/>
    <w:rsid w:val="00391025"/>
    <w:rsid w:val="00391063"/>
    <w:rsid w:val="0039108D"/>
    <w:rsid w:val="00391140"/>
    <w:rsid w:val="003911E3"/>
    <w:rsid w:val="00391287"/>
    <w:rsid w:val="003912D7"/>
    <w:rsid w:val="00391303"/>
    <w:rsid w:val="003913C2"/>
    <w:rsid w:val="0039143A"/>
    <w:rsid w:val="00391490"/>
    <w:rsid w:val="0039154F"/>
    <w:rsid w:val="00391554"/>
    <w:rsid w:val="00391685"/>
    <w:rsid w:val="003916CD"/>
    <w:rsid w:val="003916D5"/>
    <w:rsid w:val="00391741"/>
    <w:rsid w:val="003917FD"/>
    <w:rsid w:val="00391957"/>
    <w:rsid w:val="003919CE"/>
    <w:rsid w:val="00391A0D"/>
    <w:rsid w:val="00391A1A"/>
    <w:rsid w:val="00391AA9"/>
    <w:rsid w:val="00391AF6"/>
    <w:rsid w:val="00391B9A"/>
    <w:rsid w:val="00391BAD"/>
    <w:rsid w:val="00391D65"/>
    <w:rsid w:val="00391DF4"/>
    <w:rsid w:val="00391FC0"/>
    <w:rsid w:val="00391FC8"/>
    <w:rsid w:val="00391FE1"/>
    <w:rsid w:val="0039206B"/>
    <w:rsid w:val="003920A5"/>
    <w:rsid w:val="003921CE"/>
    <w:rsid w:val="0039229E"/>
    <w:rsid w:val="0039234C"/>
    <w:rsid w:val="003923EF"/>
    <w:rsid w:val="00392471"/>
    <w:rsid w:val="00392477"/>
    <w:rsid w:val="003924FD"/>
    <w:rsid w:val="0039253B"/>
    <w:rsid w:val="00392777"/>
    <w:rsid w:val="00392812"/>
    <w:rsid w:val="0039282D"/>
    <w:rsid w:val="00392849"/>
    <w:rsid w:val="00392870"/>
    <w:rsid w:val="00392925"/>
    <w:rsid w:val="00392965"/>
    <w:rsid w:val="00392996"/>
    <w:rsid w:val="003929B5"/>
    <w:rsid w:val="00392A6C"/>
    <w:rsid w:val="00392AAC"/>
    <w:rsid w:val="00392B5C"/>
    <w:rsid w:val="00392B68"/>
    <w:rsid w:val="00392B75"/>
    <w:rsid w:val="00392B92"/>
    <w:rsid w:val="00392DF2"/>
    <w:rsid w:val="00392EFA"/>
    <w:rsid w:val="00392F01"/>
    <w:rsid w:val="00392FB8"/>
    <w:rsid w:val="00393112"/>
    <w:rsid w:val="0039321E"/>
    <w:rsid w:val="003932D9"/>
    <w:rsid w:val="003932E9"/>
    <w:rsid w:val="00393419"/>
    <w:rsid w:val="003934BD"/>
    <w:rsid w:val="003934D2"/>
    <w:rsid w:val="0039351D"/>
    <w:rsid w:val="0039356E"/>
    <w:rsid w:val="00393610"/>
    <w:rsid w:val="003936F6"/>
    <w:rsid w:val="00393703"/>
    <w:rsid w:val="00393730"/>
    <w:rsid w:val="003937D2"/>
    <w:rsid w:val="00393919"/>
    <w:rsid w:val="00393955"/>
    <w:rsid w:val="003939FC"/>
    <w:rsid w:val="00393A03"/>
    <w:rsid w:val="00393A2A"/>
    <w:rsid w:val="00393AB1"/>
    <w:rsid w:val="00393B85"/>
    <w:rsid w:val="00393BFE"/>
    <w:rsid w:val="00393C34"/>
    <w:rsid w:val="00393CB2"/>
    <w:rsid w:val="00393CBC"/>
    <w:rsid w:val="00393CC9"/>
    <w:rsid w:val="00393D3B"/>
    <w:rsid w:val="00393DAD"/>
    <w:rsid w:val="00393E87"/>
    <w:rsid w:val="00393EF4"/>
    <w:rsid w:val="00393F15"/>
    <w:rsid w:val="00393FBE"/>
    <w:rsid w:val="003940DA"/>
    <w:rsid w:val="00394105"/>
    <w:rsid w:val="0039414F"/>
    <w:rsid w:val="003941BC"/>
    <w:rsid w:val="0039428A"/>
    <w:rsid w:val="00394324"/>
    <w:rsid w:val="00394349"/>
    <w:rsid w:val="0039437B"/>
    <w:rsid w:val="003943AB"/>
    <w:rsid w:val="00394440"/>
    <w:rsid w:val="00394449"/>
    <w:rsid w:val="00394485"/>
    <w:rsid w:val="00394555"/>
    <w:rsid w:val="0039456E"/>
    <w:rsid w:val="003946DA"/>
    <w:rsid w:val="0039479C"/>
    <w:rsid w:val="00394807"/>
    <w:rsid w:val="003948CB"/>
    <w:rsid w:val="003949C2"/>
    <w:rsid w:val="00394A59"/>
    <w:rsid w:val="00394BE2"/>
    <w:rsid w:val="00394C00"/>
    <w:rsid w:val="00395083"/>
    <w:rsid w:val="003950A4"/>
    <w:rsid w:val="003950CB"/>
    <w:rsid w:val="00395178"/>
    <w:rsid w:val="003951FB"/>
    <w:rsid w:val="003952A7"/>
    <w:rsid w:val="003952FB"/>
    <w:rsid w:val="00395340"/>
    <w:rsid w:val="003953DE"/>
    <w:rsid w:val="003954B2"/>
    <w:rsid w:val="00395504"/>
    <w:rsid w:val="00395598"/>
    <w:rsid w:val="0039565C"/>
    <w:rsid w:val="00395809"/>
    <w:rsid w:val="003959C6"/>
    <w:rsid w:val="00395B09"/>
    <w:rsid w:val="00395B1A"/>
    <w:rsid w:val="00395BC3"/>
    <w:rsid w:val="00395C20"/>
    <w:rsid w:val="00395C8B"/>
    <w:rsid w:val="00395D02"/>
    <w:rsid w:val="00395D75"/>
    <w:rsid w:val="00395D7B"/>
    <w:rsid w:val="00395DEE"/>
    <w:rsid w:val="00395E99"/>
    <w:rsid w:val="00395F81"/>
    <w:rsid w:val="0039601A"/>
    <w:rsid w:val="003960F2"/>
    <w:rsid w:val="003961E8"/>
    <w:rsid w:val="00396241"/>
    <w:rsid w:val="00396310"/>
    <w:rsid w:val="0039635C"/>
    <w:rsid w:val="0039659B"/>
    <w:rsid w:val="00396661"/>
    <w:rsid w:val="003966F1"/>
    <w:rsid w:val="0039671B"/>
    <w:rsid w:val="003967D6"/>
    <w:rsid w:val="003968AE"/>
    <w:rsid w:val="00396B31"/>
    <w:rsid w:val="00396B79"/>
    <w:rsid w:val="00396BBB"/>
    <w:rsid w:val="00396CAD"/>
    <w:rsid w:val="00396CB7"/>
    <w:rsid w:val="00396CCC"/>
    <w:rsid w:val="00396D93"/>
    <w:rsid w:val="00396EC1"/>
    <w:rsid w:val="00396F09"/>
    <w:rsid w:val="00396FFC"/>
    <w:rsid w:val="00397127"/>
    <w:rsid w:val="003972B1"/>
    <w:rsid w:val="003972C8"/>
    <w:rsid w:val="003972DA"/>
    <w:rsid w:val="00397305"/>
    <w:rsid w:val="00397338"/>
    <w:rsid w:val="003973D2"/>
    <w:rsid w:val="003974EA"/>
    <w:rsid w:val="003975CE"/>
    <w:rsid w:val="00397767"/>
    <w:rsid w:val="00397925"/>
    <w:rsid w:val="003979DD"/>
    <w:rsid w:val="00397A1C"/>
    <w:rsid w:val="00397A7E"/>
    <w:rsid w:val="00397AA6"/>
    <w:rsid w:val="00397AD7"/>
    <w:rsid w:val="00397B97"/>
    <w:rsid w:val="00397C02"/>
    <w:rsid w:val="00397C98"/>
    <w:rsid w:val="00397CBE"/>
    <w:rsid w:val="00397D91"/>
    <w:rsid w:val="00397DEE"/>
    <w:rsid w:val="00397E5B"/>
    <w:rsid w:val="00397EB9"/>
    <w:rsid w:val="00397EE6"/>
    <w:rsid w:val="00397FA0"/>
    <w:rsid w:val="00397FA6"/>
    <w:rsid w:val="003A0017"/>
    <w:rsid w:val="003A0041"/>
    <w:rsid w:val="003A008E"/>
    <w:rsid w:val="003A00A7"/>
    <w:rsid w:val="003A00EB"/>
    <w:rsid w:val="003A01C1"/>
    <w:rsid w:val="003A0244"/>
    <w:rsid w:val="003A02E1"/>
    <w:rsid w:val="003A037F"/>
    <w:rsid w:val="003A03EF"/>
    <w:rsid w:val="003A040B"/>
    <w:rsid w:val="003A0411"/>
    <w:rsid w:val="003A045F"/>
    <w:rsid w:val="003A0470"/>
    <w:rsid w:val="003A04B7"/>
    <w:rsid w:val="003A0565"/>
    <w:rsid w:val="003A058E"/>
    <w:rsid w:val="003A0629"/>
    <w:rsid w:val="003A065C"/>
    <w:rsid w:val="003A069A"/>
    <w:rsid w:val="003A084F"/>
    <w:rsid w:val="003A097A"/>
    <w:rsid w:val="003A097E"/>
    <w:rsid w:val="003A09B6"/>
    <w:rsid w:val="003A09C1"/>
    <w:rsid w:val="003A0B8E"/>
    <w:rsid w:val="003A0BBF"/>
    <w:rsid w:val="003A0BDF"/>
    <w:rsid w:val="003A0C2F"/>
    <w:rsid w:val="003A0C50"/>
    <w:rsid w:val="003A0C51"/>
    <w:rsid w:val="003A0C60"/>
    <w:rsid w:val="003A0D5B"/>
    <w:rsid w:val="003A0D93"/>
    <w:rsid w:val="003A0E6F"/>
    <w:rsid w:val="003A0EBF"/>
    <w:rsid w:val="003A0FBE"/>
    <w:rsid w:val="003A0FBF"/>
    <w:rsid w:val="003A100F"/>
    <w:rsid w:val="003A102F"/>
    <w:rsid w:val="003A112C"/>
    <w:rsid w:val="003A1189"/>
    <w:rsid w:val="003A11A6"/>
    <w:rsid w:val="003A1230"/>
    <w:rsid w:val="003A12A0"/>
    <w:rsid w:val="003A12D8"/>
    <w:rsid w:val="003A1477"/>
    <w:rsid w:val="003A149C"/>
    <w:rsid w:val="003A15C9"/>
    <w:rsid w:val="003A15CE"/>
    <w:rsid w:val="003A1615"/>
    <w:rsid w:val="003A1649"/>
    <w:rsid w:val="003A16E3"/>
    <w:rsid w:val="003A170D"/>
    <w:rsid w:val="003A17C3"/>
    <w:rsid w:val="003A1908"/>
    <w:rsid w:val="003A192C"/>
    <w:rsid w:val="003A19B2"/>
    <w:rsid w:val="003A1A5E"/>
    <w:rsid w:val="003A1A6F"/>
    <w:rsid w:val="003A1AAD"/>
    <w:rsid w:val="003A1ABE"/>
    <w:rsid w:val="003A1B15"/>
    <w:rsid w:val="003A1BBA"/>
    <w:rsid w:val="003A1BC1"/>
    <w:rsid w:val="003A1D00"/>
    <w:rsid w:val="003A1F96"/>
    <w:rsid w:val="003A2043"/>
    <w:rsid w:val="003A204D"/>
    <w:rsid w:val="003A209E"/>
    <w:rsid w:val="003A2144"/>
    <w:rsid w:val="003A215A"/>
    <w:rsid w:val="003A218B"/>
    <w:rsid w:val="003A2211"/>
    <w:rsid w:val="003A2237"/>
    <w:rsid w:val="003A22A8"/>
    <w:rsid w:val="003A232E"/>
    <w:rsid w:val="003A23F1"/>
    <w:rsid w:val="003A2494"/>
    <w:rsid w:val="003A24A9"/>
    <w:rsid w:val="003A2504"/>
    <w:rsid w:val="003A256F"/>
    <w:rsid w:val="003A25CE"/>
    <w:rsid w:val="003A2641"/>
    <w:rsid w:val="003A26B2"/>
    <w:rsid w:val="003A2713"/>
    <w:rsid w:val="003A279D"/>
    <w:rsid w:val="003A27CE"/>
    <w:rsid w:val="003A29EA"/>
    <w:rsid w:val="003A29ED"/>
    <w:rsid w:val="003A2A02"/>
    <w:rsid w:val="003A2AD4"/>
    <w:rsid w:val="003A2B00"/>
    <w:rsid w:val="003A2B23"/>
    <w:rsid w:val="003A2B25"/>
    <w:rsid w:val="003A2B9B"/>
    <w:rsid w:val="003A2C08"/>
    <w:rsid w:val="003A2D72"/>
    <w:rsid w:val="003A2E14"/>
    <w:rsid w:val="003A2ED0"/>
    <w:rsid w:val="003A2F4E"/>
    <w:rsid w:val="003A2F6C"/>
    <w:rsid w:val="003A304D"/>
    <w:rsid w:val="003A305F"/>
    <w:rsid w:val="003A3099"/>
    <w:rsid w:val="003A30C6"/>
    <w:rsid w:val="003A318A"/>
    <w:rsid w:val="003A31A3"/>
    <w:rsid w:val="003A31C5"/>
    <w:rsid w:val="003A31FE"/>
    <w:rsid w:val="003A3216"/>
    <w:rsid w:val="003A323B"/>
    <w:rsid w:val="003A32F5"/>
    <w:rsid w:val="003A3301"/>
    <w:rsid w:val="003A333A"/>
    <w:rsid w:val="003A3414"/>
    <w:rsid w:val="003A3439"/>
    <w:rsid w:val="003A352F"/>
    <w:rsid w:val="003A35A8"/>
    <w:rsid w:val="003A35F8"/>
    <w:rsid w:val="003A361F"/>
    <w:rsid w:val="003A363C"/>
    <w:rsid w:val="003A36A9"/>
    <w:rsid w:val="003A3738"/>
    <w:rsid w:val="003A3799"/>
    <w:rsid w:val="003A3879"/>
    <w:rsid w:val="003A3990"/>
    <w:rsid w:val="003A3AE3"/>
    <w:rsid w:val="003A3C28"/>
    <w:rsid w:val="003A3C4F"/>
    <w:rsid w:val="003A3CA1"/>
    <w:rsid w:val="003A3CB0"/>
    <w:rsid w:val="003A3D0C"/>
    <w:rsid w:val="003A3D13"/>
    <w:rsid w:val="003A3D52"/>
    <w:rsid w:val="003A3DE6"/>
    <w:rsid w:val="003A3E17"/>
    <w:rsid w:val="003A3E5C"/>
    <w:rsid w:val="003A3E92"/>
    <w:rsid w:val="003A3EB9"/>
    <w:rsid w:val="003A3EDB"/>
    <w:rsid w:val="003A4055"/>
    <w:rsid w:val="003A4118"/>
    <w:rsid w:val="003A4144"/>
    <w:rsid w:val="003A433A"/>
    <w:rsid w:val="003A438B"/>
    <w:rsid w:val="003A4390"/>
    <w:rsid w:val="003A43CB"/>
    <w:rsid w:val="003A43E9"/>
    <w:rsid w:val="003A4451"/>
    <w:rsid w:val="003A44C6"/>
    <w:rsid w:val="003A4504"/>
    <w:rsid w:val="003A4564"/>
    <w:rsid w:val="003A4580"/>
    <w:rsid w:val="003A45C0"/>
    <w:rsid w:val="003A46A9"/>
    <w:rsid w:val="003A46E3"/>
    <w:rsid w:val="003A4778"/>
    <w:rsid w:val="003A4834"/>
    <w:rsid w:val="003A49B0"/>
    <w:rsid w:val="003A49BC"/>
    <w:rsid w:val="003A4A2F"/>
    <w:rsid w:val="003A4AA4"/>
    <w:rsid w:val="003A4B94"/>
    <w:rsid w:val="003A4C76"/>
    <w:rsid w:val="003A4C92"/>
    <w:rsid w:val="003A4C99"/>
    <w:rsid w:val="003A4DB8"/>
    <w:rsid w:val="003A4DD8"/>
    <w:rsid w:val="003A4DE7"/>
    <w:rsid w:val="003A4E3E"/>
    <w:rsid w:val="003A4E82"/>
    <w:rsid w:val="003A4F2C"/>
    <w:rsid w:val="003A4F80"/>
    <w:rsid w:val="003A5137"/>
    <w:rsid w:val="003A5189"/>
    <w:rsid w:val="003A51B9"/>
    <w:rsid w:val="003A51BB"/>
    <w:rsid w:val="003A52A3"/>
    <w:rsid w:val="003A532B"/>
    <w:rsid w:val="003A53E2"/>
    <w:rsid w:val="003A541B"/>
    <w:rsid w:val="003A5492"/>
    <w:rsid w:val="003A54DD"/>
    <w:rsid w:val="003A54EA"/>
    <w:rsid w:val="003A55C7"/>
    <w:rsid w:val="003A55CE"/>
    <w:rsid w:val="003A566F"/>
    <w:rsid w:val="003A5686"/>
    <w:rsid w:val="003A56CB"/>
    <w:rsid w:val="003A5778"/>
    <w:rsid w:val="003A57B9"/>
    <w:rsid w:val="003A57D6"/>
    <w:rsid w:val="003A5813"/>
    <w:rsid w:val="003A5865"/>
    <w:rsid w:val="003A58CA"/>
    <w:rsid w:val="003A590A"/>
    <w:rsid w:val="003A593B"/>
    <w:rsid w:val="003A5951"/>
    <w:rsid w:val="003A5962"/>
    <w:rsid w:val="003A5A0E"/>
    <w:rsid w:val="003A5A83"/>
    <w:rsid w:val="003A5CBF"/>
    <w:rsid w:val="003A5D1A"/>
    <w:rsid w:val="003A5E9E"/>
    <w:rsid w:val="003A5F09"/>
    <w:rsid w:val="003A5F42"/>
    <w:rsid w:val="003A5F7C"/>
    <w:rsid w:val="003A60A8"/>
    <w:rsid w:val="003A6159"/>
    <w:rsid w:val="003A61D9"/>
    <w:rsid w:val="003A62DD"/>
    <w:rsid w:val="003A62F3"/>
    <w:rsid w:val="003A6301"/>
    <w:rsid w:val="003A638A"/>
    <w:rsid w:val="003A6484"/>
    <w:rsid w:val="003A64CC"/>
    <w:rsid w:val="003A64EC"/>
    <w:rsid w:val="003A6521"/>
    <w:rsid w:val="003A6583"/>
    <w:rsid w:val="003A6796"/>
    <w:rsid w:val="003A6807"/>
    <w:rsid w:val="003A6810"/>
    <w:rsid w:val="003A6892"/>
    <w:rsid w:val="003A6900"/>
    <w:rsid w:val="003A6B30"/>
    <w:rsid w:val="003A6F36"/>
    <w:rsid w:val="003A6F4B"/>
    <w:rsid w:val="003A703D"/>
    <w:rsid w:val="003A707C"/>
    <w:rsid w:val="003A7146"/>
    <w:rsid w:val="003A7172"/>
    <w:rsid w:val="003A7199"/>
    <w:rsid w:val="003A71B6"/>
    <w:rsid w:val="003A71E6"/>
    <w:rsid w:val="003A7234"/>
    <w:rsid w:val="003A7235"/>
    <w:rsid w:val="003A7282"/>
    <w:rsid w:val="003A728B"/>
    <w:rsid w:val="003A72C5"/>
    <w:rsid w:val="003A73CA"/>
    <w:rsid w:val="003A7403"/>
    <w:rsid w:val="003A746F"/>
    <w:rsid w:val="003A74B4"/>
    <w:rsid w:val="003A74F0"/>
    <w:rsid w:val="003A7599"/>
    <w:rsid w:val="003A76C3"/>
    <w:rsid w:val="003A77BE"/>
    <w:rsid w:val="003A782C"/>
    <w:rsid w:val="003A7858"/>
    <w:rsid w:val="003A78A7"/>
    <w:rsid w:val="003A78DB"/>
    <w:rsid w:val="003A7913"/>
    <w:rsid w:val="003A79BB"/>
    <w:rsid w:val="003A7A2A"/>
    <w:rsid w:val="003A7A84"/>
    <w:rsid w:val="003A7B0B"/>
    <w:rsid w:val="003A7B0D"/>
    <w:rsid w:val="003A7B62"/>
    <w:rsid w:val="003A7BD7"/>
    <w:rsid w:val="003A7BDF"/>
    <w:rsid w:val="003A7C71"/>
    <w:rsid w:val="003A7C80"/>
    <w:rsid w:val="003A7D32"/>
    <w:rsid w:val="003A7E6C"/>
    <w:rsid w:val="003A7EAA"/>
    <w:rsid w:val="003A7EFF"/>
    <w:rsid w:val="003A7FA4"/>
    <w:rsid w:val="003A7FAB"/>
    <w:rsid w:val="003A7FB1"/>
    <w:rsid w:val="003A7FCE"/>
    <w:rsid w:val="003AE1D8"/>
    <w:rsid w:val="003B0093"/>
    <w:rsid w:val="003B0099"/>
    <w:rsid w:val="003B00D9"/>
    <w:rsid w:val="003B01D6"/>
    <w:rsid w:val="003B01E7"/>
    <w:rsid w:val="003B0251"/>
    <w:rsid w:val="003B02B2"/>
    <w:rsid w:val="003B02D9"/>
    <w:rsid w:val="003B0420"/>
    <w:rsid w:val="003B0509"/>
    <w:rsid w:val="003B0550"/>
    <w:rsid w:val="003B062A"/>
    <w:rsid w:val="003B065F"/>
    <w:rsid w:val="003B0661"/>
    <w:rsid w:val="003B06E6"/>
    <w:rsid w:val="003B06EB"/>
    <w:rsid w:val="003B07E1"/>
    <w:rsid w:val="003B07F8"/>
    <w:rsid w:val="003B08AA"/>
    <w:rsid w:val="003B094B"/>
    <w:rsid w:val="003B0957"/>
    <w:rsid w:val="003B098E"/>
    <w:rsid w:val="003B0997"/>
    <w:rsid w:val="003B099D"/>
    <w:rsid w:val="003B09D6"/>
    <w:rsid w:val="003B09D8"/>
    <w:rsid w:val="003B09E0"/>
    <w:rsid w:val="003B0A5C"/>
    <w:rsid w:val="003B0ADF"/>
    <w:rsid w:val="003B0BDE"/>
    <w:rsid w:val="003B0CB9"/>
    <w:rsid w:val="003B0CCF"/>
    <w:rsid w:val="003B0D3D"/>
    <w:rsid w:val="003B0EAF"/>
    <w:rsid w:val="003B0FAE"/>
    <w:rsid w:val="003B1145"/>
    <w:rsid w:val="003B11BA"/>
    <w:rsid w:val="003B1235"/>
    <w:rsid w:val="003B126C"/>
    <w:rsid w:val="003B13AA"/>
    <w:rsid w:val="003B1403"/>
    <w:rsid w:val="003B143F"/>
    <w:rsid w:val="003B1476"/>
    <w:rsid w:val="003B15BC"/>
    <w:rsid w:val="003B15F1"/>
    <w:rsid w:val="003B1646"/>
    <w:rsid w:val="003B16EF"/>
    <w:rsid w:val="003B189C"/>
    <w:rsid w:val="003B18BD"/>
    <w:rsid w:val="003B191E"/>
    <w:rsid w:val="003B1926"/>
    <w:rsid w:val="003B1954"/>
    <w:rsid w:val="003B1A3C"/>
    <w:rsid w:val="003B1A44"/>
    <w:rsid w:val="003B1A68"/>
    <w:rsid w:val="003B1ACD"/>
    <w:rsid w:val="003B1B3D"/>
    <w:rsid w:val="003B1B85"/>
    <w:rsid w:val="003B1F29"/>
    <w:rsid w:val="003B1F31"/>
    <w:rsid w:val="003B1F35"/>
    <w:rsid w:val="003B1F63"/>
    <w:rsid w:val="003B1F71"/>
    <w:rsid w:val="003B1FCD"/>
    <w:rsid w:val="003B201B"/>
    <w:rsid w:val="003B20FB"/>
    <w:rsid w:val="003B2184"/>
    <w:rsid w:val="003B21DD"/>
    <w:rsid w:val="003B22CA"/>
    <w:rsid w:val="003B232E"/>
    <w:rsid w:val="003B233D"/>
    <w:rsid w:val="003B23CC"/>
    <w:rsid w:val="003B243E"/>
    <w:rsid w:val="003B25CB"/>
    <w:rsid w:val="003B26AC"/>
    <w:rsid w:val="003B26AD"/>
    <w:rsid w:val="003B26EF"/>
    <w:rsid w:val="003B2738"/>
    <w:rsid w:val="003B27BD"/>
    <w:rsid w:val="003B27D7"/>
    <w:rsid w:val="003B27F2"/>
    <w:rsid w:val="003B2900"/>
    <w:rsid w:val="003B2A5D"/>
    <w:rsid w:val="003B2A99"/>
    <w:rsid w:val="003B2B01"/>
    <w:rsid w:val="003B2C7F"/>
    <w:rsid w:val="003B2CF4"/>
    <w:rsid w:val="003B2D0A"/>
    <w:rsid w:val="003B2D4B"/>
    <w:rsid w:val="003B2E74"/>
    <w:rsid w:val="003B2F1F"/>
    <w:rsid w:val="003B2FB9"/>
    <w:rsid w:val="003B3003"/>
    <w:rsid w:val="003B3037"/>
    <w:rsid w:val="003B3047"/>
    <w:rsid w:val="003B30A3"/>
    <w:rsid w:val="003B30F1"/>
    <w:rsid w:val="003B31C3"/>
    <w:rsid w:val="003B322D"/>
    <w:rsid w:val="003B329C"/>
    <w:rsid w:val="003B336A"/>
    <w:rsid w:val="003B337B"/>
    <w:rsid w:val="003B33BB"/>
    <w:rsid w:val="003B3467"/>
    <w:rsid w:val="003B34C8"/>
    <w:rsid w:val="003B34F5"/>
    <w:rsid w:val="003B34FF"/>
    <w:rsid w:val="003B3597"/>
    <w:rsid w:val="003B3608"/>
    <w:rsid w:val="003B3664"/>
    <w:rsid w:val="003B367E"/>
    <w:rsid w:val="003B37BA"/>
    <w:rsid w:val="003B38C3"/>
    <w:rsid w:val="003B3930"/>
    <w:rsid w:val="003B393E"/>
    <w:rsid w:val="003B3986"/>
    <w:rsid w:val="003B3A3B"/>
    <w:rsid w:val="003B3B4B"/>
    <w:rsid w:val="003B3B74"/>
    <w:rsid w:val="003B3BBA"/>
    <w:rsid w:val="003B3C48"/>
    <w:rsid w:val="003B3C86"/>
    <w:rsid w:val="003B3CD3"/>
    <w:rsid w:val="003B3D82"/>
    <w:rsid w:val="003B3E38"/>
    <w:rsid w:val="003B3F48"/>
    <w:rsid w:val="003B3F6C"/>
    <w:rsid w:val="003B3F8F"/>
    <w:rsid w:val="003B40BE"/>
    <w:rsid w:val="003B41D7"/>
    <w:rsid w:val="003B41F7"/>
    <w:rsid w:val="003B4313"/>
    <w:rsid w:val="003B435B"/>
    <w:rsid w:val="003B4415"/>
    <w:rsid w:val="003B4419"/>
    <w:rsid w:val="003B4440"/>
    <w:rsid w:val="003B448E"/>
    <w:rsid w:val="003B449F"/>
    <w:rsid w:val="003B44BA"/>
    <w:rsid w:val="003B44F6"/>
    <w:rsid w:val="003B45B0"/>
    <w:rsid w:val="003B469D"/>
    <w:rsid w:val="003B46ED"/>
    <w:rsid w:val="003B4722"/>
    <w:rsid w:val="003B4782"/>
    <w:rsid w:val="003B47DB"/>
    <w:rsid w:val="003B48AA"/>
    <w:rsid w:val="003B4977"/>
    <w:rsid w:val="003B498E"/>
    <w:rsid w:val="003B49E2"/>
    <w:rsid w:val="003B4A51"/>
    <w:rsid w:val="003B4B1B"/>
    <w:rsid w:val="003B4B1F"/>
    <w:rsid w:val="003B4B25"/>
    <w:rsid w:val="003B4BEF"/>
    <w:rsid w:val="003B4C45"/>
    <w:rsid w:val="003B4C74"/>
    <w:rsid w:val="003B4D44"/>
    <w:rsid w:val="003B4DCE"/>
    <w:rsid w:val="003B4E6C"/>
    <w:rsid w:val="003B4E7D"/>
    <w:rsid w:val="003B4FAF"/>
    <w:rsid w:val="003B5050"/>
    <w:rsid w:val="003B50E3"/>
    <w:rsid w:val="003B50F4"/>
    <w:rsid w:val="003B51A2"/>
    <w:rsid w:val="003B522C"/>
    <w:rsid w:val="003B5292"/>
    <w:rsid w:val="003B53E1"/>
    <w:rsid w:val="003B5429"/>
    <w:rsid w:val="003B5512"/>
    <w:rsid w:val="003B572B"/>
    <w:rsid w:val="003B5760"/>
    <w:rsid w:val="003B580E"/>
    <w:rsid w:val="003B583E"/>
    <w:rsid w:val="003B5889"/>
    <w:rsid w:val="003B58B4"/>
    <w:rsid w:val="003B58BE"/>
    <w:rsid w:val="003B59DB"/>
    <w:rsid w:val="003B5C2A"/>
    <w:rsid w:val="003B5C9B"/>
    <w:rsid w:val="003B5CCC"/>
    <w:rsid w:val="003B5D1E"/>
    <w:rsid w:val="003B5DA6"/>
    <w:rsid w:val="003B5DC5"/>
    <w:rsid w:val="003B5DC7"/>
    <w:rsid w:val="003B5DF1"/>
    <w:rsid w:val="003B5E06"/>
    <w:rsid w:val="003B5E74"/>
    <w:rsid w:val="003B5F44"/>
    <w:rsid w:val="003B5F5A"/>
    <w:rsid w:val="003B5F9D"/>
    <w:rsid w:val="003B603F"/>
    <w:rsid w:val="003B6040"/>
    <w:rsid w:val="003B6103"/>
    <w:rsid w:val="003B6281"/>
    <w:rsid w:val="003B62E4"/>
    <w:rsid w:val="003B62F7"/>
    <w:rsid w:val="003B62FA"/>
    <w:rsid w:val="003B63E1"/>
    <w:rsid w:val="003B6410"/>
    <w:rsid w:val="003B6423"/>
    <w:rsid w:val="003B6459"/>
    <w:rsid w:val="003B6473"/>
    <w:rsid w:val="003B64E7"/>
    <w:rsid w:val="003B65F4"/>
    <w:rsid w:val="003B65FA"/>
    <w:rsid w:val="003B6626"/>
    <w:rsid w:val="003B66AD"/>
    <w:rsid w:val="003B682C"/>
    <w:rsid w:val="003B6834"/>
    <w:rsid w:val="003B694F"/>
    <w:rsid w:val="003B6999"/>
    <w:rsid w:val="003B6A02"/>
    <w:rsid w:val="003B6BA3"/>
    <w:rsid w:val="003B6C13"/>
    <w:rsid w:val="003B6C46"/>
    <w:rsid w:val="003B6CA1"/>
    <w:rsid w:val="003B6CF4"/>
    <w:rsid w:val="003B6D8E"/>
    <w:rsid w:val="003B6E4C"/>
    <w:rsid w:val="003B6E51"/>
    <w:rsid w:val="003B6E69"/>
    <w:rsid w:val="003B6EFB"/>
    <w:rsid w:val="003B6F63"/>
    <w:rsid w:val="003B7036"/>
    <w:rsid w:val="003B70AE"/>
    <w:rsid w:val="003B70D0"/>
    <w:rsid w:val="003B71C1"/>
    <w:rsid w:val="003B71CC"/>
    <w:rsid w:val="003B745C"/>
    <w:rsid w:val="003B746B"/>
    <w:rsid w:val="003B750B"/>
    <w:rsid w:val="003B7646"/>
    <w:rsid w:val="003B7650"/>
    <w:rsid w:val="003B7882"/>
    <w:rsid w:val="003B7929"/>
    <w:rsid w:val="003B799F"/>
    <w:rsid w:val="003B79FF"/>
    <w:rsid w:val="003B7BB7"/>
    <w:rsid w:val="003B7C4A"/>
    <w:rsid w:val="003B7CAE"/>
    <w:rsid w:val="003B7CBB"/>
    <w:rsid w:val="003B7EAB"/>
    <w:rsid w:val="003B7FE2"/>
    <w:rsid w:val="003B7FF0"/>
    <w:rsid w:val="003B7FF9"/>
    <w:rsid w:val="003C00A7"/>
    <w:rsid w:val="003C0105"/>
    <w:rsid w:val="003C012E"/>
    <w:rsid w:val="003C018E"/>
    <w:rsid w:val="003C023B"/>
    <w:rsid w:val="003C02A8"/>
    <w:rsid w:val="003C035F"/>
    <w:rsid w:val="003C0375"/>
    <w:rsid w:val="003C03AB"/>
    <w:rsid w:val="003C0404"/>
    <w:rsid w:val="003C04BE"/>
    <w:rsid w:val="003C04C8"/>
    <w:rsid w:val="003C04FD"/>
    <w:rsid w:val="003C0567"/>
    <w:rsid w:val="003C056A"/>
    <w:rsid w:val="003C0588"/>
    <w:rsid w:val="003C05B7"/>
    <w:rsid w:val="003C0653"/>
    <w:rsid w:val="003C0674"/>
    <w:rsid w:val="003C0743"/>
    <w:rsid w:val="003C0856"/>
    <w:rsid w:val="003C0869"/>
    <w:rsid w:val="003C0948"/>
    <w:rsid w:val="003C0954"/>
    <w:rsid w:val="003C0B82"/>
    <w:rsid w:val="003C0D20"/>
    <w:rsid w:val="003C0D7A"/>
    <w:rsid w:val="003C0D89"/>
    <w:rsid w:val="003C0E3C"/>
    <w:rsid w:val="003C0EF9"/>
    <w:rsid w:val="003C0F0D"/>
    <w:rsid w:val="003C0F22"/>
    <w:rsid w:val="003C0F6F"/>
    <w:rsid w:val="003C0FB9"/>
    <w:rsid w:val="003C10C9"/>
    <w:rsid w:val="003C10D1"/>
    <w:rsid w:val="003C130E"/>
    <w:rsid w:val="003C1341"/>
    <w:rsid w:val="003C13B7"/>
    <w:rsid w:val="003C1437"/>
    <w:rsid w:val="003C1459"/>
    <w:rsid w:val="003C148E"/>
    <w:rsid w:val="003C1545"/>
    <w:rsid w:val="003C15C7"/>
    <w:rsid w:val="003C1625"/>
    <w:rsid w:val="003C1650"/>
    <w:rsid w:val="003C16BF"/>
    <w:rsid w:val="003C1745"/>
    <w:rsid w:val="003C1746"/>
    <w:rsid w:val="003C1776"/>
    <w:rsid w:val="003C17D1"/>
    <w:rsid w:val="003C17DA"/>
    <w:rsid w:val="003C18CA"/>
    <w:rsid w:val="003C1905"/>
    <w:rsid w:val="003C191E"/>
    <w:rsid w:val="003C1979"/>
    <w:rsid w:val="003C1988"/>
    <w:rsid w:val="003C1A4D"/>
    <w:rsid w:val="003C1AB5"/>
    <w:rsid w:val="003C1ABF"/>
    <w:rsid w:val="003C1ACA"/>
    <w:rsid w:val="003C1C67"/>
    <w:rsid w:val="003C1C8B"/>
    <w:rsid w:val="003C1CD3"/>
    <w:rsid w:val="003C1E1A"/>
    <w:rsid w:val="003C1EF1"/>
    <w:rsid w:val="003C1EFB"/>
    <w:rsid w:val="003C1FE5"/>
    <w:rsid w:val="003C1FEF"/>
    <w:rsid w:val="003C2064"/>
    <w:rsid w:val="003C20D7"/>
    <w:rsid w:val="003C2160"/>
    <w:rsid w:val="003C2188"/>
    <w:rsid w:val="003C21EB"/>
    <w:rsid w:val="003C22F0"/>
    <w:rsid w:val="003C2311"/>
    <w:rsid w:val="003C23A9"/>
    <w:rsid w:val="003C23FA"/>
    <w:rsid w:val="003C246D"/>
    <w:rsid w:val="003C24C1"/>
    <w:rsid w:val="003C257F"/>
    <w:rsid w:val="003C2580"/>
    <w:rsid w:val="003C25E6"/>
    <w:rsid w:val="003C25EE"/>
    <w:rsid w:val="003C2604"/>
    <w:rsid w:val="003C2685"/>
    <w:rsid w:val="003C2762"/>
    <w:rsid w:val="003C27BD"/>
    <w:rsid w:val="003C27D5"/>
    <w:rsid w:val="003C284A"/>
    <w:rsid w:val="003C2938"/>
    <w:rsid w:val="003C2988"/>
    <w:rsid w:val="003C29D2"/>
    <w:rsid w:val="003C2A4C"/>
    <w:rsid w:val="003C2A55"/>
    <w:rsid w:val="003C2A87"/>
    <w:rsid w:val="003C2AAA"/>
    <w:rsid w:val="003C2ACD"/>
    <w:rsid w:val="003C2ADA"/>
    <w:rsid w:val="003C2B6D"/>
    <w:rsid w:val="003C2BD6"/>
    <w:rsid w:val="003C2BE0"/>
    <w:rsid w:val="003C2C38"/>
    <w:rsid w:val="003C2C8A"/>
    <w:rsid w:val="003C2DE5"/>
    <w:rsid w:val="003C2EAE"/>
    <w:rsid w:val="003C2EBC"/>
    <w:rsid w:val="003C2F0C"/>
    <w:rsid w:val="003C2F23"/>
    <w:rsid w:val="003C2FE6"/>
    <w:rsid w:val="003C2FF0"/>
    <w:rsid w:val="003C30A3"/>
    <w:rsid w:val="003C3178"/>
    <w:rsid w:val="003C3213"/>
    <w:rsid w:val="003C322A"/>
    <w:rsid w:val="003C3397"/>
    <w:rsid w:val="003C33A6"/>
    <w:rsid w:val="003C361B"/>
    <w:rsid w:val="003C3752"/>
    <w:rsid w:val="003C3998"/>
    <w:rsid w:val="003C39BD"/>
    <w:rsid w:val="003C39D4"/>
    <w:rsid w:val="003C3A34"/>
    <w:rsid w:val="003C3ABA"/>
    <w:rsid w:val="003C3B93"/>
    <w:rsid w:val="003C3BB0"/>
    <w:rsid w:val="003C3C6E"/>
    <w:rsid w:val="003C3D74"/>
    <w:rsid w:val="003C3DB0"/>
    <w:rsid w:val="003C3DD0"/>
    <w:rsid w:val="003C3E5E"/>
    <w:rsid w:val="003C3F72"/>
    <w:rsid w:val="003C3FBE"/>
    <w:rsid w:val="003C40BC"/>
    <w:rsid w:val="003C40EE"/>
    <w:rsid w:val="003C4113"/>
    <w:rsid w:val="003C4335"/>
    <w:rsid w:val="003C435A"/>
    <w:rsid w:val="003C439D"/>
    <w:rsid w:val="003C448D"/>
    <w:rsid w:val="003C44C2"/>
    <w:rsid w:val="003C44DE"/>
    <w:rsid w:val="003C4541"/>
    <w:rsid w:val="003C4547"/>
    <w:rsid w:val="003C459E"/>
    <w:rsid w:val="003C45B1"/>
    <w:rsid w:val="003C4693"/>
    <w:rsid w:val="003C479A"/>
    <w:rsid w:val="003C47B4"/>
    <w:rsid w:val="003C47DE"/>
    <w:rsid w:val="003C4850"/>
    <w:rsid w:val="003C486B"/>
    <w:rsid w:val="003C4899"/>
    <w:rsid w:val="003C48D4"/>
    <w:rsid w:val="003C48F3"/>
    <w:rsid w:val="003C4999"/>
    <w:rsid w:val="003C49C9"/>
    <w:rsid w:val="003C4A24"/>
    <w:rsid w:val="003C4A44"/>
    <w:rsid w:val="003C4A74"/>
    <w:rsid w:val="003C4DE8"/>
    <w:rsid w:val="003C4EAF"/>
    <w:rsid w:val="003C4F71"/>
    <w:rsid w:val="003C50BE"/>
    <w:rsid w:val="003C5249"/>
    <w:rsid w:val="003C5274"/>
    <w:rsid w:val="003C528E"/>
    <w:rsid w:val="003C52FC"/>
    <w:rsid w:val="003C5405"/>
    <w:rsid w:val="003C5447"/>
    <w:rsid w:val="003C5489"/>
    <w:rsid w:val="003C54CD"/>
    <w:rsid w:val="003C55CD"/>
    <w:rsid w:val="003C5625"/>
    <w:rsid w:val="003C5671"/>
    <w:rsid w:val="003C5674"/>
    <w:rsid w:val="003C5764"/>
    <w:rsid w:val="003C57B1"/>
    <w:rsid w:val="003C57BA"/>
    <w:rsid w:val="003C5904"/>
    <w:rsid w:val="003C595E"/>
    <w:rsid w:val="003C5971"/>
    <w:rsid w:val="003C5C18"/>
    <w:rsid w:val="003C5C52"/>
    <w:rsid w:val="003C5D8B"/>
    <w:rsid w:val="003C5DD0"/>
    <w:rsid w:val="003C5E92"/>
    <w:rsid w:val="003C5FC7"/>
    <w:rsid w:val="003C5FD2"/>
    <w:rsid w:val="003C5FDA"/>
    <w:rsid w:val="003C5FDF"/>
    <w:rsid w:val="003C6002"/>
    <w:rsid w:val="003C60CF"/>
    <w:rsid w:val="003C6235"/>
    <w:rsid w:val="003C624B"/>
    <w:rsid w:val="003C631C"/>
    <w:rsid w:val="003C632B"/>
    <w:rsid w:val="003C6364"/>
    <w:rsid w:val="003C6372"/>
    <w:rsid w:val="003C63A2"/>
    <w:rsid w:val="003C64FE"/>
    <w:rsid w:val="003C6503"/>
    <w:rsid w:val="003C6533"/>
    <w:rsid w:val="003C6591"/>
    <w:rsid w:val="003C662B"/>
    <w:rsid w:val="003C66CD"/>
    <w:rsid w:val="003C6799"/>
    <w:rsid w:val="003C67F5"/>
    <w:rsid w:val="003C684F"/>
    <w:rsid w:val="003C68CC"/>
    <w:rsid w:val="003C6922"/>
    <w:rsid w:val="003C6989"/>
    <w:rsid w:val="003C6990"/>
    <w:rsid w:val="003C6A9F"/>
    <w:rsid w:val="003C6AF5"/>
    <w:rsid w:val="003C6BAB"/>
    <w:rsid w:val="003C6BC5"/>
    <w:rsid w:val="003C6CB2"/>
    <w:rsid w:val="003C6D05"/>
    <w:rsid w:val="003C6E24"/>
    <w:rsid w:val="003C6E86"/>
    <w:rsid w:val="003C6E87"/>
    <w:rsid w:val="003C6F1E"/>
    <w:rsid w:val="003C6F31"/>
    <w:rsid w:val="003C7058"/>
    <w:rsid w:val="003C7132"/>
    <w:rsid w:val="003C7198"/>
    <w:rsid w:val="003C7245"/>
    <w:rsid w:val="003C7281"/>
    <w:rsid w:val="003C7479"/>
    <w:rsid w:val="003C7494"/>
    <w:rsid w:val="003C7578"/>
    <w:rsid w:val="003C77E5"/>
    <w:rsid w:val="003C77F2"/>
    <w:rsid w:val="003C783F"/>
    <w:rsid w:val="003C788B"/>
    <w:rsid w:val="003C79A9"/>
    <w:rsid w:val="003C7C2C"/>
    <w:rsid w:val="003C7C5B"/>
    <w:rsid w:val="003C7C70"/>
    <w:rsid w:val="003C7C8B"/>
    <w:rsid w:val="003C7DB1"/>
    <w:rsid w:val="003C7DD6"/>
    <w:rsid w:val="003C7DDF"/>
    <w:rsid w:val="003C7F61"/>
    <w:rsid w:val="003CA77E"/>
    <w:rsid w:val="003CD1E0"/>
    <w:rsid w:val="003D006F"/>
    <w:rsid w:val="003D00C6"/>
    <w:rsid w:val="003D032F"/>
    <w:rsid w:val="003D0357"/>
    <w:rsid w:val="003D03A6"/>
    <w:rsid w:val="003D0417"/>
    <w:rsid w:val="003D057D"/>
    <w:rsid w:val="003D05E6"/>
    <w:rsid w:val="003D0618"/>
    <w:rsid w:val="003D061E"/>
    <w:rsid w:val="003D0665"/>
    <w:rsid w:val="003D06CD"/>
    <w:rsid w:val="003D071B"/>
    <w:rsid w:val="003D072D"/>
    <w:rsid w:val="003D09A5"/>
    <w:rsid w:val="003D0A00"/>
    <w:rsid w:val="003D0AC6"/>
    <w:rsid w:val="003D0B0E"/>
    <w:rsid w:val="003D0BB9"/>
    <w:rsid w:val="003D0C30"/>
    <w:rsid w:val="003D0D69"/>
    <w:rsid w:val="003D0F0C"/>
    <w:rsid w:val="003D0F29"/>
    <w:rsid w:val="003D0FF9"/>
    <w:rsid w:val="003D1080"/>
    <w:rsid w:val="003D10B1"/>
    <w:rsid w:val="003D10C4"/>
    <w:rsid w:val="003D10DD"/>
    <w:rsid w:val="003D116A"/>
    <w:rsid w:val="003D1174"/>
    <w:rsid w:val="003D117F"/>
    <w:rsid w:val="003D1239"/>
    <w:rsid w:val="003D12AE"/>
    <w:rsid w:val="003D12B2"/>
    <w:rsid w:val="003D12DC"/>
    <w:rsid w:val="003D1349"/>
    <w:rsid w:val="003D13DA"/>
    <w:rsid w:val="003D1464"/>
    <w:rsid w:val="003D1465"/>
    <w:rsid w:val="003D14A3"/>
    <w:rsid w:val="003D14EE"/>
    <w:rsid w:val="003D1554"/>
    <w:rsid w:val="003D15B9"/>
    <w:rsid w:val="003D15CE"/>
    <w:rsid w:val="003D15D6"/>
    <w:rsid w:val="003D15E7"/>
    <w:rsid w:val="003D15FF"/>
    <w:rsid w:val="003D169F"/>
    <w:rsid w:val="003D16C2"/>
    <w:rsid w:val="003D171C"/>
    <w:rsid w:val="003D1750"/>
    <w:rsid w:val="003D1799"/>
    <w:rsid w:val="003D1825"/>
    <w:rsid w:val="003D190A"/>
    <w:rsid w:val="003D1A17"/>
    <w:rsid w:val="003D1B2C"/>
    <w:rsid w:val="003D1B45"/>
    <w:rsid w:val="003D1BC5"/>
    <w:rsid w:val="003D1C05"/>
    <w:rsid w:val="003D1D8C"/>
    <w:rsid w:val="003D1E8F"/>
    <w:rsid w:val="003D1F78"/>
    <w:rsid w:val="003D1F8D"/>
    <w:rsid w:val="003D1FA2"/>
    <w:rsid w:val="003D2122"/>
    <w:rsid w:val="003D214C"/>
    <w:rsid w:val="003D232B"/>
    <w:rsid w:val="003D2346"/>
    <w:rsid w:val="003D2357"/>
    <w:rsid w:val="003D2414"/>
    <w:rsid w:val="003D2431"/>
    <w:rsid w:val="003D24DF"/>
    <w:rsid w:val="003D24F3"/>
    <w:rsid w:val="003D25AE"/>
    <w:rsid w:val="003D25C8"/>
    <w:rsid w:val="003D261F"/>
    <w:rsid w:val="003D26AA"/>
    <w:rsid w:val="003D26D6"/>
    <w:rsid w:val="003D2800"/>
    <w:rsid w:val="003D284D"/>
    <w:rsid w:val="003D2909"/>
    <w:rsid w:val="003D291E"/>
    <w:rsid w:val="003D2970"/>
    <w:rsid w:val="003D29C1"/>
    <w:rsid w:val="003D2AC4"/>
    <w:rsid w:val="003D2C11"/>
    <w:rsid w:val="003D2C5D"/>
    <w:rsid w:val="003D2CF9"/>
    <w:rsid w:val="003D2F24"/>
    <w:rsid w:val="003D3176"/>
    <w:rsid w:val="003D320B"/>
    <w:rsid w:val="003D32AD"/>
    <w:rsid w:val="003D32E9"/>
    <w:rsid w:val="003D3335"/>
    <w:rsid w:val="003D3355"/>
    <w:rsid w:val="003D3374"/>
    <w:rsid w:val="003D3470"/>
    <w:rsid w:val="003D34AB"/>
    <w:rsid w:val="003D35B3"/>
    <w:rsid w:val="003D3651"/>
    <w:rsid w:val="003D36EC"/>
    <w:rsid w:val="003D3725"/>
    <w:rsid w:val="003D380D"/>
    <w:rsid w:val="003D383A"/>
    <w:rsid w:val="003D386F"/>
    <w:rsid w:val="003D38AA"/>
    <w:rsid w:val="003D38E4"/>
    <w:rsid w:val="003D39F0"/>
    <w:rsid w:val="003D3A24"/>
    <w:rsid w:val="003D3A56"/>
    <w:rsid w:val="003D3AD2"/>
    <w:rsid w:val="003D3C72"/>
    <w:rsid w:val="003D3D02"/>
    <w:rsid w:val="003D3D17"/>
    <w:rsid w:val="003D3D3E"/>
    <w:rsid w:val="003D3DB2"/>
    <w:rsid w:val="003D3DC5"/>
    <w:rsid w:val="003D3E01"/>
    <w:rsid w:val="003D3E47"/>
    <w:rsid w:val="003D3EBB"/>
    <w:rsid w:val="003D3F64"/>
    <w:rsid w:val="003D3F9F"/>
    <w:rsid w:val="003D3FF5"/>
    <w:rsid w:val="003D4050"/>
    <w:rsid w:val="003D4173"/>
    <w:rsid w:val="003D41A6"/>
    <w:rsid w:val="003D41B7"/>
    <w:rsid w:val="003D41D9"/>
    <w:rsid w:val="003D41F6"/>
    <w:rsid w:val="003D424B"/>
    <w:rsid w:val="003D4274"/>
    <w:rsid w:val="003D42D7"/>
    <w:rsid w:val="003D4358"/>
    <w:rsid w:val="003D43A4"/>
    <w:rsid w:val="003D4476"/>
    <w:rsid w:val="003D451F"/>
    <w:rsid w:val="003D467A"/>
    <w:rsid w:val="003D47DA"/>
    <w:rsid w:val="003D4808"/>
    <w:rsid w:val="003D4850"/>
    <w:rsid w:val="003D48A3"/>
    <w:rsid w:val="003D4926"/>
    <w:rsid w:val="003D4944"/>
    <w:rsid w:val="003D499D"/>
    <w:rsid w:val="003D49E3"/>
    <w:rsid w:val="003D4A1C"/>
    <w:rsid w:val="003D4B9C"/>
    <w:rsid w:val="003D4BD6"/>
    <w:rsid w:val="003D4C28"/>
    <w:rsid w:val="003D4C5A"/>
    <w:rsid w:val="003D4D00"/>
    <w:rsid w:val="003D4D17"/>
    <w:rsid w:val="003D4E7A"/>
    <w:rsid w:val="003D4EB9"/>
    <w:rsid w:val="003D4ED0"/>
    <w:rsid w:val="003D4F3C"/>
    <w:rsid w:val="003D4F56"/>
    <w:rsid w:val="003D500E"/>
    <w:rsid w:val="003D504D"/>
    <w:rsid w:val="003D5067"/>
    <w:rsid w:val="003D5081"/>
    <w:rsid w:val="003D5153"/>
    <w:rsid w:val="003D521C"/>
    <w:rsid w:val="003D531E"/>
    <w:rsid w:val="003D545D"/>
    <w:rsid w:val="003D5566"/>
    <w:rsid w:val="003D5643"/>
    <w:rsid w:val="003D5680"/>
    <w:rsid w:val="003D56AE"/>
    <w:rsid w:val="003D5782"/>
    <w:rsid w:val="003D5809"/>
    <w:rsid w:val="003D5818"/>
    <w:rsid w:val="003D5892"/>
    <w:rsid w:val="003D58D4"/>
    <w:rsid w:val="003D5A3B"/>
    <w:rsid w:val="003D5A64"/>
    <w:rsid w:val="003D5B1A"/>
    <w:rsid w:val="003D5BD4"/>
    <w:rsid w:val="003D5C50"/>
    <w:rsid w:val="003D5C67"/>
    <w:rsid w:val="003D5CD3"/>
    <w:rsid w:val="003D5CDF"/>
    <w:rsid w:val="003D5CEF"/>
    <w:rsid w:val="003D5D1A"/>
    <w:rsid w:val="003D5D65"/>
    <w:rsid w:val="003D5DBF"/>
    <w:rsid w:val="003D5E13"/>
    <w:rsid w:val="003D6008"/>
    <w:rsid w:val="003D61F8"/>
    <w:rsid w:val="003D621E"/>
    <w:rsid w:val="003D6220"/>
    <w:rsid w:val="003D6274"/>
    <w:rsid w:val="003D62CA"/>
    <w:rsid w:val="003D62CC"/>
    <w:rsid w:val="003D62E5"/>
    <w:rsid w:val="003D6352"/>
    <w:rsid w:val="003D636B"/>
    <w:rsid w:val="003D63C1"/>
    <w:rsid w:val="003D63EF"/>
    <w:rsid w:val="003D6419"/>
    <w:rsid w:val="003D6434"/>
    <w:rsid w:val="003D64F0"/>
    <w:rsid w:val="003D6554"/>
    <w:rsid w:val="003D6555"/>
    <w:rsid w:val="003D65A3"/>
    <w:rsid w:val="003D667B"/>
    <w:rsid w:val="003D6681"/>
    <w:rsid w:val="003D66BA"/>
    <w:rsid w:val="003D6713"/>
    <w:rsid w:val="003D688A"/>
    <w:rsid w:val="003D68B1"/>
    <w:rsid w:val="003D694C"/>
    <w:rsid w:val="003D69E3"/>
    <w:rsid w:val="003D6C55"/>
    <w:rsid w:val="003D6CB4"/>
    <w:rsid w:val="003D6DC7"/>
    <w:rsid w:val="003D6DDD"/>
    <w:rsid w:val="003D6DFE"/>
    <w:rsid w:val="003D6E75"/>
    <w:rsid w:val="003D6FF1"/>
    <w:rsid w:val="003D704E"/>
    <w:rsid w:val="003D710B"/>
    <w:rsid w:val="003D711D"/>
    <w:rsid w:val="003D716A"/>
    <w:rsid w:val="003D7197"/>
    <w:rsid w:val="003D720A"/>
    <w:rsid w:val="003D721D"/>
    <w:rsid w:val="003D7276"/>
    <w:rsid w:val="003D72E7"/>
    <w:rsid w:val="003D73E5"/>
    <w:rsid w:val="003D7416"/>
    <w:rsid w:val="003D742B"/>
    <w:rsid w:val="003D74F7"/>
    <w:rsid w:val="003D75AC"/>
    <w:rsid w:val="003D75C9"/>
    <w:rsid w:val="003D76E0"/>
    <w:rsid w:val="003D7780"/>
    <w:rsid w:val="003D7B56"/>
    <w:rsid w:val="003D7B8C"/>
    <w:rsid w:val="003D7C80"/>
    <w:rsid w:val="003D7CA6"/>
    <w:rsid w:val="003D7D72"/>
    <w:rsid w:val="003D7E6A"/>
    <w:rsid w:val="003D7ED7"/>
    <w:rsid w:val="003D8651"/>
    <w:rsid w:val="003E0047"/>
    <w:rsid w:val="003E0077"/>
    <w:rsid w:val="003E0175"/>
    <w:rsid w:val="003E01FE"/>
    <w:rsid w:val="003E0247"/>
    <w:rsid w:val="003E02FE"/>
    <w:rsid w:val="003E033D"/>
    <w:rsid w:val="003E0522"/>
    <w:rsid w:val="003E0572"/>
    <w:rsid w:val="003E0584"/>
    <w:rsid w:val="003E069C"/>
    <w:rsid w:val="003E076A"/>
    <w:rsid w:val="003E078A"/>
    <w:rsid w:val="003E0833"/>
    <w:rsid w:val="003E085A"/>
    <w:rsid w:val="003E086D"/>
    <w:rsid w:val="003E087C"/>
    <w:rsid w:val="003E08A2"/>
    <w:rsid w:val="003E0935"/>
    <w:rsid w:val="003E097A"/>
    <w:rsid w:val="003E0ADC"/>
    <w:rsid w:val="003E0B7C"/>
    <w:rsid w:val="003E0BC7"/>
    <w:rsid w:val="003E0C65"/>
    <w:rsid w:val="003E0C7F"/>
    <w:rsid w:val="003E0D38"/>
    <w:rsid w:val="003E0D60"/>
    <w:rsid w:val="003E0E55"/>
    <w:rsid w:val="003E0EB1"/>
    <w:rsid w:val="003E0EEB"/>
    <w:rsid w:val="003E0FD1"/>
    <w:rsid w:val="003E1045"/>
    <w:rsid w:val="003E10AB"/>
    <w:rsid w:val="003E10E6"/>
    <w:rsid w:val="003E11D7"/>
    <w:rsid w:val="003E122F"/>
    <w:rsid w:val="003E1297"/>
    <w:rsid w:val="003E12EA"/>
    <w:rsid w:val="003E1312"/>
    <w:rsid w:val="003E1316"/>
    <w:rsid w:val="003E1397"/>
    <w:rsid w:val="003E1401"/>
    <w:rsid w:val="003E14D6"/>
    <w:rsid w:val="003E168D"/>
    <w:rsid w:val="003E1748"/>
    <w:rsid w:val="003E17BB"/>
    <w:rsid w:val="003E185E"/>
    <w:rsid w:val="003E1867"/>
    <w:rsid w:val="003E187B"/>
    <w:rsid w:val="003E18CA"/>
    <w:rsid w:val="003E18FD"/>
    <w:rsid w:val="003E195A"/>
    <w:rsid w:val="003E1AAC"/>
    <w:rsid w:val="003E1B1E"/>
    <w:rsid w:val="003E1B28"/>
    <w:rsid w:val="003E1C7A"/>
    <w:rsid w:val="003E1D44"/>
    <w:rsid w:val="003E1E23"/>
    <w:rsid w:val="003E1E6D"/>
    <w:rsid w:val="003E1E88"/>
    <w:rsid w:val="003E210B"/>
    <w:rsid w:val="003E2134"/>
    <w:rsid w:val="003E21A2"/>
    <w:rsid w:val="003E21A5"/>
    <w:rsid w:val="003E21DF"/>
    <w:rsid w:val="003E21FC"/>
    <w:rsid w:val="003E2229"/>
    <w:rsid w:val="003E2248"/>
    <w:rsid w:val="003E22AB"/>
    <w:rsid w:val="003E22B0"/>
    <w:rsid w:val="003E2316"/>
    <w:rsid w:val="003E23AF"/>
    <w:rsid w:val="003E249B"/>
    <w:rsid w:val="003E24BC"/>
    <w:rsid w:val="003E24C1"/>
    <w:rsid w:val="003E251F"/>
    <w:rsid w:val="003E2724"/>
    <w:rsid w:val="003E28F3"/>
    <w:rsid w:val="003E2917"/>
    <w:rsid w:val="003E2B9D"/>
    <w:rsid w:val="003E2C22"/>
    <w:rsid w:val="003E2CFA"/>
    <w:rsid w:val="003E2D12"/>
    <w:rsid w:val="003E2D8F"/>
    <w:rsid w:val="003E2E02"/>
    <w:rsid w:val="003E2E16"/>
    <w:rsid w:val="003E2ED8"/>
    <w:rsid w:val="003E3003"/>
    <w:rsid w:val="003E305A"/>
    <w:rsid w:val="003E30B3"/>
    <w:rsid w:val="003E30CB"/>
    <w:rsid w:val="003E3140"/>
    <w:rsid w:val="003E318D"/>
    <w:rsid w:val="003E324E"/>
    <w:rsid w:val="003E32B6"/>
    <w:rsid w:val="003E3312"/>
    <w:rsid w:val="003E337C"/>
    <w:rsid w:val="003E343F"/>
    <w:rsid w:val="003E347B"/>
    <w:rsid w:val="003E3500"/>
    <w:rsid w:val="003E3654"/>
    <w:rsid w:val="003E36BA"/>
    <w:rsid w:val="003E3789"/>
    <w:rsid w:val="003E382F"/>
    <w:rsid w:val="003E3862"/>
    <w:rsid w:val="003E3894"/>
    <w:rsid w:val="003E3898"/>
    <w:rsid w:val="003E38D9"/>
    <w:rsid w:val="003E3915"/>
    <w:rsid w:val="003E3939"/>
    <w:rsid w:val="003E3B26"/>
    <w:rsid w:val="003E3B52"/>
    <w:rsid w:val="003E3BCD"/>
    <w:rsid w:val="003E3DF2"/>
    <w:rsid w:val="003E402E"/>
    <w:rsid w:val="003E4155"/>
    <w:rsid w:val="003E41A7"/>
    <w:rsid w:val="003E4275"/>
    <w:rsid w:val="003E432C"/>
    <w:rsid w:val="003E436F"/>
    <w:rsid w:val="003E43A7"/>
    <w:rsid w:val="003E4419"/>
    <w:rsid w:val="003E4460"/>
    <w:rsid w:val="003E446F"/>
    <w:rsid w:val="003E44D3"/>
    <w:rsid w:val="003E453D"/>
    <w:rsid w:val="003E4589"/>
    <w:rsid w:val="003E4596"/>
    <w:rsid w:val="003E4693"/>
    <w:rsid w:val="003E4775"/>
    <w:rsid w:val="003E484C"/>
    <w:rsid w:val="003E4962"/>
    <w:rsid w:val="003E4A02"/>
    <w:rsid w:val="003E4A2E"/>
    <w:rsid w:val="003E4AE4"/>
    <w:rsid w:val="003E4C29"/>
    <w:rsid w:val="003E4C9A"/>
    <w:rsid w:val="003E4CC7"/>
    <w:rsid w:val="003E4CF5"/>
    <w:rsid w:val="003E4D07"/>
    <w:rsid w:val="003E4D0E"/>
    <w:rsid w:val="003E4D2C"/>
    <w:rsid w:val="003E4E7A"/>
    <w:rsid w:val="003E4E81"/>
    <w:rsid w:val="003E4F5E"/>
    <w:rsid w:val="003E4F66"/>
    <w:rsid w:val="003E4FB6"/>
    <w:rsid w:val="003E5090"/>
    <w:rsid w:val="003E50AD"/>
    <w:rsid w:val="003E5120"/>
    <w:rsid w:val="003E51A9"/>
    <w:rsid w:val="003E51FC"/>
    <w:rsid w:val="003E525F"/>
    <w:rsid w:val="003E5287"/>
    <w:rsid w:val="003E531D"/>
    <w:rsid w:val="003E5322"/>
    <w:rsid w:val="003E5326"/>
    <w:rsid w:val="003E533B"/>
    <w:rsid w:val="003E5369"/>
    <w:rsid w:val="003E5374"/>
    <w:rsid w:val="003E5412"/>
    <w:rsid w:val="003E5428"/>
    <w:rsid w:val="003E54FC"/>
    <w:rsid w:val="003E55E4"/>
    <w:rsid w:val="003E5633"/>
    <w:rsid w:val="003E5667"/>
    <w:rsid w:val="003E57BA"/>
    <w:rsid w:val="003E58BE"/>
    <w:rsid w:val="003E58D1"/>
    <w:rsid w:val="003E5B94"/>
    <w:rsid w:val="003E5B9F"/>
    <w:rsid w:val="003E5E8A"/>
    <w:rsid w:val="003E5F2A"/>
    <w:rsid w:val="003E6088"/>
    <w:rsid w:val="003E609D"/>
    <w:rsid w:val="003E61DB"/>
    <w:rsid w:val="003E6240"/>
    <w:rsid w:val="003E62E3"/>
    <w:rsid w:val="003E62F8"/>
    <w:rsid w:val="003E634D"/>
    <w:rsid w:val="003E6455"/>
    <w:rsid w:val="003E64D5"/>
    <w:rsid w:val="003E64FC"/>
    <w:rsid w:val="003E6520"/>
    <w:rsid w:val="003E6538"/>
    <w:rsid w:val="003E6540"/>
    <w:rsid w:val="003E6574"/>
    <w:rsid w:val="003E65B6"/>
    <w:rsid w:val="003E65DE"/>
    <w:rsid w:val="003E6605"/>
    <w:rsid w:val="003E663B"/>
    <w:rsid w:val="003E6673"/>
    <w:rsid w:val="003E6682"/>
    <w:rsid w:val="003E6797"/>
    <w:rsid w:val="003E67B3"/>
    <w:rsid w:val="003E67CD"/>
    <w:rsid w:val="003E67FF"/>
    <w:rsid w:val="003E689D"/>
    <w:rsid w:val="003E693B"/>
    <w:rsid w:val="003E69E6"/>
    <w:rsid w:val="003E69F7"/>
    <w:rsid w:val="003E6A26"/>
    <w:rsid w:val="003E6A88"/>
    <w:rsid w:val="003E6B35"/>
    <w:rsid w:val="003E6CA2"/>
    <w:rsid w:val="003E6CF6"/>
    <w:rsid w:val="003E6DC0"/>
    <w:rsid w:val="003E6E0D"/>
    <w:rsid w:val="003E6E16"/>
    <w:rsid w:val="003E6F2D"/>
    <w:rsid w:val="003E6FCA"/>
    <w:rsid w:val="003E6FFA"/>
    <w:rsid w:val="003E7011"/>
    <w:rsid w:val="003E7120"/>
    <w:rsid w:val="003E7143"/>
    <w:rsid w:val="003E7191"/>
    <w:rsid w:val="003E71CC"/>
    <w:rsid w:val="003E7257"/>
    <w:rsid w:val="003E7276"/>
    <w:rsid w:val="003E7357"/>
    <w:rsid w:val="003E7386"/>
    <w:rsid w:val="003E7413"/>
    <w:rsid w:val="003E7517"/>
    <w:rsid w:val="003E751A"/>
    <w:rsid w:val="003E75F0"/>
    <w:rsid w:val="003E76A8"/>
    <w:rsid w:val="003E76CC"/>
    <w:rsid w:val="003E7849"/>
    <w:rsid w:val="003E79F2"/>
    <w:rsid w:val="003E7A9C"/>
    <w:rsid w:val="003E7B57"/>
    <w:rsid w:val="003E7B8A"/>
    <w:rsid w:val="003E7D75"/>
    <w:rsid w:val="003E7ED8"/>
    <w:rsid w:val="003E7F52"/>
    <w:rsid w:val="003E7F71"/>
    <w:rsid w:val="003E7FD0"/>
    <w:rsid w:val="003F00BF"/>
    <w:rsid w:val="003F00C1"/>
    <w:rsid w:val="003F00DE"/>
    <w:rsid w:val="003F0149"/>
    <w:rsid w:val="003F01BA"/>
    <w:rsid w:val="003F02FB"/>
    <w:rsid w:val="003F036A"/>
    <w:rsid w:val="003F03E0"/>
    <w:rsid w:val="003F04BF"/>
    <w:rsid w:val="003F05B8"/>
    <w:rsid w:val="003F05C2"/>
    <w:rsid w:val="003F061A"/>
    <w:rsid w:val="003F0620"/>
    <w:rsid w:val="003F0642"/>
    <w:rsid w:val="003F064F"/>
    <w:rsid w:val="003F06A5"/>
    <w:rsid w:val="003F06FE"/>
    <w:rsid w:val="003F0728"/>
    <w:rsid w:val="003F0784"/>
    <w:rsid w:val="003F078D"/>
    <w:rsid w:val="003F08A6"/>
    <w:rsid w:val="003F0963"/>
    <w:rsid w:val="003F09F7"/>
    <w:rsid w:val="003F09FB"/>
    <w:rsid w:val="003F0A53"/>
    <w:rsid w:val="003F0BAA"/>
    <w:rsid w:val="003F0BEA"/>
    <w:rsid w:val="003F0D29"/>
    <w:rsid w:val="003F0D68"/>
    <w:rsid w:val="003F0DE3"/>
    <w:rsid w:val="003F0E8D"/>
    <w:rsid w:val="003F0EA0"/>
    <w:rsid w:val="003F0EF3"/>
    <w:rsid w:val="003F0F30"/>
    <w:rsid w:val="003F0F40"/>
    <w:rsid w:val="003F0F6B"/>
    <w:rsid w:val="003F11F6"/>
    <w:rsid w:val="003F127B"/>
    <w:rsid w:val="003F1280"/>
    <w:rsid w:val="003F128F"/>
    <w:rsid w:val="003F130E"/>
    <w:rsid w:val="003F1348"/>
    <w:rsid w:val="003F15E3"/>
    <w:rsid w:val="003F162C"/>
    <w:rsid w:val="003F16BA"/>
    <w:rsid w:val="003F171C"/>
    <w:rsid w:val="003F18A7"/>
    <w:rsid w:val="003F194F"/>
    <w:rsid w:val="003F1977"/>
    <w:rsid w:val="003F19DC"/>
    <w:rsid w:val="003F1B64"/>
    <w:rsid w:val="003F1B81"/>
    <w:rsid w:val="003F1C05"/>
    <w:rsid w:val="003F1C1D"/>
    <w:rsid w:val="003F1CAC"/>
    <w:rsid w:val="003F1CB8"/>
    <w:rsid w:val="003F1E94"/>
    <w:rsid w:val="003F1EFE"/>
    <w:rsid w:val="003F1F20"/>
    <w:rsid w:val="003F2033"/>
    <w:rsid w:val="003F20FD"/>
    <w:rsid w:val="003F2104"/>
    <w:rsid w:val="003F2156"/>
    <w:rsid w:val="003F2309"/>
    <w:rsid w:val="003F23C8"/>
    <w:rsid w:val="003F2406"/>
    <w:rsid w:val="003F2432"/>
    <w:rsid w:val="003F257C"/>
    <w:rsid w:val="003F2607"/>
    <w:rsid w:val="003F261E"/>
    <w:rsid w:val="003F264B"/>
    <w:rsid w:val="003F2683"/>
    <w:rsid w:val="003F277D"/>
    <w:rsid w:val="003F27B8"/>
    <w:rsid w:val="003F27D9"/>
    <w:rsid w:val="003F27DA"/>
    <w:rsid w:val="003F285A"/>
    <w:rsid w:val="003F286A"/>
    <w:rsid w:val="003F286D"/>
    <w:rsid w:val="003F28DA"/>
    <w:rsid w:val="003F2944"/>
    <w:rsid w:val="003F2957"/>
    <w:rsid w:val="003F29F7"/>
    <w:rsid w:val="003F2B73"/>
    <w:rsid w:val="003F2B7F"/>
    <w:rsid w:val="003F2B86"/>
    <w:rsid w:val="003F2B92"/>
    <w:rsid w:val="003F2BAF"/>
    <w:rsid w:val="003F2BB1"/>
    <w:rsid w:val="003F2BC1"/>
    <w:rsid w:val="003F2BDF"/>
    <w:rsid w:val="003F2CB3"/>
    <w:rsid w:val="003F2CF8"/>
    <w:rsid w:val="003F2D38"/>
    <w:rsid w:val="003F2E1C"/>
    <w:rsid w:val="003F2FA7"/>
    <w:rsid w:val="003F2FB2"/>
    <w:rsid w:val="003F2FCB"/>
    <w:rsid w:val="003F3067"/>
    <w:rsid w:val="003F30E7"/>
    <w:rsid w:val="003F3112"/>
    <w:rsid w:val="003F3252"/>
    <w:rsid w:val="003F32DE"/>
    <w:rsid w:val="003F3330"/>
    <w:rsid w:val="003F3378"/>
    <w:rsid w:val="003F3380"/>
    <w:rsid w:val="003F338A"/>
    <w:rsid w:val="003F3393"/>
    <w:rsid w:val="003F3424"/>
    <w:rsid w:val="003F3480"/>
    <w:rsid w:val="003F34EE"/>
    <w:rsid w:val="003F353C"/>
    <w:rsid w:val="003F35A5"/>
    <w:rsid w:val="003F369C"/>
    <w:rsid w:val="003F39AF"/>
    <w:rsid w:val="003F3A43"/>
    <w:rsid w:val="003F3AE9"/>
    <w:rsid w:val="003F3AFD"/>
    <w:rsid w:val="003F3B19"/>
    <w:rsid w:val="003F3B47"/>
    <w:rsid w:val="003F3C16"/>
    <w:rsid w:val="003F3C37"/>
    <w:rsid w:val="003F3C65"/>
    <w:rsid w:val="003F3CEE"/>
    <w:rsid w:val="003F3D09"/>
    <w:rsid w:val="003F3E3D"/>
    <w:rsid w:val="003F3E7F"/>
    <w:rsid w:val="003F3F1F"/>
    <w:rsid w:val="003F3F61"/>
    <w:rsid w:val="003F3F76"/>
    <w:rsid w:val="003F4001"/>
    <w:rsid w:val="003F4035"/>
    <w:rsid w:val="003F40ED"/>
    <w:rsid w:val="003F4111"/>
    <w:rsid w:val="003F4306"/>
    <w:rsid w:val="003F435F"/>
    <w:rsid w:val="003F43A7"/>
    <w:rsid w:val="003F4413"/>
    <w:rsid w:val="003F4546"/>
    <w:rsid w:val="003F45CF"/>
    <w:rsid w:val="003F465A"/>
    <w:rsid w:val="003F46CB"/>
    <w:rsid w:val="003F4701"/>
    <w:rsid w:val="003F478A"/>
    <w:rsid w:val="003F47D5"/>
    <w:rsid w:val="003F496D"/>
    <w:rsid w:val="003F4B18"/>
    <w:rsid w:val="003F4B54"/>
    <w:rsid w:val="003F4B69"/>
    <w:rsid w:val="003F4C51"/>
    <w:rsid w:val="003F4CE5"/>
    <w:rsid w:val="003F4D69"/>
    <w:rsid w:val="003F4DB9"/>
    <w:rsid w:val="003F4DC1"/>
    <w:rsid w:val="003F4E40"/>
    <w:rsid w:val="003F4E4F"/>
    <w:rsid w:val="003F4EF1"/>
    <w:rsid w:val="003F4F46"/>
    <w:rsid w:val="003F4F71"/>
    <w:rsid w:val="003F4FA6"/>
    <w:rsid w:val="003F50EC"/>
    <w:rsid w:val="003F5168"/>
    <w:rsid w:val="003F5170"/>
    <w:rsid w:val="003F51B3"/>
    <w:rsid w:val="003F5206"/>
    <w:rsid w:val="003F5322"/>
    <w:rsid w:val="003F539E"/>
    <w:rsid w:val="003F54D2"/>
    <w:rsid w:val="003F559A"/>
    <w:rsid w:val="003F5702"/>
    <w:rsid w:val="003F589A"/>
    <w:rsid w:val="003F593A"/>
    <w:rsid w:val="003F595A"/>
    <w:rsid w:val="003F595B"/>
    <w:rsid w:val="003F5972"/>
    <w:rsid w:val="003F5975"/>
    <w:rsid w:val="003F5A5E"/>
    <w:rsid w:val="003F5B2F"/>
    <w:rsid w:val="003F5CB8"/>
    <w:rsid w:val="003F5CCD"/>
    <w:rsid w:val="003F5D6C"/>
    <w:rsid w:val="003F5D72"/>
    <w:rsid w:val="003F5DCC"/>
    <w:rsid w:val="003F5DE4"/>
    <w:rsid w:val="003F5DE6"/>
    <w:rsid w:val="003F5E1C"/>
    <w:rsid w:val="003F5E5E"/>
    <w:rsid w:val="003F5E67"/>
    <w:rsid w:val="003F5EB6"/>
    <w:rsid w:val="003F5F7E"/>
    <w:rsid w:val="003F5FAD"/>
    <w:rsid w:val="003F5FE0"/>
    <w:rsid w:val="003F619C"/>
    <w:rsid w:val="003F61D6"/>
    <w:rsid w:val="003F6210"/>
    <w:rsid w:val="003F6211"/>
    <w:rsid w:val="003F62C3"/>
    <w:rsid w:val="003F62D8"/>
    <w:rsid w:val="003F63A5"/>
    <w:rsid w:val="003F643C"/>
    <w:rsid w:val="003F6466"/>
    <w:rsid w:val="003F64D3"/>
    <w:rsid w:val="003F659B"/>
    <w:rsid w:val="003F65EA"/>
    <w:rsid w:val="003F6622"/>
    <w:rsid w:val="003F66CD"/>
    <w:rsid w:val="003F66D6"/>
    <w:rsid w:val="003F66E8"/>
    <w:rsid w:val="003F670D"/>
    <w:rsid w:val="003F673D"/>
    <w:rsid w:val="003F6752"/>
    <w:rsid w:val="003F67BE"/>
    <w:rsid w:val="003F683D"/>
    <w:rsid w:val="003F6909"/>
    <w:rsid w:val="003F69BA"/>
    <w:rsid w:val="003F6A89"/>
    <w:rsid w:val="003F6AD5"/>
    <w:rsid w:val="003F6B6D"/>
    <w:rsid w:val="003F6D56"/>
    <w:rsid w:val="003F6D5F"/>
    <w:rsid w:val="003F6DDA"/>
    <w:rsid w:val="003F6DEB"/>
    <w:rsid w:val="003F7056"/>
    <w:rsid w:val="003F705B"/>
    <w:rsid w:val="003F70A4"/>
    <w:rsid w:val="003F7170"/>
    <w:rsid w:val="003F7176"/>
    <w:rsid w:val="003F741A"/>
    <w:rsid w:val="003F747E"/>
    <w:rsid w:val="003F74D5"/>
    <w:rsid w:val="003F7521"/>
    <w:rsid w:val="003F7567"/>
    <w:rsid w:val="003F75F8"/>
    <w:rsid w:val="003F7634"/>
    <w:rsid w:val="003F76B4"/>
    <w:rsid w:val="003F76C0"/>
    <w:rsid w:val="003F77A8"/>
    <w:rsid w:val="003F77E7"/>
    <w:rsid w:val="003F7812"/>
    <w:rsid w:val="003F78A6"/>
    <w:rsid w:val="003F79E8"/>
    <w:rsid w:val="003F7A5E"/>
    <w:rsid w:val="003F7A66"/>
    <w:rsid w:val="003F7A96"/>
    <w:rsid w:val="003F7AE8"/>
    <w:rsid w:val="003F7BA3"/>
    <w:rsid w:val="003F7BEB"/>
    <w:rsid w:val="003F7C67"/>
    <w:rsid w:val="003F7C80"/>
    <w:rsid w:val="003F7CDB"/>
    <w:rsid w:val="003F7D23"/>
    <w:rsid w:val="003F7D48"/>
    <w:rsid w:val="003F7D55"/>
    <w:rsid w:val="003F7DA4"/>
    <w:rsid w:val="003F7DFF"/>
    <w:rsid w:val="003F7E3A"/>
    <w:rsid w:val="003F7F2B"/>
    <w:rsid w:val="003F7FF2"/>
    <w:rsid w:val="00400001"/>
    <w:rsid w:val="00400018"/>
    <w:rsid w:val="0040007A"/>
    <w:rsid w:val="004000C7"/>
    <w:rsid w:val="004000E1"/>
    <w:rsid w:val="0040011B"/>
    <w:rsid w:val="0040014C"/>
    <w:rsid w:val="00400192"/>
    <w:rsid w:val="00400290"/>
    <w:rsid w:val="004002D2"/>
    <w:rsid w:val="004002E0"/>
    <w:rsid w:val="00400320"/>
    <w:rsid w:val="0040033E"/>
    <w:rsid w:val="00400381"/>
    <w:rsid w:val="004003B4"/>
    <w:rsid w:val="004003B7"/>
    <w:rsid w:val="004004A7"/>
    <w:rsid w:val="0040051E"/>
    <w:rsid w:val="00400557"/>
    <w:rsid w:val="00400670"/>
    <w:rsid w:val="00400742"/>
    <w:rsid w:val="0040075D"/>
    <w:rsid w:val="00400792"/>
    <w:rsid w:val="00400885"/>
    <w:rsid w:val="00400968"/>
    <w:rsid w:val="00400B1A"/>
    <w:rsid w:val="00400BBF"/>
    <w:rsid w:val="00400BC1"/>
    <w:rsid w:val="00400BD0"/>
    <w:rsid w:val="00400BFC"/>
    <w:rsid w:val="00400CC9"/>
    <w:rsid w:val="00400D4F"/>
    <w:rsid w:val="00400E15"/>
    <w:rsid w:val="00400E77"/>
    <w:rsid w:val="00400FAC"/>
    <w:rsid w:val="00400FB5"/>
    <w:rsid w:val="00400FE3"/>
    <w:rsid w:val="004010FF"/>
    <w:rsid w:val="00401109"/>
    <w:rsid w:val="00401121"/>
    <w:rsid w:val="0040115B"/>
    <w:rsid w:val="004011F4"/>
    <w:rsid w:val="00401232"/>
    <w:rsid w:val="004012E3"/>
    <w:rsid w:val="0040130E"/>
    <w:rsid w:val="00401316"/>
    <w:rsid w:val="0040154F"/>
    <w:rsid w:val="0040162C"/>
    <w:rsid w:val="00401677"/>
    <w:rsid w:val="004016CC"/>
    <w:rsid w:val="00401752"/>
    <w:rsid w:val="0040176D"/>
    <w:rsid w:val="00401820"/>
    <w:rsid w:val="004018BF"/>
    <w:rsid w:val="004018C7"/>
    <w:rsid w:val="004018E8"/>
    <w:rsid w:val="00401936"/>
    <w:rsid w:val="004019C2"/>
    <w:rsid w:val="00401A06"/>
    <w:rsid w:val="00401A07"/>
    <w:rsid w:val="00401B43"/>
    <w:rsid w:val="00401B5B"/>
    <w:rsid w:val="00401BAF"/>
    <w:rsid w:val="00401BEA"/>
    <w:rsid w:val="00401BEF"/>
    <w:rsid w:val="00401BF4"/>
    <w:rsid w:val="00401C09"/>
    <w:rsid w:val="00401C8E"/>
    <w:rsid w:val="00401CE6"/>
    <w:rsid w:val="00401DE1"/>
    <w:rsid w:val="00401E0C"/>
    <w:rsid w:val="00401E80"/>
    <w:rsid w:val="00401F48"/>
    <w:rsid w:val="00401F6E"/>
    <w:rsid w:val="00401F75"/>
    <w:rsid w:val="00401F76"/>
    <w:rsid w:val="00401FEF"/>
    <w:rsid w:val="0040203A"/>
    <w:rsid w:val="0040209D"/>
    <w:rsid w:val="0040214C"/>
    <w:rsid w:val="0040215B"/>
    <w:rsid w:val="0040218B"/>
    <w:rsid w:val="004021AE"/>
    <w:rsid w:val="00402224"/>
    <w:rsid w:val="00402262"/>
    <w:rsid w:val="00402332"/>
    <w:rsid w:val="004023A7"/>
    <w:rsid w:val="004023BA"/>
    <w:rsid w:val="0040240E"/>
    <w:rsid w:val="0040241F"/>
    <w:rsid w:val="0040249E"/>
    <w:rsid w:val="004024D3"/>
    <w:rsid w:val="004024DA"/>
    <w:rsid w:val="0040265C"/>
    <w:rsid w:val="0040277B"/>
    <w:rsid w:val="00402795"/>
    <w:rsid w:val="004027B3"/>
    <w:rsid w:val="00402922"/>
    <w:rsid w:val="0040294B"/>
    <w:rsid w:val="0040295C"/>
    <w:rsid w:val="0040297C"/>
    <w:rsid w:val="004029AA"/>
    <w:rsid w:val="004029BF"/>
    <w:rsid w:val="004029D2"/>
    <w:rsid w:val="004029F2"/>
    <w:rsid w:val="00402A0A"/>
    <w:rsid w:val="00402A49"/>
    <w:rsid w:val="00402A60"/>
    <w:rsid w:val="00402AA1"/>
    <w:rsid w:val="00402AF0"/>
    <w:rsid w:val="00402B06"/>
    <w:rsid w:val="00402B21"/>
    <w:rsid w:val="00402B34"/>
    <w:rsid w:val="00402B64"/>
    <w:rsid w:val="00402B83"/>
    <w:rsid w:val="00402C84"/>
    <w:rsid w:val="00402D2C"/>
    <w:rsid w:val="00402D64"/>
    <w:rsid w:val="00402DC6"/>
    <w:rsid w:val="0040300A"/>
    <w:rsid w:val="00403025"/>
    <w:rsid w:val="00403070"/>
    <w:rsid w:val="004030D8"/>
    <w:rsid w:val="004031BB"/>
    <w:rsid w:val="004032B3"/>
    <w:rsid w:val="004032BE"/>
    <w:rsid w:val="004032D8"/>
    <w:rsid w:val="00403392"/>
    <w:rsid w:val="004033A8"/>
    <w:rsid w:val="00403455"/>
    <w:rsid w:val="0040369D"/>
    <w:rsid w:val="004036B5"/>
    <w:rsid w:val="00403743"/>
    <w:rsid w:val="004037E1"/>
    <w:rsid w:val="004037EE"/>
    <w:rsid w:val="00403853"/>
    <w:rsid w:val="0040388E"/>
    <w:rsid w:val="004038A4"/>
    <w:rsid w:val="004038BB"/>
    <w:rsid w:val="0040393B"/>
    <w:rsid w:val="004039A4"/>
    <w:rsid w:val="004039E6"/>
    <w:rsid w:val="004039F2"/>
    <w:rsid w:val="00403A9A"/>
    <w:rsid w:val="00403AA0"/>
    <w:rsid w:val="00403B39"/>
    <w:rsid w:val="00403B6A"/>
    <w:rsid w:val="00403C2A"/>
    <w:rsid w:val="00403C55"/>
    <w:rsid w:val="00403D03"/>
    <w:rsid w:val="00403D97"/>
    <w:rsid w:val="00403D98"/>
    <w:rsid w:val="00403EA3"/>
    <w:rsid w:val="00403ED8"/>
    <w:rsid w:val="00403F5C"/>
    <w:rsid w:val="00403F8A"/>
    <w:rsid w:val="0040424E"/>
    <w:rsid w:val="00404383"/>
    <w:rsid w:val="004043C7"/>
    <w:rsid w:val="00404442"/>
    <w:rsid w:val="004044A2"/>
    <w:rsid w:val="00404503"/>
    <w:rsid w:val="00404525"/>
    <w:rsid w:val="004045E3"/>
    <w:rsid w:val="004046E2"/>
    <w:rsid w:val="0040480F"/>
    <w:rsid w:val="00404879"/>
    <w:rsid w:val="004048A6"/>
    <w:rsid w:val="0040491D"/>
    <w:rsid w:val="00404A25"/>
    <w:rsid w:val="00404A6A"/>
    <w:rsid w:val="00404AAE"/>
    <w:rsid w:val="00404B78"/>
    <w:rsid w:val="00404B7F"/>
    <w:rsid w:val="00404BDE"/>
    <w:rsid w:val="00404C91"/>
    <w:rsid w:val="00404CBA"/>
    <w:rsid w:val="00404D32"/>
    <w:rsid w:val="00404E7A"/>
    <w:rsid w:val="00404ED8"/>
    <w:rsid w:val="00404F24"/>
    <w:rsid w:val="00404F27"/>
    <w:rsid w:val="0040507C"/>
    <w:rsid w:val="004050E0"/>
    <w:rsid w:val="0040517F"/>
    <w:rsid w:val="00405206"/>
    <w:rsid w:val="0040524B"/>
    <w:rsid w:val="00405285"/>
    <w:rsid w:val="004052B5"/>
    <w:rsid w:val="004052EB"/>
    <w:rsid w:val="0040530C"/>
    <w:rsid w:val="00405381"/>
    <w:rsid w:val="004053FB"/>
    <w:rsid w:val="0040541B"/>
    <w:rsid w:val="00405465"/>
    <w:rsid w:val="00405497"/>
    <w:rsid w:val="00405506"/>
    <w:rsid w:val="0040557D"/>
    <w:rsid w:val="004055BE"/>
    <w:rsid w:val="0040579C"/>
    <w:rsid w:val="00405894"/>
    <w:rsid w:val="004058F2"/>
    <w:rsid w:val="004058F6"/>
    <w:rsid w:val="00405997"/>
    <w:rsid w:val="004059BF"/>
    <w:rsid w:val="004059CE"/>
    <w:rsid w:val="004059D7"/>
    <w:rsid w:val="00405A22"/>
    <w:rsid w:val="00405A43"/>
    <w:rsid w:val="00405A61"/>
    <w:rsid w:val="00405B93"/>
    <w:rsid w:val="00405C7C"/>
    <w:rsid w:val="00405CA3"/>
    <w:rsid w:val="00405CA8"/>
    <w:rsid w:val="00405D11"/>
    <w:rsid w:val="00405D43"/>
    <w:rsid w:val="00405EEA"/>
    <w:rsid w:val="00405F53"/>
    <w:rsid w:val="00406014"/>
    <w:rsid w:val="00406028"/>
    <w:rsid w:val="004063A2"/>
    <w:rsid w:val="00406423"/>
    <w:rsid w:val="0040650D"/>
    <w:rsid w:val="004065AA"/>
    <w:rsid w:val="004065CD"/>
    <w:rsid w:val="00406646"/>
    <w:rsid w:val="00406704"/>
    <w:rsid w:val="004067D0"/>
    <w:rsid w:val="00406917"/>
    <w:rsid w:val="0040693B"/>
    <w:rsid w:val="00406A57"/>
    <w:rsid w:val="00406ACF"/>
    <w:rsid w:val="00406B59"/>
    <w:rsid w:val="00406C23"/>
    <w:rsid w:val="00406CD5"/>
    <w:rsid w:val="00406CE4"/>
    <w:rsid w:val="00406E99"/>
    <w:rsid w:val="00406F97"/>
    <w:rsid w:val="00406FF6"/>
    <w:rsid w:val="0040700B"/>
    <w:rsid w:val="00407037"/>
    <w:rsid w:val="004070D9"/>
    <w:rsid w:val="004070E9"/>
    <w:rsid w:val="0040712D"/>
    <w:rsid w:val="0040717D"/>
    <w:rsid w:val="004071D5"/>
    <w:rsid w:val="0040722D"/>
    <w:rsid w:val="00407273"/>
    <w:rsid w:val="00407319"/>
    <w:rsid w:val="00407378"/>
    <w:rsid w:val="00407493"/>
    <w:rsid w:val="004075DA"/>
    <w:rsid w:val="004076A5"/>
    <w:rsid w:val="00407722"/>
    <w:rsid w:val="004077F7"/>
    <w:rsid w:val="00407817"/>
    <w:rsid w:val="004078BC"/>
    <w:rsid w:val="004078C5"/>
    <w:rsid w:val="0040794C"/>
    <w:rsid w:val="00407969"/>
    <w:rsid w:val="004079BF"/>
    <w:rsid w:val="00407ADD"/>
    <w:rsid w:val="00407B5B"/>
    <w:rsid w:val="00407B89"/>
    <w:rsid w:val="00407C0A"/>
    <w:rsid w:val="00407C5D"/>
    <w:rsid w:val="00407CB2"/>
    <w:rsid w:val="00407DA5"/>
    <w:rsid w:val="00407DBD"/>
    <w:rsid w:val="00407DEA"/>
    <w:rsid w:val="00407E91"/>
    <w:rsid w:val="00407F25"/>
    <w:rsid w:val="00407F5E"/>
    <w:rsid w:val="00407FD9"/>
    <w:rsid w:val="00407FDE"/>
    <w:rsid w:val="0040DECB"/>
    <w:rsid w:val="00410017"/>
    <w:rsid w:val="00410090"/>
    <w:rsid w:val="004100CA"/>
    <w:rsid w:val="004100E9"/>
    <w:rsid w:val="00410131"/>
    <w:rsid w:val="0041013A"/>
    <w:rsid w:val="004102E2"/>
    <w:rsid w:val="00410390"/>
    <w:rsid w:val="0041051D"/>
    <w:rsid w:val="00410533"/>
    <w:rsid w:val="004105FE"/>
    <w:rsid w:val="00410648"/>
    <w:rsid w:val="0041067A"/>
    <w:rsid w:val="004108FB"/>
    <w:rsid w:val="00410940"/>
    <w:rsid w:val="004109E2"/>
    <w:rsid w:val="00410A41"/>
    <w:rsid w:val="00410A51"/>
    <w:rsid w:val="00410A82"/>
    <w:rsid w:val="00410AE7"/>
    <w:rsid w:val="00410B24"/>
    <w:rsid w:val="00410C2A"/>
    <w:rsid w:val="00410C30"/>
    <w:rsid w:val="00410C68"/>
    <w:rsid w:val="00410DFD"/>
    <w:rsid w:val="00410EEA"/>
    <w:rsid w:val="00410F42"/>
    <w:rsid w:val="00410F7B"/>
    <w:rsid w:val="0041101B"/>
    <w:rsid w:val="0041102F"/>
    <w:rsid w:val="0041103C"/>
    <w:rsid w:val="004110C9"/>
    <w:rsid w:val="00411112"/>
    <w:rsid w:val="00411188"/>
    <w:rsid w:val="00411247"/>
    <w:rsid w:val="004112B8"/>
    <w:rsid w:val="00411320"/>
    <w:rsid w:val="00411348"/>
    <w:rsid w:val="00411454"/>
    <w:rsid w:val="0041148B"/>
    <w:rsid w:val="004114CD"/>
    <w:rsid w:val="004116A0"/>
    <w:rsid w:val="004117E4"/>
    <w:rsid w:val="004117F0"/>
    <w:rsid w:val="004118A9"/>
    <w:rsid w:val="004119D3"/>
    <w:rsid w:val="00411A6A"/>
    <w:rsid w:val="00411B02"/>
    <w:rsid w:val="00411B3C"/>
    <w:rsid w:val="00411B61"/>
    <w:rsid w:val="00411CAD"/>
    <w:rsid w:val="00411DB6"/>
    <w:rsid w:val="00411F01"/>
    <w:rsid w:val="00411F56"/>
    <w:rsid w:val="00411F63"/>
    <w:rsid w:val="00411F90"/>
    <w:rsid w:val="00412060"/>
    <w:rsid w:val="004120E1"/>
    <w:rsid w:val="00412127"/>
    <w:rsid w:val="00412165"/>
    <w:rsid w:val="004121FE"/>
    <w:rsid w:val="00412287"/>
    <w:rsid w:val="0041228B"/>
    <w:rsid w:val="004122ED"/>
    <w:rsid w:val="00412369"/>
    <w:rsid w:val="00412436"/>
    <w:rsid w:val="00412445"/>
    <w:rsid w:val="0041246E"/>
    <w:rsid w:val="004124AD"/>
    <w:rsid w:val="00412516"/>
    <w:rsid w:val="004125D6"/>
    <w:rsid w:val="00412678"/>
    <w:rsid w:val="00412679"/>
    <w:rsid w:val="004126AF"/>
    <w:rsid w:val="004126C5"/>
    <w:rsid w:val="004126D2"/>
    <w:rsid w:val="00412726"/>
    <w:rsid w:val="0041272F"/>
    <w:rsid w:val="004127E0"/>
    <w:rsid w:val="004127FD"/>
    <w:rsid w:val="0041299C"/>
    <w:rsid w:val="00412A96"/>
    <w:rsid w:val="00412ACD"/>
    <w:rsid w:val="00412AE4"/>
    <w:rsid w:val="00412AE5"/>
    <w:rsid w:val="00412B08"/>
    <w:rsid w:val="00412B1F"/>
    <w:rsid w:val="00412B5B"/>
    <w:rsid w:val="00412D6E"/>
    <w:rsid w:val="00412D9A"/>
    <w:rsid w:val="00412DA3"/>
    <w:rsid w:val="00412DC5"/>
    <w:rsid w:val="00412E65"/>
    <w:rsid w:val="00412EF0"/>
    <w:rsid w:val="00412F0B"/>
    <w:rsid w:val="00412F49"/>
    <w:rsid w:val="00412F77"/>
    <w:rsid w:val="00412F9C"/>
    <w:rsid w:val="00412FC5"/>
    <w:rsid w:val="004130D5"/>
    <w:rsid w:val="00413157"/>
    <w:rsid w:val="00413165"/>
    <w:rsid w:val="004131B5"/>
    <w:rsid w:val="004132C3"/>
    <w:rsid w:val="004132D4"/>
    <w:rsid w:val="004132E0"/>
    <w:rsid w:val="0041342A"/>
    <w:rsid w:val="0041343B"/>
    <w:rsid w:val="00413470"/>
    <w:rsid w:val="00413475"/>
    <w:rsid w:val="0041353F"/>
    <w:rsid w:val="00413541"/>
    <w:rsid w:val="004135BA"/>
    <w:rsid w:val="0041363B"/>
    <w:rsid w:val="00413770"/>
    <w:rsid w:val="0041378F"/>
    <w:rsid w:val="004137AD"/>
    <w:rsid w:val="004137D9"/>
    <w:rsid w:val="0041387B"/>
    <w:rsid w:val="0041388E"/>
    <w:rsid w:val="004138A2"/>
    <w:rsid w:val="004138F7"/>
    <w:rsid w:val="004138FB"/>
    <w:rsid w:val="00413935"/>
    <w:rsid w:val="00413937"/>
    <w:rsid w:val="004139E6"/>
    <w:rsid w:val="00413A8B"/>
    <w:rsid w:val="00413A95"/>
    <w:rsid w:val="00413AF1"/>
    <w:rsid w:val="00413BAF"/>
    <w:rsid w:val="00413BBB"/>
    <w:rsid w:val="00413C2D"/>
    <w:rsid w:val="00413CB8"/>
    <w:rsid w:val="00413D43"/>
    <w:rsid w:val="00413D6B"/>
    <w:rsid w:val="00413D6C"/>
    <w:rsid w:val="00413DB8"/>
    <w:rsid w:val="00413DCF"/>
    <w:rsid w:val="00413E1D"/>
    <w:rsid w:val="00413E88"/>
    <w:rsid w:val="00413F1E"/>
    <w:rsid w:val="00413F66"/>
    <w:rsid w:val="00414149"/>
    <w:rsid w:val="004141C4"/>
    <w:rsid w:val="004141CD"/>
    <w:rsid w:val="00414249"/>
    <w:rsid w:val="00414319"/>
    <w:rsid w:val="00414333"/>
    <w:rsid w:val="0041434D"/>
    <w:rsid w:val="0041436C"/>
    <w:rsid w:val="004143C4"/>
    <w:rsid w:val="00414406"/>
    <w:rsid w:val="00414443"/>
    <w:rsid w:val="0041450E"/>
    <w:rsid w:val="00414537"/>
    <w:rsid w:val="00414574"/>
    <w:rsid w:val="004145B9"/>
    <w:rsid w:val="00414603"/>
    <w:rsid w:val="00414699"/>
    <w:rsid w:val="004146B8"/>
    <w:rsid w:val="004146BF"/>
    <w:rsid w:val="00414748"/>
    <w:rsid w:val="004147B5"/>
    <w:rsid w:val="004147E6"/>
    <w:rsid w:val="00414806"/>
    <w:rsid w:val="00414881"/>
    <w:rsid w:val="0041493C"/>
    <w:rsid w:val="00414994"/>
    <w:rsid w:val="004149A8"/>
    <w:rsid w:val="00414A6A"/>
    <w:rsid w:val="00414AAC"/>
    <w:rsid w:val="00414B13"/>
    <w:rsid w:val="00414B97"/>
    <w:rsid w:val="00414BC7"/>
    <w:rsid w:val="00414BCE"/>
    <w:rsid w:val="00414C50"/>
    <w:rsid w:val="00414C7F"/>
    <w:rsid w:val="00414D0D"/>
    <w:rsid w:val="00414D5B"/>
    <w:rsid w:val="00414E84"/>
    <w:rsid w:val="00414F65"/>
    <w:rsid w:val="00414F68"/>
    <w:rsid w:val="00414FAB"/>
    <w:rsid w:val="0041502C"/>
    <w:rsid w:val="00415043"/>
    <w:rsid w:val="004150D8"/>
    <w:rsid w:val="00415124"/>
    <w:rsid w:val="00415171"/>
    <w:rsid w:val="004151E5"/>
    <w:rsid w:val="00415249"/>
    <w:rsid w:val="0041527F"/>
    <w:rsid w:val="004152C1"/>
    <w:rsid w:val="00415405"/>
    <w:rsid w:val="00415409"/>
    <w:rsid w:val="004154C6"/>
    <w:rsid w:val="004154CE"/>
    <w:rsid w:val="00415561"/>
    <w:rsid w:val="004155EB"/>
    <w:rsid w:val="004157F2"/>
    <w:rsid w:val="004157FE"/>
    <w:rsid w:val="004159A1"/>
    <w:rsid w:val="00415A12"/>
    <w:rsid w:val="00415A6A"/>
    <w:rsid w:val="00415AFA"/>
    <w:rsid w:val="00415C6E"/>
    <w:rsid w:val="00415CAC"/>
    <w:rsid w:val="00415D6A"/>
    <w:rsid w:val="00415D6B"/>
    <w:rsid w:val="00415DDC"/>
    <w:rsid w:val="00415E0D"/>
    <w:rsid w:val="00415E5B"/>
    <w:rsid w:val="00415ED2"/>
    <w:rsid w:val="00415FBA"/>
    <w:rsid w:val="00416081"/>
    <w:rsid w:val="004160F3"/>
    <w:rsid w:val="00416294"/>
    <w:rsid w:val="00416326"/>
    <w:rsid w:val="00416399"/>
    <w:rsid w:val="004163C1"/>
    <w:rsid w:val="0041643D"/>
    <w:rsid w:val="00416443"/>
    <w:rsid w:val="0041647B"/>
    <w:rsid w:val="00416485"/>
    <w:rsid w:val="004164FE"/>
    <w:rsid w:val="0041652C"/>
    <w:rsid w:val="0041665C"/>
    <w:rsid w:val="004166C7"/>
    <w:rsid w:val="004166DD"/>
    <w:rsid w:val="004167CB"/>
    <w:rsid w:val="0041689C"/>
    <w:rsid w:val="004168F3"/>
    <w:rsid w:val="004168FE"/>
    <w:rsid w:val="004169B4"/>
    <w:rsid w:val="004169EB"/>
    <w:rsid w:val="00416BEC"/>
    <w:rsid w:val="00416BF6"/>
    <w:rsid w:val="00416C27"/>
    <w:rsid w:val="00416C4F"/>
    <w:rsid w:val="00416CB9"/>
    <w:rsid w:val="00416D56"/>
    <w:rsid w:val="00416DBB"/>
    <w:rsid w:val="00416E1B"/>
    <w:rsid w:val="00416E26"/>
    <w:rsid w:val="00416E9D"/>
    <w:rsid w:val="00416FB5"/>
    <w:rsid w:val="00416FE9"/>
    <w:rsid w:val="00417057"/>
    <w:rsid w:val="00417091"/>
    <w:rsid w:val="00417135"/>
    <w:rsid w:val="0041731A"/>
    <w:rsid w:val="0041737C"/>
    <w:rsid w:val="004174FD"/>
    <w:rsid w:val="0041759F"/>
    <w:rsid w:val="004175BF"/>
    <w:rsid w:val="004175D6"/>
    <w:rsid w:val="00417779"/>
    <w:rsid w:val="0041790F"/>
    <w:rsid w:val="0041791C"/>
    <w:rsid w:val="004179B4"/>
    <w:rsid w:val="00417A33"/>
    <w:rsid w:val="00417B8E"/>
    <w:rsid w:val="00417BA5"/>
    <w:rsid w:val="00417BCB"/>
    <w:rsid w:val="00417BDA"/>
    <w:rsid w:val="00417D25"/>
    <w:rsid w:val="00417D7C"/>
    <w:rsid w:val="00417E3A"/>
    <w:rsid w:val="00417E4D"/>
    <w:rsid w:val="00417E58"/>
    <w:rsid w:val="00417ED7"/>
    <w:rsid w:val="00417F1E"/>
    <w:rsid w:val="00417F68"/>
    <w:rsid w:val="00417FAA"/>
    <w:rsid w:val="0042000C"/>
    <w:rsid w:val="00420039"/>
    <w:rsid w:val="0042006D"/>
    <w:rsid w:val="00420089"/>
    <w:rsid w:val="00420141"/>
    <w:rsid w:val="00420142"/>
    <w:rsid w:val="00420454"/>
    <w:rsid w:val="004204C8"/>
    <w:rsid w:val="0042064B"/>
    <w:rsid w:val="00420693"/>
    <w:rsid w:val="004206D9"/>
    <w:rsid w:val="0042073D"/>
    <w:rsid w:val="0042076D"/>
    <w:rsid w:val="004207D3"/>
    <w:rsid w:val="00420825"/>
    <w:rsid w:val="00420842"/>
    <w:rsid w:val="00420867"/>
    <w:rsid w:val="004208A8"/>
    <w:rsid w:val="004208F0"/>
    <w:rsid w:val="00420907"/>
    <w:rsid w:val="00420950"/>
    <w:rsid w:val="00420A5C"/>
    <w:rsid w:val="00420AA4"/>
    <w:rsid w:val="00420AE7"/>
    <w:rsid w:val="00420B16"/>
    <w:rsid w:val="00420B37"/>
    <w:rsid w:val="00420B6C"/>
    <w:rsid w:val="00420B73"/>
    <w:rsid w:val="00420D0C"/>
    <w:rsid w:val="00420D24"/>
    <w:rsid w:val="00420DDA"/>
    <w:rsid w:val="00420E2F"/>
    <w:rsid w:val="00420F21"/>
    <w:rsid w:val="00420FBE"/>
    <w:rsid w:val="00420FCE"/>
    <w:rsid w:val="0042105E"/>
    <w:rsid w:val="004210AC"/>
    <w:rsid w:val="0042110E"/>
    <w:rsid w:val="004211E3"/>
    <w:rsid w:val="004211F0"/>
    <w:rsid w:val="004211FD"/>
    <w:rsid w:val="0042122D"/>
    <w:rsid w:val="00421285"/>
    <w:rsid w:val="0042131B"/>
    <w:rsid w:val="0042131D"/>
    <w:rsid w:val="004213A8"/>
    <w:rsid w:val="00421404"/>
    <w:rsid w:val="0042142B"/>
    <w:rsid w:val="00421432"/>
    <w:rsid w:val="00421477"/>
    <w:rsid w:val="0042149C"/>
    <w:rsid w:val="004214FE"/>
    <w:rsid w:val="004216C7"/>
    <w:rsid w:val="00421755"/>
    <w:rsid w:val="00421818"/>
    <w:rsid w:val="00421887"/>
    <w:rsid w:val="004218BA"/>
    <w:rsid w:val="00421905"/>
    <w:rsid w:val="00421A4F"/>
    <w:rsid w:val="00421AB3"/>
    <w:rsid w:val="00421B21"/>
    <w:rsid w:val="00421BFA"/>
    <w:rsid w:val="00421CC5"/>
    <w:rsid w:val="00421D07"/>
    <w:rsid w:val="00421D56"/>
    <w:rsid w:val="00421DFD"/>
    <w:rsid w:val="00421EA4"/>
    <w:rsid w:val="00421EC1"/>
    <w:rsid w:val="00421FA9"/>
    <w:rsid w:val="0042208F"/>
    <w:rsid w:val="00422208"/>
    <w:rsid w:val="00422276"/>
    <w:rsid w:val="004222ED"/>
    <w:rsid w:val="00422370"/>
    <w:rsid w:val="004223B2"/>
    <w:rsid w:val="004223B9"/>
    <w:rsid w:val="0042250B"/>
    <w:rsid w:val="0042266A"/>
    <w:rsid w:val="0042266E"/>
    <w:rsid w:val="00422679"/>
    <w:rsid w:val="0042268C"/>
    <w:rsid w:val="00422711"/>
    <w:rsid w:val="0042277D"/>
    <w:rsid w:val="00422868"/>
    <w:rsid w:val="0042288F"/>
    <w:rsid w:val="00422989"/>
    <w:rsid w:val="004229E9"/>
    <w:rsid w:val="00422A56"/>
    <w:rsid w:val="00422A78"/>
    <w:rsid w:val="00422AAE"/>
    <w:rsid w:val="00422C80"/>
    <w:rsid w:val="00422CDF"/>
    <w:rsid w:val="00422CE3"/>
    <w:rsid w:val="00422D04"/>
    <w:rsid w:val="00422D94"/>
    <w:rsid w:val="00422E1E"/>
    <w:rsid w:val="00422E59"/>
    <w:rsid w:val="00422E83"/>
    <w:rsid w:val="00422F60"/>
    <w:rsid w:val="00422F73"/>
    <w:rsid w:val="00423043"/>
    <w:rsid w:val="0042323B"/>
    <w:rsid w:val="00423255"/>
    <w:rsid w:val="00423273"/>
    <w:rsid w:val="00423287"/>
    <w:rsid w:val="0042329E"/>
    <w:rsid w:val="00423307"/>
    <w:rsid w:val="00423408"/>
    <w:rsid w:val="00423410"/>
    <w:rsid w:val="00423444"/>
    <w:rsid w:val="00423567"/>
    <w:rsid w:val="0042359A"/>
    <w:rsid w:val="004235F8"/>
    <w:rsid w:val="00423796"/>
    <w:rsid w:val="00423878"/>
    <w:rsid w:val="004238EF"/>
    <w:rsid w:val="00423903"/>
    <w:rsid w:val="00423B2E"/>
    <w:rsid w:val="00423B46"/>
    <w:rsid w:val="00423B87"/>
    <w:rsid w:val="00423B91"/>
    <w:rsid w:val="00423BFB"/>
    <w:rsid w:val="00423C24"/>
    <w:rsid w:val="00423D86"/>
    <w:rsid w:val="00423DE8"/>
    <w:rsid w:val="00423E8E"/>
    <w:rsid w:val="00423EC8"/>
    <w:rsid w:val="00423F78"/>
    <w:rsid w:val="00423FE3"/>
    <w:rsid w:val="00423FFD"/>
    <w:rsid w:val="00424033"/>
    <w:rsid w:val="0042413B"/>
    <w:rsid w:val="00424166"/>
    <w:rsid w:val="00424228"/>
    <w:rsid w:val="00424234"/>
    <w:rsid w:val="004242B3"/>
    <w:rsid w:val="004242F1"/>
    <w:rsid w:val="00424370"/>
    <w:rsid w:val="004243B1"/>
    <w:rsid w:val="00424409"/>
    <w:rsid w:val="00424484"/>
    <w:rsid w:val="004245CE"/>
    <w:rsid w:val="004246D6"/>
    <w:rsid w:val="0042483C"/>
    <w:rsid w:val="00424975"/>
    <w:rsid w:val="004249BA"/>
    <w:rsid w:val="004249C5"/>
    <w:rsid w:val="004249F9"/>
    <w:rsid w:val="00424A3C"/>
    <w:rsid w:val="00424A8E"/>
    <w:rsid w:val="00424AE6"/>
    <w:rsid w:val="00424B5F"/>
    <w:rsid w:val="00424C06"/>
    <w:rsid w:val="00424C11"/>
    <w:rsid w:val="00424C9E"/>
    <w:rsid w:val="00424D05"/>
    <w:rsid w:val="00424D87"/>
    <w:rsid w:val="00424E7E"/>
    <w:rsid w:val="00425003"/>
    <w:rsid w:val="0042517C"/>
    <w:rsid w:val="004251EE"/>
    <w:rsid w:val="0042524A"/>
    <w:rsid w:val="00425284"/>
    <w:rsid w:val="004252A8"/>
    <w:rsid w:val="00425371"/>
    <w:rsid w:val="00425436"/>
    <w:rsid w:val="004254FB"/>
    <w:rsid w:val="0042554A"/>
    <w:rsid w:val="0042554E"/>
    <w:rsid w:val="0042561A"/>
    <w:rsid w:val="0042569E"/>
    <w:rsid w:val="004256D7"/>
    <w:rsid w:val="004256E4"/>
    <w:rsid w:val="00425733"/>
    <w:rsid w:val="004257A3"/>
    <w:rsid w:val="004257C5"/>
    <w:rsid w:val="004257EB"/>
    <w:rsid w:val="0042593D"/>
    <w:rsid w:val="0042595E"/>
    <w:rsid w:val="004259BC"/>
    <w:rsid w:val="00425A3F"/>
    <w:rsid w:val="00425AA2"/>
    <w:rsid w:val="00425B11"/>
    <w:rsid w:val="00425B65"/>
    <w:rsid w:val="00425BC2"/>
    <w:rsid w:val="00425C22"/>
    <w:rsid w:val="00425D34"/>
    <w:rsid w:val="00425D39"/>
    <w:rsid w:val="00425D54"/>
    <w:rsid w:val="00425D6F"/>
    <w:rsid w:val="00425DBB"/>
    <w:rsid w:val="00425E40"/>
    <w:rsid w:val="00425F53"/>
    <w:rsid w:val="00426058"/>
    <w:rsid w:val="0042609B"/>
    <w:rsid w:val="004260C4"/>
    <w:rsid w:val="00426114"/>
    <w:rsid w:val="00426174"/>
    <w:rsid w:val="00426296"/>
    <w:rsid w:val="004262A2"/>
    <w:rsid w:val="004262B8"/>
    <w:rsid w:val="0042635C"/>
    <w:rsid w:val="0042636A"/>
    <w:rsid w:val="00426392"/>
    <w:rsid w:val="00426415"/>
    <w:rsid w:val="0042642A"/>
    <w:rsid w:val="00426439"/>
    <w:rsid w:val="00426442"/>
    <w:rsid w:val="004264C6"/>
    <w:rsid w:val="004265E4"/>
    <w:rsid w:val="004266EF"/>
    <w:rsid w:val="004266FF"/>
    <w:rsid w:val="00426798"/>
    <w:rsid w:val="0042681A"/>
    <w:rsid w:val="0042681B"/>
    <w:rsid w:val="00426846"/>
    <w:rsid w:val="00426937"/>
    <w:rsid w:val="004269BA"/>
    <w:rsid w:val="004269D1"/>
    <w:rsid w:val="00426ADA"/>
    <w:rsid w:val="00426AFB"/>
    <w:rsid w:val="00426AFD"/>
    <w:rsid w:val="00426B6B"/>
    <w:rsid w:val="00426BA0"/>
    <w:rsid w:val="00426BC1"/>
    <w:rsid w:val="00426C1B"/>
    <w:rsid w:val="00426C57"/>
    <w:rsid w:val="00426D42"/>
    <w:rsid w:val="00426D7C"/>
    <w:rsid w:val="00426D84"/>
    <w:rsid w:val="00426E32"/>
    <w:rsid w:val="00426E42"/>
    <w:rsid w:val="00426E57"/>
    <w:rsid w:val="00426E58"/>
    <w:rsid w:val="00426E9F"/>
    <w:rsid w:val="00426EEA"/>
    <w:rsid w:val="00426F08"/>
    <w:rsid w:val="00426F0C"/>
    <w:rsid w:val="00426F32"/>
    <w:rsid w:val="00427148"/>
    <w:rsid w:val="00427158"/>
    <w:rsid w:val="00427175"/>
    <w:rsid w:val="00427193"/>
    <w:rsid w:val="004271E5"/>
    <w:rsid w:val="0042722F"/>
    <w:rsid w:val="004272F6"/>
    <w:rsid w:val="0042737E"/>
    <w:rsid w:val="004273BD"/>
    <w:rsid w:val="0042747E"/>
    <w:rsid w:val="004274F3"/>
    <w:rsid w:val="004275CB"/>
    <w:rsid w:val="0042763E"/>
    <w:rsid w:val="00427698"/>
    <w:rsid w:val="004276A8"/>
    <w:rsid w:val="004276F5"/>
    <w:rsid w:val="00427713"/>
    <w:rsid w:val="00427719"/>
    <w:rsid w:val="004277F8"/>
    <w:rsid w:val="0042782B"/>
    <w:rsid w:val="00427903"/>
    <w:rsid w:val="0042797E"/>
    <w:rsid w:val="00427AA0"/>
    <w:rsid w:val="00427B0D"/>
    <w:rsid w:val="00427BA5"/>
    <w:rsid w:val="00427CBA"/>
    <w:rsid w:val="00427D1D"/>
    <w:rsid w:val="00427D4E"/>
    <w:rsid w:val="00427D60"/>
    <w:rsid w:val="00427E13"/>
    <w:rsid w:val="00427F21"/>
    <w:rsid w:val="0042BF32"/>
    <w:rsid w:val="0042D026"/>
    <w:rsid w:val="00430018"/>
    <w:rsid w:val="0043003D"/>
    <w:rsid w:val="00430234"/>
    <w:rsid w:val="0043029D"/>
    <w:rsid w:val="004302EE"/>
    <w:rsid w:val="0043034D"/>
    <w:rsid w:val="004303EA"/>
    <w:rsid w:val="00430481"/>
    <w:rsid w:val="00430537"/>
    <w:rsid w:val="004305A6"/>
    <w:rsid w:val="004305FB"/>
    <w:rsid w:val="00430608"/>
    <w:rsid w:val="004306C4"/>
    <w:rsid w:val="004306DA"/>
    <w:rsid w:val="004307BF"/>
    <w:rsid w:val="0043086F"/>
    <w:rsid w:val="004308A1"/>
    <w:rsid w:val="004308E9"/>
    <w:rsid w:val="00430924"/>
    <w:rsid w:val="00430C1E"/>
    <w:rsid w:val="00430C3D"/>
    <w:rsid w:val="00430C5C"/>
    <w:rsid w:val="00430C62"/>
    <w:rsid w:val="00430D03"/>
    <w:rsid w:val="00430DFC"/>
    <w:rsid w:val="00430EB0"/>
    <w:rsid w:val="00430F23"/>
    <w:rsid w:val="00430FC1"/>
    <w:rsid w:val="00431037"/>
    <w:rsid w:val="004310AD"/>
    <w:rsid w:val="00431144"/>
    <w:rsid w:val="004313A6"/>
    <w:rsid w:val="0043145C"/>
    <w:rsid w:val="00431460"/>
    <w:rsid w:val="00431506"/>
    <w:rsid w:val="0043158B"/>
    <w:rsid w:val="00431730"/>
    <w:rsid w:val="00431744"/>
    <w:rsid w:val="004317F0"/>
    <w:rsid w:val="00431892"/>
    <w:rsid w:val="004318E4"/>
    <w:rsid w:val="0043197A"/>
    <w:rsid w:val="00431A23"/>
    <w:rsid w:val="00431A82"/>
    <w:rsid w:val="00431B1A"/>
    <w:rsid w:val="00431C38"/>
    <w:rsid w:val="00431C39"/>
    <w:rsid w:val="00431C81"/>
    <w:rsid w:val="00431C8B"/>
    <w:rsid w:val="00431CB9"/>
    <w:rsid w:val="00431DD3"/>
    <w:rsid w:val="00431DE7"/>
    <w:rsid w:val="00431EF4"/>
    <w:rsid w:val="00431F66"/>
    <w:rsid w:val="00431F94"/>
    <w:rsid w:val="00431FED"/>
    <w:rsid w:val="004320AC"/>
    <w:rsid w:val="004321E3"/>
    <w:rsid w:val="0043225E"/>
    <w:rsid w:val="00432265"/>
    <w:rsid w:val="00432283"/>
    <w:rsid w:val="00432291"/>
    <w:rsid w:val="00432299"/>
    <w:rsid w:val="0043230F"/>
    <w:rsid w:val="0043236E"/>
    <w:rsid w:val="004324A2"/>
    <w:rsid w:val="004324C2"/>
    <w:rsid w:val="004326C6"/>
    <w:rsid w:val="00432719"/>
    <w:rsid w:val="004327FB"/>
    <w:rsid w:val="00432901"/>
    <w:rsid w:val="00432983"/>
    <w:rsid w:val="00432A46"/>
    <w:rsid w:val="00432BF1"/>
    <w:rsid w:val="00432C2F"/>
    <w:rsid w:val="00432D35"/>
    <w:rsid w:val="00432DFA"/>
    <w:rsid w:val="00432E33"/>
    <w:rsid w:val="00432E7C"/>
    <w:rsid w:val="00432EB5"/>
    <w:rsid w:val="00432F06"/>
    <w:rsid w:val="00432F61"/>
    <w:rsid w:val="00432F7E"/>
    <w:rsid w:val="00432F93"/>
    <w:rsid w:val="00432FA2"/>
    <w:rsid w:val="00433027"/>
    <w:rsid w:val="00433091"/>
    <w:rsid w:val="004330AF"/>
    <w:rsid w:val="004330BF"/>
    <w:rsid w:val="004330C2"/>
    <w:rsid w:val="004330D0"/>
    <w:rsid w:val="0043311E"/>
    <w:rsid w:val="0043316D"/>
    <w:rsid w:val="0043317B"/>
    <w:rsid w:val="00433217"/>
    <w:rsid w:val="0043335F"/>
    <w:rsid w:val="0043336B"/>
    <w:rsid w:val="0043338D"/>
    <w:rsid w:val="004333C1"/>
    <w:rsid w:val="0043345E"/>
    <w:rsid w:val="004334B1"/>
    <w:rsid w:val="00433630"/>
    <w:rsid w:val="0043369C"/>
    <w:rsid w:val="00433714"/>
    <w:rsid w:val="00433781"/>
    <w:rsid w:val="00433795"/>
    <w:rsid w:val="004337EA"/>
    <w:rsid w:val="004338EB"/>
    <w:rsid w:val="00433963"/>
    <w:rsid w:val="00433975"/>
    <w:rsid w:val="00433A1D"/>
    <w:rsid w:val="00433A99"/>
    <w:rsid w:val="00433ADB"/>
    <w:rsid w:val="00433B60"/>
    <w:rsid w:val="00433C4D"/>
    <w:rsid w:val="00433CDC"/>
    <w:rsid w:val="00433D56"/>
    <w:rsid w:val="00433DCC"/>
    <w:rsid w:val="00433EEB"/>
    <w:rsid w:val="00433EF0"/>
    <w:rsid w:val="00434034"/>
    <w:rsid w:val="0043405B"/>
    <w:rsid w:val="004340B8"/>
    <w:rsid w:val="00434112"/>
    <w:rsid w:val="0043416A"/>
    <w:rsid w:val="00434203"/>
    <w:rsid w:val="00434249"/>
    <w:rsid w:val="0043429F"/>
    <w:rsid w:val="004344DB"/>
    <w:rsid w:val="0043452C"/>
    <w:rsid w:val="0043452E"/>
    <w:rsid w:val="00434569"/>
    <w:rsid w:val="004345F8"/>
    <w:rsid w:val="00434605"/>
    <w:rsid w:val="00434632"/>
    <w:rsid w:val="00434723"/>
    <w:rsid w:val="0043472A"/>
    <w:rsid w:val="00434738"/>
    <w:rsid w:val="004347FF"/>
    <w:rsid w:val="00434823"/>
    <w:rsid w:val="00434846"/>
    <w:rsid w:val="0043497C"/>
    <w:rsid w:val="004349C9"/>
    <w:rsid w:val="004349DA"/>
    <w:rsid w:val="00434A3C"/>
    <w:rsid w:val="00434AF5"/>
    <w:rsid w:val="00434B9B"/>
    <w:rsid w:val="00434BB6"/>
    <w:rsid w:val="00434C22"/>
    <w:rsid w:val="00434CA5"/>
    <w:rsid w:val="00434CC3"/>
    <w:rsid w:val="00434D0D"/>
    <w:rsid w:val="00434D57"/>
    <w:rsid w:val="00434DAC"/>
    <w:rsid w:val="00434DB1"/>
    <w:rsid w:val="00434DC3"/>
    <w:rsid w:val="00434DEA"/>
    <w:rsid w:val="00434E1D"/>
    <w:rsid w:val="00434EA7"/>
    <w:rsid w:val="00434EDB"/>
    <w:rsid w:val="00434F0D"/>
    <w:rsid w:val="00434F13"/>
    <w:rsid w:val="00434F58"/>
    <w:rsid w:val="0043501B"/>
    <w:rsid w:val="004350D6"/>
    <w:rsid w:val="004350DF"/>
    <w:rsid w:val="004351A0"/>
    <w:rsid w:val="004351BE"/>
    <w:rsid w:val="00435243"/>
    <w:rsid w:val="00435264"/>
    <w:rsid w:val="0043526D"/>
    <w:rsid w:val="00435398"/>
    <w:rsid w:val="0043544B"/>
    <w:rsid w:val="004354AA"/>
    <w:rsid w:val="00435527"/>
    <w:rsid w:val="004355C0"/>
    <w:rsid w:val="004356A5"/>
    <w:rsid w:val="004356FB"/>
    <w:rsid w:val="00435764"/>
    <w:rsid w:val="0043579E"/>
    <w:rsid w:val="004357AC"/>
    <w:rsid w:val="004358C4"/>
    <w:rsid w:val="00435A88"/>
    <w:rsid w:val="00435B22"/>
    <w:rsid w:val="00435BF3"/>
    <w:rsid w:val="00435C15"/>
    <w:rsid w:val="00435C19"/>
    <w:rsid w:val="00435C64"/>
    <w:rsid w:val="00435CA6"/>
    <w:rsid w:val="00435CD6"/>
    <w:rsid w:val="00435DCB"/>
    <w:rsid w:val="00435E9A"/>
    <w:rsid w:val="00435EEE"/>
    <w:rsid w:val="00435F30"/>
    <w:rsid w:val="00435F3A"/>
    <w:rsid w:val="00435F47"/>
    <w:rsid w:val="00435FF4"/>
    <w:rsid w:val="0043610F"/>
    <w:rsid w:val="00436253"/>
    <w:rsid w:val="004362CC"/>
    <w:rsid w:val="004362F5"/>
    <w:rsid w:val="0043638B"/>
    <w:rsid w:val="004363D8"/>
    <w:rsid w:val="0043652E"/>
    <w:rsid w:val="00436538"/>
    <w:rsid w:val="0043656B"/>
    <w:rsid w:val="00436589"/>
    <w:rsid w:val="00436697"/>
    <w:rsid w:val="004366C6"/>
    <w:rsid w:val="00436703"/>
    <w:rsid w:val="00436741"/>
    <w:rsid w:val="00436773"/>
    <w:rsid w:val="004367FE"/>
    <w:rsid w:val="00436820"/>
    <w:rsid w:val="00436888"/>
    <w:rsid w:val="0043689A"/>
    <w:rsid w:val="0043693B"/>
    <w:rsid w:val="004369F3"/>
    <w:rsid w:val="00436B2A"/>
    <w:rsid w:val="00436B40"/>
    <w:rsid w:val="00436B41"/>
    <w:rsid w:val="00436B70"/>
    <w:rsid w:val="00436B77"/>
    <w:rsid w:val="00436BA7"/>
    <w:rsid w:val="00436C6E"/>
    <w:rsid w:val="00436C89"/>
    <w:rsid w:val="00436D04"/>
    <w:rsid w:val="00436D79"/>
    <w:rsid w:val="00436E01"/>
    <w:rsid w:val="00436E1E"/>
    <w:rsid w:val="00436E72"/>
    <w:rsid w:val="00436EB0"/>
    <w:rsid w:val="00436EFE"/>
    <w:rsid w:val="00437040"/>
    <w:rsid w:val="00437048"/>
    <w:rsid w:val="004370CE"/>
    <w:rsid w:val="00437187"/>
    <w:rsid w:val="004371AD"/>
    <w:rsid w:val="004371F1"/>
    <w:rsid w:val="00437288"/>
    <w:rsid w:val="004374BF"/>
    <w:rsid w:val="004374C7"/>
    <w:rsid w:val="00437678"/>
    <w:rsid w:val="00437705"/>
    <w:rsid w:val="00437781"/>
    <w:rsid w:val="0043782E"/>
    <w:rsid w:val="00437870"/>
    <w:rsid w:val="00437A72"/>
    <w:rsid w:val="00437B62"/>
    <w:rsid w:val="00437BBF"/>
    <w:rsid w:val="00437BDF"/>
    <w:rsid w:val="00437C3D"/>
    <w:rsid w:val="00437CBF"/>
    <w:rsid w:val="00437DCF"/>
    <w:rsid w:val="00437E1D"/>
    <w:rsid w:val="00437EBC"/>
    <w:rsid w:val="00437F23"/>
    <w:rsid w:val="00437F80"/>
    <w:rsid w:val="0043D88E"/>
    <w:rsid w:val="0043EE0F"/>
    <w:rsid w:val="00440081"/>
    <w:rsid w:val="004402C8"/>
    <w:rsid w:val="0044036C"/>
    <w:rsid w:val="004403AB"/>
    <w:rsid w:val="004403F0"/>
    <w:rsid w:val="004404EC"/>
    <w:rsid w:val="0044053F"/>
    <w:rsid w:val="0044054E"/>
    <w:rsid w:val="00440568"/>
    <w:rsid w:val="004405B3"/>
    <w:rsid w:val="00440663"/>
    <w:rsid w:val="004406E7"/>
    <w:rsid w:val="004407B7"/>
    <w:rsid w:val="00440906"/>
    <w:rsid w:val="004409A4"/>
    <w:rsid w:val="004409F5"/>
    <w:rsid w:val="00440A3D"/>
    <w:rsid w:val="00440AAC"/>
    <w:rsid w:val="00440B81"/>
    <w:rsid w:val="00440C73"/>
    <w:rsid w:val="00440CB3"/>
    <w:rsid w:val="00440D14"/>
    <w:rsid w:val="00440D4D"/>
    <w:rsid w:val="00440D84"/>
    <w:rsid w:val="00440E1F"/>
    <w:rsid w:val="00440E6F"/>
    <w:rsid w:val="00441052"/>
    <w:rsid w:val="00441060"/>
    <w:rsid w:val="00441103"/>
    <w:rsid w:val="00441170"/>
    <w:rsid w:val="004411A3"/>
    <w:rsid w:val="004411B7"/>
    <w:rsid w:val="0044123A"/>
    <w:rsid w:val="004412A6"/>
    <w:rsid w:val="00441402"/>
    <w:rsid w:val="004414AD"/>
    <w:rsid w:val="004414B0"/>
    <w:rsid w:val="00441598"/>
    <w:rsid w:val="0044160C"/>
    <w:rsid w:val="004417C0"/>
    <w:rsid w:val="00441951"/>
    <w:rsid w:val="0044196D"/>
    <w:rsid w:val="00441ABF"/>
    <w:rsid w:val="00441B0A"/>
    <w:rsid w:val="00441BF2"/>
    <w:rsid w:val="00441CB5"/>
    <w:rsid w:val="00441CCE"/>
    <w:rsid w:val="00441D1E"/>
    <w:rsid w:val="00441D2C"/>
    <w:rsid w:val="00441E1F"/>
    <w:rsid w:val="00441EA6"/>
    <w:rsid w:val="00441F2C"/>
    <w:rsid w:val="00441F9E"/>
    <w:rsid w:val="00442069"/>
    <w:rsid w:val="0044207E"/>
    <w:rsid w:val="00442091"/>
    <w:rsid w:val="004420DE"/>
    <w:rsid w:val="00442133"/>
    <w:rsid w:val="00442134"/>
    <w:rsid w:val="00442163"/>
    <w:rsid w:val="00442183"/>
    <w:rsid w:val="0044218B"/>
    <w:rsid w:val="00442206"/>
    <w:rsid w:val="00442209"/>
    <w:rsid w:val="004422E3"/>
    <w:rsid w:val="004422E5"/>
    <w:rsid w:val="00442322"/>
    <w:rsid w:val="00442323"/>
    <w:rsid w:val="00442350"/>
    <w:rsid w:val="00442460"/>
    <w:rsid w:val="0044249E"/>
    <w:rsid w:val="004424CC"/>
    <w:rsid w:val="004424CE"/>
    <w:rsid w:val="004424F0"/>
    <w:rsid w:val="004424FF"/>
    <w:rsid w:val="00442545"/>
    <w:rsid w:val="00442586"/>
    <w:rsid w:val="004425FD"/>
    <w:rsid w:val="0044261C"/>
    <w:rsid w:val="004426EF"/>
    <w:rsid w:val="00442720"/>
    <w:rsid w:val="004427AD"/>
    <w:rsid w:val="004427DF"/>
    <w:rsid w:val="0044281C"/>
    <w:rsid w:val="00442831"/>
    <w:rsid w:val="004429CB"/>
    <w:rsid w:val="004429D0"/>
    <w:rsid w:val="004429D4"/>
    <w:rsid w:val="004429F7"/>
    <w:rsid w:val="00442A30"/>
    <w:rsid w:val="00442A38"/>
    <w:rsid w:val="00442AD8"/>
    <w:rsid w:val="00442AFB"/>
    <w:rsid w:val="00442AFC"/>
    <w:rsid w:val="00442B8C"/>
    <w:rsid w:val="00442C6E"/>
    <w:rsid w:val="00442DF3"/>
    <w:rsid w:val="00442E08"/>
    <w:rsid w:val="00442E73"/>
    <w:rsid w:val="00442ED2"/>
    <w:rsid w:val="00442EF8"/>
    <w:rsid w:val="00442F16"/>
    <w:rsid w:val="00442FF9"/>
    <w:rsid w:val="004430D5"/>
    <w:rsid w:val="00443143"/>
    <w:rsid w:val="004431C4"/>
    <w:rsid w:val="00443237"/>
    <w:rsid w:val="00443295"/>
    <w:rsid w:val="0044331A"/>
    <w:rsid w:val="00443332"/>
    <w:rsid w:val="00443349"/>
    <w:rsid w:val="0044338C"/>
    <w:rsid w:val="0044350D"/>
    <w:rsid w:val="0044352B"/>
    <w:rsid w:val="00443552"/>
    <w:rsid w:val="0044355A"/>
    <w:rsid w:val="00443632"/>
    <w:rsid w:val="00443682"/>
    <w:rsid w:val="004436D9"/>
    <w:rsid w:val="00443721"/>
    <w:rsid w:val="00443754"/>
    <w:rsid w:val="004437F9"/>
    <w:rsid w:val="004438D2"/>
    <w:rsid w:val="0044394D"/>
    <w:rsid w:val="00443994"/>
    <w:rsid w:val="004439DA"/>
    <w:rsid w:val="00443A08"/>
    <w:rsid w:val="00443A22"/>
    <w:rsid w:val="00443A95"/>
    <w:rsid w:val="00443B49"/>
    <w:rsid w:val="00443B4E"/>
    <w:rsid w:val="00443C3F"/>
    <w:rsid w:val="00443C61"/>
    <w:rsid w:val="00443C80"/>
    <w:rsid w:val="00443CFD"/>
    <w:rsid w:val="00443EB4"/>
    <w:rsid w:val="00443F3E"/>
    <w:rsid w:val="00443F40"/>
    <w:rsid w:val="00444023"/>
    <w:rsid w:val="004440FE"/>
    <w:rsid w:val="00444108"/>
    <w:rsid w:val="004441F0"/>
    <w:rsid w:val="004442C9"/>
    <w:rsid w:val="00444308"/>
    <w:rsid w:val="0044443B"/>
    <w:rsid w:val="00444525"/>
    <w:rsid w:val="00444540"/>
    <w:rsid w:val="0044454C"/>
    <w:rsid w:val="00444644"/>
    <w:rsid w:val="0044467B"/>
    <w:rsid w:val="00444728"/>
    <w:rsid w:val="00444809"/>
    <w:rsid w:val="004448B9"/>
    <w:rsid w:val="004448F3"/>
    <w:rsid w:val="00444956"/>
    <w:rsid w:val="004449A2"/>
    <w:rsid w:val="00444A3A"/>
    <w:rsid w:val="00444A7D"/>
    <w:rsid w:val="00444BED"/>
    <w:rsid w:val="00444CAD"/>
    <w:rsid w:val="00444D4A"/>
    <w:rsid w:val="00444DA5"/>
    <w:rsid w:val="00444EB5"/>
    <w:rsid w:val="00444F93"/>
    <w:rsid w:val="00444FB5"/>
    <w:rsid w:val="00445168"/>
    <w:rsid w:val="0044524D"/>
    <w:rsid w:val="0044542E"/>
    <w:rsid w:val="00445572"/>
    <w:rsid w:val="0044559F"/>
    <w:rsid w:val="00445698"/>
    <w:rsid w:val="004457B2"/>
    <w:rsid w:val="0044583D"/>
    <w:rsid w:val="00445947"/>
    <w:rsid w:val="00445953"/>
    <w:rsid w:val="00445966"/>
    <w:rsid w:val="00445A00"/>
    <w:rsid w:val="00445A7E"/>
    <w:rsid w:val="00445A8D"/>
    <w:rsid w:val="00445A94"/>
    <w:rsid w:val="00445ADF"/>
    <w:rsid w:val="00445BB4"/>
    <w:rsid w:val="00445C25"/>
    <w:rsid w:val="00445C65"/>
    <w:rsid w:val="00445DD1"/>
    <w:rsid w:val="00445E56"/>
    <w:rsid w:val="00445E5B"/>
    <w:rsid w:val="00445E5E"/>
    <w:rsid w:val="00445EEA"/>
    <w:rsid w:val="00445FD4"/>
    <w:rsid w:val="004460D8"/>
    <w:rsid w:val="00446109"/>
    <w:rsid w:val="0044610D"/>
    <w:rsid w:val="00446114"/>
    <w:rsid w:val="0044616E"/>
    <w:rsid w:val="0044616F"/>
    <w:rsid w:val="004461C3"/>
    <w:rsid w:val="00446268"/>
    <w:rsid w:val="0044645F"/>
    <w:rsid w:val="004464EF"/>
    <w:rsid w:val="004464FD"/>
    <w:rsid w:val="00446506"/>
    <w:rsid w:val="0044657B"/>
    <w:rsid w:val="0044663D"/>
    <w:rsid w:val="00446733"/>
    <w:rsid w:val="00446757"/>
    <w:rsid w:val="0044690C"/>
    <w:rsid w:val="0044691C"/>
    <w:rsid w:val="00446954"/>
    <w:rsid w:val="004469F8"/>
    <w:rsid w:val="00446A0C"/>
    <w:rsid w:val="00446A6A"/>
    <w:rsid w:val="00446A90"/>
    <w:rsid w:val="00446AE8"/>
    <w:rsid w:val="00446AED"/>
    <w:rsid w:val="00446B19"/>
    <w:rsid w:val="00446B4C"/>
    <w:rsid w:val="00446C23"/>
    <w:rsid w:val="00446CAD"/>
    <w:rsid w:val="00446CC0"/>
    <w:rsid w:val="00446CE5"/>
    <w:rsid w:val="00446CE6"/>
    <w:rsid w:val="00446D55"/>
    <w:rsid w:val="00446DBB"/>
    <w:rsid w:val="00446EB4"/>
    <w:rsid w:val="00446EBC"/>
    <w:rsid w:val="00446EEE"/>
    <w:rsid w:val="00446F5B"/>
    <w:rsid w:val="00446F5C"/>
    <w:rsid w:val="00446F63"/>
    <w:rsid w:val="004470F8"/>
    <w:rsid w:val="00447124"/>
    <w:rsid w:val="004471B3"/>
    <w:rsid w:val="004472A7"/>
    <w:rsid w:val="004472B7"/>
    <w:rsid w:val="004472E1"/>
    <w:rsid w:val="004472E3"/>
    <w:rsid w:val="004472F0"/>
    <w:rsid w:val="0044734E"/>
    <w:rsid w:val="0044740B"/>
    <w:rsid w:val="0044740E"/>
    <w:rsid w:val="00447477"/>
    <w:rsid w:val="0044749A"/>
    <w:rsid w:val="004474C1"/>
    <w:rsid w:val="00447566"/>
    <w:rsid w:val="004475C8"/>
    <w:rsid w:val="004475FF"/>
    <w:rsid w:val="0044777B"/>
    <w:rsid w:val="004477F3"/>
    <w:rsid w:val="00447867"/>
    <w:rsid w:val="00447964"/>
    <w:rsid w:val="00447A06"/>
    <w:rsid w:val="00447C21"/>
    <w:rsid w:val="00447C2E"/>
    <w:rsid w:val="00447C97"/>
    <w:rsid w:val="00447D03"/>
    <w:rsid w:val="00447D1E"/>
    <w:rsid w:val="00447D7F"/>
    <w:rsid w:val="00447E14"/>
    <w:rsid w:val="00447E4D"/>
    <w:rsid w:val="00447E7B"/>
    <w:rsid w:val="00447EF1"/>
    <w:rsid w:val="0044B925"/>
    <w:rsid w:val="00450030"/>
    <w:rsid w:val="00450061"/>
    <w:rsid w:val="004500AC"/>
    <w:rsid w:val="004500E4"/>
    <w:rsid w:val="00450142"/>
    <w:rsid w:val="0045016C"/>
    <w:rsid w:val="00450333"/>
    <w:rsid w:val="0045039B"/>
    <w:rsid w:val="004503D4"/>
    <w:rsid w:val="0045063C"/>
    <w:rsid w:val="004507F6"/>
    <w:rsid w:val="0045087D"/>
    <w:rsid w:val="00450897"/>
    <w:rsid w:val="004508BE"/>
    <w:rsid w:val="004509BA"/>
    <w:rsid w:val="00450A1A"/>
    <w:rsid w:val="00450AF1"/>
    <w:rsid w:val="00450BF5"/>
    <w:rsid w:val="00450C43"/>
    <w:rsid w:val="00450D5D"/>
    <w:rsid w:val="00450DA7"/>
    <w:rsid w:val="00450DD6"/>
    <w:rsid w:val="00450DFA"/>
    <w:rsid w:val="00450DFC"/>
    <w:rsid w:val="00450E5D"/>
    <w:rsid w:val="00450F30"/>
    <w:rsid w:val="00450F9F"/>
    <w:rsid w:val="00450FC7"/>
    <w:rsid w:val="00450FF5"/>
    <w:rsid w:val="0045104A"/>
    <w:rsid w:val="00451071"/>
    <w:rsid w:val="004510C7"/>
    <w:rsid w:val="004510FD"/>
    <w:rsid w:val="0045114D"/>
    <w:rsid w:val="0045116E"/>
    <w:rsid w:val="00451183"/>
    <w:rsid w:val="0045121D"/>
    <w:rsid w:val="00451289"/>
    <w:rsid w:val="0045131A"/>
    <w:rsid w:val="0045143B"/>
    <w:rsid w:val="0045145D"/>
    <w:rsid w:val="00451463"/>
    <w:rsid w:val="0045149A"/>
    <w:rsid w:val="00451538"/>
    <w:rsid w:val="00451585"/>
    <w:rsid w:val="004515A4"/>
    <w:rsid w:val="004515D7"/>
    <w:rsid w:val="00451693"/>
    <w:rsid w:val="004516CC"/>
    <w:rsid w:val="0045183E"/>
    <w:rsid w:val="004518AC"/>
    <w:rsid w:val="00451AE3"/>
    <w:rsid w:val="00451B08"/>
    <w:rsid w:val="00451B0E"/>
    <w:rsid w:val="00451B0F"/>
    <w:rsid w:val="00451BBB"/>
    <w:rsid w:val="00451C78"/>
    <w:rsid w:val="00451CC5"/>
    <w:rsid w:val="00451D90"/>
    <w:rsid w:val="00451DAF"/>
    <w:rsid w:val="00451EA5"/>
    <w:rsid w:val="00451EB6"/>
    <w:rsid w:val="00451ED9"/>
    <w:rsid w:val="00451EE6"/>
    <w:rsid w:val="00451FFA"/>
    <w:rsid w:val="00452077"/>
    <w:rsid w:val="00452218"/>
    <w:rsid w:val="0045224C"/>
    <w:rsid w:val="00452304"/>
    <w:rsid w:val="00452552"/>
    <w:rsid w:val="004525CF"/>
    <w:rsid w:val="00452682"/>
    <w:rsid w:val="004526F9"/>
    <w:rsid w:val="00452741"/>
    <w:rsid w:val="0045277B"/>
    <w:rsid w:val="0045278B"/>
    <w:rsid w:val="0045279B"/>
    <w:rsid w:val="004527A4"/>
    <w:rsid w:val="004527AB"/>
    <w:rsid w:val="004527CD"/>
    <w:rsid w:val="00452946"/>
    <w:rsid w:val="0045296A"/>
    <w:rsid w:val="00452A77"/>
    <w:rsid w:val="00452ADB"/>
    <w:rsid w:val="00452B31"/>
    <w:rsid w:val="00452CE2"/>
    <w:rsid w:val="00452CF8"/>
    <w:rsid w:val="00452D0C"/>
    <w:rsid w:val="00452D0D"/>
    <w:rsid w:val="00452D5F"/>
    <w:rsid w:val="00452DAC"/>
    <w:rsid w:val="00452DF0"/>
    <w:rsid w:val="00452DFA"/>
    <w:rsid w:val="00452F90"/>
    <w:rsid w:val="004531D2"/>
    <w:rsid w:val="004531E7"/>
    <w:rsid w:val="00453242"/>
    <w:rsid w:val="00453259"/>
    <w:rsid w:val="004532CE"/>
    <w:rsid w:val="004532F6"/>
    <w:rsid w:val="0045331F"/>
    <w:rsid w:val="00453329"/>
    <w:rsid w:val="004533C0"/>
    <w:rsid w:val="004533E7"/>
    <w:rsid w:val="004534AD"/>
    <w:rsid w:val="00453504"/>
    <w:rsid w:val="00453523"/>
    <w:rsid w:val="00453546"/>
    <w:rsid w:val="00453552"/>
    <w:rsid w:val="0045358F"/>
    <w:rsid w:val="00453642"/>
    <w:rsid w:val="00453653"/>
    <w:rsid w:val="004536CD"/>
    <w:rsid w:val="004536F1"/>
    <w:rsid w:val="0045379D"/>
    <w:rsid w:val="004537C2"/>
    <w:rsid w:val="0045389D"/>
    <w:rsid w:val="004538E4"/>
    <w:rsid w:val="004539A6"/>
    <w:rsid w:val="004539CB"/>
    <w:rsid w:val="00453A22"/>
    <w:rsid w:val="00453AFC"/>
    <w:rsid w:val="00453B20"/>
    <w:rsid w:val="00453BB4"/>
    <w:rsid w:val="00453BE2"/>
    <w:rsid w:val="00453C32"/>
    <w:rsid w:val="00453C71"/>
    <w:rsid w:val="00453C72"/>
    <w:rsid w:val="00453CFD"/>
    <w:rsid w:val="00453D7F"/>
    <w:rsid w:val="00453E9B"/>
    <w:rsid w:val="00453F18"/>
    <w:rsid w:val="0045402A"/>
    <w:rsid w:val="00454075"/>
    <w:rsid w:val="00454111"/>
    <w:rsid w:val="0045415A"/>
    <w:rsid w:val="00454233"/>
    <w:rsid w:val="00454238"/>
    <w:rsid w:val="00454258"/>
    <w:rsid w:val="004543E3"/>
    <w:rsid w:val="004543F1"/>
    <w:rsid w:val="004544FE"/>
    <w:rsid w:val="0045458A"/>
    <w:rsid w:val="00454599"/>
    <w:rsid w:val="004546B0"/>
    <w:rsid w:val="004546B2"/>
    <w:rsid w:val="004546FB"/>
    <w:rsid w:val="00454700"/>
    <w:rsid w:val="00454708"/>
    <w:rsid w:val="00454756"/>
    <w:rsid w:val="004547E0"/>
    <w:rsid w:val="0045486D"/>
    <w:rsid w:val="00454AC3"/>
    <w:rsid w:val="00454B30"/>
    <w:rsid w:val="00454B5D"/>
    <w:rsid w:val="00454C53"/>
    <w:rsid w:val="00454CA9"/>
    <w:rsid w:val="00454D03"/>
    <w:rsid w:val="00454D53"/>
    <w:rsid w:val="00454D5A"/>
    <w:rsid w:val="00454EA4"/>
    <w:rsid w:val="00454EC2"/>
    <w:rsid w:val="00454F8B"/>
    <w:rsid w:val="00454FE3"/>
    <w:rsid w:val="004550BF"/>
    <w:rsid w:val="00455127"/>
    <w:rsid w:val="00455271"/>
    <w:rsid w:val="00455276"/>
    <w:rsid w:val="004552BA"/>
    <w:rsid w:val="004552E2"/>
    <w:rsid w:val="00455374"/>
    <w:rsid w:val="00455388"/>
    <w:rsid w:val="004553DB"/>
    <w:rsid w:val="004553EC"/>
    <w:rsid w:val="0045544D"/>
    <w:rsid w:val="00455665"/>
    <w:rsid w:val="0045567D"/>
    <w:rsid w:val="004556D7"/>
    <w:rsid w:val="004556FD"/>
    <w:rsid w:val="004557C5"/>
    <w:rsid w:val="004559CC"/>
    <w:rsid w:val="004559DE"/>
    <w:rsid w:val="00455ADF"/>
    <w:rsid w:val="00455AFB"/>
    <w:rsid w:val="00455B4F"/>
    <w:rsid w:val="00455BDF"/>
    <w:rsid w:val="00455C1E"/>
    <w:rsid w:val="00455D41"/>
    <w:rsid w:val="00455DE1"/>
    <w:rsid w:val="00455E78"/>
    <w:rsid w:val="00455EBA"/>
    <w:rsid w:val="00456036"/>
    <w:rsid w:val="00456117"/>
    <w:rsid w:val="00456259"/>
    <w:rsid w:val="0045629E"/>
    <w:rsid w:val="0045629F"/>
    <w:rsid w:val="004562C2"/>
    <w:rsid w:val="004562F2"/>
    <w:rsid w:val="00456335"/>
    <w:rsid w:val="004563EF"/>
    <w:rsid w:val="00456556"/>
    <w:rsid w:val="0045656E"/>
    <w:rsid w:val="00456596"/>
    <w:rsid w:val="004565A7"/>
    <w:rsid w:val="0045663D"/>
    <w:rsid w:val="0045668C"/>
    <w:rsid w:val="00456737"/>
    <w:rsid w:val="004567C7"/>
    <w:rsid w:val="00456B8E"/>
    <w:rsid w:val="00456C5C"/>
    <w:rsid w:val="00456CB6"/>
    <w:rsid w:val="00456D7F"/>
    <w:rsid w:val="00456DD0"/>
    <w:rsid w:val="00456E25"/>
    <w:rsid w:val="00456E7D"/>
    <w:rsid w:val="00456EA7"/>
    <w:rsid w:val="00456EF7"/>
    <w:rsid w:val="00456F10"/>
    <w:rsid w:val="00456F3D"/>
    <w:rsid w:val="00456F49"/>
    <w:rsid w:val="00456F4D"/>
    <w:rsid w:val="00456F7B"/>
    <w:rsid w:val="0045707F"/>
    <w:rsid w:val="004570BA"/>
    <w:rsid w:val="00457106"/>
    <w:rsid w:val="004571B6"/>
    <w:rsid w:val="0045725D"/>
    <w:rsid w:val="004572F0"/>
    <w:rsid w:val="0045734C"/>
    <w:rsid w:val="004573DA"/>
    <w:rsid w:val="0045744B"/>
    <w:rsid w:val="0045755C"/>
    <w:rsid w:val="004577A5"/>
    <w:rsid w:val="004577DF"/>
    <w:rsid w:val="004577EF"/>
    <w:rsid w:val="00457818"/>
    <w:rsid w:val="0045785A"/>
    <w:rsid w:val="00457862"/>
    <w:rsid w:val="00457982"/>
    <w:rsid w:val="004579A9"/>
    <w:rsid w:val="004579D8"/>
    <w:rsid w:val="00457A03"/>
    <w:rsid w:val="00457A81"/>
    <w:rsid w:val="00457A8B"/>
    <w:rsid w:val="00457AAF"/>
    <w:rsid w:val="00457B28"/>
    <w:rsid w:val="00457BD3"/>
    <w:rsid w:val="00457BEB"/>
    <w:rsid w:val="00457C1D"/>
    <w:rsid w:val="00457C58"/>
    <w:rsid w:val="00457C5C"/>
    <w:rsid w:val="00457CAA"/>
    <w:rsid w:val="00457CB5"/>
    <w:rsid w:val="00457DE1"/>
    <w:rsid w:val="00457EAD"/>
    <w:rsid w:val="00457ED7"/>
    <w:rsid w:val="00457F6F"/>
    <w:rsid w:val="004587C7"/>
    <w:rsid w:val="00460079"/>
    <w:rsid w:val="00460094"/>
    <w:rsid w:val="004600E8"/>
    <w:rsid w:val="004602C8"/>
    <w:rsid w:val="00460374"/>
    <w:rsid w:val="004604C3"/>
    <w:rsid w:val="004604EF"/>
    <w:rsid w:val="0046050C"/>
    <w:rsid w:val="0046050F"/>
    <w:rsid w:val="00460523"/>
    <w:rsid w:val="0046059F"/>
    <w:rsid w:val="00460632"/>
    <w:rsid w:val="0046070C"/>
    <w:rsid w:val="0046071D"/>
    <w:rsid w:val="00460739"/>
    <w:rsid w:val="00460771"/>
    <w:rsid w:val="0046082B"/>
    <w:rsid w:val="0046095A"/>
    <w:rsid w:val="004609BF"/>
    <w:rsid w:val="004609C0"/>
    <w:rsid w:val="00460A02"/>
    <w:rsid w:val="00460AA1"/>
    <w:rsid w:val="00460B69"/>
    <w:rsid w:val="00460CA2"/>
    <w:rsid w:val="00460D4B"/>
    <w:rsid w:val="00460D76"/>
    <w:rsid w:val="00460D9A"/>
    <w:rsid w:val="00460DD5"/>
    <w:rsid w:val="00460E32"/>
    <w:rsid w:val="00460EE6"/>
    <w:rsid w:val="00460EEB"/>
    <w:rsid w:val="00460F48"/>
    <w:rsid w:val="00460F6D"/>
    <w:rsid w:val="0046101B"/>
    <w:rsid w:val="00461152"/>
    <w:rsid w:val="00461186"/>
    <w:rsid w:val="004611F6"/>
    <w:rsid w:val="00461258"/>
    <w:rsid w:val="004615A4"/>
    <w:rsid w:val="00461623"/>
    <w:rsid w:val="004616C7"/>
    <w:rsid w:val="0046173E"/>
    <w:rsid w:val="00461749"/>
    <w:rsid w:val="004617E7"/>
    <w:rsid w:val="0046182E"/>
    <w:rsid w:val="004618EE"/>
    <w:rsid w:val="00461910"/>
    <w:rsid w:val="0046194C"/>
    <w:rsid w:val="0046198D"/>
    <w:rsid w:val="00461A37"/>
    <w:rsid w:val="00461B3E"/>
    <w:rsid w:val="00461BB9"/>
    <w:rsid w:val="00461C52"/>
    <w:rsid w:val="00461C7F"/>
    <w:rsid w:val="00461CEA"/>
    <w:rsid w:val="00461D00"/>
    <w:rsid w:val="00461D71"/>
    <w:rsid w:val="00461D98"/>
    <w:rsid w:val="00461DA6"/>
    <w:rsid w:val="00461E64"/>
    <w:rsid w:val="00461E8F"/>
    <w:rsid w:val="00461EE3"/>
    <w:rsid w:val="00462033"/>
    <w:rsid w:val="004621AC"/>
    <w:rsid w:val="00462211"/>
    <w:rsid w:val="00462221"/>
    <w:rsid w:val="00462274"/>
    <w:rsid w:val="004622B6"/>
    <w:rsid w:val="0046235B"/>
    <w:rsid w:val="00462471"/>
    <w:rsid w:val="004624A0"/>
    <w:rsid w:val="004624F1"/>
    <w:rsid w:val="00462528"/>
    <w:rsid w:val="0046258E"/>
    <w:rsid w:val="00462644"/>
    <w:rsid w:val="0046265D"/>
    <w:rsid w:val="00462701"/>
    <w:rsid w:val="00462721"/>
    <w:rsid w:val="0046276A"/>
    <w:rsid w:val="00462873"/>
    <w:rsid w:val="00462881"/>
    <w:rsid w:val="004628C0"/>
    <w:rsid w:val="004629F1"/>
    <w:rsid w:val="00462A09"/>
    <w:rsid w:val="00462A37"/>
    <w:rsid w:val="00462AB0"/>
    <w:rsid w:val="00462B44"/>
    <w:rsid w:val="00462B67"/>
    <w:rsid w:val="00462D53"/>
    <w:rsid w:val="00462DE4"/>
    <w:rsid w:val="00462FBF"/>
    <w:rsid w:val="00463045"/>
    <w:rsid w:val="00463078"/>
    <w:rsid w:val="0046309F"/>
    <w:rsid w:val="004630AC"/>
    <w:rsid w:val="004630E1"/>
    <w:rsid w:val="00463237"/>
    <w:rsid w:val="00463280"/>
    <w:rsid w:val="00463282"/>
    <w:rsid w:val="00463418"/>
    <w:rsid w:val="00463433"/>
    <w:rsid w:val="00463460"/>
    <w:rsid w:val="0046347E"/>
    <w:rsid w:val="004634C7"/>
    <w:rsid w:val="0046352E"/>
    <w:rsid w:val="0046357C"/>
    <w:rsid w:val="00463597"/>
    <w:rsid w:val="004636D0"/>
    <w:rsid w:val="004637C7"/>
    <w:rsid w:val="004638A4"/>
    <w:rsid w:val="004638B0"/>
    <w:rsid w:val="0046391C"/>
    <w:rsid w:val="00463950"/>
    <w:rsid w:val="00463A30"/>
    <w:rsid w:val="00463A4A"/>
    <w:rsid w:val="00463AE6"/>
    <w:rsid w:val="00463BD7"/>
    <w:rsid w:val="00463C76"/>
    <w:rsid w:val="00463CD5"/>
    <w:rsid w:val="00463F18"/>
    <w:rsid w:val="00463F88"/>
    <w:rsid w:val="00464004"/>
    <w:rsid w:val="0046403E"/>
    <w:rsid w:val="00464149"/>
    <w:rsid w:val="004641DB"/>
    <w:rsid w:val="004642F9"/>
    <w:rsid w:val="00464449"/>
    <w:rsid w:val="004644D7"/>
    <w:rsid w:val="00464561"/>
    <w:rsid w:val="00464566"/>
    <w:rsid w:val="004645F2"/>
    <w:rsid w:val="00464626"/>
    <w:rsid w:val="0046465E"/>
    <w:rsid w:val="00464723"/>
    <w:rsid w:val="00464727"/>
    <w:rsid w:val="004647FF"/>
    <w:rsid w:val="0046483F"/>
    <w:rsid w:val="004648B5"/>
    <w:rsid w:val="004648C6"/>
    <w:rsid w:val="004648EC"/>
    <w:rsid w:val="00464905"/>
    <w:rsid w:val="00464AC6"/>
    <w:rsid w:val="00464AE9"/>
    <w:rsid w:val="00464C66"/>
    <w:rsid w:val="00464C8C"/>
    <w:rsid w:val="00464CCE"/>
    <w:rsid w:val="00464E46"/>
    <w:rsid w:val="00464E54"/>
    <w:rsid w:val="00464EEF"/>
    <w:rsid w:val="00464F2C"/>
    <w:rsid w:val="00464F9A"/>
    <w:rsid w:val="0046524E"/>
    <w:rsid w:val="00465279"/>
    <w:rsid w:val="0046531B"/>
    <w:rsid w:val="00465349"/>
    <w:rsid w:val="004653D9"/>
    <w:rsid w:val="004653F5"/>
    <w:rsid w:val="00465549"/>
    <w:rsid w:val="004655DE"/>
    <w:rsid w:val="00465614"/>
    <w:rsid w:val="004656B8"/>
    <w:rsid w:val="004656DC"/>
    <w:rsid w:val="0046574E"/>
    <w:rsid w:val="004657AD"/>
    <w:rsid w:val="0046583C"/>
    <w:rsid w:val="00465920"/>
    <w:rsid w:val="00465976"/>
    <w:rsid w:val="00465A26"/>
    <w:rsid w:val="00465C1C"/>
    <w:rsid w:val="00465C28"/>
    <w:rsid w:val="00465C4C"/>
    <w:rsid w:val="00465CD3"/>
    <w:rsid w:val="00465D29"/>
    <w:rsid w:val="00465D55"/>
    <w:rsid w:val="00465D8B"/>
    <w:rsid w:val="00465F3F"/>
    <w:rsid w:val="00466026"/>
    <w:rsid w:val="0046602A"/>
    <w:rsid w:val="004660D6"/>
    <w:rsid w:val="00466180"/>
    <w:rsid w:val="004661AD"/>
    <w:rsid w:val="0046624D"/>
    <w:rsid w:val="00466266"/>
    <w:rsid w:val="0046627D"/>
    <w:rsid w:val="004662FF"/>
    <w:rsid w:val="0046638C"/>
    <w:rsid w:val="0046643C"/>
    <w:rsid w:val="0046646C"/>
    <w:rsid w:val="00466483"/>
    <w:rsid w:val="00466486"/>
    <w:rsid w:val="0046652B"/>
    <w:rsid w:val="0046676B"/>
    <w:rsid w:val="004667A4"/>
    <w:rsid w:val="00466890"/>
    <w:rsid w:val="004668E7"/>
    <w:rsid w:val="00466920"/>
    <w:rsid w:val="00466950"/>
    <w:rsid w:val="00466966"/>
    <w:rsid w:val="00466990"/>
    <w:rsid w:val="00466A3D"/>
    <w:rsid w:val="00466C2B"/>
    <w:rsid w:val="00466CC8"/>
    <w:rsid w:val="00466DF7"/>
    <w:rsid w:val="00466DF8"/>
    <w:rsid w:val="00466E64"/>
    <w:rsid w:val="00466EB2"/>
    <w:rsid w:val="00466FB5"/>
    <w:rsid w:val="00466FB9"/>
    <w:rsid w:val="00467067"/>
    <w:rsid w:val="0046706B"/>
    <w:rsid w:val="00467098"/>
    <w:rsid w:val="004670AD"/>
    <w:rsid w:val="004670BF"/>
    <w:rsid w:val="00467129"/>
    <w:rsid w:val="004672D4"/>
    <w:rsid w:val="00467344"/>
    <w:rsid w:val="00467405"/>
    <w:rsid w:val="0046741B"/>
    <w:rsid w:val="00467458"/>
    <w:rsid w:val="004674D2"/>
    <w:rsid w:val="0046756F"/>
    <w:rsid w:val="00467570"/>
    <w:rsid w:val="00467594"/>
    <w:rsid w:val="004675D9"/>
    <w:rsid w:val="00467612"/>
    <w:rsid w:val="00467617"/>
    <w:rsid w:val="00467670"/>
    <w:rsid w:val="0046769E"/>
    <w:rsid w:val="004677CA"/>
    <w:rsid w:val="00467885"/>
    <w:rsid w:val="004679E2"/>
    <w:rsid w:val="00467A9A"/>
    <w:rsid w:val="00467BAA"/>
    <w:rsid w:val="00467C7E"/>
    <w:rsid w:val="00467CD3"/>
    <w:rsid w:val="00467D1F"/>
    <w:rsid w:val="00467EF0"/>
    <w:rsid w:val="00470072"/>
    <w:rsid w:val="004700EB"/>
    <w:rsid w:val="0047029C"/>
    <w:rsid w:val="004702E9"/>
    <w:rsid w:val="004702EF"/>
    <w:rsid w:val="00470471"/>
    <w:rsid w:val="00470543"/>
    <w:rsid w:val="004706CF"/>
    <w:rsid w:val="0047070D"/>
    <w:rsid w:val="004707BF"/>
    <w:rsid w:val="00470825"/>
    <w:rsid w:val="0047094C"/>
    <w:rsid w:val="004709CF"/>
    <w:rsid w:val="00470A22"/>
    <w:rsid w:val="00470A64"/>
    <w:rsid w:val="00470A74"/>
    <w:rsid w:val="00470A81"/>
    <w:rsid w:val="00470A97"/>
    <w:rsid w:val="00470BDA"/>
    <w:rsid w:val="00470C1D"/>
    <w:rsid w:val="00470C43"/>
    <w:rsid w:val="00470C5C"/>
    <w:rsid w:val="00470C6D"/>
    <w:rsid w:val="00470CB0"/>
    <w:rsid w:val="00470CF8"/>
    <w:rsid w:val="00470ED2"/>
    <w:rsid w:val="00470F1B"/>
    <w:rsid w:val="00470F99"/>
    <w:rsid w:val="00470FF6"/>
    <w:rsid w:val="00471015"/>
    <w:rsid w:val="00471092"/>
    <w:rsid w:val="0047114F"/>
    <w:rsid w:val="00471298"/>
    <w:rsid w:val="004712B2"/>
    <w:rsid w:val="004712D9"/>
    <w:rsid w:val="004712EB"/>
    <w:rsid w:val="0047153D"/>
    <w:rsid w:val="00471621"/>
    <w:rsid w:val="004716D2"/>
    <w:rsid w:val="00471718"/>
    <w:rsid w:val="004718EF"/>
    <w:rsid w:val="00471912"/>
    <w:rsid w:val="00471981"/>
    <w:rsid w:val="00471A5D"/>
    <w:rsid w:val="00471A7A"/>
    <w:rsid w:val="00471AB5"/>
    <w:rsid w:val="00471AF7"/>
    <w:rsid w:val="00471BA1"/>
    <w:rsid w:val="00471CD6"/>
    <w:rsid w:val="00471D85"/>
    <w:rsid w:val="00471D95"/>
    <w:rsid w:val="00471DCB"/>
    <w:rsid w:val="00471E74"/>
    <w:rsid w:val="00471F66"/>
    <w:rsid w:val="004722C4"/>
    <w:rsid w:val="004722CB"/>
    <w:rsid w:val="004722F5"/>
    <w:rsid w:val="004722F6"/>
    <w:rsid w:val="0047231B"/>
    <w:rsid w:val="004723C7"/>
    <w:rsid w:val="00472424"/>
    <w:rsid w:val="0047252A"/>
    <w:rsid w:val="00472587"/>
    <w:rsid w:val="00472613"/>
    <w:rsid w:val="00472661"/>
    <w:rsid w:val="004726AA"/>
    <w:rsid w:val="00472711"/>
    <w:rsid w:val="004727EA"/>
    <w:rsid w:val="00472856"/>
    <w:rsid w:val="00472885"/>
    <w:rsid w:val="004728B0"/>
    <w:rsid w:val="00472A6A"/>
    <w:rsid w:val="00472A8A"/>
    <w:rsid w:val="00472AC6"/>
    <w:rsid w:val="00472ACD"/>
    <w:rsid w:val="00472AFA"/>
    <w:rsid w:val="00472B45"/>
    <w:rsid w:val="00472C08"/>
    <w:rsid w:val="00472CF2"/>
    <w:rsid w:val="00472D19"/>
    <w:rsid w:val="00472DA7"/>
    <w:rsid w:val="00472E37"/>
    <w:rsid w:val="00472E39"/>
    <w:rsid w:val="00472E4D"/>
    <w:rsid w:val="00472E99"/>
    <w:rsid w:val="00472EE2"/>
    <w:rsid w:val="0047304C"/>
    <w:rsid w:val="00473080"/>
    <w:rsid w:val="0047311D"/>
    <w:rsid w:val="0047314D"/>
    <w:rsid w:val="0047320D"/>
    <w:rsid w:val="0047329B"/>
    <w:rsid w:val="004733D9"/>
    <w:rsid w:val="00473464"/>
    <w:rsid w:val="00473465"/>
    <w:rsid w:val="004734DB"/>
    <w:rsid w:val="004736B3"/>
    <w:rsid w:val="004736F0"/>
    <w:rsid w:val="0047371D"/>
    <w:rsid w:val="00473732"/>
    <w:rsid w:val="0047379C"/>
    <w:rsid w:val="00473813"/>
    <w:rsid w:val="004738AF"/>
    <w:rsid w:val="004738E0"/>
    <w:rsid w:val="00473932"/>
    <w:rsid w:val="0047395F"/>
    <w:rsid w:val="004739A1"/>
    <w:rsid w:val="00473A93"/>
    <w:rsid w:val="00473B2F"/>
    <w:rsid w:val="00473B32"/>
    <w:rsid w:val="00473BD1"/>
    <w:rsid w:val="00473C2A"/>
    <w:rsid w:val="00473C76"/>
    <w:rsid w:val="00473CEA"/>
    <w:rsid w:val="00473D9C"/>
    <w:rsid w:val="00473DE2"/>
    <w:rsid w:val="00473E6D"/>
    <w:rsid w:val="00473E7F"/>
    <w:rsid w:val="00473E99"/>
    <w:rsid w:val="00473F00"/>
    <w:rsid w:val="00473F8D"/>
    <w:rsid w:val="00473FF3"/>
    <w:rsid w:val="00474005"/>
    <w:rsid w:val="004740C4"/>
    <w:rsid w:val="00474122"/>
    <w:rsid w:val="004741EF"/>
    <w:rsid w:val="004741F7"/>
    <w:rsid w:val="00474282"/>
    <w:rsid w:val="004742D5"/>
    <w:rsid w:val="0047432E"/>
    <w:rsid w:val="00474343"/>
    <w:rsid w:val="00474390"/>
    <w:rsid w:val="004743A2"/>
    <w:rsid w:val="004743A7"/>
    <w:rsid w:val="004743DB"/>
    <w:rsid w:val="00474454"/>
    <w:rsid w:val="0047449E"/>
    <w:rsid w:val="004744EE"/>
    <w:rsid w:val="00474677"/>
    <w:rsid w:val="00474732"/>
    <w:rsid w:val="00474742"/>
    <w:rsid w:val="0047497F"/>
    <w:rsid w:val="00474A32"/>
    <w:rsid w:val="00474ABC"/>
    <w:rsid w:val="00474B2B"/>
    <w:rsid w:val="00474B98"/>
    <w:rsid w:val="00474B9B"/>
    <w:rsid w:val="00474BA6"/>
    <w:rsid w:val="00474C96"/>
    <w:rsid w:val="00474CAA"/>
    <w:rsid w:val="00474CCE"/>
    <w:rsid w:val="00474D73"/>
    <w:rsid w:val="00474F7D"/>
    <w:rsid w:val="00475078"/>
    <w:rsid w:val="00475097"/>
    <w:rsid w:val="0047515C"/>
    <w:rsid w:val="004751E0"/>
    <w:rsid w:val="004752BE"/>
    <w:rsid w:val="004752C7"/>
    <w:rsid w:val="004752E6"/>
    <w:rsid w:val="0047539E"/>
    <w:rsid w:val="004753CA"/>
    <w:rsid w:val="00475416"/>
    <w:rsid w:val="0047544B"/>
    <w:rsid w:val="004754D1"/>
    <w:rsid w:val="004754FC"/>
    <w:rsid w:val="0047557F"/>
    <w:rsid w:val="004755FF"/>
    <w:rsid w:val="0047572A"/>
    <w:rsid w:val="0047580C"/>
    <w:rsid w:val="00475818"/>
    <w:rsid w:val="004758DB"/>
    <w:rsid w:val="00475AB6"/>
    <w:rsid w:val="00475ADB"/>
    <w:rsid w:val="00475BE3"/>
    <w:rsid w:val="00475C15"/>
    <w:rsid w:val="00475D2A"/>
    <w:rsid w:val="00475D92"/>
    <w:rsid w:val="00475E3B"/>
    <w:rsid w:val="00475ECF"/>
    <w:rsid w:val="00475FBE"/>
    <w:rsid w:val="00476055"/>
    <w:rsid w:val="0047609C"/>
    <w:rsid w:val="0047609D"/>
    <w:rsid w:val="004760A8"/>
    <w:rsid w:val="0047625A"/>
    <w:rsid w:val="004762B4"/>
    <w:rsid w:val="0047632C"/>
    <w:rsid w:val="0047643B"/>
    <w:rsid w:val="004764A2"/>
    <w:rsid w:val="004764C3"/>
    <w:rsid w:val="004764CB"/>
    <w:rsid w:val="0047652E"/>
    <w:rsid w:val="00476553"/>
    <w:rsid w:val="00476620"/>
    <w:rsid w:val="00476636"/>
    <w:rsid w:val="0047663F"/>
    <w:rsid w:val="0047670D"/>
    <w:rsid w:val="0047675A"/>
    <w:rsid w:val="00476826"/>
    <w:rsid w:val="0047689F"/>
    <w:rsid w:val="00476936"/>
    <w:rsid w:val="0047693C"/>
    <w:rsid w:val="00476953"/>
    <w:rsid w:val="00476AC9"/>
    <w:rsid w:val="00476ACC"/>
    <w:rsid w:val="00476C19"/>
    <w:rsid w:val="00476C94"/>
    <w:rsid w:val="00476C97"/>
    <w:rsid w:val="00476D5B"/>
    <w:rsid w:val="00476E00"/>
    <w:rsid w:val="00476E2A"/>
    <w:rsid w:val="00476E35"/>
    <w:rsid w:val="00476E8F"/>
    <w:rsid w:val="0047700F"/>
    <w:rsid w:val="0047710B"/>
    <w:rsid w:val="004771AE"/>
    <w:rsid w:val="00477304"/>
    <w:rsid w:val="00477347"/>
    <w:rsid w:val="00477353"/>
    <w:rsid w:val="004773A3"/>
    <w:rsid w:val="004773B2"/>
    <w:rsid w:val="00477417"/>
    <w:rsid w:val="0047748F"/>
    <w:rsid w:val="004774D9"/>
    <w:rsid w:val="004774FA"/>
    <w:rsid w:val="00477583"/>
    <w:rsid w:val="004775BE"/>
    <w:rsid w:val="00477651"/>
    <w:rsid w:val="004776D9"/>
    <w:rsid w:val="0047770C"/>
    <w:rsid w:val="004777A4"/>
    <w:rsid w:val="004779B4"/>
    <w:rsid w:val="004779FE"/>
    <w:rsid w:val="00477A8F"/>
    <w:rsid w:val="00477A96"/>
    <w:rsid w:val="00477B49"/>
    <w:rsid w:val="00477BD5"/>
    <w:rsid w:val="00477DA5"/>
    <w:rsid w:val="00477DC0"/>
    <w:rsid w:val="00477F54"/>
    <w:rsid w:val="0047C20A"/>
    <w:rsid w:val="0047D1B9"/>
    <w:rsid w:val="00480099"/>
    <w:rsid w:val="004800BD"/>
    <w:rsid w:val="004800C2"/>
    <w:rsid w:val="0048017F"/>
    <w:rsid w:val="0048037A"/>
    <w:rsid w:val="0048043F"/>
    <w:rsid w:val="004804A8"/>
    <w:rsid w:val="00480517"/>
    <w:rsid w:val="0048058E"/>
    <w:rsid w:val="004805D9"/>
    <w:rsid w:val="00480680"/>
    <w:rsid w:val="004806A6"/>
    <w:rsid w:val="004806C2"/>
    <w:rsid w:val="004806F2"/>
    <w:rsid w:val="0048070B"/>
    <w:rsid w:val="00480743"/>
    <w:rsid w:val="00480750"/>
    <w:rsid w:val="004807E9"/>
    <w:rsid w:val="004809CD"/>
    <w:rsid w:val="004809FE"/>
    <w:rsid w:val="00480A0D"/>
    <w:rsid w:val="00480ACF"/>
    <w:rsid w:val="00480BCC"/>
    <w:rsid w:val="00480C1C"/>
    <w:rsid w:val="00480D46"/>
    <w:rsid w:val="00480D64"/>
    <w:rsid w:val="00480E52"/>
    <w:rsid w:val="00480EB3"/>
    <w:rsid w:val="00480F7E"/>
    <w:rsid w:val="00480F9B"/>
    <w:rsid w:val="0048102F"/>
    <w:rsid w:val="00481057"/>
    <w:rsid w:val="0048105D"/>
    <w:rsid w:val="00481086"/>
    <w:rsid w:val="004812E8"/>
    <w:rsid w:val="00481359"/>
    <w:rsid w:val="004813B1"/>
    <w:rsid w:val="00481414"/>
    <w:rsid w:val="0048151E"/>
    <w:rsid w:val="0048155E"/>
    <w:rsid w:val="00481570"/>
    <w:rsid w:val="004816D3"/>
    <w:rsid w:val="004817DC"/>
    <w:rsid w:val="00481898"/>
    <w:rsid w:val="0048191B"/>
    <w:rsid w:val="004819DE"/>
    <w:rsid w:val="00481A15"/>
    <w:rsid w:val="00481B60"/>
    <w:rsid w:val="00481C46"/>
    <w:rsid w:val="00481C4B"/>
    <w:rsid w:val="00481CF6"/>
    <w:rsid w:val="00481D10"/>
    <w:rsid w:val="00481D14"/>
    <w:rsid w:val="00481D51"/>
    <w:rsid w:val="00481D5C"/>
    <w:rsid w:val="00481D7D"/>
    <w:rsid w:val="00481DBE"/>
    <w:rsid w:val="00481E04"/>
    <w:rsid w:val="00481E79"/>
    <w:rsid w:val="00481E9E"/>
    <w:rsid w:val="00481EB5"/>
    <w:rsid w:val="00481EC8"/>
    <w:rsid w:val="00481F35"/>
    <w:rsid w:val="00481F49"/>
    <w:rsid w:val="00481F87"/>
    <w:rsid w:val="004820E0"/>
    <w:rsid w:val="0048244A"/>
    <w:rsid w:val="00482495"/>
    <w:rsid w:val="00482527"/>
    <w:rsid w:val="00482591"/>
    <w:rsid w:val="00482652"/>
    <w:rsid w:val="00482666"/>
    <w:rsid w:val="00482693"/>
    <w:rsid w:val="004827DD"/>
    <w:rsid w:val="004827E3"/>
    <w:rsid w:val="00482880"/>
    <w:rsid w:val="004829B0"/>
    <w:rsid w:val="00482B79"/>
    <w:rsid w:val="00482B92"/>
    <w:rsid w:val="00482C48"/>
    <w:rsid w:val="00482CD1"/>
    <w:rsid w:val="00482CEA"/>
    <w:rsid w:val="00482DEC"/>
    <w:rsid w:val="00482FDE"/>
    <w:rsid w:val="00483066"/>
    <w:rsid w:val="004830FD"/>
    <w:rsid w:val="00483129"/>
    <w:rsid w:val="00483222"/>
    <w:rsid w:val="004832BF"/>
    <w:rsid w:val="00483309"/>
    <w:rsid w:val="004834FC"/>
    <w:rsid w:val="004835A6"/>
    <w:rsid w:val="004835CF"/>
    <w:rsid w:val="004835D5"/>
    <w:rsid w:val="004836FB"/>
    <w:rsid w:val="0048381E"/>
    <w:rsid w:val="004838E3"/>
    <w:rsid w:val="004839F3"/>
    <w:rsid w:val="00483A14"/>
    <w:rsid w:val="00483A8B"/>
    <w:rsid w:val="00483ACF"/>
    <w:rsid w:val="00483CD5"/>
    <w:rsid w:val="00483CD8"/>
    <w:rsid w:val="00483CDD"/>
    <w:rsid w:val="00483CDE"/>
    <w:rsid w:val="00483D90"/>
    <w:rsid w:val="00483DAC"/>
    <w:rsid w:val="00483DF4"/>
    <w:rsid w:val="00483F26"/>
    <w:rsid w:val="0048412F"/>
    <w:rsid w:val="00484253"/>
    <w:rsid w:val="00484256"/>
    <w:rsid w:val="00484294"/>
    <w:rsid w:val="0048431B"/>
    <w:rsid w:val="00484403"/>
    <w:rsid w:val="00484520"/>
    <w:rsid w:val="004846FA"/>
    <w:rsid w:val="00484733"/>
    <w:rsid w:val="004847D1"/>
    <w:rsid w:val="00484879"/>
    <w:rsid w:val="004848B7"/>
    <w:rsid w:val="00484921"/>
    <w:rsid w:val="0048492E"/>
    <w:rsid w:val="0048493D"/>
    <w:rsid w:val="00484A19"/>
    <w:rsid w:val="00484A68"/>
    <w:rsid w:val="00484A6B"/>
    <w:rsid w:val="00484B69"/>
    <w:rsid w:val="00484BD9"/>
    <w:rsid w:val="00484C83"/>
    <w:rsid w:val="00484CF1"/>
    <w:rsid w:val="00484D9C"/>
    <w:rsid w:val="00484E1A"/>
    <w:rsid w:val="00484FDC"/>
    <w:rsid w:val="00485000"/>
    <w:rsid w:val="00485039"/>
    <w:rsid w:val="00485097"/>
    <w:rsid w:val="004850E5"/>
    <w:rsid w:val="00485217"/>
    <w:rsid w:val="0048523E"/>
    <w:rsid w:val="00485270"/>
    <w:rsid w:val="004852D7"/>
    <w:rsid w:val="004853FC"/>
    <w:rsid w:val="0048550A"/>
    <w:rsid w:val="0048552B"/>
    <w:rsid w:val="0048563C"/>
    <w:rsid w:val="00485663"/>
    <w:rsid w:val="004858AC"/>
    <w:rsid w:val="00485988"/>
    <w:rsid w:val="00485994"/>
    <w:rsid w:val="00485B39"/>
    <w:rsid w:val="00485BBF"/>
    <w:rsid w:val="00485C6F"/>
    <w:rsid w:val="00485CD2"/>
    <w:rsid w:val="00485CD5"/>
    <w:rsid w:val="00485D0C"/>
    <w:rsid w:val="00485D7C"/>
    <w:rsid w:val="00485DF2"/>
    <w:rsid w:val="00485E1B"/>
    <w:rsid w:val="00485EBD"/>
    <w:rsid w:val="0048604F"/>
    <w:rsid w:val="0048609E"/>
    <w:rsid w:val="004860A1"/>
    <w:rsid w:val="004860AB"/>
    <w:rsid w:val="004860D9"/>
    <w:rsid w:val="004860DA"/>
    <w:rsid w:val="004861E2"/>
    <w:rsid w:val="0048626A"/>
    <w:rsid w:val="0048630B"/>
    <w:rsid w:val="00486421"/>
    <w:rsid w:val="00486449"/>
    <w:rsid w:val="00486564"/>
    <w:rsid w:val="00486593"/>
    <w:rsid w:val="0048664A"/>
    <w:rsid w:val="00486755"/>
    <w:rsid w:val="0048691D"/>
    <w:rsid w:val="00486957"/>
    <w:rsid w:val="00486965"/>
    <w:rsid w:val="00486AAA"/>
    <w:rsid w:val="00486B54"/>
    <w:rsid w:val="00486BE3"/>
    <w:rsid w:val="00486BE9"/>
    <w:rsid w:val="00486C46"/>
    <w:rsid w:val="00486C4B"/>
    <w:rsid w:val="00486CD3"/>
    <w:rsid w:val="00486D66"/>
    <w:rsid w:val="00486D76"/>
    <w:rsid w:val="00486F12"/>
    <w:rsid w:val="00486F13"/>
    <w:rsid w:val="00486F44"/>
    <w:rsid w:val="004870B8"/>
    <w:rsid w:val="00487112"/>
    <w:rsid w:val="00487233"/>
    <w:rsid w:val="00487243"/>
    <w:rsid w:val="004872FE"/>
    <w:rsid w:val="0048739E"/>
    <w:rsid w:val="004873B0"/>
    <w:rsid w:val="004873F0"/>
    <w:rsid w:val="004873F5"/>
    <w:rsid w:val="0048740E"/>
    <w:rsid w:val="004874A1"/>
    <w:rsid w:val="00487502"/>
    <w:rsid w:val="0048755E"/>
    <w:rsid w:val="00487738"/>
    <w:rsid w:val="0048774F"/>
    <w:rsid w:val="004877D7"/>
    <w:rsid w:val="0048786A"/>
    <w:rsid w:val="004878B3"/>
    <w:rsid w:val="004878D9"/>
    <w:rsid w:val="004878F5"/>
    <w:rsid w:val="00487976"/>
    <w:rsid w:val="004879EE"/>
    <w:rsid w:val="00487B82"/>
    <w:rsid w:val="00487BDA"/>
    <w:rsid w:val="00487C5D"/>
    <w:rsid w:val="00487C68"/>
    <w:rsid w:val="00487CB6"/>
    <w:rsid w:val="00487DE2"/>
    <w:rsid w:val="00487E1B"/>
    <w:rsid w:val="00487F06"/>
    <w:rsid w:val="00487F56"/>
    <w:rsid w:val="00487FD3"/>
    <w:rsid w:val="0048CB69"/>
    <w:rsid w:val="00490155"/>
    <w:rsid w:val="00490207"/>
    <w:rsid w:val="0049023C"/>
    <w:rsid w:val="0049026D"/>
    <w:rsid w:val="0049028E"/>
    <w:rsid w:val="00490333"/>
    <w:rsid w:val="004903B2"/>
    <w:rsid w:val="004903BC"/>
    <w:rsid w:val="004903EA"/>
    <w:rsid w:val="004904EE"/>
    <w:rsid w:val="00490576"/>
    <w:rsid w:val="0049060B"/>
    <w:rsid w:val="00490641"/>
    <w:rsid w:val="00490647"/>
    <w:rsid w:val="0049066B"/>
    <w:rsid w:val="004906B3"/>
    <w:rsid w:val="004906D1"/>
    <w:rsid w:val="0049079E"/>
    <w:rsid w:val="0049090E"/>
    <w:rsid w:val="00490A44"/>
    <w:rsid w:val="00490B29"/>
    <w:rsid w:val="00490C17"/>
    <w:rsid w:val="00490C40"/>
    <w:rsid w:val="00490E3A"/>
    <w:rsid w:val="00490E41"/>
    <w:rsid w:val="00490E4F"/>
    <w:rsid w:val="00490EB4"/>
    <w:rsid w:val="00490F04"/>
    <w:rsid w:val="00490F3F"/>
    <w:rsid w:val="00490FAA"/>
    <w:rsid w:val="00490FBA"/>
    <w:rsid w:val="00490FED"/>
    <w:rsid w:val="00490FF6"/>
    <w:rsid w:val="00491056"/>
    <w:rsid w:val="0049116D"/>
    <w:rsid w:val="0049117A"/>
    <w:rsid w:val="00491202"/>
    <w:rsid w:val="00491232"/>
    <w:rsid w:val="0049125D"/>
    <w:rsid w:val="0049126A"/>
    <w:rsid w:val="00491324"/>
    <w:rsid w:val="00491332"/>
    <w:rsid w:val="004913B8"/>
    <w:rsid w:val="004913DA"/>
    <w:rsid w:val="004913EE"/>
    <w:rsid w:val="0049147F"/>
    <w:rsid w:val="004915A3"/>
    <w:rsid w:val="00491635"/>
    <w:rsid w:val="004916B3"/>
    <w:rsid w:val="0049175E"/>
    <w:rsid w:val="0049176F"/>
    <w:rsid w:val="004917D8"/>
    <w:rsid w:val="004917EF"/>
    <w:rsid w:val="004917FE"/>
    <w:rsid w:val="004918BF"/>
    <w:rsid w:val="00491914"/>
    <w:rsid w:val="004919C5"/>
    <w:rsid w:val="00491A2C"/>
    <w:rsid w:val="00491A7B"/>
    <w:rsid w:val="00491A95"/>
    <w:rsid w:val="00491AA7"/>
    <w:rsid w:val="00491ADC"/>
    <w:rsid w:val="00491B7D"/>
    <w:rsid w:val="00491BFC"/>
    <w:rsid w:val="00491C23"/>
    <w:rsid w:val="00491C65"/>
    <w:rsid w:val="00491D70"/>
    <w:rsid w:val="00491D90"/>
    <w:rsid w:val="00491DAB"/>
    <w:rsid w:val="00491DC9"/>
    <w:rsid w:val="00491E6E"/>
    <w:rsid w:val="00491E85"/>
    <w:rsid w:val="00491E97"/>
    <w:rsid w:val="00491ED6"/>
    <w:rsid w:val="00491F1D"/>
    <w:rsid w:val="00491F63"/>
    <w:rsid w:val="00491F7D"/>
    <w:rsid w:val="00491FDE"/>
    <w:rsid w:val="004920AD"/>
    <w:rsid w:val="004920F3"/>
    <w:rsid w:val="00492144"/>
    <w:rsid w:val="00492185"/>
    <w:rsid w:val="00492293"/>
    <w:rsid w:val="004922E9"/>
    <w:rsid w:val="00492350"/>
    <w:rsid w:val="0049236C"/>
    <w:rsid w:val="004923AD"/>
    <w:rsid w:val="004923C0"/>
    <w:rsid w:val="004924AD"/>
    <w:rsid w:val="004924EA"/>
    <w:rsid w:val="0049265B"/>
    <w:rsid w:val="004926DD"/>
    <w:rsid w:val="004926FE"/>
    <w:rsid w:val="004927E5"/>
    <w:rsid w:val="004928FD"/>
    <w:rsid w:val="00492AC8"/>
    <w:rsid w:val="00492B94"/>
    <w:rsid w:val="00492C80"/>
    <w:rsid w:val="00492C82"/>
    <w:rsid w:val="00492CBA"/>
    <w:rsid w:val="00492CD6"/>
    <w:rsid w:val="00492FBF"/>
    <w:rsid w:val="00493046"/>
    <w:rsid w:val="0049305C"/>
    <w:rsid w:val="004930A3"/>
    <w:rsid w:val="004930C0"/>
    <w:rsid w:val="004930DC"/>
    <w:rsid w:val="00493206"/>
    <w:rsid w:val="0049320D"/>
    <w:rsid w:val="00493231"/>
    <w:rsid w:val="00493312"/>
    <w:rsid w:val="0049335A"/>
    <w:rsid w:val="00493418"/>
    <w:rsid w:val="00493432"/>
    <w:rsid w:val="00493536"/>
    <w:rsid w:val="0049359E"/>
    <w:rsid w:val="004935B8"/>
    <w:rsid w:val="004935D9"/>
    <w:rsid w:val="0049369D"/>
    <w:rsid w:val="00493718"/>
    <w:rsid w:val="00493792"/>
    <w:rsid w:val="00493819"/>
    <w:rsid w:val="0049387A"/>
    <w:rsid w:val="00493897"/>
    <w:rsid w:val="004939AE"/>
    <w:rsid w:val="004939D1"/>
    <w:rsid w:val="00493AB3"/>
    <w:rsid w:val="00493ADB"/>
    <w:rsid w:val="00493BAB"/>
    <w:rsid w:val="00493C3C"/>
    <w:rsid w:val="00493C94"/>
    <w:rsid w:val="00493CCF"/>
    <w:rsid w:val="00493D45"/>
    <w:rsid w:val="00493DCE"/>
    <w:rsid w:val="00493E7A"/>
    <w:rsid w:val="00493EAE"/>
    <w:rsid w:val="00493FD4"/>
    <w:rsid w:val="00493FF2"/>
    <w:rsid w:val="00494171"/>
    <w:rsid w:val="0049418E"/>
    <w:rsid w:val="004941ED"/>
    <w:rsid w:val="00494279"/>
    <w:rsid w:val="004942A1"/>
    <w:rsid w:val="00494334"/>
    <w:rsid w:val="00494522"/>
    <w:rsid w:val="00494546"/>
    <w:rsid w:val="00494576"/>
    <w:rsid w:val="0049462C"/>
    <w:rsid w:val="00494683"/>
    <w:rsid w:val="00494732"/>
    <w:rsid w:val="00494936"/>
    <w:rsid w:val="00494993"/>
    <w:rsid w:val="004949BB"/>
    <w:rsid w:val="00494A0E"/>
    <w:rsid w:val="00494A5D"/>
    <w:rsid w:val="00494B6B"/>
    <w:rsid w:val="00494B9E"/>
    <w:rsid w:val="00494BDC"/>
    <w:rsid w:val="00494C6D"/>
    <w:rsid w:val="00494CCF"/>
    <w:rsid w:val="00494CEE"/>
    <w:rsid w:val="00494FC8"/>
    <w:rsid w:val="00494FF6"/>
    <w:rsid w:val="0049507F"/>
    <w:rsid w:val="0049512E"/>
    <w:rsid w:val="004951B1"/>
    <w:rsid w:val="00495209"/>
    <w:rsid w:val="00495254"/>
    <w:rsid w:val="0049532F"/>
    <w:rsid w:val="0049538A"/>
    <w:rsid w:val="00495406"/>
    <w:rsid w:val="004954B0"/>
    <w:rsid w:val="0049554D"/>
    <w:rsid w:val="004955C9"/>
    <w:rsid w:val="004955DE"/>
    <w:rsid w:val="0049561B"/>
    <w:rsid w:val="00495686"/>
    <w:rsid w:val="004956C7"/>
    <w:rsid w:val="0049576E"/>
    <w:rsid w:val="00495847"/>
    <w:rsid w:val="004958B8"/>
    <w:rsid w:val="00495961"/>
    <w:rsid w:val="00495990"/>
    <w:rsid w:val="004959BC"/>
    <w:rsid w:val="00495AA7"/>
    <w:rsid w:val="00495ABF"/>
    <w:rsid w:val="00495AF8"/>
    <w:rsid w:val="00495B26"/>
    <w:rsid w:val="00495B9F"/>
    <w:rsid w:val="00495BB6"/>
    <w:rsid w:val="00495BE5"/>
    <w:rsid w:val="00495CCE"/>
    <w:rsid w:val="00495D0A"/>
    <w:rsid w:val="00495E72"/>
    <w:rsid w:val="00495ED9"/>
    <w:rsid w:val="00495EF2"/>
    <w:rsid w:val="00495F07"/>
    <w:rsid w:val="00495F20"/>
    <w:rsid w:val="00496026"/>
    <w:rsid w:val="004960BB"/>
    <w:rsid w:val="00496136"/>
    <w:rsid w:val="004962A0"/>
    <w:rsid w:val="004964AA"/>
    <w:rsid w:val="004964AF"/>
    <w:rsid w:val="0049650D"/>
    <w:rsid w:val="004965B1"/>
    <w:rsid w:val="004965EF"/>
    <w:rsid w:val="0049663A"/>
    <w:rsid w:val="00496649"/>
    <w:rsid w:val="004966F7"/>
    <w:rsid w:val="00496789"/>
    <w:rsid w:val="0049681A"/>
    <w:rsid w:val="00496824"/>
    <w:rsid w:val="004968D4"/>
    <w:rsid w:val="0049695A"/>
    <w:rsid w:val="0049695E"/>
    <w:rsid w:val="00496984"/>
    <w:rsid w:val="004969B2"/>
    <w:rsid w:val="00496A04"/>
    <w:rsid w:val="00496A5B"/>
    <w:rsid w:val="00496A64"/>
    <w:rsid w:val="00496C67"/>
    <w:rsid w:val="00496C70"/>
    <w:rsid w:val="00496C91"/>
    <w:rsid w:val="00497067"/>
    <w:rsid w:val="00497088"/>
    <w:rsid w:val="004970B1"/>
    <w:rsid w:val="0049710B"/>
    <w:rsid w:val="0049711A"/>
    <w:rsid w:val="004971D4"/>
    <w:rsid w:val="00497221"/>
    <w:rsid w:val="00497315"/>
    <w:rsid w:val="00497322"/>
    <w:rsid w:val="004973A7"/>
    <w:rsid w:val="004973D5"/>
    <w:rsid w:val="004973ED"/>
    <w:rsid w:val="0049743C"/>
    <w:rsid w:val="0049744A"/>
    <w:rsid w:val="00497456"/>
    <w:rsid w:val="0049747E"/>
    <w:rsid w:val="00497485"/>
    <w:rsid w:val="004975EB"/>
    <w:rsid w:val="004975EF"/>
    <w:rsid w:val="0049763F"/>
    <w:rsid w:val="00497695"/>
    <w:rsid w:val="004978F3"/>
    <w:rsid w:val="0049798E"/>
    <w:rsid w:val="00497A4F"/>
    <w:rsid w:val="00497A9A"/>
    <w:rsid w:val="00497AD6"/>
    <w:rsid w:val="00497AF5"/>
    <w:rsid w:val="00497B2E"/>
    <w:rsid w:val="00497B3D"/>
    <w:rsid w:val="00497B6A"/>
    <w:rsid w:val="00497B71"/>
    <w:rsid w:val="00497C8E"/>
    <w:rsid w:val="00497CB7"/>
    <w:rsid w:val="00497D33"/>
    <w:rsid w:val="00497D43"/>
    <w:rsid w:val="00497DB7"/>
    <w:rsid w:val="00497DE9"/>
    <w:rsid w:val="00497DF1"/>
    <w:rsid w:val="00497E23"/>
    <w:rsid w:val="00497E5E"/>
    <w:rsid w:val="00497FB2"/>
    <w:rsid w:val="00497FB3"/>
    <w:rsid w:val="00497FD3"/>
    <w:rsid w:val="004A00F1"/>
    <w:rsid w:val="004A0110"/>
    <w:rsid w:val="004A0144"/>
    <w:rsid w:val="004A015E"/>
    <w:rsid w:val="004A0178"/>
    <w:rsid w:val="004A0189"/>
    <w:rsid w:val="004A020D"/>
    <w:rsid w:val="004A0300"/>
    <w:rsid w:val="004A0314"/>
    <w:rsid w:val="004A0375"/>
    <w:rsid w:val="004A039E"/>
    <w:rsid w:val="004A0407"/>
    <w:rsid w:val="004A0541"/>
    <w:rsid w:val="004A054D"/>
    <w:rsid w:val="004A056F"/>
    <w:rsid w:val="004A0610"/>
    <w:rsid w:val="004A0659"/>
    <w:rsid w:val="004A066A"/>
    <w:rsid w:val="004A069F"/>
    <w:rsid w:val="004A06CD"/>
    <w:rsid w:val="004A06DF"/>
    <w:rsid w:val="004A0740"/>
    <w:rsid w:val="004A07A5"/>
    <w:rsid w:val="004A07E5"/>
    <w:rsid w:val="004A081C"/>
    <w:rsid w:val="004A0831"/>
    <w:rsid w:val="004A087B"/>
    <w:rsid w:val="004A08A5"/>
    <w:rsid w:val="004A08A8"/>
    <w:rsid w:val="004A094E"/>
    <w:rsid w:val="004A0AA4"/>
    <w:rsid w:val="004A0B37"/>
    <w:rsid w:val="004A0B45"/>
    <w:rsid w:val="004A0C09"/>
    <w:rsid w:val="004A0D12"/>
    <w:rsid w:val="004A0D5E"/>
    <w:rsid w:val="004A0D78"/>
    <w:rsid w:val="004A0DE1"/>
    <w:rsid w:val="004A0DED"/>
    <w:rsid w:val="004A0E10"/>
    <w:rsid w:val="004A0E6D"/>
    <w:rsid w:val="004A0F0D"/>
    <w:rsid w:val="004A1008"/>
    <w:rsid w:val="004A10A5"/>
    <w:rsid w:val="004A10AE"/>
    <w:rsid w:val="004A10D2"/>
    <w:rsid w:val="004A1132"/>
    <w:rsid w:val="004A116F"/>
    <w:rsid w:val="004A12E0"/>
    <w:rsid w:val="004A138E"/>
    <w:rsid w:val="004A149B"/>
    <w:rsid w:val="004A1567"/>
    <w:rsid w:val="004A160A"/>
    <w:rsid w:val="004A17A7"/>
    <w:rsid w:val="004A17DC"/>
    <w:rsid w:val="004A17F3"/>
    <w:rsid w:val="004A1A4B"/>
    <w:rsid w:val="004A1AEE"/>
    <w:rsid w:val="004A1B90"/>
    <w:rsid w:val="004A1BE7"/>
    <w:rsid w:val="004A1BF4"/>
    <w:rsid w:val="004A1C02"/>
    <w:rsid w:val="004A1C1B"/>
    <w:rsid w:val="004A1CCE"/>
    <w:rsid w:val="004A1CEE"/>
    <w:rsid w:val="004A1DA2"/>
    <w:rsid w:val="004A1E1F"/>
    <w:rsid w:val="004A1E23"/>
    <w:rsid w:val="004A1EE7"/>
    <w:rsid w:val="004A1F2B"/>
    <w:rsid w:val="004A1F71"/>
    <w:rsid w:val="004A1F96"/>
    <w:rsid w:val="004A1FA6"/>
    <w:rsid w:val="004A207E"/>
    <w:rsid w:val="004A21C5"/>
    <w:rsid w:val="004A229B"/>
    <w:rsid w:val="004A2340"/>
    <w:rsid w:val="004A2358"/>
    <w:rsid w:val="004A23C3"/>
    <w:rsid w:val="004A244B"/>
    <w:rsid w:val="004A2490"/>
    <w:rsid w:val="004A24A7"/>
    <w:rsid w:val="004A24AA"/>
    <w:rsid w:val="004A24CA"/>
    <w:rsid w:val="004A25D2"/>
    <w:rsid w:val="004A2685"/>
    <w:rsid w:val="004A269F"/>
    <w:rsid w:val="004A26EC"/>
    <w:rsid w:val="004A26F0"/>
    <w:rsid w:val="004A2786"/>
    <w:rsid w:val="004A2867"/>
    <w:rsid w:val="004A2868"/>
    <w:rsid w:val="004A28EE"/>
    <w:rsid w:val="004A28FF"/>
    <w:rsid w:val="004A2983"/>
    <w:rsid w:val="004A2AC9"/>
    <w:rsid w:val="004A2B0F"/>
    <w:rsid w:val="004A2B5D"/>
    <w:rsid w:val="004A2BD2"/>
    <w:rsid w:val="004A2C5F"/>
    <w:rsid w:val="004A2C87"/>
    <w:rsid w:val="004A2CCC"/>
    <w:rsid w:val="004A2D02"/>
    <w:rsid w:val="004A2D23"/>
    <w:rsid w:val="004A2D3C"/>
    <w:rsid w:val="004A2F11"/>
    <w:rsid w:val="004A2F30"/>
    <w:rsid w:val="004A2FB9"/>
    <w:rsid w:val="004A2FC2"/>
    <w:rsid w:val="004A2FF5"/>
    <w:rsid w:val="004A30C5"/>
    <w:rsid w:val="004A3100"/>
    <w:rsid w:val="004A310F"/>
    <w:rsid w:val="004A320B"/>
    <w:rsid w:val="004A342D"/>
    <w:rsid w:val="004A34E8"/>
    <w:rsid w:val="004A362F"/>
    <w:rsid w:val="004A3641"/>
    <w:rsid w:val="004A3693"/>
    <w:rsid w:val="004A36A3"/>
    <w:rsid w:val="004A373D"/>
    <w:rsid w:val="004A37DB"/>
    <w:rsid w:val="004A3897"/>
    <w:rsid w:val="004A389E"/>
    <w:rsid w:val="004A38A3"/>
    <w:rsid w:val="004A3A49"/>
    <w:rsid w:val="004A3C15"/>
    <w:rsid w:val="004A3D2B"/>
    <w:rsid w:val="004A3D53"/>
    <w:rsid w:val="004A3EC8"/>
    <w:rsid w:val="004A3F8A"/>
    <w:rsid w:val="004A3F8B"/>
    <w:rsid w:val="004A4104"/>
    <w:rsid w:val="004A419F"/>
    <w:rsid w:val="004A41AA"/>
    <w:rsid w:val="004A41C4"/>
    <w:rsid w:val="004A41C9"/>
    <w:rsid w:val="004A4224"/>
    <w:rsid w:val="004A4263"/>
    <w:rsid w:val="004A426B"/>
    <w:rsid w:val="004A42A3"/>
    <w:rsid w:val="004A42C5"/>
    <w:rsid w:val="004A43AC"/>
    <w:rsid w:val="004A4454"/>
    <w:rsid w:val="004A44D5"/>
    <w:rsid w:val="004A4537"/>
    <w:rsid w:val="004A4578"/>
    <w:rsid w:val="004A46D0"/>
    <w:rsid w:val="004A4783"/>
    <w:rsid w:val="004A47AC"/>
    <w:rsid w:val="004A47C4"/>
    <w:rsid w:val="004A47D4"/>
    <w:rsid w:val="004A496B"/>
    <w:rsid w:val="004A498D"/>
    <w:rsid w:val="004A4A1B"/>
    <w:rsid w:val="004A4A27"/>
    <w:rsid w:val="004A4A40"/>
    <w:rsid w:val="004A4A43"/>
    <w:rsid w:val="004A4A7D"/>
    <w:rsid w:val="004A4B0F"/>
    <w:rsid w:val="004A4B7A"/>
    <w:rsid w:val="004A4BBF"/>
    <w:rsid w:val="004A4C7B"/>
    <w:rsid w:val="004A4C7D"/>
    <w:rsid w:val="004A4D19"/>
    <w:rsid w:val="004A4D1E"/>
    <w:rsid w:val="004A4D90"/>
    <w:rsid w:val="004A4D9B"/>
    <w:rsid w:val="004A4DC1"/>
    <w:rsid w:val="004A4EC0"/>
    <w:rsid w:val="004A4F12"/>
    <w:rsid w:val="004A4F3B"/>
    <w:rsid w:val="004A4FAB"/>
    <w:rsid w:val="004A4FEB"/>
    <w:rsid w:val="004A5005"/>
    <w:rsid w:val="004A509D"/>
    <w:rsid w:val="004A510C"/>
    <w:rsid w:val="004A518F"/>
    <w:rsid w:val="004A5198"/>
    <w:rsid w:val="004A5287"/>
    <w:rsid w:val="004A52C4"/>
    <w:rsid w:val="004A5336"/>
    <w:rsid w:val="004A5357"/>
    <w:rsid w:val="004A538E"/>
    <w:rsid w:val="004A541E"/>
    <w:rsid w:val="004A5431"/>
    <w:rsid w:val="004A547B"/>
    <w:rsid w:val="004A5497"/>
    <w:rsid w:val="004A54B2"/>
    <w:rsid w:val="004A5511"/>
    <w:rsid w:val="004A5577"/>
    <w:rsid w:val="004A5599"/>
    <w:rsid w:val="004A55FB"/>
    <w:rsid w:val="004A562F"/>
    <w:rsid w:val="004A5735"/>
    <w:rsid w:val="004A578F"/>
    <w:rsid w:val="004A5891"/>
    <w:rsid w:val="004A5958"/>
    <w:rsid w:val="004A59B1"/>
    <w:rsid w:val="004A5A04"/>
    <w:rsid w:val="004A5AF9"/>
    <w:rsid w:val="004A5BB8"/>
    <w:rsid w:val="004A5BE0"/>
    <w:rsid w:val="004A5CB7"/>
    <w:rsid w:val="004A5D78"/>
    <w:rsid w:val="004A5E8B"/>
    <w:rsid w:val="004A5EF8"/>
    <w:rsid w:val="004A5FCD"/>
    <w:rsid w:val="004A5FD4"/>
    <w:rsid w:val="004A600D"/>
    <w:rsid w:val="004A60C6"/>
    <w:rsid w:val="004A60FF"/>
    <w:rsid w:val="004A61E0"/>
    <w:rsid w:val="004A61E6"/>
    <w:rsid w:val="004A625D"/>
    <w:rsid w:val="004A62B6"/>
    <w:rsid w:val="004A62FA"/>
    <w:rsid w:val="004A6395"/>
    <w:rsid w:val="004A650B"/>
    <w:rsid w:val="004A654D"/>
    <w:rsid w:val="004A65B5"/>
    <w:rsid w:val="004A65C9"/>
    <w:rsid w:val="004A6634"/>
    <w:rsid w:val="004A6685"/>
    <w:rsid w:val="004A66D6"/>
    <w:rsid w:val="004A6799"/>
    <w:rsid w:val="004A6843"/>
    <w:rsid w:val="004A692C"/>
    <w:rsid w:val="004A697A"/>
    <w:rsid w:val="004A6983"/>
    <w:rsid w:val="004A698C"/>
    <w:rsid w:val="004A699B"/>
    <w:rsid w:val="004A699E"/>
    <w:rsid w:val="004A6AA8"/>
    <w:rsid w:val="004A6AC4"/>
    <w:rsid w:val="004A6AD8"/>
    <w:rsid w:val="004A6BF0"/>
    <w:rsid w:val="004A6C8D"/>
    <w:rsid w:val="004A6CB0"/>
    <w:rsid w:val="004A6CDB"/>
    <w:rsid w:val="004A6D5A"/>
    <w:rsid w:val="004A6D98"/>
    <w:rsid w:val="004A6DF2"/>
    <w:rsid w:val="004A6E61"/>
    <w:rsid w:val="004A6E82"/>
    <w:rsid w:val="004A6F67"/>
    <w:rsid w:val="004A6FEA"/>
    <w:rsid w:val="004A7040"/>
    <w:rsid w:val="004A7045"/>
    <w:rsid w:val="004A7049"/>
    <w:rsid w:val="004A70FF"/>
    <w:rsid w:val="004A7127"/>
    <w:rsid w:val="004A71BD"/>
    <w:rsid w:val="004A7274"/>
    <w:rsid w:val="004A72A4"/>
    <w:rsid w:val="004A72BE"/>
    <w:rsid w:val="004A7476"/>
    <w:rsid w:val="004A7486"/>
    <w:rsid w:val="004A74B8"/>
    <w:rsid w:val="004A750F"/>
    <w:rsid w:val="004A75DC"/>
    <w:rsid w:val="004A75FD"/>
    <w:rsid w:val="004A7648"/>
    <w:rsid w:val="004A76C0"/>
    <w:rsid w:val="004A779D"/>
    <w:rsid w:val="004A7878"/>
    <w:rsid w:val="004A7879"/>
    <w:rsid w:val="004A78B9"/>
    <w:rsid w:val="004A78DD"/>
    <w:rsid w:val="004A7A8A"/>
    <w:rsid w:val="004A7AA9"/>
    <w:rsid w:val="004A7B6D"/>
    <w:rsid w:val="004A7BBB"/>
    <w:rsid w:val="004A7C34"/>
    <w:rsid w:val="004A7C81"/>
    <w:rsid w:val="004A7CE3"/>
    <w:rsid w:val="004A7D72"/>
    <w:rsid w:val="004A7EFC"/>
    <w:rsid w:val="004A7F8D"/>
    <w:rsid w:val="004AFF55"/>
    <w:rsid w:val="004B00FE"/>
    <w:rsid w:val="004B0111"/>
    <w:rsid w:val="004B012B"/>
    <w:rsid w:val="004B0239"/>
    <w:rsid w:val="004B0248"/>
    <w:rsid w:val="004B02F0"/>
    <w:rsid w:val="004B03A1"/>
    <w:rsid w:val="004B03EF"/>
    <w:rsid w:val="004B042F"/>
    <w:rsid w:val="004B0488"/>
    <w:rsid w:val="004B04FD"/>
    <w:rsid w:val="004B059A"/>
    <w:rsid w:val="004B059C"/>
    <w:rsid w:val="004B060A"/>
    <w:rsid w:val="004B064E"/>
    <w:rsid w:val="004B0713"/>
    <w:rsid w:val="004B07BD"/>
    <w:rsid w:val="004B094E"/>
    <w:rsid w:val="004B0A56"/>
    <w:rsid w:val="004B0A87"/>
    <w:rsid w:val="004B0B04"/>
    <w:rsid w:val="004B0B4F"/>
    <w:rsid w:val="004B0B5F"/>
    <w:rsid w:val="004B0B75"/>
    <w:rsid w:val="004B0C7A"/>
    <w:rsid w:val="004B0CEA"/>
    <w:rsid w:val="004B0E0E"/>
    <w:rsid w:val="004B0E64"/>
    <w:rsid w:val="004B0F8E"/>
    <w:rsid w:val="004B0FA3"/>
    <w:rsid w:val="004B0FA9"/>
    <w:rsid w:val="004B0FB0"/>
    <w:rsid w:val="004B103F"/>
    <w:rsid w:val="004B11E6"/>
    <w:rsid w:val="004B1262"/>
    <w:rsid w:val="004B1299"/>
    <w:rsid w:val="004B12C7"/>
    <w:rsid w:val="004B1363"/>
    <w:rsid w:val="004B1428"/>
    <w:rsid w:val="004B1459"/>
    <w:rsid w:val="004B14B2"/>
    <w:rsid w:val="004B1512"/>
    <w:rsid w:val="004B1586"/>
    <w:rsid w:val="004B15B1"/>
    <w:rsid w:val="004B15DB"/>
    <w:rsid w:val="004B172A"/>
    <w:rsid w:val="004B1785"/>
    <w:rsid w:val="004B1826"/>
    <w:rsid w:val="004B183B"/>
    <w:rsid w:val="004B1847"/>
    <w:rsid w:val="004B1868"/>
    <w:rsid w:val="004B187E"/>
    <w:rsid w:val="004B18D3"/>
    <w:rsid w:val="004B19EB"/>
    <w:rsid w:val="004B1AB8"/>
    <w:rsid w:val="004B1B04"/>
    <w:rsid w:val="004B1B19"/>
    <w:rsid w:val="004B1C3B"/>
    <w:rsid w:val="004B1C81"/>
    <w:rsid w:val="004B1D25"/>
    <w:rsid w:val="004B1D26"/>
    <w:rsid w:val="004B1D84"/>
    <w:rsid w:val="004B1E12"/>
    <w:rsid w:val="004B1E16"/>
    <w:rsid w:val="004B1E58"/>
    <w:rsid w:val="004B1F2F"/>
    <w:rsid w:val="004B1F75"/>
    <w:rsid w:val="004B209C"/>
    <w:rsid w:val="004B20B9"/>
    <w:rsid w:val="004B20C7"/>
    <w:rsid w:val="004B20E2"/>
    <w:rsid w:val="004B217A"/>
    <w:rsid w:val="004B21BC"/>
    <w:rsid w:val="004B21E7"/>
    <w:rsid w:val="004B21E9"/>
    <w:rsid w:val="004B2312"/>
    <w:rsid w:val="004B2316"/>
    <w:rsid w:val="004B2343"/>
    <w:rsid w:val="004B235D"/>
    <w:rsid w:val="004B23D3"/>
    <w:rsid w:val="004B23F9"/>
    <w:rsid w:val="004B2501"/>
    <w:rsid w:val="004B2594"/>
    <w:rsid w:val="004B26DD"/>
    <w:rsid w:val="004B2739"/>
    <w:rsid w:val="004B27B7"/>
    <w:rsid w:val="004B27D9"/>
    <w:rsid w:val="004B288F"/>
    <w:rsid w:val="004B2895"/>
    <w:rsid w:val="004B289E"/>
    <w:rsid w:val="004B2981"/>
    <w:rsid w:val="004B29A9"/>
    <w:rsid w:val="004B29B8"/>
    <w:rsid w:val="004B2A1A"/>
    <w:rsid w:val="004B2AEA"/>
    <w:rsid w:val="004B2B58"/>
    <w:rsid w:val="004B2B94"/>
    <w:rsid w:val="004B2BC8"/>
    <w:rsid w:val="004B2BE0"/>
    <w:rsid w:val="004B2D0A"/>
    <w:rsid w:val="004B2D5B"/>
    <w:rsid w:val="004B2D90"/>
    <w:rsid w:val="004B2ECA"/>
    <w:rsid w:val="004B2F15"/>
    <w:rsid w:val="004B3045"/>
    <w:rsid w:val="004B31C5"/>
    <w:rsid w:val="004B3261"/>
    <w:rsid w:val="004B32CE"/>
    <w:rsid w:val="004B3318"/>
    <w:rsid w:val="004B33A0"/>
    <w:rsid w:val="004B33AC"/>
    <w:rsid w:val="004B33C8"/>
    <w:rsid w:val="004B34A1"/>
    <w:rsid w:val="004B3507"/>
    <w:rsid w:val="004B3585"/>
    <w:rsid w:val="004B36AD"/>
    <w:rsid w:val="004B3712"/>
    <w:rsid w:val="004B372C"/>
    <w:rsid w:val="004B386F"/>
    <w:rsid w:val="004B38CE"/>
    <w:rsid w:val="004B396A"/>
    <w:rsid w:val="004B39E3"/>
    <w:rsid w:val="004B39E8"/>
    <w:rsid w:val="004B3A18"/>
    <w:rsid w:val="004B3A9E"/>
    <w:rsid w:val="004B3AA2"/>
    <w:rsid w:val="004B3ABC"/>
    <w:rsid w:val="004B3B46"/>
    <w:rsid w:val="004B3BE8"/>
    <w:rsid w:val="004B3C09"/>
    <w:rsid w:val="004B3CA3"/>
    <w:rsid w:val="004B3CA7"/>
    <w:rsid w:val="004B3D3F"/>
    <w:rsid w:val="004B3DDE"/>
    <w:rsid w:val="004B3DF0"/>
    <w:rsid w:val="004B3DF5"/>
    <w:rsid w:val="004B3F52"/>
    <w:rsid w:val="004B400D"/>
    <w:rsid w:val="004B401C"/>
    <w:rsid w:val="004B404B"/>
    <w:rsid w:val="004B4138"/>
    <w:rsid w:val="004B417C"/>
    <w:rsid w:val="004B4224"/>
    <w:rsid w:val="004B427B"/>
    <w:rsid w:val="004B434D"/>
    <w:rsid w:val="004B439F"/>
    <w:rsid w:val="004B43C0"/>
    <w:rsid w:val="004B4430"/>
    <w:rsid w:val="004B4457"/>
    <w:rsid w:val="004B44CE"/>
    <w:rsid w:val="004B4519"/>
    <w:rsid w:val="004B4592"/>
    <w:rsid w:val="004B45BD"/>
    <w:rsid w:val="004B4623"/>
    <w:rsid w:val="004B4670"/>
    <w:rsid w:val="004B46CC"/>
    <w:rsid w:val="004B47C0"/>
    <w:rsid w:val="004B4826"/>
    <w:rsid w:val="004B4897"/>
    <w:rsid w:val="004B48C3"/>
    <w:rsid w:val="004B4997"/>
    <w:rsid w:val="004B4A18"/>
    <w:rsid w:val="004B4AF4"/>
    <w:rsid w:val="004B4BA7"/>
    <w:rsid w:val="004B4C10"/>
    <w:rsid w:val="004B4C38"/>
    <w:rsid w:val="004B4C58"/>
    <w:rsid w:val="004B4E0C"/>
    <w:rsid w:val="004B4F5C"/>
    <w:rsid w:val="004B504F"/>
    <w:rsid w:val="004B50A7"/>
    <w:rsid w:val="004B50D1"/>
    <w:rsid w:val="004B50DA"/>
    <w:rsid w:val="004B5115"/>
    <w:rsid w:val="004B5186"/>
    <w:rsid w:val="004B51D4"/>
    <w:rsid w:val="004B527D"/>
    <w:rsid w:val="004B52F6"/>
    <w:rsid w:val="004B537D"/>
    <w:rsid w:val="004B5445"/>
    <w:rsid w:val="004B5480"/>
    <w:rsid w:val="004B5691"/>
    <w:rsid w:val="004B56AB"/>
    <w:rsid w:val="004B56CE"/>
    <w:rsid w:val="004B573D"/>
    <w:rsid w:val="004B5791"/>
    <w:rsid w:val="004B57B5"/>
    <w:rsid w:val="004B57E9"/>
    <w:rsid w:val="004B583B"/>
    <w:rsid w:val="004B5891"/>
    <w:rsid w:val="004B5946"/>
    <w:rsid w:val="004B594D"/>
    <w:rsid w:val="004B59A9"/>
    <w:rsid w:val="004B59C1"/>
    <w:rsid w:val="004B5B6A"/>
    <w:rsid w:val="004B5B70"/>
    <w:rsid w:val="004B5C43"/>
    <w:rsid w:val="004B5C7B"/>
    <w:rsid w:val="004B5C82"/>
    <w:rsid w:val="004B5D26"/>
    <w:rsid w:val="004B5DB4"/>
    <w:rsid w:val="004B5E08"/>
    <w:rsid w:val="004B5E8C"/>
    <w:rsid w:val="004B5ECD"/>
    <w:rsid w:val="004B5EE2"/>
    <w:rsid w:val="004B6088"/>
    <w:rsid w:val="004B608A"/>
    <w:rsid w:val="004B6140"/>
    <w:rsid w:val="004B615C"/>
    <w:rsid w:val="004B6184"/>
    <w:rsid w:val="004B61B3"/>
    <w:rsid w:val="004B6210"/>
    <w:rsid w:val="004B623B"/>
    <w:rsid w:val="004B63D7"/>
    <w:rsid w:val="004B6414"/>
    <w:rsid w:val="004B64B7"/>
    <w:rsid w:val="004B65EB"/>
    <w:rsid w:val="004B6759"/>
    <w:rsid w:val="004B6797"/>
    <w:rsid w:val="004B67C8"/>
    <w:rsid w:val="004B67D4"/>
    <w:rsid w:val="004B67E1"/>
    <w:rsid w:val="004B681B"/>
    <w:rsid w:val="004B6873"/>
    <w:rsid w:val="004B6880"/>
    <w:rsid w:val="004B6890"/>
    <w:rsid w:val="004B68AF"/>
    <w:rsid w:val="004B68F8"/>
    <w:rsid w:val="004B68FA"/>
    <w:rsid w:val="004B6A55"/>
    <w:rsid w:val="004B6A6C"/>
    <w:rsid w:val="004B6A7A"/>
    <w:rsid w:val="004B6A80"/>
    <w:rsid w:val="004B6C28"/>
    <w:rsid w:val="004B6C6C"/>
    <w:rsid w:val="004B6D87"/>
    <w:rsid w:val="004B6EE4"/>
    <w:rsid w:val="004B6FAD"/>
    <w:rsid w:val="004B6FFE"/>
    <w:rsid w:val="004B7003"/>
    <w:rsid w:val="004B700D"/>
    <w:rsid w:val="004B707C"/>
    <w:rsid w:val="004B72ED"/>
    <w:rsid w:val="004B72F8"/>
    <w:rsid w:val="004B7380"/>
    <w:rsid w:val="004B73DE"/>
    <w:rsid w:val="004B740A"/>
    <w:rsid w:val="004B7583"/>
    <w:rsid w:val="004B771C"/>
    <w:rsid w:val="004B77F1"/>
    <w:rsid w:val="004B781E"/>
    <w:rsid w:val="004B7869"/>
    <w:rsid w:val="004B7892"/>
    <w:rsid w:val="004B78B3"/>
    <w:rsid w:val="004B78D3"/>
    <w:rsid w:val="004B79B4"/>
    <w:rsid w:val="004B7A6C"/>
    <w:rsid w:val="004B7AC1"/>
    <w:rsid w:val="004B7B03"/>
    <w:rsid w:val="004B7BEA"/>
    <w:rsid w:val="004B7C13"/>
    <w:rsid w:val="004B7CE4"/>
    <w:rsid w:val="004B7D07"/>
    <w:rsid w:val="004B7E31"/>
    <w:rsid w:val="004B7E76"/>
    <w:rsid w:val="004B7E82"/>
    <w:rsid w:val="004B7EBF"/>
    <w:rsid w:val="004B7EC7"/>
    <w:rsid w:val="004BD9E3"/>
    <w:rsid w:val="004BE6FA"/>
    <w:rsid w:val="004C009B"/>
    <w:rsid w:val="004C012C"/>
    <w:rsid w:val="004C0181"/>
    <w:rsid w:val="004C01F4"/>
    <w:rsid w:val="004C01F8"/>
    <w:rsid w:val="004C02ED"/>
    <w:rsid w:val="004C03CA"/>
    <w:rsid w:val="004C042B"/>
    <w:rsid w:val="004C049E"/>
    <w:rsid w:val="004C04D2"/>
    <w:rsid w:val="004C0505"/>
    <w:rsid w:val="004C058B"/>
    <w:rsid w:val="004C065A"/>
    <w:rsid w:val="004C06B5"/>
    <w:rsid w:val="004C089E"/>
    <w:rsid w:val="004C08A9"/>
    <w:rsid w:val="004C0B2B"/>
    <w:rsid w:val="004C0C22"/>
    <w:rsid w:val="004C0C66"/>
    <w:rsid w:val="004C0F1D"/>
    <w:rsid w:val="004C0FB9"/>
    <w:rsid w:val="004C1068"/>
    <w:rsid w:val="004C1104"/>
    <w:rsid w:val="004C1146"/>
    <w:rsid w:val="004C128B"/>
    <w:rsid w:val="004C12B9"/>
    <w:rsid w:val="004C12C6"/>
    <w:rsid w:val="004C12CC"/>
    <w:rsid w:val="004C14A6"/>
    <w:rsid w:val="004C1593"/>
    <w:rsid w:val="004C15C5"/>
    <w:rsid w:val="004C1644"/>
    <w:rsid w:val="004C1660"/>
    <w:rsid w:val="004C1696"/>
    <w:rsid w:val="004C173E"/>
    <w:rsid w:val="004C17D1"/>
    <w:rsid w:val="004C17E3"/>
    <w:rsid w:val="004C1860"/>
    <w:rsid w:val="004C1873"/>
    <w:rsid w:val="004C1909"/>
    <w:rsid w:val="004C1952"/>
    <w:rsid w:val="004C196C"/>
    <w:rsid w:val="004C1A28"/>
    <w:rsid w:val="004C1A79"/>
    <w:rsid w:val="004C1A7A"/>
    <w:rsid w:val="004C1AD2"/>
    <w:rsid w:val="004C1BAD"/>
    <w:rsid w:val="004C1BE0"/>
    <w:rsid w:val="004C1C0B"/>
    <w:rsid w:val="004C1C0D"/>
    <w:rsid w:val="004C1C29"/>
    <w:rsid w:val="004C1C5B"/>
    <w:rsid w:val="004C1C60"/>
    <w:rsid w:val="004C1C66"/>
    <w:rsid w:val="004C1D1D"/>
    <w:rsid w:val="004C1DFE"/>
    <w:rsid w:val="004C1E2A"/>
    <w:rsid w:val="004C1EFB"/>
    <w:rsid w:val="004C1F6B"/>
    <w:rsid w:val="004C2022"/>
    <w:rsid w:val="004C2055"/>
    <w:rsid w:val="004C2116"/>
    <w:rsid w:val="004C211D"/>
    <w:rsid w:val="004C21E1"/>
    <w:rsid w:val="004C21F2"/>
    <w:rsid w:val="004C2246"/>
    <w:rsid w:val="004C22A8"/>
    <w:rsid w:val="004C22C3"/>
    <w:rsid w:val="004C22EC"/>
    <w:rsid w:val="004C234E"/>
    <w:rsid w:val="004C23AC"/>
    <w:rsid w:val="004C2420"/>
    <w:rsid w:val="004C244D"/>
    <w:rsid w:val="004C24FC"/>
    <w:rsid w:val="004C25D2"/>
    <w:rsid w:val="004C25F2"/>
    <w:rsid w:val="004C2631"/>
    <w:rsid w:val="004C266D"/>
    <w:rsid w:val="004C268F"/>
    <w:rsid w:val="004C26DB"/>
    <w:rsid w:val="004C2799"/>
    <w:rsid w:val="004C27FF"/>
    <w:rsid w:val="004C2884"/>
    <w:rsid w:val="004C28D0"/>
    <w:rsid w:val="004C297C"/>
    <w:rsid w:val="004C2AF8"/>
    <w:rsid w:val="004C2B4E"/>
    <w:rsid w:val="004C2EC0"/>
    <w:rsid w:val="004C2ED6"/>
    <w:rsid w:val="004C2EE3"/>
    <w:rsid w:val="004C2EE9"/>
    <w:rsid w:val="004C2F12"/>
    <w:rsid w:val="004C2F8D"/>
    <w:rsid w:val="004C2FB8"/>
    <w:rsid w:val="004C2FF3"/>
    <w:rsid w:val="004C2FFD"/>
    <w:rsid w:val="004C315A"/>
    <w:rsid w:val="004C3182"/>
    <w:rsid w:val="004C31A6"/>
    <w:rsid w:val="004C31F1"/>
    <w:rsid w:val="004C3205"/>
    <w:rsid w:val="004C3267"/>
    <w:rsid w:val="004C3340"/>
    <w:rsid w:val="004C33F4"/>
    <w:rsid w:val="004C34E2"/>
    <w:rsid w:val="004C35A6"/>
    <w:rsid w:val="004C3609"/>
    <w:rsid w:val="004C36A0"/>
    <w:rsid w:val="004C36EF"/>
    <w:rsid w:val="004C3724"/>
    <w:rsid w:val="004C37D5"/>
    <w:rsid w:val="004C3832"/>
    <w:rsid w:val="004C3977"/>
    <w:rsid w:val="004C3A82"/>
    <w:rsid w:val="004C3AED"/>
    <w:rsid w:val="004C3B53"/>
    <w:rsid w:val="004C3C00"/>
    <w:rsid w:val="004C3D6E"/>
    <w:rsid w:val="004C3D7D"/>
    <w:rsid w:val="004C3E53"/>
    <w:rsid w:val="004C3E90"/>
    <w:rsid w:val="004C4076"/>
    <w:rsid w:val="004C40CE"/>
    <w:rsid w:val="004C41B9"/>
    <w:rsid w:val="004C41DF"/>
    <w:rsid w:val="004C41E4"/>
    <w:rsid w:val="004C440F"/>
    <w:rsid w:val="004C4760"/>
    <w:rsid w:val="004C4787"/>
    <w:rsid w:val="004C47AB"/>
    <w:rsid w:val="004C47BA"/>
    <w:rsid w:val="004C47C3"/>
    <w:rsid w:val="004C4897"/>
    <w:rsid w:val="004C48C0"/>
    <w:rsid w:val="004C4986"/>
    <w:rsid w:val="004C49A2"/>
    <w:rsid w:val="004C49CF"/>
    <w:rsid w:val="004C4BBA"/>
    <w:rsid w:val="004C4D02"/>
    <w:rsid w:val="004C4D93"/>
    <w:rsid w:val="004C4EF8"/>
    <w:rsid w:val="004C4F03"/>
    <w:rsid w:val="004C4FAD"/>
    <w:rsid w:val="004C4FE3"/>
    <w:rsid w:val="004C50A1"/>
    <w:rsid w:val="004C50EA"/>
    <w:rsid w:val="004C51B3"/>
    <w:rsid w:val="004C51C0"/>
    <w:rsid w:val="004C520D"/>
    <w:rsid w:val="004C52DB"/>
    <w:rsid w:val="004C5306"/>
    <w:rsid w:val="004C539E"/>
    <w:rsid w:val="004C54FC"/>
    <w:rsid w:val="004C5582"/>
    <w:rsid w:val="004C5597"/>
    <w:rsid w:val="004C55F2"/>
    <w:rsid w:val="004C56C5"/>
    <w:rsid w:val="004C57D3"/>
    <w:rsid w:val="004C585A"/>
    <w:rsid w:val="004C5972"/>
    <w:rsid w:val="004C59C0"/>
    <w:rsid w:val="004C5AB0"/>
    <w:rsid w:val="004C5B19"/>
    <w:rsid w:val="004C5B48"/>
    <w:rsid w:val="004C5B7A"/>
    <w:rsid w:val="004C5B9F"/>
    <w:rsid w:val="004C5BB3"/>
    <w:rsid w:val="004C5BC1"/>
    <w:rsid w:val="004C5BCB"/>
    <w:rsid w:val="004C5C52"/>
    <w:rsid w:val="004C5CE0"/>
    <w:rsid w:val="004C5D67"/>
    <w:rsid w:val="004C5D72"/>
    <w:rsid w:val="004C5D9D"/>
    <w:rsid w:val="004C5DAA"/>
    <w:rsid w:val="004C5DF4"/>
    <w:rsid w:val="004C5E1C"/>
    <w:rsid w:val="004C5E93"/>
    <w:rsid w:val="004C5E9F"/>
    <w:rsid w:val="004C5F3B"/>
    <w:rsid w:val="004C5F45"/>
    <w:rsid w:val="004C602F"/>
    <w:rsid w:val="004C619A"/>
    <w:rsid w:val="004C619D"/>
    <w:rsid w:val="004C61B9"/>
    <w:rsid w:val="004C61F7"/>
    <w:rsid w:val="004C6216"/>
    <w:rsid w:val="004C622A"/>
    <w:rsid w:val="004C6256"/>
    <w:rsid w:val="004C626F"/>
    <w:rsid w:val="004C6274"/>
    <w:rsid w:val="004C633C"/>
    <w:rsid w:val="004C6378"/>
    <w:rsid w:val="004C63C2"/>
    <w:rsid w:val="004C63D0"/>
    <w:rsid w:val="004C63D5"/>
    <w:rsid w:val="004C643A"/>
    <w:rsid w:val="004C652F"/>
    <w:rsid w:val="004C656F"/>
    <w:rsid w:val="004C65B3"/>
    <w:rsid w:val="004C6652"/>
    <w:rsid w:val="004C6789"/>
    <w:rsid w:val="004C67F0"/>
    <w:rsid w:val="004C6819"/>
    <w:rsid w:val="004C6841"/>
    <w:rsid w:val="004C6845"/>
    <w:rsid w:val="004C6847"/>
    <w:rsid w:val="004C684C"/>
    <w:rsid w:val="004C6854"/>
    <w:rsid w:val="004C6914"/>
    <w:rsid w:val="004C6932"/>
    <w:rsid w:val="004C6939"/>
    <w:rsid w:val="004C6A2A"/>
    <w:rsid w:val="004C6A2E"/>
    <w:rsid w:val="004C6ABF"/>
    <w:rsid w:val="004C6AC6"/>
    <w:rsid w:val="004C6B1F"/>
    <w:rsid w:val="004C6C6F"/>
    <w:rsid w:val="004C6D6B"/>
    <w:rsid w:val="004C6E6D"/>
    <w:rsid w:val="004C6ECC"/>
    <w:rsid w:val="004C6F0F"/>
    <w:rsid w:val="004C6F21"/>
    <w:rsid w:val="004C70D6"/>
    <w:rsid w:val="004C71D8"/>
    <w:rsid w:val="004C7203"/>
    <w:rsid w:val="004C7278"/>
    <w:rsid w:val="004C729A"/>
    <w:rsid w:val="004C72E0"/>
    <w:rsid w:val="004C7347"/>
    <w:rsid w:val="004C73BF"/>
    <w:rsid w:val="004C7431"/>
    <w:rsid w:val="004C75AF"/>
    <w:rsid w:val="004C7669"/>
    <w:rsid w:val="004C76F3"/>
    <w:rsid w:val="004C7756"/>
    <w:rsid w:val="004C7875"/>
    <w:rsid w:val="004C78D1"/>
    <w:rsid w:val="004C7921"/>
    <w:rsid w:val="004C7A3E"/>
    <w:rsid w:val="004C7A80"/>
    <w:rsid w:val="004C7AB8"/>
    <w:rsid w:val="004C7B38"/>
    <w:rsid w:val="004C7CA6"/>
    <w:rsid w:val="004C7CC0"/>
    <w:rsid w:val="004C7D16"/>
    <w:rsid w:val="004C7D19"/>
    <w:rsid w:val="004C7D2F"/>
    <w:rsid w:val="004C7EAB"/>
    <w:rsid w:val="004C7EB1"/>
    <w:rsid w:val="004C7EB9"/>
    <w:rsid w:val="004C7F0D"/>
    <w:rsid w:val="004C7F2B"/>
    <w:rsid w:val="004C7F44"/>
    <w:rsid w:val="004C80AB"/>
    <w:rsid w:val="004CD255"/>
    <w:rsid w:val="004D0006"/>
    <w:rsid w:val="004D00BC"/>
    <w:rsid w:val="004D00EE"/>
    <w:rsid w:val="004D013F"/>
    <w:rsid w:val="004D019C"/>
    <w:rsid w:val="004D01B8"/>
    <w:rsid w:val="004D0260"/>
    <w:rsid w:val="004D026E"/>
    <w:rsid w:val="004D034F"/>
    <w:rsid w:val="004D03AC"/>
    <w:rsid w:val="004D045D"/>
    <w:rsid w:val="004D0475"/>
    <w:rsid w:val="004D0565"/>
    <w:rsid w:val="004D05B5"/>
    <w:rsid w:val="004D05DC"/>
    <w:rsid w:val="004D062C"/>
    <w:rsid w:val="004D0632"/>
    <w:rsid w:val="004D0633"/>
    <w:rsid w:val="004D0668"/>
    <w:rsid w:val="004D067A"/>
    <w:rsid w:val="004D0705"/>
    <w:rsid w:val="004D075B"/>
    <w:rsid w:val="004D0882"/>
    <w:rsid w:val="004D0936"/>
    <w:rsid w:val="004D0959"/>
    <w:rsid w:val="004D095F"/>
    <w:rsid w:val="004D0A45"/>
    <w:rsid w:val="004D0ADB"/>
    <w:rsid w:val="004D0AFE"/>
    <w:rsid w:val="004D0B22"/>
    <w:rsid w:val="004D0D22"/>
    <w:rsid w:val="004D0D67"/>
    <w:rsid w:val="004D0DAE"/>
    <w:rsid w:val="004D0E03"/>
    <w:rsid w:val="004D0EEA"/>
    <w:rsid w:val="004D0EFB"/>
    <w:rsid w:val="004D1037"/>
    <w:rsid w:val="004D1050"/>
    <w:rsid w:val="004D12A2"/>
    <w:rsid w:val="004D133F"/>
    <w:rsid w:val="004D1363"/>
    <w:rsid w:val="004D13DC"/>
    <w:rsid w:val="004D1494"/>
    <w:rsid w:val="004D1495"/>
    <w:rsid w:val="004D1498"/>
    <w:rsid w:val="004D14C6"/>
    <w:rsid w:val="004D1521"/>
    <w:rsid w:val="004D1579"/>
    <w:rsid w:val="004D15FA"/>
    <w:rsid w:val="004D1638"/>
    <w:rsid w:val="004D167A"/>
    <w:rsid w:val="004D16B5"/>
    <w:rsid w:val="004D16E3"/>
    <w:rsid w:val="004D1741"/>
    <w:rsid w:val="004D1867"/>
    <w:rsid w:val="004D1880"/>
    <w:rsid w:val="004D18B0"/>
    <w:rsid w:val="004D19D5"/>
    <w:rsid w:val="004D19DD"/>
    <w:rsid w:val="004D1AFE"/>
    <w:rsid w:val="004D1BFC"/>
    <w:rsid w:val="004D1D1B"/>
    <w:rsid w:val="004D1D88"/>
    <w:rsid w:val="004D1DFB"/>
    <w:rsid w:val="004D1E20"/>
    <w:rsid w:val="004D1E90"/>
    <w:rsid w:val="004D1F2B"/>
    <w:rsid w:val="004D2058"/>
    <w:rsid w:val="004D2062"/>
    <w:rsid w:val="004D215D"/>
    <w:rsid w:val="004D2166"/>
    <w:rsid w:val="004D2263"/>
    <w:rsid w:val="004D229E"/>
    <w:rsid w:val="004D22D8"/>
    <w:rsid w:val="004D24AF"/>
    <w:rsid w:val="004D25B4"/>
    <w:rsid w:val="004D26C7"/>
    <w:rsid w:val="004D26D8"/>
    <w:rsid w:val="004D270C"/>
    <w:rsid w:val="004D271B"/>
    <w:rsid w:val="004D2736"/>
    <w:rsid w:val="004D286A"/>
    <w:rsid w:val="004D28A5"/>
    <w:rsid w:val="004D28C4"/>
    <w:rsid w:val="004D28C6"/>
    <w:rsid w:val="004D28D5"/>
    <w:rsid w:val="004D2933"/>
    <w:rsid w:val="004D29A3"/>
    <w:rsid w:val="004D2B90"/>
    <w:rsid w:val="004D2BBD"/>
    <w:rsid w:val="004D2CC9"/>
    <w:rsid w:val="004D2D54"/>
    <w:rsid w:val="004D2DF8"/>
    <w:rsid w:val="004D2E2E"/>
    <w:rsid w:val="004D2E75"/>
    <w:rsid w:val="004D2EB7"/>
    <w:rsid w:val="004D2EBC"/>
    <w:rsid w:val="004D2EC3"/>
    <w:rsid w:val="004D2F60"/>
    <w:rsid w:val="004D2F93"/>
    <w:rsid w:val="004D2FC4"/>
    <w:rsid w:val="004D2FE9"/>
    <w:rsid w:val="004D303B"/>
    <w:rsid w:val="004D3045"/>
    <w:rsid w:val="004D3143"/>
    <w:rsid w:val="004D3144"/>
    <w:rsid w:val="004D320F"/>
    <w:rsid w:val="004D3240"/>
    <w:rsid w:val="004D32DE"/>
    <w:rsid w:val="004D3327"/>
    <w:rsid w:val="004D339C"/>
    <w:rsid w:val="004D342D"/>
    <w:rsid w:val="004D346E"/>
    <w:rsid w:val="004D34E6"/>
    <w:rsid w:val="004D3530"/>
    <w:rsid w:val="004D3571"/>
    <w:rsid w:val="004D3573"/>
    <w:rsid w:val="004D359A"/>
    <w:rsid w:val="004D359B"/>
    <w:rsid w:val="004D35E9"/>
    <w:rsid w:val="004D36BD"/>
    <w:rsid w:val="004D36C9"/>
    <w:rsid w:val="004D36D2"/>
    <w:rsid w:val="004D36F7"/>
    <w:rsid w:val="004D3719"/>
    <w:rsid w:val="004D37A5"/>
    <w:rsid w:val="004D37AF"/>
    <w:rsid w:val="004D3823"/>
    <w:rsid w:val="004D39C3"/>
    <w:rsid w:val="004D3A21"/>
    <w:rsid w:val="004D3AA1"/>
    <w:rsid w:val="004D3B00"/>
    <w:rsid w:val="004D3B1C"/>
    <w:rsid w:val="004D3BCC"/>
    <w:rsid w:val="004D3C41"/>
    <w:rsid w:val="004D3DF6"/>
    <w:rsid w:val="004D3F57"/>
    <w:rsid w:val="004D4021"/>
    <w:rsid w:val="004D40B1"/>
    <w:rsid w:val="004D4137"/>
    <w:rsid w:val="004D4341"/>
    <w:rsid w:val="004D43DD"/>
    <w:rsid w:val="004D45DC"/>
    <w:rsid w:val="004D4631"/>
    <w:rsid w:val="004D468B"/>
    <w:rsid w:val="004D4739"/>
    <w:rsid w:val="004D4783"/>
    <w:rsid w:val="004D47C8"/>
    <w:rsid w:val="004D4803"/>
    <w:rsid w:val="004D484A"/>
    <w:rsid w:val="004D4927"/>
    <w:rsid w:val="004D495B"/>
    <w:rsid w:val="004D4990"/>
    <w:rsid w:val="004D4A0B"/>
    <w:rsid w:val="004D4A8E"/>
    <w:rsid w:val="004D4B09"/>
    <w:rsid w:val="004D4B20"/>
    <w:rsid w:val="004D4B60"/>
    <w:rsid w:val="004D4B98"/>
    <w:rsid w:val="004D4BA6"/>
    <w:rsid w:val="004D4C6D"/>
    <w:rsid w:val="004D4CB9"/>
    <w:rsid w:val="004D4CEE"/>
    <w:rsid w:val="004D4DFA"/>
    <w:rsid w:val="004D4E46"/>
    <w:rsid w:val="004D4E55"/>
    <w:rsid w:val="004D4ECD"/>
    <w:rsid w:val="004D4F13"/>
    <w:rsid w:val="004D4FE4"/>
    <w:rsid w:val="004D5096"/>
    <w:rsid w:val="004D50F0"/>
    <w:rsid w:val="004D5143"/>
    <w:rsid w:val="004D51AE"/>
    <w:rsid w:val="004D533D"/>
    <w:rsid w:val="004D53C8"/>
    <w:rsid w:val="004D556F"/>
    <w:rsid w:val="004D5669"/>
    <w:rsid w:val="004D572B"/>
    <w:rsid w:val="004D5771"/>
    <w:rsid w:val="004D57A0"/>
    <w:rsid w:val="004D5926"/>
    <w:rsid w:val="004D5933"/>
    <w:rsid w:val="004D5938"/>
    <w:rsid w:val="004D5948"/>
    <w:rsid w:val="004D595A"/>
    <w:rsid w:val="004D5968"/>
    <w:rsid w:val="004D5980"/>
    <w:rsid w:val="004D5990"/>
    <w:rsid w:val="004D599E"/>
    <w:rsid w:val="004D5A9E"/>
    <w:rsid w:val="004D5AB7"/>
    <w:rsid w:val="004D5AF1"/>
    <w:rsid w:val="004D5B7D"/>
    <w:rsid w:val="004D5C6E"/>
    <w:rsid w:val="004D5C7A"/>
    <w:rsid w:val="004D5C97"/>
    <w:rsid w:val="004D5CB2"/>
    <w:rsid w:val="004D5CC9"/>
    <w:rsid w:val="004D5CE3"/>
    <w:rsid w:val="004D5D5B"/>
    <w:rsid w:val="004D5E9E"/>
    <w:rsid w:val="004D5EDD"/>
    <w:rsid w:val="004D5FE1"/>
    <w:rsid w:val="004D6063"/>
    <w:rsid w:val="004D60DB"/>
    <w:rsid w:val="004D6191"/>
    <w:rsid w:val="004D6223"/>
    <w:rsid w:val="004D6264"/>
    <w:rsid w:val="004D62A7"/>
    <w:rsid w:val="004D6314"/>
    <w:rsid w:val="004D6465"/>
    <w:rsid w:val="004D657E"/>
    <w:rsid w:val="004D659A"/>
    <w:rsid w:val="004D663D"/>
    <w:rsid w:val="004D664D"/>
    <w:rsid w:val="004D6806"/>
    <w:rsid w:val="004D6919"/>
    <w:rsid w:val="004D69FE"/>
    <w:rsid w:val="004D6A5E"/>
    <w:rsid w:val="004D6AC7"/>
    <w:rsid w:val="004D6CAC"/>
    <w:rsid w:val="004D6CC5"/>
    <w:rsid w:val="004D6CE8"/>
    <w:rsid w:val="004D6CFD"/>
    <w:rsid w:val="004D6D61"/>
    <w:rsid w:val="004D6E99"/>
    <w:rsid w:val="004D6EAE"/>
    <w:rsid w:val="004D718A"/>
    <w:rsid w:val="004D71D2"/>
    <w:rsid w:val="004D71E4"/>
    <w:rsid w:val="004D7321"/>
    <w:rsid w:val="004D7358"/>
    <w:rsid w:val="004D7382"/>
    <w:rsid w:val="004D7481"/>
    <w:rsid w:val="004D74A0"/>
    <w:rsid w:val="004D7532"/>
    <w:rsid w:val="004D760F"/>
    <w:rsid w:val="004D7647"/>
    <w:rsid w:val="004D77D3"/>
    <w:rsid w:val="004D7880"/>
    <w:rsid w:val="004D789D"/>
    <w:rsid w:val="004D7914"/>
    <w:rsid w:val="004D79CB"/>
    <w:rsid w:val="004D7ABB"/>
    <w:rsid w:val="004D7AD2"/>
    <w:rsid w:val="004D7AF9"/>
    <w:rsid w:val="004D7B48"/>
    <w:rsid w:val="004D7B75"/>
    <w:rsid w:val="004D7C39"/>
    <w:rsid w:val="004D7C6F"/>
    <w:rsid w:val="004D7C7F"/>
    <w:rsid w:val="004D7D9B"/>
    <w:rsid w:val="004D7DBB"/>
    <w:rsid w:val="004D7EE2"/>
    <w:rsid w:val="004D7F4E"/>
    <w:rsid w:val="004D7F54"/>
    <w:rsid w:val="004D7F68"/>
    <w:rsid w:val="004D7FD3"/>
    <w:rsid w:val="004D7FD5"/>
    <w:rsid w:val="004D7FF9"/>
    <w:rsid w:val="004DCBD0"/>
    <w:rsid w:val="004E0010"/>
    <w:rsid w:val="004E0023"/>
    <w:rsid w:val="004E0091"/>
    <w:rsid w:val="004E0094"/>
    <w:rsid w:val="004E009C"/>
    <w:rsid w:val="004E00A3"/>
    <w:rsid w:val="004E00F2"/>
    <w:rsid w:val="004E01E5"/>
    <w:rsid w:val="004E027B"/>
    <w:rsid w:val="004E02B1"/>
    <w:rsid w:val="004E02C4"/>
    <w:rsid w:val="004E02E1"/>
    <w:rsid w:val="004E0338"/>
    <w:rsid w:val="004E0475"/>
    <w:rsid w:val="004E04AF"/>
    <w:rsid w:val="004E050B"/>
    <w:rsid w:val="004E0561"/>
    <w:rsid w:val="004E05A7"/>
    <w:rsid w:val="004E0651"/>
    <w:rsid w:val="004E087D"/>
    <w:rsid w:val="004E08FD"/>
    <w:rsid w:val="004E0AAE"/>
    <w:rsid w:val="004E0AC0"/>
    <w:rsid w:val="004E0B0C"/>
    <w:rsid w:val="004E0B2D"/>
    <w:rsid w:val="004E0BB7"/>
    <w:rsid w:val="004E0C8A"/>
    <w:rsid w:val="004E0D07"/>
    <w:rsid w:val="004E0DA5"/>
    <w:rsid w:val="004E0DD3"/>
    <w:rsid w:val="004E0E4F"/>
    <w:rsid w:val="004E0EF6"/>
    <w:rsid w:val="004E0F59"/>
    <w:rsid w:val="004E0F7C"/>
    <w:rsid w:val="004E1040"/>
    <w:rsid w:val="004E11AB"/>
    <w:rsid w:val="004E11C6"/>
    <w:rsid w:val="004E1256"/>
    <w:rsid w:val="004E1279"/>
    <w:rsid w:val="004E12A9"/>
    <w:rsid w:val="004E12E5"/>
    <w:rsid w:val="004E1323"/>
    <w:rsid w:val="004E1343"/>
    <w:rsid w:val="004E1362"/>
    <w:rsid w:val="004E1397"/>
    <w:rsid w:val="004E139F"/>
    <w:rsid w:val="004E14CA"/>
    <w:rsid w:val="004E1542"/>
    <w:rsid w:val="004E15D0"/>
    <w:rsid w:val="004E16AC"/>
    <w:rsid w:val="004E1743"/>
    <w:rsid w:val="004E17CB"/>
    <w:rsid w:val="004E181F"/>
    <w:rsid w:val="004E182A"/>
    <w:rsid w:val="004E183A"/>
    <w:rsid w:val="004E1842"/>
    <w:rsid w:val="004E188F"/>
    <w:rsid w:val="004E18D4"/>
    <w:rsid w:val="004E1935"/>
    <w:rsid w:val="004E199C"/>
    <w:rsid w:val="004E19A9"/>
    <w:rsid w:val="004E19BA"/>
    <w:rsid w:val="004E1A52"/>
    <w:rsid w:val="004E1B4A"/>
    <w:rsid w:val="004E1BBA"/>
    <w:rsid w:val="004E1CDB"/>
    <w:rsid w:val="004E1CF5"/>
    <w:rsid w:val="004E1DB3"/>
    <w:rsid w:val="004E1E7C"/>
    <w:rsid w:val="004E1ED1"/>
    <w:rsid w:val="004E1EE3"/>
    <w:rsid w:val="004E1EF5"/>
    <w:rsid w:val="004E20C2"/>
    <w:rsid w:val="004E20CB"/>
    <w:rsid w:val="004E20DF"/>
    <w:rsid w:val="004E21E5"/>
    <w:rsid w:val="004E224F"/>
    <w:rsid w:val="004E229D"/>
    <w:rsid w:val="004E22EE"/>
    <w:rsid w:val="004E2314"/>
    <w:rsid w:val="004E240B"/>
    <w:rsid w:val="004E242D"/>
    <w:rsid w:val="004E2760"/>
    <w:rsid w:val="004E2789"/>
    <w:rsid w:val="004E27C4"/>
    <w:rsid w:val="004E2860"/>
    <w:rsid w:val="004E2935"/>
    <w:rsid w:val="004E2943"/>
    <w:rsid w:val="004E29B0"/>
    <w:rsid w:val="004E29E3"/>
    <w:rsid w:val="004E2A0D"/>
    <w:rsid w:val="004E2A32"/>
    <w:rsid w:val="004E2AD0"/>
    <w:rsid w:val="004E2B0F"/>
    <w:rsid w:val="004E2B9A"/>
    <w:rsid w:val="004E2BFC"/>
    <w:rsid w:val="004E2C19"/>
    <w:rsid w:val="004E2C8A"/>
    <w:rsid w:val="004E2D8B"/>
    <w:rsid w:val="004E2DB2"/>
    <w:rsid w:val="004E2DE3"/>
    <w:rsid w:val="004E2E5F"/>
    <w:rsid w:val="004E3038"/>
    <w:rsid w:val="004E3104"/>
    <w:rsid w:val="004E3106"/>
    <w:rsid w:val="004E3139"/>
    <w:rsid w:val="004E313E"/>
    <w:rsid w:val="004E32FC"/>
    <w:rsid w:val="004E3362"/>
    <w:rsid w:val="004E33F6"/>
    <w:rsid w:val="004E3465"/>
    <w:rsid w:val="004E347F"/>
    <w:rsid w:val="004E34B8"/>
    <w:rsid w:val="004E3674"/>
    <w:rsid w:val="004E3680"/>
    <w:rsid w:val="004E36B3"/>
    <w:rsid w:val="004E36BD"/>
    <w:rsid w:val="004E36D3"/>
    <w:rsid w:val="004E36E1"/>
    <w:rsid w:val="004E3709"/>
    <w:rsid w:val="004E38A9"/>
    <w:rsid w:val="004E38B4"/>
    <w:rsid w:val="004E38CD"/>
    <w:rsid w:val="004E3938"/>
    <w:rsid w:val="004E3974"/>
    <w:rsid w:val="004E398B"/>
    <w:rsid w:val="004E3A13"/>
    <w:rsid w:val="004E3A9B"/>
    <w:rsid w:val="004E3B4B"/>
    <w:rsid w:val="004E3BF0"/>
    <w:rsid w:val="004E3D59"/>
    <w:rsid w:val="004E3D70"/>
    <w:rsid w:val="004E3DD9"/>
    <w:rsid w:val="004E3ECC"/>
    <w:rsid w:val="004E3EE5"/>
    <w:rsid w:val="004E3F1A"/>
    <w:rsid w:val="004E3FDF"/>
    <w:rsid w:val="004E3FEC"/>
    <w:rsid w:val="004E3FED"/>
    <w:rsid w:val="004E4061"/>
    <w:rsid w:val="004E4103"/>
    <w:rsid w:val="004E4104"/>
    <w:rsid w:val="004E4172"/>
    <w:rsid w:val="004E4197"/>
    <w:rsid w:val="004E41C5"/>
    <w:rsid w:val="004E435B"/>
    <w:rsid w:val="004E4371"/>
    <w:rsid w:val="004E43FA"/>
    <w:rsid w:val="004E441A"/>
    <w:rsid w:val="004E4467"/>
    <w:rsid w:val="004E4533"/>
    <w:rsid w:val="004E45CF"/>
    <w:rsid w:val="004E4615"/>
    <w:rsid w:val="004E4650"/>
    <w:rsid w:val="004E465A"/>
    <w:rsid w:val="004E46A0"/>
    <w:rsid w:val="004E46D7"/>
    <w:rsid w:val="004E47EC"/>
    <w:rsid w:val="004E4850"/>
    <w:rsid w:val="004E48DD"/>
    <w:rsid w:val="004E48FF"/>
    <w:rsid w:val="004E4904"/>
    <w:rsid w:val="004E4940"/>
    <w:rsid w:val="004E4A22"/>
    <w:rsid w:val="004E4A3B"/>
    <w:rsid w:val="004E4ADC"/>
    <w:rsid w:val="004E4B0A"/>
    <w:rsid w:val="004E4BB3"/>
    <w:rsid w:val="004E4C63"/>
    <w:rsid w:val="004E4CED"/>
    <w:rsid w:val="004E4E63"/>
    <w:rsid w:val="004E4E8D"/>
    <w:rsid w:val="004E4ECC"/>
    <w:rsid w:val="004E4EF2"/>
    <w:rsid w:val="004E4F3F"/>
    <w:rsid w:val="004E5002"/>
    <w:rsid w:val="004E5033"/>
    <w:rsid w:val="004E50AD"/>
    <w:rsid w:val="004E5106"/>
    <w:rsid w:val="004E52B4"/>
    <w:rsid w:val="004E52FB"/>
    <w:rsid w:val="004E5340"/>
    <w:rsid w:val="004E536D"/>
    <w:rsid w:val="004E53DD"/>
    <w:rsid w:val="004E5499"/>
    <w:rsid w:val="004E54BF"/>
    <w:rsid w:val="004E5606"/>
    <w:rsid w:val="004E5618"/>
    <w:rsid w:val="004E56B4"/>
    <w:rsid w:val="004E576A"/>
    <w:rsid w:val="004E57DA"/>
    <w:rsid w:val="004E586E"/>
    <w:rsid w:val="004E5AD3"/>
    <w:rsid w:val="004E5B04"/>
    <w:rsid w:val="004E5BE5"/>
    <w:rsid w:val="004E5C2D"/>
    <w:rsid w:val="004E5C38"/>
    <w:rsid w:val="004E5C3C"/>
    <w:rsid w:val="004E5C7C"/>
    <w:rsid w:val="004E5C8A"/>
    <w:rsid w:val="004E5E8C"/>
    <w:rsid w:val="004E5E97"/>
    <w:rsid w:val="004E5EBC"/>
    <w:rsid w:val="004E5F07"/>
    <w:rsid w:val="004E5F77"/>
    <w:rsid w:val="004E603A"/>
    <w:rsid w:val="004E6083"/>
    <w:rsid w:val="004E6115"/>
    <w:rsid w:val="004E6127"/>
    <w:rsid w:val="004E6179"/>
    <w:rsid w:val="004E61D4"/>
    <w:rsid w:val="004E61FD"/>
    <w:rsid w:val="004E6241"/>
    <w:rsid w:val="004E630B"/>
    <w:rsid w:val="004E6317"/>
    <w:rsid w:val="004E63F1"/>
    <w:rsid w:val="004E6442"/>
    <w:rsid w:val="004E647D"/>
    <w:rsid w:val="004E6480"/>
    <w:rsid w:val="004E64F5"/>
    <w:rsid w:val="004E654D"/>
    <w:rsid w:val="004E655B"/>
    <w:rsid w:val="004E65F3"/>
    <w:rsid w:val="004E6900"/>
    <w:rsid w:val="004E6966"/>
    <w:rsid w:val="004E6A2B"/>
    <w:rsid w:val="004E6A6B"/>
    <w:rsid w:val="004E6A7B"/>
    <w:rsid w:val="004E6B5A"/>
    <w:rsid w:val="004E6B5C"/>
    <w:rsid w:val="004E6BAA"/>
    <w:rsid w:val="004E6D4C"/>
    <w:rsid w:val="004E6DA6"/>
    <w:rsid w:val="004E6E70"/>
    <w:rsid w:val="004E6F0F"/>
    <w:rsid w:val="004E7045"/>
    <w:rsid w:val="004E707F"/>
    <w:rsid w:val="004E7141"/>
    <w:rsid w:val="004E71C3"/>
    <w:rsid w:val="004E71FD"/>
    <w:rsid w:val="004E7238"/>
    <w:rsid w:val="004E72E6"/>
    <w:rsid w:val="004E7304"/>
    <w:rsid w:val="004E7360"/>
    <w:rsid w:val="004E7363"/>
    <w:rsid w:val="004E737E"/>
    <w:rsid w:val="004E739F"/>
    <w:rsid w:val="004E7406"/>
    <w:rsid w:val="004E758A"/>
    <w:rsid w:val="004E75AB"/>
    <w:rsid w:val="004E7669"/>
    <w:rsid w:val="004E766B"/>
    <w:rsid w:val="004E76A5"/>
    <w:rsid w:val="004E7708"/>
    <w:rsid w:val="004E778D"/>
    <w:rsid w:val="004E77E2"/>
    <w:rsid w:val="004E77FC"/>
    <w:rsid w:val="004E7850"/>
    <w:rsid w:val="004E7972"/>
    <w:rsid w:val="004E7994"/>
    <w:rsid w:val="004E79AA"/>
    <w:rsid w:val="004E79BB"/>
    <w:rsid w:val="004E79BE"/>
    <w:rsid w:val="004E7AB5"/>
    <w:rsid w:val="004E7AF1"/>
    <w:rsid w:val="004E7B5D"/>
    <w:rsid w:val="004E7B81"/>
    <w:rsid w:val="004E7CEC"/>
    <w:rsid w:val="004E7D36"/>
    <w:rsid w:val="004E7D82"/>
    <w:rsid w:val="004E7E76"/>
    <w:rsid w:val="004E7EDD"/>
    <w:rsid w:val="004EC114"/>
    <w:rsid w:val="004EDB6B"/>
    <w:rsid w:val="004F007C"/>
    <w:rsid w:val="004F0142"/>
    <w:rsid w:val="004F0185"/>
    <w:rsid w:val="004F02A3"/>
    <w:rsid w:val="004F02BA"/>
    <w:rsid w:val="004F02C2"/>
    <w:rsid w:val="004F0337"/>
    <w:rsid w:val="004F0340"/>
    <w:rsid w:val="004F0479"/>
    <w:rsid w:val="004F04C4"/>
    <w:rsid w:val="004F0551"/>
    <w:rsid w:val="004F05CF"/>
    <w:rsid w:val="004F05D1"/>
    <w:rsid w:val="004F068D"/>
    <w:rsid w:val="004F06D7"/>
    <w:rsid w:val="004F06FB"/>
    <w:rsid w:val="004F0865"/>
    <w:rsid w:val="004F0883"/>
    <w:rsid w:val="004F098E"/>
    <w:rsid w:val="004F09D2"/>
    <w:rsid w:val="004F0A44"/>
    <w:rsid w:val="004F0A7B"/>
    <w:rsid w:val="004F0A7E"/>
    <w:rsid w:val="004F0BFD"/>
    <w:rsid w:val="004F0D4F"/>
    <w:rsid w:val="004F0DC0"/>
    <w:rsid w:val="004F0F72"/>
    <w:rsid w:val="004F1029"/>
    <w:rsid w:val="004F1090"/>
    <w:rsid w:val="004F1097"/>
    <w:rsid w:val="004F10DE"/>
    <w:rsid w:val="004F1164"/>
    <w:rsid w:val="004F11BC"/>
    <w:rsid w:val="004F1268"/>
    <w:rsid w:val="004F1369"/>
    <w:rsid w:val="004F13F8"/>
    <w:rsid w:val="004F149F"/>
    <w:rsid w:val="004F153B"/>
    <w:rsid w:val="004F1556"/>
    <w:rsid w:val="004F1634"/>
    <w:rsid w:val="004F1646"/>
    <w:rsid w:val="004F17B4"/>
    <w:rsid w:val="004F17CE"/>
    <w:rsid w:val="004F1B86"/>
    <w:rsid w:val="004F1C69"/>
    <w:rsid w:val="004F1E14"/>
    <w:rsid w:val="004F1E6F"/>
    <w:rsid w:val="004F1EEC"/>
    <w:rsid w:val="004F1FA7"/>
    <w:rsid w:val="004F1FAA"/>
    <w:rsid w:val="004F2040"/>
    <w:rsid w:val="004F20B9"/>
    <w:rsid w:val="004F211E"/>
    <w:rsid w:val="004F222E"/>
    <w:rsid w:val="004F2523"/>
    <w:rsid w:val="004F252E"/>
    <w:rsid w:val="004F2541"/>
    <w:rsid w:val="004F257C"/>
    <w:rsid w:val="004F25C1"/>
    <w:rsid w:val="004F25E1"/>
    <w:rsid w:val="004F25FF"/>
    <w:rsid w:val="004F268B"/>
    <w:rsid w:val="004F26F4"/>
    <w:rsid w:val="004F27AB"/>
    <w:rsid w:val="004F27B5"/>
    <w:rsid w:val="004F2830"/>
    <w:rsid w:val="004F2845"/>
    <w:rsid w:val="004F2856"/>
    <w:rsid w:val="004F28D2"/>
    <w:rsid w:val="004F2998"/>
    <w:rsid w:val="004F29BE"/>
    <w:rsid w:val="004F2A1D"/>
    <w:rsid w:val="004F2B47"/>
    <w:rsid w:val="004F2C53"/>
    <w:rsid w:val="004F2CBE"/>
    <w:rsid w:val="004F2D07"/>
    <w:rsid w:val="004F2DCC"/>
    <w:rsid w:val="004F2DD3"/>
    <w:rsid w:val="004F2ED8"/>
    <w:rsid w:val="004F2F75"/>
    <w:rsid w:val="004F3020"/>
    <w:rsid w:val="004F30E9"/>
    <w:rsid w:val="004F3160"/>
    <w:rsid w:val="004F321D"/>
    <w:rsid w:val="004F3221"/>
    <w:rsid w:val="004F32AD"/>
    <w:rsid w:val="004F34B6"/>
    <w:rsid w:val="004F34C8"/>
    <w:rsid w:val="004F3545"/>
    <w:rsid w:val="004F355C"/>
    <w:rsid w:val="004F357A"/>
    <w:rsid w:val="004F35B1"/>
    <w:rsid w:val="004F3613"/>
    <w:rsid w:val="004F3721"/>
    <w:rsid w:val="004F37B6"/>
    <w:rsid w:val="004F381A"/>
    <w:rsid w:val="004F387E"/>
    <w:rsid w:val="004F388A"/>
    <w:rsid w:val="004F38B4"/>
    <w:rsid w:val="004F38E1"/>
    <w:rsid w:val="004F38F3"/>
    <w:rsid w:val="004F3905"/>
    <w:rsid w:val="004F3A1F"/>
    <w:rsid w:val="004F3A2D"/>
    <w:rsid w:val="004F3A7F"/>
    <w:rsid w:val="004F3A84"/>
    <w:rsid w:val="004F3AE0"/>
    <w:rsid w:val="004F3B88"/>
    <w:rsid w:val="004F3CA2"/>
    <w:rsid w:val="004F3CAB"/>
    <w:rsid w:val="004F3CC1"/>
    <w:rsid w:val="004F3CE1"/>
    <w:rsid w:val="004F3D83"/>
    <w:rsid w:val="004F3ED8"/>
    <w:rsid w:val="004F3F3B"/>
    <w:rsid w:val="004F3F89"/>
    <w:rsid w:val="004F4008"/>
    <w:rsid w:val="004F4020"/>
    <w:rsid w:val="004F4033"/>
    <w:rsid w:val="004F415A"/>
    <w:rsid w:val="004F43BC"/>
    <w:rsid w:val="004F440D"/>
    <w:rsid w:val="004F44A8"/>
    <w:rsid w:val="004F44D4"/>
    <w:rsid w:val="004F4569"/>
    <w:rsid w:val="004F45DF"/>
    <w:rsid w:val="004F4720"/>
    <w:rsid w:val="004F47D5"/>
    <w:rsid w:val="004F483E"/>
    <w:rsid w:val="004F4903"/>
    <w:rsid w:val="004F4930"/>
    <w:rsid w:val="004F4964"/>
    <w:rsid w:val="004F49C9"/>
    <w:rsid w:val="004F4A8D"/>
    <w:rsid w:val="004F4A9F"/>
    <w:rsid w:val="004F4B27"/>
    <w:rsid w:val="004F4B6B"/>
    <w:rsid w:val="004F4BD4"/>
    <w:rsid w:val="004F4C13"/>
    <w:rsid w:val="004F4C8E"/>
    <w:rsid w:val="004F4CD1"/>
    <w:rsid w:val="004F4D74"/>
    <w:rsid w:val="004F4DAC"/>
    <w:rsid w:val="004F4DE3"/>
    <w:rsid w:val="004F4DF1"/>
    <w:rsid w:val="004F4EA9"/>
    <w:rsid w:val="004F5091"/>
    <w:rsid w:val="004F50C0"/>
    <w:rsid w:val="004F512F"/>
    <w:rsid w:val="004F5163"/>
    <w:rsid w:val="004F5180"/>
    <w:rsid w:val="004F5194"/>
    <w:rsid w:val="004F51E8"/>
    <w:rsid w:val="004F5202"/>
    <w:rsid w:val="004F528E"/>
    <w:rsid w:val="004F5298"/>
    <w:rsid w:val="004F52EE"/>
    <w:rsid w:val="004F534E"/>
    <w:rsid w:val="004F5360"/>
    <w:rsid w:val="004F53EA"/>
    <w:rsid w:val="004F544C"/>
    <w:rsid w:val="004F545D"/>
    <w:rsid w:val="004F5476"/>
    <w:rsid w:val="004F5496"/>
    <w:rsid w:val="004F554B"/>
    <w:rsid w:val="004F56A5"/>
    <w:rsid w:val="004F57D8"/>
    <w:rsid w:val="004F5839"/>
    <w:rsid w:val="004F58C5"/>
    <w:rsid w:val="004F58DB"/>
    <w:rsid w:val="004F58FD"/>
    <w:rsid w:val="004F5941"/>
    <w:rsid w:val="004F5988"/>
    <w:rsid w:val="004F59C7"/>
    <w:rsid w:val="004F5B15"/>
    <w:rsid w:val="004F5B59"/>
    <w:rsid w:val="004F5C15"/>
    <w:rsid w:val="004F5C24"/>
    <w:rsid w:val="004F5C87"/>
    <w:rsid w:val="004F5D96"/>
    <w:rsid w:val="004F5DC3"/>
    <w:rsid w:val="004F5E0D"/>
    <w:rsid w:val="004F5E29"/>
    <w:rsid w:val="004F5EA7"/>
    <w:rsid w:val="004F5EBB"/>
    <w:rsid w:val="004F5FE0"/>
    <w:rsid w:val="004F5FF6"/>
    <w:rsid w:val="004F6164"/>
    <w:rsid w:val="004F6173"/>
    <w:rsid w:val="004F6268"/>
    <w:rsid w:val="004F62A0"/>
    <w:rsid w:val="004F62CB"/>
    <w:rsid w:val="004F633C"/>
    <w:rsid w:val="004F63F9"/>
    <w:rsid w:val="004F649E"/>
    <w:rsid w:val="004F64A8"/>
    <w:rsid w:val="004F6593"/>
    <w:rsid w:val="004F65EC"/>
    <w:rsid w:val="004F66A6"/>
    <w:rsid w:val="004F66AD"/>
    <w:rsid w:val="004F6711"/>
    <w:rsid w:val="004F6779"/>
    <w:rsid w:val="004F678D"/>
    <w:rsid w:val="004F67A3"/>
    <w:rsid w:val="004F6845"/>
    <w:rsid w:val="004F68B2"/>
    <w:rsid w:val="004F68B8"/>
    <w:rsid w:val="004F6A20"/>
    <w:rsid w:val="004F6A66"/>
    <w:rsid w:val="004F6B52"/>
    <w:rsid w:val="004F6B87"/>
    <w:rsid w:val="004F6C3C"/>
    <w:rsid w:val="004F6D06"/>
    <w:rsid w:val="004F6DA7"/>
    <w:rsid w:val="004F6ED3"/>
    <w:rsid w:val="004F6F6C"/>
    <w:rsid w:val="004F6FB7"/>
    <w:rsid w:val="004F7066"/>
    <w:rsid w:val="004F70C9"/>
    <w:rsid w:val="004F7140"/>
    <w:rsid w:val="004F7194"/>
    <w:rsid w:val="004F71EC"/>
    <w:rsid w:val="004F724A"/>
    <w:rsid w:val="004F72FB"/>
    <w:rsid w:val="004F7304"/>
    <w:rsid w:val="004F730E"/>
    <w:rsid w:val="004F7323"/>
    <w:rsid w:val="004F734A"/>
    <w:rsid w:val="004F7549"/>
    <w:rsid w:val="004F754B"/>
    <w:rsid w:val="004F75C6"/>
    <w:rsid w:val="004F7759"/>
    <w:rsid w:val="004F78C9"/>
    <w:rsid w:val="004F78D8"/>
    <w:rsid w:val="004F7983"/>
    <w:rsid w:val="004F79BB"/>
    <w:rsid w:val="004F7A3B"/>
    <w:rsid w:val="004F7AC0"/>
    <w:rsid w:val="004F7ACE"/>
    <w:rsid w:val="004F7B4E"/>
    <w:rsid w:val="004F7C70"/>
    <w:rsid w:val="004F7CC5"/>
    <w:rsid w:val="004F7D37"/>
    <w:rsid w:val="004F7D96"/>
    <w:rsid w:val="004F7E24"/>
    <w:rsid w:val="004FED4A"/>
    <w:rsid w:val="004FFA3B"/>
    <w:rsid w:val="00500125"/>
    <w:rsid w:val="00500131"/>
    <w:rsid w:val="0050026D"/>
    <w:rsid w:val="005002EA"/>
    <w:rsid w:val="00500315"/>
    <w:rsid w:val="005003A7"/>
    <w:rsid w:val="005004C8"/>
    <w:rsid w:val="005004DC"/>
    <w:rsid w:val="005004FB"/>
    <w:rsid w:val="00500587"/>
    <w:rsid w:val="005005E5"/>
    <w:rsid w:val="00500831"/>
    <w:rsid w:val="005008D3"/>
    <w:rsid w:val="005009A0"/>
    <w:rsid w:val="005009D7"/>
    <w:rsid w:val="00500B37"/>
    <w:rsid w:val="00500B45"/>
    <w:rsid w:val="00500B63"/>
    <w:rsid w:val="00500B98"/>
    <w:rsid w:val="00500C11"/>
    <w:rsid w:val="00500C34"/>
    <w:rsid w:val="00500C52"/>
    <w:rsid w:val="00500CBB"/>
    <w:rsid w:val="00500D5F"/>
    <w:rsid w:val="00500E49"/>
    <w:rsid w:val="00500F94"/>
    <w:rsid w:val="00500FBC"/>
    <w:rsid w:val="00500FE9"/>
    <w:rsid w:val="0050100C"/>
    <w:rsid w:val="00501013"/>
    <w:rsid w:val="005010DB"/>
    <w:rsid w:val="00501415"/>
    <w:rsid w:val="00501459"/>
    <w:rsid w:val="0050145D"/>
    <w:rsid w:val="005014D8"/>
    <w:rsid w:val="0050152C"/>
    <w:rsid w:val="00501540"/>
    <w:rsid w:val="00501580"/>
    <w:rsid w:val="005015C4"/>
    <w:rsid w:val="005015C6"/>
    <w:rsid w:val="005015F9"/>
    <w:rsid w:val="0050165C"/>
    <w:rsid w:val="00501685"/>
    <w:rsid w:val="00501704"/>
    <w:rsid w:val="005017A1"/>
    <w:rsid w:val="005017C3"/>
    <w:rsid w:val="005017FA"/>
    <w:rsid w:val="00501901"/>
    <w:rsid w:val="00501A1F"/>
    <w:rsid w:val="00501AE2"/>
    <w:rsid w:val="00501B63"/>
    <w:rsid w:val="00501B72"/>
    <w:rsid w:val="00501C00"/>
    <w:rsid w:val="00501CDC"/>
    <w:rsid w:val="00501CE6"/>
    <w:rsid w:val="00501D56"/>
    <w:rsid w:val="00501E49"/>
    <w:rsid w:val="00501E60"/>
    <w:rsid w:val="00501FAE"/>
    <w:rsid w:val="00501FE5"/>
    <w:rsid w:val="00502021"/>
    <w:rsid w:val="00502243"/>
    <w:rsid w:val="0050228C"/>
    <w:rsid w:val="0050235A"/>
    <w:rsid w:val="005023DA"/>
    <w:rsid w:val="0050245F"/>
    <w:rsid w:val="005025E2"/>
    <w:rsid w:val="005026F9"/>
    <w:rsid w:val="005026FA"/>
    <w:rsid w:val="00502758"/>
    <w:rsid w:val="005027A0"/>
    <w:rsid w:val="005027A8"/>
    <w:rsid w:val="0050281B"/>
    <w:rsid w:val="00502828"/>
    <w:rsid w:val="00502846"/>
    <w:rsid w:val="00502857"/>
    <w:rsid w:val="005028C2"/>
    <w:rsid w:val="0050296C"/>
    <w:rsid w:val="00502A08"/>
    <w:rsid w:val="00502B88"/>
    <w:rsid w:val="00502BE9"/>
    <w:rsid w:val="00502C89"/>
    <w:rsid w:val="00502CD1"/>
    <w:rsid w:val="00502CF7"/>
    <w:rsid w:val="00502D2B"/>
    <w:rsid w:val="00502DA1"/>
    <w:rsid w:val="00502E5D"/>
    <w:rsid w:val="00502E7A"/>
    <w:rsid w:val="00502E9B"/>
    <w:rsid w:val="00502F2A"/>
    <w:rsid w:val="00502F87"/>
    <w:rsid w:val="00502FE0"/>
    <w:rsid w:val="005030B5"/>
    <w:rsid w:val="005031F9"/>
    <w:rsid w:val="00503368"/>
    <w:rsid w:val="00503388"/>
    <w:rsid w:val="005033CB"/>
    <w:rsid w:val="00503410"/>
    <w:rsid w:val="00503434"/>
    <w:rsid w:val="00503461"/>
    <w:rsid w:val="0050349A"/>
    <w:rsid w:val="0050354D"/>
    <w:rsid w:val="0050354E"/>
    <w:rsid w:val="005035A5"/>
    <w:rsid w:val="005035BD"/>
    <w:rsid w:val="005035CD"/>
    <w:rsid w:val="005035DE"/>
    <w:rsid w:val="00503635"/>
    <w:rsid w:val="00503644"/>
    <w:rsid w:val="005036AA"/>
    <w:rsid w:val="0050372A"/>
    <w:rsid w:val="0050379B"/>
    <w:rsid w:val="005038A5"/>
    <w:rsid w:val="00503978"/>
    <w:rsid w:val="00503991"/>
    <w:rsid w:val="00503A31"/>
    <w:rsid w:val="00503ADB"/>
    <w:rsid w:val="00503AEE"/>
    <w:rsid w:val="00503B4C"/>
    <w:rsid w:val="00503BD3"/>
    <w:rsid w:val="00503C09"/>
    <w:rsid w:val="00503C0F"/>
    <w:rsid w:val="00503CA4"/>
    <w:rsid w:val="00503CC1"/>
    <w:rsid w:val="00503DA9"/>
    <w:rsid w:val="00503DE1"/>
    <w:rsid w:val="00503E8B"/>
    <w:rsid w:val="00503F4F"/>
    <w:rsid w:val="00503F82"/>
    <w:rsid w:val="00503F9D"/>
    <w:rsid w:val="00503FB7"/>
    <w:rsid w:val="00503FF5"/>
    <w:rsid w:val="0050407B"/>
    <w:rsid w:val="005040E0"/>
    <w:rsid w:val="00504125"/>
    <w:rsid w:val="0050412C"/>
    <w:rsid w:val="00504160"/>
    <w:rsid w:val="0050416C"/>
    <w:rsid w:val="005041E2"/>
    <w:rsid w:val="00504216"/>
    <w:rsid w:val="0050428E"/>
    <w:rsid w:val="005042B6"/>
    <w:rsid w:val="0050434B"/>
    <w:rsid w:val="005043FB"/>
    <w:rsid w:val="00504451"/>
    <w:rsid w:val="005044F5"/>
    <w:rsid w:val="00504545"/>
    <w:rsid w:val="0050458F"/>
    <w:rsid w:val="005046C7"/>
    <w:rsid w:val="005046E7"/>
    <w:rsid w:val="00504703"/>
    <w:rsid w:val="00504809"/>
    <w:rsid w:val="00504830"/>
    <w:rsid w:val="00504864"/>
    <w:rsid w:val="0050491B"/>
    <w:rsid w:val="00504927"/>
    <w:rsid w:val="00504973"/>
    <w:rsid w:val="00504992"/>
    <w:rsid w:val="00504AD7"/>
    <w:rsid w:val="00504CF0"/>
    <w:rsid w:val="00504CF9"/>
    <w:rsid w:val="00504DBD"/>
    <w:rsid w:val="00504DDC"/>
    <w:rsid w:val="00504F2D"/>
    <w:rsid w:val="00504FAB"/>
    <w:rsid w:val="00504FCD"/>
    <w:rsid w:val="0050500C"/>
    <w:rsid w:val="00505028"/>
    <w:rsid w:val="0050504A"/>
    <w:rsid w:val="0050511E"/>
    <w:rsid w:val="0050513F"/>
    <w:rsid w:val="0050518F"/>
    <w:rsid w:val="005051D3"/>
    <w:rsid w:val="005051EB"/>
    <w:rsid w:val="00505263"/>
    <w:rsid w:val="00505347"/>
    <w:rsid w:val="00505392"/>
    <w:rsid w:val="005053B0"/>
    <w:rsid w:val="005053B2"/>
    <w:rsid w:val="005053BF"/>
    <w:rsid w:val="005053F3"/>
    <w:rsid w:val="0050543A"/>
    <w:rsid w:val="0050545B"/>
    <w:rsid w:val="00505514"/>
    <w:rsid w:val="00505553"/>
    <w:rsid w:val="0050555E"/>
    <w:rsid w:val="0050578D"/>
    <w:rsid w:val="005057DF"/>
    <w:rsid w:val="005057EB"/>
    <w:rsid w:val="005057F1"/>
    <w:rsid w:val="0050580D"/>
    <w:rsid w:val="0050596D"/>
    <w:rsid w:val="00505A35"/>
    <w:rsid w:val="00505A81"/>
    <w:rsid w:val="00505AD9"/>
    <w:rsid w:val="00505B06"/>
    <w:rsid w:val="00505B32"/>
    <w:rsid w:val="00505B5C"/>
    <w:rsid w:val="00505BC4"/>
    <w:rsid w:val="00505CD1"/>
    <w:rsid w:val="00505D3F"/>
    <w:rsid w:val="00505DB0"/>
    <w:rsid w:val="00505E36"/>
    <w:rsid w:val="00505FB4"/>
    <w:rsid w:val="0050610F"/>
    <w:rsid w:val="0050612B"/>
    <w:rsid w:val="005061BA"/>
    <w:rsid w:val="005061C9"/>
    <w:rsid w:val="00506204"/>
    <w:rsid w:val="0050625F"/>
    <w:rsid w:val="0050628C"/>
    <w:rsid w:val="005062D1"/>
    <w:rsid w:val="0050633C"/>
    <w:rsid w:val="0050646C"/>
    <w:rsid w:val="005067D4"/>
    <w:rsid w:val="0050686C"/>
    <w:rsid w:val="005068AC"/>
    <w:rsid w:val="0050690E"/>
    <w:rsid w:val="005069F8"/>
    <w:rsid w:val="00506A59"/>
    <w:rsid w:val="00506A7C"/>
    <w:rsid w:val="00506A8D"/>
    <w:rsid w:val="00506B9E"/>
    <w:rsid w:val="00506BA3"/>
    <w:rsid w:val="00506C60"/>
    <w:rsid w:val="00506CC7"/>
    <w:rsid w:val="00506CF4"/>
    <w:rsid w:val="00506DBB"/>
    <w:rsid w:val="00506DC5"/>
    <w:rsid w:val="00506E15"/>
    <w:rsid w:val="00506E23"/>
    <w:rsid w:val="00506E4C"/>
    <w:rsid w:val="00506EBB"/>
    <w:rsid w:val="00506ED8"/>
    <w:rsid w:val="00506F25"/>
    <w:rsid w:val="00506F6A"/>
    <w:rsid w:val="00506FF4"/>
    <w:rsid w:val="00507004"/>
    <w:rsid w:val="00507107"/>
    <w:rsid w:val="00507112"/>
    <w:rsid w:val="00507119"/>
    <w:rsid w:val="00507192"/>
    <w:rsid w:val="005071A5"/>
    <w:rsid w:val="005071D3"/>
    <w:rsid w:val="0050722C"/>
    <w:rsid w:val="0050725A"/>
    <w:rsid w:val="0050730C"/>
    <w:rsid w:val="00507325"/>
    <w:rsid w:val="00507445"/>
    <w:rsid w:val="0050749F"/>
    <w:rsid w:val="005074A0"/>
    <w:rsid w:val="00507565"/>
    <w:rsid w:val="00507580"/>
    <w:rsid w:val="00507594"/>
    <w:rsid w:val="005075B2"/>
    <w:rsid w:val="005075CB"/>
    <w:rsid w:val="005075DE"/>
    <w:rsid w:val="005075FD"/>
    <w:rsid w:val="0050767F"/>
    <w:rsid w:val="0050770F"/>
    <w:rsid w:val="00507785"/>
    <w:rsid w:val="005077C2"/>
    <w:rsid w:val="0050780B"/>
    <w:rsid w:val="0050782B"/>
    <w:rsid w:val="0050786E"/>
    <w:rsid w:val="005078F2"/>
    <w:rsid w:val="00507928"/>
    <w:rsid w:val="0050793E"/>
    <w:rsid w:val="005079B3"/>
    <w:rsid w:val="005079CC"/>
    <w:rsid w:val="00507A36"/>
    <w:rsid w:val="00507A47"/>
    <w:rsid w:val="00507AA5"/>
    <w:rsid w:val="00507AC1"/>
    <w:rsid w:val="00507AC6"/>
    <w:rsid w:val="00507B20"/>
    <w:rsid w:val="00507C25"/>
    <w:rsid w:val="00507C28"/>
    <w:rsid w:val="00507D18"/>
    <w:rsid w:val="00507D33"/>
    <w:rsid w:val="00507DA5"/>
    <w:rsid w:val="00507F56"/>
    <w:rsid w:val="00507FD8"/>
    <w:rsid w:val="0050B589"/>
    <w:rsid w:val="005100BB"/>
    <w:rsid w:val="00510168"/>
    <w:rsid w:val="00510171"/>
    <w:rsid w:val="00510280"/>
    <w:rsid w:val="005102A2"/>
    <w:rsid w:val="005102ED"/>
    <w:rsid w:val="00510360"/>
    <w:rsid w:val="0051039E"/>
    <w:rsid w:val="005103B5"/>
    <w:rsid w:val="00510402"/>
    <w:rsid w:val="0051045A"/>
    <w:rsid w:val="005104DA"/>
    <w:rsid w:val="0051057F"/>
    <w:rsid w:val="005105F8"/>
    <w:rsid w:val="0051061E"/>
    <w:rsid w:val="00510672"/>
    <w:rsid w:val="005106B5"/>
    <w:rsid w:val="00510722"/>
    <w:rsid w:val="005107F7"/>
    <w:rsid w:val="00510837"/>
    <w:rsid w:val="00510898"/>
    <w:rsid w:val="0051089F"/>
    <w:rsid w:val="00510AE7"/>
    <w:rsid w:val="00510C35"/>
    <w:rsid w:val="00510C3B"/>
    <w:rsid w:val="00510E03"/>
    <w:rsid w:val="00510EBA"/>
    <w:rsid w:val="00510F11"/>
    <w:rsid w:val="00510F31"/>
    <w:rsid w:val="00510F47"/>
    <w:rsid w:val="00510F49"/>
    <w:rsid w:val="00510F83"/>
    <w:rsid w:val="00510F9E"/>
    <w:rsid w:val="00510FA0"/>
    <w:rsid w:val="00510FAE"/>
    <w:rsid w:val="00511043"/>
    <w:rsid w:val="005110CB"/>
    <w:rsid w:val="00511112"/>
    <w:rsid w:val="005111B1"/>
    <w:rsid w:val="005111D6"/>
    <w:rsid w:val="00511270"/>
    <w:rsid w:val="00511309"/>
    <w:rsid w:val="0051158B"/>
    <w:rsid w:val="0051168E"/>
    <w:rsid w:val="005116DE"/>
    <w:rsid w:val="005116EB"/>
    <w:rsid w:val="00511739"/>
    <w:rsid w:val="0051174B"/>
    <w:rsid w:val="005117AB"/>
    <w:rsid w:val="005117D5"/>
    <w:rsid w:val="00511856"/>
    <w:rsid w:val="005118B4"/>
    <w:rsid w:val="005118E0"/>
    <w:rsid w:val="005118F5"/>
    <w:rsid w:val="00511909"/>
    <w:rsid w:val="00511968"/>
    <w:rsid w:val="00511989"/>
    <w:rsid w:val="00511991"/>
    <w:rsid w:val="00511A06"/>
    <w:rsid w:val="00511AA4"/>
    <w:rsid w:val="00511C50"/>
    <w:rsid w:val="00511E73"/>
    <w:rsid w:val="00511E74"/>
    <w:rsid w:val="00511E7F"/>
    <w:rsid w:val="00511EF8"/>
    <w:rsid w:val="00511F78"/>
    <w:rsid w:val="00511FED"/>
    <w:rsid w:val="00512032"/>
    <w:rsid w:val="00512054"/>
    <w:rsid w:val="00512076"/>
    <w:rsid w:val="005120BC"/>
    <w:rsid w:val="005120D8"/>
    <w:rsid w:val="00512151"/>
    <w:rsid w:val="0051215A"/>
    <w:rsid w:val="005121B4"/>
    <w:rsid w:val="005121E7"/>
    <w:rsid w:val="0051220B"/>
    <w:rsid w:val="00512303"/>
    <w:rsid w:val="00512375"/>
    <w:rsid w:val="0051238A"/>
    <w:rsid w:val="0051239C"/>
    <w:rsid w:val="005123C4"/>
    <w:rsid w:val="00512457"/>
    <w:rsid w:val="005125C4"/>
    <w:rsid w:val="005125E2"/>
    <w:rsid w:val="0051260C"/>
    <w:rsid w:val="00512666"/>
    <w:rsid w:val="0051269A"/>
    <w:rsid w:val="005126BE"/>
    <w:rsid w:val="00512769"/>
    <w:rsid w:val="005127BD"/>
    <w:rsid w:val="00512875"/>
    <w:rsid w:val="005128D1"/>
    <w:rsid w:val="00512959"/>
    <w:rsid w:val="00512A7D"/>
    <w:rsid w:val="00512A86"/>
    <w:rsid w:val="00512A8E"/>
    <w:rsid w:val="00512CF7"/>
    <w:rsid w:val="00512D7A"/>
    <w:rsid w:val="00512D99"/>
    <w:rsid w:val="00512DD1"/>
    <w:rsid w:val="00512F89"/>
    <w:rsid w:val="00512F9A"/>
    <w:rsid w:val="00513112"/>
    <w:rsid w:val="00513203"/>
    <w:rsid w:val="0051320F"/>
    <w:rsid w:val="0051325E"/>
    <w:rsid w:val="005132FF"/>
    <w:rsid w:val="00513492"/>
    <w:rsid w:val="005134BB"/>
    <w:rsid w:val="005134D4"/>
    <w:rsid w:val="00513519"/>
    <w:rsid w:val="005135C0"/>
    <w:rsid w:val="005135CF"/>
    <w:rsid w:val="00513685"/>
    <w:rsid w:val="00513772"/>
    <w:rsid w:val="0051378C"/>
    <w:rsid w:val="0051379A"/>
    <w:rsid w:val="005137A7"/>
    <w:rsid w:val="005137F1"/>
    <w:rsid w:val="0051381D"/>
    <w:rsid w:val="00513835"/>
    <w:rsid w:val="00513876"/>
    <w:rsid w:val="005138AE"/>
    <w:rsid w:val="0051398C"/>
    <w:rsid w:val="00513A2D"/>
    <w:rsid w:val="00513A5C"/>
    <w:rsid w:val="00513A9A"/>
    <w:rsid w:val="00513ACF"/>
    <w:rsid w:val="00513C42"/>
    <w:rsid w:val="00513CF6"/>
    <w:rsid w:val="00513D47"/>
    <w:rsid w:val="00513E7B"/>
    <w:rsid w:val="00513F47"/>
    <w:rsid w:val="00513FB6"/>
    <w:rsid w:val="00513FC7"/>
    <w:rsid w:val="0051406F"/>
    <w:rsid w:val="005140BC"/>
    <w:rsid w:val="00514107"/>
    <w:rsid w:val="00514181"/>
    <w:rsid w:val="005141D9"/>
    <w:rsid w:val="00514230"/>
    <w:rsid w:val="00514240"/>
    <w:rsid w:val="00514254"/>
    <w:rsid w:val="005143AC"/>
    <w:rsid w:val="005143D2"/>
    <w:rsid w:val="005144DA"/>
    <w:rsid w:val="0051452D"/>
    <w:rsid w:val="00514534"/>
    <w:rsid w:val="0051455C"/>
    <w:rsid w:val="005145BF"/>
    <w:rsid w:val="005145CC"/>
    <w:rsid w:val="0051468A"/>
    <w:rsid w:val="0051473D"/>
    <w:rsid w:val="005147E4"/>
    <w:rsid w:val="005148E4"/>
    <w:rsid w:val="005148E9"/>
    <w:rsid w:val="005149F4"/>
    <w:rsid w:val="00514A6F"/>
    <w:rsid w:val="00514B6D"/>
    <w:rsid w:val="00514D0D"/>
    <w:rsid w:val="00514D0E"/>
    <w:rsid w:val="00514D8E"/>
    <w:rsid w:val="00514E1E"/>
    <w:rsid w:val="00514E9C"/>
    <w:rsid w:val="00514FB8"/>
    <w:rsid w:val="00514FDE"/>
    <w:rsid w:val="005150CB"/>
    <w:rsid w:val="0051513B"/>
    <w:rsid w:val="005151CF"/>
    <w:rsid w:val="005152AD"/>
    <w:rsid w:val="00515302"/>
    <w:rsid w:val="00515312"/>
    <w:rsid w:val="005153E1"/>
    <w:rsid w:val="005153E4"/>
    <w:rsid w:val="00515418"/>
    <w:rsid w:val="0051545B"/>
    <w:rsid w:val="00515497"/>
    <w:rsid w:val="00515556"/>
    <w:rsid w:val="00515639"/>
    <w:rsid w:val="0051563D"/>
    <w:rsid w:val="005157E4"/>
    <w:rsid w:val="005158E5"/>
    <w:rsid w:val="0051590A"/>
    <w:rsid w:val="00515A10"/>
    <w:rsid w:val="00515A13"/>
    <w:rsid w:val="00515BCE"/>
    <w:rsid w:val="00515BFC"/>
    <w:rsid w:val="00515CB8"/>
    <w:rsid w:val="00515CF7"/>
    <w:rsid w:val="00515D6F"/>
    <w:rsid w:val="00515D9A"/>
    <w:rsid w:val="00515DB4"/>
    <w:rsid w:val="00515EFB"/>
    <w:rsid w:val="00515F19"/>
    <w:rsid w:val="0051601B"/>
    <w:rsid w:val="00516067"/>
    <w:rsid w:val="005160D6"/>
    <w:rsid w:val="005160F6"/>
    <w:rsid w:val="0051621F"/>
    <w:rsid w:val="00516273"/>
    <w:rsid w:val="00516354"/>
    <w:rsid w:val="00516357"/>
    <w:rsid w:val="00516362"/>
    <w:rsid w:val="00516415"/>
    <w:rsid w:val="00516472"/>
    <w:rsid w:val="005166B0"/>
    <w:rsid w:val="005166B8"/>
    <w:rsid w:val="005166CE"/>
    <w:rsid w:val="0051678F"/>
    <w:rsid w:val="005167FF"/>
    <w:rsid w:val="0051684B"/>
    <w:rsid w:val="005168BE"/>
    <w:rsid w:val="005168F5"/>
    <w:rsid w:val="00516AFD"/>
    <w:rsid w:val="00516B79"/>
    <w:rsid w:val="00516C48"/>
    <w:rsid w:val="00516C5A"/>
    <w:rsid w:val="00516CEE"/>
    <w:rsid w:val="00516D5A"/>
    <w:rsid w:val="00516DF1"/>
    <w:rsid w:val="00516E03"/>
    <w:rsid w:val="00516EB2"/>
    <w:rsid w:val="00516F29"/>
    <w:rsid w:val="005170B7"/>
    <w:rsid w:val="0051721B"/>
    <w:rsid w:val="005172DD"/>
    <w:rsid w:val="00517424"/>
    <w:rsid w:val="00517537"/>
    <w:rsid w:val="00517581"/>
    <w:rsid w:val="00517600"/>
    <w:rsid w:val="0051762D"/>
    <w:rsid w:val="005176FF"/>
    <w:rsid w:val="005177C3"/>
    <w:rsid w:val="005178C8"/>
    <w:rsid w:val="0051791F"/>
    <w:rsid w:val="00517940"/>
    <w:rsid w:val="00517959"/>
    <w:rsid w:val="0051795B"/>
    <w:rsid w:val="00517993"/>
    <w:rsid w:val="005179EB"/>
    <w:rsid w:val="00517B2D"/>
    <w:rsid w:val="00517C67"/>
    <w:rsid w:val="00517CFE"/>
    <w:rsid w:val="00517DDC"/>
    <w:rsid w:val="00517DE0"/>
    <w:rsid w:val="00517E57"/>
    <w:rsid w:val="00517EFD"/>
    <w:rsid w:val="00517FA8"/>
    <w:rsid w:val="00517FAD"/>
    <w:rsid w:val="0051D237"/>
    <w:rsid w:val="0051EEB1"/>
    <w:rsid w:val="0052004F"/>
    <w:rsid w:val="0052007B"/>
    <w:rsid w:val="005200A3"/>
    <w:rsid w:val="005200BF"/>
    <w:rsid w:val="005200F2"/>
    <w:rsid w:val="0052012F"/>
    <w:rsid w:val="005201DC"/>
    <w:rsid w:val="00520290"/>
    <w:rsid w:val="005202A8"/>
    <w:rsid w:val="005202F5"/>
    <w:rsid w:val="00520359"/>
    <w:rsid w:val="00520370"/>
    <w:rsid w:val="005203DC"/>
    <w:rsid w:val="005203E4"/>
    <w:rsid w:val="0052041A"/>
    <w:rsid w:val="00520505"/>
    <w:rsid w:val="0052068C"/>
    <w:rsid w:val="005206E5"/>
    <w:rsid w:val="00520727"/>
    <w:rsid w:val="0052089D"/>
    <w:rsid w:val="005208C6"/>
    <w:rsid w:val="0052091B"/>
    <w:rsid w:val="00520A50"/>
    <w:rsid w:val="00520A60"/>
    <w:rsid w:val="00520AE5"/>
    <w:rsid w:val="00520AE9"/>
    <w:rsid w:val="00520B0B"/>
    <w:rsid w:val="00520B41"/>
    <w:rsid w:val="00520B5F"/>
    <w:rsid w:val="00520B7A"/>
    <w:rsid w:val="00520B7F"/>
    <w:rsid w:val="00520CB3"/>
    <w:rsid w:val="00520D47"/>
    <w:rsid w:val="00520D5C"/>
    <w:rsid w:val="00520F07"/>
    <w:rsid w:val="00520FA3"/>
    <w:rsid w:val="00520FB9"/>
    <w:rsid w:val="00520FC0"/>
    <w:rsid w:val="00521045"/>
    <w:rsid w:val="0052108D"/>
    <w:rsid w:val="0052109F"/>
    <w:rsid w:val="00521189"/>
    <w:rsid w:val="00521290"/>
    <w:rsid w:val="0052130F"/>
    <w:rsid w:val="00521343"/>
    <w:rsid w:val="005213D2"/>
    <w:rsid w:val="00521405"/>
    <w:rsid w:val="00521502"/>
    <w:rsid w:val="00521720"/>
    <w:rsid w:val="00521737"/>
    <w:rsid w:val="0052177A"/>
    <w:rsid w:val="00521845"/>
    <w:rsid w:val="00521863"/>
    <w:rsid w:val="005218A6"/>
    <w:rsid w:val="005218C6"/>
    <w:rsid w:val="005218CC"/>
    <w:rsid w:val="0052191F"/>
    <w:rsid w:val="00521940"/>
    <w:rsid w:val="00521964"/>
    <w:rsid w:val="00521AD4"/>
    <w:rsid w:val="00521AD7"/>
    <w:rsid w:val="00521B27"/>
    <w:rsid w:val="00521B6C"/>
    <w:rsid w:val="00521BF3"/>
    <w:rsid w:val="00521C1D"/>
    <w:rsid w:val="00521CC5"/>
    <w:rsid w:val="00521D07"/>
    <w:rsid w:val="00521D13"/>
    <w:rsid w:val="00521DCF"/>
    <w:rsid w:val="00521EAC"/>
    <w:rsid w:val="00521F4E"/>
    <w:rsid w:val="00521FCA"/>
    <w:rsid w:val="005220FC"/>
    <w:rsid w:val="0052214A"/>
    <w:rsid w:val="0052216C"/>
    <w:rsid w:val="005221CC"/>
    <w:rsid w:val="00522241"/>
    <w:rsid w:val="00522393"/>
    <w:rsid w:val="00522451"/>
    <w:rsid w:val="00522480"/>
    <w:rsid w:val="005224E4"/>
    <w:rsid w:val="005225CB"/>
    <w:rsid w:val="00522651"/>
    <w:rsid w:val="005227ED"/>
    <w:rsid w:val="005227EF"/>
    <w:rsid w:val="005227FC"/>
    <w:rsid w:val="00522819"/>
    <w:rsid w:val="00522965"/>
    <w:rsid w:val="005229B6"/>
    <w:rsid w:val="00522B83"/>
    <w:rsid w:val="00522BF5"/>
    <w:rsid w:val="00522CFC"/>
    <w:rsid w:val="00522D1C"/>
    <w:rsid w:val="00522D6F"/>
    <w:rsid w:val="00522DD8"/>
    <w:rsid w:val="00522DE6"/>
    <w:rsid w:val="00522DFE"/>
    <w:rsid w:val="00522E6E"/>
    <w:rsid w:val="00522F2C"/>
    <w:rsid w:val="00522F3C"/>
    <w:rsid w:val="00523008"/>
    <w:rsid w:val="00523062"/>
    <w:rsid w:val="0052318D"/>
    <w:rsid w:val="005231CF"/>
    <w:rsid w:val="005231F2"/>
    <w:rsid w:val="0052325F"/>
    <w:rsid w:val="005233D3"/>
    <w:rsid w:val="005233E9"/>
    <w:rsid w:val="00523433"/>
    <w:rsid w:val="00523449"/>
    <w:rsid w:val="00523455"/>
    <w:rsid w:val="00523563"/>
    <w:rsid w:val="005235CE"/>
    <w:rsid w:val="005235F1"/>
    <w:rsid w:val="0052378E"/>
    <w:rsid w:val="0052398D"/>
    <w:rsid w:val="005239C0"/>
    <w:rsid w:val="00523A3D"/>
    <w:rsid w:val="00523AB9"/>
    <w:rsid w:val="00523C3E"/>
    <w:rsid w:val="00523CD0"/>
    <w:rsid w:val="00523DB7"/>
    <w:rsid w:val="00523E32"/>
    <w:rsid w:val="00523ED4"/>
    <w:rsid w:val="00523F2E"/>
    <w:rsid w:val="00523F8C"/>
    <w:rsid w:val="00524081"/>
    <w:rsid w:val="005240C2"/>
    <w:rsid w:val="0052429C"/>
    <w:rsid w:val="00524349"/>
    <w:rsid w:val="00524582"/>
    <w:rsid w:val="005245B0"/>
    <w:rsid w:val="005245E5"/>
    <w:rsid w:val="00524643"/>
    <w:rsid w:val="0052470C"/>
    <w:rsid w:val="005247F5"/>
    <w:rsid w:val="00524876"/>
    <w:rsid w:val="005248A0"/>
    <w:rsid w:val="005248B9"/>
    <w:rsid w:val="0052495C"/>
    <w:rsid w:val="00524A78"/>
    <w:rsid w:val="00524A84"/>
    <w:rsid w:val="00524AE3"/>
    <w:rsid w:val="00524B27"/>
    <w:rsid w:val="00524B40"/>
    <w:rsid w:val="00524E58"/>
    <w:rsid w:val="00524F68"/>
    <w:rsid w:val="00524F83"/>
    <w:rsid w:val="00524FA5"/>
    <w:rsid w:val="00524FA8"/>
    <w:rsid w:val="00525007"/>
    <w:rsid w:val="005250BA"/>
    <w:rsid w:val="005250D8"/>
    <w:rsid w:val="005250F6"/>
    <w:rsid w:val="00525160"/>
    <w:rsid w:val="00525162"/>
    <w:rsid w:val="005251BD"/>
    <w:rsid w:val="0052524E"/>
    <w:rsid w:val="00525276"/>
    <w:rsid w:val="005252A1"/>
    <w:rsid w:val="0052530D"/>
    <w:rsid w:val="00525353"/>
    <w:rsid w:val="00525376"/>
    <w:rsid w:val="005253A2"/>
    <w:rsid w:val="005253BA"/>
    <w:rsid w:val="005253DF"/>
    <w:rsid w:val="005254CE"/>
    <w:rsid w:val="0052553F"/>
    <w:rsid w:val="00525577"/>
    <w:rsid w:val="00525578"/>
    <w:rsid w:val="00525670"/>
    <w:rsid w:val="005256E4"/>
    <w:rsid w:val="00525791"/>
    <w:rsid w:val="00525795"/>
    <w:rsid w:val="00525799"/>
    <w:rsid w:val="005257D3"/>
    <w:rsid w:val="00525806"/>
    <w:rsid w:val="005258C2"/>
    <w:rsid w:val="00525A5C"/>
    <w:rsid w:val="00525AF0"/>
    <w:rsid w:val="00525B34"/>
    <w:rsid w:val="00525B83"/>
    <w:rsid w:val="00525DE1"/>
    <w:rsid w:val="00525F62"/>
    <w:rsid w:val="00526021"/>
    <w:rsid w:val="00526038"/>
    <w:rsid w:val="00526081"/>
    <w:rsid w:val="00526090"/>
    <w:rsid w:val="0052609A"/>
    <w:rsid w:val="00526134"/>
    <w:rsid w:val="00526165"/>
    <w:rsid w:val="005262D2"/>
    <w:rsid w:val="0052643D"/>
    <w:rsid w:val="0052653F"/>
    <w:rsid w:val="00526545"/>
    <w:rsid w:val="00526546"/>
    <w:rsid w:val="00526571"/>
    <w:rsid w:val="00526599"/>
    <w:rsid w:val="0052664A"/>
    <w:rsid w:val="00526653"/>
    <w:rsid w:val="005266C3"/>
    <w:rsid w:val="005266FD"/>
    <w:rsid w:val="00526712"/>
    <w:rsid w:val="0052682F"/>
    <w:rsid w:val="005268A9"/>
    <w:rsid w:val="005268B5"/>
    <w:rsid w:val="005268F0"/>
    <w:rsid w:val="00526903"/>
    <w:rsid w:val="00526958"/>
    <w:rsid w:val="00526A74"/>
    <w:rsid w:val="00526AF6"/>
    <w:rsid w:val="00526B2E"/>
    <w:rsid w:val="00526B71"/>
    <w:rsid w:val="00526C24"/>
    <w:rsid w:val="00526C5C"/>
    <w:rsid w:val="00526D69"/>
    <w:rsid w:val="00526DA2"/>
    <w:rsid w:val="00526DAB"/>
    <w:rsid w:val="00526E6F"/>
    <w:rsid w:val="00526EA7"/>
    <w:rsid w:val="00526EA8"/>
    <w:rsid w:val="00526F19"/>
    <w:rsid w:val="00526F5B"/>
    <w:rsid w:val="00526FFC"/>
    <w:rsid w:val="00527038"/>
    <w:rsid w:val="00527069"/>
    <w:rsid w:val="005270D2"/>
    <w:rsid w:val="00527176"/>
    <w:rsid w:val="00527187"/>
    <w:rsid w:val="00527298"/>
    <w:rsid w:val="0052735D"/>
    <w:rsid w:val="005273A0"/>
    <w:rsid w:val="00527442"/>
    <w:rsid w:val="005274A8"/>
    <w:rsid w:val="00527518"/>
    <w:rsid w:val="0052753E"/>
    <w:rsid w:val="0052754C"/>
    <w:rsid w:val="0052769F"/>
    <w:rsid w:val="005276C5"/>
    <w:rsid w:val="0052775E"/>
    <w:rsid w:val="0052777B"/>
    <w:rsid w:val="005277A2"/>
    <w:rsid w:val="005277B2"/>
    <w:rsid w:val="00527824"/>
    <w:rsid w:val="005278A6"/>
    <w:rsid w:val="0052790C"/>
    <w:rsid w:val="005279B4"/>
    <w:rsid w:val="00527AAD"/>
    <w:rsid w:val="00527C5E"/>
    <w:rsid w:val="00527CE2"/>
    <w:rsid w:val="00527DB8"/>
    <w:rsid w:val="00527EA3"/>
    <w:rsid w:val="00527EA6"/>
    <w:rsid w:val="00527F1F"/>
    <w:rsid w:val="00527FDC"/>
    <w:rsid w:val="00528FC9"/>
    <w:rsid w:val="0052B7B7"/>
    <w:rsid w:val="0052BF44"/>
    <w:rsid w:val="0052DB4F"/>
    <w:rsid w:val="0052F7AE"/>
    <w:rsid w:val="005300E4"/>
    <w:rsid w:val="005301E8"/>
    <w:rsid w:val="005304D6"/>
    <w:rsid w:val="0053054C"/>
    <w:rsid w:val="0053058F"/>
    <w:rsid w:val="00530836"/>
    <w:rsid w:val="005308CC"/>
    <w:rsid w:val="00530941"/>
    <w:rsid w:val="0053097C"/>
    <w:rsid w:val="00530A5E"/>
    <w:rsid w:val="00530AFD"/>
    <w:rsid w:val="00530B54"/>
    <w:rsid w:val="00530CA3"/>
    <w:rsid w:val="00530D00"/>
    <w:rsid w:val="00530DB1"/>
    <w:rsid w:val="00530E29"/>
    <w:rsid w:val="00530EA3"/>
    <w:rsid w:val="00531042"/>
    <w:rsid w:val="00531058"/>
    <w:rsid w:val="00531083"/>
    <w:rsid w:val="00531133"/>
    <w:rsid w:val="0053120E"/>
    <w:rsid w:val="00531222"/>
    <w:rsid w:val="0053131C"/>
    <w:rsid w:val="00531514"/>
    <w:rsid w:val="00531635"/>
    <w:rsid w:val="00531644"/>
    <w:rsid w:val="00531739"/>
    <w:rsid w:val="0053180A"/>
    <w:rsid w:val="00531846"/>
    <w:rsid w:val="00531AAD"/>
    <w:rsid w:val="00531B5D"/>
    <w:rsid w:val="00531B7C"/>
    <w:rsid w:val="00531C04"/>
    <w:rsid w:val="00531C44"/>
    <w:rsid w:val="00531D48"/>
    <w:rsid w:val="00531E87"/>
    <w:rsid w:val="00531E8D"/>
    <w:rsid w:val="00531F43"/>
    <w:rsid w:val="00531F63"/>
    <w:rsid w:val="00531F9F"/>
    <w:rsid w:val="00532029"/>
    <w:rsid w:val="0053220A"/>
    <w:rsid w:val="00532257"/>
    <w:rsid w:val="0053226A"/>
    <w:rsid w:val="00532339"/>
    <w:rsid w:val="005323B5"/>
    <w:rsid w:val="005323FF"/>
    <w:rsid w:val="0053247A"/>
    <w:rsid w:val="005324BC"/>
    <w:rsid w:val="005324CA"/>
    <w:rsid w:val="005324DB"/>
    <w:rsid w:val="00532527"/>
    <w:rsid w:val="0053254B"/>
    <w:rsid w:val="005325B6"/>
    <w:rsid w:val="005325F6"/>
    <w:rsid w:val="0053264F"/>
    <w:rsid w:val="005326B9"/>
    <w:rsid w:val="005327A7"/>
    <w:rsid w:val="005327E9"/>
    <w:rsid w:val="005329C5"/>
    <w:rsid w:val="00532B57"/>
    <w:rsid w:val="00532B7D"/>
    <w:rsid w:val="00532BC5"/>
    <w:rsid w:val="00532BF7"/>
    <w:rsid w:val="00532C03"/>
    <w:rsid w:val="00532C26"/>
    <w:rsid w:val="00532C64"/>
    <w:rsid w:val="00532C85"/>
    <w:rsid w:val="00532D29"/>
    <w:rsid w:val="00532E19"/>
    <w:rsid w:val="00532E67"/>
    <w:rsid w:val="00532FFA"/>
    <w:rsid w:val="0053318F"/>
    <w:rsid w:val="005331B9"/>
    <w:rsid w:val="005331CE"/>
    <w:rsid w:val="00533299"/>
    <w:rsid w:val="00533310"/>
    <w:rsid w:val="0053331F"/>
    <w:rsid w:val="00533452"/>
    <w:rsid w:val="0053346B"/>
    <w:rsid w:val="00533555"/>
    <w:rsid w:val="00533586"/>
    <w:rsid w:val="00533671"/>
    <w:rsid w:val="0053369C"/>
    <w:rsid w:val="00533753"/>
    <w:rsid w:val="0053376E"/>
    <w:rsid w:val="00533916"/>
    <w:rsid w:val="005339BA"/>
    <w:rsid w:val="005339BF"/>
    <w:rsid w:val="00533AE5"/>
    <w:rsid w:val="00533B1A"/>
    <w:rsid w:val="00533BE3"/>
    <w:rsid w:val="00533BF8"/>
    <w:rsid w:val="00533C54"/>
    <w:rsid w:val="00533C78"/>
    <w:rsid w:val="00533D67"/>
    <w:rsid w:val="00533D88"/>
    <w:rsid w:val="00533E02"/>
    <w:rsid w:val="00533E2B"/>
    <w:rsid w:val="00533EBC"/>
    <w:rsid w:val="00533F84"/>
    <w:rsid w:val="00533FB5"/>
    <w:rsid w:val="00533FF4"/>
    <w:rsid w:val="00534029"/>
    <w:rsid w:val="00534040"/>
    <w:rsid w:val="005340B8"/>
    <w:rsid w:val="0053414B"/>
    <w:rsid w:val="00534158"/>
    <w:rsid w:val="0053420A"/>
    <w:rsid w:val="00534246"/>
    <w:rsid w:val="0053424B"/>
    <w:rsid w:val="0053426E"/>
    <w:rsid w:val="00534288"/>
    <w:rsid w:val="00534293"/>
    <w:rsid w:val="005342EC"/>
    <w:rsid w:val="00534374"/>
    <w:rsid w:val="0053437E"/>
    <w:rsid w:val="005343DF"/>
    <w:rsid w:val="00534423"/>
    <w:rsid w:val="00534432"/>
    <w:rsid w:val="0053444C"/>
    <w:rsid w:val="0053445C"/>
    <w:rsid w:val="00534569"/>
    <w:rsid w:val="00534594"/>
    <w:rsid w:val="005345D5"/>
    <w:rsid w:val="00534697"/>
    <w:rsid w:val="005346AF"/>
    <w:rsid w:val="00534701"/>
    <w:rsid w:val="00534791"/>
    <w:rsid w:val="00534946"/>
    <w:rsid w:val="005349B3"/>
    <w:rsid w:val="00534B0B"/>
    <w:rsid w:val="00534B26"/>
    <w:rsid w:val="00534BB9"/>
    <w:rsid w:val="00534C1C"/>
    <w:rsid w:val="00534C3B"/>
    <w:rsid w:val="00534C5A"/>
    <w:rsid w:val="00534CAB"/>
    <w:rsid w:val="00534CFF"/>
    <w:rsid w:val="00534D1A"/>
    <w:rsid w:val="00534D1B"/>
    <w:rsid w:val="00534F0D"/>
    <w:rsid w:val="00534F3C"/>
    <w:rsid w:val="00534FA1"/>
    <w:rsid w:val="00535056"/>
    <w:rsid w:val="005350B6"/>
    <w:rsid w:val="005350E5"/>
    <w:rsid w:val="00535235"/>
    <w:rsid w:val="00535290"/>
    <w:rsid w:val="005352CF"/>
    <w:rsid w:val="00535411"/>
    <w:rsid w:val="00535434"/>
    <w:rsid w:val="0053548C"/>
    <w:rsid w:val="005354DE"/>
    <w:rsid w:val="005355EE"/>
    <w:rsid w:val="00535711"/>
    <w:rsid w:val="005357DB"/>
    <w:rsid w:val="0053581E"/>
    <w:rsid w:val="0053585D"/>
    <w:rsid w:val="00535AA8"/>
    <w:rsid w:val="00535B07"/>
    <w:rsid w:val="00535B1D"/>
    <w:rsid w:val="00535BB9"/>
    <w:rsid w:val="00535CF3"/>
    <w:rsid w:val="00535D60"/>
    <w:rsid w:val="00535D87"/>
    <w:rsid w:val="00535E7E"/>
    <w:rsid w:val="00535EC0"/>
    <w:rsid w:val="00535ED7"/>
    <w:rsid w:val="00535F59"/>
    <w:rsid w:val="00535FA7"/>
    <w:rsid w:val="00536030"/>
    <w:rsid w:val="0053605F"/>
    <w:rsid w:val="00536099"/>
    <w:rsid w:val="005361BE"/>
    <w:rsid w:val="0053626C"/>
    <w:rsid w:val="00536280"/>
    <w:rsid w:val="005362AD"/>
    <w:rsid w:val="005362C3"/>
    <w:rsid w:val="0053630B"/>
    <w:rsid w:val="005363BE"/>
    <w:rsid w:val="0053643A"/>
    <w:rsid w:val="00536495"/>
    <w:rsid w:val="00536595"/>
    <w:rsid w:val="0053665C"/>
    <w:rsid w:val="005366E9"/>
    <w:rsid w:val="00536703"/>
    <w:rsid w:val="005369D2"/>
    <w:rsid w:val="00536AEC"/>
    <w:rsid w:val="00536B5C"/>
    <w:rsid w:val="00536BDB"/>
    <w:rsid w:val="00536C17"/>
    <w:rsid w:val="00536D44"/>
    <w:rsid w:val="00536DFD"/>
    <w:rsid w:val="00536E23"/>
    <w:rsid w:val="00536E3A"/>
    <w:rsid w:val="00536EA6"/>
    <w:rsid w:val="00536F25"/>
    <w:rsid w:val="00536FCD"/>
    <w:rsid w:val="00536FD9"/>
    <w:rsid w:val="00537095"/>
    <w:rsid w:val="005370A6"/>
    <w:rsid w:val="00537159"/>
    <w:rsid w:val="00537219"/>
    <w:rsid w:val="0053725E"/>
    <w:rsid w:val="00537261"/>
    <w:rsid w:val="005372CF"/>
    <w:rsid w:val="005372D8"/>
    <w:rsid w:val="0053731A"/>
    <w:rsid w:val="00537333"/>
    <w:rsid w:val="005373B6"/>
    <w:rsid w:val="00537422"/>
    <w:rsid w:val="005374A0"/>
    <w:rsid w:val="005374B8"/>
    <w:rsid w:val="005375FB"/>
    <w:rsid w:val="00537603"/>
    <w:rsid w:val="005376F2"/>
    <w:rsid w:val="00537918"/>
    <w:rsid w:val="005379AA"/>
    <w:rsid w:val="00537A06"/>
    <w:rsid w:val="00537A9C"/>
    <w:rsid w:val="00537A9D"/>
    <w:rsid w:val="00537ABE"/>
    <w:rsid w:val="00537B0B"/>
    <w:rsid w:val="00537B33"/>
    <w:rsid w:val="00537B5C"/>
    <w:rsid w:val="00537B5E"/>
    <w:rsid w:val="00537BA9"/>
    <w:rsid w:val="00537C09"/>
    <w:rsid w:val="00537C2B"/>
    <w:rsid w:val="00537C40"/>
    <w:rsid w:val="00537C6F"/>
    <w:rsid w:val="00537C9A"/>
    <w:rsid w:val="00537CAC"/>
    <w:rsid w:val="00537CAF"/>
    <w:rsid w:val="00537CC3"/>
    <w:rsid w:val="00537D06"/>
    <w:rsid w:val="00537D49"/>
    <w:rsid w:val="00537D5D"/>
    <w:rsid w:val="00537DAB"/>
    <w:rsid w:val="00537DD3"/>
    <w:rsid w:val="00537E4A"/>
    <w:rsid w:val="00537E61"/>
    <w:rsid w:val="00537EFD"/>
    <w:rsid w:val="00537F00"/>
    <w:rsid w:val="00537F17"/>
    <w:rsid w:val="00537FB9"/>
    <w:rsid w:val="00537FBA"/>
    <w:rsid w:val="005383FB"/>
    <w:rsid w:val="0053B985"/>
    <w:rsid w:val="0054001B"/>
    <w:rsid w:val="0054003E"/>
    <w:rsid w:val="005400DF"/>
    <w:rsid w:val="005400E2"/>
    <w:rsid w:val="005400F8"/>
    <w:rsid w:val="00540166"/>
    <w:rsid w:val="005401CE"/>
    <w:rsid w:val="00540208"/>
    <w:rsid w:val="0054025A"/>
    <w:rsid w:val="00540263"/>
    <w:rsid w:val="005402C3"/>
    <w:rsid w:val="005402EE"/>
    <w:rsid w:val="00540383"/>
    <w:rsid w:val="00540417"/>
    <w:rsid w:val="00540463"/>
    <w:rsid w:val="0054051A"/>
    <w:rsid w:val="00540528"/>
    <w:rsid w:val="00540533"/>
    <w:rsid w:val="005405DA"/>
    <w:rsid w:val="00540607"/>
    <w:rsid w:val="0054068B"/>
    <w:rsid w:val="005406EB"/>
    <w:rsid w:val="0054072D"/>
    <w:rsid w:val="00540806"/>
    <w:rsid w:val="00540840"/>
    <w:rsid w:val="00540860"/>
    <w:rsid w:val="00540893"/>
    <w:rsid w:val="005409B1"/>
    <w:rsid w:val="00540A1E"/>
    <w:rsid w:val="00540A25"/>
    <w:rsid w:val="00540A37"/>
    <w:rsid w:val="00540B24"/>
    <w:rsid w:val="00540B8B"/>
    <w:rsid w:val="00540BB8"/>
    <w:rsid w:val="00540CE6"/>
    <w:rsid w:val="00540D3F"/>
    <w:rsid w:val="00540D81"/>
    <w:rsid w:val="00540E5D"/>
    <w:rsid w:val="00540F6C"/>
    <w:rsid w:val="00540FC7"/>
    <w:rsid w:val="0054105A"/>
    <w:rsid w:val="005410AB"/>
    <w:rsid w:val="005410D3"/>
    <w:rsid w:val="00541181"/>
    <w:rsid w:val="00541235"/>
    <w:rsid w:val="00541261"/>
    <w:rsid w:val="005412BB"/>
    <w:rsid w:val="005412C1"/>
    <w:rsid w:val="00541347"/>
    <w:rsid w:val="00541358"/>
    <w:rsid w:val="005413C3"/>
    <w:rsid w:val="005413F4"/>
    <w:rsid w:val="005414AE"/>
    <w:rsid w:val="0054151B"/>
    <w:rsid w:val="0054154F"/>
    <w:rsid w:val="00541555"/>
    <w:rsid w:val="0054156C"/>
    <w:rsid w:val="005415CE"/>
    <w:rsid w:val="00541677"/>
    <w:rsid w:val="00541821"/>
    <w:rsid w:val="00541861"/>
    <w:rsid w:val="0054186B"/>
    <w:rsid w:val="00541878"/>
    <w:rsid w:val="00541896"/>
    <w:rsid w:val="0054193C"/>
    <w:rsid w:val="00541973"/>
    <w:rsid w:val="00541974"/>
    <w:rsid w:val="00541A82"/>
    <w:rsid w:val="00541ABE"/>
    <w:rsid w:val="00541AF6"/>
    <w:rsid w:val="00541BC3"/>
    <w:rsid w:val="00541CEE"/>
    <w:rsid w:val="00541D10"/>
    <w:rsid w:val="00541D56"/>
    <w:rsid w:val="00541D71"/>
    <w:rsid w:val="00541E0B"/>
    <w:rsid w:val="00541EFE"/>
    <w:rsid w:val="00541F03"/>
    <w:rsid w:val="0054204B"/>
    <w:rsid w:val="005420A6"/>
    <w:rsid w:val="00542108"/>
    <w:rsid w:val="0054213F"/>
    <w:rsid w:val="005421D3"/>
    <w:rsid w:val="005422DC"/>
    <w:rsid w:val="00542327"/>
    <w:rsid w:val="005423A0"/>
    <w:rsid w:val="00542425"/>
    <w:rsid w:val="0054243D"/>
    <w:rsid w:val="0054248B"/>
    <w:rsid w:val="0054252D"/>
    <w:rsid w:val="00542552"/>
    <w:rsid w:val="005426B1"/>
    <w:rsid w:val="00542841"/>
    <w:rsid w:val="005428DE"/>
    <w:rsid w:val="00542900"/>
    <w:rsid w:val="005429E6"/>
    <w:rsid w:val="00542A03"/>
    <w:rsid w:val="00542A65"/>
    <w:rsid w:val="00542A7C"/>
    <w:rsid w:val="00542AA5"/>
    <w:rsid w:val="00542AA6"/>
    <w:rsid w:val="00542AC9"/>
    <w:rsid w:val="00542C88"/>
    <w:rsid w:val="00542D4E"/>
    <w:rsid w:val="00542E15"/>
    <w:rsid w:val="00542E98"/>
    <w:rsid w:val="00542F65"/>
    <w:rsid w:val="00542F6B"/>
    <w:rsid w:val="00542FCE"/>
    <w:rsid w:val="00542FD3"/>
    <w:rsid w:val="0054305B"/>
    <w:rsid w:val="0054306C"/>
    <w:rsid w:val="005430AC"/>
    <w:rsid w:val="005430DB"/>
    <w:rsid w:val="0054319E"/>
    <w:rsid w:val="0054321C"/>
    <w:rsid w:val="00543262"/>
    <w:rsid w:val="0054328E"/>
    <w:rsid w:val="00543328"/>
    <w:rsid w:val="00543406"/>
    <w:rsid w:val="00543442"/>
    <w:rsid w:val="005434B8"/>
    <w:rsid w:val="005434BA"/>
    <w:rsid w:val="005434D2"/>
    <w:rsid w:val="00543533"/>
    <w:rsid w:val="00543574"/>
    <w:rsid w:val="00543579"/>
    <w:rsid w:val="005435A5"/>
    <w:rsid w:val="0054360E"/>
    <w:rsid w:val="0054362A"/>
    <w:rsid w:val="005436D6"/>
    <w:rsid w:val="005437C2"/>
    <w:rsid w:val="005437D1"/>
    <w:rsid w:val="0054388E"/>
    <w:rsid w:val="005438A6"/>
    <w:rsid w:val="005438E1"/>
    <w:rsid w:val="0054393A"/>
    <w:rsid w:val="00543A2B"/>
    <w:rsid w:val="00543A65"/>
    <w:rsid w:val="00543A8E"/>
    <w:rsid w:val="00543AB4"/>
    <w:rsid w:val="00543B66"/>
    <w:rsid w:val="00543BAB"/>
    <w:rsid w:val="00543BF4"/>
    <w:rsid w:val="00543BFA"/>
    <w:rsid w:val="00543C15"/>
    <w:rsid w:val="00543CA4"/>
    <w:rsid w:val="00543CDE"/>
    <w:rsid w:val="00543D2F"/>
    <w:rsid w:val="00543ED9"/>
    <w:rsid w:val="00543FEB"/>
    <w:rsid w:val="00544010"/>
    <w:rsid w:val="0054416C"/>
    <w:rsid w:val="0054448E"/>
    <w:rsid w:val="00544493"/>
    <w:rsid w:val="0054459C"/>
    <w:rsid w:val="00544612"/>
    <w:rsid w:val="00544689"/>
    <w:rsid w:val="0054469C"/>
    <w:rsid w:val="005446E2"/>
    <w:rsid w:val="00544777"/>
    <w:rsid w:val="00544802"/>
    <w:rsid w:val="00544952"/>
    <w:rsid w:val="00544A26"/>
    <w:rsid w:val="00544A34"/>
    <w:rsid w:val="00544A6C"/>
    <w:rsid w:val="00544BE5"/>
    <w:rsid w:val="00544D03"/>
    <w:rsid w:val="00544DC7"/>
    <w:rsid w:val="00544E67"/>
    <w:rsid w:val="00544E86"/>
    <w:rsid w:val="00544EEF"/>
    <w:rsid w:val="00544F1C"/>
    <w:rsid w:val="00544F6B"/>
    <w:rsid w:val="00545176"/>
    <w:rsid w:val="00545177"/>
    <w:rsid w:val="00545203"/>
    <w:rsid w:val="00545255"/>
    <w:rsid w:val="00545283"/>
    <w:rsid w:val="005452CA"/>
    <w:rsid w:val="0054530A"/>
    <w:rsid w:val="00545396"/>
    <w:rsid w:val="005453AC"/>
    <w:rsid w:val="00545408"/>
    <w:rsid w:val="00545487"/>
    <w:rsid w:val="00545522"/>
    <w:rsid w:val="0054554F"/>
    <w:rsid w:val="00545647"/>
    <w:rsid w:val="005456D0"/>
    <w:rsid w:val="00545768"/>
    <w:rsid w:val="00545897"/>
    <w:rsid w:val="005458BE"/>
    <w:rsid w:val="005459B4"/>
    <w:rsid w:val="00545A93"/>
    <w:rsid w:val="00545AB1"/>
    <w:rsid w:val="00545AE5"/>
    <w:rsid w:val="00545AEF"/>
    <w:rsid w:val="00545B77"/>
    <w:rsid w:val="00545D16"/>
    <w:rsid w:val="00545D65"/>
    <w:rsid w:val="00545E99"/>
    <w:rsid w:val="0054603F"/>
    <w:rsid w:val="00546098"/>
    <w:rsid w:val="00546109"/>
    <w:rsid w:val="00546118"/>
    <w:rsid w:val="00546188"/>
    <w:rsid w:val="0054618C"/>
    <w:rsid w:val="005461DF"/>
    <w:rsid w:val="00546342"/>
    <w:rsid w:val="0054638C"/>
    <w:rsid w:val="005464C2"/>
    <w:rsid w:val="005465FC"/>
    <w:rsid w:val="00546619"/>
    <w:rsid w:val="00546673"/>
    <w:rsid w:val="0054667C"/>
    <w:rsid w:val="00546726"/>
    <w:rsid w:val="005467A6"/>
    <w:rsid w:val="005467A9"/>
    <w:rsid w:val="005467B8"/>
    <w:rsid w:val="00546886"/>
    <w:rsid w:val="005468EB"/>
    <w:rsid w:val="00546929"/>
    <w:rsid w:val="00546945"/>
    <w:rsid w:val="00546A9B"/>
    <w:rsid w:val="00546BCD"/>
    <w:rsid w:val="00546BFB"/>
    <w:rsid w:val="00546C0C"/>
    <w:rsid w:val="00546C40"/>
    <w:rsid w:val="00546CC7"/>
    <w:rsid w:val="00546D30"/>
    <w:rsid w:val="00546DCE"/>
    <w:rsid w:val="00546DF2"/>
    <w:rsid w:val="00546E13"/>
    <w:rsid w:val="00546E30"/>
    <w:rsid w:val="00546E46"/>
    <w:rsid w:val="00546E50"/>
    <w:rsid w:val="00546E76"/>
    <w:rsid w:val="00546EE3"/>
    <w:rsid w:val="00546EF7"/>
    <w:rsid w:val="00546F20"/>
    <w:rsid w:val="00546F92"/>
    <w:rsid w:val="00546FAD"/>
    <w:rsid w:val="00547055"/>
    <w:rsid w:val="00547094"/>
    <w:rsid w:val="005471A2"/>
    <w:rsid w:val="005471F1"/>
    <w:rsid w:val="00547204"/>
    <w:rsid w:val="00547221"/>
    <w:rsid w:val="005472BF"/>
    <w:rsid w:val="005472F3"/>
    <w:rsid w:val="00547364"/>
    <w:rsid w:val="00547381"/>
    <w:rsid w:val="005473E5"/>
    <w:rsid w:val="005474B8"/>
    <w:rsid w:val="0054758A"/>
    <w:rsid w:val="005475B4"/>
    <w:rsid w:val="005475CB"/>
    <w:rsid w:val="005476B2"/>
    <w:rsid w:val="00547728"/>
    <w:rsid w:val="0054777C"/>
    <w:rsid w:val="00547811"/>
    <w:rsid w:val="0054781F"/>
    <w:rsid w:val="00547831"/>
    <w:rsid w:val="00547946"/>
    <w:rsid w:val="005479CD"/>
    <w:rsid w:val="005479F7"/>
    <w:rsid w:val="00547B65"/>
    <w:rsid w:val="00547B9D"/>
    <w:rsid w:val="00547CA9"/>
    <w:rsid w:val="00547D40"/>
    <w:rsid w:val="00547E38"/>
    <w:rsid w:val="00547ED5"/>
    <w:rsid w:val="00550037"/>
    <w:rsid w:val="00550115"/>
    <w:rsid w:val="00550140"/>
    <w:rsid w:val="0055038C"/>
    <w:rsid w:val="005503E1"/>
    <w:rsid w:val="005504E4"/>
    <w:rsid w:val="0055059C"/>
    <w:rsid w:val="005505AB"/>
    <w:rsid w:val="005505DB"/>
    <w:rsid w:val="0055061C"/>
    <w:rsid w:val="00550642"/>
    <w:rsid w:val="005506D4"/>
    <w:rsid w:val="00550756"/>
    <w:rsid w:val="00550767"/>
    <w:rsid w:val="005508E5"/>
    <w:rsid w:val="0055091A"/>
    <w:rsid w:val="0055096B"/>
    <w:rsid w:val="00550A23"/>
    <w:rsid w:val="00550A60"/>
    <w:rsid w:val="00550A6B"/>
    <w:rsid w:val="00550A6D"/>
    <w:rsid w:val="00550AD3"/>
    <w:rsid w:val="00550AF1"/>
    <w:rsid w:val="00550B31"/>
    <w:rsid w:val="00550B81"/>
    <w:rsid w:val="00550BE9"/>
    <w:rsid w:val="00550C88"/>
    <w:rsid w:val="00550DC3"/>
    <w:rsid w:val="00550E10"/>
    <w:rsid w:val="00550E40"/>
    <w:rsid w:val="00550F4C"/>
    <w:rsid w:val="00550F92"/>
    <w:rsid w:val="00550FD7"/>
    <w:rsid w:val="00551007"/>
    <w:rsid w:val="00551038"/>
    <w:rsid w:val="00551101"/>
    <w:rsid w:val="00551170"/>
    <w:rsid w:val="005512BB"/>
    <w:rsid w:val="005512F8"/>
    <w:rsid w:val="005512FC"/>
    <w:rsid w:val="00551313"/>
    <w:rsid w:val="0055132C"/>
    <w:rsid w:val="00551362"/>
    <w:rsid w:val="005513EF"/>
    <w:rsid w:val="0055150F"/>
    <w:rsid w:val="00551622"/>
    <w:rsid w:val="00551692"/>
    <w:rsid w:val="005516F1"/>
    <w:rsid w:val="0055181E"/>
    <w:rsid w:val="005518A2"/>
    <w:rsid w:val="0055190F"/>
    <w:rsid w:val="00551A80"/>
    <w:rsid w:val="00551A85"/>
    <w:rsid w:val="00551D18"/>
    <w:rsid w:val="00551DB2"/>
    <w:rsid w:val="00551F21"/>
    <w:rsid w:val="00552042"/>
    <w:rsid w:val="00552046"/>
    <w:rsid w:val="0055207F"/>
    <w:rsid w:val="00552080"/>
    <w:rsid w:val="005520E8"/>
    <w:rsid w:val="00552118"/>
    <w:rsid w:val="0055214C"/>
    <w:rsid w:val="005521C6"/>
    <w:rsid w:val="0055229A"/>
    <w:rsid w:val="005523FD"/>
    <w:rsid w:val="00552471"/>
    <w:rsid w:val="0055249C"/>
    <w:rsid w:val="005524B8"/>
    <w:rsid w:val="005524D8"/>
    <w:rsid w:val="00552525"/>
    <w:rsid w:val="0055252D"/>
    <w:rsid w:val="0055265E"/>
    <w:rsid w:val="00552677"/>
    <w:rsid w:val="00552839"/>
    <w:rsid w:val="00552887"/>
    <w:rsid w:val="005528E0"/>
    <w:rsid w:val="00552952"/>
    <w:rsid w:val="00552976"/>
    <w:rsid w:val="00552993"/>
    <w:rsid w:val="005529CD"/>
    <w:rsid w:val="00552A43"/>
    <w:rsid w:val="00552A50"/>
    <w:rsid w:val="00552A76"/>
    <w:rsid w:val="00552A77"/>
    <w:rsid w:val="00552AA4"/>
    <w:rsid w:val="00552C1D"/>
    <w:rsid w:val="00552DC6"/>
    <w:rsid w:val="00552E02"/>
    <w:rsid w:val="00552E95"/>
    <w:rsid w:val="00552EAC"/>
    <w:rsid w:val="00552EDE"/>
    <w:rsid w:val="00552EF3"/>
    <w:rsid w:val="00552F59"/>
    <w:rsid w:val="00552F71"/>
    <w:rsid w:val="00552F8C"/>
    <w:rsid w:val="00552FA3"/>
    <w:rsid w:val="00553079"/>
    <w:rsid w:val="00553086"/>
    <w:rsid w:val="005530FC"/>
    <w:rsid w:val="00553197"/>
    <w:rsid w:val="005531AD"/>
    <w:rsid w:val="00553215"/>
    <w:rsid w:val="0055337E"/>
    <w:rsid w:val="0055339A"/>
    <w:rsid w:val="005533C4"/>
    <w:rsid w:val="005533E2"/>
    <w:rsid w:val="0055345A"/>
    <w:rsid w:val="00553497"/>
    <w:rsid w:val="005534C1"/>
    <w:rsid w:val="005534F8"/>
    <w:rsid w:val="0055356D"/>
    <w:rsid w:val="00553598"/>
    <w:rsid w:val="00553629"/>
    <w:rsid w:val="005537A5"/>
    <w:rsid w:val="005537BA"/>
    <w:rsid w:val="00553897"/>
    <w:rsid w:val="005538D7"/>
    <w:rsid w:val="00553954"/>
    <w:rsid w:val="00553A5A"/>
    <w:rsid w:val="00553B4A"/>
    <w:rsid w:val="00553BF6"/>
    <w:rsid w:val="00553C3B"/>
    <w:rsid w:val="00553C44"/>
    <w:rsid w:val="00553CFA"/>
    <w:rsid w:val="00553D29"/>
    <w:rsid w:val="00553DC3"/>
    <w:rsid w:val="00553F81"/>
    <w:rsid w:val="0055410D"/>
    <w:rsid w:val="00554124"/>
    <w:rsid w:val="0055419C"/>
    <w:rsid w:val="005541E8"/>
    <w:rsid w:val="00554242"/>
    <w:rsid w:val="00554265"/>
    <w:rsid w:val="005542A5"/>
    <w:rsid w:val="005542F4"/>
    <w:rsid w:val="00554322"/>
    <w:rsid w:val="00554360"/>
    <w:rsid w:val="00554526"/>
    <w:rsid w:val="0055469B"/>
    <w:rsid w:val="00554717"/>
    <w:rsid w:val="00554776"/>
    <w:rsid w:val="0055479D"/>
    <w:rsid w:val="0055489C"/>
    <w:rsid w:val="005548F2"/>
    <w:rsid w:val="005549A8"/>
    <w:rsid w:val="005549B7"/>
    <w:rsid w:val="005549ED"/>
    <w:rsid w:val="00554BF0"/>
    <w:rsid w:val="00554C4B"/>
    <w:rsid w:val="00554C79"/>
    <w:rsid w:val="00554E3B"/>
    <w:rsid w:val="00554E79"/>
    <w:rsid w:val="00554E9F"/>
    <w:rsid w:val="00554EEA"/>
    <w:rsid w:val="005550E3"/>
    <w:rsid w:val="005550E4"/>
    <w:rsid w:val="0055519E"/>
    <w:rsid w:val="0055524F"/>
    <w:rsid w:val="005552F2"/>
    <w:rsid w:val="00555310"/>
    <w:rsid w:val="0055533A"/>
    <w:rsid w:val="005553F6"/>
    <w:rsid w:val="0055540C"/>
    <w:rsid w:val="005555B0"/>
    <w:rsid w:val="00555604"/>
    <w:rsid w:val="0055568D"/>
    <w:rsid w:val="005556EB"/>
    <w:rsid w:val="0055574B"/>
    <w:rsid w:val="00555849"/>
    <w:rsid w:val="0055589E"/>
    <w:rsid w:val="005558D4"/>
    <w:rsid w:val="005558EE"/>
    <w:rsid w:val="0055592D"/>
    <w:rsid w:val="00555938"/>
    <w:rsid w:val="0055596F"/>
    <w:rsid w:val="00555A19"/>
    <w:rsid w:val="00555AA7"/>
    <w:rsid w:val="00555AFE"/>
    <w:rsid w:val="00555B0D"/>
    <w:rsid w:val="00555BF7"/>
    <w:rsid w:val="00555C2B"/>
    <w:rsid w:val="00555C35"/>
    <w:rsid w:val="00555CBB"/>
    <w:rsid w:val="00555F5E"/>
    <w:rsid w:val="00555F87"/>
    <w:rsid w:val="00555FB9"/>
    <w:rsid w:val="00555FEA"/>
    <w:rsid w:val="00556032"/>
    <w:rsid w:val="0055609E"/>
    <w:rsid w:val="005560B0"/>
    <w:rsid w:val="0055614C"/>
    <w:rsid w:val="0055616D"/>
    <w:rsid w:val="0055618C"/>
    <w:rsid w:val="00556339"/>
    <w:rsid w:val="00556477"/>
    <w:rsid w:val="005564B6"/>
    <w:rsid w:val="005564EF"/>
    <w:rsid w:val="0055652C"/>
    <w:rsid w:val="0055660E"/>
    <w:rsid w:val="00556623"/>
    <w:rsid w:val="00556657"/>
    <w:rsid w:val="00556718"/>
    <w:rsid w:val="0055673C"/>
    <w:rsid w:val="00556964"/>
    <w:rsid w:val="00556984"/>
    <w:rsid w:val="005569EC"/>
    <w:rsid w:val="00556A0F"/>
    <w:rsid w:val="00556A31"/>
    <w:rsid w:val="00556B0B"/>
    <w:rsid w:val="00556C56"/>
    <w:rsid w:val="00556CAC"/>
    <w:rsid w:val="00556DDE"/>
    <w:rsid w:val="00556EC5"/>
    <w:rsid w:val="00556F44"/>
    <w:rsid w:val="00556F88"/>
    <w:rsid w:val="00557146"/>
    <w:rsid w:val="0055719F"/>
    <w:rsid w:val="005571FD"/>
    <w:rsid w:val="00557279"/>
    <w:rsid w:val="00557285"/>
    <w:rsid w:val="0055728F"/>
    <w:rsid w:val="00557334"/>
    <w:rsid w:val="0055736A"/>
    <w:rsid w:val="005573A3"/>
    <w:rsid w:val="00557416"/>
    <w:rsid w:val="005574A1"/>
    <w:rsid w:val="005576E6"/>
    <w:rsid w:val="005577AD"/>
    <w:rsid w:val="005577D1"/>
    <w:rsid w:val="00557A6E"/>
    <w:rsid w:val="00557AF0"/>
    <w:rsid w:val="00557C07"/>
    <w:rsid w:val="00557CD4"/>
    <w:rsid w:val="00557E6E"/>
    <w:rsid w:val="00557E99"/>
    <w:rsid w:val="00557EA9"/>
    <w:rsid w:val="00557EDE"/>
    <w:rsid w:val="00557EF6"/>
    <w:rsid w:val="00557F41"/>
    <w:rsid w:val="00557F60"/>
    <w:rsid w:val="00557FAF"/>
    <w:rsid w:val="00557FB5"/>
    <w:rsid w:val="0055C23F"/>
    <w:rsid w:val="0056004B"/>
    <w:rsid w:val="005600B3"/>
    <w:rsid w:val="00560144"/>
    <w:rsid w:val="0056027C"/>
    <w:rsid w:val="00560384"/>
    <w:rsid w:val="00560449"/>
    <w:rsid w:val="00560486"/>
    <w:rsid w:val="005605AF"/>
    <w:rsid w:val="00560711"/>
    <w:rsid w:val="0056079D"/>
    <w:rsid w:val="0056088A"/>
    <w:rsid w:val="0056089F"/>
    <w:rsid w:val="005608B4"/>
    <w:rsid w:val="0056098F"/>
    <w:rsid w:val="00560A2C"/>
    <w:rsid w:val="00560A7B"/>
    <w:rsid w:val="00560AB0"/>
    <w:rsid w:val="00560B21"/>
    <w:rsid w:val="00560C08"/>
    <w:rsid w:val="00560DB1"/>
    <w:rsid w:val="00560EE1"/>
    <w:rsid w:val="00560F3A"/>
    <w:rsid w:val="00560FFF"/>
    <w:rsid w:val="00561025"/>
    <w:rsid w:val="00561062"/>
    <w:rsid w:val="005610E4"/>
    <w:rsid w:val="0056110D"/>
    <w:rsid w:val="00561126"/>
    <w:rsid w:val="005611EC"/>
    <w:rsid w:val="00561202"/>
    <w:rsid w:val="0056120C"/>
    <w:rsid w:val="0056120F"/>
    <w:rsid w:val="00561226"/>
    <w:rsid w:val="005614C1"/>
    <w:rsid w:val="0056154F"/>
    <w:rsid w:val="005615C9"/>
    <w:rsid w:val="005615F4"/>
    <w:rsid w:val="005616E4"/>
    <w:rsid w:val="00561709"/>
    <w:rsid w:val="00561748"/>
    <w:rsid w:val="00561758"/>
    <w:rsid w:val="005617B9"/>
    <w:rsid w:val="00561823"/>
    <w:rsid w:val="005619AB"/>
    <w:rsid w:val="00561A0E"/>
    <w:rsid w:val="00561AFD"/>
    <w:rsid w:val="00561D18"/>
    <w:rsid w:val="00561D35"/>
    <w:rsid w:val="00561D45"/>
    <w:rsid w:val="00561D66"/>
    <w:rsid w:val="00561D83"/>
    <w:rsid w:val="00561E02"/>
    <w:rsid w:val="00561EB8"/>
    <w:rsid w:val="00561EDC"/>
    <w:rsid w:val="00562174"/>
    <w:rsid w:val="005622E6"/>
    <w:rsid w:val="00562318"/>
    <w:rsid w:val="00562365"/>
    <w:rsid w:val="0056256D"/>
    <w:rsid w:val="005625E9"/>
    <w:rsid w:val="0056270E"/>
    <w:rsid w:val="0056277B"/>
    <w:rsid w:val="00562827"/>
    <w:rsid w:val="00562830"/>
    <w:rsid w:val="00562888"/>
    <w:rsid w:val="005628CE"/>
    <w:rsid w:val="0056293A"/>
    <w:rsid w:val="00562949"/>
    <w:rsid w:val="00562951"/>
    <w:rsid w:val="00562980"/>
    <w:rsid w:val="005629B3"/>
    <w:rsid w:val="005629F9"/>
    <w:rsid w:val="00562A73"/>
    <w:rsid w:val="00562AC4"/>
    <w:rsid w:val="00562B39"/>
    <w:rsid w:val="00562CD1"/>
    <w:rsid w:val="00562D1C"/>
    <w:rsid w:val="00562D70"/>
    <w:rsid w:val="00562D81"/>
    <w:rsid w:val="00562E24"/>
    <w:rsid w:val="00562E75"/>
    <w:rsid w:val="00562EF2"/>
    <w:rsid w:val="00562F07"/>
    <w:rsid w:val="00562F86"/>
    <w:rsid w:val="00562F97"/>
    <w:rsid w:val="00562F9D"/>
    <w:rsid w:val="00562FA7"/>
    <w:rsid w:val="00562FA9"/>
    <w:rsid w:val="0056300A"/>
    <w:rsid w:val="0056319B"/>
    <w:rsid w:val="0056320C"/>
    <w:rsid w:val="00563325"/>
    <w:rsid w:val="00563329"/>
    <w:rsid w:val="00563390"/>
    <w:rsid w:val="005633AA"/>
    <w:rsid w:val="005634CA"/>
    <w:rsid w:val="005635C8"/>
    <w:rsid w:val="005635E8"/>
    <w:rsid w:val="005637DA"/>
    <w:rsid w:val="00563809"/>
    <w:rsid w:val="00563964"/>
    <w:rsid w:val="0056396A"/>
    <w:rsid w:val="005639A9"/>
    <w:rsid w:val="005639BC"/>
    <w:rsid w:val="005639C8"/>
    <w:rsid w:val="005639E2"/>
    <w:rsid w:val="00563A41"/>
    <w:rsid w:val="00563A92"/>
    <w:rsid w:val="00563BB6"/>
    <w:rsid w:val="00563BBA"/>
    <w:rsid w:val="00563C81"/>
    <w:rsid w:val="00563C9E"/>
    <w:rsid w:val="00563DAC"/>
    <w:rsid w:val="00563DDA"/>
    <w:rsid w:val="00563E0D"/>
    <w:rsid w:val="00563E83"/>
    <w:rsid w:val="00563EB9"/>
    <w:rsid w:val="00563EEF"/>
    <w:rsid w:val="00563F00"/>
    <w:rsid w:val="00563F09"/>
    <w:rsid w:val="00563FD4"/>
    <w:rsid w:val="00564012"/>
    <w:rsid w:val="0056401B"/>
    <w:rsid w:val="0056405B"/>
    <w:rsid w:val="005640E8"/>
    <w:rsid w:val="00564143"/>
    <w:rsid w:val="00564150"/>
    <w:rsid w:val="00564231"/>
    <w:rsid w:val="00564394"/>
    <w:rsid w:val="005643E4"/>
    <w:rsid w:val="00564466"/>
    <w:rsid w:val="005644A1"/>
    <w:rsid w:val="005644CF"/>
    <w:rsid w:val="00564555"/>
    <w:rsid w:val="005645E6"/>
    <w:rsid w:val="00564608"/>
    <w:rsid w:val="0056465B"/>
    <w:rsid w:val="005646E2"/>
    <w:rsid w:val="00564744"/>
    <w:rsid w:val="005648EF"/>
    <w:rsid w:val="0056494D"/>
    <w:rsid w:val="005649B2"/>
    <w:rsid w:val="00564A9E"/>
    <w:rsid w:val="00564AF0"/>
    <w:rsid w:val="00564B86"/>
    <w:rsid w:val="00564CB3"/>
    <w:rsid w:val="00564CDA"/>
    <w:rsid w:val="00564D01"/>
    <w:rsid w:val="00564F91"/>
    <w:rsid w:val="00565059"/>
    <w:rsid w:val="00565174"/>
    <w:rsid w:val="00565268"/>
    <w:rsid w:val="005652CF"/>
    <w:rsid w:val="0056530D"/>
    <w:rsid w:val="005653CC"/>
    <w:rsid w:val="0056553C"/>
    <w:rsid w:val="00565547"/>
    <w:rsid w:val="00565696"/>
    <w:rsid w:val="005656E6"/>
    <w:rsid w:val="0056572B"/>
    <w:rsid w:val="005657A7"/>
    <w:rsid w:val="005657C4"/>
    <w:rsid w:val="00565835"/>
    <w:rsid w:val="005658EC"/>
    <w:rsid w:val="00565A46"/>
    <w:rsid w:val="00565A86"/>
    <w:rsid w:val="00565B15"/>
    <w:rsid w:val="00565B18"/>
    <w:rsid w:val="00565B40"/>
    <w:rsid w:val="00565B6F"/>
    <w:rsid w:val="00565CBF"/>
    <w:rsid w:val="00565CDD"/>
    <w:rsid w:val="00565DBA"/>
    <w:rsid w:val="00565E48"/>
    <w:rsid w:val="00565E6C"/>
    <w:rsid w:val="00565EA7"/>
    <w:rsid w:val="00565F7C"/>
    <w:rsid w:val="00565FAB"/>
    <w:rsid w:val="00565FCA"/>
    <w:rsid w:val="00566116"/>
    <w:rsid w:val="00566117"/>
    <w:rsid w:val="005661C3"/>
    <w:rsid w:val="005661D7"/>
    <w:rsid w:val="005661ED"/>
    <w:rsid w:val="005663AE"/>
    <w:rsid w:val="0056641E"/>
    <w:rsid w:val="00566423"/>
    <w:rsid w:val="00566463"/>
    <w:rsid w:val="005664CC"/>
    <w:rsid w:val="00566530"/>
    <w:rsid w:val="0056660A"/>
    <w:rsid w:val="0056668F"/>
    <w:rsid w:val="005667F3"/>
    <w:rsid w:val="00566821"/>
    <w:rsid w:val="005668CB"/>
    <w:rsid w:val="00566932"/>
    <w:rsid w:val="005669A3"/>
    <w:rsid w:val="005669FA"/>
    <w:rsid w:val="00566A7B"/>
    <w:rsid w:val="00566B30"/>
    <w:rsid w:val="00566B77"/>
    <w:rsid w:val="00566C8F"/>
    <w:rsid w:val="00566D00"/>
    <w:rsid w:val="00566D06"/>
    <w:rsid w:val="00566D1D"/>
    <w:rsid w:val="00566E64"/>
    <w:rsid w:val="00566F1E"/>
    <w:rsid w:val="00566F8C"/>
    <w:rsid w:val="00566FD9"/>
    <w:rsid w:val="00567042"/>
    <w:rsid w:val="00567061"/>
    <w:rsid w:val="005670A8"/>
    <w:rsid w:val="005670C6"/>
    <w:rsid w:val="00567128"/>
    <w:rsid w:val="00567145"/>
    <w:rsid w:val="00567169"/>
    <w:rsid w:val="005671E1"/>
    <w:rsid w:val="005671F6"/>
    <w:rsid w:val="00567210"/>
    <w:rsid w:val="005672F8"/>
    <w:rsid w:val="00567370"/>
    <w:rsid w:val="00567372"/>
    <w:rsid w:val="005673F3"/>
    <w:rsid w:val="00567409"/>
    <w:rsid w:val="00567420"/>
    <w:rsid w:val="00567471"/>
    <w:rsid w:val="005674D8"/>
    <w:rsid w:val="0056753A"/>
    <w:rsid w:val="005676EE"/>
    <w:rsid w:val="005677A9"/>
    <w:rsid w:val="005677B6"/>
    <w:rsid w:val="0056782A"/>
    <w:rsid w:val="00567995"/>
    <w:rsid w:val="005679EE"/>
    <w:rsid w:val="00567A2D"/>
    <w:rsid w:val="00567ACC"/>
    <w:rsid w:val="00567AF7"/>
    <w:rsid w:val="00567B0E"/>
    <w:rsid w:val="00567B5A"/>
    <w:rsid w:val="00567B63"/>
    <w:rsid w:val="00567C66"/>
    <w:rsid w:val="00567D13"/>
    <w:rsid w:val="00567D6B"/>
    <w:rsid w:val="00567D80"/>
    <w:rsid w:val="00567E3E"/>
    <w:rsid w:val="00567EA6"/>
    <w:rsid w:val="00567FEA"/>
    <w:rsid w:val="0056D675"/>
    <w:rsid w:val="0056F7A5"/>
    <w:rsid w:val="00570007"/>
    <w:rsid w:val="00570035"/>
    <w:rsid w:val="005701DC"/>
    <w:rsid w:val="005701FD"/>
    <w:rsid w:val="0057020F"/>
    <w:rsid w:val="00570371"/>
    <w:rsid w:val="0057046C"/>
    <w:rsid w:val="00570481"/>
    <w:rsid w:val="005704AE"/>
    <w:rsid w:val="005705BA"/>
    <w:rsid w:val="0057068F"/>
    <w:rsid w:val="00570699"/>
    <w:rsid w:val="0057077E"/>
    <w:rsid w:val="005707EE"/>
    <w:rsid w:val="005708A2"/>
    <w:rsid w:val="0057096D"/>
    <w:rsid w:val="00570ABC"/>
    <w:rsid w:val="00570AC2"/>
    <w:rsid w:val="00570B0A"/>
    <w:rsid w:val="00570B43"/>
    <w:rsid w:val="00570C15"/>
    <w:rsid w:val="00570C2D"/>
    <w:rsid w:val="00570C89"/>
    <w:rsid w:val="00570DA9"/>
    <w:rsid w:val="00570DBD"/>
    <w:rsid w:val="00570EA5"/>
    <w:rsid w:val="00570EC3"/>
    <w:rsid w:val="00570FAB"/>
    <w:rsid w:val="00570FB6"/>
    <w:rsid w:val="005710AC"/>
    <w:rsid w:val="005711A5"/>
    <w:rsid w:val="0057123C"/>
    <w:rsid w:val="005712A7"/>
    <w:rsid w:val="00571478"/>
    <w:rsid w:val="00571538"/>
    <w:rsid w:val="00571563"/>
    <w:rsid w:val="00571593"/>
    <w:rsid w:val="005715DD"/>
    <w:rsid w:val="0057163C"/>
    <w:rsid w:val="0057167F"/>
    <w:rsid w:val="00571707"/>
    <w:rsid w:val="00571735"/>
    <w:rsid w:val="00571809"/>
    <w:rsid w:val="0057180E"/>
    <w:rsid w:val="0057186D"/>
    <w:rsid w:val="0057190E"/>
    <w:rsid w:val="005719CF"/>
    <w:rsid w:val="00571A49"/>
    <w:rsid w:val="00571A7A"/>
    <w:rsid w:val="00571AF7"/>
    <w:rsid w:val="00571B70"/>
    <w:rsid w:val="00571BDE"/>
    <w:rsid w:val="00571DE8"/>
    <w:rsid w:val="00571F55"/>
    <w:rsid w:val="00571FC0"/>
    <w:rsid w:val="00572032"/>
    <w:rsid w:val="00572052"/>
    <w:rsid w:val="005721CA"/>
    <w:rsid w:val="005721DA"/>
    <w:rsid w:val="00572272"/>
    <w:rsid w:val="00572334"/>
    <w:rsid w:val="00572427"/>
    <w:rsid w:val="00572438"/>
    <w:rsid w:val="00572519"/>
    <w:rsid w:val="005725EC"/>
    <w:rsid w:val="005726DC"/>
    <w:rsid w:val="00572733"/>
    <w:rsid w:val="005727A7"/>
    <w:rsid w:val="005727C8"/>
    <w:rsid w:val="005727FB"/>
    <w:rsid w:val="00572805"/>
    <w:rsid w:val="00572822"/>
    <w:rsid w:val="005728C9"/>
    <w:rsid w:val="005728EE"/>
    <w:rsid w:val="005729BD"/>
    <w:rsid w:val="00572ADE"/>
    <w:rsid w:val="00572D5F"/>
    <w:rsid w:val="00572D75"/>
    <w:rsid w:val="00572D78"/>
    <w:rsid w:val="00572DE9"/>
    <w:rsid w:val="00572F83"/>
    <w:rsid w:val="00572FD9"/>
    <w:rsid w:val="00572FE0"/>
    <w:rsid w:val="0057302B"/>
    <w:rsid w:val="00573102"/>
    <w:rsid w:val="0057312D"/>
    <w:rsid w:val="0057314A"/>
    <w:rsid w:val="00573151"/>
    <w:rsid w:val="005731C9"/>
    <w:rsid w:val="0057327A"/>
    <w:rsid w:val="005732AB"/>
    <w:rsid w:val="005732C3"/>
    <w:rsid w:val="00573387"/>
    <w:rsid w:val="0057341A"/>
    <w:rsid w:val="00573430"/>
    <w:rsid w:val="00573460"/>
    <w:rsid w:val="0057347C"/>
    <w:rsid w:val="0057349D"/>
    <w:rsid w:val="005734D1"/>
    <w:rsid w:val="00573582"/>
    <w:rsid w:val="00573591"/>
    <w:rsid w:val="005735E4"/>
    <w:rsid w:val="00573695"/>
    <w:rsid w:val="00573726"/>
    <w:rsid w:val="00573751"/>
    <w:rsid w:val="0057376D"/>
    <w:rsid w:val="005737AE"/>
    <w:rsid w:val="005737F3"/>
    <w:rsid w:val="00573957"/>
    <w:rsid w:val="005739D6"/>
    <w:rsid w:val="00573A3C"/>
    <w:rsid w:val="00573AE8"/>
    <w:rsid w:val="00573B19"/>
    <w:rsid w:val="00573C08"/>
    <w:rsid w:val="00573CA6"/>
    <w:rsid w:val="00573E75"/>
    <w:rsid w:val="00573E94"/>
    <w:rsid w:val="00573F50"/>
    <w:rsid w:val="00573F55"/>
    <w:rsid w:val="00573F6D"/>
    <w:rsid w:val="00573F7A"/>
    <w:rsid w:val="00573F7D"/>
    <w:rsid w:val="00573F96"/>
    <w:rsid w:val="00574037"/>
    <w:rsid w:val="005740A7"/>
    <w:rsid w:val="0057413A"/>
    <w:rsid w:val="00574164"/>
    <w:rsid w:val="005741D4"/>
    <w:rsid w:val="005741F1"/>
    <w:rsid w:val="0057421C"/>
    <w:rsid w:val="00574246"/>
    <w:rsid w:val="005742F5"/>
    <w:rsid w:val="0057430C"/>
    <w:rsid w:val="0057435C"/>
    <w:rsid w:val="00574370"/>
    <w:rsid w:val="005743CD"/>
    <w:rsid w:val="005743FD"/>
    <w:rsid w:val="0057447D"/>
    <w:rsid w:val="00574562"/>
    <w:rsid w:val="0057459D"/>
    <w:rsid w:val="005745EA"/>
    <w:rsid w:val="0057460E"/>
    <w:rsid w:val="0057468F"/>
    <w:rsid w:val="00574706"/>
    <w:rsid w:val="0057476C"/>
    <w:rsid w:val="0057487F"/>
    <w:rsid w:val="005748C9"/>
    <w:rsid w:val="00574985"/>
    <w:rsid w:val="00574A83"/>
    <w:rsid w:val="00574A94"/>
    <w:rsid w:val="00574ADA"/>
    <w:rsid w:val="00574B34"/>
    <w:rsid w:val="00574CAA"/>
    <w:rsid w:val="00574D91"/>
    <w:rsid w:val="00574DC1"/>
    <w:rsid w:val="00574DE4"/>
    <w:rsid w:val="00574E75"/>
    <w:rsid w:val="00574E7F"/>
    <w:rsid w:val="00574ED7"/>
    <w:rsid w:val="00575040"/>
    <w:rsid w:val="005751A3"/>
    <w:rsid w:val="00575211"/>
    <w:rsid w:val="00575350"/>
    <w:rsid w:val="00575406"/>
    <w:rsid w:val="0057547E"/>
    <w:rsid w:val="005754C6"/>
    <w:rsid w:val="005754E8"/>
    <w:rsid w:val="0057552B"/>
    <w:rsid w:val="00575784"/>
    <w:rsid w:val="005757A1"/>
    <w:rsid w:val="005757DF"/>
    <w:rsid w:val="005757EC"/>
    <w:rsid w:val="005758F3"/>
    <w:rsid w:val="00575AF7"/>
    <w:rsid w:val="00575B5C"/>
    <w:rsid w:val="00575B70"/>
    <w:rsid w:val="00575B78"/>
    <w:rsid w:val="00575BC5"/>
    <w:rsid w:val="00575C73"/>
    <w:rsid w:val="00575D2A"/>
    <w:rsid w:val="00575DA3"/>
    <w:rsid w:val="00575E15"/>
    <w:rsid w:val="00575E3C"/>
    <w:rsid w:val="00575E43"/>
    <w:rsid w:val="00575E98"/>
    <w:rsid w:val="00575F6A"/>
    <w:rsid w:val="00576037"/>
    <w:rsid w:val="00576042"/>
    <w:rsid w:val="00576082"/>
    <w:rsid w:val="005760A6"/>
    <w:rsid w:val="005760D9"/>
    <w:rsid w:val="005760DA"/>
    <w:rsid w:val="005761E8"/>
    <w:rsid w:val="00576230"/>
    <w:rsid w:val="005762DA"/>
    <w:rsid w:val="0057633D"/>
    <w:rsid w:val="00576362"/>
    <w:rsid w:val="00576379"/>
    <w:rsid w:val="00576395"/>
    <w:rsid w:val="005764DC"/>
    <w:rsid w:val="0057650B"/>
    <w:rsid w:val="005765F1"/>
    <w:rsid w:val="0057664D"/>
    <w:rsid w:val="0057669A"/>
    <w:rsid w:val="00576753"/>
    <w:rsid w:val="00576774"/>
    <w:rsid w:val="00576804"/>
    <w:rsid w:val="00576830"/>
    <w:rsid w:val="0057688D"/>
    <w:rsid w:val="0057695E"/>
    <w:rsid w:val="005769BB"/>
    <w:rsid w:val="005769E8"/>
    <w:rsid w:val="005769F4"/>
    <w:rsid w:val="00576B29"/>
    <w:rsid w:val="00576BF0"/>
    <w:rsid w:val="00576C39"/>
    <w:rsid w:val="00576C99"/>
    <w:rsid w:val="00576D1A"/>
    <w:rsid w:val="00576D46"/>
    <w:rsid w:val="00576D73"/>
    <w:rsid w:val="00576D78"/>
    <w:rsid w:val="00576DC9"/>
    <w:rsid w:val="00576E6B"/>
    <w:rsid w:val="00576F39"/>
    <w:rsid w:val="0057701C"/>
    <w:rsid w:val="00577050"/>
    <w:rsid w:val="00577084"/>
    <w:rsid w:val="005770A7"/>
    <w:rsid w:val="00577122"/>
    <w:rsid w:val="00577242"/>
    <w:rsid w:val="0057727F"/>
    <w:rsid w:val="0057732A"/>
    <w:rsid w:val="00577348"/>
    <w:rsid w:val="005773FB"/>
    <w:rsid w:val="00577476"/>
    <w:rsid w:val="005774CC"/>
    <w:rsid w:val="005775CB"/>
    <w:rsid w:val="00577669"/>
    <w:rsid w:val="00577690"/>
    <w:rsid w:val="005776AC"/>
    <w:rsid w:val="00577702"/>
    <w:rsid w:val="00577716"/>
    <w:rsid w:val="00577747"/>
    <w:rsid w:val="005777DD"/>
    <w:rsid w:val="00577A34"/>
    <w:rsid w:val="00577A49"/>
    <w:rsid w:val="00577BC9"/>
    <w:rsid w:val="00577C30"/>
    <w:rsid w:val="00577C8D"/>
    <w:rsid w:val="00577D4E"/>
    <w:rsid w:val="00577D59"/>
    <w:rsid w:val="00577DF1"/>
    <w:rsid w:val="00577E71"/>
    <w:rsid w:val="00577FD5"/>
    <w:rsid w:val="0057A3CB"/>
    <w:rsid w:val="0057BA65"/>
    <w:rsid w:val="0057CD16"/>
    <w:rsid w:val="00580033"/>
    <w:rsid w:val="0058005A"/>
    <w:rsid w:val="00580239"/>
    <w:rsid w:val="0058029E"/>
    <w:rsid w:val="0058029F"/>
    <w:rsid w:val="005803F8"/>
    <w:rsid w:val="00580403"/>
    <w:rsid w:val="00580412"/>
    <w:rsid w:val="00580415"/>
    <w:rsid w:val="0058041D"/>
    <w:rsid w:val="0058044A"/>
    <w:rsid w:val="00580551"/>
    <w:rsid w:val="0058059F"/>
    <w:rsid w:val="00580640"/>
    <w:rsid w:val="0058065D"/>
    <w:rsid w:val="00580765"/>
    <w:rsid w:val="005807AD"/>
    <w:rsid w:val="005807E0"/>
    <w:rsid w:val="005808F7"/>
    <w:rsid w:val="00580950"/>
    <w:rsid w:val="00580996"/>
    <w:rsid w:val="005809DD"/>
    <w:rsid w:val="005809FC"/>
    <w:rsid w:val="00580AD3"/>
    <w:rsid w:val="00580AE5"/>
    <w:rsid w:val="00580C7C"/>
    <w:rsid w:val="00580D79"/>
    <w:rsid w:val="00580D94"/>
    <w:rsid w:val="00580EF5"/>
    <w:rsid w:val="00581013"/>
    <w:rsid w:val="00581018"/>
    <w:rsid w:val="0058110F"/>
    <w:rsid w:val="00581131"/>
    <w:rsid w:val="00581140"/>
    <w:rsid w:val="0058122A"/>
    <w:rsid w:val="0058123D"/>
    <w:rsid w:val="0058124F"/>
    <w:rsid w:val="005812DC"/>
    <w:rsid w:val="0058132F"/>
    <w:rsid w:val="00581466"/>
    <w:rsid w:val="0058157B"/>
    <w:rsid w:val="0058164B"/>
    <w:rsid w:val="0058181E"/>
    <w:rsid w:val="00581897"/>
    <w:rsid w:val="0058191D"/>
    <w:rsid w:val="005819A2"/>
    <w:rsid w:val="00581B74"/>
    <w:rsid w:val="00581C7D"/>
    <w:rsid w:val="00581CAE"/>
    <w:rsid w:val="00581D74"/>
    <w:rsid w:val="00581E02"/>
    <w:rsid w:val="00581E11"/>
    <w:rsid w:val="00581E61"/>
    <w:rsid w:val="00581EDE"/>
    <w:rsid w:val="00581EFF"/>
    <w:rsid w:val="00581F25"/>
    <w:rsid w:val="00581F6F"/>
    <w:rsid w:val="00581FE5"/>
    <w:rsid w:val="00581FF2"/>
    <w:rsid w:val="0058200E"/>
    <w:rsid w:val="00582093"/>
    <w:rsid w:val="00582147"/>
    <w:rsid w:val="005821AD"/>
    <w:rsid w:val="005821CD"/>
    <w:rsid w:val="005821DD"/>
    <w:rsid w:val="005821ED"/>
    <w:rsid w:val="00582289"/>
    <w:rsid w:val="0058229C"/>
    <w:rsid w:val="0058232B"/>
    <w:rsid w:val="0058238B"/>
    <w:rsid w:val="005823D8"/>
    <w:rsid w:val="005824AE"/>
    <w:rsid w:val="005824C9"/>
    <w:rsid w:val="00582551"/>
    <w:rsid w:val="005825A3"/>
    <w:rsid w:val="005825CD"/>
    <w:rsid w:val="00582646"/>
    <w:rsid w:val="00582660"/>
    <w:rsid w:val="00582666"/>
    <w:rsid w:val="0058267F"/>
    <w:rsid w:val="00582689"/>
    <w:rsid w:val="00582691"/>
    <w:rsid w:val="005826FD"/>
    <w:rsid w:val="0058278C"/>
    <w:rsid w:val="005827A0"/>
    <w:rsid w:val="00582832"/>
    <w:rsid w:val="00582844"/>
    <w:rsid w:val="005828BF"/>
    <w:rsid w:val="005829FD"/>
    <w:rsid w:val="00582A7D"/>
    <w:rsid w:val="00582BD2"/>
    <w:rsid w:val="00582CFF"/>
    <w:rsid w:val="00582D10"/>
    <w:rsid w:val="00582D45"/>
    <w:rsid w:val="00582D61"/>
    <w:rsid w:val="00582F1B"/>
    <w:rsid w:val="00582F5A"/>
    <w:rsid w:val="00583091"/>
    <w:rsid w:val="005830D9"/>
    <w:rsid w:val="00583173"/>
    <w:rsid w:val="005831B5"/>
    <w:rsid w:val="00583230"/>
    <w:rsid w:val="0058326F"/>
    <w:rsid w:val="005832C6"/>
    <w:rsid w:val="00583307"/>
    <w:rsid w:val="00583369"/>
    <w:rsid w:val="00583383"/>
    <w:rsid w:val="0058344C"/>
    <w:rsid w:val="005834E2"/>
    <w:rsid w:val="00583512"/>
    <w:rsid w:val="00583570"/>
    <w:rsid w:val="00583571"/>
    <w:rsid w:val="00583686"/>
    <w:rsid w:val="005836BD"/>
    <w:rsid w:val="00583703"/>
    <w:rsid w:val="0058380C"/>
    <w:rsid w:val="00583899"/>
    <w:rsid w:val="005839B2"/>
    <w:rsid w:val="005839EC"/>
    <w:rsid w:val="00583A09"/>
    <w:rsid w:val="00583A97"/>
    <w:rsid w:val="00583BD0"/>
    <w:rsid w:val="00583CC7"/>
    <w:rsid w:val="00583D62"/>
    <w:rsid w:val="00583D99"/>
    <w:rsid w:val="00583E07"/>
    <w:rsid w:val="00583E49"/>
    <w:rsid w:val="00583EEC"/>
    <w:rsid w:val="00583EF8"/>
    <w:rsid w:val="00583F31"/>
    <w:rsid w:val="00583F61"/>
    <w:rsid w:val="00583F9C"/>
    <w:rsid w:val="0058408B"/>
    <w:rsid w:val="005840D3"/>
    <w:rsid w:val="00584106"/>
    <w:rsid w:val="00584148"/>
    <w:rsid w:val="005841A6"/>
    <w:rsid w:val="00584224"/>
    <w:rsid w:val="0058426F"/>
    <w:rsid w:val="0058433B"/>
    <w:rsid w:val="00584376"/>
    <w:rsid w:val="00584478"/>
    <w:rsid w:val="005844AA"/>
    <w:rsid w:val="0058450C"/>
    <w:rsid w:val="00584575"/>
    <w:rsid w:val="005845B7"/>
    <w:rsid w:val="00584609"/>
    <w:rsid w:val="0058479F"/>
    <w:rsid w:val="005848AB"/>
    <w:rsid w:val="005848C0"/>
    <w:rsid w:val="005848F6"/>
    <w:rsid w:val="005849C2"/>
    <w:rsid w:val="00584B98"/>
    <w:rsid w:val="00584BC0"/>
    <w:rsid w:val="00584C17"/>
    <w:rsid w:val="00584C45"/>
    <w:rsid w:val="00584C8A"/>
    <w:rsid w:val="00584CF0"/>
    <w:rsid w:val="00584D46"/>
    <w:rsid w:val="00584EB2"/>
    <w:rsid w:val="00584EF9"/>
    <w:rsid w:val="00584F2C"/>
    <w:rsid w:val="00584F32"/>
    <w:rsid w:val="00584F77"/>
    <w:rsid w:val="00584FDA"/>
    <w:rsid w:val="00584FEC"/>
    <w:rsid w:val="00585070"/>
    <w:rsid w:val="0058508F"/>
    <w:rsid w:val="00585096"/>
    <w:rsid w:val="0058523F"/>
    <w:rsid w:val="005852A8"/>
    <w:rsid w:val="005852F9"/>
    <w:rsid w:val="005852FA"/>
    <w:rsid w:val="0058537D"/>
    <w:rsid w:val="005854F1"/>
    <w:rsid w:val="00585795"/>
    <w:rsid w:val="00585876"/>
    <w:rsid w:val="00585882"/>
    <w:rsid w:val="005858C0"/>
    <w:rsid w:val="005858E0"/>
    <w:rsid w:val="005858ED"/>
    <w:rsid w:val="00585908"/>
    <w:rsid w:val="00585939"/>
    <w:rsid w:val="0058593B"/>
    <w:rsid w:val="0058596B"/>
    <w:rsid w:val="005859AE"/>
    <w:rsid w:val="00585A8D"/>
    <w:rsid w:val="00585BB2"/>
    <w:rsid w:val="00585BD6"/>
    <w:rsid w:val="00585DD4"/>
    <w:rsid w:val="00585DF5"/>
    <w:rsid w:val="00585E30"/>
    <w:rsid w:val="00585EA3"/>
    <w:rsid w:val="00585EC3"/>
    <w:rsid w:val="00585F21"/>
    <w:rsid w:val="00586011"/>
    <w:rsid w:val="00586014"/>
    <w:rsid w:val="0058609D"/>
    <w:rsid w:val="00586136"/>
    <w:rsid w:val="00586146"/>
    <w:rsid w:val="005861C5"/>
    <w:rsid w:val="005861DB"/>
    <w:rsid w:val="0058622B"/>
    <w:rsid w:val="00586372"/>
    <w:rsid w:val="00586447"/>
    <w:rsid w:val="005864C4"/>
    <w:rsid w:val="005865C9"/>
    <w:rsid w:val="005865CA"/>
    <w:rsid w:val="00586677"/>
    <w:rsid w:val="005866C0"/>
    <w:rsid w:val="0058672B"/>
    <w:rsid w:val="00586886"/>
    <w:rsid w:val="00586959"/>
    <w:rsid w:val="00586975"/>
    <w:rsid w:val="00586A1C"/>
    <w:rsid w:val="00586ABE"/>
    <w:rsid w:val="00586AC0"/>
    <w:rsid w:val="00586B4C"/>
    <w:rsid w:val="00586BC1"/>
    <w:rsid w:val="00586C75"/>
    <w:rsid w:val="00586C8C"/>
    <w:rsid w:val="00586D51"/>
    <w:rsid w:val="00586E36"/>
    <w:rsid w:val="00586E5C"/>
    <w:rsid w:val="00587029"/>
    <w:rsid w:val="005870D7"/>
    <w:rsid w:val="0058712E"/>
    <w:rsid w:val="0058723D"/>
    <w:rsid w:val="00587333"/>
    <w:rsid w:val="005873E4"/>
    <w:rsid w:val="0058751E"/>
    <w:rsid w:val="00587591"/>
    <w:rsid w:val="005875CC"/>
    <w:rsid w:val="005875F8"/>
    <w:rsid w:val="005875FB"/>
    <w:rsid w:val="00587715"/>
    <w:rsid w:val="005877D0"/>
    <w:rsid w:val="00587826"/>
    <w:rsid w:val="00587832"/>
    <w:rsid w:val="005878B8"/>
    <w:rsid w:val="005879A7"/>
    <w:rsid w:val="00587A31"/>
    <w:rsid w:val="00587A75"/>
    <w:rsid w:val="00587AD4"/>
    <w:rsid w:val="00587B78"/>
    <w:rsid w:val="00587BE8"/>
    <w:rsid w:val="00587C01"/>
    <w:rsid w:val="00587C13"/>
    <w:rsid w:val="00587D40"/>
    <w:rsid w:val="00587D9C"/>
    <w:rsid w:val="00587D9F"/>
    <w:rsid w:val="00587E43"/>
    <w:rsid w:val="00587EBA"/>
    <w:rsid w:val="00587F03"/>
    <w:rsid w:val="00587FBB"/>
    <w:rsid w:val="00587FE0"/>
    <w:rsid w:val="0058CAEA"/>
    <w:rsid w:val="0059005E"/>
    <w:rsid w:val="005900D9"/>
    <w:rsid w:val="00590143"/>
    <w:rsid w:val="005901A7"/>
    <w:rsid w:val="00590210"/>
    <w:rsid w:val="005902F0"/>
    <w:rsid w:val="00590408"/>
    <w:rsid w:val="00590434"/>
    <w:rsid w:val="00590458"/>
    <w:rsid w:val="00590510"/>
    <w:rsid w:val="00590532"/>
    <w:rsid w:val="00590562"/>
    <w:rsid w:val="00590563"/>
    <w:rsid w:val="005905B4"/>
    <w:rsid w:val="005905BA"/>
    <w:rsid w:val="0059061B"/>
    <w:rsid w:val="0059067C"/>
    <w:rsid w:val="0059068E"/>
    <w:rsid w:val="00590692"/>
    <w:rsid w:val="005906F1"/>
    <w:rsid w:val="0059075C"/>
    <w:rsid w:val="00590770"/>
    <w:rsid w:val="0059087F"/>
    <w:rsid w:val="0059094B"/>
    <w:rsid w:val="00590A81"/>
    <w:rsid w:val="00590A9F"/>
    <w:rsid w:val="00590AB0"/>
    <w:rsid w:val="00590ACE"/>
    <w:rsid w:val="00590B96"/>
    <w:rsid w:val="00590BB4"/>
    <w:rsid w:val="00590C1E"/>
    <w:rsid w:val="00590C36"/>
    <w:rsid w:val="00590CC3"/>
    <w:rsid w:val="00590CCD"/>
    <w:rsid w:val="00590E27"/>
    <w:rsid w:val="00590F88"/>
    <w:rsid w:val="00590FE6"/>
    <w:rsid w:val="00591002"/>
    <w:rsid w:val="00591076"/>
    <w:rsid w:val="0059122F"/>
    <w:rsid w:val="00591246"/>
    <w:rsid w:val="00591299"/>
    <w:rsid w:val="00591332"/>
    <w:rsid w:val="0059136D"/>
    <w:rsid w:val="0059140A"/>
    <w:rsid w:val="00591416"/>
    <w:rsid w:val="00591459"/>
    <w:rsid w:val="005914D5"/>
    <w:rsid w:val="005914E9"/>
    <w:rsid w:val="005915AB"/>
    <w:rsid w:val="00591690"/>
    <w:rsid w:val="005916DD"/>
    <w:rsid w:val="0059173F"/>
    <w:rsid w:val="0059177C"/>
    <w:rsid w:val="00591A30"/>
    <w:rsid w:val="00591C57"/>
    <w:rsid w:val="00591C6E"/>
    <w:rsid w:val="00591C81"/>
    <w:rsid w:val="00591D13"/>
    <w:rsid w:val="00591D92"/>
    <w:rsid w:val="00591DF0"/>
    <w:rsid w:val="00591E67"/>
    <w:rsid w:val="00591E68"/>
    <w:rsid w:val="00591EA3"/>
    <w:rsid w:val="00591EA7"/>
    <w:rsid w:val="00591ECF"/>
    <w:rsid w:val="00591F82"/>
    <w:rsid w:val="005920EC"/>
    <w:rsid w:val="0059210A"/>
    <w:rsid w:val="0059216F"/>
    <w:rsid w:val="005921D2"/>
    <w:rsid w:val="005921E5"/>
    <w:rsid w:val="005921FC"/>
    <w:rsid w:val="00592227"/>
    <w:rsid w:val="00592258"/>
    <w:rsid w:val="00592285"/>
    <w:rsid w:val="00592317"/>
    <w:rsid w:val="00592366"/>
    <w:rsid w:val="005923E5"/>
    <w:rsid w:val="0059251F"/>
    <w:rsid w:val="00592533"/>
    <w:rsid w:val="00592545"/>
    <w:rsid w:val="0059257F"/>
    <w:rsid w:val="0059264C"/>
    <w:rsid w:val="00592816"/>
    <w:rsid w:val="00592A82"/>
    <w:rsid w:val="00592C56"/>
    <w:rsid w:val="00592C85"/>
    <w:rsid w:val="00592CC1"/>
    <w:rsid w:val="00592E26"/>
    <w:rsid w:val="00592F64"/>
    <w:rsid w:val="00592FC1"/>
    <w:rsid w:val="00593000"/>
    <w:rsid w:val="0059300D"/>
    <w:rsid w:val="005930ED"/>
    <w:rsid w:val="00593118"/>
    <w:rsid w:val="00593152"/>
    <w:rsid w:val="0059319E"/>
    <w:rsid w:val="00593258"/>
    <w:rsid w:val="00593374"/>
    <w:rsid w:val="005933A5"/>
    <w:rsid w:val="005933BB"/>
    <w:rsid w:val="005933D9"/>
    <w:rsid w:val="00593497"/>
    <w:rsid w:val="0059352F"/>
    <w:rsid w:val="00593602"/>
    <w:rsid w:val="00593817"/>
    <w:rsid w:val="00593889"/>
    <w:rsid w:val="00593936"/>
    <w:rsid w:val="005939C7"/>
    <w:rsid w:val="005939FD"/>
    <w:rsid w:val="00593B6F"/>
    <w:rsid w:val="00593B91"/>
    <w:rsid w:val="00593BCE"/>
    <w:rsid w:val="00593BF5"/>
    <w:rsid w:val="00593C93"/>
    <w:rsid w:val="00593D76"/>
    <w:rsid w:val="00593F14"/>
    <w:rsid w:val="00593F39"/>
    <w:rsid w:val="00593F89"/>
    <w:rsid w:val="00593FD7"/>
    <w:rsid w:val="00594020"/>
    <w:rsid w:val="00594026"/>
    <w:rsid w:val="005941C8"/>
    <w:rsid w:val="0059427E"/>
    <w:rsid w:val="00594291"/>
    <w:rsid w:val="005942D4"/>
    <w:rsid w:val="0059436C"/>
    <w:rsid w:val="005943A7"/>
    <w:rsid w:val="005943D9"/>
    <w:rsid w:val="0059441F"/>
    <w:rsid w:val="0059443E"/>
    <w:rsid w:val="00594471"/>
    <w:rsid w:val="005944B6"/>
    <w:rsid w:val="005944DA"/>
    <w:rsid w:val="005944E2"/>
    <w:rsid w:val="00594572"/>
    <w:rsid w:val="005945CD"/>
    <w:rsid w:val="005945EC"/>
    <w:rsid w:val="00594679"/>
    <w:rsid w:val="00594719"/>
    <w:rsid w:val="00594730"/>
    <w:rsid w:val="0059473A"/>
    <w:rsid w:val="00594740"/>
    <w:rsid w:val="005947E7"/>
    <w:rsid w:val="00594948"/>
    <w:rsid w:val="00594A87"/>
    <w:rsid w:val="00594A8B"/>
    <w:rsid w:val="00594B15"/>
    <w:rsid w:val="00594C7D"/>
    <w:rsid w:val="00594CAE"/>
    <w:rsid w:val="00594CE6"/>
    <w:rsid w:val="00594D16"/>
    <w:rsid w:val="00594D52"/>
    <w:rsid w:val="00594D88"/>
    <w:rsid w:val="00594DC4"/>
    <w:rsid w:val="00594F5C"/>
    <w:rsid w:val="00594F74"/>
    <w:rsid w:val="0059503C"/>
    <w:rsid w:val="0059513B"/>
    <w:rsid w:val="0059516F"/>
    <w:rsid w:val="0059517B"/>
    <w:rsid w:val="005952E0"/>
    <w:rsid w:val="005952FC"/>
    <w:rsid w:val="0059531C"/>
    <w:rsid w:val="0059539C"/>
    <w:rsid w:val="0059540C"/>
    <w:rsid w:val="0059543C"/>
    <w:rsid w:val="005954A4"/>
    <w:rsid w:val="0059554E"/>
    <w:rsid w:val="005955B8"/>
    <w:rsid w:val="005955D4"/>
    <w:rsid w:val="00595652"/>
    <w:rsid w:val="00595684"/>
    <w:rsid w:val="0059584C"/>
    <w:rsid w:val="00595879"/>
    <w:rsid w:val="005958EA"/>
    <w:rsid w:val="00595937"/>
    <w:rsid w:val="00595960"/>
    <w:rsid w:val="00595965"/>
    <w:rsid w:val="005959F1"/>
    <w:rsid w:val="00595A08"/>
    <w:rsid w:val="00595A41"/>
    <w:rsid w:val="00595BE4"/>
    <w:rsid w:val="00595C21"/>
    <w:rsid w:val="00595C27"/>
    <w:rsid w:val="00595CCC"/>
    <w:rsid w:val="00595D1C"/>
    <w:rsid w:val="00595EBD"/>
    <w:rsid w:val="00595EEA"/>
    <w:rsid w:val="00595F99"/>
    <w:rsid w:val="00595FEA"/>
    <w:rsid w:val="00595FF7"/>
    <w:rsid w:val="00596043"/>
    <w:rsid w:val="00596055"/>
    <w:rsid w:val="00596157"/>
    <w:rsid w:val="005961F0"/>
    <w:rsid w:val="0059635F"/>
    <w:rsid w:val="005963FD"/>
    <w:rsid w:val="005964CE"/>
    <w:rsid w:val="005964EE"/>
    <w:rsid w:val="005964F8"/>
    <w:rsid w:val="00596590"/>
    <w:rsid w:val="005965EE"/>
    <w:rsid w:val="00596616"/>
    <w:rsid w:val="00596627"/>
    <w:rsid w:val="0059664F"/>
    <w:rsid w:val="005966BD"/>
    <w:rsid w:val="00596765"/>
    <w:rsid w:val="005967B3"/>
    <w:rsid w:val="00596801"/>
    <w:rsid w:val="0059683D"/>
    <w:rsid w:val="00596973"/>
    <w:rsid w:val="0059697B"/>
    <w:rsid w:val="00596A42"/>
    <w:rsid w:val="00596A5C"/>
    <w:rsid w:val="00596A6D"/>
    <w:rsid w:val="00596B8A"/>
    <w:rsid w:val="00596C14"/>
    <w:rsid w:val="00596C98"/>
    <w:rsid w:val="00596CBF"/>
    <w:rsid w:val="00596D0E"/>
    <w:rsid w:val="00596D83"/>
    <w:rsid w:val="00596D9C"/>
    <w:rsid w:val="00596E11"/>
    <w:rsid w:val="00596E86"/>
    <w:rsid w:val="00596F44"/>
    <w:rsid w:val="00596F5C"/>
    <w:rsid w:val="0059708A"/>
    <w:rsid w:val="0059714E"/>
    <w:rsid w:val="005971EC"/>
    <w:rsid w:val="00597262"/>
    <w:rsid w:val="005972AD"/>
    <w:rsid w:val="00597374"/>
    <w:rsid w:val="005973D8"/>
    <w:rsid w:val="005973DC"/>
    <w:rsid w:val="00597431"/>
    <w:rsid w:val="00597532"/>
    <w:rsid w:val="00597593"/>
    <w:rsid w:val="005975AA"/>
    <w:rsid w:val="005975CA"/>
    <w:rsid w:val="00597606"/>
    <w:rsid w:val="0059760C"/>
    <w:rsid w:val="00597635"/>
    <w:rsid w:val="00597787"/>
    <w:rsid w:val="005977BA"/>
    <w:rsid w:val="005977C3"/>
    <w:rsid w:val="005978BB"/>
    <w:rsid w:val="00597903"/>
    <w:rsid w:val="005979E3"/>
    <w:rsid w:val="005979F2"/>
    <w:rsid w:val="00597ABA"/>
    <w:rsid w:val="00597ABC"/>
    <w:rsid w:val="00597AD6"/>
    <w:rsid w:val="00597AEA"/>
    <w:rsid w:val="00597BD4"/>
    <w:rsid w:val="00597BDD"/>
    <w:rsid w:val="00597BF6"/>
    <w:rsid w:val="00597C50"/>
    <w:rsid w:val="00597C5F"/>
    <w:rsid w:val="00597C85"/>
    <w:rsid w:val="00597CD2"/>
    <w:rsid w:val="00597D79"/>
    <w:rsid w:val="00597ECD"/>
    <w:rsid w:val="0059AF94"/>
    <w:rsid w:val="005A00E9"/>
    <w:rsid w:val="005A015C"/>
    <w:rsid w:val="005A0202"/>
    <w:rsid w:val="005A031D"/>
    <w:rsid w:val="005A04CF"/>
    <w:rsid w:val="005A05EB"/>
    <w:rsid w:val="005A0607"/>
    <w:rsid w:val="005A0622"/>
    <w:rsid w:val="005A0639"/>
    <w:rsid w:val="005A0707"/>
    <w:rsid w:val="005A071B"/>
    <w:rsid w:val="005A077B"/>
    <w:rsid w:val="005A0780"/>
    <w:rsid w:val="005A0887"/>
    <w:rsid w:val="005A088E"/>
    <w:rsid w:val="005A0A35"/>
    <w:rsid w:val="005A0AC8"/>
    <w:rsid w:val="005A0B39"/>
    <w:rsid w:val="005A0B9B"/>
    <w:rsid w:val="005A0BA4"/>
    <w:rsid w:val="005A0BD9"/>
    <w:rsid w:val="005A0C6A"/>
    <w:rsid w:val="005A0CBD"/>
    <w:rsid w:val="005A0E86"/>
    <w:rsid w:val="005A0F91"/>
    <w:rsid w:val="005A10FD"/>
    <w:rsid w:val="005A1162"/>
    <w:rsid w:val="005A11C2"/>
    <w:rsid w:val="005A14BE"/>
    <w:rsid w:val="005A151C"/>
    <w:rsid w:val="005A151E"/>
    <w:rsid w:val="005A1522"/>
    <w:rsid w:val="005A1599"/>
    <w:rsid w:val="005A15E7"/>
    <w:rsid w:val="005A1680"/>
    <w:rsid w:val="005A168B"/>
    <w:rsid w:val="005A16D7"/>
    <w:rsid w:val="005A174B"/>
    <w:rsid w:val="005A1762"/>
    <w:rsid w:val="005A1768"/>
    <w:rsid w:val="005A1784"/>
    <w:rsid w:val="005A18BE"/>
    <w:rsid w:val="005A18CD"/>
    <w:rsid w:val="005A18D3"/>
    <w:rsid w:val="005A1934"/>
    <w:rsid w:val="005A1AA4"/>
    <w:rsid w:val="005A1B80"/>
    <w:rsid w:val="005A1BA5"/>
    <w:rsid w:val="005A1BF5"/>
    <w:rsid w:val="005A1C71"/>
    <w:rsid w:val="005A1D1D"/>
    <w:rsid w:val="005A1DAB"/>
    <w:rsid w:val="005A1DD1"/>
    <w:rsid w:val="005A1DE7"/>
    <w:rsid w:val="005A1E65"/>
    <w:rsid w:val="005A1FB3"/>
    <w:rsid w:val="005A20F6"/>
    <w:rsid w:val="005A2150"/>
    <w:rsid w:val="005A21AA"/>
    <w:rsid w:val="005A21C3"/>
    <w:rsid w:val="005A2296"/>
    <w:rsid w:val="005A22D8"/>
    <w:rsid w:val="005A23D7"/>
    <w:rsid w:val="005A2412"/>
    <w:rsid w:val="005A256F"/>
    <w:rsid w:val="005A2667"/>
    <w:rsid w:val="005A26DC"/>
    <w:rsid w:val="005A2751"/>
    <w:rsid w:val="005A278C"/>
    <w:rsid w:val="005A2886"/>
    <w:rsid w:val="005A2895"/>
    <w:rsid w:val="005A2979"/>
    <w:rsid w:val="005A29CD"/>
    <w:rsid w:val="005A2A2C"/>
    <w:rsid w:val="005A2B01"/>
    <w:rsid w:val="005A2B6F"/>
    <w:rsid w:val="005A2BF8"/>
    <w:rsid w:val="005A2BFA"/>
    <w:rsid w:val="005A2C2F"/>
    <w:rsid w:val="005A2D04"/>
    <w:rsid w:val="005A2D13"/>
    <w:rsid w:val="005A2D2E"/>
    <w:rsid w:val="005A2DB4"/>
    <w:rsid w:val="005A2DED"/>
    <w:rsid w:val="005A2E09"/>
    <w:rsid w:val="005A2EA8"/>
    <w:rsid w:val="005A2F11"/>
    <w:rsid w:val="005A2FB7"/>
    <w:rsid w:val="005A3008"/>
    <w:rsid w:val="005A3090"/>
    <w:rsid w:val="005A3097"/>
    <w:rsid w:val="005A309A"/>
    <w:rsid w:val="005A30B7"/>
    <w:rsid w:val="005A30BF"/>
    <w:rsid w:val="005A3154"/>
    <w:rsid w:val="005A3167"/>
    <w:rsid w:val="005A32BB"/>
    <w:rsid w:val="005A32C2"/>
    <w:rsid w:val="005A32EC"/>
    <w:rsid w:val="005A3320"/>
    <w:rsid w:val="005A3336"/>
    <w:rsid w:val="005A3449"/>
    <w:rsid w:val="005A3585"/>
    <w:rsid w:val="005A3590"/>
    <w:rsid w:val="005A359F"/>
    <w:rsid w:val="005A367F"/>
    <w:rsid w:val="005A3722"/>
    <w:rsid w:val="005A373C"/>
    <w:rsid w:val="005A3740"/>
    <w:rsid w:val="005A377B"/>
    <w:rsid w:val="005A383F"/>
    <w:rsid w:val="005A3899"/>
    <w:rsid w:val="005A38A2"/>
    <w:rsid w:val="005A3924"/>
    <w:rsid w:val="005A3942"/>
    <w:rsid w:val="005A39BF"/>
    <w:rsid w:val="005A3A10"/>
    <w:rsid w:val="005A3A16"/>
    <w:rsid w:val="005A3A1F"/>
    <w:rsid w:val="005A3A2C"/>
    <w:rsid w:val="005A3B18"/>
    <w:rsid w:val="005A3B66"/>
    <w:rsid w:val="005A3BCA"/>
    <w:rsid w:val="005A3CA3"/>
    <w:rsid w:val="005A3D1B"/>
    <w:rsid w:val="005A3DE1"/>
    <w:rsid w:val="005A3E95"/>
    <w:rsid w:val="005A3EAE"/>
    <w:rsid w:val="005A3EBC"/>
    <w:rsid w:val="005A3F00"/>
    <w:rsid w:val="005A3F08"/>
    <w:rsid w:val="005A3F29"/>
    <w:rsid w:val="005A3FD1"/>
    <w:rsid w:val="005A406B"/>
    <w:rsid w:val="005A40A5"/>
    <w:rsid w:val="005A40A6"/>
    <w:rsid w:val="005A4105"/>
    <w:rsid w:val="005A414A"/>
    <w:rsid w:val="005A42EA"/>
    <w:rsid w:val="005A42F5"/>
    <w:rsid w:val="005A4320"/>
    <w:rsid w:val="005A4429"/>
    <w:rsid w:val="005A44B5"/>
    <w:rsid w:val="005A44EE"/>
    <w:rsid w:val="005A44FA"/>
    <w:rsid w:val="005A47A1"/>
    <w:rsid w:val="005A47AD"/>
    <w:rsid w:val="005A483A"/>
    <w:rsid w:val="005A48B4"/>
    <w:rsid w:val="005A48E1"/>
    <w:rsid w:val="005A493B"/>
    <w:rsid w:val="005A49A9"/>
    <w:rsid w:val="005A4A40"/>
    <w:rsid w:val="005A4A89"/>
    <w:rsid w:val="005A4B93"/>
    <w:rsid w:val="005A4BA0"/>
    <w:rsid w:val="005A4CD3"/>
    <w:rsid w:val="005A4D15"/>
    <w:rsid w:val="005A4D1A"/>
    <w:rsid w:val="005A4D57"/>
    <w:rsid w:val="005A4E60"/>
    <w:rsid w:val="005A4E6F"/>
    <w:rsid w:val="005A4F56"/>
    <w:rsid w:val="005A4F67"/>
    <w:rsid w:val="005A4F6D"/>
    <w:rsid w:val="005A4F6F"/>
    <w:rsid w:val="005A4FC8"/>
    <w:rsid w:val="005A51B9"/>
    <w:rsid w:val="005A51FE"/>
    <w:rsid w:val="005A5330"/>
    <w:rsid w:val="005A536E"/>
    <w:rsid w:val="005A54EF"/>
    <w:rsid w:val="005A55FD"/>
    <w:rsid w:val="005A56A8"/>
    <w:rsid w:val="005A56C5"/>
    <w:rsid w:val="005A56E9"/>
    <w:rsid w:val="005A56EE"/>
    <w:rsid w:val="005A5785"/>
    <w:rsid w:val="005A57AC"/>
    <w:rsid w:val="005A58B9"/>
    <w:rsid w:val="005A5950"/>
    <w:rsid w:val="005A5958"/>
    <w:rsid w:val="005A595A"/>
    <w:rsid w:val="005A59CA"/>
    <w:rsid w:val="005A5A09"/>
    <w:rsid w:val="005A5CE5"/>
    <w:rsid w:val="005A5D14"/>
    <w:rsid w:val="005A5DE2"/>
    <w:rsid w:val="005A60B9"/>
    <w:rsid w:val="005A61C5"/>
    <w:rsid w:val="005A6235"/>
    <w:rsid w:val="005A628A"/>
    <w:rsid w:val="005A629F"/>
    <w:rsid w:val="005A62D9"/>
    <w:rsid w:val="005A65C4"/>
    <w:rsid w:val="005A66D4"/>
    <w:rsid w:val="005A66E4"/>
    <w:rsid w:val="005A66E5"/>
    <w:rsid w:val="005A6849"/>
    <w:rsid w:val="005A68B5"/>
    <w:rsid w:val="005A68DB"/>
    <w:rsid w:val="005A69A2"/>
    <w:rsid w:val="005A6A09"/>
    <w:rsid w:val="005A6A32"/>
    <w:rsid w:val="005A6AC9"/>
    <w:rsid w:val="005A6BB1"/>
    <w:rsid w:val="005A6C1E"/>
    <w:rsid w:val="005A6D05"/>
    <w:rsid w:val="005A6D35"/>
    <w:rsid w:val="005A6D76"/>
    <w:rsid w:val="005A6DC0"/>
    <w:rsid w:val="005A6DE6"/>
    <w:rsid w:val="005A6E58"/>
    <w:rsid w:val="005A6E63"/>
    <w:rsid w:val="005A6E6D"/>
    <w:rsid w:val="005A6EC5"/>
    <w:rsid w:val="005A6F93"/>
    <w:rsid w:val="005A6FB4"/>
    <w:rsid w:val="005A70B0"/>
    <w:rsid w:val="005A70CB"/>
    <w:rsid w:val="005A70F9"/>
    <w:rsid w:val="005A7128"/>
    <w:rsid w:val="005A71F8"/>
    <w:rsid w:val="005A7270"/>
    <w:rsid w:val="005A732D"/>
    <w:rsid w:val="005A73B0"/>
    <w:rsid w:val="005A7440"/>
    <w:rsid w:val="005A759D"/>
    <w:rsid w:val="005A760F"/>
    <w:rsid w:val="005A7675"/>
    <w:rsid w:val="005A76B7"/>
    <w:rsid w:val="005A7750"/>
    <w:rsid w:val="005A77F4"/>
    <w:rsid w:val="005A7845"/>
    <w:rsid w:val="005A789C"/>
    <w:rsid w:val="005A7931"/>
    <w:rsid w:val="005A7983"/>
    <w:rsid w:val="005A79F6"/>
    <w:rsid w:val="005A7B5B"/>
    <w:rsid w:val="005A7CA4"/>
    <w:rsid w:val="005A7CDA"/>
    <w:rsid w:val="005A7D35"/>
    <w:rsid w:val="005B006E"/>
    <w:rsid w:val="005B01CC"/>
    <w:rsid w:val="005B01E8"/>
    <w:rsid w:val="005B0259"/>
    <w:rsid w:val="005B0371"/>
    <w:rsid w:val="005B0488"/>
    <w:rsid w:val="005B04EF"/>
    <w:rsid w:val="005B0529"/>
    <w:rsid w:val="005B055E"/>
    <w:rsid w:val="005B059A"/>
    <w:rsid w:val="005B059D"/>
    <w:rsid w:val="005B06C5"/>
    <w:rsid w:val="005B07B4"/>
    <w:rsid w:val="005B07BA"/>
    <w:rsid w:val="005B084F"/>
    <w:rsid w:val="005B08B7"/>
    <w:rsid w:val="005B0A40"/>
    <w:rsid w:val="005B0AEE"/>
    <w:rsid w:val="005B0B7D"/>
    <w:rsid w:val="005B0B98"/>
    <w:rsid w:val="005B0B99"/>
    <w:rsid w:val="005B0BFE"/>
    <w:rsid w:val="005B0C8D"/>
    <w:rsid w:val="005B0C92"/>
    <w:rsid w:val="005B0CD4"/>
    <w:rsid w:val="005B0CD9"/>
    <w:rsid w:val="005B0CE3"/>
    <w:rsid w:val="005B0D43"/>
    <w:rsid w:val="005B0E90"/>
    <w:rsid w:val="005B0FA4"/>
    <w:rsid w:val="005B0FD5"/>
    <w:rsid w:val="005B12A2"/>
    <w:rsid w:val="005B139B"/>
    <w:rsid w:val="005B13B3"/>
    <w:rsid w:val="005B13D2"/>
    <w:rsid w:val="005B152B"/>
    <w:rsid w:val="005B15DC"/>
    <w:rsid w:val="005B15F1"/>
    <w:rsid w:val="005B166C"/>
    <w:rsid w:val="005B179D"/>
    <w:rsid w:val="005B17AA"/>
    <w:rsid w:val="005B17BE"/>
    <w:rsid w:val="005B17DB"/>
    <w:rsid w:val="005B17F9"/>
    <w:rsid w:val="005B189E"/>
    <w:rsid w:val="005B18FF"/>
    <w:rsid w:val="005B194A"/>
    <w:rsid w:val="005B1A35"/>
    <w:rsid w:val="005B1AAA"/>
    <w:rsid w:val="005B1AC3"/>
    <w:rsid w:val="005B1B4C"/>
    <w:rsid w:val="005B1BCC"/>
    <w:rsid w:val="005B1BFC"/>
    <w:rsid w:val="005B1C06"/>
    <w:rsid w:val="005B1C9F"/>
    <w:rsid w:val="005B1D5B"/>
    <w:rsid w:val="005B1DB8"/>
    <w:rsid w:val="005B1E62"/>
    <w:rsid w:val="005B1EB3"/>
    <w:rsid w:val="005B1EC1"/>
    <w:rsid w:val="005B1EE6"/>
    <w:rsid w:val="005B1F20"/>
    <w:rsid w:val="005B208F"/>
    <w:rsid w:val="005B20AD"/>
    <w:rsid w:val="005B20DB"/>
    <w:rsid w:val="005B2114"/>
    <w:rsid w:val="005B2129"/>
    <w:rsid w:val="005B213F"/>
    <w:rsid w:val="005B21DD"/>
    <w:rsid w:val="005B22A3"/>
    <w:rsid w:val="005B2431"/>
    <w:rsid w:val="005B2536"/>
    <w:rsid w:val="005B25F2"/>
    <w:rsid w:val="005B26A5"/>
    <w:rsid w:val="005B26DA"/>
    <w:rsid w:val="005B26DE"/>
    <w:rsid w:val="005B27C4"/>
    <w:rsid w:val="005B27E3"/>
    <w:rsid w:val="005B294A"/>
    <w:rsid w:val="005B2A20"/>
    <w:rsid w:val="005B2A82"/>
    <w:rsid w:val="005B2B1F"/>
    <w:rsid w:val="005B2B68"/>
    <w:rsid w:val="005B2C1D"/>
    <w:rsid w:val="005B2C2D"/>
    <w:rsid w:val="005B2C64"/>
    <w:rsid w:val="005B2D0A"/>
    <w:rsid w:val="005B2E83"/>
    <w:rsid w:val="005B2EA1"/>
    <w:rsid w:val="005B30DF"/>
    <w:rsid w:val="005B310B"/>
    <w:rsid w:val="005B316D"/>
    <w:rsid w:val="005B31E1"/>
    <w:rsid w:val="005B31F6"/>
    <w:rsid w:val="005B32FF"/>
    <w:rsid w:val="005B33A1"/>
    <w:rsid w:val="005B3414"/>
    <w:rsid w:val="005B34A2"/>
    <w:rsid w:val="005B3544"/>
    <w:rsid w:val="005B359E"/>
    <w:rsid w:val="005B367A"/>
    <w:rsid w:val="005B37FB"/>
    <w:rsid w:val="005B384B"/>
    <w:rsid w:val="005B38AC"/>
    <w:rsid w:val="005B3A4A"/>
    <w:rsid w:val="005B3B79"/>
    <w:rsid w:val="005B3BD2"/>
    <w:rsid w:val="005B3C03"/>
    <w:rsid w:val="005B3CBD"/>
    <w:rsid w:val="005B3CCE"/>
    <w:rsid w:val="005B3D91"/>
    <w:rsid w:val="005B3E1B"/>
    <w:rsid w:val="005B3E31"/>
    <w:rsid w:val="005B3E8F"/>
    <w:rsid w:val="005B4017"/>
    <w:rsid w:val="005B4052"/>
    <w:rsid w:val="005B40C9"/>
    <w:rsid w:val="005B415E"/>
    <w:rsid w:val="005B41DE"/>
    <w:rsid w:val="005B421C"/>
    <w:rsid w:val="005B4250"/>
    <w:rsid w:val="005B4251"/>
    <w:rsid w:val="005B42B9"/>
    <w:rsid w:val="005B4354"/>
    <w:rsid w:val="005B436C"/>
    <w:rsid w:val="005B442C"/>
    <w:rsid w:val="005B4493"/>
    <w:rsid w:val="005B4547"/>
    <w:rsid w:val="005B45BF"/>
    <w:rsid w:val="005B463D"/>
    <w:rsid w:val="005B4882"/>
    <w:rsid w:val="005B48E6"/>
    <w:rsid w:val="005B4978"/>
    <w:rsid w:val="005B498F"/>
    <w:rsid w:val="005B4A92"/>
    <w:rsid w:val="005B4AB1"/>
    <w:rsid w:val="005B4B65"/>
    <w:rsid w:val="005B4B81"/>
    <w:rsid w:val="005B4BD5"/>
    <w:rsid w:val="005B4C09"/>
    <w:rsid w:val="005B4C6B"/>
    <w:rsid w:val="005B4C73"/>
    <w:rsid w:val="005B4DB5"/>
    <w:rsid w:val="005B4E67"/>
    <w:rsid w:val="005B4F09"/>
    <w:rsid w:val="005B4FFC"/>
    <w:rsid w:val="005B500E"/>
    <w:rsid w:val="005B501B"/>
    <w:rsid w:val="005B530E"/>
    <w:rsid w:val="005B533E"/>
    <w:rsid w:val="005B555B"/>
    <w:rsid w:val="005B5565"/>
    <w:rsid w:val="005B55A4"/>
    <w:rsid w:val="005B562A"/>
    <w:rsid w:val="005B5634"/>
    <w:rsid w:val="005B56BA"/>
    <w:rsid w:val="005B56DE"/>
    <w:rsid w:val="005B56F7"/>
    <w:rsid w:val="005B5718"/>
    <w:rsid w:val="005B577E"/>
    <w:rsid w:val="005B57F1"/>
    <w:rsid w:val="005B57F5"/>
    <w:rsid w:val="005B5991"/>
    <w:rsid w:val="005B5A27"/>
    <w:rsid w:val="005B5AED"/>
    <w:rsid w:val="005B5AF5"/>
    <w:rsid w:val="005B5B0A"/>
    <w:rsid w:val="005B5B8A"/>
    <w:rsid w:val="005B5C13"/>
    <w:rsid w:val="005B5CA9"/>
    <w:rsid w:val="005B5CCC"/>
    <w:rsid w:val="005B5D01"/>
    <w:rsid w:val="005B5DBA"/>
    <w:rsid w:val="005B5DDF"/>
    <w:rsid w:val="005B5EAD"/>
    <w:rsid w:val="005B5EBF"/>
    <w:rsid w:val="005B5F1C"/>
    <w:rsid w:val="005B6014"/>
    <w:rsid w:val="005B6175"/>
    <w:rsid w:val="005B620D"/>
    <w:rsid w:val="005B627F"/>
    <w:rsid w:val="005B62FA"/>
    <w:rsid w:val="005B6357"/>
    <w:rsid w:val="005B63E1"/>
    <w:rsid w:val="005B6413"/>
    <w:rsid w:val="005B6481"/>
    <w:rsid w:val="005B65A7"/>
    <w:rsid w:val="005B66F6"/>
    <w:rsid w:val="005B6789"/>
    <w:rsid w:val="005B678E"/>
    <w:rsid w:val="005B68A8"/>
    <w:rsid w:val="005B68CD"/>
    <w:rsid w:val="005B69A0"/>
    <w:rsid w:val="005B6A1A"/>
    <w:rsid w:val="005B6A1F"/>
    <w:rsid w:val="005B6A70"/>
    <w:rsid w:val="005B6B40"/>
    <w:rsid w:val="005B6BE5"/>
    <w:rsid w:val="005B6C73"/>
    <w:rsid w:val="005B6CA4"/>
    <w:rsid w:val="005B6CC7"/>
    <w:rsid w:val="005B6D0C"/>
    <w:rsid w:val="005B6D24"/>
    <w:rsid w:val="005B6D48"/>
    <w:rsid w:val="005B6D95"/>
    <w:rsid w:val="005B6F35"/>
    <w:rsid w:val="005B6F42"/>
    <w:rsid w:val="005B710B"/>
    <w:rsid w:val="005B7192"/>
    <w:rsid w:val="005B7226"/>
    <w:rsid w:val="005B7249"/>
    <w:rsid w:val="005B7310"/>
    <w:rsid w:val="005B741D"/>
    <w:rsid w:val="005B7421"/>
    <w:rsid w:val="005B7433"/>
    <w:rsid w:val="005B7473"/>
    <w:rsid w:val="005B7491"/>
    <w:rsid w:val="005B7681"/>
    <w:rsid w:val="005B7692"/>
    <w:rsid w:val="005B77BF"/>
    <w:rsid w:val="005B77E3"/>
    <w:rsid w:val="005B781B"/>
    <w:rsid w:val="005B7899"/>
    <w:rsid w:val="005B791F"/>
    <w:rsid w:val="005B7931"/>
    <w:rsid w:val="005B79D0"/>
    <w:rsid w:val="005B7A29"/>
    <w:rsid w:val="005B7AA5"/>
    <w:rsid w:val="005B7B2D"/>
    <w:rsid w:val="005B7B5F"/>
    <w:rsid w:val="005B7C36"/>
    <w:rsid w:val="005B7C58"/>
    <w:rsid w:val="005B7EAA"/>
    <w:rsid w:val="005B7F0A"/>
    <w:rsid w:val="005B7F25"/>
    <w:rsid w:val="005BC913"/>
    <w:rsid w:val="005C000E"/>
    <w:rsid w:val="005C006B"/>
    <w:rsid w:val="005C011F"/>
    <w:rsid w:val="005C0185"/>
    <w:rsid w:val="005C01E6"/>
    <w:rsid w:val="005C025B"/>
    <w:rsid w:val="005C029A"/>
    <w:rsid w:val="005C0370"/>
    <w:rsid w:val="005C040B"/>
    <w:rsid w:val="005C041B"/>
    <w:rsid w:val="005C0432"/>
    <w:rsid w:val="005C04F3"/>
    <w:rsid w:val="005C0577"/>
    <w:rsid w:val="005C0644"/>
    <w:rsid w:val="005C06BC"/>
    <w:rsid w:val="005C06C2"/>
    <w:rsid w:val="005C07EA"/>
    <w:rsid w:val="005C0843"/>
    <w:rsid w:val="005C0937"/>
    <w:rsid w:val="005C0942"/>
    <w:rsid w:val="005C0946"/>
    <w:rsid w:val="005C09B5"/>
    <w:rsid w:val="005C09D4"/>
    <w:rsid w:val="005C0AB9"/>
    <w:rsid w:val="005C0AF1"/>
    <w:rsid w:val="005C0B73"/>
    <w:rsid w:val="005C0BB6"/>
    <w:rsid w:val="005C0C7B"/>
    <w:rsid w:val="005C0EC5"/>
    <w:rsid w:val="005C0F25"/>
    <w:rsid w:val="005C0F98"/>
    <w:rsid w:val="005C0F9F"/>
    <w:rsid w:val="005C0FB9"/>
    <w:rsid w:val="005C1033"/>
    <w:rsid w:val="005C1189"/>
    <w:rsid w:val="005C118D"/>
    <w:rsid w:val="005C124A"/>
    <w:rsid w:val="005C1299"/>
    <w:rsid w:val="005C12A4"/>
    <w:rsid w:val="005C1305"/>
    <w:rsid w:val="005C1327"/>
    <w:rsid w:val="005C140A"/>
    <w:rsid w:val="005C14E7"/>
    <w:rsid w:val="005C14F0"/>
    <w:rsid w:val="005C1541"/>
    <w:rsid w:val="005C1610"/>
    <w:rsid w:val="005C16F8"/>
    <w:rsid w:val="005C1708"/>
    <w:rsid w:val="005C174B"/>
    <w:rsid w:val="005C1765"/>
    <w:rsid w:val="005C1773"/>
    <w:rsid w:val="005C18BB"/>
    <w:rsid w:val="005C1957"/>
    <w:rsid w:val="005C1A66"/>
    <w:rsid w:val="005C1AA8"/>
    <w:rsid w:val="005C1AB2"/>
    <w:rsid w:val="005C1B53"/>
    <w:rsid w:val="005C1B8A"/>
    <w:rsid w:val="005C1BCA"/>
    <w:rsid w:val="005C1BCD"/>
    <w:rsid w:val="005C1BD7"/>
    <w:rsid w:val="005C1D10"/>
    <w:rsid w:val="005C1D12"/>
    <w:rsid w:val="005C1ED0"/>
    <w:rsid w:val="005C1F0E"/>
    <w:rsid w:val="005C1F51"/>
    <w:rsid w:val="005C2029"/>
    <w:rsid w:val="005C2051"/>
    <w:rsid w:val="005C21F7"/>
    <w:rsid w:val="005C23D8"/>
    <w:rsid w:val="005C243C"/>
    <w:rsid w:val="005C2464"/>
    <w:rsid w:val="005C25DB"/>
    <w:rsid w:val="005C27DA"/>
    <w:rsid w:val="005C2805"/>
    <w:rsid w:val="005C28DF"/>
    <w:rsid w:val="005C28EE"/>
    <w:rsid w:val="005C29F3"/>
    <w:rsid w:val="005C2A2A"/>
    <w:rsid w:val="005C2A59"/>
    <w:rsid w:val="005C2AB9"/>
    <w:rsid w:val="005C2B4F"/>
    <w:rsid w:val="005C2B83"/>
    <w:rsid w:val="005C2B9F"/>
    <w:rsid w:val="005C2BA5"/>
    <w:rsid w:val="005C2BD9"/>
    <w:rsid w:val="005C2CBA"/>
    <w:rsid w:val="005C2DD1"/>
    <w:rsid w:val="005C2E76"/>
    <w:rsid w:val="005C2E85"/>
    <w:rsid w:val="005C2EFD"/>
    <w:rsid w:val="005C2F86"/>
    <w:rsid w:val="005C2FF5"/>
    <w:rsid w:val="005C3063"/>
    <w:rsid w:val="005C311B"/>
    <w:rsid w:val="005C3244"/>
    <w:rsid w:val="005C3259"/>
    <w:rsid w:val="005C336A"/>
    <w:rsid w:val="005C339B"/>
    <w:rsid w:val="005C33E9"/>
    <w:rsid w:val="005C353E"/>
    <w:rsid w:val="005C3555"/>
    <w:rsid w:val="005C3621"/>
    <w:rsid w:val="005C364E"/>
    <w:rsid w:val="005C364F"/>
    <w:rsid w:val="005C3687"/>
    <w:rsid w:val="005C3700"/>
    <w:rsid w:val="005C377F"/>
    <w:rsid w:val="005C38CE"/>
    <w:rsid w:val="005C3947"/>
    <w:rsid w:val="005C394C"/>
    <w:rsid w:val="005C3987"/>
    <w:rsid w:val="005C398D"/>
    <w:rsid w:val="005C39C2"/>
    <w:rsid w:val="005C39D4"/>
    <w:rsid w:val="005C3A09"/>
    <w:rsid w:val="005C3AA9"/>
    <w:rsid w:val="005C3AAB"/>
    <w:rsid w:val="005C3ABC"/>
    <w:rsid w:val="005C3BBB"/>
    <w:rsid w:val="005C3C5D"/>
    <w:rsid w:val="005C3CE7"/>
    <w:rsid w:val="005C3D4F"/>
    <w:rsid w:val="005C3DAF"/>
    <w:rsid w:val="005C3DE8"/>
    <w:rsid w:val="005C3E02"/>
    <w:rsid w:val="005C3EAA"/>
    <w:rsid w:val="005C3F07"/>
    <w:rsid w:val="005C3F1B"/>
    <w:rsid w:val="005C3F4F"/>
    <w:rsid w:val="005C3FA4"/>
    <w:rsid w:val="005C401A"/>
    <w:rsid w:val="005C4042"/>
    <w:rsid w:val="005C406D"/>
    <w:rsid w:val="005C4076"/>
    <w:rsid w:val="005C426D"/>
    <w:rsid w:val="005C435E"/>
    <w:rsid w:val="005C43C8"/>
    <w:rsid w:val="005C447F"/>
    <w:rsid w:val="005C44AF"/>
    <w:rsid w:val="005C44CE"/>
    <w:rsid w:val="005C45B7"/>
    <w:rsid w:val="005C465E"/>
    <w:rsid w:val="005C4660"/>
    <w:rsid w:val="005C46C4"/>
    <w:rsid w:val="005C474A"/>
    <w:rsid w:val="005C486C"/>
    <w:rsid w:val="005C48CC"/>
    <w:rsid w:val="005C4903"/>
    <w:rsid w:val="005C4A8F"/>
    <w:rsid w:val="005C4AF2"/>
    <w:rsid w:val="005C4B11"/>
    <w:rsid w:val="005C4BB2"/>
    <w:rsid w:val="005C4BF0"/>
    <w:rsid w:val="005C4CAC"/>
    <w:rsid w:val="005C4CDC"/>
    <w:rsid w:val="005C4E4C"/>
    <w:rsid w:val="005C4E70"/>
    <w:rsid w:val="005C4E8F"/>
    <w:rsid w:val="005C4F60"/>
    <w:rsid w:val="005C50D7"/>
    <w:rsid w:val="005C512D"/>
    <w:rsid w:val="005C512E"/>
    <w:rsid w:val="005C5146"/>
    <w:rsid w:val="005C517D"/>
    <w:rsid w:val="005C51CE"/>
    <w:rsid w:val="005C51FA"/>
    <w:rsid w:val="005C529D"/>
    <w:rsid w:val="005C5615"/>
    <w:rsid w:val="005C57B9"/>
    <w:rsid w:val="005C590B"/>
    <w:rsid w:val="005C5965"/>
    <w:rsid w:val="005C5A38"/>
    <w:rsid w:val="005C5A69"/>
    <w:rsid w:val="005C5B22"/>
    <w:rsid w:val="005C5B69"/>
    <w:rsid w:val="005C5D7B"/>
    <w:rsid w:val="005C5D91"/>
    <w:rsid w:val="005C5DBE"/>
    <w:rsid w:val="005C5DE0"/>
    <w:rsid w:val="005C5DF2"/>
    <w:rsid w:val="005C5E0E"/>
    <w:rsid w:val="005C5E84"/>
    <w:rsid w:val="005C5FEE"/>
    <w:rsid w:val="005C60BB"/>
    <w:rsid w:val="005C60DF"/>
    <w:rsid w:val="005C6131"/>
    <w:rsid w:val="005C6154"/>
    <w:rsid w:val="005C634D"/>
    <w:rsid w:val="005C63C5"/>
    <w:rsid w:val="005C6428"/>
    <w:rsid w:val="005C643C"/>
    <w:rsid w:val="005C6501"/>
    <w:rsid w:val="005C666F"/>
    <w:rsid w:val="005C6670"/>
    <w:rsid w:val="005C675C"/>
    <w:rsid w:val="005C68DE"/>
    <w:rsid w:val="005C69F7"/>
    <w:rsid w:val="005C6A43"/>
    <w:rsid w:val="005C6B3D"/>
    <w:rsid w:val="005C6BAE"/>
    <w:rsid w:val="005C6BED"/>
    <w:rsid w:val="005C6CAC"/>
    <w:rsid w:val="005C6D1B"/>
    <w:rsid w:val="005C6D59"/>
    <w:rsid w:val="005C6D96"/>
    <w:rsid w:val="005C6DEE"/>
    <w:rsid w:val="005C6DF5"/>
    <w:rsid w:val="005C6F3B"/>
    <w:rsid w:val="005C7057"/>
    <w:rsid w:val="005C713F"/>
    <w:rsid w:val="005C714C"/>
    <w:rsid w:val="005C716D"/>
    <w:rsid w:val="005C71CE"/>
    <w:rsid w:val="005C7208"/>
    <w:rsid w:val="005C7246"/>
    <w:rsid w:val="005C74DD"/>
    <w:rsid w:val="005C7509"/>
    <w:rsid w:val="005C7644"/>
    <w:rsid w:val="005C76EF"/>
    <w:rsid w:val="005C7715"/>
    <w:rsid w:val="005C776E"/>
    <w:rsid w:val="005C7776"/>
    <w:rsid w:val="005C788D"/>
    <w:rsid w:val="005C78C1"/>
    <w:rsid w:val="005C7907"/>
    <w:rsid w:val="005C79C0"/>
    <w:rsid w:val="005C7A30"/>
    <w:rsid w:val="005C7A4F"/>
    <w:rsid w:val="005C7B22"/>
    <w:rsid w:val="005C7B87"/>
    <w:rsid w:val="005C7C07"/>
    <w:rsid w:val="005C7C6D"/>
    <w:rsid w:val="005C7CAB"/>
    <w:rsid w:val="005C7CBA"/>
    <w:rsid w:val="005C7CE5"/>
    <w:rsid w:val="005C7DE4"/>
    <w:rsid w:val="005C7E26"/>
    <w:rsid w:val="005CCE1A"/>
    <w:rsid w:val="005CEFA5"/>
    <w:rsid w:val="005D0006"/>
    <w:rsid w:val="005D01B4"/>
    <w:rsid w:val="005D0291"/>
    <w:rsid w:val="005D02B0"/>
    <w:rsid w:val="005D02ED"/>
    <w:rsid w:val="005D02EE"/>
    <w:rsid w:val="005D03DD"/>
    <w:rsid w:val="005D04C7"/>
    <w:rsid w:val="005D0502"/>
    <w:rsid w:val="005D065E"/>
    <w:rsid w:val="005D06CC"/>
    <w:rsid w:val="005D0738"/>
    <w:rsid w:val="005D07E8"/>
    <w:rsid w:val="005D08C6"/>
    <w:rsid w:val="005D098E"/>
    <w:rsid w:val="005D09BB"/>
    <w:rsid w:val="005D09F1"/>
    <w:rsid w:val="005D0ACA"/>
    <w:rsid w:val="005D0CA8"/>
    <w:rsid w:val="005D0DA8"/>
    <w:rsid w:val="005D0F8F"/>
    <w:rsid w:val="005D0FB1"/>
    <w:rsid w:val="005D0FB6"/>
    <w:rsid w:val="005D1061"/>
    <w:rsid w:val="005D10A0"/>
    <w:rsid w:val="005D10CD"/>
    <w:rsid w:val="005D1143"/>
    <w:rsid w:val="005D1225"/>
    <w:rsid w:val="005D125E"/>
    <w:rsid w:val="005D12CC"/>
    <w:rsid w:val="005D1328"/>
    <w:rsid w:val="005D1333"/>
    <w:rsid w:val="005D1375"/>
    <w:rsid w:val="005D1465"/>
    <w:rsid w:val="005D14D5"/>
    <w:rsid w:val="005D158B"/>
    <w:rsid w:val="005D159A"/>
    <w:rsid w:val="005D165A"/>
    <w:rsid w:val="005D16AB"/>
    <w:rsid w:val="005D171E"/>
    <w:rsid w:val="005D172D"/>
    <w:rsid w:val="005D17E1"/>
    <w:rsid w:val="005D1898"/>
    <w:rsid w:val="005D18C2"/>
    <w:rsid w:val="005D1992"/>
    <w:rsid w:val="005D19DE"/>
    <w:rsid w:val="005D1A34"/>
    <w:rsid w:val="005D1A43"/>
    <w:rsid w:val="005D1A6D"/>
    <w:rsid w:val="005D1B09"/>
    <w:rsid w:val="005D1BBD"/>
    <w:rsid w:val="005D1BE3"/>
    <w:rsid w:val="005D1C21"/>
    <w:rsid w:val="005D1C7A"/>
    <w:rsid w:val="005D1CCC"/>
    <w:rsid w:val="005D1D37"/>
    <w:rsid w:val="005D1D99"/>
    <w:rsid w:val="005D1DB4"/>
    <w:rsid w:val="005D1E2E"/>
    <w:rsid w:val="005D1EC6"/>
    <w:rsid w:val="005D1F4B"/>
    <w:rsid w:val="005D1F97"/>
    <w:rsid w:val="005D20D4"/>
    <w:rsid w:val="005D2149"/>
    <w:rsid w:val="005D2185"/>
    <w:rsid w:val="005D224F"/>
    <w:rsid w:val="005D2257"/>
    <w:rsid w:val="005D22B5"/>
    <w:rsid w:val="005D237E"/>
    <w:rsid w:val="005D242E"/>
    <w:rsid w:val="005D2517"/>
    <w:rsid w:val="005D25B5"/>
    <w:rsid w:val="005D26D9"/>
    <w:rsid w:val="005D2734"/>
    <w:rsid w:val="005D284E"/>
    <w:rsid w:val="005D2908"/>
    <w:rsid w:val="005D2911"/>
    <w:rsid w:val="005D293E"/>
    <w:rsid w:val="005D2979"/>
    <w:rsid w:val="005D2982"/>
    <w:rsid w:val="005D2A2F"/>
    <w:rsid w:val="005D2C30"/>
    <w:rsid w:val="005D2C5F"/>
    <w:rsid w:val="005D2C76"/>
    <w:rsid w:val="005D2D2D"/>
    <w:rsid w:val="005D2D95"/>
    <w:rsid w:val="005D2E46"/>
    <w:rsid w:val="005D2E55"/>
    <w:rsid w:val="005D2E6C"/>
    <w:rsid w:val="005D2EC2"/>
    <w:rsid w:val="005D2F36"/>
    <w:rsid w:val="005D2FED"/>
    <w:rsid w:val="005D306C"/>
    <w:rsid w:val="005D3094"/>
    <w:rsid w:val="005D311D"/>
    <w:rsid w:val="005D31F6"/>
    <w:rsid w:val="005D37C0"/>
    <w:rsid w:val="005D380B"/>
    <w:rsid w:val="005D38C5"/>
    <w:rsid w:val="005D3901"/>
    <w:rsid w:val="005D3984"/>
    <w:rsid w:val="005D3994"/>
    <w:rsid w:val="005D39C2"/>
    <w:rsid w:val="005D3A53"/>
    <w:rsid w:val="005D3A93"/>
    <w:rsid w:val="005D3ABC"/>
    <w:rsid w:val="005D3AEC"/>
    <w:rsid w:val="005D3BC4"/>
    <w:rsid w:val="005D3D0D"/>
    <w:rsid w:val="005D3D27"/>
    <w:rsid w:val="005D3DFA"/>
    <w:rsid w:val="005D3E29"/>
    <w:rsid w:val="005D3E92"/>
    <w:rsid w:val="005D3EC5"/>
    <w:rsid w:val="005D3F18"/>
    <w:rsid w:val="005D3FCB"/>
    <w:rsid w:val="005D4049"/>
    <w:rsid w:val="005D408F"/>
    <w:rsid w:val="005D40B3"/>
    <w:rsid w:val="005D40EB"/>
    <w:rsid w:val="005D414C"/>
    <w:rsid w:val="005D424D"/>
    <w:rsid w:val="005D428F"/>
    <w:rsid w:val="005D42A4"/>
    <w:rsid w:val="005D42C2"/>
    <w:rsid w:val="005D433D"/>
    <w:rsid w:val="005D4430"/>
    <w:rsid w:val="005D445A"/>
    <w:rsid w:val="005D44A4"/>
    <w:rsid w:val="005D45F3"/>
    <w:rsid w:val="005D46F2"/>
    <w:rsid w:val="005D4713"/>
    <w:rsid w:val="005D47B9"/>
    <w:rsid w:val="005D486B"/>
    <w:rsid w:val="005D489C"/>
    <w:rsid w:val="005D48DA"/>
    <w:rsid w:val="005D49A3"/>
    <w:rsid w:val="005D49D2"/>
    <w:rsid w:val="005D4A10"/>
    <w:rsid w:val="005D4B01"/>
    <w:rsid w:val="005D4B9E"/>
    <w:rsid w:val="005D4C0C"/>
    <w:rsid w:val="005D4C46"/>
    <w:rsid w:val="005D4CDD"/>
    <w:rsid w:val="005D4D72"/>
    <w:rsid w:val="005D4E23"/>
    <w:rsid w:val="005D4EEC"/>
    <w:rsid w:val="005D4F4E"/>
    <w:rsid w:val="005D5092"/>
    <w:rsid w:val="005D50EA"/>
    <w:rsid w:val="005D510B"/>
    <w:rsid w:val="005D5138"/>
    <w:rsid w:val="005D51AD"/>
    <w:rsid w:val="005D51B5"/>
    <w:rsid w:val="005D52B1"/>
    <w:rsid w:val="005D52DC"/>
    <w:rsid w:val="005D5385"/>
    <w:rsid w:val="005D53A6"/>
    <w:rsid w:val="005D53D4"/>
    <w:rsid w:val="005D54BF"/>
    <w:rsid w:val="005D5545"/>
    <w:rsid w:val="005D56B2"/>
    <w:rsid w:val="005D56F1"/>
    <w:rsid w:val="005D59C9"/>
    <w:rsid w:val="005D5BE2"/>
    <w:rsid w:val="005D5C4A"/>
    <w:rsid w:val="005D5C88"/>
    <w:rsid w:val="005D5D0B"/>
    <w:rsid w:val="005D5E25"/>
    <w:rsid w:val="005D5EE5"/>
    <w:rsid w:val="005D5EFB"/>
    <w:rsid w:val="005D5F08"/>
    <w:rsid w:val="005D5F97"/>
    <w:rsid w:val="005D5FAF"/>
    <w:rsid w:val="005D6012"/>
    <w:rsid w:val="005D612D"/>
    <w:rsid w:val="005D6211"/>
    <w:rsid w:val="005D6287"/>
    <w:rsid w:val="005D6357"/>
    <w:rsid w:val="005D65A3"/>
    <w:rsid w:val="005D6640"/>
    <w:rsid w:val="005D66A9"/>
    <w:rsid w:val="005D674B"/>
    <w:rsid w:val="005D68B8"/>
    <w:rsid w:val="005D6901"/>
    <w:rsid w:val="005D6970"/>
    <w:rsid w:val="005D69C0"/>
    <w:rsid w:val="005D6AA0"/>
    <w:rsid w:val="005D6C9C"/>
    <w:rsid w:val="005D6D86"/>
    <w:rsid w:val="005D6DE1"/>
    <w:rsid w:val="005D6E1A"/>
    <w:rsid w:val="005D6EA2"/>
    <w:rsid w:val="005D6EE8"/>
    <w:rsid w:val="005D6F76"/>
    <w:rsid w:val="005D703B"/>
    <w:rsid w:val="005D7095"/>
    <w:rsid w:val="005D7099"/>
    <w:rsid w:val="005D7182"/>
    <w:rsid w:val="005D71D1"/>
    <w:rsid w:val="005D734C"/>
    <w:rsid w:val="005D7384"/>
    <w:rsid w:val="005D7388"/>
    <w:rsid w:val="005D73F6"/>
    <w:rsid w:val="005D74AA"/>
    <w:rsid w:val="005D74E3"/>
    <w:rsid w:val="005D7630"/>
    <w:rsid w:val="005D764B"/>
    <w:rsid w:val="005D7726"/>
    <w:rsid w:val="005D772A"/>
    <w:rsid w:val="005D77DD"/>
    <w:rsid w:val="005D7883"/>
    <w:rsid w:val="005D78A0"/>
    <w:rsid w:val="005D78B1"/>
    <w:rsid w:val="005D79EA"/>
    <w:rsid w:val="005D79F0"/>
    <w:rsid w:val="005D7A67"/>
    <w:rsid w:val="005D7B3C"/>
    <w:rsid w:val="005D7B6E"/>
    <w:rsid w:val="005D7BBD"/>
    <w:rsid w:val="005D7C24"/>
    <w:rsid w:val="005D7C6F"/>
    <w:rsid w:val="005D7D1D"/>
    <w:rsid w:val="005D7D30"/>
    <w:rsid w:val="005D7DC1"/>
    <w:rsid w:val="005D7F5A"/>
    <w:rsid w:val="005D7F7C"/>
    <w:rsid w:val="005D7F9E"/>
    <w:rsid w:val="005DBEF4"/>
    <w:rsid w:val="005E0009"/>
    <w:rsid w:val="005E0046"/>
    <w:rsid w:val="005E004A"/>
    <w:rsid w:val="005E00DF"/>
    <w:rsid w:val="005E0126"/>
    <w:rsid w:val="005E0151"/>
    <w:rsid w:val="005E0189"/>
    <w:rsid w:val="005E02D5"/>
    <w:rsid w:val="005E03AF"/>
    <w:rsid w:val="005E03D5"/>
    <w:rsid w:val="005E0502"/>
    <w:rsid w:val="005E053C"/>
    <w:rsid w:val="005E056C"/>
    <w:rsid w:val="005E0699"/>
    <w:rsid w:val="005E06F1"/>
    <w:rsid w:val="005E0758"/>
    <w:rsid w:val="005E0761"/>
    <w:rsid w:val="005E07B9"/>
    <w:rsid w:val="005E07E9"/>
    <w:rsid w:val="005E0862"/>
    <w:rsid w:val="005E087A"/>
    <w:rsid w:val="005E091E"/>
    <w:rsid w:val="005E09D6"/>
    <w:rsid w:val="005E09F9"/>
    <w:rsid w:val="005E0AFC"/>
    <w:rsid w:val="005E0B98"/>
    <w:rsid w:val="005E0C4F"/>
    <w:rsid w:val="005E0C5C"/>
    <w:rsid w:val="005E0D44"/>
    <w:rsid w:val="005E0DA2"/>
    <w:rsid w:val="005E0E49"/>
    <w:rsid w:val="005E0EA3"/>
    <w:rsid w:val="005E0ED7"/>
    <w:rsid w:val="005E0FC6"/>
    <w:rsid w:val="005E1000"/>
    <w:rsid w:val="005E1062"/>
    <w:rsid w:val="005E108C"/>
    <w:rsid w:val="005E11C9"/>
    <w:rsid w:val="005E1259"/>
    <w:rsid w:val="005E12DE"/>
    <w:rsid w:val="005E14C2"/>
    <w:rsid w:val="005E14EA"/>
    <w:rsid w:val="005E1571"/>
    <w:rsid w:val="005E1573"/>
    <w:rsid w:val="005E161B"/>
    <w:rsid w:val="005E16A9"/>
    <w:rsid w:val="005E189C"/>
    <w:rsid w:val="005E1A10"/>
    <w:rsid w:val="005E1A2A"/>
    <w:rsid w:val="005E1A7A"/>
    <w:rsid w:val="005E1A9D"/>
    <w:rsid w:val="005E1AE3"/>
    <w:rsid w:val="005E1B8D"/>
    <w:rsid w:val="005E1B99"/>
    <w:rsid w:val="005E1CC2"/>
    <w:rsid w:val="005E1CE4"/>
    <w:rsid w:val="005E1D10"/>
    <w:rsid w:val="005E1DC1"/>
    <w:rsid w:val="005E1DF4"/>
    <w:rsid w:val="005E1E0F"/>
    <w:rsid w:val="005E1E45"/>
    <w:rsid w:val="005E1EF2"/>
    <w:rsid w:val="005E1F1A"/>
    <w:rsid w:val="005E1F1D"/>
    <w:rsid w:val="005E1FA0"/>
    <w:rsid w:val="005E1FA4"/>
    <w:rsid w:val="005E1FAF"/>
    <w:rsid w:val="005E1FF4"/>
    <w:rsid w:val="005E203A"/>
    <w:rsid w:val="005E21A5"/>
    <w:rsid w:val="005E21F1"/>
    <w:rsid w:val="005E22A9"/>
    <w:rsid w:val="005E22DE"/>
    <w:rsid w:val="005E22F2"/>
    <w:rsid w:val="005E2389"/>
    <w:rsid w:val="005E245C"/>
    <w:rsid w:val="005E24E1"/>
    <w:rsid w:val="005E2656"/>
    <w:rsid w:val="005E26D1"/>
    <w:rsid w:val="005E2727"/>
    <w:rsid w:val="005E27CD"/>
    <w:rsid w:val="005E27ED"/>
    <w:rsid w:val="005E27F4"/>
    <w:rsid w:val="005E2845"/>
    <w:rsid w:val="005E290E"/>
    <w:rsid w:val="005E291D"/>
    <w:rsid w:val="005E2939"/>
    <w:rsid w:val="005E2965"/>
    <w:rsid w:val="005E2986"/>
    <w:rsid w:val="005E29A5"/>
    <w:rsid w:val="005E2A62"/>
    <w:rsid w:val="005E2C36"/>
    <w:rsid w:val="005E2C8C"/>
    <w:rsid w:val="005E2CD1"/>
    <w:rsid w:val="005E2D03"/>
    <w:rsid w:val="005E2D10"/>
    <w:rsid w:val="005E2D7E"/>
    <w:rsid w:val="005E2E0A"/>
    <w:rsid w:val="005E2E7C"/>
    <w:rsid w:val="005E2F84"/>
    <w:rsid w:val="005E2F9D"/>
    <w:rsid w:val="005E30CC"/>
    <w:rsid w:val="005E30D7"/>
    <w:rsid w:val="005E315A"/>
    <w:rsid w:val="005E3208"/>
    <w:rsid w:val="005E320E"/>
    <w:rsid w:val="005E32A2"/>
    <w:rsid w:val="005E32C4"/>
    <w:rsid w:val="005E333A"/>
    <w:rsid w:val="005E33C3"/>
    <w:rsid w:val="005E341E"/>
    <w:rsid w:val="005E3432"/>
    <w:rsid w:val="005E3526"/>
    <w:rsid w:val="005E3544"/>
    <w:rsid w:val="005E35AD"/>
    <w:rsid w:val="005E35BD"/>
    <w:rsid w:val="005E35D5"/>
    <w:rsid w:val="005E35D9"/>
    <w:rsid w:val="005E36C9"/>
    <w:rsid w:val="005E3717"/>
    <w:rsid w:val="005E37AB"/>
    <w:rsid w:val="005E37D0"/>
    <w:rsid w:val="005E390F"/>
    <w:rsid w:val="005E3995"/>
    <w:rsid w:val="005E3BCB"/>
    <w:rsid w:val="005E3C68"/>
    <w:rsid w:val="005E3D00"/>
    <w:rsid w:val="005E3D31"/>
    <w:rsid w:val="005E3D67"/>
    <w:rsid w:val="005E3E24"/>
    <w:rsid w:val="005E3E89"/>
    <w:rsid w:val="005E3F78"/>
    <w:rsid w:val="005E4134"/>
    <w:rsid w:val="005E41F9"/>
    <w:rsid w:val="005E42DA"/>
    <w:rsid w:val="005E4359"/>
    <w:rsid w:val="005E448F"/>
    <w:rsid w:val="005E4515"/>
    <w:rsid w:val="005E4540"/>
    <w:rsid w:val="005E454C"/>
    <w:rsid w:val="005E45F4"/>
    <w:rsid w:val="005E4644"/>
    <w:rsid w:val="005E46CD"/>
    <w:rsid w:val="005E4807"/>
    <w:rsid w:val="005E48C5"/>
    <w:rsid w:val="005E48E6"/>
    <w:rsid w:val="005E49AE"/>
    <w:rsid w:val="005E4A45"/>
    <w:rsid w:val="005E4A9D"/>
    <w:rsid w:val="005E4B86"/>
    <w:rsid w:val="005E4C05"/>
    <w:rsid w:val="005E4C3D"/>
    <w:rsid w:val="005E4C8F"/>
    <w:rsid w:val="005E4DC5"/>
    <w:rsid w:val="005E4DE1"/>
    <w:rsid w:val="005E4E09"/>
    <w:rsid w:val="005E4E95"/>
    <w:rsid w:val="005E4F7B"/>
    <w:rsid w:val="005E4FA6"/>
    <w:rsid w:val="005E5085"/>
    <w:rsid w:val="005E50A5"/>
    <w:rsid w:val="005E51D5"/>
    <w:rsid w:val="005E51FC"/>
    <w:rsid w:val="005E526A"/>
    <w:rsid w:val="005E55E3"/>
    <w:rsid w:val="005E563A"/>
    <w:rsid w:val="005E569F"/>
    <w:rsid w:val="005E56A5"/>
    <w:rsid w:val="005E570E"/>
    <w:rsid w:val="005E589E"/>
    <w:rsid w:val="005E592D"/>
    <w:rsid w:val="005E5979"/>
    <w:rsid w:val="005E5A0B"/>
    <w:rsid w:val="005E5BB0"/>
    <w:rsid w:val="005E5C61"/>
    <w:rsid w:val="005E5C9C"/>
    <w:rsid w:val="005E5CDB"/>
    <w:rsid w:val="005E5CE5"/>
    <w:rsid w:val="005E5D83"/>
    <w:rsid w:val="005E5D8D"/>
    <w:rsid w:val="005E5E20"/>
    <w:rsid w:val="005E5E93"/>
    <w:rsid w:val="005E5E96"/>
    <w:rsid w:val="005E5EC0"/>
    <w:rsid w:val="005E5F0F"/>
    <w:rsid w:val="005E5F70"/>
    <w:rsid w:val="005E5F71"/>
    <w:rsid w:val="005E6019"/>
    <w:rsid w:val="005E605C"/>
    <w:rsid w:val="005E6087"/>
    <w:rsid w:val="005E6190"/>
    <w:rsid w:val="005E6288"/>
    <w:rsid w:val="005E62AD"/>
    <w:rsid w:val="005E62CA"/>
    <w:rsid w:val="005E6307"/>
    <w:rsid w:val="005E63D3"/>
    <w:rsid w:val="005E6466"/>
    <w:rsid w:val="005E6477"/>
    <w:rsid w:val="005E6535"/>
    <w:rsid w:val="005E65AA"/>
    <w:rsid w:val="005E665E"/>
    <w:rsid w:val="005E6693"/>
    <w:rsid w:val="005E66FA"/>
    <w:rsid w:val="005E6902"/>
    <w:rsid w:val="005E6942"/>
    <w:rsid w:val="005E69E2"/>
    <w:rsid w:val="005E6A9B"/>
    <w:rsid w:val="005E6B16"/>
    <w:rsid w:val="005E6B2B"/>
    <w:rsid w:val="005E6B3B"/>
    <w:rsid w:val="005E6B84"/>
    <w:rsid w:val="005E6BBB"/>
    <w:rsid w:val="005E6BC3"/>
    <w:rsid w:val="005E6BD7"/>
    <w:rsid w:val="005E6CBC"/>
    <w:rsid w:val="005E6CCF"/>
    <w:rsid w:val="005E6D71"/>
    <w:rsid w:val="005E6F47"/>
    <w:rsid w:val="005E6F86"/>
    <w:rsid w:val="005E6FEF"/>
    <w:rsid w:val="005E7094"/>
    <w:rsid w:val="005E709A"/>
    <w:rsid w:val="005E70C1"/>
    <w:rsid w:val="005E70FF"/>
    <w:rsid w:val="005E7179"/>
    <w:rsid w:val="005E717C"/>
    <w:rsid w:val="005E718F"/>
    <w:rsid w:val="005E7195"/>
    <w:rsid w:val="005E719E"/>
    <w:rsid w:val="005E7269"/>
    <w:rsid w:val="005E73F7"/>
    <w:rsid w:val="005E745E"/>
    <w:rsid w:val="005E747A"/>
    <w:rsid w:val="005E752D"/>
    <w:rsid w:val="005E75A9"/>
    <w:rsid w:val="005E75D1"/>
    <w:rsid w:val="005E75EA"/>
    <w:rsid w:val="005E765B"/>
    <w:rsid w:val="005E7695"/>
    <w:rsid w:val="005E774C"/>
    <w:rsid w:val="005E7885"/>
    <w:rsid w:val="005E7889"/>
    <w:rsid w:val="005E788C"/>
    <w:rsid w:val="005E7A04"/>
    <w:rsid w:val="005E7A10"/>
    <w:rsid w:val="005E7A40"/>
    <w:rsid w:val="005E7A5C"/>
    <w:rsid w:val="005E7A7A"/>
    <w:rsid w:val="005E7A7D"/>
    <w:rsid w:val="005E7B20"/>
    <w:rsid w:val="005E7BD1"/>
    <w:rsid w:val="005E7C3F"/>
    <w:rsid w:val="005E7CA4"/>
    <w:rsid w:val="005E7D8E"/>
    <w:rsid w:val="005E7DCC"/>
    <w:rsid w:val="005E7DFC"/>
    <w:rsid w:val="005E7E60"/>
    <w:rsid w:val="005E7E94"/>
    <w:rsid w:val="005E7EF2"/>
    <w:rsid w:val="005EA2DB"/>
    <w:rsid w:val="005F0013"/>
    <w:rsid w:val="005F006C"/>
    <w:rsid w:val="005F00FD"/>
    <w:rsid w:val="005F01AF"/>
    <w:rsid w:val="005F01B1"/>
    <w:rsid w:val="005F0386"/>
    <w:rsid w:val="005F03C5"/>
    <w:rsid w:val="005F0489"/>
    <w:rsid w:val="005F04F4"/>
    <w:rsid w:val="005F0518"/>
    <w:rsid w:val="005F052D"/>
    <w:rsid w:val="005F0574"/>
    <w:rsid w:val="005F0598"/>
    <w:rsid w:val="005F067F"/>
    <w:rsid w:val="005F0682"/>
    <w:rsid w:val="005F06C6"/>
    <w:rsid w:val="005F076B"/>
    <w:rsid w:val="005F0777"/>
    <w:rsid w:val="005F07AA"/>
    <w:rsid w:val="005F07E2"/>
    <w:rsid w:val="005F094F"/>
    <w:rsid w:val="005F0983"/>
    <w:rsid w:val="005F09D5"/>
    <w:rsid w:val="005F09E2"/>
    <w:rsid w:val="005F0A23"/>
    <w:rsid w:val="005F0A31"/>
    <w:rsid w:val="005F0B3C"/>
    <w:rsid w:val="005F0B43"/>
    <w:rsid w:val="005F0BF7"/>
    <w:rsid w:val="005F0C7B"/>
    <w:rsid w:val="005F0D14"/>
    <w:rsid w:val="005F0D2D"/>
    <w:rsid w:val="005F0DC0"/>
    <w:rsid w:val="005F0DDB"/>
    <w:rsid w:val="005F0DFD"/>
    <w:rsid w:val="005F0E17"/>
    <w:rsid w:val="005F0F68"/>
    <w:rsid w:val="005F1060"/>
    <w:rsid w:val="005F10A6"/>
    <w:rsid w:val="005F110A"/>
    <w:rsid w:val="005F11E2"/>
    <w:rsid w:val="005F1220"/>
    <w:rsid w:val="005F124A"/>
    <w:rsid w:val="005F1252"/>
    <w:rsid w:val="005F1277"/>
    <w:rsid w:val="005F12F6"/>
    <w:rsid w:val="005F1333"/>
    <w:rsid w:val="005F1479"/>
    <w:rsid w:val="005F14F9"/>
    <w:rsid w:val="005F1503"/>
    <w:rsid w:val="005F153B"/>
    <w:rsid w:val="005F16A2"/>
    <w:rsid w:val="005F17B5"/>
    <w:rsid w:val="005F183B"/>
    <w:rsid w:val="005F18EA"/>
    <w:rsid w:val="005F19BD"/>
    <w:rsid w:val="005F19E6"/>
    <w:rsid w:val="005F1A07"/>
    <w:rsid w:val="005F1A68"/>
    <w:rsid w:val="005F1BE6"/>
    <w:rsid w:val="005F1D31"/>
    <w:rsid w:val="005F1DA8"/>
    <w:rsid w:val="005F1E7B"/>
    <w:rsid w:val="005F1EEA"/>
    <w:rsid w:val="005F1F01"/>
    <w:rsid w:val="005F1FE9"/>
    <w:rsid w:val="005F2071"/>
    <w:rsid w:val="005F21C0"/>
    <w:rsid w:val="005F221A"/>
    <w:rsid w:val="005F222B"/>
    <w:rsid w:val="005F22C9"/>
    <w:rsid w:val="005F2368"/>
    <w:rsid w:val="005F23A1"/>
    <w:rsid w:val="005F2419"/>
    <w:rsid w:val="005F246C"/>
    <w:rsid w:val="005F24E0"/>
    <w:rsid w:val="005F2576"/>
    <w:rsid w:val="005F25A3"/>
    <w:rsid w:val="005F25B9"/>
    <w:rsid w:val="005F25FD"/>
    <w:rsid w:val="005F2627"/>
    <w:rsid w:val="005F266C"/>
    <w:rsid w:val="005F267C"/>
    <w:rsid w:val="005F2699"/>
    <w:rsid w:val="005F278F"/>
    <w:rsid w:val="005F286F"/>
    <w:rsid w:val="005F2BD2"/>
    <w:rsid w:val="005F2C35"/>
    <w:rsid w:val="005F2C79"/>
    <w:rsid w:val="005F2CF9"/>
    <w:rsid w:val="005F2D0D"/>
    <w:rsid w:val="005F2D70"/>
    <w:rsid w:val="005F2FB4"/>
    <w:rsid w:val="005F310A"/>
    <w:rsid w:val="005F3188"/>
    <w:rsid w:val="005F3198"/>
    <w:rsid w:val="005F31E5"/>
    <w:rsid w:val="005F322F"/>
    <w:rsid w:val="005F3239"/>
    <w:rsid w:val="005F323F"/>
    <w:rsid w:val="005F3281"/>
    <w:rsid w:val="005F3297"/>
    <w:rsid w:val="005F334A"/>
    <w:rsid w:val="005F33C8"/>
    <w:rsid w:val="005F33ED"/>
    <w:rsid w:val="005F34F2"/>
    <w:rsid w:val="005F355C"/>
    <w:rsid w:val="005F3587"/>
    <w:rsid w:val="005F36A3"/>
    <w:rsid w:val="005F36A6"/>
    <w:rsid w:val="005F36CF"/>
    <w:rsid w:val="005F36D0"/>
    <w:rsid w:val="005F3750"/>
    <w:rsid w:val="005F3816"/>
    <w:rsid w:val="005F3833"/>
    <w:rsid w:val="005F383F"/>
    <w:rsid w:val="005F38DA"/>
    <w:rsid w:val="005F3912"/>
    <w:rsid w:val="005F3949"/>
    <w:rsid w:val="005F3964"/>
    <w:rsid w:val="005F399A"/>
    <w:rsid w:val="005F3AE7"/>
    <w:rsid w:val="005F3B19"/>
    <w:rsid w:val="005F3B32"/>
    <w:rsid w:val="005F3B56"/>
    <w:rsid w:val="005F3C0B"/>
    <w:rsid w:val="005F3CDC"/>
    <w:rsid w:val="005F3D07"/>
    <w:rsid w:val="005F3E57"/>
    <w:rsid w:val="005F3F24"/>
    <w:rsid w:val="005F3F91"/>
    <w:rsid w:val="005F3F99"/>
    <w:rsid w:val="005F3FE2"/>
    <w:rsid w:val="005F4050"/>
    <w:rsid w:val="005F405A"/>
    <w:rsid w:val="005F40F0"/>
    <w:rsid w:val="005F4163"/>
    <w:rsid w:val="005F419C"/>
    <w:rsid w:val="005F41A6"/>
    <w:rsid w:val="005F428A"/>
    <w:rsid w:val="005F42C9"/>
    <w:rsid w:val="005F438B"/>
    <w:rsid w:val="005F4484"/>
    <w:rsid w:val="005F44AF"/>
    <w:rsid w:val="005F44B5"/>
    <w:rsid w:val="005F457D"/>
    <w:rsid w:val="005F45B2"/>
    <w:rsid w:val="005F4706"/>
    <w:rsid w:val="005F47B7"/>
    <w:rsid w:val="005F47E4"/>
    <w:rsid w:val="005F4817"/>
    <w:rsid w:val="005F489C"/>
    <w:rsid w:val="005F489E"/>
    <w:rsid w:val="005F48EC"/>
    <w:rsid w:val="005F4954"/>
    <w:rsid w:val="005F49C8"/>
    <w:rsid w:val="005F4C21"/>
    <w:rsid w:val="005F4D5B"/>
    <w:rsid w:val="005F4E2C"/>
    <w:rsid w:val="005F4E75"/>
    <w:rsid w:val="005F4EC2"/>
    <w:rsid w:val="005F4EFA"/>
    <w:rsid w:val="005F4FC4"/>
    <w:rsid w:val="005F4FF4"/>
    <w:rsid w:val="005F5014"/>
    <w:rsid w:val="005F504E"/>
    <w:rsid w:val="005F507F"/>
    <w:rsid w:val="005F5146"/>
    <w:rsid w:val="005F52E8"/>
    <w:rsid w:val="005F540B"/>
    <w:rsid w:val="005F54F5"/>
    <w:rsid w:val="005F5511"/>
    <w:rsid w:val="005F5539"/>
    <w:rsid w:val="005F5595"/>
    <w:rsid w:val="005F5621"/>
    <w:rsid w:val="005F5658"/>
    <w:rsid w:val="005F58E4"/>
    <w:rsid w:val="005F5944"/>
    <w:rsid w:val="005F5961"/>
    <w:rsid w:val="005F5964"/>
    <w:rsid w:val="005F5A5E"/>
    <w:rsid w:val="005F5B3D"/>
    <w:rsid w:val="005F5C8E"/>
    <w:rsid w:val="005F5CF9"/>
    <w:rsid w:val="005F5D40"/>
    <w:rsid w:val="005F5D81"/>
    <w:rsid w:val="005F5E0A"/>
    <w:rsid w:val="005F5E77"/>
    <w:rsid w:val="005F5F11"/>
    <w:rsid w:val="005F5F25"/>
    <w:rsid w:val="005F5F61"/>
    <w:rsid w:val="005F5FAD"/>
    <w:rsid w:val="005F6019"/>
    <w:rsid w:val="005F6095"/>
    <w:rsid w:val="005F60BB"/>
    <w:rsid w:val="005F6104"/>
    <w:rsid w:val="005F6107"/>
    <w:rsid w:val="005F613E"/>
    <w:rsid w:val="005F6146"/>
    <w:rsid w:val="005F615B"/>
    <w:rsid w:val="005F61FB"/>
    <w:rsid w:val="005F63B5"/>
    <w:rsid w:val="005F63F7"/>
    <w:rsid w:val="005F64A0"/>
    <w:rsid w:val="005F655A"/>
    <w:rsid w:val="005F655E"/>
    <w:rsid w:val="005F6593"/>
    <w:rsid w:val="005F66B0"/>
    <w:rsid w:val="005F66DF"/>
    <w:rsid w:val="005F6728"/>
    <w:rsid w:val="005F67AA"/>
    <w:rsid w:val="005F67D4"/>
    <w:rsid w:val="005F691B"/>
    <w:rsid w:val="005F6929"/>
    <w:rsid w:val="005F699D"/>
    <w:rsid w:val="005F69BF"/>
    <w:rsid w:val="005F6A54"/>
    <w:rsid w:val="005F6AD5"/>
    <w:rsid w:val="005F6B24"/>
    <w:rsid w:val="005F6B3C"/>
    <w:rsid w:val="005F6B6F"/>
    <w:rsid w:val="005F6C15"/>
    <w:rsid w:val="005F6C4D"/>
    <w:rsid w:val="005F6D10"/>
    <w:rsid w:val="005F6D91"/>
    <w:rsid w:val="005F6DF0"/>
    <w:rsid w:val="005F6DFF"/>
    <w:rsid w:val="005F6E62"/>
    <w:rsid w:val="005F6EE8"/>
    <w:rsid w:val="005F6F15"/>
    <w:rsid w:val="005F6F29"/>
    <w:rsid w:val="005F6FC6"/>
    <w:rsid w:val="005F7018"/>
    <w:rsid w:val="005F7021"/>
    <w:rsid w:val="005F70BE"/>
    <w:rsid w:val="005F710A"/>
    <w:rsid w:val="005F719F"/>
    <w:rsid w:val="005F721B"/>
    <w:rsid w:val="005F7237"/>
    <w:rsid w:val="005F727A"/>
    <w:rsid w:val="005F730B"/>
    <w:rsid w:val="005F741A"/>
    <w:rsid w:val="005F7574"/>
    <w:rsid w:val="005F75D8"/>
    <w:rsid w:val="005F75DE"/>
    <w:rsid w:val="005F75FD"/>
    <w:rsid w:val="005F764A"/>
    <w:rsid w:val="005F76BB"/>
    <w:rsid w:val="005F7755"/>
    <w:rsid w:val="005F7759"/>
    <w:rsid w:val="005F7772"/>
    <w:rsid w:val="005F77B0"/>
    <w:rsid w:val="005F785F"/>
    <w:rsid w:val="005F78B7"/>
    <w:rsid w:val="005F78C0"/>
    <w:rsid w:val="005F798C"/>
    <w:rsid w:val="005F7A20"/>
    <w:rsid w:val="005F7A27"/>
    <w:rsid w:val="005F7AFB"/>
    <w:rsid w:val="005F7B60"/>
    <w:rsid w:val="005F7BCC"/>
    <w:rsid w:val="005F7C66"/>
    <w:rsid w:val="005F7D6B"/>
    <w:rsid w:val="005F7F80"/>
    <w:rsid w:val="005F7F8B"/>
    <w:rsid w:val="005F7FA2"/>
    <w:rsid w:val="005F7FE2"/>
    <w:rsid w:val="005FD60B"/>
    <w:rsid w:val="00600016"/>
    <w:rsid w:val="0060006E"/>
    <w:rsid w:val="00600088"/>
    <w:rsid w:val="006000F6"/>
    <w:rsid w:val="0060010F"/>
    <w:rsid w:val="006002F4"/>
    <w:rsid w:val="0060052F"/>
    <w:rsid w:val="00600604"/>
    <w:rsid w:val="00600670"/>
    <w:rsid w:val="006006C6"/>
    <w:rsid w:val="006006CA"/>
    <w:rsid w:val="00600784"/>
    <w:rsid w:val="006007C4"/>
    <w:rsid w:val="006008CB"/>
    <w:rsid w:val="0060096C"/>
    <w:rsid w:val="006009CE"/>
    <w:rsid w:val="00600A1F"/>
    <w:rsid w:val="00600A46"/>
    <w:rsid w:val="00600A6E"/>
    <w:rsid w:val="00600BBE"/>
    <w:rsid w:val="00600BF7"/>
    <w:rsid w:val="00600D66"/>
    <w:rsid w:val="00600D7C"/>
    <w:rsid w:val="00600DD8"/>
    <w:rsid w:val="00600E42"/>
    <w:rsid w:val="00600E81"/>
    <w:rsid w:val="00600E82"/>
    <w:rsid w:val="00600E90"/>
    <w:rsid w:val="00600E92"/>
    <w:rsid w:val="00600F3D"/>
    <w:rsid w:val="00600FB6"/>
    <w:rsid w:val="0060105B"/>
    <w:rsid w:val="00601069"/>
    <w:rsid w:val="0060107E"/>
    <w:rsid w:val="006010C5"/>
    <w:rsid w:val="00601110"/>
    <w:rsid w:val="00601147"/>
    <w:rsid w:val="0060117F"/>
    <w:rsid w:val="006012E9"/>
    <w:rsid w:val="0060137D"/>
    <w:rsid w:val="00601407"/>
    <w:rsid w:val="00601449"/>
    <w:rsid w:val="00601456"/>
    <w:rsid w:val="00601708"/>
    <w:rsid w:val="00601728"/>
    <w:rsid w:val="00601752"/>
    <w:rsid w:val="00601790"/>
    <w:rsid w:val="006017CF"/>
    <w:rsid w:val="00601874"/>
    <w:rsid w:val="00601941"/>
    <w:rsid w:val="006019D1"/>
    <w:rsid w:val="00601B57"/>
    <w:rsid w:val="00601B98"/>
    <w:rsid w:val="00601BF2"/>
    <w:rsid w:val="00601C22"/>
    <w:rsid w:val="00601C94"/>
    <w:rsid w:val="00601CA4"/>
    <w:rsid w:val="00601CB8"/>
    <w:rsid w:val="00601CC7"/>
    <w:rsid w:val="00601D0B"/>
    <w:rsid w:val="00601F4E"/>
    <w:rsid w:val="00602039"/>
    <w:rsid w:val="00602049"/>
    <w:rsid w:val="00602052"/>
    <w:rsid w:val="00602058"/>
    <w:rsid w:val="00602172"/>
    <w:rsid w:val="006022A3"/>
    <w:rsid w:val="006022B3"/>
    <w:rsid w:val="006022D3"/>
    <w:rsid w:val="0060232B"/>
    <w:rsid w:val="006023EA"/>
    <w:rsid w:val="00602436"/>
    <w:rsid w:val="0060262E"/>
    <w:rsid w:val="00602745"/>
    <w:rsid w:val="006027C1"/>
    <w:rsid w:val="006027C4"/>
    <w:rsid w:val="00602806"/>
    <w:rsid w:val="0060281C"/>
    <w:rsid w:val="0060292B"/>
    <w:rsid w:val="00602948"/>
    <w:rsid w:val="00602990"/>
    <w:rsid w:val="006029E8"/>
    <w:rsid w:val="00602A50"/>
    <w:rsid w:val="00602A8C"/>
    <w:rsid w:val="00602B77"/>
    <w:rsid w:val="00602CD6"/>
    <w:rsid w:val="00602E2D"/>
    <w:rsid w:val="00602E69"/>
    <w:rsid w:val="00602F7D"/>
    <w:rsid w:val="006030F2"/>
    <w:rsid w:val="00603107"/>
    <w:rsid w:val="00603152"/>
    <w:rsid w:val="00603265"/>
    <w:rsid w:val="006032AB"/>
    <w:rsid w:val="006032B8"/>
    <w:rsid w:val="0060334D"/>
    <w:rsid w:val="006033E1"/>
    <w:rsid w:val="006034BC"/>
    <w:rsid w:val="006034CD"/>
    <w:rsid w:val="006034F7"/>
    <w:rsid w:val="00603517"/>
    <w:rsid w:val="0060359C"/>
    <w:rsid w:val="00603675"/>
    <w:rsid w:val="006036A0"/>
    <w:rsid w:val="0060372D"/>
    <w:rsid w:val="006037E0"/>
    <w:rsid w:val="00603824"/>
    <w:rsid w:val="00603826"/>
    <w:rsid w:val="00603944"/>
    <w:rsid w:val="0060397A"/>
    <w:rsid w:val="006039C6"/>
    <w:rsid w:val="00603A0C"/>
    <w:rsid w:val="00603A19"/>
    <w:rsid w:val="00603BE0"/>
    <w:rsid w:val="00603C0D"/>
    <w:rsid w:val="00603C40"/>
    <w:rsid w:val="00603CF5"/>
    <w:rsid w:val="00603D88"/>
    <w:rsid w:val="00603E59"/>
    <w:rsid w:val="00603E6E"/>
    <w:rsid w:val="00603E9C"/>
    <w:rsid w:val="00603F46"/>
    <w:rsid w:val="0060402B"/>
    <w:rsid w:val="006040AB"/>
    <w:rsid w:val="00604199"/>
    <w:rsid w:val="006041C6"/>
    <w:rsid w:val="006042A7"/>
    <w:rsid w:val="006042F0"/>
    <w:rsid w:val="0060433F"/>
    <w:rsid w:val="006043F7"/>
    <w:rsid w:val="0060444F"/>
    <w:rsid w:val="00604590"/>
    <w:rsid w:val="0060459B"/>
    <w:rsid w:val="006045D2"/>
    <w:rsid w:val="006049F9"/>
    <w:rsid w:val="00604A8C"/>
    <w:rsid w:val="00604BAE"/>
    <w:rsid w:val="00604C64"/>
    <w:rsid w:val="00604C76"/>
    <w:rsid w:val="00604CA4"/>
    <w:rsid w:val="00604CBD"/>
    <w:rsid w:val="00604D25"/>
    <w:rsid w:val="00604D85"/>
    <w:rsid w:val="00604E16"/>
    <w:rsid w:val="00604E63"/>
    <w:rsid w:val="00604EA2"/>
    <w:rsid w:val="00604EB4"/>
    <w:rsid w:val="00604F05"/>
    <w:rsid w:val="00604F5E"/>
    <w:rsid w:val="00604FAB"/>
    <w:rsid w:val="00605012"/>
    <w:rsid w:val="0060503F"/>
    <w:rsid w:val="00605055"/>
    <w:rsid w:val="00605074"/>
    <w:rsid w:val="0060522F"/>
    <w:rsid w:val="00605290"/>
    <w:rsid w:val="006052DE"/>
    <w:rsid w:val="006053CD"/>
    <w:rsid w:val="006053D4"/>
    <w:rsid w:val="006055C1"/>
    <w:rsid w:val="00605600"/>
    <w:rsid w:val="00605628"/>
    <w:rsid w:val="00605660"/>
    <w:rsid w:val="006056CB"/>
    <w:rsid w:val="00605840"/>
    <w:rsid w:val="006058B6"/>
    <w:rsid w:val="00605A74"/>
    <w:rsid w:val="00605B26"/>
    <w:rsid w:val="00605B4E"/>
    <w:rsid w:val="00605B86"/>
    <w:rsid w:val="00605BDF"/>
    <w:rsid w:val="00605C32"/>
    <w:rsid w:val="00605CE6"/>
    <w:rsid w:val="00605D2B"/>
    <w:rsid w:val="00605FC4"/>
    <w:rsid w:val="0060600B"/>
    <w:rsid w:val="006060B7"/>
    <w:rsid w:val="006060F1"/>
    <w:rsid w:val="006061D9"/>
    <w:rsid w:val="0060628B"/>
    <w:rsid w:val="0060634C"/>
    <w:rsid w:val="00606353"/>
    <w:rsid w:val="00606365"/>
    <w:rsid w:val="006063AB"/>
    <w:rsid w:val="006063DB"/>
    <w:rsid w:val="00606565"/>
    <w:rsid w:val="0060658E"/>
    <w:rsid w:val="006065A5"/>
    <w:rsid w:val="006065BB"/>
    <w:rsid w:val="006065C1"/>
    <w:rsid w:val="006065EE"/>
    <w:rsid w:val="006066AB"/>
    <w:rsid w:val="006066C7"/>
    <w:rsid w:val="0060684A"/>
    <w:rsid w:val="00606853"/>
    <w:rsid w:val="00606874"/>
    <w:rsid w:val="006068F2"/>
    <w:rsid w:val="006068FB"/>
    <w:rsid w:val="00606A14"/>
    <w:rsid w:val="00606B87"/>
    <w:rsid w:val="00606D32"/>
    <w:rsid w:val="00606D49"/>
    <w:rsid w:val="00606DC7"/>
    <w:rsid w:val="00606E60"/>
    <w:rsid w:val="00606E97"/>
    <w:rsid w:val="00606EBE"/>
    <w:rsid w:val="00606EDF"/>
    <w:rsid w:val="00606F69"/>
    <w:rsid w:val="00606F83"/>
    <w:rsid w:val="00606FC0"/>
    <w:rsid w:val="00607084"/>
    <w:rsid w:val="006071DF"/>
    <w:rsid w:val="0060749E"/>
    <w:rsid w:val="006074BD"/>
    <w:rsid w:val="00607580"/>
    <w:rsid w:val="00607698"/>
    <w:rsid w:val="00607817"/>
    <w:rsid w:val="006078E0"/>
    <w:rsid w:val="00607996"/>
    <w:rsid w:val="006079BE"/>
    <w:rsid w:val="006079C2"/>
    <w:rsid w:val="006079D0"/>
    <w:rsid w:val="00607B22"/>
    <w:rsid w:val="00607BA5"/>
    <w:rsid w:val="00607C73"/>
    <w:rsid w:val="00607C79"/>
    <w:rsid w:val="00607C9C"/>
    <w:rsid w:val="00607DB5"/>
    <w:rsid w:val="00607E02"/>
    <w:rsid w:val="00607E16"/>
    <w:rsid w:val="00607E7A"/>
    <w:rsid w:val="00607EDE"/>
    <w:rsid w:val="00607F33"/>
    <w:rsid w:val="00607F59"/>
    <w:rsid w:val="00607F70"/>
    <w:rsid w:val="00607F7E"/>
    <w:rsid w:val="0060803B"/>
    <w:rsid w:val="0060A890"/>
    <w:rsid w:val="006100D8"/>
    <w:rsid w:val="006101ED"/>
    <w:rsid w:val="00610227"/>
    <w:rsid w:val="006102C4"/>
    <w:rsid w:val="00610384"/>
    <w:rsid w:val="006103E4"/>
    <w:rsid w:val="00610402"/>
    <w:rsid w:val="00610416"/>
    <w:rsid w:val="0061061E"/>
    <w:rsid w:val="00610761"/>
    <w:rsid w:val="00610772"/>
    <w:rsid w:val="00610776"/>
    <w:rsid w:val="00610800"/>
    <w:rsid w:val="00610806"/>
    <w:rsid w:val="0061085A"/>
    <w:rsid w:val="00610975"/>
    <w:rsid w:val="00610981"/>
    <w:rsid w:val="00610A05"/>
    <w:rsid w:val="00610A17"/>
    <w:rsid w:val="00610A25"/>
    <w:rsid w:val="00610A8F"/>
    <w:rsid w:val="00610A96"/>
    <w:rsid w:val="00610B2D"/>
    <w:rsid w:val="00610BEB"/>
    <w:rsid w:val="00610D97"/>
    <w:rsid w:val="00610DF5"/>
    <w:rsid w:val="0061100E"/>
    <w:rsid w:val="00611062"/>
    <w:rsid w:val="006110A3"/>
    <w:rsid w:val="0061113B"/>
    <w:rsid w:val="006112E1"/>
    <w:rsid w:val="006112F4"/>
    <w:rsid w:val="0061134F"/>
    <w:rsid w:val="0061138D"/>
    <w:rsid w:val="006113BE"/>
    <w:rsid w:val="00611447"/>
    <w:rsid w:val="00611541"/>
    <w:rsid w:val="00611555"/>
    <w:rsid w:val="00611576"/>
    <w:rsid w:val="006115FA"/>
    <w:rsid w:val="00611634"/>
    <w:rsid w:val="0061168D"/>
    <w:rsid w:val="00611726"/>
    <w:rsid w:val="00611730"/>
    <w:rsid w:val="00611744"/>
    <w:rsid w:val="006117F0"/>
    <w:rsid w:val="00611801"/>
    <w:rsid w:val="0061180A"/>
    <w:rsid w:val="006118B1"/>
    <w:rsid w:val="006118FC"/>
    <w:rsid w:val="006119B4"/>
    <w:rsid w:val="006119CE"/>
    <w:rsid w:val="00611C13"/>
    <w:rsid w:val="00611C2B"/>
    <w:rsid w:val="00611C94"/>
    <w:rsid w:val="00611C97"/>
    <w:rsid w:val="00611D67"/>
    <w:rsid w:val="00611D81"/>
    <w:rsid w:val="00611DDC"/>
    <w:rsid w:val="00611DDF"/>
    <w:rsid w:val="00611E7F"/>
    <w:rsid w:val="00611EE1"/>
    <w:rsid w:val="00611EFF"/>
    <w:rsid w:val="00611F19"/>
    <w:rsid w:val="00611F34"/>
    <w:rsid w:val="00611F5C"/>
    <w:rsid w:val="00612035"/>
    <w:rsid w:val="006120D7"/>
    <w:rsid w:val="00612107"/>
    <w:rsid w:val="0061213D"/>
    <w:rsid w:val="0061216E"/>
    <w:rsid w:val="00612183"/>
    <w:rsid w:val="006121D2"/>
    <w:rsid w:val="00612299"/>
    <w:rsid w:val="0061229D"/>
    <w:rsid w:val="00612425"/>
    <w:rsid w:val="00612528"/>
    <w:rsid w:val="006125EF"/>
    <w:rsid w:val="006125FC"/>
    <w:rsid w:val="00612621"/>
    <w:rsid w:val="00612642"/>
    <w:rsid w:val="00612748"/>
    <w:rsid w:val="00612786"/>
    <w:rsid w:val="006127DE"/>
    <w:rsid w:val="00612882"/>
    <w:rsid w:val="00612887"/>
    <w:rsid w:val="006128AD"/>
    <w:rsid w:val="00612979"/>
    <w:rsid w:val="0061299A"/>
    <w:rsid w:val="00612A20"/>
    <w:rsid w:val="00612A24"/>
    <w:rsid w:val="00612A75"/>
    <w:rsid w:val="00612AA2"/>
    <w:rsid w:val="00612BB4"/>
    <w:rsid w:val="00612C9C"/>
    <w:rsid w:val="00612CE5"/>
    <w:rsid w:val="00612D3A"/>
    <w:rsid w:val="00612E2F"/>
    <w:rsid w:val="00612E9A"/>
    <w:rsid w:val="00612ECB"/>
    <w:rsid w:val="00612F7C"/>
    <w:rsid w:val="0061305E"/>
    <w:rsid w:val="00613069"/>
    <w:rsid w:val="00613080"/>
    <w:rsid w:val="00613092"/>
    <w:rsid w:val="0061312C"/>
    <w:rsid w:val="00613248"/>
    <w:rsid w:val="0061337C"/>
    <w:rsid w:val="006133F7"/>
    <w:rsid w:val="0061341D"/>
    <w:rsid w:val="0061350B"/>
    <w:rsid w:val="0061354A"/>
    <w:rsid w:val="00613571"/>
    <w:rsid w:val="006135BA"/>
    <w:rsid w:val="006135E5"/>
    <w:rsid w:val="0061363B"/>
    <w:rsid w:val="00613649"/>
    <w:rsid w:val="00613671"/>
    <w:rsid w:val="00613741"/>
    <w:rsid w:val="0061377F"/>
    <w:rsid w:val="00613875"/>
    <w:rsid w:val="00613A0B"/>
    <w:rsid w:val="00613B4E"/>
    <w:rsid w:val="00613BC8"/>
    <w:rsid w:val="00613C4F"/>
    <w:rsid w:val="00613C9D"/>
    <w:rsid w:val="00613CD1"/>
    <w:rsid w:val="00613E14"/>
    <w:rsid w:val="00613E9B"/>
    <w:rsid w:val="00613F00"/>
    <w:rsid w:val="00613F10"/>
    <w:rsid w:val="00613F1B"/>
    <w:rsid w:val="00613F9C"/>
    <w:rsid w:val="00614021"/>
    <w:rsid w:val="00614034"/>
    <w:rsid w:val="0061405D"/>
    <w:rsid w:val="0061409F"/>
    <w:rsid w:val="006140AD"/>
    <w:rsid w:val="0061425F"/>
    <w:rsid w:val="006144C3"/>
    <w:rsid w:val="00614503"/>
    <w:rsid w:val="0061458A"/>
    <w:rsid w:val="00614592"/>
    <w:rsid w:val="006145AC"/>
    <w:rsid w:val="006145CF"/>
    <w:rsid w:val="006145F2"/>
    <w:rsid w:val="006146CE"/>
    <w:rsid w:val="006146DD"/>
    <w:rsid w:val="0061471D"/>
    <w:rsid w:val="00614733"/>
    <w:rsid w:val="00614786"/>
    <w:rsid w:val="006147C8"/>
    <w:rsid w:val="00614866"/>
    <w:rsid w:val="00614897"/>
    <w:rsid w:val="00614935"/>
    <w:rsid w:val="00614964"/>
    <w:rsid w:val="006149EF"/>
    <w:rsid w:val="00614AA9"/>
    <w:rsid w:val="00614B6D"/>
    <w:rsid w:val="00614B79"/>
    <w:rsid w:val="00614B89"/>
    <w:rsid w:val="00614B93"/>
    <w:rsid w:val="00614C6F"/>
    <w:rsid w:val="00614CB2"/>
    <w:rsid w:val="00614CEA"/>
    <w:rsid w:val="00614D6C"/>
    <w:rsid w:val="00614E15"/>
    <w:rsid w:val="00614E5B"/>
    <w:rsid w:val="00614EBC"/>
    <w:rsid w:val="00615097"/>
    <w:rsid w:val="006150B5"/>
    <w:rsid w:val="0061511D"/>
    <w:rsid w:val="00615170"/>
    <w:rsid w:val="00615174"/>
    <w:rsid w:val="006151B2"/>
    <w:rsid w:val="006152C9"/>
    <w:rsid w:val="006153A4"/>
    <w:rsid w:val="006154F0"/>
    <w:rsid w:val="00615843"/>
    <w:rsid w:val="00615899"/>
    <w:rsid w:val="006158B5"/>
    <w:rsid w:val="00615967"/>
    <w:rsid w:val="00615979"/>
    <w:rsid w:val="00615AF2"/>
    <w:rsid w:val="00615C16"/>
    <w:rsid w:val="00615CC9"/>
    <w:rsid w:val="00615D39"/>
    <w:rsid w:val="00615DF6"/>
    <w:rsid w:val="00615EA1"/>
    <w:rsid w:val="00615F70"/>
    <w:rsid w:val="00616068"/>
    <w:rsid w:val="00616103"/>
    <w:rsid w:val="0061619C"/>
    <w:rsid w:val="0061624E"/>
    <w:rsid w:val="00616273"/>
    <w:rsid w:val="006163DE"/>
    <w:rsid w:val="00616423"/>
    <w:rsid w:val="0061642A"/>
    <w:rsid w:val="00616505"/>
    <w:rsid w:val="00616716"/>
    <w:rsid w:val="006167F4"/>
    <w:rsid w:val="00616825"/>
    <w:rsid w:val="0061682D"/>
    <w:rsid w:val="00616835"/>
    <w:rsid w:val="006168AF"/>
    <w:rsid w:val="0061697D"/>
    <w:rsid w:val="0061697E"/>
    <w:rsid w:val="006169ED"/>
    <w:rsid w:val="00616ADF"/>
    <w:rsid w:val="00616B9D"/>
    <w:rsid w:val="00616BDF"/>
    <w:rsid w:val="00616D47"/>
    <w:rsid w:val="00616E18"/>
    <w:rsid w:val="00616E91"/>
    <w:rsid w:val="00616F42"/>
    <w:rsid w:val="00616F5E"/>
    <w:rsid w:val="00616FE2"/>
    <w:rsid w:val="00617043"/>
    <w:rsid w:val="00617081"/>
    <w:rsid w:val="006170B5"/>
    <w:rsid w:val="006170FE"/>
    <w:rsid w:val="0061718F"/>
    <w:rsid w:val="006171A7"/>
    <w:rsid w:val="00617206"/>
    <w:rsid w:val="00617209"/>
    <w:rsid w:val="0061728D"/>
    <w:rsid w:val="00617298"/>
    <w:rsid w:val="00617450"/>
    <w:rsid w:val="006174A2"/>
    <w:rsid w:val="006174C1"/>
    <w:rsid w:val="00617591"/>
    <w:rsid w:val="00617623"/>
    <w:rsid w:val="00617736"/>
    <w:rsid w:val="00617757"/>
    <w:rsid w:val="0061775A"/>
    <w:rsid w:val="0061775D"/>
    <w:rsid w:val="006177FF"/>
    <w:rsid w:val="0061780A"/>
    <w:rsid w:val="00617905"/>
    <w:rsid w:val="0061794B"/>
    <w:rsid w:val="006179A2"/>
    <w:rsid w:val="006179AA"/>
    <w:rsid w:val="006179AD"/>
    <w:rsid w:val="00617A66"/>
    <w:rsid w:val="00617AED"/>
    <w:rsid w:val="00617AF8"/>
    <w:rsid w:val="00617C60"/>
    <w:rsid w:val="00617CC7"/>
    <w:rsid w:val="00617E88"/>
    <w:rsid w:val="00617F27"/>
    <w:rsid w:val="00617FE8"/>
    <w:rsid w:val="00617FF5"/>
    <w:rsid w:val="00618E9C"/>
    <w:rsid w:val="0061C66B"/>
    <w:rsid w:val="0061D539"/>
    <w:rsid w:val="0061E68A"/>
    <w:rsid w:val="0062000E"/>
    <w:rsid w:val="0062005E"/>
    <w:rsid w:val="00620101"/>
    <w:rsid w:val="0062018D"/>
    <w:rsid w:val="006201D9"/>
    <w:rsid w:val="006201EA"/>
    <w:rsid w:val="00620216"/>
    <w:rsid w:val="0062027A"/>
    <w:rsid w:val="0062033A"/>
    <w:rsid w:val="0062036A"/>
    <w:rsid w:val="00620375"/>
    <w:rsid w:val="006204D6"/>
    <w:rsid w:val="00620558"/>
    <w:rsid w:val="00620592"/>
    <w:rsid w:val="0062066F"/>
    <w:rsid w:val="0062076E"/>
    <w:rsid w:val="00620782"/>
    <w:rsid w:val="00620795"/>
    <w:rsid w:val="0062082A"/>
    <w:rsid w:val="00620858"/>
    <w:rsid w:val="006209B6"/>
    <w:rsid w:val="00620A25"/>
    <w:rsid w:val="00620A59"/>
    <w:rsid w:val="00620A6C"/>
    <w:rsid w:val="00620ADA"/>
    <w:rsid w:val="00620B3D"/>
    <w:rsid w:val="00620B81"/>
    <w:rsid w:val="00620BA5"/>
    <w:rsid w:val="00620BC2"/>
    <w:rsid w:val="00620C54"/>
    <w:rsid w:val="00620D5A"/>
    <w:rsid w:val="00620D69"/>
    <w:rsid w:val="00620DBE"/>
    <w:rsid w:val="00620EBC"/>
    <w:rsid w:val="00620F31"/>
    <w:rsid w:val="00620F49"/>
    <w:rsid w:val="00620F55"/>
    <w:rsid w:val="00620FB3"/>
    <w:rsid w:val="00620FF1"/>
    <w:rsid w:val="006211B4"/>
    <w:rsid w:val="006211D6"/>
    <w:rsid w:val="00621213"/>
    <w:rsid w:val="0062125A"/>
    <w:rsid w:val="0062128B"/>
    <w:rsid w:val="00621304"/>
    <w:rsid w:val="00621332"/>
    <w:rsid w:val="006213B6"/>
    <w:rsid w:val="006213D6"/>
    <w:rsid w:val="006214A5"/>
    <w:rsid w:val="006214F0"/>
    <w:rsid w:val="00621525"/>
    <w:rsid w:val="0062153B"/>
    <w:rsid w:val="00621594"/>
    <w:rsid w:val="00621646"/>
    <w:rsid w:val="0062169D"/>
    <w:rsid w:val="006216C2"/>
    <w:rsid w:val="0062178A"/>
    <w:rsid w:val="0062179D"/>
    <w:rsid w:val="0062186D"/>
    <w:rsid w:val="006218C4"/>
    <w:rsid w:val="00621921"/>
    <w:rsid w:val="00621972"/>
    <w:rsid w:val="00621990"/>
    <w:rsid w:val="00621A8E"/>
    <w:rsid w:val="00621B7B"/>
    <w:rsid w:val="00621BDD"/>
    <w:rsid w:val="00621C1C"/>
    <w:rsid w:val="00621E18"/>
    <w:rsid w:val="00621E53"/>
    <w:rsid w:val="00621F30"/>
    <w:rsid w:val="00621F8C"/>
    <w:rsid w:val="00621FE4"/>
    <w:rsid w:val="00621FF6"/>
    <w:rsid w:val="006220AC"/>
    <w:rsid w:val="006220B5"/>
    <w:rsid w:val="0062210A"/>
    <w:rsid w:val="00622305"/>
    <w:rsid w:val="006223A9"/>
    <w:rsid w:val="006223BC"/>
    <w:rsid w:val="00622407"/>
    <w:rsid w:val="006224E8"/>
    <w:rsid w:val="00622558"/>
    <w:rsid w:val="0062255C"/>
    <w:rsid w:val="0062255F"/>
    <w:rsid w:val="00622574"/>
    <w:rsid w:val="0062258D"/>
    <w:rsid w:val="006225C6"/>
    <w:rsid w:val="006225EF"/>
    <w:rsid w:val="0062276A"/>
    <w:rsid w:val="006227E1"/>
    <w:rsid w:val="0062286C"/>
    <w:rsid w:val="0062286F"/>
    <w:rsid w:val="006228AF"/>
    <w:rsid w:val="006228F8"/>
    <w:rsid w:val="00622914"/>
    <w:rsid w:val="00622986"/>
    <w:rsid w:val="006229BF"/>
    <w:rsid w:val="00622AB8"/>
    <w:rsid w:val="00622ADE"/>
    <w:rsid w:val="00622B9A"/>
    <w:rsid w:val="00622C43"/>
    <w:rsid w:val="00622CE9"/>
    <w:rsid w:val="00622D10"/>
    <w:rsid w:val="00622D3C"/>
    <w:rsid w:val="00622D8D"/>
    <w:rsid w:val="00622DDA"/>
    <w:rsid w:val="00622E3D"/>
    <w:rsid w:val="00622E63"/>
    <w:rsid w:val="00622E66"/>
    <w:rsid w:val="00622F8A"/>
    <w:rsid w:val="00622FD2"/>
    <w:rsid w:val="006231EC"/>
    <w:rsid w:val="006231F8"/>
    <w:rsid w:val="00623228"/>
    <w:rsid w:val="00623238"/>
    <w:rsid w:val="0062323A"/>
    <w:rsid w:val="00623291"/>
    <w:rsid w:val="006232B5"/>
    <w:rsid w:val="00623396"/>
    <w:rsid w:val="0062350D"/>
    <w:rsid w:val="00623548"/>
    <w:rsid w:val="0062365F"/>
    <w:rsid w:val="006237A2"/>
    <w:rsid w:val="00623813"/>
    <w:rsid w:val="0062383B"/>
    <w:rsid w:val="006239D0"/>
    <w:rsid w:val="006239D3"/>
    <w:rsid w:val="00623A9B"/>
    <w:rsid w:val="00623AB2"/>
    <w:rsid w:val="00623AC0"/>
    <w:rsid w:val="00623ADB"/>
    <w:rsid w:val="00623B45"/>
    <w:rsid w:val="00623C43"/>
    <w:rsid w:val="00623C57"/>
    <w:rsid w:val="00623C87"/>
    <w:rsid w:val="00623DBE"/>
    <w:rsid w:val="00623E5C"/>
    <w:rsid w:val="00623F48"/>
    <w:rsid w:val="00623FB2"/>
    <w:rsid w:val="0062402E"/>
    <w:rsid w:val="0062415B"/>
    <w:rsid w:val="00624191"/>
    <w:rsid w:val="006241A0"/>
    <w:rsid w:val="006241F6"/>
    <w:rsid w:val="0062421A"/>
    <w:rsid w:val="00624231"/>
    <w:rsid w:val="0062426D"/>
    <w:rsid w:val="00624272"/>
    <w:rsid w:val="00624281"/>
    <w:rsid w:val="00624330"/>
    <w:rsid w:val="0062433D"/>
    <w:rsid w:val="00624408"/>
    <w:rsid w:val="00624441"/>
    <w:rsid w:val="0062451D"/>
    <w:rsid w:val="00624580"/>
    <w:rsid w:val="0062464B"/>
    <w:rsid w:val="00624786"/>
    <w:rsid w:val="00624889"/>
    <w:rsid w:val="00624C75"/>
    <w:rsid w:val="00624D78"/>
    <w:rsid w:val="00624E71"/>
    <w:rsid w:val="00624E81"/>
    <w:rsid w:val="00624FF7"/>
    <w:rsid w:val="0062506A"/>
    <w:rsid w:val="0062515A"/>
    <w:rsid w:val="006251F6"/>
    <w:rsid w:val="006252E7"/>
    <w:rsid w:val="00625331"/>
    <w:rsid w:val="0062534A"/>
    <w:rsid w:val="006253C2"/>
    <w:rsid w:val="00625426"/>
    <w:rsid w:val="006254B1"/>
    <w:rsid w:val="0062550C"/>
    <w:rsid w:val="00625533"/>
    <w:rsid w:val="0062553F"/>
    <w:rsid w:val="006255A1"/>
    <w:rsid w:val="00625633"/>
    <w:rsid w:val="00625679"/>
    <w:rsid w:val="00625732"/>
    <w:rsid w:val="00625879"/>
    <w:rsid w:val="00625A1E"/>
    <w:rsid w:val="00625A82"/>
    <w:rsid w:val="00625A95"/>
    <w:rsid w:val="00625B08"/>
    <w:rsid w:val="00625C32"/>
    <w:rsid w:val="00625C34"/>
    <w:rsid w:val="00625D19"/>
    <w:rsid w:val="00625D61"/>
    <w:rsid w:val="00625E46"/>
    <w:rsid w:val="00625E92"/>
    <w:rsid w:val="00625EEB"/>
    <w:rsid w:val="006261F0"/>
    <w:rsid w:val="006261F2"/>
    <w:rsid w:val="00626294"/>
    <w:rsid w:val="00626340"/>
    <w:rsid w:val="0062635F"/>
    <w:rsid w:val="0062638E"/>
    <w:rsid w:val="006264BC"/>
    <w:rsid w:val="006264D2"/>
    <w:rsid w:val="00626553"/>
    <w:rsid w:val="006265F9"/>
    <w:rsid w:val="0062660B"/>
    <w:rsid w:val="006267A1"/>
    <w:rsid w:val="006267CA"/>
    <w:rsid w:val="006267D5"/>
    <w:rsid w:val="006268EF"/>
    <w:rsid w:val="00626AF7"/>
    <w:rsid w:val="00626B2E"/>
    <w:rsid w:val="00626B80"/>
    <w:rsid w:val="00626C19"/>
    <w:rsid w:val="00626C20"/>
    <w:rsid w:val="00626C25"/>
    <w:rsid w:val="00626C3B"/>
    <w:rsid w:val="00626CAE"/>
    <w:rsid w:val="00626D9C"/>
    <w:rsid w:val="00626E44"/>
    <w:rsid w:val="00626EB6"/>
    <w:rsid w:val="00626EC2"/>
    <w:rsid w:val="00626EC8"/>
    <w:rsid w:val="00626ECD"/>
    <w:rsid w:val="00626EF0"/>
    <w:rsid w:val="00626EFA"/>
    <w:rsid w:val="00626FE8"/>
    <w:rsid w:val="00626FEC"/>
    <w:rsid w:val="00627046"/>
    <w:rsid w:val="006270C3"/>
    <w:rsid w:val="0062715B"/>
    <w:rsid w:val="00627213"/>
    <w:rsid w:val="00627350"/>
    <w:rsid w:val="006273F1"/>
    <w:rsid w:val="00627438"/>
    <w:rsid w:val="00627449"/>
    <w:rsid w:val="00627455"/>
    <w:rsid w:val="006274E9"/>
    <w:rsid w:val="006274F1"/>
    <w:rsid w:val="0062758A"/>
    <w:rsid w:val="0062758C"/>
    <w:rsid w:val="006275A5"/>
    <w:rsid w:val="006275BE"/>
    <w:rsid w:val="0062760D"/>
    <w:rsid w:val="0062761F"/>
    <w:rsid w:val="00627661"/>
    <w:rsid w:val="00627669"/>
    <w:rsid w:val="00627737"/>
    <w:rsid w:val="0062774F"/>
    <w:rsid w:val="0062776F"/>
    <w:rsid w:val="00627779"/>
    <w:rsid w:val="0062779A"/>
    <w:rsid w:val="0062779C"/>
    <w:rsid w:val="00627A9D"/>
    <w:rsid w:val="00627B21"/>
    <w:rsid w:val="00627B37"/>
    <w:rsid w:val="00627D12"/>
    <w:rsid w:val="00627D6B"/>
    <w:rsid w:val="00627EDA"/>
    <w:rsid w:val="00627F74"/>
    <w:rsid w:val="00627FCE"/>
    <w:rsid w:val="0062E8C9"/>
    <w:rsid w:val="00630028"/>
    <w:rsid w:val="006300C8"/>
    <w:rsid w:val="0063013B"/>
    <w:rsid w:val="00630154"/>
    <w:rsid w:val="0063030D"/>
    <w:rsid w:val="00630326"/>
    <w:rsid w:val="0063033F"/>
    <w:rsid w:val="00630431"/>
    <w:rsid w:val="00630443"/>
    <w:rsid w:val="00630492"/>
    <w:rsid w:val="006304BA"/>
    <w:rsid w:val="006304DF"/>
    <w:rsid w:val="0063070F"/>
    <w:rsid w:val="00630747"/>
    <w:rsid w:val="0063076B"/>
    <w:rsid w:val="006307C7"/>
    <w:rsid w:val="006307F6"/>
    <w:rsid w:val="00630815"/>
    <w:rsid w:val="00630968"/>
    <w:rsid w:val="0063099E"/>
    <w:rsid w:val="00630A3E"/>
    <w:rsid w:val="00630AB5"/>
    <w:rsid w:val="00630B9F"/>
    <w:rsid w:val="00630C2A"/>
    <w:rsid w:val="00630CA1"/>
    <w:rsid w:val="00630ECB"/>
    <w:rsid w:val="00630F6A"/>
    <w:rsid w:val="00631039"/>
    <w:rsid w:val="006310CB"/>
    <w:rsid w:val="00631118"/>
    <w:rsid w:val="00631286"/>
    <w:rsid w:val="0063128C"/>
    <w:rsid w:val="006312FF"/>
    <w:rsid w:val="0063130A"/>
    <w:rsid w:val="00631389"/>
    <w:rsid w:val="006313B7"/>
    <w:rsid w:val="00631428"/>
    <w:rsid w:val="00631431"/>
    <w:rsid w:val="00631535"/>
    <w:rsid w:val="00631576"/>
    <w:rsid w:val="00631586"/>
    <w:rsid w:val="006315EC"/>
    <w:rsid w:val="00631649"/>
    <w:rsid w:val="006316DA"/>
    <w:rsid w:val="00631780"/>
    <w:rsid w:val="0063185B"/>
    <w:rsid w:val="0063188E"/>
    <w:rsid w:val="00631ADE"/>
    <w:rsid w:val="00631AFE"/>
    <w:rsid w:val="00631B6E"/>
    <w:rsid w:val="00631B76"/>
    <w:rsid w:val="00631B88"/>
    <w:rsid w:val="00631C4F"/>
    <w:rsid w:val="00631C7C"/>
    <w:rsid w:val="00631C95"/>
    <w:rsid w:val="00631CC2"/>
    <w:rsid w:val="00631CEE"/>
    <w:rsid w:val="00631D5A"/>
    <w:rsid w:val="00631D78"/>
    <w:rsid w:val="00631DA4"/>
    <w:rsid w:val="00631E04"/>
    <w:rsid w:val="00631F52"/>
    <w:rsid w:val="0063210B"/>
    <w:rsid w:val="006322A6"/>
    <w:rsid w:val="006322FE"/>
    <w:rsid w:val="00632436"/>
    <w:rsid w:val="00632498"/>
    <w:rsid w:val="0063249F"/>
    <w:rsid w:val="006324B9"/>
    <w:rsid w:val="00632574"/>
    <w:rsid w:val="006325EB"/>
    <w:rsid w:val="0063274B"/>
    <w:rsid w:val="00632761"/>
    <w:rsid w:val="006327B6"/>
    <w:rsid w:val="006327CE"/>
    <w:rsid w:val="006328A6"/>
    <w:rsid w:val="006329E3"/>
    <w:rsid w:val="00632A06"/>
    <w:rsid w:val="00632A94"/>
    <w:rsid w:val="00632B03"/>
    <w:rsid w:val="00632B8C"/>
    <w:rsid w:val="00632CB9"/>
    <w:rsid w:val="00632CE6"/>
    <w:rsid w:val="00632D9E"/>
    <w:rsid w:val="00632DF5"/>
    <w:rsid w:val="00633060"/>
    <w:rsid w:val="006330AF"/>
    <w:rsid w:val="00633180"/>
    <w:rsid w:val="00633196"/>
    <w:rsid w:val="00633313"/>
    <w:rsid w:val="00633323"/>
    <w:rsid w:val="006333F5"/>
    <w:rsid w:val="00633408"/>
    <w:rsid w:val="0063341A"/>
    <w:rsid w:val="0063352F"/>
    <w:rsid w:val="00633773"/>
    <w:rsid w:val="00633796"/>
    <w:rsid w:val="0063387C"/>
    <w:rsid w:val="006338A4"/>
    <w:rsid w:val="006338C4"/>
    <w:rsid w:val="0063391B"/>
    <w:rsid w:val="006339B8"/>
    <w:rsid w:val="00633AEB"/>
    <w:rsid w:val="00633BA6"/>
    <w:rsid w:val="00633D1C"/>
    <w:rsid w:val="00633D4B"/>
    <w:rsid w:val="00633E50"/>
    <w:rsid w:val="00633EAB"/>
    <w:rsid w:val="00634070"/>
    <w:rsid w:val="0063412F"/>
    <w:rsid w:val="00634197"/>
    <w:rsid w:val="006341C7"/>
    <w:rsid w:val="0063421B"/>
    <w:rsid w:val="006343AC"/>
    <w:rsid w:val="00634401"/>
    <w:rsid w:val="006344F8"/>
    <w:rsid w:val="00634536"/>
    <w:rsid w:val="006346DA"/>
    <w:rsid w:val="00634724"/>
    <w:rsid w:val="00634739"/>
    <w:rsid w:val="006348A5"/>
    <w:rsid w:val="006348E6"/>
    <w:rsid w:val="00634A28"/>
    <w:rsid w:val="00634B25"/>
    <w:rsid w:val="00634B73"/>
    <w:rsid w:val="00634B78"/>
    <w:rsid w:val="00634B83"/>
    <w:rsid w:val="00634B89"/>
    <w:rsid w:val="00634D33"/>
    <w:rsid w:val="00634D8A"/>
    <w:rsid w:val="00634E07"/>
    <w:rsid w:val="00634EB2"/>
    <w:rsid w:val="00634F73"/>
    <w:rsid w:val="00634FCD"/>
    <w:rsid w:val="00634FFA"/>
    <w:rsid w:val="00635009"/>
    <w:rsid w:val="00635019"/>
    <w:rsid w:val="0063505A"/>
    <w:rsid w:val="0063508A"/>
    <w:rsid w:val="0063510F"/>
    <w:rsid w:val="0063519B"/>
    <w:rsid w:val="0063522E"/>
    <w:rsid w:val="006352AA"/>
    <w:rsid w:val="006352B2"/>
    <w:rsid w:val="0063531A"/>
    <w:rsid w:val="00635389"/>
    <w:rsid w:val="0063538E"/>
    <w:rsid w:val="006354B7"/>
    <w:rsid w:val="006355C4"/>
    <w:rsid w:val="00635676"/>
    <w:rsid w:val="006356E9"/>
    <w:rsid w:val="0063579C"/>
    <w:rsid w:val="006357E7"/>
    <w:rsid w:val="0063586A"/>
    <w:rsid w:val="006358B3"/>
    <w:rsid w:val="006358C9"/>
    <w:rsid w:val="006359AA"/>
    <w:rsid w:val="00635A55"/>
    <w:rsid w:val="00635C36"/>
    <w:rsid w:val="00635CA6"/>
    <w:rsid w:val="00635CB0"/>
    <w:rsid w:val="00635D9E"/>
    <w:rsid w:val="00635DAD"/>
    <w:rsid w:val="00635DDC"/>
    <w:rsid w:val="00635E43"/>
    <w:rsid w:val="00635F0A"/>
    <w:rsid w:val="00635F87"/>
    <w:rsid w:val="00635F91"/>
    <w:rsid w:val="006360B2"/>
    <w:rsid w:val="006360E9"/>
    <w:rsid w:val="0063611E"/>
    <w:rsid w:val="006361D8"/>
    <w:rsid w:val="006361EC"/>
    <w:rsid w:val="00636355"/>
    <w:rsid w:val="0063636B"/>
    <w:rsid w:val="00636372"/>
    <w:rsid w:val="006363A8"/>
    <w:rsid w:val="006363CB"/>
    <w:rsid w:val="00636417"/>
    <w:rsid w:val="00636527"/>
    <w:rsid w:val="00636587"/>
    <w:rsid w:val="006365B2"/>
    <w:rsid w:val="0063663F"/>
    <w:rsid w:val="00636694"/>
    <w:rsid w:val="006366F4"/>
    <w:rsid w:val="00636819"/>
    <w:rsid w:val="00636968"/>
    <w:rsid w:val="006369E9"/>
    <w:rsid w:val="00636B56"/>
    <w:rsid w:val="00636BBE"/>
    <w:rsid w:val="00636C74"/>
    <w:rsid w:val="00636CA1"/>
    <w:rsid w:val="00636D38"/>
    <w:rsid w:val="00636DD5"/>
    <w:rsid w:val="00636E14"/>
    <w:rsid w:val="00636EAF"/>
    <w:rsid w:val="00636EB3"/>
    <w:rsid w:val="00636EE9"/>
    <w:rsid w:val="00636F4B"/>
    <w:rsid w:val="00637040"/>
    <w:rsid w:val="006370B9"/>
    <w:rsid w:val="00637157"/>
    <w:rsid w:val="006371A1"/>
    <w:rsid w:val="006371EE"/>
    <w:rsid w:val="0063721F"/>
    <w:rsid w:val="006372CC"/>
    <w:rsid w:val="006372D7"/>
    <w:rsid w:val="006372EC"/>
    <w:rsid w:val="0063731C"/>
    <w:rsid w:val="0063736F"/>
    <w:rsid w:val="00637419"/>
    <w:rsid w:val="00637474"/>
    <w:rsid w:val="00637591"/>
    <w:rsid w:val="00637648"/>
    <w:rsid w:val="0063764E"/>
    <w:rsid w:val="0063765A"/>
    <w:rsid w:val="00637681"/>
    <w:rsid w:val="00637710"/>
    <w:rsid w:val="00637750"/>
    <w:rsid w:val="0063787B"/>
    <w:rsid w:val="0063788A"/>
    <w:rsid w:val="006378DC"/>
    <w:rsid w:val="00637905"/>
    <w:rsid w:val="00637A43"/>
    <w:rsid w:val="00637A49"/>
    <w:rsid w:val="00637B25"/>
    <w:rsid w:val="00637C0A"/>
    <w:rsid w:val="00637C22"/>
    <w:rsid w:val="00637C64"/>
    <w:rsid w:val="00637D06"/>
    <w:rsid w:val="00637DB9"/>
    <w:rsid w:val="00637E04"/>
    <w:rsid w:val="00637E14"/>
    <w:rsid w:val="00637EBB"/>
    <w:rsid w:val="0063B813"/>
    <w:rsid w:val="0064006C"/>
    <w:rsid w:val="006400E8"/>
    <w:rsid w:val="0064012A"/>
    <w:rsid w:val="00640131"/>
    <w:rsid w:val="0064013A"/>
    <w:rsid w:val="00640149"/>
    <w:rsid w:val="0064019E"/>
    <w:rsid w:val="0064022F"/>
    <w:rsid w:val="006402B4"/>
    <w:rsid w:val="006403F8"/>
    <w:rsid w:val="00640491"/>
    <w:rsid w:val="0064065B"/>
    <w:rsid w:val="006406E7"/>
    <w:rsid w:val="006408DA"/>
    <w:rsid w:val="0064090B"/>
    <w:rsid w:val="00640A51"/>
    <w:rsid w:val="00640AE3"/>
    <w:rsid w:val="00640BD7"/>
    <w:rsid w:val="00640CBB"/>
    <w:rsid w:val="00640D36"/>
    <w:rsid w:val="00640D9E"/>
    <w:rsid w:val="00640ECB"/>
    <w:rsid w:val="00640EDC"/>
    <w:rsid w:val="00640EE8"/>
    <w:rsid w:val="00640F12"/>
    <w:rsid w:val="00640F28"/>
    <w:rsid w:val="00640FA4"/>
    <w:rsid w:val="006410B0"/>
    <w:rsid w:val="006410CD"/>
    <w:rsid w:val="006411C1"/>
    <w:rsid w:val="00641241"/>
    <w:rsid w:val="0064124E"/>
    <w:rsid w:val="0064127E"/>
    <w:rsid w:val="006412C5"/>
    <w:rsid w:val="00641382"/>
    <w:rsid w:val="006413CD"/>
    <w:rsid w:val="00641451"/>
    <w:rsid w:val="006414B1"/>
    <w:rsid w:val="0064150B"/>
    <w:rsid w:val="00641665"/>
    <w:rsid w:val="006416A3"/>
    <w:rsid w:val="00641782"/>
    <w:rsid w:val="006417D8"/>
    <w:rsid w:val="00641855"/>
    <w:rsid w:val="00641877"/>
    <w:rsid w:val="006418F7"/>
    <w:rsid w:val="006419EB"/>
    <w:rsid w:val="00641A2B"/>
    <w:rsid w:val="00641AA5"/>
    <w:rsid w:val="00641AB9"/>
    <w:rsid w:val="00641ABA"/>
    <w:rsid w:val="00641B1F"/>
    <w:rsid w:val="00641D63"/>
    <w:rsid w:val="00641ECD"/>
    <w:rsid w:val="00641F61"/>
    <w:rsid w:val="0064205B"/>
    <w:rsid w:val="0064206D"/>
    <w:rsid w:val="00642084"/>
    <w:rsid w:val="006420BB"/>
    <w:rsid w:val="00642209"/>
    <w:rsid w:val="00642230"/>
    <w:rsid w:val="00642341"/>
    <w:rsid w:val="006423A8"/>
    <w:rsid w:val="006424BB"/>
    <w:rsid w:val="006424E3"/>
    <w:rsid w:val="0064259F"/>
    <w:rsid w:val="006425C4"/>
    <w:rsid w:val="006425FE"/>
    <w:rsid w:val="0064260E"/>
    <w:rsid w:val="0064262A"/>
    <w:rsid w:val="00642655"/>
    <w:rsid w:val="0064272A"/>
    <w:rsid w:val="00642732"/>
    <w:rsid w:val="00642736"/>
    <w:rsid w:val="006427A0"/>
    <w:rsid w:val="00642A42"/>
    <w:rsid w:val="00642AB1"/>
    <w:rsid w:val="00642AB4"/>
    <w:rsid w:val="00642B1D"/>
    <w:rsid w:val="00642EC2"/>
    <w:rsid w:val="00642EEE"/>
    <w:rsid w:val="00642FBF"/>
    <w:rsid w:val="00642FDC"/>
    <w:rsid w:val="00643075"/>
    <w:rsid w:val="006430BA"/>
    <w:rsid w:val="0064325E"/>
    <w:rsid w:val="006432B8"/>
    <w:rsid w:val="006432CF"/>
    <w:rsid w:val="0064339A"/>
    <w:rsid w:val="0064339B"/>
    <w:rsid w:val="006433B8"/>
    <w:rsid w:val="00643467"/>
    <w:rsid w:val="006434FC"/>
    <w:rsid w:val="00643522"/>
    <w:rsid w:val="00643691"/>
    <w:rsid w:val="006437A2"/>
    <w:rsid w:val="006437BA"/>
    <w:rsid w:val="006437E3"/>
    <w:rsid w:val="00643ADA"/>
    <w:rsid w:val="00643BA5"/>
    <w:rsid w:val="00643D5E"/>
    <w:rsid w:val="00643D8F"/>
    <w:rsid w:val="00643F1D"/>
    <w:rsid w:val="00643F5F"/>
    <w:rsid w:val="00644017"/>
    <w:rsid w:val="00644023"/>
    <w:rsid w:val="00644084"/>
    <w:rsid w:val="0064419B"/>
    <w:rsid w:val="006441D4"/>
    <w:rsid w:val="00644277"/>
    <w:rsid w:val="006442BA"/>
    <w:rsid w:val="0064436E"/>
    <w:rsid w:val="006443A0"/>
    <w:rsid w:val="00644488"/>
    <w:rsid w:val="0064459E"/>
    <w:rsid w:val="006445F9"/>
    <w:rsid w:val="00644605"/>
    <w:rsid w:val="00644839"/>
    <w:rsid w:val="00644870"/>
    <w:rsid w:val="006448C6"/>
    <w:rsid w:val="006448DF"/>
    <w:rsid w:val="0064495C"/>
    <w:rsid w:val="006449C0"/>
    <w:rsid w:val="006449D3"/>
    <w:rsid w:val="00644A33"/>
    <w:rsid w:val="00644A4A"/>
    <w:rsid w:val="00644ACC"/>
    <w:rsid w:val="00644C2F"/>
    <w:rsid w:val="00644C34"/>
    <w:rsid w:val="00644D2B"/>
    <w:rsid w:val="00644D6D"/>
    <w:rsid w:val="00644E00"/>
    <w:rsid w:val="00644F05"/>
    <w:rsid w:val="00644F14"/>
    <w:rsid w:val="00644F8B"/>
    <w:rsid w:val="00644F8C"/>
    <w:rsid w:val="00644FDC"/>
    <w:rsid w:val="00645007"/>
    <w:rsid w:val="0064507B"/>
    <w:rsid w:val="0064508D"/>
    <w:rsid w:val="006450D6"/>
    <w:rsid w:val="006450F1"/>
    <w:rsid w:val="006452BB"/>
    <w:rsid w:val="006452C6"/>
    <w:rsid w:val="006452CE"/>
    <w:rsid w:val="006452E5"/>
    <w:rsid w:val="0064533B"/>
    <w:rsid w:val="006453C1"/>
    <w:rsid w:val="006454C0"/>
    <w:rsid w:val="0064553A"/>
    <w:rsid w:val="0064555B"/>
    <w:rsid w:val="006457FB"/>
    <w:rsid w:val="006458AB"/>
    <w:rsid w:val="0064594E"/>
    <w:rsid w:val="00645AFE"/>
    <w:rsid w:val="00645B91"/>
    <w:rsid w:val="00645C15"/>
    <w:rsid w:val="00645CCE"/>
    <w:rsid w:val="00645D8B"/>
    <w:rsid w:val="00645DD7"/>
    <w:rsid w:val="00645DE6"/>
    <w:rsid w:val="00645E3B"/>
    <w:rsid w:val="00645EAA"/>
    <w:rsid w:val="00646006"/>
    <w:rsid w:val="00646018"/>
    <w:rsid w:val="0064605A"/>
    <w:rsid w:val="006462C5"/>
    <w:rsid w:val="006462E6"/>
    <w:rsid w:val="00646360"/>
    <w:rsid w:val="00646367"/>
    <w:rsid w:val="006464DF"/>
    <w:rsid w:val="006464FB"/>
    <w:rsid w:val="00646598"/>
    <w:rsid w:val="006465A8"/>
    <w:rsid w:val="006465C4"/>
    <w:rsid w:val="0064680D"/>
    <w:rsid w:val="00646849"/>
    <w:rsid w:val="0064697E"/>
    <w:rsid w:val="00646985"/>
    <w:rsid w:val="006469A3"/>
    <w:rsid w:val="00646A9D"/>
    <w:rsid w:val="00646A9E"/>
    <w:rsid w:val="00646AE4"/>
    <w:rsid w:val="00646B3C"/>
    <w:rsid w:val="00646C6C"/>
    <w:rsid w:val="00646CB5"/>
    <w:rsid w:val="00646D51"/>
    <w:rsid w:val="00646DD2"/>
    <w:rsid w:val="00646E7C"/>
    <w:rsid w:val="00646E91"/>
    <w:rsid w:val="00646EE8"/>
    <w:rsid w:val="00646F00"/>
    <w:rsid w:val="00646F19"/>
    <w:rsid w:val="00646F42"/>
    <w:rsid w:val="00646FE7"/>
    <w:rsid w:val="0064709A"/>
    <w:rsid w:val="006470F9"/>
    <w:rsid w:val="0064710F"/>
    <w:rsid w:val="0064717D"/>
    <w:rsid w:val="00647184"/>
    <w:rsid w:val="00647354"/>
    <w:rsid w:val="00647387"/>
    <w:rsid w:val="00647417"/>
    <w:rsid w:val="00647448"/>
    <w:rsid w:val="00647614"/>
    <w:rsid w:val="00647691"/>
    <w:rsid w:val="006476DD"/>
    <w:rsid w:val="0064774A"/>
    <w:rsid w:val="006477F2"/>
    <w:rsid w:val="006477F8"/>
    <w:rsid w:val="00647804"/>
    <w:rsid w:val="00647824"/>
    <w:rsid w:val="0064785A"/>
    <w:rsid w:val="006478B8"/>
    <w:rsid w:val="006478C6"/>
    <w:rsid w:val="00647A72"/>
    <w:rsid w:val="00647AD5"/>
    <w:rsid w:val="00647B19"/>
    <w:rsid w:val="00647B2D"/>
    <w:rsid w:val="00647B5C"/>
    <w:rsid w:val="00647BEE"/>
    <w:rsid w:val="00647C06"/>
    <w:rsid w:val="00647C7A"/>
    <w:rsid w:val="00647CF7"/>
    <w:rsid w:val="00647D1F"/>
    <w:rsid w:val="00647D8E"/>
    <w:rsid w:val="00647E8D"/>
    <w:rsid w:val="00647F10"/>
    <w:rsid w:val="00647F7C"/>
    <w:rsid w:val="00647FFE"/>
    <w:rsid w:val="0064CC84"/>
    <w:rsid w:val="0064F188"/>
    <w:rsid w:val="00650029"/>
    <w:rsid w:val="0065002C"/>
    <w:rsid w:val="00650072"/>
    <w:rsid w:val="0065031C"/>
    <w:rsid w:val="00650387"/>
    <w:rsid w:val="0065041D"/>
    <w:rsid w:val="006504FC"/>
    <w:rsid w:val="006505A0"/>
    <w:rsid w:val="00650665"/>
    <w:rsid w:val="0065067C"/>
    <w:rsid w:val="006506E0"/>
    <w:rsid w:val="006506E3"/>
    <w:rsid w:val="0065075F"/>
    <w:rsid w:val="00650796"/>
    <w:rsid w:val="006507E1"/>
    <w:rsid w:val="00650A9C"/>
    <w:rsid w:val="00650AFC"/>
    <w:rsid w:val="00650CCE"/>
    <w:rsid w:val="00650D2F"/>
    <w:rsid w:val="00650D35"/>
    <w:rsid w:val="00650E17"/>
    <w:rsid w:val="00650E7A"/>
    <w:rsid w:val="00650EB6"/>
    <w:rsid w:val="00650EC2"/>
    <w:rsid w:val="00650F21"/>
    <w:rsid w:val="00650F6A"/>
    <w:rsid w:val="00650F7A"/>
    <w:rsid w:val="0065101A"/>
    <w:rsid w:val="0065103C"/>
    <w:rsid w:val="00651057"/>
    <w:rsid w:val="00651066"/>
    <w:rsid w:val="00651297"/>
    <w:rsid w:val="00651327"/>
    <w:rsid w:val="00651360"/>
    <w:rsid w:val="00651381"/>
    <w:rsid w:val="00651452"/>
    <w:rsid w:val="006514AD"/>
    <w:rsid w:val="006514D9"/>
    <w:rsid w:val="0065153E"/>
    <w:rsid w:val="00651568"/>
    <w:rsid w:val="006515A3"/>
    <w:rsid w:val="00651648"/>
    <w:rsid w:val="0065166D"/>
    <w:rsid w:val="0065167B"/>
    <w:rsid w:val="00651695"/>
    <w:rsid w:val="006516D0"/>
    <w:rsid w:val="0065171A"/>
    <w:rsid w:val="00651788"/>
    <w:rsid w:val="0065193E"/>
    <w:rsid w:val="00651AC8"/>
    <w:rsid w:val="00651BBF"/>
    <w:rsid w:val="00651BC5"/>
    <w:rsid w:val="00651C3A"/>
    <w:rsid w:val="00651C55"/>
    <w:rsid w:val="00651C73"/>
    <w:rsid w:val="00651CCC"/>
    <w:rsid w:val="00651CCE"/>
    <w:rsid w:val="00651D19"/>
    <w:rsid w:val="00651D23"/>
    <w:rsid w:val="00651D85"/>
    <w:rsid w:val="00651DC4"/>
    <w:rsid w:val="00651F74"/>
    <w:rsid w:val="00651F87"/>
    <w:rsid w:val="0065205F"/>
    <w:rsid w:val="006521FC"/>
    <w:rsid w:val="00652211"/>
    <w:rsid w:val="00652249"/>
    <w:rsid w:val="00652260"/>
    <w:rsid w:val="00652305"/>
    <w:rsid w:val="00652383"/>
    <w:rsid w:val="00652472"/>
    <w:rsid w:val="006525AF"/>
    <w:rsid w:val="00652751"/>
    <w:rsid w:val="006527B4"/>
    <w:rsid w:val="006527FC"/>
    <w:rsid w:val="0065284A"/>
    <w:rsid w:val="006528E2"/>
    <w:rsid w:val="00652987"/>
    <w:rsid w:val="0065299C"/>
    <w:rsid w:val="006529DE"/>
    <w:rsid w:val="00652A37"/>
    <w:rsid w:val="00652AF8"/>
    <w:rsid w:val="00652C03"/>
    <w:rsid w:val="00652C45"/>
    <w:rsid w:val="00652C93"/>
    <w:rsid w:val="00652CC9"/>
    <w:rsid w:val="00652DDD"/>
    <w:rsid w:val="00652FD6"/>
    <w:rsid w:val="006530CD"/>
    <w:rsid w:val="0065311F"/>
    <w:rsid w:val="006532B6"/>
    <w:rsid w:val="006532E8"/>
    <w:rsid w:val="0065335A"/>
    <w:rsid w:val="00653366"/>
    <w:rsid w:val="0065338A"/>
    <w:rsid w:val="006533A1"/>
    <w:rsid w:val="006533CF"/>
    <w:rsid w:val="00653562"/>
    <w:rsid w:val="006535B2"/>
    <w:rsid w:val="006535E7"/>
    <w:rsid w:val="0065376D"/>
    <w:rsid w:val="006537FB"/>
    <w:rsid w:val="00653897"/>
    <w:rsid w:val="0065391E"/>
    <w:rsid w:val="006539D1"/>
    <w:rsid w:val="00653BE4"/>
    <w:rsid w:val="00653C45"/>
    <w:rsid w:val="00653C67"/>
    <w:rsid w:val="00653DB7"/>
    <w:rsid w:val="00653E03"/>
    <w:rsid w:val="00653E5D"/>
    <w:rsid w:val="00653EA8"/>
    <w:rsid w:val="00653EC0"/>
    <w:rsid w:val="00653EC2"/>
    <w:rsid w:val="00653F75"/>
    <w:rsid w:val="00653FB7"/>
    <w:rsid w:val="00653FF8"/>
    <w:rsid w:val="00654061"/>
    <w:rsid w:val="006540DA"/>
    <w:rsid w:val="00654121"/>
    <w:rsid w:val="006541D6"/>
    <w:rsid w:val="006541D7"/>
    <w:rsid w:val="00654210"/>
    <w:rsid w:val="006542A2"/>
    <w:rsid w:val="00654420"/>
    <w:rsid w:val="006544C7"/>
    <w:rsid w:val="00654547"/>
    <w:rsid w:val="006545C1"/>
    <w:rsid w:val="006545D7"/>
    <w:rsid w:val="006546BB"/>
    <w:rsid w:val="00654732"/>
    <w:rsid w:val="0065474F"/>
    <w:rsid w:val="00654899"/>
    <w:rsid w:val="00654915"/>
    <w:rsid w:val="00654934"/>
    <w:rsid w:val="00654985"/>
    <w:rsid w:val="00654A40"/>
    <w:rsid w:val="00654B9D"/>
    <w:rsid w:val="00654BEC"/>
    <w:rsid w:val="00654CDC"/>
    <w:rsid w:val="00654CEC"/>
    <w:rsid w:val="00654D9F"/>
    <w:rsid w:val="00654DDE"/>
    <w:rsid w:val="00654E45"/>
    <w:rsid w:val="00655005"/>
    <w:rsid w:val="00655015"/>
    <w:rsid w:val="0065504D"/>
    <w:rsid w:val="006550A1"/>
    <w:rsid w:val="006550B3"/>
    <w:rsid w:val="0065515B"/>
    <w:rsid w:val="00655171"/>
    <w:rsid w:val="00655224"/>
    <w:rsid w:val="0065523F"/>
    <w:rsid w:val="0065528F"/>
    <w:rsid w:val="006553E3"/>
    <w:rsid w:val="006553ED"/>
    <w:rsid w:val="0065540C"/>
    <w:rsid w:val="00655486"/>
    <w:rsid w:val="006554AE"/>
    <w:rsid w:val="00655509"/>
    <w:rsid w:val="0065557E"/>
    <w:rsid w:val="006555BD"/>
    <w:rsid w:val="006555F9"/>
    <w:rsid w:val="00655603"/>
    <w:rsid w:val="00655737"/>
    <w:rsid w:val="006557CA"/>
    <w:rsid w:val="006557EA"/>
    <w:rsid w:val="006558A4"/>
    <w:rsid w:val="006559E9"/>
    <w:rsid w:val="00655A0B"/>
    <w:rsid w:val="00655B53"/>
    <w:rsid w:val="00655B75"/>
    <w:rsid w:val="00655B79"/>
    <w:rsid w:val="00655C45"/>
    <w:rsid w:val="00655D03"/>
    <w:rsid w:val="00655E97"/>
    <w:rsid w:val="00655ED2"/>
    <w:rsid w:val="00655ED9"/>
    <w:rsid w:val="00655F17"/>
    <w:rsid w:val="00655F52"/>
    <w:rsid w:val="006560B6"/>
    <w:rsid w:val="006562B5"/>
    <w:rsid w:val="00656300"/>
    <w:rsid w:val="006563BF"/>
    <w:rsid w:val="006563C0"/>
    <w:rsid w:val="00656494"/>
    <w:rsid w:val="006564A6"/>
    <w:rsid w:val="00656506"/>
    <w:rsid w:val="00656581"/>
    <w:rsid w:val="0065664A"/>
    <w:rsid w:val="0065665C"/>
    <w:rsid w:val="00656692"/>
    <w:rsid w:val="006566EE"/>
    <w:rsid w:val="00656707"/>
    <w:rsid w:val="00656779"/>
    <w:rsid w:val="0065677D"/>
    <w:rsid w:val="006567C0"/>
    <w:rsid w:val="006567FE"/>
    <w:rsid w:val="006569CA"/>
    <w:rsid w:val="006569DD"/>
    <w:rsid w:val="00656A08"/>
    <w:rsid w:val="00656A2E"/>
    <w:rsid w:val="00656A6A"/>
    <w:rsid w:val="00656AD4"/>
    <w:rsid w:val="00656B18"/>
    <w:rsid w:val="00656C1F"/>
    <w:rsid w:val="00656C33"/>
    <w:rsid w:val="00656C77"/>
    <w:rsid w:val="00656C78"/>
    <w:rsid w:val="00656C9B"/>
    <w:rsid w:val="00656D03"/>
    <w:rsid w:val="00656DEC"/>
    <w:rsid w:val="00656E08"/>
    <w:rsid w:val="00656E18"/>
    <w:rsid w:val="00656EAE"/>
    <w:rsid w:val="00656EC5"/>
    <w:rsid w:val="00656EEE"/>
    <w:rsid w:val="00656F1E"/>
    <w:rsid w:val="00657053"/>
    <w:rsid w:val="00657055"/>
    <w:rsid w:val="006570E9"/>
    <w:rsid w:val="006571B7"/>
    <w:rsid w:val="006572AB"/>
    <w:rsid w:val="006572D6"/>
    <w:rsid w:val="0065733D"/>
    <w:rsid w:val="00657396"/>
    <w:rsid w:val="0065739C"/>
    <w:rsid w:val="0065740D"/>
    <w:rsid w:val="006575DA"/>
    <w:rsid w:val="00657602"/>
    <w:rsid w:val="00657637"/>
    <w:rsid w:val="0065764B"/>
    <w:rsid w:val="006577C1"/>
    <w:rsid w:val="0065782B"/>
    <w:rsid w:val="00657845"/>
    <w:rsid w:val="006578D4"/>
    <w:rsid w:val="006578DA"/>
    <w:rsid w:val="0065790C"/>
    <w:rsid w:val="0065793A"/>
    <w:rsid w:val="00657965"/>
    <w:rsid w:val="00657A2B"/>
    <w:rsid w:val="00657A57"/>
    <w:rsid w:val="00657A69"/>
    <w:rsid w:val="00657ACE"/>
    <w:rsid w:val="00657F01"/>
    <w:rsid w:val="00657F1F"/>
    <w:rsid w:val="00657F70"/>
    <w:rsid w:val="00657FAE"/>
    <w:rsid w:val="00657FC3"/>
    <w:rsid w:val="00658472"/>
    <w:rsid w:val="006600B2"/>
    <w:rsid w:val="006600D4"/>
    <w:rsid w:val="00660126"/>
    <w:rsid w:val="00660178"/>
    <w:rsid w:val="00660181"/>
    <w:rsid w:val="0066034C"/>
    <w:rsid w:val="00660357"/>
    <w:rsid w:val="006603B1"/>
    <w:rsid w:val="0066040E"/>
    <w:rsid w:val="00660431"/>
    <w:rsid w:val="00660438"/>
    <w:rsid w:val="006604AC"/>
    <w:rsid w:val="0066070E"/>
    <w:rsid w:val="006607BE"/>
    <w:rsid w:val="0066085B"/>
    <w:rsid w:val="00660920"/>
    <w:rsid w:val="0066098D"/>
    <w:rsid w:val="00660A16"/>
    <w:rsid w:val="00660A24"/>
    <w:rsid w:val="00660A84"/>
    <w:rsid w:val="00660AA5"/>
    <w:rsid w:val="00660BCC"/>
    <w:rsid w:val="00660C8E"/>
    <w:rsid w:val="00660C92"/>
    <w:rsid w:val="00660CF5"/>
    <w:rsid w:val="00660D48"/>
    <w:rsid w:val="00660DF2"/>
    <w:rsid w:val="00660E00"/>
    <w:rsid w:val="00660EE9"/>
    <w:rsid w:val="00660FA7"/>
    <w:rsid w:val="00660FD0"/>
    <w:rsid w:val="0066100B"/>
    <w:rsid w:val="006610B7"/>
    <w:rsid w:val="00661133"/>
    <w:rsid w:val="00661254"/>
    <w:rsid w:val="00661262"/>
    <w:rsid w:val="006612CA"/>
    <w:rsid w:val="006613A7"/>
    <w:rsid w:val="006613BF"/>
    <w:rsid w:val="0066142D"/>
    <w:rsid w:val="00661431"/>
    <w:rsid w:val="00661507"/>
    <w:rsid w:val="00661524"/>
    <w:rsid w:val="006615E7"/>
    <w:rsid w:val="006616C0"/>
    <w:rsid w:val="006617A3"/>
    <w:rsid w:val="006617DB"/>
    <w:rsid w:val="00661809"/>
    <w:rsid w:val="0066181B"/>
    <w:rsid w:val="006618FD"/>
    <w:rsid w:val="006619A0"/>
    <w:rsid w:val="00661A25"/>
    <w:rsid w:val="00661A63"/>
    <w:rsid w:val="00661ABB"/>
    <w:rsid w:val="00661AD1"/>
    <w:rsid w:val="00661ADF"/>
    <w:rsid w:val="00661BE3"/>
    <w:rsid w:val="00661C30"/>
    <w:rsid w:val="00661C36"/>
    <w:rsid w:val="00661D9A"/>
    <w:rsid w:val="00661E79"/>
    <w:rsid w:val="00661EBC"/>
    <w:rsid w:val="00661ED8"/>
    <w:rsid w:val="00662010"/>
    <w:rsid w:val="0066213B"/>
    <w:rsid w:val="00662193"/>
    <w:rsid w:val="00662318"/>
    <w:rsid w:val="006623CB"/>
    <w:rsid w:val="0066253C"/>
    <w:rsid w:val="00662657"/>
    <w:rsid w:val="00662664"/>
    <w:rsid w:val="00662712"/>
    <w:rsid w:val="006628D7"/>
    <w:rsid w:val="006628F9"/>
    <w:rsid w:val="0066290C"/>
    <w:rsid w:val="0066293A"/>
    <w:rsid w:val="006629AF"/>
    <w:rsid w:val="006629F5"/>
    <w:rsid w:val="00662A08"/>
    <w:rsid w:val="00662AE7"/>
    <w:rsid w:val="00662B26"/>
    <w:rsid w:val="00662B83"/>
    <w:rsid w:val="00662B9F"/>
    <w:rsid w:val="00662BDD"/>
    <w:rsid w:val="00662BE4"/>
    <w:rsid w:val="00662CC2"/>
    <w:rsid w:val="00662CC8"/>
    <w:rsid w:val="00662DC6"/>
    <w:rsid w:val="00662ECD"/>
    <w:rsid w:val="00662EDD"/>
    <w:rsid w:val="00662EDF"/>
    <w:rsid w:val="00662F1D"/>
    <w:rsid w:val="00662F77"/>
    <w:rsid w:val="00663012"/>
    <w:rsid w:val="006630E5"/>
    <w:rsid w:val="006631C6"/>
    <w:rsid w:val="006632DB"/>
    <w:rsid w:val="00663313"/>
    <w:rsid w:val="00663366"/>
    <w:rsid w:val="0066339E"/>
    <w:rsid w:val="0066345D"/>
    <w:rsid w:val="0066354F"/>
    <w:rsid w:val="0066369B"/>
    <w:rsid w:val="00663750"/>
    <w:rsid w:val="0066378C"/>
    <w:rsid w:val="006637DA"/>
    <w:rsid w:val="00663825"/>
    <w:rsid w:val="0066395F"/>
    <w:rsid w:val="006639B8"/>
    <w:rsid w:val="00663A11"/>
    <w:rsid w:val="00663A4D"/>
    <w:rsid w:val="00663C1E"/>
    <w:rsid w:val="00663C51"/>
    <w:rsid w:val="00663C6C"/>
    <w:rsid w:val="00663E30"/>
    <w:rsid w:val="00663F81"/>
    <w:rsid w:val="00663FC4"/>
    <w:rsid w:val="00664051"/>
    <w:rsid w:val="0066411D"/>
    <w:rsid w:val="006641CC"/>
    <w:rsid w:val="006641E0"/>
    <w:rsid w:val="006641ED"/>
    <w:rsid w:val="00664355"/>
    <w:rsid w:val="00664389"/>
    <w:rsid w:val="006643E3"/>
    <w:rsid w:val="00664597"/>
    <w:rsid w:val="00664619"/>
    <w:rsid w:val="0066466D"/>
    <w:rsid w:val="00664700"/>
    <w:rsid w:val="00664707"/>
    <w:rsid w:val="0066471B"/>
    <w:rsid w:val="0066476E"/>
    <w:rsid w:val="0066477F"/>
    <w:rsid w:val="0066479A"/>
    <w:rsid w:val="006647C2"/>
    <w:rsid w:val="006647E7"/>
    <w:rsid w:val="006647FC"/>
    <w:rsid w:val="006648C2"/>
    <w:rsid w:val="006648F0"/>
    <w:rsid w:val="00664A13"/>
    <w:rsid w:val="00664A7E"/>
    <w:rsid w:val="00664A7F"/>
    <w:rsid w:val="00664A9D"/>
    <w:rsid w:val="00664AE8"/>
    <w:rsid w:val="00664B2B"/>
    <w:rsid w:val="00664B2D"/>
    <w:rsid w:val="00664B7E"/>
    <w:rsid w:val="00664C2B"/>
    <w:rsid w:val="00664C38"/>
    <w:rsid w:val="00664C57"/>
    <w:rsid w:val="00664C61"/>
    <w:rsid w:val="00664CCA"/>
    <w:rsid w:val="00664EFC"/>
    <w:rsid w:val="00664F91"/>
    <w:rsid w:val="00664FB7"/>
    <w:rsid w:val="00665014"/>
    <w:rsid w:val="00665035"/>
    <w:rsid w:val="00665069"/>
    <w:rsid w:val="0066506D"/>
    <w:rsid w:val="006650CD"/>
    <w:rsid w:val="006651D5"/>
    <w:rsid w:val="006651D7"/>
    <w:rsid w:val="00665245"/>
    <w:rsid w:val="0066524D"/>
    <w:rsid w:val="00665251"/>
    <w:rsid w:val="00665260"/>
    <w:rsid w:val="006652FB"/>
    <w:rsid w:val="0066543C"/>
    <w:rsid w:val="00665468"/>
    <w:rsid w:val="00665478"/>
    <w:rsid w:val="006654EC"/>
    <w:rsid w:val="00665510"/>
    <w:rsid w:val="0066553A"/>
    <w:rsid w:val="006655EC"/>
    <w:rsid w:val="006656C0"/>
    <w:rsid w:val="00665777"/>
    <w:rsid w:val="00665810"/>
    <w:rsid w:val="00665862"/>
    <w:rsid w:val="0066591A"/>
    <w:rsid w:val="0066593E"/>
    <w:rsid w:val="006659D8"/>
    <w:rsid w:val="00665A55"/>
    <w:rsid w:val="00665AEA"/>
    <w:rsid w:val="00665B6D"/>
    <w:rsid w:val="00665BEA"/>
    <w:rsid w:val="00665C22"/>
    <w:rsid w:val="00665C26"/>
    <w:rsid w:val="00665CC8"/>
    <w:rsid w:val="00665DFD"/>
    <w:rsid w:val="00665E17"/>
    <w:rsid w:val="00665E1C"/>
    <w:rsid w:val="00665EB3"/>
    <w:rsid w:val="00665F05"/>
    <w:rsid w:val="00665F23"/>
    <w:rsid w:val="00665FFD"/>
    <w:rsid w:val="006660F2"/>
    <w:rsid w:val="006661A3"/>
    <w:rsid w:val="0066625B"/>
    <w:rsid w:val="006662BA"/>
    <w:rsid w:val="0066636B"/>
    <w:rsid w:val="00666470"/>
    <w:rsid w:val="006664F8"/>
    <w:rsid w:val="00666526"/>
    <w:rsid w:val="0066655A"/>
    <w:rsid w:val="0066660D"/>
    <w:rsid w:val="00666614"/>
    <w:rsid w:val="0066670E"/>
    <w:rsid w:val="0066670F"/>
    <w:rsid w:val="00666729"/>
    <w:rsid w:val="0066684F"/>
    <w:rsid w:val="006668D8"/>
    <w:rsid w:val="0066691E"/>
    <w:rsid w:val="00666A14"/>
    <w:rsid w:val="00666A86"/>
    <w:rsid w:val="00666B6F"/>
    <w:rsid w:val="00666DC5"/>
    <w:rsid w:val="00666DDB"/>
    <w:rsid w:val="006670F7"/>
    <w:rsid w:val="00667148"/>
    <w:rsid w:val="006671B8"/>
    <w:rsid w:val="00667307"/>
    <w:rsid w:val="00667362"/>
    <w:rsid w:val="00667380"/>
    <w:rsid w:val="00667408"/>
    <w:rsid w:val="00667472"/>
    <w:rsid w:val="006674AC"/>
    <w:rsid w:val="006674B6"/>
    <w:rsid w:val="0066756D"/>
    <w:rsid w:val="006675A2"/>
    <w:rsid w:val="006675F1"/>
    <w:rsid w:val="00667656"/>
    <w:rsid w:val="0066775A"/>
    <w:rsid w:val="00667779"/>
    <w:rsid w:val="006677DD"/>
    <w:rsid w:val="00667805"/>
    <w:rsid w:val="00667A10"/>
    <w:rsid w:val="00667B6F"/>
    <w:rsid w:val="00667B99"/>
    <w:rsid w:val="00667BB3"/>
    <w:rsid w:val="00667BD8"/>
    <w:rsid w:val="00667C14"/>
    <w:rsid w:val="00667C1C"/>
    <w:rsid w:val="00667C80"/>
    <w:rsid w:val="00667CA8"/>
    <w:rsid w:val="00667DE8"/>
    <w:rsid w:val="00667DEE"/>
    <w:rsid w:val="00667E15"/>
    <w:rsid w:val="00667E39"/>
    <w:rsid w:val="00667E8F"/>
    <w:rsid w:val="00667F10"/>
    <w:rsid w:val="00667F7B"/>
    <w:rsid w:val="00667FE1"/>
    <w:rsid w:val="006700C4"/>
    <w:rsid w:val="006702E1"/>
    <w:rsid w:val="00670336"/>
    <w:rsid w:val="006703D7"/>
    <w:rsid w:val="00670569"/>
    <w:rsid w:val="006705B5"/>
    <w:rsid w:val="006705C8"/>
    <w:rsid w:val="0067066E"/>
    <w:rsid w:val="006706EE"/>
    <w:rsid w:val="006706F0"/>
    <w:rsid w:val="0067071E"/>
    <w:rsid w:val="006707BA"/>
    <w:rsid w:val="006707EE"/>
    <w:rsid w:val="00670826"/>
    <w:rsid w:val="00670847"/>
    <w:rsid w:val="00670882"/>
    <w:rsid w:val="0067088C"/>
    <w:rsid w:val="0067096A"/>
    <w:rsid w:val="006709DC"/>
    <w:rsid w:val="00670B48"/>
    <w:rsid w:val="00670B4C"/>
    <w:rsid w:val="00670BC2"/>
    <w:rsid w:val="00670C22"/>
    <w:rsid w:val="00670C8B"/>
    <w:rsid w:val="00670CAF"/>
    <w:rsid w:val="00670CF0"/>
    <w:rsid w:val="00670D51"/>
    <w:rsid w:val="00670D62"/>
    <w:rsid w:val="00670D8C"/>
    <w:rsid w:val="00670EAF"/>
    <w:rsid w:val="00670F1A"/>
    <w:rsid w:val="00670F7D"/>
    <w:rsid w:val="00671021"/>
    <w:rsid w:val="0067106F"/>
    <w:rsid w:val="00671150"/>
    <w:rsid w:val="0067123C"/>
    <w:rsid w:val="006712EE"/>
    <w:rsid w:val="00671314"/>
    <w:rsid w:val="00671319"/>
    <w:rsid w:val="0067140F"/>
    <w:rsid w:val="0067144A"/>
    <w:rsid w:val="006714FC"/>
    <w:rsid w:val="006715E6"/>
    <w:rsid w:val="006715FC"/>
    <w:rsid w:val="0067174B"/>
    <w:rsid w:val="00671818"/>
    <w:rsid w:val="00671835"/>
    <w:rsid w:val="0067183F"/>
    <w:rsid w:val="006718CA"/>
    <w:rsid w:val="00671993"/>
    <w:rsid w:val="00671AE4"/>
    <w:rsid w:val="00671B34"/>
    <w:rsid w:val="00671CBD"/>
    <w:rsid w:val="00671D19"/>
    <w:rsid w:val="00671D45"/>
    <w:rsid w:val="00671D6E"/>
    <w:rsid w:val="00671EE3"/>
    <w:rsid w:val="00671EE5"/>
    <w:rsid w:val="00671F10"/>
    <w:rsid w:val="00671F30"/>
    <w:rsid w:val="006720B6"/>
    <w:rsid w:val="0067234E"/>
    <w:rsid w:val="006723BB"/>
    <w:rsid w:val="006723F9"/>
    <w:rsid w:val="00672401"/>
    <w:rsid w:val="0067249C"/>
    <w:rsid w:val="006724E4"/>
    <w:rsid w:val="00672522"/>
    <w:rsid w:val="00672560"/>
    <w:rsid w:val="006725EC"/>
    <w:rsid w:val="006725F3"/>
    <w:rsid w:val="006726D7"/>
    <w:rsid w:val="0067284C"/>
    <w:rsid w:val="0067286C"/>
    <w:rsid w:val="00672880"/>
    <w:rsid w:val="006728C8"/>
    <w:rsid w:val="0067292B"/>
    <w:rsid w:val="0067294E"/>
    <w:rsid w:val="00672998"/>
    <w:rsid w:val="006729A0"/>
    <w:rsid w:val="006729AF"/>
    <w:rsid w:val="006729DE"/>
    <w:rsid w:val="00672AAC"/>
    <w:rsid w:val="00672B17"/>
    <w:rsid w:val="00672D71"/>
    <w:rsid w:val="00672D77"/>
    <w:rsid w:val="00672EFA"/>
    <w:rsid w:val="00672F11"/>
    <w:rsid w:val="00672F1E"/>
    <w:rsid w:val="00672F83"/>
    <w:rsid w:val="00672F88"/>
    <w:rsid w:val="00672FC8"/>
    <w:rsid w:val="00673015"/>
    <w:rsid w:val="0067301C"/>
    <w:rsid w:val="00673062"/>
    <w:rsid w:val="0067318B"/>
    <w:rsid w:val="00673193"/>
    <w:rsid w:val="006731AE"/>
    <w:rsid w:val="006731B2"/>
    <w:rsid w:val="0067323A"/>
    <w:rsid w:val="006732EA"/>
    <w:rsid w:val="006734C4"/>
    <w:rsid w:val="006734FC"/>
    <w:rsid w:val="0067351C"/>
    <w:rsid w:val="006735CB"/>
    <w:rsid w:val="0067363F"/>
    <w:rsid w:val="00673651"/>
    <w:rsid w:val="00673765"/>
    <w:rsid w:val="006737FF"/>
    <w:rsid w:val="00673826"/>
    <w:rsid w:val="00673839"/>
    <w:rsid w:val="00673967"/>
    <w:rsid w:val="006739B7"/>
    <w:rsid w:val="00673AF4"/>
    <w:rsid w:val="00673D1B"/>
    <w:rsid w:val="00673D34"/>
    <w:rsid w:val="00673D41"/>
    <w:rsid w:val="00673DA6"/>
    <w:rsid w:val="00673DE1"/>
    <w:rsid w:val="00673EC5"/>
    <w:rsid w:val="00673F25"/>
    <w:rsid w:val="00673FFE"/>
    <w:rsid w:val="006740A5"/>
    <w:rsid w:val="00674125"/>
    <w:rsid w:val="00674177"/>
    <w:rsid w:val="00674178"/>
    <w:rsid w:val="006741FB"/>
    <w:rsid w:val="00674254"/>
    <w:rsid w:val="006742A0"/>
    <w:rsid w:val="006742FC"/>
    <w:rsid w:val="0067435F"/>
    <w:rsid w:val="006743D1"/>
    <w:rsid w:val="00674413"/>
    <w:rsid w:val="00674435"/>
    <w:rsid w:val="006744C8"/>
    <w:rsid w:val="00674527"/>
    <w:rsid w:val="0067452C"/>
    <w:rsid w:val="00674575"/>
    <w:rsid w:val="006745C7"/>
    <w:rsid w:val="006745DD"/>
    <w:rsid w:val="00674667"/>
    <w:rsid w:val="006746ED"/>
    <w:rsid w:val="00674720"/>
    <w:rsid w:val="00674739"/>
    <w:rsid w:val="00674781"/>
    <w:rsid w:val="00674785"/>
    <w:rsid w:val="006748B6"/>
    <w:rsid w:val="0067495B"/>
    <w:rsid w:val="0067498F"/>
    <w:rsid w:val="006749A4"/>
    <w:rsid w:val="00674A77"/>
    <w:rsid w:val="00674AEB"/>
    <w:rsid w:val="00674B2D"/>
    <w:rsid w:val="00674BA8"/>
    <w:rsid w:val="00674CC1"/>
    <w:rsid w:val="00674CF3"/>
    <w:rsid w:val="00674E81"/>
    <w:rsid w:val="00674EFE"/>
    <w:rsid w:val="00675028"/>
    <w:rsid w:val="0067503E"/>
    <w:rsid w:val="00675044"/>
    <w:rsid w:val="0067507A"/>
    <w:rsid w:val="0067516B"/>
    <w:rsid w:val="0067519C"/>
    <w:rsid w:val="006751C8"/>
    <w:rsid w:val="006751D4"/>
    <w:rsid w:val="006752E2"/>
    <w:rsid w:val="006753B3"/>
    <w:rsid w:val="006753B5"/>
    <w:rsid w:val="006754FD"/>
    <w:rsid w:val="0067551D"/>
    <w:rsid w:val="00675543"/>
    <w:rsid w:val="006755E9"/>
    <w:rsid w:val="00675646"/>
    <w:rsid w:val="00675764"/>
    <w:rsid w:val="006757A8"/>
    <w:rsid w:val="006757C1"/>
    <w:rsid w:val="006758A4"/>
    <w:rsid w:val="00675AA1"/>
    <w:rsid w:val="00675C24"/>
    <w:rsid w:val="00675CBC"/>
    <w:rsid w:val="00675D20"/>
    <w:rsid w:val="00675D26"/>
    <w:rsid w:val="00675E5E"/>
    <w:rsid w:val="00675EB5"/>
    <w:rsid w:val="00675EEE"/>
    <w:rsid w:val="00675F52"/>
    <w:rsid w:val="00675FD3"/>
    <w:rsid w:val="00675FE6"/>
    <w:rsid w:val="00675FFA"/>
    <w:rsid w:val="006761D6"/>
    <w:rsid w:val="006761DA"/>
    <w:rsid w:val="0067630E"/>
    <w:rsid w:val="006763D0"/>
    <w:rsid w:val="0067641C"/>
    <w:rsid w:val="00676464"/>
    <w:rsid w:val="006764D4"/>
    <w:rsid w:val="006767A4"/>
    <w:rsid w:val="006767EF"/>
    <w:rsid w:val="0067685A"/>
    <w:rsid w:val="00676929"/>
    <w:rsid w:val="0067692E"/>
    <w:rsid w:val="0067693D"/>
    <w:rsid w:val="006769FD"/>
    <w:rsid w:val="00676B84"/>
    <w:rsid w:val="00676BC5"/>
    <w:rsid w:val="00676CCF"/>
    <w:rsid w:val="00676D0F"/>
    <w:rsid w:val="00676D2F"/>
    <w:rsid w:val="00676E99"/>
    <w:rsid w:val="00677061"/>
    <w:rsid w:val="006770BF"/>
    <w:rsid w:val="00677132"/>
    <w:rsid w:val="0067713E"/>
    <w:rsid w:val="0067717E"/>
    <w:rsid w:val="0067719E"/>
    <w:rsid w:val="00677226"/>
    <w:rsid w:val="006772AA"/>
    <w:rsid w:val="006772B0"/>
    <w:rsid w:val="00677758"/>
    <w:rsid w:val="00677938"/>
    <w:rsid w:val="00677945"/>
    <w:rsid w:val="006779BD"/>
    <w:rsid w:val="00677A7A"/>
    <w:rsid w:val="00677B31"/>
    <w:rsid w:val="00677BB0"/>
    <w:rsid w:val="00677C1D"/>
    <w:rsid w:val="00677C4D"/>
    <w:rsid w:val="00677CD4"/>
    <w:rsid w:val="00677D5F"/>
    <w:rsid w:val="00677DC0"/>
    <w:rsid w:val="00677E42"/>
    <w:rsid w:val="00677E49"/>
    <w:rsid w:val="00677E6C"/>
    <w:rsid w:val="00677F0E"/>
    <w:rsid w:val="00677F23"/>
    <w:rsid w:val="00677F71"/>
    <w:rsid w:val="00677F96"/>
    <w:rsid w:val="0067AA47"/>
    <w:rsid w:val="00680003"/>
    <w:rsid w:val="0068003B"/>
    <w:rsid w:val="006800BB"/>
    <w:rsid w:val="00680117"/>
    <w:rsid w:val="0068013A"/>
    <w:rsid w:val="0068016E"/>
    <w:rsid w:val="006802B7"/>
    <w:rsid w:val="0068031C"/>
    <w:rsid w:val="006803C9"/>
    <w:rsid w:val="006804C2"/>
    <w:rsid w:val="006804CD"/>
    <w:rsid w:val="006805A0"/>
    <w:rsid w:val="00680685"/>
    <w:rsid w:val="006806D5"/>
    <w:rsid w:val="0068087C"/>
    <w:rsid w:val="006808BE"/>
    <w:rsid w:val="006808F5"/>
    <w:rsid w:val="00680B62"/>
    <w:rsid w:val="00680E0A"/>
    <w:rsid w:val="00681020"/>
    <w:rsid w:val="00681064"/>
    <w:rsid w:val="00681078"/>
    <w:rsid w:val="00681082"/>
    <w:rsid w:val="006811AD"/>
    <w:rsid w:val="0068124D"/>
    <w:rsid w:val="006812A4"/>
    <w:rsid w:val="0068136C"/>
    <w:rsid w:val="00681437"/>
    <w:rsid w:val="006814CF"/>
    <w:rsid w:val="006814F9"/>
    <w:rsid w:val="00681569"/>
    <w:rsid w:val="006815E9"/>
    <w:rsid w:val="0068169A"/>
    <w:rsid w:val="0068170B"/>
    <w:rsid w:val="006817BC"/>
    <w:rsid w:val="00681838"/>
    <w:rsid w:val="00681900"/>
    <w:rsid w:val="0068194E"/>
    <w:rsid w:val="006819B5"/>
    <w:rsid w:val="00681A16"/>
    <w:rsid w:val="00681A39"/>
    <w:rsid w:val="00681ABF"/>
    <w:rsid w:val="00681AC5"/>
    <w:rsid w:val="00681B49"/>
    <w:rsid w:val="00681B4B"/>
    <w:rsid w:val="00681BEC"/>
    <w:rsid w:val="00681C78"/>
    <w:rsid w:val="00681D1D"/>
    <w:rsid w:val="00681D35"/>
    <w:rsid w:val="00681DD8"/>
    <w:rsid w:val="00681E5E"/>
    <w:rsid w:val="00681F9F"/>
    <w:rsid w:val="00681FC8"/>
    <w:rsid w:val="00682052"/>
    <w:rsid w:val="00682096"/>
    <w:rsid w:val="00682182"/>
    <w:rsid w:val="006821A3"/>
    <w:rsid w:val="0068221A"/>
    <w:rsid w:val="00682279"/>
    <w:rsid w:val="006822C7"/>
    <w:rsid w:val="006822E3"/>
    <w:rsid w:val="00682309"/>
    <w:rsid w:val="0068238E"/>
    <w:rsid w:val="0068239F"/>
    <w:rsid w:val="006823BF"/>
    <w:rsid w:val="00682442"/>
    <w:rsid w:val="0068245B"/>
    <w:rsid w:val="00682472"/>
    <w:rsid w:val="006824A6"/>
    <w:rsid w:val="0068253C"/>
    <w:rsid w:val="0068271A"/>
    <w:rsid w:val="00682772"/>
    <w:rsid w:val="006828C3"/>
    <w:rsid w:val="006829B2"/>
    <w:rsid w:val="00682A3C"/>
    <w:rsid w:val="00682ABB"/>
    <w:rsid w:val="00682B22"/>
    <w:rsid w:val="00682B28"/>
    <w:rsid w:val="00682B57"/>
    <w:rsid w:val="00682BA6"/>
    <w:rsid w:val="00682BAD"/>
    <w:rsid w:val="00682BEB"/>
    <w:rsid w:val="00682D6E"/>
    <w:rsid w:val="00682E2B"/>
    <w:rsid w:val="00682E3C"/>
    <w:rsid w:val="00682F59"/>
    <w:rsid w:val="00682FCC"/>
    <w:rsid w:val="00682FE4"/>
    <w:rsid w:val="00682FEF"/>
    <w:rsid w:val="00683010"/>
    <w:rsid w:val="0068303C"/>
    <w:rsid w:val="00683123"/>
    <w:rsid w:val="0068314D"/>
    <w:rsid w:val="00683241"/>
    <w:rsid w:val="0068325B"/>
    <w:rsid w:val="00683388"/>
    <w:rsid w:val="00683394"/>
    <w:rsid w:val="006833DB"/>
    <w:rsid w:val="006833DC"/>
    <w:rsid w:val="00683482"/>
    <w:rsid w:val="00683503"/>
    <w:rsid w:val="00683595"/>
    <w:rsid w:val="006835F3"/>
    <w:rsid w:val="00683618"/>
    <w:rsid w:val="00683737"/>
    <w:rsid w:val="0068373A"/>
    <w:rsid w:val="00683788"/>
    <w:rsid w:val="00683845"/>
    <w:rsid w:val="006838C7"/>
    <w:rsid w:val="006838F4"/>
    <w:rsid w:val="00683904"/>
    <w:rsid w:val="00683AB7"/>
    <w:rsid w:val="00683ACD"/>
    <w:rsid w:val="00683C79"/>
    <w:rsid w:val="00683D4E"/>
    <w:rsid w:val="00683DAF"/>
    <w:rsid w:val="00683EA3"/>
    <w:rsid w:val="00683EA7"/>
    <w:rsid w:val="00683EFA"/>
    <w:rsid w:val="00683F84"/>
    <w:rsid w:val="00684009"/>
    <w:rsid w:val="006840AB"/>
    <w:rsid w:val="00684119"/>
    <w:rsid w:val="006841FB"/>
    <w:rsid w:val="00684296"/>
    <w:rsid w:val="00684337"/>
    <w:rsid w:val="00684367"/>
    <w:rsid w:val="0068436F"/>
    <w:rsid w:val="00684466"/>
    <w:rsid w:val="0068446D"/>
    <w:rsid w:val="006844FE"/>
    <w:rsid w:val="0068458A"/>
    <w:rsid w:val="006845FB"/>
    <w:rsid w:val="006847F7"/>
    <w:rsid w:val="0068480C"/>
    <w:rsid w:val="00684814"/>
    <w:rsid w:val="00684922"/>
    <w:rsid w:val="00684A1F"/>
    <w:rsid w:val="00684A26"/>
    <w:rsid w:val="00684AE8"/>
    <w:rsid w:val="00684AFB"/>
    <w:rsid w:val="00684B5E"/>
    <w:rsid w:val="00684CAB"/>
    <w:rsid w:val="00684D5D"/>
    <w:rsid w:val="00684D9F"/>
    <w:rsid w:val="00684DF8"/>
    <w:rsid w:val="00684E19"/>
    <w:rsid w:val="00684E33"/>
    <w:rsid w:val="00684EA7"/>
    <w:rsid w:val="00684F2B"/>
    <w:rsid w:val="00685103"/>
    <w:rsid w:val="00685137"/>
    <w:rsid w:val="006851A9"/>
    <w:rsid w:val="006851EA"/>
    <w:rsid w:val="00685238"/>
    <w:rsid w:val="00685458"/>
    <w:rsid w:val="00685541"/>
    <w:rsid w:val="00685588"/>
    <w:rsid w:val="00685651"/>
    <w:rsid w:val="00685728"/>
    <w:rsid w:val="006857EA"/>
    <w:rsid w:val="0068585C"/>
    <w:rsid w:val="00685897"/>
    <w:rsid w:val="00685923"/>
    <w:rsid w:val="00685A39"/>
    <w:rsid w:val="00685D2E"/>
    <w:rsid w:val="00685DC6"/>
    <w:rsid w:val="00685DD4"/>
    <w:rsid w:val="00685DF3"/>
    <w:rsid w:val="00685E56"/>
    <w:rsid w:val="00685E6C"/>
    <w:rsid w:val="00685EC4"/>
    <w:rsid w:val="00685F06"/>
    <w:rsid w:val="00685F3F"/>
    <w:rsid w:val="00685F7C"/>
    <w:rsid w:val="0068601A"/>
    <w:rsid w:val="00686027"/>
    <w:rsid w:val="00686075"/>
    <w:rsid w:val="006860EA"/>
    <w:rsid w:val="00686169"/>
    <w:rsid w:val="0068617E"/>
    <w:rsid w:val="006861C3"/>
    <w:rsid w:val="006861D8"/>
    <w:rsid w:val="0068623F"/>
    <w:rsid w:val="00686246"/>
    <w:rsid w:val="00686283"/>
    <w:rsid w:val="006863DA"/>
    <w:rsid w:val="006863FA"/>
    <w:rsid w:val="00686438"/>
    <w:rsid w:val="006865CE"/>
    <w:rsid w:val="0068662B"/>
    <w:rsid w:val="0068685E"/>
    <w:rsid w:val="0068688D"/>
    <w:rsid w:val="006868EC"/>
    <w:rsid w:val="006869AF"/>
    <w:rsid w:val="00686A95"/>
    <w:rsid w:val="00686AC8"/>
    <w:rsid w:val="00686B88"/>
    <w:rsid w:val="00686BA9"/>
    <w:rsid w:val="00686C14"/>
    <w:rsid w:val="00686C81"/>
    <w:rsid w:val="00686CA1"/>
    <w:rsid w:val="00686CC8"/>
    <w:rsid w:val="00686CD2"/>
    <w:rsid w:val="00686D4B"/>
    <w:rsid w:val="00686D6E"/>
    <w:rsid w:val="00686E71"/>
    <w:rsid w:val="00686E8F"/>
    <w:rsid w:val="00686EBB"/>
    <w:rsid w:val="00686ECF"/>
    <w:rsid w:val="00686F01"/>
    <w:rsid w:val="00686F8D"/>
    <w:rsid w:val="0068700D"/>
    <w:rsid w:val="00687068"/>
    <w:rsid w:val="006870E8"/>
    <w:rsid w:val="00687196"/>
    <w:rsid w:val="0068719B"/>
    <w:rsid w:val="00687241"/>
    <w:rsid w:val="00687365"/>
    <w:rsid w:val="006873E9"/>
    <w:rsid w:val="00687436"/>
    <w:rsid w:val="00687443"/>
    <w:rsid w:val="0068748B"/>
    <w:rsid w:val="006874E3"/>
    <w:rsid w:val="00687558"/>
    <w:rsid w:val="00687565"/>
    <w:rsid w:val="006875DF"/>
    <w:rsid w:val="006875EA"/>
    <w:rsid w:val="00687654"/>
    <w:rsid w:val="0068777D"/>
    <w:rsid w:val="0068782E"/>
    <w:rsid w:val="006878CA"/>
    <w:rsid w:val="006878E8"/>
    <w:rsid w:val="00687982"/>
    <w:rsid w:val="00687A2D"/>
    <w:rsid w:val="00687A59"/>
    <w:rsid w:val="00687ADB"/>
    <w:rsid w:val="00687B56"/>
    <w:rsid w:val="00687B61"/>
    <w:rsid w:val="00687B89"/>
    <w:rsid w:val="00687CA8"/>
    <w:rsid w:val="00687CD9"/>
    <w:rsid w:val="00687CDD"/>
    <w:rsid w:val="00687E28"/>
    <w:rsid w:val="00687E87"/>
    <w:rsid w:val="00687F4B"/>
    <w:rsid w:val="00687FFC"/>
    <w:rsid w:val="0068A235"/>
    <w:rsid w:val="0068A9B1"/>
    <w:rsid w:val="0068F88C"/>
    <w:rsid w:val="0069017A"/>
    <w:rsid w:val="0069026F"/>
    <w:rsid w:val="00690375"/>
    <w:rsid w:val="00690386"/>
    <w:rsid w:val="0069044F"/>
    <w:rsid w:val="0069055E"/>
    <w:rsid w:val="006905C0"/>
    <w:rsid w:val="00690605"/>
    <w:rsid w:val="00690714"/>
    <w:rsid w:val="00690732"/>
    <w:rsid w:val="0069075A"/>
    <w:rsid w:val="006907F9"/>
    <w:rsid w:val="0069081E"/>
    <w:rsid w:val="00690836"/>
    <w:rsid w:val="006909A0"/>
    <w:rsid w:val="00690D2C"/>
    <w:rsid w:val="00690D37"/>
    <w:rsid w:val="00690DD9"/>
    <w:rsid w:val="00690E3B"/>
    <w:rsid w:val="00690F12"/>
    <w:rsid w:val="00690F65"/>
    <w:rsid w:val="00690FB9"/>
    <w:rsid w:val="00690FC4"/>
    <w:rsid w:val="00691009"/>
    <w:rsid w:val="006910BC"/>
    <w:rsid w:val="006910E4"/>
    <w:rsid w:val="006910EF"/>
    <w:rsid w:val="00691200"/>
    <w:rsid w:val="00691256"/>
    <w:rsid w:val="00691259"/>
    <w:rsid w:val="00691280"/>
    <w:rsid w:val="0069139A"/>
    <w:rsid w:val="006913D8"/>
    <w:rsid w:val="00691446"/>
    <w:rsid w:val="00691496"/>
    <w:rsid w:val="006914C3"/>
    <w:rsid w:val="00691518"/>
    <w:rsid w:val="0069153F"/>
    <w:rsid w:val="006915D6"/>
    <w:rsid w:val="0069166A"/>
    <w:rsid w:val="00691729"/>
    <w:rsid w:val="00691796"/>
    <w:rsid w:val="006917BA"/>
    <w:rsid w:val="006917FD"/>
    <w:rsid w:val="0069184C"/>
    <w:rsid w:val="00691882"/>
    <w:rsid w:val="0069194D"/>
    <w:rsid w:val="00691A40"/>
    <w:rsid w:val="00691A72"/>
    <w:rsid w:val="00691A81"/>
    <w:rsid w:val="00691B2A"/>
    <w:rsid w:val="00691B5E"/>
    <w:rsid w:val="00691B70"/>
    <w:rsid w:val="00691BBF"/>
    <w:rsid w:val="00691BE2"/>
    <w:rsid w:val="00691C11"/>
    <w:rsid w:val="00691C3C"/>
    <w:rsid w:val="00691C43"/>
    <w:rsid w:val="00691C66"/>
    <w:rsid w:val="00691C81"/>
    <w:rsid w:val="00691CB5"/>
    <w:rsid w:val="00691D1B"/>
    <w:rsid w:val="00691D5D"/>
    <w:rsid w:val="00691D7D"/>
    <w:rsid w:val="00691E4B"/>
    <w:rsid w:val="00691EDE"/>
    <w:rsid w:val="0069201D"/>
    <w:rsid w:val="00692069"/>
    <w:rsid w:val="006920EF"/>
    <w:rsid w:val="00692121"/>
    <w:rsid w:val="00692157"/>
    <w:rsid w:val="0069215E"/>
    <w:rsid w:val="0069223E"/>
    <w:rsid w:val="00692246"/>
    <w:rsid w:val="00692255"/>
    <w:rsid w:val="00692372"/>
    <w:rsid w:val="00692413"/>
    <w:rsid w:val="0069249B"/>
    <w:rsid w:val="006925B2"/>
    <w:rsid w:val="00692686"/>
    <w:rsid w:val="006926DA"/>
    <w:rsid w:val="00692783"/>
    <w:rsid w:val="006927E3"/>
    <w:rsid w:val="0069282E"/>
    <w:rsid w:val="00692839"/>
    <w:rsid w:val="0069287E"/>
    <w:rsid w:val="006928C3"/>
    <w:rsid w:val="006928F5"/>
    <w:rsid w:val="00692981"/>
    <w:rsid w:val="00692AA7"/>
    <w:rsid w:val="00692AF4"/>
    <w:rsid w:val="00692B0E"/>
    <w:rsid w:val="00692B6D"/>
    <w:rsid w:val="00692B84"/>
    <w:rsid w:val="00692C61"/>
    <w:rsid w:val="00692C96"/>
    <w:rsid w:val="00692CB1"/>
    <w:rsid w:val="00692D93"/>
    <w:rsid w:val="00692E02"/>
    <w:rsid w:val="00692E3C"/>
    <w:rsid w:val="00692F21"/>
    <w:rsid w:val="00692F67"/>
    <w:rsid w:val="00692F9D"/>
    <w:rsid w:val="00693050"/>
    <w:rsid w:val="0069308E"/>
    <w:rsid w:val="006930BF"/>
    <w:rsid w:val="006930C2"/>
    <w:rsid w:val="006930DF"/>
    <w:rsid w:val="00693129"/>
    <w:rsid w:val="006931F3"/>
    <w:rsid w:val="006932C1"/>
    <w:rsid w:val="0069330B"/>
    <w:rsid w:val="0069334E"/>
    <w:rsid w:val="0069337E"/>
    <w:rsid w:val="00693389"/>
    <w:rsid w:val="0069338B"/>
    <w:rsid w:val="0069347D"/>
    <w:rsid w:val="0069362D"/>
    <w:rsid w:val="006936A1"/>
    <w:rsid w:val="006936AA"/>
    <w:rsid w:val="0069370D"/>
    <w:rsid w:val="00693755"/>
    <w:rsid w:val="006937BD"/>
    <w:rsid w:val="006937BF"/>
    <w:rsid w:val="0069380E"/>
    <w:rsid w:val="0069388F"/>
    <w:rsid w:val="0069392F"/>
    <w:rsid w:val="0069393D"/>
    <w:rsid w:val="00693941"/>
    <w:rsid w:val="00693A28"/>
    <w:rsid w:val="00693A31"/>
    <w:rsid w:val="00693A33"/>
    <w:rsid w:val="00693A3C"/>
    <w:rsid w:val="00693ACE"/>
    <w:rsid w:val="00693AD8"/>
    <w:rsid w:val="00693B1C"/>
    <w:rsid w:val="00693B95"/>
    <w:rsid w:val="00693C46"/>
    <w:rsid w:val="00693C55"/>
    <w:rsid w:val="00693C5F"/>
    <w:rsid w:val="00693D03"/>
    <w:rsid w:val="00693DA6"/>
    <w:rsid w:val="00693DC3"/>
    <w:rsid w:val="00693E71"/>
    <w:rsid w:val="00693E9B"/>
    <w:rsid w:val="00693F75"/>
    <w:rsid w:val="0069407D"/>
    <w:rsid w:val="0069419B"/>
    <w:rsid w:val="006941CE"/>
    <w:rsid w:val="006941ED"/>
    <w:rsid w:val="006942A1"/>
    <w:rsid w:val="006942A8"/>
    <w:rsid w:val="0069430B"/>
    <w:rsid w:val="00694543"/>
    <w:rsid w:val="00694572"/>
    <w:rsid w:val="00694594"/>
    <w:rsid w:val="00694597"/>
    <w:rsid w:val="006945E2"/>
    <w:rsid w:val="0069465B"/>
    <w:rsid w:val="00694687"/>
    <w:rsid w:val="0069470C"/>
    <w:rsid w:val="00694714"/>
    <w:rsid w:val="00694716"/>
    <w:rsid w:val="00694778"/>
    <w:rsid w:val="0069478F"/>
    <w:rsid w:val="006947BC"/>
    <w:rsid w:val="00694A4C"/>
    <w:rsid w:val="00694A86"/>
    <w:rsid w:val="00694B10"/>
    <w:rsid w:val="00694C81"/>
    <w:rsid w:val="00694CA1"/>
    <w:rsid w:val="00694E81"/>
    <w:rsid w:val="00694ECC"/>
    <w:rsid w:val="00694EF3"/>
    <w:rsid w:val="00694F07"/>
    <w:rsid w:val="00694F7B"/>
    <w:rsid w:val="00694FC8"/>
    <w:rsid w:val="0069502C"/>
    <w:rsid w:val="00695030"/>
    <w:rsid w:val="006950D4"/>
    <w:rsid w:val="006950DA"/>
    <w:rsid w:val="0069513A"/>
    <w:rsid w:val="00695180"/>
    <w:rsid w:val="00695270"/>
    <w:rsid w:val="00695292"/>
    <w:rsid w:val="00695299"/>
    <w:rsid w:val="0069539A"/>
    <w:rsid w:val="006953A3"/>
    <w:rsid w:val="00695482"/>
    <w:rsid w:val="006954FC"/>
    <w:rsid w:val="00695503"/>
    <w:rsid w:val="00695507"/>
    <w:rsid w:val="00695534"/>
    <w:rsid w:val="006955B6"/>
    <w:rsid w:val="006955D4"/>
    <w:rsid w:val="00695622"/>
    <w:rsid w:val="006956C3"/>
    <w:rsid w:val="00695729"/>
    <w:rsid w:val="00695793"/>
    <w:rsid w:val="0069592A"/>
    <w:rsid w:val="00695976"/>
    <w:rsid w:val="006959B4"/>
    <w:rsid w:val="00695BE2"/>
    <w:rsid w:val="00695CBB"/>
    <w:rsid w:val="00695D17"/>
    <w:rsid w:val="00695D21"/>
    <w:rsid w:val="00695D40"/>
    <w:rsid w:val="00695E06"/>
    <w:rsid w:val="00695E33"/>
    <w:rsid w:val="00695E57"/>
    <w:rsid w:val="00695EE4"/>
    <w:rsid w:val="00695EEF"/>
    <w:rsid w:val="00695F26"/>
    <w:rsid w:val="00695F68"/>
    <w:rsid w:val="00696100"/>
    <w:rsid w:val="00696165"/>
    <w:rsid w:val="006961FE"/>
    <w:rsid w:val="00696220"/>
    <w:rsid w:val="0069622B"/>
    <w:rsid w:val="00696261"/>
    <w:rsid w:val="00696305"/>
    <w:rsid w:val="0069634E"/>
    <w:rsid w:val="00696414"/>
    <w:rsid w:val="006964EB"/>
    <w:rsid w:val="00696630"/>
    <w:rsid w:val="00696636"/>
    <w:rsid w:val="006966B6"/>
    <w:rsid w:val="00696717"/>
    <w:rsid w:val="0069674C"/>
    <w:rsid w:val="0069686F"/>
    <w:rsid w:val="006968A9"/>
    <w:rsid w:val="006968E3"/>
    <w:rsid w:val="006969AA"/>
    <w:rsid w:val="00696ACE"/>
    <w:rsid w:val="00696AD1"/>
    <w:rsid w:val="00696B21"/>
    <w:rsid w:val="00696B35"/>
    <w:rsid w:val="00696B57"/>
    <w:rsid w:val="00696B96"/>
    <w:rsid w:val="00696C11"/>
    <w:rsid w:val="00696CCF"/>
    <w:rsid w:val="00696CE7"/>
    <w:rsid w:val="00696CFC"/>
    <w:rsid w:val="00696DAE"/>
    <w:rsid w:val="00696DE1"/>
    <w:rsid w:val="00696E0E"/>
    <w:rsid w:val="00696E32"/>
    <w:rsid w:val="00696E45"/>
    <w:rsid w:val="00696E46"/>
    <w:rsid w:val="00696EDE"/>
    <w:rsid w:val="00696F2C"/>
    <w:rsid w:val="00696F2E"/>
    <w:rsid w:val="00696FDE"/>
    <w:rsid w:val="00697121"/>
    <w:rsid w:val="00697193"/>
    <w:rsid w:val="0069725A"/>
    <w:rsid w:val="006972CC"/>
    <w:rsid w:val="0069731A"/>
    <w:rsid w:val="0069736D"/>
    <w:rsid w:val="00697379"/>
    <w:rsid w:val="0069744C"/>
    <w:rsid w:val="006974BD"/>
    <w:rsid w:val="006974D5"/>
    <w:rsid w:val="00697518"/>
    <w:rsid w:val="006976FD"/>
    <w:rsid w:val="00697725"/>
    <w:rsid w:val="00697747"/>
    <w:rsid w:val="006977F3"/>
    <w:rsid w:val="0069791D"/>
    <w:rsid w:val="006979A5"/>
    <w:rsid w:val="00697A33"/>
    <w:rsid w:val="00697B2B"/>
    <w:rsid w:val="00697B9C"/>
    <w:rsid w:val="00697B9F"/>
    <w:rsid w:val="00697C19"/>
    <w:rsid w:val="00697C52"/>
    <w:rsid w:val="00697C73"/>
    <w:rsid w:val="00697CD1"/>
    <w:rsid w:val="00697DFB"/>
    <w:rsid w:val="00697E9C"/>
    <w:rsid w:val="00697F14"/>
    <w:rsid w:val="00697FB7"/>
    <w:rsid w:val="006A000C"/>
    <w:rsid w:val="006A0044"/>
    <w:rsid w:val="006A005D"/>
    <w:rsid w:val="006A00D4"/>
    <w:rsid w:val="006A00F6"/>
    <w:rsid w:val="006A00F7"/>
    <w:rsid w:val="006A015E"/>
    <w:rsid w:val="006A01E7"/>
    <w:rsid w:val="006A0268"/>
    <w:rsid w:val="006A02AB"/>
    <w:rsid w:val="006A0333"/>
    <w:rsid w:val="006A03AE"/>
    <w:rsid w:val="006A0472"/>
    <w:rsid w:val="006A04DF"/>
    <w:rsid w:val="006A0559"/>
    <w:rsid w:val="006A05C3"/>
    <w:rsid w:val="006A05FC"/>
    <w:rsid w:val="006A0652"/>
    <w:rsid w:val="006A0667"/>
    <w:rsid w:val="006A0668"/>
    <w:rsid w:val="006A067A"/>
    <w:rsid w:val="006A0687"/>
    <w:rsid w:val="006A06A4"/>
    <w:rsid w:val="006A06FB"/>
    <w:rsid w:val="006A072B"/>
    <w:rsid w:val="006A0752"/>
    <w:rsid w:val="006A07E8"/>
    <w:rsid w:val="006A098A"/>
    <w:rsid w:val="006A09E6"/>
    <w:rsid w:val="006A0A59"/>
    <w:rsid w:val="006A0A8E"/>
    <w:rsid w:val="006A0A93"/>
    <w:rsid w:val="006A0B54"/>
    <w:rsid w:val="006A0BD9"/>
    <w:rsid w:val="006A0C43"/>
    <w:rsid w:val="006A0C98"/>
    <w:rsid w:val="006A0CB7"/>
    <w:rsid w:val="006A0DB1"/>
    <w:rsid w:val="006A0E10"/>
    <w:rsid w:val="006A0E9A"/>
    <w:rsid w:val="006A0F28"/>
    <w:rsid w:val="006A1058"/>
    <w:rsid w:val="006A107D"/>
    <w:rsid w:val="006A10E6"/>
    <w:rsid w:val="006A1129"/>
    <w:rsid w:val="006A11E8"/>
    <w:rsid w:val="006A1325"/>
    <w:rsid w:val="006A13EE"/>
    <w:rsid w:val="006A154C"/>
    <w:rsid w:val="006A15D3"/>
    <w:rsid w:val="006A1614"/>
    <w:rsid w:val="006A161D"/>
    <w:rsid w:val="006A1688"/>
    <w:rsid w:val="006A17B6"/>
    <w:rsid w:val="006A1862"/>
    <w:rsid w:val="006A18DC"/>
    <w:rsid w:val="006A1905"/>
    <w:rsid w:val="006A194B"/>
    <w:rsid w:val="006A198B"/>
    <w:rsid w:val="006A19D4"/>
    <w:rsid w:val="006A1A00"/>
    <w:rsid w:val="006A1AB6"/>
    <w:rsid w:val="006A1AFC"/>
    <w:rsid w:val="006A1C7C"/>
    <w:rsid w:val="006A1DF2"/>
    <w:rsid w:val="006A1E44"/>
    <w:rsid w:val="006A1F29"/>
    <w:rsid w:val="006A1F5D"/>
    <w:rsid w:val="006A1F80"/>
    <w:rsid w:val="006A1FEC"/>
    <w:rsid w:val="006A21C1"/>
    <w:rsid w:val="006A21E3"/>
    <w:rsid w:val="006A227D"/>
    <w:rsid w:val="006A235E"/>
    <w:rsid w:val="006A2366"/>
    <w:rsid w:val="006A2385"/>
    <w:rsid w:val="006A239A"/>
    <w:rsid w:val="006A2459"/>
    <w:rsid w:val="006A24A1"/>
    <w:rsid w:val="006A25B3"/>
    <w:rsid w:val="006A26A8"/>
    <w:rsid w:val="006A26D7"/>
    <w:rsid w:val="006A282E"/>
    <w:rsid w:val="006A2860"/>
    <w:rsid w:val="006A2958"/>
    <w:rsid w:val="006A29A0"/>
    <w:rsid w:val="006A29A5"/>
    <w:rsid w:val="006A29FF"/>
    <w:rsid w:val="006A2B00"/>
    <w:rsid w:val="006A2C18"/>
    <w:rsid w:val="006A2C3F"/>
    <w:rsid w:val="006A2C44"/>
    <w:rsid w:val="006A2D5A"/>
    <w:rsid w:val="006A302A"/>
    <w:rsid w:val="006A306D"/>
    <w:rsid w:val="006A3140"/>
    <w:rsid w:val="006A314B"/>
    <w:rsid w:val="006A3150"/>
    <w:rsid w:val="006A3164"/>
    <w:rsid w:val="006A32FC"/>
    <w:rsid w:val="006A3337"/>
    <w:rsid w:val="006A3362"/>
    <w:rsid w:val="006A33C0"/>
    <w:rsid w:val="006A343D"/>
    <w:rsid w:val="006A348A"/>
    <w:rsid w:val="006A34AB"/>
    <w:rsid w:val="006A34AF"/>
    <w:rsid w:val="006A34FE"/>
    <w:rsid w:val="006A3620"/>
    <w:rsid w:val="006A36E8"/>
    <w:rsid w:val="006A372C"/>
    <w:rsid w:val="006A3746"/>
    <w:rsid w:val="006A37F7"/>
    <w:rsid w:val="006A386C"/>
    <w:rsid w:val="006A38D3"/>
    <w:rsid w:val="006A38EE"/>
    <w:rsid w:val="006A38FB"/>
    <w:rsid w:val="006A3903"/>
    <w:rsid w:val="006A39D7"/>
    <w:rsid w:val="006A3AF0"/>
    <w:rsid w:val="006A3B58"/>
    <w:rsid w:val="006A3BD6"/>
    <w:rsid w:val="006A3CE3"/>
    <w:rsid w:val="006A3D1C"/>
    <w:rsid w:val="006A3DD9"/>
    <w:rsid w:val="006A3F12"/>
    <w:rsid w:val="006A3F6C"/>
    <w:rsid w:val="006A404F"/>
    <w:rsid w:val="006A408C"/>
    <w:rsid w:val="006A41D8"/>
    <w:rsid w:val="006A41F5"/>
    <w:rsid w:val="006A425E"/>
    <w:rsid w:val="006A4264"/>
    <w:rsid w:val="006A4284"/>
    <w:rsid w:val="006A42D8"/>
    <w:rsid w:val="006A4303"/>
    <w:rsid w:val="006A43C0"/>
    <w:rsid w:val="006A43E0"/>
    <w:rsid w:val="006A43FD"/>
    <w:rsid w:val="006A4556"/>
    <w:rsid w:val="006A45BB"/>
    <w:rsid w:val="006A4637"/>
    <w:rsid w:val="006A46CF"/>
    <w:rsid w:val="006A47A3"/>
    <w:rsid w:val="006A47E1"/>
    <w:rsid w:val="006A485F"/>
    <w:rsid w:val="006A48F2"/>
    <w:rsid w:val="006A4938"/>
    <w:rsid w:val="006A4968"/>
    <w:rsid w:val="006A497D"/>
    <w:rsid w:val="006A49BE"/>
    <w:rsid w:val="006A4AAD"/>
    <w:rsid w:val="006A4B07"/>
    <w:rsid w:val="006A4C02"/>
    <w:rsid w:val="006A4C4D"/>
    <w:rsid w:val="006A4C82"/>
    <w:rsid w:val="006A4CD9"/>
    <w:rsid w:val="006A4DF1"/>
    <w:rsid w:val="006A4E0B"/>
    <w:rsid w:val="006A4E38"/>
    <w:rsid w:val="006A4EFE"/>
    <w:rsid w:val="006A4F97"/>
    <w:rsid w:val="006A50ED"/>
    <w:rsid w:val="006A5221"/>
    <w:rsid w:val="006A5230"/>
    <w:rsid w:val="006A52AB"/>
    <w:rsid w:val="006A52CA"/>
    <w:rsid w:val="006A5301"/>
    <w:rsid w:val="006A5358"/>
    <w:rsid w:val="006A536A"/>
    <w:rsid w:val="006A539A"/>
    <w:rsid w:val="006A556E"/>
    <w:rsid w:val="006A55FD"/>
    <w:rsid w:val="006A56A8"/>
    <w:rsid w:val="006A5743"/>
    <w:rsid w:val="006A574E"/>
    <w:rsid w:val="006A5791"/>
    <w:rsid w:val="006A57C5"/>
    <w:rsid w:val="006A5A3B"/>
    <w:rsid w:val="006A5ADD"/>
    <w:rsid w:val="006A5C98"/>
    <w:rsid w:val="006A5C99"/>
    <w:rsid w:val="006A5CA0"/>
    <w:rsid w:val="006A5CC9"/>
    <w:rsid w:val="006A5CE3"/>
    <w:rsid w:val="006A5D1E"/>
    <w:rsid w:val="006A5D2F"/>
    <w:rsid w:val="006A5D9F"/>
    <w:rsid w:val="006A5EC2"/>
    <w:rsid w:val="006A5F32"/>
    <w:rsid w:val="006A5F69"/>
    <w:rsid w:val="006A5FA0"/>
    <w:rsid w:val="006A6025"/>
    <w:rsid w:val="006A6049"/>
    <w:rsid w:val="006A61A3"/>
    <w:rsid w:val="006A61AD"/>
    <w:rsid w:val="006A61E0"/>
    <w:rsid w:val="006A62ED"/>
    <w:rsid w:val="006A634A"/>
    <w:rsid w:val="006A6403"/>
    <w:rsid w:val="006A6410"/>
    <w:rsid w:val="006A649F"/>
    <w:rsid w:val="006A64D5"/>
    <w:rsid w:val="006A64ED"/>
    <w:rsid w:val="006A6504"/>
    <w:rsid w:val="006A652D"/>
    <w:rsid w:val="006A652F"/>
    <w:rsid w:val="006A653A"/>
    <w:rsid w:val="006A6586"/>
    <w:rsid w:val="006A6593"/>
    <w:rsid w:val="006A65D9"/>
    <w:rsid w:val="006A6651"/>
    <w:rsid w:val="006A676E"/>
    <w:rsid w:val="006A67E1"/>
    <w:rsid w:val="006A680E"/>
    <w:rsid w:val="006A6904"/>
    <w:rsid w:val="006A69C2"/>
    <w:rsid w:val="006A6A81"/>
    <w:rsid w:val="006A6AAA"/>
    <w:rsid w:val="006A6AB1"/>
    <w:rsid w:val="006A6B4E"/>
    <w:rsid w:val="006A6B56"/>
    <w:rsid w:val="006A6C2F"/>
    <w:rsid w:val="006A6C57"/>
    <w:rsid w:val="006A6D87"/>
    <w:rsid w:val="006A6F11"/>
    <w:rsid w:val="006A6F8E"/>
    <w:rsid w:val="006A7059"/>
    <w:rsid w:val="006A708F"/>
    <w:rsid w:val="006A7239"/>
    <w:rsid w:val="006A73EE"/>
    <w:rsid w:val="006A7414"/>
    <w:rsid w:val="006A7480"/>
    <w:rsid w:val="006A7482"/>
    <w:rsid w:val="006A7758"/>
    <w:rsid w:val="006A779F"/>
    <w:rsid w:val="006A782D"/>
    <w:rsid w:val="006A78B8"/>
    <w:rsid w:val="006A796C"/>
    <w:rsid w:val="006A797A"/>
    <w:rsid w:val="006A79BF"/>
    <w:rsid w:val="006A79C3"/>
    <w:rsid w:val="006A7A0A"/>
    <w:rsid w:val="006A7B71"/>
    <w:rsid w:val="006A7D65"/>
    <w:rsid w:val="006A7FEE"/>
    <w:rsid w:val="006AE0E9"/>
    <w:rsid w:val="006B0099"/>
    <w:rsid w:val="006B00DB"/>
    <w:rsid w:val="006B01EE"/>
    <w:rsid w:val="006B021B"/>
    <w:rsid w:val="006B0271"/>
    <w:rsid w:val="006B0282"/>
    <w:rsid w:val="006B0296"/>
    <w:rsid w:val="006B030D"/>
    <w:rsid w:val="006B03CD"/>
    <w:rsid w:val="006B0410"/>
    <w:rsid w:val="006B043E"/>
    <w:rsid w:val="006B04E7"/>
    <w:rsid w:val="006B0505"/>
    <w:rsid w:val="006B05EB"/>
    <w:rsid w:val="006B06A8"/>
    <w:rsid w:val="006B070C"/>
    <w:rsid w:val="006B07E9"/>
    <w:rsid w:val="006B080B"/>
    <w:rsid w:val="006B0832"/>
    <w:rsid w:val="006B0896"/>
    <w:rsid w:val="006B08EA"/>
    <w:rsid w:val="006B0975"/>
    <w:rsid w:val="006B09EA"/>
    <w:rsid w:val="006B0AB2"/>
    <w:rsid w:val="006B0B55"/>
    <w:rsid w:val="006B0B66"/>
    <w:rsid w:val="006B0B9F"/>
    <w:rsid w:val="006B0BB8"/>
    <w:rsid w:val="006B0DE2"/>
    <w:rsid w:val="006B0E0A"/>
    <w:rsid w:val="006B0E25"/>
    <w:rsid w:val="006B0E2D"/>
    <w:rsid w:val="006B0EC8"/>
    <w:rsid w:val="006B0EC9"/>
    <w:rsid w:val="006B0F5F"/>
    <w:rsid w:val="006B0F81"/>
    <w:rsid w:val="006B0FA5"/>
    <w:rsid w:val="006B101B"/>
    <w:rsid w:val="006B1032"/>
    <w:rsid w:val="006B1054"/>
    <w:rsid w:val="006B1142"/>
    <w:rsid w:val="006B114B"/>
    <w:rsid w:val="006B1190"/>
    <w:rsid w:val="006B1287"/>
    <w:rsid w:val="006B1334"/>
    <w:rsid w:val="006B1371"/>
    <w:rsid w:val="006B13F5"/>
    <w:rsid w:val="006B1475"/>
    <w:rsid w:val="006B14BF"/>
    <w:rsid w:val="006B1568"/>
    <w:rsid w:val="006B1696"/>
    <w:rsid w:val="006B1729"/>
    <w:rsid w:val="006B176D"/>
    <w:rsid w:val="006B1867"/>
    <w:rsid w:val="006B1877"/>
    <w:rsid w:val="006B187D"/>
    <w:rsid w:val="006B18BD"/>
    <w:rsid w:val="006B1973"/>
    <w:rsid w:val="006B1A0A"/>
    <w:rsid w:val="006B1A3E"/>
    <w:rsid w:val="006B1A54"/>
    <w:rsid w:val="006B1A73"/>
    <w:rsid w:val="006B1B2A"/>
    <w:rsid w:val="006B1C4D"/>
    <w:rsid w:val="006B1C6B"/>
    <w:rsid w:val="006B1CC3"/>
    <w:rsid w:val="006B1CDE"/>
    <w:rsid w:val="006B1D43"/>
    <w:rsid w:val="006B1DB5"/>
    <w:rsid w:val="006B1EFF"/>
    <w:rsid w:val="006B1F6F"/>
    <w:rsid w:val="006B1F83"/>
    <w:rsid w:val="006B1FE6"/>
    <w:rsid w:val="006B2007"/>
    <w:rsid w:val="006B207E"/>
    <w:rsid w:val="006B2095"/>
    <w:rsid w:val="006B209A"/>
    <w:rsid w:val="006B213D"/>
    <w:rsid w:val="006B217D"/>
    <w:rsid w:val="006B21BA"/>
    <w:rsid w:val="006B21D5"/>
    <w:rsid w:val="006B2342"/>
    <w:rsid w:val="006B2377"/>
    <w:rsid w:val="006B23AB"/>
    <w:rsid w:val="006B23E5"/>
    <w:rsid w:val="006B23E6"/>
    <w:rsid w:val="006B24CC"/>
    <w:rsid w:val="006B24F1"/>
    <w:rsid w:val="006B250B"/>
    <w:rsid w:val="006B2514"/>
    <w:rsid w:val="006B25B2"/>
    <w:rsid w:val="006B2676"/>
    <w:rsid w:val="006B281A"/>
    <w:rsid w:val="006B2976"/>
    <w:rsid w:val="006B29A7"/>
    <w:rsid w:val="006B2A44"/>
    <w:rsid w:val="006B2A50"/>
    <w:rsid w:val="006B2A55"/>
    <w:rsid w:val="006B2B58"/>
    <w:rsid w:val="006B2C80"/>
    <w:rsid w:val="006B2CBE"/>
    <w:rsid w:val="006B2D70"/>
    <w:rsid w:val="006B2E0E"/>
    <w:rsid w:val="006B2EBB"/>
    <w:rsid w:val="006B2EFE"/>
    <w:rsid w:val="006B2F3F"/>
    <w:rsid w:val="006B2F93"/>
    <w:rsid w:val="006B2FE4"/>
    <w:rsid w:val="006B312F"/>
    <w:rsid w:val="006B319D"/>
    <w:rsid w:val="006B32E2"/>
    <w:rsid w:val="006B3303"/>
    <w:rsid w:val="006B3383"/>
    <w:rsid w:val="006B341E"/>
    <w:rsid w:val="006B364B"/>
    <w:rsid w:val="006B36DD"/>
    <w:rsid w:val="006B3759"/>
    <w:rsid w:val="006B3794"/>
    <w:rsid w:val="006B3818"/>
    <w:rsid w:val="006B391E"/>
    <w:rsid w:val="006B3AAF"/>
    <w:rsid w:val="006B3B20"/>
    <w:rsid w:val="006B3B33"/>
    <w:rsid w:val="006B3BAB"/>
    <w:rsid w:val="006B3C22"/>
    <w:rsid w:val="006B3D28"/>
    <w:rsid w:val="006B3E12"/>
    <w:rsid w:val="006B3E44"/>
    <w:rsid w:val="006B3EB2"/>
    <w:rsid w:val="006B3F2F"/>
    <w:rsid w:val="006B409A"/>
    <w:rsid w:val="006B4424"/>
    <w:rsid w:val="006B443A"/>
    <w:rsid w:val="006B4498"/>
    <w:rsid w:val="006B44AF"/>
    <w:rsid w:val="006B44E9"/>
    <w:rsid w:val="006B4793"/>
    <w:rsid w:val="006B47C1"/>
    <w:rsid w:val="006B4827"/>
    <w:rsid w:val="006B490F"/>
    <w:rsid w:val="006B4A64"/>
    <w:rsid w:val="006B4A73"/>
    <w:rsid w:val="006B4BFD"/>
    <w:rsid w:val="006B4CB5"/>
    <w:rsid w:val="006B4D32"/>
    <w:rsid w:val="006B4D7A"/>
    <w:rsid w:val="006B4DB3"/>
    <w:rsid w:val="006B4F11"/>
    <w:rsid w:val="006B4F27"/>
    <w:rsid w:val="006B4F3B"/>
    <w:rsid w:val="006B4F4B"/>
    <w:rsid w:val="006B4FF2"/>
    <w:rsid w:val="006B501F"/>
    <w:rsid w:val="006B50FF"/>
    <w:rsid w:val="006B52B0"/>
    <w:rsid w:val="006B52D8"/>
    <w:rsid w:val="006B52EA"/>
    <w:rsid w:val="006B53A1"/>
    <w:rsid w:val="006B53EA"/>
    <w:rsid w:val="006B548C"/>
    <w:rsid w:val="006B5506"/>
    <w:rsid w:val="006B5517"/>
    <w:rsid w:val="006B5661"/>
    <w:rsid w:val="006B593A"/>
    <w:rsid w:val="006B5A44"/>
    <w:rsid w:val="006B5AAC"/>
    <w:rsid w:val="006B5CCE"/>
    <w:rsid w:val="006B5CFC"/>
    <w:rsid w:val="006B5E2C"/>
    <w:rsid w:val="006B5E5B"/>
    <w:rsid w:val="006B5E76"/>
    <w:rsid w:val="006B5EB0"/>
    <w:rsid w:val="006B5EE5"/>
    <w:rsid w:val="006B5F08"/>
    <w:rsid w:val="006B5F4E"/>
    <w:rsid w:val="006B5F5C"/>
    <w:rsid w:val="006B5FB7"/>
    <w:rsid w:val="006B60A1"/>
    <w:rsid w:val="006B6100"/>
    <w:rsid w:val="006B61EB"/>
    <w:rsid w:val="006B6213"/>
    <w:rsid w:val="006B6245"/>
    <w:rsid w:val="006B6290"/>
    <w:rsid w:val="006B62F2"/>
    <w:rsid w:val="006B630B"/>
    <w:rsid w:val="006B6470"/>
    <w:rsid w:val="006B6482"/>
    <w:rsid w:val="006B6483"/>
    <w:rsid w:val="006B64B1"/>
    <w:rsid w:val="006B6510"/>
    <w:rsid w:val="006B654C"/>
    <w:rsid w:val="006B6653"/>
    <w:rsid w:val="006B66BE"/>
    <w:rsid w:val="006B6983"/>
    <w:rsid w:val="006B6AA0"/>
    <w:rsid w:val="006B6AD9"/>
    <w:rsid w:val="006B6AEF"/>
    <w:rsid w:val="006B6D41"/>
    <w:rsid w:val="006B6E11"/>
    <w:rsid w:val="006B6EBC"/>
    <w:rsid w:val="006B6EF4"/>
    <w:rsid w:val="006B6F18"/>
    <w:rsid w:val="006B6F49"/>
    <w:rsid w:val="006B702E"/>
    <w:rsid w:val="006B7043"/>
    <w:rsid w:val="006B7071"/>
    <w:rsid w:val="006B70BD"/>
    <w:rsid w:val="006B7141"/>
    <w:rsid w:val="006B7158"/>
    <w:rsid w:val="006B7162"/>
    <w:rsid w:val="006B71B4"/>
    <w:rsid w:val="006B71E9"/>
    <w:rsid w:val="006B723F"/>
    <w:rsid w:val="006B72AE"/>
    <w:rsid w:val="006B72C2"/>
    <w:rsid w:val="006B72C3"/>
    <w:rsid w:val="006B732B"/>
    <w:rsid w:val="006B74CE"/>
    <w:rsid w:val="006B7596"/>
    <w:rsid w:val="006B769E"/>
    <w:rsid w:val="006B77C1"/>
    <w:rsid w:val="006B77F4"/>
    <w:rsid w:val="006B7861"/>
    <w:rsid w:val="006B793A"/>
    <w:rsid w:val="006B793C"/>
    <w:rsid w:val="006B7976"/>
    <w:rsid w:val="006B79C1"/>
    <w:rsid w:val="006B7A0D"/>
    <w:rsid w:val="006B7A67"/>
    <w:rsid w:val="006B7AFC"/>
    <w:rsid w:val="006B7B41"/>
    <w:rsid w:val="006B7B65"/>
    <w:rsid w:val="006B7B75"/>
    <w:rsid w:val="006B7B82"/>
    <w:rsid w:val="006B7BB8"/>
    <w:rsid w:val="006B7BF0"/>
    <w:rsid w:val="006B7C10"/>
    <w:rsid w:val="006B7C3F"/>
    <w:rsid w:val="006B7D55"/>
    <w:rsid w:val="006B7D67"/>
    <w:rsid w:val="006B7DD3"/>
    <w:rsid w:val="006B7EA5"/>
    <w:rsid w:val="006B7EFF"/>
    <w:rsid w:val="006B7F32"/>
    <w:rsid w:val="006B7FA4"/>
    <w:rsid w:val="006B8CD4"/>
    <w:rsid w:val="006C0038"/>
    <w:rsid w:val="006C006A"/>
    <w:rsid w:val="006C013F"/>
    <w:rsid w:val="006C01CF"/>
    <w:rsid w:val="006C0415"/>
    <w:rsid w:val="006C043E"/>
    <w:rsid w:val="006C046E"/>
    <w:rsid w:val="006C051B"/>
    <w:rsid w:val="006C053B"/>
    <w:rsid w:val="006C055C"/>
    <w:rsid w:val="006C0667"/>
    <w:rsid w:val="006C06A1"/>
    <w:rsid w:val="006C06B1"/>
    <w:rsid w:val="006C0724"/>
    <w:rsid w:val="006C07AE"/>
    <w:rsid w:val="006C085F"/>
    <w:rsid w:val="006C09AF"/>
    <w:rsid w:val="006C0A61"/>
    <w:rsid w:val="006C0BF6"/>
    <w:rsid w:val="006C0BF9"/>
    <w:rsid w:val="006C0C5D"/>
    <w:rsid w:val="006C0CC9"/>
    <w:rsid w:val="006C0D7B"/>
    <w:rsid w:val="006C0D7E"/>
    <w:rsid w:val="006C0E66"/>
    <w:rsid w:val="006C0F86"/>
    <w:rsid w:val="006C0FB6"/>
    <w:rsid w:val="006C0FB8"/>
    <w:rsid w:val="006C0FBD"/>
    <w:rsid w:val="006C12DA"/>
    <w:rsid w:val="006C12E3"/>
    <w:rsid w:val="006C1373"/>
    <w:rsid w:val="006C1505"/>
    <w:rsid w:val="006C1592"/>
    <w:rsid w:val="006C1661"/>
    <w:rsid w:val="006C16A7"/>
    <w:rsid w:val="006C1751"/>
    <w:rsid w:val="006C17DD"/>
    <w:rsid w:val="006C18AB"/>
    <w:rsid w:val="006C1944"/>
    <w:rsid w:val="006C1980"/>
    <w:rsid w:val="006C19B6"/>
    <w:rsid w:val="006C19EB"/>
    <w:rsid w:val="006C1A3B"/>
    <w:rsid w:val="006C1B5C"/>
    <w:rsid w:val="006C1CE2"/>
    <w:rsid w:val="006C1CEB"/>
    <w:rsid w:val="006C1CEF"/>
    <w:rsid w:val="006C1D42"/>
    <w:rsid w:val="006C1D5C"/>
    <w:rsid w:val="006C1F28"/>
    <w:rsid w:val="006C1FC7"/>
    <w:rsid w:val="006C1FE7"/>
    <w:rsid w:val="006C1FFB"/>
    <w:rsid w:val="006C2039"/>
    <w:rsid w:val="006C21A2"/>
    <w:rsid w:val="006C21B6"/>
    <w:rsid w:val="006C226A"/>
    <w:rsid w:val="006C227D"/>
    <w:rsid w:val="006C22B0"/>
    <w:rsid w:val="006C22C8"/>
    <w:rsid w:val="006C22E7"/>
    <w:rsid w:val="006C2387"/>
    <w:rsid w:val="006C241B"/>
    <w:rsid w:val="006C2441"/>
    <w:rsid w:val="006C2596"/>
    <w:rsid w:val="006C25EE"/>
    <w:rsid w:val="006C2614"/>
    <w:rsid w:val="006C2638"/>
    <w:rsid w:val="006C2760"/>
    <w:rsid w:val="006C2763"/>
    <w:rsid w:val="006C27EA"/>
    <w:rsid w:val="006C2811"/>
    <w:rsid w:val="006C2877"/>
    <w:rsid w:val="006C29A6"/>
    <w:rsid w:val="006C29A9"/>
    <w:rsid w:val="006C2A57"/>
    <w:rsid w:val="006C2B33"/>
    <w:rsid w:val="006C2B73"/>
    <w:rsid w:val="006C2D66"/>
    <w:rsid w:val="006C2DB5"/>
    <w:rsid w:val="006C2E2A"/>
    <w:rsid w:val="006C2E42"/>
    <w:rsid w:val="006C2EAA"/>
    <w:rsid w:val="006C2F6B"/>
    <w:rsid w:val="006C3016"/>
    <w:rsid w:val="006C304F"/>
    <w:rsid w:val="006C3118"/>
    <w:rsid w:val="006C3206"/>
    <w:rsid w:val="006C3210"/>
    <w:rsid w:val="006C324F"/>
    <w:rsid w:val="006C32F3"/>
    <w:rsid w:val="006C32F6"/>
    <w:rsid w:val="006C33BF"/>
    <w:rsid w:val="006C33D1"/>
    <w:rsid w:val="006C33F3"/>
    <w:rsid w:val="006C3412"/>
    <w:rsid w:val="006C3463"/>
    <w:rsid w:val="006C346C"/>
    <w:rsid w:val="006C3572"/>
    <w:rsid w:val="006C35EA"/>
    <w:rsid w:val="006C36E9"/>
    <w:rsid w:val="006C3715"/>
    <w:rsid w:val="006C375E"/>
    <w:rsid w:val="006C3813"/>
    <w:rsid w:val="006C38B5"/>
    <w:rsid w:val="006C38E5"/>
    <w:rsid w:val="006C3A25"/>
    <w:rsid w:val="006C3A40"/>
    <w:rsid w:val="006C3AF6"/>
    <w:rsid w:val="006C3B0D"/>
    <w:rsid w:val="006C3BD8"/>
    <w:rsid w:val="006C3BEA"/>
    <w:rsid w:val="006C3CC0"/>
    <w:rsid w:val="006C3DE5"/>
    <w:rsid w:val="006C3DF8"/>
    <w:rsid w:val="006C3E53"/>
    <w:rsid w:val="006C3EB9"/>
    <w:rsid w:val="006C3FBF"/>
    <w:rsid w:val="006C3FFB"/>
    <w:rsid w:val="006C4072"/>
    <w:rsid w:val="006C408D"/>
    <w:rsid w:val="006C40DE"/>
    <w:rsid w:val="006C4367"/>
    <w:rsid w:val="006C4383"/>
    <w:rsid w:val="006C43AD"/>
    <w:rsid w:val="006C4436"/>
    <w:rsid w:val="006C4460"/>
    <w:rsid w:val="006C448F"/>
    <w:rsid w:val="006C4772"/>
    <w:rsid w:val="006C4A29"/>
    <w:rsid w:val="006C4A34"/>
    <w:rsid w:val="006C4A7A"/>
    <w:rsid w:val="006C4A8C"/>
    <w:rsid w:val="006C4A9E"/>
    <w:rsid w:val="006C4BA3"/>
    <w:rsid w:val="006C4BA8"/>
    <w:rsid w:val="006C4BB3"/>
    <w:rsid w:val="006C4C19"/>
    <w:rsid w:val="006C4DB1"/>
    <w:rsid w:val="006C4E42"/>
    <w:rsid w:val="006C4FE7"/>
    <w:rsid w:val="006C50D0"/>
    <w:rsid w:val="006C512C"/>
    <w:rsid w:val="006C517A"/>
    <w:rsid w:val="006C51C9"/>
    <w:rsid w:val="006C51D3"/>
    <w:rsid w:val="006C51F2"/>
    <w:rsid w:val="006C5276"/>
    <w:rsid w:val="006C53AE"/>
    <w:rsid w:val="006C53F8"/>
    <w:rsid w:val="006C5429"/>
    <w:rsid w:val="006C546F"/>
    <w:rsid w:val="006C54C5"/>
    <w:rsid w:val="006C555B"/>
    <w:rsid w:val="006C5577"/>
    <w:rsid w:val="006C5681"/>
    <w:rsid w:val="006C57C1"/>
    <w:rsid w:val="006C582D"/>
    <w:rsid w:val="006C58F3"/>
    <w:rsid w:val="006C5948"/>
    <w:rsid w:val="006C5A2D"/>
    <w:rsid w:val="006C5A62"/>
    <w:rsid w:val="006C5A78"/>
    <w:rsid w:val="006C5A97"/>
    <w:rsid w:val="006C5AEC"/>
    <w:rsid w:val="006C5B43"/>
    <w:rsid w:val="006C5D3D"/>
    <w:rsid w:val="006C5D5C"/>
    <w:rsid w:val="006C5D8E"/>
    <w:rsid w:val="006C5E16"/>
    <w:rsid w:val="006C5E94"/>
    <w:rsid w:val="006C5EC1"/>
    <w:rsid w:val="006C5EFC"/>
    <w:rsid w:val="006C5FF7"/>
    <w:rsid w:val="006C60CA"/>
    <w:rsid w:val="006C60F8"/>
    <w:rsid w:val="006C6153"/>
    <w:rsid w:val="006C6198"/>
    <w:rsid w:val="006C61A5"/>
    <w:rsid w:val="006C61C1"/>
    <w:rsid w:val="006C626C"/>
    <w:rsid w:val="006C62F5"/>
    <w:rsid w:val="006C642D"/>
    <w:rsid w:val="006C647B"/>
    <w:rsid w:val="006C64DD"/>
    <w:rsid w:val="006C64F6"/>
    <w:rsid w:val="006C654A"/>
    <w:rsid w:val="006C65CF"/>
    <w:rsid w:val="006C671F"/>
    <w:rsid w:val="006C676E"/>
    <w:rsid w:val="006C6818"/>
    <w:rsid w:val="006C6864"/>
    <w:rsid w:val="006C692B"/>
    <w:rsid w:val="006C6970"/>
    <w:rsid w:val="006C697E"/>
    <w:rsid w:val="006C6A79"/>
    <w:rsid w:val="006C6B70"/>
    <w:rsid w:val="006C6BF5"/>
    <w:rsid w:val="006C6C9B"/>
    <w:rsid w:val="006C6CAE"/>
    <w:rsid w:val="006C6D05"/>
    <w:rsid w:val="006C6D14"/>
    <w:rsid w:val="006C6D1E"/>
    <w:rsid w:val="006C6D9F"/>
    <w:rsid w:val="006C6DCB"/>
    <w:rsid w:val="006C6E6F"/>
    <w:rsid w:val="006C6F42"/>
    <w:rsid w:val="006C6F63"/>
    <w:rsid w:val="006C6FB8"/>
    <w:rsid w:val="006C6FCD"/>
    <w:rsid w:val="006C703B"/>
    <w:rsid w:val="006C70CA"/>
    <w:rsid w:val="006C7154"/>
    <w:rsid w:val="006C71B2"/>
    <w:rsid w:val="006C71B4"/>
    <w:rsid w:val="006C725D"/>
    <w:rsid w:val="006C7288"/>
    <w:rsid w:val="006C72DC"/>
    <w:rsid w:val="006C72FE"/>
    <w:rsid w:val="006C735F"/>
    <w:rsid w:val="006C7459"/>
    <w:rsid w:val="006C74C8"/>
    <w:rsid w:val="006C7552"/>
    <w:rsid w:val="006C756C"/>
    <w:rsid w:val="006C7621"/>
    <w:rsid w:val="006C762F"/>
    <w:rsid w:val="006C7739"/>
    <w:rsid w:val="006C77E3"/>
    <w:rsid w:val="006C7819"/>
    <w:rsid w:val="006C7838"/>
    <w:rsid w:val="006C78F9"/>
    <w:rsid w:val="006C798A"/>
    <w:rsid w:val="006C7A06"/>
    <w:rsid w:val="006C7A12"/>
    <w:rsid w:val="006C7AA3"/>
    <w:rsid w:val="006C7B1F"/>
    <w:rsid w:val="006C7B99"/>
    <w:rsid w:val="006C7C34"/>
    <w:rsid w:val="006C7D80"/>
    <w:rsid w:val="006C7DC8"/>
    <w:rsid w:val="006C7DF1"/>
    <w:rsid w:val="006C7FCE"/>
    <w:rsid w:val="006C7FD8"/>
    <w:rsid w:val="006C7FE5"/>
    <w:rsid w:val="006D0028"/>
    <w:rsid w:val="006D004A"/>
    <w:rsid w:val="006D0091"/>
    <w:rsid w:val="006D00A4"/>
    <w:rsid w:val="006D00D5"/>
    <w:rsid w:val="006D00EA"/>
    <w:rsid w:val="006D00FE"/>
    <w:rsid w:val="006D0135"/>
    <w:rsid w:val="006D0176"/>
    <w:rsid w:val="006D0185"/>
    <w:rsid w:val="006D02D1"/>
    <w:rsid w:val="006D02E6"/>
    <w:rsid w:val="006D0341"/>
    <w:rsid w:val="006D03FF"/>
    <w:rsid w:val="006D0560"/>
    <w:rsid w:val="006D05AD"/>
    <w:rsid w:val="006D060E"/>
    <w:rsid w:val="006D0621"/>
    <w:rsid w:val="006D0640"/>
    <w:rsid w:val="006D074C"/>
    <w:rsid w:val="006D07B8"/>
    <w:rsid w:val="006D0827"/>
    <w:rsid w:val="006D0870"/>
    <w:rsid w:val="006D08CF"/>
    <w:rsid w:val="006D08D9"/>
    <w:rsid w:val="006D090D"/>
    <w:rsid w:val="006D091C"/>
    <w:rsid w:val="006D0998"/>
    <w:rsid w:val="006D09E1"/>
    <w:rsid w:val="006D0A3A"/>
    <w:rsid w:val="006D0B0C"/>
    <w:rsid w:val="006D0B43"/>
    <w:rsid w:val="006D0B70"/>
    <w:rsid w:val="006D0C21"/>
    <w:rsid w:val="006D0C55"/>
    <w:rsid w:val="006D0C7B"/>
    <w:rsid w:val="006D0CCB"/>
    <w:rsid w:val="006D0DE4"/>
    <w:rsid w:val="006D0E8F"/>
    <w:rsid w:val="006D0EF9"/>
    <w:rsid w:val="006D0F2B"/>
    <w:rsid w:val="006D0F4C"/>
    <w:rsid w:val="006D1049"/>
    <w:rsid w:val="006D10FA"/>
    <w:rsid w:val="006D111F"/>
    <w:rsid w:val="006D1150"/>
    <w:rsid w:val="006D11BB"/>
    <w:rsid w:val="006D1253"/>
    <w:rsid w:val="006D125E"/>
    <w:rsid w:val="006D129E"/>
    <w:rsid w:val="006D12B6"/>
    <w:rsid w:val="006D1307"/>
    <w:rsid w:val="006D1372"/>
    <w:rsid w:val="006D1373"/>
    <w:rsid w:val="006D13C2"/>
    <w:rsid w:val="006D13E6"/>
    <w:rsid w:val="006D146A"/>
    <w:rsid w:val="006D1473"/>
    <w:rsid w:val="006D14E3"/>
    <w:rsid w:val="006D150A"/>
    <w:rsid w:val="006D1517"/>
    <w:rsid w:val="006D1564"/>
    <w:rsid w:val="006D1596"/>
    <w:rsid w:val="006D15AC"/>
    <w:rsid w:val="006D15FA"/>
    <w:rsid w:val="006D16AD"/>
    <w:rsid w:val="006D16F4"/>
    <w:rsid w:val="006D17C5"/>
    <w:rsid w:val="006D180D"/>
    <w:rsid w:val="006D1881"/>
    <w:rsid w:val="006D18C7"/>
    <w:rsid w:val="006D1941"/>
    <w:rsid w:val="006D1966"/>
    <w:rsid w:val="006D197F"/>
    <w:rsid w:val="006D19B1"/>
    <w:rsid w:val="006D19E5"/>
    <w:rsid w:val="006D1BD9"/>
    <w:rsid w:val="006D1C06"/>
    <w:rsid w:val="006D1CFB"/>
    <w:rsid w:val="006D1D3F"/>
    <w:rsid w:val="006D1D52"/>
    <w:rsid w:val="006D1D61"/>
    <w:rsid w:val="006D1D9B"/>
    <w:rsid w:val="006D1DD9"/>
    <w:rsid w:val="006D1EDF"/>
    <w:rsid w:val="006D1F8E"/>
    <w:rsid w:val="006D1FBF"/>
    <w:rsid w:val="006D1FC2"/>
    <w:rsid w:val="006D1FEA"/>
    <w:rsid w:val="006D2064"/>
    <w:rsid w:val="006D211F"/>
    <w:rsid w:val="006D2243"/>
    <w:rsid w:val="006D2284"/>
    <w:rsid w:val="006D2315"/>
    <w:rsid w:val="006D2338"/>
    <w:rsid w:val="006D26BF"/>
    <w:rsid w:val="006D2709"/>
    <w:rsid w:val="006D2752"/>
    <w:rsid w:val="006D2822"/>
    <w:rsid w:val="006D2905"/>
    <w:rsid w:val="006D2933"/>
    <w:rsid w:val="006D2A9B"/>
    <w:rsid w:val="006D2ADB"/>
    <w:rsid w:val="006D2AF7"/>
    <w:rsid w:val="006D2B60"/>
    <w:rsid w:val="006D2B90"/>
    <w:rsid w:val="006D2BC9"/>
    <w:rsid w:val="006D2CA2"/>
    <w:rsid w:val="006D2D0D"/>
    <w:rsid w:val="006D2D14"/>
    <w:rsid w:val="006D2D1D"/>
    <w:rsid w:val="006D2E77"/>
    <w:rsid w:val="006D2F10"/>
    <w:rsid w:val="006D2F47"/>
    <w:rsid w:val="006D3063"/>
    <w:rsid w:val="006D307B"/>
    <w:rsid w:val="006D3089"/>
    <w:rsid w:val="006D30B8"/>
    <w:rsid w:val="006D30BB"/>
    <w:rsid w:val="006D30DC"/>
    <w:rsid w:val="006D3229"/>
    <w:rsid w:val="006D3244"/>
    <w:rsid w:val="006D329D"/>
    <w:rsid w:val="006D32D1"/>
    <w:rsid w:val="006D32FE"/>
    <w:rsid w:val="006D336C"/>
    <w:rsid w:val="006D3394"/>
    <w:rsid w:val="006D33C5"/>
    <w:rsid w:val="006D33FC"/>
    <w:rsid w:val="006D340F"/>
    <w:rsid w:val="006D3480"/>
    <w:rsid w:val="006D34C5"/>
    <w:rsid w:val="006D34F0"/>
    <w:rsid w:val="006D3548"/>
    <w:rsid w:val="006D366F"/>
    <w:rsid w:val="006D374F"/>
    <w:rsid w:val="006D37B4"/>
    <w:rsid w:val="006D37B7"/>
    <w:rsid w:val="006D37FB"/>
    <w:rsid w:val="006D37FC"/>
    <w:rsid w:val="006D38CB"/>
    <w:rsid w:val="006D38D9"/>
    <w:rsid w:val="006D3924"/>
    <w:rsid w:val="006D392E"/>
    <w:rsid w:val="006D394B"/>
    <w:rsid w:val="006D39A1"/>
    <w:rsid w:val="006D3A3A"/>
    <w:rsid w:val="006D3B32"/>
    <w:rsid w:val="006D3D9F"/>
    <w:rsid w:val="006D3DED"/>
    <w:rsid w:val="006D3DFA"/>
    <w:rsid w:val="006D3E77"/>
    <w:rsid w:val="006D3F95"/>
    <w:rsid w:val="006D4026"/>
    <w:rsid w:val="006D414A"/>
    <w:rsid w:val="006D4181"/>
    <w:rsid w:val="006D41B6"/>
    <w:rsid w:val="006D42CC"/>
    <w:rsid w:val="006D430D"/>
    <w:rsid w:val="006D4358"/>
    <w:rsid w:val="006D43C8"/>
    <w:rsid w:val="006D43DD"/>
    <w:rsid w:val="006D4414"/>
    <w:rsid w:val="006D447E"/>
    <w:rsid w:val="006D4490"/>
    <w:rsid w:val="006D4559"/>
    <w:rsid w:val="006D45B3"/>
    <w:rsid w:val="006D45C8"/>
    <w:rsid w:val="006D4716"/>
    <w:rsid w:val="006D474B"/>
    <w:rsid w:val="006D4756"/>
    <w:rsid w:val="006D47A6"/>
    <w:rsid w:val="006D4890"/>
    <w:rsid w:val="006D48DB"/>
    <w:rsid w:val="006D48E3"/>
    <w:rsid w:val="006D4A36"/>
    <w:rsid w:val="006D4AE7"/>
    <w:rsid w:val="006D4BCF"/>
    <w:rsid w:val="006D4BD1"/>
    <w:rsid w:val="006D4D74"/>
    <w:rsid w:val="006D4E4D"/>
    <w:rsid w:val="006D4E84"/>
    <w:rsid w:val="006D4F6A"/>
    <w:rsid w:val="006D5016"/>
    <w:rsid w:val="006D5131"/>
    <w:rsid w:val="006D5191"/>
    <w:rsid w:val="006D51A3"/>
    <w:rsid w:val="006D51BE"/>
    <w:rsid w:val="006D526C"/>
    <w:rsid w:val="006D52AD"/>
    <w:rsid w:val="006D5408"/>
    <w:rsid w:val="006D5457"/>
    <w:rsid w:val="006D54EA"/>
    <w:rsid w:val="006D5509"/>
    <w:rsid w:val="006D555E"/>
    <w:rsid w:val="006D55D7"/>
    <w:rsid w:val="006D5651"/>
    <w:rsid w:val="006D568A"/>
    <w:rsid w:val="006D5729"/>
    <w:rsid w:val="006D573F"/>
    <w:rsid w:val="006D57A8"/>
    <w:rsid w:val="006D57DE"/>
    <w:rsid w:val="006D5915"/>
    <w:rsid w:val="006D5A5E"/>
    <w:rsid w:val="006D5B11"/>
    <w:rsid w:val="006D5B6D"/>
    <w:rsid w:val="006D5BA6"/>
    <w:rsid w:val="006D5C46"/>
    <w:rsid w:val="006D5C64"/>
    <w:rsid w:val="006D5CBA"/>
    <w:rsid w:val="006D5D54"/>
    <w:rsid w:val="006D5E91"/>
    <w:rsid w:val="006D5ED9"/>
    <w:rsid w:val="006D5EE9"/>
    <w:rsid w:val="006D5F50"/>
    <w:rsid w:val="006D610F"/>
    <w:rsid w:val="006D611F"/>
    <w:rsid w:val="006D620B"/>
    <w:rsid w:val="006D6296"/>
    <w:rsid w:val="006D6363"/>
    <w:rsid w:val="006D63CE"/>
    <w:rsid w:val="006D63E2"/>
    <w:rsid w:val="006D63F6"/>
    <w:rsid w:val="006D644D"/>
    <w:rsid w:val="006D646E"/>
    <w:rsid w:val="006D64B9"/>
    <w:rsid w:val="006D64E1"/>
    <w:rsid w:val="006D657C"/>
    <w:rsid w:val="006D65A2"/>
    <w:rsid w:val="006D65AE"/>
    <w:rsid w:val="006D65C6"/>
    <w:rsid w:val="006D6623"/>
    <w:rsid w:val="006D6639"/>
    <w:rsid w:val="006D6732"/>
    <w:rsid w:val="006D6807"/>
    <w:rsid w:val="006D68B7"/>
    <w:rsid w:val="006D6930"/>
    <w:rsid w:val="006D6945"/>
    <w:rsid w:val="006D696D"/>
    <w:rsid w:val="006D6A14"/>
    <w:rsid w:val="006D6B0D"/>
    <w:rsid w:val="006D6B20"/>
    <w:rsid w:val="006D6B78"/>
    <w:rsid w:val="006D6CD5"/>
    <w:rsid w:val="006D6D09"/>
    <w:rsid w:val="006D6D3F"/>
    <w:rsid w:val="006D6DB8"/>
    <w:rsid w:val="006D6DB9"/>
    <w:rsid w:val="006D6E38"/>
    <w:rsid w:val="006D6ED3"/>
    <w:rsid w:val="006D6F32"/>
    <w:rsid w:val="006D703E"/>
    <w:rsid w:val="006D70D2"/>
    <w:rsid w:val="006D70F1"/>
    <w:rsid w:val="006D7103"/>
    <w:rsid w:val="006D719C"/>
    <w:rsid w:val="006D7275"/>
    <w:rsid w:val="006D7334"/>
    <w:rsid w:val="006D739F"/>
    <w:rsid w:val="006D74AD"/>
    <w:rsid w:val="006D75AA"/>
    <w:rsid w:val="006D75FB"/>
    <w:rsid w:val="006D7611"/>
    <w:rsid w:val="006D76AA"/>
    <w:rsid w:val="006D77DC"/>
    <w:rsid w:val="006D793E"/>
    <w:rsid w:val="006D798D"/>
    <w:rsid w:val="006D79A0"/>
    <w:rsid w:val="006D79F2"/>
    <w:rsid w:val="006D7A4F"/>
    <w:rsid w:val="006D7A61"/>
    <w:rsid w:val="006D7C21"/>
    <w:rsid w:val="006D7C81"/>
    <w:rsid w:val="006D7CA0"/>
    <w:rsid w:val="006D7DC5"/>
    <w:rsid w:val="006D7E7A"/>
    <w:rsid w:val="006D7FD4"/>
    <w:rsid w:val="006DA661"/>
    <w:rsid w:val="006DDECE"/>
    <w:rsid w:val="006E0061"/>
    <w:rsid w:val="006E0074"/>
    <w:rsid w:val="006E00CE"/>
    <w:rsid w:val="006E01A4"/>
    <w:rsid w:val="006E01FA"/>
    <w:rsid w:val="006E03C4"/>
    <w:rsid w:val="006E03F7"/>
    <w:rsid w:val="006E0484"/>
    <w:rsid w:val="006E050F"/>
    <w:rsid w:val="006E057F"/>
    <w:rsid w:val="006E064D"/>
    <w:rsid w:val="006E0663"/>
    <w:rsid w:val="006E076B"/>
    <w:rsid w:val="006E07BE"/>
    <w:rsid w:val="006E07CC"/>
    <w:rsid w:val="006E0827"/>
    <w:rsid w:val="006E08D5"/>
    <w:rsid w:val="006E0948"/>
    <w:rsid w:val="006E0A08"/>
    <w:rsid w:val="006E0A40"/>
    <w:rsid w:val="006E0AF9"/>
    <w:rsid w:val="006E0C30"/>
    <w:rsid w:val="006E0C8F"/>
    <w:rsid w:val="006E0CD2"/>
    <w:rsid w:val="006E0DC6"/>
    <w:rsid w:val="006E0E1D"/>
    <w:rsid w:val="006E0EA7"/>
    <w:rsid w:val="006E0FFC"/>
    <w:rsid w:val="006E100A"/>
    <w:rsid w:val="006E1014"/>
    <w:rsid w:val="006E106F"/>
    <w:rsid w:val="006E10DD"/>
    <w:rsid w:val="006E1144"/>
    <w:rsid w:val="006E1151"/>
    <w:rsid w:val="006E1393"/>
    <w:rsid w:val="006E143E"/>
    <w:rsid w:val="006E144C"/>
    <w:rsid w:val="006E14A9"/>
    <w:rsid w:val="006E160A"/>
    <w:rsid w:val="006E1628"/>
    <w:rsid w:val="006E1678"/>
    <w:rsid w:val="006E16A3"/>
    <w:rsid w:val="006E16FD"/>
    <w:rsid w:val="006E1755"/>
    <w:rsid w:val="006E17A5"/>
    <w:rsid w:val="006E184D"/>
    <w:rsid w:val="006E18B2"/>
    <w:rsid w:val="006E18DC"/>
    <w:rsid w:val="006E1A05"/>
    <w:rsid w:val="006E1A17"/>
    <w:rsid w:val="006E1AB7"/>
    <w:rsid w:val="006E1B06"/>
    <w:rsid w:val="006E1B1D"/>
    <w:rsid w:val="006E1BCD"/>
    <w:rsid w:val="006E1C3D"/>
    <w:rsid w:val="006E1E19"/>
    <w:rsid w:val="006E1E73"/>
    <w:rsid w:val="006E1ECC"/>
    <w:rsid w:val="006E1F38"/>
    <w:rsid w:val="006E1F81"/>
    <w:rsid w:val="006E1F89"/>
    <w:rsid w:val="006E1F8A"/>
    <w:rsid w:val="006E211B"/>
    <w:rsid w:val="006E211C"/>
    <w:rsid w:val="006E21C6"/>
    <w:rsid w:val="006E21FC"/>
    <w:rsid w:val="006E22A0"/>
    <w:rsid w:val="006E2367"/>
    <w:rsid w:val="006E23F6"/>
    <w:rsid w:val="006E2561"/>
    <w:rsid w:val="006E2665"/>
    <w:rsid w:val="006E26C9"/>
    <w:rsid w:val="006E2837"/>
    <w:rsid w:val="006E28DC"/>
    <w:rsid w:val="006E2915"/>
    <w:rsid w:val="006E2960"/>
    <w:rsid w:val="006E29AD"/>
    <w:rsid w:val="006E2BCB"/>
    <w:rsid w:val="006E2BFC"/>
    <w:rsid w:val="006E2C24"/>
    <w:rsid w:val="006E2C54"/>
    <w:rsid w:val="006E2D0A"/>
    <w:rsid w:val="006E2E11"/>
    <w:rsid w:val="006E2EF7"/>
    <w:rsid w:val="006E2FE9"/>
    <w:rsid w:val="006E3101"/>
    <w:rsid w:val="006E3185"/>
    <w:rsid w:val="006E3224"/>
    <w:rsid w:val="006E338C"/>
    <w:rsid w:val="006E3396"/>
    <w:rsid w:val="006E340E"/>
    <w:rsid w:val="006E36F5"/>
    <w:rsid w:val="006E372A"/>
    <w:rsid w:val="006E37EE"/>
    <w:rsid w:val="006E38D2"/>
    <w:rsid w:val="006E38F2"/>
    <w:rsid w:val="006E39BC"/>
    <w:rsid w:val="006E39EB"/>
    <w:rsid w:val="006E3A6D"/>
    <w:rsid w:val="006E3BB0"/>
    <w:rsid w:val="006E3C92"/>
    <w:rsid w:val="006E3F2B"/>
    <w:rsid w:val="006E3FFA"/>
    <w:rsid w:val="006E404E"/>
    <w:rsid w:val="006E4143"/>
    <w:rsid w:val="006E4164"/>
    <w:rsid w:val="006E416E"/>
    <w:rsid w:val="006E4172"/>
    <w:rsid w:val="006E4204"/>
    <w:rsid w:val="006E42D9"/>
    <w:rsid w:val="006E4397"/>
    <w:rsid w:val="006E44E1"/>
    <w:rsid w:val="006E44F9"/>
    <w:rsid w:val="006E4534"/>
    <w:rsid w:val="006E45EB"/>
    <w:rsid w:val="006E46CE"/>
    <w:rsid w:val="006E46D3"/>
    <w:rsid w:val="006E47C6"/>
    <w:rsid w:val="006E49F7"/>
    <w:rsid w:val="006E4AA0"/>
    <w:rsid w:val="006E4B8B"/>
    <w:rsid w:val="006E4B8F"/>
    <w:rsid w:val="006E4C46"/>
    <w:rsid w:val="006E4D92"/>
    <w:rsid w:val="006E4DDF"/>
    <w:rsid w:val="006E4DE0"/>
    <w:rsid w:val="006E4E40"/>
    <w:rsid w:val="006E4E4C"/>
    <w:rsid w:val="006E4F2D"/>
    <w:rsid w:val="006E503F"/>
    <w:rsid w:val="006E518C"/>
    <w:rsid w:val="006E5226"/>
    <w:rsid w:val="006E5249"/>
    <w:rsid w:val="006E5259"/>
    <w:rsid w:val="006E52AE"/>
    <w:rsid w:val="006E5312"/>
    <w:rsid w:val="006E5365"/>
    <w:rsid w:val="006E5443"/>
    <w:rsid w:val="006E54DB"/>
    <w:rsid w:val="006E5576"/>
    <w:rsid w:val="006E5684"/>
    <w:rsid w:val="006E58D2"/>
    <w:rsid w:val="006E590F"/>
    <w:rsid w:val="006E593B"/>
    <w:rsid w:val="006E59A6"/>
    <w:rsid w:val="006E59E7"/>
    <w:rsid w:val="006E5AE0"/>
    <w:rsid w:val="006E5AEC"/>
    <w:rsid w:val="006E5B46"/>
    <w:rsid w:val="006E5BC2"/>
    <w:rsid w:val="006E5CEB"/>
    <w:rsid w:val="006E5D2E"/>
    <w:rsid w:val="006E5D46"/>
    <w:rsid w:val="006E5D69"/>
    <w:rsid w:val="006E5DD9"/>
    <w:rsid w:val="006E5E6D"/>
    <w:rsid w:val="006E5E7B"/>
    <w:rsid w:val="006E60AE"/>
    <w:rsid w:val="006E6198"/>
    <w:rsid w:val="006E61D6"/>
    <w:rsid w:val="006E6282"/>
    <w:rsid w:val="006E6295"/>
    <w:rsid w:val="006E62B0"/>
    <w:rsid w:val="006E62B3"/>
    <w:rsid w:val="006E62B6"/>
    <w:rsid w:val="006E630E"/>
    <w:rsid w:val="006E6338"/>
    <w:rsid w:val="006E6356"/>
    <w:rsid w:val="006E63A2"/>
    <w:rsid w:val="006E63FD"/>
    <w:rsid w:val="006E64C0"/>
    <w:rsid w:val="006E64EB"/>
    <w:rsid w:val="006E65D2"/>
    <w:rsid w:val="006E65FA"/>
    <w:rsid w:val="006E66D8"/>
    <w:rsid w:val="006E6789"/>
    <w:rsid w:val="006E6824"/>
    <w:rsid w:val="006E6837"/>
    <w:rsid w:val="006E689F"/>
    <w:rsid w:val="006E69AC"/>
    <w:rsid w:val="006E6A0F"/>
    <w:rsid w:val="006E6A12"/>
    <w:rsid w:val="006E6A7F"/>
    <w:rsid w:val="006E6AC0"/>
    <w:rsid w:val="006E6B0C"/>
    <w:rsid w:val="006E6B35"/>
    <w:rsid w:val="006E6BF3"/>
    <w:rsid w:val="006E6C0D"/>
    <w:rsid w:val="006E6CA3"/>
    <w:rsid w:val="006E6CCE"/>
    <w:rsid w:val="006E6CE0"/>
    <w:rsid w:val="006E6CF1"/>
    <w:rsid w:val="006E6E37"/>
    <w:rsid w:val="006E6EE5"/>
    <w:rsid w:val="006E6EF9"/>
    <w:rsid w:val="006E6F55"/>
    <w:rsid w:val="006E6F88"/>
    <w:rsid w:val="006E6F8A"/>
    <w:rsid w:val="006E7227"/>
    <w:rsid w:val="006E723A"/>
    <w:rsid w:val="006E727E"/>
    <w:rsid w:val="006E7381"/>
    <w:rsid w:val="006E739E"/>
    <w:rsid w:val="006E7427"/>
    <w:rsid w:val="006E742D"/>
    <w:rsid w:val="006E749F"/>
    <w:rsid w:val="006E7564"/>
    <w:rsid w:val="006E7582"/>
    <w:rsid w:val="006E75BA"/>
    <w:rsid w:val="006E779A"/>
    <w:rsid w:val="006E779D"/>
    <w:rsid w:val="006E77EC"/>
    <w:rsid w:val="006E781F"/>
    <w:rsid w:val="006E7855"/>
    <w:rsid w:val="006E792E"/>
    <w:rsid w:val="006E7A40"/>
    <w:rsid w:val="006E7A4D"/>
    <w:rsid w:val="006E7AC4"/>
    <w:rsid w:val="006E7B36"/>
    <w:rsid w:val="006E7B74"/>
    <w:rsid w:val="006E7B80"/>
    <w:rsid w:val="006E7C6D"/>
    <w:rsid w:val="006E7CC8"/>
    <w:rsid w:val="006E7D5C"/>
    <w:rsid w:val="006E7D66"/>
    <w:rsid w:val="006E7D77"/>
    <w:rsid w:val="006E7DA4"/>
    <w:rsid w:val="006E7DC9"/>
    <w:rsid w:val="006E7E7F"/>
    <w:rsid w:val="006E7EFC"/>
    <w:rsid w:val="006EDD37"/>
    <w:rsid w:val="006EFC22"/>
    <w:rsid w:val="006F0076"/>
    <w:rsid w:val="006F00F5"/>
    <w:rsid w:val="006F0191"/>
    <w:rsid w:val="006F01A6"/>
    <w:rsid w:val="006F01B1"/>
    <w:rsid w:val="006F0298"/>
    <w:rsid w:val="006F02CF"/>
    <w:rsid w:val="006F0316"/>
    <w:rsid w:val="006F031E"/>
    <w:rsid w:val="006F039A"/>
    <w:rsid w:val="006F0492"/>
    <w:rsid w:val="006F04B5"/>
    <w:rsid w:val="006F050C"/>
    <w:rsid w:val="006F0584"/>
    <w:rsid w:val="006F0598"/>
    <w:rsid w:val="006F06E8"/>
    <w:rsid w:val="006F0761"/>
    <w:rsid w:val="006F07C9"/>
    <w:rsid w:val="006F0858"/>
    <w:rsid w:val="006F0A79"/>
    <w:rsid w:val="006F0AB8"/>
    <w:rsid w:val="006F0AC6"/>
    <w:rsid w:val="006F0C31"/>
    <w:rsid w:val="006F0C64"/>
    <w:rsid w:val="006F0CDA"/>
    <w:rsid w:val="006F0D2E"/>
    <w:rsid w:val="006F0DCC"/>
    <w:rsid w:val="006F0DD1"/>
    <w:rsid w:val="006F0E36"/>
    <w:rsid w:val="006F0E4C"/>
    <w:rsid w:val="006F0FE9"/>
    <w:rsid w:val="006F0FF4"/>
    <w:rsid w:val="006F1065"/>
    <w:rsid w:val="006F1089"/>
    <w:rsid w:val="006F1093"/>
    <w:rsid w:val="006F138E"/>
    <w:rsid w:val="006F13D9"/>
    <w:rsid w:val="006F1445"/>
    <w:rsid w:val="006F1488"/>
    <w:rsid w:val="006F14DE"/>
    <w:rsid w:val="006F15FC"/>
    <w:rsid w:val="006F16AD"/>
    <w:rsid w:val="006F16F5"/>
    <w:rsid w:val="006F1753"/>
    <w:rsid w:val="006F186C"/>
    <w:rsid w:val="006F190C"/>
    <w:rsid w:val="006F1981"/>
    <w:rsid w:val="006F1A45"/>
    <w:rsid w:val="006F1B07"/>
    <w:rsid w:val="006F1BBD"/>
    <w:rsid w:val="006F1BE2"/>
    <w:rsid w:val="006F1BE3"/>
    <w:rsid w:val="006F1C44"/>
    <w:rsid w:val="006F1D67"/>
    <w:rsid w:val="006F1E1D"/>
    <w:rsid w:val="006F1F56"/>
    <w:rsid w:val="006F1F85"/>
    <w:rsid w:val="006F1FE3"/>
    <w:rsid w:val="006F2015"/>
    <w:rsid w:val="006F2066"/>
    <w:rsid w:val="006F2116"/>
    <w:rsid w:val="006F2223"/>
    <w:rsid w:val="006F2278"/>
    <w:rsid w:val="006F2403"/>
    <w:rsid w:val="006F24A2"/>
    <w:rsid w:val="006F24B4"/>
    <w:rsid w:val="006F2580"/>
    <w:rsid w:val="006F2656"/>
    <w:rsid w:val="006F26B1"/>
    <w:rsid w:val="006F26CD"/>
    <w:rsid w:val="006F26F1"/>
    <w:rsid w:val="006F2713"/>
    <w:rsid w:val="006F272C"/>
    <w:rsid w:val="006F27D8"/>
    <w:rsid w:val="006F2831"/>
    <w:rsid w:val="006F28EB"/>
    <w:rsid w:val="006F291E"/>
    <w:rsid w:val="006F2943"/>
    <w:rsid w:val="006F29D9"/>
    <w:rsid w:val="006F2A7B"/>
    <w:rsid w:val="006F2AD6"/>
    <w:rsid w:val="006F2B77"/>
    <w:rsid w:val="006F2EE5"/>
    <w:rsid w:val="006F2F0F"/>
    <w:rsid w:val="006F3154"/>
    <w:rsid w:val="006F31BF"/>
    <w:rsid w:val="006F326C"/>
    <w:rsid w:val="006F3315"/>
    <w:rsid w:val="006F3343"/>
    <w:rsid w:val="006F3491"/>
    <w:rsid w:val="006F3575"/>
    <w:rsid w:val="006F35F5"/>
    <w:rsid w:val="006F3670"/>
    <w:rsid w:val="006F367C"/>
    <w:rsid w:val="006F3726"/>
    <w:rsid w:val="006F37A9"/>
    <w:rsid w:val="006F37B2"/>
    <w:rsid w:val="006F3839"/>
    <w:rsid w:val="006F383B"/>
    <w:rsid w:val="006F385A"/>
    <w:rsid w:val="006F389D"/>
    <w:rsid w:val="006F394F"/>
    <w:rsid w:val="006F3951"/>
    <w:rsid w:val="006F39BA"/>
    <w:rsid w:val="006F39CE"/>
    <w:rsid w:val="006F3A6D"/>
    <w:rsid w:val="006F3AB1"/>
    <w:rsid w:val="006F3B99"/>
    <w:rsid w:val="006F3BBF"/>
    <w:rsid w:val="006F3BD4"/>
    <w:rsid w:val="006F3D7F"/>
    <w:rsid w:val="006F3E80"/>
    <w:rsid w:val="006F3F9C"/>
    <w:rsid w:val="006F409C"/>
    <w:rsid w:val="006F40E9"/>
    <w:rsid w:val="006F4153"/>
    <w:rsid w:val="006F41B7"/>
    <w:rsid w:val="006F42EE"/>
    <w:rsid w:val="006F439E"/>
    <w:rsid w:val="006F43B6"/>
    <w:rsid w:val="006F44A5"/>
    <w:rsid w:val="006F44E1"/>
    <w:rsid w:val="006F4521"/>
    <w:rsid w:val="006F4621"/>
    <w:rsid w:val="006F46FA"/>
    <w:rsid w:val="006F4759"/>
    <w:rsid w:val="006F4785"/>
    <w:rsid w:val="006F4796"/>
    <w:rsid w:val="006F47D8"/>
    <w:rsid w:val="006F48B2"/>
    <w:rsid w:val="006F4941"/>
    <w:rsid w:val="006F4A20"/>
    <w:rsid w:val="006F4A2E"/>
    <w:rsid w:val="006F4B1E"/>
    <w:rsid w:val="006F4E15"/>
    <w:rsid w:val="006F4F04"/>
    <w:rsid w:val="006F4F32"/>
    <w:rsid w:val="006F5386"/>
    <w:rsid w:val="006F5389"/>
    <w:rsid w:val="006F5409"/>
    <w:rsid w:val="006F5439"/>
    <w:rsid w:val="006F54BA"/>
    <w:rsid w:val="006F551D"/>
    <w:rsid w:val="006F552E"/>
    <w:rsid w:val="006F55A4"/>
    <w:rsid w:val="006F569F"/>
    <w:rsid w:val="006F56A4"/>
    <w:rsid w:val="006F578C"/>
    <w:rsid w:val="006F5805"/>
    <w:rsid w:val="006F5834"/>
    <w:rsid w:val="006F5835"/>
    <w:rsid w:val="006F58C0"/>
    <w:rsid w:val="006F58F1"/>
    <w:rsid w:val="006F5A9A"/>
    <w:rsid w:val="006F5B24"/>
    <w:rsid w:val="006F5B2B"/>
    <w:rsid w:val="006F5BD8"/>
    <w:rsid w:val="006F5C09"/>
    <w:rsid w:val="006F5C11"/>
    <w:rsid w:val="006F5C2D"/>
    <w:rsid w:val="006F5D44"/>
    <w:rsid w:val="006F5F55"/>
    <w:rsid w:val="006F5F68"/>
    <w:rsid w:val="006F5FF3"/>
    <w:rsid w:val="006F60F7"/>
    <w:rsid w:val="006F6111"/>
    <w:rsid w:val="006F61A4"/>
    <w:rsid w:val="006F642E"/>
    <w:rsid w:val="006F64A1"/>
    <w:rsid w:val="006F6511"/>
    <w:rsid w:val="006F6523"/>
    <w:rsid w:val="006F6578"/>
    <w:rsid w:val="006F661C"/>
    <w:rsid w:val="006F662F"/>
    <w:rsid w:val="006F66CF"/>
    <w:rsid w:val="006F679E"/>
    <w:rsid w:val="006F67C9"/>
    <w:rsid w:val="006F67EA"/>
    <w:rsid w:val="006F684D"/>
    <w:rsid w:val="006F684E"/>
    <w:rsid w:val="006F687A"/>
    <w:rsid w:val="006F68EB"/>
    <w:rsid w:val="006F6982"/>
    <w:rsid w:val="006F6A12"/>
    <w:rsid w:val="006F6A24"/>
    <w:rsid w:val="006F6A8E"/>
    <w:rsid w:val="006F6B1E"/>
    <w:rsid w:val="006F6B2A"/>
    <w:rsid w:val="006F6B7D"/>
    <w:rsid w:val="006F6C4C"/>
    <w:rsid w:val="006F6C88"/>
    <w:rsid w:val="006F6CB0"/>
    <w:rsid w:val="006F6E4F"/>
    <w:rsid w:val="006F6EFD"/>
    <w:rsid w:val="006F6F77"/>
    <w:rsid w:val="006F70BC"/>
    <w:rsid w:val="006F7145"/>
    <w:rsid w:val="006F7158"/>
    <w:rsid w:val="006F7259"/>
    <w:rsid w:val="006F728A"/>
    <w:rsid w:val="006F7393"/>
    <w:rsid w:val="006F73AC"/>
    <w:rsid w:val="006F7402"/>
    <w:rsid w:val="006F741C"/>
    <w:rsid w:val="006F7454"/>
    <w:rsid w:val="006F75E7"/>
    <w:rsid w:val="006F7670"/>
    <w:rsid w:val="006F76CA"/>
    <w:rsid w:val="006F7725"/>
    <w:rsid w:val="006F778C"/>
    <w:rsid w:val="006F787E"/>
    <w:rsid w:val="006F7974"/>
    <w:rsid w:val="006F7B12"/>
    <w:rsid w:val="006F7BBE"/>
    <w:rsid w:val="006F7BCF"/>
    <w:rsid w:val="006F7BEE"/>
    <w:rsid w:val="006F7C41"/>
    <w:rsid w:val="006F7DAD"/>
    <w:rsid w:val="006F7E47"/>
    <w:rsid w:val="006F7EC6"/>
    <w:rsid w:val="006F7F2A"/>
    <w:rsid w:val="006F7F58"/>
    <w:rsid w:val="006F7FE1"/>
    <w:rsid w:val="00700000"/>
    <w:rsid w:val="00700048"/>
    <w:rsid w:val="007001EA"/>
    <w:rsid w:val="007002F4"/>
    <w:rsid w:val="0070035C"/>
    <w:rsid w:val="007003AF"/>
    <w:rsid w:val="00700497"/>
    <w:rsid w:val="00700559"/>
    <w:rsid w:val="00700561"/>
    <w:rsid w:val="00700657"/>
    <w:rsid w:val="007006E8"/>
    <w:rsid w:val="0070072D"/>
    <w:rsid w:val="00700878"/>
    <w:rsid w:val="00700926"/>
    <w:rsid w:val="007009AD"/>
    <w:rsid w:val="007009DF"/>
    <w:rsid w:val="00700A87"/>
    <w:rsid w:val="00700C34"/>
    <w:rsid w:val="00700D91"/>
    <w:rsid w:val="00700E17"/>
    <w:rsid w:val="00700E28"/>
    <w:rsid w:val="00700E38"/>
    <w:rsid w:val="00700E7F"/>
    <w:rsid w:val="00700EC6"/>
    <w:rsid w:val="00700EF8"/>
    <w:rsid w:val="00700F47"/>
    <w:rsid w:val="00700FC2"/>
    <w:rsid w:val="00700FCA"/>
    <w:rsid w:val="007010DB"/>
    <w:rsid w:val="00701127"/>
    <w:rsid w:val="007011BC"/>
    <w:rsid w:val="007011C2"/>
    <w:rsid w:val="007011CB"/>
    <w:rsid w:val="00701226"/>
    <w:rsid w:val="00701249"/>
    <w:rsid w:val="007012C1"/>
    <w:rsid w:val="007013F8"/>
    <w:rsid w:val="007014AE"/>
    <w:rsid w:val="00701688"/>
    <w:rsid w:val="007016F1"/>
    <w:rsid w:val="00701728"/>
    <w:rsid w:val="007017A1"/>
    <w:rsid w:val="007017AB"/>
    <w:rsid w:val="007017DE"/>
    <w:rsid w:val="007017F0"/>
    <w:rsid w:val="00701839"/>
    <w:rsid w:val="00701881"/>
    <w:rsid w:val="007018F6"/>
    <w:rsid w:val="00701960"/>
    <w:rsid w:val="00701994"/>
    <w:rsid w:val="007019D5"/>
    <w:rsid w:val="007019FF"/>
    <w:rsid w:val="00701A71"/>
    <w:rsid w:val="00701AC8"/>
    <w:rsid w:val="00701B43"/>
    <w:rsid w:val="00701B89"/>
    <w:rsid w:val="00701CD3"/>
    <w:rsid w:val="00701DD9"/>
    <w:rsid w:val="00701E23"/>
    <w:rsid w:val="00701E5B"/>
    <w:rsid w:val="00701E5D"/>
    <w:rsid w:val="00701F6F"/>
    <w:rsid w:val="0070203F"/>
    <w:rsid w:val="0070206D"/>
    <w:rsid w:val="00702171"/>
    <w:rsid w:val="00702179"/>
    <w:rsid w:val="0070223E"/>
    <w:rsid w:val="0070224F"/>
    <w:rsid w:val="007022A7"/>
    <w:rsid w:val="007022C2"/>
    <w:rsid w:val="0070231B"/>
    <w:rsid w:val="00702377"/>
    <w:rsid w:val="007023F4"/>
    <w:rsid w:val="00702425"/>
    <w:rsid w:val="00702470"/>
    <w:rsid w:val="00702520"/>
    <w:rsid w:val="0070255F"/>
    <w:rsid w:val="00702662"/>
    <w:rsid w:val="007027CE"/>
    <w:rsid w:val="00702964"/>
    <w:rsid w:val="007029BF"/>
    <w:rsid w:val="00702A6E"/>
    <w:rsid w:val="00702ABB"/>
    <w:rsid w:val="00702B6B"/>
    <w:rsid w:val="00702B92"/>
    <w:rsid w:val="00702C55"/>
    <w:rsid w:val="00702C77"/>
    <w:rsid w:val="00702CA0"/>
    <w:rsid w:val="00702D0E"/>
    <w:rsid w:val="00702D6F"/>
    <w:rsid w:val="00702D93"/>
    <w:rsid w:val="00702E3E"/>
    <w:rsid w:val="00702E47"/>
    <w:rsid w:val="00702E94"/>
    <w:rsid w:val="00702EF0"/>
    <w:rsid w:val="00703048"/>
    <w:rsid w:val="007030A9"/>
    <w:rsid w:val="00703130"/>
    <w:rsid w:val="00703203"/>
    <w:rsid w:val="00703225"/>
    <w:rsid w:val="00703331"/>
    <w:rsid w:val="0070347F"/>
    <w:rsid w:val="007034A5"/>
    <w:rsid w:val="0070353A"/>
    <w:rsid w:val="007035A5"/>
    <w:rsid w:val="007036F8"/>
    <w:rsid w:val="00703784"/>
    <w:rsid w:val="00703837"/>
    <w:rsid w:val="007038EF"/>
    <w:rsid w:val="00703900"/>
    <w:rsid w:val="0070391A"/>
    <w:rsid w:val="007039E4"/>
    <w:rsid w:val="00703A79"/>
    <w:rsid w:val="00703B48"/>
    <w:rsid w:val="00703B69"/>
    <w:rsid w:val="00703C2D"/>
    <w:rsid w:val="00703C64"/>
    <w:rsid w:val="00703CD4"/>
    <w:rsid w:val="00703D35"/>
    <w:rsid w:val="00703DB0"/>
    <w:rsid w:val="00703E68"/>
    <w:rsid w:val="00703F60"/>
    <w:rsid w:val="00703F6A"/>
    <w:rsid w:val="00703FA7"/>
    <w:rsid w:val="00703FB4"/>
    <w:rsid w:val="00703FDF"/>
    <w:rsid w:val="00704042"/>
    <w:rsid w:val="00704069"/>
    <w:rsid w:val="007040E4"/>
    <w:rsid w:val="00704143"/>
    <w:rsid w:val="007041DB"/>
    <w:rsid w:val="007041DE"/>
    <w:rsid w:val="007041F9"/>
    <w:rsid w:val="007042A0"/>
    <w:rsid w:val="0070432E"/>
    <w:rsid w:val="0070445B"/>
    <w:rsid w:val="00704496"/>
    <w:rsid w:val="007044BD"/>
    <w:rsid w:val="00704838"/>
    <w:rsid w:val="0070484E"/>
    <w:rsid w:val="00704877"/>
    <w:rsid w:val="00704916"/>
    <w:rsid w:val="007049A0"/>
    <w:rsid w:val="007049B6"/>
    <w:rsid w:val="007049B9"/>
    <w:rsid w:val="00704A44"/>
    <w:rsid w:val="00704AE0"/>
    <w:rsid w:val="00704AED"/>
    <w:rsid w:val="00704B65"/>
    <w:rsid w:val="00704BAD"/>
    <w:rsid w:val="00704BD6"/>
    <w:rsid w:val="00704CF3"/>
    <w:rsid w:val="00704D21"/>
    <w:rsid w:val="00704D63"/>
    <w:rsid w:val="00704DC7"/>
    <w:rsid w:val="00704DCF"/>
    <w:rsid w:val="00704E64"/>
    <w:rsid w:val="00704ECB"/>
    <w:rsid w:val="00704F29"/>
    <w:rsid w:val="00704F9C"/>
    <w:rsid w:val="007051A0"/>
    <w:rsid w:val="007051DD"/>
    <w:rsid w:val="00705245"/>
    <w:rsid w:val="00705318"/>
    <w:rsid w:val="0070535B"/>
    <w:rsid w:val="0070543C"/>
    <w:rsid w:val="0070564C"/>
    <w:rsid w:val="00705674"/>
    <w:rsid w:val="007056A5"/>
    <w:rsid w:val="00705755"/>
    <w:rsid w:val="0070577E"/>
    <w:rsid w:val="0070580C"/>
    <w:rsid w:val="00705829"/>
    <w:rsid w:val="0070587C"/>
    <w:rsid w:val="007058D9"/>
    <w:rsid w:val="007058E4"/>
    <w:rsid w:val="00705A3B"/>
    <w:rsid w:val="00705A48"/>
    <w:rsid w:val="00705A78"/>
    <w:rsid w:val="00705A97"/>
    <w:rsid w:val="00705A9B"/>
    <w:rsid w:val="00705B8E"/>
    <w:rsid w:val="00705C08"/>
    <w:rsid w:val="00705C34"/>
    <w:rsid w:val="00705C60"/>
    <w:rsid w:val="00705D8A"/>
    <w:rsid w:val="00705D9D"/>
    <w:rsid w:val="00705E02"/>
    <w:rsid w:val="00705E7B"/>
    <w:rsid w:val="00705EFE"/>
    <w:rsid w:val="00705FF6"/>
    <w:rsid w:val="0070613A"/>
    <w:rsid w:val="0070617B"/>
    <w:rsid w:val="0070625A"/>
    <w:rsid w:val="00706293"/>
    <w:rsid w:val="007062AD"/>
    <w:rsid w:val="00706356"/>
    <w:rsid w:val="007063A7"/>
    <w:rsid w:val="00706416"/>
    <w:rsid w:val="00706431"/>
    <w:rsid w:val="007064FF"/>
    <w:rsid w:val="0070658B"/>
    <w:rsid w:val="007065AB"/>
    <w:rsid w:val="00706665"/>
    <w:rsid w:val="00706757"/>
    <w:rsid w:val="0070677E"/>
    <w:rsid w:val="007067AF"/>
    <w:rsid w:val="00706886"/>
    <w:rsid w:val="0070697F"/>
    <w:rsid w:val="007069C6"/>
    <w:rsid w:val="00706A28"/>
    <w:rsid w:val="00706A52"/>
    <w:rsid w:val="00706A8A"/>
    <w:rsid w:val="00706C3B"/>
    <w:rsid w:val="00706D23"/>
    <w:rsid w:val="00706D2D"/>
    <w:rsid w:val="00706D77"/>
    <w:rsid w:val="00706D85"/>
    <w:rsid w:val="00706DAE"/>
    <w:rsid w:val="00706DB0"/>
    <w:rsid w:val="00706E32"/>
    <w:rsid w:val="00706EBC"/>
    <w:rsid w:val="00706F2A"/>
    <w:rsid w:val="00706F33"/>
    <w:rsid w:val="00706F59"/>
    <w:rsid w:val="00706F79"/>
    <w:rsid w:val="00707001"/>
    <w:rsid w:val="00707033"/>
    <w:rsid w:val="0070709D"/>
    <w:rsid w:val="007070C4"/>
    <w:rsid w:val="007070E9"/>
    <w:rsid w:val="00707168"/>
    <w:rsid w:val="00707195"/>
    <w:rsid w:val="007071AC"/>
    <w:rsid w:val="007071B2"/>
    <w:rsid w:val="00707216"/>
    <w:rsid w:val="00707272"/>
    <w:rsid w:val="007072AD"/>
    <w:rsid w:val="00707330"/>
    <w:rsid w:val="00707377"/>
    <w:rsid w:val="007073A6"/>
    <w:rsid w:val="007073C9"/>
    <w:rsid w:val="0070759F"/>
    <w:rsid w:val="007075C4"/>
    <w:rsid w:val="007075E1"/>
    <w:rsid w:val="00707614"/>
    <w:rsid w:val="00707618"/>
    <w:rsid w:val="00707661"/>
    <w:rsid w:val="007076CD"/>
    <w:rsid w:val="0070777B"/>
    <w:rsid w:val="00707800"/>
    <w:rsid w:val="00707801"/>
    <w:rsid w:val="00707852"/>
    <w:rsid w:val="00707863"/>
    <w:rsid w:val="007078C1"/>
    <w:rsid w:val="007078E4"/>
    <w:rsid w:val="00707935"/>
    <w:rsid w:val="00707959"/>
    <w:rsid w:val="00707A20"/>
    <w:rsid w:val="00707BA9"/>
    <w:rsid w:val="00707BD3"/>
    <w:rsid w:val="00707C80"/>
    <w:rsid w:val="00707C98"/>
    <w:rsid w:val="00707CA3"/>
    <w:rsid w:val="00707D4D"/>
    <w:rsid w:val="00707D52"/>
    <w:rsid w:val="00707E2F"/>
    <w:rsid w:val="00707ED1"/>
    <w:rsid w:val="00707F02"/>
    <w:rsid w:val="00707F95"/>
    <w:rsid w:val="0070DA93"/>
    <w:rsid w:val="00710008"/>
    <w:rsid w:val="00710083"/>
    <w:rsid w:val="007100DC"/>
    <w:rsid w:val="00710196"/>
    <w:rsid w:val="00710264"/>
    <w:rsid w:val="00710295"/>
    <w:rsid w:val="00710308"/>
    <w:rsid w:val="007103AB"/>
    <w:rsid w:val="007103EA"/>
    <w:rsid w:val="00710466"/>
    <w:rsid w:val="00710471"/>
    <w:rsid w:val="007104ED"/>
    <w:rsid w:val="007104F9"/>
    <w:rsid w:val="00710588"/>
    <w:rsid w:val="00710654"/>
    <w:rsid w:val="007106D9"/>
    <w:rsid w:val="0071070B"/>
    <w:rsid w:val="0071070C"/>
    <w:rsid w:val="0071081B"/>
    <w:rsid w:val="0071086E"/>
    <w:rsid w:val="00710879"/>
    <w:rsid w:val="007109DC"/>
    <w:rsid w:val="00710A0F"/>
    <w:rsid w:val="00710A2B"/>
    <w:rsid w:val="00710A6E"/>
    <w:rsid w:val="00710AB9"/>
    <w:rsid w:val="00710ABD"/>
    <w:rsid w:val="00710B2E"/>
    <w:rsid w:val="00710C2F"/>
    <w:rsid w:val="00710C79"/>
    <w:rsid w:val="00710D1A"/>
    <w:rsid w:val="00710D36"/>
    <w:rsid w:val="00710D7F"/>
    <w:rsid w:val="00710EA2"/>
    <w:rsid w:val="00710EBA"/>
    <w:rsid w:val="00710EED"/>
    <w:rsid w:val="00710F4D"/>
    <w:rsid w:val="00711047"/>
    <w:rsid w:val="00711148"/>
    <w:rsid w:val="0071116D"/>
    <w:rsid w:val="00711177"/>
    <w:rsid w:val="00711203"/>
    <w:rsid w:val="00711250"/>
    <w:rsid w:val="0071125F"/>
    <w:rsid w:val="007112C2"/>
    <w:rsid w:val="00711364"/>
    <w:rsid w:val="00711373"/>
    <w:rsid w:val="00711416"/>
    <w:rsid w:val="0071144D"/>
    <w:rsid w:val="0071150D"/>
    <w:rsid w:val="007115E9"/>
    <w:rsid w:val="007115F7"/>
    <w:rsid w:val="00711624"/>
    <w:rsid w:val="00711634"/>
    <w:rsid w:val="007117AA"/>
    <w:rsid w:val="007117DF"/>
    <w:rsid w:val="00711918"/>
    <w:rsid w:val="00711A92"/>
    <w:rsid w:val="00711ABB"/>
    <w:rsid w:val="00711C64"/>
    <w:rsid w:val="00711CBD"/>
    <w:rsid w:val="00711CC4"/>
    <w:rsid w:val="00711D4A"/>
    <w:rsid w:val="00711DAD"/>
    <w:rsid w:val="00711F05"/>
    <w:rsid w:val="00711F6A"/>
    <w:rsid w:val="00711F83"/>
    <w:rsid w:val="0071203A"/>
    <w:rsid w:val="0071203D"/>
    <w:rsid w:val="00712142"/>
    <w:rsid w:val="0071214B"/>
    <w:rsid w:val="007121AD"/>
    <w:rsid w:val="007121E1"/>
    <w:rsid w:val="00712287"/>
    <w:rsid w:val="0071233A"/>
    <w:rsid w:val="0071233E"/>
    <w:rsid w:val="00712342"/>
    <w:rsid w:val="0071244F"/>
    <w:rsid w:val="007124A1"/>
    <w:rsid w:val="007124BD"/>
    <w:rsid w:val="00712508"/>
    <w:rsid w:val="0071257B"/>
    <w:rsid w:val="007125B1"/>
    <w:rsid w:val="0071265B"/>
    <w:rsid w:val="007126D3"/>
    <w:rsid w:val="007126ED"/>
    <w:rsid w:val="00712719"/>
    <w:rsid w:val="00712768"/>
    <w:rsid w:val="007127A0"/>
    <w:rsid w:val="007127C8"/>
    <w:rsid w:val="00712914"/>
    <w:rsid w:val="0071292E"/>
    <w:rsid w:val="00712960"/>
    <w:rsid w:val="0071296F"/>
    <w:rsid w:val="00712A6F"/>
    <w:rsid w:val="00712A7E"/>
    <w:rsid w:val="00712AF0"/>
    <w:rsid w:val="00712B98"/>
    <w:rsid w:val="00712D22"/>
    <w:rsid w:val="00712DFF"/>
    <w:rsid w:val="00712E20"/>
    <w:rsid w:val="00712E2C"/>
    <w:rsid w:val="00712E3D"/>
    <w:rsid w:val="00712F5C"/>
    <w:rsid w:val="00712F70"/>
    <w:rsid w:val="00712FD3"/>
    <w:rsid w:val="00712FF4"/>
    <w:rsid w:val="007130A2"/>
    <w:rsid w:val="0071315F"/>
    <w:rsid w:val="00713272"/>
    <w:rsid w:val="0071330B"/>
    <w:rsid w:val="0071339B"/>
    <w:rsid w:val="00713429"/>
    <w:rsid w:val="00713435"/>
    <w:rsid w:val="00713438"/>
    <w:rsid w:val="007134C4"/>
    <w:rsid w:val="00713506"/>
    <w:rsid w:val="0071351F"/>
    <w:rsid w:val="0071357E"/>
    <w:rsid w:val="007135FE"/>
    <w:rsid w:val="0071368B"/>
    <w:rsid w:val="0071370A"/>
    <w:rsid w:val="0071371E"/>
    <w:rsid w:val="0071375F"/>
    <w:rsid w:val="007138E7"/>
    <w:rsid w:val="007138FD"/>
    <w:rsid w:val="00713904"/>
    <w:rsid w:val="00713940"/>
    <w:rsid w:val="007139B0"/>
    <w:rsid w:val="00713A4D"/>
    <w:rsid w:val="00713ABA"/>
    <w:rsid w:val="00713B56"/>
    <w:rsid w:val="00713C4F"/>
    <w:rsid w:val="00713CE1"/>
    <w:rsid w:val="00713D14"/>
    <w:rsid w:val="00713DC8"/>
    <w:rsid w:val="00713DD2"/>
    <w:rsid w:val="00713E22"/>
    <w:rsid w:val="00713F08"/>
    <w:rsid w:val="00713F28"/>
    <w:rsid w:val="00713F39"/>
    <w:rsid w:val="00713F73"/>
    <w:rsid w:val="007140CB"/>
    <w:rsid w:val="00714131"/>
    <w:rsid w:val="0071415A"/>
    <w:rsid w:val="0071415E"/>
    <w:rsid w:val="007142AD"/>
    <w:rsid w:val="007142BB"/>
    <w:rsid w:val="007143BE"/>
    <w:rsid w:val="007143F2"/>
    <w:rsid w:val="007145AD"/>
    <w:rsid w:val="007145F4"/>
    <w:rsid w:val="00714618"/>
    <w:rsid w:val="007146E5"/>
    <w:rsid w:val="0071494B"/>
    <w:rsid w:val="00714997"/>
    <w:rsid w:val="00714A1C"/>
    <w:rsid w:val="00714B0A"/>
    <w:rsid w:val="00714B83"/>
    <w:rsid w:val="00714B88"/>
    <w:rsid w:val="00714BD1"/>
    <w:rsid w:val="00714C14"/>
    <w:rsid w:val="00714D0C"/>
    <w:rsid w:val="00714D15"/>
    <w:rsid w:val="00714D78"/>
    <w:rsid w:val="00714E27"/>
    <w:rsid w:val="00714E8D"/>
    <w:rsid w:val="00714ECF"/>
    <w:rsid w:val="00714FE3"/>
    <w:rsid w:val="0071506D"/>
    <w:rsid w:val="00715164"/>
    <w:rsid w:val="007152B3"/>
    <w:rsid w:val="00715324"/>
    <w:rsid w:val="00715398"/>
    <w:rsid w:val="007153CD"/>
    <w:rsid w:val="00715460"/>
    <w:rsid w:val="0071548E"/>
    <w:rsid w:val="00715584"/>
    <w:rsid w:val="007155A2"/>
    <w:rsid w:val="007155EF"/>
    <w:rsid w:val="007155F9"/>
    <w:rsid w:val="00715641"/>
    <w:rsid w:val="0071565C"/>
    <w:rsid w:val="007156AB"/>
    <w:rsid w:val="00715706"/>
    <w:rsid w:val="0071570A"/>
    <w:rsid w:val="00715769"/>
    <w:rsid w:val="00715777"/>
    <w:rsid w:val="00715789"/>
    <w:rsid w:val="007157BD"/>
    <w:rsid w:val="007157F1"/>
    <w:rsid w:val="00715811"/>
    <w:rsid w:val="0071582E"/>
    <w:rsid w:val="0071587E"/>
    <w:rsid w:val="00715A9C"/>
    <w:rsid w:val="00715AEB"/>
    <w:rsid w:val="00715B23"/>
    <w:rsid w:val="00715BB9"/>
    <w:rsid w:val="00715BF0"/>
    <w:rsid w:val="00715C83"/>
    <w:rsid w:val="00715D17"/>
    <w:rsid w:val="00715D56"/>
    <w:rsid w:val="00715D73"/>
    <w:rsid w:val="00715DF6"/>
    <w:rsid w:val="00715DF9"/>
    <w:rsid w:val="00715E57"/>
    <w:rsid w:val="00715E69"/>
    <w:rsid w:val="00715E8E"/>
    <w:rsid w:val="00715F71"/>
    <w:rsid w:val="00715F95"/>
    <w:rsid w:val="00716048"/>
    <w:rsid w:val="007160B4"/>
    <w:rsid w:val="00716151"/>
    <w:rsid w:val="007161F7"/>
    <w:rsid w:val="00716362"/>
    <w:rsid w:val="00716384"/>
    <w:rsid w:val="00716434"/>
    <w:rsid w:val="007164D1"/>
    <w:rsid w:val="00716530"/>
    <w:rsid w:val="00716614"/>
    <w:rsid w:val="0071670E"/>
    <w:rsid w:val="00716772"/>
    <w:rsid w:val="007167A0"/>
    <w:rsid w:val="00716806"/>
    <w:rsid w:val="00716839"/>
    <w:rsid w:val="007168DA"/>
    <w:rsid w:val="00716992"/>
    <w:rsid w:val="007169D3"/>
    <w:rsid w:val="00716A77"/>
    <w:rsid w:val="00716AEB"/>
    <w:rsid w:val="00716B7A"/>
    <w:rsid w:val="00716BAA"/>
    <w:rsid w:val="00716BEB"/>
    <w:rsid w:val="00716C12"/>
    <w:rsid w:val="00716C2D"/>
    <w:rsid w:val="00716C86"/>
    <w:rsid w:val="00716DDD"/>
    <w:rsid w:val="00716DE5"/>
    <w:rsid w:val="00716EA9"/>
    <w:rsid w:val="00716EC8"/>
    <w:rsid w:val="00716EF3"/>
    <w:rsid w:val="00716EF8"/>
    <w:rsid w:val="00716FF0"/>
    <w:rsid w:val="007171F2"/>
    <w:rsid w:val="00717205"/>
    <w:rsid w:val="0071732B"/>
    <w:rsid w:val="00717385"/>
    <w:rsid w:val="007173A9"/>
    <w:rsid w:val="007173C2"/>
    <w:rsid w:val="00717401"/>
    <w:rsid w:val="00717448"/>
    <w:rsid w:val="007174B5"/>
    <w:rsid w:val="007174D9"/>
    <w:rsid w:val="007175EB"/>
    <w:rsid w:val="00717775"/>
    <w:rsid w:val="0071781E"/>
    <w:rsid w:val="00717859"/>
    <w:rsid w:val="00717981"/>
    <w:rsid w:val="00717A98"/>
    <w:rsid w:val="00717B2B"/>
    <w:rsid w:val="00717B6B"/>
    <w:rsid w:val="00717C55"/>
    <w:rsid w:val="00717C77"/>
    <w:rsid w:val="00717CB4"/>
    <w:rsid w:val="00717D12"/>
    <w:rsid w:val="0071C9A2"/>
    <w:rsid w:val="0071F838"/>
    <w:rsid w:val="00720004"/>
    <w:rsid w:val="0072002D"/>
    <w:rsid w:val="007200CE"/>
    <w:rsid w:val="0072011E"/>
    <w:rsid w:val="00720147"/>
    <w:rsid w:val="007201EE"/>
    <w:rsid w:val="00720235"/>
    <w:rsid w:val="007204D0"/>
    <w:rsid w:val="00720622"/>
    <w:rsid w:val="00720623"/>
    <w:rsid w:val="00720638"/>
    <w:rsid w:val="0072078F"/>
    <w:rsid w:val="007207A1"/>
    <w:rsid w:val="0072082D"/>
    <w:rsid w:val="00720843"/>
    <w:rsid w:val="0072088A"/>
    <w:rsid w:val="007209BC"/>
    <w:rsid w:val="007209CF"/>
    <w:rsid w:val="00720A71"/>
    <w:rsid w:val="00720B82"/>
    <w:rsid w:val="00720BBD"/>
    <w:rsid w:val="00720BDA"/>
    <w:rsid w:val="00720C4F"/>
    <w:rsid w:val="00720CFB"/>
    <w:rsid w:val="00720D67"/>
    <w:rsid w:val="00720E6A"/>
    <w:rsid w:val="00720E7B"/>
    <w:rsid w:val="00720FA8"/>
    <w:rsid w:val="0072101A"/>
    <w:rsid w:val="0072104F"/>
    <w:rsid w:val="007210F9"/>
    <w:rsid w:val="00721115"/>
    <w:rsid w:val="00721198"/>
    <w:rsid w:val="0072121B"/>
    <w:rsid w:val="00721273"/>
    <w:rsid w:val="0072131F"/>
    <w:rsid w:val="007214CD"/>
    <w:rsid w:val="007214D8"/>
    <w:rsid w:val="007214FD"/>
    <w:rsid w:val="007215B6"/>
    <w:rsid w:val="007215BB"/>
    <w:rsid w:val="007215BF"/>
    <w:rsid w:val="0072173A"/>
    <w:rsid w:val="00721821"/>
    <w:rsid w:val="00721829"/>
    <w:rsid w:val="00721844"/>
    <w:rsid w:val="00721878"/>
    <w:rsid w:val="00721A0F"/>
    <w:rsid w:val="00721A94"/>
    <w:rsid w:val="00721AC6"/>
    <w:rsid w:val="00721B11"/>
    <w:rsid w:val="00721B62"/>
    <w:rsid w:val="00721B73"/>
    <w:rsid w:val="00721B83"/>
    <w:rsid w:val="00721BDD"/>
    <w:rsid w:val="00721BE8"/>
    <w:rsid w:val="00721C21"/>
    <w:rsid w:val="00721CC6"/>
    <w:rsid w:val="00721CE4"/>
    <w:rsid w:val="00721E0F"/>
    <w:rsid w:val="00721E52"/>
    <w:rsid w:val="00721E57"/>
    <w:rsid w:val="00721E66"/>
    <w:rsid w:val="00721E8A"/>
    <w:rsid w:val="00721F6F"/>
    <w:rsid w:val="00721F8A"/>
    <w:rsid w:val="00721FF6"/>
    <w:rsid w:val="00722010"/>
    <w:rsid w:val="0072219A"/>
    <w:rsid w:val="007221A3"/>
    <w:rsid w:val="007221F6"/>
    <w:rsid w:val="007221F9"/>
    <w:rsid w:val="00722249"/>
    <w:rsid w:val="0072226E"/>
    <w:rsid w:val="00722318"/>
    <w:rsid w:val="007224CD"/>
    <w:rsid w:val="00722519"/>
    <w:rsid w:val="00722580"/>
    <w:rsid w:val="007225A8"/>
    <w:rsid w:val="007225D1"/>
    <w:rsid w:val="00722655"/>
    <w:rsid w:val="00722691"/>
    <w:rsid w:val="007226A5"/>
    <w:rsid w:val="007226C0"/>
    <w:rsid w:val="0072271A"/>
    <w:rsid w:val="00722795"/>
    <w:rsid w:val="007227B6"/>
    <w:rsid w:val="007227C3"/>
    <w:rsid w:val="007227D5"/>
    <w:rsid w:val="00722891"/>
    <w:rsid w:val="007228E1"/>
    <w:rsid w:val="0072293B"/>
    <w:rsid w:val="0072294D"/>
    <w:rsid w:val="00722978"/>
    <w:rsid w:val="00722993"/>
    <w:rsid w:val="00722A05"/>
    <w:rsid w:val="00722A41"/>
    <w:rsid w:val="00722B95"/>
    <w:rsid w:val="00722BA4"/>
    <w:rsid w:val="00722C1F"/>
    <w:rsid w:val="00722C6D"/>
    <w:rsid w:val="00722E87"/>
    <w:rsid w:val="00722FC4"/>
    <w:rsid w:val="0072317F"/>
    <w:rsid w:val="007231CA"/>
    <w:rsid w:val="00723359"/>
    <w:rsid w:val="00723387"/>
    <w:rsid w:val="007233F5"/>
    <w:rsid w:val="007234B1"/>
    <w:rsid w:val="00723527"/>
    <w:rsid w:val="00723559"/>
    <w:rsid w:val="00723688"/>
    <w:rsid w:val="007236D3"/>
    <w:rsid w:val="0072376C"/>
    <w:rsid w:val="007238D3"/>
    <w:rsid w:val="007238E3"/>
    <w:rsid w:val="00723969"/>
    <w:rsid w:val="007239C6"/>
    <w:rsid w:val="007239D6"/>
    <w:rsid w:val="00723A57"/>
    <w:rsid w:val="00723C05"/>
    <w:rsid w:val="00723C24"/>
    <w:rsid w:val="00723C50"/>
    <w:rsid w:val="00723CCF"/>
    <w:rsid w:val="00723D4D"/>
    <w:rsid w:val="00723F36"/>
    <w:rsid w:val="00724021"/>
    <w:rsid w:val="0072402E"/>
    <w:rsid w:val="00724223"/>
    <w:rsid w:val="0072428A"/>
    <w:rsid w:val="0072429B"/>
    <w:rsid w:val="007242B4"/>
    <w:rsid w:val="007242D1"/>
    <w:rsid w:val="0072433C"/>
    <w:rsid w:val="007243DF"/>
    <w:rsid w:val="00724423"/>
    <w:rsid w:val="00724514"/>
    <w:rsid w:val="0072462D"/>
    <w:rsid w:val="0072463E"/>
    <w:rsid w:val="0072469B"/>
    <w:rsid w:val="007247D0"/>
    <w:rsid w:val="0072484C"/>
    <w:rsid w:val="007248CF"/>
    <w:rsid w:val="00724988"/>
    <w:rsid w:val="0072499B"/>
    <w:rsid w:val="00724A4A"/>
    <w:rsid w:val="00724A6C"/>
    <w:rsid w:val="00724AE4"/>
    <w:rsid w:val="00724B13"/>
    <w:rsid w:val="00724B23"/>
    <w:rsid w:val="00724CB7"/>
    <w:rsid w:val="00724D37"/>
    <w:rsid w:val="00724D40"/>
    <w:rsid w:val="00724DC6"/>
    <w:rsid w:val="00724DC7"/>
    <w:rsid w:val="00724E1D"/>
    <w:rsid w:val="00724F5D"/>
    <w:rsid w:val="0072517F"/>
    <w:rsid w:val="00725196"/>
    <w:rsid w:val="007251D9"/>
    <w:rsid w:val="00725240"/>
    <w:rsid w:val="0072526E"/>
    <w:rsid w:val="00725292"/>
    <w:rsid w:val="007253E0"/>
    <w:rsid w:val="00725440"/>
    <w:rsid w:val="00725471"/>
    <w:rsid w:val="007255E0"/>
    <w:rsid w:val="007255F0"/>
    <w:rsid w:val="00725635"/>
    <w:rsid w:val="00725735"/>
    <w:rsid w:val="0072575C"/>
    <w:rsid w:val="007257F9"/>
    <w:rsid w:val="007258D0"/>
    <w:rsid w:val="0072591D"/>
    <w:rsid w:val="00725A21"/>
    <w:rsid w:val="00725AA6"/>
    <w:rsid w:val="00725B0B"/>
    <w:rsid w:val="00725C40"/>
    <w:rsid w:val="00725D4D"/>
    <w:rsid w:val="00725E17"/>
    <w:rsid w:val="00725E8C"/>
    <w:rsid w:val="00725F1D"/>
    <w:rsid w:val="00725FA2"/>
    <w:rsid w:val="0072618B"/>
    <w:rsid w:val="00726260"/>
    <w:rsid w:val="007262E4"/>
    <w:rsid w:val="0072637D"/>
    <w:rsid w:val="007263FC"/>
    <w:rsid w:val="007264E0"/>
    <w:rsid w:val="00726571"/>
    <w:rsid w:val="00726593"/>
    <w:rsid w:val="00726597"/>
    <w:rsid w:val="007265A6"/>
    <w:rsid w:val="007265BB"/>
    <w:rsid w:val="00726631"/>
    <w:rsid w:val="0072664D"/>
    <w:rsid w:val="007266A0"/>
    <w:rsid w:val="007266AF"/>
    <w:rsid w:val="00726728"/>
    <w:rsid w:val="00726789"/>
    <w:rsid w:val="007267B8"/>
    <w:rsid w:val="007267BC"/>
    <w:rsid w:val="007267CC"/>
    <w:rsid w:val="00726800"/>
    <w:rsid w:val="00726807"/>
    <w:rsid w:val="0072689A"/>
    <w:rsid w:val="0072693E"/>
    <w:rsid w:val="00726A44"/>
    <w:rsid w:val="00726AA5"/>
    <w:rsid w:val="00726B3C"/>
    <w:rsid w:val="00726B9E"/>
    <w:rsid w:val="00726BAA"/>
    <w:rsid w:val="00726D19"/>
    <w:rsid w:val="00726D44"/>
    <w:rsid w:val="00726F78"/>
    <w:rsid w:val="00726F94"/>
    <w:rsid w:val="00726F9A"/>
    <w:rsid w:val="007270D4"/>
    <w:rsid w:val="00727134"/>
    <w:rsid w:val="00727184"/>
    <w:rsid w:val="0072725D"/>
    <w:rsid w:val="00727332"/>
    <w:rsid w:val="007273E8"/>
    <w:rsid w:val="00727452"/>
    <w:rsid w:val="0072745A"/>
    <w:rsid w:val="007274EA"/>
    <w:rsid w:val="00727563"/>
    <w:rsid w:val="00727592"/>
    <w:rsid w:val="00727598"/>
    <w:rsid w:val="00727603"/>
    <w:rsid w:val="00727626"/>
    <w:rsid w:val="0072767A"/>
    <w:rsid w:val="007276EF"/>
    <w:rsid w:val="0072776A"/>
    <w:rsid w:val="007278EB"/>
    <w:rsid w:val="00727A9A"/>
    <w:rsid w:val="00727B2E"/>
    <w:rsid w:val="00727B7D"/>
    <w:rsid w:val="00727BC0"/>
    <w:rsid w:val="00727C3D"/>
    <w:rsid w:val="00727C72"/>
    <w:rsid w:val="00727C78"/>
    <w:rsid w:val="00727CC8"/>
    <w:rsid w:val="00727D68"/>
    <w:rsid w:val="00727D9D"/>
    <w:rsid w:val="00727E04"/>
    <w:rsid w:val="00727E27"/>
    <w:rsid w:val="00727EF2"/>
    <w:rsid w:val="00727EFF"/>
    <w:rsid w:val="00727F46"/>
    <w:rsid w:val="0072FF3B"/>
    <w:rsid w:val="00730105"/>
    <w:rsid w:val="0073015B"/>
    <w:rsid w:val="007301D1"/>
    <w:rsid w:val="007302A9"/>
    <w:rsid w:val="007302E3"/>
    <w:rsid w:val="00730354"/>
    <w:rsid w:val="007305A0"/>
    <w:rsid w:val="007305EA"/>
    <w:rsid w:val="00730635"/>
    <w:rsid w:val="00730643"/>
    <w:rsid w:val="007306B4"/>
    <w:rsid w:val="00730706"/>
    <w:rsid w:val="00730726"/>
    <w:rsid w:val="00730755"/>
    <w:rsid w:val="00730760"/>
    <w:rsid w:val="00730783"/>
    <w:rsid w:val="007307C7"/>
    <w:rsid w:val="007307DA"/>
    <w:rsid w:val="00730881"/>
    <w:rsid w:val="007308FF"/>
    <w:rsid w:val="007309C0"/>
    <w:rsid w:val="00730A0A"/>
    <w:rsid w:val="00730A7A"/>
    <w:rsid w:val="00730A9E"/>
    <w:rsid w:val="00730B6A"/>
    <w:rsid w:val="00730B98"/>
    <w:rsid w:val="00730BE3"/>
    <w:rsid w:val="00730BED"/>
    <w:rsid w:val="00730C37"/>
    <w:rsid w:val="00730D22"/>
    <w:rsid w:val="00730D26"/>
    <w:rsid w:val="00730D69"/>
    <w:rsid w:val="00730EEA"/>
    <w:rsid w:val="00730F14"/>
    <w:rsid w:val="00730F1E"/>
    <w:rsid w:val="00730F38"/>
    <w:rsid w:val="00730F5A"/>
    <w:rsid w:val="00731008"/>
    <w:rsid w:val="0073103B"/>
    <w:rsid w:val="007310B8"/>
    <w:rsid w:val="00731110"/>
    <w:rsid w:val="00731197"/>
    <w:rsid w:val="00731227"/>
    <w:rsid w:val="0073129F"/>
    <w:rsid w:val="00731446"/>
    <w:rsid w:val="0073148A"/>
    <w:rsid w:val="007314AC"/>
    <w:rsid w:val="00731592"/>
    <w:rsid w:val="00731601"/>
    <w:rsid w:val="007316C7"/>
    <w:rsid w:val="007317BF"/>
    <w:rsid w:val="00731839"/>
    <w:rsid w:val="0073191D"/>
    <w:rsid w:val="0073194E"/>
    <w:rsid w:val="00731959"/>
    <w:rsid w:val="00731A63"/>
    <w:rsid w:val="00731AE2"/>
    <w:rsid w:val="00731BC3"/>
    <w:rsid w:val="00731C32"/>
    <w:rsid w:val="00731C94"/>
    <w:rsid w:val="00731CA4"/>
    <w:rsid w:val="00731CAF"/>
    <w:rsid w:val="00731D17"/>
    <w:rsid w:val="00731D5C"/>
    <w:rsid w:val="00731DC8"/>
    <w:rsid w:val="00731DD5"/>
    <w:rsid w:val="00731E1D"/>
    <w:rsid w:val="00731E2F"/>
    <w:rsid w:val="00731EA3"/>
    <w:rsid w:val="00731EAA"/>
    <w:rsid w:val="00731FF5"/>
    <w:rsid w:val="007320A3"/>
    <w:rsid w:val="007320FA"/>
    <w:rsid w:val="00732110"/>
    <w:rsid w:val="00732133"/>
    <w:rsid w:val="00732329"/>
    <w:rsid w:val="0073232E"/>
    <w:rsid w:val="007323F3"/>
    <w:rsid w:val="00732452"/>
    <w:rsid w:val="0073247D"/>
    <w:rsid w:val="007324AE"/>
    <w:rsid w:val="007324F2"/>
    <w:rsid w:val="00732579"/>
    <w:rsid w:val="00732581"/>
    <w:rsid w:val="00732644"/>
    <w:rsid w:val="00732656"/>
    <w:rsid w:val="00732694"/>
    <w:rsid w:val="007326E8"/>
    <w:rsid w:val="007326F0"/>
    <w:rsid w:val="00732721"/>
    <w:rsid w:val="0073275D"/>
    <w:rsid w:val="0073278C"/>
    <w:rsid w:val="0073285B"/>
    <w:rsid w:val="00732876"/>
    <w:rsid w:val="00732894"/>
    <w:rsid w:val="007328A3"/>
    <w:rsid w:val="007329BD"/>
    <w:rsid w:val="007329EA"/>
    <w:rsid w:val="00732A20"/>
    <w:rsid w:val="00732A5A"/>
    <w:rsid w:val="00732A65"/>
    <w:rsid w:val="00732AA1"/>
    <w:rsid w:val="00732B93"/>
    <w:rsid w:val="00732C6D"/>
    <w:rsid w:val="00732D6F"/>
    <w:rsid w:val="00732DC6"/>
    <w:rsid w:val="00732DCE"/>
    <w:rsid w:val="00732ECC"/>
    <w:rsid w:val="00732F0D"/>
    <w:rsid w:val="00732F29"/>
    <w:rsid w:val="00733029"/>
    <w:rsid w:val="007330F0"/>
    <w:rsid w:val="0073310C"/>
    <w:rsid w:val="0073315E"/>
    <w:rsid w:val="007331A5"/>
    <w:rsid w:val="00733310"/>
    <w:rsid w:val="00733363"/>
    <w:rsid w:val="0073351B"/>
    <w:rsid w:val="0073354D"/>
    <w:rsid w:val="00733639"/>
    <w:rsid w:val="00733790"/>
    <w:rsid w:val="007337C5"/>
    <w:rsid w:val="007338B1"/>
    <w:rsid w:val="00733925"/>
    <w:rsid w:val="0073397E"/>
    <w:rsid w:val="00733A5D"/>
    <w:rsid w:val="00733ABF"/>
    <w:rsid w:val="00733D28"/>
    <w:rsid w:val="00733D61"/>
    <w:rsid w:val="00733EB6"/>
    <w:rsid w:val="00733F63"/>
    <w:rsid w:val="00734147"/>
    <w:rsid w:val="007341B0"/>
    <w:rsid w:val="00734207"/>
    <w:rsid w:val="0073425F"/>
    <w:rsid w:val="007342B4"/>
    <w:rsid w:val="00734326"/>
    <w:rsid w:val="0073437F"/>
    <w:rsid w:val="00734402"/>
    <w:rsid w:val="0073466A"/>
    <w:rsid w:val="007346AC"/>
    <w:rsid w:val="007347C3"/>
    <w:rsid w:val="0073480C"/>
    <w:rsid w:val="007348D2"/>
    <w:rsid w:val="007349EB"/>
    <w:rsid w:val="00734A07"/>
    <w:rsid w:val="00734A76"/>
    <w:rsid w:val="00734B1B"/>
    <w:rsid w:val="00734B32"/>
    <w:rsid w:val="00734B4C"/>
    <w:rsid w:val="00734B76"/>
    <w:rsid w:val="00734BB5"/>
    <w:rsid w:val="00734BF8"/>
    <w:rsid w:val="00734C4C"/>
    <w:rsid w:val="00734CD1"/>
    <w:rsid w:val="00734D37"/>
    <w:rsid w:val="00734D3F"/>
    <w:rsid w:val="00734DB4"/>
    <w:rsid w:val="00734DE4"/>
    <w:rsid w:val="00734E9D"/>
    <w:rsid w:val="00734F31"/>
    <w:rsid w:val="00734FC6"/>
    <w:rsid w:val="00734FE8"/>
    <w:rsid w:val="0073505C"/>
    <w:rsid w:val="007350CA"/>
    <w:rsid w:val="007351BF"/>
    <w:rsid w:val="0073527E"/>
    <w:rsid w:val="00735389"/>
    <w:rsid w:val="0073542A"/>
    <w:rsid w:val="00735559"/>
    <w:rsid w:val="00735583"/>
    <w:rsid w:val="007355D0"/>
    <w:rsid w:val="007355EF"/>
    <w:rsid w:val="00735631"/>
    <w:rsid w:val="007357A9"/>
    <w:rsid w:val="007357CC"/>
    <w:rsid w:val="0073594D"/>
    <w:rsid w:val="007359F4"/>
    <w:rsid w:val="00735AF3"/>
    <w:rsid w:val="00735B15"/>
    <w:rsid w:val="00735B16"/>
    <w:rsid w:val="00735B33"/>
    <w:rsid w:val="00735BC7"/>
    <w:rsid w:val="00735C1F"/>
    <w:rsid w:val="00735C3F"/>
    <w:rsid w:val="00735D11"/>
    <w:rsid w:val="00735E41"/>
    <w:rsid w:val="00735E6F"/>
    <w:rsid w:val="00735F02"/>
    <w:rsid w:val="00735F55"/>
    <w:rsid w:val="0073606D"/>
    <w:rsid w:val="007360AA"/>
    <w:rsid w:val="007360D4"/>
    <w:rsid w:val="0073611D"/>
    <w:rsid w:val="0073615E"/>
    <w:rsid w:val="007361E5"/>
    <w:rsid w:val="007363D2"/>
    <w:rsid w:val="00736401"/>
    <w:rsid w:val="00736414"/>
    <w:rsid w:val="007364F1"/>
    <w:rsid w:val="00736694"/>
    <w:rsid w:val="00736754"/>
    <w:rsid w:val="0073678E"/>
    <w:rsid w:val="007368E0"/>
    <w:rsid w:val="0073699F"/>
    <w:rsid w:val="007369D1"/>
    <w:rsid w:val="00736A26"/>
    <w:rsid w:val="00736B1B"/>
    <w:rsid w:val="00736D7F"/>
    <w:rsid w:val="00736D95"/>
    <w:rsid w:val="00736E35"/>
    <w:rsid w:val="00736F88"/>
    <w:rsid w:val="00736FEA"/>
    <w:rsid w:val="007370C7"/>
    <w:rsid w:val="00737151"/>
    <w:rsid w:val="00737156"/>
    <w:rsid w:val="007371AC"/>
    <w:rsid w:val="0073724D"/>
    <w:rsid w:val="007372EF"/>
    <w:rsid w:val="0073750A"/>
    <w:rsid w:val="00737581"/>
    <w:rsid w:val="007375B8"/>
    <w:rsid w:val="007375C1"/>
    <w:rsid w:val="00737640"/>
    <w:rsid w:val="0073768F"/>
    <w:rsid w:val="007376FE"/>
    <w:rsid w:val="00737875"/>
    <w:rsid w:val="00737A1B"/>
    <w:rsid w:val="00737B1E"/>
    <w:rsid w:val="00737B23"/>
    <w:rsid w:val="00737D1C"/>
    <w:rsid w:val="00737D20"/>
    <w:rsid w:val="00737D94"/>
    <w:rsid w:val="0073AA7F"/>
    <w:rsid w:val="007401AB"/>
    <w:rsid w:val="007401B4"/>
    <w:rsid w:val="00740322"/>
    <w:rsid w:val="00740339"/>
    <w:rsid w:val="007403F7"/>
    <w:rsid w:val="00740457"/>
    <w:rsid w:val="0074052E"/>
    <w:rsid w:val="0074053F"/>
    <w:rsid w:val="007405C9"/>
    <w:rsid w:val="00740703"/>
    <w:rsid w:val="0074072A"/>
    <w:rsid w:val="007407B8"/>
    <w:rsid w:val="00740837"/>
    <w:rsid w:val="00740846"/>
    <w:rsid w:val="00740847"/>
    <w:rsid w:val="00740911"/>
    <w:rsid w:val="00740B1A"/>
    <w:rsid w:val="00740BAB"/>
    <w:rsid w:val="00740BCB"/>
    <w:rsid w:val="00740C5A"/>
    <w:rsid w:val="00740D25"/>
    <w:rsid w:val="00740D52"/>
    <w:rsid w:val="00740D74"/>
    <w:rsid w:val="00740E09"/>
    <w:rsid w:val="00740E3C"/>
    <w:rsid w:val="00740E5C"/>
    <w:rsid w:val="00740F4A"/>
    <w:rsid w:val="00740F66"/>
    <w:rsid w:val="00740F6B"/>
    <w:rsid w:val="00740FB6"/>
    <w:rsid w:val="00741170"/>
    <w:rsid w:val="007411D7"/>
    <w:rsid w:val="007412F1"/>
    <w:rsid w:val="0074137A"/>
    <w:rsid w:val="007413D1"/>
    <w:rsid w:val="0074143C"/>
    <w:rsid w:val="007414B7"/>
    <w:rsid w:val="00741577"/>
    <w:rsid w:val="00741669"/>
    <w:rsid w:val="00741707"/>
    <w:rsid w:val="0074170F"/>
    <w:rsid w:val="00741853"/>
    <w:rsid w:val="0074185D"/>
    <w:rsid w:val="007418B6"/>
    <w:rsid w:val="00741952"/>
    <w:rsid w:val="00741B3A"/>
    <w:rsid w:val="00741B8C"/>
    <w:rsid w:val="00741C5D"/>
    <w:rsid w:val="00741CD7"/>
    <w:rsid w:val="00741D2D"/>
    <w:rsid w:val="00741D92"/>
    <w:rsid w:val="00741DDF"/>
    <w:rsid w:val="00741DF3"/>
    <w:rsid w:val="00741EA5"/>
    <w:rsid w:val="00741FDC"/>
    <w:rsid w:val="00742074"/>
    <w:rsid w:val="00742114"/>
    <w:rsid w:val="007421B3"/>
    <w:rsid w:val="007421EB"/>
    <w:rsid w:val="00742248"/>
    <w:rsid w:val="0074232C"/>
    <w:rsid w:val="0074237E"/>
    <w:rsid w:val="007424CD"/>
    <w:rsid w:val="007424E0"/>
    <w:rsid w:val="0074251D"/>
    <w:rsid w:val="007425FE"/>
    <w:rsid w:val="007426D7"/>
    <w:rsid w:val="0074284C"/>
    <w:rsid w:val="00742932"/>
    <w:rsid w:val="007429B9"/>
    <w:rsid w:val="00742A87"/>
    <w:rsid w:val="00742AE7"/>
    <w:rsid w:val="00742C59"/>
    <w:rsid w:val="00742CCD"/>
    <w:rsid w:val="00742CE7"/>
    <w:rsid w:val="00742D2D"/>
    <w:rsid w:val="00742E12"/>
    <w:rsid w:val="00742E50"/>
    <w:rsid w:val="00742F7C"/>
    <w:rsid w:val="00743012"/>
    <w:rsid w:val="00743125"/>
    <w:rsid w:val="0074313D"/>
    <w:rsid w:val="00743240"/>
    <w:rsid w:val="00743260"/>
    <w:rsid w:val="007432B0"/>
    <w:rsid w:val="00743343"/>
    <w:rsid w:val="0074343C"/>
    <w:rsid w:val="007434E1"/>
    <w:rsid w:val="00743503"/>
    <w:rsid w:val="00743587"/>
    <w:rsid w:val="0074358D"/>
    <w:rsid w:val="00743638"/>
    <w:rsid w:val="007436E3"/>
    <w:rsid w:val="00743720"/>
    <w:rsid w:val="00743807"/>
    <w:rsid w:val="0074386E"/>
    <w:rsid w:val="007438EC"/>
    <w:rsid w:val="0074391A"/>
    <w:rsid w:val="007439F6"/>
    <w:rsid w:val="00743A8C"/>
    <w:rsid w:val="00743B01"/>
    <w:rsid w:val="00743BB8"/>
    <w:rsid w:val="00743C11"/>
    <w:rsid w:val="00743C2B"/>
    <w:rsid w:val="00743C87"/>
    <w:rsid w:val="00743CDA"/>
    <w:rsid w:val="00743CE9"/>
    <w:rsid w:val="00743DB9"/>
    <w:rsid w:val="00743DC5"/>
    <w:rsid w:val="00743EBD"/>
    <w:rsid w:val="00743F09"/>
    <w:rsid w:val="00743F2F"/>
    <w:rsid w:val="00744075"/>
    <w:rsid w:val="00744098"/>
    <w:rsid w:val="007440CD"/>
    <w:rsid w:val="007440E0"/>
    <w:rsid w:val="007443EF"/>
    <w:rsid w:val="00744416"/>
    <w:rsid w:val="007445AB"/>
    <w:rsid w:val="007445C6"/>
    <w:rsid w:val="00744827"/>
    <w:rsid w:val="00744828"/>
    <w:rsid w:val="0074491E"/>
    <w:rsid w:val="00744A07"/>
    <w:rsid w:val="00744A80"/>
    <w:rsid w:val="00744B01"/>
    <w:rsid w:val="00744C63"/>
    <w:rsid w:val="00744D72"/>
    <w:rsid w:val="00744D8F"/>
    <w:rsid w:val="00744DB0"/>
    <w:rsid w:val="00744FEF"/>
    <w:rsid w:val="007450A1"/>
    <w:rsid w:val="007450A6"/>
    <w:rsid w:val="007450BC"/>
    <w:rsid w:val="007450EA"/>
    <w:rsid w:val="00745107"/>
    <w:rsid w:val="007451C3"/>
    <w:rsid w:val="0074529C"/>
    <w:rsid w:val="007452C2"/>
    <w:rsid w:val="00745307"/>
    <w:rsid w:val="007453A3"/>
    <w:rsid w:val="007453A7"/>
    <w:rsid w:val="007453FD"/>
    <w:rsid w:val="00745410"/>
    <w:rsid w:val="007454C6"/>
    <w:rsid w:val="0074559A"/>
    <w:rsid w:val="0074569A"/>
    <w:rsid w:val="007458AA"/>
    <w:rsid w:val="007459C5"/>
    <w:rsid w:val="00745C71"/>
    <w:rsid w:val="00745CA8"/>
    <w:rsid w:val="00745CEA"/>
    <w:rsid w:val="00745D13"/>
    <w:rsid w:val="00745D2C"/>
    <w:rsid w:val="00745D36"/>
    <w:rsid w:val="00745DDF"/>
    <w:rsid w:val="00745E74"/>
    <w:rsid w:val="00745F33"/>
    <w:rsid w:val="00745F5B"/>
    <w:rsid w:val="00745F83"/>
    <w:rsid w:val="00745F84"/>
    <w:rsid w:val="00745FCB"/>
    <w:rsid w:val="00745FF5"/>
    <w:rsid w:val="00746015"/>
    <w:rsid w:val="00746019"/>
    <w:rsid w:val="00746051"/>
    <w:rsid w:val="0074613F"/>
    <w:rsid w:val="0074619F"/>
    <w:rsid w:val="0074626F"/>
    <w:rsid w:val="007462C6"/>
    <w:rsid w:val="0074634A"/>
    <w:rsid w:val="00746413"/>
    <w:rsid w:val="00746511"/>
    <w:rsid w:val="00746553"/>
    <w:rsid w:val="00746573"/>
    <w:rsid w:val="007465BC"/>
    <w:rsid w:val="0074661D"/>
    <w:rsid w:val="00746696"/>
    <w:rsid w:val="0074680D"/>
    <w:rsid w:val="0074688D"/>
    <w:rsid w:val="00746891"/>
    <w:rsid w:val="00746951"/>
    <w:rsid w:val="00746974"/>
    <w:rsid w:val="00746977"/>
    <w:rsid w:val="007469CB"/>
    <w:rsid w:val="00746AD2"/>
    <w:rsid w:val="00746BBF"/>
    <w:rsid w:val="00746BC0"/>
    <w:rsid w:val="00746C00"/>
    <w:rsid w:val="00746C76"/>
    <w:rsid w:val="00746D47"/>
    <w:rsid w:val="00746D4A"/>
    <w:rsid w:val="00746E28"/>
    <w:rsid w:val="00746F8B"/>
    <w:rsid w:val="00746FD2"/>
    <w:rsid w:val="0074701A"/>
    <w:rsid w:val="0074701E"/>
    <w:rsid w:val="00747190"/>
    <w:rsid w:val="007472FC"/>
    <w:rsid w:val="0074730E"/>
    <w:rsid w:val="007473E2"/>
    <w:rsid w:val="00747442"/>
    <w:rsid w:val="00747535"/>
    <w:rsid w:val="00747766"/>
    <w:rsid w:val="00747846"/>
    <w:rsid w:val="007478D4"/>
    <w:rsid w:val="0074793C"/>
    <w:rsid w:val="0074795F"/>
    <w:rsid w:val="00747AFC"/>
    <w:rsid w:val="00747BA3"/>
    <w:rsid w:val="00747C33"/>
    <w:rsid w:val="00747C76"/>
    <w:rsid w:val="00747CC9"/>
    <w:rsid w:val="00747D1F"/>
    <w:rsid w:val="00747D89"/>
    <w:rsid w:val="00747E1F"/>
    <w:rsid w:val="00747E72"/>
    <w:rsid w:val="00747EC5"/>
    <w:rsid w:val="00747F38"/>
    <w:rsid w:val="00747F9C"/>
    <w:rsid w:val="00747FE3"/>
    <w:rsid w:val="007501E4"/>
    <w:rsid w:val="00750219"/>
    <w:rsid w:val="0075037E"/>
    <w:rsid w:val="007504AE"/>
    <w:rsid w:val="007504EC"/>
    <w:rsid w:val="007505CA"/>
    <w:rsid w:val="0075066C"/>
    <w:rsid w:val="007506A6"/>
    <w:rsid w:val="00750744"/>
    <w:rsid w:val="00750804"/>
    <w:rsid w:val="00750882"/>
    <w:rsid w:val="007509A4"/>
    <w:rsid w:val="00750C04"/>
    <w:rsid w:val="00750C5D"/>
    <w:rsid w:val="00750C78"/>
    <w:rsid w:val="00750DB9"/>
    <w:rsid w:val="00750E05"/>
    <w:rsid w:val="00750E4E"/>
    <w:rsid w:val="00750E7A"/>
    <w:rsid w:val="00750E97"/>
    <w:rsid w:val="00750EE0"/>
    <w:rsid w:val="00750F00"/>
    <w:rsid w:val="00750F54"/>
    <w:rsid w:val="00751066"/>
    <w:rsid w:val="00751165"/>
    <w:rsid w:val="00751181"/>
    <w:rsid w:val="007511BA"/>
    <w:rsid w:val="0075145D"/>
    <w:rsid w:val="00751464"/>
    <w:rsid w:val="0075150B"/>
    <w:rsid w:val="007515AC"/>
    <w:rsid w:val="00751717"/>
    <w:rsid w:val="007517B0"/>
    <w:rsid w:val="007517D4"/>
    <w:rsid w:val="007517F0"/>
    <w:rsid w:val="007518A1"/>
    <w:rsid w:val="007518D2"/>
    <w:rsid w:val="007518EC"/>
    <w:rsid w:val="007518F5"/>
    <w:rsid w:val="00751914"/>
    <w:rsid w:val="00751999"/>
    <w:rsid w:val="00751A50"/>
    <w:rsid w:val="00751B5F"/>
    <w:rsid w:val="00751B6E"/>
    <w:rsid w:val="00751BE0"/>
    <w:rsid w:val="00751CBC"/>
    <w:rsid w:val="00751D46"/>
    <w:rsid w:val="00751E2D"/>
    <w:rsid w:val="00751E7E"/>
    <w:rsid w:val="00751FC5"/>
    <w:rsid w:val="007521A2"/>
    <w:rsid w:val="007522F4"/>
    <w:rsid w:val="00752333"/>
    <w:rsid w:val="007523D6"/>
    <w:rsid w:val="007523F0"/>
    <w:rsid w:val="00752420"/>
    <w:rsid w:val="007524B0"/>
    <w:rsid w:val="007524C9"/>
    <w:rsid w:val="00752526"/>
    <w:rsid w:val="00752626"/>
    <w:rsid w:val="00752634"/>
    <w:rsid w:val="00752680"/>
    <w:rsid w:val="00752794"/>
    <w:rsid w:val="007527DE"/>
    <w:rsid w:val="00752830"/>
    <w:rsid w:val="00752848"/>
    <w:rsid w:val="00752866"/>
    <w:rsid w:val="007528DF"/>
    <w:rsid w:val="00752959"/>
    <w:rsid w:val="007529B2"/>
    <w:rsid w:val="00752AAC"/>
    <w:rsid w:val="00752B2B"/>
    <w:rsid w:val="00752B6D"/>
    <w:rsid w:val="00752C0C"/>
    <w:rsid w:val="00752C96"/>
    <w:rsid w:val="00752D1E"/>
    <w:rsid w:val="00752D7A"/>
    <w:rsid w:val="00752D7E"/>
    <w:rsid w:val="00752E98"/>
    <w:rsid w:val="0075302C"/>
    <w:rsid w:val="007530F5"/>
    <w:rsid w:val="00753173"/>
    <w:rsid w:val="00753265"/>
    <w:rsid w:val="00753269"/>
    <w:rsid w:val="00753270"/>
    <w:rsid w:val="00753282"/>
    <w:rsid w:val="007532D0"/>
    <w:rsid w:val="0075347E"/>
    <w:rsid w:val="007534DE"/>
    <w:rsid w:val="0075353D"/>
    <w:rsid w:val="00753650"/>
    <w:rsid w:val="0075366A"/>
    <w:rsid w:val="0075373B"/>
    <w:rsid w:val="00753842"/>
    <w:rsid w:val="00753880"/>
    <w:rsid w:val="007538EB"/>
    <w:rsid w:val="00753904"/>
    <w:rsid w:val="00753A16"/>
    <w:rsid w:val="00753A59"/>
    <w:rsid w:val="00753A64"/>
    <w:rsid w:val="00753AB9"/>
    <w:rsid w:val="00753B14"/>
    <w:rsid w:val="00753BA7"/>
    <w:rsid w:val="00753BE4"/>
    <w:rsid w:val="00753C12"/>
    <w:rsid w:val="00753C5F"/>
    <w:rsid w:val="00753C66"/>
    <w:rsid w:val="00753C94"/>
    <w:rsid w:val="00753D34"/>
    <w:rsid w:val="00753DDE"/>
    <w:rsid w:val="00753E28"/>
    <w:rsid w:val="00753FDF"/>
    <w:rsid w:val="00754035"/>
    <w:rsid w:val="00754071"/>
    <w:rsid w:val="00754091"/>
    <w:rsid w:val="0075410A"/>
    <w:rsid w:val="007541D6"/>
    <w:rsid w:val="00754204"/>
    <w:rsid w:val="007543AC"/>
    <w:rsid w:val="00754434"/>
    <w:rsid w:val="007544D6"/>
    <w:rsid w:val="007544F9"/>
    <w:rsid w:val="0075458A"/>
    <w:rsid w:val="00754708"/>
    <w:rsid w:val="00754715"/>
    <w:rsid w:val="00754766"/>
    <w:rsid w:val="00754804"/>
    <w:rsid w:val="0075480E"/>
    <w:rsid w:val="00754839"/>
    <w:rsid w:val="007548CB"/>
    <w:rsid w:val="007548D2"/>
    <w:rsid w:val="00754948"/>
    <w:rsid w:val="00754975"/>
    <w:rsid w:val="007549D6"/>
    <w:rsid w:val="00754A14"/>
    <w:rsid w:val="00754A22"/>
    <w:rsid w:val="00754A27"/>
    <w:rsid w:val="00754B17"/>
    <w:rsid w:val="00754B19"/>
    <w:rsid w:val="00754B90"/>
    <w:rsid w:val="00754B9B"/>
    <w:rsid w:val="00754C14"/>
    <w:rsid w:val="00754C23"/>
    <w:rsid w:val="00754C92"/>
    <w:rsid w:val="00754CA6"/>
    <w:rsid w:val="00754CEE"/>
    <w:rsid w:val="00754D06"/>
    <w:rsid w:val="00754DB9"/>
    <w:rsid w:val="00754E53"/>
    <w:rsid w:val="00754EE3"/>
    <w:rsid w:val="00754FC3"/>
    <w:rsid w:val="007550FD"/>
    <w:rsid w:val="00755103"/>
    <w:rsid w:val="0075532F"/>
    <w:rsid w:val="0075533A"/>
    <w:rsid w:val="00755383"/>
    <w:rsid w:val="007553CB"/>
    <w:rsid w:val="00755405"/>
    <w:rsid w:val="007554A5"/>
    <w:rsid w:val="007554AA"/>
    <w:rsid w:val="00755584"/>
    <w:rsid w:val="007556B5"/>
    <w:rsid w:val="007556D0"/>
    <w:rsid w:val="0075570C"/>
    <w:rsid w:val="0075572D"/>
    <w:rsid w:val="007557B7"/>
    <w:rsid w:val="007557DD"/>
    <w:rsid w:val="00755851"/>
    <w:rsid w:val="00755871"/>
    <w:rsid w:val="007559AF"/>
    <w:rsid w:val="00755C6C"/>
    <w:rsid w:val="00755CA4"/>
    <w:rsid w:val="00755CAD"/>
    <w:rsid w:val="00755CE5"/>
    <w:rsid w:val="00755CFE"/>
    <w:rsid w:val="00755D43"/>
    <w:rsid w:val="00755D75"/>
    <w:rsid w:val="00755DAB"/>
    <w:rsid w:val="00755DD6"/>
    <w:rsid w:val="00755E60"/>
    <w:rsid w:val="00755EAF"/>
    <w:rsid w:val="00755F7C"/>
    <w:rsid w:val="00755F93"/>
    <w:rsid w:val="00755FC7"/>
    <w:rsid w:val="00756043"/>
    <w:rsid w:val="00756085"/>
    <w:rsid w:val="007560AF"/>
    <w:rsid w:val="007560DD"/>
    <w:rsid w:val="0075614E"/>
    <w:rsid w:val="0075614F"/>
    <w:rsid w:val="0075615C"/>
    <w:rsid w:val="007561A8"/>
    <w:rsid w:val="00756211"/>
    <w:rsid w:val="00756554"/>
    <w:rsid w:val="007565C8"/>
    <w:rsid w:val="0075674F"/>
    <w:rsid w:val="007567BF"/>
    <w:rsid w:val="007567CC"/>
    <w:rsid w:val="00756972"/>
    <w:rsid w:val="00756996"/>
    <w:rsid w:val="007569C4"/>
    <w:rsid w:val="00756A2F"/>
    <w:rsid w:val="00756AA3"/>
    <w:rsid w:val="00756B94"/>
    <w:rsid w:val="00756BC0"/>
    <w:rsid w:val="00756BE1"/>
    <w:rsid w:val="00756C9F"/>
    <w:rsid w:val="00756D0E"/>
    <w:rsid w:val="00756D14"/>
    <w:rsid w:val="00756EA8"/>
    <w:rsid w:val="00756ED7"/>
    <w:rsid w:val="00756EDD"/>
    <w:rsid w:val="00756EF8"/>
    <w:rsid w:val="00756F5B"/>
    <w:rsid w:val="00756FDB"/>
    <w:rsid w:val="0075707F"/>
    <w:rsid w:val="00757118"/>
    <w:rsid w:val="00757158"/>
    <w:rsid w:val="00757225"/>
    <w:rsid w:val="0075725D"/>
    <w:rsid w:val="007572F9"/>
    <w:rsid w:val="00757399"/>
    <w:rsid w:val="007573CD"/>
    <w:rsid w:val="00757524"/>
    <w:rsid w:val="007575B0"/>
    <w:rsid w:val="0075762C"/>
    <w:rsid w:val="0075765A"/>
    <w:rsid w:val="00757698"/>
    <w:rsid w:val="0075771B"/>
    <w:rsid w:val="00757733"/>
    <w:rsid w:val="007578E9"/>
    <w:rsid w:val="00757998"/>
    <w:rsid w:val="007579CA"/>
    <w:rsid w:val="00757A56"/>
    <w:rsid w:val="00757B07"/>
    <w:rsid w:val="00757B6F"/>
    <w:rsid w:val="00757B8A"/>
    <w:rsid w:val="00757C87"/>
    <w:rsid w:val="00757E79"/>
    <w:rsid w:val="00757F02"/>
    <w:rsid w:val="00757F67"/>
    <w:rsid w:val="00757F9D"/>
    <w:rsid w:val="00757FBD"/>
    <w:rsid w:val="0075EBD6"/>
    <w:rsid w:val="0075F45E"/>
    <w:rsid w:val="0075F623"/>
    <w:rsid w:val="007600CF"/>
    <w:rsid w:val="007601A0"/>
    <w:rsid w:val="007601BA"/>
    <w:rsid w:val="007601DF"/>
    <w:rsid w:val="007601EF"/>
    <w:rsid w:val="00760216"/>
    <w:rsid w:val="00760296"/>
    <w:rsid w:val="007602A5"/>
    <w:rsid w:val="00760334"/>
    <w:rsid w:val="007603F9"/>
    <w:rsid w:val="00760421"/>
    <w:rsid w:val="00760488"/>
    <w:rsid w:val="0076056E"/>
    <w:rsid w:val="00760614"/>
    <w:rsid w:val="00760727"/>
    <w:rsid w:val="007608BB"/>
    <w:rsid w:val="007608DD"/>
    <w:rsid w:val="00760961"/>
    <w:rsid w:val="00760A47"/>
    <w:rsid w:val="00760A5F"/>
    <w:rsid w:val="00760A99"/>
    <w:rsid w:val="00760B1D"/>
    <w:rsid w:val="00760B28"/>
    <w:rsid w:val="00760B64"/>
    <w:rsid w:val="00760B73"/>
    <w:rsid w:val="00760C17"/>
    <w:rsid w:val="00760C7F"/>
    <w:rsid w:val="00760CE1"/>
    <w:rsid w:val="00760CE8"/>
    <w:rsid w:val="00760CE9"/>
    <w:rsid w:val="00760DE2"/>
    <w:rsid w:val="00760E37"/>
    <w:rsid w:val="00760F26"/>
    <w:rsid w:val="007612E2"/>
    <w:rsid w:val="007613DE"/>
    <w:rsid w:val="00761541"/>
    <w:rsid w:val="0076157E"/>
    <w:rsid w:val="007615C9"/>
    <w:rsid w:val="007616BB"/>
    <w:rsid w:val="00761755"/>
    <w:rsid w:val="007617CF"/>
    <w:rsid w:val="00761908"/>
    <w:rsid w:val="007619F4"/>
    <w:rsid w:val="00761BF1"/>
    <w:rsid w:val="00761C08"/>
    <w:rsid w:val="00761CC2"/>
    <w:rsid w:val="00761D36"/>
    <w:rsid w:val="00761D8E"/>
    <w:rsid w:val="00761E1B"/>
    <w:rsid w:val="00761E28"/>
    <w:rsid w:val="00761EB8"/>
    <w:rsid w:val="00761F09"/>
    <w:rsid w:val="00761F52"/>
    <w:rsid w:val="00761FF3"/>
    <w:rsid w:val="00762059"/>
    <w:rsid w:val="00762081"/>
    <w:rsid w:val="00762225"/>
    <w:rsid w:val="00762266"/>
    <w:rsid w:val="0076227B"/>
    <w:rsid w:val="007622A9"/>
    <w:rsid w:val="007622CF"/>
    <w:rsid w:val="007622E8"/>
    <w:rsid w:val="00762303"/>
    <w:rsid w:val="00762324"/>
    <w:rsid w:val="007623A7"/>
    <w:rsid w:val="0076241C"/>
    <w:rsid w:val="0076252C"/>
    <w:rsid w:val="00762542"/>
    <w:rsid w:val="007625A4"/>
    <w:rsid w:val="007626BB"/>
    <w:rsid w:val="007626EA"/>
    <w:rsid w:val="007626F9"/>
    <w:rsid w:val="00762746"/>
    <w:rsid w:val="00762817"/>
    <w:rsid w:val="00762859"/>
    <w:rsid w:val="007628D3"/>
    <w:rsid w:val="007628DB"/>
    <w:rsid w:val="007628F4"/>
    <w:rsid w:val="007629D2"/>
    <w:rsid w:val="00762AA6"/>
    <w:rsid w:val="00762B04"/>
    <w:rsid w:val="00762B46"/>
    <w:rsid w:val="00762CA0"/>
    <w:rsid w:val="00762CFB"/>
    <w:rsid w:val="00762E64"/>
    <w:rsid w:val="00762E80"/>
    <w:rsid w:val="00762E8B"/>
    <w:rsid w:val="00762FFB"/>
    <w:rsid w:val="0076301E"/>
    <w:rsid w:val="0076303A"/>
    <w:rsid w:val="007632DF"/>
    <w:rsid w:val="0076335B"/>
    <w:rsid w:val="00763548"/>
    <w:rsid w:val="00763670"/>
    <w:rsid w:val="007636C0"/>
    <w:rsid w:val="007636F3"/>
    <w:rsid w:val="00763765"/>
    <w:rsid w:val="007637CE"/>
    <w:rsid w:val="00763802"/>
    <w:rsid w:val="00763872"/>
    <w:rsid w:val="00763898"/>
    <w:rsid w:val="0076389F"/>
    <w:rsid w:val="00763965"/>
    <w:rsid w:val="00763988"/>
    <w:rsid w:val="00763A54"/>
    <w:rsid w:val="00763A64"/>
    <w:rsid w:val="00763AE0"/>
    <w:rsid w:val="00763AE1"/>
    <w:rsid w:val="00763B3D"/>
    <w:rsid w:val="00763CD2"/>
    <w:rsid w:val="00763D2D"/>
    <w:rsid w:val="00763D38"/>
    <w:rsid w:val="00763E67"/>
    <w:rsid w:val="00763EF4"/>
    <w:rsid w:val="00764171"/>
    <w:rsid w:val="00764172"/>
    <w:rsid w:val="00764184"/>
    <w:rsid w:val="00764238"/>
    <w:rsid w:val="0076427E"/>
    <w:rsid w:val="00764288"/>
    <w:rsid w:val="007642E9"/>
    <w:rsid w:val="007642F1"/>
    <w:rsid w:val="00764379"/>
    <w:rsid w:val="007643A5"/>
    <w:rsid w:val="007643B6"/>
    <w:rsid w:val="00764423"/>
    <w:rsid w:val="00764446"/>
    <w:rsid w:val="007644E6"/>
    <w:rsid w:val="00764507"/>
    <w:rsid w:val="0076453D"/>
    <w:rsid w:val="00764566"/>
    <w:rsid w:val="0076456F"/>
    <w:rsid w:val="00764667"/>
    <w:rsid w:val="00764706"/>
    <w:rsid w:val="0076470F"/>
    <w:rsid w:val="007647C6"/>
    <w:rsid w:val="00764838"/>
    <w:rsid w:val="00764891"/>
    <w:rsid w:val="0076492B"/>
    <w:rsid w:val="00764B9E"/>
    <w:rsid w:val="00764C33"/>
    <w:rsid w:val="00764C88"/>
    <w:rsid w:val="00764D53"/>
    <w:rsid w:val="00764D83"/>
    <w:rsid w:val="00764DF5"/>
    <w:rsid w:val="00764E23"/>
    <w:rsid w:val="00764E9F"/>
    <w:rsid w:val="00764EF8"/>
    <w:rsid w:val="00764F6B"/>
    <w:rsid w:val="00764FFB"/>
    <w:rsid w:val="007651A8"/>
    <w:rsid w:val="0076521B"/>
    <w:rsid w:val="0076522A"/>
    <w:rsid w:val="00765354"/>
    <w:rsid w:val="00765370"/>
    <w:rsid w:val="00765445"/>
    <w:rsid w:val="007654CA"/>
    <w:rsid w:val="007654DD"/>
    <w:rsid w:val="007654DE"/>
    <w:rsid w:val="00765577"/>
    <w:rsid w:val="007655A0"/>
    <w:rsid w:val="00765608"/>
    <w:rsid w:val="007657AB"/>
    <w:rsid w:val="007657CD"/>
    <w:rsid w:val="007657F9"/>
    <w:rsid w:val="00765837"/>
    <w:rsid w:val="0076585A"/>
    <w:rsid w:val="00765875"/>
    <w:rsid w:val="007658C6"/>
    <w:rsid w:val="0076598E"/>
    <w:rsid w:val="007659A0"/>
    <w:rsid w:val="007659C8"/>
    <w:rsid w:val="00765A04"/>
    <w:rsid w:val="00765A27"/>
    <w:rsid w:val="00765B2C"/>
    <w:rsid w:val="00765BBE"/>
    <w:rsid w:val="00765BE0"/>
    <w:rsid w:val="00765CFA"/>
    <w:rsid w:val="00765D32"/>
    <w:rsid w:val="00765D34"/>
    <w:rsid w:val="00765D63"/>
    <w:rsid w:val="00765DA9"/>
    <w:rsid w:val="00765DE4"/>
    <w:rsid w:val="00765DF6"/>
    <w:rsid w:val="00765E2C"/>
    <w:rsid w:val="00765E84"/>
    <w:rsid w:val="00765FDD"/>
    <w:rsid w:val="00766027"/>
    <w:rsid w:val="0076607B"/>
    <w:rsid w:val="00766149"/>
    <w:rsid w:val="00766217"/>
    <w:rsid w:val="00766293"/>
    <w:rsid w:val="00766299"/>
    <w:rsid w:val="0076629C"/>
    <w:rsid w:val="007662D2"/>
    <w:rsid w:val="00766361"/>
    <w:rsid w:val="00766379"/>
    <w:rsid w:val="007663F9"/>
    <w:rsid w:val="0076643A"/>
    <w:rsid w:val="007664F9"/>
    <w:rsid w:val="0076652B"/>
    <w:rsid w:val="00766553"/>
    <w:rsid w:val="00766650"/>
    <w:rsid w:val="00766670"/>
    <w:rsid w:val="007666D0"/>
    <w:rsid w:val="007666ED"/>
    <w:rsid w:val="00766741"/>
    <w:rsid w:val="0076684D"/>
    <w:rsid w:val="0076689E"/>
    <w:rsid w:val="007668F6"/>
    <w:rsid w:val="00766A16"/>
    <w:rsid w:val="00766A40"/>
    <w:rsid w:val="00766AA3"/>
    <w:rsid w:val="00766AC4"/>
    <w:rsid w:val="00766B59"/>
    <w:rsid w:val="00766B8B"/>
    <w:rsid w:val="00766C5E"/>
    <w:rsid w:val="00766CB2"/>
    <w:rsid w:val="00766D50"/>
    <w:rsid w:val="00766E08"/>
    <w:rsid w:val="00766E74"/>
    <w:rsid w:val="00766EC7"/>
    <w:rsid w:val="00766F36"/>
    <w:rsid w:val="00766FDF"/>
    <w:rsid w:val="00766FF3"/>
    <w:rsid w:val="00767019"/>
    <w:rsid w:val="0076702A"/>
    <w:rsid w:val="00767039"/>
    <w:rsid w:val="00767143"/>
    <w:rsid w:val="00767176"/>
    <w:rsid w:val="0076729E"/>
    <w:rsid w:val="007672BC"/>
    <w:rsid w:val="00767313"/>
    <w:rsid w:val="0076732D"/>
    <w:rsid w:val="0076733C"/>
    <w:rsid w:val="0076735F"/>
    <w:rsid w:val="007673BA"/>
    <w:rsid w:val="007673C5"/>
    <w:rsid w:val="00767413"/>
    <w:rsid w:val="00767418"/>
    <w:rsid w:val="0076743A"/>
    <w:rsid w:val="007674D5"/>
    <w:rsid w:val="0076756F"/>
    <w:rsid w:val="007675F7"/>
    <w:rsid w:val="00767755"/>
    <w:rsid w:val="007678E5"/>
    <w:rsid w:val="0076796D"/>
    <w:rsid w:val="00767984"/>
    <w:rsid w:val="007679A9"/>
    <w:rsid w:val="00767B29"/>
    <w:rsid w:val="00767B4D"/>
    <w:rsid w:val="00767B7E"/>
    <w:rsid w:val="00767BEA"/>
    <w:rsid w:val="00767C08"/>
    <w:rsid w:val="00767DDD"/>
    <w:rsid w:val="00767F54"/>
    <w:rsid w:val="0076DE69"/>
    <w:rsid w:val="007700A5"/>
    <w:rsid w:val="007700B7"/>
    <w:rsid w:val="00770159"/>
    <w:rsid w:val="0077016C"/>
    <w:rsid w:val="00770170"/>
    <w:rsid w:val="007702F7"/>
    <w:rsid w:val="0077032E"/>
    <w:rsid w:val="007703EB"/>
    <w:rsid w:val="00770419"/>
    <w:rsid w:val="00770465"/>
    <w:rsid w:val="0077048B"/>
    <w:rsid w:val="007704EF"/>
    <w:rsid w:val="00770511"/>
    <w:rsid w:val="00770589"/>
    <w:rsid w:val="00770599"/>
    <w:rsid w:val="00770608"/>
    <w:rsid w:val="007706D6"/>
    <w:rsid w:val="00770813"/>
    <w:rsid w:val="0077081B"/>
    <w:rsid w:val="0077083C"/>
    <w:rsid w:val="0077083E"/>
    <w:rsid w:val="00770994"/>
    <w:rsid w:val="0077099D"/>
    <w:rsid w:val="00770A61"/>
    <w:rsid w:val="00770B6D"/>
    <w:rsid w:val="00770B82"/>
    <w:rsid w:val="00770CF4"/>
    <w:rsid w:val="00770DFC"/>
    <w:rsid w:val="00770ED2"/>
    <w:rsid w:val="00770F12"/>
    <w:rsid w:val="00771004"/>
    <w:rsid w:val="0077108D"/>
    <w:rsid w:val="007710C9"/>
    <w:rsid w:val="007710DB"/>
    <w:rsid w:val="007710F7"/>
    <w:rsid w:val="0077111D"/>
    <w:rsid w:val="00771163"/>
    <w:rsid w:val="007711A7"/>
    <w:rsid w:val="007711EB"/>
    <w:rsid w:val="00771219"/>
    <w:rsid w:val="007712E7"/>
    <w:rsid w:val="00771312"/>
    <w:rsid w:val="00771348"/>
    <w:rsid w:val="0077137B"/>
    <w:rsid w:val="007713A5"/>
    <w:rsid w:val="00771442"/>
    <w:rsid w:val="0077147D"/>
    <w:rsid w:val="007714AF"/>
    <w:rsid w:val="0077152C"/>
    <w:rsid w:val="00771597"/>
    <w:rsid w:val="007715FF"/>
    <w:rsid w:val="0077166E"/>
    <w:rsid w:val="0077169E"/>
    <w:rsid w:val="007716BF"/>
    <w:rsid w:val="007716CE"/>
    <w:rsid w:val="007716F7"/>
    <w:rsid w:val="007717E3"/>
    <w:rsid w:val="007718E0"/>
    <w:rsid w:val="007719D0"/>
    <w:rsid w:val="00771A7B"/>
    <w:rsid w:val="00771A97"/>
    <w:rsid w:val="00771C0F"/>
    <w:rsid w:val="00771C20"/>
    <w:rsid w:val="00771C27"/>
    <w:rsid w:val="00771C73"/>
    <w:rsid w:val="00771C9E"/>
    <w:rsid w:val="00771CC5"/>
    <w:rsid w:val="00771CCD"/>
    <w:rsid w:val="00771DEF"/>
    <w:rsid w:val="00771E47"/>
    <w:rsid w:val="00771E4D"/>
    <w:rsid w:val="00771E4F"/>
    <w:rsid w:val="00771FA0"/>
    <w:rsid w:val="00771FCD"/>
    <w:rsid w:val="007720B8"/>
    <w:rsid w:val="007720E9"/>
    <w:rsid w:val="0077213C"/>
    <w:rsid w:val="00772187"/>
    <w:rsid w:val="00772233"/>
    <w:rsid w:val="0077231E"/>
    <w:rsid w:val="0077232B"/>
    <w:rsid w:val="007723AE"/>
    <w:rsid w:val="007723EA"/>
    <w:rsid w:val="007723FE"/>
    <w:rsid w:val="007724AE"/>
    <w:rsid w:val="007725D9"/>
    <w:rsid w:val="0077261A"/>
    <w:rsid w:val="007726BC"/>
    <w:rsid w:val="00772723"/>
    <w:rsid w:val="00772740"/>
    <w:rsid w:val="007727F0"/>
    <w:rsid w:val="007727FC"/>
    <w:rsid w:val="00772800"/>
    <w:rsid w:val="00772824"/>
    <w:rsid w:val="00772854"/>
    <w:rsid w:val="00772934"/>
    <w:rsid w:val="007729A6"/>
    <w:rsid w:val="007729BB"/>
    <w:rsid w:val="00772A21"/>
    <w:rsid w:val="00772A27"/>
    <w:rsid w:val="00772A73"/>
    <w:rsid w:val="00772ADF"/>
    <w:rsid w:val="00772B5F"/>
    <w:rsid w:val="00772C46"/>
    <w:rsid w:val="00772C4D"/>
    <w:rsid w:val="00772C65"/>
    <w:rsid w:val="00772D2C"/>
    <w:rsid w:val="00772DD6"/>
    <w:rsid w:val="00772E82"/>
    <w:rsid w:val="00772E89"/>
    <w:rsid w:val="0077303F"/>
    <w:rsid w:val="00773041"/>
    <w:rsid w:val="00773046"/>
    <w:rsid w:val="0077307A"/>
    <w:rsid w:val="0077308D"/>
    <w:rsid w:val="007730A1"/>
    <w:rsid w:val="007730EF"/>
    <w:rsid w:val="0077313D"/>
    <w:rsid w:val="00773173"/>
    <w:rsid w:val="007731E6"/>
    <w:rsid w:val="007732C9"/>
    <w:rsid w:val="00773348"/>
    <w:rsid w:val="007733DB"/>
    <w:rsid w:val="00773424"/>
    <w:rsid w:val="00773438"/>
    <w:rsid w:val="007734B1"/>
    <w:rsid w:val="007735A0"/>
    <w:rsid w:val="007735B4"/>
    <w:rsid w:val="00773623"/>
    <w:rsid w:val="0077375D"/>
    <w:rsid w:val="007738E4"/>
    <w:rsid w:val="00773952"/>
    <w:rsid w:val="00773AB1"/>
    <w:rsid w:val="00773B21"/>
    <w:rsid w:val="00773B6D"/>
    <w:rsid w:val="00773B85"/>
    <w:rsid w:val="00773B9F"/>
    <w:rsid w:val="00773CC1"/>
    <w:rsid w:val="00773D33"/>
    <w:rsid w:val="00773D3F"/>
    <w:rsid w:val="00773D6C"/>
    <w:rsid w:val="00773E54"/>
    <w:rsid w:val="00773ECF"/>
    <w:rsid w:val="00774006"/>
    <w:rsid w:val="00774027"/>
    <w:rsid w:val="0077409A"/>
    <w:rsid w:val="007741BF"/>
    <w:rsid w:val="007741EB"/>
    <w:rsid w:val="0077420C"/>
    <w:rsid w:val="00774250"/>
    <w:rsid w:val="00774256"/>
    <w:rsid w:val="007742DC"/>
    <w:rsid w:val="007742F5"/>
    <w:rsid w:val="00774366"/>
    <w:rsid w:val="007743EE"/>
    <w:rsid w:val="00774424"/>
    <w:rsid w:val="007744CC"/>
    <w:rsid w:val="00774565"/>
    <w:rsid w:val="0077459F"/>
    <w:rsid w:val="007745D1"/>
    <w:rsid w:val="0077460D"/>
    <w:rsid w:val="00774644"/>
    <w:rsid w:val="0077467E"/>
    <w:rsid w:val="00774770"/>
    <w:rsid w:val="00774861"/>
    <w:rsid w:val="007748A4"/>
    <w:rsid w:val="007748D7"/>
    <w:rsid w:val="0077494B"/>
    <w:rsid w:val="00774A6D"/>
    <w:rsid w:val="00774A77"/>
    <w:rsid w:val="00774A7B"/>
    <w:rsid w:val="00774A83"/>
    <w:rsid w:val="00774ACA"/>
    <w:rsid w:val="00774B41"/>
    <w:rsid w:val="00774B8A"/>
    <w:rsid w:val="00774CB9"/>
    <w:rsid w:val="00774CFF"/>
    <w:rsid w:val="00774DAA"/>
    <w:rsid w:val="00774EFD"/>
    <w:rsid w:val="00775001"/>
    <w:rsid w:val="007750F7"/>
    <w:rsid w:val="00775223"/>
    <w:rsid w:val="00775308"/>
    <w:rsid w:val="00775423"/>
    <w:rsid w:val="00775455"/>
    <w:rsid w:val="00775598"/>
    <w:rsid w:val="007755B3"/>
    <w:rsid w:val="00775639"/>
    <w:rsid w:val="0077573B"/>
    <w:rsid w:val="0077573E"/>
    <w:rsid w:val="00775827"/>
    <w:rsid w:val="00775877"/>
    <w:rsid w:val="007758AA"/>
    <w:rsid w:val="00775A2A"/>
    <w:rsid w:val="00775C45"/>
    <w:rsid w:val="00775D6D"/>
    <w:rsid w:val="00775E0D"/>
    <w:rsid w:val="00775E30"/>
    <w:rsid w:val="00775EE6"/>
    <w:rsid w:val="00775EEC"/>
    <w:rsid w:val="00775FAE"/>
    <w:rsid w:val="00776037"/>
    <w:rsid w:val="00776158"/>
    <w:rsid w:val="007762A8"/>
    <w:rsid w:val="007762EC"/>
    <w:rsid w:val="0077635F"/>
    <w:rsid w:val="007763B3"/>
    <w:rsid w:val="007763CC"/>
    <w:rsid w:val="007763E5"/>
    <w:rsid w:val="007765F4"/>
    <w:rsid w:val="00776607"/>
    <w:rsid w:val="00776670"/>
    <w:rsid w:val="00776748"/>
    <w:rsid w:val="00776820"/>
    <w:rsid w:val="00776879"/>
    <w:rsid w:val="00776B67"/>
    <w:rsid w:val="00776C12"/>
    <w:rsid w:val="00776CCD"/>
    <w:rsid w:val="00776D5F"/>
    <w:rsid w:val="00776E7E"/>
    <w:rsid w:val="00776E9E"/>
    <w:rsid w:val="0077719B"/>
    <w:rsid w:val="0077721D"/>
    <w:rsid w:val="0077722E"/>
    <w:rsid w:val="00777249"/>
    <w:rsid w:val="007772E1"/>
    <w:rsid w:val="0077730E"/>
    <w:rsid w:val="007773BD"/>
    <w:rsid w:val="00777422"/>
    <w:rsid w:val="00777426"/>
    <w:rsid w:val="007774FA"/>
    <w:rsid w:val="007776C0"/>
    <w:rsid w:val="00777704"/>
    <w:rsid w:val="0077772B"/>
    <w:rsid w:val="00777848"/>
    <w:rsid w:val="0077786A"/>
    <w:rsid w:val="007778CB"/>
    <w:rsid w:val="007778E8"/>
    <w:rsid w:val="007779AF"/>
    <w:rsid w:val="007779C1"/>
    <w:rsid w:val="007779C6"/>
    <w:rsid w:val="007779C9"/>
    <w:rsid w:val="00777AE7"/>
    <w:rsid w:val="00777B03"/>
    <w:rsid w:val="00777D05"/>
    <w:rsid w:val="00777D0E"/>
    <w:rsid w:val="00777E2F"/>
    <w:rsid w:val="00777E40"/>
    <w:rsid w:val="0078000A"/>
    <w:rsid w:val="00780095"/>
    <w:rsid w:val="007800A9"/>
    <w:rsid w:val="007800C2"/>
    <w:rsid w:val="00780168"/>
    <w:rsid w:val="007801BE"/>
    <w:rsid w:val="007801F7"/>
    <w:rsid w:val="007802D0"/>
    <w:rsid w:val="007802D9"/>
    <w:rsid w:val="007802DA"/>
    <w:rsid w:val="007802EB"/>
    <w:rsid w:val="007802FF"/>
    <w:rsid w:val="007803D2"/>
    <w:rsid w:val="00780470"/>
    <w:rsid w:val="0078053D"/>
    <w:rsid w:val="00780578"/>
    <w:rsid w:val="00780599"/>
    <w:rsid w:val="007805F8"/>
    <w:rsid w:val="00780640"/>
    <w:rsid w:val="007807A0"/>
    <w:rsid w:val="007807BF"/>
    <w:rsid w:val="00780832"/>
    <w:rsid w:val="00780867"/>
    <w:rsid w:val="0078088B"/>
    <w:rsid w:val="007808B7"/>
    <w:rsid w:val="007808D6"/>
    <w:rsid w:val="007808E1"/>
    <w:rsid w:val="00780988"/>
    <w:rsid w:val="007809B1"/>
    <w:rsid w:val="007809B7"/>
    <w:rsid w:val="00780A85"/>
    <w:rsid w:val="00780B43"/>
    <w:rsid w:val="00780B4E"/>
    <w:rsid w:val="00780B62"/>
    <w:rsid w:val="00780BD9"/>
    <w:rsid w:val="00780CBE"/>
    <w:rsid w:val="00780CED"/>
    <w:rsid w:val="00780CF3"/>
    <w:rsid w:val="00780D1B"/>
    <w:rsid w:val="00780D2C"/>
    <w:rsid w:val="00780D6D"/>
    <w:rsid w:val="00780E58"/>
    <w:rsid w:val="00780E60"/>
    <w:rsid w:val="00780EB7"/>
    <w:rsid w:val="00780ECC"/>
    <w:rsid w:val="00780EF7"/>
    <w:rsid w:val="00780F0F"/>
    <w:rsid w:val="007810E8"/>
    <w:rsid w:val="0078117C"/>
    <w:rsid w:val="00781242"/>
    <w:rsid w:val="0078129B"/>
    <w:rsid w:val="007812C8"/>
    <w:rsid w:val="007812D4"/>
    <w:rsid w:val="00781485"/>
    <w:rsid w:val="00781523"/>
    <w:rsid w:val="0078153D"/>
    <w:rsid w:val="007815D0"/>
    <w:rsid w:val="007816E1"/>
    <w:rsid w:val="0078175E"/>
    <w:rsid w:val="00781940"/>
    <w:rsid w:val="0078195C"/>
    <w:rsid w:val="00781975"/>
    <w:rsid w:val="00781AE9"/>
    <w:rsid w:val="00781AF4"/>
    <w:rsid w:val="00781B1C"/>
    <w:rsid w:val="00781CD7"/>
    <w:rsid w:val="00781CEF"/>
    <w:rsid w:val="00781DC3"/>
    <w:rsid w:val="00781DEE"/>
    <w:rsid w:val="00781DF6"/>
    <w:rsid w:val="00781E1C"/>
    <w:rsid w:val="00781E3D"/>
    <w:rsid w:val="00781E41"/>
    <w:rsid w:val="00781F5E"/>
    <w:rsid w:val="00782013"/>
    <w:rsid w:val="00782093"/>
    <w:rsid w:val="007822C7"/>
    <w:rsid w:val="007822D7"/>
    <w:rsid w:val="007822E9"/>
    <w:rsid w:val="007823E3"/>
    <w:rsid w:val="007825AB"/>
    <w:rsid w:val="007825BF"/>
    <w:rsid w:val="0078268E"/>
    <w:rsid w:val="0078274D"/>
    <w:rsid w:val="00782797"/>
    <w:rsid w:val="007827F7"/>
    <w:rsid w:val="00782812"/>
    <w:rsid w:val="007828A5"/>
    <w:rsid w:val="00782964"/>
    <w:rsid w:val="007829AB"/>
    <w:rsid w:val="007829CA"/>
    <w:rsid w:val="007829D4"/>
    <w:rsid w:val="00782A86"/>
    <w:rsid w:val="00782B38"/>
    <w:rsid w:val="00782B56"/>
    <w:rsid w:val="00782BC0"/>
    <w:rsid w:val="00782C5B"/>
    <w:rsid w:val="00782DD0"/>
    <w:rsid w:val="00782E04"/>
    <w:rsid w:val="00782E21"/>
    <w:rsid w:val="0078304D"/>
    <w:rsid w:val="00783073"/>
    <w:rsid w:val="0078307A"/>
    <w:rsid w:val="007831B1"/>
    <w:rsid w:val="0078323E"/>
    <w:rsid w:val="00783260"/>
    <w:rsid w:val="00783280"/>
    <w:rsid w:val="00783293"/>
    <w:rsid w:val="007833AC"/>
    <w:rsid w:val="00783430"/>
    <w:rsid w:val="007835C7"/>
    <w:rsid w:val="007835D2"/>
    <w:rsid w:val="00783657"/>
    <w:rsid w:val="00783658"/>
    <w:rsid w:val="007838E5"/>
    <w:rsid w:val="007838FC"/>
    <w:rsid w:val="0078392C"/>
    <w:rsid w:val="00783957"/>
    <w:rsid w:val="007839C2"/>
    <w:rsid w:val="007839E3"/>
    <w:rsid w:val="00783A26"/>
    <w:rsid w:val="00783A5D"/>
    <w:rsid w:val="00783A75"/>
    <w:rsid w:val="00783AC5"/>
    <w:rsid w:val="00783BD5"/>
    <w:rsid w:val="00783CFD"/>
    <w:rsid w:val="00783D61"/>
    <w:rsid w:val="00783E40"/>
    <w:rsid w:val="00783E53"/>
    <w:rsid w:val="00783EBE"/>
    <w:rsid w:val="00783FA3"/>
    <w:rsid w:val="0078401F"/>
    <w:rsid w:val="00784054"/>
    <w:rsid w:val="0078405C"/>
    <w:rsid w:val="00784120"/>
    <w:rsid w:val="007841ED"/>
    <w:rsid w:val="0078429F"/>
    <w:rsid w:val="007843D8"/>
    <w:rsid w:val="0078451E"/>
    <w:rsid w:val="00784554"/>
    <w:rsid w:val="00784689"/>
    <w:rsid w:val="00784749"/>
    <w:rsid w:val="007847A4"/>
    <w:rsid w:val="007847CD"/>
    <w:rsid w:val="007848AF"/>
    <w:rsid w:val="007848CC"/>
    <w:rsid w:val="00784934"/>
    <w:rsid w:val="00784947"/>
    <w:rsid w:val="007849F2"/>
    <w:rsid w:val="00784A08"/>
    <w:rsid w:val="00784B08"/>
    <w:rsid w:val="00784B88"/>
    <w:rsid w:val="00784BC3"/>
    <w:rsid w:val="00784C3C"/>
    <w:rsid w:val="00784D7A"/>
    <w:rsid w:val="00784DFA"/>
    <w:rsid w:val="00784EA6"/>
    <w:rsid w:val="00784F84"/>
    <w:rsid w:val="00784FC9"/>
    <w:rsid w:val="007850EA"/>
    <w:rsid w:val="00785131"/>
    <w:rsid w:val="0078537B"/>
    <w:rsid w:val="0078541E"/>
    <w:rsid w:val="0078544D"/>
    <w:rsid w:val="00785492"/>
    <w:rsid w:val="0078550B"/>
    <w:rsid w:val="0078552B"/>
    <w:rsid w:val="0078553E"/>
    <w:rsid w:val="0078554D"/>
    <w:rsid w:val="0078556E"/>
    <w:rsid w:val="0078557E"/>
    <w:rsid w:val="0078559C"/>
    <w:rsid w:val="007855AF"/>
    <w:rsid w:val="007855B7"/>
    <w:rsid w:val="00785689"/>
    <w:rsid w:val="007856E9"/>
    <w:rsid w:val="00785841"/>
    <w:rsid w:val="007858A6"/>
    <w:rsid w:val="007859CA"/>
    <w:rsid w:val="007859CB"/>
    <w:rsid w:val="00785A07"/>
    <w:rsid w:val="00785A1D"/>
    <w:rsid w:val="00785A78"/>
    <w:rsid w:val="00785AA9"/>
    <w:rsid w:val="00785BD1"/>
    <w:rsid w:val="00785BF3"/>
    <w:rsid w:val="00785BF9"/>
    <w:rsid w:val="00785CAD"/>
    <w:rsid w:val="00785CD7"/>
    <w:rsid w:val="00785CDD"/>
    <w:rsid w:val="00785CE6"/>
    <w:rsid w:val="00785D4B"/>
    <w:rsid w:val="00785D7D"/>
    <w:rsid w:val="00785D94"/>
    <w:rsid w:val="00785DA6"/>
    <w:rsid w:val="00785E30"/>
    <w:rsid w:val="00785E5D"/>
    <w:rsid w:val="00785F41"/>
    <w:rsid w:val="00785FE1"/>
    <w:rsid w:val="00785FFC"/>
    <w:rsid w:val="00786028"/>
    <w:rsid w:val="007860AE"/>
    <w:rsid w:val="00786182"/>
    <w:rsid w:val="007861F4"/>
    <w:rsid w:val="0078620A"/>
    <w:rsid w:val="00786275"/>
    <w:rsid w:val="0078628C"/>
    <w:rsid w:val="007862A9"/>
    <w:rsid w:val="007862C3"/>
    <w:rsid w:val="007862EA"/>
    <w:rsid w:val="0078638F"/>
    <w:rsid w:val="007863B6"/>
    <w:rsid w:val="007865F5"/>
    <w:rsid w:val="00786609"/>
    <w:rsid w:val="007866B9"/>
    <w:rsid w:val="0078678B"/>
    <w:rsid w:val="0078679F"/>
    <w:rsid w:val="00786804"/>
    <w:rsid w:val="0078681F"/>
    <w:rsid w:val="00786829"/>
    <w:rsid w:val="0078686A"/>
    <w:rsid w:val="0078688A"/>
    <w:rsid w:val="007868DD"/>
    <w:rsid w:val="00786925"/>
    <w:rsid w:val="007869B1"/>
    <w:rsid w:val="00786AFB"/>
    <w:rsid w:val="00786B5C"/>
    <w:rsid w:val="00786B8E"/>
    <w:rsid w:val="00786C24"/>
    <w:rsid w:val="00786C9C"/>
    <w:rsid w:val="00786D2C"/>
    <w:rsid w:val="00786DB7"/>
    <w:rsid w:val="00786DCA"/>
    <w:rsid w:val="00786E97"/>
    <w:rsid w:val="00786EA9"/>
    <w:rsid w:val="00786ECA"/>
    <w:rsid w:val="00786F85"/>
    <w:rsid w:val="00787153"/>
    <w:rsid w:val="0078736F"/>
    <w:rsid w:val="00787376"/>
    <w:rsid w:val="007873C7"/>
    <w:rsid w:val="0078740E"/>
    <w:rsid w:val="00787465"/>
    <w:rsid w:val="00787535"/>
    <w:rsid w:val="00787611"/>
    <w:rsid w:val="007877EA"/>
    <w:rsid w:val="0078788F"/>
    <w:rsid w:val="00787897"/>
    <w:rsid w:val="007878AE"/>
    <w:rsid w:val="0078796D"/>
    <w:rsid w:val="00787A62"/>
    <w:rsid w:val="00787AE0"/>
    <w:rsid w:val="00787AE6"/>
    <w:rsid w:val="00787AFB"/>
    <w:rsid w:val="00787BA8"/>
    <w:rsid w:val="00787C70"/>
    <w:rsid w:val="00787D06"/>
    <w:rsid w:val="00787D77"/>
    <w:rsid w:val="00787DB4"/>
    <w:rsid w:val="00787E8F"/>
    <w:rsid w:val="00787E90"/>
    <w:rsid w:val="00787F11"/>
    <w:rsid w:val="00787F64"/>
    <w:rsid w:val="00787F91"/>
    <w:rsid w:val="0078A4CD"/>
    <w:rsid w:val="0078B1A8"/>
    <w:rsid w:val="0078EFFA"/>
    <w:rsid w:val="007900E6"/>
    <w:rsid w:val="0079012F"/>
    <w:rsid w:val="00790144"/>
    <w:rsid w:val="007901F0"/>
    <w:rsid w:val="00790241"/>
    <w:rsid w:val="007902A8"/>
    <w:rsid w:val="0079032A"/>
    <w:rsid w:val="00790336"/>
    <w:rsid w:val="0079038C"/>
    <w:rsid w:val="00790411"/>
    <w:rsid w:val="00790478"/>
    <w:rsid w:val="0079047A"/>
    <w:rsid w:val="00790544"/>
    <w:rsid w:val="00790718"/>
    <w:rsid w:val="00790837"/>
    <w:rsid w:val="00790914"/>
    <w:rsid w:val="007909CA"/>
    <w:rsid w:val="007909F9"/>
    <w:rsid w:val="00790A07"/>
    <w:rsid w:val="00790A14"/>
    <w:rsid w:val="00790B36"/>
    <w:rsid w:val="00790B4C"/>
    <w:rsid w:val="00790BA3"/>
    <w:rsid w:val="00790C4E"/>
    <w:rsid w:val="00790C50"/>
    <w:rsid w:val="00790D29"/>
    <w:rsid w:val="00790D2B"/>
    <w:rsid w:val="00790D74"/>
    <w:rsid w:val="00790E0E"/>
    <w:rsid w:val="00790E19"/>
    <w:rsid w:val="00790EB4"/>
    <w:rsid w:val="00790ED0"/>
    <w:rsid w:val="00790F3D"/>
    <w:rsid w:val="0079105E"/>
    <w:rsid w:val="00791149"/>
    <w:rsid w:val="007911EF"/>
    <w:rsid w:val="00791200"/>
    <w:rsid w:val="0079124A"/>
    <w:rsid w:val="00791273"/>
    <w:rsid w:val="007912FB"/>
    <w:rsid w:val="0079135E"/>
    <w:rsid w:val="00791421"/>
    <w:rsid w:val="00791438"/>
    <w:rsid w:val="0079146C"/>
    <w:rsid w:val="0079152E"/>
    <w:rsid w:val="0079159B"/>
    <w:rsid w:val="007915A3"/>
    <w:rsid w:val="007915AF"/>
    <w:rsid w:val="00791684"/>
    <w:rsid w:val="007916DC"/>
    <w:rsid w:val="007916EC"/>
    <w:rsid w:val="007916F0"/>
    <w:rsid w:val="00791733"/>
    <w:rsid w:val="00791795"/>
    <w:rsid w:val="007917F4"/>
    <w:rsid w:val="0079182B"/>
    <w:rsid w:val="00791848"/>
    <w:rsid w:val="00791909"/>
    <w:rsid w:val="0079191C"/>
    <w:rsid w:val="00791955"/>
    <w:rsid w:val="007919BE"/>
    <w:rsid w:val="007919F5"/>
    <w:rsid w:val="00791A37"/>
    <w:rsid w:val="00791A46"/>
    <w:rsid w:val="00791AD6"/>
    <w:rsid w:val="00791ADC"/>
    <w:rsid w:val="00791B73"/>
    <w:rsid w:val="00791BE5"/>
    <w:rsid w:val="00791BED"/>
    <w:rsid w:val="00791D34"/>
    <w:rsid w:val="00791DEF"/>
    <w:rsid w:val="00791E75"/>
    <w:rsid w:val="00791ED3"/>
    <w:rsid w:val="00791F53"/>
    <w:rsid w:val="00792036"/>
    <w:rsid w:val="00792048"/>
    <w:rsid w:val="00792058"/>
    <w:rsid w:val="007920E3"/>
    <w:rsid w:val="007920E9"/>
    <w:rsid w:val="0079214D"/>
    <w:rsid w:val="007921F4"/>
    <w:rsid w:val="00792215"/>
    <w:rsid w:val="00792274"/>
    <w:rsid w:val="00792278"/>
    <w:rsid w:val="007922DC"/>
    <w:rsid w:val="00792388"/>
    <w:rsid w:val="007923B2"/>
    <w:rsid w:val="00792401"/>
    <w:rsid w:val="007924CA"/>
    <w:rsid w:val="007924DB"/>
    <w:rsid w:val="0079256A"/>
    <w:rsid w:val="007925A1"/>
    <w:rsid w:val="007925C4"/>
    <w:rsid w:val="007925EC"/>
    <w:rsid w:val="0079269E"/>
    <w:rsid w:val="007926B0"/>
    <w:rsid w:val="007926B6"/>
    <w:rsid w:val="007926BA"/>
    <w:rsid w:val="007926D5"/>
    <w:rsid w:val="00792701"/>
    <w:rsid w:val="0079271F"/>
    <w:rsid w:val="007927BF"/>
    <w:rsid w:val="007927F1"/>
    <w:rsid w:val="0079282B"/>
    <w:rsid w:val="007928CD"/>
    <w:rsid w:val="00792962"/>
    <w:rsid w:val="00792976"/>
    <w:rsid w:val="0079298D"/>
    <w:rsid w:val="007929A0"/>
    <w:rsid w:val="007929E1"/>
    <w:rsid w:val="00792A18"/>
    <w:rsid w:val="00792A8E"/>
    <w:rsid w:val="00792B84"/>
    <w:rsid w:val="00792C45"/>
    <w:rsid w:val="00792C88"/>
    <w:rsid w:val="00792C96"/>
    <w:rsid w:val="00792D03"/>
    <w:rsid w:val="00792D10"/>
    <w:rsid w:val="00792D13"/>
    <w:rsid w:val="00792DC7"/>
    <w:rsid w:val="00792E38"/>
    <w:rsid w:val="00792E3B"/>
    <w:rsid w:val="00792E63"/>
    <w:rsid w:val="00792E7A"/>
    <w:rsid w:val="00792EBB"/>
    <w:rsid w:val="00792F82"/>
    <w:rsid w:val="00792FFB"/>
    <w:rsid w:val="00793031"/>
    <w:rsid w:val="00793233"/>
    <w:rsid w:val="00793238"/>
    <w:rsid w:val="007933DE"/>
    <w:rsid w:val="0079350E"/>
    <w:rsid w:val="00793557"/>
    <w:rsid w:val="007935AB"/>
    <w:rsid w:val="007935E1"/>
    <w:rsid w:val="00793614"/>
    <w:rsid w:val="00793791"/>
    <w:rsid w:val="007937AC"/>
    <w:rsid w:val="007937F4"/>
    <w:rsid w:val="007938AA"/>
    <w:rsid w:val="00793995"/>
    <w:rsid w:val="007939C5"/>
    <w:rsid w:val="00793A01"/>
    <w:rsid w:val="00793A4C"/>
    <w:rsid w:val="00793A60"/>
    <w:rsid w:val="00793AF7"/>
    <w:rsid w:val="00793CDF"/>
    <w:rsid w:val="00793CF8"/>
    <w:rsid w:val="00793DA0"/>
    <w:rsid w:val="00793DDF"/>
    <w:rsid w:val="00793E18"/>
    <w:rsid w:val="00793EE5"/>
    <w:rsid w:val="00793FBC"/>
    <w:rsid w:val="00793FFE"/>
    <w:rsid w:val="00794223"/>
    <w:rsid w:val="00794233"/>
    <w:rsid w:val="00794335"/>
    <w:rsid w:val="0079435B"/>
    <w:rsid w:val="00794408"/>
    <w:rsid w:val="00794427"/>
    <w:rsid w:val="00794465"/>
    <w:rsid w:val="00794581"/>
    <w:rsid w:val="007946D8"/>
    <w:rsid w:val="007946EB"/>
    <w:rsid w:val="0079485A"/>
    <w:rsid w:val="007948B3"/>
    <w:rsid w:val="007948E1"/>
    <w:rsid w:val="007949A7"/>
    <w:rsid w:val="00794A5E"/>
    <w:rsid w:val="00794AED"/>
    <w:rsid w:val="00794B2C"/>
    <w:rsid w:val="00794C26"/>
    <w:rsid w:val="00794CAD"/>
    <w:rsid w:val="00794D9B"/>
    <w:rsid w:val="00794E6E"/>
    <w:rsid w:val="00794F4E"/>
    <w:rsid w:val="00794F60"/>
    <w:rsid w:val="00795119"/>
    <w:rsid w:val="007952B4"/>
    <w:rsid w:val="00795309"/>
    <w:rsid w:val="00795363"/>
    <w:rsid w:val="007953FC"/>
    <w:rsid w:val="007954B2"/>
    <w:rsid w:val="007954DB"/>
    <w:rsid w:val="0079552B"/>
    <w:rsid w:val="00795615"/>
    <w:rsid w:val="00795621"/>
    <w:rsid w:val="007956BA"/>
    <w:rsid w:val="007956EE"/>
    <w:rsid w:val="007956F8"/>
    <w:rsid w:val="007957AA"/>
    <w:rsid w:val="00795805"/>
    <w:rsid w:val="0079588A"/>
    <w:rsid w:val="00795980"/>
    <w:rsid w:val="007959AE"/>
    <w:rsid w:val="00795A06"/>
    <w:rsid w:val="00795A97"/>
    <w:rsid w:val="00795AB0"/>
    <w:rsid w:val="00795B5E"/>
    <w:rsid w:val="00795BDB"/>
    <w:rsid w:val="00795C17"/>
    <w:rsid w:val="00795D22"/>
    <w:rsid w:val="00795F16"/>
    <w:rsid w:val="00795FE8"/>
    <w:rsid w:val="0079609C"/>
    <w:rsid w:val="007960F7"/>
    <w:rsid w:val="007961EA"/>
    <w:rsid w:val="007961ED"/>
    <w:rsid w:val="007962D8"/>
    <w:rsid w:val="007962DE"/>
    <w:rsid w:val="007962EA"/>
    <w:rsid w:val="00796462"/>
    <w:rsid w:val="00796486"/>
    <w:rsid w:val="007964A1"/>
    <w:rsid w:val="0079656F"/>
    <w:rsid w:val="00796598"/>
    <w:rsid w:val="007965B9"/>
    <w:rsid w:val="00796606"/>
    <w:rsid w:val="0079661B"/>
    <w:rsid w:val="0079667F"/>
    <w:rsid w:val="007966E8"/>
    <w:rsid w:val="0079680F"/>
    <w:rsid w:val="00796851"/>
    <w:rsid w:val="00796894"/>
    <w:rsid w:val="0079694B"/>
    <w:rsid w:val="00796957"/>
    <w:rsid w:val="00796989"/>
    <w:rsid w:val="00796A21"/>
    <w:rsid w:val="00796AC6"/>
    <w:rsid w:val="00796AC7"/>
    <w:rsid w:val="00796BE7"/>
    <w:rsid w:val="00796DF2"/>
    <w:rsid w:val="00796E01"/>
    <w:rsid w:val="00796E17"/>
    <w:rsid w:val="00796F2A"/>
    <w:rsid w:val="00796FDA"/>
    <w:rsid w:val="00797078"/>
    <w:rsid w:val="007970C3"/>
    <w:rsid w:val="007971CD"/>
    <w:rsid w:val="00797239"/>
    <w:rsid w:val="0079724D"/>
    <w:rsid w:val="00797258"/>
    <w:rsid w:val="007972C1"/>
    <w:rsid w:val="00797333"/>
    <w:rsid w:val="007973FC"/>
    <w:rsid w:val="00797489"/>
    <w:rsid w:val="0079754B"/>
    <w:rsid w:val="00797602"/>
    <w:rsid w:val="00797666"/>
    <w:rsid w:val="007976E4"/>
    <w:rsid w:val="00797740"/>
    <w:rsid w:val="00797815"/>
    <w:rsid w:val="00797870"/>
    <w:rsid w:val="007978BE"/>
    <w:rsid w:val="007979B5"/>
    <w:rsid w:val="00797A40"/>
    <w:rsid w:val="00797AA8"/>
    <w:rsid w:val="00797B0A"/>
    <w:rsid w:val="00797C2C"/>
    <w:rsid w:val="00797C65"/>
    <w:rsid w:val="00797CA9"/>
    <w:rsid w:val="00797E23"/>
    <w:rsid w:val="00797E5B"/>
    <w:rsid w:val="00797EED"/>
    <w:rsid w:val="00797F3D"/>
    <w:rsid w:val="00797F48"/>
    <w:rsid w:val="00797FE9"/>
    <w:rsid w:val="0079E21F"/>
    <w:rsid w:val="0079F649"/>
    <w:rsid w:val="007A0064"/>
    <w:rsid w:val="007A0181"/>
    <w:rsid w:val="007A01A1"/>
    <w:rsid w:val="007A023E"/>
    <w:rsid w:val="007A02BD"/>
    <w:rsid w:val="007A0485"/>
    <w:rsid w:val="007A04BF"/>
    <w:rsid w:val="007A055A"/>
    <w:rsid w:val="007A05EB"/>
    <w:rsid w:val="007A0801"/>
    <w:rsid w:val="007A086B"/>
    <w:rsid w:val="007A08A2"/>
    <w:rsid w:val="007A08E6"/>
    <w:rsid w:val="007A091B"/>
    <w:rsid w:val="007A0A0E"/>
    <w:rsid w:val="007A0B9F"/>
    <w:rsid w:val="007A0D3F"/>
    <w:rsid w:val="007A0DC2"/>
    <w:rsid w:val="007A0E31"/>
    <w:rsid w:val="007A0E5D"/>
    <w:rsid w:val="007A0F57"/>
    <w:rsid w:val="007A0F8D"/>
    <w:rsid w:val="007A1007"/>
    <w:rsid w:val="007A1095"/>
    <w:rsid w:val="007A1115"/>
    <w:rsid w:val="007A11AA"/>
    <w:rsid w:val="007A11C4"/>
    <w:rsid w:val="007A134F"/>
    <w:rsid w:val="007A13F1"/>
    <w:rsid w:val="007A143A"/>
    <w:rsid w:val="007A14D7"/>
    <w:rsid w:val="007A15B6"/>
    <w:rsid w:val="007A1603"/>
    <w:rsid w:val="007A1646"/>
    <w:rsid w:val="007A1648"/>
    <w:rsid w:val="007A176A"/>
    <w:rsid w:val="007A17AC"/>
    <w:rsid w:val="007A18FF"/>
    <w:rsid w:val="007A19CF"/>
    <w:rsid w:val="007A1AC0"/>
    <w:rsid w:val="007A1AC4"/>
    <w:rsid w:val="007A1B12"/>
    <w:rsid w:val="007A1B17"/>
    <w:rsid w:val="007A1B97"/>
    <w:rsid w:val="007A1BC8"/>
    <w:rsid w:val="007A1C4A"/>
    <w:rsid w:val="007A1C8D"/>
    <w:rsid w:val="007A1C96"/>
    <w:rsid w:val="007A1D09"/>
    <w:rsid w:val="007A1DC2"/>
    <w:rsid w:val="007A1DED"/>
    <w:rsid w:val="007A1E6D"/>
    <w:rsid w:val="007A1E6E"/>
    <w:rsid w:val="007A1E7D"/>
    <w:rsid w:val="007A1EBC"/>
    <w:rsid w:val="007A1ED3"/>
    <w:rsid w:val="007A1EF6"/>
    <w:rsid w:val="007A1F43"/>
    <w:rsid w:val="007A1FA7"/>
    <w:rsid w:val="007A1FFD"/>
    <w:rsid w:val="007A202B"/>
    <w:rsid w:val="007A20CE"/>
    <w:rsid w:val="007A20F3"/>
    <w:rsid w:val="007A215F"/>
    <w:rsid w:val="007A21E6"/>
    <w:rsid w:val="007A2305"/>
    <w:rsid w:val="007A235A"/>
    <w:rsid w:val="007A235B"/>
    <w:rsid w:val="007A23E1"/>
    <w:rsid w:val="007A23EA"/>
    <w:rsid w:val="007A24B3"/>
    <w:rsid w:val="007A24C0"/>
    <w:rsid w:val="007A2516"/>
    <w:rsid w:val="007A2541"/>
    <w:rsid w:val="007A25BD"/>
    <w:rsid w:val="007A25FD"/>
    <w:rsid w:val="007A2767"/>
    <w:rsid w:val="007A29DF"/>
    <w:rsid w:val="007A29E7"/>
    <w:rsid w:val="007A29F2"/>
    <w:rsid w:val="007A2A08"/>
    <w:rsid w:val="007A2A98"/>
    <w:rsid w:val="007A2AAA"/>
    <w:rsid w:val="007A2ADF"/>
    <w:rsid w:val="007A2B5A"/>
    <w:rsid w:val="007A2B66"/>
    <w:rsid w:val="007A2D5A"/>
    <w:rsid w:val="007A2D76"/>
    <w:rsid w:val="007A2E0A"/>
    <w:rsid w:val="007A2E64"/>
    <w:rsid w:val="007A2E7E"/>
    <w:rsid w:val="007A2EC1"/>
    <w:rsid w:val="007A2F2E"/>
    <w:rsid w:val="007A3004"/>
    <w:rsid w:val="007A30D7"/>
    <w:rsid w:val="007A30EF"/>
    <w:rsid w:val="007A3144"/>
    <w:rsid w:val="007A3161"/>
    <w:rsid w:val="007A31BF"/>
    <w:rsid w:val="007A3324"/>
    <w:rsid w:val="007A3443"/>
    <w:rsid w:val="007A3553"/>
    <w:rsid w:val="007A364B"/>
    <w:rsid w:val="007A366B"/>
    <w:rsid w:val="007A3678"/>
    <w:rsid w:val="007A369B"/>
    <w:rsid w:val="007A3710"/>
    <w:rsid w:val="007A3724"/>
    <w:rsid w:val="007A372E"/>
    <w:rsid w:val="007A37B4"/>
    <w:rsid w:val="007A3812"/>
    <w:rsid w:val="007A3827"/>
    <w:rsid w:val="007A38A1"/>
    <w:rsid w:val="007A3908"/>
    <w:rsid w:val="007A3910"/>
    <w:rsid w:val="007A393F"/>
    <w:rsid w:val="007A3966"/>
    <w:rsid w:val="007A3994"/>
    <w:rsid w:val="007A39D4"/>
    <w:rsid w:val="007A3B6F"/>
    <w:rsid w:val="007A3C04"/>
    <w:rsid w:val="007A3C6A"/>
    <w:rsid w:val="007A3C82"/>
    <w:rsid w:val="007A3CC7"/>
    <w:rsid w:val="007A3CF0"/>
    <w:rsid w:val="007A3D23"/>
    <w:rsid w:val="007A3D36"/>
    <w:rsid w:val="007A3D69"/>
    <w:rsid w:val="007A3DAB"/>
    <w:rsid w:val="007A3E15"/>
    <w:rsid w:val="007A3E19"/>
    <w:rsid w:val="007A3FAA"/>
    <w:rsid w:val="007A4092"/>
    <w:rsid w:val="007A40D4"/>
    <w:rsid w:val="007A41A7"/>
    <w:rsid w:val="007A41AD"/>
    <w:rsid w:val="007A41B6"/>
    <w:rsid w:val="007A42C9"/>
    <w:rsid w:val="007A4408"/>
    <w:rsid w:val="007A443D"/>
    <w:rsid w:val="007A4448"/>
    <w:rsid w:val="007A4477"/>
    <w:rsid w:val="007A44AE"/>
    <w:rsid w:val="007A450F"/>
    <w:rsid w:val="007A45D5"/>
    <w:rsid w:val="007A462F"/>
    <w:rsid w:val="007A465A"/>
    <w:rsid w:val="007A46EC"/>
    <w:rsid w:val="007A476D"/>
    <w:rsid w:val="007A47C4"/>
    <w:rsid w:val="007A47D0"/>
    <w:rsid w:val="007A47D3"/>
    <w:rsid w:val="007A4803"/>
    <w:rsid w:val="007A4813"/>
    <w:rsid w:val="007A4884"/>
    <w:rsid w:val="007A4918"/>
    <w:rsid w:val="007A492D"/>
    <w:rsid w:val="007A492E"/>
    <w:rsid w:val="007A4952"/>
    <w:rsid w:val="007A4953"/>
    <w:rsid w:val="007A4A8F"/>
    <w:rsid w:val="007A4AA1"/>
    <w:rsid w:val="007A4B11"/>
    <w:rsid w:val="007A4B7A"/>
    <w:rsid w:val="007A4B95"/>
    <w:rsid w:val="007A4BB5"/>
    <w:rsid w:val="007A4DDF"/>
    <w:rsid w:val="007A4DE4"/>
    <w:rsid w:val="007A4DE7"/>
    <w:rsid w:val="007A4F53"/>
    <w:rsid w:val="007A4F55"/>
    <w:rsid w:val="007A4FB4"/>
    <w:rsid w:val="007A501F"/>
    <w:rsid w:val="007A5063"/>
    <w:rsid w:val="007A50F9"/>
    <w:rsid w:val="007A523C"/>
    <w:rsid w:val="007A526B"/>
    <w:rsid w:val="007A5306"/>
    <w:rsid w:val="007A537C"/>
    <w:rsid w:val="007A53CA"/>
    <w:rsid w:val="007A53CC"/>
    <w:rsid w:val="007A53D6"/>
    <w:rsid w:val="007A545F"/>
    <w:rsid w:val="007A5525"/>
    <w:rsid w:val="007A568A"/>
    <w:rsid w:val="007A5725"/>
    <w:rsid w:val="007A577E"/>
    <w:rsid w:val="007A57A9"/>
    <w:rsid w:val="007A586C"/>
    <w:rsid w:val="007A589F"/>
    <w:rsid w:val="007A58CC"/>
    <w:rsid w:val="007A5927"/>
    <w:rsid w:val="007A5932"/>
    <w:rsid w:val="007A59C5"/>
    <w:rsid w:val="007A59D5"/>
    <w:rsid w:val="007A5A87"/>
    <w:rsid w:val="007A5AA2"/>
    <w:rsid w:val="007A5BCD"/>
    <w:rsid w:val="007A5BD5"/>
    <w:rsid w:val="007A5CB8"/>
    <w:rsid w:val="007A5CDF"/>
    <w:rsid w:val="007A5D6C"/>
    <w:rsid w:val="007A5DFE"/>
    <w:rsid w:val="007A5E69"/>
    <w:rsid w:val="007A5EDE"/>
    <w:rsid w:val="007A5EDF"/>
    <w:rsid w:val="007A5EE9"/>
    <w:rsid w:val="007A6195"/>
    <w:rsid w:val="007A61FB"/>
    <w:rsid w:val="007A6202"/>
    <w:rsid w:val="007A6301"/>
    <w:rsid w:val="007A645C"/>
    <w:rsid w:val="007A6483"/>
    <w:rsid w:val="007A648C"/>
    <w:rsid w:val="007A659C"/>
    <w:rsid w:val="007A6622"/>
    <w:rsid w:val="007A66FC"/>
    <w:rsid w:val="007A6757"/>
    <w:rsid w:val="007A675D"/>
    <w:rsid w:val="007A67A2"/>
    <w:rsid w:val="007A67AE"/>
    <w:rsid w:val="007A67DB"/>
    <w:rsid w:val="007A6814"/>
    <w:rsid w:val="007A69C5"/>
    <w:rsid w:val="007A6ADA"/>
    <w:rsid w:val="007A6B51"/>
    <w:rsid w:val="007A6BA5"/>
    <w:rsid w:val="007A6C13"/>
    <w:rsid w:val="007A6C26"/>
    <w:rsid w:val="007A6C2C"/>
    <w:rsid w:val="007A6C82"/>
    <w:rsid w:val="007A6CAF"/>
    <w:rsid w:val="007A6CE5"/>
    <w:rsid w:val="007A6E43"/>
    <w:rsid w:val="007A6E76"/>
    <w:rsid w:val="007A6F0C"/>
    <w:rsid w:val="007A6FAA"/>
    <w:rsid w:val="007A709F"/>
    <w:rsid w:val="007A70E5"/>
    <w:rsid w:val="007A712A"/>
    <w:rsid w:val="007A7189"/>
    <w:rsid w:val="007A7196"/>
    <w:rsid w:val="007A7201"/>
    <w:rsid w:val="007A7272"/>
    <w:rsid w:val="007A729C"/>
    <w:rsid w:val="007A72B9"/>
    <w:rsid w:val="007A72CF"/>
    <w:rsid w:val="007A72FD"/>
    <w:rsid w:val="007A739E"/>
    <w:rsid w:val="007A75A4"/>
    <w:rsid w:val="007A771F"/>
    <w:rsid w:val="007A7737"/>
    <w:rsid w:val="007A7765"/>
    <w:rsid w:val="007A776C"/>
    <w:rsid w:val="007A7819"/>
    <w:rsid w:val="007A787F"/>
    <w:rsid w:val="007A7963"/>
    <w:rsid w:val="007A7A85"/>
    <w:rsid w:val="007A7AD2"/>
    <w:rsid w:val="007A7AD3"/>
    <w:rsid w:val="007A7D46"/>
    <w:rsid w:val="007A7DA0"/>
    <w:rsid w:val="007A7DA8"/>
    <w:rsid w:val="007A7E5E"/>
    <w:rsid w:val="007A7E8E"/>
    <w:rsid w:val="007A7E9A"/>
    <w:rsid w:val="007A7EC2"/>
    <w:rsid w:val="007ABB7D"/>
    <w:rsid w:val="007AD232"/>
    <w:rsid w:val="007AF596"/>
    <w:rsid w:val="007B00ED"/>
    <w:rsid w:val="007B0171"/>
    <w:rsid w:val="007B01A8"/>
    <w:rsid w:val="007B020A"/>
    <w:rsid w:val="007B0214"/>
    <w:rsid w:val="007B023B"/>
    <w:rsid w:val="007B0253"/>
    <w:rsid w:val="007B025A"/>
    <w:rsid w:val="007B0264"/>
    <w:rsid w:val="007B034C"/>
    <w:rsid w:val="007B03CA"/>
    <w:rsid w:val="007B0541"/>
    <w:rsid w:val="007B05CD"/>
    <w:rsid w:val="007B05F5"/>
    <w:rsid w:val="007B0612"/>
    <w:rsid w:val="007B065D"/>
    <w:rsid w:val="007B06E5"/>
    <w:rsid w:val="007B0901"/>
    <w:rsid w:val="007B092B"/>
    <w:rsid w:val="007B0A9B"/>
    <w:rsid w:val="007B0B1C"/>
    <w:rsid w:val="007B0BA3"/>
    <w:rsid w:val="007B0CBC"/>
    <w:rsid w:val="007B0D45"/>
    <w:rsid w:val="007B0D68"/>
    <w:rsid w:val="007B0E77"/>
    <w:rsid w:val="007B0EB0"/>
    <w:rsid w:val="007B0EB2"/>
    <w:rsid w:val="007B0EC5"/>
    <w:rsid w:val="007B0ECC"/>
    <w:rsid w:val="007B0F32"/>
    <w:rsid w:val="007B0F41"/>
    <w:rsid w:val="007B0F71"/>
    <w:rsid w:val="007B0FF3"/>
    <w:rsid w:val="007B1022"/>
    <w:rsid w:val="007B11C8"/>
    <w:rsid w:val="007B135B"/>
    <w:rsid w:val="007B13B4"/>
    <w:rsid w:val="007B13E0"/>
    <w:rsid w:val="007B13EA"/>
    <w:rsid w:val="007B1409"/>
    <w:rsid w:val="007B149D"/>
    <w:rsid w:val="007B14C1"/>
    <w:rsid w:val="007B14F8"/>
    <w:rsid w:val="007B1582"/>
    <w:rsid w:val="007B1672"/>
    <w:rsid w:val="007B175C"/>
    <w:rsid w:val="007B183D"/>
    <w:rsid w:val="007B1861"/>
    <w:rsid w:val="007B19CE"/>
    <w:rsid w:val="007B1A52"/>
    <w:rsid w:val="007B1B5D"/>
    <w:rsid w:val="007B1C53"/>
    <w:rsid w:val="007B1C8A"/>
    <w:rsid w:val="007B1D14"/>
    <w:rsid w:val="007B1E0F"/>
    <w:rsid w:val="007B1F66"/>
    <w:rsid w:val="007B1F80"/>
    <w:rsid w:val="007B1F9C"/>
    <w:rsid w:val="007B2011"/>
    <w:rsid w:val="007B205E"/>
    <w:rsid w:val="007B211D"/>
    <w:rsid w:val="007B222C"/>
    <w:rsid w:val="007B22AE"/>
    <w:rsid w:val="007B2311"/>
    <w:rsid w:val="007B23DB"/>
    <w:rsid w:val="007B24E0"/>
    <w:rsid w:val="007B258A"/>
    <w:rsid w:val="007B25C4"/>
    <w:rsid w:val="007B2620"/>
    <w:rsid w:val="007B264B"/>
    <w:rsid w:val="007B27AA"/>
    <w:rsid w:val="007B27F2"/>
    <w:rsid w:val="007B2826"/>
    <w:rsid w:val="007B28C5"/>
    <w:rsid w:val="007B28FB"/>
    <w:rsid w:val="007B2A6D"/>
    <w:rsid w:val="007B2A85"/>
    <w:rsid w:val="007B2AAD"/>
    <w:rsid w:val="007B2AF7"/>
    <w:rsid w:val="007B2AFD"/>
    <w:rsid w:val="007B2B09"/>
    <w:rsid w:val="007B2B2E"/>
    <w:rsid w:val="007B2BF7"/>
    <w:rsid w:val="007B2CFD"/>
    <w:rsid w:val="007B2D29"/>
    <w:rsid w:val="007B2DB5"/>
    <w:rsid w:val="007B2DE2"/>
    <w:rsid w:val="007B2E52"/>
    <w:rsid w:val="007B2EA7"/>
    <w:rsid w:val="007B2EFB"/>
    <w:rsid w:val="007B2FF3"/>
    <w:rsid w:val="007B3007"/>
    <w:rsid w:val="007B3020"/>
    <w:rsid w:val="007B3022"/>
    <w:rsid w:val="007B307D"/>
    <w:rsid w:val="007B311F"/>
    <w:rsid w:val="007B31E4"/>
    <w:rsid w:val="007B320D"/>
    <w:rsid w:val="007B3221"/>
    <w:rsid w:val="007B323E"/>
    <w:rsid w:val="007B3247"/>
    <w:rsid w:val="007B324F"/>
    <w:rsid w:val="007B3315"/>
    <w:rsid w:val="007B33A3"/>
    <w:rsid w:val="007B33D1"/>
    <w:rsid w:val="007B3415"/>
    <w:rsid w:val="007B3473"/>
    <w:rsid w:val="007B3480"/>
    <w:rsid w:val="007B34E0"/>
    <w:rsid w:val="007B34FC"/>
    <w:rsid w:val="007B3562"/>
    <w:rsid w:val="007B35E6"/>
    <w:rsid w:val="007B376A"/>
    <w:rsid w:val="007B3796"/>
    <w:rsid w:val="007B37BA"/>
    <w:rsid w:val="007B37F3"/>
    <w:rsid w:val="007B381D"/>
    <w:rsid w:val="007B3870"/>
    <w:rsid w:val="007B38CD"/>
    <w:rsid w:val="007B3902"/>
    <w:rsid w:val="007B3917"/>
    <w:rsid w:val="007B398D"/>
    <w:rsid w:val="007B3B2B"/>
    <w:rsid w:val="007B3B36"/>
    <w:rsid w:val="007B3B9F"/>
    <w:rsid w:val="007B3BA8"/>
    <w:rsid w:val="007B3C69"/>
    <w:rsid w:val="007B3D07"/>
    <w:rsid w:val="007B3D88"/>
    <w:rsid w:val="007B3F1C"/>
    <w:rsid w:val="007B4009"/>
    <w:rsid w:val="007B4126"/>
    <w:rsid w:val="007B41DC"/>
    <w:rsid w:val="007B4395"/>
    <w:rsid w:val="007B4589"/>
    <w:rsid w:val="007B458B"/>
    <w:rsid w:val="007B45C2"/>
    <w:rsid w:val="007B45DB"/>
    <w:rsid w:val="007B463E"/>
    <w:rsid w:val="007B468C"/>
    <w:rsid w:val="007B46D3"/>
    <w:rsid w:val="007B47D1"/>
    <w:rsid w:val="007B48D4"/>
    <w:rsid w:val="007B495D"/>
    <w:rsid w:val="007B4988"/>
    <w:rsid w:val="007B4A15"/>
    <w:rsid w:val="007B4AC5"/>
    <w:rsid w:val="007B4B84"/>
    <w:rsid w:val="007B4BB6"/>
    <w:rsid w:val="007B4BDD"/>
    <w:rsid w:val="007B4C19"/>
    <w:rsid w:val="007B4D23"/>
    <w:rsid w:val="007B4D34"/>
    <w:rsid w:val="007B4F86"/>
    <w:rsid w:val="007B501B"/>
    <w:rsid w:val="007B5099"/>
    <w:rsid w:val="007B511D"/>
    <w:rsid w:val="007B5155"/>
    <w:rsid w:val="007B5193"/>
    <w:rsid w:val="007B5215"/>
    <w:rsid w:val="007B5242"/>
    <w:rsid w:val="007B526E"/>
    <w:rsid w:val="007B52A2"/>
    <w:rsid w:val="007B5461"/>
    <w:rsid w:val="007B54EE"/>
    <w:rsid w:val="007B560F"/>
    <w:rsid w:val="007B5669"/>
    <w:rsid w:val="007B5679"/>
    <w:rsid w:val="007B56CA"/>
    <w:rsid w:val="007B56F7"/>
    <w:rsid w:val="007B574C"/>
    <w:rsid w:val="007B5756"/>
    <w:rsid w:val="007B57F4"/>
    <w:rsid w:val="007B5836"/>
    <w:rsid w:val="007B58EC"/>
    <w:rsid w:val="007B5912"/>
    <w:rsid w:val="007B5933"/>
    <w:rsid w:val="007B5988"/>
    <w:rsid w:val="007B59DD"/>
    <w:rsid w:val="007B5A70"/>
    <w:rsid w:val="007B5AB4"/>
    <w:rsid w:val="007B5B41"/>
    <w:rsid w:val="007B5B9E"/>
    <w:rsid w:val="007B5C26"/>
    <w:rsid w:val="007B5C84"/>
    <w:rsid w:val="007B5CB6"/>
    <w:rsid w:val="007B5CB8"/>
    <w:rsid w:val="007B5D99"/>
    <w:rsid w:val="007B5E97"/>
    <w:rsid w:val="007B601C"/>
    <w:rsid w:val="007B6026"/>
    <w:rsid w:val="007B603A"/>
    <w:rsid w:val="007B6189"/>
    <w:rsid w:val="007B622B"/>
    <w:rsid w:val="007B63B7"/>
    <w:rsid w:val="007B65AB"/>
    <w:rsid w:val="007B66E0"/>
    <w:rsid w:val="007B6708"/>
    <w:rsid w:val="007B6918"/>
    <w:rsid w:val="007B6949"/>
    <w:rsid w:val="007B6997"/>
    <w:rsid w:val="007B6A00"/>
    <w:rsid w:val="007B6B41"/>
    <w:rsid w:val="007B6BB2"/>
    <w:rsid w:val="007B6CA2"/>
    <w:rsid w:val="007B6CE6"/>
    <w:rsid w:val="007B6CED"/>
    <w:rsid w:val="007B6E28"/>
    <w:rsid w:val="007B6E60"/>
    <w:rsid w:val="007B6EE8"/>
    <w:rsid w:val="007B6F47"/>
    <w:rsid w:val="007B6F82"/>
    <w:rsid w:val="007B70FF"/>
    <w:rsid w:val="007B712D"/>
    <w:rsid w:val="007B713C"/>
    <w:rsid w:val="007B714E"/>
    <w:rsid w:val="007B71C8"/>
    <w:rsid w:val="007B729F"/>
    <w:rsid w:val="007B72F9"/>
    <w:rsid w:val="007B732C"/>
    <w:rsid w:val="007B73CD"/>
    <w:rsid w:val="007B7427"/>
    <w:rsid w:val="007B7434"/>
    <w:rsid w:val="007B749A"/>
    <w:rsid w:val="007B75C6"/>
    <w:rsid w:val="007B7683"/>
    <w:rsid w:val="007B77EC"/>
    <w:rsid w:val="007B784D"/>
    <w:rsid w:val="007B78BC"/>
    <w:rsid w:val="007B795E"/>
    <w:rsid w:val="007B796D"/>
    <w:rsid w:val="007B7972"/>
    <w:rsid w:val="007B79C3"/>
    <w:rsid w:val="007B7C24"/>
    <w:rsid w:val="007B7CAC"/>
    <w:rsid w:val="007B7D0F"/>
    <w:rsid w:val="007B7D28"/>
    <w:rsid w:val="007B7D59"/>
    <w:rsid w:val="007B7DB0"/>
    <w:rsid w:val="007BE5D4"/>
    <w:rsid w:val="007C0074"/>
    <w:rsid w:val="007C018C"/>
    <w:rsid w:val="007C02AA"/>
    <w:rsid w:val="007C0417"/>
    <w:rsid w:val="007C0439"/>
    <w:rsid w:val="007C04FD"/>
    <w:rsid w:val="007C0576"/>
    <w:rsid w:val="007C057F"/>
    <w:rsid w:val="007C0593"/>
    <w:rsid w:val="007C05E7"/>
    <w:rsid w:val="007C0631"/>
    <w:rsid w:val="007C06FF"/>
    <w:rsid w:val="007C07FE"/>
    <w:rsid w:val="007C0853"/>
    <w:rsid w:val="007C08DD"/>
    <w:rsid w:val="007C0993"/>
    <w:rsid w:val="007C09F5"/>
    <w:rsid w:val="007C0A77"/>
    <w:rsid w:val="007C0B52"/>
    <w:rsid w:val="007C0BA9"/>
    <w:rsid w:val="007C0BEE"/>
    <w:rsid w:val="007C0BF8"/>
    <w:rsid w:val="007C0D27"/>
    <w:rsid w:val="007C0D35"/>
    <w:rsid w:val="007C0DDE"/>
    <w:rsid w:val="007C0E3D"/>
    <w:rsid w:val="007C0E5A"/>
    <w:rsid w:val="007C0EBB"/>
    <w:rsid w:val="007C0FD1"/>
    <w:rsid w:val="007C1065"/>
    <w:rsid w:val="007C135A"/>
    <w:rsid w:val="007C13B7"/>
    <w:rsid w:val="007C13CE"/>
    <w:rsid w:val="007C141F"/>
    <w:rsid w:val="007C14E3"/>
    <w:rsid w:val="007C14F2"/>
    <w:rsid w:val="007C1512"/>
    <w:rsid w:val="007C1564"/>
    <w:rsid w:val="007C1566"/>
    <w:rsid w:val="007C15A9"/>
    <w:rsid w:val="007C15CC"/>
    <w:rsid w:val="007C16C6"/>
    <w:rsid w:val="007C1709"/>
    <w:rsid w:val="007C175A"/>
    <w:rsid w:val="007C17F0"/>
    <w:rsid w:val="007C1836"/>
    <w:rsid w:val="007C18E4"/>
    <w:rsid w:val="007C19FC"/>
    <w:rsid w:val="007C1A12"/>
    <w:rsid w:val="007C1A7D"/>
    <w:rsid w:val="007C1AE0"/>
    <w:rsid w:val="007C1BAB"/>
    <w:rsid w:val="007C1C40"/>
    <w:rsid w:val="007C1CB7"/>
    <w:rsid w:val="007C1DA4"/>
    <w:rsid w:val="007C1E29"/>
    <w:rsid w:val="007C1FFA"/>
    <w:rsid w:val="007C201E"/>
    <w:rsid w:val="007C2036"/>
    <w:rsid w:val="007C2155"/>
    <w:rsid w:val="007C222C"/>
    <w:rsid w:val="007C224D"/>
    <w:rsid w:val="007C2296"/>
    <w:rsid w:val="007C2305"/>
    <w:rsid w:val="007C237C"/>
    <w:rsid w:val="007C2459"/>
    <w:rsid w:val="007C245B"/>
    <w:rsid w:val="007C2580"/>
    <w:rsid w:val="007C2641"/>
    <w:rsid w:val="007C26DC"/>
    <w:rsid w:val="007C2860"/>
    <w:rsid w:val="007C2894"/>
    <w:rsid w:val="007C28C1"/>
    <w:rsid w:val="007C28ED"/>
    <w:rsid w:val="007C2A25"/>
    <w:rsid w:val="007C2B34"/>
    <w:rsid w:val="007C2B85"/>
    <w:rsid w:val="007C2B89"/>
    <w:rsid w:val="007C2BEA"/>
    <w:rsid w:val="007C2C8A"/>
    <w:rsid w:val="007C2D40"/>
    <w:rsid w:val="007C2D4E"/>
    <w:rsid w:val="007C2DEA"/>
    <w:rsid w:val="007C2E19"/>
    <w:rsid w:val="007C2E97"/>
    <w:rsid w:val="007C2EE0"/>
    <w:rsid w:val="007C2F71"/>
    <w:rsid w:val="007C309B"/>
    <w:rsid w:val="007C30D3"/>
    <w:rsid w:val="007C3101"/>
    <w:rsid w:val="007C327F"/>
    <w:rsid w:val="007C32C1"/>
    <w:rsid w:val="007C3314"/>
    <w:rsid w:val="007C3333"/>
    <w:rsid w:val="007C3375"/>
    <w:rsid w:val="007C33BD"/>
    <w:rsid w:val="007C33E4"/>
    <w:rsid w:val="007C3420"/>
    <w:rsid w:val="007C34F4"/>
    <w:rsid w:val="007C3570"/>
    <w:rsid w:val="007C3655"/>
    <w:rsid w:val="007C36F7"/>
    <w:rsid w:val="007C370A"/>
    <w:rsid w:val="007C370B"/>
    <w:rsid w:val="007C37E4"/>
    <w:rsid w:val="007C388A"/>
    <w:rsid w:val="007C38E7"/>
    <w:rsid w:val="007C3A0A"/>
    <w:rsid w:val="007C3B07"/>
    <w:rsid w:val="007C3B57"/>
    <w:rsid w:val="007C3BC3"/>
    <w:rsid w:val="007C3BE7"/>
    <w:rsid w:val="007C3C02"/>
    <w:rsid w:val="007C3C7C"/>
    <w:rsid w:val="007C3DCF"/>
    <w:rsid w:val="007C3E79"/>
    <w:rsid w:val="007C3E99"/>
    <w:rsid w:val="007C3ED9"/>
    <w:rsid w:val="007C3EF8"/>
    <w:rsid w:val="007C3F23"/>
    <w:rsid w:val="007C3F52"/>
    <w:rsid w:val="007C3FCE"/>
    <w:rsid w:val="007C42AD"/>
    <w:rsid w:val="007C43F4"/>
    <w:rsid w:val="007C43FA"/>
    <w:rsid w:val="007C4495"/>
    <w:rsid w:val="007C4500"/>
    <w:rsid w:val="007C453E"/>
    <w:rsid w:val="007C45A4"/>
    <w:rsid w:val="007C45B4"/>
    <w:rsid w:val="007C4620"/>
    <w:rsid w:val="007C4666"/>
    <w:rsid w:val="007C4706"/>
    <w:rsid w:val="007C4730"/>
    <w:rsid w:val="007C47B9"/>
    <w:rsid w:val="007C4959"/>
    <w:rsid w:val="007C49A5"/>
    <w:rsid w:val="007C49CB"/>
    <w:rsid w:val="007C49E6"/>
    <w:rsid w:val="007C4CBB"/>
    <w:rsid w:val="007C4CEF"/>
    <w:rsid w:val="007C4D35"/>
    <w:rsid w:val="007C4D81"/>
    <w:rsid w:val="007C4E5C"/>
    <w:rsid w:val="007C4E91"/>
    <w:rsid w:val="007C50B8"/>
    <w:rsid w:val="007C51AA"/>
    <w:rsid w:val="007C51AC"/>
    <w:rsid w:val="007C526B"/>
    <w:rsid w:val="007C53C6"/>
    <w:rsid w:val="007C5474"/>
    <w:rsid w:val="007C54E7"/>
    <w:rsid w:val="007C55C4"/>
    <w:rsid w:val="007C5615"/>
    <w:rsid w:val="007C563E"/>
    <w:rsid w:val="007C564A"/>
    <w:rsid w:val="007C567E"/>
    <w:rsid w:val="007C573D"/>
    <w:rsid w:val="007C5810"/>
    <w:rsid w:val="007C5975"/>
    <w:rsid w:val="007C59AC"/>
    <w:rsid w:val="007C5CAB"/>
    <w:rsid w:val="007C5CBD"/>
    <w:rsid w:val="007C5CC7"/>
    <w:rsid w:val="007C5D3A"/>
    <w:rsid w:val="007C5D6B"/>
    <w:rsid w:val="007C5DA0"/>
    <w:rsid w:val="007C5F13"/>
    <w:rsid w:val="007C5F6D"/>
    <w:rsid w:val="007C60B5"/>
    <w:rsid w:val="007C6155"/>
    <w:rsid w:val="007C619F"/>
    <w:rsid w:val="007C61A3"/>
    <w:rsid w:val="007C625B"/>
    <w:rsid w:val="007C626D"/>
    <w:rsid w:val="007C629B"/>
    <w:rsid w:val="007C62A6"/>
    <w:rsid w:val="007C631C"/>
    <w:rsid w:val="007C63D1"/>
    <w:rsid w:val="007C63DA"/>
    <w:rsid w:val="007C647A"/>
    <w:rsid w:val="007C6482"/>
    <w:rsid w:val="007C650E"/>
    <w:rsid w:val="007C670A"/>
    <w:rsid w:val="007C674A"/>
    <w:rsid w:val="007C6769"/>
    <w:rsid w:val="007C676E"/>
    <w:rsid w:val="007C67D0"/>
    <w:rsid w:val="007C6894"/>
    <w:rsid w:val="007C69DB"/>
    <w:rsid w:val="007C6A17"/>
    <w:rsid w:val="007C6A8F"/>
    <w:rsid w:val="007C6AA3"/>
    <w:rsid w:val="007C6B1D"/>
    <w:rsid w:val="007C6B65"/>
    <w:rsid w:val="007C6B81"/>
    <w:rsid w:val="007C6B98"/>
    <w:rsid w:val="007C6BB2"/>
    <w:rsid w:val="007C6BD5"/>
    <w:rsid w:val="007C6C6C"/>
    <w:rsid w:val="007C6C83"/>
    <w:rsid w:val="007C6D32"/>
    <w:rsid w:val="007C6E15"/>
    <w:rsid w:val="007C6E25"/>
    <w:rsid w:val="007C6E50"/>
    <w:rsid w:val="007C6ED5"/>
    <w:rsid w:val="007C6FDD"/>
    <w:rsid w:val="007C717C"/>
    <w:rsid w:val="007C7204"/>
    <w:rsid w:val="007C72AF"/>
    <w:rsid w:val="007C72D2"/>
    <w:rsid w:val="007C73B7"/>
    <w:rsid w:val="007C73E5"/>
    <w:rsid w:val="007C7437"/>
    <w:rsid w:val="007C7539"/>
    <w:rsid w:val="007C75AD"/>
    <w:rsid w:val="007C75F7"/>
    <w:rsid w:val="007C76E2"/>
    <w:rsid w:val="007C76E3"/>
    <w:rsid w:val="007C780C"/>
    <w:rsid w:val="007C787B"/>
    <w:rsid w:val="007C788A"/>
    <w:rsid w:val="007C78CB"/>
    <w:rsid w:val="007C790F"/>
    <w:rsid w:val="007C79FC"/>
    <w:rsid w:val="007C7A7A"/>
    <w:rsid w:val="007C7A7B"/>
    <w:rsid w:val="007C7AC7"/>
    <w:rsid w:val="007C7AF1"/>
    <w:rsid w:val="007C7B25"/>
    <w:rsid w:val="007C7B92"/>
    <w:rsid w:val="007C7C9E"/>
    <w:rsid w:val="007C7CB6"/>
    <w:rsid w:val="007C7CC4"/>
    <w:rsid w:val="007C7D46"/>
    <w:rsid w:val="007C7DC8"/>
    <w:rsid w:val="007C7E40"/>
    <w:rsid w:val="007C7F13"/>
    <w:rsid w:val="007C7F50"/>
    <w:rsid w:val="007C7F5A"/>
    <w:rsid w:val="007C7F7B"/>
    <w:rsid w:val="007C7FC4"/>
    <w:rsid w:val="007C8B61"/>
    <w:rsid w:val="007D000A"/>
    <w:rsid w:val="007D0058"/>
    <w:rsid w:val="007D0078"/>
    <w:rsid w:val="007D00B9"/>
    <w:rsid w:val="007D01C9"/>
    <w:rsid w:val="007D027C"/>
    <w:rsid w:val="007D0333"/>
    <w:rsid w:val="007D039F"/>
    <w:rsid w:val="007D03D9"/>
    <w:rsid w:val="007D03FE"/>
    <w:rsid w:val="007D047F"/>
    <w:rsid w:val="007D04E5"/>
    <w:rsid w:val="007D0533"/>
    <w:rsid w:val="007D0542"/>
    <w:rsid w:val="007D05F1"/>
    <w:rsid w:val="007D060C"/>
    <w:rsid w:val="007D0766"/>
    <w:rsid w:val="007D07FF"/>
    <w:rsid w:val="007D082D"/>
    <w:rsid w:val="007D083A"/>
    <w:rsid w:val="007D0922"/>
    <w:rsid w:val="007D09C5"/>
    <w:rsid w:val="007D09D7"/>
    <w:rsid w:val="007D0A41"/>
    <w:rsid w:val="007D0B0D"/>
    <w:rsid w:val="007D0BB4"/>
    <w:rsid w:val="007D0BE8"/>
    <w:rsid w:val="007D0C43"/>
    <w:rsid w:val="007D0CB4"/>
    <w:rsid w:val="007D0D00"/>
    <w:rsid w:val="007D0D6A"/>
    <w:rsid w:val="007D0DD1"/>
    <w:rsid w:val="007D0DE7"/>
    <w:rsid w:val="007D0DFD"/>
    <w:rsid w:val="007D0F5B"/>
    <w:rsid w:val="007D0FCE"/>
    <w:rsid w:val="007D0FD8"/>
    <w:rsid w:val="007D105B"/>
    <w:rsid w:val="007D10CA"/>
    <w:rsid w:val="007D113A"/>
    <w:rsid w:val="007D1149"/>
    <w:rsid w:val="007D1297"/>
    <w:rsid w:val="007D12C6"/>
    <w:rsid w:val="007D12D0"/>
    <w:rsid w:val="007D1465"/>
    <w:rsid w:val="007D14AA"/>
    <w:rsid w:val="007D14ED"/>
    <w:rsid w:val="007D15B8"/>
    <w:rsid w:val="007D16D5"/>
    <w:rsid w:val="007D16FE"/>
    <w:rsid w:val="007D1777"/>
    <w:rsid w:val="007D184D"/>
    <w:rsid w:val="007D185A"/>
    <w:rsid w:val="007D191D"/>
    <w:rsid w:val="007D194B"/>
    <w:rsid w:val="007D195F"/>
    <w:rsid w:val="007D1989"/>
    <w:rsid w:val="007D19F9"/>
    <w:rsid w:val="007D1A54"/>
    <w:rsid w:val="007D1AA7"/>
    <w:rsid w:val="007D1B5F"/>
    <w:rsid w:val="007D1B6D"/>
    <w:rsid w:val="007D1CB6"/>
    <w:rsid w:val="007D1DB3"/>
    <w:rsid w:val="007D1DF6"/>
    <w:rsid w:val="007D1DF7"/>
    <w:rsid w:val="007D1E6F"/>
    <w:rsid w:val="007D1E70"/>
    <w:rsid w:val="007D1EA7"/>
    <w:rsid w:val="007D1EE1"/>
    <w:rsid w:val="007D1FF6"/>
    <w:rsid w:val="007D20CA"/>
    <w:rsid w:val="007D2248"/>
    <w:rsid w:val="007D2264"/>
    <w:rsid w:val="007D226E"/>
    <w:rsid w:val="007D252F"/>
    <w:rsid w:val="007D2550"/>
    <w:rsid w:val="007D2692"/>
    <w:rsid w:val="007D2706"/>
    <w:rsid w:val="007D2819"/>
    <w:rsid w:val="007D28AC"/>
    <w:rsid w:val="007D2969"/>
    <w:rsid w:val="007D29A4"/>
    <w:rsid w:val="007D29F5"/>
    <w:rsid w:val="007D2A16"/>
    <w:rsid w:val="007D2B03"/>
    <w:rsid w:val="007D2B6E"/>
    <w:rsid w:val="007D2CA0"/>
    <w:rsid w:val="007D2D51"/>
    <w:rsid w:val="007D2D7B"/>
    <w:rsid w:val="007D2DAA"/>
    <w:rsid w:val="007D2E0E"/>
    <w:rsid w:val="007D2E90"/>
    <w:rsid w:val="007D2F44"/>
    <w:rsid w:val="007D2FED"/>
    <w:rsid w:val="007D3015"/>
    <w:rsid w:val="007D3104"/>
    <w:rsid w:val="007D3156"/>
    <w:rsid w:val="007D316C"/>
    <w:rsid w:val="007D3183"/>
    <w:rsid w:val="007D31FA"/>
    <w:rsid w:val="007D3420"/>
    <w:rsid w:val="007D3498"/>
    <w:rsid w:val="007D356C"/>
    <w:rsid w:val="007D35DD"/>
    <w:rsid w:val="007D35F1"/>
    <w:rsid w:val="007D35FF"/>
    <w:rsid w:val="007D3671"/>
    <w:rsid w:val="007D3677"/>
    <w:rsid w:val="007D3749"/>
    <w:rsid w:val="007D37A4"/>
    <w:rsid w:val="007D3814"/>
    <w:rsid w:val="007D385D"/>
    <w:rsid w:val="007D392F"/>
    <w:rsid w:val="007D39FC"/>
    <w:rsid w:val="007D3A9A"/>
    <w:rsid w:val="007D3ACA"/>
    <w:rsid w:val="007D3B06"/>
    <w:rsid w:val="007D3BB4"/>
    <w:rsid w:val="007D3C1F"/>
    <w:rsid w:val="007D3D4F"/>
    <w:rsid w:val="007D3DA0"/>
    <w:rsid w:val="007D3DD2"/>
    <w:rsid w:val="007D3E87"/>
    <w:rsid w:val="007D3F5E"/>
    <w:rsid w:val="007D3F5F"/>
    <w:rsid w:val="007D403B"/>
    <w:rsid w:val="007D4121"/>
    <w:rsid w:val="007D419C"/>
    <w:rsid w:val="007D41D2"/>
    <w:rsid w:val="007D4232"/>
    <w:rsid w:val="007D4366"/>
    <w:rsid w:val="007D4455"/>
    <w:rsid w:val="007D44E9"/>
    <w:rsid w:val="007D4531"/>
    <w:rsid w:val="007D4546"/>
    <w:rsid w:val="007D45E8"/>
    <w:rsid w:val="007D46D5"/>
    <w:rsid w:val="007D474B"/>
    <w:rsid w:val="007D4839"/>
    <w:rsid w:val="007D49FB"/>
    <w:rsid w:val="007D4A4E"/>
    <w:rsid w:val="007D4AEC"/>
    <w:rsid w:val="007D4AF7"/>
    <w:rsid w:val="007D4B21"/>
    <w:rsid w:val="007D4B78"/>
    <w:rsid w:val="007D4C2C"/>
    <w:rsid w:val="007D4CB3"/>
    <w:rsid w:val="007D4CCE"/>
    <w:rsid w:val="007D4CD6"/>
    <w:rsid w:val="007D4D29"/>
    <w:rsid w:val="007D4D6F"/>
    <w:rsid w:val="007D4D7D"/>
    <w:rsid w:val="007D4E4B"/>
    <w:rsid w:val="007D4E65"/>
    <w:rsid w:val="007D4EB3"/>
    <w:rsid w:val="007D4EC8"/>
    <w:rsid w:val="007D4F2F"/>
    <w:rsid w:val="007D4F37"/>
    <w:rsid w:val="007D4F43"/>
    <w:rsid w:val="007D5093"/>
    <w:rsid w:val="007D5142"/>
    <w:rsid w:val="007D51FF"/>
    <w:rsid w:val="007D5235"/>
    <w:rsid w:val="007D5272"/>
    <w:rsid w:val="007D52EE"/>
    <w:rsid w:val="007D5368"/>
    <w:rsid w:val="007D5395"/>
    <w:rsid w:val="007D53F8"/>
    <w:rsid w:val="007D5427"/>
    <w:rsid w:val="007D5453"/>
    <w:rsid w:val="007D54AF"/>
    <w:rsid w:val="007D54E2"/>
    <w:rsid w:val="007D5554"/>
    <w:rsid w:val="007D568D"/>
    <w:rsid w:val="007D5725"/>
    <w:rsid w:val="007D58D3"/>
    <w:rsid w:val="007D58E4"/>
    <w:rsid w:val="007D5927"/>
    <w:rsid w:val="007D5AEF"/>
    <w:rsid w:val="007D5C2C"/>
    <w:rsid w:val="007D5C45"/>
    <w:rsid w:val="007D5C67"/>
    <w:rsid w:val="007D5CEB"/>
    <w:rsid w:val="007D5D24"/>
    <w:rsid w:val="007D5E21"/>
    <w:rsid w:val="007D5F63"/>
    <w:rsid w:val="007D5FDD"/>
    <w:rsid w:val="007D6016"/>
    <w:rsid w:val="007D605D"/>
    <w:rsid w:val="007D606C"/>
    <w:rsid w:val="007D6093"/>
    <w:rsid w:val="007D60F3"/>
    <w:rsid w:val="007D6149"/>
    <w:rsid w:val="007D614D"/>
    <w:rsid w:val="007D6183"/>
    <w:rsid w:val="007D61A1"/>
    <w:rsid w:val="007D61C9"/>
    <w:rsid w:val="007D623E"/>
    <w:rsid w:val="007D62DA"/>
    <w:rsid w:val="007D62E3"/>
    <w:rsid w:val="007D6302"/>
    <w:rsid w:val="007D6428"/>
    <w:rsid w:val="007D645F"/>
    <w:rsid w:val="007D6489"/>
    <w:rsid w:val="007D64F6"/>
    <w:rsid w:val="007D6734"/>
    <w:rsid w:val="007D685C"/>
    <w:rsid w:val="007D6897"/>
    <w:rsid w:val="007D68BE"/>
    <w:rsid w:val="007D68E4"/>
    <w:rsid w:val="007D6936"/>
    <w:rsid w:val="007D697E"/>
    <w:rsid w:val="007D69FA"/>
    <w:rsid w:val="007D6A94"/>
    <w:rsid w:val="007D6AC3"/>
    <w:rsid w:val="007D6B8D"/>
    <w:rsid w:val="007D6C6D"/>
    <w:rsid w:val="007D6CC4"/>
    <w:rsid w:val="007D6D35"/>
    <w:rsid w:val="007D6D9A"/>
    <w:rsid w:val="007D6DAF"/>
    <w:rsid w:val="007D6DB6"/>
    <w:rsid w:val="007D6DEF"/>
    <w:rsid w:val="007D6E8D"/>
    <w:rsid w:val="007D6FB4"/>
    <w:rsid w:val="007D6FC1"/>
    <w:rsid w:val="007D6FCB"/>
    <w:rsid w:val="007D70BD"/>
    <w:rsid w:val="007D70C1"/>
    <w:rsid w:val="007D7105"/>
    <w:rsid w:val="007D71AD"/>
    <w:rsid w:val="007D7212"/>
    <w:rsid w:val="007D7239"/>
    <w:rsid w:val="007D72DF"/>
    <w:rsid w:val="007D7441"/>
    <w:rsid w:val="007D7453"/>
    <w:rsid w:val="007D745E"/>
    <w:rsid w:val="007D74F4"/>
    <w:rsid w:val="007D751B"/>
    <w:rsid w:val="007D7556"/>
    <w:rsid w:val="007D75F2"/>
    <w:rsid w:val="007D75FE"/>
    <w:rsid w:val="007D76D5"/>
    <w:rsid w:val="007D76D7"/>
    <w:rsid w:val="007D7776"/>
    <w:rsid w:val="007D77DD"/>
    <w:rsid w:val="007D78E5"/>
    <w:rsid w:val="007D78E9"/>
    <w:rsid w:val="007D79AB"/>
    <w:rsid w:val="007D7B5F"/>
    <w:rsid w:val="007D7BFF"/>
    <w:rsid w:val="007D7C5D"/>
    <w:rsid w:val="007D7C64"/>
    <w:rsid w:val="007D7C85"/>
    <w:rsid w:val="007D7CFC"/>
    <w:rsid w:val="007D7D5A"/>
    <w:rsid w:val="007D7D68"/>
    <w:rsid w:val="007D7D8C"/>
    <w:rsid w:val="007D7E53"/>
    <w:rsid w:val="007D7E6B"/>
    <w:rsid w:val="007D7EF1"/>
    <w:rsid w:val="007D7F6D"/>
    <w:rsid w:val="007D7FE8"/>
    <w:rsid w:val="007D8428"/>
    <w:rsid w:val="007DF0E5"/>
    <w:rsid w:val="007E00A4"/>
    <w:rsid w:val="007E00FE"/>
    <w:rsid w:val="007E010F"/>
    <w:rsid w:val="007E01BD"/>
    <w:rsid w:val="007E01E4"/>
    <w:rsid w:val="007E029C"/>
    <w:rsid w:val="007E02B7"/>
    <w:rsid w:val="007E0373"/>
    <w:rsid w:val="007E0397"/>
    <w:rsid w:val="007E0420"/>
    <w:rsid w:val="007E044E"/>
    <w:rsid w:val="007E0628"/>
    <w:rsid w:val="007E069C"/>
    <w:rsid w:val="007E06A7"/>
    <w:rsid w:val="007E06BE"/>
    <w:rsid w:val="007E06C8"/>
    <w:rsid w:val="007E07CE"/>
    <w:rsid w:val="007E0942"/>
    <w:rsid w:val="007E0967"/>
    <w:rsid w:val="007E0A2C"/>
    <w:rsid w:val="007E0A79"/>
    <w:rsid w:val="007E0B2B"/>
    <w:rsid w:val="007E0C2C"/>
    <w:rsid w:val="007E0CFD"/>
    <w:rsid w:val="007E0D9E"/>
    <w:rsid w:val="007E0DC4"/>
    <w:rsid w:val="007E0E1F"/>
    <w:rsid w:val="007E0E4D"/>
    <w:rsid w:val="007E0E72"/>
    <w:rsid w:val="007E0F6E"/>
    <w:rsid w:val="007E0FE0"/>
    <w:rsid w:val="007E103E"/>
    <w:rsid w:val="007E104E"/>
    <w:rsid w:val="007E105F"/>
    <w:rsid w:val="007E106C"/>
    <w:rsid w:val="007E10BB"/>
    <w:rsid w:val="007E1177"/>
    <w:rsid w:val="007E118A"/>
    <w:rsid w:val="007E11A5"/>
    <w:rsid w:val="007E1261"/>
    <w:rsid w:val="007E1278"/>
    <w:rsid w:val="007E1388"/>
    <w:rsid w:val="007E1495"/>
    <w:rsid w:val="007E14EE"/>
    <w:rsid w:val="007E155C"/>
    <w:rsid w:val="007E16B1"/>
    <w:rsid w:val="007E16BC"/>
    <w:rsid w:val="007E16D1"/>
    <w:rsid w:val="007E16F7"/>
    <w:rsid w:val="007E1740"/>
    <w:rsid w:val="007E1812"/>
    <w:rsid w:val="007E194D"/>
    <w:rsid w:val="007E1A97"/>
    <w:rsid w:val="007E1BEE"/>
    <w:rsid w:val="007E1C1F"/>
    <w:rsid w:val="007E1CB5"/>
    <w:rsid w:val="007E1D09"/>
    <w:rsid w:val="007E1D81"/>
    <w:rsid w:val="007E1D9A"/>
    <w:rsid w:val="007E1DB3"/>
    <w:rsid w:val="007E1EC9"/>
    <w:rsid w:val="007E1F08"/>
    <w:rsid w:val="007E1F44"/>
    <w:rsid w:val="007E1F71"/>
    <w:rsid w:val="007E20AA"/>
    <w:rsid w:val="007E20B9"/>
    <w:rsid w:val="007E2124"/>
    <w:rsid w:val="007E2197"/>
    <w:rsid w:val="007E2209"/>
    <w:rsid w:val="007E2226"/>
    <w:rsid w:val="007E2282"/>
    <w:rsid w:val="007E23FA"/>
    <w:rsid w:val="007E2494"/>
    <w:rsid w:val="007E24E6"/>
    <w:rsid w:val="007E2569"/>
    <w:rsid w:val="007E2600"/>
    <w:rsid w:val="007E2601"/>
    <w:rsid w:val="007E2606"/>
    <w:rsid w:val="007E2685"/>
    <w:rsid w:val="007E2690"/>
    <w:rsid w:val="007E27B6"/>
    <w:rsid w:val="007E27C5"/>
    <w:rsid w:val="007E27E0"/>
    <w:rsid w:val="007E28B9"/>
    <w:rsid w:val="007E297D"/>
    <w:rsid w:val="007E29FA"/>
    <w:rsid w:val="007E2A54"/>
    <w:rsid w:val="007E2A59"/>
    <w:rsid w:val="007E2A9F"/>
    <w:rsid w:val="007E2AAB"/>
    <w:rsid w:val="007E2AE6"/>
    <w:rsid w:val="007E2B4C"/>
    <w:rsid w:val="007E2B90"/>
    <w:rsid w:val="007E2BB3"/>
    <w:rsid w:val="007E2BC1"/>
    <w:rsid w:val="007E2BCC"/>
    <w:rsid w:val="007E2CB3"/>
    <w:rsid w:val="007E2CBD"/>
    <w:rsid w:val="007E2CC4"/>
    <w:rsid w:val="007E2CD4"/>
    <w:rsid w:val="007E2D68"/>
    <w:rsid w:val="007E2E21"/>
    <w:rsid w:val="007E2E8C"/>
    <w:rsid w:val="007E2EC0"/>
    <w:rsid w:val="007E2FCB"/>
    <w:rsid w:val="007E3027"/>
    <w:rsid w:val="007E3046"/>
    <w:rsid w:val="007E3067"/>
    <w:rsid w:val="007E3093"/>
    <w:rsid w:val="007E310E"/>
    <w:rsid w:val="007E3392"/>
    <w:rsid w:val="007E33E1"/>
    <w:rsid w:val="007E348C"/>
    <w:rsid w:val="007E34BB"/>
    <w:rsid w:val="007E3567"/>
    <w:rsid w:val="007E358C"/>
    <w:rsid w:val="007E360B"/>
    <w:rsid w:val="007E3653"/>
    <w:rsid w:val="007E36E9"/>
    <w:rsid w:val="007E372D"/>
    <w:rsid w:val="007E373C"/>
    <w:rsid w:val="007E3858"/>
    <w:rsid w:val="007E387A"/>
    <w:rsid w:val="007E3923"/>
    <w:rsid w:val="007E3952"/>
    <w:rsid w:val="007E3A99"/>
    <w:rsid w:val="007E3AF8"/>
    <w:rsid w:val="007E3AFE"/>
    <w:rsid w:val="007E3B94"/>
    <w:rsid w:val="007E3BC3"/>
    <w:rsid w:val="007E3BDD"/>
    <w:rsid w:val="007E3C1A"/>
    <w:rsid w:val="007E3CBC"/>
    <w:rsid w:val="007E3CD8"/>
    <w:rsid w:val="007E3D05"/>
    <w:rsid w:val="007E3D8D"/>
    <w:rsid w:val="007E3E1A"/>
    <w:rsid w:val="007E3F1D"/>
    <w:rsid w:val="007E3FA6"/>
    <w:rsid w:val="007E3FA8"/>
    <w:rsid w:val="007E4086"/>
    <w:rsid w:val="007E4125"/>
    <w:rsid w:val="007E4152"/>
    <w:rsid w:val="007E4188"/>
    <w:rsid w:val="007E41A0"/>
    <w:rsid w:val="007E41A9"/>
    <w:rsid w:val="007E41D7"/>
    <w:rsid w:val="007E4217"/>
    <w:rsid w:val="007E4247"/>
    <w:rsid w:val="007E44EC"/>
    <w:rsid w:val="007E4537"/>
    <w:rsid w:val="007E458E"/>
    <w:rsid w:val="007E45C6"/>
    <w:rsid w:val="007E4623"/>
    <w:rsid w:val="007E4761"/>
    <w:rsid w:val="007E4867"/>
    <w:rsid w:val="007E4894"/>
    <w:rsid w:val="007E48C9"/>
    <w:rsid w:val="007E48DE"/>
    <w:rsid w:val="007E4960"/>
    <w:rsid w:val="007E497D"/>
    <w:rsid w:val="007E4994"/>
    <w:rsid w:val="007E4A3C"/>
    <w:rsid w:val="007E4BB9"/>
    <w:rsid w:val="007E4C09"/>
    <w:rsid w:val="007E4C43"/>
    <w:rsid w:val="007E4CB1"/>
    <w:rsid w:val="007E4CD0"/>
    <w:rsid w:val="007E4CD7"/>
    <w:rsid w:val="007E4CED"/>
    <w:rsid w:val="007E4D6B"/>
    <w:rsid w:val="007E4DA3"/>
    <w:rsid w:val="007E4DD3"/>
    <w:rsid w:val="007E4DD8"/>
    <w:rsid w:val="007E4DFB"/>
    <w:rsid w:val="007E4E33"/>
    <w:rsid w:val="007E4E67"/>
    <w:rsid w:val="007E4F44"/>
    <w:rsid w:val="007E4F52"/>
    <w:rsid w:val="007E4FEF"/>
    <w:rsid w:val="007E4FF0"/>
    <w:rsid w:val="007E5090"/>
    <w:rsid w:val="007E5098"/>
    <w:rsid w:val="007E5106"/>
    <w:rsid w:val="007E5139"/>
    <w:rsid w:val="007E51F4"/>
    <w:rsid w:val="007E5234"/>
    <w:rsid w:val="007E52A9"/>
    <w:rsid w:val="007E532C"/>
    <w:rsid w:val="007E53EF"/>
    <w:rsid w:val="007E545D"/>
    <w:rsid w:val="007E556F"/>
    <w:rsid w:val="007E5585"/>
    <w:rsid w:val="007E55C7"/>
    <w:rsid w:val="007E55E9"/>
    <w:rsid w:val="007E5614"/>
    <w:rsid w:val="007E564D"/>
    <w:rsid w:val="007E566F"/>
    <w:rsid w:val="007E568F"/>
    <w:rsid w:val="007E582B"/>
    <w:rsid w:val="007E5924"/>
    <w:rsid w:val="007E5A1B"/>
    <w:rsid w:val="007E5A40"/>
    <w:rsid w:val="007E5AAB"/>
    <w:rsid w:val="007E5AF0"/>
    <w:rsid w:val="007E5B9F"/>
    <w:rsid w:val="007E5BE3"/>
    <w:rsid w:val="007E5C89"/>
    <w:rsid w:val="007E5CE0"/>
    <w:rsid w:val="007E5D2D"/>
    <w:rsid w:val="007E5D36"/>
    <w:rsid w:val="007E5EC6"/>
    <w:rsid w:val="007E5EF8"/>
    <w:rsid w:val="007E5F18"/>
    <w:rsid w:val="007E5FA0"/>
    <w:rsid w:val="007E5FE9"/>
    <w:rsid w:val="007E5FF2"/>
    <w:rsid w:val="007E5FF5"/>
    <w:rsid w:val="007E5FFB"/>
    <w:rsid w:val="007E60E0"/>
    <w:rsid w:val="007E6105"/>
    <w:rsid w:val="007E6265"/>
    <w:rsid w:val="007E6294"/>
    <w:rsid w:val="007E6321"/>
    <w:rsid w:val="007E6363"/>
    <w:rsid w:val="007E6421"/>
    <w:rsid w:val="007E645A"/>
    <w:rsid w:val="007E64AF"/>
    <w:rsid w:val="007E65F9"/>
    <w:rsid w:val="007E6686"/>
    <w:rsid w:val="007E6792"/>
    <w:rsid w:val="007E67CD"/>
    <w:rsid w:val="007E67E3"/>
    <w:rsid w:val="007E67F9"/>
    <w:rsid w:val="007E6861"/>
    <w:rsid w:val="007E689A"/>
    <w:rsid w:val="007E69BB"/>
    <w:rsid w:val="007E69E2"/>
    <w:rsid w:val="007E69F4"/>
    <w:rsid w:val="007E6A72"/>
    <w:rsid w:val="007E6ACC"/>
    <w:rsid w:val="007E6AEF"/>
    <w:rsid w:val="007E6B55"/>
    <w:rsid w:val="007E6B60"/>
    <w:rsid w:val="007E6B65"/>
    <w:rsid w:val="007E6BBE"/>
    <w:rsid w:val="007E6C60"/>
    <w:rsid w:val="007E6CF7"/>
    <w:rsid w:val="007E6D49"/>
    <w:rsid w:val="007E6DB2"/>
    <w:rsid w:val="007E6DDE"/>
    <w:rsid w:val="007E6EA7"/>
    <w:rsid w:val="007E6EB3"/>
    <w:rsid w:val="007E6F64"/>
    <w:rsid w:val="007E6FA8"/>
    <w:rsid w:val="007E6FBE"/>
    <w:rsid w:val="007E712A"/>
    <w:rsid w:val="007E7175"/>
    <w:rsid w:val="007E718A"/>
    <w:rsid w:val="007E71A5"/>
    <w:rsid w:val="007E721F"/>
    <w:rsid w:val="007E729B"/>
    <w:rsid w:val="007E72BB"/>
    <w:rsid w:val="007E7320"/>
    <w:rsid w:val="007E7340"/>
    <w:rsid w:val="007E7376"/>
    <w:rsid w:val="007E7559"/>
    <w:rsid w:val="007E759F"/>
    <w:rsid w:val="007E75B0"/>
    <w:rsid w:val="007E76AF"/>
    <w:rsid w:val="007E76CA"/>
    <w:rsid w:val="007E7700"/>
    <w:rsid w:val="007E772C"/>
    <w:rsid w:val="007E7751"/>
    <w:rsid w:val="007E77B0"/>
    <w:rsid w:val="007E7865"/>
    <w:rsid w:val="007E7B83"/>
    <w:rsid w:val="007E7BA4"/>
    <w:rsid w:val="007E7BCB"/>
    <w:rsid w:val="007E7CAB"/>
    <w:rsid w:val="007E7CB4"/>
    <w:rsid w:val="007E7EFD"/>
    <w:rsid w:val="007F0052"/>
    <w:rsid w:val="007F0062"/>
    <w:rsid w:val="007F00DB"/>
    <w:rsid w:val="007F0180"/>
    <w:rsid w:val="007F01FC"/>
    <w:rsid w:val="007F02CC"/>
    <w:rsid w:val="007F02F2"/>
    <w:rsid w:val="007F02F8"/>
    <w:rsid w:val="007F03E2"/>
    <w:rsid w:val="007F0410"/>
    <w:rsid w:val="007F0427"/>
    <w:rsid w:val="007F0487"/>
    <w:rsid w:val="007F0540"/>
    <w:rsid w:val="007F05E9"/>
    <w:rsid w:val="007F0613"/>
    <w:rsid w:val="007F0777"/>
    <w:rsid w:val="007F0795"/>
    <w:rsid w:val="007F07E2"/>
    <w:rsid w:val="007F07F1"/>
    <w:rsid w:val="007F083F"/>
    <w:rsid w:val="007F0A03"/>
    <w:rsid w:val="007F0A2D"/>
    <w:rsid w:val="007F0C16"/>
    <w:rsid w:val="007F0C9D"/>
    <w:rsid w:val="007F0DF3"/>
    <w:rsid w:val="007F0E5B"/>
    <w:rsid w:val="007F0E7D"/>
    <w:rsid w:val="007F0EF5"/>
    <w:rsid w:val="007F0EFD"/>
    <w:rsid w:val="007F0F54"/>
    <w:rsid w:val="007F0FBD"/>
    <w:rsid w:val="007F0FC6"/>
    <w:rsid w:val="007F104E"/>
    <w:rsid w:val="007F1080"/>
    <w:rsid w:val="007F118A"/>
    <w:rsid w:val="007F11B6"/>
    <w:rsid w:val="007F123C"/>
    <w:rsid w:val="007F1341"/>
    <w:rsid w:val="007F1381"/>
    <w:rsid w:val="007F144E"/>
    <w:rsid w:val="007F1460"/>
    <w:rsid w:val="007F1578"/>
    <w:rsid w:val="007F163D"/>
    <w:rsid w:val="007F16A3"/>
    <w:rsid w:val="007F16BB"/>
    <w:rsid w:val="007F16EB"/>
    <w:rsid w:val="007F17D5"/>
    <w:rsid w:val="007F1840"/>
    <w:rsid w:val="007F18D9"/>
    <w:rsid w:val="007F1981"/>
    <w:rsid w:val="007F1990"/>
    <w:rsid w:val="007F1AAD"/>
    <w:rsid w:val="007F1B83"/>
    <w:rsid w:val="007F1C52"/>
    <w:rsid w:val="007F1D3F"/>
    <w:rsid w:val="007F1D8C"/>
    <w:rsid w:val="007F1E01"/>
    <w:rsid w:val="007F1E05"/>
    <w:rsid w:val="007F1E37"/>
    <w:rsid w:val="007F1F64"/>
    <w:rsid w:val="007F210B"/>
    <w:rsid w:val="007F2178"/>
    <w:rsid w:val="007F2257"/>
    <w:rsid w:val="007F22E1"/>
    <w:rsid w:val="007F2300"/>
    <w:rsid w:val="007F2303"/>
    <w:rsid w:val="007F2307"/>
    <w:rsid w:val="007F236F"/>
    <w:rsid w:val="007F245E"/>
    <w:rsid w:val="007F24D9"/>
    <w:rsid w:val="007F2570"/>
    <w:rsid w:val="007F25CD"/>
    <w:rsid w:val="007F25E2"/>
    <w:rsid w:val="007F25F4"/>
    <w:rsid w:val="007F27FB"/>
    <w:rsid w:val="007F289C"/>
    <w:rsid w:val="007F28B5"/>
    <w:rsid w:val="007F292F"/>
    <w:rsid w:val="007F295D"/>
    <w:rsid w:val="007F2A26"/>
    <w:rsid w:val="007F2A57"/>
    <w:rsid w:val="007F2A59"/>
    <w:rsid w:val="007F2A8F"/>
    <w:rsid w:val="007F2AAA"/>
    <w:rsid w:val="007F2AFB"/>
    <w:rsid w:val="007F2B0D"/>
    <w:rsid w:val="007F2BBC"/>
    <w:rsid w:val="007F2D31"/>
    <w:rsid w:val="007F2D3F"/>
    <w:rsid w:val="007F2D97"/>
    <w:rsid w:val="007F2DE0"/>
    <w:rsid w:val="007F2E0A"/>
    <w:rsid w:val="007F2E1E"/>
    <w:rsid w:val="007F2E1F"/>
    <w:rsid w:val="007F2E3D"/>
    <w:rsid w:val="007F2E92"/>
    <w:rsid w:val="007F2F14"/>
    <w:rsid w:val="007F30A0"/>
    <w:rsid w:val="007F314C"/>
    <w:rsid w:val="007F31F2"/>
    <w:rsid w:val="007F3322"/>
    <w:rsid w:val="007F3370"/>
    <w:rsid w:val="007F33AD"/>
    <w:rsid w:val="007F3462"/>
    <w:rsid w:val="007F34BC"/>
    <w:rsid w:val="007F34EE"/>
    <w:rsid w:val="007F3500"/>
    <w:rsid w:val="007F3525"/>
    <w:rsid w:val="007F35B2"/>
    <w:rsid w:val="007F3622"/>
    <w:rsid w:val="007F3670"/>
    <w:rsid w:val="007F377E"/>
    <w:rsid w:val="007F387D"/>
    <w:rsid w:val="007F38EC"/>
    <w:rsid w:val="007F3991"/>
    <w:rsid w:val="007F39E7"/>
    <w:rsid w:val="007F39FD"/>
    <w:rsid w:val="007F3B77"/>
    <w:rsid w:val="007F3BA9"/>
    <w:rsid w:val="007F3BAA"/>
    <w:rsid w:val="007F3BDD"/>
    <w:rsid w:val="007F3BE5"/>
    <w:rsid w:val="007F3BF0"/>
    <w:rsid w:val="007F3C0F"/>
    <w:rsid w:val="007F3CC1"/>
    <w:rsid w:val="007F3CD3"/>
    <w:rsid w:val="007F3D32"/>
    <w:rsid w:val="007F3D71"/>
    <w:rsid w:val="007F3E03"/>
    <w:rsid w:val="007F3E6E"/>
    <w:rsid w:val="007F3F17"/>
    <w:rsid w:val="007F3F1E"/>
    <w:rsid w:val="007F4023"/>
    <w:rsid w:val="007F4057"/>
    <w:rsid w:val="007F4062"/>
    <w:rsid w:val="007F4069"/>
    <w:rsid w:val="007F40FA"/>
    <w:rsid w:val="007F41AA"/>
    <w:rsid w:val="007F41DF"/>
    <w:rsid w:val="007F4203"/>
    <w:rsid w:val="007F4244"/>
    <w:rsid w:val="007F4276"/>
    <w:rsid w:val="007F4317"/>
    <w:rsid w:val="007F443C"/>
    <w:rsid w:val="007F4495"/>
    <w:rsid w:val="007F44E8"/>
    <w:rsid w:val="007F4535"/>
    <w:rsid w:val="007F455C"/>
    <w:rsid w:val="007F4585"/>
    <w:rsid w:val="007F45D1"/>
    <w:rsid w:val="007F4606"/>
    <w:rsid w:val="007F4625"/>
    <w:rsid w:val="007F4750"/>
    <w:rsid w:val="007F4760"/>
    <w:rsid w:val="007F47C5"/>
    <w:rsid w:val="007F47EE"/>
    <w:rsid w:val="007F4855"/>
    <w:rsid w:val="007F4865"/>
    <w:rsid w:val="007F487D"/>
    <w:rsid w:val="007F48B6"/>
    <w:rsid w:val="007F48BA"/>
    <w:rsid w:val="007F48D1"/>
    <w:rsid w:val="007F494F"/>
    <w:rsid w:val="007F4B20"/>
    <w:rsid w:val="007F4DAE"/>
    <w:rsid w:val="007F4DF5"/>
    <w:rsid w:val="007F4ECE"/>
    <w:rsid w:val="007F4EF6"/>
    <w:rsid w:val="007F4F7E"/>
    <w:rsid w:val="007F4F99"/>
    <w:rsid w:val="007F4FA2"/>
    <w:rsid w:val="007F502F"/>
    <w:rsid w:val="007F5205"/>
    <w:rsid w:val="007F525B"/>
    <w:rsid w:val="007F527D"/>
    <w:rsid w:val="007F5337"/>
    <w:rsid w:val="007F5358"/>
    <w:rsid w:val="007F5434"/>
    <w:rsid w:val="007F5439"/>
    <w:rsid w:val="007F54F4"/>
    <w:rsid w:val="007F555D"/>
    <w:rsid w:val="007F5565"/>
    <w:rsid w:val="007F560D"/>
    <w:rsid w:val="007F565E"/>
    <w:rsid w:val="007F56AB"/>
    <w:rsid w:val="007F5742"/>
    <w:rsid w:val="007F580E"/>
    <w:rsid w:val="007F5819"/>
    <w:rsid w:val="007F5993"/>
    <w:rsid w:val="007F5A89"/>
    <w:rsid w:val="007F5AAD"/>
    <w:rsid w:val="007F5AB1"/>
    <w:rsid w:val="007F5B66"/>
    <w:rsid w:val="007F5B8E"/>
    <w:rsid w:val="007F5BBC"/>
    <w:rsid w:val="007F5CCE"/>
    <w:rsid w:val="007F5D69"/>
    <w:rsid w:val="007F5E90"/>
    <w:rsid w:val="007F607A"/>
    <w:rsid w:val="007F612F"/>
    <w:rsid w:val="007F6137"/>
    <w:rsid w:val="007F61AB"/>
    <w:rsid w:val="007F63E6"/>
    <w:rsid w:val="007F64CB"/>
    <w:rsid w:val="007F659C"/>
    <w:rsid w:val="007F662C"/>
    <w:rsid w:val="007F67AF"/>
    <w:rsid w:val="007F67F1"/>
    <w:rsid w:val="007F6874"/>
    <w:rsid w:val="007F687D"/>
    <w:rsid w:val="007F688E"/>
    <w:rsid w:val="007F69A6"/>
    <w:rsid w:val="007F6A76"/>
    <w:rsid w:val="007F6A8F"/>
    <w:rsid w:val="007F6AB4"/>
    <w:rsid w:val="007F6AEF"/>
    <w:rsid w:val="007F6B5E"/>
    <w:rsid w:val="007F6BDF"/>
    <w:rsid w:val="007F6C29"/>
    <w:rsid w:val="007F6D2C"/>
    <w:rsid w:val="007F6D4C"/>
    <w:rsid w:val="007F6D62"/>
    <w:rsid w:val="007F6DB6"/>
    <w:rsid w:val="007F6E0A"/>
    <w:rsid w:val="007F6E95"/>
    <w:rsid w:val="007F6F71"/>
    <w:rsid w:val="007F6FC2"/>
    <w:rsid w:val="007F716F"/>
    <w:rsid w:val="007F7174"/>
    <w:rsid w:val="007F71BC"/>
    <w:rsid w:val="007F7236"/>
    <w:rsid w:val="007F7270"/>
    <w:rsid w:val="007F727A"/>
    <w:rsid w:val="007F7477"/>
    <w:rsid w:val="007F7525"/>
    <w:rsid w:val="007F758F"/>
    <w:rsid w:val="007F761C"/>
    <w:rsid w:val="007F7630"/>
    <w:rsid w:val="007F7643"/>
    <w:rsid w:val="007F768E"/>
    <w:rsid w:val="007F771B"/>
    <w:rsid w:val="007F7820"/>
    <w:rsid w:val="007F7952"/>
    <w:rsid w:val="007F796A"/>
    <w:rsid w:val="007F7985"/>
    <w:rsid w:val="007F79BE"/>
    <w:rsid w:val="007F79FE"/>
    <w:rsid w:val="007F7A38"/>
    <w:rsid w:val="007F7B04"/>
    <w:rsid w:val="007F7B28"/>
    <w:rsid w:val="007F7C8D"/>
    <w:rsid w:val="007F7CD7"/>
    <w:rsid w:val="007F7D1F"/>
    <w:rsid w:val="007F7DEE"/>
    <w:rsid w:val="007F7DFE"/>
    <w:rsid w:val="007F7E12"/>
    <w:rsid w:val="007F7E67"/>
    <w:rsid w:val="007F7F32"/>
    <w:rsid w:val="00800069"/>
    <w:rsid w:val="008000B4"/>
    <w:rsid w:val="008000B9"/>
    <w:rsid w:val="00800279"/>
    <w:rsid w:val="00800316"/>
    <w:rsid w:val="00800338"/>
    <w:rsid w:val="0080056F"/>
    <w:rsid w:val="008005E8"/>
    <w:rsid w:val="008006BA"/>
    <w:rsid w:val="00800751"/>
    <w:rsid w:val="0080076B"/>
    <w:rsid w:val="008007DE"/>
    <w:rsid w:val="008007E2"/>
    <w:rsid w:val="00800822"/>
    <w:rsid w:val="0080082F"/>
    <w:rsid w:val="00800866"/>
    <w:rsid w:val="00800990"/>
    <w:rsid w:val="008009AC"/>
    <w:rsid w:val="00800BBD"/>
    <w:rsid w:val="00800C50"/>
    <w:rsid w:val="00800DE9"/>
    <w:rsid w:val="00800E1A"/>
    <w:rsid w:val="00800E9B"/>
    <w:rsid w:val="00800F4D"/>
    <w:rsid w:val="00800FA2"/>
    <w:rsid w:val="00800FAE"/>
    <w:rsid w:val="00800FE9"/>
    <w:rsid w:val="0080103C"/>
    <w:rsid w:val="00801053"/>
    <w:rsid w:val="008010D8"/>
    <w:rsid w:val="008010EF"/>
    <w:rsid w:val="00801117"/>
    <w:rsid w:val="00801174"/>
    <w:rsid w:val="008012F7"/>
    <w:rsid w:val="008012F8"/>
    <w:rsid w:val="008013CA"/>
    <w:rsid w:val="0080142F"/>
    <w:rsid w:val="0080149E"/>
    <w:rsid w:val="008014D4"/>
    <w:rsid w:val="00801513"/>
    <w:rsid w:val="00801523"/>
    <w:rsid w:val="00801654"/>
    <w:rsid w:val="0080178B"/>
    <w:rsid w:val="008017F3"/>
    <w:rsid w:val="00801939"/>
    <w:rsid w:val="008019E7"/>
    <w:rsid w:val="00801A42"/>
    <w:rsid w:val="00801AAA"/>
    <w:rsid w:val="00801B0F"/>
    <w:rsid w:val="00801BBB"/>
    <w:rsid w:val="00801BDC"/>
    <w:rsid w:val="00801BFC"/>
    <w:rsid w:val="00801C6B"/>
    <w:rsid w:val="00801C72"/>
    <w:rsid w:val="00801D32"/>
    <w:rsid w:val="00801D7C"/>
    <w:rsid w:val="00801E33"/>
    <w:rsid w:val="00801E5C"/>
    <w:rsid w:val="00801ECA"/>
    <w:rsid w:val="00801FEF"/>
    <w:rsid w:val="00802187"/>
    <w:rsid w:val="008021A5"/>
    <w:rsid w:val="0080223B"/>
    <w:rsid w:val="0080225F"/>
    <w:rsid w:val="00802268"/>
    <w:rsid w:val="008022F4"/>
    <w:rsid w:val="00802376"/>
    <w:rsid w:val="008023D1"/>
    <w:rsid w:val="008024A2"/>
    <w:rsid w:val="008024DB"/>
    <w:rsid w:val="008025F7"/>
    <w:rsid w:val="00802689"/>
    <w:rsid w:val="008026F6"/>
    <w:rsid w:val="00802785"/>
    <w:rsid w:val="008027EA"/>
    <w:rsid w:val="00802824"/>
    <w:rsid w:val="00802826"/>
    <w:rsid w:val="00802899"/>
    <w:rsid w:val="00802960"/>
    <w:rsid w:val="00802A2A"/>
    <w:rsid w:val="00802A8C"/>
    <w:rsid w:val="00802A96"/>
    <w:rsid w:val="00802ADA"/>
    <w:rsid w:val="00802AE7"/>
    <w:rsid w:val="00802AF4"/>
    <w:rsid w:val="00802B2B"/>
    <w:rsid w:val="00802B79"/>
    <w:rsid w:val="00802C6D"/>
    <w:rsid w:val="00802D13"/>
    <w:rsid w:val="00802E29"/>
    <w:rsid w:val="00802E71"/>
    <w:rsid w:val="00802F55"/>
    <w:rsid w:val="00802F76"/>
    <w:rsid w:val="00802FCB"/>
    <w:rsid w:val="00803000"/>
    <w:rsid w:val="0080308B"/>
    <w:rsid w:val="00803094"/>
    <w:rsid w:val="008030AF"/>
    <w:rsid w:val="00803199"/>
    <w:rsid w:val="008031A9"/>
    <w:rsid w:val="008031AE"/>
    <w:rsid w:val="00803270"/>
    <w:rsid w:val="00803380"/>
    <w:rsid w:val="008033C2"/>
    <w:rsid w:val="00803426"/>
    <w:rsid w:val="008034D0"/>
    <w:rsid w:val="0080356E"/>
    <w:rsid w:val="008035D1"/>
    <w:rsid w:val="00803625"/>
    <w:rsid w:val="0080370F"/>
    <w:rsid w:val="00803747"/>
    <w:rsid w:val="00803975"/>
    <w:rsid w:val="00803A15"/>
    <w:rsid w:val="00803BD5"/>
    <w:rsid w:val="00803D26"/>
    <w:rsid w:val="00803D86"/>
    <w:rsid w:val="00803D90"/>
    <w:rsid w:val="00803DD5"/>
    <w:rsid w:val="00803DE1"/>
    <w:rsid w:val="00803EBB"/>
    <w:rsid w:val="00803EE3"/>
    <w:rsid w:val="00803F7F"/>
    <w:rsid w:val="00803FCC"/>
    <w:rsid w:val="00803FD1"/>
    <w:rsid w:val="00804020"/>
    <w:rsid w:val="00804123"/>
    <w:rsid w:val="008041B7"/>
    <w:rsid w:val="0080420E"/>
    <w:rsid w:val="0080421F"/>
    <w:rsid w:val="00804465"/>
    <w:rsid w:val="008044F2"/>
    <w:rsid w:val="00804554"/>
    <w:rsid w:val="00804568"/>
    <w:rsid w:val="008045D3"/>
    <w:rsid w:val="008045D6"/>
    <w:rsid w:val="008045E9"/>
    <w:rsid w:val="00804683"/>
    <w:rsid w:val="00804749"/>
    <w:rsid w:val="00804751"/>
    <w:rsid w:val="00804955"/>
    <w:rsid w:val="008049DF"/>
    <w:rsid w:val="008049FE"/>
    <w:rsid w:val="00804AE4"/>
    <w:rsid w:val="00804BD1"/>
    <w:rsid w:val="00804CB4"/>
    <w:rsid w:val="00804CEA"/>
    <w:rsid w:val="00804DB1"/>
    <w:rsid w:val="00804E16"/>
    <w:rsid w:val="0080505D"/>
    <w:rsid w:val="00805161"/>
    <w:rsid w:val="008051B6"/>
    <w:rsid w:val="00805244"/>
    <w:rsid w:val="00805263"/>
    <w:rsid w:val="008052A4"/>
    <w:rsid w:val="008052FF"/>
    <w:rsid w:val="0080533A"/>
    <w:rsid w:val="0080537D"/>
    <w:rsid w:val="008053C8"/>
    <w:rsid w:val="00805401"/>
    <w:rsid w:val="00805459"/>
    <w:rsid w:val="0080562C"/>
    <w:rsid w:val="00805690"/>
    <w:rsid w:val="00805695"/>
    <w:rsid w:val="0080583B"/>
    <w:rsid w:val="00805842"/>
    <w:rsid w:val="008058C5"/>
    <w:rsid w:val="008059A7"/>
    <w:rsid w:val="008059E3"/>
    <w:rsid w:val="00805A21"/>
    <w:rsid w:val="00805A2A"/>
    <w:rsid w:val="00805A2F"/>
    <w:rsid w:val="00805B6A"/>
    <w:rsid w:val="00805B9A"/>
    <w:rsid w:val="00805BCF"/>
    <w:rsid w:val="00805BE6"/>
    <w:rsid w:val="00805C4C"/>
    <w:rsid w:val="00805CA4"/>
    <w:rsid w:val="00805D65"/>
    <w:rsid w:val="00805DEB"/>
    <w:rsid w:val="00805E41"/>
    <w:rsid w:val="008060F0"/>
    <w:rsid w:val="00806170"/>
    <w:rsid w:val="008061A8"/>
    <w:rsid w:val="0080620C"/>
    <w:rsid w:val="00806329"/>
    <w:rsid w:val="00806335"/>
    <w:rsid w:val="00806341"/>
    <w:rsid w:val="008063D7"/>
    <w:rsid w:val="00806434"/>
    <w:rsid w:val="00806447"/>
    <w:rsid w:val="00806523"/>
    <w:rsid w:val="00806541"/>
    <w:rsid w:val="00806655"/>
    <w:rsid w:val="0080668A"/>
    <w:rsid w:val="0080672F"/>
    <w:rsid w:val="0080675B"/>
    <w:rsid w:val="0080679D"/>
    <w:rsid w:val="008067B4"/>
    <w:rsid w:val="0080684B"/>
    <w:rsid w:val="00806880"/>
    <w:rsid w:val="008068D3"/>
    <w:rsid w:val="00806AA1"/>
    <w:rsid w:val="00806ACF"/>
    <w:rsid w:val="00806B30"/>
    <w:rsid w:val="00806B82"/>
    <w:rsid w:val="00806C10"/>
    <w:rsid w:val="00806C30"/>
    <w:rsid w:val="00806C40"/>
    <w:rsid w:val="00806C7D"/>
    <w:rsid w:val="00806D25"/>
    <w:rsid w:val="00806D2E"/>
    <w:rsid w:val="00806D3F"/>
    <w:rsid w:val="00806D5B"/>
    <w:rsid w:val="00806D64"/>
    <w:rsid w:val="00806E1E"/>
    <w:rsid w:val="00806E34"/>
    <w:rsid w:val="00806E3C"/>
    <w:rsid w:val="00806EE8"/>
    <w:rsid w:val="00807071"/>
    <w:rsid w:val="008070D5"/>
    <w:rsid w:val="00807273"/>
    <w:rsid w:val="00807343"/>
    <w:rsid w:val="008073A3"/>
    <w:rsid w:val="00807416"/>
    <w:rsid w:val="00807442"/>
    <w:rsid w:val="00807527"/>
    <w:rsid w:val="00807620"/>
    <w:rsid w:val="008076AB"/>
    <w:rsid w:val="008076BD"/>
    <w:rsid w:val="008076F1"/>
    <w:rsid w:val="00807708"/>
    <w:rsid w:val="0080776E"/>
    <w:rsid w:val="00807778"/>
    <w:rsid w:val="00807795"/>
    <w:rsid w:val="008077C3"/>
    <w:rsid w:val="00807890"/>
    <w:rsid w:val="0080792E"/>
    <w:rsid w:val="00807938"/>
    <w:rsid w:val="00807999"/>
    <w:rsid w:val="00807A37"/>
    <w:rsid w:val="00807A67"/>
    <w:rsid w:val="00807AE5"/>
    <w:rsid w:val="00807BDB"/>
    <w:rsid w:val="00807BE5"/>
    <w:rsid w:val="00807C2E"/>
    <w:rsid w:val="00807CAE"/>
    <w:rsid w:val="00807D16"/>
    <w:rsid w:val="00807D54"/>
    <w:rsid w:val="00807E68"/>
    <w:rsid w:val="0080B0EA"/>
    <w:rsid w:val="00810161"/>
    <w:rsid w:val="0081024C"/>
    <w:rsid w:val="008102F2"/>
    <w:rsid w:val="00810300"/>
    <w:rsid w:val="008103FE"/>
    <w:rsid w:val="00810468"/>
    <w:rsid w:val="00810593"/>
    <w:rsid w:val="008105C4"/>
    <w:rsid w:val="008105F1"/>
    <w:rsid w:val="00810628"/>
    <w:rsid w:val="00810630"/>
    <w:rsid w:val="008107EB"/>
    <w:rsid w:val="00810875"/>
    <w:rsid w:val="00810996"/>
    <w:rsid w:val="00810A8D"/>
    <w:rsid w:val="00810AA7"/>
    <w:rsid w:val="00810ACA"/>
    <w:rsid w:val="00810AE8"/>
    <w:rsid w:val="00810B6F"/>
    <w:rsid w:val="00810B98"/>
    <w:rsid w:val="00810BD2"/>
    <w:rsid w:val="00810C4D"/>
    <w:rsid w:val="00810C95"/>
    <w:rsid w:val="00810CB6"/>
    <w:rsid w:val="00810D44"/>
    <w:rsid w:val="00810E4B"/>
    <w:rsid w:val="00810E78"/>
    <w:rsid w:val="00810E79"/>
    <w:rsid w:val="00810EBB"/>
    <w:rsid w:val="00810F9D"/>
    <w:rsid w:val="00810FA1"/>
    <w:rsid w:val="00810FEB"/>
    <w:rsid w:val="00811052"/>
    <w:rsid w:val="008110FE"/>
    <w:rsid w:val="00811160"/>
    <w:rsid w:val="0081116C"/>
    <w:rsid w:val="00811185"/>
    <w:rsid w:val="0081133F"/>
    <w:rsid w:val="008113CA"/>
    <w:rsid w:val="008113EB"/>
    <w:rsid w:val="0081140B"/>
    <w:rsid w:val="008114BE"/>
    <w:rsid w:val="008115A3"/>
    <w:rsid w:val="0081161A"/>
    <w:rsid w:val="008117B8"/>
    <w:rsid w:val="0081183D"/>
    <w:rsid w:val="00811922"/>
    <w:rsid w:val="008119A3"/>
    <w:rsid w:val="008119DE"/>
    <w:rsid w:val="00811AC3"/>
    <w:rsid w:val="00811C9C"/>
    <w:rsid w:val="00811D10"/>
    <w:rsid w:val="00811D88"/>
    <w:rsid w:val="00811E1D"/>
    <w:rsid w:val="00811E39"/>
    <w:rsid w:val="00811E56"/>
    <w:rsid w:val="00811E79"/>
    <w:rsid w:val="00811EC1"/>
    <w:rsid w:val="00811F10"/>
    <w:rsid w:val="00811F2E"/>
    <w:rsid w:val="00811FA8"/>
    <w:rsid w:val="008121A5"/>
    <w:rsid w:val="008121E2"/>
    <w:rsid w:val="008121E7"/>
    <w:rsid w:val="0081220D"/>
    <w:rsid w:val="008122F2"/>
    <w:rsid w:val="00812399"/>
    <w:rsid w:val="0081240D"/>
    <w:rsid w:val="008124A7"/>
    <w:rsid w:val="008124C0"/>
    <w:rsid w:val="008124F7"/>
    <w:rsid w:val="00812548"/>
    <w:rsid w:val="0081254F"/>
    <w:rsid w:val="00812591"/>
    <w:rsid w:val="00812697"/>
    <w:rsid w:val="00812776"/>
    <w:rsid w:val="008127D4"/>
    <w:rsid w:val="0081283C"/>
    <w:rsid w:val="008128B2"/>
    <w:rsid w:val="008128D2"/>
    <w:rsid w:val="008128FA"/>
    <w:rsid w:val="00812916"/>
    <w:rsid w:val="00812980"/>
    <w:rsid w:val="00812B17"/>
    <w:rsid w:val="00812B3A"/>
    <w:rsid w:val="00812D7B"/>
    <w:rsid w:val="00812E7D"/>
    <w:rsid w:val="00812EFE"/>
    <w:rsid w:val="00812F05"/>
    <w:rsid w:val="00812F92"/>
    <w:rsid w:val="0081306A"/>
    <w:rsid w:val="008130B7"/>
    <w:rsid w:val="0081315B"/>
    <w:rsid w:val="008131E6"/>
    <w:rsid w:val="00813396"/>
    <w:rsid w:val="008133B4"/>
    <w:rsid w:val="008133DC"/>
    <w:rsid w:val="00813473"/>
    <w:rsid w:val="00813495"/>
    <w:rsid w:val="008134AD"/>
    <w:rsid w:val="00813566"/>
    <w:rsid w:val="00813570"/>
    <w:rsid w:val="00813644"/>
    <w:rsid w:val="00813656"/>
    <w:rsid w:val="008136E6"/>
    <w:rsid w:val="008136FF"/>
    <w:rsid w:val="0081374C"/>
    <w:rsid w:val="0081376E"/>
    <w:rsid w:val="0081378A"/>
    <w:rsid w:val="008137D1"/>
    <w:rsid w:val="0081381E"/>
    <w:rsid w:val="0081386A"/>
    <w:rsid w:val="008138DB"/>
    <w:rsid w:val="0081398B"/>
    <w:rsid w:val="008139D1"/>
    <w:rsid w:val="00813A91"/>
    <w:rsid w:val="00813A9E"/>
    <w:rsid w:val="00813B06"/>
    <w:rsid w:val="00813BB1"/>
    <w:rsid w:val="00813BB9"/>
    <w:rsid w:val="00813C95"/>
    <w:rsid w:val="00813CAE"/>
    <w:rsid w:val="00813D33"/>
    <w:rsid w:val="00813D6B"/>
    <w:rsid w:val="00813E9A"/>
    <w:rsid w:val="00813F60"/>
    <w:rsid w:val="00814010"/>
    <w:rsid w:val="00814057"/>
    <w:rsid w:val="008141B5"/>
    <w:rsid w:val="008142A8"/>
    <w:rsid w:val="00814372"/>
    <w:rsid w:val="0081443C"/>
    <w:rsid w:val="00814440"/>
    <w:rsid w:val="0081448A"/>
    <w:rsid w:val="0081455B"/>
    <w:rsid w:val="008145B9"/>
    <w:rsid w:val="008145C1"/>
    <w:rsid w:val="00814601"/>
    <w:rsid w:val="00814740"/>
    <w:rsid w:val="00814756"/>
    <w:rsid w:val="0081485B"/>
    <w:rsid w:val="00814894"/>
    <w:rsid w:val="00814975"/>
    <w:rsid w:val="0081498C"/>
    <w:rsid w:val="008149BF"/>
    <w:rsid w:val="008149EA"/>
    <w:rsid w:val="00814A41"/>
    <w:rsid w:val="00814AB0"/>
    <w:rsid w:val="00814B11"/>
    <w:rsid w:val="00814B79"/>
    <w:rsid w:val="00814B98"/>
    <w:rsid w:val="00814C43"/>
    <w:rsid w:val="00814D57"/>
    <w:rsid w:val="00814D67"/>
    <w:rsid w:val="00814DA1"/>
    <w:rsid w:val="00814F44"/>
    <w:rsid w:val="00814FA6"/>
    <w:rsid w:val="00815183"/>
    <w:rsid w:val="0081527C"/>
    <w:rsid w:val="008153E0"/>
    <w:rsid w:val="00815472"/>
    <w:rsid w:val="00815560"/>
    <w:rsid w:val="00815576"/>
    <w:rsid w:val="00815577"/>
    <w:rsid w:val="00815637"/>
    <w:rsid w:val="0081564E"/>
    <w:rsid w:val="008156D0"/>
    <w:rsid w:val="008156DD"/>
    <w:rsid w:val="008157B9"/>
    <w:rsid w:val="008157EB"/>
    <w:rsid w:val="008158F2"/>
    <w:rsid w:val="008159E3"/>
    <w:rsid w:val="00815BC9"/>
    <w:rsid w:val="00815C7F"/>
    <w:rsid w:val="00815CDB"/>
    <w:rsid w:val="00815D83"/>
    <w:rsid w:val="00815DB9"/>
    <w:rsid w:val="00815E12"/>
    <w:rsid w:val="00815EA2"/>
    <w:rsid w:val="008160E3"/>
    <w:rsid w:val="00816238"/>
    <w:rsid w:val="008162E9"/>
    <w:rsid w:val="00816326"/>
    <w:rsid w:val="008163AE"/>
    <w:rsid w:val="008163F4"/>
    <w:rsid w:val="008163FF"/>
    <w:rsid w:val="0081642A"/>
    <w:rsid w:val="00816558"/>
    <w:rsid w:val="008165D6"/>
    <w:rsid w:val="0081668B"/>
    <w:rsid w:val="008166AA"/>
    <w:rsid w:val="0081673F"/>
    <w:rsid w:val="00816770"/>
    <w:rsid w:val="008167D3"/>
    <w:rsid w:val="00816854"/>
    <w:rsid w:val="00816882"/>
    <w:rsid w:val="008168B1"/>
    <w:rsid w:val="008168CE"/>
    <w:rsid w:val="00816923"/>
    <w:rsid w:val="00816AB9"/>
    <w:rsid w:val="00816AF8"/>
    <w:rsid w:val="00816B18"/>
    <w:rsid w:val="00816B7A"/>
    <w:rsid w:val="00816B81"/>
    <w:rsid w:val="00816C3F"/>
    <w:rsid w:val="00816DC9"/>
    <w:rsid w:val="00816E4D"/>
    <w:rsid w:val="00816F30"/>
    <w:rsid w:val="00816F3B"/>
    <w:rsid w:val="00816FB0"/>
    <w:rsid w:val="00816FDA"/>
    <w:rsid w:val="00817044"/>
    <w:rsid w:val="00817056"/>
    <w:rsid w:val="008170DA"/>
    <w:rsid w:val="0081722A"/>
    <w:rsid w:val="00817445"/>
    <w:rsid w:val="00817502"/>
    <w:rsid w:val="00817507"/>
    <w:rsid w:val="0081751A"/>
    <w:rsid w:val="0081752A"/>
    <w:rsid w:val="00817572"/>
    <w:rsid w:val="008175AF"/>
    <w:rsid w:val="008176EB"/>
    <w:rsid w:val="0081779A"/>
    <w:rsid w:val="00817834"/>
    <w:rsid w:val="00817884"/>
    <w:rsid w:val="0081791F"/>
    <w:rsid w:val="00817927"/>
    <w:rsid w:val="0081793C"/>
    <w:rsid w:val="00817A11"/>
    <w:rsid w:val="00817A4A"/>
    <w:rsid w:val="00817A8E"/>
    <w:rsid w:val="00817C68"/>
    <w:rsid w:val="00817E0A"/>
    <w:rsid w:val="00817E87"/>
    <w:rsid w:val="00817E9D"/>
    <w:rsid w:val="00817F3A"/>
    <w:rsid w:val="00817FE8"/>
    <w:rsid w:val="00820025"/>
    <w:rsid w:val="0082018A"/>
    <w:rsid w:val="00820190"/>
    <w:rsid w:val="00820278"/>
    <w:rsid w:val="0082031B"/>
    <w:rsid w:val="0082031F"/>
    <w:rsid w:val="00820415"/>
    <w:rsid w:val="00820466"/>
    <w:rsid w:val="008204A4"/>
    <w:rsid w:val="008205AF"/>
    <w:rsid w:val="0082060B"/>
    <w:rsid w:val="00820695"/>
    <w:rsid w:val="00820706"/>
    <w:rsid w:val="0082071B"/>
    <w:rsid w:val="00820721"/>
    <w:rsid w:val="008207AA"/>
    <w:rsid w:val="008207AD"/>
    <w:rsid w:val="00820805"/>
    <w:rsid w:val="00820807"/>
    <w:rsid w:val="0082084E"/>
    <w:rsid w:val="008208A4"/>
    <w:rsid w:val="008208BD"/>
    <w:rsid w:val="008208CB"/>
    <w:rsid w:val="0082098E"/>
    <w:rsid w:val="00820B42"/>
    <w:rsid w:val="00820B6C"/>
    <w:rsid w:val="00820C21"/>
    <w:rsid w:val="00820C2A"/>
    <w:rsid w:val="00820C41"/>
    <w:rsid w:val="00820C8D"/>
    <w:rsid w:val="00820CA0"/>
    <w:rsid w:val="00820D61"/>
    <w:rsid w:val="00820D89"/>
    <w:rsid w:val="00820E18"/>
    <w:rsid w:val="00820ED4"/>
    <w:rsid w:val="00820F1A"/>
    <w:rsid w:val="00820F38"/>
    <w:rsid w:val="00821041"/>
    <w:rsid w:val="00821065"/>
    <w:rsid w:val="00821096"/>
    <w:rsid w:val="008210EE"/>
    <w:rsid w:val="008211A2"/>
    <w:rsid w:val="008211C9"/>
    <w:rsid w:val="008211CD"/>
    <w:rsid w:val="0082121A"/>
    <w:rsid w:val="008213FE"/>
    <w:rsid w:val="00821405"/>
    <w:rsid w:val="00821433"/>
    <w:rsid w:val="0082144F"/>
    <w:rsid w:val="008214FA"/>
    <w:rsid w:val="00821560"/>
    <w:rsid w:val="00821563"/>
    <w:rsid w:val="008215BD"/>
    <w:rsid w:val="008215D1"/>
    <w:rsid w:val="008216D6"/>
    <w:rsid w:val="008216E7"/>
    <w:rsid w:val="00821712"/>
    <w:rsid w:val="008219FB"/>
    <w:rsid w:val="00821B6C"/>
    <w:rsid w:val="00821BD2"/>
    <w:rsid w:val="00821C27"/>
    <w:rsid w:val="00821C53"/>
    <w:rsid w:val="00821E0C"/>
    <w:rsid w:val="00821F18"/>
    <w:rsid w:val="00821FC6"/>
    <w:rsid w:val="0082203A"/>
    <w:rsid w:val="0082215F"/>
    <w:rsid w:val="0082217E"/>
    <w:rsid w:val="0082224A"/>
    <w:rsid w:val="0082224C"/>
    <w:rsid w:val="00822410"/>
    <w:rsid w:val="008224BC"/>
    <w:rsid w:val="008224ED"/>
    <w:rsid w:val="0082250C"/>
    <w:rsid w:val="00822517"/>
    <w:rsid w:val="00822522"/>
    <w:rsid w:val="00822610"/>
    <w:rsid w:val="00822692"/>
    <w:rsid w:val="00822750"/>
    <w:rsid w:val="00822773"/>
    <w:rsid w:val="00822849"/>
    <w:rsid w:val="0082284E"/>
    <w:rsid w:val="00822866"/>
    <w:rsid w:val="008228B7"/>
    <w:rsid w:val="00822929"/>
    <w:rsid w:val="008229A4"/>
    <w:rsid w:val="008229D7"/>
    <w:rsid w:val="00822A02"/>
    <w:rsid w:val="00822AFE"/>
    <w:rsid w:val="00822B89"/>
    <w:rsid w:val="00822B8E"/>
    <w:rsid w:val="00822BA5"/>
    <w:rsid w:val="00822BD2"/>
    <w:rsid w:val="00822BF6"/>
    <w:rsid w:val="00822C3D"/>
    <w:rsid w:val="00822C47"/>
    <w:rsid w:val="00822C85"/>
    <w:rsid w:val="00822CE0"/>
    <w:rsid w:val="00822CE9"/>
    <w:rsid w:val="00822D9A"/>
    <w:rsid w:val="00822EC4"/>
    <w:rsid w:val="00822F64"/>
    <w:rsid w:val="00822F76"/>
    <w:rsid w:val="00823026"/>
    <w:rsid w:val="00823055"/>
    <w:rsid w:val="00823078"/>
    <w:rsid w:val="008230BC"/>
    <w:rsid w:val="008231F4"/>
    <w:rsid w:val="00823255"/>
    <w:rsid w:val="0082326D"/>
    <w:rsid w:val="00823277"/>
    <w:rsid w:val="00823336"/>
    <w:rsid w:val="0082334E"/>
    <w:rsid w:val="00823407"/>
    <w:rsid w:val="008234C4"/>
    <w:rsid w:val="008234ED"/>
    <w:rsid w:val="008236BA"/>
    <w:rsid w:val="00823804"/>
    <w:rsid w:val="0082383E"/>
    <w:rsid w:val="00823886"/>
    <w:rsid w:val="008238E1"/>
    <w:rsid w:val="008238F3"/>
    <w:rsid w:val="008239D5"/>
    <w:rsid w:val="008239E4"/>
    <w:rsid w:val="00823B1F"/>
    <w:rsid w:val="00823BB7"/>
    <w:rsid w:val="00823C0A"/>
    <w:rsid w:val="00823C0E"/>
    <w:rsid w:val="00823CAC"/>
    <w:rsid w:val="00823CFE"/>
    <w:rsid w:val="00823D01"/>
    <w:rsid w:val="00823E31"/>
    <w:rsid w:val="00823E65"/>
    <w:rsid w:val="00823EC7"/>
    <w:rsid w:val="00823EF3"/>
    <w:rsid w:val="00824066"/>
    <w:rsid w:val="008241E2"/>
    <w:rsid w:val="00824327"/>
    <w:rsid w:val="00824389"/>
    <w:rsid w:val="0082450F"/>
    <w:rsid w:val="00824516"/>
    <w:rsid w:val="00824706"/>
    <w:rsid w:val="00824786"/>
    <w:rsid w:val="00824822"/>
    <w:rsid w:val="008248C8"/>
    <w:rsid w:val="00824906"/>
    <w:rsid w:val="00824939"/>
    <w:rsid w:val="008249A4"/>
    <w:rsid w:val="008249BE"/>
    <w:rsid w:val="00824A8A"/>
    <w:rsid w:val="00824AD6"/>
    <w:rsid w:val="00824C03"/>
    <w:rsid w:val="00824C24"/>
    <w:rsid w:val="00824C32"/>
    <w:rsid w:val="00824CD9"/>
    <w:rsid w:val="00824D24"/>
    <w:rsid w:val="00824EB6"/>
    <w:rsid w:val="0082502F"/>
    <w:rsid w:val="00825078"/>
    <w:rsid w:val="0082507E"/>
    <w:rsid w:val="0082511C"/>
    <w:rsid w:val="00825165"/>
    <w:rsid w:val="00825375"/>
    <w:rsid w:val="008253C8"/>
    <w:rsid w:val="00825448"/>
    <w:rsid w:val="00825791"/>
    <w:rsid w:val="008257A4"/>
    <w:rsid w:val="0082597C"/>
    <w:rsid w:val="008259D4"/>
    <w:rsid w:val="00825A2A"/>
    <w:rsid w:val="00825AD6"/>
    <w:rsid w:val="00825B63"/>
    <w:rsid w:val="00825BB6"/>
    <w:rsid w:val="00825C2C"/>
    <w:rsid w:val="00825C4E"/>
    <w:rsid w:val="00825CA3"/>
    <w:rsid w:val="00825DB1"/>
    <w:rsid w:val="00825E73"/>
    <w:rsid w:val="00825EA0"/>
    <w:rsid w:val="00825EB0"/>
    <w:rsid w:val="00825ECD"/>
    <w:rsid w:val="00825EDD"/>
    <w:rsid w:val="00825F13"/>
    <w:rsid w:val="00825F3D"/>
    <w:rsid w:val="00825F3F"/>
    <w:rsid w:val="00825F82"/>
    <w:rsid w:val="00825F83"/>
    <w:rsid w:val="00826003"/>
    <w:rsid w:val="008260BA"/>
    <w:rsid w:val="008260FA"/>
    <w:rsid w:val="00826113"/>
    <w:rsid w:val="008261BF"/>
    <w:rsid w:val="00826236"/>
    <w:rsid w:val="00826240"/>
    <w:rsid w:val="0082629D"/>
    <w:rsid w:val="008262F9"/>
    <w:rsid w:val="0082644D"/>
    <w:rsid w:val="008264CC"/>
    <w:rsid w:val="008264EB"/>
    <w:rsid w:val="008265F6"/>
    <w:rsid w:val="00826730"/>
    <w:rsid w:val="00826807"/>
    <w:rsid w:val="008268FB"/>
    <w:rsid w:val="0082694F"/>
    <w:rsid w:val="008269A2"/>
    <w:rsid w:val="008269D0"/>
    <w:rsid w:val="00826A1A"/>
    <w:rsid w:val="00826A1B"/>
    <w:rsid w:val="00826A4A"/>
    <w:rsid w:val="00826A64"/>
    <w:rsid w:val="00826AA0"/>
    <w:rsid w:val="00826B3D"/>
    <w:rsid w:val="00826B42"/>
    <w:rsid w:val="00826BF5"/>
    <w:rsid w:val="00826CAF"/>
    <w:rsid w:val="00826CF5"/>
    <w:rsid w:val="00826CF7"/>
    <w:rsid w:val="00826DA4"/>
    <w:rsid w:val="00826DB5"/>
    <w:rsid w:val="00826DE7"/>
    <w:rsid w:val="00826E79"/>
    <w:rsid w:val="00826E7F"/>
    <w:rsid w:val="00826EC1"/>
    <w:rsid w:val="00826FC4"/>
    <w:rsid w:val="00826FFF"/>
    <w:rsid w:val="008270CC"/>
    <w:rsid w:val="0082715C"/>
    <w:rsid w:val="00827187"/>
    <w:rsid w:val="0082721F"/>
    <w:rsid w:val="008272B2"/>
    <w:rsid w:val="00827329"/>
    <w:rsid w:val="008273BA"/>
    <w:rsid w:val="008273BE"/>
    <w:rsid w:val="00827430"/>
    <w:rsid w:val="008274A9"/>
    <w:rsid w:val="00827514"/>
    <w:rsid w:val="008275BF"/>
    <w:rsid w:val="00827793"/>
    <w:rsid w:val="0082783C"/>
    <w:rsid w:val="0082791C"/>
    <w:rsid w:val="00827946"/>
    <w:rsid w:val="0082794C"/>
    <w:rsid w:val="008279B3"/>
    <w:rsid w:val="00827A71"/>
    <w:rsid w:val="00827ACE"/>
    <w:rsid w:val="00827D21"/>
    <w:rsid w:val="00827D26"/>
    <w:rsid w:val="00827D62"/>
    <w:rsid w:val="00827E88"/>
    <w:rsid w:val="00827EE9"/>
    <w:rsid w:val="00827FB6"/>
    <w:rsid w:val="0082A77D"/>
    <w:rsid w:val="0082F27D"/>
    <w:rsid w:val="0083000B"/>
    <w:rsid w:val="008300F4"/>
    <w:rsid w:val="00830201"/>
    <w:rsid w:val="00830508"/>
    <w:rsid w:val="008305ED"/>
    <w:rsid w:val="008306FC"/>
    <w:rsid w:val="00830723"/>
    <w:rsid w:val="00830768"/>
    <w:rsid w:val="00830926"/>
    <w:rsid w:val="00830A06"/>
    <w:rsid w:val="00830A5A"/>
    <w:rsid w:val="00830AA2"/>
    <w:rsid w:val="00830AE2"/>
    <w:rsid w:val="00830BC8"/>
    <w:rsid w:val="00830C85"/>
    <w:rsid w:val="00830C93"/>
    <w:rsid w:val="00830DAC"/>
    <w:rsid w:val="00830E2B"/>
    <w:rsid w:val="00830E35"/>
    <w:rsid w:val="00830E7B"/>
    <w:rsid w:val="00830EDB"/>
    <w:rsid w:val="00830F17"/>
    <w:rsid w:val="00830F29"/>
    <w:rsid w:val="008310CC"/>
    <w:rsid w:val="008311CE"/>
    <w:rsid w:val="00831215"/>
    <w:rsid w:val="0083122D"/>
    <w:rsid w:val="00831271"/>
    <w:rsid w:val="008312F9"/>
    <w:rsid w:val="00831317"/>
    <w:rsid w:val="0083132D"/>
    <w:rsid w:val="008313DA"/>
    <w:rsid w:val="008313F5"/>
    <w:rsid w:val="00831406"/>
    <w:rsid w:val="00831420"/>
    <w:rsid w:val="00831423"/>
    <w:rsid w:val="008314FF"/>
    <w:rsid w:val="008315DE"/>
    <w:rsid w:val="0083163F"/>
    <w:rsid w:val="0083181C"/>
    <w:rsid w:val="008319F0"/>
    <w:rsid w:val="00831A0A"/>
    <w:rsid w:val="00831ADB"/>
    <w:rsid w:val="00831AED"/>
    <w:rsid w:val="00831AEE"/>
    <w:rsid w:val="00831B3B"/>
    <w:rsid w:val="00831B45"/>
    <w:rsid w:val="00831B6E"/>
    <w:rsid w:val="00831B86"/>
    <w:rsid w:val="00831B9A"/>
    <w:rsid w:val="00831BD3"/>
    <w:rsid w:val="00831BD9"/>
    <w:rsid w:val="00831BE1"/>
    <w:rsid w:val="00831C54"/>
    <w:rsid w:val="00831C57"/>
    <w:rsid w:val="00831CE6"/>
    <w:rsid w:val="00831CF2"/>
    <w:rsid w:val="00831DE5"/>
    <w:rsid w:val="00831E7B"/>
    <w:rsid w:val="00831FD0"/>
    <w:rsid w:val="00831FF9"/>
    <w:rsid w:val="0083222D"/>
    <w:rsid w:val="00832308"/>
    <w:rsid w:val="0083238F"/>
    <w:rsid w:val="0083240D"/>
    <w:rsid w:val="0083242E"/>
    <w:rsid w:val="00832439"/>
    <w:rsid w:val="00832451"/>
    <w:rsid w:val="0083251E"/>
    <w:rsid w:val="008325AC"/>
    <w:rsid w:val="008327DA"/>
    <w:rsid w:val="008327F3"/>
    <w:rsid w:val="00832803"/>
    <w:rsid w:val="0083282A"/>
    <w:rsid w:val="008328F2"/>
    <w:rsid w:val="00832917"/>
    <w:rsid w:val="008329CC"/>
    <w:rsid w:val="008329D3"/>
    <w:rsid w:val="00832A10"/>
    <w:rsid w:val="00832A19"/>
    <w:rsid w:val="00832A8B"/>
    <w:rsid w:val="00832A9F"/>
    <w:rsid w:val="00832B0E"/>
    <w:rsid w:val="00832B1D"/>
    <w:rsid w:val="00832C09"/>
    <w:rsid w:val="00832C4A"/>
    <w:rsid w:val="00832D00"/>
    <w:rsid w:val="00832D8D"/>
    <w:rsid w:val="00832EA9"/>
    <w:rsid w:val="00832F12"/>
    <w:rsid w:val="00832F3B"/>
    <w:rsid w:val="00833024"/>
    <w:rsid w:val="008330AB"/>
    <w:rsid w:val="008330C0"/>
    <w:rsid w:val="0083314C"/>
    <w:rsid w:val="00833162"/>
    <w:rsid w:val="008331D3"/>
    <w:rsid w:val="00833224"/>
    <w:rsid w:val="00833273"/>
    <w:rsid w:val="00833280"/>
    <w:rsid w:val="00833342"/>
    <w:rsid w:val="00833404"/>
    <w:rsid w:val="0083345F"/>
    <w:rsid w:val="00833489"/>
    <w:rsid w:val="00833582"/>
    <w:rsid w:val="008335C0"/>
    <w:rsid w:val="008335C8"/>
    <w:rsid w:val="008336D8"/>
    <w:rsid w:val="008336DE"/>
    <w:rsid w:val="008337FE"/>
    <w:rsid w:val="00833815"/>
    <w:rsid w:val="008338C0"/>
    <w:rsid w:val="008338E8"/>
    <w:rsid w:val="00833960"/>
    <w:rsid w:val="0083396F"/>
    <w:rsid w:val="00833984"/>
    <w:rsid w:val="008339BE"/>
    <w:rsid w:val="00833AD1"/>
    <w:rsid w:val="00833AF8"/>
    <w:rsid w:val="00833BA2"/>
    <w:rsid w:val="00833C63"/>
    <w:rsid w:val="00833CCB"/>
    <w:rsid w:val="00833CE7"/>
    <w:rsid w:val="00833D07"/>
    <w:rsid w:val="00833D43"/>
    <w:rsid w:val="00833D79"/>
    <w:rsid w:val="00833DA0"/>
    <w:rsid w:val="00833E2B"/>
    <w:rsid w:val="00833F63"/>
    <w:rsid w:val="0083409C"/>
    <w:rsid w:val="008341E6"/>
    <w:rsid w:val="0083424D"/>
    <w:rsid w:val="00834307"/>
    <w:rsid w:val="00834361"/>
    <w:rsid w:val="008343BC"/>
    <w:rsid w:val="0083440B"/>
    <w:rsid w:val="0083442A"/>
    <w:rsid w:val="00834449"/>
    <w:rsid w:val="008345BF"/>
    <w:rsid w:val="008345DA"/>
    <w:rsid w:val="00834647"/>
    <w:rsid w:val="0083468D"/>
    <w:rsid w:val="008347EE"/>
    <w:rsid w:val="00834844"/>
    <w:rsid w:val="008348BD"/>
    <w:rsid w:val="008348E8"/>
    <w:rsid w:val="0083492E"/>
    <w:rsid w:val="0083493E"/>
    <w:rsid w:val="0083495A"/>
    <w:rsid w:val="0083498D"/>
    <w:rsid w:val="00834994"/>
    <w:rsid w:val="0083499D"/>
    <w:rsid w:val="008349BF"/>
    <w:rsid w:val="00834A00"/>
    <w:rsid w:val="00834A71"/>
    <w:rsid w:val="00834B58"/>
    <w:rsid w:val="00834B6E"/>
    <w:rsid w:val="00834B9E"/>
    <w:rsid w:val="00834BAC"/>
    <w:rsid w:val="00834BBE"/>
    <w:rsid w:val="00834C15"/>
    <w:rsid w:val="00834C22"/>
    <w:rsid w:val="00834C43"/>
    <w:rsid w:val="00834C76"/>
    <w:rsid w:val="00834D48"/>
    <w:rsid w:val="00834DA8"/>
    <w:rsid w:val="00834E6A"/>
    <w:rsid w:val="00834E86"/>
    <w:rsid w:val="00834ECD"/>
    <w:rsid w:val="00834ED7"/>
    <w:rsid w:val="00834F58"/>
    <w:rsid w:val="008350BA"/>
    <w:rsid w:val="00835156"/>
    <w:rsid w:val="0083521D"/>
    <w:rsid w:val="00835226"/>
    <w:rsid w:val="0083524D"/>
    <w:rsid w:val="008353D3"/>
    <w:rsid w:val="00835436"/>
    <w:rsid w:val="008354EE"/>
    <w:rsid w:val="00835538"/>
    <w:rsid w:val="008355ED"/>
    <w:rsid w:val="008355F3"/>
    <w:rsid w:val="008355FE"/>
    <w:rsid w:val="00835696"/>
    <w:rsid w:val="008356A3"/>
    <w:rsid w:val="00835739"/>
    <w:rsid w:val="0083584A"/>
    <w:rsid w:val="008359B2"/>
    <w:rsid w:val="00835AF0"/>
    <w:rsid w:val="00835B2B"/>
    <w:rsid w:val="00835BBE"/>
    <w:rsid w:val="00835BE8"/>
    <w:rsid w:val="00835CA6"/>
    <w:rsid w:val="00835DC4"/>
    <w:rsid w:val="00835DD0"/>
    <w:rsid w:val="00835E2B"/>
    <w:rsid w:val="00835EA6"/>
    <w:rsid w:val="00835EDE"/>
    <w:rsid w:val="00835F3E"/>
    <w:rsid w:val="0083616D"/>
    <w:rsid w:val="00836185"/>
    <w:rsid w:val="0083628D"/>
    <w:rsid w:val="00836349"/>
    <w:rsid w:val="00836394"/>
    <w:rsid w:val="008363CF"/>
    <w:rsid w:val="0083645F"/>
    <w:rsid w:val="00836494"/>
    <w:rsid w:val="008364A1"/>
    <w:rsid w:val="00836586"/>
    <w:rsid w:val="008365D3"/>
    <w:rsid w:val="00836639"/>
    <w:rsid w:val="00836679"/>
    <w:rsid w:val="008366E9"/>
    <w:rsid w:val="008366F7"/>
    <w:rsid w:val="0083681C"/>
    <w:rsid w:val="00836877"/>
    <w:rsid w:val="008369DF"/>
    <w:rsid w:val="008369EF"/>
    <w:rsid w:val="00836A8D"/>
    <w:rsid w:val="00836AF3"/>
    <w:rsid w:val="00836B27"/>
    <w:rsid w:val="00836B36"/>
    <w:rsid w:val="00836C86"/>
    <w:rsid w:val="00836D3D"/>
    <w:rsid w:val="00836D9D"/>
    <w:rsid w:val="00836D9E"/>
    <w:rsid w:val="00836DE6"/>
    <w:rsid w:val="00836EF1"/>
    <w:rsid w:val="00836EF9"/>
    <w:rsid w:val="00836F3F"/>
    <w:rsid w:val="00836FAD"/>
    <w:rsid w:val="00837149"/>
    <w:rsid w:val="008371AC"/>
    <w:rsid w:val="00837323"/>
    <w:rsid w:val="008373B2"/>
    <w:rsid w:val="008373D7"/>
    <w:rsid w:val="0083749B"/>
    <w:rsid w:val="00837554"/>
    <w:rsid w:val="008375A8"/>
    <w:rsid w:val="008376A8"/>
    <w:rsid w:val="00837742"/>
    <w:rsid w:val="0083776D"/>
    <w:rsid w:val="0083777B"/>
    <w:rsid w:val="008377DE"/>
    <w:rsid w:val="00837804"/>
    <w:rsid w:val="0083785E"/>
    <w:rsid w:val="008378EA"/>
    <w:rsid w:val="008379B2"/>
    <w:rsid w:val="008379D5"/>
    <w:rsid w:val="00837AB2"/>
    <w:rsid w:val="00837B24"/>
    <w:rsid w:val="00837BFD"/>
    <w:rsid w:val="00837C30"/>
    <w:rsid w:val="00837D46"/>
    <w:rsid w:val="00837DA3"/>
    <w:rsid w:val="00837DC3"/>
    <w:rsid w:val="00837E48"/>
    <w:rsid w:val="00837E5C"/>
    <w:rsid w:val="00837E6D"/>
    <w:rsid w:val="00837E83"/>
    <w:rsid w:val="00837F9D"/>
    <w:rsid w:val="0083F873"/>
    <w:rsid w:val="008401B3"/>
    <w:rsid w:val="0084035B"/>
    <w:rsid w:val="008404A5"/>
    <w:rsid w:val="008404C7"/>
    <w:rsid w:val="00840518"/>
    <w:rsid w:val="0084055F"/>
    <w:rsid w:val="0084070A"/>
    <w:rsid w:val="008407F4"/>
    <w:rsid w:val="0084082A"/>
    <w:rsid w:val="00840869"/>
    <w:rsid w:val="008408CB"/>
    <w:rsid w:val="008408CC"/>
    <w:rsid w:val="00840915"/>
    <w:rsid w:val="008409B8"/>
    <w:rsid w:val="008409C6"/>
    <w:rsid w:val="00840A7E"/>
    <w:rsid w:val="00840AB3"/>
    <w:rsid w:val="00840B12"/>
    <w:rsid w:val="00840C01"/>
    <w:rsid w:val="00840C5C"/>
    <w:rsid w:val="00840D3A"/>
    <w:rsid w:val="00840E09"/>
    <w:rsid w:val="00840E1F"/>
    <w:rsid w:val="00840EE2"/>
    <w:rsid w:val="00840EFD"/>
    <w:rsid w:val="00841018"/>
    <w:rsid w:val="008410D0"/>
    <w:rsid w:val="0084111E"/>
    <w:rsid w:val="00841236"/>
    <w:rsid w:val="00841261"/>
    <w:rsid w:val="00841403"/>
    <w:rsid w:val="00841442"/>
    <w:rsid w:val="00841450"/>
    <w:rsid w:val="0084145D"/>
    <w:rsid w:val="00841467"/>
    <w:rsid w:val="008414DB"/>
    <w:rsid w:val="008415A5"/>
    <w:rsid w:val="00841625"/>
    <w:rsid w:val="008416E9"/>
    <w:rsid w:val="008417E7"/>
    <w:rsid w:val="00841844"/>
    <w:rsid w:val="0084189C"/>
    <w:rsid w:val="008419D9"/>
    <w:rsid w:val="00841AB1"/>
    <w:rsid w:val="00841BA7"/>
    <w:rsid w:val="00841BC5"/>
    <w:rsid w:val="00841E0D"/>
    <w:rsid w:val="00841E8F"/>
    <w:rsid w:val="00841F26"/>
    <w:rsid w:val="00841F84"/>
    <w:rsid w:val="00842029"/>
    <w:rsid w:val="008420EA"/>
    <w:rsid w:val="0084218A"/>
    <w:rsid w:val="00842264"/>
    <w:rsid w:val="00842274"/>
    <w:rsid w:val="008422B1"/>
    <w:rsid w:val="00842370"/>
    <w:rsid w:val="008423DE"/>
    <w:rsid w:val="0084244B"/>
    <w:rsid w:val="008424DC"/>
    <w:rsid w:val="00842580"/>
    <w:rsid w:val="008425E5"/>
    <w:rsid w:val="00842635"/>
    <w:rsid w:val="0084279B"/>
    <w:rsid w:val="008428AE"/>
    <w:rsid w:val="00842919"/>
    <w:rsid w:val="008429D1"/>
    <w:rsid w:val="008429DB"/>
    <w:rsid w:val="008429F3"/>
    <w:rsid w:val="008429F6"/>
    <w:rsid w:val="00842B46"/>
    <w:rsid w:val="00842B9E"/>
    <w:rsid w:val="00842BAB"/>
    <w:rsid w:val="00842BF6"/>
    <w:rsid w:val="00842CDB"/>
    <w:rsid w:val="00842D7B"/>
    <w:rsid w:val="00842DFA"/>
    <w:rsid w:val="00842E5B"/>
    <w:rsid w:val="00842ECA"/>
    <w:rsid w:val="00842F28"/>
    <w:rsid w:val="00843058"/>
    <w:rsid w:val="00843063"/>
    <w:rsid w:val="008430F8"/>
    <w:rsid w:val="0084318D"/>
    <w:rsid w:val="008431BB"/>
    <w:rsid w:val="008431D8"/>
    <w:rsid w:val="0084321E"/>
    <w:rsid w:val="008432B9"/>
    <w:rsid w:val="00843340"/>
    <w:rsid w:val="008433EB"/>
    <w:rsid w:val="00843478"/>
    <w:rsid w:val="0084347F"/>
    <w:rsid w:val="00843496"/>
    <w:rsid w:val="008434BF"/>
    <w:rsid w:val="00843616"/>
    <w:rsid w:val="0084366C"/>
    <w:rsid w:val="00843695"/>
    <w:rsid w:val="0084370B"/>
    <w:rsid w:val="00843768"/>
    <w:rsid w:val="0084377E"/>
    <w:rsid w:val="00843895"/>
    <w:rsid w:val="0084389D"/>
    <w:rsid w:val="008439A8"/>
    <w:rsid w:val="00843A63"/>
    <w:rsid w:val="00843BE2"/>
    <w:rsid w:val="00843C49"/>
    <w:rsid w:val="00843C7D"/>
    <w:rsid w:val="00843D3B"/>
    <w:rsid w:val="00843D7D"/>
    <w:rsid w:val="00843DEE"/>
    <w:rsid w:val="00843EAB"/>
    <w:rsid w:val="00843FF6"/>
    <w:rsid w:val="00844200"/>
    <w:rsid w:val="0084420F"/>
    <w:rsid w:val="0084425D"/>
    <w:rsid w:val="008442D8"/>
    <w:rsid w:val="00844433"/>
    <w:rsid w:val="008444CF"/>
    <w:rsid w:val="00844528"/>
    <w:rsid w:val="00844592"/>
    <w:rsid w:val="0084473E"/>
    <w:rsid w:val="0084475A"/>
    <w:rsid w:val="0084486C"/>
    <w:rsid w:val="00844874"/>
    <w:rsid w:val="0084487D"/>
    <w:rsid w:val="008448C9"/>
    <w:rsid w:val="00844AB8"/>
    <w:rsid w:val="00844C03"/>
    <w:rsid w:val="00844C93"/>
    <w:rsid w:val="00844CB9"/>
    <w:rsid w:val="00844CD2"/>
    <w:rsid w:val="00844CD8"/>
    <w:rsid w:val="00844CFD"/>
    <w:rsid w:val="00844E4C"/>
    <w:rsid w:val="00844E6C"/>
    <w:rsid w:val="00844E9E"/>
    <w:rsid w:val="00844F15"/>
    <w:rsid w:val="00844F2C"/>
    <w:rsid w:val="00844F44"/>
    <w:rsid w:val="008450A3"/>
    <w:rsid w:val="008450B4"/>
    <w:rsid w:val="008450C9"/>
    <w:rsid w:val="008450FE"/>
    <w:rsid w:val="00845238"/>
    <w:rsid w:val="0084535E"/>
    <w:rsid w:val="008454A2"/>
    <w:rsid w:val="008454DB"/>
    <w:rsid w:val="00845521"/>
    <w:rsid w:val="00845835"/>
    <w:rsid w:val="00845B19"/>
    <w:rsid w:val="00845C2E"/>
    <w:rsid w:val="00845C7C"/>
    <w:rsid w:val="00845CCE"/>
    <w:rsid w:val="00845CDF"/>
    <w:rsid w:val="00845DAD"/>
    <w:rsid w:val="00845DE3"/>
    <w:rsid w:val="00845DFA"/>
    <w:rsid w:val="00845EAE"/>
    <w:rsid w:val="00845F3D"/>
    <w:rsid w:val="00845F4D"/>
    <w:rsid w:val="00845FB1"/>
    <w:rsid w:val="00846013"/>
    <w:rsid w:val="00846040"/>
    <w:rsid w:val="00846064"/>
    <w:rsid w:val="008460AD"/>
    <w:rsid w:val="00846167"/>
    <w:rsid w:val="00846211"/>
    <w:rsid w:val="00846268"/>
    <w:rsid w:val="008462BF"/>
    <w:rsid w:val="00846337"/>
    <w:rsid w:val="00846356"/>
    <w:rsid w:val="0084637B"/>
    <w:rsid w:val="00846394"/>
    <w:rsid w:val="008463D9"/>
    <w:rsid w:val="00846409"/>
    <w:rsid w:val="0084643F"/>
    <w:rsid w:val="0084654D"/>
    <w:rsid w:val="008465FE"/>
    <w:rsid w:val="00846668"/>
    <w:rsid w:val="0084670E"/>
    <w:rsid w:val="00846745"/>
    <w:rsid w:val="00846943"/>
    <w:rsid w:val="00846993"/>
    <w:rsid w:val="008469B7"/>
    <w:rsid w:val="008469FC"/>
    <w:rsid w:val="00846A18"/>
    <w:rsid w:val="00846AC1"/>
    <w:rsid w:val="00846B08"/>
    <w:rsid w:val="00846B09"/>
    <w:rsid w:val="00846B34"/>
    <w:rsid w:val="00846B3D"/>
    <w:rsid w:val="00846C3B"/>
    <w:rsid w:val="00846C86"/>
    <w:rsid w:val="00846CB4"/>
    <w:rsid w:val="00846D58"/>
    <w:rsid w:val="00846D7C"/>
    <w:rsid w:val="00846DBF"/>
    <w:rsid w:val="00846DEE"/>
    <w:rsid w:val="00846E8E"/>
    <w:rsid w:val="00846EF0"/>
    <w:rsid w:val="00846F14"/>
    <w:rsid w:val="00846F9A"/>
    <w:rsid w:val="00846FE9"/>
    <w:rsid w:val="00847048"/>
    <w:rsid w:val="00847082"/>
    <w:rsid w:val="008470BE"/>
    <w:rsid w:val="0084710B"/>
    <w:rsid w:val="0084715A"/>
    <w:rsid w:val="0084716E"/>
    <w:rsid w:val="008471FF"/>
    <w:rsid w:val="00847206"/>
    <w:rsid w:val="008472B5"/>
    <w:rsid w:val="00847372"/>
    <w:rsid w:val="00847390"/>
    <w:rsid w:val="008473EA"/>
    <w:rsid w:val="00847427"/>
    <w:rsid w:val="008474A4"/>
    <w:rsid w:val="0084757A"/>
    <w:rsid w:val="008475C5"/>
    <w:rsid w:val="008475DB"/>
    <w:rsid w:val="008476EF"/>
    <w:rsid w:val="0084771D"/>
    <w:rsid w:val="00847770"/>
    <w:rsid w:val="008477C5"/>
    <w:rsid w:val="00847A05"/>
    <w:rsid w:val="00847AA6"/>
    <w:rsid w:val="00847AC6"/>
    <w:rsid w:val="00847B98"/>
    <w:rsid w:val="00847BC5"/>
    <w:rsid w:val="00847BE8"/>
    <w:rsid w:val="00847C0B"/>
    <w:rsid w:val="00847C60"/>
    <w:rsid w:val="00847C73"/>
    <w:rsid w:val="00847D5D"/>
    <w:rsid w:val="00847DD4"/>
    <w:rsid w:val="00847E0D"/>
    <w:rsid w:val="00847F7B"/>
    <w:rsid w:val="00847FBC"/>
    <w:rsid w:val="0084B639"/>
    <w:rsid w:val="0085002D"/>
    <w:rsid w:val="00850034"/>
    <w:rsid w:val="008500AA"/>
    <w:rsid w:val="00850117"/>
    <w:rsid w:val="008501DF"/>
    <w:rsid w:val="008501E7"/>
    <w:rsid w:val="0085030D"/>
    <w:rsid w:val="00850370"/>
    <w:rsid w:val="00850407"/>
    <w:rsid w:val="0085041C"/>
    <w:rsid w:val="008504E5"/>
    <w:rsid w:val="0085050F"/>
    <w:rsid w:val="00850536"/>
    <w:rsid w:val="0085055C"/>
    <w:rsid w:val="00850572"/>
    <w:rsid w:val="008505E1"/>
    <w:rsid w:val="00850619"/>
    <w:rsid w:val="00850673"/>
    <w:rsid w:val="008506B3"/>
    <w:rsid w:val="008506E4"/>
    <w:rsid w:val="008507A9"/>
    <w:rsid w:val="00850812"/>
    <w:rsid w:val="008508AE"/>
    <w:rsid w:val="008508CE"/>
    <w:rsid w:val="0085098A"/>
    <w:rsid w:val="0085098D"/>
    <w:rsid w:val="008509D6"/>
    <w:rsid w:val="008509E4"/>
    <w:rsid w:val="00850A75"/>
    <w:rsid w:val="00850B65"/>
    <w:rsid w:val="00850C0A"/>
    <w:rsid w:val="00850C4C"/>
    <w:rsid w:val="00850C8F"/>
    <w:rsid w:val="00850C9B"/>
    <w:rsid w:val="00850CFC"/>
    <w:rsid w:val="00850E17"/>
    <w:rsid w:val="00850E43"/>
    <w:rsid w:val="00850FBC"/>
    <w:rsid w:val="00850FD0"/>
    <w:rsid w:val="0085109F"/>
    <w:rsid w:val="008510A3"/>
    <w:rsid w:val="00851142"/>
    <w:rsid w:val="00851187"/>
    <w:rsid w:val="008511A0"/>
    <w:rsid w:val="00851238"/>
    <w:rsid w:val="0085123B"/>
    <w:rsid w:val="0085129C"/>
    <w:rsid w:val="008512D5"/>
    <w:rsid w:val="0085133E"/>
    <w:rsid w:val="008513F7"/>
    <w:rsid w:val="008514A7"/>
    <w:rsid w:val="00851594"/>
    <w:rsid w:val="008515D4"/>
    <w:rsid w:val="0085166D"/>
    <w:rsid w:val="00851674"/>
    <w:rsid w:val="00851787"/>
    <w:rsid w:val="008517AB"/>
    <w:rsid w:val="008517C1"/>
    <w:rsid w:val="008517C5"/>
    <w:rsid w:val="008517DA"/>
    <w:rsid w:val="008517E9"/>
    <w:rsid w:val="00851846"/>
    <w:rsid w:val="008518DB"/>
    <w:rsid w:val="00851946"/>
    <w:rsid w:val="0085196A"/>
    <w:rsid w:val="00851A55"/>
    <w:rsid w:val="00851AAD"/>
    <w:rsid w:val="00851AE6"/>
    <w:rsid w:val="00851B2A"/>
    <w:rsid w:val="00851B92"/>
    <w:rsid w:val="00851BF7"/>
    <w:rsid w:val="00851DC4"/>
    <w:rsid w:val="00851F7B"/>
    <w:rsid w:val="00851FCE"/>
    <w:rsid w:val="00851FED"/>
    <w:rsid w:val="00851FFB"/>
    <w:rsid w:val="00852041"/>
    <w:rsid w:val="0085204C"/>
    <w:rsid w:val="008521A4"/>
    <w:rsid w:val="008521A5"/>
    <w:rsid w:val="008521BD"/>
    <w:rsid w:val="00852254"/>
    <w:rsid w:val="008522BE"/>
    <w:rsid w:val="00852352"/>
    <w:rsid w:val="008523BE"/>
    <w:rsid w:val="0085241D"/>
    <w:rsid w:val="00852463"/>
    <w:rsid w:val="00852479"/>
    <w:rsid w:val="0085247A"/>
    <w:rsid w:val="0085270A"/>
    <w:rsid w:val="00852795"/>
    <w:rsid w:val="008527A5"/>
    <w:rsid w:val="008527C4"/>
    <w:rsid w:val="008527D7"/>
    <w:rsid w:val="00852814"/>
    <w:rsid w:val="00852823"/>
    <w:rsid w:val="008528C1"/>
    <w:rsid w:val="00852937"/>
    <w:rsid w:val="00852968"/>
    <w:rsid w:val="00852A04"/>
    <w:rsid w:val="00852AE6"/>
    <w:rsid w:val="00852D52"/>
    <w:rsid w:val="00852DFF"/>
    <w:rsid w:val="00852E1B"/>
    <w:rsid w:val="00852F19"/>
    <w:rsid w:val="00852FA8"/>
    <w:rsid w:val="00852FC0"/>
    <w:rsid w:val="00853103"/>
    <w:rsid w:val="008531A7"/>
    <w:rsid w:val="0085320A"/>
    <w:rsid w:val="00853346"/>
    <w:rsid w:val="008533A9"/>
    <w:rsid w:val="00853462"/>
    <w:rsid w:val="00853637"/>
    <w:rsid w:val="008536B5"/>
    <w:rsid w:val="00853772"/>
    <w:rsid w:val="008537F7"/>
    <w:rsid w:val="008538FB"/>
    <w:rsid w:val="00853995"/>
    <w:rsid w:val="008539F7"/>
    <w:rsid w:val="00853A6A"/>
    <w:rsid w:val="00853B67"/>
    <w:rsid w:val="00853C17"/>
    <w:rsid w:val="00853C4F"/>
    <w:rsid w:val="00853C96"/>
    <w:rsid w:val="00853D43"/>
    <w:rsid w:val="00853ED4"/>
    <w:rsid w:val="00853F66"/>
    <w:rsid w:val="00853FCD"/>
    <w:rsid w:val="0085406E"/>
    <w:rsid w:val="008540A2"/>
    <w:rsid w:val="00854105"/>
    <w:rsid w:val="00854116"/>
    <w:rsid w:val="0085412F"/>
    <w:rsid w:val="0085419D"/>
    <w:rsid w:val="008541D4"/>
    <w:rsid w:val="0085441E"/>
    <w:rsid w:val="0085448A"/>
    <w:rsid w:val="008544AA"/>
    <w:rsid w:val="00854561"/>
    <w:rsid w:val="00854649"/>
    <w:rsid w:val="0085476E"/>
    <w:rsid w:val="00854770"/>
    <w:rsid w:val="00854772"/>
    <w:rsid w:val="0085486F"/>
    <w:rsid w:val="0085490E"/>
    <w:rsid w:val="00854963"/>
    <w:rsid w:val="00854A06"/>
    <w:rsid w:val="00854A10"/>
    <w:rsid w:val="00854B48"/>
    <w:rsid w:val="00854BA9"/>
    <w:rsid w:val="00854BB6"/>
    <w:rsid w:val="00854DE3"/>
    <w:rsid w:val="00854DEC"/>
    <w:rsid w:val="00854E7F"/>
    <w:rsid w:val="00854FA4"/>
    <w:rsid w:val="00855060"/>
    <w:rsid w:val="0085506E"/>
    <w:rsid w:val="008550BD"/>
    <w:rsid w:val="0085510D"/>
    <w:rsid w:val="0085512A"/>
    <w:rsid w:val="0085519C"/>
    <w:rsid w:val="008551CB"/>
    <w:rsid w:val="00855358"/>
    <w:rsid w:val="00855373"/>
    <w:rsid w:val="008553C3"/>
    <w:rsid w:val="00855479"/>
    <w:rsid w:val="008554F8"/>
    <w:rsid w:val="0085563D"/>
    <w:rsid w:val="008556C0"/>
    <w:rsid w:val="00855712"/>
    <w:rsid w:val="008557E0"/>
    <w:rsid w:val="008558FF"/>
    <w:rsid w:val="0085593C"/>
    <w:rsid w:val="00855994"/>
    <w:rsid w:val="00855AC4"/>
    <w:rsid w:val="00855AE4"/>
    <w:rsid w:val="00855BC3"/>
    <w:rsid w:val="00855CF9"/>
    <w:rsid w:val="00855D08"/>
    <w:rsid w:val="00855D4C"/>
    <w:rsid w:val="00855E6F"/>
    <w:rsid w:val="00855EED"/>
    <w:rsid w:val="00855F3C"/>
    <w:rsid w:val="00855FAA"/>
    <w:rsid w:val="00855FB2"/>
    <w:rsid w:val="00855FFC"/>
    <w:rsid w:val="00856021"/>
    <w:rsid w:val="00856048"/>
    <w:rsid w:val="008560FA"/>
    <w:rsid w:val="008561B0"/>
    <w:rsid w:val="008561C4"/>
    <w:rsid w:val="00856246"/>
    <w:rsid w:val="0085630F"/>
    <w:rsid w:val="0085648C"/>
    <w:rsid w:val="00856524"/>
    <w:rsid w:val="00856567"/>
    <w:rsid w:val="008567BC"/>
    <w:rsid w:val="00856813"/>
    <w:rsid w:val="0085685C"/>
    <w:rsid w:val="00856875"/>
    <w:rsid w:val="008568F4"/>
    <w:rsid w:val="008569E8"/>
    <w:rsid w:val="00856A77"/>
    <w:rsid w:val="00856B95"/>
    <w:rsid w:val="00856BA6"/>
    <w:rsid w:val="00856BF8"/>
    <w:rsid w:val="00856C65"/>
    <w:rsid w:val="00856C6D"/>
    <w:rsid w:val="00856CA0"/>
    <w:rsid w:val="00856E14"/>
    <w:rsid w:val="00856E5B"/>
    <w:rsid w:val="00856E86"/>
    <w:rsid w:val="00856F2B"/>
    <w:rsid w:val="00856F8B"/>
    <w:rsid w:val="00856F95"/>
    <w:rsid w:val="00856FA9"/>
    <w:rsid w:val="00856FCB"/>
    <w:rsid w:val="00857026"/>
    <w:rsid w:val="0085729C"/>
    <w:rsid w:val="008572C4"/>
    <w:rsid w:val="008572EE"/>
    <w:rsid w:val="00857392"/>
    <w:rsid w:val="008573B9"/>
    <w:rsid w:val="008573C1"/>
    <w:rsid w:val="008573E1"/>
    <w:rsid w:val="0085750E"/>
    <w:rsid w:val="00857534"/>
    <w:rsid w:val="0085755D"/>
    <w:rsid w:val="00857661"/>
    <w:rsid w:val="00857899"/>
    <w:rsid w:val="00857987"/>
    <w:rsid w:val="008579BF"/>
    <w:rsid w:val="008579C3"/>
    <w:rsid w:val="00857A0D"/>
    <w:rsid w:val="00857A59"/>
    <w:rsid w:val="00857B97"/>
    <w:rsid w:val="00857C16"/>
    <w:rsid w:val="00857CC0"/>
    <w:rsid w:val="00857CD5"/>
    <w:rsid w:val="00857D02"/>
    <w:rsid w:val="00857D5B"/>
    <w:rsid w:val="00857D75"/>
    <w:rsid w:val="00857D93"/>
    <w:rsid w:val="00857E33"/>
    <w:rsid w:val="00857E40"/>
    <w:rsid w:val="00857E71"/>
    <w:rsid w:val="00857EBF"/>
    <w:rsid w:val="0086000D"/>
    <w:rsid w:val="00860050"/>
    <w:rsid w:val="00860090"/>
    <w:rsid w:val="008600C3"/>
    <w:rsid w:val="0086011A"/>
    <w:rsid w:val="00860125"/>
    <w:rsid w:val="00860154"/>
    <w:rsid w:val="00860297"/>
    <w:rsid w:val="008602FC"/>
    <w:rsid w:val="00860316"/>
    <w:rsid w:val="00860364"/>
    <w:rsid w:val="00860437"/>
    <w:rsid w:val="00860498"/>
    <w:rsid w:val="00860507"/>
    <w:rsid w:val="0086068B"/>
    <w:rsid w:val="008606DA"/>
    <w:rsid w:val="00860954"/>
    <w:rsid w:val="008609D3"/>
    <w:rsid w:val="008609DB"/>
    <w:rsid w:val="00860A10"/>
    <w:rsid w:val="00860A1E"/>
    <w:rsid w:val="00860ABD"/>
    <w:rsid w:val="00860AE9"/>
    <w:rsid w:val="00860AEE"/>
    <w:rsid w:val="00860BB3"/>
    <w:rsid w:val="00860BD4"/>
    <w:rsid w:val="00860C01"/>
    <w:rsid w:val="00860CE2"/>
    <w:rsid w:val="00860D0C"/>
    <w:rsid w:val="00860D11"/>
    <w:rsid w:val="00860D8E"/>
    <w:rsid w:val="00860E20"/>
    <w:rsid w:val="00860E7A"/>
    <w:rsid w:val="00860E9C"/>
    <w:rsid w:val="00860F70"/>
    <w:rsid w:val="0086101B"/>
    <w:rsid w:val="00861067"/>
    <w:rsid w:val="0086106D"/>
    <w:rsid w:val="008610EC"/>
    <w:rsid w:val="00861140"/>
    <w:rsid w:val="00861193"/>
    <w:rsid w:val="00861286"/>
    <w:rsid w:val="00861400"/>
    <w:rsid w:val="00861579"/>
    <w:rsid w:val="00861709"/>
    <w:rsid w:val="0086170B"/>
    <w:rsid w:val="0086176E"/>
    <w:rsid w:val="008617DC"/>
    <w:rsid w:val="008617E4"/>
    <w:rsid w:val="00861893"/>
    <w:rsid w:val="00861948"/>
    <w:rsid w:val="008619D1"/>
    <w:rsid w:val="008619E9"/>
    <w:rsid w:val="00861A34"/>
    <w:rsid w:val="00861A5B"/>
    <w:rsid w:val="00861AAF"/>
    <w:rsid w:val="00861C41"/>
    <w:rsid w:val="00861CA9"/>
    <w:rsid w:val="00861D2B"/>
    <w:rsid w:val="00861D4F"/>
    <w:rsid w:val="00861D5E"/>
    <w:rsid w:val="00861D7D"/>
    <w:rsid w:val="00861E1D"/>
    <w:rsid w:val="00861E26"/>
    <w:rsid w:val="00861E3F"/>
    <w:rsid w:val="00861F12"/>
    <w:rsid w:val="00861F53"/>
    <w:rsid w:val="00861F80"/>
    <w:rsid w:val="00861FED"/>
    <w:rsid w:val="00862043"/>
    <w:rsid w:val="008620EA"/>
    <w:rsid w:val="00862141"/>
    <w:rsid w:val="008621FD"/>
    <w:rsid w:val="0086228A"/>
    <w:rsid w:val="008622C6"/>
    <w:rsid w:val="00862353"/>
    <w:rsid w:val="008624AF"/>
    <w:rsid w:val="00862525"/>
    <w:rsid w:val="00862557"/>
    <w:rsid w:val="008625C2"/>
    <w:rsid w:val="0086265E"/>
    <w:rsid w:val="00862678"/>
    <w:rsid w:val="0086282A"/>
    <w:rsid w:val="00862882"/>
    <w:rsid w:val="0086296D"/>
    <w:rsid w:val="00862A35"/>
    <w:rsid w:val="00862A76"/>
    <w:rsid w:val="00862AA2"/>
    <w:rsid w:val="00862AD9"/>
    <w:rsid w:val="00862AE2"/>
    <w:rsid w:val="00862BE7"/>
    <w:rsid w:val="00862C0F"/>
    <w:rsid w:val="00862DD8"/>
    <w:rsid w:val="00862DE7"/>
    <w:rsid w:val="00862EC6"/>
    <w:rsid w:val="00862F2B"/>
    <w:rsid w:val="00862FF4"/>
    <w:rsid w:val="00863060"/>
    <w:rsid w:val="00863089"/>
    <w:rsid w:val="008630B0"/>
    <w:rsid w:val="008630D1"/>
    <w:rsid w:val="0086316C"/>
    <w:rsid w:val="0086316E"/>
    <w:rsid w:val="008631D1"/>
    <w:rsid w:val="008631E6"/>
    <w:rsid w:val="00863299"/>
    <w:rsid w:val="008634CF"/>
    <w:rsid w:val="008634E2"/>
    <w:rsid w:val="008635E4"/>
    <w:rsid w:val="00863619"/>
    <w:rsid w:val="008636A4"/>
    <w:rsid w:val="008636EB"/>
    <w:rsid w:val="0086373C"/>
    <w:rsid w:val="0086376C"/>
    <w:rsid w:val="008637CE"/>
    <w:rsid w:val="0086383D"/>
    <w:rsid w:val="008639FC"/>
    <w:rsid w:val="00863A82"/>
    <w:rsid w:val="00863B29"/>
    <w:rsid w:val="00863BC5"/>
    <w:rsid w:val="00863C0B"/>
    <w:rsid w:val="00863C1B"/>
    <w:rsid w:val="00863D49"/>
    <w:rsid w:val="00863E51"/>
    <w:rsid w:val="00863E65"/>
    <w:rsid w:val="00863F25"/>
    <w:rsid w:val="00863F55"/>
    <w:rsid w:val="00863F8D"/>
    <w:rsid w:val="00863FCA"/>
    <w:rsid w:val="0086403E"/>
    <w:rsid w:val="0086409A"/>
    <w:rsid w:val="008640AD"/>
    <w:rsid w:val="0086423A"/>
    <w:rsid w:val="008642F7"/>
    <w:rsid w:val="0086432E"/>
    <w:rsid w:val="008643DD"/>
    <w:rsid w:val="00864400"/>
    <w:rsid w:val="0086445A"/>
    <w:rsid w:val="00864535"/>
    <w:rsid w:val="0086455C"/>
    <w:rsid w:val="008645B4"/>
    <w:rsid w:val="00864615"/>
    <w:rsid w:val="00864653"/>
    <w:rsid w:val="0086475E"/>
    <w:rsid w:val="00864787"/>
    <w:rsid w:val="0086484C"/>
    <w:rsid w:val="00864905"/>
    <w:rsid w:val="00864963"/>
    <w:rsid w:val="008649A1"/>
    <w:rsid w:val="00864A85"/>
    <w:rsid w:val="00864B2E"/>
    <w:rsid w:val="00864B9F"/>
    <w:rsid w:val="00864BEA"/>
    <w:rsid w:val="00864BEF"/>
    <w:rsid w:val="00864CD8"/>
    <w:rsid w:val="00864D2B"/>
    <w:rsid w:val="00864D8E"/>
    <w:rsid w:val="00864E00"/>
    <w:rsid w:val="00864E5E"/>
    <w:rsid w:val="00864F4C"/>
    <w:rsid w:val="008650F0"/>
    <w:rsid w:val="00865111"/>
    <w:rsid w:val="008651C9"/>
    <w:rsid w:val="008651CE"/>
    <w:rsid w:val="008652E0"/>
    <w:rsid w:val="0086534A"/>
    <w:rsid w:val="00865728"/>
    <w:rsid w:val="00865851"/>
    <w:rsid w:val="0086588A"/>
    <w:rsid w:val="008658DF"/>
    <w:rsid w:val="0086593B"/>
    <w:rsid w:val="008659A2"/>
    <w:rsid w:val="00865A20"/>
    <w:rsid w:val="00865AA9"/>
    <w:rsid w:val="00865BF6"/>
    <w:rsid w:val="00865C16"/>
    <w:rsid w:val="00865C17"/>
    <w:rsid w:val="00865CE4"/>
    <w:rsid w:val="00865D88"/>
    <w:rsid w:val="00865D93"/>
    <w:rsid w:val="00865DA2"/>
    <w:rsid w:val="00865F14"/>
    <w:rsid w:val="00865FE3"/>
    <w:rsid w:val="00866133"/>
    <w:rsid w:val="00866140"/>
    <w:rsid w:val="0086614D"/>
    <w:rsid w:val="008662BD"/>
    <w:rsid w:val="00866428"/>
    <w:rsid w:val="0086642C"/>
    <w:rsid w:val="0086649E"/>
    <w:rsid w:val="0086657A"/>
    <w:rsid w:val="008665FD"/>
    <w:rsid w:val="00866799"/>
    <w:rsid w:val="008667A1"/>
    <w:rsid w:val="0086685E"/>
    <w:rsid w:val="0086694F"/>
    <w:rsid w:val="008669D8"/>
    <w:rsid w:val="00866A25"/>
    <w:rsid w:val="00866A57"/>
    <w:rsid w:val="00866BBB"/>
    <w:rsid w:val="00866C84"/>
    <w:rsid w:val="00866CC2"/>
    <w:rsid w:val="00866D15"/>
    <w:rsid w:val="00866D48"/>
    <w:rsid w:val="00866D58"/>
    <w:rsid w:val="00866E3F"/>
    <w:rsid w:val="00866ECC"/>
    <w:rsid w:val="00866F34"/>
    <w:rsid w:val="00866FD7"/>
    <w:rsid w:val="00866FF5"/>
    <w:rsid w:val="0086717F"/>
    <w:rsid w:val="0086719A"/>
    <w:rsid w:val="008671A2"/>
    <w:rsid w:val="008672DD"/>
    <w:rsid w:val="00867344"/>
    <w:rsid w:val="008673B1"/>
    <w:rsid w:val="008673E5"/>
    <w:rsid w:val="008675D7"/>
    <w:rsid w:val="008675D8"/>
    <w:rsid w:val="0086766F"/>
    <w:rsid w:val="00867807"/>
    <w:rsid w:val="008678DA"/>
    <w:rsid w:val="00867914"/>
    <w:rsid w:val="00867935"/>
    <w:rsid w:val="0086796F"/>
    <w:rsid w:val="00867998"/>
    <w:rsid w:val="00867AAA"/>
    <w:rsid w:val="00867B1F"/>
    <w:rsid w:val="00867B24"/>
    <w:rsid w:val="00867BB6"/>
    <w:rsid w:val="00867C31"/>
    <w:rsid w:val="00867C33"/>
    <w:rsid w:val="00867CE0"/>
    <w:rsid w:val="00867D08"/>
    <w:rsid w:val="00867D5D"/>
    <w:rsid w:val="00867D94"/>
    <w:rsid w:val="00867DE5"/>
    <w:rsid w:val="00867EFA"/>
    <w:rsid w:val="00867F99"/>
    <w:rsid w:val="0086B280"/>
    <w:rsid w:val="008700E5"/>
    <w:rsid w:val="0087014C"/>
    <w:rsid w:val="00870178"/>
    <w:rsid w:val="008702A3"/>
    <w:rsid w:val="008702C1"/>
    <w:rsid w:val="008702FE"/>
    <w:rsid w:val="0087033B"/>
    <w:rsid w:val="008704CC"/>
    <w:rsid w:val="00870639"/>
    <w:rsid w:val="008706C8"/>
    <w:rsid w:val="008706D1"/>
    <w:rsid w:val="008706E1"/>
    <w:rsid w:val="00870830"/>
    <w:rsid w:val="008708F4"/>
    <w:rsid w:val="008709A3"/>
    <w:rsid w:val="008709EC"/>
    <w:rsid w:val="00870AA5"/>
    <w:rsid w:val="00870B11"/>
    <w:rsid w:val="00870B40"/>
    <w:rsid w:val="00870C0E"/>
    <w:rsid w:val="00870C99"/>
    <w:rsid w:val="00870D69"/>
    <w:rsid w:val="00870DA8"/>
    <w:rsid w:val="00870EC9"/>
    <w:rsid w:val="00870FB9"/>
    <w:rsid w:val="00870FC8"/>
    <w:rsid w:val="00871053"/>
    <w:rsid w:val="008711D3"/>
    <w:rsid w:val="0087121E"/>
    <w:rsid w:val="008712C1"/>
    <w:rsid w:val="008712CA"/>
    <w:rsid w:val="008712D5"/>
    <w:rsid w:val="0087138A"/>
    <w:rsid w:val="008713A3"/>
    <w:rsid w:val="0087141A"/>
    <w:rsid w:val="00871484"/>
    <w:rsid w:val="00871645"/>
    <w:rsid w:val="00871668"/>
    <w:rsid w:val="008716FC"/>
    <w:rsid w:val="0087172F"/>
    <w:rsid w:val="0087189B"/>
    <w:rsid w:val="00871978"/>
    <w:rsid w:val="00871A45"/>
    <w:rsid w:val="00871AFA"/>
    <w:rsid w:val="00871B67"/>
    <w:rsid w:val="00871B94"/>
    <w:rsid w:val="00871D17"/>
    <w:rsid w:val="00871D99"/>
    <w:rsid w:val="00871DB5"/>
    <w:rsid w:val="00871DB9"/>
    <w:rsid w:val="00871ED5"/>
    <w:rsid w:val="00871F4B"/>
    <w:rsid w:val="00871FCD"/>
    <w:rsid w:val="00871FF8"/>
    <w:rsid w:val="00872041"/>
    <w:rsid w:val="008720B5"/>
    <w:rsid w:val="0087210D"/>
    <w:rsid w:val="00872182"/>
    <w:rsid w:val="008721A3"/>
    <w:rsid w:val="008721E5"/>
    <w:rsid w:val="00872214"/>
    <w:rsid w:val="00872299"/>
    <w:rsid w:val="0087241A"/>
    <w:rsid w:val="0087241B"/>
    <w:rsid w:val="00872493"/>
    <w:rsid w:val="008724FA"/>
    <w:rsid w:val="008725E6"/>
    <w:rsid w:val="0087272E"/>
    <w:rsid w:val="00872773"/>
    <w:rsid w:val="008727B1"/>
    <w:rsid w:val="008728B4"/>
    <w:rsid w:val="0087298A"/>
    <w:rsid w:val="008729AD"/>
    <w:rsid w:val="00872A4B"/>
    <w:rsid w:val="00872A74"/>
    <w:rsid w:val="00872B36"/>
    <w:rsid w:val="00872C2D"/>
    <w:rsid w:val="00872C40"/>
    <w:rsid w:val="00872CC6"/>
    <w:rsid w:val="00872CD6"/>
    <w:rsid w:val="00872D03"/>
    <w:rsid w:val="00872D0D"/>
    <w:rsid w:val="00872D35"/>
    <w:rsid w:val="00872DDB"/>
    <w:rsid w:val="00872E33"/>
    <w:rsid w:val="00872F7A"/>
    <w:rsid w:val="00872F9E"/>
    <w:rsid w:val="00873193"/>
    <w:rsid w:val="00873205"/>
    <w:rsid w:val="008733C0"/>
    <w:rsid w:val="008733E2"/>
    <w:rsid w:val="0087346A"/>
    <w:rsid w:val="0087347A"/>
    <w:rsid w:val="008734F9"/>
    <w:rsid w:val="008735B3"/>
    <w:rsid w:val="008735F1"/>
    <w:rsid w:val="00873687"/>
    <w:rsid w:val="008736FC"/>
    <w:rsid w:val="0087377B"/>
    <w:rsid w:val="00873786"/>
    <w:rsid w:val="00873869"/>
    <w:rsid w:val="008738EF"/>
    <w:rsid w:val="00873946"/>
    <w:rsid w:val="0087395A"/>
    <w:rsid w:val="008739A0"/>
    <w:rsid w:val="008739F8"/>
    <w:rsid w:val="00873A4A"/>
    <w:rsid w:val="00873A9E"/>
    <w:rsid w:val="00873B24"/>
    <w:rsid w:val="00873BAA"/>
    <w:rsid w:val="00873BF3"/>
    <w:rsid w:val="00873C81"/>
    <w:rsid w:val="00873D0F"/>
    <w:rsid w:val="00873D29"/>
    <w:rsid w:val="00873DAA"/>
    <w:rsid w:val="00873E9C"/>
    <w:rsid w:val="00873F46"/>
    <w:rsid w:val="008740C6"/>
    <w:rsid w:val="00874258"/>
    <w:rsid w:val="008742D2"/>
    <w:rsid w:val="0087434B"/>
    <w:rsid w:val="0087437F"/>
    <w:rsid w:val="00874405"/>
    <w:rsid w:val="00874497"/>
    <w:rsid w:val="008745B3"/>
    <w:rsid w:val="00874621"/>
    <w:rsid w:val="00874636"/>
    <w:rsid w:val="008746BB"/>
    <w:rsid w:val="00874739"/>
    <w:rsid w:val="00874819"/>
    <w:rsid w:val="0087488D"/>
    <w:rsid w:val="00874A04"/>
    <w:rsid w:val="00874A5C"/>
    <w:rsid w:val="00874B8B"/>
    <w:rsid w:val="00874D94"/>
    <w:rsid w:val="00874E04"/>
    <w:rsid w:val="00874E26"/>
    <w:rsid w:val="00874E44"/>
    <w:rsid w:val="00874EEE"/>
    <w:rsid w:val="00874FAE"/>
    <w:rsid w:val="00874FE6"/>
    <w:rsid w:val="0087502C"/>
    <w:rsid w:val="00875054"/>
    <w:rsid w:val="008750F9"/>
    <w:rsid w:val="008750FC"/>
    <w:rsid w:val="0087511F"/>
    <w:rsid w:val="0087516E"/>
    <w:rsid w:val="0087517E"/>
    <w:rsid w:val="008751A3"/>
    <w:rsid w:val="0087548E"/>
    <w:rsid w:val="00875533"/>
    <w:rsid w:val="008755CD"/>
    <w:rsid w:val="008755DF"/>
    <w:rsid w:val="00875611"/>
    <w:rsid w:val="0087562C"/>
    <w:rsid w:val="0087567A"/>
    <w:rsid w:val="00875683"/>
    <w:rsid w:val="0087569F"/>
    <w:rsid w:val="008756FF"/>
    <w:rsid w:val="0087570C"/>
    <w:rsid w:val="0087573E"/>
    <w:rsid w:val="00875819"/>
    <w:rsid w:val="00875993"/>
    <w:rsid w:val="008759B4"/>
    <w:rsid w:val="008759CA"/>
    <w:rsid w:val="00875A3D"/>
    <w:rsid w:val="00875B4C"/>
    <w:rsid w:val="00875B6F"/>
    <w:rsid w:val="00875B94"/>
    <w:rsid w:val="00875D37"/>
    <w:rsid w:val="00875E53"/>
    <w:rsid w:val="00875ED8"/>
    <w:rsid w:val="0087602B"/>
    <w:rsid w:val="0087603A"/>
    <w:rsid w:val="008762FB"/>
    <w:rsid w:val="00876309"/>
    <w:rsid w:val="00876368"/>
    <w:rsid w:val="0087639B"/>
    <w:rsid w:val="0087640F"/>
    <w:rsid w:val="00876483"/>
    <w:rsid w:val="00876549"/>
    <w:rsid w:val="00876595"/>
    <w:rsid w:val="008765B9"/>
    <w:rsid w:val="008765F4"/>
    <w:rsid w:val="008766BF"/>
    <w:rsid w:val="00876701"/>
    <w:rsid w:val="00876707"/>
    <w:rsid w:val="008767C8"/>
    <w:rsid w:val="008768BC"/>
    <w:rsid w:val="00876917"/>
    <w:rsid w:val="00876933"/>
    <w:rsid w:val="00876B26"/>
    <w:rsid w:val="00876C62"/>
    <w:rsid w:val="00876D25"/>
    <w:rsid w:val="00876D32"/>
    <w:rsid w:val="00876D4B"/>
    <w:rsid w:val="00876D8E"/>
    <w:rsid w:val="00876D90"/>
    <w:rsid w:val="00876E22"/>
    <w:rsid w:val="00876E9B"/>
    <w:rsid w:val="00876ECE"/>
    <w:rsid w:val="00876EFF"/>
    <w:rsid w:val="00876F09"/>
    <w:rsid w:val="00876F6F"/>
    <w:rsid w:val="00877000"/>
    <w:rsid w:val="008771B2"/>
    <w:rsid w:val="008771FD"/>
    <w:rsid w:val="0087722A"/>
    <w:rsid w:val="0087740A"/>
    <w:rsid w:val="008774B0"/>
    <w:rsid w:val="008774F5"/>
    <w:rsid w:val="008774FF"/>
    <w:rsid w:val="008775BD"/>
    <w:rsid w:val="00877665"/>
    <w:rsid w:val="0087769E"/>
    <w:rsid w:val="008776D6"/>
    <w:rsid w:val="00877708"/>
    <w:rsid w:val="00877778"/>
    <w:rsid w:val="008777AC"/>
    <w:rsid w:val="0087788C"/>
    <w:rsid w:val="00877AC1"/>
    <w:rsid w:val="00877AC2"/>
    <w:rsid w:val="00877B2B"/>
    <w:rsid w:val="00877B74"/>
    <w:rsid w:val="00877C63"/>
    <w:rsid w:val="00877C91"/>
    <w:rsid w:val="00877CBC"/>
    <w:rsid w:val="00877CBD"/>
    <w:rsid w:val="00877DA8"/>
    <w:rsid w:val="00877E0F"/>
    <w:rsid w:val="00877E40"/>
    <w:rsid w:val="00877E60"/>
    <w:rsid w:val="00877EC2"/>
    <w:rsid w:val="00877F5B"/>
    <w:rsid w:val="00880095"/>
    <w:rsid w:val="008800F8"/>
    <w:rsid w:val="0088016B"/>
    <w:rsid w:val="008801C9"/>
    <w:rsid w:val="00880217"/>
    <w:rsid w:val="0088027E"/>
    <w:rsid w:val="00880290"/>
    <w:rsid w:val="008802D0"/>
    <w:rsid w:val="008802D7"/>
    <w:rsid w:val="00880349"/>
    <w:rsid w:val="0088039A"/>
    <w:rsid w:val="008804AC"/>
    <w:rsid w:val="008804B8"/>
    <w:rsid w:val="00880615"/>
    <w:rsid w:val="00880636"/>
    <w:rsid w:val="008806A7"/>
    <w:rsid w:val="008806FD"/>
    <w:rsid w:val="0088071F"/>
    <w:rsid w:val="0088077B"/>
    <w:rsid w:val="0088083C"/>
    <w:rsid w:val="00880879"/>
    <w:rsid w:val="0088096C"/>
    <w:rsid w:val="00880AC3"/>
    <w:rsid w:val="00880B58"/>
    <w:rsid w:val="00880B6A"/>
    <w:rsid w:val="00880C74"/>
    <w:rsid w:val="00880F1A"/>
    <w:rsid w:val="00881003"/>
    <w:rsid w:val="00881018"/>
    <w:rsid w:val="00881093"/>
    <w:rsid w:val="008810D8"/>
    <w:rsid w:val="0088115F"/>
    <w:rsid w:val="0088117F"/>
    <w:rsid w:val="008811FE"/>
    <w:rsid w:val="0088127F"/>
    <w:rsid w:val="008812A4"/>
    <w:rsid w:val="008812B2"/>
    <w:rsid w:val="008812EC"/>
    <w:rsid w:val="00881361"/>
    <w:rsid w:val="008813E1"/>
    <w:rsid w:val="008813F3"/>
    <w:rsid w:val="00881544"/>
    <w:rsid w:val="0088157F"/>
    <w:rsid w:val="008815F2"/>
    <w:rsid w:val="00881765"/>
    <w:rsid w:val="00881797"/>
    <w:rsid w:val="008817C3"/>
    <w:rsid w:val="0088180D"/>
    <w:rsid w:val="0088185C"/>
    <w:rsid w:val="00881883"/>
    <w:rsid w:val="008818F5"/>
    <w:rsid w:val="0088190A"/>
    <w:rsid w:val="00881925"/>
    <w:rsid w:val="00881934"/>
    <w:rsid w:val="00881A32"/>
    <w:rsid w:val="00881AFB"/>
    <w:rsid w:val="00881B1C"/>
    <w:rsid w:val="00881BF9"/>
    <w:rsid w:val="00881C60"/>
    <w:rsid w:val="00881D05"/>
    <w:rsid w:val="00881DCA"/>
    <w:rsid w:val="00881DD4"/>
    <w:rsid w:val="00881EE0"/>
    <w:rsid w:val="00881F36"/>
    <w:rsid w:val="0088202D"/>
    <w:rsid w:val="00882157"/>
    <w:rsid w:val="00882268"/>
    <w:rsid w:val="008822A4"/>
    <w:rsid w:val="008822EF"/>
    <w:rsid w:val="008823E5"/>
    <w:rsid w:val="008823F8"/>
    <w:rsid w:val="00882429"/>
    <w:rsid w:val="0088246D"/>
    <w:rsid w:val="008824A5"/>
    <w:rsid w:val="008825BC"/>
    <w:rsid w:val="008825FF"/>
    <w:rsid w:val="0088263B"/>
    <w:rsid w:val="00882675"/>
    <w:rsid w:val="00882679"/>
    <w:rsid w:val="0088269A"/>
    <w:rsid w:val="00882737"/>
    <w:rsid w:val="008827C2"/>
    <w:rsid w:val="008827D7"/>
    <w:rsid w:val="00882846"/>
    <w:rsid w:val="008828B1"/>
    <w:rsid w:val="00882967"/>
    <w:rsid w:val="00882973"/>
    <w:rsid w:val="00882998"/>
    <w:rsid w:val="00882A01"/>
    <w:rsid w:val="00882A08"/>
    <w:rsid w:val="00882A9F"/>
    <w:rsid w:val="00882AAA"/>
    <w:rsid w:val="00882B05"/>
    <w:rsid w:val="00882B75"/>
    <w:rsid w:val="00882BBD"/>
    <w:rsid w:val="00882BF0"/>
    <w:rsid w:val="00882C0B"/>
    <w:rsid w:val="00882C1F"/>
    <w:rsid w:val="00882C86"/>
    <w:rsid w:val="00882DA0"/>
    <w:rsid w:val="00882E00"/>
    <w:rsid w:val="00882E3D"/>
    <w:rsid w:val="00882F8F"/>
    <w:rsid w:val="00882FC7"/>
    <w:rsid w:val="0088308B"/>
    <w:rsid w:val="0088316E"/>
    <w:rsid w:val="008831E1"/>
    <w:rsid w:val="0088322F"/>
    <w:rsid w:val="00883296"/>
    <w:rsid w:val="008833A8"/>
    <w:rsid w:val="00883471"/>
    <w:rsid w:val="00883504"/>
    <w:rsid w:val="0088351F"/>
    <w:rsid w:val="00883544"/>
    <w:rsid w:val="00883622"/>
    <w:rsid w:val="00883627"/>
    <w:rsid w:val="0088364B"/>
    <w:rsid w:val="00883681"/>
    <w:rsid w:val="008836CD"/>
    <w:rsid w:val="0088374C"/>
    <w:rsid w:val="0088382F"/>
    <w:rsid w:val="00883850"/>
    <w:rsid w:val="00883898"/>
    <w:rsid w:val="00883899"/>
    <w:rsid w:val="008838C2"/>
    <w:rsid w:val="00883992"/>
    <w:rsid w:val="008839E7"/>
    <w:rsid w:val="008839FC"/>
    <w:rsid w:val="00883A2A"/>
    <w:rsid w:val="00883A50"/>
    <w:rsid w:val="00883AFA"/>
    <w:rsid w:val="00883B9F"/>
    <w:rsid w:val="00883C37"/>
    <w:rsid w:val="00883C63"/>
    <w:rsid w:val="00883F89"/>
    <w:rsid w:val="0088401B"/>
    <w:rsid w:val="008840DA"/>
    <w:rsid w:val="008840E0"/>
    <w:rsid w:val="008840E2"/>
    <w:rsid w:val="00884229"/>
    <w:rsid w:val="00884318"/>
    <w:rsid w:val="00884319"/>
    <w:rsid w:val="0088447B"/>
    <w:rsid w:val="0088461C"/>
    <w:rsid w:val="008846A4"/>
    <w:rsid w:val="008846D2"/>
    <w:rsid w:val="00884726"/>
    <w:rsid w:val="00884863"/>
    <w:rsid w:val="00884864"/>
    <w:rsid w:val="0088495E"/>
    <w:rsid w:val="00884995"/>
    <w:rsid w:val="008849C2"/>
    <w:rsid w:val="008849C9"/>
    <w:rsid w:val="008849DE"/>
    <w:rsid w:val="00884A1B"/>
    <w:rsid w:val="00884A32"/>
    <w:rsid w:val="00884A92"/>
    <w:rsid w:val="00884B80"/>
    <w:rsid w:val="00884B9A"/>
    <w:rsid w:val="00884BC5"/>
    <w:rsid w:val="00884C07"/>
    <w:rsid w:val="00884C60"/>
    <w:rsid w:val="00884CAF"/>
    <w:rsid w:val="00884E2C"/>
    <w:rsid w:val="00884EBE"/>
    <w:rsid w:val="00884F11"/>
    <w:rsid w:val="00884F50"/>
    <w:rsid w:val="00885105"/>
    <w:rsid w:val="00885259"/>
    <w:rsid w:val="008852FB"/>
    <w:rsid w:val="00885373"/>
    <w:rsid w:val="008853B6"/>
    <w:rsid w:val="008853CA"/>
    <w:rsid w:val="00885472"/>
    <w:rsid w:val="00885567"/>
    <w:rsid w:val="00885576"/>
    <w:rsid w:val="00885579"/>
    <w:rsid w:val="008855A0"/>
    <w:rsid w:val="00885753"/>
    <w:rsid w:val="008857EC"/>
    <w:rsid w:val="00885816"/>
    <w:rsid w:val="0088581C"/>
    <w:rsid w:val="008858AD"/>
    <w:rsid w:val="00885948"/>
    <w:rsid w:val="008859B6"/>
    <w:rsid w:val="00885A0F"/>
    <w:rsid w:val="00885A18"/>
    <w:rsid w:val="00885B50"/>
    <w:rsid w:val="00885B7D"/>
    <w:rsid w:val="00885C06"/>
    <w:rsid w:val="00885C5B"/>
    <w:rsid w:val="00885C8C"/>
    <w:rsid w:val="00885D3B"/>
    <w:rsid w:val="00885D58"/>
    <w:rsid w:val="00885F26"/>
    <w:rsid w:val="00885F3C"/>
    <w:rsid w:val="00885F8E"/>
    <w:rsid w:val="00885F98"/>
    <w:rsid w:val="0088600B"/>
    <w:rsid w:val="008860A8"/>
    <w:rsid w:val="008861E6"/>
    <w:rsid w:val="00886224"/>
    <w:rsid w:val="008862E8"/>
    <w:rsid w:val="008862EA"/>
    <w:rsid w:val="008863A0"/>
    <w:rsid w:val="008863F1"/>
    <w:rsid w:val="008864E9"/>
    <w:rsid w:val="00886510"/>
    <w:rsid w:val="00886585"/>
    <w:rsid w:val="008865CE"/>
    <w:rsid w:val="008865D9"/>
    <w:rsid w:val="0088669F"/>
    <w:rsid w:val="00886761"/>
    <w:rsid w:val="0088677E"/>
    <w:rsid w:val="0088681B"/>
    <w:rsid w:val="00886836"/>
    <w:rsid w:val="0088684E"/>
    <w:rsid w:val="00886850"/>
    <w:rsid w:val="00886870"/>
    <w:rsid w:val="00886906"/>
    <w:rsid w:val="0088697A"/>
    <w:rsid w:val="00886B3F"/>
    <w:rsid w:val="00886BCF"/>
    <w:rsid w:val="00886BE9"/>
    <w:rsid w:val="00886D7B"/>
    <w:rsid w:val="00886E21"/>
    <w:rsid w:val="00886E2B"/>
    <w:rsid w:val="00886E4E"/>
    <w:rsid w:val="00886E6A"/>
    <w:rsid w:val="00886F1B"/>
    <w:rsid w:val="00886F1F"/>
    <w:rsid w:val="008870DA"/>
    <w:rsid w:val="0088720F"/>
    <w:rsid w:val="0088721D"/>
    <w:rsid w:val="0088725B"/>
    <w:rsid w:val="00887266"/>
    <w:rsid w:val="00887442"/>
    <w:rsid w:val="00887445"/>
    <w:rsid w:val="00887467"/>
    <w:rsid w:val="0088759F"/>
    <w:rsid w:val="008875AC"/>
    <w:rsid w:val="008875DD"/>
    <w:rsid w:val="00887740"/>
    <w:rsid w:val="00887849"/>
    <w:rsid w:val="0088788A"/>
    <w:rsid w:val="008878B7"/>
    <w:rsid w:val="00887907"/>
    <w:rsid w:val="008879B5"/>
    <w:rsid w:val="008879D0"/>
    <w:rsid w:val="00887A24"/>
    <w:rsid w:val="00887A9B"/>
    <w:rsid w:val="00887B3E"/>
    <w:rsid w:val="00887BC3"/>
    <w:rsid w:val="00887D8A"/>
    <w:rsid w:val="00887DDB"/>
    <w:rsid w:val="00887DF3"/>
    <w:rsid w:val="00887E24"/>
    <w:rsid w:val="00887E8F"/>
    <w:rsid w:val="00887EF0"/>
    <w:rsid w:val="00887F19"/>
    <w:rsid w:val="00887F36"/>
    <w:rsid w:val="00887F46"/>
    <w:rsid w:val="00887FE0"/>
    <w:rsid w:val="0088836A"/>
    <w:rsid w:val="0088D11A"/>
    <w:rsid w:val="0089008C"/>
    <w:rsid w:val="00890103"/>
    <w:rsid w:val="008901EB"/>
    <w:rsid w:val="0089027F"/>
    <w:rsid w:val="008902B0"/>
    <w:rsid w:val="008902B8"/>
    <w:rsid w:val="008902BD"/>
    <w:rsid w:val="00890363"/>
    <w:rsid w:val="0089043F"/>
    <w:rsid w:val="0089046C"/>
    <w:rsid w:val="008904E1"/>
    <w:rsid w:val="008904F2"/>
    <w:rsid w:val="0089059D"/>
    <w:rsid w:val="008907AB"/>
    <w:rsid w:val="008907C1"/>
    <w:rsid w:val="008907DB"/>
    <w:rsid w:val="008907EF"/>
    <w:rsid w:val="00890864"/>
    <w:rsid w:val="00890866"/>
    <w:rsid w:val="008908E9"/>
    <w:rsid w:val="008909C6"/>
    <w:rsid w:val="008909E4"/>
    <w:rsid w:val="00890A31"/>
    <w:rsid w:val="00890B6A"/>
    <w:rsid w:val="00890B72"/>
    <w:rsid w:val="00890CC8"/>
    <w:rsid w:val="00890CE9"/>
    <w:rsid w:val="00890D7D"/>
    <w:rsid w:val="00890E73"/>
    <w:rsid w:val="00890EFA"/>
    <w:rsid w:val="00890FEB"/>
    <w:rsid w:val="00891127"/>
    <w:rsid w:val="00891170"/>
    <w:rsid w:val="008911CB"/>
    <w:rsid w:val="0089121C"/>
    <w:rsid w:val="008913AF"/>
    <w:rsid w:val="008913CF"/>
    <w:rsid w:val="008914D9"/>
    <w:rsid w:val="00891520"/>
    <w:rsid w:val="0089165E"/>
    <w:rsid w:val="00891677"/>
    <w:rsid w:val="00891699"/>
    <w:rsid w:val="008917AF"/>
    <w:rsid w:val="00891809"/>
    <w:rsid w:val="0089183A"/>
    <w:rsid w:val="0089186C"/>
    <w:rsid w:val="00891870"/>
    <w:rsid w:val="00891910"/>
    <w:rsid w:val="00891A1A"/>
    <w:rsid w:val="00891A77"/>
    <w:rsid w:val="00891BC0"/>
    <w:rsid w:val="00891BDA"/>
    <w:rsid w:val="00891C1C"/>
    <w:rsid w:val="00891C4D"/>
    <w:rsid w:val="00891CF3"/>
    <w:rsid w:val="00891DC1"/>
    <w:rsid w:val="00891DE5"/>
    <w:rsid w:val="00891E3E"/>
    <w:rsid w:val="00891E8B"/>
    <w:rsid w:val="00891ED2"/>
    <w:rsid w:val="00891F3C"/>
    <w:rsid w:val="0089203E"/>
    <w:rsid w:val="00892084"/>
    <w:rsid w:val="008920A8"/>
    <w:rsid w:val="00892215"/>
    <w:rsid w:val="0089224F"/>
    <w:rsid w:val="00892394"/>
    <w:rsid w:val="00892403"/>
    <w:rsid w:val="0089245A"/>
    <w:rsid w:val="0089247D"/>
    <w:rsid w:val="00892487"/>
    <w:rsid w:val="00892504"/>
    <w:rsid w:val="00892592"/>
    <w:rsid w:val="008925CB"/>
    <w:rsid w:val="00892676"/>
    <w:rsid w:val="008926F6"/>
    <w:rsid w:val="0089272A"/>
    <w:rsid w:val="00892750"/>
    <w:rsid w:val="008927D0"/>
    <w:rsid w:val="0089281A"/>
    <w:rsid w:val="00892877"/>
    <w:rsid w:val="00892883"/>
    <w:rsid w:val="008928E4"/>
    <w:rsid w:val="0089291A"/>
    <w:rsid w:val="00892941"/>
    <w:rsid w:val="00892963"/>
    <w:rsid w:val="00892990"/>
    <w:rsid w:val="008929FB"/>
    <w:rsid w:val="00892AB2"/>
    <w:rsid w:val="00892B17"/>
    <w:rsid w:val="00892B70"/>
    <w:rsid w:val="00892B84"/>
    <w:rsid w:val="00892C12"/>
    <w:rsid w:val="00892C87"/>
    <w:rsid w:val="00892CC9"/>
    <w:rsid w:val="00892CD1"/>
    <w:rsid w:val="00892CF2"/>
    <w:rsid w:val="00892D0E"/>
    <w:rsid w:val="00892DAF"/>
    <w:rsid w:val="00892E30"/>
    <w:rsid w:val="00892E6F"/>
    <w:rsid w:val="00892E72"/>
    <w:rsid w:val="0089309B"/>
    <w:rsid w:val="008930B3"/>
    <w:rsid w:val="008930C4"/>
    <w:rsid w:val="008930C7"/>
    <w:rsid w:val="00893105"/>
    <w:rsid w:val="008932A0"/>
    <w:rsid w:val="00893342"/>
    <w:rsid w:val="0089336C"/>
    <w:rsid w:val="008933E2"/>
    <w:rsid w:val="008933E9"/>
    <w:rsid w:val="008934AD"/>
    <w:rsid w:val="008934DE"/>
    <w:rsid w:val="008934DF"/>
    <w:rsid w:val="0089351C"/>
    <w:rsid w:val="0089357E"/>
    <w:rsid w:val="008935C4"/>
    <w:rsid w:val="00893643"/>
    <w:rsid w:val="008938B1"/>
    <w:rsid w:val="008938F7"/>
    <w:rsid w:val="008939A3"/>
    <w:rsid w:val="008939CE"/>
    <w:rsid w:val="008939FF"/>
    <w:rsid w:val="00893C16"/>
    <w:rsid w:val="00893C8E"/>
    <w:rsid w:val="00893D00"/>
    <w:rsid w:val="00893D13"/>
    <w:rsid w:val="00893D3D"/>
    <w:rsid w:val="00893D7E"/>
    <w:rsid w:val="00893DB7"/>
    <w:rsid w:val="00893E08"/>
    <w:rsid w:val="00893E7C"/>
    <w:rsid w:val="00893F29"/>
    <w:rsid w:val="00893F65"/>
    <w:rsid w:val="0089404A"/>
    <w:rsid w:val="00894062"/>
    <w:rsid w:val="008940EB"/>
    <w:rsid w:val="00894146"/>
    <w:rsid w:val="008941D0"/>
    <w:rsid w:val="008941D9"/>
    <w:rsid w:val="008941E6"/>
    <w:rsid w:val="008941E8"/>
    <w:rsid w:val="0089421E"/>
    <w:rsid w:val="00894223"/>
    <w:rsid w:val="00894260"/>
    <w:rsid w:val="0089427B"/>
    <w:rsid w:val="008942DE"/>
    <w:rsid w:val="008942FE"/>
    <w:rsid w:val="00894356"/>
    <w:rsid w:val="00894363"/>
    <w:rsid w:val="00894365"/>
    <w:rsid w:val="00894404"/>
    <w:rsid w:val="008944A3"/>
    <w:rsid w:val="00894583"/>
    <w:rsid w:val="0089458A"/>
    <w:rsid w:val="00894648"/>
    <w:rsid w:val="00894704"/>
    <w:rsid w:val="00894847"/>
    <w:rsid w:val="0089487F"/>
    <w:rsid w:val="0089496A"/>
    <w:rsid w:val="00894A2E"/>
    <w:rsid w:val="00894A51"/>
    <w:rsid w:val="00894AE4"/>
    <w:rsid w:val="00894B0B"/>
    <w:rsid w:val="00894B21"/>
    <w:rsid w:val="00894B6A"/>
    <w:rsid w:val="00894BC2"/>
    <w:rsid w:val="00894DB6"/>
    <w:rsid w:val="00894DBB"/>
    <w:rsid w:val="00894F11"/>
    <w:rsid w:val="00894FA1"/>
    <w:rsid w:val="00894FCF"/>
    <w:rsid w:val="00894FD4"/>
    <w:rsid w:val="0089510C"/>
    <w:rsid w:val="00895144"/>
    <w:rsid w:val="00895174"/>
    <w:rsid w:val="008951D1"/>
    <w:rsid w:val="0089522A"/>
    <w:rsid w:val="00895239"/>
    <w:rsid w:val="00895268"/>
    <w:rsid w:val="0089527E"/>
    <w:rsid w:val="00895299"/>
    <w:rsid w:val="008953CE"/>
    <w:rsid w:val="008953FB"/>
    <w:rsid w:val="0089541C"/>
    <w:rsid w:val="008955AB"/>
    <w:rsid w:val="00895668"/>
    <w:rsid w:val="0089566A"/>
    <w:rsid w:val="008956E9"/>
    <w:rsid w:val="00895789"/>
    <w:rsid w:val="008957EE"/>
    <w:rsid w:val="00895836"/>
    <w:rsid w:val="008958DF"/>
    <w:rsid w:val="008958EC"/>
    <w:rsid w:val="0089591B"/>
    <w:rsid w:val="00895996"/>
    <w:rsid w:val="008959A8"/>
    <w:rsid w:val="008959B1"/>
    <w:rsid w:val="008959B5"/>
    <w:rsid w:val="00895A4D"/>
    <w:rsid w:val="00895B3B"/>
    <w:rsid w:val="00895BCB"/>
    <w:rsid w:val="00895C3D"/>
    <w:rsid w:val="00895D30"/>
    <w:rsid w:val="00895D4F"/>
    <w:rsid w:val="00895D58"/>
    <w:rsid w:val="00895E8C"/>
    <w:rsid w:val="00896028"/>
    <w:rsid w:val="00896101"/>
    <w:rsid w:val="0089611A"/>
    <w:rsid w:val="00896148"/>
    <w:rsid w:val="008961ED"/>
    <w:rsid w:val="008962FA"/>
    <w:rsid w:val="0089635D"/>
    <w:rsid w:val="00896412"/>
    <w:rsid w:val="00896454"/>
    <w:rsid w:val="00896472"/>
    <w:rsid w:val="00896597"/>
    <w:rsid w:val="008965B2"/>
    <w:rsid w:val="008966F0"/>
    <w:rsid w:val="00896749"/>
    <w:rsid w:val="00896844"/>
    <w:rsid w:val="008968C0"/>
    <w:rsid w:val="00896952"/>
    <w:rsid w:val="0089698F"/>
    <w:rsid w:val="00896A78"/>
    <w:rsid w:val="00896AA1"/>
    <w:rsid w:val="00896B83"/>
    <w:rsid w:val="00896C08"/>
    <w:rsid w:val="00896C4A"/>
    <w:rsid w:val="00896D16"/>
    <w:rsid w:val="00896D86"/>
    <w:rsid w:val="00896D87"/>
    <w:rsid w:val="00896EB6"/>
    <w:rsid w:val="00896EB8"/>
    <w:rsid w:val="00896F22"/>
    <w:rsid w:val="00896F31"/>
    <w:rsid w:val="00897062"/>
    <w:rsid w:val="00897083"/>
    <w:rsid w:val="008970A8"/>
    <w:rsid w:val="00897112"/>
    <w:rsid w:val="00897193"/>
    <w:rsid w:val="00897199"/>
    <w:rsid w:val="00897202"/>
    <w:rsid w:val="00897276"/>
    <w:rsid w:val="00897323"/>
    <w:rsid w:val="00897367"/>
    <w:rsid w:val="00897438"/>
    <w:rsid w:val="0089745E"/>
    <w:rsid w:val="008974CA"/>
    <w:rsid w:val="008974D6"/>
    <w:rsid w:val="008974E4"/>
    <w:rsid w:val="008974EF"/>
    <w:rsid w:val="008974F1"/>
    <w:rsid w:val="0089756D"/>
    <w:rsid w:val="00897591"/>
    <w:rsid w:val="00897593"/>
    <w:rsid w:val="0089759D"/>
    <w:rsid w:val="008975EE"/>
    <w:rsid w:val="00897696"/>
    <w:rsid w:val="008976BD"/>
    <w:rsid w:val="00897704"/>
    <w:rsid w:val="00897835"/>
    <w:rsid w:val="008978C5"/>
    <w:rsid w:val="0089793B"/>
    <w:rsid w:val="0089795F"/>
    <w:rsid w:val="00897A33"/>
    <w:rsid w:val="00897AD8"/>
    <w:rsid w:val="00897AE7"/>
    <w:rsid w:val="00897B51"/>
    <w:rsid w:val="00897BF9"/>
    <w:rsid w:val="00897C16"/>
    <w:rsid w:val="00897C76"/>
    <w:rsid w:val="00897CCB"/>
    <w:rsid w:val="00897D00"/>
    <w:rsid w:val="00897D1D"/>
    <w:rsid w:val="00897D39"/>
    <w:rsid w:val="00897E38"/>
    <w:rsid w:val="00897E8B"/>
    <w:rsid w:val="00897E94"/>
    <w:rsid w:val="00897F27"/>
    <w:rsid w:val="00897F95"/>
    <w:rsid w:val="0089F045"/>
    <w:rsid w:val="008A0027"/>
    <w:rsid w:val="008A00D7"/>
    <w:rsid w:val="008A00F3"/>
    <w:rsid w:val="008A0117"/>
    <w:rsid w:val="008A0177"/>
    <w:rsid w:val="008A01BA"/>
    <w:rsid w:val="008A020B"/>
    <w:rsid w:val="008A020F"/>
    <w:rsid w:val="008A029E"/>
    <w:rsid w:val="008A0331"/>
    <w:rsid w:val="008A05E6"/>
    <w:rsid w:val="008A063A"/>
    <w:rsid w:val="008A0742"/>
    <w:rsid w:val="008A0791"/>
    <w:rsid w:val="008A0795"/>
    <w:rsid w:val="008A0894"/>
    <w:rsid w:val="008A08B4"/>
    <w:rsid w:val="008A093C"/>
    <w:rsid w:val="008A095F"/>
    <w:rsid w:val="008A0974"/>
    <w:rsid w:val="008A09A6"/>
    <w:rsid w:val="008A0BFF"/>
    <w:rsid w:val="008A0CB4"/>
    <w:rsid w:val="008A0CBD"/>
    <w:rsid w:val="008A0D64"/>
    <w:rsid w:val="008A0E0A"/>
    <w:rsid w:val="008A0E54"/>
    <w:rsid w:val="008A0EA5"/>
    <w:rsid w:val="008A0ECB"/>
    <w:rsid w:val="008A0F85"/>
    <w:rsid w:val="008A0FA2"/>
    <w:rsid w:val="008A0FD5"/>
    <w:rsid w:val="008A0FDD"/>
    <w:rsid w:val="008A104C"/>
    <w:rsid w:val="008A1102"/>
    <w:rsid w:val="008A1188"/>
    <w:rsid w:val="008A118D"/>
    <w:rsid w:val="008A119A"/>
    <w:rsid w:val="008A123B"/>
    <w:rsid w:val="008A1298"/>
    <w:rsid w:val="008A130E"/>
    <w:rsid w:val="008A1365"/>
    <w:rsid w:val="008A13A3"/>
    <w:rsid w:val="008A13F1"/>
    <w:rsid w:val="008A151D"/>
    <w:rsid w:val="008A15B6"/>
    <w:rsid w:val="008A1683"/>
    <w:rsid w:val="008A16DF"/>
    <w:rsid w:val="008A1777"/>
    <w:rsid w:val="008A17CB"/>
    <w:rsid w:val="008A1802"/>
    <w:rsid w:val="008A181C"/>
    <w:rsid w:val="008A189C"/>
    <w:rsid w:val="008A18C1"/>
    <w:rsid w:val="008A18F1"/>
    <w:rsid w:val="008A192B"/>
    <w:rsid w:val="008A19FC"/>
    <w:rsid w:val="008A1AAB"/>
    <w:rsid w:val="008A1BE1"/>
    <w:rsid w:val="008A1BEA"/>
    <w:rsid w:val="008A1D3F"/>
    <w:rsid w:val="008A1D86"/>
    <w:rsid w:val="008A1D9A"/>
    <w:rsid w:val="008A1DE8"/>
    <w:rsid w:val="008A1E12"/>
    <w:rsid w:val="008A1E3B"/>
    <w:rsid w:val="008A1F07"/>
    <w:rsid w:val="008A1F42"/>
    <w:rsid w:val="008A1F47"/>
    <w:rsid w:val="008A1F5E"/>
    <w:rsid w:val="008A1FA6"/>
    <w:rsid w:val="008A1FCC"/>
    <w:rsid w:val="008A2015"/>
    <w:rsid w:val="008A20FB"/>
    <w:rsid w:val="008A2155"/>
    <w:rsid w:val="008A2172"/>
    <w:rsid w:val="008A21CA"/>
    <w:rsid w:val="008A220F"/>
    <w:rsid w:val="008A2249"/>
    <w:rsid w:val="008A224F"/>
    <w:rsid w:val="008A23DB"/>
    <w:rsid w:val="008A2444"/>
    <w:rsid w:val="008A2513"/>
    <w:rsid w:val="008A2557"/>
    <w:rsid w:val="008A25D9"/>
    <w:rsid w:val="008A271D"/>
    <w:rsid w:val="008A27C5"/>
    <w:rsid w:val="008A27CE"/>
    <w:rsid w:val="008A27D4"/>
    <w:rsid w:val="008A29C1"/>
    <w:rsid w:val="008A2B03"/>
    <w:rsid w:val="008A2BA6"/>
    <w:rsid w:val="008A2C35"/>
    <w:rsid w:val="008A2D70"/>
    <w:rsid w:val="008A2E3F"/>
    <w:rsid w:val="008A2E95"/>
    <w:rsid w:val="008A2F8C"/>
    <w:rsid w:val="008A3071"/>
    <w:rsid w:val="008A30A9"/>
    <w:rsid w:val="008A30D7"/>
    <w:rsid w:val="008A3125"/>
    <w:rsid w:val="008A319B"/>
    <w:rsid w:val="008A3298"/>
    <w:rsid w:val="008A32BD"/>
    <w:rsid w:val="008A32F3"/>
    <w:rsid w:val="008A3356"/>
    <w:rsid w:val="008A34C9"/>
    <w:rsid w:val="008A34DA"/>
    <w:rsid w:val="008A351C"/>
    <w:rsid w:val="008A356F"/>
    <w:rsid w:val="008A3595"/>
    <w:rsid w:val="008A362D"/>
    <w:rsid w:val="008A3634"/>
    <w:rsid w:val="008A3688"/>
    <w:rsid w:val="008A36C8"/>
    <w:rsid w:val="008A3749"/>
    <w:rsid w:val="008A37D6"/>
    <w:rsid w:val="008A3807"/>
    <w:rsid w:val="008A3965"/>
    <w:rsid w:val="008A3A16"/>
    <w:rsid w:val="008A3CB4"/>
    <w:rsid w:val="008A3D30"/>
    <w:rsid w:val="008A3DFB"/>
    <w:rsid w:val="008A3F0D"/>
    <w:rsid w:val="008A3F9B"/>
    <w:rsid w:val="008A4072"/>
    <w:rsid w:val="008A41F4"/>
    <w:rsid w:val="008A41F7"/>
    <w:rsid w:val="008A422D"/>
    <w:rsid w:val="008A42AB"/>
    <w:rsid w:val="008A42D5"/>
    <w:rsid w:val="008A433E"/>
    <w:rsid w:val="008A4475"/>
    <w:rsid w:val="008A44BC"/>
    <w:rsid w:val="008A458D"/>
    <w:rsid w:val="008A45E6"/>
    <w:rsid w:val="008A4676"/>
    <w:rsid w:val="008A48EB"/>
    <w:rsid w:val="008A4932"/>
    <w:rsid w:val="008A49E6"/>
    <w:rsid w:val="008A4AA0"/>
    <w:rsid w:val="008A4B41"/>
    <w:rsid w:val="008A4C85"/>
    <w:rsid w:val="008A4CF2"/>
    <w:rsid w:val="008A4D16"/>
    <w:rsid w:val="008A4D79"/>
    <w:rsid w:val="008A4EC3"/>
    <w:rsid w:val="008A4EF3"/>
    <w:rsid w:val="008A4F09"/>
    <w:rsid w:val="008A4FF6"/>
    <w:rsid w:val="008A509D"/>
    <w:rsid w:val="008A511F"/>
    <w:rsid w:val="008A51E4"/>
    <w:rsid w:val="008A51F3"/>
    <w:rsid w:val="008A5349"/>
    <w:rsid w:val="008A538E"/>
    <w:rsid w:val="008A5432"/>
    <w:rsid w:val="008A545A"/>
    <w:rsid w:val="008A5500"/>
    <w:rsid w:val="008A553C"/>
    <w:rsid w:val="008A5582"/>
    <w:rsid w:val="008A5626"/>
    <w:rsid w:val="008A564B"/>
    <w:rsid w:val="008A5658"/>
    <w:rsid w:val="008A5667"/>
    <w:rsid w:val="008A5673"/>
    <w:rsid w:val="008A56FF"/>
    <w:rsid w:val="008A58B5"/>
    <w:rsid w:val="008A5BD0"/>
    <w:rsid w:val="008A5C27"/>
    <w:rsid w:val="008A5C57"/>
    <w:rsid w:val="008A5C96"/>
    <w:rsid w:val="008A5D26"/>
    <w:rsid w:val="008A5E84"/>
    <w:rsid w:val="008A6124"/>
    <w:rsid w:val="008A61D5"/>
    <w:rsid w:val="008A6258"/>
    <w:rsid w:val="008A625D"/>
    <w:rsid w:val="008A6267"/>
    <w:rsid w:val="008A633B"/>
    <w:rsid w:val="008A6360"/>
    <w:rsid w:val="008A636B"/>
    <w:rsid w:val="008A6385"/>
    <w:rsid w:val="008A64BE"/>
    <w:rsid w:val="008A6525"/>
    <w:rsid w:val="008A6591"/>
    <w:rsid w:val="008A65F3"/>
    <w:rsid w:val="008A662E"/>
    <w:rsid w:val="008A665A"/>
    <w:rsid w:val="008A66BA"/>
    <w:rsid w:val="008A6797"/>
    <w:rsid w:val="008A6943"/>
    <w:rsid w:val="008A6BFF"/>
    <w:rsid w:val="008A6C7A"/>
    <w:rsid w:val="008A6CBA"/>
    <w:rsid w:val="008A6D7E"/>
    <w:rsid w:val="008A6D90"/>
    <w:rsid w:val="008A6DFC"/>
    <w:rsid w:val="008A6E74"/>
    <w:rsid w:val="008A6F3D"/>
    <w:rsid w:val="008A709D"/>
    <w:rsid w:val="008A70B6"/>
    <w:rsid w:val="008A721E"/>
    <w:rsid w:val="008A724D"/>
    <w:rsid w:val="008A72E1"/>
    <w:rsid w:val="008A734A"/>
    <w:rsid w:val="008A73B5"/>
    <w:rsid w:val="008A7486"/>
    <w:rsid w:val="008A7490"/>
    <w:rsid w:val="008A7618"/>
    <w:rsid w:val="008A766F"/>
    <w:rsid w:val="008A76DB"/>
    <w:rsid w:val="008A7721"/>
    <w:rsid w:val="008A782B"/>
    <w:rsid w:val="008A7835"/>
    <w:rsid w:val="008A78D8"/>
    <w:rsid w:val="008A79E5"/>
    <w:rsid w:val="008A7A36"/>
    <w:rsid w:val="008A7A6B"/>
    <w:rsid w:val="008A7AF2"/>
    <w:rsid w:val="008A7C0D"/>
    <w:rsid w:val="008A7C48"/>
    <w:rsid w:val="008A7C6F"/>
    <w:rsid w:val="008A7DD1"/>
    <w:rsid w:val="008A7DFE"/>
    <w:rsid w:val="008A7E89"/>
    <w:rsid w:val="008A7EAF"/>
    <w:rsid w:val="008A7FC7"/>
    <w:rsid w:val="008AC8E6"/>
    <w:rsid w:val="008AD9DE"/>
    <w:rsid w:val="008B012C"/>
    <w:rsid w:val="008B017D"/>
    <w:rsid w:val="008B01CB"/>
    <w:rsid w:val="008B01F7"/>
    <w:rsid w:val="008B0249"/>
    <w:rsid w:val="008B0318"/>
    <w:rsid w:val="008B037A"/>
    <w:rsid w:val="008B0558"/>
    <w:rsid w:val="008B0686"/>
    <w:rsid w:val="008B0785"/>
    <w:rsid w:val="008B079A"/>
    <w:rsid w:val="008B081F"/>
    <w:rsid w:val="008B0933"/>
    <w:rsid w:val="008B0982"/>
    <w:rsid w:val="008B0994"/>
    <w:rsid w:val="008B09B8"/>
    <w:rsid w:val="008B0A92"/>
    <w:rsid w:val="008B0B51"/>
    <w:rsid w:val="008B0C16"/>
    <w:rsid w:val="008B0C9D"/>
    <w:rsid w:val="008B0DD4"/>
    <w:rsid w:val="008B0EDC"/>
    <w:rsid w:val="008B0F12"/>
    <w:rsid w:val="008B0FBF"/>
    <w:rsid w:val="008B0FE4"/>
    <w:rsid w:val="008B1150"/>
    <w:rsid w:val="008B11D9"/>
    <w:rsid w:val="008B1279"/>
    <w:rsid w:val="008B137B"/>
    <w:rsid w:val="008B1390"/>
    <w:rsid w:val="008B142B"/>
    <w:rsid w:val="008B14E2"/>
    <w:rsid w:val="008B1509"/>
    <w:rsid w:val="008B1511"/>
    <w:rsid w:val="008B1524"/>
    <w:rsid w:val="008B1543"/>
    <w:rsid w:val="008B1576"/>
    <w:rsid w:val="008B15BD"/>
    <w:rsid w:val="008B16CD"/>
    <w:rsid w:val="008B17EE"/>
    <w:rsid w:val="008B1880"/>
    <w:rsid w:val="008B18BB"/>
    <w:rsid w:val="008B1928"/>
    <w:rsid w:val="008B1979"/>
    <w:rsid w:val="008B19FF"/>
    <w:rsid w:val="008B1AC9"/>
    <w:rsid w:val="008B1C92"/>
    <w:rsid w:val="008B1D22"/>
    <w:rsid w:val="008B1E79"/>
    <w:rsid w:val="008B1EA6"/>
    <w:rsid w:val="008B1F8D"/>
    <w:rsid w:val="008B1FD0"/>
    <w:rsid w:val="008B207D"/>
    <w:rsid w:val="008B20DD"/>
    <w:rsid w:val="008B21B1"/>
    <w:rsid w:val="008B21FA"/>
    <w:rsid w:val="008B22B9"/>
    <w:rsid w:val="008B23CB"/>
    <w:rsid w:val="008B2448"/>
    <w:rsid w:val="008B256F"/>
    <w:rsid w:val="008B257C"/>
    <w:rsid w:val="008B260B"/>
    <w:rsid w:val="008B264A"/>
    <w:rsid w:val="008B268A"/>
    <w:rsid w:val="008B27B2"/>
    <w:rsid w:val="008B28FC"/>
    <w:rsid w:val="008B2957"/>
    <w:rsid w:val="008B295E"/>
    <w:rsid w:val="008B2979"/>
    <w:rsid w:val="008B297E"/>
    <w:rsid w:val="008B2980"/>
    <w:rsid w:val="008B2CC0"/>
    <w:rsid w:val="008B2CDD"/>
    <w:rsid w:val="008B2CF0"/>
    <w:rsid w:val="008B2D17"/>
    <w:rsid w:val="008B2D8C"/>
    <w:rsid w:val="008B2DF9"/>
    <w:rsid w:val="008B2F71"/>
    <w:rsid w:val="008B3034"/>
    <w:rsid w:val="008B30E0"/>
    <w:rsid w:val="008B3137"/>
    <w:rsid w:val="008B313D"/>
    <w:rsid w:val="008B317E"/>
    <w:rsid w:val="008B31FF"/>
    <w:rsid w:val="008B323A"/>
    <w:rsid w:val="008B32DC"/>
    <w:rsid w:val="008B337B"/>
    <w:rsid w:val="008B344B"/>
    <w:rsid w:val="008B356C"/>
    <w:rsid w:val="008B35D7"/>
    <w:rsid w:val="008B36A5"/>
    <w:rsid w:val="008B37D1"/>
    <w:rsid w:val="008B380F"/>
    <w:rsid w:val="008B3813"/>
    <w:rsid w:val="008B381F"/>
    <w:rsid w:val="008B3870"/>
    <w:rsid w:val="008B38E7"/>
    <w:rsid w:val="008B3937"/>
    <w:rsid w:val="008B3ADB"/>
    <w:rsid w:val="008B3BEC"/>
    <w:rsid w:val="008B3C6A"/>
    <w:rsid w:val="008B3CD8"/>
    <w:rsid w:val="008B3CEC"/>
    <w:rsid w:val="008B3E29"/>
    <w:rsid w:val="008B3EFF"/>
    <w:rsid w:val="008B3F2B"/>
    <w:rsid w:val="008B4022"/>
    <w:rsid w:val="008B40EC"/>
    <w:rsid w:val="008B410F"/>
    <w:rsid w:val="008B4189"/>
    <w:rsid w:val="008B4348"/>
    <w:rsid w:val="008B437F"/>
    <w:rsid w:val="008B43F3"/>
    <w:rsid w:val="008B44D8"/>
    <w:rsid w:val="008B46C5"/>
    <w:rsid w:val="008B4757"/>
    <w:rsid w:val="008B4760"/>
    <w:rsid w:val="008B47B5"/>
    <w:rsid w:val="008B4828"/>
    <w:rsid w:val="008B48A6"/>
    <w:rsid w:val="008B492A"/>
    <w:rsid w:val="008B4943"/>
    <w:rsid w:val="008B495F"/>
    <w:rsid w:val="008B4A01"/>
    <w:rsid w:val="008B4A28"/>
    <w:rsid w:val="008B4A62"/>
    <w:rsid w:val="008B4AB1"/>
    <w:rsid w:val="008B4AF0"/>
    <w:rsid w:val="008B4B80"/>
    <w:rsid w:val="008B4BDE"/>
    <w:rsid w:val="008B4C13"/>
    <w:rsid w:val="008B4C61"/>
    <w:rsid w:val="008B4CE2"/>
    <w:rsid w:val="008B4DE8"/>
    <w:rsid w:val="008B4EE3"/>
    <w:rsid w:val="008B4F2A"/>
    <w:rsid w:val="008B50A9"/>
    <w:rsid w:val="008B50CC"/>
    <w:rsid w:val="008B5198"/>
    <w:rsid w:val="008B51C7"/>
    <w:rsid w:val="008B51FF"/>
    <w:rsid w:val="008B5213"/>
    <w:rsid w:val="008B52D1"/>
    <w:rsid w:val="008B5354"/>
    <w:rsid w:val="008B5520"/>
    <w:rsid w:val="008B5531"/>
    <w:rsid w:val="008B553A"/>
    <w:rsid w:val="008B55CD"/>
    <w:rsid w:val="008B55D9"/>
    <w:rsid w:val="008B5629"/>
    <w:rsid w:val="008B570D"/>
    <w:rsid w:val="008B5775"/>
    <w:rsid w:val="008B5826"/>
    <w:rsid w:val="008B5839"/>
    <w:rsid w:val="008B5863"/>
    <w:rsid w:val="008B5918"/>
    <w:rsid w:val="008B593B"/>
    <w:rsid w:val="008B5982"/>
    <w:rsid w:val="008B598D"/>
    <w:rsid w:val="008B59F0"/>
    <w:rsid w:val="008B5A17"/>
    <w:rsid w:val="008B5AEA"/>
    <w:rsid w:val="008B5BDA"/>
    <w:rsid w:val="008B5C51"/>
    <w:rsid w:val="008B5C59"/>
    <w:rsid w:val="008B5C67"/>
    <w:rsid w:val="008B5CA9"/>
    <w:rsid w:val="008B5CDF"/>
    <w:rsid w:val="008B5D45"/>
    <w:rsid w:val="008B5D89"/>
    <w:rsid w:val="008B5E5E"/>
    <w:rsid w:val="008B5EB8"/>
    <w:rsid w:val="008B5EE6"/>
    <w:rsid w:val="008B5EED"/>
    <w:rsid w:val="008B5F03"/>
    <w:rsid w:val="008B5F6B"/>
    <w:rsid w:val="008B5F7D"/>
    <w:rsid w:val="008B6088"/>
    <w:rsid w:val="008B6171"/>
    <w:rsid w:val="008B6197"/>
    <w:rsid w:val="008B6220"/>
    <w:rsid w:val="008B62EA"/>
    <w:rsid w:val="008B63F0"/>
    <w:rsid w:val="008B6403"/>
    <w:rsid w:val="008B6439"/>
    <w:rsid w:val="008B64BD"/>
    <w:rsid w:val="008B651A"/>
    <w:rsid w:val="008B6523"/>
    <w:rsid w:val="008B653E"/>
    <w:rsid w:val="008B6546"/>
    <w:rsid w:val="008B65D4"/>
    <w:rsid w:val="008B65EE"/>
    <w:rsid w:val="008B669D"/>
    <w:rsid w:val="008B66A4"/>
    <w:rsid w:val="008B66DF"/>
    <w:rsid w:val="008B66E6"/>
    <w:rsid w:val="008B6717"/>
    <w:rsid w:val="008B679F"/>
    <w:rsid w:val="008B67EE"/>
    <w:rsid w:val="008B684A"/>
    <w:rsid w:val="008B6876"/>
    <w:rsid w:val="008B687C"/>
    <w:rsid w:val="008B69AF"/>
    <w:rsid w:val="008B69F0"/>
    <w:rsid w:val="008B6A41"/>
    <w:rsid w:val="008B6ADE"/>
    <w:rsid w:val="008B6AE2"/>
    <w:rsid w:val="008B6AEB"/>
    <w:rsid w:val="008B6BD9"/>
    <w:rsid w:val="008B6BE1"/>
    <w:rsid w:val="008B6D0E"/>
    <w:rsid w:val="008B6D86"/>
    <w:rsid w:val="008B6E80"/>
    <w:rsid w:val="008B6F3A"/>
    <w:rsid w:val="008B7130"/>
    <w:rsid w:val="008B727A"/>
    <w:rsid w:val="008B7322"/>
    <w:rsid w:val="008B7387"/>
    <w:rsid w:val="008B73DC"/>
    <w:rsid w:val="008B7455"/>
    <w:rsid w:val="008B74E8"/>
    <w:rsid w:val="008B75AB"/>
    <w:rsid w:val="008B75AF"/>
    <w:rsid w:val="008B75D8"/>
    <w:rsid w:val="008B764E"/>
    <w:rsid w:val="008B767A"/>
    <w:rsid w:val="008B7757"/>
    <w:rsid w:val="008B78F1"/>
    <w:rsid w:val="008B7989"/>
    <w:rsid w:val="008B7A18"/>
    <w:rsid w:val="008B7B4F"/>
    <w:rsid w:val="008B7BB6"/>
    <w:rsid w:val="008B7BF4"/>
    <w:rsid w:val="008B7C40"/>
    <w:rsid w:val="008B7D54"/>
    <w:rsid w:val="008B7ECD"/>
    <w:rsid w:val="008B7F6F"/>
    <w:rsid w:val="008B7FB7"/>
    <w:rsid w:val="008B7FDB"/>
    <w:rsid w:val="008BB6B2"/>
    <w:rsid w:val="008BCC5D"/>
    <w:rsid w:val="008C0002"/>
    <w:rsid w:val="008C003C"/>
    <w:rsid w:val="008C0067"/>
    <w:rsid w:val="008C024B"/>
    <w:rsid w:val="008C027D"/>
    <w:rsid w:val="008C0293"/>
    <w:rsid w:val="008C02EB"/>
    <w:rsid w:val="008C0380"/>
    <w:rsid w:val="008C0392"/>
    <w:rsid w:val="008C0411"/>
    <w:rsid w:val="008C0444"/>
    <w:rsid w:val="008C049B"/>
    <w:rsid w:val="008C04B7"/>
    <w:rsid w:val="008C062B"/>
    <w:rsid w:val="008C078D"/>
    <w:rsid w:val="008C07B6"/>
    <w:rsid w:val="008C07EA"/>
    <w:rsid w:val="008C09F6"/>
    <w:rsid w:val="008C0AF7"/>
    <w:rsid w:val="008C0BC1"/>
    <w:rsid w:val="008C0CE0"/>
    <w:rsid w:val="008C0D81"/>
    <w:rsid w:val="008C0DA6"/>
    <w:rsid w:val="008C0E60"/>
    <w:rsid w:val="008C0E76"/>
    <w:rsid w:val="008C0ECF"/>
    <w:rsid w:val="008C0F01"/>
    <w:rsid w:val="008C0F6A"/>
    <w:rsid w:val="008C103D"/>
    <w:rsid w:val="008C11D1"/>
    <w:rsid w:val="008C11FD"/>
    <w:rsid w:val="008C1273"/>
    <w:rsid w:val="008C1282"/>
    <w:rsid w:val="008C12DC"/>
    <w:rsid w:val="008C1402"/>
    <w:rsid w:val="008C1426"/>
    <w:rsid w:val="008C1446"/>
    <w:rsid w:val="008C14BF"/>
    <w:rsid w:val="008C1592"/>
    <w:rsid w:val="008C15D6"/>
    <w:rsid w:val="008C167B"/>
    <w:rsid w:val="008C16A6"/>
    <w:rsid w:val="008C184B"/>
    <w:rsid w:val="008C18B5"/>
    <w:rsid w:val="008C18D2"/>
    <w:rsid w:val="008C1903"/>
    <w:rsid w:val="008C1905"/>
    <w:rsid w:val="008C191E"/>
    <w:rsid w:val="008C199C"/>
    <w:rsid w:val="008C1A33"/>
    <w:rsid w:val="008C1A3A"/>
    <w:rsid w:val="008C1A72"/>
    <w:rsid w:val="008C1AA2"/>
    <w:rsid w:val="008C1B3A"/>
    <w:rsid w:val="008C1B89"/>
    <w:rsid w:val="008C1D32"/>
    <w:rsid w:val="008C1D57"/>
    <w:rsid w:val="008C1D6A"/>
    <w:rsid w:val="008C1F0A"/>
    <w:rsid w:val="008C1F4D"/>
    <w:rsid w:val="008C1F59"/>
    <w:rsid w:val="008C1FDB"/>
    <w:rsid w:val="008C1FED"/>
    <w:rsid w:val="008C2061"/>
    <w:rsid w:val="008C209E"/>
    <w:rsid w:val="008C215D"/>
    <w:rsid w:val="008C226F"/>
    <w:rsid w:val="008C22B6"/>
    <w:rsid w:val="008C22E6"/>
    <w:rsid w:val="008C2375"/>
    <w:rsid w:val="008C239C"/>
    <w:rsid w:val="008C23EB"/>
    <w:rsid w:val="008C25E5"/>
    <w:rsid w:val="008C2688"/>
    <w:rsid w:val="008C269F"/>
    <w:rsid w:val="008C27F3"/>
    <w:rsid w:val="008C2819"/>
    <w:rsid w:val="008C2887"/>
    <w:rsid w:val="008C2A14"/>
    <w:rsid w:val="008C2B29"/>
    <w:rsid w:val="008C2B99"/>
    <w:rsid w:val="008C2C7B"/>
    <w:rsid w:val="008C2D92"/>
    <w:rsid w:val="008C2E1A"/>
    <w:rsid w:val="008C2E1C"/>
    <w:rsid w:val="008C2E43"/>
    <w:rsid w:val="008C2E4A"/>
    <w:rsid w:val="008C2E5E"/>
    <w:rsid w:val="008C2E64"/>
    <w:rsid w:val="008C2ED0"/>
    <w:rsid w:val="008C2F7B"/>
    <w:rsid w:val="008C2F9E"/>
    <w:rsid w:val="008C2FB0"/>
    <w:rsid w:val="008C2FCD"/>
    <w:rsid w:val="008C30C2"/>
    <w:rsid w:val="008C31CE"/>
    <w:rsid w:val="008C31EB"/>
    <w:rsid w:val="008C330B"/>
    <w:rsid w:val="008C33A5"/>
    <w:rsid w:val="008C33BB"/>
    <w:rsid w:val="008C3409"/>
    <w:rsid w:val="008C343B"/>
    <w:rsid w:val="008C355E"/>
    <w:rsid w:val="008C3694"/>
    <w:rsid w:val="008C36C7"/>
    <w:rsid w:val="008C37E5"/>
    <w:rsid w:val="008C37F8"/>
    <w:rsid w:val="008C395B"/>
    <w:rsid w:val="008C3998"/>
    <w:rsid w:val="008C3A18"/>
    <w:rsid w:val="008C3A86"/>
    <w:rsid w:val="008C3A88"/>
    <w:rsid w:val="008C3AC0"/>
    <w:rsid w:val="008C3AC4"/>
    <w:rsid w:val="008C3B03"/>
    <w:rsid w:val="008C3BB5"/>
    <w:rsid w:val="008C3BC1"/>
    <w:rsid w:val="008C3BFC"/>
    <w:rsid w:val="008C3CC4"/>
    <w:rsid w:val="008C3CD6"/>
    <w:rsid w:val="008C3CFB"/>
    <w:rsid w:val="008C3CFE"/>
    <w:rsid w:val="008C3D32"/>
    <w:rsid w:val="008C3E48"/>
    <w:rsid w:val="008C3EF3"/>
    <w:rsid w:val="008C40F0"/>
    <w:rsid w:val="008C411A"/>
    <w:rsid w:val="008C412A"/>
    <w:rsid w:val="008C41ED"/>
    <w:rsid w:val="008C4281"/>
    <w:rsid w:val="008C429B"/>
    <w:rsid w:val="008C42AD"/>
    <w:rsid w:val="008C42D4"/>
    <w:rsid w:val="008C4344"/>
    <w:rsid w:val="008C44B7"/>
    <w:rsid w:val="008C459B"/>
    <w:rsid w:val="008C45E0"/>
    <w:rsid w:val="008C466D"/>
    <w:rsid w:val="008C46A1"/>
    <w:rsid w:val="008C46A5"/>
    <w:rsid w:val="008C4784"/>
    <w:rsid w:val="008C4798"/>
    <w:rsid w:val="008C47A5"/>
    <w:rsid w:val="008C47B6"/>
    <w:rsid w:val="008C4805"/>
    <w:rsid w:val="008C4844"/>
    <w:rsid w:val="008C486A"/>
    <w:rsid w:val="008C492D"/>
    <w:rsid w:val="008C493E"/>
    <w:rsid w:val="008C49E0"/>
    <w:rsid w:val="008C4AD5"/>
    <w:rsid w:val="008C4BA2"/>
    <w:rsid w:val="008C4BE0"/>
    <w:rsid w:val="008C4C4C"/>
    <w:rsid w:val="008C4C67"/>
    <w:rsid w:val="008C4C77"/>
    <w:rsid w:val="008C4CAE"/>
    <w:rsid w:val="008C4CEE"/>
    <w:rsid w:val="008C4CFA"/>
    <w:rsid w:val="008C4DB7"/>
    <w:rsid w:val="008C4DCB"/>
    <w:rsid w:val="008C4E8A"/>
    <w:rsid w:val="008C4EB6"/>
    <w:rsid w:val="008C4EC8"/>
    <w:rsid w:val="008C4F17"/>
    <w:rsid w:val="008C4F23"/>
    <w:rsid w:val="008C4F42"/>
    <w:rsid w:val="008C505F"/>
    <w:rsid w:val="008C51A3"/>
    <w:rsid w:val="008C5231"/>
    <w:rsid w:val="008C52DA"/>
    <w:rsid w:val="008C52DB"/>
    <w:rsid w:val="008C5564"/>
    <w:rsid w:val="008C573E"/>
    <w:rsid w:val="008C583F"/>
    <w:rsid w:val="008C5856"/>
    <w:rsid w:val="008C5904"/>
    <w:rsid w:val="008C5910"/>
    <w:rsid w:val="008C5B4B"/>
    <w:rsid w:val="008C5B64"/>
    <w:rsid w:val="008C5C2B"/>
    <w:rsid w:val="008C5C7C"/>
    <w:rsid w:val="008C5CA2"/>
    <w:rsid w:val="008C5CBF"/>
    <w:rsid w:val="008C5CF6"/>
    <w:rsid w:val="008C5D0B"/>
    <w:rsid w:val="008C5D5A"/>
    <w:rsid w:val="008C5D72"/>
    <w:rsid w:val="008C5DCD"/>
    <w:rsid w:val="008C5E92"/>
    <w:rsid w:val="008C604C"/>
    <w:rsid w:val="008C6062"/>
    <w:rsid w:val="008C607A"/>
    <w:rsid w:val="008C6157"/>
    <w:rsid w:val="008C615C"/>
    <w:rsid w:val="008C62B4"/>
    <w:rsid w:val="008C62EC"/>
    <w:rsid w:val="008C63DC"/>
    <w:rsid w:val="008C6430"/>
    <w:rsid w:val="008C65C7"/>
    <w:rsid w:val="008C65CA"/>
    <w:rsid w:val="008C6628"/>
    <w:rsid w:val="008C66CF"/>
    <w:rsid w:val="008C6779"/>
    <w:rsid w:val="008C67C6"/>
    <w:rsid w:val="008C68ED"/>
    <w:rsid w:val="008C68F1"/>
    <w:rsid w:val="008C69B8"/>
    <w:rsid w:val="008C69F5"/>
    <w:rsid w:val="008C6A15"/>
    <w:rsid w:val="008C6A62"/>
    <w:rsid w:val="008C6AC1"/>
    <w:rsid w:val="008C6AE3"/>
    <w:rsid w:val="008C6B2E"/>
    <w:rsid w:val="008C6CC3"/>
    <w:rsid w:val="008C6CD9"/>
    <w:rsid w:val="008C6D7D"/>
    <w:rsid w:val="008C6EC0"/>
    <w:rsid w:val="008C6F15"/>
    <w:rsid w:val="008C6F45"/>
    <w:rsid w:val="008C6F8D"/>
    <w:rsid w:val="008C7002"/>
    <w:rsid w:val="008C700B"/>
    <w:rsid w:val="008C7039"/>
    <w:rsid w:val="008C7071"/>
    <w:rsid w:val="008C70BA"/>
    <w:rsid w:val="008C70D3"/>
    <w:rsid w:val="008C712F"/>
    <w:rsid w:val="008C7188"/>
    <w:rsid w:val="008C7298"/>
    <w:rsid w:val="008C72C6"/>
    <w:rsid w:val="008C72DD"/>
    <w:rsid w:val="008C73F6"/>
    <w:rsid w:val="008C747B"/>
    <w:rsid w:val="008C761B"/>
    <w:rsid w:val="008C7718"/>
    <w:rsid w:val="008C774D"/>
    <w:rsid w:val="008C776E"/>
    <w:rsid w:val="008C7884"/>
    <w:rsid w:val="008C78A0"/>
    <w:rsid w:val="008C7901"/>
    <w:rsid w:val="008C79BC"/>
    <w:rsid w:val="008C7A7B"/>
    <w:rsid w:val="008C7A8F"/>
    <w:rsid w:val="008C7BA5"/>
    <w:rsid w:val="008C7BC4"/>
    <w:rsid w:val="008C7BFF"/>
    <w:rsid w:val="008C7C0B"/>
    <w:rsid w:val="008C7CBA"/>
    <w:rsid w:val="008C7D3C"/>
    <w:rsid w:val="008C7DBC"/>
    <w:rsid w:val="008C7DF0"/>
    <w:rsid w:val="008C7E6E"/>
    <w:rsid w:val="008C7E6F"/>
    <w:rsid w:val="008C7EA8"/>
    <w:rsid w:val="008C7EB6"/>
    <w:rsid w:val="008C7F9A"/>
    <w:rsid w:val="008C7F9C"/>
    <w:rsid w:val="008CDEFC"/>
    <w:rsid w:val="008D0074"/>
    <w:rsid w:val="008D00CF"/>
    <w:rsid w:val="008D0106"/>
    <w:rsid w:val="008D01A9"/>
    <w:rsid w:val="008D01B8"/>
    <w:rsid w:val="008D0220"/>
    <w:rsid w:val="008D0263"/>
    <w:rsid w:val="008D026C"/>
    <w:rsid w:val="008D02D7"/>
    <w:rsid w:val="008D02E9"/>
    <w:rsid w:val="008D0367"/>
    <w:rsid w:val="008D0496"/>
    <w:rsid w:val="008D04E9"/>
    <w:rsid w:val="008D05A0"/>
    <w:rsid w:val="008D0684"/>
    <w:rsid w:val="008D075E"/>
    <w:rsid w:val="008D07F1"/>
    <w:rsid w:val="008D08DD"/>
    <w:rsid w:val="008D099A"/>
    <w:rsid w:val="008D09A4"/>
    <w:rsid w:val="008D09A8"/>
    <w:rsid w:val="008D0A08"/>
    <w:rsid w:val="008D0B31"/>
    <w:rsid w:val="008D0B6F"/>
    <w:rsid w:val="008D0C85"/>
    <w:rsid w:val="008D0CB4"/>
    <w:rsid w:val="008D0D86"/>
    <w:rsid w:val="008D0F3C"/>
    <w:rsid w:val="008D0FA8"/>
    <w:rsid w:val="008D10A8"/>
    <w:rsid w:val="008D1117"/>
    <w:rsid w:val="008D1122"/>
    <w:rsid w:val="008D114D"/>
    <w:rsid w:val="008D11DB"/>
    <w:rsid w:val="008D121E"/>
    <w:rsid w:val="008D1222"/>
    <w:rsid w:val="008D1281"/>
    <w:rsid w:val="008D12B3"/>
    <w:rsid w:val="008D12C3"/>
    <w:rsid w:val="008D12E9"/>
    <w:rsid w:val="008D132F"/>
    <w:rsid w:val="008D1385"/>
    <w:rsid w:val="008D140C"/>
    <w:rsid w:val="008D1471"/>
    <w:rsid w:val="008D150F"/>
    <w:rsid w:val="008D1576"/>
    <w:rsid w:val="008D1614"/>
    <w:rsid w:val="008D1668"/>
    <w:rsid w:val="008D170B"/>
    <w:rsid w:val="008D17F7"/>
    <w:rsid w:val="008D1810"/>
    <w:rsid w:val="008D18D8"/>
    <w:rsid w:val="008D198E"/>
    <w:rsid w:val="008D19C6"/>
    <w:rsid w:val="008D19E7"/>
    <w:rsid w:val="008D19FA"/>
    <w:rsid w:val="008D1A19"/>
    <w:rsid w:val="008D1A24"/>
    <w:rsid w:val="008D1A6F"/>
    <w:rsid w:val="008D1A7B"/>
    <w:rsid w:val="008D1B05"/>
    <w:rsid w:val="008D1DED"/>
    <w:rsid w:val="008D1E5E"/>
    <w:rsid w:val="008D1F03"/>
    <w:rsid w:val="008D1FED"/>
    <w:rsid w:val="008D2009"/>
    <w:rsid w:val="008D2178"/>
    <w:rsid w:val="008D21F5"/>
    <w:rsid w:val="008D2200"/>
    <w:rsid w:val="008D2209"/>
    <w:rsid w:val="008D223D"/>
    <w:rsid w:val="008D2265"/>
    <w:rsid w:val="008D2276"/>
    <w:rsid w:val="008D2363"/>
    <w:rsid w:val="008D24DC"/>
    <w:rsid w:val="008D25C3"/>
    <w:rsid w:val="008D2790"/>
    <w:rsid w:val="008D27D5"/>
    <w:rsid w:val="008D292B"/>
    <w:rsid w:val="008D295B"/>
    <w:rsid w:val="008D2B61"/>
    <w:rsid w:val="008D2CBC"/>
    <w:rsid w:val="008D2D01"/>
    <w:rsid w:val="008D2D98"/>
    <w:rsid w:val="008D2E39"/>
    <w:rsid w:val="008D2E9B"/>
    <w:rsid w:val="008D2EC7"/>
    <w:rsid w:val="008D2ED6"/>
    <w:rsid w:val="008D2FA0"/>
    <w:rsid w:val="008D2FD5"/>
    <w:rsid w:val="008D300E"/>
    <w:rsid w:val="008D30BA"/>
    <w:rsid w:val="008D3150"/>
    <w:rsid w:val="008D324C"/>
    <w:rsid w:val="008D32EF"/>
    <w:rsid w:val="008D3455"/>
    <w:rsid w:val="008D35E9"/>
    <w:rsid w:val="008D36AA"/>
    <w:rsid w:val="008D37A3"/>
    <w:rsid w:val="008D37C0"/>
    <w:rsid w:val="008D38EB"/>
    <w:rsid w:val="008D3927"/>
    <w:rsid w:val="008D397B"/>
    <w:rsid w:val="008D397F"/>
    <w:rsid w:val="008D3991"/>
    <w:rsid w:val="008D3A1B"/>
    <w:rsid w:val="008D3ADC"/>
    <w:rsid w:val="008D3AF4"/>
    <w:rsid w:val="008D3D09"/>
    <w:rsid w:val="008D3D1D"/>
    <w:rsid w:val="008D3D35"/>
    <w:rsid w:val="008D3D3A"/>
    <w:rsid w:val="008D3D89"/>
    <w:rsid w:val="008D3F13"/>
    <w:rsid w:val="008D3F1D"/>
    <w:rsid w:val="008D3F24"/>
    <w:rsid w:val="008D3F2E"/>
    <w:rsid w:val="008D3F52"/>
    <w:rsid w:val="008D3F8E"/>
    <w:rsid w:val="008D402C"/>
    <w:rsid w:val="008D40C1"/>
    <w:rsid w:val="008D414B"/>
    <w:rsid w:val="008D417A"/>
    <w:rsid w:val="008D42E7"/>
    <w:rsid w:val="008D440B"/>
    <w:rsid w:val="008D44B9"/>
    <w:rsid w:val="008D45D8"/>
    <w:rsid w:val="008D46AE"/>
    <w:rsid w:val="008D470F"/>
    <w:rsid w:val="008D4727"/>
    <w:rsid w:val="008D4761"/>
    <w:rsid w:val="008D478D"/>
    <w:rsid w:val="008D47D4"/>
    <w:rsid w:val="008D4837"/>
    <w:rsid w:val="008D48B4"/>
    <w:rsid w:val="008D48B6"/>
    <w:rsid w:val="008D497D"/>
    <w:rsid w:val="008D498D"/>
    <w:rsid w:val="008D4997"/>
    <w:rsid w:val="008D49A7"/>
    <w:rsid w:val="008D49AE"/>
    <w:rsid w:val="008D4A54"/>
    <w:rsid w:val="008D4A6F"/>
    <w:rsid w:val="008D4AA2"/>
    <w:rsid w:val="008D4AC3"/>
    <w:rsid w:val="008D4B79"/>
    <w:rsid w:val="008D4C0F"/>
    <w:rsid w:val="008D4C2D"/>
    <w:rsid w:val="008D4C4F"/>
    <w:rsid w:val="008D4C63"/>
    <w:rsid w:val="008D4CA4"/>
    <w:rsid w:val="008D4CCC"/>
    <w:rsid w:val="008D4D1C"/>
    <w:rsid w:val="008D4D62"/>
    <w:rsid w:val="008D4D7B"/>
    <w:rsid w:val="008D4D8A"/>
    <w:rsid w:val="008D4D8D"/>
    <w:rsid w:val="008D4D9D"/>
    <w:rsid w:val="008D4DF0"/>
    <w:rsid w:val="008D4E2E"/>
    <w:rsid w:val="008D4E99"/>
    <w:rsid w:val="008D4EFB"/>
    <w:rsid w:val="008D4F92"/>
    <w:rsid w:val="008D4FFE"/>
    <w:rsid w:val="008D5023"/>
    <w:rsid w:val="008D5057"/>
    <w:rsid w:val="008D5103"/>
    <w:rsid w:val="008D5495"/>
    <w:rsid w:val="008D5518"/>
    <w:rsid w:val="008D5565"/>
    <w:rsid w:val="008D556F"/>
    <w:rsid w:val="008D55F2"/>
    <w:rsid w:val="008D55FE"/>
    <w:rsid w:val="008D5621"/>
    <w:rsid w:val="008D5753"/>
    <w:rsid w:val="008D57F1"/>
    <w:rsid w:val="008D5808"/>
    <w:rsid w:val="008D591A"/>
    <w:rsid w:val="008D59B1"/>
    <w:rsid w:val="008D5AE6"/>
    <w:rsid w:val="008D5B43"/>
    <w:rsid w:val="008D5C28"/>
    <w:rsid w:val="008D5D18"/>
    <w:rsid w:val="008D5D77"/>
    <w:rsid w:val="008D5D7F"/>
    <w:rsid w:val="008D5F35"/>
    <w:rsid w:val="008D6022"/>
    <w:rsid w:val="008D604A"/>
    <w:rsid w:val="008D612D"/>
    <w:rsid w:val="008D6150"/>
    <w:rsid w:val="008D617A"/>
    <w:rsid w:val="008D61AE"/>
    <w:rsid w:val="008D61AF"/>
    <w:rsid w:val="008D628A"/>
    <w:rsid w:val="008D63D1"/>
    <w:rsid w:val="008D6444"/>
    <w:rsid w:val="008D65F5"/>
    <w:rsid w:val="008D6635"/>
    <w:rsid w:val="008D66C3"/>
    <w:rsid w:val="008D670A"/>
    <w:rsid w:val="008D6807"/>
    <w:rsid w:val="008D684E"/>
    <w:rsid w:val="008D6898"/>
    <w:rsid w:val="008D68A0"/>
    <w:rsid w:val="008D68F6"/>
    <w:rsid w:val="008D6909"/>
    <w:rsid w:val="008D6957"/>
    <w:rsid w:val="008D6A26"/>
    <w:rsid w:val="008D6A2C"/>
    <w:rsid w:val="008D6A97"/>
    <w:rsid w:val="008D6AEF"/>
    <w:rsid w:val="008D6B14"/>
    <w:rsid w:val="008D6B78"/>
    <w:rsid w:val="008D6B7F"/>
    <w:rsid w:val="008D6B90"/>
    <w:rsid w:val="008D6BA3"/>
    <w:rsid w:val="008D6BA7"/>
    <w:rsid w:val="008D6BBF"/>
    <w:rsid w:val="008D6C8A"/>
    <w:rsid w:val="008D6D2D"/>
    <w:rsid w:val="008D6E32"/>
    <w:rsid w:val="008D6E65"/>
    <w:rsid w:val="008D6F0E"/>
    <w:rsid w:val="008D6F23"/>
    <w:rsid w:val="008D6FCA"/>
    <w:rsid w:val="008D6FE7"/>
    <w:rsid w:val="008D70E9"/>
    <w:rsid w:val="008D7165"/>
    <w:rsid w:val="008D71CE"/>
    <w:rsid w:val="008D71D0"/>
    <w:rsid w:val="008D7285"/>
    <w:rsid w:val="008D72CE"/>
    <w:rsid w:val="008D7357"/>
    <w:rsid w:val="008D73C8"/>
    <w:rsid w:val="008D7454"/>
    <w:rsid w:val="008D746A"/>
    <w:rsid w:val="008D7471"/>
    <w:rsid w:val="008D748B"/>
    <w:rsid w:val="008D7573"/>
    <w:rsid w:val="008D75B6"/>
    <w:rsid w:val="008D775F"/>
    <w:rsid w:val="008D7A0B"/>
    <w:rsid w:val="008D7A13"/>
    <w:rsid w:val="008D7A5A"/>
    <w:rsid w:val="008D7A8F"/>
    <w:rsid w:val="008D7B9C"/>
    <w:rsid w:val="008D7BB1"/>
    <w:rsid w:val="008D7BC0"/>
    <w:rsid w:val="008D7BE2"/>
    <w:rsid w:val="008D7C35"/>
    <w:rsid w:val="008D7C66"/>
    <w:rsid w:val="008D7CD7"/>
    <w:rsid w:val="008D7D45"/>
    <w:rsid w:val="008D7DA8"/>
    <w:rsid w:val="008D7DB2"/>
    <w:rsid w:val="008D7DCB"/>
    <w:rsid w:val="008D7DF1"/>
    <w:rsid w:val="008D7EA0"/>
    <w:rsid w:val="008D7EB5"/>
    <w:rsid w:val="008D7ECA"/>
    <w:rsid w:val="008D7F99"/>
    <w:rsid w:val="008DD002"/>
    <w:rsid w:val="008E0126"/>
    <w:rsid w:val="008E01BE"/>
    <w:rsid w:val="008E024F"/>
    <w:rsid w:val="008E0261"/>
    <w:rsid w:val="008E0290"/>
    <w:rsid w:val="008E02B1"/>
    <w:rsid w:val="008E037F"/>
    <w:rsid w:val="008E03CF"/>
    <w:rsid w:val="008E0488"/>
    <w:rsid w:val="008E04DA"/>
    <w:rsid w:val="008E052A"/>
    <w:rsid w:val="008E0559"/>
    <w:rsid w:val="008E05D4"/>
    <w:rsid w:val="008E0605"/>
    <w:rsid w:val="008E0656"/>
    <w:rsid w:val="008E0803"/>
    <w:rsid w:val="008E0836"/>
    <w:rsid w:val="008E096B"/>
    <w:rsid w:val="008E0972"/>
    <w:rsid w:val="008E0980"/>
    <w:rsid w:val="008E09D2"/>
    <w:rsid w:val="008E0BDA"/>
    <w:rsid w:val="008E0BDF"/>
    <w:rsid w:val="008E0BE6"/>
    <w:rsid w:val="008E0C17"/>
    <w:rsid w:val="008E0CA4"/>
    <w:rsid w:val="008E0D0C"/>
    <w:rsid w:val="008E0D5C"/>
    <w:rsid w:val="008E0D7A"/>
    <w:rsid w:val="008E0E31"/>
    <w:rsid w:val="008E0E8A"/>
    <w:rsid w:val="008E0F27"/>
    <w:rsid w:val="008E0FD9"/>
    <w:rsid w:val="008E1087"/>
    <w:rsid w:val="008E10B8"/>
    <w:rsid w:val="008E10CC"/>
    <w:rsid w:val="008E12CA"/>
    <w:rsid w:val="008E12D8"/>
    <w:rsid w:val="008E1466"/>
    <w:rsid w:val="008E14A4"/>
    <w:rsid w:val="008E14AA"/>
    <w:rsid w:val="008E14E8"/>
    <w:rsid w:val="008E1636"/>
    <w:rsid w:val="008E168B"/>
    <w:rsid w:val="008E16F8"/>
    <w:rsid w:val="008E17AB"/>
    <w:rsid w:val="008E1827"/>
    <w:rsid w:val="008E1914"/>
    <w:rsid w:val="008E1969"/>
    <w:rsid w:val="008E19A6"/>
    <w:rsid w:val="008E19EE"/>
    <w:rsid w:val="008E1A4C"/>
    <w:rsid w:val="008E1AD0"/>
    <w:rsid w:val="008E1BCE"/>
    <w:rsid w:val="008E1D77"/>
    <w:rsid w:val="008E1E6B"/>
    <w:rsid w:val="008E1E6F"/>
    <w:rsid w:val="008E1ED3"/>
    <w:rsid w:val="008E1EFA"/>
    <w:rsid w:val="008E1F59"/>
    <w:rsid w:val="008E1FC0"/>
    <w:rsid w:val="008E1FCE"/>
    <w:rsid w:val="008E2035"/>
    <w:rsid w:val="008E21B5"/>
    <w:rsid w:val="008E21D4"/>
    <w:rsid w:val="008E223C"/>
    <w:rsid w:val="008E2242"/>
    <w:rsid w:val="008E2366"/>
    <w:rsid w:val="008E2416"/>
    <w:rsid w:val="008E246D"/>
    <w:rsid w:val="008E2472"/>
    <w:rsid w:val="008E253C"/>
    <w:rsid w:val="008E25DF"/>
    <w:rsid w:val="008E2626"/>
    <w:rsid w:val="008E2659"/>
    <w:rsid w:val="008E26FD"/>
    <w:rsid w:val="008E2770"/>
    <w:rsid w:val="008E278C"/>
    <w:rsid w:val="008E27B6"/>
    <w:rsid w:val="008E28E1"/>
    <w:rsid w:val="008E2903"/>
    <w:rsid w:val="008E29C3"/>
    <w:rsid w:val="008E2A24"/>
    <w:rsid w:val="008E2A5E"/>
    <w:rsid w:val="008E2A67"/>
    <w:rsid w:val="008E2AFB"/>
    <w:rsid w:val="008E2B61"/>
    <w:rsid w:val="008E2E68"/>
    <w:rsid w:val="008E2EAB"/>
    <w:rsid w:val="008E2F1D"/>
    <w:rsid w:val="008E2FF2"/>
    <w:rsid w:val="008E305B"/>
    <w:rsid w:val="008E30C9"/>
    <w:rsid w:val="008E30D7"/>
    <w:rsid w:val="008E3107"/>
    <w:rsid w:val="008E3130"/>
    <w:rsid w:val="008E313C"/>
    <w:rsid w:val="008E31E1"/>
    <w:rsid w:val="008E3281"/>
    <w:rsid w:val="008E32CC"/>
    <w:rsid w:val="008E3364"/>
    <w:rsid w:val="008E3371"/>
    <w:rsid w:val="008E33FB"/>
    <w:rsid w:val="008E3403"/>
    <w:rsid w:val="008E3469"/>
    <w:rsid w:val="008E34DB"/>
    <w:rsid w:val="008E350B"/>
    <w:rsid w:val="008E357E"/>
    <w:rsid w:val="008E358D"/>
    <w:rsid w:val="008E3597"/>
    <w:rsid w:val="008E35B6"/>
    <w:rsid w:val="008E3605"/>
    <w:rsid w:val="008E370D"/>
    <w:rsid w:val="008E3767"/>
    <w:rsid w:val="008E37FB"/>
    <w:rsid w:val="008E38EF"/>
    <w:rsid w:val="008E3945"/>
    <w:rsid w:val="008E39C2"/>
    <w:rsid w:val="008E39DE"/>
    <w:rsid w:val="008E3A14"/>
    <w:rsid w:val="008E3ABB"/>
    <w:rsid w:val="008E3B7F"/>
    <w:rsid w:val="008E3C80"/>
    <w:rsid w:val="008E3CCF"/>
    <w:rsid w:val="008E3CD6"/>
    <w:rsid w:val="008E3D59"/>
    <w:rsid w:val="008E3E30"/>
    <w:rsid w:val="008E3E6D"/>
    <w:rsid w:val="008E3F8C"/>
    <w:rsid w:val="008E3FBE"/>
    <w:rsid w:val="008E3FE6"/>
    <w:rsid w:val="008E4045"/>
    <w:rsid w:val="008E4090"/>
    <w:rsid w:val="008E40B8"/>
    <w:rsid w:val="008E40BF"/>
    <w:rsid w:val="008E40F3"/>
    <w:rsid w:val="008E4161"/>
    <w:rsid w:val="008E4242"/>
    <w:rsid w:val="008E425A"/>
    <w:rsid w:val="008E4371"/>
    <w:rsid w:val="008E43DD"/>
    <w:rsid w:val="008E43E9"/>
    <w:rsid w:val="008E45DE"/>
    <w:rsid w:val="008E465F"/>
    <w:rsid w:val="008E499E"/>
    <w:rsid w:val="008E4B11"/>
    <w:rsid w:val="008E4BB9"/>
    <w:rsid w:val="008E4C0B"/>
    <w:rsid w:val="008E4CA6"/>
    <w:rsid w:val="008E4CF6"/>
    <w:rsid w:val="008E4D3E"/>
    <w:rsid w:val="008E4DE1"/>
    <w:rsid w:val="008E4E80"/>
    <w:rsid w:val="008E4EDB"/>
    <w:rsid w:val="008E4F09"/>
    <w:rsid w:val="008E4F15"/>
    <w:rsid w:val="008E4FE9"/>
    <w:rsid w:val="008E500B"/>
    <w:rsid w:val="008E5018"/>
    <w:rsid w:val="008E50A4"/>
    <w:rsid w:val="008E50B5"/>
    <w:rsid w:val="008E50B6"/>
    <w:rsid w:val="008E51D6"/>
    <w:rsid w:val="008E5240"/>
    <w:rsid w:val="008E5289"/>
    <w:rsid w:val="008E53A8"/>
    <w:rsid w:val="008E53B3"/>
    <w:rsid w:val="008E54D6"/>
    <w:rsid w:val="008E5518"/>
    <w:rsid w:val="008E556D"/>
    <w:rsid w:val="008E55D8"/>
    <w:rsid w:val="008E5625"/>
    <w:rsid w:val="008E5668"/>
    <w:rsid w:val="008E5812"/>
    <w:rsid w:val="008E5874"/>
    <w:rsid w:val="008E58C5"/>
    <w:rsid w:val="008E5A42"/>
    <w:rsid w:val="008E5A60"/>
    <w:rsid w:val="008E5B0F"/>
    <w:rsid w:val="008E5B31"/>
    <w:rsid w:val="008E5BDB"/>
    <w:rsid w:val="008E5C23"/>
    <w:rsid w:val="008E5CCB"/>
    <w:rsid w:val="008E5E04"/>
    <w:rsid w:val="008E5EE8"/>
    <w:rsid w:val="008E6015"/>
    <w:rsid w:val="008E6073"/>
    <w:rsid w:val="008E608B"/>
    <w:rsid w:val="008E6144"/>
    <w:rsid w:val="008E6209"/>
    <w:rsid w:val="008E6385"/>
    <w:rsid w:val="008E6449"/>
    <w:rsid w:val="008E64B9"/>
    <w:rsid w:val="008E64FA"/>
    <w:rsid w:val="008E6509"/>
    <w:rsid w:val="008E656F"/>
    <w:rsid w:val="008E65AE"/>
    <w:rsid w:val="008E666B"/>
    <w:rsid w:val="008E66BA"/>
    <w:rsid w:val="008E66C5"/>
    <w:rsid w:val="008E6706"/>
    <w:rsid w:val="008E6709"/>
    <w:rsid w:val="008E673C"/>
    <w:rsid w:val="008E67CA"/>
    <w:rsid w:val="008E6912"/>
    <w:rsid w:val="008E6935"/>
    <w:rsid w:val="008E6946"/>
    <w:rsid w:val="008E69C6"/>
    <w:rsid w:val="008E69D0"/>
    <w:rsid w:val="008E6A0C"/>
    <w:rsid w:val="008E6AA4"/>
    <w:rsid w:val="008E6AB4"/>
    <w:rsid w:val="008E6B1E"/>
    <w:rsid w:val="008E6B2F"/>
    <w:rsid w:val="008E6C2B"/>
    <w:rsid w:val="008E6C60"/>
    <w:rsid w:val="008E6D32"/>
    <w:rsid w:val="008E6DC5"/>
    <w:rsid w:val="008E6F39"/>
    <w:rsid w:val="008E6F4C"/>
    <w:rsid w:val="008E6F5B"/>
    <w:rsid w:val="008E6F89"/>
    <w:rsid w:val="008E6F9F"/>
    <w:rsid w:val="008E6FB3"/>
    <w:rsid w:val="008E6FEE"/>
    <w:rsid w:val="008E700A"/>
    <w:rsid w:val="008E7063"/>
    <w:rsid w:val="008E708F"/>
    <w:rsid w:val="008E70C3"/>
    <w:rsid w:val="008E70E8"/>
    <w:rsid w:val="008E710A"/>
    <w:rsid w:val="008E7358"/>
    <w:rsid w:val="008E73A1"/>
    <w:rsid w:val="008E7417"/>
    <w:rsid w:val="008E748A"/>
    <w:rsid w:val="008E748F"/>
    <w:rsid w:val="008E7556"/>
    <w:rsid w:val="008E7599"/>
    <w:rsid w:val="008E767B"/>
    <w:rsid w:val="008E76A1"/>
    <w:rsid w:val="008E76DF"/>
    <w:rsid w:val="008E7766"/>
    <w:rsid w:val="008E778C"/>
    <w:rsid w:val="008E783B"/>
    <w:rsid w:val="008E784B"/>
    <w:rsid w:val="008E7887"/>
    <w:rsid w:val="008E7A1D"/>
    <w:rsid w:val="008E7A99"/>
    <w:rsid w:val="008E7AC9"/>
    <w:rsid w:val="008E7AF9"/>
    <w:rsid w:val="008E7B93"/>
    <w:rsid w:val="008E7BB7"/>
    <w:rsid w:val="008E7CC1"/>
    <w:rsid w:val="008E7CE7"/>
    <w:rsid w:val="008E7E25"/>
    <w:rsid w:val="008E7E38"/>
    <w:rsid w:val="008E7E4D"/>
    <w:rsid w:val="008E7EC2"/>
    <w:rsid w:val="008E7ECD"/>
    <w:rsid w:val="008E8139"/>
    <w:rsid w:val="008EC519"/>
    <w:rsid w:val="008F000D"/>
    <w:rsid w:val="008F0084"/>
    <w:rsid w:val="008F01D4"/>
    <w:rsid w:val="008F0391"/>
    <w:rsid w:val="008F044F"/>
    <w:rsid w:val="008F046B"/>
    <w:rsid w:val="008F049A"/>
    <w:rsid w:val="008F04DB"/>
    <w:rsid w:val="008F0574"/>
    <w:rsid w:val="008F057B"/>
    <w:rsid w:val="008F05A3"/>
    <w:rsid w:val="008F0763"/>
    <w:rsid w:val="008F0822"/>
    <w:rsid w:val="008F08EB"/>
    <w:rsid w:val="008F09FE"/>
    <w:rsid w:val="008F0A3E"/>
    <w:rsid w:val="008F0A9C"/>
    <w:rsid w:val="008F0B73"/>
    <w:rsid w:val="008F0C4B"/>
    <w:rsid w:val="008F0C5C"/>
    <w:rsid w:val="008F0C69"/>
    <w:rsid w:val="008F0DA1"/>
    <w:rsid w:val="008F0E20"/>
    <w:rsid w:val="008F0E5B"/>
    <w:rsid w:val="008F0E74"/>
    <w:rsid w:val="008F1082"/>
    <w:rsid w:val="008F1085"/>
    <w:rsid w:val="008F10EB"/>
    <w:rsid w:val="008F114D"/>
    <w:rsid w:val="008F1160"/>
    <w:rsid w:val="008F1219"/>
    <w:rsid w:val="008F122C"/>
    <w:rsid w:val="008F1296"/>
    <w:rsid w:val="008F12D9"/>
    <w:rsid w:val="008F130B"/>
    <w:rsid w:val="008F131E"/>
    <w:rsid w:val="008F135B"/>
    <w:rsid w:val="008F13A1"/>
    <w:rsid w:val="008F13C5"/>
    <w:rsid w:val="008F13D8"/>
    <w:rsid w:val="008F1419"/>
    <w:rsid w:val="008F1435"/>
    <w:rsid w:val="008F14DC"/>
    <w:rsid w:val="008F1505"/>
    <w:rsid w:val="008F1506"/>
    <w:rsid w:val="008F1606"/>
    <w:rsid w:val="008F164B"/>
    <w:rsid w:val="008F1652"/>
    <w:rsid w:val="008F16F4"/>
    <w:rsid w:val="008F1710"/>
    <w:rsid w:val="008F1815"/>
    <w:rsid w:val="008F185E"/>
    <w:rsid w:val="008F1876"/>
    <w:rsid w:val="008F18B7"/>
    <w:rsid w:val="008F19AC"/>
    <w:rsid w:val="008F1A0F"/>
    <w:rsid w:val="008F1AA2"/>
    <w:rsid w:val="008F1AF6"/>
    <w:rsid w:val="008F1C03"/>
    <w:rsid w:val="008F1C27"/>
    <w:rsid w:val="008F1CBB"/>
    <w:rsid w:val="008F1CBF"/>
    <w:rsid w:val="008F1CFD"/>
    <w:rsid w:val="008F1D6C"/>
    <w:rsid w:val="008F1DA3"/>
    <w:rsid w:val="008F1DEA"/>
    <w:rsid w:val="008F1E17"/>
    <w:rsid w:val="008F1E24"/>
    <w:rsid w:val="008F1E4A"/>
    <w:rsid w:val="008F1F8F"/>
    <w:rsid w:val="008F1FD2"/>
    <w:rsid w:val="008F1FF0"/>
    <w:rsid w:val="008F2018"/>
    <w:rsid w:val="008F2154"/>
    <w:rsid w:val="008F21BB"/>
    <w:rsid w:val="008F21F4"/>
    <w:rsid w:val="008F2218"/>
    <w:rsid w:val="008F230E"/>
    <w:rsid w:val="008F23DF"/>
    <w:rsid w:val="008F242B"/>
    <w:rsid w:val="008F250A"/>
    <w:rsid w:val="008F25DF"/>
    <w:rsid w:val="008F2689"/>
    <w:rsid w:val="008F26CA"/>
    <w:rsid w:val="008F2727"/>
    <w:rsid w:val="008F281F"/>
    <w:rsid w:val="008F29D1"/>
    <w:rsid w:val="008F2AA6"/>
    <w:rsid w:val="008F2B7B"/>
    <w:rsid w:val="008F2BB8"/>
    <w:rsid w:val="008F2BBE"/>
    <w:rsid w:val="008F2C8A"/>
    <w:rsid w:val="008F2DA9"/>
    <w:rsid w:val="008F2DB4"/>
    <w:rsid w:val="008F2E7F"/>
    <w:rsid w:val="008F2EEC"/>
    <w:rsid w:val="008F2F47"/>
    <w:rsid w:val="008F2FCF"/>
    <w:rsid w:val="008F3085"/>
    <w:rsid w:val="008F3130"/>
    <w:rsid w:val="008F3136"/>
    <w:rsid w:val="008F31B7"/>
    <w:rsid w:val="008F32D0"/>
    <w:rsid w:val="008F354E"/>
    <w:rsid w:val="008F3582"/>
    <w:rsid w:val="008F3730"/>
    <w:rsid w:val="008F37DC"/>
    <w:rsid w:val="008F38D9"/>
    <w:rsid w:val="008F3962"/>
    <w:rsid w:val="008F39DD"/>
    <w:rsid w:val="008F3A0E"/>
    <w:rsid w:val="008F3A40"/>
    <w:rsid w:val="008F3A46"/>
    <w:rsid w:val="008F3AC4"/>
    <w:rsid w:val="008F3B52"/>
    <w:rsid w:val="008F3B64"/>
    <w:rsid w:val="008F3B6E"/>
    <w:rsid w:val="008F3BD9"/>
    <w:rsid w:val="008F3C63"/>
    <w:rsid w:val="008F3CC7"/>
    <w:rsid w:val="008F3D49"/>
    <w:rsid w:val="008F3D58"/>
    <w:rsid w:val="008F3D9A"/>
    <w:rsid w:val="008F3E0B"/>
    <w:rsid w:val="008F3E39"/>
    <w:rsid w:val="008F3E66"/>
    <w:rsid w:val="008F3EBC"/>
    <w:rsid w:val="008F3F30"/>
    <w:rsid w:val="008F3FEA"/>
    <w:rsid w:val="008F400B"/>
    <w:rsid w:val="008F40E5"/>
    <w:rsid w:val="008F40F7"/>
    <w:rsid w:val="008F4162"/>
    <w:rsid w:val="008F41F8"/>
    <w:rsid w:val="008F4201"/>
    <w:rsid w:val="008F42A4"/>
    <w:rsid w:val="008F4323"/>
    <w:rsid w:val="008F43A3"/>
    <w:rsid w:val="008F4451"/>
    <w:rsid w:val="008F44A6"/>
    <w:rsid w:val="008F45D8"/>
    <w:rsid w:val="008F45E6"/>
    <w:rsid w:val="008F4613"/>
    <w:rsid w:val="008F464C"/>
    <w:rsid w:val="008F47B0"/>
    <w:rsid w:val="008F4804"/>
    <w:rsid w:val="008F4829"/>
    <w:rsid w:val="008F48E5"/>
    <w:rsid w:val="008F4A72"/>
    <w:rsid w:val="008F4A73"/>
    <w:rsid w:val="008F4AF2"/>
    <w:rsid w:val="008F4B3A"/>
    <w:rsid w:val="008F4B97"/>
    <w:rsid w:val="008F4CFC"/>
    <w:rsid w:val="008F4D16"/>
    <w:rsid w:val="008F4D2A"/>
    <w:rsid w:val="008F4DB3"/>
    <w:rsid w:val="008F4DDD"/>
    <w:rsid w:val="008F4E65"/>
    <w:rsid w:val="008F4EA9"/>
    <w:rsid w:val="008F4F06"/>
    <w:rsid w:val="008F4FA9"/>
    <w:rsid w:val="008F4FFE"/>
    <w:rsid w:val="008F5012"/>
    <w:rsid w:val="008F507B"/>
    <w:rsid w:val="008F5145"/>
    <w:rsid w:val="008F5157"/>
    <w:rsid w:val="008F51EC"/>
    <w:rsid w:val="008F51FE"/>
    <w:rsid w:val="008F5272"/>
    <w:rsid w:val="008F52A7"/>
    <w:rsid w:val="008F52B3"/>
    <w:rsid w:val="008F536F"/>
    <w:rsid w:val="008F5426"/>
    <w:rsid w:val="008F5493"/>
    <w:rsid w:val="008F5510"/>
    <w:rsid w:val="008F551B"/>
    <w:rsid w:val="008F5629"/>
    <w:rsid w:val="008F5658"/>
    <w:rsid w:val="008F5684"/>
    <w:rsid w:val="008F56D2"/>
    <w:rsid w:val="008F57AD"/>
    <w:rsid w:val="008F58E5"/>
    <w:rsid w:val="008F595B"/>
    <w:rsid w:val="008F5964"/>
    <w:rsid w:val="008F596F"/>
    <w:rsid w:val="008F59AB"/>
    <w:rsid w:val="008F5A88"/>
    <w:rsid w:val="008F5AB0"/>
    <w:rsid w:val="008F5B66"/>
    <w:rsid w:val="008F5B9A"/>
    <w:rsid w:val="008F5BB3"/>
    <w:rsid w:val="008F5BE0"/>
    <w:rsid w:val="008F5BE4"/>
    <w:rsid w:val="008F5CEA"/>
    <w:rsid w:val="008F5D18"/>
    <w:rsid w:val="008F5ED0"/>
    <w:rsid w:val="008F6046"/>
    <w:rsid w:val="008F6125"/>
    <w:rsid w:val="008F6166"/>
    <w:rsid w:val="008F616F"/>
    <w:rsid w:val="008F61A2"/>
    <w:rsid w:val="008F61AA"/>
    <w:rsid w:val="008F62A6"/>
    <w:rsid w:val="008F62CA"/>
    <w:rsid w:val="008F62CC"/>
    <w:rsid w:val="008F6385"/>
    <w:rsid w:val="008F640F"/>
    <w:rsid w:val="008F64E5"/>
    <w:rsid w:val="008F653A"/>
    <w:rsid w:val="008F6577"/>
    <w:rsid w:val="008F66AF"/>
    <w:rsid w:val="008F6780"/>
    <w:rsid w:val="008F6869"/>
    <w:rsid w:val="008F6A1C"/>
    <w:rsid w:val="008F6AB1"/>
    <w:rsid w:val="008F6C13"/>
    <w:rsid w:val="008F6D45"/>
    <w:rsid w:val="008F6F0F"/>
    <w:rsid w:val="008F6F9F"/>
    <w:rsid w:val="008F7005"/>
    <w:rsid w:val="008F70DA"/>
    <w:rsid w:val="008F723B"/>
    <w:rsid w:val="008F727E"/>
    <w:rsid w:val="008F72E4"/>
    <w:rsid w:val="008F733B"/>
    <w:rsid w:val="008F73D4"/>
    <w:rsid w:val="008F7496"/>
    <w:rsid w:val="008F74F4"/>
    <w:rsid w:val="008F7612"/>
    <w:rsid w:val="008F768B"/>
    <w:rsid w:val="008F7730"/>
    <w:rsid w:val="008F77C6"/>
    <w:rsid w:val="008F7889"/>
    <w:rsid w:val="008F78BF"/>
    <w:rsid w:val="008F78D2"/>
    <w:rsid w:val="008F7993"/>
    <w:rsid w:val="008F79B3"/>
    <w:rsid w:val="008F7A8A"/>
    <w:rsid w:val="008F7A9F"/>
    <w:rsid w:val="008F7AA4"/>
    <w:rsid w:val="008F7BD7"/>
    <w:rsid w:val="008F7DA2"/>
    <w:rsid w:val="008F7EC4"/>
    <w:rsid w:val="008F7ED7"/>
    <w:rsid w:val="008F7F3D"/>
    <w:rsid w:val="008F7F63"/>
    <w:rsid w:val="008F7FCB"/>
    <w:rsid w:val="008FA323"/>
    <w:rsid w:val="00900257"/>
    <w:rsid w:val="00900329"/>
    <w:rsid w:val="00900367"/>
    <w:rsid w:val="009003F1"/>
    <w:rsid w:val="00900639"/>
    <w:rsid w:val="009006F1"/>
    <w:rsid w:val="00900724"/>
    <w:rsid w:val="00900731"/>
    <w:rsid w:val="009007D7"/>
    <w:rsid w:val="00900801"/>
    <w:rsid w:val="009008EE"/>
    <w:rsid w:val="009008FB"/>
    <w:rsid w:val="00900A83"/>
    <w:rsid w:val="00900B1F"/>
    <w:rsid w:val="00900BBD"/>
    <w:rsid w:val="00900C11"/>
    <w:rsid w:val="00900C43"/>
    <w:rsid w:val="00900C4F"/>
    <w:rsid w:val="00900E08"/>
    <w:rsid w:val="00900E4E"/>
    <w:rsid w:val="00900EA4"/>
    <w:rsid w:val="0090100D"/>
    <w:rsid w:val="009010B6"/>
    <w:rsid w:val="00901138"/>
    <w:rsid w:val="009011F0"/>
    <w:rsid w:val="0090121D"/>
    <w:rsid w:val="00901234"/>
    <w:rsid w:val="0090143E"/>
    <w:rsid w:val="009014BE"/>
    <w:rsid w:val="009015AA"/>
    <w:rsid w:val="009015D6"/>
    <w:rsid w:val="00901601"/>
    <w:rsid w:val="009016CD"/>
    <w:rsid w:val="0090176F"/>
    <w:rsid w:val="00901895"/>
    <w:rsid w:val="009018E4"/>
    <w:rsid w:val="00901919"/>
    <w:rsid w:val="00901949"/>
    <w:rsid w:val="00901951"/>
    <w:rsid w:val="009019B1"/>
    <w:rsid w:val="00901A0B"/>
    <w:rsid w:val="00901B4E"/>
    <w:rsid w:val="00901CA6"/>
    <w:rsid w:val="00901D4B"/>
    <w:rsid w:val="00901D88"/>
    <w:rsid w:val="00901D8B"/>
    <w:rsid w:val="00901D95"/>
    <w:rsid w:val="00901DE8"/>
    <w:rsid w:val="00901E31"/>
    <w:rsid w:val="00901E40"/>
    <w:rsid w:val="00901E50"/>
    <w:rsid w:val="00901E6D"/>
    <w:rsid w:val="00901F79"/>
    <w:rsid w:val="00901F83"/>
    <w:rsid w:val="00901FD8"/>
    <w:rsid w:val="009021C0"/>
    <w:rsid w:val="009021E5"/>
    <w:rsid w:val="0090220D"/>
    <w:rsid w:val="0090227D"/>
    <w:rsid w:val="009022A0"/>
    <w:rsid w:val="009022C1"/>
    <w:rsid w:val="009022D6"/>
    <w:rsid w:val="0090244D"/>
    <w:rsid w:val="00902460"/>
    <w:rsid w:val="00902486"/>
    <w:rsid w:val="0090250D"/>
    <w:rsid w:val="0090258A"/>
    <w:rsid w:val="0090259E"/>
    <w:rsid w:val="009025F0"/>
    <w:rsid w:val="0090261D"/>
    <w:rsid w:val="0090263B"/>
    <w:rsid w:val="00902672"/>
    <w:rsid w:val="009026C9"/>
    <w:rsid w:val="00902703"/>
    <w:rsid w:val="0090275D"/>
    <w:rsid w:val="00902799"/>
    <w:rsid w:val="009027B0"/>
    <w:rsid w:val="0090287A"/>
    <w:rsid w:val="009028B1"/>
    <w:rsid w:val="009028E7"/>
    <w:rsid w:val="00902A59"/>
    <w:rsid w:val="00902A6B"/>
    <w:rsid w:val="00902AED"/>
    <w:rsid w:val="00902AFE"/>
    <w:rsid w:val="00902B3B"/>
    <w:rsid w:val="00902B9F"/>
    <w:rsid w:val="00902D00"/>
    <w:rsid w:val="00902D02"/>
    <w:rsid w:val="00902DBD"/>
    <w:rsid w:val="00902E33"/>
    <w:rsid w:val="00902F6C"/>
    <w:rsid w:val="00902FE6"/>
    <w:rsid w:val="009030C9"/>
    <w:rsid w:val="009030D5"/>
    <w:rsid w:val="009030E8"/>
    <w:rsid w:val="0090319A"/>
    <w:rsid w:val="009032B4"/>
    <w:rsid w:val="00903402"/>
    <w:rsid w:val="009034A9"/>
    <w:rsid w:val="0090351B"/>
    <w:rsid w:val="00903580"/>
    <w:rsid w:val="00903718"/>
    <w:rsid w:val="0090378E"/>
    <w:rsid w:val="009037E9"/>
    <w:rsid w:val="009038A2"/>
    <w:rsid w:val="00903914"/>
    <w:rsid w:val="009039E1"/>
    <w:rsid w:val="009039FF"/>
    <w:rsid w:val="00903A36"/>
    <w:rsid w:val="00903A49"/>
    <w:rsid w:val="00903A52"/>
    <w:rsid w:val="00903A5F"/>
    <w:rsid w:val="00903A9C"/>
    <w:rsid w:val="00903AFA"/>
    <w:rsid w:val="00903BCA"/>
    <w:rsid w:val="00903CAE"/>
    <w:rsid w:val="00903D31"/>
    <w:rsid w:val="00903D99"/>
    <w:rsid w:val="00903DB8"/>
    <w:rsid w:val="00903F6B"/>
    <w:rsid w:val="00903FB6"/>
    <w:rsid w:val="00903FF5"/>
    <w:rsid w:val="0090403E"/>
    <w:rsid w:val="0090434B"/>
    <w:rsid w:val="00904366"/>
    <w:rsid w:val="00904373"/>
    <w:rsid w:val="009043B5"/>
    <w:rsid w:val="009043CB"/>
    <w:rsid w:val="00904418"/>
    <w:rsid w:val="009045C4"/>
    <w:rsid w:val="009046BE"/>
    <w:rsid w:val="00904811"/>
    <w:rsid w:val="009048C7"/>
    <w:rsid w:val="009048E4"/>
    <w:rsid w:val="00904908"/>
    <w:rsid w:val="00904A9C"/>
    <w:rsid w:val="00904ACB"/>
    <w:rsid w:val="00904AEB"/>
    <w:rsid w:val="00904BEE"/>
    <w:rsid w:val="00904C4B"/>
    <w:rsid w:val="00904C70"/>
    <w:rsid w:val="00904DBD"/>
    <w:rsid w:val="00904E0A"/>
    <w:rsid w:val="00904EBF"/>
    <w:rsid w:val="00904F26"/>
    <w:rsid w:val="00904F89"/>
    <w:rsid w:val="0090503D"/>
    <w:rsid w:val="009051A1"/>
    <w:rsid w:val="009051F8"/>
    <w:rsid w:val="00905307"/>
    <w:rsid w:val="0090540D"/>
    <w:rsid w:val="00905411"/>
    <w:rsid w:val="00905471"/>
    <w:rsid w:val="0090548D"/>
    <w:rsid w:val="009054A6"/>
    <w:rsid w:val="0090567D"/>
    <w:rsid w:val="0090574B"/>
    <w:rsid w:val="009057D8"/>
    <w:rsid w:val="0090598B"/>
    <w:rsid w:val="00905A11"/>
    <w:rsid w:val="00905AC0"/>
    <w:rsid w:val="00905B2E"/>
    <w:rsid w:val="00905B96"/>
    <w:rsid w:val="00905C5A"/>
    <w:rsid w:val="00905C97"/>
    <w:rsid w:val="00905CA6"/>
    <w:rsid w:val="00905CFD"/>
    <w:rsid w:val="00905D38"/>
    <w:rsid w:val="00905E0E"/>
    <w:rsid w:val="00905EBA"/>
    <w:rsid w:val="00906001"/>
    <w:rsid w:val="0090605C"/>
    <w:rsid w:val="00906079"/>
    <w:rsid w:val="009060DF"/>
    <w:rsid w:val="00906234"/>
    <w:rsid w:val="0090627E"/>
    <w:rsid w:val="009062A8"/>
    <w:rsid w:val="0090641E"/>
    <w:rsid w:val="009064E6"/>
    <w:rsid w:val="0090655F"/>
    <w:rsid w:val="00906567"/>
    <w:rsid w:val="009065E6"/>
    <w:rsid w:val="00906624"/>
    <w:rsid w:val="009068CC"/>
    <w:rsid w:val="0090692C"/>
    <w:rsid w:val="00906A30"/>
    <w:rsid w:val="00906A41"/>
    <w:rsid w:val="00906B04"/>
    <w:rsid w:val="00906C36"/>
    <w:rsid w:val="00906C4E"/>
    <w:rsid w:val="00906CD8"/>
    <w:rsid w:val="00906CF0"/>
    <w:rsid w:val="00906F26"/>
    <w:rsid w:val="00906F33"/>
    <w:rsid w:val="00906F60"/>
    <w:rsid w:val="00906FF5"/>
    <w:rsid w:val="00907024"/>
    <w:rsid w:val="00907056"/>
    <w:rsid w:val="00907082"/>
    <w:rsid w:val="009070AE"/>
    <w:rsid w:val="00907261"/>
    <w:rsid w:val="009072BA"/>
    <w:rsid w:val="0090738C"/>
    <w:rsid w:val="00907394"/>
    <w:rsid w:val="0090750C"/>
    <w:rsid w:val="0090753D"/>
    <w:rsid w:val="0090753F"/>
    <w:rsid w:val="00907541"/>
    <w:rsid w:val="00907599"/>
    <w:rsid w:val="0090766A"/>
    <w:rsid w:val="0090768D"/>
    <w:rsid w:val="009076BC"/>
    <w:rsid w:val="0090775C"/>
    <w:rsid w:val="00907782"/>
    <w:rsid w:val="0090784B"/>
    <w:rsid w:val="009078A4"/>
    <w:rsid w:val="009078D0"/>
    <w:rsid w:val="009078FE"/>
    <w:rsid w:val="00907928"/>
    <w:rsid w:val="0090797B"/>
    <w:rsid w:val="00907A3F"/>
    <w:rsid w:val="00907A45"/>
    <w:rsid w:val="00907AE9"/>
    <w:rsid w:val="00907B67"/>
    <w:rsid w:val="00907C55"/>
    <w:rsid w:val="00907CA0"/>
    <w:rsid w:val="00907D02"/>
    <w:rsid w:val="00907D09"/>
    <w:rsid w:val="00907D1E"/>
    <w:rsid w:val="00907D4A"/>
    <w:rsid w:val="00907D5A"/>
    <w:rsid w:val="00907D84"/>
    <w:rsid w:val="00907E2A"/>
    <w:rsid w:val="00907E3B"/>
    <w:rsid w:val="00907EF1"/>
    <w:rsid w:val="00907EF3"/>
    <w:rsid w:val="00907F9D"/>
    <w:rsid w:val="0090D564"/>
    <w:rsid w:val="00910062"/>
    <w:rsid w:val="00910118"/>
    <w:rsid w:val="009101C0"/>
    <w:rsid w:val="0091021A"/>
    <w:rsid w:val="00910221"/>
    <w:rsid w:val="00910252"/>
    <w:rsid w:val="0091026C"/>
    <w:rsid w:val="00910286"/>
    <w:rsid w:val="009102B9"/>
    <w:rsid w:val="0091035B"/>
    <w:rsid w:val="0091037E"/>
    <w:rsid w:val="00910396"/>
    <w:rsid w:val="009103EE"/>
    <w:rsid w:val="00910548"/>
    <w:rsid w:val="00910663"/>
    <w:rsid w:val="009106CE"/>
    <w:rsid w:val="00910878"/>
    <w:rsid w:val="009108F5"/>
    <w:rsid w:val="00910935"/>
    <w:rsid w:val="009109B6"/>
    <w:rsid w:val="00910AB4"/>
    <w:rsid w:val="00910AE6"/>
    <w:rsid w:val="00910DD5"/>
    <w:rsid w:val="00910E28"/>
    <w:rsid w:val="00910E82"/>
    <w:rsid w:val="00910E8F"/>
    <w:rsid w:val="00910F24"/>
    <w:rsid w:val="00910FDC"/>
    <w:rsid w:val="00911237"/>
    <w:rsid w:val="009112DE"/>
    <w:rsid w:val="00911315"/>
    <w:rsid w:val="0091147E"/>
    <w:rsid w:val="009114C6"/>
    <w:rsid w:val="00911579"/>
    <w:rsid w:val="009115EC"/>
    <w:rsid w:val="00911623"/>
    <w:rsid w:val="00911628"/>
    <w:rsid w:val="0091165E"/>
    <w:rsid w:val="00911688"/>
    <w:rsid w:val="00911704"/>
    <w:rsid w:val="00911746"/>
    <w:rsid w:val="00911885"/>
    <w:rsid w:val="00911897"/>
    <w:rsid w:val="009118BA"/>
    <w:rsid w:val="009118CB"/>
    <w:rsid w:val="009118F2"/>
    <w:rsid w:val="00911A69"/>
    <w:rsid w:val="00911B11"/>
    <w:rsid w:val="00911C32"/>
    <w:rsid w:val="00911C55"/>
    <w:rsid w:val="00911D45"/>
    <w:rsid w:val="00911D95"/>
    <w:rsid w:val="00911DB1"/>
    <w:rsid w:val="00911F07"/>
    <w:rsid w:val="00911F5A"/>
    <w:rsid w:val="00911F76"/>
    <w:rsid w:val="00912002"/>
    <w:rsid w:val="0091201C"/>
    <w:rsid w:val="0091221C"/>
    <w:rsid w:val="00912279"/>
    <w:rsid w:val="009122CB"/>
    <w:rsid w:val="009123CE"/>
    <w:rsid w:val="009123D9"/>
    <w:rsid w:val="009123E8"/>
    <w:rsid w:val="009124AC"/>
    <w:rsid w:val="009124C3"/>
    <w:rsid w:val="009124CE"/>
    <w:rsid w:val="00912546"/>
    <w:rsid w:val="00912641"/>
    <w:rsid w:val="009126BA"/>
    <w:rsid w:val="00912708"/>
    <w:rsid w:val="00912758"/>
    <w:rsid w:val="0091276F"/>
    <w:rsid w:val="00912814"/>
    <w:rsid w:val="00912820"/>
    <w:rsid w:val="00912827"/>
    <w:rsid w:val="009128CF"/>
    <w:rsid w:val="0091290E"/>
    <w:rsid w:val="009129B3"/>
    <w:rsid w:val="009129F8"/>
    <w:rsid w:val="00912A07"/>
    <w:rsid w:val="00912A0B"/>
    <w:rsid w:val="00912A54"/>
    <w:rsid w:val="00912A97"/>
    <w:rsid w:val="00912AA6"/>
    <w:rsid w:val="00912B6E"/>
    <w:rsid w:val="00912C5A"/>
    <w:rsid w:val="00912C5C"/>
    <w:rsid w:val="00912DB2"/>
    <w:rsid w:val="00912E61"/>
    <w:rsid w:val="00912E86"/>
    <w:rsid w:val="00912E8A"/>
    <w:rsid w:val="00912EC7"/>
    <w:rsid w:val="00912EFB"/>
    <w:rsid w:val="00912F9F"/>
    <w:rsid w:val="00912FDF"/>
    <w:rsid w:val="0091303A"/>
    <w:rsid w:val="00913066"/>
    <w:rsid w:val="00913072"/>
    <w:rsid w:val="00913091"/>
    <w:rsid w:val="009130AF"/>
    <w:rsid w:val="009131E1"/>
    <w:rsid w:val="009132CD"/>
    <w:rsid w:val="009132EC"/>
    <w:rsid w:val="00913366"/>
    <w:rsid w:val="009133CA"/>
    <w:rsid w:val="009133EC"/>
    <w:rsid w:val="0091345F"/>
    <w:rsid w:val="00913533"/>
    <w:rsid w:val="009135AA"/>
    <w:rsid w:val="009136CE"/>
    <w:rsid w:val="009137A9"/>
    <w:rsid w:val="009137B5"/>
    <w:rsid w:val="009137E2"/>
    <w:rsid w:val="00913827"/>
    <w:rsid w:val="00913868"/>
    <w:rsid w:val="0091386E"/>
    <w:rsid w:val="0091396B"/>
    <w:rsid w:val="0091396F"/>
    <w:rsid w:val="009139B6"/>
    <w:rsid w:val="00913BAF"/>
    <w:rsid w:val="00913C6D"/>
    <w:rsid w:val="00913D0B"/>
    <w:rsid w:val="00913D2E"/>
    <w:rsid w:val="00913D32"/>
    <w:rsid w:val="00913DC0"/>
    <w:rsid w:val="00913E27"/>
    <w:rsid w:val="00913E59"/>
    <w:rsid w:val="00913E73"/>
    <w:rsid w:val="00913E83"/>
    <w:rsid w:val="00913FB3"/>
    <w:rsid w:val="00914061"/>
    <w:rsid w:val="00914093"/>
    <w:rsid w:val="009141A2"/>
    <w:rsid w:val="00914209"/>
    <w:rsid w:val="0091421B"/>
    <w:rsid w:val="009142C2"/>
    <w:rsid w:val="009142D0"/>
    <w:rsid w:val="00914317"/>
    <w:rsid w:val="0091438A"/>
    <w:rsid w:val="009143AE"/>
    <w:rsid w:val="00914454"/>
    <w:rsid w:val="009144B2"/>
    <w:rsid w:val="009144BA"/>
    <w:rsid w:val="00914555"/>
    <w:rsid w:val="0091455C"/>
    <w:rsid w:val="00914571"/>
    <w:rsid w:val="009146F7"/>
    <w:rsid w:val="00914812"/>
    <w:rsid w:val="0091481D"/>
    <w:rsid w:val="00914874"/>
    <w:rsid w:val="009148F9"/>
    <w:rsid w:val="009149B3"/>
    <w:rsid w:val="00914A96"/>
    <w:rsid w:val="00914AF7"/>
    <w:rsid w:val="00914B74"/>
    <w:rsid w:val="00914BDC"/>
    <w:rsid w:val="00914C03"/>
    <w:rsid w:val="00914C2F"/>
    <w:rsid w:val="00914CD4"/>
    <w:rsid w:val="00914CE2"/>
    <w:rsid w:val="00914D72"/>
    <w:rsid w:val="00914ED0"/>
    <w:rsid w:val="00914FE5"/>
    <w:rsid w:val="0091513D"/>
    <w:rsid w:val="009151C2"/>
    <w:rsid w:val="009151E2"/>
    <w:rsid w:val="00915352"/>
    <w:rsid w:val="00915363"/>
    <w:rsid w:val="00915442"/>
    <w:rsid w:val="00915444"/>
    <w:rsid w:val="009155A2"/>
    <w:rsid w:val="00915601"/>
    <w:rsid w:val="00915651"/>
    <w:rsid w:val="009156F1"/>
    <w:rsid w:val="00915747"/>
    <w:rsid w:val="009157B6"/>
    <w:rsid w:val="009157CA"/>
    <w:rsid w:val="00915861"/>
    <w:rsid w:val="0091589F"/>
    <w:rsid w:val="00915902"/>
    <w:rsid w:val="0091590C"/>
    <w:rsid w:val="0091592E"/>
    <w:rsid w:val="00915A4D"/>
    <w:rsid w:val="00915A69"/>
    <w:rsid w:val="00915A85"/>
    <w:rsid w:val="00915AA3"/>
    <w:rsid w:val="00915D51"/>
    <w:rsid w:val="00915DCC"/>
    <w:rsid w:val="00915E62"/>
    <w:rsid w:val="00915E6C"/>
    <w:rsid w:val="00915FD0"/>
    <w:rsid w:val="00915FF5"/>
    <w:rsid w:val="0091607A"/>
    <w:rsid w:val="00916120"/>
    <w:rsid w:val="009161AA"/>
    <w:rsid w:val="009161AE"/>
    <w:rsid w:val="009161D1"/>
    <w:rsid w:val="00916202"/>
    <w:rsid w:val="00916211"/>
    <w:rsid w:val="009162B4"/>
    <w:rsid w:val="00916395"/>
    <w:rsid w:val="00916451"/>
    <w:rsid w:val="00916547"/>
    <w:rsid w:val="009165AD"/>
    <w:rsid w:val="00916625"/>
    <w:rsid w:val="0091672F"/>
    <w:rsid w:val="00916755"/>
    <w:rsid w:val="00916824"/>
    <w:rsid w:val="0091683C"/>
    <w:rsid w:val="00916958"/>
    <w:rsid w:val="00916A0E"/>
    <w:rsid w:val="00916AE7"/>
    <w:rsid w:val="00916B72"/>
    <w:rsid w:val="00916BB1"/>
    <w:rsid w:val="00916C73"/>
    <w:rsid w:val="00916E3A"/>
    <w:rsid w:val="00916E80"/>
    <w:rsid w:val="00916EAE"/>
    <w:rsid w:val="00916F98"/>
    <w:rsid w:val="00916FD4"/>
    <w:rsid w:val="00917030"/>
    <w:rsid w:val="00917040"/>
    <w:rsid w:val="009172BA"/>
    <w:rsid w:val="0091741E"/>
    <w:rsid w:val="009174BA"/>
    <w:rsid w:val="00917609"/>
    <w:rsid w:val="00917611"/>
    <w:rsid w:val="00917620"/>
    <w:rsid w:val="00917684"/>
    <w:rsid w:val="009176BE"/>
    <w:rsid w:val="00917745"/>
    <w:rsid w:val="0091779A"/>
    <w:rsid w:val="009177FB"/>
    <w:rsid w:val="0091781D"/>
    <w:rsid w:val="0091783E"/>
    <w:rsid w:val="009179D0"/>
    <w:rsid w:val="009179DA"/>
    <w:rsid w:val="009179FD"/>
    <w:rsid w:val="00917A7A"/>
    <w:rsid w:val="00917B12"/>
    <w:rsid w:val="00917C15"/>
    <w:rsid w:val="00917C9B"/>
    <w:rsid w:val="00917DAB"/>
    <w:rsid w:val="00917DB4"/>
    <w:rsid w:val="00917E59"/>
    <w:rsid w:val="00917E60"/>
    <w:rsid w:val="00917EF0"/>
    <w:rsid w:val="00917FD0"/>
    <w:rsid w:val="0091DE7D"/>
    <w:rsid w:val="0091F57C"/>
    <w:rsid w:val="009200DB"/>
    <w:rsid w:val="0092016A"/>
    <w:rsid w:val="009201AF"/>
    <w:rsid w:val="009201F3"/>
    <w:rsid w:val="009202CA"/>
    <w:rsid w:val="009202D0"/>
    <w:rsid w:val="00920405"/>
    <w:rsid w:val="00920442"/>
    <w:rsid w:val="00920446"/>
    <w:rsid w:val="00920464"/>
    <w:rsid w:val="00920544"/>
    <w:rsid w:val="0092055F"/>
    <w:rsid w:val="0092059C"/>
    <w:rsid w:val="009205AD"/>
    <w:rsid w:val="009206D5"/>
    <w:rsid w:val="009206E3"/>
    <w:rsid w:val="00920722"/>
    <w:rsid w:val="0092076A"/>
    <w:rsid w:val="00920889"/>
    <w:rsid w:val="009209C7"/>
    <w:rsid w:val="009209C8"/>
    <w:rsid w:val="00920A06"/>
    <w:rsid w:val="00920A59"/>
    <w:rsid w:val="00920AEA"/>
    <w:rsid w:val="00920B12"/>
    <w:rsid w:val="00920B1C"/>
    <w:rsid w:val="00920B64"/>
    <w:rsid w:val="00920B6B"/>
    <w:rsid w:val="00920BD3"/>
    <w:rsid w:val="00920C01"/>
    <w:rsid w:val="00920C64"/>
    <w:rsid w:val="00920CCD"/>
    <w:rsid w:val="00920CD2"/>
    <w:rsid w:val="00920D4D"/>
    <w:rsid w:val="00920D72"/>
    <w:rsid w:val="00920E2B"/>
    <w:rsid w:val="00920E81"/>
    <w:rsid w:val="00920ED6"/>
    <w:rsid w:val="00920FD8"/>
    <w:rsid w:val="00921075"/>
    <w:rsid w:val="00921194"/>
    <w:rsid w:val="009211DE"/>
    <w:rsid w:val="0092121C"/>
    <w:rsid w:val="009212C0"/>
    <w:rsid w:val="00921406"/>
    <w:rsid w:val="00921425"/>
    <w:rsid w:val="009215EC"/>
    <w:rsid w:val="009215F4"/>
    <w:rsid w:val="0092169A"/>
    <w:rsid w:val="009216DA"/>
    <w:rsid w:val="009216E8"/>
    <w:rsid w:val="0092170F"/>
    <w:rsid w:val="0092171D"/>
    <w:rsid w:val="00921757"/>
    <w:rsid w:val="009217E1"/>
    <w:rsid w:val="00921803"/>
    <w:rsid w:val="009219C6"/>
    <w:rsid w:val="00921A1E"/>
    <w:rsid w:val="00921A4E"/>
    <w:rsid w:val="00921AE5"/>
    <w:rsid w:val="00921B75"/>
    <w:rsid w:val="00921C06"/>
    <w:rsid w:val="00921C5F"/>
    <w:rsid w:val="00921CC6"/>
    <w:rsid w:val="00921CD3"/>
    <w:rsid w:val="00921CDF"/>
    <w:rsid w:val="00921D14"/>
    <w:rsid w:val="00921D3E"/>
    <w:rsid w:val="00921E3D"/>
    <w:rsid w:val="00921EB8"/>
    <w:rsid w:val="00921F39"/>
    <w:rsid w:val="00921F3F"/>
    <w:rsid w:val="00921FC0"/>
    <w:rsid w:val="0092203A"/>
    <w:rsid w:val="0092207E"/>
    <w:rsid w:val="0092212A"/>
    <w:rsid w:val="0092212E"/>
    <w:rsid w:val="00922145"/>
    <w:rsid w:val="00922146"/>
    <w:rsid w:val="0092219C"/>
    <w:rsid w:val="0092222B"/>
    <w:rsid w:val="00922232"/>
    <w:rsid w:val="0092238A"/>
    <w:rsid w:val="0092246E"/>
    <w:rsid w:val="0092249E"/>
    <w:rsid w:val="009224E7"/>
    <w:rsid w:val="0092275A"/>
    <w:rsid w:val="0092278C"/>
    <w:rsid w:val="00922901"/>
    <w:rsid w:val="009229D8"/>
    <w:rsid w:val="009229FE"/>
    <w:rsid w:val="00922A1B"/>
    <w:rsid w:val="00922A29"/>
    <w:rsid w:val="00922AD0"/>
    <w:rsid w:val="00922B06"/>
    <w:rsid w:val="00922B53"/>
    <w:rsid w:val="00922C0D"/>
    <w:rsid w:val="00922CE2"/>
    <w:rsid w:val="00922DA3"/>
    <w:rsid w:val="00922E68"/>
    <w:rsid w:val="00922E82"/>
    <w:rsid w:val="00922EB6"/>
    <w:rsid w:val="00922EB7"/>
    <w:rsid w:val="00922F3F"/>
    <w:rsid w:val="00922F56"/>
    <w:rsid w:val="0092307E"/>
    <w:rsid w:val="009231BF"/>
    <w:rsid w:val="00923203"/>
    <w:rsid w:val="009232BD"/>
    <w:rsid w:val="009233F6"/>
    <w:rsid w:val="0092349C"/>
    <w:rsid w:val="009234BE"/>
    <w:rsid w:val="00923527"/>
    <w:rsid w:val="009235D2"/>
    <w:rsid w:val="0092360A"/>
    <w:rsid w:val="0092360F"/>
    <w:rsid w:val="0092368F"/>
    <w:rsid w:val="009236E0"/>
    <w:rsid w:val="009236F0"/>
    <w:rsid w:val="0092380A"/>
    <w:rsid w:val="00923846"/>
    <w:rsid w:val="00923896"/>
    <w:rsid w:val="00923946"/>
    <w:rsid w:val="00923C5B"/>
    <w:rsid w:val="00923CC4"/>
    <w:rsid w:val="00923CD9"/>
    <w:rsid w:val="00923D19"/>
    <w:rsid w:val="00923D3D"/>
    <w:rsid w:val="00923D44"/>
    <w:rsid w:val="00923F79"/>
    <w:rsid w:val="00923FE4"/>
    <w:rsid w:val="00924007"/>
    <w:rsid w:val="00924096"/>
    <w:rsid w:val="009240A5"/>
    <w:rsid w:val="00924112"/>
    <w:rsid w:val="0092414D"/>
    <w:rsid w:val="009243F3"/>
    <w:rsid w:val="0092447C"/>
    <w:rsid w:val="00924583"/>
    <w:rsid w:val="009245CD"/>
    <w:rsid w:val="00924623"/>
    <w:rsid w:val="00924707"/>
    <w:rsid w:val="009247FF"/>
    <w:rsid w:val="0092487A"/>
    <w:rsid w:val="00924923"/>
    <w:rsid w:val="0092499B"/>
    <w:rsid w:val="00924AB5"/>
    <w:rsid w:val="00924ABF"/>
    <w:rsid w:val="00924AEB"/>
    <w:rsid w:val="00924B82"/>
    <w:rsid w:val="00924BCD"/>
    <w:rsid w:val="00924C19"/>
    <w:rsid w:val="00924C4F"/>
    <w:rsid w:val="00924E5A"/>
    <w:rsid w:val="00924E7A"/>
    <w:rsid w:val="00924F64"/>
    <w:rsid w:val="00924F65"/>
    <w:rsid w:val="009250D9"/>
    <w:rsid w:val="009250FD"/>
    <w:rsid w:val="00925115"/>
    <w:rsid w:val="00925163"/>
    <w:rsid w:val="00925193"/>
    <w:rsid w:val="009252F8"/>
    <w:rsid w:val="00925313"/>
    <w:rsid w:val="00925332"/>
    <w:rsid w:val="00925398"/>
    <w:rsid w:val="00925410"/>
    <w:rsid w:val="00925425"/>
    <w:rsid w:val="00925456"/>
    <w:rsid w:val="0092548C"/>
    <w:rsid w:val="0092550E"/>
    <w:rsid w:val="00925522"/>
    <w:rsid w:val="00925577"/>
    <w:rsid w:val="0092558A"/>
    <w:rsid w:val="0092564E"/>
    <w:rsid w:val="0092565D"/>
    <w:rsid w:val="009257C7"/>
    <w:rsid w:val="009257E2"/>
    <w:rsid w:val="00925819"/>
    <w:rsid w:val="009259A3"/>
    <w:rsid w:val="00925A05"/>
    <w:rsid w:val="00925A4B"/>
    <w:rsid w:val="00925A4E"/>
    <w:rsid w:val="00925AAA"/>
    <w:rsid w:val="00925AC1"/>
    <w:rsid w:val="00925AF7"/>
    <w:rsid w:val="00925B62"/>
    <w:rsid w:val="00925E25"/>
    <w:rsid w:val="00925FED"/>
    <w:rsid w:val="00926056"/>
    <w:rsid w:val="0092609C"/>
    <w:rsid w:val="009261DA"/>
    <w:rsid w:val="009262D7"/>
    <w:rsid w:val="00926357"/>
    <w:rsid w:val="00926403"/>
    <w:rsid w:val="00926503"/>
    <w:rsid w:val="0092660A"/>
    <w:rsid w:val="0092663A"/>
    <w:rsid w:val="0092670A"/>
    <w:rsid w:val="00926720"/>
    <w:rsid w:val="00926727"/>
    <w:rsid w:val="00926737"/>
    <w:rsid w:val="00926795"/>
    <w:rsid w:val="00926828"/>
    <w:rsid w:val="00926853"/>
    <w:rsid w:val="00926922"/>
    <w:rsid w:val="00926934"/>
    <w:rsid w:val="009269AC"/>
    <w:rsid w:val="009269C1"/>
    <w:rsid w:val="00926A41"/>
    <w:rsid w:val="00926A54"/>
    <w:rsid w:val="00926A7C"/>
    <w:rsid w:val="00926A94"/>
    <w:rsid w:val="00926AF0"/>
    <w:rsid w:val="00926BAB"/>
    <w:rsid w:val="00926BF6"/>
    <w:rsid w:val="00926D46"/>
    <w:rsid w:val="00926D7B"/>
    <w:rsid w:val="00926D7C"/>
    <w:rsid w:val="00926E4F"/>
    <w:rsid w:val="00926E65"/>
    <w:rsid w:val="00926EAF"/>
    <w:rsid w:val="00927030"/>
    <w:rsid w:val="00927047"/>
    <w:rsid w:val="0092705B"/>
    <w:rsid w:val="00927079"/>
    <w:rsid w:val="00927232"/>
    <w:rsid w:val="009272A3"/>
    <w:rsid w:val="009272A8"/>
    <w:rsid w:val="00927312"/>
    <w:rsid w:val="009273C5"/>
    <w:rsid w:val="00927499"/>
    <w:rsid w:val="0092755C"/>
    <w:rsid w:val="00927571"/>
    <w:rsid w:val="009275B2"/>
    <w:rsid w:val="00927629"/>
    <w:rsid w:val="00927710"/>
    <w:rsid w:val="0092783D"/>
    <w:rsid w:val="00927AD0"/>
    <w:rsid w:val="00927BAE"/>
    <w:rsid w:val="00927C65"/>
    <w:rsid w:val="00927D9D"/>
    <w:rsid w:val="00927E37"/>
    <w:rsid w:val="00927E3D"/>
    <w:rsid w:val="00927EFC"/>
    <w:rsid w:val="00927F37"/>
    <w:rsid w:val="00927F54"/>
    <w:rsid w:val="0092B1A5"/>
    <w:rsid w:val="00930176"/>
    <w:rsid w:val="0093020B"/>
    <w:rsid w:val="00930286"/>
    <w:rsid w:val="0093028B"/>
    <w:rsid w:val="00930378"/>
    <w:rsid w:val="00930476"/>
    <w:rsid w:val="00930488"/>
    <w:rsid w:val="009304BA"/>
    <w:rsid w:val="009304E7"/>
    <w:rsid w:val="009304FD"/>
    <w:rsid w:val="00930643"/>
    <w:rsid w:val="0093086A"/>
    <w:rsid w:val="00930908"/>
    <w:rsid w:val="00930916"/>
    <w:rsid w:val="009309A3"/>
    <w:rsid w:val="009309F5"/>
    <w:rsid w:val="00930A04"/>
    <w:rsid w:val="00930A5E"/>
    <w:rsid w:val="00930A96"/>
    <w:rsid w:val="00930C11"/>
    <w:rsid w:val="00930C36"/>
    <w:rsid w:val="00930D13"/>
    <w:rsid w:val="00930E0D"/>
    <w:rsid w:val="00930E9E"/>
    <w:rsid w:val="00930EC2"/>
    <w:rsid w:val="00930F28"/>
    <w:rsid w:val="00930F77"/>
    <w:rsid w:val="009310CF"/>
    <w:rsid w:val="00931119"/>
    <w:rsid w:val="00931132"/>
    <w:rsid w:val="0093114E"/>
    <w:rsid w:val="00931164"/>
    <w:rsid w:val="00931233"/>
    <w:rsid w:val="009312D7"/>
    <w:rsid w:val="0093132B"/>
    <w:rsid w:val="009313C2"/>
    <w:rsid w:val="009313F0"/>
    <w:rsid w:val="00931488"/>
    <w:rsid w:val="00931506"/>
    <w:rsid w:val="00931549"/>
    <w:rsid w:val="009315E1"/>
    <w:rsid w:val="0093164B"/>
    <w:rsid w:val="00931688"/>
    <w:rsid w:val="009316C2"/>
    <w:rsid w:val="009316FD"/>
    <w:rsid w:val="0093177D"/>
    <w:rsid w:val="00931784"/>
    <w:rsid w:val="00931855"/>
    <w:rsid w:val="00931889"/>
    <w:rsid w:val="0093189A"/>
    <w:rsid w:val="00931906"/>
    <w:rsid w:val="00931990"/>
    <w:rsid w:val="009319B3"/>
    <w:rsid w:val="00931A52"/>
    <w:rsid w:val="00931ACA"/>
    <w:rsid w:val="00931BAD"/>
    <w:rsid w:val="00931BC7"/>
    <w:rsid w:val="00931C06"/>
    <w:rsid w:val="00931C7D"/>
    <w:rsid w:val="00931CBA"/>
    <w:rsid w:val="00931D56"/>
    <w:rsid w:val="00931D88"/>
    <w:rsid w:val="00931DDE"/>
    <w:rsid w:val="00931E9F"/>
    <w:rsid w:val="00931EF5"/>
    <w:rsid w:val="00931F54"/>
    <w:rsid w:val="0093206A"/>
    <w:rsid w:val="0093207E"/>
    <w:rsid w:val="009320A2"/>
    <w:rsid w:val="0093218B"/>
    <w:rsid w:val="0093219F"/>
    <w:rsid w:val="0093226A"/>
    <w:rsid w:val="00932273"/>
    <w:rsid w:val="00932286"/>
    <w:rsid w:val="0093228E"/>
    <w:rsid w:val="009322B1"/>
    <w:rsid w:val="009322C4"/>
    <w:rsid w:val="0093238B"/>
    <w:rsid w:val="009323E4"/>
    <w:rsid w:val="00932417"/>
    <w:rsid w:val="00932444"/>
    <w:rsid w:val="00932642"/>
    <w:rsid w:val="00932648"/>
    <w:rsid w:val="00932657"/>
    <w:rsid w:val="00932830"/>
    <w:rsid w:val="00932866"/>
    <w:rsid w:val="009328D1"/>
    <w:rsid w:val="009328DC"/>
    <w:rsid w:val="00932916"/>
    <w:rsid w:val="00932A16"/>
    <w:rsid w:val="00932A38"/>
    <w:rsid w:val="00932B85"/>
    <w:rsid w:val="00932C73"/>
    <w:rsid w:val="00932E38"/>
    <w:rsid w:val="00932E68"/>
    <w:rsid w:val="00932EB5"/>
    <w:rsid w:val="00932F9C"/>
    <w:rsid w:val="00933025"/>
    <w:rsid w:val="00933040"/>
    <w:rsid w:val="00933059"/>
    <w:rsid w:val="009330EE"/>
    <w:rsid w:val="009331AE"/>
    <w:rsid w:val="009331B5"/>
    <w:rsid w:val="00933349"/>
    <w:rsid w:val="00933388"/>
    <w:rsid w:val="0093349A"/>
    <w:rsid w:val="009334D1"/>
    <w:rsid w:val="00933569"/>
    <w:rsid w:val="00933683"/>
    <w:rsid w:val="009336E0"/>
    <w:rsid w:val="009336EC"/>
    <w:rsid w:val="009337F0"/>
    <w:rsid w:val="0093381E"/>
    <w:rsid w:val="00933829"/>
    <w:rsid w:val="0093393D"/>
    <w:rsid w:val="0093396F"/>
    <w:rsid w:val="009339D4"/>
    <w:rsid w:val="009339F2"/>
    <w:rsid w:val="00933A0D"/>
    <w:rsid w:val="00933A18"/>
    <w:rsid w:val="00933A33"/>
    <w:rsid w:val="00933A65"/>
    <w:rsid w:val="00933A8B"/>
    <w:rsid w:val="00933A98"/>
    <w:rsid w:val="00933C6A"/>
    <w:rsid w:val="00933CE6"/>
    <w:rsid w:val="00933D96"/>
    <w:rsid w:val="00933DCC"/>
    <w:rsid w:val="00933DCE"/>
    <w:rsid w:val="00933EA1"/>
    <w:rsid w:val="00933EB2"/>
    <w:rsid w:val="00933F8E"/>
    <w:rsid w:val="00933FA4"/>
    <w:rsid w:val="00933FC8"/>
    <w:rsid w:val="0093402F"/>
    <w:rsid w:val="00934041"/>
    <w:rsid w:val="0093411B"/>
    <w:rsid w:val="00934130"/>
    <w:rsid w:val="00934215"/>
    <w:rsid w:val="00934294"/>
    <w:rsid w:val="009342CE"/>
    <w:rsid w:val="009343F3"/>
    <w:rsid w:val="00934522"/>
    <w:rsid w:val="009345A0"/>
    <w:rsid w:val="009345BE"/>
    <w:rsid w:val="0093460B"/>
    <w:rsid w:val="0093472F"/>
    <w:rsid w:val="00934842"/>
    <w:rsid w:val="009348E0"/>
    <w:rsid w:val="00934A00"/>
    <w:rsid w:val="00934A2D"/>
    <w:rsid w:val="00934D11"/>
    <w:rsid w:val="00934D9D"/>
    <w:rsid w:val="00934FC1"/>
    <w:rsid w:val="00935014"/>
    <w:rsid w:val="0093508F"/>
    <w:rsid w:val="009350A3"/>
    <w:rsid w:val="009351F0"/>
    <w:rsid w:val="0093521E"/>
    <w:rsid w:val="00935492"/>
    <w:rsid w:val="00935580"/>
    <w:rsid w:val="0093558E"/>
    <w:rsid w:val="0093568E"/>
    <w:rsid w:val="00935786"/>
    <w:rsid w:val="009357E7"/>
    <w:rsid w:val="009357F9"/>
    <w:rsid w:val="00935802"/>
    <w:rsid w:val="0093582D"/>
    <w:rsid w:val="009358FD"/>
    <w:rsid w:val="0093592B"/>
    <w:rsid w:val="0093592F"/>
    <w:rsid w:val="00935AA4"/>
    <w:rsid w:val="00935B7C"/>
    <w:rsid w:val="00935BA4"/>
    <w:rsid w:val="00935C7A"/>
    <w:rsid w:val="00935D6D"/>
    <w:rsid w:val="00935E3C"/>
    <w:rsid w:val="00935ED3"/>
    <w:rsid w:val="00935FE7"/>
    <w:rsid w:val="00935FFF"/>
    <w:rsid w:val="00936031"/>
    <w:rsid w:val="00936077"/>
    <w:rsid w:val="009360B3"/>
    <w:rsid w:val="009361E1"/>
    <w:rsid w:val="00936241"/>
    <w:rsid w:val="00936257"/>
    <w:rsid w:val="0093626A"/>
    <w:rsid w:val="0093642D"/>
    <w:rsid w:val="009364BE"/>
    <w:rsid w:val="009365AA"/>
    <w:rsid w:val="009365B3"/>
    <w:rsid w:val="00936932"/>
    <w:rsid w:val="00936956"/>
    <w:rsid w:val="0093696E"/>
    <w:rsid w:val="00936A04"/>
    <w:rsid w:val="00936A61"/>
    <w:rsid w:val="00936ADE"/>
    <w:rsid w:val="00936B3D"/>
    <w:rsid w:val="00936C34"/>
    <w:rsid w:val="00936C49"/>
    <w:rsid w:val="00936CF0"/>
    <w:rsid w:val="00936D21"/>
    <w:rsid w:val="00936ECF"/>
    <w:rsid w:val="00937008"/>
    <w:rsid w:val="00937024"/>
    <w:rsid w:val="00937025"/>
    <w:rsid w:val="009370C1"/>
    <w:rsid w:val="009370CC"/>
    <w:rsid w:val="00937124"/>
    <w:rsid w:val="009371A5"/>
    <w:rsid w:val="00937302"/>
    <w:rsid w:val="009373A9"/>
    <w:rsid w:val="00937445"/>
    <w:rsid w:val="009374A4"/>
    <w:rsid w:val="00937537"/>
    <w:rsid w:val="0093759E"/>
    <w:rsid w:val="009375C6"/>
    <w:rsid w:val="009375CF"/>
    <w:rsid w:val="00937636"/>
    <w:rsid w:val="0093774D"/>
    <w:rsid w:val="0093776F"/>
    <w:rsid w:val="00937883"/>
    <w:rsid w:val="009378E0"/>
    <w:rsid w:val="00937992"/>
    <w:rsid w:val="009379EA"/>
    <w:rsid w:val="00937A15"/>
    <w:rsid w:val="00937C3D"/>
    <w:rsid w:val="00937C3F"/>
    <w:rsid w:val="00937C6A"/>
    <w:rsid w:val="00937D26"/>
    <w:rsid w:val="00937D3A"/>
    <w:rsid w:val="00937D4E"/>
    <w:rsid w:val="00937DAF"/>
    <w:rsid w:val="00937DFC"/>
    <w:rsid w:val="00937E2C"/>
    <w:rsid w:val="00937E78"/>
    <w:rsid w:val="00937EB6"/>
    <w:rsid w:val="00937F06"/>
    <w:rsid w:val="00937F76"/>
    <w:rsid w:val="00937F85"/>
    <w:rsid w:val="00937FCE"/>
    <w:rsid w:val="00937FD9"/>
    <w:rsid w:val="00937FF9"/>
    <w:rsid w:val="0093C3FE"/>
    <w:rsid w:val="00940000"/>
    <w:rsid w:val="009400E2"/>
    <w:rsid w:val="00940173"/>
    <w:rsid w:val="00940191"/>
    <w:rsid w:val="00940198"/>
    <w:rsid w:val="009401CA"/>
    <w:rsid w:val="0094021A"/>
    <w:rsid w:val="0094028A"/>
    <w:rsid w:val="0094037B"/>
    <w:rsid w:val="00940434"/>
    <w:rsid w:val="00940454"/>
    <w:rsid w:val="00940521"/>
    <w:rsid w:val="0094054A"/>
    <w:rsid w:val="0094054B"/>
    <w:rsid w:val="0094054F"/>
    <w:rsid w:val="009407B4"/>
    <w:rsid w:val="0094082C"/>
    <w:rsid w:val="0094089B"/>
    <w:rsid w:val="009408D6"/>
    <w:rsid w:val="00940915"/>
    <w:rsid w:val="009409EB"/>
    <w:rsid w:val="00940A85"/>
    <w:rsid w:val="00940BB6"/>
    <w:rsid w:val="00940CA4"/>
    <w:rsid w:val="00940D02"/>
    <w:rsid w:val="00940D26"/>
    <w:rsid w:val="00940D43"/>
    <w:rsid w:val="00940D6B"/>
    <w:rsid w:val="00940D88"/>
    <w:rsid w:val="00940DC4"/>
    <w:rsid w:val="00940DC5"/>
    <w:rsid w:val="00940DD0"/>
    <w:rsid w:val="00940E3B"/>
    <w:rsid w:val="00940E6F"/>
    <w:rsid w:val="00940E77"/>
    <w:rsid w:val="00940E7A"/>
    <w:rsid w:val="00940E8A"/>
    <w:rsid w:val="00941012"/>
    <w:rsid w:val="00941059"/>
    <w:rsid w:val="009410D9"/>
    <w:rsid w:val="00941142"/>
    <w:rsid w:val="00941245"/>
    <w:rsid w:val="00941253"/>
    <w:rsid w:val="009412CB"/>
    <w:rsid w:val="00941374"/>
    <w:rsid w:val="0094144D"/>
    <w:rsid w:val="00941508"/>
    <w:rsid w:val="0094160D"/>
    <w:rsid w:val="0094161D"/>
    <w:rsid w:val="00941681"/>
    <w:rsid w:val="009416ED"/>
    <w:rsid w:val="009417B0"/>
    <w:rsid w:val="00941895"/>
    <w:rsid w:val="009418B6"/>
    <w:rsid w:val="009418EA"/>
    <w:rsid w:val="0094190D"/>
    <w:rsid w:val="0094190E"/>
    <w:rsid w:val="00941986"/>
    <w:rsid w:val="00941996"/>
    <w:rsid w:val="00941AB3"/>
    <w:rsid w:val="00941ACB"/>
    <w:rsid w:val="00941AE6"/>
    <w:rsid w:val="00941B94"/>
    <w:rsid w:val="00941BA8"/>
    <w:rsid w:val="00941BAD"/>
    <w:rsid w:val="00941BDB"/>
    <w:rsid w:val="00941CA2"/>
    <w:rsid w:val="00941D2A"/>
    <w:rsid w:val="00941DE6"/>
    <w:rsid w:val="00941E10"/>
    <w:rsid w:val="00941E72"/>
    <w:rsid w:val="00941EAF"/>
    <w:rsid w:val="00941EF9"/>
    <w:rsid w:val="00941F43"/>
    <w:rsid w:val="00941F58"/>
    <w:rsid w:val="00941F67"/>
    <w:rsid w:val="00941F98"/>
    <w:rsid w:val="00941FEF"/>
    <w:rsid w:val="00941FFE"/>
    <w:rsid w:val="009421BB"/>
    <w:rsid w:val="009421DD"/>
    <w:rsid w:val="009422DE"/>
    <w:rsid w:val="009423EE"/>
    <w:rsid w:val="0094242D"/>
    <w:rsid w:val="00942465"/>
    <w:rsid w:val="009424AD"/>
    <w:rsid w:val="009424E0"/>
    <w:rsid w:val="00942679"/>
    <w:rsid w:val="009426C0"/>
    <w:rsid w:val="009429FC"/>
    <w:rsid w:val="00942A39"/>
    <w:rsid w:val="00942BA2"/>
    <w:rsid w:val="00942C5B"/>
    <w:rsid w:val="00942CC1"/>
    <w:rsid w:val="00942D53"/>
    <w:rsid w:val="00942D98"/>
    <w:rsid w:val="00942DAA"/>
    <w:rsid w:val="00942E4A"/>
    <w:rsid w:val="00942F11"/>
    <w:rsid w:val="00942FAB"/>
    <w:rsid w:val="00942FD6"/>
    <w:rsid w:val="00943055"/>
    <w:rsid w:val="009430C5"/>
    <w:rsid w:val="00943168"/>
    <w:rsid w:val="0094317D"/>
    <w:rsid w:val="009431C1"/>
    <w:rsid w:val="00943303"/>
    <w:rsid w:val="0094332F"/>
    <w:rsid w:val="00943359"/>
    <w:rsid w:val="0094337A"/>
    <w:rsid w:val="0094338B"/>
    <w:rsid w:val="009434DC"/>
    <w:rsid w:val="00943555"/>
    <w:rsid w:val="00943674"/>
    <w:rsid w:val="009436DD"/>
    <w:rsid w:val="00943711"/>
    <w:rsid w:val="009437AC"/>
    <w:rsid w:val="00943A60"/>
    <w:rsid w:val="00943AC7"/>
    <w:rsid w:val="00943B1D"/>
    <w:rsid w:val="00943BC6"/>
    <w:rsid w:val="00943BCF"/>
    <w:rsid w:val="00943C39"/>
    <w:rsid w:val="00943CB8"/>
    <w:rsid w:val="00943CEC"/>
    <w:rsid w:val="00943CFE"/>
    <w:rsid w:val="00943D45"/>
    <w:rsid w:val="00943D55"/>
    <w:rsid w:val="00943E0D"/>
    <w:rsid w:val="00943E49"/>
    <w:rsid w:val="00943E6F"/>
    <w:rsid w:val="00943F4F"/>
    <w:rsid w:val="00943FFC"/>
    <w:rsid w:val="009440CF"/>
    <w:rsid w:val="009440EF"/>
    <w:rsid w:val="00944162"/>
    <w:rsid w:val="009441D7"/>
    <w:rsid w:val="00944206"/>
    <w:rsid w:val="009442A4"/>
    <w:rsid w:val="0094437C"/>
    <w:rsid w:val="0094437D"/>
    <w:rsid w:val="009443EA"/>
    <w:rsid w:val="009444FE"/>
    <w:rsid w:val="00944525"/>
    <w:rsid w:val="00944565"/>
    <w:rsid w:val="00944614"/>
    <w:rsid w:val="00944622"/>
    <w:rsid w:val="0094462F"/>
    <w:rsid w:val="00944795"/>
    <w:rsid w:val="009447DC"/>
    <w:rsid w:val="0094483C"/>
    <w:rsid w:val="00944866"/>
    <w:rsid w:val="009448F9"/>
    <w:rsid w:val="0094496F"/>
    <w:rsid w:val="00944A67"/>
    <w:rsid w:val="00944AF3"/>
    <w:rsid w:val="00944B2A"/>
    <w:rsid w:val="00944B56"/>
    <w:rsid w:val="00944B8F"/>
    <w:rsid w:val="00944C25"/>
    <w:rsid w:val="00944C50"/>
    <w:rsid w:val="00944CE1"/>
    <w:rsid w:val="00944D61"/>
    <w:rsid w:val="00944E08"/>
    <w:rsid w:val="00944E81"/>
    <w:rsid w:val="00944EAF"/>
    <w:rsid w:val="00944F8F"/>
    <w:rsid w:val="00944FD5"/>
    <w:rsid w:val="00945139"/>
    <w:rsid w:val="009451AF"/>
    <w:rsid w:val="00945315"/>
    <w:rsid w:val="009453B9"/>
    <w:rsid w:val="009453BF"/>
    <w:rsid w:val="00945429"/>
    <w:rsid w:val="00945431"/>
    <w:rsid w:val="009454A0"/>
    <w:rsid w:val="009454CE"/>
    <w:rsid w:val="00945604"/>
    <w:rsid w:val="0094569C"/>
    <w:rsid w:val="009456DB"/>
    <w:rsid w:val="009456DC"/>
    <w:rsid w:val="00945709"/>
    <w:rsid w:val="00945710"/>
    <w:rsid w:val="0094586B"/>
    <w:rsid w:val="009458D3"/>
    <w:rsid w:val="0094594A"/>
    <w:rsid w:val="0094599A"/>
    <w:rsid w:val="009459C6"/>
    <w:rsid w:val="00945B03"/>
    <w:rsid w:val="00945B4E"/>
    <w:rsid w:val="00945C31"/>
    <w:rsid w:val="00945CB3"/>
    <w:rsid w:val="00945D49"/>
    <w:rsid w:val="00945D5F"/>
    <w:rsid w:val="00945D6C"/>
    <w:rsid w:val="00945DDD"/>
    <w:rsid w:val="00945E06"/>
    <w:rsid w:val="00945E1A"/>
    <w:rsid w:val="00945ECD"/>
    <w:rsid w:val="00945F1D"/>
    <w:rsid w:val="00945FF7"/>
    <w:rsid w:val="0094600D"/>
    <w:rsid w:val="00946145"/>
    <w:rsid w:val="0094615C"/>
    <w:rsid w:val="0094622D"/>
    <w:rsid w:val="0094628D"/>
    <w:rsid w:val="009462E9"/>
    <w:rsid w:val="00946324"/>
    <w:rsid w:val="00946380"/>
    <w:rsid w:val="00946402"/>
    <w:rsid w:val="0094644F"/>
    <w:rsid w:val="00946521"/>
    <w:rsid w:val="00946582"/>
    <w:rsid w:val="009465BC"/>
    <w:rsid w:val="00946615"/>
    <w:rsid w:val="00946732"/>
    <w:rsid w:val="0094676B"/>
    <w:rsid w:val="009467E8"/>
    <w:rsid w:val="00946859"/>
    <w:rsid w:val="00946EA3"/>
    <w:rsid w:val="00946F08"/>
    <w:rsid w:val="00946F11"/>
    <w:rsid w:val="00946F22"/>
    <w:rsid w:val="00946F2A"/>
    <w:rsid w:val="00946FCA"/>
    <w:rsid w:val="00946FF9"/>
    <w:rsid w:val="009470F3"/>
    <w:rsid w:val="0094711F"/>
    <w:rsid w:val="00947167"/>
    <w:rsid w:val="009471B3"/>
    <w:rsid w:val="0094721C"/>
    <w:rsid w:val="009473C2"/>
    <w:rsid w:val="00947466"/>
    <w:rsid w:val="00947478"/>
    <w:rsid w:val="009474C9"/>
    <w:rsid w:val="0094754E"/>
    <w:rsid w:val="009476A4"/>
    <w:rsid w:val="009477E0"/>
    <w:rsid w:val="00947849"/>
    <w:rsid w:val="009478AE"/>
    <w:rsid w:val="0094791A"/>
    <w:rsid w:val="00947930"/>
    <w:rsid w:val="00947952"/>
    <w:rsid w:val="00947AAF"/>
    <w:rsid w:val="00947ABF"/>
    <w:rsid w:val="00947CB5"/>
    <w:rsid w:val="00947CEA"/>
    <w:rsid w:val="00947D57"/>
    <w:rsid w:val="00947DE1"/>
    <w:rsid w:val="00947E33"/>
    <w:rsid w:val="00947E89"/>
    <w:rsid w:val="00947EB8"/>
    <w:rsid w:val="00947EEF"/>
    <w:rsid w:val="00947F4E"/>
    <w:rsid w:val="00947F9D"/>
    <w:rsid w:val="009500E5"/>
    <w:rsid w:val="00950127"/>
    <w:rsid w:val="00950214"/>
    <w:rsid w:val="0095032E"/>
    <w:rsid w:val="00950424"/>
    <w:rsid w:val="00950455"/>
    <w:rsid w:val="009505B5"/>
    <w:rsid w:val="0095077A"/>
    <w:rsid w:val="0095078F"/>
    <w:rsid w:val="00950793"/>
    <w:rsid w:val="0095089D"/>
    <w:rsid w:val="009508DF"/>
    <w:rsid w:val="00950942"/>
    <w:rsid w:val="00950ADE"/>
    <w:rsid w:val="00950BAC"/>
    <w:rsid w:val="00950CA0"/>
    <w:rsid w:val="00950D2B"/>
    <w:rsid w:val="00950D7B"/>
    <w:rsid w:val="00950E16"/>
    <w:rsid w:val="00950E29"/>
    <w:rsid w:val="00950E38"/>
    <w:rsid w:val="00950EF1"/>
    <w:rsid w:val="00950F9A"/>
    <w:rsid w:val="00950FDD"/>
    <w:rsid w:val="00950FF2"/>
    <w:rsid w:val="009510B1"/>
    <w:rsid w:val="0095112C"/>
    <w:rsid w:val="009512BD"/>
    <w:rsid w:val="0095135F"/>
    <w:rsid w:val="00951392"/>
    <w:rsid w:val="009513A6"/>
    <w:rsid w:val="009513BC"/>
    <w:rsid w:val="00951424"/>
    <w:rsid w:val="00951462"/>
    <w:rsid w:val="00951483"/>
    <w:rsid w:val="00951668"/>
    <w:rsid w:val="009517BF"/>
    <w:rsid w:val="0095182C"/>
    <w:rsid w:val="00951855"/>
    <w:rsid w:val="009518A0"/>
    <w:rsid w:val="009518CE"/>
    <w:rsid w:val="00951903"/>
    <w:rsid w:val="009519C8"/>
    <w:rsid w:val="00951AF2"/>
    <w:rsid w:val="00951AF9"/>
    <w:rsid w:val="00951B0E"/>
    <w:rsid w:val="00951B38"/>
    <w:rsid w:val="00951B7C"/>
    <w:rsid w:val="00951BAE"/>
    <w:rsid w:val="00951BD1"/>
    <w:rsid w:val="00951C36"/>
    <w:rsid w:val="00951D35"/>
    <w:rsid w:val="00951D3C"/>
    <w:rsid w:val="00951D71"/>
    <w:rsid w:val="00951E09"/>
    <w:rsid w:val="00951E15"/>
    <w:rsid w:val="00951E34"/>
    <w:rsid w:val="00951FF7"/>
    <w:rsid w:val="00952057"/>
    <w:rsid w:val="00952114"/>
    <w:rsid w:val="00952140"/>
    <w:rsid w:val="0095216E"/>
    <w:rsid w:val="00952189"/>
    <w:rsid w:val="009521A4"/>
    <w:rsid w:val="00952222"/>
    <w:rsid w:val="009522B4"/>
    <w:rsid w:val="009522D3"/>
    <w:rsid w:val="00952373"/>
    <w:rsid w:val="009523B4"/>
    <w:rsid w:val="0095247D"/>
    <w:rsid w:val="009524B1"/>
    <w:rsid w:val="0095250C"/>
    <w:rsid w:val="0095254B"/>
    <w:rsid w:val="009526B9"/>
    <w:rsid w:val="009527D4"/>
    <w:rsid w:val="00952900"/>
    <w:rsid w:val="009529AC"/>
    <w:rsid w:val="00952A04"/>
    <w:rsid w:val="00952ADF"/>
    <w:rsid w:val="00952E5F"/>
    <w:rsid w:val="00953069"/>
    <w:rsid w:val="0095313A"/>
    <w:rsid w:val="0095316A"/>
    <w:rsid w:val="00953273"/>
    <w:rsid w:val="00953281"/>
    <w:rsid w:val="00953287"/>
    <w:rsid w:val="009532CE"/>
    <w:rsid w:val="00953354"/>
    <w:rsid w:val="00953357"/>
    <w:rsid w:val="0095352E"/>
    <w:rsid w:val="00953571"/>
    <w:rsid w:val="0095377C"/>
    <w:rsid w:val="00953883"/>
    <w:rsid w:val="00953939"/>
    <w:rsid w:val="00953959"/>
    <w:rsid w:val="00953B22"/>
    <w:rsid w:val="00953C77"/>
    <w:rsid w:val="00953CC5"/>
    <w:rsid w:val="00953CE5"/>
    <w:rsid w:val="00953D2D"/>
    <w:rsid w:val="00953D36"/>
    <w:rsid w:val="00953D58"/>
    <w:rsid w:val="00953DB7"/>
    <w:rsid w:val="00953DBD"/>
    <w:rsid w:val="00953E14"/>
    <w:rsid w:val="00953E39"/>
    <w:rsid w:val="00953E42"/>
    <w:rsid w:val="00953EAF"/>
    <w:rsid w:val="00953EE0"/>
    <w:rsid w:val="00954029"/>
    <w:rsid w:val="0095408D"/>
    <w:rsid w:val="00954132"/>
    <w:rsid w:val="009541A8"/>
    <w:rsid w:val="0095425B"/>
    <w:rsid w:val="009542DA"/>
    <w:rsid w:val="009542DF"/>
    <w:rsid w:val="009542E9"/>
    <w:rsid w:val="00954326"/>
    <w:rsid w:val="0095433A"/>
    <w:rsid w:val="009544BA"/>
    <w:rsid w:val="00954517"/>
    <w:rsid w:val="00954578"/>
    <w:rsid w:val="00954596"/>
    <w:rsid w:val="009546DB"/>
    <w:rsid w:val="0095473A"/>
    <w:rsid w:val="0095479C"/>
    <w:rsid w:val="00954844"/>
    <w:rsid w:val="009549F0"/>
    <w:rsid w:val="00954A1E"/>
    <w:rsid w:val="00954A37"/>
    <w:rsid w:val="00954AAB"/>
    <w:rsid w:val="00954B4F"/>
    <w:rsid w:val="00954D6E"/>
    <w:rsid w:val="00954DA2"/>
    <w:rsid w:val="00954E27"/>
    <w:rsid w:val="00954E75"/>
    <w:rsid w:val="00954EC9"/>
    <w:rsid w:val="00954ED3"/>
    <w:rsid w:val="00954F4B"/>
    <w:rsid w:val="00954FC9"/>
    <w:rsid w:val="009550AE"/>
    <w:rsid w:val="0095511A"/>
    <w:rsid w:val="0095520D"/>
    <w:rsid w:val="0095526C"/>
    <w:rsid w:val="0095530F"/>
    <w:rsid w:val="00955357"/>
    <w:rsid w:val="00955403"/>
    <w:rsid w:val="00955417"/>
    <w:rsid w:val="00955470"/>
    <w:rsid w:val="00955548"/>
    <w:rsid w:val="009555E5"/>
    <w:rsid w:val="0095566E"/>
    <w:rsid w:val="009556A0"/>
    <w:rsid w:val="009556E1"/>
    <w:rsid w:val="00955715"/>
    <w:rsid w:val="00955733"/>
    <w:rsid w:val="0095573D"/>
    <w:rsid w:val="0095574F"/>
    <w:rsid w:val="00955755"/>
    <w:rsid w:val="00955759"/>
    <w:rsid w:val="00955775"/>
    <w:rsid w:val="009557FF"/>
    <w:rsid w:val="0095587A"/>
    <w:rsid w:val="00955885"/>
    <w:rsid w:val="009558AD"/>
    <w:rsid w:val="009558E2"/>
    <w:rsid w:val="00955926"/>
    <w:rsid w:val="00955CD8"/>
    <w:rsid w:val="00955D02"/>
    <w:rsid w:val="00955D38"/>
    <w:rsid w:val="00955D97"/>
    <w:rsid w:val="00955DA7"/>
    <w:rsid w:val="00955E6E"/>
    <w:rsid w:val="00955F09"/>
    <w:rsid w:val="00955F13"/>
    <w:rsid w:val="00955F22"/>
    <w:rsid w:val="009560C5"/>
    <w:rsid w:val="00956182"/>
    <w:rsid w:val="009561D2"/>
    <w:rsid w:val="009561D4"/>
    <w:rsid w:val="0095620B"/>
    <w:rsid w:val="0095625E"/>
    <w:rsid w:val="0095628B"/>
    <w:rsid w:val="00956295"/>
    <w:rsid w:val="0095637F"/>
    <w:rsid w:val="0095646B"/>
    <w:rsid w:val="0095653F"/>
    <w:rsid w:val="00956562"/>
    <w:rsid w:val="009565C4"/>
    <w:rsid w:val="009565DD"/>
    <w:rsid w:val="00956726"/>
    <w:rsid w:val="0095676E"/>
    <w:rsid w:val="0095682D"/>
    <w:rsid w:val="0095688B"/>
    <w:rsid w:val="009568E2"/>
    <w:rsid w:val="009569B3"/>
    <w:rsid w:val="009569C5"/>
    <w:rsid w:val="00956B50"/>
    <w:rsid w:val="00956BF4"/>
    <w:rsid w:val="00956C5E"/>
    <w:rsid w:val="00956C81"/>
    <w:rsid w:val="00956C90"/>
    <w:rsid w:val="00956DE2"/>
    <w:rsid w:val="00956E94"/>
    <w:rsid w:val="00956EAD"/>
    <w:rsid w:val="00956F4D"/>
    <w:rsid w:val="00956FAF"/>
    <w:rsid w:val="00957003"/>
    <w:rsid w:val="009571F7"/>
    <w:rsid w:val="0095727A"/>
    <w:rsid w:val="009572EF"/>
    <w:rsid w:val="00957304"/>
    <w:rsid w:val="0095735F"/>
    <w:rsid w:val="009573DE"/>
    <w:rsid w:val="0095749D"/>
    <w:rsid w:val="009575AF"/>
    <w:rsid w:val="0095761F"/>
    <w:rsid w:val="009576A0"/>
    <w:rsid w:val="009576DF"/>
    <w:rsid w:val="0095776F"/>
    <w:rsid w:val="00957807"/>
    <w:rsid w:val="00957971"/>
    <w:rsid w:val="0095798E"/>
    <w:rsid w:val="0095799B"/>
    <w:rsid w:val="009579AA"/>
    <w:rsid w:val="009579B2"/>
    <w:rsid w:val="00957A02"/>
    <w:rsid w:val="00957A59"/>
    <w:rsid w:val="00957A96"/>
    <w:rsid w:val="00957B4D"/>
    <w:rsid w:val="00957B51"/>
    <w:rsid w:val="00957C3F"/>
    <w:rsid w:val="00957C77"/>
    <w:rsid w:val="00957CC8"/>
    <w:rsid w:val="00957D12"/>
    <w:rsid w:val="00957D96"/>
    <w:rsid w:val="00957DDC"/>
    <w:rsid w:val="00957E12"/>
    <w:rsid w:val="00957ED6"/>
    <w:rsid w:val="00957EDC"/>
    <w:rsid w:val="00957F5E"/>
    <w:rsid w:val="00957F72"/>
    <w:rsid w:val="00957F78"/>
    <w:rsid w:val="00957F94"/>
    <w:rsid w:val="0095B841"/>
    <w:rsid w:val="0095BEF1"/>
    <w:rsid w:val="0095E202"/>
    <w:rsid w:val="0096009F"/>
    <w:rsid w:val="009600A8"/>
    <w:rsid w:val="00960125"/>
    <w:rsid w:val="0096025E"/>
    <w:rsid w:val="00960296"/>
    <w:rsid w:val="00960313"/>
    <w:rsid w:val="009603CC"/>
    <w:rsid w:val="009603F6"/>
    <w:rsid w:val="0096067E"/>
    <w:rsid w:val="0096068D"/>
    <w:rsid w:val="009607AF"/>
    <w:rsid w:val="0096091C"/>
    <w:rsid w:val="00960B18"/>
    <w:rsid w:val="00960C14"/>
    <w:rsid w:val="00960C3A"/>
    <w:rsid w:val="00960C45"/>
    <w:rsid w:val="00960CC1"/>
    <w:rsid w:val="00960D51"/>
    <w:rsid w:val="00960DD5"/>
    <w:rsid w:val="00960DED"/>
    <w:rsid w:val="00960DF7"/>
    <w:rsid w:val="00960ECC"/>
    <w:rsid w:val="00960F5F"/>
    <w:rsid w:val="00960F85"/>
    <w:rsid w:val="00960FEA"/>
    <w:rsid w:val="0096108A"/>
    <w:rsid w:val="00961122"/>
    <w:rsid w:val="00961162"/>
    <w:rsid w:val="009611AD"/>
    <w:rsid w:val="009612BE"/>
    <w:rsid w:val="009612F0"/>
    <w:rsid w:val="009613A2"/>
    <w:rsid w:val="009613B8"/>
    <w:rsid w:val="009613F0"/>
    <w:rsid w:val="009614EF"/>
    <w:rsid w:val="0096152A"/>
    <w:rsid w:val="00961551"/>
    <w:rsid w:val="00961587"/>
    <w:rsid w:val="009615E0"/>
    <w:rsid w:val="00961615"/>
    <w:rsid w:val="009616AC"/>
    <w:rsid w:val="0096173E"/>
    <w:rsid w:val="0096173F"/>
    <w:rsid w:val="009617B4"/>
    <w:rsid w:val="00961855"/>
    <w:rsid w:val="0096185F"/>
    <w:rsid w:val="00961934"/>
    <w:rsid w:val="009619D8"/>
    <w:rsid w:val="009619D9"/>
    <w:rsid w:val="00961A13"/>
    <w:rsid w:val="00961A26"/>
    <w:rsid w:val="00961AE7"/>
    <w:rsid w:val="00961B91"/>
    <w:rsid w:val="00961C87"/>
    <w:rsid w:val="00961DF4"/>
    <w:rsid w:val="00961EA7"/>
    <w:rsid w:val="00961EBA"/>
    <w:rsid w:val="00961F6C"/>
    <w:rsid w:val="00961FD0"/>
    <w:rsid w:val="00961FD1"/>
    <w:rsid w:val="00962192"/>
    <w:rsid w:val="00962236"/>
    <w:rsid w:val="009622A5"/>
    <w:rsid w:val="009622EA"/>
    <w:rsid w:val="00962331"/>
    <w:rsid w:val="00962366"/>
    <w:rsid w:val="00962373"/>
    <w:rsid w:val="009623A5"/>
    <w:rsid w:val="009623B4"/>
    <w:rsid w:val="009623D5"/>
    <w:rsid w:val="009624DB"/>
    <w:rsid w:val="009624DE"/>
    <w:rsid w:val="00962686"/>
    <w:rsid w:val="009626F7"/>
    <w:rsid w:val="00962896"/>
    <w:rsid w:val="009628E6"/>
    <w:rsid w:val="00962A0B"/>
    <w:rsid w:val="00962BA2"/>
    <w:rsid w:val="00962BC0"/>
    <w:rsid w:val="00962C61"/>
    <w:rsid w:val="00962C89"/>
    <w:rsid w:val="00962CCA"/>
    <w:rsid w:val="00962F33"/>
    <w:rsid w:val="00962FE2"/>
    <w:rsid w:val="0096309D"/>
    <w:rsid w:val="009630F2"/>
    <w:rsid w:val="009630F6"/>
    <w:rsid w:val="00963104"/>
    <w:rsid w:val="0096310B"/>
    <w:rsid w:val="00963176"/>
    <w:rsid w:val="009631AE"/>
    <w:rsid w:val="0096325E"/>
    <w:rsid w:val="009632B6"/>
    <w:rsid w:val="00963305"/>
    <w:rsid w:val="00963378"/>
    <w:rsid w:val="00963387"/>
    <w:rsid w:val="00963415"/>
    <w:rsid w:val="00963419"/>
    <w:rsid w:val="0096347A"/>
    <w:rsid w:val="009634DE"/>
    <w:rsid w:val="0096350B"/>
    <w:rsid w:val="0096351A"/>
    <w:rsid w:val="00963546"/>
    <w:rsid w:val="00963620"/>
    <w:rsid w:val="009636AF"/>
    <w:rsid w:val="009636BB"/>
    <w:rsid w:val="009636ED"/>
    <w:rsid w:val="0096378E"/>
    <w:rsid w:val="009637A3"/>
    <w:rsid w:val="00963981"/>
    <w:rsid w:val="0096399B"/>
    <w:rsid w:val="00963AFD"/>
    <w:rsid w:val="00963B8B"/>
    <w:rsid w:val="00963BAF"/>
    <w:rsid w:val="00963BE4"/>
    <w:rsid w:val="00963D01"/>
    <w:rsid w:val="00963D38"/>
    <w:rsid w:val="00963D3E"/>
    <w:rsid w:val="00963E49"/>
    <w:rsid w:val="00963ECE"/>
    <w:rsid w:val="00963F6C"/>
    <w:rsid w:val="00963FB7"/>
    <w:rsid w:val="0096404B"/>
    <w:rsid w:val="00964050"/>
    <w:rsid w:val="0096408E"/>
    <w:rsid w:val="0096414B"/>
    <w:rsid w:val="0096422C"/>
    <w:rsid w:val="0096432C"/>
    <w:rsid w:val="00964385"/>
    <w:rsid w:val="009643EC"/>
    <w:rsid w:val="00964480"/>
    <w:rsid w:val="00964595"/>
    <w:rsid w:val="0096459A"/>
    <w:rsid w:val="009645EB"/>
    <w:rsid w:val="00964638"/>
    <w:rsid w:val="0096467E"/>
    <w:rsid w:val="009646E4"/>
    <w:rsid w:val="00964722"/>
    <w:rsid w:val="00964829"/>
    <w:rsid w:val="0096488F"/>
    <w:rsid w:val="009648E2"/>
    <w:rsid w:val="0096490F"/>
    <w:rsid w:val="009649FB"/>
    <w:rsid w:val="00964A2C"/>
    <w:rsid w:val="00964AB6"/>
    <w:rsid w:val="00964AF0"/>
    <w:rsid w:val="00964AFD"/>
    <w:rsid w:val="00964B6B"/>
    <w:rsid w:val="00964D07"/>
    <w:rsid w:val="00964D82"/>
    <w:rsid w:val="00964DDB"/>
    <w:rsid w:val="00964DE8"/>
    <w:rsid w:val="00964E23"/>
    <w:rsid w:val="00964E89"/>
    <w:rsid w:val="00964E98"/>
    <w:rsid w:val="00964F92"/>
    <w:rsid w:val="009650F9"/>
    <w:rsid w:val="0096514F"/>
    <w:rsid w:val="009651BA"/>
    <w:rsid w:val="00965249"/>
    <w:rsid w:val="009652EE"/>
    <w:rsid w:val="00965303"/>
    <w:rsid w:val="0096530D"/>
    <w:rsid w:val="0096531A"/>
    <w:rsid w:val="00965469"/>
    <w:rsid w:val="0096555C"/>
    <w:rsid w:val="009655AD"/>
    <w:rsid w:val="009655B2"/>
    <w:rsid w:val="009655FC"/>
    <w:rsid w:val="00965611"/>
    <w:rsid w:val="009657F7"/>
    <w:rsid w:val="0096584D"/>
    <w:rsid w:val="00965863"/>
    <w:rsid w:val="0096590F"/>
    <w:rsid w:val="0096591C"/>
    <w:rsid w:val="00965927"/>
    <w:rsid w:val="0096598D"/>
    <w:rsid w:val="009659E4"/>
    <w:rsid w:val="00965AB8"/>
    <w:rsid w:val="00965AFE"/>
    <w:rsid w:val="00965B1C"/>
    <w:rsid w:val="00965BA0"/>
    <w:rsid w:val="00965C65"/>
    <w:rsid w:val="00965C80"/>
    <w:rsid w:val="00965D0E"/>
    <w:rsid w:val="00965D56"/>
    <w:rsid w:val="00965D92"/>
    <w:rsid w:val="00965E9F"/>
    <w:rsid w:val="00965EA9"/>
    <w:rsid w:val="00965F0B"/>
    <w:rsid w:val="0096619B"/>
    <w:rsid w:val="009661AC"/>
    <w:rsid w:val="0096631B"/>
    <w:rsid w:val="0096635C"/>
    <w:rsid w:val="009663B6"/>
    <w:rsid w:val="009663C2"/>
    <w:rsid w:val="00966409"/>
    <w:rsid w:val="00966426"/>
    <w:rsid w:val="00966440"/>
    <w:rsid w:val="009664CC"/>
    <w:rsid w:val="009664FF"/>
    <w:rsid w:val="00966542"/>
    <w:rsid w:val="0096667F"/>
    <w:rsid w:val="009666A0"/>
    <w:rsid w:val="0096677F"/>
    <w:rsid w:val="00966848"/>
    <w:rsid w:val="009668FC"/>
    <w:rsid w:val="00966908"/>
    <w:rsid w:val="0096694A"/>
    <w:rsid w:val="00966AAA"/>
    <w:rsid w:val="00966B68"/>
    <w:rsid w:val="00966BC4"/>
    <w:rsid w:val="00966BCB"/>
    <w:rsid w:val="00966C6D"/>
    <w:rsid w:val="00966CFF"/>
    <w:rsid w:val="00966D4C"/>
    <w:rsid w:val="00966FAB"/>
    <w:rsid w:val="00966FDC"/>
    <w:rsid w:val="00967026"/>
    <w:rsid w:val="0096709C"/>
    <w:rsid w:val="00967243"/>
    <w:rsid w:val="009672A2"/>
    <w:rsid w:val="009672F6"/>
    <w:rsid w:val="009674DD"/>
    <w:rsid w:val="009674EF"/>
    <w:rsid w:val="00967572"/>
    <w:rsid w:val="009675FB"/>
    <w:rsid w:val="00967788"/>
    <w:rsid w:val="0096778C"/>
    <w:rsid w:val="009677C7"/>
    <w:rsid w:val="009677F2"/>
    <w:rsid w:val="00967844"/>
    <w:rsid w:val="00967908"/>
    <w:rsid w:val="009679FC"/>
    <w:rsid w:val="00967A34"/>
    <w:rsid w:val="00967A6E"/>
    <w:rsid w:val="00967A87"/>
    <w:rsid w:val="00967A9A"/>
    <w:rsid w:val="00967B72"/>
    <w:rsid w:val="00967B7D"/>
    <w:rsid w:val="00967B95"/>
    <w:rsid w:val="00967BD1"/>
    <w:rsid w:val="00967BEB"/>
    <w:rsid w:val="00967C3B"/>
    <w:rsid w:val="00967D8E"/>
    <w:rsid w:val="00967E2A"/>
    <w:rsid w:val="00967ED6"/>
    <w:rsid w:val="0096A53C"/>
    <w:rsid w:val="009700F6"/>
    <w:rsid w:val="0097027B"/>
    <w:rsid w:val="0097029E"/>
    <w:rsid w:val="0097031A"/>
    <w:rsid w:val="0097036E"/>
    <w:rsid w:val="00970426"/>
    <w:rsid w:val="009704C2"/>
    <w:rsid w:val="00970509"/>
    <w:rsid w:val="009706FF"/>
    <w:rsid w:val="0097077C"/>
    <w:rsid w:val="009707A4"/>
    <w:rsid w:val="009708B0"/>
    <w:rsid w:val="00970970"/>
    <w:rsid w:val="00970A01"/>
    <w:rsid w:val="00970B42"/>
    <w:rsid w:val="00970B55"/>
    <w:rsid w:val="00970B68"/>
    <w:rsid w:val="00970BDD"/>
    <w:rsid w:val="00970CB0"/>
    <w:rsid w:val="00970DE3"/>
    <w:rsid w:val="00970EC1"/>
    <w:rsid w:val="00970FD1"/>
    <w:rsid w:val="00970FFB"/>
    <w:rsid w:val="0097107D"/>
    <w:rsid w:val="009710F5"/>
    <w:rsid w:val="0097116C"/>
    <w:rsid w:val="009711B1"/>
    <w:rsid w:val="0097123B"/>
    <w:rsid w:val="0097131E"/>
    <w:rsid w:val="0097137F"/>
    <w:rsid w:val="0097139C"/>
    <w:rsid w:val="009713CC"/>
    <w:rsid w:val="009713F8"/>
    <w:rsid w:val="00971488"/>
    <w:rsid w:val="009714AE"/>
    <w:rsid w:val="00971537"/>
    <w:rsid w:val="00971598"/>
    <w:rsid w:val="009715C5"/>
    <w:rsid w:val="009715D7"/>
    <w:rsid w:val="009715F5"/>
    <w:rsid w:val="009715FE"/>
    <w:rsid w:val="00971605"/>
    <w:rsid w:val="00971812"/>
    <w:rsid w:val="00971817"/>
    <w:rsid w:val="00971822"/>
    <w:rsid w:val="00971868"/>
    <w:rsid w:val="009718B3"/>
    <w:rsid w:val="009718F6"/>
    <w:rsid w:val="0097194F"/>
    <w:rsid w:val="009719DC"/>
    <w:rsid w:val="009719EA"/>
    <w:rsid w:val="00971B4F"/>
    <w:rsid w:val="00971B59"/>
    <w:rsid w:val="00971C4B"/>
    <w:rsid w:val="00971CC2"/>
    <w:rsid w:val="00971CF3"/>
    <w:rsid w:val="00971DF4"/>
    <w:rsid w:val="00971ED3"/>
    <w:rsid w:val="00971F57"/>
    <w:rsid w:val="0097205F"/>
    <w:rsid w:val="009720D1"/>
    <w:rsid w:val="009720D7"/>
    <w:rsid w:val="009720F6"/>
    <w:rsid w:val="00972103"/>
    <w:rsid w:val="00972228"/>
    <w:rsid w:val="00972272"/>
    <w:rsid w:val="0097229F"/>
    <w:rsid w:val="009722EA"/>
    <w:rsid w:val="009723D2"/>
    <w:rsid w:val="00972559"/>
    <w:rsid w:val="0097255D"/>
    <w:rsid w:val="0097258B"/>
    <w:rsid w:val="00972605"/>
    <w:rsid w:val="009726D8"/>
    <w:rsid w:val="00972747"/>
    <w:rsid w:val="009727C1"/>
    <w:rsid w:val="009727C2"/>
    <w:rsid w:val="009728AB"/>
    <w:rsid w:val="009728EE"/>
    <w:rsid w:val="0097294F"/>
    <w:rsid w:val="009729D3"/>
    <w:rsid w:val="009729E0"/>
    <w:rsid w:val="00972A45"/>
    <w:rsid w:val="00972BBF"/>
    <w:rsid w:val="00972C5E"/>
    <w:rsid w:val="00972C90"/>
    <w:rsid w:val="00972CE1"/>
    <w:rsid w:val="00972CE7"/>
    <w:rsid w:val="00972D15"/>
    <w:rsid w:val="00972D17"/>
    <w:rsid w:val="00972F0B"/>
    <w:rsid w:val="00972F5E"/>
    <w:rsid w:val="00972FA3"/>
    <w:rsid w:val="0097303B"/>
    <w:rsid w:val="009730C7"/>
    <w:rsid w:val="0097317A"/>
    <w:rsid w:val="009731CE"/>
    <w:rsid w:val="0097322E"/>
    <w:rsid w:val="00973250"/>
    <w:rsid w:val="00973294"/>
    <w:rsid w:val="009732AF"/>
    <w:rsid w:val="009733DC"/>
    <w:rsid w:val="00973424"/>
    <w:rsid w:val="0097358B"/>
    <w:rsid w:val="009735B1"/>
    <w:rsid w:val="00973648"/>
    <w:rsid w:val="00973651"/>
    <w:rsid w:val="00973701"/>
    <w:rsid w:val="009737AF"/>
    <w:rsid w:val="009737D7"/>
    <w:rsid w:val="009737F8"/>
    <w:rsid w:val="0097382B"/>
    <w:rsid w:val="0097392A"/>
    <w:rsid w:val="00973A5D"/>
    <w:rsid w:val="00973AE6"/>
    <w:rsid w:val="00973AFA"/>
    <w:rsid w:val="00973B25"/>
    <w:rsid w:val="00973B50"/>
    <w:rsid w:val="00973BA3"/>
    <w:rsid w:val="00973BFA"/>
    <w:rsid w:val="00973CC7"/>
    <w:rsid w:val="00973DE9"/>
    <w:rsid w:val="00973DF1"/>
    <w:rsid w:val="00973F23"/>
    <w:rsid w:val="00973F31"/>
    <w:rsid w:val="00973F5B"/>
    <w:rsid w:val="00974013"/>
    <w:rsid w:val="0097402D"/>
    <w:rsid w:val="009740A2"/>
    <w:rsid w:val="00974179"/>
    <w:rsid w:val="009741CD"/>
    <w:rsid w:val="0097426D"/>
    <w:rsid w:val="009742C0"/>
    <w:rsid w:val="009742D0"/>
    <w:rsid w:val="00974309"/>
    <w:rsid w:val="00974449"/>
    <w:rsid w:val="009744CF"/>
    <w:rsid w:val="00974556"/>
    <w:rsid w:val="0097459D"/>
    <w:rsid w:val="009746B6"/>
    <w:rsid w:val="00974705"/>
    <w:rsid w:val="0097478F"/>
    <w:rsid w:val="0097481E"/>
    <w:rsid w:val="00974842"/>
    <w:rsid w:val="0097487C"/>
    <w:rsid w:val="00974880"/>
    <w:rsid w:val="00974891"/>
    <w:rsid w:val="00974906"/>
    <w:rsid w:val="00974980"/>
    <w:rsid w:val="009749FC"/>
    <w:rsid w:val="00974A2F"/>
    <w:rsid w:val="00974AC8"/>
    <w:rsid w:val="00974B47"/>
    <w:rsid w:val="00974B59"/>
    <w:rsid w:val="00974BC3"/>
    <w:rsid w:val="00974C30"/>
    <w:rsid w:val="00974CD1"/>
    <w:rsid w:val="00974D9D"/>
    <w:rsid w:val="00974DAF"/>
    <w:rsid w:val="00974DF2"/>
    <w:rsid w:val="00974DFE"/>
    <w:rsid w:val="00974F3E"/>
    <w:rsid w:val="00974F89"/>
    <w:rsid w:val="00975020"/>
    <w:rsid w:val="009750B1"/>
    <w:rsid w:val="009750C2"/>
    <w:rsid w:val="00975175"/>
    <w:rsid w:val="009751E0"/>
    <w:rsid w:val="009751E3"/>
    <w:rsid w:val="009752AD"/>
    <w:rsid w:val="009752DA"/>
    <w:rsid w:val="00975325"/>
    <w:rsid w:val="00975352"/>
    <w:rsid w:val="00975355"/>
    <w:rsid w:val="009753C4"/>
    <w:rsid w:val="009753F8"/>
    <w:rsid w:val="009754BE"/>
    <w:rsid w:val="00975564"/>
    <w:rsid w:val="00975602"/>
    <w:rsid w:val="0097560D"/>
    <w:rsid w:val="00975647"/>
    <w:rsid w:val="0097572C"/>
    <w:rsid w:val="009757E4"/>
    <w:rsid w:val="00975802"/>
    <w:rsid w:val="009758D9"/>
    <w:rsid w:val="009758DF"/>
    <w:rsid w:val="0097597B"/>
    <w:rsid w:val="00975A0B"/>
    <w:rsid w:val="00975A23"/>
    <w:rsid w:val="00975ADE"/>
    <w:rsid w:val="00975B26"/>
    <w:rsid w:val="00975B9B"/>
    <w:rsid w:val="00975C8D"/>
    <w:rsid w:val="00975CCA"/>
    <w:rsid w:val="00975D0A"/>
    <w:rsid w:val="00975D0F"/>
    <w:rsid w:val="00975D7B"/>
    <w:rsid w:val="00975DD0"/>
    <w:rsid w:val="00975DEE"/>
    <w:rsid w:val="00975F47"/>
    <w:rsid w:val="00975F7D"/>
    <w:rsid w:val="00975F9D"/>
    <w:rsid w:val="009760A8"/>
    <w:rsid w:val="0097628C"/>
    <w:rsid w:val="00976443"/>
    <w:rsid w:val="00976453"/>
    <w:rsid w:val="009764B2"/>
    <w:rsid w:val="00976520"/>
    <w:rsid w:val="009765BA"/>
    <w:rsid w:val="009765C2"/>
    <w:rsid w:val="009765CD"/>
    <w:rsid w:val="00976640"/>
    <w:rsid w:val="00976948"/>
    <w:rsid w:val="0097694E"/>
    <w:rsid w:val="00976957"/>
    <w:rsid w:val="00976984"/>
    <w:rsid w:val="00976A3A"/>
    <w:rsid w:val="00976A96"/>
    <w:rsid w:val="00976AF9"/>
    <w:rsid w:val="00976C34"/>
    <w:rsid w:val="00976C50"/>
    <w:rsid w:val="00976C5A"/>
    <w:rsid w:val="00976C5C"/>
    <w:rsid w:val="00976CD2"/>
    <w:rsid w:val="00976CF1"/>
    <w:rsid w:val="00976DB8"/>
    <w:rsid w:val="00976E61"/>
    <w:rsid w:val="00976E64"/>
    <w:rsid w:val="00976F6F"/>
    <w:rsid w:val="00977127"/>
    <w:rsid w:val="0097714D"/>
    <w:rsid w:val="00977179"/>
    <w:rsid w:val="009771DE"/>
    <w:rsid w:val="00977285"/>
    <w:rsid w:val="00977345"/>
    <w:rsid w:val="0097739D"/>
    <w:rsid w:val="009773BA"/>
    <w:rsid w:val="009773DC"/>
    <w:rsid w:val="0097741C"/>
    <w:rsid w:val="00977532"/>
    <w:rsid w:val="0097753A"/>
    <w:rsid w:val="009775C7"/>
    <w:rsid w:val="009776D7"/>
    <w:rsid w:val="0097775B"/>
    <w:rsid w:val="0097775D"/>
    <w:rsid w:val="009777BF"/>
    <w:rsid w:val="0097783D"/>
    <w:rsid w:val="0097794F"/>
    <w:rsid w:val="009779BE"/>
    <w:rsid w:val="00977A0D"/>
    <w:rsid w:val="00977B1F"/>
    <w:rsid w:val="00977B25"/>
    <w:rsid w:val="00977B99"/>
    <w:rsid w:val="00977CA5"/>
    <w:rsid w:val="00977D06"/>
    <w:rsid w:val="00977D3B"/>
    <w:rsid w:val="00977EB0"/>
    <w:rsid w:val="00977ED5"/>
    <w:rsid w:val="00977F7D"/>
    <w:rsid w:val="00977FBF"/>
    <w:rsid w:val="00977FFB"/>
    <w:rsid w:val="0097C3C6"/>
    <w:rsid w:val="00980048"/>
    <w:rsid w:val="00980059"/>
    <w:rsid w:val="0098005A"/>
    <w:rsid w:val="00980094"/>
    <w:rsid w:val="009801C9"/>
    <w:rsid w:val="009801F7"/>
    <w:rsid w:val="0098023A"/>
    <w:rsid w:val="00980298"/>
    <w:rsid w:val="0098029B"/>
    <w:rsid w:val="009802F4"/>
    <w:rsid w:val="00980301"/>
    <w:rsid w:val="00980408"/>
    <w:rsid w:val="009804D7"/>
    <w:rsid w:val="00980576"/>
    <w:rsid w:val="00980685"/>
    <w:rsid w:val="00980758"/>
    <w:rsid w:val="00980874"/>
    <w:rsid w:val="0098089D"/>
    <w:rsid w:val="009808A4"/>
    <w:rsid w:val="009808CE"/>
    <w:rsid w:val="009808F0"/>
    <w:rsid w:val="0098099E"/>
    <w:rsid w:val="009809C0"/>
    <w:rsid w:val="009809C6"/>
    <w:rsid w:val="00980A27"/>
    <w:rsid w:val="00980A4F"/>
    <w:rsid w:val="00980A82"/>
    <w:rsid w:val="00980B4B"/>
    <w:rsid w:val="00980C68"/>
    <w:rsid w:val="00980DA4"/>
    <w:rsid w:val="00980DC2"/>
    <w:rsid w:val="00980E70"/>
    <w:rsid w:val="00980EA1"/>
    <w:rsid w:val="00980EF6"/>
    <w:rsid w:val="00980F68"/>
    <w:rsid w:val="00980F79"/>
    <w:rsid w:val="00980FA0"/>
    <w:rsid w:val="00981013"/>
    <w:rsid w:val="00981060"/>
    <w:rsid w:val="00981097"/>
    <w:rsid w:val="0098113A"/>
    <w:rsid w:val="00981157"/>
    <w:rsid w:val="009811E3"/>
    <w:rsid w:val="00981223"/>
    <w:rsid w:val="0098124E"/>
    <w:rsid w:val="009812F6"/>
    <w:rsid w:val="0098136F"/>
    <w:rsid w:val="00981381"/>
    <w:rsid w:val="009813DC"/>
    <w:rsid w:val="009813F6"/>
    <w:rsid w:val="009814E8"/>
    <w:rsid w:val="0098151C"/>
    <w:rsid w:val="0098155A"/>
    <w:rsid w:val="00981583"/>
    <w:rsid w:val="009815F1"/>
    <w:rsid w:val="00981603"/>
    <w:rsid w:val="0098162F"/>
    <w:rsid w:val="0098165B"/>
    <w:rsid w:val="00981857"/>
    <w:rsid w:val="00981885"/>
    <w:rsid w:val="00981912"/>
    <w:rsid w:val="00981955"/>
    <w:rsid w:val="00981959"/>
    <w:rsid w:val="00981983"/>
    <w:rsid w:val="009819E1"/>
    <w:rsid w:val="00981A1B"/>
    <w:rsid w:val="00981A83"/>
    <w:rsid w:val="00981AA4"/>
    <w:rsid w:val="00981BD0"/>
    <w:rsid w:val="00981C5C"/>
    <w:rsid w:val="00981C6F"/>
    <w:rsid w:val="00981D34"/>
    <w:rsid w:val="00981EAD"/>
    <w:rsid w:val="00981EB1"/>
    <w:rsid w:val="00981F08"/>
    <w:rsid w:val="00981F13"/>
    <w:rsid w:val="0098209D"/>
    <w:rsid w:val="009820A7"/>
    <w:rsid w:val="009820B0"/>
    <w:rsid w:val="0098225B"/>
    <w:rsid w:val="0098231F"/>
    <w:rsid w:val="00982353"/>
    <w:rsid w:val="0098240A"/>
    <w:rsid w:val="0098241A"/>
    <w:rsid w:val="0098241C"/>
    <w:rsid w:val="0098242E"/>
    <w:rsid w:val="0098259D"/>
    <w:rsid w:val="009825D5"/>
    <w:rsid w:val="00982647"/>
    <w:rsid w:val="0098264C"/>
    <w:rsid w:val="0098276F"/>
    <w:rsid w:val="009827E8"/>
    <w:rsid w:val="00982839"/>
    <w:rsid w:val="00982A7B"/>
    <w:rsid w:val="00982ABA"/>
    <w:rsid w:val="00982B4E"/>
    <w:rsid w:val="00982BB6"/>
    <w:rsid w:val="00982C5C"/>
    <w:rsid w:val="00982C63"/>
    <w:rsid w:val="00982D0F"/>
    <w:rsid w:val="00982DB2"/>
    <w:rsid w:val="00982DE5"/>
    <w:rsid w:val="00982E00"/>
    <w:rsid w:val="00982E51"/>
    <w:rsid w:val="00982F7C"/>
    <w:rsid w:val="00983012"/>
    <w:rsid w:val="009830A9"/>
    <w:rsid w:val="009830C9"/>
    <w:rsid w:val="009830D2"/>
    <w:rsid w:val="009830F3"/>
    <w:rsid w:val="00983133"/>
    <w:rsid w:val="00983230"/>
    <w:rsid w:val="0098325E"/>
    <w:rsid w:val="009832AE"/>
    <w:rsid w:val="009832DB"/>
    <w:rsid w:val="0098334F"/>
    <w:rsid w:val="00983364"/>
    <w:rsid w:val="009833DD"/>
    <w:rsid w:val="0098349F"/>
    <w:rsid w:val="009834D1"/>
    <w:rsid w:val="009834D9"/>
    <w:rsid w:val="0098358D"/>
    <w:rsid w:val="009836F0"/>
    <w:rsid w:val="00983874"/>
    <w:rsid w:val="009838E9"/>
    <w:rsid w:val="009838F3"/>
    <w:rsid w:val="009838F4"/>
    <w:rsid w:val="0098391B"/>
    <w:rsid w:val="00983949"/>
    <w:rsid w:val="00983A69"/>
    <w:rsid w:val="00983B5C"/>
    <w:rsid w:val="00983BFC"/>
    <w:rsid w:val="00983C37"/>
    <w:rsid w:val="00983CAA"/>
    <w:rsid w:val="00983CD5"/>
    <w:rsid w:val="00983DEB"/>
    <w:rsid w:val="00983E5A"/>
    <w:rsid w:val="00983F95"/>
    <w:rsid w:val="00983FF9"/>
    <w:rsid w:val="009840AF"/>
    <w:rsid w:val="009842C1"/>
    <w:rsid w:val="009842E6"/>
    <w:rsid w:val="00984327"/>
    <w:rsid w:val="00984364"/>
    <w:rsid w:val="009843C3"/>
    <w:rsid w:val="0098454C"/>
    <w:rsid w:val="00984563"/>
    <w:rsid w:val="00984596"/>
    <w:rsid w:val="00984629"/>
    <w:rsid w:val="00984727"/>
    <w:rsid w:val="0098483A"/>
    <w:rsid w:val="009848DE"/>
    <w:rsid w:val="00984B4B"/>
    <w:rsid w:val="00984C01"/>
    <w:rsid w:val="00984CC5"/>
    <w:rsid w:val="00984D1E"/>
    <w:rsid w:val="00984DBF"/>
    <w:rsid w:val="00984DC8"/>
    <w:rsid w:val="0098502E"/>
    <w:rsid w:val="00985066"/>
    <w:rsid w:val="00985274"/>
    <w:rsid w:val="009852B6"/>
    <w:rsid w:val="009853C1"/>
    <w:rsid w:val="009854EA"/>
    <w:rsid w:val="00985537"/>
    <w:rsid w:val="0098571E"/>
    <w:rsid w:val="00985783"/>
    <w:rsid w:val="009857E9"/>
    <w:rsid w:val="00985848"/>
    <w:rsid w:val="009859D0"/>
    <w:rsid w:val="009859E5"/>
    <w:rsid w:val="00985B87"/>
    <w:rsid w:val="00985BD7"/>
    <w:rsid w:val="00985C1D"/>
    <w:rsid w:val="00985CDC"/>
    <w:rsid w:val="00985CEC"/>
    <w:rsid w:val="00985CED"/>
    <w:rsid w:val="00985D3B"/>
    <w:rsid w:val="00985D98"/>
    <w:rsid w:val="00985EF5"/>
    <w:rsid w:val="00985FA4"/>
    <w:rsid w:val="00985FB7"/>
    <w:rsid w:val="00986091"/>
    <w:rsid w:val="0098632B"/>
    <w:rsid w:val="009863EB"/>
    <w:rsid w:val="00986446"/>
    <w:rsid w:val="009864F4"/>
    <w:rsid w:val="00986506"/>
    <w:rsid w:val="00986518"/>
    <w:rsid w:val="0098653F"/>
    <w:rsid w:val="0098654E"/>
    <w:rsid w:val="00986583"/>
    <w:rsid w:val="009865A0"/>
    <w:rsid w:val="009866BE"/>
    <w:rsid w:val="00986746"/>
    <w:rsid w:val="00986797"/>
    <w:rsid w:val="009867DC"/>
    <w:rsid w:val="0098685D"/>
    <w:rsid w:val="0098693E"/>
    <w:rsid w:val="00986941"/>
    <w:rsid w:val="00986951"/>
    <w:rsid w:val="00986A9A"/>
    <w:rsid w:val="00986B81"/>
    <w:rsid w:val="00986C03"/>
    <w:rsid w:val="00986D9A"/>
    <w:rsid w:val="00986E19"/>
    <w:rsid w:val="00986E5B"/>
    <w:rsid w:val="00986F13"/>
    <w:rsid w:val="00986F87"/>
    <w:rsid w:val="0098703E"/>
    <w:rsid w:val="00987058"/>
    <w:rsid w:val="0098705B"/>
    <w:rsid w:val="009871C7"/>
    <w:rsid w:val="009871C8"/>
    <w:rsid w:val="0098728F"/>
    <w:rsid w:val="009872AA"/>
    <w:rsid w:val="009873BD"/>
    <w:rsid w:val="00987433"/>
    <w:rsid w:val="00987596"/>
    <w:rsid w:val="00987597"/>
    <w:rsid w:val="009875D4"/>
    <w:rsid w:val="00987642"/>
    <w:rsid w:val="00987660"/>
    <w:rsid w:val="0098766D"/>
    <w:rsid w:val="00987701"/>
    <w:rsid w:val="00987724"/>
    <w:rsid w:val="00987770"/>
    <w:rsid w:val="00987789"/>
    <w:rsid w:val="009877A6"/>
    <w:rsid w:val="009877CC"/>
    <w:rsid w:val="00987803"/>
    <w:rsid w:val="009878C5"/>
    <w:rsid w:val="009878CB"/>
    <w:rsid w:val="00987977"/>
    <w:rsid w:val="00987979"/>
    <w:rsid w:val="009879BD"/>
    <w:rsid w:val="00987A08"/>
    <w:rsid w:val="00987A1E"/>
    <w:rsid w:val="00987ABF"/>
    <w:rsid w:val="00987AE3"/>
    <w:rsid w:val="00987B3B"/>
    <w:rsid w:val="00987C70"/>
    <w:rsid w:val="00987C7C"/>
    <w:rsid w:val="00987C8E"/>
    <w:rsid w:val="00987C8F"/>
    <w:rsid w:val="00987D8D"/>
    <w:rsid w:val="00987DBB"/>
    <w:rsid w:val="00987DC0"/>
    <w:rsid w:val="00987E56"/>
    <w:rsid w:val="00987E95"/>
    <w:rsid w:val="00987EE9"/>
    <w:rsid w:val="00987F32"/>
    <w:rsid w:val="00987F9D"/>
    <w:rsid w:val="00987FEE"/>
    <w:rsid w:val="0098C2DF"/>
    <w:rsid w:val="00990027"/>
    <w:rsid w:val="0099004C"/>
    <w:rsid w:val="0099008C"/>
    <w:rsid w:val="00990120"/>
    <w:rsid w:val="0099015F"/>
    <w:rsid w:val="00990241"/>
    <w:rsid w:val="009902DB"/>
    <w:rsid w:val="00990301"/>
    <w:rsid w:val="00990303"/>
    <w:rsid w:val="00990322"/>
    <w:rsid w:val="0099033F"/>
    <w:rsid w:val="00990390"/>
    <w:rsid w:val="009903F1"/>
    <w:rsid w:val="00990452"/>
    <w:rsid w:val="00990489"/>
    <w:rsid w:val="009904A5"/>
    <w:rsid w:val="009904E1"/>
    <w:rsid w:val="009904F1"/>
    <w:rsid w:val="0099059F"/>
    <w:rsid w:val="00990601"/>
    <w:rsid w:val="00990665"/>
    <w:rsid w:val="0099070A"/>
    <w:rsid w:val="0099071C"/>
    <w:rsid w:val="00990770"/>
    <w:rsid w:val="00990785"/>
    <w:rsid w:val="009907DB"/>
    <w:rsid w:val="0099084C"/>
    <w:rsid w:val="0099086E"/>
    <w:rsid w:val="00990908"/>
    <w:rsid w:val="00990919"/>
    <w:rsid w:val="0099094B"/>
    <w:rsid w:val="00990995"/>
    <w:rsid w:val="00990A1C"/>
    <w:rsid w:val="00990A9E"/>
    <w:rsid w:val="00990CA4"/>
    <w:rsid w:val="00990EBC"/>
    <w:rsid w:val="00990ECE"/>
    <w:rsid w:val="00990EE8"/>
    <w:rsid w:val="00990EF8"/>
    <w:rsid w:val="009910FE"/>
    <w:rsid w:val="0099112E"/>
    <w:rsid w:val="00991178"/>
    <w:rsid w:val="00991191"/>
    <w:rsid w:val="0099123A"/>
    <w:rsid w:val="00991261"/>
    <w:rsid w:val="009912F8"/>
    <w:rsid w:val="00991319"/>
    <w:rsid w:val="00991368"/>
    <w:rsid w:val="00991379"/>
    <w:rsid w:val="00991395"/>
    <w:rsid w:val="009914B0"/>
    <w:rsid w:val="009914F0"/>
    <w:rsid w:val="00991597"/>
    <w:rsid w:val="009915AB"/>
    <w:rsid w:val="009915B1"/>
    <w:rsid w:val="009915B9"/>
    <w:rsid w:val="009917B8"/>
    <w:rsid w:val="009918C9"/>
    <w:rsid w:val="009918F6"/>
    <w:rsid w:val="00991943"/>
    <w:rsid w:val="00991957"/>
    <w:rsid w:val="009919D1"/>
    <w:rsid w:val="009919DE"/>
    <w:rsid w:val="00991A10"/>
    <w:rsid w:val="00991AAC"/>
    <w:rsid w:val="00991B72"/>
    <w:rsid w:val="00991B8D"/>
    <w:rsid w:val="00991BD0"/>
    <w:rsid w:val="00991C0F"/>
    <w:rsid w:val="00991C16"/>
    <w:rsid w:val="00991C1E"/>
    <w:rsid w:val="00991C72"/>
    <w:rsid w:val="00991C91"/>
    <w:rsid w:val="00991E60"/>
    <w:rsid w:val="00991F23"/>
    <w:rsid w:val="00991F42"/>
    <w:rsid w:val="00991FBA"/>
    <w:rsid w:val="00992027"/>
    <w:rsid w:val="0099204E"/>
    <w:rsid w:val="0099205C"/>
    <w:rsid w:val="0099207F"/>
    <w:rsid w:val="009920E2"/>
    <w:rsid w:val="009920F4"/>
    <w:rsid w:val="009922C3"/>
    <w:rsid w:val="009922F6"/>
    <w:rsid w:val="00992307"/>
    <w:rsid w:val="00992379"/>
    <w:rsid w:val="00992395"/>
    <w:rsid w:val="00992410"/>
    <w:rsid w:val="00992485"/>
    <w:rsid w:val="0099251E"/>
    <w:rsid w:val="0099258E"/>
    <w:rsid w:val="009925C2"/>
    <w:rsid w:val="009926B4"/>
    <w:rsid w:val="0099271E"/>
    <w:rsid w:val="00992728"/>
    <w:rsid w:val="00992746"/>
    <w:rsid w:val="00992785"/>
    <w:rsid w:val="0099281E"/>
    <w:rsid w:val="0099282D"/>
    <w:rsid w:val="0099283F"/>
    <w:rsid w:val="00992955"/>
    <w:rsid w:val="00992ACC"/>
    <w:rsid w:val="00992AF2"/>
    <w:rsid w:val="00992AFD"/>
    <w:rsid w:val="00992B27"/>
    <w:rsid w:val="00992B6E"/>
    <w:rsid w:val="00992B9A"/>
    <w:rsid w:val="00992CCF"/>
    <w:rsid w:val="00992D55"/>
    <w:rsid w:val="00992DB2"/>
    <w:rsid w:val="00992E06"/>
    <w:rsid w:val="00992E16"/>
    <w:rsid w:val="00992F05"/>
    <w:rsid w:val="00992F9D"/>
    <w:rsid w:val="00992FF4"/>
    <w:rsid w:val="00993029"/>
    <w:rsid w:val="00993100"/>
    <w:rsid w:val="0099311E"/>
    <w:rsid w:val="00993292"/>
    <w:rsid w:val="009932BE"/>
    <w:rsid w:val="0099330D"/>
    <w:rsid w:val="0099333A"/>
    <w:rsid w:val="009933F6"/>
    <w:rsid w:val="00993434"/>
    <w:rsid w:val="00993481"/>
    <w:rsid w:val="00993610"/>
    <w:rsid w:val="009936BB"/>
    <w:rsid w:val="0099370A"/>
    <w:rsid w:val="0099382F"/>
    <w:rsid w:val="009938DF"/>
    <w:rsid w:val="00993923"/>
    <w:rsid w:val="00993990"/>
    <w:rsid w:val="009939B9"/>
    <w:rsid w:val="009939E1"/>
    <w:rsid w:val="009939F0"/>
    <w:rsid w:val="009939F3"/>
    <w:rsid w:val="00993A2A"/>
    <w:rsid w:val="00993BDF"/>
    <w:rsid w:val="00993BEE"/>
    <w:rsid w:val="00993C7B"/>
    <w:rsid w:val="00993DC0"/>
    <w:rsid w:val="00993DC5"/>
    <w:rsid w:val="00993F35"/>
    <w:rsid w:val="00993F65"/>
    <w:rsid w:val="0099412E"/>
    <w:rsid w:val="0099420E"/>
    <w:rsid w:val="0099422C"/>
    <w:rsid w:val="0099429E"/>
    <w:rsid w:val="00994341"/>
    <w:rsid w:val="009943CE"/>
    <w:rsid w:val="009943E9"/>
    <w:rsid w:val="0099441B"/>
    <w:rsid w:val="009944CF"/>
    <w:rsid w:val="00994547"/>
    <w:rsid w:val="009945B4"/>
    <w:rsid w:val="00994692"/>
    <w:rsid w:val="009946AE"/>
    <w:rsid w:val="009947AE"/>
    <w:rsid w:val="00994810"/>
    <w:rsid w:val="0099483D"/>
    <w:rsid w:val="009948CA"/>
    <w:rsid w:val="00994AB8"/>
    <w:rsid w:val="00994B97"/>
    <w:rsid w:val="00994BEA"/>
    <w:rsid w:val="00994C1D"/>
    <w:rsid w:val="00994C9A"/>
    <w:rsid w:val="00994CAF"/>
    <w:rsid w:val="00994D60"/>
    <w:rsid w:val="00994EE0"/>
    <w:rsid w:val="00994F7D"/>
    <w:rsid w:val="00994F99"/>
    <w:rsid w:val="00994FDD"/>
    <w:rsid w:val="00995049"/>
    <w:rsid w:val="00995195"/>
    <w:rsid w:val="009951C9"/>
    <w:rsid w:val="00995201"/>
    <w:rsid w:val="009952AF"/>
    <w:rsid w:val="00995372"/>
    <w:rsid w:val="009953AA"/>
    <w:rsid w:val="00995483"/>
    <w:rsid w:val="00995503"/>
    <w:rsid w:val="0099550C"/>
    <w:rsid w:val="00995603"/>
    <w:rsid w:val="0099562B"/>
    <w:rsid w:val="00995657"/>
    <w:rsid w:val="009957A2"/>
    <w:rsid w:val="0099583E"/>
    <w:rsid w:val="00995930"/>
    <w:rsid w:val="0099594B"/>
    <w:rsid w:val="0099598A"/>
    <w:rsid w:val="009959B5"/>
    <w:rsid w:val="009959C1"/>
    <w:rsid w:val="00995B4D"/>
    <w:rsid w:val="00995BE2"/>
    <w:rsid w:val="00995CE6"/>
    <w:rsid w:val="00995D7B"/>
    <w:rsid w:val="00995DD4"/>
    <w:rsid w:val="00995EA3"/>
    <w:rsid w:val="00995ECD"/>
    <w:rsid w:val="00995F05"/>
    <w:rsid w:val="00995F5A"/>
    <w:rsid w:val="00995FF9"/>
    <w:rsid w:val="00996256"/>
    <w:rsid w:val="0099625C"/>
    <w:rsid w:val="00996414"/>
    <w:rsid w:val="0099651C"/>
    <w:rsid w:val="00996656"/>
    <w:rsid w:val="0099666A"/>
    <w:rsid w:val="009966CC"/>
    <w:rsid w:val="009966DF"/>
    <w:rsid w:val="00996830"/>
    <w:rsid w:val="0099689C"/>
    <w:rsid w:val="0099694C"/>
    <w:rsid w:val="009969DC"/>
    <w:rsid w:val="009969F3"/>
    <w:rsid w:val="00996AE7"/>
    <w:rsid w:val="00996AEA"/>
    <w:rsid w:val="00996BBD"/>
    <w:rsid w:val="00996BBF"/>
    <w:rsid w:val="00996C1C"/>
    <w:rsid w:val="00996C5B"/>
    <w:rsid w:val="00996D1C"/>
    <w:rsid w:val="00996D86"/>
    <w:rsid w:val="00996DA0"/>
    <w:rsid w:val="00996DCB"/>
    <w:rsid w:val="00996EA4"/>
    <w:rsid w:val="00996EAC"/>
    <w:rsid w:val="00996EFB"/>
    <w:rsid w:val="00996F72"/>
    <w:rsid w:val="00996FBF"/>
    <w:rsid w:val="00997013"/>
    <w:rsid w:val="0099701D"/>
    <w:rsid w:val="00997077"/>
    <w:rsid w:val="00997091"/>
    <w:rsid w:val="009970A2"/>
    <w:rsid w:val="0099711E"/>
    <w:rsid w:val="009971E6"/>
    <w:rsid w:val="00997225"/>
    <w:rsid w:val="0099724D"/>
    <w:rsid w:val="00997304"/>
    <w:rsid w:val="0099738F"/>
    <w:rsid w:val="009973CA"/>
    <w:rsid w:val="0099750E"/>
    <w:rsid w:val="00997533"/>
    <w:rsid w:val="009975C8"/>
    <w:rsid w:val="0099769D"/>
    <w:rsid w:val="0099770A"/>
    <w:rsid w:val="0099779A"/>
    <w:rsid w:val="009979BC"/>
    <w:rsid w:val="009979F4"/>
    <w:rsid w:val="00997A71"/>
    <w:rsid w:val="00997B48"/>
    <w:rsid w:val="00997B6A"/>
    <w:rsid w:val="00997B95"/>
    <w:rsid w:val="00997C3E"/>
    <w:rsid w:val="00997C92"/>
    <w:rsid w:val="00997D15"/>
    <w:rsid w:val="00997DD9"/>
    <w:rsid w:val="00997E70"/>
    <w:rsid w:val="00997E84"/>
    <w:rsid w:val="00997ED9"/>
    <w:rsid w:val="00997EF0"/>
    <w:rsid w:val="00997FC8"/>
    <w:rsid w:val="00997FD2"/>
    <w:rsid w:val="0099B9BF"/>
    <w:rsid w:val="009A006B"/>
    <w:rsid w:val="009A00FC"/>
    <w:rsid w:val="009A00FD"/>
    <w:rsid w:val="009A0100"/>
    <w:rsid w:val="009A01CD"/>
    <w:rsid w:val="009A01F4"/>
    <w:rsid w:val="009A02B5"/>
    <w:rsid w:val="009A031A"/>
    <w:rsid w:val="009A0358"/>
    <w:rsid w:val="009A0394"/>
    <w:rsid w:val="009A0453"/>
    <w:rsid w:val="009A045C"/>
    <w:rsid w:val="009A0476"/>
    <w:rsid w:val="009A0528"/>
    <w:rsid w:val="009A0657"/>
    <w:rsid w:val="009A0711"/>
    <w:rsid w:val="009A07DE"/>
    <w:rsid w:val="009A07E7"/>
    <w:rsid w:val="009A081E"/>
    <w:rsid w:val="009A08AB"/>
    <w:rsid w:val="009A09B1"/>
    <w:rsid w:val="009A09C4"/>
    <w:rsid w:val="009A0A71"/>
    <w:rsid w:val="009A0A7B"/>
    <w:rsid w:val="009A0AA8"/>
    <w:rsid w:val="009A0B63"/>
    <w:rsid w:val="009A0C09"/>
    <w:rsid w:val="009A0CA7"/>
    <w:rsid w:val="009A0D00"/>
    <w:rsid w:val="009A0DD6"/>
    <w:rsid w:val="009A0E2C"/>
    <w:rsid w:val="009A0E9C"/>
    <w:rsid w:val="009A0EF1"/>
    <w:rsid w:val="009A0F67"/>
    <w:rsid w:val="009A0FF6"/>
    <w:rsid w:val="009A10C2"/>
    <w:rsid w:val="009A10E9"/>
    <w:rsid w:val="009A1113"/>
    <w:rsid w:val="009A1139"/>
    <w:rsid w:val="009A116B"/>
    <w:rsid w:val="009A116F"/>
    <w:rsid w:val="009A1173"/>
    <w:rsid w:val="009A118C"/>
    <w:rsid w:val="009A11AC"/>
    <w:rsid w:val="009A1218"/>
    <w:rsid w:val="009A13AF"/>
    <w:rsid w:val="009A1435"/>
    <w:rsid w:val="009A14B5"/>
    <w:rsid w:val="009A1592"/>
    <w:rsid w:val="009A1736"/>
    <w:rsid w:val="009A1766"/>
    <w:rsid w:val="009A17D7"/>
    <w:rsid w:val="009A17EE"/>
    <w:rsid w:val="009A18AD"/>
    <w:rsid w:val="009A19A3"/>
    <w:rsid w:val="009A1A12"/>
    <w:rsid w:val="009A1A37"/>
    <w:rsid w:val="009A1B06"/>
    <w:rsid w:val="009A1B19"/>
    <w:rsid w:val="009A1B6E"/>
    <w:rsid w:val="009A1B76"/>
    <w:rsid w:val="009A1B8D"/>
    <w:rsid w:val="009A1BFB"/>
    <w:rsid w:val="009A1C54"/>
    <w:rsid w:val="009A1D4F"/>
    <w:rsid w:val="009A1DEA"/>
    <w:rsid w:val="009A1E64"/>
    <w:rsid w:val="009A1EBF"/>
    <w:rsid w:val="009A1EF3"/>
    <w:rsid w:val="009A1F1C"/>
    <w:rsid w:val="009A1FD1"/>
    <w:rsid w:val="009A207F"/>
    <w:rsid w:val="009A218A"/>
    <w:rsid w:val="009A21C6"/>
    <w:rsid w:val="009A2228"/>
    <w:rsid w:val="009A225C"/>
    <w:rsid w:val="009A22D1"/>
    <w:rsid w:val="009A22E0"/>
    <w:rsid w:val="009A2318"/>
    <w:rsid w:val="009A237C"/>
    <w:rsid w:val="009A2385"/>
    <w:rsid w:val="009A23E7"/>
    <w:rsid w:val="009A2538"/>
    <w:rsid w:val="009A2851"/>
    <w:rsid w:val="009A293C"/>
    <w:rsid w:val="009A2951"/>
    <w:rsid w:val="009A2AC0"/>
    <w:rsid w:val="009A2B47"/>
    <w:rsid w:val="009A2B4B"/>
    <w:rsid w:val="009A2BA6"/>
    <w:rsid w:val="009A2D4C"/>
    <w:rsid w:val="009A2DC0"/>
    <w:rsid w:val="009A2E9F"/>
    <w:rsid w:val="009A2F07"/>
    <w:rsid w:val="009A3030"/>
    <w:rsid w:val="009A30B2"/>
    <w:rsid w:val="009A30BF"/>
    <w:rsid w:val="009A30F6"/>
    <w:rsid w:val="009A3100"/>
    <w:rsid w:val="009A3164"/>
    <w:rsid w:val="009A3192"/>
    <w:rsid w:val="009A31B8"/>
    <w:rsid w:val="009A3506"/>
    <w:rsid w:val="009A357D"/>
    <w:rsid w:val="009A35F2"/>
    <w:rsid w:val="009A3713"/>
    <w:rsid w:val="009A3722"/>
    <w:rsid w:val="009A3753"/>
    <w:rsid w:val="009A377C"/>
    <w:rsid w:val="009A39AD"/>
    <w:rsid w:val="009A39AF"/>
    <w:rsid w:val="009A3A88"/>
    <w:rsid w:val="009A3AC8"/>
    <w:rsid w:val="009A3ACF"/>
    <w:rsid w:val="009A3AEB"/>
    <w:rsid w:val="009A3B0F"/>
    <w:rsid w:val="009A3B44"/>
    <w:rsid w:val="009A3BC0"/>
    <w:rsid w:val="009A3BE0"/>
    <w:rsid w:val="009A3BEA"/>
    <w:rsid w:val="009A3CA7"/>
    <w:rsid w:val="009A3CBE"/>
    <w:rsid w:val="009A3D18"/>
    <w:rsid w:val="009A3E22"/>
    <w:rsid w:val="009A3E8F"/>
    <w:rsid w:val="009A3EF5"/>
    <w:rsid w:val="009A3F00"/>
    <w:rsid w:val="009A3F6E"/>
    <w:rsid w:val="009A405F"/>
    <w:rsid w:val="009A407D"/>
    <w:rsid w:val="009A409D"/>
    <w:rsid w:val="009A415B"/>
    <w:rsid w:val="009A4168"/>
    <w:rsid w:val="009A4185"/>
    <w:rsid w:val="009A4218"/>
    <w:rsid w:val="009A4298"/>
    <w:rsid w:val="009A42AE"/>
    <w:rsid w:val="009A42C2"/>
    <w:rsid w:val="009A42E8"/>
    <w:rsid w:val="009A4389"/>
    <w:rsid w:val="009A44C6"/>
    <w:rsid w:val="009A4518"/>
    <w:rsid w:val="009A4635"/>
    <w:rsid w:val="009A46C7"/>
    <w:rsid w:val="009A46F0"/>
    <w:rsid w:val="009A47C1"/>
    <w:rsid w:val="009A47D5"/>
    <w:rsid w:val="009A4895"/>
    <w:rsid w:val="009A4915"/>
    <w:rsid w:val="009A49A4"/>
    <w:rsid w:val="009A49B4"/>
    <w:rsid w:val="009A49C8"/>
    <w:rsid w:val="009A4A8B"/>
    <w:rsid w:val="009A4AE7"/>
    <w:rsid w:val="009A4AEA"/>
    <w:rsid w:val="009A4BF9"/>
    <w:rsid w:val="009A4C11"/>
    <w:rsid w:val="009A4C22"/>
    <w:rsid w:val="009A4C38"/>
    <w:rsid w:val="009A4C82"/>
    <w:rsid w:val="009A4D73"/>
    <w:rsid w:val="009A4DF6"/>
    <w:rsid w:val="009A4E52"/>
    <w:rsid w:val="009A4E5F"/>
    <w:rsid w:val="009A4EA2"/>
    <w:rsid w:val="009A4F9E"/>
    <w:rsid w:val="009A4FA6"/>
    <w:rsid w:val="009A4FA7"/>
    <w:rsid w:val="009A4FE3"/>
    <w:rsid w:val="009A509F"/>
    <w:rsid w:val="009A511C"/>
    <w:rsid w:val="009A527D"/>
    <w:rsid w:val="009A53CC"/>
    <w:rsid w:val="009A549D"/>
    <w:rsid w:val="009A549F"/>
    <w:rsid w:val="009A54EA"/>
    <w:rsid w:val="009A55F5"/>
    <w:rsid w:val="009A55F9"/>
    <w:rsid w:val="009A584B"/>
    <w:rsid w:val="009A585A"/>
    <w:rsid w:val="009A58EA"/>
    <w:rsid w:val="009A595C"/>
    <w:rsid w:val="009A5989"/>
    <w:rsid w:val="009A59F3"/>
    <w:rsid w:val="009A5A1E"/>
    <w:rsid w:val="009A5ACF"/>
    <w:rsid w:val="009A5B01"/>
    <w:rsid w:val="009A5CFB"/>
    <w:rsid w:val="009A5D64"/>
    <w:rsid w:val="009A5E59"/>
    <w:rsid w:val="009A5E7F"/>
    <w:rsid w:val="009A5E90"/>
    <w:rsid w:val="009A5EE5"/>
    <w:rsid w:val="009A5EFC"/>
    <w:rsid w:val="009A5F3D"/>
    <w:rsid w:val="009A6009"/>
    <w:rsid w:val="009A6074"/>
    <w:rsid w:val="009A61CB"/>
    <w:rsid w:val="009A630C"/>
    <w:rsid w:val="009A635A"/>
    <w:rsid w:val="009A63D2"/>
    <w:rsid w:val="009A6423"/>
    <w:rsid w:val="009A64A2"/>
    <w:rsid w:val="009A655D"/>
    <w:rsid w:val="009A6699"/>
    <w:rsid w:val="009A66B3"/>
    <w:rsid w:val="009A66D4"/>
    <w:rsid w:val="009A6767"/>
    <w:rsid w:val="009A6785"/>
    <w:rsid w:val="009A67D9"/>
    <w:rsid w:val="009A67E8"/>
    <w:rsid w:val="009A686B"/>
    <w:rsid w:val="009A6915"/>
    <w:rsid w:val="009A691F"/>
    <w:rsid w:val="009A69A0"/>
    <w:rsid w:val="009A69E9"/>
    <w:rsid w:val="009A6A00"/>
    <w:rsid w:val="009A6AA9"/>
    <w:rsid w:val="009A6AC2"/>
    <w:rsid w:val="009A6B2F"/>
    <w:rsid w:val="009A6C38"/>
    <w:rsid w:val="009A6D9D"/>
    <w:rsid w:val="009A6DC6"/>
    <w:rsid w:val="009A6E13"/>
    <w:rsid w:val="009A6E4B"/>
    <w:rsid w:val="009A6E5D"/>
    <w:rsid w:val="009A6F08"/>
    <w:rsid w:val="009A70EC"/>
    <w:rsid w:val="009A71FC"/>
    <w:rsid w:val="009A72A6"/>
    <w:rsid w:val="009A72C5"/>
    <w:rsid w:val="009A73A3"/>
    <w:rsid w:val="009A73C4"/>
    <w:rsid w:val="009A756F"/>
    <w:rsid w:val="009A75C4"/>
    <w:rsid w:val="009A76AD"/>
    <w:rsid w:val="009A76B0"/>
    <w:rsid w:val="009A76C1"/>
    <w:rsid w:val="009A7755"/>
    <w:rsid w:val="009A77EB"/>
    <w:rsid w:val="009A7822"/>
    <w:rsid w:val="009A784B"/>
    <w:rsid w:val="009A798B"/>
    <w:rsid w:val="009A79E3"/>
    <w:rsid w:val="009A7A06"/>
    <w:rsid w:val="009A7B57"/>
    <w:rsid w:val="009A7B75"/>
    <w:rsid w:val="009A7BA1"/>
    <w:rsid w:val="009A7C1C"/>
    <w:rsid w:val="009A7D97"/>
    <w:rsid w:val="009A7DB9"/>
    <w:rsid w:val="009A7E84"/>
    <w:rsid w:val="009A7EE6"/>
    <w:rsid w:val="009A7F56"/>
    <w:rsid w:val="009A7F87"/>
    <w:rsid w:val="009B00B8"/>
    <w:rsid w:val="009B0147"/>
    <w:rsid w:val="009B01BF"/>
    <w:rsid w:val="009B01D0"/>
    <w:rsid w:val="009B025F"/>
    <w:rsid w:val="009B0278"/>
    <w:rsid w:val="009B031E"/>
    <w:rsid w:val="009B0329"/>
    <w:rsid w:val="009B0398"/>
    <w:rsid w:val="009B0402"/>
    <w:rsid w:val="009B0417"/>
    <w:rsid w:val="009B0432"/>
    <w:rsid w:val="009B0557"/>
    <w:rsid w:val="009B0579"/>
    <w:rsid w:val="009B05CE"/>
    <w:rsid w:val="009B0644"/>
    <w:rsid w:val="009B081B"/>
    <w:rsid w:val="009B084A"/>
    <w:rsid w:val="009B0889"/>
    <w:rsid w:val="009B08A3"/>
    <w:rsid w:val="009B0908"/>
    <w:rsid w:val="009B093C"/>
    <w:rsid w:val="009B09D3"/>
    <w:rsid w:val="009B0A46"/>
    <w:rsid w:val="009B0B45"/>
    <w:rsid w:val="009B0F36"/>
    <w:rsid w:val="009B0F45"/>
    <w:rsid w:val="009B0FB9"/>
    <w:rsid w:val="009B1087"/>
    <w:rsid w:val="009B10BA"/>
    <w:rsid w:val="009B112E"/>
    <w:rsid w:val="009B1138"/>
    <w:rsid w:val="009B114E"/>
    <w:rsid w:val="009B11E5"/>
    <w:rsid w:val="009B127B"/>
    <w:rsid w:val="009B129E"/>
    <w:rsid w:val="009B134D"/>
    <w:rsid w:val="009B1370"/>
    <w:rsid w:val="009B13A0"/>
    <w:rsid w:val="009B1463"/>
    <w:rsid w:val="009B15C5"/>
    <w:rsid w:val="009B1688"/>
    <w:rsid w:val="009B174D"/>
    <w:rsid w:val="009B1752"/>
    <w:rsid w:val="009B175B"/>
    <w:rsid w:val="009B1795"/>
    <w:rsid w:val="009B181F"/>
    <w:rsid w:val="009B18F4"/>
    <w:rsid w:val="009B192E"/>
    <w:rsid w:val="009B1987"/>
    <w:rsid w:val="009B19B8"/>
    <w:rsid w:val="009B19E3"/>
    <w:rsid w:val="009B1A9C"/>
    <w:rsid w:val="009B1AE8"/>
    <w:rsid w:val="009B1B1C"/>
    <w:rsid w:val="009B1B56"/>
    <w:rsid w:val="009B1C7F"/>
    <w:rsid w:val="009B1C94"/>
    <w:rsid w:val="009B1CDF"/>
    <w:rsid w:val="009B1D13"/>
    <w:rsid w:val="009B1DAD"/>
    <w:rsid w:val="009B1DB7"/>
    <w:rsid w:val="009B1E2B"/>
    <w:rsid w:val="009B1ECE"/>
    <w:rsid w:val="009B1EEF"/>
    <w:rsid w:val="009B1F9F"/>
    <w:rsid w:val="009B1FFC"/>
    <w:rsid w:val="009B2017"/>
    <w:rsid w:val="009B212B"/>
    <w:rsid w:val="009B2146"/>
    <w:rsid w:val="009B21A3"/>
    <w:rsid w:val="009B21C8"/>
    <w:rsid w:val="009B21D8"/>
    <w:rsid w:val="009B221E"/>
    <w:rsid w:val="009B2225"/>
    <w:rsid w:val="009B2241"/>
    <w:rsid w:val="009B23A5"/>
    <w:rsid w:val="009B23F8"/>
    <w:rsid w:val="009B2572"/>
    <w:rsid w:val="009B25B7"/>
    <w:rsid w:val="009B2659"/>
    <w:rsid w:val="009B265E"/>
    <w:rsid w:val="009B26F2"/>
    <w:rsid w:val="009B2730"/>
    <w:rsid w:val="009B2785"/>
    <w:rsid w:val="009B2899"/>
    <w:rsid w:val="009B289B"/>
    <w:rsid w:val="009B2A09"/>
    <w:rsid w:val="009B2A71"/>
    <w:rsid w:val="009B2B47"/>
    <w:rsid w:val="009B2BA3"/>
    <w:rsid w:val="009B2C96"/>
    <w:rsid w:val="009B2CFB"/>
    <w:rsid w:val="009B2D02"/>
    <w:rsid w:val="009B2D6C"/>
    <w:rsid w:val="009B2DB8"/>
    <w:rsid w:val="009B2DE9"/>
    <w:rsid w:val="009B2F11"/>
    <w:rsid w:val="009B2F48"/>
    <w:rsid w:val="009B2F5E"/>
    <w:rsid w:val="009B2F94"/>
    <w:rsid w:val="009B3008"/>
    <w:rsid w:val="009B3082"/>
    <w:rsid w:val="009B3117"/>
    <w:rsid w:val="009B3159"/>
    <w:rsid w:val="009B3193"/>
    <w:rsid w:val="009B31AA"/>
    <w:rsid w:val="009B31D4"/>
    <w:rsid w:val="009B31E7"/>
    <w:rsid w:val="009B32A9"/>
    <w:rsid w:val="009B3327"/>
    <w:rsid w:val="009B340F"/>
    <w:rsid w:val="009B3560"/>
    <w:rsid w:val="009B35B3"/>
    <w:rsid w:val="009B36E2"/>
    <w:rsid w:val="009B36F7"/>
    <w:rsid w:val="009B3706"/>
    <w:rsid w:val="009B370B"/>
    <w:rsid w:val="009B37B4"/>
    <w:rsid w:val="009B383F"/>
    <w:rsid w:val="009B38C4"/>
    <w:rsid w:val="009B38E3"/>
    <w:rsid w:val="009B38EF"/>
    <w:rsid w:val="009B38FF"/>
    <w:rsid w:val="009B391B"/>
    <w:rsid w:val="009B3A12"/>
    <w:rsid w:val="009B3A83"/>
    <w:rsid w:val="009B3AB8"/>
    <w:rsid w:val="009B3B46"/>
    <w:rsid w:val="009B3D19"/>
    <w:rsid w:val="009B3DA4"/>
    <w:rsid w:val="009B3DCE"/>
    <w:rsid w:val="009B3DE2"/>
    <w:rsid w:val="009B3E2A"/>
    <w:rsid w:val="009B3E2B"/>
    <w:rsid w:val="009B3E49"/>
    <w:rsid w:val="009B3F51"/>
    <w:rsid w:val="009B3FA4"/>
    <w:rsid w:val="009B400E"/>
    <w:rsid w:val="009B401B"/>
    <w:rsid w:val="009B40CB"/>
    <w:rsid w:val="009B414C"/>
    <w:rsid w:val="009B4190"/>
    <w:rsid w:val="009B41BA"/>
    <w:rsid w:val="009B41D6"/>
    <w:rsid w:val="009B426C"/>
    <w:rsid w:val="009B4389"/>
    <w:rsid w:val="009B441A"/>
    <w:rsid w:val="009B443B"/>
    <w:rsid w:val="009B44C7"/>
    <w:rsid w:val="009B44F1"/>
    <w:rsid w:val="009B45A5"/>
    <w:rsid w:val="009B46A8"/>
    <w:rsid w:val="009B46AA"/>
    <w:rsid w:val="009B47C8"/>
    <w:rsid w:val="009B4994"/>
    <w:rsid w:val="009B4A5A"/>
    <w:rsid w:val="009B4AD1"/>
    <w:rsid w:val="009B4C91"/>
    <w:rsid w:val="009B4CBF"/>
    <w:rsid w:val="009B4D23"/>
    <w:rsid w:val="009B4F3C"/>
    <w:rsid w:val="009B4F42"/>
    <w:rsid w:val="009B4F43"/>
    <w:rsid w:val="009B4F49"/>
    <w:rsid w:val="009B4FA2"/>
    <w:rsid w:val="009B50FA"/>
    <w:rsid w:val="009B512E"/>
    <w:rsid w:val="009B514B"/>
    <w:rsid w:val="009B5152"/>
    <w:rsid w:val="009B515E"/>
    <w:rsid w:val="009B51F5"/>
    <w:rsid w:val="009B544F"/>
    <w:rsid w:val="009B5517"/>
    <w:rsid w:val="009B5565"/>
    <w:rsid w:val="009B55AE"/>
    <w:rsid w:val="009B55DB"/>
    <w:rsid w:val="009B5640"/>
    <w:rsid w:val="009B5647"/>
    <w:rsid w:val="009B56C5"/>
    <w:rsid w:val="009B56F0"/>
    <w:rsid w:val="009B5712"/>
    <w:rsid w:val="009B5716"/>
    <w:rsid w:val="009B5737"/>
    <w:rsid w:val="009B57AF"/>
    <w:rsid w:val="009B597D"/>
    <w:rsid w:val="009B5A3F"/>
    <w:rsid w:val="009B5A48"/>
    <w:rsid w:val="009B5A9A"/>
    <w:rsid w:val="009B5B10"/>
    <w:rsid w:val="009B5B21"/>
    <w:rsid w:val="009B5BAA"/>
    <w:rsid w:val="009B5CF9"/>
    <w:rsid w:val="009B5D56"/>
    <w:rsid w:val="009B5E29"/>
    <w:rsid w:val="009B5E36"/>
    <w:rsid w:val="009B5ECC"/>
    <w:rsid w:val="009B5ED6"/>
    <w:rsid w:val="009B6009"/>
    <w:rsid w:val="009B6177"/>
    <w:rsid w:val="009B619B"/>
    <w:rsid w:val="009B61D1"/>
    <w:rsid w:val="009B6223"/>
    <w:rsid w:val="009B62F1"/>
    <w:rsid w:val="009B63C6"/>
    <w:rsid w:val="009B644F"/>
    <w:rsid w:val="009B64A4"/>
    <w:rsid w:val="009B64B1"/>
    <w:rsid w:val="009B6509"/>
    <w:rsid w:val="009B6518"/>
    <w:rsid w:val="009B6675"/>
    <w:rsid w:val="009B66CE"/>
    <w:rsid w:val="009B673E"/>
    <w:rsid w:val="009B683F"/>
    <w:rsid w:val="009B6860"/>
    <w:rsid w:val="009B6917"/>
    <w:rsid w:val="009B6AFF"/>
    <w:rsid w:val="009B6B0D"/>
    <w:rsid w:val="009B6B42"/>
    <w:rsid w:val="009B6BAC"/>
    <w:rsid w:val="009B6BE6"/>
    <w:rsid w:val="009B6D5A"/>
    <w:rsid w:val="009B6F18"/>
    <w:rsid w:val="009B6F42"/>
    <w:rsid w:val="009B6F5C"/>
    <w:rsid w:val="009B6FA2"/>
    <w:rsid w:val="009B7050"/>
    <w:rsid w:val="009B7060"/>
    <w:rsid w:val="009B70F6"/>
    <w:rsid w:val="009B70F7"/>
    <w:rsid w:val="009B723F"/>
    <w:rsid w:val="009B733D"/>
    <w:rsid w:val="009B7355"/>
    <w:rsid w:val="009B747D"/>
    <w:rsid w:val="009B751E"/>
    <w:rsid w:val="009B752A"/>
    <w:rsid w:val="009B768E"/>
    <w:rsid w:val="009B7716"/>
    <w:rsid w:val="009B77AC"/>
    <w:rsid w:val="009B7849"/>
    <w:rsid w:val="009B78CC"/>
    <w:rsid w:val="009B7958"/>
    <w:rsid w:val="009B79A0"/>
    <w:rsid w:val="009B7A04"/>
    <w:rsid w:val="009B7A30"/>
    <w:rsid w:val="009B7A7F"/>
    <w:rsid w:val="009B7B1E"/>
    <w:rsid w:val="009B7C14"/>
    <w:rsid w:val="009B7C67"/>
    <w:rsid w:val="009B7C84"/>
    <w:rsid w:val="009B7CCC"/>
    <w:rsid w:val="009B7CF6"/>
    <w:rsid w:val="009B7D96"/>
    <w:rsid w:val="009B7DE3"/>
    <w:rsid w:val="009B7E19"/>
    <w:rsid w:val="009B7E86"/>
    <w:rsid w:val="009B7EE0"/>
    <w:rsid w:val="009B7EF1"/>
    <w:rsid w:val="009B7F63"/>
    <w:rsid w:val="009C0018"/>
    <w:rsid w:val="009C006B"/>
    <w:rsid w:val="009C0097"/>
    <w:rsid w:val="009C0116"/>
    <w:rsid w:val="009C0159"/>
    <w:rsid w:val="009C01B5"/>
    <w:rsid w:val="009C0209"/>
    <w:rsid w:val="009C02FB"/>
    <w:rsid w:val="009C0328"/>
    <w:rsid w:val="009C0333"/>
    <w:rsid w:val="009C0489"/>
    <w:rsid w:val="009C05D9"/>
    <w:rsid w:val="009C0648"/>
    <w:rsid w:val="009C0675"/>
    <w:rsid w:val="009C06B7"/>
    <w:rsid w:val="009C06F8"/>
    <w:rsid w:val="009C0801"/>
    <w:rsid w:val="009C0877"/>
    <w:rsid w:val="009C0884"/>
    <w:rsid w:val="009C08CD"/>
    <w:rsid w:val="009C08D6"/>
    <w:rsid w:val="009C0928"/>
    <w:rsid w:val="009C092C"/>
    <w:rsid w:val="009C093C"/>
    <w:rsid w:val="009C0959"/>
    <w:rsid w:val="009C096D"/>
    <w:rsid w:val="009C0A96"/>
    <w:rsid w:val="009C0B13"/>
    <w:rsid w:val="009C0B8B"/>
    <w:rsid w:val="009C0C32"/>
    <w:rsid w:val="009C0C95"/>
    <w:rsid w:val="009C0CA0"/>
    <w:rsid w:val="009C0D21"/>
    <w:rsid w:val="009C0D9D"/>
    <w:rsid w:val="009C0DA2"/>
    <w:rsid w:val="009C0E15"/>
    <w:rsid w:val="009C0E7C"/>
    <w:rsid w:val="009C0EFD"/>
    <w:rsid w:val="009C0F1D"/>
    <w:rsid w:val="009C0F5A"/>
    <w:rsid w:val="009C0FAF"/>
    <w:rsid w:val="009C0FC9"/>
    <w:rsid w:val="009C0FF1"/>
    <w:rsid w:val="009C1020"/>
    <w:rsid w:val="009C10F8"/>
    <w:rsid w:val="009C1253"/>
    <w:rsid w:val="009C1254"/>
    <w:rsid w:val="009C1257"/>
    <w:rsid w:val="009C1283"/>
    <w:rsid w:val="009C131E"/>
    <w:rsid w:val="009C1362"/>
    <w:rsid w:val="009C13B2"/>
    <w:rsid w:val="009C13C3"/>
    <w:rsid w:val="009C1442"/>
    <w:rsid w:val="009C14CF"/>
    <w:rsid w:val="009C1501"/>
    <w:rsid w:val="009C1502"/>
    <w:rsid w:val="009C151A"/>
    <w:rsid w:val="009C16A3"/>
    <w:rsid w:val="009C16C3"/>
    <w:rsid w:val="009C175F"/>
    <w:rsid w:val="009C17BC"/>
    <w:rsid w:val="009C1A00"/>
    <w:rsid w:val="009C1B63"/>
    <w:rsid w:val="009C1B77"/>
    <w:rsid w:val="009C1B96"/>
    <w:rsid w:val="009C1DEF"/>
    <w:rsid w:val="009C1E14"/>
    <w:rsid w:val="009C1E6C"/>
    <w:rsid w:val="009C1EB8"/>
    <w:rsid w:val="009C1EE3"/>
    <w:rsid w:val="009C1EF5"/>
    <w:rsid w:val="009C1EFA"/>
    <w:rsid w:val="009C1F9D"/>
    <w:rsid w:val="009C202A"/>
    <w:rsid w:val="009C204D"/>
    <w:rsid w:val="009C2051"/>
    <w:rsid w:val="009C20C5"/>
    <w:rsid w:val="009C20FD"/>
    <w:rsid w:val="009C21DF"/>
    <w:rsid w:val="009C2220"/>
    <w:rsid w:val="009C22F8"/>
    <w:rsid w:val="009C2401"/>
    <w:rsid w:val="009C2423"/>
    <w:rsid w:val="009C24A1"/>
    <w:rsid w:val="009C24A5"/>
    <w:rsid w:val="009C24D1"/>
    <w:rsid w:val="009C24D4"/>
    <w:rsid w:val="009C251C"/>
    <w:rsid w:val="009C25BE"/>
    <w:rsid w:val="009C262A"/>
    <w:rsid w:val="009C26C2"/>
    <w:rsid w:val="009C26F2"/>
    <w:rsid w:val="009C2778"/>
    <w:rsid w:val="009C28B9"/>
    <w:rsid w:val="009C2952"/>
    <w:rsid w:val="009C2992"/>
    <w:rsid w:val="009C2A73"/>
    <w:rsid w:val="009C2B72"/>
    <w:rsid w:val="009C2BE4"/>
    <w:rsid w:val="009C2CB9"/>
    <w:rsid w:val="009C2CD4"/>
    <w:rsid w:val="009C2DAE"/>
    <w:rsid w:val="009C2DBF"/>
    <w:rsid w:val="009C2DE0"/>
    <w:rsid w:val="009C2DF8"/>
    <w:rsid w:val="009C2ED8"/>
    <w:rsid w:val="009C2F66"/>
    <w:rsid w:val="009C2F73"/>
    <w:rsid w:val="009C2FBC"/>
    <w:rsid w:val="009C2FF4"/>
    <w:rsid w:val="009C3111"/>
    <w:rsid w:val="009C3174"/>
    <w:rsid w:val="009C317A"/>
    <w:rsid w:val="009C3263"/>
    <w:rsid w:val="009C3349"/>
    <w:rsid w:val="009C3483"/>
    <w:rsid w:val="009C350F"/>
    <w:rsid w:val="009C3606"/>
    <w:rsid w:val="009C3776"/>
    <w:rsid w:val="009C39FC"/>
    <w:rsid w:val="009C3AB7"/>
    <w:rsid w:val="009C3B69"/>
    <w:rsid w:val="009C3BAE"/>
    <w:rsid w:val="009C3CB2"/>
    <w:rsid w:val="009C3CE3"/>
    <w:rsid w:val="009C3D1F"/>
    <w:rsid w:val="009C3E19"/>
    <w:rsid w:val="009C3E40"/>
    <w:rsid w:val="009C3E55"/>
    <w:rsid w:val="009C3EA8"/>
    <w:rsid w:val="009C3ECD"/>
    <w:rsid w:val="009C3ED9"/>
    <w:rsid w:val="009C4142"/>
    <w:rsid w:val="009C4209"/>
    <w:rsid w:val="009C4240"/>
    <w:rsid w:val="009C424C"/>
    <w:rsid w:val="009C4314"/>
    <w:rsid w:val="009C4402"/>
    <w:rsid w:val="009C4432"/>
    <w:rsid w:val="009C4456"/>
    <w:rsid w:val="009C45DD"/>
    <w:rsid w:val="009C4756"/>
    <w:rsid w:val="009C4781"/>
    <w:rsid w:val="009C47AA"/>
    <w:rsid w:val="009C47F4"/>
    <w:rsid w:val="009C4841"/>
    <w:rsid w:val="009C48A5"/>
    <w:rsid w:val="009C49B9"/>
    <w:rsid w:val="009C49CF"/>
    <w:rsid w:val="009C49D1"/>
    <w:rsid w:val="009C49D3"/>
    <w:rsid w:val="009C4A18"/>
    <w:rsid w:val="009C4A5C"/>
    <w:rsid w:val="009C4BB3"/>
    <w:rsid w:val="009C4D0C"/>
    <w:rsid w:val="009C4D43"/>
    <w:rsid w:val="009C4ECF"/>
    <w:rsid w:val="009C4F17"/>
    <w:rsid w:val="009C4F2D"/>
    <w:rsid w:val="009C4F87"/>
    <w:rsid w:val="009C50A0"/>
    <w:rsid w:val="009C5226"/>
    <w:rsid w:val="009C5245"/>
    <w:rsid w:val="009C526D"/>
    <w:rsid w:val="009C5298"/>
    <w:rsid w:val="009C529E"/>
    <w:rsid w:val="009C5371"/>
    <w:rsid w:val="009C53A1"/>
    <w:rsid w:val="009C54E1"/>
    <w:rsid w:val="009C5703"/>
    <w:rsid w:val="009C572C"/>
    <w:rsid w:val="009C5733"/>
    <w:rsid w:val="009C577F"/>
    <w:rsid w:val="009C5780"/>
    <w:rsid w:val="009C58C2"/>
    <w:rsid w:val="009C590C"/>
    <w:rsid w:val="009C59B5"/>
    <w:rsid w:val="009C59D4"/>
    <w:rsid w:val="009C5B06"/>
    <w:rsid w:val="009C5BCA"/>
    <w:rsid w:val="009C5E4E"/>
    <w:rsid w:val="009C5F36"/>
    <w:rsid w:val="009C5FDD"/>
    <w:rsid w:val="009C5FF6"/>
    <w:rsid w:val="009C6052"/>
    <w:rsid w:val="009C61FB"/>
    <w:rsid w:val="009C632F"/>
    <w:rsid w:val="009C6381"/>
    <w:rsid w:val="009C6440"/>
    <w:rsid w:val="009C65E0"/>
    <w:rsid w:val="009C665A"/>
    <w:rsid w:val="009C669E"/>
    <w:rsid w:val="009C66DA"/>
    <w:rsid w:val="009C671F"/>
    <w:rsid w:val="009C676F"/>
    <w:rsid w:val="009C6796"/>
    <w:rsid w:val="009C6811"/>
    <w:rsid w:val="009C6834"/>
    <w:rsid w:val="009C6846"/>
    <w:rsid w:val="009C689D"/>
    <w:rsid w:val="009C69EA"/>
    <w:rsid w:val="009C69F5"/>
    <w:rsid w:val="009C6A70"/>
    <w:rsid w:val="009C6B59"/>
    <w:rsid w:val="009C6BB3"/>
    <w:rsid w:val="009C6D02"/>
    <w:rsid w:val="009C6E51"/>
    <w:rsid w:val="009C6F12"/>
    <w:rsid w:val="009C6F32"/>
    <w:rsid w:val="009C6F66"/>
    <w:rsid w:val="009C703F"/>
    <w:rsid w:val="009C7063"/>
    <w:rsid w:val="009C70AB"/>
    <w:rsid w:val="009C7147"/>
    <w:rsid w:val="009C7239"/>
    <w:rsid w:val="009C7277"/>
    <w:rsid w:val="009C7288"/>
    <w:rsid w:val="009C7359"/>
    <w:rsid w:val="009C7364"/>
    <w:rsid w:val="009C7366"/>
    <w:rsid w:val="009C73C2"/>
    <w:rsid w:val="009C7414"/>
    <w:rsid w:val="009C75DE"/>
    <w:rsid w:val="009C77FC"/>
    <w:rsid w:val="009C7904"/>
    <w:rsid w:val="009C7983"/>
    <w:rsid w:val="009C7A52"/>
    <w:rsid w:val="009C7B61"/>
    <w:rsid w:val="009C7B96"/>
    <w:rsid w:val="009C7BAB"/>
    <w:rsid w:val="009C7BBD"/>
    <w:rsid w:val="009C7BEB"/>
    <w:rsid w:val="009C7C73"/>
    <w:rsid w:val="009C7C9A"/>
    <w:rsid w:val="009C7E1B"/>
    <w:rsid w:val="009C7E46"/>
    <w:rsid w:val="009C7F72"/>
    <w:rsid w:val="009C7FAB"/>
    <w:rsid w:val="009CC649"/>
    <w:rsid w:val="009CF2AD"/>
    <w:rsid w:val="009D0009"/>
    <w:rsid w:val="009D0020"/>
    <w:rsid w:val="009D0027"/>
    <w:rsid w:val="009D0056"/>
    <w:rsid w:val="009D0087"/>
    <w:rsid w:val="009D00A5"/>
    <w:rsid w:val="009D00F1"/>
    <w:rsid w:val="009D00FA"/>
    <w:rsid w:val="009D02AA"/>
    <w:rsid w:val="009D02AD"/>
    <w:rsid w:val="009D02FF"/>
    <w:rsid w:val="009D031B"/>
    <w:rsid w:val="009D034B"/>
    <w:rsid w:val="009D038D"/>
    <w:rsid w:val="009D0441"/>
    <w:rsid w:val="009D0490"/>
    <w:rsid w:val="009D04A9"/>
    <w:rsid w:val="009D053E"/>
    <w:rsid w:val="009D068A"/>
    <w:rsid w:val="009D0839"/>
    <w:rsid w:val="009D08D8"/>
    <w:rsid w:val="009D097A"/>
    <w:rsid w:val="009D0992"/>
    <w:rsid w:val="009D09F0"/>
    <w:rsid w:val="009D0A18"/>
    <w:rsid w:val="009D0A5C"/>
    <w:rsid w:val="009D0A86"/>
    <w:rsid w:val="009D0C38"/>
    <w:rsid w:val="009D0C60"/>
    <w:rsid w:val="009D0C93"/>
    <w:rsid w:val="009D0DD3"/>
    <w:rsid w:val="009D0EB4"/>
    <w:rsid w:val="009D121E"/>
    <w:rsid w:val="009D12C1"/>
    <w:rsid w:val="009D12D8"/>
    <w:rsid w:val="009D12EE"/>
    <w:rsid w:val="009D12F2"/>
    <w:rsid w:val="009D132A"/>
    <w:rsid w:val="009D1383"/>
    <w:rsid w:val="009D13A8"/>
    <w:rsid w:val="009D13B5"/>
    <w:rsid w:val="009D142D"/>
    <w:rsid w:val="009D14D9"/>
    <w:rsid w:val="009D158B"/>
    <w:rsid w:val="009D17B2"/>
    <w:rsid w:val="009D17ED"/>
    <w:rsid w:val="009D1883"/>
    <w:rsid w:val="009D18F2"/>
    <w:rsid w:val="009D19A0"/>
    <w:rsid w:val="009D19F4"/>
    <w:rsid w:val="009D1BBD"/>
    <w:rsid w:val="009D1D1A"/>
    <w:rsid w:val="009D1D32"/>
    <w:rsid w:val="009D1D74"/>
    <w:rsid w:val="009D1EDB"/>
    <w:rsid w:val="009D2061"/>
    <w:rsid w:val="009D2078"/>
    <w:rsid w:val="009D211A"/>
    <w:rsid w:val="009D214A"/>
    <w:rsid w:val="009D223A"/>
    <w:rsid w:val="009D228E"/>
    <w:rsid w:val="009D22FA"/>
    <w:rsid w:val="009D2325"/>
    <w:rsid w:val="009D236B"/>
    <w:rsid w:val="009D239C"/>
    <w:rsid w:val="009D2432"/>
    <w:rsid w:val="009D2465"/>
    <w:rsid w:val="009D2548"/>
    <w:rsid w:val="009D2554"/>
    <w:rsid w:val="009D25B9"/>
    <w:rsid w:val="009D2639"/>
    <w:rsid w:val="009D2677"/>
    <w:rsid w:val="009D26A4"/>
    <w:rsid w:val="009D26A5"/>
    <w:rsid w:val="009D28B0"/>
    <w:rsid w:val="009D2983"/>
    <w:rsid w:val="009D29CB"/>
    <w:rsid w:val="009D2A0E"/>
    <w:rsid w:val="009D2A27"/>
    <w:rsid w:val="009D2B08"/>
    <w:rsid w:val="009D2B17"/>
    <w:rsid w:val="009D2C1B"/>
    <w:rsid w:val="009D2C39"/>
    <w:rsid w:val="009D2C45"/>
    <w:rsid w:val="009D2C5C"/>
    <w:rsid w:val="009D2D98"/>
    <w:rsid w:val="009D2DD9"/>
    <w:rsid w:val="009D2EDA"/>
    <w:rsid w:val="009D2F28"/>
    <w:rsid w:val="009D2FA3"/>
    <w:rsid w:val="009D2FBE"/>
    <w:rsid w:val="009D302A"/>
    <w:rsid w:val="009D30D0"/>
    <w:rsid w:val="009D312C"/>
    <w:rsid w:val="009D31CD"/>
    <w:rsid w:val="009D3222"/>
    <w:rsid w:val="009D331E"/>
    <w:rsid w:val="009D3362"/>
    <w:rsid w:val="009D3435"/>
    <w:rsid w:val="009D34E9"/>
    <w:rsid w:val="009D3536"/>
    <w:rsid w:val="009D354B"/>
    <w:rsid w:val="009D36F6"/>
    <w:rsid w:val="009D38C7"/>
    <w:rsid w:val="009D39E9"/>
    <w:rsid w:val="009D3A30"/>
    <w:rsid w:val="009D3A54"/>
    <w:rsid w:val="009D3A7E"/>
    <w:rsid w:val="009D3AA0"/>
    <w:rsid w:val="009D3AA2"/>
    <w:rsid w:val="009D3B87"/>
    <w:rsid w:val="009D3BF1"/>
    <w:rsid w:val="009D3C0C"/>
    <w:rsid w:val="009D3CD2"/>
    <w:rsid w:val="009D3CDD"/>
    <w:rsid w:val="009D3D8F"/>
    <w:rsid w:val="009D3DBC"/>
    <w:rsid w:val="009D3DF0"/>
    <w:rsid w:val="009D3EDB"/>
    <w:rsid w:val="009D3F81"/>
    <w:rsid w:val="009D4097"/>
    <w:rsid w:val="009D414A"/>
    <w:rsid w:val="009D41A8"/>
    <w:rsid w:val="009D4248"/>
    <w:rsid w:val="009D42BF"/>
    <w:rsid w:val="009D42CD"/>
    <w:rsid w:val="009D42D9"/>
    <w:rsid w:val="009D4300"/>
    <w:rsid w:val="009D436F"/>
    <w:rsid w:val="009D438E"/>
    <w:rsid w:val="009D43C4"/>
    <w:rsid w:val="009D4411"/>
    <w:rsid w:val="009D443E"/>
    <w:rsid w:val="009D4496"/>
    <w:rsid w:val="009D44EF"/>
    <w:rsid w:val="009D450B"/>
    <w:rsid w:val="009D4596"/>
    <w:rsid w:val="009D45DD"/>
    <w:rsid w:val="009D46E6"/>
    <w:rsid w:val="009D4755"/>
    <w:rsid w:val="009D476F"/>
    <w:rsid w:val="009D4775"/>
    <w:rsid w:val="009D48F7"/>
    <w:rsid w:val="009D490E"/>
    <w:rsid w:val="009D49ED"/>
    <w:rsid w:val="009D4A87"/>
    <w:rsid w:val="009D4ABD"/>
    <w:rsid w:val="009D4B0C"/>
    <w:rsid w:val="009D4B1E"/>
    <w:rsid w:val="009D4B7B"/>
    <w:rsid w:val="009D4C76"/>
    <w:rsid w:val="009D4CF4"/>
    <w:rsid w:val="009D4D19"/>
    <w:rsid w:val="009D4D2F"/>
    <w:rsid w:val="009D4DDB"/>
    <w:rsid w:val="009D4DF4"/>
    <w:rsid w:val="009D4E1B"/>
    <w:rsid w:val="009D4E4D"/>
    <w:rsid w:val="009D4EEA"/>
    <w:rsid w:val="009D4F13"/>
    <w:rsid w:val="009D4F21"/>
    <w:rsid w:val="009D4F90"/>
    <w:rsid w:val="009D50E2"/>
    <w:rsid w:val="009D5106"/>
    <w:rsid w:val="009D5180"/>
    <w:rsid w:val="009D51E4"/>
    <w:rsid w:val="009D51F1"/>
    <w:rsid w:val="009D5237"/>
    <w:rsid w:val="009D53B0"/>
    <w:rsid w:val="009D546C"/>
    <w:rsid w:val="009D5553"/>
    <w:rsid w:val="009D558F"/>
    <w:rsid w:val="009D5605"/>
    <w:rsid w:val="009D563F"/>
    <w:rsid w:val="009D569B"/>
    <w:rsid w:val="009D56E0"/>
    <w:rsid w:val="009D587D"/>
    <w:rsid w:val="009D5895"/>
    <w:rsid w:val="009D593F"/>
    <w:rsid w:val="009D5975"/>
    <w:rsid w:val="009D59F4"/>
    <w:rsid w:val="009D5A39"/>
    <w:rsid w:val="009D5AD1"/>
    <w:rsid w:val="009D5CC3"/>
    <w:rsid w:val="009D5DC1"/>
    <w:rsid w:val="009D5DDB"/>
    <w:rsid w:val="009D5F89"/>
    <w:rsid w:val="009D5F8D"/>
    <w:rsid w:val="009D6040"/>
    <w:rsid w:val="009D604A"/>
    <w:rsid w:val="009D6076"/>
    <w:rsid w:val="009D60AD"/>
    <w:rsid w:val="009D6128"/>
    <w:rsid w:val="009D61DA"/>
    <w:rsid w:val="009D629C"/>
    <w:rsid w:val="009D62C4"/>
    <w:rsid w:val="009D62C6"/>
    <w:rsid w:val="009D62D7"/>
    <w:rsid w:val="009D6316"/>
    <w:rsid w:val="009D63BB"/>
    <w:rsid w:val="009D63D0"/>
    <w:rsid w:val="009D6403"/>
    <w:rsid w:val="009D644F"/>
    <w:rsid w:val="009D6498"/>
    <w:rsid w:val="009D64DA"/>
    <w:rsid w:val="009D661D"/>
    <w:rsid w:val="009D662B"/>
    <w:rsid w:val="009D6697"/>
    <w:rsid w:val="009D679E"/>
    <w:rsid w:val="009D67D5"/>
    <w:rsid w:val="009D67D9"/>
    <w:rsid w:val="009D6876"/>
    <w:rsid w:val="009D6984"/>
    <w:rsid w:val="009D69D4"/>
    <w:rsid w:val="009D6A2F"/>
    <w:rsid w:val="009D6A8D"/>
    <w:rsid w:val="009D6B33"/>
    <w:rsid w:val="009D6CD5"/>
    <w:rsid w:val="009D6CF8"/>
    <w:rsid w:val="009D6D91"/>
    <w:rsid w:val="009D6DD5"/>
    <w:rsid w:val="009D6E97"/>
    <w:rsid w:val="009D6FF5"/>
    <w:rsid w:val="009D7049"/>
    <w:rsid w:val="009D70BF"/>
    <w:rsid w:val="009D714F"/>
    <w:rsid w:val="009D7228"/>
    <w:rsid w:val="009D7230"/>
    <w:rsid w:val="009D728C"/>
    <w:rsid w:val="009D72AF"/>
    <w:rsid w:val="009D72C9"/>
    <w:rsid w:val="009D7308"/>
    <w:rsid w:val="009D74AE"/>
    <w:rsid w:val="009D7573"/>
    <w:rsid w:val="009D75C7"/>
    <w:rsid w:val="009D7645"/>
    <w:rsid w:val="009D7719"/>
    <w:rsid w:val="009D77EB"/>
    <w:rsid w:val="009D781A"/>
    <w:rsid w:val="009D788B"/>
    <w:rsid w:val="009D78A3"/>
    <w:rsid w:val="009D78DE"/>
    <w:rsid w:val="009D78E1"/>
    <w:rsid w:val="009D796C"/>
    <w:rsid w:val="009D79DC"/>
    <w:rsid w:val="009D7A1C"/>
    <w:rsid w:val="009D7B98"/>
    <w:rsid w:val="009D7BF3"/>
    <w:rsid w:val="009D7C00"/>
    <w:rsid w:val="009D7D5C"/>
    <w:rsid w:val="009D7D82"/>
    <w:rsid w:val="009D7E70"/>
    <w:rsid w:val="009D7F1F"/>
    <w:rsid w:val="009D7F59"/>
    <w:rsid w:val="009D7F80"/>
    <w:rsid w:val="009D7F96"/>
    <w:rsid w:val="009E0087"/>
    <w:rsid w:val="009E008A"/>
    <w:rsid w:val="009E029E"/>
    <w:rsid w:val="009E02A7"/>
    <w:rsid w:val="009E0459"/>
    <w:rsid w:val="009E046E"/>
    <w:rsid w:val="009E04C5"/>
    <w:rsid w:val="009E051B"/>
    <w:rsid w:val="009E0530"/>
    <w:rsid w:val="009E05C3"/>
    <w:rsid w:val="009E0620"/>
    <w:rsid w:val="009E0756"/>
    <w:rsid w:val="009E07E5"/>
    <w:rsid w:val="009E0832"/>
    <w:rsid w:val="009E0836"/>
    <w:rsid w:val="009E0868"/>
    <w:rsid w:val="009E0937"/>
    <w:rsid w:val="009E0960"/>
    <w:rsid w:val="009E09F9"/>
    <w:rsid w:val="009E0ABE"/>
    <w:rsid w:val="009E0AC3"/>
    <w:rsid w:val="009E0AF2"/>
    <w:rsid w:val="009E0AF4"/>
    <w:rsid w:val="009E0B05"/>
    <w:rsid w:val="009E0B2A"/>
    <w:rsid w:val="009E0B6B"/>
    <w:rsid w:val="009E0CA0"/>
    <w:rsid w:val="009E0CCE"/>
    <w:rsid w:val="009E0D4B"/>
    <w:rsid w:val="009E0DE9"/>
    <w:rsid w:val="009E0E07"/>
    <w:rsid w:val="009E0FA9"/>
    <w:rsid w:val="009E11E5"/>
    <w:rsid w:val="009E125F"/>
    <w:rsid w:val="009E12CB"/>
    <w:rsid w:val="009E1361"/>
    <w:rsid w:val="009E13F1"/>
    <w:rsid w:val="009E1465"/>
    <w:rsid w:val="009E1559"/>
    <w:rsid w:val="009E16AF"/>
    <w:rsid w:val="009E1706"/>
    <w:rsid w:val="009E1790"/>
    <w:rsid w:val="009E184E"/>
    <w:rsid w:val="009E1853"/>
    <w:rsid w:val="009E1900"/>
    <w:rsid w:val="009E1984"/>
    <w:rsid w:val="009E19DF"/>
    <w:rsid w:val="009E1A6C"/>
    <w:rsid w:val="009E1AD2"/>
    <w:rsid w:val="009E1B05"/>
    <w:rsid w:val="009E1B12"/>
    <w:rsid w:val="009E1BDC"/>
    <w:rsid w:val="009E1E75"/>
    <w:rsid w:val="009E1F36"/>
    <w:rsid w:val="009E1F76"/>
    <w:rsid w:val="009E1FB0"/>
    <w:rsid w:val="009E200D"/>
    <w:rsid w:val="009E20F2"/>
    <w:rsid w:val="009E2193"/>
    <w:rsid w:val="009E21A8"/>
    <w:rsid w:val="009E21C8"/>
    <w:rsid w:val="009E2268"/>
    <w:rsid w:val="009E2273"/>
    <w:rsid w:val="009E2347"/>
    <w:rsid w:val="009E24AE"/>
    <w:rsid w:val="009E2506"/>
    <w:rsid w:val="009E251D"/>
    <w:rsid w:val="009E2537"/>
    <w:rsid w:val="009E25F0"/>
    <w:rsid w:val="009E262E"/>
    <w:rsid w:val="009E2643"/>
    <w:rsid w:val="009E2646"/>
    <w:rsid w:val="009E2851"/>
    <w:rsid w:val="009E28C8"/>
    <w:rsid w:val="009E28FA"/>
    <w:rsid w:val="009E2936"/>
    <w:rsid w:val="009E2979"/>
    <w:rsid w:val="009E2A14"/>
    <w:rsid w:val="009E2A37"/>
    <w:rsid w:val="009E2A3A"/>
    <w:rsid w:val="009E2A45"/>
    <w:rsid w:val="009E2A80"/>
    <w:rsid w:val="009E2AC9"/>
    <w:rsid w:val="009E2AF1"/>
    <w:rsid w:val="009E2B4B"/>
    <w:rsid w:val="009E2BE0"/>
    <w:rsid w:val="009E2C96"/>
    <w:rsid w:val="009E2CD2"/>
    <w:rsid w:val="009E2D7E"/>
    <w:rsid w:val="009E2D9F"/>
    <w:rsid w:val="009E2E23"/>
    <w:rsid w:val="009E2E8E"/>
    <w:rsid w:val="009E2F03"/>
    <w:rsid w:val="009E2F63"/>
    <w:rsid w:val="009E2F95"/>
    <w:rsid w:val="009E312F"/>
    <w:rsid w:val="009E327E"/>
    <w:rsid w:val="009E328E"/>
    <w:rsid w:val="009E32F1"/>
    <w:rsid w:val="009E331C"/>
    <w:rsid w:val="009E33D7"/>
    <w:rsid w:val="009E34C7"/>
    <w:rsid w:val="009E34DB"/>
    <w:rsid w:val="009E3538"/>
    <w:rsid w:val="009E3540"/>
    <w:rsid w:val="009E3544"/>
    <w:rsid w:val="009E3597"/>
    <w:rsid w:val="009E3727"/>
    <w:rsid w:val="009E380E"/>
    <w:rsid w:val="009E38B3"/>
    <w:rsid w:val="009E38D9"/>
    <w:rsid w:val="009E3907"/>
    <w:rsid w:val="009E39F5"/>
    <w:rsid w:val="009E3A03"/>
    <w:rsid w:val="009E3BE7"/>
    <w:rsid w:val="009E3C2D"/>
    <w:rsid w:val="009E3C69"/>
    <w:rsid w:val="009E3CEC"/>
    <w:rsid w:val="009E3D5A"/>
    <w:rsid w:val="009E3D70"/>
    <w:rsid w:val="009E3E45"/>
    <w:rsid w:val="009E3EE1"/>
    <w:rsid w:val="009E3F51"/>
    <w:rsid w:val="009E40C2"/>
    <w:rsid w:val="009E429F"/>
    <w:rsid w:val="009E4312"/>
    <w:rsid w:val="009E449C"/>
    <w:rsid w:val="009E44A6"/>
    <w:rsid w:val="009E44D8"/>
    <w:rsid w:val="009E4511"/>
    <w:rsid w:val="009E454A"/>
    <w:rsid w:val="009E463A"/>
    <w:rsid w:val="009E465F"/>
    <w:rsid w:val="009E4660"/>
    <w:rsid w:val="009E4703"/>
    <w:rsid w:val="009E4726"/>
    <w:rsid w:val="009E4737"/>
    <w:rsid w:val="009E4796"/>
    <w:rsid w:val="009E47D5"/>
    <w:rsid w:val="009E47D7"/>
    <w:rsid w:val="009E4824"/>
    <w:rsid w:val="009E4858"/>
    <w:rsid w:val="009E4859"/>
    <w:rsid w:val="009E48C0"/>
    <w:rsid w:val="009E48C9"/>
    <w:rsid w:val="009E48F4"/>
    <w:rsid w:val="009E492C"/>
    <w:rsid w:val="009E49DA"/>
    <w:rsid w:val="009E49FB"/>
    <w:rsid w:val="009E4A54"/>
    <w:rsid w:val="009E4A79"/>
    <w:rsid w:val="009E4B39"/>
    <w:rsid w:val="009E4B4E"/>
    <w:rsid w:val="009E4B78"/>
    <w:rsid w:val="009E4C87"/>
    <w:rsid w:val="009E4D32"/>
    <w:rsid w:val="009E500F"/>
    <w:rsid w:val="009E502D"/>
    <w:rsid w:val="009E50B1"/>
    <w:rsid w:val="009E5172"/>
    <w:rsid w:val="009E521B"/>
    <w:rsid w:val="009E5288"/>
    <w:rsid w:val="009E5298"/>
    <w:rsid w:val="009E52C5"/>
    <w:rsid w:val="009E53C9"/>
    <w:rsid w:val="009E53CD"/>
    <w:rsid w:val="009E5494"/>
    <w:rsid w:val="009E54A1"/>
    <w:rsid w:val="009E55FF"/>
    <w:rsid w:val="009E5688"/>
    <w:rsid w:val="009E575E"/>
    <w:rsid w:val="009E57BC"/>
    <w:rsid w:val="009E57E6"/>
    <w:rsid w:val="009E587E"/>
    <w:rsid w:val="009E58BC"/>
    <w:rsid w:val="009E58EA"/>
    <w:rsid w:val="009E5A0D"/>
    <w:rsid w:val="009E5A75"/>
    <w:rsid w:val="009E5B2B"/>
    <w:rsid w:val="009E5BBF"/>
    <w:rsid w:val="009E5BED"/>
    <w:rsid w:val="009E5C91"/>
    <w:rsid w:val="009E5DB7"/>
    <w:rsid w:val="009E5E28"/>
    <w:rsid w:val="009E5E3C"/>
    <w:rsid w:val="009E5E52"/>
    <w:rsid w:val="009E5F28"/>
    <w:rsid w:val="009E6051"/>
    <w:rsid w:val="009E608D"/>
    <w:rsid w:val="009E60C2"/>
    <w:rsid w:val="009E60E4"/>
    <w:rsid w:val="009E60F9"/>
    <w:rsid w:val="009E616A"/>
    <w:rsid w:val="009E620F"/>
    <w:rsid w:val="009E6250"/>
    <w:rsid w:val="009E63E2"/>
    <w:rsid w:val="009E6544"/>
    <w:rsid w:val="009E65A5"/>
    <w:rsid w:val="009E661E"/>
    <w:rsid w:val="009E66D9"/>
    <w:rsid w:val="009E6762"/>
    <w:rsid w:val="009E683D"/>
    <w:rsid w:val="009E698F"/>
    <w:rsid w:val="009E69CB"/>
    <w:rsid w:val="009E69D1"/>
    <w:rsid w:val="009E69DB"/>
    <w:rsid w:val="009E69E5"/>
    <w:rsid w:val="009E6A17"/>
    <w:rsid w:val="009E6B3E"/>
    <w:rsid w:val="009E6B7A"/>
    <w:rsid w:val="009E6BD4"/>
    <w:rsid w:val="009E6C62"/>
    <w:rsid w:val="009E6C9E"/>
    <w:rsid w:val="009E6CA2"/>
    <w:rsid w:val="009E6D7B"/>
    <w:rsid w:val="009E6DD9"/>
    <w:rsid w:val="009E6E88"/>
    <w:rsid w:val="009E6E99"/>
    <w:rsid w:val="009E6EE0"/>
    <w:rsid w:val="009E6F1A"/>
    <w:rsid w:val="009E6F4A"/>
    <w:rsid w:val="009E6FD7"/>
    <w:rsid w:val="009E6FF8"/>
    <w:rsid w:val="009E712F"/>
    <w:rsid w:val="009E71A6"/>
    <w:rsid w:val="009E71DA"/>
    <w:rsid w:val="009E7213"/>
    <w:rsid w:val="009E73DE"/>
    <w:rsid w:val="009E74C6"/>
    <w:rsid w:val="009E752E"/>
    <w:rsid w:val="009E7568"/>
    <w:rsid w:val="009E7778"/>
    <w:rsid w:val="009E777D"/>
    <w:rsid w:val="009E779F"/>
    <w:rsid w:val="009E77E8"/>
    <w:rsid w:val="009E793D"/>
    <w:rsid w:val="009E7A05"/>
    <w:rsid w:val="009E7A09"/>
    <w:rsid w:val="009E7A60"/>
    <w:rsid w:val="009E7A9B"/>
    <w:rsid w:val="009E7AFD"/>
    <w:rsid w:val="009E7B35"/>
    <w:rsid w:val="009E7C58"/>
    <w:rsid w:val="009E7CA6"/>
    <w:rsid w:val="009E7DDD"/>
    <w:rsid w:val="009E7E33"/>
    <w:rsid w:val="009E7EEB"/>
    <w:rsid w:val="009E7F93"/>
    <w:rsid w:val="009E96A7"/>
    <w:rsid w:val="009EEE99"/>
    <w:rsid w:val="009F0004"/>
    <w:rsid w:val="009F0058"/>
    <w:rsid w:val="009F00B8"/>
    <w:rsid w:val="009F00FE"/>
    <w:rsid w:val="009F0145"/>
    <w:rsid w:val="009F0171"/>
    <w:rsid w:val="009F01D6"/>
    <w:rsid w:val="009F01EF"/>
    <w:rsid w:val="009F0212"/>
    <w:rsid w:val="009F0251"/>
    <w:rsid w:val="009F02F8"/>
    <w:rsid w:val="009F0300"/>
    <w:rsid w:val="009F04A1"/>
    <w:rsid w:val="009F04ED"/>
    <w:rsid w:val="009F0530"/>
    <w:rsid w:val="009F0555"/>
    <w:rsid w:val="009F0629"/>
    <w:rsid w:val="009F071B"/>
    <w:rsid w:val="009F0758"/>
    <w:rsid w:val="009F07C4"/>
    <w:rsid w:val="009F07CA"/>
    <w:rsid w:val="009F0816"/>
    <w:rsid w:val="009F0833"/>
    <w:rsid w:val="009F088C"/>
    <w:rsid w:val="009F088D"/>
    <w:rsid w:val="009F0934"/>
    <w:rsid w:val="009F09B7"/>
    <w:rsid w:val="009F0A24"/>
    <w:rsid w:val="009F0ADB"/>
    <w:rsid w:val="009F0BA7"/>
    <w:rsid w:val="009F0BF0"/>
    <w:rsid w:val="009F0C85"/>
    <w:rsid w:val="009F0D30"/>
    <w:rsid w:val="009F0E00"/>
    <w:rsid w:val="009F11C7"/>
    <w:rsid w:val="009F11D7"/>
    <w:rsid w:val="009F12D6"/>
    <w:rsid w:val="009F12EA"/>
    <w:rsid w:val="009F13DC"/>
    <w:rsid w:val="009F141F"/>
    <w:rsid w:val="009F15A4"/>
    <w:rsid w:val="009F161A"/>
    <w:rsid w:val="009F1643"/>
    <w:rsid w:val="009F1702"/>
    <w:rsid w:val="009F1728"/>
    <w:rsid w:val="009F1748"/>
    <w:rsid w:val="009F1967"/>
    <w:rsid w:val="009F197D"/>
    <w:rsid w:val="009F1995"/>
    <w:rsid w:val="009F19C4"/>
    <w:rsid w:val="009F19E3"/>
    <w:rsid w:val="009F1A1F"/>
    <w:rsid w:val="009F1A5C"/>
    <w:rsid w:val="009F1A61"/>
    <w:rsid w:val="009F1A7F"/>
    <w:rsid w:val="009F1A83"/>
    <w:rsid w:val="009F1AB6"/>
    <w:rsid w:val="009F1B2E"/>
    <w:rsid w:val="009F1BFE"/>
    <w:rsid w:val="009F1C4D"/>
    <w:rsid w:val="009F1C75"/>
    <w:rsid w:val="009F1CE7"/>
    <w:rsid w:val="009F1D98"/>
    <w:rsid w:val="009F1E63"/>
    <w:rsid w:val="009F1F98"/>
    <w:rsid w:val="009F1FFB"/>
    <w:rsid w:val="009F20E1"/>
    <w:rsid w:val="009F226A"/>
    <w:rsid w:val="009F2285"/>
    <w:rsid w:val="009F22E6"/>
    <w:rsid w:val="009F232E"/>
    <w:rsid w:val="009F2353"/>
    <w:rsid w:val="009F238D"/>
    <w:rsid w:val="009F23CC"/>
    <w:rsid w:val="009F24A8"/>
    <w:rsid w:val="009F25D0"/>
    <w:rsid w:val="009F267A"/>
    <w:rsid w:val="009F269E"/>
    <w:rsid w:val="009F2813"/>
    <w:rsid w:val="009F28DA"/>
    <w:rsid w:val="009F293B"/>
    <w:rsid w:val="009F29CD"/>
    <w:rsid w:val="009F2A13"/>
    <w:rsid w:val="009F2A64"/>
    <w:rsid w:val="009F2A6E"/>
    <w:rsid w:val="009F2C58"/>
    <w:rsid w:val="009F2D51"/>
    <w:rsid w:val="009F2D74"/>
    <w:rsid w:val="009F2F25"/>
    <w:rsid w:val="009F300B"/>
    <w:rsid w:val="009F300F"/>
    <w:rsid w:val="009F3015"/>
    <w:rsid w:val="009F3040"/>
    <w:rsid w:val="009F30E2"/>
    <w:rsid w:val="009F32CE"/>
    <w:rsid w:val="009F32F5"/>
    <w:rsid w:val="009F3357"/>
    <w:rsid w:val="009F3479"/>
    <w:rsid w:val="009F34C9"/>
    <w:rsid w:val="009F34E0"/>
    <w:rsid w:val="009F35B9"/>
    <w:rsid w:val="009F3663"/>
    <w:rsid w:val="009F366D"/>
    <w:rsid w:val="009F367B"/>
    <w:rsid w:val="009F369C"/>
    <w:rsid w:val="009F36AB"/>
    <w:rsid w:val="009F36F8"/>
    <w:rsid w:val="009F37B7"/>
    <w:rsid w:val="009F3845"/>
    <w:rsid w:val="009F3926"/>
    <w:rsid w:val="009F3977"/>
    <w:rsid w:val="009F399A"/>
    <w:rsid w:val="009F39C0"/>
    <w:rsid w:val="009F3A92"/>
    <w:rsid w:val="009F3ABE"/>
    <w:rsid w:val="009F3B71"/>
    <w:rsid w:val="009F3C5F"/>
    <w:rsid w:val="009F3CBA"/>
    <w:rsid w:val="009F3CBC"/>
    <w:rsid w:val="009F3CE1"/>
    <w:rsid w:val="009F3CE2"/>
    <w:rsid w:val="009F3D0F"/>
    <w:rsid w:val="009F3D35"/>
    <w:rsid w:val="009F3DFF"/>
    <w:rsid w:val="009F3E0D"/>
    <w:rsid w:val="009F3E22"/>
    <w:rsid w:val="009F3E9A"/>
    <w:rsid w:val="009F3EB0"/>
    <w:rsid w:val="009F4052"/>
    <w:rsid w:val="009F4107"/>
    <w:rsid w:val="009F4145"/>
    <w:rsid w:val="009F4157"/>
    <w:rsid w:val="009F41B1"/>
    <w:rsid w:val="009F42CB"/>
    <w:rsid w:val="009F42EF"/>
    <w:rsid w:val="009F4396"/>
    <w:rsid w:val="009F43C5"/>
    <w:rsid w:val="009F4429"/>
    <w:rsid w:val="009F446C"/>
    <w:rsid w:val="009F44F5"/>
    <w:rsid w:val="009F450C"/>
    <w:rsid w:val="009F4546"/>
    <w:rsid w:val="009F456F"/>
    <w:rsid w:val="009F45D3"/>
    <w:rsid w:val="009F4669"/>
    <w:rsid w:val="009F4677"/>
    <w:rsid w:val="009F4679"/>
    <w:rsid w:val="009F4692"/>
    <w:rsid w:val="009F469F"/>
    <w:rsid w:val="009F46FC"/>
    <w:rsid w:val="009F4700"/>
    <w:rsid w:val="009F4762"/>
    <w:rsid w:val="009F4808"/>
    <w:rsid w:val="009F492E"/>
    <w:rsid w:val="009F4940"/>
    <w:rsid w:val="009F4A17"/>
    <w:rsid w:val="009F4A68"/>
    <w:rsid w:val="009F4A6F"/>
    <w:rsid w:val="009F4B11"/>
    <w:rsid w:val="009F4B1F"/>
    <w:rsid w:val="009F4B96"/>
    <w:rsid w:val="009F4C1B"/>
    <w:rsid w:val="009F4CF3"/>
    <w:rsid w:val="009F4EAC"/>
    <w:rsid w:val="009F4F4D"/>
    <w:rsid w:val="009F5033"/>
    <w:rsid w:val="009F5078"/>
    <w:rsid w:val="009F50E2"/>
    <w:rsid w:val="009F517A"/>
    <w:rsid w:val="009F51DC"/>
    <w:rsid w:val="009F51FF"/>
    <w:rsid w:val="009F5207"/>
    <w:rsid w:val="009F5217"/>
    <w:rsid w:val="009F537B"/>
    <w:rsid w:val="009F53D3"/>
    <w:rsid w:val="009F53EE"/>
    <w:rsid w:val="009F54C2"/>
    <w:rsid w:val="009F54CF"/>
    <w:rsid w:val="009F5584"/>
    <w:rsid w:val="009F563B"/>
    <w:rsid w:val="009F563C"/>
    <w:rsid w:val="009F574A"/>
    <w:rsid w:val="009F5960"/>
    <w:rsid w:val="009F5A47"/>
    <w:rsid w:val="009F5AAB"/>
    <w:rsid w:val="009F5B7F"/>
    <w:rsid w:val="009F5BC0"/>
    <w:rsid w:val="009F5C05"/>
    <w:rsid w:val="009F5C14"/>
    <w:rsid w:val="009F5D3F"/>
    <w:rsid w:val="009F5DD8"/>
    <w:rsid w:val="009F5E39"/>
    <w:rsid w:val="009F5E69"/>
    <w:rsid w:val="009F5E78"/>
    <w:rsid w:val="009F5EE8"/>
    <w:rsid w:val="009F5F31"/>
    <w:rsid w:val="009F600D"/>
    <w:rsid w:val="009F6086"/>
    <w:rsid w:val="009F6098"/>
    <w:rsid w:val="009F60AC"/>
    <w:rsid w:val="009F60DD"/>
    <w:rsid w:val="009F6123"/>
    <w:rsid w:val="009F6176"/>
    <w:rsid w:val="009F6268"/>
    <w:rsid w:val="009F6294"/>
    <w:rsid w:val="009F62E5"/>
    <w:rsid w:val="009F6301"/>
    <w:rsid w:val="009F6371"/>
    <w:rsid w:val="009F6391"/>
    <w:rsid w:val="009F639C"/>
    <w:rsid w:val="009F6453"/>
    <w:rsid w:val="009F647A"/>
    <w:rsid w:val="009F6536"/>
    <w:rsid w:val="009F655B"/>
    <w:rsid w:val="009F65BD"/>
    <w:rsid w:val="009F662A"/>
    <w:rsid w:val="009F666E"/>
    <w:rsid w:val="009F6678"/>
    <w:rsid w:val="009F6697"/>
    <w:rsid w:val="009F67F5"/>
    <w:rsid w:val="009F6862"/>
    <w:rsid w:val="009F6869"/>
    <w:rsid w:val="009F686C"/>
    <w:rsid w:val="009F6916"/>
    <w:rsid w:val="009F6AFB"/>
    <w:rsid w:val="009F6B42"/>
    <w:rsid w:val="009F6B55"/>
    <w:rsid w:val="009F6BB3"/>
    <w:rsid w:val="009F6CBD"/>
    <w:rsid w:val="009F6CF9"/>
    <w:rsid w:val="009F6D09"/>
    <w:rsid w:val="009F6D39"/>
    <w:rsid w:val="009F6DFB"/>
    <w:rsid w:val="009F6E7F"/>
    <w:rsid w:val="009F6EC8"/>
    <w:rsid w:val="009F6ECF"/>
    <w:rsid w:val="009F6F81"/>
    <w:rsid w:val="009F7030"/>
    <w:rsid w:val="009F7066"/>
    <w:rsid w:val="009F70BA"/>
    <w:rsid w:val="009F7127"/>
    <w:rsid w:val="009F712B"/>
    <w:rsid w:val="009F715D"/>
    <w:rsid w:val="009F71A1"/>
    <w:rsid w:val="009F72CA"/>
    <w:rsid w:val="009F7361"/>
    <w:rsid w:val="009F7390"/>
    <w:rsid w:val="009F73A2"/>
    <w:rsid w:val="009F73B5"/>
    <w:rsid w:val="009F750F"/>
    <w:rsid w:val="009F751A"/>
    <w:rsid w:val="009F756D"/>
    <w:rsid w:val="009F758B"/>
    <w:rsid w:val="009F75CA"/>
    <w:rsid w:val="009F76D6"/>
    <w:rsid w:val="009F76DB"/>
    <w:rsid w:val="009F7797"/>
    <w:rsid w:val="009F77A4"/>
    <w:rsid w:val="009F7941"/>
    <w:rsid w:val="009F797E"/>
    <w:rsid w:val="009F7B06"/>
    <w:rsid w:val="009F7BA2"/>
    <w:rsid w:val="009F7BB9"/>
    <w:rsid w:val="009F7BDE"/>
    <w:rsid w:val="009F7C05"/>
    <w:rsid w:val="009F7C12"/>
    <w:rsid w:val="009F7C37"/>
    <w:rsid w:val="009F7C6A"/>
    <w:rsid w:val="009F7D15"/>
    <w:rsid w:val="009F7D8F"/>
    <w:rsid w:val="009F7DF9"/>
    <w:rsid w:val="009F7E8B"/>
    <w:rsid w:val="009F7EB0"/>
    <w:rsid w:val="009F7FA6"/>
    <w:rsid w:val="009FB8C9"/>
    <w:rsid w:val="009FD5E4"/>
    <w:rsid w:val="00A000A2"/>
    <w:rsid w:val="00A000F4"/>
    <w:rsid w:val="00A00130"/>
    <w:rsid w:val="00A0013A"/>
    <w:rsid w:val="00A00159"/>
    <w:rsid w:val="00A00202"/>
    <w:rsid w:val="00A00230"/>
    <w:rsid w:val="00A00313"/>
    <w:rsid w:val="00A00327"/>
    <w:rsid w:val="00A0035D"/>
    <w:rsid w:val="00A00387"/>
    <w:rsid w:val="00A003A8"/>
    <w:rsid w:val="00A0043D"/>
    <w:rsid w:val="00A00494"/>
    <w:rsid w:val="00A00584"/>
    <w:rsid w:val="00A005D0"/>
    <w:rsid w:val="00A00656"/>
    <w:rsid w:val="00A00778"/>
    <w:rsid w:val="00A0088F"/>
    <w:rsid w:val="00A0091A"/>
    <w:rsid w:val="00A00948"/>
    <w:rsid w:val="00A00956"/>
    <w:rsid w:val="00A009EF"/>
    <w:rsid w:val="00A00B35"/>
    <w:rsid w:val="00A00B56"/>
    <w:rsid w:val="00A00BEA"/>
    <w:rsid w:val="00A00C97"/>
    <w:rsid w:val="00A00DCF"/>
    <w:rsid w:val="00A00DDA"/>
    <w:rsid w:val="00A00F60"/>
    <w:rsid w:val="00A00FC0"/>
    <w:rsid w:val="00A00FD6"/>
    <w:rsid w:val="00A0106B"/>
    <w:rsid w:val="00A0107F"/>
    <w:rsid w:val="00A01100"/>
    <w:rsid w:val="00A01153"/>
    <w:rsid w:val="00A011A7"/>
    <w:rsid w:val="00A01230"/>
    <w:rsid w:val="00A0128E"/>
    <w:rsid w:val="00A012A9"/>
    <w:rsid w:val="00A01318"/>
    <w:rsid w:val="00A01404"/>
    <w:rsid w:val="00A01434"/>
    <w:rsid w:val="00A0148D"/>
    <w:rsid w:val="00A01593"/>
    <w:rsid w:val="00A01648"/>
    <w:rsid w:val="00A01681"/>
    <w:rsid w:val="00A01700"/>
    <w:rsid w:val="00A01703"/>
    <w:rsid w:val="00A017A1"/>
    <w:rsid w:val="00A0184D"/>
    <w:rsid w:val="00A018DD"/>
    <w:rsid w:val="00A019D6"/>
    <w:rsid w:val="00A01A59"/>
    <w:rsid w:val="00A01A78"/>
    <w:rsid w:val="00A01A7E"/>
    <w:rsid w:val="00A01BE6"/>
    <w:rsid w:val="00A01C0E"/>
    <w:rsid w:val="00A01C58"/>
    <w:rsid w:val="00A01CD4"/>
    <w:rsid w:val="00A01D00"/>
    <w:rsid w:val="00A01D53"/>
    <w:rsid w:val="00A01D82"/>
    <w:rsid w:val="00A01F52"/>
    <w:rsid w:val="00A01FC9"/>
    <w:rsid w:val="00A020B6"/>
    <w:rsid w:val="00A02146"/>
    <w:rsid w:val="00A02212"/>
    <w:rsid w:val="00A02253"/>
    <w:rsid w:val="00A0244F"/>
    <w:rsid w:val="00A02534"/>
    <w:rsid w:val="00A025B2"/>
    <w:rsid w:val="00A02613"/>
    <w:rsid w:val="00A0263D"/>
    <w:rsid w:val="00A0269D"/>
    <w:rsid w:val="00A02702"/>
    <w:rsid w:val="00A02784"/>
    <w:rsid w:val="00A02797"/>
    <w:rsid w:val="00A027A6"/>
    <w:rsid w:val="00A0289F"/>
    <w:rsid w:val="00A028BC"/>
    <w:rsid w:val="00A028DB"/>
    <w:rsid w:val="00A02936"/>
    <w:rsid w:val="00A029AD"/>
    <w:rsid w:val="00A029FC"/>
    <w:rsid w:val="00A02AF3"/>
    <w:rsid w:val="00A02B04"/>
    <w:rsid w:val="00A02B2B"/>
    <w:rsid w:val="00A02B8F"/>
    <w:rsid w:val="00A02BD5"/>
    <w:rsid w:val="00A02CBA"/>
    <w:rsid w:val="00A02CC8"/>
    <w:rsid w:val="00A02CFC"/>
    <w:rsid w:val="00A02D18"/>
    <w:rsid w:val="00A02D2F"/>
    <w:rsid w:val="00A02DFC"/>
    <w:rsid w:val="00A02E18"/>
    <w:rsid w:val="00A02E5C"/>
    <w:rsid w:val="00A02E73"/>
    <w:rsid w:val="00A02E93"/>
    <w:rsid w:val="00A02ECC"/>
    <w:rsid w:val="00A02F67"/>
    <w:rsid w:val="00A03118"/>
    <w:rsid w:val="00A03132"/>
    <w:rsid w:val="00A03176"/>
    <w:rsid w:val="00A0322E"/>
    <w:rsid w:val="00A032F4"/>
    <w:rsid w:val="00A0346F"/>
    <w:rsid w:val="00A034CA"/>
    <w:rsid w:val="00A035B7"/>
    <w:rsid w:val="00A0361E"/>
    <w:rsid w:val="00A0366E"/>
    <w:rsid w:val="00A036BD"/>
    <w:rsid w:val="00A03756"/>
    <w:rsid w:val="00A037E6"/>
    <w:rsid w:val="00A038A8"/>
    <w:rsid w:val="00A038EC"/>
    <w:rsid w:val="00A03B0A"/>
    <w:rsid w:val="00A03B2D"/>
    <w:rsid w:val="00A03B74"/>
    <w:rsid w:val="00A03C14"/>
    <w:rsid w:val="00A03DA9"/>
    <w:rsid w:val="00A03DCF"/>
    <w:rsid w:val="00A04019"/>
    <w:rsid w:val="00A04081"/>
    <w:rsid w:val="00A04092"/>
    <w:rsid w:val="00A041EF"/>
    <w:rsid w:val="00A0438F"/>
    <w:rsid w:val="00A043A8"/>
    <w:rsid w:val="00A043F9"/>
    <w:rsid w:val="00A043FD"/>
    <w:rsid w:val="00A04474"/>
    <w:rsid w:val="00A04492"/>
    <w:rsid w:val="00A044E5"/>
    <w:rsid w:val="00A04500"/>
    <w:rsid w:val="00A04558"/>
    <w:rsid w:val="00A0455B"/>
    <w:rsid w:val="00A04689"/>
    <w:rsid w:val="00A0468C"/>
    <w:rsid w:val="00A0477C"/>
    <w:rsid w:val="00A04793"/>
    <w:rsid w:val="00A04798"/>
    <w:rsid w:val="00A0487B"/>
    <w:rsid w:val="00A0487C"/>
    <w:rsid w:val="00A048B2"/>
    <w:rsid w:val="00A04A04"/>
    <w:rsid w:val="00A04A87"/>
    <w:rsid w:val="00A04A91"/>
    <w:rsid w:val="00A04BCA"/>
    <w:rsid w:val="00A04C71"/>
    <w:rsid w:val="00A04C80"/>
    <w:rsid w:val="00A04D11"/>
    <w:rsid w:val="00A04D71"/>
    <w:rsid w:val="00A04E32"/>
    <w:rsid w:val="00A04F81"/>
    <w:rsid w:val="00A04FF6"/>
    <w:rsid w:val="00A05046"/>
    <w:rsid w:val="00A05095"/>
    <w:rsid w:val="00A05111"/>
    <w:rsid w:val="00A051D1"/>
    <w:rsid w:val="00A05286"/>
    <w:rsid w:val="00A05358"/>
    <w:rsid w:val="00A053AB"/>
    <w:rsid w:val="00A053E4"/>
    <w:rsid w:val="00A053FD"/>
    <w:rsid w:val="00A0541C"/>
    <w:rsid w:val="00A05433"/>
    <w:rsid w:val="00A05458"/>
    <w:rsid w:val="00A054EA"/>
    <w:rsid w:val="00A0558F"/>
    <w:rsid w:val="00A0559B"/>
    <w:rsid w:val="00A05601"/>
    <w:rsid w:val="00A0562D"/>
    <w:rsid w:val="00A057C3"/>
    <w:rsid w:val="00A0580E"/>
    <w:rsid w:val="00A05891"/>
    <w:rsid w:val="00A058F2"/>
    <w:rsid w:val="00A05941"/>
    <w:rsid w:val="00A05964"/>
    <w:rsid w:val="00A05A77"/>
    <w:rsid w:val="00A05AAE"/>
    <w:rsid w:val="00A05AD4"/>
    <w:rsid w:val="00A05AF8"/>
    <w:rsid w:val="00A05B56"/>
    <w:rsid w:val="00A05BE5"/>
    <w:rsid w:val="00A05BEC"/>
    <w:rsid w:val="00A05CAC"/>
    <w:rsid w:val="00A05D05"/>
    <w:rsid w:val="00A05D69"/>
    <w:rsid w:val="00A05D8B"/>
    <w:rsid w:val="00A05DE5"/>
    <w:rsid w:val="00A05E9D"/>
    <w:rsid w:val="00A05FB8"/>
    <w:rsid w:val="00A060A5"/>
    <w:rsid w:val="00A060D2"/>
    <w:rsid w:val="00A06166"/>
    <w:rsid w:val="00A061A9"/>
    <w:rsid w:val="00A06253"/>
    <w:rsid w:val="00A06369"/>
    <w:rsid w:val="00A06505"/>
    <w:rsid w:val="00A0651D"/>
    <w:rsid w:val="00A0661F"/>
    <w:rsid w:val="00A06651"/>
    <w:rsid w:val="00A06743"/>
    <w:rsid w:val="00A06818"/>
    <w:rsid w:val="00A06903"/>
    <w:rsid w:val="00A06990"/>
    <w:rsid w:val="00A06A0C"/>
    <w:rsid w:val="00A06A2F"/>
    <w:rsid w:val="00A06A5C"/>
    <w:rsid w:val="00A06ADB"/>
    <w:rsid w:val="00A06BA6"/>
    <w:rsid w:val="00A06C9C"/>
    <w:rsid w:val="00A06D50"/>
    <w:rsid w:val="00A06D5C"/>
    <w:rsid w:val="00A06DAE"/>
    <w:rsid w:val="00A06DF3"/>
    <w:rsid w:val="00A06E68"/>
    <w:rsid w:val="00A06F4F"/>
    <w:rsid w:val="00A070A3"/>
    <w:rsid w:val="00A070BF"/>
    <w:rsid w:val="00A07203"/>
    <w:rsid w:val="00A07313"/>
    <w:rsid w:val="00A07330"/>
    <w:rsid w:val="00A07428"/>
    <w:rsid w:val="00A074E4"/>
    <w:rsid w:val="00A07590"/>
    <w:rsid w:val="00A075A8"/>
    <w:rsid w:val="00A07642"/>
    <w:rsid w:val="00A07739"/>
    <w:rsid w:val="00A07795"/>
    <w:rsid w:val="00A07796"/>
    <w:rsid w:val="00A0784D"/>
    <w:rsid w:val="00A079A7"/>
    <w:rsid w:val="00A079B5"/>
    <w:rsid w:val="00A07A33"/>
    <w:rsid w:val="00A07A4D"/>
    <w:rsid w:val="00A07A95"/>
    <w:rsid w:val="00A07AC4"/>
    <w:rsid w:val="00A07B0C"/>
    <w:rsid w:val="00A07B87"/>
    <w:rsid w:val="00A07BD1"/>
    <w:rsid w:val="00A07C01"/>
    <w:rsid w:val="00A07C0F"/>
    <w:rsid w:val="00A07C52"/>
    <w:rsid w:val="00A07C67"/>
    <w:rsid w:val="00A07D16"/>
    <w:rsid w:val="00A07D2F"/>
    <w:rsid w:val="00A07D73"/>
    <w:rsid w:val="00A07DD8"/>
    <w:rsid w:val="00A07EF7"/>
    <w:rsid w:val="00A07F15"/>
    <w:rsid w:val="00A07FDE"/>
    <w:rsid w:val="00A0D4F1"/>
    <w:rsid w:val="00A100A1"/>
    <w:rsid w:val="00A100D1"/>
    <w:rsid w:val="00A10114"/>
    <w:rsid w:val="00A102F5"/>
    <w:rsid w:val="00A10375"/>
    <w:rsid w:val="00A103AA"/>
    <w:rsid w:val="00A103D6"/>
    <w:rsid w:val="00A103E1"/>
    <w:rsid w:val="00A104AC"/>
    <w:rsid w:val="00A10566"/>
    <w:rsid w:val="00A10573"/>
    <w:rsid w:val="00A106C7"/>
    <w:rsid w:val="00A106E3"/>
    <w:rsid w:val="00A10757"/>
    <w:rsid w:val="00A10777"/>
    <w:rsid w:val="00A1080A"/>
    <w:rsid w:val="00A10818"/>
    <w:rsid w:val="00A10894"/>
    <w:rsid w:val="00A108B9"/>
    <w:rsid w:val="00A10992"/>
    <w:rsid w:val="00A10AE6"/>
    <w:rsid w:val="00A10B0F"/>
    <w:rsid w:val="00A10BD1"/>
    <w:rsid w:val="00A10C5C"/>
    <w:rsid w:val="00A10C5F"/>
    <w:rsid w:val="00A10C81"/>
    <w:rsid w:val="00A10CBE"/>
    <w:rsid w:val="00A10CE2"/>
    <w:rsid w:val="00A10D26"/>
    <w:rsid w:val="00A10F0F"/>
    <w:rsid w:val="00A10F34"/>
    <w:rsid w:val="00A10FEE"/>
    <w:rsid w:val="00A110A2"/>
    <w:rsid w:val="00A110BB"/>
    <w:rsid w:val="00A1117A"/>
    <w:rsid w:val="00A11304"/>
    <w:rsid w:val="00A113C7"/>
    <w:rsid w:val="00A1148A"/>
    <w:rsid w:val="00A1148D"/>
    <w:rsid w:val="00A114BA"/>
    <w:rsid w:val="00A114CD"/>
    <w:rsid w:val="00A1152B"/>
    <w:rsid w:val="00A1152E"/>
    <w:rsid w:val="00A1153D"/>
    <w:rsid w:val="00A11695"/>
    <w:rsid w:val="00A1171B"/>
    <w:rsid w:val="00A11936"/>
    <w:rsid w:val="00A11959"/>
    <w:rsid w:val="00A11A6F"/>
    <w:rsid w:val="00A11B50"/>
    <w:rsid w:val="00A11B64"/>
    <w:rsid w:val="00A11B7C"/>
    <w:rsid w:val="00A11BB4"/>
    <w:rsid w:val="00A11BC0"/>
    <w:rsid w:val="00A11BD0"/>
    <w:rsid w:val="00A11C36"/>
    <w:rsid w:val="00A11C55"/>
    <w:rsid w:val="00A11C61"/>
    <w:rsid w:val="00A11C71"/>
    <w:rsid w:val="00A11C82"/>
    <w:rsid w:val="00A11DEE"/>
    <w:rsid w:val="00A11E04"/>
    <w:rsid w:val="00A11F51"/>
    <w:rsid w:val="00A11FE8"/>
    <w:rsid w:val="00A12139"/>
    <w:rsid w:val="00A12144"/>
    <w:rsid w:val="00A12170"/>
    <w:rsid w:val="00A1233D"/>
    <w:rsid w:val="00A12343"/>
    <w:rsid w:val="00A12375"/>
    <w:rsid w:val="00A123FC"/>
    <w:rsid w:val="00A124CC"/>
    <w:rsid w:val="00A124E8"/>
    <w:rsid w:val="00A1259F"/>
    <w:rsid w:val="00A125B8"/>
    <w:rsid w:val="00A126A1"/>
    <w:rsid w:val="00A126B8"/>
    <w:rsid w:val="00A126C0"/>
    <w:rsid w:val="00A1270E"/>
    <w:rsid w:val="00A1283C"/>
    <w:rsid w:val="00A128A3"/>
    <w:rsid w:val="00A128AD"/>
    <w:rsid w:val="00A12945"/>
    <w:rsid w:val="00A12AF4"/>
    <w:rsid w:val="00A12B58"/>
    <w:rsid w:val="00A12C27"/>
    <w:rsid w:val="00A12C2E"/>
    <w:rsid w:val="00A12C48"/>
    <w:rsid w:val="00A12C52"/>
    <w:rsid w:val="00A12CE3"/>
    <w:rsid w:val="00A12DAA"/>
    <w:rsid w:val="00A12DD2"/>
    <w:rsid w:val="00A12EE7"/>
    <w:rsid w:val="00A12F48"/>
    <w:rsid w:val="00A12F55"/>
    <w:rsid w:val="00A12F5D"/>
    <w:rsid w:val="00A12F85"/>
    <w:rsid w:val="00A12FD9"/>
    <w:rsid w:val="00A1304B"/>
    <w:rsid w:val="00A130F6"/>
    <w:rsid w:val="00A1314C"/>
    <w:rsid w:val="00A131A2"/>
    <w:rsid w:val="00A131AA"/>
    <w:rsid w:val="00A131D1"/>
    <w:rsid w:val="00A1325F"/>
    <w:rsid w:val="00A1328D"/>
    <w:rsid w:val="00A1329D"/>
    <w:rsid w:val="00A132A6"/>
    <w:rsid w:val="00A132FE"/>
    <w:rsid w:val="00A134A2"/>
    <w:rsid w:val="00A1353E"/>
    <w:rsid w:val="00A136CA"/>
    <w:rsid w:val="00A1378F"/>
    <w:rsid w:val="00A13818"/>
    <w:rsid w:val="00A13850"/>
    <w:rsid w:val="00A1387F"/>
    <w:rsid w:val="00A138AF"/>
    <w:rsid w:val="00A138D3"/>
    <w:rsid w:val="00A13A50"/>
    <w:rsid w:val="00A13AF7"/>
    <w:rsid w:val="00A13B1C"/>
    <w:rsid w:val="00A13B78"/>
    <w:rsid w:val="00A13BE2"/>
    <w:rsid w:val="00A13C67"/>
    <w:rsid w:val="00A13E1F"/>
    <w:rsid w:val="00A13E26"/>
    <w:rsid w:val="00A13EBE"/>
    <w:rsid w:val="00A13EFD"/>
    <w:rsid w:val="00A14028"/>
    <w:rsid w:val="00A14108"/>
    <w:rsid w:val="00A1410B"/>
    <w:rsid w:val="00A1411F"/>
    <w:rsid w:val="00A14156"/>
    <w:rsid w:val="00A1416D"/>
    <w:rsid w:val="00A1424E"/>
    <w:rsid w:val="00A14281"/>
    <w:rsid w:val="00A1430E"/>
    <w:rsid w:val="00A143C3"/>
    <w:rsid w:val="00A14411"/>
    <w:rsid w:val="00A144A3"/>
    <w:rsid w:val="00A144D6"/>
    <w:rsid w:val="00A145B7"/>
    <w:rsid w:val="00A145F6"/>
    <w:rsid w:val="00A14607"/>
    <w:rsid w:val="00A1464B"/>
    <w:rsid w:val="00A1465E"/>
    <w:rsid w:val="00A146B4"/>
    <w:rsid w:val="00A146EB"/>
    <w:rsid w:val="00A146FC"/>
    <w:rsid w:val="00A14743"/>
    <w:rsid w:val="00A147D8"/>
    <w:rsid w:val="00A148A7"/>
    <w:rsid w:val="00A148C8"/>
    <w:rsid w:val="00A14906"/>
    <w:rsid w:val="00A14AA3"/>
    <w:rsid w:val="00A14B70"/>
    <w:rsid w:val="00A14C17"/>
    <w:rsid w:val="00A14C52"/>
    <w:rsid w:val="00A14D26"/>
    <w:rsid w:val="00A14D80"/>
    <w:rsid w:val="00A14D81"/>
    <w:rsid w:val="00A14D84"/>
    <w:rsid w:val="00A14DED"/>
    <w:rsid w:val="00A14EFE"/>
    <w:rsid w:val="00A14F4D"/>
    <w:rsid w:val="00A14FD7"/>
    <w:rsid w:val="00A15089"/>
    <w:rsid w:val="00A15147"/>
    <w:rsid w:val="00A15158"/>
    <w:rsid w:val="00A15175"/>
    <w:rsid w:val="00A15205"/>
    <w:rsid w:val="00A152DA"/>
    <w:rsid w:val="00A153EF"/>
    <w:rsid w:val="00A15419"/>
    <w:rsid w:val="00A155B2"/>
    <w:rsid w:val="00A155FA"/>
    <w:rsid w:val="00A1569E"/>
    <w:rsid w:val="00A156F0"/>
    <w:rsid w:val="00A15708"/>
    <w:rsid w:val="00A1578D"/>
    <w:rsid w:val="00A15871"/>
    <w:rsid w:val="00A158CB"/>
    <w:rsid w:val="00A159B9"/>
    <w:rsid w:val="00A15AA3"/>
    <w:rsid w:val="00A15B26"/>
    <w:rsid w:val="00A15B50"/>
    <w:rsid w:val="00A15BBA"/>
    <w:rsid w:val="00A15C66"/>
    <w:rsid w:val="00A15C7F"/>
    <w:rsid w:val="00A15D46"/>
    <w:rsid w:val="00A15D65"/>
    <w:rsid w:val="00A15F00"/>
    <w:rsid w:val="00A15F99"/>
    <w:rsid w:val="00A16011"/>
    <w:rsid w:val="00A1603F"/>
    <w:rsid w:val="00A1622F"/>
    <w:rsid w:val="00A1623E"/>
    <w:rsid w:val="00A16253"/>
    <w:rsid w:val="00A1629E"/>
    <w:rsid w:val="00A16407"/>
    <w:rsid w:val="00A16430"/>
    <w:rsid w:val="00A16442"/>
    <w:rsid w:val="00A1649D"/>
    <w:rsid w:val="00A1650B"/>
    <w:rsid w:val="00A16584"/>
    <w:rsid w:val="00A16656"/>
    <w:rsid w:val="00A16695"/>
    <w:rsid w:val="00A166B2"/>
    <w:rsid w:val="00A16947"/>
    <w:rsid w:val="00A16A1B"/>
    <w:rsid w:val="00A16B16"/>
    <w:rsid w:val="00A16B26"/>
    <w:rsid w:val="00A16B96"/>
    <w:rsid w:val="00A16E78"/>
    <w:rsid w:val="00A16F18"/>
    <w:rsid w:val="00A16F5E"/>
    <w:rsid w:val="00A16F72"/>
    <w:rsid w:val="00A17058"/>
    <w:rsid w:val="00A17121"/>
    <w:rsid w:val="00A171AA"/>
    <w:rsid w:val="00A17253"/>
    <w:rsid w:val="00A17277"/>
    <w:rsid w:val="00A1741C"/>
    <w:rsid w:val="00A1741F"/>
    <w:rsid w:val="00A174B0"/>
    <w:rsid w:val="00A174B9"/>
    <w:rsid w:val="00A174BA"/>
    <w:rsid w:val="00A1758F"/>
    <w:rsid w:val="00A17668"/>
    <w:rsid w:val="00A176BE"/>
    <w:rsid w:val="00A176EF"/>
    <w:rsid w:val="00A17749"/>
    <w:rsid w:val="00A17764"/>
    <w:rsid w:val="00A177B5"/>
    <w:rsid w:val="00A1785B"/>
    <w:rsid w:val="00A179B7"/>
    <w:rsid w:val="00A17A15"/>
    <w:rsid w:val="00A17A5C"/>
    <w:rsid w:val="00A17A69"/>
    <w:rsid w:val="00A17B52"/>
    <w:rsid w:val="00A17BF4"/>
    <w:rsid w:val="00A17C27"/>
    <w:rsid w:val="00A17D0B"/>
    <w:rsid w:val="00A17D56"/>
    <w:rsid w:val="00A17E5C"/>
    <w:rsid w:val="00A17E9A"/>
    <w:rsid w:val="00A17FCA"/>
    <w:rsid w:val="00A17FEF"/>
    <w:rsid w:val="00A20083"/>
    <w:rsid w:val="00A200C7"/>
    <w:rsid w:val="00A20101"/>
    <w:rsid w:val="00A20111"/>
    <w:rsid w:val="00A2017B"/>
    <w:rsid w:val="00A20191"/>
    <w:rsid w:val="00A2024C"/>
    <w:rsid w:val="00A202DD"/>
    <w:rsid w:val="00A20354"/>
    <w:rsid w:val="00A20464"/>
    <w:rsid w:val="00A204CA"/>
    <w:rsid w:val="00A204D2"/>
    <w:rsid w:val="00A204D6"/>
    <w:rsid w:val="00A204ED"/>
    <w:rsid w:val="00A2056E"/>
    <w:rsid w:val="00A205C9"/>
    <w:rsid w:val="00A2061D"/>
    <w:rsid w:val="00A20659"/>
    <w:rsid w:val="00A2065D"/>
    <w:rsid w:val="00A20692"/>
    <w:rsid w:val="00A207D3"/>
    <w:rsid w:val="00A208A8"/>
    <w:rsid w:val="00A208B2"/>
    <w:rsid w:val="00A20918"/>
    <w:rsid w:val="00A20928"/>
    <w:rsid w:val="00A2098D"/>
    <w:rsid w:val="00A20A46"/>
    <w:rsid w:val="00A20A9A"/>
    <w:rsid w:val="00A20ABA"/>
    <w:rsid w:val="00A20C82"/>
    <w:rsid w:val="00A20CE5"/>
    <w:rsid w:val="00A20EE1"/>
    <w:rsid w:val="00A20F3D"/>
    <w:rsid w:val="00A20F57"/>
    <w:rsid w:val="00A20F67"/>
    <w:rsid w:val="00A20FB6"/>
    <w:rsid w:val="00A20FD9"/>
    <w:rsid w:val="00A21010"/>
    <w:rsid w:val="00A2118E"/>
    <w:rsid w:val="00A211A6"/>
    <w:rsid w:val="00A211CE"/>
    <w:rsid w:val="00A212DB"/>
    <w:rsid w:val="00A212FF"/>
    <w:rsid w:val="00A2137E"/>
    <w:rsid w:val="00A213EA"/>
    <w:rsid w:val="00A214BC"/>
    <w:rsid w:val="00A214FC"/>
    <w:rsid w:val="00A215F8"/>
    <w:rsid w:val="00A216B4"/>
    <w:rsid w:val="00A217E4"/>
    <w:rsid w:val="00A2181C"/>
    <w:rsid w:val="00A21868"/>
    <w:rsid w:val="00A2192A"/>
    <w:rsid w:val="00A2198D"/>
    <w:rsid w:val="00A21A6A"/>
    <w:rsid w:val="00A21A96"/>
    <w:rsid w:val="00A21ADB"/>
    <w:rsid w:val="00A21B2C"/>
    <w:rsid w:val="00A21B82"/>
    <w:rsid w:val="00A21C69"/>
    <w:rsid w:val="00A21D3F"/>
    <w:rsid w:val="00A21D6E"/>
    <w:rsid w:val="00A21DFC"/>
    <w:rsid w:val="00A21E06"/>
    <w:rsid w:val="00A21E75"/>
    <w:rsid w:val="00A21E98"/>
    <w:rsid w:val="00A21E99"/>
    <w:rsid w:val="00A21EB2"/>
    <w:rsid w:val="00A21FC0"/>
    <w:rsid w:val="00A21FC6"/>
    <w:rsid w:val="00A22018"/>
    <w:rsid w:val="00A22030"/>
    <w:rsid w:val="00A22047"/>
    <w:rsid w:val="00A220B0"/>
    <w:rsid w:val="00A220F3"/>
    <w:rsid w:val="00A22106"/>
    <w:rsid w:val="00A22156"/>
    <w:rsid w:val="00A221B2"/>
    <w:rsid w:val="00A22226"/>
    <w:rsid w:val="00A2224D"/>
    <w:rsid w:val="00A222C0"/>
    <w:rsid w:val="00A224D0"/>
    <w:rsid w:val="00A22506"/>
    <w:rsid w:val="00A2253C"/>
    <w:rsid w:val="00A22679"/>
    <w:rsid w:val="00A226C0"/>
    <w:rsid w:val="00A2277A"/>
    <w:rsid w:val="00A227B4"/>
    <w:rsid w:val="00A227D6"/>
    <w:rsid w:val="00A227FB"/>
    <w:rsid w:val="00A22838"/>
    <w:rsid w:val="00A2288C"/>
    <w:rsid w:val="00A22997"/>
    <w:rsid w:val="00A22AF6"/>
    <w:rsid w:val="00A22B08"/>
    <w:rsid w:val="00A22B38"/>
    <w:rsid w:val="00A22BB9"/>
    <w:rsid w:val="00A22CD4"/>
    <w:rsid w:val="00A22D5C"/>
    <w:rsid w:val="00A22DC5"/>
    <w:rsid w:val="00A2301B"/>
    <w:rsid w:val="00A233A2"/>
    <w:rsid w:val="00A233AB"/>
    <w:rsid w:val="00A23444"/>
    <w:rsid w:val="00A23469"/>
    <w:rsid w:val="00A23626"/>
    <w:rsid w:val="00A2369B"/>
    <w:rsid w:val="00A238A3"/>
    <w:rsid w:val="00A238F6"/>
    <w:rsid w:val="00A2390E"/>
    <w:rsid w:val="00A23911"/>
    <w:rsid w:val="00A23912"/>
    <w:rsid w:val="00A2391D"/>
    <w:rsid w:val="00A23A00"/>
    <w:rsid w:val="00A23A86"/>
    <w:rsid w:val="00A23BB8"/>
    <w:rsid w:val="00A23C54"/>
    <w:rsid w:val="00A23CBD"/>
    <w:rsid w:val="00A23D06"/>
    <w:rsid w:val="00A23DFF"/>
    <w:rsid w:val="00A23EB6"/>
    <w:rsid w:val="00A23F00"/>
    <w:rsid w:val="00A23F5F"/>
    <w:rsid w:val="00A23F81"/>
    <w:rsid w:val="00A23FC6"/>
    <w:rsid w:val="00A24026"/>
    <w:rsid w:val="00A2403E"/>
    <w:rsid w:val="00A2424C"/>
    <w:rsid w:val="00A24261"/>
    <w:rsid w:val="00A24282"/>
    <w:rsid w:val="00A24287"/>
    <w:rsid w:val="00A242CC"/>
    <w:rsid w:val="00A242FB"/>
    <w:rsid w:val="00A24312"/>
    <w:rsid w:val="00A24414"/>
    <w:rsid w:val="00A2444F"/>
    <w:rsid w:val="00A245AF"/>
    <w:rsid w:val="00A2467D"/>
    <w:rsid w:val="00A24696"/>
    <w:rsid w:val="00A24715"/>
    <w:rsid w:val="00A2472D"/>
    <w:rsid w:val="00A24811"/>
    <w:rsid w:val="00A2485E"/>
    <w:rsid w:val="00A249E8"/>
    <w:rsid w:val="00A24A51"/>
    <w:rsid w:val="00A24AC2"/>
    <w:rsid w:val="00A24B0F"/>
    <w:rsid w:val="00A24B47"/>
    <w:rsid w:val="00A24C25"/>
    <w:rsid w:val="00A24CA6"/>
    <w:rsid w:val="00A24CF8"/>
    <w:rsid w:val="00A24D59"/>
    <w:rsid w:val="00A24D5B"/>
    <w:rsid w:val="00A24E51"/>
    <w:rsid w:val="00A24E71"/>
    <w:rsid w:val="00A24F6F"/>
    <w:rsid w:val="00A24FCB"/>
    <w:rsid w:val="00A25023"/>
    <w:rsid w:val="00A25069"/>
    <w:rsid w:val="00A250A4"/>
    <w:rsid w:val="00A250A8"/>
    <w:rsid w:val="00A251D1"/>
    <w:rsid w:val="00A251F0"/>
    <w:rsid w:val="00A253F1"/>
    <w:rsid w:val="00A25650"/>
    <w:rsid w:val="00A25680"/>
    <w:rsid w:val="00A25699"/>
    <w:rsid w:val="00A256BB"/>
    <w:rsid w:val="00A25751"/>
    <w:rsid w:val="00A257E7"/>
    <w:rsid w:val="00A25805"/>
    <w:rsid w:val="00A258D3"/>
    <w:rsid w:val="00A258F0"/>
    <w:rsid w:val="00A25954"/>
    <w:rsid w:val="00A259A5"/>
    <w:rsid w:val="00A25A44"/>
    <w:rsid w:val="00A25CDD"/>
    <w:rsid w:val="00A25CEC"/>
    <w:rsid w:val="00A25D07"/>
    <w:rsid w:val="00A25D0E"/>
    <w:rsid w:val="00A25D29"/>
    <w:rsid w:val="00A25D89"/>
    <w:rsid w:val="00A25DA3"/>
    <w:rsid w:val="00A25EB2"/>
    <w:rsid w:val="00A25EB7"/>
    <w:rsid w:val="00A25F36"/>
    <w:rsid w:val="00A25F45"/>
    <w:rsid w:val="00A25F75"/>
    <w:rsid w:val="00A2605D"/>
    <w:rsid w:val="00A260E8"/>
    <w:rsid w:val="00A26144"/>
    <w:rsid w:val="00A26181"/>
    <w:rsid w:val="00A262A6"/>
    <w:rsid w:val="00A262AB"/>
    <w:rsid w:val="00A26352"/>
    <w:rsid w:val="00A2638F"/>
    <w:rsid w:val="00A263F6"/>
    <w:rsid w:val="00A26431"/>
    <w:rsid w:val="00A264DF"/>
    <w:rsid w:val="00A264FB"/>
    <w:rsid w:val="00A26547"/>
    <w:rsid w:val="00A26553"/>
    <w:rsid w:val="00A26635"/>
    <w:rsid w:val="00A26658"/>
    <w:rsid w:val="00A266D6"/>
    <w:rsid w:val="00A26705"/>
    <w:rsid w:val="00A26825"/>
    <w:rsid w:val="00A26846"/>
    <w:rsid w:val="00A26852"/>
    <w:rsid w:val="00A26B9C"/>
    <w:rsid w:val="00A26C46"/>
    <w:rsid w:val="00A26C63"/>
    <w:rsid w:val="00A26C7C"/>
    <w:rsid w:val="00A26D7E"/>
    <w:rsid w:val="00A26DB7"/>
    <w:rsid w:val="00A26DED"/>
    <w:rsid w:val="00A26EC8"/>
    <w:rsid w:val="00A26F86"/>
    <w:rsid w:val="00A27064"/>
    <w:rsid w:val="00A270E8"/>
    <w:rsid w:val="00A27253"/>
    <w:rsid w:val="00A2732E"/>
    <w:rsid w:val="00A2733C"/>
    <w:rsid w:val="00A273C5"/>
    <w:rsid w:val="00A274AA"/>
    <w:rsid w:val="00A274F5"/>
    <w:rsid w:val="00A2750A"/>
    <w:rsid w:val="00A27529"/>
    <w:rsid w:val="00A27542"/>
    <w:rsid w:val="00A27591"/>
    <w:rsid w:val="00A27757"/>
    <w:rsid w:val="00A277B4"/>
    <w:rsid w:val="00A27917"/>
    <w:rsid w:val="00A279B0"/>
    <w:rsid w:val="00A279DB"/>
    <w:rsid w:val="00A27ADC"/>
    <w:rsid w:val="00A27D12"/>
    <w:rsid w:val="00A27D72"/>
    <w:rsid w:val="00A27DFD"/>
    <w:rsid w:val="00A27E1F"/>
    <w:rsid w:val="00A27EC5"/>
    <w:rsid w:val="00A27F13"/>
    <w:rsid w:val="00A27F88"/>
    <w:rsid w:val="00A27FE1"/>
    <w:rsid w:val="00A2BCE8"/>
    <w:rsid w:val="00A2D258"/>
    <w:rsid w:val="00A301D3"/>
    <w:rsid w:val="00A3020E"/>
    <w:rsid w:val="00A30273"/>
    <w:rsid w:val="00A302B7"/>
    <w:rsid w:val="00A30322"/>
    <w:rsid w:val="00A3049A"/>
    <w:rsid w:val="00A30561"/>
    <w:rsid w:val="00A30591"/>
    <w:rsid w:val="00A30593"/>
    <w:rsid w:val="00A305BE"/>
    <w:rsid w:val="00A30663"/>
    <w:rsid w:val="00A3071C"/>
    <w:rsid w:val="00A307F5"/>
    <w:rsid w:val="00A308F1"/>
    <w:rsid w:val="00A30A35"/>
    <w:rsid w:val="00A30AAD"/>
    <w:rsid w:val="00A30AB2"/>
    <w:rsid w:val="00A30BD6"/>
    <w:rsid w:val="00A30C20"/>
    <w:rsid w:val="00A30C51"/>
    <w:rsid w:val="00A30CB1"/>
    <w:rsid w:val="00A30CBD"/>
    <w:rsid w:val="00A30D17"/>
    <w:rsid w:val="00A30D45"/>
    <w:rsid w:val="00A30D4B"/>
    <w:rsid w:val="00A30D69"/>
    <w:rsid w:val="00A30DB3"/>
    <w:rsid w:val="00A30E0C"/>
    <w:rsid w:val="00A30E45"/>
    <w:rsid w:val="00A30EB7"/>
    <w:rsid w:val="00A30EDD"/>
    <w:rsid w:val="00A30F4E"/>
    <w:rsid w:val="00A30F7A"/>
    <w:rsid w:val="00A3107E"/>
    <w:rsid w:val="00A3124C"/>
    <w:rsid w:val="00A31327"/>
    <w:rsid w:val="00A3139C"/>
    <w:rsid w:val="00A31486"/>
    <w:rsid w:val="00A314F7"/>
    <w:rsid w:val="00A315B5"/>
    <w:rsid w:val="00A315C0"/>
    <w:rsid w:val="00A315D6"/>
    <w:rsid w:val="00A31653"/>
    <w:rsid w:val="00A316A2"/>
    <w:rsid w:val="00A31793"/>
    <w:rsid w:val="00A317A8"/>
    <w:rsid w:val="00A3194F"/>
    <w:rsid w:val="00A3198A"/>
    <w:rsid w:val="00A31B62"/>
    <w:rsid w:val="00A31D90"/>
    <w:rsid w:val="00A31DA1"/>
    <w:rsid w:val="00A31E5D"/>
    <w:rsid w:val="00A31EC3"/>
    <w:rsid w:val="00A31EC7"/>
    <w:rsid w:val="00A320C1"/>
    <w:rsid w:val="00A32114"/>
    <w:rsid w:val="00A3217C"/>
    <w:rsid w:val="00A32180"/>
    <w:rsid w:val="00A32190"/>
    <w:rsid w:val="00A3227B"/>
    <w:rsid w:val="00A322FF"/>
    <w:rsid w:val="00A32379"/>
    <w:rsid w:val="00A323F9"/>
    <w:rsid w:val="00A3243B"/>
    <w:rsid w:val="00A324CC"/>
    <w:rsid w:val="00A3254A"/>
    <w:rsid w:val="00A32589"/>
    <w:rsid w:val="00A325CF"/>
    <w:rsid w:val="00A32704"/>
    <w:rsid w:val="00A32741"/>
    <w:rsid w:val="00A3274F"/>
    <w:rsid w:val="00A32761"/>
    <w:rsid w:val="00A32851"/>
    <w:rsid w:val="00A32882"/>
    <w:rsid w:val="00A32936"/>
    <w:rsid w:val="00A329CD"/>
    <w:rsid w:val="00A32A19"/>
    <w:rsid w:val="00A32A4B"/>
    <w:rsid w:val="00A32A55"/>
    <w:rsid w:val="00A32B28"/>
    <w:rsid w:val="00A32C3B"/>
    <w:rsid w:val="00A32C49"/>
    <w:rsid w:val="00A32C85"/>
    <w:rsid w:val="00A32D71"/>
    <w:rsid w:val="00A32DA1"/>
    <w:rsid w:val="00A32DF3"/>
    <w:rsid w:val="00A32E95"/>
    <w:rsid w:val="00A32FE8"/>
    <w:rsid w:val="00A3301D"/>
    <w:rsid w:val="00A33077"/>
    <w:rsid w:val="00A33111"/>
    <w:rsid w:val="00A33119"/>
    <w:rsid w:val="00A33199"/>
    <w:rsid w:val="00A33221"/>
    <w:rsid w:val="00A3324C"/>
    <w:rsid w:val="00A3331D"/>
    <w:rsid w:val="00A334BA"/>
    <w:rsid w:val="00A3365A"/>
    <w:rsid w:val="00A3374F"/>
    <w:rsid w:val="00A33785"/>
    <w:rsid w:val="00A3378A"/>
    <w:rsid w:val="00A33797"/>
    <w:rsid w:val="00A3379C"/>
    <w:rsid w:val="00A337EE"/>
    <w:rsid w:val="00A33843"/>
    <w:rsid w:val="00A3385D"/>
    <w:rsid w:val="00A338D2"/>
    <w:rsid w:val="00A33916"/>
    <w:rsid w:val="00A33995"/>
    <w:rsid w:val="00A33A03"/>
    <w:rsid w:val="00A33A21"/>
    <w:rsid w:val="00A33A55"/>
    <w:rsid w:val="00A33AB7"/>
    <w:rsid w:val="00A33ADE"/>
    <w:rsid w:val="00A33B2C"/>
    <w:rsid w:val="00A33B56"/>
    <w:rsid w:val="00A33D02"/>
    <w:rsid w:val="00A33D10"/>
    <w:rsid w:val="00A33D50"/>
    <w:rsid w:val="00A33D59"/>
    <w:rsid w:val="00A33D6B"/>
    <w:rsid w:val="00A33E34"/>
    <w:rsid w:val="00A33E6F"/>
    <w:rsid w:val="00A33F1C"/>
    <w:rsid w:val="00A33FCF"/>
    <w:rsid w:val="00A33FDA"/>
    <w:rsid w:val="00A34005"/>
    <w:rsid w:val="00A340EF"/>
    <w:rsid w:val="00A34198"/>
    <w:rsid w:val="00A34286"/>
    <w:rsid w:val="00A34353"/>
    <w:rsid w:val="00A3438F"/>
    <w:rsid w:val="00A34441"/>
    <w:rsid w:val="00A344F6"/>
    <w:rsid w:val="00A344FE"/>
    <w:rsid w:val="00A345CF"/>
    <w:rsid w:val="00A345D7"/>
    <w:rsid w:val="00A346D1"/>
    <w:rsid w:val="00A3474D"/>
    <w:rsid w:val="00A3475D"/>
    <w:rsid w:val="00A34788"/>
    <w:rsid w:val="00A347E6"/>
    <w:rsid w:val="00A34831"/>
    <w:rsid w:val="00A34957"/>
    <w:rsid w:val="00A34998"/>
    <w:rsid w:val="00A349B3"/>
    <w:rsid w:val="00A349B7"/>
    <w:rsid w:val="00A34B6E"/>
    <w:rsid w:val="00A34B9E"/>
    <w:rsid w:val="00A34BDD"/>
    <w:rsid w:val="00A34C12"/>
    <w:rsid w:val="00A34C3E"/>
    <w:rsid w:val="00A34D43"/>
    <w:rsid w:val="00A34D91"/>
    <w:rsid w:val="00A34D9B"/>
    <w:rsid w:val="00A34E10"/>
    <w:rsid w:val="00A34E21"/>
    <w:rsid w:val="00A34F8D"/>
    <w:rsid w:val="00A34FAF"/>
    <w:rsid w:val="00A34FC0"/>
    <w:rsid w:val="00A34FEE"/>
    <w:rsid w:val="00A3507E"/>
    <w:rsid w:val="00A350CB"/>
    <w:rsid w:val="00A35101"/>
    <w:rsid w:val="00A35172"/>
    <w:rsid w:val="00A35228"/>
    <w:rsid w:val="00A352C2"/>
    <w:rsid w:val="00A35393"/>
    <w:rsid w:val="00A354FD"/>
    <w:rsid w:val="00A3551F"/>
    <w:rsid w:val="00A3564B"/>
    <w:rsid w:val="00A3566B"/>
    <w:rsid w:val="00A356C2"/>
    <w:rsid w:val="00A3576F"/>
    <w:rsid w:val="00A357A1"/>
    <w:rsid w:val="00A357CF"/>
    <w:rsid w:val="00A35829"/>
    <w:rsid w:val="00A3588C"/>
    <w:rsid w:val="00A359CA"/>
    <w:rsid w:val="00A35A4C"/>
    <w:rsid w:val="00A35AE2"/>
    <w:rsid w:val="00A35B2B"/>
    <w:rsid w:val="00A35B4E"/>
    <w:rsid w:val="00A35BD3"/>
    <w:rsid w:val="00A35CE5"/>
    <w:rsid w:val="00A35D11"/>
    <w:rsid w:val="00A35D57"/>
    <w:rsid w:val="00A35D7B"/>
    <w:rsid w:val="00A35DE8"/>
    <w:rsid w:val="00A35E04"/>
    <w:rsid w:val="00A35FB6"/>
    <w:rsid w:val="00A36008"/>
    <w:rsid w:val="00A36018"/>
    <w:rsid w:val="00A36033"/>
    <w:rsid w:val="00A360EB"/>
    <w:rsid w:val="00A36117"/>
    <w:rsid w:val="00A3616D"/>
    <w:rsid w:val="00A361B7"/>
    <w:rsid w:val="00A36225"/>
    <w:rsid w:val="00A3632B"/>
    <w:rsid w:val="00A36389"/>
    <w:rsid w:val="00A363A2"/>
    <w:rsid w:val="00A36429"/>
    <w:rsid w:val="00A36447"/>
    <w:rsid w:val="00A36449"/>
    <w:rsid w:val="00A36460"/>
    <w:rsid w:val="00A364D0"/>
    <w:rsid w:val="00A3656A"/>
    <w:rsid w:val="00A36577"/>
    <w:rsid w:val="00A365EB"/>
    <w:rsid w:val="00A36689"/>
    <w:rsid w:val="00A36753"/>
    <w:rsid w:val="00A3682A"/>
    <w:rsid w:val="00A36894"/>
    <w:rsid w:val="00A369A3"/>
    <w:rsid w:val="00A36AFF"/>
    <w:rsid w:val="00A36B53"/>
    <w:rsid w:val="00A36BE5"/>
    <w:rsid w:val="00A36C97"/>
    <w:rsid w:val="00A36D99"/>
    <w:rsid w:val="00A36DB4"/>
    <w:rsid w:val="00A36DE9"/>
    <w:rsid w:val="00A36E2B"/>
    <w:rsid w:val="00A36F77"/>
    <w:rsid w:val="00A3701B"/>
    <w:rsid w:val="00A3701F"/>
    <w:rsid w:val="00A37026"/>
    <w:rsid w:val="00A3702B"/>
    <w:rsid w:val="00A3707A"/>
    <w:rsid w:val="00A37096"/>
    <w:rsid w:val="00A370A3"/>
    <w:rsid w:val="00A370D6"/>
    <w:rsid w:val="00A3713B"/>
    <w:rsid w:val="00A3723B"/>
    <w:rsid w:val="00A3724A"/>
    <w:rsid w:val="00A37254"/>
    <w:rsid w:val="00A3728F"/>
    <w:rsid w:val="00A3729C"/>
    <w:rsid w:val="00A37314"/>
    <w:rsid w:val="00A3742E"/>
    <w:rsid w:val="00A375D7"/>
    <w:rsid w:val="00A375ED"/>
    <w:rsid w:val="00A3763F"/>
    <w:rsid w:val="00A3767F"/>
    <w:rsid w:val="00A376C7"/>
    <w:rsid w:val="00A377AD"/>
    <w:rsid w:val="00A377D9"/>
    <w:rsid w:val="00A37848"/>
    <w:rsid w:val="00A3786A"/>
    <w:rsid w:val="00A378DF"/>
    <w:rsid w:val="00A37943"/>
    <w:rsid w:val="00A379CF"/>
    <w:rsid w:val="00A379E9"/>
    <w:rsid w:val="00A37A21"/>
    <w:rsid w:val="00A37B4B"/>
    <w:rsid w:val="00A37B51"/>
    <w:rsid w:val="00A37BF0"/>
    <w:rsid w:val="00A37C4F"/>
    <w:rsid w:val="00A37C51"/>
    <w:rsid w:val="00A37C60"/>
    <w:rsid w:val="00A37D8F"/>
    <w:rsid w:val="00A37DDC"/>
    <w:rsid w:val="00A37E31"/>
    <w:rsid w:val="00A37E39"/>
    <w:rsid w:val="00A37EF1"/>
    <w:rsid w:val="00A3AEB1"/>
    <w:rsid w:val="00A400F8"/>
    <w:rsid w:val="00A401A2"/>
    <w:rsid w:val="00A4020D"/>
    <w:rsid w:val="00A40216"/>
    <w:rsid w:val="00A402B7"/>
    <w:rsid w:val="00A402D9"/>
    <w:rsid w:val="00A403EF"/>
    <w:rsid w:val="00A4055B"/>
    <w:rsid w:val="00A4055F"/>
    <w:rsid w:val="00A40640"/>
    <w:rsid w:val="00A40695"/>
    <w:rsid w:val="00A406B1"/>
    <w:rsid w:val="00A406EE"/>
    <w:rsid w:val="00A40763"/>
    <w:rsid w:val="00A40804"/>
    <w:rsid w:val="00A4084B"/>
    <w:rsid w:val="00A408AF"/>
    <w:rsid w:val="00A40908"/>
    <w:rsid w:val="00A40947"/>
    <w:rsid w:val="00A40AC2"/>
    <w:rsid w:val="00A40B97"/>
    <w:rsid w:val="00A40B98"/>
    <w:rsid w:val="00A40C1E"/>
    <w:rsid w:val="00A40CBA"/>
    <w:rsid w:val="00A40D67"/>
    <w:rsid w:val="00A40DB2"/>
    <w:rsid w:val="00A40DCC"/>
    <w:rsid w:val="00A40E4F"/>
    <w:rsid w:val="00A40EBD"/>
    <w:rsid w:val="00A40FC2"/>
    <w:rsid w:val="00A40FCC"/>
    <w:rsid w:val="00A410CE"/>
    <w:rsid w:val="00A41204"/>
    <w:rsid w:val="00A41211"/>
    <w:rsid w:val="00A412D2"/>
    <w:rsid w:val="00A412D5"/>
    <w:rsid w:val="00A41427"/>
    <w:rsid w:val="00A41578"/>
    <w:rsid w:val="00A41598"/>
    <w:rsid w:val="00A4159D"/>
    <w:rsid w:val="00A415BC"/>
    <w:rsid w:val="00A415EC"/>
    <w:rsid w:val="00A41606"/>
    <w:rsid w:val="00A41686"/>
    <w:rsid w:val="00A41690"/>
    <w:rsid w:val="00A416D0"/>
    <w:rsid w:val="00A417DC"/>
    <w:rsid w:val="00A41802"/>
    <w:rsid w:val="00A41983"/>
    <w:rsid w:val="00A419E2"/>
    <w:rsid w:val="00A41A37"/>
    <w:rsid w:val="00A41A3F"/>
    <w:rsid w:val="00A41B0C"/>
    <w:rsid w:val="00A41CC3"/>
    <w:rsid w:val="00A41EBB"/>
    <w:rsid w:val="00A41F7E"/>
    <w:rsid w:val="00A41FC5"/>
    <w:rsid w:val="00A42044"/>
    <w:rsid w:val="00A420C1"/>
    <w:rsid w:val="00A420CB"/>
    <w:rsid w:val="00A421B3"/>
    <w:rsid w:val="00A421C6"/>
    <w:rsid w:val="00A42236"/>
    <w:rsid w:val="00A42374"/>
    <w:rsid w:val="00A423B1"/>
    <w:rsid w:val="00A42414"/>
    <w:rsid w:val="00A4247F"/>
    <w:rsid w:val="00A424B3"/>
    <w:rsid w:val="00A42526"/>
    <w:rsid w:val="00A42573"/>
    <w:rsid w:val="00A4262D"/>
    <w:rsid w:val="00A4265A"/>
    <w:rsid w:val="00A42741"/>
    <w:rsid w:val="00A427DA"/>
    <w:rsid w:val="00A428A4"/>
    <w:rsid w:val="00A428C3"/>
    <w:rsid w:val="00A42900"/>
    <w:rsid w:val="00A4290F"/>
    <w:rsid w:val="00A42944"/>
    <w:rsid w:val="00A42B17"/>
    <w:rsid w:val="00A42D44"/>
    <w:rsid w:val="00A42D7A"/>
    <w:rsid w:val="00A42DB3"/>
    <w:rsid w:val="00A42EA9"/>
    <w:rsid w:val="00A42F11"/>
    <w:rsid w:val="00A42F22"/>
    <w:rsid w:val="00A42FB9"/>
    <w:rsid w:val="00A4302C"/>
    <w:rsid w:val="00A43034"/>
    <w:rsid w:val="00A430C9"/>
    <w:rsid w:val="00A432C2"/>
    <w:rsid w:val="00A43417"/>
    <w:rsid w:val="00A434DC"/>
    <w:rsid w:val="00A43534"/>
    <w:rsid w:val="00A435D2"/>
    <w:rsid w:val="00A43605"/>
    <w:rsid w:val="00A4365C"/>
    <w:rsid w:val="00A4369B"/>
    <w:rsid w:val="00A436A0"/>
    <w:rsid w:val="00A436A2"/>
    <w:rsid w:val="00A43793"/>
    <w:rsid w:val="00A43837"/>
    <w:rsid w:val="00A4388A"/>
    <w:rsid w:val="00A438F7"/>
    <w:rsid w:val="00A43945"/>
    <w:rsid w:val="00A43989"/>
    <w:rsid w:val="00A439D2"/>
    <w:rsid w:val="00A43AD8"/>
    <w:rsid w:val="00A43AE3"/>
    <w:rsid w:val="00A43B6A"/>
    <w:rsid w:val="00A43BB8"/>
    <w:rsid w:val="00A43BDE"/>
    <w:rsid w:val="00A43C42"/>
    <w:rsid w:val="00A43C46"/>
    <w:rsid w:val="00A43D1C"/>
    <w:rsid w:val="00A43D45"/>
    <w:rsid w:val="00A43D8A"/>
    <w:rsid w:val="00A43DDC"/>
    <w:rsid w:val="00A43E48"/>
    <w:rsid w:val="00A43E54"/>
    <w:rsid w:val="00A43E55"/>
    <w:rsid w:val="00A43F4C"/>
    <w:rsid w:val="00A43F78"/>
    <w:rsid w:val="00A43FD6"/>
    <w:rsid w:val="00A44052"/>
    <w:rsid w:val="00A44059"/>
    <w:rsid w:val="00A440F5"/>
    <w:rsid w:val="00A442CD"/>
    <w:rsid w:val="00A442FD"/>
    <w:rsid w:val="00A4432E"/>
    <w:rsid w:val="00A44370"/>
    <w:rsid w:val="00A44377"/>
    <w:rsid w:val="00A443D2"/>
    <w:rsid w:val="00A444AC"/>
    <w:rsid w:val="00A444EE"/>
    <w:rsid w:val="00A44528"/>
    <w:rsid w:val="00A44594"/>
    <w:rsid w:val="00A445A8"/>
    <w:rsid w:val="00A44662"/>
    <w:rsid w:val="00A4473B"/>
    <w:rsid w:val="00A448CB"/>
    <w:rsid w:val="00A448E2"/>
    <w:rsid w:val="00A449D4"/>
    <w:rsid w:val="00A449E3"/>
    <w:rsid w:val="00A44ABD"/>
    <w:rsid w:val="00A44AEE"/>
    <w:rsid w:val="00A44B4C"/>
    <w:rsid w:val="00A44B64"/>
    <w:rsid w:val="00A44BD5"/>
    <w:rsid w:val="00A44CEB"/>
    <w:rsid w:val="00A44D23"/>
    <w:rsid w:val="00A44DC1"/>
    <w:rsid w:val="00A44ED1"/>
    <w:rsid w:val="00A44F69"/>
    <w:rsid w:val="00A44FD0"/>
    <w:rsid w:val="00A45125"/>
    <w:rsid w:val="00A45228"/>
    <w:rsid w:val="00A452B5"/>
    <w:rsid w:val="00A4530A"/>
    <w:rsid w:val="00A45327"/>
    <w:rsid w:val="00A4537B"/>
    <w:rsid w:val="00A4538F"/>
    <w:rsid w:val="00A453A6"/>
    <w:rsid w:val="00A453F7"/>
    <w:rsid w:val="00A4547C"/>
    <w:rsid w:val="00A45511"/>
    <w:rsid w:val="00A45531"/>
    <w:rsid w:val="00A455A4"/>
    <w:rsid w:val="00A455DE"/>
    <w:rsid w:val="00A456A6"/>
    <w:rsid w:val="00A457C7"/>
    <w:rsid w:val="00A457FE"/>
    <w:rsid w:val="00A4585F"/>
    <w:rsid w:val="00A45879"/>
    <w:rsid w:val="00A45894"/>
    <w:rsid w:val="00A458AF"/>
    <w:rsid w:val="00A4592B"/>
    <w:rsid w:val="00A45976"/>
    <w:rsid w:val="00A45A21"/>
    <w:rsid w:val="00A45A9E"/>
    <w:rsid w:val="00A45B56"/>
    <w:rsid w:val="00A45CA5"/>
    <w:rsid w:val="00A45D86"/>
    <w:rsid w:val="00A45DDD"/>
    <w:rsid w:val="00A45E16"/>
    <w:rsid w:val="00A45EA0"/>
    <w:rsid w:val="00A45F4F"/>
    <w:rsid w:val="00A45FCC"/>
    <w:rsid w:val="00A4602C"/>
    <w:rsid w:val="00A46044"/>
    <w:rsid w:val="00A46054"/>
    <w:rsid w:val="00A460D4"/>
    <w:rsid w:val="00A46121"/>
    <w:rsid w:val="00A46129"/>
    <w:rsid w:val="00A461F3"/>
    <w:rsid w:val="00A4620F"/>
    <w:rsid w:val="00A4629E"/>
    <w:rsid w:val="00A462BA"/>
    <w:rsid w:val="00A463EB"/>
    <w:rsid w:val="00A46456"/>
    <w:rsid w:val="00A464AD"/>
    <w:rsid w:val="00A464CB"/>
    <w:rsid w:val="00A4655D"/>
    <w:rsid w:val="00A4655E"/>
    <w:rsid w:val="00A466A4"/>
    <w:rsid w:val="00A466B1"/>
    <w:rsid w:val="00A466C1"/>
    <w:rsid w:val="00A466D4"/>
    <w:rsid w:val="00A46826"/>
    <w:rsid w:val="00A46859"/>
    <w:rsid w:val="00A469C0"/>
    <w:rsid w:val="00A469C1"/>
    <w:rsid w:val="00A469E8"/>
    <w:rsid w:val="00A46A2C"/>
    <w:rsid w:val="00A46A31"/>
    <w:rsid w:val="00A46A40"/>
    <w:rsid w:val="00A46A52"/>
    <w:rsid w:val="00A46A70"/>
    <w:rsid w:val="00A46AAC"/>
    <w:rsid w:val="00A46AFC"/>
    <w:rsid w:val="00A46B3C"/>
    <w:rsid w:val="00A46B57"/>
    <w:rsid w:val="00A46C3C"/>
    <w:rsid w:val="00A46C6B"/>
    <w:rsid w:val="00A46D37"/>
    <w:rsid w:val="00A46D82"/>
    <w:rsid w:val="00A46DB9"/>
    <w:rsid w:val="00A46DC7"/>
    <w:rsid w:val="00A46F4E"/>
    <w:rsid w:val="00A47124"/>
    <w:rsid w:val="00A4714A"/>
    <w:rsid w:val="00A4729D"/>
    <w:rsid w:val="00A4735E"/>
    <w:rsid w:val="00A47394"/>
    <w:rsid w:val="00A473EF"/>
    <w:rsid w:val="00A474D0"/>
    <w:rsid w:val="00A474D2"/>
    <w:rsid w:val="00A474D7"/>
    <w:rsid w:val="00A4750C"/>
    <w:rsid w:val="00A475B3"/>
    <w:rsid w:val="00A475D8"/>
    <w:rsid w:val="00A47623"/>
    <w:rsid w:val="00A4766D"/>
    <w:rsid w:val="00A476D5"/>
    <w:rsid w:val="00A477A0"/>
    <w:rsid w:val="00A47809"/>
    <w:rsid w:val="00A478A2"/>
    <w:rsid w:val="00A4795E"/>
    <w:rsid w:val="00A4796B"/>
    <w:rsid w:val="00A4798E"/>
    <w:rsid w:val="00A479EB"/>
    <w:rsid w:val="00A47A45"/>
    <w:rsid w:val="00A47A9A"/>
    <w:rsid w:val="00A47AE4"/>
    <w:rsid w:val="00A47B07"/>
    <w:rsid w:val="00A47BA5"/>
    <w:rsid w:val="00A47D1F"/>
    <w:rsid w:val="00A47F73"/>
    <w:rsid w:val="00A47F78"/>
    <w:rsid w:val="00A47F9C"/>
    <w:rsid w:val="00A47FAE"/>
    <w:rsid w:val="00A4D47D"/>
    <w:rsid w:val="00A5000A"/>
    <w:rsid w:val="00A50043"/>
    <w:rsid w:val="00A50070"/>
    <w:rsid w:val="00A500D9"/>
    <w:rsid w:val="00A502DF"/>
    <w:rsid w:val="00A5033C"/>
    <w:rsid w:val="00A503BC"/>
    <w:rsid w:val="00A503E4"/>
    <w:rsid w:val="00A503FC"/>
    <w:rsid w:val="00A50433"/>
    <w:rsid w:val="00A50479"/>
    <w:rsid w:val="00A50508"/>
    <w:rsid w:val="00A505F9"/>
    <w:rsid w:val="00A506A3"/>
    <w:rsid w:val="00A50941"/>
    <w:rsid w:val="00A50962"/>
    <w:rsid w:val="00A509A1"/>
    <w:rsid w:val="00A509BD"/>
    <w:rsid w:val="00A50AA4"/>
    <w:rsid w:val="00A50B22"/>
    <w:rsid w:val="00A50C1A"/>
    <w:rsid w:val="00A50D33"/>
    <w:rsid w:val="00A50D8C"/>
    <w:rsid w:val="00A50D8D"/>
    <w:rsid w:val="00A50F89"/>
    <w:rsid w:val="00A51005"/>
    <w:rsid w:val="00A51027"/>
    <w:rsid w:val="00A51166"/>
    <w:rsid w:val="00A511D7"/>
    <w:rsid w:val="00A511D8"/>
    <w:rsid w:val="00A51200"/>
    <w:rsid w:val="00A5120A"/>
    <w:rsid w:val="00A51216"/>
    <w:rsid w:val="00A51386"/>
    <w:rsid w:val="00A514A9"/>
    <w:rsid w:val="00A515BB"/>
    <w:rsid w:val="00A5170E"/>
    <w:rsid w:val="00A51833"/>
    <w:rsid w:val="00A5186D"/>
    <w:rsid w:val="00A518EB"/>
    <w:rsid w:val="00A518ED"/>
    <w:rsid w:val="00A51943"/>
    <w:rsid w:val="00A519E3"/>
    <w:rsid w:val="00A51A63"/>
    <w:rsid w:val="00A51AD3"/>
    <w:rsid w:val="00A51ADE"/>
    <w:rsid w:val="00A51B16"/>
    <w:rsid w:val="00A51B8E"/>
    <w:rsid w:val="00A51B97"/>
    <w:rsid w:val="00A51BB7"/>
    <w:rsid w:val="00A51C6E"/>
    <w:rsid w:val="00A51CB9"/>
    <w:rsid w:val="00A51EF9"/>
    <w:rsid w:val="00A51F79"/>
    <w:rsid w:val="00A51FC9"/>
    <w:rsid w:val="00A51FDE"/>
    <w:rsid w:val="00A52109"/>
    <w:rsid w:val="00A52245"/>
    <w:rsid w:val="00A52514"/>
    <w:rsid w:val="00A526B2"/>
    <w:rsid w:val="00A527B6"/>
    <w:rsid w:val="00A527CB"/>
    <w:rsid w:val="00A5280B"/>
    <w:rsid w:val="00A52A71"/>
    <w:rsid w:val="00A52AA1"/>
    <w:rsid w:val="00A52B1F"/>
    <w:rsid w:val="00A52BCB"/>
    <w:rsid w:val="00A52C3B"/>
    <w:rsid w:val="00A52D39"/>
    <w:rsid w:val="00A52DA9"/>
    <w:rsid w:val="00A52E45"/>
    <w:rsid w:val="00A52E9C"/>
    <w:rsid w:val="00A52F27"/>
    <w:rsid w:val="00A5301D"/>
    <w:rsid w:val="00A5308F"/>
    <w:rsid w:val="00A53092"/>
    <w:rsid w:val="00A53094"/>
    <w:rsid w:val="00A530DE"/>
    <w:rsid w:val="00A53108"/>
    <w:rsid w:val="00A53152"/>
    <w:rsid w:val="00A5318E"/>
    <w:rsid w:val="00A53204"/>
    <w:rsid w:val="00A53236"/>
    <w:rsid w:val="00A53282"/>
    <w:rsid w:val="00A53334"/>
    <w:rsid w:val="00A5337B"/>
    <w:rsid w:val="00A533DE"/>
    <w:rsid w:val="00A5348B"/>
    <w:rsid w:val="00A534C8"/>
    <w:rsid w:val="00A534EE"/>
    <w:rsid w:val="00A53523"/>
    <w:rsid w:val="00A535C1"/>
    <w:rsid w:val="00A5367E"/>
    <w:rsid w:val="00A536AC"/>
    <w:rsid w:val="00A53769"/>
    <w:rsid w:val="00A53787"/>
    <w:rsid w:val="00A53892"/>
    <w:rsid w:val="00A538B8"/>
    <w:rsid w:val="00A53941"/>
    <w:rsid w:val="00A539AD"/>
    <w:rsid w:val="00A53A1F"/>
    <w:rsid w:val="00A53A20"/>
    <w:rsid w:val="00A53B8F"/>
    <w:rsid w:val="00A53BAB"/>
    <w:rsid w:val="00A53C7F"/>
    <w:rsid w:val="00A53D2A"/>
    <w:rsid w:val="00A53D6D"/>
    <w:rsid w:val="00A53EBA"/>
    <w:rsid w:val="00A53F6A"/>
    <w:rsid w:val="00A53F83"/>
    <w:rsid w:val="00A54047"/>
    <w:rsid w:val="00A54057"/>
    <w:rsid w:val="00A541B2"/>
    <w:rsid w:val="00A5428A"/>
    <w:rsid w:val="00A542F8"/>
    <w:rsid w:val="00A543E1"/>
    <w:rsid w:val="00A5445B"/>
    <w:rsid w:val="00A544B4"/>
    <w:rsid w:val="00A5456A"/>
    <w:rsid w:val="00A54571"/>
    <w:rsid w:val="00A545BF"/>
    <w:rsid w:val="00A54636"/>
    <w:rsid w:val="00A54637"/>
    <w:rsid w:val="00A54671"/>
    <w:rsid w:val="00A54676"/>
    <w:rsid w:val="00A54697"/>
    <w:rsid w:val="00A5476D"/>
    <w:rsid w:val="00A547CA"/>
    <w:rsid w:val="00A54863"/>
    <w:rsid w:val="00A5488F"/>
    <w:rsid w:val="00A548A5"/>
    <w:rsid w:val="00A548EB"/>
    <w:rsid w:val="00A548FE"/>
    <w:rsid w:val="00A54924"/>
    <w:rsid w:val="00A54987"/>
    <w:rsid w:val="00A54A02"/>
    <w:rsid w:val="00A54B49"/>
    <w:rsid w:val="00A54BF8"/>
    <w:rsid w:val="00A54C22"/>
    <w:rsid w:val="00A54C3F"/>
    <w:rsid w:val="00A54C5E"/>
    <w:rsid w:val="00A54CEC"/>
    <w:rsid w:val="00A54DE8"/>
    <w:rsid w:val="00A54F0E"/>
    <w:rsid w:val="00A54F46"/>
    <w:rsid w:val="00A54FD3"/>
    <w:rsid w:val="00A54FDD"/>
    <w:rsid w:val="00A5502D"/>
    <w:rsid w:val="00A55075"/>
    <w:rsid w:val="00A55085"/>
    <w:rsid w:val="00A550CA"/>
    <w:rsid w:val="00A550CD"/>
    <w:rsid w:val="00A550D1"/>
    <w:rsid w:val="00A5515A"/>
    <w:rsid w:val="00A5520F"/>
    <w:rsid w:val="00A55257"/>
    <w:rsid w:val="00A55258"/>
    <w:rsid w:val="00A5528E"/>
    <w:rsid w:val="00A5540A"/>
    <w:rsid w:val="00A5544A"/>
    <w:rsid w:val="00A5545B"/>
    <w:rsid w:val="00A55562"/>
    <w:rsid w:val="00A55687"/>
    <w:rsid w:val="00A55688"/>
    <w:rsid w:val="00A5572C"/>
    <w:rsid w:val="00A55786"/>
    <w:rsid w:val="00A557F9"/>
    <w:rsid w:val="00A558B3"/>
    <w:rsid w:val="00A55929"/>
    <w:rsid w:val="00A55931"/>
    <w:rsid w:val="00A55967"/>
    <w:rsid w:val="00A5597D"/>
    <w:rsid w:val="00A559DD"/>
    <w:rsid w:val="00A55A66"/>
    <w:rsid w:val="00A55A93"/>
    <w:rsid w:val="00A55B2A"/>
    <w:rsid w:val="00A55B79"/>
    <w:rsid w:val="00A55B87"/>
    <w:rsid w:val="00A55B99"/>
    <w:rsid w:val="00A55BBC"/>
    <w:rsid w:val="00A55D38"/>
    <w:rsid w:val="00A55DD8"/>
    <w:rsid w:val="00A55DDB"/>
    <w:rsid w:val="00A55E0D"/>
    <w:rsid w:val="00A55F90"/>
    <w:rsid w:val="00A55FDE"/>
    <w:rsid w:val="00A560DD"/>
    <w:rsid w:val="00A56112"/>
    <w:rsid w:val="00A561F6"/>
    <w:rsid w:val="00A56208"/>
    <w:rsid w:val="00A56250"/>
    <w:rsid w:val="00A56275"/>
    <w:rsid w:val="00A562B1"/>
    <w:rsid w:val="00A56366"/>
    <w:rsid w:val="00A56378"/>
    <w:rsid w:val="00A5642A"/>
    <w:rsid w:val="00A56440"/>
    <w:rsid w:val="00A5648D"/>
    <w:rsid w:val="00A565B0"/>
    <w:rsid w:val="00A565C3"/>
    <w:rsid w:val="00A566B1"/>
    <w:rsid w:val="00A566BD"/>
    <w:rsid w:val="00A566DC"/>
    <w:rsid w:val="00A566EE"/>
    <w:rsid w:val="00A56796"/>
    <w:rsid w:val="00A567BE"/>
    <w:rsid w:val="00A5682A"/>
    <w:rsid w:val="00A56879"/>
    <w:rsid w:val="00A568AD"/>
    <w:rsid w:val="00A56923"/>
    <w:rsid w:val="00A569E3"/>
    <w:rsid w:val="00A569EF"/>
    <w:rsid w:val="00A56AAC"/>
    <w:rsid w:val="00A56B0C"/>
    <w:rsid w:val="00A56B6F"/>
    <w:rsid w:val="00A56BF8"/>
    <w:rsid w:val="00A56C24"/>
    <w:rsid w:val="00A56C57"/>
    <w:rsid w:val="00A56D21"/>
    <w:rsid w:val="00A56D2B"/>
    <w:rsid w:val="00A56DA5"/>
    <w:rsid w:val="00A56EE1"/>
    <w:rsid w:val="00A5705E"/>
    <w:rsid w:val="00A570BC"/>
    <w:rsid w:val="00A5716C"/>
    <w:rsid w:val="00A57193"/>
    <w:rsid w:val="00A571A2"/>
    <w:rsid w:val="00A571E3"/>
    <w:rsid w:val="00A571F9"/>
    <w:rsid w:val="00A57215"/>
    <w:rsid w:val="00A5730F"/>
    <w:rsid w:val="00A573F9"/>
    <w:rsid w:val="00A57431"/>
    <w:rsid w:val="00A5744B"/>
    <w:rsid w:val="00A574CB"/>
    <w:rsid w:val="00A5754A"/>
    <w:rsid w:val="00A57586"/>
    <w:rsid w:val="00A57604"/>
    <w:rsid w:val="00A57642"/>
    <w:rsid w:val="00A57693"/>
    <w:rsid w:val="00A576AD"/>
    <w:rsid w:val="00A57762"/>
    <w:rsid w:val="00A578F5"/>
    <w:rsid w:val="00A57997"/>
    <w:rsid w:val="00A57A41"/>
    <w:rsid w:val="00A57C88"/>
    <w:rsid w:val="00A57CF1"/>
    <w:rsid w:val="00A57DE2"/>
    <w:rsid w:val="00A57DE6"/>
    <w:rsid w:val="00A57F8F"/>
    <w:rsid w:val="00A58010"/>
    <w:rsid w:val="00A5A6E8"/>
    <w:rsid w:val="00A5B3D8"/>
    <w:rsid w:val="00A5DE9A"/>
    <w:rsid w:val="00A6001A"/>
    <w:rsid w:val="00A600A9"/>
    <w:rsid w:val="00A601BB"/>
    <w:rsid w:val="00A60282"/>
    <w:rsid w:val="00A602D6"/>
    <w:rsid w:val="00A60419"/>
    <w:rsid w:val="00A60455"/>
    <w:rsid w:val="00A604C6"/>
    <w:rsid w:val="00A60525"/>
    <w:rsid w:val="00A60547"/>
    <w:rsid w:val="00A6057E"/>
    <w:rsid w:val="00A60598"/>
    <w:rsid w:val="00A6059B"/>
    <w:rsid w:val="00A605C8"/>
    <w:rsid w:val="00A605F5"/>
    <w:rsid w:val="00A60973"/>
    <w:rsid w:val="00A609AC"/>
    <w:rsid w:val="00A609E8"/>
    <w:rsid w:val="00A60AAB"/>
    <w:rsid w:val="00A60AD0"/>
    <w:rsid w:val="00A60B14"/>
    <w:rsid w:val="00A60B33"/>
    <w:rsid w:val="00A60B5E"/>
    <w:rsid w:val="00A60B9C"/>
    <w:rsid w:val="00A60BEF"/>
    <w:rsid w:val="00A60CB0"/>
    <w:rsid w:val="00A60D11"/>
    <w:rsid w:val="00A60D23"/>
    <w:rsid w:val="00A60DA8"/>
    <w:rsid w:val="00A60DD4"/>
    <w:rsid w:val="00A60EA5"/>
    <w:rsid w:val="00A60FA9"/>
    <w:rsid w:val="00A60FDC"/>
    <w:rsid w:val="00A61007"/>
    <w:rsid w:val="00A6122E"/>
    <w:rsid w:val="00A612D8"/>
    <w:rsid w:val="00A61304"/>
    <w:rsid w:val="00A61336"/>
    <w:rsid w:val="00A613A7"/>
    <w:rsid w:val="00A6144B"/>
    <w:rsid w:val="00A61497"/>
    <w:rsid w:val="00A614BF"/>
    <w:rsid w:val="00A6166B"/>
    <w:rsid w:val="00A6172B"/>
    <w:rsid w:val="00A61770"/>
    <w:rsid w:val="00A61876"/>
    <w:rsid w:val="00A618EC"/>
    <w:rsid w:val="00A6190B"/>
    <w:rsid w:val="00A61A70"/>
    <w:rsid w:val="00A61C41"/>
    <w:rsid w:val="00A61C6A"/>
    <w:rsid w:val="00A61C6D"/>
    <w:rsid w:val="00A61C80"/>
    <w:rsid w:val="00A61D23"/>
    <w:rsid w:val="00A61DD5"/>
    <w:rsid w:val="00A61E91"/>
    <w:rsid w:val="00A61F39"/>
    <w:rsid w:val="00A61F6F"/>
    <w:rsid w:val="00A62022"/>
    <w:rsid w:val="00A6207C"/>
    <w:rsid w:val="00A62098"/>
    <w:rsid w:val="00A620EA"/>
    <w:rsid w:val="00A6213F"/>
    <w:rsid w:val="00A6217E"/>
    <w:rsid w:val="00A621AD"/>
    <w:rsid w:val="00A621F4"/>
    <w:rsid w:val="00A62217"/>
    <w:rsid w:val="00A6224C"/>
    <w:rsid w:val="00A6227A"/>
    <w:rsid w:val="00A622B3"/>
    <w:rsid w:val="00A62372"/>
    <w:rsid w:val="00A62468"/>
    <w:rsid w:val="00A62482"/>
    <w:rsid w:val="00A624A8"/>
    <w:rsid w:val="00A625DC"/>
    <w:rsid w:val="00A6266C"/>
    <w:rsid w:val="00A62681"/>
    <w:rsid w:val="00A62689"/>
    <w:rsid w:val="00A626BA"/>
    <w:rsid w:val="00A626D9"/>
    <w:rsid w:val="00A626FD"/>
    <w:rsid w:val="00A6276A"/>
    <w:rsid w:val="00A627B8"/>
    <w:rsid w:val="00A627F3"/>
    <w:rsid w:val="00A6281D"/>
    <w:rsid w:val="00A6282C"/>
    <w:rsid w:val="00A6283A"/>
    <w:rsid w:val="00A6288F"/>
    <w:rsid w:val="00A628A2"/>
    <w:rsid w:val="00A6292D"/>
    <w:rsid w:val="00A62A19"/>
    <w:rsid w:val="00A62AC8"/>
    <w:rsid w:val="00A62B93"/>
    <w:rsid w:val="00A62BA7"/>
    <w:rsid w:val="00A62C20"/>
    <w:rsid w:val="00A62C4D"/>
    <w:rsid w:val="00A62CA3"/>
    <w:rsid w:val="00A62CCC"/>
    <w:rsid w:val="00A62E37"/>
    <w:rsid w:val="00A62E65"/>
    <w:rsid w:val="00A62EB5"/>
    <w:rsid w:val="00A62F93"/>
    <w:rsid w:val="00A62FB1"/>
    <w:rsid w:val="00A62FC5"/>
    <w:rsid w:val="00A63039"/>
    <w:rsid w:val="00A6315F"/>
    <w:rsid w:val="00A63167"/>
    <w:rsid w:val="00A631E9"/>
    <w:rsid w:val="00A632E1"/>
    <w:rsid w:val="00A633D8"/>
    <w:rsid w:val="00A63584"/>
    <w:rsid w:val="00A63640"/>
    <w:rsid w:val="00A636B0"/>
    <w:rsid w:val="00A636B4"/>
    <w:rsid w:val="00A6375C"/>
    <w:rsid w:val="00A63780"/>
    <w:rsid w:val="00A637BE"/>
    <w:rsid w:val="00A637CF"/>
    <w:rsid w:val="00A637DF"/>
    <w:rsid w:val="00A637F9"/>
    <w:rsid w:val="00A63851"/>
    <w:rsid w:val="00A638AD"/>
    <w:rsid w:val="00A63925"/>
    <w:rsid w:val="00A63957"/>
    <w:rsid w:val="00A63980"/>
    <w:rsid w:val="00A63994"/>
    <w:rsid w:val="00A639D9"/>
    <w:rsid w:val="00A63A1D"/>
    <w:rsid w:val="00A63A2E"/>
    <w:rsid w:val="00A63A59"/>
    <w:rsid w:val="00A63AD5"/>
    <w:rsid w:val="00A63AE7"/>
    <w:rsid w:val="00A63B38"/>
    <w:rsid w:val="00A63B46"/>
    <w:rsid w:val="00A63B70"/>
    <w:rsid w:val="00A63B95"/>
    <w:rsid w:val="00A63BAE"/>
    <w:rsid w:val="00A63BB2"/>
    <w:rsid w:val="00A63DDF"/>
    <w:rsid w:val="00A63E3B"/>
    <w:rsid w:val="00A63E75"/>
    <w:rsid w:val="00A63EBD"/>
    <w:rsid w:val="00A63F22"/>
    <w:rsid w:val="00A63FA9"/>
    <w:rsid w:val="00A64054"/>
    <w:rsid w:val="00A640F6"/>
    <w:rsid w:val="00A64116"/>
    <w:rsid w:val="00A64152"/>
    <w:rsid w:val="00A64242"/>
    <w:rsid w:val="00A64296"/>
    <w:rsid w:val="00A642A1"/>
    <w:rsid w:val="00A642EB"/>
    <w:rsid w:val="00A64373"/>
    <w:rsid w:val="00A64386"/>
    <w:rsid w:val="00A643EE"/>
    <w:rsid w:val="00A6443B"/>
    <w:rsid w:val="00A644F5"/>
    <w:rsid w:val="00A6456E"/>
    <w:rsid w:val="00A645DD"/>
    <w:rsid w:val="00A645F2"/>
    <w:rsid w:val="00A6462A"/>
    <w:rsid w:val="00A64640"/>
    <w:rsid w:val="00A64681"/>
    <w:rsid w:val="00A64808"/>
    <w:rsid w:val="00A6486C"/>
    <w:rsid w:val="00A64874"/>
    <w:rsid w:val="00A6488F"/>
    <w:rsid w:val="00A6497A"/>
    <w:rsid w:val="00A64A59"/>
    <w:rsid w:val="00A64A7D"/>
    <w:rsid w:val="00A64AE0"/>
    <w:rsid w:val="00A64B3C"/>
    <w:rsid w:val="00A64B5F"/>
    <w:rsid w:val="00A64B83"/>
    <w:rsid w:val="00A64BBC"/>
    <w:rsid w:val="00A64BC4"/>
    <w:rsid w:val="00A64C87"/>
    <w:rsid w:val="00A64CF7"/>
    <w:rsid w:val="00A64D6E"/>
    <w:rsid w:val="00A64D79"/>
    <w:rsid w:val="00A64E2C"/>
    <w:rsid w:val="00A64E57"/>
    <w:rsid w:val="00A64FA4"/>
    <w:rsid w:val="00A65007"/>
    <w:rsid w:val="00A6507B"/>
    <w:rsid w:val="00A6513A"/>
    <w:rsid w:val="00A6518E"/>
    <w:rsid w:val="00A65238"/>
    <w:rsid w:val="00A652FD"/>
    <w:rsid w:val="00A65386"/>
    <w:rsid w:val="00A65404"/>
    <w:rsid w:val="00A65451"/>
    <w:rsid w:val="00A65461"/>
    <w:rsid w:val="00A654CA"/>
    <w:rsid w:val="00A654D7"/>
    <w:rsid w:val="00A654DA"/>
    <w:rsid w:val="00A654E9"/>
    <w:rsid w:val="00A6552E"/>
    <w:rsid w:val="00A655B9"/>
    <w:rsid w:val="00A655DB"/>
    <w:rsid w:val="00A656A3"/>
    <w:rsid w:val="00A656AE"/>
    <w:rsid w:val="00A6577A"/>
    <w:rsid w:val="00A657CC"/>
    <w:rsid w:val="00A65846"/>
    <w:rsid w:val="00A6590A"/>
    <w:rsid w:val="00A65980"/>
    <w:rsid w:val="00A65B28"/>
    <w:rsid w:val="00A65B7F"/>
    <w:rsid w:val="00A65C73"/>
    <w:rsid w:val="00A65CD7"/>
    <w:rsid w:val="00A65CDD"/>
    <w:rsid w:val="00A65D57"/>
    <w:rsid w:val="00A65E5F"/>
    <w:rsid w:val="00A65E87"/>
    <w:rsid w:val="00A65F35"/>
    <w:rsid w:val="00A65F69"/>
    <w:rsid w:val="00A65F7B"/>
    <w:rsid w:val="00A65F94"/>
    <w:rsid w:val="00A65FCB"/>
    <w:rsid w:val="00A661B7"/>
    <w:rsid w:val="00A6628D"/>
    <w:rsid w:val="00A663ED"/>
    <w:rsid w:val="00A66500"/>
    <w:rsid w:val="00A6650D"/>
    <w:rsid w:val="00A665C1"/>
    <w:rsid w:val="00A6671F"/>
    <w:rsid w:val="00A66949"/>
    <w:rsid w:val="00A669FE"/>
    <w:rsid w:val="00A66A97"/>
    <w:rsid w:val="00A66B11"/>
    <w:rsid w:val="00A66BF5"/>
    <w:rsid w:val="00A66C02"/>
    <w:rsid w:val="00A66D2E"/>
    <w:rsid w:val="00A66D9C"/>
    <w:rsid w:val="00A66DAC"/>
    <w:rsid w:val="00A66DEC"/>
    <w:rsid w:val="00A66F5F"/>
    <w:rsid w:val="00A6710A"/>
    <w:rsid w:val="00A67144"/>
    <w:rsid w:val="00A67265"/>
    <w:rsid w:val="00A67302"/>
    <w:rsid w:val="00A67473"/>
    <w:rsid w:val="00A675D0"/>
    <w:rsid w:val="00A675ED"/>
    <w:rsid w:val="00A67638"/>
    <w:rsid w:val="00A6763B"/>
    <w:rsid w:val="00A67945"/>
    <w:rsid w:val="00A679BA"/>
    <w:rsid w:val="00A67C38"/>
    <w:rsid w:val="00A67CD2"/>
    <w:rsid w:val="00A67CF0"/>
    <w:rsid w:val="00A67D50"/>
    <w:rsid w:val="00A67D86"/>
    <w:rsid w:val="00A67DEF"/>
    <w:rsid w:val="00A67E3A"/>
    <w:rsid w:val="00A67FEF"/>
    <w:rsid w:val="00A6D2F0"/>
    <w:rsid w:val="00A70000"/>
    <w:rsid w:val="00A700D0"/>
    <w:rsid w:val="00A70114"/>
    <w:rsid w:val="00A7012A"/>
    <w:rsid w:val="00A70318"/>
    <w:rsid w:val="00A70331"/>
    <w:rsid w:val="00A70395"/>
    <w:rsid w:val="00A704C6"/>
    <w:rsid w:val="00A705A5"/>
    <w:rsid w:val="00A70605"/>
    <w:rsid w:val="00A70691"/>
    <w:rsid w:val="00A7075C"/>
    <w:rsid w:val="00A7077E"/>
    <w:rsid w:val="00A707BF"/>
    <w:rsid w:val="00A70848"/>
    <w:rsid w:val="00A70920"/>
    <w:rsid w:val="00A70A2E"/>
    <w:rsid w:val="00A70B99"/>
    <w:rsid w:val="00A70BF2"/>
    <w:rsid w:val="00A70C2D"/>
    <w:rsid w:val="00A70F2E"/>
    <w:rsid w:val="00A710E5"/>
    <w:rsid w:val="00A7114D"/>
    <w:rsid w:val="00A71152"/>
    <w:rsid w:val="00A7116A"/>
    <w:rsid w:val="00A71176"/>
    <w:rsid w:val="00A711A2"/>
    <w:rsid w:val="00A711C5"/>
    <w:rsid w:val="00A711E4"/>
    <w:rsid w:val="00A711EB"/>
    <w:rsid w:val="00A71301"/>
    <w:rsid w:val="00A71360"/>
    <w:rsid w:val="00A713B1"/>
    <w:rsid w:val="00A7140B"/>
    <w:rsid w:val="00A7143D"/>
    <w:rsid w:val="00A714A0"/>
    <w:rsid w:val="00A71588"/>
    <w:rsid w:val="00A71598"/>
    <w:rsid w:val="00A7164E"/>
    <w:rsid w:val="00A71683"/>
    <w:rsid w:val="00A716AD"/>
    <w:rsid w:val="00A71795"/>
    <w:rsid w:val="00A717BA"/>
    <w:rsid w:val="00A7184B"/>
    <w:rsid w:val="00A718B5"/>
    <w:rsid w:val="00A718BA"/>
    <w:rsid w:val="00A71924"/>
    <w:rsid w:val="00A7199B"/>
    <w:rsid w:val="00A719D8"/>
    <w:rsid w:val="00A719E9"/>
    <w:rsid w:val="00A719F9"/>
    <w:rsid w:val="00A71A79"/>
    <w:rsid w:val="00A71B14"/>
    <w:rsid w:val="00A71B62"/>
    <w:rsid w:val="00A71D41"/>
    <w:rsid w:val="00A71E14"/>
    <w:rsid w:val="00A71E41"/>
    <w:rsid w:val="00A71F31"/>
    <w:rsid w:val="00A71F34"/>
    <w:rsid w:val="00A71F3B"/>
    <w:rsid w:val="00A71FFE"/>
    <w:rsid w:val="00A7201A"/>
    <w:rsid w:val="00A7209B"/>
    <w:rsid w:val="00A7215D"/>
    <w:rsid w:val="00A72171"/>
    <w:rsid w:val="00A721FC"/>
    <w:rsid w:val="00A722C0"/>
    <w:rsid w:val="00A722C1"/>
    <w:rsid w:val="00A72415"/>
    <w:rsid w:val="00A7242D"/>
    <w:rsid w:val="00A7246E"/>
    <w:rsid w:val="00A724A3"/>
    <w:rsid w:val="00A725A1"/>
    <w:rsid w:val="00A725FD"/>
    <w:rsid w:val="00A72642"/>
    <w:rsid w:val="00A726E4"/>
    <w:rsid w:val="00A7275B"/>
    <w:rsid w:val="00A727B8"/>
    <w:rsid w:val="00A727FD"/>
    <w:rsid w:val="00A72833"/>
    <w:rsid w:val="00A72853"/>
    <w:rsid w:val="00A72860"/>
    <w:rsid w:val="00A7287A"/>
    <w:rsid w:val="00A72895"/>
    <w:rsid w:val="00A7299C"/>
    <w:rsid w:val="00A72A71"/>
    <w:rsid w:val="00A72A7B"/>
    <w:rsid w:val="00A72B1B"/>
    <w:rsid w:val="00A72B35"/>
    <w:rsid w:val="00A72B47"/>
    <w:rsid w:val="00A72B53"/>
    <w:rsid w:val="00A72C4F"/>
    <w:rsid w:val="00A72C7E"/>
    <w:rsid w:val="00A72DA7"/>
    <w:rsid w:val="00A72F33"/>
    <w:rsid w:val="00A72FD7"/>
    <w:rsid w:val="00A73075"/>
    <w:rsid w:val="00A730BB"/>
    <w:rsid w:val="00A730CB"/>
    <w:rsid w:val="00A730E4"/>
    <w:rsid w:val="00A730EE"/>
    <w:rsid w:val="00A73136"/>
    <w:rsid w:val="00A7313D"/>
    <w:rsid w:val="00A73231"/>
    <w:rsid w:val="00A7326D"/>
    <w:rsid w:val="00A7330C"/>
    <w:rsid w:val="00A7335D"/>
    <w:rsid w:val="00A7338C"/>
    <w:rsid w:val="00A733F9"/>
    <w:rsid w:val="00A7340F"/>
    <w:rsid w:val="00A7343D"/>
    <w:rsid w:val="00A73455"/>
    <w:rsid w:val="00A73497"/>
    <w:rsid w:val="00A734A9"/>
    <w:rsid w:val="00A734D1"/>
    <w:rsid w:val="00A735C4"/>
    <w:rsid w:val="00A735E5"/>
    <w:rsid w:val="00A73604"/>
    <w:rsid w:val="00A73627"/>
    <w:rsid w:val="00A73654"/>
    <w:rsid w:val="00A7373A"/>
    <w:rsid w:val="00A737D8"/>
    <w:rsid w:val="00A7388B"/>
    <w:rsid w:val="00A739D6"/>
    <w:rsid w:val="00A73AE4"/>
    <w:rsid w:val="00A73B39"/>
    <w:rsid w:val="00A73BCF"/>
    <w:rsid w:val="00A73BF6"/>
    <w:rsid w:val="00A73C25"/>
    <w:rsid w:val="00A73CC4"/>
    <w:rsid w:val="00A73EBC"/>
    <w:rsid w:val="00A73F43"/>
    <w:rsid w:val="00A74004"/>
    <w:rsid w:val="00A740F5"/>
    <w:rsid w:val="00A74100"/>
    <w:rsid w:val="00A74147"/>
    <w:rsid w:val="00A7423C"/>
    <w:rsid w:val="00A7428D"/>
    <w:rsid w:val="00A7432F"/>
    <w:rsid w:val="00A74369"/>
    <w:rsid w:val="00A7436F"/>
    <w:rsid w:val="00A74380"/>
    <w:rsid w:val="00A7439A"/>
    <w:rsid w:val="00A743BA"/>
    <w:rsid w:val="00A744DF"/>
    <w:rsid w:val="00A74673"/>
    <w:rsid w:val="00A74676"/>
    <w:rsid w:val="00A74686"/>
    <w:rsid w:val="00A74695"/>
    <w:rsid w:val="00A7475F"/>
    <w:rsid w:val="00A74788"/>
    <w:rsid w:val="00A74799"/>
    <w:rsid w:val="00A74810"/>
    <w:rsid w:val="00A748A2"/>
    <w:rsid w:val="00A74987"/>
    <w:rsid w:val="00A74991"/>
    <w:rsid w:val="00A74A50"/>
    <w:rsid w:val="00A74AFF"/>
    <w:rsid w:val="00A74B1B"/>
    <w:rsid w:val="00A74C78"/>
    <w:rsid w:val="00A74C81"/>
    <w:rsid w:val="00A74CDF"/>
    <w:rsid w:val="00A74CE5"/>
    <w:rsid w:val="00A74EEB"/>
    <w:rsid w:val="00A74F4A"/>
    <w:rsid w:val="00A7512B"/>
    <w:rsid w:val="00A75179"/>
    <w:rsid w:val="00A751BE"/>
    <w:rsid w:val="00A75209"/>
    <w:rsid w:val="00A7528B"/>
    <w:rsid w:val="00A752A9"/>
    <w:rsid w:val="00A755F6"/>
    <w:rsid w:val="00A75674"/>
    <w:rsid w:val="00A756B2"/>
    <w:rsid w:val="00A75700"/>
    <w:rsid w:val="00A75702"/>
    <w:rsid w:val="00A7579C"/>
    <w:rsid w:val="00A757BE"/>
    <w:rsid w:val="00A75A12"/>
    <w:rsid w:val="00A75A92"/>
    <w:rsid w:val="00A75AFD"/>
    <w:rsid w:val="00A75B45"/>
    <w:rsid w:val="00A75B62"/>
    <w:rsid w:val="00A75BB6"/>
    <w:rsid w:val="00A75C4C"/>
    <w:rsid w:val="00A75C70"/>
    <w:rsid w:val="00A75E67"/>
    <w:rsid w:val="00A75F4D"/>
    <w:rsid w:val="00A75F7C"/>
    <w:rsid w:val="00A75FE4"/>
    <w:rsid w:val="00A761AA"/>
    <w:rsid w:val="00A7626A"/>
    <w:rsid w:val="00A76296"/>
    <w:rsid w:val="00A76300"/>
    <w:rsid w:val="00A7635B"/>
    <w:rsid w:val="00A7642D"/>
    <w:rsid w:val="00A76477"/>
    <w:rsid w:val="00A76498"/>
    <w:rsid w:val="00A764EA"/>
    <w:rsid w:val="00A7659F"/>
    <w:rsid w:val="00A76716"/>
    <w:rsid w:val="00A7678A"/>
    <w:rsid w:val="00A767A3"/>
    <w:rsid w:val="00A767D7"/>
    <w:rsid w:val="00A76815"/>
    <w:rsid w:val="00A76841"/>
    <w:rsid w:val="00A768E1"/>
    <w:rsid w:val="00A7691A"/>
    <w:rsid w:val="00A76988"/>
    <w:rsid w:val="00A769BC"/>
    <w:rsid w:val="00A769E6"/>
    <w:rsid w:val="00A76A58"/>
    <w:rsid w:val="00A76A64"/>
    <w:rsid w:val="00A76BAE"/>
    <w:rsid w:val="00A76D48"/>
    <w:rsid w:val="00A76D77"/>
    <w:rsid w:val="00A76F1E"/>
    <w:rsid w:val="00A76F78"/>
    <w:rsid w:val="00A77020"/>
    <w:rsid w:val="00A7708F"/>
    <w:rsid w:val="00A7715D"/>
    <w:rsid w:val="00A77181"/>
    <w:rsid w:val="00A77198"/>
    <w:rsid w:val="00A77475"/>
    <w:rsid w:val="00A77506"/>
    <w:rsid w:val="00A77563"/>
    <w:rsid w:val="00A7758F"/>
    <w:rsid w:val="00A775A4"/>
    <w:rsid w:val="00A77666"/>
    <w:rsid w:val="00A77718"/>
    <w:rsid w:val="00A777C3"/>
    <w:rsid w:val="00A77829"/>
    <w:rsid w:val="00A77852"/>
    <w:rsid w:val="00A778C8"/>
    <w:rsid w:val="00A77A46"/>
    <w:rsid w:val="00A77A9B"/>
    <w:rsid w:val="00A77AE4"/>
    <w:rsid w:val="00A77B32"/>
    <w:rsid w:val="00A77B90"/>
    <w:rsid w:val="00A77BBC"/>
    <w:rsid w:val="00A77BC0"/>
    <w:rsid w:val="00A77C41"/>
    <w:rsid w:val="00A77D7F"/>
    <w:rsid w:val="00A77DAD"/>
    <w:rsid w:val="00A77DF9"/>
    <w:rsid w:val="00A77E40"/>
    <w:rsid w:val="00A77E7D"/>
    <w:rsid w:val="00A77FC2"/>
    <w:rsid w:val="00A80025"/>
    <w:rsid w:val="00A80028"/>
    <w:rsid w:val="00A80048"/>
    <w:rsid w:val="00A80056"/>
    <w:rsid w:val="00A80063"/>
    <w:rsid w:val="00A80095"/>
    <w:rsid w:val="00A800C9"/>
    <w:rsid w:val="00A8011B"/>
    <w:rsid w:val="00A801FE"/>
    <w:rsid w:val="00A80229"/>
    <w:rsid w:val="00A80260"/>
    <w:rsid w:val="00A802F1"/>
    <w:rsid w:val="00A8030F"/>
    <w:rsid w:val="00A8034C"/>
    <w:rsid w:val="00A803A0"/>
    <w:rsid w:val="00A80510"/>
    <w:rsid w:val="00A80586"/>
    <w:rsid w:val="00A805BB"/>
    <w:rsid w:val="00A805DF"/>
    <w:rsid w:val="00A80656"/>
    <w:rsid w:val="00A807E1"/>
    <w:rsid w:val="00A8088C"/>
    <w:rsid w:val="00A80935"/>
    <w:rsid w:val="00A809E9"/>
    <w:rsid w:val="00A80AA6"/>
    <w:rsid w:val="00A80B52"/>
    <w:rsid w:val="00A80B55"/>
    <w:rsid w:val="00A80B7B"/>
    <w:rsid w:val="00A80BB7"/>
    <w:rsid w:val="00A80C49"/>
    <w:rsid w:val="00A80CCE"/>
    <w:rsid w:val="00A80CD1"/>
    <w:rsid w:val="00A80CE3"/>
    <w:rsid w:val="00A80D84"/>
    <w:rsid w:val="00A80FB5"/>
    <w:rsid w:val="00A80FEB"/>
    <w:rsid w:val="00A81058"/>
    <w:rsid w:val="00A8115A"/>
    <w:rsid w:val="00A81212"/>
    <w:rsid w:val="00A81238"/>
    <w:rsid w:val="00A812CC"/>
    <w:rsid w:val="00A813F9"/>
    <w:rsid w:val="00A81458"/>
    <w:rsid w:val="00A81472"/>
    <w:rsid w:val="00A81481"/>
    <w:rsid w:val="00A8148F"/>
    <w:rsid w:val="00A81524"/>
    <w:rsid w:val="00A81583"/>
    <w:rsid w:val="00A8168F"/>
    <w:rsid w:val="00A817B2"/>
    <w:rsid w:val="00A81855"/>
    <w:rsid w:val="00A81A19"/>
    <w:rsid w:val="00A81A61"/>
    <w:rsid w:val="00A81B64"/>
    <w:rsid w:val="00A81B6F"/>
    <w:rsid w:val="00A81BC0"/>
    <w:rsid w:val="00A81BCB"/>
    <w:rsid w:val="00A81C3A"/>
    <w:rsid w:val="00A81C75"/>
    <w:rsid w:val="00A81CAF"/>
    <w:rsid w:val="00A81D1E"/>
    <w:rsid w:val="00A81F22"/>
    <w:rsid w:val="00A81FDF"/>
    <w:rsid w:val="00A81FF3"/>
    <w:rsid w:val="00A82092"/>
    <w:rsid w:val="00A8213B"/>
    <w:rsid w:val="00A82152"/>
    <w:rsid w:val="00A82200"/>
    <w:rsid w:val="00A8222C"/>
    <w:rsid w:val="00A82252"/>
    <w:rsid w:val="00A8227B"/>
    <w:rsid w:val="00A823FD"/>
    <w:rsid w:val="00A82474"/>
    <w:rsid w:val="00A82496"/>
    <w:rsid w:val="00A824F0"/>
    <w:rsid w:val="00A825EF"/>
    <w:rsid w:val="00A826BB"/>
    <w:rsid w:val="00A82777"/>
    <w:rsid w:val="00A827A5"/>
    <w:rsid w:val="00A827B4"/>
    <w:rsid w:val="00A827E0"/>
    <w:rsid w:val="00A827F5"/>
    <w:rsid w:val="00A82806"/>
    <w:rsid w:val="00A828B0"/>
    <w:rsid w:val="00A828BD"/>
    <w:rsid w:val="00A8296E"/>
    <w:rsid w:val="00A82A51"/>
    <w:rsid w:val="00A82ABF"/>
    <w:rsid w:val="00A82AC4"/>
    <w:rsid w:val="00A82C37"/>
    <w:rsid w:val="00A82CF0"/>
    <w:rsid w:val="00A82D69"/>
    <w:rsid w:val="00A82DDF"/>
    <w:rsid w:val="00A82E37"/>
    <w:rsid w:val="00A82EEA"/>
    <w:rsid w:val="00A82EF0"/>
    <w:rsid w:val="00A82F84"/>
    <w:rsid w:val="00A82FC3"/>
    <w:rsid w:val="00A8326B"/>
    <w:rsid w:val="00A83302"/>
    <w:rsid w:val="00A83326"/>
    <w:rsid w:val="00A834FC"/>
    <w:rsid w:val="00A83575"/>
    <w:rsid w:val="00A835C6"/>
    <w:rsid w:val="00A8366A"/>
    <w:rsid w:val="00A8368E"/>
    <w:rsid w:val="00A8374D"/>
    <w:rsid w:val="00A8379F"/>
    <w:rsid w:val="00A83810"/>
    <w:rsid w:val="00A83908"/>
    <w:rsid w:val="00A83923"/>
    <w:rsid w:val="00A839DA"/>
    <w:rsid w:val="00A83A41"/>
    <w:rsid w:val="00A83A5E"/>
    <w:rsid w:val="00A83A6F"/>
    <w:rsid w:val="00A83AF7"/>
    <w:rsid w:val="00A83B0D"/>
    <w:rsid w:val="00A83C4F"/>
    <w:rsid w:val="00A83D06"/>
    <w:rsid w:val="00A83E2E"/>
    <w:rsid w:val="00A83E7B"/>
    <w:rsid w:val="00A83FAB"/>
    <w:rsid w:val="00A83FDA"/>
    <w:rsid w:val="00A84088"/>
    <w:rsid w:val="00A841D4"/>
    <w:rsid w:val="00A84245"/>
    <w:rsid w:val="00A84406"/>
    <w:rsid w:val="00A845C2"/>
    <w:rsid w:val="00A8468E"/>
    <w:rsid w:val="00A84787"/>
    <w:rsid w:val="00A84788"/>
    <w:rsid w:val="00A8479D"/>
    <w:rsid w:val="00A848EF"/>
    <w:rsid w:val="00A849EE"/>
    <w:rsid w:val="00A84AD2"/>
    <w:rsid w:val="00A84B55"/>
    <w:rsid w:val="00A84B9C"/>
    <w:rsid w:val="00A84C29"/>
    <w:rsid w:val="00A84C3C"/>
    <w:rsid w:val="00A84D66"/>
    <w:rsid w:val="00A84D86"/>
    <w:rsid w:val="00A84DA6"/>
    <w:rsid w:val="00A84E5E"/>
    <w:rsid w:val="00A84EA0"/>
    <w:rsid w:val="00A84EBF"/>
    <w:rsid w:val="00A84EED"/>
    <w:rsid w:val="00A84FE7"/>
    <w:rsid w:val="00A85037"/>
    <w:rsid w:val="00A850B3"/>
    <w:rsid w:val="00A85210"/>
    <w:rsid w:val="00A852EB"/>
    <w:rsid w:val="00A85398"/>
    <w:rsid w:val="00A853D9"/>
    <w:rsid w:val="00A853DB"/>
    <w:rsid w:val="00A853FF"/>
    <w:rsid w:val="00A85423"/>
    <w:rsid w:val="00A854D1"/>
    <w:rsid w:val="00A8557E"/>
    <w:rsid w:val="00A855A0"/>
    <w:rsid w:val="00A85633"/>
    <w:rsid w:val="00A857AF"/>
    <w:rsid w:val="00A85886"/>
    <w:rsid w:val="00A85905"/>
    <w:rsid w:val="00A85944"/>
    <w:rsid w:val="00A8599F"/>
    <w:rsid w:val="00A859C2"/>
    <w:rsid w:val="00A85B7E"/>
    <w:rsid w:val="00A85BFE"/>
    <w:rsid w:val="00A85D1E"/>
    <w:rsid w:val="00A85D2D"/>
    <w:rsid w:val="00A85E4B"/>
    <w:rsid w:val="00A85E55"/>
    <w:rsid w:val="00A85EFA"/>
    <w:rsid w:val="00A860D7"/>
    <w:rsid w:val="00A8618B"/>
    <w:rsid w:val="00A861F6"/>
    <w:rsid w:val="00A862BE"/>
    <w:rsid w:val="00A8644C"/>
    <w:rsid w:val="00A864E4"/>
    <w:rsid w:val="00A86549"/>
    <w:rsid w:val="00A86642"/>
    <w:rsid w:val="00A86672"/>
    <w:rsid w:val="00A866B3"/>
    <w:rsid w:val="00A86833"/>
    <w:rsid w:val="00A86967"/>
    <w:rsid w:val="00A86969"/>
    <w:rsid w:val="00A869F5"/>
    <w:rsid w:val="00A86A53"/>
    <w:rsid w:val="00A86B3A"/>
    <w:rsid w:val="00A86C5B"/>
    <w:rsid w:val="00A86CF4"/>
    <w:rsid w:val="00A86E13"/>
    <w:rsid w:val="00A86E8C"/>
    <w:rsid w:val="00A86EFF"/>
    <w:rsid w:val="00A86F67"/>
    <w:rsid w:val="00A86FA9"/>
    <w:rsid w:val="00A86FCC"/>
    <w:rsid w:val="00A86FED"/>
    <w:rsid w:val="00A87104"/>
    <w:rsid w:val="00A8716F"/>
    <w:rsid w:val="00A873B0"/>
    <w:rsid w:val="00A873CC"/>
    <w:rsid w:val="00A874B1"/>
    <w:rsid w:val="00A8755D"/>
    <w:rsid w:val="00A8762E"/>
    <w:rsid w:val="00A87658"/>
    <w:rsid w:val="00A87683"/>
    <w:rsid w:val="00A87685"/>
    <w:rsid w:val="00A876A4"/>
    <w:rsid w:val="00A876F0"/>
    <w:rsid w:val="00A87722"/>
    <w:rsid w:val="00A877CE"/>
    <w:rsid w:val="00A877F3"/>
    <w:rsid w:val="00A8781B"/>
    <w:rsid w:val="00A8783F"/>
    <w:rsid w:val="00A8785A"/>
    <w:rsid w:val="00A878E4"/>
    <w:rsid w:val="00A87907"/>
    <w:rsid w:val="00A87954"/>
    <w:rsid w:val="00A87A51"/>
    <w:rsid w:val="00A87A52"/>
    <w:rsid w:val="00A87A84"/>
    <w:rsid w:val="00A87AC7"/>
    <w:rsid w:val="00A87AD2"/>
    <w:rsid w:val="00A87ADD"/>
    <w:rsid w:val="00A87B4B"/>
    <w:rsid w:val="00A87BBA"/>
    <w:rsid w:val="00A87C31"/>
    <w:rsid w:val="00A87C85"/>
    <w:rsid w:val="00A87D37"/>
    <w:rsid w:val="00A87E10"/>
    <w:rsid w:val="00A87EF3"/>
    <w:rsid w:val="00A87F7C"/>
    <w:rsid w:val="00A87FA4"/>
    <w:rsid w:val="00A89171"/>
    <w:rsid w:val="00A8C86D"/>
    <w:rsid w:val="00A8F433"/>
    <w:rsid w:val="00A90012"/>
    <w:rsid w:val="00A90166"/>
    <w:rsid w:val="00A90213"/>
    <w:rsid w:val="00A902E1"/>
    <w:rsid w:val="00A902FC"/>
    <w:rsid w:val="00A9030A"/>
    <w:rsid w:val="00A90343"/>
    <w:rsid w:val="00A90371"/>
    <w:rsid w:val="00A9044F"/>
    <w:rsid w:val="00A904EE"/>
    <w:rsid w:val="00A90531"/>
    <w:rsid w:val="00A905B2"/>
    <w:rsid w:val="00A9073A"/>
    <w:rsid w:val="00A907C4"/>
    <w:rsid w:val="00A90829"/>
    <w:rsid w:val="00A90882"/>
    <w:rsid w:val="00A90935"/>
    <w:rsid w:val="00A909AB"/>
    <w:rsid w:val="00A90A20"/>
    <w:rsid w:val="00A90A3F"/>
    <w:rsid w:val="00A90A4C"/>
    <w:rsid w:val="00A90A6B"/>
    <w:rsid w:val="00A90ACF"/>
    <w:rsid w:val="00A90B7C"/>
    <w:rsid w:val="00A90BC8"/>
    <w:rsid w:val="00A90BF5"/>
    <w:rsid w:val="00A90D99"/>
    <w:rsid w:val="00A90DF8"/>
    <w:rsid w:val="00A90E14"/>
    <w:rsid w:val="00A90E41"/>
    <w:rsid w:val="00A90F66"/>
    <w:rsid w:val="00A90F84"/>
    <w:rsid w:val="00A90FC5"/>
    <w:rsid w:val="00A91015"/>
    <w:rsid w:val="00A9102B"/>
    <w:rsid w:val="00A9108F"/>
    <w:rsid w:val="00A91168"/>
    <w:rsid w:val="00A91229"/>
    <w:rsid w:val="00A91299"/>
    <w:rsid w:val="00A913F3"/>
    <w:rsid w:val="00A91406"/>
    <w:rsid w:val="00A9140D"/>
    <w:rsid w:val="00A91470"/>
    <w:rsid w:val="00A9149A"/>
    <w:rsid w:val="00A915B2"/>
    <w:rsid w:val="00A91654"/>
    <w:rsid w:val="00A916DB"/>
    <w:rsid w:val="00A9181F"/>
    <w:rsid w:val="00A91832"/>
    <w:rsid w:val="00A918D6"/>
    <w:rsid w:val="00A91966"/>
    <w:rsid w:val="00A91A4A"/>
    <w:rsid w:val="00A91BC9"/>
    <w:rsid w:val="00A91C6F"/>
    <w:rsid w:val="00A91C82"/>
    <w:rsid w:val="00A91CA8"/>
    <w:rsid w:val="00A91D35"/>
    <w:rsid w:val="00A91DCB"/>
    <w:rsid w:val="00A91E39"/>
    <w:rsid w:val="00A920FB"/>
    <w:rsid w:val="00A92117"/>
    <w:rsid w:val="00A921AA"/>
    <w:rsid w:val="00A92246"/>
    <w:rsid w:val="00A92284"/>
    <w:rsid w:val="00A922E3"/>
    <w:rsid w:val="00A923EC"/>
    <w:rsid w:val="00A923F2"/>
    <w:rsid w:val="00A924C0"/>
    <w:rsid w:val="00A92628"/>
    <w:rsid w:val="00A9268D"/>
    <w:rsid w:val="00A927E5"/>
    <w:rsid w:val="00A927F0"/>
    <w:rsid w:val="00A92801"/>
    <w:rsid w:val="00A928D4"/>
    <w:rsid w:val="00A9292C"/>
    <w:rsid w:val="00A92984"/>
    <w:rsid w:val="00A929A1"/>
    <w:rsid w:val="00A92B18"/>
    <w:rsid w:val="00A92B4D"/>
    <w:rsid w:val="00A92B96"/>
    <w:rsid w:val="00A92BB2"/>
    <w:rsid w:val="00A92C08"/>
    <w:rsid w:val="00A92D77"/>
    <w:rsid w:val="00A92F79"/>
    <w:rsid w:val="00A92F7B"/>
    <w:rsid w:val="00A92FD7"/>
    <w:rsid w:val="00A93002"/>
    <w:rsid w:val="00A93040"/>
    <w:rsid w:val="00A93144"/>
    <w:rsid w:val="00A931D3"/>
    <w:rsid w:val="00A932E3"/>
    <w:rsid w:val="00A9335B"/>
    <w:rsid w:val="00A93381"/>
    <w:rsid w:val="00A9343C"/>
    <w:rsid w:val="00A9344A"/>
    <w:rsid w:val="00A93483"/>
    <w:rsid w:val="00A934A7"/>
    <w:rsid w:val="00A934CA"/>
    <w:rsid w:val="00A93500"/>
    <w:rsid w:val="00A93504"/>
    <w:rsid w:val="00A93585"/>
    <w:rsid w:val="00A93611"/>
    <w:rsid w:val="00A936CB"/>
    <w:rsid w:val="00A93741"/>
    <w:rsid w:val="00A93785"/>
    <w:rsid w:val="00A937CE"/>
    <w:rsid w:val="00A93839"/>
    <w:rsid w:val="00A9383B"/>
    <w:rsid w:val="00A93890"/>
    <w:rsid w:val="00A93922"/>
    <w:rsid w:val="00A9393F"/>
    <w:rsid w:val="00A939CC"/>
    <w:rsid w:val="00A93AA7"/>
    <w:rsid w:val="00A93ABF"/>
    <w:rsid w:val="00A93BAC"/>
    <w:rsid w:val="00A93BDB"/>
    <w:rsid w:val="00A93C08"/>
    <w:rsid w:val="00A93C3D"/>
    <w:rsid w:val="00A93C6B"/>
    <w:rsid w:val="00A93D26"/>
    <w:rsid w:val="00A93D39"/>
    <w:rsid w:val="00A93D67"/>
    <w:rsid w:val="00A93EFF"/>
    <w:rsid w:val="00A93F68"/>
    <w:rsid w:val="00A940D1"/>
    <w:rsid w:val="00A9410B"/>
    <w:rsid w:val="00A94218"/>
    <w:rsid w:val="00A942B4"/>
    <w:rsid w:val="00A94330"/>
    <w:rsid w:val="00A94378"/>
    <w:rsid w:val="00A943B6"/>
    <w:rsid w:val="00A9449C"/>
    <w:rsid w:val="00A9454F"/>
    <w:rsid w:val="00A9455A"/>
    <w:rsid w:val="00A945A5"/>
    <w:rsid w:val="00A9466E"/>
    <w:rsid w:val="00A94697"/>
    <w:rsid w:val="00A94699"/>
    <w:rsid w:val="00A947C8"/>
    <w:rsid w:val="00A949F7"/>
    <w:rsid w:val="00A94A1C"/>
    <w:rsid w:val="00A94A3B"/>
    <w:rsid w:val="00A94A62"/>
    <w:rsid w:val="00A94A9A"/>
    <w:rsid w:val="00A94AD6"/>
    <w:rsid w:val="00A94B0B"/>
    <w:rsid w:val="00A94B5F"/>
    <w:rsid w:val="00A94BC7"/>
    <w:rsid w:val="00A94CA4"/>
    <w:rsid w:val="00A94D0B"/>
    <w:rsid w:val="00A94D24"/>
    <w:rsid w:val="00A94D5E"/>
    <w:rsid w:val="00A94D6A"/>
    <w:rsid w:val="00A94DAF"/>
    <w:rsid w:val="00A94DDB"/>
    <w:rsid w:val="00A94E6D"/>
    <w:rsid w:val="00A94F22"/>
    <w:rsid w:val="00A94F99"/>
    <w:rsid w:val="00A94FC4"/>
    <w:rsid w:val="00A94FFD"/>
    <w:rsid w:val="00A9502B"/>
    <w:rsid w:val="00A950BB"/>
    <w:rsid w:val="00A95118"/>
    <w:rsid w:val="00A95211"/>
    <w:rsid w:val="00A9521D"/>
    <w:rsid w:val="00A95267"/>
    <w:rsid w:val="00A952DE"/>
    <w:rsid w:val="00A953AF"/>
    <w:rsid w:val="00A954B7"/>
    <w:rsid w:val="00A954C7"/>
    <w:rsid w:val="00A95532"/>
    <w:rsid w:val="00A95550"/>
    <w:rsid w:val="00A955D1"/>
    <w:rsid w:val="00A955E3"/>
    <w:rsid w:val="00A95791"/>
    <w:rsid w:val="00A957B0"/>
    <w:rsid w:val="00A9597F"/>
    <w:rsid w:val="00A959CC"/>
    <w:rsid w:val="00A95A20"/>
    <w:rsid w:val="00A95A59"/>
    <w:rsid w:val="00A95A63"/>
    <w:rsid w:val="00A95B06"/>
    <w:rsid w:val="00A95B34"/>
    <w:rsid w:val="00A95B85"/>
    <w:rsid w:val="00A95D83"/>
    <w:rsid w:val="00A95DBF"/>
    <w:rsid w:val="00A95DDB"/>
    <w:rsid w:val="00A95E0D"/>
    <w:rsid w:val="00A95E44"/>
    <w:rsid w:val="00A9602F"/>
    <w:rsid w:val="00A960B2"/>
    <w:rsid w:val="00A9614A"/>
    <w:rsid w:val="00A961AB"/>
    <w:rsid w:val="00A961B4"/>
    <w:rsid w:val="00A9621F"/>
    <w:rsid w:val="00A962D2"/>
    <w:rsid w:val="00A9636B"/>
    <w:rsid w:val="00A96375"/>
    <w:rsid w:val="00A96411"/>
    <w:rsid w:val="00A96461"/>
    <w:rsid w:val="00A96487"/>
    <w:rsid w:val="00A96518"/>
    <w:rsid w:val="00A96637"/>
    <w:rsid w:val="00A96664"/>
    <w:rsid w:val="00A967AE"/>
    <w:rsid w:val="00A96879"/>
    <w:rsid w:val="00A96AB0"/>
    <w:rsid w:val="00A96B05"/>
    <w:rsid w:val="00A96B9B"/>
    <w:rsid w:val="00A96C42"/>
    <w:rsid w:val="00A96C51"/>
    <w:rsid w:val="00A96C9F"/>
    <w:rsid w:val="00A96D05"/>
    <w:rsid w:val="00A96D13"/>
    <w:rsid w:val="00A96D53"/>
    <w:rsid w:val="00A96DEE"/>
    <w:rsid w:val="00A96E81"/>
    <w:rsid w:val="00A96E9C"/>
    <w:rsid w:val="00A96FB5"/>
    <w:rsid w:val="00A96FDF"/>
    <w:rsid w:val="00A9707E"/>
    <w:rsid w:val="00A9714D"/>
    <w:rsid w:val="00A975D3"/>
    <w:rsid w:val="00A97621"/>
    <w:rsid w:val="00A97633"/>
    <w:rsid w:val="00A97661"/>
    <w:rsid w:val="00A97666"/>
    <w:rsid w:val="00A976FD"/>
    <w:rsid w:val="00A97781"/>
    <w:rsid w:val="00A977CF"/>
    <w:rsid w:val="00A97984"/>
    <w:rsid w:val="00A979D2"/>
    <w:rsid w:val="00A97A89"/>
    <w:rsid w:val="00A97ACC"/>
    <w:rsid w:val="00A97AE3"/>
    <w:rsid w:val="00A97B69"/>
    <w:rsid w:val="00A97B7F"/>
    <w:rsid w:val="00A97B95"/>
    <w:rsid w:val="00A97C9B"/>
    <w:rsid w:val="00A97CA0"/>
    <w:rsid w:val="00A97CB8"/>
    <w:rsid w:val="00A97D02"/>
    <w:rsid w:val="00A97D58"/>
    <w:rsid w:val="00A97F7F"/>
    <w:rsid w:val="00AA0027"/>
    <w:rsid w:val="00AA008E"/>
    <w:rsid w:val="00AA0090"/>
    <w:rsid w:val="00AA0097"/>
    <w:rsid w:val="00AA0102"/>
    <w:rsid w:val="00AA01AB"/>
    <w:rsid w:val="00AA0302"/>
    <w:rsid w:val="00AA0321"/>
    <w:rsid w:val="00AA0328"/>
    <w:rsid w:val="00AA0397"/>
    <w:rsid w:val="00AA040D"/>
    <w:rsid w:val="00AA04A1"/>
    <w:rsid w:val="00AA0512"/>
    <w:rsid w:val="00AA058B"/>
    <w:rsid w:val="00AA05AF"/>
    <w:rsid w:val="00AA05D6"/>
    <w:rsid w:val="00AA0601"/>
    <w:rsid w:val="00AA067C"/>
    <w:rsid w:val="00AA0695"/>
    <w:rsid w:val="00AA078C"/>
    <w:rsid w:val="00AA07DD"/>
    <w:rsid w:val="00AA081C"/>
    <w:rsid w:val="00AA085F"/>
    <w:rsid w:val="00AA0907"/>
    <w:rsid w:val="00AA095B"/>
    <w:rsid w:val="00AA09A1"/>
    <w:rsid w:val="00AA09CC"/>
    <w:rsid w:val="00AA09F4"/>
    <w:rsid w:val="00AA0B3D"/>
    <w:rsid w:val="00AA0B98"/>
    <w:rsid w:val="00AA0BB4"/>
    <w:rsid w:val="00AA0BDC"/>
    <w:rsid w:val="00AA0BF8"/>
    <w:rsid w:val="00AA0C49"/>
    <w:rsid w:val="00AA0CDD"/>
    <w:rsid w:val="00AA0D3B"/>
    <w:rsid w:val="00AA0DBF"/>
    <w:rsid w:val="00AA0DFC"/>
    <w:rsid w:val="00AA0EBD"/>
    <w:rsid w:val="00AA0ED1"/>
    <w:rsid w:val="00AA0EDC"/>
    <w:rsid w:val="00AA106D"/>
    <w:rsid w:val="00AA1089"/>
    <w:rsid w:val="00AA1182"/>
    <w:rsid w:val="00AA12C1"/>
    <w:rsid w:val="00AA12F2"/>
    <w:rsid w:val="00AA1395"/>
    <w:rsid w:val="00AA13CE"/>
    <w:rsid w:val="00AA13F2"/>
    <w:rsid w:val="00AA145E"/>
    <w:rsid w:val="00AA14AF"/>
    <w:rsid w:val="00AA153F"/>
    <w:rsid w:val="00AA15BE"/>
    <w:rsid w:val="00AA15D5"/>
    <w:rsid w:val="00AA165F"/>
    <w:rsid w:val="00AA168B"/>
    <w:rsid w:val="00AA16C8"/>
    <w:rsid w:val="00AA179A"/>
    <w:rsid w:val="00AA17DC"/>
    <w:rsid w:val="00AA1880"/>
    <w:rsid w:val="00AA18E2"/>
    <w:rsid w:val="00AA1948"/>
    <w:rsid w:val="00AA1992"/>
    <w:rsid w:val="00AA1A79"/>
    <w:rsid w:val="00AA1ACC"/>
    <w:rsid w:val="00AA1C81"/>
    <w:rsid w:val="00AA1C8A"/>
    <w:rsid w:val="00AA1C9A"/>
    <w:rsid w:val="00AA1CD4"/>
    <w:rsid w:val="00AA1E2D"/>
    <w:rsid w:val="00AA1F77"/>
    <w:rsid w:val="00AA1FA7"/>
    <w:rsid w:val="00AA1FC7"/>
    <w:rsid w:val="00AA1FCB"/>
    <w:rsid w:val="00AA209D"/>
    <w:rsid w:val="00AA20BB"/>
    <w:rsid w:val="00AA20CC"/>
    <w:rsid w:val="00AA2192"/>
    <w:rsid w:val="00AA21BF"/>
    <w:rsid w:val="00AA21FA"/>
    <w:rsid w:val="00AA2273"/>
    <w:rsid w:val="00AA231F"/>
    <w:rsid w:val="00AA2394"/>
    <w:rsid w:val="00AA24FB"/>
    <w:rsid w:val="00AA25C3"/>
    <w:rsid w:val="00AA27D4"/>
    <w:rsid w:val="00AA2823"/>
    <w:rsid w:val="00AA2862"/>
    <w:rsid w:val="00AA28D9"/>
    <w:rsid w:val="00AA2925"/>
    <w:rsid w:val="00AA2962"/>
    <w:rsid w:val="00AA2A30"/>
    <w:rsid w:val="00AA2AED"/>
    <w:rsid w:val="00AA2B1D"/>
    <w:rsid w:val="00AA2C65"/>
    <w:rsid w:val="00AA2C77"/>
    <w:rsid w:val="00AA2CE6"/>
    <w:rsid w:val="00AA2D98"/>
    <w:rsid w:val="00AA2E03"/>
    <w:rsid w:val="00AA2E31"/>
    <w:rsid w:val="00AA2F82"/>
    <w:rsid w:val="00AA2FCF"/>
    <w:rsid w:val="00AA3010"/>
    <w:rsid w:val="00AA3029"/>
    <w:rsid w:val="00AA307A"/>
    <w:rsid w:val="00AA3125"/>
    <w:rsid w:val="00AA31AE"/>
    <w:rsid w:val="00AA31CE"/>
    <w:rsid w:val="00AA3200"/>
    <w:rsid w:val="00AA3221"/>
    <w:rsid w:val="00AA3243"/>
    <w:rsid w:val="00AA327F"/>
    <w:rsid w:val="00AA32D8"/>
    <w:rsid w:val="00AA3307"/>
    <w:rsid w:val="00AA333A"/>
    <w:rsid w:val="00AA337D"/>
    <w:rsid w:val="00AA341A"/>
    <w:rsid w:val="00AA346A"/>
    <w:rsid w:val="00AA348A"/>
    <w:rsid w:val="00AA34C2"/>
    <w:rsid w:val="00AA3971"/>
    <w:rsid w:val="00AA39F2"/>
    <w:rsid w:val="00AA3A8A"/>
    <w:rsid w:val="00AA3AAC"/>
    <w:rsid w:val="00AA3C69"/>
    <w:rsid w:val="00AA3D76"/>
    <w:rsid w:val="00AA3DCC"/>
    <w:rsid w:val="00AA4019"/>
    <w:rsid w:val="00AA4084"/>
    <w:rsid w:val="00AA40E3"/>
    <w:rsid w:val="00AA4168"/>
    <w:rsid w:val="00AA41D5"/>
    <w:rsid w:val="00AA41FC"/>
    <w:rsid w:val="00AA4211"/>
    <w:rsid w:val="00AA4224"/>
    <w:rsid w:val="00AA433B"/>
    <w:rsid w:val="00AA43C7"/>
    <w:rsid w:val="00AA4479"/>
    <w:rsid w:val="00AA4510"/>
    <w:rsid w:val="00AA4557"/>
    <w:rsid w:val="00AA467C"/>
    <w:rsid w:val="00AA47EF"/>
    <w:rsid w:val="00AA47FE"/>
    <w:rsid w:val="00AA48D4"/>
    <w:rsid w:val="00AA4984"/>
    <w:rsid w:val="00AA4B38"/>
    <w:rsid w:val="00AA4B6B"/>
    <w:rsid w:val="00AA4BE4"/>
    <w:rsid w:val="00AA4C11"/>
    <w:rsid w:val="00AA4C16"/>
    <w:rsid w:val="00AA4C9E"/>
    <w:rsid w:val="00AA4CCD"/>
    <w:rsid w:val="00AA4D7B"/>
    <w:rsid w:val="00AA4DBD"/>
    <w:rsid w:val="00AA4DCF"/>
    <w:rsid w:val="00AA4E05"/>
    <w:rsid w:val="00AA4E3B"/>
    <w:rsid w:val="00AA4E8F"/>
    <w:rsid w:val="00AA4EA5"/>
    <w:rsid w:val="00AA4EE4"/>
    <w:rsid w:val="00AA5035"/>
    <w:rsid w:val="00AA51AD"/>
    <w:rsid w:val="00AA52A9"/>
    <w:rsid w:val="00AA5395"/>
    <w:rsid w:val="00AA53F7"/>
    <w:rsid w:val="00AA541C"/>
    <w:rsid w:val="00AA5583"/>
    <w:rsid w:val="00AA55B7"/>
    <w:rsid w:val="00AA5717"/>
    <w:rsid w:val="00AA5929"/>
    <w:rsid w:val="00AA595C"/>
    <w:rsid w:val="00AA59C0"/>
    <w:rsid w:val="00AA59CA"/>
    <w:rsid w:val="00AA5A5C"/>
    <w:rsid w:val="00AA5A9C"/>
    <w:rsid w:val="00AA5AB7"/>
    <w:rsid w:val="00AA5B47"/>
    <w:rsid w:val="00AA5B78"/>
    <w:rsid w:val="00AA5B9E"/>
    <w:rsid w:val="00AA5BBD"/>
    <w:rsid w:val="00AA5BF5"/>
    <w:rsid w:val="00AA5CBE"/>
    <w:rsid w:val="00AA5CDF"/>
    <w:rsid w:val="00AA5CE2"/>
    <w:rsid w:val="00AA5CE6"/>
    <w:rsid w:val="00AA5D21"/>
    <w:rsid w:val="00AA5DB9"/>
    <w:rsid w:val="00AA5ED6"/>
    <w:rsid w:val="00AA5F00"/>
    <w:rsid w:val="00AA608C"/>
    <w:rsid w:val="00AA61B2"/>
    <w:rsid w:val="00AA61C0"/>
    <w:rsid w:val="00AA625A"/>
    <w:rsid w:val="00AA6285"/>
    <w:rsid w:val="00AA62DD"/>
    <w:rsid w:val="00AA6350"/>
    <w:rsid w:val="00AA6353"/>
    <w:rsid w:val="00AA63EA"/>
    <w:rsid w:val="00AA648A"/>
    <w:rsid w:val="00AA6553"/>
    <w:rsid w:val="00AA657F"/>
    <w:rsid w:val="00AA6680"/>
    <w:rsid w:val="00AA66D6"/>
    <w:rsid w:val="00AA6704"/>
    <w:rsid w:val="00AA6851"/>
    <w:rsid w:val="00AA68CC"/>
    <w:rsid w:val="00AA69B3"/>
    <w:rsid w:val="00AA6AA6"/>
    <w:rsid w:val="00AA6C60"/>
    <w:rsid w:val="00AA6CB8"/>
    <w:rsid w:val="00AA6CE2"/>
    <w:rsid w:val="00AA6D04"/>
    <w:rsid w:val="00AA6D60"/>
    <w:rsid w:val="00AA6DF0"/>
    <w:rsid w:val="00AA6DFC"/>
    <w:rsid w:val="00AA6E4B"/>
    <w:rsid w:val="00AA6E6E"/>
    <w:rsid w:val="00AA6E73"/>
    <w:rsid w:val="00AA6EC9"/>
    <w:rsid w:val="00AA6F39"/>
    <w:rsid w:val="00AA6F46"/>
    <w:rsid w:val="00AA6F62"/>
    <w:rsid w:val="00AA6FF8"/>
    <w:rsid w:val="00AA7072"/>
    <w:rsid w:val="00AA70E9"/>
    <w:rsid w:val="00AA71A0"/>
    <w:rsid w:val="00AA71A9"/>
    <w:rsid w:val="00AA71B1"/>
    <w:rsid w:val="00AA71E1"/>
    <w:rsid w:val="00AA71E7"/>
    <w:rsid w:val="00AA7361"/>
    <w:rsid w:val="00AA7408"/>
    <w:rsid w:val="00AA756C"/>
    <w:rsid w:val="00AA75BD"/>
    <w:rsid w:val="00AA762F"/>
    <w:rsid w:val="00AA7677"/>
    <w:rsid w:val="00AA76F1"/>
    <w:rsid w:val="00AA76FD"/>
    <w:rsid w:val="00AA7816"/>
    <w:rsid w:val="00AA7834"/>
    <w:rsid w:val="00AA79BF"/>
    <w:rsid w:val="00AA79D6"/>
    <w:rsid w:val="00AA7A04"/>
    <w:rsid w:val="00AA7A62"/>
    <w:rsid w:val="00AA7AF9"/>
    <w:rsid w:val="00AA7B4E"/>
    <w:rsid w:val="00AA7C9B"/>
    <w:rsid w:val="00AA7D3E"/>
    <w:rsid w:val="00AA7D4C"/>
    <w:rsid w:val="00AA7D75"/>
    <w:rsid w:val="00AA7DCD"/>
    <w:rsid w:val="00AA7DE9"/>
    <w:rsid w:val="00AA7E57"/>
    <w:rsid w:val="00AA7E88"/>
    <w:rsid w:val="00AA7F3B"/>
    <w:rsid w:val="00AA8207"/>
    <w:rsid w:val="00AB00B0"/>
    <w:rsid w:val="00AB0136"/>
    <w:rsid w:val="00AB0167"/>
    <w:rsid w:val="00AB0175"/>
    <w:rsid w:val="00AB019F"/>
    <w:rsid w:val="00AB01B8"/>
    <w:rsid w:val="00AB01ED"/>
    <w:rsid w:val="00AB0268"/>
    <w:rsid w:val="00AB02C9"/>
    <w:rsid w:val="00AB03CE"/>
    <w:rsid w:val="00AB03D1"/>
    <w:rsid w:val="00AB0406"/>
    <w:rsid w:val="00AB042B"/>
    <w:rsid w:val="00AB04AD"/>
    <w:rsid w:val="00AB051D"/>
    <w:rsid w:val="00AB054A"/>
    <w:rsid w:val="00AB0594"/>
    <w:rsid w:val="00AB05A8"/>
    <w:rsid w:val="00AB05E6"/>
    <w:rsid w:val="00AB0600"/>
    <w:rsid w:val="00AB063C"/>
    <w:rsid w:val="00AB06DA"/>
    <w:rsid w:val="00AB06FB"/>
    <w:rsid w:val="00AB07B4"/>
    <w:rsid w:val="00AB0842"/>
    <w:rsid w:val="00AB0861"/>
    <w:rsid w:val="00AB088C"/>
    <w:rsid w:val="00AB0926"/>
    <w:rsid w:val="00AB0946"/>
    <w:rsid w:val="00AB0984"/>
    <w:rsid w:val="00AB09E1"/>
    <w:rsid w:val="00AB0A4B"/>
    <w:rsid w:val="00AB0B26"/>
    <w:rsid w:val="00AB0B79"/>
    <w:rsid w:val="00AB0C9A"/>
    <w:rsid w:val="00AB0CBB"/>
    <w:rsid w:val="00AB0CE9"/>
    <w:rsid w:val="00AB0D14"/>
    <w:rsid w:val="00AB0D7A"/>
    <w:rsid w:val="00AB0DC9"/>
    <w:rsid w:val="00AB0E23"/>
    <w:rsid w:val="00AB0E7E"/>
    <w:rsid w:val="00AB0ED8"/>
    <w:rsid w:val="00AB0F05"/>
    <w:rsid w:val="00AB0FF9"/>
    <w:rsid w:val="00AB1134"/>
    <w:rsid w:val="00AB117B"/>
    <w:rsid w:val="00AB11BA"/>
    <w:rsid w:val="00AB127C"/>
    <w:rsid w:val="00AB12A3"/>
    <w:rsid w:val="00AB13A4"/>
    <w:rsid w:val="00AB13DB"/>
    <w:rsid w:val="00AB1470"/>
    <w:rsid w:val="00AB147B"/>
    <w:rsid w:val="00AB14E7"/>
    <w:rsid w:val="00AB14F3"/>
    <w:rsid w:val="00AB151E"/>
    <w:rsid w:val="00AB1559"/>
    <w:rsid w:val="00AB1596"/>
    <w:rsid w:val="00AB1602"/>
    <w:rsid w:val="00AB160F"/>
    <w:rsid w:val="00AB16FD"/>
    <w:rsid w:val="00AB17F7"/>
    <w:rsid w:val="00AB194E"/>
    <w:rsid w:val="00AB19E5"/>
    <w:rsid w:val="00AB1A28"/>
    <w:rsid w:val="00AB1A71"/>
    <w:rsid w:val="00AB1AB0"/>
    <w:rsid w:val="00AB1AD3"/>
    <w:rsid w:val="00AB1ADC"/>
    <w:rsid w:val="00AB1BE6"/>
    <w:rsid w:val="00AB1BFA"/>
    <w:rsid w:val="00AB1D09"/>
    <w:rsid w:val="00AB1DC7"/>
    <w:rsid w:val="00AB1E06"/>
    <w:rsid w:val="00AB1E09"/>
    <w:rsid w:val="00AB1F1E"/>
    <w:rsid w:val="00AB1F43"/>
    <w:rsid w:val="00AB1F7C"/>
    <w:rsid w:val="00AB1FE2"/>
    <w:rsid w:val="00AB2065"/>
    <w:rsid w:val="00AB20D3"/>
    <w:rsid w:val="00AB2153"/>
    <w:rsid w:val="00AB21B3"/>
    <w:rsid w:val="00AB21CE"/>
    <w:rsid w:val="00AB21FA"/>
    <w:rsid w:val="00AB2294"/>
    <w:rsid w:val="00AB235C"/>
    <w:rsid w:val="00AB239A"/>
    <w:rsid w:val="00AB23B8"/>
    <w:rsid w:val="00AB2407"/>
    <w:rsid w:val="00AB2455"/>
    <w:rsid w:val="00AB24B2"/>
    <w:rsid w:val="00AB2555"/>
    <w:rsid w:val="00AB2571"/>
    <w:rsid w:val="00AB2579"/>
    <w:rsid w:val="00AB2593"/>
    <w:rsid w:val="00AB2609"/>
    <w:rsid w:val="00AB2689"/>
    <w:rsid w:val="00AB27B7"/>
    <w:rsid w:val="00AB27EB"/>
    <w:rsid w:val="00AB27FA"/>
    <w:rsid w:val="00AB290F"/>
    <w:rsid w:val="00AB2921"/>
    <w:rsid w:val="00AB29E6"/>
    <w:rsid w:val="00AB2A58"/>
    <w:rsid w:val="00AB2B04"/>
    <w:rsid w:val="00AB2B6E"/>
    <w:rsid w:val="00AB2B9D"/>
    <w:rsid w:val="00AB2C48"/>
    <w:rsid w:val="00AB2C5D"/>
    <w:rsid w:val="00AB2C76"/>
    <w:rsid w:val="00AB2CDD"/>
    <w:rsid w:val="00AB2D06"/>
    <w:rsid w:val="00AB2D3C"/>
    <w:rsid w:val="00AB2D67"/>
    <w:rsid w:val="00AB2D6A"/>
    <w:rsid w:val="00AB2DCF"/>
    <w:rsid w:val="00AB2FF9"/>
    <w:rsid w:val="00AB318D"/>
    <w:rsid w:val="00AB31BF"/>
    <w:rsid w:val="00AB3259"/>
    <w:rsid w:val="00AB32E3"/>
    <w:rsid w:val="00AB33A1"/>
    <w:rsid w:val="00AB33EB"/>
    <w:rsid w:val="00AB34A7"/>
    <w:rsid w:val="00AB34FF"/>
    <w:rsid w:val="00AB35D3"/>
    <w:rsid w:val="00AB3685"/>
    <w:rsid w:val="00AB36F2"/>
    <w:rsid w:val="00AB3762"/>
    <w:rsid w:val="00AB37D9"/>
    <w:rsid w:val="00AB381F"/>
    <w:rsid w:val="00AB38C2"/>
    <w:rsid w:val="00AB3AF9"/>
    <w:rsid w:val="00AB3B93"/>
    <w:rsid w:val="00AB3C57"/>
    <w:rsid w:val="00AB3C59"/>
    <w:rsid w:val="00AB3CF9"/>
    <w:rsid w:val="00AB3D53"/>
    <w:rsid w:val="00AB3DCF"/>
    <w:rsid w:val="00AB3E06"/>
    <w:rsid w:val="00AB3E30"/>
    <w:rsid w:val="00AB3EAC"/>
    <w:rsid w:val="00AB3ECF"/>
    <w:rsid w:val="00AB3F20"/>
    <w:rsid w:val="00AB4007"/>
    <w:rsid w:val="00AB405B"/>
    <w:rsid w:val="00AB4092"/>
    <w:rsid w:val="00AB40A3"/>
    <w:rsid w:val="00AB40AF"/>
    <w:rsid w:val="00AB40D1"/>
    <w:rsid w:val="00AB4128"/>
    <w:rsid w:val="00AB4133"/>
    <w:rsid w:val="00AB417B"/>
    <w:rsid w:val="00AB4219"/>
    <w:rsid w:val="00AB4242"/>
    <w:rsid w:val="00AB4276"/>
    <w:rsid w:val="00AB42B9"/>
    <w:rsid w:val="00AB42FB"/>
    <w:rsid w:val="00AB4345"/>
    <w:rsid w:val="00AB434A"/>
    <w:rsid w:val="00AB43C5"/>
    <w:rsid w:val="00AB43F6"/>
    <w:rsid w:val="00AB4444"/>
    <w:rsid w:val="00AB44F8"/>
    <w:rsid w:val="00AB451E"/>
    <w:rsid w:val="00AB4574"/>
    <w:rsid w:val="00AB469D"/>
    <w:rsid w:val="00AB47E8"/>
    <w:rsid w:val="00AB48CF"/>
    <w:rsid w:val="00AB4A35"/>
    <w:rsid w:val="00AB4A38"/>
    <w:rsid w:val="00AB4A63"/>
    <w:rsid w:val="00AB4B09"/>
    <w:rsid w:val="00AB4B32"/>
    <w:rsid w:val="00AB4B7D"/>
    <w:rsid w:val="00AB4C4B"/>
    <w:rsid w:val="00AB4DCA"/>
    <w:rsid w:val="00AB4DE2"/>
    <w:rsid w:val="00AB4DF0"/>
    <w:rsid w:val="00AB4E6E"/>
    <w:rsid w:val="00AB4E8F"/>
    <w:rsid w:val="00AB4EB8"/>
    <w:rsid w:val="00AB4F5C"/>
    <w:rsid w:val="00AB4FBE"/>
    <w:rsid w:val="00AB500A"/>
    <w:rsid w:val="00AB501E"/>
    <w:rsid w:val="00AB50CF"/>
    <w:rsid w:val="00AB5100"/>
    <w:rsid w:val="00AB51BA"/>
    <w:rsid w:val="00AB52C6"/>
    <w:rsid w:val="00AB5365"/>
    <w:rsid w:val="00AB53DF"/>
    <w:rsid w:val="00AB54CD"/>
    <w:rsid w:val="00AB54DA"/>
    <w:rsid w:val="00AB54FB"/>
    <w:rsid w:val="00AB55AC"/>
    <w:rsid w:val="00AB55B1"/>
    <w:rsid w:val="00AB56C4"/>
    <w:rsid w:val="00AB56E6"/>
    <w:rsid w:val="00AB5737"/>
    <w:rsid w:val="00AB5756"/>
    <w:rsid w:val="00AB5830"/>
    <w:rsid w:val="00AB58D2"/>
    <w:rsid w:val="00AB5914"/>
    <w:rsid w:val="00AB5952"/>
    <w:rsid w:val="00AB5973"/>
    <w:rsid w:val="00AB5B01"/>
    <w:rsid w:val="00AB5B99"/>
    <w:rsid w:val="00AB5BAB"/>
    <w:rsid w:val="00AB5C93"/>
    <w:rsid w:val="00AB5D0D"/>
    <w:rsid w:val="00AB5D55"/>
    <w:rsid w:val="00AB5D7A"/>
    <w:rsid w:val="00AB5FB9"/>
    <w:rsid w:val="00AB5FCE"/>
    <w:rsid w:val="00AB5FE3"/>
    <w:rsid w:val="00AB604B"/>
    <w:rsid w:val="00AB60BB"/>
    <w:rsid w:val="00AB60D5"/>
    <w:rsid w:val="00AB6277"/>
    <w:rsid w:val="00AB630D"/>
    <w:rsid w:val="00AB6424"/>
    <w:rsid w:val="00AB6444"/>
    <w:rsid w:val="00AB6585"/>
    <w:rsid w:val="00AB6597"/>
    <w:rsid w:val="00AB6719"/>
    <w:rsid w:val="00AB6744"/>
    <w:rsid w:val="00AB6870"/>
    <w:rsid w:val="00AB699D"/>
    <w:rsid w:val="00AB69B4"/>
    <w:rsid w:val="00AB6A1E"/>
    <w:rsid w:val="00AB6A3A"/>
    <w:rsid w:val="00AB6A5A"/>
    <w:rsid w:val="00AB6AA0"/>
    <w:rsid w:val="00AB6AF6"/>
    <w:rsid w:val="00AB6B19"/>
    <w:rsid w:val="00AB6B24"/>
    <w:rsid w:val="00AB6B6C"/>
    <w:rsid w:val="00AB6BA5"/>
    <w:rsid w:val="00AB6BCB"/>
    <w:rsid w:val="00AB6BE9"/>
    <w:rsid w:val="00AB6BFD"/>
    <w:rsid w:val="00AB6C0A"/>
    <w:rsid w:val="00AB6C4F"/>
    <w:rsid w:val="00AB6C6F"/>
    <w:rsid w:val="00AB6CD4"/>
    <w:rsid w:val="00AB6D7D"/>
    <w:rsid w:val="00AB6DB6"/>
    <w:rsid w:val="00AB6E86"/>
    <w:rsid w:val="00AB6E8C"/>
    <w:rsid w:val="00AB6EC3"/>
    <w:rsid w:val="00AB6F65"/>
    <w:rsid w:val="00AB6FC1"/>
    <w:rsid w:val="00AB6FD7"/>
    <w:rsid w:val="00AB704D"/>
    <w:rsid w:val="00AB7088"/>
    <w:rsid w:val="00AB7096"/>
    <w:rsid w:val="00AB7178"/>
    <w:rsid w:val="00AB71C1"/>
    <w:rsid w:val="00AB7205"/>
    <w:rsid w:val="00AB7238"/>
    <w:rsid w:val="00AB72CA"/>
    <w:rsid w:val="00AB73DF"/>
    <w:rsid w:val="00AB73F2"/>
    <w:rsid w:val="00AB7599"/>
    <w:rsid w:val="00AB75EE"/>
    <w:rsid w:val="00AB764B"/>
    <w:rsid w:val="00AB7671"/>
    <w:rsid w:val="00AB7675"/>
    <w:rsid w:val="00AB769E"/>
    <w:rsid w:val="00AB76C5"/>
    <w:rsid w:val="00AB7721"/>
    <w:rsid w:val="00AB77CD"/>
    <w:rsid w:val="00AB7873"/>
    <w:rsid w:val="00AB791F"/>
    <w:rsid w:val="00AB79B9"/>
    <w:rsid w:val="00AB7A1A"/>
    <w:rsid w:val="00AB7A2C"/>
    <w:rsid w:val="00AB7B17"/>
    <w:rsid w:val="00AB7BC5"/>
    <w:rsid w:val="00AB7BD9"/>
    <w:rsid w:val="00AB7C46"/>
    <w:rsid w:val="00AB7CBA"/>
    <w:rsid w:val="00AB7D2F"/>
    <w:rsid w:val="00AB7E01"/>
    <w:rsid w:val="00AB7E55"/>
    <w:rsid w:val="00AB7FAF"/>
    <w:rsid w:val="00AB7FE6"/>
    <w:rsid w:val="00ABCDDE"/>
    <w:rsid w:val="00AC0069"/>
    <w:rsid w:val="00AC0075"/>
    <w:rsid w:val="00AC00EA"/>
    <w:rsid w:val="00AC013E"/>
    <w:rsid w:val="00AC018D"/>
    <w:rsid w:val="00AC02F3"/>
    <w:rsid w:val="00AC0319"/>
    <w:rsid w:val="00AC068C"/>
    <w:rsid w:val="00AC069E"/>
    <w:rsid w:val="00AC0703"/>
    <w:rsid w:val="00AC07F5"/>
    <w:rsid w:val="00AC092A"/>
    <w:rsid w:val="00AC0963"/>
    <w:rsid w:val="00AC09DF"/>
    <w:rsid w:val="00AC0C1F"/>
    <w:rsid w:val="00AC0CC4"/>
    <w:rsid w:val="00AC0D9B"/>
    <w:rsid w:val="00AC0EFE"/>
    <w:rsid w:val="00AC0F4B"/>
    <w:rsid w:val="00AC0FA6"/>
    <w:rsid w:val="00AC1060"/>
    <w:rsid w:val="00AC10DA"/>
    <w:rsid w:val="00AC10FB"/>
    <w:rsid w:val="00AC11ED"/>
    <w:rsid w:val="00AC135C"/>
    <w:rsid w:val="00AC13D6"/>
    <w:rsid w:val="00AC14BC"/>
    <w:rsid w:val="00AC14D2"/>
    <w:rsid w:val="00AC14F4"/>
    <w:rsid w:val="00AC167C"/>
    <w:rsid w:val="00AC1719"/>
    <w:rsid w:val="00AC18CF"/>
    <w:rsid w:val="00AC18F4"/>
    <w:rsid w:val="00AC1A12"/>
    <w:rsid w:val="00AC1ACC"/>
    <w:rsid w:val="00AC1B1A"/>
    <w:rsid w:val="00AC1B6D"/>
    <w:rsid w:val="00AC1BC2"/>
    <w:rsid w:val="00AC1BC4"/>
    <w:rsid w:val="00AC1C06"/>
    <w:rsid w:val="00AC1C40"/>
    <w:rsid w:val="00AC1CDD"/>
    <w:rsid w:val="00AC1D51"/>
    <w:rsid w:val="00AC1DB9"/>
    <w:rsid w:val="00AC1E46"/>
    <w:rsid w:val="00AC1E5F"/>
    <w:rsid w:val="00AC1E7C"/>
    <w:rsid w:val="00AC1FB1"/>
    <w:rsid w:val="00AC1FC2"/>
    <w:rsid w:val="00AC23A6"/>
    <w:rsid w:val="00AC23EE"/>
    <w:rsid w:val="00AC24B8"/>
    <w:rsid w:val="00AC2536"/>
    <w:rsid w:val="00AC262C"/>
    <w:rsid w:val="00AC26DA"/>
    <w:rsid w:val="00AC27AF"/>
    <w:rsid w:val="00AC27E8"/>
    <w:rsid w:val="00AC281E"/>
    <w:rsid w:val="00AC2838"/>
    <w:rsid w:val="00AC289C"/>
    <w:rsid w:val="00AC28FA"/>
    <w:rsid w:val="00AC291C"/>
    <w:rsid w:val="00AC2A0E"/>
    <w:rsid w:val="00AC2AB2"/>
    <w:rsid w:val="00AC2B04"/>
    <w:rsid w:val="00AC2C25"/>
    <w:rsid w:val="00AC2C58"/>
    <w:rsid w:val="00AC2DE4"/>
    <w:rsid w:val="00AC2E11"/>
    <w:rsid w:val="00AC2E5B"/>
    <w:rsid w:val="00AC2EB8"/>
    <w:rsid w:val="00AC2ECE"/>
    <w:rsid w:val="00AC2F00"/>
    <w:rsid w:val="00AC2F1E"/>
    <w:rsid w:val="00AC2F96"/>
    <w:rsid w:val="00AC2FE5"/>
    <w:rsid w:val="00AC303E"/>
    <w:rsid w:val="00AC307A"/>
    <w:rsid w:val="00AC314F"/>
    <w:rsid w:val="00AC321A"/>
    <w:rsid w:val="00AC337C"/>
    <w:rsid w:val="00AC3394"/>
    <w:rsid w:val="00AC34A4"/>
    <w:rsid w:val="00AC3585"/>
    <w:rsid w:val="00AC366D"/>
    <w:rsid w:val="00AC372B"/>
    <w:rsid w:val="00AC38AC"/>
    <w:rsid w:val="00AC38C1"/>
    <w:rsid w:val="00AC396D"/>
    <w:rsid w:val="00AC39C0"/>
    <w:rsid w:val="00AC3C05"/>
    <w:rsid w:val="00AC3CA7"/>
    <w:rsid w:val="00AC3CC5"/>
    <w:rsid w:val="00AC3D02"/>
    <w:rsid w:val="00AC3E89"/>
    <w:rsid w:val="00AC4069"/>
    <w:rsid w:val="00AC4140"/>
    <w:rsid w:val="00AC4153"/>
    <w:rsid w:val="00AC423B"/>
    <w:rsid w:val="00AC426C"/>
    <w:rsid w:val="00AC43DA"/>
    <w:rsid w:val="00AC4467"/>
    <w:rsid w:val="00AC4480"/>
    <w:rsid w:val="00AC44CF"/>
    <w:rsid w:val="00AC4551"/>
    <w:rsid w:val="00AC467B"/>
    <w:rsid w:val="00AC4688"/>
    <w:rsid w:val="00AC4749"/>
    <w:rsid w:val="00AC477D"/>
    <w:rsid w:val="00AC47B6"/>
    <w:rsid w:val="00AC481A"/>
    <w:rsid w:val="00AC4832"/>
    <w:rsid w:val="00AC4949"/>
    <w:rsid w:val="00AC49D1"/>
    <w:rsid w:val="00AC4A33"/>
    <w:rsid w:val="00AC4A84"/>
    <w:rsid w:val="00AC4C68"/>
    <w:rsid w:val="00AC4C74"/>
    <w:rsid w:val="00AC4CDE"/>
    <w:rsid w:val="00AC4DC5"/>
    <w:rsid w:val="00AC4DCD"/>
    <w:rsid w:val="00AC4DF2"/>
    <w:rsid w:val="00AC4E15"/>
    <w:rsid w:val="00AC4E4F"/>
    <w:rsid w:val="00AC4F50"/>
    <w:rsid w:val="00AC4FCC"/>
    <w:rsid w:val="00AC5046"/>
    <w:rsid w:val="00AC50E2"/>
    <w:rsid w:val="00AC51F2"/>
    <w:rsid w:val="00AC5380"/>
    <w:rsid w:val="00AC5409"/>
    <w:rsid w:val="00AC540D"/>
    <w:rsid w:val="00AC5420"/>
    <w:rsid w:val="00AC548E"/>
    <w:rsid w:val="00AC5510"/>
    <w:rsid w:val="00AC5552"/>
    <w:rsid w:val="00AC55AF"/>
    <w:rsid w:val="00AC55D1"/>
    <w:rsid w:val="00AC5769"/>
    <w:rsid w:val="00AC578D"/>
    <w:rsid w:val="00AC582C"/>
    <w:rsid w:val="00AC5854"/>
    <w:rsid w:val="00AC58BC"/>
    <w:rsid w:val="00AC59D6"/>
    <w:rsid w:val="00AC5AA6"/>
    <w:rsid w:val="00AC5ACF"/>
    <w:rsid w:val="00AC5AD5"/>
    <w:rsid w:val="00AC5BBC"/>
    <w:rsid w:val="00AC5C32"/>
    <w:rsid w:val="00AC5DEB"/>
    <w:rsid w:val="00AC5DF4"/>
    <w:rsid w:val="00AC5DF7"/>
    <w:rsid w:val="00AC5E3B"/>
    <w:rsid w:val="00AC5E7E"/>
    <w:rsid w:val="00AC5F81"/>
    <w:rsid w:val="00AC5FB0"/>
    <w:rsid w:val="00AC5FEF"/>
    <w:rsid w:val="00AC6040"/>
    <w:rsid w:val="00AC6094"/>
    <w:rsid w:val="00AC61C4"/>
    <w:rsid w:val="00AC62A1"/>
    <w:rsid w:val="00AC6307"/>
    <w:rsid w:val="00AC636D"/>
    <w:rsid w:val="00AC63D9"/>
    <w:rsid w:val="00AC6495"/>
    <w:rsid w:val="00AC658D"/>
    <w:rsid w:val="00AC659C"/>
    <w:rsid w:val="00AC659F"/>
    <w:rsid w:val="00AC65D1"/>
    <w:rsid w:val="00AC662F"/>
    <w:rsid w:val="00AC6640"/>
    <w:rsid w:val="00AC6730"/>
    <w:rsid w:val="00AC6892"/>
    <w:rsid w:val="00AC68A2"/>
    <w:rsid w:val="00AC6928"/>
    <w:rsid w:val="00AC692F"/>
    <w:rsid w:val="00AC6999"/>
    <w:rsid w:val="00AC6A76"/>
    <w:rsid w:val="00AC6AE0"/>
    <w:rsid w:val="00AC6B5F"/>
    <w:rsid w:val="00AC6BC1"/>
    <w:rsid w:val="00AC6C46"/>
    <w:rsid w:val="00AC6CFE"/>
    <w:rsid w:val="00AC6D07"/>
    <w:rsid w:val="00AC6D7E"/>
    <w:rsid w:val="00AC6DE3"/>
    <w:rsid w:val="00AC6DFB"/>
    <w:rsid w:val="00AC6E51"/>
    <w:rsid w:val="00AC6E8F"/>
    <w:rsid w:val="00AC6E91"/>
    <w:rsid w:val="00AC6E97"/>
    <w:rsid w:val="00AC6FD4"/>
    <w:rsid w:val="00AC703C"/>
    <w:rsid w:val="00AC7076"/>
    <w:rsid w:val="00AC707E"/>
    <w:rsid w:val="00AC712A"/>
    <w:rsid w:val="00AC7157"/>
    <w:rsid w:val="00AC7244"/>
    <w:rsid w:val="00AC7255"/>
    <w:rsid w:val="00AC725C"/>
    <w:rsid w:val="00AC7272"/>
    <w:rsid w:val="00AC7286"/>
    <w:rsid w:val="00AC72FE"/>
    <w:rsid w:val="00AC7317"/>
    <w:rsid w:val="00AC7332"/>
    <w:rsid w:val="00AC735B"/>
    <w:rsid w:val="00AC74F5"/>
    <w:rsid w:val="00AC7533"/>
    <w:rsid w:val="00AC755C"/>
    <w:rsid w:val="00AC75DB"/>
    <w:rsid w:val="00AC763D"/>
    <w:rsid w:val="00AC769D"/>
    <w:rsid w:val="00AC770E"/>
    <w:rsid w:val="00AC778A"/>
    <w:rsid w:val="00AC778C"/>
    <w:rsid w:val="00AC7794"/>
    <w:rsid w:val="00AC78C4"/>
    <w:rsid w:val="00AC79C2"/>
    <w:rsid w:val="00AC7A01"/>
    <w:rsid w:val="00AC7AB4"/>
    <w:rsid w:val="00AC7ACB"/>
    <w:rsid w:val="00AC7AD9"/>
    <w:rsid w:val="00AC7B5D"/>
    <w:rsid w:val="00AC7B91"/>
    <w:rsid w:val="00AC7BAA"/>
    <w:rsid w:val="00AC7BD2"/>
    <w:rsid w:val="00AC7C37"/>
    <w:rsid w:val="00AC7C5D"/>
    <w:rsid w:val="00AC7C86"/>
    <w:rsid w:val="00AC7CAF"/>
    <w:rsid w:val="00AC7CC7"/>
    <w:rsid w:val="00AC7CCB"/>
    <w:rsid w:val="00AC7CD3"/>
    <w:rsid w:val="00AC7D39"/>
    <w:rsid w:val="00AC7D58"/>
    <w:rsid w:val="00AC7D64"/>
    <w:rsid w:val="00AC7E0E"/>
    <w:rsid w:val="00AC7E71"/>
    <w:rsid w:val="00AC7E88"/>
    <w:rsid w:val="00AC7F16"/>
    <w:rsid w:val="00AC7F8B"/>
    <w:rsid w:val="00AD00B0"/>
    <w:rsid w:val="00AD0120"/>
    <w:rsid w:val="00AD0420"/>
    <w:rsid w:val="00AD046E"/>
    <w:rsid w:val="00AD0515"/>
    <w:rsid w:val="00AD0529"/>
    <w:rsid w:val="00AD05FE"/>
    <w:rsid w:val="00AD066F"/>
    <w:rsid w:val="00AD06E3"/>
    <w:rsid w:val="00AD0702"/>
    <w:rsid w:val="00AD0863"/>
    <w:rsid w:val="00AD0970"/>
    <w:rsid w:val="00AD0B15"/>
    <w:rsid w:val="00AD0B66"/>
    <w:rsid w:val="00AD0D4D"/>
    <w:rsid w:val="00AD0DED"/>
    <w:rsid w:val="00AD0E08"/>
    <w:rsid w:val="00AD0FEE"/>
    <w:rsid w:val="00AD106D"/>
    <w:rsid w:val="00AD10FA"/>
    <w:rsid w:val="00AD110D"/>
    <w:rsid w:val="00AD1163"/>
    <w:rsid w:val="00AD1354"/>
    <w:rsid w:val="00AD13E2"/>
    <w:rsid w:val="00AD14A6"/>
    <w:rsid w:val="00AD14EE"/>
    <w:rsid w:val="00AD14FD"/>
    <w:rsid w:val="00AD15E8"/>
    <w:rsid w:val="00AD1613"/>
    <w:rsid w:val="00AD171A"/>
    <w:rsid w:val="00AD172A"/>
    <w:rsid w:val="00AD1749"/>
    <w:rsid w:val="00AD19EE"/>
    <w:rsid w:val="00AD1ADA"/>
    <w:rsid w:val="00AD1B66"/>
    <w:rsid w:val="00AD1B98"/>
    <w:rsid w:val="00AD1BF0"/>
    <w:rsid w:val="00AD1C6C"/>
    <w:rsid w:val="00AD1C7E"/>
    <w:rsid w:val="00AD1CC8"/>
    <w:rsid w:val="00AD1E03"/>
    <w:rsid w:val="00AD1E2F"/>
    <w:rsid w:val="00AD1E60"/>
    <w:rsid w:val="00AD1E97"/>
    <w:rsid w:val="00AD1F3E"/>
    <w:rsid w:val="00AD1FC6"/>
    <w:rsid w:val="00AD208D"/>
    <w:rsid w:val="00AD2107"/>
    <w:rsid w:val="00AD2157"/>
    <w:rsid w:val="00AD2183"/>
    <w:rsid w:val="00AD21A6"/>
    <w:rsid w:val="00AD2265"/>
    <w:rsid w:val="00AD227A"/>
    <w:rsid w:val="00AD227F"/>
    <w:rsid w:val="00AD2290"/>
    <w:rsid w:val="00AD2372"/>
    <w:rsid w:val="00AD2397"/>
    <w:rsid w:val="00AD2490"/>
    <w:rsid w:val="00AD24B5"/>
    <w:rsid w:val="00AD24BD"/>
    <w:rsid w:val="00AD2591"/>
    <w:rsid w:val="00AD262A"/>
    <w:rsid w:val="00AD2708"/>
    <w:rsid w:val="00AD28F2"/>
    <w:rsid w:val="00AD296C"/>
    <w:rsid w:val="00AD2A24"/>
    <w:rsid w:val="00AD2A80"/>
    <w:rsid w:val="00AD2B25"/>
    <w:rsid w:val="00AD2B53"/>
    <w:rsid w:val="00AD2C10"/>
    <w:rsid w:val="00AD2C47"/>
    <w:rsid w:val="00AD2C70"/>
    <w:rsid w:val="00AD2D21"/>
    <w:rsid w:val="00AD2D8B"/>
    <w:rsid w:val="00AD2DEB"/>
    <w:rsid w:val="00AD2E40"/>
    <w:rsid w:val="00AD2E65"/>
    <w:rsid w:val="00AD2FF2"/>
    <w:rsid w:val="00AD2FFA"/>
    <w:rsid w:val="00AD3010"/>
    <w:rsid w:val="00AD3015"/>
    <w:rsid w:val="00AD3020"/>
    <w:rsid w:val="00AD3096"/>
    <w:rsid w:val="00AD30A2"/>
    <w:rsid w:val="00AD30BB"/>
    <w:rsid w:val="00AD30FD"/>
    <w:rsid w:val="00AD3196"/>
    <w:rsid w:val="00AD320C"/>
    <w:rsid w:val="00AD3379"/>
    <w:rsid w:val="00AD3399"/>
    <w:rsid w:val="00AD33AB"/>
    <w:rsid w:val="00AD33E7"/>
    <w:rsid w:val="00AD344A"/>
    <w:rsid w:val="00AD344E"/>
    <w:rsid w:val="00AD3473"/>
    <w:rsid w:val="00AD381A"/>
    <w:rsid w:val="00AD3836"/>
    <w:rsid w:val="00AD38FF"/>
    <w:rsid w:val="00AD3902"/>
    <w:rsid w:val="00AD394E"/>
    <w:rsid w:val="00AD39A1"/>
    <w:rsid w:val="00AD3ACE"/>
    <w:rsid w:val="00AD3CBA"/>
    <w:rsid w:val="00AD3CC0"/>
    <w:rsid w:val="00AD3D14"/>
    <w:rsid w:val="00AD3D1F"/>
    <w:rsid w:val="00AD3D8B"/>
    <w:rsid w:val="00AD3DF7"/>
    <w:rsid w:val="00AD3E09"/>
    <w:rsid w:val="00AD3E42"/>
    <w:rsid w:val="00AD3F15"/>
    <w:rsid w:val="00AD40A4"/>
    <w:rsid w:val="00AD413E"/>
    <w:rsid w:val="00AD4155"/>
    <w:rsid w:val="00AD42B2"/>
    <w:rsid w:val="00AD4347"/>
    <w:rsid w:val="00AD43C2"/>
    <w:rsid w:val="00AD43F0"/>
    <w:rsid w:val="00AD443D"/>
    <w:rsid w:val="00AD4482"/>
    <w:rsid w:val="00AD4542"/>
    <w:rsid w:val="00AD45F9"/>
    <w:rsid w:val="00AD4636"/>
    <w:rsid w:val="00AD4699"/>
    <w:rsid w:val="00AD46AB"/>
    <w:rsid w:val="00AD4816"/>
    <w:rsid w:val="00AD4873"/>
    <w:rsid w:val="00AD48A0"/>
    <w:rsid w:val="00AD493B"/>
    <w:rsid w:val="00AD49F0"/>
    <w:rsid w:val="00AD4A4F"/>
    <w:rsid w:val="00AD4A87"/>
    <w:rsid w:val="00AD4ABD"/>
    <w:rsid w:val="00AD4BDB"/>
    <w:rsid w:val="00AD4BEB"/>
    <w:rsid w:val="00AD4C26"/>
    <w:rsid w:val="00AD4C80"/>
    <w:rsid w:val="00AD4C8A"/>
    <w:rsid w:val="00AD4C8D"/>
    <w:rsid w:val="00AD4C96"/>
    <w:rsid w:val="00AD4CA7"/>
    <w:rsid w:val="00AD4CC2"/>
    <w:rsid w:val="00AD4D31"/>
    <w:rsid w:val="00AD4D48"/>
    <w:rsid w:val="00AD4D83"/>
    <w:rsid w:val="00AD4E93"/>
    <w:rsid w:val="00AD4EA1"/>
    <w:rsid w:val="00AD4F2C"/>
    <w:rsid w:val="00AD4F4A"/>
    <w:rsid w:val="00AD4F7F"/>
    <w:rsid w:val="00AD4F96"/>
    <w:rsid w:val="00AD5018"/>
    <w:rsid w:val="00AD510E"/>
    <w:rsid w:val="00AD517A"/>
    <w:rsid w:val="00AD518B"/>
    <w:rsid w:val="00AD527E"/>
    <w:rsid w:val="00AD52A7"/>
    <w:rsid w:val="00AD5326"/>
    <w:rsid w:val="00AD5347"/>
    <w:rsid w:val="00AD53AA"/>
    <w:rsid w:val="00AD53E1"/>
    <w:rsid w:val="00AD5413"/>
    <w:rsid w:val="00AD54A6"/>
    <w:rsid w:val="00AD54F9"/>
    <w:rsid w:val="00AD55E0"/>
    <w:rsid w:val="00AD55F6"/>
    <w:rsid w:val="00AD5683"/>
    <w:rsid w:val="00AD570A"/>
    <w:rsid w:val="00AD5712"/>
    <w:rsid w:val="00AD5745"/>
    <w:rsid w:val="00AD5819"/>
    <w:rsid w:val="00AD581C"/>
    <w:rsid w:val="00AD592E"/>
    <w:rsid w:val="00AD5941"/>
    <w:rsid w:val="00AD5A41"/>
    <w:rsid w:val="00AD5AC2"/>
    <w:rsid w:val="00AD5B24"/>
    <w:rsid w:val="00AD5B7B"/>
    <w:rsid w:val="00AD5BBE"/>
    <w:rsid w:val="00AD5C97"/>
    <w:rsid w:val="00AD5E22"/>
    <w:rsid w:val="00AD5E57"/>
    <w:rsid w:val="00AD5F8D"/>
    <w:rsid w:val="00AD5FAF"/>
    <w:rsid w:val="00AD5FBC"/>
    <w:rsid w:val="00AD5FDD"/>
    <w:rsid w:val="00AD6098"/>
    <w:rsid w:val="00AD6112"/>
    <w:rsid w:val="00AD6150"/>
    <w:rsid w:val="00AD6182"/>
    <w:rsid w:val="00AD618E"/>
    <w:rsid w:val="00AD61A1"/>
    <w:rsid w:val="00AD61C0"/>
    <w:rsid w:val="00AD6249"/>
    <w:rsid w:val="00AD62DB"/>
    <w:rsid w:val="00AD6479"/>
    <w:rsid w:val="00AD648A"/>
    <w:rsid w:val="00AD64CC"/>
    <w:rsid w:val="00AD64D9"/>
    <w:rsid w:val="00AD64DE"/>
    <w:rsid w:val="00AD6506"/>
    <w:rsid w:val="00AD659F"/>
    <w:rsid w:val="00AD65E6"/>
    <w:rsid w:val="00AD65F9"/>
    <w:rsid w:val="00AD6658"/>
    <w:rsid w:val="00AD6768"/>
    <w:rsid w:val="00AD68F7"/>
    <w:rsid w:val="00AD6918"/>
    <w:rsid w:val="00AD6963"/>
    <w:rsid w:val="00AD69AC"/>
    <w:rsid w:val="00AD69ED"/>
    <w:rsid w:val="00AD6A11"/>
    <w:rsid w:val="00AD6A36"/>
    <w:rsid w:val="00AD6A72"/>
    <w:rsid w:val="00AD6AE9"/>
    <w:rsid w:val="00AD6B9B"/>
    <w:rsid w:val="00AD6BE3"/>
    <w:rsid w:val="00AD6C68"/>
    <w:rsid w:val="00AD6DBA"/>
    <w:rsid w:val="00AD6DDF"/>
    <w:rsid w:val="00AD6EA5"/>
    <w:rsid w:val="00AD6FB0"/>
    <w:rsid w:val="00AD70E5"/>
    <w:rsid w:val="00AD71A6"/>
    <w:rsid w:val="00AD71C6"/>
    <w:rsid w:val="00AD71C9"/>
    <w:rsid w:val="00AD729B"/>
    <w:rsid w:val="00AD7314"/>
    <w:rsid w:val="00AD73A9"/>
    <w:rsid w:val="00AD740E"/>
    <w:rsid w:val="00AD74B2"/>
    <w:rsid w:val="00AD74FA"/>
    <w:rsid w:val="00AD7507"/>
    <w:rsid w:val="00AD7512"/>
    <w:rsid w:val="00AD7553"/>
    <w:rsid w:val="00AD75C5"/>
    <w:rsid w:val="00AD75F2"/>
    <w:rsid w:val="00AD7614"/>
    <w:rsid w:val="00AD76B4"/>
    <w:rsid w:val="00AD76CD"/>
    <w:rsid w:val="00AD76EE"/>
    <w:rsid w:val="00AD770C"/>
    <w:rsid w:val="00AD771B"/>
    <w:rsid w:val="00AD77B1"/>
    <w:rsid w:val="00AD77C2"/>
    <w:rsid w:val="00AD77E0"/>
    <w:rsid w:val="00AD7833"/>
    <w:rsid w:val="00AD7884"/>
    <w:rsid w:val="00AD78E3"/>
    <w:rsid w:val="00AD7A0A"/>
    <w:rsid w:val="00AD7B0B"/>
    <w:rsid w:val="00AD7CB8"/>
    <w:rsid w:val="00AD7CC6"/>
    <w:rsid w:val="00AD7E16"/>
    <w:rsid w:val="00AD7E36"/>
    <w:rsid w:val="00AD7F6E"/>
    <w:rsid w:val="00AD7FA9"/>
    <w:rsid w:val="00AD7FD8"/>
    <w:rsid w:val="00AD7FEE"/>
    <w:rsid w:val="00ADAEA7"/>
    <w:rsid w:val="00ADDDC3"/>
    <w:rsid w:val="00AE005F"/>
    <w:rsid w:val="00AE00BB"/>
    <w:rsid w:val="00AE00D9"/>
    <w:rsid w:val="00AE0151"/>
    <w:rsid w:val="00AE02C7"/>
    <w:rsid w:val="00AE0343"/>
    <w:rsid w:val="00AE03DF"/>
    <w:rsid w:val="00AE0405"/>
    <w:rsid w:val="00AE0438"/>
    <w:rsid w:val="00AE043E"/>
    <w:rsid w:val="00AE0444"/>
    <w:rsid w:val="00AE0462"/>
    <w:rsid w:val="00AE046B"/>
    <w:rsid w:val="00AE04CB"/>
    <w:rsid w:val="00AE04E9"/>
    <w:rsid w:val="00AE0519"/>
    <w:rsid w:val="00AE0526"/>
    <w:rsid w:val="00AE06EF"/>
    <w:rsid w:val="00AE07C0"/>
    <w:rsid w:val="00AE081E"/>
    <w:rsid w:val="00AE0849"/>
    <w:rsid w:val="00AE0897"/>
    <w:rsid w:val="00AE08C1"/>
    <w:rsid w:val="00AE091F"/>
    <w:rsid w:val="00AE0A3B"/>
    <w:rsid w:val="00AE0BA1"/>
    <w:rsid w:val="00AE0BB7"/>
    <w:rsid w:val="00AE0C6D"/>
    <w:rsid w:val="00AE0E1D"/>
    <w:rsid w:val="00AE0EA4"/>
    <w:rsid w:val="00AE0EF2"/>
    <w:rsid w:val="00AE0EFE"/>
    <w:rsid w:val="00AE0F6D"/>
    <w:rsid w:val="00AE1013"/>
    <w:rsid w:val="00AE1040"/>
    <w:rsid w:val="00AE107B"/>
    <w:rsid w:val="00AE1081"/>
    <w:rsid w:val="00AE1084"/>
    <w:rsid w:val="00AE10A1"/>
    <w:rsid w:val="00AE11EF"/>
    <w:rsid w:val="00AE1253"/>
    <w:rsid w:val="00AE12B0"/>
    <w:rsid w:val="00AE13F9"/>
    <w:rsid w:val="00AE1400"/>
    <w:rsid w:val="00AE140C"/>
    <w:rsid w:val="00AE15EB"/>
    <w:rsid w:val="00AE16E4"/>
    <w:rsid w:val="00AE1765"/>
    <w:rsid w:val="00AE17C9"/>
    <w:rsid w:val="00AE188D"/>
    <w:rsid w:val="00AE18DA"/>
    <w:rsid w:val="00AE19A3"/>
    <w:rsid w:val="00AE1A3D"/>
    <w:rsid w:val="00AE1BEC"/>
    <w:rsid w:val="00AE1CCE"/>
    <w:rsid w:val="00AE1CF2"/>
    <w:rsid w:val="00AE1DE9"/>
    <w:rsid w:val="00AE1EB2"/>
    <w:rsid w:val="00AE1EE2"/>
    <w:rsid w:val="00AE1F00"/>
    <w:rsid w:val="00AE2058"/>
    <w:rsid w:val="00AE2081"/>
    <w:rsid w:val="00AE20B5"/>
    <w:rsid w:val="00AE2140"/>
    <w:rsid w:val="00AE2151"/>
    <w:rsid w:val="00AE2159"/>
    <w:rsid w:val="00AE2183"/>
    <w:rsid w:val="00AE218A"/>
    <w:rsid w:val="00AE21D3"/>
    <w:rsid w:val="00AE2233"/>
    <w:rsid w:val="00AE2261"/>
    <w:rsid w:val="00AE228F"/>
    <w:rsid w:val="00AE2314"/>
    <w:rsid w:val="00AE24B9"/>
    <w:rsid w:val="00AE24DC"/>
    <w:rsid w:val="00AE24FD"/>
    <w:rsid w:val="00AE253E"/>
    <w:rsid w:val="00AE263E"/>
    <w:rsid w:val="00AE26BC"/>
    <w:rsid w:val="00AE2808"/>
    <w:rsid w:val="00AE2868"/>
    <w:rsid w:val="00AE28DA"/>
    <w:rsid w:val="00AE2929"/>
    <w:rsid w:val="00AE292C"/>
    <w:rsid w:val="00AE2933"/>
    <w:rsid w:val="00AE2994"/>
    <w:rsid w:val="00AE2BDE"/>
    <w:rsid w:val="00AE2BE7"/>
    <w:rsid w:val="00AE2C83"/>
    <w:rsid w:val="00AE2D2D"/>
    <w:rsid w:val="00AE2D69"/>
    <w:rsid w:val="00AE2DF6"/>
    <w:rsid w:val="00AE2E44"/>
    <w:rsid w:val="00AE2E78"/>
    <w:rsid w:val="00AE2ECD"/>
    <w:rsid w:val="00AE2F33"/>
    <w:rsid w:val="00AE2FD1"/>
    <w:rsid w:val="00AE303F"/>
    <w:rsid w:val="00AE30F8"/>
    <w:rsid w:val="00AE3187"/>
    <w:rsid w:val="00AE3257"/>
    <w:rsid w:val="00AE327C"/>
    <w:rsid w:val="00AE3280"/>
    <w:rsid w:val="00AE335A"/>
    <w:rsid w:val="00AE3373"/>
    <w:rsid w:val="00AE337B"/>
    <w:rsid w:val="00AE346E"/>
    <w:rsid w:val="00AE34A9"/>
    <w:rsid w:val="00AE355B"/>
    <w:rsid w:val="00AE356B"/>
    <w:rsid w:val="00AE3623"/>
    <w:rsid w:val="00AE3635"/>
    <w:rsid w:val="00AE3638"/>
    <w:rsid w:val="00AE3676"/>
    <w:rsid w:val="00AE367B"/>
    <w:rsid w:val="00AE3741"/>
    <w:rsid w:val="00AE37C0"/>
    <w:rsid w:val="00AE37F6"/>
    <w:rsid w:val="00AE3806"/>
    <w:rsid w:val="00AE380C"/>
    <w:rsid w:val="00AE382B"/>
    <w:rsid w:val="00AE38AB"/>
    <w:rsid w:val="00AE38BB"/>
    <w:rsid w:val="00AE3960"/>
    <w:rsid w:val="00AE39E0"/>
    <w:rsid w:val="00AE39EF"/>
    <w:rsid w:val="00AE3B74"/>
    <w:rsid w:val="00AE3BF7"/>
    <w:rsid w:val="00AE3C06"/>
    <w:rsid w:val="00AE3C20"/>
    <w:rsid w:val="00AE3C30"/>
    <w:rsid w:val="00AE3C6D"/>
    <w:rsid w:val="00AE3D1D"/>
    <w:rsid w:val="00AE3D41"/>
    <w:rsid w:val="00AE3D57"/>
    <w:rsid w:val="00AE3DA8"/>
    <w:rsid w:val="00AE3DB1"/>
    <w:rsid w:val="00AE3DFE"/>
    <w:rsid w:val="00AE3E52"/>
    <w:rsid w:val="00AE3E8D"/>
    <w:rsid w:val="00AE3FB4"/>
    <w:rsid w:val="00AE3FCD"/>
    <w:rsid w:val="00AE4178"/>
    <w:rsid w:val="00AE4183"/>
    <w:rsid w:val="00AE41A4"/>
    <w:rsid w:val="00AE41F7"/>
    <w:rsid w:val="00AE4234"/>
    <w:rsid w:val="00AE42A5"/>
    <w:rsid w:val="00AE42CD"/>
    <w:rsid w:val="00AE42FD"/>
    <w:rsid w:val="00AE4490"/>
    <w:rsid w:val="00AE4497"/>
    <w:rsid w:val="00AE4525"/>
    <w:rsid w:val="00AE4560"/>
    <w:rsid w:val="00AE4585"/>
    <w:rsid w:val="00AE4658"/>
    <w:rsid w:val="00AE47A0"/>
    <w:rsid w:val="00AE47A3"/>
    <w:rsid w:val="00AE48EB"/>
    <w:rsid w:val="00AE490A"/>
    <w:rsid w:val="00AE491C"/>
    <w:rsid w:val="00AE49D2"/>
    <w:rsid w:val="00AE49D5"/>
    <w:rsid w:val="00AE4AF1"/>
    <w:rsid w:val="00AE4BBA"/>
    <w:rsid w:val="00AE4BD9"/>
    <w:rsid w:val="00AE4BE1"/>
    <w:rsid w:val="00AE4C6B"/>
    <w:rsid w:val="00AE4DD6"/>
    <w:rsid w:val="00AE4E1B"/>
    <w:rsid w:val="00AE4E54"/>
    <w:rsid w:val="00AE4F6D"/>
    <w:rsid w:val="00AE4FEA"/>
    <w:rsid w:val="00AE5096"/>
    <w:rsid w:val="00AE526D"/>
    <w:rsid w:val="00AE52F8"/>
    <w:rsid w:val="00AE5362"/>
    <w:rsid w:val="00AE536D"/>
    <w:rsid w:val="00AE5373"/>
    <w:rsid w:val="00AE5383"/>
    <w:rsid w:val="00AE53EB"/>
    <w:rsid w:val="00AE5423"/>
    <w:rsid w:val="00AE544B"/>
    <w:rsid w:val="00AE544D"/>
    <w:rsid w:val="00AE54F5"/>
    <w:rsid w:val="00AE5509"/>
    <w:rsid w:val="00AE55AC"/>
    <w:rsid w:val="00AE5617"/>
    <w:rsid w:val="00AE5657"/>
    <w:rsid w:val="00AE5692"/>
    <w:rsid w:val="00AE569D"/>
    <w:rsid w:val="00AE5708"/>
    <w:rsid w:val="00AE5722"/>
    <w:rsid w:val="00AE57B1"/>
    <w:rsid w:val="00AE58D5"/>
    <w:rsid w:val="00AE5A66"/>
    <w:rsid w:val="00AE5AB9"/>
    <w:rsid w:val="00AE5AF9"/>
    <w:rsid w:val="00AE5B87"/>
    <w:rsid w:val="00AE5BA3"/>
    <w:rsid w:val="00AE5C40"/>
    <w:rsid w:val="00AE5E94"/>
    <w:rsid w:val="00AE5EF4"/>
    <w:rsid w:val="00AE5F28"/>
    <w:rsid w:val="00AE5F95"/>
    <w:rsid w:val="00AE5FD6"/>
    <w:rsid w:val="00AE602C"/>
    <w:rsid w:val="00AE6048"/>
    <w:rsid w:val="00AE609C"/>
    <w:rsid w:val="00AE60AB"/>
    <w:rsid w:val="00AE62B3"/>
    <w:rsid w:val="00AE62BB"/>
    <w:rsid w:val="00AE6369"/>
    <w:rsid w:val="00AE6387"/>
    <w:rsid w:val="00AE63A8"/>
    <w:rsid w:val="00AE6426"/>
    <w:rsid w:val="00AE6461"/>
    <w:rsid w:val="00AE6469"/>
    <w:rsid w:val="00AE6572"/>
    <w:rsid w:val="00AE65C8"/>
    <w:rsid w:val="00AE65FB"/>
    <w:rsid w:val="00AE6605"/>
    <w:rsid w:val="00AE6641"/>
    <w:rsid w:val="00AE6664"/>
    <w:rsid w:val="00AE6729"/>
    <w:rsid w:val="00AE6750"/>
    <w:rsid w:val="00AE67D3"/>
    <w:rsid w:val="00AE6836"/>
    <w:rsid w:val="00AE6876"/>
    <w:rsid w:val="00AE69CD"/>
    <w:rsid w:val="00AE6A7A"/>
    <w:rsid w:val="00AE6ACA"/>
    <w:rsid w:val="00AE6AEB"/>
    <w:rsid w:val="00AE6B66"/>
    <w:rsid w:val="00AE6B97"/>
    <w:rsid w:val="00AE6C96"/>
    <w:rsid w:val="00AE6C9F"/>
    <w:rsid w:val="00AE6CCC"/>
    <w:rsid w:val="00AE6D6B"/>
    <w:rsid w:val="00AE6DFD"/>
    <w:rsid w:val="00AE6E55"/>
    <w:rsid w:val="00AE6F35"/>
    <w:rsid w:val="00AE7011"/>
    <w:rsid w:val="00AE710B"/>
    <w:rsid w:val="00AE71B1"/>
    <w:rsid w:val="00AE71B6"/>
    <w:rsid w:val="00AE71BA"/>
    <w:rsid w:val="00AE71DD"/>
    <w:rsid w:val="00AE7211"/>
    <w:rsid w:val="00AE7310"/>
    <w:rsid w:val="00AE731D"/>
    <w:rsid w:val="00AE7394"/>
    <w:rsid w:val="00AE73EC"/>
    <w:rsid w:val="00AE7604"/>
    <w:rsid w:val="00AE7681"/>
    <w:rsid w:val="00AE7705"/>
    <w:rsid w:val="00AE770D"/>
    <w:rsid w:val="00AE77EA"/>
    <w:rsid w:val="00AE7831"/>
    <w:rsid w:val="00AE79C0"/>
    <w:rsid w:val="00AE79F7"/>
    <w:rsid w:val="00AE7A49"/>
    <w:rsid w:val="00AE7A87"/>
    <w:rsid w:val="00AE7A90"/>
    <w:rsid w:val="00AE7A9C"/>
    <w:rsid w:val="00AE7AD6"/>
    <w:rsid w:val="00AE7AF2"/>
    <w:rsid w:val="00AE7BED"/>
    <w:rsid w:val="00AE7C33"/>
    <w:rsid w:val="00AE7C8D"/>
    <w:rsid w:val="00AE7CE8"/>
    <w:rsid w:val="00AE7D16"/>
    <w:rsid w:val="00AE7DF8"/>
    <w:rsid w:val="00AE7E37"/>
    <w:rsid w:val="00AE7E99"/>
    <w:rsid w:val="00AE99E6"/>
    <w:rsid w:val="00AF017C"/>
    <w:rsid w:val="00AF01F4"/>
    <w:rsid w:val="00AF0239"/>
    <w:rsid w:val="00AF02E5"/>
    <w:rsid w:val="00AF030E"/>
    <w:rsid w:val="00AF0345"/>
    <w:rsid w:val="00AF03B6"/>
    <w:rsid w:val="00AF03ED"/>
    <w:rsid w:val="00AF0402"/>
    <w:rsid w:val="00AF0422"/>
    <w:rsid w:val="00AF0473"/>
    <w:rsid w:val="00AF0498"/>
    <w:rsid w:val="00AF0521"/>
    <w:rsid w:val="00AF052C"/>
    <w:rsid w:val="00AF05C7"/>
    <w:rsid w:val="00AF0632"/>
    <w:rsid w:val="00AF063E"/>
    <w:rsid w:val="00AF0688"/>
    <w:rsid w:val="00AF07FF"/>
    <w:rsid w:val="00AF08B2"/>
    <w:rsid w:val="00AF090C"/>
    <w:rsid w:val="00AF097D"/>
    <w:rsid w:val="00AF0A20"/>
    <w:rsid w:val="00AF0A3D"/>
    <w:rsid w:val="00AF0A57"/>
    <w:rsid w:val="00AF0A68"/>
    <w:rsid w:val="00AF0BDA"/>
    <w:rsid w:val="00AF0BFA"/>
    <w:rsid w:val="00AF0C2E"/>
    <w:rsid w:val="00AF0CB7"/>
    <w:rsid w:val="00AF0D93"/>
    <w:rsid w:val="00AF0E6A"/>
    <w:rsid w:val="00AF0EE9"/>
    <w:rsid w:val="00AF10AC"/>
    <w:rsid w:val="00AF10B8"/>
    <w:rsid w:val="00AF10C0"/>
    <w:rsid w:val="00AF10CB"/>
    <w:rsid w:val="00AF1198"/>
    <w:rsid w:val="00AF11B8"/>
    <w:rsid w:val="00AF1204"/>
    <w:rsid w:val="00AF1212"/>
    <w:rsid w:val="00AF1297"/>
    <w:rsid w:val="00AF141D"/>
    <w:rsid w:val="00AF1422"/>
    <w:rsid w:val="00AF153E"/>
    <w:rsid w:val="00AF164D"/>
    <w:rsid w:val="00AF17A9"/>
    <w:rsid w:val="00AF1826"/>
    <w:rsid w:val="00AF18E2"/>
    <w:rsid w:val="00AF195B"/>
    <w:rsid w:val="00AF1AE5"/>
    <w:rsid w:val="00AF1B5B"/>
    <w:rsid w:val="00AF1BCC"/>
    <w:rsid w:val="00AF1C2D"/>
    <w:rsid w:val="00AF1C3A"/>
    <w:rsid w:val="00AF1C52"/>
    <w:rsid w:val="00AF1C7F"/>
    <w:rsid w:val="00AF1E0C"/>
    <w:rsid w:val="00AF1FA8"/>
    <w:rsid w:val="00AF1FB4"/>
    <w:rsid w:val="00AF1FEA"/>
    <w:rsid w:val="00AF2006"/>
    <w:rsid w:val="00AF2065"/>
    <w:rsid w:val="00AF222E"/>
    <w:rsid w:val="00AF228A"/>
    <w:rsid w:val="00AF229B"/>
    <w:rsid w:val="00AF2387"/>
    <w:rsid w:val="00AF23BB"/>
    <w:rsid w:val="00AF25D2"/>
    <w:rsid w:val="00AF2740"/>
    <w:rsid w:val="00AF2789"/>
    <w:rsid w:val="00AF2824"/>
    <w:rsid w:val="00AF285F"/>
    <w:rsid w:val="00AF2866"/>
    <w:rsid w:val="00AF2970"/>
    <w:rsid w:val="00AF2AA0"/>
    <w:rsid w:val="00AF2BC4"/>
    <w:rsid w:val="00AF2BDF"/>
    <w:rsid w:val="00AF2C00"/>
    <w:rsid w:val="00AF2CE0"/>
    <w:rsid w:val="00AF2D19"/>
    <w:rsid w:val="00AF2DC0"/>
    <w:rsid w:val="00AF2EEB"/>
    <w:rsid w:val="00AF2F1E"/>
    <w:rsid w:val="00AF2F1F"/>
    <w:rsid w:val="00AF2FB5"/>
    <w:rsid w:val="00AF2FD9"/>
    <w:rsid w:val="00AF2FF5"/>
    <w:rsid w:val="00AF3107"/>
    <w:rsid w:val="00AF31BA"/>
    <w:rsid w:val="00AF3225"/>
    <w:rsid w:val="00AF32C0"/>
    <w:rsid w:val="00AF32C4"/>
    <w:rsid w:val="00AF32D3"/>
    <w:rsid w:val="00AF3430"/>
    <w:rsid w:val="00AF3459"/>
    <w:rsid w:val="00AF356A"/>
    <w:rsid w:val="00AF356F"/>
    <w:rsid w:val="00AF35CE"/>
    <w:rsid w:val="00AF367B"/>
    <w:rsid w:val="00AF369D"/>
    <w:rsid w:val="00AF383A"/>
    <w:rsid w:val="00AF38C3"/>
    <w:rsid w:val="00AF38F4"/>
    <w:rsid w:val="00AF395E"/>
    <w:rsid w:val="00AF3970"/>
    <w:rsid w:val="00AF3A5B"/>
    <w:rsid w:val="00AF3A92"/>
    <w:rsid w:val="00AF3B0C"/>
    <w:rsid w:val="00AF3B35"/>
    <w:rsid w:val="00AF3B87"/>
    <w:rsid w:val="00AF3BF4"/>
    <w:rsid w:val="00AF3C46"/>
    <w:rsid w:val="00AF3C84"/>
    <w:rsid w:val="00AF3C98"/>
    <w:rsid w:val="00AF3D13"/>
    <w:rsid w:val="00AF3D38"/>
    <w:rsid w:val="00AF3DBE"/>
    <w:rsid w:val="00AF3DD5"/>
    <w:rsid w:val="00AF3E6E"/>
    <w:rsid w:val="00AF3EE7"/>
    <w:rsid w:val="00AF3FC2"/>
    <w:rsid w:val="00AF403E"/>
    <w:rsid w:val="00AF420E"/>
    <w:rsid w:val="00AF4250"/>
    <w:rsid w:val="00AF4335"/>
    <w:rsid w:val="00AF4430"/>
    <w:rsid w:val="00AF4529"/>
    <w:rsid w:val="00AF46CD"/>
    <w:rsid w:val="00AF4748"/>
    <w:rsid w:val="00AF47C8"/>
    <w:rsid w:val="00AF4810"/>
    <w:rsid w:val="00AF4832"/>
    <w:rsid w:val="00AF4889"/>
    <w:rsid w:val="00AF48F7"/>
    <w:rsid w:val="00AF4954"/>
    <w:rsid w:val="00AF4986"/>
    <w:rsid w:val="00AF4A12"/>
    <w:rsid w:val="00AF4A67"/>
    <w:rsid w:val="00AF4BCD"/>
    <w:rsid w:val="00AF4CB3"/>
    <w:rsid w:val="00AF5068"/>
    <w:rsid w:val="00AF537A"/>
    <w:rsid w:val="00AF5401"/>
    <w:rsid w:val="00AF563E"/>
    <w:rsid w:val="00AF5728"/>
    <w:rsid w:val="00AF5729"/>
    <w:rsid w:val="00AF5734"/>
    <w:rsid w:val="00AF573A"/>
    <w:rsid w:val="00AF5752"/>
    <w:rsid w:val="00AF57C5"/>
    <w:rsid w:val="00AF57C6"/>
    <w:rsid w:val="00AF5878"/>
    <w:rsid w:val="00AF5885"/>
    <w:rsid w:val="00AF58C1"/>
    <w:rsid w:val="00AF5AD9"/>
    <w:rsid w:val="00AF5AE5"/>
    <w:rsid w:val="00AF5B8D"/>
    <w:rsid w:val="00AF5BCD"/>
    <w:rsid w:val="00AF5C36"/>
    <w:rsid w:val="00AF5C56"/>
    <w:rsid w:val="00AF5CB6"/>
    <w:rsid w:val="00AF5D20"/>
    <w:rsid w:val="00AF5D94"/>
    <w:rsid w:val="00AF5E73"/>
    <w:rsid w:val="00AF5EB5"/>
    <w:rsid w:val="00AF5F53"/>
    <w:rsid w:val="00AF5FC8"/>
    <w:rsid w:val="00AF5FF8"/>
    <w:rsid w:val="00AF602F"/>
    <w:rsid w:val="00AF618F"/>
    <w:rsid w:val="00AF6193"/>
    <w:rsid w:val="00AF62C7"/>
    <w:rsid w:val="00AF6419"/>
    <w:rsid w:val="00AF64A8"/>
    <w:rsid w:val="00AF64BD"/>
    <w:rsid w:val="00AF657E"/>
    <w:rsid w:val="00AF659D"/>
    <w:rsid w:val="00AF6624"/>
    <w:rsid w:val="00AF679B"/>
    <w:rsid w:val="00AF683C"/>
    <w:rsid w:val="00AF6870"/>
    <w:rsid w:val="00AF68C3"/>
    <w:rsid w:val="00AF6B49"/>
    <w:rsid w:val="00AF6C05"/>
    <w:rsid w:val="00AF6C71"/>
    <w:rsid w:val="00AF6C74"/>
    <w:rsid w:val="00AF6CB0"/>
    <w:rsid w:val="00AF6CE0"/>
    <w:rsid w:val="00AF6CF1"/>
    <w:rsid w:val="00AF6D54"/>
    <w:rsid w:val="00AF6E3C"/>
    <w:rsid w:val="00AF6F35"/>
    <w:rsid w:val="00AF6FCA"/>
    <w:rsid w:val="00AF7025"/>
    <w:rsid w:val="00AF7064"/>
    <w:rsid w:val="00AF7076"/>
    <w:rsid w:val="00AF7095"/>
    <w:rsid w:val="00AF70B1"/>
    <w:rsid w:val="00AF70F4"/>
    <w:rsid w:val="00AF71C0"/>
    <w:rsid w:val="00AF71D4"/>
    <w:rsid w:val="00AF7229"/>
    <w:rsid w:val="00AF7261"/>
    <w:rsid w:val="00AF72B1"/>
    <w:rsid w:val="00AF72E0"/>
    <w:rsid w:val="00AF73A7"/>
    <w:rsid w:val="00AF73E0"/>
    <w:rsid w:val="00AF752E"/>
    <w:rsid w:val="00AF75AF"/>
    <w:rsid w:val="00AF764F"/>
    <w:rsid w:val="00AF769C"/>
    <w:rsid w:val="00AF770B"/>
    <w:rsid w:val="00AF7737"/>
    <w:rsid w:val="00AF781D"/>
    <w:rsid w:val="00AF7824"/>
    <w:rsid w:val="00AF787C"/>
    <w:rsid w:val="00AF79B3"/>
    <w:rsid w:val="00AF7A15"/>
    <w:rsid w:val="00AF7A25"/>
    <w:rsid w:val="00AF7A5A"/>
    <w:rsid w:val="00AF7AD7"/>
    <w:rsid w:val="00AF7AD8"/>
    <w:rsid w:val="00AF7B22"/>
    <w:rsid w:val="00AF7BFA"/>
    <w:rsid w:val="00AF7DB2"/>
    <w:rsid w:val="00AF7DB6"/>
    <w:rsid w:val="00AF7DC4"/>
    <w:rsid w:val="00AF7DE2"/>
    <w:rsid w:val="00AF7DE6"/>
    <w:rsid w:val="00AF7E72"/>
    <w:rsid w:val="00AF7F33"/>
    <w:rsid w:val="00AF7F6F"/>
    <w:rsid w:val="00AF7FC3"/>
    <w:rsid w:val="00B0000D"/>
    <w:rsid w:val="00B0005E"/>
    <w:rsid w:val="00B00167"/>
    <w:rsid w:val="00B00231"/>
    <w:rsid w:val="00B002F5"/>
    <w:rsid w:val="00B00345"/>
    <w:rsid w:val="00B0046D"/>
    <w:rsid w:val="00B004E1"/>
    <w:rsid w:val="00B0063C"/>
    <w:rsid w:val="00B00739"/>
    <w:rsid w:val="00B007DF"/>
    <w:rsid w:val="00B00876"/>
    <w:rsid w:val="00B008A2"/>
    <w:rsid w:val="00B00961"/>
    <w:rsid w:val="00B0098A"/>
    <w:rsid w:val="00B00A1E"/>
    <w:rsid w:val="00B00A26"/>
    <w:rsid w:val="00B00A5E"/>
    <w:rsid w:val="00B00A67"/>
    <w:rsid w:val="00B00B3F"/>
    <w:rsid w:val="00B00BAF"/>
    <w:rsid w:val="00B00CB7"/>
    <w:rsid w:val="00B00CCB"/>
    <w:rsid w:val="00B00CEF"/>
    <w:rsid w:val="00B00D3C"/>
    <w:rsid w:val="00B00DB1"/>
    <w:rsid w:val="00B00EFD"/>
    <w:rsid w:val="00B01060"/>
    <w:rsid w:val="00B0109A"/>
    <w:rsid w:val="00B010C9"/>
    <w:rsid w:val="00B01155"/>
    <w:rsid w:val="00B01198"/>
    <w:rsid w:val="00B011D0"/>
    <w:rsid w:val="00B01269"/>
    <w:rsid w:val="00B012F7"/>
    <w:rsid w:val="00B01312"/>
    <w:rsid w:val="00B0132E"/>
    <w:rsid w:val="00B0134F"/>
    <w:rsid w:val="00B01390"/>
    <w:rsid w:val="00B01391"/>
    <w:rsid w:val="00B01397"/>
    <w:rsid w:val="00B01661"/>
    <w:rsid w:val="00B0170F"/>
    <w:rsid w:val="00B01731"/>
    <w:rsid w:val="00B01753"/>
    <w:rsid w:val="00B01772"/>
    <w:rsid w:val="00B01837"/>
    <w:rsid w:val="00B018DB"/>
    <w:rsid w:val="00B019D6"/>
    <w:rsid w:val="00B01A3D"/>
    <w:rsid w:val="00B01D12"/>
    <w:rsid w:val="00B01D3D"/>
    <w:rsid w:val="00B01D78"/>
    <w:rsid w:val="00B01D84"/>
    <w:rsid w:val="00B01D8E"/>
    <w:rsid w:val="00B01DD6"/>
    <w:rsid w:val="00B01E24"/>
    <w:rsid w:val="00B01EF8"/>
    <w:rsid w:val="00B01F2C"/>
    <w:rsid w:val="00B01F96"/>
    <w:rsid w:val="00B02035"/>
    <w:rsid w:val="00B02067"/>
    <w:rsid w:val="00B020A5"/>
    <w:rsid w:val="00B02101"/>
    <w:rsid w:val="00B02146"/>
    <w:rsid w:val="00B02170"/>
    <w:rsid w:val="00B02255"/>
    <w:rsid w:val="00B022D9"/>
    <w:rsid w:val="00B02323"/>
    <w:rsid w:val="00B0242C"/>
    <w:rsid w:val="00B02471"/>
    <w:rsid w:val="00B024A1"/>
    <w:rsid w:val="00B024A5"/>
    <w:rsid w:val="00B02616"/>
    <w:rsid w:val="00B027D7"/>
    <w:rsid w:val="00B028A2"/>
    <w:rsid w:val="00B028A8"/>
    <w:rsid w:val="00B028BA"/>
    <w:rsid w:val="00B02914"/>
    <w:rsid w:val="00B0293E"/>
    <w:rsid w:val="00B0295C"/>
    <w:rsid w:val="00B029C0"/>
    <w:rsid w:val="00B029EE"/>
    <w:rsid w:val="00B02A2B"/>
    <w:rsid w:val="00B02A4D"/>
    <w:rsid w:val="00B02A8C"/>
    <w:rsid w:val="00B02A95"/>
    <w:rsid w:val="00B02B7A"/>
    <w:rsid w:val="00B02BC5"/>
    <w:rsid w:val="00B02BCE"/>
    <w:rsid w:val="00B02C34"/>
    <w:rsid w:val="00B02C62"/>
    <w:rsid w:val="00B02C7F"/>
    <w:rsid w:val="00B02CA3"/>
    <w:rsid w:val="00B02CCE"/>
    <w:rsid w:val="00B02CD4"/>
    <w:rsid w:val="00B02D75"/>
    <w:rsid w:val="00B02D98"/>
    <w:rsid w:val="00B02EB4"/>
    <w:rsid w:val="00B02FE0"/>
    <w:rsid w:val="00B0306C"/>
    <w:rsid w:val="00B031DA"/>
    <w:rsid w:val="00B03234"/>
    <w:rsid w:val="00B032FB"/>
    <w:rsid w:val="00B033D2"/>
    <w:rsid w:val="00B033DF"/>
    <w:rsid w:val="00B033F3"/>
    <w:rsid w:val="00B0342E"/>
    <w:rsid w:val="00B03481"/>
    <w:rsid w:val="00B034DF"/>
    <w:rsid w:val="00B0350C"/>
    <w:rsid w:val="00B03537"/>
    <w:rsid w:val="00B035C9"/>
    <w:rsid w:val="00B035EA"/>
    <w:rsid w:val="00B0371A"/>
    <w:rsid w:val="00B0383A"/>
    <w:rsid w:val="00B039E0"/>
    <w:rsid w:val="00B03A4D"/>
    <w:rsid w:val="00B03ADD"/>
    <w:rsid w:val="00B03B40"/>
    <w:rsid w:val="00B03BD1"/>
    <w:rsid w:val="00B03D0F"/>
    <w:rsid w:val="00B03D2B"/>
    <w:rsid w:val="00B03DA7"/>
    <w:rsid w:val="00B03DE6"/>
    <w:rsid w:val="00B03E3C"/>
    <w:rsid w:val="00B03E89"/>
    <w:rsid w:val="00B03EEF"/>
    <w:rsid w:val="00B03F61"/>
    <w:rsid w:val="00B0412D"/>
    <w:rsid w:val="00B041E7"/>
    <w:rsid w:val="00B04208"/>
    <w:rsid w:val="00B0425C"/>
    <w:rsid w:val="00B0434F"/>
    <w:rsid w:val="00B04386"/>
    <w:rsid w:val="00B043D4"/>
    <w:rsid w:val="00B04457"/>
    <w:rsid w:val="00B04515"/>
    <w:rsid w:val="00B04528"/>
    <w:rsid w:val="00B04555"/>
    <w:rsid w:val="00B0458D"/>
    <w:rsid w:val="00B045D9"/>
    <w:rsid w:val="00B04625"/>
    <w:rsid w:val="00B0478D"/>
    <w:rsid w:val="00B04829"/>
    <w:rsid w:val="00B04830"/>
    <w:rsid w:val="00B04841"/>
    <w:rsid w:val="00B0489D"/>
    <w:rsid w:val="00B048CA"/>
    <w:rsid w:val="00B049D0"/>
    <w:rsid w:val="00B04A12"/>
    <w:rsid w:val="00B04B1D"/>
    <w:rsid w:val="00B04BD8"/>
    <w:rsid w:val="00B04C96"/>
    <w:rsid w:val="00B04CDB"/>
    <w:rsid w:val="00B04CE7"/>
    <w:rsid w:val="00B04D44"/>
    <w:rsid w:val="00B04D76"/>
    <w:rsid w:val="00B04D91"/>
    <w:rsid w:val="00B04E01"/>
    <w:rsid w:val="00B04E1B"/>
    <w:rsid w:val="00B04ECC"/>
    <w:rsid w:val="00B04F57"/>
    <w:rsid w:val="00B04FA5"/>
    <w:rsid w:val="00B04FFA"/>
    <w:rsid w:val="00B0508C"/>
    <w:rsid w:val="00B0508F"/>
    <w:rsid w:val="00B05372"/>
    <w:rsid w:val="00B05383"/>
    <w:rsid w:val="00B05488"/>
    <w:rsid w:val="00B05498"/>
    <w:rsid w:val="00B054C8"/>
    <w:rsid w:val="00B055C5"/>
    <w:rsid w:val="00B055E8"/>
    <w:rsid w:val="00B05686"/>
    <w:rsid w:val="00B05766"/>
    <w:rsid w:val="00B05777"/>
    <w:rsid w:val="00B05798"/>
    <w:rsid w:val="00B057A2"/>
    <w:rsid w:val="00B05831"/>
    <w:rsid w:val="00B058BC"/>
    <w:rsid w:val="00B05905"/>
    <w:rsid w:val="00B0596F"/>
    <w:rsid w:val="00B05A19"/>
    <w:rsid w:val="00B05A4F"/>
    <w:rsid w:val="00B05AB6"/>
    <w:rsid w:val="00B05B07"/>
    <w:rsid w:val="00B05B29"/>
    <w:rsid w:val="00B05C54"/>
    <w:rsid w:val="00B05E7C"/>
    <w:rsid w:val="00B05EF4"/>
    <w:rsid w:val="00B05F28"/>
    <w:rsid w:val="00B05F6A"/>
    <w:rsid w:val="00B05FFD"/>
    <w:rsid w:val="00B06013"/>
    <w:rsid w:val="00B060D9"/>
    <w:rsid w:val="00B06263"/>
    <w:rsid w:val="00B06358"/>
    <w:rsid w:val="00B06374"/>
    <w:rsid w:val="00B063E0"/>
    <w:rsid w:val="00B06421"/>
    <w:rsid w:val="00B06601"/>
    <w:rsid w:val="00B06647"/>
    <w:rsid w:val="00B06685"/>
    <w:rsid w:val="00B066D2"/>
    <w:rsid w:val="00B0671C"/>
    <w:rsid w:val="00B0681C"/>
    <w:rsid w:val="00B06878"/>
    <w:rsid w:val="00B069E1"/>
    <w:rsid w:val="00B06A46"/>
    <w:rsid w:val="00B06ADB"/>
    <w:rsid w:val="00B06B58"/>
    <w:rsid w:val="00B06BF5"/>
    <w:rsid w:val="00B06C0E"/>
    <w:rsid w:val="00B06CE8"/>
    <w:rsid w:val="00B06D00"/>
    <w:rsid w:val="00B06E89"/>
    <w:rsid w:val="00B06F39"/>
    <w:rsid w:val="00B06F3D"/>
    <w:rsid w:val="00B0700A"/>
    <w:rsid w:val="00B0711F"/>
    <w:rsid w:val="00B07168"/>
    <w:rsid w:val="00B07245"/>
    <w:rsid w:val="00B0726A"/>
    <w:rsid w:val="00B072B6"/>
    <w:rsid w:val="00B072BC"/>
    <w:rsid w:val="00B072E6"/>
    <w:rsid w:val="00B07313"/>
    <w:rsid w:val="00B07411"/>
    <w:rsid w:val="00B07489"/>
    <w:rsid w:val="00B074DB"/>
    <w:rsid w:val="00B07558"/>
    <w:rsid w:val="00B0757A"/>
    <w:rsid w:val="00B07607"/>
    <w:rsid w:val="00B07658"/>
    <w:rsid w:val="00B076B3"/>
    <w:rsid w:val="00B076BB"/>
    <w:rsid w:val="00B076D8"/>
    <w:rsid w:val="00B07748"/>
    <w:rsid w:val="00B0774C"/>
    <w:rsid w:val="00B07788"/>
    <w:rsid w:val="00B077C7"/>
    <w:rsid w:val="00B077E1"/>
    <w:rsid w:val="00B077E6"/>
    <w:rsid w:val="00B077E9"/>
    <w:rsid w:val="00B07802"/>
    <w:rsid w:val="00B0788A"/>
    <w:rsid w:val="00B078BF"/>
    <w:rsid w:val="00B07990"/>
    <w:rsid w:val="00B079EA"/>
    <w:rsid w:val="00B07B0E"/>
    <w:rsid w:val="00B07B22"/>
    <w:rsid w:val="00B07BC9"/>
    <w:rsid w:val="00B07BD6"/>
    <w:rsid w:val="00B07C2E"/>
    <w:rsid w:val="00B07CA7"/>
    <w:rsid w:val="00B07CB3"/>
    <w:rsid w:val="00B07D4A"/>
    <w:rsid w:val="00B07D53"/>
    <w:rsid w:val="00B07DD8"/>
    <w:rsid w:val="00B07E46"/>
    <w:rsid w:val="00B07E5C"/>
    <w:rsid w:val="00B07F61"/>
    <w:rsid w:val="00B07F68"/>
    <w:rsid w:val="00B07F9B"/>
    <w:rsid w:val="00B07FDD"/>
    <w:rsid w:val="00B07FE7"/>
    <w:rsid w:val="00B10021"/>
    <w:rsid w:val="00B1004B"/>
    <w:rsid w:val="00B100FA"/>
    <w:rsid w:val="00B1011E"/>
    <w:rsid w:val="00B10141"/>
    <w:rsid w:val="00B10159"/>
    <w:rsid w:val="00B102FC"/>
    <w:rsid w:val="00B1033A"/>
    <w:rsid w:val="00B1033C"/>
    <w:rsid w:val="00B103C8"/>
    <w:rsid w:val="00B104E4"/>
    <w:rsid w:val="00B10578"/>
    <w:rsid w:val="00B1062B"/>
    <w:rsid w:val="00B1068B"/>
    <w:rsid w:val="00B106BF"/>
    <w:rsid w:val="00B10712"/>
    <w:rsid w:val="00B108D2"/>
    <w:rsid w:val="00B109B5"/>
    <w:rsid w:val="00B10A3E"/>
    <w:rsid w:val="00B10AAD"/>
    <w:rsid w:val="00B10DC5"/>
    <w:rsid w:val="00B10DE2"/>
    <w:rsid w:val="00B10E86"/>
    <w:rsid w:val="00B10F52"/>
    <w:rsid w:val="00B10F54"/>
    <w:rsid w:val="00B10F7E"/>
    <w:rsid w:val="00B1101F"/>
    <w:rsid w:val="00B11169"/>
    <w:rsid w:val="00B112C6"/>
    <w:rsid w:val="00B1142A"/>
    <w:rsid w:val="00B116E5"/>
    <w:rsid w:val="00B117A0"/>
    <w:rsid w:val="00B117AA"/>
    <w:rsid w:val="00B117B0"/>
    <w:rsid w:val="00B117F9"/>
    <w:rsid w:val="00B11820"/>
    <w:rsid w:val="00B11860"/>
    <w:rsid w:val="00B11863"/>
    <w:rsid w:val="00B118DF"/>
    <w:rsid w:val="00B11915"/>
    <w:rsid w:val="00B1198D"/>
    <w:rsid w:val="00B119D8"/>
    <w:rsid w:val="00B11B20"/>
    <w:rsid w:val="00B11B62"/>
    <w:rsid w:val="00B11C21"/>
    <w:rsid w:val="00B11C63"/>
    <w:rsid w:val="00B11CDB"/>
    <w:rsid w:val="00B11DC2"/>
    <w:rsid w:val="00B11DF0"/>
    <w:rsid w:val="00B11E76"/>
    <w:rsid w:val="00B11E8E"/>
    <w:rsid w:val="00B11EFE"/>
    <w:rsid w:val="00B11F3E"/>
    <w:rsid w:val="00B11F97"/>
    <w:rsid w:val="00B11FDD"/>
    <w:rsid w:val="00B11FEC"/>
    <w:rsid w:val="00B12047"/>
    <w:rsid w:val="00B1212D"/>
    <w:rsid w:val="00B1226C"/>
    <w:rsid w:val="00B12291"/>
    <w:rsid w:val="00B12293"/>
    <w:rsid w:val="00B122BC"/>
    <w:rsid w:val="00B1233C"/>
    <w:rsid w:val="00B1247D"/>
    <w:rsid w:val="00B124ED"/>
    <w:rsid w:val="00B12522"/>
    <w:rsid w:val="00B125F2"/>
    <w:rsid w:val="00B1262F"/>
    <w:rsid w:val="00B126AF"/>
    <w:rsid w:val="00B12716"/>
    <w:rsid w:val="00B12805"/>
    <w:rsid w:val="00B1286B"/>
    <w:rsid w:val="00B12896"/>
    <w:rsid w:val="00B1299B"/>
    <w:rsid w:val="00B1299C"/>
    <w:rsid w:val="00B129A9"/>
    <w:rsid w:val="00B129AC"/>
    <w:rsid w:val="00B12A3B"/>
    <w:rsid w:val="00B12AC8"/>
    <w:rsid w:val="00B12B3F"/>
    <w:rsid w:val="00B12DF6"/>
    <w:rsid w:val="00B12E08"/>
    <w:rsid w:val="00B12E13"/>
    <w:rsid w:val="00B12EAB"/>
    <w:rsid w:val="00B12EC9"/>
    <w:rsid w:val="00B12EF4"/>
    <w:rsid w:val="00B12FB3"/>
    <w:rsid w:val="00B12FCD"/>
    <w:rsid w:val="00B12FD2"/>
    <w:rsid w:val="00B12FFF"/>
    <w:rsid w:val="00B13080"/>
    <w:rsid w:val="00B1312A"/>
    <w:rsid w:val="00B131D8"/>
    <w:rsid w:val="00B132FA"/>
    <w:rsid w:val="00B133CF"/>
    <w:rsid w:val="00B13457"/>
    <w:rsid w:val="00B134BA"/>
    <w:rsid w:val="00B1356F"/>
    <w:rsid w:val="00B135CD"/>
    <w:rsid w:val="00B1377F"/>
    <w:rsid w:val="00B137B0"/>
    <w:rsid w:val="00B13838"/>
    <w:rsid w:val="00B138A0"/>
    <w:rsid w:val="00B13AA6"/>
    <w:rsid w:val="00B13AC5"/>
    <w:rsid w:val="00B13B3F"/>
    <w:rsid w:val="00B13BB5"/>
    <w:rsid w:val="00B13BC9"/>
    <w:rsid w:val="00B13D18"/>
    <w:rsid w:val="00B13D31"/>
    <w:rsid w:val="00B13D48"/>
    <w:rsid w:val="00B13D7F"/>
    <w:rsid w:val="00B13D9E"/>
    <w:rsid w:val="00B13EB8"/>
    <w:rsid w:val="00B13EF6"/>
    <w:rsid w:val="00B13FAD"/>
    <w:rsid w:val="00B1409B"/>
    <w:rsid w:val="00B140DA"/>
    <w:rsid w:val="00B1414C"/>
    <w:rsid w:val="00B14235"/>
    <w:rsid w:val="00B14243"/>
    <w:rsid w:val="00B14272"/>
    <w:rsid w:val="00B1427F"/>
    <w:rsid w:val="00B1440C"/>
    <w:rsid w:val="00B14424"/>
    <w:rsid w:val="00B1443D"/>
    <w:rsid w:val="00B144A6"/>
    <w:rsid w:val="00B144D6"/>
    <w:rsid w:val="00B145D3"/>
    <w:rsid w:val="00B14615"/>
    <w:rsid w:val="00B14677"/>
    <w:rsid w:val="00B14682"/>
    <w:rsid w:val="00B146AA"/>
    <w:rsid w:val="00B146CF"/>
    <w:rsid w:val="00B14787"/>
    <w:rsid w:val="00B1494E"/>
    <w:rsid w:val="00B149A7"/>
    <w:rsid w:val="00B149BB"/>
    <w:rsid w:val="00B14A44"/>
    <w:rsid w:val="00B14B0D"/>
    <w:rsid w:val="00B14C1A"/>
    <w:rsid w:val="00B14C72"/>
    <w:rsid w:val="00B14C90"/>
    <w:rsid w:val="00B14D7D"/>
    <w:rsid w:val="00B14E16"/>
    <w:rsid w:val="00B14EC0"/>
    <w:rsid w:val="00B14F4F"/>
    <w:rsid w:val="00B14F72"/>
    <w:rsid w:val="00B1504A"/>
    <w:rsid w:val="00B15062"/>
    <w:rsid w:val="00B150D7"/>
    <w:rsid w:val="00B15103"/>
    <w:rsid w:val="00B15118"/>
    <w:rsid w:val="00B15137"/>
    <w:rsid w:val="00B1518C"/>
    <w:rsid w:val="00B15226"/>
    <w:rsid w:val="00B15290"/>
    <w:rsid w:val="00B152C6"/>
    <w:rsid w:val="00B152FD"/>
    <w:rsid w:val="00B15417"/>
    <w:rsid w:val="00B1549A"/>
    <w:rsid w:val="00B15580"/>
    <w:rsid w:val="00B155C6"/>
    <w:rsid w:val="00B155E9"/>
    <w:rsid w:val="00B1561C"/>
    <w:rsid w:val="00B15692"/>
    <w:rsid w:val="00B1569E"/>
    <w:rsid w:val="00B156D3"/>
    <w:rsid w:val="00B156E0"/>
    <w:rsid w:val="00B15852"/>
    <w:rsid w:val="00B1597A"/>
    <w:rsid w:val="00B15A9F"/>
    <w:rsid w:val="00B15AE7"/>
    <w:rsid w:val="00B15B20"/>
    <w:rsid w:val="00B15B21"/>
    <w:rsid w:val="00B15B61"/>
    <w:rsid w:val="00B15B8E"/>
    <w:rsid w:val="00B15D27"/>
    <w:rsid w:val="00B15EDE"/>
    <w:rsid w:val="00B15EE5"/>
    <w:rsid w:val="00B15EF2"/>
    <w:rsid w:val="00B15F11"/>
    <w:rsid w:val="00B15F50"/>
    <w:rsid w:val="00B15F82"/>
    <w:rsid w:val="00B16022"/>
    <w:rsid w:val="00B160A5"/>
    <w:rsid w:val="00B160EC"/>
    <w:rsid w:val="00B16130"/>
    <w:rsid w:val="00B16145"/>
    <w:rsid w:val="00B1615D"/>
    <w:rsid w:val="00B161A5"/>
    <w:rsid w:val="00B161D6"/>
    <w:rsid w:val="00B16272"/>
    <w:rsid w:val="00B1627C"/>
    <w:rsid w:val="00B16281"/>
    <w:rsid w:val="00B1629B"/>
    <w:rsid w:val="00B16315"/>
    <w:rsid w:val="00B16331"/>
    <w:rsid w:val="00B163C1"/>
    <w:rsid w:val="00B163FF"/>
    <w:rsid w:val="00B16434"/>
    <w:rsid w:val="00B16497"/>
    <w:rsid w:val="00B164B1"/>
    <w:rsid w:val="00B164F7"/>
    <w:rsid w:val="00B1662B"/>
    <w:rsid w:val="00B1666A"/>
    <w:rsid w:val="00B16718"/>
    <w:rsid w:val="00B167E4"/>
    <w:rsid w:val="00B16921"/>
    <w:rsid w:val="00B16926"/>
    <w:rsid w:val="00B16A51"/>
    <w:rsid w:val="00B16B0A"/>
    <w:rsid w:val="00B16B20"/>
    <w:rsid w:val="00B16B30"/>
    <w:rsid w:val="00B16C79"/>
    <w:rsid w:val="00B16C95"/>
    <w:rsid w:val="00B16D81"/>
    <w:rsid w:val="00B16DAC"/>
    <w:rsid w:val="00B16DBF"/>
    <w:rsid w:val="00B16DCC"/>
    <w:rsid w:val="00B16DDD"/>
    <w:rsid w:val="00B16E8D"/>
    <w:rsid w:val="00B16EA1"/>
    <w:rsid w:val="00B16ECD"/>
    <w:rsid w:val="00B16FBF"/>
    <w:rsid w:val="00B17178"/>
    <w:rsid w:val="00B171EF"/>
    <w:rsid w:val="00B1722E"/>
    <w:rsid w:val="00B17376"/>
    <w:rsid w:val="00B17378"/>
    <w:rsid w:val="00B173B0"/>
    <w:rsid w:val="00B1745A"/>
    <w:rsid w:val="00B1749E"/>
    <w:rsid w:val="00B174C4"/>
    <w:rsid w:val="00B1761C"/>
    <w:rsid w:val="00B17681"/>
    <w:rsid w:val="00B176BB"/>
    <w:rsid w:val="00B176EA"/>
    <w:rsid w:val="00B1770B"/>
    <w:rsid w:val="00B177B5"/>
    <w:rsid w:val="00B177EE"/>
    <w:rsid w:val="00B177F4"/>
    <w:rsid w:val="00B1785B"/>
    <w:rsid w:val="00B1787D"/>
    <w:rsid w:val="00B178FC"/>
    <w:rsid w:val="00B17AB8"/>
    <w:rsid w:val="00B17ABA"/>
    <w:rsid w:val="00B17AC8"/>
    <w:rsid w:val="00B17AE3"/>
    <w:rsid w:val="00B17B50"/>
    <w:rsid w:val="00B17B92"/>
    <w:rsid w:val="00B17C34"/>
    <w:rsid w:val="00B17C50"/>
    <w:rsid w:val="00B17C7E"/>
    <w:rsid w:val="00B17CB8"/>
    <w:rsid w:val="00B17CC4"/>
    <w:rsid w:val="00B17D7D"/>
    <w:rsid w:val="00B17EAD"/>
    <w:rsid w:val="00B17F2E"/>
    <w:rsid w:val="00B17F93"/>
    <w:rsid w:val="00B17FE0"/>
    <w:rsid w:val="00B1B22B"/>
    <w:rsid w:val="00B1E0A5"/>
    <w:rsid w:val="00B2006A"/>
    <w:rsid w:val="00B20266"/>
    <w:rsid w:val="00B20362"/>
    <w:rsid w:val="00B20417"/>
    <w:rsid w:val="00B2042A"/>
    <w:rsid w:val="00B2047D"/>
    <w:rsid w:val="00B205B1"/>
    <w:rsid w:val="00B205BB"/>
    <w:rsid w:val="00B206E5"/>
    <w:rsid w:val="00B207D7"/>
    <w:rsid w:val="00B20853"/>
    <w:rsid w:val="00B20977"/>
    <w:rsid w:val="00B20A2C"/>
    <w:rsid w:val="00B20A4D"/>
    <w:rsid w:val="00B20B17"/>
    <w:rsid w:val="00B20B47"/>
    <w:rsid w:val="00B20C74"/>
    <w:rsid w:val="00B20C86"/>
    <w:rsid w:val="00B20CC7"/>
    <w:rsid w:val="00B20D9E"/>
    <w:rsid w:val="00B20DE1"/>
    <w:rsid w:val="00B20E51"/>
    <w:rsid w:val="00B20E7E"/>
    <w:rsid w:val="00B20F51"/>
    <w:rsid w:val="00B20F9C"/>
    <w:rsid w:val="00B21255"/>
    <w:rsid w:val="00B2126F"/>
    <w:rsid w:val="00B21360"/>
    <w:rsid w:val="00B21376"/>
    <w:rsid w:val="00B213D8"/>
    <w:rsid w:val="00B214BB"/>
    <w:rsid w:val="00B214F6"/>
    <w:rsid w:val="00B215DC"/>
    <w:rsid w:val="00B215E7"/>
    <w:rsid w:val="00B21635"/>
    <w:rsid w:val="00B2163A"/>
    <w:rsid w:val="00B21673"/>
    <w:rsid w:val="00B216BB"/>
    <w:rsid w:val="00B21715"/>
    <w:rsid w:val="00B21730"/>
    <w:rsid w:val="00B2178C"/>
    <w:rsid w:val="00B21877"/>
    <w:rsid w:val="00B21886"/>
    <w:rsid w:val="00B21967"/>
    <w:rsid w:val="00B21ADA"/>
    <w:rsid w:val="00B21AFC"/>
    <w:rsid w:val="00B21B20"/>
    <w:rsid w:val="00B21B57"/>
    <w:rsid w:val="00B21BAE"/>
    <w:rsid w:val="00B21BCC"/>
    <w:rsid w:val="00B21C9C"/>
    <w:rsid w:val="00B21F3E"/>
    <w:rsid w:val="00B21F56"/>
    <w:rsid w:val="00B21F82"/>
    <w:rsid w:val="00B21FD8"/>
    <w:rsid w:val="00B22187"/>
    <w:rsid w:val="00B221F7"/>
    <w:rsid w:val="00B22208"/>
    <w:rsid w:val="00B222FA"/>
    <w:rsid w:val="00B22386"/>
    <w:rsid w:val="00B223B1"/>
    <w:rsid w:val="00B223E1"/>
    <w:rsid w:val="00B22510"/>
    <w:rsid w:val="00B2253C"/>
    <w:rsid w:val="00B22547"/>
    <w:rsid w:val="00B22612"/>
    <w:rsid w:val="00B22682"/>
    <w:rsid w:val="00B226E6"/>
    <w:rsid w:val="00B2270C"/>
    <w:rsid w:val="00B22728"/>
    <w:rsid w:val="00B22805"/>
    <w:rsid w:val="00B228D2"/>
    <w:rsid w:val="00B228E5"/>
    <w:rsid w:val="00B228E7"/>
    <w:rsid w:val="00B22A09"/>
    <w:rsid w:val="00B22B78"/>
    <w:rsid w:val="00B22B79"/>
    <w:rsid w:val="00B22B91"/>
    <w:rsid w:val="00B22C0B"/>
    <w:rsid w:val="00B22DB7"/>
    <w:rsid w:val="00B22FA9"/>
    <w:rsid w:val="00B22FD1"/>
    <w:rsid w:val="00B22FD5"/>
    <w:rsid w:val="00B22FD8"/>
    <w:rsid w:val="00B22FFF"/>
    <w:rsid w:val="00B23016"/>
    <w:rsid w:val="00B230F2"/>
    <w:rsid w:val="00B230F5"/>
    <w:rsid w:val="00B231CB"/>
    <w:rsid w:val="00B2325A"/>
    <w:rsid w:val="00B232BD"/>
    <w:rsid w:val="00B23322"/>
    <w:rsid w:val="00B23337"/>
    <w:rsid w:val="00B23344"/>
    <w:rsid w:val="00B23349"/>
    <w:rsid w:val="00B23351"/>
    <w:rsid w:val="00B233B7"/>
    <w:rsid w:val="00B23409"/>
    <w:rsid w:val="00B2348E"/>
    <w:rsid w:val="00B2349D"/>
    <w:rsid w:val="00B23608"/>
    <w:rsid w:val="00B2364F"/>
    <w:rsid w:val="00B23734"/>
    <w:rsid w:val="00B238ED"/>
    <w:rsid w:val="00B23A1F"/>
    <w:rsid w:val="00B23A6A"/>
    <w:rsid w:val="00B23A71"/>
    <w:rsid w:val="00B23A7A"/>
    <w:rsid w:val="00B23AF4"/>
    <w:rsid w:val="00B23B3A"/>
    <w:rsid w:val="00B23B83"/>
    <w:rsid w:val="00B23CF1"/>
    <w:rsid w:val="00B23DF2"/>
    <w:rsid w:val="00B23E70"/>
    <w:rsid w:val="00B2406A"/>
    <w:rsid w:val="00B241CD"/>
    <w:rsid w:val="00B241E6"/>
    <w:rsid w:val="00B24213"/>
    <w:rsid w:val="00B242A9"/>
    <w:rsid w:val="00B242ED"/>
    <w:rsid w:val="00B2432C"/>
    <w:rsid w:val="00B243A7"/>
    <w:rsid w:val="00B243F8"/>
    <w:rsid w:val="00B24411"/>
    <w:rsid w:val="00B2445A"/>
    <w:rsid w:val="00B24462"/>
    <w:rsid w:val="00B2456F"/>
    <w:rsid w:val="00B2460F"/>
    <w:rsid w:val="00B2467F"/>
    <w:rsid w:val="00B246E8"/>
    <w:rsid w:val="00B24786"/>
    <w:rsid w:val="00B2487A"/>
    <w:rsid w:val="00B248A6"/>
    <w:rsid w:val="00B248C8"/>
    <w:rsid w:val="00B248F8"/>
    <w:rsid w:val="00B24909"/>
    <w:rsid w:val="00B249AD"/>
    <w:rsid w:val="00B249F2"/>
    <w:rsid w:val="00B24A65"/>
    <w:rsid w:val="00B24B5C"/>
    <w:rsid w:val="00B24B8F"/>
    <w:rsid w:val="00B24CE8"/>
    <w:rsid w:val="00B24E20"/>
    <w:rsid w:val="00B24E50"/>
    <w:rsid w:val="00B24E62"/>
    <w:rsid w:val="00B24E66"/>
    <w:rsid w:val="00B24E7B"/>
    <w:rsid w:val="00B24F7F"/>
    <w:rsid w:val="00B25057"/>
    <w:rsid w:val="00B2507E"/>
    <w:rsid w:val="00B2516E"/>
    <w:rsid w:val="00B25196"/>
    <w:rsid w:val="00B252A0"/>
    <w:rsid w:val="00B25387"/>
    <w:rsid w:val="00B253A9"/>
    <w:rsid w:val="00B25453"/>
    <w:rsid w:val="00B254AE"/>
    <w:rsid w:val="00B25522"/>
    <w:rsid w:val="00B2556A"/>
    <w:rsid w:val="00B255F9"/>
    <w:rsid w:val="00B25618"/>
    <w:rsid w:val="00B25658"/>
    <w:rsid w:val="00B256F4"/>
    <w:rsid w:val="00B2572A"/>
    <w:rsid w:val="00B25753"/>
    <w:rsid w:val="00B25755"/>
    <w:rsid w:val="00B257B4"/>
    <w:rsid w:val="00B257ED"/>
    <w:rsid w:val="00B25847"/>
    <w:rsid w:val="00B25A1D"/>
    <w:rsid w:val="00B25A29"/>
    <w:rsid w:val="00B25A39"/>
    <w:rsid w:val="00B25A66"/>
    <w:rsid w:val="00B25ACC"/>
    <w:rsid w:val="00B25ADE"/>
    <w:rsid w:val="00B25DB6"/>
    <w:rsid w:val="00B25DCC"/>
    <w:rsid w:val="00B25DF5"/>
    <w:rsid w:val="00B25EC0"/>
    <w:rsid w:val="00B25F48"/>
    <w:rsid w:val="00B260D7"/>
    <w:rsid w:val="00B26162"/>
    <w:rsid w:val="00B26192"/>
    <w:rsid w:val="00B261D6"/>
    <w:rsid w:val="00B261FF"/>
    <w:rsid w:val="00B2620D"/>
    <w:rsid w:val="00B2626F"/>
    <w:rsid w:val="00B262A7"/>
    <w:rsid w:val="00B26352"/>
    <w:rsid w:val="00B26405"/>
    <w:rsid w:val="00B26524"/>
    <w:rsid w:val="00B26540"/>
    <w:rsid w:val="00B26573"/>
    <w:rsid w:val="00B265E5"/>
    <w:rsid w:val="00B26713"/>
    <w:rsid w:val="00B2671C"/>
    <w:rsid w:val="00B26791"/>
    <w:rsid w:val="00B26795"/>
    <w:rsid w:val="00B267E6"/>
    <w:rsid w:val="00B26845"/>
    <w:rsid w:val="00B2689E"/>
    <w:rsid w:val="00B2691A"/>
    <w:rsid w:val="00B269D0"/>
    <w:rsid w:val="00B26AE5"/>
    <w:rsid w:val="00B26B38"/>
    <w:rsid w:val="00B26BFA"/>
    <w:rsid w:val="00B26C09"/>
    <w:rsid w:val="00B26C27"/>
    <w:rsid w:val="00B26C61"/>
    <w:rsid w:val="00B26CB6"/>
    <w:rsid w:val="00B26D3E"/>
    <w:rsid w:val="00B26D4C"/>
    <w:rsid w:val="00B26DFA"/>
    <w:rsid w:val="00B26E1D"/>
    <w:rsid w:val="00B26E3A"/>
    <w:rsid w:val="00B2700C"/>
    <w:rsid w:val="00B27195"/>
    <w:rsid w:val="00B27200"/>
    <w:rsid w:val="00B27287"/>
    <w:rsid w:val="00B272A6"/>
    <w:rsid w:val="00B27302"/>
    <w:rsid w:val="00B27439"/>
    <w:rsid w:val="00B274D7"/>
    <w:rsid w:val="00B274E5"/>
    <w:rsid w:val="00B27520"/>
    <w:rsid w:val="00B27532"/>
    <w:rsid w:val="00B275E8"/>
    <w:rsid w:val="00B27675"/>
    <w:rsid w:val="00B276A5"/>
    <w:rsid w:val="00B277C6"/>
    <w:rsid w:val="00B27804"/>
    <w:rsid w:val="00B2789B"/>
    <w:rsid w:val="00B2792A"/>
    <w:rsid w:val="00B2793D"/>
    <w:rsid w:val="00B279EC"/>
    <w:rsid w:val="00B27A92"/>
    <w:rsid w:val="00B27B06"/>
    <w:rsid w:val="00B27B24"/>
    <w:rsid w:val="00B27B86"/>
    <w:rsid w:val="00B27CC3"/>
    <w:rsid w:val="00B27CC9"/>
    <w:rsid w:val="00B27CD7"/>
    <w:rsid w:val="00B27D1A"/>
    <w:rsid w:val="00B27D94"/>
    <w:rsid w:val="00B27DE9"/>
    <w:rsid w:val="00B27E41"/>
    <w:rsid w:val="00B27F52"/>
    <w:rsid w:val="00B27F7A"/>
    <w:rsid w:val="00B2847B"/>
    <w:rsid w:val="00B2D1B2"/>
    <w:rsid w:val="00B3001E"/>
    <w:rsid w:val="00B300B1"/>
    <w:rsid w:val="00B30317"/>
    <w:rsid w:val="00B30362"/>
    <w:rsid w:val="00B30596"/>
    <w:rsid w:val="00B30635"/>
    <w:rsid w:val="00B3067C"/>
    <w:rsid w:val="00B306A4"/>
    <w:rsid w:val="00B306C9"/>
    <w:rsid w:val="00B30936"/>
    <w:rsid w:val="00B30990"/>
    <w:rsid w:val="00B309A9"/>
    <w:rsid w:val="00B30A63"/>
    <w:rsid w:val="00B30B65"/>
    <w:rsid w:val="00B30BF2"/>
    <w:rsid w:val="00B30C2A"/>
    <w:rsid w:val="00B30CF6"/>
    <w:rsid w:val="00B30D38"/>
    <w:rsid w:val="00B30FDE"/>
    <w:rsid w:val="00B31007"/>
    <w:rsid w:val="00B310E4"/>
    <w:rsid w:val="00B31116"/>
    <w:rsid w:val="00B31133"/>
    <w:rsid w:val="00B3114F"/>
    <w:rsid w:val="00B311F0"/>
    <w:rsid w:val="00B31203"/>
    <w:rsid w:val="00B31254"/>
    <w:rsid w:val="00B3133A"/>
    <w:rsid w:val="00B31387"/>
    <w:rsid w:val="00B313B6"/>
    <w:rsid w:val="00B314A9"/>
    <w:rsid w:val="00B314AD"/>
    <w:rsid w:val="00B314CA"/>
    <w:rsid w:val="00B31506"/>
    <w:rsid w:val="00B31518"/>
    <w:rsid w:val="00B315FF"/>
    <w:rsid w:val="00B31682"/>
    <w:rsid w:val="00B316B3"/>
    <w:rsid w:val="00B316C3"/>
    <w:rsid w:val="00B3171B"/>
    <w:rsid w:val="00B3173C"/>
    <w:rsid w:val="00B317EF"/>
    <w:rsid w:val="00B318DD"/>
    <w:rsid w:val="00B318E4"/>
    <w:rsid w:val="00B31A19"/>
    <w:rsid w:val="00B31A29"/>
    <w:rsid w:val="00B31B92"/>
    <w:rsid w:val="00B31CF3"/>
    <w:rsid w:val="00B31E23"/>
    <w:rsid w:val="00B31E9C"/>
    <w:rsid w:val="00B31F08"/>
    <w:rsid w:val="00B31F47"/>
    <w:rsid w:val="00B31F76"/>
    <w:rsid w:val="00B31F89"/>
    <w:rsid w:val="00B31F9F"/>
    <w:rsid w:val="00B320E7"/>
    <w:rsid w:val="00B321D6"/>
    <w:rsid w:val="00B32254"/>
    <w:rsid w:val="00B324FD"/>
    <w:rsid w:val="00B32639"/>
    <w:rsid w:val="00B32692"/>
    <w:rsid w:val="00B326A5"/>
    <w:rsid w:val="00B326D9"/>
    <w:rsid w:val="00B326ED"/>
    <w:rsid w:val="00B326EF"/>
    <w:rsid w:val="00B32810"/>
    <w:rsid w:val="00B32855"/>
    <w:rsid w:val="00B32861"/>
    <w:rsid w:val="00B3287E"/>
    <w:rsid w:val="00B328E3"/>
    <w:rsid w:val="00B32A23"/>
    <w:rsid w:val="00B32C1D"/>
    <w:rsid w:val="00B32C9D"/>
    <w:rsid w:val="00B32CED"/>
    <w:rsid w:val="00B32D1A"/>
    <w:rsid w:val="00B32D1B"/>
    <w:rsid w:val="00B32D62"/>
    <w:rsid w:val="00B32E96"/>
    <w:rsid w:val="00B32EA4"/>
    <w:rsid w:val="00B32ECE"/>
    <w:rsid w:val="00B32FA1"/>
    <w:rsid w:val="00B32FC2"/>
    <w:rsid w:val="00B32FDC"/>
    <w:rsid w:val="00B32FDE"/>
    <w:rsid w:val="00B33049"/>
    <w:rsid w:val="00B330E6"/>
    <w:rsid w:val="00B330EB"/>
    <w:rsid w:val="00B331FD"/>
    <w:rsid w:val="00B3320D"/>
    <w:rsid w:val="00B333D9"/>
    <w:rsid w:val="00B3348C"/>
    <w:rsid w:val="00B33604"/>
    <w:rsid w:val="00B3360E"/>
    <w:rsid w:val="00B33659"/>
    <w:rsid w:val="00B33711"/>
    <w:rsid w:val="00B33763"/>
    <w:rsid w:val="00B337B3"/>
    <w:rsid w:val="00B338A2"/>
    <w:rsid w:val="00B33939"/>
    <w:rsid w:val="00B33A58"/>
    <w:rsid w:val="00B33A96"/>
    <w:rsid w:val="00B33ACC"/>
    <w:rsid w:val="00B33BB1"/>
    <w:rsid w:val="00B33C74"/>
    <w:rsid w:val="00B33CFD"/>
    <w:rsid w:val="00B33D42"/>
    <w:rsid w:val="00B33D63"/>
    <w:rsid w:val="00B33D7C"/>
    <w:rsid w:val="00B33D7E"/>
    <w:rsid w:val="00B33E7F"/>
    <w:rsid w:val="00B33ED8"/>
    <w:rsid w:val="00B33EDC"/>
    <w:rsid w:val="00B340DA"/>
    <w:rsid w:val="00B34178"/>
    <w:rsid w:val="00B3417D"/>
    <w:rsid w:val="00B3420E"/>
    <w:rsid w:val="00B34241"/>
    <w:rsid w:val="00B342C8"/>
    <w:rsid w:val="00B342EB"/>
    <w:rsid w:val="00B34300"/>
    <w:rsid w:val="00B3436B"/>
    <w:rsid w:val="00B344CE"/>
    <w:rsid w:val="00B344F2"/>
    <w:rsid w:val="00B34503"/>
    <w:rsid w:val="00B345BA"/>
    <w:rsid w:val="00B3465B"/>
    <w:rsid w:val="00B346BC"/>
    <w:rsid w:val="00B346C2"/>
    <w:rsid w:val="00B34946"/>
    <w:rsid w:val="00B34A07"/>
    <w:rsid w:val="00B34B6A"/>
    <w:rsid w:val="00B34B8D"/>
    <w:rsid w:val="00B34C2F"/>
    <w:rsid w:val="00B34C5A"/>
    <w:rsid w:val="00B34C7D"/>
    <w:rsid w:val="00B34C8F"/>
    <w:rsid w:val="00B34CCD"/>
    <w:rsid w:val="00B34DBF"/>
    <w:rsid w:val="00B34F27"/>
    <w:rsid w:val="00B34F2E"/>
    <w:rsid w:val="00B34F46"/>
    <w:rsid w:val="00B34FB0"/>
    <w:rsid w:val="00B34FC4"/>
    <w:rsid w:val="00B3502B"/>
    <w:rsid w:val="00B35085"/>
    <w:rsid w:val="00B351FB"/>
    <w:rsid w:val="00B35229"/>
    <w:rsid w:val="00B35237"/>
    <w:rsid w:val="00B3527B"/>
    <w:rsid w:val="00B35295"/>
    <w:rsid w:val="00B352D0"/>
    <w:rsid w:val="00B35407"/>
    <w:rsid w:val="00B3540B"/>
    <w:rsid w:val="00B35525"/>
    <w:rsid w:val="00B35599"/>
    <w:rsid w:val="00B3563E"/>
    <w:rsid w:val="00B356D3"/>
    <w:rsid w:val="00B356DE"/>
    <w:rsid w:val="00B35725"/>
    <w:rsid w:val="00B35775"/>
    <w:rsid w:val="00B358D9"/>
    <w:rsid w:val="00B358DF"/>
    <w:rsid w:val="00B35907"/>
    <w:rsid w:val="00B3596E"/>
    <w:rsid w:val="00B359B0"/>
    <w:rsid w:val="00B359B3"/>
    <w:rsid w:val="00B359DF"/>
    <w:rsid w:val="00B35B95"/>
    <w:rsid w:val="00B35BDC"/>
    <w:rsid w:val="00B35E6D"/>
    <w:rsid w:val="00B35F26"/>
    <w:rsid w:val="00B35F5D"/>
    <w:rsid w:val="00B35FB9"/>
    <w:rsid w:val="00B35FBD"/>
    <w:rsid w:val="00B3610C"/>
    <w:rsid w:val="00B36125"/>
    <w:rsid w:val="00B36347"/>
    <w:rsid w:val="00B36371"/>
    <w:rsid w:val="00B363C5"/>
    <w:rsid w:val="00B363EC"/>
    <w:rsid w:val="00B36690"/>
    <w:rsid w:val="00B3673F"/>
    <w:rsid w:val="00B367F5"/>
    <w:rsid w:val="00B368AF"/>
    <w:rsid w:val="00B3691E"/>
    <w:rsid w:val="00B36977"/>
    <w:rsid w:val="00B36A34"/>
    <w:rsid w:val="00B36A4E"/>
    <w:rsid w:val="00B36BC8"/>
    <w:rsid w:val="00B36BEB"/>
    <w:rsid w:val="00B36BFD"/>
    <w:rsid w:val="00B36DCD"/>
    <w:rsid w:val="00B36E04"/>
    <w:rsid w:val="00B36F2B"/>
    <w:rsid w:val="00B36F3F"/>
    <w:rsid w:val="00B36F4B"/>
    <w:rsid w:val="00B36FC3"/>
    <w:rsid w:val="00B36FC9"/>
    <w:rsid w:val="00B3707F"/>
    <w:rsid w:val="00B3710A"/>
    <w:rsid w:val="00B3711E"/>
    <w:rsid w:val="00B37148"/>
    <w:rsid w:val="00B37181"/>
    <w:rsid w:val="00B371E5"/>
    <w:rsid w:val="00B371E7"/>
    <w:rsid w:val="00B372F0"/>
    <w:rsid w:val="00B373B1"/>
    <w:rsid w:val="00B373EE"/>
    <w:rsid w:val="00B374BD"/>
    <w:rsid w:val="00B374D3"/>
    <w:rsid w:val="00B37640"/>
    <w:rsid w:val="00B37684"/>
    <w:rsid w:val="00B377C0"/>
    <w:rsid w:val="00B377D1"/>
    <w:rsid w:val="00B37831"/>
    <w:rsid w:val="00B37890"/>
    <w:rsid w:val="00B37895"/>
    <w:rsid w:val="00B378C6"/>
    <w:rsid w:val="00B378F6"/>
    <w:rsid w:val="00B37997"/>
    <w:rsid w:val="00B379B4"/>
    <w:rsid w:val="00B37A27"/>
    <w:rsid w:val="00B37A5F"/>
    <w:rsid w:val="00B37B3C"/>
    <w:rsid w:val="00B37BC9"/>
    <w:rsid w:val="00B37BE9"/>
    <w:rsid w:val="00B37BEB"/>
    <w:rsid w:val="00B37C13"/>
    <w:rsid w:val="00B37CC3"/>
    <w:rsid w:val="00B37D14"/>
    <w:rsid w:val="00B37DCD"/>
    <w:rsid w:val="00B37E27"/>
    <w:rsid w:val="00B37E6B"/>
    <w:rsid w:val="00B37E77"/>
    <w:rsid w:val="00B37E7E"/>
    <w:rsid w:val="00B37F02"/>
    <w:rsid w:val="00B37F19"/>
    <w:rsid w:val="00B37F6B"/>
    <w:rsid w:val="00B37F96"/>
    <w:rsid w:val="00B37FB0"/>
    <w:rsid w:val="00B37FF9"/>
    <w:rsid w:val="00B4009C"/>
    <w:rsid w:val="00B40174"/>
    <w:rsid w:val="00B401D0"/>
    <w:rsid w:val="00B40207"/>
    <w:rsid w:val="00B40326"/>
    <w:rsid w:val="00B405E8"/>
    <w:rsid w:val="00B40608"/>
    <w:rsid w:val="00B40858"/>
    <w:rsid w:val="00B408CB"/>
    <w:rsid w:val="00B408F8"/>
    <w:rsid w:val="00B40913"/>
    <w:rsid w:val="00B4092F"/>
    <w:rsid w:val="00B4097B"/>
    <w:rsid w:val="00B40994"/>
    <w:rsid w:val="00B40A51"/>
    <w:rsid w:val="00B40C8B"/>
    <w:rsid w:val="00B40CA2"/>
    <w:rsid w:val="00B40D9A"/>
    <w:rsid w:val="00B40DAC"/>
    <w:rsid w:val="00B40E6E"/>
    <w:rsid w:val="00B40E85"/>
    <w:rsid w:val="00B40EB5"/>
    <w:rsid w:val="00B40F82"/>
    <w:rsid w:val="00B41072"/>
    <w:rsid w:val="00B410BA"/>
    <w:rsid w:val="00B4114F"/>
    <w:rsid w:val="00B41161"/>
    <w:rsid w:val="00B41182"/>
    <w:rsid w:val="00B411E3"/>
    <w:rsid w:val="00B412E3"/>
    <w:rsid w:val="00B41340"/>
    <w:rsid w:val="00B41453"/>
    <w:rsid w:val="00B41457"/>
    <w:rsid w:val="00B414B1"/>
    <w:rsid w:val="00B41564"/>
    <w:rsid w:val="00B4157E"/>
    <w:rsid w:val="00B4161B"/>
    <w:rsid w:val="00B4163E"/>
    <w:rsid w:val="00B41672"/>
    <w:rsid w:val="00B4167F"/>
    <w:rsid w:val="00B416BD"/>
    <w:rsid w:val="00B41785"/>
    <w:rsid w:val="00B41864"/>
    <w:rsid w:val="00B41972"/>
    <w:rsid w:val="00B419A6"/>
    <w:rsid w:val="00B419E9"/>
    <w:rsid w:val="00B419FC"/>
    <w:rsid w:val="00B419FF"/>
    <w:rsid w:val="00B41B3B"/>
    <w:rsid w:val="00B41BAF"/>
    <w:rsid w:val="00B41CD9"/>
    <w:rsid w:val="00B41CEC"/>
    <w:rsid w:val="00B41D7F"/>
    <w:rsid w:val="00B41DE6"/>
    <w:rsid w:val="00B41EAD"/>
    <w:rsid w:val="00B41F1F"/>
    <w:rsid w:val="00B41FCF"/>
    <w:rsid w:val="00B41FFA"/>
    <w:rsid w:val="00B42018"/>
    <w:rsid w:val="00B4204E"/>
    <w:rsid w:val="00B420ED"/>
    <w:rsid w:val="00B420F4"/>
    <w:rsid w:val="00B4213E"/>
    <w:rsid w:val="00B421FE"/>
    <w:rsid w:val="00B422DC"/>
    <w:rsid w:val="00B42439"/>
    <w:rsid w:val="00B42548"/>
    <w:rsid w:val="00B42578"/>
    <w:rsid w:val="00B42624"/>
    <w:rsid w:val="00B42639"/>
    <w:rsid w:val="00B42676"/>
    <w:rsid w:val="00B426BF"/>
    <w:rsid w:val="00B426D6"/>
    <w:rsid w:val="00B4270F"/>
    <w:rsid w:val="00B4274C"/>
    <w:rsid w:val="00B42912"/>
    <w:rsid w:val="00B42A2A"/>
    <w:rsid w:val="00B42ACE"/>
    <w:rsid w:val="00B42ADD"/>
    <w:rsid w:val="00B42B0A"/>
    <w:rsid w:val="00B42B28"/>
    <w:rsid w:val="00B42B35"/>
    <w:rsid w:val="00B42B79"/>
    <w:rsid w:val="00B42BE7"/>
    <w:rsid w:val="00B42BE8"/>
    <w:rsid w:val="00B42C95"/>
    <w:rsid w:val="00B42CB0"/>
    <w:rsid w:val="00B42CF7"/>
    <w:rsid w:val="00B42DB0"/>
    <w:rsid w:val="00B42E04"/>
    <w:rsid w:val="00B42E4F"/>
    <w:rsid w:val="00B42FD7"/>
    <w:rsid w:val="00B430D9"/>
    <w:rsid w:val="00B4319D"/>
    <w:rsid w:val="00B432BB"/>
    <w:rsid w:val="00B432F0"/>
    <w:rsid w:val="00B434E9"/>
    <w:rsid w:val="00B43535"/>
    <w:rsid w:val="00B43672"/>
    <w:rsid w:val="00B436FD"/>
    <w:rsid w:val="00B4378A"/>
    <w:rsid w:val="00B437A4"/>
    <w:rsid w:val="00B437AE"/>
    <w:rsid w:val="00B43931"/>
    <w:rsid w:val="00B43942"/>
    <w:rsid w:val="00B439D2"/>
    <w:rsid w:val="00B43A1A"/>
    <w:rsid w:val="00B43B0C"/>
    <w:rsid w:val="00B43B70"/>
    <w:rsid w:val="00B43BAE"/>
    <w:rsid w:val="00B43CD9"/>
    <w:rsid w:val="00B43CFA"/>
    <w:rsid w:val="00B43DEA"/>
    <w:rsid w:val="00B43DFF"/>
    <w:rsid w:val="00B43E52"/>
    <w:rsid w:val="00B43E74"/>
    <w:rsid w:val="00B43F5F"/>
    <w:rsid w:val="00B4412E"/>
    <w:rsid w:val="00B44384"/>
    <w:rsid w:val="00B44482"/>
    <w:rsid w:val="00B44529"/>
    <w:rsid w:val="00B4453D"/>
    <w:rsid w:val="00B446A7"/>
    <w:rsid w:val="00B446AF"/>
    <w:rsid w:val="00B4480C"/>
    <w:rsid w:val="00B44858"/>
    <w:rsid w:val="00B44A5E"/>
    <w:rsid w:val="00B44B9A"/>
    <w:rsid w:val="00B44BF3"/>
    <w:rsid w:val="00B44C8C"/>
    <w:rsid w:val="00B44D14"/>
    <w:rsid w:val="00B44DCD"/>
    <w:rsid w:val="00B44DF5"/>
    <w:rsid w:val="00B44F1E"/>
    <w:rsid w:val="00B44F2E"/>
    <w:rsid w:val="00B44F48"/>
    <w:rsid w:val="00B44F8E"/>
    <w:rsid w:val="00B44FA2"/>
    <w:rsid w:val="00B45006"/>
    <w:rsid w:val="00B450B6"/>
    <w:rsid w:val="00B450BA"/>
    <w:rsid w:val="00B450C0"/>
    <w:rsid w:val="00B451EE"/>
    <w:rsid w:val="00B45207"/>
    <w:rsid w:val="00B45215"/>
    <w:rsid w:val="00B45250"/>
    <w:rsid w:val="00B45271"/>
    <w:rsid w:val="00B4532D"/>
    <w:rsid w:val="00B45337"/>
    <w:rsid w:val="00B45382"/>
    <w:rsid w:val="00B4538E"/>
    <w:rsid w:val="00B453CB"/>
    <w:rsid w:val="00B45516"/>
    <w:rsid w:val="00B4555E"/>
    <w:rsid w:val="00B4556D"/>
    <w:rsid w:val="00B4562A"/>
    <w:rsid w:val="00B45799"/>
    <w:rsid w:val="00B457B7"/>
    <w:rsid w:val="00B458E2"/>
    <w:rsid w:val="00B45976"/>
    <w:rsid w:val="00B4598B"/>
    <w:rsid w:val="00B459A1"/>
    <w:rsid w:val="00B45A4C"/>
    <w:rsid w:val="00B45B65"/>
    <w:rsid w:val="00B45B6A"/>
    <w:rsid w:val="00B45CBA"/>
    <w:rsid w:val="00B45E03"/>
    <w:rsid w:val="00B45E70"/>
    <w:rsid w:val="00B45F07"/>
    <w:rsid w:val="00B45FF0"/>
    <w:rsid w:val="00B460A0"/>
    <w:rsid w:val="00B460F7"/>
    <w:rsid w:val="00B46138"/>
    <w:rsid w:val="00B4613A"/>
    <w:rsid w:val="00B46177"/>
    <w:rsid w:val="00B4617E"/>
    <w:rsid w:val="00B46267"/>
    <w:rsid w:val="00B4626D"/>
    <w:rsid w:val="00B462AD"/>
    <w:rsid w:val="00B462C9"/>
    <w:rsid w:val="00B4630C"/>
    <w:rsid w:val="00B463C6"/>
    <w:rsid w:val="00B4640E"/>
    <w:rsid w:val="00B46435"/>
    <w:rsid w:val="00B464D4"/>
    <w:rsid w:val="00B464E9"/>
    <w:rsid w:val="00B4658A"/>
    <w:rsid w:val="00B46759"/>
    <w:rsid w:val="00B46761"/>
    <w:rsid w:val="00B469AE"/>
    <w:rsid w:val="00B46CAB"/>
    <w:rsid w:val="00B46EFF"/>
    <w:rsid w:val="00B46F33"/>
    <w:rsid w:val="00B46F5A"/>
    <w:rsid w:val="00B4708B"/>
    <w:rsid w:val="00B470F0"/>
    <w:rsid w:val="00B47112"/>
    <w:rsid w:val="00B47159"/>
    <w:rsid w:val="00B4724B"/>
    <w:rsid w:val="00B4725A"/>
    <w:rsid w:val="00B47293"/>
    <w:rsid w:val="00B472EA"/>
    <w:rsid w:val="00B47453"/>
    <w:rsid w:val="00B4745A"/>
    <w:rsid w:val="00B474A3"/>
    <w:rsid w:val="00B4756E"/>
    <w:rsid w:val="00B4758D"/>
    <w:rsid w:val="00B475BE"/>
    <w:rsid w:val="00B47617"/>
    <w:rsid w:val="00B47699"/>
    <w:rsid w:val="00B476B8"/>
    <w:rsid w:val="00B476B9"/>
    <w:rsid w:val="00B47701"/>
    <w:rsid w:val="00B47742"/>
    <w:rsid w:val="00B47839"/>
    <w:rsid w:val="00B47890"/>
    <w:rsid w:val="00B478B6"/>
    <w:rsid w:val="00B47974"/>
    <w:rsid w:val="00B479E9"/>
    <w:rsid w:val="00B47A10"/>
    <w:rsid w:val="00B47A8F"/>
    <w:rsid w:val="00B47BD6"/>
    <w:rsid w:val="00B47BDB"/>
    <w:rsid w:val="00B47BFF"/>
    <w:rsid w:val="00B47C31"/>
    <w:rsid w:val="00B47C7B"/>
    <w:rsid w:val="00B47DBC"/>
    <w:rsid w:val="00B47DEE"/>
    <w:rsid w:val="00B47E20"/>
    <w:rsid w:val="00B47EB2"/>
    <w:rsid w:val="00B47ED3"/>
    <w:rsid w:val="00B47F72"/>
    <w:rsid w:val="00B4D74F"/>
    <w:rsid w:val="00B4E487"/>
    <w:rsid w:val="00B4FE3D"/>
    <w:rsid w:val="00B5006B"/>
    <w:rsid w:val="00B500BA"/>
    <w:rsid w:val="00B5010B"/>
    <w:rsid w:val="00B50123"/>
    <w:rsid w:val="00B50139"/>
    <w:rsid w:val="00B50248"/>
    <w:rsid w:val="00B502BE"/>
    <w:rsid w:val="00B502D6"/>
    <w:rsid w:val="00B50327"/>
    <w:rsid w:val="00B50364"/>
    <w:rsid w:val="00B503BE"/>
    <w:rsid w:val="00B50547"/>
    <w:rsid w:val="00B5054D"/>
    <w:rsid w:val="00B5059C"/>
    <w:rsid w:val="00B505B8"/>
    <w:rsid w:val="00B505F1"/>
    <w:rsid w:val="00B505FC"/>
    <w:rsid w:val="00B50682"/>
    <w:rsid w:val="00B506D6"/>
    <w:rsid w:val="00B506FC"/>
    <w:rsid w:val="00B50802"/>
    <w:rsid w:val="00B50816"/>
    <w:rsid w:val="00B50822"/>
    <w:rsid w:val="00B50832"/>
    <w:rsid w:val="00B50835"/>
    <w:rsid w:val="00B50839"/>
    <w:rsid w:val="00B5093B"/>
    <w:rsid w:val="00B5094A"/>
    <w:rsid w:val="00B5094F"/>
    <w:rsid w:val="00B5095E"/>
    <w:rsid w:val="00B5096E"/>
    <w:rsid w:val="00B50C18"/>
    <w:rsid w:val="00B50D20"/>
    <w:rsid w:val="00B50D5B"/>
    <w:rsid w:val="00B50D79"/>
    <w:rsid w:val="00B50F91"/>
    <w:rsid w:val="00B50FB1"/>
    <w:rsid w:val="00B51154"/>
    <w:rsid w:val="00B51185"/>
    <w:rsid w:val="00B51189"/>
    <w:rsid w:val="00B511AA"/>
    <w:rsid w:val="00B51241"/>
    <w:rsid w:val="00B51246"/>
    <w:rsid w:val="00B5127E"/>
    <w:rsid w:val="00B512B2"/>
    <w:rsid w:val="00B512D9"/>
    <w:rsid w:val="00B51340"/>
    <w:rsid w:val="00B513C8"/>
    <w:rsid w:val="00B513E5"/>
    <w:rsid w:val="00B51465"/>
    <w:rsid w:val="00B5151A"/>
    <w:rsid w:val="00B5151E"/>
    <w:rsid w:val="00B51599"/>
    <w:rsid w:val="00B51622"/>
    <w:rsid w:val="00B51689"/>
    <w:rsid w:val="00B51761"/>
    <w:rsid w:val="00B517BA"/>
    <w:rsid w:val="00B517DB"/>
    <w:rsid w:val="00B51836"/>
    <w:rsid w:val="00B5183C"/>
    <w:rsid w:val="00B518D4"/>
    <w:rsid w:val="00B518FE"/>
    <w:rsid w:val="00B5190C"/>
    <w:rsid w:val="00B5195A"/>
    <w:rsid w:val="00B51A4F"/>
    <w:rsid w:val="00B51A88"/>
    <w:rsid w:val="00B51AD8"/>
    <w:rsid w:val="00B51AE5"/>
    <w:rsid w:val="00B51AF4"/>
    <w:rsid w:val="00B51B19"/>
    <w:rsid w:val="00B51B51"/>
    <w:rsid w:val="00B51B66"/>
    <w:rsid w:val="00B51CFF"/>
    <w:rsid w:val="00B51D12"/>
    <w:rsid w:val="00B51D97"/>
    <w:rsid w:val="00B51DE1"/>
    <w:rsid w:val="00B51E2A"/>
    <w:rsid w:val="00B51E4B"/>
    <w:rsid w:val="00B51E9D"/>
    <w:rsid w:val="00B52022"/>
    <w:rsid w:val="00B5225E"/>
    <w:rsid w:val="00B522FF"/>
    <w:rsid w:val="00B52304"/>
    <w:rsid w:val="00B52339"/>
    <w:rsid w:val="00B52343"/>
    <w:rsid w:val="00B523ED"/>
    <w:rsid w:val="00B523F3"/>
    <w:rsid w:val="00B52405"/>
    <w:rsid w:val="00B52437"/>
    <w:rsid w:val="00B52508"/>
    <w:rsid w:val="00B5259B"/>
    <w:rsid w:val="00B5268C"/>
    <w:rsid w:val="00B5279E"/>
    <w:rsid w:val="00B5282F"/>
    <w:rsid w:val="00B52882"/>
    <w:rsid w:val="00B52961"/>
    <w:rsid w:val="00B52985"/>
    <w:rsid w:val="00B52A77"/>
    <w:rsid w:val="00B52B4A"/>
    <w:rsid w:val="00B52BC0"/>
    <w:rsid w:val="00B52BF4"/>
    <w:rsid w:val="00B52C6B"/>
    <w:rsid w:val="00B52D2E"/>
    <w:rsid w:val="00B52E14"/>
    <w:rsid w:val="00B52E43"/>
    <w:rsid w:val="00B52EEE"/>
    <w:rsid w:val="00B5331F"/>
    <w:rsid w:val="00B53397"/>
    <w:rsid w:val="00B5339A"/>
    <w:rsid w:val="00B53400"/>
    <w:rsid w:val="00B5342A"/>
    <w:rsid w:val="00B5343D"/>
    <w:rsid w:val="00B53614"/>
    <w:rsid w:val="00B536D9"/>
    <w:rsid w:val="00B536F7"/>
    <w:rsid w:val="00B53754"/>
    <w:rsid w:val="00B53849"/>
    <w:rsid w:val="00B53864"/>
    <w:rsid w:val="00B538AF"/>
    <w:rsid w:val="00B53935"/>
    <w:rsid w:val="00B53937"/>
    <w:rsid w:val="00B53A99"/>
    <w:rsid w:val="00B53B28"/>
    <w:rsid w:val="00B53B50"/>
    <w:rsid w:val="00B53B8A"/>
    <w:rsid w:val="00B53B92"/>
    <w:rsid w:val="00B53C53"/>
    <w:rsid w:val="00B53EAF"/>
    <w:rsid w:val="00B53F4A"/>
    <w:rsid w:val="00B5416B"/>
    <w:rsid w:val="00B54422"/>
    <w:rsid w:val="00B54454"/>
    <w:rsid w:val="00B5445C"/>
    <w:rsid w:val="00B54486"/>
    <w:rsid w:val="00B5448F"/>
    <w:rsid w:val="00B54498"/>
    <w:rsid w:val="00B54679"/>
    <w:rsid w:val="00B54759"/>
    <w:rsid w:val="00B5475D"/>
    <w:rsid w:val="00B548C5"/>
    <w:rsid w:val="00B54951"/>
    <w:rsid w:val="00B54977"/>
    <w:rsid w:val="00B549F0"/>
    <w:rsid w:val="00B54A79"/>
    <w:rsid w:val="00B54B81"/>
    <w:rsid w:val="00B54B8A"/>
    <w:rsid w:val="00B54BE3"/>
    <w:rsid w:val="00B54BE7"/>
    <w:rsid w:val="00B54C1A"/>
    <w:rsid w:val="00B54C4B"/>
    <w:rsid w:val="00B54D0A"/>
    <w:rsid w:val="00B54E11"/>
    <w:rsid w:val="00B54E1B"/>
    <w:rsid w:val="00B54FB8"/>
    <w:rsid w:val="00B55067"/>
    <w:rsid w:val="00B55072"/>
    <w:rsid w:val="00B5509F"/>
    <w:rsid w:val="00B550A5"/>
    <w:rsid w:val="00B5513C"/>
    <w:rsid w:val="00B55215"/>
    <w:rsid w:val="00B55226"/>
    <w:rsid w:val="00B55242"/>
    <w:rsid w:val="00B55311"/>
    <w:rsid w:val="00B55391"/>
    <w:rsid w:val="00B553A3"/>
    <w:rsid w:val="00B553AC"/>
    <w:rsid w:val="00B55472"/>
    <w:rsid w:val="00B55482"/>
    <w:rsid w:val="00B554ED"/>
    <w:rsid w:val="00B555A3"/>
    <w:rsid w:val="00B55683"/>
    <w:rsid w:val="00B5569A"/>
    <w:rsid w:val="00B5572C"/>
    <w:rsid w:val="00B55799"/>
    <w:rsid w:val="00B5579C"/>
    <w:rsid w:val="00B557A9"/>
    <w:rsid w:val="00B5581C"/>
    <w:rsid w:val="00B55864"/>
    <w:rsid w:val="00B55865"/>
    <w:rsid w:val="00B55895"/>
    <w:rsid w:val="00B55918"/>
    <w:rsid w:val="00B55B5E"/>
    <w:rsid w:val="00B55BFE"/>
    <w:rsid w:val="00B55CEE"/>
    <w:rsid w:val="00B55D13"/>
    <w:rsid w:val="00B55D4A"/>
    <w:rsid w:val="00B55E14"/>
    <w:rsid w:val="00B55E60"/>
    <w:rsid w:val="00B55E7F"/>
    <w:rsid w:val="00B55EE3"/>
    <w:rsid w:val="00B55F89"/>
    <w:rsid w:val="00B55FBE"/>
    <w:rsid w:val="00B5605E"/>
    <w:rsid w:val="00B5608C"/>
    <w:rsid w:val="00B5619A"/>
    <w:rsid w:val="00B561AF"/>
    <w:rsid w:val="00B561D4"/>
    <w:rsid w:val="00B561F3"/>
    <w:rsid w:val="00B5622C"/>
    <w:rsid w:val="00B56253"/>
    <w:rsid w:val="00B5627D"/>
    <w:rsid w:val="00B56347"/>
    <w:rsid w:val="00B56464"/>
    <w:rsid w:val="00B56469"/>
    <w:rsid w:val="00B5647C"/>
    <w:rsid w:val="00B564D1"/>
    <w:rsid w:val="00B5659A"/>
    <w:rsid w:val="00B565DD"/>
    <w:rsid w:val="00B56606"/>
    <w:rsid w:val="00B5663D"/>
    <w:rsid w:val="00B56723"/>
    <w:rsid w:val="00B56737"/>
    <w:rsid w:val="00B5681E"/>
    <w:rsid w:val="00B5682D"/>
    <w:rsid w:val="00B56896"/>
    <w:rsid w:val="00B56907"/>
    <w:rsid w:val="00B56974"/>
    <w:rsid w:val="00B56A07"/>
    <w:rsid w:val="00B56A0D"/>
    <w:rsid w:val="00B56AF1"/>
    <w:rsid w:val="00B56BC7"/>
    <w:rsid w:val="00B56C79"/>
    <w:rsid w:val="00B56C80"/>
    <w:rsid w:val="00B56CE4"/>
    <w:rsid w:val="00B56D77"/>
    <w:rsid w:val="00B56D89"/>
    <w:rsid w:val="00B56DED"/>
    <w:rsid w:val="00B56E6D"/>
    <w:rsid w:val="00B56E8E"/>
    <w:rsid w:val="00B5715C"/>
    <w:rsid w:val="00B57203"/>
    <w:rsid w:val="00B57211"/>
    <w:rsid w:val="00B5728B"/>
    <w:rsid w:val="00B57301"/>
    <w:rsid w:val="00B57322"/>
    <w:rsid w:val="00B57491"/>
    <w:rsid w:val="00B5759F"/>
    <w:rsid w:val="00B576BC"/>
    <w:rsid w:val="00B57709"/>
    <w:rsid w:val="00B57849"/>
    <w:rsid w:val="00B57866"/>
    <w:rsid w:val="00B578BE"/>
    <w:rsid w:val="00B5792C"/>
    <w:rsid w:val="00B57999"/>
    <w:rsid w:val="00B57ABB"/>
    <w:rsid w:val="00B57ACB"/>
    <w:rsid w:val="00B57AE7"/>
    <w:rsid w:val="00B57B18"/>
    <w:rsid w:val="00B57B4E"/>
    <w:rsid w:val="00B57BE8"/>
    <w:rsid w:val="00B57C88"/>
    <w:rsid w:val="00B57C8F"/>
    <w:rsid w:val="00B57D0F"/>
    <w:rsid w:val="00B57D24"/>
    <w:rsid w:val="00B57D3A"/>
    <w:rsid w:val="00B57DF5"/>
    <w:rsid w:val="00B57E4D"/>
    <w:rsid w:val="00B57E67"/>
    <w:rsid w:val="00B57E77"/>
    <w:rsid w:val="00B5F894"/>
    <w:rsid w:val="00B6004F"/>
    <w:rsid w:val="00B60104"/>
    <w:rsid w:val="00B60156"/>
    <w:rsid w:val="00B601A3"/>
    <w:rsid w:val="00B60380"/>
    <w:rsid w:val="00B6038A"/>
    <w:rsid w:val="00B604A7"/>
    <w:rsid w:val="00B604B5"/>
    <w:rsid w:val="00B605E6"/>
    <w:rsid w:val="00B60746"/>
    <w:rsid w:val="00B60770"/>
    <w:rsid w:val="00B60771"/>
    <w:rsid w:val="00B6078C"/>
    <w:rsid w:val="00B608DE"/>
    <w:rsid w:val="00B608F5"/>
    <w:rsid w:val="00B60920"/>
    <w:rsid w:val="00B6095C"/>
    <w:rsid w:val="00B60A6C"/>
    <w:rsid w:val="00B60B06"/>
    <w:rsid w:val="00B60BFA"/>
    <w:rsid w:val="00B60C62"/>
    <w:rsid w:val="00B60C73"/>
    <w:rsid w:val="00B60E46"/>
    <w:rsid w:val="00B60F1D"/>
    <w:rsid w:val="00B60F85"/>
    <w:rsid w:val="00B60F99"/>
    <w:rsid w:val="00B60FB4"/>
    <w:rsid w:val="00B60FEC"/>
    <w:rsid w:val="00B61048"/>
    <w:rsid w:val="00B6108C"/>
    <w:rsid w:val="00B610EA"/>
    <w:rsid w:val="00B612A2"/>
    <w:rsid w:val="00B612A8"/>
    <w:rsid w:val="00B612DC"/>
    <w:rsid w:val="00B6138F"/>
    <w:rsid w:val="00B613AB"/>
    <w:rsid w:val="00B613EE"/>
    <w:rsid w:val="00B614E3"/>
    <w:rsid w:val="00B6150C"/>
    <w:rsid w:val="00B61534"/>
    <w:rsid w:val="00B61582"/>
    <w:rsid w:val="00B615EC"/>
    <w:rsid w:val="00B6166C"/>
    <w:rsid w:val="00B616ED"/>
    <w:rsid w:val="00B61750"/>
    <w:rsid w:val="00B617A2"/>
    <w:rsid w:val="00B618FD"/>
    <w:rsid w:val="00B6194B"/>
    <w:rsid w:val="00B61967"/>
    <w:rsid w:val="00B61A38"/>
    <w:rsid w:val="00B61A7A"/>
    <w:rsid w:val="00B61B1D"/>
    <w:rsid w:val="00B61C06"/>
    <w:rsid w:val="00B61C45"/>
    <w:rsid w:val="00B61C88"/>
    <w:rsid w:val="00B61CA1"/>
    <w:rsid w:val="00B61D46"/>
    <w:rsid w:val="00B61DEE"/>
    <w:rsid w:val="00B61F06"/>
    <w:rsid w:val="00B61F45"/>
    <w:rsid w:val="00B61F76"/>
    <w:rsid w:val="00B61FEB"/>
    <w:rsid w:val="00B6209B"/>
    <w:rsid w:val="00B621AE"/>
    <w:rsid w:val="00B6223B"/>
    <w:rsid w:val="00B62280"/>
    <w:rsid w:val="00B62310"/>
    <w:rsid w:val="00B624AA"/>
    <w:rsid w:val="00B62530"/>
    <w:rsid w:val="00B626BB"/>
    <w:rsid w:val="00B626ED"/>
    <w:rsid w:val="00B62722"/>
    <w:rsid w:val="00B627A6"/>
    <w:rsid w:val="00B627A9"/>
    <w:rsid w:val="00B627B1"/>
    <w:rsid w:val="00B62807"/>
    <w:rsid w:val="00B62872"/>
    <w:rsid w:val="00B628C8"/>
    <w:rsid w:val="00B628CC"/>
    <w:rsid w:val="00B62915"/>
    <w:rsid w:val="00B6294B"/>
    <w:rsid w:val="00B6296C"/>
    <w:rsid w:val="00B629ED"/>
    <w:rsid w:val="00B62A0F"/>
    <w:rsid w:val="00B62A11"/>
    <w:rsid w:val="00B62AB8"/>
    <w:rsid w:val="00B62B3D"/>
    <w:rsid w:val="00B62B63"/>
    <w:rsid w:val="00B62C19"/>
    <w:rsid w:val="00B62CD6"/>
    <w:rsid w:val="00B62E11"/>
    <w:rsid w:val="00B62EE5"/>
    <w:rsid w:val="00B63117"/>
    <w:rsid w:val="00B6317B"/>
    <w:rsid w:val="00B631A9"/>
    <w:rsid w:val="00B631C4"/>
    <w:rsid w:val="00B63208"/>
    <w:rsid w:val="00B63243"/>
    <w:rsid w:val="00B63285"/>
    <w:rsid w:val="00B632A4"/>
    <w:rsid w:val="00B63360"/>
    <w:rsid w:val="00B633BC"/>
    <w:rsid w:val="00B633D5"/>
    <w:rsid w:val="00B633F2"/>
    <w:rsid w:val="00B63474"/>
    <w:rsid w:val="00B6356A"/>
    <w:rsid w:val="00B635A3"/>
    <w:rsid w:val="00B635DD"/>
    <w:rsid w:val="00B636FD"/>
    <w:rsid w:val="00B637C2"/>
    <w:rsid w:val="00B638BF"/>
    <w:rsid w:val="00B638FC"/>
    <w:rsid w:val="00B6393B"/>
    <w:rsid w:val="00B63A3D"/>
    <w:rsid w:val="00B63A91"/>
    <w:rsid w:val="00B63CA0"/>
    <w:rsid w:val="00B63D0C"/>
    <w:rsid w:val="00B63D14"/>
    <w:rsid w:val="00B63D16"/>
    <w:rsid w:val="00B63D26"/>
    <w:rsid w:val="00B63DBA"/>
    <w:rsid w:val="00B63DC6"/>
    <w:rsid w:val="00B6403D"/>
    <w:rsid w:val="00B640DD"/>
    <w:rsid w:val="00B64194"/>
    <w:rsid w:val="00B641DD"/>
    <w:rsid w:val="00B641E9"/>
    <w:rsid w:val="00B641FA"/>
    <w:rsid w:val="00B642BF"/>
    <w:rsid w:val="00B64352"/>
    <w:rsid w:val="00B6437D"/>
    <w:rsid w:val="00B6437F"/>
    <w:rsid w:val="00B644CE"/>
    <w:rsid w:val="00B6455B"/>
    <w:rsid w:val="00B6464F"/>
    <w:rsid w:val="00B64676"/>
    <w:rsid w:val="00B6468B"/>
    <w:rsid w:val="00B646A7"/>
    <w:rsid w:val="00B646D7"/>
    <w:rsid w:val="00B64718"/>
    <w:rsid w:val="00B6475E"/>
    <w:rsid w:val="00B647D1"/>
    <w:rsid w:val="00B647EB"/>
    <w:rsid w:val="00B648F9"/>
    <w:rsid w:val="00B64922"/>
    <w:rsid w:val="00B6495C"/>
    <w:rsid w:val="00B6498E"/>
    <w:rsid w:val="00B64AD6"/>
    <w:rsid w:val="00B64BC3"/>
    <w:rsid w:val="00B64C3F"/>
    <w:rsid w:val="00B64CA3"/>
    <w:rsid w:val="00B64D2A"/>
    <w:rsid w:val="00B64E16"/>
    <w:rsid w:val="00B64E25"/>
    <w:rsid w:val="00B64EE7"/>
    <w:rsid w:val="00B64F8D"/>
    <w:rsid w:val="00B6504C"/>
    <w:rsid w:val="00B65065"/>
    <w:rsid w:val="00B6510B"/>
    <w:rsid w:val="00B6515C"/>
    <w:rsid w:val="00B65285"/>
    <w:rsid w:val="00B65299"/>
    <w:rsid w:val="00B652E0"/>
    <w:rsid w:val="00B6536C"/>
    <w:rsid w:val="00B653C7"/>
    <w:rsid w:val="00B654A8"/>
    <w:rsid w:val="00B65593"/>
    <w:rsid w:val="00B65599"/>
    <w:rsid w:val="00B65694"/>
    <w:rsid w:val="00B656CB"/>
    <w:rsid w:val="00B656D2"/>
    <w:rsid w:val="00B65803"/>
    <w:rsid w:val="00B6583D"/>
    <w:rsid w:val="00B658AE"/>
    <w:rsid w:val="00B65B90"/>
    <w:rsid w:val="00B65BB5"/>
    <w:rsid w:val="00B65CA9"/>
    <w:rsid w:val="00B65DE1"/>
    <w:rsid w:val="00B65E03"/>
    <w:rsid w:val="00B65E6B"/>
    <w:rsid w:val="00B65F42"/>
    <w:rsid w:val="00B65FAF"/>
    <w:rsid w:val="00B6613F"/>
    <w:rsid w:val="00B661D4"/>
    <w:rsid w:val="00B662C1"/>
    <w:rsid w:val="00B662CC"/>
    <w:rsid w:val="00B663DF"/>
    <w:rsid w:val="00B663F9"/>
    <w:rsid w:val="00B66433"/>
    <w:rsid w:val="00B664CD"/>
    <w:rsid w:val="00B664DB"/>
    <w:rsid w:val="00B6652E"/>
    <w:rsid w:val="00B6665E"/>
    <w:rsid w:val="00B66664"/>
    <w:rsid w:val="00B66698"/>
    <w:rsid w:val="00B666E9"/>
    <w:rsid w:val="00B6679A"/>
    <w:rsid w:val="00B66802"/>
    <w:rsid w:val="00B66992"/>
    <w:rsid w:val="00B6699A"/>
    <w:rsid w:val="00B669DF"/>
    <w:rsid w:val="00B669F6"/>
    <w:rsid w:val="00B66ABB"/>
    <w:rsid w:val="00B66B6B"/>
    <w:rsid w:val="00B66E69"/>
    <w:rsid w:val="00B66F16"/>
    <w:rsid w:val="00B66F4B"/>
    <w:rsid w:val="00B66FF7"/>
    <w:rsid w:val="00B66FFE"/>
    <w:rsid w:val="00B6704E"/>
    <w:rsid w:val="00B67059"/>
    <w:rsid w:val="00B67065"/>
    <w:rsid w:val="00B67066"/>
    <w:rsid w:val="00B67068"/>
    <w:rsid w:val="00B67073"/>
    <w:rsid w:val="00B67085"/>
    <w:rsid w:val="00B670B4"/>
    <w:rsid w:val="00B67124"/>
    <w:rsid w:val="00B67137"/>
    <w:rsid w:val="00B6714A"/>
    <w:rsid w:val="00B67417"/>
    <w:rsid w:val="00B67599"/>
    <w:rsid w:val="00B6760F"/>
    <w:rsid w:val="00B67653"/>
    <w:rsid w:val="00B6767F"/>
    <w:rsid w:val="00B677B2"/>
    <w:rsid w:val="00B678B8"/>
    <w:rsid w:val="00B678EB"/>
    <w:rsid w:val="00B678F5"/>
    <w:rsid w:val="00B6791D"/>
    <w:rsid w:val="00B6793F"/>
    <w:rsid w:val="00B67A4C"/>
    <w:rsid w:val="00B67ACB"/>
    <w:rsid w:val="00B67B33"/>
    <w:rsid w:val="00B67B9E"/>
    <w:rsid w:val="00B67C2A"/>
    <w:rsid w:val="00B67CC4"/>
    <w:rsid w:val="00B67D71"/>
    <w:rsid w:val="00B67DF8"/>
    <w:rsid w:val="00B67ED5"/>
    <w:rsid w:val="00B67F15"/>
    <w:rsid w:val="00B67F92"/>
    <w:rsid w:val="00B682E3"/>
    <w:rsid w:val="00B697EC"/>
    <w:rsid w:val="00B6DA39"/>
    <w:rsid w:val="00B6DCAE"/>
    <w:rsid w:val="00B6E2AF"/>
    <w:rsid w:val="00B700C7"/>
    <w:rsid w:val="00B7033B"/>
    <w:rsid w:val="00B704C5"/>
    <w:rsid w:val="00B704CB"/>
    <w:rsid w:val="00B704EE"/>
    <w:rsid w:val="00B706B2"/>
    <w:rsid w:val="00B706FD"/>
    <w:rsid w:val="00B707C5"/>
    <w:rsid w:val="00B70827"/>
    <w:rsid w:val="00B70946"/>
    <w:rsid w:val="00B709C1"/>
    <w:rsid w:val="00B709DC"/>
    <w:rsid w:val="00B70A1E"/>
    <w:rsid w:val="00B70AEE"/>
    <w:rsid w:val="00B70B0C"/>
    <w:rsid w:val="00B70B12"/>
    <w:rsid w:val="00B70C40"/>
    <w:rsid w:val="00B70CDD"/>
    <w:rsid w:val="00B70CE1"/>
    <w:rsid w:val="00B70D35"/>
    <w:rsid w:val="00B70D76"/>
    <w:rsid w:val="00B70DC3"/>
    <w:rsid w:val="00B70DF6"/>
    <w:rsid w:val="00B70E71"/>
    <w:rsid w:val="00B70F74"/>
    <w:rsid w:val="00B71076"/>
    <w:rsid w:val="00B71138"/>
    <w:rsid w:val="00B71279"/>
    <w:rsid w:val="00B71315"/>
    <w:rsid w:val="00B7144E"/>
    <w:rsid w:val="00B714A5"/>
    <w:rsid w:val="00B714E7"/>
    <w:rsid w:val="00B71530"/>
    <w:rsid w:val="00B71540"/>
    <w:rsid w:val="00B715C4"/>
    <w:rsid w:val="00B71647"/>
    <w:rsid w:val="00B71913"/>
    <w:rsid w:val="00B71920"/>
    <w:rsid w:val="00B71939"/>
    <w:rsid w:val="00B71A5F"/>
    <w:rsid w:val="00B71AE8"/>
    <w:rsid w:val="00B71B9C"/>
    <w:rsid w:val="00B71BE6"/>
    <w:rsid w:val="00B71C07"/>
    <w:rsid w:val="00B71C4C"/>
    <w:rsid w:val="00B71C9F"/>
    <w:rsid w:val="00B71CA9"/>
    <w:rsid w:val="00B71CC1"/>
    <w:rsid w:val="00B71CD4"/>
    <w:rsid w:val="00B71CDE"/>
    <w:rsid w:val="00B71CF1"/>
    <w:rsid w:val="00B71D07"/>
    <w:rsid w:val="00B71D89"/>
    <w:rsid w:val="00B71DA4"/>
    <w:rsid w:val="00B71DEC"/>
    <w:rsid w:val="00B71F34"/>
    <w:rsid w:val="00B71F37"/>
    <w:rsid w:val="00B71F39"/>
    <w:rsid w:val="00B71F48"/>
    <w:rsid w:val="00B71F94"/>
    <w:rsid w:val="00B72010"/>
    <w:rsid w:val="00B72028"/>
    <w:rsid w:val="00B7208F"/>
    <w:rsid w:val="00B720AD"/>
    <w:rsid w:val="00B72169"/>
    <w:rsid w:val="00B721B1"/>
    <w:rsid w:val="00B72277"/>
    <w:rsid w:val="00B722AD"/>
    <w:rsid w:val="00B722B1"/>
    <w:rsid w:val="00B722B4"/>
    <w:rsid w:val="00B7233E"/>
    <w:rsid w:val="00B7239B"/>
    <w:rsid w:val="00B723C0"/>
    <w:rsid w:val="00B72497"/>
    <w:rsid w:val="00B72514"/>
    <w:rsid w:val="00B7251A"/>
    <w:rsid w:val="00B72530"/>
    <w:rsid w:val="00B7256F"/>
    <w:rsid w:val="00B7266D"/>
    <w:rsid w:val="00B7267F"/>
    <w:rsid w:val="00B726DE"/>
    <w:rsid w:val="00B726FB"/>
    <w:rsid w:val="00B727A2"/>
    <w:rsid w:val="00B72856"/>
    <w:rsid w:val="00B72863"/>
    <w:rsid w:val="00B72866"/>
    <w:rsid w:val="00B72A17"/>
    <w:rsid w:val="00B72A33"/>
    <w:rsid w:val="00B72A3E"/>
    <w:rsid w:val="00B72A6D"/>
    <w:rsid w:val="00B72AA0"/>
    <w:rsid w:val="00B72AB8"/>
    <w:rsid w:val="00B72B27"/>
    <w:rsid w:val="00B72B31"/>
    <w:rsid w:val="00B72BB7"/>
    <w:rsid w:val="00B72C86"/>
    <w:rsid w:val="00B72D44"/>
    <w:rsid w:val="00B72DB0"/>
    <w:rsid w:val="00B72E56"/>
    <w:rsid w:val="00B72ECC"/>
    <w:rsid w:val="00B72EE7"/>
    <w:rsid w:val="00B73044"/>
    <w:rsid w:val="00B730A0"/>
    <w:rsid w:val="00B730A2"/>
    <w:rsid w:val="00B7312E"/>
    <w:rsid w:val="00B73246"/>
    <w:rsid w:val="00B732F3"/>
    <w:rsid w:val="00B733CF"/>
    <w:rsid w:val="00B733EC"/>
    <w:rsid w:val="00B73460"/>
    <w:rsid w:val="00B7355E"/>
    <w:rsid w:val="00B7359C"/>
    <w:rsid w:val="00B735C3"/>
    <w:rsid w:val="00B7372C"/>
    <w:rsid w:val="00B737E4"/>
    <w:rsid w:val="00B7384D"/>
    <w:rsid w:val="00B738A0"/>
    <w:rsid w:val="00B738B8"/>
    <w:rsid w:val="00B738F7"/>
    <w:rsid w:val="00B73943"/>
    <w:rsid w:val="00B73A0C"/>
    <w:rsid w:val="00B73BD5"/>
    <w:rsid w:val="00B73C01"/>
    <w:rsid w:val="00B73C1A"/>
    <w:rsid w:val="00B73CF7"/>
    <w:rsid w:val="00B73DCD"/>
    <w:rsid w:val="00B73E5A"/>
    <w:rsid w:val="00B73E5D"/>
    <w:rsid w:val="00B73F41"/>
    <w:rsid w:val="00B73FEB"/>
    <w:rsid w:val="00B73FF1"/>
    <w:rsid w:val="00B740C0"/>
    <w:rsid w:val="00B740F4"/>
    <w:rsid w:val="00B74158"/>
    <w:rsid w:val="00B741B7"/>
    <w:rsid w:val="00B743B8"/>
    <w:rsid w:val="00B744F8"/>
    <w:rsid w:val="00B74674"/>
    <w:rsid w:val="00B7476F"/>
    <w:rsid w:val="00B747E6"/>
    <w:rsid w:val="00B74847"/>
    <w:rsid w:val="00B74878"/>
    <w:rsid w:val="00B74890"/>
    <w:rsid w:val="00B74A58"/>
    <w:rsid w:val="00B74A5B"/>
    <w:rsid w:val="00B74A8A"/>
    <w:rsid w:val="00B74B8C"/>
    <w:rsid w:val="00B74B8E"/>
    <w:rsid w:val="00B74B90"/>
    <w:rsid w:val="00B74BAC"/>
    <w:rsid w:val="00B74BD6"/>
    <w:rsid w:val="00B74D7E"/>
    <w:rsid w:val="00B74D7F"/>
    <w:rsid w:val="00B74D8B"/>
    <w:rsid w:val="00B74DA5"/>
    <w:rsid w:val="00B74E18"/>
    <w:rsid w:val="00B74E9D"/>
    <w:rsid w:val="00B74FDF"/>
    <w:rsid w:val="00B750FD"/>
    <w:rsid w:val="00B75269"/>
    <w:rsid w:val="00B752C8"/>
    <w:rsid w:val="00B753E2"/>
    <w:rsid w:val="00B753E3"/>
    <w:rsid w:val="00B753F0"/>
    <w:rsid w:val="00B7546A"/>
    <w:rsid w:val="00B75482"/>
    <w:rsid w:val="00B754C7"/>
    <w:rsid w:val="00B75511"/>
    <w:rsid w:val="00B7560F"/>
    <w:rsid w:val="00B75696"/>
    <w:rsid w:val="00B756AC"/>
    <w:rsid w:val="00B756F9"/>
    <w:rsid w:val="00B75843"/>
    <w:rsid w:val="00B7587D"/>
    <w:rsid w:val="00B758F5"/>
    <w:rsid w:val="00B75A4D"/>
    <w:rsid w:val="00B75A6A"/>
    <w:rsid w:val="00B75CB9"/>
    <w:rsid w:val="00B75DAE"/>
    <w:rsid w:val="00B75E03"/>
    <w:rsid w:val="00B75E6A"/>
    <w:rsid w:val="00B75E7D"/>
    <w:rsid w:val="00B75E92"/>
    <w:rsid w:val="00B75F1B"/>
    <w:rsid w:val="00B75F2C"/>
    <w:rsid w:val="00B75F6C"/>
    <w:rsid w:val="00B760D4"/>
    <w:rsid w:val="00B761D5"/>
    <w:rsid w:val="00B76215"/>
    <w:rsid w:val="00B76254"/>
    <w:rsid w:val="00B76275"/>
    <w:rsid w:val="00B76283"/>
    <w:rsid w:val="00B76293"/>
    <w:rsid w:val="00B76298"/>
    <w:rsid w:val="00B7633A"/>
    <w:rsid w:val="00B763C6"/>
    <w:rsid w:val="00B76541"/>
    <w:rsid w:val="00B76655"/>
    <w:rsid w:val="00B7666C"/>
    <w:rsid w:val="00B7673B"/>
    <w:rsid w:val="00B76767"/>
    <w:rsid w:val="00B76813"/>
    <w:rsid w:val="00B76831"/>
    <w:rsid w:val="00B76850"/>
    <w:rsid w:val="00B76917"/>
    <w:rsid w:val="00B76925"/>
    <w:rsid w:val="00B76965"/>
    <w:rsid w:val="00B76974"/>
    <w:rsid w:val="00B769D3"/>
    <w:rsid w:val="00B769F1"/>
    <w:rsid w:val="00B76A5E"/>
    <w:rsid w:val="00B76A7E"/>
    <w:rsid w:val="00B76C02"/>
    <w:rsid w:val="00B76C33"/>
    <w:rsid w:val="00B76C67"/>
    <w:rsid w:val="00B76C9A"/>
    <w:rsid w:val="00B76D07"/>
    <w:rsid w:val="00B76D25"/>
    <w:rsid w:val="00B76E41"/>
    <w:rsid w:val="00B76E94"/>
    <w:rsid w:val="00B76EBE"/>
    <w:rsid w:val="00B76F4D"/>
    <w:rsid w:val="00B76F88"/>
    <w:rsid w:val="00B77022"/>
    <w:rsid w:val="00B77219"/>
    <w:rsid w:val="00B7722C"/>
    <w:rsid w:val="00B7724C"/>
    <w:rsid w:val="00B77261"/>
    <w:rsid w:val="00B772A4"/>
    <w:rsid w:val="00B772C3"/>
    <w:rsid w:val="00B773CD"/>
    <w:rsid w:val="00B77418"/>
    <w:rsid w:val="00B7743E"/>
    <w:rsid w:val="00B775AA"/>
    <w:rsid w:val="00B77611"/>
    <w:rsid w:val="00B7761E"/>
    <w:rsid w:val="00B776F4"/>
    <w:rsid w:val="00B77751"/>
    <w:rsid w:val="00B777B6"/>
    <w:rsid w:val="00B777B7"/>
    <w:rsid w:val="00B778CF"/>
    <w:rsid w:val="00B77966"/>
    <w:rsid w:val="00B7798B"/>
    <w:rsid w:val="00B77997"/>
    <w:rsid w:val="00B779E4"/>
    <w:rsid w:val="00B779F7"/>
    <w:rsid w:val="00B77A0A"/>
    <w:rsid w:val="00B77A25"/>
    <w:rsid w:val="00B77B3A"/>
    <w:rsid w:val="00B77B9E"/>
    <w:rsid w:val="00B77C14"/>
    <w:rsid w:val="00B77C8A"/>
    <w:rsid w:val="00B77DDF"/>
    <w:rsid w:val="00B77E26"/>
    <w:rsid w:val="00B77EAF"/>
    <w:rsid w:val="00B77EDA"/>
    <w:rsid w:val="00B77F08"/>
    <w:rsid w:val="00B77FA5"/>
    <w:rsid w:val="00B77FDB"/>
    <w:rsid w:val="00B7B151"/>
    <w:rsid w:val="00B7B3A5"/>
    <w:rsid w:val="00B7D6B9"/>
    <w:rsid w:val="00B80026"/>
    <w:rsid w:val="00B8008A"/>
    <w:rsid w:val="00B8008D"/>
    <w:rsid w:val="00B80180"/>
    <w:rsid w:val="00B801BD"/>
    <w:rsid w:val="00B801DF"/>
    <w:rsid w:val="00B8023C"/>
    <w:rsid w:val="00B8029A"/>
    <w:rsid w:val="00B8030B"/>
    <w:rsid w:val="00B80322"/>
    <w:rsid w:val="00B8033B"/>
    <w:rsid w:val="00B8036F"/>
    <w:rsid w:val="00B80375"/>
    <w:rsid w:val="00B8041F"/>
    <w:rsid w:val="00B804A4"/>
    <w:rsid w:val="00B804B3"/>
    <w:rsid w:val="00B80544"/>
    <w:rsid w:val="00B80566"/>
    <w:rsid w:val="00B8059D"/>
    <w:rsid w:val="00B80625"/>
    <w:rsid w:val="00B80630"/>
    <w:rsid w:val="00B80850"/>
    <w:rsid w:val="00B80869"/>
    <w:rsid w:val="00B80894"/>
    <w:rsid w:val="00B808A4"/>
    <w:rsid w:val="00B80958"/>
    <w:rsid w:val="00B809C0"/>
    <w:rsid w:val="00B80A85"/>
    <w:rsid w:val="00B80AC4"/>
    <w:rsid w:val="00B80BD6"/>
    <w:rsid w:val="00B80BFE"/>
    <w:rsid w:val="00B80D56"/>
    <w:rsid w:val="00B80DF0"/>
    <w:rsid w:val="00B80F82"/>
    <w:rsid w:val="00B81184"/>
    <w:rsid w:val="00B811F7"/>
    <w:rsid w:val="00B81258"/>
    <w:rsid w:val="00B812C2"/>
    <w:rsid w:val="00B812D4"/>
    <w:rsid w:val="00B812DC"/>
    <w:rsid w:val="00B813C8"/>
    <w:rsid w:val="00B814E1"/>
    <w:rsid w:val="00B8153A"/>
    <w:rsid w:val="00B81562"/>
    <w:rsid w:val="00B81667"/>
    <w:rsid w:val="00B8168D"/>
    <w:rsid w:val="00B8169C"/>
    <w:rsid w:val="00B816EB"/>
    <w:rsid w:val="00B81810"/>
    <w:rsid w:val="00B81932"/>
    <w:rsid w:val="00B81940"/>
    <w:rsid w:val="00B8194F"/>
    <w:rsid w:val="00B819C7"/>
    <w:rsid w:val="00B819DE"/>
    <w:rsid w:val="00B81AE8"/>
    <w:rsid w:val="00B81B9F"/>
    <w:rsid w:val="00B81BB2"/>
    <w:rsid w:val="00B81BF8"/>
    <w:rsid w:val="00B81DCA"/>
    <w:rsid w:val="00B81F8D"/>
    <w:rsid w:val="00B81FDF"/>
    <w:rsid w:val="00B820DC"/>
    <w:rsid w:val="00B820E2"/>
    <w:rsid w:val="00B822A1"/>
    <w:rsid w:val="00B8235B"/>
    <w:rsid w:val="00B823D6"/>
    <w:rsid w:val="00B825E0"/>
    <w:rsid w:val="00B825EC"/>
    <w:rsid w:val="00B82645"/>
    <w:rsid w:val="00B826E5"/>
    <w:rsid w:val="00B8285D"/>
    <w:rsid w:val="00B8292E"/>
    <w:rsid w:val="00B829B0"/>
    <w:rsid w:val="00B829C4"/>
    <w:rsid w:val="00B829F5"/>
    <w:rsid w:val="00B82A07"/>
    <w:rsid w:val="00B82A63"/>
    <w:rsid w:val="00B82A84"/>
    <w:rsid w:val="00B82AEF"/>
    <w:rsid w:val="00B82B1D"/>
    <w:rsid w:val="00B82B61"/>
    <w:rsid w:val="00B82C28"/>
    <w:rsid w:val="00B82C90"/>
    <w:rsid w:val="00B82D18"/>
    <w:rsid w:val="00B82D63"/>
    <w:rsid w:val="00B82D97"/>
    <w:rsid w:val="00B82EE4"/>
    <w:rsid w:val="00B82F04"/>
    <w:rsid w:val="00B82F95"/>
    <w:rsid w:val="00B82FBA"/>
    <w:rsid w:val="00B82FF6"/>
    <w:rsid w:val="00B831B9"/>
    <w:rsid w:val="00B83235"/>
    <w:rsid w:val="00B8330C"/>
    <w:rsid w:val="00B833E6"/>
    <w:rsid w:val="00B83482"/>
    <w:rsid w:val="00B834A6"/>
    <w:rsid w:val="00B834FE"/>
    <w:rsid w:val="00B837EB"/>
    <w:rsid w:val="00B8385F"/>
    <w:rsid w:val="00B83892"/>
    <w:rsid w:val="00B8397E"/>
    <w:rsid w:val="00B83A0C"/>
    <w:rsid w:val="00B83A67"/>
    <w:rsid w:val="00B83A95"/>
    <w:rsid w:val="00B83A9A"/>
    <w:rsid w:val="00B83B83"/>
    <w:rsid w:val="00B83BA2"/>
    <w:rsid w:val="00B83C38"/>
    <w:rsid w:val="00B83D47"/>
    <w:rsid w:val="00B83D6F"/>
    <w:rsid w:val="00B83DEB"/>
    <w:rsid w:val="00B83EE6"/>
    <w:rsid w:val="00B83F28"/>
    <w:rsid w:val="00B83F60"/>
    <w:rsid w:val="00B83FFB"/>
    <w:rsid w:val="00B84027"/>
    <w:rsid w:val="00B84028"/>
    <w:rsid w:val="00B8403D"/>
    <w:rsid w:val="00B840AE"/>
    <w:rsid w:val="00B840BC"/>
    <w:rsid w:val="00B8421B"/>
    <w:rsid w:val="00B842D4"/>
    <w:rsid w:val="00B842F2"/>
    <w:rsid w:val="00B84426"/>
    <w:rsid w:val="00B844E7"/>
    <w:rsid w:val="00B8455F"/>
    <w:rsid w:val="00B84704"/>
    <w:rsid w:val="00B847FB"/>
    <w:rsid w:val="00B8491F"/>
    <w:rsid w:val="00B84942"/>
    <w:rsid w:val="00B84A02"/>
    <w:rsid w:val="00B84A66"/>
    <w:rsid w:val="00B84B0E"/>
    <w:rsid w:val="00B84B97"/>
    <w:rsid w:val="00B84BA9"/>
    <w:rsid w:val="00B84BC1"/>
    <w:rsid w:val="00B84C19"/>
    <w:rsid w:val="00B84C4B"/>
    <w:rsid w:val="00B84D9E"/>
    <w:rsid w:val="00B84DFC"/>
    <w:rsid w:val="00B84E4E"/>
    <w:rsid w:val="00B84F5F"/>
    <w:rsid w:val="00B850B5"/>
    <w:rsid w:val="00B851C1"/>
    <w:rsid w:val="00B85224"/>
    <w:rsid w:val="00B85261"/>
    <w:rsid w:val="00B853BA"/>
    <w:rsid w:val="00B8544B"/>
    <w:rsid w:val="00B85481"/>
    <w:rsid w:val="00B854F4"/>
    <w:rsid w:val="00B85555"/>
    <w:rsid w:val="00B855CC"/>
    <w:rsid w:val="00B85645"/>
    <w:rsid w:val="00B856A8"/>
    <w:rsid w:val="00B856B3"/>
    <w:rsid w:val="00B856CB"/>
    <w:rsid w:val="00B8573D"/>
    <w:rsid w:val="00B857BD"/>
    <w:rsid w:val="00B858BE"/>
    <w:rsid w:val="00B8591D"/>
    <w:rsid w:val="00B859D0"/>
    <w:rsid w:val="00B85A17"/>
    <w:rsid w:val="00B85AA9"/>
    <w:rsid w:val="00B85AAD"/>
    <w:rsid w:val="00B85B39"/>
    <w:rsid w:val="00B85BF1"/>
    <w:rsid w:val="00B85C4F"/>
    <w:rsid w:val="00B85D25"/>
    <w:rsid w:val="00B85D9E"/>
    <w:rsid w:val="00B85E8E"/>
    <w:rsid w:val="00B85EBD"/>
    <w:rsid w:val="00B85FD3"/>
    <w:rsid w:val="00B8614C"/>
    <w:rsid w:val="00B86190"/>
    <w:rsid w:val="00B862E7"/>
    <w:rsid w:val="00B8645D"/>
    <w:rsid w:val="00B86486"/>
    <w:rsid w:val="00B864A0"/>
    <w:rsid w:val="00B8650F"/>
    <w:rsid w:val="00B8667E"/>
    <w:rsid w:val="00B86756"/>
    <w:rsid w:val="00B86877"/>
    <w:rsid w:val="00B868CF"/>
    <w:rsid w:val="00B8693A"/>
    <w:rsid w:val="00B86A58"/>
    <w:rsid w:val="00B86A90"/>
    <w:rsid w:val="00B86ADE"/>
    <w:rsid w:val="00B86AFC"/>
    <w:rsid w:val="00B86B3E"/>
    <w:rsid w:val="00B86B62"/>
    <w:rsid w:val="00B86B6A"/>
    <w:rsid w:val="00B86C07"/>
    <w:rsid w:val="00B86C82"/>
    <w:rsid w:val="00B86CE2"/>
    <w:rsid w:val="00B86D17"/>
    <w:rsid w:val="00B86DC8"/>
    <w:rsid w:val="00B86DDD"/>
    <w:rsid w:val="00B86EDD"/>
    <w:rsid w:val="00B86EEA"/>
    <w:rsid w:val="00B86FFB"/>
    <w:rsid w:val="00B8709A"/>
    <w:rsid w:val="00B87132"/>
    <w:rsid w:val="00B87134"/>
    <w:rsid w:val="00B8717A"/>
    <w:rsid w:val="00B87186"/>
    <w:rsid w:val="00B871F9"/>
    <w:rsid w:val="00B8725B"/>
    <w:rsid w:val="00B873CD"/>
    <w:rsid w:val="00B87469"/>
    <w:rsid w:val="00B87542"/>
    <w:rsid w:val="00B8757D"/>
    <w:rsid w:val="00B8759C"/>
    <w:rsid w:val="00B875FB"/>
    <w:rsid w:val="00B87663"/>
    <w:rsid w:val="00B87725"/>
    <w:rsid w:val="00B8789B"/>
    <w:rsid w:val="00B8792B"/>
    <w:rsid w:val="00B879A1"/>
    <w:rsid w:val="00B87A15"/>
    <w:rsid w:val="00B87A36"/>
    <w:rsid w:val="00B87A55"/>
    <w:rsid w:val="00B87A75"/>
    <w:rsid w:val="00B87A8D"/>
    <w:rsid w:val="00B87AC7"/>
    <w:rsid w:val="00B87B67"/>
    <w:rsid w:val="00B87C24"/>
    <w:rsid w:val="00B87C9D"/>
    <w:rsid w:val="00B87E76"/>
    <w:rsid w:val="00B87E95"/>
    <w:rsid w:val="00B87ECA"/>
    <w:rsid w:val="00B87EF1"/>
    <w:rsid w:val="00B87FF5"/>
    <w:rsid w:val="00B90037"/>
    <w:rsid w:val="00B9007E"/>
    <w:rsid w:val="00B900C4"/>
    <w:rsid w:val="00B900D8"/>
    <w:rsid w:val="00B900EB"/>
    <w:rsid w:val="00B90309"/>
    <w:rsid w:val="00B90369"/>
    <w:rsid w:val="00B9043F"/>
    <w:rsid w:val="00B904A8"/>
    <w:rsid w:val="00B9055D"/>
    <w:rsid w:val="00B9056C"/>
    <w:rsid w:val="00B9063F"/>
    <w:rsid w:val="00B906A7"/>
    <w:rsid w:val="00B90738"/>
    <w:rsid w:val="00B9073F"/>
    <w:rsid w:val="00B9079F"/>
    <w:rsid w:val="00B90850"/>
    <w:rsid w:val="00B908F1"/>
    <w:rsid w:val="00B90922"/>
    <w:rsid w:val="00B90929"/>
    <w:rsid w:val="00B9094D"/>
    <w:rsid w:val="00B909A0"/>
    <w:rsid w:val="00B90B4D"/>
    <w:rsid w:val="00B90B55"/>
    <w:rsid w:val="00B90B6F"/>
    <w:rsid w:val="00B90C29"/>
    <w:rsid w:val="00B90CAD"/>
    <w:rsid w:val="00B90DD9"/>
    <w:rsid w:val="00B90E74"/>
    <w:rsid w:val="00B90F09"/>
    <w:rsid w:val="00B90FA4"/>
    <w:rsid w:val="00B90FBF"/>
    <w:rsid w:val="00B9103D"/>
    <w:rsid w:val="00B91093"/>
    <w:rsid w:val="00B910A0"/>
    <w:rsid w:val="00B91100"/>
    <w:rsid w:val="00B9112A"/>
    <w:rsid w:val="00B91207"/>
    <w:rsid w:val="00B91260"/>
    <w:rsid w:val="00B912E1"/>
    <w:rsid w:val="00B91314"/>
    <w:rsid w:val="00B91590"/>
    <w:rsid w:val="00B915B4"/>
    <w:rsid w:val="00B915C7"/>
    <w:rsid w:val="00B91606"/>
    <w:rsid w:val="00B91668"/>
    <w:rsid w:val="00B91672"/>
    <w:rsid w:val="00B916DB"/>
    <w:rsid w:val="00B91708"/>
    <w:rsid w:val="00B91799"/>
    <w:rsid w:val="00B917C6"/>
    <w:rsid w:val="00B91840"/>
    <w:rsid w:val="00B91955"/>
    <w:rsid w:val="00B919BA"/>
    <w:rsid w:val="00B91AF5"/>
    <w:rsid w:val="00B91BD2"/>
    <w:rsid w:val="00B91C77"/>
    <w:rsid w:val="00B91D81"/>
    <w:rsid w:val="00B91D83"/>
    <w:rsid w:val="00B91DAE"/>
    <w:rsid w:val="00B91DD9"/>
    <w:rsid w:val="00B91DF3"/>
    <w:rsid w:val="00B91E4A"/>
    <w:rsid w:val="00B9212E"/>
    <w:rsid w:val="00B92133"/>
    <w:rsid w:val="00B92148"/>
    <w:rsid w:val="00B92151"/>
    <w:rsid w:val="00B92155"/>
    <w:rsid w:val="00B9217A"/>
    <w:rsid w:val="00B921C9"/>
    <w:rsid w:val="00B92249"/>
    <w:rsid w:val="00B922C0"/>
    <w:rsid w:val="00B92344"/>
    <w:rsid w:val="00B9235D"/>
    <w:rsid w:val="00B923B3"/>
    <w:rsid w:val="00B923FB"/>
    <w:rsid w:val="00B92509"/>
    <w:rsid w:val="00B9256E"/>
    <w:rsid w:val="00B926CC"/>
    <w:rsid w:val="00B92A23"/>
    <w:rsid w:val="00B92AD7"/>
    <w:rsid w:val="00B92B70"/>
    <w:rsid w:val="00B92B77"/>
    <w:rsid w:val="00B92C3C"/>
    <w:rsid w:val="00B92C57"/>
    <w:rsid w:val="00B92CC3"/>
    <w:rsid w:val="00B92CD0"/>
    <w:rsid w:val="00B92DA2"/>
    <w:rsid w:val="00B92E09"/>
    <w:rsid w:val="00B92E44"/>
    <w:rsid w:val="00B93001"/>
    <w:rsid w:val="00B93016"/>
    <w:rsid w:val="00B93040"/>
    <w:rsid w:val="00B93093"/>
    <w:rsid w:val="00B930E1"/>
    <w:rsid w:val="00B9314C"/>
    <w:rsid w:val="00B931FC"/>
    <w:rsid w:val="00B93299"/>
    <w:rsid w:val="00B932E8"/>
    <w:rsid w:val="00B9335F"/>
    <w:rsid w:val="00B933D0"/>
    <w:rsid w:val="00B933DF"/>
    <w:rsid w:val="00B934AE"/>
    <w:rsid w:val="00B934D8"/>
    <w:rsid w:val="00B9350E"/>
    <w:rsid w:val="00B9352D"/>
    <w:rsid w:val="00B935C1"/>
    <w:rsid w:val="00B93697"/>
    <w:rsid w:val="00B936BA"/>
    <w:rsid w:val="00B936C3"/>
    <w:rsid w:val="00B936E2"/>
    <w:rsid w:val="00B93711"/>
    <w:rsid w:val="00B93783"/>
    <w:rsid w:val="00B937F2"/>
    <w:rsid w:val="00B93827"/>
    <w:rsid w:val="00B93874"/>
    <w:rsid w:val="00B93940"/>
    <w:rsid w:val="00B93957"/>
    <w:rsid w:val="00B93BAE"/>
    <w:rsid w:val="00B93BCC"/>
    <w:rsid w:val="00B93C10"/>
    <w:rsid w:val="00B93C86"/>
    <w:rsid w:val="00B93D1A"/>
    <w:rsid w:val="00B93DF1"/>
    <w:rsid w:val="00B93E06"/>
    <w:rsid w:val="00B93E4C"/>
    <w:rsid w:val="00B93E53"/>
    <w:rsid w:val="00B93F54"/>
    <w:rsid w:val="00B94010"/>
    <w:rsid w:val="00B94242"/>
    <w:rsid w:val="00B9424F"/>
    <w:rsid w:val="00B943A3"/>
    <w:rsid w:val="00B944F0"/>
    <w:rsid w:val="00B9465E"/>
    <w:rsid w:val="00B94682"/>
    <w:rsid w:val="00B9468C"/>
    <w:rsid w:val="00B94787"/>
    <w:rsid w:val="00B9480B"/>
    <w:rsid w:val="00B9481B"/>
    <w:rsid w:val="00B94861"/>
    <w:rsid w:val="00B94864"/>
    <w:rsid w:val="00B94917"/>
    <w:rsid w:val="00B94926"/>
    <w:rsid w:val="00B9497F"/>
    <w:rsid w:val="00B94980"/>
    <w:rsid w:val="00B9498D"/>
    <w:rsid w:val="00B94A2C"/>
    <w:rsid w:val="00B94A33"/>
    <w:rsid w:val="00B94A43"/>
    <w:rsid w:val="00B94A4E"/>
    <w:rsid w:val="00B94B84"/>
    <w:rsid w:val="00B94BAA"/>
    <w:rsid w:val="00B94BFF"/>
    <w:rsid w:val="00B94C60"/>
    <w:rsid w:val="00B94D92"/>
    <w:rsid w:val="00B94DDB"/>
    <w:rsid w:val="00B94E08"/>
    <w:rsid w:val="00B94E38"/>
    <w:rsid w:val="00B94EA2"/>
    <w:rsid w:val="00B94EC4"/>
    <w:rsid w:val="00B94EDA"/>
    <w:rsid w:val="00B94FD8"/>
    <w:rsid w:val="00B94FEB"/>
    <w:rsid w:val="00B95039"/>
    <w:rsid w:val="00B95136"/>
    <w:rsid w:val="00B95249"/>
    <w:rsid w:val="00B9530C"/>
    <w:rsid w:val="00B9531C"/>
    <w:rsid w:val="00B95350"/>
    <w:rsid w:val="00B95421"/>
    <w:rsid w:val="00B95431"/>
    <w:rsid w:val="00B9546E"/>
    <w:rsid w:val="00B954F4"/>
    <w:rsid w:val="00B95556"/>
    <w:rsid w:val="00B9555E"/>
    <w:rsid w:val="00B955A6"/>
    <w:rsid w:val="00B956F0"/>
    <w:rsid w:val="00B957AA"/>
    <w:rsid w:val="00B95873"/>
    <w:rsid w:val="00B95876"/>
    <w:rsid w:val="00B958C0"/>
    <w:rsid w:val="00B95940"/>
    <w:rsid w:val="00B959B8"/>
    <w:rsid w:val="00B95A07"/>
    <w:rsid w:val="00B95A57"/>
    <w:rsid w:val="00B95AA5"/>
    <w:rsid w:val="00B95B52"/>
    <w:rsid w:val="00B95BAD"/>
    <w:rsid w:val="00B95BB7"/>
    <w:rsid w:val="00B95CF9"/>
    <w:rsid w:val="00B95CFF"/>
    <w:rsid w:val="00B95EAF"/>
    <w:rsid w:val="00B95F5F"/>
    <w:rsid w:val="00B95F7A"/>
    <w:rsid w:val="00B95FF7"/>
    <w:rsid w:val="00B9602E"/>
    <w:rsid w:val="00B96068"/>
    <w:rsid w:val="00B9609D"/>
    <w:rsid w:val="00B960B6"/>
    <w:rsid w:val="00B961C6"/>
    <w:rsid w:val="00B961FF"/>
    <w:rsid w:val="00B96272"/>
    <w:rsid w:val="00B9627E"/>
    <w:rsid w:val="00B962EA"/>
    <w:rsid w:val="00B962ED"/>
    <w:rsid w:val="00B96364"/>
    <w:rsid w:val="00B96377"/>
    <w:rsid w:val="00B96421"/>
    <w:rsid w:val="00B964AA"/>
    <w:rsid w:val="00B96576"/>
    <w:rsid w:val="00B966AA"/>
    <w:rsid w:val="00B96762"/>
    <w:rsid w:val="00B96777"/>
    <w:rsid w:val="00B967ED"/>
    <w:rsid w:val="00B9681B"/>
    <w:rsid w:val="00B9683D"/>
    <w:rsid w:val="00B9684D"/>
    <w:rsid w:val="00B968A3"/>
    <w:rsid w:val="00B9697D"/>
    <w:rsid w:val="00B96B2A"/>
    <w:rsid w:val="00B96B77"/>
    <w:rsid w:val="00B96CBB"/>
    <w:rsid w:val="00B96CED"/>
    <w:rsid w:val="00B96D32"/>
    <w:rsid w:val="00B96D9D"/>
    <w:rsid w:val="00B96F17"/>
    <w:rsid w:val="00B96F28"/>
    <w:rsid w:val="00B96F78"/>
    <w:rsid w:val="00B970FD"/>
    <w:rsid w:val="00B971D3"/>
    <w:rsid w:val="00B97220"/>
    <w:rsid w:val="00B972FD"/>
    <w:rsid w:val="00B97316"/>
    <w:rsid w:val="00B97478"/>
    <w:rsid w:val="00B9754C"/>
    <w:rsid w:val="00B9758D"/>
    <w:rsid w:val="00B975CF"/>
    <w:rsid w:val="00B975EA"/>
    <w:rsid w:val="00B9767C"/>
    <w:rsid w:val="00B976AF"/>
    <w:rsid w:val="00B976EB"/>
    <w:rsid w:val="00B97709"/>
    <w:rsid w:val="00B9770C"/>
    <w:rsid w:val="00B97816"/>
    <w:rsid w:val="00B97874"/>
    <w:rsid w:val="00B9791D"/>
    <w:rsid w:val="00B97A33"/>
    <w:rsid w:val="00B97B39"/>
    <w:rsid w:val="00B97BCE"/>
    <w:rsid w:val="00B97C24"/>
    <w:rsid w:val="00B97DB4"/>
    <w:rsid w:val="00B97DD5"/>
    <w:rsid w:val="00B97EBD"/>
    <w:rsid w:val="00B97ECC"/>
    <w:rsid w:val="00B97EE7"/>
    <w:rsid w:val="00B97FCF"/>
    <w:rsid w:val="00B983BC"/>
    <w:rsid w:val="00BA0015"/>
    <w:rsid w:val="00BA00B0"/>
    <w:rsid w:val="00BA0121"/>
    <w:rsid w:val="00BA0151"/>
    <w:rsid w:val="00BA0205"/>
    <w:rsid w:val="00BA020E"/>
    <w:rsid w:val="00BA02C5"/>
    <w:rsid w:val="00BA0333"/>
    <w:rsid w:val="00BA044D"/>
    <w:rsid w:val="00BA04B1"/>
    <w:rsid w:val="00BA04C9"/>
    <w:rsid w:val="00BA04D4"/>
    <w:rsid w:val="00BA04DD"/>
    <w:rsid w:val="00BA05CF"/>
    <w:rsid w:val="00BA0696"/>
    <w:rsid w:val="00BA06CE"/>
    <w:rsid w:val="00BA0766"/>
    <w:rsid w:val="00BA07CB"/>
    <w:rsid w:val="00BA07DE"/>
    <w:rsid w:val="00BA082F"/>
    <w:rsid w:val="00BA0ADA"/>
    <w:rsid w:val="00BA0B16"/>
    <w:rsid w:val="00BA0B3E"/>
    <w:rsid w:val="00BA0B60"/>
    <w:rsid w:val="00BA0B97"/>
    <w:rsid w:val="00BA0C48"/>
    <w:rsid w:val="00BA0C81"/>
    <w:rsid w:val="00BA0CB0"/>
    <w:rsid w:val="00BA0D67"/>
    <w:rsid w:val="00BA0D6E"/>
    <w:rsid w:val="00BA0DB7"/>
    <w:rsid w:val="00BA0E18"/>
    <w:rsid w:val="00BA0EC8"/>
    <w:rsid w:val="00BA0ED0"/>
    <w:rsid w:val="00BA0ED3"/>
    <w:rsid w:val="00BA0F57"/>
    <w:rsid w:val="00BA0FDD"/>
    <w:rsid w:val="00BA0FDE"/>
    <w:rsid w:val="00BA1016"/>
    <w:rsid w:val="00BA102F"/>
    <w:rsid w:val="00BA10D4"/>
    <w:rsid w:val="00BA1159"/>
    <w:rsid w:val="00BA11DB"/>
    <w:rsid w:val="00BA125E"/>
    <w:rsid w:val="00BA1359"/>
    <w:rsid w:val="00BA13A6"/>
    <w:rsid w:val="00BA13BF"/>
    <w:rsid w:val="00BA1403"/>
    <w:rsid w:val="00BA1405"/>
    <w:rsid w:val="00BA148C"/>
    <w:rsid w:val="00BA1588"/>
    <w:rsid w:val="00BA15A4"/>
    <w:rsid w:val="00BA163C"/>
    <w:rsid w:val="00BA16FA"/>
    <w:rsid w:val="00BA17CD"/>
    <w:rsid w:val="00BA1890"/>
    <w:rsid w:val="00BA1A17"/>
    <w:rsid w:val="00BA1A8A"/>
    <w:rsid w:val="00BA1AD2"/>
    <w:rsid w:val="00BA1B3B"/>
    <w:rsid w:val="00BA1B70"/>
    <w:rsid w:val="00BA1BEA"/>
    <w:rsid w:val="00BA1CBA"/>
    <w:rsid w:val="00BA1CF1"/>
    <w:rsid w:val="00BA1D2B"/>
    <w:rsid w:val="00BA1D3B"/>
    <w:rsid w:val="00BA1EC3"/>
    <w:rsid w:val="00BA1F7A"/>
    <w:rsid w:val="00BA1F7D"/>
    <w:rsid w:val="00BA20C9"/>
    <w:rsid w:val="00BA2162"/>
    <w:rsid w:val="00BA2215"/>
    <w:rsid w:val="00BA2255"/>
    <w:rsid w:val="00BA2408"/>
    <w:rsid w:val="00BA2437"/>
    <w:rsid w:val="00BA24C2"/>
    <w:rsid w:val="00BA24CE"/>
    <w:rsid w:val="00BA2521"/>
    <w:rsid w:val="00BA2560"/>
    <w:rsid w:val="00BA2961"/>
    <w:rsid w:val="00BA296B"/>
    <w:rsid w:val="00BA2999"/>
    <w:rsid w:val="00BA29A7"/>
    <w:rsid w:val="00BA29BC"/>
    <w:rsid w:val="00BA29F8"/>
    <w:rsid w:val="00BA2A39"/>
    <w:rsid w:val="00BA2A85"/>
    <w:rsid w:val="00BA2B5A"/>
    <w:rsid w:val="00BA2B5D"/>
    <w:rsid w:val="00BA2DAD"/>
    <w:rsid w:val="00BA2E40"/>
    <w:rsid w:val="00BA2F72"/>
    <w:rsid w:val="00BA2F99"/>
    <w:rsid w:val="00BA2FBB"/>
    <w:rsid w:val="00BA3006"/>
    <w:rsid w:val="00BA30EF"/>
    <w:rsid w:val="00BA314E"/>
    <w:rsid w:val="00BA3239"/>
    <w:rsid w:val="00BA3269"/>
    <w:rsid w:val="00BA327D"/>
    <w:rsid w:val="00BA351B"/>
    <w:rsid w:val="00BA3551"/>
    <w:rsid w:val="00BA35AA"/>
    <w:rsid w:val="00BA35E6"/>
    <w:rsid w:val="00BA361E"/>
    <w:rsid w:val="00BA3666"/>
    <w:rsid w:val="00BA3755"/>
    <w:rsid w:val="00BA38AB"/>
    <w:rsid w:val="00BA38CE"/>
    <w:rsid w:val="00BA3A36"/>
    <w:rsid w:val="00BA3B27"/>
    <w:rsid w:val="00BA3B91"/>
    <w:rsid w:val="00BA3EDB"/>
    <w:rsid w:val="00BA409B"/>
    <w:rsid w:val="00BA40B5"/>
    <w:rsid w:val="00BA40BD"/>
    <w:rsid w:val="00BA4134"/>
    <w:rsid w:val="00BA4169"/>
    <w:rsid w:val="00BA4187"/>
    <w:rsid w:val="00BA4302"/>
    <w:rsid w:val="00BA4420"/>
    <w:rsid w:val="00BA444F"/>
    <w:rsid w:val="00BA44C9"/>
    <w:rsid w:val="00BA45EB"/>
    <w:rsid w:val="00BA465B"/>
    <w:rsid w:val="00BA46E2"/>
    <w:rsid w:val="00BA478E"/>
    <w:rsid w:val="00BA47E3"/>
    <w:rsid w:val="00BA486D"/>
    <w:rsid w:val="00BA48DA"/>
    <w:rsid w:val="00BA4910"/>
    <w:rsid w:val="00BA4A02"/>
    <w:rsid w:val="00BA4C73"/>
    <w:rsid w:val="00BA4C99"/>
    <w:rsid w:val="00BA4CCA"/>
    <w:rsid w:val="00BA4D8F"/>
    <w:rsid w:val="00BA4E1F"/>
    <w:rsid w:val="00BA4EBB"/>
    <w:rsid w:val="00BA4F0D"/>
    <w:rsid w:val="00BA4F7A"/>
    <w:rsid w:val="00BA501D"/>
    <w:rsid w:val="00BA505D"/>
    <w:rsid w:val="00BA50A0"/>
    <w:rsid w:val="00BA5128"/>
    <w:rsid w:val="00BA5253"/>
    <w:rsid w:val="00BA52B0"/>
    <w:rsid w:val="00BA5302"/>
    <w:rsid w:val="00BA531A"/>
    <w:rsid w:val="00BA533C"/>
    <w:rsid w:val="00BA53D5"/>
    <w:rsid w:val="00BA53DC"/>
    <w:rsid w:val="00BA5483"/>
    <w:rsid w:val="00BA54ED"/>
    <w:rsid w:val="00BA55E3"/>
    <w:rsid w:val="00BA5687"/>
    <w:rsid w:val="00BA570B"/>
    <w:rsid w:val="00BA57F5"/>
    <w:rsid w:val="00BA58D2"/>
    <w:rsid w:val="00BA596E"/>
    <w:rsid w:val="00BA599F"/>
    <w:rsid w:val="00BA5A6F"/>
    <w:rsid w:val="00BA5B94"/>
    <w:rsid w:val="00BA5CDC"/>
    <w:rsid w:val="00BA5D41"/>
    <w:rsid w:val="00BA5D8D"/>
    <w:rsid w:val="00BA5DC6"/>
    <w:rsid w:val="00BA5DC7"/>
    <w:rsid w:val="00BA5E96"/>
    <w:rsid w:val="00BA5EA7"/>
    <w:rsid w:val="00BA5F79"/>
    <w:rsid w:val="00BA5FAF"/>
    <w:rsid w:val="00BA604C"/>
    <w:rsid w:val="00BA6077"/>
    <w:rsid w:val="00BA6092"/>
    <w:rsid w:val="00BA6132"/>
    <w:rsid w:val="00BA6172"/>
    <w:rsid w:val="00BA6196"/>
    <w:rsid w:val="00BA619A"/>
    <w:rsid w:val="00BA6364"/>
    <w:rsid w:val="00BA63DF"/>
    <w:rsid w:val="00BA649E"/>
    <w:rsid w:val="00BA64A9"/>
    <w:rsid w:val="00BA64B2"/>
    <w:rsid w:val="00BA6575"/>
    <w:rsid w:val="00BA65B5"/>
    <w:rsid w:val="00BA65DA"/>
    <w:rsid w:val="00BA6604"/>
    <w:rsid w:val="00BA66A4"/>
    <w:rsid w:val="00BA6734"/>
    <w:rsid w:val="00BA67CD"/>
    <w:rsid w:val="00BA67F4"/>
    <w:rsid w:val="00BA6836"/>
    <w:rsid w:val="00BA6885"/>
    <w:rsid w:val="00BA689B"/>
    <w:rsid w:val="00BA68AD"/>
    <w:rsid w:val="00BA68B7"/>
    <w:rsid w:val="00BA68C1"/>
    <w:rsid w:val="00BA6978"/>
    <w:rsid w:val="00BA6988"/>
    <w:rsid w:val="00BA699D"/>
    <w:rsid w:val="00BA6A15"/>
    <w:rsid w:val="00BA6A4D"/>
    <w:rsid w:val="00BA6AA8"/>
    <w:rsid w:val="00BA6AF9"/>
    <w:rsid w:val="00BA6B02"/>
    <w:rsid w:val="00BA6CB4"/>
    <w:rsid w:val="00BA6DC3"/>
    <w:rsid w:val="00BA6E2E"/>
    <w:rsid w:val="00BA6E58"/>
    <w:rsid w:val="00BA6E5B"/>
    <w:rsid w:val="00BA704E"/>
    <w:rsid w:val="00BA7062"/>
    <w:rsid w:val="00BA70B8"/>
    <w:rsid w:val="00BA724A"/>
    <w:rsid w:val="00BA72B2"/>
    <w:rsid w:val="00BA73B0"/>
    <w:rsid w:val="00BA7402"/>
    <w:rsid w:val="00BA743A"/>
    <w:rsid w:val="00BA74A2"/>
    <w:rsid w:val="00BA7556"/>
    <w:rsid w:val="00BA7571"/>
    <w:rsid w:val="00BA7648"/>
    <w:rsid w:val="00BA76A4"/>
    <w:rsid w:val="00BA772D"/>
    <w:rsid w:val="00BA776C"/>
    <w:rsid w:val="00BA77CF"/>
    <w:rsid w:val="00BA7843"/>
    <w:rsid w:val="00BA78FF"/>
    <w:rsid w:val="00BA790E"/>
    <w:rsid w:val="00BA7968"/>
    <w:rsid w:val="00BA7A71"/>
    <w:rsid w:val="00BA7A93"/>
    <w:rsid w:val="00BA7B22"/>
    <w:rsid w:val="00BA7C40"/>
    <w:rsid w:val="00BA7C8B"/>
    <w:rsid w:val="00BA7CC7"/>
    <w:rsid w:val="00BA7CF2"/>
    <w:rsid w:val="00BA7D52"/>
    <w:rsid w:val="00BA7EAA"/>
    <w:rsid w:val="00BA7F00"/>
    <w:rsid w:val="00BA7FFB"/>
    <w:rsid w:val="00BB0080"/>
    <w:rsid w:val="00BB00D4"/>
    <w:rsid w:val="00BB00D9"/>
    <w:rsid w:val="00BB015D"/>
    <w:rsid w:val="00BB01DE"/>
    <w:rsid w:val="00BB0230"/>
    <w:rsid w:val="00BB029E"/>
    <w:rsid w:val="00BB02D2"/>
    <w:rsid w:val="00BB03B1"/>
    <w:rsid w:val="00BB0418"/>
    <w:rsid w:val="00BB047A"/>
    <w:rsid w:val="00BB047B"/>
    <w:rsid w:val="00BB0494"/>
    <w:rsid w:val="00BB051E"/>
    <w:rsid w:val="00BB063F"/>
    <w:rsid w:val="00BB073C"/>
    <w:rsid w:val="00BB0859"/>
    <w:rsid w:val="00BB0914"/>
    <w:rsid w:val="00BB091C"/>
    <w:rsid w:val="00BB0924"/>
    <w:rsid w:val="00BB0951"/>
    <w:rsid w:val="00BB099E"/>
    <w:rsid w:val="00BB0A44"/>
    <w:rsid w:val="00BB0A8B"/>
    <w:rsid w:val="00BB0AF3"/>
    <w:rsid w:val="00BB0B2B"/>
    <w:rsid w:val="00BB0C13"/>
    <w:rsid w:val="00BB0C41"/>
    <w:rsid w:val="00BB0D44"/>
    <w:rsid w:val="00BB0D65"/>
    <w:rsid w:val="00BB0DDB"/>
    <w:rsid w:val="00BB0F44"/>
    <w:rsid w:val="00BB10A5"/>
    <w:rsid w:val="00BB11F1"/>
    <w:rsid w:val="00BB1200"/>
    <w:rsid w:val="00BB1323"/>
    <w:rsid w:val="00BB1330"/>
    <w:rsid w:val="00BB1347"/>
    <w:rsid w:val="00BB135D"/>
    <w:rsid w:val="00BB13A5"/>
    <w:rsid w:val="00BB142A"/>
    <w:rsid w:val="00BB143A"/>
    <w:rsid w:val="00BB148E"/>
    <w:rsid w:val="00BB14A2"/>
    <w:rsid w:val="00BB15B5"/>
    <w:rsid w:val="00BB16B6"/>
    <w:rsid w:val="00BB16E4"/>
    <w:rsid w:val="00BB1850"/>
    <w:rsid w:val="00BB18EF"/>
    <w:rsid w:val="00BB1A0B"/>
    <w:rsid w:val="00BB1A6E"/>
    <w:rsid w:val="00BB1ACC"/>
    <w:rsid w:val="00BB1AE0"/>
    <w:rsid w:val="00BB1B03"/>
    <w:rsid w:val="00BB1B94"/>
    <w:rsid w:val="00BB1BC1"/>
    <w:rsid w:val="00BB1C04"/>
    <w:rsid w:val="00BB1C0A"/>
    <w:rsid w:val="00BB1C53"/>
    <w:rsid w:val="00BB1CB4"/>
    <w:rsid w:val="00BB1CF9"/>
    <w:rsid w:val="00BB1D08"/>
    <w:rsid w:val="00BB1D86"/>
    <w:rsid w:val="00BB1D9D"/>
    <w:rsid w:val="00BB1DAA"/>
    <w:rsid w:val="00BB1DCC"/>
    <w:rsid w:val="00BB1DD5"/>
    <w:rsid w:val="00BB1E19"/>
    <w:rsid w:val="00BB1E8E"/>
    <w:rsid w:val="00BB1F1C"/>
    <w:rsid w:val="00BB1F37"/>
    <w:rsid w:val="00BB1F79"/>
    <w:rsid w:val="00BB1FA4"/>
    <w:rsid w:val="00BB214D"/>
    <w:rsid w:val="00BB22D3"/>
    <w:rsid w:val="00BB231F"/>
    <w:rsid w:val="00BB248D"/>
    <w:rsid w:val="00BB2497"/>
    <w:rsid w:val="00BB24C1"/>
    <w:rsid w:val="00BB24DF"/>
    <w:rsid w:val="00BB24E5"/>
    <w:rsid w:val="00BB253F"/>
    <w:rsid w:val="00BB2607"/>
    <w:rsid w:val="00BB262B"/>
    <w:rsid w:val="00BB2673"/>
    <w:rsid w:val="00BB26E9"/>
    <w:rsid w:val="00BB2778"/>
    <w:rsid w:val="00BB27E8"/>
    <w:rsid w:val="00BB27F7"/>
    <w:rsid w:val="00BB2826"/>
    <w:rsid w:val="00BB2877"/>
    <w:rsid w:val="00BB291F"/>
    <w:rsid w:val="00BB2D49"/>
    <w:rsid w:val="00BB2DAE"/>
    <w:rsid w:val="00BB2DB6"/>
    <w:rsid w:val="00BB2E00"/>
    <w:rsid w:val="00BB2E14"/>
    <w:rsid w:val="00BB2E86"/>
    <w:rsid w:val="00BB2EBA"/>
    <w:rsid w:val="00BB2F5E"/>
    <w:rsid w:val="00BB305D"/>
    <w:rsid w:val="00BB3067"/>
    <w:rsid w:val="00BB30B6"/>
    <w:rsid w:val="00BB311C"/>
    <w:rsid w:val="00BB3122"/>
    <w:rsid w:val="00BB3161"/>
    <w:rsid w:val="00BB3187"/>
    <w:rsid w:val="00BB31F9"/>
    <w:rsid w:val="00BB33EC"/>
    <w:rsid w:val="00BB3457"/>
    <w:rsid w:val="00BB34AF"/>
    <w:rsid w:val="00BB34BD"/>
    <w:rsid w:val="00BB3524"/>
    <w:rsid w:val="00BB35B2"/>
    <w:rsid w:val="00BB36B8"/>
    <w:rsid w:val="00BB36C4"/>
    <w:rsid w:val="00BB37B2"/>
    <w:rsid w:val="00BB37C4"/>
    <w:rsid w:val="00BB3877"/>
    <w:rsid w:val="00BB3886"/>
    <w:rsid w:val="00BB3942"/>
    <w:rsid w:val="00BB39CF"/>
    <w:rsid w:val="00BB3A6E"/>
    <w:rsid w:val="00BB3A7E"/>
    <w:rsid w:val="00BB3AC6"/>
    <w:rsid w:val="00BB3B8F"/>
    <w:rsid w:val="00BB3CA7"/>
    <w:rsid w:val="00BB3D14"/>
    <w:rsid w:val="00BB3E52"/>
    <w:rsid w:val="00BB3E75"/>
    <w:rsid w:val="00BB3E7C"/>
    <w:rsid w:val="00BB3E8A"/>
    <w:rsid w:val="00BB4032"/>
    <w:rsid w:val="00BB409F"/>
    <w:rsid w:val="00BB40F8"/>
    <w:rsid w:val="00BB4204"/>
    <w:rsid w:val="00BB429F"/>
    <w:rsid w:val="00BB42DB"/>
    <w:rsid w:val="00BB4330"/>
    <w:rsid w:val="00BB4516"/>
    <w:rsid w:val="00BB4725"/>
    <w:rsid w:val="00BB47C1"/>
    <w:rsid w:val="00BB480F"/>
    <w:rsid w:val="00BB4830"/>
    <w:rsid w:val="00BB48B9"/>
    <w:rsid w:val="00BB48CD"/>
    <w:rsid w:val="00BB4A1A"/>
    <w:rsid w:val="00BB4A42"/>
    <w:rsid w:val="00BB4AD2"/>
    <w:rsid w:val="00BB4C29"/>
    <w:rsid w:val="00BB4C2C"/>
    <w:rsid w:val="00BB4C98"/>
    <w:rsid w:val="00BB4CB4"/>
    <w:rsid w:val="00BB4E1B"/>
    <w:rsid w:val="00BB4F6D"/>
    <w:rsid w:val="00BB4F73"/>
    <w:rsid w:val="00BB4FAE"/>
    <w:rsid w:val="00BB50F8"/>
    <w:rsid w:val="00BB5141"/>
    <w:rsid w:val="00BB5273"/>
    <w:rsid w:val="00BB529E"/>
    <w:rsid w:val="00BB5402"/>
    <w:rsid w:val="00BB5498"/>
    <w:rsid w:val="00BB54F2"/>
    <w:rsid w:val="00BB54FA"/>
    <w:rsid w:val="00BB5647"/>
    <w:rsid w:val="00BB5683"/>
    <w:rsid w:val="00BB57D9"/>
    <w:rsid w:val="00BB57DF"/>
    <w:rsid w:val="00BB57F4"/>
    <w:rsid w:val="00BB57F5"/>
    <w:rsid w:val="00BB5835"/>
    <w:rsid w:val="00BB58AF"/>
    <w:rsid w:val="00BB58BF"/>
    <w:rsid w:val="00BB59A4"/>
    <w:rsid w:val="00BB5A38"/>
    <w:rsid w:val="00BB5A52"/>
    <w:rsid w:val="00BB5AC6"/>
    <w:rsid w:val="00BB5B8A"/>
    <w:rsid w:val="00BB5BD1"/>
    <w:rsid w:val="00BB5BD6"/>
    <w:rsid w:val="00BB5C0F"/>
    <w:rsid w:val="00BB5C19"/>
    <w:rsid w:val="00BB5C32"/>
    <w:rsid w:val="00BB5C6C"/>
    <w:rsid w:val="00BB5CAA"/>
    <w:rsid w:val="00BB5CFD"/>
    <w:rsid w:val="00BB5D1C"/>
    <w:rsid w:val="00BB5EA8"/>
    <w:rsid w:val="00BB6079"/>
    <w:rsid w:val="00BB609B"/>
    <w:rsid w:val="00BB613D"/>
    <w:rsid w:val="00BB61BD"/>
    <w:rsid w:val="00BB6233"/>
    <w:rsid w:val="00BB6241"/>
    <w:rsid w:val="00BB6251"/>
    <w:rsid w:val="00BB6286"/>
    <w:rsid w:val="00BB62F2"/>
    <w:rsid w:val="00BB63E4"/>
    <w:rsid w:val="00BB6459"/>
    <w:rsid w:val="00BB650B"/>
    <w:rsid w:val="00BB6577"/>
    <w:rsid w:val="00BB65B7"/>
    <w:rsid w:val="00BB6622"/>
    <w:rsid w:val="00BB66BA"/>
    <w:rsid w:val="00BB66D4"/>
    <w:rsid w:val="00BB66DF"/>
    <w:rsid w:val="00BB6736"/>
    <w:rsid w:val="00BB6833"/>
    <w:rsid w:val="00BB6834"/>
    <w:rsid w:val="00BB685C"/>
    <w:rsid w:val="00BB68EC"/>
    <w:rsid w:val="00BB691E"/>
    <w:rsid w:val="00BB69B3"/>
    <w:rsid w:val="00BB6A79"/>
    <w:rsid w:val="00BB6D52"/>
    <w:rsid w:val="00BB6E4F"/>
    <w:rsid w:val="00BB6E67"/>
    <w:rsid w:val="00BB6EC9"/>
    <w:rsid w:val="00BB6FA9"/>
    <w:rsid w:val="00BB6FD0"/>
    <w:rsid w:val="00BB70A3"/>
    <w:rsid w:val="00BB7231"/>
    <w:rsid w:val="00BB7254"/>
    <w:rsid w:val="00BB727B"/>
    <w:rsid w:val="00BB72CD"/>
    <w:rsid w:val="00BB7301"/>
    <w:rsid w:val="00BB7389"/>
    <w:rsid w:val="00BB747D"/>
    <w:rsid w:val="00BB748B"/>
    <w:rsid w:val="00BB74E7"/>
    <w:rsid w:val="00BB759C"/>
    <w:rsid w:val="00BB75DF"/>
    <w:rsid w:val="00BB76C8"/>
    <w:rsid w:val="00BB771A"/>
    <w:rsid w:val="00BB7727"/>
    <w:rsid w:val="00BB7822"/>
    <w:rsid w:val="00BB788E"/>
    <w:rsid w:val="00BB789E"/>
    <w:rsid w:val="00BB78B6"/>
    <w:rsid w:val="00BB799E"/>
    <w:rsid w:val="00BB7A77"/>
    <w:rsid w:val="00BB7B61"/>
    <w:rsid w:val="00BB7B95"/>
    <w:rsid w:val="00BB7BE2"/>
    <w:rsid w:val="00BB7C09"/>
    <w:rsid w:val="00BB7C30"/>
    <w:rsid w:val="00BB7D5A"/>
    <w:rsid w:val="00BB7DAF"/>
    <w:rsid w:val="00BB7DD2"/>
    <w:rsid w:val="00BB7E49"/>
    <w:rsid w:val="00BB7ECC"/>
    <w:rsid w:val="00BB7F63"/>
    <w:rsid w:val="00BB7F66"/>
    <w:rsid w:val="00BB7F74"/>
    <w:rsid w:val="00BC0010"/>
    <w:rsid w:val="00BC0099"/>
    <w:rsid w:val="00BC0134"/>
    <w:rsid w:val="00BC0151"/>
    <w:rsid w:val="00BC017D"/>
    <w:rsid w:val="00BC01C4"/>
    <w:rsid w:val="00BC01CE"/>
    <w:rsid w:val="00BC021D"/>
    <w:rsid w:val="00BC0257"/>
    <w:rsid w:val="00BC02BF"/>
    <w:rsid w:val="00BC02EC"/>
    <w:rsid w:val="00BC0404"/>
    <w:rsid w:val="00BC0406"/>
    <w:rsid w:val="00BC06AC"/>
    <w:rsid w:val="00BC076F"/>
    <w:rsid w:val="00BC0848"/>
    <w:rsid w:val="00BC08B4"/>
    <w:rsid w:val="00BC0945"/>
    <w:rsid w:val="00BC09B3"/>
    <w:rsid w:val="00BC0A18"/>
    <w:rsid w:val="00BC0ADB"/>
    <w:rsid w:val="00BC0B2D"/>
    <w:rsid w:val="00BC0E7B"/>
    <w:rsid w:val="00BC0E9E"/>
    <w:rsid w:val="00BC0EDA"/>
    <w:rsid w:val="00BC0EE8"/>
    <w:rsid w:val="00BC0F48"/>
    <w:rsid w:val="00BC101D"/>
    <w:rsid w:val="00BC1051"/>
    <w:rsid w:val="00BC120D"/>
    <w:rsid w:val="00BC1248"/>
    <w:rsid w:val="00BC12B7"/>
    <w:rsid w:val="00BC130C"/>
    <w:rsid w:val="00BC136C"/>
    <w:rsid w:val="00BC13EC"/>
    <w:rsid w:val="00BC146D"/>
    <w:rsid w:val="00BC16D0"/>
    <w:rsid w:val="00BC1763"/>
    <w:rsid w:val="00BC1856"/>
    <w:rsid w:val="00BC1988"/>
    <w:rsid w:val="00BC1A8F"/>
    <w:rsid w:val="00BC1B2A"/>
    <w:rsid w:val="00BC1D86"/>
    <w:rsid w:val="00BC1FE0"/>
    <w:rsid w:val="00BC20B1"/>
    <w:rsid w:val="00BC20DD"/>
    <w:rsid w:val="00BC215B"/>
    <w:rsid w:val="00BC21A6"/>
    <w:rsid w:val="00BC21C6"/>
    <w:rsid w:val="00BC2205"/>
    <w:rsid w:val="00BC2288"/>
    <w:rsid w:val="00BC2319"/>
    <w:rsid w:val="00BC233C"/>
    <w:rsid w:val="00BC239E"/>
    <w:rsid w:val="00BC2409"/>
    <w:rsid w:val="00BC240D"/>
    <w:rsid w:val="00BC24C5"/>
    <w:rsid w:val="00BC2611"/>
    <w:rsid w:val="00BC2650"/>
    <w:rsid w:val="00BC2660"/>
    <w:rsid w:val="00BC26FB"/>
    <w:rsid w:val="00BC2721"/>
    <w:rsid w:val="00BC2763"/>
    <w:rsid w:val="00BC284A"/>
    <w:rsid w:val="00BC295E"/>
    <w:rsid w:val="00BC298D"/>
    <w:rsid w:val="00BC2A48"/>
    <w:rsid w:val="00BC2A81"/>
    <w:rsid w:val="00BC2A9F"/>
    <w:rsid w:val="00BC2AED"/>
    <w:rsid w:val="00BC2B00"/>
    <w:rsid w:val="00BC2BA1"/>
    <w:rsid w:val="00BC2C66"/>
    <w:rsid w:val="00BC2DB4"/>
    <w:rsid w:val="00BC2FF7"/>
    <w:rsid w:val="00BC30D9"/>
    <w:rsid w:val="00BC3112"/>
    <w:rsid w:val="00BC321E"/>
    <w:rsid w:val="00BC3280"/>
    <w:rsid w:val="00BC3428"/>
    <w:rsid w:val="00BC34DE"/>
    <w:rsid w:val="00BC34F0"/>
    <w:rsid w:val="00BC3519"/>
    <w:rsid w:val="00BC36D2"/>
    <w:rsid w:val="00BC372E"/>
    <w:rsid w:val="00BC3788"/>
    <w:rsid w:val="00BC37AA"/>
    <w:rsid w:val="00BC37D7"/>
    <w:rsid w:val="00BC38F5"/>
    <w:rsid w:val="00BC3910"/>
    <w:rsid w:val="00BC395F"/>
    <w:rsid w:val="00BC39BA"/>
    <w:rsid w:val="00BC3AFE"/>
    <w:rsid w:val="00BC3BC9"/>
    <w:rsid w:val="00BC3C4B"/>
    <w:rsid w:val="00BC3C68"/>
    <w:rsid w:val="00BC3CC3"/>
    <w:rsid w:val="00BC3CEB"/>
    <w:rsid w:val="00BC3D1B"/>
    <w:rsid w:val="00BC3E49"/>
    <w:rsid w:val="00BC3EDF"/>
    <w:rsid w:val="00BC3F66"/>
    <w:rsid w:val="00BC3F73"/>
    <w:rsid w:val="00BC3FDB"/>
    <w:rsid w:val="00BC4185"/>
    <w:rsid w:val="00BC423C"/>
    <w:rsid w:val="00BC42D5"/>
    <w:rsid w:val="00BC4343"/>
    <w:rsid w:val="00BC4346"/>
    <w:rsid w:val="00BC4428"/>
    <w:rsid w:val="00BC450F"/>
    <w:rsid w:val="00BC4523"/>
    <w:rsid w:val="00BC4548"/>
    <w:rsid w:val="00BC45C3"/>
    <w:rsid w:val="00BC4746"/>
    <w:rsid w:val="00BC4755"/>
    <w:rsid w:val="00BC4774"/>
    <w:rsid w:val="00BC47B9"/>
    <w:rsid w:val="00BC47C0"/>
    <w:rsid w:val="00BC4870"/>
    <w:rsid w:val="00BC48E2"/>
    <w:rsid w:val="00BC49A0"/>
    <w:rsid w:val="00BC49DD"/>
    <w:rsid w:val="00BC4A81"/>
    <w:rsid w:val="00BC4B52"/>
    <w:rsid w:val="00BC4BAD"/>
    <w:rsid w:val="00BC4BC7"/>
    <w:rsid w:val="00BC4C01"/>
    <w:rsid w:val="00BC4C8C"/>
    <w:rsid w:val="00BC4CAD"/>
    <w:rsid w:val="00BC4D75"/>
    <w:rsid w:val="00BC4D94"/>
    <w:rsid w:val="00BC4DE9"/>
    <w:rsid w:val="00BC4E52"/>
    <w:rsid w:val="00BC4E56"/>
    <w:rsid w:val="00BC4F56"/>
    <w:rsid w:val="00BC4F6E"/>
    <w:rsid w:val="00BC4FA1"/>
    <w:rsid w:val="00BC508C"/>
    <w:rsid w:val="00BC50E8"/>
    <w:rsid w:val="00BC5116"/>
    <w:rsid w:val="00BC5175"/>
    <w:rsid w:val="00BC51BE"/>
    <w:rsid w:val="00BC525F"/>
    <w:rsid w:val="00BC52A5"/>
    <w:rsid w:val="00BC530C"/>
    <w:rsid w:val="00BC5396"/>
    <w:rsid w:val="00BC541C"/>
    <w:rsid w:val="00BC550D"/>
    <w:rsid w:val="00BC551B"/>
    <w:rsid w:val="00BC5527"/>
    <w:rsid w:val="00BC5566"/>
    <w:rsid w:val="00BC55B1"/>
    <w:rsid w:val="00BC5751"/>
    <w:rsid w:val="00BC5882"/>
    <w:rsid w:val="00BC590B"/>
    <w:rsid w:val="00BC5982"/>
    <w:rsid w:val="00BC5A01"/>
    <w:rsid w:val="00BC5A2A"/>
    <w:rsid w:val="00BC5A33"/>
    <w:rsid w:val="00BC5A57"/>
    <w:rsid w:val="00BC5B16"/>
    <w:rsid w:val="00BC5BF9"/>
    <w:rsid w:val="00BC5C1C"/>
    <w:rsid w:val="00BC5E18"/>
    <w:rsid w:val="00BC5E29"/>
    <w:rsid w:val="00BC5EBB"/>
    <w:rsid w:val="00BC5F32"/>
    <w:rsid w:val="00BC5F50"/>
    <w:rsid w:val="00BC5FD9"/>
    <w:rsid w:val="00BC6056"/>
    <w:rsid w:val="00BC60DB"/>
    <w:rsid w:val="00BC60DC"/>
    <w:rsid w:val="00BC6173"/>
    <w:rsid w:val="00BC6194"/>
    <w:rsid w:val="00BC61D1"/>
    <w:rsid w:val="00BC637E"/>
    <w:rsid w:val="00BC63BA"/>
    <w:rsid w:val="00BC63D3"/>
    <w:rsid w:val="00BC6421"/>
    <w:rsid w:val="00BC6528"/>
    <w:rsid w:val="00BC65B6"/>
    <w:rsid w:val="00BC65DA"/>
    <w:rsid w:val="00BC6611"/>
    <w:rsid w:val="00BC662F"/>
    <w:rsid w:val="00BC66B4"/>
    <w:rsid w:val="00BC66F2"/>
    <w:rsid w:val="00BC6779"/>
    <w:rsid w:val="00BC678E"/>
    <w:rsid w:val="00BC6872"/>
    <w:rsid w:val="00BC68D1"/>
    <w:rsid w:val="00BC6A2E"/>
    <w:rsid w:val="00BC6AA8"/>
    <w:rsid w:val="00BC6B17"/>
    <w:rsid w:val="00BC6B8C"/>
    <w:rsid w:val="00BC6C1C"/>
    <w:rsid w:val="00BC6C3B"/>
    <w:rsid w:val="00BC6C73"/>
    <w:rsid w:val="00BC6C9F"/>
    <w:rsid w:val="00BC6CE3"/>
    <w:rsid w:val="00BC6D01"/>
    <w:rsid w:val="00BC6D52"/>
    <w:rsid w:val="00BC6D8C"/>
    <w:rsid w:val="00BC6DFC"/>
    <w:rsid w:val="00BC6E34"/>
    <w:rsid w:val="00BC6E80"/>
    <w:rsid w:val="00BC7020"/>
    <w:rsid w:val="00BC7028"/>
    <w:rsid w:val="00BC7183"/>
    <w:rsid w:val="00BC726A"/>
    <w:rsid w:val="00BC734D"/>
    <w:rsid w:val="00BC7398"/>
    <w:rsid w:val="00BC7402"/>
    <w:rsid w:val="00BC7408"/>
    <w:rsid w:val="00BC7457"/>
    <w:rsid w:val="00BC748A"/>
    <w:rsid w:val="00BC7497"/>
    <w:rsid w:val="00BC74A3"/>
    <w:rsid w:val="00BC74BA"/>
    <w:rsid w:val="00BC74E7"/>
    <w:rsid w:val="00BC7582"/>
    <w:rsid w:val="00BC762C"/>
    <w:rsid w:val="00BC76DD"/>
    <w:rsid w:val="00BC76E6"/>
    <w:rsid w:val="00BC76E7"/>
    <w:rsid w:val="00BC7809"/>
    <w:rsid w:val="00BC7917"/>
    <w:rsid w:val="00BC794C"/>
    <w:rsid w:val="00BC7BC1"/>
    <w:rsid w:val="00BC7D78"/>
    <w:rsid w:val="00BC7D83"/>
    <w:rsid w:val="00BC7D97"/>
    <w:rsid w:val="00BC7DB0"/>
    <w:rsid w:val="00BC7F18"/>
    <w:rsid w:val="00BC7FAE"/>
    <w:rsid w:val="00BC7FC3"/>
    <w:rsid w:val="00BCD766"/>
    <w:rsid w:val="00BD0025"/>
    <w:rsid w:val="00BD007F"/>
    <w:rsid w:val="00BD018F"/>
    <w:rsid w:val="00BD01C6"/>
    <w:rsid w:val="00BD0227"/>
    <w:rsid w:val="00BD0336"/>
    <w:rsid w:val="00BD03AB"/>
    <w:rsid w:val="00BD0494"/>
    <w:rsid w:val="00BD04BA"/>
    <w:rsid w:val="00BD0540"/>
    <w:rsid w:val="00BD0590"/>
    <w:rsid w:val="00BD05A8"/>
    <w:rsid w:val="00BD0616"/>
    <w:rsid w:val="00BD068E"/>
    <w:rsid w:val="00BD06AA"/>
    <w:rsid w:val="00BD06AE"/>
    <w:rsid w:val="00BD0722"/>
    <w:rsid w:val="00BD0764"/>
    <w:rsid w:val="00BD07D5"/>
    <w:rsid w:val="00BD07F9"/>
    <w:rsid w:val="00BD0899"/>
    <w:rsid w:val="00BD090A"/>
    <w:rsid w:val="00BD0985"/>
    <w:rsid w:val="00BD0B1B"/>
    <w:rsid w:val="00BD0B4A"/>
    <w:rsid w:val="00BD0BBA"/>
    <w:rsid w:val="00BD0CAA"/>
    <w:rsid w:val="00BD0CAD"/>
    <w:rsid w:val="00BD0CCA"/>
    <w:rsid w:val="00BD0D17"/>
    <w:rsid w:val="00BD0D66"/>
    <w:rsid w:val="00BD0EBE"/>
    <w:rsid w:val="00BD0FB6"/>
    <w:rsid w:val="00BD1043"/>
    <w:rsid w:val="00BD104F"/>
    <w:rsid w:val="00BD10AB"/>
    <w:rsid w:val="00BD1131"/>
    <w:rsid w:val="00BD125F"/>
    <w:rsid w:val="00BD1274"/>
    <w:rsid w:val="00BD12ED"/>
    <w:rsid w:val="00BD12F3"/>
    <w:rsid w:val="00BD13F6"/>
    <w:rsid w:val="00BD1411"/>
    <w:rsid w:val="00BD1415"/>
    <w:rsid w:val="00BD145C"/>
    <w:rsid w:val="00BD148D"/>
    <w:rsid w:val="00BD149C"/>
    <w:rsid w:val="00BD14DF"/>
    <w:rsid w:val="00BD1558"/>
    <w:rsid w:val="00BD1588"/>
    <w:rsid w:val="00BD1597"/>
    <w:rsid w:val="00BD15D1"/>
    <w:rsid w:val="00BD164F"/>
    <w:rsid w:val="00BD1721"/>
    <w:rsid w:val="00BD1743"/>
    <w:rsid w:val="00BD1768"/>
    <w:rsid w:val="00BD17BC"/>
    <w:rsid w:val="00BD17CB"/>
    <w:rsid w:val="00BD181F"/>
    <w:rsid w:val="00BD18D1"/>
    <w:rsid w:val="00BD18F4"/>
    <w:rsid w:val="00BD190A"/>
    <w:rsid w:val="00BD194C"/>
    <w:rsid w:val="00BD19D7"/>
    <w:rsid w:val="00BD19FA"/>
    <w:rsid w:val="00BD1A3A"/>
    <w:rsid w:val="00BD1A78"/>
    <w:rsid w:val="00BD1A9F"/>
    <w:rsid w:val="00BD1ACF"/>
    <w:rsid w:val="00BD1B04"/>
    <w:rsid w:val="00BD1CD9"/>
    <w:rsid w:val="00BD1D84"/>
    <w:rsid w:val="00BD1DF9"/>
    <w:rsid w:val="00BD1E0B"/>
    <w:rsid w:val="00BD1EBB"/>
    <w:rsid w:val="00BD2010"/>
    <w:rsid w:val="00BD2022"/>
    <w:rsid w:val="00BD2032"/>
    <w:rsid w:val="00BD2048"/>
    <w:rsid w:val="00BD2068"/>
    <w:rsid w:val="00BD2090"/>
    <w:rsid w:val="00BD20A1"/>
    <w:rsid w:val="00BD20BD"/>
    <w:rsid w:val="00BD20FB"/>
    <w:rsid w:val="00BD210A"/>
    <w:rsid w:val="00BD2135"/>
    <w:rsid w:val="00BD2181"/>
    <w:rsid w:val="00BD222A"/>
    <w:rsid w:val="00BD22A3"/>
    <w:rsid w:val="00BD23F8"/>
    <w:rsid w:val="00BD23FE"/>
    <w:rsid w:val="00BD240F"/>
    <w:rsid w:val="00BD2490"/>
    <w:rsid w:val="00BD24C3"/>
    <w:rsid w:val="00BD2519"/>
    <w:rsid w:val="00BD25A1"/>
    <w:rsid w:val="00BD2612"/>
    <w:rsid w:val="00BD26B5"/>
    <w:rsid w:val="00BD26DD"/>
    <w:rsid w:val="00BD26E6"/>
    <w:rsid w:val="00BD2739"/>
    <w:rsid w:val="00BD27A6"/>
    <w:rsid w:val="00BD27D0"/>
    <w:rsid w:val="00BD27EE"/>
    <w:rsid w:val="00BD2867"/>
    <w:rsid w:val="00BD2905"/>
    <w:rsid w:val="00BD29F4"/>
    <w:rsid w:val="00BD2A06"/>
    <w:rsid w:val="00BD2A1B"/>
    <w:rsid w:val="00BD2B4D"/>
    <w:rsid w:val="00BD2B86"/>
    <w:rsid w:val="00BD2C29"/>
    <w:rsid w:val="00BD2D30"/>
    <w:rsid w:val="00BD2E60"/>
    <w:rsid w:val="00BD2EB2"/>
    <w:rsid w:val="00BD302C"/>
    <w:rsid w:val="00BD3080"/>
    <w:rsid w:val="00BD30F1"/>
    <w:rsid w:val="00BD3249"/>
    <w:rsid w:val="00BD3285"/>
    <w:rsid w:val="00BD334A"/>
    <w:rsid w:val="00BD336D"/>
    <w:rsid w:val="00BD3419"/>
    <w:rsid w:val="00BD346A"/>
    <w:rsid w:val="00BD35BD"/>
    <w:rsid w:val="00BD3679"/>
    <w:rsid w:val="00BD3779"/>
    <w:rsid w:val="00BD37BF"/>
    <w:rsid w:val="00BD37CD"/>
    <w:rsid w:val="00BD38B7"/>
    <w:rsid w:val="00BD38D3"/>
    <w:rsid w:val="00BD3930"/>
    <w:rsid w:val="00BD39AA"/>
    <w:rsid w:val="00BD3A34"/>
    <w:rsid w:val="00BD3ACE"/>
    <w:rsid w:val="00BD3AD0"/>
    <w:rsid w:val="00BD3AF4"/>
    <w:rsid w:val="00BD3B64"/>
    <w:rsid w:val="00BD3C72"/>
    <w:rsid w:val="00BD3D18"/>
    <w:rsid w:val="00BD3DF3"/>
    <w:rsid w:val="00BD3E6A"/>
    <w:rsid w:val="00BD3EED"/>
    <w:rsid w:val="00BD40CB"/>
    <w:rsid w:val="00BD4216"/>
    <w:rsid w:val="00BD42E9"/>
    <w:rsid w:val="00BD446C"/>
    <w:rsid w:val="00BD45EF"/>
    <w:rsid w:val="00BD4630"/>
    <w:rsid w:val="00BD4635"/>
    <w:rsid w:val="00BD4655"/>
    <w:rsid w:val="00BD4681"/>
    <w:rsid w:val="00BD473F"/>
    <w:rsid w:val="00BD47ED"/>
    <w:rsid w:val="00BD482E"/>
    <w:rsid w:val="00BD4915"/>
    <w:rsid w:val="00BD4955"/>
    <w:rsid w:val="00BD4A2F"/>
    <w:rsid w:val="00BD4B11"/>
    <w:rsid w:val="00BD4B5C"/>
    <w:rsid w:val="00BD4B70"/>
    <w:rsid w:val="00BD4BAF"/>
    <w:rsid w:val="00BD4BDA"/>
    <w:rsid w:val="00BD4C09"/>
    <w:rsid w:val="00BD4C32"/>
    <w:rsid w:val="00BD4C94"/>
    <w:rsid w:val="00BD4D16"/>
    <w:rsid w:val="00BD4D48"/>
    <w:rsid w:val="00BD4D57"/>
    <w:rsid w:val="00BD4D90"/>
    <w:rsid w:val="00BD4D9F"/>
    <w:rsid w:val="00BD4DB3"/>
    <w:rsid w:val="00BD4DC3"/>
    <w:rsid w:val="00BD4E75"/>
    <w:rsid w:val="00BD4EA7"/>
    <w:rsid w:val="00BD4F0E"/>
    <w:rsid w:val="00BD5007"/>
    <w:rsid w:val="00BD5073"/>
    <w:rsid w:val="00BD5130"/>
    <w:rsid w:val="00BD513C"/>
    <w:rsid w:val="00BD521F"/>
    <w:rsid w:val="00BD52CC"/>
    <w:rsid w:val="00BD52FB"/>
    <w:rsid w:val="00BD53F2"/>
    <w:rsid w:val="00BD54B5"/>
    <w:rsid w:val="00BD54F9"/>
    <w:rsid w:val="00BD5550"/>
    <w:rsid w:val="00BD5595"/>
    <w:rsid w:val="00BD55DB"/>
    <w:rsid w:val="00BD5747"/>
    <w:rsid w:val="00BD57C4"/>
    <w:rsid w:val="00BD57CB"/>
    <w:rsid w:val="00BD57F6"/>
    <w:rsid w:val="00BD58DF"/>
    <w:rsid w:val="00BD59D7"/>
    <w:rsid w:val="00BD59DF"/>
    <w:rsid w:val="00BD5BDC"/>
    <w:rsid w:val="00BD5CE8"/>
    <w:rsid w:val="00BD5D36"/>
    <w:rsid w:val="00BD5E0F"/>
    <w:rsid w:val="00BD5E79"/>
    <w:rsid w:val="00BD5F41"/>
    <w:rsid w:val="00BD608F"/>
    <w:rsid w:val="00BD6095"/>
    <w:rsid w:val="00BD6096"/>
    <w:rsid w:val="00BD6100"/>
    <w:rsid w:val="00BD61BB"/>
    <w:rsid w:val="00BD6225"/>
    <w:rsid w:val="00BD622A"/>
    <w:rsid w:val="00BD626F"/>
    <w:rsid w:val="00BD62A9"/>
    <w:rsid w:val="00BD6324"/>
    <w:rsid w:val="00BD63A2"/>
    <w:rsid w:val="00BD63F9"/>
    <w:rsid w:val="00BD6471"/>
    <w:rsid w:val="00BD647E"/>
    <w:rsid w:val="00BD6493"/>
    <w:rsid w:val="00BD6524"/>
    <w:rsid w:val="00BD6541"/>
    <w:rsid w:val="00BD658D"/>
    <w:rsid w:val="00BD65D1"/>
    <w:rsid w:val="00BD666D"/>
    <w:rsid w:val="00BD6874"/>
    <w:rsid w:val="00BD6A35"/>
    <w:rsid w:val="00BD6A49"/>
    <w:rsid w:val="00BD6AAE"/>
    <w:rsid w:val="00BD6B3D"/>
    <w:rsid w:val="00BD6C12"/>
    <w:rsid w:val="00BD6C59"/>
    <w:rsid w:val="00BD6CC9"/>
    <w:rsid w:val="00BD6EDA"/>
    <w:rsid w:val="00BD6EE5"/>
    <w:rsid w:val="00BD6F42"/>
    <w:rsid w:val="00BD6F8B"/>
    <w:rsid w:val="00BD702B"/>
    <w:rsid w:val="00BD705E"/>
    <w:rsid w:val="00BD7079"/>
    <w:rsid w:val="00BD7080"/>
    <w:rsid w:val="00BD710A"/>
    <w:rsid w:val="00BD7242"/>
    <w:rsid w:val="00BD72F1"/>
    <w:rsid w:val="00BD735C"/>
    <w:rsid w:val="00BD7409"/>
    <w:rsid w:val="00BD742B"/>
    <w:rsid w:val="00BD752F"/>
    <w:rsid w:val="00BD76CC"/>
    <w:rsid w:val="00BD76E7"/>
    <w:rsid w:val="00BD796B"/>
    <w:rsid w:val="00BD79B3"/>
    <w:rsid w:val="00BD7BD3"/>
    <w:rsid w:val="00BD7C48"/>
    <w:rsid w:val="00BD7C7B"/>
    <w:rsid w:val="00BD7CC3"/>
    <w:rsid w:val="00BD7D9D"/>
    <w:rsid w:val="00BD7DE4"/>
    <w:rsid w:val="00BD7E0E"/>
    <w:rsid w:val="00BD7E8B"/>
    <w:rsid w:val="00BD8F52"/>
    <w:rsid w:val="00BE00C3"/>
    <w:rsid w:val="00BE034A"/>
    <w:rsid w:val="00BE0468"/>
    <w:rsid w:val="00BE0497"/>
    <w:rsid w:val="00BE05D6"/>
    <w:rsid w:val="00BE0701"/>
    <w:rsid w:val="00BE076B"/>
    <w:rsid w:val="00BE0874"/>
    <w:rsid w:val="00BE0953"/>
    <w:rsid w:val="00BE095F"/>
    <w:rsid w:val="00BE09BB"/>
    <w:rsid w:val="00BE0A4A"/>
    <w:rsid w:val="00BE0ADB"/>
    <w:rsid w:val="00BE0B59"/>
    <w:rsid w:val="00BE0C36"/>
    <w:rsid w:val="00BE0C7B"/>
    <w:rsid w:val="00BE0C92"/>
    <w:rsid w:val="00BE0DCE"/>
    <w:rsid w:val="00BE0E1B"/>
    <w:rsid w:val="00BE0E49"/>
    <w:rsid w:val="00BE0E94"/>
    <w:rsid w:val="00BE0F1E"/>
    <w:rsid w:val="00BE0F78"/>
    <w:rsid w:val="00BE1091"/>
    <w:rsid w:val="00BE10A6"/>
    <w:rsid w:val="00BE110D"/>
    <w:rsid w:val="00BE1187"/>
    <w:rsid w:val="00BE123B"/>
    <w:rsid w:val="00BE12C9"/>
    <w:rsid w:val="00BE12D8"/>
    <w:rsid w:val="00BE12F5"/>
    <w:rsid w:val="00BE13A1"/>
    <w:rsid w:val="00BE14C5"/>
    <w:rsid w:val="00BE1539"/>
    <w:rsid w:val="00BE15E6"/>
    <w:rsid w:val="00BE16C0"/>
    <w:rsid w:val="00BE19AA"/>
    <w:rsid w:val="00BE19B2"/>
    <w:rsid w:val="00BE19E9"/>
    <w:rsid w:val="00BE1A54"/>
    <w:rsid w:val="00BE1ACE"/>
    <w:rsid w:val="00BE1AE1"/>
    <w:rsid w:val="00BE1B68"/>
    <w:rsid w:val="00BE1BCF"/>
    <w:rsid w:val="00BE1BDE"/>
    <w:rsid w:val="00BE1BDF"/>
    <w:rsid w:val="00BE1BED"/>
    <w:rsid w:val="00BE1C42"/>
    <w:rsid w:val="00BE1C83"/>
    <w:rsid w:val="00BE1CA5"/>
    <w:rsid w:val="00BE1CB2"/>
    <w:rsid w:val="00BE1CF0"/>
    <w:rsid w:val="00BE1D8B"/>
    <w:rsid w:val="00BE1DCE"/>
    <w:rsid w:val="00BE1E3B"/>
    <w:rsid w:val="00BE1E65"/>
    <w:rsid w:val="00BE1E8C"/>
    <w:rsid w:val="00BE1ED0"/>
    <w:rsid w:val="00BE200B"/>
    <w:rsid w:val="00BE2276"/>
    <w:rsid w:val="00BE227C"/>
    <w:rsid w:val="00BE2345"/>
    <w:rsid w:val="00BE2411"/>
    <w:rsid w:val="00BE241D"/>
    <w:rsid w:val="00BE24D6"/>
    <w:rsid w:val="00BE2530"/>
    <w:rsid w:val="00BE253B"/>
    <w:rsid w:val="00BE267A"/>
    <w:rsid w:val="00BE26AF"/>
    <w:rsid w:val="00BE26EF"/>
    <w:rsid w:val="00BE2750"/>
    <w:rsid w:val="00BE280B"/>
    <w:rsid w:val="00BE2967"/>
    <w:rsid w:val="00BE29D9"/>
    <w:rsid w:val="00BE2A40"/>
    <w:rsid w:val="00BE2B4F"/>
    <w:rsid w:val="00BE2B71"/>
    <w:rsid w:val="00BE2DA5"/>
    <w:rsid w:val="00BE2DDD"/>
    <w:rsid w:val="00BE2E89"/>
    <w:rsid w:val="00BE2E8C"/>
    <w:rsid w:val="00BE2EF5"/>
    <w:rsid w:val="00BE2F4F"/>
    <w:rsid w:val="00BE2F53"/>
    <w:rsid w:val="00BE2F76"/>
    <w:rsid w:val="00BE3004"/>
    <w:rsid w:val="00BE30AC"/>
    <w:rsid w:val="00BE30F1"/>
    <w:rsid w:val="00BE30FC"/>
    <w:rsid w:val="00BE312E"/>
    <w:rsid w:val="00BE31BE"/>
    <w:rsid w:val="00BE320C"/>
    <w:rsid w:val="00BE34D0"/>
    <w:rsid w:val="00BE358B"/>
    <w:rsid w:val="00BE35E5"/>
    <w:rsid w:val="00BE3665"/>
    <w:rsid w:val="00BE36C8"/>
    <w:rsid w:val="00BE381A"/>
    <w:rsid w:val="00BE3828"/>
    <w:rsid w:val="00BE3879"/>
    <w:rsid w:val="00BE3951"/>
    <w:rsid w:val="00BE39AE"/>
    <w:rsid w:val="00BE39BC"/>
    <w:rsid w:val="00BE3A5E"/>
    <w:rsid w:val="00BE3B47"/>
    <w:rsid w:val="00BE3B70"/>
    <w:rsid w:val="00BE3B8E"/>
    <w:rsid w:val="00BE3BCB"/>
    <w:rsid w:val="00BE3BD8"/>
    <w:rsid w:val="00BE3C8E"/>
    <w:rsid w:val="00BE3C8F"/>
    <w:rsid w:val="00BE3D0A"/>
    <w:rsid w:val="00BE3D0E"/>
    <w:rsid w:val="00BE3D18"/>
    <w:rsid w:val="00BE3D1B"/>
    <w:rsid w:val="00BE3D8F"/>
    <w:rsid w:val="00BE3DA5"/>
    <w:rsid w:val="00BE3E73"/>
    <w:rsid w:val="00BE3EF0"/>
    <w:rsid w:val="00BE3EF8"/>
    <w:rsid w:val="00BE3FC2"/>
    <w:rsid w:val="00BE402B"/>
    <w:rsid w:val="00BE40B9"/>
    <w:rsid w:val="00BE4100"/>
    <w:rsid w:val="00BE412B"/>
    <w:rsid w:val="00BE42A9"/>
    <w:rsid w:val="00BE42AF"/>
    <w:rsid w:val="00BE42BC"/>
    <w:rsid w:val="00BE443D"/>
    <w:rsid w:val="00BE44E5"/>
    <w:rsid w:val="00BE45AD"/>
    <w:rsid w:val="00BE45E7"/>
    <w:rsid w:val="00BE464D"/>
    <w:rsid w:val="00BE46A4"/>
    <w:rsid w:val="00BE46A5"/>
    <w:rsid w:val="00BE46EB"/>
    <w:rsid w:val="00BE4944"/>
    <w:rsid w:val="00BE494D"/>
    <w:rsid w:val="00BE4996"/>
    <w:rsid w:val="00BE49B6"/>
    <w:rsid w:val="00BE4B53"/>
    <w:rsid w:val="00BE4B83"/>
    <w:rsid w:val="00BE4CD0"/>
    <w:rsid w:val="00BE4D8B"/>
    <w:rsid w:val="00BE4DC1"/>
    <w:rsid w:val="00BE4EFB"/>
    <w:rsid w:val="00BE5056"/>
    <w:rsid w:val="00BE5113"/>
    <w:rsid w:val="00BE5192"/>
    <w:rsid w:val="00BE51A6"/>
    <w:rsid w:val="00BE51BE"/>
    <w:rsid w:val="00BE5348"/>
    <w:rsid w:val="00BE534E"/>
    <w:rsid w:val="00BE53FD"/>
    <w:rsid w:val="00BE540B"/>
    <w:rsid w:val="00BE5423"/>
    <w:rsid w:val="00BE5459"/>
    <w:rsid w:val="00BE54C6"/>
    <w:rsid w:val="00BE54E7"/>
    <w:rsid w:val="00BE5516"/>
    <w:rsid w:val="00BE554E"/>
    <w:rsid w:val="00BE55CE"/>
    <w:rsid w:val="00BE5660"/>
    <w:rsid w:val="00BE5792"/>
    <w:rsid w:val="00BE57B2"/>
    <w:rsid w:val="00BE5808"/>
    <w:rsid w:val="00BE5887"/>
    <w:rsid w:val="00BE59CE"/>
    <w:rsid w:val="00BE5B35"/>
    <w:rsid w:val="00BE5C2E"/>
    <w:rsid w:val="00BE5C6C"/>
    <w:rsid w:val="00BE5CB4"/>
    <w:rsid w:val="00BE5CB9"/>
    <w:rsid w:val="00BE5CF6"/>
    <w:rsid w:val="00BE5D18"/>
    <w:rsid w:val="00BE5D21"/>
    <w:rsid w:val="00BE5D4E"/>
    <w:rsid w:val="00BE5DB9"/>
    <w:rsid w:val="00BE5E46"/>
    <w:rsid w:val="00BE5E70"/>
    <w:rsid w:val="00BE5E93"/>
    <w:rsid w:val="00BE5F05"/>
    <w:rsid w:val="00BE6027"/>
    <w:rsid w:val="00BE604C"/>
    <w:rsid w:val="00BE6130"/>
    <w:rsid w:val="00BE6167"/>
    <w:rsid w:val="00BE61ED"/>
    <w:rsid w:val="00BE6281"/>
    <w:rsid w:val="00BE6350"/>
    <w:rsid w:val="00BE6362"/>
    <w:rsid w:val="00BE659F"/>
    <w:rsid w:val="00BE6685"/>
    <w:rsid w:val="00BE66BD"/>
    <w:rsid w:val="00BE685C"/>
    <w:rsid w:val="00BE68CA"/>
    <w:rsid w:val="00BE6955"/>
    <w:rsid w:val="00BE6A7C"/>
    <w:rsid w:val="00BE6B6A"/>
    <w:rsid w:val="00BE6E3E"/>
    <w:rsid w:val="00BE6ED9"/>
    <w:rsid w:val="00BE6F41"/>
    <w:rsid w:val="00BE6F54"/>
    <w:rsid w:val="00BE6FD8"/>
    <w:rsid w:val="00BE7033"/>
    <w:rsid w:val="00BE708A"/>
    <w:rsid w:val="00BE70C6"/>
    <w:rsid w:val="00BE7165"/>
    <w:rsid w:val="00BE71C4"/>
    <w:rsid w:val="00BE7203"/>
    <w:rsid w:val="00BE7204"/>
    <w:rsid w:val="00BE72FF"/>
    <w:rsid w:val="00BE7375"/>
    <w:rsid w:val="00BE74A1"/>
    <w:rsid w:val="00BE74B3"/>
    <w:rsid w:val="00BE7558"/>
    <w:rsid w:val="00BE765A"/>
    <w:rsid w:val="00BE7690"/>
    <w:rsid w:val="00BE76AF"/>
    <w:rsid w:val="00BE76E1"/>
    <w:rsid w:val="00BE77C5"/>
    <w:rsid w:val="00BE77C8"/>
    <w:rsid w:val="00BE77DF"/>
    <w:rsid w:val="00BE7841"/>
    <w:rsid w:val="00BE787E"/>
    <w:rsid w:val="00BE78DB"/>
    <w:rsid w:val="00BE7969"/>
    <w:rsid w:val="00BE7ABC"/>
    <w:rsid w:val="00BE7B2A"/>
    <w:rsid w:val="00BE7B5C"/>
    <w:rsid w:val="00BE7B5F"/>
    <w:rsid w:val="00BE7B91"/>
    <w:rsid w:val="00BE7BAB"/>
    <w:rsid w:val="00BE7C05"/>
    <w:rsid w:val="00BE7CB5"/>
    <w:rsid w:val="00BE7E6B"/>
    <w:rsid w:val="00BE7F75"/>
    <w:rsid w:val="00BE7FEC"/>
    <w:rsid w:val="00BE7FF5"/>
    <w:rsid w:val="00BE8916"/>
    <w:rsid w:val="00BEBA89"/>
    <w:rsid w:val="00BEEA8B"/>
    <w:rsid w:val="00BF017E"/>
    <w:rsid w:val="00BF0189"/>
    <w:rsid w:val="00BF01B3"/>
    <w:rsid w:val="00BF01B9"/>
    <w:rsid w:val="00BF02B2"/>
    <w:rsid w:val="00BF02C3"/>
    <w:rsid w:val="00BF0340"/>
    <w:rsid w:val="00BF0392"/>
    <w:rsid w:val="00BF04AA"/>
    <w:rsid w:val="00BF04FE"/>
    <w:rsid w:val="00BF052F"/>
    <w:rsid w:val="00BF0549"/>
    <w:rsid w:val="00BF0587"/>
    <w:rsid w:val="00BF060B"/>
    <w:rsid w:val="00BF0628"/>
    <w:rsid w:val="00BF062B"/>
    <w:rsid w:val="00BF066E"/>
    <w:rsid w:val="00BF06A9"/>
    <w:rsid w:val="00BF0700"/>
    <w:rsid w:val="00BF075E"/>
    <w:rsid w:val="00BF079E"/>
    <w:rsid w:val="00BF080E"/>
    <w:rsid w:val="00BF0853"/>
    <w:rsid w:val="00BF088E"/>
    <w:rsid w:val="00BF0903"/>
    <w:rsid w:val="00BF094A"/>
    <w:rsid w:val="00BF0979"/>
    <w:rsid w:val="00BF0BBF"/>
    <w:rsid w:val="00BF0CA8"/>
    <w:rsid w:val="00BF0CB0"/>
    <w:rsid w:val="00BF0CDF"/>
    <w:rsid w:val="00BF0E81"/>
    <w:rsid w:val="00BF0E8E"/>
    <w:rsid w:val="00BF0E9C"/>
    <w:rsid w:val="00BF0FB1"/>
    <w:rsid w:val="00BF1040"/>
    <w:rsid w:val="00BF114C"/>
    <w:rsid w:val="00BF11FE"/>
    <w:rsid w:val="00BF1249"/>
    <w:rsid w:val="00BF1263"/>
    <w:rsid w:val="00BF1373"/>
    <w:rsid w:val="00BF1437"/>
    <w:rsid w:val="00BF1445"/>
    <w:rsid w:val="00BF1524"/>
    <w:rsid w:val="00BF159D"/>
    <w:rsid w:val="00BF1648"/>
    <w:rsid w:val="00BF16F5"/>
    <w:rsid w:val="00BF1775"/>
    <w:rsid w:val="00BF1814"/>
    <w:rsid w:val="00BF182B"/>
    <w:rsid w:val="00BF1837"/>
    <w:rsid w:val="00BF185E"/>
    <w:rsid w:val="00BF18C1"/>
    <w:rsid w:val="00BF19AB"/>
    <w:rsid w:val="00BF19DB"/>
    <w:rsid w:val="00BF1A08"/>
    <w:rsid w:val="00BF1A18"/>
    <w:rsid w:val="00BF1A9C"/>
    <w:rsid w:val="00BF1AD3"/>
    <w:rsid w:val="00BF1BDC"/>
    <w:rsid w:val="00BF1BE2"/>
    <w:rsid w:val="00BF1C54"/>
    <w:rsid w:val="00BF1C65"/>
    <w:rsid w:val="00BF1C6F"/>
    <w:rsid w:val="00BF1C83"/>
    <w:rsid w:val="00BF1CB4"/>
    <w:rsid w:val="00BF1D0D"/>
    <w:rsid w:val="00BF1DF2"/>
    <w:rsid w:val="00BF1F18"/>
    <w:rsid w:val="00BF1F88"/>
    <w:rsid w:val="00BF1FA0"/>
    <w:rsid w:val="00BF1FB6"/>
    <w:rsid w:val="00BF1FC9"/>
    <w:rsid w:val="00BF20BA"/>
    <w:rsid w:val="00BF211E"/>
    <w:rsid w:val="00BF21E3"/>
    <w:rsid w:val="00BF2399"/>
    <w:rsid w:val="00BF2404"/>
    <w:rsid w:val="00BF246D"/>
    <w:rsid w:val="00BF25F6"/>
    <w:rsid w:val="00BF2601"/>
    <w:rsid w:val="00BF265B"/>
    <w:rsid w:val="00BF26C0"/>
    <w:rsid w:val="00BF26DE"/>
    <w:rsid w:val="00BF2728"/>
    <w:rsid w:val="00BF277A"/>
    <w:rsid w:val="00BF27CF"/>
    <w:rsid w:val="00BF27F0"/>
    <w:rsid w:val="00BF2817"/>
    <w:rsid w:val="00BF2825"/>
    <w:rsid w:val="00BF28FE"/>
    <w:rsid w:val="00BF29D8"/>
    <w:rsid w:val="00BF2A13"/>
    <w:rsid w:val="00BF2A50"/>
    <w:rsid w:val="00BF2A8F"/>
    <w:rsid w:val="00BF2BFF"/>
    <w:rsid w:val="00BF2C58"/>
    <w:rsid w:val="00BF2C72"/>
    <w:rsid w:val="00BF2DEA"/>
    <w:rsid w:val="00BF2E09"/>
    <w:rsid w:val="00BF2E97"/>
    <w:rsid w:val="00BF2F91"/>
    <w:rsid w:val="00BF306B"/>
    <w:rsid w:val="00BF3152"/>
    <w:rsid w:val="00BF316B"/>
    <w:rsid w:val="00BF3187"/>
    <w:rsid w:val="00BF32AB"/>
    <w:rsid w:val="00BF32ED"/>
    <w:rsid w:val="00BF3387"/>
    <w:rsid w:val="00BF3407"/>
    <w:rsid w:val="00BF3415"/>
    <w:rsid w:val="00BF34A9"/>
    <w:rsid w:val="00BF34F2"/>
    <w:rsid w:val="00BF3722"/>
    <w:rsid w:val="00BF37A3"/>
    <w:rsid w:val="00BF38AC"/>
    <w:rsid w:val="00BF38E2"/>
    <w:rsid w:val="00BF3931"/>
    <w:rsid w:val="00BF3979"/>
    <w:rsid w:val="00BF3A0C"/>
    <w:rsid w:val="00BF3AF2"/>
    <w:rsid w:val="00BF3B5A"/>
    <w:rsid w:val="00BF3B66"/>
    <w:rsid w:val="00BF3D6A"/>
    <w:rsid w:val="00BF3F5F"/>
    <w:rsid w:val="00BF3FC1"/>
    <w:rsid w:val="00BF40B0"/>
    <w:rsid w:val="00BF40E3"/>
    <w:rsid w:val="00BF425A"/>
    <w:rsid w:val="00BF4266"/>
    <w:rsid w:val="00BF42C0"/>
    <w:rsid w:val="00BF431B"/>
    <w:rsid w:val="00BF4357"/>
    <w:rsid w:val="00BF4362"/>
    <w:rsid w:val="00BF43CE"/>
    <w:rsid w:val="00BF4405"/>
    <w:rsid w:val="00BF4469"/>
    <w:rsid w:val="00BF4482"/>
    <w:rsid w:val="00BF4484"/>
    <w:rsid w:val="00BF4496"/>
    <w:rsid w:val="00BF44B3"/>
    <w:rsid w:val="00BF44F5"/>
    <w:rsid w:val="00BF44FC"/>
    <w:rsid w:val="00BF4560"/>
    <w:rsid w:val="00BF4594"/>
    <w:rsid w:val="00BF4596"/>
    <w:rsid w:val="00BF45B7"/>
    <w:rsid w:val="00BF469C"/>
    <w:rsid w:val="00BF470A"/>
    <w:rsid w:val="00BF4750"/>
    <w:rsid w:val="00BF479F"/>
    <w:rsid w:val="00BF484C"/>
    <w:rsid w:val="00BF48D6"/>
    <w:rsid w:val="00BF4926"/>
    <w:rsid w:val="00BF4929"/>
    <w:rsid w:val="00BF497F"/>
    <w:rsid w:val="00BF49AE"/>
    <w:rsid w:val="00BF4B85"/>
    <w:rsid w:val="00BF4BE5"/>
    <w:rsid w:val="00BF4BF4"/>
    <w:rsid w:val="00BF4C30"/>
    <w:rsid w:val="00BF4CE9"/>
    <w:rsid w:val="00BF4D15"/>
    <w:rsid w:val="00BF4D34"/>
    <w:rsid w:val="00BF4E10"/>
    <w:rsid w:val="00BF4EC4"/>
    <w:rsid w:val="00BF4ECA"/>
    <w:rsid w:val="00BF4FCC"/>
    <w:rsid w:val="00BF4FF3"/>
    <w:rsid w:val="00BF5037"/>
    <w:rsid w:val="00BF511F"/>
    <w:rsid w:val="00BF51EF"/>
    <w:rsid w:val="00BF52CD"/>
    <w:rsid w:val="00BF52D5"/>
    <w:rsid w:val="00BF5481"/>
    <w:rsid w:val="00BF5489"/>
    <w:rsid w:val="00BF548F"/>
    <w:rsid w:val="00BF560C"/>
    <w:rsid w:val="00BF5648"/>
    <w:rsid w:val="00BF57FF"/>
    <w:rsid w:val="00BF5848"/>
    <w:rsid w:val="00BF5960"/>
    <w:rsid w:val="00BF597E"/>
    <w:rsid w:val="00BF5A51"/>
    <w:rsid w:val="00BF5A56"/>
    <w:rsid w:val="00BF5A57"/>
    <w:rsid w:val="00BF5A7E"/>
    <w:rsid w:val="00BF5C18"/>
    <w:rsid w:val="00BF5C38"/>
    <w:rsid w:val="00BF5C3E"/>
    <w:rsid w:val="00BF5C73"/>
    <w:rsid w:val="00BF5CBE"/>
    <w:rsid w:val="00BF5CC5"/>
    <w:rsid w:val="00BF5CE2"/>
    <w:rsid w:val="00BF5CF1"/>
    <w:rsid w:val="00BF5D26"/>
    <w:rsid w:val="00BF5D55"/>
    <w:rsid w:val="00BF5DC4"/>
    <w:rsid w:val="00BF5F4C"/>
    <w:rsid w:val="00BF5F6E"/>
    <w:rsid w:val="00BF5FB2"/>
    <w:rsid w:val="00BF6036"/>
    <w:rsid w:val="00BF60FF"/>
    <w:rsid w:val="00BF6126"/>
    <w:rsid w:val="00BF6170"/>
    <w:rsid w:val="00BF61D2"/>
    <w:rsid w:val="00BF6260"/>
    <w:rsid w:val="00BF627A"/>
    <w:rsid w:val="00BF627D"/>
    <w:rsid w:val="00BF62B0"/>
    <w:rsid w:val="00BF6308"/>
    <w:rsid w:val="00BF6320"/>
    <w:rsid w:val="00BF6390"/>
    <w:rsid w:val="00BF6397"/>
    <w:rsid w:val="00BF6452"/>
    <w:rsid w:val="00BF64A3"/>
    <w:rsid w:val="00BF6584"/>
    <w:rsid w:val="00BF6623"/>
    <w:rsid w:val="00BF6676"/>
    <w:rsid w:val="00BF685C"/>
    <w:rsid w:val="00BF6940"/>
    <w:rsid w:val="00BF6AD2"/>
    <w:rsid w:val="00BF6B17"/>
    <w:rsid w:val="00BF6B2C"/>
    <w:rsid w:val="00BF6B3F"/>
    <w:rsid w:val="00BF6B47"/>
    <w:rsid w:val="00BF6C18"/>
    <w:rsid w:val="00BF6C5C"/>
    <w:rsid w:val="00BF6CEE"/>
    <w:rsid w:val="00BF6E07"/>
    <w:rsid w:val="00BF6E37"/>
    <w:rsid w:val="00BF6EAA"/>
    <w:rsid w:val="00BF6EAF"/>
    <w:rsid w:val="00BF6F2C"/>
    <w:rsid w:val="00BF6F2D"/>
    <w:rsid w:val="00BF6F6E"/>
    <w:rsid w:val="00BF7164"/>
    <w:rsid w:val="00BF71B3"/>
    <w:rsid w:val="00BF71BE"/>
    <w:rsid w:val="00BF71C9"/>
    <w:rsid w:val="00BF71F2"/>
    <w:rsid w:val="00BF72D6"/>
    <w:rsid w:val="00BF734A"/>
    <w:rsid w:val="00BF7393"/>
    <w:rsid w:val="00BF7492"/>
    <w:rsid w:val="00BF766B"/>
    <w:rsid w:val="00BF76F7"/>
    <w:rsid w:val="00BF76FC"/>
    <w:rsid w:val="00BF775B"/>
    <w:rsid w:val="00BF77DD"/>
    <w:rsid w:val="00BF77EE"/>
    <w:rsid w:val="00BF7842"/>
    <w:rsid w:val="00BF788E"/>
    <w:rsid w:val="00BF78E2"/>
    <w:rsid w:val="00BF7AB3"/>
    <w:rsid w:val="00BF7BAD"/>
    <w:rsid w:val="00BF7BD1"/>
    <w:rsid w:val="00BF7C31"/>
    <w:rsid w:val="00BF7C5B"/>
    <w:rsid w:val="00BF7C90"/>
    <w:rsid w:val="00BF7CB6"/>
    <w:rsid w:val="00BF7D85"/>
    <w:rsid w:val="00BF7DB4"/>
    <w:rsid w:val="00BF7DBD"/>
    <w:rsid w:val="00BF7F76"/>
    <w:rsid w:val="00BF84B5"/>
    <w:rsid w:val="00BFBB59"/>
    <w:rsid w:val="00C00048"/>
    <w:rsid w:val="00C0006E"/>
    <w:rsid w:val="00C00192"/>
    <w:rsid w:val="00C001C7"/>
    <w:rsid w:val="00C00213"/>
    <w:rsid w:val="00C0026B"/>
    <w:rsid w:val="00C00289"/>
    <w:rsid w:val="00C002F3"/>
    <w:rsid w:val="00C00350"/>
    <w:rsid w:val="00C003AA"/>
    <w:rsid w:val="00C00470"/>
    <w:rsid w:val="00C005C1"/>
    <w:rsid w:val="00C005C5"/>
    <w:rsid w:val="00C00624"/>
    <w:rsid w:val="00C00647"/>
    <w:rsid w:val="00C006B8"/>
    <w:rsid w:val="00C0082F"/>
    <w:rsid w:val="00C00887"/>
    <w:rsid w:val="00C008CF"/>
    <w:rsid w:val="00C0090F"/>
    <w:rsid w:val="00C00972"/>
    <w:rsid w:val="00C00986"/>
    <w:rsid w:val="00C00A19"/>
    <w:rsid w:val="00C00A4A"/>
    <w:rsid w:val="00C00B7F"/>
    <w:rsid w:val="00C00C29"/>
    <w:rsid w:val="00C00C82"/>
    <w:rsid w:val="00C00CC5"/>
    <w:rsid w:val="00C00D7C"/>
    <w:rsid w:val="00C00DA2"/>
    <w:rsid w:val="00C00DDE"/>
    <w:rsid w:val="00C00E3A"/>
    <w:rsid w:val="00C00F74"/>
    <w:rsid w:val="00C00F96"/>
    <w:rsid w:val="00C00F9F"/>
    <w:rsid w:val="00C00FA2"/>
    <w:rsid w:val="00C0100D"/>
    <w:rsid w:val="00C0106E"/>
    <w:rsid w:val="00C010EA"/>
    <w:rsid w:val="00C0131A"/>
    <w:rsid w:val="00C01346"/>
    <w:rsid w:val="00C013FB"/>
    <w:rsid w:val="00C01415"/>
    <w:rsid w:val="00C0147F"/>
    <w:rsid w:val="00C016B3"/>
    <w:rsid w:val="00C016C3"/>
    <w:rsid w:val="00C0170F"/>
    <w:rsid w:val="00C017BA"/>
    <w:rsid w:val="00C01826"/>
    <w:rsid w:val="00C018C1"/>
    <w:rsid w:val="00C01ACD"/>
    <w:rsid w:val="00C01B3A"/>
    <w:rsid w:val="00C01B4D"/>
    <w:rsid w:val="00C01B6C"/>
    <w:rsid w:val="00C01BB4"/>
    <w:rsid w:val="00C01BB6"/>
    <w:rsid w:val="00C01BC2"/>
    <w:rsid w:val="00C01C19"/>
    <w:rsid w:val="00C01CEF"/>
    <w:rsid w:val="00C01DC3"/>
    <w:rsid w:val="00C01ED8"/>
    <w:rsid w:val="00C01F4A"/>
    <w:rsid w:val="00C01FB9"/>
    <w:rsid w:val="00C01FC6"/>
    <w:rsid w:val="00C020EF"/>
    <w:rsid w:val="00C021F2"/>
    <w:rsid w:val="00C02230"/>
    <w:rsid w:val="00C0224D"/>
    <w:rsid w:val="00C0225E"/>
    <w:rsid w:val="00C02266"/>
    <w:rsid w:val="00C022AD"/>
    <w:rsid w:val="00C023CD"/>
    <w:rsid w:val="00C023ED"/>
    <w:rsid w:val="00C02408"/>
    <w:rsid w:val="00C02477"/>
    <w:rsid w:val="00C02499"/>
    <w:rsid w:val="00C02589"/>
    <w:rsid w:val="00C02682"/>
    <w:rsid w:val="00C026F0"/>
    <w:rsid w:val="00C02829"/>
    <w:rsid w:val="00C028D6"/>
    <w:rsid w:val="00C028D9"/>
    <w:rsid w:val="00C02903"/>
    <w:rsid w:val="00C02926"/>
    <w:rsid w:val="00C029E6"/>
    <w:rsid w:val="00C029ED"/>
    <w:rsid w:val="00C02A62"/>
    <w:rsid w:val="00C02BE7"/>
    <w:rsid w:val="00C02C23"/>
    <w:rsid w:val="00C02C68"/>
    <w:rsid w:val="00C02C6D"/>
    <w:rsid w:val="00C02CCB"/>
    <w:rsid w:val="00C02D38"/>
    <w:rsid w:val="00C02E05"/>
    <w:rsid w:val="00C02E14"/>
    <w:rsid w:val="00C02E4A"/>
    <w:rsid w:val="00C02E69"/>
    <w:rsid w:val="00C02E6C"/>
    <w:rsid w:val="00C02F14"/>
    <w:rsid w:val="00C02F1F"/>
    <w:rsid w:val="00C02F8B"/>
    <w:rsid w:val="00C02FC6"/>
    <w:rsid w:val="00C02FE2"/>
    <w:rsid w:val="00C03037"/>
    <w:rsid w:val="00C030EE"/>
    <w:rsid w:val="00C03128"/>
    <w:rsid w:val="00C0322E"/>
    <w:rsid w:val="00C03287"/>
    <w:rsid w:val="00C032F6"/>
    <w:rsid w:val="00C032FC"/>
    <w:rsid w:val="00C0352A"/>
    <w:rsid w:val="00C03534"/>
    <w:rsid w:val="00C035CD"/>
    <w:rsid w:val="00C036FE"/>
    <w:rsid w:val="00C03839"/>
    <w:rsid w:val="00C03961"/>
    <w:rsid w:val="00C03AE0"/>
    <w:rsid w:val="00C03D38"/>
    <w:rsid w:val="00C03E5D"/>
    <w:rsid w:val="00C03E77"/>
    <w:rsid w:val="00C03EE0"/>
    <w:rsid w:val="00C03FB0"/>
    <w:rsid w:val="00C03FBC"/>
    <w:rsid w:val="00C0409C"/>
    <w:rsid w:val="00C04139"/>
    <w:rsid w:val="00C042B4"/>
    <w:rsid w:val="00C043D4"/>
    <w:rsid w:val="00C04521"/>
    <w:rsid w:val="00C045E2"/>
    <w:rsid w:val="00C046C3"/>
    <w:rsid w:val="00C04761"/>
    <w:rsid w:val="00C047A5"/>
    <w:rsid w:val="00C04802"/>
    <w:rsid w:val="00C04812"/>
    <w:rsid w:val="00C048B6"/>
    <w:rsid w:val="00C04988"/>
    <w:rsid w:val="00C049B9"/>
    <w:rsid w:val="00C049FD"/>
    <w:rsid w:val="00C04A05"/>
    <w:rsid w:val="00C04B43"/>
    <w:rsid w:val="00C04C8E"/>
    <w:rsid w:val="00C04CBD"/>
    <w:rsid w:val="00C04CCF"/>
    <w:rsid w:val="00C04D8B"/>
    <w:rsid w:val="00C04D8F"/>
    <w:rsid w:val="00C04DB8"/>
    <w:rsid w:val="00C04DC3"/>
    <w:rsid w:val="00C04DCB"/>
    <w:rsid w:val="00C04E00"/>
    <w:rsid w:val="00C04FC4"/>
    <w:rsid w:val="00C04FCC"/>
    <w:rsid w:val="00C04FF3"/>
    <w:rsid w:val="00C0501C"/>
    <w:rsid w:val="00C05296"/>
    <w:rsid w:val="00C05371"/>
    <w:rsid w:val="00C05390"/>
    <w:rsid w:val="00C054C7"/>
    <w:rsid w:val="00C05501"/>
    <w:rsid w:val="00C0565D"/>
    <w:rsid w:val="00C05683"/>
    <w:rsid w:val="00C0570C"/>
    <w:rsid w:val="00C05774"/>
    <w:rsid w:val="00C05779"/>
    <w:rsid w:val="00C057FF"/>
    <w:rsid w:val="00C0585F"/>
    <w:rsid w:val="00C05899"/>
    <w:rsid w:val="00C05914"/>
    <w:rsid w:val="00C05919"/>
    <w:rsid w:val="00C05951"/>
    <w:rsid w:val="00C0597F"/>
    <w:rsid w:val="00C05998"/>
    <w:rsid w:val="00C0599D"/>
    <w:rsid w:val="00C05A03"/>
    <w:rsid w:val="00C05A34"/>
    <w:rsid w:val="00C05B06"/>
    <w:rsid w:val="00C05B25"/>
    <w:rsid w:val="00C05B28"/>
    <w:rsid w:val="00C05BDB"/>
    <w:rsid w:val="00C05C2D"/>
    <w:rsid w:val="00C05D62"/>
    <w:rsid w:val="00C05D6B"/>
    <w:rsid w:val="00C05DB9"/>
    <w:rsid w:val="00C05E78"/>
    <w:rsid w:val="00C05E7D"/>
    <w:rsid w:val="00C05ED7"/>
    <w:rsid w:val="00C05EF5"/>
    <w:rsid w:val="00C05F54"/>
    <w:rsid w:val="00C05F8B"/>
    <w:rsid w:val="00C06063"/>
    <w:rsid w:val="00C06162"/>
    <w:rsid w:val="00C061A2"/>
    <w:rsid w:val="00C061EA"/>
    <w:rsid w:val="00C06222"/>
    <w:rsid w:val="00C0632A"/>
    <w:rsid w:val="00C06385"/>
    <w:rsid w:val="00C063A2"/>
    <w:rsid w:val="00C063E3"/>
    <w:rsid w:val="00C06420"/>
    <w:rsid w:val="00C06480"/>
    <w:rsid w:val="00C064A7"/>
    <w:rsid w:val="00C0657E"/>
    <w:rsid w:val="00C065D8"/>
    <w:rsid w:val="00C06622"/>
    <w:rsid w:val="00C06684"/>
    <w:rsid w:val="00C06697"/>
    <w:rsid w:val="00C067AE"/>
    <w:rsid w:val="00C06827"/>
    <w:rsid w:val="00C068ED"/>
    <w:rsid w:val="00C06907"/>
    <w:rsid w:val="00C0698F"/>
    <w:rsid w:val="00C069AF"/>
    <w:rsid w:val="00C06ABE"/>
    <w:rsid w:val="00C06ACA"/>
    <w:rsid w:val="00C06B24"/>
    <w:rsid w:val="00C06B2D"/>
    <w:rsid w:val="00C06B77"/>
    <w:rsid w:val="00C06C01"/>
    <w:rsid w:val="00C06DE0"/>
    <w:rsid w:val="00C06E46"/>
    <w:rsid w:val="00C06EEB"/>
    <w:rsid w:val="00C06FDD"/>
    <w:rsid w:val="00C07010"/>
    <w:rsid w:val="00C07083"/>
    <w:rsid w:val="00C07091"/>
    <w:rsid w:val="00C070C3"/>
    <w:rsid w:val="00C0714E"/>
    <w:rsid w:val="00C07213"/>
    <w:rsid w:val="00C07320"/>
    <w:rsid w:val="00C07340"/>
    <w:rsid w:val="00C07443"/>
    <w:rsid w:val="00C0748C"/>
    <w:rsid w:val="00C074A6"/>
    <w:rsid w:val="00C074D0"/>
    <w:rsid w:val="00C074F4"/>
    <w:rsid w:val="00C075E1"/>
    <w:rsid w:val="00C07609"/>
    <w:rsid w:val="00C076A2"/>
    <w:rsid w:val="00C07836"/>
    <w:rsid w:val="00C0790A"/>
    <w:rsid w:val="00C07933"/>
    <w:rsid w:val="00C07946"/>
    <w:rsid w:val="00C07951"/>
    <w:rsid w:val="00C0797B"/>
    <w:rsid w:val="00C07C09"/>
    <w:rsid w:val="00C07C19"/>
    <w:rsid w:val="00C07C48"/>
    <w:rsid w:val="00C07C4C"/>
    <w:rsid w:val="00C07CA0"/>
    <w:rsid w:val="00C07D54"/>
    <w:rsid w:val="00C07DB7"/>
    <w:rsid w:val="00C07DD3"/>
    <w:rsid w:val="00C07E1D"/>
    <w:rsid w:val="00C07E71"/>
    <w:rsid w:val="00C07E98"/>
    <w:rsid w:val="00C07F98"/>
    <w:rsid w:val="00C0BC8A"/>
    <w:rsid w:val="00C1000C"/>
    <w:rsid w:val="00C100E0"/>
    <w:rsid w:val="00C100FE"/>
    <w:rsid w:val="00C101B7"/>
    <w:rsid w:val="00C101CB"/>
    <w:rsid w:val="00C10271"/>
    <w:rsid w:val="00C10347"/>
    <w:rsid w:val="00C10506"/>
    <w:rsid w:val="00C10653"/>
    <w:rsid w:val="00C10695"/>
    <w:rsid w:val="00C10700"/>
    <w:rsid w:val="00C1095B"/>
    <w:rsid w:val="00C10A85"/>
    <w:rsid w:val="00C10B01"/>
    <w:rsid w:val="00C10B47"/>
    <w:rsid w:val="00C10C9B"/>
    <w:rsid w:val="00C10F21"/>
    <w:rsid w:val="00C11023"/>
    <w:rsid w:val="00C110B1"/>
    <w:rsid w:val="00C110D0"/>
    <w:rsid w:val="00C110F2"/>
    <w:rsid w:val="00C11128"/>
    <w:rsid w:val="00C11144"/>
    <w:rsid w:val="00C11206"/>
    <w:rsid w:val="00C11299"/>
    <w:rsid w:val="00C112DE"/>
    <w:rsid w:val="00C112EF"/>
    <w:rsid w:val="00C112FF"/>
    <w:rsid w:val="00C11338"/>
    <w:rsid w:val="00C11369"/>
    <w:rsid w:val="00C11454"/>
    <w:rsid w:val="00C115AF"/>
    <w:rsid w:val="00C115EE"/>
    <w:rsid w:val="00C1161A"/>
    <w:rsid w:val="00C11654"/>
    <w:rsid w:val="00C11674"/>
    <w:rsid w:val="00C11686"/>
    <w:rsid w:val="00C11820"/>
    <w:rsid w:val="00C1183F"/>
    <w:rsid w:val="00C1188D"/>
    <w:rsid w:val="00C118C6"/>
    <w:rsid w:val="00C11904"/>
    <w:rsid w:val="00C119B5"/>
    <w:rsid w:val="00C11B2E"/>
    <w:rsid w:val="00C11C5B"/>
    <w:rsid w:val="00C11D59"/>
    <w:rsid w:val="00C11D7E"/>
    <w:rsid w:val="00C11EC7"/>
    <w:rsid w:val="00C11EF7"/>
    <w:rsid w:val="00C11F10"/>
    <w:rsid w:val="00C12001"/>
    <w:rsid w:val="00C1206F"/>
    <w:rsid w:val="00C12139"/>
    <w:rsid w:val="00C1213B"/>
    <w:rsid w:val="00C1217F"/>
    <w:rsid w:val="00C12199"/>
    <w:rsid w:val="00C121ED"/>
    <w:rsid w:val="00C1235F"/>
    <w:rsid w:val="00C12402"/>
    <w:rsid w:val="00C12458"/>
    <w:rsid w:val="00C12602"/>
    <w:rsid w:val="00C12696"/>
    <w:rsid w:val="00C126D8"/>
    <w:rsid w:val="00C12763"/>
    <w:rsid w:val="00C12798"/>
    <w:rsid w:val="00C128B8"/>
    <w:rsid w:val="00C128BE"/>
    <w:rsid w:val="00C1294B"/>
    <w:rsid w:val="00C129E2"/>
    <w:rsid w:val="00C12A00"/>
    <w:rsid w:val="00C12A15"/>
    <w:rsid w:val="00C12A73"/>
    <w:rsid w:val="00C12AA6"/>
    <w:rsid w:val="00C12ACB"/>
    <w:rsid w:val="00C12B02"/>
    <w:rsid w:val="00C12BA2"/>
    <w:rsid w:val="00C12D4F"/>
    <w:rsid w:val="00C12DCD"/>
    <w:rsid w:val="00C12E2C"/>
    <w:rsid w:val="00C12E71"/>
    <w:rsid w:val="00C12FC8"/>
    <w:rsid w:val="00C12FFD"/>
    <w:rsid w:val="00C1304B"/>
    <w:rsid w:val="00C130F4"/>
    <w:rsid w:val="00C130F9"/>
    <w:rsid w:val="00C131E3"/>
    <w:rsid w:val="00C1321F"/>
    <w:rsid w:val="00C13228"/>
    <w:rsid w:val="00C1327B"/>
    <w:rsid w:val="00C1335D"/>
    <w:rsid w:val="00C133D2"/>
    <w:rsid w:val="00C133DB"/>
    <w:rsid w:val="00C133E7"/>
    <w:rsid w:val="00C13424"/>
    <w:rsid w:val="00C1343E"/>
    <w:rsid w:val="00C1346A"/>
    <w:rsid w:val="00C134A7"/>
    <w:rsid w:val="00C1358B"/>
    <w:rsid w:val="00C13632"/>
    <w:rsid w:val="00C13B30"/>
    <w:rsid w:val="00C13B86"/>
    <w:rsid w:val="00C13D3C"/>
    <w:rsid w:val="00C13D7A"/>
    <w:rsid w:val="00C13DBE"/>
    <w:rsid w:val="00C13E6D"/>
    <w:rsid w:val="00C13ECA"/>
    <w:rsid w:val="00C13F09"/>
    <w:rsid w:val="00C13F3D"/>
    <w:rsid w:val="00C13F63"/>
    <w:rsid w:val="00C13F76"/>
    <w:rsid w:val="00C13F85"/>
    <w:rsid w:val="00C1412B"/>
    <w:rsid w:val="00C14226"/>
    <w:rsid w:val="00C142CD"/>
    <w:rsid w:val="00C142E4"/>
    <w:rsid w:val="00C14404"/>
    <w:rsid w:val="00C1440E"/>
    <w:rsid w:val="00C14451"/>
    <w:rsid w:val="00C1445D"/>
    <w:rsid w:val="00C144BA"/>
    <w:rsid w:val="00C144F3"/>
    <w:rsid w:val="00C1454F"/>
    <w:rsid w:val="00C14579"/>
    <w:rsid w:val="00C14662"/>
    <w:rsid w:val="00C1467C"/>
    <w:rsid w:val="00C146FE"/>
    <w:rsid w:val="00C147F7"/>
    <w:rsid w:val="00C1480F"/>
    <w:rsid w:val="00C14A8C"/>
    <w:rsid w:val="00C14B7A"/>
    <w:rsid w:val="00C14C45"/>
    <w:rsid w:val="00C14CA9"/>
    <w:rsid w:val="00C14E71"/>
    <w:rsid w:val="00C14FCF"/>
    <w:rsid w:val="00C1503F"/>
    <w:rsid w:val="00C15172"/>
    <w:rsid w:val="00C1517E"/>
    <w:rsid w:val="00C151D5"/>
    <w:rsid w:val="00C151F1"/>
    <w:rsid w:val="00C15296"/>
    <w:rsid w:val="00C1534B"/>
    <w:rsid w:val="00C154AA"/>
    <w:rsid w:val="00C15522"/>
    <w:rsid w:val="00C1555F"/>
    <w:rsid w:val="00C1556D"/>
    <w:rsid w:val="00C155A4"/>
    <w:rsid w:val="00C155D9"/>
    <w:rsid w:val="00C15624"/>
    <w:rsid w:val="00C15649"/>
    <w:rsid w:val="00C15677"/>
    <w:rsid w:val="00C15690"/>
    <w:rsid w:val="00C156B2"/>
    <w:rsid w:val="00C15730"/>
    <w:rsid w:val="00C15862"/>
    <w:rsid w:val="00C158E7"/>
    <w:rsid w:val="00C15919"/>
    <w:rsid w:val="00C15941"/>
    <w:rsid w:val="00C15A8F"/>
    <w:rsid w:val="00C15AE8"/>
    <w:rsid w:val="00C15B4A"/>
    <w:rsid w:val="00C15B98"/>
    <w:rsid w:val="00C15BD7"/>
    <w:rsid w:val="00C15BF2"/>
    <w:rsid w:val="00C15C2C"/>
    <w:rsid w:val="00C15C75"/>
    <w:rsid w:val="00C15CB4"/>
    <w:rsid w:val="00C15D0A"/>
    <w:rsid w:val="00C15D2C"/>
    <w:rsid w:val="00C15D30"/>
    <w:rsid w:val="00C15D51"/>
    <w:rsid w:val="00C15DA8"/>
    <w:rsid w:val="00C15E93"/>
    <w:rsid w:val="00C15EBB"/>
    <w:rsid w:val="00C15EC0"/>
    <w:rsid w:val="00C15F09"/>
    <w:rsid w:val="00C15F3E"/>
    <w:rsid w:val="00C15F59"/>
    <w:rsid w:val="00C15F64"/>
    <w:rsid w:val="00C15F78"/>
    <w:rsid w:val="00C15F98"/>
    <w:rsid w:val="00C15FBA"/>
    <w:rsid w:val="00C160EC"/>
    <w:rsid w:val="00C1612B"/>
    <w:rsid w:val="00C16150"/>
    <w:rsid w:val="00C163FA"/>
    <w:rsid w:val="00C16559"/>
    <w:rsid w:val="00C1667C"/>
    <w:rsid w:val="00C1683E"/>
    <w:rsid w:val="00C16847"/>
    <w:rsid w:val="00C16862"/>
    <w:rsid w:val="00C16917"/>
    <w:rsid w:val="00C16950"/>
    <w:rsid w:val="00C16964"/>
    <w:rsid w:val="00C16B03"/>
    <w:rsid w:val="00C16B7C"/>
    <w:rsid w:val="00C16BB4"/>
    <w:rsid w:val="00C16C2F"/>
    <w:rsid w:val="00C16CC9"/>
    <w:rsid w:val="00C16D1F"/>
    <w:rsid w:val="00C16D4B"/>
    <w:rsid w:val="00C16DAF"/>
    <w:rsid w:val="00C16E96"/>
    <w:rsid w:val="00C16EAA"/>
    <w:rsid w:val="00C16F00"/>
    <w:rsid w:val="00C16F17"/>
    <w:rsid w:val="00C16FA8"/>
    <w:rsid w:val="00C170A6"/>
    <w:rsid w:val="00C17103"/>
    <w:rsid w:val="00C17129"/>
    <w:rsid w:val="00C1718B"/>
    <w:rsid w:val="00C171BF"/>
    <w:rsid w:val="00C1722B"/>
    <w:rsid w:val="00C1726F"/>
    <w:rsid w:val="00C17316"/>
    <w:rsid w:val="00C17373"/>
    <w:rsid w:val="00C173EB"/>
    <w:rsid w:val="00C17429"/>
    <w:rsid w:val="00C1746C"/>
    <w:rsid w:val="00C17486"/>
    <w:rsid w:val="00C1748B"/>
    <w:rsid w:val="00C174E9"/>
    <w:rsid w:val="00C17541"/>
    <w:rsid w:val="00C1755F"/>
    <w:rsid w:val="00C1762E"/>
    <w:rsid w:val="00C17664"/>
    <w:rsid w:val="00C17697"/>
    <w:rsid w:val="00C176B7"/>
    <w:rsid w:val="00C177DA"/>
    <w:rsid w:val="00C177EF"/>
    <w:rsid w:val="00C1782B"/>
    <w:rsid w:val="00C17846"/>
    <w:rsid w:val="00C178F6"/>
    <w:rsid w:val="00C1793D"/>
    <w:rsid w:val="00C1795A"/>
    <w:rsid w:val="00C1798F"/>
    <w:rsid w:val="00C17A13"/>
    <w:rsid w:val="00C17AC8"/>
    <w:rsid w:val="00C17AE9"/>
    <w:rsid w:val="00C17B2C"/>
    <w:rsid w:val="00C17BEB"/>
    <w:rsid w:val="00C17C76"/>
    <w:rsid w:val="00C17CEB"/>
    <w:rsid w:val="00C17E5C"/>
    <w:rsid w:val="00C17ECB"/>
    <w:rsid w:val="00C17F9C"/>
    <w:rsid w:val="00C17FA7"/>
    <w:rsid w:val="00C17FB8"/>
    <w:rsid w:val="00C1D4E7"/>
    <w:rsid w:val="00C1EBDE"/>
    <w:rsid w:val="00C2001F"/>
    <w:rsid w:val="00C20053"/>
    <w:rsid w:val="00C200B6"/>
    <w:rsid w:val="00C200C5"/>
    <w:rsid w:val="00C200F5"/>
    <w:rsid w:val="00C20190"/>
    <w:rsid w:val="00C201CD"/>
    <w:rsid w:val="00C2022F"/>
    <w:rsid w:val="00C202A3"/>
    <w:rsid w:val="00C20466"/>
    <w:rsid w:val="00C20559"/>
    <w:rsid w:val="00C2058D"/>
    <w:rsid w:val="00C2067D"/>
    <w:rsid w:val="00C2078B"/>
    <w:rsid w:val="00C2078F"/>
    <w:rsid w:val="00C20881"/>
    <w:rsid w:val="00C20A5E"/>
    <w:rsid w:val="00C20AB6"/>
    <w:rsid w:val="00C20BE6"/>
    <w:rsid w:val="00C20C82"/>
    <w:rsid w:val="00C20D1A"/>
    <w:rsid w:val="00C20D38"/>
    <w:rsid w:val="00C20D46"/>
    <w:rsid w:val="00C20D84"/>
    <w:rsid w:val="00C20EDB"/>
    <w:rsid w:val="00C20EE1"/>
    <w:rsid w:val="00C20F37"/>
    <w:rsid w:val="00C20FAF"/>
    <w:rsid w:val="00C20FF0"/>
    <w:rsid w:val="00C21001"/>
    <w:rsid w:val="00C2102B"/>
    <w:rsid w:val="00C21077"/>
    <w:rsid w:val="00C210DD"/>
    <w:rsid w:val="00C211D2"/>
    <w:rsid w:val="00C211F7"/>
    <w:rsid w:val="00C2125C"/>
    <w:rsid w:val="00C21269"/>
    <w:rsid w:val="00C21284"/>
    <w:rsid w:val="00C213BC"/>
    <w:rsid w:val="00C21492"/>
    <w:rsid w:val="00C21498"/>
    <w:rsid w:val="00C214B7"/>
    <w:rsid w:val="00C2152A"/>
    <w:rsid w:val="00C215DC"/>
    <w:rsid w:val="00C21612"/>
    <w:rsid w:val="00C2164E"/>
    <w:rsid w:val="00C217AA"/>
    <w:rsid w:val="00C217CB"/>
    <w:rsid w:val="00C217E7"/>
    <w:rsid w:val="00C2185E"/>
    <w:rsid w:val="00C21867"/>
    <w:rsid w:val="00C21873"/>
    <w:rsid w:val="00C2189E"/>
    <w:rsid w:val="00C218FE"/>
    <w:rsid w:val="00C2199B"/>
    <w:rsid w:val="00C219A7"/>
    <w:rsid w:val="00C219B7"/>
    <w:rsid w:val="00C219C9"/>
    <w:rsid w:val="00C21AF0"/>
    <w:rsid w:val="00C21B46"/>
    <w:rsid w:val="00C21BC7"/>
    <w:rsid w:val="00C21C16"/>
    <w:rsid w:val="00C21DCD"/>
    <w:rsid w:val="00C21E71"/>
    <w:rsid w:val="00C21E89"/>
    <w:rsid w:val="00C21FA5"/>
    <w:rsid w:val="00C2200F"/>
    <w:rsid w:val="00C2211A"/>
    <w:rsid w:val="00C2218E"/>
    <w:rsid w:val="00C221DA"/>
    <w:rsid w:val="00C221EB"/>
    <w:rsid w:val="00C22515"/>
    <w:rsid w:val="00C2256B"/>
    <w:rsid w:val="00C225C2"/>
    <w:rsid w:val="00C2264D"/>
    <w:rsid w:val="00C22714"/>
    <w:rsid w:val="00C2277C"/>
    <w:rsid w:val="00C2287D"/>
    <w:rsid w:val="00C22905"/>
    <w:rsid w:val="00C2295D"/>
    <w:rsid w:val="00C22A18"/>
    <w:rsid w:val="00C22A29"/>
    <w:rsid w:val="00C22AD3"/>
    <w:rsid w:val="00C22CEF"/>
    <w:rsid w:val="00C22D0D"/>
    <w:rsid w:val="00C22E09"/>
    <w:rsid w:val="00C22E8C"/>
    <w:rsid w:val="00C22EAA"/>
    <w:rsid w:val="00C22F32"/>
    <w:rsid w:val="00C22F34"/>
    <w:rsid w:val="00C22F59"/>
    <w:rsid w:val="00C22FDF"/>
    <w:rsid w:val="00C2304D"/>
    <w:rsid w:val="00C230B1"/>
    <w:rsid w:val="00C23130"/>
    <w:rsid w:val="00C231B6"/>
    <w:rsid w:val="00C232D0"/>
    <w:rsid w:val="00C232D9"/>
    <w:rsid w:val="00C23319"/>
    <w:rsid w:val="00C2333D"/>
    <w:rsid w:val="00C23344"/>
    <w:rsid w:val="00C2337D"/>
    <w:rsid w:val="00C23392"/>
    <w:rsid w:val="00C235A1"/>
    <w:rsid w:val="00C235DF"/>
    <w:rsid w:val="00C2377A"/>
    <w:rsid w:val="00C237FB"/>
    <w:rsid w:val="00C23818"/>
    <w:rsid w:val="00C2386B"/>
    <w:rsid w:val="00C238FC"/>
    <w:rsid w:val="00C2397A"/>
    <w:rsid w:val="00C239A0"/>
    <w:rsid w:val="00C239B3"/>
    <w:rsid w:val="00C23A30"/>
    <w:rsid w:val="00C23A43"/>
    <w:rsid w:val="00C23AC0"/>
    <w:rsid w:val="00C23AFC"/>
    <w:rsid w:val="00C23B59"/>
    <w:rsid w:val="00C23BC8"/>
    <w:rsid w:val="00C23BE6"/>
    <w:rsid w:val="00C23C6B"/>
    <w:rsid w:val="00C23C9B"/>
    <w:rsid w:val="00C23CC4"/>
    <w:rsid w:val="00C23CD7"/>
    <w:rsid w:val="00C23D67"/>
    <w:rsid w:val="00C23E27"/>
    <w:rsid w:val="00C23EE6"/>
    <w:rsid w:val="00C240F8"/>
    <w:rsid w:val="00C24181"/>
    <w:rsid w:val="00C2419D"/>
    <w:rsid w:val="00C2419F"/>
    <w:rsid w:val="00C241B0"/>
    <w:rsid w:val="00C24264"/>
    <w:rsid w:val="00C24328"/>
    <w:rsid w:val="00C243BA"/>
    <w:rsid w:val="00C243BB"/>
    <w:rsid w:val="00C24467"/>
    <w:rsid w:val="00C2449C"/>
    <w:rsid w:val="00C245C9"/>
    <w:rsid w:val="00C24701"/>
    <w:rsid w:val="00C2474B"/>
    <w:rsid w:val="00C2476E"/>
    <w:rsid w:val="00C24787"/>
    <w:rsid w:val="00C24815"/>
    <w:rsid w:val="00C24822"/>
    <w:rsid w:val="00C2496A"/>
    <w:rsid w:val="00C249ED"/>
    <w:rsid w:val="00C24A03"/>
    <w:rsid w:val="00C24A5E"/>
    <w:rsid w:val="00C24AE2"/>
    <w:rsid w:val="00C24BC3"/>
    <w:rsid w:val="00C24C52"/>
    <w:rsid w:val="00C24CAD"/>
    <w:rsid w:val="00C24CE5"/>
    <w:rsid w:val="00C24D36"/>
    <w:rsid w:val="00C24D50"/>
    <w:rsid w:val="00C24DB6"/>
    <w:rsid w:val="00C24F0D"/>
    <w:rsid w:val="00C24FC1"/>
    <w:rsid w:val="00C250C6"/>
    <w:rsid w:val="00C2513D"/>
    <w:rsid w:val="00C2517D"/>
    <w:rsid w:val="00C251A6"/>
    <w:rsid w:val="00C251A9"/>
    <w:rsid w:val="00C251AF"/>
    <w:rsid w:val="00C251F3"/>
    <w:rsid w:val="00C253B7"/>
    <w:rsid w:val="00C25461"/>
    <w:rsid w:val="00C254A3"/>
    <w:rsid w:val="00C2550C"/>
    <w:rsid w:val="00C2573F"/>
    <w:rsid w:val="00C25775"/>
    <w:rsid w:val="00C257CC"/>
    <w:rsid w:val="00C25895"/>
    <w:rsid w:val="00C258A1"/>
    <w:rsid w:val="00C258AD"/>
    <w:rsid w:val="00C258F6"/>
    <w:rsid w:val="00C2594A"/>
    <w:rsid w:val="00C259E6"/>
    <w:rsid w:val="00C25AC8"/>
    <w:rsid w:val="00C25AFB"/>
    <w:rsid w:val="00C25B7A"/>
    <w:rsid w:val="00C25BF6"/>
    <w:rsid w:val="00C25C39"/>
    <w:rsid w:val="00C25C76"/>
    <w:rsid w:val="00C25DF8"/>
    <w:rsid w:val="00C25ECA"/>
    <w:rsid w:val="00C25F02"/>
    <w:rsid w:val="00C25F79"/>
    <w:rsid w:val="00C25FD5"/>
    <w:rsid w:val="00C2611F"/>
    <w:rsid w:val="00C26132"/>
    <w:rsid w:val="00C261A0"/>
    <w:rsid w:val="00C2620B"/>
    <w:rsid w:val="00C26216"/>
    <w:rsid w:val="00C2623E"/>
    <w:rsid w:val="00C262F3"/>
    <w:rsid w:val="00C262F7"/>
    <w:rsid w:val="00C263C6"/>
    <w:rsid w:val="00C26435"/>
    <w:rsid w:val="00C26575"/>
    <w:rsid w:val="00C265AC"/>
    <w:rsid w:val="00C265B8"/>
    <w:rsid w:val="00C26793"/>
    <w:rsid w:val="00C26861"/>
    <w:rsid w:val="00C268A2"/>
    <w:rsid w:val="00C268FB"/>
    <w:rsid w:val="00C26930"/>
    <w:rsid w:val="00C26939"/>
    <w:rsid w:val="00C2696D"/>
    <w:rsid w:val="00C269C5"/>
    <w:rsid w:val="00C26A74"/>
    <w:rsid w:val="00C26AC5"/>
    <w:rsid w:val="00C26B1E"/>
    <w:rsid w:val="00C26B3F"/>
    <w:rsid w:val="00C26B46"/>
    <w:rsid w:val="00C26BFF"/>
    <w:rsid w:val="00C26C0A"/>
    <w:rsid w:val="00C26D25"/>
    <w:rsid w:val="00C26D40"/>
    <w:rsid w:val="00C26D4B"/>
    <w:rsid w:val="00C26D73"/>
    <w:rsid w:val="00C26E20"/>
    <w:rsid w:val="00C26E78"/>
    <w:rsid w:val="00C26EB4"/>
    <w:rsid w:val="00C26EED"/>
    <w:rsid w:val="00C26F49"/>
    <w:rsid w:val="00C26FA0"/>
    <w:rsid w:val="00C26FC5"/>
    <w:rsid w:val="00C26FF9"/>
    <w:rsid w:val="00C27001"/>
    <w:rsid w:val="00C27033"/>
    <w:rsid w:val="00C270C4"/>
    <w:rsid w:val="00C270F3"/>
    <w:rsid w:val="00C2710E"/>
    <w:rsid w:val="00C2717C"/>
    <w:rsid w:val="00C27197"/>
    <w:rsid w:val="00C271F6"/>
    <w:rsid w:val="00C2723C"/>
    <w:rsid w:val="00C272DE"/>
    <w:rsid w:val="00C27387"/>
    <w:rsid w:val="00C273A1"/>
    <w:rsid w:val="00C2749B"/>
    <w:rsid w:val="00C274C0"/>
    <w:rsid w:val="00C27538"/>
    <w:rsid w:val="00C276F6"/>
    <w:rsid w:val="00C27712"/>
    <w:rsid w:val="00C277B3"/>
    <w:rsid w:val="00C27831"/>
    <w:rsid w:val="00C278F0"/>
    <w:rsid w:val="00C278FB"/>
    <w:rsid w:val="00C27905"/>
    <w:rsid w:val="00C27935"/>
    <w:rsid w:val="00C279D9"/>
    <w:rsid w:val="00C27A0E"/>
    <w:rsid w:val="00C27B53"/>
    <w:rsid w:val="00C27B8F"/>
    <w:rsid w:val="00C27BF0"/>
    <w:rsid w:val="00C27C3E"/>
    <w:rsid w:val="00C27C53"/>
    <w:rsid w:val="00C27D31"/>
    <w:rsid w:val="00C27D9C"/>
    <w:rsid w:val="00C27E03"/>
    <w:rsid w:val="00C27F34"/>
    <w:rsid w:val="00C27F55"/>
    <w:rsid w:val="00C27FE0"/>
    <w:rsid w:val="00C27FFB"/>
    <w:rsid w:val="00C28C90"/>
    <w:rsid w:val="00C2B67D"/>
    <w:rsid w:val="00C301CF"/>
    <w:rsid w:val="00C3022C"/>
    <w:rsid w:val="00C30260"/>
    <w:rsid w:val="00C3029D"/>
    <w:rsid w:val="00C302F9"/>
    <w:rsid w:val="00C30399"/>
    <w:rsid w:val="00C303F5"/>
    <w:rsid w:val="00C30485"/>
    <w:rsid w:val="00C304CC"/>
    <w:rsid w:val="00C30551"/>
    <w:rsid w:val="00C305E0"/>
    <w:rsid w:val="00C30608"/>
    <w:rsid w:val="00C3061E"/>
    <w:rsid w:val="00C3075C"/>
    <w:rsid w:val="00C30794"/>
    <w:rsid w:val="00C307D0"/>
    <w:rsid w:val="00C3080E"/>
    <w:rsid w:val="00C30B9C"/>
    <w:rsid w:val="00C30CD2"/>
    <w:rsid w:val="00C30CEC"/>
    <w:rsid w:val="00C30D47"/>
    <w:rsid w:val="00C30DB3"/>
    <w:rsid w:val="00C30DBE"/>
    <w:rsid w:val="00C30DC4"/>
    <w:rsid w:val="00C30DC6"/>
    <w:rsid w:val="00C30DC7"/>
    <w:rsid w:val="00C30E30"/>
    <w:rsid w:val="00C30F48"/>
    <w:rsid w:val="00C30FD8"/>
    <w:rsid w:val="00C30FF1"/>
    <w:rsid w:val="00C3110F"/>
    <w:rsid w:val="00C3116C"/>
    <w:rsid w:val="00C31179"/>
    <w:rsid w:val="00C311F5"/>
    <w:rsid w:val="00C3126F"/>
    <w:rsid w:val="00C31293"/>
    <w:rsid w:val="00C312C7"/>
    <w:rsid w:val="00C312CE"/>
    <w:rsid w:val="00C312D0"/>
    <w:rsid w:val="00C312D7"/>
    <w:rsid w:val="00C31332"/>
    <w:rsid w:val="00C31374"/>
    <w:rsid w:val="00C313F3"/>
    <w:rsid w:val="00C31435"/>
    <w:rsid w:val="00C31474"/>
    <w:rsid w:val="00C314CD"/>
    <w:rsid w:val="00C315D9"/>
    <w:rsid w:val="00C31615"/>
    <w:rsid w:val="00C3164F"/>
    <w:rsid w:val="00C316AF"/>
    <w:rsid w:val="00C31761"/>
    <w:rsid w:val="00C317B4"/>
    <w:rsid w:val="00C31856"/>
    <w:rsid w:val="00C31884"/>
    <w:rsid w:val="00C318F1"/>
    <w:rsid w:val="00C319D9"/>
    <w:rsid w:val="00C31A4B"/>
    <w:rsid w:val="00C31A71"/>
    <w:rsid w:val="00C31AB1"/>
    <w:rsid w:val="00C31C73"/>
    <w:rsid w:val="00C31D4A"/>
    <w:rsid w:val="00C31DA0"/>
    <w:rsid w:val="00C31DE2"/>
    <w:rsid w:val="00C31E11"/>
    <w:rsid w:val="00C31E30"/>
    <w:rsid w:val="00C31EB7"/>
    <w:rsid w:val="00C32295"/>
    <w:rsid w:val="00C3236A"/>
    <w:rsid w:val="00C323C4"/>
    <w:rsid w:val="00C3255E"/>
    <w:rsid w:val="00C325EA"/>
    <w:rsid w:val="00C3268D"/>
    <w:rsid w:val="00C326AF"/>
    <w:rsid w:val="00C327D6"/>
    <w:rsid w:val="00C327E4"/>
    <w:rsid w:val="00C3282D"/>
    <w:rsid w:val="00C328E5"/>
    <w:rsid w:val="00C32A1B"/>
    <w:rsid w:val="00C32A7A"/>
    <w:rsid w:val="00C32BD0"/>
    <w:rsid w:val="00C32BFE"/>
    <w:rsid w:val="00C32CB1"/>
    <w:rsid w:val="00C32CDD"/>
    <w:rsid w:val="00C32CF4"/>
    <w:rsid w:val="00C32D03"/>
    <w:rsid w:val="00C32DB5"/>
    <w:rsid w:val="00C32F2D"/>
    <w:rsid w:val="00C33087"/>
    <w:rsid w:val="00C3308E"/>
    <w:rsid w:val="00C33143"/>
    <w:rsid w:val="00C33183"/>
    <w:rsid w:val="00C3319E"/>
    <w:rsid w:val="00C331AF"/>
    <w:rsid w:val="00C3324A"/>
    <w:rsid w:val="00C332DB"/>
    <w:rsid w:val="00C33381"/>
    <w:rsid w:val="00C333C0"/>
    <w:rsid w:val="00C3346E"/>
    <w:rsid w:val="00C334D5"/>
    <w:rsid w:val="00C33657"/>
    <w:rsid w:val="00C33731"/>
    <w:rsid w:val="00C33748"/>
    <w:rsid w:val="00C3375D"/>
    <w:rsid w:val="00C337A4"/>
    <w:rsid w:val="00C337A9"/>
    <w:rsid w:val="00C3381B"/>
    <w:rsid w:val="00C33844"/>
    <w:rsid w:val="00C33879"/>
    <w:rsid w:val="00C33882"/>
    <w:rsid w:val="00C338C5"/>
    <w:rsid w:val="00C338EA"/>
    <w:rsid w:val="00C33985"/>
    <w:rsid w:val="00C33987"/>
    <w:rsid w:val="00C339E1"/>
    <w:rsid w:val="00C339E3"/>
    <w:rsid w:val="00C33AEE"/>
    <w:rsid w:val="00C33AFB"/>
    <w:rsid w:val="00C33B33"/>
    <w:rsid w:val="00C33B48"/>
    <w:rsid w:val="00C33BC8"/>
    <w:rsid w:val="00C33CBE"/>
    <w:rsid w:val="00C33CD9"/>
    <w:rsid w:val="00C33D73"/>
    <w:rsid w:val="00C33DBD"/>
    <w:rsid w:val="00C33DD1"/>
    <w:rsid w:val="00C33ED3"/>
    <w:rsid w:val="00C33F03"/>
    <w:rsid w:val="00C33F87"/>
    <w:rsid w:val="00C34006"/>
    <w:rsid w:val="00C34090"/>
    <w:rsid w:val="00C340C5"/>
    <w:rsid w:val="00C34125"/>
    <w:rsid w:val="00C3413D"/>
    <w:rsid w:val="00C3415F"/>
    <w:rsid w:val="00C341D5"/>
    <w:rsid w:val="00C34277"/>
    <w:rsid w:val="00C3431D"/>
    <w:rsid w:val="00C3443D"/>
    <w:rsid w:val="00C34452"/>
    <w:rsid w:val="00C3445E"/>
    <w:rsid w:val="00C344B5"/>
    <w:rsid w:val="00C34639"/>
    <w:rsid w:val="00C346D2"/>
    <w:rsid w:val="00C34747"/>
    <w:rsid w:val="00C34816"/>
    <w:rsid w:val="00C3484E"/>
    <w:rsid w:val="00C348E2"/>
    <w:rsid w:val="00C3496F"/>
    <w:rsid w:val="00C34981"/>
    <w:rsid w:val="00C34A1E"/>
    <w:rsid w:val="00C34A6C"/>
    <w:rsid w:val="00C34B5C"/>
    <w:rsid w:val="00C34B79"/>
    <w:rsid w:val="00C34B7E"/>
    <w:rsid w:val="00C34BAA"/>
    <w:rsid w:val="00C34BC4"/>
    <w:rsid w:val="00C34C2B"/>
    <w:rsid w:val="00C34C6F"/>
    <w:rsid w:val="00C34C7D"/>
    <w:rsid w:val="00C34DC0"/>
    <w:rsid w:val="00C34E29"/>
    <w:rsid w:val="00C34E7D"/>
    <w:rsid w:val="00C34EE6"/>
    <w:rsid w:val="00C34F0B"/>
    <w:rsid w:val="00C34F1C"/>
    <w:rsid w:val="00C34FBF"/>
    <w:rsid w:val="00C35064"/>
    <w:rsid w:val="00C351B8"/>
    <w:rsid w:val="00C35216"/>
    <w:rsid w:val="00C35229"/>
    <w:rsid w:val="00C3524C"/>
    <w:rsid w:val="00C35266"/>
    <w:rsid w:val="00C352CE"/>
    <w:rsid w:val="00C3532D"/>
    <w:rsid w:val="00C35426"/>
    <w:rsid w:val="00C3552F"/>
    <w:rsid w:val="00C3558C"/>
    <w:rsid w:val="00C35739"/>
    <w:rsid w:val="00C35783"/>
    <w:rsid w:val="00C35847"/>
    <w:rsid w:val="00C359A5"/>
    <w:rsid w:val="00C35A11"/>
    <w:rsid w:val="00C35A37"/>
    <w:rsid w:val="00C35A4E"/>
    <w:rsid w:val="00C35A61"/>
    <w:rsid w:val="00C35A95"/>
    <w:rsid w:val="00C35AE6"/>
    <w:rsid w:val="00C35B1A"/>
    <w:rsid w:val="00C35B5A"/>
    <w:rsid w:val="00C35BA4"/>
    <w:rsid w:val="00C35BB1"/>
    <w:rsid w:val="00C35C20"/>
    <w:rsid w:val="00C35C27"/>
    <w:rsid w:val="00C35CA6"/>
    <w:rsid w:val="00C35CEA"/>
    <w:rsid w:val="00C35CF8"/>
    <w:rsid w:val="00C35D00"/>
    <w:rsid w:val="00C35D2C"/>
    <w:rsid w:val="00C35D34"/>
    <w:rsid w:val="00C35D7F"/>
    <w:rsid w:val="00C35D86"/>
    <w:rsid w:val="00C35DB6"/>
    <w:rsid w:val="00C35E29"/>
    <w:rsid w:val="00C35E6D"/>
    <w:rsid w:val="00C35F2E"/>
    <w:rsid w:val="00C35F46"/>
    <w:rsid w:val="00C35F8C"/>
    <w:rsid w:val="00C36008"/>
    <w:rsid w:val="00C360E7"/>
    <w:rsid w:val="00C36132"/>
    <w:rsid w:val="00C3616D"/>
    <w:rsid w:val="00C362F1"/>
    <w:rsid w:val="00C363D2"/>
    <w:rsid w:val="00C36412"/>
    <w:rsid w:val="00C36452"/>
    <w:rsid w:val="00C36572"/>
    <w:rsid w:val="00C36650"/>
    <w:rsid w:val="00C366A8"/>
    <w:rsid w:val="00C366AB"/>
    <w:rsid w:val="00C366D4"/>
    <w:rsid w:val="00C366F3"/>
    <w:rsid w:val="00C36737"/>
    <w:rsid w:val="00C3674B"/>
    <w:rsid w:val="00C36772"/>
    <w:rsid w:val="00C3683C"/>
    <w:rsid w:val="00C3685E"/>
    <w:rsid w:val="00C369FA"/>
    <w:rsid w:val="00C36A73"/>
    <w:rsid w:val="00C36B4C"/>
    <w:rsid w:val="00C36B5C"/>
    <w:rsid w:val="00C36BB7"/>
    <w:rsid w:val="00C36BE3"/>
    <w:rsid w:val="00C36C60"/>
    <w:rsid w:val="00C36C91"/>
    <w:rsid w:val="00C36C9F"/>
    <w:rsid w:val="00C36CDA"/>
    <w:rsid w:val="00C36D1D"/>
    <w:rsid w:val="00C36D75"/>
    <w:rsid w:val="00C36E31"/>
    <w:rsid w:val="00C36E42"/>
    <w:rsid w:val="00C36E59"/>
    <w:rsid w:val="00C36F93"/>
    <w:rsid w:val="00C36F95"/>
    <w:rsid w:val="00C37070"/>
    <w:rsid w:val="00C37077"/>
    <w:rsid w:val="00C37193"/>
    <w:rsid w:val="00C371BB"/>
    <w:rsid w:val="00C371C9"/>
    <w:rsid w:val="00C37203"/>
    <w:rsid w:val="00C3727A"/>
    <w:rsid w:val="00C37286"/>
    <w:rsid w:val="00C3735E"/>
    <w:rsid w:val="00C3742C"/>
    <w:rsid w:val="00C37567"/>
    <w:rsid w:val="00C37628"/>
    <w:rsid w:val="00C37675"/>
    <w:rsid w:val="00C376E0"/>
    <w:rsid w:val="00C37706"/>
    <w:rsid w:val="00C37744"/>
    <w:rsid w:val="00C37758"/>
    <w:rsid w:val="00C377CE"/>
    <w:rsid w:val="00C3781F"/>
    <w:rsid w:val="00C3798E"/>
    <w:rsid w:val="00C379AE"/>
    <w:rsid w:val="00C379FD"/>
    <w:rsid w:val="00C37A6D"/>
    <w:rsid w:val="00C37B07"/>
    <w:rsid w:val="00C37B16"/>
    <w:rsid w:val="00C37B6C"/>
    <w:rsid w:val="00C37B99"/>
    <w:rsid w:val="00C37BEA"/>
    <w:rsid w:val="00C37BF5"/>
    <w:rsid w:val="00C37D54"/>
    <w:rsid w:val="00C37DE5"/>
    <w:rsid w:val="00C37E5D"/>
    <w:rsid w:val="00C37E84"/>
    <w:rsid w:val="00C37F03"/>
    <w:rsid w:val="00C37F4A"/>
    <w:rsid w:val="00C3C40C"/>
    <w:rsid w:val="00C40154"/>
    <w:rsid w:val="00C401D1"/>
    <w:rsid w:val="00C4024B"/>
    <w:rsid w:val="00C4029D"/>
    <w:rsid w:val="00C40318"/>
    <w:rsid w:val="00C4036E"/>
    <w:rsid w:val="00C40422"/>
    <w:rsid w:val="00C40436"/>
    <w:rsid w:val="00C404CE"/>
    <w:rsid w:val="00C40604"/>
    <w:rsid w:val="00C40648"/>
    <w:rsid w:val="00C40653"/>
    <w:rsid w:val="00C406EF"/>
    <w:rsid w:val="00C40738"/>
    <w:rsid w:val="00C407D0"/>
    <w:rsid w:val="00C407D3"/>
    <w:rsid w:val="00C40900"/>
    <w:rsid w:val="00C40908"/>
    <w:rsid w:val="00C4091B"/>
    <w:rsid w:val="00C409AD"/>
    <w:rsid w:val="00C40A14"/>
    <w:rsid w:val="00C40ADE"/>
    <w:rsid w:val="00C40B20"/>
    <w:rsid w:val="00C40C56"/>
    <w:rsid w:val="00C40CDE"/>
    <w:rsid w:val="00C40D97"/>
    <w:rsid w:val="00C40E93"/>
    <w:rsid w:val="00C40F64"/>
    <w:rsid w:val="00C40FF5"/>
    <w:rsid w:val="00C4102E"/>
    <w:rsid w:val="00C41031"/>
    <w:rsid w:val="00C41197"/>
    <w:rsid w:val="00C411B5"/>
    <w:rsid w:val="00C411C0"/>
    <w:rsid w:val="00C41310"/>
    <w:rsid w:val="00C41358"/>
    <w:rsid w:val="00C41428"/>
    <w:rsid w:val="00C41485"/>
    <w:rsid w:val="00C414E3"/>
    <w:rsid w:val="00C41561"/>
    <w:rsid w:val="00C41573"/>
    <w:rsid w:val="00C415A3"/>
    <w:rsid w:val="00C415D5"/>
    <w:rsid w:val="00C416DD"/>
    <w:rsid w:val="00C416E4"/>
    <w:rsid w:val="00C41772"/>
    <w:rsid w:val="00C417D4"/>
    <w:rsid w:val="00C41812"/>
    <w:rsid w:val="00C41813"/>
    <w:rsid w:val="00C41818"/>
    <w:rsid w:val="00C4188E"/>
    <w:rsid w:val="00C418EB"/>
    <w:rsid w:val="00C41969"/>
    <w:rsid w:val="00C4198A"/>
    <w:rsid w:val="00C41A1E"/>
    <w:rsid w:val="00C41AE9"/>
    <w:rsid w:val="00C41B09"/>
    <w:rsid w:val="00C41BC2"/>
    <w:rsid w:val="00C41C03"/>
    <w:rsid w:val="00C41CFE"/>
    <w:rsid w:val="00C41D18"/>
    <w:rsid w:val="00C41D22"/>
    <w:rsid w:val="00C41E12"/>
    <w:rsid w:val="00C41E9C"/>
    <w:rsid w:val="00C41EA6"/>
    <w:rsid w:val="00C41F81"/>
    <w:rsid w:val="00C41FA7"/>
    <w:rsid w:val="00C42098"/>
    <w:rsid w:val="00C420C9"/>
    <w:rsid w:val="00C420FA"/>
    <w:rsid w:val="00C4212C"/>
    <w:rsid w:val="00C421D2"/>
    <w:rsid w:val="00C4226E"/>
    <w:rsid w:val="00C422F3"/>
    <w:rsid w:val="00C4231E"/>
    <w:rsid w:val="00C42329"/>
    <w:rsid w:val="00C4233B"/>
    <w:rsid w:val="00C42521"/>
    <w:rsid w:val="00C4254C"/>
    <w:rsid w:val="00C425D2"/>
    <w:rsid w:val="00C42667"/>
    <w:rsid w:val="00C426AE"/>
    <w:rsid w:val="00C426B1"/>
    <w:rsid w:val="00C426EB"/>
    <w:rsid w:val="00C42706"/>
    <w:rsid w:val="00C427E7"/>
    <w:rsid w:val="00C42806"/>
    <w:rsid w:val="00C42974"/>
    <w:rsid w:val="00C429BF"/>
    <w:rsid w:val="00C429C1"/>
    <w:rsid w:val="00C429DA"/>
    <w:rsid w:val="00C42A1A"/>
    <w:rsid w:val="00C42AFC"/>
    <w:rsid w:val="00C42B1F"/>
    <w:rsid w:val="00C42BEF"/>
    <w:rsid w:val="00C42C3F"/>
    <w:rsid w:val="00C42E94"/>
    <w:rsid w:val="00C42F7D"/>
    <w:rsid w:val="00C42FA3"/>
    <w:rsid w:val="00C42FD6"/>
    <w:rsid w:val="00C42FD8"/>
    <w:rsid w:val="00C43075"/>
    <w:rsid w:val="00C43084"/>
    <w:rsid w:val="00C430A0"/>
    <w:rsid w:val="00C430E8"/>
    <w:rsid w:val="00C43171"/>
    <w:rsid w:val="00C43180"/>
    <w:rsid w:val="00C431A3"/>
    <w:rsid w:val="00C43225"/>
    <w:rsid w:val="00C43249"/>
    <w:rsid w:val="00C43359"/>
    <w:rsid w:val="00C43379"/>
    <w:rsid w:val="00C43406"/>
    <w:rsid w:val="00C4340B"/>
    <w:rsid w:val="00C43573"/>
    <w:rsid w:val="00C435A8"/>
    <w:rsid w:val="00C4364A"/>
    <w:rsid w:val="00C43669"/>
    <w:rsid w:val="00C4368A"/>
    <w:rsid w:val="00C43791"/>
    <w:rsid w:val="00C437E8"/>
    <w:rsid w:val="00C43855"/>
    <w:rsid w:val="00C438CA"/>
    <w:rsid w:val="00C438D8"/>
    <w:rsid w:val="00C4399D"/>
    <w:rsid w:val="00C43A4C"/>
    <w:rsid w:val="00C43B73"/>
    <w:rsid w:val="00C43BF5"/>
    <w:rsid w:val="00C43D45"/>
    <w:rsid w:val="00C43E60"/>
    <w:rsid w:val="00C43E72"/>
    <w:rsid w:val="00C43F26"/>
    <w:rsid w:val="00C43F5D"/>
    <w:rsid w:val="00C43FAC"/>
    <w:rsid w:val="00C44092"/>
    <w:rsid w:val="00C440EC"/>
    <w:rsid w:val="00C440FC"/>
    <w:rsid w:val="00C44119"/>
    <w:rsid w:val="00C44334"/>
    <w:rsid w:val="00C44350"/>
    <w:rsid w:val="00C443F8"/>
    <w:rsid w:val="00C44409"/>
    <w:rsid w:val="00C44550"/>
    <w:rsid w:val="00C44564"/>
    <w:rsid w:val="00C4460C"/>
    <w:rsid w:val="00C44619"/>
    <w:rsid w:val="00C4461C"/>
    <w:rsid w:val="00C446F2"/>
    <w:rsid w:val="00C44751"/>
    <w:rsid w:val="00C447BF"/>
    <w:rsid w:val="00C447DC"/>
    <w:rsid w:val="00C448A5"/>
    <w:rsid w:val="00C448DE"/>
    <w:rsid w:val="00C449E8"/>
    <w:rsid w:val="00C44A86"/>
    <w:rsid w:val="00C44C47"/>
    <w:rsid w:val="00C44C48"/>
    <w:rsid w:val="00C44C53"/>
    <w:rsid w:val="00C44D37"/>
    <w:rsid w:val="00C44D39"/>
    <w:rsid w:val="00C44D63"/>
    <w:rsid w:val="00C44E0D"/>
    <w:rsid w:val="00C44E33"/>
    <w:rsid w:val="00C44E86"/>
    <w:rsid w:val="00C44EA5"/>
    <w:rsid w:val="00C44EC3"/>
    <w:rsid w:val="00C44F1C"/>
    <w:rsid w:val="00C44F8C"/>
    <w:rsid w:val="00C44FC8"/>
    <w:rsid w:val="00C44FFC"/>
    <w:rsid w:val="00C45098"/>
    <w:rsid w:val="00C4509D"/>
    <w:rsid w:val="00C4511D"/>
    <w:rsid w:val="00C45130"/>
    <w:rsid w:val="00C45216"/>
    <w:rsid w:val="00C45259"/>
    <w:rsid w:val="00C4530D"/>
    <w:rsid w:val="00C453F0"/>
    <w:rsid w:val="00C4543C"/>
    <w:rsid w:val="00C45465"/>
    <w:rsid w:val="00C454EB"/>
    <w:rsid w:val="00C454FF"/>
    <w:rsid w:val="00C45524"/>
    <w:rsid w:val="00C45540"/>
    <w:rsid w:val="00C45547"/>
    <w:rsid w:val="00C455C1"/>
    <w:rsid w:val="00C45835"/>
    <w:rsid w:val="00C45840"/>
    <w:rsid w:val="00C45858"/>
    <w:rsid w:val="00C458D1"/>
    <w:rsid w:val="00C458DA"/>
    <w:rsid w:val="00C4599E"/>
    <w:rsid w:val="00C45AB7"/>
    <w:rsid w:val="00C45B90"/>
    <w:rsid w:val="00C45BC9"/>
    <w:rsid w:val="00C45BE3"/>
    <w:rsid w:val="00C45BFE"/>
    <w:rsid w:val="00C45C61"/>
    <w:rsid w:val="00C45C98"/>
    <w:rsid w:val="00C45CA2"/>
    <w:rsid w:val="00C45CAB"/>
    <w:rsid w:val="00C45CF2"/>
    <w:rsid w:val="00C45DB1"/>
    <w:rsid w:val="00C45EF8"/>
    <w:rsid w:val="00C45FA4"/>
    <w:rsid w:val="00C45FAC"/>
    <w:rsid w:val="00C46024"/>
    <w:rsid w:val="00C460FE"/>
    <w:rsid w:val="00C46161"/>
    <w:rsid w:val="00C4628A"/>
    <w:rsid w:val="00C463C1"/>
    <w:rsid w:val="00C46410"/>
    <w:rsid w:val="00C464E4"/>
    <w:rsid w:val="00C465CC"/>
    <w:rsid w:val="00C466C8"/>
    <w:rsid w:val="00C46771"/>
    <w:rsid w:val="00C467F8"/>
    <w:rsid w:val="00C46826"/>
    <w:rsid w:val="00C46850"/>
    <w:rsid w:val="00C4686C"/>
    <w:rsid w:val="00C468ED"/>
    <w:rsid w:val="00C469B6"/>
    <w:rsid w:val="00C46A3D"/>
    <w:rsid w:val="00C46ABB"/>
    <w:rsid w:val="00C46B8A"/>
    <w:rsid w:val="00C46D32"/>
    <w:rsid w:val="00C46D70"/>
    <w:rsid w:val="00C46DE7"/>
    <w:rsid w:val="00C46DEB"/>
    <w:rsid w:val="00C46E0C"/>
    <w:rsid w:val="00C46E12"/>
    <w:rsid w:val="00C46E14"/>
    <w:rsid w:val="00C46ECE"/>
    <w:rsid w:val="00C46F11"/>
    <w:rsid w:val="00C46F80"/>
    <w:rsid w:val="00C47066"/>
    <w:rsid w:val="00C4707C"/>
    <w:rsid w:val="00C470D3"/>
    <w:rsid w:val="00C470F4"/>
    <w:rsid w:val="00C47169"/>
    <w:rsid w:val="00C472D0"/>
    <w:rsid w:val="00C47316"/>
    <w:rsid w:val="00C47344"/>
    <w:rsid w:val="00C47435"/>
    <w:rsid w:val="00C474B0"/>
    <w:rsid w:val="00C475B8"/>
    <w:rsid w:val="00C4768E"/>
    <w:rsid w:val="00C476CE"/>
    <w:rsid w:val="00C476D3"/>
    <w:rsid w:val="00C47718"/>
    <w:rsid w:val="00C47758"/>
    <w:rsid w:val="00C477C4"/>
    <w:rsid w:val="00C47854"/>
    <w:rsid w:val="00C479D0"/>
    <w:rsid w:val="00C47AC6"/>
    <w:rsid w:val="00C47AF3"/>
    <w:rsid w:val="00C47B16"/>
    <w:rsid w:val="00C47B3A"/>
    <w:rsid w:val="00C47BA9"/>
    <w:rsid w:val="00C47BAE"/>
    <w:rsid w:val="00C47C8B"/>
    <w:rsid w:val="00C47D82"/>
    <w:rsid w:val="00C47DDD"/>
    <w:rsid w:val="00C47DF7"/>
    <w:rsid w:val="00C47EC3"/>
    <w:rsid w:val="00C4D2A0"/>
    <w:rsid w:val="00C50003"/>
    <w:rsid w:val="00C50077"/>
    <w:rsid w:val="00C50098"/>
    <w:rsid w:val="00C500A0"/>
    <w:rsid w:val="00C500A5"/>
    <w:rsid w:val="00C500DF"/>
    <w:rsid w:val="00C500E1"/>
    <w:rsid w:val="00C50137"/>
    <w:rsid w:val="00C5018B"/>
    <w:rsid w:val="00C502F2"/>
    <w:rsid w:val="00C502FA"/>
    <w:rsid w:val="00C503B1"/>
    <w:rsid w:val="00C503C1"/>
    <w:rsid w:val="00C503C7"/>
    <w:rsid w:val="00C504CB"/>
    <w:rsid w:val="00C5058F"/>
    <w:rsid w:val="00C505FC"/>
    <w:rsid w:val="00C5069A"/>
    <w:rsid w:val="00C506E9"/>
    <w:rsid w:val="00C50713"/>
    <w:rsid w:val="00C507A2"/>
    <w:rsid w:val="00C507AC"/>
    <w:rsid w:val="00C507BA"/>
    <w:rsid w:val="00C507C0"/>
    <w:rsid w:val="00C5086C"/>
    <w:rsid w:val="00C50896"/>
    <w:rsid w:val="00C50968"/>
    <w:rsid w:val="00C50A18"/>
    <w:rsid w:val="00C50A2E"/>
    <w:rsid w:val="00C50A69"/>
    <w:rsid w:val="00C50A84"/>
    <w:rsid w:val="00C50AC2"/>
    <w:rsid w:val="00C50B4C"/>
    <w:rsid w:val="00C50B6B"/>
    <w:rsid w:val="00C50B90"/>
    <w:rsid w:val="00C50C57"/>
    <w:rsid w:val="00C50C65"/>
    <w:rsid w:val="00C50D12"/>
    <w:rsid w:val="00C50D95"/>
    <w:rsid w:val="00C50E11"/>
    <w:rsid w:val="00C50F21"/>
    <w:rsid w:val="00C50FB7"/>
    <w:rsid w:val="00C5100C"/>
    <w:rsid w:val="00C512CF"/>
    <w:rsid w:val="00C51335"/>
    <w:rsid w:val="00C5138D"/>
    <w:rsid w:val="00C5143F"/>
    <w:rsid w:val="00C51467"/>
    <w:rsid w:val="00C514D9"/>
    <w:rsid w:val="00C515A3"/>
    <w:rsid w:val="00C515B5"/>
    <w:rsid w:val="00C5166D"/>
    <w:rsid w:val="00C516B8"/>
    <w:rsid w:val="00C516BA"/>
    <w:rsid w:val="00C5179E"/>
    <w:rsid w:val="00C5183F"/>
    <w:rsid w:val="00C51884"/>
    <w:rsid w:val="00C5195C"/>
    <w:rsid w:val="00C51A82"/>
    <w:rsid w:val="00C51B36"/>
    <w:rsid w:val="00C51B47"/>
    <w:rsid w:val="00C51C16"/>
    <w:rsid w:val="00C51C36"/>
    <w:rsid w:val="00C51C90"/>
    <w:rsid w:val="00C51CE8"/>
    <w:rsid w:val="00C51D04"/>
    <w:rsid w:val="00C51D26"/>
    <w:rsid w:val="00C51D50"/>
    <w:rsid w:val="00C51D63"/>
    <w:rsid w:val="00C51DA0"/>
    <w:rsid w:val="00C51E0B"/>
    <w:rsid w:val="00C51E49"/>
    <w:rsid w:val="00C51F02"/>
    <w:rsid w:val="00C51F18"/>
    <w:rsid w:val="00C51F1B"/>
    <w:rsid w:val="00C51F79"/>
    <w:rsid w:val="00C51F9D"/>
    <w:rsid w:val="00C51FCB"/>
    <w:rsid w:val="00C5205B"/>
    <w:rsid w:val="00C520CB"/>
    <w:rsid w:val="00C52101"/>
    <w:rsid w:val="00C52289"/>
    <w:rsid w:val="00C52309"/>
    <w:rsid w:val="00C523C0"/>
    <w:rsid w:val="00C5246C"/>
    <w:rsid w:val="00C52519"/>
    <w:rsid w:val="00C52548"/>
    <w:rsid w:val="00C52636"/>
    <w:rsid w:val="00C52660"/>
    <w:rsid w:val="00C52712"/>
    <w:rsid w:val="00C5273F"/>
    <w:rsid w:val="00C5275F"/>
    <w:rsid w:val="00C52790"/>
    <w:rsid w:val="00C527F0"/>
    <w:rsid w:val="00C527F9"/>
    <w:rsid w:val="00C5281F"/>
    <w:rsid w:val="00C52884"/>
    <w:rsid w:val="00C528A7"/>
    <w:rsid w:val="00C529B9"/>
    <w:rsid w:val="00C52B1A"/>
    <w:rsid w:val="00C52C40"/>
    <w:rsid w:val="00C52C77"/>
    <w:rsid w:val="00C52CB5"/>
    <w:rsid w:val="00C52D07"/>
    <w:rsid w:val="00C52D75"/>
    <w:rsid w:val="00C52DF2"/>
    <w:rsid w:val="00C52DFA"/>
    <w:rsid w:val="00C52F1A"/>
    <w:rsid w:val="00C52F3E"/>
    <w:rsid w:val="00C52FBB"/>
    <w:rsid w:val="00C53057"/>
    <w:rsid w:val="00C53131"/>
    <w:rsid w:val="00C5317A"/>
    <w:rsid w:val="00C531B0"/>
    <w:rsid w:val="00C531D5"/>
    <w:rsid w:val="00C531F0"/>
    <w:rsid w:val="00C5320C"/>
    <w:rsid w:val="00C53287"/>
    <w:rsid w:val="00C53463"/>
    <w:rsid w:val="00C534DF"/>
    <w:rsid w:val="00C5352A"/>
    <w:rsid w:val="00C53571"/>
    <w:rsid w:val="00C535EE"/>
    <w:rsid w:val="00C53610"/>
    <w:rsid w:val="00C53981"/>
    <w:rsid w:val="00C53A3B"/>
    <w:rsid w:val="00C53B31"/>
    <w:rsid w:val="00C53B40"/>
    <w:rsid w:val="00C53B4D"/>
    <w:rsid w:val="00C53BF4"/>
    <w:rsid w:val="00C53CD4"/>
    <w:rsid w:val="00C53D1F"/>
    <w:rsid w:val="00C53DAC"/>
    <w:rsid w:val="00C53DD0"/>
    <w:rsid w:val="00C53E22"/>
    <w:rsid w:val="00C53E83"/>
    <w:rsid w:val="00C53F6B"/>
    <w:rsid w:val="00C53FF5"/>
    <w:rsid w:val="00C54053"/>
    <w:rsid w:val="00C540B4"/>
    <w:rsid w:val="00C54176"/>
    <w:rsid w:val="00C541C9"/>
    <w:rsid w:val="00C541D0"/>
    <w:rsid w:val="00C54205"/>
    <w:rsid w:val="00C5422D"/>
    <w:rsid w:val="00C5428D"/>
    <w:rsid w:val="00C5437F"/>
    <w:rsid w:val="00C54444"/>
    <w:rsid w:val="00C544DC"/>
    <w:rsid w:val="00C5463F"/>
    <w:rsid w:val="00C546CA"/>
    <w:rsid w:val="00C546DD"/>
    <w:rsid w:val="00C547AB"/>
    <w:rsid w:val="00C54868"/>
    <w:rsid w:val="00C548BB"/>
    <w:rsid w:val="00C548C9"/>
    <w:rsid w:val="00C54906"/>
    <w:rsid w:val="00C54922"/>
    <w:rsid w:val="00C54973"/>
    <w:rsid w:val="00C54A34"/>
    <w:rsid w:val="00C54B7A"/>
    <w:rsid w:val="00C54B84"/>
    <w:rsid w:val="00C54C8E"/>
    <w:rsid w:val="00C54DBF"/>
    <w:rsid w:val="00C54F28"/>
    <w:rsid w:val="00C54FBC"/>
    <w:rsid w:val="00C5511F"/>
    <w:rsid w:val="00C55142"/>
    <w:rsid w:val="00C5517E"/>
    <w:rsid w:val="00C55180"/>
    <w:rsid w:val="00C5524B"/>
    <w:rsid w:val="00C552DD"/>
    <w:rsid w:val="00C5541D"/>
    <w:rsid w:val="00C554C6"/>
    <w:rsid w:val="00C55537"/>
    <w:rsid w:val="00C55609"/>
    <w:rsid w:val="00C5562F"/>
    <w:rsid w:val="00C5565B"/>
    <w:rsid w:val="00C556D1"/>
    <w:rsid w:val="00C556D7"/>
    <w:rsid w:val="00C5572C"/>
    <w:rsid w:val="00C5576F"/>
    <w:rsid w:val="00C55791"/>
    <w:rsid w:val="00C55909"/>
    <w:rsid w:val="00C55929"/>
    <w:rsid w:val="00C55962"/>
    <w:rsid w:val="00C55987"/>
    <w:rsid w:val="00C5599A"/>
    <w:rsid w:val="00C559B3"/>
    <w:rsid w:val="00C55A9C"/>
    <w:rsid w:val="00C55B45"/>
    <w:rsid w:val="00C55C71"/>
    <w:rsid w:val="00C55DA8"/>
    <w:rsid w:val="00C55DD4"/>
    <w:rsid w:val="00C55F17"/>
    <w:rsid w:val="00C55F77"/>
    <w:rsid w:val="00C55F7B"/>
    <w:rsid w:val="00C55F84"/>
    <w:rsid w:val="00C55F99"/>
    <w:rsid w:val="00C56015"/>
    <w:rsid w:val="00C560C0"/>
    <w:rsid w:val="00C561D3"/>
    <w:rsid w:val="00C56275"/>
    <w:rsid w:val="00C56289"/>
    <w:rsid w:val="00C5629F"/>
    <w:rsid w:val="00C563C2"/>
    <w:rsid w:val="00C56400"/>
    <w:rsid w:val="00C564BF"/>
    <w:rsid w:val="00C564F9"/>
    <w:rsid w:val="00C565B2"/>
    <w:rsid w:val="00C565FC"/>
    <w:rsid w:val="00C5660D"/>
    <w:rsid w:val="00C5669B"/>
    <w:rsid w:val="00C566CA"/>
    <w:rsid w:val="00C566FB"/>
    <w:rsid w:val="00C5675E"/>
    <w:rsid w:val="00C567B4"/>
    <w:rsid w:val="00C56814"/>
    <w:rsid w:val="00C56829"/>
    <w:rsid w:val="00C5684D"/>
    <w:rsid w:val="00C56869"/>
    <w:rsid w:val="00C568E0"/>
    <w:rsid w:val="00C568E6"/>
    <w:rsid w:val="00C56A68"/>
    <w:rsid w:val="00C56A99"/>
    <w:rsid w:val="00C56AD4"/>
    <w:rsid w:val="00C56ADB"/>
    <w:rsid w:val="00C56BAC"/>
    <w:rsid w:val="00C56BB1"/>
    <w:rsid w:val="00C56C89"/>
    <w:rsid w:val="00C56CAB"/>
    <w:rsid w:val="00C56CCB"/>
    <w:rsid w:val="00C56D29"/>
    <w:rsid w:val="00C56ECE"/>
    <w:rsid w:val="00C56EDB"/>
    <w:rsid w:val="00C56F3F"/>
    <w:rsid w:val="00C5701F"/>
    <w:rsid w:val="00C57026"/>
    <w:rsid w:val="00C57057"/>
    <w:rsid w:val="00C57072"/>
    <w:rsid w:val="00C570FE"/>
    <w:rsid w:val="00C57100"/>
    <w:rsid w:val="00C571BF"/>
    <w:rsid w:val="00C5728A"/>
    <w:rsid w:val="00C57354"/>
    <w:rsid w:val="00C573EA"/>
    <w:rsid w:val="00C57417"/>
    <w:rsid w:val="00C5742C"/>
    <w:rsid w:val="00C575FB"/>
    <w:rsid w:val="00C576CF"/>
    <w:rsid w:val="00C577D7"/>
    <w:rsid w:val="00C5784F"/>
    <w:rsid w:val="00C57894"/>
    <w:rsid w:val="00C57902"/>
    <w:rsid w:val="00C579DB"/>
    <w:rsid w:val="00C57A94"/>
    <w:rsid w:val="00C57A98"/>
    <w:rsid w:val="00C57AA4"/>
    <w:rsid w:val="00C57C88"/>
    <w:rsid w:val="00C57CB7"/>
    <w:rsid w:val="00C57DF6"/>
    <w:rsid w:val="00C57F12"/>
    <w:rsid w:val="00C57FB3"/>
    <w:rsid w:val="00C60006"/>
    <w:rsid w:val="00C6008A"/>
    <w:rsid w:val="00C6008C"/>
    <w:rsid w:val="00C60107"/>
    <w:rsid w:val="00C60184"/>
    <w:rsid w:val="00C601B9"/>
    <w:rsid w:val="00C601DF"/>
    <w:rsid w:val="00C601F4"/>
    <w:rsid w:val="00C602DB"/>
    <w:rsid w:val="00C6046B"/>
    <w:rsid w:val="00C60590"/>
    <w:rsid w:val="00C6070C"/>
    <w:rsid w:val="00C607A0"/>
    <w:rsid w:val="00C607D1"/>
    <w:rsid w:val="00C60962"/>
    <w:rsid w:val="00C60983"/>
    <w:rsid w:val="00C60995"/>
    <w:rsid w:val="00C609B0"/>
    <w:rsid w:val="00C609C9"/>
    <w:rsid w:val="00C60B16"/>
    <w:rsid w:val="00C60B73"/>
    <w:rsid w:val="00C60C3E"/>
    <w:rsid w:val="00C60D25"/>
    <w:rsid w:val="00C60EC1"/>
    <w:rsid w:val="00C60EF5"/>
    <w:rsid w:val="00C60F6B"/>
    <w:rsid w:val="00C60F81"/>
    <w:rsid w:val="00C60FFB"/>
    <w:rsid w:val="00C610B5"/>
    <w:rsid w:val="00C61191"/>
    <w:rsid w:val="00C61257"/>
    <w:rsid w:val="00C61386"/>
    <w:rsid w:val="00C6148F"/>
    <w:rsid w:val="00C6149F"/>
    <w:rsid w:val="00C614EB"/>
    <w:rsid w:val="00C61596"/>
    <w:rsid w:val="00C615E9"/>
    <w:rsid w:val="00C61684"/>
    <w:rsid w:val="00C616B3"/>
    <w:rsid w:val="00C616CF"/>
    <w:rsid w:val="00C616DA"/>
    <w:rsid w:val="00C6181C"/>
    <w:rsid w:val="00C6189E"/>
    <w:rsid w:val="00C61919"/>
    <w:rsid w:val="00C61A78"/>
    <w:rsid w:val="00C61B32"/>
    <w:rsid w:val="00C61D70"/>
    <w:rsid w:val="00C61DDF"/>
    <w:rsid w:val="00C61EA7"/>
    <w:rsid w:val="00C61EBD"/>
    <w:rsid w:val="00C61F40"/>
    <w:rsid w:val="00C61F41"/>
    <w:rsid w:val="00C61F93"/>
    <w:rsid w:val="00C62011"/>
    <w:rsid w:val="00C62146"/>
    <w:rsid w:val="00C6217B"/>
    <w:rsid w:val="00C6222A"/>
    <w:rsid w:val="00C62232"/>
    <w:rsid w:val="00C622BA"/>
    <w:rsid w:val="00C622C7"/>
    <w:rsid w:val="00C62319"/>
    <w:rsid w:val="00C6234A"/>
    <w:rsid w:val="00C62470"/>
    <w:rsid w:val="00C62572"/>
    <w:rsid w:val="00C62629"/>
    <w:rsid w:val="00C6266D"/>
    <w:rsid w:val="00C6268B"/>
    <w:rsid w:val="00C6272E"/>
    <w:rsid w:val="00C627A9"/>
    <w:rsid w:val="00C62867"/>
    <w:rsid w:val="00C628E7"/>
    <w:rsid w:val="00C62930"/>
    <w:rsid w:val="00C6295F"/>
    <w:rsid w:val="00C62973"/>
    <w:rsid w:val="00C62977"/>
    <w:rsid w:val="00C629A1"/>
    <w:rsid w:val="00C62A05"/>
    <w:rsid w:val="00C62A7E"/>
    <w:rsid w:val="00C62AB2"/>
    <w:rsid w:val="00C62B44"/>
    <w:rsid w:val="00C62BB3"/>
    <w:rsid w:val="00C62C36"/>
    <w:rsid w:val="00C62C7F"/>
    <w:rsid w:val="00C62CCF"/>
    <w:rsid w:val="00C62CDB"/>
    <w:rsid w:val="00C62D13"/>
    <w:rsid w:val="00C62D9F"/>
    <w:rsid w:val="00C62DAB"/>
    <w:rsid w:val="00C62FA7"/>
    <w:rsid w:val="00C62FDD"/>
    <w:rsid w:val="00C63064"/>
    <w:rsid w:val="00C63065"/>
    <w:rsid w:val="00C63075"/>
    <w:rsid w:val="00C63151"/>
    <w:rsid w:val="00C631B4"/>
    <w:rsid w:val="00C631F0"/>
    <w:rsid w:val="00C63262"/>
    <w:rsid w:val="00C632BD"/>
    <w:rsid w:val="00C63323"/>
    <w:rsid w:val="00C633BD"/>
    <w:rsid w:val="00C6342C"/>
    <w:rsid w:val="00C634E7"/>
    <w:rsid w:val="00C63650"/>
    <w:rsid w:val="00C636E2"/>
    <w:rsid w:val="00C63702"/>
    <w:rsid w:val="00C638A0"/>
    <w:rsid w:val="00C638CF"/>
    <w:rsid w:val="00C6394F"/>
    <w:rsid w:val="00C63A6C"/>
    <w:rsid w:val="00C63ADE"/>
    <w:rsid w:val="00C63B39"/>
    <w:rsid w:val="00C63B4D"/>
    <w:rsid w:val="00C63BBF"/>
    <w:rsid w:val="00C63CDB"/>
    <w:rsid w:val="00C63D4D"/>
    <w:rsid w:val="00C63F59"/>
    <w:rsid w:val="00C63F77"/>
    <w:rsid w:val="00C6407E"/>
    <w:rsid w:val="00C6418B"/>
    <w:rsid w:val="00C64212"/>
    <w:rsid w:val="00C64299"/>
    <w:rsid w:val="00C64315"/>
    <w:rsid w:val="00C6436B"/>
    <w:rsid w:val="00C643B8"/>
    <w:rsid w:val="00C64437"/>
    <w:rsid w:val="00C64454"/>
    <w:rsid w:val="00C64476"/>
    <w:rsid w:val="00C644B9"/>
    <w:rsid w:val="00C644E9"/>
    <w:rsid w:val="00C6450E"/>
    <w:rsid w:val="00C6452A"/>
    <w:rsid w:val="00C6456D"/>
    <w:rsid w:val="00C645A3"/>
    <w:rsid w:val="00C6464E"/>
    <w:rsid w:val="00C6465C"/>
    <w:rsid w:val="00C64733"/>
    <w:rsid w:val="00C6476C"/>
    <w:rsid w:val="00C64787"/>
    <w:rsid w:val="00C648FA"/>
    <w:rsid w:val="00C6498A"/>
    <w:rsid w:val="00C6498D"/>
    <w:rsid w:val="00C649BC"/>
    <w:rsid w:val="00C64A3F"/>
    <w:rsid w:val="00C64B16"/>
    <w:rsid w:val="00C64B1C"/>
    <w:rsid w:val="00C64B66"/>
    <w:rsid w:val="00C64D29"/>
    <w:rsid w:val="00C64D73"/>
    <w:rsid w:val="00C64DD5"/>
    <w:rsid w:val="00C64E7B"/>
    <w:rsid w:val="00C64F61"/>
    <w:rsid w:val="00C64F9B"/>
    <w:rsid w:val="00C6505E"/>
    <w:rsid w:val="00C65094"/>
    <w:rsid w:val="00C6517F"/>
    <w:rsid w:val="00C651AB"/>
    <w:rsid w:val="00C651F3"/>
    <w:rsid w:val="00C65255"/>
    <w:rsid w:val="00C652F6"/>
    <w:rsid w:val="00C6532C"/>
    <w:rsid w:val="00C653E0"/>
    <w:rsid w:val="00C6542B"/>
    <w:rsid w:val="00C654F8"/>
    <w:rsid w:val="00C654FE"/>
    <w:rsid w:val="00C65506"/>
    <w:rsid w:val="00C655A9"/>
    <w:rsid w:val="00C655AF"/>
    <w:rsid w:val="00C65660"/>
    <w:rsid w:val="00C656DD"/>
    <w:rsid w:val="00C656F2"/>
    <w:rsid w:val="00C65800"/>
    <w:rsid w:val="00C6586D"/>
    <w:rsid w:val="00C65894"/>
    <w:rsid w:val="00C6592C"/>
    <w:rsid w:val="00C659F4"/>
    <w:rsid w:val="00C659FF"/>
    <w:rsid w:val="00C65A0B"/>
    <w:rsid w:val="00C65BEF"/>
    <w:rsid w:val="00C65C34"/>
    <w:rsid w:val="00C65F0B"/>
    <w:rsid w:val="00C65FE0"/>
    <w:rsid w:val="00C66003"/>
    <w:rsid w:val="00C6601D"/>
    <w:rsid w:val="00C6606B"/>
    <w:rsid w:val="00C6607C"/>
    <w:rsid w:val="00C66160"/>
    <w:rsid w:val="00C66217"/>
    <w:rsid w:val="00C6623F"/>
    <w:rsid w:val="00C6624E"/>
    <w:rsid w:val="00C662FE"/>
    <w:rsid w:val="00C66313"/>
    <w:rsid w:val="00C66314"/>
    <w:rsid w:val="00C6637C"/>
    <w:rsid w:val="00C66387"/>
    <w:rsid w:val="00C66424"/>
    <w:rsid w:val="00C66439"/>
    <w:rsid w:val="00C664D8"/>
    <w:rsid w:val="00C664EE"/>
    <w:rsid w:val="00C66642"/>
    <w:rsid w:val="00C6669E"/>
    <w:rsid w:val="00C66719"/>
    <w:rsid w:val="00C66758"/>
    <w:rsid w:val="00C66892"/>
    <w:rsid w:val="00C66955"/>
    <w:rsid w:val="00C66960"/>
    <w:rsid w:val="00C66A20"/>
    <w:rsid w:val="00C66B5C"/>
    <w:rsid w:val="00C66C0D"/>
    <w:rsid w:val="00C66C97"/>
    <w:rsid w:val="00C66D53"/>
    <w:rsid w:val="00C66D62"/>
    <w:rsid w:val="00C66E39"/>
    <w:rsid w:val="00C66E50"/>
    <w:rsid w:val="00C66E6F"/>
    <w:rsid w:val="00C66EB3"/>
    <w:rsid w:val="00C66EBB"/>
    <w:rsid w:val="00C66FCC"/>
    <w:rsid w:val="00C66FE2"/>
    <w:rsid w:val="00C6706D"/>
    <w:rsid w:val="00C670CE"/>
    <w:rsid w:val="00C670FF"/>
    <w:rsid w:val="00C67205"/>
    <w:rsid w:val="00C6725C"/>
    <w:rsid w:val="00C67286"/>
    <w:rsid w:val="00C6728F"/>
    <w:rsid w:val="00C6731A"/>
    <w:rsid w:val="00C67490"/>
    <w:rsid w:val="00C674DE"/>
    <w:rsid w:val="00C67569"/>
    <w:rsid w:val="00C675A7"/>
    <w:rsid w:val="00C6762B"/>
    <w:rsid w:val="00C67635"/>
    <w:rsid w:val="00C67672"/>
    <w:rsid w:val="00C67807"/>
    <w:rsid w:val="00C67857"/>
    <w:rsid w:val="00C678B8"/>
    <w:rsid w:val="00C678E1"/>
    <w:rsid w:val="00C678FB"/>
    <w:rsid w:val="00C679C9"/>
    <w:rsid w:val="00C67A2A"/>
    <w:rsid w:val="00C67A34"/>
    <w:rsid w:val="00C67A4D"/>
    <w:rsid w:val="00C67A77"/>
    <w:rsid w:val="00C67A89"/>
    <w:rsid w:val="00C67B21"/>
    <w:rsid w:val="00C67B60"/>
    <w:rsid w:val="00C67BB5"/>
    <w:rsid w:val="00C67C61"/>
    <w:rsid w:val="00C67CBC"/>
    <w:rsid w:val="00C67D01"/>
    <w:rsid w:val="00C67D77"/>
    <w:rsid w:val="00C67D93"/>
    <w:rsid w:val="00C67DC7"/>
    <w:rsid w:val="00C6DEDF"/>
    <w:rsid w:val="00C7000E"/>
    <w:rsid w:val="00C70020"/>
    <w:rsid w:val="00C7004F"/>
    <w:rsid w:val="00C70211"/>
    <w:rsid w:val="00C702FE"/>
    <w:rsid w:val="00C70396"/>
    <w:rsid w:val="00C70483"/>
    <w:rsid w:val="00C7054E"/>
    <w:rsid w:val="00C70616"/>
    <w:rsid w:val="00C706B3"/>
    <w:rsid w:val="00C706DE"/>
    <w:rsid w:val="00C70775"/>
    <w:rsid w:val="00C707CE"/>
    <w:rsid w:val="00C70841"/>
    <w:rsid w:val="00C70849"/>
    <w:rsid w:val="00C7084A"/>
    <w:rsid w:val="00C7087D"/>
    <w:rsid w:val="00C70890"/>
    <w:rsid w:val="00C708AC"/>
    <w:rsid w:val="00C708D0"/>
    <w:rsid w:val="00C70A19"/>
    <w:rsid w:val="00C70A64"/>
    <w:rsid w:val="00C70A6B"/>
    <w:rsid w:val="00C70ADA"/>
    <w:rsid w:val="00C70B5B"/>
    <w:rsid w:val="00C70BCB"/>
    <w:rsid w:val="00C70BD9"/>
    <w:rsid w:val="00C70DB7"/>
    <w:rsid w:val="00C70DEB"/>
    <w:rsid w:val="00C70E69"/>
    <w:rsid w:val="00C70E88"/>
    <w:rsid w:val="00C70EEC"/>
    <w:rsid w:val="00C70F0D"/>
    <w:rsid w:val="00C70FA4"/>
    <w:rsid w:val="00C710E7"/>
    <w:rsid w:val="00C7115E"/>
    <w:rsid w:val="00C71174"/>
    <w:rsid w:val="00C712F1"/>
    <w:rsid w:val="00C7135F"/>
    <w:rsid w:val="00C71381"/>
    <w:rsid w:val="00C713D2"/>
    <w:rsid w:val="00C71440"/>
    <w:rsid w:val="00C71457"/>
    <w:rsid w:val="00C71591"/>
    <w:rsid w:val="00C7166B"/>
    <w:rsid w:val="00C716B6"/>
    <w:rsid w:val="00C716DC"/>
    <w:rsid w:val="00C7170E"/>
    <w:rsid w:val="00C7171F"/>
    <w:rsid w:val="00C71745"/>
    <w:rsid w:val="00C71792"/>
    <w:rsid w:val="00C71798"/>
    <w:rsid w:val="00C717A3"/>
    <w:rsid w:val="00C717A6"/>
    <w:rsid w:val="00C717A7"/>
    <w:rsid w:val="00C717CF"/>
    <w:rsid w:val="00C71863"/>
    <w:rsid w:val="00C718D5"/>
    <w:rsid w:val="00C7190D"/>
    <w:rsid w:val="00C7193C"/>
    <w:rsid w:val="00C71AB2"/>
    <w:rsid w:val="00C71AD6"/>
    <w:rsid w:val="00C71B09"/>
    <w:rsid w:val="00C71B7D"/>
    <w:rsid w:val="00C71C06"/>
    <w:rsid w:val="00C71C85"/>
    <w:rsid w:val="00C71DF3"/>
    <w:rsid w:val="00C71EAE"/>
    <w:rsid w:val="00C71F2E"/>
    <w:rsid w:val="00C7204C"/>
    <w:rsid w:val="00C720B5"/>
    <w:rsid w:val="00C720C8"/>
    <w:rsid w:val="00C720F4"/>
    <w:rsid w:val="00C72108"/>
    <w:rsid w:val="00C721AC"/>
    <w:rsid w:val="00C72206"/>
    <w:rsid w:val="00C7220C"/>
    <w:rsid w:val="00C72214"/>
    <w:rsid w:val="00C72322"/>
    <w:rsid w:val="00C723F7"/>
    <w:rsid w:val="00C7248F"/>
    <w:rsid w:val="00C7256C"/>
    <w:rsid w:val="00C7257A"/>
    <w:rsid w:val="00C725AA"/>
    <w:rsid w:val="00C725C5"/>
    <w:rsid w:val="00C726CB"/>
    <w:rsid w:val="00C72731"/>
    <w:rsid w:val="00C7276E"/>
    <w:rsid w:val="00C72776"/>
    <w:rsid w:val="00C727AF"/>
    <w:rsid w:val="00C728B2"/>
    <w:rsid w:val="00C728FC"/>
    <w:rsid w:val="00C72AC2"/>
    <w:rsid w:val="00C72DC5"/>
    <w:rsid w:val="00C72E22"/>
    <w:rsid w:val="00C72FD1"/>
    <w:rsid w:val="00C7302B"/>
    <w:rsid w:val="00C73047"/>
    <w:rsid w:val="00C730A1"/>
    <w:rsid w:val="00C7312A"/>
    <w:rsid w:val="00C7315F"/>
    <w:rsid w:val="00C7323C"/>
    <w:rsid w:val="00C73361"/>
    <w:rsid w:val="00C73462"/>
    <w:rsid w:val="00C7347D"/>
    <w:rsid w:val="00C73507"/>
    <w:rsid w:val="00C73664"/>
    <w:rsid w:val="00C737A2"/>
    <w:rsid w:val="00C737D0"/>
    <w:rsid w:val="00C73800"/>
    <w:rsid w:val="00C73835"/>
    <w:rsid w:val="00C738C2"/>
    <w:rsid w:val="00C7391E"/>
    <w:rsid w:val="00C73967"/>
    <w:rsid w:val="00C739A3"/>
    <w:rsid w:val="00C739BB"/>
    <w:rsid w:val="00C73B06"/>
    <w:rsid w:val="00C73BDF"/>
    <w:rsid w:val="00C73CC6"/>
    <w:rsid w:val="00C73DA9"/>
    <w:rsid w:val="00C73E19"/>
    <w:rsid w:val="00C73E2A"/>
    <w:rsid w:val="00C73F24"/>
    <w:rsid w:val="00C73FA6"/>
    <w:rsid w:val="00C73FBD"/>
    <w:rsid w:val="00C7402A"/>
    <w:rsid w:val="00C7409D"/>
    <w:rsid w:val="00C7411A"/>
    <w:rsid w:val="00C74190"/>
    <w:rsid w:val="00C741A7"/>
    <w:rsid w:val="00C7427F"/>
    <w:rsid w:val="00C74292"/>
    <w:rsid w:val="00C742DB"/>
    <w:rsid w:val="00C74378"/>
    <w:rsid w:val="00C74399"/>
    <w:rsid w:val="00C743CC"/>
    <w:rsid w:val="00C743E3"/>
    <w:rsid w:val="00C744CA"/>
    <w:rsid w:val="00C745B4"/>
    <w:rsid w:val="00C74607"/>
    <w:rsid w:val="00C74623"/>
    <w:rsid w:val="00C74762"/>
    <w:rsid w:val="00C74874"/>
    <w:rsid w:val="00C7493A"/>
    <w:rsid w:val="00C74BAF"/>
    <w:rsid w:val="00C74BB6"/>
    <w:rsid w:val="00C74C06"/>
    <w:rsid w:val="00C74CBC"/>
    <w:rsid w:val="00C74CBE"/>
    <w:rsid w:val="00C74CF4"/>
    <w:rsid w:val="00C74CF6"/>
    <w:rsid w:val="00C74D54"/>
    <w:rsid w:val="00C74DB4"/>
    <w:rsid w:val="00C74E8B"/>
    <w:rsid w:val="00C74F79"/>
    <w:rsid w:val="00C74FA9"/>
    <w:rsid w:val="00C75056"/>
    <w:rsid w:val="00C750BF"/>
    <w:rsid w:val="00C750E2"/>
    <w:rsid w:val="00C75101"/>
    <w:rsid w:val="00C751FA"/>
    <w:rsid w:val="00C752C6"/>
    <w:rsid w:val="00C75313"/>
    <w:rsid w:val="00C7536F"/>
    <w:rsid w:val="00C75375"/>
    <w:rsid w:val="00C753C6"/>
    <w:rsid w:val="00C7546E"/>
    <w:rsid w:val="00C7552A"/>
    <w:rsid w:val="00C75574"/>
    <w:rsid w:val="00C75720"/>
    <w:rsid w:val="00C75738"/>
    <w:rsid w:val="00C75776"/>
    <w:rsid w:val="00C757DC"/>
    <w:rsid w:val="00C75892"/>
    <w:rsid w:val="00C75912"/>
    <w:rsid w:val="00C75925"/>
    <w:rsid w:val="00C75986"/>
    <w:rsid w:val="00C75A2D"/>
    <w:rsid w:val="00C75A5B"/>
    <w:rsid w:val="00C75AAE"/>
    <w:rsid w:val="00C75AB5"/>
    <w:rsid w:val="00C75ACC"/>
    <w:rsid w:val="00C75AF9"/>
    <w:rsid w:val="00C75AFC"/>
    <w:rsid w:val="00C75B34"/>
    <w:rsid w:val="00C75B87"/>
    <w:rsid w:val="00C75C11"/>
    <w:rsid w:val="00C75C70"/>
    <w:rsid w:val="00C75C77"/>
    <w:rsid w:val="00C75C9B"/>
    <w:rsid w:val="00C75DBF"/>
    <w:rsid w:val="00C75DE1"/>
    <w:rsid w:val="00C75DEF"/>
    <w:rsid w:val="00C75EC4"/>
    <w:rsid w:val="00C7604D"/>
    <w:rsid w:val="00C76090"/>
    <w:rsid w:val="00C760DF"/>
    <w:rsid w:val="00C76173"/>
    <w:rsid w:val="00C761A4"/>
    <w:rsid w:val="00C761D0"/>
    <w:rsid w:val="00C76249"/>
    <w:rsid w:val="00C762B4"/>
    <w:rsid w:val="00C76549"/>
    <w:rsid w:val="00C766BE"/>
    <w:rsid w:val="00C76733"/>
    <w:rsid w:val="00C76A4E"/>
    <w:rsid w:val="00C76AD5"/>
    <w:rsid w:val="00C76AEC"/>
    <w:rsid w:val="00C76B21"/>
    <w:rsid w:val="00C76B94"/>
    <w:rsid w:val="00C76BDB"/>
    <w:rsid w:val="00C76CE8"/>
    <w:rsid w:val="00C76D2D"/>
    <w:rsid w:val="00C76E2C"/>
    <w:rsid w:val="00C76ED4"/>
    <w:rsid w:val="00C76F96"/>
    <w:rsid w:val="00C76FD1"/>
    <w:rsid w:val="00C770D0"/>
    <w:rsid w:val="00C771AD"/>
    <w:rsid w:val="00C771AF"/>
    <w:rsid w:val="00C772EC"/>
    <w:rsid w:val="00C77304"/>
    <w:rsid w:val="00C77479"/>
    <w:rsid w:val="00C77497"/>
    <w:rsid w:val="00C774E2"/>
    <w:rsid w:val="00C7751D"/>
    <w:rsid w:val="00C775B9"/>
    <w:rsid w:val="00C77646"/>
    <w:rsid w:val="00C77682"/>
    <w:rsid w:val="00C776DA"/>
    <w:rsid w:val="00C777DE"/>
    <w:rsid w:val="00C778A6"/>
    <w:rsid w:val="00C778DF"/>
    <w:rsid w:val="00C77944"/>
    <w:rsid w:val="00C7794E"/>
    <w:rsid w:val="00C77980"/>
    <w:rsid w:val="00C77A5D"/>
    <w:rsid w:val="00C77ADF"/>
    <w:rsid w:val="00C77B10"/>
    <w:rsid w:val="00C77B64"/>
    <w:rsid w:val="00C77BD2"/>
    <w:rsid w:val="00C77C2D"/>
    <w:rsid w:val="00C77C5D"/>
    <w:rsid w:val="00C77DC3"/>
    <w:rsid w:val="00C77FF3"/>
    <w:rsid w:val="00C7B270"/>
    <w:rsid w:val="00C80018"/>
    <w:rsid w:val="00C8003C"/>
    <w:rsid w:val="00C800DE"/>
    <w:rsid w:val="00C80146"/>
    <w:rsid w:val="00C80158"/>
    <w:rsid w:val="00C80178"/>
    <w:rsid w:val="00C8019B"/>
    <w:rsid w:val="00C802B4"/>
    <w:rsid w:val="00C80339"/>
    <w:rsid w:val="00C80393"/>
    <w:rsid w:val="00C8048C"/>
    <w:rsid w:val="00C80561"/>
    <w:rsid w:val="00C80582"/>
    <w:rsid w:val="00C80591"/>
    <w:rsid w:val="00C80604"/>
    <w:rsid w:val="00C80618"/>
    <w:rsid w:val="00C8078A"/>
    <w:rsid w:val="00C807AC"/>
    <w:rsid w:val="00C8083C"/>
    <w:rsid w:val="00C80855"/>
    <w:rsid w:val="00C80861"/>
    <w:rsid w:val="00C808CC"/>
    <w:rsid w:val="00C80945"/>
    <w:rsid w:val="00C80A23"/>
    <w:rsid w:val="00C80A76"/>
    <w:rsid w:val="00C80A8B"/>
    <w:rsid w:val="00C80B23"/>
    <w:rsid w:val="00C80B5E"/>
    <w:rsid w:val="00C80B7D"/>
    <w:rsid w:val="00C80C0C"/>
    <w:rsid w:val="00C80C84"/>
    <w:rsid w:val="00C80CA7"/>
    <w:rsid w:val="00C80E14"/>
    <w:rsid w:val="00C80E4D"/>
    <w:rsid w:val="00C80E85"/>
    <w:rsid w:val="00C80E99"/>
    <w:rsid w:val="00C80EE2"/>
    <w:rsid w:val="00C81190"/>
    <w:rsid w:val="00C811BB"/>
    <w:rsid w:val="00C811C7"/>
    <w:rsid w:val="00C81261"/>
    <w:rsid w:val="00C81270"/>
    <w:rsid w:val="00C81280"/>
    <w:rsid w:val="00C81350"/>
    <w:rsid w:val="00C814AC"/>
    <w:rsid w:val="00C814C4"/>
    <w:rsid w:val="00C81552"/>
    <w:rsid w:val="00C815DF"/>
    <w:rsid w:val="00C815ED"/>
    <w:rsid w:val="00C8168E"/>
    <w:rsid w:val="00C81709"/>
    <w:rsid w:val="00C81776"/>
    <w:rsid w:val="00C81796"/>
    <w:rsid w:val="00C8183D"/>
    <w:rsid w:val="00C8189C"/>
    <w:rsid w:val="00C818D1"/>
    <w:rsid w:val="00C81963"/>
    <w:rsid w:val="00C81984"/>
    <w:rsid w:val="00C8199D"/>
    <w:rsid w:val="00C819F5"/>
    <w:rsid w:val="00C81A08"/>
    <w:rsid w:val="00C81A42"/>
    <w:rsid w:val="00C81A9F"/>
    <w:rsid w:val="00C81B22"/>
    <w:rsid w:val="00C81B54"/>
    <w:rsid w:val="00C81BD7"/>
    <w:rsid w:val="00C81BD8"/>
    <w:rsid w:val="00C81C57"/>
    <w:rsid w:val="00C81C5D"/>
    <w:rsid w:val="00C81C86"/>
    <w:rsid w:val="00C81CBE"/>
    <w:rsid w:val="00C81D5B"/>
    <w:rsid w:val="00C81DDE"/>
    <w:rsid w:val="00C81E54"/>
    <w:rsid w:val="00C81EB5"/>
    <w:rsid w:val="00C81F21"/>
    <w:rsid w:val="00C81F6C"/>
    <w:rsid w:val="00C82183"/>
    <w:rsid w:val="00C823C3"/>
    <w:rsid w:val="00C824BF"/>
    <w:rsid w:val="00C824DE"/>
    <w:rsid w:val="00C8253A"/>
    <w:rsid w:val="00C8253F"/>
    <w:rsid w:val="00C82544"/>
    <w:rsid w:val="00C825CF"/>
    <w:rsid w:val="00C825E3"/>
    <w:rsid w:val="00C82625"/>
    <w:rsid w:val="00C82761"/>
    <w:rsid w:val="00C8276F"/>
    <w:rsid w:val="00C827E9"/>
    <w:rsid w:val="00C8283C"/>
    <w:rsid w:val="00C8290F"/>
    <w:rsid w:val="00C829CB"/>
    <w:rsid w:val="00C82AE7"/>
    <w:rsid w:val="00C82AFA"/>
    <w:rsid w:val="00C82BBD"/>
    <w:rsid w:val="00C82C2B"/>
    <w:rsid w:val="00C82C50"/>
    <w:rsid w:val="00C82D2E"/>
    <w:rsid w:val="00C82D54"/>
    <w:rsid w:val="00C82E08"/>
    <w:rsid w:val="00C82EE4"/>
    <w:rsid w:val="00C82EE5"/>
    <w:rsid w:val="00C82FDF"/>
    <w:rsid w:val="00C830C0"/>
    <w:rsid w:val="00C830CC"/>
    <w:rsid w:val="00C831BD"/>
    <w:rsid w:val="00C83255"/>
    <w:rsid w:val="00C832A3"/>
    <w:rsid w:val="00C833A6"/>
    <w:rsid w:val="00C83436"/>
    <w:rsid w:val="00C83513"/>
    <w:rsid w:val="00C83560"/>
    <w:rsid w:val="00C83591"/>
    <w:rsid w:val="00C835FB"/>
    <w:rsid w:val="00C8360E"/>
    <w:rsid w:val="00C83662"/>
    <w:rsid w:val="00C836A2"/>
    <w:rsid w:val="00C836B1"/>
    <w:rsid w:val="00C836EB"/>
    <w:rsid w:val="00C83724"/>
    <w:rsid w:val="00C83874"/>
    <w:rsid w:val="00C838B3"/>
    <w:rsid w:val="00C838CF"/>
    <w:rsid w:val="00C83967"/>
    <w:rsid w:val="00C839C0"/>
    <w:rsid w:val="00C839ED"/>
    <w:rsid w:val="00C83B38"/>
    <w:rsid w:val="00C83B89"/>
    <w:rsid w:val="00C83B9A"/>
    <w:rsid w:val="00C83C04"/>
    <w:rsid w:val="00C83CB2"/>
    <w:rsid w:val="00C83CEC"/>
    <w:rsid w:val="00C83D15"/>
    <w:rsid w:val="00C83D7C"/>
    <w:rsid w:val="00C83E7B"/>
    <w:rsid w:val="00C83ED3"/>
    <w:rsid w:val="00C83EFF"/>
    <w:rsid w:val="00C83F16"/>
    <w:rsid w:val="00C83FA0"/>
    <w:rsid w:val="00C83FCC"/>
    <w:rsid w:val="00C8406E"/>
    <w:rsid w:val="00C8412E"/>
    <w:rsid w:val="00C84130"/>
    <w:rsid w:val="00C8418F"/>
    <w:rsid w:val="00C84193"/>
    <w:rsid w:val="00C841DE"/>
    <w:rsid w:val="00C84267"/>
    <w:rsid w:val="00C84281"/>
    <w:rsid w:val="00C843CC"/>
    <w:rsid w:val="00C8440E"/>
    <w:rsid w:val="00C8458F"/>
    <w:rsid w:val="00C845F7"/>
    <w:rsid w:val="00C845F8"/>
    <w:rsid w:val="00C84645"/>
    <w:rsid w:val="00C84698"/>
    <w:rsid w:val="00C84741"/>
    <w:rsid w:val="00C8475D"/>
    <w:rsid w:val="00C8479F"/>
    <w:rsid w:val="00C8481C"/>
    <w:rsid w:val="00C84825"/>
    <w:rsid w:val="00C84834"/>
    <w:rsid w:val="00C848BF"/>
    <w:rsid w:val="00C848CE"/>
    <w:rsid w:val="00C849F4"/>
    <w:rsid w:val="00C84A2F"/>
    <w:rsid w:val="00C84BFE"/>
    <w:rsid w:val="00C84C12"/>
    <w:rsid w:val="00C84C18"/>
    <w:rsid w:val="00C84C98"/>
    <w:rsid w:val="00C84CE9"/>
    <w:rsid w:val="00C84D31"/>
    <w:rsid w:val="00C84DA7"/>
    <w:rsid w:val="00C84DEC"/>
    <w:rsid w:val="00C84E37"/>
    <w:rsid w:val="00C84ECF"/>
    <w:rsid w:val="00C84F45"/>
    <w:rsid w:val="00C84FC8"/>
    <w:rsid w:val="00C8508A"/>
    <w:rsid w:val="00C850CA"/>
    <w:rsid w:val="00C85156"/>
    <w:rsid w:val="00C85259"/>
    <w:rsid w:val="00C85272"/>
    <w:rsid w:val="00C8529C"/>
    <w:rsid w:val="00C85340"/>
    <w:rsid w:val="00C8549A"/>
    <w:rsid w:val="00C854DB"/>
    <w:rsid w:val="00C855F0"/>
    <w:rsid w:val="00C8562D"/>
    <w:rsid w:val="00C85637"/>
    <w:rsid w:val="00C8566C"/>
    <w:rsid w:val="00C856CF"/>
    <w:rsid w:val="00C85725"/>
    <w:rsid w:val="00C85727"/>
    <w:rsid w:val="00C8588D"/>
    <w:rsid w:val="00C858BF"/>
    <w:rsid w:val="00C858F2"/>
    <w:rsid w:val="00C85A19"/>
    <w:rsid w:val="00C85A58"/>
    <w:rsid w:val="00C85A94"/>
    <w:rsid w:val="00C85AEA"/>
    <w:rsid w:val="00C85BAB"/>
    <w:rsid w:val="00C85C77"/>
    <w:rsid w:val="00C85CDA"/>
    <w:rsid w:val="00C85CED"/>
    <w:rsid w:val="00C85DAE"/>
    <w:rsid w:val="00C85E1F"/>
    <w:rsid w:val="00C85E2E"/>
    <w:rsid w:val="00C85E64"/>
    <w:rsid w:val="00C85E78"/>
    <w:rsid w:val="00C85E89"/>
    <w:rsid w:val="00C85ED6"/>
    <w:rsid w:val="00C85F84"/>
    <w:rsid w:val="00C8603B"/>
    <w:rsid w:val="00C8606B"/>
    <w:rsid w:val="00C86120"/>
    <w:rsid w:val="00C861A9"/>
    <w:rsid w:val="00C861EE"/>
    <w:rsid w:val="00C861F2"/>
    <w:rsid w:val="00C861F5"/>
    <w:rsid w:val="00C86269"/>
    <w:rsid w:val="00C86299"/>
    <w:rsid w:val="00C862A7"/>
    <w:rsid w:val="00C86463"/>
    <w:rsid w:val="00C86489"/>
    <w:rsid w:val="00C8649B"/>
    <w:rsid w:val="00C86570"/>
    <w:rsid w:val="00C865A3"/>
    <w:rsid w:val="00C866A0"/>
    <w:rsid w:val="00C8670A"/>
    <w:rsid w:val="00C867A5"/>
    <w:rsid w:val="00C867F6"/>
    <w:rsid w:val="00C86815"/>
    <w:rsid w:val="00C86845"/>
    <w:rsid w:val="00C8695C"/>
    <w:rsid w:val="00C86A2A"/>
    <w:rsid w:val="00C86A8D"/>
    <w:rsid w:val="00C86B81"/>
    <w:rsid w:val="00C86BB7"/>
    <w:rsid w:val="00C86D00"/>
    <w:rsid w:val="00C86D32"/>
    <w:rsid w:val="00C86D7A"/>
    <w:rsid w:val="00C86DEE"/>
    <w:rsid w:val="00C86E14"/>
    <w:rsid w:val="00C86EAE"/>
    <w:rsid w:val="00C86F23"/>
    <w:rsid w:val="00C86F4D"/>
    <w:rsid w:val="00C87353"/>
    <w:rsid w:val="00C87387"/>
    <w:rsid w:val="00C874A0"/>
    <w:rsid w:val="00C874B2"/>
    <w:rsid w:val="00C874F2"/>
    <w:rsid w:val="00C87647"/>
    <w:rsid w:val="00C8768F"/>
    <w:rsid w:val="00C8770A"/>
    <w:rsid w:val="00C87742"/>
    <w:rsid w:val="00C8788E"/>
    <w:rsid w:val="00C8789A"/>
    <w:rsid w:val="00C878CC"/>
    <w:rsid w:val="00C878D3"/>
    <w:rsid w:val="00C8790C"/>
    <w:rsid w:val="00C879B3"/>
    <w:rsid w:val="00C87A53"/>
    <w:rsid w:val="00C87ACC"/>
    <w:rsid w:val="00C87AF5"/>
    <w:rsid w:val="00C87C0B"/>
    <w:rsid w:val="00C87C98"/>
    <w:rsid w:val="00C87CFF"/>
    <w:rsid w:val="00C87EA3"/>
    <w:rsid w:val="00C87EE3"/>
    <w:rsid w:val="00C87FAC"/>
    <w:rsid w:val="00C89108"/>
    <w:rsid w:val="00C9000E"/>
    <w:rsid w:val="00C90090"/>
    <w:rsid w:val="00C90095"/>
    <w:rsid w:val="00C90182"/>
    <w:rsid w:val="00C90191"/>
    <w:rsid w:val="00C90196"/>
    <w:rsid w:val="00C901E5"/>
    <w:rsid w:val="00C90287"/>
    <w:rsid w:val="00C902EC"/>
    <w:rsid w:val="00C9033C"/>
    <w:rsid w:val="00C90355"/>
    <w:rsid w:val="00C90399"/>
    <w:rsid w:val="00C90453"/>
    <w:rsid w:val="00C904DF"/>
    <w:rsid w:val="00C904EB"/>
    <w:rsid w:val="00C90506"/>
    <w:rsid w:val="00C90543"/>
    <w:rsid w:val="00C90707"/>
    <w:rsid w:val="00C90778"/>
    <w:rsid w:val="00C907B4"/>
    <w:rsid w:val="00C9084D"/>
    <w:rsid w:val="00C90857"/>
    <w:rsid w:val="00C9086C"/>
    <w:rsid w:val="00C908FA"/>
    <w:rsid w:val="00C90A45"/>
    <w:rsid w:val="00C90AA0"/>
    <w:rsid w:val="00C90ACF"/>
    <w:rsid w:val="00C90B7D"/>
    <w:rsid w:val="00C90BB7"/>
    <w:rsid w:val="00C90C83"/>
    <w:rsid w:val="00C90D5E"/>
    <w:rsid w:val="00C90D6A"/>
    <w:rsid w:val="00C90D7D"/>
    <w:rsid w:val="00C90DA5"/>
    <w:rsid w:val="00C90E42"/>
    <w:rsid w:val="00C90E5E"/>
    <w:rsid w:val="00C90E90"/>
    <w:rsid w:val="00C90F7D"/>
    <w:rsid w:val="00C91084"/>
    <w:rsid w:val="00C91137"/>
    <w:rsid w:val="00C9115F"/>
    <w:rsid w:val="00C91166"/>
    <w:rsid w:val="00C91223"/>
    <w:rsid w:val="00C91304"/>
    <w:rsid w:val="00C913A5"/>
    <w:rsid w:val="00C91444"/>
    <w:rsid w:val="00C9149A"/>
    <w:rsid w:val="00C9153C"/>
    <w:rsid w:val="00C915D7"/>
    <w:rsid w:val="00C91643"/>
    <w:rsid w:val="00C9168E"/>
    <w:rsid w:val="00C918F3"/>
    <w:rsid w:val="00C91941"/>
    <w:rsid w:val="00C91991"/>
    <w:rsid w:val="00C91992"/>
    <w:rsid w:val="00C91A48"/>
    <w:rsid w:val="00C91A5B"/>
    <w:rsid w:val="00C91B3C"/>
    <w:rsid w:val="00C91B46"/>
    <w:rsid w:val="00C91C0A"/>
    <w:rsid w:val="00C91CA1"/>
    <w:rsid w:val="00C91CE8"/>
    <w:rsid w:val="00C91CEB"/>
    <w:rsid w:val="00C91D92"/>
    <w:rsid w:val="00C91E20"/>
    <w:rsid w:val="00C91E74"/>
    <w:rsid w:val="00C91EDD"/>
    <w:rsid w:val="00C91F17"/>
    <w:rsid w:val="00C91F7C"/>
    <w:rsid w:val="00C92066"/>
    <w:rsid w:val="00C9208A"/>
    <w:rsid w:val="00C921AF"/>
    <w:rsid w:val="00C9220F"/>
    <w:rsid w:val="00C9229F"/>
    <w:rsid w:val="00C9233F"/>
    <w:rsid w:val="00C9237A"/>
    <w:rsid w:val="00C92449"/>
    <w:rsid w:val="00C9246D"/>
    <w:rsid w:val="00C92490"/>
    <w:rsid w:val="00C926D6"/>
    <w:rsid w:val="00C927B6"/>
    <w:rsid w:val="00C927BD"/>
    <w:rsid w:val="00C92824"/>
    <w:rsid w:val="00C9282D"/>
    <w:rsid w:val="00C92834"/>
    <w:rsid w:val="00C9289D"/>
    <w:rsid w:val="00C92976"/>
    <w:rsid w:val="00C929B0"/>
    <w:rsid w:val="00C92A6A"/>
    <w:rsid w:val="00C92A82"/>
    <w:rsid w:val="00C92AC9"/>
    <w:rsid w:val="00C92AD1"/>
    <w:rsid w:val="00C92AF5"/>
    <w:rsid w:val="00C92AFA"/>
    <w:rsid w:val="00C92CEB"/>
    <w:rsid w:val="00C92CEC"/>
    <w:rsid w:val="00C92EB5"/>
    <w:rsid w:val="00C92EF4"/>
    <w:rsid w:val="00C92F06"/>
    <w:rsid w:val="00C92F0B"/>
    <w:rsid w:val="00C9300C"/>
    <w:rsid w:val="00C93133"/>
    <w:rsid w:val="00C9318D"/>
    <w:rsid w:val="00C931B4"/>
    <w:rsid w:val="00C93263"/>
    <w:rsid w:val="00C93382"/>
    <w:rsid w:val="00C933A4"/>
    <w:rsid w:val="00C9349C"/>
    <w:rsid w:val="00C9351A"/>
    <w:rsid w:val="00C93522"/>
    <w:rsid w:val="00C935C9"/>
    <w:rsid w:val="00C935F2"/>
    <w:rsid w:val="00C9371A"/>
    <w:rsid w:val="00C9373C"/>
    <w:rsid w:val="00C93747"/>
    <w:rsid w:val="00C93771"/>
    <w:rsid w:val="00C9382A"/>
    <w:rsid w:val="00C938B0"/>
    <w:rsid w:val="00C93950"/>
    <w:rsid w:val="00C939DF"/>
    <w:rsid w:val="00C939FD"/>
    <w:rsid w:val="00C93A00"/>
    <w:rsid w:val="00C93A6F"/>
    <w:rsid w:val="00C93AB4"/>
    <w:rsid w:val="00C93AFF"/>
    <w:rsid w:val="00C93B00"/>
    <w:rsid w:val="00C93B95"/>
    <w:rsid w:val="00C93BE2"/>
    <w:rsid w:val="00C93D21"/>
    <w:rsid w:val="00C93DF1"/>
    <w:rsid w:val="00C93E32"/>
    <w:rsid w:val="00C93EE9"/>
    <w:rsid w:val="00C93F4D"/>
    <w:rsid w:val="00C94156"/>
    <w:rsid w:val="00C941BE"/>
    <w:rsid w:val="00C9421F"/>
    <w:rsid w:val="00C9430B"/>
    <w:rsid w:val="00C94441"/>
    <w:rsid w:val="00C94479"/>
    <w:rsid w:val="00C944C9"/>
    <w:rsid w:val="00C944FB"/>
    <w:rsid w:val="00C94546"/>
    <w:rsid w:val="00C9455E"/>
    <w:rsid w:val="00C94577"/>
    <w:rsid w:val="00C946A6"/>
    <w:rsid w:val="00C94810"/>
    <w:rsid w:val="00C948BF"/>
    <w:rsid w:val="00C9492A"/>
    <w:rsid w:val="00C949DC"/>
    <w:rsid w:val="00C949E3"/>
    <w:rsid w:val="00C94A18"/>
    <w:rsid w:val="00C94B89"/>
    <w:rsid w:val="00C94BBC"/>
    <w:rsid w:val="00C94BDA"/>
    <w:rsid w:val="00C94C0A"/>
    <w:rsid w:val="00C94C3F"/>
    <w:rsid w:val="00C94CBB"/>
    <w:rsid w:val="00C94E17"/>
    <w:rsid w:val="00C95036"/>
    <w:rsid w:val="00C950CE"/>
    <w:rsid w:val="00C950FB"/>
    <w:rsid w:val="00C95190"/>
    <w:rsid w:val="00C95232"/>
    <w:rsid w:val="00C95235"/>
    <w:rsid w:val="00C95263"/>
    <w:rsid w:val="00C9534F"/>
    <w:rsid w:val="00C95477"/>
    <w:rsid w:val="00C954C2"/>
    <w:rsid w:val="00C954DF"/>
    <w:rsid w:val="00C956E9"/>
    <w:rsid w:val="00C9571F"/>
    <w:rsid w:val="00C95724"/>
    <w:rsid w:val="00C95796"/>
    <w:rsid w:val="00C957E1"/>
    <w:rsid w:val="00C9580B"/>
    <w:rsid w:val="00C95871"/>
    <w:rsid w:val="00C958A9"/>
    <w:rsid w:val="00C9592E"/>
    <w:rsid w:val="00C9595B"/>
    <w:rsid w:val="00C959C9"/>
    <w:rsid w:val="00C95A42"/>
    <w:rsid w:val="00C95AA2"/>
    <w:rsid w:val="00C95AB7"/>
    <w:rsid w:val="00C95B2B"/>
    <w:rsid w:val="00C95B63"/>
    <w:rsid w:val="00C95C96"/>
    <w:rsid w:val="00C95DFB"/>
    <w:rsid w:val="00C95E24"/>
    <w:rsid w:val="00C95E56"/>
    <w:rsid w:val="00C95ED5"/>
    <w:rsid w:val="00C9613E"/>
    <w:rsid w:val="00C9614D"/>
    <w:rsid w:val="00C96266"/>
    <w:rsid w:val="00C962F4"/>
    <w:rsid w:val="00C9638C"/>
    <w:rsid w:val="00C96448"/>
    <w:rsid w:val="00C96459"/>
    <w:rsid w:val="00C964FB"/>
    <w:rsid w:val="00C96576"/>
    <w:rsid w:val="00C9657D"/>
    <w:rsid w:val="00C965FC"/>
    <w:rsid w:val="00C965FF"/>
    <w:rsid w:val="00C96618"/>
    <w:rsid w:val="00C966FC"/>
    <w:rsid w:val="00C967A3"/>
    <w:rsid w:val="00C967C9"/>
    <w:rsid w:val="00C967F7"/>
    <w:rsid w:val="00C96874"/>
    <w:rsid w:val="00C96A4D"/>
    <w:rsid w:val="00C96A61"/>
    <w:rsid w:val="00C96AFF"/>
    <w:rsid w:val="00C96B14"/>
    <w:rsid w:val="00C96B17"/>
    <w:rsid w:val="00C96BEA"/>
    <w:rsid w:val="00C96E08"/>
    <w:rsid w:val="00C96EB2"/>
    <w:rsid w:val="00C96EFB"/>
    <w:rsid w:val="00C96F05"/>
    <w:rsid w:val="00C96F58"/>
    <w:rsid w:val="00C96F9C"/>
    <w:rsid w:val="00C96FD2"/>
    <w:rsid w:val="00C970C5"/>
    <w:rsid w:val="00C970DD"/>
    <w:rsid w:val="00C97123"/>
    <w:rsid w:val="00C9715F"/>
    <w:rsid w:val="00C97188"/>
    <w:rsid w:val="00C971D9"/>
    <w:rsid w:val="00C972D7"/>
    <w:rsid w:val="00C973D1"/>
    <w:rsid w:val="00C973DB"/>
    <w:rsid w:val="00C97459"/>
    <w:rsid w:val="00C97611"/>
    <w:rsid w:val="00C97649"/>
    <w:rsid w:val="00C97680"/>
    <w:rsid w:val="00C976BD"/>
    <w:rsid w:val="00C97947"/>
    <w:rsid w:val="00C979A9"/>
    <w:rsid w:val="00C97A7B"/>
    <w:rsid w:val="00C97AAC"/>
    <w:rsid w:val="00C97BD2"/>
    <w:rsid w:val="00C97C4E"/>
    <w:rsid w:val="00C97CA7"/>
    <w:rsid w:val="00C97CAA"/>
    <w:rsid w:val="00C97DD5"/>
    <w:rsid w:val="00C97DFD"/>
    <w:rsid w:val="00C97EC9"/>
    <w:rsid w:val="00C97ECC"/>
    <w:rsid w:val="00C97F3E"/>
    <w:rsid w:val="00C97F7C"/>
    <w:rsid w:val="00CA005D"/>
    <w:rsid w:val="00CA0074"/>
    <w:rsid w:val="00CA01B4"/>
    <w:rsid w:val="00CA02BF"/>
    <w:rsid w:val="00CA043D"/>
    <w:rsid w:val="00CA0489"/>
    <w:rsid w:val="00CA04D5"/>
    <w:rsid w:val="00CA04D8"/>
    <w:rsid w:val="00CA0503"/>
    <w:rsid w:val="00CA0561"/>
    <w:rsid w:val="00CA05FB"/>
    <w:rsid w:val="00CA060D"/>
    <w:rsid w:val="00CA066A"/>
    <w:rsid w:val="00CA069A"/>
    <w:rsid w:val="00CA06B5"/>
    <w:rsid w:val="00CA07BC"/>
    <w:rsid w:val="00CA0830"/>
    <w:rsid w:val="00CA0836"/>
    <w:rsid w:val="00CA0962"/>
    <w:rsid w:val="00CA097D"/>
    <w:rsid w:val="00CA0A08"/>
    <w:rsid w:val="00CA0A2B"/>
    <w:rsid w:val="00CA0A5D"/>
    <w:rsid w:val="00CA0B20"/>
    <w:rsid w:val="00CA0C0F"/>
    <w:rsid w:val="00CA0C99"/>
    <w:rsid w:val="00CA0CCE"/>
    <w:rsid w:val="00CA0D17"/>
    <w:rsid w:val="00CA0D9B"/>
    <w:rsid w:val="00CA0DDD"/>
    <w:rsid w:val="00CA0E8F"/>
    <w:rsid w:val="00CA1062"/>
    <w:rsid w:val="00CA11D8"/>
    <w:rsid w:val="00CA1239"/>
    <w:rsid w:val="00CA12C5"/>
    <w:rsid w:val="00CA1304"/>
    <w:rsid w:val="00CA1331"/>
    <w:rsid w:val="00CA1381"/>
    <w:rsid w:val="00CA16A2"/>
    <w:rsid w:val="00CA16B4"/>
    <w:rsid w:val="00CA16F8"/>
    <w:rsid w:val="00CA17F6"/>
    <w:rsid w:val="00CA18A7"/>
    <w:rsid w:val="00CA1954"/>
    <w:rsid w:val="00CA1963"/>
    <w:rsid w:val="00CA19D1"/>
    <w:rsid w:val="00CA1B39"/>
    <w:rsid w:val="00CA1C15"/>
    <w:rsid w:val="00CA1D2D"/>
    <w:rsid w:val="00CA1ED2"/>
    <w:rsid w:val="00CA1EF1"/>
    <w:rsid w:val="00CA1FDA"/>
    <w:rsid w:val="00CA1FEE"/>
    <w:rsid w:val="00CA201A"/>
    <w:rsid w:val="00CA206F"/>
    <w:rsid w:val="00CA20C1"/>
    <w:rsid w:val="00CA20F4"/>
    <w:rsid w:val="00CA22C4"/>
    <w:rsid w:val="00CA22F1"/>
    <w:rsid w:val="00CA22F8"/>
    <w:rsid w:val="00CA2353"/>
    <w:rsid w:val="00CA2386"/>
    <w:rsid w:val="00CA239B"/>
    <w:rsid w:val="00CA23F8"/>
    <w:rsid w:val="00CA2417"/>
    <w:rsid w:val="00CA247E"/>
    <w:rsid w:val="00CA24DF"/>
    <w:rsid w:val="00CA24FD"/>
    <w:rsid w:val="00CA2610"/>
    <w:rsid w:val="00CA269D"/>
    <w:rsid w:val="00CA26A0"/>
    <w:rsid w:val="00CA276B"/>
    <w:rsid w:val="00CA27AA"/>
    <w:rsid w:val="00CA27FB"/>
    <w:rsid w:val="00CA2896"/>
    <w:rsid w:val="00CA28A2"/>
    <w:rsid w:val="00CA2918"/>
    <w:rsid w:val="00CA29DE"/>
    <w:rsid w:val="00CA2BC4"/>
    <w:rsid w:val="00CA2C4A"/>
    <w:rsid w:val="00CA2C5A"/>
    <w:rsid w:val="00CA2D11"/>
    <w:rsid w:val="00CA2DE9"/>
    <w:rsid w:val="00CA2E18"/>
    <w:rsid w:val="00CA2EC0"/>
    <w:rsid w:val="00CA2EE5"/>
    <w:rsid w:val="00CA3017"/>
    <w:rsid w:val="00CA3027"/>
    <w:rsid w:val="00CA303E"/>
    <w:rsid w:val="00CA3043"/>
    <w:rsid w:val="00CA317D"/>
    <w:rsid w:val="00CA31A1"/>
    <w:rsid w:val="00CA31EC"/>
    <w:rsid w:val="00CA3207"/>
    <w:rsid w:val="00CA3208"/>
    <w:rsid w:val="00CA3218"/>
    <w:rsid w:val="00CA333D"/>
    <w:rsid w:val="00CA34B2"/>
    <w:rsid w:val="00CA3500"/>
    <w:rsid w:val="00CA3654"/>
    <w:rsid w:val="00CA3689"/>
    <w:rsid w:val="00CA3692"/>
    <w:rsid w:val="00CA37AF"/>
    <w:rsid w:val="00CA3808"/>
    <w:rsid w:val="00CA38DF"/>
    <w:rsid w:val="00CA3962"/>
    <w:rsid w:val="00CA397F"/>
    <w:rsid w:val="00CA39C8"/>
    <w:rsid w:val="00CA3A3D"/>
    <w:rsid w:val="00CA3A58"/>
    <w:rsid w:val="00CA3A5C"/>
    <w:rsid w:val="00CA3B56"/>
    <w:rsid w:val="00CA3BE3"/>
    <w:rsid w:val="00CA3C01"/>
    <w:rsid w:val="00CA3C7F"/>
    <w:rsid w:val="00CA3EA6"/>
    <w:rsid w:val="00CA3FA7"/>
    <w:rsid w:val="00CA402F"/>
    <w:rsid w:val="00CA4038"/>
    <w:rsid w:val="00CA4049"/>
    <w:rsid w:val="00CA4154"/>
    <w:rsid w:val="00CA41B7"/>
    <w:rsid w:val="00CA4309"/>
    <w:rsid w:val="00CA4310"/>
    <w:rsid w:val="00CA4325"/>
    <w:rsid w:val="00CA433F"/>
    <w:rsid w:val="00CA43CB"/>
    <w:rsid w:val="00CA4411"/>
    <w:rsid w:val="00CA449A"/>
    <w:rsid w:val="00CA44EA"/>
    <w:rsid w:val="00CA452B"/>
    <w:rsid w:val="00CA4551"/>
    <w:rsid w:val="00CA45C3"/>
    <w:rsid w:val="00CA478E"/>
    <w:rsid w:val="00CA4836"/>
    <w:rsid w:val="00CA4909"/>
    <w:rsid w:val="00CA4929"/>
    <w:rsid w:val="00CA4930"/>
    <w:rsid w:val="00CA493F"/>
    <w:rsid w:val="00CA4A33"/>
    <w:rsid w:val="00CA4A55"/>
    <w:rsid w:val="00CA4A76"/>
    <w:rsid w:val="00CA4AD5"/>
    <w:rsid w:val="00CA4B29"/>
    <w:rsid w:val="00CA4BD3"/>
    <w:rsid w:val="00CA4C55"/>
    <w:rsid w:val="00CA4C69"/>
    <w:rsid w:val="00CA4C9B"/>
    <w:rsid w:val="00CA4D46"/>
    <w:rsid w:val="00CA4DAE"/>
    <w:rsid w:val="00CA4E56"/>
    <w:rsid w:val="00CA4E9C"/>
    <w:rsid w:val="00CA4EDC"/>
    <w:rsid w:val="00CA4F36"/>
    <w:rsid w:val="00CA5030"/>
    <w:rsid w:val="00CA5049"/>
    <w:rsid w:val="00CA5054"/>
    <w:rsid w:val="00CA5075"/>
    <w:rsid w:val="00CA508B"/>
    <w:rsid w:val="00CA50AD"/>
    <w:rsid w:val="00CA50AF"/>
    <w:rsid w:val="00CA51FE"/>
    <w:rsid w:val="00CA527B"/>
    <w:rsid w:val="00CA536A"/>
    <w:rsid w:val="00CA53D8"/>
    <w:rsid w:val="00CA5471"/>
    <w:rsid w:val="00CA5474"/>
    <w:rsid w:val="00CA54BA"/>
    <w:rsid w:val="00CA5509"/>
    <w:rsid w:val="00CA5625"/>
    <w:rsid w:val="00CA58D4"/>
    <w:rsid w:val="00CA592E"/>
    <w:rsid w:val="00CA59D4"/>
    <w:rsid w:val="00CA5B2B"/>
    <w:rsid w:val="00CA5B7C"/>
    <w:rsid w:val="00CA5BF0"/>
    <w:rsid w:val="00CA5C32"/>
    <w:rsid w:val="00CA5DB4"/>
    <w:rsid w:val="00CA5DD4"/>
    <w:rsid w:val="00CA5DDA"/>
    <w:rsid w:val="00CA5DE7"/>
    <w:rsid w:val="00CA5EC0"/>
    <w:rsid w:val="00CA5EE1"/>
    <w:rsid w:val="00CA5F53"/>
    <w:rsid w:val="00CA5F94"/>
    <w:rsid w:val="00CA612F"/>
    <w:rsid w:val="00CA6149"/>
    <w:rsid w:val="00CA616C"/>
    <w:rsid w:val="00CA6185"/>
    <w:rsid w:val="00CA61C3"/>
    <w:rsid w:val="00CA61D3"/>
    <w:rsid w:val="00CA61D8"/>
    <w:rsid w:val="00CA61DD"/>
    <w:rsid w:val="00CA626D"/>
    <w:rsid w:val="00CA6287"/>
    <w:rsid w:val="00CA6332"/>
    <w:rsid w:val="00CA63CF"/>
    <w:rsid w:val="00CA6434"/>
    <w:rsid w:val="00CA648B"/>
    <w:rsid w:val="00CA6516"/>
    <w:rsid w:val="00CA65AC"/>
    <w:rsid w:val="00CA65BD"/>
    <w:rsid w:val="00CA65CD"/>
    <w:rsid w:val="00CA66B6"/>
    <w:rsid w:val="00CA66C1"/>
    <w:rsid w:val="00CA68C5"/>
    <w:rsid w:val="00CA693C"/>
    <w:rsid w:val="00CA69B6"/>
    <w:rsid w:val="00CA6A49"/>
    <w:rsid w:val="00CA6A9C"/>
    <w:rsid w:val="00CA6BBA"/>
    <w:rsid w:val="00CA6C51"/>
    <w:rsid w:val="00CA6D21"/>
    <w:rsid w:val="00CA6D89"/>
    <w:rsid w:val="00CA6E12"/>
    <w:rsid w:val="00CA6E4C"/>
    <w:rsid w:val="00CA6F20"/>
    <w:rsid w:val="00CA6FE5"/>
    <w:rsid w:val="00CA6FF2"/>
    <w:rsid w:val="00CA700C"/>
    <w:rsid w:val="00CA701B"/>
    <w:rsid w:val="00CA7099"/>
    <w:rsid w:val="00CA70CC"/>
    <w:rsid w:val="00CA7132"/>
    <w:rsid w:val="00CA72B0"/>
    <w:rsid w:val="00CA72C3"/>
    <w:rsid w:val="00CA73C9"/>
    <w:rsid w:val="00CA7425"/>
    <w:rsid w:val="00CA749D"/>
    <w:rsid w:val="00CA74FB"/>
    <w:rsid w:val="00CA758D"/>
    <w:rsid w:val="00CA77D7"/>
    <w:rsid w:val="00CA7947"/>
    <w:rsid w:val="00CA7A5E"/>
    <w:rsid w:val="00CA7BDA"/>
    <w:rsid w:val="00CA7CF7"/>
    <w:rsid w:val="00CA7DDF"/>
    <w:rsid w:val="00CA7E77"/>
    <w:rsid w:val="00CA7ED0"/>
    <w:rsid w:val="00CA7EDF"/>
    <w:rsid w:val="00CA7F83"/>
    <w:rsid w:val="00CAA447"/>
    <w:rsid w:val="00CB0014"/>
    <w:rsid w:val="00CB00DD"/>
    <w:rsid w:val="00CB018F"/>
    <w:rsid w:val="00CB0216"/>
    <w:rsid w:val="00CB027F"/>
    <w:rsid w:val="00CB02F2"/>
    <w:rsid w:val="00CB0578"/>
    <w:rsid w:val="00CB05F5"/>
    <w:rsid w:val="00CB0650"/>
    <w:rsid w:val="00CB07D9"/>
    <w:rsid w:val="00CB0825"/>
    <w:rsid w:val="00CB09FD"/>
    <w:rsid w:val="00CB0A1B"/>
    <w:rsid w:val="00CB0A77"/>
    <w:rsid w:val="00CB0BA0"/>
    <w:rsid w:val="00CB0D1A"/>
    <w:rsid w:val="00CB0DD2"/>
    <w:rsid w:val="00CB0DE9"/>
    <w:rsid w:val="00CB0E0B"/>
    <w:rsid w:val="00CB0E2D"/>
    <w:rsid w:val="00CB0EB1"/>
    <w:rsid w:val="00CB0F2B"/>
    <w:rsid w:val="00CB1084"/>
    <w:rsid w:val="00CB117F"/>
    <w:rsid w:val="00CB12CF"/>
    <w:rsid w:val="00CB1322"/>
    <w:rsid w:val="00CB138F"/>
    <w:rsid w:val="00CB13E1"/>
    <w:rsid w:val="00CB1461"/>
    <w:rsid w:val="00CB1493"/>
    <w:rsid w:val="00CB161E"/>
    <w:rsid w:val="00CB1654"/>
    <w:rsid w:val="00CB16B6"/>
    <w:rsid w:val="00CB173F"/>
    <w:rsid w:val="00CB17E4"/>
    <w:rsid w:val="00CB1A8F"/>
    <w:rsid w:val="00CB1AD1"/>
    <w:rsid w:val="00CB1B16"/>
    <w:rsid w:val="00CB1B7C"/>
    <w:rsid w:val="00CB1B84"/>
    <w:rsid w:val="00CB1B9D"/>
    <w:rsid w:val="00CB1C16"/>
    <w:rsid w:val="00CB1CC7"/>
    <w:rsid w:val="00CB1CE1"/>
    <w:rsid w:val="00CB1E23"/>
    <w:rsid w:val="00CB1F68"/>
    <w:rsid w:val="00CB1FA9"/>
    <w:rsid w:val="00CB2133"/>
    <w:rsid w:val="00CB2186"/>
    <w:rsid w:val="00CB219D"/>
    <w:rsid w:val="00CB22FB"/>
    <w:rsid w:val="00CB233B"/>
    <w:rsid w:val="00CB234B"/>
    <w:rsid w:val="00CB238B"/>
    <w:rsid w:val="00CB244B"/>
    <w:rsid w:val="00CB24B5"/>
    <w:rsid w:val="00CB24E7"/>
    <w:rsid w:val="00CB2555"/>
    <w:rsid w:val="00CB25B5"/>
    <w:rsid w:val="00CB25BA"/>
    <w:rsid w:val="00CB2650"/>
    <w:rsid w:val="00CB266A"/>
    <w:rsid w:val="00CB266B"/>
    <w:rsid w:val="00CB27AD"/>
    <w:rsid w:val="00CB27E7"/>
    <w:rsid w:val="00CB282F"/>
    <w:rsid w:val="00CB297D"/>
    <w:rsid w:val="00CB29B1"/>
    <w:rsid w:val="00CB2AC8"/>
    <w:rsid w:val="00CB2AEE"/>
    <w:rsid w:val="00CB2B47"/>
    <w:rsid w:val="00CB2BBA"/>
    <w:rsid w:val="00CB2C0F"/>
    <w:rsid w:val="00CB2C2B"/>
    <w:rsid w:val="00CB2C2C"/>
    <w:rsid w:val="00CB2CCE"/>
    <w:rsid w:val="00CB2DDF"/>
    <w:rsid w:val="00CB2DE9"/>
    <w:rsid w:val="00CB2E09"/>
    <w:rsid w:val="00CB2E43"/>
    <w:rsid w:val="00CB2ECB"/>
    <w:rsid w:val="00CB2F16"/>
    <w:rsid w:val="00CB2F5E"/>
    <w:rsid w:val="00CB304B"/>
    <w:rsid w:val="00CB3093"/>
    <w:rsid w:val="00CB30FD"/>
    <w:rsid w:val="00CB3118"/>
    <w:rsid w:val="00CB31B2"/>
    <w:rsid w:val="00CB31F6"/>
    <w:rsid w:val="00CB32DD"/>
    <w:rsid w:val="00CB3331"/>
    <w:rsid w:val="00CB3377"/>
    <w:rsid w:val="00CB33F1"/>
    <w:rsid w:val="00CB3454"/>
    <w:rsid w:val="00CB36B4"/>
    <w:rsid w:val="00CB37C4"/>
    <w:rsid w:val="00CB38FD"/>
    <w:rsid w:val="00CB3901"/>
    <w:rsid w:val="00CB3925"/>
    <w:rsid w:val="00CB39A6"/>
    <w:rsid w:val="00CB3A0B"/>
    <w:rsid w:val="00CB3A1F"/>
    <w:rsid w:val="00CB3A7D"/>
    <w:rsid w:val="00CB3B41"/>
    <w:rsid w:val="00CB3CA3"/>
    <w:rsid w:val="00CB3CD7"/>
    <w:rsid w:val="00CB3D3E"/>
    <w:rsid w:val="00CB3D4A"/>
    <w:rsid w:val="00CB3D8E"/>
    <w:rsid w:val="00CB3EEC"/>
    <w:rsid w:val="00CB4081"/>
    <w:rsid w:val="00CB40D8"/>
    <w:rsid w:val="00CB40E3"/>
    <w:rsid w:val="00CB4106"/>
    <w:rsid w:val="00CB4280"/>
    <w:rsid w:val="00CB4329"/>
    <w:rsid w:val="00CB43B7"/>
    <w:rsid w:val="00CB43FD"/>
    <w:rsid w:val="00CB4452"/>
    <w:rsid w:val="00CB4523"/>
    <w:rsid w:val="00CB4526"/>
    <w:rsid w:val="00CB4532"/>
    <w:rsid w:val="00CB454B"/>
    <w:rsid w:val="00CB4554"/>
    <w:rsid w:val="00CB459E"/>
    <w:rsid w:val="00CB46D6"/>
    <w:rsid w:val="00CB4792"/>
    <w:rsid w:val="00CB4869"/>
    <w:rsid w:val="00CB4906"/>
    <w:rsid w:val="00CB4C32"/>
    <w:rsid w:val="00CB4CE5"/>
    <w:rsid w:val="00CB4CFD"/>
    <w:rsid w:val="00CB4D4E"/>
    <w:rsid w:val="00CB4D85"/>
    <w:rsid w:val="00CB4E37"/>
    <w:rsid w:val="00CB4E3F"/>
    <w:rsid w:val="00CB4F11"/>
    <w:rsid w:val="00CB4F8C"/>
    <w:rsid w:val="00CB5006"/>
    <w:rsid w:val="00CB5061"/>
    <w:rsid w:val="00CB508E"/>
    <w:rsid w:val="00CB5094"/>
    <w:rsid w:val="00CB525A"/>
    <w:rsid w:val="00CB544C"/>
    <w:rsid w:val="00CB54EF"/>
    <w:rsid w:val="00CB556D"/>
    <w:rsid w:val="00CB5587"/>
    <w:rsid w:val="00CB56AD"/>
    <w:rsid w:val="00CB579F"/>
    <w:rsid w:val="00CB57E1"/>
    <w:rsid w:val="00CB584B"/>
    <w:rsid w:val="00CB592F"/>
    <w:rsid w:val="00CB59ED"/>
    <w:rsid w:val="00CB59F6"/>
    <w:rsid w:val="00CB5A04"/>
    <w:rsid w:val="00CB5A6C"/>
    <w:rsid w:val="00CB5B05"/>
    <w:rsid w:val="00CB5B08"/>
    <w:rsid w:val="00CB5B2F"/>
    <w:rsid w:val="00CB5B3A"/>
    <w:rsid w:val="00CB5BF4"/>
    <w:rsid w:val="00CB5C09"/>
    <w:rsid w:val="00CB5C0D"/>
    <w:rsid w:val="00CB5E09"/>
    <w:rsid w:val="00CB5E1D"/>
    <w:rsid w:val="00CB5EAE"/>
    <w:rsid w:val="00CB5F2B"/>
    <w:rsid w:val="00CB5F8F"/>
    <w:rsid w:val="00CB602D"/>
    <w:rsid w:val="00CB60BA"/>
    <w:rsid w:val="00CB60C7"/>
    <w:rsid w:val="00CB60E0"/>
    <w:rsid w:val="00CB6167"/>
    <w:rsid w:val="00CB6173"/>
    <w:rsid w:val="00CB624E"/>
    <w:rsid w:val="00CB6323"/>
    <w:rsid w:val="00CB63B1"/>
    <w:rsid w:val="00CB6423"/>
    <w:rsid w:val="00CB643C"/>
    <w:rsid w:val="00CB64AD"/>
    <w:rsid w:val="00CB650A"/>
    <w:rsid w:val="00CB652C"/>
    <w:rsid w:val="00CB661B"/>
    <w:rsid w:val="00CB661E"/>
    <w:rsid w:val="00CB662A"/>
    <w:rsid w:val="00CB6654"/>
    <w:rsid w:val="00CB6769"/>
    <w:rsid w:val="00CB6802"/>
    <w:rsid w:val="00CB6848"/>
    <w:rsid w:val="00CB68DC"/>
    <w:rsid w:val="00CB698F"/>
    <w:rsid w:val="00CB69F9"/>
    <w:rsid w:val="00CB6A02"/>
    <w:rsid w:val="00CB6AAF"/>
    <w:rsid w:val="00CB6B79"/>
    <w:rsid w:val="00CB6BF0"/>
    <w:rsid w:val="00CB6BFF"/>
    <w:rsid w:val="00CB6C4F"/>
    <w:rsid w:val="00CB6CD6"/>
    <w:rsid w:val="00CB6D08"/>
    <w:rsid w:val="00CB6D16"/>
    <w:rsid w:val="00CB6D35"/>
    <w:rsid w:val="00CB6D9E"/>
    <w:rsid w:val="00CB6DAD"/>
    <w:rsid w:val="00CB6ED8"/>
    <w:rsid w:val="00CB6EF7"/>
    <w:rsid w:val="00CB700C"/>
    <w:rsid w:val="00CB7023"/>
    <w:rsid w:val="00CB7090"/>
    <w:rsid w:val="00CB7246"/>
    <w:rsid w:val="00CB7268"/>
    <w:rsid w:val="00CB7355"/>
    <w:rsid w:val="00CB737D"/>
    <w:rsid w:val="00CB73D2"/>
    <w:rsid w:val="00CB7486"/>
    <w:rsid w:val="00CB74A5"/>
    <w:rsid w:val="00CB752A"/>
    <w:rsid w:val="00CB760D"/>
    <w:rsid w:val="00CB7623"/>
    <w:rsid w:val="00CB7712"/>
    <w:rsid w:val="00CB77A1"/>
    <w:rsid w:val="00CB77E8"/>
    <w:rsid w:val="00CB784C"/>
    <w:rsid w:val="00CB7879"/>
    <w:rsid w:val="00CB78DF"/>
    <w:rsid w:val="00CB78EA"/>
    <w:rsid w:val="00CB7937"/>
    <w:rsid w:val="00CB7A04"/>
    <w:rsid w:val="00CB7A7D"/>
    <w:rsid w:val="00CB7B13"/>
    <w:rsid w:val="00CB7B79"/>
    <w:rsid w:val="00CB7B9C"/>
    <w:rsid w:val="00CB7C06"/>
    <w:rsid w:val="00CB7C07"/>
    <w:rsid w:val="00CB7C33"/>
    <w:rsid w:val="00CB7C5C"/>
    <w:rsid w:val="00CB7C8E"/>
    <w:rsid w:val="00CB7CDB"/>
    <w:rsid w:val="00CB7E16"/>
    <w:rsid w:val="00CB7EB7"/>
    <w:rsid w:val="00CB7F5D"/>
    <w:rsid w:val="00CBCC24"/>
    <w:rsid w:val="00CBD8D9"/>
    <w:rsid w:val="00CC0079"/>
    <w:rsid w:val="00CC0128"/>
    <w:rsid w:val="00CC014A"/>
    <w:rsid w:val="00CC0181"/>
    <w:rsid w:val="00CC02C9"/>
    <w:rsid w:val="00CC02EA"/>
    <w:rsid w:val="00CC0363"/>
    <w:rsid w:val="00CC03B9"/>
    <w:rsid w:val="00CC03F9"/>
    <w:rsid w:val="00CC0416"/>
    <w:rsid w:val="00CC0441"/>
    <w:rsid w:val="00CC0500"/>
    <w:rsid w:val="00CC05E6"/>
    <w:rsid w:val="00CC05F8"/>
    <w:rsid w:val="00CC0689"/>
    <w:rsid w:val="00CC0717"/>
    <w:rsid w:val="00CC0739"/>
    <w:rsid w:val="00CC081C"/>
    <w:rsid w:val="00CC0827"/>
    <w:rsid w:val="00CC09C2"/>
    <w:rsid w:val="00CC09D3"/>
    <w:rsid w:val="00CC0A75"/>
    <w:rsid w:val="00CC0A8A"/>
    <w:rsid w:val="00CC0AC0"/>
    <w:rsid w:val="00CC0ADD"/>
    <w:rsid w:val="00CC0B2C"/>
    <w:rsid w:val="00CC0B7D"/>
    <w:rsid w:val="00CC0BE5"/>
    <w:rsid w:val="00CC0D7E"/>
    <w:rsid w:val="00CC0D91"/>
    <w:rsid w:val="00CC0E36"/>
    <w:rsid w:val="00CC0E53"/>
    <w:rsid w:val="00CC0F5E"/>
    <w:rsid w:val="00CC10D6"/>
    <w:rsid w:val="00CC112B"/>
    <w:rsid w:val="00CC1150"/>
    <w:rsid w:val="00CC11C8"/>
    <w:rsid w:val="00CC11DF"/>
    <w:rsid w:val="00CC1248"/>
    <w:rsid w:val="00CC12D9"/>
    <w:rsid w:val="00CC137D"/>
    <w:rsid w:val="00CC13D8"/>
    <w:rsid w:val="00CC1495"/>
    <w:rsid w:val="00CC14A5"/>
    <w:rsid w:val="00CC1500"/>
    <w:rsid w:val="00CC158B"/>
    <w:rsid w:val="00CC15B3"/>
    <w:rsid w:val="00CC1616"/>
    <w:rsid w:val="00CC1619"/>
    <w:rsid w:val="00CC1631"/>
    <w:rsid w:val="00CC1641"/>
    <w:rsid w:val="00CC16C8"/>
    <w:rsid w:val="00CC175C"/>
    <w:rsid w:val="00CC17F1"/>
    <w:rsid w:val="00CC1832"/>
    <w:rsid w:val="00CC18A6"/>
    <w:rsid w:val="00CC19A3"/>
    <w:rsid w:val="00CC19BB"/>
    <w:rsid w:val="00CC19E9"/>
    <w:rsid w:val="00CC1A23"/>
    <w:rsid w:val="00CC1A4E"/>
    <w:rsid w:val="00CC1B33"/>
    <w:rsid w:val="00CC1BB8"/>
    <w:rsid w:val="00CC1DFA"/>
    <w:rsid w:val="00CC1E46"/>
    <w:rsid w:val="00CC1F85"/>
    <w:rsid w:val="00CC2011"/>
    <w:rsid w:val="00CC20D3"/>
    <w:rsid w:val="00CC211E"/>
    <w:rsid w:val="00CC2122"/>
    <w:rsid w:val="00CC213D"/>
    <w:rsid w:val="00CC215E"/>
    <w:rsid w:val="00CC2189"/>
    <w:rsid w:val="00CC2193"/>
    <w:rsid w:val="00CC2194"/>
    <w:rsid w:val="00CC21C0"/>
    <w:rsid w:val="00CC21CD"/>
    <w:rsid w:val="00CC21E9"/>
    <w:rsid w:val="00CC21F0"/>
    <w:rsid w:val="00CC21FF"/>
    <w:rsid w:val="00CC222A"/>
    <w:rsid w:val="00CC2305"/>
    <w:rsid w:val="00CC2362"/>
    <w:rsid w:val="00CC2452"/>
    <w:rsid w:val="00CC249E"/>
    <w:rsid w:val="00CC249F"/>
    <w:rsid w:val="00CC24EB"/>
    <w:rsid w:val="00CC256F"/>
    <w:rsid w:val="00CC25E5"/>
    <w:rsid w:val="00CC2669"/>
    <w:rsid w:val="00CC26EC"/>
    <w:rsid w:val="00CC2739"/>
    <w:rsid w:val="00CC274E"/>
    <w:rsid w:val="00CC2867"/>
    <w:rsid w:val="00CC286D"/>
    <w:rsid w:val="00CC287C"/>
    <w:rsid w:val="00CC28EF"/>
    <w:rsid w:val="00CC2967"/>
    <w:rsid w:val="00CC2A3D"/>
    <w:rsid w:val="00CC2A47"/>
    <w:rsid w:val="00CC2A9B"/>
    <w:rsid w:val="00CC2B33"/>
    <w:rsid w:val="00CC2B3D"/>
    <w:rsid w:val="00CC2B58"/>
    <w:rsid w:val="00CC2B9D"/>
    <w:rsid w:val="00CC2CEA"/>
    <w:rsid w:val="00CC2DEF"/>
    <w:rsid w:val="00CC2E46"/>
    <w:rsid w:val="00CC2E73"/>
    <w:rsid w:val="00CC2F2A"/>
    <w:rsid w:val="00CC2FC1"/>
    <w:rsid w:val="00CC3001"/>
    <w:rsid w:val="00CC3004"/>
    <w:rsid w:val="00CC3006"/>
    <w:rsid w:val="00CC3091"/>
    <w:rsid w:val="00CC309F"/>
    <w:rsid w:val="00CC30D8"/>
    <w:rsid w:val="00CC31E3"/>
    <w:rsid w:val="00CC3327"/>
    <w:rsid w:val="00CC3471"/>
    <w:rsid w:val="00CC352F"/>
    <w:rsid w:val="00CC35F9"/>
    <w:rsid w:val="00CC3672"/>
    <w:rsid w:val="00CC3789"/>
    <w:rsid w:val="00CC38C3"/>
    <w:rsid w:val="00CC3923"/>
    <w:rsid w:val="00CC39ED"/>
    <w:rsid w:val="00CC3A43"/>
    <w:rsid w:val="00CC3A4F"/>
    <w:rsid w:val="00CC3B15"/>
    <w:rsid w:val="00CC3B60"/>
    <w:rsid w:val="00CC3BF0"/>
    <w:rsid w:val="00CC3C00"/>
    <w:rsid w:val="00CC3C40"/>
    <w:rsid w:val="00CC3C5F"/>
    <w:rsid w:val="00CC3CD0"/>
    <w:rsid w:val="00CC3CF0"/>
    <w:rsid w:val="00CC3DE6"/>
    <w:rsid w:val="00CC3EE7"/>
    <w:rsid w:val="00CC3F2B"/>
    <w:rsid w:val="00CC3F59"/>
    <w:rsid w:val="00CC4079"/>
    <w:rsid w:val="00CC4094"/>
    <w:rsid w:val="00CC4133"/>
    <w:rsid w:val="00CC4184"/>
    <w:rsid w:val="00CC4263"/>
    <w:rsid w:val="00CC4386"/>
    <w:rsid w:val="00CC43ED"/>
    <w:rsid w:val="00CC446F"/>
    <w:rsid w:val="00CC451A"/>
    <w:rsid w:val="00CC4591"/>
    <w:rsid w:val="00CC45A6"/>
    <w:rsid w:val="00CC4709"/>
    <w:rsid w:val="00CC478A"/>
    <w:rsid w:val="00CC47BA"/>
    <w:rsid w:val="00CC47BF"/>
    <w:rsid w:val="00CC4819"/>
    <w:rsid w:val="00CC48A6"/>
    <w:rsid w:val="00CC4963"/>
    <w:rsid w:val="00CC49D6"/>
    <w:rsid w:val="00CC4AA5"/>
    <w:rsid w:val="00CC4BCF"/>
    <w:rsid w:val="00CC4CA7"/>
    <w:rsid w:val="00CC4D57"/>
    <w:rsid w:val="00CC4D6D"/>
    <w:rsid w:val="00CC4DA6"/>
    <w:rsid w:val="00CC4DB3"/>
    <w:rsid w:val="00CC4DCB"/>
    <w:rsid w:val="00CC4DED"/>
    <w:rsid w:val="00CC4E08"/>
    <w:rsid w:val="00CC4E63"/>
    <w:rsid w:val="00CC4EB0"/>
    <w:rsid w:val="00CC4F00"/>
    <w:rsid w:val="00CC5004"/>
    <w:rsid w:val="00CC505C"/>
    <w:rsid w:val="00CC50EE"/>
    <w:rsid w:val="00CC514A"/>
    <w:rsid w:val="00CC5165"/>
    <w:rsid w:val="00CC51C5"/>
    <w:rsid w:val="00CC522C"/>
    <w:rsid w:val="00CC52A2"/>
    <w:rsid w:val="00CC5338"/>
    <w:rsid w:val="00CC53B7"/>
    <w:rsid w:val="00CC53CE"/>
    <w:rsid w:val="00CC54C8"/>
    <w:rsid w:val="00CC54F3"/>
    <w:rsid w:val="00CC552A"/>
    <w:rsid w:val="00CC5553"/>
    <w:rsid w:val="00CC55B6"/>
    <w:rsid w:val="00CC5670"/>
    <w:rsid w:val="00CC5684"/>
    <w:rsid w:val="00CC5693"/>
    <w:rsid w:val="00CC56B6"/>
    <w:rsid w:val="00CC56CC"/>
    <w:rsid w:val="00CC5704"/>
    <w:rsid w:val="00CC5716"/>
    <w:rsid w:val="00CC5749"/>
    <w:rsid w:val="00CC57F8"/>
    <w:rsid w:val="00CC582F"/>
    <w:rsid w:val="00CC58EC"/>
    <w:rsid w:val="00CC59BA"/>
    <w:rsid w:val="00CC5AAD"/>
    <w:rsid w:val="00CC5B08"/>
    <w:rsid w:val="00CC5B67"/>
    <w:rsid w:val="00CC5C8F"/>
    <w:rsid w:val="00CC5DD2"/>
    <w:rsid w:val="00CC5DF3"/>
    <w:rsid w:val="00CC5E6D"/>
    <w:rsid w:val="00CC5F1F"/>
    <w:rsid w:val="00CC5F66"/>
    <w:rsid w:val="00CC619A"/>
    <w:rsid w:val="00CC61DC"/>
    <w:rsid w:val="00CC626D"/>
    <w:rsid w:val="00CC62F1"/>
    <w:rsid w:val="00CC63AD"/>
    <w:rsid w:val="00CC63AE"/>
    <w:rsid w:val="00CC6415"/>
    <w:rsid w:val="00CC64E0"/>
    <w:rsid w:val="00CC654D"/>
    <w:rsid w:val="00CC654F"/>
    <w:rsid w:val="00CC65B4"/>
    <w:rsid w:val="00CC6688"/>
    <w:rsid w:val="00CC67D9"/>
    <w:rsid w:val="00CC6898"/>
    <w:rsid w:val="00CC68CF"/>
    <w:rsid w:val="00CC68D0"/>
    <w:rsid w:val="00CC6962"/>
    <w:rsid w:val="00CC696A"/>
    <w:rsid w:val="00CC69E1"/>
    <w:rsid w:val="00CC69F8"/>
    <w:rsid w:val="00CC6A79"/>
    <w:rsid w:val="00CC6AFC"/>
    <w:rsid w:val="00CC6C5E"/>
    <w:rsid w:val="00CC6D95"/>
    <w:rsid w:val="00CC6DA6"/>
    <w:rsid w:val="00CC6E73"/>
    <w:rsid w:val="00CC6F4B"/>
    <w:rsid w:val="00CC7099"/>
    <w:rsid w:val="00CC71CC"/>
    <w:rsid w:val="00CC72B6"/>
    <w:rsid w:val="00CC72C1"/>
    <w:rsid w:val="00CC7423"/>
    <w:rsid w:val="00CC7463"/>
    <w:rsid w:val="00CC7493"/>
    <w:rsid w:val="00CC7535"/>
    <w:rsid w:val="00CC7620"/>
    <w:rsid w:val="00CC78B7"/>
    <w:rsid w:val="00CC78BC"/>
    <w:rsid w:val="00CC78EB"/>
    <w:rsid w:val="00CC7936"/>
    <w:rsid w:val="00CC7962"/>
    <w:rsid w:val="00CC796A"/>
    <w:rsid w:val="00CC79D9"/>
    <w:rsid w:val="00CC7A4A"/>
    <w:rsid w:val="00CC7A6E"/>
    <w:rsid w:val="00CC7B90"/>
    <w:rsid w:val="00CC7BCC"/>
    <w:rsid w:val="00CC7BD0"/>
    <w:rsid w:val="00CC7C43"/>
    <w:rsid w:val="00CC7CAA"/>
    <w:rsid w:val="00CC7CC3"/>
    <w:rsid w:val="00CC7D3B"/>
    <w:rsid w:val="00CC7D97"/>
    <w:rsid w:val="00CC7DD8"/>
    <w:rsid w:val="00CC7DE7"/>
    <w:rsid w:val="00CC7E6A"/>
    <w:rsid w:val="00CC7E95"/>
    <w:rsid w:val="00CC7F26"/>
    <w:rsid w:val="00CC7FB9"/>
    <w:rsid w:val="00CC873A"/>
    <w:rsid w:val="00CCD0E9"/>
    <w:rsid w:val="00CCEBD3"/>
    <w:rsid w:val="00CD00A7"/>
    <w:rsid w:val="00CD0125"/>
    <w:rsid w:val="00CD01AD"/>
    <w:rsid w:val="00CD01B4"/>
    <w:rsid w:val="00CD02CB"/>
    <w:rsid w:val="00CD02DE"/>
    <w:rsid w:val="00CD02E4"/>
    <w:rsid w:val="00CD0304"/>
    <w:rsid w:val="00CD037A"/>
    <w:rsid w:val="00CD040D"/>
    <w:rsid w:val="00CD046F"/>
    <w:rsid w:val="00CD0556"/>
    <w:rsid w:val="00CD05A8"/>
    <w:rsid w:val="00CD05DD"/>
    <w:rsid w:val="00CD06DE"/>
    <w:rsid w:val="00CD0754"/>
    <w:rsid w:val="00CD083A"/>
    <w:rsid w:val="00CD093B"/>
    <w:rsid w:val="00CD09D3"/>
    <w:rsid w:val="00CD0A4F"/>
    <w:rsid w:val="00CD0C75"/>
    <w:rsid w:val="00CD0D25"/>
    <w:rsid w:val="00CD0D8E"/>
    <w:rsid w:val="00CD0E38"/>
    <w:rsid w:val="00CD0EAB"/>
    <w:rsid w:val="00CD0EC8"/>
    <w:rsid w:val="00CD0F01"/>
    <w:rsid w:val="00CD0F3D"/>
    <w:rsid w:val="00CD0F75"/>
    <w:rsid w:val="00CD0FA4"/>
    <w:rsid w:val="00CD0FB5"/>
    <w:rsid w:val="00CD1098"/>
    <w:rsid w:val="00CD113C"/>
    <w:rsid w:val="00CD11C8"/>
    <w:rsid w:val="00CD12EF"/>
    <w:rsid w:val="00CD135C"/>
    <w:rsid w:val="00CD137D"/>
    <w:rsid w:val="00CD146E"/>
    <w:rsid w:val="00CD1480"/>
    <w:rsid w:val="00CD1581"/>
    <w:rsid w:val="00CD158F"/>
    <w:rsid w:val="00CD1703"/>
    <w:rsid w:val="00CD1857"/>
    <w:rsid w:val="00CD1882"/>
    <w:rsid w:val="00CD1926"/>
    <w:rsid w:val="00CD1949"/>
    <w:rsid w:val="00CD196E"/>
    <w:rsid w:val="00CD1A7A"/>
    <w:rsid w:val="00CD1A99"/>
    <w:rsid w:val="00CD1AE4"/>
    <w:rsid w:val="00CD1BD9"/>
    <w:rsid w:val="00CD1BF6"/>
    <w:rsid w:val="00CD1C90"/>
    <w:rsid w:val="00CD1CC5"/>
    <w:rsid w:val="00CD1D2C"/>
    <w:rsid w:val="00CD1D8E"/>
    <w:rsid w:val="00CD1DF8"/>
    <w:rsid w:val="00CD1EC5"/>
    <w:rsid w:val="00CD1EE0"/>
    <w:rsid w:val="00CD1F48"/>
    <w:rsid w:val="00CD1F65"/>
    <w:rsid w:val="00CD1FA8"/>
    <w:rsid w:val="00CD20BD"/>
    <w:rsid w:val="00CD2113"/>
    <w:rsid w:val="00CD217E"/>
    <w:rsid w:val="00CD2303"/>
    <w:rsid w:val="00CD23BB"/>
    <w:rsid w:val="00CD2471"/>
    <w:rsid w:val="00CD2477"/>
    <w:rsid w:val="00CD2517"/>
    <w:rsid w:val="00CD2545"/>
    <w:rsid w:val="00CD25D1"/>
    <w:rsid w:val="00CD2634"/>
    <w:rsid w:val="00CD265D"/>
    <w:rsid w:val="00CD2763"/>
    <w:rsid w:val="00CD27AB"/>
    <w:rsid w:val="00CD2845"/>
    <w:rsid w:val="00CD2973"/>
    <w:rsid w:val="00CD29F9"/>
    <w:rsid w:val="00CD2AEE"/>
    <w:rsid w:val="00CD2B73"/>
    <w:rsid w:val="00CD2B88"/>
    <w:rsid w:val="00CD2BF0"/>
    <w:rsid w:val="00CD2CF9"/>
    <w:rsid w:val="00CD2DDF"/>
    <w:rsid w:val="00CD2E36"/>
    <w:rsid w:val="00CD2E40"/>
    <w:rsid w:val="00CD2E7F"/>
    <w:rsid w:val="00CD2E9C"/>
    <w:rsid w:val="00CD2EB3"/>
    <w:rsid w:val="00CD2F0E"/>
    <w:rsid w:val="00CD2FC0"/>
    <w:rsid w:val="00CD3054"/>
    <w:rsid w:val="00CD308E"/>
    <w:rsid w:val="00CD3105"/>
    <w:rsid w:val="00CD31B5"/>
    <w:rsid w:val="00CD32F5"/>
    <w:rsid w:val="00CD33D8"/>
    <w:rsid w:val="00CD33F1"/>
    <w:rsid w:val="00CD352B"/>
    <w:rsid w:val="00CD3537"/>
    <w:rsid w:val="00CD3572"/>
    <w:rsid w:val="00CD3573"/>
    <w:rsid w:val="00CD3579"/>
    <w:rsid w:val="00CD35DB"/>
    <w:rsid w:val="00CD35DD"/>
    <w:rsid w:val="00CD35F0"/>
    <w:rsid w:val="00CD360B"/>
    <w:rsid w:val="00CD3726"/>
    <w:rsid w:val="00CD3765"/>
    <w:rsid w:val="00CD3787"/>
    <w:rsid w:val="00CD37C0"/>
    <w:rsid w:val="00CD37DA"/>
    <w:rsid w:val="00CD3926"/>
    <w:rsid w:val="00CD3B14"/>
    <w:rsid w:val="00CD3B7A"/>
    <w:rsid w:val="00CD3BA1"/>
    <w:rsid w:val="00CD3BF3"/>
    <w:rsid w:val="00CD3C5A"/>
    <w:rsid w:val="00CD3C5C"/>
    <w:rsid w:val="00CD3C85"/>
    <w:rsid w:val="00CD3D2F"/>
    <w:rsid w:val="00CD3F36"/>
    <w:rsid w:val="00CD3F5D"/>
    <w:rsid w:val="00CD3FCA"/>
    <w:rsid w:val="00CD3FEB"/>
    <w:rsid w:val="00CD4143"/>
    <w:rsid w:val="00CD41AE"/>
    <w:rsid w:val="00CD41BD"/>
    <w:rsid w:val="00CD4238"/>
    <w:rsid w:val="00CD42CF"/>
    <w:rsid w:val="00CD42F2"/>
    <w:rsid w:val="00CD4377"/>
    <w:rsid w:val="00CD44A7"/>
    <w:rsid w:val="00CD458C"/>
    <w:rsid w:val="00CD45BA"/>
    <w:rsid w:val="00CD46A4"/>
    <w:rsid w:val="00CD488D"/>
    <w:rsid w:val="00CD4930"/>
    <w:rsid w:val="00CD49A8"/>
    <w:rsid w:val="00CD4A29"/>
    <w:rsid w:val="00CD4B04"/>
    <w:rsid w:val="00CD4BBF"/>
    <w:rsid w:val="00CD4BD9"/>
    <w:rsid w:val="00CD4C7A"/>
    <w:rsid w:val="00CD4C8E"/>
    <w:rsid w:val="00CD4CAC"/>
    <w:rsid w:val="00CD4D44"/>
    <w:rsid w:val="00CD4D53"/>
    <w:rsid w:val="00CD4D59"/>
    <w:rsid w:val="00CD4D6F"/>
    <w:rsid w:val="00CD4E5E"/>
    <w:rsid w:val="00CD4E90"/>
    <w:rsid w:val="00CD4FE0"/>
    <w:rsid w:val="00CD509B"/>
    <w:rsid w:val="00CD5151"/>
    <w:rsid w:val="00CD537E"/>
    <w:rsid w:val="00CD54E3"/>
    <w:rsid w:val="00CD5511"/>
    <w:rsid w:val="00CD558A"/>
    <w:rsid w:val="00CD55EF"/>
    <w:rsid w:val="00CD5770"/>
    <w:rsid w:val="00CD590E"/>
    <w:rsid w:val="00CD5935"/>
    <w:rsid w:val="00CD5955"/>
    <w:rsid w:val="00CD5998"/>
    <w:rsid w:val="00CD5A4D"/>
    <w:rsid w:val="00CD5A72"/>
    <w:rsid w:val="00CD5AD1"/>
    <w:rsid w:val="00CD5B19"/>
    <w:rsid w:val="00CD5B45"/>
    <w:rsid w:val="00CD5BF5"/>
    <w:rsid w:val="00CD5D56"/>
    <w:rsid w:val="00CD5E0D"/>
    <w:rsid w:val="00CD5E74"/>
    <w:rsid w:val="00CD5E7A"/>
    <w:rsid w:val="00CD5F10"/>
    <w:rsid w:val="00CD5F50"/>
    <w:rsid w:val="00CD5FDB"/>
    <w:rsid w:val="00CD6210"/>
    <w:rsid w:val="00CD6256"/>
    <w:rsid w:val="00CD6296"/>
    <w:rsid w:val="00CD6303"/>
    <w:rsid w:val="00CD6316"/>
    <w:rsid w:val="00CD6333"/>
    <w:rsid w:val="00CD63A5"/>
    <w:rsid w:val="00CD6458"/>
    <w:rsid w:val="00CD64E4"/>
    <w:rsid w:val="00CD6504"/>
    <w:rsid w:val="00CD6505"/>
    <w:rsid w:val="00CD654F"/>
    <w:rsid w:val="00CD6584"/>
    <w:rsid w:val="00CD65A1"/>
    <w:rsid w:val="00CD65B0"/>
    <w:rsid w:val="00CD66E2"/>
    <w:rsid w:val="00CD66E9"/>
    <w:rsid w:val="00CD67A9"/>
    <w:rsid w:val="00CD67C9"/>
    <w:rsid w:val="00CD67E4"/>
    <w:rsid w:val="00CD68DA"/>
    <w:rsid w:val="00CD68F5"/>
    <w:rsid w:val="00CD6941"/>
    <w:rsid w:val="00CD699E"/>
    <w:rsid w:val="00CD6BD1"/>
    <w:rsid w:val="00CD6BDC"/>
    <w:rsid w:val="00CD6C0D"/>
    <w:rsid w:val="00CD6C9C"/>
    <w:rsid w:val="00CD6CBA"/>
    <w:rsid w:val="00CD6E18"/>
    <w:rsid w:val="00CD6F3B"/>
    <w:rsid w:val="00CD6FFE"/>
    <w:rsid w:val="00CD7027"/>
    <w:rsid w:val="00CD70B6"/>
    <w:rsid w:val="00CD714F"/>
    <w:rsid w:val="00CD715F"/>
    <w:rsid w:val="00CD71EB"/>
    <w:rsid w:val="00CD71F9"/>
    <w:rsid w:val="00CD72EB"/>
    <w:rsid w:val="00CD7383"/>
    <w:rsid w:val="00CD749E"/>
    <w:rsid w:val="00CD74AC"/>
    <w:rsid w:val="00CD74D2"/>
    <w:rsid w:val="00CD74DC"/>
    <w:rsid w:val="00CD7601"/>
    <w:rsid w:val="00CD7764"/>
    <w:rsid w:val="00CD7774"/>
    <w:rsid w:val="00CD79AC"/>
    <w:rsid w:val="00CD79FF"/>
    <w:rsid w:val="00CD7A58"/>
    <w:rsid w:val="00CD7A95"/>
    <w:rsid w:val="00CD7B14"/>
    <w:rsid w:val="00CD7C5B"/>
    <w:rsid w:val="00CD7C66"/>
    <w:rsid w:val="00CD7CB6"/>
    <w:rsid w:val="00CD7CEE"/>
    <w:rsid w:val="00CD7EED"/>
    <w:rsid w:val="00CD7F01"/>
    <w:rsid w:val="00CD7FCA"/>
    <w:rsid w:val="00CDB84A"/>
    <w:rsid w:val="00CDF3D0"/>
    <w:rsid w:val="00CE0017"/>
    <w:rsid w:val="00CE014B"/>
    <w:rsid w:val="00CE02B0"/>
    <w:rsid w:val="00CE03C2"/>
    <w:rsid w:val="00CE0454"/>
    <w:rsid w:val="00CE05F5"/>
    <w:rsid w:val="00CE062B"/>
    <w:rsid w:val="00CE0633"/>
    <w:rsid w:val="00CE0732"/>
    <w:rsid w:val="00CE0737"/>
    <w:rsid w:val="00CE078C"/>
    <w:rsid w:val="00CE07D6"/>
    <w:rsid w:val="00CE0808"/>
    <w:rsid w:val="00CE080E"/>
    <w:rsid w:val="00CE0850"/>
    <w:rsid w:val="00CE086B"/>
    <w:rsid w:val="00CE08FB"/>
    <w:rsid w:val="00CE09CF"/>
    <w:rsid w:val="00CE0A1E"/>
    <w:rsid w:val="00CE0A65"/>
    <w:rsid w:val="00CE0ACC"/>
    <w:rsid w:val="00CE0AE2"/>
    <w:rsid w:val="00CE0B14"/>
    <w:rsid w:val="00CE0BEE"/>
    <w:rsid w:val="00CE0BEF"/>
    <w:rsid w:val="00CE0BF6"/>
    <w:rsid w:val="00CE0C1C"/>
    <w:rsid w:val="00CE0C39"/>
    <w:rsid w:val="00CE0D61"/>
    <w:rsid w:val="00CE0DDB"/>
    <w:rsid w:val="00CE0DF4"/>
    <w:rsid w:val="00CE0DFE"/>
    <w:rsid w:val="00CE0F82"/>
    <w:rsid w:val="00CE1067"/>
    <w:rsid w:val="00CE116D"/>
    <w:rsid w:val="00CE11EF"/>
    <w:rsid w:val="00CE11F7"/>
    <w:rsid w:val="00CE12A5"/>
    <w:rsid w:val="00CE1327"/>
    <w:rsid w:val="00CE133C"/>
    <w:rsid w:val="00CE138C"/>
    <w:rsid w:val="00CE13B3"/>
    <w:rsid w:val="00CE145E"/>
    <w:rsid w:val="00CE147B"/>
    <w:rsid w:val="00CE150F"/>
    <w:rsid w:val="00CE1548"/>
    <w:rsid w:val="00CE15CF"/>
    <w:rsid w:val="00CE1736"/>
    <w:rsid w:val="00CE175D"/>
    <w:rsid w:val="00CE1777"/>
    <w:rsid w:val="00CE17B2"/>
    <w:rsid w:val="00CE187A"/>
    <w:rsid w:val="00CE1906"/>
    <w:rsid w:val="00CE193E"/>
    <w:rsid w:val="00CE19DE"/>
    <w:rsid w:val="00CE1A17"/>
    <w:rsid w:val="00CE1A81"/>
    <w:rsid w:val="00CE1AEC"/>
    <w:rsid w:val="00CE1B3C"/>
    <w:rsid w:val="00CE1BB3"/>
    <w:rsid w:val="00CE1BDA"/>
    <w:rsid w:val="00CE1BF4"/>
    <w:rsid w:val="00CE1C94"/>
    <w:rsid w:val="00CE1D29"/>
    <w:rsid w:val="00CE1D6F"/>
    <w:rsid w:val="00CE1DA4"/>
    <w:rsid w:val="00CE1DAF"/>
    <w:rsid w:val="00CE1E5D"/>
    <w:rsid w:val="00CE2059"/>
    <w:rsid w:val="00CE2133"/>
    <w:rsid w:val="00CE2256"/>
    <w:rsid w:val="00CE22D2"/>
    <w:rsid w:val="00CE22F5"/>
    <w:rsid w:val="00CE232E"/>
    <w:rsid w:val="00CE23BE"/>
    <w:rsid w:val="00CE23C9"/>
    <w:rsid w:val="00CE244F"/>
    <w:rsid w:val="00CE2489"/>
    <w:rsid w:val="00CE24B9"/>
    <w:rsid w:val="00CE24E0"/>
    <w:rsid w:val="00CE254B"/>
    <w:rsid w:val="00CE257D"/>
    <w:rsid w:val="00CE25D0"/>
    <w:rsid w:val="00CE27B5"/>
    <w:rsid w:val="00CE27CF"/>
    <w:rsid w:val="00CE281A"/>
    <w:rsid w:val="00CE2880"/>
    <w:rsid w:val="00CE2888"/>
    <w:rsid w:val="00CE28A7"/>
    <w:rsid w:val="00CE28E3"/>
    <w:rsid w:val="00CE2AA7"/>
    <w:rsid w:val="00CE2AE5"/>
    <w:rsid w:val="00CE2AE8"/>
    <w:rsid w:val="00CE2BA2"/>
    <w:rsid w:val="00CE2BBB"/>
    <w:rsid w:val="00CE2C34"/>
    <w:rsid w:val="00CE2D43"/>
    <w:rsid w:val="00CE2EA8"/>
    <w:rsid w:val="00CE2F72"/>
    <w:rsid w:val="00CE2FC9"/>
    <w:rsid w:val="00CE3019"/>
    <w:rsid w:val="00CE3061"/>
    <w:rsid w:val="00CE30A9"/>
    <w:rsid w:val="00CE30D6"/>
    <w:rsid w:val="00CE31C8"/>
    <w:rsid w:val="00CE31CB"/>
    <w:rsid w:val="00CE31D3"/>
    <w:rsid w:val="00CE3292"/>
    <w:rsid w:val="00CE329D"/>
    <w:rsid w:val="00CE3316"/>
    <w:rsid w:val="00CE3391"/>
    <w:rsid w:val="00CE3451"/>
    <w:rsid w:val="00CE3457"/>
    <w:rsid w:val="00CE34EB"/>
    <w:rsid w:val="00CE3705"/>
    <w:rsid w:val="00CE371F"/>
    <w:rsid w:val="00CE37D2"/>
    <w:rsid w:val="00CE38BA"/>
    <w:rsid w:val="00CE38C5"/>
    <w:rsid w:val="00CE398E"/>
    <w:rsid w:val="00CE39CD"/>
    <w:rsid w:val="00CE3ACA"/>
    <w:rsid w:val="00CE3ACE"/>
    <w:rsid w:val="00CE3B01"/>
    <w:rsid w:val="00CE3B98"/>
    <w:rsid w:val="00CE3C34"/>
    <w:rsid w:val="00CE3CA3"/>
    <w:rsid w:val="00CE3CEF"/>
    <w:rsid w:val="00CE3E20"/>
    <w:rsid w:val="00CE3F10"/>
    <w:rsid w:val="00CE3FF9"/>
    <w:rsid w:val="00CE4176"/>
    <w:rsid w:val="00CE41DC"/>
    <w:rsid w:val="00CE4206"/>
    <w:rsid w:val="00CE4211"/>
    <w:rsid w:val="00CE4256"/>
    <w:rsid w:val="00CE42F2"/>
    <w:rsid w:val="00CE434F"/>
    <w:rsid w:val="00CE439C"/>
    <w:rsid w:val="00CE43AA"/>
    <w:rsid w:val="00CE43AF"/>
    <w:rsid w:val="00CE43B5"/>
    <w:rsid w:val="00CE43E7"/>
    <w:rsid w:val="00CE4461"/>
    <w:rsid w:val="00CE446C"/>
    <w:rsid w:val="00CE44A4"/>
    <w:rsid w:val="00CE44EB"/>
    <w:rsid w:val="00CE45CD"/>
    <w:rsid w:val="00CE46D1"/>
    <w:rsid w:val="00CE4822"/>
    <w:rsid w:val="00CE486F"/>
    <w:rsid w:val="00CE48B4"/>
    <w:rsid w:val="00CE492F"/>
    <w:rsid w:val="00CE4996"/>
    <w:rsid w:val="00CE49F2"/>
    <w:rsid w:val="00CE4A5C"/>
    <w:rsid w:val="00CE4AC8"/>
    <w:rsid w:val="00CE4B84"/>
    <w:rsid w:val="00CE4B8D"/>
    <w:rsid w:val="00CE4C26"/>
    <w:rsid w:val="00CE4CA9"/>
    <w:rsid w:val="00CE4CB3"/>
    <w:rsid w:val="00CE4CE5"/>
    <w:rsid w:val="00CE4DC2"/>
    <w:rsid w:val="00CE4EE8"/>
    <w:rsid w:val="00CE4F17"/>
    <w:rsid w:val="00CE4F23"/>
    <w:rsid w:val="00CE501E"/>
    <w:rsid w:val="00CE51DE"/>
    <w:rsid w:val="00CE51FA"/>
    <w:rsid w:val="00CE531A"/>
    <w:rsid w:val="00CE5356"/>
    <w:rsid w:val="00CE5393"/>
    <w:rsid w:val="00CE5467"/>
    <w:rsid w:val="00CE54A7"/>
    <w:rsid w:val="00CE55C7"/>
    <w:rsid w:val="00CE5654"/>
    <w:rsid w:val="00CE567E"/>
    <w:rsid w:val="00CE5686"/>
    <w:rsid w:val="00CE5698"/>
    <w:rsid w:val="00CE5757"/>
    <w:rsid w:val="00CE587B"/>
    <w:rsid w:val="00CE58D7"/>
    <w:rsid w:val="00CE5911"/>
    <w:rsid w:val="00CE5941"/>
    <w:rsid w:val="00CE5973"/>
    <w:rsid w:val="00CE59D3"/>
    <w:rsid w:val="00CE5B29"/>
    <w:rsid w:val="00CE5BD2"/>
    <w:rsid w:val="00CE5BD6"/>
    <w:rsid w:val="00CE5BDF"/>
    <w:rsid w:val="00CE5BE9"/>
    <w:rsid w:val="00CE5C15"/>
    <w:rsid w:val="00CE5CF0"/>
    <w:rsid w:val="00CE5EAC"/>
    <w:rsid w:val="00CE5EBA"/>
    <w:rsid w:val="00CE5EBC"/>
    <w:rsid w:val="00CE5EF0"/>
    <w:rsid w:val="00CE6027"/>
    <w:rsid w:val="00CE6075"/>
    <w:rsid w:val="00CE60A6"/>
    <w:rsid w:val="00CE6280"/>
    <w:rsid w:val="00CE6282"/>
    <w:rsid w:val="00CE6339"/>
    <w:rsid w:val="00CE63A8"/>
    <w:rsid w:val="00CE641D"/>
    <w:rsid w:val="00CE643C"/>
    <w:rsid w:val="00CE6519"/>
    <w:rsid w:val="00CE65C2"/>
    <w:rsid w:val="00CE65FD"/>
    <w:rsid w:val="00CE66C1"/>
    <w:rsid w:val="00CE68EB"/>
    <w:rsid w:val="00CE6967"/>
    <w:rsid w:val="00CE696B"/>
    <w:rsid w:val="00CE69B9"/>
    <w:rsid w:val="00CE69DB"/>
    <w:rsid w:val="00CE69EF"/>
    <w:rsid w:val="00CE6A13"/>
    <w:rsid w:val="00CE6A64"/>
    <w:rsid w:val="00CE6B6F"/>
    <w:rsid w:val="00CE6BBC"/>
    <w:rsid w:val="00CE6BD9"/>
    <w:rsid w:val="00CE6BF0"/>
    <w:rsid w:val="00CE6CB3"/>
    <w:rsid w:val="00CE6D32"/>
    <w:rsid w:val="00CE6DA8"/>
    <w:rsid w:val="00CE6E2B"/>
    <w:rsid w:val="00CE6E3B"/>
    <w:rsid w:val="00CE6F44"/>
    <w:rsid w:val="00CE6F96"/>
    <w:rsid w:val="00CE6FFE"/>
    <w:rsid w:val="00CE702E"/>
    <w:rsid w:val="00CE7208"/>
    <w:rsid w:val="00CE724F"/>
    <w:rsid w:val="00CE72FC"/>
    <w:rsid w:val="00CE732B"/>
    <w:rsid w:val="00CE7333"/>
    <w:rsid w:val="00CE7471"/>
    <w:rsid w:val="00CE74A6"/>
    <w:rsid w:val="00CE74F2"/>
    <w:rsid w:val="00CE7582"/>
    <w:rsid w:val="00CE758E"/>
    <w:rsid w:val="00CE7595"/>
    <w:rsid w:val="00CE75EB"/>
    <w:rsid w:val="00CE7763"/>
    <w:rsid w:val="00CE7788"/>
    <w:rsid w:val="00CE7878"/>
    <w:rsid w:val="00CE78B4"/>
    <w:rsid w:val="00CE7973"/>
    <w:rsid w:val="00CE79AD"/>
    <w:rsid w:val="00CE79EF"/>
    <w:rsid w:val="00CE7A2E"/>
    <w:rsid w:val="00CE7A71"/>
    <w:rsid w:val="00CE7AF2"/>
    <w:rsid w:val="00CE7B2F"/>
    <w:rsid w:val="00CE7BB9"/>
    <w:rsid w:val="00CE7C0C"/>
    <w:rsid w:val="00CE7C12"/>
    <w:rsid w:val="00CE7DED"/>
    <w:rsid w:val="00CE7EB9"/>
    <w:rsid w:val="00CE7ED8"/>
    <w:rsid w:val="00CE7EE0"/>
    <w:rsid w:val="00CE7F4E"/>
    <w:rsid w:val="00CE7F74"/>
    <w:rsid w:val="00CE7F8D"/>
    <w:rsid w:val="00CE7FF2"/>
    <w:rsid w:val="00CEB617"/>
    <w:rsid w:val="00CF00C9"/>
    <w:rsid w:val="00CF00EA"/>
    <w:rsid w:val="00CF00FB"/>
    <w:rsid w:val="00CF0113"/>
    <w:rsid w:val="00CF0117"/>
    <w:rsid w:val="00CF015D"/>
    <w:rsid w:val="00CF01BF"/>
    <w:rsid w:val="00CF01EF"/>
    <w:rsid w:val="00CF020D"/>
    <w:rsid w:val="00CF0233"/>
    <w:rsid w:val="00CF0282"/>
    <w:rsid w:val="00CF03D0"/>
    <w:rsid w:val="00CF0412"/>
    <w:rsid w:val="00CF0417"/>
    <w:rsid w:val="00CF04A9"/>
    <w:rsid w:val="00CF05BA"/>
    <w:rsid w:val="00CF0619"/>
    <w:rsid w:val="00CF0696"/>
    <w:rsid w:val="00CF06B7"/>
    <w:rsid w:val="00CF06D6"/>
    <w:rsid w:val="00CF0724"/>
    <w:rsid w:val="00CF07C3"/>
    <w:rsid w:val="00CF08B8"/>
    <w:rsid w:val="00CF093D"/>
    <w:rsid w:val="00CF0AD1"/>
    <w:rsid w:val="00CF0B03"/>
    <w:rsid w:val="00CF0B7B"/>
    <w:rsid w:val="00CF0D80"/>
    <w:rsid w:val="00CF0D9D"/>
    <w:rsid w:val="00CF0DF3"/>
    <w:rsid w:val="00CF0E2B"/>
    <w:rsid w:val="00CF0E32"/>
    <w:rsid w:val="00CF0E89"/>
    <w:rsid w:val="00CF0E99"/>
    <w:rsid w:val="00CF0E9F"/>
    <w:rsid w:val="00CF0EA5"/>
    <w:rsid w:val="00CF0EC9"/>
    <w:rsid w:val="00CF0F12"/>
    <w:rsid w:val="00CF0F27"/>
    <w:rsid w:val="00CF0F7E"/>
    <w:rsid w:val="00CF0FE6"/>
    <w:rsid w:val="00CF113D"/>
    <w:rsid w:val="00CF116B"/>
    <w:rsid w:val="00CF11A7"/>
    <w:rsid w:val="00CF11C6"/>
    <w:rsid w:val="00CF11D2"/>
    <w:rsid w:val="00CF11EC"/>
    <w:rsid w:val="00CF1289"/>
    <w:rsid w:val="00CF129B"/>
    <w:rsid w:val="00CF12B7"/>
    <w:rsid w:val="00CF130D"/>
    <w:rsid w:val="00CF131F"/>
    <w:rsid w:val="00CF13F3"/>
    <w:rsid w:val="00CF143D"/>
    <w:rsid w:val="00CF1503"/>
    <w:rsid w:val="00CF1587"/>
    <w:rsid w:val="00CF1592"/>
    <w:rsid w:val="00CF15F3"/>
    <w:rsid w:val="00CF1678"/>
    <w:rsid w:val="00CF1684"/>
    <w:rsid w:val="00CF1726"/>
    <w:rsid w:val="00CF1856"/>
    <w:rsid w:val="00CF190F"/>
    <w:rsid w:val="00CF191A"/>
    <w:rsid w:val="00CF192B"/>
    <w:rsid w:val="00CF1934"/>
    <w:rsid w:val="00CF19CE"/>
    <w:rsid w:val="00CF1B60"/>
    <w:rsid w:val="00CF1BBA"/>
    <w:rsid w:val="00CF1C20"/>
    <w:rsid w:val="00CF1CAA"/>
    <w:rsid w:val="00CF1CF5"/>
    <w:rsid w:val="00CF1D0B"/>
    <w:rsid w:val="00CF1E3F"/>
    <w:rsid w:val="00CF1E79"/>
    <w:rsid w:val="00CF1EC2"/>
    <w:rsid w:val="00CF1EDC"/>
    <w:rsid w:val="00CF1F25"/>
    <w:rsid w:val="00CF1F5A"/>
    <w:rsid w:val="00CF1F9C"/>
    <w:rsid w:val="00CF2044"/>
    <w:rsid w:val="00CF20B0"/>
    <w:rsid w:val="00CF2173"/>
    <w:rsid w:val="00CF21CE"/>
    <w:rsid w:val="00CF2244"/>
    <w:rsid w:val="00CF22C4"/>
    <w:rsid w:val="00CF247A"/>
    <w:rsid w:val="00CF24AE"/>
    <w:rsid w:val="00CF252C"/>
    <w:rsid w:val="00CF2577"/>
    <w:rsid w:val="00CF2634"/>
    <w:rsid w:val="00CF2740"/>
    <w:rsid w:val="00CF27B6"/>
    <w:rsid w:val="00CF27BD"/>
    <w:rsid w:val="00CF287F"/>
    <w:rsid w:val="00CF291E"/>
    <w:rsid w:val="00CF29F4"/>
    <w:rsid w:val="00CF2A4C"/>
    <w:rsid w:val="00CF2BEA"/>
    <w:rsid w:val="00CF2C20"/>
    <w:rsid w:val="00CF2C33"/>
    <w:rsid w:val="00CF2CBA"/>
    <w:rsid w:val="00CF2D06"/>
    <w:rsid w:val="00CF2D10"/>
    <w:rsid w:val="00CF2D2E"/>
    <w:rsid w:val="00CF2D74"/>
    <w:rsid w:val="00CF2D8D"/>
    <w:rsid w:val="00CF2E1B"/>
    <w:rsid w:val="00CF2EBF"/>
    <w:rsid w:val="00CF2F1E"/>
    <w:rsid w:val="00CF2FBF"/>
    <w:rsid w:val="00CF2FD2"/>
    <w:rsid w:val="00CF307A"/>
    <w:rsid w:val="00CF30CF"/>
    <w:rsid w:val="00CF3187"/>
    <w:rsid w:val="00CF31C3"/>
    <w:rsid w:val="00CF32A7"/>
    <w:rsid w:val="00CF332C"/>
    <w:rsid w:val="00CF33D9"/>
    <w:rsid w:val="00CF347D"/>
    <w:rsid w:val="00CF34A6"/>
    <w:rsid w:val="00CF34EF"/>
    <w:rsid w:val="00CF358E"/>
    <w:rsid w:val="00CF35BB"/>
    <w:rsid w:val="00CF35C2"/>
    <w:rsid w:val="00CF35D1"/>
    <w:rsid w:val="00CF363F"/>
    <w:rsid w:val="00CF36BE"/>
    <w:rsid w:val="00CF3748"/>
    <w:rsid w:val="00CF376F"/>
    <w:rsid w:val="00CF3791"/>
    <w:rsid w:val="00CF388C"/>
    <w:rsid w:val="00CF38EF"/>
    <w:rsid w:val="00CF3921"/>
    <w:rsid w:val="00CF3B4A"/>
    <w:rsid w:val="00CF3B9F"/>
    <w:rsid w:val="00CF3C5B"/>
    <w:rsid w:val="00CF3CA6"/>
    <w:rsid w:val="00CF3CB0"/>
    <w:rsid w:val="00CF3CDE"/>
    <w:rsid w:val="00CF3D42"/>
    <w:rsid w:val="00CF3D89"/>
    <w:rsid w:val="00CF3DA3"/>
    <w:rsid w:val="00CF3E11"/>
    <w:rsid w:val="00CF3E26"/>
    <w:rsid w:val="00CF3E51"/>
    <w:rsid w:val="00CF3E7E"/>
    <w:rsid w:val="00CF3EAC"/>
    <w:rsid w:val="00CF3EDD"/>
    <w:rsid w:val="00CF3F28"/>
    <w:rsid w:val="00CF3F80"/>
    <w:rsid w:val="00CF3FA5"/>
    <w:rsid w:val="00CF3FE9"/>
    <w:rsid w:val="00CF40DF"/>
    <w:rsid w:val="00CF4127"/>
    <w:rsid w:val="00CF41A9"/>
    <w:rsid w:val="00CF4222"/>
    <w:rsid w:val="00CF4230"/>
    <w:rsid w:val="00CF4259"/>
    <w:rsid w:val="00CF4263"/>
    <w:rsid w:val="00CF4291"/>
    <w:rsid w:val="00CF42BA"/>
    <w:rsid w:val="00CF42DE"/>
    <w:rsid w:val="00CF43F9"/>
    <w:rsid w:val="00CF43FF"/>
    <w:rsid w:val="00CF4532"/>
    <w:rsid w:val="00CF45BC"/>
    <w:rsid w:val="00CF469C"/>
    <w:rsid w:val="00CF4740"/>
    <w:rsid w:val="00CF475B"/>
    <w:rsid w:val="00CF4763"/>
    <w:rsid w:val="00CF476D"/>
    <w:rsid w:val="00CF47E3"/>
    <w:rsid w:val="00CF4875"/>
    <w:rsid w:val="00CF48CB"/>
    <w:rsid w:val="00CF491C"/>
    <w:rsid w:val="00CF4938"/>
    <w:rsid w:val="00CF496D"/>
    <w:rsid w:val="00CF4A5D"/>
    <w:rsid w:val="00CF4A61"/>
    <w:rsid w:val="00CF4BB6"/>
    <w:rsid w:val="00CF4C52"/>
    <w:rsid w:val="00CF4CCC"/>
    <w:rsid w:val="00CF4CF9"/>
    <w:rsid w:val="00CF4E79"/>
    <w:rsid w:val="00CF4ED9"/>
    <w:rsid w:val="00CF4F7F"/>
    <w:rsid w:val="00CF4FF3"/>
    <w:rsid w:val="00CF50FE"/>
    <w:rsid w:val="00CF510B"/>
    <w:rsid w:val="00CF511B"/>
    <w:rsid w:val="00CF51AD"/>
    <w:rsid w:val="00CF51F1"/>
    <w:rsid w:val="00CF5232"/>
    <w:rsid w:val="00CF5249"/>
    <w:rsid w:val="00CF5254"/>
    <w:rsid w:val="00CF52DE"/>
    <w:rsid w:val="00CF54C2"/>
    <w:rsid w:val="00CF5556"/>
    <w:rsid w:val="00CF55D3"/>
    <w:rsid w:val="00CF5613"/>
    <w:rsid w:val="00CF5631"/>
    <w:rsid w:val="00CF567B"/>
    <w:rsid w:val="00CF567D"/>
    <w:rsid w:val="00CF56F1"/>
    <w:rsid w:val="00CF57EA"/>
    <w:rsid w:val="00CF59BB"/>
    <w:rsid w:val="00CF59CD"/>
    <w:rsid w:val="00CF5A37"/>
    <w:rsid w:val="00CF5AB3"/>
    <w:rsid w:val="00CF5AF4"/>
    <w:rsid w:val="00CF5B35"/>
    <w:rsid w:val="00CF5BA4"/>
    <w:rsid w:val="00CF5BB9"/>
    <w:rsid w:val="00CF5BCD"/>
    <w:rsid w:val="00CF5C49"/>
    <w:rsid w:val="00CF5D88"/>
    <w:rsid w:val="00CF5DED"/>
    <w:rsid w:val="00CF5E34"/>
    <w:rsid w:val="00CF5EF5"/>
    <w:rsid w:val="00CF5F37"/>
    <w:rsid w:val="00CF5FF4"/>
    <w:rsid w:val="00CF60B7"/>
    <w:rsid w:val="00CF60D4"/>
    <w:rsid w:val="00CF6121"/>
    <w:rsid w:val="00CF618D"/>
    <w:rsid w:val="00CF61D6"/>
    <w:rsid w:val="00CF637A"/>
    <w:rsid w:val="00CF64B3"/>
    <w:rsid w:val="00CF650B"/>
    <w:rsid w:val="00CF6676"/>
    <w:rsid w:val="00CF6700"/>
    <w:rsid w:val="00CF671B"/>
    <w:rsid w:val="00CF6735"/>
    <w:rsid w:val="00CF674F"/>
    <w:rsid w:val="00CF67CD"/>
    <w:rsid w:val="00CF6930"/>
    <w:rsid w:val="00CF6979"/>
    <w:rsid w:val="00CF69D0"/>
    <w:rsid w:val="00CF6A4F"/>
    <w:rsid w:val="00CF6A74"/>
    <w:rsid w:val="00CF6AEC"/>
    <w:rsid w:val="00CF6BAE"/>
    <w:rsid w:val="00CF6BC9"/>
    <w:rsid w:val="00CF6C15"/>
    <w:rsid w:val="00CF6C52"/>
    <w:rsid w:val="00CF6DED"/>
    <w:rsid w:val="00CF6EA1"/>
    <w:rsid w:val="00CF6EB9"/>
    <w:rsid w:val="00CF6EF1"/>
    <w:rsid w:val="00CF6FC2"/>
    <w:rsid w:val="00CF6FFB"/>
    <w:rsid w:val="00CF70EB"/>
    <w:rsid w:val="00CF733E"/>
    <w:rsid w:val="00CF738E"/>
    <w:rsid w:val="00CF74A4"/>
    <w:rsid w:val="00CF754C"/>
    <w:rsid w:val="00CF75C4"/>
    <w:rsid w:val="00CF7615"/>
    <w:rsid w:val="00CF769D"/>
    <w:rsid w:val="00CF76A2"/>
    <w:rsid w:val="00CF779F"/>
    <w:rsid w:val="00CF7832"/>
    <w:rsid w:val="00CF789B"/>
    <w:rsid w:val="00CF78EE"/>
    <w:rsid w:val="00CF7A2F"/>
    <w:rsid w:val="00CF7A31"/>
    <w:rsid w:val="00CF7B26"/>
    <w:rsid w:val="00CF7B36"/>
    <w:rsid w:val="00CF7BB9"/>
    <w:rsid w:val="00CF7C59"/>
    <w:rsid w:val="00CF7CB7"/>
    <w:rsid w:val="00CF7D14"/>
    <w:rsid w:val="00CF7D61"/>
    <w:rsid w:val="00CF7D74"/>
    <w:rsid w:val="00CF7DDA"/>
    <w:rsid w:val="00CF7DF7"/>
    <w:rsid w:val="00CF7E03"/>
    <w:rsid w:val="00CF7E26"/>
    <w:rsid w:val="00CF7E77"/>
    <w:rsid w:val="00CF7EC8"/>
    <w:rsid w:val="00CF7F68"/>
    <w:rsid w:val="00CF7FC9"/>
    <w:rsid w:val="00CF9D34"/>
    <w:rsid w:val="00D000E6"/>
    <w:rsid w:val="00D00235"/>
    <w:rsid w:val="00D00247"/>
    <w:rsid w:val="00D00249"/>
    <w:rsid w:val="00D002D8"/>
    <w:rsid w:val="00D0035F"/>
    <w:rsid w:val="00D0037D"/>
    <w:rsid w:val="00D003C4"/>
    <w:rsid w:val="00D00512"/>
    <w:rsid w:val="00D005E8"/>
    <w:rsid w:val="00D006D3"/>
    <w:rsid w:val="00D00738"/>
    <w:rsid w:val="00D008C6"/>
    <w:rsid w:val="00D008C8"/>
    <w:rsid w:val="00D00A35"/>
    <w:rsid w:val="00D00A61"/>
    <w:rsid w:val="00D00AEE"/>
    <w:rsid w:val="00D00B18"/>
    <w:rsid w:val="00D00B73"/>
    <w:rsid w:val="00D00B7D"/>
    <w:rsid w:val="00D00D1F"/>
    <w:rsid w:val="00D00EC7"/>
    <w:rsid w:val="00D00F17"/>
    <w:rsid w:val="00D00F25"/>
    <w:rsid w:val="00D00F50"/>
    <w:rsid w:val="00D00FE3"/>
    <w:rsid w:val="00D01009"/>
    <w:rsid w:val="00D0106B"/>
    <w:rsid w:val="00D01099"/>
    <w:rsid w:val="00D011AC"/>
    <w:rsid w:val="00D0120C"/>
    <w:rsid w:val="00D0126B"/>
    <w:rsid w:val="00D01372"/>
    <w:rsid w:val="00D013ED"/>
    <w:rsid w:val="00D01416"/>
    <w:rsid w:val="00D0144F"/>
    <w:rsid w:val="00D01461"/>
    <w:rsid w:val="00D014CD"/>
    <w:rsid w:val="00D01525"/>
    <w:rsid w:val="00D0153F"/>
    <w:rsid w:val="00D0154E"/>
    <w:rsid w:val="00D0162E"/>
    <w:rsid w:val="00D01757"/>
    <w:rsid w:val="00D0177C"/>
    <w:rsid w:val="00D017BC"/>
    <w:rsid w:val="00D017D1"/>
    <w:rsid w:val="00D018CD"/>
    <w:rsid w:val="00D01918"/>
    <w:rsid w:val="00D01922"/>
    <w:rsid w:val="00D01981"/>
    <w:rsid w:val="00D01A3C"/>
    <w:rsid w:val="00D01A40"/>
    <w:rsid w:val="00D01ABE"/>
    <w:rsid w:val="00D01ADB"/>
    <w:rsid w:val="00D01AF0"/>
    <w:rsid w:val="00D01B1F"/>
    <w:rsid w:val="00D01C41"/>
    <w:rsid w:val="00D01CD7"/>
    <w:rsid w:val="00D01D65"/>
    <w:rsid w:val="00D01DC3"/>
    <w:rsid w:val="00D01DFE"/>
    <w:rsid w:val="00D01EDA"/>
    <w:rsid w:val="00D01F20"/>
    <w:rsid w:val="00D01F40"/>
    <w:rsid w:val="00D01FA5"/>
    <w:rsid w:val="00D02024"/>
    <w:rsid w:val="00D02038"/>
    <w:rsid w:val="00D020AF"/>
    <w:rsid w:val="00D020F9"/>
    <w:rsid w:val="00D02180"/>
    <w:rsid w:val="00D0218D"/>
    <w:rsid w:val="00D0219C"/>
    <w:rsid w:val="00D02251"/>
    <w:rsid w:val="00D02268"/>
    <w:rsid w:val="00D02283"/>
    <w:rsid w:val="00D022AC"/>
    <w:rsid w:val="00D02308"/>
    <w:rsid w:val="00D0239E"/>
    <w:rsid w:val="00D023F4"/>
    <w:rsid w:val="00D0244A"/>
    <w:rsid w:val="00D025A5"/>
    <w:rsid w:val="00D0262C"/>
    <w:rsid w:val="00D02772"/>
    <w:rsid w:val="00D027A5"/>
    <w:rsid w:val="00D028A7"/>
    <w:rsid w:val="00D02A0A"/>
    <w:rsid w:val="00D02A36"/>
    <w:rsid w:val="00D02A5A"/>
    <w:rsid w:val="00D02AF0"/>
    <w:rsid w:val="00D02B73"/>
    <w:rsid w:val="00D02BE1"/>
    <w:rsid w:val="00D02E17"/>
    <w:rsid w:val="00D02E78"/>
    <w:rsid w:val="00D02EFA"/>
    <w:rsid w:val="00D02FA3"/>
    <w:rsid w:val="00D0303D"/>
    <w:rsid w:val="00D030A0"/>
    <w:rsid w:val="00D03348"/>
    <w:rsid w:val="00D03403"/>
    <w:rsid w:val="00D03494"/>
    <w:rsid w:val="00D03513"/>
    <w:rsid w:val="00D0357C"/>
    <w:rsid w:val="00D03612"/>
    <w:rsid w:val="00D0368A"/>
    <w:rsid w:val="00D03758"/>
    <w:rsid w:val="00D03779"/>
    <w:rsid w:val="00D037A4"/>
    <w:rsid w:val="00D0380E"/>
    <w:rsid w:val="00D038AE"/>
    <w:rsid w:val="00D03910"/>
    <w:rsid w:val="00D0398B"/>
    <w:rsid w:val="00D039C6"/>
    <w:rsid w:val="00D039E4"/>
    <w:rsid w:val="00D03B5E"/>
    <w:rsid w:val="00D03B65"/>
    <w:rsid w:val="00D03B9A"/>
    <w:rsid w:val="00D03C2D"/>
    <w:rsid w:val="00D03C69"/>
    <w:rsid w:val="00D03D51"/>
    <w:rsid w:val="00D03D80"/>
    <w:rsid w:val="00D03E7D"/>
    <w:rsid w:val="00D03FA4"/>
    <w:rsid w:val="00D04095"/>
    <w:rsid w:val="00D04179"/>
    <w:rsid w:val="00D041A1"/>
    <w:rsid w:val="00D041EA"/>
    <w:rsid w:val="00D04372"/>
    <w:rsid w:val="00D043DA"/>
    <w:rsid w:val="00D043E2"/>
    <w:rsid w:val="00D044A6"/>
    <w:rsid w:val="00D045CB"/>
    <w:rsid w:val="00D0463A"/>
    <w:rsid w:val="00D04673"/>
    <w:rsid w:val="00D046DF"/>
    <w:rsid w:val="00D046E8"/>
    <w:rsid w:val="00D046FD"/>
    <w:rsid w:val="00D04729"/>
    <w:rsid w:val="00D0478E"/>
    <w:rsid w:val="00D04794"/>
    <w:rsid w:val="00D04836"/>
    <w:rsid w:val="00D048BF"/>
    <w:rsid w:val="00D048FB"/>
    <w:rsid w:val="00D04A2F"/>
    <w:rsid w:val="00D04A67"/>
    <w:rsid w:val="00D04B14"/>
    <w:rsid w:val="00D04B99"/>
    <w:rsid w:val="00D04BD3"/>
    <w:rsid w:val="00D04C5C"/>
    <w:rsid w:val="00D04CC5"/>
    <w:rsid w:val="00D04D86"/>
    <w:rsid w:val="00D04DB2"/>
    <w:rsid w:val="00D04E29"/>
    <w:rsid w:val="00D04E3F"/>
    <w:rsid w:val="00D04F86"/>
    <w:rsid w:val="00D04FA1"/>
    <w:rsid w:val="00D050CD"/>
    <w:rsid w:val="00D050E3"/>
    <w:rsid w:val="00D0511B"/>
    <w:rsid w:val="00D0519D"/>
    <w:rsid w:val="00D051A8"/>
    <w:rsid w:val="00D052EB"/>
    <w:rsid w:val="00D05335"/>
    <w:rsid w:val="00D05367"/>
    <w:rsid w:val="00D05402"/>
    <w:rsid w:val="00D054DB"/>
    <w:rsid w:val="00D05506"/>
    <w:rsid w:val="00D05546"/>
    <w:rsid w:val="00D05625"/>
    <w:rsid w:val="00D05646"/>
    <w:rsid w:val="00D056D8"/>
    <w:rsid w:val="00D05715"/>
    <w:rsid w:val="00D0574F"/>
    <w:rsid w:val="00D057D5"/>
    <w:rsid w:val="00D05888"/>
    <w:rsid w:val="00D0597C"/>
    <w:rsid w:val="00D05B12"/>
    <w:rsid w:val="00D05B88"/>
    <w:rsid w:val="00D05BA9"/>
    <w:rsid w:val="00D05BBA"/>
    <w:rsid w:val="00D05BF8"/>
    <w:rsid w:val="00D05C78"/>
    <w:rsid w:val="00D05CDB"/>
    <w:rsid w:val="00D05D5D"/>
    <w:rsid w:val="00D05D67"/>
    <w:rsid w:val="00D05D73"/>
    <w:rsid w:val="00D05DDC"/>
    <w:rsid w:val="00D05DF2"/>
    <w:rsid w:val="00D05DF8"/>
    <w:rsid w:val="00D05EA4"/>
    <w:rsid w:val="00D05F05"/>
    <w:rsid w:val="00D05F1F"/>
    <w:rsid w:val="00D05F75"/>
    <w:rsid w:val="00D05F9C"/>
    <w:rsid w:val="00D0604A"/>
    <w:rsid w:val="00D0608D"/>
    <w:rsid w:val="00D06170"/>
    <w:rsid w:val="00D061E7"/>
    <w:rsid w:val="00D06225"/>
    <w:rsid w:val="00D06233"/>
    <w:rsid w:val="00D06239"/>
    <w:rsid w:val="00D06314"/>
    <w:rsid w:val="00D0644F"/>
    <w:rsid w:val="00D0646E"/>
    <w:rsid w:val="00D065D6"/>
    <w:rsid w:val="00D066A2"/>
    <w:rsid w:val="00D0670E"/>
    <w:rsid w:val="00D068B0"/>
    <w:rsid w:val="00D06B1D"/>
    <w:rsid w:val="00D06B1F"/>
    <w:rsid w:val="00D06B32"/>
    <w:rsid w:val="00D06B54"/>
    <w:rsid w:val="00D06B88"/>
    <w:rsid w:val="00D06BB8"/>
    <w:rsid w:val="00D06C4C"/>
    <w:rsid w:val="00D06CBD"/>
    <w:rsid w:val="00D06D44"/>
    <w:rsid w:val="00D06DBE"/>
    <w:rsid w:val="00D06DD6"/>
    <w:rsid w:val="00D06E4A"/>
    <w:rsid w:val="00D06E74"/>
    <w:rsid w:val="00D06EE4"/>
    <w:rsid w:val="00D06F3B"/>
    <w:rsid w:val="00D0704A"/>
    <w:rsid w:val="00D0704F"/>
    <w:rsid w:val="00D070E0"/>
    <w:rsid w:val="00D070F9"/>
    <w:rsid w:val="00D071CA"/>
    <w:rsid w:val="00D07253"/>
    <w:rsid w:val="00D072C5"/>
    <w:rsid w:val="00D0732B"/>
    <w:rsid w:val="00D07588"/>
    <w:rsid w:val="00D075C9"/>
    <w:rsid w:val="00D0761C"/>
    <w:rsid w:val="00D07714"/>
    <w:rsid w:val="00D0774F"/>
    <w:rsid w:val="00D077AD"/>
    <w:rsid w:val="00D078A8"/>
    <w:rsid w:val="00D07946"/>
    <w:rsid w:val="00D079D0"/>
    <w:rsid w:val="00D07A03"/>
    <w:rsid w:val="00D07A36"/>
    <w:rsid w:val="00D07A7A"/>
    <w:rsid w:val="00D07BAE"/>
    <w:rsid w:val="00D07BB1"/>
    <w:rsid w:val="00D07C30"/>
    <w:rsid w:val="00D07DB8"/>
    <w:rsid w:val="00D07DFC"/>
    <w:rsid w:val="00D07EA9"/>
    <w:rsid w:val="00D09787"/>
    <w:rsid w:val="00D0A742"/>
    <w:rsid w:val="00D1021F"/>
    <w:rsid w:val="00D10226"/>
    <w:rsid w:val="00D10399"/>
    <w:rsid w:val="00D104FE"/>
    <w:rsid w:val="00D1055D"/>
    <w:rsid w:val="00D10593"/>
    <w:rsid w:val="00D10637"/>
    <w:rsid w:val="00D10791"/>
    <w:rsid w:val="00D107CC"/>
    <w:rsid w:val="00D107DA"/>
    <w:rsid w:val="00D1084B"/>
    <w:rsid w:val="00D10893"/>
    <w:rsid w:val="00D10A55"/>
    <w:rsid w:val="00D10A81"/>
    <w:rsid w:val="00D10C95"/>
    <w:rsid w:val="00D10CEF"/>
    <w:rsid w:val="00D10E80"/>
    <w:rsid w:val="00D10F63"/>
    <w:rsid w:val="00D10FF2"/>
    <w:rsid w:val="00D11040"/>
    <w:rsid w:val="00D1112F"/>
    <w:rsid w:val="00D1132A"/>
    <w:rsid w:val="00D11335"/>
    <w:rsid w:val="00D11341"/>
    <w:rsid w:val="00D1134C"/>
    <w:rsid w:val="00D113D8"/>
    <w:rsid w:val="00D113DD"/>
    <w:rsid w:val="00D113F9"/>
    <w:rsid w:val="00D11451"/>
    <w:rsid w:val="00D114DC"/>
    <w:rsid w:val="00D114FA"/>
    <w:rsid w:val="00D11514"/>
    <w:rsid w:val="00D11593"/>
    <w:rsid w:val="00D115BE"/>
    <w:rsid w:val="00D116A1"/>
    <w:rsid w:val="00D1177A"/>
    <w:rsid w:val="00D117B0"/>
    <w:rsid w:val="00D11840"/>
    <w:rsid w:val="00D118E8"/>
    <w:rsid w:val="00D118EA"/>
    <w:rsid w:val="00D11926"/>
    <w:rsid w:val="00D11967"/>
    <w:rsid w:val="00D119FD"/>
    <w:rsid w:val="00D11A6F"/>
    <w:rsid w:val="00D11BBA"/>
    <w:rsid w:val="00D11D03"/>
    <w:rsid w:val="00D11D30"/>
    <w:rsid w:val="00D11D8E"/>
    <w:rsid w:val="00D11E01"/>
    <w:rsid w:val="00D11E0A"/>
    <w:rsid w:val="00D11E9E"/>
    <w:rsid w:val="00D11F43"/>
    <w:rsid w:val="00D11F51"/>
    <w:rsid w:val="00D11FA4"/>
    <w:rsid w:val="00D120C4"/>
    <w:rsid w:val="00D120CF"/>
    <w:rsid w:val="00D120D0"/>
    <w:rsid w:val="00D12154"/>
    <w:rsid w:val="00D12191"/>
    <w:rsid w:val="00D12202"/>
    <w:rsid w:val="00D1220B"/>
    <w:rsid w:val="00D1225D"/>
    <w:rsid w:val="00D12285"/>
    <w:rsid w:val="00D122D4"/>
    <w:rsid w:val="00D123CD"/>
    <w:rsid w:val="00D1243B"/>
    <w:rsid w:val="00D12480"/>
    <w:rsid w:val="00D124B0"/>
    <w:rsid w:val="00D12541"/>
    <w:rsid w:val="00D125FB"/>
    <w:rsid w:val="00D1266D"/>
    <w:rsid w:val="00D12713"/>
    <w:rsid w:val="00D12798"/>
    <w:rsid w:val="00D1289B"/>
    <w:rsid w:val="00D1289E"/>
    <w:rsid w:val="00D128AA"/>
    <w:rsid w:val="00D128C5"/>
    <w:rsid w:val="00D12994"/>
    <w:rsid w:val="00D129CD"/>
    <w:rsid w:val="00D12A91"/>
    <w:rsid w:val="00D12A92"/>
    <w:rsid w:val="00D12AEB"/>
    <w:rsid w:val="00D12AF7"/>
    <w:rsid w:val="00D12B1D"/>
    <w:rsid w:val="00D12C16"/>
    <w:rsid w:val="00D12C59"/>
    <w:rsid w:val="00D12C7D"/>
    <w:rsid w:val="00D12CDA"/>
    <w:rsid w:val="00D12CEC"/>
    <w:rsid w:val="00D12D84"/>
    <w:rsid w:val="00D12DC3"/>
    <w:rsid w:val="00D12F65"/>
    <w:rsid w:val="00D12FFC"/>
    <w:rsid w:val="00D13086"/>
    <w:rsid w:val="00D13132"/>
    <w:rsid w:val="00D131BE"/>
    <w:rsid w:val="00D131F1"/>
    <w:rsid w:val="00D133D8"/>
    <w:rsid w:val="00D1348F"/>
    <w:rsid w:val="00D134CB"/>
    <w:rsid w:val="00D134D0"/>
    <w:rsid w:val="00D13574"/>
    <w:rsid w:val="00D13598"/>
    <w:rsid w:val="00D135A7"/>
    <w:rsid w:val="00D135B3"/>
    <w:rsid w:val="00D136D9"/>
    <w:rsid w:val="00D13703"/>
    <w:rsid w:val="00D13770"/>
    <w:rsid w:val="00D137CD"/>
    <w:rsid w:val="00D137EF"/>
    <w:rsid w:val="00D13831"/>
    <w:rsid w:val="00D1386F"/>
    <w:rsid w:val="00D138BA"/>
    <w:rsid w:val="00D1398D"/>
    <w:rsid w:val="00D13A2D"/>
    <w:rsid w:val="00D13A4B"/>
    <w:rsid w:val="00D13A51"/>
    <w:rsid w:val="00D13A7E"/>
    <w:rsid w:val="00D13AA2"/>
    <w:rsid w:val="00D13B36"/>
    <w:rsid w:val="00D13B40"/>
    <w:rsid w:val="00D13B92"/>
    <w:rsid w:val="00D13BEA"/>
    <w:rsid w:val="00D13C28"/>
    <w:rsid w:val="00D13C5F"/>
    <w:rsid w:val="00D13CAA"/>
    <w:rsid w:val="00D13CD7"/>
    <w:rsid w:val="00D13D8A"/>
    <w:rsid w:val="00D13D9F"/>
    <w:rsid w:val="00D13E0C"/>
    <w:rsid w:val="00D13E89"/>
    <w:rsid w:val="00D13EC2"/>
    <w:rsid w:val="00D14027"/>
    <w:rsid w:val="00D14043"/>
    <w:rsid w:val="00D14053"/>
    <w:rsid w:val="00D14063"/>
    <w:rsid w:val="00D140B4"/>
    <w:rsid w:val="00D141A1"/>
    <w:rsid w:val="00D141ED"/>
    <w:rsid w:val="00D1421A"/>
    <w:rsid w:val="00D1434D"/>
    <w:rsid w:val="00D143DE"/>
    <w:rsid w:val="00D143E6"/>
    <w:rsid w:val="00D14548"/>
    <w:rsid w:val="00D14560"/>
    <w:rsid w:val="00D14679"/>
    <w:rsid w:val="00D146AD"/>
    <w:rsid w:val="00D14773"/>
    <w:rsid w:val="00D147F9"/>
    <w:rsid w:val="00D14915"/>
    <w:rsid w:val="00D14966"/>
    <w:rsid w:val="00D14A73"/>
    <w:rsid w:val="00D14AD4"/>
    <w:rsid w:val="00D14AD7"/>
    <w:rsid w:val="00D14AFB"/>
    <w:rsid w:val="00D14BC6"/>
    <w:rsid w:val="00D14BFA"/>
    <w:rsid w:val="00D14C6B"/>
    <w:rsid w:val="00D14CAD"/>
    <w:rsid w:val="00D14D30"/>
    <w:rsid w:val="00D14E5F"/>
    <w:rsid w:val="00D14E81"/>
    <w:rsid w:val="00D1510F"/>
    <w:rsid w:val="00D15110"/>
    <w:rsid w:val="00D15152"/>
    <w:rsid w:val="00D15223"/>
    <w:rsid w:val="00D15295"/>
    <w:rsid w:val="00D152C4"/>
    <w:rsid w:val="00D153BB"/>
    <w:rsid w:val="00D1546C"/>
    <w:rsid w:val="00D15471"/>
    <w:rsid w:val="00D1551D"/>
    <w:rsid w:val="00D1554D"/>
    <w:rsid w:val="00D15572"/>
    <w:rsid w:val="00D155CA"/>
    <w:rsid w:val="00D15634"/>
    <w:rsid w:val="00D15670"/>
    <w:rsid w:val="00D15724"/>
    <w:rsid w:val="00D15770"/>
    <w:rsid w:val="00D157E5"/>
    <w:rsid w:val="00D15856"/>
    <w:rsid w:val="00D1585B"/>
    <w:rsid w:val="00D1595C"/>
    <w:rsid w:val="00D15962"/>
    <w:rsid w:val="00D1597C"/>
    <w:rsid w:val="00D1597E"/>
    <w:rsid w:val="00D15AD5"/>
    <w:rsid w:val="00D15B5B"/>
    <w:rsid w:val="00D15B7E"/>
    <w:rsid w:val="00D15BD9"/>
    <w:rsid w:val="00D15BDD"/>
    <w:rsid w:val="00D15C0F"/>
    <w:rsid w:val="00D15D3D"/>
    <w:rsid w:val="00D15D8D"/>
    <w:rsid w:val="00D15E13"/>
    <w:rsid w:val="00D15ECE"/>
    <w:rsid w:val="00D15F92"/>
    <w:rsid w:val="00D15FB9"/>
    <w:rsid w:val="00D15FF5"/>
    <w:rsid w:val="00D160DB"/>
    <w:rsid w:val="00D1619B"/>
    <w:rsid w:val="00D1622E"/>
    <w:rsid w:val="00D16287"/>
    <w:rsid w:val="00D162F7"/>
    <w:rsid w:val="00D162FE"/>
    <w:rsid w:val="00D1657A"/>
    <w:rsid w:val="00D16657"/>
    <w:rsid w:val="00D167A1"/>
    <w:rsid w:val="00D167C0"/>
    <w:rsid w:val="00D16823"/>
    <w:rsid w:val="00D1682E"/>
    <w:rsid w:val="00D16A03"/>
    <w:rsid w:val="00D16BD3"/>
    <w:rsid w:val="00D16C31"/>
    <w:rsid w:val="00D16C80"/>
    <w:rsid w:val="00D16CEE"/>
    <w:rsid w:val="00D16CF7"/>
    <w:rsid w:val="00D16D3E"/>
    <w:rsid w:val="00D16D9E"/>
    <w:rsid w:val="00D16DC8"/>
    <w:rsid w:val="00D16DD7"/>
    <w:rsid w:val="00D16E5A"/>
    <w:rsid w:val="00D16F1B"/>
    <w:rsid w:val="00D16F57"/>
    <w:rsid w:val="00D16F80"/>
    <w:rsid w:val="00D16F9F"/>
    <w:rsid w:val="00D170B1"/>
    <w:rsid w:val="00D17162"/>
    <w:rsid w:val="00D171C2"/>
    <w:rsid w:val="00D171D1"/>
    <w:rsid w:val="00D171E2"/>
    <w:rsid w:val="00D171FA"/>
    <w:rsid w:val="00D17206"/>
    <w:rsid w:val="00D17280"/>
    <w:rsid w:val="00D17291"/>
    <w:rsid w:val="00D17372"/>
    <w:rsid w:val="00D1759E"/>
    <w:rsid w:val="00D176F9"/>
    <w:rsid w:val="00D17805"/>
    <w:rsid w:val="00D178BB"/>
    <w:rsid w:val="00D178FF"/>
    <w:rsid w:val="00D17A51"/>
    <w:rsid w:val="00D17AE9"/>
    <w:rsid w:val="00D17BBE"/>
    <w:rsid w:val="00D17BE2"/>
    <w:rsid w:val="00D17BE7"/>
    <w:rsid w:val="00D17D5A"/>
    <w:rsid w:val="00D17D5E"/>
    <w:rsid w:val="00D17DB0"/>
    <w:rsid w:val="00D17E77"/>
    <w:rsid w:val="00D17EA1"/>
    <w:rsid w:val="00D17EB7"/>
    <w:rsid w:val="00D17F66"/>
    <w:rsid w:val="00D17F6B"/>
    <w:rsid w:val="00D1E820"/>
    <w:rsid w:val="00D2000F"/>
    <w:rsid w:val="00D2002F"/>
    <w:rsid w:val="00D200B2"/>
    <w:rsid w:val="00D2011B"/>
    <w:rsid w:val="00D20136"/>
    <w:rsid w:val="00D20165"/>
    <w:rsid w:val="00D20170"/>
    <w:rsid w:val="00D20193"/>
    <w:rsid w:val="00D201BA"/>
    <w:rsid w:val="00D20204"/>
    <w:rsid w:val="00D2024D"/>
    <w:rsid w:val="00D202AE"/>
    <w:rsid w:val="00D20350"/>
    <w:rsid w:val="00D20425"/>
    <w:rsid w:val="00D2043F"/>
    <w:rsid w:val="00D204BD"/>
    <w:rsid w:val="00D204FF"/>
    <w:rsid w:val="00D205AC"/>
    <w:rsid w:val="00D205BA"/>
    <w:rsid w:val="00D20795"/>
    <w:rsid w:val="00D207A7"/>
    <w:rsid w:val="00D207EC"/>
    <w:rsid w:val="00D20839"/>
    <w:rsid w:val="00D20863"/>
    <w:rsid w:val="00D20871"/>
    <w:rsid w:val="00D2088D"/>
    <w:rsid w:val="00D208BF"/>
    <w:rsid w:val="00D2092E"/>
    <w:rsid w:val="00D20960"/>
    <w:rsid w:val="00D209D6"/>
    <w:rsid w:val="00D209ED"/>
    <w:rsid w:val="00D20A05"/>
    <w:rsid w:val="00D20A4B"/>
    <w:rsid w:val="00D20A94"/>
    <w:rsid w:val="00D20AB8"/>
    <w:rsid w:val="00D20B28"/>
    <w:rsid w:val="00D20B52"/>
    <w:rsid w:val="00D20B55"/>
    <w:rsid w:val="00D20B87"/>
    <w:rsid w:val="00D20B96"/>
    <w:rsid w:val="00D20BAF"/>
    <w:rsid w:val="00D20C8E"/>
    <w:rsid w:val="00D20D05"/>
    <w:rsid w:val="00D20D07"/>
    <w:rsid w:val="00D20D5D"/>
    <w:rsid w:val="00D20E01"/>
    <w:rsid w:val="00D20E7E"/>
    <w:rsid w:val="00D20F2D"/>
    <w:rsid w:val="00D21057"/>
    <w:rsid w:val="00D210B7"/>
    <w:rsid w:val="00D210CC"/>
    <w:rsid w:val="00D21234"/>
    <w:rsid w:val="00D212A8"/>
    <w:rsid w:val="00D212E8"/>
    <w:rsid w:val="00D212FB"/>
    <w:rsid w:val="00D212FF"/>
    <w:rsid w:val="00D2140D"/>
    <w:rsid w:val="00D21434"/>
    <w:rsid w:val="00D21513"/>
    <w:rsid w:val="00D21515"/>
    <w:rsid w:val="00D21585"/>
    <w:rsid w:val="00D21613"/>
    <w:rsid w:val="00D217C8"/>
    <w:rsid w:val="00D21827"/>
    <w:rsid w:val="00D2188C"/>
    <w:rsid w:val="00D21A4D"/>
    <w:rsid w:val="00D21A9B"/>
    <w:rsid w:val="00D21AAD"/>
    <w:rsid w:val="00D21AED"/>
    <w:rsid w:val="00D21B50"/>
    <w:rsid w:val="00D21BC2"/>
    <w:rsid w:val="00D21D44"/>
    <w:rsid w:val="00D21D7D"/>
    <w:rsid w:val="00D21D87"/>
    <w:rsid w:val="00D21DDA"/>
    <w:rsid w:val="00D21E3B"/>
    <w:rsid w:val="00D21E51"/>
    <w:rsid w:val="00D21E8B"/>
    <w:rsid w:val="00D2208B"/>
    <w:rsid w:val="00D220A7"/>
    <w:rsid w:val="00D220FB"/>
    <w:rsid w:val="00D22158"/>
    <w:rsid w:val="00D22168"/>
    <w:rsid w:val="00D2216D"/>
    <w:rsid w:val="00D22175"/>
    <w:rsid w:val="00D2222F"/>
    <w:rsid w:val="00D22239"/>
    <w:rsid w:val="00D2229C"/>
    <w:rsid w:val="00D22359"/>
    <w:rsid w:val="00D22390"/>
    <w:rsid w:val="00D22455"/>
    <w:rsid w:val="00D2254C"/>
    <w:rsid w:val="00D2255B"/>
    <w:rsid w:val="00D225C1"/>
    <w:rsid w:val="00D2277A"/>
    <w:rsid w:val="00D22797"/>
    <w:rsid w:val="00D227CB"/>
    <w:rsid w:val="00D22826"/>
    <w:rsid w:val="00D22833"/>
    <w:rsid w:val="00D22894"/>
    <w:rsid w:val="00D228B3"/>
    <w:rsid w:val="00D22BB0"/>
    <w:rsid w:val="00D22C32"/>
    <w:rsid w:val="00D22C50"/>
    <w:rsid w:val="00D22CEE"/>
    <w:rsid w:val="00D22E29"/>
    <w:rsid w:val="00D22EB1"/>
    <w:rsid w:val="00D22ED0"/>
    <w:rsid w:val="00D22FAD"/>
    <w:rsid w:val="00D22FDE"/>
    <w:rsid w:val="00D2324F"/>
    <w:rsid w:val="00D23256"/>
    <w:rsid w:val="00D23583"/>
    <w:rsid w:val="00D235B7"/>
    <w:rsid w:val="00D23624"/>
    <w:rsid w:val="00D236C2"/>
    <w:rsid w:val="00D236EB"/>
    <w:rsid w:val="00D23750"/>
    <w:rsid w:val="00D238F1"/>
    <w:rsid w:val="00D23928"/>
    <w:rsid w:val="00D2392D"/>
    <w:rsid w:val="00D23B15"/>
    <w:rsid w:val="00D23B17"/>
    <w:rsid w:val="00D23B3F"/>
    <w:rsid w:val="00D23C07"/>
    <w:rsid w:val="00D23C98"/>
    <w:rsid w:val="00D23CA0"/>
    <w:rsid w:val="00D23D0D"/>
    <w:rsid w:val="00D23D56"/>
    <w:rsid w:val="00D23DD0"/>
    <w:rsid w:val="00D23EBA"/>
    <w:rsid w:val="00D23F42"/>
    <w:rsid w:val="00D23FA5"/>
    <w:rsid w:val="00D23FAA"/>
    <w:rsid w:val="00D24013"/>
    <w:rsid w:val="00D24036"/>
    <w:rsid w:val="00D2406F"/>
    <w:rsid w:val="00D24099"/>
    <w:rsid w:val="00D24112"/>
    <w:rsid w:val="00D24286"/>
    <w:rsid w:val="00D242B8"/>
    <w:rsid w:val="00D24369"/>
    <w:rsid w:val="00D244A0"/>
    <w:rsid w:val="00D2458D"/>
    <w:rsid w:val="00D245A2"/>
    <w:rsid w:val="00D245F7"/>
    <w:rsid w:val="00D2481A"/>
    <w:rsid w:val="00D2485B"/>
    <w:rsid w:val="00D248F8"/>
    <w:rsid w:val="00D24915"/>
    <w:rsid w:val="00D249CC"/>
    <w:rsid w:val="00D249D3"/>
    <w:rsid w:val="00D249FC"/>
    <w:rsid w:val="00D24A53"/>
    <w:rsid w:val="00D24A54"/>
    <w:rsid w:val="00D24A6C"/>
    <w:rsid w:val="00D24B63"/>
    <w:rsid w:val="00D24BEE"/>
    <w:rsid w:val="00D24C9B"/>
    <w:rsid w:val="00D24CB0"/>
    <w:rsid w:val="00D24D3C"/>
    <w:rsid w:val="00D24D44"/>
    <w:rsid w:val="00D24D9D"/>
    <w:rsid w:val="00D24E95"/>
    <w:rsid w:val="00D24ED0"/>
    <w:rsid w:val="00D25013"/>
    <w:rsid w:val="00D2503D"/>
    <w:rsid w:val="00D250FD"/>
    <w:rsid w:val="00D2519F"/>
    <w:rsid w:val="00D25275"/>
    <w:rsid w:val="00D252B7"/>
    <w:rsid w:val="00D252D9"/>
    <w:rsid w:val="00D253FF"/>
    <w:rsid w:val="00D2541F"/>
    <w:rsid w:val="00D255CD"/>
    <w:rsid w:val="00D25677"/>
    <w:rsid w:val="00D25689"/>
    <w:rsid w:val="00D256F2"/>
    <w:rsid w:val="00D2570D"/>
    <w:rsid w:val="00D257E5"/>
    <w:rsid w:val="00D258BB"/>
    <w:rsid w:val="00D258EE"/>
    <w:rsid w:val="00D2592A"/>
    <w:rsid w:val="00D25971"/>
    <w:rsid w:val="00D259FC"/>
    <w:rsid w:val="00D25A26"/>
    <w:rsid w:val="00D25A88"/>
    <w:rsid w:val="00D25B18"/>
    <w:rsid w:val="00D25B7F"/>
    <w:rsid w:val="00D25B89"/>
    <w:rsid w:val="00D25B92"/>
    <w:rsid w:val="00D25BA5"/>
    <w:rsid w:val="00D25BA7"/>
    <w:rsid w:val="00D25BFE"/>
    <w:rsid w:val="00D25C3C"/>
    <w:rsid w:val="00D25C7A"/>
    <w:rsid w:val="00D25D12"/>
    <w:rsid w:val="00D25D46"/>
    <w:rsid w:val="00D25E1B"/>
    <w:rsid w:val="00D25E36"/>
    <w:rsid w:val="00D25F74"/>
    <w:rsid w:val="00D25FB5"/>
    <w:rsid w:val="00D25FD0"/>
    <w:rsid w:val="00D25FE3"/>
    <w:rsid w:val="00D260B7"/>
    <w:rsid w:val="00D2618F"/>
    <w:rsid w:val="00D261D0"/>
    <w:rsid w:val="00D26297"/>
    <w:rsid w:val="00D262C6"/>
    <w:rsid w:val="00D262FE"/>
    <w:rsid w:val="00D26329"/>
    <w:rsid w:val="00D263D2"/>
    <w:rsid w:val="00D26603"/>
    <w:rsid w:val="00D266B8"/>
    <w:rsid w:val="00D2670C"/>
    <w:rsid w:val="00D26722"/>
    <w:rsid w:val="00D2674E"/>
    <w:rsid w:val="00D26769"/>
    <w:rsid w:val="00D2690E"/>
    <w:rsid w:val="00D26A72"/>
    <w:rsid w:val="00D26AA5"/>
    <w:rsid w:val="00D26ABE"/>
    <w:rsid w:val="00D26B67"/>
    <w:rsid w:val="00D26B81"/>
    <w:rsid w:val="00D26BDC"/>
    <w:rsid w:val="00D26C22"/>
    <w:rsid w:val="00D26C2D"/>
    <w:rsid w:val="00D26C62"/>
    <w:rsid w:val="00D26C6C"/>
    <w:rsid w:val="00D26CC4"/>
    <w:rsid w:val="00D26CC6"/>
    <w:rsid w:val="00D26D02"/>
    <w:rsid w:val="00D26E1A"/>
    <w:rsid w:val="00D26FC8"/>
    <w:rsid w:val="00D27036"/>
    <w:rsid w:val="00D27074"/>
    <w:rsid w:val="00D270D2"/>
    <w:rsid w:val="00D271CF"/>
    <w:rsid w:val="00D2727F"/>
    <w:rsid w:val="00D272A2"/>
    <w:rsid w:val="00D272DB"/>
    <w:rsid w:val="00D273D3"/>
    <w:rsid w:val="00D273DE"/>
    <w:rsid w:val="00D27404"/>
    <w:rsid w:val="00D274E1"/>
    <w:rsid w:val="00D274EE"/>
    <w:rsid w:val="00D27513"/>
    <w:rsid w:val="00D27580"/>
    <w:rsid w:val="00D27685"/>
    <w:rsid w:val="00D276D5"/>
    <w:rsid w:val="00D276F2"/>
    <w:rsid w:val="00D27714"/>
    <w:rsid w:val="00D2775E"/>
    <w:rsid w:val="00D277DB"/>
    <w:rsid w:val="00D27840"/>
    <w:rsid w:val="00D278B1"/>
    <w:rsid w:val="00D27A7D"/>
    <w:rsid w:val="00D27BDA"/>
    <w:rsid w:val="00D27C66"/>
    <w:rsid w:val="00D27CF8"/>
    <w:rsid w:val="00D27E39"/>
    <w:rsid w:val="00D27E3A"/>
    <w:rsid w:val="00D27E8D"/>
    <w:rsid w:val="00D27EE8"/>
    <w:rsid w:val="00D27F45"/>
    <w:rsid w:val="00D2A8AB"/>
    <w:rsid w:val="00D2B60C"/>
    <w:rsid w:val="00D2FC09"/>
    <w:rsid w:val="00D300B3"/>
    <w:rsid w:val="00D30105"/>
    <w:rsid w:val="00D30157"/>
    <w:rsid w:val="00D301B5"/>
    <w:rsid w:val="00D30247"/>
    <w:rsid w:val="00D302C9"/>
    <w:rsid w:val="00D30456"/>
    <w:rsid w:val="00D3048D"/>
    <w:rsid w:val="00D304E1"/>
    <w:rsid w:val="00D30674"/>
    <w:rsid w:val="00D30681"/>
    <w:rsid w:val="00D307AF"/>
    <w:rsid w:val="00D307E3"/>
    <w:rsid w:val="00D30812"/>
    <w:rsid w:val="00D3087A"/>
    <w:rsid w:val="00D30895"/>
    <w:rsid w:val="00D308A3"/>
    <w:rsid w:val="00D308AE"/>
    <w:rsid w:val="00D308C9"/>
    <w:rsid w:val="00D30B78"/>
    <w:rsid w:val="00D30CDA"/>
    <w:rsid w:val="00D30D5D"/>
    <w:rsid w:val="00D30D7B"/>
    <w:rsid w:val="00D30DA8"/>
    <w:rsid w:val="00D30E05"/>
    <w:rsid w:val="00D30E37"/>
    <w:rsid w:val="00D30ECB"/>
    <w:rsid w:val="00D30FC2"/>
    <w:rsid w:val="00D31044"/>
    <w:rsid w:val="00D31055"/>
    <w:rsid w:val="00D310B0"/>
    <w:rsid w:val="00D310C7"/>
    <w:rsid w:val="00D310D2"/>
    <w:rsid w:val="00D310F9"/>
    <w:rsid w:val="00D3112C"/>
    <w:rsid w:val="00D31160"/>
    <w:rsid w:val="00D311D7"/>
    <w:rsid w:val="00D311DF"/>
    <w:rsid w:val="00D31208"/>
    <w:rsid w:val="00D31228"/>
    <w:rsid w:val="00D31384"/>
    <w:rsid w:val="00D313BF"/>
    <w:rsid w:val="00D313C1"/>
    <w:rsid w:val="00D313F3"/>
    <w:rsid w:val="00D314FD"/>
    <w:rsid w:val="00D316F0"/>
    <w:rsid w:val="00D317DD"/>
    <w:rsid w:val="00D31825"/>
    <w:rsid w:val="00D3182C"/>
    <w:rsid w:val="00D3184A"/>
    <w:rsid w:val="00D31960"/>
    <w:rsid w:val="00D31A8A"/>
    <w:rsid w:val="00D31B3A"/>
    <w:rsid w:val="00D31C32"/>
    <w:rsid w:val="00D31CA5"/>
    <w:rsid w:val="00D31CAD"/>
    <w:rsid w:val="00D31CAF"/>
    <w:rsid w:val="00D31CB1"/>
    <w:rsid w:val="00D31DBA"/>
    <w:rsid w:val="00D31E4F"/>
    <w:rsid w:val="00D31ECD"/>
    <w:rsid w:val="00D32046"/>
    <w:rsid w:val="00D32166"/>
    <w:rsid w:val="00D3221A"/>
    <w:rsid w:val="00D3228F"/>
    <w:rsid w:val="00D322B5"/>
    <w:rsid w:val="00D322CA"/>
    <w:rsid w:val="00D322FB"/>
    <w:rsid w:val="00D32344"/>
    <w:rsid w:val="00D3243D"/>
    <w:rsid w:val="00D324A6"/>
    <w:rsid w:val="00D324C6"/>
    <w:rsid w:val="00D32547"/>
    <w:rsid w:val="00D32549"/>
    <w:rsid w:val="00D32583"/>
    <w:rsid w:val="00D325D4"/>
    <w:rsid w:val="00D32625"/>
    <w:rsid w:val="00D326CA"/>
    <w:rsid w:val="00D32705"/>
    <w:rsid w:val="00D32763"/>
    <w:rsid w:val="00D3279E"/>
    <w:rsid w:val="00D327AE"/>
    <w:rsid w:val="00D32831"/>
    <w:rsid w:val="00D3284D"/>
    <w:rsid w:val="00D329C6"/>
    <w:rsid w:val="00D32A16"/>
    <w:rsid w:val="00D32A58"/>
    <w:rsid w:val="00D32B1E"/>
    <w:rsid w:val="00D32B2E"/>
    <w:rsid w:val="00D32B4D"/>
    <w:rsid w:val="00D32C52"/>
    <w:rsid w:val="00D32C53"/>
    <w:rsid w:val="00D32CF2"/>
    <w:rsid w:val="00D32CFE"/>
    <w:rsid w:val="00D32D36"/>
    <w:rsid w:val="00D32DDE"/>
    <w:rsid w:val="00D32E06"/>
    <w:rsid w:val="00D32E79"/>
    <w:rsid w:val="00D32F44"/>
    <w:rsid w:val="00D32FF9"/>
    <w:rsid w:val="00D33044"/>
    <w:rsid w:val="00D3304D"/>
    <w:rsid w:val="00D33094"/>
    <w:rsid w:val="00D330B5"/>
    <w:rsid w:val="00D330BD"/>
    <w:rsid w:val="00D330C3"/>
    <w:rsid w:val="00D33142"/>
    <w:rsid w:val="00D3316B"/>
    <w:rsid w:val="00D3316C"/>
    <w:rsid w:val="00D33170"/>
    <w:rsid w:val="00D3328D"/>
    <w:rsid w:val="00D3349D"/>
    <w:rsid w:val="00D334CB"/>
    <w:rsid w:val="00D3350E"/>
    <w:rsid w:val="00D33510"/>
    <w:rsid w:val="00D3351F"/>
    <w:rsid w:val="00D3354E"/>
    <w:rsid w:val="00D33588"/>
    <w:rsid w:val="00D335B6"/>
    <w:rsid w:val="00D335D0"/>
    <w:rsid w:val="00D3365B"/>
    <w:rsid w:val="00D33687"/>
    <w:rsid w:val="00D33752"/>
    <w:rsid w:val="00D3384A"/>
    <w:rsid w:val="00D3385D"/>
    <w:rsid w:val="00D33867"/>
    <w:rsid w:val="00D33880"/>
    <w:rsid w:val="00D33885"/>
    <w:rsid w:val="00D33939"/>
    <w:rsid w:val="00D33980"/>
    <w:rsid w:val="00D33A03"/>
    <w:rsid w:val="00D33ABC"/>
    <w:rsid w:val="00D33BCF"/>
    <w:rsid w:val="00D33C3D"/>
    <w:rsid w:val="00D33E18"/>
    <w:rsid w:val="00D33E6B"/>
    <w:rsid w:val="00D33EBE"/>
    <w:rsid w:val="00D34039"/>
    <w:rsid w:val="00D340EB"/>
    <w:rsid w:val="00D341BC"/>
    <w:rsid w:val="00D343C2"/>
    <w:rsid w:val="00D34434"/>
    <w:rsid w:val="00D34479"/>
    <w:rsid w:val="00D3448A"/>
    <w:rsid w:val="00D3457C"/>
    <w:rsid w:val="00D345C6"/>
    <w:rsid w:val="00D345FD"/>
    <w:rsid w:val="00D34610"/>
    <w:rsid w:val="00D3466E"/>
    <w:rsid w:val="00D346C6"/>
    <w:rsid w:val="00D34712"/>
    <w:rsid w:val="00D34715"/>
    <w:rsid w:val="00D34956"/>
    <w:rsid w:val="00D34BF7"/>
    <w:rsid w:val="00D34C67"/>
    <w:rsid w:val="00D34C9F"/>
    <w:rsid w:val="00D34D6D"/>
    <w:rsid w:val="00D34DC7"/>
    <w:rsid w:val="00D34DDB"/>
    <w:rsid w:val="00D34F58"/>
    <w:rsid w:val="00D34FAE"/>
    <w:rsid w:val="00D35029"/>
    <w:rsid w:val="00D35031"/>
    <w:rsid w:val="00D350F7"/>
    <w:rsid w:val="00D3514B"/>
    <w:rsid w:val="00D3516B"/>
    <w:rsid w:val="00D35184"/>
    <w:rsid w:val="00D3527C"/>
    <w:rsid w:val="00D352B5"/>
    <w:rsid w:val="00D3550B"/>
    <w:rsid w:val="00D35525"/>
    <w:rsid w:val="00D356BC"/>
    <w:rsid w:val="00D35770"/>
    <w:rsid w:val="00D35790"/>
    <w:rsid w:val="00D35856"/>
    <w:rsid w:val="00D358E6"/>
    <w:rsid w:val="00D359EB"/>
    <w:rsid w:val="00D359FA"/>
    <w:rsid w:val="00D35A95"/>
    <w:rsid w:val="00D35B26"/>
    <w:rsid w:val="00D35B27"/>
    <w:rsid w:val="00D35C9F"/>
    <w:rsid w:val="00D35D26"/>
    <w:rsid w:val="00D35D60"/>
    <w:rsid w:val="00D35F38"/>
    <w:rsid w:val="00D36032"/>
    <w:rsid w:val="00D36080"/>
    <w:rsid w:val="00D36166"/>
    <w:rsid w:val="00D36170"/>
    <w:rsid w:val="00D361C7"/>
    <w:rsid w:val="00D3620A"/>
    <w:rsid w:val="00D362BB"/>
    <w:rsid w:val="00D3655C"/>
    <w:rsid w:val="00D365D3"/>
    <w:rsid w:val="00D365D5"/>
    <w:rsid w:val="00D36677"/>
    <w:rsid w:val="00D366B7"/>
    <w:rsid w:val="00D366E2"/>
    <w:rsid w:val="00D3678A"/>
    <w:rsid w:val="00D3689C"/>
    <w:rsid w:val="00D368A5"/>
    <w:rsid w:val="00D368D0"/>
    <w:rsid w:val="00D36968"/>
    <w:rsid w:val="00D369AA"/>
    <w:rsid w:val="00D36A09"/>
    <w:rsid w:val="00D36AF2"/>
    <w:rsid w:val="00D36B57"/>
    <w:rsid w:val="00D36BA3"/>
    <w:rsid w:val="00D36C55"/>
    <w:rsid w:val="00D36CC7"/>
    <w:rsid w:val="00D36CF4"/>
    <w:rsid w:val="00D36D79"/>
    <w:rsid w:val="00D36DDE"/>
    <w:rsid w:val="00D36E23"/>
    <w:rsid w:val="00D36E33"/>
    <w:rsid w:val="00D36E71"/>
    <w:rsid w:val="00D36EF0"/>
    <w:rsid w:val="00D36F61"/>
    <w:rsid w:val="00D3707D"/>
    <w:rsid w:val="00D37099"/>
    <w:rsid w:val="00D371C0"/>
    <w:rsid w:val="00D371D3"/>
    <w:rsid w:val="00D3730E"/>
    <w:rsid w:val="00D3731C"/>
    <w:rsid w:val="00D3733D"/>
    <w:rsid w:val="00D3736D"/>
    <w:rsid w:val="00D37392"/>
    <w:rsid w:val="00D37416"/>
    <w:rsid w:val="00D37437"/>
    <w:rsid w:val="00D37533"/>
    <w:rsid w:val="00D37537"/>
    <w:rsid w:val="00D37574"/>
    <w:rsid w:val="00D3762A"/>
    <w:rsid w:val="00D376EA"/>
    <w:rsid w:val="00D37711"/>
    <w:rsid w:val="00D3776E"/>
    <w:rsid w:val="00D377F9"/>
    <w:rsid w:val="00D3786F"/>
    <w:rsid w:val="00D378B1"/>
    <w:rsid w:val="00D37970"/>
    <w:rsid w:val="00D37A29"/>
    <w:rsid w:val="00D37A94"/>
    <w:rsid w:val="00D37AF8"/>
    <w:rsid w:val="00D37B88"/>
    <w:rsid w:val="00D37C6B"/>
    <w:rsid w:val="00D37E6A"/>
    <w:rsid w:val="00D37F31"/>
    <w:rsid w:val="00D37F43"/>
    <w:rsid w:val="00D37F9A"/>
    <w:rsid w:val="00D37FF8"/>
    <w:rsid w:val="00D3E315"/>
    <w:rsid w:val="00D401A7"/>
    <w:rsid w:val="00D40293"/>
    <w:rsid w:val="00D402CA"/>
    <w:rsid w:val="00D40382"/>
    <w:rsid w:val="00D403BA"/>
    <w:rsid w:val="00D403E8"/>
    <w:rsid w:val="00D403EE"/>
    <w:rsid w:val="00D40411"/>
    <w:rsid w:val="00D40428"/>
    <w:rsid w:val="00D40444"/>
    <w:rsid w:val="00D4050C"/>
    <w:rsid w:val="00D40518"/>
    <w:rsid w:val="00D40559"/>
    <w:rsid w:val="00D40561"/>
    <w:rsid w:val="00D4057C"/>
    <w:rsid w:val="00D40627"/>
    <w:rsid w:val="00D40673"/>
    <w:rsid w:val="00D406B1"/>
    <w:rsid w:val="00D407C7"/>
    <w:rsid w:val="00D4085A"/>
    <w:rsid w:val="00D409FD"/>
    <w:rsid w:val="00D40A83"/>
    <w:rsid w:val="00D40BD0"/>
    <w:rsid w:val="00D40CA7"/>
    <w:rsid w:val="00D40D2B"/>
    <w:rsid w:val="00D40DD2"/>
    <w:rsid w:val="00D40DD9"/>
    <w:rsid w:val="00D40E16"/>
    <w:rsid w:val="00D40EF6"/>
    <w:rsid w:val="00D40F35"/>
    <w:rsid w:val="00D40F46"/>
    <w:rsid w:val="00D40FF8"/>
    <w:rsid w:val="00D4102A"/>
    <w:rsid w:val="00D41093"/>
    <w:rsid w:val="00D410C1"/>
    <w:rsid w:val="00D410C4"/>
    <w:rsid w:val="00D41170"/>
    <w:rsid w:val="00D41173"/>
    <w:rsid w:val="00D41188"/>
    <w:rsid w:val="00D411D7"/>
    <w:rsid w:val="00D41289"/>
    <w:rsid w:val="00D4131F"/>
    <w:rsid w:val="00D4133F"/>
    <w:rsid w:val="00D4134C"/>
    <w:rsid w:val="00D41368"/>
    <w:rsid w:val="00D41373"/>
    <w:rsid w:val="00D4138B"/>
    <w:rsid w:val="00D41416"/>
    <w:rsid w:val="00D41483"/>
    <w:rsid w:val="00D415E1"/>
    <w:rsid w:val="00D4161F"/>
    <w:rsid w:val="00D4165A"/>
    <w:rsid w:val="00D416AA"/>
    <w:rsid w:val="00D416D2"/>
    <w:rsid w:val="00D41717"/>
    <w:rsid w:val="00D417F9"/>
    <w:rsid w:val="00D417FA"/>
    <w:rsid w:val="00D418E3"/>
    <w:rsid w:val="00D41921"/>
    <w:rsid w:val="00D41A30"/>
    <w:rsid w:val="00D41A45"/>
    <w:rsid w:val="00D41AC7"/>
    <w:rsid w:val="00D41AE1"/>
    <w:rsid w:val="00D41B51"/>
    <w:rsid w:val="00D41B91"/>
    <w:rsid w:val="00D41D14"/>
    <w:rsid w:val="00D41D32"/>
    <w:rsid w:val="00D41D3A"/>
    <w:rsid w:val="00D41DB8"/>
    <w:rsid w:val="00D41E84"/>
    <w:rsid w:val="00D41E9E"/>
    <w:rsid w:val="00D41EC1"/>
    <w:rsid w:val="00D41ECF"/>
    <w:rsid w:val="00D41F6D"/>
    <w:rsid w:val="00D41FE4"/>
    <w:rsid w:val="00D4202B"/>
    <w:rsid w:val="00D4208C"/>
    <w:rsid w:val="00D420D7"/>
    <w:rsid w:val="00D420E1"/>
    <w:rsid w:val="00D420EC"/>
    <w:rsid w:val="00D42103"/>
    <w:rsid w:val="00D42121"/>
    <w:rsid w:val="00D423AA"/>
    <w:rsid w:val="00D423E6"/>
    <w:rsid w:val="00D42474"/>
    <w:rsid w:val="00D424DB"/>
    <w:rsid w:val="00D42658"/>
    <w:rsid w:val="00D42698"/>
    <w:rsid w:val="00D426E5"/>
    <w:rsid w:val="00D4275A"/>
    <w:rsid w:val="00D4276D"/>
    <w:rsid w:val="00D4279F"/>
    <w:rsid w:val="00D4281F"/>
    <w:rsid w:val="00D4285B"/>
    <w:rsid w:val="00D4292F"/>
    <w:rsid w:val="00D42A6F"/>
    <w:rsid w:val="00D42AA4"/>
    <w:rsid w:val="00D42BEE"/>
    <w:rsid w:val="00D42D11"/>
    <w:rsid w:val="00D42DAF"/>
    <w:rsid w:val="00D42DF2"/>
    <w:rsid w:val="00D42E49"/>
    <w:rsid w:val="00D42E79"/>
    <w:rsid w:val="00D42EDC"/>
    <w:rsid w:val="00D42F11"/>
    <w:rsid w:val="00D42F46"/>
    <w:rsid w:val="00D42F66"/>
    <w:rsid w:val="00D42FE9"/>
    <w:rsid w:val="00D42FEB"/>
    <w:rsid w:val="00D43164"/>
    <w:rsid w:val="00D4317B"/>
    <w:rsid w:val="00D431BB"/>
    <w:rsid w:val="00D43219"/>
    <w:rsid w:val="00D43311"/>
    <w:rsid w:val="00D433E0"/>
    <w:rsid w:val="00D433E7"/>
    <w:rsid w:val="00D433F0"/>
    <w:rsid w:val="00D4343A"/>
    <w:rsid w:val="00D4349D"/>
    <w:rsid w:val="00D4357C"/>
    <w:rsid w:val="00D435D7"/>
    <w:rsid w:val="00D436CC"/>
    <w:rsid w:val="00D437E0"/>
    <w:rsid w:val="00D43801"/>
    <w:rsid w:val="00D43827"/>
    <w:rsid w:val="00D43837"/>
    <w:rsid w:val="00D4386A"/>
    <w:rsid w:val="00D43870"/>
    <w:rsid w:val="00D43872"/>
    <w:rsid w:val="00D4387D"/>
    <w:rsid w:val="00D438C0"/>
    <w:rsid w:val="00D43929"/>
    <w:rsid w:val="00D43936"/>
    <w:rsid w:val="00D43994"/>
    <w:rsid w:val="00D439D2"/>
    <w:rsid w:val="00D43A06"/>
    <w:rsid w:val="00D43A5A"/>
    <w:rsid w:val="00D43A7F"/>
    <w:rsid w:val="00D43C2D"/>
    <w:rsid w:val="00D43C85"/>
    <w:rsid w:val="00D43C92"/>
    <w:rsid w:val="00D43D08"/>
    <w:rsid w:val="00D43D0B"/>
    <w:rsid w:val="00D43D5E"/>
    <w:rsid w:val="00D43DE8"/>
    <w:rsid w:val="00D43E2C"/>
    <w:rsid w:val="00D43E72"/>
    <w:rsid w:val="00D43F46"/>
    <w:rsid w:val="00D44004"/>
    <w:rsid w:val="00D44017"/>
    <w:rsid w:val="00D4417C"/>
    <w:rsid w:val="00D44186"/>
    <w:rsid w:val="00D441AF"/>
    <w:rsid w:val="00D441D2"/>
    <w:rsid w:val="00D44223"/>
    <w:rsid w:val="00D44238"/>
    <w:rsid w:val="00D4425C"/>
    <w:rsid w:val="00D44275"/>
    <w:rsid w:val="00D442A9"/>
    <w:rsid w:val="00D44337"/>
    <w:rsid w:val="00D443AE"/>
    <w:rsid w:val="00D4443C"/>
    <w:rsid w:val="00D4447E"/>
    <w:rsid w:val="00D44571"/>
    <w:rsid w:val="00D44648"/>
    <w:rsid w:val="00D4464D"/>
    <w:rsid w:val="00D4465A"/>
    <w:rsid w:val="00D446B4"/>
    <w:rsid w:val="00D446E3"/>
    <w:rsid w:val="00D448F8"/>
    <w:rsid w:val="00D44934"/>
    <w:rsid w:val="00D44C09"/>
    <w:rsid w:val="00D44C30"/>
    <w:rsid w:val="00D44C5D"/>
    <w:rsid w:val="00D44D48"/>
    <w:rsid w:val="00D44D9D"/>
    <w:rsid w:val="00D44E36"/>
    <w:rsid w:val="00D44E5A"/>
    <w:rsid w:val="00D44E9E"/>
    <w:rsid w:val="00D44EAA"/>
    <w:rsid w:val="00D44EB8"/>
    <w:rsid w:val="00D44EC2"/>
    <w:rsid w:val="00D44FA7"/>
    <w:rsid w:val="00D4508E"/>
    <w:rsid w:val="00D4509D"/>
    <w:rsid w:val="00D451A5"/>
    <w:rsid w:val="00D45221"/>
    <w:rsid w:val="00D45250"/>
    <w:rsid w:val="00D4526C"/>
    <w:rsid w:val="00D452A8"/>
    <w:rsid w:val="00D452B0"/>
    <w:rsid w:val="00D45347"/>
    <w:rsid w:val="00D45361"/>
    <w:rsid w:val="00D453C7"/>
    <w:rsid w:val="00D45542"/>
    <w:rsid w:val="00D4554C"/>
    <w:rsid w:val="00D45562"/>
    <w:rsid w:val="00D45582"/>
    <w:rsid w:val="00D455E4"/>
    <w:rsid w:val="00D456D4"/>
    <w:rsid w:val="00D45766"/>
    <w:rsid w:val="00D45884"/>
    <w:rsid w:val="00D45940"/>
    <w:rsid w:val="00D45986"/>
    <w:rsid w:val="00D459AD"/>
    <w:rsid w:val="00D45A05"/>
    <w:rsid w:val="00D45A98"/>
    <w:rsid w:val="00D45B2B"/>
    <w:rsid w:val="00D45B85"/>
    <w:rsid w:val="00D45D8A"/>
    <w:rsid w:val="00D45DD4"/>
    <w:rsid w:val="00D45EC3"/>
    <w:rsid w:val="00D460B4"/>
    <w:rsid w:val="00D461C7"/>
    <w:rsid w:val="00D46236"/>
    <w:rsid w:val="00D46256"/>
    <w:rsid w:val="00D46564"/>
    <w:rsid w:val="00D4667A"/>
    <w:rsid w:val="00D466CE"/>
    <w:rsid w:val="00D466E9"/>
    <w:rsid w:val="00D46732"/>
    <w:rsid w:val="00D467D4"/>
    <w:rsid w:val="00D4682D"/>
    <w:rsid w:val="00D468FF"/>
    <w:rsid w:val="00D46938"/>
    <w:rsid w:val="00D46993"/>
    <w:rsid w:val="00D46996"/>
    <w:rsid w:val="00D46A22"/>
    <w:rsid w:val="00D46A50"/>
    <w:rsid w:val="00D46A9C"/>
    <w:rsid w:val="00D46AA6"/>
    <w:rsid w:val="00D46C2F"/>
    <w:rsid w:val="00D46C5F"/>
    <w:rsid w:val="00D46E2D"/>
    <w:rsid w:val="00D46EBF"/>
    <w:rsid w:val="00D46EF9"/>
    <w:rsid w:val="00D46FA0"/>
    <w:rsid w:val="00D47029"/>
    <w:rsid w:val="00D4706D"/>
    <w:rsid w:val="00D47111"/>
    <w:rsid w:val="00D4713A"/>
    <w:rsid w:val="00D47237"/>
    <w:rsid w:val="00D47270"/>
    <w:rsid w:val="00D47299"/>
    <w:rsid w:val="00D47439"/>
    <w:rsid w:val="00D47499"/>
    <w:rsid w:val="00D47534"/>
    <w:rsid w:val="00D475C8"/>
    <w:rsid w:val="00D47605"/>
    <w:rsid w:val="00D476F0"/>
    <w:rsid w:val="00D4772A"/>
    <w:rsid w:val="00D47791"/>
    <w:rsid w:val="00D477EF"/>
    <w:rsid w:val="00D47850"/>
    <w:rsid w:val="00D478EE"/>
    <w:rsid w:val="00D47C5C"/>
    <w:rsid w:val="00D47CB3"/>
    <w:rsid w:val="00D47CF6"/>
    <w:rsid w:val="00D47D44"/>
    <w:rsid w:val="00D47E36"/>
    <w:rsid w:val="00D47F4C"/>
    <w:rsid w:val="00D47FDC"/>
    <w:rsid w:val="00D4BFCD"/>
    <w:rsid w:val="00D4F041"/>
    <w:rsid w:val="00D5010E"/>
    <w:rsid w:val="00D5018F"/>
    <w:rsid w:val="00D50232"/>
    <w:rsid w:val="00D5028F"/>
    <w:rsid w:val="00D5029B"/>
    <w:rsid w:val="00D50339"/>
    <w:rsid w:val="00D503DA"/>
    <w:rsid w:val="00D50485"/>
    <w:rsid w:val="00D5049B"/>
    <w:rsid w:val="00D505CA"/>
    <w:rsid w:val="00D506C8"/>
    <w:rsid w:val="00D506E0"/>
    <w:rsid w:val="00D507CA"/>
    <w:rsid w:val="00D50816"/>
    <w:rsid w:val="00D50839"/>
    <w:rsid w:val="00D50848"/>
    <w:rsid w:val="00D5088C"/>
    <w:rsid w:val="00D508C0"/>
    <w:rsid w:val="00D508D3"/>
    <w:rsid w:val="00D508D6"/>
    <w:rsid w:val="00D508FB"/>
    <w:rsid w:val="00D50908"/>
    <w:rsid w:val="00D5091C"/>
    <w:rsid w:val="00D50938"/>
    <w:rsid w:val="00D50952"/>
    <w:rsid w:val="00D50995"/>
    <w:rsid w:val="00D50AF8"/>
    <w:rsid w:val="00D50B13"/>
    <w:rsid w:val="00D50B92"/>
    <w:rsid w:val="00D50C43"/>
    <w:rsid w:val="00D50C93"/>
    <w:rsid w:val="00D50D1C"/>
    <w:rsid w:val="00D50D94"/>
    <w:rsid w:val="00D50E85"/>
    <w:rsid w:val="00D50EE3"/>
    <w:rsid w:val="00D50F83"/>
    <w:rsid w:val="00D51067"/>
    <w:rsid w:val="00D51078"/>
    <w:rsid w:val="00D510F5"/>
    <w:rsid w:val="00D511A9"/>
    <w:rsid w:val="00D51291"/>
    <w:rsid w:val="00D5131B"/>
    <w:rsid w:val="00D51392"/>
    <w:rsid w:val="00D51395"/>
    <w:rsid w:val="00D513E7"/>
    <w:rsid w:val="00D51446"/>
    <w:rsid w:val="00D514A6"/>
    <w:rsid w:val="00D514A7"/>
    <w:rsid w:val="00D51512"/>
    <w:rsid w:val="00D515B2"/>
    <w:rsid w:val="00D515F1"/>
    <w:rsid w:val="00D5171E"/>
    <w:rsid w:val="00D51754"/>
    <w:rsid w:val="00D517F9"/>
    <w:rsid w:val="00D517FE"/>
    <w:rsid w:val="00D51825"/>
    <w:rsid w:val="00D518FD"/>
    <w:rsid w:val="00D51949"/>
    <w:rsid w:val="00D519F3"/>
    <w:rsid w:val="00D51A40"/>
    <w:rsid w:val="00D51A9D"/>
    <w:rsid w:val="00D51AA7"/>
    <w:rsid w:val="00D51DEC"/>
    <w:rsid w:val="00D51E56"/>
    <w:rsid w:val="00D51EAD"/>
    <w:rsid w:val="00D51EE2"/>
    <w:rsid w:val="00D5202D"/>
    <w:rsid w:val="00D52075"/>
    <w:rsid w:val="00D520EC"/>
    <w:rsid w:val="00D5212A"/>
    <w:rsid w:val="00D52144"/>
    <w:rsid w:val="00D5215E"/>
    <w:rsid w:val="00D52169"/>
    <w:rsid w:val="00D52206"/>
    <w:rsid w:val="00D5221C"/>
    <w:rsid w:val="00D5223C"/>
    <w:rsid w:val="00D522E1"/>
    <w:rsid w:val="00D52408"/>
    <w:rsid w:val="00D52469"/>
    <w:rsid w:val="00D52498"/>
    <w:rsid w:val="00D524E9"/>
    <w:rsid w:val="00D5264B"/>
    <w:rsid w:val="00D526DC"/>
    <w:rsid w:val="00D52718"/>
    <w:rsid w:val="00D527E4"/>
    <w:rsid w:val="00D527F1"/>
    <w:rsid w:val="00D5289D"/>
    <w:rsid w:val="00D528DE"/>
    <w:rsid w:val="00D52904"/>
    <w:rsid w:val="00D52994"/>
    <w:rsid w:val="00D52A6A"/>
    <w:rsid w:val="00D52A6D"/>
    <w:rsid w:val="00D52A7A"/>
    <w:rsid w:val="00D52A7F"/>
    <w:rsid w:val="00D52AB5"/>
    <w:rsid w:val="00D52AE1"/>
    <w:rsid w:val="00D52B2C"/>
    <w:rsid w:val="00D52B3C"/>
    <w:rsid w:val="00D52CE6"/>
    <w:rsid w:val="00D52CF6"/>
    <w:rsid w:val="00D52D07"/>
    <w:rsid w:val="00D52D94"/>
    <w:rsid w:val="00D52DBB"/>
    <w:rsid w:val="00D52DF1"/>
    <w:rsid w:val="00D52DFA"/>
    <w:rsid w:val="00D52E3D"/>
    <w:rsid w:val="00D52E40"/>
    <w:rsid w:val="00D52EAD"/>
    <w:rsid w:val="00D530FE"/>
    <w:rsid w:val="00D5315C"/>
    <w:rsid w:val="00D531D4"/>
    <w:rsid w:val="00D53244"/>
    <w:rsid w:val="00D533A7"/>
    <w:rsid w:val="00D5343C"/>
    <w:rsid w:val="00D53442"/>
    <w:rsid w:val="00D5344D"/>
    <w:rsid w:val="00D53455"/>
    <w:rsid w:val="00D5352F"/>
    <w:rsid w:val="00D53692"/>
    <w:rsid w:val="00D536C7"/>
    <w:rsid w:val="00D5374C"/>
    <w:rsid w:val="00D5386D"/>
    <w:rsid w:val="00D53994"/>
    <w:rsid w:val="00D5399C"/>
    <w:rsid w:val="00D53AA8"/>
    <w:rsid w:val="00D53B85"/>
    <w:rsid w:val="00D53BF6"/>
    <w:rsid w:val="00D53C40"/>
    <w:rsid w:val="00D53D8B"/>
    <w:rsid w:val="00D53DA8"/>
    <w:rsid w:val="00D53E46"/>
    <w:rsid w:val="00D53E84"/>
    <w:rsid w:val="00D53EF8"/>
    <w:rsid w:val="00D53F0A"/>
    <w:rsid w:val="00D53F26"/>
    <w:rsid w:val="00D53F9F"/>
    <w:rsid w:val="00D54088"/>
    <w:rsid w:val="00D540BF"/>
    <w:rsid w:val="00D540EA"/>
    <w:rsid w:val="00D54175"/>
    <w:rsid w:val="00D541CF"/>
    <w:rsid w:val="00D54232"/>
    <w:rsid w:val="00D543A5"/>
    <w:rsid w:val="00D54535"/>
    <w:rsid w:val="00D54881"/>
    <w:rsid w:val="00D54A03"/>
    <w:rsid w:val="00D54A2E"/>
    <w:rsid w:val="00D54ADB"/>
    <w:rsid w:val="00D54AE6"/>
    <w:rsid w:val="00D54B4F"/>
    <w:rsid w:val="00D54BF3"/>
    <w:rsid w:val="00D54D0A"/>
    <w:rsid w:val="00D54D72"/>
    <w:rsid w:val="00D54E87"/>
    <w:rsid w:val="00D54F4A"/>
    <w:rsid w:val="00D55038"/>
    <w:rsid w:val="00D5503A"/>
    <w:rsid w:val="00D55081"/>
    <w:rsid w:val="00D55113"/>
    <w:rsid w:val="00D5511A"/>
    <w:rsid w:val="00D55154"/>
    <w:rsid w:val="00D551C3"/>
    <w:rsid w:val="00D55215"/>
    <w:rsid w:val="00D5524F"/>
    <w:rsid w:val="00D5525B"/>
    <w:rsid w:val="00D55331"/>
    <w:rsid w:val="00D553F3"/>
    <w:rsid w:val="00D55404"/>
    <w:rsid w:val="00D55578"/>
    <w:rsid w:val="00D555C7"/>
    <w:rsid w:val="00D55611"/>
    <w:rsid w:val="00D5578E"/>
    <w:rsid w:val="00D557D8"/>
    <w:rsid w:val="00D55898"/>
    <w:rsid w:val="00D55914"/>
    <w:rsid w:val="00D5591B"/>
    <w:rsid w:val="00D55999"/>
    <w:rsid w:val="00D55A99"/>
    <w:rsid w:val="00D55B01"/>
    <w:rsid w:val="00D55B65"/>
    <w:rsid w:val="00D55B85"/>
    <w:rsid w:val="00D55B9E"/>
    <w:rsid w:val="00D55C84"/>
    <w:rsid w:val="00D55CC2"/>
    <w:rsid w:val="00D55CED"/>
    <w:rsid w:val="00D55D94"/>
    <w:rsid w:val="00D55DE1"/>
    <w:rsid w:val="00D55E09"/>
    <w:rsid w:val="00D55F11"/>
    <w:rsid w:val="00D55FFB"/>
    <w:rsid w:val="00D5601A"/>
    <w:rsid w:val="00D56021"/>
    <w:rsid w:val="00D56073"/>
    <w:rsid w:val="00D560E2"/>
    <w:rsid w:val="00D560E3"/>
    <w:rsid w:val="00D5611C"/>
    <w:rsid w:val="00D56149"/>
    <w:rsid w:val="00D56171"/>
    <w:rsid w:val="00D561BB"/>
    <w:rsid w:val="00D561EC"/>
    <w:rsid w:val="00D5620E"/>
    <w:rsid w:val="00D56246"/>
    <w:rsid w:val="00D5625C"/>
    <w:rsid w:val="00D56276"/>
    <w:rsid w:val="00D562E1"/>
    <w:rsid w:val="00D56307"/>
    <w:rsid w:val="00D5631A"/>
    <w:rsid w:val="00D564CC"/>
    <w:rsid w:val="00D564E3"/>
    <w:rsid w:val="00D564F4"/>
    <w:rsid w:val="00D56538"/>
    <w:rsid w:val="00D565B8"/>
    <w:rsid w:val="00D5660C"/>
    <w:rsid w:val="00D566AC"/>
    <w:rsid w:val="00D5671E"/>
    <w:rsid w:val="00D5678D"/>
    <w:rsid w:val="00D567E6"/>
    <w:rsid w:val="00D568DC"/>
    <w:rsid w:val="00D5691F"/>
    <w:rsid w:val="00D56987"/>
    <w:rsid w:val="00D56A7F"/>
    <w:rsid w:val="00D56AAE"/>
    <w:rsid w:val="00D56B47"/>
    <w:rsid w:val="00D56B7D"/>
    <w:rsid w:val="00D56B8D"/>
    <w:rsid w:val="00D56BB9"/>
    <w:rsid w:val="00D56BD1"/>
    <w:rsid w:val="00D56BF3"/>
    <w:rsid w:val="00D56C49"/>
    <w:rsid w:val="00D56D77"/>
    <w:rsid w:val="00D56F9E"/>
    <w:rsid w:val="00D56FE6"/>
    <w:rsid w:val="00D5704B"/>
    <w:rsid w:val="00D57099"/>
    <w:rsid w:val="00D57242"/>
    <w:rsid w:val="00D57277"/>
    <w:rsid w:val="00D57378"/>
    <w:rsid w:val="00D573C2"/>
    <w:rsid w:val="00D57413"/>
    <w:rsid w:val="00D575CD"/>
    <w:rsid w:val="00D576B7"/>
    <w:rsid w:val="00D5775F"/>
    <w:rsid w:val="00D57779"/>
    <w:rsid w:val="00D5784A"/>
    <w:rsid w:val="00D57856"/>
    <w:rsid w:val="00D5791E"/>
    <w:rsid w:val="00D5794B"/>
    <w:rsid w:val="00D579E5"/>
    <w:rsid w:val="00D579F8"/>
    <w:rsid w:val="00D57A5C"/>
    <w:rsid w:val="00D57A64"/>
    <w:rsid w:val="00D57AF1"/>
    <w:rsid w:val="00D57B30"/>
    <w:rsid w:val="00D57B5A"/>
    <w:rsid w:val="00D57BA7"/>
    <w:rsid w:val="00D57BE2"/>
    <w:rsid w:val="00D57C13"/>
    <w:rsid w:val="00D57CD8"/>
    <w:rsid w:val="00D57CF6"/>
    <w:rsid w:val="00D57D82"/>
    <w:rsid w:val="00D57F82"/>
    <w:rsid w:val="00D5811A"/>
    <w:rsid w:val="00D6007D"/>
    <w:rsid w:val="00D600AD"/>
    <w:rsid w:val="00D600B4"/>
    <w:rsid w:val="00D60122"/>
    <w:rsid w:val="00D601A9"/>
    <w:rsid w:val="00D60303"/>
    <w:rsid w:val="00D60314"/>
    <w:rsid w:val="00D6041A"/>
    <w:rsid w:val="00D60438"/>
    <w:rsid w:val="00D6049B"/>
    <w:rsid w:val="00D60593"/>
    <w:rsid w:val="00D6063E"/>
    <w:rsid w:val="00D607E8"/>
    <w:rsid w:val="00D6082B"/>
    <w:rsid w:val="00D6087B"/>
    <w:rsid w:val="00D6096B"/>
    <w:rsid w:val="00D60C02"/>
    <w:rsid w:val="00D60CB0"/>
    <w:rsid w:val="00D60CEC"/>
    <w:rsid w:val="00D60CED"/>
    <w:rsid w:val="00D60DBF"/>
    <w:rsid w:val="00D60DC8"/>
    <w:rsid w:val="00D60E3E"/>
    <w:rsid w:val="00D60E5B"/>
    <w:rsid w:val="00D60E8A"/>
    <w:rsid w:val="00D60F16"/>
    <w:rsid w:val="00D60F48"/>
    <w:rsid w:val="00D60F50"/>
    <w:rsid w:val="00D610FE"/>
    <w:rsid w:val="00D6117E"/>
    <w:rsid w:val="00D6121D"/>
    <w:rsid w:val="00D61258"/>
    <w:rsid w:val="00D6126B"/>
    <w:rsid w:val="00D6128D"/>
    <w:rsid w:val="00D612DA"/>
    <w:rsid w:val="00D61314"/>
    <w:rsid w:val="00D6131D"/>
    <w:rsid w:val="00D61536"/>
    <w:rsid w:val="00D615B4"/>
    <w:rsid w:val="00D6178E"/>
    <w:rsid w:val="00D6179D"/>
    <w:rsid w:val="00D617C9"/>
    <w:rsid w:val="00D61802"/>
    <w:rsid w:val="00D6181E"/>
    <w:rsid w:val="00D6185F"/>
    <w:rsid w:val="00D61877"/>
    <w:rsid w:val="00D618DD"/>
    <w:rsid w:val="00D618E0"/>
    <w:rsid w:val="00D6192E"/>
    <w:rsid w:val="00D619B5"/>
    <w:rsid w:val="00D619CB"/>
    <w:rsid w:val="00D61A11"/>
    <w:rsid w:val="00D61A39"/>
    <w:rsid w:val="00D61A46"/>
    <w:rsid w:val="00D61A66"/>
    <w:rsid w:val="00D61ADD"/>
    <w:rsid w:val="00D61B08"/>
    <w:rsid w:val="00D61B3E"/>
    <w:rsid w:val="00D61B98"/>
    <w:rsid w:val="00D61C64"/>
    <w:rsid w:val="00D61C88"/>
    <w:rsid w:val="00D61C94"/>
    <w:rsid w:val="00D61D20"/>
    <w:rsid w:val="00D61D58"/>
    <w:rsid w:val="00D61E18"/>
    <w:rsid w:val="00D61E5E"/>
    <w:rsid w:val="00D61EEF"/>
    <w:rsid w:val="00D61F5A"/>
    <w:rsid w:val="00D61F68"/>
    <w:rsid w:val="00D62185"/>
    <w:rsid w:val="00D6218D"/>
    <w:rsid w:val="00D621DE"/>
    <w:rsid w:val="00D622DB"/>
    <w:rsid w:val="00D6230E"/>
    <w:rsid w:val="00D62375"/>
    <w:rsid w:val="00D62396"/>
    <w:rsid w:val="00D624A5"/>
    <w:rsid w:val="00D62559"/>
    <w:rsid w:val="00D626AB"/>
    <w:rsid w:val="00D6277D"/>
    <w:rsid w:val="00D627DA"/>
    <w:rsid w:val="00D62910"/>
    <w:rsid w:val="00D629A6"/>
    <w:rsid w:val="00D62A7C"/>
    <w:rsid w:val="00D62A7F"/>
    <w:rsid w:val="00D62A8B"/>
    <w:rsid w:val="00D62AD3"/>
    <w:rsid w:val="00D62B24"/>
    <w:rsid w:val="00D62B85"/>
    <w:rsid w:val="00D62C6B"/>
    <w:rsid w:val="00D62C78"/>
    <w:rsid w:val="00D62D68"/>
    <w:rsid w:val="00D62D72"/>
    <w:rsid w:val="00D62E27"/>
    <w:rsid w:val="00D62E2F"/>
    <w:rsid w:val="00D62E9F"/>
    <w:rsid w:val="00D62EF9"/>
    <w:rsid w:val="00D6315A"/>
    <w:rsid w:val="00D63188"/>
    <w:rsid w:val="00D6325B"/>
    <w:rsid w:val="00D63305"/>
    <w:rsid w:val="00D634C8"/>
    <w:rsid w:val="00D635CC"/>
    <w:rsid w:val="00D635E4"/>
    <w:rsid w:val="00D6383B"/>
    <w:rsid w:val="00D63A2E"/>
    <w:rsid w:val="00D63AB1"/>
    <w:rsid w:val="00D63B50"/>
    <w:rsid w:val="00D63BD0"/>
    <w:rsid w:val="00D63CB8"/>
    <w:rsid w:val="00D63D32"/>
    <w:rsid w:val="00D63D42"/>
    <w:rsid w:val="00D63D91"/>
    <w:rsid w:val="00D63E56"/>
    <w:rsid w:val="00D63FED"/>
    <w:rsid w:val="00D64061"/>
    <w:rsid w:val="00D64062"/>
    <w:rsid w:val="00D6406A"/>
    <w:rsid w:val="00D640DC"/>
    <w:rsid w:val="00D641BD"/>
    <w:rsid w:val="00D6424D"/>
    <w:rsid w:val="00D64264"/>
    <w:rsid w:val="00D6435F"/>
    <w:rsid w:val="00D643E2"/>
    <w:rsid w:val="00D64445"/>
    <w:rsid w:val="00D64489"/>
    <w:rsid w:val="00D64536"/>
    <w:rsid w:val="00D64595"/>
    <w:rsid w:val="00D645AE"/>
    <w:rsid w:val="00D6469A"/>
    <w:rsid w:val="00D646FB"/>
    <w:rsid w:val="00D6472A"/>
    <w:rsid w:val="00D64744"/>
    <w:rsid w:val="00D64890"/>
    <w:rsid w:val="00D64894"/>
    <w:rsid w:val="00D64907"/>
    <w:rsid w:val="00D64927"/>
    <w:rsid w:val="00D64963"/>
    <w:rsid w:val="00D64990"/>
    <w:rsid w:val="00D64A16"/>
    <w:rsid w:val="00D64B7E"/>
    <w:rsid w:val="00D64CD8"/>
    <w:rsid w:val="00D64DCA"/>
    <w:rsid w:val="00D64E5D"/>
    <w:rsid w:val="00D64E92"/>
    <w:rsid w:val="00D64F45"/>
    <w:rsid w:val="00D64F47"/>
    <w:rsid w:val="00D6507F"/>
    <w:rsid w:val="00D650AB"/>
    <w:rsid w:val="00D650D3"/>
    <w:rsid w:val="00D651DC"/>
    <w:rsid w:val="00D65204"/>
    <w:rsid w:val="00D6525A"/>
    <w:rsid w:val="00D65282"/>
    <w:rsid w:val="00D652EA"/>
    <w:rsid w:val="00D652F7"/>
    <w:rsid w:val="00D65312"/>
    <w:rsid w:val="00D65320"/>
    <w:rsid w:val="00D6541E"/>
    <w:rsid w:val="00D6544A"/>
    <w:rsid w:val="00D65474"/>
    <w:rsid w:val="00D65578"/>
    <w:rsid w:val="00D65584"/>
    <w:rsid w:val="00D65616"/>
    <w:rsid w:val="00D65631"/>
    <w:rsid w:val="00D6574D"/>
    <w:rsid w:val="00D65774"/>
    <w:rsid w:val="00D6578A"/>
    <w:rsid w:val="00D65867"/>
    <w:rsid w:val="00D65948"/>
    <w:rsid w:val="00D65950"/>
    <w:rsid w:val="00D659CB"/>
    <w:rsid w:val="00D65AC8"/>
    <w:rsid w:val="00D65B21"/>
    <w:rsid w:val="00D65B55"/>
    <w:rsid w:val="00D65BC4"/>
    <w:rsid w:val="00D65BF8"/>
    <w:rsid w:val="00D65C44"/>
    <w:rsid w:val="00D65C63"/>
    <w:rsid w:val="00D65C81"/>
    <w:rsid w:val="00D65CF2"/>
    <w:rsid w:val="00D65DAB"/>
    <w:rsid w:val="00D65E5F"/>
    <w:rsid w:val="00D65EB6"/>
    <w:rsid w:val="00D65ED0"/>
    <w:rsid w:val="00D65F11"/>
    <w:rsid w:val="00D65F5C"/>
    <w:rsid w:val="00D66134"/>
    <w:rsid w:val="00D661C4"/>
    <w:rsid w:val="00D6622E"/>
    <w:rsid w:val="00D66393"/>
    <w:rsid w:val="00D663CB"/>
    <w:rsid w:val="00D664AB"/>
    <w:rsid w:val="00D6658A"/>
    <w:rsid w:val="00D665A1"/>
    <w:rsid w:val="00D6660F"/>
    <w:rsid w:val="00D6664B"/>
    <w:rsid w:val="00D6666F"/>
    <w:rsid w:val="00D6670A"/>
    <w:rsid w:val="00D66779"/>
    <w:rsid w:val="00D66824"/>
    <w:rsid w:val="00D66862"/>
    <w:rsid w:val="00D66948"/>
    <w:rsid w:val="00D66978"/>
    <w:rsid w:val="00D669A6"/>
    <w:rsid w:val="00D66A54"/>
    <w:rsid w:val="00D66A9A"/>
    <w:rsid w:val="00D66B2E"/>
    <w:rsid w:val="00D66BF3"/>
    <w:rsid w:val="00D66CBC"/>
    <w:rsid w:val="00D66D02"/>
    <w:rsid w:val="00D66D0C"/>
    <w:rsid w:val="00D66D2A"/>
    <w:rsid w:val="00D66E5A"/>
    <w:rsid w:val="00D66EF6"/>
    <w:rsid w:val="00D66FE1"/>
    <w:rsid w:val="00D66FF3"/>
    <w:rsid w:val="00D67077"/>
    <w:rsid w:val="00D67118"/>
    <w:rsid w:val="00D67134"/>
    <w:rsid w:val="00D67340"/>
    <w:rsid w:val="00D673BA"/>
    <w:rsid w:val="00D67489"/>
    <w:rsid w:val="00D67495"/>
    <w:rsid w:val="00D67554"/>
    <w:rsid w:val="00D67557"/>
    <w:rsid w:val="00D675B6"/>
    <w:rsid w:val="00D675D7"/>
    <w:rsid w:val="00D676A3"/>
    <w:rsid w:val="00D676D9"/>
    <w:rsid w:val="00D67705"/>
    <w:rsid w:val="00D677AD"/>
    <w:rsid w:val="00D677BC"/>
    <w:rsid w:val="00D677FE"/>
    <w:rsid w:val="00D6781D"/>
    <w:rsid w:val="00D678CC"/>
    <w:rsid w:val="00D67995"/>
    <w:rsid w:val="00D67A3D"/>
    <w:rsid w:val="00D67A9C"/>
    <w:rsid w:val="00D67AA8"/>
    <w:rsid w:val="00D67BD0"/>
    <w:rsid w:val="00D67C59"/>
    <w:rsid w:val="00D67D74"/>
    <w:rsid w:val="00D67DE9"/>
    <w:rsid w:val="00D67E60"/>
    <w:rsid w:val="00D67E7B"/>
    <w:rsid w:val="00D67F4C"/>
    <w:rsid w:val="00D7003F"/>
    <w:rsid w:val="00D70062"/>
    <w:rsid w:val="00D700D8"/>
    <w:rsid w:val="00D7014D"/>
    <w:rsid w:val="00D702D1"/>
    <w:rsid w:val="00D702F9"/>
    <w:rsid w:val="00D7061A"/>
    <w:rsid w:val="00D7064B"/>
    <w:rsid w:val="00D707EE"/>
    <w:rsid w:val="00D70873"/>
    <w:rsid w:val="00D708EB"/>
    <w:rsid w:val="00D708F8"/>
    <w:rsid w:val="00D70924"/>
    <w:rsid w:val="00D70957"/>
    <w:rsid w:val="00D709BB"/>
    <w:rsid w:val="00D709E9"/>
    <w:rsid w:val="00D70ACD"/>
    <w:rsid w:val="00D70AD2"/>
    <w:rsid w:val="00D70B2C"/>
    <w:rsid w:val="00D70B6C"/>
    <w:rsid w:val="00D70C79"/>
    <w:rsid w:val="00D70CE5"/>
    <w:rsid w:val="00D70D0C"/>
    <w:rsid w:val="00D70DD3"/>
    <w:rsid w:val="00D70DEB"/>
    <w:rsid w:val="00D70E51"/>
    <w:rsid w:val="00D70F61"/>
    <w:rsid w:val="00D70F67"/>
    <w:rsid w:val="00D7100F"/>
    <w:rsid w:val="00D710E0"/>
    <w:rsid w:val="00D71109"/>
    <w:rsid w:val="00D71138"/>
    <w:rsid w:val="00D71142"/>
    <w:rsid w:val="00D71178"/>
    <w:rsid w:val="00D7118A"/>
    <w:rsid w:val="00D71206"/>
    <w:rsid w:val="00D7125F"/>
    <w:rsid w:val="00D71297"/>
    <w:rsid w:val="00D71310"/>
    <w:rsid w:val="00D713B2"/>
    <w:rsid w:val="00D713CB"/>
    <w:rsid w:val="00D71403"/>
    <w:rsid w:val="00D714AB"/>
    <w:rsid w:val="00D71569"/>
    <w:rsid w:val="00D715DA"/>
    <w:rsid w:val="00D7161E"/>
    <w:rsid w:val="00D716E3"/>
    <w:rsid w:val="00D7174A"/>
    <w:rsid w:val="00D7178D"/>
    <w:rsid w:val="00D71895"/>
    <w:rsid w:val="00D718B8"/>
    <w:rsid w:val="00D718FD"/>
    <w:rsid w:val="00D71971"/>
    <w:rsid w:val="00D71993"/>
    <w:rsid w:val="00D719C7"/>
    <w:rsid w:val="00D719F7"/>
    <w:rsid w:val="00D71A9B"/>
    <w:rsid w:val="00D71B3D"/>
    <w:rsid w:val="00D71B98"/>
    <w:rsid w:val="00D71C30"/>
    <w:rsid w:val="00D71C32"/>
    <w:rsid w:val="00D71D4F"/>
    <w:rsid w:val="00D71D83"/>
    <w:rsid w:val="00D71E64"/>
    <w:rsid w:val="00D71EC2"/>
    <w:rsid w:val="00D72095"/>
    <w:rsid w:val="00D72099"/>
    <w:rsid w:val="00D720C2"/>
    <w:rsid w:val="00D72100"/>
    <w:rsid w:val="00D72126"/>
    <w:rsid w:val="00D72282"/>
    <w:rsid w:val="00D722F4"/>
    <w:rsid w:val="00D723AC"/>
    <w:rsid w:val="00D723C4"/>
    <w:rsid w:val="00D72407"/>
    <w:rsid w:val="00D724A7"/>
    <w:rsid w:val="00D724D5"/>
    <w:rsid w:val="00D7251D"/>
    <w:rsid w:val="00D7261C"/>
    <w:rsid w:val="00D726D1"/>
    <w:rsid w:val="00D727FA"/>
    <w:rsid w:val="00D72807"/>
    <w:rsid w:val="00D728AC"/>
    <w:rsid w:val="00D72913"/>
    <w:rsid w:val="00D72926"/>
    <w:rsid w:val="00D729BA"/>
    <w:rsid w:val="00D729D3"/>
    <w:rsid w:val="00D72A93"/>
    <w:rsid w:val="00D72AD8"/>
    <w:rsid w:val="00D72AED"/>
    <w:rsid w:val="00D72B0F"/>
    <w:rsid w:val="00D72B95"/>
    <w:rsid w:val="00D72BD9"/>
    <w:rsid w:val="00D72C4B"/>
    <w:rsid w:val="00D72C97"/>
    <w:rsid w:val="00D72DB0"/>
    <w:rsid w:val="00D72DC5"/>
    <w:rsid w:val="00D72DFD"/>
    <w:rsid w:val="00D72EB1"/>
    <w:rsid w:val="00D72F35"/>
    <w:rsid w:val="00D72F45"/>
    <w:rsid w:val="00D72FA9"/>
    <w:rsid w:val="00D73101"/>
    <w:rsid w:val="00D73111"/>
    <w:rsid w:val="00D73166"/>
    <w:rsid w:val="00D7318F"/>
    <w:rsid w:val="00D73206"/>
    <w:rsid w:val="00D733AD"/>
    <w:rsid w:val="00D733C6"/>
    <w:rsid w:val="00D733F5"/>
    <w:rsid w:val="00D73482"/>
    <w:rsid w:val="00D734B8"/>
    <w:rsid w:val="00D73561"/>
    <w:rsid w:val="00D735CF"/>
    <w:rsid w:val="00D736BA"/>
    <w:rsid w:val="00D73736"/>
    <w:rsid w:val="00D73776"/>
    <w:rsid w:val="00D73866"/>
    <w:rsid w:val="00D73905"/>
    <w:rsid w:val="00D73988"/>
    <w:rsid w:val="00D739E6"/>
    <w:rsid w:val="00D739E8"/>
    <w:rsid w:val="00D739FF"/>
    <w:rsid w:val="00D73B0C"/>
    <w:rsid w:val="00D73BF2"/>
    <w:rsid w:val="00D73C5A"/>
    <w:rsid w:val="00D73CA0"/>
    <w:rsid w:val="00D73CC9"/>
    <w:rsid w:val="00D73DC3"/>
    <w:rsid w:val="00D73E5D"/>
    <w:rsid w:val="00D73F0B"/>
    <w:rsid w:val="00D74022"/>
    <w:rsid w:val="00D74037"/>
    <w:rsid w:val="00D7403B"/>
    <w:rsid w:val="00D740D6"/>
    <w:rsid w:val="00D740E1"/>
    <w:rsid w:val="00D74229"/>
    <w:rsid w:val="00D74308"/>
    <w:rsid w:val="00D74354"/>
    <w:rsid w:val="00D743BB"/>
    <w:rsid w:val="00D74423"/>
    <w:rsid w:val="00D7447D"/>
    <w:rsid w:val="00D74530"/>
    <w:rsid w:val="00D74566"/>
    <w:rsid w:val="00D745A0"/>
    <w:rsid w:val="00D745DC"/>
    <w:rsid w:val="00D74776"/>
    <w:rsid w:val="00D747C4"/>
    <w:rsid w:val="00D74AF0"/>
    <w:rsid w:val="00D74B12"/>
    <w:rsid w:val="00D74D39"/>
    <w:rsid w:val="00D74D84"/>
    <w:rsid w:val="00D74DB9"/>
    <w:rsid w:val="00D74E84"/>
    <w:rsid w:val="00D7509C"/>
    <w:rsid w:val="00D75160"/>
    <w:rsid w:val="00D751CF"/>
    <w:rsid w:val="00D7523E"/>
    <w:rsid w:val="00D75297"/>
    <w:rsid w:val="00D752EF"/>
    <w:rsid w:val="00D7530D"/>
    <w:rsid w:val="00D7533C"/>
    <w:rsid w:val="00D75386"/>
    <w:rsid w:val="00D7539E"/>
    <w:rsid w:val="00D753D3"/>
    <w:rsid w:val="00D75492"/>
    <w:rsid w:val="00D75505"/>
    <w:rsid w:val="00D7567F"/>
    <w:rsid w:val="00D756ED"/>
    <w:rsid w:val="00D756EE"/>
    <w:rsid w:val="00D7589A"/>
    <w:rsid w:val="00D759D5"/>
    <w:rsid w:val="00D75A02"/>
    <w:rsid w:val="00D75A13"/>
    <w:rsid w:val="00D75A62"/>
    <w:rsid w:val="00D75A89"/>
    <w:rsid w:val="00D75A8E"/>
    <w:rsid w:val="00D75A9B"/>
    <w:rsid w:val="00D75B0E"/>
    <w:rsid w:val="00D75B7B"/>
    <w:rsid w:val="00D75C90"/>
    <w:rsid w:val="00D75D23"/>
    <w:rsid w:val="00D75D72"/>
    <w:rsid w:val="00D75D99"/>
    <w:rsid w:val="00D75DF6"/>
    <w:rsid w:val="00D75E28"/>
    <w:rsid w:val="00D75E95"/>
    <w:rsid w:val="00D75F01"/>
    <w:rsid w:val="00D75F8A"/>
    <w:rsid w:val="00D76080"/>
    <w:rsid w:val="00D7611D"/>
    <w:rsid w:val="00D76172"/>
    <w:rsid w:val="00D76286"/>
    <w:rsid w:val="00D762D3"/>
    <w:rsid w:val="00D762E9"/>
    <w:rsid w:val="00D7636B"/>
    <w:rsid w:val="00D763C8"/>
    <w:rsid w:val="00D7649E"/>
    <w:rsid w:val="00D76564"/>
    <w:rsid w:val="00D7656A"/>
    <w:rsid w:val="00D765BB"/>
    <w:rsid w:val="00D765CA"/>
    <w:rsid w:val="00D765D5"/>
    <w:rsid w:val="00D7679D"/>
    <w:rsid w:val="00D767B2"/>
    <w:rsid w:val="00D767B3"/>
    <w:rsid w:val="00D767D0"/>
    <w:rsid w:val="00D7688F"/>
    <w:rsid w:val="00D768B4"/>
    <w:rsid w:val="00D768F8"/>
    <w:rsid w:val="00D7691C"/>
    <w:rsid w:val="00D76971"/>
    <w:rsid w:val="00D76A8B"/>
    <w:rsid w:val="00D76B14"/>
    <w:rsid w:val="00D76B28"/>
    <w:rsid w:val="00D76BD0"/>
    <w:rsid w:val="00D76CA0"/>
    <w:rsid w:val="00D76D44"/>
    <w:rsid w:val="00D76D87"/>
    <w:rsid w:val="00D76DE4"/>
    <w:rsid w:val="00D76DFA"/>
    <w:rsid w:val="00D76F33"/>
    <w:rsid w:val="00D76F94"/>
    <w:rsid w:val="00D76FA4"/>
    <w:rsid w:val="00D76FF8"/>
    <w:rsid w:val="00D770A9"/>
    <w:rsid w:val="00D770AE"/>
    <w:rsid w:val="00D7711E"/>
    <w:rsid w:val="00D77130"/>
    <w:rsid w:val="00D77168"/>
    <w:rsid w:val="00D771C4"/>
    <w:rsid w:val="00D77206"/>
    <w:rsid w:val="00D77264"/>
    <w:rsid w:val="00D7728D"/>
    <w:rsid w:val="00D772A2"/>
    <w:rsid w:val="00D772D6"/>
    <w:rsid w:val="00D7737C"/>
    <w:rsid w:val="00D775A9"/>
    <w:rsid w:val="00D776EE"/>
    <w:rsid w:val="00D77776"/>
    <w:rsid w:val="00D77792"/>
    <w:rsid w:val="00D77796"/>
    <w:rsid w:val="00D777C6"/>
    <w:rsid w:val="00D777D7"/>
    <w:rsid w:val="00D778D2"/>
    <w:rsid w:val="00D77900"/>
    <w:rsid w:val="00D77A18"/>
    <w:rsid w:val="00D77AE2"/>
    <w:rsid w:val="00D77B06"/>
    <w:rsid w:val="00D77B5C"/>
    <w:rsid w:val="00D77B82"/>
    <w:rsid w:val="00D77C55"/>
    <w:rsid w:val="00D77C7C"/>
    <w:rsid w:val="00D77C8C"/>
    <w:rsid w:val="00D77DAB"/>
    <w:rsid w:val="00D77DED"/>
    <w:rsid w:val="00D77E45"/>
    <w:rsid w:val="00D77E51"/>
    <w:rsid w:val="00D77E73"/>
    <w:rsid w:val="00D77EE2"/>
    <w:rsid w:val="00D77F8B"/>
    <w:rsid w:val="00D77F9F"/>
    <w:rsid w:val="00D77FA5"/>
    <w:rsid w:val="00D77FF9"/>
    <w:rsid w:val="00D8003B"/>
    <w:rsid w:val="00D80194"/>
    <w:rsid w:val="00D80199"/>
    <w:rsid w:val="00D8025E"/>
    <w:rsid w:val="00D80279"/>
    <w:rsid w:val="00D803C9"/>
    <w:rsid w:val="00D803FF"/>
    <w:rsid w:val="00D80400"/>
    <w:rsid w:val="00D80439"/>
    <w:rsid w:val="00D80555"/>
    <w:rsid w:val="00D80562"/>
    <w:rsid w:val="00D80566"/>
    <w:rsid w:val="00D80597"/>
    <w:rsid w:val="00D805A3"/>
    <w:rsid w:val="00D80737"/>
    <w:rsid w:val="00D807BF"/>
    <w:rsid w:val="00D808CC"/>
    <w:rsid w:val="00D808F0"/>
    <w:rsid w:val="00D808FC"/>
    <w:rsid w:val="00D80962"/>
    <w:rsid w:val="00D80A21"/>
    <w:rsid w:val="00D80A6A"/>
    <w:rsid w:val="00D80AF3"/>
    <w:rsid w:val="00D80CC8"/>
    <w:rsid w:val="00D80D12"/>
    <w:rsid w:val="00D80D8D"/>
    <w:rsid w:val="00D80E19"/>
    <w:rsid w:val="00D80E53"/>
    <w:rsid w:val="00D80F6C"/>
    <w:rsid w:val="00D80FC6"/>
    <w:rsid w:val="00D81029"/>
    <w:rsid w:val="00D811DD"/>
    <w:rsid w:val="00D81372"/>
    <w:rsid w:val="00D813A6"/>
    <w:rsid w:val="00D81411"/>
    <w:rsid w:val="00D81483"/>
    <w:rsid w:val="00D81567"/>
    <w:rsid w:val="00D8158D"/>
    <w:rsid w:val="00D81633"/>
    <w:rsid w:val="00D8177A"/>
    <w:rsid w:val="00D81856"/>
    <w:rsid w:val="00D818CC"/>
    <w:rsid w:val="00D818D8"/>
    <w:rsid w:val="00D8193F"/>
    <w:rsid w:val="00D81A56"/>
    <w:rsid w:val="00D81A62"/>
    <w:rsid w:val="00D81B91"/>
    <w:rsid w:val="00D81BB5"/>
    <w:rsid w:val="00D81CD0"/>
    <w:rsid w:val="00D81CE6"/>
    <w:rsid w:val="00D81CEB"/>
    <w:rsid w:val="00D81D1A"/>
    <w:rsid w:val="00D81D8D"/>
    <w:rsid w:val="00D81F06"/>
    <w:rsid w:val="00D82051"/>
    <w:rsid w:val="00D82068"/>
    <w:rsid w:val="00D820F1"/>
    <w:rsid w:val="00D8214F"/>
    <w:rsid w:val="00D8224B"/>
    <w:rsid w:val="00D823D7"/>
    <w:rsid w:val="00D8240E"/>
    <w:rsid w:val="00D82441"/>
    <w:rsid w:val="00D824D8"/>
    <w:rsid w:val="00D82559"/>
    <w:rsid w:val="00D8256D"/>
    <w:rsid w:val="00D8265A"/>
    <w:rsid w:val="00D82669"/>
    <w:rsid w:val="00D826BB"/>
    <w:rsid w:val="00D82732"/>
    <w:rsid w:val="00D827C8"/>
    <w:rsid w:val="00D82972"/>
    <w:rsid w:val="00D82A69"/>
    <w:rsid w:val="00D82B3C"/>
    <w:rsid w:val="00D82BE7"/>
    <w:rsid w:val="00D82C3F"/>
    <w:rsid w:val="00D82CB3"/>
    <w:rsid w:val="00D82CD2"/>
    <w:rsid w:val="00D82D47"/>
    <w:rsid w:val="00D82DA5"/>
    <w:rsid w:val="00D82E35"/>
    <w:rsid w:val="00D82FCB"/>
    <w:rsid w:val="00D82FE8"/>
    <w:rsid w:val="00D83168"/>
    <w:rsid w:val="00D833AA"/>
    <w:rsid w:val="00D8345B"/>
    <w:rsid w:val="00D8347A"/>
    <w:rsid w:val="00D83680"/>
    <w:rsid w:val="00D836A5"/>
    <w:rsid w:val="00D836EA"/>
    <w:rsid w:val="00D8374C"/>
    <w:rsid w:val="00D837E0"/>
    <w:rsid w:val="00D839A7"/>
    <w:rsid w:val="00D839DB"/>
    <w:rsid w:val="00D839DC"/>
    <w:rsid w:val="00D83A02"/>
    <w:rsid w:val="00D83B4B"/>
    <w:rsid w:val="00D83BE0"/>
    <w:rsid w:val="00D83BED"/>
    <w:rsid w:val="00D83C06"/>
    <w:rsid w:val="00D83D3E"/>
    <w:rsid w:val="00D83F14"/>
    <w:rsid w:val="00D83FB2"/>
    <w:rsid w:val="00D840B8"/>
    <w:rsid w:val="00D841FB"/>
    <w:rsid w:val="00D8426D"/>
    <w:rsid w:val="00D84344"/>
    <w:rsid w:val="00D843BD"/>
    <w:rsid w:val="00D843F3"/>
    <w:rsid w:val="00D844D5"/>
    <w:rsid w:val="00D846B5"/>
    <w:rsid w:val="00D847E2"/>
    <w:rsid w:val="00D84829"/>
    <w:rsid w:val="00D848CF"/>
    <w:rsid w:val="00D8493E"/>
    <w:rsid w:val="00D849F6"/>
    <w:rsid w:val="00D84A78"/>
    <w:rsid w:val="00D84B07"/>
    <w:rsid w:val="00D84BA8"/>
    <w:rsid w:val="00D84BD6"/>
    <w:rsid w:val="00D84BE6"/>
    <w:rsid w:val="00D84C2F"/>
    <w:rsid w:val="00D84E9F"/>
    <w:rsid w:val="00D84EA3"/>
    <w:rsid w:val="00D84EAD"/>
    <w:rsid w:val="00D84F9F"/>
    <w:rsid w:val="00D8506F"/>
    <w:rsid w:val="00D850B2"/>
    <w:rsid w:val="00D85178"/>
    <w:rsid w:val="00D8529B"/>
    <w:rsid w:val="00D85333"/>
    <w:rsid w:val="00D8537C"/>
    <w:rsid w:val="00D85397"/>
    <w:rsid w:val="00D853B9"/>
    <w:rsid w:val="00D854AD"/>
    <w:rsid w:val="00D8557B"/>
    <w:rsid w:val="00D8564D"/>
    <w:rsid w:val="00D85680"/>
    <w:rsid w:val="00D85720"/>
    <w:rsid w:val="00D8574F"/>
    <w:rsid w:val="00D858BA"/>
    <w:rsid w:val="00D85994"/>
    <w:rsid w:val="00D85AA7"/>
    <w:rsid w:val="00D85AC3"/>
    <w:rsid w:val="00D85B01"/>
    <w:rsid w:val="00D85C2B"/>
    <w:rsid w:val="00D85C7A"/>
    <w:rsid w:val="00D85D11"/>
    <w:rsid w:val="00D85DC1"/>
    <w:rsid w:val="00D85E1B"/>
    <w:rsid w:val="00D85E7A"/>
    <w:rsid w:val="00D85EB8"/>
    <w:rsid w:val="00D85F17"/>
    <w:rsid w:val="00D8605E"/>
    <w:rsid w:val="00D860D9"/>
    <w:rsid w:val="00D86103"/>
    <w:rsid w:val="00D86219"/>
    <w:rsid w:val="00D86233"/>
    <w:rsid w:val="00D86235"/>
    <w:rsid w:val="00D862E6"/>
    <w:rsid w:val="00D86325"/>
    <w:rsid w:val="00D86335"/>
    <w:rsid w:val="00D86461"/>
    <w:rsid w:val="00D864A6"/>
    <w:rsid w:val="00D86595"/>
    <w:rsid w:val="00D865DF"/>
    <w:rsid w:val="00D86607"/>
    <w:rsid w:val="00D8666C"/>
    <w:rsid w:val="00D866AB"/>
    <w:rsid w:val="00D866D4"/>
    <w:rsid w:val="00D8672C"/>
    <w:rsid w:val="00D86746"/>
    <w:rsid w:val="00D867AF"/>
    <w:rsid w:val="00D8688F"/>
    <w:rsid w:val="00D869A5"/>
    <w:rsid w:val="00D869C3"/>
    <w:rsid w:val="00D86BC5"/>
    <w:rsid w:val="00D86C02"/>
    <w:rsid w:val="00D86C11"/>
    <w:rsid w:val="00D86C35"/>
    <w:rsid w:val="00D86C51"/>
    <w:rsid w:val="00D86D11"/>
    <w:rsid w:val="00D86D76"/>
    <w:rsid w:val="00D86D90"/>
    <w:rsid w:val="00D86DA7"/>
    <w:rsid w:val="00D86E08"/>
    <w:rsid w:val="00D86E50"/>
    <w:rsid w:val="00D86E90"/>
    <w:rsid w:val="00D86EEA"/>
    <w:rsid w:val="00D86F5B"/>
    <w:rsid w:val="00D86FA0"/>
    <w:rsid w:val="00D86FFD"/>
    <w:rsid w:val="00D87008"/>
    <w:rsid w:val="00D870FC"/>
    <w:rsid w:val="00D870FF"/>
    <w:rsid w:val="00D8716A"/>
    <w:rsid w:val="00D871AF"/>
    <w:rsid w:val="00D871B2"/>
    <w:rsid w:val="00D871E9"/>
    <w:rsid w:val="00D87204"/>
    <w:rsid w:val="00D8723B"/>
    <w:rsid w:val="00D87287"/>
    <w:rsid w:val="00D872A4"/>
    <w:rsid w:val="00D8735A"/>
    <w:rsid w:val="00D8743C"/>
    <w:rsid w:val="00D8743F"/>
    <w:rsid w:val="00D87442"/>
    <w:rsid w:val="00D8744C"/>
    <w:rsid w:val="00D87497"/>
    <w:rsid w:val="00D8760B"/>
    <w:rsid w:val="00D87638"/>
    <w:rsid w:val="00D876CF"/>
    <w:rsid w:val="00D87713"/>
    <w:rsid w:val="00D8777A"/>
    <w:rsid w:val="00D8799E"/>
    <w:rsid w:val="00D879DE"/>
    <w:rsid w:val="00D87A0C"/>
    <w:rsid w:val="00D87A54"/>
    <w:rsid w:val="00D87AB0"/>
    <w:rsid w:val="00D87ACC"/>
    <w:rsid w:val="00D87B8C"/>
    <w:rsid w:val="00D87B9A"/>
    <w:rsid w:val="00D87C30"/>
    <w:rsid w:val="00D87D67"/>
    <w:rsid w:val="00D87D6F"/>
    <w:rsid w:val="00D87DEA"/>
    <w:rsid w:val="00D87E65"/>
    <w:rsid w:val="00D87EA1"/>
    <w:rsid w:val="00D87EF7"/>
    <w:rsid w:val="00D87F23"/>
    <w:rsid w:val="00D8D1AF"/>
    <w:rsid w:val="00D90031"/>
    <w:rsid w:val="00D90214"/>
    <w:rsid w:val="00D90339"/>
    <w:rsid w:val="00D90444"/>
    <w:rsid w:val="00D9056A"/>
    <w:rsid w:val="00D9057E"/>
    <w:rsid w:val="00D905B4"/>
    <w:rsid w:val="00D9065A"/>
    <w:rsid w:val="00D906D3"/>
    <w:rsid w:val="00D9077B"/>
    <w:rsid w:val="00D907D5"/>
    <w:rsid w:val="00D90829"/>
    <w:rsid w:val="00D90969"/>
    <w:rsid w:val="00D90985"/>
    <w:rsid w:val="00D909BB"/>
    <w:rsid w:val="00D909CA"/>
    <w:rsid w:val="00D90A2A"/>
    <w:rsid w:val="00D90B56"/>
    <w:rsid w:val="00D90BC3"/>
    <w:rsid w:val="00D90BF4"/>
    <w:rsid w:val="00D90C68"/>
    <w:rsid w:val="00D90D17"/>
    <w:rsid w:val="00D90E0B"/>
    <w:rsid w:val="00D90E47"/>
    <w:rsid w:val="00D90EE1"/>
    <w:rsid w:val="00D90F4C"/>
    <w:rsid w:val="00D910E3"/>
    <w:rsid w:val="00D9114D"/>
    <w:rsid w:val="00D911FE"/>
    <w:rsid w:val="00D9121A"/>
    <w:rsid w:val="00D91243"/>
    <w:rsid w:val="00D9136D"/>
    <w:rsid w:val="00D913DB"/>
    <w:rsid w:val="00D91554"/>
    <w:rsid w:val="00D91556"/>
    <w:rsid w:val="00D915C9"/>
    <w:rsid w:val="00D915CA"/>
    <w:rsid w:val="00D91603"/>
    <w:rsid w:val="00D91718"/>
    <w:rsid w:val="00D91744"/>
    <w:rsid w:val="00D91794"/>
    <w:rsid w:val="00D91844"/>
    <w:rsid w:val="00D918D7"/>
    <w:rsid w:val="00D91962"/>
    <w:rsid w:val="00D91A3F"/>
    <w:rsid w:val="00D91AC7"/>
    <w:rsid w:val="00D91B12"/>
    <w:rsid w:val="00D91BC9"/>
    <w:rsid w:val="00D91D7D"/>
    <w:rsid w:val="00D91DB4"/>
    <w:rsid w:val="00D91DFE"/>
    <w:rsid w:val="00D91E46"/>
    <w:rsid w:val="00D91E91"/>
    <w:rsid w:val="00D91EFA"/>
    <w:rsid w:val="00D91F33"/>
    <w:rsid w:val="00D92014"/>
    <w:rsid w:val="00D9221D"/>
    <w:rsid w:val="00D92220"/>
    <w:rsid w:val="00D9227F"/>
    <w:rsid w:val="00D922B0"/>
    <w:rsid w:val="00D9230C"/>
    <w:rsid w:val="00D92364"/>
    <w:rsid w:val="00D92380"/>
    <w:rsid w:val="00D9241E"/>
    <w:rsid w:val="00D9246D"/>
    <w:rsid w:val="00D92474"/>
    <w:rsid w:val="00D92668"/>
    <w:rsid w:val="00D927BE"/>
    <w:rsid w:val="00D92898"/>
    <w:rsid w:val="00D928CB"/>
    <w:rsid w:val="00D9290B"/>
    <w:rsid w:val="00D92A12"/>
    <w:rsid w:val="00D92A4C"/>
    <w:rsid w:val="00D92B8B"/>
    <w:rsid w:val="00D92BE7"/>
    <w:rsid w:val="00D92C13"/>
    <w:rsid w:val="00D92C20"/>
    <w:rsid w:val="00D92C34"/>
    <w:rsid w:val="00D92C51"/>
    <w:rsid w:val="00D92C6C"/>
    <w:rsid w:val="00D92C74"/>
    <w:rsid w:val="00D92CA6"/>
    <w:rsid w:val="00D92CAC"/>
    <w:rsid w:val="00D92D09"/>
    <w:rsid w:val="00D92D48"/>
    <w:rsid w:val="00D92D69"/>
    <w:rsid w:val="00D92D6D"/>
    <w:rsid w:val="00D92D9F"/>
    <w:rsid w:val="00D92E6B"/>
    <w:rsid w:val="00D92EF3"/>
    <w:rsid w:val="00D92F11"/>
    <w:rsid w:val="00D92F5B"/>
    <w:rsid w:val="00D92F63"/>
    <w:rsid w:val="00D92FAD"/>
    <w:rsid w:val="00D93006"/>
    <w:rsid w:val="00D931C9"/>
    <w:rsid w:val="00D931D6"/>
    <w:rsid w:val="00D931E7"/>
    <w:rsid w:val="00D9321E"/>
    <w:rsid w:val="00D932A4"/>
    <w:rsid w:val="00D93321"/>
    <w:rsid w:val="00D93486"/>
    <w:rsid w:val="00D93532"/>
    <w:rsid w:val="00D93536"/>
    <w:rsid w:val="00D935B3"/>
    <w:rsid w:val="00D93605"/>
    <w:rsid w:val="00D93698"/>
    <w:rsid w:val="00D938AA"/>
    <w:rsid w:val="00D938B8"/>
    <w:rsid w:val="00D9390E"/>
    <w:rsid w:val="00D93AAA"/>
    <w:rsid w:val="00D93BBF"/>
    <w:rsid w:val="00D93CC4"/>
    <w:rsid w:val="00D93D32"/>
    <w:rsid w:val="00D93DA6"/>
    <w:rsid w:val="00D93DD9"/>
    <w:rsid w:val="00D93E15"/>
    <w:rsid w:val="00D93E92"/>
    <w:rsid w:val="00D93F8D"/>
    <w:rsid w:val="00D94029"/>
    <w:rsid w:val="00D940C1"/>
    <w:rsid w:val="00D9417E"/>
    <w:rsid w:val="00D941E6"/>
    <w:rsid w:val="00D94302"/>
    <w:rsid w:val="00D94353"/>
    <w:rsid w:val="00D943E5"/>
    <w:rsid w:val="00D94412"/>
    <w:rsid w:val="00D94463"/>
    <w:rsid w:val="00D94467"/>
    <w:rsid w:val="00D944E2"/>
    <w:rsid w:val="00D945C1"/>
    <w:rsid w:val="00D945DD"/>
    <w:rsid w:val="00D945F0"/>
    <w:rsid w:val="00D94604"/>
    <w:rsid w:val="00D9483D"/>
    <w:rsid w:val="00D94865"/>
    <w:rsid w:val="00D94873"/>
    <w:rsid w:val="00D9489A"/>
    <w:rsid w:val="00D94A2C"/>
    <w:rsid w:val="00D94B10"/>
    <w:rsid w:val="00D94B21"/>
    <w:rsid w:val="00D94B74"/>
    <w:rsid w:val="00D94B7D"/>
    <w:rsid w:val="00D94BD4"/>
    <w:rsid w:val="00D94C36"/>
    <w:rsid w:val="00D94CE1"/>
    <w:rsid w:val="00D94D00"/>
    <w:rsid w:val="00D94EE9"/>
    <w:rsid w:val="00D94F15"/>
    <w:rsid w:val="00D94F6E"/>
    <w:rsid w:val="00D95037"/>
    <w:rsid w:val="00D95052"/>
    <w:rsid w:val="00D9505A"/>
    <w:rsid w:val="00D95107"/>
    <w:rsid w:val="00D9510B"/>
    <w:rsid w:val="00D95190"/>
    <w:rsid w:val="00D9522E"/>
    <w:rsid w:val="00D95263"/>
    <w:rsid w:val="00D952FD"/>
    <w:rsid w:val="00D95380"/>
    <w:rsid w:val="00D953B2"/>
    <w:rsid w:val="00D95501"/>
    <w:rsid w:val="00D9551A"/>
    <w:rsid w:val="00D955AE"/>
    <w:rsid w:val="00D956A4"/>
    <w:rsid w:val="00D956F0"/>
    <w:rsid w:val="00D95752"/>
    <w:rsid w:val="00D9580D"/>
    <w:rsid w:val="00D95851"/>
    <w:rsid w:val="00D95866"/>
    <w:rsid w:val="00D9590E"/>
    <w:rsid w:val="00D9599D"/>
    <w:rsid w:val="00D95BA8"/>
    <w:rsid w:val="00D95CB2"/>
    <w:rsid w:val="00D95F63"/>
    <w:rsid w:val="00D961F7"/>
    <w:rsid w:val="00D96206"/>
    <w:rsid w:val="00D9621F"/>
    <w:rsid w:val="00D9628B"/>
    <w:rsid w:val="00D9628E"/>
    <w:rsid w:val="00D962FD"/>
    <w:rsid w:val="00D963BE"/>
    <w:rsid w:val="00D963DE"/>
    <w:rsid w:val="00D963DF"/>
    <w:rsid w:val="00D963E5"/>
    <w:rsid w:val="00D96402"/>
    <w:rsid w:val="00D96405"/>
    <w:rsid w:val="00D9640E"/>
    <w:rsid w:val="00D964B2"/>
    <w:rsid w:val="00D96525"/>
    <w:rsid w:val="00D96577"/>
    <w:rsid w:val="00D96597"/>
    <w:rsid w:val="00D965B3"/>
    <w:rsid w:val="00D96671"/>
    <w:rsid w:val="00D96754"/>
    <w:rsid w:val="00D9690C"/>
    <w:rsid w:val="00D96A32"/>
    <w:rsid w:val="00D96ACD"/>
    <w:rsid w:val="00D96B34"/>
    <w:rsid w:val="00D96B81"/>
    <w:rsid w:val="00D96CDA"/>
    <w:rsid w:val="00D96D31"/>
    <w:rsid w:val="00D96D42"/>
    <w:rsid w:val="00D96D79"/>
    <w:rsid w:val="00D96D7E"/>
    <w:rsid w:val="00D96D94"/>
    <w:rsid w:val="00D96EC6"/>
    <w:rsid w:val="00D96EF9"/>
    <w:rsid w:val="00D96FBF"/>
    <w:rsid w:val="00D97072"/>
    <w:rsid w:val="00D9707D"/>
    <w:rsid w:val="00D971BA"/>
    <w:rsid w:val="00D971E0"/>
    <w:rsid w:val="00D97282"/>
    <w:rsid w:val="00D972C7"/>
    <w:rsid w:val="00D9730C"/>
    <w:rsid w:val="00D97329"/>
    <w:rsid w:val="00D97345"/>
    <w:rsid w:val="00D9737C"/>
    <w:rsid w:val="00D97381"/>
    <w:rsid w:val="00D973B1"/>
    <w:rsid w:val="00D973C1"/>
    <w:rsid w:val="00D97402"/>
    <w:rsid w:val="00D9741D"/>
    <w:rsid w:val="00D97673"/>
    <w:rsid w:val="00D97686"/>
    <w:rsid w:val="00D9778D"/>
    <w:rsid w:val="00D977D2"/>
    <w:rsid w:val="00D978A3"/>
    <w:rsid w:val="00D978BD"/>
    <w:rsid w:val="00D978F0"/>
    <w:rsid w:val="00D9793F"/>
    <w:rsid w:val="00D979AB"/>
    <w:rsid w:val="00D979CE"/>
    <w:rsid w:val="00D979D0"/>
    <w:rsid w:val="00D97A42"/>
    <w:rsid w:val="00D97A66"/>
    <w:rsid w:val="00D97A8D"/>
    <w:rsid w:val="00D97AC9"/>
    <w:rsid w:val="00D97ACC"/>
    <w:rsid w:val="00D97C1B"/>
    <w:rsid w:val="00D97C25"/>
    <w:rsid w:val="00D97CF7"/>
    <w:rsid w:val="00D97D39"/>
    <w:rsid w:val="00D97D3F"/>
    <w:rsid w:val="00D97DA9"/>
    <w:rsid w:val="00D97E7D"/>
    <w:rsid w:val="00D97F05"/>
    <w:rsid w:val="00D97F17"/>
    <w:rsid w:val="00D97F57"/>
    <w:rsid w:val="00D97F91"/>
    <w:rsid w:val="00DA0218"/>
    <w:rsid w:val="00DA026E"/>
    <w:rsid w:val="00DA02AC"/>
    <w:rsid w:val="00DA0371"/>
    <w:rsid w:val="00DA04B6"/>
    <w:rsid w:val="00DA054D"/>
    <w:rsid w:val="00DA0607"/>
    <w:rsid w:val="00DA067C"/>
    <w:rsid w:val="00DA06ED"/>
    <w:rsid w:val="00DA0719"/>
    <w:rsid w:val="00DA0884"/>
    <w:rsid w:val="00DA0920"/>
    <w:rsid w:val="00DA0B5A"/>
    <w:rsid w:val="00DA0BA7"/>
    <w:rsid w:val="00DA0BD3"/>
    <w:rsid w:val="00DA0BED"/>
    <w:rsid w:val="00DA0C86"/>
    <w:rsid w:val="00DA0D6D"/>
    <w:rsid w:val="00DA0DB5"/>
    <w:rsid w:val="00DA0EF8"/>
    <w:rsid w:val="00DA1046"/>
    <w:rsid w:val="00DA111E"/>
    <w:rsid w:val="00DA112C"/>
    <w:rsid w:val="00DA11AB"/>
    <w:rsid w:val="00DA11DA"/>
    <w:rsid w:val="00DA120C"/>
    <w:rsid w:val="00DA122F"/>
    <w:rsid w:val="00DA124B"/>
    <w:rsid w:val="00DA12AA"/>
    <w:rsid w:val="00DA1326"/>
    <w:rsid w:val="00DA1379"/>
    <w:rsid w:val="00DA13A0"/>
    <w:rsid w:val="00DA143B"/>
    <w:rsid w:val="00DA144D"/>
    <w:rsid w:val="00DA14BB"/>
    <w:rsid w:val="00DA14EE"/>
    <w:rsid w:val="00DA15C4"/>
    <w:rsid w:val="00DA160A"/>
    <w:rsid w:val="00DA1634"/>
    <w:rsid w:val="00DA1813"/>
    <w:rsid w:val="00DA1861"/>
    <w:rsid w:val="00DA1863"/>
    <w:rsid w:val="00DA186B"/>
    <w:rsid w:val="00DA18AF"/>
    <w:rsid w:val="00DA18C1"/>
    <w:rsid w:val="00DA190F"/>
    <w:rsid w:val="00DA1938"/>
    <w:rsid w:val="00DA19B8"/>
    <w:rsid w:val="00DA19C0"/>
    <w:rsid w:val="00DA1C27"/>
    <w:rsid w:val="00DA1D24"/>
    <w:rsid w:val="00DA1E08"/>
    <w:rsid w:val="00DA1E42"/>
    <w:rsid w:val="00DA1E49"/>
    <w:rsid w:val="00DA1E52"/>
    <w:rsid w:val="00DA1E5E"/>
    <w:rsid w:val="00DA1E69"/>
    <w:rsid w:val="00DA1F8C"/>
    <w:rsid w:val="00DA2029"/>
    <w:rsid w:val="00DA2101"/>
    <w:rsid w:val="00DA2102"/>
    <w:rsid w:val="00DA212B"/>
    <w:rsid w:val="00DA2155"/>
    <w:rsid w:val="00DA21A3"/>
    <w:rsid w:val="00DA21C0"/>
    <w:rsid w:val="00DA2409"/>
    <w:rsid w:val="00DA2420"/>
    <w:rsid w:val="00DA2429"/>
    <w:rsid w:val="00DA2490"/>
    <w:rsid w:val="00DA24FE"/>
    <w:rsid w:val="00DA2520"/>
    <w:rsid w:val="00DA2529"/>
    <w:rsid w:val="00DA2556"/>
    <w:rsid w:val="00DA25AF"/>
    <w:rsid w:val="00DA25C8"/>
    <w:rsid w:val="00DA261F"/>
    <w:rsid w:val="00DA262C"/>
    <w:rsid w:val="00DA263B"/>
    <w:rsid w:val="00DA264E"/>
    <w:rsid w:val="00DA2660"/>
    <w:rsid w:val="00DA2682"/>
    <w:rsid w:val="00DA2719"/>
    <w:rsid w:val="00DA2755"/>
    <w:rsid w:val="00DA278E"/>
    <w:rsid w:val="00DA27B6"/>
    <w:rsid w:val="00DA2860"/>
    <w:rsid w:val="00DA28A8"/>
    <w:rsid w:val="00DA2925"/>
    <w:rsid w:val="00DA2A05"/>
    <w:rsid w:val="00DA2A3A"/>
    <w:rsid w:val="00DA2A57"/>
    <w:rsid w:val="00DA2ABB"/>
    <w:rsid w:val="00DA2AF9"/>
    <w:rsid w:val="00DA2B41"/>
    <w:rsid w:val="00DA2BC9"/>
    <w:rsid w:val="00DA2BD0"/>
    <w:rsid w:val="00DA2C94"/>
    <w:rsid w:val="00DA2CC8"/>
    <w:rsid w:val="00DA2E45"/>
    <w:rsid w:val="00DA2EAF"/>
    <w:rsid w:val="00DA3038"/>
    <w:rsid w:val="00DA3155"/>
    <w:rsid w:val="00DA3161"/>
    <w:rsid w:val="00DA316A"/>
    <w:rsid w:val="00DA31BE"/>
    <w:rsid w:val="00DA31F8"/>
    <w:rsid w:val="00DA3271"/>
    <w:rsid w:val="00DA3295"/>
    <w:rsid w:val="00DA3325"/>
    <w:rsid w:val="00DA336E"/>
    <w:rsid w:val="00DA337C"/>
    <w:rsid w:val="00DA33B7"/>
    <w:rsid w:val="00DA341D"/>
    <w:rsid w:val="00DA3426"/>
    <w:rsid w:val="00DA3445"/>
    <w:rsid w:val="00DA3451"/>
    <w:rsid w:val="00DA352B"/>
    <w:rsid w:val="00DA35DA"/>
    <w:rsid w:val="00DA3622"/>
    <w:rsid w:val="00DA3656"/>
    <w:rsid w:val="00DA370D"/>
    <w:rsid w:val="00DA3785"/>
    <w:rsid w:val="00DA384F"/>
    <w:rsid w:val="00DA389E"/>
    <w:rsid w:val="00DA38B3"/>
    <w:rsid w:val="00DA38E5"/>
    <w:rsid w:val="00DA3972"/>
    <w:rsid w:val="00DA39A5"/>
    <w:rsid w:val="00DA3ADA"/>
    <w:rsid w:val="00DA3B7D"/>
    <w:rsid w:val="00DA3CBF"/>
    <w:rsid w:val="00DA3CDA"/>
    <w:rsid w:val="00DA3D4A"/>
    <w:rsid w:val="00DA3DFF"/>
    <w:rsid w:val="00DA3E71"/>
    <w:rsid w:val="00DA3EC0"/>
    <w:rsid w:val="00DA3F7F"/>
    <w:rsid w:val="00DA410A"/>
    <w:rsid w:val="00DA413B"/>
    <w:rsid w:val="00DA4181"/>
    <w:rsid w:val="00DA423C"/>
    <w:rsid w:val="00DA42C2"/>
    <w:rsid w:val="00DA435C"/>
    <w:rsid w:val="00DA43E8"/>
    <w:rsid w:val="00DA44D2"/>
    <w:rsid w:val="00DA4522"/>
    <w:rsid w:val="00DA4586"/>
    <w:rsid w:val="00DA474B"/>
    <w:rsid w:val="00DA47F6"/>
    <w:rsid w:val="00DA4823"/>
    <w:rsid w:val="00DA4860"/>
    <w:rsid w:val="00DA48E5"/>
    <w:rsid w:val="00DA490F"/>
    <w:rsid w:val="00DA4B4C"/>
    <w:rsid w:val="00DA4C95"/>
    <w:rsid w:val="00DA4CE8"/>
    <w:rsid w:val="00DA4D05"/>
    <w:rsid w:val="00DA4D1B"/>
    <w:rsid w:val="00DA4D26"/>
    <w:rsid w:val="00DA4DDA"/>
    <w:rsid w:val="00DA4E95"/>
    <w:rsid w:val="00DA4F27"/>
    <w:rsid w:val="00DA4FB5"/>
    <w:rsid w:val="00DA502B"/>
    <w:rsid w:val="00DA5111"/>
    <w:rsid w:val="00DA511C"/>
    <w:rsid w:val="00DA51BA"/>
    <w:rsid w:val="00DA5227"/>
    <w:rsid w:val="00DA523F"/>
    <w:rsid w:val="00DA5320"/>
    <w:rsid w:val="00DA5356"/>
    <w:rsid w:val="00DA5379"/>
    <w:rsid w:val="00DA543E"/>
    <w:rsid w:val="00DA5637"/>
    <w:rsid w:val="00DA5640"/>
    <w:rsid w:val="00DA565F"/>
    <w:rsid w:val="00DA56EC"/>
    <w:rsid w:val="00DA5714"/>
    <w:rsid w:val="00DA571C"/>
    <w:rsid w:val="00DA577D"/>
    <w:rsid w:val="00DA5858"/>
    <w:rsid w:val="00DA58DC"/>
    <w:rsid w:val="00DA5998"/>
    <w:rsid w:val="00DA5AA9"/>
    <w:rsid w:val="00DA5BD9"/>
    <w:rsid w:val="00DA5C16"/>
    <w:rsid w:val="00DA5C66"/>
    <w:rsid w:val="00DA5C9F"/>
    <w:rsid w:val="00DA5D21"/>
    <w:rsid w:val="00DA5D2C"/>
    <w:rsid w:val="00DA5D5D"/>
    <w:rsid w:val="00DA5D62"/>
    <w:rsid w:val="00DA5D9C"/>
    <w:rsid w:val="00DA5DA1"/>
    <w:rsid w:val="00DA5DCB"/>
    <w:rsid w:val="00DA5DD9"/>
    <w:rsid w:val="00DA5E00"/>
    <w:rsid w:val="00DA5E9B"/>
    <w:rsid w:val="00DA5F17"/>
    <w:rsid w:val="00DA5F35"/>
    <w:rsid w:val="00DA5FC4"/>
    <w:rsid w:val="00DA6055"/>
    <w:rsid w:val="00DA6248"/>
    <w:rsid w:val="00DA62BC"/>
    <w:rsid w:val="00DA6302"/>
    <w:rsid w:val="00DA6310"/>
    <w:rsid w:val="00DA6494"/>
    <w:rsid w:val="00DA6607"/>
    <w:rsid w:val="00DA6610"/>
    <w:rsid w:val="00DA6651"/>
    <w:rsid w:val="00DA673D"/>
    <w:rsid w:val="00DA68D0"/>
    <w:rsid w:val="00DA694A"/>
    <w:rsid w:val="00DA69BC"/>
    <w:rsid w:val="00DA6A03"/>
    <w:rsid w:val="00DA6A6D"/>
    <w:rsid w:val="00DA6B60"/>
    <w:rsid w:val="00DA6BB7"/>
    <w:rsid w:val="00DA6C3D"/>
    <w:rsid w:val="00DA6C6E"/>
    <w:rsid w:val="00DA6C9F"/>
    <w:rsid w:val="00DA6CA2"/>
    <w:rsid w:val="00DA6D3F"/>
    <w:rsid w:val="00DA6E0E"/>
    <w:rsid w:val="00DA6E47"/>
    <w:rsid w:val="00DA6F88"/>
    <w:rsid w:val="00DA6F8F"/>
    <w:rsid w:val="00DA701B"/>
    <w:rsid w:val="00DA7186"/>
    <w:rsid w:val="00DA72A4"/>
    <w:rsid w:val="00DA72C1"/>
    <w:rsid w:val="00DA72E8"/>
    <w:rsid w:val="00DA7329"/>
    <w:rsid w:val="00DA73FD"/>
    <w:rsid w:val="00DA74FB"/>
    <w:rsid w:val="00DA7572"/>
    <w:rsid w:val="00DA768B"/>
    <w:rsid w:val="00DA76EC"/>
    <w:rsid w:val="00DA76F9"/>
    <w:rsid w:val="00DA7723"/>
    <w:rsid w:val="00DA7796"/>
    <w:rsid w:val="00DA77C5"/>
    <w:rsid w:val="00DA7887"/>
    <w:rsid w:val="00DA7915"/>
    <w:rsid w:val="00DA7A60"/>
    <w:rsid w:val="00DA7B6D"/>
    <w:rsid w:val="00DA7B8E"/>
    <w:rsid w:val="00DA7C0A"/>
    <w:rsid w:val="00DA7C10"/>
    <w:rsid w:val="00DA7E41"/>
    <w:rsid w:val="00DA7E50"/>
    <w:rsid w:val="00DA7E54"/>
    <w:rsid w:val="00DA7E9C"/>
    <w:rsid w:val="00DA7EAB"/>
    <w:rsid w:val="00DAC87D"/>
    <w:rsid w:val="00DB009F"/>
    <w:rsid w:val="00DB0156"/>
    <w:rsid w:val="00DB0236"/>
    <w:rsid w:val="00DB0296"/>
    <w:rsid w:val="00DB04F1"/>
    <w:rsid w:val="00DB0577"/>
    <w:rsid w:val="00DB059A"/>
    <w:rsid w:val="00DB0656"/>
    <w:rsid w:val="00DB066A"/>
    <w:rsid w:val="00DB0677"/>
    <w:rsid w:val="00DB06FF"/>
    <w:rsid w:val="00DB071E"/>
    <w:rsid w:val="00DB0732"/>
    <w:rsid w:val="00DB0737"/>
    <w:rsid w:val="00DB07CF"/>
    <w:rsid w:val="00DB07DD"/>
    <w:rsid w:val="00DB07F8"/>
    <w:rsid w:val="00DB08CC"/>
    <w:rsid w:val="00DB093A"/>
    <w:rsid w:val="00DB0954"/>
    <w:rsid w:val="00DB0ABD"/>
    <w:rsid w:val="00DB0B2B"/>
    <w:rsid w:val="00DB0B52"/>
    <w:rsid w:val="00DB0B6A"/>
    <w:rsid w:val="00DB0BAC"/>
    <w:rsid w:val="00DB0BF9"/>
    <w:rsid w:val="00DB0C12"/>
    <w:rsid w:val="00DB0C22"/>
    <w:rsid w:val="00DB0CBA"/>
    <w:rsid w:val="00DB0CF1"/>
    <w:rsid w:val="00DB0D29"/>
    <w:rsid w:val="00DB0DB1"/>
    <w:rsid w:val="00DB0E59"/>
    <w:rsid w:val="00DB0E84"/>
    <w:rsid w:val="00DB0EA8"/>
    <w:rsid w:val="00DB0FE6"/>
    <w:rsid w:val="00DB102B"/>
    <w:rsid w:val="00DB10EB"/>
    <w:rsid w:val="00DB117D"/>
    <w:rsid w:val="00DB11A6"/>
    <w:rsid w:val="00DB129B"/>
    <w:rsid w:val="00DB130A"/>
    <w:rsid w:val="00DB132A"/>
    <w:rsid w:val="00DB13A9"/>
    <w:rsid w:val="00DB1448"/>
    <w:rsid w:val="00DB1534"/>
    <w:rsid w:val="00DB175E"/>
    <w:rsid w:val="00DB17BB"/>
    <w:rsid w:val="00DB18CB"/>
    <w:rsid w:val="00DB1983"/>
    <w:rsid w:val="00DB1AA5"/>
    <w:rsid w:val="00DB1AE2"/>
    <w:rsid w:val="00DB1B03"/>
    <w:rsid w:val="00DB1B3E"/>
    <w:rsid w:val="00DB1B69"/>
    <w:rsid w:val="00DB1B71"/>
    <w:rsid w:val="00DB1BB1"/>
    <w:rsid w:val="00DB1CA8"/>
    <w:rsid w:val="00DB1CE1"/>
    <w:rsid w:val="00DB1CF3"/>
    <w:rsid w:val="00DB1E33"/>
    <w:rsid w:val="00DB1E7A"/>
    <w:rsid w:val="00DB1E8F"/>
    <w:rsid w:val="00DB200A"/>
    <w:rsid w:val="00DB201A"/>
    <w:rsid w:val="00DB20D9"/>
    <w:rsid w:val="00DB2120"/>
    <w:rsid w:val="00DB2262"/>
    <w:rsid w:val="00DB2263"/>
    <w:rsid w:val="00DB22E8"/>
    <w:rsid w:val="00DB2330"/>
    <w:rsid w:val="00DB23A6"/>
    <w:rsid w:val="00DB244D"/>
    <w:rsid w:val="00DB249B"/>
    <w:rsid w:val="00DB24BA"/>
    <w:rsid w:val="00DB24F9"/>
    <w:rsid w:val="00DB25D0"/>
    <w:rsid w:val="00DB2640"/>
    <w:rsid w:val="00DB26AA"/>
    <w:rsid w:val="00DB27E2"/>
    <w:rsid w:val="00DB28C3"/>
    <w:rsid w:val="00DB29CD"/>
    <w:rsid w:val="00DB29FB"/>
    <w:rsid w:val="00DB2A61"/>
    <w:rsid w:val="00DB2B34"/>
    <w:rsid w:val="00DB2B5D"/>
    <w:rsid w:val="00DB2B93"/>
    <w:rsid w:val="00DB2CAE"/>
    <w:rsid w:val="00DB2D2A"/>
    <w:rsid w:val="00DB2E04"/>
    <w:rsid w:val="00DB2E68"/>
    <w:rsid w:val="00DB2E93"/>
    <w:rsid w:val="00DB2EA0"/>
    <w:rsid w:val="00DB2EBB"/>
    <w:rsid w:val="00DB3008"/>
    <w:rsid w:val="00DB3035"/>
    <w:rsid w:val="00DB30F2"/>
    <w:rsid w:val="00DB3110"/>
    <w:rsid w:val="00DB315A"/>
    <w:rsid w:val="00DB3238"/>
    <w:rsid w:val="00DB3261"/>
    <w:rsid w:val="00DB32A3"/>
    <w:rsid w:val="00DB32D1"/>
    <w:rsid w:val="00DB337A"/>
    <w:rsid w:val="00DB341C"/>
    <w:rsid w:val="00DB344E"/>
    <w:rsid w:val="00DB352F"/>
    <w:rsid w:val="00DB3598"/>
    <w:rsid w:val="00DB35F0"/>
    <w:rsid w:val="00DB361F"/>
    <w:rsid w:val="00DB3647"/>
    <w:rsid w:val="00DB36E7"/>
    <w:rsid w:val="00DB3756"/>
    <w:rsid w:val="00DB375F"/>
    <w:rsid w:val="00DB386D"/>
    <w:rsid w:val="00DB388C"/>
    <w:rsid w:val="00DB3936"/>
    <w:rsid w:val="00DB3A25"/>
    <w:rsid w:val="00DB3A58"/>
    <w:rsid w:val="00DB3AD5"/>
    <w:rsid w:val="00DB3B14"/>
    <w:rsid w:val="00DB3B4C"/>
    <w:rsid w:val="00DB3C05"/>
    <w:rsid w:val="00DB3DB3"/>
    <w:rsid w:val="00DB3F29"/>
    <w:rsid w:val="00DB3FA2"/>
    <w:rsid w:val="00DB3FCB"/>
    <w:rsid w:val="00DB409D"/>
    <w:rsid w:val="00DB4168"/>
    <w:rsid w:val="00DB428F"/>
    <w:rsid w:val="00DB4340"/>
    <w:rsid w:val="00DB448A"/>
    <w:rsid w:val="00DB449D"/>
    <w:rsid w:val="00DB44F6"/>
    <w:rsid w:val="00DB451A"/>
    <w:rsid w:val="00DB453D"/>
    <w:rsid w:val="00DB480F"/>
    <w:rsid w:val="00DB4A1B"/>
    <w:rsid w:val="00DB4A2B"/>
    <w:rsid w:val="00DB4A82"/>
    <w:rsid w:val="00DB4A8D"/>
    <w:rsid w:val="00DB4B97"/>
    <w:rsid w:val="00DB4BA4"/>
    <w:rsid w:val="00DB4C11"/>
    <w:rsid w:val="00DB4C18"/>
    <w:rsid w:val="00DB4C39"/>
    <w:rsid w:val="00DB4CFD"/>
    <w:rsid w:val="00DB4D43"/>
    <w:rsid w:val="00DB4D86"/>
    <w:rsid w:val="00DB4E03"/>
    <w:rsid w:val="00DB4FE0"/>
    <w:rsid w:val="00DB5088"/>
    <w:rsid w:val="00DB50B0"/>
    <w:rsid w:val="00DB5172"/>
    <w:rsid w:val="00DB517D"/>
    <w:rsid w:val="00DB526F"/>
    <w:rsid w:val="00DB52FF"/>
    <w:rsid w:val="00DB5338"/>
    <w:rsid w:val="00DB5347"/>
    <w:rsid w:val="00DB53BF"/>
    <w:rsid w:val="00DB550E"/>
    <w:rsid w:val="00DB55EA"/>
    <w:rsid w:val="00DB55F4"/>
    <w:rsid w:val="00DB5681"/>
    <w:rsid w:val="00DB5734"/>
    <w:rsid w:val="00DB5765"/>
    <w:rsid w:val="00DB579D"/>
    <w:rsid w:val="00DB57B1"/>
    <w:rsid w:val="00DB5824"/>
    <w:rsid w:val="00DB582F"/>
    <w:rsid w:val="00DB5935"/>
    <w:rsid w:val="00DB5B54"/>
    <w:rsid w:val="00DB5BC0"/>
    <w:rsid w:val="00DB5BED"/>
    <w:rsid w:val="00DB5D93"/>
    <w:rsid w:val="00DB5E34"/>
    <w:rsid w:val="00DB5E3C"/>
    <w:rsid w:val="00DB5F84"/>
    <w:rsid w:val="00DB5FB7"/>
    <w:rsid w:val="00DB60FC"/>
    <w:rsid w:val="00DB610F"/>
    <w:rsid w:val="00DB6214"/>
    <w:rsid w:val="00DB62C5"/>
    <w:rsid w:val="00DB644F"/>
    <w:rsid w:val="00DB6480"/>
    <w:rsid w:val="00DB64D9"/>
    <w:rsid w:val="00DB651A"/>
    <w:rsid w:val="00DB655A"/>
    <w:rsid w:val="00DB659C"/>
    <w:rsid w:val="00DB65AA"/>
    <w:rsid w:val="00DB65D6"/>
    <w:rsid w:val="00DB6662"/>
    <w:rsid w:val="00DB6668"/>
    <w:rsid w:val="00DB682D"/>
    <w:rsid w:val="00DB683C"/>
    <w:rsid w:val="00DB6881"/>
    <w:rsid w:val="00DB69C2"/>
    <w:rsid w:val="00DB69F3"/>
    <w:rsid w:val="00DB6A1B"/>
    <w:rsid w:val="00DB6BB7"/>
    <w:rsid w:val="00DB6C25"/>
    <w:rsid w:val="00DB6D4B"/>
    <w:rsid w:val="00DB6D7C"/>
    <w:rsid w:val="00DB6DD3"/>
    <w:rsid w:val="00DB6E32"/>
    <w:rsid w:val="00DB6E7C"/>
    <w:rsid w:val="00DB6ED7"/>
    <w:rsid w:val="00DB713F"/>
    <w:rsid w:val="00DB718A"/>
    <w:rsid w:val="00DB722C"/>
    <w:rsid w:val="00DB723E"/>
    <w:rsid w:val="00DB7259"/>
    <w:rsid w:val="00DB72DD"/>
    <w:rsid w:val="00DB735B"/>
    <w:rsid w:val="00DB7398"/>
    <w:rsid w:val="00DB73E3"/>
    <w:rsid w:val="00DB74DC"/>
    <w:rsid w:val="00DB74DE"/>
    <w:rsid w:val="00DB75B2"/>
    <w:rsid w:val="00DB76DD"/>
    <w:rsid w:val="00DB7700"/>
    <w:rsid w:val="00DB7756"/>
    <w:rsid w:val="00DB7782"/>
    <w:rsid w:val="00DB77BB"/>
    <w:rsid w:val="00DB77BE"/>
    <w:rsid w:val="00DB7824"/>
    <w:rsid w:val="00DB78C7"/>
    <w:rsid w:val="00DB78CB"/>
    <w:rsid w:val="00DB7908"/>
    <w:rsid w:val="00DB791E"/>
    <w:rsid w:val="00DB7963"/>
    <w:rsid w:val="00DB7A09"/>
    <w:rsid w:val="00DB7A3C"/>
    <w:rsid w:val="00DB7A46"/>
    <w:rsid w:val="00DB7A6B"/>
    <w:rsid w:val="00DB7A73"/>
    <w:rsid w:val="00DB7B11"/>
    <w:rsid w:val="00DB7B94"/>
    <w:rsid w:val="00DB7C67"/>
    <w:rsid w:val="00DB7D02"/>
    <w:rsid w:val="00DB7F0B"/>
    <w:rsid w:val="00DB7F61"/>
    <w:rsid w:val="00DB7FA8"/>
    <w:rsid w:val="00DBA171"/>
    <w:rsid w:val="00DC01B0"/>
    <w:rsid w:val="00DC0211"/>
    <w:rsid w:val="00DC023D"/>
    <w:rsid w:val="00DC028D"/>
    <w:rsid w:val="00DC02A9"/>
    <w:rsid w:val="00DC036D"/>
    <w:rsid w:val="00DC03A2"/>
    <w:rsid w:val="00DC03BB"/>
    <w:rsid w:val="00DC03C7"/>
    <w:rsid w:val="00DC03FF"/>
    <w:rsid w:val="00DC050B"/>
    <w:rsid w:val="00DC0529"/>
    <w:rsid w:val="00DC0590"/>
    <w:rsid w:val="00DC0623"/>
    <w:rsid w:val="00DC0627"/>
    <w:rsid w:val="00DC0633"/>
    <w:rsid w:val="00DC06DC"/>
    <w:rsid w:val="00DC07A6"/>
    <w:rsid w:val="00DC081C"/>
    <w:rsid w:val="00DC0845"/>
    <w:rsid w:val="00DC0859"/>
    <w:rsid w:val="00DC08DE"/>
    <w:rsid w:val="00DC0951"/>
    <w:rsid w:val="00DC0AA0"/>
    <w:rsid w:val="00DC0CFB"/>
    <w:rsid w:val="00DC0DA8"/>
    <w:rsid w:val="00DC0E2C"/>
    <w:rsid w:val="00DC0EBA"/>
    <w:rsid w:val="00DC0F89"/>
    <w:rsid w:val="00DC0F9B"/>
    <w:rsid w:val="00DC104C"/>
    <w:rsid w:val="00DC1085"/>
    <w:rsid w:val="00DC1087"/>
    <w:rsid w:val="00DC10A1"/>
    <w:rsid w:val="00DC10A3"/>
    <w:rsid w:val="00DC10E7"/>
    <w:rsid w:val="00DC1194"/>
    <w:rsid w:val="00DC119D"/>
    <w:rsid w:val="00DC11A6"/>
    <w:rsid w:val="00DC1296"/>
    <w:rsid w:val="00DC12C5"/>
    <w:rsid w:val="00DC1324"/>
    <w:rsid w:val="00DC13DA"/>
    <w:rsid w:val="00DC1427"/>
    <w:rsid w:val="00DC14D9"/>
    <w:rsid w:val="00DC1565"/>
    <w:rsid w:val="00DC15D7"/>
    <w:rsid w:val="00DC1639"/>
    <w:rsid w:val="00DC16E3"/>
    <w:rsid w:val="00DC174F"/>
    <w:rsid w:val="00DC17B8"/>
    <w:rsid w:val="00DC17DA"/>
    <w:rsid w:val="00DC17EC"/>
    <w:rsid w:val="00DC18C3"/>
    <w:rsid w:val="00DC1906"/>
    <w:rsid w:val="00DC19AA"/>
    <w:rsid w:val="00DC1A59"/>
    <w:rsid w:val="00DC1B26"/>
    <w:rsid w:val="00DC1BF5"/>
    <w:rsid w:val="00DC1C0A"/>
    <w:rsid w:val="00DC1C82"/>
    <w:rsid w:val="00DC1CA1"/>
    <w:rsid w:val="00DC1D25"/>
    <w:rsid w:val="00DC1E1B"/>
    <w:rsid w:val="00DC1E63"/>
    <w:rsid w:val="00DC1FE3"/>
    <w:rsid w:val="00DC2148"/>
    <w:rsid w:val="00DC21A3"/>
    <w:rsid w:val="00DC21AD"/>
    <w:rsid w:val="00DC22C6"/>
    <w:rsid w:val="00DC2355"/>
    <w:rsid w:val="00DC23C8"/>
    <w:rsid w:val="00DC2675"/>
    <w:rsid w:val="00DC2785"/>
    <w:rsid w:val="00DC27CD"/>
    <w:rsid w:val="00DC28C5"/>
    <w:rsid w:val="00DC2900"/>
    <w:rsid w:val="00DC2A16"/>
    <w:rsid w:val="00DC2AE8"/>
    <w:rsid w:val="00DC2AFC"/>
    <w:rsid w:val="00DC2B8E"/>
    <w:rsid w:val="00DC2CB0"/>
    <w:rsid w:val="00DC2D9F"/>
    <w:rsid w:val="00DC2DB3"/>
    <w:rsid w:val="00DC2DFB"/>
    <w:rsid w:val="00DC2E44"/>
    <w:rsid w:val="00DC2F5D"/>
    <w:rsid w:val="00DC2F63"/>
    <w:rsid w:val="00DC2F88"/>
    <w:rsid w:val="00DC2F94"/>
    <w:rsid w:val="00DC309B"/>
    <w:rsid w:val="00DC30D4"/>
    <w:rsid w:val="00DC30E6"/>
    <w:rsid w:val="00DC30ED"/>
    <w:rsid w:val="00DC310B"/>
    <w:rsid w:val="00DC3142"/>
    <w:rsid w:val="00DC3147"/>
    <w:rsid w:val="00DC32E8"/>
    <w:rsid w:val="00DC3307"/>
    <w:rsid w:val="00DC33BF"/>
    <w:rsid w:val="00DC34A1"/>
    <w:rsid w:val="00DC34D0"/>
    <w:rsid w:val="00DC3525"/>
    <w:rsid w:val="00DC3549"/>
    <w:rsid w:val="00DC3578"/>
    <w:rsid w:val="00DC3641"/>
    <w:rsid w:val="00DC3656"/>
    <w:rsid w:val="00DC36D3"/>
    <w:rsid w:val="00DC36E6"/>
    <w:rsid w:val="00DC37BE"/>
    <w:rsid w:val="00DC388D"/>
    <w:rsid w:val="00DC38CC"/>
    <w:rsid w:val="00DC38F3"/>
    <w:rsid w:val="00DC3988"/>
    <w:rsid w:val="00DC3D10"/>
    <w:rsid w:val="00DC3E2A"/>
    <w:rsid w:val="00DC3EDF"/>
    <w:rsid w:val="00DC3EF1"/>
    <w:rsid w:val="00DC3FC2"/>
    <w:rsid w:val="00DC3FD5"/>
    <w:rsid w:val="00DC40CE"/>
    <w:rsid w:val="00DC4129"/>
    <w:rsid w:val="00DC4224"/>
    <w:rsid w:val="00DC425C"/>
    <w:rsid w:val="00DC429C"/>
    <w:rsid w:val="00DC42A5"/>
    <w:rsid w:val="00DC43EE"/>
    <w:rsid w:val="00DC4465"/>
    <w:rsid w:val="00DC4651"/>
    <w:rsid w:val="00DC4679"/>
    <w:rsid w:val="00DC4685"/>
    <w:rsid w:val="00DC47BA"/>
    <w:rsid w:val="00DC48D6"/>
    <w:rsid w:val="00DC49AA"/>
    <w:rsid w:val="00DC49C5"/>
    <w:rsid w:val="00DC49CB"/>
    <w:rsid w:val="00DC49F7"/>
    <w:rsid w:val="00DC4A1D"/>
    <w:rsid w:val="00DC4ABB"/>
    <w:rsid w:val="00DC4B47"/>
    <w:rsid w:val="00DC4B73"/>
    <w:rsid w:val="00DC4C04"/>
    <w:rsid w:val="00DC4CBC"/>
    <w:rsid w:val="00DC4ECB"/>
    <w:rsid w:val="00DC4F15"/>
    <w:rsid w:val="00DC4F6D"/>
    <w:rsid w:val="00DC5127"/>
    <w:rsid w:val="00DC5141"/>
    <w:rsid w:val="00DC5263"/>
    <w:rsid w:val="00DC52AC"/>
    <w:rsid w:val="00DC5355"/>
    <w:rsid w:val="00DC5512"/>
    <w:rsid w:val="00DC5517"/>
    <w:rsid w:val="00DC553B"/>
    <w:rsid w:val="00DC556E"/>
    <w:rsid w:val="00DC5669"/>
    <w:rsid w:val="00DC5672"/>
    <w:rsid w:val="00DC5719"/>
    <w:rsid w:val="00DC572F"/>
    <w:rsid w:val="00DC598D"/>
    <w:rsid w:val="00DC5A22"/>
    <w:rsid w:val="00DC5ADF"/>
    <w:rsid w:val="00DC5C9D"/>
    <w:rsid w:val="00DC5D50"/>
    <w:rsid w:val="00DC5DE6"/>
    <w:rsid w:val="00DC5E28"/>
    <w:rsid w:val="00DC5E9F"/>
    <w:rsid w:val="00DC5F6E"/>
    <w:rsid w:val="00DC5FE9"/>
    <w:rsid w:val="00DC6149"/>
    <w:rsid w:val="00DC614B"/>
    <w:rsid w:val="00DC6155"/>
    <w:rsid w:val="00DC61B6"/>
    <w:rsid w:val="00DC61C1"/>
    <w:rsid w:val="00DC624C"/>
    <w:rsid w:val="00DC625E"/>
    <w:rsid w:val="00DC62D0"/>
    <w:rsid w:val="00DC6309"/>
    <w:rsid w:val="00DC6382"/>
    <w:rsid w:val="00DC64F3"/>
    <w:rsid w:val="00DC6516"/>
    <w:rsid w:val="00DC6545"/>
    <w:rsid w:val="00DC655F"/>
    <w:rsid w:val="00DC6576"/>
    <w:rsid w:val="00DC65E0"/>
    <w:rsid w:val="00DC66FC"/>
    <w:rsid w:val="00DC6727"/>
    <w:rsid w:val="00DC67C9"/>
    <w:rsid w:val="00DC6867"/>
    <w:rsid w:val="00DC68CA"/>
    <w:rsid w:val="00DC692F"/>
    <w:rsid w:val="00DC6A30"/>
    <w:rsid w:val="00DC6AED"/>
    <w:rsid w:val="00DC6AFE"/>
    <w:rsid w:val="00DC6B82"/>
    <w:rsid w:val="00DC6C0E"/>
    <w:rsid w:val="00DC6C54"/>
    <w:rsid w:val="00DC6CB0"/>
    <w:rsid w:val="00DC6D58"/>
    <w:rsid w:val="00DC6D6A"/>
    <w:rsid w:val="00DC6DDE"/>
    <w:rsid w:val="00DC6F43"/>
    <w:rsid w:val="00DC6F9F"/>
    <w:rsid w:val="00DC6FF7"/>
    <w:rsid w:val="00DC705D"/>
    <w:rsid w:val="00DC706C"/>
    <w:rsid w:val="00DC7152"/>
    <w:rsid w:val="00DC71D8"/>
    <w:rsid w:val="00DC722B"/>
    <w:rsid w:val="00DC7232"/>
    <w:rsid w:val="00DC7245"/>
    <w:rsid w:val="00DC728F"/>
    <w:rsid w:val="00DC740E"/>
    <w:rsid w:val="00DC743C"/>
    <w:rsid w:val="00DC745D"/>
    <w:rsid w:val="00DC749B"/>
    <w:rsid w:val="00DC750B"/>
    <w:rsid w:val="00DC762C"/>
    <w:rsid w:val="00DC7716"/>
    <w:rsid w:val="00DC7754"/>
    <w:rsid w:val="00DC7906"/>
    <w:rsid w:val="00DC7A0D"/>
    <w:rsid w:val="00DC7A50"/>
    <w:rsid w:val="00DC7A71"/>
    <w:rsid w:val="00DC7A82"/>
    <w:rsid w:val="00DC7AB4"/>
    <w:rsid w:val="00DC7AB7"/>
    <w:rsid w:val="00DC7ABB"/>
    <w:rsid w:val="00DC7B49"/>
    <w:rsid w:val="00DC7B6D"/>
    <w:rsid w:val="00DC7BCD"/>
    <w:rsid w:val="00DC7C4E"/>
    <w:rsid w:val="00DC7C98"/>
    <w:rsid w:val="00DC7D0D"/>
    <w:rsid w:val="00DC7D4F"/>
    <w:rsid w:val="00DC7E51"/>
    <w:rsid w:val="00DC7EBC"/>
    <w:rsid w:val="00DC7F07"/>
    <w:rsid w:val="00DC7F39"/>
    <w:rsid w:val="00DD000F"/>
    <w:rsid w:val="00DD00F2"/>
    <w:rsid w:val="00DD0114"/>
    <w:rsid w:val="00DD0150"/>
    <w:rsid w:val="00DD0190"/>
    <w:rsid w:val="00DD01FD"/>
    <w:rsid w:val="00DD0232"/>
    <w:rsid w:val="00DD043D"/>
    <w:rsid w:val="00DD044B"/>
    <w:rsid w:val="00DD04A4"/>
    <w:rsid w:val="00DD04C1"/>
    <w:rsid w:val="00DD0503"/>
    <w:rsid w:val="00DD053E"/>
    <w:rsid w:val="00DD05C6"/>
    <w:rsid w:val="00DD0638"/>
    <w:rsid w:val="00DD06A3"/>
    <w:rsid w:val="00DD08A5"/>
    <w:rsid w:val="00DD08EB"/>
    <w:rsid w:val="00DD0911"/>
    <w:rsid w:val="00DD094B"/>
    <w:rsid w:val="00DD094F"/>
    <w:rsid w:val="00DD09BD"/>
    <w:rsid w:val="00DD09D4"/>
    <w:rsid w:val="00DD0A8B"/>
    <w:rsid w:val="00DD0B59"/>
    <w:rsid w:val="00DD0BF6"/>
    <w:rsid w:val="00DD0CCD"/>
    <w:rsid w:val="00DD0D26"/>
    <w:rsid w:val="00DD0E78"/>
    <w:rsid w:val="00DD0FAA"/>
    <w:rsid w:val="00DD0FE3"/>
    <w:rsid w:val="00DD1023"/>
    <w:rsid w:val="00DD1050"/>
    <w:rsid w:val="00DD105F"/>
    <w:rsid w:val="00DD1082"/>
    <w:rsid w:val="00DD10BC"/>
    <w:rsid w:val="00DD10CF"/>
    <w:rsid w:val="00DD1186"/>
    <w:rsid w:val="00DD11B1"/>
    <w:rsid w:val="00DD11E6"/>
    <w:rsid w:val="00DD1261"/>
    <w:rsid w:val="00DD1263"/>
    <w:rsid w:val="00DD1279"/>
    <w:rsid w:val="00DD1290"/>
    <w:rsid w:val="00DD13F8"/>
    <w:rsid w:val="00DD140D"/>
    <w:rsid w:val="00DD14C5"/>
    <w:rsid w:val="00DD152F"/>
    <w:rsid w:val="00DD153C"/>
    <w:rsid w:val="00DD1699"/>
    <w:rsid w:val="00DD1708"/>
    <w:rsid w:val="00DD1750"/>
    <w:rsid w:val="00DD17A0"/>
    <w:rsid w:val="00DD1830"/>
    <w:rsid w:val="00DD186C"/>
    <w:rsid w:val="00DD19DD"/>
    <w:rsid w:val="00DD1ADD"/>
    <w:rsid w:val="00DD1B56"/>
    <w:rsid w:val="00DD1B5D"/>
    <w:rsid w:val="00DD1CA0"/>
    <w:rsid w:val="00DD1CEB"/>
    <w:rsid w:val="00DD1CF2"/>
    <w:rsid w:val="00DD1D0F"/>
    <w:rsid w:val="00DD1D10"/>
    <w:rsid w:val="00DD1D61"/>
    <w:rsid w:val="00DD1D62"/>
    <w:rsid w:val="00DD1D69"/>
    <w:rsid w:val="00DD2075"/>
    <w:rsid w:val="00DD20A6"/>
    <w:rsid w:val="00DD21E6"/>
    <w:rsid w:val="00DD21F0"/>
    <w:rsid w:val="00DD2216"/>
    <w:rsid w:val="00DD2239"/>
    <w:rsid w:val="00DD226E"/>
    <w:rsid w:val="00DD2329"/>
    <w:rsid w:val="00DD23BA"/>
    <w:rsid w:val="00DD2654"/>
    <w:rsid w:val="00DD2A00"/>
    <w:rsid w:val="00DD2A02"/>
    <w:rsid w:val="00DD2ABE"/>
    <w:rsid w:val="00DD2B3D"/>
    <w:rsid w:val="00DD2C74"/>
    <w:rsid w:val="00DD2C82"/>
    <w:rsid w:val="00DD2D97"/>
    <w:rsid w:val="00DD2E45"/>
    <w:rsid w:val="00DD2EB5"/>
    <w:rsid w:val="00DD2F07"/>
    <w:rsid w:val="00DD2FBC"/>
    <w:rsid w:val="00DD304C"/>
    <w:rsid w:val="00DD30C1"/>
    <w:rsid w:val="00DD313F"/>
    <w:rsid w:val="00DD31C2"/>
    <w:rsid w:val="00DD31CC"/>
    <w:rsid w:val="00DD31D8"/>
    <w:rsid w:val="00DD31D9"/>
    <w:rsid w:val="00DD3262"/>
    <w:rsid w:val="00DD32AF"/>
    <w:rsid w:val="00DD333E"/>
    <w:rsid w:val="00DD337E"/>
    <w:rsid w:val="00DD3398"/>
    <w:rsid w:val="00DD3460"/>
    <w:rsid w:val="00DD34BD"/>
    <w:rsid w:val="00DD3522"/>
    <w:rsid w:val="00DD3552"/>
    <w:rsid w:val="00DD35B9"/>
    <w:rsid w:val="00DD3687"/>
    <w:rsid w:val="00DD36B5"/>
    <w:rsid w:val="00DD36DE"/>
    <w:rsid w:val="00DD36F8"/>
    <w:rsid w:val="00DD371A"/>
    <w:rsid w:val="00DD39A6"/>
    <w:rsid w:val="00DD3AD6"/>
    <w:rsid w:val="00DD3B47"/>
    <w:rsid w:val="00DD3B48"/>
    <w:rsid w:val="00DD3B59"/>
    <w:rsid w:val="00DD3BCC"/>
    <w:rsid w:val="00DD3C0B"/>
    <w:rsid w:val="00DD3C30"/>
    <w:rsid w:val="00DD3C48"/>
    <w:rsid w:val="00DD3D3B"/>
    <w:rsid w:val="00DD3D8C"/>
    <w:rsid w:val="00DD3DE4"/>
    <w:rsid w:val="00DD3E9B"/>
    <w:rsid w:val="00DD3EA2"/>
    <w:rsid w:val="00DD3F7F"/>
    <w:rsid w:val="00DD3F8E"/>
    <w:rsid w:val="00DD3FAD"/>
    <w:rsid w:val="00DD40C1"/>
    <w:rsid w:val="00DD411A"/>
    <w:rsid w:val="00DD4158"/>
    <w:rsid w:val="00DD4189"/>
    <w:rsid w:val="00DD4199"/>
    <w:rsid w:val="00DD41D1"/>
    <w:rsid w:val="00DD4218"/>
    <w:rsid w:val="00DD42C2"/>
    <w:rsid w:val="00DD42F1"/>
    <w:rsid w:val="00DD4354"/>
    <w:rsid w:val="00DD435D"/>
    <w:rsid w:val="00DD4433"/>
    <w:rsid w:val="00DD4469"/>
    <w:rsid w:val="00DD44F2"/>
    <w:rsid w:val="00DD4555"/>
    <w:rsid w:val="00DD45A5"/>
    <w:rsid w:val="00DD45A9"/>
    <w:rsid w:val="00DD468C"/>
    <w:rsid w:val="00DD469B"/>
    <w:rsid w:val="00DD4789"/>
    <w:rsid w:val="00DD47AF"/>
    <w:rsid w:val="00DD4844"/>
    <w:rsid w:val="00DD4881"/>
    <w:rsid w:val="00DD48C8"/>
    <w:rsid w:val="00DD493C"/>
    <w:rsid w:val="00DD498E"/>
    <w:rsid w:val="00DD49BE"/>
    <w:rsid w:val="00DD4A38"/>
    <w:rsid w:val="00DD4AA8"/>
    <w:rsid w:val="00DD4ACA"/>
    <w:rsid w:val="00DD4BAC"/>
    <w:rsid w:val="00DD4C77"/>
    <w:rsid w:val="00DD4CF7"/>
    <w:rsid w:val="00DD4D12"/>
    <w:rsid w:val="00DD4D17"/>
    <w:rsid w:val="00DD4D7D"/>
    <w:rsid w:val="00DD4E59"/>
    <w:rsid w:val="00DD4E8C"/>
    <w:rsid w:val="00DD4EAB"/>
    <w:rsid w:val="00DD4F07"/>
    <w:rsid w:val="00DD4F09"/>
    <w:rsid w:val="00DD4F0D"/>
    <w:rsid w:val="00DD4FB3"/>
    <w:rsid w:val="00DD4FF0"/>
    <w:rsid w:val="00DD500B"/>
    <w:rsid w:val="00DD502A"/>
    <w:rsid w:val="00DD503A"/>
    <w:rsid w:val="00DD515C"/>
    <w:rsid w:val="00DD519C"/>
    <w:rsid w:val="00DD525A"/>
    <w:rsid w:val="00DD5283"/>
    <w:rsid w:val="00DD5310"/>
    <w:rsid w:val="00DD5333"/>
    <w:rsid w:val="00DD537B"/>
    <w:rsid w:val="00DD5402"/>
    <w:rsid w:val="00DD5456"/>
    <w:rsid w:val="00DD552D"/>
    <w:rsid w:val="00DD5565"/>
    <w:rsid w:val="00DD55BC"/>
    <w:rsid w:val="00DD5697"/>
    <w:rsid w:val="00DD56FB"/>
    <w:rsid w:val="00DD57A5"/>
    <w:rsid w:val="00DD582C"/>
    <w:rsid w:val="00DD5925"/>
    <w:rsid w:val="00DD59C7"/>
    <w:rsid w:val="00DD59F4"/>
    <w:rsid w:val="00DD59F6"/>
    <w:rsid w:val="00DD5A6A"/>
    <w:rsid w:val="00DD5AC1"/>
    <w:rsid w:val="00DD5ADD"/>
    <w:rsid w:val="00DD5B18"/>
    <w:rsid w:val="00DD5B78"/>
    <w:rsid w:val="00DD5C0D"/>
    <w:rsid w:val="00DD5C7B"/>
    <w:rsid w:val="00DD5E15"/>
    <w:rsid w:val="00DD5E4E"/>
    <w:rsid w:val="00DD5EB9"/>
    <w:rsid w:val="00DD5ED7"/>
    <w:rsid w:val="00DD5FC7"/>
    <w:rsid w:val="00DD61FE"/>
    <w:rsid w:val="00DD621F"/>
    <w:rsid w:val="00DD622B"/>
    <w:rsid w:val="00DD62C7"/>
    <w:rsid w:val="00DD6320"/>
    <w:rsid w:val="00DD6337"/>
    <w:rsid w:val="00DD638C"/>
    <w:rsid w:val="00DD639F"/>
    <w:rsid w:val="00DD63BD"/>
    <w:rsid w:val="00DD63C4"/>
    <w:rsid w:val="00DD645B"/>
    <w:rsid w:val="00DD6476"/>
    <w:rsid w:val="00DD6598"/>
    <w:rsid w:val="00DD65C7"/>
    <w:rsid w:val="00DD65F4"/>
    <w:rsid w:val="00DD6612"/>
    <w:rsid w:val="00DD6690"/>
    <w:rsid w:val="00DD66F7"/>
    <w:rsid w:val="00DD6705"/>
    <w:rsid w:val="00DD679B"/>
    <w:rsid w:val="00DD6859"/>
    <w:rsid w:val="00DD687C"/>
    <w:rsid w:val="00DD68E7"/>
    <w:rsid w:val="00DD6903"/>
    <w:rsid w:val="00DD69C7"/>
    <w:rsid w:val="00DD6A28"/>
    <w:rsid w:val="00DD6AB6"/>
    <w:rsid w:val="00DD6AEB"/>
    <w:rsid w:val="00DD6AF9"/>
    <w:rsid w:val="00DD6B11"/>
    <w:rsid w:val="00DD6BD2"/>
    <w:rsid w:val="00DD6C2A"/>
    <w:rsid w:val="00DD6C3B"/>
    <w:rsid w:val="00DD6C6C"/>
    <w:rsid w:val="00DD6C9A"/>
    <w:rsid w:val="00DD6CFA"/>
    <w:rsid w:val="00DD6CFB"/>
    <w:rsid w:val="00DD6DC3"/>
    <w:rsid w:val="00DD6EB4"/>
    <w:rsid w:val="00DD6F25"/>
    <w:rsid w:val="00DD6F4C"/>
    <w:rsid w:val="00DD6F7F"/>
    <w:rsid w:val="00DD6FB7"/>
    <w:rsid w:val="00DD6FBD"/>
    <w:rsid w:val="00DD70DF"/>
    <w:rsid w:val="00DD717E"/>
    <w:rsid w:val="00DD7186"/>
    <w:rsid w:val="00DD71FD"/>
    <w:rsid w:val="00DD723B"/>
    <w:rsid w:val="00DD73BE"/>
    <w:rsid w:val="00DD74FA"/>
    <w:rsid w:val="00DD7815"/>
    <w:rsid w:val="00DD7921"/>
    <w:rsid w:val="00DD7997"/>
    <w:rsid w:val="00DD79AB"/>
    <w:rsid w:val="00DD79D9"/>
    <w:rsid w:val="00DD7A4A"/>
    <w:rsid w:val="00DD7A62"/>
    <w:rsid w:val="00DD7ABC"/>
    <w:rsid w:val="00DD7C3C"/>
    <w:rsid w:val="00DD7C60"/>
    <w:rsid w:val="00DD7CAB"/>
    <w:rsid w:val="00DD7CBB"/>
    <w:rsid w:val="00DD7D2D"/>
    <w:rsid w:val="00DD7D3E"/>
    <w:rsid w:val="00DD7DFD"/>
    <w:rsid w:val="00DD7E0D"/>
    <w:rsid w:val="00DD7E0E"/>
    <w:rsid w:val="00DD7EBD"/>
    <w:rsid w:val="00DD7ECD"/>
    <w:rsid w:val="00DD8C66"/>
    <w:rsid w:val="00DD94D4"/>
    <w:rsid w:val="00DDB7DE"/>
    <w:rsid w:val="00DE001D"/>
    <w:rsid w:val="00DE0122"/>
    <w:rsid w:val="00DE0235"/>
    <w:rsid w:val="00DE0261"/>
    <w:rsid w:val="00DE02A8"/>
    <w:rsid w:val="00DE03BB"/>
    <w:rsid w:val="00DE045F"/>
    <w:rsid w:val="00DE0633"/>
    <w:rsid w:val="00DE066A"/>
    <w:rsid w:val="00DE0759"/>
    <w:rsid w:val="00DE090C"/>
    <w:rsid w:val="00DE0A2D"/>
    <w:rsid w:val="00DE0AA2"/>
    <w:rsid w:val="00DE0B1A"/>
    <w:rsid w:val="00DE0D0F"/>
    <w:rsid w:val="00DE0D35"/>
    <w:rsid w:val="00DE0D6C"/>
    <w:rsid w:val="00DE0EE7"/>
    <w:rsid w:val="00DE0F27"/>
    <w:rsid w:val="00DE0F35"/>
    <w:rsid w:val="00DE0F79"/>
    <w:rsid w:val="00DE110E"/>
    <w:rsid w:val="00DE113E"/>
    <w:rsid w:val="00DE1145"/>
    <w:rsid w:val="00DE11D4"/>
    <w:rsid w:val="00DE153E"/>
    <w:rsid w:val="00DE1543"/>
    <w:rsid w:val="00DE15F0"/>
    <w:rsid w:val="00DE1701"/>
    <w:rsid w:val="00DE17C2"/>
    <w:rsid w:val="00DE1833"/>
    <w:rsid w:val="00DE1851"/>
    <w:rsid w:val="00DE1892"/>
    <w:rsid w:val="00DE189E"/>
    <w:rsid w:val="00DE1977"/>
    <w:rsid w:val="00DE199B"/>
    <w:rsid w:val="00DE1A1B"/>
    <w:rsid w:val="00DE1B82"/>
    <w:rsid w:val="00DE1B93"/>
    <w:rsid w:val="00DE1BD9"/>
    <w:rsid w:val="00DE1C75"/>
    <w:rsid w:val="00DE1D72"/>
    <w:rsid w:val="00DE1D7E"/>
    <w:rsid w:val="00DE1DB1"/>
    <w:rsid w:val="00DE1DBC"/>
    <w:rsid w:val="00DE1E1F"/>
    <w:rsid w:val="00DE1E48"/>
    <w:rsid w:val="00DE1E90"/>
    <w:rsid w:val="00DE1F3D"/>
    <w:rsid w:val="00DE1FB6"/>
    <w:rsid w:val="00DE1FE2"/>
    <w:rsid w:val="00DE1FE7"/>
    <w:rsid w:val="00DE2141"/>
    <w:rsid w:val="00DE21F1"/>
    <w:rsid w:val="00DE235A"/>
    <w:rsid w:val="00DE2414"/>
    <w:rsid w:val="00DE249B"/>
    <w:rsid w:val="00DE24E6"/>
    <w:rsid w:val="00DE2669"/>
    <w:rsid w:val="00DE26DC"/>
    <w:rsid w:val="00DE26E5"/>
    <w:rsid w:val="00DE26F5"/>
    <w:rsid w:val="00DE2801"/>
    <w:rsid w:val="00DE2902"/>
    <w:rsid w:val="00DE2961"/>
    <w:rsid w:val="00DE2A45"/>
    <w:rsid w:val="00DE2B1A"/>
    <w:rsid w:val="00DE2B3F"/>
    <w:rsid w:val="00DE2C4D"/>
    <w:rsid w:val="00DE2CB7"/>
    <w:rsid w:val="00DE2D95"/>
    <w:rsid w:val="00DE2D9B"/>
    <w:rsid w:val="00DE2E00"/>
    <w:rsid w:val="00DE2E10"/>
    <w:rsid w:val="00DE2EAB"/>
    <w:rsid w:val="00DE2ED7"/>
    <w:rsid w:val="00DE30DA"/>
    <w:rsid w:val="00DE3254"/>
    <w:rsid w:val="00DE32D9"/>
    <w:rsid w:val="00DE331C"/>
    <w:rsid w:val="00DE3337"/>
    <w:rsid w:val="00DE3345"/>
    <w:rsid w:val="00DE3368"/>
    <w:rsid w:val="00DE33E2"/>
    <w:rsid w:val="00DE3462"/>
    <w:rsid w:val="00DE346E"/>
    <w:rsid w:val="00DE359C"/>
    <w:rsid w:val="00DE35F5"/>
    <w:rsid w:val="00DE374F"/>
    <w:rsid w:val="00DE376D"/>
    <w:rsid w:val="00DE37AE"/>
    <w:rsid w:val="00DE383D"/>
    <w:rsid w:val="00DE397B"/>
    <w:rsid w:val="00DE39DD"/>
    <w:rsid w:val="00DE3A35"/>
    <w:rsid w:val="00DE3A95"/>
    <w:rsid w:val="00DE3B43"/>
    <w:rsid w:val="00DE3B62"/>
    <w:rsid w:val="00DE3B70"/>
    <w:rsid w:val="00DE3D08"/>
    <w:rsid w:val="00DE3D2A"/>
    <w:rsid w:val="00DE3DB9"/>
    <w:rsid w:val="00DE3DC8"/>
    <w:rsid w:val="00DE3E64"/>
    <w:rsid w:val="00DE3E81"/>
    <w:rsid w:val="00DE3F0C"/>
    <w:rsid w:val="00DE3FBB"/>
    <w:rsid w:val="00DE4000"/>
    <w:rsid w:val="00DE40C9"/>
    <w:rsid w:val="00DE416F"/>
    <w:rsid w:val="00DE41CA"/>
    <w:rsid w:val="00DE41DF"/>
    <w:rsid w:val="00DE4209"/>
    <w:rsid w:val="00DE422A"/>
    <w:rsid w:val="00DE437C"/>
    <w:rsid w:val="00DE4391"/>
    <w:rsid w:val="00DE43CD"/>
    <w:rsid w:val="00DE44D1"/>
    <w:rsid w:val="00DE4556"/>
    <w:rsid w:val="00DE45F9"/>
    <w:rsid w:val="00DE466B"/>
    <w:rsid w:val="00DE4778"/>
    <w:rsid w:val="00DE477D"/>
    <w:rsid w:val="00DE4861"/>
    <w:rsid w:val="00DE48FF"/>
    <w:rsid w:val="00DE4941"/>
    <w:rsid w:val="00DE49A4"/>
    <w:rsid w:val="00DE49F3"/>
    <w:rsid w:val="00DE4A20"/>
    <w:rsid w:val="00DE4A29"/>
    <w:rsid w:val="00DE4A59"/>
    <w:rsid w:val="00DE4AB2"/>
    <w:rsid w:val="00DE4B68"/>
    <w:rsid w:val="00DE4B7B"/>
    <w:rsid w:val="00DE4C11"/>
    <w:rsid w:val="00DE4D83"/>
    <w:rsid w:val="00DE4DE4"/>
    <w:rsid w:val="00DE4E71"/>
    <w:rsid w:val="00DE4EE3"/>
    <w:rsid w:val="00DE4F58"/>
    <w:rsid w:val="00DE4FAD"/>
    <w:rsid w:val="00DE4FAE"/>
    <w:rsid w:val="00DE50F7"/>
    <w:rsid w:val="00DE51F1"/>
    <w:rsid w:val="00DE5242"/>
    <w:rsid w:val="00DE524C"/>
    <w:rsid w:val="00DE5271"/>
    <w:rsid w:val="00DE52B7"/>
    <w:rsid w:val="00DE53C2"/>
    <w:rsid w:val="00DE5413"/>
    <w:rsid w:val="00DE5450"/>
    <w:rsid w:val="00DE560B"/>
    <w:rsid w:val="00DE561F"/>
    <w:rsid w:val="00DE56FD"/>
    <w:rsid w:val="00DE57D1"/>
    <w:rsid w:val="00DE5818"/>
    <w:rsid w:val="00DE581D"/>
    <w:rsid w:val="00DE58DE"/>
    <w:rsid w:val="00DE5908"/>
    <w:rsid w:val="00DE5931"/>
    <w:rsid w:val="00DE5962"/>
    <w:rsid w:val="00DE5992"/>
    <w:rsid w:val="00DE5997"/>
    <w:rsid w:val="00DE59B6"/>
    <w:rsid w:val="00DE5A7D"/>
    <w:rsid w:val="00DE5A86"/>
    <w:rsid w:val="00DE5BCF"/>
    <w:rsid w:val="00DE5C4A"/>
    <w:rsid w:val="00DE5D93"/>
    <w:rsid w:val="00DE5EBC"/>
    <w:rsid w:val="00DE5F13"/>
    <w:rsid w:val="00DE5F65"/>
    <w:rsid w:val="00DE6091"/>
    <w:rsid w:val="00DE60EA"/>
    <w:rsid w:val="00DE6111"/>
    <w:rsid w:val="00DE6146"/>
    <w:rsid w:val="00DE6158"/>
    <w:rsid w:val="00DE61B6"/>
    <w:rsid w:val="00DE621A"/>
    <w:rsid w:val="00DE62E3"/>
    <w:rsid w:val="00DE6430"/>
    <w:rsid w:val="00DE6485"/>
    <w:rsid w:val="00DE64A3"/>
    <w:rsid w:val="00DE6523"/>
    <w:rsid w:val="00DE654B"/>
    <w:rsid w:val="00DE65C2"/>
    <w:rsid w:val="00DE671F"/>
    <w:rsid w:val="00DE6732"/>
    <w:rsid w:val="00DE678F"/>
    <w:rsid w:val="00DE68F7"/>
    <w:rsid w:val="00DE692F"/>
    <w:rsid w:val="00DE69B4"/>
    <w:rsid w:val="00DE69BF"/>
    <w:rsid w:val="00DE69D7"/>
    <w:rsid w:val="00DE6BD8"/>
    <w:rsid w:val="00DE6C0E"/>
    <w:rsid w:val="00DE6C6D"/>
    <w:rsid w:val="00DE6CA8"/>
    <w:rsid w:val="00DE6D94"/>
    <w:rsid w:val="00DE6E54"/>
    <w:rsid w:val="00DE6E9D"/>
    <w:rsid w:val="00DE6ECA"/>
    <w:rsid w:val="00DE6F72"/>
    <w:rsid w:val="00DE6FD2"/>
    <w:rsid w:val="00DE6FE8"/>
    <w:rsid w:val="00DE6FFE"/>
    <w:rsid w:val="00DE7051"/>
    <w:rsid w:val="00DE70B2"/>
    <w:rsid w:val="00DE70EE"/>
    <w:rsid w:val="00DE729A"/>
    <w:rsid w:val="00DE72F4"/>
    <w:rsid w:val="00DE7304"/>
    <w:rsid w:val="00DE7311"/>
    <w:rsid w:val="00DE733D"/>
    <w:rsid w:val="00DE738C"/>
    <w:rsid w:val="00DE752D"/>
    <w:rsid w:val="00DE7588"/>
    <w:rsid w:val="00DE75C1"/>
    <w:rsid w:val="00DE764E"/>
    <w:rsid w:val="00DE766D"/>
    <w:rsid w:val="00DE76B5"/>
    <w:rsid w:val="00DE76B7"/>
    <w:rsid w:val="00DE76DA"/>
    <w:rsid w:val="00DE774D"/>
    <w:rsid w:val="00DE77A1"/>
    <w:rsid w:val="00DE77AA"/>
    <w:rsid w:val="00DE77F7"/>
    <w:rsid w:val="00DE783D"/>
    <w:rsid w:val="00DE78B9"/>
    <w:rsid w:val="00DE7963"/>
    <w:rsid w:val="00DE7964"/>
    <w:rsid w:val="00DE79B3"/>
    <w:rsid w:val="00DE7A2C"/>
    <w:rsid w:val="00DE7AB3"/>
    <w:rsid w:val="00DE7C33"/>
    <w:rsid w:val="00DE7C7B"/>
    <w:rsid w:val="00DE7CAF"/>
    <w:rsid w:val="00DE7D5E"/>
    <w:rsid w:val="00DE7D60"/>
    <w:rsid w:val="00DE7DA3"/>
    <w:rsid w:val="00DE7E74"/>
    <w:rsid w:val="00DE7E87"/>
    <w:rsid w:val="00DE7EFB"/>
    <w:rsid w:val="00DE7F43"/>
    <w:rsid w:val="00DE8178"/>
    <w:rsid w:val="00DE9EBB"/>
    <w:rsid w:val="00DECFDD"/>
    <w:rsid w:val="00DEDC16"/>
    <w:rsid w:val="00DEFF49"/>
    <w:rsid w:val="00DF0076"/>
    <w:rsid w:val="00DF0088"/>
    <w:rsid w:val="00DF00A7"/>
    <w:rsid w:val="00DF00BC"/>
    <w:rsid w:val="00DF0106"/>
    <w:rsid w:val="00DF0180"/>
    <w:rsid w:val="00DF0278"/>
    <w:rsid w:val="00DF0309"/>
    <w:rsid w:val="00DF03D6"/>
    <w:rsid w:val="00DF0417"/>
    <w:rsid w:val="00DF0439"/>
    <w:rsid w:val="00DF047B"/>
    <w:rsid w:val="00DF05AA"/>
    <w:rsid w:val="00DF05C5"/>
    <w:rsid w:val="00DF066F"/>
    <w:rsid w:val="00DF06AF"/>
    <w:rsid w:val="00DF06E3"/>
    <w:rsid w:val="00DF0707"/>
    <w:rsid w:val="00DF072A"/>
    <w:rsid w:val="00DF07AD"/>
    <w:rsid w:val="00DF07FE"/>
    <w:rsid w:val="00DF080F"/>
    <w:rsid w:val="00DF0930"/>
    <w:rsid w:val="00DF09E5"/>
    <w:rsid w:val="00DF0A07"/>
    <w:rsid w:val="00DF0AE9"/>
    <w:rsid w:val="00DF0BD3"/>
    <w:rsid w:val="00DF0C47"/>
    <w:rsid w:val="00DF0C81"/>
    <w:rsid w:val="00DF0CEA"/>
    <w:rsid w:val="00DF0D12"/>
    <w:rsid w:val="00DF0D9C"/>
    <w:rsid w:val="00DF0E3C"/>
    <w:rsid w:val="00DF0EEA"/>
    <w:rsid w:val="00DF0FA0"/>
    <w:rsid w:val="00DF0FA3"/>
    <w:rsid w:val="00DF0FFB"/>
    <w:rsid w:val="00DF109D"/>
    <w:rsid w:val="00DF10DD"/>
    <w:rsid w:val="00DF11C0"/>
    <w:rsid w:val="00DF1262"/>
    <w:rsid w:val="00DF135F"/>
    <w:rsid w:val="00DF139E"/>
    <w:rsid w:val="00DF14FA"/>
    <w:rsid w:val="00DF156A"/>
    <w:rsid w:val="00DF1596"/>
    <w:rsid w:val="00DF1649"/>
    <w:rsid w:val="00DF165D"/>
    <w:rsid w:val="00DF166C"/>
    <w:rsid w:val="00DF166D"/>
    <w:rsid w:val="00DF16F1"/>
    <w:rsid w:val="00DF1810"/>
    <w:rsid w:val="00DF188B"/>
    <w:rsid w:val="00DF18A4"/>
    <w:rsid w:val="00DF18FE"/>
    <w:rsid w:val="00DF193E"/>
    <w:rsid w:val="00DF19C3"/>
    <w:rsid w:val="00DF19EC"/>
    <w:rsid w:val="00DF1A5C"/>
    <w:rsid w:val="00DF1B25"/>
    <w:rsid w:val="00DF1B41"/>
    <w:rsid w:val="00DF1C76"/>
    <w:rsid w:val="00DF1D5C"/>
    <w:rsid w:val="00DF1DD2"/>
    <w:rsid w:val="00DF1DE6"/>
    <w:rsid w:val="00DF1EFA"/>
    <w:rsid w:val="00DF1F92"/>
    <w:rsid w:val="00DF1F9D"/>
    <w:rsid w:val="00DF1FA3"/>
    <w:rsid w:val="00DF1FFB"/>
    <w:rsid w:val="00DF20F3"/>
    <w:rsid w:val="00DF2123"/>
    <w:rsid w:val="00DF21E6"/>
    <w:rsid w:val="00DF2250"/>
    <w:rsid w:val="00DF22B5"/>
    <w:rsid w:val="00DF2368"/>
    <w:rsid w:val="00DF2385"/>
    <w:rsid w:val="00DF2448"/>
    <w:rsid w:val="00DF24D1"/>
    <w:rsid w:val="00DF25EE"/>
    <w:rsid w:val="00DF2688"/>
    <w:rsid w:val="00DF2699"/>
    <w:rsid w:val="00DF2700"/>
    <w:rsid w:val="00DF2796"/>
    <w:rsid w:val="00DF27A2"/>
    <w:rsid w:val="00DF292E"/>
    <w:rsid w:val="00DF293A"/>
    <w:rsid w:val="00DF2A24"/>
    <w:rsid w:val="00DF2B15"/>
    <w:rsid w:val="00DF2B62"/>
    <w:rsid w:val="00DF2BB9"/>
    <w:rsid w:val="00DF2C6F"/>
    <w:rsid w:val="00DF2CA0"/>
    <w:rsid w:val="00DF2D34"/>
    <w:rsid w:val="00DF2D61"/>
    <w:rsid w:val="00DF2D8E"/>
    <w:rsid w:val="00DF2D92"/>
    <w:rsid w:val="00DF2D9E"/>
    <w:rsid w:val="00DF2EEF"/>
    <w:rsid w:val="00DF2F30"/>
    <w:rsid w:val="00DF2FB8"/>
    <w:rsid w:val="00DF2FD2"/>
    <w:rsid w:val="00DF3193"/>
    <w:rsid w:val="00DF31BC"/>
    <w:rsid w:val="00DF31DD"/>
    <w:rsid w:val="00DF31FB"/>
    <w:rsid w:val="00DF3218"/>
    <w:rsid w:val="00DF335C"/>
    <w:rsid w:val="00DF3388"/>
    <w:rsid w:val="00DF342E"/>
    <w:rsid w:val="00DF344D"/>
    <w:rsid w:val="00DF35F8"/>
    <w:rsid w:val="00DF3626"/>
    <w:rsid w:val="00DF363A"/>
    <w:rsid w:val="00DF366C"/>
    <w:rsid w:val="00DF36B4"/>
    <w:rsid w:val="00DF3724"/>
    <w:rsid w:val="00DF375A"/>
    <w:rsid w:val="00DF37BE"/>
    <w:rsid w:val="00DF37BF"/>
    <w:rsid w:val="00DF38A1"/>
    <w:rsid w:val="00DF3956"/>
    <w:rsid w:val="00DF3A6A"/>
    <w:rsid w:val="00DF3B19"/>
    <w:rsid w:val="00DF3BA7"/>
    <w:rsid w:val="00DF3C20"/>
    <w:rsid w:val="00DF3C8D"/>
    <w:rsid w:val="00DF3C9C"/>
    <w:rsid w:val="00DF3CAD"/>
    <w:rsid w:val="00DF3D43"/>
    <w:rsid w:val="00DF3E6A"/>
    <w:rsid w:val="00DF3E74"/>
    <w:rsid w:val="00DF3F36"/>
    <w:rsid w:val="00DF3F65"/>
    <w:rsid w:val="00DF3FBA"/>
    <w:rsid w:val="00DF40A7"/>
    <w:rsid w:val="00DF41FF"/>
    <w:rsid w:val="00DF42CF"/>
    <w:rsid w:val="00DF42F3"/>
    <w:rsid w:val="00DF431B"/>
    <w:rsid w:val="00DF4334"/>
    <w:rsid w:val="00DF43C2"/>
    <w:rsid w:val="00DF447D"/>
    <w:rsid w:val="00DF44B1"/>
    <w:rsid w:val="00DF44C9"/>
    <w:rsid w:val="00DF4551"/>
    <w:rsid w:val="00DF45EB"/>
    <w:rsid w:val="00DF47A7"/>
    <w:rsid w:val="00DF47B4"/>
    <w:rsid w:val="00DF47FA"/>
    <w:rsid w:val="00DF482C"/>
    <w:rsid w:val="00DF48A1"/>
    <w:rsid w:val="00DF48FA"/>
    <w:rsid w:val="00DF4970"/>
    <w:rsid w:val="00DF4A4D"/>
    <w:rsid w:val="00DF4A6E"/>
    <w:rsid w:val="00DF4A97"/>
    <w:rsid w:val="00DF4AAC"/>
    <w:rsid w:val="00DF4AAE"/>
    <w:rsid w:val="00DF4BFA"/>
    <w:rsid w:val="00DF4CA1"/>
    <w:rsid w:val="00DF4D27"/>
    <w:rsid w:val="00DF4D8F"/>
    <w:rsid w:val="00DF4E58"/>
    <w:rsid w:val="00DF4F1D"/>
    <w:rsid w:val="00DF4F2F"/>
    <w:rsid w:val="00DF510D"/>
    <w:rsid w:val="00DF5147"/>
    <w:rsid w:val="00DF515D"/>
    <w:rsid w:val="00DF51A0"/>
    <w:rsid w:val="00DF525B"/>
    <w:rsid w:val="00DF529E"/>
    <w:rsid w:val="00DF534C"/>
    <w:rsid w:val="00DF5606"/>
    <w:rsid w:val="00DF565A"/>
    <w:rsid w:val="00DF56F1"/>
    <w:rsid w:val="00DF5721"/>
    <w:rsid w:val="00DF5761"/>
    <w:rsid w:val="00DF57C8"/>
    <w:rsid w:val="00DF58C3"/>
    <w:rsid w:val="00DF59C4"/>
    <w:rsid w:val="00DF5AA5"/>
    <w:rsid w:val="00DF5AF2"/>
    <w:rsid w:val="00DF5B3F"/>
    <w:rsid w:val="00DF5B40"/>
    <w:rsid w:val="00DF5BA0"/>
    <w:rsid w:val="00DF5BC2"/>
    <w:rsid w:val="00DF5C44"/>
    <w:rsid w:val="00DF5D16"/>
    <w:rsid w:val="00DF5D91"/>
    <w:rsid w:val="00DF5DD0"/>
    <w:rsid w:val="00DF5E25"/>
    <w:rsid w:val="00DF5E38"/>
    <w:rsid w:val="00DF5E43"/>
    <w:rsid w:val="00DF5EA4"/>
    <w:rsid w:val="00DF5EF3"/>
    <w:rsid w:val="00DF5F0D"/>
    <w:rsid w:val="00DF60A4"/>
    <w:rsid w:val="00DF6144"/>
    <w:rsid w:val="00DF616B"/>
    <w:rsid w:val="00DF6242"/>
    <w:rsid w:val="00DF62B6"/>
    <w:rsid w:val="00DF62D3"/>
    <w:rsid w:val="00DF63BF"/>
    <w:rsid w:val="00DF649C"/>
    <w:rsid w:val="00DF64BC"/>
    <w:rsid w:val="00DF64E0"/>
    <w:rsid w:val="00DF656E"/>
    <w:rsid w:val="00DF66D6"/>
    <w:rsid w:val="00DF671A"/>
    <w:rsid w:val="00DF6942"/>
    <w:rsid w:val="00DF6989"/>
    <w:rsid w:val="00DF69A6"/>
    <w:rsid w:val="00DF6A3A"/>
    <w:rsid w:val="00DF6A3B"/>
    <w:rsid w:val="00DF6A3D"/>
    <w:rsid w:val="00DF6AE1"/>
    <w:rsid w:val="00DF6AF4"/>
    <w:rsid w:val="00DF6B40"/>
    <w:rsid w:val="00DF6BA5"/>
    <w:rsid w:val="00DF6BE5"/>
    <w:rsid w:val="00DF6CDF"/>
    <w:rsid w:val="00DF6D08"/>
    <w:rsid w:val="00DF6D0C"/>
    <w:rsid w:val="00DF6DFE"/>
    <w:rsid w:val="00DF6E4E"/>
    <w:rsid w:val="00DF6E62"/>
    <w:rsid w:val="00DF704A"/>
    <w:rsid w:val="00DF7051"/>
    <w:rsid w:val="00DF7451"/>
    <w:rsid w:val="00DF762E"/>
    <w:rsid w:val="00DF7654"/>
    <w:rsid w:val="00DF7676"/>
    <w:rsid w:val="00DF76A4"/>
    <w:rsid w:val="00DF790D"/>
    <w:rsid w:val="00DF79E5"/>
    <w:rsid w:val="00DF7A2C"/>
    <w:rsid w:val="00DF7B74"/>
    <w:rsid w:val="00DF7CA9"/>
    <w:rsid w:val="00DF7CC9"/>
    <w:rsid w:val="00DF7D6C"/>
    <w:rsid w:val="00DF7E0D"/>
    <w:rsid w:val="00DFA329"/>
    <w:rsid w:val="00E00087"/>
    <w:rsid w:val="00E0008C"/>
    <w:rsid w:val="00E00091"/>
    <w:rsid w:val="00E00174"/>
    <w:rsid w:val="00E001D6"/>
    <w:rsid w:val="00E001E0"/>
    <w:rsid w:val="00E00214"/>
    <w:rsid w:val="00E00255"/>
    <w:rsid w:val="00E0025B"/>
    <w:rsid w:val="00E0038F"/>
    <w:rsid w:val="00E00390"/>
    <w:rsid w:val="00E003BF"/>
    <w:rsid w:val="00E0040D"/>
    <w:rsid w:val="00E00453"/>
    <w:rsid w:val="00E00513"/>
    <w:rsid w:val="00E00644"/>
    <w:rsid w:val="00E0070C"/>
    <w:rsid w:val="00E007E2"/>
    <w:rsid w:val="00E007F7"/>
    <w:rsid w:val="00E00A61"/>
    <w:rsid w:val="00E00AC1"/>
    <w:rsid w:val="00E00B8D"/>
    <w:rsid w:val="00E00B96"/>
    <w:rsid w:val="00E00C8D"/>
    <w:rsid w:val="00E00EE8"/>
    <w:rsid w:val="00E00F1F"/>
    <w:rsid w:val="00E00FB5"/>
    <w:rsid w:val="00E00FE3"/>
    <w:rsid w:val="00E01018"/>
    <w:rsid w:val="00E011AF"/>
    <w:rsid w:val="00E011F7"/>
    <w:rsid w:val="00E01246"/>
    <w:rsid w:val="00E0133E"/>
    <w:rsid w:val="00E0138B"/>
    <w:rsid w:val="00E0139B"/>
    <w:rsid w:val="00E01428"/>
    <w:rsid w:val="00E01450"/>
    <w:rsid w:val="00E01516"/>
    <w:rsid w:val="00E0154D"/>
    <w:rsid w:val="00E015F2"/>
    <w:rsid w:val="00E01620"/>
    <w:rsid w:val="00E016E5"/>
    <w:rsid w:val="00E0173C"/>
    <w:rsid w:val="00E01749"/>
    <w:rsid w:val="00E017CC"/>
    <w:rsid w:val="00E0184D"/>
    <w:rsid w:val="00E01851"/>
    <w:rsid w:val="00E018C5"/>
    <w:rsid w:val="00E0192E"/>
    <w:rsid w:val="00E019A7"/>
    <w:rsid w:val="00E01A7A"/>
    <w:rsid w:val="00E01A8C"/>
    <w:rsid w:val="00E01AC3"/>
    <w:rsid w:val="00E01B0D"/>
    <w:rsid w:val="00E01BA1"/>
    <w:rsid w:val="00E01C3E"/>
    <w:rsid w:val="00E01D9C"/>
    <w:rsid w:val="00E01E22"/>
    <w:rsid w:val="00E01EE3"/>
    <w:rsid w:val="00E01F64"/>
    <w:rsid w:val="00E01FAF"/>
    <w:rsid w:val="00E01FF6"/>
    <w:rsid w:val="00E0210A"/>
    <w:rsid w:val="00E021A2"/>
    <w:rsid w:val="00E02279"/>
    <w:rsid w:val="00E022A9"/>
    <w:rsid w:val="00E022B1"/>
    <w:rsid w:val="00E02300"/>
    <w:rsid w:val="00E02358"/>
    <w:rsid w:val="00E02392"/>
    <w:rsid w:val="00E02413"/>
    <w:rsid w:val="00E02514"/>
    <w:rsid w:val="00E025BC"/>
    <w:rsid w:val="00E025D0"/>
    <w:rsid w:val="00E02610"/>
    <w:rsid w:val="00E02612"/>
    <w:rsid w:val="00E02619"/>
    <w:rsid w:val="00E02676"/>
    <w:rsid w:val="00E0270C"/>
    <w:rsid w:val="00E02739"/>
    <w:rsid w:val="00E0276A"/>
    <w:rsid w:val="00E02866"/>
    <w:rsid w:val="00E02898"/>
    <w:rsid w:val="00E028B7"/>
    <w:rsid w:val="00E028BC"/>
    <w:rsid w:val="00E02AB3"/>
    <w:rsid w:val="00E02AF5"/>
    <w:rsid w:val="00E02B62"/>
    <w:rsid w:val="00E02BB3"/>
    <w:rsid w:val="00E02BF0"/>
    <w:rsid w:val="00E02C97"/>
    <w:rsid w:val="00E02CEB"/>
    <w:rsid w:val="00E02EA0"/>
    <w:rsid w:val="00E02F20"/>
    <w:rsid w:val="00E02FA8"/>
    <w:rsid w:val="00E02FB1"/>
    <w:rsid w:val="00E03019"/>
    <w:rsid w:val="00E03090"/>
    <w:rsid w:val="00E03146"/>
    <w:rsid w:val="00E031B7"/>
    <w:rsid w:val="00E031E9"/>
    <w:rsid w:val="00E0325D"/>
    <w:rsid w:val="00E0334A"/>
    <w:rsid w:val="00E03474"/>
    <w:rsid w:val="00E034B9"/>
    <w:rsid w:val="00E0351E"/>
    <w:rsid w:val="00E03563"/>
    <w:rsid w:val="00E03758"/>
    <w:rsid w:val="00E03766"/>
    <w:rsid w:val="00E03871"/>
    <w:rsid w:val="00E0389B"/>
    <w:rsid w:val="00E038A2"/>
    <w:rsid w:val="00E03975"/>
    <w:rsid w:val="00E039B0"/>
    <w:rsid w:val="00E039E0"/>
    <w:rsid w:val="00E03A2C"/>
    <w:rsid w:val="00E03AA0"/>
    <w:rsid w:val="00E03B5B"/>
    <w:rsid w:val="00E03BAF"/>
    <w:rsid w:val="00E03C08"/>
    <w:rsid w:val="00E03C21"/>
    <w:rsid w:val="00E03D46"/>
    <w:rsid w:val="00E03E0F"/>
    <w:rsid w:val="00E03E24"/>
    <w:rsid w:val="00E03E5B"/>
    <w:rsid w:val="00E03FB8"/>
    <w:rsid w:val="00E03FD0"/>
    <w:rsid w:val="00E04012"/>
    <w:rsid w:val="00E0402A"/>
    <w:rsid w:val="00E0403A"/>
    <w:rsid w:val="00E04090"/>
    <w:rsid w:val="00E040AE"/>
    <w:rsid w:val="00E040EA"/>
    <w:rsid w:val="00E041A7"/>
    <w:rsid w:val="00E04315"/>
    <w:rsid w:val="00E04319"/>
    <w:rsid w:val="00E04456"/>
    <w:rsid w:val="00E04486"/>
    <w:rsid w:val="00E04553"/>
    <w:rsid w:val="00E0455F"/>
    <w:rsid w:val="00E04564"/>
    <w:rsid w:val="00E04570"/>
    <w:rsid w:val="00E045E7"/>
    <w:rsid w:val="00E04629"/>
    <w:rsid w:val="00E04659"/>
    <w:rsid w:val="00E04800"/>
    <w:rsid w:val="00E04820"/>
    <w:rsid w:val="00E04829"/>
    <w:rsid w:val="00E0483C"/>
    <w:rsid w:val="00E0488A"/>
    <w:rsid w:val="00E04894"/>
    <w:rsid w:val="00E048CF"/>
    <w:rsid w:val="00E048D5"/>
    <w:rsid w:val="00E04A1C"/>
    <w:rsid w:val="00E04B8B"/>
    <w:rsid w:val="00E04C08"/>
    <w:rsid w:val="00E04C5E"/>
    <w:rsid w:val="00E04D3A"/>
    <w:rsid w:val="00E04EAD"/>
    <w:rsid w:val="00E04F77"/>
    <w:rsid w:val="00E04FCA"/>
    <w:rsid w:val="00E04FDD"/>
    <w:rsid w:val="00E05096"/>
    <w:rsid w:val="00E05126"/>
    <w:rsid w:val="00E05199"/>
    <w:rsid w:val="00E051CA"/>
    <w:rsid w:val="00E051F9"/>
    <w:rsid w:val="00E05260"/>
    <w:rsid w:val="00E0527B"/>
    <w:rsid w:val="00E052D5"/>
    <w:rsid w:val="00E052D6"/>
    <w:rsid w:val="00E05321"/>
    <w:rsid w:val="00E053DE"/>
    <w:rsid w:val="00E05400"/>
    <w:rsid w:val="00E0560B"/>
    <w:rsid w:val="00E05612"/>
    <w:rsid w:val="00E0564A"/>
    <w:rsid w:val="00E05655"/>
    <w:rsid w:val="00E05865"/>
    <w:rsid w:val="00E05891"/>
    <w:rsid w:val="00E058A6"/>
    <w:rsid w:val="00E058BE"/>
    <w:rsid w:val="00E05947"/>
    <w:rsid w:val="00E0595A"/>
    <w:rsid w:val="00E05B39"/>
    <w:rsid w:val="00E05B42"/>
    <w:rsid w:val="00E05BDE"/>
    <w:rsid w:val="00E05C3A"/>
    <w:rsid w:val="00E05CA0"/>
    <w:rsid w:val="00E05D2D"/>
    <w:rsid w:val="00E05E7B"/>
    <w:rsid w:val="00E05E7C"/>
    <w:rsid w:val="00E05ECC"/>
    <w:rsid w:val="00E05F48"/>
    <w:rsid w:val="00E05FB8"/>
    <w:rsid w:val="00E05FC0"/>
    <w:rsid w:val="00E061DD"/>
    <w:rsid w:val="00E06248"/>
    <w:rsid w:val="00E06289"/>
    <w:rsid w:val="00E0628C"/>
    <w:rsid w:val="00E0631D"/>
    <w:rsid w:val="00E06361"/>
    <w:rsid w:val="00E06369"/>
    <w:rsid w:val="00E0636F"/>
    <w:rsid w:val="00E063D9"/>
    <w:rsid w:val="00E063EE"/>
    <w:rsid w:val="00E06458"/>
    <w:rsid w:val="00E0645B"/>
    <w:rsid w:val="00E064A2"/>
    <w:rsid w:val="00E064C8"/>
    <w:rsid w:val="00E06571"/>
    <w:rsid w:val="00E065E5"/>
    <w:rsid w:val="00E0663F"/>
    <w:rsid w:val="00E06650"/>
    <w:rsid w:val="00E0671E"/>
    <w:rsid w:val="00E067D2"/>
    <w:rsid w:val="00E06818"/>
    <w:rsid w:val="00E0682C"/>
    <w:rsid w:val="00E0682D"/>
    <w:rsid w:val="00E0686D"/>
    <w:rsid w:val="00E0694E"/>
    <w:rsid w:val="00E069D1"/>
    <w:rsid w:val="00E06A04"/>
    <w:rsid w:val="00E06A18"/>
    <w:rsid w:val="00E06B63"/>
    <w:rsid w:val="00E06BC9"/>
    <w:rsid w:val="00E06C99"/>
    <w:rsid w:val="00E06F7A"/>
    <w:rsid w:val="00E06FC5"/>
    <w:rsid w:val="00E07014"/>
    <w:rsid w:val="00E07027"/>
    <w:rsid w:val="00E07029"/>
    <w:rsid w:val="00E0707F"/>
    <w:rsid w:val="00E0710D"/>
    <w:rsid w:val="00E07222"/>
    <w:rsid w:val="00E07225"/>
    <w:rsid w:val="00E07310"/>
    <w:rsid w:val="00E07450"/>
    <w:rsid w:val="00E074C7"/>
    <w:rsid w:val="00E07734"/>
    <w:rsid w:val="00E078DA"/>
    <w:rsid w:val="00E07910"/>
    <w:rsid w:val="00E07969"/>
    <w:rsid w:val="00E07B12"/>
    <w:rsid w:val="00E07BC8"/>
    <w:rsid w:val="00E07C1D"/>
    <w:rsid w:val="00E07CA5"/>
    <w:rsid w:val="00E07CCB"/>
    <w:rsid w:val="00E07D4C"/>
    <w:rsid w:val="00E07D55"/>
    <w:rsid w:val="00E07DC8"/>
    <w:rsid w:val="00E07DE5"/>
    <w:rsid w:val="00E07E5D"/>
    <w:rsid w:val="00E07E76"/>
    <w:rsid w:val="00E07EE4"/>
    <w:rsid w:val="00E07F11"/>
    <w:rsid w:val="00E07F70"/>
    <w:rsid w:val="00E07FF0"/>
    <w:rsid w:val="00E0FE92"/>
    <w:rsid w:val="00E1004A"/>
    <w:rsid w:val="00E10062"/>
    <w:rsid w:val="00E1008B"/>
    <w:rsid w:val="00E100B6"/>
    <w:rsid w:val="00E10119"/>
    <w:rsid w:val="00E1011C"/>
    <w:rsid w:val="00E101BF"/>
    <w:rsid w:val="00E10291"/>
    <w:rsid w:val="00E103A2"/>
    <w:rsid w:val="00E103AF"/>
    <w:rsid w:val="00E1045F"/>
    <w:rsid w:val="00E1052A"/>
    <w:rsid w:val="00E1058C"/>
    <w:rsid w:val="00E105BC"/>
    <w:rsid w:val="00E105E4"/>
    <w:rsid w:val="00E106CE"/>
    <w:rsid w:val="00E106CF"/>
    <w:rsid w:val="00E10819"/>
    <w:rsid w:val="00E10831"/>
    <w:rsid w:val="00E10959"/>
    <w:rsid w:val="00E10976"/>
    <w:rsid w:val="00E10A83"/>
    <w:rsid w:val="00E10ABE"/>
    <w:rsid w:val="00E10AD2"/>
    <w:rsid w:val="00E10C8E"/>
    <w:rsid w:val="00E10D15"/>
    <w:rsid w:val="00E10D9C"/>
    <w:rsid w:val="00E10DB9"/>
    <w:rsid w:val="00E10DC8"/>
    <w:rsid w:val="00E10EA0"/>
    <w:rsid w:val="00E10EF9"/>
    <w:rsid w:val="00E10F3D"/>
    <w:rsid w:val="00E10F5B"/>
    <w:rsid w:val="00E11143"/>
    <w:rsid w:val="00E1121B"/>
    <w:rsid w:val="00E1128B"/>
    <w:rsid w:val="00E1137D"/>
    <w:rsid w:val="00E11417"/>
    <w:rsid w:val="00E11423"/>
    <w:rsid w:val="00E11449"/>
    <w:rsid w:val="00E114AC"/>
    <w:rsid w:val="00E11526"/>
    <w:rsid w:val="00E115AD"/>
    <w:rsid w:val="00E115D9"/>
    <w:rsid w:val="00E116F4"/>
    <w:rsid w:val="00E117F8"/>
    <w:rsid w:val="00E118C1"/>
    <w:rsid w:val="00E11943"/>
    <w:rsid w:val="00E1196D"/>
    <w:rsid w:val="00E1196E"/>
    <w:rsid w:val="00E1198C"/>
    <w:rsid w:val="00E11993"/>
    <w:rsid w:val="00E119CA"/>
    <w:rsid w:val="00E11B25"/>
    <w:rsid w:val="00E11C8F"/>
    <w:rsid w:val="00E11CD8"/>
    <w:rsid w:val="00E11D6D"/>
    <w:rsid w:val="00E11DCF"/>
    <w:rsid w:val="00E11E1F"/>
    <w:rsid w:val="00E11E8B"/>
    <w:rsid w:val="00E11F12"/>
    <w:rsid w:val="00E11F3A"/>
    <w:rsid w:val="00E11FF8"/>
    <w:rsid w:val="00E12060"/>
    <w:rsid w:val="00E120A3"/>
    <w:rsid w:val="00E120F3"/>
    <w:rsid w:val="00E12317"/>
    <w:rsid w:val="00E12358"/>
    <w:rsid w:val="00E1236F"/>
    <w:rsid w:val="00E12373"/>
    <w:rsid w:val="00E12377"/>
    <w:rsid w:val="00E1242B"/>
    <w:rsid w:val="00E1246C"/>
    <w:rsid w:val="00E124CA"/>
    <w:rsid w:val="00E124E4"/>
    <w:rsid w:val="00E124FD"/>
    <w:rsid w:val="00E12553"/>
    <w:rsid w:val="00E1258E"/>
    <w:rsid w:val="00E125BE"/>
    <w:rsid w:val="00E12631"/>
    <w:rsid w:val="00E12688"/>
    <w:rsid w:val="00E1268C"/>
    <w:rsid w:val="00E126AD"/>
    <w:rsid w:val="00E12780"/>
    <w:rsid w:val="00E127EB"/>
    <w:rsid w:val="00E12800"/>
    <w:rsid w:val="00E12888"/>
    <w:rsid w:val="00E128F6"/>
    <w:rsid w:val="00E12923"/>
    <w:rsid w:val="00E129B4"/>
    <w:rsid w:val="00E12B2C"/>
    <w:rsid w:val="00E12B89"/>
    <w:rsid w:val="00E12C91"/>
    <w:rsid w:val="00E12D72"/>
    <w:rsid w:val="00E12DAD"/>
    <w:rsid w:val="00E12E3C"/>
    <w:rsid w:val="00E12E48"/>
    <w:rsid w:val="00E12E51"/>
    <w:rsid w:val="00E12F06"/>
    <w:rsid w:val="00E12F0E"/>
    <w:rsid w:val="00E12F2A"/>
    <w:rsid w:val="00E12FC6"/>
    <w:rsid w:val="00E12FF3"/>
    <w:rsid w:val="00E13091"/>
    <w:rsid w:val="00E13110"/>
    <w:rsid w:val="00E131CD"/>
    <w:rsid w:val="00E1325E"/>
    <w:rsid w:val="00E132FB"/>
    <w:rsid w:val="00E13342"/>
    <w:rsid w:val="00E133E9"/>
    <w:rsid w:val="00E133F7"/>
    <w:rsid w:val="00E13427"/>
    <w:rsid w:val="00E1344F"/>
    <w:rsid w:val="00E13482"/>
    <w:rsid w:val="00E136E9"/>
    <w:rsid w:val="00E1371B"/>
    <w:rsid w:val="00E13744"/>
    <w:rsid w:val="00E13828"/>
    <w:rsid w:val="00E13856"/>
    <w:rsid w:val="00E138E1"/>
    <w:rsid w:val="00E139DD"/>
    <w:rsid w:val="00E13A35"/>
    <w:rsid w:val="00E13A4A"/>
    <w:rsid w:val="00E13AD9"/>
    <w:rsid w:val="00E13B0C"/>
    <w:rsid w:val="00E13B23"/>
    <w:rsid w:val="00E13B24"/>
    <w:rsid w:val="00E13BD8"/>
    <w:rsid w:val="00E13C9E"/>
    <w:rsid w:val="00E13CD5"/>
    <w:rsid w:val="00E13EB7"/>
    <w:rsid w:val="00E1405E"/>
    <w:rsid w:val="00E140F1"/>
    <w:rsid w:val="00E1425E"/>
    <w:rsid w:val="00E142C7"/>
    <w:rsid w:val="00E14364"/>
    <w:rsid w:val="00E1457F"/>
    <w:rsid w:val="00E145EB"/>
    <w:rsid w:val="00E145FB"/>
    <w:rsid w:val="00E146D3"/>
    <w:rsid w:val="00E14718"/>
    <w:rsid w:val="00E14771"/>
    <w:rsid w:val="00E147A8"/>
    <w:rsid w:val="00E14892"/>
    <w:rsid w:val="00E148E3"/>
    <w:rsid w:val="00E14984"/>
    <w:rsid w:val="00E149B3"/>
    <w:rsid w:val="00E149C7"/>
    <w:rsid w:val="00E149D6"/>
    <w:rsid w:val="00E14A20"/>
    <w:rsid w:val="00E14AE7"/>
    <w:rsid w:val="00E14B0C"/>
    <w:rsid w:val="00E14B3C"/>
    <w:rsid w:val="00E14B65"/>
    <w:rsid w:val="00E14B82"/>
    <w:rsid w:val="00E14BED"/>
    <w:rsid w:val="00E14C80"/>
    <w:rsid w:val="00E14E00"/>
    <w:rsid w:val="00E14EDF"/>
    <w:rsid w:val="00E15035"/>
    <w:rsid w:val="00E150D5"/>
    <w:rsid w:val="00E15103"/>
    <w:rsid w:val="00E15440"/>
    <w:rsid w:val="00E15506"/>
    <w:rsid w:val="00E15809"/>
    <w:rsid w:val="00E159D8"/>
    <w:rsid w:val="00E15A8D"/>
    <w:rsid w:val="00E15B58"/>
    <w:rsid w:val="00E15D19"/>
    <w:rsid w:val="00E15D2F"/>
    <w:rsid w:val="00E15D3F"/>
    <w:rsid w:val="00E15D5E"/>
    <w:rsid w:val="00E15DC1"/>
    <w:rsid w:val="00E15E3A"/>
    <w:rsid w:val="00E15EE1"/>
    <w:rsid w:val="00E15F2E"/>
    <w:rsid w:val="00E15F47"/>
    <w:rsid w:val="00E15F48"/>
    <w:rsid w:val="00E15F87"/>
    <w:rsid w:val="00E15F98"/>
    <w:rsid w:val="00E1608E"/>
    <w:rsid w:val="00E161BB"/>
    <w:rsid w:val="00E16289"/>
    <w:rsid w:val="00E162E6"/>
    <w:rsid w:val="00E16306"/>
    <w:rsid w:val="00E16338"/>
    <w:rsid w:val="00E163A6"/>
    <w:rsid w:val="00E163E3"/>
    <w:rsid w:val="00E163E5"/>
    <w:rsid w:val="00E163F3"/>
    <w:rsid w:val="00E165BB"/>
    <w:rsid w:val="00E16695"/>
    <w:rsid w:val="00E166A0"/>
    <w:rsid w:val="00E16723"/>
    <w:rsid w:val="00E167A1"/>
    <w:rsid w:val="00E167B9"/>
    <w:rsid w:val="00E16846"/>
    <w:rsid w:val="00E168A0"/>
    <w:rsid w:val="00E168E6"/>
    <w:rsid w:val="00E169FC"/>
    <w:rsid w:val="00E16A1E"/>
    <w:rsid w:val="00E16A4D"/>
    <w:rsid w:val="00E16C43"/>
    <w:rsid w:val="00E16C5C"/>
    <w:rsid w:val="00E16CD2"/>
    <w:rsid w:val="00E16DBB"/>
    <w:rsid w:val="00E16DFD"/>
    <w:rsid w:val="00E16E3C"/>
    <w:rsid w:val="00E16EC0"/>
    <w:rsid w:val="00E16EE9"/>
    <w:rsid w:val="00E16F2B"/>
    <w:rsid w:val="00E16FF2"/>
    <w:rsid w:val="00E17130"/>
    <w:rsid w:val="00E1715C"/>
    <w:rsid w:val="00E1717A"/>
    <w:rsid w:val="00E17198"/>
    <w:rsid w:val="00E171F0"/>
    <w:rsid w:val="00E17259"/>
    <w:rsid w:val="00E17273"/>
    <w:rsid w:val="00E17381"/>
    <w:rsid w:val="00E173E2"/>
    <w:rsid w:val="00E173FE"/>
    <w:rsid w:val="00E17400"/>
    <w:rsid w:val="00E17517"/>
    <w:rsid w:val="00E17522"/>
    <w:rsid w:val="00E1755E"/>
    <w:rsid w:val="00E1758F"/>
    <w:rsid w:val="00E1759D"/>
    <w:rsid w:val="00E1762E"/>
    <w:rsid w:val="00E176C2"/>
    <w:rsid w:val="00E177AD"/>
    <w:rsid w:val="00E1782D"/>
    <w:rsid w:val="00E178AF"/>
    <w:rsid w:val="00E178D9"/>
    <w:rsid w:val="00E17A3D"/>
    <w:rsid w:val="00E17A79"/>
    <w:rsid w:val="00E17A9A"/>
    <w:rsid w:val="00E17AA4"/>
    <w:rsid w:val="00E17AD1"/>
    <w:rsid w:val="00E17BB9"/>
    <w:rsid w:val="00E17C88"/>
    <w:rsid w:val="00E17C99"/>
    <w:rsid w:val="00E17D1D"/>
    <w:rsid w:val="00E17D48"/>
    <w:rsid w:val="00E17D68"/>
    <w:rsid w:val="00E17D6E"/>
    <w:rsid w:val="00E17DA8"/>
    <w:rsid w:val="00E17DDC"/>
    <w:rsid w:val="00E17E07"/>
    <w:rsid w:val="00E17ED4"/>
    <w:rsid w:val="00E17EF4"/>
    <w:rsid w:val="00E17F08"/>
    <w:rsid w:val="00E17F67"/>
    <w:rsid w:val="00E17F7E"/>
    <w:rsid w:val="00E17FD0"/>
    <w:rsid w:val="00E17FD8"/>
    <w:rsid w:val="00E20002"/>
    <w:rsid w:val="00E201A0"/>
    <w:rsid w:val="00E201E5"/>
    <w:rsid w:val="00E20288"/>
    <w:rsid w:val="00E202DD"/>
    <w:rsid w:val="00E20327"/>
    <w:rsid w:val="00E20381"/>
    <w:rsid w:val="00E2045C"/>
    <w:rsid w:val="00E20467"/>
    <w:rsid w:val="00E2046A"/>
    <w:rsid w:val="00E204A9"/>
    <w:rsid w:val="00E2050E"/>
    <w:rsid w:val="00E20510"/>
    <w:rsid w:val="00E20528"/>
    <w:rsid w:val="00E205CE"/>
    <w:rsid w:val="00E20786"/>
    <w:rsid w:val="00E207D8"/>
    <w:rsid w:val="00E207F8"/>
    <w:rsid w:val="00E207FA"/>
    <w:rsid w:val="00E20832"/>
    <w:rsid w:val="00E2088F"/>
    <w:rsid w:val="00E2092E"/>
    <w:rsid w:val="00E209BE"/>
    <w:rsid w:val="00E20A12"/>
    <w:rsid w:val="00E20C38"/>
    <w:rsid w:val="00E20C75"/>
    <w:rsid w:val="00E20CA3"/>
    <w:rsid w:val="00E20CA7"/>
    <w:rsid w:val="00E20D73"/>
    <w:rsid w:val="00E20D8D"/>
    <w:rsid w:val="00E20DAB"/>
    <w:rsid w:val="00E20F00"/>
    <w:rsid w:val="00E20F3C"/>
    <w:rsid w:val="00E20FDB"/>
    <w:rsid w:val="00E21008"/>
    <w:rsid w:val="00E21036"/>
    <w:rsid w:val="00E2118C"/>
    <w:rsid w:val="00E21194"/>
    <w:rsid w:val="00E2128C"/>
    <w:rsid w:val="00E21297"/>
    <w:rsid w:val="00E213AB"/>
    <w:rsid w:val="00E213E5"/>
    <w:rsid w:val="00E21552"/>
    <w:rsid w:val="00E215A7"/>
    <w:rsid w:val="00E2160C"/>
    <w:rsid w:val="00E216EA"/>
    <w:rsid w:val="00E2181A"/>
    <w:rsid w:val="00E2187F"/>
    <w:rsid w:val="00E2190C"/>
    <w:rsid w:val="00E2191E"/>
    <w:rsid w:val="00E21948"/>
    <w:rsid w:val="00E21950"/>
    <w:rsid w:val="00E2195A"/>
    <w:rsid w:val="00E219E3"/>
    <w:rsid w:val="00E21BB2"/>
    <w:rsid w:val="00E21C04"/>
    <w:rsid w:val="00E21E66"/>
    <w:rsid w:val="00E21FA2"/>
    <w:rsid w:val="00E221ED"/>
    <w:rsid w:val="00E2220E"/>
    <w:rsid w:val="00E22227"/>
    <w:rsid w:val="00E2223C"/>
    <w:rsid w:val="00E222A6"/>
    <w:rsid w:val="00E222AC"/>
    <w:rsid w:val="00E22359"/>
    <w:rsid w:val="00E22368"/>
    <w:rsid w:val="00E223AE"/>
    <w:rsid w:val="00E2252F"/>
    <w:rsid w:val="00E226D4"/>
    <w:rsid w:val="00E2272D"/>
    <w:rsid w:val="00E22790"/>
    <w:rsid w:val="00E227D3"/>
    <w:rsid w:val="00E227EE"/>
    <w:rsid w:val="00E229B4"/>
    <w:rsid w:val="00E22A98"/>
    <w:rsid w:val="00E22AC2"/>
    <w:rsid w:val="00E22B39"/>
    <w:rsid w:val="00E22BE1"/>
    <w:rsid w:val="00E23029"/>
    <w:rsid w:val="00E2309E"/>
    <w:rsid w:val="00E23113"/>
    <w:rsid w:val="00E2344F"/>
    <w:rsid w:val="00E235DA"/>
    <w:rsid w:val="00E235FC"/>
    <w:rsid w:val="00E2363F"/>
    <w:rsid w:val="00E236A7"/>
    <w:rsid w:val="00E23709"/>
    <w:rsid w:val="00E23763"/>
    <w:rsid w:val="00E2391E"/>
    <w:rsid w:val="00E23928"/>
    <w:rsid w:val="00E239A6"/>
    <w:rsid w:val="00E239AD"/>
    <w:rsid w:val="00E239C2"/>
    <w:rsid w:val="00E239DC"/>
    <w:rsid w:val="00E23A01"/>
    <w:rsid w:val="00E23A17"/>
    <w:rsid w:val="00E23A36"/>
    <w:rsid w:val="00E23A7F"/>
    <w:rsid w:val="00E23A85"/>
    <w:rsid w:val="00E23A93"/>
    <w:rsid w:val="00E23AA3"/>
    <w:rsid w:val="00E23B23"/>
    <w:rsid w:val="00E23B53"/>
    <w:rsid w:val="00E23B71"/>
    <w:rsid w:val="00E23C7B"/>
    <w:rsid w:val="00E23CBC"/>
    <w:rsid w:val="00E23CF3"/>
    <w:rsid w:val="00E23D0C"/>
    <w:rsid w:val="00E23D57"/>
    <w:rsid w:val="00E23F53"/>
    <w:rsid w:val="00E240BC"/>
    <w:rsid w:val="00E24145"/>
    <w:rsid w:val="00E24302"/>
    <w:rsid w:val="00E24362"/>
    <w:rsid w:val="00E243F9"/>
    <w:rsid w:val="00E24411"/>
    <w:rsid w:val="00E24427"/>
    <w:rsid w:val="00E24467"/>
    <w:rsid w:val="00E24468"/>
    <w:rsid w:val="00E2451B"/>
    <w:rsid w:val="00E2468D"/>
    <w:rsid w:val="00E246EB"/>
    <w:rsid w:val="00E2473E"/>
    <w:rsid w:val="00E24A73"/>
    <w:rsid w:val="00E24B41"/>
    <w:rsid w:val="00E24C64"/>
    <w:rsid w:val="00E24E40"/>
    <w:rsid w:val="00E24EEC"/>
    <w:rsid w:val="00E24FD3"/>
    <w:rsid w:val="00E2506F"/>
    <w:rsid w:val="00E25112"/>
    <w:rsid w:val="00E25157"/>
    <w:rsid w:val="00E2528C"/>
    <w:rsid w:val="00E25335"/>
    <w:rsid w:val="00E253F9"/>
    <w:rsid w:val="00E2556E"/>
    <w:rsid w:val="00E255D1"/>
    <w:rsid w:val="00E255E0"/>
    <w:rsid w:val="00E25623"/>
    <w:rsid w:val="00E256F6"/>
    <w:rsid w:val="00E25704"/>
    <w:rsid w:val="00E25796"/>
    <w:rsid w:val="00E2584F"/>
    <w:rsid w:val="00E25850"/>
    <w:rsid w:val="00E2586F"/>
    <w:rsid w:val="00E25A50"/>
    <w:rsid w:val="00E25A56"/>
    <w:rsid w:val="00E25A83"/>
    <w:rsid w:val="00E25B34"/>
    <w:rsid w:val="00E25B35"/>
    <w:rsid w:val="00E25BAA"/>
    <w:rsid w:val="00E25BBE"/>
    <w:rsid w:val="00E25C7A"/>
    <w:rsid w:val="00E25C7F"/>
    <w:rsid w:val="00E25D6C"/>
    <w:rsid w:val="00E25D99"/>
    <w:rsid w:val="00E25E67"/>
    <w:rsid w:val="00E25EB4"/>
    <w:rsid w:val="00E25ED4"/>
    <w:rsid w:val="00E26024"/>
    <w:rsid w:val="00E2604C"/>
    <w:rsid w:val="00E2608A"/>
    <w:rsid w:val="00E260D9"/>
    <w:rsid w:val="00E26114"/>
    <w:rsid w:val="00E2612A"/>
    <w:rsid w:val="00E26181"/>
    <w:rsid w:val="00E26315"/>
    <w:rsid w:val="00E2636D"/>
    <w:rsid w:val="00E2636F"/>
    <w:rsid w:val="00E26399"/>
    <w:rsid w:val="00E263CC"/>
    <w:rsid w:val="00E263DA"/>
    <w:rsid w:val="00E263DD"/>
    <w:rsid w:val="00E26461"/>
    <w:rsid w:val="00E26551"/>
    <w:rsid w:val="00E2657B"/>
    <w:rsid w:val="00E26653"/>
    <w:rsid w:val="00E266D7"/>
    <w:rsid w:val="00E266F2"/>
    <w:rsid w:val="00E26707"/>
    <w:rsid w:val="00E269FD"/>
    <w:rsid w:val="00E26C6D"/>
    <w:rsid w:val="00E26CA2"/>
    <w:rsid w:val="00E26CDE"/>
    <w:rsid w:val="00E26D85"/>
    <w:rsid w:val="00E26D8B"/>
    <w:rsid w:val="00E26E79"/>
    <w:rsid w:val="00E26F07"/>
    <w:rsid w:val="00E27118"/>
    <w:rsid w:val="00E27146"/>
    <w:rsid w:val="00E2716F"/>
    <w:rsid w:val="00E2718A"/>
    <w:rsid w:val="00E272E0"/>
    <w:rsid w:val="00E272F1"/>
    <w:rsid w:val="00E272F9"/>
    <w:rsid w:val="00E27392"/>
    <w:rsid w:val="00E2739C"/>
    <w:rsid w:val="00E273F6"/>
    <w:rsid w:val="00E274C2"/>
    <w:rsid w:val="00E2753D"/>
    <w:rsid w:val="00E27566"/>
    <w:rsid w:val="00E275CD"/>
    <w:rsid w:val="00E275D5"/>
    <w:rsid w:val="00E275D9"/>
    <w:rsid w:val="00E27602"/>
    <w:rsid w:val="00E276ED"/>
    <w:rsid w:val="00E2772D"/>
    <w:rsid w:val="00E27778"/>
    <w:rsid w:val="00E277C9"/>
    <w:rsid w:val="00E2793A"/>
    <w:rsid w:val="00E27961"/>
    <w:rsid w:val="00E279C4"/>
    <w:rsid w:val="00E27A9A"/>
    <w:rsid w:val="00E27ADF"/>
    <w:rsid w:val="00E27B07"/>
    <w:rsid w:val="00E27B6D"/>
    <w:rsid w:val="00E27BAC"/>
    <w:rsid w:val="00E27C8D"/>
    <w:rsid w:val="00E27D1E"/>
    <w:rsid w:val="00E27D35"/>
    <w:rsid w:val="00E27DD2"/>
    <w:rsid w:val="00E27E6D"/>
    <w:rsid w:val="00E27E80"/>
    <w:rsid w:val="00E27F1E"/>
    <w:rsid w:val="00E27FD0"/>
    <w:rsid w:val="00E2BB4D"/>
    <w:rsid w:val="00E2C322"/>
    <w:rsid w:val="00E30056"/>
    <w:rsid w:val="00E300A3"/>
    <w:rsid w:val="00E3010F"/>
    <w:rsid w:val="00E30112"/>
    <w:rsid w:val="00E30139"/>
    <w:rsid w:val="00E3015F"/>
    <w:rsid w:val="00E301BC"/>
    <w:rsid w:val="00E30206"/>
    <w:rsid w:val="00E3034C"/>
    <w:rsid w:val="00E30363"/>
    <w:rsid w:val="00E303D4"/>
    <w:rsid w:val="00E30447"/>
    <w:rsid w:val="00E3045B"/>
    <w:rsid w:val="00E30657"/>
    <w:rsid w:val="00E306A1"/>
    <w:rsid w:val="00E30706"/>
    <w:rsid w:val="00E30735"/>
    <w:rsid w:val="00E30798"/>
    <w:rsid w:val="00E307A9"/>
    <w:rsid w:val="00E307C5"/>
    <w:rsid w:val="00E30800"/>
    <w:rsid w:val="00E308C1"/>
    <w:rsid w:val="00E3093D"/>
    <w:rsid w:val="00E3095B"/>
    <w:rsid w:val="00E30987"/>
    <w:rsid w:val="00E309EE"/>
    <w:rsid w:val="00E30AA5"/>
    <w:rsid w:val="00E30AE1"/>
    <w:rsid w:val="00E30B24"/>
    <w:rsid w:val="00E30BCF"/>
    <w:rsid w:val="00E30BF7"/>
    <w:rsid w:val="00E30C15"/>
    <w:rsid w:val="00E30C6D"/>
    <w:rsid w:val="00E30CF3"/>
    <w:rsid w:val="00E30CFA"/>
    <w:rsid w:val="00E30D4D"/>
    <w:rsid w:val="00E30D5C"/>
    <w:rsid w:val="00E30D8F"/>
    <w:rsid w:val="00E30DCF"/>
    <w:rsid w:val="00E30E14"/>
    <w:rsid w:val="00E30EEB"/>
    <w:rsid w:val="00E30F85"/>
    <w:rsid w:val="00E31000"/>
    <w:rsid w:val="00E31020"/>
    <w:rsid w:val="00E31053"/>
    <w:rsid w:val="00E311EC"/>
    <w:rsid w:val="00E31205"/>
    <w:rsid w:val="00E31317"/>
    <w:rsid w:val="00E313B7"/>
    <w:rsid w:val="00E3155C"/>
    <w:rsid w:val="00E31591"/>
    <w:rsid w:val="00E315A3"/>
    <w:rsid w:val="00E315F0"/>
    <w:rsid w:val="00E316C7"/>
    <w:rsid w:val="00E316EF"/>
    <w:rsid w:val="00E3186C"/>
    <w:rsid w:val="00E31918"/>
    <w:rsid w:val="00E31A2E"/>
    <w:rsid w:val="00E31B1F"/>
    <w:rsid w:val="00E31B4C"/>
    <w:rsid w:val="00E31CDC"/>
    <w:rsid w:val="00E31CFC"/>
    <w:rsid w:val="00E31D7F"/>
    <w:rsid w:val="00E31EBB"/>
    <w:rsid w:val="00E31ED0"/>
    <w:rsid w:val="00E31EDF"/>
    <w:rsid w:val="00E31F7D"/>
    <w:rsid w:val="00E32102"/>
    <w:rsid w:val="00E32175"/>
    <w:rsid w:val="00E3220F"/>
    <w:rsid w:val="00E32213"/>
    <w:rsid w:val="00E3223A"/>
    <w:rsid w:val="00E32241"/>
    <w:rsid w:val="00E32255"/>
    <w:rsid w:val="00E322AC"/>
    <w:rsid w:val="00E32389"/>
    <w:rsid w:val="00E323EC"/>
    <w:rsid w:val="00E3241B"/>
    <w:rsid w:val="00E3242B"/>
    <w:rsid w:val="00E32458"/>
    <w:rsid w:val="00E32474"/>
    <w:rsid w:val="00E32598"/>
    <w:rsid w:val="00E325B1"/>
    <w:rsid w:val="00E325E4"/>
    <w:rsid w:val="00E32624"/>
    <w:rsid w:val="00E32642"/>
    <w:rsid w:val="00E3273E"/>
    <w:rsid w:val="00E3274F"/>
    <w:rsid w:val="00E32819"/>
    <w:rsid w:val="00E32842"/>
    <w:rsid w:val="00E3285A"/>
    <w:rsid w:val="00E3289B"/>
    <w:rsid w:val="00E329D7"/>
    <w:rsid w:val="00E32AFC"/>
    <w:rsid w:val="00E32B26"/>
    <w:rsid w:val="00E32B90"/>
    <w:rsid w:val="00E32C7A"/>
    <w:rsid w:val="00E32D04"/>
    <w:rsid w:val="00E32D31"/>
    <w:rsid w:val="00E32F3F"/>
    <w:rsid w:val="00E32F4B"/>
    <w:rsid w:val="00E32F5D"/>
    <w:rsid w:val="00E32F73"/>
    <w:rsid w:val="00E32FB1"/>
    <w:rsid w:val="00E33073"/>
    <w:rsid w:val="00E330A3"/>
    <w:rsid w:val="00E330A4"/>
    <w:rsid w:val="00E330F7"/>
    <w:rsid w:val="00E33122"/>
    <w:rsid w:val="00E3312B"/>
    <w:rsid w:val="00E33178"/>
    <w:rsid w:val="00E3318F"/>
    <w:rsid w:val="00E3319D"/>
    <w:rsid w:val="00E3323D"/>
    <w:rsid w:val="00E33327"/>
    <w:rsid w:val="00E33352"/>
    <w:rsid w:val="00E3347E"/>
    <w:rsid w:val="00E334BE"/>
    <w:rsid w:val="00E334C7"/>
    <w:rsid w:val="00E3358D"/>
    <w:rsid w:val="00E33692"/>
    <w:rsid w:val="00E337A1"/>
    <w:rsid w:val="00E338AB"/>
    <w:rsid w:val="00E33918"/>
    <w:rsid w:val="00E33975"/>
    <w:rsid w:val="00E33A42"/>
    <w:rsid w:val="00E33AF3"/>
    <w:rsid w:val="00E33B34"/>
    <w:rsid w:val="00E33B58"/>
    <w:rsid w:val="00E33CD4"/>
    <w:rsid w:val="00E33D09"/>
    <w:rsid w:val="00E33DCD"/>
    <w:rsid w:val="00E33E33"/>
    <w:rsid w:val="00E33E5A"/>
    <w:rsid w:val="00E33FB6"/>
    <w:rsid w:val="00E34013"/>
    <w:rsid w:val="00E34115"/>
    <w:rsid w:val="00E34140"/>
    <w:rsid w:val="00E34322"/>
    <w:rsid w:val="00E343E4"/>
    <w:rsid w:val="00E34436"/>
    <w:rsid w:val="00E34513"/>
    <w:rsid w:val="00E3462E"/>
    <w:rsid w:val="00E34632"/>
    <w:rsid w:val="00E34653"/>
    <w:rsid w:val="00E34687"/>
    <w:rsid w:val="00E34707"/>
    <w:rsid w:val="00E3476B"/>
    <w:rsid w:val="00E347F9"/>
    <w:rsid w:val="00E3481B"/>
    <w:rsid w:val="00E349DC"/>
    <w:rsid w:val="00E34AC6"/>
    <w:rsid w:val="00E34AF0"/>
    <w:rsid w:val="00E34BEA"/>
    <w:rsid w:val="00E34C4C"/>
    <w:rsid w:val="00E34D20"/>
    <w:rsid w:val="00E34D6C"/>
    <w:rsid w:val="00E34D78"/>
    <w:rsid w:val="00E34E00"/>
    <w:rsid w:val="00E34E3C"/>
    <w:rsid w:val="00E34E9C"/>
    <w:rsid w:val="00E34FB7"/>
    <w:rsid w:val="00E35002"/>
    <w:rsid w:val="00E3503E"/>
    <w:rsid w:val="00E35055"/>
    <w:rsid w:val="00E35190"/>
    <w:rsid w:val="00E3525E"/>
    <w:rsid w:val="00E3527D"/>
    <w:rsid w:val="00E3532C"/>
    <w:rsid w:val="00E35335"/>
    <w:rsid w:val="00E3542D"/>
    <w:rsid w:val="00E354D4"/>
    <w:rsid w:val="00E35500"/>
    <w:rsid w:val="00E3551C"/>
    <w:rsid w:val="00E3552C"/>
    <w:rsid w:val="00E35744"/>
    <w:rsid w:val="00E357F0"/>
    <w:rsid w:val="00E357F8"/>
    <w:rsid w:val="00E3584B"/>
    <w:rsid w:val="00E3586D"/>
    <w:rsid w:val="00E358C0"/>
    <w:rsid w:val="00E3590A"/>
    <w:rsid w:val="00E35922"/>
    <w:rsid w:val="00E35A02"/>
    <w:rsid w:val="00E35A7F"/>
    <w:rsid w:val="00E35B28"/>
    <w:rsid w:val="00E35BB2"/>
    <w:rsid w:val="00E35C2C"/>
    <w:rsid w:val="00E35C69"/>
    <w:rsid w:val="00E35D07"/>
    <w:rsid w:val="00E35D45"/>
    <w:rsid w:val="00E35DA3"/>
    <w:rsid w:val="00E35E07"/>
    <w:rsid w:val="00E35EA5"/>
    <w:rsid w:val="00E35FB9"/>
    <w:rsid w:val="00E35FD3"/>
    <w:rsid w:val="00E35FE1"/>
    <w:rsid w:val="00E3601B"/>
    <w:rsid w:val="00E36021"/>
    <w:rsid w:val="00E36047"/>
    <w:rsid w:val="00E36132"/>
    <w:rsid w:val="00E3622A"/>
    <w:rsid w:val="00E36237"/>
    <w:rsid w:val="00E3625E"/>
    <w:rsid w:val="00E363AA"/>
    <w:rsid w:val="00E363BB"/>
    <w:rsid w:val="00E363F3"/>
    <w:rsid w:val="00E36410"/>
    <w:rsid w:val="00E36439"/>
    <w:rsid w:val="00E36509"/>
    <w:rsid w:val="00E36563"/>
    <w:rsid w:val="00E366C1"/>
    <w:rsid w:val="00E3675D"/>
    <w:rsid w:val="00E367A5"/>
    <w:rsid w:val="00E367C2"/>
    <w:rsid w:val="00E367CA"/>
    <w:rsid w:val="00E3680B"/>
    <w:rsid w:val="00E36958"/>
    <w:rsid w:val="00E369A7"/>
    <w:rsid w:val="00E36A1A"/>
    <w:rsid w:val="00E36A1E"/>
    <w:rsid w:val="00E36AF1"/>
    <w:rsid w:val="00E36B6D"/>
    <w:rsid w:val="00E36BE3"/>
    <w:rsid w:val="00E36CB6"/>
    <w:rsid w:val="00E36CC1"/>
    <w:rsid w:val="00E36CD9"/>
    <w:rsid w:val="00E36CDB"/>
    <w:rsid w:val="00E36D28"/>
    <w:rsid w:val="00E36D7D"/>
    <w:rsid w:val="00E36E4C"/>
    <w:rsid w:val="00E36EBE"/>
    <w:rsid w:val="00E36EC8"/>
    <w:rsid w:val="00E36F01"/>
    <w:rsid w:val="00E36F71"/>
    <w:rsid w:val="00E36F7A"/>
    <w:rsid w:val="00E370B3"/>
    <w:rsid w:val="00E37132"/>
    <w:rsid w:val="00E3714C"/>
    <w:rsid w:val="00E371C8"/>
    <w:rsid w:val="00E371C9"/>
    <w:rsid w:val="00E371F7"/>
    <w:rsid w:val="00E372A9"/>
    <w:rsid w:val="00E37350"/>
    <w:rsid w:val="00E373FF"/>
    <w:rsid w:val="00E37433"/>
    <w:rsid w:val="00E3744B"/>
    <w:rsid w:val="00E37480"/>
    <w:rsid w:val="00E37716"/>
    <w:rsid w:val="00E3775A"/>
    <w:rsid w:val="00E3775B"/>
    <w:rsid w:val="00E3776A"/>
    <w:rsid w:val="00E377A0"/>
    <w:rsid w:val="00E37869"/>
    <w:rsid w:val="00E378A5"/>
    <w:rsid w:val="00E378DE"/>
    <w:rsid w:val="00E378FE"/>
    <w:rsid w:val="00E37938"/>
    <w:rsid w:val="00E3796C"/>
    <w:rsid w:val="00E37974"/>
    <w:rsid w:val="00E379C1"/>
    <w:rsid w:val="00E379DD"/>
    <w:rsid w:val="00E37A1D"/>
    <w:rsid w:val="00E37BB5"/>
    <w:rsid w:val="00E37BBD"/>
    <w:rsid w:val="00E37C02"/>
    <w:rsid w:val="00E37C0C"/>
    <w:rsid w:val="00E37C42"/>
    <w:rsid w:val="00E37C98"/>
    <w:rsid w:val="00E37D0E"/>
    <w:rsid w:val="00E37D2A"/>
    <w:rsid w:val="00E37D3E"/>
    <w:rsid w:val="00E37D4E"/>
    <w:rsid w:val="00E37E7E"/>
    <w:rsid w:val="00E37E89"/>
    <w:rsid w:val="00E37F39"/>
    <w:rsid w:val="00E37F7A"/>
    <w:rsid w:val="00E3B3F5"/>
    <w:rsid w:val="00E3D33A"/>
    <w:rsid w:val="00E4004E"/>
    <w:rsid w:val="00E40068"/>
    <w:rsid w:val="00E4010C"/>
    <w:rsid w:val="00E4014C"/>
    <w:rsid w:val="00E4021F"/>
    <w:rsid w:val="00E40256"/>
    <w:rsid w:val="00E4032F"/>
    <w:rsid w:val="00E40341"/>
    <w:rsid w:val="00E40550"/>
    <w:rsid w:val="00E40557"/>
    <w:rsid w:val="00E40559"/>
    <w:rsid w:val="00E40568"/>
    <w:rsid w:val="00E4059B"/>
    <w:rsid w:val="00E405C9"/>
    <w:rsid w:val="00E4063B"/>
    <w:rsid w:val="00E4063E"/>
    <w:rsid w:val="00E40640"/>
    <w:rsid w:val="00E406D0"/>
    <w:rsid w:val="00E40745"/>
    <w:rsid w:val="00E40810"/>
    <w:rsid w:val="00E408C9"/>
    <w:rsid w:val="00E40A4F"/>
    <w:rsid w:val="00E40AA5"/>
    <w:rsid w:val="00E40AA8"/>
    <w:rsid w:val="00E40B2C"/>
    <w:rsid w:val="00E40B51"/>
    <w:rsid w:val="00E40B75"/>
    <w:rsid w:val="00E40D0E"/>
    <w:rsid w:val="00E40DD8"/>
    <w:rsid w:val="00E40F16"/>
    <w:rsid w:val="00E40F56"/>
    <w:rsid w:val="00E41076"/>
    <w:rsid w:val="00E41086"/>
    <w:rsid w:val="00E41096"/>
    <w:rsid w:val="00E4110B"/>
    <w:rsid w:val="00E4114C"/>
    <w:rsid w:val="00E41177"/>
    <w:rsid w:val="00E411AF"/>
    <w:rsid w:val="00E41214"/>
    <w:rsid w:val="00E41268"/>
    <w:rsid w:val="00E4128D"/>
    <w:rsid w:val="00E412E4"/>
    <w:rsid w:val="00E41395"/>
    <w:rsid w:val="00E41437"/>
    <w:rsid w:val="00E41540"/>
    <w:rsid w:val="00E41554"/>
    <w:rsid w:val="00E41569"/>
    <w:rsid w:val="00E415A3"/>
    <w:rsid w:val="00E4171E"/>
    <w:rsid w:val="00E4179B"/>
    <w:rsid w:val="00E418EA"/>
    <w:rsid w:val="00E419BB"/>
    <w:rsid w:val="00E419F6"/>
    <w:rsid w:val="00E41A32"/>
    <w:rsid w:val="00E41A5E"/>
    <w:rsid w:val="00E41AA0"/>
    <w:rsid w:val="00E41B61"/>
    <w:rsid w:val="00E41B63"/>
    <w:rsid w:val="00E41BD4"/>
    <w:rsid w:val="00E41C3C"/>
    <w:rsid w:val="00E41CA0"/>
    <w:rsid w:val="00E41D56"/>
    <w:rsid w:val="00E41DF0"/>
    <w:rsid w:val="00E41E82"/>
    <w:rsid w:val="00E41F21"/>
    <w:rsid w:val="00E41FEA"/>
    <w:rsid w:val="00E42033"/>
    <w:rsid w:val="00E420DE"/>
    <w:rsid w:val="00E42122"/>
    <w:rsid w:val="00E42161"/>
    <w:rsid w:val="00E42289"/>
    <w:rsid w:val="00E42290"/>
    <w:rsid w:val="00E42350"/>
    <w:rsid w:val="00E42369"/>
    <w:rsid w:val="00E4247F"/>
    <w:rsid w:val="00E424AD"/>
    <w:rsid w:val="00E4256D"/>
    <w:rsid w:val="00E4270F"/>
    <w:rsid w:val="00E427D3"/>
    <w:rsid w:val="00E42853"/>
    <w:rsid w:val="00E42930"/>
    <w:rsid w:val="00E429E4"/>
    <w:rsid w:val="00E429E9"/>
    <w:rsid w:val="00E42AE3"/>
    <w:rsid w:val="00E42B0C"/>
    <w:rsid w:val="00E42B51"/>
    <w:rsid w:val="00E42C08"/>
    <w:rsid w:val="00E42C3F"/>
    <w:rsid w:val="00E42DD5"/>
    <w:rsid w:val="00E42E10"/>
    <w:rsid w:val="00E42E58"/>
    <w:rsid w:val="00E42E94"/>
    <w:rsid w:val="00E42E95"/>
    <w:rsid w:val="00E42EA9"/>
    <w:rsid w:val="00E4309A"/>
    <w:rsid w:val="00E43118"/>
    <w:rsid w:val="00E4312E"/>
    <w:rsid w:val="00E43230"/>
    <w:rsid w:val="00E43333"/>
    <w:rsid w:val="00E433CD"/>
    <w:rsid w:val="00E4343F"/>
    <w:rsid w:val="00E434AB"/>
    <w:rsid w:val="00E434CE"/>
    <w:rsid w:val="00E4377C"/>
    <w:rsid w:val="00E437A0"/>
    <w:rsid w:val="00E4384C"/>
    <w:rsid w:val="00E43896"/>
    <w:rsid w:val="00E438D5"/>
    <w:rsid w:val="00E43A02"/>
    <w:rsid w:val="00E43A04"/>
    <w:rsid w:val="00E43AAD"/>
    <w:rsid w:val="00E43AB7"/>
    <w:rsid w:val="00E43B4D"/>
    <w:rsid w:val="00E43B51"/>
    <w:rsid w:val="00E43BF5"/>
    <w:rsid w:val="00E43C85"/>
    <w:rsid w:val="00E43CD8"/>
    <w:rsid w:val="00E43D50"/>
    <w:rsid w:val="00E43DFB"/>
    <w:rsid w:val="00E43E02"/>
    <w:rsid w:val="00E43E68"/>
    <w:rsid w:val="00E43EAF"/>
    <w:rsid w:val="00E43F04"/>
    <w:rsid w:val="00E43F57"/>
    <w:rsid w:val="00E43FD0"/>
    <w:rsid w:val="00E4414B"/>
    <w:rsid w:val="00E4417E"/>
    <w:rsid w:val="00E441BE"/>
    <w:rsid w:val="00E44252"/>
    <w:rsid w:val="00E442F9"/>
    <w:rsid w:val="00E44323"/>
    <w:rsid w:val="00E44345"/>
    <w:rsid w:val="00E4440B"/>
    <w:rsid w:val="00E4440C"/>
    <w:rsid w:val="00E44419"/>
    <w:rsid w:val="00E444EC"/>
    <w:rsid w:val="00E445E3"/>
    <w:rsid w:val="00E4460E"/>
    <w:rsid w:val="00E4466F"/>
    <w:rsid w:val="00E44684"/>
    <w:rsid w:val="00E446B0"/>
    <w:rsid w:val="00E446D1"/>
    <w:rsid w:val="00E44718"/>
    <w:rsid w:val="00E447BF"/>
    <w:rsid w:val="00E447D2"/>
    <w:rsid w:val="00E447D7"/>
    <w:rsid w:val="00E448B3"/>
    <w:rsid w:val="00E4493A"/>
    <w:rsid w:val="00E4498C"/>
    <w:rsid w:val="00E44A74"/>
    <w:rsid w:val="00E44C14"/>
    <w:rsid w:val="00E44CBC"/>
    <w:rsid w:val="00E44CC0"/>
    <w:rsid w:val="00E44CFA"/>
    <w:rsid w:val="00E44D37"/>
    <w:rsid w:val="00E44D52"/>
    <w:rsid w:val="00E44D99"/>
    <w:rsid w:val="00E44E20"/>
    <w:rsid w:val="00E44E29"/>
    <w:rsid w:val="00E44F26"/>
    <w:rsid w:val="00E44F34"/>
    <w:rsid w:val="00E44F41"/>
    <w:rsid w:val="00E44F4C"/>
    <w:rsid w:val="00E44FD7"/>
    <w:rsid w:val="00E4508D"/>
    <w:rsid w:val="00E450AB"/>
    <w:rsid w:val="00E45130"/>
    <w:rsid w:val="00E4515B"/>
    <w:rsid w:val="00E451F6"/>
    <w:rsid w:val="00E45257"/>
    <w:rsid w:val="00E4529A"/>
    <w:rsid w:val="00E4531A"/>
    <w:rsid w:val="00E45352"/>
    <w:rsid w:val="00E4537F"/>
    <w:rsid w:val="00E45405"/>
    <w:rsid w:val="00E4545C"/>
    <w:rsid w:val="00E45482"/>
    <w:rsid w:val="00E454C8"/>
    <w:rsid w:val="00E454CC"/>
    <w:rsid w:val="00E45518"/>
    <w:rsid w:val="00E4556A"/>
    <w:rsid w:val="00E455FC"/>
    <w:rsid w:val="00E4567C"/>
    <w:rsid w:val="00E456C1"/>
    <w:rsid w:val="00E456EA"/>
    <w:rsid w:val="00E4578D"/>
    <w:rsid w:val="00E45859"/>
    <w:rsid w:val="00E45932"/>
    <w:rsid w:val="00E459C8"/>
    <w:rsid w:val="00E45AD2"/>
    <w:rsid w:val="00E45AE8"/>
    <w:rsid w:val="00E45B7D"/>
    <w:rsid w:val="00E45C0D"/>
    <w:rsid w:val="00E45C33"/>
    <w:rsid w:val="00E45CB2"/>
    <w:rsid w:val="00E45CE5"/>
    <w:rsid w:val="00E45D58"/>
    <w:rsid w:val="00E45DEE"/>
    <w:rsid w:val="00E45E33"/>
    <w:rsid w:val="00E45E42"/>
    <w:rsid w:val="00E45E73"/>
    <w:rsid w:val="00E45E7F"/>
    <w:rsid w:val="00E45E91"/>
    <w:rsid w:val="00E45EEF"/>
    <w:rsid w:val="00E45F15"/>
    <w:rsid w:val="00E45F4E"/>
    <w:rsid w:val="00E45F5F"/>
    <w:rsid w:val="00E45F71"/>
    <w:rsid w:val="00E46002"/>
    <w:rsid w:val="00E46021"/>
    <w:rsid w:val="00E4602C"/>
    <w:rsid w:val="00E46032"/>
    <w:rsid w:val="00E46040"/>
    <w:rsid w:val="00E46374"/>
    <w:rsid w:val="00E464E2"/>
    <w:rsid w:val="00E466DC"/>
    <w:rsid w:val="00E466F2"/>
    <w:rsid w:val="00E467BD"/>
    <w:rsid w:val="00E46832"/>
    <w:rsid w:val="00E46885"/>
    <w:rsid w:val="00E4690A"/>
    <w:rsid w:val="00E46AA9"/>
    <w:rsid w:val="00E46CBF"/>
    <w:rsid w:val="00E46CFF"/>
    <w:rsid w:val="00E46DBB"/>
    <w:rsid w:val="00E46F24"/>
    <w:rsid w:val="00E46FAD"/>
    <w:rsid w:val="00E46FDD"/>
    <w:rsid w:val="00E4701A"/>
    <w:rsid w:val="00E471BF"/>
    <w:rsid w:val="00E4726F"/>
    <w:rsid w:val="00E4728F"/>
    <w:rsid w:val="00E472B1"/>
    <w:rsid w:val="00E472E2"/>
    <w:rsid w:val="00E473DD"/>
    <w:rsid w:val="00E4745B"/>
    <w:rsid w:val="00E474E2"/>
    <w:rsid w:val="00E47555"/>
    <w:rsid w:val="00E4759B"/>
    <w:rsid w:val="00E4763D"/>
    <w:rsid w:val="00E476AD"/>
    <w:rsid w:val="00E477D0"/>
    <w:rsid w:val="00E477D2"/>
    <w:rsid w:val="00E47843"/>
    <w:rsid w:val="00E478D0"/>
    <w:rsid w:val="00E47B1B"/>
    <w:rsid w:val="00E47B30"/>
    <w:rsid w:val="00E47BAC"/>
    <w:rsid w:val="00E47C6F"/>
    <w:rsid w:val="00E47D14"/>
    <w:rsid w:val="00E4C5CC"/>
    <w:rsid w:val="00E4F8F7"/>
    <w:rsid w:val="00E5001E"/>
    <w:rsid w:val="00E500A9"/>
    <w:rsid w:val="00E500EA"/>
    <w:rsid w:val="00E50163"/>
    <w:rsid w:val="00E501A9"/>
    <w:rsid w:val="00E501AC"/>
    <w:rsid w:val="00E503A5"/>
    <w:rsid w:val="00E503FC"/>
    <w:rsid w:val="00E504B2"/>
    <w:rsid w:val="00E504C8"/>
    <w:rsid w:val="00E504F9"/>
    <w:rsid w:val="00E504FD"/>
    <w:rsid w:val="00E50530"/>
    <w:rsid w:val="00E506C5"/>
    <w:rsid w:val="00E50737"/>
    <w:rsid w:val="00E5073F"/>
    <w:rsid w:val="00E50774"/>
    <w:rsid w:val="00E50800"/>
    <w:rsid w:val="00E50908"/>
    <w:rsid w:val="00E5095A"/>
    <w:rsid w:val="00E50A27"/>
    <w:rsid w:val="00E50AEB"/>
    <w:rsid w:val="00E50B5F"/>
    <w:rsid w:val="00E50BA8"/>
    <w:rsid w:val="00E50C08"/>
    <w:rsid w:val="00E50C15"/>
    <w:rsid w:val="00E50C3F"/>
    <w:rsid w:val="00E50C74"/>
    <w:rsid w:val="00E50D38"/>
    <w:rsid w:val="00E50DDC"/>
    <w:rsid w:val="00E50DE0"/>
    <w:rsid w:val="00E50DF5"/>
    <w:rsid w:val="00E50E7B"/>
    <w:rsid w:val="00E50F2E"/>
    <w:rsid w:val="00E50F9A"/>
    <w:rsid w:val="00E50FAF"/>
    <w:rsid w:val="00E511DB"/>
    <w:rsid w:val="00E51231"/>
    <w:rsid w:val="00E512C9"/>
    <w:rsid w:val="00E51484"/>
    <w:rsid w:val="00E5154E"/>
    <w:rsid w:val="00E515F1"/>
    <w:rsid w:val="00E51612"/>
    <w:rsid w:val="00E5165D"/>
    <w:rsid w:val="00E51768"/>
    <w:rsid w:val="00E517E2"/>
    <w:rsid w:val="00E518A9"/>
    <w:rsid w:val="00E5192C"/>
    <w:rsid w:val="00E519E7"/>
    <w:rsid w:val="00E51A30"/>
    <w:rsid w:val="00E51A59"/>
    <w:rsid w:val="00E51B56"/>
    <w:rsid w:val="00E51BF6"/>
    <w:rsid w:val="00E51CB2"/>
    <w:rsid w:val="00E51D11"/>
    <w:rsid w:val="00E51D54"/>
    <w:rsid w:val="00E51DC2"/>
    <w:rsid w:val="00E51DCA"/>
    <w:rsid w:val="00E51DDA"/>
    <w:rsid w:val="00E51E1C"/>
    <w:rsid w:val="00E51E8E"/>
    <w:rsid w:val="00E51ED0"/>
    <w:rsid w:val="00E51F75"/>
    <w:rsid w:val="00E52002"/>
    <w:rsid w:val="00E521B9"/>
    <w:rsid w:val="00E521BF"/>
    <w:rsid w:val="00E52216"/>
    <w:rsid w:val="00E52246"/>
    <w:rsid w:val="00E524B8"/>
    <w:rsid w:val="00E524C7"/>
    <w:rsid w:val="00E524EC"/>
    <w:rsid w:val="00E524FD"/>
    <w:rsid w:val="00E52568"/>
    <w:rsid w:val="00E52587"/>
    <w:rsid w:val="00E5258A"/>
    <w:rsid w:val="00E525DA"/>
    <w:rsid w:val="00E52679"/>
    <w:rsid w:val="00E526EA"/>
    <w:rsid w:val="00E526FA"/>
    <w:rsid w:val="00E52753"/>
    <w:rsid w:val="00E52880"/>
    <w:rsid w:val="00E528AF"/>
    <w:rsid w:val="00E528B6"/>
    <w:rsid w:val="00E52938"/>
    <w:rsid w:val="00E52AE0"/>
    <w:rsid w:val="00E52B23"/>
    <w:rsid w:val="00E52C0D"/>
    <w:rsid w:val="00E52D01"/>
    <w:rsid w:val="00E52DC0"/>
    <w:rsid w:val="00E52DC2"/>
    <w:rsid w:val="00E52DDA"/>
    <w:rsid w:val="00E52EBB"/>
    <w:rsid w:val="00E52F04"/>
    <w:rsid w:val="00E52F3A"/>
    <w:rsid w:val="00E52FEF"/>
    <w:rsid w:val="00E5303B"/>
    <w:rsid w:val="00E53212"/>
    <w:rsid w:val="00E53301"/>
    <w:rsid w:val="00E53351"/>
    <w:rsid w:val="00E53370"/>
    <w:rsid w:val="00E534A3"/>
    <w:rsid w:val="00E535D2"/>
    <w:rsid w:val="00E53700"/>
    <w:rsid w:val="00E5370D"/>
    <w:rsid w:val="00E5376D"/>
    <w:rsid w:val="00E5384E"/>
    <w:rsid w:val="00E5386D"/>
    <w:rsid w:val="00E53896"/>
    <w:rsid w:val="00E5394D"/>
    <w:rsid w:val="00E5397B"/>
    <w:rsid w:val="00E539AC"/>
    <w:rsid w:val="00E539C8"/>
    <w:rsid w:val="00E539CB"/>
    <w:rsid w:val="00E53A7B"/>
    <w:rsid w:val="00E53AAB"/>
    <w:rsid w:val="00E53B0A"/>
    <w:rsid w:val="00E53B0B"/>
    <w:rsid w:val="00E53C54"/>
    <w:rsid w:val="00E53C95"/>
    <w:rsid w:val="00E53DE7"/>
    <w:rsid w:val="00E53E62"/>
    <w:rsid w:val="00E53E79"/>
    <w:rsid w:val="00E53F3B"/>
    <w:rsid w:val="00E5406F"/>
    <w:rsid w:val="00E54088"/>
    <w:rsid w:val="00E5409F"/>
    <w:rsid w:val="00E540A2"/>
    <w:rsid w:val="00E540AA"/>
    <w:rsid w:val="00E54185"/>
    <w:rsid w:val="00E5425A"/>
    <w:rsid w:val="00E54265"/>
    <w:rsid w:val="00E54301"/>
    <w:rsid w:val="00E54307"/>
    <w:rsid w:val="00E54316"/>
    <w:rsid w:val="00E54413"/>
    <w:rsid w:val="00E54428"/>
    <w:rsid w:val="00E5448D"/>
    <w:rsid w:val="00E544E1"/>
    <w:rsid w:val="00E54503"/>
    <w:rsid w:val="00E546C3"/>
    <w:rsid w:val="00E546E5"/>
    <w:rsid w:val="00E54707"/>
    <w:rsid w:val="00E54824"/>
    <w:rsid w:val="00E54962"/>
    <w:rsid w:val="00E54B38"/>
    <w:rsid w:val="00E54CF1"/>
    <w:rsid w:val="00E54EAA"/>
    <w:rsid w:val="00E54F56"/>
    <w:rsid w:val="00E54F61"/>
    <w:rsid w:val="00E54F97"/>
    <w:rsid w:val="00E5500E"/>
    <w:rsid w:val="00E5510B"/>
    <w:rsid w:val="00E551C9"/>
    <w:rsid w:val="00E551F1"/>
    <w:rsid w:val="00E55207"/>
    <w:rsid w:val="00E5521D"/>
    <w:rsid w:val="00E55268"/>
    <w:rsid w:val="00E552CD"/>
    <w:rsid w:val="00E552FA"/>
    <w:rsid w:val="00E5538F"/>
    <w:rsid w:val="00E553EE"/>
    <w:rsid w:val="00E55460"/>
    <w:rsid w:val="00E55490"/>
    <w:rsid w:val="00E55545"/>
    <w:rsid w:val="00E55576"/>
    <w:rsid w:val="00E555DC"/>
    <w:rsid w:val="00E555FE"/>
    <w:rsid w:val="00E556C9"/>
    <w:rsid w:val="00E556FC"/>
    <w:rsid w:val="00E5572F"/>
    <w:rsid w:val="00E5574D"/>
    <w:rsid w:val="00E557A2"/>
    <w:rsid w:val="00E557A9"/>
    <w:rsid w:val="00E557CA"/>
    <w:rsid w:val="00E55832"/>
    <w:rsid w:val="00E55862"/>
    <w:rsid w:val="00E55915"/>
    <w:rsid w:val="00E559C1"/>
    <w:rsid w:val="00E55A61"/>
    <w:rsid w:val="00E55A76"/>
    <w:rsid w:val="00E55B60"/>
    <w:rsid w:val="00E55BFB"/>
    <w:rsid w:val="00E55C9B"/>
    <w:rsid w:val="00E55D25"/>
    <w:rsid w:val="00E55D3C"/>
    <w:rsid w:val="00E55E0F"/>
    <w:rsid w:val="00E55ED6"/>
    <w:rsid w:val="00E55F6F"/>
    <w:rsid w:val="00E55F96"/>
    <w:rsid w:val="00E55FF9"/>
    <w:rsid w:val="00E56016"/>
    <w:rsid w:val="00E5601E"/>
    <w:rsid w:val="00E56027"/>
    <w:rsid w:val="00E56054"/>
    <w:rsid w:val="00E56075"/>
    <w:rsid w:val="00E561F0"/>
    <w:rsid w:val="00E56216"/>
    <w:rsid w:val="00E56236"/>
    <w:rsid w:val="00E56273"/>
    <w:rsid w:val="00E563C4"/>
    <w:rsid w:val="00E5640F"/>
    <w:rsid w:val="00E5646F"/>
    <w:rsid w:val="00E5649B"/>
    <w:rsid w:val="00E56509"/>
    <w:rsid w:val="00E56622"/>
    <w:rsid w:val="00E5673A"/>
    <w:rsid w:val="00E567BB"/>
    <w:rsid w:val="00E56808"/>
    <w:rsid w:val="00E5684E"/>
    <w:rsid w:val="00E56898"/>
    <w:rsid w:val="00E568E9"/>
    <w:rsid w:val="00E5690A"/>
    <w:rsid w:val="00E56998"/>
    <w:rsid w:val="00E56A0F"/>
    <w:rsid w:val="00E56A25"/>
    <w:rsid w:val="00E56A89"/>
    <w:rsid w:val="00E56AC5"/>
    <w:rsid w:val="00E56AC8"/>
    <w:rsid w:val="00E56C11"/>
    <w:rsid w:val="00E56C8A"/>
    <w:rsid w:val="00E56CBB"/>
    <w:rsid w:val="00E56CDE"/>
    <w:rsid w:val="00E56D75"/>
    <w:rsid w:val="00E56DFD"/>
    <w:rsid w:val="00E56E2D"/>
    <w:rsid w:val="00E56E68"/>
    <w:rsid w:val="00E56E71"/>
    <w:rsid w:val="00E56E7A"/>
    <w:rsid w:val="00E56F4C"/>
    <w:rsid w:val="00E56F72"/>
    <w:rsid w:val="00E57060"/>
    <w:rsid w:val="00E5709B"/>
    <w:rsid w:val="00E571E8"/>
    <w:rsid w:val="00E5723B"/>
    <w:rsid w:val="00E57265"/>
    <w:rsid w:val="00E5736B"/>
    <w:rsid w:val="00E573B1"/>
    <w:rsid w:val="00E574CF"/>
    <w:rsid w:val="00E57629"/>
    <w:rsid w:val="00E57632"/>
    <w:rsid w:val="00E57698"/>
    <w:rsid w:val="00E576DA"/>
    <w:rsid w:val="00E576E3"/>
    <w:rsid w:val="00E5774F"/>
    <w:rsid w:val="00E5791E"/>
    <w:rsid w:val="00E57952"/>
    <w:rsid w:val="00E57986"/>
    <w:rsid w:val="00E57996"/>
    <w:rsid w:val="00E579CB"/>
    <w:rsid w:val="00E57B16"/>
    <w:rsid w:val="00E57B74"/>
    <w:rsid w:val="00E57C07"/>
    <w:rsid w:val="00E57C10"/>
    <w:rsid w:val="00E57C2A"/>
    <w:rsid w:val="00E57CC4"/>
    <w:rsid w:val="00E57D09"/>
    <w:rsid w:val="00E57DC5"/>
    <w:rsid w:val="00E57E36"/>
    <w:rsid w:val="00E57E98"/>
    <w:rsid w:val="00E57F0A"/>
    <w:rsid w:val="00E57F4C"/>
    <w:rsid w:val="00E57F8F"/>
    <w:rsid w:val="00E60011"/>
    <w:rsid w:val="00E600FE"/>
    <w:rsid w:val="00E601E7"/>
    <w:rsid w:val="00E60236"/>
    <w:rsid w:val="00E602FB"/>
    <w:rsid w:val="00E6032E"/>
    <w:rsid w:val="00E6037A"/>
    <w:rsid w:val="00E603AF"/>
    <w:rsid w:val="00E603B3"/>
    <w:rsid w:val="00E6043C"/>
    <w:rsid w:val="00E6049E"/>
    <w:rsid w:val="00E6062C"/>
    <w:rsid w:val="00E60650"/>
    <w:rsid w:val="00E60657"/>
    <w:rsid w:val="00E60712"/>
    <w:rsid w:val="00E607B2"/>
    <w:rsid w:val="00E607C6"/>
    <w:rsid w:val="00E607E1"/>
    <w:rsid w:val="00E60884"/>
    <w:rsid w:val="00E608A4"/>
    <w:rsid w:val="00E608C7"/>
    <w:rsid w:val="00E60A05"/>
    <w:rsid w:val="00E60BE0"/>
    <w:rsid w:val="00E60C24"/>
    <w:rsid w:val="00E60D35"/>
    <w:rsid w:val="00E60E6C"/>
    <w:rsid w:val="00E60EAF"/>
    <w:rsid w:val="00E60ED0"/>
    <w:rsid w:val="00E60EFC"/>
    <w:rsid w:val="00E60F32"/>
    <w:rsid w:val="00E60F7A"/>
    <w:rsid w:val="00E60F88"/>
    <w:rsid w:val="00E60F89"/>
    <w:rsid w:val="00E6103D"/>
    <w:rsid w:val="00E610B5"/>
    <w:rsid w:val="00E61199"/>
    <w:rsid w:val="00E61219"/>
    <w:rsid w:val="00E6125D"/>
    <w:rsid w:val="00E612B8"/>
    <w:rsid w:val="00E6132A"/>
    <w:rsid w:val="00E61373"/>
    <w:rsid w:val="00E6157B"/>
    <w:rsid w:val="00E615A6"/>
    <w:rsid w:val="00E6170D"/>
    <w:rsid w:val="00E6178D"/>
    <w:rsid w:val="00E61799"/>
    <w:rsid w:val="00E61846"/>
    <w:rsid w:val="00E61988"/>
    <w:rsid w:val="00E61A37"/>
    <w:rsid w:val="00E61A45"/>
    <w:rsid w:val="00E61B1C"/>
    <w:rsid w:val="00E61B22"/>
    <w:rsid w:val="00E61B49"/>
    <w:rsid w:val="00E61BA9"/>
    <w:rsid w:val="00E61C46"/>
    <w:rsid w:val="00E61C4C"/>
    <w:rsid w:val="00E61D27"/>
    <w:rsid w:val="00E61D60"/>
    <w:rsid w:val="00E61E2A"/>
    <w:rsid w:val="00E61E71"/>
    <w:rsid w:val="00E61EC3"/>
    <w:rsid w:val="00E61F2A"/>
    <w:rsid w:val="00E62011"/>
    <w:rsid w:val="00E62075"/>
    <w:rsid w:val="00E6214C"/>
    <w:rsid w:val="00E62172"/>
    <w:rsid w:val="00E622C6"/>
    <w:rsid w:val="00E62304"/>
    <w:rsid w:val="00E6234B"/>
    <w:rsid w:val="00E62402"/>
    <w:rsid w:val="00E62508"/>
    <w:rsid w:val="00E62591"/>
    <w:rsid w:val="00E62685"/>
    <w:rsid w:val="00E62734"/>
    <w:rsid w:val="00E627E2"/>
    <w:rsid w:val="00E627E7"/>
    <w:rsid w:val="00E6282B"/>
    <w:rsid w:val="00E628E9"/>
    <w:rsid w:val="00E62907"/>
    <w:rsid w:val="00E6298C"/>
    <w:rsid w:val="00E629A4"/>
    <w:rsid w:val="00E629C9"/>
    <w:rsid w:val="00E629E8"/>
    <w:rsid w:val="00E62A32"/>
    <w:rsid w:val="00E62AD2"/>
    <w:rsid w:val="00E62B1E"/>
    <w:rsid w:val="00E62B3E"/>
    <w:rsid w:val="00E62C44"/>
    <w:rsid w:val="00E62C6E"/>
    <w:rsid w:val="00E62CFD"/>
    <w:rsid w:val="00E62D76"/>
    <w:rsid w:val="00E62DA6"/>
    <w:rsid w:val="00E62EC4"/>
    <w:rsid w:val="00E62F2C"/>
    <w:rsid w:val="00E62F2F"/>
    <w:rsid w:val="00E62FF0"/>
    <w:rsid w:val="00E63040"/>
    <w:rsid w:val="00E630FB"/>
    <w:rsid w:val="00E6310F"/>
    <w:rsid w:val="00E631BC"/>
    <w:rsid w:val="00E63268"/>
    <w:rsid w:val="00E63272"/>
    <w:rsid w:val="00E632EC"/>
    <w:rsid w:val="00E6337A"/>
    <w:rsid w:val="00E634AC"/>
    <w:rsid w:val="00E634D9"/>
    <w:rsid w:val="00E635BD"/>
    <w:rsid w:val="00E635CE"/>
    <w:rsid w:val="00E6367A"/>
    <w:rsid w:val="00E63683"/>
    <w:rsid w:val="00E63737"/>
    <w:rsid w:val="00E637D9"/>
    <w:rsid w:val="00E63850"/>
    <w:rsid w:val="00E6389F"/>
    <w:rsid w:val="00E6390C"/>
    <w:rsid w:val="00E63920"/>
    <w:rsid w:val="00E63933"/>
    <w:rsid w:val="00E63972"/>
    <w:rsid w:val="00E639B1"/>
    <w:rsid w:val="00E63ACE"/>
    <w:rsid w:val="00E63B3C"/>
    <w:rsid w:val="00E63C05"/>
    <w:rsid w:val="00E63C48"/>
    <w:rsid w:val="00E63ED1"/>
    <w:rsid w:val="00E63F88"/>
    <w:rsid w:val="00E6405A"/>
    <w:rsid w:val="00E64088"/>
    <w:rsid w:val="00E64163"/>
    <w:rsid w:val="00E641AE"/>
    <w:rsid w:val="00E6424A"/>
    <w:rsid w:val="00E64278"/>
    <w:rsid w:val="00E6429F"/>
    <w:rsid w:val="00E644B8"/>
    <w:rsid w:val="00E644E3"/>
    <w:rsid w:val="00E6451B"/>
    <w:rsid w:val="00E6452A"/>
    <w:rsid w:val="00E64723"/>
    <w:rsid w:val="00E64755"/>
    <w:rsid w:val="00E64862"/>
    <w:rsid w:val="00E649EB"/>
    <w:rsid w:val="00E64A17"/>
    <w:rsid w:val="00E64A39"/>
    <w:rsid w:val="00E64A8D"/>
    <w:rsid w:val="00E64B52"/>
    <w:rsid w:val="00E64B6F"/>
    <w:rsid w:val="00E64C6B"/>
    <w:rsid w:val="00E64CE1"/>
    <w:rsid w:val="00E64D37"/>
    <w:rsid w:val="00E64DA4"/>
    <w:rsid w:val="00E64DC0"/>
    <w:rsid w:val="00E650F5"/>
    <w:rsid w:val="00E65188"/>
    <w:rsid w:val="00E651D4"/>
    <w:rsid w:val="00E65206"/>
    <w:rsid w:val="00E65299"/>
    <w:rsid w:val="00E652B1"/>
    <w:rsid w:val="00E652D1"/>
    <w:rsid w:val="00E65385"/>
    <w:rsid w:val="00E653AF"/>
    <w:rsid w:val="00E653E7"/>
    <w:rsid w:val="00E65632"/>
    <w:rsid w:val="00E657E6"/>
    <w:rsid w:val="00E658D0"/>
    <w:rsid w:val="00E65910"/>
    <w:rsid w:val="00E65953"/>
    <w:rsid w:val="00E659D2"/>
    <w:rsid w:val="00E659F2"/>
    <w:rsid w:val="00E65A6A"/>
    <w:rsid w:val="00E65A8B"/>
    <w:rsid w:val="00E65C5A"/>
    <w:rsid w:val="00E65C83"/>
    <w:rsid w:val="00E65CF9"/>
    <w:rsid w:val="00E65D7D"/>
    <w:rsid w:val="00E65D92"/>
    <w:rsid w:val="00E65EBC"/>
    <w:rsid w:val="00E65F9C"/>
    <w:rsid w:val="00E66021"/>
    <w:rsid w:val="00E66036"/>
    <w:rsid w:val="00E66069"/>
    <w:rsid w:val="00E66099"/>
    <w:rsid w:val="00E660F6"/>
    <w:rsid w:val="00E660FA"/>
    <w:rsid w:val="00E661F4"/>
    <w:rsid w:val="00E66201"/>
    <w:rsid w:val="00E6638A"/>
    <w:rsid w:val="00E664A3"/>
    <w:rsid w:val="00E664F6"/>
    <w:rsid w:val="00E66580"/>
    <w:rsid w:val="00E66612"/>
    <w:rsid w:val="00E66766"/>
    <w:rsid w:val="00E667ED"/>
    <w:rsid w:val="00E667F5"/>
    <w:rsid w:val="00E66815"/>
    <w:rsid w:val="00E669D4"/>
    <w:rsid w:val="00E669F4"/>
    <w:rsid w:val="00E66A29"/>
    <w:rsid w:val="00E66A68"/>
    <w:rsid w:val="00E66A8D"/>
    <w:rsid w:val="00E66B29"/>
    <w:rsid w:val="00E66B37"/>
    <w:rsid w:val="00E66B66"/>
    <w:rsid w:val="00E66BA7"/>
    <w:rsid w:val="00E66BD4"/>
    <w:rsid w:val="00E66C40"/>
    <w:rsid w:val="00E66D58"/>
    <w:rsid w:val="00E66D8C"/>
    <w:rsid w:val="00E66E41"/>
    <w:rsid w:val="00E66EAC"/>
    <w:rsid w:val="00E66EF7"/>
    <w:rsid w:val="00E66F00"/>
    <w:rsid w:val="00E66F05"/>
    <w:rsid w:val="00E66F4B"/>
    <w:rsid w:val="00E66F71"/>
    <w:rsid w:val="00E67082"/>
    <w:rsid w:val="00E67085"/>
    <w:rsid w:val="00E6709B"/>
    <w:rsid w:val="00E67173"/>
    <w:rsid w:val="00E671E8"/>
    <w:rsid w:val="00E67220"/>
    <w:rsid w:val="00E6723D"/>
    <w:rsid w:val="00E67244"/>
    <w:rsid w:val="00E672E2"/>
    <w:rsid w:val="00E67387"/>
    <w:rsid w:val="00E673CA"/>
    <w:rsid w:val="00E6740F"/>
    <w:rsid w:val="00E67413"/>
    <w:rsid w:val="00E67463"/>
    <w:rsid w:val="00E675CB"/>
    <w:rsid w:val="00E67703"/>
    <w:rsid w:val="00E6775E"/>
    <w:rsid w:val="00E67764"/>
    <w:rsid w:val="00E677F6"/>
    <w:rsid w:val="00E67907"/>
    <w:rsid w:val="00E6790B"/>
    <w:rsid w:val="00E6793A"/>
    <w:rsid w:val="00E6795C"/>
    <w:rsid w:val="00E67993"/>
    <w:rsid w:val="00E67A9D"/>
    <w:rsid w:val="00E67B1C"/>
    <w:rsid w:val="00E67B54"/>
    <w:rsid w:val="00E67BB5"/>
    <w:rsid w:val="00E67BF6"/>
    <w:rsid w:val="00E67D0E"/>
    <w:rsid w:val="00E67D4C"/>
    <w:rsid w:val="00E67D77"/>
    <w:rsid w:val="00E67E15"/>
    <w:rsid w:val="00E67F1D"/>
    <w:rsid w:val="00E67F72"/>
    <w:rsid w:val="00E67FA7"/>
    <w:rsid w:val="00E700A1"/>
    <w:rsid w:val="00E70113"/>
    <w:rsid w:val="00E7012D"/>
    <w:rsid w:val="00E7013D"/>
    <w:rsid w:val="00E702F4"/>
    <w:rsid w:val="00E70466"/>
    <w:rsid w:val="00E7047A"/>
    <w:rsid w:val="00E7051E"/>
    <w:rsid w:val="00E705C6"/>
    <w:rsid w:val="00E70618"/>
    <w:rsid w:val="00E706B3"/>
    <w:rsid w:val="00E7074A"/>
    <w:rsid w:val="00E707C5"/>
    <w:rsid w:val="00E707D4"/>
    <w:rsid w:val="00E707F6"/>
    <w:rsid w:val="00E70863"/>
    <w:rsid w:val="00E708B2"/>
    <w:rsid w:val="00E70915"/>
    <w:rsid w:val="00E70A7B"/>
    <w:rsid w:val="00E70A82"/>
    <w:rsid w:val="00E70B41"/>
    <w:rsid w:val="00E70B4D"/>
    <w:rsid w:val="00E70BAE"/>
    <w:rsid w:val="00E70C5F"/>
    <w:rsid w:val="00E70DBF"/>
    <w:rsid w:val="00E70E2E"/>
    <w:rsid w:val="00E70EFA"/>
    <w:rsid w:val="00E70F32"/>
    <w:rsid w:val="00E70F79"/>
    <w:rsid w:val="00E71090"/>
    <w:rsid w:val="00E711D0"/>
    <w:rsid w:val="00E7124F"/>
    <w:rsid w:val="00E713C3"/>
    <w:rsid w:val="00E71446"/>
    <w:rsid w:val="00E714AF"/>
    <w:rsid w:val="00E7153F"/>
    <w:rsid w:val="00E7162E"/>
    <w:rsid w:val="00E71668"/>
    <w:rsid w:val="00E7170C"/>
    <w:rsid w:val="00E71844"/>
    <w:rsid w:val="00E7188F"/>
    <w:rsid w:val="00E719AE"/>
    <w:rsid w:val="00E719C3"/>
    <w:rsid w:val="00E71AED"/>
    <w:rsid w:val="00E71B2A"/>
    <w:rsid w:val="00E71BAE"/>
    <w:rsid w:val="00E71C29"/>
    <w:rsid w:val="00E71DF9"/>
    <w:rsid w:val="00E71E7A"/>
    <w:rsid w:val="00E71F73"/>
    <w:rsid w:val="00E720C5"/>
    <w:rsid w:val="00E7216D"/>
    <w:rsid w:val="00E721E5"/>
    <w:rsid w:val="00E722F3"/>
    <w:rsid w:val="00E7233D"/>
    <w:rsid w:val="00E72376"/>
    <w:rsid w:val="00E72389"/>
    <w:rsid w:val="00E723DC"/>
    <w:rsid w:val="00E7245F"/>
    <w:rsid w:val="00E727D6"/>
    <w:rsid w:val="00E728BA"/>
    <w:rsid w:val="00E729F7"/>
    <w:rsid w:val="00E72A13"/>
    <w:rsid w:val="00E72A5D"/>
    <w:rsid w:val="00E72B1B"/>
    <w:rsid w:val="00E72BB7"/>
    <w:rsid w:val="00E72C9E"/>
    <w:rsid w:val="00E72D64"/>
    <w:rsid w:val="00E72DDE"/>
    <w:rsid w:val="00E72DF8"/>
    <w:rsid w:val="00E72E59"/>
    <w:rsid w:val="00E72E6F"/>
    <w:rsid w:val="00E72E7B"/>
    <w:rsid w:val="00E72F2F"/>
    <w:rsid w:val="00E72F5D"/>
    <w:rsid w:val="00E72F83"/>
    <w:rsid w:val="00E7303D"/>
    <w:rsid w:val="00E73107"/>
    <w:rsid w:val="00E7312F"/>
    <w:rsid w:val="00E73139"/>
    <w:rsid w:val="00E731EC"/>
    <w:rsid w:val="00E7327D"/>
    <w:rsid w:val="00E73383"/>
    <w:rsid w:val="00E73453"/>
    <w:rsid w:val="00E7347B"/>
    <w:rsid w:val="00E7349E"/>
    <w:rsid w:val="00E734A2"/>
    <w:rsid w:val="00E73524"/>
    <w:rsid w:val="00E73549"/>
    <w:rsid w:val="00E7364E"/>
    <w:rsid w:val="00E736E0"/>
    <w:rsid w:val="00E7385F"/>
    <w:rsid w:val="00E738AE"/>
    <w:rsid w:val="00E738BF"/>
    <w:rsid w:val="00E738E3"/>
    <w:rsid w:val="00E738FA"/>
    <w:rsid w:val="00E73BC1"/>
    <w:rsid w:val="00E73C02"/>
    <w:rsid w:val="00E73C1E"/>
    <w:rsid w:val="00E73C72"/>
    <w:rsid w:val="00E73D07"/>
    <w:rsid w:val="00E73E8D"/>
    <w:rsid w:val="00E73EC9"/>
    <w:rsid w:val="00E73EDB"/>
    <w:rsid w:val="00E73F5A"/>
    <w:rsid w:val="00E7401E"/>
    <w:rsid w:val="00E7404B"/>
    <w:rsid w:val="00E740A6"/>
    <w:rsid w:val="00E74178"/>
    <w:rsid w:val="00E7423E"/>
    <w:rsid w:val="00E7425B"/>
    <w:rsid w:val="00E7435E"/>
    <w:rsid w:val="00E7439F"/>
    <w:rsid w:val="00E743BC"/>
    <w:rsid w:val="00E744B1"/>
    <w:rsid w:val="00E74653"/>
    <w:rsid w:val="00E746B8"/>
    <w:rsid w:val="00E7470E"/>
    <w:rsid w:val="00E74822"/>
    <w:rsid w:val="00E748D9"/>
    <w:rsid w:val="00E74902"/>
    <w:rsid w:val="00E74A55"/>
    <w:rsid w:val="00E74B01"/>
    <w:rsid w:val="00E74C3D"/>
    <w:rsid w:val="00E74C72"/>
    <w:rsid w:val="00E74CA1"/>
    <w:rsid w:val="00E74CD0"/>
    <w:rsid w:val="00E74D3D"/>
    <w:rsid w:val="00E74D60"/>
    <w:rsid w:val="00E74DD5"/>
    <w:rsid w:val="00E74EF2"/>
    <w:rsid w:val="00E74FDD"/>
    <w:rsid w:val="00E7500C"/>
    <w:rsid w:val="00E7501A"/>
    <w:rsid w:val="00E750E0"/>
    <w:rsid w:val="00E7517C"/>
    <w:rsid w:val="00E75192"/>
    <w:rsid w:val="00E7519E"/>
    <w:rsid w:val="00E751FB"/>
    <w:rsid w:val="00E75261"/>
    <w:rsid w:val="00E75332"/>
    <w:rsid w:val="00E75346"/>
    <w:rsid w:val="00E753BC"/>
    <w:rsid w:val="00E753D1"/>
    <w:rsid w:val="00E75433"/>
    <w:rsid w:val="00E7548B"/>
    <w:rsid w:val="00E754B0"/>
    <w:rsid w:val="00E754CB"/>
    <w:rsid w:val="00E755FB"/>
    <w:rsid w:val="00E75652"/>
    <w:rsid w:val="00E75679"/>
    <w:rsid w:val="00E75793"/>
    <w:rsid w:val="00E757B6"/>
    <w:rsid w:val="00E757EE"/>
    <w:rsid w:val="00E75868"/>
    <w:rsid w:val="00E7588C"/>
    <w:rsid w:val="00E7589D"/>
    <w:rsid w:val="00E758E3"/>
    <w:rsid w:val="00E75911"/>
    <w:rsid w:val="00E75AC6"/>
    <w:rsid w:val="00E75B19"/>
    <w:rsid w:val="00E75C8B"/>
    <w:rsid w:val="00E75D73"/>
    <w:rsid w:val="00E75DE5"/>
    <w:rsid w:val="00E75E76"/>
    <w:rsid w:val="00E75EFC"/>
    <w:rsid w:val="00E75F23"/>
    <w:rsid w:val="00E75F9A"/>
    <w:rsid w:val="00E75FC9"/>
    <w:rsid w:val="00E76014"/>
    <w:rsid w:val="00E7602F"/>
    <w:rsid w:val="00E76111"/>
    <w:rsid w:val="00E761A1"/>
    <w:rsid w:val="00E761E2"/>
    <w:rsid w:val="00E76208"/>
    <w:rsid w:val="00E76222"/>
    <w:rsid w:val="00E7626F"/>
    <w:rsid w:val="00E762C3"/>
    <w:rsid w:val="00E7632C"/>
    <w:rsid w:val="00E7634A"/>
    <w:rsid w:val="00E763B1"/>
    <w:rsid w:val="00E76457"/>
    <w:rsid w:val="00E764DA"/>
    <w:rsid w:val="00E764EF"/>
    <w:rsid w:val="00E7676D"/>
    <w:rsid w:val="00E76788"/>
    <w:rsid w:val="00E76792"/>
    <w:rsid w:val="00E767C9"/>
    <w:rsid w:val="00E768E2"/>
    <w:rsid w:val="00E76939"/>
    <w:rsid w:val="00E76A57"/>
    <w:rsid w:val="00E76A9F"/>
    <w:rsid w:val="00E76AB1"/>
    <w:rsid w:val="00E76AEA"/>
    <w:rsid w:val="00E76AED"/>
    <w:rsid w:val="00E76BB3"/>
    <w:rsid w:val="00E76C00"/>
    <w:rsid w:val="00E76D7A"/>
    <w:rsid w:val="00E76D91"/>
    <w:rsid w:val="00E76DE5"/>
    <w:rsid w:val="00E76DFF"/>
    <w:rsid w:val="00E76E01"/>
    <w:rsid w:val="00E76E63"/>
    <w:rsid w:val="00E76F8C"/>
    <w:rsid w:val="00E76FB2"/>
    <w:rsid w:val="00E7709F"/>
    <w:rsid w:val="00E770CB"/>
    <w:rsid w:val="00E7710A"/>
    <w:rsid w:val="00E77153"/>
    <w:rsid w:val="00E77198"/>
    <w:rsid w:val="00E7726B"/>
    <w:rsid w:val="00E7734A"/>
    <w:rsid w:val="00E7735D"/>
    <w:rsid w:val="00E773F6"/>
    <w:rsid w:val="00E77416"/>
    <w:rsid w:val="00E77479"/>
    <w:rsid w:val="00E7747B"/>
    <w:rsid w:val="00E775A0"/>
    <w:rsid w:val="00E775C4"/>
    <w:rsid w:val="00E775DF"/>
    <w:rsid w:val="00E775FB"/>
    <w:rsid w:val="00E77682"/>
    <w:rsid w:val="00E77700"/>
    <w:rsid w:val="00E77791"/>
    <w:rsid w:val="00E777B5"/>
    <w:rsid w:val="00E77814"/>
    <w:rsid w:val="00E77836"/>
    <w:rsid w:val="00E7790E"/>
    <w:rsid w:val="00E77941"/>
    <w:rsid w:val="00E779C5"/>
    <w:rsid w:val="00E77A02"/>
    <w:rsid w:val="00E77A3E"/>
    <w:rsid w:val="00E77ADA"/>
    <w:rsid w:val="00E77B47"/>
    <w:rsid w:val="00E77B7F"/>
    <w:rsid w:val="00E77BAD"/>
    <w:rsid w:val="00E77BC9"/>
    <w:rsid w:val="00E77C19"/>
    <w:rsid w:val="00E77C2A"/>
    <w:rsid w:val="00E77C70"/>
    <w:rsid w:val="00E77CF4"/>
    <w:rsid w:val="00E77CFA"/>
    <w:rsid w:val="00E77D37"/>
    <w:rsid w:val="00E77DBE"/>
    <w:rsid w:val="00E77E25"/>
    <w:rsid w:val="00E77E2C"/>
    <w:rsid w:val="00E77EE2"/>
    <w:rsid w:val="00E77F4D"/>
    <w:rsid w:val="00E77FCA"/>
    <w:rsid w:val="00E7AA59"/>
    <w:rsid w:val="00E7FB28"/>
    <w:rsid w:val="00E80041"/>
    <w:rsid w:val="00E80044"/>
    <w:rsid w:val="00E80052"/>
    <w:rsid w:val="00E80079"/>
    <w:rsid w:val="00E800E1"/>
    <w:rsid w:val="00E800FF"/>
    <w:rsid w:val="00E8012D"/>
    <w:rsid w:val="00E8028A"/>
    <w:rsid w:val="00E803E9"/>
    <w:rsid w:val="00E804FF"/>
    <w:rsid w:val="00E80506"/>
    <w:rsid w:val="00E80553"/>
    <w:rsid w:val="00E8058A"/>
    <w:rsid w:val="00E805DF"/>
    <w:rsid w:val="00E80622"/>
    <w:rsid w:val="00E8068E"/>
    <w:rsid w:val="00E8071A"/>
    <w:rsid w:val="00E80722"/>
    <w:rsid w:val="00E80731"/>
    <w:rsid w:val="00E807C3"/>
    <w:rsid w:val="00E808AC"/>
    <w:rsid w:val="00E8093D"/>
    <w:rsid w:val="00E80950"/>
    <w:rsid w:val="00E80B85"/>
    <w:rsid w:val="00E80B87"/>
    <w:rsid w:val="00E80BE4"/>
    <w:rsid w:val="00E80CEF"/>
    <w:rsid w:val="00E80DA9"/>
    <w:rsid w:val="00E80DAC"/>
    <w:rsid w:val="00E80DFA"/>
    <w:rsid w:val="00E80FB4"/>
    <w:rsid w:val="00E80FEB"/>
    <w:rsid w:val="00E81044"/>
    <w:rsid w:val="00E810A8"/>
    <w:rsid w:val="00E810AB"/>
    <w:rsid w:val="00E810BF"/>
    <w:rsid w:val="00E81217"/>
    <w:rsid w:val="00E8133D"/>
    <w:rsid w:val="00E81383"/>
    <w:rsid w:val="00E813C7"/>
    <w:rsid w:val="00E81445"/>
    <w:rsid w:val="00E8152F"/>
    <w:rsid w:val="00E81530"/>
    <w:rsid w:val="00E81556"/>
    <w:rsid w:val="00E81589"/>
    <w:rsid w:val="00E815EE"/>
    <w:rsid w:val="00E815FC"/>
    <w:rsid w:val="00E8164E"/>
    <w:rsid w:val="00E8165D"/>
    <w:rsid w:val="00E81671"/>
    <w:rsid w:val="00E816B6"/>
    <w:rsid w:val="00E816D6"/>
    <w:rsid w:val="00E816EB"/>
    <w:rsid w:val="00E81885"/>
    <w:rsid w:val="00E818DF"/>
    <w:rsid w:val="00E81907"/>
    <w:rsid w:val="00E81A63"/>
    <w:rsid w:val="00E81A66"/>
    <w:rsid w:val="00E81B74"/>
    <w:rsid w:val="00E81B9F"/>
    <w:rsid w:val="00E81C1B"/>
    <w:rsid w:val="00E81C7C"/>
    <w:rsid w:val="00E81C9C"/>
    <w:rsid w:val="00E81CD3"/>
    <w:rsid w:val="00E81CF8"/>
    <w:rsid w:val="00E81D35"/>
    <w:rsid w:val="00E81E33"/>
    <w:rsid w:val="00E81E6A"/>
    <w:rsid w:val="00E81EA7"/>
    <w:rsid w:val="00E81EE8"/>
    <w:rsid w:val="00E81F0A"/>
    <w:rsid w:val="00E81F22"/>
    <w:rsid w:val="00E81F76"/>
    <w:rsid w:val="00E822C1"/>
    <w:rsid w:val="00E822EB"/>
    <w:rsid w:val="00E822FE"/>
    <w:rsid w:val="00E82315"/>
    <w:rsid w:val="00E8242B"/>
    <w:rsid w:val="00E82544"/>
    <w:rsid w:val="00E82573"/>
    <w:rsid w:val="00E82594"/>
    <w:rsid w:val="00E826BB"/>
    <w:rsid w:val="00E82719"/>
    <w:rsid w:val="00E82797"/>
    <w:rsid w:val="00E828C8"/>
    <w:rsid w:val="00E828CE"/>
    <w:rsid w:val="00E82975"/>
    <w:rsid w:val="00E82A6F"/>
    <w:rsid w:val="00E82A77"/>
    <w:rsid w:val="00E82AC5"/>
    <w:rsid w:val="00E82AEE"/>
    <w:rsid w:val="00E82AFC"/>
    <w:rsid w:val="00E82B2D"/>
    <w:rsid w:val="00E82B6C"/>
    <w:rsid w:val="00E82C67"/>
    <w:rsid w:val="00E82C82"/>
    <w:rsid w:val="00E82E0C"/>
    <w:rsid w:val="00E82E64"/>
    <w:rsid w:val="00E82F75"/>
    <w:rsid w:val="00E82F86"/>
    <w:rsid w:val="00E83087"/>
    <w:rsid w:val="00E8309E"/>
    <w:rsid w:val="00E83154"/>
    <w:rsid w:val="00E831E4"/>
    <w:rsid w:val="00E83325"/>
    <w:rsid w:val="00E83476"/>
    <w:rsid w:val="00E835A6"/>
    <w:rsid w:val="00E836A1"/>
    <w:rsid w:val="00E83863"/>
    <w:rsid w:val="00E83897"/>
    <w:rsid w:val="00E838C3"/>
    <w:rsid w:val="00E83958"/>
    <w:rsid w:val="00E8397D"/>
    <w:rsid w:val="00E83A13"/>
    <w:rsid w:val="00E83B23"/>
    <w:rsid w:val="00E83B7B"/>
    <w:rsid w:val="00E83BC9"/>
    <w:rsid w:val="00E83CE8"/>
    <w:rsid w:val="00E83CF3"/>
    <w:rsid w:val="00E83D7E"/>
    <w:rsid w:val="00E83E48"/>
    <w:rsid w:val="00E83F16"/>
    <w:rsid w:val="00E83F52"/>
    <w:rsid w:val="00E83F62"/>
    <w:rsid w:val="00E83F86"/>
    <w:rsid w:val="00E84044"/>
    <w:rsid w:val="00E84064"/>
    <w:rsid w:val="00E8417D"/>
    <w:rsid w:val="00E841EE"/>
    <w:rsid w:val="00E84236"/>
    <w:rsid w:val="00E84352"/>
    <w:rsid w:val="00E8436C"/>
    <w:rsid w:val="00E8437F"/>
    <w:rsid w:val="00E8442E"/>
    <w:rsid w:val="00E84519"/>
    <w:rsid w:val="00E84568"/>
    <w:rsid w:val="00E84585"/>
    <w:rsid w:val="00E845E2"/>
    <w:rsid w:val="00E84611"/>
    <w:rsid w:val="00E84616"/>
    <w:rsid w:val="00E84618"/>
    <w:rsid w:val="00E84699"/>
    <w:rsid w:val="00E846BB"/>
    <w:rsid w:val="00E8475F"/>
    <w:rsid w:val="00E8476A"/>
    <w:rsid w:val="00E84788"/>
    <w:rsid w:val="00E8478E"/>
    <w:rsid w:val="00E84804"/>
    <w:rsid w:val="00E8487C"/>
    <w:rsid w:val="00E84961"/>
    <w:rsid w:val="00E849BA"/>
    <w:rsid w:val="00E849CF"/>
    <w:rsid w:val="00E84A10"/>
    <w:rsid w:val="00E84A6F"/>
    <w:rsid w:val="00E84AAB"/>
    <w:rsid w:val="00E84D1C"/>
    <w:rsid w:val="00E84D4A"/>
    <w:rsid w:val="00E84DC2"/>
    <w:rsid w:val="00E84E32"/>
    <w:rsid w:val="00E84E7E"/>
    <w:rsid w:val="00E84EDE"/>
    <w:rsid w:val="00E84F47"/>
    <w:rsid w:val="00E8509B"/>
    <w:rsid w:val="00E850FF"/>
    <w:rsid w:val="00E8515B"/>
    <w:rsid w:val="00E8516B"/>
    <w:rsid w:val="00E85203"/>
    <w:rsid w:val="00E85315"/>
    <w:rsid w:val="00E85387"/>
    <w:rsid w:val="00E853CB"/>
    <w:rsid w:val="00E85404"/>
    <w:rsid w:val="00E8540E"/>
    <w:rsid w:val="00E85567"/>
    <w:rsid w:val="00E8557C"/>
    <w:rsid w:val="00E855B0"/>
    <w:rsid w:val="00E855BF"/>
    <w:rsid w:val="00E8568F"/>
    <w:rsid w:val="00E856BF"/>
    <w:rsid w:val="00E857A3"/>
    <w:rsid w:val="00E857CC"/>
    <w:rsid w:val="00E8581C"/>
    <w:rsid w:val="00E85994"/>
    <w:rsid w:val="00E85A56"/>
    <w:rsid w:val="00E85A6C"/>
    <w:rsid w:val="00E85B1C"/>
    <w:rsid w:val="00E85B1F"/>
    <w:rsid w:val="00E85B37"/>
    <w:rsid w:val="00E85BD2"/>
    <w:rsid w:val="00E85C3C"/>
    <w:rsid w:val="00E85D26"/>
    <w:rsid w:val="00E85DF7"/>
    <w:rsid w:val="00E85E51"/>
    <w:rsid w:val="00E85E5D"/>
    <w:rsid w:val="00E85EFD"/>
    <w:rsid w:val="00E86061"/>
    <w:rsid w:val="00E8616B"/>
    <w:rsid w:val="00E861E4"/>
    <w:rsid w:val="00E8623D"/>
    <w:rsid w:val="00E8627C"/>
    <w:rsid w:val="00E86384"/>
    <w:rsid w:val="00E86461"/>
    <w:rsid w:val="00E86478"/>
    <w:rsid w:val="00E864F7"/>
    <w:rsid w:val="00E865FB"/>
    <w:rsid w:val="00E86602"/>
    <w:rsid w:val="00E86691"/>
    <w:rsid w:val="00E866AA"/>
    <w:rsid w:val="00E866D0"/>
    <w:rsid w:val="00E866D7"/>
    <w:rsid w:val="00E866FE"/>
    <w:rsid w:val="00E8670F"/>
    <w:rsid w:val="00E8677B"/>
    <w:rsid w:val="00E867E7"/>
    <w:rsid w:val="00E867F4"/>
    <w:rsid w:val="00E868D6"/>
    <w:rsid w:val="00E86938"/>
    <w:rsid w:val="00E86982"/>
    <w:rsid w:val="00E869D9"/>
    <w:rsid w:val="00E86AB8"/>
    <w:rsid w:val="00E86AF7"/>
    <w:rsid w:val="00E86B52"/>
    <w:rsid w:val="00E86B55"/>
    <w:rsid w:val="00E86B63"/>
    <w:rsid w:val="00E86BE9"/>
    <w:rsid w:val="00E86C08"/>
    <w:rsid w:val="00E86C9D"/>
    <w:rsid w:val="00E86CB8"/>
    <w:rsid w:val="00E86CC3"/>
    <w:rsid w:val="00E86D5B"/>
    <w:rsid w:val="00E86D6A"/>
    <w:rsid w:val="00E86D85"/>
    <w:rsid w:val="00E86EA9"/>
    <w:rsid w:val="00E86EB8"/>
    <w:rsid w:val="00E86F1B"/>
    <w:rsid w:val="00E86F4C"/>
    <w:rsid w:val="00E870B8"/>
    <w:rsid w:val="00E87128"/>
    <w:rsid w:val="00E871CF"/>
    <w:rsid w:val="00E871E2"/>
    <w:rsid w:val="00E872DD"/>
    <w:rsid w:val="00E8731D"/>
    <w:rsid w:val="00E8747E"/>
    <w:rsid w:val="00E8751C"/>
    <w:rsid w:val="00E87552"/>
    <w:rsid w:val="00E8757D"/>
    <w:rsid w:val="00E87670"/>
    <w:rsid w:val="00E876F8"/>
    <w:rsid w:val="00E877BC"/>
    <w:rsid w:val="00E878D5"/>
    <w:rsid w:val="00E87971"/>
    <w:rsid w:val="00E87A85"/>
    <w:rsid w:val="00E87B00"/>
    <w:rsid w:val="00E87BBB"/>
    <w:rsid w:val="00E87BC3"/>
    <w:rsid w:val="00E87C9D"/>
    <w:rsid w:val="00E87D16"/>
    <w:rsid w:val="00E87D2B"/>
    <w:rsid w:val="00E87D6F"/>
    <w:rsid w:val="00E87D85"/>
    <w:rsid w:val="00E87E03"/>
    <w:rsid w:val="00E87EBB"/>
    <w:rsid w:val="00E87F85"/>
    <w:rsid w:val="00E88480"/>
    <w:rsid w:val="00E89886"/>
    <w:rsid w:val="00E90033"/>
    <w:rsid w:val="00E90087"/>
    <w:rsid w:val="00E90147"/>
    <w:rsid w:val="00E901A7"/>
    <w:rsid w:val="00E902D5"/>
    <w:rsid w:val="00E902E5"/>
    <w:rsid w:val="00E90327"/>
    <w:rsid w:val="00E90390"/>
    <w:rsid w:val="00E903A4"/>
    <w:rsid w:val="00E903EC"/>
    <w:rsid w:val="00E90458"/>
    <w:rsid w:val="00E9055C"/>
    <w:rsid w:val="00E90587"/>
    <w:rsid w:val="00E905F7"/>
    <w:rsid w:val="00E90646"/>
    <w:rsid w:val="00E90693"/>
    <w:rsid w:val="00E906B7"/>
    <w:rsid w:val="00E90719"/>
    <w:rsid w:val="00E90780"/>
    <w:rsid w:val="00E907F8"/>
    <w:rsid w:val="00E908F6"/>
    <w:rsid w:val="00E908FF"/>
    <w:rsid w:val="00E9092A"/>
    <w:rsid w:val="00E909C0"/>
    <w:rsid w:val="00E90A00"/>
    <w:rsid w:val="00E90A92"/>
    <w:rsid w:val="00E90B08"/>
    <w:rsid w:val="00E90B37"/>
    <w:rsid w:val="00E90B49"/>
    <w:rsid w:val="00E90C93"/>
    <w:rsid w:val="00E90C94"/>
    <w:rsid w:val="00E90CAC"/>
    <w:rsid w:val="00E90CCB"/>
    <w:rsid w:val="00E90DD1"/>
    <w:rsid w:val="00E90E3A"/>
    <w:rsid w:val="00E90E4E"/>
    <w:rsid w:val="00E90E98"/>
    <w:rsid w:val="00E90F85"/>
    <w:rsid w:val="00E90FCE"/>
    <w:rsid w:val="00E90FE3"/>
    <w:rsid w:val="00E91060"/>
    <w:rsid w:val="00E91087"/>
    <w:rsid w:val="00E9110E"/>
    <w:rsid w:val="00E9120D"/>
    <w:rsid w:val="00E912AE"/>
    <w:rsid w:val="00E914B5"/>
    <w:rsid w:val="00E91500"/>
    <w:rsid w:val="00E91530"/>
    <w:rsid w:val="00E9154F"/>
    <w:rsid w:val="00E9161B"/>
    <w:rsid w:val="00E916E4"/>
    <w:rsid w:val="00E91770"/>
    <w:rsid w:val="00E9178D"/>
    <w:rsid w:val="00E917C7"/>
    <w:rsid w:val="00E918C2"/>
    <w:rsid w:val="00E918CD"/>
    <w:rsid w:val="00E919CD"/>
    <w:rsid w:val="00E919D4"/>
    <w:rsid w:val="00E919E7"/>
    <w:rsid w:val="00E91B76"/>
    <w:rsid w:val="00E91B84"/>
    <w:rsid w:val="00E91C17"/>
    <w:rsid w:val="00E91C88"/>
    <w:rsid w:val="00E91CBE"/>
    <w:rsid w:val="00E91D2D"/>
    <w:rsid w:val="00E91DF5"/>
    <w:rsid w:val="00E91E48"/>
    <w:rsid w:val="00E91F41"/>
    <w:rsid w:val="00E91F46"/>
    <w:rsid w:val="00E91F80"/>
    <w:rsid w:val="00E9205D"/>
    <w:rsid w:val="00E92316"/>
    <w:rsid w:val="00E92363"/>
    <w:rsid w:val="00E92411"/>
    <w:rsid w:val="00E9247B"/>
    <w:rsid w:val="00E924B5"/>
    <w:rsid w:val="00E924DC"/>
    <w:rsid w:val="00E92540"/>
    <w:rsid w:val="00E926A1"/>
    <w:rsid w:val="00E92718"/>
    <w:rsid w:val="00E9279B"/>
    <w:rsid w:val="00E927A9"/>
    <w:rsid w:val="00E9282C"/>
    <w:rsid w:val="00E9299F"/>
    <w:rsid w:val="00E92A0D"/>
    <w:rsid w:val="00E92A13"/>
    <w:rsid w:val="00E92A7D"/>
    <w:rsid w:val="00E92AA4"/>
    <w:rsid w:val="00E92C6F"/>
    <w:rsid w:val="00E92D6D"/>
    <w:rsid w:val="00E92D9D"/>
    <w:rsid w:val="00E92DD6"/>
    <w:rsid w:val="00E92E8F"/>
    <w:rsid w:val="00E92EAC"/>
    <w:rsid w:val="00E92F5B"/>
    <w:rsid w:val="00E92FBA"/>
    <w:rsid w:val="00E9301C"/>
    <w:rsid w:val="00E93084"/>
    <w:rsid w:val="00E9308E"/>
    <w:rsid w:val="00E930A7"/>
    <w:rsid w:val="00E93132"/>
    <w:rsid w:val="00E9314F"/>
    <w:rsid w:val="00E93156"/>
    <w:rsid w:val="00E932BA"/>
    <w:rsid w:val="00E932E6"/>
    <w:rsid w:val="00E93319"/>
    <w:rsid w:val="00E933C0"/>
    <w:rsid w:val="00E933D4"/>
    <w:rsid w:val="00E934A7"/>
    <w:rsid w:val="00E93539"/>
    <w:rsid w:val="00E93594"/>
    <w:rsid w:val="00E93631"/>
    <w:rsid w:val="00E93694"/>
    <w:rsid w:val="00E937F7"/>
    <w:rsid w:val="00E93844"/>
    <w:rsid w:val="00E938A9"/>
    <w:rsid w:val="00E93920"/>
    <w:rsid w:val="00E939E3"/>
    <w:rsid w:val="00E93AC8"/>
    <w:rsid w:val="00E93B5C"/>
    <w:rsid w:val="00E93BA9"/>
    <w:rsid w:val="00E93BAE"/>
    <w:rsid w:val="00E93C45"/>
    <w:rsid w:val="00E93D45"/>
    <w:rsid w:val="00E94026"/>
    <w:rsid w:val="00E9418F"/>
    <w:rsid w:val="00E94210"/>
    <w:rsid w:val="00E94242"/>
    <w:rsid w:val="00E942AD"/>
    <w:rsid w:val="00E94380"/>
    <w:rsid w:val="00E94391"/>
    <w:rsid w:val="00E943B9"/>
    <w:rsid w:val="00E943CD"/>
    <w:rsid w:val="00E94481"/>
    <w:rsid w:val="00E9450D"/>
    <w:rsid w:val="00E94525"/>
    <w:rsid w:val="00E9457D"/>
    <w:rsid w:val="00E945C1"/>
    <w:rsid w:val="00E94625"/>
    <w:rsid w:val="00E94668"/>
    <w:rsid w:val="00E9468C"/>
    <w:rsid w:val="00E94730"/>
    <w:rsid w:val="00E9474E"/>
    <w:rsid w:val="00E94784"/>
    <w:rsid w:val="00E947B0"/>
    <w:rsid w:val="00E94951"/>
    <w:rsid w:val="00E94A19"/>
    <w:rsid w:val="00E94A75"/>
    <w:rsid w:val="00E94ACF"/>
    <w:rsid w:val="00E94B27"/>
    <w:rsid w:val="00E94E0B"/>
    <w:rsid w:val="00E94E5B"/>
    <w:rsid w:val="00E94E6B"/>
    <w:rsid w:val="00E94EBE"/>
    <w:rsid w:val="00E94F1C"/>
    <w:rsid w:val="00E94FA0"/>
    <w:rsid w:val="00E94FC1"/>
    <w:rsid w:val="00E9500D"/>
    <w:rsid w:val="00E95021"/>
    <w:rsid w:val="00E9504E"/>
    <w:rsid w:val="00E95066"/>
    <w:rsid w:val="00E9519B"/>
    <w:rsid w:val="00E95436"/>
    <w:rsid w:val="00E954DE"/>
    <w:rsid w:val="00E95557"/>
    <w:rsid w:val="00E955C8"/>
    <w:rsid w:val="00E95619"/>
    <w:rsid w:val="00E95775"/>
    <w:rsid w:val="00E958D6"/>
    <w:rsid w:val="00E95904"/>
    <w:rsid w:val="00E9594D"/>
    <w:rsid w:val="00E95952"/>
    <w:rsid w:val="00E959A9"/>
    <w:rsid w:val="00E95AC3"/>
    <w:rsid w:val="00E95B42"/>
    <w:rsid w:val="00E95BAF"/>
    <w:rsid w:val="00E95CD1"/>
    <w:rsid w:val="00E95D30"/>
    <w:rsid w:val="00E95DB9"/>
    <w:rsid w:val="00E96059"/>
    <w:rsid w:val="00E960DD"/>
    <w:rsid w:val="00E960FD"/>
    <w:rsid w:val="00E96100"/>
    <w:rsid w:val="00E96109"/>
    <w:rsid w:val="00E9611A"/>
    <w:rsid w:val="00E96178"/>
    <w:rsid w:val="00E961CD"/>
    <w:rsid w:val="00E9622A"/>
    <w:rsid w:val="00E96245"/>
    <w:rsid w:val="00E96247"/>
    <w:rsid w:val="00E9624F"/>
    <w:rsid w:val="00E96278"/>
    <w:rsid w:val="00E96400"/>
    <w:rsid w:val="00E96483"/>
    <w:rsid w:val="00E9653C"/>
    <w:rsid w:val="00E9656C"/>
    <w:rsid w:val="00E96578"/>
    <w:rsid w:val="00E965E7"/>
    <w:rsid w:val="00E9660B"/>
    <w:rsid w:val="00E9663B"/>
    <w:rsid w:val="00E96773"/>
    <w:rsid w:val="00E96781"/>
    <w:rsid w:val="00E96877"/>
    <w:rsid w:val="00E968B9"/>
    <w:rsid w:val="00E968EC"/>
    <w:rsid w:val="00E9694A"/>
    <w:rsid w:val="00E969C0"/>
    <w:rsid w:val="00E969C1"/>
    <w:rsid w:val="00E96A03"/>
    <w:rsid w:val="00E96A65"/>
    <w:rsid w:val="00E96A89"/>
    <w:rsid w:val="00E96BF7"/>
    <w:rsid w:val="00E96CF2"/>
    <w:rsid w:val="00E96D19"/>
    <w:rsid w:val="00E96D34"/>
    <w:rsid w:val="00E96DDB"/>
    <w:rsid w:val="00E96EAD"/>
    <w:rsid w:val="00E96F7C"/>
    <w:rsid w:val="00E97010"/>
    <w:rsid w:val="00E97148"/>
    <w:rsid w:val="00E97194"/>
    <w:rsid w:val="00E97195"/>
    <w:rsid w:val="00E971E6"/>
    <w:rsid w:val="00E971F3"/>
    <w:rsid w:val="00E971FC"/>
    <w:rsid w:val="00E97225"/>
    <w:rsid w:val="00E9724D"/>
    <w:rsid w:val="00E9725A"/>
    <w:rsid w:val="00E97378"/>
    <w:rsid w:val="00E9739D"/>
    <w:rsid w:val="00E974F8"/>
    <w:rsid w:val="00E97515"/>
    <w:rsid w:val="00E9756C"/>
    <w:rsid w:val="00E97626"/>
    <w:rsid w:val="00E97643"/>
    <w:rsid w:val="00E976DF"/>
    <w:rsid w:val="00E977E4"/>
    <w:rsid w:val="00E97910"/>
    <w:rsid w:val="00E97933"/>
    <w:rsid w:val="00E979AC"/>
    <w:rsid w:val="00E979AD"/>
    <w:rsid w:val="00E97A2A"/>
    <w:rsid w:val="00E97A4A"/>
    <w:rsid w:val="00E97BA3"/>
    <w:rsid w:val="00E97CA4"/>
    <w:rsid w:val="00E97CC6"/>
    <w:rsid w:val="00E97D0D"/>
    <w:rsid w:val="00E97DE3"/>
    <w:rsid w:val="00E97E57"/>
    <w:rsid w:val="00E97E77"/>
    <w:rsid w:val="00E97E81"/>
    <w:rsid w:val="00E97EC0"/>
    <w:rsid w:val="00E97ED6"/>
    <w:rsid w:val="00E97F78"/>
    <w:rsid w:val="00E97FD5"/>
    <w:rsid w:val="00E9D7A9"/>
    <w:rsid w:val="00E9FF32"/>
    <w:rsid w:val="00EA001C"/>
    <w:rsid w:val="00EA0033"/>
    <w:rsid w:val="00EA0123"/>
    <w:rsid w:val="00EA014A"/>
    <w:rsid w:val="00EA01BA"/>
    <w:rsid w:val="00EA02F3"/>
    <w:rsid w:val="00EA0336"/>
    <w:rsid w:val="00EA039A"/>
    <w:rsid w:val="00EA03AE"/>
    <w:rsid w:val="00EA03C1"/>
    <w:rsid w:val="00EA03D6"/>
    <w:rsid w:val="00EA05C2"/>
    <w:rsid w:val="00EA0644"/>
    <w:rsid w:val="00EA06AA"/>
    <w:rsid w:val="00EA0737"/>
    <w:rsid w:val="00EA073B"/>
    <w:rsid w:val="00EA07CD"/>
    <w:rsid w:val="00EA082E"/>
    <w:rsid w:val="00EA08AD"/>
    <w:rsid w:val="00EA08C5"/>
    <w:rsid w:val="00EA090C"/>
    <w:rsid w:val="00EA0936"/>
    <w:rsid w:val="00EA097C"/>
    <w:rsid w:val="00EA0987"/>
    <w:rsid w:val="00EA098C"/>
    <w:rsid w:val="00EA0A6A"/>
    <w:rsid w:val="00EA0A89"/>
    <w:rsid w:val="00EA0B9C"/>
    <w:rsid w:val="00EA0BDE"/>
    <w:rsid w:val="00EA0C6E"/>
    <w:rsid w:val="00EA10CE"/>
    <w:rsid w:val="00EA1127"/>
    <w:rsid w:val="00EA1133"/>
    <w:rsid w:val="00EA11A6"/>
    <w:rsid w:val="00EA11C7"/>
    <w:rsid w:val="00EA12F2"/>
    <w:rsid w:val="00EA13BD"/>
    <w:rsid w:val="00EA13DF"/>
    <w:rsid w:val="00EA1468"/>
    <w:rsid w:val="00EA14C0"/>
    <w:rsid w:val="00EA1529"/>
    <w:rsid w:val="00EA1554"/>
    <w:rsid w:val="00EA1627"/>
    <w:rsid w:val="00EA167D"/>
    <w:rsid w:val="00EA16C7"/>
    <w:rsid w:val="00EA1738"/>
    <w:rsid w:val="00EA17F4"/>
    <w:rsid w:val="00EA18AF"/>
    <w:rsid w:val="00EA1A64"/>
    <w:rsid w:val="00EA1A78"/>
    <w:rsid w:val="00EA1B3C"/>
    <w:rsid w:val="00EA1C2A"/>
    <w:rsid w:val="00EA1D1B"/>
    <w:rsid w:val="00EA1D92"/>
    <w:rsid w:val="00EA1DDD"/>
    <w:rsid w:val="00EA1E44"/>
    <w:rsid w:val="00EA1EE1"/>
    <w:rsid w:val="00EA2034"/>
    <w:rsid w:val="00EA2065"/>
    <w:rsid w:val="00EA206F"/>
    <w:rsid w:val="00EA21EB"/>
    <w:rsid w:val="00EA2288"/>
    <w:rsid w:val="00EA2292"/>
    <w:rsid w:val="00EA2495"/>
    <w:rsid w:val="00EA24AD"/>
    <w:rsid w:val="00EA2503"/>
    <w:rsid w:val="00EA25AB"/>
    <w:rsid w:val="00EA265F"/>
    <w:rsid w:val="00EA271E"/>
    <w:rsid w:val="00EA2747"/>
    <w:rsid w:val="00EA2844"/>
    <w:rsid w:val="00EA2C1D"/>
    <w:rsid w:val="00EA2C9A"/>
    <w:rsid w:val="00EA2D04"/>
    <w:rsid w:val="00EA2D55"/>
    <w:rsid w:val="00EA2DFF"/>
    <w:rsid w:val="00EA2E3D"/>
    <w:rsid w:val="00EA2ED0"/>
    <w:rsid w:val="00EA2EF1"/>
    <w:rsid w:val="00EA2FD3"/>
    <w:rsid w:val="00EA2FDC"/>
    <w:rsid w:val="00EA2FE9"/>
    <w:rsid w:val="00EA3048"/>
    <w:rsid w:val="00EA30AA"/>
    <w:rsid w:val="00EA30D8"/>
    <w:rsid w:val="00EA3138"/>
    <w:rsid w:val="00EA3139"/>
    <w:rsid w:val="00EA314B"/>
    <w:rsid w:val="00EA3192"/>
    <w:rsid w:val="00EA3212"/>
    <w:rsid w:val="00EA32C3"/>
    <w:rsid w:val="00EA32DC"/>
    <w:rsid w:val="00EA33F6"/>
    <w:rsid w:val="00EA3461"/>
    <w:rsid w:val="00EA3465"/>
    <w:rsid w:val="00EA35D1"/>
    <w:rsid w:val="00EA3657"/>
    <w:rsid w:val="00EA36CB"/>
    <w:rsid w:val="00EA36F1"/>
    <w:rsid w:val="00EA378E"/>
    <w:rsid w:val="00EA37A9"/>
    <w:rsid w:val="00EA3820"/>
    <w:rsid w:val="00EA3874"/>
    <w:rsid w:val="00EA3880"/>
    <w:rsid w:val="00EA38A7"/>
    <w:rsid w:val="00EA3921"/>
    <w:rsid w:val="00EA3A5E"/>
    <w:rsid w:val="00EA3B17"/>
    <w:rsid w:val="00EA3B51"/>
    <w:rsid w:val="00EA3B93"/>
    <w:rsid w:val="00EA3BBD"/>
    <w:rsid w:val="00EA3BF2"/>
    <w:rsid w:val="00EA3C62"/>
    <w:rsid w:val="00EA3C71"/>
    <w:rsid w:val="00EA3CAE"/>
    <w:rsid w:val="00EA3D38"/>
    <w:rsid w:val="00EA3D59"/>
    <w:rsid w:val="00EA3DE8"/>
    <w:rsid w:val="00EA3E0D"/>
    <w:rsid w:val="00EA3EE6"/>
    <w:rsid w:val="00EA3EFF"/>
    <w:rsid w:val="00EA3F3C"/>
    <w:rsid w:val="00EA3FCE"/>
    <w:rsid w:val="00EA3FF0"/>
    <w:rsid w:val="00EA400F"/>
    <w:rsid w:val="00EA40A7"/>
    <w:rsid w:val="00EA40DE"/>
    <w:rsid w:val="00EA4422"/>
    <w:rsid w:val="00EA446D"/>
    <w:rsid w:val="00EA453F"/>
    <w:rsid w:val="00EA4622"/>
    <w:rsid w:val="00EA4662"/>
    <w:rsid w:val="00EA47B4"/>
    <w:rsid w:val="00EA47CE"/>
    <w:rsid w:val="00EA48EF"/>
    <w:rsid w:val="00EA498E"/>
    <w:rsid w:val="00EA49A5"/>
    <w:rsid w:val="00EA49D3"/>
    <w:rsid w:val="00EA4A81"/>
    <w:rsid w:val="00EA4AC6"/>
    <w:rsid w:val="00EA4B42"/>
    <w:rsid w:val="00EA4B86"/>
    <w:rsid w:val="00EA4C6D"/>
    <w:rsid w:val="00EA4CAE"/>
    <w:rsid w:val="00EA4D3F"/>
    <w:rsid w:val="00EA4D4E"/>
    <w:rsid w:val="00EA4E2D"/>
    <w:rsid w:val="00EA4E88"/>
    <w:rsid w:val="00EA4EE4"/>
    <w:rsid w:val="00EA4F9E"/>
    <w:rsid w:val="00EA4FE5"/>
    <w:rsid w:val="00EA5029"/>
    <w:rsid w:val="00EA5079"/>
    <w:rsid w:val="00EA5154"/>
    <w:rsid w:val="00EA51ED"/>
    <w:rsid w:val="00EA5232"/>
    <w:rsid w:val="00EA5279"/>
    <w:rsid w:val="00EA5290"/>
    <w:rsid w:val="00EA530E"/>
    <w:rsid w:val="00EA538A"/>
    <w:rsid w:val="00EA5463"/>
    <w:rsid w:val="00EA5472"/>
    <w:rsid w:val="00EA5483"/>
    <w:rsid w:val="00EA549B"/>
    <w:rsid w:val="00EA54DE"/>
    <w:rsid w:val="00EA5509"/>
    <w:rsid w:val="00EA5511"/>
    <w:rsid w:val="00EA55E6"/>
    <w:rsid w:val="00EA560A"/>
    <w:rsid w:val="00EA5631"/>
    <w:rsid w:val="00EA56B7"/>
    <w:rsid w:val="00EA56BB"/>
    <w:rsid w:val="00EA56BF"/>
    <w:rsid w:val="00EA5801"/>
    <w:rsid w:val="00EA58AB"/>
    <w:rsid w:val="00EA5AB5"/>
    <w:rsid w:val="00EA5ACB"/>
    <w:rsid w:val="00EA5B76"/>
    <w:rsid w:val="00EA5B86"/>
    <w:rsid w:val="00EA5C1F"/>
    <w:rsid w:val="00EA5C36"/>
    <w:rsid w:val="00EA5D1B"/>
    <w:rsid w:val="00EA5D1E"/>
    <w:rsid w:val="00EA5DA9"/>
    <w:rsid w:val="00EA5DCB"/>
    <w:rsid w:val="00EA5DD6"/>
    <w:rsid w:val="00EA5DE7"/>
    <w:rsid w:val="00EA5E7A"/>
    <w:rsid w:val="00EA6100"/>
    <w:rsid w:val="00EA61B6"/>
    <w:rsid w:val="00EA6336"/>
    <w:rsid w:val="00EA6344"/>
    <w:rsid w:val="00EA638B"/>
    <w:rsid w:val="00EA6553"/>
    <w:rsid w:val="00EA6620"/>
    <w:rsid w:val="00EA6694"/>
    <w:rsid w:val="00EA672F"/>
    <w:rsid w:val="00EA6745"/>
    <w:rsid w:val="00EA679C"/>
    <w:rsid w:val="00EA688B"/>
    <w:rsid w:val="00EA6A1F"/>
    <w:rsid w:val="00EA6A7E"/>
    <w:rsid w:val="00EA6ABE"/>
    <w:rsid w:val="00EA6B0D"/>
    <w:rsid w:val="00EA6B4D"/>
    <w:rsid w:val="00EA6B52"/>
    <w:rsid w:val="00EA6BE1"/>
    <w:rsid w:val="00EA6C5B"/>
    <w:rsid w:val="00EA6CFA"/>
    <w:rsid w:val="00EA6DED"/>
    <w:rsid w:val="00EA6DFF"/>
    <w:rsid w:val="00EA6EA5"/>
    <w:rsid w:val="00EA6EC7"/>
    <w:rsid w:val="00EA6FA4"/>
    <w:rsid w:val="00EA7044"/>
    <w:rsid w:val="00EA710E"/>
    <w:rsid w:val="00EA7272"/>
    <w:rsid w:val="00EA72B2"/>
    <w:rsid w:val="00EA72D3"/>
    <w:rsid w:val="00EA73BC"/>
    <w:rsid w:val="00EA7505"/>
    <w:rsid w:val="00EA7515"/>
    <w:rsid w:val="00EA754A"/>
    <w:rsid w:val="00EA75F4"/>
    <w:rsid w:val="00EA75F6"/>
    <w:rsid w:val="00EA7607"/>
    <w:rsid w:val="00EA7688"/>
    <w:rsid w:val="00EA76EF"/>
    <w:rsid w:val="00EA76F2"/>
    <w:rsid w:val="00EA7715"/>
    <w:rsid w:val="00EA7850"/>
    <w:rsid w:val="00EA78D3"/>
    <w:rsid w:val="00EA7983"/>
    <w:rsid w:val="00EA7A0B"/>
    <w:rsid w:val="00EA7A13"/>
    <w:rsid w:val="00EA7A87"/>
    <w:rsid w:val="00EA7AFD"/>
    <w:rsid w:val="00EA7BF5"/>
    <w:rsid w:val="00EA7C6B"/>
    <w:rsid w:val="00EA7CFB"/>
    <w:rsid w:val="00EA7D22"/>
    <w:rsid w:val="00EA7E42"/>
    <w:rsid w:val="00EA7E7F"/>
    <w:rsid w:val="00EA7E92"/>
    <w:rsid w:val="00EA7F1D"/>
    <w:rsid w:val="00EA885F"/>
    <w:rsid w:val="00EAA38A"/>
    <w:rsid w:val="00EB004C"/>
    <w:rsid w:val="00EB004E"/>
    <w:rsid w:val="00EB0066"/>
    <w:rsid w:val="00EB0106"/>
    <w:rsid w:val="00EB017A"/>
    <w:rsid w:val="00EB01C2"/>
    <w:rsid w:val="00EB02B4"/>
    <w:rsid w:val="00EB02B9"/>
    <w:rsid w:val="00EB02E4"/>
    <w:rsid w:val="00EB02EE"/>
    <w:rsid w:val="00EB0304"/>
    <w:rsid w:val="00EB035F"/>
    <w:rsid w:val="00EB0379"/>
    <w:rsid w:val="00EB0385"/>
    <w:rsid w:val="00EB0394"/>
    <w:rsid w:val="00EB03FF"/>
    <w:rsid w:val="00EB0489"/>
    <w:rsid w:val="00EB04EE"/>
    <w:rsid w:val="00EB059C"/>
    <w:rsid w:val="00EB0677"/>
    <w:rsid w:val="00EB07C7"/>
    <w:rsid w:val="00EB08CC"/>
    <w:rsid w:val="00EB09B3"/>
    <w:rsid w:val="00EB0A1A"/>
    <w:rsid w:val="00EB0B70"/>
    <w:rsid w:val="00EB0BC0"/>
    <w:rsid w:val="00EB0C21"/>
    <w:rsid w:val="00EB0CBE"/>
    <w:rsid w:val="00EB0CCE"/>
    <w:rsid w:val="00EB0D3C"/>
    <w:rsid w:val="00EB0D55"/>
    <w:rsid w:val="00EB0D76"/>
    <w:rsid w:val="00EB0D98"/>
    <w:rsid w:val="00EB0E4F"/>
    <w:rsid w:val="00EB0E8B"/>
    <w:rsid w:val="00EB0FC1"/>
    <w:rsid w:val="00EB117B"/>
    <w:rsid w:val="00EB11C8"/>
    <w:rsid w:val="00EB11EC"/>
    <w:rsid w:val="00EB122B"/>
    <w:rsid w:val="00EB125A"/>
    <w:rsid w:val="00EB12E5"/>
    <w:rsid w:val="00EB13C8"/>
    <w:rsid w:val="00EB13DA"/>
    <w:rsid w:val="00EB150E"/>
    <w:rsid w:val="00EB1517"/>
    <w:rsid w:val="00EB1592"/>
    <w:rsid w:val="00EB161C"/>
    <w:rsid w:val="00EB174E"/>
    <w:rsid w:val="00EB18C2"/>
    <w:rsid w:val="00EB191D"/>
    <w:rsid w:val="00EB1970"/>
    <w:rsid w:val="00EB19B5"/>
    <w:rsid w:val="00EB19D1"/>
    <w:rsid w:val="00EB1A0D"/>
    <w:rsid w:val="00EB1C0F"/>
    <w:rsid w:val="00EB1C30"/>
    <w:rsid w:val="00EB1C33"/>
    <w:rsid w:val="00EB1C5F"/>
    <w:rsid w:val="00EB1CA7"/>
    <w:rsid w:val="00EB1CE5"/>
    <w:rsid w:val="00EB1D38"/>
    <w:rsid w:val="00EB1DBB"/>
    <w:rsid w:val="00EB1DC3"/>
    <w:rsid w:val="00EB1DDB"/>
    <w:rsid w:val="00EB1E74"/>
    <w:rsid w:val="00EB1F25"/>
    <w:rsid w:val="00EB1F46"/>
    <w:rsid w:val="00EB1F72"/>
    <w:rsid w:val="00EB1F7C"/>
    <w:rsid w:val="00EB1FAE"/>
    <w:rsid w:val="00EB1FE9"/>
    <w:rsid w:val="00EB2047"/>
    <w:rsid w:val="00EB208F"/>
    <w:rsid w:val="00EB2132"/>
    <w:rsid w:val="00EB21F9"/>
    <w:rsid w:val="00EB21FD"/>
    <w:rsid w:val="00EB221A"/>
    <w:rsid w:val="00EB231D"/>
    <w:rsid w:val="00EB2343"/>
    <w:rsid w:val="00EB2379"/>
    <w:rsid w:val="00EB2441"/>
    <w:rsid w:val="00EB2471"/>
    <w:rsid w:val="00EB25A8"/>
    <w:rsid w:val="00EB25F0"/>
    <w:rsid w:val="00EB2654"/>
    <w:rsid w:val="00EB266D"/>
    <w:rsid w:val="00EB26A5"/>
    <w:rsid w:val="00EB26BA"/>
    <w:rsid w:val="00EB26F0"/>
    <w:rsid w:val="00EB2706"/>
    <w:rsid w:val="00EB278D"/>
    <w:rsid w:val="00EB27A4"/>
    <w:rsid w:val="00EB27BA"/>
    <w:rsid w:val="00EB2816"/>
    <w:rsid w:val="00EB2819"/>
    <w:rsid w:val="00EB2897"/>
    <w:rsid w:val="00EB2A0F"/>
    <w:rsid w:val="00EB2A65"/>
    <w:rsid w:val="00EB2C65"/>
    <w:rsid w:val="00EB2CDE"/>
    <w:rsid w:val="00EB2D35"/>
    <w:rsid w:val="00EB2D6D"/>
    <w:rsid w:val="00EB2E17"/>
    <w:rsid w:val="00EB2E2C"/>
    <w:rsid w:val="00EB2EC5"/>
    <w:rsid w:val="00EB2F3B"/>
    <w:rsid w:val="00EB2FC0"/>
    <w:rsid w:val="00EB3028"/>
    <w:rsid w:val="00EB3061"/>
    <w:rsid w:val="00EB3062"/>
    <w:rsid w:val="00EB30F6"/>
    <w:rsid w:val="00EB313F"/>
    <w:rsid w:val="00EB3170"/>
    <w:rsid w:val="00EB3198"/>
    <w:rsid w:val="00EB3231"/>
    <w:rsid w:val="00EB3276"/>
    <w:rsid w:val="00EB32DC"/>
    <w:rsid w:val="00EB3359"/>
    <w:rsid w:val="00EB34E1"/>
    <w:rsid w:val="00EB3587"/>
    <w:rsid w:val="00EB35F2"/>
    <w:rsid w:val="00EB363A"/>
    <w:rsid w:val="00EB3658"/>
    <w:rsid w:val="00EB370F"/>
    <w:rsid w:val="00EB376D"/>
    <w:rsid w:val="00EB3806"/>
    <w:rsid w:val="00EB3A16"/>
    <w:rsid w:val="00EB3A79"/>
    <w:rsid w:val="00EB3AEF"/>
    <w:rsid w:val="00EB3AF5"/>
    <w:rsid w:val="00EB3BE1"/>
    <w:rsid w:val="00EB3C28"/>
    <w:rsid w:val="00EB3CA1"/>
    <w:rsid w:val="00EB3E75"/>
    <w:rsid w:val="00EB3F39"/>
    <w:rsid w:val="00EB3F76"/>
    <w:rsid w:val="00EB3FDE"/>
    <w:rsid w:val="00EB406C"/>
    <w:rsid w:val="00EB40FB"/>
    <w:rsid w:val="00EB416A"/>
    <w:rsid w:val="00EB4203"/>
    <w:rsid w:val="00EB421F"/>
    <w:rsid w:val="00EB4295"/>
    <w:rsid w:val="00EB438F"/>
    <w:rsid w:val="00EB445F"/>
    <w:rsid w:val="00EB4615"/>
    <w:rsid w:val="00EB4666"/>
    <w:rsid w:val="00EB467C"/>
    <w:rsid w:val="00EB46D3"/>
    <w:rsid w:val="00EB46E4"/>
    <w:rsid w:val="00EB47A8"/>
    <w:rsid w:val="00EB47DE"/>
    <w:rsid w:val="00EB47FE"/>
    <w:rsid w:val="00EB4934"/>
    <w:rsid w:val="00EB4991"/>
    <w:rsid w:val="00EB4A99"/>
    <w:rsid w:val="00EB4B0A"/>
    <w:rsid w:val="00EB4B97"/>
    <w:rsid w:val="00EB4BEA"/>
    <w:rsid w:val="00EB4C69"/>
    <w:rsid w:val="00EB4C82"/>
    <w:rsid w:val="00EB4C8D"/>
    <w:rsid w:val="00EB4CB4"/>
    <w:rsid w:val="00EB4CDF"/>
    <w:rsid w:val="00EB4D44"/>
    <w:rsid w:val="00EB4D8F"/>
    <w:rsid w:val="00EB4DAE"/>
    <w:rsid w:val="00EB4DD2"/>
    <w:rsid w:val="00EB4EB6"/>
    <w:rsid w:val="00EB4F2C"/>
    <w:rsid w:val="00EB4F68"/>
    <w:rsid w:val="00EB5048"/>
    <w:rsid w:val="00EB5054"/>
    <w:rsid w:val="00EB5094"/>
    <w:rsid w:val="00EB51ED"/>
    <w:rsid w:val="00EB521B"/>
    <w:rsid w:val="00EB5279"/>
    <w:rsid w:val="00EB52AA"/>
    <w:rsid w:val="00EB52E1"/>
    <w:rsid w:val="00EB52FE"/>
    <w:rsid w:val="00EB532B"/>
    <w:rsid w:val="00EB537D"/>
    <w:rsid w:val="00EB53A1"/>
    <w:rsid w:val="00EB543A"/>
    <w:rsid w:val="00EB5457"/>
    <w:rsid w:val="00EB5560"/>
    <w:rsid w:val="00EB55C1"/>
    <w:rsid w:val="00EB5602"/>
    <w:rsid w:val="00EB5619"/>
    <w:rsid w:val="00EB5633"/>
    <w:rsid w:val="00EB563B"/>
    <w:rsid w:val="00EB56D4"/>
    <w:rsid w:val="00EB572F"/>
    <w:rsid w:val="00EB57FF"/>
    <w:rsid w:val="00EB598F"/>
    <w:rsid w:val="00EB5A73"/>
    <w:rsid w:val="00EB5B38"/>
    <w:rsid w:val="00EB5B76"/>
    <w:rsid w:val="00EB5B77"/>
    <w:rsid w:val="00EB5C2F"/>
    <w:rsid w:val="00EB5D07"/>
    <w:rsid w:val="00EB5D67"/>
    <w:rsid w:val="00EB5D76"/>
    <w:rsid w:val="00EB5D83"/>
    <w:rsid w:val="00EB5DBA"/>
    <w:rsid w:val="00EB5EDF"/>
    <w:rsid w:val="00EB5F58"/>
    <w:rsid w:val="00EB5FA8"/>
    <w:rsid w:val="00EB6035"/>
    <w:rsid w:val="00EB6068"/>
    <w:rsid w:val="00EB6118"/>
    <w:rsid w:val="00EB6174"/>
    <w:rsid w:val="00EB61C5"/>
    <w:rsid w:val="00EB6200"/>
    <w:rsid w:val="00EB621F"/>
    <w:rsid w:val="00EB63BD"/>
    <w:rsid w:val="00EB63D9"/>
    <w:rsid w:val="00EB6466"/>
    <w:rsid w:val="00EB646C"/>
    <w:rsid w:val="00EB64C5"/>
    <w:rsid w:val="00EB656F"/>
    <w:rsid w:val="00EB663F"/>
    <w:rsid w:val="00EB669A"/>
    <w:rsid w:val="00EB66DE"/>
    <w:rsid w:val="00EB6703"/>
    <w:rsid w:val="00EB675B"/>
    <w:rsid w:val="00EB6796"/>
    <w:rsid w:val="00EB67A5"/>
    <w:rsid w:val="00EB6819"/>
    <w:rsid w:val="00EB6859"/>
    <w:rsid w:val="00EB6904"/>
    <w:rsid w:val="00EB69C4"/>
    <w:rsid w:val="00EB6A32"/>
    <w:rsid w:val="00EB6A3A"/>
    <w:rsid w:val="00EB6A3D"/>
    <w:rsid w:val="00EB6A56"/>
    <w:rsid w:val="00EB6B54"/>
    <w:rsid w:val="00EB6B78"/>
    <w:rsid w:val="00EB6C3F"/>
    <w:rsid w:val="00EB6D06"/>
    <w:rsid w:val="00EB6F7E"/>
    <w:rsid w:val="00EB6F90"/>
    <w:rsid w:val="00EB6FBE"/>
    <w:rsid w:val="00EB6FDF"/>
    <w:rsid w:val="00EB709F"/>
    <w:rsid w:val="00EB712C"/>
    <w:rsid w:val="00EB71F8"/>
    <w:rsid w:val="00EB71FE"/>
    <w:rsid w:val="00EB726C"/>
    <w:rsid w:val="00EB73C8"/>
    <w:rsid w:val="00EB7429"/>
    <w:rsid w:val="00EB75BC"/>
    <w:rsid w:val="00EB75E5"/>
    <w:rsid w:val="00EB768A"/>
    <w:rsid w:val="00EB769F"/>
    <w:rsid w:val="00EB76BC"/>
    <w:rsid w:val="00EB777E"/>
    <w:rsid w:val="00EB77FC"/>
    <w:rsid w:val="00EB7826"/>
    <w:rsid w:val="00EB78C7"/>
    <w:rsid w:val="00EB7911"/>
    <w:rsid w:val="00EB7937"/>
    <w:rsid w:val="00EB7952"/>
    <w:rsid w:val="00EB7B2D"/>
    <w:rsid w:val="00EB7B37"/>
    <w:rsid w:val="00EB7BEB"/>
    <w:rsid w:val="00EB7BF6"/>
    <w:rsid w:val="00EB7C12"/>
    <w:rsid w:val="00EB7DD6"/>
    <w:rsid w:val="00EB7DDF"/>
    <w:rsid w:val="00EB7E41"/>
    <w:rsid w:val="00EB7E71"/>
    <w:rsid w:val="00EB7F2A"/>
    <w:rsid w:val="00EB7F4C"/>
    <w:rsid w:val="00EB80A3"/>
    <w:rsid w:val="00EBFB18"/>
    <w:rsid w:val="00EC00D7"/>
    <w:rsid w:val="00EC00EB"/>
    <w:rsid w:val="00EC017C"/>
    <w:rsid w:val="00EC0341"/>
    <w:rsid w:val="00EC0467"/>
    <w:rsid w:val="00EC0599"/>
    <w:rsid w:val="00EC065B"/>
    <w:rsid w:val="00EC06BF"/>
    <w:rsid w:val="00EC0734"/>
    <w:rsid w:val="00EC076A"/>
    <w:rsid w:val="00EC0995"/>
    <w:rsid w:val="00EC099E"/>
    <w:rsid w:val="00EC0A12"/>
    <w:rsid w:val="00EC0A1A"/>
    <w:rsid w:val="00EC0A63"/>
    <w:rsid w:val="00EC0ACB"/>
    <w:rsid w:val="00EC0BC8"/>
    <w:rsid w:val="00EC0BF0"/>
    <w:rsid w:val="00EC0C1E"/>
    <w:rsid w:val="00EC0D36"/>
    <w:rsid w:val="00EC0E63"/>
    <w:rsid w:val="00EC0EBB"/>
    <w:rsid w:val="00EC0F1F"/>
    <w:rsid w:val="00EC0F5F"/>
    <w:rsid w:val="00EC10B3"/>
    <w:rsid w:val="00EC119C"/>
    <w:rsid w:val="00EC1230"/>
    <w:rsid w:val="00EC129F"/>
    <w:rsid w:val="00EC12A1"/>
    <w:rsid w:val="00EC12C6"/>
    <w:rsid w:val="00EC13A9"/>
    <w:rsid w:val="00EC140E"/>
    <w:rsid w:val="00EC1440"/>
    <w:rsid w:val="00EC1475"/>
    <w:rsid w:val="00EC14D9"/>
    <w:rsid w:val="00EC14E5"/>
    <w:rsid w:val="00EC1538"/>
    <w:rsid w:val="00EC15C1"/>
    <w:rsid w:val="00EC15CB"/>
    <w:rsid w:val="00EC1604"/>
    <w:rsid w:val="00EC1637"/>
    <w:rsid w:val="00EC1865"/>
    <w:rsid w:val="00EC189E"/>
    <w:rsid w:val="00EC18B9"/>
    <w:rsid w:val="00EC1A92"/>
    <w:rsid w:val="00EC1AFC"/>
    <w:rsid w:val="00EC1B24"/>
    <w:rsid w:val="00EC1C5B"/>
    <w:rsid w:val="00EC1C8B"/>
    <w:rsid w:val="00EC1D27"/>
    <w:rsid w:val="00EC1D29"/>
    <w:rsid w:val="00EC1D88"/>
    <w:rsid w:val="00EC1DD4"/>
    <w:rsid w:val="00EC1F8E"/>
    <w:rsid w:val="00EC1FC8"/>
    <w:rsid w:val="00EC206E"/>
    <w:rsid w:val="00EC210D"/>
    <w:rsid w:val="00EC2216"/>
    <w:rsid w:val="00EC2386"/>
    <w:rsid w:val="00EC23AA"/>
    <w:rsid w:val="00EC2498"/>
    <w:rsid w:val="00EC256A"/>
    <w:rsid w:val="00EC258D"/>
    <w:rsid w:val="00EC265E"/>
    <w:rsid w:val="00EC266B"/>
    <w:rsid w:val="00EC2684"/>
    <w:rsid w:val="00EC26E1"/>
    <w:rsid w:val="00EC2708"/>
    <w:rsid w:val="00EC2753"/>
    <w:rsid w:val="00EC27BE"/>
    <w:rsid w:val="00EC27C9"/>
    <w:rsid w:val="00EC2859"/>
    <w:rsid w:val="00EC28BF"/>
    <w:rsid w:val="00EC28C9"/>
    <w:rsid w:val="00EC29D9"/>
    <w:rsid w:val="00EC29E2"/>
    <w:rsid w:val="00EC2A24"/>
    <w:rsid w:val="00EC2A3B"/>
    <w:rsid w:val="00EC2A42"/>
    <w:rsid w:val="00EC2A87"/>
    <w:rsid w:val="00EC2AA6"/>
    <w:rsid w:val="00EC2AD4"/>
    <w:rsid w:val="00EC2B40"/>
    <w:rsid w:val="00EC2C04"/>
    <w:rsid w:val="00EC2C05"/>
    <w:rsid w:val="00EC2D0B"/>
    <w:rsid w:val="00EC2D79"/>
    <w:rsid w:val="00EC2D91"/>
    <w:rsid w:val="00EC2DA4"/>
    <w:rsid w:val="00EC2E54"/>
    <w:rsid w:val="00EC2ED0"/>
    <w:rsid w:val="00EC2FBD"/>
    <w:rsid w:val="00EC3002"/>
    <w:rsid w:val="00EC316A"/>
    <w:rsid w:val="00EC316E"/>
    <w:rsid w:val="00EC31E8"/>
    <w:rsid w:val="00EC32C8"/>
    <w:rsid w:val="00EC3441"/>
    <w:rsid w:val="00EC34F1"/>
    <w:rsid w:val="00EC3512"/>
    <w:rsid w:val="00EC3516"/>
    <w:rsid w:val="00EC3532"/>
    <w:rsid w:val="00EC357B"/>
    <w:rsid w:val="00EC35B0"/>
    <w:rsid w:val="00EC3616"/>
    <w:rsid w:val="00EC3662"/>
    <w:rsid w:val="00EC37B6"/>
    <w:rsid w:val="00EC3825"/>
    <w:rsid w:val="00EC3896"/>
    <w:rsid w:val="00EC38AB"/>
    <w:rsid w:val="00EC38AE"/>
    <w:rsid w:val="00EC3964"/>
    <w:rsid w:val="00EC3990"/>
    <w:rsid w:val="00EC3A48"/>
    <w:rsid w:val="00EC3AF1"/>
    <w:rsid w:val="00EC3B1E"/>
    <w:rsid w:val="00EC3B23"/>
    <w:rsid w:val="00EC3C2B"/>
    <w:rsid w:val="00EC3D2F"/>
    <w:rsid w:val="00EC3F2A"/>
    <w:rsid w:val="00EC3F31"/>
    <w:rsid w:val="00EC3FF6"/>
    <w:rsid w:val="00EC4026"/>
    <w:rsid w:val="00EC4137"/>
    <w:rsid w:val="00EC41A6"/>
    <w:rsid w:val="00EC41AB"/>
    <w:rsid w:val="00EC41E8"/>
    <w:rsid w:val="00EC41E9"/>
    <w:rsid w:val="00EC41EB"/>
    <w:rsid w:val="00EC425F"/>
    <w:rsid w:val="00EC4324"/>
    <w:rsid w:val="00EC4327"/>
    <w:rsid w:val="00EC4366"/>
    <w:rsid w:val="00EC43C9"/>
    <w:rsid w:val="00EC4429"/>
    <w:rsid w:val="00EC4452"/>
    <w:rsid w:val="00EC44DC"/>
    <w:rsid w:val="00EC455C"/>
    <w:rsid w:val="00EC4578"/>
    <w:rsid w:val="00EC462F"/>
    <w:rsid w:val="00EC463C"/>
    <w:rsid w:val="00EC465D"/>
    <w:rsid w:val="00EC4689"/>
    <w:rsid w:val="00EC4985"/>
    <w:rsid w:val="00EC49F2"/>
    <w:rsid w:val="00EC4A8D"/>
    <w:rsid w:val="00EC4AF1"/>
    <w:rsid w:val="00EC4B8D"/>
    <w:rsid w:val="00EC4BE9"/>
    <w:rsid w:val="00EC4C2D"/>
    <w:rsid w:val="00EC4CB6"/>
    <w:rsid w:val="00EC4E1C"/>
    <w:rsid w:val="00EC4F4D"/>
    <w:rsid w:val="00EC4FA2"/>
    <w:rsid w:val="00EC500C"/>
    <w:rsid w:val="00EC5030"/>
    <w:rsid w:val="00EC50D0"/>
    <w:rsid w:val="00EC5148"/>
    <w:rsid w:val="00EC5159"/>
    <w:rsid w:val="00EC51BF"/>
    <w:rsid w:val="00EC5200"/>
    <w:rsid w:val="00EC5329"/>
    <w:rsid w:val="00EC537F"/>
    <w:rsid w:val="00EC53F1"/>
    <w:rsid w:val="00EC544A"/>
    <w:rsid w:val="00EC5459"/>
    <w:rsid w:val="00EC54B5"/>
    <w:rsid w:val="00EC555E"/>
    <w:rsid w:val="00EC55AB"/>
    <w:rsid w:val="00EC5658"/>
    <w:rsid w:val="00EC56B3"/>
    <w:rsid w:val="00EC56D0"/>
    <w:rsid w:val="00EC5771"/>
    <w:rsid w:val="00EC5779"/>
    <w:rsid w:val="00EC5792"/>
    <w:rsid w:val="00EC5813"/>
    <w:rsid w:val="00EC5827"/>
    <w:rsid w:val="00EC58CA"/>
    <w:rsid w:val="00EC59A4"/>
    <w:rsid w:val="00EC59C3"/>
    <w:rsid w:val="00EC5A04"/>
    <w:rsid w:val="00EC5A10"/>
    <w:rsid w:val="00EC5AF1"/>
    <w:rsid w:val="00EC5B7C"/>
    <w:rsid w:val="00EC5C16"/>
    <w:rsid w:val="00EC5C8D"/>
    <w:rsid w:val="00EC5C8E"/>
    <w:rsid w:val="00EC5CB3"/>
    <w:rsid w:val="00EC5D48"/>
    <w:rsid w:val="00EC5D6F"/>
    <w:rsid w:val="00EC5E39"/>
    <w:rsid w:val="00EC5E97"/>
    <w:rsid w:val="00EC5EF1"/>
    <w:rsid w:val="00EC5F67"/>
    <w:rsid w:val="00EC5FCD"/>
    <w:rsid w:val="00EC5FFD"/>
    <w:rsid w:val="00EC6023"/>
    <w:rsid w:val="00EC60C8"/>
    <w:rsid w:val="00EC6155"/>
    <w:rsid w:val="00EC61C2"/>
    <w:rsid w:val="00EC627B"/>
    <w:rsid w:val="00EC627D"/>
    <w:rsid w:val="00EC629D"/>
    <w:rsid w:val="00EC62C7"/>
    <w:rsid w:val="00EC6354"/>
    <w:rsid w:val="00EC63EB"/>
    <w:rsid w:val="00EC6492"/>
    <w:rsid w:val="00EC64BF"/>
    <w:rsid w:val="00EC65F0"/>
    <w:rsid w:val="00EC6623"/>
    <w:rsid w:val="00EC6699"/>
    <w:rsid w:val="00EC675B"/>
    <w:rsid w:val="00EC6779"/>
    <w:rsid w:val="00EC67DA"/>
    <w:rsid w:val="00EC680F"/>
    <w:rsid w:val="00EC68B0"/>
    <w:rsid w:val="00EC691E"/>
    <w:rsid w:val="00EC69AA"/>
    <w:rsid w:val="00EC69BA"/>
    <w:rsid w:val="00EC69CB"/>
    <w:rsid w:val="00EC6B30"/>
    <w:rsid w:val="00EC6B89"/>
    <w:rsid w:val="00EC6C61"/>
    <w:rsid w:val="00EC6D32"/>
    <w:rsid w:val="00EC6E17"/>
    <w:rsid w:val="00EC6E8B"/>
    <w:rsid w:val="00EC704B"/>
    <w:rsid w:val="00EC7197"/>
    <w:rsid w:val="00EC7471"/>
    <w:rsid w:val="00EC7499"/>
    <w:rsid w:val="00EC7517"/>
    <w:rsid w:val="00EC755D"/>
    <w:rsid w:val="00EC7625"/>
    <w:rsid w:val="00EC764E"/>
    <w:rsid w:val="00EC7683"/>
    <w:rsid w:val="00EC768D"/>
    <w:rsid w:val="00EC76AA"/>
    <w:rsid w:val="00EC76B2"/>
    <w:rsid w:val="00EC76DC"/>
    <w:rsid w:val="00EC7715"/>
    <w:rsid w:val="00EC7796"/>
    <w:rsid w:val="00EC7994"/>
    <w:rsid w:val="00EC79BD"/>
    <w:rsid w:val="00EC79CC"/>
    <w:rsid w:val="00EC7A55"/>
    <w:rsid w:val="00EC7B8A"/>
    <w:rsid w:val="00EC7BCD"/>
    <w:rsid w:val="00EC7BE1"/>
    <w:rsid w:val="00EC7CD1"/>
    <w:rsid w:val="00EC7CED"/>
    <w:rsid w:val="00EC7D5A"/>
    <w:rsid w:val="00EC7D83"/>
    <w:rsid w:val="00EC7D89"/>
    <w:rsid w:val="00EC7DE0"/>
    <w:rsid w:val="00EC7EC0"/>
    <w:rsid w:val="00EC7EF3"/>
    <w:rsid w:val="00EC7F71"/>
    <w:rsid w:val="00EC8B41"/>
    <w:rsid w:val="00ED000C"/>
    <w:rsid w:val="00ED0044"/>
    <w:rsid w:val="00ED00B7"/>
    <w:rsid w:val="00ED0191"/>
    <w:rsid w:val="00ED024E"/>
    <w:rsid w:val="00ED0395"/>
    <w:rsid w:val="00ED04D4"/>
    <w:rsid w:val="00ED04F5"/>
    <w:rsid w:val="00ED064D"/>
    <w:rsid w:val="00ED068C"/>
    <w:rsid w:val="00ED06AF"/>
    <w:rsid w:val="00ED0715"/>
    <w:rsid w:val="00ED0737"/>
    <w:rsid w:val="00ED0772"/>
    <w:rsid w:val="00ED077B"/>
    <w:rsid w:val="00ED080F"/>
    <w:rsid w:val="00ED093E"/>
    <w:rsid w:val="00ED094C"/>
    <w:rsid w:val="00ED095C"/>
    <w:rsid w:val="00ED0AAC"/>
    <w:rsid w:val="00ED0B48"/>
    <w:rsid w:val="00ED0B8E"/>
    <w:rsid w:val="00ED0BE0"/>
    <w:rsid w:val="00ED0BFA"/>
    <w:rsid w:val="00ED0C0B"/>
    <w:rsid w:val="00ED0C0D"/>
    <w:rsid w:val="00ED0D0D"/>
    <w:rsid w:val="00ED0D14"/>
    <w:rsid w:val="00ED0D69"/>
    <w:rsid w:val="00ED0D7B"/>
    <w:rsid w:val="00ED0E45"/>
    <w:rsid w:val="00ED0EC3"/>
    <w:rsid w:val="00ED0F12"/>
    <w:rsid w:val="00ED0F67"/>
    <w:rsid w:val="00ED104D"/>
    <w:rsid w:val="00ED1088"/>
    <w:rsid w:val="00ED10BE"/>
    <w:rsid w:val="00ED1118"/>
    <w:rsid w:val="00ED117D"/>
    <w:rsid w:val="00ED122D"/>
    <w:rsid w:val="00ED12E5"/>
    <w:rsid w:val="00ED1412"/>
    <w:rsid w:val="00ED1490"/>
    <w:rsid w:val="00ED153D"/>
    <w:rsid w:val="00ED1561"/>
    <w:rsid w:val="00ED15ED"/>
    <w:rsid w:val="00ED1603"/>
    <w:rsid w:val="00ED167E"/>
    <w:rsid w:val="00ED16AC"/>
    <w:rsid w:val="00ED16E8"/>
    <w:rsid w:val="00ED1798"/>
    <w:rsid w:val="00ED18A5"/>
    <w:rsid w:val="00ED18B6"/>
    <w:rsid w:val="00ED18BE"/>
    <w:rsid w:val="00ED18C2"/>
    <w:rsid w:val="00ED18DF"/>
    <w:rsid w:val="00ED1930"/>
    <w:rsid w:val="00ED194B"/>
    <w:rsid w:val="00ED19F6"/>
    <w:rsid w:val="00ED1B5F"/>
    <w:rsid w:val="00ED1B61"/>
    <w:rsid w:val="00ED1C08"/>
    <w:rsid w:val="00ED1CF7"/>
    <w:rsid w:val="00ED1D48"/>
    <w:rsid w:val="00ED1D6A"/>
    <w:rsid w:val="00ED1E74"/>
    <w:rsid w:val="00ED1E8C"/>
    <w:rsid w:val="00ED1EE4"/>
    <w:rsid w:val="00ED1F5B"/>
    <w:rsid w:val="00ED1F92"/>
    <w:rsid w:val="00ED1FA7"/>
    <w:rsid w:val="00ED1FAC"/>
    <w:rsid w:val="00ED2003"/>
    <w:rsid w:val="00ED200A"/>
    <w:rsid w:val="00ED201D"/>
    <w:rsid w:val="00ED2076"/>
    <w:rsid w:val="00ED20C1"/>
    <w:rsid w:val="00ED20C5"/>
    <w:rsid w:val="00ED20C8"/>
    <w:rsid w:val="00ED212B"/>
    <w:rsid w:val="00ED2181"/>
    <w:rsid w:val="00ED2198"/>
    <w:rsid w:val="00ED2228"/>
    <w:rsid w:val="00ED22BD"/>
    <w:rsid w:val="00ED232D"/>
    <w:rsid w:val="00ED23D5"/>
    <w:rsid w:val="00ED2430"/>
    <w:rsid w:val="00ED2431"/>
    <w:rsid w:val="00ED24A9"/>
    <w:rsid w:val="00ED24EF"/>
    <w:rsid w:val="00ED24FD"/>
    <w:rsid w:val="00ED2508"/>
    <w:rsid w:val="00ED2586"/>
    <w:rsid w:val="00ED25EC"/>
    <w:rsid w:val="00ED2758"/>
    <w:rsid w:val="00ED2988"/>
    <w:rsid w:val="00ED2B5D"/>
    <w:rsid w:val="00ED2BC6"/>
    <w:rsid w:val="00ED2BF3"/>
    <w:rsid w:val="00ED2C37"/>
    <w:rsid w:val="00ED2DB1"/>
    <w:rsid w:val="00ED2E61"/>
    <w:rsid w:val="00ED2EA4"/>
    <w:rsid w:val="00ED2FAE"/>
    <w:rsid w:val="00ED2FD9"/>
    <w:rsid w:val="00ED2FDA"/>
    <w:rsid w:val="00ED3075"/>
    <w:rsid w:val="00ED310C"/>
    <w:rsid w:val="00ED317A"/>
    <w:rsid w:val="00ED318B"/>
    <w:rsid w:val="00ED31BB"/>
    <w:rsid w:val="00ED31FE"/>
    <w:rsid w:val="00ED3337"/>
    <w:rsid w:val="00ED33A0"/>
    <w:rsid w:val="00ED33B8"/>
    <w:rsid w:val="00ED33D7"/>
    <w:rsid w:val="00ED3526"/>
    <w:rsid w:val="00ED35DB"/>
    <w:rsid w:val="00ED3783"/>
    <w:rsid w:val="00ED3784"/>
    <w:rsid w:val="00ED37FD"/>
    <w:rsid w:val="00ED397A"/>
    <w:rsid w:val="00ED3A6C"/>
    <w:rsid w:val="00ED3B38"/>
    <w:rsid w:val="00ED3DA4"/>
    <w:rsid w:val="00ED3F05"/>
    <w:rsid w:val="00ED3F44"/>
    <w:rsid w:val="00ED405A"/>
    <w:rsid w:val="00ED40DD"/>
    <w:rsid w:val="00ED4150"/>
    <w:rsid w:val="00ED42E8"/>
    <w:rsid w:val="00ED42FD"/>
    <w:rsid w:val="00ED430A"/>
    <w:rsid w:val="00ED43E6"/>
    <w:rsid w:val="00ED446A"/>
    <w:rsid w:val="00ED446C"/>
    <w:rsid w:val="00ED44D3"/>
    <w:rsid w:val="00ED44E2"/>
    <w:rsid w:val="00ED4534"/>
    <w:rsid w:val="00ED455E"/>
    <w:rsid w:val="00ED45AE"/>
    <w:rsid w:val="00ED45F8"/>
    <w:rsid w:val="00ED462A"/>
    <w:rsid w:val="00ED46BD"/>
    <w:rsid w:val="00ED4750"/>
    <w:rsid w:val="00ED47C5"/>
    <w:rsid w:val="00ED47D5"/>
    <w:rsid w:val="00ED48B3"/>
    <w:rsid w:val="00ED48D7"/>
    <w:rsid w:val="00ED4AA2"/>
    <w:rsid w:val="00ED4BDA"/>
    <w:rsid w:val="00ED4C2B"/>
    <w:rsid w:val="00ED4C3D"/>
    <w:rsid w:val="00ED4D20"/>
    <w:rsid w:val="00ED4D84"/>
    <w:rsid w:val="00ED4DB2"/>
    <w:rsid w:val="00ED4DC7"/>
    <w:rsid w:val="00ED4E0E"/>
    <w:rsid w:val="00ED4E50"/>
    <w:rsid w:val="00ED4E7D"/>
    <w:rsid w:val="00ED4E9A"/>
    <w:rsid w:val="00ED4EB8"/>
    <w:rsid w:val="00ED4EBB"/>
    <w:rsid w:val="00ED4ECC"/>
    <w:rsid w:val="00ED4FEF"/>
    <w:rsid w:val="00ED4FF2"/>
    <w:rsid w:val="00ED5024"/>
    <w:rsid w:val="00ED5063"/>
    <w:rsid w:val="00ED518F"/>
    <w:rsid w:val="00ED51C1"/>
    <w:rsid w:val="00ED51C7"/>
    <w:rsid w:val="00ED524D"/>
    <w:rsid w:val="00ED5291"/>
    <w:rsid w:val="00ED52B1"/>
    <w:rsid w:val="00ED52B4"/>
    <w:rsid w:val="00ED52DB"/>
    <w:rsid w:val="00ED52DD"/>
    <w:rsid w:val="00ED53F5"/>
    <w:rsid w:val="00ED540F"/>
    <w:rsid w:val="00ED5430"/>
    <w:rsid w:val="00ED54C8"/>
    <w:rsid w:val="00ED5769"/>
    <w:rsid w:val="00ED582D"/>
    <w:rsid w:val="00ED586B"/>
    <w:rsid w:val="00ED58C7"/>
    <w:rsid w:val="00ED5917"/>
    <w:rsid w:val="00ED5960"/>
    <w:rsid w:val="00ED59EA"/>
    <w:rsid w:val="00ED5A05"/>
    <w:rsid w:val="00ED5A14"/>
    <w:rsid w:val="00ED5A30"/>
    <w:rsid w:val="00ED5AEB"/>
    <w:rsid w:val="00ED5B43"/>
    <w:rsid w:val="00ED5B64"/>
    <w:rsid w:val="00ED5BB5"/>
    <w:rsid w:val="00ED5BCB"/>
    <w:rsid w:val="00ED5BD4"/>
    <w:rsid w:val="00ED5CD3"/>
    <w:rsid w:val="00ED5D84"/>
    <w:rsid w:val="00ED5E33"/>
    <w:rsid w:val="00ED5ECB"/>
    <w:rsid w:val="00ED5EEF"/>
    <w:rsid w:val="00ED5FB8"/>
    <w:rsid w:val="00ED6188"/>
    <w:rsid w:val="00ED6228"/>
    <w:rsid w:val="00ED625A"/>
    <w:rsid w:val="00ED63A3"/>
    <w:rsid w:val="00ED6414"/>
    <w:rsid w:val="00ED652F"/>
    <w:rsid w:val="00ED65E5"/>
    <w:rsid w:val="00ED663C"/>
    <w:rsid w:val="00ED6704"/>
    <w:rsid w:val="00ED678E"/>
    <w:rsid w:val="00ED6801"/>
    <w:rsid w:val="00ED681C"/>
    <w:rsid w:val="00ED6AA1"/>
    <w:rsid w:val="00ED6B08"/>
    <w:rsid w:val="00ED6BD0"/>
    <w:rsid w:val="00ED6BF6"/>
    <w:rsid w:val="00ED6C14"/>
    <w:rsid w:val="00ED6C38"/>
    <w:rsid w:val="00ED6D03"/>
    <w:rsid w:val="00ED6D83"/>
    <w:rsid w:val="00ED6EA1"/>
    <w:rsid w:val="00ED6F09"/>
    <w:rsid w:val="00ED6F0C"/>
    <w:rsid w:val="00ED6F43"/>
    <w:rsid w:val="00ED6F5C"/>
    <w:rsid w:val="00ED6FAB"/>
    <w:rsid w:val="00ED7023"/>
    <w:rsid w:val="00ED7097"/>
    <w:rsid w:val="00ED70E4"/>
    <w:rsid w:val="00ED71A5"/>
    <w:rsid w:val="00ED7297"/>
    <w:rsid w:val="00ED72CE"/>
    <w:rsid w:val="00ED7302"/>
    <w:rsid w:val="00ED7332"/>
    <w:rsid w:val="00ED735D"/>
    <w:rsid w:val="00ED73F3"/>
    <w:rsid w:val="00ED73F8"/>
    <w:rsid w:val="00ED7486"/>
    <w:rsid w:val="00ED74F6"/>
    <w:rsid w:val="00ED7507"/>
    <w:rsid w:val="00ED7583"/>
    <w:rsid w:val="00ED75BE"/>
    <w:rsid w:val="00ED75F9"/>
    <w:rsid w:val="00ED76C9"/>
    <w:rsid w:val="00ED7710"/>
    <w:rsid w:val="00ED77B4"/>
    <w:rsid w:val="00ED78DF"/>
    <w:rsid w:val="00ED796D"/>
    <w:rsid w:val="00ED7A02"/>
    <w:rsid w:val="00ED7A17"/>
    <w:rsid w:val="00ED7A3F"/>
    <w:rsid w:val="00ED7A50"/>
    <w:rsid w:val="00ED7AD8"/>
    <w:rsid w:val="00ED7B24"/>
    <w:rsid w:val="00ED7B3E"/>
    <w:rsid w:val="00ED7BD1"/>
    <w:rsid w:val="00ED7BDB"/>
    <w:rsid w:val="00ED7BF8"/>
    <w:rsid w:val="00ED7D1E"/>
    <w:rsid w:val="00ED7D34"/>
    <w:rsid w:val="00ED7D99"/>
    <w:rsid w:val="00ED7DEA"/>
    <w:rsid w:val="00ED7EDB"/>
    <w:rsid w:val="00ED7EE4"/>
    <w:rsid w:val="00ED7FCD"/>
    <w:rsid w:val="00ED7FD8"/>
    <w:rsid w:val="00EE001B"/>
    <w:rsid w:val="00EE0097"/>
    <w:rsid w:val="00EE0189"/>
    <w:rsid w:val="00EE03F5"/>
    <w:rsid w:val="00EE0408"/>
    <w:rsid w:val="00EE0494"/>
    <w:rsid w:val="00EE0547"/>
    <w:rsid w:val="00EE0598"/>
    <w:rsid w:val="00EE0689"/>
    <w:rsid w:val="00EE06BE"/>
    <w:rsid w:val="00EE06F8"/>
    <w:rsid w:val="00EE0747"/>
    <w:rsid w:val="00EE07A5"/>
    <w:rsid w:val="00EE07E9"/>
    <w:rsid w:val="00EE07FF"/>
    <w:rsid w:val="00EE083F"/>
    <w:rsid w:val="00EE08EC"/>
    <w:rsid w:val="00EE0923"/>
    <w:rsid w:val="00EE0983"/>
    <w:rsid w:val="00EE0996"/>
    <w:rsid w:val="00EE0AB3"/>
    <w:rsid w:val="00EE0AE5"/>
    <w:rsid w:val="00EE0B1D"/>
    <w:rsid w:val="00EE0B53"/>
    <w:rsid w:val="00EE0C01"/>
    <w:rsid w:val="00EE0C25"/>
    <w:rsid w:val="00EE0D05"/>
    <w:rsid w:val="00EE0D65"/>
    <w:rsid w:val="00EE0DA9"/>
    <w:rsid w:val="00EE0DAC"/>
    <w:rsid w:val="00EE0DB7"/>
    <w:rsid w:val="00EE0DF7"/>
    <w:rsid w:val="00EE0E40"/>
    <w:rsid w:val="00EE0E51"/>
    <w:rsid w:val="00EE0E94"/>
    <w:rsid w:val="00EE0EE4"/>
    <w:rsid w:val="00EE0EF6"/>
    <w:rsid w:val="00EE0F10"/>
    <w:rsid w:val="00EE0FEF"/>
    <w:rsid w:val="00EE1053"/>
    <w:rsid w:val="00EE105F"/>
    <w:rsid w:val="00EE10BF"/>
    <w:rsid w:val="00EE11B6"/>
    <w:rsid w:val="00EE11FD"/>
    <w:rsid w:val="00EE12DF"/>
    <w:rsid w:val="00EE12E8"/>
    <w:rsid w:val="00EE1394"/>
    <w:rsid w:val="00EE13B4"/>
    <w:rsid w:val="00EE1461"/>
    <w:rsid w:val="00EE14B3"/>
    <w:rsid w:val="00EE15C3"/>
    <w:rsid w:val="00EE1685"/>
    <w:rsid w:val="00EE17E2"/>
    <w:rsid w:val="00EE1858"/>
    <w:rsid w:val="00EE19B0"/>
    <w:rsid w:val="00EE1A76"/>
    <w:rsid w:val="00EE1AAE"/>
    <w:rsid w:val="00EE1AE1"/>
    <w:rsid w:val="00EE1B49"/>
    <w:rsid w:val="00EE1B75"/>
    <w:rsid w:val="00EE1CB3"/>
    <w:rsid w:val="00EE1CEE"/>
    <w:rsid w:val="00EE1D2B"/>
    <w:rsid w:val="00EE1DCB"/>
    <w:rsid w:val="00EE1E1C"/>
    <w:rsid w:val="00EE1FF1"/>
    <w:rsid w:val="00EE2038"/>
    <w:rsid w:val="00EE20AA"/>
    <w:rsid w:val="00EE2146"/>
    <w:rsid w:val="00EE22AD"/>
    <w:rsid w:val="00EE22C1"/>
    <w:rsid w:val="00EE22D4"/>
    <w:rsid w:val="00EE2347"/>
    <w:rsid w:val="00EE23F2"/>
    <w:rsid w:val="00EE2471"/>
    <w:rsid w:val="00EE24B8"/>
    <w:rsid w:val="00EE24BC"/>
    <w:rsid w:val="00EE24CA"/>
    <w:rsid w:val="00EE256D"/>
    <w:rsid w:val="00EE2598"/>
    <w:rsid w:val="00EE25C9"/>
    <w:rsid w:val="00EE26B8"/>
    <w:rsid w:val="00EE26E8"/>
    <w:rsid w:val="00EE2780"/>
    <w:rsid w:val="00EE27D3"/>
    <w:rsid w:val="00EE282E"/>
    <w:rsid w:val="00EE2901"/>
    <w:rsid w:val="00EE296E"/>
    <w:rsid w:val="00EE2B32"/>
    <w:rsid w:val="00EE2B67"/>
    <w:rsid w:val="00EE2C57"/>
    <w:rsid w:val="00EE2C78"/>
    <w:rsid w:val="00EE2CB2"/>
    <w:rsid w:val="00EE2CC8"/>
    <w:rsid w:val="00EE2D5B"/>
    <w:rsid w:val="00EE2D98"/>
    <w:rsid w:val="00EE2E64"/>
    <w:rsid w:val="00EE2EFC"/>
    <w:rsid w:val="00EE2F76"/>
    <w:rsid w:val="00EE2FDF"/>
    <w:rsid w:val="00EE3028"/>
    <w:rsid w:val="00EE3088"/>
    <w:rsid w:val="00EE3099"/>
    <w:rsid w:val="00EE30DC"/>
    <w:rsid w:val="00EE3125"/>
    <w:rsid w:val="00EE3152"/>
    <w:rsid w:val="00EE31B3"/>
    <w:rsid w:val="00EE31C2"/>
    <w:rsid w:val="00EE31DA"/>
    <w:rsid w:val="00EE32B0"/>
    <w:rsid w:val="00EE33AA"/>
    <w:rsid w:val="00EE3411"/>
    <w:rsid w:val="00EE3456"/>
    <w:rsid w:val="00EE3477"/>
    <w:rsid w:val="00EE352A"/>
    <w:rsid w:val="00EE3558"/>
    <w:rsid w:val="00EE35A4"/>
    <w:rsid w:val="00EE3777"/>
    <w:rsid w:val="00EE3791"/>
    <w:rsid w:val="00EE37B2"/>
    <w:rsid w:val="00EE37B6"/>
    <w:rsid w:val="00EE37E0"/>
    <w:rsid w:val="00EE37EE"/>
    <w:rsid w:val="00EE38BD"/>
    <w:rsid w:val="00EE38DB"/>
    <w:rsid w:val="00EE39B6"/>
    <w:rsid w:val="00EE3A17"/>
    <w:rsid w:val="00EE3A48"/>
    <w:rsid w:val="00EE3A74"/>
    <w:rsid w:val="00EE3C13"/>
    <w:rsid w:val="00EE3CCB"/>
    <w:rsid w:val="00EE3D00"/>
    <w:rsid w:val="00EE3DAD"/>
    <w:rsid w:val="00EE3DBE"/>
    <w:rsid w:val="00EE3DC3"/>
    <w:rsid w:val="00EE3E0D"/>
    <w:rsid w:val="00EE3F27"/>
    <w:rsid w:val="00EE3F4B"/>
    <w:rsid w:val="00EE402D"/>
    <w:rsid w:val="00EE4091"/>
    <w:rsid w:val="00EE4092"/>
    <w:rsid w:val="00EE4139"/>
    <w:rsid w:val="00EE4366"/>
    <w:rsid w:val="00EE443D"/>
    <w:rsid w:val="00EE45B0"/>
    <w:rsid w:val="00EE4635"/>
    <w:rsid w:val="00EE46E8"/>
    <w:rsid w:val="00EE4715"/>
    <w:rsid w:val="00EE4798"/>
    <w:rsid w:val="00EE4862"/>
    <w:rsid w:val="00EE494E"/>
    <w:rsid w:val="00EE499E"/>
    <w:rsid w:val="00EE49C9"/>
    <w:rsid w:val="00EE4A98"/>
    <w:rsid w:val="00EE4AC9"/>
    <w:rsid w:val="00EE4AEC"/>
    <w:rsid w:val="00EE4B89"/>
    <w:rsid w:val="00EE4BC9"/>
    <w:rsid w:val="00EE4CC2"/>
    <w:rsid w:val="00EE4CE1"/>
    <w:rsid w:val="00EE4D94"/>
    <w:rsid w:val="00EE4DAB"/>
    <w:rsid w:val="00EE4E0B"/>
    <w:rsid w:val="00EE4E2F"/>
    <w:rsid w:val="00EE4E7A"/>
    <w:rsid w:val="00EE4E9C"/>
    <w:rsid w:val="00EE4F49"/>
    <w:rsid w:val="00EE4F99"/>
    <w:rsid w:val="00EE4F9A"/>
    <w:rsid w:val="00EE5086"/>
    <w:rsid w:val="00EE51FA"/>
    <w:rsid w:val="00EE5290"/>
    <w:rsid w:val="00EE5437"/>
    <w:rsid w:val="00EE54A0"/>
    <w:rsid w:val="00EE54DB"/>
    <w:rsid w:val="00EE55BB"/>
    <w:rsid w:val="00EE55C7"/>
    <w:rsid w:val="00EE577F"/>
    <w:rsid w:val="00EE5814"/>
    <w:rsid w:val="00EE5878"/>
    <w:rsid w:val="00EE58DC"/>
    <w:rsid w:val="00EE58E8"/>
    <w:rsid w:val="00EE58F0"/>
    <w:rsid w:val="00EE596B"/>
    <w:rsid w:val="00EE5976"/>
    <w:rsid w:val="00EE599A"/>
    <w:rsid w:val="00EE59E0"/>
    <w:rsid w:val="00EE5A1C"/>
    <w:rsid w:val="00EE5A57"/>
    <w:rsid w:val="00EE5ADD"/>
    <w:rsid w:val="00EE5B9A"/>
    <w:rsid w:val="00EE5C44"/>
    <w:rsid w:val="00EE5C7A"/>
    <w:rsid w:val="00EE5D08"/>
    <w:rsid w:val="00EE5D76"/>
    <w:rsid w:val="00EE5DBB"/>
    <w:rsid w:val="00EE5DCC"/>
    <w:rsid w:val="00EE5EAA"/>
    <w:rsid w:val="00EE5ED8"/>
    <w:rsid w:val="00EE5F00"/>
    <w:rsid w:val="00EE5F6C"/>
    <w:rsid w:val="00EE5F7D"/>
    <w:rsid w:val="00EE5FD0"/>
    <w:rsid w:val="00EE6012"/>
    <w:rsid w:val="00EE6039"/>
    <w:rsid w:val="00EE6083"/>
    <w:rsid w:val="00EE6134"/>
    <w:rsid w:val="00EE6138"/>
    <w:rsid w:val="00EE61B7"/>
    <w:rsid w:val="00EE61D3"/>
    <w:rsid w:val="00EE631D"/>
    <w:rsid w:val="00EE6382"/>
    <w:rsid w:val="00EE6488"/>
    <w:rsid w:val="00EE64E5"/>
    <w:rsid w:val="00EE6572"/>
    <w:rsid w:val="00EE67BA"/>
    <w:rsid w:val="00EE6829"/>
    <w:rsid w:val="00EE6889"/>
    <w:rsid w:val="00EE68F7"/>
    <w:rsid w:val="00EE692B"/>
    <w:rsid w:val="00EE69C0"/>
    <w:rsid w:val="00EE6A3F"/>
    <w:rsid w:val="00EE6B16"/>
    <w:rsid w:val="00EE6BD1"/>
    <w:rsid w:val="00EE6C82"/>
    <w:rsid w:val="00EE6D3D"/>
    <w:rsid w:val="00EE6D93"/>
    <w:rsid w:val="00EE6DA3"/>
    <w:rsid w:val="00EE6DFE"/>
    <w:rsid w:val="00EE6E71"/>
    <w:rsid w:val="00EE6EEE"/>
    <w:rsid w:val="00EE6F1D"/>
    <w:rsid w:val="00EE7070"/>
    <w:rsid w:val="00EE7146"/>
    <w:rsid w:val="00EE7172"/>
    <w:rsid w:val="00EE7176"/>
    <w:rsid w:val="00EE71A4"/>
    <w:rsid w:val="00EE71CB"/>
    <w:rsid w:val="00EE723A"/>
    <w:rsid w:val="00EE724C"/>
    <w:rsid w:val="00EE72B8"/>
    <w:rsid w:val="00EE7333"/>
    <w:rsid w:val="00EE7366"/>
    <w:rsid w:val="00EE74E0"/>
    <w:rsid w:val="00EE756F"/>
    <w:rsid w:val="00EE768D"/>
    <w:rsid w:val="00EE773F"/>
    <w:rsid w:val="00EE7777"/>
    <w:rsid w:val="00EE77CB"/>
    <w:rsid w:val="00EE7805"/>
    <w:rsid w:val="00EE788F"/>
    <w:rsid w:val="00EE7895"/>
    <w:rsid w:val="00EE7910"/>
    <w:rsid w:val="00EE7963"/>
    <w:rsid w:val="00EE7969"/>
    <w:rsid w:val="00EE7980"/>
    <w:rsid w:val="00EE7997"/>
    <w:rsid w:val="00EE79FE"/>
    <w:rsid w:val="00EE7A59"/>
    <w:rsid w:val="00EE7B3F"/>
    <w:rsid w:val="00EE7BBE"/>
    <w:rsid w:val="00EE7BEF"/>
    <w:rsid w:val="00EE7CD3"/>
    <w:rsid w:val="00EE7D07"/>
    <w:rsid w:val="00EE7D1A"/>
    <w:rsid w:val="00EE7D9C"/>
    <w:rsid w:val="00EE7E24"/>
    <w:rsid w:val="00EE7E2B"/>
    <w:rsid w:val="00EE7ED2"/>
    <w:rsid w:val="00EE7FAA"/>
    <w:rsid w:val="00EEFEEB"/>
    <w:rsid w:val="00EF007F"/>
    <w:rsid w:val="00EF00CF"/>
    <w:rsid w:val="00EF0133"/>
    <w:rsid w:val="00EF0200"/>
    <w:rsid w:val="00EF0228"/>
    <w:rsid w:val="00EF029F"/>
    <w:rsid w:val="00EF0351"/>
    <w:rsid w:val="00EF0393"/>
    <w:rsid w:val="00EF03A1"/>
    <w:rsid w:val="00EF03D8"/>
    <w:rsid w:val="00EF03F6"/>
    <w:rsid w:val="00EF0503"/>
    <w:rsid w:val="00EF054E"/>
    <w:rsid w:val="00EF0637"/>
    <w:rsid w:val="00EF0716"/>
    <w:rsid w:val="00EF0729"/>
    <w:rsid w:val="00EF07B2"/>
    <w:rsid w:val="00EF07F1"/>
    <w:rsid w:val="00EF08A5"/>
    <w:rsid w:val="00EF09B2"/>
    <w:rsid w:val="00EF0ABD"/>
    <w:rsid w:val="00EF0ABE"/>
    <w:rsid w:val="00EF0AF1"/>
    <w:rsid w:val="00EF0B17"/>
    <w:rsid w:val="00EF0D64"/>
    <w:rsid w:val="00EF0E45"/>
    <w:rsid w:val="00EF0F04"/>
    <w:rsid w:val="00EF0F35"/>
    <w:rsid w:val="00EF0F6D"/>
    <w:rsid w:val="00EF0FBA"/>
    <w:rsid w:val="00EF1099"/>
    <w:rsid w:val="00EF109E"/>
    <w:rsid w:val="00EF1116"/>
    <w:rsid w:val="00EF1126"/>
    <w:rsid w:val="00EF1164"/>
    <w:rsid w:val="00EF11AF"/>
    <w:rsid w:val="00EF11D1"/>
    <w:rsid w:val="00EF1223"/>
    <w:rsid w:val="00EF1399"/>
    <w:rsid w:val="00EF1415"/>
    <w:rsid w:val="00EF1464"/>
    <w:rsid w:val="00EF1493"/>
    <w:rsid w:val="00EF1562"/>
    <w:rsid w:val="00EF1570"/>
    <w:rsid w:val="00EF1670"/>
    <w:rsid w:val="00EF1704"/>
    <w:rsid w:val="00EF1A9B"/>
    <w:rsid w:val="00EF1D54"/>
    <w:rsid w:val="00EF1DEE"/>
    <w:rsid w:val="00EF1E3B"/>
    <w:rsid w:val="00EF1FAA"/>
    <w:rsid w:val="00EF2071"/>
    <w:rsid w:val="00EF214F"/>
    <w:rsid w:val="00EF21A3"/>
    <w:rsid w:val="00EF2219"/>
    <w:rsid w:val="00EF22AE"/>
    <w:rsid w:val="00EF22D9"/>
    <w:rsid w:val="00EF23A3"/>
    <w:rsid w:val="00EF23E2"/>
    <w:rsid w:val="00EF24C0"/>
    <w:rsid w:val="00EF2577"/>
    <w:rsid w:val="00EF25DD"/>
    <w:rsid w:val="00EF26E3"/>
    <w:rsid w:val="00EF2772"/>
    <w:rsid w:val="00EF2792"/>
    <w:rsid w:val="00EF27D0"/>
    <w:rsid w:val="00EF27D7"/>
    <w:rsid w:val="00EF2837"/>
    <w:rsid w:val="00EF291C"/>
    <w:rsid w:val="00EF2985"/>
    <w:rsid w:val="00EF29C6"/>
    <w:rsid w:val="00EF29E2"/>
    <w:rsid w:val="00EF2A60"/>
    <w:rsid w:val="00EF2AEE"/>
    <w:rsid w:val="00EF2B21"/>
    <w:rsid w:val="00EF2B4C"/>
    <w:rsid w:val="00EF2B82"/>
    <w:rsid w:val="00EF2C31"/>
    <w:rsid w:val="00EF2C64"/>
    <w:rsid w:val="00EF2D26"/>
    <w:rsid w:val="00EF2EF1"/>
    <w:rsid w:val="00EF3000"/>
    <w:rsid w:val="00EF300C"/>
    <w:rsid w:val="00EF3032"/>
    <w:rsid w:val="00EF30FB"/>
    <w:rsid w:val="00EF30FE"/>
    <w:rsid w:val="00EF312E"/>
    <w:rsid w:val="00EF3132"/>
    <w:rsid w:val="00EF31A8"/>
    <w:rsid w:val="00EF31C8"/>
    <w:rsid w:val="00EF31EE"/>
    <w:rsid w:val="00EF32C6"/>
    <w:rsid w:val="00EF3392"/>
    <w:rsid w:val="00EF3440"/>
    <w:rsid w:val="00EF3455"/>
    <w:rsid w:val="00EF34BC"/>
    <w:rsid w:val="00EF35B2"/>
    <w:rsid w:val="00EF36D4"/>
    <w:rsid w:val="00EF3732"/>
    <w:rsid w:val="00EF3734"/>
    <w:rsid w:val="00EF37CD"/>
    <w:rsid w:val="00EF37E8"/>
    <w:rsid w:val="00EF3861"/>
    <w:rsid w:val="00EF39B1"/>
    <w:rsid w:val="00EF39DD"/>
    <w:rsid w:val="00EF39E7"/>
    <w:rsid w:val="00EF3A46"/>
    <w:rsid w:val="00EF3B9D"/>
    <w:rsid w:val="00EF3BA9"/>
    <w:rsid w:val="00EF3BAC"/>
    <w:rsid w:val="00EF3BD4"/>
    <w:rsid w:val="00EF3D21"/>
    <w:rsid w:val="00EF3E41"/>
    <w:rsid w:val="00EF3F9E"/>
    <w:rsid w:val="00EF4071"/>
    <w:rsid w:val="00EF4074"/>
    <w:rsid w:val="00EF4172"/>
    <w:rsid w:val="00EF41A8"/>
    <w:rsid w:val="00EF41EE"/>
    <w:rsid w:val="00EF4332"/>
    <w:rsid w:val="00EF4416"/>
    <w:rsid w:val="00EF4481"/>
    <w:rsid w:val="00EF44D9"/>
    <w:rsid w:val="00EF45E7"/>
    <w:rsid w:val="00EF46B0"/>
    <w:rsid w:val="00EF475B"/>
    <w:rsid w:val="00EF4760"/>
    <w:rsid w:val="00EF47CE"/>
    <w:rsid w:val="00EF47FB"/>
    <w:rsid w:val="00EF4903"/>
    <w:rsid w:val="00EF4911"/>
    <w:rsid w:val="00EF491D"/>
    <w:rsid w:val="00EF494E"/>
    <w:rsid w:val="00EF49BF"/>
    <w:rsid w:val="00EF49D4"/>
    <w:rsid w:val="00EF4AA1"/>
    <w:rsid w:val="00EF4ADB"/>
    <w:rsid w:val="00EF4B17"/>
    <w:rsid w:val="00EF4B8B"/>
    <w:rsid w:val="00EF4CBB"/>
    <w:rsid w:val="00EF4CCB"/>
    <w:rsid w:val="00EF4D4A"/>
    <w:rsid w:val="00EF4D89"/>
    <w:rsid w:val="00EF4DC5"/>
    <w:rsid w:val="00EF4E72"/>
    <w:rsid w:val="00EF4EC0"/>
    <w:rsid w:val="00EF4ED3"/>
    <w:rsid w:val="00EF4EE2"/>
    <w:rsid w:val="00EF4F0B"/>
    <w:rsid w:val="00EF4FCC"/>
    <w:rsid w:val="00EF4FD0"/>
    <w:rsid w:val="00EF5074"/>
    <w:rsid w:val="00EF5079"/>
    <w:rsid w:val="00EF50B8"/>
    <w:rsid w:val="00EF51E6"/>
    <w:rsid w:val="00EF5211"/>
    <w:rsid w:val="00EF521B"/>
    <w:rsid w:val="00EF52E9"/>
    <w:rsid w:val="00EF52F7"/>
    <w:rsid w:val="00EF555F"/>
    <w:rsid w:val="00EF55DE"/>
    <w:rsid w:val="00EF56F5"/>
    <w:rsid w:val="00EF5709"/>
    <w:rsid w:val="00EF5730"/>
    <w:rsid w:val="00EF57C0"/>
    <w:rsid w:val="00EF584D"/>
    <w:rsid w:val="00EF58E8"/>
    <w:rsid w:val="00EF5961"/>
    <w:rsid w:val="00EF598F"/>
    <w:rsid w:val="00EF5A23"/>
    <w:rsid w:val="00EF5A88"/>
    <w:rsid w:val="00EF5B79"/>
    <w:rsid w:val="00EF5B8F"/>
    <w:rsid w:val="00EF5C66"/>
    <w:rsid w:val="00EF5CCC"/>
    <w:rsid w:val="00EF5D4E"/>
    <w:rsid w:val="00EF5D77"/>
    <w:rsid w:val="00EF5EFE"/>
    <w:rsid w:val="00EF5F1C"/>
    <w:rsid w:val="00EF5F8A"/>
    <w:rsid w:val="00EF60EB"/>
    <w:rsid w:val="00EF611F"/>
    <w:rsid w:val="00EF6151"/>
    <w:rsid w:val="00EF615A"/>
    <w:rsid w:val="00EF61A8"/>
    <w:rsid w:val="00EF6285"/>
    <w:rsid w:val="00EF62A6"/>
    <w:rsid w:val="00EF634B"/>
    <w:rsid w:val="00EF6390"/>
    <w:rsid w:val="00EF63C1"/>
    <w:rsid w:val="00EF6445"/>
    <w:rsid w:val="00EF6465"/>
    <w:rsid w:val="00EF64D0"/>
    <w:rsid w:val="00EF64E6"/>
    <w:rsid w:val="00EF6524"/>
    <w:rsid w:val="00EF6552"/>
    <w:rsid w:val="00EF65D2"/>
    <w:rsid w:val="00EF65E0"/>
    <w:rsid w:val="00EF664F"/>
    <w:rsid w:val="00EF6669"/>
    <w:rsid w:val="00EF6677"/>
    <w:rsid w:val="00EF66D3"/>
    <w:rsid w:val="00EF66F6"/>
    <w:rsid w:val="00EF67AD"/>
    <w:rsid w:val="00EF69F6"/>
    <w:rsid w:val="00EF6A11"/>
    <w:rsid w:val="00EF6A7C"/>
    <w:rsid w:val="00EF6B55"/>
    <w:rsid w:val="00EF6C3B"/>
    <w:rsid w:val="00EF6C69"/>
    <w:rsid w:val="00EF6CD7"/>
    <w:rsid w:val="00EF6D0E"/>
    <w:rsid w:val="00EF6D4A"/>
    <w:rsid w:val="00EF6D79"/>
    <w:rsid w:val="00EF6F3D"/>
    <w:rsid w:val="00EF6F5F"/>
    <w:rsid w:val="00EF6F64"/>
    <w:rsid w:val="00EF6FA3"/>
    <w:rsid w:val="00EF6FF9"/>
    <w:rsid w:val="00EF7047"/>
    <w:rsid w:val="00EF704E"/>
    <w:rsid w:val="00EF7144"/>
    <w:rsid w:val="00EF7294"/>
    <w:rsid w:val="00EF72E8"/>
    <w:rsid w:val="00EF72EC"/>
    <w:rsid w:val="00EF7566"/>
    <w:rsid w:val="00EF759A"/>
    <w:rsid w:val="00EF75F0"/>
    <w:rsid w:val="00EF7653"/>
    <w:rsid w:val="00EF765B"/>
    <w:rsid w:val="00EF773C"/>
    <w:rsid w:val="00EF77FF"/>
    <w:rsid w:val="00EF7878"/>
    <w:rsid w:val="00EF790C"/>
    <w:rsid w:val="00EF7945"/>
    <w:rsid w:val="00EF7A97"/>
    <w:rsid w:val="00EF7AEB"/>
    <w:rsid w:val="00EF7B63"/>
    <w:rsid w:val="00EF7C45"/>
    <w:rsid w:val="00EF7D33"/>
    <w:rsid w:val="00EF7E63"/>
    <w:rsid w:val="00EF7F5E"/>
    <w:rsid w:val="00EF7F8D"/>
    <w:rsid w:val="00EF8413"/>
    <w:rsid w:val="00EF841B"/>
    <w:rsid w:val="00EFE702"/>
    <w:rsid w:val="00F000A4"/>
    <w:rsid w:val="00F000BE"/>
    <w:rsid w:val="00F000E0"/>
    <w:rsid w:val="00F000EF"/>
    <w:rsid w:val="00F00159"/>
    <w:rsid w:val="00F00168"/>
    <w:rsid w:val="00F0018B"/>
    <w:rsid w:val="00F001CD"/>
    <w:rsid w:val="00F00275"/>
    <w:rsid w:val="00F00373"/>
    <w:rsid w:val="00F0037D"/>
    <w:rsid w:val="00F004A7"/>
    <w:rsid w:val="00F00509"/>
    <w:rsid w:val="00F00619"/>
    <w:rsid w:val="00F0068D"/>
    <w:rsid w:val="00F007AA"/>
    <w:rsid w:val="00F00872"/>
    <w:rsid w:val="00F00950"/>
    <w:rsid w:val="00F00951"/>
    <w:rsid w:val="00F00980"/>
    <w:rsid w:val="00F009FF"/>
    <w:rsid w:val="00F00A43"/>
    <w:rsid w:val="00F00A7B"/>
    <w:rsid w:val="00F00A99"/>
    <w:rsid w:val="00F00B12"/>
    <w:rsid w:val="00F00BBB"/>
    <w:rsid w:val="00F00C61"/>
    <w:rsid w:val="00F00D08"/>
    <w:rsid w:val="00F00DC4"/>
    <w:rsid w:val="00F00DD6"/>
    <w:rsid w:val="00F00E45"/>
    <w:rsid w:val="00F00E7E"/>
    <w:rsid w:val="00F00EA9"/>
    <w:rsid w:val="00F00EB8"/>
    <w:rsid w:val="00F00ECA"/>
    <w:rsid w:val="00F00F04"/>
    <w:rsid w:val="00F00F1F"/>
    <w:rsid w:val="00F00F52"/>
    <w:rsid w:val="00F00F54"/>
    <w:rsid w:val="00F010CD"/>
    <w:rsid w:val="00F0111B"/>
    <w:rsid w:val="00F01185"/>
    <w:rsid w:val="00F0131C"/>
    <w:rsid w:val="00F01607"/>
    <w:rsid w:val="00F01655"/>
    <w:rsid w:val="00F016D5"/>
    <w:rsid w:val="00F016F8"/>
    <w:rsid w:val="00F01739"/>
    <w:rsid w:val="00F01C9E"/>
    <w:rsid w:val="00F01CE7"/>
    <w:rsid w:val="00F01CEF"/>
    <w:rsid w:val="00F01D3A"/>
    <w:rsid w:val="00F01DC0"/>
    <w:rsid w:val="00F01E2B"/>
    <w:rsid w:val="00F01E37"/>
    <w:rsid w:val="00F01E9C"/>
    <w:rsid w:val="00F01F30"/>
    <w:rsid w:val="00F01F53"/>
    <w:rsid w:val="00F01F8D"/>
    <w:rsid w:val="00F01FB7"/>
    <w:rsid w:val="00F020B8"/>
    <w:rsid w:val="00F02126"/>
    <w:rsid w:val="00F021FA"/>
    <w:rsid w:val="00F02209"/>
    <w:rsid w:val="00F02236"/>
    <w:rsid w:val="00F02352"/>
    <w:rsid w:val="00F023F1"/>
    <w:rsid w:val="00F02455"/>
    <w:rsid w:val="00F0245E"/>
    <w:rsid w:val="00F0248B"/>
    <w:rsid w:val="00F025A3"/>
    <w:rsid w:val="00F026CA"/>
    <w:rsid w:val="00F027E5"/>
    <w:rsid w:val="00F0283A"/>
    <w:rsid w:val="00F0285E"/>
    <w:rsid w:val="00F028E8"/>
    <w:rsid w:val="00F02943"/>
    <w:rsid w:val="00F029F7"/>
    <w:rsid w:val="00F02A3C"/>
    <w:rsid w:val="00F02AC3"/>
    <w:rsid w:val="00F02BDB"/>
    <w:rsid w:val="00F02C29"/>
    <w:rsid w:val="00F02CBF"/>
    <w:rsid w:val="00F02D37"/>
    <w:rsid w:val="00F02E27"/>
    <w:rsid w:val="00F02EAE"/>
    <w:rsid w:val="00F03049"/>
    <w:rsid w:val="00F031B3"/>
    <w:rsid w:val="00F031BC"/>
    <w:rsid w:val="00F03267"/>
    <w:rsid w:val="00F032BA"/>
    <w:rsid w:val="00F033D3"/>
    <w:rsid w:val="00F0347A"/>
    <w:rsid w:val="00F034D0"/>
    <w:rsid w:val="00F03558"/>
    <w:rsid w:val="00F0356C"/>
    <w:rsid w:val="00F0357F"/>
    <w:rsid w:val="00F035E2"/>
    <w:rsid w:val="00F036AA"/>
    <w:rsid w:val="00F036B3"/>
    <w:rsid w:val="00F03785"/>
    <w:rsid w:val="00F03811"/>
    <w:rsid w:val="00F039B1"/>
    <w:rsid w:val="00F039E5"/>
    <w:rsid w:val="00F03A6D"/>
    <w:rsid w:val="00F03ADE"/>
    <w:rsid w:val="00F03B62"/>
    <w:rsid w:val="00F03BF6"/>
    <w:rsid w:val="00F03CC6"/>
    <w:rsid w:val="00F03CEB"/>
    <w:rsid w:val="00F03D10"/>
    <w:rsid w:val="00F03D57"/>
    <w:rsid w:val="00F03E78"/>
    <w:rsid w:val="00F03E9E"/>
    <w:rsid w:val="00F03F0E"/>
    <w:rsid w:val="00F03F8E"/>
    <w:rsid w:val="00F04022"/>
    <w:rsid w:val="00F0407D"/>
    <w:rsid w:val="00F04111"/>
    <w:rsid w:val="00F0418D"/>
    <w:rsid w:val="00F0419F"/>
    <w:rsid w:val="00F042AC"/>
    <w:rsid w:val="00F042B3"/>
    <w:rsid w:val="00F043AB"/>
    <w:rsid w:val="00F0448C"/>
    <w:rsid w:val="00F04578"/>
    <w:rsid w:val="00F046A0"/>
    <w:rsid w:val="00F046E3"/>
    <w:rsid w:val="00F0477E"/>
    <w:rsid w:val="00F047F7"/>
    <w:rsid w:val="00F04818"/>
    <w:rsid w:val="00F04832"/>
    <w:rsid w:val="00F0486E"/>
    <w:rsid w:val="00F048D3"/>
    <w:rsid w:val="00F049AE"/>
    <w:rsid w:val="00F049DD"/>
    <w:rsid w:val="00F049E5"/>
    <w:rsid w:val="00F04AA0"/>
    <w:rsid w:val="00F04AAD"/>
    <w:rsid w:val="00F04AE3"/>
    <w:rsid w:val="00F04C06"/>
    <w:rsid w:val="00F04C22"/>
    <w:rsid w:val="00F04C3E"/>
    <w:rsid w:val="00F04CC1"/>
    <w:rsid w:val="00F04D0F"/>
    <w:rsid w:val="00F04D73"/>
    <w:rsid w:val="00F04D77"/>
    <w:rsid w:val="00F04E3B"/>
    <w:rsid w:val="00F04EA1"/>
    <w:rsid w:val="00F04F20"/>
    <w:rsid w:val="00F04F89"/>
    <w:rsid w:val="00F05018"/>
    <w:rsid w:val="00F05030"/>
    <w:rsid w:val="00F05106"/>
    <w:rsid w:val="00F05108"/>
    <w:rsid w:val="00F0510E"/>
    <w:rsid w:val="00F0513B"/>
    <w:rsid w:val="00F05188"/>
    <w:rsid w:val="00F0519F"/>
    <w:rsid w:val="00F05230"/>
    <w:rsid w:val="00F053BF"/>
    <w:rsid w:val="00F054AB"/>
    <w:rsid w:val="00F05539"/>
    <w:rsid w:val="00F05584"/>
    <w:rsid w:val="00F0564B"/>
    <w:rsid w:val="00F056C0"/>
    <w:rsid w:val="00F0578D"/>
    <w:rsid w:val="00F05821"/>
    <w:rsid w:val="00F058C3"/>
    <w:rsid w:val="00F05ACF"/>
    <w:rsid w:val="00F05BEE"/>
    <w:rsid w:val="00F05C05"/>
    <w:rsid w:val="00F05C8D"/>
    <w:rsid w:val="00F05CC3"/>
    <w:rsid w:val="00F05CDA"/>
    <w:rsid w:val="00F05DB9"/>
    <w:rsid w:val="00F05EA3"/>
    <w:rsid w:val="00F05EAC"/>
    <w:rsid w:val="00F06100"/>
    <w:rsid w:val="00F0613E"/>
    <w:rsid w:val="00F06219"/>
    <w:rsid w:val="00F06270"/>
    <w:rsid w:val="00F0628F"/>
    <w:rsid w:val="00F062AE"/>
    <w:rsid w:val="00F06310"/>
    <w:rsid w:val="00F06330"/>
    <w:rsid w:val="00F06351"/>
    <w:rsid w:val="00F0640E"/>
    <w:rsid w:val="00F06481"/>
    <w:rsid w:val="00F064A8"/>
    <w:rsid w:val="00F064C6"/>
    <w:rsid w:val="00F066A0"/>
    <w:rsid w:val="00F066CB"/>
    <w:rsid w:val="00F0676A"/>
    <w:rsid w:val="00F067B9"/>
    <w:rsid w:val="00F067F5"/>
    <w:rsid w:val="00F06953"/>
    <w:rsid w:val="00F06993"/>
    <w:rsid w:val="00F069C4"/>
    <w:rsid w:val="00F06A18"/>
    <w:rsid w:val="00F06A53"/>
    <w:rsid w:val="00F06A8F"/>
    <w:rsid w:val="00F06AA8"/>
    <w:rsid w:val="00F06AC9"/>
    <w:rsid w:val="00F06B1D"/>
    <w:rsid w:val="00F06C9B"/>
    <w:rsid w:val="00F06CC5"/>
    <w:rsid w:val="00F06D0C"/>
    <w:rsid w:val="00F06D14"/>
    <w:rsid w:val="00F06E21"/>
    <w:rsid w:val="00F06E2F"/>
    <w:rsid w:val="00F06E34"/>
    <w:rsid w:val="00F06E4A"/>
    <w:rsid w:val="00F06E73"/>
    <w:rsid w:val="00F06EF4"/>
    <w:rsid w:val="00F06F38"/>
    <w:rsid w:val="00F06F63"/>
    <w:rsid w:val="00F07289"/>
    <w:rsid w:val="00F0728A"/>
    <w:rsid w:val="00F072AE"/>
    <w:rsid w:val="00F0734B"/>
    <w:rsid w:val="00F07369"/>
    <w:rsid w:val="00F0736A"/>
    <w:rsid w:val="00F07471"/>
    <w:rsid w:val="00F074FF"/>
    <w:rsid w:val="00F0759C"/>
    <w:rsid w:val="00F0773E"/>
    <w:rsid w:val="00F07766"/>
    <w:rsid w:val="00F0779D"/>
    <w:rsid w:val="00F077E8"/>
    <w:rsid w:val="00F07840"/>
    <w:rsid w:val="00F07946"/>
    <w:rsid w:val="00F07A4C"/>
    <w:rsid w:val="00F07A9D"/>
    <w:rsid w:val="00F07AFB"/>
    <w:rsid w:val="00F07B94"/>
    <w:rsid w:val="00F07C2D"/>
    <w:rsid w:val="00F07CF3"/>
    <w:rsid w:val="00F07E1B"/>
    <w:rsid w:val="00F07FCD"/>
    <w:rsid w:val="00F0C97D"/>
    <w:rsid w:val="00F10006"/>
    <w:rsid w:val="00F10034"/>
    <w:rsid w:val="00F1005D"/>
    <w:rsid w:val="00F100CA"/>
    <w:rsid w:val="00F10113"/>
    <w:rsid w:val="00F10116"/>
    <w:rsid w:val="00F1016E"/>
    <w:rsid w:val="00F10187"/>
    <w:rsid w:val="00F10274"/>
    <w:rsid w:val="00F102A6"/>
    <w:rsid w:val="00F10370"/>
    <w:rsid w:val="00F104B7"/>
    <w:rsid w:val="00F1051E"/>
    <w:rsid w:val="00F10760"/>
    <w:rsid w:val="00F107D3"/>
    <w:rsid w:val="00F107DB"/>
    <w:rsid w:val="00F107F1"/>
    <w:rsid w:val="00F10804"/>
    <w:rsid w:val="00F10916"/>
    <w:rsid w:val="00F10974"/>
    <w:rsid w:val="00F10A29"/>
    <w:rsid w:val="00F10A9C"/>
    <w:rsid w:val="00F10B2A"/>
    <w:rsid w:val="00F10C40"/>
    <w:rsid w:val="00F10C5D"/>
    <w:rsid w:val="00F10C7F"/>
    <w:rsid w:val="00F10CA6"/>
    <w:rsid w:val="00F10D25"/>
    <w:rsid w:val="00F10D38"/>
    <w:rsid w:val="00F10D74"/>
    <w:rsid w:val="00F10D91"/>
    <w:rsid w:val="00F10E11"/>
    <w:rsid w:val="00F10E45"/>
    <w:rsid w:val="00F10E96"/>
    <w:rsid w:val="00F10F70"/>
    <w:rsid w:val="00F10FCD"/>
    <w:rsid w:val="00F1115B"/>
    <w:rsid w:val="00F111B8"/>
    <w:rsid w:val="00F11216"/>
    <w:rsid w:val="00F11252"/>
    <w:rsid w:val="00F11372"/>
    <w:rsid w:val="00F113D3"/>
    <w:rsid w:val="00F11454"/>
    <w:rsid w:val="00F11515"/>
    <w:rsid w:val="00F11576"/>
    <w:rsid w:val="00F115E5"/>
    <w:rsid w:val="00F11614"/>
    <w:rsid w:val="00F1169F"/>
    <w:rsid w:val="00F116B6"/>
    <w:rsid w:val="00F116E2"/>
    <w:rsid w:val="00F1170B"/>
    <w:rsid w:val="00F11858"/>
    <w:rsid w:val="00F11865"/>
    <w:rsid w:val="00F118CE"/>
    <w:rsid w:val="00F11A56"/>
    <w:rsid w:val="00F11A6E"/>
    <w:rsid w:val="00F11B30"/>
    <w:rsid w:val="00F11D17"/>
    <w:rsid w:val="00F11F3C"/>
    <w:rsid w:val="00F11FC8"/>
    <w:rsid w:val="00F11FE5"/>
    <w:rsid w:val="00F120BC"/>
    <w:rsid w:val="00F120C0"/>
    <w:rsid w:val="00F1210B"/>
    <w:rsid w:val="00F1212C"/>
    <w:rsid w:val="00F1214C"/>
    <w:rsid w:val="00F1216D"/>
    <w:rsid w:val="00F121A7"/>
    <w:rsid w:val="00F121B6"/>
    <w:rsid w:val="00F121EB"/>
    <w:rsid w:val="00F122FE"/>
    <w:rsid w:val="00F1244A"/>
    <w:rsid w:val="00F124D3"/>
    <w:rsid w:val="00F12572"/>
    <w:rsid w:val="00F1258B"/>
    <w:rsid w:val="00F125BD"/>
    <w:rsid w:val="00F12748"/>
    <w:rsid w:val="00F127B7"/>
    <w:rsid w:val="00F127BE"/>
    <w:rsid w:val="00F127FB"/>
    <w:rsid w:val="00F12832"/>
    <w:rsid w:val="00F1287D"/>
    <w:rsid w:val="00F12885"/>
    <w:rsid w:val="00F128A0"/>
    <w:rsid w:val="00F128D4"/>
    <w:rsid w:val="00F129A1"/>
    <w:rsid w:val="00F129F9"/>
    <w:rsid w:val="00F12C03"/>
    <w:rsid w:val="00F12C06"/>
    <w:rsid w:val="00F12C16"/>
    <w:rsid w:val="00F12C28"/>
    <w:rsid w:val="00F12C67"/>
    <w:rsid w:val="00F12CD8"/>
    <w:rsid w:val="00F12D31"/>
    <w:rsid w:val="00F12D85"/>
    <w:rsid w:val="00F12DDC"/>
    <w:rsid w:val="00F12DDD"/>
    <w:rsid w:val="00F12E61"/>
    <w:rsid w:val="00F12E76"/>
    <w:rsid w:val="00F12F7D"/>
    <w:rsid w:val="00F13049"/>
    <w:rsid w:val="00F130C1"/>
    <w:rsid w:val="00F13347"/>
    <w:rsid w:val="00F133F8"/>
    <w:rsid w:val="00F1342D"/>
    <w:rsid w:val="00F13561"/>
    <w:rsid w:val="00F1368E"/>
    <w:rsid w:val="00F136E4"/>
    <w:rsid w:val="00F137A2"/>
    <w:rsid w:val="00F13855"/>
    <w:rsid w:val="00F1392D"/>
    <w:rsid w:val="00F1399D"/>
    <w:rsid w:val="00F13A01"/>
    <w:rsid w:val="00F13A7C"/>
    <w:rsid w:val="00F13AE1"/>
    <w:rsid w:val="00F13B46"/>
    <w:rsid w:val="00F13CBB"/>
    <w:rsid w:val="00F13CC7"/>
    <w:rsid w:val="00F13CE9"/>
    <w:rsid w:val="00F13D12"/>
    <w:rsid w:val="00F13D4D"/>
    <w:rsid w:val="00F13E54"/>
    <w:rsid w:val="00F13E8C"/>
    <w:rsid w:val="00F13F3D"/>
    <w:rsid w:val="00F13F98"/>
    <w:rsid w:val="00F1401A"/>
    <w:rsid w:val="00F14027"/>
    <w:rsid w:val="00F1409B"/>
    <w:rsid w:val="00F140AB"/>
    <w:rsid w:val="00F14130"/>
    <w:rsid w:val="00F14252"/>
    <w:rsid w:val="00F142D8"/>
    <w:rsid w:val="00F1439A"/>
    <w:rsid w:val="00F14421"/>
    <w:rsid w:val="00F14466"/>
    <w:rsid w:val="00F1448A"/>
    <w:rsid w:val="00F144E4"/>
    <w:rsid w:val="00F144FD"/>
    <w:rsid w:val="00F14570"/>
    <w:rsid w:val="00F145AF"/>
    <w:rsid w:val="00F14610"/>
    <w:rsid w:val="00F14618"/>
    <w:rsid w:val="00F1464B"/>
    <w:rsid w:val="00F1465E"/>
    <w:rsid w:val="00F14841"/>
    <w:rsid w:val="00F148DF"/>
    <w:rsid w:val="00F14958"/>
    <w:rsid w:val="00F149A7"/>
    <w:rsid w:val="00F14AA8"/>
    <w:rsid w:val="00F14B00"/>
    <w:rsid w:val="00F14B2D"/>
    <w:rsid w:val="00F14C52"/>
    <w:rsid w:val="00F14CFC"/>
    <w:rsid w:val="00F14D21"/>
    <w:rsid w:val="00F14DB8"/>
    <w:rsid w:val="00F14DD3"/>
    <w:rsid w:val="00F14FE2"/>
    <w:rsid w:val="00F150F6"/>
    <w:rsid w:val="00F15191"/>
    <w:rsid w:val="00F151BD"/>
    <w:rsid w:val="00F151C4"/>
    <w:rsid w:val="00F152B8"/>
    <w:rsid w:val="00F1532D"/>
    <w:rsid w:val="00F15349"/>
    <w:rsid w:val="00F15446"/>
    <w:rsid w:val="00F154AE"/>
    <w:rsid w:val="00F154D1"/>
    <w:rsid w:val="00F15551"/>
    <w:rsid w:val="00F156ED"/>
    <w:rsid w:val="00F15756"/>
    <w:rsid w:val="00F15767"/>
    <w:rsid w:val="00F157D5"/>
    <w:rsid w:val="00F15800"/>
    <w:rsid w:val="00F1586E"/>
    <w:rsid w:val="00F1588F"/>
    <w:rsid w:val="00F158FE"/>
    <w:rsid w:val="00F158FF"/>
    <w:rsid w:val="00F15A0F"/>
    <w:rsid w:val="00F15A52"/>
    <w:rsid w:val="00F15A9B"/>
    <w:rsid w:val="00F15AA8"/>
    <w:rsid w:val="00F15B55"/>
    <w:rsid w:val="00F15B76"/>
    <w:rsid w:val="00F15BBA"/>
    <w:rsid w:val="00F15C62"/>
    <w:rsid w:val="00F15C70"/>
    <w:rsid w:val="00F15D37"/>
    <w:rsid w:val="00F15D67"/>
    <w:rsid w:val="00F15E1E"/>
    <w:rsid w:val="00F15E21"/>
    <w:rsid w:val="00F15E3C"/>
    <w:rsid w:val="00F15E9D"/>
    <w:rsid w:val="00F15ECC"/>
    <w:rsid w:val="00F15F52"/>
    <w:rsid w:val="00F15FE6"/>
    <w:rsid w:val="00F1601D"/>
    <w:rsid w:val="00F1614F"/>
    <w:rsid w:val="00F161B9"/>
    <w:rsid w:val="00F161F4"/>
    <w:rsid w:val="00F16242"/>
    <w:rsid w:val="00F16288"/>
    <w:rsid w:val="00F1633B"/>
    <w:rsid w:val="00F16397"/>
    <w:rsid w:val="00F16437"/>
    <w:rsid w:val="00F16469"/>
    <w:rsid w:val="00F16530"/>
    <w:rsid w:val="00F1659F"/>
    <w:rsid w:val="00F1668F"/>
    <w:rsid w:val="00F1673B"/>
    <w:rsid w:val="00F167D8"/>
    <w:rsid w:val="00F16851"/>
    <w:rsid w:val="00F1686F"/>
    <w:rsid w:val="00F169D7"/>
    <w:rsid w:val="00F16AF1"/>
    <w:rsid w:val="00F16C53"/>
    <w:rsid w:val="00F16C82"/>
    <w:rsid w:val="00F16D7C"/>
    <w:rsid w:val="00F16E08"/>
    <w:rsid w:val="00F16F3E"/>
    <w:rsid w:val="00F16F6E"/>
    <w:rsid w:val="00F1705B"/>
    <w:rsid w:val="00F17072"/>
    <w:rsid w:val="00F170D6"/>
    <w:rsid w:val="00F170DD"/>
    <w:rsid w:val="00F171FA"/>
    <w:rsid w:val="00F1731E"/>
    <w:rsid w:val="00F173FF"/>
    <w:rsid w:val="00F174AE"/>
    <w:rsid w:val="00F174BC"/>
    <w:rsid w:val="00F17519"/>
    <w:rsid w:val="00F17571"/>
    <w:rsid w:val="00F175B7"/>
    <w:rsid w:val="00F175C0"/>
    <w:rsid w:val="00F176F1"/>
    <w:rsid w:val="00F1778D"/>
    <w:rsid w:val="00F177E8"/>
    <w:rsid w:val="00F178C1"/>
    <w:rsid w:val="00F1795C"/>
    <w:rsid w:val="00F1796D"/>
    <w:rsid w:val="00F179ED"/>
    <w:rsid w:val="00F179F3"/>
    <w:rsid w:val="00F17A04"/>
    <w:rsid w:val="00F17A07"/>
    <w:rsid w:val="00F17A29"/>
    <w:rsid w:val="00F17A8F"/>
    <w:rsid w:val="00F17B80"/>
    <w:rsid w:val="00F17C25"/>
    <w:rsid w:val="00F17D08"/>
    <w:rsid w:val="00F17D1A"/>
    <w:rsid w:val="00F17D30"/>
    <w:rsid w:val="00F17D76"/>
    <w:rsid w:val="00F17D9B"/>
    <w:rsid w:val="00F17E0E"/>
    <w:rsid w:val="00F17ECE"/>
    <w:rsid w:val="00F17F1C"/>
    <w:rsid w:val="00F17F5A"/>
    <w:rsid w:val="00F17FF4"/>
    <w:rsid w:val="00F193EE"/>
    <w:rsid w:val="00F1D087"/>
    <w:rsid w:val="00F1D4E4"/>
    <w:rsid w:val="00F1E108"/>
    <w:rsid w:val="00F20118"/>
    <w:rsid w:val="00F20128"/>
    <w:rsid w:val="00F202C4"/>
    <w:rsid w:val="00F203FD"/>
    <w:rsid w:val="00F20448"/>
    <w:rsid w:val="00F204BA"/>
    <w:rsid w:val="00F20521"/>
    <w:rsid w:val="00F20557"/>
    <w:rsid w:val="00F20570"/>
    <w:rsid w:val="00F205A4"/>
    <w:rsid w:val="00F20794"/>
    <w:rsid w:val="00F207A1"/>
    <w:rsid w:val="00F207C9"/>
    <w:rsid w:val="00F2082F"/>
    <w:rsid w:val="00F2098C"/>
    <w:rsid w:val="00F209FE"/>
    <w:rsid w:val="00F20A3A"/>
    <w:rsid w:val="00F20B7B"/>
    <w:rsid w:val="00F20BB5"/>
    <w:rsid w:val="00F20BED"/>
    <w:rsid w:val="00F20C65"/>
    <w:rsid w:val="00F20CA7"/>
    <w:rsid w:val="00F20CC3"/>
    <w:rsid w:val="00F20CC5"/>
    <w:rsid w:val="00F20DC7"/>
    <w:rsid w:val="00F20DDE"/>
    <w:rsid w:val="00F20DF9"/>
    <w:rsid w:val="00F20E35"/>
    <w:rsid w:val="00F20E8C"/>
    <w:rsid w:val="00F20EF6"/>
    <w:rsid w:val="00F20FB7"/>
    <w:rsid w:val="00F20FF7"/>
    <w:rsid w:val="00F21063"/>
    <w:rsid w:val="00F21081"/>
    <w:rsid w:val="00F2127D"/>
    <w:rsid w:val="00F2132E"/>
    <w:rsid w:val="00F21357"/>
    <w:rsid w:val="00F213C1"/>
    <w:rsid w:val="00F2141B"/>
    <w:rsid w:val="00F21708"/>
    <w:rsid w:val="00F21795"/>
    <w:rsid w:val="00F21796"/>
    <w:rsid w:val="00F218A7"/>
    <w:rsid w:val="00F2190D"/>
    <w:rsid w:val="00F21952"/>
    <w:rsid w:val="00F21980"/>
    <w:rsid w:val="00F219F0"/>
    <w:rsid w:val="00F21A89"/>
    <w:rsid w:val="00F21AD9"/>
    <w:rsid w:val="00F21B89"/>
    <w:rsid w:val="00F21BB4"/>
    <w:rsid w:val="00F21C2F"/>
    <w:rsid w:val="00F21C4F"/>
    <w:rsid w:val="00F21CD8"/>
    <w:rsid w:val="00F21D93"/>
    <w:rsid w:val="00F21DA4"/>
    <w:rsid w:val="00F21E52"/>
    <w:rsid w:val="00F21E88"/>
    <w:rsid w:val="00F21F36"/>
    <w:rsid w:val="00F21F4D"/>
    <w:rsid w:val="00F21F6F"/>
    <w:rsid w:val="00F220C0"/>
    <w:rsid w:val="00F22198"/>
    <w:rsid w:val="00F2225C"/>
    <w:rsid w:val="00F22265"/>
    <w:rsid w:val="00F22377"/>
    <w:rsid w:val="00F22390"/>
    <w:rsid w:val="00F223C5"/>
    <w:rsid w:val="00F223DD"/>
    <w:rsid w:val="00F224AB"/>
    <w:rsid w:val="00F22502"/>
    <w:rsid w:val="00F225EB"/>
    <w:rsid w:val="00F22607"/>
    <w:rsid w:val="00F2269E"/>
    <w:rsid w:val="00F2271C"/>
    <w:rsid w:val="00F22790"/>
    <w:rsid w:val="00F22895"/>
    <w:rsid w:val="00F228C0"/>
    <w:rsid w:val="00F22A31"/>
    <w:rsid w:val="00F22A88"/>
    <w:rsid w:val="00F22A90"/>
    <w:rsid w:val="00F22AE6"/>
    <w:rsid w:val="00F22B0C"/>
    <w:rsid w:val="00F22B15"/>
    <w:rsid w:val="00F22B29"/>
    <w:rsid w:val="00F22B37"/>
    <w:rsid w:val="00F22C1D"/>
    <w:rsid w:val="00F22D0A"/>
    <w:rsid w:val="00F22F61"/>
    <w:rsid w:val="00F22FE7"/>
    <w:rsid w:val="00F23074"/>
    <w:rsid w:val="00F230A0"/>
    <w:rsid w:val="00F230B4"/>
    <w:rsid w:val="00F23164"/>
    <w:rsid w:val="00F231BF"/>
    <w:rsid w:val="00F23334"/>
    <w:rsid w:val="00F23340"/>
    <w:rsid w:val="00F23342"/>
    <w:rsid w:val="00F23383"/>
    <w:rsid w:val="00F233A3"/>
    <w:rsid w:val="00F2348F"/>
    <w:rsid w:val="00F2349F"/>
    <w:rsid w:val="00F2350F"/>
    <w:rsid w:val="00F2366E"/>
    <w:rsid w:val="00F237F7"/>
    <w:rsid w:val="00F2386A"/>
    <w:rsid w:val="00F238D0"/>
    <w:rsid w:val="00F23969"/>
    <w:rsid w:val="00F2398F"/>
    <w:rsid w:val="00F23A46"/>
    <w:rsid w:val="00F23B07"/>
    <w:rsid w:val="00F23B39"/>
    <w:rsid w:val="00F23BF5"/>
    <w:rsid w:val="00F23CDC"/>
    <w:rsid w:val="00F23CF0"/>
    <w:rsid w:val="00F23DB2"/>
    <w:rsid w:val="00F23F1B"/>
    <w:rsid w:val="00F23F57"/>
    <w:rsid w:val="00F23F65"/>
    <w:rsid w:val="00F2400B"/>
    <w:rsid w:val="00F24079"/>
    <w:rsid w:val="00F2409D"/>
    <w:rsid w:val="00F241EC"/>
    <w:rsid w:val="00F24217"/>
    <w:rsid w:val="00F242AC"/>
    <w:rsid w:val="00F24387"/>
    <w:rsid w:val="00F243C6"/>
    <w:rsid w:val="00F243FE"/>
    <w:rsid w:val="00F2441F"/>
    <w:rsid w:val="00F244D5"/>
    <w:rsid w:val="00F24584"/>
    <w:rsid w:val="00F245B1"/>
    <w:rsid w:val="00F24608"/>
    <w:rsid w:val="00F2468C"/>
    <w:rsid w:val="00F24695"/>
    <w:rsid w:val="00F246CB"/>
    <w:rsid w:val="00F246EE"/>
    <w:rsid w:val="00F2476C"/>
    <w:rsid w:val="00F247F2"/>
    <w:rsid w:val="00F24898"/>
    <w:rsid w:val="00F248DF"/>
    <w:rsid w:val="00F2490D"/>
    <w:rsid w:val="00F2491A"/>
    <w:rsid w:val="00F2496D"/>
    <w:rsid w:val="00F2497D"/>
    <w:rsid w:val="00F249DF"/>
    <w:rsid w:val="00F24A83"/>
    <w:rsid w:val="00F24A8E"/>
    <w:rsid w:val="00F24AFC"/>
    <w:rsid w:val="00F24BDB"/>
    <w:rsid w:val="00F24C58"/>
    <w:rsid w:val="00F24DCF"/>
    <w:rsid w:val="00F24DDD"/>
    <w:rsid w:val="00F24EE3"/>
    <w:rsid w:val="00F24F8A"/>
    <w:rsid w:val="00F25051"/>
    <w:rsid w:val="00F25085"/>
    <w:rsid w:val="00F250E3"/>
    <w:rsid w:val="00F251A3"/>
    <w:rsid w:val="00F251A9"/>
    <w:rsid w:val="00F25201"/>
    <w:rsid w:val="00F2520A"/>
    <w:rsid w:val="00F2525B"/>
    <w:rsid w:val="00F25288"/>
    <w:rsid w:val="00F2536C"/>
    <w:rsid w:val="00F25477"/>
    <w:rsid w:val="00F25519"/>
    <w:rsid w:val="00F25535"/>
    <w:rsid w:val="00F2555D"/>
    <w:rsid w:val="00F2556B"/>
    <w:rsid w:val="00F255F5"/>
    <w:rsid w:val="00F25622"/>
    <w:rsid w:val="00F25640"/>
    <w:rsid w:val="00F256FC"/>
    <w:rsid w:val="00F257DF"/>
    <w:rsid w:val="00F258CF"/>
    <w:rsid w:val="00F25AE4"/>
    <w:rsid w:val="00F25B7B"/>
    <w:rsid w:val="00F25C0F"/>
    <w:rsid w:val="00F25D04"/>
    <w:rsid w:val="00F25E70"/>
    <w:rsid w:val="00F25E9A"/>
    <w:rsid w:val="00F25EBE"/>
    <w:rsid w:val="00F25EC1"/>
    <w:rsid w:val="00F25ED0"/>
    <w:rsid w:val="00F25F02"/>
    <w:rsid w:val="00F260CC"/>
    <w:rsid w:val="00F26193"/>
    <w:rsid w:val="00F261C0"/>
    <w:rsid w:val="00F26241"/>
    <w:rsid w:val="00F26258"/>
    <w:rsid w:val="00F2628C"/>
    <w:rsid w:val="00F2632A"/>
    <w:rsid w:val="00F26341"/>
    <w:rsid w:val="00F2646F"/>
    <w:rsid w:val="00F264A9"/>
    <w:rsid w:val="00F264C5"/>
    <w:rsid w:val="00F264D6"/>
    <w:rsid w:val="00F26638"/>
    <w:rsid w:val="00F26683"/>
    <w:rsid w:val="00F26817"/>
    <w:rsid w:val="00F2686C"/>
    <w:rsid w:val="00F268F9"/>
    <w:rsid w:val="00F26929"/>
    <w:rsid w:val="00F2699A"/>
    <w:rsid w:val="00F269DD"/>
    <w:rsid w:val="00F26A59"/>
    <w:rsid w:val="00F26ADC"/>
    <w:rsid w:val="00F26AEA"/>
    <w:rsid w:val="00F26B45"/>
    <w:rsid w:val="00F26B5D"/>
    <w:rsid w:val="00F26BD5"/>
    <w:rsid w:val="00F26BE3"/>
    <w:rsid w:val="00F26D43"/>
    <w:rsid w:val="00F26D88"/>
    <w:rsid w:val="00F26D96"/>
    <w:rsid w:val="00F26E23"/>
    <w:rsid w:val="00F26E74"/>
    <w:rsid w:val="00F26FA8"/>
    <w:rsid w:val="00F26FD0"/>
    <w:rsid w:val="00F26FF9"/>
    <w:rsid w:val="00F2712E"/>
    <w:rsid w:val="00F2718A"/>
    <w:rsid w:val="00F271AF"/>
    <w:rsid w:val="00F271F0"/>
    <w:rsid w:val="00F2728D"/>
    <w:rsid w:val="00F27447"/>
    <w:rsid w:val="00F274F8"/>
    <w:rsid w:val="00F275B2"/>
    <w:rsid w:val="00F27627"/>
    <w:rsid w:val="00F2765B"/>
    <w:rsid w:val="00F2775D"/>
    <w:rsid w:val="00F27763"/>
    <w:rsid w:val="00F27778"/>
    <w:rsid w:val="00F27789"/>
    <w:rsid w:val="00F2787E"/>
    <w:rsid w:val="00F2797B"/>
    <w:rsid w:val="00F27988"/>
    <w:rsid w:val="00F2799B"/>
    <w:rsid w:val="00F279E2"/>
    <w:rsid w:val="00F27A17"/>
    <w:rsid w:val="00F27AFE"/>
    <w:rsid w:val="00F27AFF"/>
    <w:rsid w:val="00F27B21"/>
    <w:rsid w:val="00F27B47"/>
    <w:rsid w:val="00F27C42"/>
    <w:rsid w:val="00F27D37"/>
    <w:rsid w:val="00F27E0A"/>
    <w:rsid w:val="00F27F51"/>
    <w:rsid w:val="00F30078"/>
    <w:rsid w:val="00F30112"/>
    <w:rsid w:val="00F30202"/>
    <w:rsid w:val="00F3023F"/>
    <w:rsid w:val="00F30266"/>
    <w:rsid w:val="00F30330"/>
    <w:rsid w:val="00F30390"/>
    <w:rsid w:val="00F303C1"/>
    <w:rsid w:val="00F303C5"/>
    <w:rsid w:val="00F303F4"/>
    <w:rsid w:val="00F30416"/>
    <w:rsid w:val="00F304B6"/>
    <w:rsid w:val="00F3052D"/>
    <w:rsid w:val="00F30604"/>
    <w:rsid w:val="00F3066E"/>
    <w:rsid w:val="00F3075B"/>
    <w:rsid w:val="00F3083A"/>
    <w:rsid w:val="00F30877"/>
    <w:rsid w:val="00F30A78"/>
    <w:rsid w:val="00F30C0E"/>
    <w:rsid w:val="00F30C7A"/>
    <w:rsid w:val="00F30D6A"/>
    <w:rsid w:val="00F30D71"/>
    <w:rsid w:val="00F30DB9"/>
    <w:rsid w:val="00F30E10"/>
    <w:rsid w:val="00F30E4A"/>
    <w:rsid w:val="00F30E5F"/>
    <w:rsid w:val="00F30F3C"/>
    <w:rsid w:val="00F30FA3"/>
    <w:rsid w:val="00F31105"/>
    <w:rsid w:val="00F312AD"/>
    <w:rsid w:val="00F312D2"/>
    <w:rsid w:val="00F3137A"/>
    <w:rsid w:val="00F313F3"/>
    <w:rsid w:val="00F31419"/>
    <w:rsid w:val="00F31450"/>
    <w:rsid w:val="00F314D8"/>
    <w:rsid w:val="00F3159D"/>
    <w:rsid w:val="00F3161A"/>
    <w:rsid w:val="00F31720"/>
    <w:rsid w:val="00F3173B"/>
    <w:rsid w:val="00F317D4"/>
    <w:rsid w:val="00F317F3"/>
    <w:rsid w:val="00F31829"/>
    <w:rsid w:val="00F31837"/>
    <w:rsid w:val="00F31839"/>
    <w:rsid w:val="00F31896"/>
    <w:rsid w:val="00F318A3"/>
    <w:rsid w:val="00F318D0"/>
    <w:rsid w:val="00F3193C"/>
    <w:rsid w:val="00F319B2"/>
    <w:rsid w:val="00F319C6"/>
    <w:rsid w:val="00F319F2"/>
    <w:rsid w:val="00F31A54"/>
    <w:rsid w:val="00F31A67"/>
    <w:rsid w:val="00F31C1A"/>
    <w:rsid w:val="00F31C87"/>
    <w:rsid w:val="00F31C8E"/>
    <w:rsid w:val="00F31CE4"/>
    <w:rsid w:val="00F31E53"/>
    <w:rsid w:val="00F31E5D"/>
    <w:rsid w:val="00F31E66"/>
    <w:rsid w:val="00F31E77"/>
    <w:rsid w:val="00F31EDE"/>
    <w:rsid w:val="00F31F32"/>
    <w:rsid w:val="00F31FF9"/>
    <w:rsid w:val="00F32058"/>
    <w:rsid w:val="00F32069"/>
    <w:rsid w:val="00F320D1"/>
    <w:rsid w:val="00F3213D"/>
    <w:rsid w:val="00F321EB"/>
    <w:rsid w:val="00F321FA"/>
    <w:rsid w:val="00F3222E"/>
    <w:rsid w:val="00F32245"/>
    <w:rsid w:val="00F322A7"/>
    <w:rsid w:val="00F3246C"/>
    <w:rsid w:val="00F32497"/>
    <w:rsid w:val="00F32730"/>
    <w:rsid w:val="00F327A2"/>
    <w:rsid w:val="00F32843"/>
    <w:rsid w:val="00F328F6"/>
    <w:rsid w:val="00F329E7"/>
    <w:rsid w:val="00F32AAB"/>
    <w:rsid w:val="00F32ADC"/>
    <w:rsid w:val="00F32C96"/>
    <w:rsid w:val="00F32DC5"/>
    <w:rsid w:val="00F32E02"/>
    <w:rsid w:val="00F32ED3"/>
    <w:rsid w:val="00F32F0E"/>
    <w:rsid w:val="00F32FC3"/>
    <w:rsid w:val="00F33070"/>
    <w:rsid w:val="00F330C0"/>
    <w:rsid w:val="00F3313B"/>
    <w:rsid w:val="00F331BB"/>
    <w:rsid w:val="00F331D2"/>
    <w:rsid w:val="00F33345"/>
    <w:rsid w:val="00F33429"/>
    <w:rsid w:val="00F33520"/>
    <w:rsid w:val="00F3356E"/>
    <w:rsid w:val="00F33591"/>
    <w:rsid w:val="00F335E0"/>
    <w:rsid w:val="00F33666"/>
    <w:rsid w:val="00F3367E"/>
    <w:rsid w:val="00F3386E"/>
    <w:rsid w:val="00F338C0"/>
    <w:rsid w:val="00F33905"/>
    <w:rsid w:val="00F33936"/>
    <w:rsid w:val="00F33996"/>
    <w:rsid w:val="00F339AD"/>
    <w:rsid w:val="00F339AE"/>
    <w:rsid w:val="00F33B11"/>
    <w:rsid w:val="00F33B4F"/>
    <w:rsid w:val="00F33C9D"/>
    <w:rsid w:val="00F33D21"/>
    <w:rsid w:val="00F33D3B"/>
    <w:rsid w:val="00F33D51"/>
    <w:rsid w:val="00F33D9A"/>
    <w:rsid w:val="00F33DB4"/>
    <w:rsid w:val="00F33E8C"/>
    <w:rsid w:val="00F33E94"/>
    <w:rsid w:val="00F33FA7"/>
    <w:rsid w:val="00F34057"/>
    <w:rsid w:val="00F340CF"/>
    <w:rsid w:val="00F340F9"/>
    <w:rsid w:val="00F34108"/>
    <w:rsid w:val="00F34165"/>
    <w:rsid w:val="00F341B9"/>
    <w:rsid w:val="00F341F7"/>
    <w:rsid w:val="00F342EE"/>
    <w:rsid w:val="00F34395"/>
    <w:rsid w:val="00F34420"/>
    <w:rsid w:val="00F34466"/>
    <w:rsid w:val="00F344BD"/>
    <w:rsid w:val="00F34549"/>
    <w:rsid w:val="00F34807"/>
    <w:rsid w:val="00F34858"/>
    <w:rsid w:val="00F348BF"/>
    <w:rsid w:val="00F348FC"/>
    <w:rsid w:val="00F34998"/>
    <w:rsid w:val="00F34B0B"/>
    <w:rsid w:val="00F34C0E"/>
    <w:rsid w:val="00F34C5A"/>
    <w:rsid w:val="00F34C8B"/>
    <w:rsid w:val="00F34D3A"/>
    <w:rsid w:val="00F34D88"/>
    <w:rsid w:val="00F34DAF"/>
    <w:rsid w:val="00F34E3F"/>
    <w:rsid w:val="00F351A1"/>
    <w:rsid w:val="00F351D5"/>
    <w:rsid w:val="00F3529F"/>
    <w:rsid w:val="00F35315"/>
    <w:rsid w:val="00F353E7"/>
    <w:rsid w:val="00F353FB"/>
    <w:rsid w:val="00F3553B"/>
    <w:rsid w:val="00F3555F"/>
    <w:rsid w:val="00F355A9"/>
    <w:rsid w:val="00F35748"/>
    <w:rsid w:val="00F357D1"/>
    <w:rsid w:val="00F35847"/>
    <w:rsid w:val="00F35882"/>
    <w:rsid w:val="00F358DA"/>
    <w:rsid w:val="00F3593F"/>
    <w:rsid w:val="00F359E0"/>
    <w:rsid w:val="00F35A2A"/>
    <w:rsid w:val="00F35B55"/>
    <w:rsid w:val="00F35CCD"/>
    <w:rsid w:val="00F35DA8"/>
    <w:rsid w:val="00F35E95"/>
    <w:rsid w:val="00F35EAF"/>
    <w:rsid w:val="00F35F34"/>
    <w:rsid w:val="00F35FCE"/>
    <w:rsid w:val="00F360F2"/>
    <w:rsid w:val="00F36127"/>
    <w:rsid w:val="00F361A1"/>
    <w:rsid w:val="00F361E0"/>
    <w:rsid w:val="00F36278"/>
    <w:rsid w:val="00F362A4"/>
    <w:rsid w:val="00F362B1"/>
    <w:rsid w:val="00F36333"/>
    <w:rsid w:val="00F36367"/>
    <w:rsid w:val="00F36373"/>
    <w:rsid w:val="00F3637D"/>
    <w:rsid w:val="00F3637F"/>
    <w:rsid w:val="00F3638E"/>
    <w:rsid w:val="00F36413"/>
    <w:rsid w:val="00F3645B"/>
    <w:rsid w:val="00F36507"/>
    <w:rsid w:val="00F365A9"/>
    <w:rsid w:val="00F36623"/>
    <w:rsid w:val="00F36633"/>
    <w:rsid w:val="00F36668"/>
    <w:rsid w:val="00F366E5"/>
    <w:rsid w:val="00F36774"/>
    <w:rsid w:val="00F3681C"/>
    <w:rsid w:val="00F36841"/>
    <w:rsid w:val="00F368B0"/>
    <w:rsid w:val="00F36919"/>
    <w:rsid w:val="00F369E8"/>
    <w:rsid w:val="00F36A33"/>
    <w:rsid w:val="00F36A58"/>
    <w:rsid w:val="00F36AF5"/>
    <w:rsid w:val="00F36C80"/>
    <w:rsid w:val="00F36CAA"/>
    <w:rsid w:val="00F36DA3"/>
    <w:rsid w:val="00F36E47"/>
    <w:rsid w:val="00F36E5A"/>
    <w:rsid w:val="00F36EFA"/>
    <w:rsid w:val="00F36F2D"/>
    <w:rsid w:val="00F3702F"/>
    <w:rsid w:val="00F37058"/>
    <w:rsid w:val="00F37116"/>
    <w:rsid w:val="00F371E1"/>
    <w:rsid w:val="00F3724E"/>
    <w:rsid w:val="00F372BF"/>
    <w:rsid w:val="00F372CD"/>
    <w:rsid w:val="00F373F3"/>
    <w:rsid w:val="00F3743D"/>
    <w:rsid w:val="00F37692"/>
    <w:rsid w:val="00F3769A"/>
    <w:rsid w:val="00F376E1"/>
    <w:rsid w:val="00F37725"/>
    <w:rsid w:val="00F37790"/>
    <w:rsid w:val="00F37829"/>
    <w:rsid w:val="00F378BC"/>
    <w:rsid w:val="00F378EC"/>
    <w:rsid w:val="00F37904"/>
    <w:rsid w:val="00F3797A"/>
    <w:rsid w:val="00F379F1"/>
    <w:rsid w:val="00F37A48"/>
    <w:rsid w:val="00F37A88"/>
    <w:rsid w:val="00F37ACE"/>
    <w:rsid w:val="00F37B23"/>
    <w:rsid w:val="00F37B92"/>
    <w:rsid w:val="00F37CE2"/>
    <w:rsid w:val="00F37CE4"/>
    <w:rsid w:val="00F37DD5"/>
    <w:rsid w:val="00F37E54"/>
    <w:rsid w:val="00F37E88"/>
    <w:rsid w:val="00F37F0D"/>
    <w:rsid w:val="00F3B96E"/>
    <w:rsid w:val="00F3F563"/>
    <w:rsid w:val="00F4002C"/>
    <w:rsid w:val="00F4013E"/>
    <w:rsid w:val="00F401C2"/>
    <w:rsid w:val="00F401E9"/>
    <w:rsid w:val="00F4025B"/>
    <w:rsid w:val="00F40284"/>
    <w:rsid w:val="00F40348"/>
    <w:rsid w:val="00F403FF"/>
    <w:rsid w:val="00F40512"/>
    <w:rsid w:val="00F40540"/>
    <w:rsid w:val="00F40593"/>
    <w:rsid w:val="00F40603"/>
    <w:rsid w:val="00F406D1"/>
    <w:rsid w:val="00F4071D"/>
    <w:rsid w:val="00F407BF"/>
    <w:rsid w:val="00F40912"/>
    <w:rsid w:val="00F4092B"/>
    <w:rsid w:val="00F4092C"/>
    <w:rsid w:val="00F409E1"/>
    <w:rsid w:val="00F40A32"/>
    <w:rsid w:val="00F40A40"/>
    <w:rsid w:val="00F40AB3"/>
    <w:rsid w:val="00F40D94"/>
    <w:rsid w:val="00F40E47"/>
    <w:rsid w:val="00F40E50"/>
    <w:rsid w:val="00F40E6D"/>
    <w:rsid w:val="00F40EBD"/>
    <w:rsid w:val="00F40FB0"/>
    <w:rsid w:val="00F40FD8"/>
    <w:rsid w:val="00F41050"/>
    <w:rsid w:val="00F4124B"/>
    <w:rsid w:val="00F4136A"/>
    <w:rsid w:val="00F4139C"/>
    <w:rsid w:val="00F4143F"/>
    <w:rsid w:val="00F41474"/>
    <w:rsid w:val="00F4149F"/>
    <w:rsid w:val="00F41613"/>
    <w:rsid w:val="00F41696"/>
    <w:rsid w:val="00F417B5"/>
    <w:rsid w:val="00F41905"/>
    <w:rsid w:val="00F4193D"/>
    <w:rsid w:val="00F419D2"/>
    <w:rsid w:val="00F41A23"/>
    <w:rsid w:val="00F41B94"/>
    <w:rsid w:val="00F41BF8"/>
    <w:rsid w:val="00F41C1E"/>
    <w:rsid w:val="00F41C26"/>
    <w:rsid w:val="00F41C51"/>
    <w:rsid w:val="00F41CDE"/>
    <w:rsid w:val="00F41D79"/>
    <w:rsid w:val="00F41E1F"/>
    <w:rsid w:val="00F41E2F"/>
    <w:rsid w:val="00F41E36"/>
    <w:rsid w:val="00F41FD0"/>
    <w:rsid w:val="00F4205B"/>
    <w:rsid w:val="00F420A0"/>
    <w:rsid w:val="00F420A8"/>
    <w:rsid w:val="00F42174"/>
    <w:rsid w:val="00F42270"/>
    <w:rsid w:val="00F422BF"/>
    <w:rsid w:val="00F4240A"/>
    <w:rsid w:val="00F4241B"/>
    <w:rsid w:val="00F424DD"/>
    <w:rsid w:val="00F42557"/>
    <w:rsid w:val="00F4256A"/>
    <w:rsid w:val="00F425E9"/>
    <w:rsid w:val="00F426DA"/>
    <w:rsid w:val="00F4271F"/>
    <w:rsid w:val="00F4281D"/>
    <w:rsid w:val="00F42915"/>
    <w:rsid w:val="00F4292D"/>
    <w:rsid w:val="00F429F2"/>
    <w:rsid w:val="00F42A08"/>
    <w:rsid w:val="00F42A82"/>
    <w:rsid w:val="00F42AEF"/>
    <w:rsid w:val="00F42B15"/>
    <w:rsid w:val="00F42B8C"/>
    <w:rsid w:val="00F42BC1"/>
    <w:rsid w:val="00F42BCE"/>
    <w:rsid w:val="00F42C5E"/>
    <w:rsid w:val="00F42C5F"/>
    <w:rsid w:val="00F42CA7"/>
    <w:rsid w:val="00F42DC8"/>
    <w:rsid w:val="00F42E61"/>
    <w:rsid w:val="00F42E85"/>
    <w:rsid w:val="00F42EE0"/>
    <w:rsid w:val="00F43017"/>
    <w:rsid w:val="00F430ED"/>
    <w:rsid w:val="00F43104"/>
    <w:rsid w:val="00F4315B"/>
    <w:rsid w:val="00F433DF"/>
    <w:rsid w:val="00F433E9"/>
    <w:rsid w:val="00F434AA"/>
    <w:rsid w:val="00F43580"/>
    <w:rsid w:val="00F435BC"/>
    <w:rsid w:val="00F4363B"/>
    <w:rsid w:val="00F43670"/>
    <w:rsid w:val="00F436C1"/>
    <w:rsid w:val="00F436EB"/>
    <w:rsid w:val="00F437CC"/>
    <w:rsid w:val="00F4386F"/>
    <w:rsid w:val="00F43958"/>
    <w:rsid w:val="00F4397D"/>
    <w:rsid w:val="00F43B90"/>
    <w:rsid w:val="00F43CD4"/>
    <w:rsid w:val="00F43D14"/>
    <w:rsid w:val="00F43E31"/>
    <w:rsid w:val="00F43EB8"/>
    <w:rsid w:val="00F43EBE"/>
    <w:rsid w:val="00F43EFD"/>
    <w:rsid w:val="00F43F32"/>
    <w:rsid w:val="00F43FB5"/>
    <w:rsid w:val="00F440DA"/>
    <w:rsid w:val="00F44108"/>
    <w:rsid w:val="00F4410D"/>
    <w:rsid w:val="00F44159"/>
    <w:rsid w:val="00F44292"/>
    <w:rsid w:val="00F442B7"/>
    <w:rsid w:val="00F443A9"/>
    <w:rsid w:val="00F4441D"/>
    <w:rsid w:val="00F44422"/>
    <w:rsid w:val="00F44520"/>
    <w:rsid w:val="00F4456B"/>
    <w:rsid w:val="00F4457E"/>
    <w:rsid w:val="00F44592"/>
    <w:rsid w:val="00F446FD"/>
    <w:rsid w:val="00F44708"/>
    <w:rsid w:val="00F44819"/>
    <w:rsid w:val="00F44851"/>
    <w:rsid w:val="00F449DA"/>
    <w:rsid w:val="00F44A34"/>
    <w:rsid w:val="00F44CB4"/>
    <w:rsid w:val="00F44CBD"/>
    <w:rsid w:val="00F44D91"/>
    <w:rsid w:val="00F44E0A"/>
    <w:rsid w:val="00F44EF1"/>
    <w:rsid w:val="00F44FEC"/>
    <w:rsid w:val="00F450B0"/>
    <w:rsid w:val="00F45152"/>
    <w:rsid w:val="00F45196"/>
    <w:rsid w:val="00F4523A"/>
    <w:rsid w:val="00F452B5"/>
    <w:rsid w:val="00F45313"/>
    <w:rsid w:val="00F4538D"/>
    <w:rsid w:val="00F453C7"/>
    <w:rsid w:val="00F45472"/>
    <w:rsid w:val="00F45566"/>
    <w:rsid w:val="00F45609"/>
    <w:rsid w:val="00F4564B"/>
    <w:rsid w:val="00F45734"/>
    <w:rsid w:val="00F45757"/>
    <w:rsid w:val="00F45778"/>
    <w:rsid w:val="00F457F8"/>
    <w:rsid w:val="00F45877"/>
    <w:rsid w:val="00F45878"/>
    <w:rsid w:val="00F458A3"/>
    <w:rsid w:val="00F458AE"/>
    <w:rsid w:val="00F458F0"/>
    <w:rsid w:val="00F45A14"/>
    <w:rsid w:val="00F45A30"/>
    <w:rsid w:val="00F45A98"/>
    <w:rsid w:val="00F45ACE"/>
    <w:rsid w:val="00F45AEF"/>
    <w:rsid w:val="00F45AF1"/>
    <w:rsid w:val="00F45B82"/>
    <w:rsid w:val="00F45BB0"/>
    <w:rsid w:val="00F45BEE"/>
    <w:rsid w:val="00F45C43"/>
    <w:rsid w:val="00F45C59"/>
    <w:rsid w:val="00F45CA6"/>
    <w:rsid w:val="00F45F47"/>
    <w:rsid w:val="00F46107"/>
    <w:rsid w:val="00F46226"/>
    <w:rsid w:val="00F462FA"/>
    <w:rsid w:val="00F46329"/>
    <w:rsid w:val="00F46548"/>
    <w:rsid w:val="00F4657C"/>
    <w:rsid w:val="00F46616"/>
    <w:rsid w:val="00F467B0"/>
    <w:rsid w:val="00F467E5"/>
    <w:rsid w:val="00F46807"/>
    <w:rsid w:val="00F46956"/>
    <w:rsid w:val="00F4697A"/>
    <w:rsid w:val="00F46A88"/>
    <w:rsid w:val="00F46A89"/>
    <w:rsid w:val="00F46BD5"/>
    <w:rsid w:val="00F46C4B"/>
    <w:rsid w:val="00F46CE4"/>
    <w:rsid w:val="00F46D09"/>
    <w:rsid w:val="00F46D3A"/>
    <w:rsid w:val="00F46D3C"/>
    <w:rsid w:val="00F46D7A"/>
    <w:rsid w:val="00F46D7F"/>
    <w:rsid w:val="00F46DE8"/>
    <w:rsid w:val="00F46EF1"/>
    <w:rsid w:val="00F46F01"/>
    <w:rsid w:val="00F46F31"/>
    <w:rsid w:val="00F46FCF"/>
    <w:rsid w:val="00F46FFC"/>
    <w:rsid w:val="00F47196"/>
    <w:rsid w:val="00F472F0"/>
    <w:rsid w:val="00F4733C"/>
    <w:rsid w:val="00F4742A"/>
    <w:rsid w:val="00F47430"/>
    <w:rsid w:val="00F475C3"/>
    <w:rsid w:val="00F47674"/>
    <w:rsid w:val="00F47697"/>
    <w:rsid w:val="00F476C7"/>
    <w:rsid w:val="00F47706"/>
    <w:rsid w:val="00F4774B"/>
    <w:rsid w:val="00F477C6"/>
    <w:rsid w:val="00F477EA"/>
    <w:rsid w:val="00F4786F"/>
    <w:rsid w:val="00F47899"/>
    <w:rsid w:val="00F478EC"/>
    <w:rsid w:val="00F478FA"/>
    <w:rsid w:val="00F47932"/>
    <w:rsid w:val="00F47953"/>
    <w:rsid w:val="00F47AD8"/>
    <w:rsid w:val="00F47AF2"/>
    <w:rsid w:val="00F47B18"/>
    <w:rsid w:val="00F47B94"/>
    <w:rsid w:val="00F47BE5"/>
    <w:rsid w:val="00F47DDF"/>
    <w:rsid w:val="00F47E3E"/>
    <w:rsid w:val="00F47E5B"/>
    <w:rsid w:val="00F47FDB"/>
    <w:rsid w:val="00F4C22C"/>
    <w:rsid w:val="00F50137"/>
    <w:rsid w:val="00F5015F"/>
    <w:rsid w:val="00F503B5"/>
    <w:rsid w:val="00F503F8"/>
    <w:rsid w:val="00F5049A"/>
    <w:rsid w:val="00F5050D"/>
    <w:rsid w:val="00F50520"/>
    <w:rsid w:val="00F506C8"/>
    <w:rsid w:val="00F50A5A"/>
    <w:rsid w:val="00F50A7E"/>
    <w:rsid w:val="00F50AC9"/>
    <w:rsid w:val="00F50B1A"/>
    <w:rsid w:val="00F50B6B"/>
    <w:rsid w:val="00F50B86"/>
    <w:rsid w:val="00F50C07"/>
    <w:rsid w:val="00F50C95"/>
    <w:rsid w:val="00F50DBE"/>
    <w:rsid w:val="00F50E6B"/>
    <w:rsid w:val="00F50F36"/>
    <w:rsid w:val="00F50F3A"/>
    <w:rsid w:val="00F50F60"/>
    <w:rsid w:val="00F50F9C"/>
    <w:rsid w:val="00F50FE6"/>
    <w:rsid w:val="00F510D3"/>
    <w:rsid w:val="00F51133"/>
    <w:rsid w:val="00F511B7"/>
    <w:rsid w:val="00F513CA"/>
    <w:rsid w:val="00F51445"/>
    <w:rsid w:val="00F5147B"/>
    <w:rsid w:val="00F51586"/>
    <w:rsid w:val="00F515FB"/>
    <w:rsid w:val="00F5168F"/>
    <w:rsid w:val="00F51714"/>
    <w:rsid w:val="00F517B5"/>
    <w:rsid w:val="00F518BF"/>
    <w:rsid w:val="00F5194D"/>
    <w:rsid w:val="00F51961"/>
    <w:rsid w:val="00F519C2"/>
    <w:rsid w:val="00F519E0"/>
    <w:rsid w:val="00F51B85"/>
    <w:rsid w:val="00F51BAF"/>
    <w:rsid w:val="00F51CF5"/>
    <w:rsid w:val="00F51DF4"/>
    <w:rsid w:val="00F51E6A"/>
    <w:rsid w:val="00F51E79"/>
    <w:rsid w:val="00F51E82"/>
    <w:rsid w:val="00F51EA4"/>
    <w:rsid w:val="00F51EBE"/>
    <w:rsid w:val="00F51F1A"/>
    <w:rsid w:val="00F51F4E"/>
    <w:rsid w:val="00F51FB8"/>
    <w:rsid w:val="00F51FCE"/>
    <w:rsid w:val="00F52002"/>
    <w:rsid w:val="00F52084"/>
    <w:rsid w:val="00F5208B"/>
    <w:rsid w:val="00F5210D"/>
    <w:rsid w:val="00F521B9"/>
    <w:rsid w:val="00F5222D"/>
    <w:rsid w:val="00F5229B"/>
    <w:rsid w:val="00F522A8"/>
    <w:rsid w:val="00F522DC"/>
    <w:rsid w:val="00F52324"/>
    <w:rsid w:val="00F5236E"/>
    <w:rsid w:val="00F5237F"/>
    <w:rsid w:val="00F5239B"/>
    <w:rsid w:val="00F523CE"/>
    <w:rsid w:val="00F52499"/>
    <w:rsid w:val="00F524AE"/>
    <w:rsid w:val="00F524F8"/>
    <w:rsid w:val="00F52507"/>
    <w:rsid w:val="00F525DA"/>
    <w:rsid w:val="00F525EC"/>
    <w:rsid w:val="00F52650"/>
    <w:rsid w:val="00F5268C"/>
    <w:rsid w:val="00F527A0"/>
    <w:rsid w:val="00F52815"/>
    <w:rsid w:val="00F52886"/>
    <w:rsid w:val="00F52892"/>
    <w:rsid w:val="00F52970"/>
    <w:rsid w:val="00F52999"/>
    <w:rsid w:val="00F529C2"/>
    <w:rsid w:val="00F52A02"/>
    <w:rsid w:val="00F52A66"/>
    <w:rsid w:val="00F52C95"/>
    <w:rsid w:val="00F52D6D"/>
    <w:rsid w:val="00F52ED3"/>
    <w:rsid w:val="00F52F30"/>
    <w:rsid w:val="00F52F43"/>
    <w:rsid w:val="00F52FC0"/>
    <w:rsid w:val="00F53161"/>
    <w:rsid w:val="00F53196"/>
    <w:rsid w:val="00F531CB"/>
    <w:rsid w:val="00F53235"/>
    <w:rsid w:val="00F53341"/>
    <w:rsid w:val="00F5340F"/>
    <w:rsid w:val="00F534A5"/>
    <w:rsid w:val="00F53542"/>
    <w:rsid w:val="00F535CD"/>
    <w:rsid w:val="00F536C8"/>
    <w:rsid w:val="00F536F6"/>
    <w:rsid w:val="00F53711"/>
    <w:rsid w:val="00F53790"/>
    <w:rsid w:val="00F5381E"/>
    <w:rsid w:val="00F53876"/>
    <w:rsid w:val="00F538A1"/>
    <w:rsid w:val="00F538C1"/>
    <w:rsid w:val="00F538C8"/>
    <w:rsid w:val="00F538D5"/>
    <w:rsid w:val="00F538E4"/>
    <w:rsid w:val="00F53911"/>
    <w:rsid w:val="00F5397E"/>
    <w:rsid w:val="00F539AF"/>
    <w:rsid w:val="00F539B0"/>
    <w:rsid w:val="00F539B9"/>
    <w:rsid w:val="00F53A60"/>
    <w:rsid w:val="00F53A79"/>
    <w:rsid w:val="00F53B81"/>
    <w:rsid w:val="00F53BBC"/>
    <w:rsid w:val="00F53BD4"/>
    <w:rsid w:val="00F53C7E"/>
    <w:rsid w:val="00F53C8A"/>
    <w:rsid w:val="00F53CDB"/>
    <w:rsid w:val="00F53DEF"/>
    <w:rsid w:val="00F53DFA"/>
    <w:rsid w:val="00F53E95"/>
    <w:rsid w:val="00F53F03"/>
    <w:rsid w:val="00F53F43"/>
    <w:rsid w:val="00F540F2"/>
    <w:rsid w:val="00F54256"/>
    <w:rsid w:val="00F542B2"/>
    <w:rsid w:val="00F542D0"/>
    <w:rsid w:val="00F5432D"/>
    <w:rsid w:val="00F54396"/>
    <w:rsid w:val="00F54429"/>
    <w:rsid w:val="00F54464"/>
    <w:rsid w:val="00F54506"/>
    <w:rsid w:val="00F54548"/>
    <w:rsid w:val="00F54561"/>
    <w:rsid w:val="00F545D5"/>
    <w:rsid w:val="00F54665"/>
    <w:rsid w:val="00F5468D"/>
    <w:rsid w:val="00F54705"/>
    <w:rsid w:val="00F54830"/>
    <w:rsid w:val="00F54921"/>
    <w:rsid w:val="00F54A44"/>
    <w:rsid w:val="00F54A61"/>
    <w:rsid w:val="00F54B48"/>
    <w:rsid w:val="00F54BA0"/>
    <w:rsid w:val="00F54BDF"/>
    <w:rsid w:val="00F54C9A"/>
    <w:rsid w:val="00F54EDA"/>
    <w:rsid w:val="00F54F26"/>
    <w:rsid w:val="00F54F80"/>
    <w:rsid w:val="00F54F8E"/>
    <w:rsid w:val="00F55011"/>
    <w:rsid w:val="00F55082"/>
    <w:rsid w:val="00F55185"/>
    <w:rsid w:val="00F5518F"/>
    <w:rsid w:val="00F55210"/>
    <w:rsid w:val="00F552EE"/>
    <w:rsid w:val="00F5534C"/>
    <w:rsid w:val="00F553A2"/>
    <w:rsid w:val="00F553C2"/>
    <w:rsid w:val="00F553FC"/>
    <w:rsid w:val="00F5559C"/>
    <w:rsid w:val="00F555C9"/>
    <w:rsid w:val="00F55683"/>
    <w:rsid w:val="00F55774"/>
    <w:rsid w:val="00F557CE"/>
    <w:rsid w:val="00F55805"/>
    <w:rsid w:val="00F55855"/>
    <w:rsid w:val="00F558C3"/>
    <w:rsid w:val="00F5594D"/>
    <w:rsid w:val="00F55A44"/>
    <w:rsid w:val="00F55AD5"/>
    <w:rsid w:val="00F55AE3"/>
    <w:rsid w:val="00F55B5E"/>
    <w:rsid w:val="00F55C3A"/>
    <w:rsid w:val="00F55C8C"/>
    <w:rsid w:val="00F55C9C"/>
    <w:rsid w:val="00F55CB2"/>
    <w:rsid w:val="00F55FCD"/>
    <w:rsid w:val="00F56047"/>
    <w:rsid w:val="00F56070"/>
    <w:rsid w:val="00F560AE"/>
    <w:rsid w:val="00F56286"/>
    <w:rsid w:val="00F5628D"/>
    <w:rsid w:val="00F562A9"/>
    <w:rsid w:val="00F562BA"/>
    <w:rsid w:val="00F56315"/>
    <w:rsid w:val="00F56381"/>
    <w:rsid w:val="00F56454"/>
    <w:rsid w:val="00F56626"/>
    <w:rsid w:val="00F56664"/>
    <w:rsid w:val="00F56685"/>
    <w:rsid w:val="00F56757"/>
    <w:rsid w:val="00F56766"/>
    <w:rsid w:val="00F5677E"/>
    <w:rsid w:val="00F567C8"/>
    <w:rsid w:val="00F568AA"/>
    <w:rsid w:val="00F56907"/>
    <w:rsid w:val="00F569BC"/>
    <w:rsid w:val="00F56C27"/>
    <w:rsid w:val="00F56C37"/>
    <w:rsid w:val="00F56CAF"/>
    <w:rsid w:val="00F56D94"/>
    <w:rsid w:val="00F56E2F"/>
    <w:rsid w:val="00F56E74"/>
    <w:rsid w:val="00F56F10"/>
    <w:rsid w:val="00F56F1C"/>
    <w:rsid w:val="00F56FE9"/>
    <w:rsid w:val="00F5738B"/>
    <w:rsid w:val="00F57419"/>
    <w:rsid w:val="00F5742C"/>
    <w:rsid w:val="00F57460"/>
    <w:rsid w:val="00F5752F"/>
    <w:rsid w:val="00F5756B"/>
    <w:rsid w:val="00F57576"/>
    <w:rsid w:val="00F576A4"/>
    <w:rsid w:val="00F5774C"/>
    <w:rsid w:val="00F57874"/>
    <w:rsid w:val="00F57920"/>
    <w:rsid w:val="00F579AC"/>
    <w:rsid w:val="00F57A3A"/>
    <w:rsid w:val="00F57A79"/>
    <w:rsid w:val="00F57A96"/>
    <w:rsid w:val="00F57BBF"/>
    <w:rsid w:val="00F57C15"/>
    <w:rsid w:val="00F57C84"/>
    <w:rsid w:val="00F57CF4"/>
    <w:rsid w:val="00F57FCD"/>
    <w:rsid w:val="00F57FFA"/>
    <w:rsid w:val="00F60059"/>
    <w:rsid w:val="00F600F6"/>
    <w:rsid w:val="00F60169"/>
    <w:rsid w:val="00F60200"/>
    <w:rsid w:val="00F6028C"/>
    <w:rsid w:val="00F6029F"/>
    <w:rsid w:val="00F602AF"/>
    <w:rsid w:val="00F6037A"/>
    <w:rsid w:val="00F6047E"/>
    <w:rsid w:val="00F604A7"/>
    <w:rsid w:val="00F6057A"/>
    <w:rsid w:val="00F606D3"/>
    <w:rsid w:val="00F60852"/>
    <w:rsid w:val="00F60983"/>
    <w:rsid w:val="00F609A7"/>
    <w:rsid w:val="00F609B5"/>
    <w:rsid w:val="00F609D8"/>
    <w:rsid w:val="00F60A15"/>
    <w:rsid w:val="00F60A80"/>
    <w:rsid w:val="00F60B2A"/>
    <w:rsid w:val="00F60B92"/>
    <w:rsid w:val="00F60BFE"/>
    <w:rsid w:val="00F60C93"/>
    <w:rsid w:val="00F60CC8"/>
    <w:rsid w:val="00F60DFA"/>
    <w:rsid w:val="00F60E1A"/>
    <w:rsid w:val="00F60EA5"/>
    <w:rsid w:val="00F60F9C"/>
    <w:rsid w:val="00F6102E"/>
    <w:rsid w:val="00F61042"/>
    <w:rsid w:val="00F61166"/>
    <w:rsid w:val="00F611C8"/>
    <w:rsid w:val="00F6120B"/>
    <w:rsid w:val="00F612A3"/>
    <w:rsid w:val="00F6132E"/>
    <w:rsid w:val="00F61331"/>
    <w:rsid w:val="00F61425"/>
    <w:rsid w:val="00F6146E"/>
    <w:rsid w:val="00F61548"/>
    <w:rsid w:val="00F6154D"/>
    <w:rsid w:val="00F61650"/>
    <w:rsid w:val="00F61821"/>
    <w:rsid w:val="00F6197F"/>
    <w:rsid w:val="00F619F3"/>
    <w:rsid w:val="00F61A38"/>
    <w:rsid w:val="00F61ADD"/>
    <w:rsid w:val="00F61B98"/>
    <w:rsid w:val="00F61D8A"/>
    <w:rsid w:val="00F61E7F"/>
    <w:rsid w:val="00F61ECC"/>
    <w:rsid w:val="00F61F0F"/>
    <w:rsid w:val="00F61F12"/>
    <w:rsid w:val="00F61F18"/>
    <w:rsid w:val="00F61F46"/>
    <w:rsid w:val="00F62117"/>
    <w:rsid w:val="00F62137"/>
    <w:rsid w:val="00F62155"/>
    <w:rsid w:val="00F6216D"/>
    <w:rsid w:val="00F62261"/>
    <w:rsid w:val="00F62286"/>
    <w:rsid w:val="00F622F8"/>
    <w:rsid w:val="00F623A1"/>
    <w:rsid w:val="00F623CD"/>
    <w:rsid w:val="00F62581"/>
    <w:rsid w:val="00F625BD"/>
    <w:rsid w:val="00F62805"/>
    <w:rsid w:val="00F62911"/>
    <w:rsid w:val="00F6294B"/>
    <w:rsid w:val="00F6297F"/>
    <w:rsid w:val="00F629FD"/>
    <w:rsid w:val="00F62B10"/>
    <w:rsid w:val="00F62B29"/>
    <w:rsid w:val="00F62B79"/>
    <w:rsid w:val="00F62C29"/>
    <w:rsid w:val="00F62C34"/>
    <w:rsid w:val="00F62C61"/>
    <w:rsid w:val="00F62E1E"/>
    <w:rsid w:val="00F62E66"/>
    <w:rsid w:val="00F62E76"/>
    <w:rsid w:val="00F62E97"/>
    <w:rsid w:val="00F62F42"/>
    <w:rsid w:val="00F63034"/>
    <w:rsid w:val="00F6307A"/>
    <w:rsid w:val="00F6307D"/>
    <w:rsid w:val="00F6309A"/>
    <w:rsid w:val="00F63154"/>
    <w:rsid w:val="00F631AA"/>
    <w:rsid w:val="00F63273"/>
    <w:rsid w:val="00F632FC"/>
    <w:rsid w:val="00F6334B"/>
    <w:rsid w:val="00F63382"/>
    <w:rsid w:val="00F633C0"/>
    <w:rsid w:val="00F63407"/>
    <w:rsid w:val="00F63442"/>
    <w:rsid w:val="00F6346E"/>
    <w:rsid w:val="00F634A0"/>
    <w:rsid w:val="00F634E5"/>
    <w:rsid w:val="00F63579"/>
    <w:rsid w:val="00F63609"/>
    <w:rsid w:val="00F636A6"/>
    <w:rsid w:val="00F63761"/>
    <w:rsid w:val="00F638E7"/>
    <w:rsid w:val="00F638EE"/>
    <w:rsid w:val="00F6393A"/>
    <w:rsid w:val="00F63A23"/>
    <w:rsid w:val="00F63AB0"/>
    <w:rsid w:val="00F63ABF"/>
    <w:rsid w:val="00F63ACC"/>
    <w:rsid w:val="00F63AD5"/>
    <w:rsid w:val="00F63D07"/>
    <w:rsid w:val="00F6403C"/>
    <w:rsid w:val="00F64065"/>
    <w:rsid w:val="00F64149"/>
    <w:rsid w:val="00F6414C"/>
    <w:rsid w:val="00F6417F"/>
    <w:rsid w:val="00F64209"/>
    <w:rsid w:val="00F6422A"/>
    <w:rsid w:val="00F64252"/>
    <w:rsid w:val="00F64288"/>
    <w:rsid w:val="00F642A7"/>
    <w:rsid w:val="00F64330"/>
    <w:rsid w:val="00F64347"/>
    <w:rsid w:val="00F6434F"/>
    <w:rsid w:val="00F6437C"/>
    <w:rsid w:val="00F64566"/>
    <w:rsid w:val="00F645B6"/>
    <w:rsid w:val="00F645CD"/>
    <w:rsid w:val="00F646E1"/>
    <w:rsid w:val="00F64780"/>
    <w:rsid w:val="00F64871"/>
    <w:rsid w:val="00F6491D"/>
    <w:rsid w:val="00F649DD"/>
    <w:rsid w:val="00F64A29"/>
    <w:rsid w:val="00F64B49"/>
    <w:rsid w:val="00F64B4E"/>
    <w:rsid w:val="00F64B74"/>
    <w:rsid w:val="00F64BBF"/>
    <w:rsid w:val="00F64BF4"/>
    <w:rsid w:val="00F64C12"/>
    <w:rsid w:val="00F64CE7"/>
    <w:rsid w:val="00F64D3F"/>
    <w:rsid w:val="00F64E2F"/>
    <w:rsid w:val="00F64E43"/>
    <w:rsid w:val="00F64F3E"/>
    <w:rsid w:val="00F64F70"/>
    <w:rsid w:val="00F64FAB"/>
    <w:rsid w:val="00F6501C"/>
    <w:rsid w:val="00F650A7"/>
    <w:rsid w:val="00F650D5"/>
    <w:rsid w:val="00F6521B"/>
    <w:rsid w:val="00F6521E"/>
    <w:rsid w:val="00F6528C"/>
    <w:rsid w:val="00F652CD"/>
    <w:rsid w:val="00F652D8"/>
    <w:rsid w:val="00F65422"/>
    <w:rsid w:val="00F6544A"/>
    <w:rsid w:val="00F65495"/>
    <w:rsid w:val="00F6549F"/>
    <w:rsid w:val="00F654F7"/>
    <w:rsid w:val="00F6551E"/>
    <w:rsid w:val="00F6559D"/>
    <w:rsid w:val="00F65668"/>
    <w:rsid w:val="00F656A1"/>
    <w:rsid w:val="00F657FA"/>
    <w:rsid w:val="00F6582B"/>
    <w:rsid w:val="00F65842"/>
    <w:rsid w:val="00F6584D"/>
    <w:rsid w:val="00F6593D"/>
    <w:rsid w:val="00F6597B"/>
    <w:rsid w:val="00F6598A"/>
    <w:rsid w:val="00F659E6"/>
    <w:rsid w:val="00F65A40"/>
    <w:rsid w:val="00F65A93"/>
    <w:rsid w:val="00F65B3B"/>
    <w:rsid w:val="00F65DB6"/>
    <w:rsid w:val="00F65E1C"/>
    <w:rsid w:val="00F65EF8"/>
    <w:rsid w:val="00F65F12"/>
    <w:rsid w:val="00F65FAF"/>
    <w:rsid w:val="00F66064"/>
    <w:rsid w:val="00F660B8"/>
    <w:rsid w:val="00F66102"/>
    <w:rsid w:val="00F6612A"/>
    <w:rsid w:val="00F661B5"/>
    <w:rsid w:val="00F661CF"/>
    <w:rsid w:val="00F66332"/>
    <w:rsid w:val="00F663B2"/>
    <w:rsid w:val="00F664D6"/>
    <w:rsid w:val="00F664F4"/>
    <w:rsid w:val="00F6651A"/>
    <w:rsid w:val="00F66527"/>
    <w:rsid w:val="00F665FE"/>
    <w:rsid w:val="00F6669F"/>
    <w:rsid w:val="00F666E6"/>
    <w:rsid w:val="00F6679E"/>
    <w:rsid w:val="00F66808"/>
    <w:rsid w:val="00F66A56"/>
    <w:rsid w:val="00F66AF3"/>
    <w:rsid w:val="00F66D39"/>
    <w:rsid w:val="00F66D4B"/>
    <w:rsid w:val="00F66E07"/>
    <w:rsid w:val="00F66E3B"/>
    <w:rsid w:val="00F66E8C"/>
    <w:rsid w:val="00F66EF4"/>
    <w:rsid w:val="00F6704C"/>
    <w:rsid w:val="00F67086"/>
    <w:rsid w:val="00F670DC"/>
    <w:rsid w:val="00F670DE"/>
    <w:rsid w:val="00F670EA"/>
    <w:rsid w:val="00F671DC"/>
    <w:rsid w:val="00F67422"/>
    <w:rsid w:val="00F6742F"/>
    <w:rsid w:val="00F67446"/>
    <w:rsid w:val="00F675B0"/>
    <w:rsid w:val="00F676F2"/>
    <w:rsid w:val="00F676F4"/>
    <w:rsid w:val="00F676FC"/>
    <w:rsid w:val="00F67768"/>
    <w:rsid w:val="00F6778C"/>
    <w:rsid w:val="00F67927"/>
    <w:rsid w:val="00F6794C"/>
    <w:rsid w:val="00F6795C"/>
    <w:rsid w:val="00F67995"/>
    <w:rsid w:val="00F679DE"/>
    <w:rsid w:val="00F67A9A"/>
    <w:rsid w:val="00F67AA6"/>
    <w:rsid w:val="00F67B21"/>
    <w:rsid w:val="00F67B8A"/>
    <w:rsid w:val="00F67C56"/>
    <w:rsid w:val="00F67D1B"/>
    <w:rsid w:val="00F67E25"/>
    <w:rsid w:val="00F67F0F"/>
    <w:rsid w:val="00F6A1B3"/>
    <w:rsid w:val="00F6BD48"/>
    <w:rsid w:val="00F70003"/>
    <w:rsid w:val="00F70042"/>
    <w:rsid w:val="00F700DA"/>
    <w:rsid w:val="00F70104"/>
    <w:rsid w:val="00F70174"/>
    <w:rsid w:val="00F7018E"/>
    <w:rsid w:val="00F701D3"/>
    <w:rsid w:val="00F70210"/>
    <w:rsid w:val="00F7032D"/>
    <w:rsid w:val="00F7051B"/>
    <w:rsid w:val="00F70525"/>
    <w:rsid w:val="00F7055C"/>
    <w:rsid w:val="00F705A6"/>
    <w:rsid w:val="00F705D9"/>
    <w:rsid w:val="00F705FA"/>
    <w:rsid w:val="00F7061C"/>
    <w:rsid w:val="00F706E4"/>
    <w:rsid w:val="00F70701"/>
    <w:rsid w:val="00F707E3"/>
    <w:rsid w:val="00F70931"/>
    <w:rsid w:val="00F7097B"/>
    <w:rsid w:val="00F709F2"/>
    <w:rsid w:val="00F70A25"/>
    <w:rsid w:val="00F70A8E"/>
    <w:rsid w:val="00F70AD2"/>
    <w:rsid w:val="00F70AFA"/>
    <w:rsid w:val="00F70B21"/>
    <w:rsid w:val="00F70BED"/>
    <w:rsid w:val="00F70C7B"/>
    <w:rsid w:val="00F70E3F"/>
    <w:rsid w:val="00F70F40"/>
    <w:rsid w:val="00F70F7D"/>
    <w:rsid w:val="00F70FC6"/>
    <w:rsid w:val="00F7100E"/>
    <w:rsid w:val="00F71203"/>
    <w:rsid w:val="00F71253"/>
    <w:rsid w:val="00F714BD"/>
    <w:rsid w:val="00F71656"/>
    <w:rsid w:val="00F71694"/>
    <w:rsid w:val="00F716AF"/>
    <w:rsid w:val="00F71732"/>
    <w:rsid w:val="00F717EC"/>
    <w:rsid w:val="00F7184F"/>
    <w:rsid w:val="00F71896"/>
    <w:rsid w:val="00F71A56"/>
    <w:rsid w:val="00F71A6C"/>
    <w:rsid w:val="00F71A9F"/>
    <w:rsid w:val="00F71B59"/>
    <w:rsid w:val="00F71BCE"/>
    <w:rsid w:val="00F71DD5"/>
    <w:rsid w:val="00F71DDA"/>
    <w:rsid w:val="00F71DF8"/>
    <w:rsid w:val="00F71ED1"/>
    <w:rsid w:val="00F71F37"/>
    <w:rsid w:val="00F71F6C"/>
    <w:rsid w:val="00F71F6F"/>
    <w:rsid w:val="00F72047"/>
    <w:rsid w:val="00F72099"/>
    <w:rsid w:val="00F7215E"/>
    <w:rsid w:val="00F721AC"/>
    <w:rsid w:val="00F72220"/>
    <w:rsid w:val="00F7224D"/>
    <w:rsid w:val="00F722EA"/>
    <w:rsid w:val="00F72309"/>
    <w:rsid w:val="00F7235E"/>
    <w:rsid w:val="00F724F5"/>
    <w:rsid w:val="00F725AD"/>
    <w:rsid w:val="00F72637"/>
    <w:rsid w:val="00F72779"/>
    <w:rsid w:val="00F72780"/>
    <w:rsid w:val="00F7285E"/>
    <w:rsid w:val="00F728DD"/>
    <w:rsid w:val="00F72961"/>
    <w:rsid w:val="00F729B7"/>
    <w:rsid w:val="00F729D7"/>
    <w:rsid w:val="00F72A35"/>
    <w:rsid w:val="00F72AC0"/>
    <w:rsid w:val="00F72B0B"/>
    <w:rsid w:val="00F72B49"/>
    <w:rsid w:val="00F72B7D"/>
    <w:rsid w:val="00F72BA6"/>
    <w:rsid w:val="00F72D8F"/>
    <w:rsid w:val="00F72DDC"/>
    <w:rsid w:val="00F73058"/>
    <w:rsid w:val="00F730A0"/>
    <w:rsid w:val="00F731FC"/>
    <w:rsid w:val="00F7321E"/>
    <w:rsid w:val="00F73364"/>
    <w:rsid w:val="00F734C3"/>
    <w:rsid w:val="00F734CB"/>
    <w:rsid w:val="00F73504"/>
    <w:rsid w:val="00F736A2"/>
    <w:rsid w:val="00F73850"/>
    <w:rsid w:val="00F738D0"/>
    <w:rsid w:val="00F7392F"/>
    <w:rsid w:val="00F7397B"/>
    <w:rsid w:val="00F73988"/>
    <w:rsid w:val="00F73A26"/>
    <w:rsid w:val="00F73AFB"/>
    <w:rsid w:val="00F73B39"/>
    <w:rsid w:val="00F73B5A"/>
    <w:rsid w:val="00F73B6B"/>
    <w:rsid w:val="00F73B97"/>
    <w:rsid w:val="00F73C01"/>
    <w:rsid w:val="00F73C3F"/>
    <w:rsid w:val="00F73D71"/>
    <w:rsid w:val="00F73E59"/>
    <w:rsid w:val="00F73E9C"/>
    <w:rsid w:val="00F73EC7"/>
    <w:rsid w:val="00F73EDE"/>
    <w:rsid w:val="00F73F13"/>
    <w:rsid w:val="00F7400D"/>
    <w:rsid w:val="00F74036"/>
    <w:rsid w:val="00F74061"/>
    <w:rsid w:val="00F7413E"/>
    <w:rsid w:val="00F7423E"/>
    <w:rsid w:val="00F74296"/>
    <w:rsid w:val="00F7429E"/>
    <w:rsid w:val="00F742C2"/>
    <w:rsid w:val="00F742E0"/>
    <w:rsid w:val="00F74304"/>
    <w:rsid w:val="00F743BB"/>
    <w:rsid w:val="00F743C4"/>
    <w:rsid w:val="00F744CD"/>
    <w:rsid w:val="00F7454A"/>
    <w:rsid w:val="00F745CC"/>
    <w:rsid w:val="00F745E7"/>
    <w:rsid w:val="00F747D3"/>
    <w:rsid w:val="00F747F0"/>
    <w:rsid w:val="00F749F4"/>
    <w:rsid w:val="00F74AA1"/>
    <w:rsid w:val="00F74AEA"/>
    <w:rsid w:val="00F74BA9"/>
    <w:rsid w:val="00F74BEB"/>
    <w:rsid w:val="00F74C95"/>
    <w:rsid w:val="00F74C9D"/>
    <w:rsid w:val="00F74DE5"/>
    <w:rsid w:val="00F74E8C"/>
    <w:rsid w:val="00F74FD2"/>
    <w:rsid w:val="00F74FE7"/>
    <w:rsid w:val="00F75085"/>
    <w:rsid w:val="00F75100"/>
    <w:rsid w:val="00F751C1"/>
    <w:rsid w:val="00F751ED"/>
    <w:rsid w:val="00F75261"/>
    <w:rsid w:val="00F75289"/>
    <w:rsid w:val="00F75338"/>
    <w:rsid w:val="00F7533C"/>
    <w:rsid w:val="00F75342"/>
    <w:rsid w:val="00F7545D"/>
    <w:rsid w:val="00F754A1"/>
    <w:rsid w:val="00F754C6"/>
    <w:rsid w:val="00F7554D"/>
    <w:rsid w:val="00F75588"/>
    <w:rsid w:val="00F7563D"/>
    <w:rsid w:val="00F7564F"/>
    <w:rsid w:val="00F7565E"/>
    <w:rsid w:val="00F756DA"/>
    <w:rsid w:val="00F75732"/>
    <w:rsid w:val="00F7579F"/>
    <w:rsid w:val="00F757A3"/>
    <w:rsid w:val="00F757D9"/>
    <w:rsid w:val="00F757F1"/>
    <w:rsid w:val="00F757F9"/>
    <w:rsid w:val="00F75986"/>
    <w:rsid w:val="00F759CD"/>
    <w:rsid w:val="00F75A34"/>
    <w:rsid w:val="00F75B05"/>
    <w:rsid w:val="00F75BAC"/>
    <w:rsid w:val="00F75C01"/>
    <w:rsid w:val="00F75C15"/>
    <w:rsid w:val="00F75C48"/>
    <w:rsid w:val="00F75C9F"/>
    <w:rsid w:val="00F75CD8"/>
    <w:rsid w:val="00F75E0A"/>
    <w:rsid w:val="00F75E11"/>
    <w:rsid w:val="00F75E27"/>
    <w:rsid w:val="00F75F23"/>
    <w:rsid w:val="00F75F28"/>
    <w:rsid w:val="00F75FB8"/>
    <w:rsid w:val="00F75FD3"/>
    <w:rsid w:val="00F7606B"/>
    <w:rsid w:val="00F7617D"/>
    <w:rsid w:val="00F7619D"/>
    <w:rsid w:val="00F762E1"/>
    <w:rsid w:val="00F76328"/>
    <w:rsid w:val="00F7632C"/>
    <w:rsid w:val="00F763FE"/>
    <w:rsid w:val="00F7656E"/>
    <w:rsid w:val="00F76721"/>
    <w:rsid w:val="00F767C7"/>
    <w:rsid w:val="00F7685C"/>
    <w:rsid w:val="00F768F4"/>
    <w:rsid w:val="00F768F5"/>
    <w:rsid w:val="00F76970"/>
    <w:rsid w:val="00F76A6B"/>
    <w:rsid w:val="00F76A7F"/>
    <w:rsid w:val="00F76AD2"/>
    <w:rsid w:val="00F76B21"/>
    <w:rsid w:val="00F76B69"/>
    <w:rsid w:val="00F76B90"/>
    <w:rsid w:val="00F76C41"/>
    <w:rsid w:val="00F76C43"/>
    <w:rsid w:val="00F76CCE"/>
    <w:rsid w:val="00F76D3D"/>
    <w:rsid w:val="00F76DA8"/>
    <w:rsid w:val="00F76F0E"/>
    <w:rsid w:val="00F76F2A"/>
    <w:rsid w:val="00F76F45"/>
    <w:rsid w:val="00F76F66"/>
    <w:rsid w:val="00F77173"/>
    <w:rsid w:val="00F77189"/>
    <w:rsid w:val="00F77346"/>
    <w:rsid w:val="00F77348"/>
    <w:rsid w:val="00F774C9"/>
    <w:rsid w:val="00F774EF"/>
    <w:rsid w:val="00F775B1"/>
    <w:rsid w:val="00F77718"/>
    <w:rsid w:val="00F77823"/>
    <w:rsid w:val="00F7782F"/>
    <w:rsid w:val="00F7785A"/>
    <w:rsid w:val="00F77933"/>
    <w:rsid w:val="00F77941"/>
    <w:rsid w:val="00F779BE"/>
    <w:rsid w:val="00F77A20"/>
    <w:rsid w:val="00F77B3A"/>
    <w:rsid w:val="00F77B82"/>
    <w:rsid w:val="00F77C7C"/>
    <w:rsid w:val="00F77CDB"/>
    <w:rsid w:val="00F77D20"/>
    <w:rsid w:val="00F77F42"/>
    <w:rsid w:val="00F77F74"/>
    <w:rsid w:val="00F77F91"/>
    <w:rsid w:val="00F78684"/>
    <w:rsid w:val="00F7A691"/>
    <w:rsid w:val="00F80053"/>
    <w:rsid w:val="00F80146"/>
    <w:rsid w:val="00F801FE"/>
    <w:rsid w:val="00F8029F"/>
    <w:rsid w:val="00F802C8"/>
    <w:rsid w:val="00F80342"/>
    <w:rsid w:val="00F803B2"/>
    <w:rsid w:val="00F80407"/>
    <w:rsid w:val="00F804C2"/>
    <w:rsid w:val="00F80583"/>
    <w:rsid w:val="00F807AF"/>
    <w:rsid w:val="00F807EC"/>
    <w:rsid w:val="00F80881"/>
    <w:rsid w:val="00F80933"/>
    <w:rsid w:val="00F8097A"/>
    <w:rsid w:val="00F80AC7"/>
    <w:rsid w:val="00F80AEF"/>
    <w:rsid w:val="00F80B65"/>
    <w:rsid w:val="00F80BC9"/>
    <w:rsid w:val="00F80BF1"/>
    <w:rsid w:val="00F80C59"/>
    <w:rsid w:val="00F80C9F"/>
    <w:rsid w:val="00F80D66"/>
    <w:rsid w:val="00F80D85"/>
    <w:rsid w:val="00F80DDE"/>
    <w:rsid w:val="00F80DF2"/>
    <w:rsid w:val="00F80E73"/>
    <w:rsid w:val="00F80FE3"/>
    <w:rsid w:val="00F80FFA"/>
    <w:rsid w:val="00F8102B"/>
    <w:rsid w:val="00F810C5"/>
    <w:rsid w:val="00F81148"/>
    <w:rsid w:val="00F811AA"/>
    <w:rsid w:val="00F811E2"/>
    <w:rsid w:val="00F812EB"/>
    <w:rsid w:val="00F812F5"/>
    <w:rsid w:val="00F8131F"/>
    <w:rsid w:val="00F8134F"/>
    <w:rsid w:val="00F813A1"/>
    <w:rsid w:val="00F81432"/>
    <w:rsid w:val="00F81438"/>
    <w:rsid w:val="00F81470"/>
    <w:rsid w:val="00F814A2"/>
    <w:rsid w:val="00F814BF"/>
    <w:rsid w:val="00F8157B"/>
    <w:rsid w:val="00F8157D"/>
    <w:rsid w:val="00F8158E"/>
    <w:rsid w:val="00F81619"/>
    <w:rsid w:val="00F81811"/>
    <w:rsid w:val="00F81831"/>
    <w:rsid w:val="00F81832"/>
    <w:rsid w:val="00F818ED"/>
    <w:rsid w:val="00F81917"/>
    <w:rsid w:val="00F819C2"/>
    <w:rsid w:val="00F819E6"/>
    <w:rsid w:val="00F81A17"/>
    <w:rsid w:val="00F81A99"/>
    <w:rsid w:val="00F81AC2"/>
    <w:rsid w:val="00F81B3B"/>
    <w:rsid w:val="00F81CB7"/>
    <w:rsid w:val="00F81CDE"/>
    <w:rsid w:val="00F81CED"/>
    <w:rsid w:val="00F81D8D"/>
    <w:rsid w:val="00F81E30"/>
    <w:rsid w:val="00F81E9C"/>
    <w:rsid w:val="00F81F3B"/>
    <w:rsid w:val="00F8204B"/>
    <w:rsid w:val="00F82129"/>
    <w:rsid w:val="00F82156"/>
    <w:rsid w:val="00F82157"/>
    <w:rsid w:val="00F82242"/>
    <w:rsid w:val="00F82269"/>
    <w:rsid w:val="00F822C2"/>
    <w:rsid w:val="00F82375"/>
    <w:rsid w:val="00F82414"/>
    <w:rsid w:val="00F8249E"/>
    <w:rsid w:val="00F824B0"/>
    <w:rsid w:val="00F8251E"/>
    <w:rsid w:val="00F8252A"/>
    <w:rsid w:val="00F8256D"/>
    <w:rsid w:val="00F825B6"/>
    <w:rsid w:val="00F82691"/>
    <w:rsid w:val="00F82735"/>
    <w:rsid w:val="00F827CF"/>
    <w:rsid w:val="00F8280E"/>
    <w:rsid w:val="00F82826"/>
    <w:rsid w:val="00F8287C"/>
    <w:rsid w:val="00F828B8"/>
    <w:rsid w:val="00F828C9"/>
    <w:rsid w:val="00F828DD"/>
    <w:rsid w:val="00F82A36"/>
    <w:rsid w:val="00F82D1B"/>
    <w:rsid w:val="00F82D1D"/>
    <w:rsid w:val="00F82E20"/>
    <w:rsid w:val="00F82EA1"/>
    <w:rsid w:val="00F82F06"/>
    <w:rsid w:val="00F82F14"/>
    <w:rsid w:val="00F82F57"/>
    <w:rsid w:val="00F83037"/>
    <w:rsid w:val="00F83042"/>
    <w:rsid w:val="00F83054"/>
    <w:rsid w:val="00F830C1"/>
    <w:rsid w:val="00F83196"/>
    <w:rsid w:val="00F831FA"/>
    <w:rsid w:val="00F8326E"/>
    <w:rsid w:val="00F83296"/>
    <w:rsid w:val="00F8332F"/>
    <w:rsid w:val="00F83346"/>
    <w:rsid w:val="00F8337F"/>
    <w:rsid w:val="00F83422"/>
    <w:rsid w:val="00F83442"/>
    <w:rsid w:val="00F834F1"/>
    <w:rsid w:val="00F835CD"/>
    <w:rsid w:val="00F836FC"/>
    <w:rsid w:val="00F83849"/>
    <w:rsid w:val="00F83919"/>
    <w:rsid w:val="00F8399F"/>
    <w:rsid w:val="00F83A49"/>
    <w:rsid w:val="00F83AE4"/>
    <w:rsid w:val="00F83C0F"/>
    <w:rsid w:val="00F83D07"/>
    <w:rsid w:val="00F83D4D"/>
    <w:rsid w:val="00F83D91"/>
    <w:rsid w:val="00F83FE4"/>
    <w:rsid w:val="00F840C0"/>
    <w:rsid w:val="00F8410A"/>
    <w:rsid w:val="00F8416A"/>
    <w:rsid w:val="00F8418A"/>
    <w:rsid w:val="00F841B5"/>
    <w:rsid w:val="00F8420F"/>
    <w:rsid w:val="00F8426F"/>
    <w:rsid w:val="00F842C3"/>
    <w:rsid w:val="00F842F7"/>
    <w:rsid w:val="00F8446D"/>
    <w:rsid w:val="00F84496"/>
    <w:rsid w:val="00F8453A"/>
    <w:rsid w:val="00F845CC"/>
    <w:rsid w:val="00F84631"/>
    <w:rsid w:val="00F8469C"/>
    <w:rsid w:val="00F8478A"/>
    <w:rsid w:val="00F84820"/>
    <w:rsid w:val="00F84949"/>
    <w:rsid w:val="00F84A2B"/>
    <w:rsid w:val="00F84A5A"/>
    <w:rsid w:val="00F84A88"/>
    <w:rsid w:val="00F84B5C"/>
    <w:rsid w:val="00F84BF9"/>
    <w:rsid w:val="00F84C5A"/>
    <w:rsid w:val="00F84C88"/>
    <w:rsid w:val="00F84C8E"/>
    <w:rsid w:val="00F84C9A"/>
    <w:rsid w:val="00F84D31"/>
    <w:rsid w:val="00F84DF9"/>
    <w:rsid w:val="00F84E01"/>
    <w:rsid w:val="00F84ED1"/>
    <w:rsid w:val="00F84EE8"/>
    <w:rsid w:val="00F84F0A"/>
    <w:rsid w:val="00F84FA5"/>
    <w:rsid w:val="00F85091"/>
    <w:rsid w:val="00F851AE"/>
    <w:rsid w:val="00F85216"/>
    <w:rsid w:val="00F8526E"/>
    <w:rsid w:val="00F8527C"/>
    <w:rsid w:val="00F852E9"/>
    <w:rsid w:val="00F85307"/>
    <w:rsid w:val="00F85341"/>
    <w:rsid w:val="00F853D0"/>
    <w:rsid w:val="00F85434"/>
    <w:rsid w:val="00F85585"/>
    <w:rsid w:val="00F85602"/>
    <w:rsid w:val="00F8566F"/>
    <w:rsid w:val="00F856E0"/>
    <w:rsid w:val="00F85794"/>
    <w:rsid w:val="00F85A15"/>
    <w:rsid w:val="00F85A38"/>
    <w:rsid w:val="00F85B0D"/>
    <w:rsid w:val="00F85B52"/>
    <w:rsid w:val="00F85B57"/>
    <w:rsid w:val="00F85DF1"/>
    <w:rsid w:val="00F85E00"/>
    <w:rsid w:val="00F85E61"/>
    <w:rsid w:val="00F85EF9"/>
    <w:rsid w:val="00F85F7E"/>
    <w:rsid w:val="00F85FD7"/>
    <w:rsid w:val="00F86117"/>
    <w:rsid w:val="00F861C6"/>
    <w:rsid w:val="00F86252"/>
    <w:rsid w:val="00F862BD"/>
    <w:rsid w:val="00F862D6"/>
    <w:rsid w:val="00F86348"/>
    <w:rsid w:val="00F864D5"/>
    <w:rsid w:val="00F864DF"/>
    <w:rsid w:val="00F865A5"/>
    <w:rsid w:val="00F86689"/>
    <w:rsid w:val="00F866B6"/>
    <w:rsid w:val="00F86823"/>
    <w:rsid w:val="00F86858"/>
    <w:rsid w:val="00F868B3"/>
    <w:rsid w:val="00F868EF"/>
    <w:rsid w:val="00F869C5"/>
    <w:rsid w:val="00F869D3"/>
    <w:rsid w:val="00F86AE7"/>
    <w:rsid w:val="00F86BCF"/>
    <w:rsid w:val="00F86D23"/>
    <w:rsid w:val="00F86DB9"/>
    <w:rsid w:val="00F86E3E"/>
    <w:rsid w:val="00F86EAA"/>
    <w:rsid w:val="00F86F51"/>
    <w:rsid w:val="00F86F58"/>
    <w:rsid w:val="00F86F94"/>
    <w:rsid w:val="00F86FF2"/>
    <w:rsid w:val="00F87034"/>
    <w:rsid w:val="00F87068"/>
    <w:rsid w:val="00F870EF"/>
    <w:rsid w:val="00F87102"/>
    <w:rsid w:val="00F8713B"/>
    <w:rsid w:val="00F871DE"/>
    <w:rsid w:val="00F87270"/>
    <w:rsid w:val="00F87277"/>
    <w:rsid w:val="00F87298"/>
    <w:rsid w:val="00F872D5"/>
    <w:rsid w:val="00F872E3"/>
    <w:rsid w:val="00F87376"/>
    <w:rsid w:val="00F87477"/>
    <w:rsid w:val="00F87500"/>
    <w:rsid w:val="00F87501"/>
    <w:rsid w:val="00F87535"/>
    <w:rsid w:val="00F8768A"/>
    <w:rsid w:val="00F876AD"/>
    <w:rsid w:val="00F877AD"/>
    <w:rsid w:val="00F878DD"/>
    <w:rsid w:val="00F8790B"/>
    <w:rsid w:val="00F87912"/>
    <w:rsid w:val="00F879EB"/>
    <w:rsid w:val="00F87C1B"/>
    <w:rsid w:val="00F87D1C"/>
    <w:rsid w:val="00F87D50"/>
    <w:rsid w:val="00F87EF1"/>
    <w:rsid w:val="00F87F86"/>
    <w:rsid w:val="00F8C243"/>
    <w:rsid w:val="00F90080"/>
    <w:rsid w:val="00F90088"/>
    <w:rsid w:val="00F9010F"/>
    <w:rsid w:val="00F90145"/>
    <w:rsid w:val="00F9021A"/>
    <w:rsid w:val="00F90377"/>
    <w:rsid w:val="00F903D8"/>
    <w:rsid w:val="00F90454"/>
    <w:rsid w:val="00F9051F"/>
    <w:rsid w:val="00F905E6"/>
    <w:rsid w:val="00F90614"/>
    <w:rsid w:val="00F907AC"/>
    <w:rsid w:val="00F909E4"/>
    <w:rsid w:val="00F90A16"/>
    <w:rsid w:val="00F90BA6"/>
    <w:rsid w:val="00F90C0A"/>
    <w:rsid w:val="00F90C30"/>
    <w:rsid w:val="00F90C3D"/>
    <w:rsid w:val="00F90CA2"/>
    <w:rsid w:val="00F90D68"/>
    <w:rsid w:val="00F90DF0"/>
    <w:rsid w:val="00F90E39"/>
    <w:rsid w:val="00F90E3A"/>
    <w:rsid w:val="00F90E9E"/>
    <w:rsid w:val="00F90F3C"/>
    <w:rsid w:val="00F90FAE"/>
    <w:rsid w:val="00F91000"/>
    <w:rsid w:val="00F91045"/>
    <w:rsid w:val="00F910FF"/>
    <w:rsid w:val="00F911DA"/>
    <w:rsid w:val="00F9133D"/>
    <w:rsid w:val="00F91350"/>
    <w:rsid w:val="00F9145C"/>
    <w:rsid w:val="00F915D2"/>
    <w:rsid w:val="00F91660"/>
    <w:rsid w:val="00F9170D"/>
    <w:rsid w:val="00F9171B"/>
    <w:rsid w:val="00F91727"/>
    <w:rsid w:val="00F918EA"/>
    <w:rsid w:val="00F91A28"/>
    <w:rsid w:val="00F91B6A"/>
    <w:rsid w:val="00F91C91"/>
    <w:rsid w:val="00F91C99"/>
    <w:rsid w:val="00F91E3F"/>
    <w:rsid w:val="00F91E8E"/>
    <w:rsid w:val="00F91EF6"/>
    <w:rsid w:val="00F91F93"/>
    <w:rsid w:val="00F91FCE"/>
    <w:rsid w:val="00F91FDE"/>
    <w:rsid w:val="00F91FE8"/>
    <w:rsid w:val="00F9207E"/>
    <w:rsid w:val="00F921D1"/>
    <w:rsid w:val="00F9222B"/>
    <w:rsid w:val="00F923B2"/>
    <w:rsid w:val="00F924BE"/>
    <w:rsid w:val="00F924D6"/>
    <w:rsid w:val="00F925F0"/>
    <w:rsid w:val="00F92677"/>
    <w:rsid w:val="00F926AC"/>
    <w:rsid w:val="00F9272E"/>
    <w:rsid w:val="00F927F5"/>
    <w:rsid w:val="00F927FA"/>
    <w:rsid w:val="00F92819"/>
    <w:rsid w:val="00F9293B"/>
    <w:rsid w:val="00F92986"/>
    <w:rsid w:val="00F9299B"/>
    <w:rsid w:val="00F92A2D"/>
    <w:rsid w:val="00F92A84"/>
    <w:rsid w:val="00F92A88"/>
    <w:rsid w:val="00F92AF4"/>
    <w:rsid w:val="00F92B12"/>
    <w:rsid w:val="00F92B26"/>
    <w:rsid w:val="00F92B43"/>
    <w:rsid w:val="00F92B62"/>
    <w:rsid w:val="00F92C0A"/>
    <w:rsid w:val="00F92CD2"/>
    <w:rsid w:val="00F92D16"/>
    <w:rsid w:val="00F92D1A"/>
    <w:rsid w:val="00F92D5F"/>
    <w:rsid w:val="00F92DFD"/>
    <w:rsid w:val="00F92E3A"/>
    <w:rsid w:val="00F92E57"/>
    <w:rsid w:val="00F92E6A"/>
    <w:rsid w:val="00F92F16"/>
    <w:rsid w:val="00F92F54"/>
    <w:rsid w:val="00F92F5E"/>
    <w:rsid w:val="00F92F6B"/>
    <w:rsid w:val="00F92FA9"/>
    <w:rsid w:val="00F930B2"/>
    <w:rsid w:val="00F93120"/>
    <w:rsid w:val="00F93150"/>
    <w:rsid w:val="00F93154"/>
    <w:rsid w:val="00F93301"/>
    <w:rsid w:val="00F93313"/>
    <w:rsid w:val="00F93318"/>
    <w:rsid w:val="00F93354"/>
    <w:rsid w:val="00F935C8"/>
    <w:rsid w:val="00F935EA"/>
    <w:rsid w:val="00F936C8"/>
    <w:rsid w:val="00F9377D"/>
    <w:rsid w:val="00F9395D"/>
    <w:rsid w:val="00F939A6"/>
    <w:rsid w:val="00F93BCA"/>
    <w:rsid w:val="00F93BF0"/>
    <w:rsid w:val="00F93BF5"/>
    <w:rsid w:val="00F93C2E"/>
    <w:rsid w:val="00F93D63"/>
    <w:rsid w:val="00F93D87"/>
    <w:rsid w:val="00F93DA4"/>
    <w:rsid w:val="00F93DB4"/>
    <w:rsid w:val="00F93E7B"/>
    <w:rsid w:val="00F93EE3"/>
    <w:rsid w:val="00F93FB7"/>
    <w:rsid w:val="00F94057"/>
    <w:rsid w:val="00F941E3"/>
    <w:rsid w:val="00F941F0"/>
    <w:rsid w:val="00F942A0"/>
    <w:rsid w:val="00F94342"/>
    <w:rsid w:val="00F9435D"/>
    <w:rsid w:val="00F94363"/>
    <w:rsid w:val="00F94383"/>
    <w:rsid w:val="00F944F8"/>
    <w:rsid w:val="00F9452A"/>
    <w:rsid w:val="00F945A5"/>
    <w:rsid w:val="00F945DE"/>
    <w:rsid w:val="00F945E1"/>
    <w:rsid w:val="00F94656"/>
    <w:rsid w:val="00F9466E"/>
    <w:rsid w:val="00F946E3"/>
    <w:rsid w:val="00F9473A"/>
    <w:rsid w:val="00F94768"/>
    <w:rsid w:val="00F94798"/>
    <w:rsid w:val="00F947A8"/>
    <w:rsid w:val="00F94809"/>
    <w:rsid w:val="00F94844"/>
    <w:rsid w:val="00F9485A"/>
    <w:rsid w:val="00F94969"/>
    <w:rsid w:val="00F949ED"/>
    <w:rsid w:val="00F949F6"/>
    <w:rsid w:val="00F94B14"/>
    <w:rsid w:val="00F94C79"/>
    <w:rsid w:val="00F94CA7"/>
    <w:rsid w:val="00F94CC3"/>
    <w:rsid w:val="00F94CCE"/>
    <w:rsid w:val="00F94CE5"/>
    <w:rsid w:val="00F94DCE"/>
    <w:rsid w:val="00F94E93"/>
    <w:rsid w:val="00F94EAD"/>
    <w:rsid w:val="00F94EE8"/>
    <w:rsid w:val="00F950B7"/>
    <w:rsid w:val="00F950CB"/>
    <w:rsid w:val="00F95153"/>
    <w:rsid w:val="00F9515F"/>
    <w:rsid w:val="00F9517C"/>
    <w:rsid w:val="00F9518E"/>
    <w:rsid w:val="00F953B0"/>
    <w:rsid w:val="00F95489"/>
    <w:rsid w:val="00F95546"/>
    <w:rsid w:val="00F95571"/>
    <w:rsid w:val="00F95579"/>
    <w:rsid w:val="00F9558B"/>
    <w:rsid w:val="00F95598"/>
    <w:rsid w:val="00F9570E"/>
    <w:rsid w:val="00F957D7"/>
    <w:rsid w:val="00F95825"/>
    <w:rsid w:val="00F9587C"/>
    <w:rsid w:val="00F9587D"/>
    <w:rsid w:val="00F958EE"/>
    <w:rsid w:val="00F9599A"/>
    <w:rsid w:val="00F95B66"/>
    <w:rsid w:val="00F95BDD"/>
    <w:rsid w:val="00F95D03"/>
    <w:rsid w:val="00F95DCB"/>
    <w:rsid w:val="00F95F64"/>
    <w:rsid w:val="00F95FA5"/>
    <w:rsid w:val="00F95FB6"/>
    <w:rsid w:val="00F9607E"/>
    <w:rsid w:val="00F96083"/>
    <w:rsid w:val="00F9610D"/>
    <w:rsid w:val="00F96185"/>
    <w:rsid w:val="00F9621D"/>
    <w:rsid w:val="00F962C7"/>
    <w:rsid w:val="00F96392"/>
    <w:rsid w:val="00F963A9"/>
    <w:rsid w:val="00F963D2"/>
    <w:rsid w:val="00F9652F"/>
    <w:rsid w:val="00F9668D"/>
    <w:rsid w:val="00F966B9"/>
    <w:rsid w:val="00F966F6"/>
    <w:rsid w:val="00F967C9"/>
    <w:rsid w:val="00F9684D"/>
    <w:rsid w:val="00F968F2"/>
    <w:rsid w:val="00F9693A"/>
    <w:rsid w:val="00F9698C"/>
    <w:rsid w:val="00F969D2"/>
    <w:rsid w:val="00F969D8"/>
    <w:rsid w:val="00F96ABE"/>
    <w:rsid w:val="00F96BA7"/>
    <w:rsid w:val="00F96C2F"/>
    <w:rsid w:val="00F96C6D"/>
    <w:rsid w:val="00F96C99"/>
    <w:rsid w:val="00F96CD0"/>
    <w:rsid w:val="00F96CD7"/>
    <w:rsid w:val="00F96D72"/>
    <w:rsid w:val="00F96D9A"/>
    <w:rsid w:val="00F96F41"/>
    <w:rsid w:val="00F96F9F"/>
    <w:rsid w:val="00F96FC4"/>
    <w:rsid w:val="00F97015"/>
    <w:rsid w:val="00F970B7"/>
    <w:rsid w:val="00F97125"/>
    <w:rsid w:val="00F97250"/>
    <w:rsid w:val="00F9727D"/>
    <w:rsid w:val="00F97359"/>
    <w:rsid w:val="00F97377"/>
    <w:rsid w:val="00F9737F"/>
    <w:rsid w:val="00F973A4"/>
    <w:rsid w:val="00F97473"/>
    <w:rsid w:val="00F97501"/>
    <w:rsid w:val="00F97575"/>
    <w:rsid w:val="00F9758F"/>
    <w:rsid w:val="00F975B5"/>
    <w:rsid w:val="00F975D6"/>
    <w:rsid w:val="00F975D7"/>
    <w:rsid w:val="00F975E3"/>
    <w:rsid w:val="00F97641"/>
    <w:rsid w:val="00F97787"/>
    <w:rsid w:val="00F977D0"/>
    <w:rsid w:val="00F9783B"/>
    <w:rsid w:val="00F9794A"/>
    <w:rsid w:val="00F97AF3"/>
    <w:rsid w:val="00F97B37"/>
    <w:rsid w:val="00F97BB1"/>
    <w:rsid w:val="00F97BF3"/>
    <w:rsid w:val="00F97C57"/>
    <w:rsid w:val="00F97C9B"/>
    <w:rsid w:val="00F97CF8"/>
    <w:rsid w:val="00F97DFB"/>
    <w:rsid w:val="00F9B634"/>
    <w:rsid w:val="00F9DA1A"/>
    <w:rsid w:val="00FA0048"/>
    <w:rsid w:val="00FA0075"/>
    <w:rsid w:val="00FA00C4"/>
    <w:rsid w:val="00FA011E"/>
    <w:rsid w:val="00FA0167"/>
    <w:rsid w:val="00FA0205"/>
    <w:rsid w:val="00FA024C"/>
    <w:rsid w:val="00FA02E5"/>
    <w:rsid w:val="00FA02F9"/>
    <w:rsid w:val="00FA0354"/>
    <w:rsid w:val="00FA0378"/>
    <w:rsid w:val="00FA03A9"/>
    <w:rsid w:val="00FA0478"/>
    <w:rsid w:val="00FA04B6"/>
    <w:rsid w:val="00FA0518"/>
    <w:rsid w:val="00FA0545"/>
    <w:rsid w:val="00FA06BB"/>
    <w:rsid w:val="00FA06BD"/>
    <w:rsid w:val="00FA0773"/>
    <w:rsid w:val="00FA077A"/>
    <w:rsid w:val="00FA079E"/>
    <w:rsid w:val="00FA07AF"/>
    <w:rsid w:val="00FA07B4"/>
    <w:rsid w:val="00FA07B6"/>
    <w:rsid w:val="00FA085C"/>
    <w:rsid w:val="00FA085E"/>
    <w:rsid w:val="00FA08BA"/>
    <w:rsid w:val="00FA09E6"/>
    <w:rsid w:val="00FA0A27"/>
    <w:rsid w:val="00FA0A57"/>
    <w:rsid w:val="00FA0A71"/>
    <w:rsid w:val="00FA0A94"/>
    <w:rsid w:val="00FA0AC4"/>
    <w:rsid w:val="00FA0B5E"/>
    <w:rsid w:val="00FA0B6F"/>
    <w:rsid w:val="00FA0B70"/>
    <w:rsid w:val="00FA0B73"/>
    <w:rsid w:val="00FA0CB7"/>
    <w:rsid w:val="00FA0CD1"/>
    <w:rsid w:val="00FA0D77"/>
    <w:rsid w:val="00FA0E0C"/>
    <w:rsid w:val="00FA0E2E"/>
    <w:rsid w:val="00FA0E4E"/>
    <w:rsid w:val="00FA0E99"/>
    <w:rsid w:val="00FA0ED5"/>
    <w:rsid w:val="00FA0EF7"/>
    <w:rsid w:val="00FA0F2C"/>
    <w:rsid w:val="00FA0F38"/>
    <w:rsid w:val="00FA0F59"/>
    <w:rsid w:val="00FA0FA8"/>
    <w:rsid w:val="00FA0FB5"/>
    <w:rsid w:val="00FA0FCE"/>
    <w:rsid w:val="00FA1015"/>
    <w:rsid w:val="00FA1058"/>
    <w:rsid w:val="00FA1094"/>
    <w:rsid w:val="00FA113A"/>
    <w:rsid w:val="00FA1266"/>
    <w:rsid w:val="00FA12A9"/>
    <w:rsid w:val="00FA13D7"/>
    <w:rsid w:val="00FA145D"/>
    <w:rsid w:val="00FA14DB"/>
    <w:rsid w:val="00FA1505"/>
    <w:rsid w:val="00FA1642"/>
    <w:rsid w:val="00FA1729"/>
    <w:rsid w:val="00FA1767"/>
    <w:rsid w:val="00FA1790"/>
    <w:rsid w:val="00FA17D0"/>
    <w:rsid w:val="00FA189C"/>
    <w:rsid w:val="00FA18E5"/>
    <w:rsid w:val="00FA194F"/>
    <w:rsid w:val="00FA195B"/>
    <w:rsid w:val="00FA19D9"/>
    <w:rsid w:val="00FA1AB3"/>
    <w:rsid w:val="00FA1ABC"/>
    <w:rsid w:val="00FA1B20"/>
    <w:rsid w:val="00FA1B75"/>
    <w:rsid w:val="00FA1B9C"/>
    <w:rsid w:val="00FA1C11"/>
    <w:rsid w:val="00FA1C4B"/>
    <w:rsid w:val="00FA1C58"/>
    <w:rsid w:val="00FA1CB0"/>
    <w:rsid w:val="00FA1CF5"/>
    <w:rsid w:val="00FA1DF8"/>
    <w:rsid w:val="00FA1E7A"/>
    <w:rsid w:val="00FA1E7D"/>
    <w:rsid w:val="00FA1EC3"/>
    <w:rsid w:val="00FA1F2E"/>
    <w:rsid w:val="00FA1F39"/>
    <w:rsid w:val="00FA1F55"/>
    <w:rsid w:val="00FA1F96"/>
    <w:rsid w:val="00FA1FCF"/>
    <w:rsid w:val="00FA203C"/>
    <w:rsid w:val="00FA221B"/>
    <w:rsid w:val="00FA222F"/>
    <w:rsid w:val="00FA2250"/>
    <w:rsid w:val="00FA225C"/>
    <w:rsid w:val="00FA227A"/>
    <w:rsid w:val="00FA2286"/>
    <w:rsid w:val="00FA22CA"/>
    <w:rsid w:val="00FA231A"/>
    <w:rsid w:val="00FA2320"/>
    <w:rsid w:val="00FA238C"/>
    <w:rsid w:val="00FA23E5"/>
    <w:rsid w:val="00FA246A"/>
    <w:rsid w:val="00FA258E"/>
    <w:rsid w:val="00FA2642"/>
    <w:rsid w:val="00FA269C"/>
    <w:rsid w:val="00FA2767"/>
    <w:rsid w:val="00FA27FD"/>
    <w:rsid w:val="00FA28CC"/>
    <w:rsid w:val="00FA28E7"/>
    <w:rsid w:val="00FA28FB"/>
    <w:rsid w:val="00FA290B"/>
    <w:rsid w:val="00FA2958"/>
    <w:rsid w:val="00FA2A02"/>
    <w:rsid w:val="00FA2A1A"/>
    <w:rsid w:val="00FA2B08"/>
    <w:rsid w:val="00FA2BC5"/>
    <w:rsid w:val="00FA2DB2"/>
    <w:rsid w:val="00FA2EEB"/>
    <w:rsid w:val="00FA2FC5"/>
    <w:rsid w:val="00FA305D"/>
    <w:rsid w:val="00FA307C"/>
    <w:rsid w:val="00FA30D9"/>
    <w:rsid w:val="00FA31D2"/>
    <w:rsid w:val="00FA32D6"/>
    <w:rsid w:val="00FA3336"/>
    <w:rsid w:val="00FA3392"/>
    <w:rsid w:val="00FA339C"/>
    <w:rsid w:val="00FA33BA"/>
    <w:rsid w:val="00FA3472"/>
    <w:rsid w:val="00FA34BF"/>
    <w:rsid w:val="00FA35C0"/>
    <w:rsid w:val="00FA35C1"/>
    <w:rsid w:val="00FA35DA"/>
    <w:rsid w:val="00FA3651"/>
    <w:rsid w:val="00FA3725"/>
    <w:rsid w:val="00FA3772"/>
    <w:rsid w:val="00FA37BD"/>
    <w:rsid w:val="00FA37F0"/>
    <w:rsid w:val="00FA37FF"/>
    <w:rsid w:val="00FA3960"/>
    <w:rsid w:val="00FA3A7E"/>
    <w:rsid w:val="00FA3AB7"/>
    <w:rsid w:val="00FA3D3A"/>
    <w:rsid w:val="00FA3D79"/>
    <w:rsid w:val="00FA3DD4"/>
    <w:rsid w:val="00FA3E74"/>
    <w:rsid w:val="00FA3EC7"/>
    <w:rsid w:val="00FA3EDB"/>
    <w:rsid w:val="00FA4011"/>
    <w:rsid w:val="00FA4051"/>
    <w:rsid w:val="00FA419E"/>
    <w:rsid w:val="00FA4215"/>
    <w:rsid w:val="00FA42AE"/>
    <w:rsid w:val="00FA4300"/>
    <w:rsid w:val="00FA431E"/>
    <w:rsid w:val="00FA4322"/>
    <w:rsid w:val="00FA4366"/>
    <w:rsid w:val="00FA43DB"/>
    <w:rsid w:val="00FA44A9"/>
    <w:rsid w:val="00FA44E0"/>
    <w:rsid w:val="00FA44ED"/>
    <w:rsid w:val="00FA4556"/>
    <w:rsid w:val="00FA45B2"/>
    <w:rsid w:val="00FA46BA"/>
    <w:rsid w:val="00FA477B"/>
    <w:rsid w:val="00FA4895"/>
    <w:rsid w:val="00FA4913"/>
    <w:rsid w:val="00FA4A92"/>
    <w:rsid w:val="00FA4ACB"/>
    <w:rsid w:val="00FA4B30"/>
    <w:rsid w:val="00FA4C0B"/>
    <w:rsid w:val="00FA4CA4"/>
    <w:rsid w:val="00FA4CBB"/>
    <w:rsid w:val="00FA4DFD"/>
    <w:rsid w:val="00FA4F99"/>
    <w:rsid w:val="00FA5053"/>
    <w:rsid w:val="00FA5160"/>
    <w:rsid w:val="00FA51EA"/>
    <w:rsid w:val="00FA52F0"/>
    <w:rsid w:val="00FA54D4"/>
    <w:rsid w:val="00FA558D"/>
    <w:rsid w:val="00FA55FF"/>
    <w:rsid w:val="00FA565F"/>
    <w:rsid w:val="00FA5701"/>
    <w:rsid w:val="00FA578B"/>
    <w:rsid w:val="00FA57BC"/>
    <w:rsid w:val="00FA5855"/>
    <w:rsid w:val="00FA5898"/>
    <w:rsid w:val="00FA58DE"/>
    <w:rsid w:val="00FA596F"/>
    <w:rsid w:val="00FA5972"/>
    <w:rsid w:val="00FA59CC"/>
    <w:rsid w:val="00FA5A40"/>
    <w:rsid w:val="00FA5A55"/>
    <w:rsid w:val="00FA5B03"/>
    <w:rsid w:val="00FA5B31"/>
    <w:rsid w:val="00FA5C21"/>
    <w:rsid w:val="00FA5C83"/>
    <w:rsid w:val="00FA5CB3"/>
    <w:rsid w:val="00FA5D19"/>
    <w:rsid w:val="00FA5D39"/>
    <w:rsid w:val="00FA5E11"/>
    <w:rsid w:val="00FA5F89"/>
    <w:rsid w:val="00FA6051"/>
    <w:rsid w:val="00FA6148"/>
    <w:rsid w:val="00FA623A"/>
    <w:rsid w:val="00FA624B"/>
    <w:rsid w:val="00FA628B"/>
    <w:rsid w:val="00FA62E0"/>
    <w:rsid w:val="00FA63C7"/>
    <w:rsid w:val="00FA63EF"/>
    <w:rsid w:val="00FA6405"/>
    <w:rsid w:val="00FA644F"/>
    <w:rsid w:val="00FA6531"/>
    <w:rsid w:val="00FA6559"/>
    <w:rsid w:val="00FA6643"/>
    <w:rsid w:val="00FA6671"/>
    <w:rsid w:val="00FA6694"/>
    <w:rsid w:val="00FA6793"/>
    <w:rsid w:val="00FA67B8"/>
    <w:rsid w:val="00FA6878"/>
    <w:rsid w:val="00FA6896"/>
    <w:rsid w:val="00FA68F1"/>
    <w:rsid w:val="00FA69A4"/>
    <w:rsid w:val="00FA69AF"/>
    <w:rsid w:val="00FA6A09"/>
    <w:rsid w:val="00FA6A16"/>
    <w:rsid w:val="00FA6A37"/>
    <w:rsid w:val="00FA6B77"/>
    <w:rsid w:val="00FA6BE0"/>
    <w:rsid w:val="00FA6C4F"/>
    <w:rsid w:val="00FA6D2D"/>
    <w:rsid w:val="00FA6E87"/>
    <w:rsid w:val="00FA6E9A"/>
    <w:rsid w:val="00FA7037"/>
    <w:rsid w:val="00FA7131"/>
    <w:rsid w:val="00FA71B8"/>
    <w:rsid w:val="00FA728E"/>
    <w:rsid w:val="00FA72FB"/>
    <w:rsid w:val="00FA7347"/>
    <w:rsid w:val="00FA73DE"/>
    <w:rsid w:val="00FA7583"/>
    <w:rsid w:val="00FA76E2"/>
    <w:rsid w:val="00FA77BE"/>
    <w:rsid w:val="00FA7810"/>
    <w:rsid w:val="00FA7820"/>
    <w:rsid w:val="00FA78A3"/>
    <w:rsid w:val="00FA78B1"/>
    <w:rsid w:val="00FA7942"/>
    <w:rsid w:val="00FA7956"/>
    <w:rsid w:val="00FA7970"/>
    <w:rsid w:val="00FA7A0A"/>
    <w:rsid w:val="00FA7C7D"/>
    <w:rsid w:val="00FA7D32"/>
    <w:rsid w:val="00FA7DD8"/>
    <w:rsid w:val="00FA7F98"/>
    <w:rsid w:val="00FA7FD8"/>
    <w:rsid w:val="00FB0038"/>
    <w:rsid w:val="00FB00CC"/>
    <w:rsid w:val="00FB011C"/>
    <w:rsid w:val="00FB0217"/>
    <w:rsid w:val="00FB02ED"/>
    <w:rsid w:val="00FB0381"/>
    <w:rsid w:val="00FB03AF"/>
    <w:rsid w:val="00FB03C0"/>
    <w:rsid w:val="00FB03CB"/>
    <w:rsid w:val="00FB0423"/>
    <w:rsid w:val="00FB0436"/>
    <w:rsid w:val="00FB0544"/>
    <w:rsid w:val="00FB0578"/>
    <w:rsid w:val="00FB05F1"/>
    <w:rsid w:val="00FB064E"/>
    <w:rsid w:val="00FB06AC"/>
    <w:rsid w:val="00FB06BA"/>
    <w:rsid w:val="00FB0718"/>
    <w:rsid w:val="00FB0765"/>
    <w:rsid w:val="00FB0834"/>
    <w:rsid w:val="00FB087C"/>
    <w:rsid w:val="00FB0889"/>
    <w:rsid w:val="00FB088A"/>
    <w:rsid w:val="00FB088C"/>
    <w:rsid w:val="00FB08AE"/>
    <w:rsid w:val="00FB08BE"/>
    <w:rsid w:val="00FB094C"/>
    <w:rsid w:val="00FB0951"/>
    <w:rsid w:val="00FB0A20"/>
    <w:rsid w:val="00FB0A75"/>
    <w:rsid w:val="00FB0B9B"/>
    <w:rsid w:val="00FB0C69"/>
    <w:rsid w:val="00FB0D10"/>
    <w:rsid w:val="00FB0DB7"/>
    <w:rsid w:val="00FB0E02"/>
    <w:rsid w:val="00FB0EA5"/>
    <w:rsid w:val="00FB0ECB"/>
    <w:rsid w:val="00FB0ECF"/>
    <w:rsid w:val="00FB118D"/>
    <w:rsid w:val="00FB119F"/>
    <w:rsid w:val="00FB12DA"/>
    <w:rsid w:val="00FB1349"/>
    <w:rsid w:val="00FB13F0"/>
    <w:rsid w:val="00FB13F5"/>
    <w:rsid w:val="00FB154E"/>
    <w:rsid w:val="00FB155C"/>
    <w:rsid w:val="00FB1B5C"/>
    <w:rsid w:val="00FB1CD3"/>
    <w:rsid w:val="00FB1D28"/>
    <w:rsid w:val="00FB1D2D"/>
    <w:rsid w:val="00FB1D91"/>
    <w:rsid w:val="00FB1E5C"/>
    <w:rsid w:val="00FB1EFC"/>
    <w:rsid w:val="00FB1F27"/>
    <w:rsid w:val="00FB200E"/>
    <w:rsid w:val="00FB2060"/>
    <w:rsid w:val="00FB20B8"/>
    <w:rsid w:val="00FB20F7"/>
    <w:rsid w:val="00FB2145"/>
    <w:rsid w:val="00FB2260"/>
    <w:rsid w:val="00FB22C9"/>
    <w:rsid w:val="00FB2340"/>
    <w:rsid w:val="00FB238A"/>
    <w:rsid w:val="00FB23E6"/>
    <w:rsid w:val="00FB23F9"/>
    <w:rsid w:val="00FB2480"/>
    <w:rsid w:val="00FB24A5"/>
    <w:rsid w:val="00FB2553"/>
    <w:rsid w:val="00FB26B9"/>
    <w:rsid w:val="00FB2744"/>
    <w:rsid w:val="00FB2747"/>
    <w:rsid w:val="00FB2773"/>
    <w:rsid w:val="00FB27BA"/>
    <w:rsid w:val="00FB2942"/>
    <w:rsid w:val="00FB2A31"/>
    <w:rsid w:val="00FB2A97"/>
    <w:rsid w:val="00FB2AF2"/>
    <w:rsid w:val="00FB2B02"/>
    <w:rsid w:val="00FB2B31"/>
    <w:rsid w:val="00FB2C88"/>
    <w:rsid w:val="00FB2CEF"/>
    <w:rsid w:val="00FB2D0A"/>
    <w:rsid w:val="00FB2D2D"/>
    <w:rsid w:val="00FB2D2E"/>
    <w:rsid w:val="00FB2D57"/>
    <w:rsid w:val="00FB2D60"/>
    <w:rsid w:val="00FB2D63"/>
    <w:rsid w:val="00FB2E39"/>
    <w:rsid w:val="00FB2EA6"/>
    <w:rsid w:val="00FB2EEE"/>
    <w:rsid w:val="00FB2F30"/>
    <w:rsid w:val="00FB2F45"/>
    <w:rsid w:val="00FB2FB5"/>
    <w:rsid w:val="00FB307A"/>
    <w:rsid w:val="00FB30C0"/>
    <w:rsid w:val="00FB30DF"/>
    <w:rsid w:val="00FB3233"/>
    <w:rsid w:val="00FB331B"/>
    <w:rsid w:val="00FB3330"/>
    <w:rsid w:val="00FB3353"/>
    <w:rsid w:val="00FB348B"/>
    <w:rsid w:val="00FB34C4"/>
    <w:rsid w:val="00FB35A0"/>
    <w:rsid w:val="00FB35D8"/>
    <w:rsid w:val="00FB3650"/>
    <w:rsid w:val="00FB3665"/>
    <w:rsid w:val="00FB3842"/>
    <w:rsid w:val="00FB38A0"/>
    <w:rsid w:val="00FB3901"/>
    <w:rsid w:val="00FB3987"/>
    <w:rsid w:val="00FB39F2"/>
    <w:rsid w:val="00FB39F9"/>
    <w:rsid w:val="00FB3A05"/>
    <w:rsid w:val="00FB3BD8"/>
    <w:rsid w:val="00FB3BF0"/>
    <w:rsid w:val="00FB3C2B"/>
    <w:rsid w:val="00FB3C30"/>
    <w:rsid w:val="00FB3D6F"/>
    <w:rsid w:val="00FB3D8B"/>
    <w:rsid w:val="00FB3E19"/>
    <w:rsid w:val="00FB3E7E"/>
    <w:rsid w:val="00FB3EB6"/>
    <w:rsid w:val="00FB3EB7"/>
    <w:rsid w:val="00FB3FB7"/>
    <w:rsid w:val="00FB4032"/>
    <w:rsid w:val="00FB4139"/>
    <w:rsid w:val="00FB430A"/>
    <w:rsid w:val="00FB4316"/>
    <w:rsid w:val="00FB43B7"/>
    <w:rsid w:val="00FB43C7"/>
    <w:rsid w:val="00FB442F"/>
    <w:rsid w:val="00FB443F"/>
    <w:rsid w:val="00FB44C0"/>
    <w:rsid w:val="00FB4588"/>
    <w:rsid w:val="00FB4623"/>
    <w:rsid w:val="00FB4629"/>
    <w:rsid w:val="00FB4696"/>
    <w:rsid w:val="00FB46AE"/>
    <w:rsid w:val="00FB4731"/>
    <w:rsid w:val="00FB478E"/>
    <w:rsid w:val="00FB4797"/>
    <w:rsid w:val="00FB483C"/>
    <w:rsid w:val="00FB4857"/>
    <w:rsid w:val="00FB488E"/>
    <w:rsid w:val="00FB4959"/>
    <w:rsid w:val="00FB49C7"/>
    <w:rsid w:val="00FB49E8"/>
    <w:rsid w:val="00FB4A3D"/>
    <w:rsid w:val="00FB4A60"/>
    <w:rsid w:val="00FB4A91"/>
    <w:rsid w:val="00FB4B14"/>
    <w:rsid w:val="00FB4B33"/>
    <w:rsid w:val="00FB4BBE"/>
    <w:rsid w:val="00FB4BDD"/>
    <w:rsid w:val="00FB4C37"/>
    <w:rsid w:val="00FB4C99"/>
    <w:rsid w:val="00FB4CA7"/>
    <w:rsid w:val="00FB4CD2"/>
    <w:rsid w:val="00FB4CF0"/>
    <w:rsid w:val="00FB4CF1"/>
    <w:rsid w:val="00FB4D84"/>
    <w:rsid w:val="00FB4D8D"/>
    <w:rsid w:val="00FB4D96"/>
    <w:rsid w:val="00FB4DF7"/>
    <w:rsid w:val="00FB4E68"/>
    <w:rsid w:val="00FB4E75"/>
    <w:rsid w:val="00FB4F6A"/>
    <w:rsid w:val="00FB507A"/>
    <w:rsid w:val="00FB5082"/>
    <w:rsid w:val="00FB5094"/>
    <w:rsid w:val="00FB51CD"/>
    <w:rsid w:val="00FB520A"/>
    <w:rsid w:val="00FB521B"/>
    <w:rsid w:val="00FB527D"/>
    <w:rsid w:val="00FB533F"/>
    <w:rsid w:val="00FB53D3"/>
    <w:rsid w:val="00FB5459"/>
    <w:rsid w:val="00FB54EB"/>
    <w:rsid w:val="00FB559E"/>
    <w:rsid w:val="00FB5694"/>
    <w:rsid w:val="00FB56BA"/>
    <w:rsid w:val="00FB5701"/>
    <w:rsid w:val="00FB570D"/>
    <w:rsid w:val="00FB574F"/>
    <w:rsid w:val="00FB5760"/>
    <w:rsid w:val="00FB580F"/>
    <w:rsid w:val="00FB588B"/>
    <w:rsid w:val="00FB59E8"/>
    <w:rsid w:val="00FB59EC"/>
    <w:rsid w:val="00FB5A6D"/>
    <w:rsid w:val="00FB5AE2"/>
    <w:rsid w:val="00FB5B2D"/>
    <w:rsid w:val="00FB5B71"/>
    <w:rsid w:val="00FB5BEC"/>
    <w:rsid w:val="00FB5C3E"/>
    <w:rsid w:val="00FB5C66"/>
    <w:rsid w:val="00FB5D5E"/>
    <w:rsid w:val="00FB5F27"/>
    <w:rsid w:val="00FB5F7A"/>
    <w:rsid w:val="00FB5F9E"/>
    <w:rsid w:val="00FB6015"/>
    <w:rsid w:val="00FB6049"/>
    <w:rsid w:val="00FB61E8"/>
    <w:rsid w:val="00FB6227"/>
    <w:rsid w:val="00FB623E"/>
    <w:rsid w:val="00FB6288"/>
    <w:rsid w:val="00FB62BD"/>
    <w:rsid w:val="00FB62E3"/>
    <w:rsid w:val="00FB62F0"/>
    <w:rsid w:val="00FB6315"/>
    <w:rsid w:val="00FB6318"/>
    <w:rsid w:val="00FB631F"/>
    <w:rsid w:val="00FB636B"/>
    <w:rsid w:val="00FB6414"/>
    <w:rsid w:val="00FB64B3"/>
    <w:rsid w:val="00FB64BC"/>
    <w:rsid w:val="00FB64D6"/>
    <w:rsid w:val="00FB64DC"/>
    <w:rsid w:val="00FB650C"/>
    <w:rsid w:val="00FB6535"/>
    <w:rsid w:val="00FB6568"/>
    <w:rsid w:val="00FB65A5"/>
    <w:rsid w:val="00FB66B7"/>
    <w:rsid w:val="00FB6780"/>
    <w:rsid w:val="00FB679B"/>
    <w:rsid w:val="00FB67C1"/>
    <w:rsid w:val="00FB68CE"/>
    <w:rsid w:val="00FB6907"/>
    <w:rsid w:val="00FB692A"/>
    <w:rsid w:val="00FB696F"/>
    <w:rsid w:val="00FB6995"/>
    <w:rsid w:val="00FB69F1"/>
    <w:rsid w:val="00FB6A1D"/>
    <w:rsid w:val="00FB6A2A"/>
    <w:rsid w:val="00FB6A80"/>
    <w:rsid w:val="00FB6AA4"/>
    <w:rsid w:val="00FB6AC0"/>
    <w:rsid w:val="00FB6B28"/>
    <w:rsid w:val="00FB6BDB"/>
    <w:rsid w:val="00FB6E2E"/>
    <w:rsid w:val="00FB6E79"/>
    <w:rsid w:val="00FB6F45"/>
    <w:rsid w:val="00FB6FD1"/>
    <w:rsid w:val="00FB6FD7"/>
    <w:rsid w:val="00FB7026"/>
    <w:rsid w:val="00FB7183"/>
    <w:rsid w:val="00FB71BF"/>
    <w:rsid w:val="00FB7216"/>
    <w:rsid w:val="00FB7377"/>
    <w:rsid w:val="00FB73B3"/>
    <w:rsid w:val="00FB7406"/>
    <w:rsid w:val="00FB7417"/>
    <w:rsid w:val="00FB742A"/>
    <w:rsid w:val="00FB756D"/>
    <w:rsid w:val="00FB7655"/>
    <w:rsid w:val="00FB7679"/>
    <w:rsid w:val="00FB7766"/>
    <w:rsid w:val="00FB777A"/>
    <w:rsid w:val="00FB77E1"/>
    <w:rsid w:val="00FB787B"/>
    <w:rsid w:val="00FB7904"/>
    <w:rsid w:val="00FB7A5B"/>
    <w:rsid w:val="00FB7B02"/>
    <w:rsid w:val="00FB7C77"/>
    <w:rsid w:val="00FB7D5F"/>
    <w:rsid w:val="00FB7D81"/>
    <w:rsid w:val="00FB7DC6"/>
    <w:rsid w:val="00FB7DF6"/>
    <w:rsid w:val="00FB7F4D"/>
    <w:rsid w:val="00FB7F70"/>
    <w:rsid w:val="00FC0025"/>
    <w:rsid w:val="00FC005B"/>
    <w:rsid w:val="00FC0096"/>
    <w:rsid w:val="00FC00DE"/>
    <w:rsid w:val="00FC0153"/>
    <w:rsid w:val="00FC0200"/>
    <w:rsid w:val="00FC0269"/>
    <w:rsid w:val="00FC02F5"/>
    <w:rsid w:val="00FC0311"/>
    <w:rsid w:val="00FC039D"/>
    <w:rsid w:val="00FC03A1"/>
    <w:rsid w:val="00FC06BB"/>
    <w:rsid w:val="00FC06DA"/>
    <w:rsid w:val="00FC073C"/>
    <w:rsid w:val="00FC07A7"/>
    <w:rsid w:val="00FC082A"/>
    <w:rsid w:val="00FC08A7"/>
    <w:rsid w:val="00FC08FC"/>
    <w:rsid w:val="00FC0993"/>
    <w:rsid w:val="00FC09D4"/>
    <w:rsid w:val="00FC0A29"/>
    <w:rsid w:val="00FC0A6C"/>
    <w:rsid w:val="00FC0DB6"/>
    <w:rsid w:val="00FC0DEC"/>
    <w:rsid w:val="00FC0E16"/>
    <w:rsid w:val="00FC1026"/>
    <w:rsid w:val="00FC1028"/>
    <w:rsid w:val="00FC111A"/>
    <w:rsid w:val="00FC11D7"/>
    <w:rsid w:val="00FC1202"/>
    <w:rsid w:val="00FC134D"/>
    <w:rsid w:val="00FC13E5"/>
    <w:rsid w:val="00FC142C"/>
    <w:rsid w:val="00FC1445"/>
    <w:rsid w:val="00FC14FD"/>
    <w:rsid w:val="00FC1503"/>
    <w:rsid w:val="00FC1556"/>
    <w:rsid w:val="00FC15E3"/>
    <w:rsid w:val="00FC1600"/>
    <w:rsid w:val="00FC1645"/>
    <w:rsid w:val="00FC16A2"/>
    <w:rsid w:val="00FC16A4"/>
    <w:rsid w:val="00FC1726"/>
    <w:rsid w:val="00FC1747"/>
    <w:rsid w:val="00FC18E7"/>
    <w:rsid w:val="00FC19A0"/>
    <w:rsid w:val="00FC19A1"/>
    <w:rsid w:val="00FC19DE"/>
    <w:rsid w:val="00FC1AA4"/>
    <w:rsid w:val="00FC1ACD"/>
    <w:rsid w:val="00FC1C13"/>
    <w:rsid w:val="00FC1DCA"/>
    <w:rsid w:val="00FC1ECF"/>
    <w:rsid w:val="00FC1EE6"/>
    <w:rsid w:val="00FC1F0B"/>
    <w:rsid w:val="00FC1FC1"/>
    <w:rsid w:val="00FC1FD7"/>
    <w:rsid w:val="00FC2011"/>
    <w:rsid w:val="00FC20CD"/>
    <w:rsid w:val="00FC2100"/>
    <w:rsid w:val="00FC22BC"/>
    <w:rsid w:val="00FC2302"/>
    <w:rsid w:val="00FC2382"/>
    <w:rsid w:val="00FC23D6"/>
    <w:rsid w:val="00FC24B2"/>
    <w:rsid w:val="00FC2535"/>
    <w:rsid w:val="00FC25EC"/>
    <w:rsid w:val="00FC266B"/>
    <w:rsid w:val="00FC26FF"/>
    <w:rsid w:val="00FC2738"/>
    <w:rsid w:val="00FC2749"/>
    <w:rsid w:val="00FC2751"/>
    <w:rsid w:val="00FC2796"/>
    <w:rsid w:val="00FC27B9"/>
    <w:rsid w:val="00FC28E9"/>
    <w:rsid w:val="00FC2A0E"/>
    <w:rsid w:val="00FC2A41"/>
    <w:rsid w:val="00FC2AD9"/>
    <w:rsid w:val="00FC2BDD"/>
    <w:rsid w:val="00FC2C1A"/>
    <w:rsid w:val="00FC2C36"/>
    <w:rsid w:val="00FC2CAA"/>
    <w:rsid w:val="00FC2CCF"/>
    <w:rsid w:val="00FC2DDD"/>
    <w:rsid w:val="00FC2E58"/>
    <w:rsid w:val="00FC2EBF"/>
    <w:rsid w:val="00FC2F4E"/>
    <w:rsid w:val="00FC303C"/>
    <w:rsid w:val="00FC304E"/>
    <w:rsid w:val="00FC30DD"/>
    <w:rsid w:val="00FC30E7"/>
    <w:rsid w:val="00FC315D"/>
    <w:rsid w:val="00FC317B"/>
    <w:rsid w:val="00FC31D8"/>
    <w:rsid w:val="00FC31E1"/>
    <w:rsid w:val="00FC32E5"/>
    <w:rsid w:val="00FC3389"/>
    <w:rsid w:val="00FC33B7"/>
    <w:rsid w:val="00FC33BB"/>
    <w:rsid w:val="00FC33D1"/>
    <w:rsid w:val="00FC34A8"/>
    <w:rsid w:val="00FC34C6"/>
    <w:rsid w:val="00FC34DC"/>
    <w:rsid w:val="00FC35AD"/>
    <w:rsid w:val="00FC35BE"/>
    <w:rsid w:val="00FC35DA"/>
    <w:rsid w:val="00FC38C6"/>
    <w:rsid w:val="00FC3A28"/>
    <w:rsid w:val="00FC3BE3"/>
    <w:rsid w:val="00FC3BEF"/>
    <w:rsid w:val="00FC3C00"/>
    <w:rsid w:val="00FC3C2B"/>
    <w:rsid w:val="00FC3FD0"/>
    <w:rsid w:val="00FC40B9"/>
    <w:rsid w:val="00FC4199"/>
    <w:rsid w:val="00FC41B4"/>
    <w:rsid w:val="00FC41F0"/>
    <w:rsid w:val="00FC43C5"/>
    <w:rsid w:val="00FC4643"/>
    <w:rsid w:val="00FC4655"/>
    <w:rsid w:val="00FC470D"/>
    <w:rsid w:val="00FC4767"/>
    <w:rsid w:val="00FC47D1"/>
    <w:rsid w:val="00FC4829"/>
    <w:rsid w:val="00FC4A32"/>
    <w:rsid w:val="00FC4A7B"/>
    <w:rsid w:val="00FC4AD5"/>
    <w:rsid w:val="00FC4BB1"/>
    <w:rsid w:val="00FC4C41"/>
    <w:rsid w:val="00FC4C64"/>
    <w:rsid w:val="00FC4C8E"/>
    <w:rsid w:val="00FC4DCA"/>
    <w:rsid w:val="00FC4DD6"/>
    <w:rsid w:val="00FC4E6A"/>
    <w:rsid w:val="00FC4E89"/>
    <w:rsid w:val="00FC4E8C"/>
    <w:rsid w:val="00FC4ED8"/>
    <w:rsid w:val="00FC4FFB"/>
    <w:rsid w:val="00FC5032"/>
    <w:rsid w:val="00FC50A3"/>
    <w:rsid w:val="00FC517E"/>
    <w:rsid w:val="00FC51E1"/>
    <w:rsid w:val="00FC5240"/>
    <w:rsid w:val="00FC525F"/>
    <w:rsid w:val="00FC52CC"/>
    <w:rsid w:val="00FC53D6"/>
    <w:rsid w:val="00FC53D7"/>
    <w:rsid w:val="00FC542A"/>
    <w:rsid w:val="00FC544F"/>
    <w:rsid w:val="00FC54D4"/>
    <w:rsid w:val="00FC560F"/>
    <w:rsid w:val="00FC5620"/>
    <w:rsid w:val="00FC5657"/>
    <w:rsid w:val="00FC56F0"/>
    <w:rsid w:val="00FC56F4"/>
    <w:rsid w:val="00FC58A9"/>
    <w:rsid w:val="00FC58CF"/>
    <w:rsid w:val="00FC593B"/>
    <w:rsid w:val="00FC59C0"/>
    <w:rsid w:val="00FC59DD"/>
    <w:rsid w:val="00FC5AB5"/>
    <w:rsid w:val="00FC5BD6"/>
    <w:rsid w:val="00FC5BE3"/>
    <w:rsid w:val="00FC5C1C"/>
    <w:rsid w:val="00FC5C50"/>
    <w:rsid w:val="00FC5D71"/>
    <w:rsid w:val="00FC5E70"/>
    <w:rsid w:val="00FC6016"/>
    <w:rsid w:val="00FC6039"/>
    <w:rsid w:val="00FC6065"/>
    <w:rsid w:val="00FC60A7"/>
    <w:rsid w:val="00FC60E3"/>
    <w:rsid w:val="00FC6102"/>
    <w:rsid w:val="00FC61F2"/>
    <w:rsid w:val="00FC6205"/>
    <w:rsid w:val="00FC627C"/>
    <w:rsid w:val="00FC6341"/>
    <w:rsid w:val="00FC63D8"/>
    <w:rsid w:val="00FC640E"/>
    <w:rsid w:val="00FC6433"/>
    <w:rsid w:val="00FC6474"/>
    <w:rsid w:val="00FC64B7"/>
    <w:rsid w:val="00FC64F9"/>
    <w:rsid w:val="00FC67D4"/>
    <w:rsid w:val="00FC67EE"/>
    <w:rsid w:val="00FC688E"/>
    <w:rsid w:val="00FC6902"/>
    <w:rsid w:val="00FC6918"/>
    <w:rsid w:val="00FC6919"/>
    <w:rsid w:val="00FC6933"/>
    <w:rsid w:val="00FC694A"/>
    <w:rsid w:val="00FC6964"/>
    <w:rsid w:val="00FC6AB4"/>
    <w:rsid w:val="00FC6AC1"/>
    <w:rsid w:val="00FC6AC8"/>
    <w:rsid w:val="00FC6B00"/>
    <w:rsid w:val="00FC6B49"/>
    <w:rsid w:val="00FC6CC9"/>
    <w:rsid w:val="00FC6CEF"/>
    <w:rsid w:val="00FC6D3B"/>
    <w:rsid w:val="00FC6D59"/>
    <w:rsid w:val="00FC6E64"/>
    <w:rsid w:val="00FC6F29"/>
    <w:rsid w:val="00FC700A"/>
    <w:rsid w:val="00FC706F"/>
    <w:rsid w:val="00FC70AC"/>
    <w:rsid w:val="00FC71AD"/>
    <w:rsid w:val="00FC730C"/>
    <w:rsid w:val="00FC730E"/>
    <w:rsid w:val="00FC73C9"/>
    <w:rsid w:val="00FC7453"/>
    <w:rsid w:val="00FC74A8"/>
    <w:rsid w:val="00FC74CD"/>
    <w:rsid w:val="00FC75DA"/>
    <w:rsid w:val="00FC760D"/>
    <w:rsid w:val="00FC77AD"/>
    <w:rsid w:val="00FC77E9"/>
    <w:rsid w:val="00FC77F5"/>
    <w:rsid w:val="00FC7859"/>
    <w:rsid w:val="00FC7889"/>
    <w:rsid w:val="00FC793D"/>
    <w:rsid w:val="00FC7A12"/>
    <w:rsid w:val="00FC7A9F"/>
    <w:rsid w:val="00FC7AFC"/>
    <w:rsid w:val="00FC7B10"/>
    <w:rsid w:val="00FC7C03"/>
    <w:rsid w:val="00FC7C66"/>
    <w:rsid w:val="00FC7D4B"/>
    <w:rsid w:val="00FC7D7E"/>
    <w:rsid w:val="00FC7EEE"/>
    <w:rsid w:val="00FC7F7A"/>
    <w:rsid w:val="00FC7F84"/>
    <w:rsid w:val="00FC7FA5"/>
    <w:rsid w:val="00FC7FC4"/>
    <w:rsid w:val="00FD011B"/>
    <w:rsid w:val="00FD01AC"/>
    <w:rsid w:val="00FD01C5"/>
    <w:rsid w:val="00FD0299"/>
    <w:rsid w:val="00FD02DD"/>
    <w:rsid w:val="00FD031C"/>
    <w:rsid w:val="00FD03FA"/>
    <w:rsid w:val="00FD0498"/>
    <w:rsid w:val="00FD0514"/>
    <w:rsid w:val="00FD0632"/>
    <w:rsid w:val="00FD0688"/>
    <w:rsid w:val="00FD0698"/>
    <w:rsid w:val="00FD06ED"/>
    <w:rsid w:val="00FD070E"/>
    <w:rsid w:val="00FD08DD"/>
    <w:rsid w:val="00FD094F"/>
    <w:rsid w:val="00FD09B4"/>
    <w:rsid w:val="00FD09B8"/>
    <w:rsid w:val="00FD0A07"/>
    <w:rsid w:val="00FD0B7D"/>
    <w:rsid w:val="00FD0C05"/>
    <w:rsid w:val="00FD0C1D"/>
    <w:rsid w:val="00FD0CEA"/>
    <w:rsid w:val="00FD0D44"/>
    <w:rsid w:val="00FD0FCB"/>
    <w:rsid w:val="00FD1168"/>
    <w:rsid w:val="00FD11BE"/>
    <w:rsid w:val="00FD120F"/>
    <w:rsid w:val="00FD1223"/>
    <w:rsid w:val="00FD126A"/>
    <w:rsid w:val="00FD12DD"/>
    <w:rsid w:val="00FD138C"/>
    <w:rsid w:val="00FD13A9"/>
    <w:rsid w:val="00FD1563"/>
    <w:rsid w:val="00FD1577"/>
    <w:rsid w:val="00FD16D4"/>
    <w:rsid w:val="00FD1716"/>
    <w:rsid w:val="00FD175B"/>
    <w:rsid w:val="00FD1768"/>
    <w:rsid w:val="00FD17F0"/>
    <w:rsid w:val="00FD184C"/>
    <w:rsid w:val="00FD18BB"/>
    <w:rsid w:val="00FD18D5"/>
    <w:rsid w:val="00FD192B"/>
    <w:rsid w:val="00FD197D"/>
    <w:rsid w:val="00FD19C0"/>
    <w:rsid w:val="00FD1A2F"/>
    <w:rsid w:val="00FD1A36"/>
    <w:rsid w:val="00FD1A38"/>
    <w:rsid w:val="00FD1A59"/>
    <w:rsid w:val="00FD1A60"/>
    <w:rsid w:val="00FD1AC8"/>
    <w:rsid w:val="00FD1B57"/>
    <w:rsid w:val="00FD1B6F"/>
    <w:rsid w:val="00FD1C27"/>
    <w:rsid w:val="00FD1CA6"/>
    <w:rsid w:val="00FD1D4B"/>
    <w:rsid w:val="00FD1D7D"/>
    <w:rsid w:val="00FD1F98"/>
    <w:rsid w:val="00FD1F9B"/>
    <w:rsid w:val="00FD21A4"/>
    <w:rsid w:val="00FD21F8"/>
    <w:rsid w:val="00FD22CE"/>
    <w:rsid w:val="00FD23E3"/>
    <w:rsid w:val="00FD23EF"/>
    <w:rsid w:val="00FD2472"/>
    <w:rsid w:val="00FD24AD"/>
    <w:rsid w:val="00FD24D3"/>
    <w:rsid w:val="00FD24DD"/>
    <w:rsid w:val="00FD26FE"/>
    <w:rsid w:val="00FD288E"/>
    <w:rsid w:val="00FD28B5"/>
    <w:rsid w:val="00FD299E"/>
    <w:rsid w:val="00FD29AE"/>
    <w:rsid w:val="00FD29B4"/>
    <w:rsid w:val="00FD29EB"/>
    <w:rsid w:val="00FD29ED"/>
    <w:rsid w:val="00FD2AF2"/>
    <w:rsid w:val="00FD2B1B"/>
    <w:rsid w:val="00FD2B28"/>
    <w:rsid w:val="00FD2B76"/>
    <w:rsid w:val="00FD2B8F"/>
    <w:rsid w:val="00FD2C4A"/>
    <w:rsid w:val="00FD2C5E"/>
    <w:rsid w:val="00FD2C7B"/>
    <w:rsid w:val="00FD2D01"/>
    <w:rsid w:val="00FD2EEB"/>
    <w:rsid w:val="00FD2FD4"/>
    <w:rsid w:val="00FD2FE2"/>
    <w:rsid w:val="00FD2FFC"/>
    <w:rsid w:val="00FD30BF"/>
    <w:rsid w:val="00FD30F2"/>
    <w:rsid w:val="00FD3148"/>
    <w:rsid w:val="00FD32DC"/>
    <w:rsid w:val="00FD32FE"/>
    <w:rsid w:val="00FD3325"/>
    <w:rsid w:val="00FD33E2"/>
    <w:rsid w:val="00FD3427"/>
    <w:rsid w:val="00FD3459"/>
    <w:rsid w:val="00FD3527"/>
    <w:rsid w:val="00FD3589"/>
    <w:rsid w:val="00FD3594"/>
    <w:rsid w:val="00FD35B0"/>
    <w:rsid w:val="00FD3652"/>
    <w:rsid w:val="00FD378A"/>
    <w:rsid w:val="00FD38E7"/>
    <w:rsid w:val="00FD3941"/>
    <w:rsid w:val="00FD39C6"/>
    <w:rsid w:val="00FD3CC5"/>
    <w:rsid w:val="00FD3DC2"/>
    <w:rsid w:val="00FD3DEA"/>
    <w:rsid w:val="00FD3F8E"/>
    <w:rsid w:val="00FD4048"/>
    <w:rsid w:val="00FD404C"/>
    <w:rsid w:val="00FD40A8"/>
    <w:rsid w:val="00FD40E7"/>
    <w:rsid w:val="00FD40FD"/>
    <w:rsid w:val="00FD42A7"/>
    <w:rsid w:val="00FD433A"/>
    <w:rsid w:val="00FD436E"/>
    <w:rsid w:val="00FD43B4"/>
    <w:rsid w:val="00FD43E9"/>
    <w:rsid w:val="00FD4409"/>
    <w:rsid w:val="00FD4413"/>
    <w:rsid w:val="00FD445D"/>
    <w:rsid w:val="00FD4511"/>
    <w:rsid w:val="00FD4513"/>
    <w:rsid w:val="00FD4549"/>
    <w:rsid w:val="00FD45EB"/>
    <w:rsid w:val="00FD46BD"/>
    <w:rsid w:val="00FD47C8"/>
    <w:rsid w:val="00FD4842"/>
    <w:rsid w:val="00FD4860"/>
    <w:rsid w:val="00FD48A0"/>
    <w:rsid w:val="00FD48B4"/>
    <w:rsid w:val="00FD4ADC"/>
    <w:rsid w:val="00FD4B29"/>
    <w:rsid w:val="00FD4C9B"/>
    <w:rsid w:val="00FD4CC4"/>
    <w:rsid w:val="00FD4CD7"/>
    <w:rsid w:val="00FD4D66"/>
    <w:rsid w:val="00FD4DB5"/>
    <w:rsid w:val="00FD4E1A"/>
    <w:rsid w:val="00FD4F31"/>
    <w:rsid w:val="00FD5152"/>
    <w:rsid w:val="00FD51CF"/>
    <w:rsid w:val="00FD5269"/>
    <w:rsid w:val="00FD5277"/>
    <w:rsid w:val="00FD534B"/>
    <w:rsid w:val="00FD5374"/>
    <w:rsid w:val="00FD53F8"/>
    <w:rsid w:val="00FD54A5"/>
    <w:rsid w:val="00FD55C1"/>
    <w:rsid w:val="00FD56C4"/>
    <w:rsid w:val="00FD56CD"/>
    <w:rsid w:val="00FD56DE"/>
    <w:rsid w:val="00FD570F"/>
    <w:rsid w:val="00FD5717"/>
    <w:rsid w:val="00FD5781"/>
    <w:rsid w:val="00FD57D1"/>
    <w:rsid w:val="00FD5935"/>
    <w:rsid w:val="00FD5971"/>
    <w:rsid w:val="00FD5990"/>
    <w:rsid w:val="00FD59B0"/>
    <w:rsid w:val="00FD5A01"/>
    <w:rsid w:val="00FD5BAA"/>
    <w:rsid w:val="00FD5C5D"/>
    <w:rsid w:val="00FD5CAC"/>
    <w:rsid w:val="00FD5CC2"/>
    <w:rsid w:val="00FD5CD5"/>
    <w:rsid w:val="00FD5D07"/>
    <w:rsid w:val="00FD5DA6"/>
    <w:rsid w:val="00FD5DBC"/>
    <w:rsid w:val="00FD5E7B"/>
    <w:rsid w:val="00FD5E7C"/>
    <w:rsid w:val="00FD5F00"/>
    <w:rsid w:val="00FD5F8B"/>
    <w:rsid w:val="00FD5FE7"/>
    <w:rsid w:val="00FD6144"/>
    <w:rsid w:val="00FD6190"/>
    <w:rsid w:val="00FD61BD"/>
    <w:rsid w:val="00FD61D4"/>
    <w:rsid w:val="00FD6231"/>
    <w:rsid w:val="00FD6257"/>
    <w:rsid w:val="00FD629B"/>
    <w:rsid w:val="00FD634E"/>
    <w:rsid w:val="00FD6459"/>
    <w:rsid w:val="00FD646A"/>
    <w:rsid w:val="00FD64F6"/>
    <w:rsid w:val="00FD661A"/>
    <w:rsid w:val="00FD66D3"/>
    <w:rsid w:val="00FD6715"/>
    <w:rsid w:val="00FD67DF"/>
    <w:rsid w:val="00FD68DF"/>
    <w:rsid w:val="00FD691B"/>
    <w:rsid w:val="00FD695A"/>
    <w:rsid w:val="00FD6976"/>
    <w:rsid w:val="00FD69C7"/>
    <w:rsid w:val="00FD6A0A"/>
    <w:rsid w:val="00FD6A55"/>
    <w:rsid w:val="00FD6A8D"/>
    <w:rsid w:val="00FD6A96"/>
    <w:rsid w:val="00FD6AD3"/>
    <w:rsid w:val="00FD6B01"/>
    <w:rsid w:val="00FD6B16"/>
    <w:rsid w:val="00FD6B66"/>
    <w:rsid w:val="00FD6C45"/>
    <w:rsid w:val="00FD6D17"/>
    <w:rsid w:val="00FD6E17"/>
    <w:rsid w:val="00FD6E1E"/>
    <w:rsid w:val="00FD6E71"/>
    <w:rsid w:val="00FD6F0D"/>
    <w:rsid w:val="00FD6F28"/>
    <w:rsid w:val="00FD6F41"/>
    <w:rsid w:val="00FD6F80"/>
    <w:rsid w:val="00FD7005"/>
    <w:rsid w:val="00FD7030"/>
    <w:rsid w:val="00FD70A2"/>
    <w:rsid w:val="00FD725D"/>
    <w:rsid w:val="00FD726A"/>
    <w:rsid w:val="00FD73A3"/>
    <w:rsid w:val="00FD7476"/>
    <w:rsid w:val="00FD74D2"/>
    <w:rsid w:val="00FD74E1"/>
    <w:rsid w:val="00FD7511"/>
    <w:rsid w:val="00FD751A"/>
    <w:rsid w:val="00FD754E"/>
    <w:rsid w:val="00FD7696"/>
    <w:rsid w:val="00FD76B6"/>
    <w:rsid w:val="00FD76C1"/>
    <w:rsid w:val="00FD76E4"/>
    <w:rsid w:val="00FD77A5"/>
    <w:rsid w:val="00FD7802"/>
    <w:rsid w:val="00FD7884"/>
    <w:rsid w:val="00FD78DD"/>
    <w:rsid w:val="00FD78F8"/>
    <w:rsid w:val="00FD78FA"/>
    <w:rsid w:val="00FD7935"/>
    <w:rsid w:val="00FD7941"/>
    <w:rsid w:val="00FD799F"/>
    <w:rsid w:val="00FD7A83"/>
    <w:rsid w:val="00FD7ACF"/>
    <w:rsid w:val="00FD7B5C"/>
    <w:rsid w:val="00FD7B85"/>
    <w:rsid w:val="00FD7BF3"/>
    <w:rsid w:val="00FD7C6A"/>
    <w:rsid w:val="00FD7CE7"/>
    <w:rsid w:val="00FD7D36"/>
    <w:rsid w:val="00FD7D85"/>
    <w:rsid w:val="00FD7E09"/>
    <w:rsid w:val="00FD7E17"/>
    <w:rsid w:val="00FD7EC4"/>
    <w:rsid w:val="00FD7F10"/>
    <w:rsid w:val="00FD7F61"/>
    <w:rsid w:val="00FD7F8E"/>
    <w:rsid w:val="00FD7F98"/>
    <w:rsid w:val="00FD7FC0"/>
    <w:rsid w:val="00FD8F89"/>
    <w:rsid w:val="00FD9D8A"/>
    <w:rsid w:val="00FDF0D6"/>
    <w:rsid w:val="00FE0031"/>
    <w:rsid w:val="00FE0056"/>
    <w:rsid w:val="00FE0072"/>
    <w:rsid w:val="00FE0082"/>
    <w:rsid w:val="00FE00D1"/>
    <w:rsid w:val="00FE0217"/>
    <w:rsid w:val="00FE0301"/>
    <w:rsid w:val="00FE0429"/>
    <w:rsid w:val="00FE0436"/>
    <w:rsid w:val="00FE04A8"/>
    <w:rsid w:val="00FE04BE"/>
    <w:rsid w:val="00FE0852"/>
    <w:rsid w:val="00FE08AF"/>
    <w:rsid w:val="00FE08B5"/>
    <w:rsid w:val="00FE08E4"/>
    <w:rsid w:val="00FE08F3"/>
    <w:rsid w:val="00FE0981"/>
    <w:rsid w:val="00FE0B97"/>
    <w:rsid w:val="00FE0BBF"/>
    <w:rsid w:val="00FE0C66"/>
    <w:rsid w:val="00FE0C79"/>
    <w:rsid w:val="00FE0C8B"/>
    <w:rsid w:val="00FE0DD1"/>
    <w:rsid w:val="00FE0E2D"/>
    <w:rsid w:val="00FE1154"/>
    <w:rsid w:val="00FE1274"/>
    <w:rsid w:val="00FE1322"/>
    <w:rsid w:val="00FE13E3"/>
    <w:rsid w:val="00FE151C"/>
    <w:rsid w:val="00FE152D"/>
    <w:rsid w:val="00FE157B"/>
    <w:rsid w:val="00FE1604"/>
    <w:rsid w:val="00FE161B"/>
    <w:rsid w:val="00FE166C"/>
    <w:rsid w:val="00FE16FA"/>
    <w:rsid w:val="00FE172A"/>
    <w:rsid w:val="00FE17A5"/>
    <w:rsid w:val="00FE17B1"/>
    <w:rsid w:val="00FE17CC"/>
    <w:rsid w:val="00FE191E"/>
    <w:rsid w:val="00FE195C"/>
    <w:rsid w:val="00FE195E"/>
    <w:rsid w:val="00FE1A31"/>
    <w:rsid w:val="00FE1AC5"/>
    <w:rsid w:val="00FE1C0B"/>
    <w:rsid w:val="00FE1D35"/>
    <w:rsid w:val="00FE1D57"/>
    <w:rsid w:val="00FE1DF0"/>
    <w:rsid w:val="00FE1E0D"/>
    <w:rsid w:val="00FE1EBF"/>
    <w:rsid w:val="00FE1F12"/>
    <w:rsid w:val="00FE2062"/>
    <w:rsid w:val="00FE2116"/>
    <w:rsid w:val="00FE2138"/>
    <w:rsid w:val="00FE213B"/>
    <w:rsid w:val="00FE21C8"/>
    <w:rsid w:val="00FE2302"/>
    <w:rsid w:val="00FE23F6"/>
    <w:rsid w:val="00FE245F"/>
    <w:rsid w:val="00FE247A"/>
    <w:rsid w:val="00FE249C"/>
    <w:rsid w:val="00FE24A7"/>
    <w:rsid w:val="00FE24D4"/>
    <w:rsid w:val="00FE24FA"/>
    <w:rsid w:val="00FE2503"/>
    <w:rsid w:val="00FE25FB"/>
    <w:rsid w:val="00FE2686"/>
    <w:rsid w:val="00FE2794"/>
    <w:rsid w:val="00FE27DC"/>
    <w:rsid w:val="00FE2811"/>
    <w:rsid w:val="00FE2818"/>
    <w:rsid w:val="00FE2862"/>
    <w:rsid w:val="00FE29D5"/>
    <w:rsid w:val="00FE2A90"/>
    <w:rsid w:val="00FE2B7D"/>
    <w:rsid w:val="00FE2B87"/>
    <w:rsid w:val="00FE2C12"/>
    <w:rsid w:val="00FE2CCB"/>
    <w:rsid w:val="00FE2D05"/>
    <w:rsid w:val="00FE2D13"/>
    <w:rsid w:val="00FE2D90"/>
    <w:rsid w:val="00FE2EAE"/>
    <w:rsid w:val="00FE2EC8"/>
    <w:rsid w:val="00FE2F02"/>
    <w:rsid w:val="00FE2F81"/>
    <w:rsid w:val="00FE2FD4"/>
    <w:rsid w:val="00FE3055"/>
    <w:rsid w:val="00FE3102"/>
    <w:rsid w:val="00FE3138"/>
    <w:rsid w:val="00FE3143"/>
    <w:rsid w:val="00FE315A"/>
    <w:rsid w:val="00FE3218"/>
    <w:rsid w:val="00FE321C"/>
    <w:rsid w:val="00FE3273"/>
    <w:rsid w:val="00FE32A9"/>
    <w:rsid w:val="00FE32CB"/>
    <w:rsid w:val="00FE32F3"/>
    <w:rsid w:val="00FE3302"/>
    <w:rsid w:val="00FE34B5"/>
    <w:rsid w:val="00FE3538"/>
    <w:rsid w:val="00FE35D5"/>
    <w:rsid w:val="00FE366C"/>
    <w:rsid w:val="00FE3677"/>
    <w:rsid w:val="00FE3899"/>
    <w:rsid w:val="00FE38EC"/>
    <w:rsid w:val="00FE3B78"/>
    <w:rsid w:val="00FE3BC9"/>
    <w:rsid w:val="00FE3C85"/>
    <w:rsid w:val="00FE3CA9"/>
    <w:rsid w:val="00FE3CC9"/>
    <w:rsid w:val="00FE3CD7"/>
    <w:rsid w:val="00FE3EB8"/>
    <w:rsid w:val="00FE3F5E"/>
    <w:rsid w:val="00FE3FCF"/>
    <w:rsid w:val="00FE4045"/>
    <w:rsid w:val="00FE40D1"/>
    <w:rsid w:val="00FE40E1"/>
    <w:rsid w:val="00FE417E"/>
    <w:rsid w:val="00FE419D"/>
    <w:rsid w:val="00FE41BE"/>
    <w:rsid w:val="00FE4386"/>
    <w:rsid w:val="00FE43E3"/>
    <w:rsid w:val="00FE4522"/>
    <w:rsid w:val="00FE4545"/>
    <w:rsid w:val="00FE4593"/>
    <w:rsid w:val="00FE45EE"/>
    <w:rsid w:val="00FE469D"/>
    <w:rsid w:val="00FE46B6"/>
    <w:rsid w:val="00FE470D"/>
    <w:rsid w:val="00FE4723"/>
    <w:rsid w:val="00FE4778"/>
    <w:rsid w:val="00FE4832"/>
    <w:rsid w:val="00FE483A"/>
    <w:rsid w:val="00FE48B8"/>
    <w:rsid w:val="00FE48FF"/>
    <w:rsid w:val="00FE4934"/>
    <w:rsid w:val="00FE49DE"/>
    <w:rsid w:val="00FE4AA7"/>
    <w:rsid w:val="00FE4B8B"/>
    <w:rsid w:val="00FE4D02"/>
    <w:rsid w:val="00FE4D55"/>
    <w:rsid w:val="00FE4D73"/>
    <w:rsid w:val="00FE4D92"/>
    <w:rsid w:val="00FE4DA4"/>
    <w:rsid w:val="00FE4DFF"/>
    <w:rsid w:val="00FE4E4A"/>
    <w:rsid w:val="00FE4ECE"/>
    <w:rsid w:val="00FE5004"/>
    <w:rsid w:val="00FE5007"/>
    <w:rsid w:val="00FE50DC"/>
    <w:rsid w:val="00FE50F8"/>
    <w:rsid w:val="00FE517F"/>
    <w:rsid w:val="00FE52FD"/>
    <w:rsid w:val="00FE5403"/>
    <w:rsid w:val="00FE5414"/>
    <w:rsid w:val="00FE54D5"/>
    <w:rsid w:val="00FE54F3"/>
    <w:rsid w:val="00FE561F"/>
    <w:rsid w:val="00FE565D"/>
    <w:rsid w:val="00FE5768"/>
    <w:rsid w:val="00FE57EC"/>
    <w:rsid w:val="00FE5802"/>
    <w:rsid w:val="00FE5A9E"/>
    <w:rsid w:val="00FE5B33"/>
    <w:rsid w:val="00FE5B74"/>
    <w:rsid w:val="00FE5B9A"/>
    <w:rsid w:val="00FE5C35"/>
    <w:rsid w:val="00FE5CDE"/>
    <w:rsid w:val="00FE5D3F"/>
    <w:rsid w:val="00FE5D5F"/>
    <w:rsid w:val="00FE5E4E"/>
    <w:rsid w:val="00FE5EAF"/>
    <w:rsid w:val="00FE5F20"/>
    <w:rsid w:val="00FE5F64"/>
    <w:rsid w:val="00FE5FCF"/>
    <w:rsid w:val="00FE5FFD"/>
    <w:rsid w:val="00FE6041"/>
    <w:rsid w:val="00FE6054"/>
    <w:rsid w:val="00FE607C"/>
    <w:rsid w:val="00FE6384"/>
    <w:rsid w:val="00FE64F5"/>
    <w:rsid w:val="00FE6555"/>
    <w:rsid w:val="00FE65E1"/>
    <w:rsid w:val="00FE660F"/>
    <w:rsid w:val="00FE67A1"/>
    <w:rsid w:val="00FE6A83"/>
    <w:rsid w:val="00FE6A89"/>
    <w:rsid w:val="00FE6BF0"/>
    <w:rsid w:val="00FE6C25"/>
    <w:rsid w:val="00FE6C33"/>
    <w:rsid w:val="00FE6C6A"/>
    <w:rsid w:val="00FE6ECD"/>
    <w:rsid w:val="00FE6FE8"/>
    <w:rsid w:val="00FE703D"/>
    <w:rsid w:val="00FE716E"/>
    <w:rsid w:val="00FE7192"/>
    <w:rsid w:val="00FE71B2"/>
    <w:rsid w:val="00FE732F"/>
    <w:rsid w:val="00FE734F"/>
    <w:rsid w:val="00FE73A8"/>
    <w:rsid w:val="00FE73B8"/>
    <w:rsid w:val="00FE73EB"/>
    <w:rsid w:val="00FE73FA"/>
    <w:rsid w:val="00FE742B"/>
    <w:rsid w:val="00FE74C9"/>
    <w:rsid w:val="00FE7518"/>
    <w:rsid w:val="00FE77C5"/>
    <w:rsid w:val="00FE7827"/>
    <w:rsid w:val="00FE78B3"/>
    <w:rsid w:val="00FE7920"/>
    <w:rsid w:val="00FE7935"/>
    <w:rsid w:val="00FE797F"/>
    <w:rsid w:val="00FE7A33"/>
    <w:rsid w:val="00FE7A3F"/>
    <w:rsid w:val="00FE7A46"/>
    <w:rsid w:val="00FE7A62"/>
    <w:rsid w:val="00FE7ABB"/>
    <w:rsid w:val="00FE7AF5"/>
    <w:rsid w:val="00FE7AFB"/>
    <w:rsid w:val="00FE7B80"/>
    <w:rsid w:val="00FE7BE6"/>
    <w:rsid w:val="00FE7C09"/>
    <w:rsid w:val="00FE7CAF"/>
    <w:rsid w:val="00FE7D9F"/>
    <w:rsid w:val="00FE7FD4"/>
    <w:rsid w:val="00FEF8C0"/>
    <w:rsid w:val="00FF0091"/>
    <w:rsid w:val="00FF0096"/>
    <w:rsid w:val="00FF017E"/>
    <w:rsid w:val="00FF018A"/>
    <w:rsid w:val="00FF01CF"/>
    <w:rsid w:val="00FF01E5"/>
    <w:rsid w:val="00FF01F3"/>
    <w:rsid w:val="00FF0216"/>
    <w:rsid w:val="00FF023E"/>
    <w:rsid w:val="00FF0283"/>
    <w:rsid w:val="00FF02AB"/>
    <w:rsid w:val="00FF02B3"/>
    <w:rsid w:val="00FF02E2"/>
    <w:rsid w:val="00FF03B6"/>
    <w:rsid w:val="00FF040D"/>
    <w:rsid w:val="00FF04B5"/>
    <w:rsid w:val="00FF0542"/>
    <w:rsid w:val="00FF0553"/>
    <w:rsid w:val="00FF056F"/>
    <w:rsid w:val="00FF057D"/>
    <w:rsid w:val="00FF060B"/>
    <w:rsid w:val="00FF0655"/>
    <w:rsid w:val="00FF066F"/>
    <w:rsid w:val="00FF0693"/>
    <w:rsid w:val="00FF073F"/>
    <w:rsid w:val="00FF078E"/>
    <w:rsid w:val="00FF07AA"/>
    <w:rsid w:val="00FF07C3"/>
    <w:rsid w:val="00FF07DD"/>
    <w:rsid w:val="00FF093A"/>
    <w:rsid w:val="00FF0953"/>
    <w:rsid w:val="00FF09AF"/>
    <w:rsid w:val="00FF09B8"/>
    <w:rsid w:val="00FF0A2A"/>
    <w:rsid w:val="00FF0A69"/>
    <w:rsid w:val="00FF0A7B"/>
    <w:rsid w:val="00FF0AD3"/>
    <w:rsid w:val="00FF0AE4"/>
    <w:rsid w:val="00FF0C77"/>
    <w:rsid w:val="00FF0D33"/>
    <w:rsid w:val="00FF0DA9"/>
    <w:rsid w:val="00FF0DD9"/>
    <w:rsid w:val="00FF0E1B"/>
    <w:rsid w:val="00FF0ECD"/>
    <w:rsid w:val="00FF0F58"/>
    <w:rsid w:val="00FF0F9B"/>
    <w:rsid w:val="00FF0FEB"/>
    <w:rsid w:val="00FF1004"/>
    <w:rsid w:val="00FF1098"/>
    <w:rsid w:val="00FF10F7"/>
    <w:rsid w:val="00FF11AA"/>
    <w:rsid w:val="00FF120F"/>
    <w:rsid w:val="00FF129D"/>
    <w:rsid w:val="00FF12F6"/>
    <w:rsid w:val="00FF13C5"/>
    <w:rsid w:val="00FF13CA"/>
    <w:rsid w:val="00FF140C"/>
    <w:rsid w:val="00FF15F7"/>
    <w:rsid w:val="00FF1643"/>
    <w:rsid w:val="00FF1689"/>
    <w:rsid w:val="00FF173F"/>
    <w:rsid w:val="00FF192A"/>
    <w:rsid w:val="00FF1943"/>
    <w:rsid w:val="00FF1960"/>
    <w:rsid w:val="00FF197C"/>
    <w:rsid w:val="00FF1B29"/>
    <w:rsid w:val="00FF1C01"/>
    <w:rsid w:val="00FF1D98"/>
    <w:rsid w:val="00FF1DC0"/>
    <w:rsid w:val="00FF1DD3"/>
    <w:rsid w:val="00FF1E6F"/>
    <w:rsid w:val="00FF1E9C"/>
    <w:rsid w:val="00FF1F9C"/>
    <w:rsid w:val="00FF2113"/>
    <w:rsid w:val="00FF218E"/>
    <w:rsid w:val="00FF21FE"/>
    <w:rsid w:val="00FF22FC"/>
    <w:rsid w:val="00FF234D"/>
    <w:rsid w:val="00FF246D"/>
    <w:rsid w:val="00FF2563"/>
    <w:rsid w:val="00FF25A1"/>
    <w:rsid w:val="00FF25B8"/>
    <w:rsid w:val="00FF25F8"/>
    <w:rsid w:val="00FF27F9"/>
    <w:rsid w:val="00FF292C"/>
    <w:rsid w:val="00FF29E6"/>
    <w:rsid w:val="00FF2A02"/>
    <w:rsid w:val="00FF2A09"/>
    <w:rsid w:val="00FF2A4C"/>
    <w:rsid w:val="00FF2B15"/>
    <w:rsid w:val="00FF2B5C"/>
    <w:rsid w:val="00FF2B97"/>
    <w:rsid w:val="00FF2C06"/>
    <w:rsid w:val="00FF2C6C"/>
    <w:rsid w:val="00FF2D2C"/>
    <w:rsid w:val="00FF2D33"/>
    <w:rsid w:val="00FF2E7B"/>
    <w:rsid w:val="00FF2ECF"/>
    <w:rsid w:val="00FF2EDA"/>
    <w:rsid w:val="00FF2EF7"/>
    <w:rsid w:val="00FF2F20"/>
    <w:rsid w:val="00FF2F61"/>
    <w:rsid w:val="00FF3161"/>
    <w:rsid w:val="00FF316E"/>
    <w:rsid w:val="00FF317C"/>
    <w:rsid w:val="00FF318E"/>
    <w:rsid w:val="00FF31A6"/>
    <w:rsid w:val="00FF3201"/>
    <w:rsid w:val="00FF327C"/>
    <w:rsid w:val="00FF32CA"/>
    <w:rsid w:val="00FF330A"/>
    <w:rsid w:val="00FF33D9"/>
    <w:rsid w:val="00FF3427"/>
    <w:rsid w:val="00FF344B"/>
    <w:rsid w:val="00FF3497"/>
    <w:rsid w:val="00FF36CC"/>
    <w:rsid w:val="00FF3706"/>
    <w:rsid w:val="00FF3732"/>
    <w:rsid w:val="00FF38D4"/>
    <w:rsid w:val="00FF39EF"/>
    <w:rsid w:val="00FF3AAA"/>
    <w:rsid w:val="00FF3AF7"/>
    <w:rsid w:val="00FF3B40"/>
    <w:rsid w:val="00FF3CC9"/>
    <w:rsid w:val="00FF3D0E"/>
    <w:rsid w:val="00FF3D64"/>
    <w:rsid w:val="00FF3D98"/>
    <w:rsid w:val="00FF3DB7"/>
    <w:rsid w:val="00FF3E45"/>
    <w:rsid w:val="00FF3FB0"/>
    <w:rsid w:val="00FF4036"/>
    <w:rsid w:val="00FF408A"/>
    <w:rsid w:val="00FF413E"/>
    <w:rsid w:val="00FF4172"/>
    <w:rsid w:val="00FF4385"/>
    <w:rsid w:val="00FF4466"/>
    <w:rsid w:val="00FF44BE"/>
    <w:rsid w:val="00FF45C2"/>
    <w:rsid w:val="00FF45CD"/>
    <w:rsid w:val="00FF47AD"/>
    <w:rsid w:val="00FF47C1"/>
    <w:rsid w:val="00FF47D1"/>
    <w:rsid w:val="00FF4806"/>
    <w:rsid w:val="00FF4866"/>
    <w:rsid w:val="00FF4869"/>
    <w:rsid w:val="00FF493A"/>
    <w:rsid w:val="00FF4AB1"/>
    <w:rsid w:val="00FF4B0E"/>
    <w:rsid w:val="00FF4B43"/>
    <w:rsid w:val="00FF4BBE"/>
    <w:rsid w:val="00FF4CE6"/>
    <w:rsid w:val="00FF4DB2"/>
    <w:rsid w:val="00FF50AA"/>
    <w:rsid w:val="00FF50DB"/>
    <w:rsid w:val="00FF519D"/>
    <w:rsid w:val="00FF526D"/>
    <w:rsid w:val="00FF528F"/>
    <w:rsid w:val="00FF5333"/>
    <w:rsid w:val="00FF538B"/>
    <w:rsid w:val="00FF53BD"/>
    <w:rsid w:val="00FF560E"/>
    <w:rsid w:val="00FF5662"/>
    <w:rsid w:val="00FF573C"/>
    <w:rsid w:val="00FF5780"/>
    <w:rsid w:val="00FF57CA"/>
    <w:rsid w:val="00FF585C"/>
    <w:rsid w:val="00FF5875"/>
    <w:rsid w:val="00FF5897"/>
    <w:rsid w:val="00FF58B1"/>
    <w:rsid w:val="00FF58E0"/>
    <w:rsid w:val="00FF5911"/>
    <w:rsid w:val="00FF59D2"/>
    <w:rsid w:val="00FF59EA"/>
    <w:rsid w:val="00FF5A1C"/>
    <w:rsid w:val="00FF5A8B"/>
    <w:rsid w:val="00FF5A8C"/>
    <w:rsid w:val="00FF5A9D"/>
    <w:rsid w:val="00FF5AB8"/>
    <w:rsid w:val="00FF5ABF"/>
    <w:rsid w:val="00FF5B27"/>
    <w:rsid w:val="00FF5BA8"/>
    <w:rsid w:val="00FF5BE2"/>
    <w:rsid w:val="00FF5C4E"/>
    <w:rsid w:val="00FF5C58"/>
    <w:rsid w:val="00FF5DC4"/>
    <w:rsid w:val="00FF5DD1"/>
    <w:rsid w:val="00FF5DDB"/>
    <w:rsid w:val="00FF5E1C"/>
    <w:rsid w:val="00FF5E50"/>
    <w:rsid w:val="00FF5E97"/>
    <w:rsid w:val="00FF602F"/>
    <w:rsid w:val="00FF6087"/>
    <w:rsid w:val="00FF60AF"/>
    <w:rsid w:val="00FF60EC"/>
    <w:rsid w:val="00FF623D"/>
    <w:rsid w:val="00FF6324"/>
    <w:rsid w:val="00FF636E"/>
    <w:rsid w:val="00FF64D7"/>
    <w:rsid w:val="00FF654D"/>
    <w:rsid w:val="00FF654F"/>
    <w:rsid w:val="00FF6575"/>
    <w:rsid w:val="00FF659C"/>
    <w:rsid w:val="00FF65EA"/>
    <w:rsid w:val="00FF65FC"/>
    <w:rsid w:val="00FF6610"/>
    <w:rsid w:val="00FF6642"/>
    <w:rsid w:val="00FF665F"/>
    <w:rsid w:val="00FF6735"/>
    <w:rsid w:val="00FF6832"/>
    <w:rsid w:val="00FF6948"/>
    <w:rsid w:val="00FF695B"/>
    <w:rsid w:val="00FF69E9"/>
    <w:rsid w:val="00FF6A4F"/>
    <w:rsid w:val="00FF6A82"/>
    <w:rsid w:val="00FF6B1B"/>
    <w:rsid w:val="00FF6BD8"/>
    <w:rsid w:val="00FF6C8E"/>
    <w:rsid w:val="00FF6CC3"/>
    <w:rsid w:val="00FF6D2F"/>
    <w:rsid w:val="00FF6DE2"/>
    <w:rsid w:val="00FF6F29"/>
    <w:rsid w:val="00FF7034"/>
    <w:rsid w:val="00FF7080"/>
    <w:rsid w:val="00FF71CC"/>
    <w:rsid w:val="00FF7208"/>
    <w:rsid w:val="00FF722C"/>
    <w:rsid w:val="00FF727D"/>
    <w:rsid w:val="00FF7292"/>
    <w:rsid w:val="00FF7313"/>
    <w:rsid w:val="00FF73BD"/>
    <w:rsid w:val="00FF7428"/>
    <w:rsid w:val="00FF745B"/>
    <w:rsid w:val="00FF74FB"/>
    <w:rsid w:val="00FF753F"/>
    <w:rsid w:val="00FF7546"/>
    <w:rsid w:val="00FF757E"/>
    <w:rsid w:val="00FF75AC"/>
    <w:rsid w:val="00FF760B"/>
    <w:rsid w:val="00FF7613"/>
    <w:rsid w:val="00FF76AE"/>
    <w:rsid w:val="00FF76CC"/>
    <w:rsid w:val="00FF778A"/>
    <w:rsid w:val="00FF787E"/>
    <w:rsid w:val="00FF78A7"/>
    <w:rsid w:val="00FF797B"/>
    <w:rsid w:val="00FF7997"/>
    <w:rsid w:val="00FF799C"/>
    <w:rsid w:val="00FF7A91"/>
    <w:rsid w:val="00FF7AA1"/>
    <w:rsid w:val="00FF7B28"/>
    <w:rsid w:val="00FF7C0A"/>
    <w:rsid w:val="00FF7C9F"/>
    <w:rsid w:val="00FF7D37"/>
    <w:rsid w:val="00FF7D6F"/>
    <w:rsid w:val="00FF7DF1"/>
    <w:rsid w:val="00FF7F0A"/>
    <w:rsid w:val="00FFCB9D"/>
    <w:rsid w:val="01001A1C"/>
    <w:rsid w:val="01001ED2"/>
    <w:rsid w:val="01002020"/>
    <w:rsid w:val="01003E58"/>
    <w:rsid w:val="010056E9"/>
    <w:rsid w:val="0100B6C3"/>
    <w:rsid w:val="0100C146"/>
    <w:rsid w:val="0100D147"/>
    <w:rsid w:val="0100D194"/>
    <w:rsid w:val="0100DB78"/>
    <w:rsid w:val="01023420"/>
    <w:rsid w:val="0102752F"/>
    <w:rsid w:val="0102D179"/>
    <w:rsid w:val="0102D3F0"/>
    <w:rsid w:val="010419E5"/>
    <w:rsid w:val="0105E957"/>
    <w:rsid w:val="010650A8"/>
    <w:rsid w:val="01068213"/>
    <w:rsid w:val="01068DA1"/>
    <w:rsid w:val="01078651"/>
    <w:rsid w:val="0108B8DE"/>
    <w:rsid w:val="0108D511"/>
    <w:rsid w:val="010953F4"/>
    <w:rsid w:val="01096396"/>
    <w:rsid w:val="01098BF1"/>
    <w:rsid w:val="010A1DD5"/>
    <w:rsid w:val="010A586C"/>
    <w:rsid w:val="010AF098"/>
    <w:rsid w:val="010B3709"/>
    <w:rsid w:val="010B5308"/>
    <w:rsid w:val="010C6FAA"/>
    <w:rsid w:val="010C8882"/>
    <w:rsid w:val="010C8D23"/>
    <w:rsid w:val="010CBCD2"/>
    <w:rsid w:val="010CE2E4"/>
    <w:rsid w:val="010CF416"/>
    <w:rsid w:val="010D6363"/>
    <w:rsid w:val="010DC166"/>
    <w:rsid w:val="010E8B8E"/>
    <w:rsid w:val="010ED743"/>
    <w:rsid w:val="010EF380"/>
    <w:rsid w:val="010F0723"/>
    <w:rsid w:val="010F0A3D"/>
    <w:rsid w:val="010F410C"/>
    <w:rsid w:val="010F5743"/>
    <w:rsid w:val="010F5CB8"/>
    <w:rsid w:val="010F709D"/>
    <w:rsid w:val="010FA954"/>
    <w:rsid w:val="011016DC"/>
    <w:rsid w:val="01102E0A"/>
    <w:rsid w:val="011115FC"/>
    <w:rsid w:val="011214BD"/>
    <w:rsid w:val="01132F96"/>
    <w:rsid w:val="01134380"/>
    <w:rsid w:val="0113D819"/>
    <w:rsid w:val="01149CDC"/>
    <w:rsid w:val="0114CEE3"/>
    <w:rsid w:val="01154613"/>
    <w:rsid w:val="0116152B"/>
    <w:rsid w:val="0117B54B"/>
    <w:rsid w:val="01184D4C"/>
    <w:rsid w:val="0118B2F2"/>
    <w:rsid w:val="01190483"/>
    <w:rsid w:val="0119DCCE"/>
    <w:rsid w:val="011A1CE8"/>
    <w:rsid w:val="011A64B2"/>
    <w:rsid w:val="011ADCF0"/>
    <w:rsid w:val="011B512C"/>
    <w:rsid w:val="011BF450"/>
    <w:rsid w:val="011C19E9"/>
    <w:rsid w:val="011C5F65"/>
    <w:rsid w:val="011C7B86"/>
    <w:rsid w:val="011CA7DF"/>
    <w:rsid w:val="011CB7AD"/>
    <w:rsid w:val="011D75A7"/>
    <w:rsid w:val="011DB669"/>
    <w:rsid w:val="011DB9CF"/>
    <w:rsid w:val="011F1FF6"/>
    <w:rsid w:val="01206964"/>
    <w:rsid w:val="01208938"/>
    <w:rsid w:val="0120C605"/>
    <w:rsid w:val="0120E9E7"/>
    <w:rsid w:val="01211E0D"/>
    <w:rsid w:val="01213C62"/>
    <w:rsid w:val="01216253"/>
    <w:rsid w:val="0121EA81"/>
    <w:rsid w:val="01222100"/>
    <w:rsid w:val="0122421C"/>
    <w:rsid w:val="0122C15F"/>
    <w:rsid w:val="0122FBF9"/>
    <w:rsid w:val="01230FF5"/>
    <w:rsid w:val="0123A88C"/>
    <w:rsid w:val="0123E630"/>
    <w:rsid w:val="0124B591"/>
    <w:rsid w:val="0124B6FA"/>
    <w:rsid w:val="0124EB81"/>
    <w:rsid w:val="012516E2"/>
    <w:rsid w:val="01253052"/>
    <w:rsid w:val="01253780"/>
    <w:rsid w:val="0125E2C5"/>
    <w:rsid w:val="01261D27"/>
    <w:rsid w:val="01263BD1"/>
    <w:rsid w:val="0126498E"/>
    <w:rsid w:val="0126B8BC"/>
    <w:rsid w:val="01270633"/>
    <w:rsid w:val="012718AD"/>
    <w:rsid w:val="01275181"/>
    <w:rsid w:val="0127615D"/>
    <w:rsid w:val="0127AD04"/>
    <w:rsid w:val="0127E345"/>
    <w:rsid w:val="012829CE"/>
    <w:rsid w:val="012862E3"/>
    <w:rsid w:val="01294765"/>
    <w:rsid w:val="01296379"/>
    <w:rsid w:val="01296A56"/>
    <w:rsid w:val="012973A4"/>
    <w:rsid w:val="012A7258"/>
    <w:rsid w:val="012BB99E"/>
    <w:rsid w:val="012C9AB8"/>
    <w:rsid w:val="012CA49E"/>
    <w:rsid w:val="012CC76F"/>
    <w:rsid w:val="012D11B4"/>
    <w:rsid w:val="012D88CA"/>
    <w:rsid w:val="012E8893"/>
    <w:rsid w:val="012E9910"/>
    <w:rsid w:val="012EA4B8"/>
    <w:rsid w:val="012EB98E"/>
    <w:rsid w:val="012FFFD7"/>
    <w:rsid w:val="01309285"/>
    <w:rsid w:val="013267B2"/>
    <w:rsid w:val="01327A4D"/>
    <w:rsid w:val="0132FA3F"/>
    <w:rsid w:val="0133234E"/>
    <w:rsid w:val="01335556"/>
    <w:rsid w:val="01335697"/>
    <w:rsid w:val="0133D885"/>
    <w:rsid w:val="01342C89"/>
    <w:rsid w:val="01342FC7"/>
    <w:rsid w:val="01347E5E"/>
    <w:rsid w:val="0134A7C8"/>
    <w:rsid w:val="0134BB22"/>
    <w:rsid w:val="01350ADE"/>
    <w:rsid w:val="0135339E"/>
    <w:rsid w:val="013546A8"/>
    <w:rsid w:val="0135F3C3"/>
    <w:rsid w:val="01364903"/>
    <w:rsid w:val="0136A2C8"/>
    <w:rsid w:val="0136E991"/>
    <w:rsid w:val="0137A953"/>
    <w:rsid w:val="0137C14A"/>
    <w:rsid w:val="0137EAFA"/>
    <w:rsid w:val="0138169C"/>
    <w:rsid w:val="013850D8"/>
    <w:rsid w:val="0138783E"/>
    <w:rsid w:val="0139669B"/>
    <w:rsid w:val="0139E14C"/>
    <w:rsid w:val="0139FA1F"/>
    <w:rsid w:val="013A95E5"/>
    <w:rsid w:val="013A9AAA"/>
    <w:rsid w:val="013B0256"/>
    <w:rsid w:val="013BB7A4"/>
    <w:rsid w:val="013BDF65"/>
    <w:rsid w:val="013BF3B4"/>
    <w:rsid w:val="013C6B83"/>
    <w:rsid w:val="013C7374"/>
    <w:rsid w:val="013D23FC"/>
    <w:rsid w:val="013D9A1F"/>
    <w:rsid w:val="013E7FCC"/>
    <w:rsid w:val="013E91F8"/>
    <w:rsid w:val="013EBA0D"/>
    <w:rsid w:val="013F13D8"/>
    <w:rsid w:val="013F57B7"/>
    <w:rsid w:val="013F5D36"/>
    <w:rsid w:val="013F8C3C"/>
    <w:rsid w:val="013FACDA"/>
    <w:rsid w:val="013FC0FF"/>
    <w:rsid w:val="01401412"/>
    <w:rsid w:val="0140269C"/>
    <w:rsid w:val="01408CC1"/>
    <w:rsid w:val="0140C250"/>
    <w:rsid w:val="0140E0CF"/>
    <w:rsid w:val="0141003D"/>
    <w:rsid w:val="01410D5F"/>
    <w:rsid w:val="0141270E"/>
    <w:rsid w:val="01421CC0"/>
    <w:rsid w:val="01427317"/>
    <w:rsid w:val="014328AD"/>
    <w:rsid w:val="0143A45E"/>
    <w:rsid w:val="0143A778"/>
    <w:rsid w:val="01447CBC"/>
    <w:rsid w:val="0144D06A"/>
    <w:rsid w:val="0144DF3F"/>
    <w:rsid w:val="014533D9"/>
    <w:rsid w:val="014538FB"/>
    <w:rsid w:val="01458D6C"/>
    <w:rsid w:val="0145E048"/>
    <w:rsid w:val="0145F7C7"/>
    <w:rsid w:val="01463AE6"/>
    <w:rsid w:val="0146883E"/>
    <w:rsid w:val="014692C3"/>
    <w:rsid w:val="0147C5F0"/>
    <w:rsid w:val="0147E61D"/>
    <w:rsid w:val="01497BA5"/>
    <w:rsid w:val="0149C10E"/>
    <w:rsid w:val="014A0E53"/>
    <w:rsid w:val="014A17AD"/>
    <w:rsid w:val="014A4B61"/>
    <w:rsid w:val="014A91F9"/>
    <w:rsid w:val="014AA626"/>
    <w:rsid w:val="014ABE1F"/>
    <w:rsid w:val="014AF9BA"/>
    <w:rsid w:val="014B36A9"/>
    <w:rsid w:val="014B5527"/>
    <w:rsid w:val="014B788C"/>
    <w:rsid w:val="014BB442"/>
    <w:rsid w:val="014D3C25"/>
    <w:rsid w:val="014DC1D3"/>
    <w:rsid w:val="014DC403"/>
    <w:rsid w:val="014DD0CF"/>
    <w:rsid w:val="014F41D7"/>
    <w:rsid w:val="014FB3E4"/>
    <w:rsid w:val="014FF95E"/>
    <w:rsid w:val="015064AB"/>
    <w:rsid w:val="015193A0"/>
    <w:rsid w:val="0151AF3A"/>
    <w:rsid w:val="01526EE6"/>
    <w:rsid w:val="01529739"/>
    <w:rsid w:val="01529938"/>
    <w:rsid w:val="0152B64E"/>
    <w:rsid w:val="0152F949"/>
    <w:rsid w:val="01533A0C"/>
    <w:rsid w:val="015375DC"/>
    <w:rsid w:val="01543205"/>
    <w:rsid w:val="0154A882"/>
    <w:rsid w:val="015550D9"/>
    <w:rsid w:val="0155A8B6"/>
    <w:rsid w:val="0155D12E"/>
    <w:rsid w:val="0155E12B"/>
    <w:rsid w:val="015683AB"/>
    <w:rsid w:val="015706EA"/>
    <w:rsid w:val="015723A0"/>
    <w:rsid w:val="0158AD4C"/>
    <w:rsid w:val="0159433F"/>
    <w:rsid w:val="01594E98"/>
    <w:rsid w:val="01596A57"/>
    <w:rsid w:val="0159F058"/>
    <w:rsid w:val="0159F81D"/>
    <w:rsid w:val="015AE372"/>
    <w:rsid w:val="015B5605"/>
    <w:rsid w:val="015BD650"/>
    <w:rsid w:val="015C2E94"/>
    <w:rsid w:val="015D64FE"/>
    <w:rsid w:val="015DB1E0"/>
    <w:rsid w:val="015EC1DC"/>
    <w:rsid w:val="015ECDD8"/>
    <w:rsid w:val="015F2B21"/>
    <w:rsid w:val="016031B8"/>
    <w:rsid w:val="0161DCA4"/>
    <w:rsid w:val="01625D2A"/>
    <w:rsid w:val="0162A8F7"/>
    <w:rsid w:val="0162AE55"/>
    <w:rsid w:val="0162B2FE"/>
    <w:rsid w:val="0163C36B"/>
    <w:rsid w:val="0164340D"/>
    <w:rsid w:val="016458C7"/>
    <w:rsid w:val="0164D544"/>
    <w:rsid w:val="01658D37"/>
    <w:rsid w:val="0165E3A6"/>
    <w:rsid w:val="0165F643"/>
    <w:rsid w:val="01668D0D"/>
    <w:rsid w:val="0166B1E7"/>
    <w:rsid w:val="0166D50F"/>
    <w:rsid w:val="01685C3D"/>
    <w:rsid w:val="0168CE37"/>
    <w:rsid w:val="0168F22C"/>
    <w:rsid w:val="01694C22"/>
    <w:rsid w:val="016A54AD"/>
    <w:rsid w:val="016A6D8A"/>
    <w:rsid w:val="016AB7DF"/>
    <w:rsid w:val="016B098C"/>
    <w:rsid w:val="016B9DFC"/>
    <w:rsid w:val="016BAAE4"/>
    <w:rsid w:val="016C5E69"/>
    <w:rsid w:val="016D21E9"/>
    <w:rsid w:val="016D294F"/>
    <w:rsid w:val="016D5A88"/>
    <w:rsid w:val="016D75D9"/>
    <w:rsid w:val="016DC847"/>
    <w:rsid w:val="016E0484"/>
    <w:rsid w:val="016E3E01"/>
    <w:rsid w:val="016E4BDC"/>
    <w:rsid w:val="016ED618"/>
    <w:rsid w:val="016EF15A"/>
    <w:rsid w:val="01705E64"/>
    <w:rsid w:val="0170F7FC"/>
    <w:rsid w:val="017126B6"/>
    <w:rsid w:val="01725702"/>
    <w:rsid w:val="017272BC"/>
    <w:rsid w:val="01730A36"/>
    <w:rsid w:val="017312E4"/>
    <w:rsid w:val="01731B98"/>
    <w:rsid w:val="017324EB"/>
    <w:rsid w:val="0173A582"/>
    <w:rsid w:val="0174076E"/>
    <w:rsid w:val="017454CF"/>
    <w:rsid w:val="017455BD"/>
    <w:rsid w:val="0174CD10"/>
    <w:rsid w:val="0174CE04"/>
    <w:rsid w:val="01754D94"/>
    <w:rsid w:val="01755CA8"/>
    <w:rsid w:val="01755F01"/>
    <w:rsid w:val="01760B41"/>
    <w:rsid w:val="01761A35"/>
    <w:rsid w:val="01766DAE"/>
    <w:rsid w:val="01768259"/>
    <w:rsid w:val="017759AF"/>
    <w:rsid w:val="01777ADC"/>
    <w:rsid w:val="0177D38A"/>
    <w:rsid w:val="0177D515"/>
    <w:rsid w:val="01790B5A"/>
    <w:rsid w:val="017961F4"/>
    <w:rsid w:val="0179BC86"/>
    <w:rsid w:val="0179CA8A"/>
    <w:rsid w:val="0179D75E"/>
    <w:rsid w:val="0179F69C"/>
    <w:rsid w:val="017A12EF"/>
    <w:rsid w:val="017B6BD2"/>
    <w:rsid w:val="017B835C"/>
    <w:rsid w:val="017C412B"/>
    <w:rsid w:val="017CAAD8"/>
    <w:rsid w:val="017CCCEF"/>
    <w:rsid w:val="017CD7E0"/>
    <w:rsid w:val="017CFC8F"/>
    <w:rsid w:val="017D05F7"/>
    <w:rsid w:val="017D62FC"/>
    <w:rsid w:val="017D693C"/>
    <w:rsid w:val="017D9C64"/>
    <w:rsid w:val="017DCDD9"/>
    <w:rsid w:val="017F1FF6"/>
    <w:rsid w:val="017F45C1"/>
    <w:rsid w:val="017FD711"/>
    <w:rsid w:val="018015B3"/>
    <w:rsid w:val="0180810F"/>
    <w:rsid w:val="01808EDD"/>
    <w:rsid w:val="0180FD9C"/>
    <w:rsid w:val="0181225D"/>
    <w:rsid w:val="01813002"/>
    <w:rsid w:val="0181E038"/>
    <w:rsid w:val="01824B46"/>
    <w:rsid w:val="01828CEB"/>
    <w:rsid w:val="0182F888"/>
    <w:rsid w:val="01835AE3"/>
    <w:rsid w:val="0183B7C6"/>
    <w:rsid w:val="0183C3B5"/>
    <w:rsid w:val="01844096"/>
    <w:rsid w:val="01851BB5"/>
    <w:rsid w:val="01855767"/>
    <w:rsid w:val="018597C9"/>
    <w:rsid w:val="0186334E"/>
    <w:rsid w:val="0186922A"/>
    <w:rsid w:val="01869D55"/>
    <w:rsid w:val="0186DDE6"/>
    <w:rsid w:val="018720E2"/>
    <w:rsid w:val="0187C8D7"/>
    <w:rsid w:val="0187D1C7"/>
    <w:rsid w:val="01880E36"/>
    <w:rsid w:val="01887038"/>
    <w:rsid w:val="018874AC"/>
    <w:rsid w:val="018919E8"/>
    <w:rsid w:val="01898D1F"/>
    <w:rsid w:val="018A16A0"/>
    <w:rsid w:val="018A33D4"/>
    <w:rsid w:val="018B2F3D"/>
    <w:rsid w:val="018BA694"/>
    <w:rsid w:val="018BD657"/>
    <w:rsid w:val="018C6940"/>
    <w:rsid w:val="018C82A9"/>
    <w:rsid w:val="018CB774"/>
    <w:rsid w:val="018D3D53"/>
    <w:rsid w:val="018D5718"/>
    <w:rsid w:val="018D5D00"/>
    <w:rsid w:val="018D65CB"/>
    <w:rsid w:val="018DD0F2"/>
    <w:rsid w:val="018E87F7"/>
    <w:rsid w:val="018EE076"/>
    <w:rsid w:val="018F444C"/>
    <w:rsid w:val="018F979C"/>
    <w:rsid w:val="018FB683"/>
    <w:rsid w:val="019017E8"/>
    <w:rsid w:val="01908B67"/>
    <w:rsid w:val="0190DB8D"/>
    <w:rsid w:val="0190EAB5"/>
    <w:rsid w:val="0191E86E"/>
    <w:rsid w:val="0192E6DD"/>
    <w:rsid w:val="01939838"/>
    <w:rsid w:val="0193A9F1"/>
    <w:rsid w:val="0193B727"/>
    <w:rsid w:val="019427DA"/>
    <w:rsid w:val="019440C3"/>
    <w:rsid w:val="019564DF"/>
    <w:rsid w:val="01958904"/>
    <w:rsid w:val="019632C7"/>
    <w:rsid w:val="019694F7"/>
    <w:rsid w:val="019713F5"/>
    <w:rsid w:val="01974DE5"/>
    <w:rsid w:val="01977724"/>
    <w:rsid w:val="0197B9D7"/>
    <w:rsid w:val="0198C456"/>
    <w:rsid w:val="0198D794"/>
    <w:rsid w:val="019936F5"/>
    <w:rsid w:val="0199FF82"/>
    <w:rsid w:val="019AA2BB"/>
    <w:rsid w:val="019AC8CF"/>
    <w:rsid w:val="019BF125"/>
    <w:rsid w:val="019CB54D"/>
    <w:rsid w:val="019D5211"/>
    <w:rsid w:val="019DFE1D"/>
    <w:rsid w:val="019E3F13"/>
    <w:rsid w:val="019F77E0"/>
    <w:rsid w:val="019FB14B"/>
    <w:rsid w:val="01A02DBF"/>
    <w:rsid w:val="01A0B083"/>
    <w:rsid w:val="01A13EF8"/>
    <w:rsid w:val="01A1742A"/>
    <w:rsid w:val="01A188CD"/>
    <w:rsid w:val="01A19258"/>
    <w:rsid w:val="01A1B134"/>
    <w:rsid w:val="01A27A65"/>
    <w:rsid w:val="01A2F9E7"/>
    <w:rsid w:val="01A33DBA"/>
    <w:rsid w:val="01A3DCC0"/>
    <w:rsid w:val="01A4B943"/>
    <w:rsid w:val="01A4BA4E"/>
    <w:rsid w:val="01A4D4EA"/>
    <w:rsid w:val="01A57AA5"/>
    <w:rsid w:val="01A57EDD"/>
    <w:rsid w:val="01A5C1E2"/>
    <w:rsid w:val="01A5CD0D"/>
    <w:rsid w:val="01A5EDE8"/>
    <w:rsid w:val="01A66BB7"/>
    <w:rsid w:val="01A6D944"/>
    <w:rsid w:val="01A7B71A"/>
    <w:rsid w:val="01A7E1AA"/>
    <w:rsid w:val="01A87CA5"/>
    <w:rsid w:val="01A98CD2"/>
    <w:rsid w:val="01AA22A8"/>
    <w:rsid w:val="01AAA9BB"/>
    <w:rsid w:val="01AB166D"/>
    <w:rsid w:val="01AB2B66"/>
    <w:rsid w:val="01AB90DF"/>
    <w:rsid w:val="01ACC2CF"/>
    <w:rsid w:val="01ACDABB"/>
    <w:rsid w:val="01ACFDE7"/>
    <w:rsid w:val="01ADA039"/>
    <w:rsid w:val="01AE0BB2"/>
    <w:rsid w:val="01AE391A"/>
    <w:rsid w:val="01AEBF1E"/>
    <w:rsid w:val="01AEE5D8"/>
    <w:rsid w:val="01AF7DBD"/>
    <w:rsid w:val="01AF8849"/>
    <w:rsid w:val="01B089D5"/>
    <w:rsid w:val="01B1EA2D"/>
    <w:rsid w:val="01B24917"/>
    <w:rsid w:val="01B24C8A"/>
    <w:rsid w:val="01B340EF"/>
    <w:rsid w:val="01B3F3E1"/>
    <w:rsid w:val="01B3F96C"/>
    <w:rsid w:val="01B4F0B4"/>
    <w:rsid w:val="01B5D7C2"/>
    <w:rsid w:val="01B697B3"/>
    <w:rsid w:val="01B7060A"/>
    <w:rsid w:val="01B71C8D"/>
    <w:rsid w:val="01B78BA1"/>
    <w:rsid w:val="01B7B956"/>
    <w:rsid w:val="01B7BA33"/>
    <w:rsid w:val="01B82AF5"/>
    <w:rsid w:val="01B877DB"/>
    <w:rsid w:val="01B920AE"/>
    <w:rsid w:val="01B9297D"/>
    <w:rsid w:val="01B9C003"/>
    <w:rsid w:val="01BA6748"/>
    <w:rsid w:val="01BA8517"/>
    <w:rsid w:val="01BB2415"/>
    <w:rsid w:val="01BB6E2A"/>
    <w:rsid w:val="01BBBBC6"/>
    <w:rsid w:val="01BBEF22"/>
    <w:rsid w:val="01BC2B09"/>
    <w:rsid w:val="01BCB5EC"/>
    <w:rsid w:val="01BCF5E7"/>
    <w:rsid w:val="01BEDFC3"/>
    <w:rsid w:val="01BF5FE3"/>
    <w:rsid w:val="01C04E17"/>
    <w:rsid w:val="01C0B279"/>
    <w:rsid w:val="01C10043"/>
    <w:rsid w:val="01C1689A"/>
    <w:rsid w:val="01C1EAD8"/>
    <w:rsid w:val="01C28CC7"/>
    <w:rsid w:val="01C293E2"/>
    <w:rsid w:val="01C2C458"/>
    <w:rsid w:val="01C2DED3"/>
    <w:rsid w:val="01C3C2A8"/>
    <w:rsid w:val="01C3C340"/>
    <w:rsid w:val="01C3F53C"/>
    <w:rsid w:val="01C5322D"/>
    <w:rsid w:val="01C53718"/>
    <w:rsid w:val="01C564CE"/>
    <w:rsid w:val="01C59B6C"/>
    <w:rsid w:val="01C625F7"/>
    <w:rsid w:val="01C68FDF"/>
    <w:rsid w:val="01C6F175"/>
    <w:rsid w:val="01C724CD"/>
    <w:rsid w:val="01C762AA"/>
    <w:rsid w:val="01C76CE7"/>
    <w:rsid w:val="01C78695"/>
    <w:rsid w:val="01C85C18"/>
    <w:rsid w:val="01C89D47"/>
    <w:rsid w:val="01C8CF21"/>
    <w:rsid w:val="01C904D7"/>
    <w:rsid w:val="01C97CA1"/>
    <w:rsid w:val="01C9835E"/>
    <w:rsid w:val="01C999DE"/>
    <w:rsid w:val="01C9BFB1"/>
    <w:rsid w:val="01C9CCF3"/>
    <w:rsid w:val="01CADB88"/>
    <w:rsid w:val="01CBCB19"/>
    <w:rsid w:val="01CBF4B1"/>
    <w:rsid w:val="01CC820C"/>
    <w:rsid w:val="01CCEF86"/>
    <w:rsid w:val="01CD2164"/>
    <w:rsid w:val="01CD91E1"/>
    <w:rsid w:val="01CDB260"/>
    <w:rsid w:val="01CDE363"/>
    <w:rsid w:val="01CDFCED"/>
    <w:rsid w:val="01CEDA58"/>
    <w:rsid w:val="01CEEF54"/>
    <w:rsid w:val="01D0CA3F"/>
    <w:rsid w:val="01D185ED"/>
    <w:rsid w:val="01D258E2"/>
    <w:rsid w:val="01D27E96"/>
    <w:rsid w:val="01D2B00D"/>
    <w:rsid w:val="01D2D047"/>
    <w:rsid w:val="01D2EC4D"/>
    <w:rsid w:val="01D32D51"/>
    <w:rsid w:val="01D3F421"/>
    <w:rsid w:val="01D4145E"/>
    <w:rsid w:val="01D44D41"/>
    <w:rsid w:val="01D5422F"/>
    <w:rsid w:val="01D5CDD8"/>
    <w:rsid w:val="01D5F0C1"/>
    <w:rsid w:val="01D5F794"/>
    <w:rsid w:val="01D5F986"/>
    <w:rsid w:val="01D66112"/>
    <w:rsid w:val="01D686C4"/>
    <w:rsid w:val="01D7820C"/>
    <w:rsid w:val="01D7C01A"/>
    <w:rsid w:val="01D816E0"/>
    <w:rsid w:val="01D8B85F"/>
    <w:rsid w:val="01D9DB0A"/>
    <w:rsid w:val="01DA01E4"/>
    <w:rsid w:val="01DAAE9F"/>
    <w:rsid w:val="01DB6220"/>
    <w:rsid w:val="01DC2238"/>
    <w:rsid w:val="01DC7F43"/>
    <w:rsid w:val="01DD9866"/>
    <w:rsid w:val="01DDD175"/>
    <w:rsid w:val="01DE88D2"/>
    <w:rsid w:val="01DF0480"/>
    <w:rsid w:val="01DF1C3A"/>
    <w:rsid w:val="01DF6E6C"/>
    <w:rsid w:val="01E0BFD5"/>
    <w:rsid w:val="01E11952"/>
    <w:rsid w:val="01E178A6"/>
    <w:rsid w:val="01E19B89"/>
    <w:rsid w:val="01E1C4AC"/>
    <w:rsid w:val="01E1F2C1"/>
    <w:rsid w:val="01E21358"/>
    <w:rsid w:val="01E283EC"/>
    <w:rsid w:val="01E2D458"/>
    <w:rsid w:val="01E3625F"/>
    <w:rsid w:val="01E38AB2"/>
    <w:rsid w:val="01E39FDD"/>
    <w:rsid w:val="01E3C44C"/>
    <w:rsid w:val="01E44648"/>
    <w:rsid w:val="01E4A483"/>
    <w:rsid w:val="01E4C80D"/>
    <w:rsid w:val="01E5393D"/>
    <w:rsid w:val="01E59576"/>
    <w:rsid w:val="01E5CD84"/>
    <w:rsid w:val="01E61DF2"/>
    <w:rsid w:val="01E66355"/>
    <w:rsid w:val="01E6E32B"/>
    <w:rsid w:val="01E6EB41"/>
    <w:rsid w:val="01E78037"/>
    <w:rsid w:val="01E868BE"/>
    <w:rsid w:val="01E8B121"/>
    <w:rsid w:val="01E90FCC"/>
    <w:rsid w:val="01E961CB"/>
    <w:rsid w:val="01E9B4E4"/>
    <w:rsid w:val="01E9DFFE"/>
    <w:rsid w:val="01E9EAA4"/>
    <w:rsid w:val="01E9F026"/>
    <w:rsid w:val="01EA7290"/>
    <w:rsid w:val="01EA87D4"/>
    <w:rsid w:val="01EB118F"/>
    <w:rsid w:val="01EB5F68"/>
    <w:rsid w:val="01EBA5C8"/>
    <w:rsid w:val="01EBA670"/>
    <w:rsid w:val="01EBA74B"/>
    <w:rsid w:val="01EC7487"/>
    <w:rsid w:val="01ECC212"/>
    <w:rsid w:val="01ED12DF"/>
    <w:rsid w:val="01EDB22E"/>
    <w:rsid w:val="01EDED4B"/>
    <w:rsid w:val="01EE9A64"/>
    <w:rsid w:val="01EFAC79"/>
    <w:rsid w:val="01EFBCDC"/>
    <w:rsid w:val="01F022F1"/>
    <w:rsid w:val="01F03AE6"/>
    <w:rsid w:val="01F0C5FB"/>
    <w:rsid w:val="01F0C852"/>
    <w:rsid w:val="01F0E4DA"/>
    <w:rsid w:val="01F11F8E"/>
    <w:rsid w:val="01F151CB"/>
    <w:rsid w:val="01F15447"/>
    <w:rsid w:val="01F16B9F"/>
    <w:rsid w:val="01F16EA8"/>
    <w:rsid w:val="01F1CEF5"/>
    <w:rsid w:val="01F2378E"/>
    <w:rsid w:val="01F290FC"/>
    <w:rsid w:val="01F3EBB5"/>
    <w:rsid w:val="01F4DD3C"/>
    <w:rsid w:val="01F50D7D"/>
    <w:rsid w:val="01F51A2B"/>
    <w:rsid w:val="01F526F4"/>
    <w:rsid w:val="01F5473F"/>
    <w:rsid w:val="01F54E98"/>
    <w:rsid w:val="01F56A30"/>
    <w:rsid w:val="01F5BDF9"/>
    <w:rsid w:val="01F5E0D5"/>
    <w:rsid w:val="01F672A9"/>
    <w:rsid w:val="01F6F3A9"/>
    <w:rsid w:val="01F7022B"/>
    <w:rsid w:val="01F70D3D"/>
    <w:rsid w:val="01F73EC0"/>
    <w:rsid w:val="01F75171"/>
    <w:rsid w:val="01F850DD"/>
    <w:rsid w:val="01F88B2A"/>
    <w:rsid w:val="01F8F813"/>
    <w:rsid w:val="01F94953"/>
    <w:rsid w:val="01F9671B"/>
    <w:rsid w:val="01F9B536"/>
    <w:rsid w:val="01F9BE85"/>
    <w:rsid w:val="01FA78F4"/>
    <w:rsid w:val="01FAD257"/>
    <w:rsid w:val="01FB7FDB"/>
    <w:rsid w:val="01FBC45D"/>
    <w:rsid w:val="01FBDE56"/>
    <w:rsid w:val="01FBE3E1"/>
    <w:rsid w:val="01FCA37F"/>
    <w:rsid w:val="01FD3D10"/>
    <w:rsid w:val="01FD6238"/>
    <w:rsid w:val="01FDF9E7"/>
    <w:rsid w:val="01FE4B03"/>
    <w:rsid w:val="01FE6901"/>
    <w:rsid w:val="01FE881D"/>
    <w:rsid w:val="01FEA6FF"/>
    <w:rsid w:val="01FF049E"/>
    <w:rsid w:val="0200233E"/>
    <w:rsid w:val="02003C90"/>
    <w:rsid w:val="02009362"/>
    <w:rsid w:val="0200D633"/>
    <w:rsid w:val="020161CE"/>
    <w:rsid w:val="0201800A"/>
    <w:rsid w:val="0201ED06"/>
    <w:rsid w:val="02020F2E"/>
    <w:rsid w:val="020257B5"/>
    <w:rsid w:val="02033976"/>
    <w:rsid w:val="02036B4E"/>
    <w:rsid w:val="0203956F"/>
    <w:rsid w:val="02044E8F"/>
    <w:rsid w:val="02057449"/>
    <w:rsid w:val="020578F0"/>
    <w:rsid w:val="02063883"/>
    <w:rsid w:val="02068C16"/>
    <w:rsid w:val="02068D47"/>
    <w:rsid w:val="02072B22"/>
    <w:rsid w:val="02074300"/>
    <w:rsid w:val="02075A7E"/>
    <w:rsid w:val="020760BA"/>
    <w:rsid w:val="0208CB86"/>
    <w:rsid w:val="0208F496"/>
    <w:rsid w:val="0209EC3B"/>
    <w:rsid w:val="020A1801"/>
    <w:rsid w:val="020A7E44"/>
    <w:rsid w:val="020A8EB9"/>
    <w:rsid w:val="020AB18D"/>
    <w:rsid w:val="020AEBF2"/>
    <w:rsid w:val="020B5058"/>
    <w:rsid w:val="020BAD32"/>
    <w:rsid w:val="020C3F6E"/>
    <w:rsid w:val="020C63CF"/>
    <w:rsid w:val="020D5B84"/>
    <w:rsid w:val="020DB4A5"/>
    <w:rsid w:val="020DC473"/>
    <w:rsid w:val="020DFB06"/>
    <w:rsid w:val="020E3D7E"/>
    <w:rsid w:val="020E4465"/>
    <w:rsid w:val="020E52D2"/>
    <w:rsid w:val="020E8B02"/>
    <w:rsid w:val="020F3C9A"/>
    <w:rsid w:val="0210677B"/>
    <w:rsid w:val="0211268C"/>
    <w:rsid w:val="02113431"/>
    <w:rsid w:val="021178D2"/>
    <w:rsid w:val="02118506"/>
    <w:rsid w:val="02119BE8"/>
    <w:rsid w:val="0211F41F"/>
    <w:rsid w:val="02121C7C"/>
    <w:rsid w:val="02122F28"/>
    <w:rsid w:val="02123A0A"/>
    <w:rsid w:val="0212446F"/>
    <w:rsid w:val="0212912B"/>
    <w:rsid w:val="0213081A"/>
    <w:rsid w:val="02131A19"/>
    <w:rsid w:val="0213C9DC"/>
    <w:rsid w:val="0213E95B"/>
    <w:rsid w:val="0213F0DE"/>
    <w:rsid w:val="02144E23"/>
    <w:rsid w:val="0214F109"/>
    <w:rsid w:val="0215A654"/>
    <w:rsid w:val="0215E647"/>
    <w:rsid w:val="02166165"/>
    <w:rsid w:val="0216B3B3"/>
    <w:rsid w:val="0216FBAB"/>
    <w:rsid w:val="02176B2D"/>
    <w:rsid w:val="0217CC74"/>
    <w:rsid w:val="02184084"/>
    <w:rsid w:val="02191E90"/>
    <w:rsid w:val="02197594"/>
    <w:rsid w:val="0219D32D"/>
    <w:rsid w:val="021A0DC4"/>
    <w:rsid w:val="021C1010"/>
    <w:rsid w:val="021C711B"/>
    <w:rsid w:val="021D5978"/>
    <w:rsid w:val="021E39AC"/>
    <w:rsid w:val="021E4CCD"/>
    <w:rsid w:val="021E9C03"/>
    <w:rsid w:val="021E9D93"/>
    <w:rsid w:val="021FAB87"/>
    <w:rsid w:val="021FC4F9"/>
    <w:rsid w:val="021FD22A"/>
    <w:rsid w:val="021FE707"/>
    <w:rsid w:val="02202D0D"/>
    <w:rsid w:val="022055C5"/>
    <w:rsid w:val="02209973"/>
    <w:rsid w:val="0220ADB8"/>
    <w:rsid w:val="0220B4BB"/>
    <w:rsid w:val="02218869"/>
    <w:rsid w:val="0221D2B7"/>
    <w:rsid w:val="0221DA58"/>
    <w:rsid w:val="0222349B"/>
    <w:rsid w:val="0222AC2B"/>
    <w:rsid w:val="0222D972"/>
    <w:rsid w:val="02240924"/>
    <w:rsid w:val="0224B5A9"/>
    <w:rsid w:val="0224BCD2"/>
    <w:rsid w:val="0224CDB1"/>
    <w:rsid w:val="0224EA52"/>
    <w:rsid w:val="0225294E"/>
    <w:rsid w:val="02256B29"/>
    <w:rsid w:val="0225A053"/>
    <w:rsid w:val="0225C5D5"/>
    <w:rsid w:val="0225E252"/>
    <w:rsid w:val="0225F621"/>
    <w:rsid w:val="0226B09C"/>
    <w:rsid w:val="022709E2"/>
    <w:rsid w:val="022748B7"/>
    <w:rsid w:val="02279A3A"/>
    <w:rsid w:val="0227B6BE"/>
    <w:rsid w:val="0227BBCF"/>
    <w:rsid w:val="0227C832"/>
    <w:rsid w:val="02281E4E"/>
    <w:rsid w:val="02285CF2"/>
    <w:rsid w:val="0228B41C"/>
    <w:rsid w:val="0228BD88"/>
    <w:rsid w:val="0228F6CA"/>
    <w:rsid w:val="02290318"/>
    <w:rsid w:val="0229326A"/>
    <w:rsid w:val="022946BF"/>
    <w:rsid w:val="02299A57"/>
    <w:rsid w:val="0229BFAD"/>
    <w:rsid w:val="0229D67E"/>
    <w:rsid w:val="0229E2D6"/>
    <w:rsid w:val="022AB43C"/>
    <w:rsid w:val="022B1E2A"/>
    <w:rsid w:val="022B7933"/>
    <w:rsid w:val="022BD2C7"/>
    <w:rsid w:val="022C4BCF"/>
    <w:rsid w:val="022C7D98"/>
    <w:rsid w:val="022CA435"/>
    <w:rsid w:val="022CBDA0"/>
    <w:rsid w:val="022D4632"/>
    <w:rsid w:val="022D6FD1"/>
    <w:rsid w:val="022DC43C"/>
    <w:rsid w:val="022DD5C1"/>
    <w:rsid w:val="022E0615"/>
    <w:rsid w:val="022E16E0"/>
    <w:rsid w:val="022EA6F3"/>
    <w:rsid w:val="022F11F4"/>
    <w:rsid w:val="022FADE1"/>
    <w:rsid w:val="0230DF9E"/>
    <w:rsid w:val="0230E6D3"/>
    <w:rsid w:val="0230ED67"/>
    <w:rsid w:val="023108C5"/>
    <w:rsid w:val="0231302E"/>
    <w:rsid w:val="02314A80"/>
    <w:rsid w:val="02321759"/>
    <w:rsid w:val="0232509E"/>
    <w:rsid w:val="0233AA05"/>
    <w:rsid w:val="0233C7D8"/>
    <w:rsid w:val="0233D000"/>
    <w:rsid w:val="023564B0"/>
    <w:rsid w:val="0235E2D4"/>
    <w:rsid w:val="0236839A"/>
    <w:rsid w:val="02374314"/>
    <w:rsid w:val="02379F2A"/>
    <w:rsid w:val="0237C48C"/>
    <w:rsid w:val="023835D5"/>
    <w:rsid w:val="0238B6A3"/>
    <w:rsid w:val="0238EB1B"/>
    <w:rsid w:val="02393F03"/>
    <w:rsid w:val="02395035"/>
    <w:rsid w:val="02396C9B"/>
    <w:rsid w:val="023AA592"/>
    <w:rsid w:val="023AD909"/>
    <w:rsid w:val="023B9A34"/>
    <w:rsid w:val="023BC004"/>
    <w:rsid w:val="023CBF07"/>
    <w:rsid w:val="023CD049"/>
    <w:rsid w:val="023D4212"/>
    <w:rsid w:val="023D4AA9"/>
    <w:rsid w:val="023E30CB"/>
    <w:rsid w:val="023E6694"/>
    <w:rsid w:val="023E9098"/>
    <w:rsid w:val="023EFB41"/>
    <w:rsid w:val="023FF5CD"/>
    <w:rsid w:val="024032ED"/>
    <w:rsid w:val="0241507C"/>
    <w:rsid w:val="0241C31F"/>
    <w:rsid w:val="02424191"/>
    <w:rsid w:val="02425EE5"/>
    <w:rsid w:val="0242AFFD"/>
    <w:rsid w:val="02432A35"/>
    <w:rsid w:val="02432EE7"/>
    <w:rsid w:val="02435BB7"/>
    <w:rsid w:val="02439F8D"/>
    <w:rsid w:val="0243A50F"/>
    <w:rsid w:val="024450A5"/>
    <w:rsid w:val="0244630D"/>
    <w:rsid w:val="024463C3"/>
    <w:rsid w:val="0244C7F4"/>
    <w:rsid w:val="0244CCF0"/>
    <w:rsid w:val="0244D1C5"/>
    <w:rsid w:val="02451217"/>
    <w:rsid w:val="0245943F"/>
    <w:rsid w:val="02463FDF"/>
    <w:rsid w:val="024653CE"/>
    <w:rsid w:val="0246DDB1"/>
    <w:rsid w:val="02488216"/>
    <w:rsid w:val="0249DA07"/>
    <w:rsid w:val="0249E5CD"/>
    <w:rsid w:val="024AC562"/>
    <w:rsid w:val="024B4027"/>
    <w:rsid w:val="024BC81F"/>
    <w:rsid w:val="024C4A61"/>
    <w:rsid w:val="024C7D5B"/>
    <w:rsid w:val="024C9841"/>
    <w:rsid w:val="024CCA2B"/>
    <w:rsid w:val="024DF4DC"/>
    <w:rsid w:val="024ED9F6"/>
    <w:rsid w:val="024FBEF3"/>
    <w:rsid w:val="025008F7"/>
    <w:rsid w:val="02514FF1"/>
    <w:rsid w:val="02517C85"/>
    <w:rsid w:val="0251ED58"/>
    <w:rsid w:val="0251F45D"/>
    <w:rsid w:val="0251FA6B"/>
    <w:rsid w:val="02520337"/>
    <w:rsid w:val="02520D07"/>
    <w:rsid w:val="025253C7"/>
    <w:rsid w:val="0252C0E8"/>
    <w:rsid w:val="02530DBA"/>
    <w:rsid w:val="02538CA5"/>
    <w:rsid w:val="025396EE"/>
    <w:rsid w:val="0253C621"/>
    <w:rsid w:val="02544A34"/>
    <w:rsid w:val="0254D390"/>
    <w:rsid w:val="0254E54B"/>
    <w:rsid w:val="02550307"/>
    <w:rsid w:val="02550330"/>
    <w:rsid w:val="02552086"/>
    <w:rsid w:val="0255AF78"/>
    <w:rsid w:val="0255B5FE"/>
    <w:rsid w:val="0255EAF8"/>
    <w:rsid w:val="02568E2F"/>
    <w:rsid w:val="0256AEAF"/>
    <w:rsid w:val="02573A4A"/>
    <w:rsid w:val="0257443F"/>
    <w:rsid w:val="02576A33"/>
    <w:rsid w:val="02578EF1"/>
    <w:rsid w:val="0257A471"/>
    <w:rsid w:val="0257D71F"/>
    <w:rsid w:val="0257ED04"/>
    <w:rsid w:val="02588314"/>
    <w:rsid w:val="025887B7"/>
    <w:rsid w:val="0258F274"/>
    <w:rsid w:val="02592CF6"/>
    <w:rsid w:val="0259CF7F"/>
    <w:rsid w:val="025AF5DD"/>
    <w:rsid w:val="025B98BC"/>
    <w:rsid w:val="025BA951"/>
    <w:rsid w:val="025BCF7B"/>
    <w:rsid w:val="025C0ECA"/>
    <w:rsid w:val="025C1CC9"/>
    <w:rsid w:val="025DB831"/>
    <w:rsid w:val="025DC858"/>
    <w:rsid w:val="025DED1A"/>
    <w:rsid w:val="025E3516"/>
    <w:rsid w:val="025EE87B"/>
    <w:rsid w:val="025EF972"/>
    <w:rsid w:val="025F80D6"/>
    <w:rsid w:val="026056C4"/>
    <w:rsid w:val="026090B3"/>
    <w:rsid w:val="02609187"/>
    <w:rsid w:val="0260B629"/>
    <w:rsid w:val="0260BAC6"/>
    <w:rsid w:val="026150AC"/>
    <w:rsid w:val="026217C4"/>
    <w:rsid w:val="02628783"/>
    <w:rsid w:val="0263220F"/>
    <w:rsid w:val="026385EB"/>
    <w:rsid w:val="0263F3FF"/>
    <w:rsid w:val="026473AA"/>
    <w:rsid w:val="0264CBE1"/>
    <w:rsid w:val="0264F04E"/>
    <w:rsid w:val="0265057E"/>
    <w:rsid w:val="0265DF25"/>
    <w:rsid w:val="0265E80A"/>
    <w:rsid w:val="0266F589"/>
    <w:rsid w:val="026906BF"/>
    <w:rsid w:val="02690B1B"/>
    <w:rsid w:val="02698EAD"/>
    <w:rsid w:val="0269A6B9"/>
    <w:rsid w:val="0269B411"/>
    <w:rsid w:val="0269BA0E"/>
    <w:rsid w:val="026A01BD"/>
    <w:rsid w:val="026A4C5F"/>
    <w:rsid w:val="026AB7D3"/>
    <w:rsid w:val="026B80E6"/>
    <w:rsid w:val="026C60EA"/>
    <w:rsid w:val="026CB2B8"/>
    <w:rsid w:val="026D32AA"/>
    <w:rsid w:val="026D4097"/>
    <w:rsid w:val="026DCCC9"/>
    <w:rsid w:val="026DD0B5"/>
    <w:rsid w:val="026E290B"/>
    <w:rsid w:val="026E3BF5"/>
    <w:rsid w:val="026E50C2"/>
    <w:rsid w:val="026FBC09"/>
    <w:rsid w:val="026FC6D3"/>
    <w:rsid w:val="026FD640"/>
    <w:rsid w:val="027033AB"/>
    <w:rsid w:val="0270BB95"/>
    <w:rsid w:val="02710483"/>
    <w:rsid w:val="027110B2"/>
    <w:rsid w:val="0271113E"/>
    <w:rsid w:val="0271116A"/>
    <w:rsid w:val="0271284B"/>
    <w:rsid w:val="02714C64"/>
    <w:rsid w:val="0271C720"/>
    <w:rsid w:val="0271DF53"/>
    <w:rsid w:val="0273CB3F"/>
    <w:rsid w:val="0274533B"/>
    <w:rsid w:val="0274943F"/>
    <w:rsid w:val="027559C3"/>
    <w:rsid w:val="027563CC"/>
    <w:rsid w:val="0275B812"/>
    <w:rsid w:val="02761E9B"/>
    <w:rsid w:val="02763326"/>
    <w:rsid w:val="02765B5C"/>
    <w:rsid w:val="0276C78E"/>
    <w:rsid w:val="0276DF25"/>
    <w:rsid w:val="02788DCD"/>
    <w:rsid w:val="02792AB5"/>
    <w:rsid w:val="027938A4"/>
    <w:rsid w:val="0279C3D6"/>
    <w:rsid w:val="027C821D"/>
    <w:rsid w:val="027CE1E2"/>
    <w:rsid w:val="027D95B7"/>
    <w:rsid w:val="027DB082"/>
    <w:rsid w:val="027DC6E3"/>
    <w:rsid w:val="027EC251"/>
    <w:rsid w:val="027EFB7D"/>
    <w:rsid w:val="027F9D83"/>
    <w:rsid w:val="028021EF"/>
    <w:rsid w:val="02806075"/>
    <w:rsid w:val="02806402"/>
    <w:rsid w:val="0280CECF"/>
    <w:rsid w:val="0280F415"/>
    <w:rsid w:val="02810740"/>
    <w:rsid w:val="02816C90"/>
    <w:rsid w:val="0281BE51"/>
    <w:rsid w:val="028202B1"/>
    <w:rsid w:val="0284E2BD"/>
    <w:rsid w:val="02853FE0"/>
    <w:rsid w:val="02858FF3"/>
    <w:rsid w:val="0285EA14"/>
    <w:rsid w:val="02873136"/>
    <w:rsid w:val="028765C3"/>
    <w:rsid w:val="02879ACC"/>
    <w:rsid w:val="0287BE5F"/>
    <w:rsid w:val="0287EC27"/>
    <w:rsid w:val="0288025E"/>
    <w:rsid w:val="02887F57"/>
    <w:rsid w:val="0288EC4F"/>
    <w:rsid w:val="0289B3D3"/>
    <w:rsid w:val="0289C3D7"/>
    <w:rsid w:val="0289C9D6"/>
    <w:rsid w:val="0289DE2F"/>
    <w:rsid w:val="028A4E77"/>
    <w:rsid w:val="028ABEC2"/>
    <w:rsid w:val="028AC897"/>
    <w:rsid w:val="028B6230"/>
    <w:rsid w:val="028C56C6"/>
    <w:rsid w:val="028C6203"/>
    <w:rsid w:val="028C6C08"/>
    <w:rsid w:val="028E0C2C"/>
    <w:rsid w:val="028F2391"/>
    <w:rsid w:val="028FDCD2"/>
    <w:rsid w:val="028FF35D"/>
    <w:rsid w:val="02901871"/>
    <w:rsid w:val="02907043"/>
    <w:rsid w:val="02918E54"/>
    <w:rsid w:val="02919301"/>
    <w:rsid w:val="0291BF14"/>
    <w:rsid w:val="0291C1EB"/>
    <w:rsid w:val="0291D24D"/>
    <w:rsid w:val="029201B0"/>
    <w:rsid w:val="02929506"/>
    <w:rsid w:val="0292DB50"/>
    <w:rsid w:val="02932A0D"/>
    <w:rsid w:val="0293A962"/>
    <w:rsid w:val="0293E0F9"/>
    <w:rsid w:val="0294AEAF"/>
    <w:rsid w:val="0295975C"/>
    <w:rsid w:val="02967079"/>
    <w:rsid w:val="02968313"/>
    <w:rsid w:val="0296D782"/>
    <w:rsid w:val="0296E718"/>
    <w:rsid w:val="0296EAA1"/>
    <w:rsid w:val="02971844"/>
    <w:rsid w:val="02972C32"/>
    <w:rsid w:val="0297A890"/>
    <w:rsid w:val="0297B314"/>
    <w:rsid w:val="0297B547"/>
    <w:rsid w:val="0297FDCC"/>
    <w:rsid w:val="02981D52"/>
    <w:rsid w:val="0298665C"/>
    <w:rsid w:val="02992703"/>
    <w:rsid w:val="02993F1F"/>
    <w:rsid w:val="0299C5AF"/>
    <w:rsid w:val="0299C7E2"/>
    <w:rsid w:val="0299F4F9"/>
    <w:rsid w:val="029A0B48"/>
    <w:rsid w:val="029A48A1"/>
    <w:rsid w:val="029A5C30"/>
    <w:rsid w:val="029AEE16"/>
    <w:rsid w:val="029B4D37"/>
    <w:rsid w:val="029B7AC3"/>
    <w:rsid w:val="029BE62E"/>
    <w:rsid w:val="029C1351"/>
    <w:rsid w:val="029C52FF"/>
    <w:rsid w:val="029CF59A"/>
    <w:rsid w:val="029EC35C"/>
    <w:rsid w:val="029FD844"/>
    <w:rsid w:val="029FF8B0"/>
    <w:rsid w:val="02A029E6"/>
    <w:rsid w:val="02A05221"/>
    <w:rsid w:val="02A06927"/>
    <w:rsid w:val="02A0F82E"/>
    <w:rsid w:val="02A102B6"/>
    <w:rsid w:val="02A118C8"/>
    <w:rsid w:val="02A152EA"/>
    <w:rsid w:val="02A17C94"/>
    <w:rsid w:val="02A1B211"/>
    <w:rsid w:val="02A1C16F"/>
    <w:rsid w:val="02A20BEB"/>
    <w:rsid w:val="02A2899B"/>
    <w:rsid w:val="02A2AB6D"/>
    <w:rsid w:val="02A2B4BF"/>
    <w:rsid w:val="02A2E217"/>
    <w:rsid w:val="02A3623C"/>
    <w:rsid w:val="02A409D3"/>
    <w:rsid w:val="02A483C4"/>
    <w:rsid w:val="02A4A2B1"/>
    <w:rsid w:val="02A4FC47"/>
    <w:rsid w:val="02A50E8A"/>
    <w:rsid w:val="02A51139"/>
    <w:rsid w:val="02A51F9B"/>
    <w:rsid w:val="02A5E96C"/>
    <w:rsid w:val="02A6ADA4"/>
    <w:rsid w:val="02A6BED1"/>
    <w:rsid w:val="02A73D07"/>
    <w:rsid w:val="02A7ADBD"/>
    <w:rsid w:val="02A80AAC"/>
    <w:rsid w:val="02A85132"/>
    <w:rsid w:val="02A8EBC5"/>
    <w:rsid w:val="02A9585B"/>
    <w:rsid w:val="02AA1B38"/>
    <w:rsid w:val="02AB0F97"/>
    <w:rsid w:val="02ABD0C2"/>
    <w:rsid w:val="02AC0978"/>
    <w:rsid w:val="02AC5E56"/>
    <w:rsid w:val="02ACBAA8"/>
    <w:rsid w:val="02AD1612"/>
    <w:rsid w:val="02AD25CC"/>
    <w:rsid w:val="02AD2E32"/>
    <w:rsid w:val="02AD69D5"/>
    <w:rsid w:val="02AD89F5"/>
    <w:rsid w:val="02AE01E0"/>
    <w:rsid w:val="02AE27BD"/>
    <w:rsid w:val="02AEC20B"/>
    <w:rsid w:val="02AEE38A"/>
    <w:rsid w:val="02AF248B"/>
    <w:rsid w:val="02AF58DC"/>
    <w:rsid w:val="02AFEB99"/>
    <w:rsid w:val="02B026FE"/>
    <w:rsid w:val="02B06E7E"/>
    <w:rsid w:val="02B21C8A"/>
    <w:rsid w:val="02B25124"/>
    <w:rsid w:val="02B343FA"/>
    <w:rsid w:val="02B391A3"/>
    <w:rsid w:val="02B4646D"/>
    <w:rsid w:val="02B4820F"/>
    <w:rsid w:val="02B52396"/>
    <w:rsid w:val="02B59F32"/>
    <w:rsid w:val="02B5F1D6"/>
    <w:rsid w:val="02B60184"/>
    <w:rsid w:val="02B63CDD"/>
    <w:rsid w:val="02B668D6"/>
    <w:rsid w:val="02B66992"/>
    <w:rsid w:val="02B6CAF6"/>
    <w:rsid w:val="02B75618"/>
    <w:rsid w:val="02B7ADA4"/>
    <w:rsid w:val="02B87725"/>
    <w:rsid w:val="02B8A838"/>
    <w:rsid w:val="02B8E12A"/>
    <w:rsid w:val="02B911AF"/>
    <w:rsid w:val="02B927D9"/>
    <w:rsid w:val="02B92D97"/>
    <w:rsid w:val="02BA3369"/>
    <w:rsid w:val="02BB0744"/>
    <w:rsid w:val="02BB3E4E"/>
    <w:rsid w:val="02BB46A5"/>
    <w:rsid w:val="02BB8B28"/>
    <w:rsid w:val="02BD6B95"/>
    <w:rsid w:val="02BE843A"/>
    <w:rsid w:val="02BEDA68"/>
    <w:rsid w:val="02BEDACC"/>
    <w:rsid w:val="02BF0EE0"/>
    <w:rsid w:val="02BF2BC2"/>
    <w:rsid w:val="02C01C54"/>
    <w:rsid w:val="02C02FEA"/>
    <w:rsid w:val="02C05CE1"/>
    <w:rsid w:val="02C07B38"/>
    <w:rsid w:val="02C0EFBF"/>
    <w:rsid w:val="02C0F393"/>
    <w:rsid w:val="02C11AD3"/>
    <w:rsid w:val="02C1377A"/>
    <w:rsid w:val="02C14B87"/>
    <w:rsid w:val="02C14F73"/>
    <w:rsid w:val="02C18A9E"/>
    <w:rsid w:val="02C1943F"/>
    <w:rsid w:val="02C1A7E1"/>
    <w:rsid w:val="02C1BFC7"/>
    <w:rsid w:val="02C236F1"/>
    <w:rsid w:val="02C24302"/>
    <w:rsid w:val="02C25FC0"/>
    <w:rsid w:val="02C33FBE"/>
    <w:rsid w:val="02C48196"/>
    <w:rsid w:val="02C4A6E3"/>
    <w:rsid w:val="02C4E396"/>
    <w:rsid w:val="02C5C8D8"/>
    <w:rsid w:val="02C5ED47"/>
    <w:rsid w:val="02C63E91"/>
    <w:rsid w:val="02C64B9D"/>
    <w:rsid w:val="02C66468"/>
    <w:rsid w:val="02C671E2"/>
    <w:rsid w:val="02C6A1DA"/>
    <w:rsid w:val="02C6C6F8"/>
    <w:rsid w:val="02C70043"/>
    <w:rsid w:val="02C75B2A"/>
    <w:rsid w:val="02C7FD21"/>
    <w:rsid w:val="02C8D8B5"/>
    <w:rsid w:val="02C92826"/>
    <w:rsid w:val="02C93ED5"/>
    <w:rsid w:val="02C94844"/>
    <w:rsid w:val="02C97A26"/>
    <w:rsid w:val="02C9D515"/>
    <w:rsid w:val="02CA7978"/>
    <w:rsid w:val="02CAEE96"/>
    <w:rsid w:val="02CB29B0"/>
    <w:rsid w:val="02CBB090"/>
    <w:rsid w:val="02CBC8A1"/>
    <w:rsid w:val="02CC9883"/>
    <w:rsid w:val="02CCC543"/>
    <w:rsid w:val="02CCF5D4"/>
    <w:rsid w:val="02CD58E2"/>
    <w:rsid w:val="02CD6B37"/>
    <w:rsid w:val="02CD717D"/>
    <w:rsid w:val="02CDFE18"/>
    <w:rsid w:val="02CE7D1D"/>
    <w:rsid w:val="02CEA7D8"/>
    <w:rsid w:val="02CF181B"/>
    <w:rsid w:val="02CFCE12"/>
    <w:rsid w:val="02D01F9D"/>
    <w:rsid w:val="02D0C447"/>
    <w:rsid w:val="02D13E21"/>
    <w:rsid w:val="02D15B6A"/>
    <w:rsid w:val="02D3B24B"/>
    <w:rsid w:val="02D400DF"/>
    <w:rsid w:val="02D414A9"/>
    <w:rsid w:val="02D5DB19"/>
    <w:rsid w:val="02D5F1D0"/>
    <w:rsid w:val="02D672F3"/>
    <w:rsid w:val="02D679FB"/>
    <w:rsid w:val="02D69726"/>
    <w:rsid w:val="02D6F85E"/>
    <w:rsid w:val="02D77ED5"/>
    <w:rsid w:val="02D79374"/>
    <w:rsid w:val="02D7A7BC"/>
    <w:rsid w:val="02D890A8"/>
    <w:rsid w:val="02D8F99C"/>
    <w:rsid w:val="02D9A0D4"/>
    <w:rsid w:val="02D9CBD8"/>
    <w:rsid w:val="02DA5B91"/>
    <w:rsid w:val="02DBA8E4"/>
    <w:rsid w:val="02DC377D"/>
    <w:rsid w:val="02DC3C8F"/>
    <w:rsid w:val="02DC6271"/>
    <w:rsid w:val="02DCA555"/>
    <w:rsid w:val="02DCBA40"/>
    <w:rsid w:val="02DD2661"/>
    <w:rsid w:val="02DE3E50"/>
    <w:rsid w:val="02DF7DD8"/>
    <w:rsid w:val="02DFBF66"/>
    <w:rsid w:val="02E03232"/>
    <w:rsid w:val="02E12AF1"/>
    <w:rsid w:val="02E13347"/>
    <w:rsid w:val="02E1DB6C"/>
    <w:rsid w:val="02E223EC"/>
    <w:rsid w:val="02E39453"/>
    <w:rsid w:val="02E39C4E"/>
    <w:rsid w:val="02E48AF3"/>
    <w:rsid w:val="02E5140C"/>
    <w:rsid w:val="02E53204"/>
    <w:rsid w:val="02E56D95"/>
    <w:rsid w:val="02E578EB"/>
    <w:rsid w:val="02E5899D"/>
    <w:rsid w:val="02E60459"/>
    <w:rsid w:val="02E68E62"/>
    <w:rsid w:val="02E726B0"/>
    <w:rsid w:val="02E72DEC"/>
    <w:rsid w:val="02E7412C"/>
    <w:rsid w:val="02E7A041"/>
    <w:rsid w:val="02E82942"/>
    <w:rsid w:val="02E84E73"/>
    <w:rsid w:val="02E865DE"/>
    <w:rsid w:val="02E86D7B"/>
    <w:rsid w:val="02E929CF"/>
    <w:rsid w:val="02E9BA11"/>
    <w:rsid w:val="02E9E4D0"/>
    <w:rsid w:val="02EAC8AA"/>
    <w:rsid w:val="02EBF224"/>
    <w:rsid w:val="02EC3F21"/>
    <w:rsid w:val="02EC4692"/>
    <w:rsid w:val="02EDC227"/>
    <w:rsid w:val="02EDD58A"/>
    <w:rsid w:val="02EDDB49"/>
    <w:rsid w:val="02EDF54A"/>
    <w:rsid w:val="02EDF823"/>
    <w:rsid w:val="02EE7F03"/>
    <w:rsid w:val="02EF11E2"/>
    <w:rsid w:val="02EFDB04"/>
    <w:rsid w:val="02EFF86F"/>
    <w:rsid w:val="02F02FBC"/>
    <w:rsid w:val="02F0A217"/>
    <w:rsid w:val="02F10B60"/>
    <w:rsid w:val="02F10C5C"/>
    <w:rsid w:val="02F11D7D"/>
    <w:rsid w:val="02F1F91B"/>
    <w:rsid w:val="02F208E1"/>
    <w:rsid w:val="02F2C40E"/>
    <w:rsid w:val="02F300B1"/>
    <w:rsid w:val="02F30421"/>
    <w:rsid w:val="02F328A2"/>
    <w:rsid w:val="02F38158"/>
    <w:rsid w:val="02F4077B"/>
    <w:rsid w:val="02F48AB2"/>
    <w:rsid w:val="02F48DDF"/>
    <w:rsid w:val="02F4CD75"/>
    <w:rsid w:val="02F502B2"/>
    <w:rsid w:val="02F58FF2"/>
    <w:rsid w:val="02F5C72D"/>
    <w:rsid w:val="02F5D5EF"/>
    <w:rsid w:val="02F5DB29"/>
    <w:rsid w:val="02F632D2"/>
    <w:rsid w:val="02F77D22"/>
    <w:rsid w:val="02F7AD43"/>
    <w:rsid w:val="02F8075D"/>
    <w:rsid w:val="02F84FF6"/>
    <w:rsid w:val="02F8AFEF"/>
    <w:rsid w:val="02FA20F6"/>
    <w:rsid w:val="02FA4A22"/>
    <w:rsid w:val="02FB9433"/>
    <w:rsid w:val="02FBF01D"/>
    <w:rsid w:val="02FC3323"/>
    <w:rsid w:val="02FC9726"/>
    <w:rsid w:val="02FCEBC6"/>
    <w:rsid w:val="02FD227D"/>
    <w:rsid w:val="02FD99BE"/>
    <w:rsid w:val="02FDF4A1"/>
    <w:rsid w:val="02FDF560"/>
    <w:rsid w:val="02FE2183"/>
    <w:rsid w:val="02FEDBCB"/>
    <w:rsid w:val="02FF4E2F"/>
    <w:rsid w:val="02FFA35F"/>
    <w:rsid w:val="03002597"/>
    <w:rsid w:val="0301686A"/>
    <w:rsid w:val="030176D2"/>
    <w:rsid w:val="0302262F"/>
    <w:rsid w:val="030259EC"/>
    <w:rsid w:val="0302B9C5"/>
    <w:rsid w:val="0302CBAA"/>
    <w:rsid w:val="03047218"/>
    <w:rsid w:val="0304A23A"/>
    <w:rsid w:val="03052DFC"/>
    <w:rsid w:val="03056CB4"/>
    <w:rsid w:val="03058E42"/>
    <w:rsid w:val="0306D3BB"/>
    <w:rsid w:val="0306D967"/>
    <w:rsid w:val="030783FE"/>
    <w:rsid w:val="03079363"/>
    <w:rsid w:val="0307C22D"/>
    <w:rsid w:val="0308232A"/>
    <w:rsid w:val="030881B5"/>
    <w:rsid w:val="0308D107"/>
    <w:rsid w:val="030911ED"/>
    <w:rsid w:val="0309980E"/>
    <w:rsid w:val="030A2C75"/>
    <w:rsid w:val="030A79C6"/>
    <w:rsid w:val="030B6F84"/>
    <w:rsid w:val="030B8548"/>
    <w:rsid w:val="030BC6B6"/>
    <w:rsid w:val="030C1A92"/>
    <w:rsid w:val="030C7C08"/>
    <w:rsid w:val="030C9A0E"/>
    <w:rsid w:val="030D3DBD"/>
    <w:rsid w:val="030D645D"/>
    <w:rsid w:val="030D7761"/>
    <w:rsid w:val="030DCDFD"/>
    <w:rsid w:val="030F20FA"/>
    <w:rsid w:val="030FC34F"/>
    <w:rsid w:val="030FF186"/>
    <w:rsid w:val="03110BF8"/>
    <w:rsid w:val="0311487C"/>
    <w:rsid w:val="03119C3C"/>
    <w:rsid w:val="0311D4AA"/>
    <w:rsid w:val="03123CD2"/>
    <w:rsid w:val="0312AA5D"/>
    <w:rsid w:val="0312CDB3"/>
    <w:rsid w:val="0313FEF6"/>
    <w:rsid w:val="03143A96"/>
    <w:rsid w:val="03147D37"/>
    <w:rsid w:val="0314998B"/>
    <w:rsid w:val="031549EF"/>
    <w:rsid w:val="031563EC"/>
    <w:rsid w:val="03156BA5"/>
    <w:rsid w:val="0315FEB9"/>
    <w:rsid w:val="03174E20"/>
    <w:rsid w:val="031975A7"/>
    <w:rsid w:val="031A13A0"/>
    <w:rsid w:val="031A1490"/>
    <w:rsid w:val="031AF5C0"/>
    <w:rsid w:val="031B36D5"/>
    <w:rsid w:val="031C21BC"/>
    <w:rsid w:val="031C3B3B"/>
    <w:rsid w:val="031C64F2"/>
    <w:rsid w:val="031C7299"/>
    <w:rsid w:val="031CBDB1"/>
    <w:rsid w:val="031D7E69"/>
    <w:rsid w:val="031E01D6"/>
    <w:rsid w:val="031E074D"/>
    <w:rsid w:val="031E3C23"/>
    <w:rsid w:val="031E49DB"/>
    <w:rsid w:val="031E7DCF"/>
    <w:rsid w:val="031E81C5"/>
    <w:rsid w:val="031EB090"/>
    <w:rsid w:val="031ED529"/>
    <w:rsid w:val="031F592B"/>
    <w:rsid w:val="031F5D57"/>
    <w:rsid w:val="031FCEC5"/>
    <w:rsid w:val="031FD1C1"/>
    <w:rsid w:val="031FD555"/>
    <w:rsid w:val="031FF0E9"/>
    <w:rsid w:val="03202C5C"/>
    <w:rsid w:val="03204108"/>
    <w:rsid w:val="0320D525"/>
    <w:rsid w:val="0320F7E5"/>
    <w:rsid w:val="03210749"/>
    <w:rsid w:val="0321A0F9"/>
    <w:rsid w:val="0321F78A"/>
    <w:rsid w:val="0322C84F"/>
    <w:rsid w:val="032325EB"/>
    <w:rsid w:val="032330B5"/>
    <w:rsid w:val="03239158"/>
    <w:rsid w:val="032447FA"/>
    <w:rsid w:val="0324C99F"/>
    <w:rsid w:val="0324E80A"/>
    <w:rsid w:val="03255B2C"/>
    <w:rsid w:val="0325867E"/>
    <w:rsid w:val="0325FB24"/>
    <w:rsid w:val="03261F8D"/>
    <w:rsid w:val="03264396"/>
    <w:rsid w:val="032659E2"/>
    <w:rsid w:val="0326BC07"/>
    <w:rsid w:val="032714E8"/>
    <w:rsid w:val="03276A10"/>
    <w:rsid w:val="03277375"/>
    <w:rsid w:val="03278BF2"/>
    <w:rsid w:val="0327957B"/>
    <w:rsid w:val="0327ECAA"/>
    <w:rsid w:val="03289569"/>
    <w:rsid w:val="0328B853"/>
    <w:rsid w:val="0329C3F8"/>
    <w:rsid w:val="0329CDAA"/>
    <w:rsid w:val="032A1F49"/>
    <w:rsid w:val="032AF918"/>
    <w:rsid w:val="032B62D6"/>
    <w:rsid w:val="032B7FC6"/>
    <w:rsid w:val="032BA584"/>
    <w:rsid w:val="032BED31"/>
    <w:rsid w:val="032C3951"/>
    <w:rsid w:val="032D9696"/>
    <w:rsid w:val="032DB4B8"/>
    <w:rsid w:val="032DC69C"/>
    <w:rsid w:val="032E0E76"/>
    <w:rsid w:val="032E28BF"/>
    <w:rsid w:val="032EDC52"/>
    <w:rsid w:val="032F1542"/>
    <w:rsid w:val="032F42CA"/>
    <w:rsid w:val="032FD2C0"/>
    <w:rsid w:val="033088D8"/>
    <w:rsid w:val="033091E5"/>
    <w:rsid w:val="0330A91F"/>
    <w:rsid w:val="0330B451"/>
    <w:rsid w:val="0330C726"/>
    <w:rsid w:val="0330F66E"/>
    <w:rsid w:val="03310608"/>
    <w:rsid w:val="0331364F"/>
    <w:rsid w:val="03316D9C"/>
    <w:rsid w:val="0331C2DF"/>
    <w:rsid w:val="0331DA67"/>
    <w:rsid w:val="03320761"/>
    <w:rsid w:val="0332C7B6"/>
    <w:rsid w:val="03339719"/>
    <w:rsid w:val="0333AA1D"/>
    <w:rsid w:val="0333B380"/>
    <w:rsid w:val="0333EFAC"/>
    <w:rsid w:val="03343CCB"/>
    <w:rsid w:val="0334412B"/>
    <w:rsid w:val="03347A77"/>
    <w:rsid w:val="033569AC"/>
    <w:rsid w:val="03357CE2"/>
    <w:rsid w:val="033611EC"/>
    <w:rsid w:val="03361CE7"/>
    <w:rsid w:val="03363AA0"/>
    <w:rsid w:val="03366612"/>
    <w:rsid w:val="033692C5"/>
    <w:rsid w:val="0337C8B2"/>
    <w:rsid w:val="0337D047"/>
    <w:rsid w:val="03381EFD"/>
    <w:rsid w:val="03382C34"/>
    <w:rsid w:val="033A30D2"/>
    <w:rsid w:val="033ACEA1"/>
    <w:rsid w:val="033AF0DF"/>
    <w:rsid w:val="033B2D02"/>
    <w:rsid w:val="033C17A7"/>
    <w:rsid w:val="033C4703"/>
    <w:rsid w:val="033D2DE7"/>
    <w:rsid w:val="033E55F3"/>
    <w:rsid w:val="033E5975"/>
    <w:rsid w:val="033EA1AD"/>
    <w:rsid w:val="033EAE13"/>
    <w:rsid w:val="033EC3C3"/>
    <w:rsid w:val="033ECB85"/>
    <w:rsid w:val="033F0AFC"/>
    <w:rsid w:val="033F39CA"/>
    <w:rsid w:val="033F4B10"/>
    <w:rsid w:val="033F6D9B"/>
    <w:rsid w:val="033F8442"/>
    <w:rsid w:val="033F8985"/>
    <w:rsid w:val="033FC644"/>
    <w:rsid w:val="033FC7F9"/>
    <w:rsid w:val="0340122C"/>
    <w:rsid w:val="0340C3E8"/>
    <w:rsid w:val="0340E4B0"/>
    <w:rsid w:val="03415429"/>
    <w:rsid w:val="0342093F"/>
    <w:rsid w:val="03427FD4"/>
    <w:rsid w:val="0342AC91"/>
    <w:rsid w:val="03434AE2"/>
    <w:rsid w:val="03437DE8"/>
    <w:rsid w:val="03439EFE"/>
    <w:rsid w:val="0343A49E"/>
    <w:rsid w:val="0343A9D1"/>
    <w:rsid w:val="034413F0"/>
    <w:rsid w:val="034469A3"/>
    <w:rsid w:val="034494FC"/>
    <w:rsid w:val="0344C7A1"/>
    <w:rsid w:val="0344C84F"/>
    <w:rsid w:val="03450926"/>
    <w:rsid w:val="0345DD4B"/>
    <w:rsid w:val="0348B2E9"/>
    <w:rsid w:val="03491291"/>
    <w:rsid w:val="034A6939"/>
    <w:rsid w:val="034B20FC"/>
    <w:rsid w:val="034B2817"/>
    <w:rsid w:val="034B677E"/>
    <w:rsid w:val="034B738C"/>
    <w:rsid w:val="034B8A07"/>
    <w:rsid w:val="034B92A6"/>
    <w:rsid w:val="034C7B16"/>
    <w:rsid w:val="034CD980"/>
    <w:rsid w:val="034CE746"/>
    <w:rsid w:val="034D03C0"/>
    <w:rsid w:val="034D3A41"/>
    <w:rsid w:val="034D3CBE"/>
    <w:rsid w:val="034D41FB"/>
    <w:rsid w:val="034D5A1C"/>
    <w:rsid w:val="034DD0EE"/>
    <w:rsid w:val="034E1B9B"/>
    <w:rsid w:val="034EA485"/>
    <w:rsid w:val="034EDCA0"/>
    <w:rsid w:val="034FD44A"/>
    <w:rsid w:val="03500D08"/>
    <w:rsid w:val="03503CE3"/>
    <w:rsid w:val="0350FD7F"/>
    <w:rsid w:val="035141B1"/>
    <w:rsid w:val="03515ABA"/>
    <w:rsid w:val="03516C38"/>
    <w:rsid w:val="0351ECC9"/>
    <w:rsid w:val="03545B7D"/>
    <w:rsid w:val="03545CF1"/>
    <w:rsid w:val="0354BD44"/>
    <w:rsid w:val="03551678"/>
    <w:rsid w:val="0355A79B"/>
    <w:rsid w:val="035680D7"/>
    <w:rsid w:val="0356B1BE"/>
    <w:rsid w:val="03570AEE"/>
    <w:rsid w:val="0357FE59"/>
    <w:rsid w:val="03590CB0"/>
    <w:rsid w:val="03595B09"/>
    <w:rsid w:val="03596C0E"/>
    <w:rsid w:val="035AFBBE"/>
    <w:rsid w:val="035B06E5"/>
    <w:rsid w:val="035B84B0"/>
    <w:rsid w:val="035CC1ED"/>
    <w:rsid w:val="035CF32C"/>
    <w:rsid w:val="035E21CE"/>
    <w:rsid w:val="035E869D"/>
    <w:rsid w:val="035EA751"/>
    <w:rsid w:val="035EAD66"/>
    <w:rsid w:val="035F3D4A"/>
    <w:rsid w:val="035FD580"/>
    <w:rsid w:val="035FDA8A"/>
    <w:rsid w:val="0360767B"/>
    <w:rsid w:val="0360F6D8"/>
    <w:rsid w:val="0361177C"/>
    <w:rsid w:val="03618057"/>
    <w:rsid w:val="0361E6BF"/>
    <w:rsid w:val="0361FC86"/>
    <w:rsid w:val="03625E02"/>
    <w:rsid w:val="0362CC0D"/>
    <w:rsid w:val="0362D97D"/>
    <w:rsid w:val="03631E24"/>
    <w:rsid w:val="036359C7"/>
    <w:rsid w:val="03646E55"/>
    <w:rsid w:val="036483BF"/>
    <w:rsid w:val="0364FCD5"/>
    <w:rsid w:val="0365F9AC"/>
    <w:rsid w:val="03667597"/>
    <w:rsid w:val="036775F5"/>
    <w:rsid w:val="03679575"/>
    <w:rsid w:val="0367B51A"/>
    <w:rsid w:val="03680BEB"/>
    <w:rsid w:val="03687786"/>
    <w:rsid w:val="0369DE03"/>
    <w:rsid w:val="0369F260"/>
    <w:rsid w:val="036B0542"/>
    <w:rsid w:val="036B375A"/>
    <w:rsid w:val="036C693F"/>
    <w:rsid w:val="036CF8E0"/>
    <w:rsid w:val="036DE5EB"/>
    <w:rsid w:val="036F0258"/>
    <w:rsid w:val="036F65C3"/>
    <w:rsid w:val="036F7D2A"/>
    <w:rsid w:val="036F7EB7"/>
    <w:rsid w:val="0371106E"/>
    <w:rsid w:val="0371283E"/>
    <w:rsid w:val="03713DD0"/>
    <w:rsid w:val="03718E19"/>
    <w:rsid w:val="0371C937"/>
    <w:rsid w:val="03720E95"/>
    <w:rsid w:val="03725DD1"/>
    <w:rsid w:val="0372F986"/>
    <w:rsid w:val="0372FFE1"/>
    <w:rsid w:val="0373050B"/>
    <w:rsid w:val="0373C931"/>
    <w:rsid w:val="03748480"/>
    <w:rsid w:val="0374D7A2"/>
    <w:rsid w:val="03754E11"/>
    <w:rsid w:val="03754ED5"/>
    <w:rsid w:val="0375F9B4"/>
    <w:rsid w:val="03762C6A"/>
    <w:rsid w:val="037694BB"/>
    <w:rsid w:val="03771003"/>
    <w:rsid w:val="037714AC"/>
    <w:rsid w:val="0377532D"/>
    <w:rsid w:val="03780D5B"/>
    <w:rsid w:val="03781438"/>
    <w:rsid w:val="0378B2EB"/>
    <w:rsid w:val="03798898"/>
    <w:rsid w:val="03798A91"/>
    <w:rsid w:val="037B2455"/>
    <w:rsid w:val="037B62E1"/>
    <w:rsid w:val="037BC8AF"/>
    <w:rsid w:val="037CA560"/>
    <w:rsid w:val="037CBFB3"/>
    <w:rsid w:val="037CFD7B"/>
    <w:rsid w:val="037D386E"/>
    <w:rsid w:val="037D7104"/>
    <w:rsid w:val="037DEB5F"/>
    <w:rsid w:val="037EAE7E"/>
    <w:rsid w:val="037EFC80"/>
    <w:rsid w:val="037F204C"/>
    <w:rsid w:val="0380DC98"/>
    <w:rsid w:val="038117E0"/>
    <w:rsid w:val="0381438D"/>
    <w:rsid w:val="038155C4"/>
    <w:rsid w:val="0381B867"/>
    <w:rsid w:val="0382ABD2"/>
    <w:rsid w:val="03832B27"/>
    <w:rsid w:val="03833A06"/>
    <w:rsid w:val="0383568B"/>
    <w:rsid w:val="0383E3EF"/>
    <w:rsid w:val="0383E5B6"/>
    <w:rsid w:val="0383EA02"/>
    <w:rsid w:val="03842802"/>
    <w:rsid w:val="038472E2"/>
    <w:rsid w:val="0385188C"/>
    <w:rsid w:val="0385D178"/>
    <w:rsid w:val="03861F8C"/>
    <w:rsid w:val="03864B3E"/>
    <w:rsid w:val="0386B634"/>
    <w:rsid w:val="03871F3F"/>
    <w:rsid w:val="03872657"/>
    <w:rsid w:val="0387527A"/>
    <w:rsid w:val="03877DF8"/>
    <w:rsid w:val="0387CC19"/>
    <w:rsid w:val="0387FB14"/>
    <w:rsid w:val="038842B1"/>
    <w:rsid w:val="0388C2ED"/>
    <w:rsid w:val="03893A66"/>
    <w:rsid w:val="03898542"/>
    <w:rsid w:val="038A541C"/>
    <w:rsid w:val="038AA346"/>
    <w:rsid w:val="038AD67C"/>
    <w:rsid w:val="038B093E"/>
    <w:rsid w:val="038B691F"/>
    <w:rsid w:val="038BAA65"/>
    <w:rsid w:val="038BBFFC"/>
    <w:rsid w:val="038C9C2B"/>
    <w:rsid w:val="038DEB27"/>
    <w:rsid w:val="038DF3A9"/>
    <w:rsid w:val="038E0398"/>
    <w:rsid w:val="038E3481"/>
    <w:rsid w:val="038E6433"/>
    <w:rsid w:val="038EA4D3"/>
    <w:rsid w:val="038F7E14"/>
    <w:rsid w:val="038FF2D3"/>
    <w:rsid w:val="039008A6"/>
    <w:rsid w:val="03900DE6"/>
    <w:rsid w:val="03901602"/>
    <w:rsid w:val="03904E45"/>
    <w:rsid w:val="0390514C"/>
    <w:rsid w:val="03907AAE"/>
    <w:rsid w:val="039094DA"/>
    <w:rsid w:val="03920A82"/>
    <w:rsid w:val="0392AFA4"/>
    <w:rsid w:val="0392C556"/>
    <w:rsid w:val="0392E04F"/>
    <w:rsid w:val="03931AD8"/>
    <w:rsid w:val="03940995"/>
    <w:rsid w:val="03940DD2"/>
    <w:rsid w:val="03959FB7"/>
    <w:rsid w:val="0395AD8F"/>
    <w:rsid w:val="0395D086"/>
    <w:rsid w:val="0396CFF1"/>
    <w:rsid w:val="0396F779"/>
    <w:rsid w:val="0396FD72"/>
    <w:rsid w:val="03972514"/>
    <w:rsid w:val="03987BC9"/>
    <w:rsid w:val="0398D37B"/>
    <w:rsid w:val="0398E3C8"/>
    <w:rsid w:val="039AA080"/>
    <w:rsid w:val="039AC546"/>
    <w:rsid w:val="039AD4CA"/>
    <w:rsid w:val="039B1398"/>
    <w:rsid w:val="039B8DF6"/>
    <w:rsid w:val="039BC992"/>
    <w:rsid w:val="039C0E5A"/>
    <w:rsid w:val="039C8B92"/>
    <w:rsid w:val="039C8DAB"/>
    <w:rsid w:val="039CAF48"/>
    <w:rsid w:val="039CBB96"/>
    <w:rsid w:val="039D039B"/>
    <w:rsid w:val="039D0EDD"/>
    <w:rsid w:val="039D3E39"/>
    <w:rsid w:val="039DA07B"/>
    <w:rsid w:val="039DB54D"/>
    <w:rsid w:val="039E7266"/>
    <w:rsid w:val="039EDB04"/>
    <w:rsid w:val="039F3DD5"/>
    <w:rsid w:val="03A00F73"/>
    <w:rsid w:val="03A0E03E"/>
    <w:rsid w:val="03A0FDAB"/>
    <w:rsid w:val="03A21FD6"/>
    <w:rsid w:val="03A28933"/>
    <w:rsid w:val="03A2FAB9"/>
    <w:rsid w:val="03A2FE5C"/>
    <w:rsid w:val="03A3209C"/>
    <w:rsid w:val="03A3224B"/>
    <w:rsid w:val="03A3A7B5"/>
    <w:rsid w:val="03A3C92B"/>
    <w:rsid w:val="03A4DEAC"/>
    <w:rsid w:val="03A569FC"/>
    <w:rsid w:val="03A6091F"/>
    <w:rsid w:val="03A630CF"/>
    <w:rsid w:val="03A795FB"/>
    <w:rsid w:val="03A7C9E0"/>
    <w:rsid w:val="03A8988D"/>
    <w:rsid w:val="03A8B3D0"/>
    <w:rsid w:val="03A8C676"/>
    <w:rsid w:val="03A90BC7"/>
    <w:rsid w:val="03A94698"/>
    <w:rsid w:val="03A97BCB"/>
    <w:rsid w:val="03A99BBB"/>
    <w:rsid w:val="03A9F331"/>
    <w:rsid w:val="03AA0D21"/>
    <w:rsid w:val="03AB1589"/>
    <w:rsid w:val="03ABBC0C"/>
    <w:rsid w:val="03AC0E6F"/>
    <w:rsid w:val="03ACD00D"/>
    <w:rsid w:val="03ACE3F1"/>
    <w:rsid w:val="03ACEF03"/>
    <w:rsid w:val="03AD130B"/>
    <w:rsid w:val="03AD424F"/>
    <w:rsid w:val="03ADD27A"/>
    <w:rsid w:val="03ADF3F0"/>
    <w:rsid w:val="03AE23A5"/>
    <w:rsid w:val="03AE5AD1"/>
    <w:rsid w:val="03AE63FE"/>
    <w:rsid w:val="03AEFDBF"/>
    <w:rsid w:val="03AFB9FE"/>
    <w:rsid w:val="03B0734F"/>
    <w:rsid w:val="03B09A4A"/>
    <w:rsid w:val="03B10AA2"/>
    <w:rsid w:val="03B12D88"/>
    <w:rsid w:val="03B13076"/>
    <w:rsid w:val="03B1CBD5"/>
    <w:rsid w:val="03B1CC21"/>
    <w:rsid w:val="03B25CC4"/>
    <w:rsid w:val="03B2A1A4"/>
    <w:rsid w:val="03B365AA"/>
    <w:rsid w:val="03B3D7B3"/>
    <w:rsid w:val="03B3EBAD"/>
    <w:rsid w:val="03B5DCA3"/>
    <w:rsid w:val="03B61318"/>
    <w:rsid w:val="03B6135D"/>
    <w:rsid w:val="03B616D8"/>
    <w:rsid w:val="03B64EE0"/>
    <w:rsid w:val="03B6EF06"/>
    <w:rsid w:val="03B75939"/>
    <w:rsid w:val="03B89E78"/>
    <w:rsid w:val="03B8C7FD"/>
    <w:rsid w:val="03B8E5DB"/>
    <w:rsid w:val="03B91CDB"/>
    <w:rsid w:val="03B9C3F1"/>
    <w:rsid w:val="03BA5A07"/>
    <w:rsid w:val="03BAAB1D"/>
    <w:rsid w:val="03BB1BB1"/>
    <w:rsid w:val="03BB2452"/>
    <w:rsid w:val="03BB9007"/>
    <w:rsid w:val="03BC14C9"/>
    <w:rsid w:val="03BC29BE"/>
    <w:rsid w:val="03BC49C2"/>
    <w:rsid w:val="03BCCF84"/>
    <w:rsid w:val="03BCD782"/>
    <w:rsid w:val="03BCE7DE"/>
    <w:rsid w:val="03BCEB50"/>
    <w:rsid w:val="03BD51E7"/>
    <w:rsid w:val="03BDB55F"/>
    <w:rsid w:val="03BE7311"/>
    <w:rsid w:val="03BFAA5E"/>
    <w:rsid w:val="03BFD064"/>
    <w:rsid w:val="03C034B7"/>
    <w:rsid w:val="03C0754F"/>
    <w:rsid w:val="03C0B177"/>
    <w:rsid w:val="03C0FE92"/>
    <w:rsid w:val="03C10575"/>
    <w:rsid w:val="03C22399"/>
    <w:rsid w:val="03C29579"/>
    <w:rsid w:val="03C2A411"/>
    <w:rsid w:val="03C2BFFD"/>
    <w:rsid w:val="03C2FDC4"/>
    <w:rsid w:val="03C33C08"/>
    <w:rsid w:val="03C3E608"/>
    <w:rsid w:val="03C3F031"/>
    <w:rsid w:val="03C418C5"/>
    <w:rsid w:val="03C41C69"/>
    <w:rsid w:val="03C46D60"/>
    <w:rsid w:val="03C4AB02"/>
    <w:rsid w:val="03C4B844"/>
    <w:rsid w:val="03C50EB2"/>
    <w:rsid w:val="03C52308"/>
    <w:rsid w:val="03C52851"/>
    <w:rsid w:val="03C5687C"/>
    <w:rsid w:val="03C586F3"/>
    <w:rsid w:val="03C5B2B5"/>
    <w:rsid w:val="03C60053"/>
    <w:rsid w:val="03C60DD1"/>
    <w:rsid w:val="03C61BBF"/>
    <w:rsid w:val="03C68403"/>
    <w:rsid w:val="03C776C8"/>
    <w:rsid w:val="03C7B2A4"/>
    <w:rsid w:val="03C8AA0A"/>
    <w:rsid w:val="03C91E42"/>
    <w:rsid w:val="03C93CA7"/>
    <w:rsid w:val="03C97DAF"/>
    <w:rsid w:val="03CA5DFC"/>
    <w:rsid w:val="03CA9FD9"/>
    <w:rsid w:val="03CACBA8"/>
    <w:rsid w:val="03CAD103"/>
    <w:rsid w:val="03CAF7CF"/>
    <w:rsid w:val="03CB43F6"/>
    <w:rsid w:val="03CBA224"/>
    <w:rsid w:val="03CBC0A4"/>
    <w:rsid w:val="03CC5B8F"/>
    <w:rsid w:val="03CCC886"/>
    <w:rsid w:val="03CDB527"/>
    <w:rsid w:val="03CDD37D"/>
    <w:rsid w:val="03CDD915"/>
    <w:rsid w:val="03CE2B16"/>
    <w:rsid w:val="03CE6903"/>
    <w:rsid w:val="03CEFB52"/>
    <w:rsid w:val="03CEFCF3"/>
    <w:rsid w:val="03CF06DA"/>
    <w:rsid w:val="03CFEAED"/>
    <w:rsid w:val="03D00375"/>
    <w:rsid w:val="03D0C0BA"/>
    <w:rsid w:val="03D1239D"/>
    <w:rsid w:val="03D19757"/>
    <w:rsid w:val="03D1C298"/>
    <w:rsid w:val="03D280AC"/>
    <w:rsid w:val="03D362D1"/>
    <w:rsid w:val="03D3A742"/>
    <w:rsid w:val="03D4662D"/>
    <w:rsid w:val="03D4702B"/>
    <w:rsid w:val="03D510DF"/>
    <w:rsid w:val="03D55D08"/>
    <w:rsid w:val="03D56436"/>
    <w:rsid w:val="03D6105F"/>
    <w:rsid w:val="03D65FF1"/>
    <w:rsid w:val="03D70267"/>
    <w:rsid w:val="03D79169"/>
    <w:rsid w:val="03D7C67C"/>
    <w:rsid w:val="03D8258A"/>
    <w:rsid w:val="03D839D8"/>
    <w:rsid w:val="03D86374"/>
    <w:rsid w:val="03D87AAE"/>
    <w:rsid w:val="03D8D760"/>
    <w:rsid w:val="03D8EAED"/>
    <w:rsid w:val="03D8F921"/>
    <w:rsid w:val="03DA8D48"/>
    <w:rsid w:val="03DABCAA"/>
    <w:rsid w:val="03DAF695"/>
    <w:rsid w:val="03DB1478"/>
    <w:rsid w:val="03DB6342"/>
    <w:rsid w:val="03DB6F28"/>
    <w:rsid w:val="03DBBDB7"/>
    <w:rsid w:val="03DBD4FA"/>
    <w:rsid w:val="03DBDF9F"/>
    <w:rsid w:val="03DC4F18"/>
    <w:rsid w:val="03DC621C"/>
    <w:rsid w:val="03DD3A3D"/>
    <w:rsid w:val="03DD7557"/>
    <w:rsid w:val="03DE93AC"/>
    <w:rsid w:val="03DEB791"/>
    <w:rsid w:val="03DEDD13"/>
    <w:rsid w:val="03DEDE56"/>
    <w:rsid w:val="03DEFA7D"/>
    <w:rsid w:val="03E04EB1"/>
    <w:rsid w:val="03E0829F"/>
    <w:rsid w:val="03E0AE6E"/>
    <w:rsid w:val="03E2C0B1"/>
    <w:rsid w:val="03E2CAC5"/>
    <w:rsid w:val="03E31726"/>
    <w:rsid w:val="03E33AB6"/>
    <w:rsid w:val="03E34C15"/>
    <w:rsid w:val="03E353D0"/>
    <w:rsid w:val="03E364C8"/>
    <w:rsid w:val="03E4131C"/>
    <w:rsid w:val="03E43D97"/>
    <w:rsid w:val="03E5F820"/>
    <w:rsid w:val="03E63F57"/>
    <w:rsid w:val="03E66F7A"/>
    <w:rsid w:val="03E80693"/>
    <w:rsid w:val="03E89317"/>
    <w:rsid w:val="03E8A27F"/>
    <w:rsid w:val="03E936E5"/>
    <w:rsid w:val="03E95970"/>
    <w:rsid w:val="03E9D933"/>
    <w:rsid w:val="03E9EDF7"/>
    <w:rsid w:val="03EA1030"/>
    <w:rsid w:val="03EA19FE"/>
    <w:rsid w:val="03EA8670"/>
    <w:rsid w:val="03EB9DD2"/>
    <w:rsid w:val="03EC7A8E"/>
    <w:rsid w:val="03EC82ED"/>
    <w:rsid w:val="03ECCBC9"/>
    <w:rsid w:val="03EDA000"/>
    <w:rsid w:val="03EDAC52"/>
    <w:rsid w:val="03EDC323"/>
    <w:rsid w:val="03EE0095"/>
    <w:rsid w:val="03EE5F3E"/>
    <w:rsid w:val="03EED71A"/>
    <w:rsid w:val="03EF22E0"/>
    <w:rsid w:val="03EF23AF"/>
    <w:rsid w:val="03EF3B17"/>
    <w:rsid w:val="03EF5406"/>
    <w:rsid w:val="03EF74C8"/>
    <w:rsid w:val="03EFA6A2"/>
    <w:rsid w:val="03F01D0E"/>
    <w:rsid w:val="03F0921F"/>
    <w:rsid w:val="03F09C1D"/>
    <w:rsid w:val="03F0C802"/>
    <w:rsid w:val="03F11E7D"/>
    <w:rsid w:val="03F12AA8"/>
    <w:rsid w:val="03F1E76B"/>
    <w:rsid w:val="03F2471A"/>
    <w:rsid w:val="03F26B1F"/>
    <w:rsid w:val="03F2D75D"/>
    <w:rsid w:val="03F302F8"/>
    <w:rsid w:val="03F39B44"/>
    <w:rsid w:val="03F3C04A"/>
    <w:rsid w:val="03F3C79B"/>
    <w:rsid w:val="03F4023E"/>
    <w:rsid w:val="03F4623B"/>
    <w:rsid w:val="03F4BADF"/>
    <w:rsid w:val="03F4D0D3"/>
    <w:rsid w:val="03F51085"/>
    <w:rsid w:val="03F5A2FF"/>
    <w:rsid w:val="03F5E649"/>
    <w:rsid w:val="03F6399A"/>
    <w:rsid w:val="03F6D58F"/>
    <w:rsid w:val="03F748A6"/>
    <w:rsid w:val="03F74BFD"/>
    <w:rsid w:val="03F772A2"/>
    <w:rsid w:val="03F783ED"/>
    <w:rsid w:val="03F7B319"/>
    <w:rsid w:val="03F80066"/>
    <w:rsid w:val="03F8401B"/>
    <w:rsid w:val="03F8CCF9"/>
    <w:rsid w:val="03FA64D9"/>
    <w:rsid w:val="03FA8791"/>
    <w:rsid w:val="03FA9BF3"/>
    <w:rsid w:val="03FBA5F3"/>
    <w:rsid w:val="03FBF363"/>
    <w:rsid w:val="03FC9800"/>
    <w:rsid w:val="03FDCE5A"/>
    <w:rsid w:val="03FE20B6"/>
    <w:rsid w:val="03FE452E"/>
    <w:rsid w:val="03FE5A7D"/>
    <w:rsid w:val="03FF2255"/>
    <w:rsid w:val="03FF322C"/>
    <w:rsid w:val="03FF3F3E"/>
    <w:rsid w:val="03FFE69B"/>
    <w:rsid w:val="0400775F"/>
    <w:rsid w:val="04008BE9"/>
    <w:rsid w:val="0400BE70"/>
    <w:rsid w:val="0400C1B8"/>
    <w:rsid w:val="04017CB3"/>
    <w:rsid w:val="0401E135"/>
    <w:rsid w:val="04035CB1"/>
    <w:rsid w:val="04035FD8"/>
    <w:rsid w:val="0403791B"/>
    <w:rsid w:val="040390EE"/>
    <w:rsid w:val="0403FA3F"/>
    <w:rsid w:val="0404448C"/>
    <w:rsid w:val="040455CD"/>
    <w:rsid w:val="0404FF20"/>
    <w:rsid w:val="0405AE45"/>
    <w:rsid w:val="04064C8C"/>
    <w:rsid w:val="0406589B"/>
    <w:rsid w:val="0406E80E"/>
    <w:rsid w:val="04073FF3"/>
    <w:rsid w:val="040784F3"/>
    <w:rsid w:val="0407DF2A"/>
    <w:rsid w:val="04081D15"/>
    <w:rsid w:val="0409F15A"/>
    <w:rsid w:val="040A48EA"/>
    <w:rsid w:val="040A9D9C"/>
    <w:rsid w:val="040AAE2D"/>
    <w:rsid w:val="040B7252"/>
    <w:rsid w:val="040B774C"/>
    <w:rsid w:val="040BEF9E"/>
    <w:rsid w:val="040C26F0"/>
    <w:rsid w:val="040C75A2"/>
    <w:rsid w:val="040CC374"/>
    <w:rsid w:val="040D6BA7"/>
    <w:rsid w:val="040D9218"/>
    <w:rsid w:val="040D9780"/>
    <w:rsid w:val="040DA58B"/>
    <w:rsid w:val="040DE8E2"/>
    <w:rsid w:val="040E0CE2"/>
    <w:rsid w:val="04111201"/>
    <w:rsid w:val="04111B9E"/>
    <w:rsid w:val="04120810"/>
    <w:rsid w:val="04122B2A"/>
    <w:rsid w:val="04128C66"/>
    <w:rsid w:val="0412CF0C"/>
    <w:rsid w:val="0412D0A3"/>
    <w:rsid w:val="0412EEA6"/>
    <w:rsid w:val="0412FA70"/>
    <w:rsid w:val="0413128A"/>
    <w:rsid w:val="041326BA"/>
    <w:rsid w:val="04142644"/>
    <w:rsid w:val="0414B93F"/>
    <w:rsid w:val="0414BCED"/>
    <w:rsid w:val="0414FB9F"/>
    <w:rsid w:val="041593ED"/>
    <w:rsid w:val="0416ADE0"/>
    <w:rsid w:val="0416BEA2"/>
    <w:rsid w:val="041707AE"/>
    <w:rsid w:val="04181963"/>
    <w:rsid w:val="04183A56"/>
    <w:rsid w:val="041886D1"/>
    <w:rsid w:val="041927C4"/>
    <w:rsid w:val="04193175"/>
    <w:rsid w:val="041A0297"/>
    <w:rsid w:val="041C6734"/>
    <w:rsid w:val="041D024F"/>
    <w:rsid w:val="041D1A14"/>
    <w:rsid w:val="041D1B6B"/>
    <w:rsid w:val="041D403A"/>
    <w:rsid w:val="041DBAC8"/>
    <w:rsid w:val="041E36A1"/>
    <w:rsid w:val="041EF765"/>
    <w:rsid w:val="041EF8F0"/>
    <w:rsid w:val="041EFCBE"/>
    <w:rsid w:val="041FF441"/>
    <w:rsid w:val="042007EB"/>
    <w:rsid w:val="04205D8F"/>
    <w:rsid w:val="0420B1AE"/>
    <w:rsid w:val="0420F3B5"/>
    <w:rsid w:val="0421BD35"/>
    <w:rsid w:val="0421E2B3"/>
    <w:rsid w:val="04223CD1"/>
    <w:rsid w:val="042269D5"/>
    <w:rsid w:val="04227EC4"/>
    <w:rsid w:val="0422B2E1"/>
    <w:rsid w:val="0422E194"/>
    <w:rsid w:val="042397C4"/>
    <w:rsid w:val="0423BB63"/>
    <w:rsid w:val="0423CF7D"/>
    <w:rsid w:val="0424059D"/>
    <w:rsid w:val="0424BA2F"/>
    <w:rsid w:val="042541EB"/>
    <w:rsid w:val="04257A15"/>
    <w:rsid w:val="04263956"/>
    <w:rsid w:val="04267CD8"/>
    <w:rsid w:val="042785CF"/>
    <w:rsid w:val="04281338"/>
    <w:rsid w:val="04283A44"/>
    <w:rsid w:val="04284B07"/>
    <w:rsid w:val="04289882"/>
    <w:rsid w:val="04289D20"/>
    <w:rsid w:val="0428A0F9"/>
    <w:rsid w:val="042A07B2"/>
    <w:rsid w:val="042A1A35"/>
    <w:rsid w:val="042A2F65"/>
    <w:rsid w:val="042AB33F"/>
    <w:rsid w:val="042B29A7"/>
    <w:rsid w:val="042B8589"/>
    <w:rsid w:val="042BD569"/>
    <w:rsid w:val="042C6EA2"/>
    <w:rsid w:val="042CBB81"/>
    <w:rsid w:val="042CD2B4"/>
    <w:rsid w:val="042D576D"/>
    <w:rsid w:val="042EA118"/>
    <w:rsid w:val="042F2CA2"/>
    <w:rsid w:val="042FBBDA"/>
    <w:rsid w:val="04300A3D"/>
    <w:rsid w:val="04306C81"/>
    <w:rsid w:val="0430E20B"/>
    <w:rsid w:val="0431011B"/>
    <w:rsid w:val="043113F1"/>
    <w:rsid w:val="0431697B"/>
    <w:rsid w:val="04317787"/>
    <w:rsid w:val="04331419"/>
    <w:rsid w:val="0434021E"/>
    <w:rsid w:val="043465EF"/>
    <w:rsid w:val="0434ACD1"/>
    <w:rsid w:val="0434D1A1"/>
    <w:rsid w:val="0434F350"/>
    <w:rsid w:val="04351C03"/>
    <w:rsid w:val="04352D95"/>
    <w:rsid w:val="043547A1"/>
    <w:rsid w:val="04359377"/>
    <w:rsid w:val="04359F00"/>
    <w:rsid w:val="0435B421"/>
    <w:rsid w:val="04361A9F"/>
    <w:rsid w:val="04364C05"/>
    <w:rsid w:val="0436873C"/>
    <w:rsid w:val="0436ADF9"/>
    <w:rsid w:val="0436C5C3"/>
    <w:rsid w:val="04372849"/>
    <w:rsid w:val="04382EB6"/>
    <w:rsid w:val="04387311"/>
    <w:rsid w:val="0438AC3E"/>
    <w:rsid w:val="0438BF4C"/>
    <w:rsid w:val="0438F6F3"/>
    <w:rsid w:val="04392071"/>
    <w:rsid w:val="0439D0FD"/>
    <w:rsid w:val="043A193F"/>
    <w:rsid w:val="043B2F2E"/>
    <w:rsid w:val="043B8213"/>
    <w:rsid w:val="043BD48D"/>
    <w:rsid w:val="043CD0DC"/>
    <w:rsid w:val="043D4B27"/>
    <w:rsid w:val="043D7117"/>
    <w:rsid w:val="043DE44F"/>
    <w:rsid w:val="043DFAC2"/>
    <w:rsid w:val="043E4EFE"/>
    <w:rsid w:val="043EF7FD"/>
    <w:rsid w:val="043F41BC"/>
    <w:rsid w:val="043FA889"/>
    <w:rsid w:val="043FC4CA"/>
    <w:rsid w:val="044010B0"/>
    <w:rsid w:val="0440288A"/>
    <w:rsid w:val="04406EF6"/>
    <w:rsid w:val="0440C113"/>
    <w:rsid w:val="04416832"/>
    <w:rsid w:val="044172D8"/>
    <w:rsid w:val="04417D70"/>
    <w:rsid w:val="0441FBC9"/>
    <w:rsid w:val="044208EB"/>
    <w:rsid w:val="0442EAD8"/>
    <w:rsid w:val="044308B0"/>
    <w:rsid w:val="044358E3"/>
    <w:rsid w:val="04436566"/>
    <w:rsid w:val="04437468"/>
    <w:rsid w:val="0444052D"/>
    <w:rsid w:val="04444F8B"/>
    <w:rsid w:val="04448CBB"/>
    <w:rsid w:val="0444B05E"/>
    <w:rsid w:val="04458BA5"/>
    <w:rsid w:val="0445A11A"/>
    <w:rsid w:val="0445A27F"/>
    <w:rsid w:val="0445B017"/>
    <w:rsid w:val="0445D288"/>
    <w:rsid w:val="0446945D"/>
    <w:rsid w:val="0446A86A"/>
    <w:rsid w:val="0446BFEF"/>
    <w:rsid w:val="04478C52"/>
    <w:rsid w:val="0447BF52"/>
    <w:rsid w:val="0448D262"/>
    <w:rsid w:val="0448D273"/>
    <w:rsid w:val="04495DEC"/>
    <w:rsid w:val="04496BDD"/>
    <w:rsid w:val="0449DFF7"/>
    <w:rsid w:val="0449E0C3"/>
    <w:rsid w:val="044A0643"/>
    <w:rsid w:val="044ABFF1"/>
    <w:rsid w:val="044AEEDA"/>
    <w:rsid w:val="044B86BC"/>
    <w:rsid w:val="044C5497"/>
    <w:rsid w:val="044CAC09"/>
    <w:rsid w:val="044CFBC2"/>
    <w:rsid w:val="044D0526"/>
    <w:rsid w:val="044D34B6"/>
    <w:rsid w:val="044EB756"/>
    <w:rsid w:val="044ED5EC"/>
    <w:rsid w:val="044EEB22"/>
    <w:rsid w:val="044EF99E"/>
    <w:rsid w:val="044F2DEB"/>
    <w:rsid w:val="04502C20"/>
    <w:rsid w:val="0450A84C"/>
    <w:rsid w:val="0450FE9A"/>
    <w:rsid w:val="04511399"/>
    <w:rsid w:val="04515E5A"/>
    <w:rsid w:val="0451C6DA"/>
    <w:rsid w:val="045228D2"/>
    <w:rsid w:val="0452EDF3"/>
    <w:rsid w:val="04533AA2"/>
    <w:rsid w:val="04537661"/>
    <w:rsid w:val="0454AD38"/>
    <w:rsid w:val="0454B5EC"/>
    <w:rsid w:val="0454D10A"/>
    <w:rsid w:val="0454EEB9"/>
    <w:rsid w:val="0454F326"/>
    <w:rsid w:val="04550688"/>
    <w:rsid w:val="04551E9F"/>
    <w:rsid w:val="045523F6"/>
    <w:rsid w:val="04554416"/>
    <w:rsid w:val="04558500"/>
    <w:rsid w:val="04559D90"/>
    <w:rsid w:val="0457921F"/>
    <w:rsid w:val="04583827"/>
    <w:rsid w:val="04588DA6"/>
    <w:rsid w:val="045983B0"/>
    <w:rsid w:val="0459D980"/>
    <w:rsid w:val="0459E0F4"/>
    <w:rsid w:val="045A38A2"/>
    <w:rsid w:val="045A6634"/>
    <w:rsid w:val="045A9D93"/>
    <w:rsid w:val="045AD4D1"/>
    <w:rsid w:val="045AEAC4"/>
    <w:rsid w:val="045BB96F"/>
    <w:rsid w:val="045BFA60"/>
    <w:rsid w:val="045D40AB"/>
    <w:rsid w:val="045D5F4F"/>
    <w:rsid w:val="045D85E2"/>
    <w:rsid w:val="045F4D28"/>
    <w:rsid w:val="045F5B12"/>
    <w:rsid w:val="045F85FD"/>
    <w:rsid w:val="045F917C"/>
    <w:rsid w:val="045FA97E"/>
    <w:rsid w:val="045FACB3"/>
    <w:rsid w:val="045FBFA7"/>
    <w:rsid w:val="045FC968"/>
    <w:rsid w:val="04604FCC"/>
    <w:rsid w:val="046096E8"/>
    <w:rsid w:val="04615389"/>
    <w:rsid w:val="0462107A"/>
    <w:rsid w:val="04624B35"/>
    <w:rsid w:val="04627037"/>
    <w:rsid w:val="04630144"/>
    <w:rsid w:val="0463CE27"/>
    <w:rsid w:val="0463EDEA"/>
    <w:rsid w:val="046423BC"/>
    <w:rsid w:val="04648B57"/>
    <w:rsid w:val="0464DEB5"/>
    <w:rsid w:val="04654F0A"/>
    <w:rsid w:val="0465F656"/>
    <w:rsid w:val="046672F8"/>
    <w:rsid w:val="04671E35"/>
    <w:rsid w:val="0467AA44"/>
    <w:rsid w:val="0467AE80"/>
    <w:rsid w:val="0467B73D"/>
    <w:rsid w:val="0467C4A3"/>
    <w:rsid w:val="0467EB62"/>
    <w:rsid w:val="0468097F"/>
    <w:rsid w:val="0468E049"/>
    <w:rsid w:val="0468F19B"/>
    <w:rsid w:val="046904C7"/>
    <w:rsid w:val="046918AC"/>
    <w:rsid w:val="046A03A9"/>
    <w:rsid w:val="046A1E68"/>
    <w:rsid w:val="046A509E"/>
    <w:rsid w:val="046A72C3"/>
    <w:rsid w:val="046A7A46"/>
    <w:rsid w:val="046ABB3B"/>
    <w:rsid w:val="046ADD37"/>
    <w:rsid w:val="046B33A8"/>
    <w:rsid w:val="046BB622"/>
    <w:rsid w:val="046C0B3F"/>
    <w:rsid w:val="046CDA2C"/>
    <w:rsid w:val="046D00BE"/>
    <w:rsid w:val="046D4DB5"/>
    <w:rsid w:val="046D6DD7"/>
    <w:rsid w:val="046D8BAF"/>
    <w:rsid w:val="046E1D2F"/>
    <w:rsid w:val="046E3FD7"/>
    <w:rsid w:val="046E95A4"/>
    <w:rsid w:val="046EE8F4"/>
    <w:rsid w:val="046F55C7"/>
    <w:rsid w:val="046FD322"/>
    <w:rsid w:val="04702CD3"/>
    <w:rsid w:val="0471024A"/>
    <w:rsid w:val="04716560"/>
    <w:rsid w:val="0471A3B6"/>
    <w:rsid w:val="0471BBE8"/>
    <w:rsid w:val="0471BD21"/>
    <w:rsid w:val="04728E9B"/>
    <w:rsid w:val="04729F62"/>
    <w:rsid w:val="0472B7C3"/>
    <w:rsid w:val="0472CB00"/>
    <w:rsid w:val="0472DE3C"/>
    <w:rsid w:val="0473EE6C"/>
    <w:rsid w:val="04745100"/>
    <w:rsid w:val="0474996B"/>
    <w:rsid w:val="0474FACA"/>
    <w:rsid w:val="04750914"/>
    <w:rsid w:val="047513B5"/>
    <w:rsid w:val="04752E47"/>
    <w:rsid w:val="04761B94"/>
    <w:rsid w:val="047654E1"/>
    <w:rsid w:val="04767661"/>
    <w:rsid w:val="04776E90"/>
    <w:rsid w:val="04786441"/>
    <w:rsid w:val="0478DEDF"/>
    <w:rsid w:val="047909AD"/>
    <w:rsid w:val="047978F8"/>
    <w:rsid w:val="0479B854"/>
    <w:rsid w:val="0479FF3A"/>
    <w:rsid w:val="047A0AAD"/>
    <w:rsid w:val="047A688D"/>
    <w:rsid w:val="047B534D"/>
    <w:rsid w:val="047C7D5D"/>
    <w:rsid w:val="047D03F0"/>
    <w:rsid w:val="047D12DE"/>
    <w:rsid w:val="047D594E"/>
    <w:rsid w:val="047E32D6"/>
    <w:rsid w:val="047E3E60"/>
    <w:rsid w:val="047ECD2C"/>
    <w:rsid w:val="047EF495"/>
    <w:rsid w:val="047F1922"/>
    <w:rsid w:val="047F57D9"/>
    <w:rsid w:val="047FA3BD"/>
    <w:rsid w:val="047FBA2B"/>
    <w:rsid w:val="04809C3F"/>
    <w:rsid w:val="0480C0DA"/>
    <w:rsid w:val="0480F7FC"/>
    <w:rsid w:val="04816F70"/>
    <w:rsid w:val="0481ABF2"/>
    <w:rsid w:val="0482202E"/>
    <w:rsid w:val="04825CB8"/>
    <w:rsid w:val="0482E312"/>
    <w:rsid w:val="0482F59E"/>
    <w:rsid w:val="04834117"/>
    <w:rsid w:val="0483B819"/>
    <w:rsid w:val="0483BB12"/>
    <w:rsid w:val="0483F0FE"/>
    <w:rsid w:val="048486A4"/>
    <w:rsid w:val="0484DF89"/>
    <w:rsid w:val="04850F8A"/>
    <w:rsid w:val="0485FC49"/>
    <w:rsid w:val="0486111D"/>
    <w:rsid w:val="0486422A"/>
    <w:rsid w:val="048681A0"/>
    <w:rsid w:val="0486FE4D"/>
    <w:rsid w:val="048728FD"/>
    <w:rsid w:val="04875DC3"/>
    <w:rsid w:val="0487D269"/>
    <w:rsid w:val="04881AFE"/>
    <w:rsid w:val="048851C8"/>
    <w:rsid w:val="0488D7F4"/>
    <w:rsid w:val="048904A5"/>
    <w:rsid w:val="0489CE93"/>
    <w:rsid w:val="0489D064"/>
    <w:rsid w:val="048A6E2D"/>
    <w:rsid w:val="048AB5D2"/>
    <w:rsid w:val="048BAE26"/>
    <w:rsid w:val="048C8D14"/>
    <w:rsid w:val="048C9032"/>
    <w:rsid w:val="048D2A14"/>
    <w:rsid w:val="048D7BCA"/>
    <w:rsid w:val="048DA984"/>
    <w:rsid w:val="048DBFC3"/>
    <w:rsid w:val="048DD300"/>
    <w:rsid w:val="048DF612"/>
    <w:rsid w:val="048E2ED0"/>
    <w:rsid w:val="048E7134"/>
    <w:rsid w:val="048E8E32"/>
    <w:rsid w:val="048EE8A1"/>
    <w:rsid w:val="048F43A2"/>
    <w:rsid w:val="048F83B5"/>
    <w:rsid w:val="048FDC05"/>
    <w:rsid w:val="048FF985"/>
    <w:rsid w:val="04900517"/>
    <w:rsid w:val="04901839"/>
    <w:rsid w:val="04918BBB"/>
    <w:rsid w:val="0491DBCF"/>
    <w:rsid w:val="049240FC"/>
    <w:rsid w:val="04926B22"/>
    <w:rsid w:val="0492811E"/>
    <w:rsid w:val="04934505"/>
    <w:rsid w:val="04935555"/>
    <w:rsid w:val="04942723"/>
    <w:rsid w:val="049494A5"/>
    <w:rsid w:val="049535C8"/>
    <w:rsid w:val="04954F40"/>
    <w:rsid w:val="04956E7D"/>
    <w:rsid w:val="04957A41"/>
    <w:rsid w:val="0496B877"/>
    <w:rsid w:val="04978676"/>
    <w:rsid w:val="049A09F7"/>
    <w:rsid w:val="049A3A79"/>
    <w:rsid w:val="049A4F34"/>
    <w:rsid w:val="049A58EB"/>
    <w:rsid w:val="049AF4D2"/>
    <w:rsid w:val="049B3F3D"/>
    <w:rsid w:val="049B78C0"/>
    <w:rsid w:val="049B7BB7"/>
    <w:rsid w:val="049C2478"/>
    <w:rsid w:val="049CC906"/>
    <w:rsid w:val="049DE43B"/>
    <w:rsid w:val="049EB4BA"/>
    <w:rsid w:val="049F4971"/>
    <w:rsid w:val="049F8064"/>
    <w:rsid w:val="049F8CEB"/>
    <w:rsid w:val="049FA46B"/>
    <w:rsid w:val="04A0ADB1"/>
    <w:rsid w:val="04A131D5"/>
    <w:rsid w:val="04A1EFC3"/>
    <w:rsid w:val="04A2382B"/>
    <w:rsid w:val="04A24F5A"/>
    <w:rsid w:val="04A352CF"/>
    <w:rsid w:val="04A3B603"/>
    <w:rsid w:val="04A4D83E"/>
    <w:rsid w:val="04A4EFE6"/>
    <w:rsid w:val="04A59A99"/>
    <w:rsid w:val="04A5F62B"/>
    <w:rsid w:val="04A5FA4B"/>
    <w:rsid w:val="04A78D43"/>
    <w:rsid w:val="04A7BBE3"/>
    <w:rsid w:val="04A80DFE"/>
    <w:rsid w:val="04A9327D"/>
    <w:rsid w:val="04A95817"/>
    <w:rsid w:val="04A96BA5"/>
    <w:rsid w:val="04AA968D"/>
    <w:rsid w:val="04AA9937"/>
    <w:rsid w:val="04AB1D3A"/>
    <w:rsid w:val="04AB8A5D"/>
    <w:rsid w:val="04ABAD6D"/>
    <w:rsid w:val="04ABCC25"/>
    <w:rsid w:val="04ABCE0A"/>
    <w:rsid w:val="04ABE0CC"/>
    <w:rsid w:val="04AC450F"/>
    <w:rsid w:val="04AC4AD4"/>
    <w:rsid w:val="04AC5FC2"/>
    <w:rsid w:val="04AE1C4D"/>
    <w:rsid w:val="04AE3ABB"/>
    <w:rsid w:val="04AEB33B"/>
    <w:rsid w:val="04AEF5CF"/>
    <w:rsid w:val="04AFE9CC"/>
    <w:rsid w:val="04B00054"/>
    <w:rsid w:val="04B0646E"/>
    <w:rsid w:val="04B0CAF1"/>
    <w:rsid w:val="04B12810"/>
    <w:rsid w:val="04B14832"/>
    <w:rsid w:val="04B22075"/>
    <w:rsid w:val="04B2DFA9"/>
    <w:rsid w:val="04B2FCF5"/>
    <w:rsid w:val="04B3685C"/>
    <w:rsid w:val="04B380CD"/>
    <w:rsid w:val="04B391D3"/>
    <w:rsid w:val="04B47B2A"/>
    <w:rsid w:val="04B4B7D7"/>
    <w:rsid w:val="04B53C1D"/>
    <w:rsid w:val="04B560CB"/>
    <w:rsid w:val="04B59CE8"/>
    <w:rsid w:val="04B5DE4D"/>
    <w:rsid w:val="04B6D44E"/>
    <w:rsid w:val="04B7690E"/>
    <w:rsid w:val="04B7935B"/>
    <w:rsid w:val="04B7A55D"/>
    <w:rsid w:val="04B7B15F"/>
    <w:rsid w:val="04B7B9E6"/>
    <w:rsid w:val="04B8DD3A"/>
    <w:rsid w:val="04B9C8BD"/>
    <w:rsid w:val="04B9CDDF"/>
    <w:rsid w:val="04B9D0B5"/>
    <w:rsid w:val="04BA5B82"/>
    <w:rsid w:val="04BAD62A"/>
    <w:rsid w:val="04BAF8A9"/>
    <w:rsid w:val="04BB1593"/>
    <w:rsid w:val="04BB3A84"/>
    <w:rsid w:val="04BBCF0E"/>
    <w:rsid w:val="04BBFC28"/>
    <w:rsid w:val="04BC3C5C"/>
    <w:rsid w:val="04BC57B1"/>
    <w:rsid w:val="04BD1D6C"/>
    <w:rsid w:val="04BD20FE"/>
    <w:rsid w:val="04BD98EE"/>
    <w:rsid w:val="04BE877F"/>
    <w:rsid w:val="04BEC835"/>
    <w:rsid w:val="04BEF48E"/>
    <w:rsid w:val="04BF2946"/>
    <w:rsid w:val="04C0791B"/>
    <w:rsid w:val="04C124B9"/>
    <w:rsid w:val="04C202B0"/>
    <w:rsid w:val="04C22182"/>
    <w:rsid w:val="04C2310C"/>
    <w:rsid w:val="04C2DE89"/>
    <w:rsid w:val="04C33187"/>
    <w:rsid w:val="04C37CAC"/>
    <w:rsid w:val="04C4782F"/>
    <w:rsid w:val="04C59508"/>
    <w:rsid w:val="04C5F592"/>
    <w:rsid w:val="04C63F69"/>
    <w:rsid w:val="04C66AB1"/>
    <w:rsid w:val="04C66FF9"/>
    <w:rsid w:val="04C6AB54"/>
    <w:rsid w:val="04C6BA9D"/>
    <w:rsid w:val="04C7A53B"/>
    <w:rsid w:val="04C80A3C"/>
    <w:rsid w:val="04C89243"/>
    <w:rsid w:val="04C97E22"/>
    <w:rsid w:val="04CA455D"/>
    <w:rsid w:val="04CA5CA4"/>
    <w:rsid w:val="04CA6C65"/>
    <w:rsid w:val="04CA8E8B"/>
    <w:rsid w:val="04CA8EA6"/>
    <w:rsid w:val="04CB77F0"/>
    <w:rsid w:val="04CB8F46"/>
    <w:rsid w:val="04CBD911"/>
    <w:rsid w:val="04CC20B4"/>
    <w:rsid w:val="04CC821E"/>
    <w:rsid w:val="04CC96A7"/>
    <w:rsid w:val="04CD63FE"/>
    <w:rsid w:val="04CDACBC"/>
    <w:rsid w:val="04CE1246"/>
    <w:rsid w:val="04CE35DE"/>
    <w:rsid w:val="04CF2410"/>
    <w:rsid w:val="04CF8423"/>
    <w:rsid w:val="04CFF276"/>
    <w:rsid w:val="04D070B2"/>
    <w:rsid w:val="04D0C139"/>
    <w:rsid w:val="04D0D8BC"/>
    <w:rsid w:val="04D0F613"/>
    <w:rsid w:val="04D12B6F"/>
    <w:rsid w:val="04D17E7D"/>
    <w:rsid w:val="04D24EA2"/>
    <w:rsid w:val="04D2B550"/>
    <w:rsid w:val="04D2E089"/>
    <w:rsid w:val="04D2EA9D"/>
    <w:rsid w:val="04D2FD62"/>
    <w:rsid w:val="04D3F0C3"/>
    <w:rsid w:val="04D54212"/>
    <w:rsid w:val="04D550A2"/>
    <w:rsid w:val="04D56483"/>
    <w:rsid w:val="04D62562"/>
    <w:rsid w:val="04D66871"/>
    <w:rsid w:val="04D685A1"/>
    <w:rsid w:val="04D6878F"/>
    <w:rsid w:val="04D73C68"/>
    <w:rsid w:val="04D783A9"/>
    <w:rsid w:val="04D7D829"/>
    <w:rsid w:val="04D844EA"/>
    <w:rsid w:val="04D864A2"/>
    <w:rsid w:val="04D98780"/>
    <w:rsid w:val="04DA1927"/>
    <w:rsid w:val="04DA843E"/>
    <w:rsid w:val="04DB0141"/>
    <w:rsid w:val="04DBC593"/>
    <w:rsid w:val="04DC282D"/>
    <w:rsid w:val="04DC7E2E"/>
    <w:rsid w:val="04DC8AEA"/>
    <w:rsid w:val="04DCAA6F"/>
    <w:rsid w:val="04DCBB07"/>
    <w:rsid w:val="04DD8796"/>
    <w:rsid w:val="04DDB054"/>
    <w:rsid w:val="04DDD9A0"/>
    <w:rsid w:val="04DE3E62"/>
    <w:rsid w:val="04DE4A34"/>
    <w:rsid w:val="04DE65DE"/>
    <w:rsid w:val="04DE93FE"/>
    <w:rsid w:val="04DF29B7"/>
    <w:rsid w:val="04DF9CF5"/>
    <w:rsid w:val="04DFBCF8"/>
    <w:rsid w:val="04DFC9AF"/>
    <w:rsid w:val="04E02ED9"/>
    <w:rsid w:val="04E073D6"/>
    <w:rsid w:val="04E0EE42"/>
    <w:rsid w:val="04E118ED"/>
    <w:rsid w:val="04E13B4D"/>
    <w:rsid w:val="04E18751"/>
    <w:rsid w:val="04E19557"/>
    <w:rsid w:val="04E1B7A7"/>
    <w:rsid w:val="04E336FC"/>
    <w:rsid w:val="04E3643B"/>
    <w:rsid w:val="04E3A132"/>
    <w:rsid w:val="04E3A2EE"/>
    <w:rsid w:val="04E5D682"/>
    <w:rsid w:val="04E67AA1"/>
    <w:rsid w:val="04E6B1F0"/>
    <w:rsid w:val="04E766C0"/>
    <w:rsid w:val="04E7724D"/>
    <w:rsid w:val="04E7B913"/>
    <w:rsid w:val="04E7CE6F"/>
    <w:rsid w:val="04E8652A"/>
    <w:rsid w:val="04E9284F"/>
    <w:rsid w:val="04EA92A3"/>
    <w:rsid w:val="04EB583F"/>
    <w:rsid w:val="04EBD99E"/>
    <w:rsid w:val="04EC470C"/>
    <w:rsid w:val="04EC831E"/>
    <w:rsid w:val="04ED08C7"/>
    <w:rsid w:val="04EDC31A"/>
    <w:rsid w:val="04EE1580"/>
    <w:rsid w:val="04EE1B61"/>
    <w:rsid w:val="04EE1C56"/>
    <w:rsid w:val="04EE5583"/>
    <w:rsid w:val="04EEDAA0"/>
    <w:rsid w:val="04EF2EA6"/>
    <w:rsid w:val="04EF5819"/>
    <w:rsid w:val="04F046E2"/>
    <w:rsid w:val="04F0A72B"/>
    <w:rsid w:val="04F15B16"/>
    <w:rsid w:val="04F1793C"/>
    <w:rsid w:val="04F1C9F5"/>
    <w:rsid w:val="04F22245"/>
    <w:rsid w:val="04F25ABF"/>
    <w:rsid w:val="04F26D64"/>
    <w:rsid w:val="04F2AA6C"/>
    <w:rsid w:val="04F38FBB"/>
    <w:rsid w:val="04F3D0DF"/>
    <w:rsid w:val="04F473FD"/>
    <w:rsid w:val="04F51CCC"/>
    <w:rsid w:val="04F56610"/>
    <w:rsid w:val="04F5DD67"/>
    <w:rsid w:val="04F69BBB"/>
    <w:rsid w:val="04F69F61"/>
    <w:rsid w:val="04F75E3B"/>
    <w:rsid w:val="04F7FA26"/>
    <w:rsid w:val="04F803A4"/>
    <w:rsid w:val="04F83376"/>
    <w:rsid w:val="04F8C04A"/>
    <w:rsid w:val="04F8E409"/>
    <w:rsid w:val="04F8E528"/>
    <w:rsid w:val="04F908D1"/>
    <w:rsid w:val="04F91E2B"/>
    <w:rsid w:val="04F93999"/>
    <w:rsid w:val="04F9628A"/>
    <w:rsid w:val="04F9B8D9"/>
    <w:rsid w:val="04FA7BF0"/>
    <w:rsid w:val="04FAC1CA"/>
    <w:rsid w:val="04FB7A22"/>
    <w:rsid w:val="04FBA8D8"/>
    <w:rsid w:val="04FC35D5"/>
    <w:rsid w:val="04FD03EE"/>
    <w:rsid w:val="04FE6F86"/>
    <w:rsid w:val="04FEB0A4"/>
    <w:rsid w:val="04FF2607"/>
    <w:rsid w:val="04FF451F"/>
    <w:rsid w:val="04FF801A"/>
    <w:rsid w:val="04FFB6B6"/>
    <w:rsid w:val="04FFFF66"/>
    <w:rsid w:val="0500C5C6"/>
    <w:rsid w:val="0500FF25"/>
    <w:rsid w:val="0501A229"/>
    <w:rsid w:val="05020A83"/>
    <w:rsid w:val="05029C5D"/>
    <w:rsid w:val="0502CBD7"/>
    <w:rsid w:val="0502D4E6"/>
    <w:rsid w:val="05031E51"/>
    <w:rsid w:val="0504008E"/>
    <w:rsid w:val="05042395"/>
    <w:rsid w:val="0504BA9C"/>
    <w:rsid w:val="0504E235"/>
    <w:rsid w:val="05059312"/>
    <w:rsid w:val="0505E173"/>
    <w:rsid w:val="0506AC40"/>
    <w:rsid w:val="0506F8FA"/>
    <w:rsid w:val="05076342"/>
    <w:rsid w:val="0507B40D"/>
    <w:rsid w:val="0507D7FF"/>
    <w:rsid w:val="0507E0A7"/>
    <w:rsid w:val="05087D43"/>
    <w:rsid w:val="05093BCC"/>
    <w:rsid w:val="0509E819"/>
    <w:rsid w:val="050A3021"/>
    <w:rsid w:val="050A344E"/>
    <w:rsid w:val="050AF0D8"/>
    <w:rsid w:val="050B1B12"/>
    <w:rsid w:val="050B7C97"/>
    <w:rsid w:val="050C8A96"/>
    <w:rsid w:val="050C8C5D"/>
    <w:rsid w:val="050CE8AA"/>
    <w:rsid w:val="050ED82E"/>
    <w:rsid w:val="050F4182"/>
    <w:rsid w:val="050F719A"/>
    <w:rsid w:val="050FA45D"/>
    <w:rsid w:val="050FAD1B"/>
    <w:rsid w:val="050FC884"/>
    <w:rsid w:val="05106EA1"/>
    <w:rsid w:val="05107C87"/>
    <w:rsid w:val="0510A15E"/>
    <w:rsid w:val="0510D552"/>
    <w:rsid w:val="0511C740"/>
    <w:rsid w:val="05124542"/>
    <w:rsid w:val="05128586"/>
    <w:rsid w:val="0512AF19"/>
    <w:rsid w:val="0512C020"/>
    <w:rsid w:val="051399E1"/>
    <w:rsid w:val="0513D0D4"/>
    <w:rsid w:val="05143436"/>
    <w:rsid w:val="051559E5"/>
    <w:rsid w:val="051596FF"/>
    <w:rsid w:val="0515C4CE"/>
    <w:rsid w:val="0515FC00"/>
    <w:rsid w:val="05161E2C"/>
    <w:rsid w:val="051648D7"/>
    <w:rsid w:val="05169518"/>
    <w:rsid w:val="051697D2"/>
    <w:rsid w:val="0516CC37"/>
    <w:rsid w:val="0516CE6A"/>
    <w:rsid w:val="051782B1"/>
    <w:rsid w:val="0517F2AA"/>
    <w:rsid w:val="05186857"/>
    <w:rsid w:val="05189CEB"/>
    <w:rsid w:val="0518A78E"/>
    <w:rsid w:val="0518D46C"/>
    <w:rsid w:val="0518E232"/>
    <w:rsid w:val="05190D66"/>
    <w:rsid w:val="0519E20C"/>
    <w:rsid w:val="051AF71B"/>
    <w:rsid w:val="051B6591"/>
    <w:rsid w:val="051BC07C"/>
    <w:rsid w:val="051C0ADC"/>
    <w:rsid w:val="051CBC05"/>
    <w:rsid w:val="051D3704"/>
    <w:rsid w:val="051D5BFE"/>
    <w:rsid w:val="051D90C5"/>
    <w:rsid w:val="051DA10F"/>
    <w:rsid w:val="051E9CDA"/>
    <w:rsid w:val="051F2142"/>
    <w:rsid w:val="051F35B7"/>
    <w:rsid w:val="051F6FAE"/>
    <w:rsid w:val="0520BD59"/>
    <w:rsid w:val="0521B584"/>
    <w:rsid w:val="0521BD9E"/>
    <w:rsid w:val="05221388"/>
    <w:rsid w:val="0522F8FE"/>
    <w:rsid w:val="05233DA8"/>
    <w:rsid w:val="052362A6"/>
    <w:rsid w:val="052366E9"/>
    <w:rsid w:val="0523A410"/>
    <w:rsid w:val="0523F160"/>
    <w:rsid w:val="05243C37"/>
    <w:rsid w:val="0526953A"/>
    <w:rsid w:val="052709FB"/>
    <w:rsid w:val="052717A6"/>
    <w:rsid w:val="0528EF20"/>
    <w:rsid w:val="05293588"/>
    <w:rsid w:val="05298099"/>
    <w:rsid w:val="052A8516"/>
    <w:rsid w:val="052AC7EC"/>
    <w:rsid w:val="052AFAB2"/>
    <w:rsid w:val="052B07D6"/>
    <w:rsid w:val="052BD0AF"/>
    <w:rsid w:val="052BEA02"/>
    <w:rsid w:val="052C61A6"/>
    <w:rsid w:val="052CA3D4"/>
    <w:rsid w:val="052D8E68"/>
    <w:rsid w:val="052DA344"/>
    <w:rsid w:val="052DB7AB"/>
    <w:rsid w:val="052F6B15"/>
    <w:rsid w:val="052FCAC4"/>
    <w:rsid w:val="05305F20"/>
    <w:rsid w:val="0530783C"/>
    <w:rsid w:val="0531445F"/>
    <w:rsid w:val="053150AC"/>
    <w:rsid w:val="05320518"/>
    <w:rsid w:val="05324449"/>
    <w:rsid w:val="0532D68A"/>
    <w:rsid w:val="05330A82"/>
    <w:rsid w:val="05332C9D"/>
    <w:rsid w:val="05339723"/>
    <w:rsid w:val="0533F782"/>
    <w:rsid w:val="0535588E"/>
    <w:rsid w:val="05359456"/>
    <w:rsid w:val="0535C017"/>
    <w:rsid w:val="0536029F"/>
    <w:rsid w:val="05365CD2"/>
    <w:rsid w:val="0536738F"/>
    <w:rsid w:val="0536C6EC"/>
    <w:rsid w:val="05373B6C"/>
    <w:rsid w:val="0537B477"/>
    <w:rsid w:val="053839C0"/>
    <w:rsid w:val="053864CE"/>
    <w:rsid w:val="0538B7D1"/>
    <w:rsid w:val="0539A931"/>
    <w:rsid w:val="053A3512"/>
    <w:rsid w:val="053AAC8C"/>
    <w:rsid w:val="053B3871"/>
    <w:rsid w:val="053B6F2E"/>
    <w:rsid w:val="053BA51F"/>
    <w:rsid w:val="053C583A"/>
    <w:rsid w:val="053C9FAA"/>
    <w:rsid w:val="053CDDE4"/>
    <w:rsid w:val="053CFDBF"/>
    <w:rsid w:val="053D74E5"/>
    <w:rsid w:val="053DA005"/>
    <w:rsid w:val="053E11E8"/>
    <w:rsid w:val="053E1635"/>
    <w:rsid w:val="053E418C"/>
    <w:rsid w:val="053E4DF1"/>
    <w:rsid w:val="053E63D9"/>
    <w:rsid w:val="053EA38B"/>
    <w:rsid w:val="05403630"/>
    <w:rsid w:val="054054B3"/>
    <w:rsid w:val="054127B7"/>
    <w:rsid w:val="0541CA8A"/>
    <w:rsid w:val="0541E10C"/>
    <w:rsid w:val="0542CE0F"/>
    <w:rsid w:val="05439D6D"/>
    <w:rsid w:val="0543D8B5"/>
    <w:rsid w:val="05441C3E"/>
    <w:rsid w:val="05451304"/>
    <w:rsid w:val="054522CB"/>
    <w:rsid w:val="05452975"/>
    <w:rsid w:val="0545D998"/>
    <w:rsid w:val="0545F4E1"/>
    <w:rsid w:val="05469DC3"/>
    <w:rsid w:val="0546FF69"/>
    <w:rsid w:val="0547ECE8"/>
    <w:rsid w:val="05481A76"/>
    <w:rsid w:val="05485528"/>
    <w:rsid w:val="05487A58"/>
    <w:rsid w:val="0548A178"/>
    <w:rsid w:val="0548CA34"/>
    <w:rsid w:val="0548F0D3"/>
    <w:rsid w:val="05498E48"/>
    <w:rsid w:val="05499774"/>
    <w:rsid w:val="05499A75"/>
    <w:rsid w:val="054A1D84"/>
    <w:rsid w:val="054AD836"/>
    <w:rsid w:val="054BE290"/>
    <w:rsid w:val="054BEB31"/>
    <w:rsid w:val="054D88F1"/>
    <w:rsid w:val="054E22F8"/>
    <w:rsid w:val="054E465C"/>
    <w:rsid w:val="054E681C"/>
    <w:rsid w:val="054FD916"/>
    <w:rsid w:val="05503B6F"/>
    <w:rsid w:val="05510884"/>
    <w:rsid w:val="055128C3"/>
    <w:rsid w:val="0551394D"/>
    <w:rsid w:val="05522FBD"/>
    <w:rsid w:val="055274F2"/>
    <w:rsid w:val="0554599D"/>
    <w:rsid w:val="0554800B"/>
    <w:rsid w:val="0554BDCF"/>
    <w:rsid w:val="0554D5B1"/>
    <w:rsid w:val="0555EAD3"/>
    <w:rsid w:val="0555F03E"/>
    <w:rsid w:val="05568F38"/>
    <w:rsid w:val="0556E04E"/>
    <w:rsid w:val="05571E62"/>
    <w:rsid w:val="0557BBA5"/>
    <w:rsid w:val="0557FC30"/>
    <w:rsid w:val="05596B29"/>
    <w:rsid w:val="0559DB30"/>
    <w:rsid w:val="055A1EBA"/>
    <w:rsid w:val="055A4EAB"/>
    <w:rsid w:val="055AC081"/>
    <w:rsid w:val="055B34F9"/>
    <w:rsid w:val="055BB6B4"/>
    <w:rsid w:val="055C2A93"/>
    <w:rsid w:val="055C4B8E"/>
    <w:rsid w:val="055CE8CC"/>
    <w:rsid w:val="055CF08E"/>
    <w:rsid w:val="055CFA35"/>
    <w:rsid w:val="055D2BF1"/>
    <w:rsid w:val="055D5B07"/>
    <w:rsid w:val="055DFE08"/>
    <w:rsid w:val="055E361D"/>
    <w:rsid w:val="055E9DE8"/>
    <w:rsid w:val="055F46BE"/>
    <w:rsid w:val="055F634E"/>
    <w:rsid w:val="055FABBE"/>
    <w:rsid w:val="055FCEA7"/>
    <w:rsid w:val="055FE337"/>
    <w:rsid w:val="055FED83"/>
    <w:rsid w:val="0561812E"/>
    <w:rsid w:val="0562B3F7"/>
    <w:rsid w:val="05632B00"/>
    <w:rsid w:val="05635041"/>
    <w:rsid w:val="05635E92"/>
    <w:rsid w:val="05637B02"/>
    <w:rsid w:val="0563AAAA"/>
    <w:rsid w:val="05643371"/>
    <w:rsid w:val="05657862"/>
    <w:rsid w:val="056581E1"/>
    <w:rsid w:val="0565D79F"/>
    <w:rsid w:val="0565F9AC"/>
    <w:rsid w:val="05667E31"/>
    <w:rsid w:val="0566FEE2"/>
    <w:rsid w:val="0567D02A"/>
    <w:rsid w:val="05690051"/>
    <w:rsid w:val="056991B2"/>
    <w:rsid w:val="056A8F7F"/>
    <w:rsid w:val="056A9ED7"/>
    <w:rsid w:val="056AC92B"/>
    <w:rsid w:val="056AEFE5"/>
    <w:rsid w:val="056BAC77"/>
    <w:rsid w:val="056C1176"/>
    <w:rsid w:val="056C4512"/>
    <w:rsid w:val="056C803D"/>
    <w:rsid w:val="056CE538"/>
    <w:rsid w:val="056D499A"/>
    <w:rsid w:val="056D71A8"/>
    <w:rsid w:val="056D8DE9"/>
    <w:rsid w:val="056DDB17"/>
    <w:rsid w:val="056DEC0D"/>
    <w:rsid w:val="056E242A"/>
    <w:rsid w:val="056E4DE2"/>
    <w:rsid w:val="056E676A"/>
    <w:rsid w:val="056E93FB"/>
    <w:rsid w:val="056ED0F4"/>
    <w:rsid w:val="056EDF6F"/>
    <w:rsid w:val="05703AAC"/>
    <w:rsid w:val="057183C2"/>
    <w:rsid w:val="057256CB"/>
    <w:rsid w:val="05725A65"/>
    <w:rsid w:val="05725B9A"/>
    <w:rsid w:val="05729F24"/>
    <w:rsid w:val="05734D3E"/>
    <w:rsid w:val="0573B3D8"/>
    <w:rsid w:val="05743D7D"/>
    <w:rsid w:val="0574A3D1"/>
    <w:rsid w:val="0574C489"/>
    <w:rsid w:val="057511D3"/>
    <w:rsid w:val="05756275"/>
    <w:rsid w:val="0575687A"/>
    <w:rsid w:val="05756A93"/>
    <w:rsid w:val="05757CEB"/>
    <w:rsid w:val="0575B6EC"/>
    <w:rsid w:val="057678B8"/>
    <w:rsid w:val="05769AF8"/>
    <w:rsid w:val="0576E811"/>
    <w:rsid w:val="05776F64"/>
    <w:rsid w:val="05782BE8"/>
    <w:rsid w:val="05782D52"/>
    <w:rsid w:val="0578A60F"/>
    <w:rsid w:val="0578C1ED"/>
    <w:rsid w:val="05796D29"/>
    <w:rsid w:val="0579DE4F"/>
    <w:rsid w:val="057A5A0A"/>
    <w:rsid w:val="057AB39B"/>
    <w:rsid w:val="057AB3B6"/>
    <w:rsid w:val="057B42A5"/>
    <w:rsid w:val="057B6F04"/>
    <w:rsid w:val="057B7C3D"/>
    <w:rsid w:val="057C12C5"/>
    <w:rsid w:val="057C5281"/>
    <w:rsid w:val="057D21D0"/>
    <w:rsid w:val="057DD897"/>
    <w:rsid w:val="057E3913"/>
    <w:rsid w:val="057F4AF2"/>
    <w:rsid w:val="057F7D93"/>
    <w:rsid w:val="058007BF"/>
    <w:rsid w:val="0580A2E8"/>
    <w:rsid w:val="0580B16C"/>
    <w:rsid w:val="0580CFCB"/>
    <w:rsid w:val="0580F3AE"/>
    <w:rsid w:val="058128C4"/>
    <w:rsid w:val="05814084"/>
    <w:rsid w:val="058154D1"/>
    <w:rsid w:val="0581B126"/>
    <w:rsid w:val="0581BACE"/>
    <w:rsid w:val="0582119B"/>
    <w:rsid w:val="05823905"/>
    <w:rsid w:val="05827128"/>
    <w:rsid w:val="0582ADF1"/>
    <w:rsid w:val="0582D66D"/>
    <w:rsid w:val="058318EE"/>
    <w:rsid w:val="05834E25"/>
    <w:rsid w:val="0583E804"/>
    <w:rsid w:val="0583E983"/>
    <w:rsid w:val="05846E9F"/>
    <w:rsid w:val="0584F069"/>
    <w:rsid w:val="05850EF9"/>
    <w:rsid w:val="05855FFB"/>
    <w:rsid w:val="0585EF3F"/>
    <w:rsid w:val="0587159F"/>
    <w:rsid w:val="05881445"/>
    <w:rsid w:val="058845FA"/>
    <w:rsid w:val="05885053"/>
    <w:rsid w:val="0588CFA7"/>
    <w:rsid w:val="0588E484"/>
    <w:rsid w:val="05895D01"/>
    <w:rsid w:val="058978B6"/>
    <w:rsid w:val="0589CE47"/>
    <w:rsid w:val="058A4D6D"/>
    <w:rsid w:val="058AB0C6"/>
    <w:rsid w:val="058B1F1F"/>
    <w:rsid w:val="058B2AC2"/>
    <w:rsid w:val="058B2E52"/>
    <w:rsid w:val="058C4AF3"/>
    <w:rsid w:val="058C56C5"/>
    <w:rsid w:val="058C5D7E"/>
    <w:rsid w:val="058D6759"/>
    <w:rsid w:val="058E5A88"/>
    <w:rsid w:val="058E5C8C"/>
    <w:rsid w:val="058E8E6E"/>
    <w:rsid w:val="058F666D"/>
    <w:rsid w:val="059002F2"/>
    <w:rsid w:val="0590045A"/>
    <w:rsid w:val="05904541"/>
    <w:rsid w:val="05904C1B"/>
    <w:rsid w:val="05916914"/>
    <w:rsid w:val="0591ECF0"/>
    <w:rsid w:val="05925B6A"/>
    <w:rsid w:val="0592AEF2"/>
    <w:rsid w:val="0592D633"/>
    <w:rsid w:val="0594020B"/>
    <w:rsid w:val="05941792"/>
    <w:rsid w:val="05941AC8"/>
    <w:rsid w:val="05942533"/>
    <w:rsid w:val="05947BAA"/>
    <w:rsid w:val="0594D1F0"/>
    <w:rsid w:val="05969B0E"/>
    <w:rsid w:val="0596FAA2"/>
    <w:rsid w:val="0597277B"/>
    <w:rsid w:val="0598C8D3"/>
    <w:rsid w:val="05993DCD"/>
    <w:rsid w:val="059982EC"/>
    <w:rsid w:val="0599F814"/>
    <w:rsid w:val="059A5BAA"/>
    <w:rsid w:val="059B0DC9"/>
    <w:rsid w:val="059B76B5"/>
    <w:rsid w:val="059B9228"/>
    <w:rsid w:val="059BA99D"/>
    <w:rsid w:val="059C58B5"/>
    <w:rsid w:val="059C94D8"/>
    <w:rsid w:val="059CDD64"/>
    <w:rsid w:val="059CE9CB"/>
    <w:rsid w:val="059D5D86"/>
    <w:rsid w:val="059D9965"/>
    <w:rsid w:val="059DEEA5"/>
    <w:rsid w:val="059E6B04"/>
    <w:rsid w:val="059EAB2E"/>
    <w:rsid w:val="059EC6FC"/>
    <w:rsid w:val="059F5FAC"/>
    <w:rsid w:val="059FD940"/>
    <w:rsid w:val="05A00481"/>
    <w:rsid w:val="05A0055B"/>
    <w:rsid w:val="05A03F36"/>
    <w:rsid w:val="05A08A28"/>
    <w:rsid w:val="05A0D42D"/>
    <w:rsid w:val="05A208AA"/>
    <w:rsid w:val="05A2157E"/>
    <w:rsid w:val="05A2C87E"/>
    <w:rsid w:val="05A32826"/>
    <w:rsid w:val="05A398F2"/>
    <w:rsid w:val="05A3AC9B"/>
    <w:rsid w:val="05A4A707"/>
    <w:rsid w:val="05A4D2CD"/>
    <w:rsid w:val="05A547E2"/>
    <w:rsid w:val="05A65204"/>
    <w:rsid w:val="05A70309"/>
    <w:rsid w:val="05A79D8F"/>
    <w:rsid w:val="05A85431"/>
    <w:rsid w:val="05A9859E"/>
    <w:rsid w:val="05A9D309"/>
    <w:rsid w:val="05A9E3D6"/>
    <w:rsid w:val="05AA7D2E"/>
    <w:rsid w:val="05AB370E"/>
    <w:rsid w:val="05AB877F"/>
    <w:rsid w:val="05AC750C"/>
    <w:rsid w:val="05ACB94F"/>
    <w:rsid w:val="05AD29CA"/>
    <w:rsid w:val="05AD9EE3"/>
    <w:rsid w:val="05AE3A6D"/>
    <w:rsid w:val="05AE93F3"/>
    <w:rsid w:val="05AF6C01"/>
    <w:rsid w:val="05AFFF95"/>
    <w:rsid w:val="05B0502C"/>
    <w:rsid w:val="05B07708"/>
    <w:rsid w:val="05B0AF37"/>
    <w:rsid w:val="05B0CA19"/>
    <w:rsid w:val="05B12A30"/>
    <w:rsid w:val="05B1480E"/>
    <w:rsid w:val="05B181D3"/>
    <w:rsid w:val="05B1D7DA"/>
    <w:rsid w:val="05B215F0"/>
    <w:rsid w:val="05B27326"/>
    <w:rsid w:val="05B27A57"/>
    <w:rsid w:val="05B2885F"/>
    <w:rsid w:val="05B2EDE3"/>
    <w:rsid w:val="05B3B820"/>
    <w:rsid w:val="05B3C21D"/>
    <w:rsid w:val="05B3C464"/>
    <w:rsid w:val="05B489CB"/>
    <w:rsid w:val="05B4EDA6"/>
    <w:rsid w:val="05B53A1F"/>
    <w:rsid w:val="05B5C570"/>
    <w:rsid w:val="05B633F2"/>
    <w:rsid w:val="05B868ED"/>
    <w:rsid w:val="05B869BC"/>
    <w:rsid w:val="05B8EBD8"/>
    <w:rsid w:val="05B91BD3"/>
    <w:rsid w:val="05B9AAF7"/>
    <w:rsid w:val="05BA8B3F"/>
    <w:rsid w:val="05BB3961"/>
    <w:rsid w:val="05BBA460"/>
    <w:rsid w:val="05BDE3C6"/>
    <w:rsid w:val="05BDEA34"/>
    <w:rsid w:val="05BE8CD6"/>
    <w:rsid w:val="05BED128"/>
    <w:rsid w:val="05C0B197"/>
    <w:rsid w:val="05C0B39B"/>
    <w:rsid w:val="05C1E6E8"/>
    <w:rsid w:val="05C209FF"/>
    <w:rsid w:val="05C225EA"/>
    <w:rsid w:val="05C27EE4"/>
    <w:rsid w:val="05C308E9"/>
    <w:rsid w:val="05C389E3"/>
    <w:rsid w:val="05C40ED7"/>
    <w:rsid w:val="05C49AB7"/>
    <w:rsid w:val="05C4B7B2"/>
    <w:rsid w:val="05C4F249"/>
    <w:rsid w:val="05C530B1"/>
    <w:rsid w:val="05C5CDB5"/>
    <w:rsid w:val="05C6A692"/>
    <w:rsid w:val="05C6F147"/>
    <w:rsid w:val="05C714D8"/>
    <w:rsid w:val="05C71F33"/>
    <w:rsid w:val="05C7678A"/>
    <w:rsid w:val="05C7D30D"/>
    <w:rsid w:val="05C862A5"/>
    <w:rsid w:val="05C937E8"/>
    <w:rsid w:val="05C9E3D9"/>
    <w:rsid w:val="05C9F706"/>
    <w:rsid w:val="05CAEAC2"/>
    <w:rsid w:val="05CB0719"/>
    <w:rsid w:val="05CB7104"/>
    <w:rsid w:val="05CC4F30"/>
    <w:rsid w:val="05CC617A"/>
    <w:rsid w:val="05CCD5AD"/>
    <w:rsid w:val="05CDCBA0"/>
    <w:rsid w:val="05CDE4BB"/>
    <w:rsid w:val="05CF06B1"/>
    <w:rsid w:val="05CF8C28"/>
    <w:rsid w:val="05CFBD4A"/>
    <w:rsid w:val="05CFC546"/>
    <w:rsid w:val="05D0264C"/>
    <w:rsid w:val="05D084C9"/>
    <w:rsid w:val="05D09968"/>
    <w:rsid w:val="05D1C145"/>
    <w:rsid w:val="05D254E7"/>
    <w:rsid w:val="05D2DCC0"/>
    <w:rsid w:val="05D404B0"/>
    <w:rsid w:val="05D451F1"/>
    <w:rsid w:val="05D52B83"/>
    <w:rsid w:val="05D57290"/>
    <w:rsid w:val="05D66A38"/>
    <w:rsid w:val="05D71F25"/>
    <w:rsid w:val="05D761B6"/>
    <w:rsid w:val="05D76E61"/>
    <w:rsid w:val="05D782DE"/>
    <w:rsid w:val="05D90450"/>
    <w:rsid w:val="05D93397"/>
    <w:rsid w:val="05D944AA"/>
    <w:rsid w:val="05DA560E"/>
    <w:rsid w:val="05DB1E99"/>
    <w:rsid w:val="05DB283E"/>
    <w:rsid w:val="05DB3DFD"/>
    <w:rsid w:val="05DBFEDA"/>
    <w:rsid w:val="05DC9369"/>
    <w:rsid w:val="05DCF247"/>
    <w:rsid w:val="05DD0019"/>
    <w:rsid w:val="05DD060C"/>
    <w:rsid w:val="05DD2D26"/>
    <w:rsid w:val="05DE006F"/>
    <w:rsid w:val="05E05771"/>
    <w:rsid w:val="05E0805C"/>
    <w:rsid w:val="05E0BE54"/>
    <w:rsid w:val="05E151C8"/>
    <w:rsid w:val="05E1C345"/>
    <w:rsid w:val="05E1D347"/>
    <w:rsid w:val="05E1EE5C"/>
    <w:rsid w:val="05E29A83"/>
    <w:rsid w:val="05E29B65"/>
    <w:rsid w:val="05E34C15"/>
    <w:rsid w:val="05E35375"/>
    <w:rsid w:val="05E3C1B8"/>
    <w:rsid w:val="05E3D5FE"/>
    <w:rsid w:val="05E3E5D3"/>
    <w:rsid w:val="05E3EDE8"/>
    <w:rsid w:val="05E46BC1"/>
    <w:rsid w:val="05E4E14E"/>
    <w:rsid w:val="05E519B1"/>
    <w:rsid w:val="05E51E4E"/>
    <w:rsid w:val="05E553E0"/>
    <w:rsid w:val="05E5936F"/>
    <w:rsid w:val="05E62845"/>
    <w:rsid w:val="05E62B47"/>
    <w:rsid w:val="05E715CE"/>
    <w:rsid w:val="05E800DD"/>
    <w:rsid w:val="05E8C274"/>
    <w:rsid w:val="05E8C9ED"/>
    <w:rsid w:val="05E953FA"/>
    <w:rsid w:val="05E98550"/>
    <w:rsid w:val="05E9987F"/>
    <w:rsid w:val="05E9B6AE"/>
    <w:rsid w:val="05EA35CC"/>
    <w:rsid w:val="05EA7B23"/>
    <w:rsid w:val="05EAA533"/>
    <w:rsid w:val="05EB2BAA"/>
    <w:rsid w:val="05EB328F"/>
    <w:rsid w:val="05EB7CCC"/>
    <w:rsid w:val="05EB90B5"/>
    <w:rsid w:val="05EC63A4"/>
    <w:rsid w:val="05ECD034"/>
    <w:rsid w:val="05ED062A"/>
    <w:rsid w:val="05ED1775"/>
    <w:rsid w:val="05ED6424"/>
    <w:rsid w:val="05ED6C95"/>
    <w:rsid w:val="05ED811A"/>
    <w:rsid w:val="05EE82EB"/>
    <w:rsid w:val="05EEB6D5"/>
    <w:rsid w:val="05EFEA04"/>
    <w:rsid w:val="05F01D40"/>
    <w:rsid w:val="05F0F63D"/>
    <w:rsid w:val="05F11EE2"/>
    <w:rsid w:val="05F1888E"/>
    <w:rsid w:val="05F21536"/>
    <w:rsid w:val="05F279E6"/>
    <w:rsid w:val="05F2F9BC"/>
    <w:rsid w:val="05F42552"/>
    <w:rsid w:val="05F42B84"/>
    <w:rsid w:val="05F487AE"/>
    <w:rsid w:val="05F4FAB7"/>
    <w:rsid w:val="05F553B8"/>
    <w:rsid w:val="05F57847"/>
    <w:rsid w:val="05F58294"/>
    <w:rsid w:val="05F5F859"/>
    <w:rsid w:val="05F67DBC"/>
    <w:rsid w:val="05F70BBF"/>
    <w:rsid w:val="05F74A8F"/>
    <w:rsid w:val="05F79B68"/>
    <w:rsid w:val="05F85A05"/>
    <w:rsid w:val="05F91E2B"/>
    <w:rsid w:val="05F967FE"/>
    <w:rsid w:val="05F9E401"/>
    <w:rsid w:val="05FAA360"/>
    <w:rsid w:val="05FACEB1"/>
    <w:rsid w:val="05FB780B"/>
    <w:rsid w:val="05FC943E"/>
    <w:rsid w:val="05FCA7DA"/>
    <w:rsid w:val="05FCD316"/>
    <w:rsid w:val="05FE0797"/>
    <w:rsid w:val="05FE1483"/>
    <w:rsid w:val="05FE20E2"/>
    <w:rsid w:val="05FE3050"/>
    <w:rsid w:val="05FF8099"/>
    <w:rsid w:val="060028EF"/>
    <w:rsid w:val="0600C500"/>
    <w:rsid w:val="0600DCAE"/>
    <w:rsid w:val="0601D829"/>
    <w:rsid w:val="06021C9B"/>
    <w:rsid w:val="0602B345"/>
    <w:rsid w:val="0602C8C3"/>
    <w:rsid w:val="060342ED"/>
    <w:rsid w:val="0603CEB3"/>
    <w:rsid w:val="06040333"/>
    <w:rsid w:val="06051CF5"/>
    <w:rsid w:val="060764CA"/>
    <w:rsid w:val="06077F26"/>
    <w:rsid w:val="06079CAB"/>
    <w:rsid w:val="0607B98B"/>
    <w:rsid w:val="0607BEB1"/>
    <w:rsid w:val="060857E9"/>
    <w:rsid w:val="06087485"/>
    <w:rsid w:val="060894E7"/>
    <w:rsid w:val="06089615"/>
    <w:rsid w:val="0608D33B"/>
    <w:rsid w:val="0609393C"/>
    <w:rsid w:val="0609B519"/>
    <w:rsid w:val="060AEFFF"/>
    <w:rsid w:val="060C28A7"/>
    <w:rsid w:val="060CA3B5"/>
    <w:rsid w:val="060D4DFF"/>
    <w:rsid w:val="060DBAF9"/>
    <w:rsid w:val="060E13E4"/>
    <w:rsid w:val="060E8417"/>
    <w:rsid w:val="060EBDB5"/>
    <w:rsid w:val="060F5292"/>
    <w:rsid w:val="060F5719"/>
    <w:rsid w:val="060F9DDF"/>
    <w:rsid w:val="060FDC4A"/>
    <w:rsid w:val="0610160A"/>
    <w:rsid w:val="0610B7C5"/>
    <w:rsid w:val="0610BF52"/>
    <w:rsid w:val="061135DA"/>
    <w:rsid w:val="0611B937"/>
    <w:rsid w:val="061245B4"/>
    <w:rsid w:val="06135D7B"/>
    <w:rsid w:val="06137DC2"/>
    <w:rsid w:val="061400CB"/>
    <w:rsid w:val="06140F37"/>
    <w:rsid w:val="06141F9C"/>
    <w:rsid w:val="0614B6B9"/>
    <w:rsid w:val="0614C0E1"/>
    <w:rsid w:val="061567D0"/>
    <w:rsid w:val="0615CD47"/>
    <w:rsid w:val="06163BAE"/>
    <w:rsid w:val="0616412F"/>
    <w:rsid w:val="0617422D"/>
    <w:rsid w:val="06178012"/>
    <w:rsid w:val="06185AC4"/>
    <w:rsid w:val="061873CD"/>
    <w:rsid w:val="06198C6D"/>
    <w:rsid w:val="0619B2E9"/>
    <w:rsid w:val="061A1B86"/>
    <w:rsid w:val="061AA2F2"/>
    <w:rsid w:val="061AAFA0"/>
    <w:rsid w:val="061ABBC0"/>
    <w:rsid w:val="061B4649"/>
    <w:rsid w:val="061B48CF"/>
    <w:rsid w:val="061BB2D0"/>
    <w:rsid w:val="061BBFC7"/>
    <w:rsid w:val="061BD45C"/>
    <w:rsid w:val="061BE9C2"/>
    <w:rsid w:val="061C4409"/>
    <w:rsid w:val="061CC92E"/>
    <w:rsid w:val="061CCCF5"/>
    <w:rsid w:val="061DCA1D"/>
    <w:rsid w:val="061DCABE"/>
    <w:rsid w:val="061E8630"/>
    <w:rsid w:val="061EA343"/>
    <w:rsid w:val="061ED97D"/>
    <w:rsid w:val="061F7009"/>
    <w:rsid w:val="06205EDA"/>
    <w:rsid w:val="062073CC"/>
    <w:rsid w:val="06209DED"/>
    <w:rsid w:val="06219D0C"/>
    <w:rsid w:val="0621EF27"/>
    <w:rsid w:val="062215E9"/>
    <w:rsid w:val="06226EF8"/>
    <w:rsid w:val="06227B89"/>
    <w:rsid w:val="0622D7A9"/>
    <w:rsid w:val="0623D1EB"/>
    <w:rsid w:val="0623F1BA"/>
    <w:rsid w:val="06245E8B"/>
    <w:rsid w:val="0624F16C"/>
    <w:rsid w:val="0624F749"/>
    <w:rsid w:val="0624F9BB"/>
    <w:rsid w:val="06256C2F"/>
    <w:rsid w:val="0625D8F2"/>
    <w:rsid w:val="0625DAE4"/>
    <w:rsid w:val="062603D2"/>
    <w:rsid w:val="06263EB7"/>
    <w:rsid w:val="062674E9"/>
    <w:rsid w:val="0626B46E"/>
    <w:rsid w:val="06278B48"/>
    <w:rsid w:val="0627D5BE"/>
    <w:rsid w:val="06289BC7"/>
    <w:rsid w:val="0628CE20"/>
    <w:rsid w:val="0628DBAF"/>
    <w:rsid w:val="06291E7F"/>
    <w:rsid w:val="06292C60"/>
    <w:rsid w:val="06294E6D"/>
    <w:rsid w:val="062A5FE6"/>
    <w:rsid w:val="062A721B"/>
    <w:rsid w:val="062ABF99"/>
    <w:rsid w:val="062BADA8"/>
    <w:rsid w:val="062BC56C"/>
    <w:rsid w:val="062BE9FB"/>
    <w:rsid w:val="062CC1FD"/>
    <w:rsid w:val="062D9FF3"/>
    <w:rsid w:val="062DA7AF"/>
    <w:rsid w:val="062E4412"/>
    <w:rsid w:val="062E4797"/>
    <w:rsid w:val="062E5727"/>
    <w:rsid w:val="062E73CD"/>
    <w:rsid w:val="062EDDC7"/>
    <w:rsid w:val="062EE9CD"/>
    <w:rsid w:val="062FA4D0"/>
    <w:rsid w:val="062FCF32"/>
    <w:rsid w:val="062FD866"/>
    <w:rsid w:val="06306E43"/>
    <w:rsid w:val="0630BCC9"/>
    <w:rsid w:val="06314428"/>
    <w:rsid w:val="0631714D"/>
    <w:rsid w:val="06318269"/>
    <w:rsid w:val="0631B756"/>
    <w:rsid w:val="0631E9F1"/>
    <w:rsid w:val="063251FA"/>
    <w:rsid w:val="06326BBC"/>
    <w:rsid w:val="063278ED"/>
    <w:rsid w:val="06328FD3"/>
    <w:rsid w:val="06339214"/>
    <w:rsid w:val="0633F7CA"/>
    <w:rsid w:val="06341E35"/>
    <w:rsid w:val="06354B05"/>
    <w:rsid w:val="0635CE3F"/>
    <w:rsid w:val="0635E49B"/>
    <w:rsid w:val="06365670"/>
    <w:rsid w:val="0636929D"/>
    <w:rsid w:val="063693B3"/>
    <w:rsid w:val="0636D874"/>
    <w:rsid w:val="06370B2C"/>
    <w:rsid w:val="06374207"/>
    <w:rsid w:val="0637429E"/>
    <w:rsid w:val="06376521"/>
    <w:rsid w:val="06377AD2"/>
    <w:rsid w:val="0637EDCC"/>
    <w:rsid w:val="0638AB5B"/>
    <w:rsid w:val="0638C27B"/>
    <w:rsid w:val="06393C7D"/>
    <w:rsid w:val="0639647F"/>
    <w:rsid w:val="06399B58"/>
    <w:rsid w:val="0639F904"/>
    <w:rsid w:val="063A2994"/>
    <w:rsid w:val="063AB3E9"/>
    <w:rsid w:val="063AC6DB"/>
    <w:rsid w:val="063B1653"/>
    <w:rsid w:val="063B4778"/>
    <w:rsid w:val="063B57B6"/>
    <w:rsid w:val="063B6C1D"/>
    <w:rsid w:val="063BE16C"/>
    <w:rsid w:val="063C0652"/>
    <w:rsid w:val="063CAFCF"/>
    <w:rsid w:val="063D5C1C"/>
    <w:rsid w:val="063D7709"/>
    <w:rsid w:val="063DBD91"/>
    <w:rsid w:val="063DF944"/>
    <w:rsid w:val="063E7EF2"/>
    <w:rsid w:val="063E8144"/>
    <w:rsid w:val="063EE856"/>
    <w:rsid w:val="063F60E0"/>
    <w:rsid w:val="063F903C"/>
    <w:rsid w:val="063FB601"/>
    <w:rsid w:val="0640214C"/>
    <w:rsid w:val="0640BF9B"/>
    <w:rsid w:val="06410A86"/>
    <w:rsid w:val="06413088"/>
    <w:rsid w:val="0641631F"/>
    <w:rsid w:val="06419A3D"/>
    <w:rsid w:val="06426DEE"/>
    <w:rsid w:val="06426FCC"/>
    <w:rsid w:val="06427173"/>
    <w:rsid w:val="0642AE00"/>
    <w:rsid w:val="0642E71D"/>
    <w:rsid w:val="064343EB"/>
    <w:rsid w:val="06435CDC"/>
    <w:rsid w:val="064363BE"/>
    <w:rsid w:val="06438F34"/>
    <w:rsid w:val="0643BBAD"/>
    <w:rsid w:val="0643DA59"/>
    <w:rsid w:val="0643E3CB"/>
    <w:rsid w:val="064423AB"/>
    <w:rsid w:val="06449A4B"/>
    <w:rsid w:val="06468507"/>
    <w:rsid w:val="0646B743"/>
    <w:rsid w:val="0646D57B"/>
    <w:rsid w:val="0647059D"/>
    <w:rsid w:val="064810F5"/>
    <w:rsid w:val="0648A5C2"/>
    <w:rsid w:val="0648ACCE"/>
    <w:rsid w:val="0648D2AD"/>
    <w:rsid w:val="0648DBC3"/>
    <w:rsid w:val="0648FA9D"/>
    <w:rsid w:val="06497783"/>
    <w:rsid w:val="0649BBE6"/>
    <w:rsid w:val="0649FE87"/>
    <w:rsid w:val="064A1169"/>
    <w:rsid w:val="064A3E2B"/>
    <w:rsid w:val="064AB243"/>
    <w:rsid w:val="064AE108"/>
    <w:rsid w:val="064BE36F"/>
    <w:rsid w:val="064C498B"/>
    <w:rsid w:val="064C5737"/>
    <w:rsid w:val="064C6F35"/>
    <w:rsid w:val="064C76AD"/>
    <w:rsid w:val="064C7EA1"/>
    <w:rsid w:val="064CC8A3"/>
    <w:rsid w:val="064CD3AF"/>
    <w:rsid w:val="064D5A43"/>
    <w:rsid w:val="064D6A53"/>
    <w:rsid w:val="064D7E36"/>
    <w:rsid w:val="064D93C9"/>
    <w:rsid w:val="064D9E8F"/>
    <w:rsid w:val="064E3A46"/>
    <w:rsid w:val="064E74ED"/>
    <w:rsid w:val="064F2935"/>
    <w:rsid w:val="064F2F7E"/>
    <w:rsid w:val="064F9B03"/>
    <w:rsid w:val="06503202"/>
    <w:rsid w:val="06505068"/>
    <w:rsid w:val="06507773"/>
    <w:rsid w:val="0650BE68"/>
    <w:rsid w:val="0651072D"/>
    <w:rsid w:val="06512580"/>
    <w:rsid w:val="0652B129"/>
    <w:rsid w:val="0652F0A3"/>
    <w:rsid w:val="06531E41"/>
    <w:rsid w:val="0653C080"/>
    <w:rsid w:val="0653EE5C"/>
    <w:rsid w:val="06543580"/>
    <w:rsid w:val="06543A50"/>
    <w:rsid w:val="065443F0"/>
    <w:rsid w:val="06545A51"/>
    <w:rsid w:val="06546E2C"/>
    <w:rsid w:val="0654D4C6"/>
    <w:rsid w:val="06552CC5"/>
    <w:rsid w:val="0655A2DB"/>
    <w:rsid w:val="0655BEAA"/>
    <w:rsid w:val="0655C415"/>
    <w:rsid w:val="0655C668"/>
    <w:rsid w:val="0655E295"/>
    <w:rsid w:val="06567A7D"/>
    <w:rsid w:val="06570427"/>
    <w:rsid w:val="065720B6"/>
    <w:rsid w:val="0657E0E0"/>
    <w:rsid w:val="06583D8A"/>
    <w:rsid w:val="065861FD"/>
    <w:rsid w:val="06586969"/>
    <w:rsid w:val="0658704D"/>
    <w:rsid w:val="06587460"/>
    <w:rsid w:val="0658852D"/>
    <w:rsid w:val="0658945B"/>
    <w:rsid w:val="0659CF27"/>
    <w:rsid w:val="0659FC6B"/>
    <w:rsid w:val="065AB4D9"/>
    <w:rsid w:val="065B63D7"/>
    <w:rsid w:val="065B8958"/>
    <w:rsid w:val="065BCD47"/>
    <w:rsid w:val="065BCED3"/>
    <w:rsid w:val="065BDCC2"/>
    <w:rsid w:val="065D51FC"/>
    <w:rsid w:val="065D7895"/>
    <w:rsid w:val="065DEF7F"/>
    <w:rsid w:val="065E668C"/>
    <w:rsid w:val="065EB4E2"/>
    <w:rsid w:val="065EF07A"/>
    <w:rsid w:val="065FA188"/>
    <w:rsid w:val="06602C39"/>
    <w:rsid w:val="06607CFB"/>
    <w:rsid w:val="06609B8C"/>
    <w:rsid w:val="0660F2E8"/>
    <w:rsid w:val="0661B6AA"/>
    <w:rsid w:val="06623BDE"/>
    <w:rsid w:val="0662B383"/>
    <w:rsid w:val="0662E872"/>
    <w:rsid w:val="06634725"/>
    <w:rsid w:val="0663DE04"/>
    <w:rsid w:val="06641D4F"/>
    <w:rsid w:val="06644AA1"/>
    <w:rsid w:val="06649771"/>
    <w:rsid w:val="0664E598"/>
    <w:rsid w:val="0664FE09"/>
    <w:rsid w:val="06653B7E"/>
    <w:rsid w:val="06656D46"/>
    <w:rsid w:val="0665E08C"/>
    <w:rsid w:val="0666010B"/>
    <w:rsid w:val="066603CE"/>
    <w:rsid w:val="06660971"/>
    <w:rsid w:val="06660FF1"/>
    <w:rsid w:val="06665D49"/>
    <w:rsid w:val="0666882C"/>
    <w:rsid w:val="0666B70A"/>
    <w:rsid w:val="0666BBB3"/>
    <w:rsid w:val="0666D2AF"/>
    <w:rsid w:val="06679E2C"/>
    <w:rsid w:val="0667C1AE"/>
    <w:rsid w:val="06683658"/>
    <w:rsid w:val="06683935"/>
    <w:rsid w:val="06683E23"/>
    <w:rsid w:val="0668D355"/>
    <w:rsid w:val="0668E929"/>
    <w:rsid w:val="0669AAF5"/>
    <w:rsid w:val="0669B176"/>
    <w:rsid w:val="0669B4A7"/>
    <w:rsid w:val="0669F437"/>
    <w:rsid w:val="0669FA5F"/>
    <w:rsid w:val="066A47A6"/>
    <w:rsid w:val="066A9C5F"/>
    <w:rsid w:val="066BAFED"/>
    <w:rsid w:val="066C1526"/>
    <w:rsid w:val="066C3CDE"/>
    <w:rsid w:val="066C85FE"/>
    <w:rsid w:val="066CCA60"/>
    <w:rsid w:val="066E46B8"/>
    <w:rsid w:val="066FF05B"/>
    <w:rsid w:val="0670699C"/>
    <w:rsid w:val="06707984"/>
    <w:rsid w:val="06711CBE"/>
    <w:rsid w:val="0671AC05"/>
    <w:rsid w:val="0671BD0E"/>
    <w:rsid w:val="0672095B"/>
    <w:rsid w:val="06722A9B"/>
    <w:rsid w:val="0672D284"/>
    <w:rsid w:val="06738618"/>
    <w:rsid w:val="0673B144"/>
    <w:rsid w:val="0673B9EF"/>
    <w:rsid w:val="06742EF4"/>
    <w:rsid w:val="067498CF"/>
    <w:rsid w:val="0674F3EA"/>
    <w:rsid w:val="06759073"/>
    <w:rsid w:val="0675C8F5"/>
    <w:rsid w:val="0676C89D"/>
    <w:rsid w:val="0676CD51"/>
    <w:rsid w:val="0676EFE1"/>
    <w:rsid w:val="06779C5A"/>
    <w:rsid w:val="0677FAB8"/>
    <w:rsid w:val="06789BA7"/>
    <w:rsid w:val="0678B187"/>
    <w:rsid w:val="0678C985"/>
    <w:rsid w:val="06792F84"/>
    <w:rsid w:val="06799541"/>
    <w:rsid w:val="0679E09E"/>
    <w:rsid w:val="067A4F1B"/>
    <w:rsid w:val="067A66DF"/>
    <w:rsid w:val="067A8356"/>
    <w:rsid w:val="067B1D40"/>
    <w:rsid w:val="067BD0B0"/>
    <w:rsid w:val="067C8335"/>
    <w:rsid w:val="067DA391"/>
    <w:rsid w:val="067DBB9E"/>
    <w:rsid w:val="067E658B"/>
    <w:rsid w:val="067EF960"/>
    <w:rsid w:val="067F19B5"/>
    <w:rsid w:val="067F51EE"/>
    <w:rsid w:val="068096F8"/>
    <w:rsid w:val="0680E166"/>
    <w:rsid w:val="06810CAE"/>
    <w:rsid w:val="068130EF"/>
    <w:rsid w:val="06813E8C"/>
    <w:rsid w:val="06817680"/>
    <w:rsid w:val="068185E7"/>
    <w:rsid w:val="0681E229"/>
    <w:rsid w:val="06823242"/>
    <w:rsid w:val="06826C15"/>
    <w:rsid w:val="0682C06C"/>
    <w:rsid w:val="06835A6D"/>
    <w:rsid w:val="0683667B"/>
    <w:rsid w:val="06836D1C"/>
    <w:rsid w:val="06841E95"/>
    <w:rsid w:val="0684B55E"/>
    <w:rsid w:val="06856B1A"/>
    <w:rsid w:val="06858FF4"/>
    <w:rsid w:val="0686FBF4"/>
    <w:rsid w:val="068745B0"/>
    <w:rsid w:val="0687B69B"/>
    <w:rsid w:val="0688CF41"/>
    <w:rsid w:val="0688EF73"/>
    <w:rsid w:val="06897AA5"/>
    <w:rsid w:val="068A2790"/>
    <w:rsid w:val="068A82E4"/>
    <w:rsid w:val="068AA995"/>
    <w:rsid w:val="068AECC1"/>
    <w:rsid w:val="068BF6DF"/>
    <w:rsid w:val="068D137A"/>
    <w:rsid w:val="068DB5F5"/>
    <w:rsid w:val="068E751F"/>
    <w:rsid w:val="068E85BE"/>
    <w:rsid w:val="068F4B78"/>
    <w:rsid w:val="068FEDA0"/>
    <w:rsid w:val="068FFAF3"/>
    <w:rsid w:val="069023AA"/>
    <w:rsid w:val="06915F3D"/>
    <w:rsid w:val="0691B5F2"/>
    <w:rsid w:val="0691D38C"/>
    <w:rsid w:val="06928C42"/>
    <w:rsid w:val="0693110F"/>
    <w:rsid w:val="069329EF"/>
    <w:rsid w:val="0693541B"/>
    <w:rsid w:val="069411B3"/>
    <w:rsid w:val="06945B87"/>
    <w:rsid w:val="0694C47D"/>
    <w:rsid w:val="0694E742"/>
    <w:rsid w:val="069523E7"/>
    <w:rsid w:val="0695D172"/>
    <w:rsid w:val="0695DE15"/>
    <w:rsid w:val="06960ABE"/>
    <w:rsid w:val="06960F0E"/>
    <w:rsid w:val="069628A5"/>
    <w:rsid w:val="0696A358"/>
    <w:rsid w:val="0696D80C"/>
    <w:rsid w:val="0697BE19"/>
    <w:rsid w:val="069846BB"/>
    <w:rsid w:val="06988886"/>
    <w:rsid w:val="0698DF09"/>
    <w:rsid w:val="06990A85"/>
    <w:rsid w:val="0699A377"/>
    <w:rsid w:val="0699C833"/>
    <w:rsid w:val="069A49BB"/>
    <w:rsid w:val="069B294E"/>
    <w:rsid w:val="069B751F"/>
    <w:rsid w:val="069B7DF4"/>
    <w:rsid w:val="069BB348"/>
    <w:rsid w:val="069C5FC3"/>
    <w:rsid w:val="069C97B3"/>
    <w:rsid w:val="069CCC95"/>
    <w:rsid w:val="069D0F7B"/>
    <w:rsid w:val="069D5033"/>
    <w:rsid w:val="069D5278"/>
    <w:rsid w:val="069D7C15"/>
    <w:rsid w:val="069D88C4"/>
    <w:rsid w:val="069DA246"/>
    <w:rsid w:val="069E7FA9"/>
    <w:rsid w:val="069EF671"/>
    <w:rsid w:val="069FCCB0"/>
    <w:rsid w:val="069FCCDF"/>
    <w:rsid w:val="06A029A4"/>
    <w:rsid w:val="06A05041"/>
    <w:rsid w:val="06A05059"/>
    <w:rsid w:val="06A07BF2"/>
    <w:rsid w:val="06A14E77"/>
    <w:rsid w:val="06A19346"/>
    <w:rsid w:val="06A279E9"/>
    <w:rsid w:val="06A33D17"/>
    <w:rsid w:val="06A38453"/>
    <w:rsid w:val="06A3BD82"/>
    <w:rsid w:val="06A4DEB3"/>
    <w:rsid w:val="06A52A6F"/>
    <w:rsid w:val="06A5C3F3"/>
    <w:rsid w:val="06A5F8E3"/>
    <w:rsid w:val="06A60E3A"/>
    <w:rsid w:val="06A68530"/>
    <w:rsid w:val="06A6EE57"/>
    <w:rsid w:val="06A71028"/>
    <w:rsid w:val="06A7170C"/>
    <w:rsid w:val="06A7A6BE"/>
    <w:rsid w:val="06A7F05C"/>
    <w:rsid w:val="06A814B2"/>
    <w:rsid w:val="06A90DF8"/>
    <w:rsid w:val="06A93542"/>
    <w:rsid w:val="06A94496"/>
    <w:rsid w:val="06A95C50"/>
    <w:rsid w:val="06AC0D9A"/>
    <w:rsid w:val="06AC248E"/>
    <w:rsid w:val="06AC415C"/>
    <w:rsid w:val="06AC4BCF"/>
    <w:rsid w:val="06AC4CC9"/>
    <w:rsid w:val="06ACEF96"/>
    <w:rsid w:val="06AE3717"/>
    <w:rsid w:val="06AF26A7"/>
    <w:rsid w:val="06AF2A80"/>
    <w:rsid w:val="06AF54D8"/>
    <w:rsid w:val="06B07CBC"/>
    <w:rsid w:val="06B07D79"/>
    <w:rsid w:val="06B0BE1E"/>
    <w:rsid w:val="06B0F930"/>
    <w:rsid w:val="06B16356"/>
    <w:rsid w:val="06B18CF7"/>
    <w:rsid w:val="06B1B774"/>
    <w:rsid w:val="06B2352F"/>
    <w:rsid w:val="06B280BB"/>
    <w:rsid w:val="06B38E9F"/>
    <w:rsid w:val="06B3906D"/>
    <w:rsid w:val="06B3C755"/>
    <w:rsid w:val="06B3CCE0"/>
    <w:rsid w:val="06B3F799"/>
    <w:rsid w:val="06B449A1"/>
    <w:rsid w:val="06B46016"/>
    <w:rsid w:val="06B4C321"/>
    <w:rsid w:val="06B546C4"/>
    <w:rsid w:val="06B5B72E"/>
    <w:rsid w:val="06B5BFEC"/>
    <w:rsid w:val="06B60856"/>
    <w:rsid w:val="06B60E53"/>
    <w:rsid w:val="06B61078"/>
    <w:rsid w:val="06B659EB"/>
    <w:rsid w:val="06B88F58"/>
    <w:rsid w:val="06B8EEBA"/>
    <w:rsid w:val="06B93B9D"/>
    <w:rsid w:val="06B96EC6"/>
    <w:rsid w:val="06B9BF0E"/>
    <w:rsid w:val="06BA4EE0"/>
    <w:rsid w:val="06BA9153"/>
    <w:rsid w:val="06BB5BBC"/>
    <w:rsid w:val="06BB9340"/>
    <w:rsid w:val="06BBA79A"/>
    <w:rsid w:val="06BBBA3D"/>
    <w:rsid w:val="06BC61CC"/>
    <w:rsid w:val="06BC7221"/>
    <w:rsid w:val="06BDD839"/>
    <w:rsid w:val="06BE22BC"/>
    <w:rsid w:val="06BE42CD"/>
    <w:rsid w:val="06BE5A7C"/>
    <w:rsid w:val="06BEF0B5"/>
    <w:rsid w:val="06BF23B8"/>
    <w:rsid w:val="06BF2F22"/>
    <w:rsid w:val="06BFF245"/>
    <w:rsid w:val="06C0FCE3"/>
    <w:rsid w:val="06C12F16"/>
    <w:rsid w:val="06C1D8CC"/>
    <w:rsid w:val="06C25A0C"/>
    <w:rsid w:val="06C2D3E4"/>
    <w:rsid w:val="06C33317"/>
    <w:rsid w:val="06C3433D"/>
    <w:rsid w:val="06C371E2"/>
    <w:rsid w:val="06C38958"/>
    <w:rsid w:val="06C399F2"/>
    <w:rsid w:val="06C3C30B"/>
    <w:rsid w:val="06C40F97"/>
    <w:rsid w:val="06C44C55"/>
    <w:rsid w:val="06C519F6"/>
    <w:rsid w:val="06C5638D"/>
    <w:rsid w:val="06C594CC"/>
    <w:rsid w:val="06C6BF30"/>
    <w:rsid w:val="06C731B7"/>
    <w:rsid w:val="06C76794"/>
    <w:rsid w:val="06C7E602"/>
    <w:rsid w:val="06C7EC3A"/>
    <w:rsid w:val="06C81B74"/>
    <w:rsid w:val="06C8B921"/>
    <w:rsid w:val="06C8FE25"/>
    <w:rsid w:val="06C90A8C"/>
    <w:rsid w:val="06C9BCB5"/>
    <w:rsid w:val="06C9C1DF"/>
    <w:rsid w:val="06C9DDEB"/>
    <w:rsid w:val="06CA06FC"/>
    <w:rsid w:val="06CA88F0"/>
    <w:rsid w:val="06CB6BAC"/>
    <w:rsid w:val="06CBFA5D"/>
    <w:rsid w:val="06CCA8FF"/>
    <w:rsid w:val="06CCB7DB"/>
    <w:rsid w:val="06CD85FB"/>
    <w:rsid w:val="06CDC933"/>
    <w:rsid w:val="06CDD54A"/>
    <w:rsid w:val="06CE430A"/>
    <w:rsid w:val="06CE4D6A"/>
    <w:rsid w:val="06CE8B3D"/>
    <w:rsid w:val="06CF199A"/>
    <w:rsid w:val="06CFB42E"/>
    <w:rsid w:val="06D11488"/>
    <w:rsid w:val="06D11574"/>
    <w:rsid w:val="06D285C8"/>
    <w:rsid w:val="06D2A1CB"/>
    <w:rsid w:val="06D2AA86"/>
    <w:rsid w:val="06D2B1A8"/>
    <w:rsid w:val="06D2D1F5"/>
    <w:rsid w:val="06D333CA"/>
    <w:rsid w:val="06D3C6D6"/>
    <w:rsid w:val="06D45F9A"/>
    <w:rsid w:val="06D47958"/>
    <w:rsid w:val="06D4B166"/>
    <w:rsid w:val="06D4DE69"/>
    <w:rsid w:val="06D52708"/>
    <w:rsid w:val="06D54430"/>
    <w:rsid w:val="06D604CC"/>
    <w:rsid w:val="06D63224"/>
    <w:rsid w:val="06D66B6F"/>
    <w:rsid w:val="06D79EE6"/>
    <w:rsid w:val="06D7BEF7"/>
    <w:rsid w:val="06D7E1A3"/>
    <w:rsid w:val="06D7F25A"/>
    <w:rsid w:val="06D830CD"/>
    <w:rsid w:val="06D83D25"/>
    <w:rsid w:val="06D8C63D"/>
    <w:rsid w:val="06D8CE17"/>
    <w:rsid w:val="06D9946E"/>
    <w:rsid w:val="06DAEB6A"/>
    <w:rsid w:val="06DAF15B"/>
    <w:rsid w:val="06DC2845"/>
    <w:rsid w:val="06DC42EA"/>
    <w:rsid w:val="06DCE66A"/>
    <w:rsid w:val="06DD33A8"/>
    <w:rsid w:val="06DD4925"/>
    <w:rsid w:val="06DE21A7"/>
    <w:rsid w:val="06DE4A57"/>
    <w:rsid w:val="06DE8E58"/>
    <w:rsid w:val="06DED8F5"/>
    <w:rsid w:val="06DEED9F"/>
    <w:rsid w:val="06E09549"/>
    <w:rsid w:val="06E09BD3"/>
    <w:rsid w:val="06E0A20F"/>
    <w:rsid w:val="06E234EE"/>
    <w:rsid w:val="06E27895"/>
    <w:rsid w:val="06E29BA3"/>
    <w:rsid w:val="06E32993"/>
    <w:rsid w:val="06E37F6F"/>
    <w:rsid w:val="06E3F879"/>
    <w:rsid w:val="06E4A032"/>
    <w:rsid w:val="06E56C6F"/>
    <w:rsid w:val="06E5A0B3"/>
    <w:rsid w:val="06E5C6F5"/>
    <w:rsid w:val="06E70219"/>
    <w:rsid w:val="06E71293"/>
    <w:rsid w:val="06E76C20"/>
    <w:rsid w:val="06E8336E"/>
    <w:rsid w:val="06E85847"/>
    <w:rsid w:val="06EA6ED9"/>
    <w:rsid w:val="06EB1D8A"/>
    <w:rsid w:val="06EB6ED3"/>
    <w:rsid w:val="06ECA792"/>
    <w:rsid w:val="06ECE855"/>
    <w:rsid w:val="06ECF05E"/>
    <w:rsid w:val="06ED0378"/>
    <w:rsid w:val="06ED2633"/>
    <w:rsid w:val="06ED2936"/>
    <w:rsid w:val="06ED9DAF"/>
    <w:rsid w:val="06EEC650"/>
    <w:rsid w:val="06EEFC3D"/>
    <w:rsid w:val="06EFA69F"/>
    <w:rsid w:val="06EFC88F"/>
    <w:rsid w:val="06F0BA77"/>
    <w:rsid w:val="06F148C9"/>
    <w:rsid w:val="06F2AB74"/>
    <w:rsid w:val="06F2B6BA"/>
    <w:rsid w:val="06F2E89B"/>
    <w:rsid w:val="06F2E991"/>
    <w:rsid w:val="06F3320A"/>
    <w:rsid w:val="06F38D22"/>
    <w:rsid w:val="06F4287D"/>
    <w:rsid w:val="06F57264"/>
    <w:rsid w:val="06F5C0E0"/>
    <w:rsid w:val="06F60D7B"/>
    <w:rsid w:val="06F6BF3B"/>
    <w:rsid w:val="06F6C0FD"/>
    <w:rsid w:val="06F6CCC5"/>
    <w:rsid w:val="06F6E290"/>
    <w:rsid w:val="06F74C0B"/>
    <w:rsid w:val="06F79EA2"/>
    <w:rsid w:val="06F8138D"/>
    <w:rsid w:val="06F8152C"/>
    <w:rsid w:val="06F82C79"/>
    <w:rsid w:val="06F8B988"/>
    <w:rsid w:val="06F8BAAA"/>
    <w:rsid w:val="06F8ECD2"/>
    <w:rsid w:val="06F94041"/>
    <w:rsid w:val="06F96FB4"/>
    <w:rsid w:val="06F976CB"/>
    <w:rsid w:val="06FB14DF"/>
    <w:rsid w:val="06FB1967"/>
    <w:rsid w:val="06FBF4DA"/>
    <w:rsid w:val="06FCB03D"/>
    <w:rsid w:val="06FD1C56"/>
    <w:rsid w:val="06FD8969"/>
    <w:rsid w:val="06FD9452"/>
    <w:rsid w:val="06FE6D64"/>
    <w:rsid w:val="06FF237E"/>
    <w:rsid w:val="06FF8244"/>
    <w:rsid w:val="06FF84C7"/>
    <w:rsid w:val="06FFCDCB"/>
    <w:rsid w:val="070046F2"/>
    <w:rsid w:val="07007754"/>
    <w:rsid w:val="07012A8E"/>
    <w:rsid w:val="07012C01"/>
    <w:rsid w:val="0701388F"/>
    <w:rsid w:val="07027AB0"/>
    <w:rsid w:val="0702AF2F"/>
    <w:rsid w:val="0702D2EC"/>
    <w:rsid w:val="07034383"/>
    <w:rsid w:val="070357DA"/>
    <w:rsid w:val="07036FDA"/>
    <w:rsid w:val="0703ED12"/>
    <w:rsid w:val="0704488D"/>
    <w:rsid w:val="07046606"/>
    <w:rsid w:val="070497D1"/>
    <w:rsid w:val="0704BE64"/>
    <w:rsid w:val="07051818"/>
    <w:rsid w:val="07056F5D"/>
    <w:rsid w:val="07058502"/>
    <w:rsid w:val="07062DF9"/>
    <w:rsid w:val="0707E383"/>
    <w:rsid w:val="07082708"/>
    <w:rsid w:val="070832FB"/>
    <w:rsid w:val="07083628"/>
    <w:rsid w:val="07085A49"/>
    <w:rsid w:val="07095888"/>
    <w:rsid w:val="070976B4"/>
    <w:rsid w:val="0709E493"/>
    <w:rsid w:val="070A36C1"/>
    <w:rsid w:val="070A7DF4"/>
    <w:rsid w:val="070AED2A"/>
    <w:rsid w:val="070B5DC2"/>
    <w:rsid w:val="070B8DE0"/>
    <w:rsid w:val="070C4448"/>
    <w:rsid w:val="070CC04D"/>
    <w:rsid w:val="070CDB63"/>
    <w:rsid w:val="070CFE90"/>
    <w:rsid w:val="070D1AD0"/>
    <w:rsid w:val="070D9347"/>
    <w:rsid w:val="070EBE93"/>
    <w:rsid w:val="070F5BE4"/>
    <w:rsid w:val="07105320"/>
    <w:rsid w:val="07106E37"/>
    <w:rsid w:val="0710CAAF"/>
    <w:rsid w:val="071179AC"/>
    <w:rsid w:val="0711DAA3"/>
    <w:rsid w:val="0711EE96"/>
    <w:rsid w:val="071212C0"/>
    <w:rsid w:val="0712C51E"/>
    <w:rsid w:val="0712F9FD"/>
    <w:rsid w:val="0713384F"/>
    <w:rsid w:val="0713945F"/>
    <w:rsid w:val="0713A337"/>
    <w:rsid w:val="071470E8"/>
    <w:rsid w:val="0715AABE"/>
    <w:rsid w:val="0715D131"/>
    <w:rsid w:val="07164E6E"/>
    <w:rsid w:val="07168ABA"/>
    <w:rsid w:val="0716966F"/>
    <w:rsid w:val="0716BA77"/>
    <w:rsid w:val="0716EC89"/>
    <w:rsid w:val="0717E80A"/>
    <w:rsid w:val="07186928"/>
    <w:rsid w:val="0718A4CD"/>
    <w:rsid w:val="0718B0D7"/>
    <w:rsid w:val="0718B852"/>
    <w:rsid w:val="07190261"/>
    <w:rsid w:val="0719101D"/>
    <w:rsid w:val="0719475C"/>
    <w:rsid w:val="071A5D1F"/>
    <w:rsid w:val="071BA928"/>
    <w:rsid w:val="071BFEB1"/>
    <w:rsid w:val="071CA232"/>
    <w:rsid w:val="071D0E98"/>
    <w:rsid w:val="071D16C1"/>
    <w:rsid w:val="071DBE68"/>
    <w:rsid w:val="071DC2DF"/>
    <w:rsid w:val="071E0FA4"/>
    <w:rsid w:val="071E4CE3"/>
    <w:rsid w:val="071E6DCA"/>
    <w:rsid w:val="071F011C"/>
    <w:rsid w:val="071F93BF"/>
    <w:rsid w:val="071FC841"/>
    <w:rsid w:val="071FD246"/>
    <w:rsid w:val="071FD5BA"/>
    <w:rsid w:val="071FE1E8"/>
    <w:rsid w:val="0721159E"/>
    <w:rsid w:val="072214BA"/>
    <w:rsid w:val="072358FE"/>
    <w:rsid w:val="0724072C"/>
    <w:rsid w:val="07245154"/>
    <w:rsid w:val="07248D1E"/>
    <w:rsid w:val="0724C9F5"/>
    <w:rsid w:val="07250C7E"/>
    <w:rsid w:val="0725446C"/>
    <w:rsid w:val="0725785F"/>
    <w:rsid w:val="0725DE28"/>
    <w:rsid w:val="07262DB6"/>
    <w:rsid w:val="07265B1E"/>
    <w:rsid w:val="0726BB83"/>
    <w:rsid w:val="07280835"/>
    <w:rsid w:val="07282A8C"/>
    <w:rsid w:val="072894A2"/>
    <w:rsid w:val="0728B71F"/>
    <w:rsid w:val="0728DE39"/>
    <w:rsid w:val="0729111C"/>
    <w:rsid w:val="07298989"/>
    <w:rsid w:val="0729A5A4"/>
    <w:rsid w:val="072AEA58"/>
    <w:rsid w:val="072D26E8"/>
    <w:rsid w:val="072D2DFA"/>
    <w:rsid w:val="072DDDFE"/>
    <w:rsid w:val="072ED201"/>
    <w:rsid w:val="072EFEAC"/>
    <w:rsid w:val="072F3927"/>
    <w:rsid w:val="072F8B03"/>
    <w:rsid w:val="073001F5"/>
    <w:rsid w:val="0730529B"/>
    <w:rsid w:val="0730DEA5"/>
    <w:rsid w:val="0730F4A8"/>
    <w:rsid w:val="0730FDCF"/>
    <w:rsid w:val="07311ABF"/>
    <w:rsid w:val="0731366F"/>
    <w:rsid w:val="07316F5D"/>
    <w:rsid w:val="07323FAB"/>
    <w:rsid w:val="07324B8A"/>
    <w:rsid w:val="073274EF"/>
    <w:rsid w:val="07328107"/>
    <w:rsid w:val="0732F035"/>
    <w:rsid w:val="07334336"/>
    <w:rsid w:val="073395F7"/>
    <w:rsid w:val="0733A220"/>
    <w:rsid w:val="07347B9B"/>
    <w:rsid w:val="07350023"/>
    <w:rsid w:val="07351266"/>
    <w:rsid w:val="07352A69"/>
    <w:rsid w:val="07357A2A"/>
    <w:rsid w:val="073584C9"/>
    <w:rsid w:val="073586F8"/>
    <w:rsid w:val="0735A025"/>
    <w:rsid w:val="0735D957"/>
    <w:rsid w:val="07361CF3"/>
    <w:rsid w:val="07361D88"/>
    <w:rsid w:val="07364462"/>
    <w:rsid w:val="07367D44"/>
    <w:rsid w:val="07371734"/>
    <w:rsid w:val="0737A086"/>
    <w:rsid w:val="0737CA99"/>
    <w:rsid w:val="073819D6"/>
    <w:rsid w:val="073845F5"/>
    <w:rsid w:val="073852AA"/>
    <w:rsid w:val="07388795"/>
    <w:rsid w:val="0739C03A"/>
    <w:rsid w:val="0739E61F"/>
    <w:rsid w:val="073A3C64"/>
    <w:rsid w:val="073A772E"/>
    <w:rsid w:val="073AE389"/>
    <w:rsid w:val="073B586D"/>
    <w:rsid w:val="073BF505"/>
    <w:rsid w:val="073C1D5F"/>
    <w:rsid w:val="073C70C9"/>
    <w:rsid w:val="073DCDD7"/>
    <w:rsid w:val="073DEAFF"/>
    <w:rsid w:val="073E1F36"/>
    <w:rsid w:val="073E4976"/>
    <w:rsid w:val="073F2221"/>
    <w:rsid w:val="073F3688"/>
    <w:rsid w:val="073F6725"/>
    <w:rsid w:val="073F7388"/>
    <w:rsid w:val="073FA85F"/>
    <w:rsid w:val="0740663D"/>
    <w:rsid w:val="074125EB"/>
    <w:rsid w:val="07412BCB"/>
    <w:rsid w:val="0741738A"/>
    <w:rsid w:val="0742DB36"/>
    <w:rsid w:val="07431916"/>
    <w:rsid w:val="074337ED"/>
    <w:rsid w:val="07434B43"/>
    <w:rsid w:val="0744041D"/>
    <w:rsid w:val="07442B26"/>
    <w:rsid w:val="0744883E"/>
    <w:rsid w:val="07452BD9"/>
    <w:rsid w:val="0745407F"/>
    <w:rsid w:val="0745FC26"/>
    <w:rsid w:val="0746299E"/>
    <w:rsid w:val="07463EA2"/>
    <w:rsid w:val="07469202"/>
    <w:rsid w:val="07469411"/>
    <w:rsid w:val="0747A4D5"/>
    <w:rsid w:val="0747D581"/>
    <w:rsid w:val="0747D720"/>
    <w:rsid w:val="0747EC27"/>
    <w:rsid w:val="0747FB34"/>
    <w:rsid w:val="0748908B"/>
    <w:rsid w:val="0748C981"/>
    <w:rsid w:val="0749990A"/>
    <w:rsid w:val="074A7F11"/>
    <w:rsid w:val="074A8667"/>
    <w:rsid w:val="074B9F44"/>
    <w:rsid w:val="074BB9C8"/>
    <w:rsid w:val="074BF095"/>
    <w:rsid w:val="074CC87E"/>
    <w:rsid w:val="074CD51D"/>
    <w:rsid w:val="074D8111"/>
    <w:rsid w:val="074DD975"/>
    <w:rsid w:val="074E8BAB"/>
    <w:rsid w:val="074EBB5A"/>
    <w:rsid w:val="074F5844"/>
    <w:rsid w:val="074F5EDF"/>
    <w:rsid w:val="0750CDB3"/>
    <w:rsid w:val="0750DF5E"/>
    <w:rsid w:val="07511819"/>
    <w:rsid w:val="07517D05"/>
    <w:rsid w:val="075281BF"/>
    <w:rsid w:val="0752853B"/>
    <w:rsid w:val="0752928D"/>
    <w:rsid w:val="07532780"/>
    <w:rsid w:val="07536028"/>
    <w:rsid w:val="0753BF7F"/>
    <w:rsid w:val="0753DA49"/>
    <w:rsid w:val="0753DDDA"/>
    <w:rsid w:val="0753F4F3"/>
    <w:rsid w:val="0754393E"/>
    <w:rsid w:val="0754AF76"/>
    <w:rsid w:val="07553F9C"/>
    <w:rsid w:val="07554EE0"/>
    <w:rsid w:val="0755635C"/>
    <w:rsid w:val="0755BDE4"/>
    <w:rsid w:val="0755C8A5"/>
    <w:rsid w:val="0755FD48"/>
    <w:rsid w:val="07566833"/>
    <w:rsid w:val="0757250F"/>
    <w:rsid w:val="075743CB"/>
    <w:rsid w:val="07576FB1"/>
    <w:rsid w:val="075921B0"/>
    <w:rsid w:val="075935F9"/>
    <w:rsid w:val="07598220"/>
    <w:rsid w:val="075A631D"/>
    <w:rsid w:val="075B4043"/>
    <w:rsid w:val="075BB2B2"/>
    <w:rsid w:val="075C59E8"/>
    <w:rsid w:val="075CC37D"/>
    <w:rsid w:val="075DFE9F"/>
    <w:rsid w:val="075E7873"/>
    <w:rsid w:val="075E96FC"/>
    <w:rsid w:val="075ED597"/>
    <w:rsid w:val="075EE300"/>
    <w:rsid w:val="075F71EA"/>
    <w:rsid w:val="075F9800"/>
    <w:rsid w:val="075F9D43"/>
    <w:rsid w:val="07600263"/>
    <w:rsid w:val="0760311F"/>
    <w:rsid w:val="07603CDF"/>
    <w:rsid w:val="07611F46"/>
    <w:rsid w:val="0761BBE3"/>
    <w:rsid w:val="0762AAC7"/>
    <w:rsid w:val="076335D9"/>
    <w:rsid w:val="076346E2"/>
    <w:rsid w:val="0763FDC6"/>
    <w:rsid w:val="076419B6"/>
    <w:rsid w:val="07650084"/>
    <w:rsid w:val="0765FB93"/>
    <w:rsid w:val="07664682"/>
    <w:rsid w:val="07665D2E"/>
    <w:rsid w:val="07666073"/>
    <w:rsid w:val="0766B84C"/>
    <w:rsid w:val="0766B946"/>
    <w:rsid w:val="076724AD"/>
    <w:rsid w:val="07675272"/>
    <w:rsid w:val="07675E6D"/>
    <w:rsid w:val="07677844"/>
    <w:rsid w:val="07677ED2"/>
    <w:rsid w:val="0767C8CF"/>
    <w:rsid w:val="0768071B"/>
    <w:rsid w:val="0768ABC3"/>
    <w:rsid w:val="07692B4A"/>
    <w:rsid w:val="07694227"/>
    <w:rsid w:val="076A52D6"/>
    <w:rsid w:val="076ABAB3"/>
    <w:rsid w:val="076B03BE"/>
    <w:rsid w:val="076B2DC8"/>
    <w:rsid w:val="076B3B26"/>
    <w:rsid w:val="076BC591"/>
    <w:rsid w:val="076BD2F2"/>
    <w:rsid w:val="076C48AB"/>
    <w:rsid w:val="076C4912"/>
    <w:rsid w:val="076CCE6D"/>
    <w:rsid w:val="076CD836"/>
    <w:rsid w:val="076D305C"/>
    <w:rsid w:val="076D5BE0"/>
    <w:rsid w:val="076D9CCA"/>
    <w:rsid w:val="076DEC65"/>
    <w:rsid w:val="076E9C3B"/>
    <w:rsid w:val="076EA4F2"/>
    <w:rsid w:val="076F660E"/>
    <w:rsid w:val="07706685"/>
    <w:rsid w:val="07710654"/>
    <w:rsid w:val="07717BCD"/>
    <w:rsid w:val="0771826F"/>
    <w:rsid w:val="0771C3FC"/>
    <w:rsid w:val="077202EA"/>
    <w:rsid w:val="077247B8"/>
    <w:rsid w:val="0772AA33"/>
    <w:rsid w:val="0773B242"/>
    <w:rsid w:val="0774966B"/>
    <w:rsid w:val="0774E53F"/>
    <w:rsid w:val="077573C3"/>
    <w:rsid w:val="077583D7"/>
    <w:rsid w:val="077653CC"/>
    <w:rsid w:val="07765B0F"/>
    <w:rsid w:val="0776A26C"/>
    <w:rsid w:val="07774087"/>
    <w:rsid w:val="07779137"/>
    <w:rsid w:val="0777DBB5"/>
    <w:rsid w:val="07785EDC"/>
    <w:rsid w:val="0778B6AF"/>
    <w:rsid w:val="0778C86A"/>
    <w:rsid w:val="07795698"/>
    <w:rsid w:val="0779604F"/>
    <w:rsid w:val="077BD412"/>
    <w:rsid w:val="077BF0A4"/>
    <w:rsid w:val="077C374B"/>
    <w:rsid w:val="077CD643"/>
    <w:rsid w:val="077CEF12"/>
    <w:rsid w:val="077D135D"/>
    <w:rsid w:val="077DB4C3"/>
    <w:rsid w:val="077E85C0"/>
    <w:rsid w:val="077EEB89"/>
    <w:rsid w:val="077FAAFF"/>
    <w:rsid w:val="077FD108"/>
    <w:rsid w:val="07800FEF"/>
    <w:rsid w:val="078025D3"/>
    <w:rsid w:val="07805B5D"/>
    <w:rsid w:val="0780B911"/>
    <w:rsid w:val="0780DDB5"/>
    <w:rsid w:val="078140DB"/>
    <w:rsid w:val="0781A0EF"/>
    <w:rsid w:val="0781B684"/>
    <w:rsid w:val="0782333B"/>
    <w:rsid w:val="078312E9"/>
    <w:rsid w:val="0783EFEF"/>
    <w:rsid w:val="0785744E"/>
    <w:rsid w:val="0785F6EA"/>
    <w:rsid w:val="0786042A"/>
    <w:rsid w:val="07862774"/>
    <w:rsid w:val="0787133A"/>
    <w:rsid w:val="078780CA"/>
    <w:rsid w:val="07879475"/>
    <w:rsid w:val="078797B8"/>
    <w:rsid w:val="0788D015"/>
    <w:rsid w:val="0788D95C"/>
    <w:rsid w:val="078A5DA3"/>
    <w:rsid w:val="078B919A"/>
    <w:rsid w:val="078BD229"/>
    <w:rsid w:val="078BF671"/>
    <w:rsid w:val="078BF6AA"/>
    <w:rsid w:val="078C0688"/>
    <w:rsid w:val="078C16BA"/>
    <w:rsid w:val="078C422A"/>
    <w:rsid w:val="078C457F"/>
    <w:rsid w:val="078CFD64"/>
    <w:rsid w:val="078D1291"/>
    <w:rsid w:val="078DD704"/>
    <w:rsid w:val="078E332A"/>
    <w:rsid w:val="078E6470"/>
    <w:rsid w:val="07901F06"/>
    <w:rsid w:val="07915FEC"/>
    <w:rsid w:val="079263EF"/>
    <w:rsid w:val="07926D1E"/>
    <w:rsid w:val="0792BBAE"/>
    <w:rsid w:val="07931ABB"/>
    <w:rsid w:val="07932E3C"/>
    <w:rsid w:val="079380C8"/>
    <w:rsid w:val="0795E9B7"/>
    <w:rsid w:val="07964BA4"/>
    <w:rsid w:val="07966D85"/>
    <w:rsid w:val="07974E29"/>
    <w:rsid w:val="079775B2"/>
    <w:rsid w:val="0797A14E"/>
    <w:rsid w:val="0797A8AA"/>
    <w:rsid w:val="0798A80C"/>
    <w:rsid w:val="07995667"/>
    <w:rsid w:val="07996B3A"/>
    <w:rsid w:val="0799B8E7"/>
    <w:rsid w:val="0799FB75"/>
    <w:rsid w:val="079A4043"/>
    <w:rsid w:val="079A6AF7"/>
    <w:rsid w:val="079AB870"/>
    <w:rsid w:val="079ABDA4"/>
    <w:rsid w:val="079AE3ED"/>
    <w:rsid w:val="079B07D4"/>
    <w:rsid w:val="079B9FEF"/>
    <w:rsid w:val="079BBA17"/>
    <w:rsid w:val="079C04B5"/>
    <w:rsid w:val="079C358E"/>
    <w:rsid w:val="079C633C"/>
    <w:rsid w:val="079C7B8C"/>
    <w:rsid w:val="079C94DF"/>
    <w:rsid w:val="079D012D"/>
    <w:rsid w:val="079D96F2"/>
    <w:rsid w:val="079E020B"/>
    <w:rsid w:val="079E6F42"/>
    <w:rsid w:val="079EA455"/>
    <w:rsid w:val="079F4EE7"/>
    <w:rsid w:val="079FAA7F"/>
    <w:rsid w:val="079FE25A"/>
    <w:rsid w:val="07A02153"/>
    <w:rsid w:val="07A03811"/>
    <w:rsid w:val="07A07A95"/>
    <w:rsid w:val="07A10DCB"/>
    <w:rsid w:val="07A1195E"/>
    <w:rsid w:val="07A16209"/>
    <w:rsid w:val="07A1926A"/>
    <w:rsid w:val="07A1F17D"/>
    <w:rsid w:val="07A29408"/>
    <w:rsid w:val="07A29C0B"/>
    <w:rsid w:val="07A2A743"/>
    <w:rsid w:val="07A2D7FA"/>
    <w:rsid w:val="07A2F58B"/>
    <w:rsid w:val="07A322B4"/>
    <w:rsid w:val="07A3CA8C"/>
    <w:rsid w:val="07A41FED"/>
    <w:rsid w:val="07A468CD"/>
    <w:rsid w:val="07A4AA1B"/>
    <w:rsid w:val="07A55FC6"/>
    <w:rsid w:val="07A67DA1"/>
    <w:rsid w:val="07A6D37F"/>
    <w:rsid w:val="07A6E669"/>
    <w:rsid w:val="07A6F718"/>
    <w:rsid w:val="07A756E2"/>
    <w:rsid w:val="07A791EA"/>
    <w:rsid w:val="07A7F715"/>
    <w:rsid w:val="07A83B94"/>
    <w:rsid w:val="07A93B7D"/>
    <w:rsid w:val="07A9875A"/>
    <w:rsid w:val="07A9899D"/>
    <w:rsid w:val="07A9AC59"/>
    <w:rsid w:val="07A9EC25"/>
    <w:rsid w:val="07AA4CD7"/>
    <w:rsid w:val="07AA55CA"/>
    <w:rsid w:val="07AB11DF"/>
    <w:rsid w:val="07ABECED"/>
    <w:rsid w:val="07AC8AA7"/>
    <w:rsid w:val="07ACD951"/>
    <w:rsid w:val="07ACE5E9"/>
    <w:rsid w:val="07AD5D85"/>
    <w:rsid w:val="07AE236E"/>
    <w:rsid w:val="07AF1C7B"/>
    <w:rsid w:val="07AF46CD"/>
    <w:rsid w:val="07B04006"/>
    <w:rsid w:val="07B09BD8"/>
    <w:rsid w:val="07B0C44A"/>
    <w:rsid w:val="07B12D79"/>
    <w:rsid w:val="07B142C0"/>
    <w:rsid w:val="07B25C76"/>
    <w:rsid w:val="07B260BC"/>
    <w:rsid w:val="07B26478"/>
    <w:rsid w:val="07B2C6D6"/>
    <w:rsid w:val="07B30FDD"/>
    <w:rsid w:val="07B32D01"/>
    <w:rsid w:val="07B37989"/>
    <w:rsid w:val="07B41AD3"/>
    <w:rsid w:val="07B5171F"/>
    <w:rsid w:val="07B5903D"/>
    <w:rsid w:val="07B6579C"/>
    <w:rsid w:val="07B65BF2"/>
    <w:rsid w:val="07B65CB5"/>
    <w:rsid w:val="07B67C63"/>
    <w:rsid w:val="07B78B82"/>
    <w:rsid w:val="07B7ECE7"/>
    <w:rsid w:val="07B85BB3"/>
    <w:rsid w:val="07B8A366"/>
    <w:rsid w:val="07B8EF76"/>
    <w:rsid w:val="07B9111F"/>
    <w:rsid w:val="07B9852D"/>
    <w:rsid w:val="07BA6D63"/>
    <w:rsid w:val="07BAA4BE"/>
    <w:rsid w:val="07BBA07F"/>
    <w:rsid w:val="07BBE50A"/>
    <w:rsid w:val="07BC62D5"/>
    <w:rsid w:val="07BC7210"/>
    <w:rsid w:val="07BD1354"/>
    <w:rsid w:val="07BD7425"/>
    <w:rsid w:val="07BD7B12"/>
    <w:rsid w:val="07BDE3C6"/>
    <w:rsid w:val="07BE1EE3"/>
    <w:rsid w:val="07BE2A36"/>
    <w:rsid w:val="07BE30AA"/>
    <w:rsid w:val="07BE48CD"/>
    <w:rsid w:val="07BEE3A4"/>
    <w:rsid w:val="07BF79DC"/>
    <w:rsid w:val="07BFE216"/>
    <w:rsid w:val="07BFE7F3"/>
    <w:rsid w:val="07C06D60"/>
    <w:rsid w:val="07C080EF"/>
    <w:rsid w:val="07C0D425"/>
    <w:rsid w:val="07C0D758"/>
    <w:rsid w:val="07C16F86"/>
    <w:rsid w:val="07C2AC19"/>
    <w:rsid w:val="07C2F505"/>
    <w:rsid w:val="07C34FF1"/>
    <w:rsid w:val="07C37F05"/>
    <w:rsid w:val="07C39E0E"/>
    <w:rsid w:val="07C3BA4B"/>
    <w:rsid w:val="07C3E399"/>
    <w:rsid w:val="07C3E892"/>
    <w:rsid w:val="07C418C0"/>
    <w:rsid w:val="07C499D9"/>
    <w:rsid w:val="07C4ACC3"/>
    <w:rsid w:val="07C4C27B"/>
    <w:rsid w:val="07C4CF0E"/>
    <w:rsid w:val="07C522E0"/>
    <w:rsid w:val="07C5A936"/>
    <w:rsid w:val="07C5FF08"/>
    <w:rsid w:val="07C63CC6"/>
    <w:rsid w:val="07C659DC"/>
    <w:rsid w:val="07C69868"/>
    <w:rsid w:val="07C6AC7D"/>
    <w:rsid w:val="07C70FD6"/>
    <w:rsid w:val="07C729BC"/>
    <w:rsid w:val="07C79F97"/>
    <w:rsid w:val="07C8763B"/>
    <w:rsid w:val="07C9A68D"/>
    <w:rsid w:val="07C9C46A"/>
    <w:rsid w:val="07C9CACC"/>
    <w:rsid w:val="07C9E988"/>
    <w:rsid w:val="07C9FBAC"/>
    <w:rsid w:val="07CA03DF"/>
    <w:rsid w:val="07CA9871"/>
    <w:rsid w:val="07CBCAB6"/>
    <w:rsid w:val="07CBF4DD"/>
    <w:rsid w:val="07CC1366"/>
    <w:rsid w:val="07CC9F31"/>
    <w:rsid w:val="07CCBBAB"/>
    <w:rsid w:val="07CCFF49"/>
    <w:rsid w:val="07CD8000"/>
    <w:rsid w:val="07CDF821"/>
    <w:rsid w:val="07CDFBBA"/>
    <w:rsid w:val="07CE33A1"/>
    <w:rsid w:val="07CF4CD3"/>
    <w:rsid w:val="07CF685F"/>
    <w:rsid w:val="07CFD54E"/>
    <w:rsid w:val="07D02FCA"/>
    <w:rsid w:val="07D17720"/>
    <w:rsid w:val="07D1827E"/>
    <w:rsid w:val="07D1B740"/>
    <w:rsid w:val="07D1D697"/>
    <w:rsid w:val="07D32F87"/>
    <w:rsid w:val="07D3AE97"/>
    <w:rsid w:val="07D3FA5F"/>
    <w:rsid w:val="07D4439B"/>
    <w:rsid w:val="07D4BBA3"/>
    <w:rsid w:val="07D54853"/>
    <w:rsid w:val="07D5A2B0"/>
    <w:rsid w:val="07D5C50C"/>
    <w:rsid w:val="07D72321"/>
    <w:rsid w:val="07D75863"/>
    <w:rsid w:val="07D783FF"/>
    <w:rsid w:val="07D80198"/>
    <w:rsid w:val="07D9C564"/>
    <w:rsid w:val="07D9E248"/>
    <w:rsid w:val="07DAD4B9"/>
    <w:rsid w:val="07DB2025"/>
    <w:rsid w:val="07DB3A0E"/>
    <w:rsid w:val="07DB6646"/>
    <w:rsid w:val="07DB9043"/>
    <w:rsid w:val="07DC2094"/>
    <w:rsid w:val="07DC268D"/>
    <w:rsid w:val="07DC3431"/>
    <w:rsid w:val="07DC41C9"/>
    <w:rsid w:val="07DC9A31"/>
    <w:rsid w:val="07DCD946"/>
    <w:rsid w:val="07DCE0C9"/>
    <w:rsid w:val="07DD2700"/>
    <w:rsid w:val="07DD2DB1"/>
    <w:rsid w:val="07DD36F7"/>
    <w:rsid w:val="07DD72C8"/>
    <w:rsid w:val="07DD73D4"/>
    <w:rsid w:val="07DD9F17"/>
    <w:rsid w:val="07DE0821"/>
    <w:rsid w:val="07DE597F"/>
    <w:rsid w:val="07DE6D8E"/>
    <w:rsid w:val="07DF2C11"/>
    <w:rsid w:val="07DF4A7F"/>
    <w:rsid w:val="07E0E023"/>
    <w:rsid w:val="07E0FD9D"/>
    <w:rsid w:val="07E10543"/>
    <w:rsid w:val="07E10550"/>
    <w:rsid w:val="07E11FEA"/>
    <w:rsid w:val="07E143DA"/>
    <w:rsid w:val="07E16D51"/>
    <w:rsid w:val="07E1E124"/>
    <w:rsid w:val="07E21BF9"/>
    <w:rsid w:val="07E27BB9"/>
    <w:rsid w:val="07E2AA64"/>
    <w:rsid w:val="07E3249B"/>
    <w:rsid w:val="07E3A9B1"/>
    <w:rsid w:val="07E3B615"/>
    <w:rsid w:val="07E4629A"/>
    <w:rsid w:val="07E4685B"/>
    <w:rsid w:val="07E54B63"/>
    <w:rsid w:val="07E60515"/>
    <w:rsid w:val="07E6619A"/>
    <w:rsid w:val="07E6ED03"/>
    <w:rsid w:val="07E72CFF"/>
    <w:rsid w:val="07E7C98C"/>
    <w:rsid w:val="07E81C63"/>
    <w:rsid w:val="07E82F97"/>
    <w:rsid w:val="07E8D347"/>
    <w:rsid w:val="07E99716"/>
    <w:rsid w:val="07E9A2A6"/>
    <w:rsid w:val="07EA291A"/>
    <w:rsid w:val="07EA6CF3"/>
    <w:rsid w:val="07EB43A7"/>
    <w:rsid w:val="07EB7E04"/>
    <w:rsid w:val="07EB9C0A"/>
    <w:rsid w:val="07EC0D7C"/>
    <w:rsid w:val="07EC1C64"/>
    <w:rsid w:val="07ECA581"/>
    <w:rsid w:val="07ED7C1C"/>
    <w:rsid w:val="07EDDA62"/>
    <w:rsid w:val="07EDF08A"/>
    <w:rsid w:val="07EE5566"/>
    <w:rsid w:val="07EE7C07"/>
    <w:rsid w:val="07EE8614"/>
    <w:rsid w:val="07EFDE6E"/>
    <w:rsid w:val="07F02BF7"/>
    <w:rsid w:val="07F0558A"/>
    <w:rsid w:val="07F103AC"/>
    <w:rsid w:val="07F23122"/>
    <w:rsid w:val="07F292F3"/>
    <w:rsid w:val="07F382C0"/>
    <w:rsid w:val="07F3CC35"/>
    <w:rsid w:val="07F423BB"/>
    <w:rsid w:val="07F4C1FF"/>
    <w:rsid w:val="07F53589"/>
    <w:rsid w:val="07F5514A"/>
    <w:rsid w:val="07F59659"/>
    <w:rsid w:val="07F6372F"/>
    <w:rsid w:val="07F85B6D"/>
    <w:rsid w:val="07F97C36"/>
    <w:rsid w:val="07F9A55D"/>
    <w:rsid w:val="07FA64EB"/>
    <w:rsid w:val="07FA70E9"/>
    <w:rsid w:val="07FB9A2F"/>
    <w:rsid w:val="07FC34AA"/>
    <w:rsid w:val="07FC372A"/>
    <w:rsid w:val="07FCAA5E"/>
    <w:rsid w:val="07FCF553"/>
    <w:rsid w:val="07FCFDD9"/>
    <w:rsid w:val="07FD2FD0"/>
    <w:rsid w:val="07FD8CFB"/>
    <w:rsid w:val="07FE2639"/>
    <w:rsid w:val="07FE7743"/>
    <w:rsid w:val="07FE9180"/>
    <w:rsid w:val="07FE99F5"/>
    <w:rsid w:val="07FF7EFE"/>
    <w:rsid w:val="07FF82D7"/>
    <w:rsid w:val="07FFBD3A"/>
    <w:rsid w:val="0800490D"/>
    <w:rsid w:val="0800624B"/>
    <w:rsid w:val="0800717B"/>
    <w:rsid w:val="080082FB"/>
    <w:rsid w:val="0800CC59"/>
    <w:rsid w:val="080292B5"/>
    <w:rsid w:val="08032CE7"/>
    <w:rsid w:val="0803D5CD"/>
    <w:rsid w:val="0803E47B"/>
    <w:rsid w:val="0803E4CB"/>
    <w:rsid w:val="08045708"/>
    <w:rsid w:val="08053136"/>
    <w:rsid w:val="080662E0"/>
    <w:rsid w:val="08066910"/>
    <w:rsid w:val="08066FD6"/>
    <w:rsid w:val="080716AB"/>
    <w:rsid w:val="0807431D"/>
    <w:rsid w:val="0807EBD4"/>
    <w:rsid w:val="080824E5"/>
    <w:rsid w:val="080832F5"/>
    <w:rsid w:val="08085386"/>
    <w:rsid w:val="080917F5"/>
    <w:rsid w:val="0809DD18"/>
    <w:rsid w:val="080A88EB"/>
    <w:rsid w:val="080BB40D"/>
    <w:rsid w:val="080BDF63"/>
    <w:rsid w:val="080BE34A"/>
    <w:rsid w:val="080C0B64"/>
    <w:rsid w:val="080C4857"/>
    <w:rsid w:val="080C977A"/>
    <w:rsid w:val="080CC8F3"/>
    <w:rsid w:val="080D2156"/>
    <w:rsid w:val="080DBB89"/>
    <w:rsid w:val="080E3EEB"/>
    <w:rsid w:val="080E777F"/>
    <w:rsid w:val="080E9551"/>
    <w:rsid w:val="080EFAFC"/>
    <w:rsid w:val="080F4EED"/>
    <w:rsid w:val="080F5B83"/>
    <w:rsid w:val="080FE114"/>
    <w:rsid w:val="0810002A"/>
    <w:rsid w:val="08100C1B"/>
    <w:rsid w:val="08103AA5"/>
    <w:rsid w:val="08119BB6"/>
    <w:rsid w:val="08120F15"/>
    <w:rsid w:val="0812A2EE"/>
    <w:rsid w:val="0812F1D9"/>
    <w:rsid w:val="0812F54E"/>
    <w:rsid w:val="081326B5"/>
    <w:rsid w:val="08135A0D"/>
    <w:rsid w:val="0813C872"/>
    <w:rsid w:val="081423BC"/>
    <w:rsid w:val="081446EE"/>
    <w:rsid w:val="08147C68"/>
    <w:rsid w:val="0814BFE8"/>
    <w:rsid w:val="0814E717"/>
    <w:rsid w:val="081513A8"/>
    <w:rsid w:val="08151B97"/>
    <w:rsid w:val="0815EFEB"/>
    <w:rsid w:val="08160934"/>
    <w:rsid w:val="0816899B"/>
    <w:rsid w:val="08175099"/>
    <w:rsid w:val="0817608A"/>
    <w:rsid w:val="0817D49A"/>
    <w:rsid w:val="0817EC89"/>
    <w:rsid w:val="081838A2"/>
    <w:rsid w:val="08185EDA"/>
    <w:rsid w:val="0818D327"/>
    <w:rsid w:val="08192923"/>
    <w:rsid w:val="08194557"/>
    <w:rsid w:val="08194660"/>
    <w:rsid w:val="0819BD56"/>
    <w:rsid w:val="081A9419"/>
    <w:rsid w:val="081ABFBD"/>
    <w:rsid w:val="081B8C70"/>
    <w:rsid w:val="081D3CA3"/>
    <w:rsid w:val="081D8DE1"/>
    <w:rsid w:val="081DA3F1"/>
    <w:rsid w:val="081E2A18"/>
    <w:rsid w:val="081EDC4C"/>
    <w:rsid w:val="081EFEAE"/>
    <w:rsid w:val="0820B015"/>
    <w:rsid w:val="0820F0C3"/>
    <w:rsid w:val="08217A5D"/>
    <w:rsid w:val="08221C0F"/>
    <w:rsid w:val="0823375A"/>
    <w:rsid w:val="0823612D"/>
    <w:rsid w:val="0823AB8F"/>
    <w:rsid w:val="08240E0B"/>
    <w:rsid w:val="082459DB"/>
    <w:rsid w:val="0825AFCE"/>
    <w:rsid w:val="0825EF19"/>
    <w:rsid w:val="0826095D"/>
    <w:rsid w:val="0826101B"/>
    <w:rsid w:val="082611C6"/>
    <w:rsid w:val="0826A0AF"/>
    <w:rsid w:val="0826B055"/>
    <w:rsid w:val="0826FA9B"/>
    <w:rsid w:val="08270333"/>
    <w:rsid w:val="082736C7"/>
    <w:rsid w:val="08277EA4"/>
    <w:rsid w:val="0827E76C"/>
    <w:rsid w:val="08283EB6"/>
    <w:rsid w:val="0828C798"/>
    <w:rsid w:val="0828EEE1"/>
    <w:rsid w:val="08291B84"/>
    <w:rsid w:val="08295402"/>
    <w:rsid w:val="08296763"/>
    <w:rsid w:val="082A1BA3"/>
    <w:rsid w:val="082A3DC8"/>
    <w:rsid w:val="082AEE62"/>
    <w:rsid w:val="082B7AB9"/>
    <w:rsid w:val="082C04DA"/>
    <w:rsid w:val="082CDB5A"/>
    <w:rsid w:val="082CE873"/>
    <w:rsid w:val="082E158B"/>
    <w:rsid w:val="082E4B13"/>
    <w:rsid w:val="082E8170"/>
    <w:rsid w:val="082EA68B"/>
    <w:rsid w:val="082F0623"/>
    <w:rsid w:val="082F7C7B"/>
    <w:rsid w:val="082F8887"/>
    <w:rsid w:val="082FDEB4"/>
    <w:rsid w:val="082FE203"/>
    <w:rsid w:val="083070A2"/>
    <w:rsid w:val="0830B726"/>
    <w:rsid w:val="0831629F"/>
    <w:rsid w:val="0832888C"/>
    <w:rsid w:val="08328CFD"/>
    <w:rsid w:val="0832FDF8"/>
    <w:rsid w:val="083468B5"/>
    <w:rsid w:val="08349040"/>
    <w:rsid w:val="0834A576"/>
    <w:rsid w:val="0834F5C7"/>
    <w:rsid w:val="08351B4F"/>
    <w:rsid w:val="0835A7D4"/>
    <w:rsid w:val="0836D644"/>
    <w:rsid w:val="08384148"/>
    <w:rsid w:val="08384B1C"/>
    <w:rsid w:val="08387013"/>
    <w:rsid w:val="0838865B"/>
    <w:rsid w:val="0838C6A4"/>
    <w:rsid w:val="0838CE03"/>
    <w:rsid w:val="0839382E"/>
    <w:rsid w:val="08395220"/>
    <w:rsid w:val="083968B0"/>
    <w:rsid w:val="08397854"/>
    <w:rsid w:val="0839B568"/>
    <w:rsid w:val="0839E190"/>
    <w:rsid w:val="0839E708"/>
    <w:rsid w:val="0839FC5B"/>
    <w:rsid w:val="083A01C1"/>
    <w:rsid w:val="083A1E3F"/>
    <w:rsid w:val="083A1E7B"/>
    <w:rsid w:val="083C7AE0"/>
    <w:rsid w:val="083C7E29"/>
    <w:rsid w:val="083C9CA0"/>
    <w:rsid w:val="083CC8EA"/>
    <w:rsid w:val="083CCD34"/>
    <w:rsid w:val="083CED8C"/>
    <w:rsid w:val="083D3911"/>
    <w:rsid w:val="083D9157"/>
    <w:rsid w:val="083E5ACB"/>
    <w:rsid w:val="083E809C"/>
    <w:rsid w:val="083E90A6"/>
    <w:rsid w:val="08406BA1"/>
    <w:rsid w:val="0840A51B"/>
    <w:rsid w:val="08413CC0"/>
    <w:rsid w:val="084177C9"/>
    <w:rsid w:val="0841F951"/>
    <w:rsid w:val="08420031"/>
    <w:rsid w:val="0842299F"/>
    <w:rsid w:val="0842416B"/>
    <w:rsid w:val="0842476E"/>
    <w:rsid w:val="08425ADE"/>
    <w:rsid w:val="0842B98A"/>
    <w:rsid w:val="0842EBEC"/>
    <w:rsid w:val="0842F79E"/>
    <w:rsid w:val="08433A4E"/>
    <w:rsid w:val="08451B30"/>
    <w:rsid w:val="08455075"/>
    <w:rsid w:val="0845C795"/>
    <w:rsid w:val="0845DDEC"/>
    <w:rsid w:val="08469D6A"/>
    <w:rsid w:val="0846B6DE"/>
    <w:rsid w:val="08476274"/>
    <w:rsid w:val="08489BC0"/>
    <w:rsid w:val="0848E0AD"/>
    <w:rsid w:val="084917C8"/>
    <w:rsid w:val="08493E36"/>
    <w:rsid w:val="084976A1"/>
    <w:rsid w:val="0849E416"/>
    <w:rsid w:val="084A33FA"/>
    <w:rsid w:val="084A76F8"/>
    <w:rsid w:val="084A9389"/>
    <w:rsid w:val="084A9997"/>
    <w:rsid w:val="084AC5F1"/>
    <w:rsid w:val="084BA0E9"/>
    <w:rsid w:val="084BB47B"/>
    <w:rsid w:val="084C2D7D"/>
    <w:rsid w:val="084D04F7"/>
    <w:rsid w:val="084D34F5"/>
    <w:rsid w:val="084D400A"/>
    <w:rsid w:val="084DBD51"/>
    <w:rsid w:val="084E0432"/>
    <w:rsid w:val="084F2098"/>
    <w:rsid w:val="084FDEDD"/>
    <w:rsid w:val="0850BCC5"/>
    <w:rsid w:val="0851B07C"/>
    <w:rsid w:val="0851C58A"/>
    <w:rsid w:val="0852543E"/>
    <w:rsid w:val="085278FC"/>
    <w:rsid w:val="0852A015"/>
    <w:rsid w:val="0852F2F2"/>
    <w:rsid w:val="085388DE"/>
    <w:rsid w:val="0854AED0"/>
    <w:rsid w:val="0854E601"/>
    <w:rsid w:val="0855AF4F"/>
    <w:rsid w:val="0855BACC"/>
    <w:rsid w:val="0855C38A"/>
    <w:rsid w:val="08564BED"/>
    <w:rsid w:val="08565D63"/>
    <w:rsid w:val="0856A5A2"/>
    <w:rsid w:val="0856DB3A"/>
    <w:rsid w:val="0856FE70"/>
    <w:rsid w:val="08574234"/>
    <w:rsid w:val="08574C02"/>
    <w:rsid w:val="0857ABC5"/>
    <w:rsid w:val="0857AEE3"/>
    <w:rsid w:val="0857DA48"/>
    <w:rsid w:val="08586648"/>
    <w:rsid w:val="0858BE34"/>
    <w:rsid w:val="085A10F6"/>
    <w:rsid w:val="085A5357"/>
    <w:rsid w:val="085A7A8D"/>
    <w:rsid w:val="085A9AF2"/>
    <w:rsid w:val="085B729E"/>
    <w:rsid w:val="085BE790"/>
    <w:rsid w:val="085C525F"/>
    <w:rsid w:val="085C8CBB"/>
    <w:rsid w:val="085CB5E4"/>
    <w:rsid w:val="085CE7E3"/>
    <w:rsid w:val="085CF393"/>
    <w:rsid w:val="085DA732"/>
    <w:rsid w:val="085ED0AC"/>
    <w:rsid w:val="08603173"/>
    <w:rsid w:val="086096A3"/>
    <w:rsid w:val="0860BCB0"/>
    <w:rsid w:val="0860CF06"/>
    <w:rsid w:val="0860E4F4"/>
    <w:rsid w:val="0861DBAE"/>
    <w:rsid w:val="08624C00"/>
    <w:rsid w:val="08628C96"/>
    <w:rsid w:val="0862E66F"/>
    <w:rsid w:val="08630674"/>
    <w:rsid w:val="08637C42"/>
    <w:rsid w:val="0863EA33"/>
    <w:rsid w:val="0863FC8B"/>
    <w:rsid w:val="0864C143"/>
    <w:rsid w:val="0864E7A9"/>
    <w:rsid w:val="08666925"/>
    <w:rsid w:val="0866DB35"/>
    <w:rsid w:val="08674B00"/>
    <w:rsid w:val="08675093"/>
    <w:rsid w:val="08678BC8"/>
    <w:rsid w:val="08681795"/>
    <w:rsid w:val="0868653D"/>
    <w:rsid w:val="08692418"/>
    <w:rsid w:val="0869E3B1"/>
    <w:rsid w:val="086A87A1"/>
    <w:rsid w:val="086A9623"/>
    <w:rsid w:val="086AAC83"/>
    <w:rsid w:val="086B1A8B"/>
    <w:rsid w:val="086B4B73"/>
    <w:rsid w:val="086B6BCD"/>
    <w:rsid w:val="086B9C8F"/>
    <w:rsid w:val="086C8311"/>
    <w:rsid w:val="086DB687"/>
    <w:rsid w:val="086E376E"/>
    <w:rsid w:val="086E69CB"/>
    <w:rsid w:val="086FB91A"/>
    <w:rsid w:val="08704D44"/>
    <w:rsid w:val="08706A49"/>
    <w:rsid w:val="08714603"/>
    <w:rsid w:val="0871AEF4"/>
    <w:rsid w:val="0871B3F7"/>
    <w:rsid w:val="087217E5"/>
    <w:rsid w:val="08724B9D"/>
    <w:rsid w:val="08727884"/>
    <w:rsid w:val="087391FB"/>
    <w:rsid w:val="0873B0A8"/>
    <w:rsid w:val="0874DE32"/>
    <w:rsid w:val="08750E43"/>
    <w:rsid w:val="08756E23"/>
    <w:rsid w:val="0875FFAB"/>
    <w:rsid w:val="087603F1"/>
    <w:rsid w:val="087828D4"/>
    <w:rsid w:val="0879A244"/>
    <w:rsid w:val="0879C3E4"/>
    <w:rsid w:val="0879F338"/>
    <w:rsid w:val="087A03A4"/>
    <w:rsid w:val="087B0327"/>
    <w:rsid w:val="087C61AC"/>
    <w:rsid w:val="088092B2"/>
    <w:rsid w:val="0881B24A"/>
    <w:rsid w:val="0881BA5B"/>
    <w:rsid w:val="0881EB49"/>
    <w:rsid w:val="08825D86"/>
    <w:rsid w:val="08827021"/>
    <w:rsid w:val="08828DCA"/>
    <w:rsid w:val="08829E49"/>
    <w:rsid w:val="0882DBBE"/>
    <w:rsid w:val="0882EEA5"/>
    <w:rsid w:val="0883CE10"/>
    <w:rsid w:val="08840A50"/>
    <w:rsid w:val="08841FAC"/>
    <w:rsid w:val="0884B16A"/>
    <w:rsid w:val="08850B22"/>
    <w:rsid w:val="08858130"/>
    <w:rsid w:val="0885F19C"/>
    <w:rsid w:val="0886EC50"/>
    <w:rsid w:val="0887688D"/>
    <w:rsid w:val="0887E00B"/>
    <w:rsid w:val="0887E11E"/>
    <w:rsid w:val="08880404"/>
    <w:rsid w:val="08886151"/>
    <w:rsid w:val="0888768A"/>
    <w:rsid w:val="088891F0"/>
    <w:rsid w:val="0888D845"/>
    <w:rsid w:val="0888F932"/>
    <w:rsid w:val="088905B1"/>
    <w:rsid w:val="08893E9C"/>
    <w:rsid w:val="088969E2"/>
    <w:rsid w:val="08899758"/>
    <w:rsid w:val="0889EC9C"/>
    <w:rsid w:val="088A6C59"/>
    <w:rsid w:val="088AE8BB"/>
    <w:rsid w:val="088B4A24"/>
    <w:rsid w:val="088BA982"/>
    <w:rsid w:val="088C1900"/>
    <w:rsid w:val="088C44A9"/>
    <w:rsid w:val="088C5481"/>
    <w:rsid w:val="088C5F24"/>
    <w:rsid w:val="088D2DE3"/>
    <w:rsid w:val="088D6AF7"/>
    <w:rsid w:val="088DB90B"/>
    <w:rsid w:val="088DDA67"/>
    <w:rsid w:val="088DFF5E"/>
    <w:rsid w:val="088E1946"/>
    <w:rsid w:val="088E8C76"/>
    <w:rsid w:val="088FB5FA"/>
    <w:rsid w:val="0890032D"/>
    <w:rsid w:val="08919FCD"/>
    <w:rsid w:val="0891A563"/>
    <w:rsid w:val="08926E25"/>
    <w:rsid w:val="08932BF2"/>
    <w:rsid w:val="08937FA9"/>
    <w:rsid w:val="0893AEFD"/>
    <w:rsid w:val="0894CA39"/>
    <w:rsid w:val="0896018E"/>
    <w:rsid w:val="0896D635"/>
    <w:rsid w:val="0897A53F"/>
    <w:rsid w:val="0897DDD8"/>
    <w:rsid w:val="089817E7"/>
    <w:rsid w:val="0898C791"/>
    <w:rsid w:val="0898CD2B"/>
    <w:rsid w:val="0898EE54"/>
    <w:rsid w:val="0898EFFB"/>
    <w:rsid w:val="08993832"/>
    <w:rsid w:val="08993D4E"/>
    <w:rsid w:val="08993F13"/>
    <w:rsid w:val="0899EC88"/>
    <w:rsid w:val="0899ED4D"/>
    <w:rsid w:val="0899FE53"/>
    <w:rsid w:val="089A1B7C"/>
    <w:rsid w:val="089A76EA"/>
    <w:rsid w:val="089B083B"/>
    <w:rsid w:val="089B1135"/>
    <w:rsid w:val="089B398F"/>
    <w:rsid w:val="089B40FA"/>
    <w:rsid w:val="089B826C"/>
    <w:rsid w:val="089C27D4"/>
    <w:rsid w:val="089C3B47"/>
    <w:rsid w:val="089C982F"/>
    <w:rsid w:val="089CF956"/>
    <w:rsid w:val="089D0868"/>
    <w:rsid w:val="089D1749"/>
    <w:rsid w:val="089D29D0"/>
    <w:rsid w:val="089D5F41"/>
    <w:rsid w:val="089DCB2D"/>
    <w:rsid w:val="089DDD63"/>
    <w:rsid w:val="089EE901"/>
    <w:rsid w:val="089EEAB1"/>
    <w:rsid w:val="089F45A7"/>
    <w:rsid w:val="089F8827"/>
    <w:rsid w:val="089FD939"/>
    <w:rsid w:val="08A02B1E"/>
    <w:rsid w:val="08A02BF4"/>
    <w:rsid w:val="08A08277"/>
    <w:rsid w:val="08A0BA98"/>
    <w:rsid w:val="08A27B93"/>
    <w:rsid w:val="08A31C7E"/>
    <w:rsid w:val="08A41C1C"/>
    <w:rsid w:val="08A4270C"/>
    <w:rsid w:val="08A42AF7"/>
    <w:rsid w:val="08A55288"/>
    <w:rsid w:val="08A572E8"/>
    <w:rsid w:val="08A5B822"/>
    <w:rsid w:val="08A68EF2"/>
    <w:rsid w:val="08A6D8BE"/>
    <w:rsid w:val="08A74E1A"/>
    <w:rsid w:val="08A9C223"/>
    <w:rsid w:val="08A9C616"/>
    <w:rsid w:val="08AA0E50"/>
    <w:rsid w:val="08AA6323"/>
    <w:rsid w:val="08AA7477"/>
    <w:rsid w:val="08AA7A8A"/>
    <w:rsid w:val="08AAF884"/>
    <w:rsid w:val="08ABD11B"/>
    <w:rsid w:val="08ABF394"/>
    <w:rsid w:val="08ACB667"/>
    <w:rsid w:val="08ACCEF7"/>
    <w:rsid w:val="08ACE3E5"/>
    <w:rsid w:val="08AD53BB"/>
    <w:rsid w:val="08AD5A48"/>
    <w:rsid w:val="08AD6098"/>
    <w:rsid w:val="08AD62F8"/>
    <w:rsid w:val="08ADB9C9"/>
    <w:rsid w:val="08AED94F"/>
    <w:rsid w:val="08AF6455"/>
    <w:rsid w:val="08AF7CA8"/>
    <w:rsid w:val="08AFB4E4"/>
    <w:rsid w:val="08AFC1C0"/>
    <w:rsid w:val="08B002FC"/>
    <w:rsid w:val="08B0C43A"/>
    <w:rsid w:val="08B0CDB3"/>
    <w:rsid w:val="08B145F7"/>
    <w:rsid w:val="08B172E6"/>
    <w:rsid w:val="08B19D18"/>
    <w:rsid w:val="08B1A956"/>
    <w:rsid w:val="08B1B04F"/>
    <w:rsid w:val="08B1D61F"/>
    <w:rsid w:val="08B1DBA3"/>
    <w:rsid w:val="08B1F758"/>
    <w:rsid w:val="08B22366"/>
    <w:rsid w:val="08B31799"/>
    <w:rsid w:val="08B35E31"/>
    <w:rsid w:val="08B3E228"/>
    <w:rsid w:val="08B4A2D9"/>
    <w:rsid w:val="08B4B9D3"/>
    <w:rsid w:val="08B58775"/>
    <w:rsid w:val="08B58C56"/>
    <w:rsid w:val="08B668FC"/>
    <w:rsid w:val="08B6B023"/>
    <w:rsid w:val="08B6E654"/>
    <w:rsid w:val="08B71353"/>
    <w:rsid w:val="08B76579"/>
    <w:rsid w:val="08B76E4A"/>
    <w:rsid w:val="08B77160"/>
    <w:rsid w:val="08B771E9"/>
    <w:rsid w:val="08B7D3D9"/>
    <w:rsid w:val="08B807CF"/>
    <w:rsid w:val="08B84447"/>
    <w:rsid w:val="08B8C885"/>
    <w:rsid w:val="08B93D60"/>
    <w:rsid w:val="08B9834F"/>
    <w:rsid w:val="08BA3AA5"/>
    <w:rsid w:val="08BA6DA0"/>
    <w:rsid w:val="08BA7BC5"/>
    <w:rsid w:val="08BAC5CE"/>
    <w:rsid w:val="08BB2A3F"/>
    <w:rsid w:val="08BBA5A4"/>
    <w:rsid w:val="08BBD9DF"/>
    <w:rsid w:val="08BC15A1"/>
    <w:rsid w:val="08BC2AE1"/>
    <w:rsid w:val="08BCB82C"/>
    <w:rsid w:val="08BD493F"/>
    <w:rsid w:val="08BDAA3C"/>
    <w:rsid w:val="08BDE654"/>
    <w:rsid w:val="08BDEC66"/>
    <w:rsid w:val="08BE15E8"/>
    <w:rsid w:val="08BF0CA1"/>
    <w:rsid w:val="08BF25E3"/>
    <w:rsid w:val="08BFAE07"/>
    <w:rsid w:val="08BFD091"/>
    <w:rsid w:val="08C0162B"/>
    <w:rsid w:val="08C0AD10"/>
    <w:rsid w:val="08C166D6"/>
    <w:rsid w:val="08C205C1"/>
    <w:rsid w:val="08C24C8D"/>
    <w:rsid w:val="08C30A51"/>
    <w:rsid w:val="08C3119E"/>
    <w:rsid w:val="08C31834"/>
    <w:rsid w:val="08C48014"/>
    <w:rsid w:val="08C4C981"/>
    <w:rsid w:val="08C51C65"/>
    <w:rsid w:val="08C520D8"/>
    <w:rsid w:val="08C52733"/>
    <w:rsid w:val="08C59818"/>
    <w:rsid w:val="08C63087"/>
    <w:rsid w:val="08C6BCED"/>
    <w:rsid w:val="08C6CBEE"/>
    <w:rsid w:val="08C82E14"/>
    <w:rsid w:val="08C9E9F8"/>
    <w:rsid w:val="08CA58FD"/>
    <w:rsid w:val="08CAFCC8"/>
    <w:rsid w:val="08CBB71F"/>
    <w:rsid w:val="08CBBE06"/>
    <w:rsid w:val="08CC3DEA"/>
    <w:rsid w:val="08CC8D6F"/>
    <w:rsid w:val="08CD2142"/>
    <w:rsid w:val="08CEC1EF"/>
    <w:rsid w:val="08CF2DBC"/>
    <w:rsid w:val="08CF2E24"/>
    <w:rsid w:val="08CF785C"/>
    <w:rsid w:val="08CF8053"/>
    <w:rsid w:val="08CF84CE"/>
    <w:rsid w:val="08CF87D6"/>
    <w:rsid w:val="08CFA03F"/>
    <w:rsid w:val="08CFC8BE"/>
    <w:rsid w:val="08CFCD5C"/>
    <w:rsid w:val="08D095FB"/>
    <w:rsid w:val="08D13B44"/>
    <w:rsid w:val="08D147C3"/>
    <w:rsid w:val="08D14CF1"/>
    <w:rsid w:val="08D16A5A"/>
    <w:rsid w:val="08D1A050"/>
    <w:rsid w:val="08D2221E"/>
    <w:rsid w:val="08D23F22"/>
    <w:rsid w:val="08D2652E"/>
    <w:rsid w:val="08D2C823"/>
    <w:rsid w:val="08D33FFE"/>
    <w:rsid w:val="08D39895"/>
    <w:rsid w:val="08D4E1F1"/>
    <w:rsid w:val="08D53509"/>
    <w:rsid w:val="08D5943F"/>
    <w:rsid w:val="08D59741"/>
    <w:rsid w:val="08D71C04"/>
    <w:rsid w:val="08D7A125"/>
    <w:rsid w:val="08D7AE50"/>
    <w:rsid w:val="08D7DEE5"/>
    <w:rsid w:val="08D8270A"/>
    <w:rsid w:val="08D854C3"/>
    <w:rsid w:val="08D8C262"/>
    <w:rsid w:val="08D8C361"/>
    <w:rsid w:val="08DAB75C"/>
    <w:rsid w:val="08DB0676"/>
    <w:rsid w:val="08DB07F6"/>
    <w:rsid w:val="08DC8D17"/>
    <w:rsid w:val="08DCC79B"/>
    <w:rsid w:val="08DCD760"/>
    <w:rsid w:val="08DDDE25"/>
    <w:rsid w:val="08DE2E42"/>
    <w:rsid w:val="08DEB611"/>
    <w:rsid w:val="08DEE2CF"/>
    <w:rsid w:val="08DF9849"/>
    <w:rsid w:val="08E03668"/>
    <w:rsid w:val="08E03E53"/>
    <w:rsid w:val="08E07E2A"/>
    <w:rsid w:val="08E0B219"/>
    <w:rsid w:val="08E0FD20"/>
    <w:rsid w:val="08E1100D"/>
    <w:rsid w:val="08E15D01"/>
    <w:rsid w:val="08E22FDD"/>
    <w:rsid w:val="08E23761"/>
    <w:rsid w:val="08E249A1"/>
    <w:rsid w:val="08E24E5D"/>
    <w:rsid w:val="08E34AB2"/>
    <w:rsid w:val="08E4413F"/>
    <w:rsid w:val="08E5237F"/>
    <w:rsid w:val="08E5A8C0"/>
    <w:rsid w:val="08E5AACF"/>
    <w:rsid w:val="08E60FEC"/>
    <w:rsid w:val="08E638C4"/>
    <w:rsid w:val="08E6DA4D"/>
    <w:rsid w:val="08E70372"/>
    <w:rsid w:val="08E7135F"/>
    <w:rsid w:val="08E717C0"/>
    <w:rsid w:val="08E7B684"/>
    <w:rsid w:val="08E7B7F9"/>
    <w:rsid w:val="08E7DDCD"/>
    <w:rsid w:val="08E826FC"/>
    <w:rsid w:val="08E880A4"/>
    <w:rsid w:val="08E8B40E"/>
    <w:rsid w:val="08E8C131"/>
    <w:rsid w:val="08E96852"/>
    <w:rsid w:val="08E96EAE"/>
    <w:rsid w:val="08E9AA84"/>
    <w:rsid w:val="08E9E0CF"/>
    <w:rsid w:val="08EA0C5F"/>
    <w:rsid w:val="08EA1B50"/>
    <w:rsid w:val="08EA6C78"/>
    <w:rsid w:val="08EB234F"/>
    <w:rsid w:val="08EB7DD9"/>
    <w:rsid w:val="08EB7E75"/>
    <w:rsid w:val="08EBB479"/>
    <w:rsid w:val="08EC3CF8"/>
    <w:rsid w:val="08ECE6FF"/>
    <w:rsid w:val="08ECFB98"/>
    <w:rsid w:val="08ECFBFF"/>
    <w:rsid w:val="08ED6F4E"/>
    <w:rsid w:val="08ED78C6"/>
    <w:rsid w:val="08EDE5A1"/>
    <w:rsid w:val="08EEF829"/>
    <w:rsid w:val="08EF0FE1"/>
    <w:rsid w:val="08EFE23A"/>
    <w:rsid w:val="08F03683"/>
    <w:rsid w:val="08F19C62"/>
    <w:rsid w:val="08F1A390"/>
    <w:rsid w:val="08F23B92"/>
    <w:rsid w:val="08F24F08"/>
    <w:rsid w:val="08F33E9A"/>
    <w:rsid w:val="08F4A56B"/>
    <w:rsid w:val="08F504CA"/>
    <w:rsid w:val="08F534AF"/>
    <w:rsid w:val="08F5B797"/>
    <w:rsid w:val="08F68AAC"/>
    <w:rsid w:val="08F6AAD9"/>
    <w:rsid w:val="08F78C24"/>
    <w:rsid w:val="08F814E8"/>
    <w:rsid w:val="08F82188"/>
    <w:rsid w:val="08F83B1B"/>
    <w:rsid w:val="08F889FC"/>
    <w:rsid w:val="08F8BBDC"/>
    <w:rsid w:val="08F8C197"/>
    <w:rsid w:val="08F9A710"/>
    <w:rsid w:val="08F9E407"/>
    <w:rsid w:val="08F9F97A"/>
    <w:rsid w:val="08FA30FF"/>
    <w:rsid w:val="08FAE021"/>
    <w:rsid w:val="08FC94A2"/>
    <w:rsid w:val="08FCB10C"/>
    <w:rsid w:val="08FDBCA5"/>
    <w:rsid w:val="08FDF51F"/>
    <w:rsid w:val="08FE8D45"/>
    <w:rsid w:val="08FE987C"/>
    <w:rsid w:val="08FF12E8"/>
    <w:rsid w:val="08FFC73F"/>
    <w:rsid w:val="0900CF7A"/>
    <w:rsid w:val="09017D4E"/>
    <w:rsid w:val="0901EA9F"/>
    <w:rsid w:val="09020707"/>
    <w:rsid w:val="09022DD5"/>
    <w:rsid w:val="09023867"/>
    <w:rsid w:val="09024E2F"/>
    <w:rsid w:val="0902FDD0"/>
    <w:rsid w:val="09036CA3"/>
    <w:rsid w:val="09038245"/>
    <w:rsid w:val="0903A697"/>
    <w:rsid w:val="0903F811"/>
    <w:rsid w:val="09069C8A"/>
    <w:rsid w:val="09074BCF"/>
    <w:rsid w:val="09076ECF"/>
    <w:rsid w:val="0907CB30"/>
    <w:rsid w:val="0908137A"/>
    <w:rsid w:val="090888B8"/>
    <w:rsid w:val="0908FB17"/>
    <w:rsid w:val="09094D7E"/>
    <w:rsid w:val="0909EABB"/>
    <w:rsid w:val="090A5AFC"/>
    <w:rsid w:val="090A7CE0"/>
    <w:rsid w:val="090B17F8"/>
    <w:rsid w:val="090B3505"/>
    <w:rsid w:val="090B65D7"/>
    <w:rsid w:val="090BA1B5"/>
    <w:rsid w:val="090BE28D"/>
    <w:rsid w:val="090C9B07"/>
    <w:rsid w:val="090CD905"/>
    <w:rsid w:val="090CE2FC"/>
    <w:rsid w:val="090E1C08"/>
    <w:rsid w:val="090E9738"/>
    <w:rsid w:val="090EB813"/>
    <w:rsid w:val="090ED50B"/>
    <w:rsid w:val="090F2BC7"/>
    <w:rsid w:val="090F77EC"/>
    <w:rsid w:val="09101225"/>
    <w:rsid w:val="091052CE"/>
    <w:rsid w:val="091082BE"/>
    <w:rsid w:val="09109D5F"/>
    <w:rsid w:val="0910BA5F"/>
    <w:rsid w:val="0910DB80"/>
    <w:rsid w:val="09118F69"/>
    <w:rsid w:val="09119C82"/>
    <w:rsid w:val="09119F8E"/>
    <w:rsid w:val="09127D59"/>
    <w:rsid w:val="09128029"/>
    <w:rsid w:val="0913776E"/>
    <w:rsid w:val="09137F99"/>
    <w:rsid w:val="0913835E"/>
    <w:rsid w:val="0913C82C"/>
    <w:rsid w:val="0913EEA7"/>
    <w:rsid w:val="091425A9"/>
    <w:rsid w:val="091479E1"/>
    <w:rsid w:val="091552FA"/>
    <w:rsid w:val="0915613D"/>
    <w:rsid w:val="091587B6"/>
    <w:rsid w:val="09158E7C"/>
    <w:rsid w:val="0915A741"/>
    <w:rsid w:val="0915D2FF"/>
    <w:rsid w:val="0915E149"/>
    <w:rsid w:val="09163D19"/>
    <w:rsid w:val="09164AAE"/>
    <w:rsid w:val="091754CC"/>
    <w:rsid w:val="09180AD8"/>
    <w:rsid w:val="0918E824"/>
    <w:rsid w:val="091903FF"/>
    <w:rsid w:val="0919536F"/>
    <w:rsid w:val="0919610C"/>
    <w:rsid w:val="09197F03"/>
    <w:rsid w:val="091A4DB2"/>
    <w:rsid w:val="091A71A8"/>
    <w:rsid w:val="091B1B35"/>
    <w:rsid w:val="091B3F55"/>
    <w:rsid w:val="091B9378"/>
    <w:rsid w:val="091BC1CA"/>
    <w:rsid w:val="091BED71"/>
    <w:rsid w:val="091CFF94"/>
    <w:rsid w:val="091D37B9"/>
    <w:rsid w:val="091DBE09"/>
    <w:rsid w:val="091E543D"/>
    <w:rsid w:val="091ED5DF"/>
    <w:rsid w:val="091F4728"/>
    <w:rsid w:val="09207591"/>
    <w:rsid w:val="0920ACBC"/>
    <w:rsid w:val="0921AD51"/>
    <w:rsid w:val="092329E8"/>
    <w:rsid w:val="09252D45"/>
    <w:rsid w:val="09253C53"/>
    <w:rsid w:val="09257FDF"/>
    <w:rsid w:val="09259298"/>
    <w:rsid w:val="092596F8"/>
    <w:rsid w:val="0925BD64"/>
    <w:rsid w:val="092648A7"/>
    <w:rsid w:val="09266CA5"/>
    <w:rsid w:val="09270280"/>
    <w:rsid w:val="0927331C"/>
    <w:rsid w:val="0927BBBB"/>
    <w:rsid w:val="0927D4F7"/>
    <w:rsid w:val="09285EB4"/>
    <w:rsid w:val="09298172"/>
    <w:rsid w:val="092A8370"/>
    <w:rsid w:val="092B1651"/>
    <w:rsid w:val="092BA02E"/>
    <w:rsid w:val="092BA3E0"/>
    <w:rsid w:val="092CA122"/>
    <w:rsid w:val="092D0C86"/>
    <w:rsid w:val="092D15B4"/>
    <w:rsid w:val="092D91D8"/>
    <w:rsid w:val="092DF253"/>
    <w:rsid w:val="092E6B33"/>
    <w:rsid w:val="092EE8F2"/>
    <w:rsid w:val="092EFE66"/>
    <w:rsid w:val="092FCD84"/>
    <w:rsid w:val="09305679"/>
    <w:rsid w:val="09309E1B"/>
    <w:rsid w:val="093247D1"/>
    <w:rsid w:val="0932A2F0"/>
    <w:rsid w:val="0932E0A3"/>
    <w:rsid w:val="0932F1F1"/>
    <w:rsid w:val="09338509"/>
    <w:rsid w:val="09342FB2"/>
    <w:rsid w:val="09343998"/>
    <w:rsid w:val="09343DE0"/>
    <w:rsid w:val="09354700"/>
    <w:rsid w:val="09366F19"/>
    <w:rsid w:val="09371F61"/>
    <w:rsid w:val="093758B0"/>
    <w:rsid w:val="0938066E"/>
    <w:rsid w:val="0938872D"/>
    <w:rsid w:val="09390187"/>
    <w:rsid w:val="09392611"/>
    <w:rsid w:val="09393B2B"/>
    <w:rsid w:val="09394834"/>
    <w:rsid w:val="0939AE4C"/>
    <w:rsid w:val="0939E790"/>
    <w:rsid w:val="093A3051"/>
    <w:rsid w:val="093AAAC4"/>
    <w:rsid w:val="093AE3AF"/>
    <w:rsid w:val="093B0A07"/>
    <w:rsid w:val="093B252F"/>
    <w:rsid w:val="093B2F8B"/>
    <w:rsid w:val="093B839D"/>
    <w:rsid w:val="093BA687"/>
    <w:rsid w:val="093BD46B"/>
    <w:rsid w:val="093C423B"/>
    <w:rsid w:val="093C7AF0"/>
    <w:rsid w:val="093C9F50"/>
    <w:rsid w:val="093CA0D5"/>
    <w:rsid w:val="093DEBCF"/>
    <w:rsid w:val="093ED2E4"/>
    <w:rsid w:val="093FBF15"/>
    <w:rsid w:val="093FF25F"/>
    <w:rsid w:val="09407E38"/>
    <w:rsid w:val="09412F83"/>
    <w:rsid w:val="0941372B"/>
    <w:rsid w:val="0941B7DC"/>
    <w:rsid w:val="094275B1"/>
    <w:rsid w:val="0942F782"/>
    <w:rsid w:val="09435C94"/>
    <w:rsid w:val="09436F4D"/>
    <w:rsid w:val="0943C153"/>
    <w:rsid w:val="0943FEC5"/>
    <w:rsid w:val="09443ADE"/>
    <w:rsid w:val="0944F8D1"/>
    <w:rsid w:val="0945A8AE"/>
    <w:rsid w:val="0945CA4D"/>
    <w:rsid w:val="0946333D"/>
    <w:rsid w:val="09466A7B"/>
    <w:rsid w:val="09469EAE"/>
    <w:rsid w:val="094785D2"/>
    <w:rsid w:val="0948141A"/>
    <w:rsid w:val="0948B110"/>
    <w:rsid w:val="09491A4A"/>
    <w:rsid w:val="09491A5F"/>
    <w:rsid w:val="09498830"/>
    <w:rsid w:val="0949ED71"/>
    <w:rsid w:val="094ABD2B"/>
    <w:rsid w:val="094AF26E"/>
    <w:rsid w:val="094B52B7"/>
    <w:rsid w:val="094BFA8E"/>
    <w:rsid w:val="094C0190"/>
    <w:rsid w:val="094D95A9"/>
    <w:rsid w:val="094DDD6F"/>
    <w:rsid w:val="094DFEF1"/>
    <w:rsid w:val="094E4277"/>
    <w:rsid w:val="094F4C2D"/>
    <w:rsid w:val="094F98B6"/>
    <w:rsid w:val="094FEAF5"/>
    <w:rsid w:val="09503601"/>
    <w:rsid w:val="09508096"/>
    <w:rsid w:val="0950AC35"/>
    <w:rsid w:val="0950C69C"/>
    <w:rsid w:val="09512BEE"/>
    <w:rsid w:val="09513DAF"/>
    <w:rsid w:val="095202F1"/>
    <w:rsid w:val="09524697"/>
    <w:rsid w:val="095267F5"/>
    <w:rsid w:val="09530E6C"/>
    <w:rsid w:val="095455E5"/>
    <w:rsid w:val="09545DA1"/>
    <w:rsid w:val="0954F6A6"/>
    <w:rsid w:val="095546B4"/>
    <w:rsid w:val="09561906"/>
    <w:rsid w:val="09563B0C"/>
    <w:rsid w:val="0956648B"/>
    <w:rsid w:val="0956849C"/>
    <w:rsid w:val="09579AE2"/>
    <w:rsid w:val="0957A8CE"/>
    <w:rsid w:val="0957FE61"/>
    <w:rsid w:val="0958556B"/>
    <w:rsid w:val="095961B9"/>
    <w:rsid w:val="095987AB"/>
    <w:rsid w:val="0959F754"/>
    <w:rsid w:val="095AC3C4"/>
    <w:rsid w:val="095B14CB"/>
    <w:rsid w:val="095B2FAC"/>
    <w:rsid w:val="095C5B77"/>
    <w:rsid w:val="095C62A2"/>
    <w:rsid w:val="095C6D8B"/>
    <w:rsid w:val="095CA17E"/>
    <w:rsid w:val="095CB407"/>
    <w:rsid w:val="095D6A45"/>
    <w:rsid w:val="095DC748"/>
    <w:rsid w:val="095EF363"/>
    <w:rsid w:val="095F63C1"/>
    <w:rsid w:val="095FC9E2"/>
    <w:rsid w:val="095FF533"/>
    <w:rsid w:val="0960CCBD"/>
    <w:rsid w:val="0961443D"/>
    <w:rsid w:val="09617807"/>
    <w:rsid w:val="09619234"/>
    <w:rsid w:val="0961AA15"/>
    <w:rsid w:val="0961C290"/>
    <w:rsid w:val="0962F337"/>
    <w:rsid w:val="09640884"/>
    <w:rsid w:val="096420C3"/>
    <w:rsid w:val="096427D0"/>
    <w:rsid w:val="096439DF"/>
    <w:rsid w:val="09643ECD"/>
    <w:rsid w:val="09649DB6"/>
    <w:rsid w:val="0964FA94"/>
    <w:rsid w:val="0964FDF4"/>
    <w:rsid w:val="096502C7"/>
    <w:rsid w:val="0965C884"/>
    <w:rsid w:val="0966114E"/>
    <w:rsid w:val="096669CE"/>
    <w:rsid w:val="0966D888"/>
    <w:rsid w:val="09670F6C"/>
    <w:rsid w:val="09672410"/>
    <w:rsid w:val="09673F04"/>
    <w:rsid w:val="096755A3"/>
    <w:rsid w:val="09676945"/>
    <w:rsid w:val="0967775E"/>
    <w:rsid w:val="09693B41"/>
    <w:rsid w:val="09699C4B"/>
    <w:rsid w:val="0969F3F9"/>
    <w:rsid w:val="096B0423"/>
    <w:rsid w:val="096B1426"/>
    <w:rsid w:val="096B24B4"/>
    <w:rsid w:val="096B40DB"/>
    <w:rsid w:val="096B7B05"/>
    <w:rsid w:val="096B847A"/>
    <w:rsid w:val="096B8B49"/>
    <w:rsid w:val="096BDD84"/>
    <w:rsid w:val="096C3AAF"/>
    <w:rsid w:val="096CA149"/>
    <w:rsid w:val="096CAE00"/>
    <w:rsid w:val="096CC981"/>
    <w:rsid w:val="096D9CA6"/>
    <w:rsid w:val="096F9285"/>
    <w:rsid w:val="096F93A7"/>
    <w:rsid w:val="09712E01"/>
    <w:rsid w:val="0971D479"/>
    <w:rsid w:val="09721EF9"/>
    <w:rsid w:val="09723548"/>
    <w:rsid w:val="0972AF2C"/>
    <w:rsid w:val="0973DF33"/>
    <w:rsid w:val="0974EF20"/>
    <w:rsid w:val="0974FCF1"/>
    <w:rsid w:val="09755DF3"/>
    <w:rsid w:val="0975DE3B"/>
    <w:rsid w:val="09762B13"/>
    <w:rsid w:val="09764F1F"/>
    <w:rsid w:val="0977490D"/>
    <w:rsid w:val="0977A5DF"/>
    <w:rsid w:val="0977AF88"/>
    <w:rsid w:val="0978199E"/>
    <w:rsid w:val="0978A6EC"/>
    <w:rsid w:val="09797547"/>
    <w:rsid w:val="097975D0"/>
    <w:rsid w:val="0979A8AE"/>
    <w:rsid w:val="0979DD50"/>
    <w:rsid w:val="097A108A"/>
    <w:rsid w:val="097A265B"/>
    <w:rsid w:val="097A5177"/>
    <w:rsid w:val="097ABF5C"/>
    <w:rsid w:val="097ACC87"/>
    <w:rsid w:val="097AE4CE"/>
    <w:rsid w:val="097B50CD"/>
    <w:rsid w:val="097B5BBA"/>
    <w:rsid w:val="097BE413"/>
    <w:rsid w:val="097C6441"/>
    <w:rsid w:val="097D20A8"/>
    <w:rsid w:val="097D4E51"/>
    <w:rsid w:val="097DD0FC"/>
    <w:rsid w:val="097F4DBD"/>
    <w:rsid w:val="097FA557"/>
    <w:rsid w:val="097FF042"/>
    <w:rsid w:val="0980435E"/>
    <w:rsid w:val="0980A6A1"/>
    <w:rsid w:val="0980D1F1"/>
    <w:rsid w:val="0980DC65"/>
    <w:rsid w:val="09818001"/>
    <w:rsid w:val="09820B0F"/>
    <w:rsid w:val="09833966"/>
    <w:rsid w:val="09836189"/>
    <w:rsid w:val="0983865A"/>
    <w:rsid w:val="0983B1C6"/>
    <w:rsid w:val="09841752"/>
    <w:rsid w:val="09849377"/>
    <w:rsid w:val="0984A6A2"/>
    <w:rsid w:val="0984CCE2"/>
    <w:rsid w:val="0985E66E"/>
    <w:rsid w:val="09873A40"/>
    <w:rsid w:val="098800F1"/>
    <w:rsid w:val="098837ED"/>
    <w:rsid w:val="09883E94"/>
    <w:rsid w:val="09889F4D"/>
    <w:rsid w:val="0988ACF5"/>
    <w:rsid w:val="0988B8C4"/>
    <w:rsid w:val="098911CB"/>
    <w:rsid w:val="0989E8E4"/>
    <w:rsid w:val="098A38F6"/>
    <w:rsid w:val="098A9199"/>
    <w:rsid w:val="098B8ADA"/>
    <w:rsid w:val="098BBF45"/>
    <w:rsid w:val="098BE78B"/>
    <w:rsid w:val="098CE07E"/>
    <w:rsid w:val="098DE451"/>
    <w:rsid w:val="098E4E86"/>
    <w:rsid w:val="098E5094"/>
    <w:rsid w:val="098F98E0"/>
    <w:rsid w:val="0990377E"/>
    <w:rsid w:val="0991200D"/>
    <w:rsid w:val="09912228"/>
    <w:rsid w:val="09912997"/>
    <w:rsid w:val="09925ED0"/>
    <w:rsid w:val="099261EA"/>
    <w:rsid w:val="0993581D"/>
    <w:rsid w:val="0994B685"/>
    <w:rsid w:val="0994E844"/>
    <w:rsid w:val="099500AA"/>
    <w:rsid w:val="09953704"/>
    <w:rsid w:val="09958679"/>
    <w:rsid w:val="09961C8F"/>
    <w:rsid w:val="09963C32"/>
    <w:rsid w:val="0997539C"/>
    <w:rsid w:val="09976A71"/>
    <w:rsid w:val="099774B5"/>
    <w:rsid w:val="09979A54"/>
    <w:rsid w:val="0997D08C"/>
    <w:rsid w:val="0997D182"/>
    <w:rsid w:val="0997E1CA"/>
    <w:rsid w:val="09984EDC"/>
    <w:rsid w:val="09985C7F"/>
    <w:rsid w:val="09986B37"/>
    <w:rsid w:val="09993DB3"/>
    <w:rsid w:val="099960F1"/>
    <w:rsid w:val="0999B471"/>
    <w:rsid w:val="099A0E14"/>
    <w:rsid w:val="099A26CF"/>
    <w:rsid w:val="099A98D4"/>
    <w:rsid w:val="099AEFA9"/>
    <w:rsid w:val="099AF064"/>
    <w:rsid w:val="099BD6EF"/>
    <w:rsid w:val="099BEAAE"/>
    <w:rsid w:val="099C0B3A"/>
    <w:rsid w:val="099C36F4"/>
    <w:rsid w:val="099D8D7E"/>
    <w:rsid w:val="099D9027"/>
    <w:rsid w:val="099DB64F"/>
    <w:rsid w:val="099DFE3C"/>
    <w:rsid w:val="099E1EFB"/>
    <w:rsid w:val="099F160E"/>
    <w:rsid w:val="099F3122"/>
    <w:rsid w:val="099F5329"/>
    <w:rsid w:val="099F9046"/>
    <w:rsid w:val="09A023DD"/>
    <w:rsid w:val="09A0A8EA"/>
    <w:rsid w:val="09A0C74C"/>
    <w:rsid w:val="09A0DE01"/>
    <w:rsid w:val="09A170BF"/>
    <w:rsid w:val="09A1C95F"/>
    <w:rsid w:val="09A2A8BA"/>
    <w:rsid w:val="09A330C4"/>
    <w:rsid w:val="09A3BDC6"/>
    <w:rsid w:val="09A40CA9"/>
    <w:rsid w:val="09A42710"/>
    <w:rsid w:val="09A449F1"/>
    <w:rsid w:val="09A54466"/>
    <w:rsid w:val="09A54B8C"/>
    <w:rsid w:val="09A56E52"/>
    <w:rsid w:val="09A6B28F"/>
    <w:rsid w:val="09A6D298"/>
    <w:rsid w:val="09A7299B"/>
    <w:rsid w:val="09A76DB6"/>
    <w:rsid w:val="09A7841B"/>
    <w:rsid w:val="09A7B695"/>
    <w:rsid w:val="09A81881"/>
    <w:rsid w:val="09A8C22E"/>
    <w:rsid w:val="09A902C8"/>
    <w:rsid w:val="09A9B151"/>
    <w:rsid w:val="09A9B8F0"/>
    <w:rsid w:val="09A9FB7D"/>
    <w:rsid w:val="09AAC549"/>
    <w:rsid w:val="09AACFD2"/>
    <w:rsid w:val="09AAF10F"/>
    <w:rsid w:val="09AAFA18"/>
    <w:rsid w:val="09AC328D"/>
    <w:rsid w:val="09AC988C"/>
    <w:rsid w:val="09ACB7BA"/>
    <w:rsid w:val="09ADD30D"/>
    <w:rsid w:val="09ADF029"/>
    <w:rsid w:val="09AE1DB9"/>
    <w:rsid w:val="09AF0F75"/>
    <w:rsid w:val="09AF11A2"/>
    <w:rsid w:val="09AF4486"/>
    <w:rsid w:val="09AF69B1"/>
    <w:rsid w:val="09AFCBF7"/>
    <w:rsid w:val="09AFCFE3"/>
    <w:rsid w:val="09B01E78"/>
    <w:rsid w:val="09B024C0"/>
    <w:rsid w:val="09B06270"/>
    <w:rsid w:val="09B07A58"/>
    <w:rsid w:val="09B08614"/>
    <w:rsid w:val="09B0AD54"/>
    <w:rsid w:val="09B0BACB"/>
    <w:rsid w:val="09B0D01E"/>
    <w:rsid w:val="09B27920"/>
    <w:rsid w:val="09B2FF06"/>
    <w:rsid w:val="09B3EC9B"/>
    <w:rsid w:val="09B4480A"/>
    <w:rsid w:val="09B48BE8"/>
    <w:rsid w:val="09B4EC0A"/>
    <w:rsid w:val="09B4F05B"/>
    <w:rsid w:val="09B4FF92"/>
    <w:rsid w:val="09B544FD"/>
    <w:rsid w:val="09B5A0B1"/>
    <w:rsid w:val="09B5B7FD"/>
    <w:rsid w:val="09B63F4B"/>
    <w:rsid w:val="09B64CD4"/>
    <w:rsid w:val="09B66DB5"/>
    <w:rsid w:val="09B686FA"/>
    <w:rsid w:val="09B7EC9A"/>
    <w:rsid w:val="09B80B0C"/>
    <w:rsid w:val="09B85C60"/>
    <w:rsid w:val="09B94014"/>
    <w:rsid w:val="09BA34FD"/>
    <w:rsid w:val="09BA3F45"/>
    <w:rsid w:val="09BA6BC7"/>
    <w:rsid w:val="09BA7129"/>
    <w:rsid w:val="09BB55EA"/>
    <w:rsid w:val="09BBDEF0"/>
    <w:rsid w:val="09BC7402"/>
    <w:rsid w:val="09BC7D3F"/>
    <w:rsid w:val="09BD7B12"/>
    <w:rsid w:val="09BDDA34"/>
    <w:rsid w:val="09BE695F"/>
    <w:rsid w:val="09BEA484"/>
    <w:rsid w:val="09BF8FE3"/>
    <w:rsid w:val="09C03E95"/>
    <w:rsid w:val="09C086E9"/>
    <w:rsid w:val="09C0AD45"/>
    <w:rsid w:val="09C10C06"/>
    <w:rsid w:val="09C138E0"/>
    <w:rsid w:val="09C158E8"/>
    <w:rsid w:val="09C19A12"/>
    <w:rsid w:val="09C22746"/>
    <w:rsid w:val="09C2306F"/>
    <w:rsid w:val="09C2E9D0"/>
    <w:rsid w:val="09C2F4FD"/>
    <w:rsid w:val="09C39947"/>
    <w:rsid w:val="09C3A87D"/>
    <w:rsid w:val="09C43096"/>
    <w:rsid w:val="09C4AAF5"/>
    <w:rsid w:val="09C4F95C"/>
    <w:rsid w:val="09C55903"/>
    <w:rsid w:val="09C5FD4E"/>
    <w:rsid w:val="09C60B0A"/>
    <w:rsid w:val="09C674E4"/>
    <w:rsid w:val="09C6C833"/>
    <w:rsid w:val="09C76F65"/>
    <w:rsid w:val="09C88E0A"/>
    <w:rsid w:val="09C8EE54"/>
    <w:rsid w:val="09C95743"/>
    <w:rsid w:val="09C96D0D"/>
    <w:rsid w:val="09C991FC"/>
    <w:rsid w:val="09C9D900"/>
    <w:rsid w:val="09CA0A14"/>
    <w:rsid w:val="09CA4A79"/>
    <w:rsid w:val="09CA4FE2"/>
    <w:rsid w:val="09CBA9A9"/>
    <w:rsid w:val="09CBBA2C"/>
    <w:rsid w:val="09CBBDB9"/>
    <w:rsid w:val="09CBCA80"/>
    <w:rsid w:val="09CBF0DC"/>
    <w:rsid w:val="09CC7229"/>
    <w:rsid w:val="09CCB3E0"/>
    <w:rsid w:val="09CDBDD4"/>
    <w:rsid w:val="09CDC6EA"/>
    <w:rsid w:val="09CF1FB7"/>
    <w:rsid w:val="09CF2310"/>
    <w:rsid w:val="09CFE43C"/>
    <w:rsid w:val="09D02FC6"/>
    <w:rsid w:val="09D06A7C"/>
    <w:rsid w:val="09D0BF6B"/>
    <w:rsid w:val="09D0D45C"/>
    <w:rsid w:val="09D10A02"/>
    <w:rsid w:val="09D14282"/>
    <w:rsid w:val="09D2883B"/>
    <w:rsid w:val="09D29C2A"/>
    <w:rsid w:val="09D2BD08"/>
    <w:rsid w:val="09D2DA94"/>
    <w:rsid w:val="09D38FA7"/>
    <w:rsid w:val="09D3DB80"/>
    <w:rsid w:val="09D44030"/>
    <w:rsid w:val="09D454B0"/>
    <w:rsid w:val="09D4AF37"/>
    <w:rsid w:val="09D4F1B7"/>
    <w:rsid w:val="09D5213A"/>
    <w:rsid w:val="09D5339A"/>
    <w:rsid w:val="09D54B07"/>
    <w:rsid w:val="09D58B9E"/>
    <w:rsid w:val="09D5ACA9"/>
    <w:rsid w:val="09D69ADC"/>
    <w:rsid w:val="09D726E6"/>
    <w:rsid w:val="09D73A10"/>
    <w:rsid w:val="09D756F8"/>
    <w:rsid w:val="09D75BB8"/>
    <w:rsid w:val="09D79235"/>
    <w:rsid w:val="09D7C0D1"/>
    <w:rsid w:val="09D7D237"/>
    <w:rsid w:val="09D7E0CC"/>
    <w:rsid w:val="09D8DF88"/>
    <w:rsid w:val="09D913E9"/>
    <w:rsid w:val="09D99861"/>
    <w:rsid w:val="09D9E11A"/>
    <w:rsid w:val="09D9F319"/>
    <w:rsid w:val="09DAC0BF"/>
    <w:rsid w:val="09DACBA7"/>
    <w:rsid w:val="09DB31D8"/>
    <w:rsid w:val="09DB63E3"/>
    <w:rsid w:val="09DC9928"/>
    <w:rsid w:val="09DCD2AA"/>
    <w:rsid w:val="09DD080E"/>
    <w:rsid w:val="09DE66A0"/>
    <w:rsid w:val="09DEBEBA"/>
    <w:rsid w:val="09DF5395"/>
    <w:rsid w:val="09E077E4"/>
    <w:rsid w:val="09E09BB2"/>
    <w:rsid w:val="09E1DA41"/>
    <w:rsid w:val="09E28B40"/>
    <w:rsid w:val="09E2C874"/>
    <w:rsid w:val="09E338A0"/>
    <w:rsid w:val="09E36846"/>
    <w:rsid w:val="09E3A5F7"/>
    <w:rsid w:val="09E442C3"/>
    <w:rsid w:val="09E49121"/>
    <w:rsid w:val="09E52873"/>
    <w:rsid w:val="09E5492B"/>
    <w:rsid w:val="09E551A9"/>
    <w:rsid w:val="09E68E73"/>
    <w:rsid w:val="09E6F3C5"/>
    <w:rsid w:val="09E72FA0"/>
    <w:rsid w:val="09E7A52A"/>
    <w:rsid w:val="09E7E76F"/>
    <w:rsid w:val="09E7FD3B"/>
    <w:rsid w:val="09E7FFFF"/>
    <w:rsid w:val="09E8A396"/>
    <w:rsid w:val="09EA1CFF"/>
    <w:rsid w:val="09EA428A"/>
    <w:rsid w:val="09EA8BB3"/>
    <w:rsid w:val="09EAD7B0"/>
    <w:rsid w:val="09EB0E5A"/>
    <w:rsid w:val="09EB4C54"/>
    <w:rsid w:val="09EBCD2D"/>
    <w:rsid w:val="09EC8FC9"/>
    <w:rsid w:val="09ECCA1D"/>
    <w:rsid w:val="09ED6967"/>
    <w:rsid w:val="09ED9D46"/>
    <w:rsid w:val="09EEA5E5"/>
    <w:rsid w:val="09EEE831"/>
    <w:rsid w:val="09EF2680"/>
    <w:rsid w:val="09F03E1B"/>
    <w:rsid w:val="09F05D95"/>
    <w:rsid w:val="09F10100"/>
    <w:rsid w:val="09F12BA4"/>
    <w:rsid w:val="09F13092"/>
    <w:rsid w:val="09F1D369"/>
    <w:rsid w:val="09F20E84"/>
    <w:rsid w:val="09F20FEC"/>
    <w:rsid w:val="09F22477"/>
    <w:rsid w:val="09F315CB"/>
    <w:rsid w:val="09F32405"/>
    <w:rsid w:val="09F3471D"/>
    <w:rsid w:val="09F458DC"/>
    <w:rsid w:val="09F49862"/>
    <w:rsid w:val="09F4BA45"/>
    <w:rsid w:val="09F4EC7D"/>
    <w:rsid w:val="09F4F269"/>
    <w:rsid w:val="09F57DA7"/>
    <w:rsid w:val="09F58CCF"/>
    <w:rsid w:val="09F5B4FD"/>
    <w:rsid w:val="09F6A579"/>
    <w:rsid w:val="09F6CB56"/>
    <w:rsid w:val="09F7382A"/>
    <w:rsid w:val="09F7D1AE"/>
    <w:rsid w:val="09F7FD6A"/>
    <w:rsid w:val="09F917F8"/>
    <w:rsid w:val="09F95DE0"/>
    <w:rsid w:val="09F996B9"/>
    <w:rsid w:val="09F99D49"/>
    <w:rsid w:val="09F9DC2F"/>
    <w:rsid w:val="09FA484C"/>
    <w:rsid w:val="09FA64AB"/>
    <w:rsid w:val="09FA9D18"/>
    <w:rsid w:val="09FAD100"/>
    <w:rsid w:val="09FAF87B"/>
    <w:rsid w:val="09FB1840"/>
    <w:rsid w:val="09FB3044"/>
    <w:rsid w:val="09FB6C6F"/>
    <w:rsid w:val="09FBF17E"/>
    <w:rsid w:val="09FBF999"/>
    <w:rsid w:val="09FCB51A"/>
    <w:rsid w:val="09FCC4E2"/>
    <w:rsid w:val="09FDA405"/>
    <w:rsid w:val="09FDE302"/>
    <w:rsid w:val="09FDE548"/>
    <w:rsid w:val="09FEA738"/>
    <w:rsid w:val="09FF0D98"/>
    <w:rsid w:val="09FF6A4D"/>
    <w:rsid w:val="09FFED18"/>
    <w:rsid w:val="0A0031FE"/>
    <w:rsid w:val="0A00CE09"/>
    <w:rsid w:val="0A014837"/>
    <w:rsid w:val="0A019211"/>
    <w:rsid w:val="0A0262B6"/>
    <w:rsid w:val="0A039DB0"/>
    <w:rsid w:val="0A03BA8D"/>
    <w:rsid w:val="0A044421"/>
    <w:rsid w:val="0A049853"/>
    <w:rsid w:val="0A04A2A6"/>
    <w:rsid w:val="0A052D6D"/>
    <w:rsid w:val="0A054E31"/>
    <w:rsid w:val="0A0558EE"/>
    <w:rsid w:val="0A0565A6"/>
    <w:rsid w:val="0A058B37"/>
    <w:rsid w:val="0A068227"/>
    <w:rsid w:val="0A07700B"/>
    <w:rsid w:val="0A08B58E"/>
    <w:rsid w:val="0A0910F5"/>
    <w:rsid w:val="0A0A1DB3"/>
    <w:rsid w:val="0A0A8436"/>
    <w:rsid w:val="0A0A97FA"/>
    <w:rsid w:val="0A0AFBC2"/>
    <w:rsid w:val="0A0B5354"/>
    <w:rsid w:val="0A0BA188"/>
    <w:rsid w:val="0A0BFA48"/>
    <w:rsid w:val="0A0C65FF"/>
    <w:rsid w:val="0A0C8D4D"/>
    <w:rsid w:val="0A0D6B49"/>
    <w:rsid w:val="0A0E8493"/>
    <w:rsid w:val="0A0EBB7F"/>
    <w:rsid w:val="0A109990"/>
    <w:rsid w:val="0A11061B"/>
    <w:rsid w:val="0A117AE3"/>
    <w:rsid w:val="0A1188D2"/>
    <w:rsid w:val="0A118C2A"/>
    <w:rsid w:val="0A125CCD"/>
    <w:rsid w:val="0A13F647"/>
    <w:rsid w:val="0A147F48"/>
    <w:rsid w:val="0A14BE19"/>
    <w:rsid w:val="0A166E31"/>
    <w:rsid w:val="0A175798"/>
    <w:rsid w:val="0A176F19"/>
    <w:rsid w:val="0A17704B"/>
    <w:rsid w:val="0A178EE1"/>
    <w:rsid w:val="0A178F56"/>
    <w:rsid w:val="0A17EEE5"/>
    <w:rsid w:val="0A1847C9"/>
    <w:rsid w:val="0A186BA4"/>
    <w:rsid w:val="0A18C3AB"/>
    <w:rsid w:val="0A1AE14A"/>
    <w:rsid w:val="0A1AE16E"/>
    <w:rsid w:val="0A1B2BC0"/>
    <w:rsid w:val="0A1B6B8D"/>
    <w:rsid w:val="0A1B8D36"/>
    <w:rsid w:val="0A1C97B6"/>
    <w:rsid w:val="0A1CECB5"/>
    <w:rsid w:val="0A1D0523"/>
    <w:rsid w:val="0A1D7794"/>
    <w:rsid w:val="0A1E51FB"/>
    <w:rsid w:val="0A1E59B2"/>
    <w:rsid w:val="0A1E6982"/>
    <w:rsid w:val="0A1E7851"/>
    <w:rsid w:val="0A1E8325"/>
    <w:rsid w:val="0A1FBFC5"/>
    <w:rsid w:val="0A20BE17"/>
    <w:rsid w:val="0A20E7AB"/>
    <w:rsid w:val="0A21364B"/>
    <w:rsid w:val="0A21F786"/>
    <w:rsid w:val="0A23151A"/>
    <w:rsid w:val="0A23544A"/>
    <w:rsid w:val="0A237E20"/>
    <w:rsid w:val="0A23B643"/>
    <w:rsid w:val="0A23DE90"/>
    <w:rsid w:val="0A243229"/>
    <w:rsid w:val="0A253A27"/>
    <w:rsid w:val="0A258C64"/>
    <w:rsid w:val="0A25BF27"/>
    <w:rsid w:val="0A25F40C"/>
    <w:rsid w:val="0A264504"/>
    <w:rsid w:val="0A27ABB0"/>
    <w:rsid w:val="0A27D329"/>
    <w:rsid w:val="0A27F1BD"/>
    <w:rsid w:val="0A2806EF"/>
    <w:rsid w:val="0A2863D3"/>
    <w:rsid w:val="0A28EAFF"/>
    <w:rsid w:val="0A291B9C"/>
    <w:rsid w:val="0A299F71"/>
    <w:rsid w:val="0A2A0A0B"/>
    <w:rsid w:val="0A2A0F22"/>
    <w:rsid w:val="0A2A21C8"/>
    <w:rsid w:val="0A2A3BDB"/>
    <w:rsid w:val="0A2B3D84"/>
    <w:rsid w:val="0A2B58A6"/>
    <w:rsid w:val="0A2BC63D"/>
    <w:rsid w:val="0A2C1DC1"/>
    <w:rsid w:val="0A2C795B"/>
    <w:rsid w:val="0A2C7EDD"/>
    <w:rsid w:val="0A2C95F2"/>
    <w:rsid w:val="0A2C9B78"/>
    <w:rsid w:val="0A2CACF7"/>
    <w:rsid w:val="0A2CBC91"/>
    <w:rsid w:val="0A2D211E"/>
    <w:rsid w:val="0A2D7C2E"/>
    <w:rsid w:val="0A2DB343"/>
    <w:rsid w:val="0A2DCCC2"/>
    <w:rsid w:val="0A2F617D"/>
    <w:rsid w:val="0A2F7FD2"/>
    <w:rsid w:val="0A30B080"/>
    <w:rsid w:val="0A310D18"/>
    <w:rsid w:val="0A316E23"/>
    <w:rsid w:val="0A31ACF1"/>
    <w:rsid w:val="0A32171E"/>
    <w:rsid w:val="0A322AF3"/>
    <w:rsid w:val="0A3261F6"/>
    <w:rsid w:val="0A32834B"/>
    <w:rsid w:val="0A32988E"/>
    <w:rsid w:val="0A33CC9B"/>
    <w:rsid w:val="0A33D4A1"/>
    <w:rsid w:val="0A3428AC"/>
    <w:rsid w:val="0A343853"/>
    <w:rsid w:val="0A345278"/>
    <w:rsid w:val="0A34AE29"/>
    <w:rsid w:val="0A34C8AA"/>
    <w:rsid w:val="0A34E276"/>
    <w:rsid w:val="0A354E55"/>
    <w:rsid w:val="0A35B970"/>
    <w:rsid w:val="0A35D79C"/>
    <w:rsid w:val="0A35FC48"/>
    <w:rsid w:val="0A361117"/>
    <w:rsid w:val="0A362BD1"/>
    <w:rsid w:val="0A362ED8"/>
    <w:rsid w:val="0A367456"/>
    <w:rsid w:val="0A3687B7"/>
    <w:rsid w:val="0A36CF87"/>
    <w:rsid w:val="0A371ECF"/>
    <w:rsid w:val="0A379704"/>
    <w:rsid w:val="0A380381"/>
    <w:rsid w:val="0A38189F"/>
    <w:rsid w:val="0A381FC6"/>
    <w:rsid w:val="0A385655"/>
    <w:rsid w:val="0A38B7C5"/>
    <w:rsid w:val="0A3970DB"/>
    <w:rsid w:val="0A39A364"/>
    <w:rsid w:val="0A3A4665"/>
    <w:rsid w:val="0A3B218D"/>
    <w:rsid w:val="0A3B9C8E"/>
    <w:rsid w:val="0A3C7888"/>
    <w:rsid w:val="0A3CB6A5"/>
    <w:rsid w:val="0A3CDDF5"/>
    <w:rsid w:val="0A3D7383"/>
    <w:rsid w:val="0A3DB524"/>
    <w:rsid w:val="0A3DBF30"/>
    <w:rsid w:val="0A3E1EC5"/>
    <w:rsid w:val="0A3F93AF"/>
    <w:rsid w:val="0A3FA971"/>
    <w:rsid w:val="0A3FADF2"/>
    <w:rsid w:val="0A3FEC0D"/>
    <w:rsid w:val="0A4012DF"/>
    <w:rsid w:val="0A4060DE"/>
    <w:rsid w:val="0A40A99F"/>
    <w:rsid w:val="0A40C9B2"/>
    <w:rsid w:val="0A410D6C"/>
    <w:rsid w:val="0A41AE57"/>
    <w:rsid w:val="0A41B600"/>
    <w:rsid w:val="0A425208"/>
    <w:rsid w:val="0A42EA3F"/>
    <w:rsid w:val="0A433AED"/>
    <w:rsid w:val="0A44B53C"/>
    <w:rsid w:val="0A44C244"/>
    <w:rsid w:val="0A45ADBA"/>
    <w:rsid w:val="0A464168"/>
    <w:rsid w:val="0A46A4B2"/>
    <w:rsid w:val="0A47261C"/>
    <w:rsid w:val="0A47AA6C"/>
    <w:rsid w:val="0A47FF43"/>
    <w:rsid w:val="0A48B9BE"/>
    <w:rsid w:val="0A493D9C"/>
    <w:rsid w:val="0A496EEB"/>
    <w:rsid w:val="0A4989B6"/>
    <w:rsid w:val="0A49A435"/>
    <w:rsid w:val="0A4A5A16"/>
    <w:rsid w:val="0A4AE24A"/>
    <w:rsid w:val="0A4B9BA5"/>
    <w:rsid w:val="0A4C9770"/>
    <w:rsid w:val="0A4CAF96"/>
    <w:rsid w:val="0A4DF8A5"/>
    <w:rsid w:val="0A4E7FDE"/>
    <w:rsid w:val="0A4E8A5B"/>
    <w:rsid w:val="0A4F2266"/>
    <w:rsid w:val="0A4F34A0"/>
    <w:rsid w:val="0A4F6462"/>
    <w:rsid w:val="0A4FEEE0"/>
    <w:rsid w:val="0A522A7F"/>
    <w:rsid w:val="0A5240C0"/>
    <w:rsid w:val="0A5286B5"/>
    <w:rsid w:val="0A5308AC"/>
    <w:rsid w:val="0A53EB97"/>
    <w:rsid w:val="0A552901"/>
    <w:rsid w:val="0A56441B"/>
    <w:rsid w:val="0A57D1BE"/>
    <w:rsid w:val="0A5801DE"/>
    <w:rsid w:val="0A587A8C"/>
    <w:rsid w:val="0A58A3AE"/>
    <w:rsid w:val="0A58EF95"/>
    <w:rsid w:val="0A593E1A"/>
    <w:rsid w:val="0A5984D2"/>
    <w:rsid w:val="0A5A110C"/>
    <w:rsid w:val="0A5A2E25"/>
    <w:rsid w:val="0A5A848E"/>
    <w:rsid w:val="0A5ADEBC"/>
    <w:rsid w:val="0A5AFCD8"/>
    <w:rsid w:val="0A5C12B1"/>
    <w:rsid w:val="0A5C1A88"/>
    <w:rsid w:val="0A5C828B"/>
    <w:rsid w:val="0A5C96DE"/>
    <w:rsid w:val="0A5D1562"/>
    <w:rsid w:val="0A5D9FE0"/>
    <w:rsid w:val="0A5E32D1"/>
    <w:rsid w:val="0A5EA0D4"/>
    <w:rsid w:val="0A5FD8B1"/>
    <w:rsid w:val="0A5FF356"/>
    <w:rsid w:val="0A6082FE"/>
    <w:rsid w:val="0A60BD2A"/>
    <w:rsid w:val="0A60C2C8"/>
    <w:rsid w:val="0A60CDFC"/>
    <w:rsid w:val="0A61580B"/>
    <w:rsid w:val="0A619660"/>
    <w:rsid w:val="0A61A3C1"/>
    <w:rsid w:val="0A62155C"/>
    <w:rsid w:val="0A62AA64"/>
    <w:rsid w:val="0A63563C"/>
    <w:rsid w:val="0A635ACE"/>
    <w:rsid w:val="0A63C95C"/>
    <w:rsid w:val="0A64525C"/>
    <w:rsid w:val="0A64D31A"/>
    <w:rsid w:val="0A651F06"/>
    <w:rsid w:val="0A65DCA4"/>
    <w:rsid w:val="0A66C65D"/>
    <w:rsid w:val="0A6725EB"/>
    <w:rsid w:val="0A673338"/>
    <w:rsid w:val="0A68C65A"/>
    <w:rsid w:val="0A68D42A"/>
    <w:rsid w:val="0A690E3A"/>
    <w:rsid w:val="0A693AB8"/>
    <w:rsid w:val="0A69634D"/>
    <w:rsid w:val="0A6965F8"/>
    <w:rsid w:val="0A697575"/>
    <w:rsid w:val="0A697A5A"/>
    <w:rsid w:val="0A699169"/>
    <w:rsid w:val="0A6992F3"/>
    <w:rsid w:val="0A69A52A"/>
    <w:rsid w:val="0A6A411B"/>
    <w:rsid w:val="0A6C5E61"/>
    <w:rsid w:val="0A6C9B54"/>
    <w:rsid w:val="0A6D732F"/>
    <w:rsid w:val="0A6E4C1B"/>
    <w:rsid w:val="0A6F74C6"/>
    <w:rsid w:val="0A6F9149"/>
    <w:rsid w:val="0A6F9A9F"/>
    <w:rsid w:val="0A6FF96E"/>
    <w:rsid w:val="0A7031BD"/>
    <w:rsid w:val="0A707A84"/>
    <w:rsid w:val="0A711DBD"/>
    <w:rsid w:val="0A713E3A"/>
    <w:rsid w:val="0A714C48"/>
    <w:rsid w:val="0A71FD71"/>
    <w:rsid w:val="0A7218F3"/>
    <w:rsid w:val="0A727F27"/>
    <w:rsid w:val="0A737039"/>
    <w:rsid w:val="0A73CDD4"/>
    <w:rsid w:val="0A73EC59"/>
    <w:rsid w:val="0A740176"/>
    <w:rsid w:val="0A743D18"/>
    <w:rsid w:val="0A74565A"/>
    <w:rsid w:val="0A746389"/>
    <w:rsid w:val="0A749934"/>
    <w:rsid w:val="0A750E99"/>
    <w:rsid w:val="0A753E45"/>
    <w:rsid w:val="0A75E111"/>
    <w:rsid w:val="0A75FA16"/>
    <w:rsid w:val="0A7643E8"/>
    <w:rsid w:val="0A76D3A3"/>
    <w:rsid w:val="0A778A72"/>
    <w:rsid w:val="0A7836CC"/>
    <w:rsid w:val="0A785B16"/>
    <w:rsid w:val="0A786B57"/>
    <w:rsid w:val="0A78B63F"/>
    <w:rsid w:val="0A78E0F5"/>
    <w:rsid w:val="0A78E78A"/>
    <w:rsid w:val="0A78F6C0"/>
    <w:rsid w:val="0A7921ED"/>
    <w:rsid w:val="0A79F859"/>
    <w:rsid w:val="0A7A116A"/>
    <w:rsid w:val="0A7AAB70"/>
    <w:rsid w:val="0A7BB34A"/>
    <w:rsid w:val="0A7BEF95"/>
    <w:rsid w:val="0A7C0811"/>
    <w:rsid w:val="0A7C17A1"/>
    <w:rsid w:val="0A7C2C83"/>
    <w:rsid w:val="0A7C745C"/>
    <w:rsid w:val="0A7C9B62"/>
    <w:rsid w:val="0A7CA22F"/>
    <w:rsid w:val="0A7CF221"/>
    <w:rsid w:val="0A7DF33A"/>
    <w:rsid w:val="0A7E8E9A"/>
    <w:rsid w:val="0A7E9847"/>
    <w:rsid w:val="0A7F0766"/>
    <w:rsid w:val="0A7F7786"/>
    <w:rsid w:val="0A7F7896"/>
    <w:rsid w:val="0A7FDD75"/>
    <w:rsid w:val="0A800C2A"/>
    <w:rsid w:val="0A8024A1"/>
    <w:rsid w:val="0A8082D4"/>
    <w:rsid w:val="0A80A94C"/>
    <w:rsid w:val="0A8128D9"/>
    <w:rsid w:val="0A81CDC8"/>
    <w:rsid w:val="0A821437"/>
    <w:rsid w:val="0A822DB2"/>
    <w:rsid w:val="0A830AEE"/>
    <w:rsid w:val="0A83164E"/>
    <w:rsid w:val="0A8353D9"/>
    <w:rsid w:val="0A83CEB3"/>
    <w:rsid w:val="0A83FFCB"/>
    <w:rsid w:val="0A840DCB"/>
    <w:rsid w:val="0A8420A9"/>
    <w:rsid w:val="0A849C9C"/>
    <w:rsid w:val="0A84C5AF"/>
    <w:rsid w:val="0A8514AA"/>
    <w:rsid w:val="0A851F74"/>
    <w:rsid w:val="0A85823F"/>
    <w:rsid w:val="0A85915D"/>
    <w:rsid w:val="0A85F900"/>
    <w:rsid w:val="0A85FDB0"/>
    <w:rsid w:val="0A86E9B2"/>
    <w:rsid w:val="0A875AC3"/>
    <w:rsid w:val="0A87FB59"/>
    <w:rsid w:val="0A8881E9"/>
    <w:rsid w:val="0A89FCA8"/>
    <w:rsid w:val="0A8B1416"/>
    <w:rsid w:val="0A8B6008"/>
    <w:rsid w:val="0A8B6EDD"/>
    <w:rsid w:val="0A8B94D1"/>
    <w:rsid w:val="0A8C617C"/>
    <w:rsid w:val="0A8C85E2"/>
    <w:rsid w:val="0A8CFB1A"/>
    <w:rsid w:val="0A8D1613"/>
    <w:rsid w:val="0A8D6FBF"/>
    <w:rsid w:val="0A8E0894"/>
    <w:rsid w:val="0A8EB019"/>
    <w:rsid w:val="0A8ED87B"/>
    <w:rsid w:val="0A8F187B"/>
    <w:rsid w:val="0A8FF15C"/>
    <w:rsid w:val="0A904095"/>
    <w:rsid w:val="0A905BFC"/>
    <w:rsid w:val="0A9097AC"/>
    <w:rsid w:val="0A911287"/>
    <w:rsid w:val="0A91DB58"/>
    <w:rsid w:val="0A9210F2"/>
    <w:rsid w:val="0A93038D"/>
    <w:rsid w:val="0A9312EB"/>
    <w:rsid w:val="0A9355D2"/>
    <w:rsid w:val="0A93ABE8"/>
    <w:rsid w:val="0A946E9D"/>
    <w:rsid w:val="0A948070"/>
    <w:rsid w:val="0A94B17A"/>
    <w:rsid w:val="0A94DC57"/>
    <w:rsid w:val="0A94DF43"/>
    <w:rsid w:val="0A951DD4"/>
    <w:rsid w:val="0A9535E7"/>
    <w:rsid w:val="0A955478"/>
    <w:rsid w:val="0A95675B"/>
    <w:rsid w:val="0A9578FC"/>
    <w:rsid w:val="0A959925"/>
    <w:rsid w:val="0A95D972"/>
    <w:rsid w:val="0A962BE5"/>
    <w:rsid w:val="0A96B9E6"/>
    <w:rsid w:val="0A97F08A"/>
    <w:rsid w:val="0A988917"/>
    <w:rsid w:val="0A98BA39"/>
    <w:rsid w:val="0A98BA8B"/>
    <w:rsid w:val="0A98CEB9"/>
    <w:rsid w:val="0A99BE0B"/>
    <w:rsid w:val="0A99CCD3"/>
    <w:rsid w:val="0A99FCF6"/>
    <w:rsid w:val="0A9A6368"/>
    <w:rsid w:val="0A9BAE64"/>
    <w:rsid w:val="0A9BBD96"/>
    <w:rsid w:val="0A9C2940"/>
    <w:rsid w:val="0A9CBF87"/>
    <w:rsid w:val="0A9CFCF0"/>
    <w:rsid w:val="0A9E073F"/>
    <w:rsid w:val="0A9E0997"/>
    <w:rsid w:val="0A9E16C9"/>
    <w:rsid w:val="0A9E2CC6"/>
    <w:rsid w:val="0A9E4987"/>
    <w:rsid w:val="0A9E6445"/>
    <w:rsid w:val="0A9E709C"/>
    <w:rsid w:val="0A9EFBFA"/>
    <w:rsid w:val="0AA1B093"/>
    <w:rsid w:val="0AA1B188"/>
    <w:rsid w:val="0AA1B5B7"/>
    <w:rsid w:val="0AA20F44"/>
    <w:rsid w:val="0AA2176C"/>
    <w:rsid w:val="0AA32F4F"/>
    <w:rsid w:val="0AA3A64E"/>
    <w:rsid w:val="0AA3D3D5"/>
    <w:rsid w:val="0AA48BAB"/>
    <w:rsid w:val="0AA545C1"/>
    <w:rsid w:val="0AA5664D"/>
    <w:rsid w:val="0AA5A8FA"/>
    <w:rsid w:val="0AA71ABD"/>
    <w:rsid w:val="0AA7A9C5"/>
    <w:rsid w:val="0AA87C74"/>
    <w:rsid w:val="0AA8C3B2"/>
    <w:rsid w:val="0AA8E759"/>
    <w:rsid w:val="0AA934CF"/>
    <w:rsid w:val="0AA9B0F5"/>
    <w:rsid w:val="0AA9CFC7"/>
    <w:rsid w:val="0AAA63BF"/>
    <w:rsid w:val="0AAA80FD"/>
    <w:rsid w:val="0AAABAF7"/>
    <w:rsid w:val="0AAB2FBC"/>
    <w:rsid w:val="0AAB6D87"/>
    <w:rsid w:val="0AABE7C0"/>
    <w:rsid w:val="0AAC2B95"/>
    <w:rsid w:val="0AAC3101"/>
    <w:rsid w:val="0AACE366"/>
    <w:rsid w:val="0AADBE71"/>
    <w:rsid w:val="0AADC29F"/>
    <w:rsid w:val="0AADF9F5"/>
    <w:rsid w:val="0AAE2E7B"/>
    <w:rsid w:val="0AAE5926"/>
    <w:rsid w:val="0AAE8DBB"/>
    <w:rsid w:val="0AAF136D"/>
    <w:rsid w:val="0AAF5BA3"/>
    <w:rsid w:val="0AAFD573"/>
    <w:rsid w:val="0AB02C6A"/>
    <w:rsid w:val="0AB0365E"/>
    <w:rsid w:val="0AB0EB15"/>
    <w:rsid w:val="0AB0FAB9"/>
    <w:rsid w:val="0AB1495B"/>
    <w:rsid w:val="0AB17205"/>
    <w:rsid w:val="0AB19F34"/>
    <w:rsid w:val="0AB1BECA"/>
    <w:rsid w:val="0AB21132"/>
    <w:rsid w:val="0AB25C51"/>
    <w:rsid w:val="0AB29AF0"/>
    <w:rsid w:val="0AB2BAEC"/>
    <w:rsid w:val="0AB2E05B"/>
    <w:rsid w:val="0AB344FA"/>
    <w:rsid w:val="0AB39630"/>
    <w:rsid w:val="0AB3BF34"/>
    <w:rsid w:val="0AB4222C"/>
    <w:rsid w:val="0AB43769"/>
    <w:rsid w:val="0AB5B6AD"/>
    <w:rsid w:val="0AB5C528"/>
    <w:rsid w:val="0AB600DC"/>
    <w:rsid w:val="0AB6AAD5"/>
    <w:rsid w:val="0AB7B33A"/>
    <w:rsid w:val="0AB80BB1"/>
    <w:rsid w:val="0AB80CC2"/>
    <w:rsid w:val="0AB84351"/>
    <w:rsid w:val="0AB85A05"/>
    <w:rsid w:val="0AB86E9E"/>
    <w:rsid w:val="0AB897A2"/>
    <w:rsid w:val="0AB8A37B"/>
    <w:rsid w:val="0AB94E78"/>
    <w:rsid w:val="0AB9618D"/>
    <w:rsid w:val="0AB97092"/>
    <w:rsid w:val="0ABA68E8"/>
    <w:rsid w:val="0ABA9AC6"/>
    <w:rsid w:val="0ABB0E5F"/>
    <w:rsid w:val="0ABB3AB3"/>
    <w:rsid w:val="0ABB7223"/>
    <w:rsid w:val="0ABB8AA4"/>
    <w:rsid w:val="0ABB9DBD"/>
    <w:rsid w:val="0ABC3380"/>
    <w:rsid w:val="0ABC40B3"/>
    <w:rsid w:val="0ABC4D27"/>
    <w:rsid w:val="0ABC8DCD"/>
    <w:rsid w:val="0ABCB424"/>
    <w:rsid w:val="0ABD5D5E"/>
    <w:rsid w:val="0ABDDB4B"/>
    <w:rsid w:val="0ABE3414"/>
    <w:rsid w:val="0ABEF4FF"/>
    <w:rsid w:val="0ABF13E9"/>
    <w:rsid w:val="0ABF6B95"/>
    <w:rsid w:val="0ABF7029"/>
    <w:rsid w:val="0AC06CEC"/>
    <w:rsid w:val="0AC1A91B"/>
    <w:rsid w:val="0AC23331"/>
    <w:rsid w:val="0AC2511C"/>
    <w:rsid w:val="0AC2CDE8"/>
    <w:rsid w:val="0AC3B8C0"/>
    <w:rsid w:val="0AC4A29C"/>
    <w:rsid w:val="0AC5611C"/>
    <w:rsid w:val="0AC5A2D5"/>
    <w:rsid w:val="0AC5EA9E"/>
    <w:rsid w:val="0AC61E4E"/>
    <w:rsid w:val="0AC6699A"/>
    <w:rsid w:val="0AC78855"/>
    <w:rsid w:val="0AC7C73D"/>
    <w:rsid w:val="0AC7F03B"/>
    <w:rsid w:val="0AC83CB5"/>
    <w:rsid w:val="0AC85499"/>
    <w:rsid w:val="0AC8C83D"/>
    <w:rsid w:val="0AC8F870"/>
    <w:rsid w:val="0AC93FA3"/>
    <w:rsid w:val="0ACB2B4D"/>
    <w:rsid w:val="0ACB5B71"/>
    <w:rsid w:val="0ACB829E"/>
    <w:rsid w:val="0ACBD434"/>
    <w:rsid w:val="0ACBD754"/>
    <w:rsid w:val="0ACBE8AE"/>
    <w:rsid w:val="0ACBFE7A"/>
    <w:rsid w:val="0ACC80D1"/>
    <w:rsid w:val="0ACCA762"/>
    <w:rsid w:val="0ACD23C4"/>
    <w:rsid w:val="0ACD9064"/>
    <w:rsid w:val="0ACD9FBE"/>
    <w:rsid w:val="0ACDB153"/>
    <w:rsid w:val="0ACE1983"/>
    <w:rsid w:val="0ACE5FC7"/>
    <w:rsid w:val="0ACE7F63"/>
    <w:rsid w:val="0ACEF9C5"/>
    <w:rsid w:val="0ACF521C"/>
    <w:rsid w:val="0ACFB289"/>
    <w:rsid w:val="0AD02DC7"/>
    <w:rsid w:val="0AD03966"/>
    <w:rsid w:val="0AD223D0"/>
    <w:rsid w:val="0AD24887"/>
    <w:rsid w:val="0AD2D5A6"/>
    <w:rsid w:val="0AD31739"/>
    <w:rsid w:val="0AD317C1"/>
    <w:rsid w:val="0AD3657C"/>
    <w:rsid w:val="0AD40BEA"/>
    <w:rsid w:val="0AD41511"/>
    <w:rsid w:val="0AD452DF"/>
    <w:rsid w:val="0AD45D75"/>
    <w:rsid w:val="0AD4B3B9"/>
    <w:rsid w:val="0AD4B4B7"/>
    <w:rsid w:val="0AD4D773"/>
    <w:rsid w:val="0AD5446E"/>
    <w:rsid w:val="0AD54545"/>
    <w:rsid w:val="0AD5AC02"/>
    <w:rsid w:val="0AD69A98"/>
    <w:rsid w:val="0AD7A300"/>
    <w:rsid w:val="0AD7FC9C"/>
    <w:rsid w:val="0AD879DD"/>
    <w:rsid w:val="0AD8EEF3"/>
    <w:rsid w:val="0AD8FDB3"/>
    <w:rsid w:val="0AD919AF"/>
    <w:rsid w:val="0AD92EA6"/>
    <w:rsid w:val="0AD96EBB"/>
    <w:rsid w:val="0AD974C9"/>
    <w:rsid w:val="0ADA4E5C"/>
    <w:rsid w:val="0ADAC415"/>
    <w:rsid w:val="0ADB1F77"/>
    <w:rsid w:val="0ADB38DE"/>
    <w:rsid w:val="0ADB5EB1"/>
    <w:rsid w:val="0ADB8156"/>
    <w:rsid w:val="0ADBBD6D"/>
    <w:rsid w:val="0ADC572E"/>
    <w:rsid w:val="0ADC68B2"/>
    <w:rsid w:val="0ADC6A87"/>
    <w:rsid w:val="0ADDCF6A"/>
    <w:rsid w:val="0ADE6205"/>
    <w:rsid w:val="0ADEA6A6"/>
    <w:rsid w:val="0ADEE765"/>
    <w:rsid w:val="0ADF0E54"/>
    <w:rsid w:val="0ADF7FAA"/>
    <w:rsid w:val="0ADFCB2D"/>
    <w:rsid w:val="0ADFDC10"/>
    <w:rsid w:val="0ADFDF6D"/>
    <w:rsid w:val="0AE065CE"/>
    <w:rsid w:val="0AE0713C"/>
    <w:rsid w:val="0AE07463"/>
    <w:rsid w:val="0AE11EE1"/>
    <w:rsid w:val="0AE1318A"/>
    <w:rsid w:val="0AE151C8"/>
    <w:rsid w:val="0AE164CA"/>
    <w:rsid w:val="0AE1C004"/>
    <w:rsid w:val="0AE21BE3"/>
    <w:rsid w:val="0AE2DB83"/>
    <w:rsid w:val="0AE326BD"/>
    <w:rsid w:val="0AE43142"/>
    <w:rsid w:val="0AE43706"/>
    <w:rsid w:val="0AE526B2"/>
    <w:rsid w:val="0AE5F5E3"/>
    <w:rsid w:val="0AE6212F"/>
    <w:rsid w:val="0AE6E48B"/>
    <w:rsid w:val="0AE76BC7"/>
    <w:rsid w:val="0AE7D083"/>
    <w:rsid w:val="0AE7FC1A"/>
    <w:rsid w:val="0AE7FDA5"/>
    <w:rsid w:val="0AE81C67"/>
    <w:rsid w:val="0AE8321D"/>
    <w:rsid w:val="0AE83EEF"/>
    <w:rsid w:val="0AE85BA3"/>
    <w:rsid w:val="0AE86BD5"/>
    <w:rsid w:val="0AE8C824"/>
    <w:rsid w:val="0AE91242"/>
    <w:rsid w:val="0AE9F519"/>
    <w:rsid w:val="0AE9F80E"/>
    <w:rsid w:val="0AEA2349"/>
    <w:rsid w:val="0AEA6108"/>
    <w:rsid w:val="0AEAA060"/>
    <w:rsid w:val="0AEB0054"/>
    <w:rsid w:val="0AEB2D29"/>
    <w:rsid w:val="0AEB3506"/>
    <w:rsid w:val="0AEBECD1"/>
    <w:rsid w:val="0AEC09C6"/>
    <w:rsid w:val="0AED4662"/>
    <w:rsid w:val="0AEDA793"/>
    <w:rsid w:val="0AEDE222"/>
    <w:rsid w:val="0AEEF01F"/>
    <w:rsid w:val="0AEFE511"/>
    <w:rsid w:val="0AF071E5"/>
    <w:rsid w:val="0AF07416"/>
    <w:rsid w:val="0AF0F1DC"/>
    <w:rsid w:val="0AF10920"/>
    <w:rsid w:val="0AF15E00"/>
    <w:rsid w:val="0AF1B3C5"/>
    <w:rsid w:val="0AF1CB6B"/>
    <w:rsid w:val="0AF21C9C"/>
    <w:rsid w:val="0AF24D4D"/>
    <w:rsid w:val="0AF26CDF"/>
    <w:rsid w:val="0AF2763D"/>
    <w:rsid w:val="0AF3147A"/>
    <w:rsid w:val="0AF381D8"/>
    <w:rsid w:val="0AF40670"/>
    <w:rsid w:val="0AF4F0CF"/>
    <w:rsid w:val="0AF606C0"/>
    <w:rsid w:val="0AF6288B"/>
    <w:rsid w:val="0AF65D93"/>
    <w:rsid w:val="0AF66145"/>
    <w:rsid w:val="0AF6E292"/>
    <w:rsid w:val="0AF712B5"/>
    <w:rsid w:val="0AF830D2"/>
    <w:rsid w:val="0AF88EEB"/>
    <w:rsid w:val="0AF8D983"/>
    <w:rsid w:val="0AF97595"/>
    <w:rsid w:val="0AF9F3CE"/>
    <w:rsid w:val="0AFB795B"/>
    <w:rsid w:val="0AFBE55F"/>
    <w:rsid w:val="0AFC0953"/>
    <w:rsid w:val="0AFCD4FC"/>
    <w:rsid w:val="0AFCED21"/>
    <w:rsid w:val="0AFCEF3A"/>
    <w:rsid w:val="0AFDA518"/>
    <w:rsid w:val="0AFDA67F"/>
    <w:rsid w:val="0AFDE66D"/>
    <w:rsid w:val="0AFEC16B"/>
    <w:rsid w:val="0AFEE7A2"/>
    <w:rsid w:val="0AFF7DA8"/>
    <w:rsid w:val="0AFFB3B5"/>
    <w:rsid w:val="0B014946"/>
    <w:rsid w:val="0B014CC5"/>
    <w:rsid w:val="0B020840"/>
    <w:rsid w:val="0B023477"/>
    <w:rsid w:val="0B025A08"/>
    <w:rsid w:val="0B02B5CC"/>
    <w:rsid w:val="0B02C38F"/>
    <w:rsid w:val="0B02D1C3"/>
    <w:rsid w:val="0B03FD71"/>
    <w:rsid w:val="0B04117A"/>
    <w:rsid w:val="0B05769A"/>
    <w:rsid w:val="0B0600FF"/>
    <w:rsid w:val="0B063F43"/>
    <w:rsid w:val="0B07355C"/>
    <w:rsid w:val="0B07CF0A"/>
    <w:rsid w:val="0B0812BC"/>
    <w:rsid w:val="0B090F77"/>
    <w:rsid w:val="0B09DDC2"/>
    <w:rsid w:val="0B09E1F6"/>
    <w:rsid w:val="0B0A3CF7"/>
    <w:rsid w:val="0B0A8C2B"/>
    <w:rsid w:val="0B0B7DC0"/>
    <w:rsid w:val="0B0BE751"/>
    <w:rsid w:val="0B0CB1D2"/>
    <w:rsid w:val="0B0CD597"/>
    <w:rsid w:val="0B0D0522"/>
    <w:rsid w:val="0B0E12EE"/>
    <w:rsid w:val="0B0E5F32"/>
    <w:rsid w:val="0B0EFD5B"/>
    <w:rsid w:val="0B0EFFFC"/>
    <w:rsid w:val="0B0F5AD7"/>
    <w:rsid w:val="0B1029DD"/>
    <w:rsid w:val="0B103509"/>
    <w:rsid w:val="0B1071E7"/>
    <w:rsid w:val="0B109E4E"/>
    <w:rsid w:val="0B11834A"/>
    <w:rsid w:val="0B11DF19"/>
    <w:rsid w:val="0B123CD2"/>
    <w:rsid w:val="0B130EE5"/>
    <w:rsid w:val="0B139542"/>
    <w:rsid w:val="0B13B4E3"/>
    <w:rsid w:val="0B13DB14"/>
    <w:rsid w:val="0B143894"/>
    <w:rsid w:val="0B14D4B7"/>
    <w:rsid w:val="0B1563DB"/>
    <w:rsid w:val="0B157BD0"/>
    <w:rsid w:val="0B15D983"/>
    <w:rsid w:val="0B1684F6"/>
    <w:rsid w:val="0B16A333"/>
    <w:rsid w:val="0B16E7D9"/>
    <w:rsid w:val="0B1744EE"/>
    <w:rsid w:val="0B174B07"/>
    <w:rsid w:val="0B17C165"/>
    <w:rsid w:val="0B18C8F0"/>
    <w:rsid w:val="0B18CF4E"/>
    <w:rsid w:val="0B19DFAF"/>
    <w:rsid w:val="0B1A5287"/>
    <w:rsid w:val="0B1B6604"/>
    <w:rsid w:val="0B1BD12D"/>
    <w:rsid w:val="0B1C687C"/>
    <w:rsid w:val="0B1E26EE"/>
    <w:rsid w:val="0B1E4E65"/>
    <w:rsid w:val="0B1E55C9"/>
    <w:rsid w:val="0B1E6260"/>
    <w:rsid w:val="0B1E7B54"/>
    <w:rsid w:val="0B1ECE31"/>
    <w:rsid w:val="0B1F0CD1"/>
    <w:rsid w:val="0B1FACC9"/>
    <w:rsid w:val="0B204BCE"/>
    <w:rsid w:val="0B20F30A"/>
    <w:rsid w:val="0B212D01"/>
    <w:rsid w:val="0B2200A9"/>
    <w:rsid w:val="0B224E67"/>
    <w:rsid w:val="0B22FACB"/>
    <w:rsid w:val="0B23663E"/>
    <w:rsid w:val="0B23CBC2"/>
    <w:rsid w:val="0B248FE9"/>
    <w:rsid w:val="0B24BEAF"/>
    <w:rsid w:val="0B24C4DB"/>
    <w:rsid w:val="0B24DA47"/>
    <w:rsid w:val="0B24DE17"/>
    <w:rsid w:val="0B2590A8"/>
    <w:rsid w:val="0B2689BA"/>
    <w:rsid w:val="0B26C07F"/>
    <w:rsid w:val="0B26E9CD"/>
    <w:rsid w:val="0B274F64"/>
    <w:rsid w:val="0B27DDA5"/>
    <w:rsid w:val="0B282690"/>
    <w:rsid w:val="0B2889F6"/>
    <w:rsid w:val="0B28D603"/>
    <w:rsid w:val="0B293B60"/>
    <w:rsid w:val="0B29606B"/>
    <w:rsid w:val="0B2993AB"/>
    <w:rsid w:val="0B2B0855"/>
    <w:rsid w:val="0B2B12AB"/>
    <w:rsid w:val="0B2B1DA9"/>
    <w:rsid w:val="0B2B380E"/>
    <w:rsid w:val="0B2B90E8"/>
    <w:rsid w:val="0B2C1460"/>
    <w:rsid w:val="0B2C1E7A"/>
    <w:rsid w:val="0B2CBF47"/>
    <w:rsid w:val="0B2D21D8"/>
    <w:rsid w:val="0B2D2E60"/>
    <w:rsid w:val="0B2D6FA7"/>
    <w:rsid w:val="0B2DF1D8"/>
    <w:rsid w:val="0B2E019B"/>
    <w:rsid w:val="0B2E0EB5"/>
    <w:rsid w:val="0B2E885A"/>
    <w:rsid w:val="0B2F1721"/>
    <w:rsid w:val="0B2FEC32"/>
    <w:rsid w:val="0B311EA6"/>
    <w:rsid w:val="0B318E8D"/>
    <w:rsid w:val="0B31917C"/>
    <w:rsid w:val="0B31BED3"/>
    <w:rsid w:val="0B31EFD0"/>
    <w:rsid w:val="0B338A94"/>
    <w:rsid w:val="0B33DFDF"/>
    <w:rsid w:val="0B33E02D"/>
    <w:rsid w:val="0B3449E3"/>
    <w:rsid w:val="0B34612D"/>
    <w:rsid w:val="0B346C0F"/>
    <w:rsid w:val="0B348C35"/>
    <w:rsid w:val="0B364544"/>
    <w:rsid w:val="0B365129"/>
    <w:rsid w:val="0B3657C7"/>
    <w:rsid w:val="0B36B3C6"/>
    <w:rsid w:val="0B38060A"/>
    <w:rsid w:val="0B38664D"/>
    <w:rsid w:val="0B38EEAA"/>
    <w:rsid w:val="0B3A421E"/>
    <w:rsid w:val="0B3A9FB9"/>
    <w:rsid w:val="0B3BB286"/>
    <w:rsid w:val="0B3BB8DB"/>
    <w:rsid w:val="0B3BF27C"/>
    <w:rsid w:val="0B3BFD49"/>
    <w:rsid w:val="0B3C27A6"/>
    <w:rsid w:val="0B3C6EE6"/>
    <w:rsid w:val="0B3CE4C4"/>
    <w:rsid w:val="0B3CEBEE"/>
    <w:rsid w:val="0B3D2034"/>
    <w:rsid w:val="0B3D2BBB"/>
    <w:rsid w:val="0B3D4CEC"/>
    <w:rsid w:val="0B3D56BD"/>
    <w:rsid w:val="0B3D8E0A"/>
    <w:rsid w:val="0B3DB683"/>
    <w:rsid w:val="0B3E6314"/>
    <w:rsid w:val="0B3E9922"/>
    <w:rsid w:val="0B3E9C31"/>
    <w:rsid w:val="0B3E9D17"/>
    <w:rsid w:val="0B3F60A6"/>
    <w:rsid w:val="0B3FA4BF"/>
    <w:rsid w:val="0B40697A"/>
    <w:rsid w:val="0B4087F7"/>
    <w:rsid w:val="0B43682D"/>
    <w:rsid w:val="0B438941"/>
    <w:rsid w:val="0B438D5C"/>
    <w:rsid w:val="0B43DF8A"/>
    <w:rsid w:val="0B440B96"/>
    <w:rsid w:val="0B443181"/>
    <w:rsid w:val="0B445234"/>
    <w:rsid w:val="0B4485A4"/>
    <w:rsid w:val="0B450B4F"/>
    <w:rsid w:val="0B4552A2"/>
    <w:rsid w:val="0B45ABD8"/>
    <w:rsid w:val="0B45D2DE"/>
    <w:rsid w:val="0B45DD0B"/>
    <w:rsid w:val="0B4625CE"/>
    <w:rsid w:val="0B464E29"/>
    <w:rsid w:val="0B47210E"/>
    <w:rsid w:val="0B47CD56"/>
    <w:rsid w:val="0B47F621"/>
    <w:rsid w:val="0B484C59"/>
    <w:rsid w:val="0B4864B5"/>
    <w:rsid w:val="0B4A65DD"/>
    <w:rsid w:val="0B4AB586"/>
    <w:rsid w:val="0B4ADFE0"/>
    <w:rsid w:val="0B4B566F"/>
    <w:rsid w:val="0B4C07AF"/>
    <w:rsid w:val="0B4C9ECE"/>
    <w:rsid w:val="0B4CA2EC"/>
    <w:rsid w:val="0B4CB473"/>
    <w:rsid w:val="0B4CE282"/>
    <w:rsid w:val="0B4D79D4"/>
    <w:rsid w:val="0B4DE64E"/>
    <w:rsid w:val="0B4F4790"/>
    <w:rsid w:val="0B4F73FF"/>
    <w:rsid w:val="0B4F7C9C"/>
    <w:rsid w:val="0B4FE08A"/>
    <w:rsid w:val="0B508B36"/>
    <w:rsid w:val="0B50A795"/>
    <w:rsid w:val="0B50BB20"/>
    <w:rsid w:val="0B513687"/>
    <w:rsid w:val="0B51542F"/>
    <w:rsid w:val="0B5156D3"/>
    <w:rsid w:val="0B517118"/>
    <w:rsid w:val="0B518BAC"/>
    <w:rsid w:val="0B518D4D"/>
    <w:rsid w:val="0B51A9B4"/>
    <w:rsid w:val="0B520148"/>
    <w:rsid w:val="0B520DDC"/>
    <w:rsid w:val="0B527DEF"/>
    <w:rsid w:val="0B52B304"/>
    <w:rsid w:val="0B52C4DF"/>
    <w:rsid w:val="0B534135"/>
    <w:rsid w:val="0B53AC98"/>
    <w:rsid w:val="0B53CBFF"/>
    <w:rsid w:val="0B547935"/>
    <w:rsid w:val="0B550854"/>
    <w:rsid w:val="0B551E18"/>
    <w:rsid w:val="0B5577FC"/>
    <w:rsid w:val="0B5589A8"/>
    <w:rsid w:val="0B559BE2"/>
    <w:rsid w:val="0B55BFC4"/>
    <w:rsid w:val="0B5680C4"/>
    <w:rsid w:val="0B57029D"/>
    <w:rsid w:val="0B57AD8C"/>
    <w:rsid w:val="0B586A92"/>
    <w:rsid w:val="0B58C54B"/>
    <w:rsid w:val="0B596A45"/>
    <w:rsid w:val="0B597C7D"/>
    <w:rsid w:val="0B598276"/>
    <w:rsid w:val="0B5A429E"/>
    <w:rsid w:val="0B5A503F"/>
    <w:rsid w:val="0B5A9461"/>
    <w:rsid w:val="0B5B2D95"/>
    <w:rsid w:val="0B5B656A"/>
    <w:rsid w:val="0B5C5356"/>
    <w:rsid w:val="0B5CB9DB"/>
    <w:rsid w:val="0B5D1307"/>
    <w:rsid w:val="0B5DFE34"/>
    <w:rsid w:val="0B5E2B74"/>
    <w:rsid w:val="0B5E67E6"/>
    <w:rsid w:val="0B5F586B"/>
    <w:rsid w:val="0B5F62B3"/>
    <w:rsid w:val="0B5F7B2C"/>
    <w:rsid w:val="0B606A39"/>
    <w:rsid w:val="0B607D9E"/>
    <w:rsid w:val="0B608C29"/>
    <w:rsid w:val="0B609B95"/>
    <w:rsid w:val="0B61EE29"/>
    <w:rsid w:val="0B624903"/>
    <w:rsid w:val="0B627935"/>
    <w:rsid w:val="0B6323DB"/>
    <w:rsid w:val="0B641D23"/>
    <w:rsid w:val="0B642E20"/>
    <w:rsid w:val="0B64335C"/>
    <w:rsid w:val="0B64662D"/>
    <w:rsid w:val="0B6495F0"/>
    <w:rsid w:val="0B64EAA8"/>
    <w:rsid w:val="0B65F346"/>
    <w:rsid w:val="0B65F661"/>
    <w:rsid w:val="0B660179"/>
    <w:rsid w:val="0B670152"/>
    <w:rsid w:val="0B684E9F"/>
    <w:rsid w:val="0B68A3BD"/>
    <w:rsid w:val="0B68BA81"/>
    <w:rsid w:val="0B69157B"/>
    <w:rsid w:val="0B6981A9"/>
    <w:rsid w:val="0B6A0E6F"/>
    <w:rsid w:val="0B6AEB93"/>
    <w:rsid w:val="0B6B1AD9"/>
    <w:rsid w:val="0B6B7A26"/>
    <w:rsid w:val="0B6BC6C5"/>
    <w:rsid w:val="0B6CF244"/>
    <w:rsid w:val="0B6D4AFB"/>
    <w:rsid w:val="0B6DBAC2"/>
    <w:rsid w:val="0B6DF275"/>
    <w:rsid w:val="0B6E1D66"/>
    <w:rsid w:val="0B6E37EE"/>
    <w:rsid w:val="0B6E4143"/>
    <w:rsid w:val="0B6EE436"/>
    <w:rsid w:val="0B6F7A09"/>
    <w:rsid w:val="0B701915"/>
    <w:rsid w:val="0B70A081"/>
    <w:rsid w:val="0B70DE50"/>
    <w:rsid w:val="0B70E81A"/>
    <w:rsid w:val="0B7154C6"/>
    <w:rsid w:val="0B7159CC"/>
    <w:rsid w:val="0B71FB14"/>
    <w:rsid w:val="0B71FFFF"/>
    <w:rsid w:val="0B7201BC"/>
    <w:rsid w:val="0B7217EB"/>
    <w:rsid w:val="0B723D01"/>
    <w:rsid w:val="0B72A0E8"/>
    <w:rsid w:val="0B72B601"/>
    <w:rsid w:val="0B72CCAB"/>
    <w:rsid w:val="0B736093"/>
    <w:rsid w:val="0B737931"/>
    <w:rsid w:val="0B738F39"/>
    <w:rsid w:val="0B73E5B3"/>
    <w:rsid w:val="0B746CE4"/>
    <w:rsid w:val="0B7510F2"/>
    <w:rsid w:val="0B7533C7"/>
    <w:rsid w:val="0B768C3C"/>
    <w:rsid w:val="0B76C0E3"/>
    <w:rsid w:val="0B76C922"/>
    <w:rsid w:val="0B7790AC"/>
    <w:rsid w:val="0B77A682"/>
    <w:rsid w:val="0B77AD39"/>
    <w:rsid w:val="0B78146C"/>
    <w:rsid w:val="0B785BA5"/>
    <w:rsid w:val="0B78994D"/>
    <w:rsid w:val="0B789FCF"/>
    <w:rsid w:val="0B78C0C7"/>
    <w:rsid w:val="0B78C951"/>
    <w:rsid w:val="0B78F626"/>
    <w:rsid w:val="0B79FD17"/>
    <w:rsid w:val="0B7A1D98"/>
    <w:rsid w:val="0B7A5323"/>
    <w:rsid w:val="0B7B5E94"/>
    <w:rsid w:val="0B7B7FC8"/>
    <w:rsid w:val="0B7B99FC"/>
    <w:rsid w:val="0B7BDCE0"/>
    <w:rsid w:val="0B7CCC08"/>
    <w:rsid w:val="0B7CE2CE"/>
    <w:rsid w:val="0B7D2A7B"/>
    <w:rsid w:val="0B7D397A"/>
    <w:rsid w:val="0B7D7A5B"/>
    <w:rsid w:val="0B7DDB49"/>
    <w:rsid w:val="0B7DE262"/>
    <w:rsid w:val="0B7DEAAD"/>
    <w:rsid w:val="0B7DF319"/>
    <w:rsid w:val="0B7E05F5"/>
    <w:rsid w:val="0B7EB63F"/>
    <w:rsid w:val="0B7EC14D"/>
    <w:rsid w:val="0B7F2BAE"/>
    <w:rsid w:val="0B7F4C07"/>
    <w:rsid w:val="0B7F4C0D"/>
    <w:rsid w:val="0B80041B"/>
    <w:rsid w:val="0B815060"/>
    <w:rsid w:val="0B81EE36"/>
    <w:rsid w:val="0B82AF03"/>
    <w:rsid w:val="0B82EAEB"/>
    <w:rsid w:val="0B830E5E"/>
    <w:rsid w:val="0B83210C"/>
    <w:rsid w:val="0B83972C"/>
    <w:rsid w:val="0B839D1E"/>
    <w:rsid w:val="0B83C5D6"/>
    <w:rsid w:val="0B83DFDF"/>
    <w:rsid w:val="0B84BC12"/>
    <w:rsid w:val="0B84C261"/>
    <w:rsid w:val="0B8524FC"/>
    <w:rsid w:val="0B857BFF"/>
    <w:rsid w:val="0B85CEC1"/>
    <w:rsid w:val="0B8778CE"/>
    <w:rsid w:val="0B88DE5C"/>
    <w:rsid w:val="0B897E58"/>
    <w:rsid w:val="0B89CD83"/>
    <w:rsid w:val="0B8A653D"/>
    <w:rsid w:val="0B8AA805"/>
    <w:rsid w:val="0B8B1BD1"/>
    <w:rsid w:val="0B8B8A17"/>
    <w:rsid w:val="0B8C9B4E"/>
    <w:rsid w:val="0B8CF994"/>
    <w:rsid w:val="0B8D0BA1"/>
    <w:rsid w:val="0B8D193A"/>
    <w:rsid w:val="0B8DF32A"/>
    <w:rsid w:val="0B8F40A0"/>
    <w:rsid w:val="0B8F823C"/>
    <w:rsid w:val="0B8FB241"/>
    <w:rsid w:val="0B905814"/>
    <w:rsid w:val="0B90A484"/>
    <w:rsid w:val="0B90F9BB"/>
    <w:rsid w:val="0B91117E"/>
    <w:rsid w:val="0B91249D"/>
    <w:rsid w:val="0B9150B3"/>
    <w:rsid w:val="0B918843"/>
    <w:rsid w:val="0B919E11"/>
    <w:rsid w:val="0B91CEBD"/>
    <w:rsid w:val="0B91CF1D"/>
    <w:rsid w:val="0B91E73E"/>
    <w:rsid w:val="0B929F38"/>
    <w:rsid w:val="0B92D135"/>
    <w:rsid w:val="0B931589"/>
    <w:rsid w:val="0B9329C6"/>
    <w:rsid w:val="0B936CDD"/>
    <w:rsid w:val="0B93999F"/>
    <w:rsid w:val="0B93D4F7"/>
    <w:rsid w:val="0B94F96B"/>
    <w:rsid w:val="0B9521A0"/>
    <w:rsid w:val="0B9537E1"/>
    <w:rsid w:val="0B955B29"/>
    <w:rsid w:val="0B957CB5"/>
    <w:rsid w:val="0B95CC0C"/>
    <w:rsid w:val="0B95FA0A"/>
    <w:rsid w:val="0B964E2E"/>
    <w:rsid w:val="0B9676D7"/>
    <w:rsid w:val="0B96B335"/>
    <w:rsid w:val="0B96BCFC"/>
    <w:rsid w:val="0B97F78D"/>
    <w:rsid w:val="0B983874"/>
    <w:rsid w:val="0B985BB1"/>
    <w:rsid w:val="0B988015"/>
    <w:rsid w:val="0B9895E9"/>
    <w:rsid w:val="0B991426"/>
    <w:rsid w:val="0B99310E"/>
    <w:rsid w:val="0B998D37"/>
    <w:rsid w:val="0B9A6821"/>
    <w:rsid w:val="0B9A82F5"/>
    <w:rsid w:val="0B9A8B2B"/>
    <w:rsid w:val="0B9B0ACA"/>
    <w:rsid w:val="0B9B184D"/>
    <w:rsid w:val="0B9BA717"/>
    <w:rsid w:val="0B9BB007"/>
    <w:rsid w:val="0B9BBC61"/>
    <w:rsid w:val="0B9BE017"/>
    <w:rsid w:val="0B9C9EFA"/>
    <w:rsid w:val="0B9DC062"/>
    <w:rsid w:val="0B9E24D1"/>
    <w:rsid w:val="0B9E6616"/>
    <w:rsid w:val="0B9E729B"/>
    <w:rsid w:val="0B9F502D"/>
    <w:rsid w:val="0B9F95DA"/>
    <w:rsid w:val="0B9FFF9F"/>
    <w:rsid w:val="0BA01997"/>
    <w:rsid w:val="0BA0970F"/>
    <w:rsid w:val="0BA0B2F2"/>
    <w:rsid w:val="0BA0D926"/>
    <w:rsid w:val="0BA16776"/>
    <w:rsid w:val="0BA16A66"/>
    <w:rsid w:val="0BA1EDB7"/>
    <w:rsid w:val="0BA22486"/>
    <w:rsid w:val="0BA311A7"/>
    <w:rsid w:val="0BA3DF5D"/>
    <w:rsid w:val="0BA3E51A"/>
    <w:rsid w:val="0BA3F4B5"/>
    <w:rsid w:val="0BA44ECB"/>
    <w:rsid w:val="0BA5404B"/>
    <w:rsid w:val="0BA5EA11"/>
    <w:rsid w:val="0BA71D53"/>
    <w:rsid w:val="0BA75940"/>
    <w:rsid w:val="0BA7A019"/>
    <w:rsid w:val="0BA7D46F"/>
    <w:rsid w:val="0BA7E6D2"/>
    <w:rsid w:val="0BA7F428"/>
    <w:rsid w:val="0BA8BB68"/>
    <w:rsid w:val="0BA95197"/>
    <w:rsid w:val="0BA9B9CF"/>
    <w:rsid w:val="0BAA15F2"/>
    <w:rsid w:val="0BAB438A"/>
    <w:rsid w:val="0BAB7469"/>
    <w:rsid w:val="0BABC45C"/>
    <w:rsid w:val="0BAC3829"/>
    <w:rsid w:val="0BAC59E7"/>
    <w:rsid w:val="0BAC7E0D"/>
    <w:rsid w:val="0BAC7F9F"/>
    <w:rsid w:val="0BACE7CC"/>
    <w:rsid w:val="0BAE5EAC"/>
    <w:rsid w:val="0BAED783"/>
    <w:rsid w:val="0BAF413A"/>
    <w:rsid w:val="0BAF62DA"/>
    <w:rsid w:val="0BAF7791"/>
    <w:rsid w:val="0BAFF55A"/>
    <w:rsid w:val="0BB0A001"/>
    <w:rsid w:val="0BB185DD"/>
    <w:rsid w:val="0BB33176"/>
    <w:rsid w:val="0BB35277"/>
    <w:rsid w:val="0BB39181"/>
    <w:rsid w:val="0BB3DD72"/>
    <w:rsid w:val="0BB40F24"/>
    <w:rsid w:val="0BB4939E"/>
    <w:rsid w:val="0BB51E70"/>
    <w:rsid w:val="0BB5C15D"/>
    <w:rsid w:val="0BB68970"/>
    <w:rsid w:val="0BB7AB43"/>
    <w:rsid w:val="0BB8B28F"/>
    <w:rsid w:val="0BB8EFD9"/>
    <w:rsid w:val="0BBA0083"/>
    <w:rsid w:val="0BBB60FC"/>
    <w:rsid w:val="0BBB83D9"/>
    <w:rsid w:val="0BBBAA69"/>
    <w:rsid w:val="0BBBB75B"/>
    <w:rsid w:val="0BBBB9C0"/>
    <w:rsid w:val="0BBCA337"/>
    <w:rsid w:val="0BBCBAB8"/>
    <w:rsid w:val="0BBCCEFA"/>
    <w:rsid w:val="0BBCEEB4"/>
    <w:rsid w:val="0BBCF088"/>
    <w:rsid w:val="0BBCF0AD"/>
    <w:rsid w:val="0BBDEE5D"/>
    <w:rsid w:val="0BBE2523"/>
    <w:rsid w:val="0BBE4D74"/>
    <w:rsid w:val="0BBE5338"/>
    <w:rsid w:val="0BBE6FCA"/>
    <w:rsid w:val="0BBECEE4"/>
    <w:rsid w:val="0BBF19C5"/>
    <w:rsid w:val="0BBF6B40"/>
    <w:rsid w:val="0BBFF9F3"/>
    <w:rsid w:val="0BC01BE7"/>
    <w:rsid w:val="0BC06221"/>
    <w:rsid w:val="0BC09554"/>
    <w:rsid w:val="0BC09ACD"/>
    <w:rsid w:val="0BC0FDA1"/>
    <w:rsid w:val="0BC11BEB"/>
    <w:rsid w:val="0BC16B48"/>
    <w:rsid w:val="0BC16EDE"/>
    <w:rsid w:val="0BC28C76"/>
    <w:rsid w:val="0BC2DFD5"/>
    <w:rsid w:val="0BC351AD"/>
    <w:rsid w:val="0BC412F3"/>
    <w:rsid w:val="0BC4B3FC"/>
    <w:rsid w:val="0BC4ED3A"/>
    <w:rsid w:val="0BC55CC5"/>
    <w:rsid w:val="0BC5D01D"/>
    <w:rsid w:val="0BC6237E"/>
    <w:rsid w:val="0BC694F8"/>
    <w:rsid w:val="0BC6F769"/>
    <w:rsid w:val="0BC71376"/>
    <w:rsid w:val="0BC7AD2E"/>
    <w:rsid w:val="0BC83E81"/>
    <w:rsid w:val="0BC84A3A"/>
    <w:rsid w:val="0BC8505B"/>
    <w:rsid w:val="0BC8BD28"/>
    <w:rsid w:val="0BC8E858"/>
    <w:rsid w:val="0BC9637E"/>
    <w:rsid w:val="0BC9921F"/>
    <w:rsid w:val="0BC9DE93"/>
    <w:rsid w:val="0BCA2966"/>
    <w:rsid w:val="0BCA8E60"/>
    <w:rsid w:val="0BCB29F2"/>
    <w:rsid w:val="0BCB4017"/>
    <w:rsid w:val="0BCC0535"/>
    <w:rsid w:val="0BCC9FFF"/>
    <w:rsid w:val="0BCD3D6B"/>
    <w:rsid w:val="0BCE3C95"/>
    <w:rsid w:val="0BCE442F"/>
    <w:rsid w:val="0BCE798C"/>
    <w:rsid w:val="0BCF2AD4"/>
    <w:rsid w:val="0BCF6F43"/>
    <w:rsid w:val="0BD04F92"/>
    <w:rsid w:val="0BD09510"/>
    <w:rsid w:val="0BD0E06B"/>
    <w:rsid w:val="0BD1D45E"/>
    <w:rsid w:val="0BD1F1BC"/>
    <w:rsid w:val="0BD23440"/>
    <w:rsid w:val="0BD28D26"/>
    <w:rsid w:val="0BD2965F"/>
    <w:rsid w:val="0BD32A57"/>
    <w:rsid w:val="0BD381DB"/>
    <w:rsid w:val="0BD3BC68"/>
    <w:rsid w:val="0BD3F5A5"/>
    <w:rsid w:val="0BD3FC6B"/>
    <w:rsid w:val="0BD518C9"/>
    <w:rsid w:val="0BD54C8B"/>
    <w:rsid w:val="0BD5CBCA"/>
    <w:rsid w:val="0BD67717"/>
    <w:rsid w:val="0BD7633D"/>
    <w:rsid w:val="0BD813E2"/>
    <w:rsid w:val="0BD84989"/>
    <w:rsid w:val="0BD8D140"/>
    <w:rsid w:val="0BD91EB9"/>
    <w:rsid w:val="0BD931AF"/>
    <w:rsid w:val="0BD9A5F1"/>
    <w:rsid w:val="0BD9D7D0"/>
    <w:rsid w:val="0BD9DEB0"/>
    <w:rsid w:val="0BDA09D9"/>
    <w:rsid w:val="0BDA4629"/>
    <w:rsid w:val="0BDA6859"/>
    <w:rsid w:val="0BDB2939"/>
    <w:rsid w:val="0BDBDA3E"/>
    <w:rsid w:val="0BDC10AD"/>
    <w:rsid w:val="0BDD4462"/>
    <w:rsid w:val="0BDD63A6"/>
    <w:rsid w:val="0BDE09F3"/>
    <w:rsid w:val="0BDE3733"/>
    <w:rsid w:val="0BDE8F97"/>
    <w:rsid w:val="0BDEDEC1"/>
    <w:rsid w:val="0BDF02E7"/>
    <w:rsid w:val="0BDF42EE"/>
    <w:rsid w:val="0BDF62A7"/>
    <w:rsid w:val="0BDF7891"/>
    <w:rsid w:val="0BE05E71"/>
    <w:rsid w:val="0BE09B48"/>
    <w:rsid w:val="0BE0C115"/>
    <w:rsid w:val="0BE0C85A"/>
    <w:rsid w:val="0BE0F429"/>
    <w:rsid w:val="0BE11A8C"/>
    <w:rsid w:val="0BE15F1F"/>
    <w:rsid w:val="0BE191D7"/>
    <w:rsid w:val="0BE2250C"/>
    <w:rsid w:val="0BE25B17"/>
    <w:rsid w:val="0BE2AB97"/>
    <w:rsid w:val="0BE2D4CD"/>
    <w:rsid w:val="0BE420F6"/>
    <w:rsid w:val="0BE42108"/>
    <w:rsid w:val="0BE48620"/>
    <w:rsid w:val="0BE4DBE4"/>
    <w:rsid w:val="0BE4FA9B"/>
    <w:rsid w:val="0BE516F7"/>
    <w:rsid w:val="0BE55776"/>
    <w:rsid w:val="0BE557BC"/>
    <w:rsid w:val="0BE65004"/>
    <w:rsid w:val="0BE6D7A8"/>
    <w:rsid w:val="0BE79F9E"/>
    <w:rsid w:val="0BE827A5"/>
    <w:rsid w:val="0BE850F2"/>
    <w:rsid w:val="0BE8F490"/>
    <w:rsid w:val="0BE92B14"/>
    <w:rsid w:val="0BE96724"/>
    <w:rsid w:val="0BE9963A"/>
    <w:rsid w:val="0BE9B711"/>
    <w:rsid w:val="0BE9C15C"/>
    <w:rsid w:val="0BEB01B2"/>
    <w:rsid w:val="0BEBEDC1"/>
    <w:rsid w:val="0BECF755"/>
    <w:rsid w:val="0BED2ABF"/>
    <w:rsid w:val="0BEE0FE1"/>
    <w:rsid w:val="0BEEE71D"/>
    <w:rsid w:val="0BEF6A9F"/>
    <w:rsid w:val="0BEF8B26"/>
    <w:rsid w:val="0BEFBAC4"/>
    <w:rsid w:val="0BEFCD62"/>
    <w:rsid w:val="0BEFFA6A"/>
    <w:rsid w:val="0BF0FA97"/>
    <w:rsid w:val="0BF17CAF"/>
    <w:rsid w:val="0BF1C92C"/>
    <w:rsid w:val="0BF2550C"/>
    <w:rsid w:val="0BF2A9CE"/>
    <w:rsid w:val="0BF2BC5A"/>
    <w:rsid w:val="0BF2FD9B"/>
    <w:rsid w:val="0BF301D4"/>
    <w:rsid w:val="0BF370E2"/>
    <w:rsid w:val="0BF3F6E4"/>
    <w:rsid w:val="0BF42B8C"/>
    <w:rsid w:val="0BF47306"/>
    <w:rsid w:val="0BF49EA2"/>
    <w:rsid w:val="0BF4C216"/>
    <w:rsid w:val="0BF4D130"/>
    <w:rsid w:val="0BF4EC89"/>
    <w:rsid w:val="0BF5116A"/>
    <w:rsid w:val="0BF59960"/>
    <w:rsid w:val="0BF6CF05"/>
    <w:rsid w:val="0BF7C197"/>
    <w:rsid w:val="0BF7CD98"/>
    <w:rsid w:val="0BF83DA4"/>
    <w:rsid w:val="0BF84373"/>
    <w:rsid w:val="0BF878F6"/>
    <w:rsid w:val="0BF8C9FC"/>
    <w:rsid w:val="0BF8E61B"/>
    <w:rsid w:val="0BF9076A"/>
    <w:rsid w:val="0BF919DC"/>
    <w:rsid w:val="0BF971F4"/>
    <w:rsid w:val="0BF98C5A"/>
    <w:rsid w:val="0BF9E506"/>
    <w:rsid w:val="0BFA855D"/>
    <w:rsid w:val="0BFA8690"/>
    <w:rsid w:val="0BFB0A67"/>
    <w:rsid w:val="0BFBF446"/>
    <w:rsid w:val="0BFC0D8F"/>
    <w:rsid w:val="0BFC94E2"/>
    <w:rsid w:val="0BFDEA59"/>
    <w:rsid w:val="0BFDFCE2"/>
    <w:rsid w:val="0BFF56C5"/>
    <w:rsid w:val="0BFF6196"/>
    <w:rsid w:val="0BFFA18A"/>
    <w:rsid w:val="0C004171"/>
    <w:rsid w:val="0C00448A"/>
    <w:rsid w:val="0C00B1E9"/>
    <w:rsid w:val="0C00F049"/>
    <w:rsid w:val="0C00F40C"/>
    <w:rsid w:val="0C011993"/>
    <w:rsid w:val="0C018244"/>
    <w:rsid w:val="0C01E173"/>
    <w:rsid w:val="0C023AB8"/>
    <w:rsid w:val="0C0245B2"/>
    <w:rsid w:val="0C02FB4C"/>
    <w:rsid w:val="0C031336"/>
    <w:rsid w:val="0C036161"/>
    <w:rsid w:val="0C036965"/>
    <w:rsid w:val="0C037C5C"/>
    <w:rsid w:val="0C03C965"/>
    <w:rsid w:val="0C03CB95"/>
    <w:rsid w:val="0C041D71"/>
    <w:rsid w:val="0C046606"/>
    <w:rsid w:val="0C0575C9"/>
    <w:rsid w:val="0C058D98"/>
    <w:rsid w:val="0C059178"/>
    <w:rsid w:val="0C05E38C"/>
    <w:rsid w:val="0C064251"/>
    <w:rsid w:val="0C06677A"/>
    <w:rsid w:val="0C077519"/>
    <w:rsid w:val="0C07B7E3"/>
    <w:rsid w:val="0C07C7C8"/>
    <w:rsid w:val="0C07E880"/>
    <w:rsid w:val="0C08443B"/>
    <w:rsid w:val="0C0884B5"/>
    <w:rsid w:val="0C08882E"/>
    <w:rsid w:val="0C08A1E2"/>
    <w:rsid w:val="0C08DEFC"/>
    <w:rsid w:val="0C093357"/>
    <w:rsid w:val="0C099BB4"/>
    <w:rsid w:val="0C09DC32"/>
    <w:rsid w:val="0C0A1579"/>
    <w:rsid w:val="0C0A2018"/>
    <w:rsid w:val="0C0AE2F2"/>
    <w:rsid w:val="0C0B110F"/>
    <w:rsid w:val="0C0B1D78"/>
    <w:rsid w:val="0C0B3263"/>
    <w:rsid w:val="0C0BD6CC"/>
    <w:rsid w:val="0C0BE9E2"/>
    <w:rsid w:val="0C0BFB73"/>
    <w:rsid w:val="0C0C1818"/>
    <w:rsid w:val="0C0C2A60"/>
    <w:rsid w:val="0C0C4682"/>
    <w:rsid w:val="0C0C556B"/>
    <w:rsid w:val="0C0CDEFD"/>
    <w:rsid w:val="0C0D9555"/>
    <w:rsid w:val="0C0E3F9F"/>
    <w:rsid w:val="0C0E72E7"/>
    <w:rsid w:val="0C0F67D8"/>
    <w:rsid w:val="0C101B71"/>
    <w:rsid w:val="0C10821D"/>
    <w:rsid w:val="0C10F92A"/>
    <w:rsid w:val="0C114B52"/>
    <w:rsid w:val="0C118812"/>
    <w:rsid w:val="0C135FC1"/>
    <w:rsid w:val="0C13B603"/>
    <w:rsid w:val="0C1412B7"/>
    <w:rsid w:val="0C14A5B9"/>
    <w:rsid w:val="0C14B768"/>
    <w:rsid w:val="0C15046D"/>
    <w:rsid w:val="0C1537AD"/>
    <w:rsid w:val="0C159E7E"/>
    <w:rsid w:val="0C15F0F8"/>
    <w:rsid w:val="0C15FFE7"/>
    <w:rsid w:val="0C166D59"/>
    <w:rsid w:val="0C16D4A8"/>
    <w:rsid w:val="0C16D771"/>
    <w:rsid w:val="0C1719CF"/>
    <w:rsid w:val="0C173021"/>
    <w:rsid w:val="0C173746"/>
    <w:rsid w:val="0C17A8A2"/>
    <w:rsid w:val="0C17F244"/>
    <w:rsid w:val="0C183D17"/>
    <w:rsid w:val="0C185ADB"/>
    <w:rsid w:val="0C185FE3"/>
    <w:rsid w:val="0C195272"/>
    <w:rsid w:val="0C19EE14"/>
    <w:rsid w:val="0C19F29E"/>
    <w:rsid w:val="0C19FECC"/>
    <w:rsid w:val="0C1A5EA0"/>
    <w:rsid w:val="0C1B23F5"/>
    <w:rsid w:val="0C1B8A71"/>
    <w:rsid w:val="0C1C4B5A"/>
    <w:rsid w:val="0C1D6234"/>
    <w:rsid w:val="0C1DBFAF"/>
    <w:rsid w:val="0C1E982A"/>
    <w:rsid w:val="0C1EA70A"/>
    <w:rsid w:val="0C1EE40F"/>
    <w:rsid w:val="0C1F0E22"/>
    <w:rsid w:val="0C1F27ED"/>
    <w:rsid w:val="0C2079D5"/>
    <w:rsid w:val="0C20E25A"/>
    <w:rsid w:val="0C20EA71"/>
    <w:rsid w:val="0C210D2D"/>
    <w:rsid w:val="0C212329"/>
    <w:rsid w:val="0C214EDF"/>
    <w:rsid w:val="0C219370"/>
    <w:rsid w:val="0C21A4AD"/>
    <w:rsid w:val="0C226C34"/>
    <w:rsid w:val="0C22895B"/>
    <w:rsid w:val="0C235D46"/>
    <w:rsid w:val="0C242184"/>
    <w:rsid w:val="0C250DDE"/>
    <w:rsid w:val="0C252894"/>
    <w:rsid w:val="0C2554EB"/>
    <w:rsid w:val="0C256E63"/>
    <w:rsid w:val="0C25E302"/>
    <w:rsid w:val="0C25E77A"/>
    <w:rsid w:val="0C266E13"/>
    <w:rsid w:val="0C2821DE"/>
    <w:rsid w:val="0C28E05D"/>
    <w:rsid w:val="0C28EDF0"/>
    <w:rsid w:val="0C297FA6"/>
    <w:rsid w:val="0C2984C0"/>
    <w:rsid w:val="0C29D145"/>
    <w:rsid w:val="0C2A68A3"/>
    <w:rsid w:val="0C2AC8B8"/>
    <w:rsid w:val="0C2ADB01"/>
    <w:rsid w:val="0C2B5663"/>
    <w:rsid w:val="0C2BF712"/>
    <w:rsid w:val="0C2BFA39"/>
    <w:rsid w:val="0C2C175A"/>
    <w:rsid w:val="0C2C267D"/>
    <w:rsid w:val="0C2C9369"/>
    <w:rsid w:val="0C2CAC72"/>
    <w:rsid w:val="0C2D3D3B"/>
    <w:rsid w:val="0C2D85E6"/>
    <w:rsid w:val="0C2E2D0B"/>
    <w:rsid w:val="0C2F4E8A"/>
    <w:rsid w:val="0C2FE432"/>
    <w:rsid w:val="0C2FE868"/>
    <w:rsid w:val="0C30704E"/>
    <w:rsid w:val="0C31CCFB"/>
    <w:rsid w:val="0C31D8B6"/>
    <w:rsid w:val="0C32B18F"/>
    <w:rsid w:val="0C32C350"/>
    <w:rsid w:val="0C332233"/>
    <w:rsid w:val="0C33475E"/>
    <w:rsid w:val="0C33B70A"/>
    <w:rsid w:val="0C33DD07"/>
    <w:rsid w:val="0C34373B"/>
    <w:rsid w:val="0C34D09C"/>
    <w:rsid w:val="0C361A48"/>
    <w:rsid w:val="0C364FE3"/>
    <w:rsid w:val="0C3695D4"/>
    <w:rsid w:val="0C37223D"/>
    <w:rsid w:val="0C375CE7"/>
    <w:rsid w:val="0C37E497"/>
    <w:rsid w:val="0C390432"/>
    <w:rsid w:val="0C393CE9"/>
    <w:rsid w:val="0C39B554"/>
    <w:rsid w:val="0C39CA11"/>
    <w:rsid w:val="0C3A6196"/>
    <w:rsid w:val="0C3AC137"/>
    <w:rsid w:val="0C3B1F8F"/>
    <w:rsid w:val="0C3B71D3"/>
    <w:rsid w:val="0C3BA526"/>
    <w:rsid w:val="0C3BDAD5"/>
    <w:rsid w:val="0C3CD4A5"/>
    <w:rsid w:val="0C3D4324"/>
    <w:rsid w:val="0C3E0E4E"/>
    <w:rsid w:val="0C3E64E8"/>
    <w:rsid w:val="0C3E7D08"/>
    <w:rsid w:val="0C3EEABD"/>
    <w:rsid w:val="0C3FD296"/>
    <w:rsid w:val="0C403519"/>
    <w:rsid w:val="0C413577"/>
    <w:rsid w:val="0C415154"/>
    <w:rsid w:val="0C419D6B"/>
    <w:rsid w:val="0C42EC85"/>
    <w:rsid w:val="0C44E408"/>
    <w:rsid w:val="0C44F85A"/>
    <w:rsid w:val="0C453430"/>
    <w:rsid w:val="0C45676C"/>
    <w:rsid w:val="0C45EE71"/>
    <w:rsid w:val="0C462B73"/>
    <w:rsid w:val="0C464E10"/>
    <w:rsid w:val="0C46EEF0"/>
    <w:rsid w:val="0C470286"/>
    <w:rsid w:val="0C477E71"/>
    <w:rsid w:val="0C47F490"/>
    <w:rsid w:val="0C48083E"/>
    <w:rsid w:val="0C4845B6"/>
    <w:rsid w:val="0C4885F2"/>
    <w:rsid w:val="0C488ABC"/>
    <w:rsid w:val="0C48AD91"/>
    <w:rsid w:val="0C48B163"/>
    <w:rsid w:val="0C492FB4"/>
    <w:rsid w:val="0C493F93"/>
    <w:rsid w:val="0C497556"/>
    <w:rsid w:val="0C4A1581"/>
    <w:rsid w:val="0C4A1BC2"/>
    <w:rsid w:val="0C4ADF18"/>
    <w:rsid w:val="0C4B7EA9"/>
    <w:rsid w:val="0C4B8258"/>
    <w:rsid w:val="0C4BC9D7"/>
    <w:rsid w:val="0C4C83E3"/>
    <w:rsid w:val="0C4C846A"/>
    <w:rsid w:val="0C4CADCE"/>
    <w:rsid w:val="0C4CDEDC"/>
    <w:rsid w:val="0C4D1605"/>
    <w:rsid w:val="0C4D32ED"/>
    <w:rsid w:val="0C4D4D81"/>
    <w:rsid w:val="0C4DEB9C"/>
    <w:rsid w:val="0C4F4E1C"/>
    <w:rsid w:val="0C4F8819"/>
    <w:rsid w:val="0C5000FC"/>
    <w:rsid w:val="0C500F23"/>
    <w:rsid w:val="0C501560"/>
    <w:rsid w:val="0C50D8F2"/>
    <w:rsid w:val="0C50DDCD"/>
    <w:rsid w:val="0C516A05"/>
    <w:rsid w:val="0C51C4ED"/>
    <w:rsid w:val="0C51C777"/>
    <w:rsid w:val="0C51CFAC"/>
    <w:rsid w:val="0C522FA9"/>
    <w:rsid w:val="0C531CB0"/>
    <w:rsid w:val="0C533B21"/>
    <w:rsid w:val="0C53624D"/>
    <w:rsid w:val="0C556BB9"/>
    <w:rsid w:val="0C560791"/>
    <w:rsid w:val="0C568CDA"/>
    <w:rsid w:val="0C568DC0"/>
    <w:rsid w:val="0C571A2F"/>
    <w:rsid w:val="0C57717D"/>
    <w:rsid w:val="0C5816CE"/>
    <w:rsid w:val="0C58180F"/>
    <w:rsid w:val="0C582902"/>
    <w:rsid w:val="0C5842C4"/>
    <w:rsid w:val="0C584445"/>
    <w:rsid w:val="0C58CAA2"/>
    <w:rsid w:val="0C58E58A"/>
    <w:rsid w:val="0C59588D"/>
    <w:rsid w:val="0C596D77"/>
    <w:rsid w:val="0C59C6A5"/>
    <w:rsid w:val="0C5A843E"/>
    <w:rsid w:val="0C5ABC4D"/>
    <w:rsid w:val="0C5AC347"/>
    <w:rsid w:val="0C5B4E9F"/>
    <w:rsid w:val="0C5C0C70"/>
    <w:rsid w:val="0C5CBDD9"/>
    <w:rsid w:val="0C5CD6E3"/>
    <w:rsid w:val="0C5CE7FE"/>
    <w:rsid w:val="0C5D42D6"/>
    <w:rsid w:val="0C5D4EE2"/>
    <w:rsid w:val="0C5D7876"/>
    <w:rsid w:val="0C5D9FBD"/>
    <w:rsid w:val="0C5DAF7B"/>
    <w:rsid w:val="0C5FCE35"/>
    <w:rsid w:val="0C607EE6"/>
    <w:rsid w:val="0C60F90C"/>
    <w:rsid w:val="0C616370"/>
    <w:rsid w:val="0C617086"/>
    <w:rsid w:val="0C62B342"/>
    <w:rsid w:val="0C62CED6"/>
    <w:rsid w:val="0C6347FE"/>
    <w:rsid w:val="0C639090"/>
    <w:rsid w:val="0C64104F"/>
    <w:rsid w:val="0C643565"/>
    <w:rsid w:val="0C6497A8"/>
    <w:rsid w:val="0C6530C8"/>
    <w:rsid w:val="0C657805"/>
    <w:rsid w:val="0C665E1B"/>
    <w:rsid w:val="0C674213"/>
    <w:rsid w:val="0C674A6D"/>
    <w:rsid w:val="0C679EF8"/>
    <w:rsid w:val="0C68F4B1"/>
    <w:rsid w:val="0C694CC0"/>
    <w:rsid w:val="0C696CF1"/>
    <w:rsid w:val="0C697181"/>
    <w:rsid w:val="0C699944"/>
    <w:rsid w:val="0C69B5AF"/>
    <w:rsid w:val="0C69FADB"/>
    <w:rsid w:val="0C6BE424"/>
    <w:rsid w:val="0C6C2940"/>
    <w:rsid w:val="0C6C2BD4"/>
    <w:rsid w:val="0C6C8F5D"/>
    <w:rsid w:val="0C6CB085"/>
    <w:rsid w:val="0C6CB71F"/>
    <w:rsid w:val="0C6D0B7F"/>
    <w:rsid w:val="0C6DD3E1"/>
    <w:rsid w:val="0C6DFF7D"/>
    <w:rsid w:val="0C6F25BD"/>
    <w:rsid w:val="0C6F9B0C"/>
    <w:rsid w:val="0C702C00"/>
    <w:rsid w:val="0C7167A2"/>
    <w:rsid w:val="0C7189B4"/>
    <w:rsid w:val="0C72B74D"/>
    <w:rsid w:val="0C72DEE0"/>
    <w:rsid w:val="0C739B08"/>
    <w:rsid w:val="0C73A808"/>
    <w:rsid w:val="0C73CB62"/>
    <w:rsid w:val="0C74377F"/>
    <w:rsid w:val="0C7445F7"/>
    <w:rsid w:val="0C74EC6D"/>
    <w:rsid w:val="0C751119"/>
    <w:rsid w:val="0C75367E"/>
    <w:rsid w:val="0C760F1D"/>
    <w:rsid w:val="0C76346F"/>
    <w:rsid w:val="0C76BE2F"/>
    <w:rsid w:val="0C774ED9"/>
    <w:rsid w:val="0C775B74"/>
    <w:rsid w:val="0C77D259"/>
    <w:rsid w:val="0C78215C"/>
    <w:rsid w:val="0C7870D3"/>
    <w:rsid w:val="0C78DB46"/>
    <w:rsid w:val="0C792EB8"/>
    <w:rsid w:val="0C799393"/>
    <w:rsid w:val="0C7995F9"/>
    <w:rsid w:val="0C79AA62"/>
    <w:rsid w:val="0C7A07C9"/>
    <w:rsid w:val="0C7A0B58"/>
    <w:rsid w:val="0C7A9A81"/>
    <w:rsid w:val="0C7AA42A"/>
    <w:rsid w:val="0C7AB783"/>
    <w:rsid w:val="0C7AE82C"/>
    <w:rsid w:val="0C7B1B00"/>
    <w:rsid w:val="0C7B2C84"/>
    <w:rsid w:val="0C7B6614"/>
    <w:rsid w:val="0C7D2BAA"/>
    <w:rsid w:val="0C7E787B"/>
    <w:rsid w:val="0C7F229F"/>
    <w:rsid w:val="0C7F74DC"/>
    <w:rsid w:val="0C7FB5DB"/>
    <w:rsid w:val="0C7FC246"/>
    <w:rsid w:val="0C8044E9"/>
    <w:rsid w:val="0C8064B2"/>
    <w:rsid w:val="0C80CC0D"/>
    <w:rsid w:val="0C80E0A4"/>
    <w:rsid w:val="0C80E554"/>
    <w:rsid w:val="0C8130CB"/>
    <w:rsid w:val="0C816BDE"/>
    <w:rsid w:val="0C817621"/>
    <w:rsid w:val="0C81BDD3"/>
    <w:rsid w:val="0C82A720"/>
    <w:rsid w:val="0C82BE3C"/>
    <w:rsid w:val="0C833DFB"/>
    <w:rsid w:val="0C836C70"/>
    <w:rsid w:val="0C83CB35"/>
    <w:rsid w:val="0C84300D"/>
    <w:rsid w:val="0C844FEF"/>
    <w:rsid w:val="0C856E0A"/>
    <w:rsid w:val="0C85EE0B"/>
    <w:rsid w:val="0C86DB9D"/>
    <w:rsid w:val="0C86FFF6"/>
    <w:rsid w:val="0C870BDA"/>
    <w:rsid w:val="0C8793AE"/>
    <w:rsid w:val="0C88B566"/>
    <w:rsid w:val="0C88DFC3"/>
    <w:rsid w:val="0C8902A4"/>
    <w:rsid w:val="0C892686"/>
    <w:rsid w:val="0C895D33"/>
    <w:rsid w:val="0C89EDD6"/>
    <w:rsid w:val="0C8A2138"/>
    <w:rsid w:val="0C8A57C4"/>
    <w:rsid w:val="0C8A937D"/>
    <w:rsid w:val="0C8B2743"/>
    <w:rsid w:val="0C8B2932"/>
    <w:rsid w:val="0C8B3C02"/>
    <w:rsid w:val="0C8B8DE4"/>
    <w:rsid w:val="0C8CEE7D"/>
    <w:rsid w:val="0C8E8BCF"/>
    <w:rsid w:val="0C8F0EB9"/>
    <w:rsid w:val="0C8FA76D"/>
    <w:rsid w:val="0C9038F9"/>
    <w:rsid w:val="0C90801D"/>
    <w:rsid w:val="0C9091CE"/>
    <w:rsid w:val="0C916E12"/>
    <w:rsid w:val="0C91BA94"/>
    <w:rsid w:val="0C92124F"/>
    <w:rsid w:val="0C926499"/>
    <w:rsid w:val="0C93A4A1"/>
    <w:rsid w:val="0C9434DE"/>
    <w:rsid w:val="0C949B22"/>
    <w:rsid w:val="0C94A3FA"/>
    <w:rsid w:val="0C95EE7B"/>
    <w:rsid w:val="0C9603A3"/>
    <w:rsid w:val="0C963FB1"/>
    <w:rsid w:val="0C96B9AB"/>
    <w:rsid w:val="0C97A616"/>
    <w:rsid w:val="0C97C53F"/>
    <w:rsid w:val="0C97CEB9"/>
    <w:rsid w:val="0C9858C4"/>
    <w:rsid w:val="0C99583B"/>
    <w:rsid w:val="0C99B06A"/>
    <w:rsid w:val="0C99CF2B"/>
    <w:rsid w:val="0C99D9A8"/>
    <w:rsid w:val="0C9A7A17"/>
    <w:rsid w:val="0C9A815C"/>
    <w:rsid w:val="0C9B12E3"/>
    <w:rsid w:val="0C9B8B43"/>
    <w:rsid w:val="0C9BA288"/>
    <w:rsid w:val="0C9C99BE"/>
    <w:rsid w:val="0C9CEEC1"/>
    <w:rsid w:val="0C9CF7D5"/>
    <w:rsid w:val="0C9D1F35"/>
    <w:rsid w:val="0C9D25D8"/>
    <w:rsid w:val="0C9DBE33"/>
    <w:rsid w:val="0C9DFE6A"/>
    <w:rsid w:val="0C9E4057"/>
    <w:rsid w:val="0C9E4231"/>
    <w:rsid w:val="0C9E7CD9"/>
    <w:rsid w:val="0C9EE370"/>
    <w:rsid w:val="0C9EF44D"/>
    <w:rsid w:val="0C9F1B87"/>
    <w:rsid w:val="0C9F204D"/>
    <w:rsid w:val="0C9F5E35"/>
    <w:rsid w:val="0C9FB3B9"/>
    <w:rsid w:val="0CA028B7"/>
    <w:rsid w:val="0CA0F619"/>
    <w:rsid w:val="0CA15191"/>
    <w:rsid w:val="0CA26C27"/>
    <w:rsid w:val="0CA2A52C"/>
    <w:rsid w:val="0CA3981A"/>
    <w:rsid w:val="0CA40917"/>
    <w:rsid w:val="0CA4C4F4"/>
    <w:rsid w:val="0CA4D2FA"/>
    <w:rsid w:val="0CA4DEDD"/>
    <w:rsid w:val="0CA4F3E9"/>
    <w:rsid w:val="0CA53033"/>
    <w:rsid w:val="0CA5D132"/>
    <w:rsid w:val="0CA5DB2F"/>
    <w:rsid w:val="0CA6BF47"/>
    <w:rsid w:val="0CA78C87"/>
    <w:rsid w:val="0CA9AED6"/>
    <w:rsid w:val="0CAA30A8"/>
    <w:rsid w:val="0CAA557B"/>
    <w:rsid w:val="0CAB1F6A"/>
    <w:rsid w:val="0CAB920B"/>
    <w:rsid w:val="0CAB95B3"/>
    <w:rsid w:val="0CABA5FF"/>
    <w:rsid w:val="0CAC47D9"/>
    <w:rsid w:val="0CADED94"/>
    <w:rsid w:val="0CAE6CDE"/>
    <w:rsid w:val="0CAED487"/>
    <w:rsid w:val="0CAF2DE2"/>
    <w:rsid w:val="0CAFE46C"/>
    <w:rsid w:val="0CB025BC"/>
    <w:rsid w:val="0CB07B7C"/>
    <w:rsid w:val="0CB08FD8"/>
    <w:rsid w:val="0CB0B35A"/>
    <w:rsid w:val="0CB11CD6"/>
    <w:rsid w:val="0CB12407"/>
    <w:rsid w:val="0CB13ACB"/>
    <w:rsid w:val="0CB1A7C8"/>
    <w:rsid w:val="0CB29C92"/>
    <w:rsid w:val="0CB3200A"/>
    <w:rsid w:val="0CB37633"/>
    <w:rsid w:val="0CB3D04D"/>
    <w:rsid w:val="0CB43036"/>
    <w:rsid w:val="0CB57BD4"/>
    <w:rsid w:val="0CB6715D"/>
    <w:rsid w:val="0CB6AE64"/>
    <w:rsid w:val="0CB75ABA"/>
    <w:rsid w:val="0CB7A0B7"/>
    <w:rsid w:val="0CB7B598"/>
    <w:rsid w:val="0CB7D174"/>
    <w:rsid w:val="0CB7D49E"/>
    <w:rsid w:val="0CB91454"/>
    <w:rsid w:val="0CB94573"/>
    <w:rsid w:val="0CB95807"/>
    <w:rsid w:val="0CB96D2F"/>
    <w:rsid w:val="0CB99623"/>
    <w:rsid w:val="0CB9A5D7"/>
    <w:rsid w:val="0CB9B55C"/>
    <w:rsid w:val="0CBA27C5"/>
    <w:rsid w:val="0CBAA1D9"/>
    <w:rsid w:val="0CBAA769"/>
    <w:rsid w:val="0CBADFC7"/>
    <w:rsid w:val="0CBB25DA"/>
    <w:rsid w:val="0CBB8273"/>
    <w:rsid w:val="0CBC072B"/>
    <w:rsid w:val="0CBC1CB9"/>
    <w:rsid w:val="0CBC4697"/>
    <w:rsid w:val="0CBCB255"/>
    <w:rsid w:val="0CBD6DBC"/>
    <w:rsid w:val="0CBD9E24"/>
    <w:rsid w:val="0CBE036B"/>
    <w:rsid w:val="0CBE886B"/>
    <w:rsid w:val="0CBE8FD9"/>
    <w:rsid w:val="0CBE97FB"/>
    <w:rsid w:val="0CBEADF9"/>
    <w:rsid w:val="0CBF2B49"/>
    <w:rsid w:val="0CBF3C6C"/>
    <w:rsid w:val="0CBFCFFC"/>
    <w:rsid w:val="0CBFF1A7"/>
    <w:rsid w:val="0CBFFC55"/>
    <w:rsid w:val="0CC039FF"/>
    <w:rsid w:val="0CC05FC3"/>
    <w:rsid w:val="0CC0733B"/>
    <w:rsid w:val="0CC0D25F"/>
    <w:rsid w:val="0CC12418"/>
    <w:rsid w:val="0CC17D16"/>
    <w:rsid w:val="0CC2790D"/>
    <w:rsid w:val="0CC2BE34"/>
    <w:rsid w:val="0CC310E0"/>
    <w:rsid w:val="0CC3A62E"/>
    <w:rsid w:val="0CC46FF7"/>
    <w:rsid w:val="0CC5242D"/>
    <w:rsid w:val="0CC5BEF7"/>
    <w:rsid w:val="0CC5EA11"/>
    <w:rsid w:val="0CC673C1"/>
    <w:rsid w:val="0CC6BCB5"/>
    <w:rsid w:val="0CC6F5C8"/>
    <w:rsid w:val="0CC871E5"/>
    <w:rsid w:val="0CC88D51"/>
    <w:rsid w:val="0CC8AC67"/>
    <w:rsid w:val="0CC8C8F8"/>
    <w:rsid w:val="0CC9440E"/>
    <w:rsid w:val="0CC959A4"/>
    <w:rsid w:val="0CC9B22B"/>
    <w:rsid w:val="0CC9C453"/>
    <w:rsid w:val="0CCB5919"/>
    <w:rsid w:val="0CCBF99C"/>
    <w:rsid w:val="0CCC9C4E"/>
    <w:rsid w:val="0CCCABE3"/>
    <w:rsid w:val="0CCDC860"/>
    <w:rsid w:val="0CCDD3C8"/>
    <w:rsid w:val="0CCE0CB2"/>
    <w:rsid w:val="0CCE9644"/>
    <w:rsid w:val="0CCFBD57"/>
    <w:rsid w:val="0CD08306"/>
    <w:rsid w:val="0CD1288C"/>
    <w:rsid w:val="0CD1306F"/>
    <w:rsid w:val="0CD17B19"/>
    <w:rsid w:val="0CD1A426"/>
    <w:rsid w:val="0CD1ADC9"/>
    <w:rsid w:val="0CD20B37"/>
    <w:rsid w:val="0CD25E10"/>
    <w:rsid w:val="0CD26595"/>
    <w:rsid w:val="0CD2E2F3"/>
    <w:rsid w:val="0CD3836F"/>
    <w:rsid w:val="0CD43219"/>
    <w:rsid w:val="0CD43922"/>
    <w:rsid w:val="0CD47A79"/>
    <w:rsid w:val="0CD4A80D"/>
    <w:rsid w:val="0CD4A9C7"/>
    <w:rsid w:val="0CD4DF83"/>
    <w:rsid w:val="0CD583E6"/>
    <w:rsid w:val="0CD58635"/>
    <w:rsid w:val="0CD5DE61"/>
    <w:rsid w:val="0CD5E7D4"/>
    <w:rsid w:val="0CD5EB4F"/>
    <w:rsid w:val="0CD5F638"/>
    <w:rsid w:val="0CD66054"/>
    <w:rsid w:val="0CD6AE70"/>
    <w:rsid w:val="0CD7D7D4"/>
    <w:rsid w:val="0CD7EAE4"/>
    <w:rsid w:val="0CD85E5C"/>
    <w:rsid w:val="0CD8FEC1"/>
    <w:rsid w:val="0CD9463E"/>
    <w:rsid w:val="0CD9E5C7"/>
    <w:rsid w:val="0CDB29D0"/>
    <w:rsid w:val="0CDBBE12"/>
    <w:rsid w:val="0CDBC9FF"/>
    <w:rsid w:val="0CDC1A40"/>
    <w:rsid w:val="0CDC3F90"/>
    <w:rsid w:val="0CDC7459"/>
    <w:rsid w:val="0CDD19BB"/>
    <w:rsid w:val="0CDD44C9"/>
    <w:rsid w:val="0CDDD7DD"/>
    <w:rsid w:val="0CDE6737"/>
    <w:rsid w:val="0CDE6F56"/>
    <w:rsid w:val="0CDE77DC"/>
    <w:rsid w:val="0CDEA864"/>
    <w:rsid w:val="0CDEAA98"/>
    <w:rsid w:val="0CDEAB9A"/>
    <w:rsid w:val="0CDF537E"/>
    <w:rsid w:val="0CE02715"/>
    <w:rsid w:val="0CE09DD5"/>
    <w:rsid w:val="0CE0BD13"/>
    <w:rsid w:val="0CE15C7D"/>
    <w:rsid w:val="0CE1A426"/>
    <w:rsid w:val="0CE21036"/>
    <w:rsid w:val="0CE21191"/>
    <w:rsid w:val="0CE24519"/>
    <w:rsid w:val="0CE27E4E"/>
    <w:rsid w:val="0CE2CF5D"/>
    <w:rsid w:val="0CE2EEBC"/>
    <w:rsid w:val="0CE3256C"/>
    <w:rsid w:val="0CE3C268"/>
    <w:rsid w:val="0CE3FAA6"/>
    <w:rsid w:val="0CE417B4"/>
    <w:rsid w:val="0CE42FD4"/>
    <w:rsid w:val="0CE45E0B"/>
    <w:rsid w:val="0CE4B3B5"/>
    <w:rsid w:val="0CE5291E"/>
    <w:rsid w:val="0CE5CBDF"/>
    <w:rsid w:val="0CE61967"/>
    <w:rsid w:val="0CE66331"/>
    <w:rsid w:val="0CE6BD09"/>
    <w:rsid w:val="0CE6F026"/>
    <w:rsid w:val="0CE6F713"/>
    <w:rsid w:val="0CE77334"/>
    <w:rsid w:val="0CE7C265"/>
    <w:rsid w:val="0CE8FF98"/>
    <w:rsid w:val="0CE91440"/>
    <w:rsid w:val="0CE92CA6"/>
    <w:rsid w:val="0CE9636D"/>
    <w:rsid w:val="0CEA78E0"/>
    <w:rsid w:val="0CEAE1B2"/>
    <w:rsid w:val="0CEAF259"/>
    <w:rsid w:val="0CEB2C5F"/>
    <w:rsid w:val="0CEBF45C"/>
    <w:rsid w:val="0CEC4BF9"/>
    <w:rsid w:val="0CEC776C"/>
    <w:rsid w:val="0CECB8C1"/>
    <w:rsid w:val="0CECEA8A"/>
    <w:rsid w:val="0CEE0CE5"/>
    <w:rsid w:val="0CEF02B5"/>
    <w:rsid w:val="0CEF4BDB"/>
    <w:rsid w:val="0CEF69E9"/>
    <w:rsid w:val="0CEF8DE2"/>
    <w:rsid w:val="0CEFA7A3"/>
    <w:rsid w:val="0CEFCA91"/>
    <w:rsid w:val="0CEFD4D0"/>
    <w:rsid w:val="0CEFE057"/>
    <w:rsid w:val="0CF00F6C"/>
    <w:rsid w:val="0CF01FF6"/>
    <w:rsid w:val="0CF0743F"/>
    <w:rsid w:val="0CF0BB98"/>
    <w:rsid w:val="0CF12F0B"/>
    <w:rsid w:val="0CF1464D"/>
    <w:rsid w:val="0CF1709D"/>
    <w:rsid w:val="0CF1F57E"/>
    <w:rsid w:val="0CF1FFD5"/>
    <w:rsid w:val="0CF25E1D"/>
    <w:rsid w:val="0CF26EB8"/>
    <w:rsid w:val="0CF29543"/>
    <w:rsid w:val="0CF29EFB"/>
    <w:rsid w:val="0CF2C724"/>
    <w:rsid w:val="0CF2FFDA"/>
    <w:rsid w:val="0CF359AA"/>
    <w:rsid w:val="0CF4A5CE"/>
    <w:rsid w:val="0CF51A41"/>
    <w:rsid w:val="0CF54248"/>
    <w:rsid w:val="0CF58230"/>
    <w:rsid w:val="0CF5B81E"/>
    <w:rsid w:val="0CF5C1F5"/>
    <w:rsid w:val="0CF673EF"/>
    <w:rsid w:val="0CF6B59F"/>
    <w:rsid w:val="0CF6F638"/>
    <w:rsid w:val="0CF70A96"/>
    <w:rsid w:val="0CF7567C"/>
    <w:rsid w:val="0CFA5E35"/>
    <w:rsid w:val="0CFAB331"/>
    <w:rsid w:val="0CFB4504"/>
    <w:rsid w:val="0CFB977A"/>
    <w:rsid w:val="0CFBB984"/>
    <w:rsid w:val="0CFC4F9D"/>
    <w:rsid w:val="0CFD042A"/>
    <w:rsid w:val="0CFD20E5"/>
    <w:rsid w:val="0CFD2699"/>
    <w:rsid w:val="0CFDA8FF"/>
    <w:rsid w:val="0CFDD1EC"/>
    <w:rsid w:val="0CFEAD22"/>
    <w:rsid w:val="0CFEB897"/>
    <w:rsid w:val="0CFFB376"/>
    <w:rsid w:val="0D001DFC"/>
    <w:rsid w:val="0D008C0A"/>
    <w:rsid w:val="0D00B6E8"/>
    <w:rsid w:val="0D00EFB9"/>
    <w:rsid w:val="0D0135D1"/>
    <w:rsid w:val="0D0175FB"/>
    <w:rsid w:val="0D01BED8"/>
    <w:rsid w:val="0D01F599"/>
    <w:rsid w:val="0D022F68"/>
    <w:rsid w:val="0D028EA3"/>
    <w:rsid w:val="0D02DB28"/>
    <w:rsid w:val="0D0371F9"/>
    <w:rsid w:val="0D0394B9"/>
    <w:rsid w:val="0D045D9E"/>
    <w:rsid w:val="0D04CFAD"/>
    <w:rsid w:val="0D04D214"/>
    <w:rsid w:val="0D050AFF"/>
    <w:rsid w:val="0D0523C7"/>
    <w:rsid w:val="0D05358F"/>
    <w:rsid w:val="0D0634C3"/>
    <w:rsid w:val="0D06F0C1"/>
    <w:rsid w:val="0D073E3B"/>
    <w:rsid w:val="0D075D00"/>
    <w:rsid w:val="0D07F3D1"/>
    <w:rsid w:val="0D082FD4"/>
    <w:rsid w:val="0D087684"/>
    <w:rsid w:val="0D08D454"/>
    <w:rsid w:val="0D08E752"/>
    <w:rsid w:val="0D0919FC"/>
    <w:rsid w:val="0D093A54"/>
    <w:rsid w:val="0D09801E"/>
    <w:rsid w:val="0D098151"/>
    <w:rsid w:val="0D0A3984"/>
    <w:rsid w:val="0D0A5327"/>
    <w:rsid w:val="0D0A90FC"/>
    <w:rsid w:val="0D0B5EBA"/>
    <w:rsid w:val="0D0B6434"/>
    <w:rsid w:val="0D0B6464"/>
    <w:rsid w:val="0D0BA29A"/>
    <w:rsid w:val="0D0C28A6"/>
    <w:rsid w:val="0D0C3A89"/>
    <w:rsid w:val="0D0C6796"/>
    <w:rsid w:val="0D0C9D48"/>
    <w:rsid w:val="0D0CA005"/>
    <w:rsid w:val="0D0CB381"/>
    <w:rsid w:val="0D0D1147"/>
    <w:rsid w:val="0D0D9B96"/>
    <w:rsid w:val="0D0DCB76"/>
    <w:rsid w:val="0D0DD592"/>
    <w:rsid w:val="0D0DE0D6"/>
    <w:rsid w:val="0D0DEAF6"/>
    <w:rsid w:val="0D0E0AF8"/>
    <w:rsid w:val="0D0E45D9"/>
    <w:rsid w:val="0D0E5DEE"/>
    <w:rsid w:val="0D0E7EE1"/>
    <w:rsid w:val="0D0EC158"/>
    <w:rsid w:val="0D0EEBA9"/>
    <w:rsid w:val="0D0F0705"/>
    <w:rsid w:val="0D0F9096"/>
    <w:rsid w:val="0D105741"/>
    <w:rsid w:val="0D105994"/>
    <w:rsid w:val="0D10A95B"/>
    <w:rsid w:val="0D11408E"/>
    <w:rsid w:val="0D1191EF"/>
    <w:rsid w:val="0D1197D1"/>
    <w:rsid w:val="0D119D10"/>
    <w:rsid w:val="0D11EC90"/>
    <w:rsid w:val="0D122CCE"/>
    <w:rsid w:val="0D125B6F"/>
    <w:rsid w:val="0D12C655"/>
    <w:rsid w:val="0D131EC1"/>
    <w:rsid w:val="0D13CFB2"/>
    <w:rsid w:val="0D1493D3"/>
    <w:rsid w:val="0D14D732"/>
    <w:rsid w:val="0D14D88A"/>
    <w:rsid w:val="0D1579CF"/>
    <w:rsid w:val="0D15CF55"/>
    <w:rsid w:val="0D16BC3B"/>
    <w:rsid w:val="0D171F43"/>
    <w:rsid w:val="0D179F54"/>
    <w:rsid w:val="0D187A8D"/>
    <w:rsid w:val="0D18F59E"/>
    <w:rsid w:val="0D192DFA"/>
    <w:rsid w:val="0D19642A"/>
    <w:rsid w:val="0D1B62AC"/>
    <w:rsid w:val="0D1BA3E6"/>
    <w:rsid w:val="0D1C2888"/>
    <w:rsid w:val="0D1C378D"/>
    <w:rsid w:val="0D1C6846"/>
    <w:rsid w:val="0D1C8E87"/>
    <w:rsid w:val="0D1D4D33"/>
    <w:rsid w:val="0D1D5120"/>
    <w:rsid w:val="0D1D6A54"/>
    <w:rsid w:val="0D1E315C"/>
    <w:rsid w:val="0D1ED549"/>
    <w:rsid w:val="0D1F29EF"/>
    <w:rsid w:val="0D1F726C"/>
    <w:rsid w:val="0D1F8425"/>
    <w:rsid w:val="0D1F9D90"/>
    <w:rsid w:val="0D1FE214"/>
    <w:rsid w:val="0D204B6A"/>
    <w:rsid w:val="0D20A144"/>
    <w:rsid w:val="0D21072C"/>
    <w:rsid w:val="0D2118C9"/>
    <w:rsid w:val="0D21CE86"/>
    <w:rsid w:val="0D21DC5B"/>
    <w:rsid w:val="0D223D30"/>
    <w:rsid w:val="0D228E63"/>
    <w:rsid w:val="0D229C57"/>
    <w:rsid w:val="0D22ADCC"/>
    <w:rsid w:val="0D23A9AC"/>
    <w:rsid w:val="0D23E7B5"/>
    <w:rsid w:val="0D242BBB"/>
    <w:rsid w:val="0D245222"/>
    <w:rsid w:val="0D259BB7"/>
    <w:rsid w:val="0D25D84A"/>
    <w:rsid w:val="0D2618EF"/>
    <w:rsid w:val="0D264DC4"/>
    <w:rsid w:val="0D26DCC6"/>
    <w:rsid w:val="0D26E1B6"/>
    <w:rsid w:val="0D275033"/>
    <w:rsid w:val="0D278958"/>
    <w:rsid w:val="0D27B026"/>
    <w:rsid w:val="0D281DED"/>
    <w:rsid w:val="0D283165"/>
    <w:rsid w:val="0D28FE77"/>
    <w:rsid w:val="0D292892"/>
    <w:rsid w:val="0D29EFD6"/>
    <w:rsid w:val="0D2A2CB3"/>
    <w:rsid w:val="0D2A6FB6"/>
    <w:rsid w:val="0D2AA557"/>
    <w:rsid w:val="0D2AB42A"/>
    <w:rsid w:val="0D2B476A"/>
    <w:rsid w:val="0D2C1E8F"/>
    <w:rsid w:val="0D2C434F"/>
    <w:rsid w:val="0D2C7685"/>
    <w:rsid w:val="0D2DD72B"/>
    <w:rsid w:val="0D2F4854"/>
    <w:rsid w:val="0D300820"/>
    <w:rsid w:val="0D304213"/>
    <w:rsid w:val="0D31522B"/>
    <w:rsid w:val="0D317523"/>
    <w:rsid w:val="0D3209BC"/>
    <w:rsid w:val="0D32D14B"/>
    <w:rsid w:val="0D334835"/>
    <w:rsid w:val="0D336DA6"/>
    <w:rsid w:val="0D338BE0"/>
    <w:rsid w:val="0D341694"/>
    <w:rsid w:val="0D341DDB"/>
    <w:rsid w:val="0D34FDEA"/>
    <w:rsid w:val="0D352CF4"/>
    <w:rsid w:val="0D354EF6"/>
    <w:rsid w:val="0D35C2DC"/>
    <w:rsid w:val="0D36047B"/>
    <w:rsid w:val="0D36C200"/>
    <w:rsid w:val="0D371CE5"/>
    <w:rsid w:val="0D3720C5"/>
    <w:rsid w:val="0D3742CB"/>
    <w:rsid w:val="0D37586B"/>
    <w:rsid w:val="0D37D18D"/>
    <w:rsid w:val="0D3806D6"/>
    <w:rsid w:val="0D381017"/>
    <w:rsid w:val="0D38BA56"/>
    <w:rsid w:val="0D39D973"/>
    <w:rsid w:val="0D3A0365"/>
    <w:rsid w:val="0D3A30D8"/>
    <w:rsid w:val="0D3A616D"/>
    <w:rsid w:val="0D3BFC60"/>
    <w:rsid w:val="0D3C98F1"/>
    <w:rsid w:val="0D3D0CAF"/>
    <w:rsid w:val="0D3D1040"/>
    <w:rsid w:val="0D3D6104"/>
    <w:rsid w:val="0D3DCB45"/>
    <w:rsid w:val="0D3E0E63"/>
    <w:rsid w:val="0D3E21A7"/>
    <w:rsid w:val="0D3E6495"/>
    <w:rsid w:val="0D3EA454"/>
    <w:rsid w:val="0D3EBF63"/>
    <w:rsid w:val="0D3ED1A9"/>
    <w:rsid w:val="0D3EF0D5"/>
    <w:rsid w:val="0D3F151C"/>
    <w:rsid w:val="0D3F3E24"/>
    <w:rsid w:val="0D3FB9BA"/>
    <w:rsid w:val="0D3FCECA"/>
    <w:rsid w:val="0D403661"/>
    <w:rsid w:val="0D404B48"/>
    <w:rsid w:val="0D40C02B"/>
    <w:rsid w:val="0D4130BA"/>
    <w:rsid w:val="0D415FC2"/>
    <w:rsid w:val="0D41E8C2"/>
    <w:rsid w:val="0D420662"/>
    <w:rsid w:val="0D421978"/>
    <w:rsid w:val="0D4220C5"/>
    <w:rsid w:val="0D4289AE"/>
    <w:rsid w:val="0D429AB5"/>
    <w:rsid w:val="0D4323DB"/>
    <w:rsid w:val="0D4336AE"/>
    <w:rsid w:val="0D434907"/>
    <w:rsid w:val="0D43503A"/>
    <w:rsid w:val="0D435857"/>
    <w:rsid w:val="0D4374A4"/>
    <w:rsid w:val="0D44A913"/>
    <w:rsid w:val="0D44B521"/>
    <w:rsid w:val="0D452404"/>
    <w:rsid w:val="0D453733"/>
    <w:rsid w:val="0D4557B8"/>
    <w:rsid w:val="0D45A769"/>
    <w:rsid w:val="0D45D076"/>
    <w:rsid w:val="0D45F966"/>
    <w:rsid w:val="0D463795"/>
    <w:rsid w:val="0D468BAC"/>
    <w:rsid w:val="0D469407"/>
    <w:rsid w:val="0D46A84B"/>
    <w:rsid w:val="0D46B26C"/>
    <w:rsid w:val="0D46DEA9"/>
    <w:rsid w:val="0D476CD4"/>
    <w:rsid w:val="0D4780C0"/>
    <w:rsid w:val="0D47D7A8"/>
    <w:rsid w:val="0D47F675"/>
    <w:rsid w:val="0D483AEC"/>
    <w:rsid w:val="0D483CC4"/>
    <w:rsid w:val="0D490749"/>
    <w:rsid w:val="0D49D02A"/>
    <w:rsid w:val="0D4A75E8"/>
    <w:rsid w:val="0D4AB073"/>
    <w:rsid w:val="0D4AC260"/>
    <w:rsid w:val="0D4AFFDB"/>
    <w:rsid w:val="0D4B8487"/>
    <w:rsid w:val="0D4C04E5"/>
    <w:rsid w:val="0D4C474E"/>
    <w:rsid w:val="0D4C7C95"/>
    <w:rsid w:val="0D4C8B39"/>
    <w:rsid w:val="0D4CDF96"/>
    <w:rsid w:val="0D4D7F21"/>
    <w:rsid w:val="0D4D915E"/>
    <w:rsid w:val="0D4DCCA7"/>
    <w:rsid w:val="0D4E7EBD"/>
    <w:rsid w:val="0D4ECF3E"/>
    <w:rsid w:val="0D4EFA32"/>
    <w:rsid w:val="0D4FD96E"/>
    <w:rsid w:val="0D502B2B"/>
    <w:rsid w:val="0D508801"/>
    <w:rsid w:val="0D50DF1C"/>
    <w:rsid w:val="0D511413"/>
    <w:rsid w:val="0D521A86"/>
    <w:rsid w:val="0D53089E"/>
    <w:rsid w:val="0D536C3B"/>
    <w:rsid w:val="0D55879C"/>
    <w:rsid w:val="0D566AB0"/>
    <w:rsid w:val="0D56A6A8"/>
    <w:rsid w:val="0D56F1CC"/>
    <w:rsid w:val="0D570B62"/>
    <w:rsid w:val="0D5716B0"/>
    <w:rsid w:val="0D57AA54"/>
    <w:rsid w:val="0D57D714"/>
    <w:rsid w:val="0D584B32"/>
    <w:rsid w:val="0D5875E5"/>
    <w:rsid w:val="0D59C3AC"/>
    <w:rsid w:val="0D59F272"/>
    <w:rsid w:val="0D5A82C3"/>
    <w:rsid w:val="0D5A980D"/>
    <w:rsid w:val="0D5AC6F7"/>
    <w:rsid w:val="0D5AE99D"/>
    <w:rsid w:val="0D5B626A"/>
    <w:rsid w:val="0D5BAB3F"/>
    <w:rsid w:val="0D5C4395"/>
    <w:rsid w:val="0D5C5CB9"/>
    <w:rsid w:val="0D5CF56E"/>
    <w:rsid w:val="0D5CFE50"/>
    <w:rsid w:val="0D5D810F"/>
    <w:rsid w:val="0D5DD9F9"/>
    <w:rsid w:val="0D5E1A08"/>
    <w:rsid w:val="0D5EA632"/>
    <w:rsid w:val="0D5EFB1D"/>
    <w:rsid w:val="0D5F281D"/>
    <w:rsid w:val="0D5F401F"/>
    <w:rsid w:val="0D600D90"/>
    <w:rsid w:val="0D60CC71"/>
    <w:rsid w:val="0D6139C6"/>
    <w:rsid w:val="0D61428F"/>
    <w:rsid w:val="0D623364"/>
    <w:rsid w:val="0D623F5F"/>
    <w:rsid w:val="0D6279BC"/>
    <w:rsid w:val="0D62900E"/>
    <w:rsid w:val="0D629FB0"/>
    <w:rsid w:val="0D62D166"/>
    <w:rsid w:val="0D635BAF"/>
    <w:rsid w:val="0D6404AD"/>
    <w:rsid w:val="0D641B47"/>
    <w:rsid w:val="0D643392"/>
    <w:rsid w:val="0D647451"/>
    <w:rsid w:val="0D64A3F7"/>
    <w:rsid w:val="0D64B978"/>
    <w:rsid w:val="0D65B1E5"/>
    <w:rsid w:val="0D65DC58"/>
    <w:rsid w:val="0D65DF53"/>
    <w:rsid w:val="0D660087"/>
    <w:rsid w:val="0D66ADFE"/>
    <w:rsid w:val="0D66AE23"/>
    <w:rsid w:val="0D671ACE"/>
    <w:rsid w:val="0D676411"/>
    <w:rsid w:val="0D678D90"/>
    <w:rsid w:val="0D682BF4"/>
    <w:rsid w:val="0D68A11F"/>
    <w:rsid w:val="0D690B6B"/>
    <w:rsid w:val="0D6947ED"/>
    <w:rsid w:val="0D6954EC"/>
    <w:rsid w:val="0D695C44"/>
    <w:rsid w:val="0D695CA9"/>
    <w:rsid w:val="0D69742E"/>
    <w:rsid w:val="0D6A20E7"/>
    <w:rsid w:val="0D6A9DE1"/>
    <w:rsid w:val="0D6C1F94"/>
    <w:rsid w:val="0D6C455B"/>
    <w:rsid w:val="0D6C6603"/>
    <w:rsid w:val="0D6CC9BF"/>
    <w:rsid w:val="0D6CD48E"/>
    <w:rsid w:val="0D6D0F0F"/>
    <w:rsid w:val="0D6E0C77"/>
    <w:rsid w:val="0D6E99B3"/>
    <w:rsid w:val="0D6EE780"/>
    <w:rsid w:val="0D6F74F2"/>
    <w:rsid w:val="0D6FC2FC"/>
    <w:rsid w:val="0D6FFF02"/>
    <w:rsid w:val="0D704284"/>
    <w:rsid w:val="0D70CD79"/>
    <w:rsid w:val="0D70D5DA"/>
    <w:rsid w:val="0D71A087"/>
    <w:rsid w:val="0D72053D"/>
    <w:rsid w:val="0D72A203"/>
    <w:rsid w:val="0D72E6ED"/>
    <w:rsid w:val="0D731051"/>
    <w:rsid w:val="0D733095"/>
    <w:rsid w:val="0D733DB6"/>
    <w:rsid w:val="0D737DDC"/>
    <w:rsid w:val="0D73F2F2"/>
    <w:rsid w:val="0D74DAA6"/>
    <w:rsid w:val="0D74FD8D"/>
    <w:rsid w:val="0D772482"/>
    <w:rsid w:val="0D777198"/>
    <w:rsid w:val="0D77C53D"/>
    <w:rsid w:val="0D77ED50"/>
    <w:rsid w:val="0D790F46"/>
    <w:rsid w:val="0D791D00"/>
    <w:rsid w:val="0D793EBB"/>
    <w:rsid w:val="0D7A619D"/>
    <w:rsid w:val="0D7A90CD"/>
    <w:rsid w:val="0D7ADDB9"/>
    <w:rsid w:val="0D7B41D1"/>
    <w:rsid w:val="0D7B7519"/>
    <w:rsid w:val="0D7C71B0"/>
    <w:rsid w:val="0D7CBD10"/>
    <w:rsid w:val="0D7D1DBE"/>
    <w:rsid w:val="0D7D970B"/>
    <w:rsid w:val="0D7E019C"/>
    <w:rsid w:val="0D7E23BF"/>
    <w:rsid w:val="0D7E2993"/>
    <w:rsid w:val="0D7E57D4"/>
    <w:rsid w:val="0D7E9A80"/>
    <w:rsid w:val="0D807D12"/>
    <w:rsid w:val="0D818942"/>
    <w:rsid w:val="0D818F7E"/>
    <w:rsid w:val="0D81E724"/>
    <w:rsid w:val="0D828C97"/>
    <w:rsid w:val="0D828E29"/>
    <w:rsid w:val="0D82FFBA"/>
    <w:rsid w:val="0D833364"/>
    <w:rsid w:val="0D8334A4"/>
    <w:rsid w:val="0D834911"/>
    <w:rsid w:val="0D83732B"/>
    <w:rsid w:val="0D838890"/>
    <w:rsid w:val="0D83EAD6"/>
    <w:rsid w:val="0D840AD0"/>
    <w:rsid w:val="0D8414CC"/>
    <w:rsid w:val="0D84F604"/>
    <w:rsid w:val="0D8547C4"/>
    <w:rsid w:val="0D85AB31"/>
    <w:rsid w:val="0D85D168"/>
    <w:rsid w:val="0D863734"/>
    <w:rsid w:val="0D8680D1"/>
    <w:rsid w:val="0D8680E8"/>
    <w:rsid w:val="0D869633"/>
    <w:rsid w:val="0D884EAF"/>
    <w:rsid w:val="0D8902F9"/>
    <w:rsid w:val="0D8916D5"/>
    <w:rsid w:val="0D898A13"/>
    <w:rsid w:val="0D8A4425"/>
    <w:rsid w:val="0D8B192B"/>
    <w:rsid w:val="0D8B61D9"/>
    <w:rsid w:val="0D8C3CDC"/>
    <w:rsid w:val="0D8C8748"/>
    <w:rsid w:val="0D8CB12C"/>
    <w:rsid w:val="0D8CF3DE"/>
    <w:rsid w:val="0D8D4A91"/>
    <w:rsid w:val="0D8D9CC7"/>
    <w:rsid w:val="0D8DC0B6"/>
    <w:rsid w:val="0D8EF397"/>
    <w:rsid w:val="0D8F1813"/>
    <w:rsid w:val="0D8F3335"/>
    <w:rsid w:val="0D8F7B4A"/>
    <w:rsid w:val="0D8FFA22"/>
    <w:rsid w:val="0D903396"/>
    <w:rsid w:val="0D903474"/>
    <w:rsid w:val="0D903CAA"/>
    <w:rsid w:val="0D90802F"/>
    <w:rsid w:val="0D91D842"/>
    <w:rsid w:val="0D921EC8"/>
    <w:rsid w:val="0D92AD7B"/>
    <w:rsid w:val="0D92C741"/>
    <w:rsid w:val="0D92DDA3"/>
    <w:rsid w:val="0D935C12"/>
    <w:rsid w:val="0D93ED83"/>
    <w:rsid w:val="0D93F54B"/>
    <w:rsid w:val="0D941D35"/>
    <w:rsid w:val="0D945BDD"/>
    <w:rsid w:val="0D946EEB"/>
    <w:rsid w:val="0D95D49E"/>
    <w:rsid w:val="0D95F9B8"/>
    <w:rsid w:val="0D961084"/>
    <w:rsid w:val="0D962368"/>
    <w:rsid w:val="0D963F5D"/>
    <w:rsid w:val="0D97AF80"/>
    <w:rsid w:val="0D982627"/>
    <w:rsid w:val="0D985815"/>
    <w:rsid w:val="0D98748D"/>
    <w:rsid w:val="0D98EC14"/>
    <w:rsid w:val="0D99099F"/>
    <w:rsid w:val="0D99172F"/>
    <w:rsid w:val="0D993759"/>
    <w:rsid w:val="0D99CE74"/>
    <w:rsid w:val="0D99FA25"/>
    <w:rsid w:val="0D9A0BB2"/>
    <w:rsid w:val="0D9A2593"/>
    <w:rsid w:val="0D9A3117"/>
    <w:rsid w:val="0D9B0982"/>
    <w:rsid w:val="0D9B3238"/>
    <w:rsid w:val="0D9B3279"/>
    <w:rsid w:val="0D9BA6FA"/>
    <w:rsid w:val="0D9C0E7D"/>
    <w:rsid w:val="0D9C1D35"/>
    <w:rsid w:val="0D9C3B69"/>
    <w:rsid w:val="0D9C6EF0"/>
    <w:rsid w:val="0D9C7413"/>
    <w:rsid w:val="0D9CCB92"/>
    <w:rsid w:val="0D9D07F9"/>
    <w:rsid w:val="0D9D5C51"/>
    <w:rsid w:val="0D9DA85A"/>
    <w:rsid w:val="0D9DB1BD"/>
    <w:rsid w:val="0D9DB67F"/>
    <w:rsid w:val="0D9E0052"/>
    <w:rsid w:val="0D9E1957"/>
    <w:rsid w:val="0D9E1BD3"/>
    <w:rsid w:val="0D9E2C59"/>
    <w:rsid w:val="0D9E4FD7"/>
    <w:rsid w:val="0D9ECB16"/>
    <w:rsid w:val="0D9F2E87"/>
    <w:rsid w:val="0D9F8887"/>
    <w:rsid w:val="0D9FB87D"/>
    <w:rsid w:val="0DA01489"/>
    <w:rsid w:val="0DA050BF"/>
    <w:rsid w:val="0DA0AA59"/>
    <w:rsid w:val="0DA0C3C4"/>
    <w:rsid w:val="0DA12A5B"/>
    <w:rsid w:val="0DA14C91"/>
    <w:rsid w:val="0DA1B11B"/>
    <w:rsid w:val="0DA2A7A0"/>
    <w:rsid w:val="0DA2FE28"/>
    <w:rsid w:val="0DA3C1C4"/>
    <w:rsid w:val="0DA3DBCB"/>
    <w:rsid w:val="0DA3EDB1"/>
    <w:rsid w:val="0DA4CA86"/>
    <w:rsid w:val="0DA4DEA2"/>
    <w:rsid w:val="0DA5018A"/>
    <w:rsid w:val="0DA59B26"/>
    <w:rsid w:val="0DA5E922"/>
    <w:rsid w:val="0DA69111"/>
    <w:rsid w:val="0DA6BF5F"/>
    <w:rsid w:val="0DA707D6"/>
    <w:rsid w:val="0DA8BBFF"/>
    <w:rsid w:val="0DA9B328"/>
    <w:rsid w:val="0DAA6E30"/>
    <w:rsid w:val="0DAA719C"/>
    <w:rsid w:val="0DAAC99E"/>
    <w:rsid w:val="0DABA552"/>
    <w:rsid w:val="0DABE32A"/>
    <w:rsid w:val="0DAC1980"/>
    <w:rsid w:val="0DACDF01"/>
    <w:rsid w:val="0DACF78A"/>
    <w:rsid w:val="0DAE2967"/>
    <w:rsid w:val="0DAE3A80"/>
    <w:rsid w:val="0DAECF39"/>
    <w:rsid w:val="0DB00984"/>
    <w:rsid w:val="0DB0158F"/>
    <w:rsid w:val="0DB044F8"/>
    <w:rsid w:val="0DB081BA"/>
    <w:rsid w:val="0DB13461"/>
    <w:rsid w:val="0DB143FE"/>
    <w:rsid w:val="0DB1CED9"/>
    <w:rsid w:val="0DB23E1D"/>
    <w:rsid w:val="0DB2A20D"/>
    <w:rsid w:val="0DB31001"/>
    <w:rsid w:val="0DB339D9"/>
    <w:rsid w:val="0DB35A04"/>
    <w:rsid w:val="0DB372BD"/>
    <w:rsid w:val="0DB4A69F"/>
    <w:rsid w:val="0DB4BCE6"/>
    <w:rsid w:val="0DB527A9"/>
    <w:rsid w:val="0DB5D02D"/>
    <w:rsid w:val="0DB5F3C9"/>
    <w:rsid w:val="0DB5F828"/>
    <w:rsid w:val="0DB638BC"/>
    <w:rsid w:val="0DB6A461"/>
    <w:rsid w:val="0DB6D82D"/>
    <w:rsid w:val="0DB7B31C"/>
    <w:rsid w:val="0DB844B6"/>
    <w:rsid w:val="0DB8AF21"/>
    <w:rsid w:val="0DB999E6"/>
    <w:rsid w:val="0DB9D7DB"/>
    <w:rsid w:val="0DB9E7D4"/>
    <w:rsid w:val="0DB9FCBE"/>
    <w:rsid w:val="0DBA39C5"/>
    <w:rsid w:val="0DBA6DE3"/>
    <w:rsid w:val="0DBAC4FE"/>
    <w:rsid w:val="0DBBF71B"/>
    <w:rsid w:val="0DBCA50E"/>
    <w:rsid w:val="0DBCE8CE"/>
    <w:rsid w:val="0DBD7859"/>
    <w:rsid w:val="0DBD7B32"/>
    <w:rsid w:val="0DBD8E22"/>
    <w:rsid w:val="0DBDFBD3"/>
    <w:rsid w:val="0DBE07C3"/>
    <w:rsid w:val="0DBE6609"/>
    <w:rsid w:val="0DBE8985"/>
    <w:rsid w:val="0DBEF603"/>
    <w:rsid w:val="0DBEFAB6"/>
    <w:rsid w:val="0DBF4417"/>
    <w:rsid w:val="0DC0686F"/>
    <w:rsid w:val="0DC07D9D"/>
    <w:rsid w:val="0DC0FAAD"/>
    <w:rsid w:val="0DC1311C"/>
    <w:rsid w:val="0DC2F92A"/>
    <w:rsid w:val="0DC3B972"/>
    <w:rsid w:val="0DC3E274"/>
    <w:rsid w:val="0DC440AA"/>
    <w:rsid w:val="0DC4629D"/>
    <w:rsid w:val="0DC5205E"/>
    <w:rsid w:val="0DC53A2A"/>
    <w:rsid w:val="0DC67DE4"/>
    <w:rsid w:val="0DC6C69E"/>
    <w:rsid w:val="0DC76F94"/>
    <w:rsid w:val="0DC7704F"/>
    <w:rsid w:val="0DC7741B"/>
    <w:rsid w:val="0DC77AB4"/>
    <w:rsid w:val="0DC8AB1D"/>
    <w:rsid w:val="0DC8E246"/>
    <w:rsid w:val="0DC928BD"/>
    <w:rsid w:val="0DC9D149"/>
    <w:rsid w:val="0DCA75B2"/>
    <w:rsid w:val="0DCAAD49"/>
    <w:rsid w:val="0DCB055A"/>
    <w:rsid w:val="0DCBF991"/>
    <w:rsid w:val="0DCCF695"/>
    <w:rsid w:val="0DCD159A"/>
    <w:rsid w:val="0DCD838F"/>
    <w:rsid w:val="0DCE9BEA"/>
    <w:rsid w:val="0DCF15B3"/>
    <w:rsid w:val="0DCFAD4A"/>
    <w:rsid w:val="0DD0436A"/>
    <w:rsid w:val="0DD0969C"/>
    <w:rsid w:val="0DD105FB"/>
    <w:rsid w:val="0DD14A9D"/>
    <w:rsid w:val="0DD16DD6"/>
    <w:rsid w:val="0DD17E09"/>
    <w:rsid w:val="0DD1FB8A"/>
    <w:rsid w:val="0DD2014A"/>
    <w:rsid w:val="0DD278E4"/>
    <w:rsid w:val="0DD2EC9D"/>
    <w:rsid w:val="0DD30047"/>
    <w:rsid w:val="0DD340B9"/>
    <w:rsid w:val="0DD3C372"/>
    <w:rsid w:val="0DD51549"/>
    <w:rsid w:val="0DD546AB"/>
    <w:rsid w:val="0DD5F9ED"/>
    <w:rsid w:val="0DD675A6"/>
    <w:rsid w:val="0DD77F2D"/>
    <w:rsid w:val="0DD7A9A7"/>
    <w:rsid w:val="0DD84D24"/>
    <w:rsid w:val="0DD8F861"/>
    <w:rsid w:val="0DDAC4BB"/>
    <w:rsid w:val="0DDAF0BE"/>
    <w:rsid w:val="0DDB1A4F"/>
    <w:rsid w:val="0DDB45C1"/>
    <w:rsid w:val="0DDB9866"/>
    <w:rsid w:val="0DDBA85D"/>
    <w:rsid w:val="0DDC6FA4"/>
    <w:rsid w:val="0DDC816E"/>
    <w:rsid w:val="0DDD5C6A"/>
    <w:rsid w:val="0DDDCC30"/>
    <w:rsid w:val="0DDE0789"/>
    <w:rsid w:val="0DDE2155"/>
    <w:rsid w:val="0DDE2978"/>
    <w:rsid w:val="0DDE8A31"/>
    <w:rsid w:val="0DDEF92D"/>
    <w:rsid w:val="0DDF213D"/>
    <w:rsid w:val="0DDF2750"/>
    <w:rsid w:val="0DDF7A1E"/>
    <w:rsid w:val="0DDFC10D"/>
    <w:rsid w:val="0DDFDD4E"/>
    <w:rsid w:val="0DE06B26"/>
    <w:rsid w:val="0DE09D00"/>
    <w:rsid w:val="0DE0C3CF"/>
    <w:rsid w:val="0DE0CD33"/>
    <w:rsid w:val="0DE13683"/>
    <w:rsid w:val="0DE169B7"/>
    <w:rsid w:val="0DE16DB8"/>
    <w:rsid w:val="0DE1AA66"/>
    <w:rsid w:val="0DE3161A"/>
    <w:rsid w:val="0DE31622"/>
    <w:rsid w:val="0DE46401"/>
    <w:rsid w:val="0DE48AFF"/>
    <w:rsid w:val="0DE529FD"/>
    <w:rsid w:val="0DE550B5"/>
    <w:rsid w:val="0DE55BDF"/>
    <w:rsid w:val="0DE5C9DF"/>
    <w:rsid w:val="0DE62B50"/>
    <w:rsid w:val="0DE6708A"/>
    <w:rsid w:val="0DE6BE98"/>
    <w:rsid w:val="0DE6FA5A"/>
    <w:rsid w:val="0DE7075E"/>
    <w:rsid w:val="0DE71044"/>
    <w:rsid w:val="0DE72D48"/>
    <w:rsid w:val="0DE842CD"/>
    <w:rsid w:val="0DE902FE"/>
    <w:rsid w:val="0DE91EDA"/>
    <w:rsid w:val="0DEA044C"/>
    <w:rsid w:val="0DEA9241"/>
    <w:rsid w:val="0DEAAC57"/>
    <w:rsid w:val="0DEABEA9"/>
    <w:rsid w:val="0DEAC550"/>
    <w:rsid w:val="0DEB022C"/>
    <w:rsid w:val="0DEB1113"/>
    <w:rsid w:val="0DEB5C29"/>
    <w:rsid w:val="0DEC2401"/>
    <w:rsid w:val="0DEC5E05"/>
    <w:rsid w:val="0DEC86F3"/>
    <w:rsid w:val="0DED0A62"/>
    <w:rsid w:val="0DED1CE0"/>
    <w:rsid w:val="0DED519A"/>
    <w:rsid w:val="0DED7581"/>
    <w:rsid w:val="0DEE406C"/>
    <w:rsid w:val="0DEF4449"/>
    <w:rsid w:val="0DEF7E2B"/>
    <w:rsid w:val="0DEFACB7"/>
    <w:rsid w:val="0DF0435D"/>
    <w:rsid w:val="0DF043D5"/>
    <w:rsid w:val="0DF06DD2"/>
    <w:rsid w:val="0DF096FE"/>
    <w:rsid w:val="0DF18565"/>
    <w:rsid w:val="0DF1E599"/>
    <w:rsid w:val="0DF1E666"/>
    <w:rsid w:val="0DF1F544"/>
    <w:rsid w:val="0DF225E5"/>
    <w:rsid w:val="0DF36987"/>
    <w:rsid w:val="0DF43916"/>
    <w:rsid w:val="0DF51058"/>
    <w:rsid w:val="0DF5E9A8"/>
    <w:rsid w:val="0DF60C24"/>
    <w:rsid w:val="0DF69ACD"/>
    <w:rsid w:val="0DF6ABAA"/>
    <w:rsid w:val="0DF73660"/>
    <w:rsid w:val="0DF75DB0"/>
    <w:rsid w:val="0DF796A7"/>
    <w:rsid w:val="0DF7C080"/>
    <w:rsid w:val="0DF7D010"/>
    <w:rsid w:val="0DF8018F"/>
    <w:rsid w:val="0DF88AAF"/>
    <w:rsid w:val="0DF89D28"/>
    <w:rsid w:val="0DF8E0AF"/>
    <w:rsid w:val="0DF9272D"/>
    <w:rsid w:val="0DF97AE5"/>
    <w:rsid w:val="0DF9B9C5"/>
    <w:rsid w:val="0DF9C1C7"/>
    <w:rsid w:val="0DF9E0C2"/>
    <w:rsid w:val="0DFA7950"/>
    <w:rsid w:val="0DFB3A2B"/>
    <w:rsid w:val="0DFB7961"/>
    <w:rsid w:val="0DFBDA51"/>
    <w:rsid w:val="0DFC785B"/>
    <w:rsid w:val="0DFCFE20"/>
    <w:rsid w:val="0DFD77F5"/>
    <w:rsid w:val="0DFE635A"/>
    <w:rsid w:val="0DFED065"/>
    <w:rsid w:val="0DFEFFEB"/>
    <w:rsid w:val="0DFF12F6"/>
    <w:rsid w:val="0DFF4FF3"/>
    <w:rsid w:val="0DFF5A0E"/>
    <w:rsid w:val="0DFFBA02"/>
    <w:rsid w:val="0E0004AB"/>
    <w:rsid w:val="0E0083B3"/>
    <w:rsid w:val="0E008B07"/>
    <w:rsid w:val="0E012B31"/>
    <w:rsid w:val="0E018844"/>
    <w:rsid w:val="0E01E3C7"/>
    <w:rsid w:val="0E02AE3B"/>
    <w:rsid w:val="0E02CF9A"/>
    <w:rsid w:val="0E02F56D"/>
    <w:rsid w:val="0E030A2D"/>
    <w:rsid w:val="0E03183E"/>
    <w:rsid w:val="0E0340CD"/>
    <w:rsid w:val="0E038739"/>
    <w:rsid w:val="0E03A39F"/>
    <w:rsid w:val="0E03C4BB"/>
    <w:rsid w:val="0E03DF66"/>
    <w:rsid w:val="0E0546CA"/>
    <w:rsid w:val="0E055438"/>
    <w:rsid w:val="0E059DC5"/>
    <w:rsid w:val="0E0632E9"/>
    <w:rsid w:val="0E06A980"/>
    <w:rsid w:val="0E06AD9F"/>
    <w:rsid w:val="0E06B09E"/>
    <w:rsid w:val="0E06C5E1"/>
    <w:rsid w:val="0E071FD7"/>
    <w:rsid w:val="0E07E986"/>
    <w:rsid w:val="0E094266"/>
    <w:rsid w:val="0E0973E1"/>
    <w:rsid w:val="0E099044"/>
    <w:rsid w:val="0E0A4015"/>
    <w:rsid w:val="0E0A5E63"/>
    <w:rsid w:val="0E0B2989"/>
    <w:rsid w:val="0E0B3035"/>
    <w:rsid w:val="0E0BFC61"/>
    <w:rsid w:val="0E0C304F"/>
    <w:rsid w:val="0E0D5DE4"/>
    <w:rsid w:val="0E0DF2BC"/>
    <w:rsid w:val="0E0EC177"/>
    <w:rsid w:val="0E1055C2"/>
    <w:rsid w:val="0E106287"/>
    <w:rsid w:val="0E1109A2"/>
    <w:rsid w:val="0E112C65"/>
    <w:rsid w:val="0E1168A6"/>
    <w:rsid w:val="0E11DB13"/>
    <w:rsid w:val="0E123657"/>
    <w:rsid w:val="0E124E39"/>
    <w:rsid w:val="0E1269DF"/>
    <w:rsid w:val="0E1323D3"/>
    <w:rsid w:val="0E133B3B"/>
    <w:rsid w:val="0E13983E"/>
    <w:rsid w:val="0E14CE75"/>
    <w:rsid w:val="0E155EAF"/>
    <w:rsid w:val="0E1697B2"/>
    <w:rsid w:val="0E16BF5C"/>
    <w:rsid w:val="0E173C05"/>
    <w:rsid w:val="0E187863"/>
    <w:rsid w:val="0E18CE75"/>
    <w:rsid w:val="0E195FA2"/>
    <w:rsid w:val="0E19EB3F"/>
    <w:rsid w:val="0E1B136B"/>
    <w:rsid w:val="0E1C230F"/>
    <w:rsid w:val="0E1C8611"/>
    <w:rsid w:val="0E1CD11C"/>
    <w:rsid w:val="0E1CF600"/>
    <w:rsid w:val="0E1D46DE"/>
    <w:rsid w:val="0E1D6392"/>
    <w:rsid w:val="0E1D9DF2"/>
    <w:rsid w:val="0E1DC7FF"/>
    <w:rsid w:val="0E1E3DDB"/>
    <w:rsid w:val="0E1E4EF1"/>
    <w:rsid w:val="0E1E9983"/>
    <w:rsid w:val="0E1F2389"/>
    <w:rsid w:val="0E1F78CD"/>
    <w:rsid w:val="0E1FD8D3"/>
    <w:rsid w:val="0E20212F"/>
    <w:rsid w:val="0E203016"/>
    <w:rsid w:val="0E20453A"/>
    <w:rsid w:val="0E2052CA"/>
    <w:rsid w:val="0E20EB4F"/>
    <w:rsid w:val="0E217851"/>
    <w:rsid w:val="0E21A21E"/>
    <w:rsid w:val="0E21EEAC"/>
    <w:rsid w:val="0E21F375"/>
    <w:rsid w:val="0E2233DA"/>
    <w:rsid w:val="0E22859B"/>
    <w:rsid w:val="0E22BFC8"/>
    <w:rsid w:val="0E2336F5"/>
    <w:rsid w:val="0E238446"/>
    <w:rsid w:val="0E23F8AE"/>
    <w:rsid w:val="0E242034"/>
    <w:rsid w:val="0E24A32F"/>
    <w:rsid w:val="0E25E8F8"/>
    <w:rsid w:val="0E269A49"/>
    <w:rsid w:val="0E27317C"/>
    <w:rsid w:val="0E279D6B"/>
    <w:rsid w:val="0E27A0A4"/>
    <w:rsid w:val="0E285A21"/>
    <w:rsid w:val="0E288097"/>
    <w:rsid w:val="0E28E210"/>
    <w:rsid w:val="0E28ED73"/>
    <w:rsid w:val="0E291C3C"/>
    <w:rsid w:val="0E29C10E"/>
    <w:rsid w:val="0E29CA93"/>
    <w:rsid w:val="0E29DF26"/>
    <w:rsid w:val="0E2A7A28"/>
    <w:rsid w:val="0E2AB85C"/>
    <w:rsid w:val="0E2AFC3A"/>
    <w:rsid w:val="0E2B3BA3"/>
    <w:rsid w:val="0E2C692E"/>
    <w:rsid w:val="0E2CAAA3"/>
    <w:rsid w:val="0E2CB179"/>
    <w:rsid w:val="0E2D0541"/>
    <w:rsid w:val="0E2DB23E"/>
    <w:rsid w:val="0E2DD9C3"/>
    <w:rsid w:val="0E2DF338"/>
    <w:rsid w:val="0E2E969E"/>
    <w:rsid w:val="0E2E9FAA"/>
    <w:rsid w:val="0E308E14"/>
    <w:rsid w:val="0E30BDE9"/>
    <w:rsid w:val="0E335C92"/>
    <w:rsid w:val="0E339D01"/>
    <w:rsid w:val="0E33B943"/>
    <w:rsid w:val="0E33CC31"/>
    <w:rsid w:val="0E33DFE2"/>
    <w:rsid w:val="0E342ED6"/>
    <w:rsid w:val="0E344114"/>
    <w:rsid w:val="0E34D9C0"/>
    <w:rsid w:val="0E34F9EE"/>
    <w:rsid w:val="0E355EC1"/>
    <w:rsid w:val="0E359173"/>
    <w:rsid w:val="0E36182C"/>
    <w:rsid w:val="0E36A31C"/>
    <w:rsid w:val="0E374EBD"/>
    <w:rsid w:val="0E378D95"/>
    <w:rsid w:val="0E379354"/>
    <w:rsid w:val="0E3832AB"/>
    <w:rsid w:val="0E38763B"/>
    <w:rsid w:val="0E388595"/>
    <w:rsid w:val="0E3940B5"/>
    <w:rsid w:val="0E395A7B"/>
    <w:rsid w:val="0E398761"/>
    <w:rsid w:val="0E3A75CD"/>
    <w:rsid w:val="0E3B454D"/>
    <w:rsid w:val="0E3BABC6"/>
    <w:rsid w:val="0E3D5118"/>
    <w:rsid w:val="0E3D9B32"/>
    <w:rsid w:val="0E3F5D99"/>
    <w:rsid w:val="0E401E58"/>
    <w:rsid w:val="0E40A85B"/>
    <w:rsid w:val="0E416729"/>
    <w:rsid w:val="0E41ABED"/>
    <w:rsid w:val="0E422C64"/>
    <w:rsid w:val="0E4392CC"/>
    <w:rsid w:val="0E43C504"/>
    <w:rsid w:val="0E450381"/>
    <w:rsid w:val="0E45A474"/>
    <w:rsid w:val="0E46111C"/>
    <w:rsid w:val="0E4628A9"/>
    <w:rsid w:val="0E46D33B"/>
    <w:rsid w:val="0E4715FB"/>
    <w:rsid w:val="0E489475"/>
    <w:rsid w:val="0E48E01D"/>
    <w:rsid w:val="0E490A6D"/>
    <w:rsid w:val="0E490F17"/>
    <w:rsid w:val="0E493CFF"/>
    <w:rsid w:val="0E4A2586"/>
    <w:rsid w:val="0E4A4C19"/>
    <w:rsid w:val="0E4A90DC"/>
    <w:rsid w:val="0E4AAF3A"/>
    <w:rsid w:val="0E4ADE31"/>
    <w:rsid w:val="0E4B793C"/>
    <w:rsid w:val="0E4BAB9B"/>
    <w:rsid w:val="0E4BDEEF"/>
    <w:rsid w:val="0E4BF3FA"/>
    <w:rsid w:val="0E4C1CC4"/>
    <w:rsid w:val="0E4CEDD3"/>
    <w:rsid w:val="0E4D52BE"/>
    <w:rsid w:val="0E4DB002"/>
    <w:rsid w:val="0E4F5D83"/>
    <w:rsid w:val="0E50145D"/>
    <w:rsid w:val="0E501845"/>
    <w:rsid w:val="0E5110E5"/>
    <w:rsid w:val="0E514A61"/>
    <w:rsid w:val="0E518EAE"/>
    <w:rsid w:val="0E5192EA"/>
    <w:rsid w:val="0E51A997"/>
    <w:rsid w:val="0E51B149"/>
    <w:rsid w:val="0E51C9C9"/>
    <w:rsid w:val="0E51F83F"/>
    <w:rsid w:val="0E521B02"/>
    <w:rsid w:val="0E52D865"/>
    <w:rsid w:val="0E52F7D9"/>
    <w:rsid w:val="0E5371E8"/>
    <w:rsid w:val="0E538364"/>
    <w:rsid w:val="0E538CDA"/>
    <w:rsid w:val="0E53F2BB"/>
    <w:rsid w:val="0E5401AE"/>
    <w:rsid w:val="0E54062E"/>
    <w:rsid w:val="0E54462A"/>
    <w:rsid w:val="0E54A0BD"/>
    <w:rsid w:val="0E54BBC1"/>
    <w:rsid w:val="0E54C754"/>
    <w:rsid w:val="0E55018C"/>
    <w:rsid w:val="0E55EF00"/>
    <w:rsid w:val="0E563397"/>
    <w:rsid w:val="0E56595B"/>
    <w:rsid w:val="0E56941F"/>
    <w:rsid w:val="0E56B67B"/>
    <w:rsid w:val="0E57951D"/>
    <w:rsid w:val="0E57F95D"/>
    <w:rsid w:val="0E57FA6D"/>
    <w:rsid w:val="0E580171"/>
    <w:rsid w:val="0E585BE8"/>
    <w:rsid w:val="0E589605"/>
    <w:rsid w:val="0E59ECC5"/>
    <w:rsid w:val="0E5A785A"/>
    <w:rsid w:val="0E5ACEB9"/>
    <w:rsid w:val="0E5AF141"/>
    <w:rsid w:val="0E5B0514"/>
    <w:rsid w:val="0E5B2042"/>
    <w:rsid w:val="0E5B21CD"/>
    <w:rsid w:val="0E5C33B3"/>
    <w:rsid w:val="0E5C408A"/>
    <w:rsid w:val="0E5C553B"/>
    <w:rsid w:val="0E5C5E71"/>
    <w:rsid w:val="0E5C6394"/>
    <w:rsid w:val="0E5C8E7D"/>
    <w:rsid w:val="0E5CE705"/>
    <w:rsid w:val="0E5D52C6"/>
    <w:rsid w:val="0E5D5BD4"/>
    <w:rsid w:val="0E5DD293"/>
    <w:rsid w:val="0E5DDF49"/>
    <w:rsid w:val="0E5E2F96"/>
    <w:rsid w:val="0E5E7DB3"/>
    <w:rsid w:val="0E5EEFD3"/>
    <w:rsid w:val="0E5F3AA6"/>
    <w:rsid w:val="0E602631"/>
    <w:rsid w:val="0E6062C1"/>
    <w:rsid w:val="0E6077B4"/>
    <w:rsid w:val="0E60A28F"/>
    <w:rsid w:val="0E60F13D"/>
    <w:rsid w:val="0E618B4E"/>
    <w:rsid w:val="0E61EDB0"/>
    <w:rsid w:val="0E62234C"/>
    <w:rsid w:val="0E635C4E"/>
    <w:rsid w:val="0E63B80E"/>
    <w:rsid w:val="0E63B932"/>
    <w:rsid w:val="0E63DD5B"/>
    <w:rsid w:val="0E644024"/>
    <w:rsid w:val="0E64A96B"/>
    <w:rsid w:val="0E64C5FF"/>
    <w:rsid w:val="0E652D5A"/>
    <w:rsid w:val="0E65B2FC"/>
    <w:rsid w:val="0E666C03"/>
    <w:rsid w:val="0E671200"/>
    <w:rsid w:val="0E673397"/>
    <w:rsid w:val="0E67B8A1"/>
    <w:rsid w:val="0E681593"/>
    <w:rsid w:val="0E686CA5"/>
    <w:rsid w:val="0E68E566"/>
    <w:rsid w:val="0E68F434"/>
    <w:rsid w:val="0E69836B"/>
    <w:rsid w:val="0E6A0FBF"/>
    <w:rsid w:val="0E6A4785"/>
    <w:rsid w:val="0E6A533A"/>
    <w:rsid w:val="0E6AF932"/>
    <w:rsid w:val="0E6B64B6"/>
    <w:rsid w:val="0E6BA533"/>
    <w:rsid w:val="0E6C672D"/>
    <w:rsid w:val="0E6D1B48"/>
    <w:rsid w:val="0E6D7340"/>
    <w:rsid w:val="0E6F10B5"/>
    <w:rsid w:val="0E6F6DF5"/>
    <w:rsid w:val="0E6F76DC"/>
    <w:rsid w:val="0E6F7C00"/>
    <w:rsid w:val="0E6FC7A9"/>
    <w:rsid w:val="0E6FCBAF"/>
    <w:rsid w:val="0E6FD640"/>
    <w:rsid w:val="0E7010D7"/>
    <w:rsid w:val="0E712B6B"/>
    <w:rsid w:val="0E712E57"/>
    <w:rsid w:val="0E71C478"/>
    <w:rsid w:val="0E722A9D"/>
    <w:rsid w:val="0E72D56A"/>
    <w:rsid w:val="0E72DEBE"/>
    <w:rsid w:val="0E72F975"/>
    <w:rsid w:val="0E736715"/>
    <w:rsid w:val="0E74467B"/>
    <w:rsid w:val="0E745B87"/>
    <w:rsid w:val="0E7490EA"/>
    <w:rsid w:val="0E75BA85"/>
    <w:rsid w:val="0E75FB22"/>
    <w:rsid w:val="0E766BBA"/>
    <w:rsid w:val="0E77183A"/>
    <w:rsid w:val="0E779125"/>
    <w:rsid w:val="0E77CF40"/>
    <w:rsid w:val="0E783FA0"/>
    <w:rsid w:val="0E78845A"/>
    <w:rsid w:val="0E78BB77"/>
    <w:rsid w:val="0E79CBD2"/>
    <w:rsid w:val="0E7AF580"/>
    <w:rsid w:val="0E7BC5DF"/>
    <w:rsid w:val="0E7BEBEE"/>
    <w:rsid w:val="0E7C2719"/>
    <w:rsid w:val="0E7CA856"/>
    <w:rsid w:val="0E7CD38F"/>
    <w:rsid w:val="0E7CE4C5"/>
    <w:rsid w:val="0E7D7D1F"/>
    <w:rsid w:val="0E7DBA93"/>
    <w:rsid w:val="0E7E7E94"/>
    <w:rsid w:val="0E7F1822"/>
    <w:rsid w:val="0E7F4639"/>
    <w:rsid w:val="0E7F97CD"/>
    <w:rsid w:val="0E7FA592"/>
    <w:rsid w:val="0E7FF84D"/>
    <w:rsid w:val="0E8079E4"/>
    <w:rsid w:val="0E8097AF"/>
    <w:rsid w:val="0E814A91"/>
    <w:rsid w:val="0E8188DD"/>
    <w:rsid w:val="0E826473"/>
    <w:rsid w:val="0E82CDC2"/>
    <w:rsid w:val="0E83D8F1"/>
    <w:rsid w:val="0E841119"/>
    <w:rsid w:val="0E842935"/>
    <w:rsid w:val="0E843EBC"/>
    <w:rsid w:val="0E846C4A"/>
    <w:rsid w:val="0E84AD98"/>
    <w:rsid w:val="0E85AFDF"/>
    <w:rsid w:val="0E85CE91"/>
    <w:rsid w:val="0E872E46"/>
    <w:rsid w:val="0E87A68F"/>
    <w:rsid w:val="0E87EDB6"/>
    <w:rsid w:val="0E88238E"/>
    <w:rsid w:val="0E884179"/>
    <w:rsid w:val="0E885B8C"/>
    <w:rsid w:val="0E889362"/>
    <w:rsid w:val="0E8960C1"/>
    <w:rsid w:val="0E898FA3"/>
    <w:rsid w:val="0E89AD8A"/>
    <w:rsid w:val="0E8AC91B"/>
    <w:rsid w:val="0E8B3129"/>
    <w:rsid w:val="0E8B6B64"/>
    <w:rsid w:val="0E8BBF0D"/>
    <w:rsid w:val="0E8C3D71"/>
    <w:rsid w:val="0E8C5780"/>
    <w:rsid w:val="0E8C6606"/>
    <w:rsid w:val="0E8CC70D"/>
    <w:rsid w:val="0E8CC775"/>
    <w:rsid w:val="0E8D5471"/>
    <w:rsid w:val="0E8DF8CE"/>
    <w:rsid w:val="0E8E40F9"/>
    <w:rsid w:val="0E8E6E06"/>
    <w:rsid w:val="0E8E8093"/>
    <w:rsid w:val="0E8E8411"/>
    <w:rsid w:val="0E8EAF85"/>
    <w:rsid w:val="0E8F05B0"/>
    <w:rsid w:val="0E8F14B9"/>
    <w:rsid w:val="0E8F46AA"/>
    <w:rsid w:val="0E8FC814"/>
    <w:rsid w:val="0E8FE3C5"/>
    <w:rsid w:val="0E910816"/>
    <w:rsid w:val="0E915711"/>
    <w:rsid w:val="0E91721D"/>
    <w:rsid w:val="0E91E6AE"/>
    <w:rsid w:val="0E92123A"/>
    <w:rsid w:val="0E924237"/>
    <w:rsid w:val="0E924588"/>
    <w:rsid w:val="0E92A445"/>
    <w:rsid w:val="0E92DEFA"/>
    <w:rsid w:val="0E934664"/>
    <w:rsid w:val="0E935074"/>
    <w:rsid w:val="0E935240"/>
    <w:rsid w:val="0E945BDC"/>
    <w:rsid w:val="0E94B741"/>
    <w:rsid w:val="0E951F27"/>
    <w:rsid w:val="0E96B42D"/>
    <w:rsid w:val="0E9754D9"/>
    <w:rsid w:val="0E9811D5"/>
    <w:rsid w:val="0E983062"/>
    <w:rsid w:val="0E98E8A9"/>
    <w:rsid w:val="0E992D7A"/>
    <w:rsid w:val="0E995221"/>
    <w:rsid w:val="0E995AEF"/>
    <w:rsid w:val="0E9A3351"/>
    <w:rsid w:val="0E9AC44F"/>
    <w:rsid w:val="0E9ADBA3"/>
    <w:rsid w:val="0E9B3B39"/>
    <w:rsid w:val="0E9BEBE0"/>
    <w:rsid w:val="0E9C25B0"/>
    <w:rsid w:val="0E9CEF2C"/>
    <w:rsid w:val="0E9DC075"/>
    <w:rsid w:val="0E9E571A"/>
    <w:rsid w:val="0E9EA33F"/>
    <w:rsid w:val="0E9F0D8C"/>
    <w:rsid w:val="0E9F5128"/>
    <w:rsid w:val="0E9FFC7A"/>
    <w:rsid w:val="0EA025AA"/>
    <w:rsid w:val="0EA08BB4"/>
    <w:rsid w:val="0EA0BBF8"/>
    <w:rsid w:val="0EA0CE37"/>
    <w:rsid w:val="0EA0D5AB"/>
    <w:rsid w:val="0EA0F98F"/>
    <w:rsid w:val="0EA118B2"/>
    <w:rsid w:val="0EA17549"/>
    <w:rsid w:val="0EA1D823"/>
    <w:rsid w:val="0EA2153D"/>
    <w:rsid w:val="0EA24AD7"/>
    <w:rsid w:val="0EA2E427"/>
    <w:rsid w:val="0EA408D6"/>
    <w:rsid w:val="0EA46127"/>
    <w:rsid w:val="0EA53C30"/>
    <w:rsid w:val="0EA545C1"/>
    <w:rsid w:val="0EA5B768"/>
    <w:rsid w:val="0EA63D44"/>
    <w:rsid w:val="0EA696D7"/>
    <w:rsid w:val="0EA744E3"/>
    <w:rsid w:val="0EA7FCC5"/>
    <w:rsid w:val="0EA8A074"/>
    <w:rsid w:val="0EA8D2F9"/>
    <w:rsid w:val="0EA978F7"/>
    <w:rsid w:val="0EA9E102"/>
    <w:rsid w:val="0EA9E6AA"/>
    <w:rsid w:val="0EAA4692"/>
    <w:rsid w:val="0EAB29EF"/>
    <w:rsid w:val="0EABFABB"/>
    <w:rsid w:val="0EAC0EE5"/>
    <w:rsid w:val="0EAC70FE"/>
    <w:rsid w:val="0EACE623"/>
    <w:rsid w:val="0EACFB49"/>
    <w:rsid w:val="0EAD04F8"/>
    <w:rsid w:val="0EAD077A"/>
    <w:rsid w:val="0EAD1077"/>
    <w:rsid w:val="0EAD2E1A"/>
    <w:rsid w:val="0EADFD15"/>
    <w:rsid w:val="0EADFE51"/>
    <w:rsid w:val="0EAE0649"/>
    <w:rsid w:val="0EAE0D5D"/>
    <w:rsid w:val="0EAE8DD3"/>
    <w:rsid w:val="0EAF0BAD"/>
    <w:rsid w:val="0EAF39B1"/>
    <w:rsid w:val="0EAF7DF6"/>
    <w:rsid w:val="0EB04884"/>
    <w:rsid w:val="0EB04AEE"/>
    <w:rsid w:val="0EB05B53"/>
    <w:rsid w:val="0EB11820"/>
    <w:rsid w:val="0EB12D14"/>
    <w:rsid w:val="0EB13678"/>
    <w:rsid w:val="0EB147E9"/>
    <w:rsid w:val="0EB21C77"/>
    <w:rsid w:val="0EB21C8E"/>
    <w:rsid w:val="0EB2D01E"/>
    <w:rsid w:val="0EB2D254"/>
    <w:rsid w:val="0EB2EC46"/>
    <w:rsid w:val="0EB2F928"/>
    <w:rsid w:val="0EB3D2BE"/>
    <w:rsid w:val="0EB4664E"/>
    <w:rsid w:val="0EB48931"/>
    <w:rsid w:val="0EB553F1"/>
    <w:rsid w:val="0EB5694F"/>
    <w:rsid w:val="0EB581EB"/>
    <w:rsid w:val="0EB5DC5D"/>
    <w:rsid w:val="0EB62884"/>
    <w:rsid w:val="0EB6765B"/>
    <w:rsid w:val="0EB68A46"/>
    <w:rsid w:val="0EB69827"/>
    <w:rsid w:val="0EB6A174"/>
    <w:rsid w:val="0EB6FC86"/>
    <w:rsid w:val="0EB73DA8"/>
    <w:rsid w:val="0EB7C176"/>
    <w:rsid w:val="0EB7E922"/>
    <w:rsid w:val="0EB7F73D"/>
    <w:rsid w:val="0EB80225"/>
    <w:rsid w:val="0EB8A1FC"/>
    <w:rsid w:val="0EB8DC34"/>
    <w:rsid w:val="0EB921A5"/>
    <w:rsid w:val="0EB9E2F3"/>
    <w:rsid w:val="0EBA33B2"/>
    <w:rsid w:val="0EBAD280"/>
    <w:rsid w:val="0EBAD9AF"/>
    <w:rsid w:val="0EBB4B7F"/>
    <w:rsid w:val="0EBB4D8C"/>
    <w:rsid w:val="0EBBCB25"/>
    <w:rsid w:val="0EBBD0EF"/>
    <w:rsid w:val="0EBBD4C9"/>
    <w:rsid w:val="0EBC5B33"/>
    <w:rsid w:val="0EBC7312"/>
    <w:rsid w:val="0EBDBCB5"/>
    <w:rsid w:val="0EBFCBFF"/>
    <w:rsid w:val="0EBFCD67"/>
    <w:rsid w:val="0EC0CBCE"/>
    <w:rsid w:val="0EC0E689"/>
    <w:rsid w:val="0EC1451C"/>
    <w:rsid w:val="0EC148F7"/>
    <w:rsid w:val="0EC157C0"/>
    <w:rsid w:val="0EC18C32"/>
    <w:rsid w:val="0EC19C47"/>
    <w:rsid w:val="0EC27F37"/>
    <w:rsid w:val="0EC2AD0A"/>
    <w:rsid w:val="0EC36B07"/>
    <w:rsid w:val="0EC3B0E0"/>
    <w:rsid w:val="0EC40C3D"/>
    <w:rsid w:val="0EC4504A"/>
    <w:rsid w:val="0EC5028A"/>
    <w:rsid w:val="0EC5B407"/>
    <w:rsid w:val="0EC61322"/>
    <w:rsid w:val="0EC66C32"/>
    <w:rsid w:val="0EC66CA7"/>
    <w:rsid w:val="0EC69123"/>
    <w:rsid w:val="0EC71BD7"/>
    <w:rsid w:val="0EC7C085"/>
    <w:rsid w:val="0EC823F1"/>
    <w:rsid w:val="0EC88C86"/>
    <w:rsid w:val="0EC89860"/>
    <w:rsid w:val="0EC9EDD9"/>
    <w:rsid w:val="0ECA9C1A"/>
    <w:rsid w:val="0ECB271F"/>
    <w:rsid w:val="0ECB2B10"/>
    <w:rsid w:val="0ECB4F6C"/>
    <w:rsid w:val="0ECB5E12"/>
    <w:rsid w:val="0ECB658D"/>
    <w:rsid w:val="0ECB7211"/>
    <w:rsid w:val="0ECB72D0"/>
    <w:rsid w:val="0ECBC8EE"/>
    <w:rsid w:val="0ECCBBDD"/>
    <w:rsid w:val="0ECD0D58"/>
    <w:rsid w:val="0ECD5E06"/>
    <w:rsid w:val="0ECEA41B"/>
    <w:rsid w:val="0ECEDDDB"/>
    <w:rsid w:val="0ECFF9FE"/>
    <w:rsid w:val="0ED04350"/>
    <w:rsid w:val="0ED05377"/>
    <w:rsid w:val="0ED0539A"/>
    <w:rsid w:val="0ED08A21"/>
    <w:rsid w:val="0ED0ED9C"/>
    <w:rsid w:val="0ED11860"/>
    <w:rsid w:val="0ED147BE"/>
    <w:rsid w:val="0ED1C799"/>
    <w:rsid w:val="0ED1D682"/>
    <w:rsid w:val="0ED1DD38"/>
    <w:rsid w:val="0ED21AEC"/>
    <w:rsid w:val="0ED2C58D"/>
    <w:rsid w:val="0ED2C906"/>
    <w:rsid w:val="0ED3338C"/>
    <w:rsid w:val="0ED34C9D"/>
    <w:rsid w:val="0ED40E16"/>
    <w:rsid w:val="0ED48EE6"/>
    <w:rsid w:val="0ED56986"/>
    <w:rsid w:val="0ED668E2"/>
    <w:rsid w:val="0ED6982E"/>
    <w:rsid w:val="0ED6E614"/>
    <w:rsid w:val="0ED6F83E"/>
    <w:rsid w:val="0ED70441"/>
    <w:rsid w:val="0ED715AC"/>
    <w:rsid w:val="0ED74ED4"/>
    <w:rsid w:val="0ED75DCF"/>
    <w:rsid w:val="0ED7B9C2"/>
    <w:rsid w:val="0ED7BF9E"/>
    <w:rsid w:val="0ED80029"/>
    <w:rsid w:val="0ED84EEB"/>
    <w:rsid w:val="0ED85774"/>
    <w:rsid w:val="0ED8B9AD"/>
    <w:rsid w:val="0ED8BD7B"/>
    <w:rsid w:val="0EDAA08B"/>
    <w:rsid w:val="0EDABF4A"/>
    <w:rsid w:val="0EDB1340"/>
    <w:rsid w:val="0EDBE1A4"/>
    <w:rsid w:val="0EDBF386"/>
    <w:rsid w:val="0EDC9CAA"/>
    <w:rsid w:val="0EDC9D15"/>
    <w:rsid w:val="0EDCA47F"/>
    <w:rsid w:val="0EDCFBB8"/>
    <w:rsid w:val="0EDD77BD"/>
    <w:rsid w:val="0EDD7A96"/>
    <w:rsid w:val="0EDD80DF"/>
    <w:rsid w:val="0EDDB63C"/>
    <w:rsid w:val="0EDE8CD0"/>
    <w:rsid w:val="0EDE9473"/>
    <w:rsid w:val="0EDEA8C1"/>
    <w:rsid w:val="0EDF4AC7"/>
    <w:rsid w:val="0EDF59D4"/>
    <w:rsid w:val="0EDFB608"/>
    <w:rsid w:val="0EE01A77"/>
    <w:rsid w:val="0EE0445F"/>
    <w:rsid w:val="0EE061A8"/>
    <w:rsid w:val="0EE0DE6C"/>
    <w:rsid w:val="0EE12313"/>
    <w:rsid w:val="0EE1767D"/>
    <w:rsid w:val="0EE27D46"/>
    <w:rsid w:val="0EE30173"/>
    <w:rsid w:val="0EE312DB"/>
    <w:rsid w:val="0EE348CB"/>
    <w:rsid w:val="0EE3B90A"/>
    <w:rsid w:val="0EE50488"/>
    <w:rsid w:val="0EE51EC4"/>
    <w:rsid w:val="0EE56B1D"/>
    <w:rsid w:val="0EE58121"/>
    <w:rsid w:val="0EE612CD"/>
    <w:rsid w:val="0EE703B3"/>
    <w:rsid w:val="0EE79722"/>
    <w:rsid w:val="0EE79AC1"/>
    <w:rsid w:val="0EE7E33A"/>
    <w:rsid w:val="0EE81B9E"/>
    <w:rsid w:val="0EE8A895"/>
    <w:rsid w:val="0EE8B86A"/>
    <w:rsid w:val="0EE91129"/>
    <w:rsid w:val="0EE92A57"/>
    <w:rsid w:val="0EE940B6"/>
    <w:rsid w:val="0EE9BD1D"/>
    <w:rsid w:val="0EE9C313"/>
    <w:rsid w:val="0EE9F6CA"/>
    <w:rsid w:val="0EEA28D7"/>
    <w:rsid w:val="0EEA4D13"/>
    <w:rsid w:val="0EEA4D83"/>
    <w:rsid w:val="0EEA7D17"/>
    <w:rsid w:val="0EEAD491"/>
    <w:rsid w:val="0EEAD79C"/>
    <w:rsid w:val="0EEB0045"/>
    <w:rsid w:val="0EEB279B"/>
    <w:rsid w:val="0EEB4594"/>
    <w:rsid w:val="0EEBB9B4"/>
    <w:rsid w:val="0EEBEBAE"/>
    <w:rsid w:val="0EEC0056"/>
    <w:rsid w:val="0EEC7FC5"/>
    <w:rsid w:val="0EECCE20"/>
    <w:rsid w:val="0EED7A8A"/>
    <w:rsid w:val="0EEDC7DF"/>
    <w:rsid w:val="0EEDC982"/>
    <w:rsid w:val="0EEE50DC"/>
    <w:rsid w:val="0EEEA64F"/>
    <w:rsid w:val="0EEEA7D9"/>
    <w:rsid w:val="0EEEBFC9"/>
    <w:rsid w:val="0EEF3800"/>
    <w:rsid w:val="0EEF55DD"/>
    <w:rsid w:val="0EEF6A2A"/>
    <w:rsid w:val="0EEF9CBB"/>
    <w:rsid w:val="0EF06B12"/>
    <w:rsid w:val="0EF13F24"/>
    <w:rsid w:val="0EF1D807"/>
    <w:rsid w:val="0EF26404"/>
    <w:rsid w:val="0EF2DF45"/>
    <w:rsid w:val="0EF2F543"/>
    <w:rsid w:val="0EF3198C"/>
    <w:rsid w:val="0EF3B159"/>
    <w:rsid w:val="0EF3FB23"/>
    <w:rsid w:val="0EF4240D"/>
    <w:rsid w:val="0EF48FD8"/>
    <w:rsid w:val="0EF584E2"/>
    <w:rsid w:val="0EF6049C"/>
    <w:rsid w:val="0EF64F16"/>
    <w:rsid w:val="0EF65ACC"/>
    <w:rsid w:val="0EF66559"/>
    <w:rsid w:val="0EF7444D"/>
    <w:rsid w:val="0EF792FF"/>
    <w:rsid w:val="0EF7D78D"/>
    <w:rsid w:val="0EF7EE18"/>
    <w:rsid w:val="0EF82DA3"/>
    <w:rsid w:val="0EF87918"/>
    <w:rsid w:val="0EF8AB4D"/>
    <w:rsid w:val="0EF8B87F"/>
    <w:rsid w:val="0EF8C8A2"/>
    <w:rsid w:val="0EF8F647"/>
    <w:rsid w:val="0EF918BF"/>
    <w:rsid w:val="0EF9BC77"/>
    <w:rsid w:val="0EF9FE86"/>
    <w:rsid w:val="0EFA0BBD"/>
    <w:rsid w:val="0EFA0DDE"/>
    <w:rsid w:val="0EFB40F2"/>
    <w:rsid w:val="0EFB453E"/>
    <w:rsid w:val="0EFB8DF7"/>
    <w:rsid w:val="0EFC5929"/>
    <w:rsid w:val="0EFC87CD"/>
    <w:rsid w:val="0EFCB178"/>
    <w:rsid w:val="0EFD1C3A"/>
    <w:rsid w:val="0EFD2B28"/>
    <w:rsid w:val="0EFE6AC0"/>
    <w:rsid w:val="0EFEEE33"/>
    <w:rsid w:val="0EFF0783"/>
    <w:rsid w:val="0EFF313C"/>
    <w:rsid w:val="0EFF779B"/>
    <w:rsid w:val="0F00745E"/>
    <w:rsid w:val="0F007A46"/>
    <w:rsid w:val="0F00C30E"/>
    <w:rsid w:val="0F0149C0"/>
    <w:rsid w:val="0F0166EB"/>
    <w:rsid w:val="0F01F36D"/>
    <w:rsid w:val="0F023063"/>
    <w:rsid w:val="0F032BA8"/>
    <w:rsid w:val="0F03901A"/>
    <w:rsid w:val="0F03A56E"/>
    <w:rsid w:val="0F03E2B5"/>
    <w:rsid w:val="0F042950"/>
    <w:rsid w:val="0F057E1E"/>
    <w:rsid w:val="0F05CDC8"/>
    <w:rsid w:val="0F05D7FA"/>
    <w:rsid w:val="0F0600E5"/>
    <w:rsid w:val="0F0689D6"/>
    <w:rsid w:val="0F06E37A"/>
    <w:rsid w:val="0F07BDF6"/>
    <w:rsid w:val="0F07E490"/>
    <w:rsid w:val="0F081047"/>
    <w:rsid w:val="0F081AB2"/>
    <w:rsid w:val="0F08F124"/>
    <w:rsid w:val="0F08FF49"/>
    <w:rsid w:val="0F0951E3"/>
    <w:rsid w:val="0F0AA301"/>
    <w:rsid w:val="0F0B2F24"/>
    <w:rsid w:val="0F0B4BC9"/>
    <w:rsid w:val="0F0BEF82"/>
    <w:rsid w:val="0F0C3940"/>
    <w:rsid w:val="0F0C53E4"/>
    <w:rsid w:val="0F0CF95F"/>
    <w:rsid w:val="0F0D6DE1"/>
    <w:rsid w:val="0F0DECE7"/>
    <w:rsid w:val="0F0E7DA8"/>
    <w:rsid w:val="0F0ECE7A"/>
    <w:rsid w:val="0F0ED1DD"/>
    <w:rsid w:val="0F0EEF50"/>
    <w:rsid w:val="0F0EF9CF"/>
    <w:rsid w:val="0F0F31C1"/>
    <w:rsid w:val="0F0F72F6"/>
    <w:rsid w:val="0F0F73C0"/>
    <w:rsid w:val="0F102860"/>
    <w:rsid w:val="0F10B725"/>
    <w:rsid w:val="0F112672"/>
    <w:rsid w:val="0F115371"/>
    <w:rsid w:val="0F11EC27"/>
    <w:rsid w:val="0F11F63C"/>
    <w:rsid w:val="0F11FAD2"/>
    <w:rsid w:val="0F121EEC"/>
    <w:rsid w:val="0F13758A"/>
    <w:rsid w:val="0F149318"/>
    <w:rsid w:val="0F14AD70"/>
    <w:rsid w:val="0F16C22A"/>
    <w:rsid w:val="0F174B15"/>
    <w:rsid w:val="0F1750CC"/>
    <w:rsid w:val="0F178E65"/>
    <w:rsid w:val="0F185AB0"/>
    <w:rsid w:val="0F189EC9"/>
    <w:rsid w:val="0F1998A2"/>
    <w:rsid w:val="0F19A6F0"/>
    <w:rsid w:val="0F1A4940"/>
    <w:rsid w:val="0F1B6CEE"/>
    <w:rsid w:val="0F1B78D2"/>
    <w:rsid w:val="0F1B9135"/>
    <w:rsid w:val="0F1BF570"/>
    <w:rsid w:val="0F1C049B"/>
    <w:rsid w:val="0F1C57A4"/>
    <w:rsid w:val="0F1CACE7"/>
    <w:rsid w:val="0F1CC299"/>
    <w:rsid w:val="0F1D26C2"/>
    <w:rsid w:val="0F1D7052"/>
    <w:rsid w:val="0F1D77C2"/>
    <w:rsid w:val="0F1D9E3C"/>
    <w:rsid w:val="0F1DFEFA"/>
    <w:rsid w:val="0F1E0C28"/>
    <w:rsid w:val="0F1E4D02"/>
    <w:rsid w:val="0F1E859F"/>
    <w:rsid w:val="0F1F22FD"/>
    <w:rsid w:val="0F1F7AF7"/>
    <w:rsid w:val="0F1FBC5C"/>
    <w:rsid w:val="0F1FC6D8"/>
    <w:rsid w:val="0F204D00"/>
    <w:rsid w:val="0F20E279"/>
    <w:rsid w:val="0F21319F"/>
    <w:rsid w:val="0F215D50"/>
    <w:rsid w:val="0F21E63E"/>
    <w:rsid w:val="0F2242A0"/>
    <w:rsid w:val="0F236B23"/>
    <w:rsid w:val="0F250B20"/>
    <w:rsid w:val="0F257D1A"/>
    <w:rsid w:val="0F259DA0"/>
    <w:rsid w:val="0F263D8F"/>
    <w:rsid w:val="0F2736E4"/>
    <w:rsid w:val="0F274B11"/>
    <w:rsid w:val="0F27839E"/>
    <w:rsid w:val="0F27D679"/>
    <w:rsid w:val="0F27E03D"/>
    <w:rsid w:val="0F28E837"/>
    <w:rsid w:val="0F291240"/>
    <w:rsid w:val="0F29BDE3"/>
    <w:rsid w:val="0F2B948C"/>
    <w:rsid w:val="0F2C27BF"/>
    <w:rsid w:val="0F2C9954"/>
    <w:rsid w:val="0F2CB8E8"/>
    <w:rsid w:val="0F2D7058"/>
    <w:rsid w:val="0F2DB3AF"/>
    <w:rsid w:val="0F2DE30B"/>
    <w:rsid w:val="0F2DFAEB"/>
    <w:rsid w:val="0F2E18C3"/>
    <w:rsid w:val="0F2F7CC5"/>
    <w:rsid w:val="0F2FFCEE"/>
    <w:rsid w:val="0F30EA80"/>
    <w:rsid w:val="0F310B55"/>
    <w:rsid w:val="0F3152D1"/>
    <w:rsid w:val="0F331C82"/>
    <w:rsid w:val="0F3339BD"/>
    <w:rsid w:val="0F334EBF"/>
    <w:rsid w:val="0F341773"/>
    <w:rsid w:val="0F343141"/>
    <w:rsid w:val="0F35019D"/>
    <w:rsid w:val="0F350C09"/>
    <w:rsid w:val="0F36204E"/>
    <w:rsid w:val="0F363072"/>
    <w:rsid w:val="0F366593"/>
    <w:rsid w:val="0F367B81"/>
    <w:rsid w:val="0F37269D"/>
    <w:rsid w:val="0F374543"/>
    <w:rsid w:val="0F37B31F"/>
    <w:rsid w:val="0F380DE7"/>
    <w:rsid w:val="0F387FC4"/>
    <w:rsid w:val="0F38AB84"/>
    <w:rsid w:val="0F38BEE7"/>
    <w:rsid w:val="0F38F0DA"/>
    <w:rsid w:val="0F3AD59A"/>
    <w:rsid w:val="0F3B162D"/>
    <w:rsid w:val="0F3B1951"/>
    <w:rsid w:val="0F3B2554"/>
    <w:rsid w:val="0F3BCB58"/>
    <w:rsid w:val="0F3BEECA"/>
    <w:rsid w:val="0F3C3659"/>
    <w:rsid w:val="0F3CDBDA"/>
    <w:rsid w:val="0F3D7800"/>
    <w:rsid w:val="0F3DB61B"/>
    <w:rsid w:val="0F3DFB40"/>
    <w:rsid w:val="0F3E1C9B"/>
    <w:rsid w:val="0F3E6EB8"/>
    <w:rsid w:val="0F3E9A5A"/>
    <w:rsid w:val="0F3F0284"/>
    <w:rsid w:val="0F401938"/>
    <w:rsid w:val="0F402892"/>
    <w:rsid w:val="0F408949"/>
    <w:rsid w:val="0F415B3B"/>
    <w:rsid w:val="0F417ABA"/>
    <w:rsid w:val="0F4238B9"/>
    <w:rsid w:val="0F427AE6"/>
    <w:rsid w:val="0F435F09"/>
    <w:rsid w:val="0F438573"/>
    <w:rsid w:val="0F43AC12"/>
    <w:rsid w:val="0F446490"/>
    <w:rsid w:val="0F44815D"/>
    <w:rsid w:val="0F448342"/>
    <w:rsid w:val="0F451651"/>
    <w:rsid w:val="0F45ED10"/>
    <w:rsid w:val="0F46020F"/>
    <w:rsid w:val="0F464372"/>
    <w:rsid w:val="0F471C9E"/>
    <w:rsid w:val="0F4724CB"/>
    <w:rsid w:val="0F475927"/>
    <w:rsid w:val="0F478454"/>
    <w:rsid w:val="0F47A250"/>
    <w:rsid w:val="0F47EA29"/>
    <w:rsid w:val="0F484C1F"/>
    <w:rsid w:val="0F486FCF"/>
    <w:rsid w:val="0F4877D2"/>
    <w:rsid w:val="0F489F4D"/>
    <w:rsid w:val="0F497A99"/>
    <w:rsid w:val="0F49DA72"/>
    <w:rsid w:val="0F4A1F0F"/>
    <w:rsid w:val="0F4A6A82"/>
    <w:rsid w:val="0F4A7C30"/>
    <w:rsid w:val="0F4AA433"/>
    <w:rsid w:val="0F4ACBDF"/>
    <w:rsid w:val="0F4B0889"/>
    <w:rsid w:val="0F4BB9F6"/>
    <w:rsid w:val="0F4C3DA0"/>
    <w:rsid w:val="0F4C4DEB"/>
    <w:rsid w:val="0F4D06F3"/>
    <w:rsid w:val="0F4DB7BA"/>
    <w:rsid w:val="0F4EE104"/>
    <w:rsid w:val="0F4F3D91"/>
    <w:rsid w:val="0F4F563D"/>
    <w:rsid w:val="0F502B73"/>
    <w:rsid w:val="0F506A17"/>
    <w:rsid w:val="0F513E4E"/>
    <w:rsid w:val="0F5147A2"/>
    <w:rsid w:val="0F51AE98"/>
    <w:rsid w:val="0F51DAE5"/>
    <w:rsid w:val="0F52654D"/>
    <w:rsid w:val="0F52BF64"/>
    <w:rsid w:val="0F52F020"/>
    <w:rsid w:val="0F53038E"/>
    <w:rsid w:val="0F53360B"/>
    <w:rsid w:val="0F53396D"/>
    <w:rsid w:val="0F5398A0"/>
    <w:rsid w:val="0F53B5CC"/>
    <w:rsid w:val="0F54530B"/>
    <w:rsid w:val="0F546DD0"/>
    <w:rsid w:val="0F54CD4B"/>
    <w:rsid w:val="0F54D1F2"/>
    <w:rsid w:val="0F558820"/>
    <w:rsid w:val="0F566E14"/>
    <w:rsid w:val="0F56CBD3"/>
    <w:rsid w:val="0F571DEB"/>
    <w:rsid w:val="0F57A8FC"/>
    <w:rsid w:val="0F58773B"/>
    <w:rsid w:val="0F594C20"/>
    <w:rsid w:val="0F597E33"/>
    <w:rsid w:val="0F59AAB6"/>
    <w:rsid w:val="0F5A230B"/>
    <w:rsid w:val="0F5B3BE2"/>
    <w:rsid w:val="0F5BD854"/>
    <w:rsid w:val="0F5C03EB"/>
    <w:rsid w:val="0F5C888E"/>
    <w:rsid w:val="0F5D282A"/>
    <w:rsid w:val="0F5D43C1"/>
    <w:rsid w:val="0F5D6B66"/>
    <w:rsid w:val="0F5DEE61"/>
    <w:rsid w:val="0F5EEB09"/>
    <w:rsid w:val="0F5F1EDF"/>
    <w:rsid w:val="0F5F239B"/>
    <w:rsid w:val="0F5F58F1"/>
    <w:rsid w:val="0F5F85EE"/>
    <w:rsid w:val="0F61927B"/>
    <w:rsid w:val="0F6228FE"/>
    <w:rsid w:val="0F6251AA"/>
    <w:rsid w:val="0F62701A"/>
    <w:rsid w:val="0F62D6A7"/>
    <w:rsid w:val="0F62EBDC"/>
    <w:rsid w:val="0F630296"/>
    <w:rsid w:val="0F6310AB"/>
    <w:rsid w:val="0F6312E1"/>
    <w:rsid w:val="0F631939"/>
    <w:rsid w:val="0F631AB6"/>
    <w:rsid w:val="0F6439F5"/>
    <w:rsid w:val="0F652A6D"/>
    <w:rsid w:val="0F65ACAA"/>
    <w:rsid w:val="0F663C57"/>
    <w:rsid w:val="0F669173"/>
    <w:rsid w:val="0F66DAF7"/>
    <w:rsid w:val="0F671C72"/>
    <w:rsid w:val="0F673E52"/>
    <w:rsid w:val="0F6840D2"/>
    <w:rsid w:val="0F689B1A"/>
    <w:rsid w:val="0F68A823"/>
    <w:rsid w:val="0F68FA1B"/>
    <w:rsid w:val="0F690922"/>
    <w:rsid w:val="0F692D0B"/>
    <w:rsid w:val="0F6959BB"/>
    <w:rsid w:val="0F69E2FC"/>
    <w:rsid w:val="0F6A1EE6"/>
    <w:rsid w:val="0F6A3348"/>
    <w:rsid w:val="0F6A38FE"/>
    <w:rsid w:val="0F6AAFDD"/>
    <w:rsid w:val="0F6AB8A6"/>
    <w:rsid w:val="0F6AF239"/>
    <w:rsid w:val="0F6AFB81"/>
    <w:rsid w:val="0F6B6B1B"/>
    <w:rsid w:val="0F6BA515"/>
    <w:rsid w:val="0F6C11CD"/>
    <w:rsid w:val="0F6CE185"/>
    <w:rsid w:val="0F6E8D9D"/>
    <w:rsid w:val="0F6EB682"/>
    <w:rsid w:val="0F6F21ED"/>
    <w:rsid w:val="0F6F495C"/>
    <w:rsid w:val="0F700DA7"/>
    <w:rsid w:val="0F70EDCD"/>
    <w:rsid w:val="0F71C31F"/>
    <w:rsid w:val="0F726CA1"/>
    <w:rsid w:val="0F72BBFD"/>
    <w:rsid w:val="0F731E53"/>
    <w:rsid w:val="0F73DDC8"/>
    <w:rsid w:val="0F73F7C6"/>
    <w:rsid w:val="0F745D39"/>
    <w:rsid w:val="0F74E808"/>
    <w:rsid w:val="0F74F3EB"/>
    <w:rsid w:val="0F75CC18"/>
    <w:rsid w:val="0F75D431"/>
    <w:rsid w:val="0F75D76B"/>
    <w:rsid w:val="0F778247"/>
    <w:rsid w:val="0F77D66D"/>
    <w:rsid w:val="0F7852B5"/>
    <w:rsid w:val="0F7854BF"/>
    <w:rsid w:val="0F78624A"/>
    <w:rsid w:val="0F787D7D"/>
    <w:rsid w:val="0F78B149"/>
    <w:rsid w:val="0F78DEAD"/>
    <w:rsid w:val="0F793B44"/>
    <w:rsid w:val="0F796944"/>
    <w:rsid w:val="0F796990"/>
    <w:rsid w:val="0F797A4B"/>
    <w:rsid w:val="0F79B3D9"/>
    <w:rsid w:val="0F7A4B9E"/>
    <w:rsid w:val="0F7A704B"/>
    <w:rsid w:val="0F7AF7D6"/>
    <w:rsid w:val="0F7B2848"/>
    <w:rsid w:val="0F7B4719"/>
    <w:rsid w:val="0F7B7442"/>
    <w:rsid w:val="0F7B9446"/>
    <w:rsid w:val="0F7BE724"/>
    <w:rsid w:val="0F7D5395"/>
    <w:rsid w:val="0F7D8922"/>
    <w:rsid w:val="0F7DC7A9"/>
    <w:rsid w:val="0F7DEBD5"/>
    <w:rsid w:val="0F7E1246"/>
    <w:rsid w:val="0F7E7C4D"/>
    <w:rsid w:val="0F7E8140"/>
    <w:rsid w:val="0F7E85B7"/>
    <w:rsid w:val="0F7EA18F"/>
    <w:rsid w:val="0F7EBCCB"/>
    <w:rsid w:val="0F7EF5A7"/>
    <w:rsid w:val="0F7F61C6"/>
    <w:rsid w:val="0F7F6AD5"/>
    <w:rsid w:val="0F8045A2"/>
    <w:rsid w:val="0F804AF9"/>
    <w:rsid w:val="0F80B720"/>
    <w:rsid w:val="0F80C4E6"/>
    <w:rsid w:val="0F80E48E"/>
    <w:rsid w:val="0F82A70F"/>
    <w:rsid w:val="0F831582"/>
    <w:rsid w:val="0F848016"/>
    <w:rsid w:val="0F848DA1"/>
    <w:rsid w:val="0F84DE9E"/>
    <w:rsid w:val="0F858B73"/>
    <w:rsid w:val="0F86471D"/>
    <w:rsid w:val="0F86777D"/>
    <w:rsid w:val="0F869FEC"/>
    <w:rsid w:val="0F86BAA1"/>
    <w:rsid w:val="0F86C7BA"/>
    <w:rsid w:val="0F874BCE"/>
    <w:rsid w:val="0F8770D0"/>
    <w:rsid w:val="0F878807"/>
    <w:rsid w:val="0F881F2C"/>
    <w:rsid w:val="0F8837B1"/>
    <w:rsid w:val="0F883912"/>
    <w:rsid w:val="0F88967D"/>
    <w:rsid w:val="0F88BC1D"/>
    <w:rsid w:val="0F895405"/>
    <w:rsid w:val="0F899C07"/>
    <w:rsid w:val="0F89E451"/>
    <w:rsid w:val="0F8A3E78"/>
    <w:rsid w:val="0F8A7859"/>
    <w:rsid w:val="0F8B65D0"/>
    <w:rsid w:val="0F8BA893"/>
    <w:rsid w:val="0F8BABAF"/>
    <w:rsid w:val="0F8C83C6"/>
    <w:rsid w:val="0F8CAD3D"/>
    <w:rsid w:val="0F8D2011"/>
    <w:rsid w:val="0F8EFA5E"/>
    <w:rsid w:val="0F8F4FE4"/>
    <w:rsid w:val="0F8FEB5D"/>
    <w:rsid w:val="0F8FF1E5"/>
    <w:rsid w:val="0F907020"/>
    <w:rsid w:val="0F9091E7"/>
    <w:rsid w:val="0F912959"/>
    <w:rsid w:val="0F9146EB"/>
    <w:rsid w:val="0F9170B6"/>
    <w:rsid w:val="0F9181D4"/>
    <w:rsid w:val="0F91F0AB"/>
    <w:rsid w:val="0F9212A1"/>
    <w:rsid w:val="0F92427A"/>
    <w:rsid w:val="0F936E07"/>
    <w:rsid w:val="0F93AFF8"/>
    <w:rsid w:val="0F94A744"/>
    <w:rsid w:val="0F94EFA2"/>
    <w:rsid w:val="0F951A27"/>
    <w:rsid w:val="0F9554A1"/>
    <w:rsid w:val="0F959FFA"/>
    <w:rsid w:val="0F95B811"/>
    <w:rsid w:val="0F96CA93"/>
    <w:rsid w:val="0F974382"/>
    <w:rsid w:val="0F9796FA"/>
    <w:rsid w:val="0F97F5BD"/>
    <w:rsid w:val="0F9817D4"/>
    <w:rsid w:val="0F984C99"/>
    <w:rsid w:val="0F9894D9"/>
    <w:rsid w:val="0F98B303"/>
    <w:rsid w:val="0F9924C3"/>
    <w:rsid w:val="0F99A079"/>
    <w:rsid w:val="0F99D4D1"/>
    <w:rsid w:val="0F99EF4A"/>
    <w:rsid w:val="0F9A0B14"/>
    <w:rsid w:val="0F9AA9E4"/>
    <w:rsid w:val="0F9AC0FF"/>
    <w:rsid w:val="0F9C2A6E"/>
    <w:rsid w:val="0F9C552A"/>
    <w:rsid w:val="0F9CB254"/>
    <w:rsid w:val="0F9E3F1D"/>
    <w:rsid w:val="0F9FD63C"/>
    <w:rsid w:val="0FA1AD0D"/>
    <w:rsid w:val="0FA298DF"/>
    <w:rsid w:val="0FA2DA90"/>
    <w:rsid w:val="0FA3EAEE"/>
    <w:rsid w:val="0FA49775"/>
    <w:rsid w:val="0FA56559"/>
    <w:rsid w:val="0FA58F03"/>
    <w:rsid w:val="0FA591BF"/>
    <w:rsid w:val="0FA60339"/>
    <w:rsid w:val="0FA62CB3"/>
    <w:rsid w:val="0FA6959B"/>
    <w:rsid w:val="0FA69A73"/>
    <w:rsid w:val="0FA6FB96"/>
    <w:rsid w:val="0FA712B9"/>
    <w:rsid w:val="0FA825C9"/>
    <w:rsid w:val="0FA83CDF"/>
    <w:rsid w:val="0FA91C05"/>
    <w:rsid w:val="0FAA0F39"/>
    <w:rsid w:val="0FAA3935"/>
    <w:rsid w:val="0FAA3C8A"/>
    <w:rsid w:val="0FAA87B4"/>
    <w:rsid w:val="0FAAB468"/>
    <w:rsid w:val="0FAB7A11"/>
    <w:rsid w:val="0FABE5DD"/>
    <w:rsid w:val="0FACE61F"/>
    <w:rsid w:val="0FAD61AA"/>
    <w:rsid w:val="0FAD986C"/>
    <w:rsid w:val="0FADFB89"/>
    <w:rsid w:val="0FAED02F"/>
    <w:rsid w:val="0FAEDE4F"/>
    <w:rsid w:val="0FAEDF40"/>
    <w:rsid w:val="0FAF228D"/>
    <w:rsid w:val="0FAF6669"/>
    <w:rsid w:val="0FAFB6CA"/>
    <w:rsid w:val="0FB05370"/>
    <w:rsid w:val="0FB0A055"/>
    <w:rsid w:val="0FB0A271"/>
    <w:rsid w:val="0FB123AD"/>
    <w:rsid w:val="0FB20EF3"/>
    <w:rsid w:val="0FB218BF"/>
    <w:rsid w:val="0FB22F76"/>
    <w:rsid w:val="0FB237F5"/>
    <w:rsid w:val="0FB27A41"/>
    <w:rsid w:val="0FB306E1"/>
    <w:rsid w:val="0FB366B6"/>
    <w:rsid w:val="0FB37F1E"/>
    <w:rsid w:val="0FB39349"/>
    <w:rsid w:val="0FB3F7F9"/>
    <w:rsid w:val="0FB420B0"/>
    <w:rsid w:val="0FB64F23"/>
    <w:rsid w:val="0FB654FC"/>
    <w:rsid w:val="0FB66C5C"/>
    <w:rsid w:val="0FB72EB0"/>
    <w:rsid w:val="0FB82F69"/>
    <w:rsid w:val="0FB8595F"/>
    <w:rsid w:val="0FB87B26"/>
    <w:rsid w:val="0FB89418"/>
    <w:rsid w:val="0FB950BF"/>
    <w:rsid w:val="0FB9B669"/>
    <w:rsid w:val="0FB9E72C"/>
    <w:rsid w:val="0FB9E7E5"/>
    <w:rsid w:val="0FBA21B9"/>
    <w:rsid w:val="0FBA2DE4"/>
    <w:rsid w:val="0FBA68BE"/>
    <w:rsid w:val="0FBA8AC6"/>
    <w:rsid w:val="0FBBEDCD"/>
    <w:rsid w:val="0FBC1990"/>
    <w:rsid w:val="0FBC504E"/>
    <w:rsid w:val="0FBCA162"/>
    <w:rsid w:val="0FBDDD79"/>
    <w:rsid w:val="0FBDEFFA"/>
    <w:rsid w:val="0FBE315C"/>
    <w:rsid w:val="0FBED4C7"/>
    <w:rsid w:val="0FBEF2C4"/>
    <w:rsid w:val="0FBF11E2"/>
    <w:rsid w:val="0FBF23B9"/>
    <w:rsid w:val="0FBF9211"/>
    <w:rsid w:val="0FBFAA32"/>
    <w:rsid w:val="0FBFD1BB"/>
    <w:rsid w:val="0FBFEC71"/>
    <w:rsid w:val="0FC01A8C"/>
    <w:rsid w:val="0FC06BED"/>
    <w:rsid w:val="0FC37E0F"/>
    <w:rsid w:val="0FC3C9FB"/>
    <w:rsid w:val="0FC3CB9D"/>
    <w:rsid w:val="0FC3E77F"/>
    <w:rsid w:val="0FC44BF4"/>
    <w:rsid w:val="0FC4AC4B"/>
    <w:rsid w:val="0FC4B6CB"/>
    <w:rsid w:val="0FC4E73C"/>
    <w:rsid w:val="0FC56D5C"/>
    <w:rsid w:val="0FC5EF11"/>
    <w:rsid w:val="0FC61C4F"/>
    <w:rsid w:val="0FC64152"/>
    <w:rsid w:val="0FC72C87"/>
    <w:rsid w:val="0FC7A4D3"/>
    <w:rsid w:val="0FC905C6"/>
    <w:rsid w:val="0FC953F5"/>
    <w:rsid w:val="0FC970D2"/>
    <w:rsid w:val="0FC9DB9D"/>
    <w:rsid w:val="0FCA8CA0"/>
    <w:rsid w:val="0FCAFBB7"/>
    <w:rsid w:val="0FCC539E"/>
    <w:rsid w:val="0FCC6C27"/>
    <w:rsid w:val="0FCD0B46"/>
    <w:rsid w:val="0FCD79B5"/>
    <w:rsid w:val="0FCE3F8F"/>
    <w:rsid w:val="0FCECC4E"/>
    <w:rsid w:val="0FCEED53"/>
    <w:rsid w:val="0FCF500F"/>
    <w:rsid w:val="0FCF71C7"/>
    <w:rsid w:val="0FCFC92D"/>
    <w:rsid w:val="0FD0091A"/>
    <w:rsid w:val="0FD00DD7"/>
    <w:rsid w:val="0FD02722"/>
    <w:rsid w:val="0FD05DC3"/>
    <w:rsid w:val="0FD05F1E"/>
    <w:rsid w:val="0FD17798"/>
    <w:rsid w:val="0FD201C9"/>
    <w:rsid w:val="0FD22831"/>
    <w:rsid w:val="0FD2776A"/>
    <w:rsid w:val="0FD2B6A0"/>
    <w:rsid w:val="0FD2B722"/>
    <w:rsid w:val="0FD35823"/>
    <w:rsid w:val="0FD377AA"/>
    <w:rsid w:val="0FD4F87A"/>
    <w:rsid w:val="0FD5BF0A"/>
    <w:rsid w:val="0FD66079"/>
    <w:rsid w:val="0FD67523"/>
    <w:rsid w:val="0FD6A0C4"/>
    <w:rsid w:val="0FD6AA83"/>
    <w:rsid w:val="0FD6BD84"/>
    <w:rsid w:val="0FD6EBC3"/>
    <w:rsid w:val="0FD7043E"/>
    <w:rsid w:val="0FD70B86"/>
    <w:rsid w:val="0FD768B2"/>
    <w:rsid w:val="0FD81AA5"/>
    <w:rsid w:val="0FD86881"/>
    <w:rsid w:val="0FD87DCE"/>
    <w:rsid w:val="0FD8BC84"/>
    <w:rsid w:val="0FD8D274"/>
    <w:rsid w:val="0FD941E6"/>
    <w:rsid w:val="0FDAA02F"/>
    <w:rsid w:val="0FDAB7FC"/>
    <w:rsid w:val="0FDB55D4"/>
    <w:rsid w:val="0FDBD080"/>
    <w:rsid w:val="0FDC42C3"/>
    <w:rsid w:val="0FDD06D2"/>
    <w:rsid w:val="0FDDC41A"/>
    <w:rsid w:val="0FDE4B80"/>
    <w:rsid w:val="0FDE6C98"/>
    <w:rsid w:val="0FDE9FD5"/>
    <w:rsid w:val="0FDECB88"/>
    <w:rsid w:val="0FDF55DE"/>
    <w:rsid w:val="0FDFC5FA"/>
    <w:rsid w:val="0FE1063F"/>
    <w:rsid w:val="0FE169FC"/>
    <w:rsid w:val="0FE1ADC0"/>
    <w:rsid w:val="0FE1D9BF"/>
    <w:rsid w:val="0FE220C8"/>
    <w:rsid w:val="0FE23B39"/>
    <w:rsid w:val="0FE263A1"/>
    <w:rsid w:val="0FE4B585"/>
    <w:rsid w:val="0FE4B8B2"/>
    <w:rsid w:val="0FE51627"/>
    <w:rsid w:val="0FE5C72B"/>
    <w:rsid w:val="0FE60674"/>
    <w:rsid w:val="0FE62CB5"/>
    <w:rsid w:val="0FE642E0"/>
    <w:rsid w:val="0FE75591"/>
    <w:rsid w:val="0FE762BF"/>
    <w:rsid w:val="0FE7DD19"/>
    <w:rsid w:val="0FE83754"/>
    <w:rsid w:val="0FE88523"/>
    <w:rsid w:val="0FE8B4DD"/>
    <w:rsid w:val="0FE912E5"/>
    <w:rsid w:val="0FEA1166"/>
    <w:rsid w:val="0FEAA239"/>
    <w:rsid w:val="0FEB2E02"/>
    <w:rsid w:val="0FEBA3B8"/>
    <w:rsid w:val="0FEC6CED"/>
    <w:rsid w:val="0FEC70AD"/>
    <w:rsid w:val="0FEC8DFF"/>
    <w:rsid w:val="0FECCFB4"/>
    <w:rsid w:val="0FED10C7"/>
    <w:rsid w:val="0FED17C8"/>
    <w:rsid w:val="0FED18E7"/>
    <w:rsid w:val="0FED1D3B"/>
    <w:rsid w:val="0FEDB42D"/>
    <w:rsid w:val="0FEE97E9"/>
    <w:rsid w:val="0FEEEC84"/>
    <w:rsid w:val="0FEF273B"/>
    <w:rsid w:val="0FEF8922"/>
    <w:rsid w:val="0FEF914E"/>
    <w:rsid w:val="0FEF9E11"/>
    <w:rsid w:val="0FEFDE0E"/>
    <w:rsid w:val="0FEFF537"/>
    <w:rsid w:val="0FF15C97"/>
    <w:rsid w:val="0FF1D7F1"/>
    <w:rsid w:val="0FF3090A"/>
    <w:rsid w:val="0FF4FF4D"/>
    <w:rsid w:val="0FF55265"/>
    <w:rsid w:val="0FF653A1"/>
    <w:rsid w:val="0FF65E24"/>
    <w:rsid w:val="0FF6EE6E"/>
    <w:rsid w:val="0FF74C0B"/>
    <w:rsid w:val="0FF7AAB0"/>
    <w:rsid w:val="0FF7C1CC"/>
    <w:rsid w:val="0FF7E587"/>
    <w:rsid w:val="0FF81BE2"/>
    <w:rsid w:val="0FF8A7F0"/>
    <w:rsid w:val="0FF8D640"/>
    <w:rsid w:val="0FF8F09C"/>
    <w:rsid w:val="0FF959B8"/>
    <w:rsid w:val="0FF99683"/>
    <w:rsid w:val="0FF9DB3C"/>
    <w:rsid w:val="0FF9E7CB"/>
    <w:rsid w:val="0FFA1D05"/>
    <w:rsid w:val="0FFA22BC"/>
    <w:rsid w:val="0FFA4E35"/>
    <w:rsid w:val="0FFA7457"/>
    <w:rsid w:val="0FFAE613"/>
    <w:rsid w:val="0FFBC59C"/>
    <w:rsid w:val="0FFC360F"/>
    <w:rsid w:val="0FFC3CE8"/>
    <w:rsid w:val="0FFC4D72"/>
    <w:rsid w:val="0FFD2C77"/>
    <w:rsid w:val="0FFDE06B"/>
    <w:rsid w:val="0FFEDCC1"/>
    <w:rsid w:val="0FFEFCE2"/>
    <w:rsid w:val="0FFF107D"/>
    <w:rsid w:val="0FFF2ED7"/>
    <w:rsid w:val="0FFFEF52"/>
    <w:rsid w:val="0FFFFF99"/>
    <w:rsid w:val="1000A693"/>
    <w:rsid w:val="10012C5E"/>
    <w:rsid w:val="10014193"/>
    <w:rsid w:val="10015312"/>
    <w:rsid w:val="1001EA90"/>
    <w:rsid w:val="10025CA7"/>
    <w:rsid w:val="1002C611"/>
    <w:rsid w:val="10030C60"/>
    <w:rsid w:val="10037673"/>
    <w:rsid w:val="1003D90F"/>
    <w:rsid w:val="10048372"/>
    <w:rsid w:val="10048FDA"/>
    <w:rsid w:val="1004AF8A"/>
    <w:rsid w:val="1004F8DA"/>
    <w:rsid w:val="10052F0A"/>
    <w:rsid w:val="100541E1"/>
    <w:rsid w:val="100550DD"/>
    <w:rsid w:val="10060E6B"/>
    <w:rsid w:val="100657F9"/>
    <w:rsid w:val="10074640"/>
    <w:rsid w:val="10076C93"/>
    <w:rsid w:val="100783CF"/>
    <w:rsid w:val="1009494B"/>
    <w:rsid w:val="10097BC0"/>
    <w:rsid w:val="1009A003"/>
    <w:rsid w:val="1009E7F7"/>
    <w:rsid w:val="100A19AF"/>
    <w:rsid w:val="100A5131"/>
    <w:rsid w:val="100AD82C"/>
    <w:rsid w:val="100B2757"/>
    <w:rsid w:val="100C0070"/>
    <w:rsid w:val="100C0B3E"/>
    <w:rsid w:val="100C2FE3"/>
    <w:rsid w:val="100C3640"/>
    <w:rsid w:val="100D0606"/>
    <w:rsid w:val="100D8B7A"/>
    <w:rsid w:val="100DCB21"/>
    <w:rsid w:val="100E3348"/>
    <w:rsid w:val="100E5E72"/>
    <w:rsid w:val="100ED5EC"/>
    <w:rsid w:val="100F2DFE"/>
    <w:rsid w:val="100F9333"/>
    <w:rsid w:val="100FDEC7"/>
    <w:rsid w:val="101089B4"/>
    <w:rsid w:val="1010E736"/>
    <w:rsid w:val="1010EF4B"/>
    <w:rsid w:val="1010F747"/>
    <w:rsid w:val="10112ABD"/>
    <w:rsid w:val="10131305"/>
    <w:rsid w:val="1013A5A3"/>
    <w:rsid w:val="1013AA9C"/>
    <w:rsid w:val="1013AE2C"/>
    <w:rsid w:val="1013CE71"/>
    <w:rsid w:val="1014100F"/>
    <w:rsid w:val="10141924"/>
    <w:rsid w:val="10143C1A"/>
    <w:rsid w:val="10157A18"/>
    <w:rsid w:val="1015A4B1"/>
    <w:rsid w:val="1015DAFB"/>
    <w:rsid w:val="101606DE"/>
    <w:rsid w:val="10167CE2"/>
    <w:rsid w:val="1016A90D"/>
    <w:rsid w:val="1016C3C7"/>
    <w:rsid w:val="10172D85"/>
    <w:rsid w:val="1017369C"/>
    <w:rsid w:val="10173F62"/>
    <w:rsid w:val="1017882B"/>
    <w:rsid w:val="10179F6D"/>
    <w:rsid w:val="101835F0"/>
    <w:rsid w:val="10185F9F"/>
    <w:rsid w:val="1018C8AE"/>
    <w:rsid w:val="10190B82"/>
    <w:rsid w:val="101911CD"/>
    <w:rsid w:val="10197FA9"/>
    <w:rsid w:val="101A20DF"/>
    <w:rsid w:val="101A910F"/>
    <w:rsid w:val="101AD600"/>
    <w:rsid w:val="101B0DA4"/>
    <w:rsid w:val="101B39A5"/>
    <w:rsid w:val="101BBDF5"/>
    <w:rsid w:val="101C0721"/>
    <w:rsid w:val="101D301B"/>
    <w:rsid w:val="101D9FFE"/>
    <w:rsid w:val="101DD83B"/>
    <w:rsid w:val="101E12BA"/>
    <w:rsid w:val="101E4BEA"/>
    <w:rsid w:val="101E68C9"/>
    <w:rsid w:val="101F5F85"/>
    <w:rsid w:val="101FE4FD"/>
    <w:rsid w:val="10204A12"/>
    <w:rsid w:val="1020549A"/>
    <w:rsid w:val="1021C25D"/>
    <w:rsid w:val="1021F3E5"/>
    <w:rsid w:val="10225825"/>
    <w:rsid w:val="10225CC9"/>
    <w:rsid w:val="1023D7B3"/>
    <w:rsid w:val="1023E37E"/>
    <w:rsid w:val="10241C50"/>
    <w:rsid w:val="10242D03"/>
    <w:rsid w:val="102471F4"/>
    <w:rsid w:val="102487E7"/>
    <w:rsid w:val="102570ED"/>
    <w:rsid w:val="10257124"/>
    <w:rsid w:val="10258699"/>
    <w:rsid w:val="10258C56"/>
    <w:rsid w:val="10271FD8"/>
    <w:rsid w:val="10273CE1"/>
    <w:rsid w:val="10277579"/>
    <w:rsid w:val="102781EE"/>
    <w:rsid w:val="10278A1E"/>
    <w:rsid w:val="1027D3B0"/>
    <w:rsid w:val="1029D5D3"/>
    <w:rsid w:val="102A3267"/>
    <w:rsid w:val="102A6C21"/>
    <w:rsid w:val="102A969A"/>
    <w:rsid w:val="102B54D2"/>
    <w:rsid w:val="102BB863"/>
    <w:rsid w:val="102C042B"/>
    <w:rsid w:val="102C4D9A"/>
    <w:rsid w:val="102CA587"/>
    <w:rsid w:val="102CC9A0"/>
    <w:rsid w:val="102CDECB"/>
    <w:rsid w:val="102CFA53"/>
    <w:rsid w:val="102D2CEB"/>
    <w:rsid w:val="102D69B9"/>
    <w:rsid w:val="102EA03A"/>
    <w:rsid w:val="102ED019"/>
    <w:rsid w:val="102F0062"/>
    <w:rsid w:val="102F4B94"/>
    <w:rsid w:val="102FDA71"/>
    <w:rsid w:val="102FFE1D"/>
    <w:rsid w:val="1030DD98"/>
    <w:rsid w:val="103106AD"/>
    <w:rsid w:val="10310A3B"/>
    <w:rsid w:val="10317A26"/>
    <w:rsid w:val="1031AD16"/>
    <w:rsid w:val="1031C0FA"/>
    <w:rsid w:val="103290D0"/>
    <w:rsid w:val="10334A51"/>
    <w:rsid w:val="10339F0F"/>
    <w:rsid w:val="10342FBF"/>
    <w:rsid w:val="1034BB71"/>
    <w:rsid w:val="10358424"/>
    <w:rsid w:val="1035A5F0"/>
    <w:rsid w:val="1035B428"/>
    <w:rsid w:val="1035B920"/>
    <w:rsid w:val="1035E4B8"/>
    <w:rsid w:val="1036639A"/>
    <w:rsid w:val="10373864"/>
    <w:rsid w:val="10375712"/>
    <w:rsid w:val="1037D5F9"/>
    <w:rsid w:val="1038C6DD"/>
    <w:rsid w:val="103999E1"/>
    <w:rsid w:val="1039A611"/>
    <w:rsid w:val="1039FB45"/>
    <w:rsid w:val="103A2CF5"/>
    <w:rsid w:val="103A8F48"/>
    <w:rsid w:val="103AEE8F"/>
    <w:rsid w:val="103AEE91"/>
    <w:rsid w:val="103B61F3"/>
    <w:rsid w:val="103BC88D"/>
    <w:rsid w:val="103DD652"/>
    <w:rsid w:val="103DE2BE"/>
    <w:rsid w:val="103E09FE"/>
    <w:rsid w:val="103E0FD2"/>
    <w:rsid w:val="103EA230"/>
    <w:rsid w:val="103EA8C9"/>
    <w:rsid w:val="103EAEF8"/>
    <w:rsid w:val="103F4365"/>
    <w:rsid w:val="10406E73"/>
    <w:rsid w:val="104079E6"/>
    <w:rsid w:val="10407AA0"/>
    <w:rsid w:val="10411AB1"/>
    <w:rsid w:val="10413FFF"/>
    <w:rsid w:val="10416172"/>
    <w:rsid w:val="1041AA23"/>
    <w:rsid w:val="1041B6E1"/>
    <w:rsid w:val="10420604"/>
    <w:rsid w:val="1042C2D6"/>
    <w:rsid w:val="10437146"/>
    <w:rsid w:val="1043DFA5"/>
    <w:rsid w:val="104403BA"/>
    <w:rsid w:val="1044B02D"/>
    <w:rsid w:val="1044E65E"/>
    <w:rsid w:val="1044F2C6"/>
    <w:rsid w:val="10454F2D"/>
    <w:rsid w:val="1045EB2C"/>
    <w:rsid w:val="10461218"/>
    <w:rsid w:val="10464FC9"/>
    <w:rsid w:val="1046B5EE"/>
    <w:rsid w:val="1047775D"/>
    <w:rsid w:val="1047FD2C"/>
    <w:rsid w:val="10482258"/>
    <w:rsid w:val="1048A222"/>
    <w:rsid w:val="1048F11A"/>
    <w:rsid w:val="10494B9C"/>
    <w:rsid w:val="104A19A1"/>
    <w:rsid w:val="104A36D7"/>
    <w:rsid w:val="104A3B7A"/>
    <w:rsid w:val="104A4A79"/>
    <w:rsid w:val="104A8344"/>
    <w:rsid w:val="104A9077"/>
    <w:rsid w:val="104AE27C"/>
    <w:rsid w:val="104AF42D"/>
    <w:rsid w:val="104BB152"/>
    <w:rsid w:val="104C46B1"/>
    <w:rsid w:val="104C6FD2"/>
    <w:rsid w:val="104E5B88"/>
    <w:rsid w:val="104E6396"/>
    <w:rsid w:val="104E8E75"/>
    <w:rsid w:val="104EACD7"/>
    <w:rsid w:val="104EAF3E"/>
    <w:rsid w:val="104F04C0"/>
    <w:rsid w:val="1050CF24"/>
    <w:rsid w:val="1050FDCD"/>
    <w:rsid w:val="10518557"/>
    <w:rsid w:val="1051F995"/>
    <w:rsid w:val="1051FB41"/>
    <w:rsid w:val="10522AF4"/>
    <w:rsid w:val="1052CE42"/>
    <w:rsid w:val="1052E477"/>
    <w:rsid w:val="10535D40"/>
    <w:rsid w:val="1053AE6E"/>
    <w:rsid w:val="1053C727"/>
    <w:rsid w:val="1053F6FA"/>
    <w:rsid w:val="10540322"/>
    <w:rsid w:val="10541D9D"/>
    <w:rsid w:val="1055A59B"/>
    <w:rsid w:val="1056B585"/>
    <w:rsid w:val="1056CF65"/>
    <w:rsid w:val="1056FCA6"/>
    <w:rsid w:val="10577054"/>
    <w:rsid w:val="10578B2F"/>
    <w:rsid w:val="105790F1"/>
    <w:rsid w:val="10580494"/>
    <w:rsid w:val="1058D241"/>
    <w:rsid w:val="10591062"/>
    <w:rsid w:val="105A4A9A"/>
    <w:rsid w:val="105A7D0C"/>
    <w:rsid w:val="105A97E6"/>
    <w:rsid w:val="105B1813"/>
    <w:rsid w:val="105BC55C"/>
    <w:rsid w:val="105BCAD2"/>
    <w:rsid w:val="105BFA77"/>
    <w:rsid w:val="105C36C5"/>
    <w:rsid w:val="105D4F49"/>
    <w:rsid w:val="105EA02E"/>
    <w:rsid w:val="105F285E"/>
    <w:rsid w:val="105F47FA"/>
    <w:rsid w:val="105F6B86"/>
    <w:rsid w:val="105FA1B6"/>
    <w:rsid w:val="105FD4C6"/>
    <w:rsid w:val="10601845"/>
    <w:rsid w:val="106024A2"/>
    <w:rsid w:val="10607024"/>
    <w:rsid w:val="1060AFC0"/>
    <w:rsid w:val="1061FB79"/>
    <w:rsid w:val="10622DF5"/>
    <w:rsid w:val="106255F4"/>
    <w:rsid w:val="10626766"/>
    <w:rsid w:val="106301F2"/>
    <w:rsid w:val="10639994"/>
    <w:rsid w:val="10642FD0"/>
    <w:rsid w:val="1064EEC6"/>
    <w:rsid w:val="1065BA42"/>
    <w:rsid w:val="106697A5"/>
    <w:rsid w:val="10671A99"/>
    <w:rsid w:val="106751C1"/>
    <w:rsid w:val="106896D8"/>
    <w:rsid w:val="1068D671"/>
    <w:rsid w:val="10698F07"/>
    <w:rsid w:val="1069E034"/>
    <w:rsid w:val="106A259D"/>
    <w:rsid w:val="106A78B5"/>
    <w:rsid w:val="106B1C55"/>
    <w:rsid w:val="106B48B9"/>
    <w:rsid w:val="106B5454"/>
    <w:rsid w:val="106B62FB"/>
    <w:rsid w:val="106B68FD"/>
    <w:rsid w:val="106C5D84"/>
    <w:rsid w:val="106C7740"/>
    <w:rsid w:val="106D6C78"/>
    <w:rsid w:val="106DAEC3"/>
    <w:rsid w:val="106E2D5A"/>
    <w:rsid w:val="106F113B"/>
    <w:rsid w:val="10701E93"/>
    <w:rsid w:val="10702E66"/>
    <w:rsid w:val="107042D6"/>
    <w:rsid w:val="10707D8B"/>
    <w:rsid w:val="107097B1"/>
    <w:rsid w:val="1070D333"/>
    <w:rsid w:val="10712296"/>
    <w:rsid w:val="10725F2B"/>
    <w:rsid w:val="107378EA"/>
    <w:rsid w:val="1073B791"/>
    <w:rsid w:val="1073C247"/>
    <w:rsid w:val="1073EBC9"/>
    <w:rsid w:val="1073FB87"/>
    <w:rsid w:val="107412CC"/>
    <w:rsid w:val="10743FBD"/>
    <w:rsid w:val="107543CD"/>
    <w:rsid w:val="10756920"/>
    <w:rsid w:val="107603F6"/>
    <w:rsid w:val="1076B7F4"/>
    <w:rsid w:val="10775533"/>
    <w:rsid w:val="1077C376"/>
    <w:rsid w:val="1077C721"/>
    <w:rsid w:val="1077CC85"/>
    <w:rsid w:val="1077FC49"/>
    <w:rsid w:val="10794443"/>
    <w:rsid w:val="107979BF"/>
    <w:rsid w:val="1079FA8B"/>
    <w:rsid w:val="107A8063"/>
    <w:rsid w:val="107AA151"/>
    <w:rsid w:val="107AC1DB"/>
    <w:rsid w:val="107BB786"/>
    <w:rsid w:val="107BDF9F"/>
    <w:rsid w:val="107C38F4"/>
    <w:rsid w:val="107CE538"/>
    <w:rsid w:val="107D6F78"/>
    <w:rsid w:val="107D78E1"/>
    <w:rsid w:val="107DA712"/>
    <w:rsid w:val="107E0396"/>
    <w:rsid w:val="107E301D"/>
    <w:rsid w:val="107F707C"/>
    <w:rsid w:val="107FA86D"/>
    <w:rsid w:val="107FF4D6"/>
    <w:rsid w:val="10806228"/>
    <w:rsid w:val="10809F09"/>
    <w:rsid w:val="1080AE1F"/>
    <w:rsid w:val="108102E5"/>
    <w:rsid w:val="108117DF"/>
    <w:rsid w:val="10817813"/>
    <w:rsid w:val="10817D60"/>
    <w:rsid w:val="1081A34D"/>
    <w:rsid w:val="1081C558"/>
    <w:rsid w:val="1081E88A"/>
    <w:rsid w:val="108208F9"/>
    <w:rsid w:val="108263BD"/>
    <w:rsid w:val="10827C10"/>
    <w:rsid w:val="10827E79"/>
    <w:rsid w:val="10829AE6"/>
    <w:rsid w:val="10830749"/>
    <w:rsid w:val="1083421D"/>
    <w:rsid w:val="10838005"/>
    <w:rsid w:val="10839D26"/>
    <w:rsid w:val="10844E19"/>
    <w:rsid w:val="1084714D"/>
    <w:rsid w:val="1085201E"/>
    <w:rsid w:val="10859985"/>
    <w:rsid w:val="1085A8BD"/>
    <w:rsid w:val="10862214"/>
    <w:rsid w:val="10864580"/>
    <w:rsid w:val="1086DE16"/>
    <w:rsid w:val="1087869F"/>
    <w:rsid w:val="108799DF"/>
    <w:rsid w:val="10885199"/>
    <w:rsid w:val="1088C03B"/>
    <w:rsid w:val="10891F8C"/>
    <w:rsid w:val="10896677"/>
    <w:rsid w:val="108A50B1"/>
    <w:rsid w:val="108B5FE9"/>
    <w:rsid w:val="108C66E9"/>
    <w:rsid w:val="108C709C"/>
    <w:rsid w:val="108CFA66"/>
    <w:rsid w:val="108DBF77"/>
    <w:rsid w:val="108E2045"/>
    <w:rsid w:val="108FA93A"/>
    <w:rsid w:val="108FAB90"/>
    <w:rsid w:val="10900B23"/>
    <w:rsid w:val="1090AE1E"/>
    <w:rsid w:val="1090DA8D"/>
    <w:rsid w:val="1091A5D8"/>
    <w:rsid w:val="109210EB"/>
    <w:rsid w:val="109262F2"/>
    <w:rsid w:val="1092638D"/>
    <w:rsid w:val="1092C44C"/>
    <w:rsid w:val="1092F68B"/>
    <w:rsid w:val="10931C66"/>
    <w:rsid w:val="1093DCCF"/>
    <w:rsid w:val="1093F33B"/>
    <w:rsid w:val="1094221C"/>
    <w:rsid w:val="10944A23"/>
    <w:rsid w:val="1095BF39"/>
    <w:rsid w:val="10968350"/>
    <w:rsid w:val="1096E351"/>
    <w:rsid w:val="109820A6"/>
    <w:rsid w:val="1098A242"/>
    <w:rsid w:val="109A06D2"/>
    <w:rsid w:val="109A876A"/>
    <w:rsid w:val="109A915C"/>
    <w:rsid w:val="109B57FD"/>
    <w:rsid w:val="109B5C13"/>
    <w:rsid w:val="109B7A8D"/>
    <w:rsid w:val="109C31D5"/>
    <w:rsid w:val="109C5E93"/>
    <w:rsid w:val="109C6511"/>
    <w:rsid w:val="109C7C16"/>
    <w:rsid w:val="109C9CD2"/>
    <w:rsid w:val="109CB101"/>
    <w:rsid w:val="109D23B5"/>
    <w:rsid w:val="109D3C23"/>
    <w:rsid w:val="109DEEEB"/>
    <w:rsid w:val="109E2159"/>
    <w:rsid w:val="109EE0B3"/>
    <w:rsid w:val="109F1761"/>
    <w:rsid w:val="109F73A3"/>
    <w:rsid w:val="109FF19F"/>
    <w:rsid w:val="10A01282"/>
    <w:rsid w:val="10A013D0"/>
    <w:rsid w:val="10A09A78"/>
    <w:rsid w:val="10A0B7A2"/>
    <w:rsid w:val="10A11215"/>
    <w:rsid w:val="10A114F0"/>
    <w:rsid w:val="10A18F4C"/>
    <w:rsid w:val="10A191D6"/>
    <w:rsid w:val="10A1B941"/>
    <w:rsid w:val="10A1D5F7"/>
    <w:rsid w:val="10A1DE02"/>
    <w:rsid w:val="10A2172A"/>
    <w:rsid w:val="10A2D36E"/>
    <w:rsid w:val="10A2F59A"/>
    <w:rsid w:val="10A329AF"/>
    <w:rsid w:val="10A33C9B"/>
    <w:rsid w:val="10A34978"/>
    <w:rsid w:val="10A359CA"/>
    <w:rsid w:val="10A38551"/>
    <w:rsid w:val="10A3D376"/>
    <w:rsid w:val="10A3DA24"/>
    <w:rsid w:val="10A3F020"/>
    <w:rsid w:val="10A3F987"/>
    <w:rsid w:val="10A3FF10"/>
    <w:rsid w:val="10A49628"/>
    <w:rsid w:val="10A4D5D2"/>
    <w:rsid w:val="10A54BBB"/>
    <w:rsid w:val="10A55EA9"/>
    <w:rsid w:val="10A57593"/>
    <w:rsid w:val="10A5C641"/>
    <w:rsid w:val="10A65393"/>
    <w:rsid w:val="10A685DC"/>
    <w:rsid w:val="10A6B9BE"/>
    <w:rsid w:val="10A83FB5"/>
    <w:rsid w:val="10A86AD0"/>
    <w:rsid w:val="10A884EA"/>
    <w:rsid w:val="10A8C5B2"/>
    <w:rsid w:val="10A93DDA"/>
    <w:rsid w:val="10AA0CA2"/>
    <w:rsid w:val="10AAD386"/>
    <w:rsid w:val="10AB0314"/>
    <w:rsid w:val="10AB83CE"/>
    <w:rsid w:val="10ABD7D1"/>
    <w:rsid w:val="10ABD9A7"/>
    <w:rsid w:val="10AC2A40"/>
    <w:rsid w:val="10ACC664"/>
    <w:rsid w:val="10ACCD59"/>
    <w:rsid w:val="10AD12F3"/>
    <w:rsid w:val="10AD4D78"/>
    <w:rsid w:val="10AD878C"/>
    <w:rsid w:val="10ADF320"/>
    <w:rsid w:val="10AEEF89"/>
    <w:rsid w:val="10AEFDA1"/>
    <w:rsid w:val="10AF68AA"/>
    <w:rsid w:val="10AFFB57"/>
    <w:rsid w:val="10B0301F"/>
    <w:rsid w:val="10B05A29"/>
    <w:rsid w:val="10B0AE61"/>
    <w:rsid w:val="10B0CC98"/>
    <w:rsid w:val="10B1583F"/>
    <w:rsid w:val="10B17AD0"/>
    <w:rsid w:val="10B2021C"/>
    <w:rsid w:val="10B3429B"/>
    <w:rsid w:val="10B3A1B5"/>
    <w:rsid w:val="10B3B791"/>
    <w:rsid w:val="10B3D22E"/>
    <w:rsid w:val="10B6476F"/>
    <w:rsid w:val="10B6A3A6"/>
    <w:rsid w:val="10B6C504"/>
    <w:rsid w:val="10B7536B"/>
    <w:rsid w:val="10B76A53"/>
    <w:rsid w:val="10B79BB2"/>
    <w:rsid w:val="10B819FD"/>
    <w:rsid w:val="10B82AB3"/>
    <w:rsid w:val="10BA4501"/>
    <w:rsid w:val="10BA50E4"/>
    <w:rsid w:val="10BA63B4"/>
    <w:rsid w:val="10BA71B6"/>
    <w:rsid w:val="10BA93DC"/>
    <w:rsid w:val="10BAAF95"/>
    <w:rsid w:val="10BAE836"/>
    <w:rsid w:val="10BAE84C"/>
    <w:rsid w:val="10BAFB45"/>
    <w:rsid w:val="10BC387F"/>
    <w:rsid w:val="10BC65D5"/>
    <w:rsid w:val="10BC8B87"/>
    <w:rsid w:val="10BD4B56"/>
    <w:rsid w:val="10BD5C3C"/>
    <w:rsid w:val="10BE1862"/>
    <w:rsid w:val="10BE610D"/>
    <w:rsid w:val="10BE803F"/>
    <w:rsid w:val="10C003E8"/>
    <w:rsid w:val="10C00A51"/>
    <w:rsid w:val="10C0475A"/>
    <w:rsid w:val="10C19DED"/>
    <w:rsid w:val="10C1E5BB"/>
    <w:rsid w:val="10C2C6C9"/>
    <w:rsid w:val="10C2FE89"/>
    <w:rsid w:val="10C3B54E"/>
    <w:rsid w:val="10C3CAF1"/>
    <w:rsid w:val="10C42120"/>
    <w:rsid w:val="10C6D048"/>
    <w:rsid w:val="10C6F3A5"/>
    <w:rsid w:val="10C74F75"/>
    <w:rsid w:val="10C7DE35"/>
    <w:rsid w:val="10C83BE3"/>
    <w:rsid w:val="10C84C7A"/>
    <w:rsid w:val="10CAEAA2"/>
    <w:rsid w:val="10CB2D1F"/>
    <w:rsid w:val="10CBCE7E"/>
    <w:rsid w:val="10CBDADC"/>
    <w:rsid w:val="10CBE278"/>
    <w:rsid w:val="10CC401A"/>
    <w:rsid w:val="10CCA8EE"/>
    <w:rsid w:val="10CD688B"/>
    <w:rsid w:val="10CE5884"/>
    <w:rsid w:val="10CE6C69"/>
    <w:rsid w:val="10CEA6A4"/>
    <w:rsid w:val="10CF1795"/>
    <w:rsid w:val="10CF2506"/>
    <w:rsid w:val="10CF2A57"/>
    <w:rsid w:val="10CF6F65"/>
    <w:rsid w:val="10CF9ACF"/>
    <w:rsid w:val="10CFF950"/>
    <w:rsid w:val="10D027A0"/>
    <w:rsid w:val="10D03551"/>
    <w:rsid w:val="10D0B501"/>
    <w:rsid w:val="10D18122"/>
    <w:rsid w:val="10D1ABE7"/>
    <w:rsid w:val="10D1F68A"/>
    <w:rsid w:val="10D22AF1"/>
    <w:rsid w:val="10D267B2"/>
    <w:rsid w:val="10D2D719"/>
    <w:rsid w:val="10D2E03F"/>
    <w:rsid w:val="10D3458C"/>
    <w:rsid w:val="10D43857"/>
    <w:rsid w:val="10D48F33"/>
    <w:rsid w:val="10D496E9"/>
    <w:rsid w:val="10D551E7"/>
    <w:rsid w:val="10D57DCA"/>
    <w:rsid w:val="10D58153"/>
    <w:rsid w:val="10D5C8AC"/>
    <w:rsid w:val="10D5FB2A"/>
    <w:rsid w:val="10D634B2"/>
    <w:rsid w:val="10D650DF"/>
    <w:rsid w:val="10D7C003"/>
    <w:rsid w:val="10D808D1"/>
    <w:rsid w:val="10D8A3C6"/>
    <w:rsid w:val="10D8C58B"/>
    <w:rsid w:val="10D909A1"/>
    <w:rsid w:val="10D960E3"/>
    <w:rsid w:val="10D96F5C"/>
    <w:rsid w:val="10D98AF1"/>
    <w:rsid w:val="10D9DD68"/>
    <w:rsid w:val="10DA811C"/>
    <w:rsid w:val="10DBE7F5"/>
    <w:rsid w:val="10DCF9C3"/>
    <w:rsid w:val="10DD39B9"/>
    <w:rsid w:val="10DDFAAC"/>
    <w:rsid w:val="10DE3084"/>
    <w:rsid w:val="10DE4FC4"/>
    <w:rsid w:val="10DF858C"/>
    <w:rsid w:val="10DF977E"/>
    <w:rsid w:val="10DFC52D"/>
    <w:rsid w:val="10E06169"/>
    <w:rsid w:val="10E17B5C"/>
    <w:rsid w:val="10E18348"/>
    <w:rsid w:val="10E18FC8"/>
    <w:rsid w:val="10E1A6A5"/>
    <w:rsid w:val="10E1EDCC"/>
    <w:rsid w:val="10E2370B"/>
    <w:rsid w:val="10E24CD2"/>
    <w:rsid w:val="10E2504F"/>
    <w:rsid w:val="10E308E1"/>
    <w:rsid w:val="10E43EB7"/>
    <w:rsid w:val="10E4FFA2"/>
    <w:rsid w:val="10E573A1"/>
    <w:rsid w:val="10E628BE"/>
    <w:rsid w:val="10E69629"/>
    <w:rsid w:val="10E6CB4C"/>
    <w:rsid w:val="10E6F480"/>
    <w:rsid w:val="10E700F7"/>
    <w:rsid w:val="10E7184D"/>
    <w:rsid w:val="10E74A5E"/>
    <w:rsid w:val="10E824ED"/>
    <w:rsid w:val="10E8868E"/>
    <w:rsid w:val="10E8A326"/>
    <w:rsid w:val="10E91834"/>
    <w:rsid w:val="10E97D9F"/>
    <w:rsid w:val="10E99760"/>
    <w:rsid w:val="10EA24B3"/>
    <w:rsid w:val="10EA75F9"/>
    <w:rsid w:val="10EB5D93"/>
    <w:rsid w:val="10EBBE68"/>
    <w:rsid w:val="10EBDFC2"/>
    <w:rsid w:val="10EC7FFA"/>
    <w:rsid w:val="10ED3C33"/>
    <w:rsid w:val="10ED7402"/>
    <w:rsid w:val="10ED9994"/>
    <w:rsid w:val="10ED9FA7"/>
    <w:rsid w:val="10EE5FF0"/>
    <w:rsid w:val="10EE61CA"/>
    <w:rsid w:val="10EE6C1E"/>
    <w:rsid w:val="10EF9B61"/>
    <w:rsid w:val="10EFC8C7"/>
    <w:rsid w:val="10F1959B"/>
    <w:rsid w:val="10F1A290"/>
    <w:rsid w:val="10F1E840"/>
    <w:rsid w:val="10F26B9D"/>
    <w:rsid w:val="10F2F941"/>
    <w:rsid w:val="10F383FE"/>
    <w:rsid w:val="10F3DC39"/>
    <w:rsid w:val="10F41730"/>
    <w:rsid w:val="10F4B197"/>
    <w:rsid w:val="10F4C95C"/>
    <w:rsid w:val="10F4EAA6"/>
    <w:rsid w:val="10F55D70"/>
    <w:rsid w:val="10F565D5"/>
    <w:rsid w:val="10F63AC8"/>
    <w:rsid w:val="10F69234"/>
    <w:rsid w:val="10F6AA1A"/>
    <w:rsid w:val="10F6B90C"/>
    <w:rsid w:val="10F83C38"/>
    <w:rsid w:val="10F88642"/>
    <w:rsid w:val="10F8CF87"/>
    <w:rsid w:val="10F8D8F0"/>
    <w:rsid w:val="10F9101A"/>
    <w:rsid w:val="10F9D56C"/>
    <w:rsid w:val="10FA3E7A"/>
    <w:rsid w:val="10FA3FCC"/>
    <w:rsid w:val="10FA9033"/>
    <w:rsid w:val="10FAA010"/>
    <w:rsid w:val="10FAAB2C"/>
    <w:rsid w:val="10FAC7DA"/>
    <w:rsid w:val="10FAF6B9"/>
    <w:rsid w:val="10FC36CD"/>
    <w:rsid w:val="10FC5779"/>
    <w:rsid w:val="10FC5F2E"/>
    <w:rsid w:val="10FC7DCE"/>
    <w:rsid w:val="10FC8161"/>
    <w:rsid w:val="10FCA460"/>
    <w:rsid w:val="10FD3E58"/>
    <w:rsid w:val="10FDB209"/>
    <w:rsid w:val="10FDFCEB"/>
    <w:rsid w:val="10FE5AE7"/>
    <w:rsid w:val="10FE9055"/>
    <w:rsid w:val="10FEC1D8"/>
    <w:rsid w:val="10FEC1F3"/>
    <w:rsid w:val="10FFA2DE"/>
    <w:rsid w:val="110129AF"/>
    <w:rsid w:val="11013E09"/>
    <w:rsid w:val="1101BF90"/>
    <w:rsid w:val="1101C8BA"/>
    <w:rsid w:val="11024653"/>
    <w:rsid w:val="11032D54"/>
    <w:rsid w:val="11033AFA"/>
    <w:rsid w:val="11036B9C"/>
    <w:rsid w:val="11038EB0"/>
    <w:rsid w:val="1103A271"/>
    <w:rsid w:val="1103E08A"/>
    <w:rsid w:val="1103EA1B"/>
    <w:rsid w:val="1103ED8E"/>
    <w:rsid w:val="11045C4F"/>
    <w:rsid w:val="1104A415"/>
    <w:rsid w:val="1105D9EB"/>
    <w:rsid w:val="1105E728"/>
    <w:rsid w:val="1105E858"/>
    <w:rsid w:val="11060A08"/>
    <w:rsid w:val="110625FE"/>
    <w:rsid w:val="1106D5FC"/>
    <w:rsid w:val="1106DB27"/>
    <w:rsid w:val="1106E0D0"/>
    <w:rsid w:val="1108145C"/>
    <w:rsid w:val="11081B00"/>
    <w:rsid w:val="110834F5"/>
    <w:rsid w:val="11083D32"/>
    <w:rsid w:val="1108878F"/>
    <w:rsid w:val="11089800"/>
    <w:rsid w:val="1108C514"/>
    <w:rsid w:val="11097010"/>
    <w:rsid w:val="1109874F"/>
    <w:rsid w:val="1109A110"/>
    <w:rsid w:val="110A179B"/>
    <w:rsid w:val="110A310A"/>
    <w:rsid w:val="110B608F"/>
    <w:rsid w:val="110B79F3"/>
    <w:rsid w:val="110C31A2"/>
    <w:rsid w:val="110CCE4C"/>
    <w:rsid w:val="110CE8D9"/>
    <w:rsid w:val="110D84A8"/>
    <w:rsid w:val="110E413C"/>
    <w:rsid w:val="110EC2EB"/>
    <w:rsid w:val="110F5497"/>
    <w:rsid w:val="11103A0C"/>
    <w:rsid w:val="11108D54"/>
    <w:rsid w:val="111111FC"/>
    <w:rsid w:val="111113E2"/>
    <w:rsid w:val="111224F7"/>
    <w:rsid w:val="111256F3"/>
    <w:rsid w:val="1112E500"/>
    <w:rsid w:val="1113958C"/>
    <w:rsid w:val="1113D79B"/>
    <w:rsid w:val="111524A1"/>
    <w:rsid w:val="11157535"/>
    <w:rsid w:val="11159201"/>
    <w:rsid w:val="11166BD6"/>
    <w:rsid w:val="11167EF7"/>
    <w:rsid w:val="1116DC8D"/>
    <w:rsid w:val="1116E7D8"/>
    <w:rsid w:val="111708E6"/>
    <w:rsid w:val="11171303"/>
    <w:rsid w:val="1117158D"/>
    <w:rsid w:val="111722F3"/>
    <w:rsid w:val="11173DEB"/>
    <w:rsid w:val="1117B31D"/>
    <w:rsid w:val="111802EA"/>
    <w:rsid w:val="1118296E"/>
    <w:rsid w:val="11185FB9"/>
    <w:rsid w:val="11188170"/>
    <w:rsid w:val="111A7701"/>
    <w:rsid w:val="111AD27E"/>
    <w:rsid w:val="111B2B94"/>
    <w:rsid w:val="111B7E51"/>
    <w:rsid w:val="111B94B9"/>
    <w:rsid w:val="111BE48E"/>
    <w:rsid w:val="111C79C1"/>
    <w:rsid w:val="111D3D07"/>
    <w:rsid w:val="111DBF11"/>
    <w:rsid w:val="111DC3D6"/>
    <w:rsid w:val="111E396A"/>
    <w:rsid w:val="111E5C0F"/>
    <w:rsid w:val="111ECC2A"/>
    <w:rsid w:val="111EDDB0"/>
    <w:rsid w:val="111FF8CC"/>
    <w:rsid w:val="11205DBD"/>
    <w:rsid w:val="11206F30"/>
    <w:rsid w:val="11207A04"/>
    <w:rsid w:val="11207CB4"/>
    <w:rsid w:val="1120868A"/>
    <w:rsid w:val="1121A04F"/>
    <w:rsid w:val="1121BF98"/>
    <w:rsid w:val="1121C212"/>
    <w:rsid w:val="112309D8"/>
    <w:rsid w:val="11231756"/>
    <w:rsid w:val="11244495"/>
    <w:rsid w:val="1124D077"/>
    <w:rsid w:val="1124FCB6"/>
    <w:rsid w:val="1125EF11"/>
    <w:rsid w:val="112611B3"/>
    <w:rsid w:val="1126C9AF"/>
    <w:rsid w:val="1126E58D"/>
    <w:rsid w:val="11273F64"/>
    <w:rsid w:val="1127749E"/>
    <w:rsid w:val="1127A06A"/>
    <w:rsid w:val="11280250"/>
    <w:rsid w:val="11290BF2"/>
    <w:rsid w:val="112A1B0C"/>
    <w:rsid w:val="112A328D"/>
    <w:rsid w:val="112A39D1"/>
    <w:rsid w:val="112B134D"/>
    <w:rsid w:val="112B6376"/>
    <w:rsid w:val="112BC0FD"/>
    <w:rsid w:val="112C2AEA"/>
    <w:rsid w:val="112D050C"/>
    <w:rsid w:val="112D073C"/>
    <w:rsid w:val="112D8AF2"/>
    <w:rsid w:val="112D9568"/>
    <w:rsid w:val="112F365A"/>
    <w:rsid w:val="112F7C75"/>
    <w:rsid w:val="112FA829"/>
    <w:rsid w:val="113006EF"/>
    <w:rsid w:val="11301DC5"/>
    <w:rsid w:val="11305CBB"/>
    <w:rsid w:val="1130763A"/>
    <w:rsid w:val="11309F7C"/>
    <w:rsid w:val="1130BA00"/>
    <w:rsid w:val="1130BD73"/>
    <w:rsid w:val="11310DF1"/>
    <w:rsid w:val="11316293"/>
    <w:rsid w:val="113178F5"/>
    <w:rsid w:val="113236FF"/>
    <w:rsid w:val="11323CDB"/>
    <w:rsid w:val="1133326F"/>
    <w:rsid w:val="1133D106"/>
    <w:rsid w:val="11342504"/>
    <w:rsid w:val="1134B629"/>
    <w:rsid w:val="11351854"/>
    <w:rsid w:val="113520F2"/>
    <w:rsid w:val="113536D4"/>
    <w:rsid w:val="113537C6"/>
    <w:rsid w:val="113598EB"/>
    <w:rsid w:val="1135F607"/>
    <w:rsid w:val="1136394C"/>
    <w:rsid w:val="1136F341"/>
    <w:rsid w:val="113718C2"/>
    <w:rsid w:val="113739B5"/>
    <w:rsid w:val="113775C3"/>
    <w:rsid w:val="11378D79"/>
    <w:rsid w:val="1137ADDC"/>
    <w:rsid w:val="11383BF5"/>
    <w:rsid w:val="11386A38"/>
    <w:rsid w:val="1138A796"/>
    <w:rsid w:val="1139316E"/>
    <w:rsid w:val="1139779F"/>
    <w:rsid w:val="11397C85"/>
    <w:rsid w:val="113A01D8"/>
    <w:rsid w:val="113A148A"/>
    <w:rsid w:val="113A1649"/>
    <w:rsid w:val="113B6FF5"/>
    <w:rsid w:val="113B82F0"/>
    <w:rsid w:val="113C231B"/>
    <w:rsid w:val="113CAFD6"/>
    <w:rsid w:val="113CE3A8"/>
    <w:rsid w:val="113CE8C7"/>
    <w:rsid w:val="113E9913"/>
    <w:rsid w:val="113EFF5C"/>
    <w:rsid w:val="113F05FC"/>
    <w:rsid w:val="113F42CC"/>
    <w:rsid w:val="113FEFC1"/>
    <w:rsid w:val="11403B0B"/>
    <w:rsid w:val="11403B87"/>
    <w:rsid w:val="1140F449"/>
    <w:rsid w:val="11415FD7"/>
    <w:rsid w:val="1141C54C"/>
    <w:rsid w:val="1142A5B9"/>
    <w:rsid w:val="11431921"/>
    <w:rsid w:val="1143213E"/>
    <w:rsid w:val="11435B0F"/>
    <w:rsid w:val="1143965F"/>
    <w:rsid w:val="11439D23"/>
    <w:rsid w:val="11442C5B"/>
    <w:rsid w:val="114471F8"/>
    <w:rsid w:val="1144767C"/>
    <w:rsid w:val="114486C3"/>
    <w:rsid w:val="11456AC2"/>
    <w:rsid w:val="1145BCD1"/>
    <w:rsid w:val="114685AD"/>
    <w:rsid w:val="1146B021"/>
    <w:rsid w:val="1147F0D5"/>
    <w:rsid w:val="114831A8"/>
    <w:rsid w:val="11486BD3"/>
    <w:rsid w:val="11486C11"/>
    <w:rsid w:val="1148E2E1"/>
    <w:rsid w:val="1149436A"/>
    <w:rsid w:val="1149463E"/>
    <w:rsid w:val="114A03D9"/>
    <w:rsid w:val="114AA730"/>
    <w:rsid w:val="114AADCB"/>
    <w:rsid w:val="114AB35F"/>
    <w:rsid w:val="114ABD53"/>
    <w:rsid w:val="114ADA1F"/>
    <w:rsid w:val="114ADAB7"/>
    <w:rsid w:val="114B13E8"/>
    <w:rsid w:val="114B5B4C"/>
    <w:rsid w:val="114BABF2"/>
    <w:rsid w:val="114BBA62"/>
    <w:rsid w:val="114BCD3B"/>
    <w:rsid w:val="114C1A7F"/>
    <w:rsid w:val="114C3C6C"/>
    <w:rsid w:val="114C411E"/>
    <w:rsid w:val="114C72D6"/>
    <w:rsid w:val="114CA908"/>
    <w:rsid w:val="114CFE73"/>
    <w:rsid w:val="114D30E7"/>
    <w:rsid w:val="114D313F"/>
    <w:rsid w:val="114E8FD9"/>
    <w:rsid w:val="114F1549"/>
    <w:rsid w:val="114F57BA"/>
    <w:rsid w:val="114FA580"/>
    <w:rsid w:val="11504838"/>
    <w:rsid w:val="11508199"/>
    <w:rsid w:val="1151197C"/>
    <w:rsid w:val="11512CB5"/>
    <w:rsid w:val="11525CAE"/>
    <w:rsid w:val="1152685A"/>
    <w:rsid w:val="115284FD"/>
    <w:rsid w:val="11530FFF"/>
    <w:rsid w:val="1153B3C0"/>
    <w:rsid w:val="1153E77A"/>
    <w:rsid w:val="115413BD"/>
    <w:rsid w:val="11541844"/>
    <w:rsid w:val="115498B7"/>
    <w:rsid w:val="1154E2CD"/>
    <w:rsid w:val="1154F21A"/>
    <w:rsid w:val="1155563C"/>
    <w:rsid w:val="11560C19"/>
    <w:rsid w:val="115632A3"/>
    <w:rsid w:val="115645A2"/>
    <w:rsid w:val="1156E889"/>
    <w:rsid w:val="11571FCA"/>
    <w:rsid w:val="11573188"/>
    <w:rsid w:val="115732CE"/>
    <w:rsid w:val="115746EE"/>
    <w:rsid w:val="115777C1"/>
    <w:rsid w:val="11579392"/>
    <w:rsid w:val="11581D20"/>
    <w:rsid w:val="1158270D"/>
    <w:rsid w:val="115868F7"/>
    <w:rsid w:val="1158775E"/>
    <w:rsid w:val="1158A74E"/>
    <w:rsid w:val="11595E24"/>
    <w:rsid w:val="1159C780"/>
    <w:rsid w:val="115A2133"/>
    <w:rsid w:val="115A6F43"/>
    <w:rsid w:val="115AA851"/>
    <w:rsid w:val="115BF477"/>
    <w:rsid w:val="115C6348"/>
    <w:rsid w:val="115C886D"/>
    <w:rsid w:val="115C8CCA"/>
    <w:rsid w:val="115CB014"/>
    <w:rsid w:val="115D6E67"/>
    <w:rsid w:val="115DD8F1"/>
    <w:rsid w:val="115E6BAA"/>
    <w:rsid w:val="115E985D"/>
    <w:rsid w:val="115F788C"/>
    <w:rsid w:val="115F90C8"/>
    <w:rsid w:val="115F9FB1"/>
    <w:rsid w:val="11607AA9"/>
    <w:rsid w:val="11613EA3"/>
    <w:rsid w:val="1161C133"/>
    <w:rsid w:val="11627AF6"/>
    <w:rsid w:val="116311BC"/>
    <w:rsid w:val="116320D5"/>
    <w:rsid w:val="1163D2B1"/>
    <w:rsid w:val="11655097"/>
    <w:rsid w:val="11660003"/>
    <w:rsid w:val="116652B1"/>
    <w:rsid w:val="11668961"/>
    <w:rsid w:val="11669339"/>
    <w:rsid w:val="1166B6D2"/>
    <w:rsid w:val="1166C4B4"/>
    <w:rsid w:val="1166ECF4"/>
    <w:rsid w:val="11674452"/>
    <w:rsid w:val="116874A6"/>
    <w:rsid w:val="11689A36"/>
    <w:rsid w:val="11694378"/>
    <w:rsid w:val="1169EF0E"/>
    <w:rsid w:val="116A660D"/>
    <w:rsid w:val="116A6A2A"/>
    <w:rsid w:val="116A749A"/>
    <w:rsid w:val="116B4355"/>
    <w:rsid w:val="116C0593"/>
    <w:rsid w:val="116DCE0C"/>
    <w:rsid w:val="116DF935"/>
    <w:rsid w:val="116E6724"/>
    <w:rsid w:val="116EBE53"/>
    <w:rsid w:val="116EBF48"/>
    <w:rsid w:val="116F852E"/>
    <w:rsid w:val="116F9D71"/>
    <w:rsid w:val="116FDD98"/>
    <w:rsid w:val="11701D3D"/>
    <w:rsid w:val="11704071"/>
    <w:rsid w:val="11709816"/>
    <w:rsid w:val="117100BB"/>
    <w:rsid w:val="11716D17"/>
    <w:rsid w:val="117181DB"/>
    <w:rsid w:val="11723B57"/>
    <w:rsid w:val="1172542D"/>
    <w:rsid w:val="1172EA3B"/>
    <w:rsid w:val="11732ABF"/>
    <w:rsid w:val="11735378"/>
    <w:rsid w:val="11735C03"/>
    <w:rsid w:val="1173C042"/>
    <w:rsid w:val="1174D722"/>
    <w:rsid w:val="1175F4FA"/>
    <w:rsid w:val="1176612D"/>
    <w:rsid w:val="1177BBA5"/>
    <w:rsid w:val="1178B066"/>
    <w:rsid w:val="117932C8"/>
    <w:rsid w:val="11794045"/>
    <w:rsid w:val="117992E4"/>
    <w:rsid w:val="1179AC98"/>
    <w:rsid w:val="1179B4F1"/>
    <w:rsid w:val="117A7242"/>
    <w:rsid w:val="117A7C4B"/>
    <w:rsid w:val="117ADFE7"/>
    <w:rsid w:val="117B63BF"/>
    <w:rsid w:val="117B8D7B"/>
    <w:rsid w:val="117BD3C9"/>
    <w:rsid w:val="117BE373"/>
    <w:rsid w:val="117C2814"/>
    <w:rsid w:val="117C3291"/>
    <w:rsid w:val="117DAA7D"/>
    <w:rsid w:val="117DFF2E"/>
    <w:rsid w:val="117E8102"/>
    <w:rsid w:val="117FAC16"/>
    <w:rsid w:val="1181055A"/>
    <w:rsid w:val="1181120C"/>
    <w:rsid w:val="11813F6A"/>
    <w:rsid w:val="118167E7"/>
    <w:rsid w:val="11817A4E"/>
    <w:rsid w:val="1182108A"/>
    <w:rsid w:val="118219BC"/>
    <w:rsid w:val="1182DA28"/>
    <w:rsid w:val="11831D45"/>
    <w:rsid w:val="1183F2BF"/>
    <w:rsid w:val="1184183A"/>
    <w:rsid w:val="118419E5"/>
    <w:rsid w:val="11848469"/>
    <w:rsid w:val="1184B295"/>
    <w:rsid w:val="1184CCDC"/>
    <w:rsid w:val="1184FA7B"/>
    <w:rsid w:val="118586BD"/>
    <w:rsid w:val="1185DF98"/>
    <w:rsid w:val="11864F74"/>
    <w:rsid w:val="11872D09"/>
    <w:rsid w:val="1187394A"/>
    <w:rsid w:val="11879974"/>
    <w:rsid w:val="1188567B"/>
    <w:rsid w:val="11886428"/>
    <w:rsid w:val="1189CB51"/>
    <w:rsid w:val="118A9ED2"/>
    <w:rsid w:val="118BA63D"/>
    <w:rsid w:val="118C15CA"/>
    <w:rsid w:val="118C55D1"/>
    <w:rsid w:val="118CA9EB"/>
    <w:rsid w:val="118CCB07"/>
    <w:rsid w:val="118CF9E3"/>
    <w:rsid w:val="118D0896"/>
    <w:rsid w:val="118DC82B"/>
    <w:rsid w:val="118DDA5D"/>
    <w:rsid w:val="118DE61C"/>
    <w:rsid w:val="118E5DD7"/>
    <w:rsid w:val="118E5FD0"/>
    <w:rsid w:val="118E66A5"/>
    <w:rsid w:val="11902DA0"/>
    <w:rsid w:val="1191BD4A"/>
    <w:rsid w:val="1191ECBF"/>
    <w:rsid w:val="1191FC3C"/>
    <w:rsid w:val="1192B9DE"/>
    <w:rsid w:val="1192C0AF"/>
    <w:rsid w:val="1192FDC5"/>
    <w:rsid w:val="11930A2B"/>
    <w:rsid w:val="119320A7"/>
    <w:rsid w:val="1194043D"/>
    <w:rsid w:val="11944C77"/>
    <w:rsid w:val="11955C74"/>
    <w:rsid w:val="1195AF39"/>
    <w:rsid w:val="11963325"/>
    <w:rsid w:val="11963367"/>
    <w:rsid w:val="119690B2"/>
    <w:rsid w:val="11972EEB"/>
    <w:rsid w:val="11973162"/>
    <w:rsid w:val="11975A88"/>
    <w:rsid w:val="11975F69"/>
    <w:rsid w:val="119799F4"/>
    <w:rsid w:val="1197EBCA"/>
    <w:rsid w:val="11983DF3"/>
    <w:rsid w:val="11984DF0"/>
    <w:rsid w:val="1198B25F"/>
    <w:rsid w:val="1198EFB6"/>
    <w:rsid w:val="1199B730"/>
    <w:rsid w:val="119A47EF"/>
    <w:rsid w:val="119A531D"/>
    <w:rsid w:val="119AB35A"/>
    <w:rsid w:val="119B2E9A"/>
    <w:rsid w:val="119B5ED6"/>
    <w:rsid w:val="119B7A48"/>
    <w:rsid w:val="119BE0FF"/>
    <w:rsid w:val="119C67A4"/>
    <w:rsid w:val="119CA458"/>
    <w:rsid w:val="119CDF56"/>
    <w:rsid w:val="119D6E77"/>
    <w:rsid w:val="119DCB42"/>
    <w:rsid w:val="119E6799"/>
    <w:rsid w:val="119ECAA2"/>
    <w:rsid w:val="119EE08D"/>
    <w:rsid w:val="119F0025"/>
    <w:rsid w:val="119FF38F"/>
    <w:rsid w:val="11A03727"/>
    <w:rsid w:val="11A0C93A"/>
    <w:rsid w:val="11A15146"/>
    <w:rsid w:val="11A15FF9"/>
    <w:rsid w:val="11A16DA5"/>
    <w:rsid w:val="11A191FB"/>
    <w:rsid w:val="11A1F7BF"/>
    <w:rsid w:val="11A20880"/>
    <w:rsid w:val="11A246EC"/>
    <w:rsid w:val="11A261CB"/>
    <w:rsid w:val="11A2D18A"/>
    <w:rsid w:val="11A323B3"/>
    <w:rsid w:val="11A36B3E"/>
    <w:rsid w:val="11A38F9A"/>
    <w:rsid w:val="11A4588B"/>
    <w:rsid w:val="11A4B72C"/>
    <w:rsid w:val="11A4F4A3"/>
    <w:rsid w:val="11A5B21F"/>
    <w:rsid w:val="11A5E12C"/>
    <w:rsid w:val="11A5E914"/>
    <w:rsid w:val="11A60611"/>
    <w:rsid w:val="11A62BD8"/>
    <w:rsid w:val="11A62F09"/>
    <w:rsid w:val="11A63845"/>
    <w:rsid w:val="11A6C4C5"/>
    <w:rsid w:val="11A77BDC"/>
    <w:rsid w:val="11A7B53D"/>
    <w:rsid w:val="11A7D9F2"/>
    <w:rsid w:val="11A7F1B2"/>
    <w:rsid w:val="11A8412C"/>
    <w:rsid w:val="11A853E5"/>
    <w:rsid w:val="11A88B79"/>
    <w:rsid w:val="11A8FD88"/>
    <w:rsid w:val="11A921C8"/>
    <w:rsid w:val="11AAD4F6"/>
    <w:rsid w:val="11AB33F5"/>
    <w:rsid w:val="11AC4FCA"/>
    <w:rsid w:val="11AC9E8C"/>
    <w:rsid w:val="11ACA307"/>
    <w:rsid w:val="11AD4549"/>
    <w:rsid w:val="11AFCB7F"/>
    <w:rsid w:val="11B0776A"/>
    <w:rsid w:val="11B12312"/>
    <w:rsid w:val="11B12B97"/>
    <w:rsid w:val="11B14855"/>
    <w:rsid w:val="11B18838"/>
    <w:rsid w:val="11B20B71"/>
    <w:rsid w:val="11B263C1"/>
    <w:rsid w:val="11B29953"/>
    <w:rsid w:val="11B2A7CE"/>
    <w:rsid w:val="11B2E3BA"/>
    <w:rsid w:val="11B4286C"/>
    <w:rsid w:val="11B44023"/>
    <w:rsid w:val="11B4F255"/>
    <w:rsid w:val="11B518A9"/>
    <w:rsid w:val="11B57571"/>
    <w:rsid w:val="11B5B3BE"/>
    <w:rsid w:val="11B5F03C"/>
    <w:rsid w:val="11B6049B"/>
    <w:rsid w:val="11B704C4"/>
    <w:rsid w:val="11B7A009"/>
    <w:rsid w:val="11B7DE19"/>
    <w:rsid w:val="11B8E536"/>
    <w:rsid w:val="11B91583"/>
    <w:rsid w:val="11B93453"/>
    <w:rsid w:val="11BA09FF"/>
    <w:rsid w:val="11BA0A05"/>
    <w:rsid w:val="11BA0FB8"/>
    <w:rsid w:val="11BA6F2F"/>
    <w:rsid w:val="11BA79E3"/>
    <w:rsid w:val="11BB5091"/>
    <w:rsid w:val="11BBA4CC"/>
    <w:rsid w:val="11BBDC8D"/>
    <w:rsid w:val="11BC4794"/>
    <w:rsid w:val="11BD95E7"/>
    <w:rsid w:val="11BE4700"/>
    <w:rsid w:val="11BEA1BA"/>
    <w:rsid w:val="11BEA40B"/>
    <w:rsid w:val="11BF896E"/>
    <w:rsid w:val="11C0F328"/>
    <w:rsid w:val="11C19C94"/>
    <w:rsid w:val="11C1B9D0"/>
    <w:rsid w:val="11C20464"/>
    <w:rsid w:val="11C226B3"/>
    <w:rsid w:val="11C23621"/>
    <w:rsid w:val="11C29B4B"/>
    <w:rsid w:val="11C359D3"/>
    <w:rsid w:val="11C35C30"/>
    <w:rsid w:val="11C382EE"/>
    <w:rsid w:val="11C3D819"/>
    <w:rsid w:val="11C48AE6"/>
    <w:rsid w:val="11C49173"/>
    <w:rsid w:val="11C58648"/>
    <w:rsid w:val="11C59CB8"/>
    <w:rsid w:val="11C5AFEE"/>
    <w:rsid w:val="11C5D768"/>
    <w:rsid w:val="11C6334B"/>
    <w:rsid w:val="11C69D02"/>
    <w:rsid w:val="11C6EE88"/>
    <w:rsid w:val="11C745FE"/>
    <w:rsid w:val="11C880F6"/>
    <w:rsid w:val="11C9E0D5"/>
    <w:rsid w:val="11C9EEC0"/>
    <w:rsid w:val="11CA2F64"/>
    <w:rsid w:val="11CA3B0F"/>
    <w:rsid w:val="11CAABE0"/>
    <w:rsid w:val="11CAD3BC"/>
    <w:rsid w:val="11CB1112"/>
    <w:rsid w:val="11CB6094"/>
    <w:rsid w:val="11CC4C31"/>
    <w:rsid w:val="11CC7FB5"/>
    <w:rsid w:val="11CC825C"/>
    <w:rsid w:val="11CCEB71"/>
    <w:rsid w:val="11CDA488"/>
    <w:rsid w:val="11CDD6AC"/>
    <w:rsid w:val="11CE0BCA"/>
    <w:rsid w:val="11CF9FCF"/>
    <w:rsid w:val="11D003F5"/>
    <w:rsid w:val="11D07F41"/>
    <w:rsid w:val="11D0EE8F"/>
    <w:rsid w:val="11D252ED"/>
    <w:rsid w:val="11D2B2DC"/>
    <w:rsid w:val="11D2F56E"/>
    <w:rsid w:val="11D30389"/>
    <w:rsid w:val="11D35C53"/>
    <w:rsid w:val="11D37A19"/>
    <w:rsid w:val="11D3F00C"/>
    <w:rsid w:val="11D40ABF"/>
    <w:rsid w:val="11D463B4"/>
    <w:rsid w:val="11D4B8F2"/>
    <w:rsid w:val="11D4E82E"/>
    <w:rsid w:val="11D55C5E"/>
    <w:rsid w:val="11D599F1"/>
    <w:rsid w:val="11D6BF94"/>
    <w:rsid w:val="11D72D70"/>
    <w:rsid w:val="11D7654C"/>
    <w:rsid w:val="11D774CC"/>
    <w:rsid w:val="11D7AED3"/>
    <w:rsid w:val="11D86F69"/>
    <w:rsid w:val="11D8E81A"/>
    <w:rsid w:val="11D9176D"/>
    <w:rsid w:val="11D9AA16"/>
    <w:rsid w:val="11D9BDAE"/>
    <w:rsid w:val="11D9F39A"/>
    <w:rsid w:val="11DA5D1E"/>
    <w:rsid w:val="11DAF919"/>
    <w:rsid w:val="11DB364B"/>
    <w:rsid w:val="11DB3C8A"/>
    <w:rsid w:val="11DBD716"/>
    <w:rsid w:val="11DC0845"/>
    <w:rsid w:val="11DC5D5D"/>
    <w:rsid w:val="11DC7375"/>
    <w:rsid w:val="11DCBE42"/>
    <w:rsid w:val="11DCF91E"/>
    <w:rsid w:val="11DD205C"/>
    <w:rsid w:val="11DDA724"/>
    <w:rsid w:val="11DE0D8C"/>
    <w:rsid w:val="11DE23E5"/>
    <w:rsid w:val="11DF38C0"/>
    <w:rsid w:val="11E0A5B0"/>
    <w:rsid w:val="11E0CC5B"/>
    <w:rsid w:val="11E12780"/>
    <w:rsid w:val="11E1B388"/>
    <w:rsid w:val="11E201A9"/>
    <w:rsid w:val="11E274AC"/>
    <w:rsid w:val="11E2B861"/>
    <w:rsid w:val="11E2EB65"/>
    <w:rsid w:val="11E35EB7"/>
    <w:rsid w:val="11E39649"/>
    <w:rsid w:val="11E39BD3"/>
    <w:rsid w:val="11E3E1B2"/>
    <w:rsid w:val="11E437B6"/>
    <w:rsid w:val="11E43E8B"/>
    <w:rsid w:val="11E577C2"/>
    <w:rsid w:val="11E5B330"/>
    <w:rsid w:val="11E5E9F1"/>
    <w:rsid w:val="11E650BC"/>
    <w:rsid w:val="11E657FB"/>
    <w:rsid w:val="11E65A7C"/>
    <w:rsid w:val="11E67508"/>
    <w:rsid w:val="11E6BFB1"/>
    <w:rsid w:val="11E6CB70"/>
    <w:rsid w:val="11E6CEBB"/>
    <w:rsid w:val="11E7AA15"/>
    <w:rsid w:val="11E80ABB"/>
    <w:rsid w:val="11E812A5"/>
    <w:rsid w:val="11E8153E"/>
    <w:rsid w:val="11E92188"/>
    <w:rsid w:val="11E9FEEB"/>
    <w:rsid w:val="11EA3EE7"/>
    <w:rsid w:val="11EA6F78"/>
    <w:rsid w:val="11EB0AA4"/>
    <w:rsid w:val="11EB7FE3"/>
    <w:rsid w:val="11EB8243"/>
    <w:rsid w:val="11EBC903"/>
    <w:rsid w:val="11EC1D59"/>
    <w:rsid w:val="11EC2944"/>
    <w:rsid w:val="11EE08E8"/>
    <w:rsid w:val="11EF0616"/>
    <w:rsid w:val="11F00EC4"/>
    <w:rsid w:val="11F06FF6"/>
    <w:rsid w:val="11F079F3"/>
    <w:rsid w:val="11F10B43"/>
    <w:rsid w:val="11F11147"/>
    <w:rsid w:val="11F18285"/>
    <w:rsid w:val="11F19CD9"/>
    <w:rsid w:val="11F1DEE6"/>
    <w:rsid w:val="11F2ABFF"/>
    <w:rsid w:val="11F2DBA0"/>
    <w:rsid w:val="11F2F267"/>
    <w:rsid w:val="11F37385"/>
    <w:rsid w:val="11F4B366"/>
    <w:rsid w:val="11F5A493"/>
    <w:rsid w:val="11F5BF0A"/>
    <w:rsid w:val="11F6CD05"/>
    <w:rsid w:val="11F772F6"/>
    <w:rsid w:val="11F83CCA"/>
    <w:rsid w:val="11F89468"/>
    <w:rsid w:val="11F8AEB0"/>
    <w:rsid w:val="11F8B844"/>
    <w:rsid w:val="11F8CA85"/>
    <w:rsid w:val="11FA305D"/>
    <w:rsid w:val="11FABB8B"/>
    <w:rsid w:val="11FAF707"/>
    <w:rsid w:val="11FB543B"/>
    <w:rsid w:val="11FB857A"/>
    <w:rsid w:val="11FCA314"/>
    <w:rsid w:val="11FD115A"/>
    <w:rsid w:val="11FD4327"/>
    <w:rsid w:val="11FD91D9"/>
    <w:rsid w:val="11FDF6B7"/>
    <w:rsid w:val="11FE2631"/>
    <w:rsid w:val="11FEBB93"/>
    <w:rsid w:val="11FF4075"/>
    <w:rsid w:val="11FF516F"/>
    <w:rsid w:val="12009286"/>
    <w:rsid w:val="1200DF20"/>
    <w:rsid w:val="120123AA"/>
    <w:rsid w:val="12015BF7"/>
    <w:rsid w:val="12029F06"/>
    <w:rsid w:val="12033256"/>
    <w:rsid w:val="1203691B"/>
    <w:rsid w:val="1203BBC1"/>
    <w:rsid w:val="120438AE"/>
    <w:rsid w:val="12045FB2"/>
    <w:rsid w:val="1204E3FC"/>
    <w:rsid w:val="1205C67E"/>
    <w:rsid w:val="120661A7"/>
    <w:rsid w:val="1206E6CB"/>
    <w:rsid w:val="12088E7D"/>
    <w:rsid w:val="1209321D"/>
    <w:rsid w:val="120B6C77"/>
    <w:rsid w:val="120B94D5"/>
    <w:rsid w:val="120BC850"/>
    <w:rsid w:val="120C0C19"/>
    <w:rsid w:val="120C2405"/>
    <w:rsid w:val="120C3C1B"/>
    <w:rsid w:val="120C55F3"/>
    <w:rsid w:val="120C6ADA"/>
    <w:rsid w:val="120D8F34"/>
    <w:rsid w:val="120D9C3C"/>
    <w:rsid w:val="120DD5FE"/>
    <w:rsid w:val="120E6B79"/>
    <w:rsid w:val="120EB6DF"/>
    <w:rsid w:val="120ED7E0"/>
    <w:rsid w:val="120F229F"/>
    <w:rsid w:val="120FA0FC"/>
    <w:rsid w:val="12100DE9"/>
    <w:rsid w:val="12103171"/>
    <w:rsid w:val="121072FC"/>
    <w:rsid w:val="12108D78"/>
    <w:rsid w:val="1210FF86"/>
    <w:rsid w:val="1212D52B"/>
    <w:rsid w:val="1213AEAA"/>
    <w:rsid w:val="1213E8AE"/>
    <w:rsid w:val="1214446D"/>
    <w:rsid w:val="12144760"/>
    <w:rsid w:val="1214B5E1"/>
    <w:rsid w:val="12152315"/>
    <w:rsid w:val="1215B6A7"/>
    <w:rsid w:val="12161E23"/>
    <w:rsid w:val="12168287"/>
    <w:rsid w:val="12169D2D"/>
    <w:rsid w:val="1216D050"/>
    <w:rsid w:val="12175CD3"/>
    <w:rsid w:val="12179FDA"/>
    <w:rsid w:val="1217AED1"/>
    <w:rsid w:val="1218CCB1"/>
    <w:rsid w:val="12191882"/>
    <w:rsid w:val="121945DB"/>
    <w:rsid w:val="1219911A"/>
    <w:rsid w:val="1219D955"/>
    <w:rsid w:val="121A2A10"/>
    <w:rsid w:val="121A3933"/>
    <w:rsid w:val="121A3F06"/>
    <w:rsid w:val="121A5AE5"/>
    <w:rsid w:val="121A9270"/>
    <w:rsid w:val="121A9A2C"/>
    <w:rsid w:val="121BB87F"/>
    <w:rsid w:val="121BC467"/>
    <w:rsid w:val="121D6C01"/>
    <w:rsid w:val="121DAD62"/>
    <w:rsid w:val="121E4F1F"/>
    <w:rsid w:val="121E9072"/>
    <w:rsid w:val="121F12D9"/>
    <w:rsid w:val="121FC4BE"/>
    <w:rsid w:val="12200EA6"/>
    <w:rsid w:val="12207030"/>
    <w:rsid w:val="1220A1C4"/>
    <w:rsid w:val="1220C154"/>
    <w:rsid w:val="122106CA"/>
    <w:rsid w:val="122190AC"/>
    <w:rsid w:val="1221D49D"/>
    <w:rsid w:val="12221F68"/>
    <w:rsid w:val="12228585"/>
    <w:rsid w:val="12237D5E"/>
    <w:rsid w:val="12237F0F"/>
    <w:rsid w:val="1223BAC0"/>
    <w:rsid w:val="1223E802"/>
    <w:rsid w:val="12248314"/>
    <w:rsid w:val="1224C9A2"/>
    <w:rsid w:val="12258843"/>
    <w:rsid w:val="122605FD"/>
    <w:rsid w:val="1226EAAA"/>
    <w:rsid w:val="122780D3"/>
    <w:rsid w:val="1227E0C4"/>
    <w:rsid w:val="1227E3C7"/>
    <w:rsid w:val="122834DB"/>
    <w:rsid w:val="1228A33A"/>
    <w:rsid w:val="12292C66"/>
    <w:rsid w:val="122A2BD0"/>
    <w:rsid w:val="122A8B44"/>
    <w:rsid w:val="122ADE0D"/>
    <w:rsid w:val="122AF036"/>
    <w:rsid w:val="122B5198"/>
    <w:rsid w:val="122B5EFB"/>
    <w:rsid w:val="122BE3D9"/>
    <w:rsid w:val="122C4AC5"/>
    <w:rsid w:val="122C8D69"/>
    <w:rsid w:val="122CA285"/>
    <w:rsid w:val="122CADB0"/>
    <w:rsid w:val="122CEDA7"/>
    <w:rsid w:val="122E4FA5"/>
    <w:rsid w:val="122EECB8"/>
    <w:rsid w:val="122EF3C8"/>
    <w:rsid w:val="122F3E10"/>
    <w:rsid w:val="122F443C"/>
    <w:rsid w:val="122F46B3"/>
    <w:rsid w:val="12300B5E"/>
    <w:rsid w:val="12302644"/>
    <w:rsid w:val="12303B1D"/>
    <w:rsid w:val="12307139"/>
    <w:rsid w:val="1230A0C8"/>
    <w:rsid w:val="12310052"/>
    <w:rsid w:val="1231060C"/>
    <w:rsid w:val="12318EF0"/>
    <w:rsid w:val="1231BDAA"/>
    <w:rsid w:val="1231CCBB"/>
    <w:rsid w:val="12323506"/>
    <w:rsid w:val="123291C7"/>
    <w:rsid w:val="1232C004"/>
    <w:rsid w:val="1232C390"/>
    <w:rsid w:val="1232FB9B"/>
    <w:rsid w:val="12336A33"/>
    <w:rsid w:val="12339509"/>
    <w:rsid w:val="123463CC"/>
    <w:rsid w:val="1235A9B6"/>
    <w:rsid w:val="1235CB5B"/>
    <w:rsid w:val="1236001E"/>
    <w:rsid w:val="123628F9"/>
    <w:rsid w:val="12362CB2"/>
    <w:rsid w:val="12363C5C"/>
    <w:rsid w:val="12365A55"/>
    <w:rsid w:val="123688B2"/>
    <w:rsid w:val="12370F67"/>
    <w:rsid w:val="12373C25"/>
    <w:rsid w:val="12373CB2"/>
    <w:rsid w:val="123753F7"/>
    <w:rsid w:val="12377207"/>
    <w:rsid w:val="1237E6C9"/>
    <w:rsid w:val="12380112"/>
    <w:rsid w:val="1238422D"/>
    <w:rsid w:val="123968D2"/>
    <w:rsid w:val="1239B2A4"/>
    <w:rsid w:val="1239C085"/>
    <w:rsid w:val="123B95B0"/>
    <w:rsid w:val="123C14CC"/>
    <w:rsid w:val="123C8B11"/>
    <w:rsid w:val="123C8D7A"/>
    <w:rsid w:val="123C9B6D"/>
    <w:rsid w:val="123E4505"/>
    <w:rsid w:val="123E96BF"/>
    <w:rsid w:val="123F04FC"/>
    <w:rsid w:val="123F1326"/>
    <w:rsid w:val="123FB3A3"/>
    <w:rsid w:val="124066D7"/>
    <w:rsid w:val="1240C338"/>
    <w:rsid w:val="1240E9E2"/>
    <w:rsid w:val="1240FAD3"/>
    <w:rsid w:val="124139C8"/>
    <w:rsid w:val="12418C94"/>
    <w:rsid w:val="12423D45"/>
    <w:rsid w:val="1242778C"/>
    <w:rsid w:val="12429104"/>
    <w:rsid w:val="1242C806"/>
    <w:rsid w:val="1243068C"/>
    <w:rsid w:val="12430A58"/>
    <w:rsid w:val="1243489A"/>
    <w:rsid w:val="12444095"/>
    <w:rsid w:val="1245333E"/>
    <w:rsid w:val="12453D74"/>
    <w:rsid w:val="12456FFC"/>
    <w:rsid w:val="1245EF09"/>
    <w:rsid w:val="1246C61C"/>
    <w:rsid w:val="1246ECC4"/>
    <w:rsid w:val="12472C01"/>
    <w:rsid w:val="12479CE8"/>
    <w:rsid w:val="1247AF5B"/>
    <w:rsid w:val="1247CBB1"/>
    <w:rsid w:val="12480FDD"/>
    <w:rsid w:val="124829F2"/>
    <w:rsid w:val="1249D080"/>
    <w:rsid w:val="124A0B8C"/>
    <w:rsid w:val="124AE8CD"/>
    <w:rsid w:val="124B00AC"/>
    <w:rsid w:val="124B590D"/>
    <w:rsid w:val="124C0819"/>
    <w:rsid w:val="124C3398"/>
    <w:rsid w:val="124C8103"/>
    <w:rsid w:val="124D3DE8"/>
    <w:rsid w:val="124D8716"/>
    <w:rsid w:val="124DC53F"/>
    <w:rsid w:val="124DC54F"/>
    <w:rsid w:val="124DEC01"/>
    <w:rsid w:val="124E3D9B"/>
    <w:rsid w:val="124EF60C"/>
    <w:rsid w:val="124F0666"/>
    <w:rsid w:val="124F4A06"/>
    <w:rsid w:val="124F910A"/>
    <w:rsid w:val="124F978E"/>
    <w:rsid w:val="12506915"/>
    <w:rsid w:val="1250DD04"/>
    <w:rsid w:val="1250DEE4"/>
    <w:rsid w:val="1251169B"/>
    <w:rsid w:val="1251661F"/>
    <w:rsid w:val="12521BB0"/>
    <w:rsid w:val="12525646"/>
    <w:rsid w:val="1252E41C"/>
    <w:rsid w:val="125400E1"/>
    <w:rsid w:val="125427B7"/>
    <w:rsid w:val="12544648"/>
    <w:rsid w:val="12545B67"/>
    <w:rsid w:val="12550827"/>
    <w:rsid w:val="12551D49"/>
    <w:rsid w:val="125580A1"/>
    <w:rsid w:val="1255B78E"/>
    <w:rsid w:val="1255BF4F"/>
    <w:rsid w:val="1255C760"/>
    <w:rsid w:val="1255D403"/>
    <w:rsid w:val="12563852"/>
    <w:rsid w:val="12563DD8"/>
    <w:rsid w:val="125742CF"/>
    <w:rsid w:val="12576139"/>
    <w:rsid w:val="12580447"/>
    <w:rsid w:val="125853C6"/>
    <w:rsid w:val="12585A2D"/>
    <w:rsid w:val="12598AAD"/>
    <w:rsid w:val="1259E120"/>
    <w:rsid w:val="125A68FE"/>
    <w:rsid w:val="125A7F43"/>
    <w:rsid w:val="125B24EF"/>
    <w:rsid w:val="125B5F5B"/>
    <w:rsid w:val="125BCC60"/>
    <w:rsid w:val="125C13E2"/>
    <w:rsid w:val="125C3DB5"/>
    <w:rsid w:val="125C62CD"/>
    <w:rsid w:val="125DF377"/>
    <w:rsid w:val="125E1940"/>
    <w:rsid w:val="125E23B3"/>
    <w:rsid w:val="125E418B"/>
    <w:rsid w:val="125E5A25"/>
    <w:rsid w:val="125E8FBA"/>
    <w:rsid w:val="125F2738"/>
    <w:rsid w:val="125F95F9"/>
    <w:rsid w:val="12608B5E"/>
    <w:rsid w:val="1261C3AE"/>
    <w:rsid w:val="12623912"/>
    <w:rsid w:val="1262FD0C"/>
    <w:rsid w:val="126312CB"/>
    <w:rsid w:val="12631647"/>
    <w:rsid w:val="12633176"/>
    <w:rsid w:val="12635618"/>
    <w:rsid w:val="1263AAA8"/>
    <w:rsid w:val="1263CF53"/>
    <w:rsid w:val="126403AD"/>
    <w:rsid w:val="1264EBC9"/>
    <w:rsid w:val="1264F662"/>
    <w:rsid w:val="12657E2A"/>
    <w:rsid w:val="1265A347"/>
    <w:rsid w:val="1265A9DE"/>
    <w:rsid w:val="1265BE94"/>
    <w:rsid w:val="1265C072"/>
    <w:rsid w:val="1265DBF4"/>
    <w:rsid w:val="12664103"/>
    <w:rsid w:val="126685C3"/>
    <w:rsid w:val="12668D6C"/>
    <w:rsid w:val="1266C439"/>
    <w:rsid w:val="126715E3"/>
    <w:rsid w:val="12674CA4"/>
    <w:rsid w:val="1268922A"/>
    <w:rsid w:val="1269A444"/>
    <w:rsid w:val="1269C98F"/>
    <w:rsid w:val="1269CAD8"/>
    <w:rsid w:val="126A21BF"/>
    <w:rsid w:val="126A3A21"/>
    <w:rsid w:val="126A52FA"/>
    <w:rsid w:val="126B91B1"/>
    <w:rsid w:val="126C40A7"/>
    <w:rsid w:val="126C59F6"/>
    <w:rsid w:val="126C877B"/>
    <w:rsid w:val="126C94EC"/>
    <w:rsid w:val="126D0CC2"/>
    <w:rsid w:val="126D2982"/>
    <w:rsid w:val="126D51C6"/>
    <w:rsid w:val="126D8217"/>
    <w:rsid w:val="126DD7EF"/>
    <w:rsid w:val="126E932A"/>
    <w:rsid w:val="126EAD28"/>
    <w:rsid w:val="126ED50D"/>
    <w:rsid w:val="126EDF4E"/>
    <w:rsid w:val="126FE7C3"/>
    <w:rsid w:val="12704742"/>
    <w:rsid w:val="12705618"/>
    <w:rsid w:val="12706598"/>
    <w:rsid w:val="1270BD64"/>
    <w:rsid w:val="127120F3"/>
    <w:rsid w:val="127196C3"/>
    <w:rsid w:val="1271B249"/>
    <w:rsid w:val="1271EB8F"/>
    <w:rsid w:val="1272B177"/>
    <w:rsid w:val="1273624E"/>
    <w:rsid w:val="127467EE"/>
    <w:rsid w:val="127480D5"/>
    <w:rsid w:val="1274D247"/>
    <w:rsid w:val="1275253F"/>
    <w:rsid w:val="12755D4C"/>
    <w:rsid w:val="1275FB5E"/>
    <w:rsid w:val="12761C74"/>
    <w:rsid w:val="12768A2E"/>
    <w:rsid w:val="1276C6F5"/>
    <w:rsid w:val="127769A3"/>
    <w:rsid w:val="1277ECCE"/>
    <w:rsid w:val="1278558A"/>
    <w:rsid w:val="1278EED6"/>
    <w:rsid w:val="127A8053"/>
    <w:rsid w:val="127A9539"/>
    <w:rsid w:val="127B5C60"/>
    <w:rsid w:val="127B6562"/>
    <w:rsid w:val="127BC7B6"/>
    <w:rsid w:val="127C3988"/>
    <w:rsid w:val="127C4B26"/>
    <w:rsid w:val="127CD881"/>
    <w:rsid w:val="127D154D"/>
    <w:rsid w:val="127D34A3"/>
    <w:rsid w:val="127D4A49"/>
    <w:rsid w:val="127D4CB8"/>
    <w:rsid w:val="127D5F3D"/>
    <w:rsid w:val="127E5057"/>
    <w:rsid w:val="127E5487"/>
    <w:rsid w:val="127ED017"/>
    <w:rsid w:val="127F25A7"/>
    <w:rsid w:val="127F4C62"/>
    <w:rsid w:val="127F70D3"/>
    <w:rsid w:val="127F7B56"/>
    <w:rsid w:val="127FEBDF"/>
    <w:rsid w:val="127FF853"/>
    <w:rsid w:val="1280A927"/>
    <w:rsid w:val="1280B2DF"/>
    <w:rsid w:val="1280F269"/>
    <w:rsid w:val="12814DFF"/>
    <w:rsid w:val="12816571"/>
    <w:rsid w:val="1281B403"/>
    <w:rsid w:val="1281C102"/>
    <w:rsid w:val="1281C908"/>
    <w:rsid w:val="128217EC"/>
    <w:rsid w:val="1282E88B"/>
    <w:rsid w:val="12833691"/>
    <w:rsid w:val="1283407B"/>
    <w:rsid w:val="1283D2BE"/>
    <w:rsid w:val="1283E746"/>
    <w:rsid w:val="12841F3A"/>
    <w:rsid w:val="128505D0"/>
    <w:rsid w:val="12851334"/>
    <w:rsid w:val="12851596"/>
    <w:rsid w:val="12852E02"/>
    <w:rsid w:val="1285344E"/>
    <w:rsid w:val="1286E5B0"/>
    <w:rsid w:val="12872202"/>
    <w:rsid w:val="12872A1D"/>
    <w:rsid w:val="128778A5"/>
    <w:rsid w:val="1287C196"/>
    <w:rsid w:val="1287F707"/>
    <w:rsid w:val="128821ED"/>
    <w:rsid w:val="1288BFF8"/>
    <w:rsid w:val="1288D2A0"/>
    <w:rsid w:val="12890460"/>
    <w:rsid w:val="1289A92D"/>
    <w:rsid w:val="128B0752"/>
    <w:rsid w:val="128C8921"/>
    <w:rsid w:val="128CF2EC"/>
    <w:rsid w:val="128E2FB6"/>
    <w:rsid w:val="128F3B80"/>
    <w:rsid w:val="128F8484"/>
    <w:rsid w:val="128FB2FD"/>
    <w:rsid w:val="1290226F"/>
    <w:rsid w:val="1291D42C"/>
    <w:rsid w:val="12920289"/>
    <w:rsid w:val="129300EC"/>
    <w:rsid w:val="12934288"/>
    <w:rsid w:val="1293B6F3"/>
    <w:rsid w:val="12943A5C"/>
    <w:rsid w:val="1294621B"/>
    <w:rsid w:val="129494B0"/>
    <w:rsid w:val="1294B213"/>
    <w:rsid w:val="1294DCA2"/>
    <w:rsid w:val="129523F8"/>
    <w:rsid w:val="1295A75E"/>
    <w:rsid w:val="12968168"/>
    <w:rsid w:val="1296BA81"/>
    <w:rsid w:val="12972E1B"/>
    <w:rsid w:val="129782AD"/>
    <w:rsid w:val="1297B156"/>
    <w:rsid w:val="1297D084"/>
    <w:rsid w:val="1297DB54"/>
    <w:rsid w:val="12982F4C"/>
    <w:rsid w:val="1298819D"/>
    <w:rsid w:val="129913A0"/>
    <w:rsid w:val="129931B5"/>
    <w:rsid w:val="129988C9"/>
    <w:rsid w:val="12999C37"/>
    <w:rsid w:val="1299F259"/>
    <w:rsid w:val="129A326A"/>
    <w:rsid w:val="129A7A60"/>
    <w:rsid w:val="129B6C55"/>
    <w:rsid w:val="129BCACD"/>
    <w:rsid w:val="129C6B19"/>
    <w:rsid w:val="129CA031"/>
    <w:rsid w:val="129D501C"/>
    <w:rsid w:val="129D7F3E"/>
    <w:rsid w:val="129DB35D"/>
    <w:rsid w:val="129DD552"/>
    <w:rsid w:val="129E6DF8"/>
    <w:rsid w:val="129E7F1B"/>
    <w:rsid w:val="129F105A"/>
    <w:rsid w:val="129FB79C"/>
    <w:rsid w:val="129FD831"/>
    <w:rsid w:val="12A0B6EB"/>
    <w:rsid w:val="12A0EEED"/>
    <w:rsid w:val="12A0F5F4"/>
    <w:rsid w:val="12A0F6A6"/>
    <w:rsid w:val="12A0FFA5"/>
    <w:rsid w:val="12A10300"/>
    <w:rsid w:val="12A1D706"/>
    <w:rsid w:val="12A1EED2"/>
    <w:rsid w:val="12A1F225"/>
    <w:rsid w:val="12A246EE"/>
    <w:rsid w:val="12A270D1"/>
    <w:rsid w:val="12A45B50"/>
    <w:rsid w:val="12A482CE"/>
    <w:rsid w:val="12A4AA49"/>
    <w:rsid w:val="12A4CB87"/>
    <w:rsid w:val="12A56BAA"/>
    <w:rsid w:val="12A5CF87"/>
    <w:rsid w:val="12A67458"/>
    <w:rsid w:val="12A6E99E"/>
    <w:rsid w:val="12A75B53"/>
    <w:rsid w:val="12A762FA"/>
    <w:rsid w:val="12A7ED56"/>
    <w:rsid w:val="12A86238"/>
    <w:rsid w:val="12A8AF7B"/>
    <w:rsid w:val="12A9B18E"/>
    <w:rsid w:val="12A9DCA8"/>
    <w:rsid w:val="12AA35C1"/>
    <w:rsid w:val="12AAA5BB"/>
    <w:rsid w:val="12AAD3E1"/>
    <w:rsid w:val="12AB14C6"/>
    <w:rsid w:val="12AB353A"/>
    <w:rsid w:val="12AB51D8"/>
    <w:rsid w:val="12AB5BE0"/>
    <w:rsid w:val="12ABB055"/>
    <w:rsid w:val="12AC0C1A"/>
    <w:rsid w:val="12AC7F27"/>
    <w:rsid w:val="12AC8D24"/>
    <w:rsid w:val="12ACE4FA"/>
    <w:rsid w:val="12AD1687"/>
    <w:rsid w:val="12ADF52F"/>
    <w:rsid w:val="12AE49EB"/>
    <w:rsid w:val="12AEA112"/>
    <w:rsid w:val="12AF8FE0"/>
    <w:rsid w:val="12B00019"/>
    <w:rsid w:val="12B0162E"/>
    <w:rsid w:val="12B05FE8"/>
    <w:rsid w:val="12B06C0E"/>
    <w:rsid w:val="12B08621"/>
    <w:rsid w:val="12B1111C"/>
    <w:rsid w:val="12B167A8"/>
    <w:rsid w:val="12B1C917"/>
    <w:rsid w:val="12B208A9"/>
    <w:rsid w:val="12B33CF6"/>
    <w:rsid w:val="12B3A5A6"/>
    <w:rsid w:val="12B3B5FC"/>
    <w:rsid w:val="12B3C0E3"/>
    <w:rsid w:val="12B3CF19"/>
    <w:rsid w:val="12B41838"/>
    <w:rsid w:val="12B460BE"/>
    <w:rsid w:val="12B498CD"/>
    <w:rsid w:val="12B4A033"/>
    <w:rsid w:val="12B4B7D0"/>
    <w:rsid w:val="12B531B8"/>
    <w:rsid w:val="12B539A4"/>
    <w:rsid w:val="12B57C26"/>
    <w:rsid w:val="12B5FAEE"/>
    <w:rsid w:val="12B5FBCF"/>
    <w:rsid w:val="12B65D92"/>
    <w:rsid w:val="12B6B4DD"/>
    <w:rsid w:val="12B6BC91"/>
    <w:rsid w:val="12B72044"/>
    <w:rsid w:val="12B747F3"/>
    <w:rsid w:val="12B74C16"/>
    <w:rsid w:val="12B7F1C9"/>
    <w:rsid w:val="12B897B6"/>
    <w:rsid w:val="12B8BE6C"/>
    <w:rsid w:val="12B8C291"/>
    <w:rsid w:val="12B9C62C"/>
    <w:rsid w:val="12BA7AFC"/>
    <w:rsid w:val="12BA8C8D"/>
    <w:rsid w:val="12BB6F6D"/>
    <w:rsid w:val="12BBE104"/>
    <w:rsid w:val="12BBE13B"/>
    <w:rsid w:val="12BC248A"/>
    <w:rsid w:val="12BC2CDA"/>
    <w:rsid w:val="12BC6736"/>
    <w:rsid w:val="12BCA45D"/>
    <w:rsid w:val="12BE7EB6"/>
    <w:rsid w:val="12BEDBDB"/>
    <w:rsid w:val="12BF4775"/>
    <w:rsid w:val="12BFCEDE"/>
    <w:rsid w:val="12BFD9CA"/>
    <w:rsid w:val="12C0BBB2"/>
    <w:rsid w:val="12C16633"/>
    <w:rsid w:val="12C16A76"/>
    <w:rsid w:val="12C1EDFE"/>
    <w:rsid w:val="12C1F386"/>
    <w:rsid w:val="12C2FFD8"/>
    <w:rsid w:val="12C30B18"/>
    <w:rsid w:val="12C34767"/>
    <w:rsid w:val="12C3C582"/>
    <w:rsid w:val="12C4990C"/>
    <w:rsid w:val="12C52C49"/>
    <w:rsid w:val="12C55CD4"/>
    <w:rsid w:val="12C56517"/>
    <w:rsid w:val="12C5CBA4"/>
    <w:rsid w:val="12C622D0"/>
    <w:rsid w:val="12C65677"/>
    <w:rsid w:val="12C6C16C"/>
    <w:rsid w:val="12C77A25"/>
    <w:rsid w:val="12C7BC17"/>
    <w:rsid w:val="12C7D023"/>
    <w:rsid w:val="12C8251B"/>
    <w:rsid w:val="12C84DCC"/>
    <w:rsid w:val="12C84EE5"/>
    <w:rsid w:val="12C912F5"/>
    <w:rsid w:val="12CA045B"/>
    <w:rsid w:val="12CA3DCF"/>
    <w:rsid w:val="12CAC633"/>
    <w:rsid w:val="12CDE536"/>
    <w:rsid w:val="12CE5684"/>
    <w:rsid w:val="12CF3AB6"/>
    <w:rsid w:val="12CF574D"/>
    <w:rsid w:val="12CFFBA8"/>
    <w:rsid w:val="12D05ABF"/>
    <w:rsid w:val="12D05BF4"/>
    <w:rsid w:val="12D1220F"/>
    <w:rsid w:val="12D19B4F"/>
    <w:rsid w:val="12D1C130"/>
    <w:rsid w:val="12D1C668"/>
    <w:rsid w:val="12D27AE0"/>
    <w:rsid w:val="12D36A6D"/>
    <w:rsid w:val="12D3869C"/>
    <w:rsid w:val="12D39A06"/>
    <w:rsid w:val="12D42751"/>
    <w:rsid w:val="12D478EC"/>
    <w:rsid w:val="12D47D62"/>
    <w:rsid w:val="12D4C5BE"/>
    <w:rsid w:val="12D4D4B1"/>
    <w:rsid w:val="12D51BBE"/>
    <w:rsid w:val="12D5544D"/>
    <w:rsid w:val="12D5CB0D"/>
    <w:rsid w:val="12D6BE1C"/>
    <w:rsid w:val="12D70F6D"/>
    <w:rsid w:val="12D75F6D"/>
    <w:rsid w:val="12D77772"/>
    <w:rsid w:val="12D7C44C"/>
    <w:rsid w:val="12D836D4"/>
    <w:rsid w:val="12D8761A"/>
    <w:rsid w:val="12D8D751"/>
    <w:rsid w:val="12D9950F"/>
    <w:rsid w:val="12D99A97"/>
    <w:rsid w:val="12D9E143"/>
    <w:rsid w:val="12DA41FB"/>
    <w:rsid w:val="12DAE7E0"/>
    <w:rsid w:val="12DAF64F"/>
    <w:rsid w:val="12DAFA1C"/>
    <w:rsid w:val="12DB6858"/>
    <w:rsid w:val="12DB9A62"/>
    <w:rsid w:val="12DC1BEE"/>
    <w:rsid w:val="12DC9F3C"/>
    <w:rsid w:val="12DCE2D9"/>
    <w:rsid w:val="12DCF0DE"/>
    <w:rsid w:val="12DCFB20"/>
    <w:rsid w:val="12DD37A2"/>
    <w:rsid w:val="12DD768E"/>
    <w:rsid w:val="12DDF1F0"/>
    <w:rsid w:val="12DE273B"/>
    <w:rsid w:val="12DE28D6"/>
    <w:rsid w:val="12DE3253"/>
    <w:rsid w:val="12DE4F61"/>
    <w:rsid w:val="12DEA2D2"/>
    <w:rsid w:val="12DEB7DA"/>
    <w:rsid w:val="12DF4631"/>
    <w:rsid w:val="12DF89F3"/>
    <w:rsid w:val="12DFB814"/>
    <w:rsid w:val="12E080F6"/>
    <w:rsid w:val="12E0BDC0"/>
    <w:rsid w:val="12E0D902"/>
    <w:rsid w:val="12E123FD"/>
    <w:rsid w:val="12E25680"/>
    <w:rsid w:val="12E2D50B"/>
    <w:rsid w:val="12E32473"/>
    <w:rsid w:val="12E33F87"/>
    <w:rsid w:val="12E34100"/>
    <w:rsid w:val="12E3AAD5"/>
    <w:rsid w:val="12E3D5E6"/>
    <w:rsid w:val="12E429A3"/>
    <w:rsid w:val="12E5F247"/>
    <w:rsid w:val="12E62172"/>
    <w:rsid w:val="12E7C66D"/>
    <w:rsid w:val="12E7E37E"/>
    <w:rsid w:val="12E8B8E7"/>
    <w:rsid w:val="12E92194"/>
    <w:rsid w:val="12E930A1"/>
    <w:rsid w:val="12E9A7F1"/>
    <w:rsid w:val="12EA0968"/>
    <w:rsid w:val="12EA7A88"/>
    <w:rsid w:val="12EA7B8C"/>
    <w:rsid w:val="12EA81B6"/>
    <w:rsid w:val="12EAA18B"/>
    <w:rsid w:val="12EAAC21"/>
    <w:rsid w:val="12EB3290"/>
    <w:rsid w:val="12EB39FA"/>
    <w:rsid w:val="12EB8B5C"/>
    <w:rsid w:val="12EB8E3F"/>
    <w:rsid w:val="12EBF720"/>
    <w:rsid w:val="12EC3D85"/>
    <w:rsid w:val="12EC5E3E"/>
    <w:rsid w:val="12ECCEE3"/>
    <w:rsid w:val="12ECE9A7"/>
    <w:rsid w:val="12ED3364"/>
    <w:rsid w:val="12EDB290"/>
    <w:rsid w:val="12EE5BF3"/>
    <w:rsid w:val="12EE6243"/>
    <w:rsid w:val="12EEB10D"/>
    <w:rsid w:val="12EF019A"/>
    <w:rsid w:val="12EFBC49"/>
    <w:rsid w:val="12EFD296"/>
    <w:rsid w:val="12EFEEF6"/>
    <w:rsid w:val="12EFF861"/>
    <w:rsid w:val="12F02D01"/>
    <w:rsid w:val="12F05621"/>
    <w:rsid w:val="12F0A0C1"/>
    <w:rsid w:val="12F297AA"/>
    <w:rsid w:val="12F2983F"/>
    <w:rsid w:val="12F2D703"/>
    <w:rsid w:val="12F2DF52"/>
    <w:rsid w:val="12F3E2C0"/>
    <w:rsid w:val="12F40F53"/>
    <w:rsid w:val="12F4AEE9"/>
    <w:rsid w:val="12F4D93C"/>
    <w:rsid w:val="12F50721"/>
    <w:rsid w:val="12F5455E"/>
    <w:rsid w:val="12F561F0"/>
    <w:rsid w:val="12F61E56"/>
    <w:rsid w:val="12F627BD"/>
    <w:rsid w:val="12F72303"/>
    <w:rsid w:val="12F737A8"/>
    <w:rsid w:val="12F798D2"/>
    <w:rsid w:val="12F7C2B9"/>
    <w:rsid w:val="12F83558"/>
    <w:rsid w:val="12F85D7A"/>
    <w:rsid w:val="12F88BF0"/>
    <w:rsid w:val="12F8D14F"/>
    <w:rsid w:val="12F8E71A"/>
    <w:rsid w:val="12F8EC5B"/>
    <w:rsid w:val="12F986C0"/>
    <w:rsid w:val="12FA2B75"/>
    <w:rsid w:val="12FA3748"/>
    <w:rsid w:val="12FAB945"/>
    <w:rsid w:val="12FB08B0"/>
    <w:rsid w:val="12FB0E22"/>
    <w:rsid w:val="12FB457D"/>
    <w:rsid w:val="12FB5B70"/>
    <w:rsid w:val="12FBCE26"/>
    <w:rsid w:val="12FC0BA0"/>
    <w:rsid w:val="12FDDB50"/>
    <w:rsid w:val="12FDF181"/>
    <w:rsid w:val="12FDF4A3"/>
    <w:rsid w:val="12FE41AE"/>
    <w:rsid w:val="12FEC940"/>
    <w:rsid w:val="12FF1252"/>
    <w:rsid w:val="12FF3461"/>
    <w:rsid w:val="12FF38AA"/>
    <w:rsid w:val="12FF5A5B"/>
    <w:rsid w:val="12FFE386"/>
    <w:rsid w:val="13003DB6"/>
    <w:rsid w:val="1300FB5D"/>
    <w:rsid w:val="13014455"/>
    <w:rsid w:val="13020464"/>
    <w:rsid w:val="13024783"/>
    <w:rsid w:val="130280F4"/>
    <w:rsid w:val="13035BC8"/>
    <w:rsid w:val="130364FF"/>
    <w:rsid w:val="13037522"/>
    <w:rsid w:val="1303A0CB"/>
    <w:rsid w:val="13041D59"/>
    <w:rsid w:val="1304BCCD"/>
    <w:rsid w:val="1305509D"/>
    <w:rsid w:val="13057301"/>
    <w:rsid w:val="1305B025"/>
    <w:rsid w:val="1305B99D"/>
    <w:rsid w:val="1305D125"/>
    <w:rsid w:val="1305FA8F"/>
    <w:rsid w:val="1306941B"/>
    <w:rsid w:val="13069F1F"/>
    <w:rsid w:val="130707CD"/>
    <w:rsid w:val="130735E0"/>
    <w:rsid w:val="1307965B"/>
    <w:rsid w:val="13079798"/>
    <w:rsid w:val="13083F0A"/>
    <w:rsid w:val="13084B92"/>
    <w:rsid w:val="130853D6"/>
    <w:rsid w:val="13088532"/>
    <w:rsid w:val="1308C331"/>
    <w:rsid w:val="1308D495"/>
    <w:rsid w:val="13095007"/>
    <w:rsid w:val="130A854D"/>
    <w:rsid w:val="130ABD67"/>
    <w:rsid w:val="130AEE91"/>
    <w:rsid w:val="130B178B"/>
    <w:rsid w:val="130B2B13"/>
    <w:rsid w:val="130B5F90"/>
    <w:rsid w:val="130BDBFC"/>
    <w:rsid w:val="130BF8BA"/>
    <w:rsid w:val="130CF4E0"/>
    <w:rsid w:val="130CFD00"/>
    <w:rsid w:val="130D1954"/>
    <w:rsid w:val="130DB398"/>
    <w:rsid w:val="130DC9D6"/>
    <w:rsid w:val="130DD746"/>
    <w:rsid w:val="130FDAAA"/>
    <w:rsid w:val="130FEACC"/>
    <w:rsid w:val="1310103F"/>
    <w:rsid w:val="13105782"/>
    <w:rsid w:val="131089C1"/>
    <w:rsid w:val="13116DBE"/>
    <w:rsid w:val="13120631"/>
    <w:rsid w:val="13121E61"/>
    <w:rsid w:val="13122CEA"/>
    <w:rsid w:val="1312B172"/>
    <w:rsid w:val="1312EBB9"/>
    <w:rsid w:val="1312ECF1"/>
    <w:rsid w:val="13134E69"/>
    <w:rsid w:val="131394F0"/>
    <w:rsid w:val="1313BF69"/>
    <w:rsid w:val="1313CEA1"/>
    <w:rsid w:val="13143151"/>
    <w:rsid w:val="13147E9B"/>
    <w:rsid w:val="1314A252"/>
    <w:rsid w:val="1314BC30"/>
    <w:rsid w:val="1314CED6"/>
    <w:rsid w:val="1314EE13"/>
    <w:rsid w:val="13152F63"/>
    <w:rsid w:val="131535A9"/>
    <w:rsid w:val="13158474"/>
    <w:rsid w:val="1315BD41"/>
    <w:rsid w:val="131711BA"/>
    <w:rsid w:val="13177021"/>
    <w:rsid w:val="1318077A"/>
    <w:rsid w:val="13181914"/>
    <w:rsid w:val="13190FFA"/>
    <w:rsid w:val="1319AAAB"/>
    <w:rsid w:val="131A43E8"/>
    <w:rsid w:val="131B85D9"/>
    <w:rsid w:val="131BAD9F"/>
    <w:rsid w:val="131BDE6E"/>
    <w:rsid w:val="131D3E49"/>
    <w:rsid w:val="131D4B98"/>
    <w:rsid w:val="131D94CC"/>
    <w:rsid w:val="131DDF5D"/>
    <w:rsid w:val="131DE117"/>
    <w:rsid w:val="131FF6CA"/>
    <w:rsid w:val="1320D4D6"/>
    <w:rsid w:val="1320DB99"/>
    <w:rsid w:val="13211BB9"/>
    <w:rsid w:val="1321303E"/>
    <w:rsid w:val="1321C07A"/>
    <w:rsid w:val="1321C7DA"/>
    <w:rsid w:val="1321D73F"/>
    <w:rsid w:val="1321E543"/>
    <w:rsid w:val="1321FA81"/>
    <w:rsid w:val="132283F3"/>
    <w:rsid w:val="1323343D"/>
    <w:rsid w:val="13233A0D"/>
    <w:rsid w:val="13235705"/>
    <w:rsid w:val="1323714D"/>
    <w:rsid w:val="1323FC30"/>
    <w:rsid w:val="13243F3A"/>
    <w:rsid w:val="13243F63"/>
    <w:rsid w:val="13249A17"/>
    <w:rsid w:val="1324AA13"/>
    <w:rsid w:val="1324FAD8"/>
    <w:rsid w:val="13253ED8"/>
    <w:rsid w:val="1325AE40"/>
    <w:rsid w:val="1325EBCD"/>
    <w:rsid w:val="13263393"/>
    <w:rsid w:val="13268B05"/>
    <w:rsid w:val="1326A0F1"/>
    <w:rsid w:val="1326A5C5"/>
    <w:rsid w:val="132732CB"/>
    <w:rsid w:val="132794C8"/>
    <w:rsid w:val="13286488"/>
    <w:rsid w:val="1328DF6B"/>
    <w:rsid w:val="13293047"/>
    <w:rsid w:val="1329544B"/>
    <w:rsid w:val="1329AF6B"/>
    <w:rsid w:val="1329B529"/>
    <w:rsid w:val="1329BD7C"/>
    <w:rsid w:val="132A1C01"/>
    <w:rsid w:val="132A23E1"/>
    <w:rsid w:val="132BA35A"/>
    <w:rsid w:val="132BBD9E"/>
    <w:rsid w:val="132BFEA9"/>
    <w:rsid w:val="132C1EE9"/>
    <w:rsid w:val="132C582B"/>
    <w:rsid w:val="132C71EE"/>
    <w:rsid w:val="132D25C3"/>
    <w:rsid w:val="132EA263"/>
    <w:rsid w:val="132EC4AE"/>
    <w:rsid w:val="132ECC0A"/>
    <w:rsid w:val="132ED45C"/>
    <w:rsid w:val="132F01E4"/>
    <w:rsid w:val="132F7D07"/>
    <w:rsid w:val="132FD596"/>
    <w:rsid w:val="1330267F"/>
    <w:rsid w:val="13306374"/>
    <w:rsid w:val="13318CFF"/>
    <w:rsid w:val="1331C5D1"/>
    <w:rsid w:val="13320AA4"/>
    <w:rsid w:val="1332958C"/>
    <w:rsid w:val="1332AC4C"/>
    <w:rsid w:val="13330820"/>
    <w:rsid w:val="13330D48"/>
    <w:rsid w:val="13332FA7"/>
    <w:rsid w:val="1333C2AA"/>
    <w:rsid w:val="1333EE06"/>
    <w:rsid w:val="133443A9"/>
    <w:rsid w:val="1334D04A"/>
    <w:rsid w:val="1335190D"/>
    <w:rsid w:val="13360083"/>
    <w:rsid w:val="13360A4F"/>
    <w:rsid w:val="1336915C"/>
    <w:rsid w:val="133795F6"/>
    <w:rsid w:val="1337C75E"/>
    <w:rsid w:val="1337D75B"/>
    <w:rsid w:val="13381CDA"/>
    <w:rsid w:val="13384722"/>
    <w:rsid w:val="1338F41C"/>
    <w:rsid w:val="1339FD4E"/>
    <w:rsid w:val="133A040C"/>
    <w:rsid w:val="133A15B9"/>
    <w:rsid w:val="133A2CB9"/>
    <w:rsid w:val="133AA541"/>
    <w:rsid w:val="133ABBF1"/>
    <w:rsid w:val="133BD640"/>
    <w:rsid w:val="133C2FD1"/>
    <w:rsid w:val="133D378E"/>
    <w:rsid w:val="133D4552"/>
    <w:rsid w:val="133D86BD"/>
    <w:rsid w:val="133D9EDE"/>
    <w:rsid w:val="133E4FEA"/>
    <w:rsid w:val="133E8896"/>
    <w:rsid w:val="133F6C18"/>
    <w:rsid w:val="13408F6A"/>
    <w:rsid w:val="13409BDA"/>
    <w:rsid w:val="1340CBD6"/>
    <w:rsid w:val="1342C6D7"/>
    <w:rsid w:val="1343BF20"/>
    <w:rsid w:val="13443A96"/>
    <w:rsid w:val="13444ECC"/>
    <w:rsid w:val="1344A75C"/>
    <w:rsid w:val="1344D043"/>
    <w:rsid w:val="13459D55"/>
    <w:rsid w:val="1345BB34"/>
    <w:rsid w:val="134666D0"/>
    <w:rsid w:val="134721BE"/>
    <w:rsid w:val="134760AC"/>
    <w:rsid w:val="1347E29B"/>
    <w:rsid w:val="1349348E"/>
    <w:rsid w:val="13498B34"/>
    <w:rsid w:val="13498CEA"/>
    <w:rsid w:val="134A523F"/>
    <w:rsid w:val="134AFB98"/>
    <w:rsid w:val="134AFC6E"/>
    <w:rsid w:val="134B2248"/>
    <w:rsid w:val="134BEEBF"/>
    <w:rsid w:val="134C396E"/>
    <w:rsid w:val="134C5277"/>
    <w:rsid w:val="134C8DFE"/>
    <w:rsid w:val="134D8235"/>
    <w:rsid w:val="134D99C4"/>
    <w:rsid w:val="134DBB35"/>
    <w:rsid w:val="134E29DC"/>
    <w:rsid w:val="134E31F2"/>
    <w:rsid w:val="134E7D52"/>
    <w:rsid w:val="134F7AE9"/>
    <w:rsid w:val="134FAE59"/>
    <w:rsid w:val="13500C5F"/>
    <w:rsid w:val="1350EFA1"/>
    <w:rsid w:val="13519B20"/>
    <w:rsid w:val="1351A4F3"/>
    <w:rsid w:val="1352C291"/>
    <w:rsid w:val="13535848"/>
    <w:rsid w:val="13547091"/>
    <w:rsid w:val="1354953A"/>
    <w:rsid w:val="1354A2DC"/>
    <w:rsid w:val="1354A5E0"/>
    <w:rsid w:val="1354C305"/>
    <w:rsid w:val="1354DDCF"/>
    <w:rsid w:val="135541EA"/>
    <w:rsid w:val="135590C6"/>
    <w:rsid w:val="13561BC7"/>
    <w:rsid w:val="135626D4"/>
    <w:rsid w:val="13562DA6"/>
    <w:rsid w:val="1356DE35"/>
    <w:rsid w:val="13573EB4"/>
    <w:rsid w:val="135751C8"/>
    <w:rsid w:val="1357B147"/>
    <w:rsid w:val="1358765D"/>
    <w:rsid w:val="1358B2D2"/>
    <w:rsid w:val="1358D540"/>
    <w:rsid w:val="13593D36"/>
    <w:rsid w:val="1359CBAE"/>
    <w:rsid w:val="1359CD61"/>
    <w:rsid w:val="135A0DA0"/>
    <w:rsid w:val="135A34FA"/>
    <w:rsid w:val="135AF174"/>
    <w:rsid w:val="135BEF76"/>
    <w:rsid w:val="135C17D9"/>
    <w:rsid w:val="135C7093"/>
    <w:rsid w:val="135C9FFC"/>
    <w:rsid w:val="135CB891"/>
    <w:rsid w:val="135D4790"/>
    <w:rsid w:val="135D8594"/>
    <w:rsid w:val="135DACBB"/>
    <w:rsid w:val="135E26E3"/>
    <w:rsid w:val="135E4458"/>
    <w:rsid w:val="135E57EB"/>
    <w:rsid w:val="135F8B37"/>
    <w:rsid w:val="136105AB"/>
    <w:rsid w:val="1361706C"/>
    <w:rsid w:val="1361A0C2"/>
    <w:rsid w:val="1361A946"/>
    <w:rsid w:val="1361EE92"/>
    <w:rsid w:val="13631253"/>
    <w:rsid w:val="13634D4F"/>
    <w:rsid w:val="13638377"/>
    <w:rsid w:val="1364596B"/>
    <w:rsid w:val="13650EC5"/>
    <w:rsid w:val="13656ABF"/>
    <w:rsid w:val="1365A52C"/>
    <w:rsid w:val="1365D7CE"/>
    <w:rsid w:val="13661C92"/>
    <w:rsid w:val="13667795"/>
    <w:rsid w:val="13668985"/>
    <w:rsid w:val="1366C242"/>
    <w:rsid w:val="13671242"/>
    <w:rsid w:val="13675243"/>
    <w:rsid w:val="13678AA5"/>
    <w:rsid w:val="1367B401"/>
    <w:rsid w:val="1368B89F"/>
    <w:rsid w:val="136950B5"/>
    <w:rsid w:val="13697FF9"/>
    <w:rsid w:val="1369D085"/>
    <w:rsid w:val="136A8265"/>
    <w:rsid w:val="136A8AB2"/>
    <w:rsid w:val="136ACB2E"/>
    <w:rsid w:val="136ADBED"/>
    <w:rsid w:val="136AF06B"/>
    <w:rsid w:val="136B060D"/>
    <w:rsid w:val="136C6A55"/>
    <w:rsid w:val="136C813B"/>
    <w:rsid w:val="136CD626"/>
    <w:rsid w:val="136D60F0"/>
    <w:rsid w:val="136DB5FC"/>
    <w:rsid w:val="136DB6AD"/>
    <w:rsid w:val="136DB81D"/>
    <w:rsid w:val="136DCDA0"/>
    <w:rsid w:val="136DD0F5"/>
    <w:rsid w:val="136E1FF5"/>
    <w:rsid w:val="136E375C"/>
    <w:rsid w:val="136E6BD4"/>
    <w:rsid w:val="136ECF74"/>
    <w:rsid w:val="136F391A"/>
    <w:rsid w:val="136F4718"/>
    <w:rsid w:val="1370514B"/>
    <w:rsid w:val="1370E929"/>
    <w:rsid w:val="13719C07"/>
    <w:rsid w:val="13724229"/>
    <w:rsid w:val="137270E3"/>
    <w:rsid w:val="1372C40C"/>
    <w:rsid w:val="1372FA5E"/>
    <w:rsid w:val="13737249"/>
    <w:rsid w:val="13741BB9"/>
    <w:rsid w:val="1374E636"/>
    <w:rsid w:val="13756279"/>
    <w:rsid w:val="13764B5E"/>
    <w:rsid w:val="13765A74"/>
    <w:rsid w:val="13768A4D"/>
    <w:rsid w:val="1376A8CE"/>
    <w:rsid w:val="1376C940"/>
    <w:rsid w:val="1376E7CB"/>
    <w:rsid w:val="13775855"/>
    <w:rsid w:val="137779F5"/>
    <w:rsid w:val="13777AF4"/>
    <w:rsid w:val="13779F2E"/>
    <w:rsid w:val="13785C5D"/>
    <w:rsid w:val="1378741C"/>
    <w:rsid w:val="13789308"/>
    <w:rsid w:val="13791AA0"/>
    <w:rsid w:val="1379B62A"/>
    <w:rsid w:val="1379F484"/>
    <w:rsid w:val="137A7860"/>
    <w:rsid w:val="137AADD0"/>
    <w:rsid w:val="137AF9A6"/>
    <w:rsid w:val="137B46E7"/>
    <w:rsid w:val="137B566D"/>
    <w:rsid w:val="137B5EEF"/>
    <w:rsid w:val="137BD24E"/>
    <w:rsid w:val="137C1827"/>
    <w:rsid w:val="137C7695"/>
    <w:rsid w:val="137C77E8"/>
    <w:rsid w:val="137CC14E"/>
    <w:rsid w:val="137CC453"/>
    <w:rsid w:val="137DB060"/>
    <w:rsid w:val="137DBC47"/>
    <w:rsid w:val="137DE3CB"/>
    <w:rsid w:val="137E38C8"/>
    <w:rsid w:val="137F6DC3"/>
    <w:rsid w:val="13811A57"/>
    <w:rsid w:val="13814F25"/>
    <w:rsid w:val="1381CAE5"/>
    <w:rsid w:val="1381F305"/>
    <w:rsid w:val="138209D3"/>
    <w:rsid w:val="13828723"/>
    <w:rsid w:val="1382AAB4"/>
    <w:rsid w:val="1382D6D0"/>
    <w:rsid w:val="1382F471"/>
    <w:rsid w:val="13831E72"/>
    <w:rsid w:val="13833A21"/>
    <w:rsid w:val="13835888"/>
    <w:rsid w:val="1383E4F1"/>
    <w:rsid w:val="13844CA1"/>
    <w:rsid w:val="1384B680"/>
    <w:rsid w:val="1384D319"/>
    <w:rsid w:val="13850868"/>
    <w:rsid w:val="13867B6A"/>
    <w:rsid w:val="1386BF0C"/>
    <w:rsid w:val="13879E33"/>
    <w:rsid w:val="1387A13D"/>
    <w:rsid w:val="1387E166"/>
    <w:rsid w:val="13883ED9"/>
    <w:rsid w:val="13887B69"/>
    <w:rsid w:val="1388BDF6"/>
    <w:rsid w:val="1389044D"/>
    <w:rsid w:val="1389A247"/>
    <w:rsid w:val="1389CB94"/>
    <w:rsid w:val="138A0A2E"/>
    <w:rsid w:val="138A2380"/>
    <w:rsid w:val="138A3293"/>
    <w:rsid w:val="138A6D55"/>
    <w:rsid w:val="138AEA74"/>
    <w:rsid w:val="138B0305"/>
    <w:rsid w:val="138B3179"/>
    <w:rsid w:val="138C0068"/>
    <w:rsid w:val="138C5105"/>
    <w:rsid w:val="138C554E"/>
    <w:rsid w:val="138C70C8"/>
    <w:rsid w:val="138CF681"/>
    <w:rsid w:val="138D7425"/>
    <w:rsid w:val="138DC24F"/>
    <w:rsid w:val="138E0151"/>
    <w:rsid w:val="138E02D1"/>
    <w:rsid w:val="138E1CEC"/>
    <w:rsid w:val="138ED938"/>
    <w:rsid w:val="138F0BB1"/>
    <w:rsid w:val="138F26F9"/>
    <w:rsid w:val="138FD773"/>
    <w:rsid w:val="13903781"/>
    <w:rsid w:val="13906E13"/>
    <w:rsid w:val="1390EEBC"/>
    <w:rsid w:val="1390FACD"/>
    <w:rsid w:val="13925BD6"/>
    <w:rsid w:val="13931791"/>
    <w:rsid w:val="139317D5"/>
    <w:rsid w:val="1394168A"/>
    <w:rsid w:val="13944E09"/>
    <w:rsid w:val="13949BF8"/>
    <w:rsid w:val="1394D35A"/>
    <w:rsid w:val="13955C5A"/>
    <w:rsid w:val="1395900A"/>
    <w:rsid w:val="13967C5B"/>
    <w:rsid w:val="13971625"/>
    <w:rsid w:val="13971F50"/>
    <w:rsid w:val="1397C45B"/>
    <w:rsid w:val="13984646"/>
    <w:rsid w:val="13988DE3"/>
    <w:rsid w:val="1398D0B6"/>
    <w:rsid w:val="1399210D"/>
    <w:rsid w:val="139A7023"/>
    <w:rsid w:val="139A749E"/>
    <w:rsid w:val="139A947D"/>
    <w:rsid w:val="139ABF93"/>
    <w:rsid w:val="139C8EEA"/>
    <w:rsid w:val="139DDE30"/>
    <w:rsid w:val="139E9B4A"/>
    <w:rsid w:val="13A02347"/>
    <w:rsid w:val="13A05D40"/>
    <w:rsid w:val="13A05E5C"/>
    <w:rsid w:val="13A0C615"/>
    <w:rsid w:val="13A139BB"/>
    <w:rsid w:val="13A14D7B"/>
    <w:rsid w:val="13A15842"/>
    <w:rsid w:val="13A17863"/>
    <w:rsid w:val="13A1C69B"/>
    <w:rsid w:val="13A1E969"/>
    <w:rsid w:val="13A25CA6"/>
    <w:rsid w:val="13A28988"/>
    <w:rsid w:val="13A28E78"/>
    <w:rsid w:val="13A2B3EF"/>
    <w:rsid w:val="13A3552A"/>
    <w:rsid w:val="13A3E4CC"/>
    <w:rsid w:val="13A4B0C2"/>
    <w:rsid w:val="13A50FA9"/>
    <w:rsid w:val="13A59E67"/>
    <w:rsid w:val="13A5B5E1"/>
    <w:rsid w:val="13A62EA5"/>
    <w:rsid w:val="13A644F8"/>
    <w:rsid w:val="13A6CE33"/>
    <w:rsid w:val="13A6D744"/>
    <w:rsid w:val="13A804BE"/>
    <w:rsid w:val="13A89837"/>
    <w:rsid w:val="13A8F7A5"/>
    <w:rsid w:val="13AAE03B"/>
    <w:rsid w:val="13AB2304"/>
    <w:rsid w:val="13AB2E6B"/>
    <w:rsid w:val="13AB4436"/>
    <w:rsid w:val="13ABBDB3"/>
    <w:rsid w:val="13ABD9B6"/>
    <w:rsid w:val="13AC26E7"/>
    <w:rsid w:val="13AC4CE3"/>
    <w:rsid w:val="13ACD090"/>
    <w:rsid w:val="13ACD4DA"/>
    <w:rsid w:val="13AD2B8E"/>
    <w:rsid w:val="13AD5113"/>
    <w:rsid w:val="13AD7982"/>
    <w:rsid w:val="13ADC2DB"/>
    <w:rsid w:val="13ADDE8B"/>
    <w:rsid w:val="13AE55E7"/>
    <w:rsid w:val="13AE7399"/>
    <w:rsid w:val="13AED583"/>
    <w:rsid w:val="13AEDD3D"/>
    <w:rsid w:val="13AEF6D6"/>
    <w:rsid w:val="13AF1DB0"/>
    <w:rsid w:val="13AF2C01"/>
    <w:rsid w:val="13AF4CCB"/>
    <w:rsid w:val="13AF80CE"/>
    <w:rsid w:val="13AF8D78"/>
    <w:rsid w:val="13B0C552"/>
    <w:rsid w:val="13B17CF4"/>
    <w:rsid w:val="13B219F6"/>
    <w:rsid w:val="13B29115"/>
    <w:rsid w:val="13B29FA2"/>
    <w:rsid w:val="13B2E865"/>
    <w:rsid w:val="13B322DF"/>
    <w:rsid w:val="13B3A1D4"/>
    <w:rsid w:val="13B46309"/>
    <w:rsid w:val="13B488AB"/>
    <w:rsid w:val="13B5F82D"/>
    <w:rsid w:val="13B68F44"/>
    <w:rsid w:val="13B6B536"/>
    <w:rsid w:val="13B754D4"/>
    <w:rsid w:val="13B7AF10"/>
    <w:rsid w:val="13B82010"/>
    <w:rsid w:val="13B88CCB"/>
    <w:rsid w:val="13B89CBD"/>
    <w:rsid w:val="13B8AEF8"/>
    <w:rsid w:val="13B8C79B"/>
    <w:rsid w:val="13B9A980"/>
    <w:rsid w:val="13B9D5C2"/>
    <w:rsid w:val="13BA195F"/>
    <w:rsid w:val="13BA3A36"/>
    <w:rsid w:val="13BAE987"/>
    <w:rsid w:val="13BAF813"/>
    <w:rsid w:val="13BB5FDF"/>
    <w:rsid w:val="13BBC503"/>
    <w:rsid w:val="13BC5E2E"/>
    <w:rsid w:val="13BC6570"/>
    <w:rsid w:val="13BCCEFA"/>
    <w:rsid w:val="13BCDBE6"/>
    <w:rsid w:val="13BCF597"/>
    <w:rsid w:val="13BD1B27"/>
    <w:rsid w:val="13BD6183"/>
    <w:rsid w:val="13BD66C3"/>
    <w:rsid w:val="13BD9E76"/>
    <w:rsid w:val="13BDAFDC"/>
    <w:rsid w:val="13BE78E8"/>
    <w:rsid w:val="13BEED2A"/>
    <w:rsid w:val="13BF374F"/>
    <w:rsid w:val="13BF3F89"/>
    <w:rsid w:val="13C055E0"/>
    <w:rsid w:val="13C068F4"/>
    <w:rsid w:val="13C06B41"/>
    <w:rsid w:val="13C0774D"/>
    <w:rsid w:val="13C13099"/>
    <w:rsid w:val="13C13869"/>
    <w:rsid w:val="13C29F47"/>
    <w:rsid w:val="13C2E10E"/>
    <w:rsid w:val="13C2FAE5"/>
    <w:rsid w:val="13C31294"/>
    <w:rsid w:val="13C331AD"/>
    <w:rsid w:val="13C367C3"/>
    <w:rsid w:val="13C3895C"/>
    <w:rsid w:val="13C42C00"/>
    <w:rsid w:val="13C45514"/>
    <w:rsid w:val="13C49159"/>
    <w:rsid w:val="13C4DD6A"/>
    <w:rsid w:val="13C55076"/>
    <w:rsid w:val="13C5CD98"/>
    <w:rsid w:val="13C5FE4F"/>
    <w:rsid w:val="13C63E92"/>
    <w:rsid w:val="13C70DAE"/>
    <w:rsid w:val="13C79C66"/>
    <w:rsid w:val="13C7AEE2"/>
    <w:rsid w:val="13C7E11E"/>
    <w:rsid w:val="13C82210"/>
    <w:rsid w:val="13C82C7F"/>
    <w:rsid w:val="13C86D9C"/>
    <w:rsid w:val="13C88419"/>
    <w:rsid w:val="13C888BB"/>
    <w:rsid w:val="13C8F4F9"/>
    <w:rsid w:val="13C906CC"/>
    <w:rsid w:val="13C90DF8"/>
    <w:rsid w:val="13CB261F"/>
    <w:rsid w:val="13CB47FE"/>
    <w:rsid w:val="13CB4E58"/>
    <w:rsid w:val="13CC9FD1"/>
    <w:rsid w:val="13CDCE5F"/>
    <w:rsid w:val="13CDD882"/>
    <w:rsid w:val="13CE2C2D"/>
    <w:rsid w:val="13CEF6A0"/>
    <w:rsid w:val="13CF2B84"/>
    <w:rsid w:val="13CF7687"/>
    <w:rsid w:val="13CFD823"/>
    <w:rsid w:val="13CFFBDB"/>
    <w:rsid w:val="13D0E5E1"/>
    <w:rsid w:val="13D0F700"/>
    <w:rsid w:val="13D1E39A"/>
    <w:rsid w:val="13D20830"/>
    <w:rsid w:val="13D235E0"/>
    <w:rsid w:val="13D2ECF2"/>
    <w:rsid w:val="13D32CF9"/>
    <w:rsid w:val="13D3C5E9"/>
    <w:rsid w:val="13D3C9B7"/>
    <w:rsid w:val="13D3E2AD"/>
    <w:rsid w:val="13D56DF0"/>
    <w:rsid w:val="13D5F5C9"/>
    <w:rsid w:val="13D622C4"/>
    <w:rsid w:val="13D66993"/>
    <w:rsid w:val="13D6CD10"/>
    <w:rsid w:val="13D6CFFD"/>
    <w:rsid w:val="13D6F7D3"/>
    <w:rsid w:val="13D745D8"/>
    <w:rsid w:val="13D78BA3"/>
    <w:rsid w:val="13D78DD9"/>
    <w:rsid w:val="13D7BCC9"/>
    <w:rsid w:val="13D89EB3"/>
    <w:rsid w:val="13D8FAB5"/>
    <w:rsid w:val="13D99BDF"/>
    <w:rsid w:val="13D9E6A4"/>
    <w:rsid w:val="13D9FADF"/>
    <w:rsid w:val="13DA1777"/>
    <w:rsid w:val="13DA2817"/>
    <w:rsid w:val="13DAB987"/>
    <w:rsid w:val="13DABF8D"/>
    <w:rsid w:val="13DACF3A"/>
    <w:rsid w:val="13DBDFF8"/>
    <w:rsid w:val="13DD0F92"/>
    <w:rsid w:val="13DD77FD"/>
    <w:rsid w:val="13DD8737"/>
    <w:rsid w:val="13DDCCEF"/>
    <w:rsid w:val="13DE681C"/>
    <w:rsid w:val="13DE7288"/>
    <w:rsid w:val="13DFFF38"/>
    <w:rsid w:val="13E01F89"/>
    <w:rsid w:val="13E0527F"/>
    <w:rsid w:val="13E09F65"/>
    <w:rsid w:val="13E0B697"/>
    <w:rsid w:val="13E0C011"/>
    <w:rsid w:val="13E0DDD3"/>
    <w:rsid w:val="13E1F289"/>
    <w:rsid w:val="13E2E330"/>
    <w:rsid w:val="13E322E4"/>
    <w:rsid w:val="13E33331"/>
    <w:rsid w:val="13E3BD19"/>
    <w:rsid w:val="13E3C311"/>
    <w:rsid w:val="13E3CF59"/>
    <w:rsid w:val="13E4001C"/>
    <w:rsid w:val="13E43D89"/>
    <w:rsid w:val="13E4571F"/>
    <w:rsid w:val="13E45866"/>
    <w:rsid w:val="13E50FA3"/>
    <w:rsid w:val="13E57D00"/>
    <w:rsid w:val="13E673FE"/>
    <w:rsid w:val="13E7A510"/>
    <w:rsid w:val="13E7AD99"/>
    <w:rsid w:val="13E7BA0C"/>
    <w:rsid w:val="13E832F0"/>
    <w:rsid w:val="13EB0C10"/>
    <w:rsid w:val="13EB4D95"/>
    <w:rsid w:val="13EB8FB0"/>
    <w:rsid w:val="13EBE2E8"/>
    <w:rsid w:val="13EC4A8F"/>
    <w:rsid w:val="13EE50B4"/>
    <w:rsid w:val="13EEA3A5"/>
    <w:rsid w:val="13EEDD07"/>
    <w:rsid w:val="13EF2EC2"/>
    <w:rsid w:val="13F010D2"/>
    <w:rsid w:val="13F0E967"/>
    <w:rsid w:val="13F14A8F"/>
    <w:rsid w:val="13F1B22D"/>
    <w:rsid w:val="13F1B327"/>
    <w:rsid w:val="13F1CCB3"/>
    <w:rsid w:val="13F21F0A"/>
    <w:rsid w:val="13F261BA"/>
    <w:rsid w:val="13F2C86B"/>
    <w:rsid w:val="13F38556"/>
    <w:rsid w:val="13F3A087"/>
    <w:rsid w:val="13F3DF09"/>
    <w:rsid w:val="13F41000"/>
    <w:rsid w:val="13F48CCB"/>
    <w:rsid w:val="13F49CB9"/>
    <w:rsid w:val="13F4B98B"/>
    <w:rsid w:val="13F4C48F"/>
    <w:rsid w:val="13F51A2A"/>
    <w:rsid w:val="13F52E88"/>
    <w:rsid w:val="13F5D438"/>
    <w:rsid w:val="13F65A54"/>
    <w:rsid w:val="13F6C745"/>
    <w:rsid w:val="13F72190"/>
    <w:rsid w:val="13F75BD0"/>
    <w:rsid w:val="13F78FAE"/>
    <w:rsid w:val="13F8943C"/>
    <w:rsid w:val="13F95ED6"/>
    <w:rsid w:val="13F961A7"/>
    <w:rsid w:val="13F9FDA2"/>
    <w:rsid w:val="13FA08A5"/>
    <w:rsid w:val="13FA20BF"/>
    <w:rsid w:val="13FAA78E"/>
    <w:rsid w:val="13FAEC85"/>
    <w:rsid w:val="13FC16DE"/>
    <w:rsid w:val="13FC5A82"/>
    <w:rsid w:val="13FCC6F8"/>
    <w:rsid w:val="13FD3A66"/>
    <w:rsid w:val="13FDA154"/>
    <w:rsid w:val="13FE33ED"/>
    <w:rsid w:val="13FE80DF"/>
    <w:rsid w:val="14007DD9"/>
    <w:rsid w:val="140085EF"/>
    <w:rsid w:val="1400C98A"/>
    <w:rsid w:val="1400FB64"/>
    <w:rsid w:val="14010671"/>
    <w:rsid w:val="1401B812"/>
    <w:rsid w:val="1401E75F"/>
    <w:rsid w:val="14020F7C"/>
    <w:rsid w:val="1402A6E1"/>
    <w:rsid w:val="140324F6"/>
    <w:rsid w:val="1403677F"/>
    <w:rsid w:val="14036E92"/>
    <w:rsid w:val="14042A50"/>
    <w:rsid w:val="14056B70"/>
    <w:rsid w:val="140602B7"/>
    <w:rsid w:val="14079383"/>
    <w:rsid w:val="14092125"/>
    <w:rsid w:val="140940AC"/>
    <w:rsid w:val="14096350"/>
    <w:rsid w:val="140A8067"/>
    <w:rsid w:val="140A82E4"/>
    <w:rsid w:val="140AC0B0"/>
    <w:rsid w:val="140B5806"/>
    <w:rsid w:val="140BF1F2"/>
    <w:rsid w:val="140C2F33"/>
    <w:rsid w:val="140C3FFA"/>
    <w:rsid w:val="140CA289"/>
    <w:rsid w:val="140CBB1D"/>
    <w:rsid w:val="140CE3ED"/>
    <w:rsid w:val="140D0DC5"/>
    <w:rsid w:val="140D1703"/>
    <w:rsid w:val="140D3A7A"/>
    <w:rsid w:val="140D749A"/>
    <w:rsid w:val="140DEC9F"/>
    <w:rsid w:val="140E5076"/>
    <w:rsid w:val="140E630A"/>
    <w:rsid w:val="140F2798"/>
    <w:rsid w:val="140F43EA"/>
    <w:rsid w:val="140F9B4C"/>
    <w:rsid w:val="14112A04"/>
    <w:rsid w:val="14113F45"/>
    <w:rsid w:val="14124F40"/>
    <w:rsid w:val="14128FC9"/>
    <w:rsid w:val="14129684"/>
    <w:rsid w:val="1413232E"/>
    <w:rsid w:val="14137FAC"/>
    <w:rsid w:val="1413EAC1"/>
    <w:rsid w:val="14140CAC"/>
    <w:rsid w:val="1414191B"/>
    <w:rsid w:val="1414A51F"/>
    <w:rsid w:val="1414CD67"/>
    <w:rsid w:val="14158A27"/>
    <w:rsid w:val="1415B162"/>
    <w:rsid w:val="1415E80E"/>
    <w:rsid w:val="1415FA56"/>
    <w:rsid w:val="14163221"/>
    <w:rsid w:val="14173F99"/>
    <w:rsid w:val="1417B760"/>
    <w:rsid w:val="1418282A"/>
    <w:rsid w:val="14189601"/>
    <w:rsid w:val="14192B6E"/>
    <w:rsid w:val="14195B3E"/>
    <w:rsid w:val="141983BA"/>
    <w:rsid w:val="141A29A5"/>
    <w:rsid w:val="141AA648"/>
    <w:rsid w:val="141AF2A1"/>
    <w:rsid w:val="141B00A8"/>
    <w:rsid w:val="141B4BF2"/>
    <w:rsid w:val="141C3A2E"/>
    <w:rsid w:val="141CD18F"/>
    <w:rsid w:val="141DA0A1"/>
    <w:rsid w:val="141E2B13"/>
    <w:rsid w:val="141EB3F1"/>
    <w:rsid w:val="141F392A"/>
    <w:rsid w:val="141F87F8"/>
    <w:rsid w:val="141F9004"/>
    <w:rsid w:val="141FDE1A"/>
    <w:rsid w:val="14203DBA"/>
    <w:rsid w:val="1420D134"/>
    <w:rsid w:val="14218E96"/>
    <w:rsid w:val="142233FC"/>
    <w:rsid w:val="1422728C"/>
    <w:rsid w:val="1422A8CE"/>
    <w:rsid w:val="142391AC"/>
    <w:rsid w:val="1423AE22"/>
    <w:rsid w:val="142477B1"/>
    <w:rsid w:val="1424EA30"/>
    <w:rsid w:val="14252746"/>
    <w:rsid w:val="14254201"/>
    <w:rsid w:val="1425D641"/>
    <w:rsid w:val="1426A7F9"/>
    <w:rsid w:val="1426AA65"/>
    <w:rsid w:val="14274400"/>
    <w:rsid w:val="142781C5"/>
    <w:rsid w:val="1427A053"/>
    <w:rsid w:val="1427C2D7"/>
    <w:rsid w:val="1427E323"/>
    <w:rsid w:val="1428AF5B"/>
    <w:rsid w:val="1428EDE1"/>
    <w:rsid w:val="1428F454"/>
    <w:rsid w:val="1429320D"/>
    <w:rsid w:val="142A08F6"/>
    <w:rsid w:val="142BAED7"/>
    <w:rsid w:val="142BB700"/>
    <w:rsid w:val="142BC7A9"/>
    <w:rsid w:val="142BEF63"/>
    <w:rsid w:val="142CACC6"/>
    <w:rsid w:val="142D6A7A"/>
    <w:rsid w:val="142D7D17"/>
    <w:rsid w:val="142E6608"/>
    <w:rsid w:val="142E7084"/>
    <w:rsid w:val="14302B50"/>
    <w:rsid w:val="14311831"/>
    <w:rsid w:val="14314512"/>
    <w:rsid w:val="14316E1D"/>
    <w:rsid w:val="14318503"/>
    <w:rsid w:val="1431AB44"/>
    <w:rsid w:val="1431D7A6"/>
    <w:rsid w:val="14320D13"/>
    <w:rsid w:val="14326BE3"/>
    <w:rsid w:val="1432D6E6"/>
    <w:rsid w:val="1433444F"/>
    <w:rsid w:val="14334BA9"/>
    <w:rsid w:val="143363B8"/>
    <w:rsid w:val="1433B69D"/>
    <w:rsid w:val="14357A06"/>
    <w:rsid w:val="1435DC5D"/>
    <w:rsid w:val="1435DF50"/>
    <w:rsid w:val="1436D3E0"/>
    <w:rsid w:val="1436E00A"/>
    <w:rsid w:val="1437449E"/>
    <w:rsid w:val="143783D1"/>
    <w:rsid w:val="1437DC9B"/>
    <w:rsid w:val="1437DF67"/>
    <w:rsid w:val="14381D4B"/>
    <w:rsid w:val="143896DE"/>
    <w:rsid w:val="14393930"/>
    <w:rsid w:val="14395C7C"/>
    <w:rsid w:val="1439802D"/>
    <w:rsid w:val="1439D592"/>
    <w:rsid w:val="1439FBB1"/>
    <w:rsid w:val="143A556B"/>
    <w:rsid w:val="143A7B1E"/>
    <w:rsid w:val="143B07BE"/>
    <w:rsid w:val="143B3CAA"/>
    <w:rsid w:val="143B6D1E"/>
    <w:rsid w:val="143C25B9"/>
    <w:rsid w:val="143C68DD"/>
    <w:rsid w:val="143E2288"/>
    <w:rsid w:val="143E492F"/>
    <w:rsid w:val="143E9F88"/>
    <w:rsid w:val="143ED02A"/>
    <w:rsid w:val="143F72C1"/>
    <w:rsid w:val="143FA659"/>
    <w:rsid w:val="143FA7E3"/>
    <w:rsid w:val="143FD904"/>
    <w:rsid w:val="14404676"/>
    <w:rsid w:val="1440CBEE"/>
    <w:rsid w:val="144119D3"/>
    <w:rsid w:val="14413A12"/>
    <w:rsid w:val="14414DD9"/>
    <w:rsid w:val="14417547"/>
    <w:rsid w:val="14419FA7"/>
    <w:rsid w:val="1441F486"/>
    <w:rsid w:val="144233E9"/>
    <w:rsid w:val="1442541F"/>
    <w:rsid w:val="1442E560"/>
    <w:rsid w:val="1442F729"/>
    <w:rsid w:val="14434FEC"/>
    <w:rsid w:val="14435CCB"/>
    <w:rsid w:val="1444D775"/>
    <w:rsid w:val="1444E8F3"/>
    <w:rsid w:val="14454651"/>
    <w:rsid w:val="1445E4FD"/>
    <w:rsid w:val="1445E7DA"/>
    <w:rsid w:val="1445F7A3"/>
    <w:rsid w:val="14473570"/>
    <w:rsid w:val="14476D60"/>
    <w:rsid w:val="1447AB26"/>
    <w:rsid w:val="1447ABFD"/>
    <w:rsid w:val="1447F29E"/>
    <w:rsid w:val="14485522"/>
    <w:rsid w:val="14489E4B"/>
    <w:rsid w:val="1449824A"/>
    <w:rsid w:val="144A335B"/>
    <w:rsid w:val="144A5136"/>
    <w:rsid w:val="144AAD66"/>
    <w:rsid w:val="144ACB8B"/>
    <w:rsid w:val="144D0264"/>
    <w:rsid w:val="144D55F7"/>
    <w:rsid w:val="144D703E"/>
    <w:rsid w:val="144E8105"/>
    <w:rsid w:val="144EF6E7"/>
    <w:rsid w:val="144F99A9"/>
    <w:rsid w:val="144FAB16"/>
    <w:rsid w:val="145058BC"/>
    <w:rsid w:val="14507052"/>
    <w:rsid w:val="14507C85"/>
    <w:rsid w:val="14515C15"/>
    <w:rsid w:val="1451AB49"/>
    <w:rsid w:val="14520924"/>
    <w:rsid w:val="1452472F"/>
    <w:rsid w:val="14535A5A"/>
    <w:rsid w:val="14536F82"/>
    <w:rsid w:val="14537896"/>
    <w:rsid w:val="1453EE1F"/>
    <w:rsid w:val="145440AE"/>
    <w:rsid w:val="14552002"/>
    <w:rsid w:val="1455A082"/>
    <w:rsid w:val="1455C7D9"/>
    <w:rsid w:val="1455D8F7"/>
    <w:rsid w:val="1455F79E"/>
    <w:rsid w:val="145639BE"/>
    <w:rsid w:val="1456A467"/>
    <w:rsid w:val="1456C293"/>
    <w:rsid w:val="1456CFEF"/>
    <w:rsid w:val="1456E156"/>
    <w:rsid w:val="14579FA9"/>
    <w:rsid w:val="1457FE6F"/>
    <w:rsid w:val="1458314F"/>
    <w:rsid w:val="145878D9"/>
    <w:rsid w:val="1458B425"/>
    <w:rsid w:val="1459F30B"/>
    <w:rsid w:val="145A5D23"/>
    <w:rsid w:val="145AB65F"/>
    <w:rsid w:val="145AC879"/>
    <w:rsid w:val="145ADA14"/>
    <w:rsid w:val="145B149F"/>
    <w:rsid w:val="145B1BE0"/>
    <w:rsid w:val="145BCE07"/>
    <w:rsid w:val="145BE12C"/>
    <w:rsid w:val="145CC5BA"/>
    <w:rsid w:val="145D2531"/>
    <w:rsid w:val="145E6763"/>
    <w:rsid w:val="145F799F"/>
    <w:rsid w:val="145FFB6C"/>
    <w:rsid w:val="14600475"/>
    <w:rsid w:val="14602D41"/>
    <w:rsid w:val="14609B51"/>
    <w:rsid w:val="14609FFA"/>
    <w:rsid w:val="14612257"/>
    <w:rsid w:val="146146F6"/>
    <w:rsid w:val="146171EA"/>
    <w:rsid w:val="14617AA2"/>
    <w:rsid w:val="1461A95A"/>
    <w:rsid w:val="1461B5C0"/>
    <w:rsid w:val="146202D1"/>
    <w:rsid w:val="14630F88"/>
    <w:rsid w:val="14634651"/>
    <w:rsid w:val="14635C94"/>
    <w:rsid w:val="1465097D"/>
    <w:rsid w:val="1465826E"/>
    <w:rsid w:val="1465B74D"/>
    <w:rsid w:val="14665EA7"/>
    <w:rsid w:val="1466F195"/>
    <w:rsid w:val="1467753B"/>
    <w:rsid w:val="14681363"/>
    <w:rsid w:val="14685C44"/>
    <w:rsid w:val="14687170"/>
    <w:rsid w:val="1468945F"/>
    <w:rsid w:val="1468D664"/>
    <w:rsid w:val="146926FA"/>
    <w:rsid w:val="14698B72"/>
    <w:rsid w:val="1469ED4D"/>
    <w:rsid w:val="146A22B7"/>
    <w:rsid w:val="146A6685"/>
    <w:rsid w:val="146AA0FF"/>
    <w:rsid w:val="146B1AB1"/>
    <w:rsid w:val="146B8F48"/>
    <w:rsid w:val="146B93A2"/>
    <w:rsid w:val="146C7D33"/>
    <w:rsid w:val="146CE08F"/>
    <w:rsid w:val="146D7B14"/>
    <w:rsid w:val="146DD78A"/>
    <w:rsid w:val="146FDF2D"/>
    <w:rsid w:val="147058D3"/>
    <w:rsid w:val="1470AC85"/>
    <w:rsid w:val="14712DFB"/>
    <w:rsid w:val="1471D34D"/>
    <w:rsid w:val="1471F295"/>
    <w:rsid w:val="1473546E"/>
    <w:rsid w:val="1473637A"/>
    <w:rsid w:val="1473A433"/>
    <w:rsid w:val="147432D7"/>
    <w:rsid w:val="14743641"/>
    <w:rsid w:val="147523AB"/>
    <w:rsid w:val="14753DC6"/>
    <w:rsid w:val="1475A6EA"/>
    <w:rsid w:val="1475DEF4"/>
    <w:rsid w:val="14766EFF"/>
    <w:rsid w:val="14768445"/>
    <w:rsid w:val="14768BFE"/>
    <w:rsid w:val="14776426"/>
    <w:rsid w:val="1477EE2D"/>
    <w:rsid w:val="147897CE"/>
    <w:rsid w:val="147A14B2"/>
    <w:rsid w:val="147A3DF0"/>
    <w:rsid w:val="147A76A7"/>
    <w:rsid w:val="147BB71F"/>
    <w:rsid w:val="147BDB9C"/>
    <w:rsid w:val="147C5093"/>
    <w:rsid w:val="147C75B1"/>
    <w:rsid w:val="147D80F1"/>
    <w:rsid w:val="147D90A5"/>
    <w:rsid w:val="147E6465"/>
    <w:rsid w:val="147F03DB"/>
    <w:rsid w:val="147F1536"/>
    <w:rsid w:val="147F42D2"/>
    <w:rsid w:val="14803703"/>
    <w:rsid w:val="14805287"/>
    <w:rsid w:val="1482009D"/>
    <w:rsid w:val="14820DA9"/>
    <w:rsid w:val="1482A4A4"/>
    <w:rsid w:val="1482E299"/>
    <w:rsid w:val="1483271D"/>
    <w:rsid w:val="14833CFC"/>
    <w:rsid w:val="148340F3"/>
    <w:rsid w:val="148363C6"/>
    <w:rsid w:val="14841D9C"/>
    <w:rsid w:val="14843B49"/>
    <w:rsid w:val="14845AD0"/>
    <w:rsid w:val="1484AC64"/>
    <w:rsid w:val="14855736"/>
    <w:rsid w:val="14855903"/>
    <w:rsid w:val="1485A47A"/>
    <w:rsid w:val="148868F7"/>
    <w:rsid w:val="148898FC"/>
    <w:rsid w:val="1489203F"/>
    <w:rsid w:val="14895B60"/>
    <w:rsid w:val="148A4EBC"/>
    <w:rsid w:val="148A57D5"/>
    <w:rsid w:val="148A91B5"/>
    <w:rsid w:val="148AB918"/>
    <w:rsid w:val="148B485C"/>
    <w:rsid w:val="148B4870"/>
    <w:rsid w:val="148BE278"/>
    <w:rsid w:val="148D0BD2"/>
    <w:rsid w:val="148DF94E"/>
    <w:rsid w:val="148E09EB"/>
    <w:rsid w:val="148EF640"/>
    <w:rsid w:val="148F05B0"/>
    <w:rsid w:val="148F8761"/>
    <w:rsid w:val="148FB329"/>
    <w:rsid w:val="148FB6E1"/>
    <w:rsid w:val="149044C9"/>
    <w:rsid w:val="1490C6F8"/>
    <w:rsid w:val="1491C789"/>
    <w:rsid w:val="1491E387"/>
    <w:rsid w:val="149229F2"/>
    <w:rsid w:val="1492631A"/>
    <w:rsid w:val="149299E5"/>
    <w:rsid w:val="14931E32"/>
    <w:rsid w:val="1493298D"/>
    <w:rsid w:val="1493EC2A"/>
    <w:rsid w:val="14947832"/>
    <w:rsid w:val="1494912B"/>
    <w:rsid w:val="1494CAAD"/>
    <w:rsid w:val="1495053D"/>
    <w:rsid w:val="14954C1C"/>
    <w:rsid w:val="14957866"/>
    <w:rsid w:val="149654B8"/>
    <w:rsid w:val="149672E0"/>
    <w:rsid w:val="149676FB"/>
    <w:rsid w:val="1496B211"/>
    <w:rsid w:val="1496B878"/>
    <w:rsid w:val="1497848A"/>
    <w:rsid w:val="14986B9E"/>
    <w:rsid w:val="1498A554"/>
    <w:rsid w:val="1498B389"/>
    <w:rsid w:val="14997742"/>
    <w:rsid w:val="1499A987"/>
    <w:rsid w:val="149A2D27"/>
    <w:rsid w:val="149ABCC6"/>
    <w:rsid w:val="149B455B"/>
    <w:rsid w:val="149BCCDA"/>
    <w:rsid w:val="149C0176"/>
    <w:rsid w:val="149C21EC"/>
    <w:rsid w:val="149C4133"/>
    <w:rsid w:val="149C8BA7"/>
    <w:rsid w:val="149C9304"/>
    <w:rsid w:val="149CC197"/>
    <w:rsid w:val="149DA43B"/>
    <w:rsid w:val="149DA6CD"/>
    <w:rsid w:val="149E3512"/>
    <w:rsid w:val="149E65D2"/>
    <w:rsid w:val="149FB562"/>
    <w:rsid w:val="149FCA47"/>
    <w:rsid w:val="14A01D23"/>
    <w:rsid w:val="14A02FC7"/>
    <w:rsid w:val="14A044D4"/>
    <w:rsid w:val="14A05B42"/>
    <w:rsid w:val="14A0FAF9"/>
    <w:rsid w:val="14A11C6B"/>
    <w:rsid w:val="14A2C192"/>
    <w:rsid w:val="14A3D062"/>
    <w:rsid w:val="14A3D6E4"/>
    <w:rsid w:val="14A3E008"/>
    <w:rsid w:val="14A547A5"/>
    <w:rsid w:val="14A610A4"/>
    <w:rsid w:val="14A67202"/>
    <w:rsid w:val="14A67833"/>
    <w:rsid w:val="14A68F7C"/>
    <w:rsid w:val="14A6F0E9"/>
    <w:rsid w:val="14A72556"/>
    <w:rsid w:val="14A76816"/>
    <w:rsid w:val="14A81A7D"/>
    <w:rsid w:val="14A8820D"/>
    <w:rsid w:val="14A9046E"/>
    <w:rsid w:val="14A9B5DD"/>
    <w:rsid w:val="14A9DDEA"/>
    <w:rsid w:val="14A9F034"/>
    <w:rsid w:val="14A9FEF5"/>
    <w:rsid w:val="14AA1945"/>
    <w:rsid w:val="14AA2A92"/>
    <w:rsid w:val="14AA39C9"/>
    <w:rsid w:val="14AA747C"/>
    <w:rsid w:val="14AB745C"/>
    <w:rsid w:val="14ABB036"/>
    <w:rsid w:val="14AC2B22"/>
    <w:rsid w:val="14AC7AC3"/>
    <w:rsid w:val="14AC88D2"/>
    <w:rsid w:val="14AD4C4F"/>
    <w:rsid w:val="14AD7EF3"/>
    <w:rsid w:val="14ADFBB9"/>
    <w:rsid w:val="14ADFC85"/>
    <w:rsid w:val="14AE3CB0"/>
    <w:rsid w:val="14AE4BB7"/>
    <w:rsid w:val="14AE9423"/>
    <w:rsid w:val="14AFD0AE"/>
    <w:rsid w:val="14B07B80"/>
    <w:rsid w:val="14B11909"/>
    <w:rsid w:val="14B15F29"/>
    <w:rsid w:val="14B1A5BC"/>
    <w:rsid w:val="14B2547E"/>
    <w:rsid w:val="14B2A092"/>
    <w:rsid w:val="14B3348C"/>
    <w:rsid w:val="14B34164"/>
    <w:rsid w:val="14B38E33"/>
    <w:rsid w:val="14B3B89E"/>
    <w:rsid w:val="14B41EDE"/>
    <w:rsid w:val="14B4C4BB"/>
    <w:rsid w:val="14B5B16E"/>
    <w:rsid w:val="14B60303"/>
    <w:rsid w:val="14B666C8"/>
    <w:rsid w:val="14B67458"/>
    <w:rsid w:val="14B6B430"/>
    <w:rsid w:val="14B6C872"/>
    <w:rsid w:val="14B6D526"/>
    <w:rsid w:val="14B74C86"/>
    <w:rsid w:val="14B774A5"/>
    <w:rsid w:val="14B77EF6"/>
    <w:rsid w:val="14B80B6C"/>
    <w:rsid w:val="14B87D87"/>
    <w:rsid w:val="14B882F1"/>
    <w:rsid w:val="14B9B397"/>
    <w:rsid w:val="14B9C203"/>
    <w:rsid w:val="14BA3652"/>
    <w:rsid w:val="14BA3C25"/>
    <w:rsid w:val="14BA4AC7"/>
    <w:rsid w:val="14BAB39E"/>
    <w:rsid w:val="14BAE51D"/>
    <w:rsid w:val="14BB57FA"/>
    <w:rsid w:val="14BB8944"/>
    <w:rsid w:val="14BBFC80"/>
    <w:rsid w:val="14BC1807"/>
    <w:rsid w:val="14BC8910"/>
    <w:rsid w:val="14BC8C4A"/>
    <w:rsid w:val="14BC8EB3"/>
    <w:rsid w:val="14BD6CE1"/>
    <w:rsid w:val="14BD7217"/>
    <w:rsid w:val="14BDE2EA"/>
    <w:rsid w:val="14BE3DBB"/>
    <w:rsid w:val="14BEAD63"/>
    <w:rsid w:val="14BED66F"/>
    <w:rsid w:val="14BF1BE1"/>
    <w:rsid w:val="14BFB61A"/>
    <w:rsid w:val="14BFC4B9"/>
    <w:rsid w:val="14BFCE88"/>
    <w:rsid w:val="14C019F9"/>
    <w:rsid w:val="14C0293C"/>
    <w:rsid w:val="14C03C2A"/>
    <w:rsid w:val="14C0C3ED"/>
    <w:rsid w:val="14C11B7E"/>
    <w:rsid w:val="14C1790B"/>
    <w:rsid w:val="14C19E6E"/>
    <w:rsid w:val="14C1A82B"/>
    <w:rsid w:val="14C2027B"/>
    <w:rsid w:val="14C20EA5"/>
    <w:rsid w:val="14C279E5"/>
    <w:rsid w:val="14C29270"/>
    <w:rsid w:val="14C31B7F"/>
    <w:rsid w:val="14C37652"/>
    <w:rsid w:val="14C43A58"/>
    <w:rsid w:val="14C5D7AB"/>
    <w:rsid w:val="14C650B1"/>
    <w:rsid w:val="14C7745E"/>
    <w:rsid w:val="14C7F8B6"/>
    <w:rsid w:val="14C888A8"/>
    <w:rsid w:val="14C922DB"/>
    <w:rsid w:val="14C924FE"/>
    <w:rsid w:val="14C97BD6"/>
    <w:rsid w:val="14C97C08"/>
    <w:rsid w:val="14C9B10A"/>
    <w:rsid w:val="14CA8026"/>
    <w:rsid w:val="14CAA5B7"/>
    <w:rsid w:val="14CC7343"/>
    <w:rsid w:val="14CC7C58"/>
    <w:rsid w:val="14CCDF2F"/>
    <w:rsid w:val="14CCF6BA"/>
    <w:rsid w:val="14CD1621"/>
    <w:rsid w:val="14CD5D1A"/>
    <w:rsid w:val="14CD9E73"/>
    <w:rsid w:val="14CDD741"/>
    <w:rsid w:val="14D068A2"/>
    <w:rsid w:val="14D06D2A"/>
    <w:rsid w:val="14D0B47A"/>
    <w:rsid w:val="14D10BED"/>
    <w:rsid w:val="14D10CE4"/>
    <w:rsid w:val="14D110C5"/>
    <w:rsid w:val="14D1255D"/>
    <w:rsid w:val="14D182C2"/>
    <w:rsid w:val="14D48882"/>
    <w:rsid w:val="14D48C0C"/>
    <w:rsid w:val="14D4A645"/>
    <w:rsid w:val="14D57E61"/>
    <w:rsid w:val="14D5857E"/>
    <w:rsid w:val="14D5A323"/>
    <w:rsid w:val="14D5BFC5"/>
    <w:rsid w:val="14D5CB98"/>
    <w:rsid w:val="14D69C8B"/>
    <w:rsid w:val="14D71B15"/>
    <w:rsid w:val="14D73287"/>
    <w:rsid w:val="14D75D87"/>
    <w:rsid w:val="14D90329"/>
    <w:rsid w:val="14D906A7"/>
    <w:rsid w:val="14D954E1"/>
    <w:rsid w:val="14D9DF04"/>
    <w:rsid w:val="14DA4902"/>
    <w:rsid w:val="14DB994F"/>
    <w:rsid w:val="14DBD6DF"/>
    <w:rsid w:val="14DC422F"/>
    <w:rsid w:val="14DC5230"/>
    <w:rsid w:val="14DC7CAD"/>
    <w:rsid w:val="14DCFD78"/>
    <w:rsid w:val="14DD0B6C"/>
    <w:rsid w:val="14DD17F8"/>
    <w:rsid w:val="14DDA04B"/>
    <w:rsid w:val="14DE0D6E"/>
    <w:rsid w:val="14DE219B"/>
    <w:rsid w:val="14DEFD21"/>
    <w:rsid w:val="14DF8C56"/>
    <w:rsid w:val="14E21D73"/>
    <w:rsid w:val="14E2684F"/>
    <w:rsid w:val="14E349FE"/>
    <w:rsid w:val="14E36B2D"/>
    <w:rsid w:val="14E3753A"/>
    <w:rsid w:val="14E55262"/>
    <w:rsid w:val="14E5ECB1"/>
    <w:rsid w:val="14E6205E"/>
    <w:rsid w:val="14E638D4"/>
    <w:rsid w:val="14E69216"/>
    <w:rsid w:val="14E7A1A4"/>
    <w:rsid w:val="14E8A73A"/>
    <w:rsid w:val="14E9CC5B"/>
    <w:rsid w:val="14EA3599"/>
    <w:rsid w:val="14EA554E"/>
    <w:rsid w:val="14EB186A"/>
    <w:rsid w:val="14EC5821"/>
    <w:rsid w:val="14EC63CE"/>
    <w:rsid w:val="14ED8B9C"/>
    <w:rsid w:val="14EE2B84"/>
    <w:rsid w:val="14EF4B8D"/>
    <w:rsid w:val="14EF8835"/>
    <w:rsid w:val="14F07D1C"/>
    <w:rsid w:val="14F09F24"/>
    <w:rsid w:val="14F0DB62"/>
    <w:rsid w:val="14F24D75"/>
    <w:rsid w:val="14F28133"/>
    <w:rsid w:val="14F2FEE9"/>
    <w:rsid w:val="14F305E3"/>
    <w:rsid w:val="14F371D6"/>
    <w:rsid w:val="14F3BA2B"/>
    <w:rsid w:val="14F3EF51"/>
    <w:rsid w:val="14F3F71C"/>
    <w:rsid w:val="14F460AF"/>
    <w:rsid w:val="14F46CC3"/>
    <w:rsid w:val="14F506E6"/>
    <w:rsid w:val="14F630FE"/>
    <w:rsid w:val="14F6DE6D"/>
    <w:rsid w:val="14F7AB96"/>
    <w:rsid w:val="14F7D627"/>
    <w:rsid w:val="14F7FD14"/>
    <w:rsid w:val="14F8481E"/>
    <w:rsid w:val="14F8BCF6"/>
    <w:rsid w:val="14F8E77C"/>
    <w:rsid w:val="14F8F700"/>
    <w:rsid w:val="14F964F4"/>
    <w:rsid w:val="14F967D7"/>
    <w:rsid w:val="14F9DA42"/>
    <w:rsid w:val="14F9FA8D"/>
    <w:rsid w:val="14FA754A"/>
    <w:rsid w:val="14FAD742"/>
    <w:rsid w:val="14FAE815"/>
    <w:rsid w:val="14FB3C16"/>
    <w:rsid w:val="14FB8923"/>
    <w:rsid w:val="14FBB083"/>
    <w:rsid w:val="14FC370F"/>
    <w:rsid w:val="14FC43FA"/>
    <w:rsid w:val="14FC490E"/>
    <w:rsid w:val="14FC7C0B"/>
    <w:rsid w:val="14FC9B63"/>
    <w:rsid w:val="14FC9EDC"/>
    <w:rsid w:val="14FCD056"/>
    <w:rsid w:val="14FD0AAB"/>
    <w:rsid w:val="14FD99F8"/>
    <w:rsid w:val="14FD9CC6"/>
    <w:rsid w:val="14FDB60E"/>
    <w:rsid w:val="14FDB711"/>
    <w:rsid w:val="14FDB9D3"/>
    <w:rsid w:val="14FDCA22"/>
    <w:rsid w:val="14FE08B4"/>
    <w:rsid w:val="14FF32E0"/>
    <w:rsid w:val="14FF9C40"/>
    <w:rsid w:val="14FFB799"/>
    <w:rsid w:val="14FFF226"/>
    <w:rsid w:val="15009685"/>
    <w:rsid w:val="15010D14"/>
    <w:rsid w:val="1501424C"/>
    <w:rsid w:val="15017C47"/>
    <w:rsid w:val="15021094"/>
    <w:rsid w:val="15024ADA"/>
    <w:rsid w:val="15026728"/>
    <w:rsid w:val="150298BB"/>
    <w:rsid w:val="1502BF31"/>
    <w:rsid w:val="15031857"/>
    <w:rsid w:val="15033B87"/>
    <w:rsid w:val="150371D4"/>
    <w:rsid w:val="1503DAC5"/>
    <w:rsid w:val="15041B81"/>
    <w:rsid w:val="15046238"/>
    <w:rsid w:val="150485AF"/>
    <w:rsid w:val="1504CD9E"/>
    <w:rsid w:val="1504DDA0"/>
    <w:rsid w:val="1504FBBB"/>
    <w:rsid w:val="15060248"/>
    <w:rsid w:val="1506A649"/>
    <w:rsid w:val="1506CD48"/>
    <w:rsid w:val="1507529C"/>
    <w:rsid w:val="150769E4"/>
    <w:rsid w:val="15077A64"/>
    <w:rsid w:val="150820F4"/>
    <w:rsid w:val="150869DB"/>
    <w:rsid w:val="1508E12D"/>
    <w:rsid w:val="150A0A60"/>
    <w:rsid w:val="150A136F"/>
    <w:rsid w:val="150A9606"/>
    <w:rsid w:val="150AA6E0"/>
    <w:rsid w:val="150ACC1A"/>
    <w:rsid w:val="150B49A6"/>
    <w:rsid w:val="150B8F8E"/>
    <w:rsid w:val="150B96D4"/>
    <w:rsid w:val="150BBEDE"/>
    <w:rsid w:val="150BECE6"/>
    <w:rsid w:val="150C003D"/>
    <w:rsid w:val="150C20D1"/>
    <w:rsid w:val="150C8EB1"/>
    <w:rsid w:val="150C9A87"/>
    <w:rsid w:val="150C9C26"/>
    <w:rsid w:val="150D6C4A"/>
    <w:rsid w:val="150DCC22"/>
    <w:rsid w:val="150E4C2C"/>
    <w:rsid w:val="150E67A3"/>
    <w:rsid w:val="150E9A5F"/>
    <w:rsid w:val="150E9DB3"/>
    <w:rsid w:val="150F0861"/>
    <w:rsid w:val="150FA9C3"/>
    <w:rsid w:val="1510694F"/>
    <w:rsid w:val="15106B08"/>
    <w:rsid w:val="1510CD9F"/>
    <w:rsid w:val="151110D5"/>
    <w:rsid w:val="15116AD7"/>
    <w:rsid w:val="15119FA3"/>
    <w:rsid w:val="15125332"/>
    <w:rsid w:val="151306B5"/>
    <w:rsid w:val="15133BC0"/>
    <w:rsid w:val="15135D21"/>
    <w:rsid w:val="15136122"/>
    <w:rsid w:val="15139B4A"/>
    <w:rsid w:val="151425A2"/>
    <w:rsid w:val="1515082B"/>
    <w:rsid w:val="1515C91E"/>
    <w:rsid w:val="1515CAAF"/>
    <w:rsid w:val="151684EC"/>
    <w:rsid w:val="15169C3E"/>
    <w:rsid w:val="1516C941"/>
    <w:rsid w:val="1516E09C"/>
    <w:rsid w:val="15177BDF"/>
    <w:rsid w:val="1517974C"/>
    <w:rsid w:val="1517A3CD"/>
    <w:rsid w:val="1517E414"/>
    <w:rsid w:val="1517FD44"/>
    <w:rsid w:val="15182478"/>
    <w:rsid w:val="15184ADC"/>
    <w:rsid w:val="15191290"/>
    <w:rsid w:val="1519A564"/>
    <w:rsid w:val="1519DF11"/>
    <w:rsid w:val="151A0113"/>
    <w:rsid w:val="151A7DC6"/>
    <w:rsid w:val="151AB332"/>
    <w:rsid w:val="151AD7D3"/>
    <w:rsid w:val="151B66B4"/>
    <w:rsid w:val="151B79DC"/>
    <w:rsid w:val="151C4CAD"/>
    <w:rsid w:val="151CC33D"/>
    <w:rsid w:val="151D92C1"/>
    <w:rsid w:val="151D9A51"/>
    <w:rsid w:val="151DF905"/>
    <w:rsid w:val="151DFB8B"/>
    <w:rsid w:val="151E4D1F"/>
    <w:rsid w:val="151EBD28"/>
    <w:rsid w:val="151EDECF"/>
    <w:rsid w:val="151EF879"/>
    <w:rsid w:val="151F290D"/>
    <w:rsid w:val="151F9913"/>
    <w:rsid w:val="152029BC"/>
    <w:rsid w:val="15202ECB"/>
    <w:rsid w:val="15204FDB"/>
    <w:rsid w:val="1520E0E5"/>
    <w:rsid w:val="1521205F"/>
    <w:rsid w:val="1521DA9F"/>
    <w:rsid w:val="15222C5F"/>
    <w:rsid w:val="15225340"/>
    <w:rsid w:val="15229545"/>
    <w:rsid w:val="1522C183"/>
    <w:rsid w:val="15240562"/>
    <w:rsid w:val="1524B849"/>
    <w:rsid w:val="152564EF"/>
    <w:rsid w:val="15261363"/>
    <w:rsid w:val="15263593"/>
    <w:rsid w:val="152674EC"/>
    <w:rsid w:val="15275FE7"/>
    <w:rsid w:val="1527B4F4"/>
    <w:rsid w:val="1528D90A"/>
    <w:rsid w:val="1528DA1E"/>
    <w:rsid w:val="15291E2B"/>
    <w:rsid w:val="1529D2C1"/>
    <w:rsid w:val="152A024D"/>
    <w:rsid w:val="152A16E9"/>
    <w:rsid w:val="152A1CFA"/>
    <w:rsid w:val="152B8BE9"/>
    <w:rsid w:val="152C3025"/>
    <w:rsid w:val="152C3085"/>
    <w:rsid w:val="152C6E3C"/>
    <w:rsid w:val="152CD837"/>
    <w:rsid w:val="152D6252"/>
    <w:rsid w:val="152DDF59"/>
    <w:rsid w:val="152ECCC3"/>
    <w:rsid w:val="152F1A7A"/>
    <w:rsid w:val="152F6D74"/>
    <w:rsid w:val="152FB268"/>
    <w:rsid w:val="152FD742"/>
    <w:rsid w:val="1530357E"/>
    <w:rsid w:val="1530AC03"/>
    <w:rsid w:val="153114AD"/>
    <w:rsid w:val="153128D7"/>
    <w:rsid w:val="15313282"/>
    <w:rsid w:val="15328CB1"/>
    <w:rsid w:val="1533C520"/>
    <w:rsid w:val="1533CCE6"/>
    <w:rsid w:val="1534418B"/>
    <w:rsid w:val="1534436C"/>
    <w:rsid w:val="15350D31"/>
    <w:rsid w:val="15350F46"/>
    <w:rsid w:val="1535792C"/>
    <w:rsid w:val="1535BCD8"/>
    <w:rsid w:val="15365F96"/>
    <w:rsid w:val="1538C817"/>
    <w:rsid w:val="1538CDC6"/>
    <w:rsid w:val="15394117"/>
    <w:rsid w:val="1539905D"/>
    <w:rsid w:val="1539C3C2"/>
    <w:rsid w:val="153AC363"/>
    <w:rsid w:val="153B35C4"/>
    <w:rsid w:val="153BADF4"/>
    <w:rsid w:val="153C769B"/>
    <w:rsid w:val="153D4538"/>
    <w:rsid w:val="153D89B7"/>
    <w:rsid w:val="153D9FEC"/>
    <w:rsid w:val="153DAA42"/>
    <w:rsid w:val="153E508D"/>
    <w:rsid w:val="153EB95B"/>
    <w:rsid w:val="153ED05A"/>
    <w:rsid w:val="153F0BE2"/>
    <w:rsid w:val="153F642F"/>
    <w:rsid w:val="15402603"/>
    <w:rsid w:val="15408FD0"/>
    <w:rsid w:val="1540BD84"/>
    <w:rsid w:val="15416793"/>
    <w:rsid w:val="1541C6C0"/>
    <w:rsid w:val="1542A442"/>
    <w:rsid w:val="1542BF98"/>
    <w:rsid w:val="1542C19C"/>
    <w:rsid w:val="1542CE9A"/>
    <w:rsid w:val="154306E3"/>
    <w:rsid w:val="154373C9"/>
    <w:rsid w:val="1543AFB2"/>
    <w:rsid w:val="15449517"/>
    <w:rsid w:val="15451DFB"/>
    <w:rsid w:val="1545300A"/>
    <w:rsid w:val="154576E2"/>
    <w:rsid w:val="15457991"/>
    <w:rsid w:val="1545BD45"/>
    <w:rsid w:val="1548AF4E"/>
    <w:rsid w:val="154955CE"/>
    <w:rsid w:val="15498F71"/>
    <w:rsid w:val="154A6202"/>
    <w:rsid w:val="154B0613"/>
    <w:rsid w:val="154B327F"/>
    <w:rsid w:val="154B482B"/>
    <w:rsid w:val="154B8E58"/>
    <w:rsid w:val="154BFF6C"/>
    <w:rsid w:val="154C8499"/>
    <w:rsid w:val="154CBCBE"/>
    <w:rsid w:val="154D4387"/>
    <w:rsid w:val="154D4F14"/>
    <w:rsid w:val="154DACC8"/>
    <w:rsid w:val="154E3C91"/>
    <w:rsid w:val="154E478E"/>
    <w:rsid w:val="154E9BBC"/>
    <w:rsid w:val="154EFE55"/>
    <w:rsid w:val="154F0C8D"/>
    <w:rsid w:val="154F40F7"/>
    <w:rsid w:val="154F67A5"/>
    <w:rsid w:val="154F9E3A"/>
    <w:rsid w:val="154FB421"/>
    <w:rsid w:val="155010A0"/>
    <w:rsid w:val="1550A657"/>
    <w:rsid w:val="155104DA"/>
    <w:rsid w:val="155108FA"/>
    <w:rsid w:val="1551202C"/>
    <w:rsid w:val="15517FD9"/>
    <w:rsid w:val="155244DB"/>
    <w:rsid w:val="155284E9"/>
    <w:rsid w:val="1552A46D"/>
    <w:rsid w:val="1552ACE1"/>
    <w:rsid w:val="15535681"/>
    <w:rsid w:val="15538105"/>
    <w:rsid w:val="15539138"/>
    <w:rsid w:val="1553A3B6"/>
    <w:rsid w:val="1553FEB7"/>
    <w:rsid w:val="15548DE1"/>
    <w:rsid w:val="15549986"/>
    <w:rsid w:val="15558E0B"/>
    <w:rsid w:val="1556076A"/>
    <w:rsid w:val="155608E1"/>
    <w:rsid w:val="15563809"/>
    <w:rsid w:val="1556B058"/>
    <w:rsid w:val="1556D1E6"/>
    <w:rsid w:val="1556EF63"/>
    <w:rsid w:val="1557873F"/>
    <w:rsid w:val="1557AA8A"/>
    <w:rsid w:val="155820F0"/>
    <w:rsid w:val="15587A98"/>
    <w:rsid w:val="1558DE70"/>
    <w:rsid w:val="155975EC"/>
    <w:rsid w:val="1559A9DE"/>
    <w:rsid w:val="155A21D7"/>
    <w:rsid w:val="155A8954"/>
    <w:rsid w:val="155A985C"/>
    <w:rsid w:val="155AD5D5"/>
    <w:rsid w:val="155B53CB"/>
    <w:rsid w:val="155B940D"/>
    <w:rsid w:val="155BCC4A"/>
    <w:rsid w:val="155BDBF9"/>
    <w:rsid w:val="155C85BA"/>
    <w:rsid w:val="155C9A55"/>
    <w:rsid w:val="155D5E06"/>
    <w:rsid w:val="155E6ACF"/>
    <w:rsid w:val="155E7D51"/>
    <w:rsid w:val="155F1B2C"/>
    <w:rsid w:val="155F5784"/>
    <w:rsid w:val="155FB157"/>
    <w:rsid w:val="155FF36F"/>
    <w:rsid w:val="15600B2A"/>
    <w:rsid w:val="15600D7C"/>
    <w:rsid w:val="15605048"/>
    <w:rsid w:val="15606FC4"/>
    <w:rsid w:val="15610829"/>
    <w:rsid w:val="15612057"/>
    <w:rsid w:val="15614380"/>
    <w:rsid w:val="156160AA"/>
    <w:rsid w:val="15622881"/>
    <w:rsid w:val="1562684D"/>
    <w:rsid w:val="15629CB9"/>
    <w:rsid w:val="1562B851"/>
    <w:rsid w:val="15630AFE"/>
    <w:rsid w:val="156389CD"/>
    <w:rsid w:val="1563DEBF"/>
    <w:rsid w:val="1564013A"/>
    <w:rsid w:val="15654AC5"/>
    <w:rsid w:val="1565A0B5"/>
    <w:rsid w:val="1565A98A"/>
    <w:rsid w:val="1565D109"/>
    <w:rsid w:val="1566375E"/>
    <w:rsid w:val="156673B3"/>
    <w:rsid w:val="1566BB9D"/>
    <w:rsid w:val="15673128"/>
    <w:rsid w:val="1567BC40"/>
    <w:rsid w:val="1567C64D"/>
    <w:rsid w:val="1567C938"/>
    <w:rsid w:val="15683A15"/>
    <w:rsid w:val="156843AB"/>
    <w:rsid w:val="1568A5CC"/>
    <w:rsid w:val="1568BA28"/>
    <w:rsid w:val="1569310C"/>
    <w:rsid w:val="1569360B"/>
    <w:rsid w:val="1569461A"/>
    <w:rsid w:val="1569E64F"/>
    <w:rsid w:val="156A36AB"/>
    <w:rsid w:val="156A4110"/>
    <w:rsid w:val="156A5B11"/>
    <w:rsid w:val="156B384F"/>
    <w:rsid w:val="156BAD2D"/>
    <w:rsid w:val="156BC013"/>
    <w:rsid w:val="156CE22A"/>
    <w:rsid w:val="156D370E"/>
    <w:rsid w:val="156D736E"/>
    <w:rsid w:val="156DB7CD"/>
    <w:rsid w:val="156DD440"/>
    <w:rsid w:val="156E229A"/>
    <w:rsid w:val="156EA8A5"/>
    <w:rsid w:val="156ED783"/>
    <w:rsid w:val="156F5C09"/>
    <w:rsid w:val="156F6666"/>
    <w:rsid w:val="157108E1"/>
    <w:rsid w:val="15725C18"/>
    <w:rsid w:val="15729DF2"/>
    <w:rsid w:val="1572D385"/>
    <w:rsid w:val="1572DD76"/>
    <w:rsid w:val="15730FB5"/>
    <w:rsid w:val="1573393F"/>
    <w:rsid w:val="15734DF0"/>
    <w:rsid w:val="1573543C"/>
    <w:rsid w:val="15739A2B"/>
    <w:rsid w:val="15739EA8"/>
    <w:rsid w:val="1573AE2F"/>
    <w:rsid w:val="15745256"/>
    <w:rsid w:val="1574AF2C"/>
    <w:rsid w:val="15753EB7"/>
    <w:rsid w:val="15756589"/>
    <w:rsid w:val="15762A60"/>
    <w:rsid w:val="15766B35"/>
    <w:rsid w:val="15767830"/>
    <w:rsid w:val="1576E476"/>
    <w:rsid w:val="15786A38"/>
    <w:rsid w:val="15788F16"/>
    <w:rsid w:val="1578D709"/>
    <w:rsid w:val="1578E95B"/>
    <w:rsid w:val="15795B24"/>
    <w:rsid w:val="157980FE"/>
    <w:rsid w:val="1579AEF7"/>
    <w:rsid w:val="1579D8FF"/>
    <w:rsid w:val="1579DEAC"/>
    <w:rsid w:val="157A7D44"/>
    <w:rsid w:val="157AD152"/>
    <w:rsid w:val="157ADF46"/>
    <w:rsid w:val="157AE992"/>
    <w:rsid w:val="157B413E"/>
    <w:rsid w:val="157C7D8A"/>
    <w:rsid w:val="157DEC5E"/>
    <w:rsid w:val="157E4349"/>
    <w:rsid w:val="157E4D56"/>
    <w:rsid w:val="157E5C74"/>
    <w:rsid w:val="157EE3F4"/>
    <w:rsid w:val="157FC70D"/>
    <w:rsid w:val="157FD724"/>
    <w:rsid w:val="157FE984"/>
    <w:rsid w:val="15806B41"/>
    <w:rsid w:val="1581B5E6"/>
    <w:rsid w:val="1581C007"/>
    <w:rsid w:val="1581D4C9"/>
    <w:rsid w:val="15821926"/>
    <w:rsid w:val="15825B72"/>
    <w:rsid w:val="158285EC"/>
    <w:rsid w:val="15831CA3"/>
    <w:rsid w:val="15833742"/>
    <w:rsid w:val="1583F08B"/>
    <w:rsid w:val="15843021"/>
    <w:rsid w:val="1584DC2F"/>
    <w:rsid w:val="15850C6B"/>
    <w:rsid w:val="1585B175"/>
    <w:rsid w:val="15860B36"/>
    <w:rsid w:val="15866743"/>
    <w:rsid w:val="15868F2C"/>
    <w:rsid w:val="1586FDA5"/>
    <w:rsid w:val="1588471C"/>
    <w:rsid w:val="1588B90C"/>
    <w:rsid w:val="15893D32"/>
    <w:rsid w:val="1589AA35"/>
    <w:rsid w:val="158AC3A3"/>
    <w:rsid w:val="158B5EA0"/>
    <w:rsid w:val="158B9DA2"/>
    <w:rsid w:val="158BD3F8"/>
    <w:rsid w:val="158C656B"/>
    <w:rsid w:val="158C774D"/>
    <w:rsid w:val="158C7ADD"/>
    <w:rsid w:val="158D54D1"/>
    <w:rsid w:val="158DA195"/>
    <w:rsid w:val="158DC1EC"/>
    <w:rsid w:val="158E7774"/>
    <w:rsid w:val="158EBE89"/>
    <w:rsid w:val="158EF252"/>
    <w:rsid w:val="158EFBBD"/>
    <w:rsid w:val="158F8CD7"/>
    <w:rsid w:val="158F9EDC"/>
    <w:rsid w:val="158FCE5D"/>
    <w:rsid w:val="159005D3"/>
    <w:rsid w:val="159016C9"/>
    <w:rsid w:val="15902953"/>
    <w:rsid w:val="159085AD"/>
    <w:rsid w:val="1590DEEC"/>
    <w:rsid w:val="1591DEBB"/>
    <w:rsid w:val="1592EB53"/>
    <w:rsid w:val="159386CC"/>
    <w:rsid w:val="15940AB2"/>
    <w:rsid w:val="15949541"/>
    <w:rsid w:val="1596158E"/>
    <w:rsid w:val="15961EF5"/>
    <w:rsid w:val="1597237B"/>
    <w:rsid w:val="159740CA"/>
    <w:rsid w:val="15978A5E"/>
    <w:rsid w:val="1597E23B"/>
    <w:rsid w:val="1598A3F3"/>
    <w:rsid w:val="1598DC9B"/>
    <w:rsid w:val="1598F67D"/>
    <w:rsid w:val="159957B9"/>
    <w:rsid w:val="15998BD8"/>
    <w:rsid w:val="159A05D9"/>
    <w:rsid w:val="159AE4CB"/>
    <w:rsid w:val="159AED39"/>
    <w:rsid w:val="159B2E21"/>
    <w:rsid w:val="159B335A"/>
    <w:rsid w:val="159B8152"/>
    <w:rsid w:val="159B93FE"/>
    <w:rsid w:val="159C87E6"/>
    <w:rsid w:val="159D7B64"/>
    <w:rsid w:val="159DC158"/>
    <w:rsid w:val="159E4A2D"/>
    <w:rsid w:val="159E9612"/>
    <w:rsid w:val="159EE3A0"/>
    <w:rsid w:val="159F2E07"/>
    <w:rsid w:val="15A00CF6"/>
    <w:rsid w:val="15A0231B"/>
    <w:rsid w:val="15A07B2C"/>
    <w:rsid w:val="15A0A976"/>
    <w:rsid w:val="15A13A91"/>
    <w:rsid w:val="15A15187"/>
    <w:rsid w:val="15A159D3"/>
    <w:rsid w:val="15A15CBC"/>
    <w:rsid w:val="15A26862"/>
    <w:rsid w:val="15A26DBD"/>
    <w:rsid w:val="15A3422D"/>
    <w:rsid w:val="15A343B4"/>
    <w:rsid w:val="15A394B6"/>
    <w:rsid w:val="15A4920F"/>
    <w:rsid w:val="15A518EC"/>
    <w:rsid w:val="15A52A6A"/>
    <w:rsid w:val="15A55B5B"/>
    <w:rsid w:val="15A593F3"/>
    <w:rsid w:val="15A5F6A1"/>
    <w:rsid w:val="15A66895"/>
    <w:rsid w:val="15A679CF"/>
    <w:rsid w:val="15A6958C"/>
    <w:rsid w:val="15A6A149"/>
    <w:rsid w:val="15A6EDA0"/>
    <w:rsid w:val="15A73940"/>
    <w:rsid w:val="15A788F8"/>
    <w:rsid w:val="15A83F16"/>
    <w:rsid w:val="15A87A45"/>
    <w:rsid w:val="15A8C7C7"/>
    <w:rsid w:val="15A945AF"/>
    <w:rsid w:val="15A965B8"/>
    <w:rsid w:val="15A97E39"/>
    <w:rsid w:val="15AA6E5B"/>
    <w:rsid w:val="15AA823F"/>
    <w:rsid w:val="15AB2FCA"/>
    <w:rsid w:val="15AB85A4"/>
    <w:rsid w:val="15AB9028"/>
    <w:rsid w:val="15ABA89A"/>
    <w:rsid w:val="15AC0D07"/>
    <w:rsid w:val="15AC37A3"/>
    <w:rsid w:val="15AD3954"/>
    <w:rsid w:val="15AD6597"/>
    <w:rsid w:val="15AD788A"/>
    <w:rsid w:val="15ADAA35"/>
    <w:rsid w:val="15ADFAD8"/>
    <w:rsid w:val="15AE60CC"/>
    <w:rsid w:val="15AE64B7"/>
    <w:rsid w:val="15AE97B3"/>
    <w:rsid w:val="15AE9AC3"/>
    <w:rsid w:val="15AF6ADC"/>
    <w:rsid w:val="15AFDEF3"/>
    <w:rsid w:val="15AFE3FB"/>
    <w:rsid w:val="15B1B853"/>
    <w:rsid w:val="15B21AD0"/>
    <w:rsid w:val="15B22CAC"/>
    <w:rsid w:val="15B24662"/>
    <w:rsid w:val="15B258D2"/>
    <w:rsid w:val="15B2B807"/>
    <w:rsid w:val="15B2C349"/>
    <w:rsid w:val="15B2E6AF"/>
    <w:rsid w:val="15B332C4"/>
    <w:rsid w:val="15B35DD0"/>
    <w:rsid w:val="15B3B885"/>
    <w:rsid w:val="15B405AA"/>
    <w:rsid w:val="15B437B9"/>
    <w:rsid w:val="15B486B6"/>
    <w:rsid w:val="15B4FD24"/>
    <w:rsid w:val="15B5464D"/>
    <w:rsid w:val="15B552B5"/>
    <w:rsid w:val="15B555B4"/>
    <w:rsid w:val="15B58F05"/>
    <w:rsid w:val="15B5E55E"/>
    <w:rsid w:val="15B616C4"/>
    <w:rsid w:val="15B6DCAB"/>
    <w:rsid w:val="15B6F5C3"/>
    <w:rsid w:val="15B6FC2F"/>
    <w:rsid w:val="15B761AF"/>
    <w:rsid w:val="15B76AF8"/>
    <w:rsid w:val="15B779FF"/>
    <w:rsid w:val="15B866D8"/>
    <w:rsid w:val="15B87576"/>
    <w:rsid w:val="15B8AA9C"/>
    <w:rsid w:val="15B9462B"/>
    <w:rsid w:val="15B972ED"/>
    <w:rsid w:val="15BA6C2A"/>
    <w:rsid w:val="15BAC9B4"/>
    <w:rsid w:val="15BB5844"/>
    <w:rsid w:val="15BB707F"/>
    <w:rsid w:val="15BB802C"/>
    <w:rsid w:val="15BBA027"/>
    <w:rsid w:val="15BBA7EB"/>
    <w:rsid w:val="15BBAF8A"/>
    <w:rsid w:val="15BBD9EB"/>
    <w:rsid w:val="15BBE12F"/>
    <w:rsid w:val="15BBF166"/>
    <w:rsid w:val="15BCAD8F"/>
    <w:rsid w:val="15BD4C41"/>
    <w:rsid w:val="15BDB866"/>
    <w:rsid w:val="15BDB983"/>
    <w:rsid w:val="15BE5239"/>
    <w:rsid w:val="15BE775C"/>
    <w:rsid w:val="15BE9D76"/>
    <w:rsid w:val="15BF9063"/>
    <w:rsid w:val="15C00FE4"/>
    <w:rsid w:val="15C04E39"/>
    <w:rsid w:val="15C0B97E"/>
    <w:rsid w:val="15C0CD1A"/>
    <w:rsid w:val="15C1172E"/>
    <w:rsid w:val="15C16CC7"/>
    <w:rsid w:val="15C1BA08"/>
    <w:rsid w:val="15C1EEC2"/>
    <w:rsid w:val="15C1FBE6"/>
    <w:rsid w:val="15C24542"/>
    <w:rsid w:val="15C26CC7"/>
    <w:rsid w:val="15C27119"/>
    <w:rsid w:val="15C27AFE"/>
    <w:rsid w:val="15C2D225"/>
    <w:rsid w:val="15C2DA1B"/>
    <w:rsid w:val="15C3DBB9"/>
    <w:rsid w:val="15C42270"/>
    <w:rsid w:val="15C4BF80"/>
    <w:rsid w:val="15C51010"/>
    <w:rsid w:val="15C53678"/>
    <w:rsid w:val="15C59151"/>
    <w:rsid w:val="15C61B67"/>
    <w:rsid w:val="15C63511"/>
    <w:rsid w:val="15C6F0F2"/>
    <w:rsid w:val="15C71FB3"/>
    <w:rsid w:val="15C73305"/>
    <w:rsid w:val="15C7466A"/>
    <w:rsid w:val="15C87DBF"/>
    <w:rsid w:val="15C8AD7D"/>
    <w:rsid w:val="15C90642"/>
    <w:rsid w:val="15C925BC"/>
    <w:rsid w:val="15C9C547"/>
    <w:rsid w:val="15CA15AD"/>
    <w:rsid w:val="15CA5083"/>
    <w:rsid w:val="15CAAA45"/>
    <w:rsid w:val="15CB422D"/>
    <w:rsid w:val="15CB5E75"/>
    <w:rsid w:val="15CB8DB1"/>
    <w:rsid w:val="15CBA607"/>
    <w:rsid w:val="15CC367E"/>
    <w:rsid w:val="15CCC910"/>
    <w:rsid w:val="15CDBCE3"/>
    <w:rsid w:val="15CE0ED3"/>
    <w:rsid w:val="15CE5324"/>
    <w:rsid w:val="15CEE4B7"/>
    <w:rsid w:val="15CF243A"/>
    <w:rsid w:val="15CF3C7D"/>
    <w:rsid w:val="15CF882B"/>
    <w:rsid w:val="15CFFCC8"/>
    <w:rsid w:val="15D227BF"/>
    <w:rsid w:val="15D25C15"/>
    <w:rsid w:val="15D263A3"/>
    <w:rsid w:val="15D2B98B"/>
    <w:rsid w:val="15D34F09"/>
    <w:rsid w:val="15D3EA53"/>
    <w:rsid w:val="15D3EE3B"/>
    <w:rsid w:val="15D45353"/>
    <w:rsid w:val="15D46551"/>
    <w:rsid w:val="15D4E0AF"/>
    <w:rsid w:val="15D524C8"/>
    <w:rsid w:val="15D5379D"/>
    <w:rsid w:val="15D53D80"/>
    <w:rsid w:val="15D5C4A1"/>
    <w:rsid w:val="15D5E10F"/>
    <w:rsid w:val="15D652D6"/>
    <w:rsid w:val="15D66B98"/>
    <w:rsid w:val="15D66BF2"/>
    <w:rsid w:val="15D7144B"/>
    <w:rsid w:val="15D73A90"/>
    <w:rsid w:val="15D76AB1"/>
    <w:rsid w:val="15D78571"/>
    <w:rsid w:val="15D78A04"/>
    <w:rsid w:val="15D877DA"/>
    <w:rsid w:val="15D902FC"/>
    <w:rsid w:val="15D937CB"/>
    <w:rsid w:val="15D992C4"/>
    <w:rsid w:val="15DA0DDA"/>
    <w:rsid w:val="15DA31BF"/>
    <w:rsid w:val="15DA5331"/>
    <w:rsid w:val="15DA648D"/>
    <w:rsid w:val="15DA9152"/>
    <w:rsid w:val="15DAA70C"/>
    <w:rsid w:val="15DACC02"/>
    <w:rsid w:val="15DADF4B"/>
    <w:rsid w:val="15DB0D0C"/>
    <w:rsid w:val="15DB17CC"/>
    <w:rsid w:val="15DB6BC6"/>
    <w:rsid w:val="15DCFDEA"/>
    <w:rsid w:val="15DD3EB0"/>
    <w:rsid w:val="15DD6908"/>
    <w:rsid w:val="15DE3804"/>
    <w:rsid w:val="15DEF229"/>
    <w:rsid w:val="15DF3B81"/>
    <w:rsid w:val="15DF4E8F"/>
    <w:rsid w:val="15E01C28"/>
    <w:rsid w:val="15E02765"/>
    <w:rsid w:val="15E0F9AD"/>
    <w:rsid w:val="15E105D5"/>
    <w:rsid w:val="15E24963"/>
    <w:rsid w:val="15E25A67"/>
    <w:rsid w:val="15E26C29"/>
    <w:rsid w:val="15E29B05"/>
    <w:rsid w:val="15E2B250"/>
    <w:rsid w:val="15E2E66B"/>
    <w:rsid w:val="15E43F7E"/>
    <w:rsid w:val="15E4C433"/>
    <w:rsid w:val="15E51704"/>
    <w:rsid w:val="15E6CE48"/>
    <w:rsid w:val="15E6E36C"/>
    <w:rsid w:val="15E7AEB0"/>
    <w:rsid w:val="15E84094"/>
    <w:rsid w:val="15E873C2"/>
    <w:rsid w:val="15E89EB9"/>
    <w:rsid w:val="15E91890"/>
    <w:rsid w:val="15E98E16"/>
    <w:rsid w:val="15E9C4F6"/>
    <w:rsid w:val="15EA2156"/>
    <w:rsid w:val="15EA7485"/>
    <w:rsid w:val="15EAAF80"/>
    <w:rsid w:val="15EADC95"/>
    <w:rsid w:val="15EAF2F7"/>
    <w:rsid w:val="15EB15B9"/>
    <w:rsid w:val="15EB759A"/>
    <w:rsid w:val="15EBD1E8"/>
    <w:rsid w:val="15EBFE89"/>
    <w:rsid w:val="15ECAB98"/>
    <w:rsid w:val="15ED94BC"/>
    <w:rsid w:val="15EDE5CA"/>
    <w:rsid w:val="15EE6FE8"/>
    <w:rsid w:val="15EEBA66"/>
    <w:rsid w:val="15EF2A83"/>
    <w:rsid w:val="15EFC682"/>
    <w:rsid w:val="15F0F096"/>
    <w:rsid w:val="15F0FAF6"/>
    <w:rsid w:val="15F10D12"/>
    <w:rsid w:val="15F172CF"/>
    <w:rsid w:val="15F1ADD5"/>
    <w:rsid w:val="15F1B3A6"/>
    <w:rsid w:val="15F1EE19"/>
    <w:rsid w:val="15F2A3F8"/>
    <w:rsid w:val="15F2CD9E"/>
    <w:rsid w:val="15F2F7C6"/>
    <w:rsid w:val="15F30F18"/>
    <w:rsid w:val="15F3EFAD"/>
    <w:rsid w:val="15F3F590"/>
    <w:rsid w:val="15F48E9D"/>
    <w:rsid w:val="15F4B87D"/>
    <w:rsid w:val="15F5AAAD"/>
    <w:rsid w:val="15F5EFE0"/>
    <w:rsid w:val="15F65F15"/>
    <w:rsid w:val="15F6E15F"/>
    <w:rsid w:val="15F71756"/>
    <w:rsid w:val="15F766E4"/>
    <w:rsid w:val="15F76859"/>
    <w:rsid w:val="15F7A2C9"/>
    <w:rsid w:val="15F7E0D8"/>
    <w:rsid w:val="15F7F1E8"/>
    <w:rsid w:val="15F7FD3D"/>
    <w:rsid w:val="15F928E2"/>
    <w:rsid w:val="15F9B5E2"/>
    <w:rsid w:val="15FA4D32"/>
    <w:rsid w:val="15FA5007"/>
    <w:rsid w:val="15FA9379"/>
    <w:rsid w:val="15FBC4E9"/>
    <w:rsid w:val="15FBC947"/>
    <w:rsid w:val="15FC2FC7"/>
    <w:rsid w:val="15FC606F"/>
    <w:rsid w:val="15FD04DD"/>
    <w:rsid w:val="15FD408D"/>
    <w:rsid w:val="15FD69B7"/>
    <w:rsid w:val="15FD7A87"/>
    <w:rsid w:val="15FDA2A5"/>
    <w:rsid w:val="15FE7B66"/>
    <w:rsid w:val="15FEAD4A"/>
    <w:rsid w:val="15FF3967"/>
    <w:rsid w:val="15FF47CF"/>
    <w:rsid w:val="15FFA1DF"/>
    <w:rsid w:val="15FFB2BB"/>
    <w:rsid w:val="160025F7"/>
    <w:rsid w:val="160029BF"/>
    <w:rsid w:val="1600853E"/>
    <w:rsid w:val="1600C8ED"/>
    <w:rsid w:val="16013135"/>
    <w:rsid w:val="1601EBD7"/>
    <w:rsid w:val="1601F2CB"/>
    <w:rsid w:val="1601F5F6"/>
    <w:rsid w:val="1602D56E"/>
    <w:rsid w:val="16038A51"/>
    <w:rsid w:val="1603A3EA"/>
    <w:rsid w:val="1604C09F"/>
    <w:rsid w:val="160548A9"/>
    <w:rsid w:val="160549C8"/>
    <w:rsid w:val="1605CE28"/>
    <w:rsid w:val="1605E911"/>
    <w:rsid w:val="1606630F"/>
    <w:rsid w:val="1606F462"/>
    <w:rsid w:val="16075193"/>
    <w:rsid w:val="16077CFA"/>
    <w:rsid w:val="16079EB6"/>
    <w:rsid w:val="1607CD90"/>
    <w:rsid w:val="16083DC2"/>
    <w:rsid w:val="160A0DF6"/>
    <w:rsid w:val="160A1BDF"/>
    <w:rsid w:val="160AA1BB"/>
    <w:rsid w:val="160AD8A3"/>
    <w:rsid w:val="160B077E"/>
    <w:rsid w:val="160B6AF0"/>
    <w:rsid w:val="160BB9BE"/>
    <w:rsid w:val="160C4935"/>
    <w:rsid w:val="160D0CB5"/>
    <w:rsid w:val="160E043A"/>
    <w:rsid w:val="160E500D"/>
    <w:rsid w:val="160F0A70"/>
    <w:rsid w:val="160FC907"/>
    <w:rsid w:val="16109D54"/>
    <w:rsid w:val="1610A9A4"/>
    <w:rsid w:val="1611075F"/>
    <w:rsid w:val="16115AFB"/>
    <w:rsid w:val="1611A4A7"/>
    <w:rsid w:val="1611A856"/>
    <w:rsid w:val="1612BD9F"/>
    <w:rsid w:val="1612EA7C"/>
    <w:rsid w:val="16130A46"/>
    <w:rsid w:val="161346FC"/>
    <w:rsid w:val="16141C94"/>
    <w:rsid w:val="16142385"/>
    <w:rsid w:val="16152CC1"/>
    <w:rsid w:val="16155DE1"/>
    <w:rsid w:val="1615BDFD"/>
    <w:rsid w:val="16161733"/>
    <w:rsid w:val="16165BE1"/>
    <w:rsid w:val="1616FD6C"/>
    <w:rsid w:val="1617FA76"/>
    <w:rsid w:val="1617FC1B"/>
    <w:rsid w:val="16180F1E"/>
    <w:rsid w:val="161810B4"/>
    <w:rsid w:val="1618315B"/>
    <w:rsid w:val="16185B08"/>
    <w:rsid w:val="16188921"/>
    <w:rsid w:val="1619301A"/>
    <w:rsid w:val="161997FE"/>
    <w:rsid w:val="161B883B"/>
    <w:rsid w:val="161D4C77"/>
    <w:rsid w:val="161DD9B9"/>
    <w:rsid w:val="161E65B0"/>
    <w:rsid w:val="161EDE63"/>
    <w:rsid w:val="161EE40F"/>
    <w:rsid w:val="161FBB35"/>
    <w:rsid w:val="161FFAF7"/>
    <w:rsid w:val="16201AA3"/>
    <w:rsid w:val="1620C717"/>
    <w:rsid w:val="1620CA2D"/>
    <w:rsid w:val="1621683A"/>
    <w:rsid w:val="1621D8E3"/>
    <w:rsid w:val="1622A1C8"/>
    <w:rsid w:val="1622E5A0"/>
    <w:rsid w:val="1622E6B2"/>
    <w:rsid w:val="162331ED"/>
    <w:rsid w:val="16235320"/>
    <w:rsid w:val="1623B218"/>
    <w:rsid w:val="1623D0CC"/>
    <w:rsid w:val="1623E43B"/>
    <w:rsid w:val="16242D35"/>
    <w:rsid w:val="16244D47"/>
    <w:rsid w:val="1624CB6B"/>
    <w:rsid w:val="1624D95C"/>
    <w:rsid w:val="16254076"/>
    <w:rsid w:val="1625B0D1"/>
    <w:rsid w:val="16268971"/>
    <w:rsid w:val="16268BED"/>
    <w:rsid w:val="1626912C"/>
    <w:rsid w:val="1627F104"/>
    <w:rsid w:val="1627FEA0"/>
    <w:rsid w:val="1629B315"/>
    <w:rsid w:val="162A8571"/>
    <w:rsid w:val="162AC6B4"/>
    <w:rsid w:val="162ACA46"/>
    <w:rsid w:val="162B7100"/>
    <w:rsid w:val="162C2E97"/>
    <w:rsid w:val="162D64F4"/>
    <w:rsid w:val="162E4056"/>
    <w:rsid w:val="162EF85B"/>
    <w:rsid w:val="162F4907"/>
    <w:rsid w:val="162FB2EA"/>
    <w:rsid w:val="16304A17"/>
    <w:rsid w:val="1630A461"/>
    <w:rsid w:val="16320E37"/>
    <w:rsid w:val="163349BA"/>
    <w:rsid w:val="16339696"/>
    <w:rsid w:val="16339B5B"/>
    <w:rsid w:val="16342468"/>
    <w:rsid w:val="16343FAF"/>
    <w:rsid w:val="16344F72"/>
    <w:rsid w:val="1634A4F7"/>
    <w:rsid w:val="1634A976"/>
    <w:rsid w:val="16350676"/>
    <w:rsid w:val="163532AE"/>
    <w:rsid w:val="1635573C"/>
    <w:rsid w:val="163594B2"/>
    <w:rsid w:val="163619A4"/>
    <w:rsid w:val="1636F450"/>
    <w:rsid w:val="1637980D"/>
    <w:rsid w:val="1637E307"/>
    <w:rsid w:val="163880F2"/>
    <w:rsid w:val="16394060"/>
    <w:rsid w:val="16399B69"/>
    <w:rsid w:val="1639B74B"/>
    <w:rsid w:val="163A1229"/>
    <w:rsid w:val="163ADE44"/>
    <w:rsid w:val="163AE360"/>
    <w:rsid w:val="163B803F"/>
    <w:rsid w:val="163B8197"/>
    <w:rsid w:val="163BBEC0"/>
    <w:rsid w:val="163BC85B"/>
    <w:rsid w:val="163C43D4"/>
    <w:rsid w:val="163C66A3"/>
    <w:rsid w:val="163D542F"/>
    <w:rsid w:val="163D7A64"/>
    <w:rsid w:val="163DAA6C"/>
    <w:rsid w:val="163DC54D"/>
    <w:rsid w:val="163E7021"/>
    <w:rsid w:val="163EEABB"/>
    <w:rsid w:val="163F2F77"/>
    <w:rsid w:val="16404225"/>
    <w:rsid w:val="164063EC"/>
    <w:rsid w:val="16417F1C"/>
    <w:rsid w:val="1641A7FF"/>
    <w:rsid w:val="164282BE"/>
    <w:rsid w:val="1642B16D"/>
    <w:rsid w:val="1642BE33"/>
    <w:rsid w:val="16435AC8"/>
    <w:rsid w:val="164361C3"/>
    <w:rsid w:val="1643C3BB"/>
    <w:rsid w:val="1643CE9C"/>
    <w:rsid w:val="164451DD"/>
    <w:rsid w:val="164480CB"/>
    <w:rsid w:val="1645A004"/>
    <w:rsid w:val="164617D8"/>
    <w:rsid w:val="1646685F"/>
    <w:rsid w:val="16475038"/>
    <w:rsid w:val="16475F4A"/>
    <w:rsid w:val="1647A5A2"/>
    <w:rsid w:val="1647C906"/>
    <w:rsid w:val="16481305"/>
    <w:rsid w:val="1648AA31"/>
    <w:rsid w:val="1648B537"/>
    <w:rsid w:val="164965EB"/>
    <w:rsid w:val="164A7DB1"/>
    <w:rsid w:val="164A842C"/>
    <w:rsid w:val="164B121B"/>
    <w:rsid w:val="164B679A"/>
    <w:rsid w:val="164BEE03"/>
    <w:rsid w:val="164C6A40"/>
    <w:rsid w:val="164C9326"/>
    <w:rsid w:val="164C9690"/>
    <w:rsid w:val="164CD3B3"/>
    <w:rsid w:val="164CF838"/>
    <w:rsid w:val="164CFF6C"/>
    <w:rsid w:val="164D2BA8"/>
    <w:rsid w:val="164D78F3"/>
    <w:rsid w:val="164D9D2F"/>
    <w:rsid w:val="164DE23D"/>
    <w:rsid w:val="164DEAC7"/>
    <w:rsid w:val="164E2F95"/>
    <w:rsid w:val="164E95A0"/>
    <w:rsid w:val="164EE697"/>
    <w:rsid w:val="164F2461"/>
    <w:rsid w:val="164FD521"/>
    <w:rsid w:val="16504342"/>
    <w:rsid w:val="165052A5"/>
    <w:rsid w:val="16507190"/>
    <w:rsid w:val="165090E9"/>
    <w:rsid w:val="1650CB72"/>
    <w:rsid w:val="16525B42"/>
    <w:rsid w:val="16526B00"/>
    <w:rsid w:val="16529BEE"/>
    <w:rsid w:val="1652BC8F"/>
    <w:rsid w:val="1652C3FF"/>
    <w:rsid w:val="16534DA0"/>
    <w:rsid w:val="16537E12"/>
    <w:rsid w:val="165381A5"/>
    <w:rsid w:val="1653FB33"/>
    <w:rsid w:val="16541641"/>
    <w:rsid w:val="16547304"/>
    <w:rsid w:val="16549402"/>
    <w:rsid w:val="16552CCA"/>
    <w:rsid w:val="16568F18"/>
    <w:rsid w:val="1656CE3C"/>
    <w:rsid w:val="165706B1"/>
    <w:rsid w:val="1657C50D"/>
    <w:rsid w:val="1657D4F2"/>
    <w:rsid w:val="1657F0BB"/>
    <w:rsid w:val="1658081F"/>
    <w:rsid w:val="16584970"/>
    <w:rsid w:val="16585BC1"/>
    <w:rsid w:val="16585C6A"/>
    <w:rsid w:val="16588972"/>
    <w:rsid w:val="1658EDE5"/>
    <w:rsid w:val="165A0D2D"/>
    <w:rsid w:val="165A1D73"/>
    <w:rsid w:val="165A294A"/>
    <w:rsid w:val="165A5038"/>
    <w:rsid w:val="165A6B24"/>
    <w:rsid w:val="165B0DAB"/>
    <w:rsid w:val="165BBEF3"/>
    <w:rsid w:val="165C1D76"/>
    <w:rsid w:val="165CA0F8"/>
    <w:rsid w:val="165CFE7D"/>
    <w:rsid w:val="165DD86D"/>
    <w:rsid w:val="165E0ED4"/>
    <w:rsid w:val="165E2677"/>
    <w:rsid w:val="165E842D"/>
    <w:rsid w:val="165EE9F3"/>
    <w:rsid w:val="165EFD78"/>
    <w:rsid w:val="165F5368"/>
    <w:rsid w:val="165F89D7"/>
    <w:rsid w:val="165FCB7A"/>
    <w:rsid w:val="1660B518"/>
    <w:rsid w:val="166158BA"/>
    <w:rsid w:val="1661E8D4"/>
    <w:rsid w:val="16621B4C"/>
    <w:rsid w:val="16625F45"/>
    <w:rsid w:val="16636032"/>
    <w:rsid w:val="16636311"/>
    <w:rsid w:val="1663A939"/>
    <w:rsid w:val="16641544"/>
    <w:rsid w:val="16643C3F"/>
    <w:rsid w:val="16647203"/>
    <w:rsid w:val="16654824"/>
    <w:rsid w:val="1665B388"/>
    <w:rsid w:val="1665C5E4"/>
    <w:rsid w:val="1665CF0A"/>
    <w:rsid w:val="166629C8"/>
    <w:rsid w:val="1666C3C4"/>
    <w:rsid w:val="1666F887"/>
    <w:rsid w:val="1668D927"/>
    <w:rsid w:val="1668FE74"/>
    <w:rsid w:val="166933C5"/>
    <w:rsid w:val="166991BA"/>
    <w:rsid w:val="1669B2DB"/>
    <w:rsid w:val="166A24C0"/>
    <w:rsid w:val="166ABA57"/>
    <w:rsid w:val="166BA5F8"/>
    <w:rsid w:val="166BC05C"/>
    <w:rsid w:val="166BCA3B"/>
    <w:rsid w:val="166C8DC7"/>
    <w:rsid w:val="166CE028"/>
    <w:rsid w:val="166DCA11"/>
    <w:rsid w:val="166E877A"/>
    <w:rsid w:val="166EB2F9"/>
    <w:rsid w:val="166FA5ED"/>
    <w:rsid w:val="166FAA06"/>
    <w:rsid w:val="16709F56"/>
    <w:rsid w:val="16723812"/>
    <w:rsid w:val="16723F7A"/>
    <w:rsid w:val="1672FA51"/>
    <w:rsid w:val="16732C15"/>
    <w:rsid w:val="16735C5C"/>
    <w:rsid w:val="1673E81D"/>
    <w:rsid w:val="16762F25"/>
    <w:rsid w:val="16766E1F"/>
    <w:rsid w:val="16769CA7"/>
    <w:rsid w:val="16770DD4"/>
    <w:rsid w:val="16770EDC"/>
    <w:rsid w:val="1677C972"/>
    <w:rsid w:val="16794006"/>
    <w:rsid w:val="1679E2F5"/>
    <w:rsid w:val="167A2DF9"/>
    <w:rsid w:val="167B691E"/>
    <w:rsid w:val="167BA884"/>
    <w:rsid w:val="167C0E47"/>
    <w:rsid w:val="167ED480"/>
    <w:rsid w:val="167ED947"/>
    <w:rsid w:val="167F642F"/>
    <w:rsid w:val="167F8C41"/>
    <w:rsid w:val="167FC838"/>
    <w:rsid w:val="167FD0ED"/>
    <w:rsid w:val="167FF4F1"/>
    <w:rsid w:val="16805A6F"/>
    <w:rsid w:val="1680B573"/>
    <w:rsid w:val="1680DD10"/>
    <w:rsid w:val="168100E1"/>
    <w:rsid w:val="16812C64"/>
    <w:rsid w:val="16817F16"/>
    <w:rsid w:val="1681E4B0"/>
    <w:rsid w:val="16825391"/>
    <w:rsid w:val="16828E59"/>
    <w:rsid w:val="16829928"/>
    <w:rsid w:val="1682B551"/>
    <w:rsid w:val="1682D0D0"/>
    <w:rsid w:val="16835141"/>
    <w:rsid w:val="1683E1B8"/>
    <w:rsid w:val="16843C24"/>
    <w:rsid w:val="16846117"/>
    <w:rsid w:val="168587A3"/>
    <w:rsid w:val="1686941B"/>
    <w:rsid w:val="1686AC30"/>
    <w:rsid w:val="1686E411"/>
    <w:rsid w:val="1687CF24"/>
    <w:rsid w:val="1687DE67"/>
    <w:rsid w:val="168829C5"/>
    <w:rsid w:val="168844C3"/>
    <w:rsid w:val="168910F3"/>
    <w:rsid w:val="16892039"/>
    <w:rsid w:val="1689AFD0"/>
    <w:rsid w:val="168B1A1F"/>
    <w:rsid w:val="168C1A6F"/>
    <w:rsid w:val="168C2066"/>
    <w:rsid w:val="168C2F2F"/>
    <w:rsid w:val="168C8ABA"/>
    <w:rsid w:val="168CA9DB"/>
    <w:rsid w:val="168CB319"/>
    <w:rsid w:val="168D74B2"/>
    <w:rsid w:val="168DD73A"/>
    <w:rsid w:val="168E0EF3"/>
    <w:rsid w:val="168E7C4A"/>
    <w:rsid w:val="168EB1B5"/>
    <w:rsid w:val="168EEADA"/>
    <w:rsid w:val="168F0B5F"/>
    <w:rsid w:val="168F9716"/>
    <w:rsid w:val="168FDE9A"/>
    <w:rsid w:val="16909D41"/>
    <w:rsid w:val="16912C57"/>
    <w:rsid w:val="16919CD8"/>
    <w:rsid w:val="1691C240"/>
    <w:rsid w:val="1691E3E3"/>
    <w:rsid w:val="1691EBAF"/>
    <w:rsid w:val="1691F158"/>
    <w:rsid w:val="16924D89"/>
    <w:rsid w:val="1692840C"/>
    <w:rsid w:val="169291A5"/>
    <w:rsid w:val="1692D904"/>
    <w:rsid w:val="16931200"/>
    <w:rsid w:val="16931C38"/>
    <w:rsid w:val="16935CFF"/>
    <w:rsid w:val="1694B2C3"/>
    <w:rsid w:val="1694C52F"/>
    <w:rsid w:val="1694C884"/>
    <w:rsid w:val="1694D332"/>
    <w:rsid w:val="1695050D"/>
    <w:rsid w:val="1695FAF0"/>
    <w:rsid w:val="16971F1F"/>
    <w:rsid w:val="16980898"/>
    <w:rsid w:val="1698A67D"/>
    <w:rsid w:val="1698B50D"/>
    <w:rsid w:val="16991DA9"/>
    <w:rsid w:val="16994718"/>
    <w:rsid w:val="1699F782"/>
    <w:rsid w:val="169A3055"/>
    <w:rsid w:val="169A5886"/>
    <w:rsid w:val="169AC42D"/>
    <w:rsid w:val="169B597A"/>
    <w:rsid w:val="169BFB94"/>
    <w:rsid w:val="169C7733"/>
    <w:rsid w:val="169CAF9E"/>
    <w:rsid w:val="169D96BE"/>
    <w:rsid w:val="169DF682"/>
    <w:rsid w:val="169E33CA"/>
    <w:rsid w:val="169EAAA4"/>
    <w:rsid w:val="169F8B97"/>
    <w:rsid w:val="169F8BD9"/>
    <w:rsid w:val="16A0772C"/>
    <w:rsid w:val="16A0F169"/>
    <w:rsid w:val="16A1A1CE"/>
    <w:rsid w:val="16A1B549"/>
    <w:rsid w:val="16A2708C"/>
    <w:rsid w:val="16A37B59"/>
    <w:rsid w:val="16A39661"/>
    <w:rsid w:val="16A40D24"/>
    <w:rsid w:val="16A42643"/>
    <w:rsid w:val="16A50B4A"/>
    <w:rsid w:val="16A54E48"/>
    <w:rsid w:val="16A5790F"/>
    <w:rsid w:val="16A70F50"/>
    <w:rsid w:val="16A844E1"/>
    <w:rsid w:val="16A8BFA1"/>
    <w:rsid w:val="16A9279F"/>
    <w:rsid w:val="16A97707"/>
    <w:rsid w:val="16A9B3BE"/>
    <w:rsid w:val="16AA4AB2"/>
    <w:rsid w:val="16AB0645"/>
    <w:rsid w:val="16AB2402"/>
    <w:rsid w:val="16AB3258"/>
    <w:rsid w:val="16ABE501"/>
    <w:rsid w:val="16AC8328"/>
    <w:rsid w:val="16ACFB2D"/>
    <w:rsid w:val="16ADABBA"/>
    <w:rsid w:val="16ADFA81"/>
    <w:rsid w:val="16AE5090"/>
    <w:rsid w:val="16AE72F2"/>
    <w:rsid w:val="16AF02DF"/>
    <w:rsid w:val="16AF5B81"/>
    <w:rsid w:val="16AFA730"/>
    <w:rsid w:val="16AFF214"/>
    <w:rsid w:val="16B0DF39"/>
    <w:rsid w:val="16B0EBB5"/>
    <w:rsid w:val="16B13222"/>
    <w:rsid w:val="16B1F352"/>
    <w:rsid w:val="16B2C10C"/>
    <w:rsid w:val="16B323BB"/>
    <w:rsid w:val="16B3BAEE"/>
    <w:rsid w:val="16B4676A"/>
    <w:rsid w:val="16B4DBB7"/>
    <w:rsid w:val="16B4E42F"/>
    <w:rsid w:val="16B53F20"/>
    <w:rsid w:val="16B6551C"/>
    <w:rsid w:val="16B65737"/>
    <w:rsid w:val="16B6E657"/>
    <w:rsid w:val="16B6F36C"/>
    <w:rsid w:val="16B6F682"/>
    <w:rsid w:val="16B7B36A"/>
    <w:rsid w:val="16B7BBB8"/>
    <w:rsid w:val="16B86E6C"/>
    <w:rsid w:val="16B885E3"/>
    <w:rsid w:val="16B91823"/>
    <w:rsid w:val="16B9B114"/>
    <w:rsid w:val="16BA2C8D"/>
    <w:rsid w:val="16BAEB6C"/>
    <w:rsid w:val="16BB021F"/>
    <w:rsid w:val="16BB2A7A"/>
    <w:rsid w:val="16BC3533"/>
    <w:rsid w:val="16BC7928"/>
    <w:rsid w:val="16BD342D"/>
    <w:rsid w:val="16BE63AB"/>
    <w:rsid w:val="16BEDED5"/>
    <w:rsid w:val="16BEF5D0"/>
    <w:rsid w:val="16BFFC4F"/>
    <w:rsid w:val="16C0088F"/>
    <w:rsid w:val="16C068FD"/>
    <w:rsid w:val="16C0831D"/>
    <w:rsid w:val="16C0CD2A"/>
    <w:rsid w:val="16C12DA0"/>
    <w:rsid w:val="16C12EC5"/>
    <w:rsid w:val="16C13189"/>
    <w:rsid w:val="16C13D47"/>
    <w:rsid w:val="16C1578B"/>
    <w:rsid w:val="16C1DEDD"/>
    <w:rsid w:val="16C20718"/>
    <w:rsid w:val="16C26583"/>
    <w:rsid w:val="16C2718C"/>
    <w:rsid w:val="16C31ED3"/>
    <w:rsid w:val="16C5536E"/>
    <w:rsid w:val="16C563F7"/>
    <w:rsid w:val="16C58C69"/>
    <w:rsid w:val="16C63729"/>
    <w:rsid w:val="16C6E657"/>
    <w:rsid w:val="16C7BEF7"/>
    <w:rsid w:val="16C7C745"/>
    <w:rsid w:val="16C844DA"/>
    <w:rsid w:val="16C8A090"/>
    <w:rsid w:val="16C8BE19"/>
    <w:rsid w:val="16C8F12E"/>
    <w:rsid w:val="16C96B4A"/>
    <w:rsid w:val="16C9A2F1"/>
    <w:rsid w:val="16C9FF2C"/>
    <w:rsid w:val="16CB0FF9"/>
    <w:rsid w:val="16CB23C5"/>
    <w:rsid w:val="16CB5AD3"/>
    <w:rsid w:val="16CBBB59"/>
    <w:rsid w:val="16CBD2BF"/>
    <w:rsid w:val="16CBFB3C"/>
    <w:rsid w:val="16CC10C3"/>
    <w:rsid w:val="16CC353D"/>
    <w:rsid w:val="16CD8DE5"/>
    <w:rsid w:val="16CDD5F4"/>
    <w:rsid w:val="16CDE1F3"/>
    <w:rsid w:val="16CDFDAF"/>
    <w:rsid w:val="16CE19CE"/>
    <w:rsid w:val="16CE285B"/>
    <w:rsid w:val="16CEEB52"/>
    <w:rsid w:val="16CF16A7"/>
    <w:rsid w:val="16CFD0AD"/>
    <w:rsid w:val="16CFFE0A"/>
    <w:rsid w:val="16D187D7"/>
    <w:rsid w:val="16D1FE04"/>
    <w:rsid w:val="16D264E6"/>
    <w:rsid w:val="16D3371F"/>
    <w:rsid w:val="16D36E68"/>
    <w:rsid w:val="16D3AFCC"/>
    <w:rsid w:val="16D4249F"/>
    <w:rsid w:val="16D43949"/>
    <w:rsid w:val="16D51EE9"/>
    <w:rsid w:val="16D54DFB"/>
    <w:rsid w:val="16D59CDB"/>
    <w:rsid w:val="16D5D14A"/>
    <w:rsid w:val="16D69B69"/>
    <w:rsid w:val="16D6DBDD"/>
    <w:rsid w:val="16D72BD3"/>
    <w:rsid w:val="16D741EA"/>
    <w:rsid w:val="16D86BFE"/>
    <w:rsid w:val="16D88DE9"/>
    <w:rsid w:val="16D90578"/>
    <w:rsid w:val="16D9089A"/>
    <w:rsid w:val="16D9B09E"/>
    <w:rsid w:val="16DA6958"/>
    <w:rsid w:val="16DA77DE"/>
    <w:rsid w:val="16DA9C27"/>
    <w:rsid w:val="16DBA68B"/>
    <w:rsid w:val="16DBE58D"/>
    <w:rsid w:val="16DC15EE"/>
    <w:rsid w:val="16DCB081"/>
    <w:rsid w:val="16DD6FCB"/>
    <w:rsid w:val="16DD93F1"/>
    <w:rsid w:val="16DDD5A2"/>
    <w:rsid w:val="16DE20BB"/>
    <w:rsid w:val="16DE4E27"/>
    <w:rsid w:val="16DE59C3"/>
    <w:rsid w:val="16DF16B1"/>
    <w:rsid w:val="16DF772B"/>
    <w:rsid w:val="16DF7B74"/>
    <w:rsid w:val="16DF94E2"/>
    <w:rsid w:val="16DFCF57"/>
    <w:rsid w:val="16DFF362"/>
    <w:rsid w:val="16E06360"/>
    <w:rsid w:val="16E07360"/>
    <w:rsid w:val="16E07DAA"/>
    <w:rsid w:val="16E2D6F2"/>
    <w:rsid w:val="16E3465B"/>
    <w:rsid w:val="16E3888C"/>
    <w:rsid w:val="16E3C07E"/>
    <w:rsid w:val="16E42483"/>
    <w:rsid w:val="16E45577"/>
    <w:rsid w:val="16E4FE4C"/>
    <w:rsid w:val="16E50F34"/>
    <w:rsid w:val="16E57E90"/>
    <w:rsid w:val="16E5A16D"/>
    <w:rsid w:val="16E5A35B"/>
    <w:rsid w:val="16E5B864"/>
    <w:rsid w:val="16E5DA38"/>
    <w:rsid w:val="16E5E2B9"/>
    <w:rsid w:val="16E5E4D8"/>
    <w:rsid w:val="16E62949"/>
    <w:rsid w:val="16E79BCA"/>
    <w:rsid w:val="16E7A835"/>
    <w:rsid w:val="16E7DB4B"/>
    <w:rsid w:val="16E889B8"/>
    <w:rsid w:val="16E8C126"/>
    <w:rsid w:val="16E8E321"/>
    <w:rsid w:val="16EA2AB2"/>
    <w:rsid w:val="16EA81D5"/>
    <w:rsid w:val="16EA8E6C"/>
    <w:rsid w:val="16EA9DC0"/>
    <w:rsid w:val="16EB65D3"/>
    <w:rsid w:val="16EBFBD7"/>
    <w:rsid w:val="16ECBDC3"/>
    <w:rsid w:val="16ED30B7"/>
    <w:rsid w:val="16EDABA0"/>
    <w:rsid w:val="16EE65A0"/>
    <w:rsid w:val="16EE6C1C"/>
    <w:rsid w:val="16EF72FD"/>
    <w:rsid w:val="16EFE921"/>
    <w:rsid w:val="16F0287D"/>
    <w:rsid w:val="16F03796"/>
    <w:rsid w:val="16F09A3A"/>
    <w:rsid w:val="16F1B19F"/>
    <w:rsid w:val="16F1F1D6"/>
    <w:rsid w:val="16F1F1E0"/>
    <w:rsid w:val="16F1F581"/>
    <w:rsid w:val="16F1F6BC"/>
    <w:rsid w:val="16F2E7A4"/>
    <w:rsid w:val="16F4276B"/>
    <w:rsid w:val="16F5757A"/>
    <w:rsid w:val="16F5C517"/>
    <w:rsid w:val="16F5C797"/>
    <w:rsid w:val="16F73792"/>
    <w:rsid w:val="16F7797F"/>
    <w:rsid w:val="16F7916C"/>
    <w:rsid w:val="16F8113E"/>
    <w:rsid w:val="16F8AB3E"/>
    <w:rsid w:val="16F97C5E"/>
    <w:rsid w:val="16FA3005"/>
    <w:rsid w:val="16FA76F1"/>
    <w:rsid w:val="16FACC5D"/>
    <w:rsid w:val="16FB2943"/>
    <w:rsid w:val="16FB44ED"/>
    <w:rsid w:val="16FBA0A3"/>
    <w:rsid w:val="16FCA7D3"/>
    <w:rsid w:val="16FD2954"/>
    <w:rsid w:val="16FD3BFD"/>
    <w:rsid w:val="16FD40F1"/>
    <w:rsid w:val="16FD4842"/>
    <w:rsid w:val="16FD4D40"/>
    <w:rsid w:val="16FDB039"/>
    <w:rsid w:val="16FE66D1"/>
    <w:rsid w:val="16FE9F0C"/>
    <w:rsid w:val="16FEDBC5"/>
    <w:rsid w:val="16FEFF40"/>
    <w:rsid w:val="17000D79"/>
    <w:rsid w:val="17005CCB"/>
    <w:rsid w:val="1701191F"/>
    <w:rsid w:val="17012C03"/>
    <w:rsid w:val="17016043"/>
    <w:rsid w:val="170167FD"/>
    <w:rsid w:val="17017E1F"/>
    <w:rsid w:val="17019DF3"/>
    <w:rsid w:val="17020A73"/>
    <w:rsid w:val="17028E64"/>
    <w:rsid w:val="17031A12"/>
    <w:rsid w:val="1703273E"/>
    <w:rsid w:val="17038BED"/>
    <w:rsid w:val="17042DD1"/>
    <w:rsid w:val="1704470E"/>
    <w:rsid w:val="170489E3"/>
    <w:rsid w:val="1704C8F4"/>
    <w:rsid w:val="17052499"/>
    <w:rsid w:val="17055783"/>
    <w:rsid w:val="1705D10F"/>
    <w:rsid w:val="1705D202"/>
    <w:rsid w:val="1705D9C7"/>
    <w:rsid w:val="170606A5"/>
    <w:rsid w:val="17077991"/>
    <w:rsid w:val="1707CD6B"/>
    <w:rsid w:val="17081FEC"/>
    <w:rsid w:val="170866CC"/>
    <w:rsid w:val="17088356"/>
    <w:rsid w:val="1709C30A"/>
    <w:rsid w:val="170A1309"/>
    <w:rsid w:val="170A3276"/>
    <w:rsid w:val="170ACC6E"/>
    <w:rsid w:val="170B1EBE"/>
    <w:rsid w:val="170B8A85"/>
    <w:rsid w:val="170DA4DE"/>
    <w:rsid w:val="170E02B7"/>
    <w:rsid w:val="170EEA4E"/>
    <w:rsid w:val="170F6672"/>
    <w:rsid w:val="170F949F"/>
    <w:rsid w:val="170FB589"/>
    <w:rsid w:val="170FCBEC"/>
    <w:rsid w:val="171102C0"/>
    <w:rsid w:val="17112867"/>
    <w:rsid w:val="1713D85A"/>
    <w:rsid w:val="1713E153"/>
    <w:rsid w:val="1713E691"/>
    <w:rsid w:val="1715A148"/>
    <w:rsid w:val="1715E44F"/>
    <w:rsid w:val="17162359"/>
    <w:rsid w:val="17162D59"/>
    <w:rsid w:val="171655D3"/>
    <w:rsid w:val="1716C6EF"/>
    <w:rsid w:val="1717D39B"/>
    <w:rsid w:val="17182F7D"/>
    <w:rsid w:val="17186C19"/>
    <w:rsid w:val="1718C770"/>
    <w:rsid w:val="17192B5F"/>
    <w:rsid w:val="171A56ED"/>
    <w:rsid w:val="171AA1C6"/>
    <w:rsid w:val="171AA78C"/>
    <w:rsid w:val="171B1CE3"/>
    <w:rsid w:val="171B7773"/>
    <w:rsid w:val="171C16E3"/>
    <w:rsid w:val="171CF631"/>
    <w:rsid w:val="171D9C83"/>
    <w:rsid w:val="171DCE2B"/>
    <w:rsid w:val="171DF803"/>
    <w:rsid w:val="171E8EBF"/>
    <w:rsid w:val="171EE1A6"/>
    <w:rsid w:val="171F4F69"/>
    <w:rsid w:val="171FA7A2"/>
    <w:rsid w:val="1720691B"/>
    <w:rsid w:val="1720E727"/>
    <w:rsid w:val="17214555"/>
    <w:rsid w:val="17219E92"/>
    <w:rsid w:val="1721BFDD"/>
    <w:rsid w:val="1721D308"/>
    <w:rsid w:val="17222CDE"/>
    <w:rsid w:val="172237E3"/>
    <w:rsid w:val="17223EDD"/>
    <w:rsid w:val="1722FCEE"/>
    <w:rsid w:val="17233483"/>
    <w:rsid w:val="17235E0F"/>
    <w:rsid w:val="17257324"/>
    <w:rsid w:val="1725E96F"/>
    <w:rsid w:val="1726021E"/>
    <w:rsid w:val="1726032A"/>
    <w:rsid w:val="17262155"/>
    <w:rsid w:val="172638C7"/>
    <w:rsid w:val="1726612F"/>
    <w:rsid w:val="17266176"/>
    <w:rsid w:val="1726A78A"/>
    <w:rsid w:val="172769D8"/>
    <w:rsid w:val="1727F0AC"/>
    <w:rsid w:val="17282CF8"/>
    <w:rsid w:val="17293C5A"/>
    <w:rsid w:val="172949E3"/>
    <w:rsid w:val="1729977E"/>
    <w:rsid w:val="172A262C"/>
    <w:rsid w:val="172AB3AA"/>
    <w:rsid w:val="172B521C"/>
    <w:rsid w:val="172BBBBD"/>
    <w:rsid w:val="172BE768"/>
    <w:rsid w:val="172D6DD2"/>
    <w:rsid w:val="172DA3D4"/>
    <w:rsid w:val="172E1421"/>
    <w:rsid w:val="172E2FB7"/>
    <w:rsid w:val="172E84EF"/>
    <w:rsid w:val="172EA2F6"/>
    <w:rsid w:val="172F65A2"/>
    <w:rsid w:val="172FD2A9"/>
    <w:rsid w:val="1730183A"/>
    <w:rsid w:val="17301E0E"/>
    <w:rsid w:val="1730CFDB"/>
    <w:rsid w:val="17311F7E"/>
    <w:rsid w:val="17315282"/>
    <w:rsid w:val="17330CFE"/>
    <w:rsid w:val="17331393"/>
    <w:rsid w:val="173327AD"/>
    <w:rsid w:val="17333743"/>
    <w:rsid w:val="17333BFF"/>
    <w:rsid w:val="17339F08"/>
    <w:rsid w:val="1733C016"/>
    <w:rsid w:val="17340E16"/>
    <w:rsid w:val="17343474"/>
    <w:rsid w:val="17346977"/>
    <w:rsid w:val="1734BCC2"/>
    <w:rsid w:val="17373EEF"/>
    <w:rsid w:val="1737B8E9"/>
    <w:rsid w:val="1737D019"/>
    <w:rsid w:val="1737E32A"/>
    <w:rsid w:val="17380B87"/>
    <w:rsid w:val="17385AD2"/>
    <w:rsid w:val="173896E3"/>
    <w:rsid w:val="173920E4"/>
    <w:rsid w:val="173929C8"/>
    <w:rsid w:val="173984F3"/>
    <w:rsid w:val="173A14DE"/>
    <w:rsid w:val="173ACE0D"/>
    <w:rsid w:val="173B8FED"/>
    <w:rsid w:val="173BCEC3"/>
    <w:rsid w:val="173C8C66"/>
    <w:rsid w:val="173CA2C2"/>
    <w:rsid w:val="173CE9A8"/>
    <w:rsid w:val="173E2BC9"/>
    <w:rsid w:val="173EE1F6"/>
    <w:rsid w:val="173F7181"/>
    <w:rsid w:val="173F71FA"/>
    <w:rsid w:val="173F8AF3"/>
    <w:rsid w:val="173FD1DA"/>
    <w:rsid w:val="17402776"/>
    <w:rsid w:val="174097CB"/>
    <w:rsid w:val="17415A7F"/>
    <w:rsid w:val="17416572"/>
    <w:rsid w:val="17418DED"/>
    <w:rsid w:val="1741C3DD"/>
    <w:rsid w:val="17421F6F"/>
    <w:rsid w:val="17424678"/>
    <w:rsid w:val="17436C00"/>
    <w:rsid w:val="174448C5"/>
    <w:rsid w:val="174461D7"/>
    <w:rsid w:val="174465A7"/>
    <w:rsid w:val="174484AF"/>
    <w:rsid w:val="17449279"/>
    <w:rsid w:val="1744C72D"/>
    <w:rsid w:val="17458D99"/>
    <w:rsid w:val="1745BDDC"/>
    <w:rsid w:val="17462EB9"/>
    <w:rsid w:val="1746CB08"/>
    <w:rsid w:val="1746E38B"/>
    <w:rsid w:val="174756A9"/>
    <w:rsid w:val="1747910F"/>
    <w:rsid w:val="17479C17"/>
    <w:rsid w:val="17479CD2"/>
    <w:rsid w:val="17479D27"/>
    <w:rsid w:val="1747D547"/>
    <w:rsid w:val="1747E36A"/>
    <w:rsid w:val="174830AE"/>
    <w:rsid w:val="17486001"/>
    <w:rsid w:val="17488305"/>
    <w:rsid w:val="1748BC0D"/>
    <w:rsid w:val="174936FD"/>
    <w:rsid w:val="174991CD"/>
    <w:rsid w:val="174A8D9C"/>
    <w:rsid w:val="174AC659"/>
    <w:rsid w:val="174B7E40"/>
    <w:rsid w:val="174BAF43"/>
    <w:rsid w:val="174BBF5F"/>
    <w:rsid w:val="174C3F8F"/>
    <w:rsid w:val="174C4291"/>
    <w:rsid w:val="174C6D7C"/>
    <w:rsid w:val="174CA779"/>
    <w:rsid w:val="174D4612"/>
    <w:rsid w:val="174DFFA8"/>
    <w:rsid w:val="174EF168"/>
    <w:rsid w:val="174EF8FB"/>
    <w:rsid w:val="174F2BF3"/>
    <w:rsid w:val="17500E7A"/>
    <w:rsid w:val="17508B7B"/>
    <w:rsid w:val="1750D624"/>
    <w:rsid w:val="175157BD"/>
    <w:rsid w:val="1751FE7D"/>
    <w:rsid w:val="1752053D"/>
    <w:rsid w:val="1752A1F1"/>
    <w:rsid w:val="1752A584"/>
    <w:rsid w:val="1752E74B"/>
    <w:rsid w:val="17544034"/>
    <w:rsid w:val="1754F789"/>
    <w:rsid w:val="175519A3"/>
    <w:rsid w:val="1755F0B0"/>
    <w:rsid w:val="17566392"/>
    <w:rsid w:val="17568A73"/>
    <w:rsid w:val="1756BE27"/>
    <w:rsid w:val="1756C440"/>
    <w:rsid w:val="1756F07C"/>
    <w:rsid w:val="175741EB"/>
    <w:rsid w:val="1757C781"/>
    <w:rsid w:val="17584EC7"/>
    <w:rsid w:val="1759610B"/>
    <w:rsid w:val="1759E1D1"/>
    <w:rsid w:val="175A04F2"/>
    <w:rsid w:val="175A28E0"/>
    <w:rsid w:val="175A9CC7"/>
    <w:rsid w:val="175ACB97"/>
    <w:rsid w:val="175B07DD"/>
    <w:rsid w:val="175BD5BD"/>
    <w:rsid w:val="175C09E6"/>
    <w:rsid w:val="175C21D8"/>
    <w:rsid w:val="175CC86F"/>
    <w:rsid w:val="175CC8E9"/>
    <w:rsid w:val="175CEB5D"/>
    <w:rsid w:val="175D925D"/>
    <w:rsid w:val="175DF86B"/>
    <w:rsid w:val="175E0A61"/>
    <w:rsid w:val="175F1210"/>
    <w:rsid w:val="175F46B1"/>
    <w:rsid w:val="175FAC8D"/>
    <w:rsid w:val="17602320"/>
    <w:rsid w:val="17602631"/>
    <w:rsid w:val="176044D3"/>
    <w:rsid w:val="176063FC"/>
    <w:rsid w:val="17606550"/>
    <w:rsid w:val="17608EC1"/>
    <w:rsid w:val="1760BD0E"/>
    <w:rsid w:val="1760D92C"/>
    <w:rsid w:val="1761D706"/>
    <w:rsid w:val="1761E9E3"/>
    <w:rsid w:val="17621F2A"/>
    <w:rsid w:val="17627D7D"/>
    <w:rsid w:val="176331AA"/>
    <w:rsid w:val="1763B59B"/>
    <w:rsid w:val="1763DB6A"/>
    <w:rsid w:val="1764C60E"/>
    <w:rsid w:val="17652E96"/>
    <w:rsid w:val="1765A0D0"/>
    <w:rsid w:val="1765B735"/>
    <w:rsid w:val="17663965"/>
    <w:rsid w:val="1766AA8B"/>
    <w:rsid w:val="17681256"/>
    <w:rsid w:val="17681ADB"/>
    <w:rsid w:val="17686667"/>
    <w:rsid w:val="1768BC56"/>
    <w:rsid w:val="1768D15C"/>
    <w:rsid w:val="1768DFCF"/>
    <w:rsid w:val="1768FCA8"/>
    <w:rsid w:val="176AD335"/>
    <w:rsid w:val="176B4BBF"/>
    <w:rsid w:val="176B7C8D"/>
    <w:rsid w:val="176BD94A"/>
    <w:rsid w:val="176CF5A9"/>
    <w:rsid w:val="176D0E20"/>
    <w:rsid w:val="176D3316"/>
    <w:rsid w:val="176DD549"/>
    <w:rsid w:val="176E6A31"/>
    <w:rsid w:val="176EBF7B"/>
    <w:rsid w:val="176EDB1D"/>
    <w:rsid w:val="176FCF95"/>
    <w:rsid w:val="17704072"/>
    <w:rsid w:val="1770E8B4"/>
    <w:rsid w:val="17711DE3"/>
    <w:rsid w:val="1771416D"/>
    <w:rsid w:val="177168AC"/>
    <w:rsid w:val="1771A1EC"/>
    <w:rsid w:val="1771BAC9"/>
    <w:rsid w:val="17722AB7"/>
    <w:rsid w:val="17723499"/>
    <w:rsid w:val="1772C7AD"/>
    <w:rsid w:val="1773441E"/>
    <w:rsid w:val="177370D5"/>
    <w:rsid w:val="17749FEC"/>
    <w:rsid w:val="1774CD86"/>
    <w:rsid w:val="17759711"/>
    <w:rsid w:val="1775C7F5"/>
    <w:rsid w:val="1777312B"/>
    <w:rsid w:val="177750C3"/>
    <w:rsid w:val="17783244"/>
    <w:rsid w:val="1778BE4D"/>
    <w:rsid w:val="1778C360"/>
    <w:rsid w:val="1778F502"/>
    <w:rsid w:val="17794616"/>
    <w:rsid w:val="1779D187"/>
    <w:rsid w:val="177A84BB"/>
    <w:rsid w:val="177AC2EC"/>
    <w:rsid w:val="177AF4BD"/>
    <w:rsid w:val="177B71F9"/>
    <w:rsid w:val="177BFC16"/>
    <w:rsid w:val="177C9B2F"/>
    <w:rsid w:val="177DA5F1"/>
    <w:rsid w:val="177E55DE"/>
    <w:rsid w:val="177F04BA"/>
    <w:rsid w:val="177F1BC7"/>
    <w:rsid w:val="177F2D6B"/>
    <w:rsid w:val="177F2F76"/>
    <w:rsid w:val="177F3767"/>
    <w:rsid w:val="177F635D"/>
    <w:rsid w:val="177F7C5C"/>
    <w:rsid w:val="17802556"/>
    <w:rsid w:val="1780AD58"/>
    <w:rsid w:val="1780B668"/>
    <w:rsid w:val="1780C7F1"/>
    <w:rsid w:val="1780F15C"/>
    <w:rsid w:val="178149AF"/>
    <w:rsid w:val="1782596B"/>
    <w:rsid w:val="17833673"/>
    <w:rsid w:val="17838017"/>
    <w:rsid w:val="1783A891"/>
    <w:rsid w:val="1783D0DF"/>
    <w:rsid w:val="17842681"/>
    <w:rsid w:val="17846775"/>
    <w:rsid w:val="178562DB"/>
    <w:rsid w:val="178592FA"/>
    <w:rsid w:val="1785FD8C"/>
    <w:rsid w:val="17869BD0"/>
    <w:rsid w:val="1786C49B"/>
    <w:rsid w:val="1786CC5F"/>
    <w:rsid w:val="1786E58F"/>
    <w:rsid w:val="178707E8"/>
    <w:rsid w:val="17871BEE"/>
    <w:rsid w:val="1787651A"/>
    <w:rsid w:val="1788908D"/>
    <w:rsid w:val="17892262"/>
    <w:rsid w:val="178940E9"/>
    <w:rsid w:val="1789C1C2"/>
    <w:rsid w:val="178A76DE"/>
    <w:rsid w:val="178AC6AE"/>
    <w:rsid w:val="178AD616"/>
    <w:rsid w:val="178B1D79"/>
    <w:rsid w:val="178C7412"/>
    <w:rsid w:val="178D2F9C"/>
    <w:rsid w:val="178D4B9B"/>
    <w:rsid w:val="178D75AC"/>
    <w:rsid w:val="178D9865"/>
    <w:rsid w:val="178DC704"/>
    <w:rsid w:val="178DEC57"/>
    <w:rsid w:val="178E256E"/>
    <w:rsid w:val="178ED68C"/>
    <w:rsid w:val="178F5713"/>
    <w:rsid w:val="178FBB50"/>
    <w:rsid w:val="178FF78F"/>
    <w:rsid w:val="17900518"/>
    <w:rsid w:val="17902F9D"/>
    <w:rsid w:val="17903715"/>
    <w:rsid w:val="179049B0"/>
    <w:rsid w:val="17904F46"/>
    <w:rsid w:val="17914408"/>
    <w:rsid w:val="1791FE24"/>
    <w:rsid w:val="17936B34"/>
    <w:rsid w:val="17949D37"/>
    <w:rsid w:val="17958F7B"/>
    <w:rsid w:val="1795FF54"/>
    <w:rsid w:val="179676CC"/>
    <w:rsid w:val="1796C3CA"/>
    <w:rsid w:val="1796CC02"/>
    <w:rsid w:val="1796CD4C"/>
    <w:rsid w:val="17977208"/>
    <w:rsid w:val="179782A8"/>
    <w:rsid w:val="1797E21B"/>
    <w:rsid w:val="1797E96F"/>
    <w:rsid w:val="1797F116"/>
    <w:rsid w:val="179904CF"/>
    <w:rsid w:val="17991FAD"/>
    <w:rsid w:val="17992BA0"/>
    <w:rsid w:val="179961F5"/>
    <w:rsid w:val="1799EA41"/>
    <w:rsid w:val="179A4465"/>
    <w:rsid w:val="179A808A"/>
    <w:rsid w:val="179ACF1C"/>
    <w:rsid w:val="179AE1DD"/>
    <w:rsid w:val="179B6AC3"/>
    <w:rsid w:val="179B6EB0"/>
    <w:rsid w:val="179C3253"/>
    <w:rsid w:val="179CA8BB"/>
    <w:rsid w:val="179CE347"/>
    <w:rsid w:val="179D2DB6"/>
    <w:rsid w:val="179DD7B4"/>
    <w:rsid w:val="179EA49B"/>
    <w:rsid w:val="179F0805"/>
    <w:rsid w:val="179F5A5F"/>
    <w:rsid w:val="17A03668"/>
    <w:rsid w:val="17A060F5"/>
    <w:rsid w:val="17A157C2"/>
    <w:rsid w:val="17A1B9D4"/>
    <w:rsid w:val="17A2494A"/>
    <w:rsid w:val="17A2D866"/>
    <w:rsid w:val="17A318F6"/>
    <w:rsid w:val="17A3298D"/>
    <w:rsid w:val="17A3A99D"/>
    <w:rsid w:val="17A414BA"/>
    <w:rsid w:val="17A4926F"/>
    <w:rsid w:val="17A5042D"/>
    <w:rsid w:val="17A55DC9"/>
    <w:rsid w:val="17A5C801"/>
    <w:rsid w:val="17A65EB4"/>
    <w:rsid w:val="17A6B171"/>
    <w:rsid w:val="17A74B56"/>
    <w:rsid w:val="17A76BB6"/>
    <w:rsid w:val="17A7C7A2"/>
    <w:rsid w:val="17A93172"/>
    <w:rsid w:val="17A96774"/>
    <w:rsid w:val="17A976CC"/>
    <w:rsid w:val="17AA20C0"/>
    <w:rsid w:val="17AA7C11"/>
    <w:rsid w:val="17AC4298"/>
    <w:rsid w:val="17AC8C70"/>
    <w:rsid w:val="17AD0F2F"/>
    <w:rsid w:val="17AD2D56"/>
    <w:rsid w:val="17AD6121"/>
    <w:rsid w:val="17AD6410"/>
    <w:rsid w:val="17ADD862"/>
    <w:rsid w:val="17AE968C"/>
    <w:rsid w:val="17AF06D1"/>
    <w:rsid w:val="17B02D68"/>
    <w:rsid w:val="17B10354"/>
    <w:rsid w:val="17B184D1"/>
    <w:rsid w:val="17B3200D"/>
    <w:rsid w:val="17B33774"/>
    <w:rsid w:val="17B33EB9"/>
    <w:rsid w:val="17B34C41"/>
    <w:rsid w:val="17B4B893"/>
    <w:rsid w:val="17B52AB8"/>
    <w:rsid w:val="17B54336"/>
    <w:rsid w:val="17B74112"/>
    <w:rsid w:val="17B7AFF1"/>
    <w:rsid w:val="17B84C33"/>
    <w:rsid w:val="17B87785"/>
    <w:rsid w:val="17B959FD"/>
    <w:rsid w:val="17B963E4"/>
    <w:rsid w:val="17BB078E"/>
    <w:rsid w:val="17BB3710"/>
    <w:rsid w:val="17BB39E0"/>
    <w:rsid w:val="17BBF745"/>
    <w:rsid w:val="17BC0495"/>
    <w:rsid w:val="17BCC633"/>
    <w:rsid w:val="17BCDF66"/>
    <w:rsid w:val="17BD6068"/>
    <w:rsid w:val="17BE1102"/>
    <w:rsid w:val="17BE4293"/>
    <w:rsid w:val="17BE6DD5"/>
    <w:rsid w:val="17BEBF8E"/>
    <w:rsid w:val="17BEF9CF"/>
    <w:rsid w:val="17BF3E48"/>
    <w:rsid w:val="17BF50B7"/>
    <w:rsid w:val="17BF94B0"/>
    <w:rsid w:val="17BFD2E3"/>
    <w:rsid w:val="17C048B8"/>
    <w:rsid w:val="17C076E7"/>
    <w:rsid w:val="17C09758"/>
    <w:rsid w:val="17C0A11D"/>
    <w:rsid w:val="17C0ABE9"/>
    <w:rsid w:val="17C12604"/>
    <w:rsid w:val="17C19154"/>
    <w:rsid w:val="17C1ED3D"/>
    <w:rsid w:val="17C2457E"/>
    <w:rsid w:val="17C26CF1"/>
    <w:rsid w:val="17C29387"/>
    <w:rsid w:val="17C33334"/>
    <w:rsid w:val="17C33AF6"/>
    <w:rsid w:val="17C38270"/>
    <w:rsid w:val="17C4066A"/>
    <w:rsid w:val="17C43B36"/>
    <w:rsid w:val="17C46592"/>
    <w:rsid w:val="17C4887E"/>
    <w:rsid w:val="17C55970"/>
    <w:rsid w:val="17C59B02"/>
    <w:rsid w:val="17C5C9D3"/>
    <w:rsid w:val="17C6921F"/>
    <w:rsid w:val="17C6EC81"/>
    <w:rsid w:val="17C73450"/>
    <w:rsid w:val="17C80915"/>
    <w:rsid w:val="17C81A90"/>
    <w:rsid w:val="17C81F77"/>
    <w:rsid w:val="17C8288A"/>
    <w:rsid w:val="17C8CF91"/>
    <w:rsid w:val="17C97981"/>
    <w:rsid w:val="17C9853F"/>
    <w:rsid w:val="17C9BA42"/>
    <w:rsid w:val="17CA355B"/>
    <w:rsid w:val="17CAE8FD"/>
    <w:rsid w:val="17CB52C2"/>
    <w:rsid w:val="17CBB0F9"/>
    <w:rsid w:val="17CBB7C7"/>
    <w:rsid w:val="17CC28EB"/>
    <w:rsid w:val="17CCCB0B"/>
    <w:rsid w:val="17CD2488"/>
    <w:rsid w:val="17CD2C60"/>
    <w:rsid w:val="17CD332F"/>
    <w:rsid w:val="17CD7350"/>
    <w:rsid w:val="17CDDE98"/>
    <w:rsid w:val="17CE2346"/>
    <w:rsid w:val="17CE6BA4"/>
    <w:rsid w:val="17CE95C4"/>
    <w:rsid w:val="17CEFD7B"/>
    <w:rsid w:val="17CF741D"/>
    <w:rsid w:val="17CFA957"/>
    <w:rsid w:val="17D02991"/>
    <w:rsid w:val="17D05628"/>
    <w:rsid w:val="17D07974"/>
    <w:rsid w:val="17D1429D"/>
    <w:rsid w:val="17D194CA"/>
    <w:rsid w:val="17D19EDD"/>
    <w:rsid w:val="17D1F6E0"/>
    <w:rsid w:val="17D26967"/>
    <w:rsid w:val="17D3C2F9"/>
    <w:rsid w:val="17D3CCF4"/>
    <w:rsid w:val="17D467CF"/>
    <w:rsid w:val="17D4BC8C"/>
    <w:rsid w:val="17D5542E"/>
    <w:rsid w:val="17D569B1"/>
    <w:rsid w:val="17D5F092"/>
    <w:rsid w:val="17D63DFB"/>
    <w:rsid w:val="17D6546A"/>
    <w:rsid w:val="17D66B68"/>
    <w:rsid w:val="17D718B3"/>
    <w:rsid w:val="17D725AD"/>
    <w:rsid w:val="17D76146"/>
    <w:rsid w:val="17D79731"/>
    <w:rsid w:val="17D7C4AA"/>
    <w:rsid w:val="17D80D6B"/>
    <w:rsid w:val="17D82AD3"/>
    <w:rsid w:val="17D8648F"/>
    <w:rsid w:val="17D87539"/>
    <w:rsid w:val="17D8B9C9"/>
    <w:rsid w:val="17D951C1"/>
    <w:rsid w:val="17D96B50"/>
    <w:rsid w:val="17D97333"/>
    <w:rsid w:val="17DA14FB"/>
    <w:rsid w:val="17DA5B33"/>
    <w:rsid w:val="17DA5D3E"/>
    <w:rsid w:val="17DA9B97"/>
    <w:rsid w:val="17DACB3B"/>
    <w:rsid w:val="17DB595E"/>
    <w:rsid w:val="17DB68BB"/>
    <w:rsid w:val="17DB7701"/>
    <w:rsid w:val="17DC41FE"/>
    <w:rsid w:val="17DCF45A"/>
    <w:rsid w:val="17DD1628"/>
    <w:rsid w:val="17DD3342"/>
    <w:rsid w:val="17DD6BDB"/>
    <w:rsid w:val="17DDAA4D"/>
    <w:rsid w:val="17DDBBD0"/>
    <w:rsid w:val="17DDC9BE"/>
    <w:rsid w:val="17DDFB41"/>
    <w:rsid w:val="17DE85F6"/>
    <w:rsid w:val="17DF15B1"/>
    <w:rsid w:val="17DF208E"/>
    <w:rsid w:val="17DF60F3"/>
    <w:rsid w:val="17DFBA32"/>
    <w:rsid w:val="17DFECE5"/>
    <w:rsid w:val="17E0C032"/>
    <w:rsid w:val="17E1AA73"/>
    <w:rsid w:val="17E25799"/>
    <w:rsid w:val="17E263DD"/>
    <w:rsid w:val="17E2B433"/>
    <w:rsid w:val="17E39FBB"/>
    <w:rsid w:val="17E4D34A"/>
    <w:rsid w:val="17E5AA56"/>
    <w:rsid w:val="17E5B6FE"/>
    <w:rsid w:val="17E61BF2"/>
    <w:rsid w:val="17E694E2"/>
    <w:rsid w:val="17E69ABF"/>
    <w:rsid w:val="17E7514C"/>
    <w:rsid w:val="17E7BBBA"/>
    <w:rsid w:val="17E7F744"/>
    <w:rsid w:val="17E814C3"/>
    <w:rsid w:val="17E831A5"/>
    <w:rsid w:val="17E960DE"/>
    <w:rsid w:val="17E9BBB5"/>
    <w:rsid w:val="17E9D3AA"/>
    <w:rsid w:val="17E9E6D4"/>
    <w:rsid w:val="17EA6077"/>
    <w:rsid w:val="17EB9BB7"/>
    <w:rsid w:val="17EBCF43"/>
    <w:rsid w:val="17EBE3DB"/>
    <w:rsid w:val="17EBE6F9"/>
    <w:rsid w:val="17EC4CF5"/>
    <w:rsid w:val="17ECAC56"/>
    <w:rsid w:val="17ED4C30"/>
    <w:rsid w:val="17ED4F79"/>
    <w:rsid w:val="17ED62C3"/>
    <w:rsid w:val="17ED6793"/>
    <w:rsid w:val="17EE3F62"/>
    <w:rsid w:val="17EE55E8"/>
    <w:rsid w:val="17EE601B"/>
    <w:rsid w:val="17EEA2BE"/>
    <w:rsid w:val="17EEAE20"/>
    <w:rsid w:val="17EF047B"/>
    <w:rsid w:val="17EF270A"/>
    <w:rsid w:val="17EF4F83"/>
    <w:rsid w:val="17EF5D46"/>
    <w:rsid w:val="17EF6B87"/>
    <w:rsid w:val="17EFAD57"/>
    <w:rsid w:val="17EFD0E6"/>
    <w:rsid w:val="17F01A0E"/>
    <w:rsid w:val="17F06A10"/>
    <w:rsid w:val="17F19D81"/>
    <w:rsid w:val="17F219D6"/>
    <w:rsid w:val="17F2BB48"/>
    <w:rsid w:val="17F2FD83"/>
    <w:rsid w:val="17F31E44"/>
    <w:rsid w:val="17F3488C"/>
    <w:rsid w:val="17F35459"/>
    <w:rsid w:val="17F45094"/>
    <w:rsid w:val="17F4A307"/>
    <w:rsid w:val="17F4CB26"/>
    <w:rsid w:val="17F4D787"/>
    <w:rsid w:val="17F5AD9E"/>
    <w:rsid w:val="17F5E672"/>
    <w:rsid w:val="17F6C0C2"/>
    <w:rsid w:val="17F7207B"/>
    <w:rsid w:val="17F7263C"/>
    <w:rsid w:val="17F747C8"/>
    <w:rsid w:val="17F7D130"/>
    <w:rsid w:val="17F860A2"/>
    <w:rsid w:val="17F873D0"/>
    <w:rsid w:val="17F8BE24"/>
    <w:rsid w:val="17F8DC00"/>
    <w:rsid w:val="17F8E63C"/>
    <w:rsid w:val="17FB862D"/>
    <w:rsid w:val="17FB877C"/>
    <w:rsid w:val="17FBF991"/>
    <w:rsid w:val="17FC433B"/>
    <w:rsid w:val="17FC5614"/>
    <w:rsid w:val="17FCAEDC"/>
    <w:rsid w:val="17FCDCD5"/>
    <w:rsid w:val="17FDA570"/>
    <w:rsid w:val="17FDA8D4"/>
    <w:rsid w:val="17FE9968"/>
    <w:rsid w:val="17FEBA90"/>
    <w:rsid w:val="17FEF63D"/>
    <w:rsid w:val="1800B375"/>
    <w:rsid w:val="1801406E"/>
    <w:rsid w:val="1801C5D8"/>
    <w:rsid w:val="180281FE"/>
    <w:rsid w:val="1802DF57"/>
    <w:rsid w:val="1802FB4B"/>
    <w:rsid w:val="180311F8"/>
    <w:rsid w:val="18035B0A"/>
    <w:rsid w:val="180464F8"/>
    <w:rsid w:val="1804D14E"/>
    <w:rsid w:val="18054EB6"/>
    <w:rsid w:val="1805C4C5"/>
    <w:rsid w:val="1805C5AC"/>
    <w:rsid w:val="18061C1C"/>
    <w:rsid w:val="18062365"/>
    <w:rsid w:val="18062AF3"/>
    <w:rsid w:val="18063215"/>
    <w:rsid w:val="1806B2F2"/>
    <w:rsid w:val="1806B4AC"/>
    <w:rsid w:val="18070DB4"/>
    <w:rsid w:val="18073343"/>
    <w:rsid w:val="180784A2"/>
    <w:rsid w:val="1807D576"/>
    <w:rsid w:val="180853F3"/>
    <w:rsid w:val="18098A51"/>
    <w:rsid w:val="1809B650"/>
    <w:rsid w:val="180A685C"/>
    <w:rsid w:val="180A9C62"/>
    <w:rsid w:val="180AAA7D"/>
    <w:rsid w:val="180AF2B2"/>
    <w:rsid w:val="180B780F"/>
    <w:rsid w:val="180BCA51"/>
    <w:rsid w:val="180D62FD"/>
    <w:rsid w:val="180DCE1F"/>
    <w:rsid w:val="180DD87B"/>
    <w:rsid w:val="180DFAFF"/>
    <w:rsid w:val="180E05BD"/>
    <w:rsid w:val="180EAF2E"/>
    <w:rsid w:val="180EC263"/>
    <w:rsid w:val="180F40D2"/>
    <w:rsid w:val="180F7847"/>
    <w:rsid w:val="180FE145"/>
    <w:rsid w:val="18100073"/>
    <w:rsid w:val="18101A3D"/>
    <w:rsid w:val="1810756A"/>
    <w:rsid w:val="1810968A"/>
    <w:rsid w:val="1810D3B2"/>
    <w:rsid w:val="181117EA"/>
    <w:rsid w:val="1811C063"/>
    <w:rsid w:val="1811CF84"/>
    <w:rsid w:val="18120F84"/>
    <w:rsid w:val="18123242"/>
    <w:rsid w:val="18125492"/>
    <w:rsid w:val="18127153"/>
    <w:rsid w:val="18138C61"/>
    <w:rsid w:val="18139D6F"/>
    <w:rsid w:val="1813E6EE"/>
    <w:rsid w:val="1813F9C7"/>
    <w:rsid w:val="1814A425"/>
    <w:rsid w:val="1814C043"/>
    <w:rsid w:val="18155DB4"/>
    <w:rsid w:val="1815B1F5"/>
    <w:rsid w:val="1815BD61"/>
    <w:rsid w:val="181665B8"/>
    <w:rsid w:val="1817B72F"/>
    <w:rsid w:val="18180F82"/>
    <w:rsid w:val="1818515F"/>
    <w:rsid w:val="18188CAE"/>
    <w:rsid w:val="1819018D"/>
    <w:rsid w:val="181952E6"/>
    <w:rsid w:val="181A905D"/>
    <w:rsid w:val="181B188F"/>
    <w:rsid w:val="181B6625"/>
    <w:rsid w:val="181B9B72"/>
    <w:rsid w:val="181C6544"/>
    <w:rsid w:val="181CA037"/>
    <w:rsid w:val="181CE39E"/>
    <w:rsid w:val="181D1409"/>
    <w:rsid w:val="181D2640"/>
    <w:rsid w:val="181D2CC4"/>
    <w:rsid w:val="181DDA57"/>
    <w:rsid w:val="181E2DA6"/>
    <w:rsid w:val="181E721F"/>
    <w:rsid w:val="181ECE5A"/>
    <w:rsid w:val="181EEE8F"/>
    <w:rsid w:val="181F032A"/>
    <w:rsid w:val="181F13DC"/>
    <w:rsid w:val="181F6C1C"/>
    <w:rsid w:val="181F9584"/>
    <w:rsid w:val="1820B12C"/>
    <w:rsid w:val="1821C817"/>
    <w:rsid w:val="18220DCA"/>
    <w:rsid w:val="18227252"/>
    <w:rsid w:val="1822DC4B"/>
    <w:rsid w:val="1823036C"/>
    <w:rsid w:val="18230969"/>
    <w:rsid w:val="1824EF05"/>
    <w:rsid w:val="182536A0"/>
    <w:rsid w:val="1825E5DF"/>
    <w:rsid w:val="1825F6C4"/>
    <w:rsid w:val="182615C8"/>
    <w:rsid w:val="182626E0"/>
    <w:rsid w:val="1826BDF5"/>
    <w:rsid w:val="1826C739"/>
    <w:rsid w:val="1826E89F"/>
    <w:rsid w:val="182701FC"/>
    <w:rsid w:val="1827409B"/>
    <w:rsid w:val="18279285"/>
    <w:rsid w:val="1827D8BA"/>
    <w:rsid w:val="1827E2D3"/>
    <w:rsid w:val="182831B0"/>
    <w:rsid w:val="18285F45"/>
    <w:rsid w:val="18289BF4"/>
    <w:rsid w:val="1828D987"/>
    <w:rsid w:val="1829F1FC"/>
    <w:rsid w:val="182A4933"/>
    <w:rsid w:val="182A9B06"/>
    <w:rsid w:val="182AAA89"/>
    <w:rsid w:val="182AFF1E"/>
    <w:rsid w:val="182C0A4C"/>
    <w:rsid w:val="182C6759"/>
    <w:rsid w:val="182D34E1"/>
    <w:rsid w:val="182DC40C"/>
    <w:rsid w:val="182DE1F0"/>
    <w:rsid w:val="182DE59E"/>
    <w:rsid w:val="182E3F95"/>
    <w:rsid w:val="182E679A"/>
    <w:rsid w:val="182E8D8E"/>
    <w:rsid w:val="182F4AD3"/>
    <w:rsid w:val="182F712A"/>
    <w:rsid w:val="182FC6AD"/>
    <w:rsid w:val="183017FD"/>
    <w:rsid w:val="18302610"/>
    <w:rsid w:val="183048BA"/>
    <w:rsid w:val="18311DA1"/>
    <w:rsid w:val="18318CD1"/>
    <w:rsid w:val="183264B1"/>
    <w:rsid w:val="1832DFD1"/>
    <w:rsid w:val="18334C63"/>
    <w:rsid w:val="1833F595"/>
    <w:rsid w:val="183420B8"/>
    <w:rsid w:val="1834B2C8"/>
    <w:rsid w:val="1834DFCD"/>
    <w:rsid w:val="18359A76"/>
    <w:rsid w:val="1835CBB9"/>
    <w:rsid w:val="1835E8A6"/>
    <w:rsid w:val="1836D6BB"/>
    <w:rsid w:val="1836DCB4"/>
    <w:rsid w:val="1836EDF5"/>
    <w:rsid w:val="18375A18"/>
    <w:rsid w:val="1837A093"/>
    <w:rsid w:val="1838B5AE"/>
    <w:rsid w:val="18395DC4"/>
    <w:rsid w:val="183995A8"/>
    <w:rsid w:val="1839D74D"/>
    <w:rsid w:val="183A821D"/>
    <w:rsid w:val="183B4617"/>
    <w:rsid w:val="183B4D89"/>
    <w:rsid w:val="183B7879"/>
    <w:rsid w:val="183C1DE7"/>
    <w:rsid w:val="183C73B0"/>
    <w:rsid w:val="183CA30A"/>
    <w:rsid w:val="183E3C3D"/>
    <w:rsid w:val="183EBB8F"/>
    <w:rsid w:val="183EDDF1"/>
    <w:rsid w:val="183EDE01"/>
    <w:rsid w:val="183EFBDC"/>
    <w:rsid w:val="183FCFD2"/>
    <w:rsid w:val="183FE48F"/>
    <w:rsid w:val="18418603"/>
    <w:rsid w:val="1841CB81"/>
    <w:rsid w:val="18421910"/>
    <w:rsid w:val="1842A4E1"/>
    <w:rsid w:val="18437CA7"/>
    <w:rsid w:val="18440B04"/>
    <w:rsid w:val="1844B8B8"/>
    <w:rsid w:val="1845F980"/>
    <w:rsid w:val="1846462A"/>
    <w:rsid w:val="18464F85"/>
    <w:rsid w:val="18469839"/>
    <w:rsid w:val="1846A5ED"/>
    <w:rsid w:val="18472790"/>
    <w:rsid w:val="18481064"/>
    <w:rsid w:val="18495CC8"/>
    <w:rsid w:val="184A0746"/>
    <w:rsid w:val="184B26AF"/>
    <w:rsid w:val="184B46B2"/>
    <w:rsid w:val="184B6496"/>
    <w:rsid w:val="184C3978"/>
    <w:rsid w:val="184C4F40"/>
    <w:rsid w:val="184C67F2"/>
    <w:rsid w:val="184C7C77"/>
    <w:rsid w:val="184CBE4D"/>
    <w:rsid w:val="184D7E65"/>
    <w:rsid w:val="184DDC30"/>
    <w:rsid w:val="184DFDCA"/>
    <w:rsid w:val="184E3D59"/>
    <w:rsid w:val="184E5759"/>
    <w:rsid w:val="184E93CD"/>
    <w:rsid w:val="184FA83D"/>
    <w:rsid w:val="1850484B"/>
    <w:rsid w:val="18508D28"/>
    <w:rsid w:val="1850F3CA"/>
    <w:rsid w:val="185101AC"/>
    <w:rsid w:val="1851A527"/>
    <w:rsid w:val="1851A7C1"/>
    <w:rsid w:val="1851EEB6"/>
    <w:rsid w:val="18523DC8"/>
    <w:rsid w:val="18523FE1"/>
    <w:rsid w:val="1852FF8A"/>
    <w:rsid w:val="185393CB"/>
    <w:rsid w:val="18539E1B"/>
    <w:rsid w:val="1853A15F"/>
    <w:rsid w:val="1853D364"/>
    <w:rsid w:val="185414C0"/>
    <w:rsid w:val="18548737"/>
    <w:rsid w:val="1854BB33"/>
    <w:rsid w:val="1854CFED"/>
    <w:rsid w:val="1854D55C"/>
    <w:rsid w:val="18555562"/>
    <w:rsid w:val="1855849A"/>
    <w:rsid w:val="1855A085"/>
    <w:rsid w:val="1855D639"/>
    <w:rsid w:val="18569BAD"/>
    <w:rsid w:val="1857200F"/>
    <w:rsid w:val="185799E8"/>
    <w:rsid w:val="1857DBD7"/>
    <w:rsid w:val="18582017"/>
    <w:rsid w:val="1858AA8D"/>
    <w:rsid w:val="1859A8CF"/>
    <w:rsid w:val="1859E812"/>
    <w:rsid w:val="185A0B0A"/>
    <w:rsid w:val="185A14A8"/>
    <w:rsid w:val="185A2D93"/>
    <w:rsid w:val="185A6A8D"/>
    <w:rsid w:val="185A75C6"/>
    <w:rsid w:val="185A8B7A"/>
    <w:rsid w:val="185A9089"/>
    <w:rsid w:val="185B075D"/>
    <w:rsid w:val="185BE8DA"/>
    <w:rsid w:val="185D04A5"/>
    <w:rsid w:val="185D8DF6"/>
    <w:rsid w:val="185D9884"/>
    <w:rsid w:val="185EC86D"/>
    <w:rsid w:val="185FC933"/>
    <w:rsid w:val="18608556"/>
    <w:rsid w:val="1860BC07"/>
    <w:rsid w:val="1860CF28"/>
    <w:rsid w:val="18612F1F"/>
    <w:rsid w:val="1861CEE2"/>
    <w:rsid w:val="18625BF1"/>
    <w:rsid w:val="18648B60"/>
    <w:rsid w:val="1864C52A"/>
    <w:rsid w:val="1865136E"/>
    <w:rsid w:val="18655DFE"/>
    <w:rsid w:val="1865636C"/>
    <w:rsid w:val="18658475"/>
    <w:rsid w:val="1866A81B"/>
    <w:rsid w:val="1866A964"/>
    <w:rsid w:val="186725EA"/>
    <w:rsid w:val="18673DC2"/>
    <w:rsid w:val="186895CE"/>
    <w:rsid w:val="1868A47F"/>
    <w:rsid w:val="1868A940"/>
    <w:rsid w:val="1868AE3C"/>
    <w:rsid w:val="1868C85B"/>
    <w:rsid w:val="18691FDD"/>
    <w:rsid w:val="1869BA04"/>
    <w:rsid w:val="1869C0AE"/>
    <w:rsid w:val="186A4C9B"/>
    <w:rsid w:val="186BA921"/>
    <w:rsid w:val="186BD6B3"/>
    <w:rsid w:val="186BF049"/>
    <w:rsid w:val="186C05D2"/>
    <w:rsid w:val="186C2A26"/>
    <w:rsid w:val="186CA9BA"/>
    <w:rsid w:val="186DA864"/>
    <w:rsid w:val="186DF195"/>
    <w:rsid w:val="186E046E"/>
    <w:rsid w:val="186E3B0A"/>
    <w:rsid w:val="186E3B39"/>
    <w:rsid w:val="186EB739"/>
    <w:rsid w:val="186EEA82"/>
    <w:rsid w:val="186F06DC"/>
    <w:rsid w:val="186F077F"/>
    <w:rsid w:val="186F44DD"/>
    <w:rsid w:val="18701C1F"/>
    <w:rsid w:val="187031F2"/>
    <w:rsid w:val="18713129"/>
    <w:rsid w:val="1871F18A"/>
    <w:rsid w:val="18739A26"/>
    <w:rsid w:val="1873D108"/>
    <w:rsid w:val="1873D15F"/>
    <w:rsid w:val="1874496B"/>
    <w:rsid w:val="1874CCDF"/>
    <w:rsid w:val="18753A45"/>
    <w:rsid w:val="18755699"/>
    <w:rsid w:val="1876A53D"/>
    <w:rsid w:val="1876D7F2"/>
    <w:rsid w:val="1876E640"/>
    <w:rsid w:val="18771F97"/>
    <w:rsid w:val="18774839"/>
    <w:rsid w:val="18787CD9"/>
    <w:rsid w:val="18787DEE"/>
    <w:rsid w:val="18789311"/>
    <w:rsid w:val="18793B63"/>
    <w:rsid w:val="18795622"/>
    <w:rsid w:val="1879B020"/>
    <w:rsid w:val="1879E08E"/>
    <w:rsid w:val="1879F6CA"/>
    <w:rsid w:val="187A20D7"/>
    <w:rsid w:val="187AC6AC"/>
    <w:rsid w:val="187B8C0A"/>
    <w:rsid w:val="187BCCD0"/>
    <w:rsid w:val="187C2C82"/>
    <w:rsid w:val="187D0AAE"/>
    <w:rsid w:val="187DD9B9"/>
    <w:rsid w:val="187E47F6"/>
    <w:rsid w:val="187F1480"/>
    <w:rsid w:val="187F5E9E"/>
    <w:rsid w:val="187FDA0E"/>
    <w:rsid w:val="187FE310"/>
    <w:rsid w:val="187FE862"/>
    <w:rsid w:val="18800B42"/>
    <w:rsid w:val="18800EB7"/>
    <w:rsid w:val="1880E622"/>
    <w:rsid w:val="1880F147"/>
    <w:rsid w:val="1881394A"/>
    <w:rsid w:val="1881D8C0"/>
    <w:rsid w:val="1881EC3B"/>
    <w:rsid w:val="18820810"/>
    <w:rsid w:val="1882CB62"/>
    <w:rsid w:val="1883F618"/>
    <w:rsid w:val="18842DD6"/>
    <w:rsid w:val="188452AA"/>
    <w:rsid w:val="18848C6A"/>
    <w:rsid w:val="1884B50B"/>
    <w:rsid w:val="18852BB4"/>
    <w:rsid w:val="1885307C"/>
    <w:rsid w:val="18855643"/>
    <w:rsid w:val="18858701"/>
    <w:rsid w:val="18865374"/>
    <w:rsid w:val="1886BC1C"/>
    <w:rsid w:val="18871BC5"/>
    <w:rsid w:val="1887330E"/>
    <w:rsid w:val="18874359"/>
    <w:rsid w:val="18876365"/>
    <w:rsid w:val="1887978C"/>
    <w:rsid w:val="18880AA7"/>
    <w:rsid w:val="18888926"/>
    <w:rsid w:val="1889A44E"/>
    <w:rsid w:val="1889CCD4"/>
    <w:rsid w:val="1889F5E3"/>
    <w:rsid w:val="188A1F7B"/>
    <w:rsid w:val="188A384E"/>
    <w:rsid w:val="188B5638"/>
    <w:rsid w:val="188BFD64"/>
    <w:rsid w:val="188C74FE"/>
    <w:rsid w:val="188D7476"/>
    <w:rsid w:val="188D7D02"/>
    <w:rsid w:val="188F6DF2"/>
    <w:rsid w:val="188FC1AA"/>
    <w:rsid w:val="18904C5C"/>
    <w:rsid w:val="1890CAB9"/>
    <w:rsid w:val="1890F0C2"/>
    <w:rsid w:val="1891EAE8"/>
    <w:rsid w:val="1891FED0"/>
    <w:rsid w:val="18927D7F"/>
    <w:rsid w:val="1892B33B"/>
    <w:rsid w:val="1893033F"/>
    <w:rsid w:val="18931A28"/>
    <w:rsid w:val="18931BC4"/>
    <w:rsid w:val="1894495B"/>
    <w:rsid w:val="18953071"/>
    <w:rsid w:val="18958760"/>
    <w:rsid w:val="1895A488"/>
    <w:rsid w:val="1895B097"/>
    <w:rsid w:val="1895D303"/>
    <w:rsid w:val="189662C7"/>
    <w:rsid w:val="1896A5F4"/>
    <w:rsid w:val="1896C819"/>
    <w:rsid w:val="1896CCB7"/>
    <w:rsid w:val="189703B9"/>
    <w:rsid w:val="189721D9"/>
    <w:rsid w:val="18973D2A"/>
    <w:rsid w:val="189788FE"/>
    <w:rsid w:val="1897ABF9"/>
    <w:rsid w:val="1897EE12"/>
    <w:rsid w:val="18982C45"/>
    <w:rsid w:val="18982C6A"/>
    <w:rsid w:val="18986C8F"/>
    <w:rsid w:val="1898B35A"/>
    <w:rsid w:val="1898BE67"/>
    <w:rsid w:val="18992EA9"/>
    <w:rsid w:val="18995C4D"/>
    <w:rsid w:val="189961AA"/>
    <w:rsid w:val="189A4694"/>
    <w:rsid w:val="189A684A"/>
    <w:rsid w:val="189A980A"/>
    <w:rsid w:val="189B06B3"/>
    <w:rsid w:val="189C03C2"/>
    <w:rsid w:val="189C47AB"/>
    <w:rsid w:val="189C6C7D"/>
    <w:rsid w:val="189C8B35"/>
    <w:rsid w:val="189D97B3"/>
    <w:rsid w:val="189E0D22"/>
    <w:rsid w:val="189F6F1B"/>
    <w:rsid w:val="18A00B25"/>
    <w:rsid w:val="18A07794"/>
    <w:rsid w:val="18A0ABC0"/>
    <w:rsid w:val="18A0B43D"/>
    <w:rsid w:val="18A120AE"/>
    <w:rsid w:val="18A1AB1C"/>
    <w:rsid w:val="18A1EB13"/>
    <w:rsid w:val="18A21AF1"/>
    <w:rsid w:val="18A34036"/>
    <w:rsid w:val="18A3AC27"/>
    <w:rsid w:val="18A4859F"/>
    <w:rsid w:val="18A5F37D"/>
    <w:rsid w:val="18A6037F"/>
    <w:rsid w:val="18A63061"/>
    <w:rsid w:val="18A6E098"/>
    <w:rsid w:val="18A8FA0B"/>
    <w:rsid w:val="18A917F5"/>
    <w:rsid w:val="18A92E27"/>
    <w:rsid w:val="18A94A2B"/>
    <w:rsid w:val="18A96C52"/>
    <w:rsid w:val="18A9D5FF"/>
    <w:rsid w:val="18AAA84F"/>
    <w:rsid w:val="18AB0621"/>
    <w:rsid w:val="18AB7531"/>
    <w:rsid w:val="18AB7F4E"/>
    <w:rsid w:val="18ABB385"/>
    <w:rsid w:val="18ABBAFE"/>
    <w:rsid w:val="18ABFCCF"/>
    <w:rsid w:val="18AC13F9"/>
    <w:rsid w:val="18AC5550"/>
    <w:rsid w:val="18ACF7CE"/>
    <w:rsid w:val="18AD2E3D"/>
    <w:rsid w:val="18AD3505"/>
    <w:rsid w:val="18AE7280"/>
    <w:rsid w:val="18AEC0EB"/>
    <w:rsid w:val="18AED7E5"/>
    <w:rsid w:val="18AF337D"/>
    <w:rsid w:val="18AF48C1"/>
    <w:rsid w:val="18B07B98"/>
    <w:rsid w:val="18B08E42"/>
    <w:rsid w:val="18B09D9A"/>
    <w:rsid w:val="18B0CEB4"/>
    <w:rsid w:val="18B1BB5D"/>
    <w:rsid w:val="18B2A035"/>
    <w:rsid w:val="18B2F2EB"/>
    <w:rsid w:val="18B3A600"/>
    <w:rsid w:val="18B3F04E"/>
    <w:rsid w:val="18B52B5C"/>
    <w:rsid w:val="18B59B57"/>
    <w:rsid w:val="18B5C7ED"/>
    <w:rsid w:val="18B6A59C"/>
    <w:rsid w:val="18B701BF"/>
    <w:rsid w:val="18B7F842"/>
    <w:rsid w:val="18B84F6E"/>
    <w:rsid w:val="18B90156"/>
    <w:rsid w:val="18B903AD"/>
    <w:rsid w:val="18B91608"/>
    <w:rsid w:val="18B931B2"/>
    <w:rsid w:val="18B954BE"/>
    <w:rsid w:val="18B991C8"/>
    <w:rsid w:val="18BAA6B8"/>
    <w:rsid w:val="18BABA4F"/>
    <w:rsid w:val="18BC16BE"/>
    <w:rsid w:val="18BC2982"/>
    <w:rsid w:val="18BC5599"/>
    <w:rsid w:val="18BC574B"/>
    <w:rsid w:val="18BD741B"/>
    <w:rsid w:val="18BDEEE1"/>
    <w:rsid w:val="18BE3AEA"/>
    <w:rsid w:val="18BF06E7"/>
    <w:rsid w:val="18BF4F47"/>
    <w:rsid w:val="18BFA404"/>
    <w:rsid w:val="18BFF34B"/>
    <w:rsid w:val="18C06557"/>
    <w:rsid w:val="18C08063"/>
    <w:rsid w:val="18C0FDA2"/>
    <w:rsid w:val="18C14C53"/>
    <w:rsid w:val="18C1A16B"/>
    <w:rsid w:val="18C1D9B0"/>
    <w:rsid w:val="18C21390"/>
    <w:rsid w:val="18C28B9D"/>
    <w:rsid w:val="18C2B21D"/>
    <w:rsid w:val="18C303BA"/>
    <w:rsid w:val="18C316D1"/>
    <w:rsid w:val="18C3607F"/>
    <w:rsid w:val="18C36996"/>
    <w:rsid w:val="18C48118"/>
    <w:rsid w:val="18C489E1"/>
    <w:rsid w:val="18C58F04"/>
    <w:rsid w:val="18C5ACD8"/>
    <w:rsid w:val="18C5AF09"/>
    <w:rsid w:val="18C621DA"/>
    <w:rsid w:val="18C672FF"/>
    <w:rsid w:val="18C685D4"/>
    <w:rsid w:val="18C68620"/>
    <w:rsid w:val="18C76900"/>
    <w:rsid w:val="18C7DE28"/>
    <w:rsid w:val="18C7F955"/>
    <w:rsid w:val="18C86019"/>
    <w:rsid w:val="18C8698C"/>
    <w:rsid w:val="18C94635"/>
    <w:rsid w:val="18CA312A"/>
    <w:rsid w:val="18CA941D"/>
    <w:rsid w:val="18CA97F7"/>
    <w:rsid w:val="18CAAD11"/>
    <w:rsid w:val="18CAC9BD"/>
    <w:rsid w:val="18CBA8FA"/>
    <w:rsid w:val="18CC7E52"/>
    <w:rsid w:val="18CC90D7"/>
    <w:rsid w:val="18CCA810"/>
    <w:rsid w:val="18CCD5BB"/>
    <w:rsid w:val="18CCDAB1"/>
    <w:rsid w:val="18CD1779"/>
    <w:rsid w:val="18CD6B38"/>
    <w:rsid w:val="18CDDC52"/>
    <w:rsid w:val="18CE173F"/>
    <w:rsid w:val="18CE8C19"/>
    <w:rsid w:val="18CE9C58"/>
    <w:rsid w:val="18CF0CC2"/>
    <w:rsid w:val="18CF16B7"/>
    <w:rsid w:val="18D0ADD0"/>
    <w:rsid w:val="18D141CC"/>
    <w:rsid w:val="18D19D67"/>
    <w:rsid w:val="18D1A3DA"/>
    <w:rsid w:val="18D1FC21"/>
    <w:rsid w:val="18D28E1E"/>
    <w:rsid w:val="18D2CF61"/>
    <w:rsid w:val="18D31EA4"/>
    <w:rsid w:val="18D3B4F8"/>
    <w:rsid w:val="18D3CCFD"/>
    <w:rsid w:val="18D42A9F"/>
    <w:rsid w:val="18D499AC"/>
    <w:rsid w:val="18D59D71"/>
    <w:rsid w:val="18D609DA"/>
    <w:rsid w:val="18D7F001"/>
    <w:rsid w:val="18D81834"/>
    <w:rsid w:val="18D876B5"/>
    <w:rsid w:val="18D8D45F"/>
    <w:rsid w:val="18D8EA3F"/>
    <w:rsid w:val="18D99FB5"/>
    <w:rsid w:val="18D9EF95"/>
    <w:rsid w:val="18DA9152"/>
    <w:rsid w:val="18DAD83C"/>
    <w:rsid w:val="18DB661D"/>
    <w:rsid w:val="18DB7567"/>
    <w:rsid w:val="18DB7CAA"/>
    <w:rsid w:val="18DBAA08"/>
    <w:rsid w:val="18DC4C12"/>
    <w:rsid w:val="18DC6DD4"/>
    <w:rsid w:val="18DD89DD"/>
    <w:rsid w:val="18DD8E06"/>
    <w:rsid w:val="18DE32AA"/>
    <w:rsid w:val="18DE4DAA"/>
    <w:rsid w:val="18DE6075"/>
    <w:rsid w:val="18DE930B"/>
    <w:rsid w:val="18DEC3D7"/>
    <w:rsid w:val="18DECFF2"/>
    <w:rsid w:val="18DF99D2"/>
    <w:rsid w:val="18DFCBC5"/>
    <w:rsid w:val="18DFF284"/>
    <w:rsid w:val="18E1B013"/>
    <w:rsid w:val="18E1BD38"/>
    <w:rsid w:val="18E25321"/>
    <w:rsid w:val="18E26386"/>
    <w:rsid w:val="18E28C48"/>
    <w:rsid w:val="18E30A8A"/>
    <w:rsid w:val="18E32BE2"/>
    <w:rsid w:val="18E33FFA"/>
    <w:rsid w:val="18E36192"/>
    <w:rsid w:val="18E36CF3"/>
    <w:rsid w:val="18E3700C"/>
    <w:rsid w:val="18E4BABF"/>
    <w:rsid w:val="18E50DE9"/>
    <w:rsid w:val="18E54643"/>
    <w:rsid w:val="18E55F92"/>
    <w:rsid w:val="18E57894"/>
    <w:rsid w:val="18E5BC2F"/>
    <w:rsid w:val="18E64D44"/>
    <w:rsid w:val="18E666AE"/>
    <w:rsid w:val="18E6BFF4"/>
    <w:rsid w:val="18E70786"/>
    <w:rsid w:val="18E7798C"/>
    <w:rsid w:val="18E78EF1"/>
    <w:rsid w:val="18E81266"/>
    <w:rsid w:val="18E8F5CF"/>
    <w:rsid w:val="18E9C679"/>
    <w:rsid w:val="18EA4EB4"/>
    <w:rsid w:val="18EA90BC"/>
    <w:rsid w:val="18EA98AE"/>
    <w:rsid w:val="18EAF9EA"/>
    <w:rsid w:val="18EB9E74"/>
    <w:rsid w:val="18EC1494"/>
    <w:rsid w:val="18EC688E"/>
    <w:rsid w:val="18ECFEC2"/>
    <w:rsid w:val="18ED213F"/>
    <w:rsid w:val="18ED6363"/>
    <w:rsid w:val="18EE1066"/>
    <w:rsid w:val="18EE27C5"/>
    <w:rsid w:val="18EE3B23"/>
    <w:rsid w:val="18EEB866"/>
    <w:rsid w:val="18EECF03"/>
    <w:rsid w:val="18EEE4BF"/>
    <w:rsid w:val="18EF6A53"/>
    <w:rsid w:val="18F11FDA"/>
    <w:rsid w:val="18F146FA"/>
    <w:rsid w:val="18F16569"/>
    <w:rsid w:val="18F1DE49"/>
    <w:rsid w:val="18F2944E"/>
    <w:rsid w:val="18F2BB96"/>
    <w:rsid w:val="18F2E5AF"/>
    <w:rsid w:val="18F31A44"/>
    <w:rsid w:val="18F33F14"/>
    <w:rsid w:val="18F3A79A"/>
    <w:rsid w:val="18F42DFB"/>
    <w:rsid w:val="18F44D02"/>
    <w:rsid w:val="18F47834"/>
    <w:rsid w:val="18F4B255"/>
    <w:rsid w:val="18F4BACA"/>
    <w:rsid w:val="18F4FE2B"/>
    <w:rsid w:val="18F50A3D"/>
    <w:rsid w:val="18F5184B"/>
    <w:rsid w:val="18F52997"/>
    <w:rsid w:val="18F586CD"/>
    <w:rsid w:val="18F5C582"/>
    <w:rsid w:val="18F5D6F2"/>
    <w:rsid w:val="18F6178F"/>
    <w:rsid w:val="18F64669"/>
    <w:rsid w:val="18F666DD"/>
    <w:rsid w:val="18F6C712"/>
    <w:rsid w:val="18F6CCCB"/>
    <w:rsid w:val="18F76A8D"/>
    <w:rsid w:val="18F7958F"/>
    <w:rsid w:val="18F7F3E8"/>
    <w:rsid w:val="18F85CAE"/>
    <w:rsid w:val="18F8E6B9"/>
    <w:rsid w:val="18F8FCA7"/>
    <w:rsid w:val="18F94D2D"/>
    <w:rsid w:val="18F9D271"/>
    <w:rsid w:val="18FA0B0A"/>
    <w:rsid w:val="18FA4C4F"/>
    <w:rsid w:val="18FAFC67"/>
    <w:rsid w:val="18FB10D4"/>
    <w:rsid w:val="18FB29A4"/>
    <w:rsid w:val="18FBF51F"/>
    <w:rsid w:val="18FCFBB0"/>
    <w:rsid w:val="18FE5693"/>
    <w:rsid w:val="18FF1F87"/>
    <w:rsid w:val="18FFCEAA"/>
    <w:rsid w:val="19012EE6"/>
    <w:rsid w:val="190143A1"/>
    <w:rsid w:val="190156F4"/>
    <w:rsid w:val="1901BBBD"/>
    <w:rsid w:val="19022FB9"/>
    <w:rsid w:val="1902ACE8"/>
    <w:rsid w:val="19039A53"/>
    <w:rsid w:val="1903AC55"/>
    <w:rsid w:val="1903D701"/>
    <w:rsid w:val="1903E927"/>
    <w:rsid w:val="19040131"/>
    <w:rsid w:val="1904363A"/>
    <w:rsid w:val="190439B8"/>
    <w:rsid w:val="190481AF"/>
    <w:rsid w:val="1904A4ED"/>
    <w:rsid w:val="1904A5C3"/>
    <w:rsid w:val="1905121D"/>
    <w:rsid w:val="19056E49"/>
    <w:rsid w:val="190677F0"/>
    <w:rsid w:val="1907ED2E"/>
    <w:rsid w:val="190842FA"/>
    <w:rsid w:val="190854D7"/>
    <w:rsid w:val="1908605C"/>
    <w:rsid w:val="190907BD"/>
    <w:rsid w:val="190A5A4D"/>
    <w:rsid w:val="190ACBBD"/>
    <w:rsid w:val="190B4110"/>
    <w:rsid w:val="190BBC23"/>
    <w:rsid w:val="190C743E"/>
    <w:rsid w:val="190CB6D8"/>
    <w:rsid w:val="190CFA25"/>
    <w:rsid w:val="190D56BE"/>
    <w:rsid w:val="190E02D6"/>
    <w:rsid w:val="190E48B7"/>
    <w:rsid w:val="190E75A5"/>
    <w:rsid w:val="190ED6B7"/>
    <w:rsid w:val="190F31C6"/>
    <w:rsid w:val="19103F0B"/>
    <w:rsid w:val="1910AABF"/>
    <w:rsid w:val="1910DFE7"/>
    <w:rsid w:val="1910E48E"/>
    <w:rsid w:val="1911ABED"/>
    <w:rsid w:val="191218FB"/>
    <w:rsid w:val="19123AEA"/>
    <w:rsid w:val="1913BC92"/>
    <w:rsid w:val="1913CA6A"/>
    <w:rsid w:val="1913CA7D"/>
    <w:rsid w:val="1913E40C"/>
    <w:rsid w:val="19152487"/>
    <w:rsid w:val="19152787"/>
    <w:rsid w:val="1915C6B0"/>
    <w:rsid w:val="1916556D"/>
    <w:rsid w:val="19166698"/>
    <w:rsid w:val="1916C486"/>
    <w:rsid w:val="19172AD3"/>
    <w:rsid w:val="19176032"/>
    <w:rsid w:val="19178B8E"/>
    <w:rsid w:val="1917B171"/>
    <w:rsid w:val="19181522"/>
    <w:rsid w:val="19189023"/>
    <w:rsid w:val="19193EAC"/>
    <w:rsid w:val="191978BB"/>
    <w:rsid w:val="191A4455"/>
    <w:rsid w:val="191AD1DB"/>
    <w:rsid w:val="191B62C2"/>
    <w:rsid w:val="191B7906"/>
    <w:rsid w:val="191BAB46"/>
    <w:rsid w:val="191BBC8E"/>
    <w:rsid w:val="191BBDCC"/>
    <w:rsid w:val="191BCD59"/>
    <w:rsid w:val="191BCE7E"/>
    <w:rsid w:val="191BFCA3"/>
    <w:rsid w:val="191C79E5"/>
    <w:rsid w:val="191CC5E3"/>
    <w:rsid w:val="191CF3A1"/>
    <w:rsid w:val="191D138A"/>
    <w:rsid w:val="191DB674"/>
    <w:rsid w:val="191E3904"/>
    <w:rsid w:val="191E52C2"/>
    <w:rsid w:val="191E9CCE"/>
    <w:rsid w:val="191E9DC3"/>
    <w:rsid w:val="191EB3A7"/>
    <w:rsid w:val="191F2052"/>
    <w:rsid w:val="19205973"/>
    <w:rsid w:val="19205AD0"/>
    <w:rsid w:val="19206031"/>
    <w:rsid w:val="1920CC84"/>
    <w:rsid w:val="1921D1EB"/>
    <w:rsid w:val="1921DD67"/>
    <w:rsid w:val="1921F06D"/>
    <w:rsid w:val="1921FF3C"/>
    <w:rsid w:val="1922FBF9"/>
    <w:rsid w:val="19231711"/>
    <w:rsid w:val="19245E50"/>
    <w:rsid w:val="19261E95"/>
    <w:rsid w:val="192666E5"/>
    <w:rsid w:val="1926773F"/>
    <w:rsid w:val="1926B08B"/>
    <w:rsid w:val="1927E4B3"/>
    <w:rsid w:val="19287674"/>
    <w:rsid w:val="1928DF56"/>
    <w:rsid w:val="1928E111"/>
    <w:rsid w:val="19291C45"/>
    <w:rsid w:val="192AA969"/>
    <w:rsid w:val="192AD0D6"/>
    <w:rsid w:val="192B4FCF"/>
    <w:rsid w:val="192C00EF"/>
    <w:rsid w:val="192CA8D3"/>
    <w:rsid w:val="192CE6D1"/>
    <w:rsid w:val="192DD1CB"/>
    <w:rsid w:val="192FEF3B"/>
    <w:rsid w:val="193037EB"/>
    <w:rsid w:val="19306B46"/>
    <w:rsid w:val="19309B6E"/>
    <w:rsid w:val="1930A051"/>
    <w:rsid w:val="1931152D"/>
    <w:rsid w:val="1931598D"/>
    <w:rsid w:val="1931A1EE"/>
    <w:rsid w:val="1931A6DF"/>
    <w:rsid w:val="1931D60F"/>
    <w:rsid w:val="1931DFAA"/>
    <w:rsid w:val="1932448C"/>
    <w:rsid w:val="19331CA3"/>
    <w:rsid w:val="19337A1B"/>
    <w:rsid w:val="1934AB7A"/>
    <w:rsid w:val="1934B56B"/>
    <w:rsid w:val="193547F5"/>
    <w:rsid w:val="1935AAD4"/>
    <w:rsid w:val="19365130"/>
    <w:rsid w:val="19365443"/>
    <w:rsid w:val="193701AC"/>
    <w:rsid w:val="1937173C"/>
    <w:rsid w:val="19375C50"/>
    <w:rsid w:val="1937A603"/>
    <w:rsid w:val="193815E9"/>
    <w:rsid w:val="19396AE9"/>
    <w:rsid w:val="1939C2DF"/>
    <w:rsid w:val="193A3A64"/>
    <w:rsid w:val="193B6CEC"/>
    <w:rsid w:val="193C706C"/>
    <w:rsid w:val="193C74CF"/>
    <w:rsid w:val="193C8FC4"/>
    <w:rsid w:val="193CD5DD"/>
    <w:rsid w:val="193D29EA"/>
    <w:rsid w:val="193EB7E0"/>
    <w:rsid w:val="193EE71E"/>
    <w:rsid w:val="193FDD3F"/>
    <w:rsid w:val="194001A9"/>
    <w:rsid w:val="1940201B"/>
    <w:rsid w:val="19403176"/>
    <w:rsid w:val="194048C3"/>
    <w:rsid w:val="1940A88A"/>
    <w:rsid w:val="1940B81E"/>
    <w:rsid w:val="194155E2"/>
    <w:rsid w:val="19416BA1"/>
    <w:rsid w:val="1941F3B0"/>
    <w:rsid w:val="19424727"/>
    <w:rsid w:val="19430394"/>
    <w:rsid w:val="19440609"/>
    <w:rsid w:val="194406DE"/>
    <w:rsid w:val="19444A29"/>
    <w:rsid w:val="1944AF43"/>
    <w:rsid w:val="19453804"/>
    <w:rsid w:val="19456989"/>
    <w:rsid w:val="1946405C"/>
    <w:rsid w:val="1946D146"/>
    <w:rsid w:val="194793AE"/>
    <w:rsid w:val="1947B178"/>
    <w:rsid w:val="1948058F"/>
    <w:rsid w:val="19482D9E"/>
    <w:rsid w:val="1948C3D7"/>
    <w:rsid w:val="194941A3"/>
    <w:rsid w:val="19495EB3"/>
    <w:rsid w:val="1949C8A7"/>
    <w:rsid w:val="1949E43C"/>
    <w:rsid w:val="194A03E7"/>
    <w:rsid w:val="194A4D53"/>
    <w:rsid w:val="194B68AE"/>
    <w:rsid w:val="194B8573"/>
    <w:rsid w:val="194CA577"/>
    <w:rsid w:val="194DDB38"/>
    <w:rsid w:val="194DE8D8"/>
    <w:rsid w:val="194E10CD"/>
    <w:rsid w:val="194E7BDB"/>
    <w:rsid w:val="194E9976"/>
    <w:rsid w:val="194EC077"/>
    <w:rsid w:val="1950A83A"/>
    <w:rsid w:val="1951A19B"/>
    <w:rsid w:val="1951C30A"/>
    <w:rsid w:val="1951D90F"/>
    <w:rsid w:val="19522BE3"/>
    <w:rsid w:val="195277BA"/>
    <w:rsid w:val="195302C7"/>
    <w:rsid w:val="195363F0"/>
    <w:rsid w:val="19536F87"/>
    <w:rsid w:val="1953EAF8"/>
    <w:rsid w:val="1953F51B"/>
    <w:rsid w:val="195451AA"/>
    <w:rsid w:val="195465D7"/>
    <w:rsid w:val="19549A0E"/>
    <w:rsid w:val="1954CE85"/>
    <w:rsid w:val="1955C0E3"/>
    <w:rsid w:val="1955F890"/>
    <w:rsid w:val="1956009D"/>
    <w:rsid w:val="19560B25"/>
    <w:rsid w:val="19564400"/>
    <w:rsid w:val="19567A00"/>
    <w:rsid w:val="1956B3AE"/>
    <w:rsid w:val="1957098E"/>
    <w:rsid w:val="19573164"/>
    <w:rsid w:val="1957ACD5"/>
    <w:rsid w:val="1958077B"/>
    <w:rsid w:val="19584987"/>
    <w:rsid w:val="1958B855"/>
    <w:rsid w:val="1958BED8"/>
    <w:rsid w:val="1958C069"/>
    <w:rsid w:val="1958E896"/>
    <w:rsid w:val="1959C3F2"/>
    <w:rsid w:val="1959DD57"/>
    <w:rsid w:val="195AA8A2"/>
    <w:rsid w:val="195B1BA7"/>
    <w:rsid w:val="195B567B"/>
    <w:rsid w:val="195BA1C0"/>
    <w:rsid w:val="195BE3F3"/>
    <w:rsid w:val="195DFA2A"/>
    <w:rsid w:val="195E6D64"/>
    <w:rsid w:val="195E9F3C"/>
    <w:rsid w:val="195EC30A"/>
    <w:rsid w:val="195ED92D"/>
    <w:rsid w:val="195F1024"/>
    <w:rsid w:val="195F7DC0"/>
    <w:rsid w:val="195F8D5F"/>
    <w:rsid w:val="195FA04C"/>
    <w:rsid w:val="195FEC96"/>
    <w:rsid w:val="195FFE49"/>
    <w:rsid w:val="196128CB"/>
    <w:rsid w:val="19613E7B"/>
    <w:rsid w:val="1961475C"/>
    <w:rsid w:val="19620CE1"/>
    <w:rsid w:val="19631E0F"/>
    <w:rsid w:val="196337FA"/>
    <w:rsid w:val="1963529E"/>
    <w:rsid w:val="19639C57"/>
    <w:rsid w:val="1963A421"/>
    <w:rsid w:val="1963FFAC"/>
    <w:rsid w:val="19646FA0"/>
    <w:rsid w:val="19655114"/>
    <w:rsid w:val="19660559"/>
    <w:rsid w:val="196620AF"/>
    <w:rsid w:val="1966BFCB"/>
    <w:rsid w:val="1966D351"/>
    <w:rsid w:val="19672A20"/>
    <w:rsid w:val="19678430"/>
    <w:rsid w:val="1967E340"/>
    <w:rsid w:val="196835C2"/>
    <w:rsid w:val="19685192"/>
    <w:rsid w:val="19688D26"/>
    <w:rsid w:val="1968B627"/>
    <w:rsid w:val="19690647"/>
    <w:rsid w:val="19693FA8"/>
    <w:rsid w:val="19695380"/>
    <w:rsid w:val="19695653"/>
    <w:rsid w:val="1969F0EC"/>
    <w:rsid w:val="1969FED9"/>
    <w:rsid w:val="196A2EAA"/>
    <w:rsid w:val="196A7283"/>
    <w:rsid w:val="196B49C4"/>
    <w:rsid w:val="196B614E"/>
    <w:rsid w:val="196BB82F"/>
    <w:rsid w:val="196C4E17"/>
    <w:rsid w:val="196CE575"/>
    <w:rsid w:val="196D8748"/>
    <w:rsid w:val="196DDD76"/>
    <w:rsid w:val="196DF9C3"/>
    <w:rsid w:val="196E4C6B"/>
    <w:rsid w:val="196EF8C6"/>
    <w:rsid w:val="196F43DA"/>
    <w:rsid w:val="196F56B0"/>
    <w:rsid w:val="196FBC8E"/>
    <w:rsid w:val="19702680"/>
    <w:rsid w:val="19707789"/>
    <w:rsid w:val="19714A11"/>
    <w:rsid w:val="19721F73"/>
    <w:rsid w:val="1972A58B"/>
    <w:rsid w:val="19731A34"/>
    <w:rsid w:val="19750DFA"/>
    <w:rsid w:val="19752ACB"/>
    <w:rsid w:val="19769267"/>
    <w:rsid w:val="19769F7E"/>
    <w:rsid w:val="1976A8BB"/>
    <w:rsid w:val="1976E81C"/>
    <w:rsid w:val="19778972"/>
    <w:rsid w:val="1977EBC7"/>
    <w:rsid w:val="19784CD0"/>
    <w:rsid w:val="1978C231"/>
    <w:rsid w:val="19796381"/>
    <w:rsid w:val="19798C06"/>
    <w:rsid w:val="197A4B1B"/>
    <w:rsid w:val="197B879A"/>
    <w:rsid w:val="197BF3E7"/>
    <w:rsid w:val="197C0061"/>
    <w:rsid w:val="197C1AD4"/>
    <w:rsid w:val="197DBAC1"/>
    <w:rsid w:val="197DE7A7"/>
    <w:rsid w:val="197DFCA9"/>
    <w:rsid w:val="197E7808"/>
    <w:rsid w:val="197EDCCF"/>
    <w:rsid w:val="197F1897"/>
    <w:rsid w:val="197FE73F"/>
    <w:rsid w:val="19803AA9"/>
    <w:rsid w:val="1980A578"/>
    <w:rsid w:val="1980A745"/>
    <w:rsid w:val="1980B2F5"/>
    <w:rsid w:val="19816F49"/>
    <w:rsid w:val="1981CC82"/>
    <w:rsid w:val="19827C61"/>
    <w:rsid w:val="1982BAA0"/>
    <w:rsid w:val="1982C207"/>
    <w:rsid w:val="1982CE34"/>
    <w:rsid w:val="19843D5D"/>
    <w:rsid w:val="1984664E"/>
    <w:rsid w:val="19846CC8"/>
    <w:rsid w:val="1984AD36"/>
    <w:rsid w:val="19850C45"/>
    <w:rsid w:val="19858686"/>
    <w:rsid w:val="19861FC6"/>
    <w:rsid w:val="198657F0"/>
    <w:rsid w:val="19867888"/>
    <w:rsid w:val="19878625"/>
    <w:rsid w:val="1987A1BF"/>
    <w:rsid w:val="1987BC3D"/>
    <w:rsid w:val="1987EE37"/>
    <w:rsid w:val="19887ACE"/>
    <w:rsid w:val="1988B5C2"/>
    <w:rsid w:val="19893A00"/>
    <w:rsid w:val="19897B56"/>
    <w:rsid w:val="19899A97"/>
    <w:rsid w:val="1989BB39"/>
    <w:rsid w:val="1989E69E"/>
    <w:rsid w:val="198A3DB7"/>
    <w:rsid w:val="198AF02D"/>
    <w:rsid w:val="198B33D7"/>
    <w:rsid w:val="198BB9BB"/>
    <w:rsid w:val="198C0F8B"/>
    <w:rsid w:val="198CAA6F"/>
    <w:rsid w:val="198CDCF7"/>
    <w:rsid w:val="198CF37A"/>
    <w:rsid w:val="198D3F44"/>
    <w:rsid w:val="198DE5A1"/>
    <w:rsid w:val="198DE802"/>
    <w:rsid w:val="198E3D62"/>
    <w:rsid w:val="198E7D61"/>
    <w:rsid w:val="198E7DA0"/>
    <w:rsid w:val="198F9898"/>
    <w:rsid w:val="19900A39"/>
    <w:rsid w:val="199023B3"/>
    <w:rsid w:val="19910740"/>
    <w:rsid w:val="1991F30B"/>
    <w:rsid w:val="199207A8"/>
    <w:rsid w:val="199239C5"/>
    <w:rsid w:val="1992946D"/>
    <w:rsid w:val="1992ACB4"/>
    <w:rsid w:val="19931E5E"/>
    <w:rsid w:val="19931F11"/>
    <w:rsid w:val="1995446A"/>
    <w:rsid w:val="1995B856"/>
    <w:rsid w:val="199652EA"/>
    <w:rsid w:val="19967336"/>
    <w:rsid w:val="1996D1BF"/>
    <w:rsid w:val="199740B1"/>
    <w:rsid w:val="19978922"/>
    <w:rsid w:val="199793D1"/>
    <w:rsid w:val="1997AD79"/>
    <w:rsid w:val="19983BA9"/>
    <w:rsid w:val="199848FD"/>
    <w:rsid w:val="1999B884"/>
    <w:rsid w:val="199A26BA"/>
    <w:rsid w:val="199A376E"/>
    <w:rsid w:val="199A41D3"/>
    <w:rsid w:val="199AE3C2"/>
    <w:rsid w:val="199B9BAC"/>
    <w:rsid w:val="199BA933"/>
    <w:rsid w:val="199C1B87"/>
    <w:rsid w:val="199C4C36"/>
    <w:rsid w:val="199C59D7"/>
    <w:rsid w:val="199C67C4"/>
    <w:rsid w:val="199D4148"/>
    <w:rsid w:val="199D4498"/>
    <w:rsid w:val="199DC28F"/>
    <w:rsid w:val="199DE0DE"/>
    <w:rsid w:val="199EA564"/>
    <w:rsid w:val="199F6FFD"/>
    <w:rsid w:val="19A05513"/>
    <w:rsid w:val="19A05C01"/>
    <w:rsid w:val="19A0A8D3"/>
    <w:rsid w:val="19A0F123"/>
    <w:rsid w:val="19A0F29A"/>
    <w:rsid w:val="19A0F690"/>
    <w:rsid w:val="19A14C01"/>
    <w:rsid w:val="19A1832E"/>
    <w:rsid w:val="19A1CA20"/>
    <w:rsid w:val="19A23A2B"/>
    <w:rsid w:val="19A23A92"/>
    <w:rsid w:val="19A290A4"/>
    <w:rsid w:val="19A296A6"/>
    <w:rsid w:val="19A31168"/>
    <w:rsid w:val="19A45A95"/>
    <w:rsid w:val="19A4D92A"/>
    <w:rsid w:val="19A4F213"/>
    <w:rsid w:val="19A52BF4"/>
    <w:rsid w:val="19A5B0E3"/>
    <w:rsid w:val="19A5F54C"/>
    <w:rsid w:val="19A77378"/>
    <w:rsid w:val="19A7C93D"/>
    <w:rsid w:val="19A8AE18"/>
    <w:rsid w:val="19A8BC79"/>
    <w:rsid w:val="19A8D142"/>
    <w:rsid w:val="19A9917E"/>
    <w:rsid w:val="19AAAEA1"/>
    <w:rsid w:val="19AB303F"/>
    <w:rsid w:val="19AB40B0"/>
    <w:rsid w:val="19ABE040"/>
    <w:rsid w:val="19AC400B"/>
    <w:rsid w:val="19ADA12A"/>
    <w:rsid w:val="19ADB074"/>
    <w:rsid w:val="19AE7308"/>
    <w:rsid w:val="19AE960C"/>
    <w:rsid w:val="19AECF09"/>
    <w:rsid w:val="19AF104A"/>
    <w:rsid w:val="19AF7A2A"/>
    <w:rsid w:val="19B0B024"/>
    <w:rsid w:val="19B0E153"/>
    <w:rsid w:val="19B1277D"/>
    <w:rsid w:val="19B19D66"/>
    <w:rsid w:val="19B1E3A5"/>
    <w:rsid w:val="19B22B12"/>
    <w:rsid w:val="19B38741"/>
    <w:rsid w:val="19B406C7"/>
    <w:rsid w:val="19B41A08"/>
    <w:rsid w:val="19B4EE85"/>
    <w:rsid w:val="19B4FC6F"/>
    <w:rsid w:val="19B5419F"/>
    <w:rsid w:val="19B543CB"/>
    <w:rsid w:val="19B66776"/>
    <w:rsid w:val="19B6F88A"/>
    <w:rsid w:val="19B6FA43"/>
    <w:rsid w:val="19B7B589"/>
    <w:rsid w:val="19B7FCE3"/>
    <w:rsid w:val="19B844D7"/>
    <w:rsid w:val="19B87857"/>
    <w:rsid w:val="19B8B54C"/>
    <w:rsid w:val="19B8D283"/>
    <w:rsid w:val="19B91FE5"/>
    <w:rsid w:val="19B99783"/>
    <w:rsid w:val="19BA8D93"/>
    <w:rsid w:val="19BB0E39"/>
    <w:rsid w:val="19BB7C86"/>
    <w:rsid w:val="19BC69EC"/>
    <w:rsid w:val="19BC78F0"/>
    <w:rsid w:val="19BD6A31"/>
    <w:rsid w:val="19BD826D"/>
    <w:rsid w:val="19BDB5CC"/>
    <w:rsid w:val="19BDB7EF"/>
    <w:rsid w:val="19BE4340"/>
    <w:rsid w:val="19BEA276"/>
    <w:rsid w:val="19BF21F7"/>
    <w:rsid w:val="19BF72B1"/>
    <w:rsid w:val="19BFBBBA"/>
    <w:rsid w:val="19BFC227"/>
    <w:rsid w:val="19BFC902"/>
    <w:rsid w:val="19BFD3E5"/>
    <w:rsid w:val="19C05E78"/>
    <w:rsid w:val="19C066D2"/>
    <w:rsid w:val="19C0DE62"/>
    <w:rsid w:val="19C169F6"/>
    <w:rsid w:val="19C1A62A"/>
    <w:rsid w:val="19C30CD9"/>
    <w:rsid w:val="19C3AC6B"/>
    <w:rsid w:val="19C3D18B"/>
    <w:rsid w:val="19C3D7AD"/>
    <w:rsid w:val="19C40522"/>
    <w:rsid w:val="19C472CF"/>
    <w:rsid w:val="19C48CA5"/>
    <w:rsid w:val="19C4A99C"/>
    <w:rsid w:val="19C6267F"/>
    <w:rsid w:val="19C6CFC0"/>
    <w:rsid w:val="19C7015D"/>
    <w:rsid w:val="19C7269C"/>
    <w:rsid w:val="19C91C5D"/>
    <w:rsid w:val="19C9F30E"/>
    <w:rsid w:val="19CA0E0D"/>
    <w:rsid w:val="19CAB254"/>
    <w:rsid w:val="19CADFF3"/>
    <w:rsid w:val="19CB4B53"/>
    <w:rsid w:val="19CB5F42"/>
    <w:rsid w:val="19CBF482"/>
    <w:rsid w:val="19CC1268"/>
    <w:rsid w:val="19CC3E39"/>
    <w:rsid w:val="19CC49BC"/>
    <w:rsid w:val="19CC9826"/>
    <w:rsid w:val="19CCEFEB"/>
    <w:rsid w:val="19CD9AB1"/>
    <w:rsid w:val="19CDC15E"/>
    <w:rsid w:val="19CE0B16"/>
    <w:rsid w:val="19CE6348"/>
    <w:rsid w:val="19CEDF98"/>
    <w:rsid w:val="19CEE1BE"/>
    <w:rsid w:val="19CEF0CA"/>
    <w:rsid w:val="19CEF451"/>
    <w:rsid w:val="19CF6F21"/>
    <w:rsid w:val="19CF8755"/>
    <w:rsid w:val="19CFC7E3"/>
    <w:rsid w:val="19CFDC5B"/>
    <w:rsid w:val="19D03846"/>
    <w:rsid w:val="19D0C28C"/>
    <w:rsid w:val="19D0F188"/>
    <w:rsid w:val="19D112B0"/>
    <w:rsid w:val="19D164D0"/>
    <w:rsid w:val="19D17649"/>
    <w:rsid w:val="19D196E9"/>
    <w:rsid w:val="19D1EF06"/>
    <w:rsid w:val="19D21651"/>
    <w:rsid w:val="19D276F0"/>
    <w:rsid w:val="19D2EFE0"/>
    <w:rsid w:val="19D38FDD"/>
    <w:rsid w:val="19D3C113"/>
    <w:rsid w:val="19D3D692"/>
    <w:rsid w:val="19D3DE74"/>
    <w:rsid w:val="19D58669"/>
    <w:rsid w:val="19D61F6C"/>
    <w:rsid w:val="19D69898"/>
    <w:rsid w:val="19D72A4A"/>
    <w:rsid w:val="19D73687"/>
    <w:rsid w:val="19D82E88"/>
    <w:rsid w:val="19D862E3"/>
    <w:rsid w:val="19D8BF53"/>
    <w:rsid w:val="19D8EC8C"/>
    <w:rsid w:val="19D97CFA"/>
    <w:rsid w:val="19D9FF3A"/>
    <w:rsid w:val="19DA2A05"/>
    <w:rsid w:val="19DACDDB"/>
    <w:rsid w:val="19DB7B00"/>
    <w:rsid w:val="19DBB84F"/>
    <w:rsid w:val="19DBD2EE"/>
    <w:rsid w:val="19DC4E3E"/>
    <w:rsid w:val="19DC95FD"/>
    <w:rsid w:val="19DCAAA9"/>
    <w:rsid w:val="19DCC8AE"/>
    <w:rsid w:val="19DDBEC3"/>
    <w:rsid w:val="19DE824D"/>
    <w:rsid w:val="19DE9A26"/>
    <w:rsid w:val="19DEA43A"/>
    <w:rsid w:val="19DEE223"/>
    <w:rsid w:val="19DF02DD"/>
    <w:rsid w:val="19DF0D33"/>
    <w:rsid w:val="19DF362A"/>
    <w:rsid w:val="19DF7EAE"/>
    <w:rsid w:val="19DFD4E4"/>
    <w:rsid w:val="19E06D3C"/>
    <w:rsid w:val="19E18D96"/>
    <w:rsid w:val="19E1B2F2"/>
    <w:rsid w:val="19E209F5"/>
    <w:rsid w:val="19E28290"/>
    <w:rsid w:val="19E355C2"/>
    <w:rsid w:val="19E35AC0"/>
    <w:rsid w:val="19E45C24"/>
    <w:rsid w:val="19E4A59A"/>
    <w:rsid w:val="19E5128D"/>
    <w:rsid w:val="19E5B0AF"/>
    <w:rsid w:val="19E61035"/>
    <w:rsid w:val="19E68E07"/>
    <w:rsid w:val="19E6BB78"/>
    <w:rsid w:val="19E6D1FF"/>
    <w:rsid w:val="19E7342A"/>
    <w:rsid w:val="19E75291"/>
    <w:rsid w:val="19E76F64"/>
    <w:rsid w:val="19E86D9C"/>
    <w:rsid w:val="19E95CED"/>
    <w:rsid w:val="19EA2D1C"/>
    <w:rsid w:val="19EA59C2"/>
    <w:rsid w:val="19EAC6DC"/>
    <w:rsid w:val="19EACD13"/>
    <w:rsid w:val="19EAD239"/>
    <w:rsid w:val="19EB1DC3"/>
    <w:rsid w:val="19EB4F4D"/>
    <w:rsid w:val="19EB557A"/>
    <w:rsid w:val="19EB853A"/>
    <w:rsid w:val="19EBD72C"/>
    <w:rsid w:val="19EC702C"/>
    <w:rsid w:val="19EC7CA3"/>
    <w:rsid w:val="19EC8D9E"/>
    <w:rsid w:val="19ED1E74"/>
    <w:rsid w:val="19EE4AAE"/>
    <w:rsid w:val="19EE6E13"/>
    <w:rsid w:val="19EE744A"/>
    <w:rsid w:val="19EEE0F5"/>
    <w:rsid w:val="19EEF389"/>
    <w:rsid w:val="19EF0FEB"/>
    <w:rsid w:val="19EF4D19"/>
    <w:rsid w:val="19EF7278"/>
    <w:rsid w:val="19EFE6B7"/>
    <w:rsid w:val="19F06057"/>
    <w:rsid w:val="19F08888"/>
    <w:rsid w:val="19F0C8FB"/>
    <w:rsid w:val="19F10589"/>
    <w:rsid w:val="19F15319"/>
    <w:rsid w:val="19F19BD2"/>
    <w:rsid w:val="19F219BB"/>
    <w:rsid w:val="19F21D49"/>
    <w:rsid w:val="19F2820B"/>
    <w:rsid w:val="19F2E40C"/>
    <w:rsid w:val="19F3091E"/>
    <w:rsid w:val="19F47255"/>
    <w:rsid w:val="19F53B78"/>
    <w:rsid w:val="19F63A92"/>
    <w:rsid w:val="19F66F26"/>
    <w:rsid w:val="19F78EBF"/>
    <w:rsid w:val="19F7DD74"/>
    <w:rsid w:val="19F7EC83"/>
    <w:rsid w:val="19F89B57"/>
    <w:rsid w:val="19F8CC81"/>
    <w:rsid w:val="19F92A17"/>
    <w:rsid w:val="19F9CA45"/>
    <w:rsid w:val="19FA3EBF"/>
    <w:rsid w:val="19FA5663"/>
    <w:rsid w:val="19FA7FA3"/>
    <w:rsid w:val="19FA81A4"/>
    <w:rsid w:val="19FAAE18"/>
    <w:rsid w:val="19FACA22"/>
    <w:rsid w:val="19FC1FD1"/>
    <w:rsid w:val="19FCCE09"/>
    <w:rsid w:val="19FD159C"/>
    <w:rsid w:val="19FE1BD9"/>
    <w:rsid w:val="19FFA23B"/>
    <w:rsid w:val="19FFF19C"/>
    <w:rsid w:val="1A0016BC"/>
    <w:rsid w:val="1A016622"/>
    <w:rsid w:val="1A02856E"/>
    <w:rsid w:val="1A042FD8"/>
    <w:rsid w:val="1A04704A"/>
    <w:rsid w:val="1A04C3DE"/>
    <w:rsid w:val="1A04CFB0"/>
    <w:rsid w:val="1A05A579"/>
    <w:rsid w:val="1A05D8E3"/>
    <w:rsid w:val="1A061A23"/>
    <w:rsid w:val="1A065681"/>
    <w:rsid w:val="1A06AA8B"/>
    <w:rsid w:val="1A06AF8C"/>
    <w:rsid w:val="1A073993"/>
    <w:rsid w:val="1A079BD6"/>
    <w:rsid w:val="1A079EDD"/>
    <w:rsid w:val="1A07A286"/>
    <w:rsid w:val="1A0870D5"/>
    <w:rsid w:val="1A092821"/>
    <w:rsid w:val="1A0938D4"/>
    <w:rsid w:val="1A09B1C0"/>
    <w:rsid w:val="1A09C0CC"/>
    <w:rsid w:val="1A0A9316"/>
    <w:rsid w:val="1A0ACB0F"/>
    <w:rsid w:val="1A0B7CB9"/>
    <w:rsid w:val="1A0BEC27"/>
    <w:rsid w:val="1A0C59C8"/>
    <w:rsid w:val="1A0C5ED2"/>
    <w:rsid w:val="1A0D9CC7"/>
    <w:rsid w:val="1A0E46A9"/>
    <w:rsid w:val="1A0ED68B"/>
    <w:rsid w:val="1A10235B"/>
    <w:rsid w:val="1A11C1AC"/>
    <w:rsid w:val="1A120EE0"/>
    <w:rsid w:val="1A1216C4"/>
    <w:rsid w:val="1A127C13"/>
    <w:rsid w:val="1A13E2CF"/>
    <w:rsid w:val="1A13FE0E"/>
    <w:rsid w:val="1A141786"/>
    <w:rsid w:val="1A14E281"/>
    <w:rsid w:val="1A1511AC"/>
    <w:rsid w:val="1A159002"/>
    <w:rsid w:val="1A15A43E"/>
    <w:rsid w:val="1A161B03"/>
    <w:rsid w:val="1A164AA3"/>
    <w:rsid w:val="1A1652A9"/>
    <w:rsid w:val="1A16BF90"/>
    <w:rsid w:val="1A16CC39"/>
    <w:rsid w:val="1A1744E6"/>
    <w:rsid w:val="1A17B47A"/>
    <w:rsid w:val="1A1812B7"/>
    <w:rsid w:val="1A1817C4"/>
    <w:rsid w:val="1A185E49"/>
    <w:rsid w:val="1A186CEB"/>
    <w:rsid w:val="1A191D17"/>
    <w:rsid w:val="1A198A84"/>
    <w:rsid w:val="1A19CD4D"/>
    <w:rsid w:val="1A1B826B"/>
    <w:rsid w:val="1A1B8538"/>
    <w:rsid w:val="1A1C85A7"/>
    <w:rsid w:val="1A1D2B95"/>
    <w:rsid w:val="1A1D5886"/>
    <w:rsid w:val="1A1D6E9F"/>
    <w:rsid w:val="1A1D8F27"/>
    <w:rsid w:val="1A1E596C"/>
    <w:rsid w:val="1A1E6ADB"/>
    <w:rsid w:val="1A1EF8F7"/>
    <w:rsid w:val="1A1FE7EA"/>
    <w:rsid w:val="1A203365"/>
    <w:rsid w:val="1A2040DE"/>
    <w:rsid w:val="1A205283"/>
    <w:rsid w:val="1A209B68"/>
    <w:rsid w:val="1A20DF9D"/>
    <w:rsid w:val="1A20E1C4"/>
    <w:rsid w:val="1A21A44D"/>
    <w:rsid w:val="1A229122"/>
    <w:rsid w:val="1A22959E"/>
    <w:rsid w:val="1A24C9B1"/>
    <w:rsid w:val="1A2502A6"/>
    <w:rsid w:val="1A25A799"/>
    <w:rsid w:val="1A25EE7F"/>
    <w:rsid w:val="1A26AE77"/>
    <w:rsid w:val="1A26B38C"/>
    <w:rsid w:val="1A26B520"/>
    <w:rsid w:val="1A271578"/>
    <w:rsid w:val="1A272FD4"/>
    <w:rsid w:val="1A27D3F6"/>
    <w:rsid w:val="1A283D22"/>
    <w:rsid w:val="1A28B043"/>
    <w:rsid w:val="1A29049F"/>
    <w:rsid w:val="1A292EC0"/>
    <w:rsid w:val="1A293FB2"/>
    <w:rsid w:val="1A29E12D"/>
    <w:rsid w:val="1A2A01FF"/>
    <w:rsid w:val="1A2A541E"/>
    <w:rsid w:val="1A2ADE52"/>
    <w:rsid w:val="1A2B9F3F"/>
    <w:rsid w:val="1A2BEACC"/>
    <w:rsid w:val="1A2C2F69"/>
    <w:rsid w:val="1A2C3891"/>
    <w:rsid w:val="1A2CE9B8"/>
    <w:rsid w:val="1A2DABDB"/>
    <w:rsid w:val="1A2E24C3"/>
    <w:rsid w:val="1A2EF5C9"/>
    <w:rsid w:val="1A2F1179"/>
    <w:rsid w:val="1A300595"/>
    <w:rsid w:val="1A3026AD"/>
    <w:rsid w:val="1A302BCA"/>
    <w:rsid w:val="1A309661"/>
    <w:rsid w:val="1A30C871"/>
    <w:rsid w:val="1A31115B"/>
    <w:rsid w:val="1A31651C"/>
    <w:rsid w:val="1A316C9F"/>
    <w:rsid w:val="1A319BF0"/>
    <w:rsid w:val="1A321B3E"/>
    <w:rsid w:val="1A32C8D0"/>
    <w:rsid w:val="1A32DAB2"/>
    <w:rsid w:val="1A33EBF4"/>
    <w:rsid w:val="1A344BF1"/>
    <w:rsid w:val="1A34DED5"/>
    <w:rsid w:val="1A35B523"/>
    <w:rsid w:val="1A35C8BA"/>
    <w:rsid w:val="1A361983"/>
    <w:rsid w:val="1A364351"/>
    <w:rsid w:val="1A36AF12"/>
    <w:rsid w:val="1A36C10E"/>
    <w:rsid w:val="1A36D6B0"/>
    <w:rsid w:val="1A37576C"/>
    <w:rsid w:val="1A37843B"/>
    <w:rsid w:val="1A379141"/>
    <w:rsid w:val="1A382D61"/>
    <w:rsid w:val="1A387322"/>
    <w:rsid w:val="1A38F8F3"/>
    <w:rsid w:val="1A391D88"/>
    <w:rsid w:val="1A3A2C76"/>
    <w:rsid w:val="1A3ACD8B"/>
    <w:rsid w:val="1A3AD7D6"/>
    <w:rsid w:val="1A3AF91D"/>
    <w:rsid w:val="1A3B6865"/>
    <w:rsid w:val="1A3B9F27"/>
    <w:rsid w:val="1A3BF67B"/>
    <w:rsid w:val="1A3C0E0A"/>
    <w:rsid w:val="1A3C2612"/>
    <w:rsid w:val="1A3C36BC"/>
    <w:rsid w:val="1A3C8C2B"/>
    <w:rsid w:val="1A3CE98C"/>
    <w:rsid w:val="1A3CFDE2"/>
    <w:rsid w:val="1A3D18AE"/>
    <w:rsid w:val="1A3D2F91"/>
    <w:rsid w:val="1A3D39CA"/>
    <w:rsid w:val="1A3D8AA5"/>
    <w:rsid w:val="1A3E5A8D"/>
    <w:rsid w:val="1A3E79EC"/>
    <w:rsid w:val="1A3E7C6A"/>
    <w:rsid w:val="1A3F08E1"/>
    <w:rsid w:val="1A3F3E60"/>
    <w:rsid w:val="1A3F5BF9"/>
    <w:rsid w:val="1A3F5DF1"/>
    <w:rsid w:val="1A3FEF3E"/>
    <w:rsid w:val="1A3FF9B3"/>
    <w:rsid w:val="1A40835F"/>
    <w:rsid w:val="1A40EB62"/>
    <w:rsid w:val="1A411F5F"/>
    <w:rsid w:val="1A41A5F6"/>
    <w:rsid w:val="1A41A89C"/>
    <w:rsid w:val="1A41B5F1"/>
    <w:rsid w:val="1A422470"/>
    <w:rsid w:val="1A4488FE"/>
    <w:rsid w:val="1A449282"/>
    <w:rsid w:val="1A4499A5"/>
    <w:rsid w:val="1A449D37"/>
    <w:rsid w:val="1A4514C4"/>
    <w:rsid w:val="1A45D593"/>
    <w:rsid w:val="1A46030B"/>
    <w:rsid w:val="1A47A253"/>
    <w:rsid w:val="1A47BCB8"/>
    <w:rsid w:val="1A494D95"/>
    <w:rsid w:val="1A4AA886"/>
    <w:rsid w:val="1A4B1C0A"/>
    <w:rsid w:val="1A4B1F44"/>
    <w:rsid w:val="1A4BA4ED"/>
    <w:rsid w:val="1A4BDE0C"/>
    <w:rsid w:val="1A4C4CBE"/>
    <w:rsid w:val="1A4CDDF2"/>
    <w:rsid w:val="1A4D2F4A"/>
    <w:rsid w:val="1A4D638B"/>
    <w:rsid w:val="1A4DC22D"/>
    <w:rsid w:val="1A4E592E"/>
    <w:rsid w:val="1A4E7826"/>
    <w:rsid w:val="1A4EE1A5"/>
    <w:rsid w:val="1A4EEC10"/>
    <w:rsid w:val="1A4F3385"/>
    <w:rsid w:val="1A4F3E2F"/>
    <w:rsid w:val="1A4F6133"/>
    <w:rsid w:val="1A50C28A"/>
    <w:rsid w:val="1A512FEC"/>
    <w:rsid w:val="1A514D61"/>
    <w:rsid w:val="1A521648"/>
    <w:rsid w:val="1A530124"/>
    <w:rsid w:val="1A5309F9"/>
    <w:rsid w:val="1A547B9A"/>
    <w:rsid w:val="1A550B29"/>
    <w:rsid w:val="1A5584EC"/>
    <w:rsid w:val="1A558FD6"/>
    <w:rsid w:val="1A55B797"/>
    <w:rsid w:val="1A56E804"/>
    <w:rsid w:val="1A5744D3"/>
    <w:rsid w:val="1A574DC9"/>
    <w:rsid w:val="1A580824"/>
    <w:rsid w:val="1A586E42"/>
    <w:rsid w:val="1A58979A"/>
    <w:rsid w:val="1A5917A0"/>
    <w:rsid w:val="1A59BC9C"/>
    <w:rsid w:val="1A59F1D2"/>
    <w:rsid w:val="1A5A211C"/>
    <w:rsid w:val="1A5A7997"/>
    <w:rsid w:val="1A5A858C"/>
    <w:rsid w:val="1A5B266C"/>
    <w:rsid w:val="1A5C15D7"/>
    <w:rsid w:val="1A5D79FA"/>
    <w:rsid w:val="1A5DAE73"/>
    <w:rsid w:val="1A5EB0FA"/>
    <w:rsid w:val="1A5ED2F4"/>
    <w:rsid w:val="1A5EE513"/>
    <w:rsid w:val="1A60E211"/>
    <w:rsid w:val="1A612460"/>
    <w:rsid w:val="1A612ACD"/>
    <w:rsid w:val="1A619034"/>
    <w:rsid w:val="1A61FE2B"/>
    <w:rsid w:val="1A62053C"/>
    <w:rsid w:val="1A62564A"/>
    <w:rsid w:val="1A62E172"/>
    <w:rsid w:val="1A633F68"/>
    <w:rsid w:val="1A66714F"/>
    <w:rsid w:val="1A6683EB"/>
    <w:rsid w:val="1A66E1B1"/>
    <w:rsid w:val="1A67B849"/>
    <w:rsid w:val="1A67E9B2"/>
    <w:rsid w:val="1A693565"/>
    <w:rsid w:val="1A69BB78"/>
    <w:rsid w:val="1A6A102A"/>
    <w:rsid w:val="1A6B194E"/>
    <w:rsid w:val="1A6C8EDF"/>
    <w:rsid w:val="1A6CC78A"/>
    <w:rsid w:val="1A6CE707"/>
    <w:rsid w:val="1A6D3A12"/>
    <w:rsid w:val="1A6DAE7D"/>
    <w:rsid w:val="1A6F169B"/>
    <w:rsid w:val="1A6F3E56"/>
    <w:rsid w:val="1A6F629D"/>
    <w:rsid w:val="1A701DDD"/>
    <w:rsid w:val="1A70299C"/>
    <w:rsid w:val="1A7060D9"/>
    <w:rsid w:val="1A70649D"/>
    <w:rsid w:val="1A70EC88"/>
    <w:rsid w:val="1A7181C1"/>
    <w:rsid w:val="1A720FCF"/>
    <w:rsid w:val="1A7335F5"/>
    <w:rsid w:val="1A734625"/>
    <w:rsid w:val="1A7395C2"/>
    <w:rsid w:val="1A7415CB"/>
    <w:rsid w:val="1A7498DF"/>
    <w:rsid w:val="1A761481"/>
    <w:rsid w:val="1A76B7BA"/>
    <w:rsid w:val="1A76C398"/>
    <w:rsid w:val="1A76CD81"/>
    <w:rsid w:val="1A7823D8"/>
    <w:rsid w:val="1A783899"/>
    <w:rsid w:val="1A7A6D7B"/>
    <w:rsid w:val="1A7AEC99"/>
    <w:rsid w:val="1A7B421C"/>
    <w:rsid w:val="1A7B9B7A"/>
    <w:rsid w:val="1A7BA23A"/>
    <w:rsid w:val="1A7BE827"/>
    <w:rsid w:val="1A7C2345"/>
    <w:rsid w:val="1A7C6413"/>
    <w:rsid w:val="1A7C64FF"/>
    <w:rsid w:val="1A7D3E5B"/>
    <w:rsid w:val="1A7E2384"/>
    <w:rsid w:val="1A7E748E"/>
    <w:rsid w:val="1A7EAF49"/>
    <w:rsid w:val="1A7F67B7"/>
    <w:rsid w:val="1A7F8B1F"/>
    <w:rsid w:val="1A808763"/>
    <w:rsid w:val="1A80A203"/>
    <w:rsid w:val="1A81688A"/>
    <w:rsid w:val="1A81B128"/>
    <w:rsid w:val="1A821925"/>
    <w:rsid w:val="1A83E32F"/>
    <w:rsid w:val="1A841523"/>
    <w:rsid w:val="1A844E06"/>
    <w:rsid w:val="1A85E3AF"/>
    <w:rsid w:val="1A865093"/>
    <w:rsid w:val="1A86A706"/>
    <w:rsid w:val="1A86B73E"/>
    <w:rsid w:val="1A873C61"/>
    <w:rsid w:val="1A874109"/>
    <w:rsid w:val="1A87ADB4"/>
    <w:rsid w:val="1A87CB7C"/>
    <w:rsid w:val="1A8900EF"/>
    <w:rsid w:val="1A894C15"/>
    <w:rsid w:val="1A899C4D"/>
    <w:rsid w:val="1A899EB6"/>
    <w:rsid w:val="1A89E1AC"/>
    <w:rsid w:val="1A8A2813"/>
    <w:rsid w:val="1A8A2B54"/>
    <w:rsid w:val="1A8A6841"/>
    <w:rsid w:val="1A8AF12D"/>
    <w:rsid w:val="1A8B0C69"/>
    <w:rsid w:val="1A8B33DF"/>
    <w:rsid w:val="1A8C25A7"/>
    <w:rsid w:val="1A8D3D65"/>
    <w:rsid w:val="1A8D67EF"/>
    <w:rsid w:val="1A8DA61A"/>
    <w:rsid w:val="1A8E605F"/>
    <w:rsid w:val="1A8EB9C7"/>
    <w:rsid w:val="1A8EE3C1"/>
    <w:rsid w:val="1A8F7114"/>
    <w:rsid w:val="1A8F9013"/>
    <w:rsid w:val="1A8FAF9F"/>
    <w:rsid w:val="1A8FBCF8"/>
    <w:rsid w:val="1A90736A"/>
    <w:rsid w:val="1A90B287"/>
    <w:rsid w:val="1A9141C4"/>
    <w:rsid w:val="1A917B6A"/>
    <w:rsid w:val="1A91882E"/>
    <w:rsid w:val="1A924932"/>
    <w:rsid w:val="1A926FCF"/>
    <w:rsid w:val="1A934F2B"/>
    <w:rsid w:val="1A9356C6"/>
    <w:rsid w:val="1A939313"/>
    <w:rsid w:val="1A93EA1D"/>
    <w:rsid w:val="1A942A7E"/>
    <w:rsid w:val="1A94C6FE"/>
    <w:rsid w:val="1A95D2EE"/>
    <w:rsid w:val="1A962998"/>
    <w:rsid w:val="1A969A3E"/>
    <w:rsid w:val="1A971658"/>
    <w:rsid w:val="1A9753F2"/>
    <w:rsid w:val="1A97C37A"/>
    <w:rsid w:val="1A97C677"/>
    <w:rsid w:val="1A97E1E9"/>
    <w:rsid w:val="1A985FD2"/>
    <w:rsid w:val="1A98B616"/>
    <w:rsid w:val="1A9A39FA"/>
    <w:rsid w:val="1A9A7DDF"/>
    <w:rsid w:val="1A9A9011"/>
    <w:rsid w:val="1A9B60A3"/>
    <w:rsid w:val="1A9BA9EE"/>
    <w:rsid w:val="1A9C22C5"/>
    <w:rsid w:val="1A9C3028"/>
    <w:rsid w:val="1A9CB426"/>
    <w:rsid w:val="1A9CD9E8"/>
    <w:rsid w:val="1A9CE40A"/>
    <w:rsid w:val="1A9D42A0"/>
    <w:rsid w:val="1A9D7AD1"/>
    <w:rsid w:val="1A9DB3BF"/>
    <w:rsid w:val="1A9E2653"/>
    <w:rsid w:val="1A9E7890"/>
    <w:rsid w:val="1A9EF721"/>
    <w:rsid w:val="1AA0A6FE"/>
    <w:rsid w:val="1AA17BC4"/>
    <w:rsid w:val="1AA277E2"/>
    <w:rsid w:val="1AA282A3"/>
    <w:rsid w:val="1AA33E22"/>
    <w:rsid w:val="1AA36B89"/>
    <w:rsid w:val="1AA38A75"/>
    <w:rsid w:val="1AA3BEA2"/>
    <w:rsid w:val="1AA419D4"/>
    <w:rsid w:val="1AA41E08"/>
    <w:rsid w:val="1AA49047"/>
    <w:rsid w:val="1AA4E994"/>
    <w:rsid w:val="1AA60929"/>
    <w:rsid w:val="1AA622EB"/>
    <w:rsid w:val="1AA6B9DC"/>
    <w:rsid w:val="1AA8BE27"/>
    <w:rsid w:val="1AA90C4C"/>
    <w:rsid w:val="1AA9D480"/>
    <w:rsid w:val="1AAA204E"/>
    <w:rsid w:val="1AAADEED"/>
    <w:rsid w:val="1AAAFD69"/>
    <w:rsid w:val="1AAB4324"/>
    <w:rsid w:val="1AAC4948"/>
    <w:rsid w:val="1AAE8E62"/>
    <w:rsid w:val="1AAEA49C"/>
    <w:rsid w:val="1AAF33FC"/>
    <w:rsid w:val="1AAF53EA"/>
    <w:rsid w:val="1AAF6E71"/>
    <w:rsid w:val="1AAFD54B"/>
    <w:rsid w:val="1AB0072B"/>
    <w:rsid w:val="1AB15662"/>
    <w:rsid w:val="1AB2272C"/>
    <w:rsid w:val="1AB3209C"/>
    <w:rsid w:val="1AB39578"/>
    <w:rsid w:val="1AB3F115"/>
    <w:rsid w:val="1AB47E15"/>
    <w:rsid w:val="1AB4BAC9"/>
    <w:rsid w:val="1AB4BCA3"/>
    <w:rsid w:val="1AB4CD53"/>
    <w:rsid w:val="1AB4E445"/>
    <w:rsid w:val="1AB51E86"/>
    <w:rsid w:val="1AB577BD"/>
    <w:rsid w:val="1AB58693"/>
    <w:rsid w:val="1AB62202"/>
    <w:rsid w:val="1AB735F9"/>
    <w:rsid w:val="1AB786E7"/>
    <w:rsid w:val="1AB7C087"/>
    <w:rsid w:val="1AB8282D"/>
    <w:rsid w:val="1AB85552"/>
    <w:rsid w:val="1AB88892"/>
    <w:rsid w:val="1AB92975"/>
    <w:rsid w:val="1AB97107"/>
    <w:rsid w:val="1AB9A169"/>
    <w:rsid w:val="1ABB0774"/>
    <w:rsid w:val="1ABB2FD4"/>
    <w:rsid w:val="1ABB54CA"/>
    <w:rsid w:val="1ABBBE02"/>
    <w:rsid w:val="1ABC7554"/>
    <w:rsid w:val="1ABCD34B"/>
    <w:rsid w:val="1ABD8294"/>
    <w:rsid w:val="1ABE62E1"/>
    <w:rsid w:val="1ABE8D28"/>
    <w:rsid w:val="1ABEC7F8"/>
    <w:rsid w:val="1ABF40D5"/>
    <w:rsid w:val="1ABF4B95"/>
    <w:rsid w:val="1ABF787E"/>
    <w:rsid w:val="1ABFA380"/>
    <w:rsid w:val="1ABFD49E"/>
    <w:rsid w:val="1AC021BB"/>
    <w:rsid w:val="1AC06CF2"/>
    <w:rsid w:val="1AC1880F"/>
    <w:rsid w:val="1AC19203"/>
    <w:rsid w:val="1AC1C709"/>
    <w:rsid w:val="1AC2F0AE"/>
    <w:rsid w:val="1AC32841"/>
    <w:rsid w:val="1AC33B50"/>
    <w:rsid w:val="1AC3BDE3"/>
    <w:rsid w:val="1AC3DE97"/>
    <w:rsid w:val="1AC46182"/>
    <w:rsid w:val="1AC46C4A"/>
    <w:rsid w:val="1AC46F08"/>
    <w:rsid w:val="1AC48398"/>
    <w:rsid w:val="1AC553FB"/>
    <w:rsid w:val="1AC58B53"/>
    <w:rsid w:val="1AC5A034"/>
    <w:rsid w:val="1AC5EEBC"/>
    <w:rsid w:val="1AC60BDE"/>
    <w:rsid w:val="1AC63E14"/>
    <w:rsid w:val="1AC69F56"/>
    <w:rsid w:val="1AC718DE"/>
    <w:rsid w:val="1AC7F132"/>
    <w:rsid w:val="1AC7F33A"/>
    <w:rsid w:val="1AC8C4F2"/>
    <w:rsid w:val="1AC94278"/>
    <w:rsid w:val="1AC9E044"/>
    <w:rsid w:val="1ACAAB8F"/>
    <w:rsid w:val="1ACABCF2"/>
    <w:rsid w:val="1ACAE878"/>
    <w:rsid w:val="1ACBE0DD"/>
    <w:rsid w:val="1ACC4BE4"/>
    <w:rsid w:val="1ACC56A1"/>
    <w:rsid w:val="1ACC84D9"/>
    <w:rsid w:val="1ACCD2B6"/>
    <w:rsid w:val="1ACD6601"/>
    <w:rsid w:val="1ACD7AD8"/>
    <w:rsid w:val="1ACD902B"/>
    <w:rsid w:val="1ACD9BC6"/>
    <w:rsid w:val="1ACDAA8B"/>
    <w:rsid w:val="1ACDBA5F"/>
    <w:rsid w:val="1ACDF725"/>
    <w:rsid w:val="1ACE01C3"/>
    <w:rsid w:val="1ACE03C2"/>
    <w:rsid w:val="1ACE9E7B"/>
    <w:rsid w:val="1ACF460D"/>
    <w:rsid w:val="1ACF6A63"/>
    <w:rsid w:val="1ACF72D2"/>
    <w:rsid w:val="1ACFCB5B"/>
    <w:rsid w:val="1ACFE821"/>
    <w:rsid w:val="1AD00D7B"/>
    <w:rsid w:val="1AD02DCA"/>
    <w:rsid w:val="1AD04440"/>
    <w:rsid w:val="1AD109E3"/>
    <w:rsid w:val="1AD14F5D"/>
    <w:rsid w:val="1AD27A9B"/>
    <w:rsid w:val="1AD2D93B"/>
    <w:rsid w:val="1AD310C9"/>
    <w:rsid w:val="1AD343BA"/>
    <w:rsid w:val="1AD3B695"/>
    <w:rsid w:val="1AD41A8E"/>
    <w:rsid w:val="1AD41C73"/>
    <w:rsid w:val="1AD42768"/>
    <w:rsid w:val="1AD4321D"/>
    <w:rsid w:val="1AD4995E"/>
    <w:rsid w:val="1AD55A31"/>
    <w:rsid w:val="1AD5CF82"/>
    <w:rsid w:val="1AD61A57"/>
    <w:rsid w:val="1AD78448"/>
    <w:rsid w:val="1AD84A84"/>
    <w:rsid w:val="1AD89045"/>
    <w:rsid w:val="1AD911CD"/>
    <w:rsid w:val="1AD95F03"/>
    <w:rsid w:val="1ADA1D66"/>
    <w:rsid w:val="1ADA32E4"/>
    <w:rsid w:val="1ADA72AD"/>
    <w:rsid w:val="1ADA7468"/>
    <w:rsid w:val="1ADC3DFB"/>
    <w:rsid w:val="1ADC9341"/>
    <w:rsid w:val="1ADEF736"/>
    <w:rsid w:val="1ADF2590"/>
    <w:rsid w:val="1ADF2994"/>
    <w:rsid w:val="1ADFEDA0"/>
    <w:rsid w:val="1AE01608"/>
    <w:rsid w:val="1AE01C43"/>
    <w:rsid w:val="1AE08BB9"/>
    <w:rsid w:val="1AE099D6"/>
    <w:rsid w:val="1AE0E72B"/>
    <w:rsid w:val="1AE1ED1C"/>
    <w:rsid w:val="1AE253C7"/>
    <w:rsid w:val="1AE25472"/>
    <w:rsid w:val="1AE277B2"/>
    <w:rsid w:val="1AE2C4C5"/>
    <w:rsid w:val="1AE3B636"/>
    <w:rsid w:val="1AE3CD05"/>
    <w:rsid w:val="1AE40590"/>
    <w:rsid w:val="1AE4093C"/>
    <w:rsid w:val="1AE5293A"/>
    <w:rsid w:val="1AE5E5DB"/>
    <w:rsid w:val="1AE72285"/>
    <w:rsid w:val="1AE7CFCA"/>
    <w:rsid w:val="1AE86FAE"/>
    <w:rsid w:val="1AE925C8"/>
    <w:rsid w:val="1AE950A5"/>
    <w:rsid w:val="1AE9B4FF"/>
    <w:rsid w:val="1AEA36B6"/>
    <w:rsid w:val="1AEB09E6"/>
    <w:rsid w:val="1AEB1F65"/>
    <w:rsid w:val="1AEB60E3"/>
    <w:rsid w:val="1AEBC973"/>
    <w:rsid w:val="1AEC5532"/>
    <w:rsid w:val="1AED1910"/>
    <w:rsid w:val="1AEDE3B4"/>
    <w:rsid w:val="1AEEA484"/>
    <w:rsid w:val="1AEED89C"/>
    <w:rsid w:val="1AEF064B"/>
    <w:rsid w:val="1AEF1892"/>
    <w:rsid w:val="1AEF3288"/>
    <w:rsid w:val="1AEF9B04"/>
    <w:rsid w:val="1AEFCB4E"/>
    <w:rsid w:val="1AF03C07"/>
    <w:rsid w:val="1AF07326"/>
    <w:rsid w:val="1AF0E503"/>
    <w:rsid w:val="1AF126B7"/>
    <w:rsid w:val="1AF152C4"/>
    <w:rsid w:val="1AF19E0F"/>
    <w:rsid w:val="1AF1D903"/>
    <w:rsid w:val="1AF2C57A"/>
    <w:rsid w:val="1AF2E4AD"/>
    <w:rsid w:val="1AF49AA8"/>
    <w:rsid w:val="1AF4A9D3"/>
    <w:rsid w:val="1AF4FE9D"/>
    <w:rsid w:val="1AF5E3BE"/>
    <w:rsid w:val="1AF60382"/>
    <w:rsid w:val="1AF61C22"/>
    <w:rsid w:val="1AF711B6"/>
    <w:rsid w:val="1AF73947"/>
    <w:rsid w:val="1AF7ADC0"/>
    <w:rsid w:val="1AF9098B"/>
    <w:rsid w:val="1AF9285E"/>
    <w:rsid w:val="1AF93086"/>
    <w:rsid w:val="1AF93591"/>
    <w:rsid w:val="1AF974F4"/>
    <w:rsid w:val="1AFAC1D0"/>
    <w:rsid w:val="1AFB0B47"/>
    <w:rsid w:val="1AFB1005"/>
    <w:rsid w:val="1AFB1725"/>
    <w:rsid w:val="1AFB4AFF"/>
    <w:rsid w:val="1AFBE0E3"/>
    <w:rsid w:val="1AFBFAEE"/>
    <w:rsid w:val="1AFD5CCC"/>
    <w:rsid w:val="1AFD7FEF"/>
    <w:rsid w:val="1AFDBBAB"/>
    <w:rsid w:val="1AFE23A0"/>
    <w:rsid w:val="1AFE5847"/>
    <w:rsid w:val="1AFEA4C1"/>
    <w:rsid w:val="1AFEC0A9"/>
    <w:rsid w:val="1AFEE1D6"/>
    <w:rsid w:val="1AFF83BE"/>
    <w:rsid w:val="1AFF8566"/>
    <w:rsid w:val="1AFFB9BF"/>
    <w:rsid w:val="1AFFCD68"/>
    <w:rsid w:val="1B007B73"/>
    <w:rsid w:val="1B010E9D"/>
    <w:rsid w:val="1B0114FA"/>
    <w:rsid w:val="1B01202F"/>
    <w:rsid w:val="1B0141C9"/>
    <w:rsid w:val="1B01A941"/>
    <w:rsid w:val="1B02220C"/>
    <w:rsid w:val="1B022C22"/>
    <w:rsid w:val="1B039F73"/>
    <w:rsid w:val="1B049673"/>
    <w:rsid w:val="1B04AB56"/>
    <w:rsid w:val="1B04D286"/>
    <w:rsid w:val="1B04DA57"/>
    <w:rsid w:val="1B051DAE"/>
    <w:rsid w:val="1B05A150"/>
    <w:rsid w:val="1B05B15B"/>
    <w:rsid w:val="1B06152E"/>
    <w:rsid w:val="1B0656C1"/>
    <w:rsid w:val="1B066AC8"/>
    <w:rsid w:val="1B066F0C"/>
    <w:rsid w:val="1B070D59"/>
    <w:rsid w:val="1B074099"/>
    <w:rsid w:val="1B07972A"/>
    <w:rsid w:val="1B081C97"/>
    <w:rsid w:val="1B082FD9"/>
    <w:rsid w:val="1B08CFDF"/>
    <w:rsid w:val="1B095F70"/>
    <w:rsid w:val="1B098598"/>
    <w:rsid w:val="1B09B092"/>
    <w:rsid w:val="1B09DA17"/>
    <w:rsid w:val="1B09F780"/>
    <w:rsid w:val="1B0A7DAB"/>
    <w:rsid w:val="1B0BB8B8"/>
    <w:rsid w:val="1B0BF77C"/>
    <w:rsid w:val="1B0C84AF"/>
    <w:rsid w:val="1B0C9CE6"/>
    <w:rsid w:val="1B0DE682"/>
    <w:rsid w:val="1B0E6FB8"/>
    <w:rsid w:val="1B0ED458"/>
    <w:rsid w:val="1B0FD98E"/>
    <w:rsid w:val="1B0FFD4B"/>
    <w:rsid w:val="1B103169"/>
    <w:rsid w:val="1B10587B"/>
    <w:rsid w:val="1B10BF60"/>
    <w:rsid w:val="1B11001E"/>
    <w:rsid w:val="1B11F67D"/>
    <w:rsid w:val="1B12141C"/>
    <w:rsid w:val="1B123FF4"/>
    <w:rsid w:val="1B126CCD"/>
    <w:rsid w:val="1B129F36"/>
    <w:rsid w:val="1B12C08C"/>
    <w:rsid w:val="1B12DB3B"/>
    <w:rsid w:val="1B131D9D"/>
    <w:rsid w:val="1B136864"/>
    <w:rsid w:val="1B144462"/>
    <w:rsid w:val="1B15117B"/>
    <w:rsid w:val="1B159D7E"/>
    <w:rsid w:val="1B165F10"/>
    <w:rsid w:val="1B16DFFB"/>
    <w:rsid w:val="1B170CCE"/>
    <w:rsid w:val="1B17D852"/>
    <w:rsid w:val="1B183384"/>
    <w:rsid w:val="1B186FE7"/>
    <w:rsid w:val="1B18A1EA"/>
    <w:rsid w:val="1B18AD66"/>
    <w:rsid w:val="1B18CAB3"/>
    <w:rsid w:val="1B1969E4"/>
    <w:rsid w:val="1B19CA50"/>
    <w:rsid w:val="1B1AF06E"/>
    <w:rsid w:val="1B1CC273"/>
    <w:rsid w:val="1B1D1D7F"/>
    <w:rsid w:val="1B1D801A"/>
    <w:rsid w:val="1B1D8CEF"/>
    <w:rsid w:val="1B1DE0D2"/>
    <w:rsid w:val="1B1E29E6"/>
    <w:rsid w:val="1B1EB05B"/>
    <w:rsid w:val="1B1F027E"/>
    <w:rsid w:val="1B1F647C"/>
    <w:rsid w:val="1B1FB269"/>
    <w:rsid w:val="1B2006E6"/>
    <w:rsid w:val="1B2007DE"/>
    <w:rsid w:val="1B205251"/>
    <w:rsid w:val="1B205779"/>
    <w:rsid w:val="1B206635"/>
    <w:rsid w:val="1B21354F"/>
    <w:rsid w:val="1B21594B"/>
    <w:rsid w:val="1B21F865"/>
    <w:rsid w:val="1B22801B"/>
    <w:rsid w:val="1B2297E2"/>
    <w:rsid w:val="1B2325FA"/>
    <w:rsid w:val="1B23776D"/>
    <w:rsid w:val="1B23AF8D"/>
    <w:rsid w:val="1B245FA7"/>
    <w:rsid w:val="1B2572B0"/>
    <w:rsid w:val="1B257BAD"/>
    <w:rsid w:val="1B263248"/>
    <w:rsid w:val="1B26968B"/>
    <w:rsid w:val="1B269C29"/>
    <w:rsid w:val="1B274F88"/>
    <w:rsid w:val="1B27536C"/>
    <w:rsid w:val="1B27AB16"/>
    <w:rsid w:val="1B27DA3E"/>
    <w:rsid w:val="1B285C55"/>
    <w:rsid w:val="1B28BB90"/>
    <w:rsid w:val="1B29E9C2"/>
    <w:rsid w:val="1B2A2174"/>
    <w:rsid w:val="1B2A2958"/>
    <w:rsid w:val="1B2A59ED"/>
    <w:rsid w:val="1B2AFA61"/>
    <w:rsid w:val="1B2B6D13"/>
    <w:rsid w:val="1B2B7497"/>
    <w:rsid w:val="1B2B8B8E"/>
    <w:rsid w:val="1B2B9D54"/>
    <w:rsid w:val="1B2BAB98"/>
    <w:rsid w:val="1B2C2C9C"/>
    <w:rsid w:val="1B2CA9F5"/>
    <w:rsid w:val="1B2CADE3"/>
    <w:rsid w:val="1B2CB05A"/>
    <w:rsid w:val="1B2D21EA"/>
    <w:rsid w:val="1B2D2718"/>
    <w:rsid w:val="1B2EB7B0"/>
    <w:rsid w:val="1B2EE3CE"/>
    <w:rsid w:val="1B2F5E9A"/>
    <w:rsid w:val="1B30F1CB"/>
    <w:rsid w:val="1B31C5C3"/>
    <w:rsid w:val="1B31F3FB"/>
    <w:rsid w:val="1B327B12"/>
    <w:rsid w:val="1B32A3B6"/>
    <w:rsid w:val="1B32B49F"/>
    <w:rsid w:val="1B32F8CB"/>
    <w:rsid w:val="1B3392F9"/>
    <w:rsid w:val="1B33CB35"/>
    <w:rsid w:val="1B3466FA"/>
    <w:rsid w:val="1B347CC8"/>
    <w:rsid w:val="1B34D943"/>
    <w:rsid w:val="1B35052A"/>
    <w:rsid w:val="1B354007"/>
    <w:rsid w:val="1B354E5C"/>
    <w:rsid w:val="1B3572FD"/>
    <w:rsid w:val="1B360AFD"/>
    <w:rsid w:val="1B36CD85"/>
    <w:rsid w:val="1B36D4F5"/>
    <w:rsid w:val="1B3789E3"/>
    <w:rsid w:val="1B3841DF"/>
    <w:rsid w:val="1B3863BC"/>
    <w:rsid w:val="1B387E6C"/>
    <w:rsid w:val="1B38A38C"/>
    <w:rsid w:val="1B38FA86"/>
    <w:rsid w:val="1B392C85"/>
    <w:rsid w:val="1B3970B3"/>
    <w:rsid w:val="1B3B45B8"/>
    <w:rsid w:val="1B3B4D40"/>
    <w:rsid w:val="1B3CB64F"/>
    <w:rsid w:val="1B3CEAAC"/>
    <w:rsid w:val="1B3D1A07"/>
    <w:rsid w:val="1B3D4524"/>
    <w:rsid w:val="1B3D74B5"/>
    <w:rsid w:val="1B3D7C34"/>
    <w:rsid w:val="1B3D8CA0"/>
    <w:rsid w:val="1B3DB94F"/>
    <w:rsid w:val="1B3DDE7A"/>
    <w:rsid w:val="1B3EC03E"/>
    <w:rsid w:val="1B3EDB8A"/>
    <w:rsid w:val="1B3EF49B"/>
    <w:rsid w:val="1B3F3C5F"/>
    <w:rsid w:val="1B3FCBAB"/>
    <w:rsid w:val="1B409016"/>
    <w:rsid w:val="1B40C39C"/>
    <w:rsid w:val="1B40FBCE"/>
    <w:rsid w:val="1B41207C"/>
    <w:rsid w:val="1B4131E5"/>
    <w:rsid w:val="1B41488E"/>
    <w:rsid w:val="1B41BFB2"/>
    <w:rsid w:val="1B41CA30"/>
    <w:rsid w:val="1B41E79A"/>
    <w:rsid w:val="1B4211ED"/>
    <w:rsid w:val="1B425873"/>
    <w:rsid w:val="1B426C33"/>
    <w:rsid w:val="1B42BE58"/>
    <w:rsid w:val="1B42E858"/>
    <w:rsid w:val="1B4379E7"/>
    <w:rsid w:val="1B43DE36"/>
    <w:rsid w:val="1B44886A"/>
    <w:rsid w:val="1B4617BE"/>
    <w:rsid w:val="1B461FC7"/>
    <w:rsid w:val="1B467829"/>
    <w:rsid w:val="1B468452"/>
    <w:rsid w:val="1B468B16"/>
    <w:rsid w:val="1B469D4B"/>
    <w:rsid w:val="1B46DEF6"/>
    <w:rsid w:val="1B47D6FD"/>
    <w:rsid w:val="1B47E5ED"/>
    <w:rsid w:val="1B48929F"/>
    <w:rsid w:val="1B491600"/>
    <w:rsid w:val="1B4B0C18"/>
    <w:rsid w:val="1B4B16C2"/>
    <w:rsid w:val="1B4BA802"/>
    <w:rsid w:val="1B4BEBBC"/>
    <w:rsid w:val="1B4D0648"/>
    <w:rsid w:val="1B4D5EBB"/>
    <w:rsid w:val="1B4DCE77"/>
    <w:rsid w:val="1B4DDA3C"/>
    <w:rsid w:val="1B4E17B9"/>
    <w:rsid w:val="1B4E9F31"/>
    <w:rsid w:val="1B4EA676"/>
    <w:rsid w:val="1B4F3D0F"/>
    <w:rsid w:val="1B4F5290"/>
    <w:rsid w:val="1B4F6F68"/>
    <w:rsid w:val="1B4FAB57"/>
    <w:rsid w:val="1B50C2DB"/>
    <w:rsid w:val="1B51C003"/>
    <w:rsid w:val="1B52BE55"/>
    <w:rsid w:val="1B5361FA"/>
    <w:rsid w:val="1B53625D"/>
    <w:rsid w:val="1B536A1C"/>
    <w:rsid w:val="1B539790"/>
    <w:rsid w:val="1B548915"/>
    <w:rsid w:val="1B55B339"/>
    <w:rsid w:val="1B56B299"/>
    <w:rsid w:val="1B56C4C8"/>
    <w:rsid w:val="1B56CC31"/>
    <w:rsid w:val="1B57A8EA"/>
    <w:rsid w:val="1B586C6A"/>
    <w:rsid w:val="1B589CE6"/>
    <w:rsid w:val="1B597842"/>
    <w:rsid w:val="1B59A8B6"/>
    <w:rsid w:val="1B5A0043"/>
    <w:rsid w:val="1B5B4A05"/>
    <w:rsid w:val="1B5B507C"/>
    <w:rsid w:val="1B5B738D"/>
    <w:rsid w:val="1B5B86B0"/>
    <w:rsid w:val="1B5B8E63"/>
    <w:rsid w:val="1B5C08BA"/>
    <w:rsid w:val="1B5C7329"/>
    <w:rsid w:val="1B5C82DE"/>
    <w:rsid w:val="1B5CE08B"/>
    <w:rsid w:val="1B5CFB91"/>
    <w:rsid w:val="1B5D1CEA"/>
    <w:rsid w:val="1B5D8BD2"/>
    <w:rsid w:val="1B5D9E79"/>
    <w:rsid w:val="1B5E9D17"/>
    <w:rsid w:val="1B5EC659"/>
    <w:rsid w:val="1B5F0769"/>
    <w:rsid w:val="1B5F301A"/>
    <w:rsid w:val="1B5FDAB2"/>
    <w:rsid w:val="1B5FFFB9"/>
    <w:rsid w:val="1B60CD9A"/>
    <w:rsid w:val="1B621F69"/>
    <w:rsid w:val="1B62FCF7"/>
    <w:rsid w:val="1B63475D"/>
    <w:rsid w:val="1B63D949"/>
    <w:rsid w:val="1B654B6E"/>
    <w:rsid w:val="1B65897B"/>
    <w:rsid w:val="1B65DEE9"/>
    <w:rsid w:val="1B668849"/>
    <w:rsid w:val="1B66F33C"/>
    <w:rsid w:val="1B678C05"/>
    <w:rsid w:val="1B67A176"/>
    <w:rsid w:val="1B67BED6"/>
    <w:rsid w:val="1B681F66"/>
    <w:rsid w:val="1B6861B6"/>
    <w:rsid w:val="1B686331"/>
    <w:rsid w:val="1B68B585"/>
    <w:rsid w:val="1B6A3B53"/>
    <w:rsid w:val="1B6B1A5A"/>
    <w:rsid w:val="1B6B74E9"/>
    <w:rsid w:val="1B6B8A87"/>
    <w:rsid w:val="1B6C0B7A"/>
    <w:rsid w:val="1B6D614F"/>
    <w:rsid w:val="1B6DBC91"/>
    <w:rsid w:val="1B6DE05A"/>
    <w:rsid w:val="1B6EAD8F"/>
    <w:rsid w:val="1B6F033B"/>
    <w:rsid w:val="1B6FB795"/>
    <w:rsid w:val="1B6FB961"/>
    <w:rsid w:val="1B6FC88B"/>
    <w:rsid w:val="1B706003"/>
    <w:rsid w:val="1B70B119"/>
    <w:rsid w:val="1B710832"/>
    <w:rsid w:val="1B71C9EA"/>
    <w:rsid w:val="1B721ED7"/>
    <w:rsid w:val="1B723ECA"/>
    <w:rsid w:val="1B729A35"/>
    <w:rsid w:val="1B72B17C"/>
    <w:rsid w:val="1B74D6EA"/>
    <w:rsid w:val="1B75B60E"/>
    <w:rsid w:val="1B76C48C"/>
    <w:rsid w:val="1B77D1DE"/>
    <w:rsid w:val="1B780D20"/>
    <w:rsid w:val="1B78245C"/>
    <w:rsid w:val="1B7844DF"/>
    <w:rsid w:val="1B78BA16"/>
    <w:rsid w:val="1B78D0EB"/>
    <w:rsid w:val="1B79C41D"/>
    <w:rsid w:val="1B79F497"/>
    <w:rsid w:val="1B7A0DA9"/>
    <w:rsid w:val="1B7A5982"/>
    <w:rsid w:val="1B7AEB86"/>
    <w:rsid w:val="1B7BDA74"/>
    <w:rsid w:val="1B7C149D"/>
    <w:rsid w:val="1B7CA906"/>
    <w:rsid w:val="1B7D0A49"/>
    <w:rsid w:val="1B7D1622"/>
    <w:rsid w:val="1B7D59E8"/>
    <w:rsid w:val="1B7E2F7B"/>
    <w:rsid w:val="1B7F7026"/>
    <w:rsid w:val="1B7FDA91"/>
    <w:rsid w:val="1B804821"/>
    <w:rsid w:val="1B806F9C"/>
    <w:rsid w:val="1B80F402"/>
    <w:rsid w:val="1B80F75A"/>
    <w:rsid w:val="1B812D6C"/>
    <w:rsid w:val="1B815E70"/>
    <w:rsid w:val="1B81AA1C"/>
    <w:rsid w:val="1B82DCDF"/>
    <w:rsid w:val="1B832FD4"/>
    <w:rsid w:val="1B83A564"/>
    <w:rsid w:val="1B83E204"/>
    <w:rsid w:val="1B84014D"/>
    <w:rsid w:val="1B842A38"/>
    <w:rsid w:val="1B847D5A"/>
    <w:rsid w:val="1B8497FC"/>
    <w:rsid w:val="1B84984E"/>
    <w:rsid w:val="1B84A214"/>
    <w:rsid w:val="1B856424"/>
    <w:rsid w:val="1B857DCB"/>
    <w:rsid w:val="1B866DB5"/>
    <w:rsid w:val="1B87E207"/>
    <w:rsid w:val="1B88470D"/>
    <w:rsid w:val="1B888A00"/>
    <w:rsid w:val="1B89DC3D"/>
    <w:rsid w:val="1B8A0178"/>
    <w:rsid w:val="1B8A13C8"/>
    <w:rsid w:val="1B8A8263"/>
    <w:rsid w:val="1B8A92E4"/>
    <w:rsid w:val="1B8CD3C9"/>
    <w:rsid w:val="1B8D3173"/>
    <w:rsid w:val="1B8D8591"/>
    <w:rsid w:val="1B8E5EB9"/>
    <w:rsid w:val="1B8E79C7"/>
    <w:rsid w:val="1B8EF88C"/>
    <w:rsid w:val="1B8F813F"/>
    <w:rsid w:val="1B906971"/>
    <w:rsid w:val="1B90FF16"/>
    <w:rsid w:val="1B9106F0"/>
    <w:rsid w:val="1B91244A"/>
    <w:rsid w:val="1B914AC0"/>
    <w:rsid w:val="1B91A823"/>
    <w:rsid w:val="1B92311A"/>
    <w:rsid w:val="1B92EF67"/>
    <w:rsid w:val="1B9338BC"/>
    <w:rsid w:val="1B93D90F"/>
    <w:rsid w:val="1B948624"/>
    <w:rsid w:val="1B94A71E"/>
    <w:rsid w:val="1B94DB87"/>
    <w:rsid w:val="1B959CEE"/>
    <w:rsid w:val="1B95E820"/>
    <w:rsid w:val="1B964FFD"/>
    <w:rsid w:val="1B967915"/>
    <w:rsid w:val="1B96C102"/>
    <w:rsid w:val="1B96FC57"/>
    <w:rsid w:val="1B979858"/>
    <w:rsid w:val="1B97A561"/>
    <w:rsid w:val="1B97B180"/>
    <w:rsid w:val="1B9831B7"/>
    <w:rsid w:val="1B9868BD"/>
    <w:rsid w:val="1B997088"/>
    <w:rsid w:val="1B998CE3"/>
    <w:rsid w:val="1B9A427F"/>
    <w:rsid w:val="1B9AAE0E"/>
    <w:rsid w:val="1B9AFC8C"/>
    <w:rsid w:val="1B9BC107"/>
    <w:rsid w:val="1B9BFC5F"/>
    <w:rsid w:val="1B9CFC38"/>
    <w:rsid w:val="1B9D024D"/>
    <w:rsid w:val="1B9D0B6B"/>
    <w:rsid w:val="1B9DC641"/>
    <w:rsid w:val="1B9E273C"/>
    <w:rsid w:val="1B9E3C7C"/>
    <w:rsid w:val="1B9E7375"/>
    <w:rsid w:val="1B9F83FB"/>
    <w:rsid w:val="1B9F8BEB"/>
    <w:rsid w:val="1B9FD551"/>
    <w:rsid w:val="1BA05004"/>
    <w:rsid w:val="1BA09DB5"/>
    <w:rsid w:val="1BA0AFDF"/>
    <w:rsid w:val="1BA0C4CB"/>
    <w:rsid w:val="1BA37409"/>
    <w:rsid w:val="1BA38D00"/>
    <w:rsid w:val="1BA5007F"/>
    <w:rsid w:val="1BA5D913"/>
    <w:rsid w:val="1BA61229"/>
    <w:rsid w:val="1BA695F2"/>
    <w:rsid w:val="1BA7CBCB"/>
    <w:rsid w:val="1BA7D721"/>
    <w:rsid w:val="1BA85F41"/>
    <w:rsid w:val="1BA883F8"/>
    <w:rsid w:val="1BA94905"/>
    <w:rsid w:val="1BAA0E9D"/>
    <w:rsid w:val="1BAA4417"/>
    <w:rsid w:val="1BAA9CF5"/>
    <w:rsid w:val="1BABAEAF"/>
    <w:rsid w:val="1BABFBCC"/>
    <w:rsid w:val="1BAC0FCD"/>
    <w:rsid w:val="1BAC53EB"/>
    <w:rsid w:val="1BADBC34"/>
    <w:rsid w:val="1BADEC75"/>
    <w:rsid w:val="1BAFF777"/>
    <w:rsid w:val="1BB01687"/>
    <w:rsid w:val="1BB02872"/>
    <w:rsid w:val="1BB084CE"/>
    <w:rsid w:val="1BB18071"/>
    <w:rsid w:val="1BB18D45"/>
    <w:rsid w:val="1BB1925E"/>
    <w:rsid w:val="1BB225CB"/>
    <w:rsid w:val="1BB254E6"/>
    <w:rsid w:val="1BB2751E"/>
    <w:rsid w:val="1BB2E7E4"/>
    <w:rsid w:val="1BB328C8"/>
    <w:rsid w:val="1BB33C57"/>
    <w:rsid w:val="1BB386B4"/>
    <w:rsid w:val="1BB3D5B4"/>
    <w:rsid w:val="1BB44A7C"/>
    <w:rsid w:val="1BB44EED"/>
    <w:rsid w:val="1BB4E076"/>
    <w:rsid w:val="1BB4E808"/>
    <w:rsid w:val="1BB5B6D9"/>
    <w:rsid w:val="1BB6CEB0"/>
    <w:rsid w:val="1BB6D763"/>
    <w:rsid w:val="1BB700AC"/>
    <w:rsid w:val="1BB7387A"/>
    <w:rsid w:val="1BBA73ED"/>
    <w:rsid w:val="1BBABCFD"/>
    <w:rsid w:val="1BBB7326"/>
    <w:rsid w:val="1BBBD789"/>
    <w:rsid w:val="1BBBFD03"/>
    <w:rsid w:val="1BBC14EC"/>
    <w:rsid w:val="1BBC1FB4"/>
    <w:rsid w:val="1BBCAC0D"/>
    <w:rsid w:val="1BBCE896"/>
    <w:rsid w:val="1BBCEDEC"/>
    <w:rsid w:val="1BBDF060"/>
    <w:rsid w:val="1BBE3746"/>
    <w:rsid w:val="1BBE9F91"/>
    <w:rsid w:val="1BBF52ED"/>
    <w:rsid w:val="1BBFCAAF"/>
    <w:rsid w:val="1BC10FFF"/>
    <w:rsid w:val="1BC148A3"/>
    <w:rsid w:val="1BC1A08B"/>
    <w:rsid w:val="1BC22EDC"/>
    <w:rsid w:val="1BC2414A"/>
    <w:rsid w:val="1BC328E3"/>
    <w:rsid w:val="1BC3B6F3"/>
    <w:rsid w:val="1BC3CD40"/>
    <w:rsid w:val="1BC74319"/>
    <w:rsid w:val="1BC7D0E4"/>
    <w:rsid w:val="1BC842BC"/>
    <w:rsid w:val="1BC846AC"/>
    <w:rsid w:val="1BC8E51E"/>
    <w:rsid w:val="1BC8F872"/>
    <w:rsid w:val="1BC9152E"/>
    <w:rsid w:val="1BC9BA79"/>
    <w:rsid w:val="1BCA4A33"/>
    <w:rsid w:val="1BCABBBD"/>
    <w:rsid w:val="1BCB662F"/>
    <w:rsid w:val="1BCC31A2"/>
    <w:rsid w:val="1BCC6B96"/>
    <w:rsid w:val="1BCC9CF8"/>
    <w:rsid w:val="1BCCAA8D"/>
    <w:rsid w:val="1BCD15B2"/>
    <w:rsid w:val="1BCD6D9A"/>
    <w:rsid w:val="1BCE001D"/>
    <w:rsid w:val="1BCE42A2"/>
    <w:rsid w:val="1BCEDFCC"/>
    <w:rsid w:val="1BCF3C3C"/>
    <w:rsid w:val="1BCF57BB"/>
    <w:rsid w:val="1BCF5987"/>
    <w:rsid w:val="1BCF7944"/>
    <w:rsid w:val="1BD02756"/>
    <w:rsid w:val="1BD0344E"/>
    <w:rsid w:val="1BD050CD"/>
    <w:rsid w:val="1BD087FA"/>
    <w:rsid w:val="1BD0D5EB"/>
    <w:rsid w:val="1BD11DE5"/>
    <w:rsid w:val="1BD25241"/>
    <w:rsid w:val="1BD2D8A5"/>
    <w:rsid w:val="1BD318AD"/>
    <w:rsid w:val="1BD353B6"/>
    <w:rsid w:val="1BD359A6"/>
    <w:rsid w:val="1BD39221"/>
    <w:rsid w:val="1BD4A22E"/>
    <w:rsid w:val="1BD4BEE6"/>
    <w:rsid w:val="1BD50E2B"/>
    <w:rsid w:val="1BD51EE2"/>
    <w:rsid w:val="1BD53D7C"/>
    <w:rsid w:val="1BD5AE46"/>
    <w:rsid w:val="1BD672B0"/>
    <w:rsid w:val="1BD6A507"/>
    <w:rsid w:val="1BD6B94A"/>
    <w:rsid w:val="1BD72FFE"/>
    <w:rsid w:val="1BD760DF"/>
    <w:rsid w:val="1BD83EDA"/>
    <w:rsid w:val="1BD90B56"/>
    <w:rsid w:val="1BD90FC0"/>
    <w:rsid w:val="1BD930D1"/>
    <w:rsid w:val="1BD99866"/>
    <w:rsid w:val="1BD9D541"/>
    <w:rsid w:val="1BD9F174"/>
    <w:rsid w:val="1BDA081B"/>
    <w:rsid w:val="1BDB4A6E"/>
    <w:rsid w:val="1BDC99ED"/>
    <w:rsid w:val="1BDCC527"/>
    <w:rsid w:val="1BDCE6A1"/>
    <w:rsid w:val="1BDD34E5"/>
    <w:rsid w:val="1BDDC98B"/>
    <w:rsid w:val="1BDDD6FA"/>
    <w:rsid w:val="1BDE6D03"/>
    <w:rsid w:val="1BDEBE24"/>
    <w:rsid w:val="1BDEEFEF"/>
    <w:rsid w:val="1BDF294B"/>
    <w:rsid w:val="1BDF4AC8"/>
    <w:rsid w:val="1BDF76E2"/>
    <w:rsid w:val="1BDFC251"/>
    <w:rsid w:val="1BDFEE2C"/>
    <w:rsid w:val="1BE13D7A"/>
    <w:rsid w:val="1BE22B37"/>
    <w:rsid w:val="1BE23F6E"/>
    <w:rsid w:val="1BE2594C"/>
    <w:rsid w:val="1BE2F816"/>
    <w:rsid w:val="1BE34964"/>
    <w:rsid w:val="1BE45AC2"/>
    <w:rsid w:val="1BE5673B"/>
    <w:rsid w:val="1BE5DC85"/>
    <w:rsid w:val="1BE5FC18"/>
    <w:rsid w:val="1BE61209"/>
    <w:rsid w:val="1BE6A5B5"/>
    <w:rsid w:val="1BE6FF64"/>
    <w:rsid w:val="1BE71B5F"/>
    <w:rsid w:val="1BE7A7BF"/>
    <w:rsid w:val="1BE7CD7A"/>
    <w:rsid w:val="1BE8DFE6"/>
    <w:rsid w:val="1BE96541"/>
    <w:rsid w:val="1BE97099"/>
    <w:rsid w:val="1BEB4C4A"/>
    <w:rsid w:val="1BEB6FB2"/>
    <w:rsid w:val="1BEC2682"/>
    <w:rsid w:val="1BEC71CA"/>
    <w:rsid w:val="1BEC8214"/>
    <w:rsid w:val="1BECA42E"/>
    <w:rsid w:val="1BECF920"/>
    <w:rsid w:val="1BEF6B15"/>
    <w:rsid w:val="1BEFB3A1"/>
    <w:rsid w:val="1BF01327"/>
    <w:rsid w:val="1BF132FF"/>
    <w:rsid w:val="1BF19679"/>
    <w:rsid w:val="1BF2DE81"/>
    <w:rsid w:val="1BF31861"/>
    <w:rsid w:val="1BF3BCC1"/>
    <w:rsid w:val="1BF3D457"/>
    <w:rsid w:val="1BF3ED09"/>
    <w:rsid w:val="1BF49124"/>
    <w:rsid w:val="1BF52301"/>
    <w:rsid w:val="1BF560B3"/>
    <w:rsid w:val="1BF57016"/>
    <w:rsid w:val="1BF5D6AB"/>
    <w:rsid w:val="1BF5E841"/>
    <w:rsid w:val="1BF6861B"/>
    <w:rsid w:val="1BF7ACBB"/>
    <w:rsid w:val="1BF868CF"/>
    <w:rsid w:val="1BF8844A"/>
    <w:rsid w:val="1BF8848A"/>
    <w:rsid w:val="1BF905E1"/>
    <w:rsid w:val="1BF9297F"/>
    <w:rsid w:val="1BF933A6"/>
    <w:rsid w:val="1BF93A9D"/>
    <w:rsid w:val="1BF940B9"/>
    <w:rsid w:val="1BF9EC32"/>
    <w:rsid w:val="1BF9F793"/>
    <w:rsid w:val="1BFA1DFA"/>
    <w:rsid w:val="1BFA234D"/>
    <w:rsid w:val="1BFAD9D1"/>
    <w:rsid w:val="1BFAECED"/>
    <w:rsid w:val="1BFB5D49"/>
    <w:rsid w:val="1BFC67DA"/>
    <w:rsid w:val="1BFCDA93"/>
    <w:rsid w:val="1BFCDDEA"/>
    <w:rsid w:val="1BFCE431"/>
    <w:rsid w:val="1BFD567B"/>
    <w:rsid w:val="1BFD63D4"/>
    <w:rsid w:val="1BFDC2CF"/>
    <w:rsid w:val="1BFDE539"/>
    <w:rsid w:val="1BFE027C"/>
    <w:rsid w:val="1BFEDAE0"/>
    <w:rsid w:val="1BFEFDAA"/>
    <w:rsid w:val="1BFF00B6"/>
    <w:rsid w:val="1BFF01A2"/>
    <w:rsid w:val="1BFF9238"/>
    <w:rsid w:val="1BFF97F1"/>
    <w:rsid w:val="1BFFC28C"/>
    <w:rsid w:val="1BFFC8BD"/>
    <w:rsid w:val="1BFFE9B9"/>
    <w:rsid w:val="1C00401E"/>
    <w:rsid w:val="1C0047DD"/>
    <w:rsid w:val="1C0048F0"/>
    <w:rsid w:val="1C006595"/>
    <w:rsid w:val="1C0118B6"/>
    <w:rsid w:val="1C01340C"/>
    <w:rsid w:val="1C015768"/>
    <w:rsid w:val="1C01A913"/>
    <w:rsid w:val="1C01E862"/>
    <w:rsid w:val="1C022774"/>
    <w:rsid w:val="1C025287"/>
    <w:rsid w:val="1C027274"/>
    <w:rsid w:val="1C03144A"/>
    <w:rsid w:val="1C03FB5A"/>
    <w:rsid w:val="1C045ED4"/>
    <w:rsid w:val="1C055F82"/>
    <w:rsid w:val="1C05A205"/>
    <w:rsid w:val="1C072B95"/>
    <w:rsid w:val="1C073C39"/>
    <w:rsid w:val="1C075ACF"/>
    <w:rsid w:val="1C07B19A"/>
    <w:rsid w:val="1C0817FD"/>
    <w:rsid w:val="1C08EA70"/>
    <w:rsid w:val="1C09B0FB"/>
    <w:rsid w:val="1C09C36D"/>
    <w:rsid w:val="1C09C9BC"/>
    <w:rsid w:val="1C0A162B"/>
    <w:rsid w:val="1C0B0AAE"/>
    <w:rsid w:val="1C0C3F4F"/>
    <w:rsid w:val="1C0C4D45"/>
    <w:rsid w:val="1C0CD620"/>
    <w:rsid w:val="1C0CEAEC"/>
    <w:rsid w:val="1C0DCC8B"/>
    <w:rsid w:val="1C0E4FD7"/>
    <w:rsid w:val="1C0F0804"/>
    <w:rsid w:val="1C0F51E2"/>
    <w:rsid w:val="1C0F5283"/>
    <w:rsid w:val="1C0F6B6C"/>
    <w:rsid w:val="1C0FA230"/>
    <w:rsid w:val="1C10A280"/>
    <w:rsid w:val="1C10CEAA"/>
    <w:rsid w:val="1C10E348"/>
    <w:rsid w:val="1C115455"/>
    <w:rsid w:val="1C115CAD"/>
    <w:rsid w:val="1C11AEBF"/>
    <w:rsid w:val="1C11F362"/>
    <w:rsid w:val="1C12B1A4"/>
    <w:rsid w:val="1C131DF1"/>
    <w:rsid w:val="1C1361AD"/>
    <w:rsid w:val="1C138E25"/>
    <w:rsid w:val="1C13D734"/>
    <w:rsid w:val="1C13DD4F"/>
    <w:rsid w:val="1C13E92B"/>
    <w:rsid w:val="1C14AA9D"/>
    <w:rsid w:val="1C14EDAA"/>
    <w:rsid w:val="1C15B907"/>
    <w:rsid w:val="1C1608AB"/>
    <w:rsid w:val="1C16098D"/>
    <w:rsid w:val="1C1663B4"/>
    <w:rsid w:val="1C166E4A"/>
    <w:rsid w:val="1C167035"/>
    <w:rsid w:val="1C178943"/>
    <w:rsid w:val="1C179A36"/>
    <w:rsid w:val="1C17A560"/>
    <w:rsid w:val="1C17B7DE"/>
    <w:rsid w:val="1C17BF73"/>
    <w:rsid w:val="1C17C79E"/>
    <w:rsid w:val="1C188816"/>
    <w:rsid w:val="1C190D03"/>
    <w:rsid w:val="1C190EAD"/>
    <w:rsid w:val="1C19A803"/>
    <w:rsid w:val="1C1A3A4F"/>
    <w:rsid w:val="1C1A4746"/>
    <w:rsid w:val="1C1AE37E"/>
    <w:rsid w:val="1C1B296F"/>
    <w:rsid w:val="1C1B454F"/>
    <w:rsid w:val="1C1C3EBA"/>
    <w:rsid w:val="1C1D0EB8"/>
    <w:rsid w:val="1C1D5505"/>
    <w:rsid w:val="1C1E0B88"/>
    <w:rsid w:val="1C1E0C92"/>
    <w:rsid w:val="1C1E5B77"/>
    <w:rsid w:val="1C1E5CE4"/>
    <w:rsid w:val="1C1F0F00"/>
    <w:rsid w:val="1C1F1D4C"/>
    <w:rsid w:val="1C1F30BC"/>
    <w:rsid w:val="1C1FB8E4"/>
    <w:rsid w:val="1C202499"/>
    <w:rsid w:val="1C20319A"/>
    <w:rsid w:val="1C20E26A"/>
    <w:rsid w:val="1C214DBC"/>
    <w:rsid w:val="1C21943C"/>
    <w:rsid w:val="1C2219FB"/>
    <w:rsid w:val="1C2261BB"/>
    <w:rsid w:val="1C23629A"/>
    <w:rsid w:val="1C23AA63"/>
    <w:rsid w:val="1C240ED5"/>
    <w:rsid w:val="1C2479AA"/>
    <w:rsid w:val="1C249F2B"/>
    <w:rsid w:val="1C2509E4"/>
    <w:rsid w:val="1C251125"/>
    <w:rsid w:val="1C25197B"/>
    <w:rsid w:val="1C266E78"/>
    <w:rsid w:val="1C267D7E"/>
    <w:rsid w:val="1C267F33"/>
    <w:rsid w:val="1C268F08"/>
    <w:rsid w:val="1C289232"/>
    <w:rsid w:val="1C28A5FF"/>
    <w:rsid w:val="1C28D6E6"/>
    <w:rsid w:val="1C29516B"/>
    <w:rsid w:val="1C2B8E48"/>
    <w:rsid w:val="1C2B9780"/>
    <w:rsid w:val="1C2C887F"/>
    <w:rsid w:val="1C2CEE10"/>
    <w:rsid w:val="1C2E1C68"/>
    <w:rsid w:val="1C2EBC6A"/>
    <w:rsid w:val="1C2EE431"/>
    <w:rsid w:val="1C2F7093"/>
    <w:rsid w:val="1C2F90EE"/>
    <w:rsid w:val="1C2FD41A"/>
    <w:rsid w:val="1C2FDDA6"/>
    <w:rsid w:val="1C3005E8"/>
    <w:rsid w:val="1C3061E5"/>
    <w:rsid w:val="1C309E58"/>
    <w:rsid w:val="1C310D8A"/>
    <w:rsid w:val="1C31505D"/>
    <w:rsid w:val="1C315E29"/>
    <w:rsid w:val="1C3160BF"/>
    <w:rsid w:val="1C319CB1"/>
    <w:rsid w:val="1C32093F"/>
    <w:rsid w:val="1C326BFC"/>
    <w:rsid w:val="1C32B33F"/>
    <w:rsid w:val="1C335A00"/>
    <w:rsid w:val="1C338FE8"/>
    <w:rsid w:val="1C341D27"/>
    <w:rsid w:val="1C3442C3"/>
    <w:rsid w:val="1C345C00"/>
    <w:rsid w:val="1C35A14F"/>
    <w:rsid w:val="1C35DE81"/>
    <w:rsid w:val="1C364366"/>
    <w:rsid w:val="1C36A3FC"/>
    <w:rsid w:val="1C36D1F4"/>
    <w:rsid w:val="1C3708C2"/>
    <w:rsid w:val="1C37D6E8"/>
    <w:rsid w:val="1C38716E"/>
    <w:rsid w:val="1C38A907"/>
    <w:rsid w:val="1C38BD4D"/>
    <w:rsid w:val="1C38CC3C"/>
    <w:rsid w:val="1C392C28"/>
    <w:rsid w:val="1C3960BB"/>
    <w:rsid w:val="1C39C874"/>
    <w:rsid w:val="1C39DC46"/>
    <w:rsid w:val="1C3A1619"/>
    <w:rsid w:val="1C3AAA2F"/>
    <w:rsid w:val="1C3ACCC9"/>
    <w:rsid w:val="1C3B9D22"/>
    <w:rsid w:val="1C3C2DF0"/>
    <w:rsid w:val="1C3CBF16"/>
    <w:rsid w:val="1C3CEB6B"/>
    <w:rsid w:val="1C3DAC06"/>
    <w:rsid w:val="1C3E2B4B"/>
    <w:rsid w:val="1C3F49A0"/>
    <w:rsid w:val="1C3F71BC"/>
    <w:rsid w:val="1C3F91DC"/>
    <w:rsid w:val="1C406386"/>
    <w:rsid w:val="1C4076C2"/>
    <w:rsid w:val="1C40BEDA"/>
    <w:rsid w:val="1C4177CB"/>
    <w:rsid w:val="1C41B88E"/>
    <w:rsid w:val="1C42105C"/>
    <w:rsid w:val="1C42337A"/>
    <w:rsid w:val="1C42D965"/>
    <w:rsid w:val="1C43DF6A"/>
    <w:rsid w:val="1C440169"/>
    <w:rsid w:val="1C4427A1"/>
    <w:rsid w:val="1C444303"/>
    <w:rsid w:val="1C44BC26"/>
    <w:rsid w:val="1C45CAE9"/>
    <w:rsid w:val="1C45F8A9"/>
    <w:rsid w:val="1C467905"/>
    <w:rsid w:val="1C4686EB"/>
    <w:rsid w:val="1C46A3F5"/>
    <w:rsid w:val="1C46EF27"/>
    <w:rsid w:val="1C475CF3"/>
    <w:rsid w:val="1C47A0FA"/>
    <w:rsid w:val="1C47B52B"/>
    <w:rsid w:val="1C482922"/>
    <w:rsid w:val="1C482EC9"/>
    <w:rsid w:val="1C48410E"/>
    <w:rsid w:val="1C48BA69"/>
    <w:rsid w:val="1C492A6B"/>
    <w:rsid w:val="1C494850"/>
    <w:rsid w:val="1C497395"/>
    <w:rsid w:val="1C49A610"/>
    <w:rsid w:val="1C49CB29"/>
    <w:rsid w:val="1C4A1BE4"/>
    <w:rsid w:val="1C4A9BEF"/>
    <w:rsid w:val="1C4B69FC"/>
    <w:rsid w:val="1C4C0052"/>
    <w:rsid w:val="1C4CB059"/>
    <w:rsid w:val="1C4E38C3"/>
    <w:rsid w:val="1C4E9B98"/>
    <w:rsid w:val="1C4EDB38"/>
    <w:rsid w:val="1C4EF749"/>
    <w:rsid w:val="1C4EFC7E"/>
    <w:rsid w:val="1C4F0334"/>
    <w:rsid w:val="1C4F442A"/>
    <w:rsid w:val="1C4F7A84"/>
    <w:rsid w:val="1C4FAE1E"/>
    <w:rsid w:val="1C4FE924"/>
    <w:rsid w:val="1C50AECD"/>
    <w:rsid w:val="1C50C943"/>
    <w:rsid w:val="1C50DEC1"/>
    <w:rsid w:val="1C50F0E0"/>
    <w:rsid w:val="1C511B46"/>
    <w:rsid w:val="1C511F84"/>
    <w:rsid w:val="1C51C388"/>
    <w:rsid w:val="1C51FA8B"/>
    <w:rsid w:val="1C526D56"/>
    <w:rsid w:val="1C534B1A"/>
    <w:rsid w:val="1C537B30"/>
    <w:rsid w:val="1C53B465"/>
    <w:rsid w:val="1C541D3B"/>
    <w:rsid w:val="1C545654"/>
    <w:rsid w:val="1C549962"/>
    <w:rsid w:val="1C5561C2"/>
    <w:rsid w:val="1C562886"/>
    <w:rsid w:val="1C576026"/>
    <w:rsid w:val="1C576058"/>
    <w:rsid w:val="1C576BCF"/>
    <w:rsid w:val="1C579BC1"/>
    <w:rsid w:val="1C588687"/>
    <w:rsid w:val="1C588FF7"/>
    <w:rsid w:val="1C59111F"/>
    <w:rsid w:val="1C59E8B5"/>
    <w:rsid w:val="1C5A2E00"/>
    <w:rsid w:val="1C5A4E4E"/>
    <w:rsid w:val="1C5A7E4A"/>
    <w:rsid w:val="1C5B28B7"/>
    <w:rsid w:val="1C5B7C60"/>
    <w:rsid w:val="1C5B945C"/>
    <w:rsid w:val="1C5D95B6"/>
    <w:rsid w:val="1C5DA5A8"/>
    <w:rsid w:val="1C5DE176"/>
    <w:rsid w:val="1C5E8EE9"/>
    <w:rsid w:val="1C5EF3FB"/>
    <w:rsid w:val="1C5FE724"/>
    <w:rsid w:val="1C608479"/>
    <w:rsid w:val="1C60C582"/>
    <w:rsid w:val="1C60DF26"/>
    <w:rsid w:val="1C61A6EC"/>
    <w:rsid w:val="1C61F2D5"/>
    <w:rsid w:val="1C629F0A"/>
    <w:rsid w:val="1C62D7CB"/>
    <w:rsid w:val="1C6313B2"/>
    <w:rsid w:val="1C645877"/>
    <w:rsid w:val="1C64E8A8"/>
    <w:rsid w:val="1C65248C"/>
    <w:rsid w:val="1C65631C"/>
    <w:rsid w:val="1C6576E0"/>
    <w:rsid w:val="1C658D64"/>
    <w:rsid w:val="1C65A8BF"/>
    <w:rsid w:val="1C65BEF5"/>
    <w:rsid w:val="1C669299"/>
    <w:rsid w:val="1C66E35D"/>
    <w:rsid w:val="1C670B0C"/>
    <w:rsid w:val="1C671B93"/>
    <w:rsid w:val="1C67B160"/>
    <w:rsid w:val="1C67D058"/>
    <w:rsid w:val="1C684979"/>
    <w:rsid w:val="1C68D659"/>
    <w:rsid w:val="1C697F63"/>
    <w:rsid w:val="1C6A01FF"/>
    <w:rsid w:val="1C6A67B4"/>
    <w:rsid w:val="1C6AE59C"/>
    <w:rsid w:val="1C6B8C09"/>
    <w:rsid w:val="1C6BA569"/>
    <w:rsid w:val="1C6C4D5C"/>
    <w:rsid w:val="1C6CB253"/>
    <w:rsid w:val="1C6CFFD8"/>
    <w:rsid w:val="1C6E8D42"/>
    <w:rsid w:val="1C6EAD13"/>
    <w:rsid w:val="1C6F68FD"/>
    <w:rsid w:val="1C6FD70D"/>
    <w:rsid w:val="1C707B2E"/>
    <w:rsid w:val="1C713AA6"/>
    <w:rsid w:val="1C716596"/>
    <w:rsid w:val="1C729F28"/>
    <w:rsid w:val="1C730DCC"/>
    <w:rsid w:val="1C7310BE"/>
    <w:rsid w:val="1C733F1D"/>
    <w:rsid w:val="1C739413"/>
    <w:rsid w:val="1C74B609"/>
    <w:rsid w:val="1C755082"/>
    <w:rsid w:val="1C7575B4"/>
    <w:rsid w:val="1C75FEE6"/>
    <w:rsid w:val="1C7674F6"/>
    <w:rsid w:val="1C768D55"/>
    <w:rsid w:val="1C76CF73"/>
    <w:rsid w:val="1C777EAD"/>
    <w:rsid w:val="1C77A8D5"/>
    <w:rsid w:val="1C784D93"/>
    <w:rsid w:val="1C78543C"/>
    <w:rsid w:val="1C795215"/>
    <w:rsid w:val="1C797C8F"/>
    <w:rsid w:val="1C79B178"/>
    <w:rsid w:val="1C79DE04"/>
    <w:rsid w:val="1C79FEBA"/>
    <w:rsid w:val="1C7A9CCB"/>
    <w:rsid w:val="1C7AA240"/>
    <w:rsid w:val="1C7AB2A4"/>
    <w:rsid w:val="1C7B60E8"/>
    <w:rsid w:val="1C7B7048"/>
    <w:rsid w:val="1C7BA1B0"/>
    <w:rsid w:val="1C7BF144"/>
    <w:rsid w:val="1C7C3279"/>
    <w:rsid w:val="1C7C6B35"/>
    <w:rsid w:val="1C7C77E7"/>
    <w:rsid w:val="1C7CBB00"/>
    <w:rsid w:val="1C7CD34A"/>
    <w:rsid w:val="1C7CF9E4"/>
    <w:rsid w:val="1C7DAB57"/>
    <w:rsid w:val="1C7DED69"/>
    <w:rsid w:val="1C7F6AD3"/>
    <w:rsid w:val="1C7F948C"/>
    <w:rsid w:val="1C7FD53D"/>
    <w:rsid w:val="1C7FF5D5"/>
    <w:rsid w:val="1C8028AA"/>
    <w:rsid w:val="1C802E72"/>
    <w:rsid w:val="1C8068A2"/>
    <w:rsid w:val="1C80D2B8"/>
    <w:rsid w:val="1C810738"/>
    <w:rsid w:val="1C813343"/>
    <w:rsid w:val="1C81EC49"/>
    <w:rsid w:val="1C82209D"/>
    <w:rsid w:val="1C8283DE"/>
    <w:rsid w:val="1C82A284"/>
    <w:rsid w:val="1C832BB6"/>
    <w:rsid w:val="1C836AD4"/>
    <w:rsid w:val="1C83FD5C"/>
    <w:rsid w:val="1C84062D"/>
    <w:rsid w:val="1C84AF95"/>
    <w:rsid w:val="1C84B43C"/>
    <w:rsid w:val="1C84C078"/>
    <w:rsid w:val="1C84E216"/>
    <w:rsid w:val="1C856A31"/>
    <w:rsid w:val="1C862C56"/>
    <w:rsid w:val="1C872337"/>
    <w:rsid w:val="1C8726DA"/>
    <w:rsid w:val="1C874ACD"/>
    <w:rsid w:val="1C89367E"/>
    <w:rsid w:val="1C894078"/>
    <w:rsid w:val="1C89AB24"/>
    <w:rsid w:val="1C8AAE87"/>
    <w:rsid w:val="1C8AC0C8"/>
    <w:rsid w:val="1C8B144A"/>
    <w:rsid w:val="1C8B2F90"/>
    <w:rsid w:val="1C8B651D"/>
    <w:rsid w:val="1C8C5DA7"/>
    <w:rsid w:val="1C8C5E4A"/>
    <w:rsid w:val="1C8CB4D3"/>
    <w:rsid w:val="1C8CE6F4"/>
    <w:rsid w:val="1C8CF152"/>
    <w:rsid w:val="1C8D22F4"/>
    <w:rsid w:val="1C8D4FD5"/>
    <w:rsid w:val="1C8D96FE"/>
    <w:rsid w:val="1C8DA96A"/>
    <w:rsid w:val="1C8E48BC"/>
    <w:rsid w:val="1C8F88B1"/>
    <w:rsid w:val="1C8FA260"/>
    <w:rsid w:val="1C8FB2D8"/>
    <w:rsid w:val="1C8FC9F8"/>
    <w:rsid w:val="1C8FEB23"/>
    <w:rsid w:val="1C9008A8"/>
    <w:rsid w:val="1C901D5F"/>
    <w:rsid w:val="1C904DFF"/>
    <w:rsid w:val="1C912179"/>
    <w:rsid w:val="1C925ADC"/>
    <w:rsid w:val="1C92978A"/>
    <w:rsid w:val="1C92E1E2"/>
    <w:rsid w:val="1C93018E"/>
    <w:rsid w:val="1C93CDEA"/>
    <w:rsid w:val="1C93CF4E"/>
    <w:rsid w:val="1C9419ED"/>
    <w:rsid w:val="1C944096"/>
    <w:rsid w:val="1C949D41"/>
    <w:rsid w:val="1C94B94C"/>
    <w:rsid w:val="1C94F430"/>
    <w:rsid w:val="1C953F01"/>
    <w:rsid w:val="1C95E570"/>
    <w:rsid w:val="1C974CCE"/>
    <w:rsid w:val="1C9883DA"/>
    <w:rsid w:val="1C98A14A"/>
    <w:rsid w:val="1C98D194"/>
    <w:rsid w:val="1C9953AE"/>
    <w:rsid w:val="1C9974D0"/>
    <w:rsid w:val="1C99ED90"/>
    <w:rsid w:val="1C9ADACB"/>
    <w:rsid w:val="1C9B07FF"/>
    <w:rsid w:val="1C9C0561"/>
    <w:rsid w:val="1C9C5120"/>
    <w:rsid w:val="1C9CC4DF"/>
    <w:rsid w:val="1C9DCC30"/>
    <w:rsid w:val="1C9E77B0"/>
    <w:rsid w:val="1C9F455D"/>
    <w:rsid w:val="1C9FCE96"/>
    <w:rsid w:val="1CA05BC5"/>
    <w:rsid w:val="1CA0E341"/>
    <w:rsid w:val="1CA0EEFD"/>
    <w:rsid w:val="1CA189DF"/>
    <w:rsid w:val="1CA1DA91"/>
    <w:rsid w:val="1CA20BA1"/>
    <w:rsid w:val="1CA27C86"/>
    <w:rsid w:val="1CA2D066"/>
    <w:rsid w:val="1CA3243D"/>
    <w:rsid w:val="1CA3367F"/>
    <w:rsid w:val="1CA36DCD"/>
    <w:rsid w:val="1CA3859A"/>
    <w:rsid w:val="1CA454AD"/>
    <w:rsid w:val="1CA47DC0"/>
    <w:rsid w:val="1CA48406"/>
    <w:rsid w:val="1CA49447"/>
    <w:rsid w:val="1CA58522"/>
    <w:rsid w:val="1CA59022"/>
    <w:rsid w:val="1CA61DFB"/>
    <w:rsid w:val="1CA6B9DF"/>
    <w:rsid w:val="1CA6E462"/>
    <w:rsid w:val="1CA76FDB"/>
    <w:rsid w:val="1CA7D794"/>
    <w:rsid w:val="1CA83772"/>
    <w:rsid w:val="1CA86D2B"/>
    <w:rsid w:val="1CA88DFC"/>
    <w:rsid w:val="1CA8EF8D"/>
    <w:rsid w:val="1CA8F06C"/>
    <w:rsid w:val="1CA9047B"/>
    <w:rsid w:val="1CA92109"/>
    <w:rsid w:val="1CA9233A"/>
    <w:rsid w:val="1CA960B8"/>
    <w:rsid w:val="1CA98E09"/>
    <w:rsid w:val="1CAAA2BC"/>
    <w:rsid w:val="1CAACD0D"/>
    <w:rsid w:val="1CAAEBF5"/>
    <w:rsid w:val="1CAB3B39"/>
    <w:rsid w:val="1CAC1BA8"/>
    <w:rsid w:val="1CACA8D8"/>
    <w:rsid w:val="1CAD8E65"/>
    <w:rsid w:val="1CAE20F4"/>
    <w:rsid w:val="1CAF6601"/>
    <w:rsid w:val="1CAFDB8D"/>
    <w:rsid w:val="1CB01C69"/>
    <w:rsid w:val="1CB04703"/>
    <w:rsid w:val="1CB06A52"/>
    <w:rsid w:val="1CB07140"/>
    <w:rsid w:val="1CB13465"/>
    <w:rsid w:val="1CB19C40"/>
    <w:rsid w:val="1CB21F45"/>
    <w:rsid w:val="1CB2A2C9"/>
    <w:rsid w:val="1CB30014"/>
    <w:rsid w:val="1CB3783E"/>
    <w:rsid w:val="1CB3D619"/>
    <w:rsid w:val="1CB40625"/>
    <w:rsid w:val="1CB48E0D"/>
    <w:rsid w:val="1CB4E3B9"/>
    <w:rsid w:val="1CB4FA34"/>
    <w:rsid w:val="1CB5976C"/>
    <w:rsid w:val="1CB614C3"/>
    <w:rsid w:val="1CB6233E"/>
    <w:rsid w:val="1CB6950F"/>
    <w:rsid w:val="1CB6C126"/>
    <w:rsid w:val="1CB80FCB"/>
    <w:rsid w:val="1CB87C99"/>
    <w:rsid w:val="1CB9F793"/>
    <w:rsid w:val="1CB9FB6F"/>
    <w:rsid w:val="1CBA5C89"/>
    <w:rsid w:val="1CBB23F2"/>
    <w:rsid w:val="1CBB4653"/>
    <w:rsid w:val="1CBB9F72"/>
    <w:rsid w:val="1CBBE7D6"/>
    <w:rsid w:val="1CBC44CA"/>
    <w:rsid w:val="1CBC630E"/>
    <w:rsid w:val="1CBC6D7C"/>
    <w:rsid w:val="1CBD405F"/>
    <w:rsid w:val="1CBD5E9F"/>
    <w:rsid w:val="1CBD6509"/>
    <w:rsid w:val="1CBE1838"/>
    <w:rsid w:val="1CBEE0F2"/>
    <w:rsid w:val="1CBF6983"/>
    <w:rsid w:val="1CBF7410"/>
    <w:rsid w:val="1CBF93DB"/>
    <w:rsid w:val="1CBF97BD"/>
    <w:rsid w:val="1CBFD46E"/>
    <w:rsid w:val="1CC159E8"/>
    <w:rsid w:val="1CC19FBF"/>
    <w:rsid w:val="1CC2A03C"/>
    <w:rsid w:val="1CC36A11"/>
    <w:rsid w:val="1CC38AC9"/>
    <w:rsid w:val="1CC48C59"/>
    <w:rsid w:val="1CC4B446"/>
    <w:rsid w:val="1CC528D7"/>
    <w:rsid w:val="1CC5533F"/>
    <w:rsid w:val="1CC566B3"/>
    <w:rsid w:val="1CC62F63"/>
    <w:rsid w:val="1CC7EFD0"/>
    <w:rsid w:val="1CC831CB"/>
    <w:rsid w:val="1CC83C15"/>
    <w:rsid w:val="1CC99B42"/>
    <w:rsid w:val="1CC9AC58"/>
    <w:rsid w:val="1CC9B95E"/>
    <w:rsid w:val="1CCA3AD5"/>
    <w:rsid w:val="1CCA77FC"/>
    <w:rsid w:val="1CCB5770"/>
    <w:rsid w:val="1CCBA1DB"/>
    <w:rsid w:val="1CCC8D33"/>
    <w:rsid w:val="1CCCF45A"/>
    <w:rsid w:val="1CCCFFED"/>
    <w:rsid w:val="1CCD9970"/>
    <w:rsid w:val="1CCE0563"/>
    <w:rsid w:val="1CCE3BAC"/>
    <w:rsid w:val="1CCE655E"/>
    <w:rsid w:val="1CCEDCC4"/>
    <w:rsid w:val="1CCF485E"/>
    <w:rsid w:val="1CCF9E31"/>
    <w:rsid w:val="1CCFC3E8"/>
    <w:rsid w:val="1CD1026F"/>
    <w:rsid w:val="1CD1554B"/>
    <w:rsid w:val="1CD1C2E5"/>
    <w:rsid w:val="1CD27785"/>
    <w:rsid w:val="1CD295B4"/>
    <w:rsid w:val="1CD3A588"/>
    <w:rsid w:val="1CD3AE15"/>
    <w:rsid w:val="1CD45654"/>
    <w:rsid w:val="1CD45C89"/>
    <w:rsid w:val="1CD46924"/>
    <w:rsid w:val="1CD46EA2"/>
    <w:rsid w:val="1CD473A3"/>
    <w:rsid w:val="1CD4DEDD"/>
    <w:rsid w:val="1CD5A43E"/>
    <w:rsid w:val="1CD5AF08"/>
    <w:rsid w:val="1CD69E45"/>
    <w:rsid w:val="1CD74363"/>
    <w:rsid w:val="1CD760FB"/>
    <w:rsid w:val="1CD76BDE"/>
    <w:rsid w:val="1CD792E5"/>
    <w:rsid w:val="1CD7F965"/>
    <w:rsid w:val="1CD87F99"/>
    <w:rsid w:val="1CD88553"/>
    <w:rsid w:val="1CD88D46"/>
    <w:rsid w:val="1CD8AF42"/>
    <w:rsid w:val="1CD8BBD3"/>
    <w:rsid w:val="1CD91A9E"/>
    <w:rsid w:val="1CD98AFA"/>
    <w:rsid w:val="1CDA303D"/>
    <w:rsid w:val="1CDA781C"/>
    <w:rsid w:val="1CDB53C4"/>
    <w:rsid w:val="1CDCCE46"/>
    <w:rsid w:val="1CDD23C8"/>
    <w:rsid w:val="1CDE11DF"/>
    <w:rsid w:val="1CDF6EDC"/>
    <w:rsid w:val="1CDFA66A"/>
    <w:rsid w:val="1CDFE61B"/>
    <w:rsid w:val="1CE0C547"/>
    <w:rsid w:val="1CE0EDEA"/>
    <w:rsid w:val="1CE171DD"/>
    <w:rsid w:val="1CE1BAF9"/>
    <w:rsid w:val="1CE21A44"/>
    <w:rsid w:val="1CE22E62"/>
    <w:rsid w:val="1CE2C277"/>
    <w:rsid w:val="1CE2C573"/>
    <w:rsid w:val="1CE2CC05"/>
    <w:rsid w:val="1CE2D13B"/>
    <w:rsid w:val="1CE2ECE0"/>
    <w:rsid w:val="1CE36708"/>
    <w:rsid w:val="1CE3DB21"/>
    <w:rsid w:val="1CE49B32"/>
    <w:rsid w:val="1CE4D6F8"/>
    <w:rsid w:val="1CE53E9F"/>
    <w:rsid w:val="1CE5C12C"/>
    <w:rsid w:val="1CE5F942"/>
    <w:rsid w:val="1CE6A9FF"/>
    <w:rsid w:val="1CE6DBC1"/>
    <w:rsid w:val="1CE7AFBC"/>
    <w:rsid w:val="1CE7D5FC"/>
    <w:rsid w:val="1CE91A4D"/>
    <w:rsid w:val="1CE920DE"/>
    <w:rsid w:val="1CE947B9"/>
    <w:rsid w:val="1CE983FC"/>
    <w:rsid w:val="1CE9F8B0"/>
    <w:rsid w:val="1CEA3BFE"/>
    <w:rsid w:val="1CEA41EA"/>
    <w:rsid w:val="1CEA649C"/>
    <w:rsid w:val="1CEA76C6"/>
    <w:rsid w:val="1CEB803A"/>
    <w:rsid w:val="1CEBCE0F"/>
    <w:rsid w:val="1CEBD452"/>
    <w:rsid w:val="1CEC1E12"/>
    <w:rsid w:val="1CEC411A"/>
    <w:rsid w:val="1CEC811E"/>
    <w:rsid w:val="1CECE7E2"/>
    <w:rsid w:val="1CED633D"/>
    <w:rsid w:val="1CEDCB3A"/>
    <w:rsid w:val="1CEE753E"/>
    <w:rsid w:val="1CEEC72A"/>
    <w:rsid w:val="1CEEF01D"/>
    <w:rsid w:val="1CEEF942"/>
    <w:rsid w:val="1CEF0532"/>
    <w:rsid w:val="1CEF0C35"/>
    <w:rsid w:val="1CEF4072"/>
    <w:rsid w:val="1CEF6576"/>
    <w:rsid w:val="1CF12024"/>
    <w:rsid w:val="1CF14DB8"/>
    <w:rsid w:val="1CF3754D"/>
    <w:rsid w:val="1CF3970E"/>
    <w:rsid w:val="1CF3BB57"/>
    <w:rsid w:val="1CF40AF5"/>
    <w:rsid w:val="1CF4312F"/>
    <w:rsid w:val="1CF435A8"/>
    <w:rsid w:val="1CF45260"/>
    <w:rsid w:val="1CF4B2B3"/>
    <w:rsid w:val="1CF5756F"/>
    <w:rsid w:val="1CF5B53B"/>
    <w:rsid w:val="1CF5CAFC"/>
    <w:rsid w:val="1CF624EF"/>
    <w:rsid w:val="1CF64E5E"/>
    <w:rsid w:val="1CF6F04A"/>
    <w:rsid w:val="1CF6F628"/>
    <w:rsid w:val="1CF6FBA5"/>
    <w:rsid w:val="1CF728A1"/>
    <w:rsid w:val="1CF7723A"/>
    <w:rsid w:val="1CF827A7"/>
    <w:rsid w:val="1CF83D82"/>
    <w:rsid w:val="1CF851F5"/>
    <w:rsid w:val="1CF864DD"/>
    <w:rsid w:val="1CF95BED"/>
    <w:rsid w:val="1CF98458"/>
    <w:rsid w:val="1CFA0137"/>
    <w:rsid w:val="1CFAE09F"/>
    <w:rsid w:val="1CFB3038"/>
    <w:rsid w:val="1CFBA497"/>
    <w:rsid w:val="1CFC24AF"/>
    <w:rsid w:val="1CFCE032"/>
    <w:rsid w:val="1CFDA186"/>
    <w:rsid w:val="1CFDB08D"/>
    <w:rsid w:val="1CFDE513"/>
    <w:rsid w:val="1CFF1726"/>
    <w:rsid w:val="1CFF2CC5"/>
    <w:rsid w:val="1CFF4776"/>
    <w:rsid w:val="1CFF9164"/>
    <w:rsid w:val="1CFFC14A"/>
    <w:rsid w:val="1D00E97D"/>
    <w:rsid w:val="1D00F4AD"/>
    <w:rsid w:val="1D013AD2"/>
    <w:rsid w:val="1D01456E"/>
    <w:rsid w:val="1D023170"/>
    <w:rsid w:val="1D023BDD"/>
    <w:rsid w:val="1D02BE2A"/>
    <w:rsid w:val="1D02F7D8"/>
    <w:rsid w:val="1D034DE8"/>
    <w:rsid w:val="1D035792"/>
    <w:rsid w:val="1D03CCFA"/>
    <w:rsid w:val="1D03E80C"/>
    <w:rsid w:val="1D04251B"/>
    <w:rsid w:val="1D049F52"/>
    <w:rsid w:val="1D0506BD"/>
    <w:rsid w:val="1D054C50"/>
    <w:rsid w:val="1D055469"/>
    <w:rsid w:val="1D056F37"/>
    <w:rsid w:val="1D069003"/>
    <w:rsid w:val="1D06A668"/>
    <w:rsid w:val="1D072431"/>
    <w:rsid w:val="1D07B6EC"/>
    <w:rsid w:val="1D07FD34"/>
    <w:rsid w:val="1D0866FF"/>
    <w:rsid w:val="1D0911B9"/>
    <w:rsid w:val="1D09A199"/>
    <w:rsid w:val="1D09A60D"/>
    <w:rsid w:val="1D0A70AE"/>
    <w:rsid w:val="1D0ADE4A"/>
    <w:rsid w:val="1D0B4BB4"/>
    <w:rsid w:val="1D0B563B"/>
    <w:rsid w:val="1D0B76C9"/>
    <w:rsid w:val="1D0C702D"/>
    <w:rsid w:val="1D0C85FE"/>
    <w:rsid w:val="1D0D0E0F"/>
    <w:rsid w:val="1D0D1BC7"/>
    <w:rsid w:val="1D0D5028"/>
    <w:rsid w:val="1D0DD6CF"/>
    <w:rsid w:val="1D0E36E0"/>
    <w:rsid w:val="1D0EF7C4"/>
    <w:rsid w:val="1D0F5CA0"/>
    <w:rsid w:val="1D0FAF8D"/>
    <w:rsid w:val="1D10FD01"/>
    <w:rsid w:val="1D11507E"/>
    <w:rsid w:val="1D117D77"/>
    <w:rsid w:val="1D11F951"/>
    <w:rsid w:val="1D1248A3"/>
    <w:rsid w:val="1D12572D"/>
    <w:rsid w:val="1D133A44"/>
    <w:rsid w:val="1D135E33"/>
    <w:rsid w:val="1D13D3A3"/>
    <w:rsid w:val="1D140467"/>
    <w:rsid w:val="1D14B425"/>
    <w:rsid w:val="1D160674"/>
    <w:rsid w:val="1D160F21"/>
    <w:rsid w:val="1D16478D"/>
    <w:rsid w:val="1D169A8A"/>
    <w:rsid w:val="1D16B31C"/>
    <w:rsid w:val="1D16EDAF"/>
    <w:rsid w:val="1D16FF1E"/>
    <w:rsid w:val="1D1738D2"/>
    <w:rsid w:val="1D173DC2"/>
    <w:rsid w:val="1D17622E"/>
    <w:rsid w:val="1D17ABB4"/>
    <w:rsid w:val="1D181633"/>
    <w:rsid w:val="1D18A81F"/>
    <w:rsid w:val="1D18E3D8"/>
    <w:rsid w:val="1D1938BC"/>
    <w:rsid w:val="1D19C4C3"/>
    <w:rsid w:val="1D1AC968"/>
    <w:rsid w:val="1D1B41BA"/>
    <w:rsid w:val="1D1B5C01"/>
    <w:rsid w:val="1D1BE32E"/>
    <w:rsid w:val="1D1BFF32"/>
    <w:rsid w:val="1D1D665F"/>
    <w:rsid w:val="1D1DF581"/>
    <w:rsid w:val="1D1E6873"/>
    <w:rsid w:val="1D1F91B0"/>
    <w:rsid w:val="1D1FC619"/>
    <w:rsid w:val="1D1FCACC"/>
    <w:rsid w:val="1D20B342"/>
    <w:rsid w:val="1D20BED5"/>
    <w:rsid w:val="1D210CF6"/>
    <w:rsid w:val="1D21B40C"/>
    <w:rsid w:val="1D227F28"/>
    <w:rsid w:val="1D22E4A0"/>
    <w:rsid w:val="1D22F604"/>
    <w:rsid w:val="1D235B7E"/>
    <w:rsid w:val="1D237F37"/>
    <w:rsid w:val="1D239B69"/>
    <w:rsid w:val="1D239FF0"/>
    <w:rsid w:val="1D243996"/>
    <w:rsid w:val="1D24CD8F"/>
    <w:rsid w:val="1D24F49A"/>
    <w:rsid w:val="1D250AF7"/>
    <w:rsid w:val="1D25D3C2"/>
    <w:rsid w:val="1D25DF4B"/>
    <w:rsid w:val="1D26A2A2"/>
    <w:rsid w:val="1D27F625"/>
    <w:rsid w:val="1D287883"/>
    <w:rsid w:val="1D28B241"/>
    <w:rsid w:val="1D2983A4"/>
    <w:rsid w:val="1D29A510"/>
    <w:rsid w:val="1D29CB9F"/>
    <w:rsid w:val="1D2A67DB"/>
    <w:rsid w:val="1D2A8F02"/>
    <w:rsid w:val="1D2ABDC8"/>
    <w:rsid w:val="1D2AC491"/>
    <w:rsid w:val="1D2BD206"/>
    <w:rsid w:val="1D2BF09B"/>
    <w:rsid w:val="1D2C2FB3"/>
    <w:rsid w:val="1D2E52AE"/>
    <w:rsid w:val="1D2F2492"/>
    <w:rsid w:val="1D2F7E82"/>
    <w:rsid w:val="1D30A970"/>
    <w:rsid w:val="1D30B92A"/>
    <w:rsid w:val="1D311A7C"/>
    <w:rsid w:val="1D317C86"/>
    <w:rsid w:val="1D31BB22"/>
    <w:rsid w:val="1D31D124"/>
    <w:rsid w:val="1D323C49"/>
    <w:rsid w:val="1D325F40"/>
    <w:rsid w:val="1D329B23"/>
    <w:rsid w:val="1D336797"/>
    <w:rsid w:val="1D3398BC"/>
    <w:rsid w:val="1D347EFD"/>
    <w:rsid w:val="1D348668"/>
    <w:rsid w:val="1D3515DF"/>
    <w:rsid w:val="1D352702"/>
    <w:rsid w:val="1D3551C8"/>
    <w:rsid w:val="1D361B73"/>
    <w:rsid w:val="1D36B78D"/>
    <w:rsid w:val="1D36CC91"/>
    <w:rsid w:val="1D3789F8"/>
    <w:rsid w:val="1D37AE85"/>
    <w:rsid w:val="1D37B5D6"/>
    <w:rsid w:val="1D37B8D7"/>
    <w:rsid w:val="1D37F364"/>
    <w:rsid w:val="1D381C31"/>
    <w:rsid w:val="1D389C17"/>
    <w:rsid w:val="1D38D720"/>
    <w:rsid w:val="1D39287F"/>
    <w:rsid w:val="1D3B19B9"/>
    <w:rsid w:val="1D3B58DA"/>
    <w:rsid w:val="1D3BA7EA"/>
    <w:rsid w:val="1D3BE758"/>
    <w:rsid w:val="1D3C5029"/>
    <w:rsid w:val="1D3C5D1A"/>
    <w:rsid w:val="1D3C9681"/>
    <w:rsid w:val="1D3D2DC7"/>
    <w:rsid w:val="1D3E2B98"/>
    <w:rsid w:val="1D3E30EF"/>
    <w:rsid w:val="1D3E66A1"/>
    <w:rsid w:val="1D3F3775"/>
    <w:rsid w:val="1D3F5730"/>
    <w:rsid w:val="1D3F7B9B"/>
    <w:rsid w:val="1D3FB41E"/>
    <w:rsid w:val="1D40416A"/>
    <w:rsid w:val="1D409257"/>
    <w:rsid w:val="1D4099CC"/>
    <w:rsid w:val="1D40D1D4"/>
    <w:rsid w:val="1D415D1D"/>
    <w:rsid w:val="1D41817D"/>
    <w:rsid w:val="1D41FA5B"/>
    <w:rsid w:val="1D4235BD"/>
    <w:rsid w:val="1D43057B"/>
    <w:rsid w:val="1D434F55"/>
    <w:rsid w:val="1D437E09"/>
    <w:rsid w:val="1D43DDC9"/>
    <w:rsid w:val="1D445DCA"/>
    <w:rsid w:val="1D451E45"/>
    <w:rsid w:val="1D451FBC"/>
    <w:rsid w:val="1D45A843"/>
    <w:rsid w:val="1D468F6E"/>
    <w:rsid w:val="1D4742E7"/>
    <w:rsid w:val="1D479F52"/>
    <w:rsid w:val="1D487543"/>
    <w:rsid w:val="1D48FE9A"/>
    <w:rsid w:val="1D4976FB"/>
    <w:rsid w:val="1D498923"/>
    <w:rsid w:val="1D4990CC"/>
    <w:rsid w:val="1D4990F5"/>
    <w:rsid w:val="1D49DCF9"/>
    <w:rsid w:val="1D4A5A3A"/>
    <w:rsid w:val="1D4A8EF0"/>
    <w:rsid w:val="1D4AAED9"/>
    <w:rsid w:val="1D4B392B"/>
    <w:rsid w:val="1D4B8DE4"/>
    <w:rsid w:val="1D4B9D0F"/>
    <w:rsid w:val="1D4BC3CA"/>
    <w:rsid w:val="1D4BC9B0"/>
    <w:rsid w:val="1D4C3C82"/>
    <w:rsid w:val="1D4C5737"/>
    <w:rsid w:val="1D4CB2A4"/>
    <w:rsid w:val="1D4D92C6"/>
    <w:rsid w:val="1D4D9720"/>
    <w:rsid w:val="1D4DBBE2"/>
    <w:rsid w:val="1D4DC11B"/>
    <w:rsid w:val="1D4F12C7"/>
    <w:rsid w:val="1D4FA7F1"/>
    <w:rsid w:val="1D51A988"/>
    <w:rsid w:val="1D523924"/>
    <w:rsid w:val="1D5242E0"/>
    <w:rsid w:val="1D52977B"/>
    <w:rsid w:val="1D52FF75"/>
    <w:rsid w:val="1D532D0D"/>
    <w:rsid w:val="1D5378D5"/>
    <w:rsid w:val="1D539D80"/>
    <w:rsid w:val="1D53E6FC"/>
    <w:rsid w:val="1D54C368"/>
    <w:rsid w:val="1D550406"/>
    <w:rsid w:val="1D55805E"/>
    <w:rsid w:val="1D55AD06"/>
    <w:rsid w:val="1D563304"/>
    <w:rsid w:val="1D565D86"/>
    <w:rsid w:val="1D56AA10"/>
    <w:rsid w:val="1D57FC00"/>
    <w:rsid w:val="1D581C0F"/>
    <w:rsid w:val="1D5824B1"/>
    <w:rsid w:val="1D588156"/>
    <w:rsid w:val="1D58D28B"/>
    <w:rsid w:val="1D596B67"/>
    <w:rsid w:val="1D597B3D"/>
    <w:rsid w:val="1D5AB1BA"/>
    <w:rsid w:val="1D5B3D67"/>
    <w:rsid w:val="1D5B5672"/>
    <w:rsid w:val="1D5B6696"/>
    <w:rsid w:val="1D5B9803"/>
    <w:rsid w:val="1D5BA257"/>
    <w:rsid w:val="1D5BDA4B"/>
    <w:rsid w:val="1D5BE324"/>
    <w:rsid w:val="1D5C93DC"/>
    <w:rsid w:val="1D5D68BE"/>
    <w:rsid w:val="1D5E3448"/>
    <w:rsid w:val="1D5E4D75"/>
    <w:rsid w:val="1D5EC3BD"/>
    <w:rsid w:val="1D5EE588"/>
    <w:rsid w:val="1D5F03EE"/>
    <w:rsid w:val="1D5F2CAE"/>
    <w:rsid w:val="1D5F6778"/>
    <w:rsid w:val="1D5FA447"/>
    <w:rsid w:val="1D5FAF9F"/>
    <w:rsid w:val="1D600FF6"/>
    <w:rsid w:val="1D603900"/>
    <w:rsid w:val="1D610F4D"/>
    <w:rsid w:val="1D618345"/>
    <w:rsid w:val="1D621B7F"/>
    <w:rsid w:val="1D622746"/>
    <w:rsid w:val="1D622D35"/>
    <w:rsid w:val="1D625B6E"/>
    <w:rsid w:val="1D640233"/>
    <w:rsid w:val="1D64592D"/>
    <w:rsid w:val="1D645D70"/>
    <w:rsid w:val="1D653811"/>
    <w:rsid w:val="1D655D17"/>
    <w:rsid w:val="1D656683"/>
    <w:rsid w:val="1D65679E"/>
    <w:rsid w:val="1D656C6A"/>
    <w:rsid w:val="1D658B92"/>
    <w:rsid w:val="1D65A031"/>
    <w:rsid w:val="1D65BF8A"/>
    <w:rsid w:val="1D66900A"/>
    <w:rsid w:val="1D66E20C"/>
    <w:rsid w:val="1D67327D"/>
    <w:rsid w:val="1D67622C"/>
    <w:rsid w:val="1D677078"/>
    <w:rsid w:val="1D67B4C1"/>
    <w:rsid w:val="1D687328"/>
    <w:rsid w:val="1D6894CB"/>
    <w:rsid w:val="1D693BC2"/>
    <w:rsid w:val="1D696169"/>
    <w:rsid w:val="1D6A06D6"/>
    <w:rsid w:val="1D6A58CC"/>
    <w:rsid w:val="1D6A6FE0"/>
    <w:rsid w:val="1D6AE527"/>
    <w:rsid w:val="1D6AF688"/>
    <w:rsid w:val="1D6B35A5"/>
    <w:rsid w:val="1D6C40BC"/>
    <w:rsid w:val="1D6C8E6B"/>
    <w:rsid w:val="1D6CDFD3"/>
    <w:rsid w:val="1D6CDFEC"/>
    <w:rsid w:val="1D6D0285"/>
    <w:rsid w:val="1D6D5553"/>
    <w:rsid w:val="1D6D6A1C"/>
    <w:rsid w:val="1D6E3FF3"/>
    <w:rsid w:val="1D6E7992"/>
    <w:rsid w:val="1D6F49E3"/>
    <w:rsid w:val="1D6FEC3C"/>
    <w:rsid w:val="1D6FF654"/>
    <w:rsid w:val="1D70323A"/>
    <w:rsid w:val="1D7087A0"/>
    <w:rsid w:val="1D70ED6F"/>
    <w:rsid w:val="1D723740"/>
    <w:rsid w:val="1D7282AE"/>
    <w:rsid w:val="1D73287E"/>
    <w:rsid w:val="1D742C7A"/>
    <w:rsid w:val="1D745F4E"/>
    <w:rsid w:val="1D74618B"/>
    <w:rsid w:val="1D746822"/>
    <w:rsid w:val="1D747896"/>
    <w:rsid w:val="1D747BD4"/>
    <w:rsid w:val="1D75294F"/>
    <w:rsid w:val="1D7548C4"/>
    <w:rsid w:val="1D759B2F"/>
    <w:rsid w:val="1D7654F1"/>
    <w:rsid w:val="1D7655C4"/>
    <w:rsid w:val="1D76DD25"/>
    <w:rsid w:val="1D76F7CE"/>
    <w:rsid w:val="1D778400"/>
    <w:rsid w:val="1D7912B9"/>
    <w:rsid w:val="1D796C8F"/>
    <w:rsid w:val="1D797FD9"/>
    <w:rsid w:val="1D7A25F2"/>
    <w:rsid w:val="1D7AB3C1"/>
    <w:rsid w:val="1D7BF6A3"/>
    <w:rsid w:val="1D7C9B40"/>
    <w:rsid w:val="1D7CF69A"/>
    <w:rsid w:val="1D7D2029"/>
    <w:rsid w:val="1D7D4CAF"/>
    <w:rsid w:val="1D7D66F3"/>
    <w:rsid w:val="1D7DD84C"/>
    <w:rsid w:val="1D7EA7DF"/>
    <w:rsid w:val="1D7FAE5E"/>
    <w:rsid w:val="1D7FFB81"/>
    <w:rsid w:val="1D806053"/>
    <w:rsid w:val="1D80CBD9"/>
    <w:rsid w:val="1D817509"/>
    <w:rsid w:val="1D81FB28"/>
    <w:rsid w:val="1D821CE3"/>
    <w:rsid w:val="1D822B88"/>
    <w:rsid w:val="1D822F53"/>
    <w:rsid w:val="1D83170A"/>
    <w:rsid w:val="1D847DAE"/>
    <w:rsid w:val="1D8502E3"/>
    <w:rsid w:val="1D8563CE"/>
    <w:rsid w:val="1D85A542"/>
    <w:rsid w:val="1D85ACB1"/>
    <w:rsid w:val="1D85D1E3"/>
    <w:rsid w:val="1D86BD4D"/>
    <w:rsid w:val="1D871C8C"/>
    <w:rsid w:val="1D87DDF1"/>
    <w:rsid w:val="1D87DF93"/>
    <w:rsid w:val="1D8830E5"/>
    <w:rsid w:val="1D88BC22"/>
    <w:rsid w:val="1D88BE45"/>
    <w:rsid w:val="1D88FD88"/>
    <w:rsid w:val="1D890AA8"/>
    <w:rsid w:val="1D891768"/>
    <w:rsid w:val="1D8A9102"/>
    <w:rsid w:val="1D8B6065"/>
    <w:rsid w:val="1D8C1398"/>
    <w:rsid w:val="1D8C5B2B"/>
    <w:rsid w:val="1D8E5853"/>
    <w:rsid w:val="1D8EB936"/>
    <w:rsid w:val="1D8EC8BD"/>
    <w:rsid w:val="1D8FD9D8"/>
    <w:rsid w:val="1D8FE89A"/>
    <w:rsid w:val="1D901503"/>
    <w:rsid w:val="1D902E80"/>
    <w:rsid w:val="1D907C2C"/>
    <w:rsid w:val="1D90CD16"/>
    <w:rsid w:val="1D915606"/>
    <w:rsid w:val="1D917A3D"/>
    <w:rsid w:val="1D920970"/>
    <w:rsid w:val="1D925BE9"/>
    <w:rsid w:val="1D93DACF"/>
    <w:rsid w:val="1D93EFA8"/>
    <w:rsid w:val="1D94A6B6"/>
    <w:rsid w:val="1D94F168"/>
    <w:rsid w:val="1D94FA62"/>
    <w:rsid w:val="1D9505C4"/>
    <w:rsid w:val="1D9508BF"/>
    <w:rsid w:val="1D959598"/>
    <w:rsid w:val="1D95BE40"/>
    <w:rsid w:val="1D964E87"/>
    <w:rsid w:val="1D96D93D"/>
    <w:rsid w:val="1D97BA8B"/>
    <w:rsid w:val="1D98CAB5"/>
    <w:rsid w:val="1D98D737"/>
    <w:rsid w:val="1D9A2074"/>
    <w:rsid w:val="1D9A7ACC"/>
    <w:rsid w:val="1D9A9493"/>
    <w:rsid w:val="1D9ABC9E"/>
    <w:rsid w:val="1D9B421F"/>
    <w:rsid w:val="1D9BE12F"/>
    <w:rsid w:val="1D9C4E6A"/>
    <w:rsid w:val="1D9C8503"/>
    <w:rsid w:val="1D9CAD40"/>
    <w:rsid w:val="1D9D75B0"/>
    <w:rsid w:val="1D9ED66A"/>
    <w:rsid w:val="1D9EDE20"/>
    <w:rsid w:val="1D9EE9ED"/>
    <w:rsid w:val="1DA009A8"/>
    <w:rsid w:val="1DA01526"/>
    <w:rsid w:val="1DA09407"/>
    <w:rsid w:val="1DA0C34E"/>
    <w:rsid w:val="1DA0D267"/>
    <w:rsid w:val="1DA1DA2E"/>
    <w:rsid w:val="1DA23BD4"/>
    <w:rsid w:val="1DA2933F"/>
    <w:rsid w:val="1DA2B874"/>
    <w:rsid w:val="1DA44A90"/>
    <w:rsid w:val="1DA49770"/>
    <w:rsid w:val="1DA4ADAF"/>
    <w:rsid w:val="1DA4B4DE"/>
    <w:rsid w:val="1DA5264E"/>
    <w:rsid w:val="1DA57204"/>
    <w:rsid w:val="1DA57ADB"/>
    <w:rsid w:val="1DA5AEEC"/>
    <w:rsid w:val="1DA625D5"/>
    <w:rsid w:val="1DA6AC33"/>
    <w:rsid w:val="1DA765A3"/>
    <w:rsid w:val="1DA82909"/>
    <w:rsid w:val="1DA82EFB"/>
    <w:rsid w:val="1DA85526"/>
    <w:rsid w:val="1DA8F2E5"/>
    <w:rsid w:val="1DA90976"/>
    <w:rsid w:val="1DA91307"/>
    <w:rsid w:val="1DA918F9"/>
    <w:rsid w:val="1DA98DBA"/>
    <w:rsid w:val="1DA99BDB"/>
    <w:rsid w:val="1DAA1C74"/>
    <w:rsid w:val="1DAA5217"/>
    <w:rsid w:val="1DAA5249"/>
    <w:rsid w:val="1DAACDCD"/>
    <w:rsid w:val="1DAAE0BB"/>
    <w:rsid w:val="1DAC22E3"/>
    <w:rsid w:val="1DAC293D"/>
    <w:rsid w:val="1DACE097"/>
    <w:rsid w:val="1DAD19EC"/>
    <w:rsid w:val="1DAD622D"/>
    <w:rsid w:val="1DADE7EC"/>
    <w:rsid w:val="1DAE85BB"/>
    <w:rsid w:val="1DAE9E13"/>
    <w:rsid w:val="1DAFF4E5"/>
    <w:rsid w:val="1DAFF990"/>
    <w:rsid w:val="1DB07520"/>
    <w:rsid w:val="1DB094EB"/>
    <w:rsid w:val="1DB0AA9B"/>
    <w:rsid w:val="1DB125B3"/>
    <w:rsid w:val="1DB24313"/>
    <w:rsid w:val="1DB42B3D"/>
    <w:rsid w:val="1DB44B71"/>
    <w:rsid w:val="1DB48B65"/>
    <w:rsid w:val="1DB4C0F5"/>
    <w:rsid w:val="1DB4E49A"/>
    <w:rsid w:val="1DB52A84"/>
    <w:rsid w:val="1DB56099"/>
    <w:rsid w:val="1DB5B5FE"/>
    <w:rsid w:val="1DB608DD"/>
    <w:rsid w:val="1DB611C1"/>
    <w:rsid w:val="1DB63D48"/>
    <w:rsid w:val="1DB6490A"/>
    <w:rsid w:val="1DB64BD3"/>
    <w:rsid w:val="1DB64D91"/>
    <w:rsid w:val="1DB682EC"/>
    <w:rsid w:val="1DB6949F"/>
    <w:rsid w:val="1DB6F22E"/>
    <w:rsid w:val="1DB76E4A"/>
    <w:rsid w:val="1DB7B870"/>
    <w:rsid w:val="1DB7D6DD"/>
    <w:rsid w:val="1DB82414"/>
    <w:rsid w:val="1DB8325A"/>
    <w:rsid w:val="1DB89874"/>
    <w:rsid w:val="1DB8BDCE"/>
    <w:rsid w:val="1DB8BE14"/>
    <w:rsid w:val="1DB8E735"/>
    <w:rsid w:val="1DB8FA03"/>
    <w:rsid w:val="1DB9A967"/>
    <w:rsid w:val="1DB9A971"/>
    <w:rsid w:val="1DB9CD28"/>
    <w:rsid w:val="1DBA39F7"/>
    <w:rsid w:val="1DBA6FCD"/>
    <w:rsid w:val="1DBA9564"/>
    <w:rsid w:val="1DBBAB8E"/>
    <w:rsid w:val="1DBCF748"/>
    <w:rsid w:val="1DBE1AFC"/>
    <w:rsid w:val="1DBEB5C4"/>
    <w:rsid w:val="1DBFCCD5"/>
    <w:rsid w:val="1DC00BFD"/>
    <w:rsid w:val="1DC05150"/>
    <w:rsid w:val="1DC0FDBC"/>
    <w:rsid w:val="1DC11E5A"/>
    <w:rsid w:val="1DC177D6"/>
    <w:rsid w:val="1DC2DE70"/>
    <w:rsid w:val="1DC399A1"/>
    <w:rsid w:val="1DC404EB"/>
    <w:rsid w:val="1DC41642"/>
    <w:rsid w:val="1DC59019"/>
    <w:rsid w:val="1DC62DAE"/>
    <w:rsid w:val="1DC64679"/>
    <w:rsid w:val="1DC6F8C4"/>
    <w:rsid w:val="1DC78D38"/>
    <w:rsid w:val="1DC7E12C"/>
    <w:rsid w:val="1DC7F5BB"/>
    <w:rsid w:val="1DC84553"/>
    <w:rsid w:val="1DC86901"/>
    <w:rsid w:val="1DC8A9F8"/>
    <w:rsid w:val="1DC8B92C"/>
    <w:rsid w:val="1DC8ED60"/>
    <w:rsid w:val="1DC8F6AF"/>
    <w:rsid w:val="1DC96B34"/>
    <w:rsid w:val="1DC9EA24"/>
    <w:rsid w:val="1DCA4ED9"/>
    <w:rsid w:val="1DCAFF5B"/>
    <w:rsid w:val="1DCBC4C5"/>
    <w:rsid w:val="1DCC25D6"/>
    <w:rsid w:val="1DCCF72C"/>
    <w:rsid w:val="1DCD0702"/>
    <w:rsid w:val="1DCD310F"/>
    <w:rsid w:val="1DCED51F"/>
    <w:rsid w:val="1DCF0A8F"/>
    <w:rsid w:val="1DCF7E14"/>
    <w:rsid w:val="1DCF8F83"/>
    <w:rsid w:val="1DD0EB2F"/>
    <w:rsid w:val="1DD0F0F0"/>
    <w:rsid w:val="1DD2151E"/>
    <w:rsid w:val="1DD39D01"/>
    <w:rsid w:val="1DD3F582"/>
    <w:rsid w:val="1DD43F9D"/>
    <w:rsid w:val="1DD46D10"/>
    <w:rsid w:val="1DD5032E"/>
    <w:rsid w:val="1DD53376"/>
    <w:rsid w:val="1DD59B89"/>
    <w:rsid w:val="1DD614F5"/>
    <w:rsid w:val="1DD69109"/>
    <w:rsid w:val="1DD7012A"/>
    <w:rsid w:val="1DD78852"/>
    <w:rsid w:val="1DD849B7"/>
    <w:rsid w:val="1DD85245"/>
    <w:rsid w:val="1DD90160"/>
    <w:rsid w:val="1DD914F8"/>
    <w:rsid w:val="1DD97F5C"/>
    <w:rsid w:val="1DD99D41"/>
    <w:rsid w:val="1DDA7709"/>
    <w:rsid w:val="1DDAB9FD"/>
    <w:rsid w:val="1DDB233F"/>
    <w:rsid w:val="1DDBD03F"/>
    <w:rsid w:val="1DDBE670"/>
    <w:rsid w:val="1DDC19D4"/>
    <w:rsid w:val="1DDCCF19"/>
    <w:rsid w:val="1DDCE28A"/>
    <w:rsid w:val="1DDD8FB7"/>
    <w:rsid w:val="1DDDA579"/>
    <w:rsid w:val="1DDDAFF5"/>
    <w:rsid w:val="1DDEC35F"/>
    <w:rsid w:val="1DDF1557"/>
    <w:rsid w:val="1DE08586"/>
    <w:rsid w:val="1DE0E19E"/>
    <w:rsid w:val="1DE0F475"/>
    <w:rsid w:val="1DE12730"/>
    <w:rsid w:val="1DE166F9"/>
    <w:rsid w:val="1DE16A2B"/>
    <w:rsid w:val="1DE24E5D"/>
    <w:rsid w:val="1DE274DC"/>
    <w:rsid w:val="1DE288E9"/>
    <w:rsid w:val="1DE29FE8"/>
    <w:rsid w:val="1DE2ACB6"/>
    <w:rsid w:val="1DE2F4E5"/>
    <w:rsid w:val="1DE4B32F"/>
    <w:rsid w:val="1DE6F088"/>
    <w:rsid w:val="1DE70245"/>
    <w:rsid w:val="1DE76197"/>
    <w:rsid w:val="1DE77CE1"/>
    <w:rsid w:val="1DE7B74B"/>
    <w:rsid w:val="1DE8A78D"/>
    <w:rsid w:val="1DE9457E"/>
    <w:rsid w:val="1DE97B62"/>
    <w:rsid w:val="1DE9B0BE"/>
    <w:rsid w:val="1DEAABE2"/>
    <w:rsid w:val="1DEB0C97"/>
    <w:rsid w:val="1DEB1690"/>
    <w:rsid w:val="1DEBB784"/>
    <w:rsid w:val="1DEBEEF1"/>
    <w:rsid w:val="1DEC836B"/>
    <w:rsid w:val="1DEC90F8"/>
    <w:rsid w:val="1DECF285"/>
    <w:rsid w:val="1DED9D0A"/>
    <w:rsid w:val="1DEDE2AB"/>
    <w:rsid w:val="1DEF6BC4"/>
    <w:rsid w:val="1DEF8C97"/>
    <w:rsid w:val="1DF00360"/>
    <w:rsid w:val="1DF05AA4"/>
    <w:rsid w:val="1DF0C21B"/>
    <w:rsid w:val="1DF10569"/>
    <w:rsid w:val="1DF16443"/>
    <w:rsid w:val="1DF1D415"/>
    <w:rsid w:val="1DF2C91B"/>
    <w:rsid w:val="1DF2F029"/>
    <w:rsid w:val="1DF32BCB"/>
    <w:rsid w:val="1DF42F96"/>
    <w:rsid w:val="1DF45E4E"/>
    <w:rsid w:val="1DF4BBE0"/>
    <w:rsid w:val="1DF584B8"/>
    <w:rsid w:val="1DF62041"/>
    <w:rsid w:val="1DF6799A"/>
    <w:rsid w:val="1DF6A621"/>
    <w:rsid w:val="1DF776FE"/>
    <w:rsid w:val="1DF7A74C"/>
    <w:rsid w:val="1DF7FD0F"/>
    <w:rsid w:val="1DF80F81"/>
    <w:rsid w:val="1DF91B64"/>
    <w:rsid w:val="1DF937BC"/>
    <w:rsid w:val="1DF9BBF4"/>
    <w:rsid w:val="1DFA25DC"/>
    <w:rsid w:val="1DFA6C38"/>
    <w:rsid w:val="1DFA7399"/>
    <w:rsid w:val="1DFB499E"/>
    <w:rsid w:val="1DFB9F2A"/>
    <w:rsid w:val="1DFC4044"/>
    <w:rsid w:val="1DFC783C"/>
    <w:rsid w:val="1DFCD3C9"/>
    <w:rsid w:val="1DFD02E6"/>
    <w:rsid w:val="1DFD2843"/>
    <w:rsid w:val="1DFD3FF0"/>
    <w:rsid w:val="1DFDBC1E"/>
    <w:rsid w:val="1DFE4195"/>
    <w:rsid w:val="1DFE443E"/>
    <w:rsid w:val="1DFEBE06"/>
    <w:rsid w:val="1DFF7AA7"/>
    <w:rsid w:val="1DFFA154"/>
    <w:rsid w:val="1DFFA7F6"/>
    <w:rsid w:val="1E002AEE"/>
    <w:rsid w:val="1E0031A8"/>
    <w:rsid w:val="1E007B0E"/>
    <w:rsid w:val="1E013534"/>
    <w:rsid w:val="1E0147F5"/>
    <w:rsid w:val="1E0212DE"/>
    <w:rsid w:val="1E024B5F"/>
    <w:rsid w:val="1E02E35E"/>
    <w:rsid w:val="1E03B8AE"/>
    <w:rsid w:val="1E04A4C5"/>
    <w:rsid w:val="1E04E8EB"/>
    <w:rsid w:val="1E058901"/>
    <w:rsid w:val="1E05AF38"/>
    <w:rsid w:val="1E05BCFF"/>
    <w:rsid w:val="1E065B89"/>
    <w:rsid w:val="1E068C14"/>
    <w:rsid w:val="1E06C939"/>
    <w:rsid w:val="1E06FF89"/>
    <w:rsid w:val="1E07189C"/>
    <w:rsid w:val="1E078B1A"/>
    <w:rsid w:val="1E079BD6"/>
    <w:rsid w:val="1E07A846"/>
    <w:rsid w:val="1E082812"/>
    <w:rsid w:val="1E084FAC"/>
    <w:rsid w:val="1E0919D7"/>
    <w:rsid w:val="1E0957BF"/>
    <w:rsid w:val="1E0AA27E"/>
    <w:rsid w:val="1E0AAE7A"/>
    <w:rsid w:val="1E0B9131"/>
    <w:rsid w:val="1E0C3993"/>
    <w:rsid w:val="1E0CE42F"/>
    <w:rsid w:val="1E0CF0E7"/>
    <w:rsid w:val="1E0D1991"/>
    <w:rsid w:val="1E0D5792"/>
    <w:rsid w:val="1E0D9DE9"/>
    <w:rsid w:val="1E0EE59A"/>
    <w:rsid w:val="1E0EFA3E"/>
    <w:rsid w:val="1E0F5161"/>
    <w:rsid w:val="1E0F5AAC"/>
    <w:rsid w:val="1E0F6AC2"/>
    <w:rsid w:val="1E0FEAA6"/>
    <w:rsid w:val="1E103FDC"/>
    <w:rsid w:val="1E10AD2B"/>
    <w:rsid w:val="1E112E55"/>
    <w:rsid w:val="1E11374F"/>
    <w:rsid w:val="1E1264B9"/>
    <w:rsid w:val="1E138149"/>
    <w:rsid w:val="1E13A1EE"/>
    <w:rsid w:val="1E13E9B4"/>
    <w:rsid w:val="1E146B13"/>
    <w:rsid w:val="1E14785D"/>
    <w:rsid w:val="1E150E09"/>
    <w:rsid w:val="1E1579F7"/>
    <w:rsid w:val="1E164308"/>
    <w:rsid w:val="1E1717C9"/>
    <w:rsid w:val="1E181F5B"/>
    <w:rsid w:val="1E184EC6"/>
    <w:rsid w:val="1E18B519"/>
    <w:rsid w:val="1E18B9FC"/>
    <w:rsid w:val="1E191793"/>
    <w:rsid w:val="1E19588F"/>
    <w:rsid w:val="1E1A1E48"/>
    <w:rsid w:val="1E1B412E"/>
    <w:rsid w:val="1E1BFB47"/>
    <w:rsid w:val="1E1C1377"/>
    <w:rsid w:val="1E1C4719"/>
    <w:rsid w:val="1E1C5C93"/>
    <w:rsid w:val="1E1D1241"/>
    <w:rsid w:val="1E1DAF23"/>
    <w:rsid w:val="1E1E8AAD"/>
    <w:rsid w:val="1E2024E3"/>
    <w:rsid w:val="1E20B5C6"/>
    <w:rsid w:val="1E210C2A"/>
    <w:rsid w:val="1E2143C0"/>
    <w:rsid w:val="1E2219EA"/>
    <w:rsid w:val="1E222254"/>
    <w:rsid w:val="1E222E1D"/>
    <w:rsid w:val="1E22487C"/>
    <w:rsid w:val="1E225F15"/>
    <w:rsid w:val="1E227AF8"/>
    <w:rsid w:val="1E22D440"/>
    <w:rsid w:val="1E23D21C"/>
    <w:rsid w:val="1E244397"/>
    <w:rsid w:val="1E2491FD"/>
    <w:rsid w:val="1E252236"/>
    <w:rsid w:val="1E252E40"/>
    <w:rsid w:val="1E25F6D1"/>
    <w:rsid w:val="1E260641"/>
    <w:rsid w:val="1E26FB58"/>
    <w:rsid w:val="1E274E2C"/>
    <w:rsid w:val="1E27E16D"/>
    <w:rsid w:val="1E27EF9B"/>
    <w:rsid w:val="1E283F27"/>
    <w:rsid w:val="1E284926"/>
    <w:rsid w:val="1E295EC1"/>
    <w:rsid w:val="1E299110"/>
    <w:rsid w:val="1E2A27C7"/>
    <w:rsid w:val="1E2A9A49"/>
    <w:rsid w:val="1E2B18D4"/>
    <w:rsid w:val="1E2B1F04"/>
    <w:rsid w:val="1E2B24E8"/>
    <w:rsid w:val="1E2B26FC"/>
    <w:rsid w:val="1E2B2A38"/>
    <w:rsid w:val="1E2C488A"/>
    <w:rsid w:val="1E2C5EC9"/>
    <w:rsid w:val="1E2CCFB1"/>
    <w:rsid w:val="1E2CD1EA"/>
    <w:rsid w:val="1E2CD33F"/>
    <w:rsid w:val="1E2D6761"/>
    <w:rsid w:val="1E2D83BB"/>
    <w:rsid w:val="1E2E0FE9"/>
    <w:rsid w:val="1E2E8244"/>
    <w:rsid w:val="1E2ECB07"/>
    <w:rsid w:val="1E2ED850"/>
    <w:rsid w:val="1E2EFE75"/>
    <w:rsid w:val="1E2F1372"/>
    <w:rsid w:val="1E2F68F4"/>
    <w:rsid w:val="1E2F6D30"/>
    <w:rsid w:val="1E30A506"/>
    <w:rsid w:val="1E3139A2"/>
    <w:rsid w:val="1E31FA75"/>
    <w:rsid w:val="1E3228D7"/>
    <w:rsid w:val="1E331B3A"/>
    <w:rsid w:val="1E332298"/>
    <w:rsid w:val="1E33BC07"/>
    <w:rsid w:val="1E341CC1"/>
    <w:rsid w:val="1E344AE9"/>
    <w:rsid w:val="1E34AE6A"/>
    <w:rsid w:val="1E359EBC"/>
    <w:rsid w:val="1E35BF0C"/>
    <w:rsid w:val="1E35C219"/>
    <w:rsid w:val="1E35F8FD"/>
    <w:rsid w:val="1E361071"/>
    <w:rsid w:val="1E36489B"/>
    <w:rsid w:val="1E36661B"/>
    <w:rsid w:val="1E367469"/>
    <w:rsid w:val="1E379C77"/>
    <w:rsid w:val="1E37B8C3"/>
    <w:rsid w:val="1E380970"/>
    <w:rsid w:val="1E3869E1"/>
    <w:rsid w:val="1E3A86D3"/>
    <w:rsid w:val="1E3B3D27"/>
    <w:rsid w:val="1E3B5ACC"/>
    <w:rsid w:val="1E3B68B3"/>
    <w:rsid w:val="1E3BB7E3"/>
    <w:rsid w:val="1E3BBE74"/>
    <w:rsid w:val="1E3C2239"/>
    <w:rsid w:val="1E3C9887"/>
    <w:rsid w:val="1E3CF072"/>
    <w:rsid w:val="1E3D33F0"/>
    <w:rsid w:val="1E3D35AD"/>
    <w:rsid w:val="1E3D5EAF"/>
    <w:rsid w:val="1E3DFF80"/>
    <w:rsid w:val="1E3EC7B3"/>
    <w:rsid w:val="1E3F408E"/>
    <w:rsid w:val="1E3F57C7"/>
    <w:rsid w:val="1E3FE0BE"/>
    <w:rsid w:val="1E3FEB5B"/>
    <w:rsid w:val="1E40049C"/>
    <w:rsid w:val="1E419CD5"/>
    <w:rsid w:val="1E41B9AE"/>
    <w:rsid w:val="1E41EDD7"/>
    <w:rsid w:val="1E421DB2"/>
    <w:rsid w:val="1E4259B4"/>
    <w:rsid w:val="1E42F683"/>
    <w:rsid w:val="1E43AC4E"/>
    <w:rsid w:val="1E443449"/>
    <w:rsid w:val="1E44620E"/>
    <w:rsid w:val="1E45076B"/>
    <w:rsid w:val="1E452766"/>
    <w:rsid w:val="1E46098D"/>
    <w:rsid w:val="1E461318"/>
    <w:rsid w:val="1E4636B1"/>
    <w:rsid w:val="1E46D4DF"/>
    <w:rsid w:val="1E470D55"/>
    <w:rsid w:val="1E474D20"/>
    <w:rsid w:val="1E47A667"/>
    <w:rsid w:val="1E480024"/>
    <w:rsid w:val="1E4906F8"/>
    <w:rsid w:val="1E491E46"/>
    <w:rsid w:val="1E492310"/>
    <w:rsid w:val="1E496E92"/>
    <w:rsid w:val="1E49CFFE"/>
    <w:rsid w:val="1E4A61D5"/>
    <w:rsid w:val="1E4A8D25"/>
    <w:rsid w:val="1E4B3338"/>
    <w:rsid w:val="1E4BF6F9"/>
    <w:rsid w:val="1E4C447D"/>
    <w:rsid w:val="1E4CA191"/>
    <w:rsid w:val="1E4E1792"/>
    <w:rsid w:val="1E4E3AB6"/>
    <w:rsid w:val="1E4EB5E6"/>
    <w:rsid w:val="1E4ED30A"/>
    <w:rsid w:val="1E4EEF9F"/>
    <w:rsid w:val="1E4F829B"/>
    <w:rsid w:val="1E5031D4"/>
    <w:rsid w:val="1E507506"/>
    <w:rsid w:val="1E50BEDE"/>
    <w:rsid w:val="1E5117AE"/>
    <w:rsid w:val="1E5198FF"/>
    <w:rsid w:val="1E51E14A"/>
    <w:rsid w:val="1E51E54B"/>
    <w:rsid w:val="1E541978"/>
    <w:rsid w:val="1E552A47"/>
    <w:rsid w:val="1E553D33"/>
    <w:rsid w:val="1E55452C"/>
    <w:rsid w:val="1E556941"/>
    <w:rsid w:val="1E56C168"/>
    <w:rsid w:val="1E571454"/>
    <w:rsid w:val="1E571A0C"/>
    <w:rsid w:val="1E576F2C"/>
    <w:rsid w:val="1E580DCB"/>
    <w:rsid w:val="1E587D68"/>
    <w:rsid w:val="1E58DE15"/>
    <w:rsid w:val="1E599B83"/>
    <w:rsid w:val="1E59FB86"/>
    <w:rsid w:val="1E5AE409"/>
    <w:rsid w:val="1E5B1FEB"/>
    <w:rsid w:val="1E5B36FB"/>
    <w:rsid w:val="1E5CCAC4"/>
    <w:rsid w:val="1E5CCBA7"/>
    <w:rsid w:val="1E5D0B38"/>
    <w:rsid w:val="1E5DB5D4"/>
    <w:rsid w:val="1E5E04AD"/>
    <w:rsid w:val="1E5E1C0A"/>
    <w:rsid w:val="1E5EB98B"/>
    <w:rsid w:val="1E5ECEB2"/>
    <w:rsid w:val="1E5F705A"/>
    <w:rsid w:val="1E5FA4FD"/>
    <w:rsid w:val="1E5FE6E7"/>
    <w:rsid w:val="1E601FF4"/>
    <w:rsid w:val="1E605CCB"/>
    <w:rsid w:val="1E608C9C"/>
    <w:rsid w:val="1E60BFA9"/>
    <w:rsid w:val="1E60FCBB"/>
    <w:rsid w:val="1E611673"/>
    <w:rsid w:val="1E618822"/>
    <w:rsid w:val="1E61A18F"/>
    <w:rsid w:val="1E621B06"/>
    <w:rsid w:val="1E6254C0"/>
    <w:rsid w:val="1E631B34"/>
    <w:rsid w:val="1E639EE1"/>
    <w:rsid w:val="1E63BAB6"/>
    <w:rsid w:val="1E63D382"/>
    <w:rsid w:val="1E65631C"/>
    <w:rsid w:val="1E6570C5"/>
    <w:rsid w:val="1E65747A"/>
    <w:rsid w:val="1E65A677"/>
    <w:rsid w:val="1E65CAD5"/>
    <w:rsid w:val="1E65CB61"/>
    <w:rsid w:val="1E65FAC4"/>
    <w:rsid w:val="1E66DFC5"/>
    <w:rsid w:val="1E66EAA3"/>
    <w:rsid w:val="1E66F573"/>
    <w:rsid w:val="1E6768B6"/>
    <w:rsid w:val="1E682E5B"/>
    <w:rsid w:val="1E695594"/>
    <w:rsid w:val="1E696981"/>
    <w:rsid w:val="1E699367"/>
    <w:rsid w:val="1E6A7C04"/>
    <w:rsid w:val="1E6AEC11"/>
    <w:rsid w:val="1E6B363E"/>
    <w:rsid w:val="1E6BCF3E"/>
    <w:rsid w:val="1E6C2EFD"/>
    <w:rsid w:val="1E6CFB7E"/>
    <w:rsid w:val="1E6D5FE1"/>
    <w:rsid w:val="1E6DB013"/>
    <w:rsid w:val="1E6E7A81"/>
    <w:rsid w:val="1E6EAF8A"/>
    <w:rsid w:val="1E713D85"/>
    <w:rsid w:val="1E716DC7"/>
    <w:rsid w:val="1E71CB11"/>
    <w:rsid w:val="1E7274D6"/>
    <w:rsid w:val="1E72F1E9"/>
    <w:rsid w:val="1E734F2F"/>
    <w:rsid w:val="1E73BDF2"/>
    <w:rsid w:val="1E742028"/>
    <w:rsid w:val="1E74310B"/>
    <w:rsid w:val="1E743E24"/>
    <w:rsid w:val="1E746B43"/>
    <w:rsid w:val="1E75E5BB"/>
    <w:rsid w:val="1E765667"/>
    <w:rsid w:val="1E7693E4"/>
    <w:rsid w:val="1E776E05"/>
    <w:rsid w:val="1E77ADA8"/>
    <w:rsid w:val="1E7833D2"/>
    <w:rsid w:val="1E78D2A7"/>
    <w:rsid w:val="1E7925DC"/>
    <w:rsid w:val="1E796074"/>
    <w:rsid w:val="1E799C85"/>
    <w:rsid w:val="1E79A036"/>
    <w:rsid w:val="1E7B0380"/>
    <w:rsid w:val="1E7B8098"/>
    <w:rsid w:val="1E7B97FA"/>
    <w:rsid w:val="1E7BAFD6"/>
    <w:rsid w:val="1E7BFE9A"/>
    <w:rsid w:val="1E7C133F"/>
    <w:rsid w:val="1E7C89EE"/>
    <w:rsid w:val="1E7CA377"/>
    <w:rsid w:val="1E7D4DEF"/>
    <w:rsid w:val="1E7DDD61"/>
    <w:rsid w:val="1E7E91B4"/>
    <w:rsid w:val="1E7F04C3"/>
    <w:rsid w:val="1E7F60D3"/>
    <w:rsid w:val="1E7FD5A7"/>
    <w:rsid w:val="1E8008A4"/>
    <w:rsid w:val="1E804957"/>
    <w:rsid w:val="1E804AD7"/>
    <w:rsid w:val="1E80EADC"/>
    <w:rsid w:val="1E814140"/>
    <w:rsid w:val="1E81CF24"/>
    <w:rsid w:val="1E820352"/>
    <w:rsid w:val="1E82511F"/>
    <w:rsid w:val="1E82B2C7"/>
    <w:rsid w:val="1E830FF4"/>
    <w:rsid w:val="1E83624C"/>
    <w:rsid w:val="1E8368DC"/>
    <w:rsid w:val="1E83AA47"/>
    <w:rsid w:val="1E843A16"/>
    <w:rsid w:val="1E846B34"/>
    <w:rsid w:val="1E85C736"/>
    <w:rsid w:val="1E88980F"/>
    <w:rsid w:val="1E89F6B1"/>
    <w:rsid w:val="1E8A1258"/>
    <w:rsid w:val="1E8AC529"/>
    <w:rsid w:val="1E8B28DE"/>
    <w:rsid w:val="1E8B45B4"/>
    <w:rsid w:val="1E8BA77D"/>
    <w:rsid w:val="1E8C1EF8"/>
    <w:rsid w:val="1E8C649B"/>
    <w:rsid w:val="1E8C6958"/>
    <w:rsid w:val="1E8C9C94"/>
    <w:rsid w:val="1E8CE753"/>
    <w:rsid w:val="1E8D10C6"/>
    <w:rsid w:val="1E8D1A85"/>
    <w:rsid w:val="1E8DA3EB"/>
    <w:rsid w:val="1E8DB49A"/>
    <w:rsid w:val="1E8E4D06"/>
    <w:rsid w:val="1E8E6321"/>
    <w:rsid w:val="1E8E9AF6"/>
    <w:rsid w:val="1E8EEAF1"/>
    <w:rsid w:val="1E8F4216"/>
    <w:rsid w:val="1E8F57CE"/>
    <w:rsid w:val="1E8FBED4"/>
    <w:rsid w:val="1E9019BB"/>
    <w:rsid w:val="1E90F0DD"/>
    <w:rsid w:val="1E910ED4"/>
    <w:rsid w:val="1E913169"/>
    <w:rsid w:val="1E91650B"/>
    <w:rsid w:val="1E91672B"/>
    <w:rsid w:val="1E91991F"/>
    <w:rsid w:val="1E91BD92"/>
    <w:rsid w:val="1E91D835"/>
    <w:rsid w:val="1E92AEC0"/>
    <w:rsid w:val="1E92C9CC"/>
    <w:rsid w:val="1E92EAE1"/>
    <w:rsid w:val="1E93EE44"/>
    <w:rsid w:val="1E942F9C"/>
    <w:rsid w:val="1E94DC5A"/>
    <w:rsid w:val="1E95C54E"/>
    <w:rsid w:val="1E95F67A"/>
    <w:rsid w:val="1E962CCF"/>
    <w:rsid w:val="1E966ED1"/>
    <w:rsid w:val="1E96C355"/>
    <w:rsid w:val="1E986124"/>
    <w:rsid w:val="1E98FD46"/>
    <w:rsid w:val="1E990992"/>
    <w:rsid w:val="1E991D86"/>
    <w:rsid w:val="1E99667F"/>
    <w:rsid w:val="1E99C134"/>
    <w:rsid w:val="1E9A5F47"/>
    <w:rsid w:val="1E9A62B1"/>
    <w:rsid w:val="1E9B5D77"/>
    <w:rsid w:val="1E9B8DAD"/>
    <w:rsid w:val="1E9BA79B"/>
    <w:rsid w:val="1E9BB06F"/>
    <w:rsid w:val="1E9D2579"/>
    <w:rsid w:val="1E9D38A6"/>
    <w:rsid w:val="1E9D4D7B"/>
    <w:rsid w:val="1E9DA287"/>
    <w:rsid w:val="1E9E1B10"/>
    <w:rsid w:val="1E9E7ED4"/>
    <w:rsid w:val="1E9EB80A"/>
    <w:rsid w:val="1E9EE388"/>
    <w:rsid w:val="1E9F505A"/>
    <w:rsid w:val="1EA04E0A"/>
    <w:rsid w:val="1EA08A7E"/>
    <w:rsid w:val="1EA0C664"/>
    <w:rsid w:val="1EA1165C"/>
    <w:rsid w:val="1EA1403B"/>
    <w:rsid w:val="1EA15FC5"/>
    <w:rsid w:val="1EA23126"/>
    <w:rsid w:val="1EA29C3E"/>
    <w:rsid w:val="1EA29F47"/>
    <w:rsid w:val="1EA2E89D"/>
    <w:rsid w:val="1EA36EA2"/>
    <w:rsid w:val="1EA47A0D"/>
    <w:rsid w:val="1EA4A74F"/>
    <w:rsid w:val="1EA5D802"/>
    <w:rsid w:val="1EA67C14"/>
    <w:rsid w:val="1EA7B584"/>
    <w:rsid w:val="1EA874AF"/>
    <w:rsid w:val="1EAA6536"/>
    <w:rsid w:val="1EAA7AA4"/>
    <w:rsid w:val="1EAB943B"/>
    <w:rsid w:val="1EABF9DE"/>
    <w:rsid w:val="1EABFAD2"/>
    <w:rsid w:val="1EAD8D40"/>
    <w:rsid w:val="1EADA93F"/>
    <w:rsid w:val="1EAE7863"/>
    <w:rsid w:val="1EAEF3A4"/>
    <w:rsid w:val="1EAFC936"/>
    <w:rsid w:val="1EB13C19"/>
    <w:rsid w:val="1EB15454"/>
    <w:rsid w:val="1EB18DAF"/>
    <w:rsid w:val="1EB1FD14"/>
    <w:rsid w:val="1EB25CFF"/>
    <w:rsid w:val="1EB2DD92"/>
    <w:rsid w:val="1EB2EAD2"/>
    <w:rsid w:val="1EB3033F"/>
    <w:rsid w:val="1EB30C10"/>
    <w:rsid w:val="1EB43D51"/>
    <w:rsid w:val="1EB4A663"/>
    <w:rsid w:val="1EB4D1DB"/>
    <w:rsid w:val="1EB522AA"/>
    <w:rsid w:val="1EB56812"/>
    <w:rsid w:val="1EB59C49"/>
    <w:rsid w:val="1EB60B18"/>
    <w:rsid w:val="1EB6C2F9"/>
    <w:rsid w:val="1EB6D065"/>
    <w:rsid w:val="1EB7D619"/>
    <w:rsid w:val="1EB7E47D"/>
    <w:rsid w:val="1EB7E9B5"/>
    <w:rsid w:val="1EB81053"/>
    <w:rsid w:val="1EB8B6DA"/>
    <w:rsid w:val="1EB8C8E7"/>
    <w:rsid w:val="1EB90D63"/>
    <w:rsid w:val="1EB9476C"/>
    <w:rsid w:val="1EB9BC69"/>
    <w:rsid w:val="1EB9EC28"/>
    <w:rsid w:val="1EBA101B"/>
    <w:rsid w:val="1EBA109C"/>
    <w:rsid w:val="1EBAC546"/>
    <w:rsid w:val="1EBB1C80"/>
    <w:rsid w:val="1EBBF2BC"/>
    <w:rsid w:val="1EBC960C"/>
    <w:rsid w:val="1EBCC1EF"/>
    <w:rsid w:val="1EBCF35A"/>
    <w:rsid w:val="1EBD2E43"/>
    <w:rsid w:val="1EBD3FE2"/>
    <w:rsid w:val="1EBD6F6B"/>
    <w:rsid w:val="1EBD8AF1"/>
    <w:rsid w:val="1EBE8915"/>
    <w:rsid w:val="1EBEBEC5"/>
    <w:rsid w:val="1EBF2AC1"/>
    <w:rsid w:val="1EBF6F66"/>
    <w:rsid w:val="1EBFF0BE"/>
    <w:rsid w:val="1EC23964"/>
    <w:rsid w:val="1EC2E178"/>
    <w:rsid w:val="1EC33EA6"/>
    <w:rsid w:val="1EC4197C"/>
    <w:rsid w:val="1EC44FC5"/>
    <w:rsid w:val="1EC474D3"/>
    <w:rsid w:val="1EC4A939"/>
    <w:rsid w:val="1EC55848"/>
    <w:rsid w:val="1EC59398"/>
    <w:rsid w:val="1EC59F9C"/>
    <w:rsid w:val="1EC5A52C"/>
    <w:rsid w:val="1EC602CB"/>
    <w:rsid w:val="1EC61D13"/>
    <w:rsid w:val="1EC6B588"/>
    <w:rsid w:val="1EC6D39E"/>
    <w:rsid w:val="1EC6E691"/>
    <w:rsid w:val="1EC70210"/>
    <w:rsid w:val="1EC7868C"/>
    <w:rsid w:val="1EC849D3"/>
    <w:rsid w:val="1EC9351D"/>
    <w:rsid w:val="1ECA129E"/>
    <w:rsid w:val="1ECA2B55"/>
    <w:rsid w:val="1ECA6948"/>
    <w:rsid w:val="1ECA8CAA"/>
    <w:rsid w:val="1ECA9220"/>
    <w:rsid w:val="1ECAD52A"/>
    <w:rsid w:val="1ECAFC3D"/>
    <w:rsid w:val="1ECB8634"/>
    <w:rsid w:val="1ECC518A"/>
    <w:rsid w:val="1ECCD6D4"/>
    <w:rsid w:val="1ECD0C2D"/>
    <w:rsid w:val="1ECD5898"/>
    <w:rsid w:val="1ECDA967"/>
    <w:rsid w:val="1ECEB9FB"/>
    <w:rsid w:val="1ED001E3"/>
    <w:rsid w:val="1ED0344D"/>
    <w:rsid w:val="1ED0F820"/>
    <w:rsid w:val="1ED13130"/>
    <w:rsid w:val="1ED275CF"/>
    <w:rsid w:val="1ED2B331"/>
    <w:rsid w:val="1ED30370"/>
    <w:rsid w:val="1ED39046"/>
    <w:rsid w:val="1ED3B764"/>
    <w:rsid w:val="1ED3CDBD"/>
    <w:rsid w:val="1ED4E2C1"/>
    <w:rsid w:val="1ED548D3"/>
    <w:rsid w:val="1ED5AFD0"/>
    <w:rsid w:val="1ED7E7BB"/>
    <w:rsid w:val="1ED8B9C9"/>
    <w:rsid w:val="1ED905CA"/>
    <w:rsid w:val="1ED98EE4"/>
    <w:rsid w:val="1ED9EB96"/>
    <w:rsid w:val="1EDA8CF7"/>
    <w:rsid w:val="1EDBEABB"/>
    <w:rsid w:val="1EDCBF53"/>
    <w:rsid w:val="1EDD4141"/>
    <w:rsid w:val="1EDDD979"/>
    <w:rsid w:val="1EDE0736"/>
    <w:rsid w:val="1EDE4524"/>
    <w:rsid w:val="1EDE5640"/>
    <w:rsid w:val="1EDE6BC4"/>
    <w:rsid w:val="1EDE9A16"/>
    <w:rsid w:val="1EDF298C"/>
    <w:rsid w:val="1EDF6EC6"/>
    <w:rsid w:val="1EDFA2FD"/>
    <w:rsid w:val="1EDFE33C"/>
    <w:rsid w:val="1EE19389"/>
    <w:rsid w:val="1EE23606"/>
    <w:rsid w:val="1EE243DE"/>
    <w:rsid w:val="1EE324BB"/>
    <w:rsid w:val="1EE3A39D"/>
    <w:rsid w:val="1EE4654D"/>
    <w:rsid w:val="1EE4F06B"/>
    <w:rsid w:val="1EE583AC"/>
    <w:rsid w:val="1EE5960A"/>
    <w:rsid w:val="1EE5F070"/>
    <w:rsid w:val="1EE6258F"/>
    <w:rsid w:val="1EE6554F"/>
    <w:rsid w:val="1EE6A43E"/>
    <w:rsid w:val="1EE6E18A"/>
    <w:rsid w:val="1EE7181C"/>
    <w:rsid w:val="1EE768A0"/>
    <w:rsid w:val="1EE86DA8"/>
    <w:rsid w:val="1EE8CD08"/>
    <w:rsid w:val="1EE925AB"/>
    <w:rsid w:val="1EE99298"/>
    <w:rsid w:val="1EEA351F"/>
    <w:rsid w:val="1EEA5A6C"/>
    <w:rsid w:val="1EEA6182"/>
    <w:rsid w:val="1EEAB59F"/>
    <w:rsid w:val="1EEAE4F6"/>
    <w:rsid w:val="1EEAEF1F"/>
    <w:rsid w:val="1EEB544C"/>
    <w:rsid w:val="1EEB5753"/>
    <w:rsid w:val="1EEBCF6F"/>
    <w:rsid w:val="1EECBA05"/>
    <w:rsid w:val="1EECC260"/>
    <w:rsid w:val="1EED296C"/>
    <w:rsid w:val="1EED5008"/>
    <w:rsid w:val="1EED6D85"/>
    <w:rsid w:val="1EEE52F0"/>
    <w:rsid w:val="1EEE7E99"/>
    <w:rsid w:val="1EEE9A34"/>
    <w:rsid w:val="1EEEA16F"/>
    <w:rsid w:val="1EEEAD19"/>
    <w:rsid w:val="1EEF0421"/>
    <w:rsid w:val="1EEF3FB3"/>
    <w:rsid w:val="1EEF4ED4"/>
    <w:rsid w:val="1EEF6030"/>
    <w:rsid w:val="1EEF61E6"/>
    <w:rsid w:val="1EEF9F1D"/>
    <w:rsid w:val="1EF0029E"/>
    <w:rsid w:val="1EF024B8"/>
    <w:rsid w:val="1EF0427D"/>
    <w:rsid w:val="1EF07F98"/>
    <w:rsid w:val="1EF0AE83"/>
    <w:rsid w:val="1EF156C4"/>
    <w:rsid w:val="1EF27997"/>
    <w:rsid w:val="1EF28549"/>
    <w:rsid w:val="1EF34C9B"/>
    <w:rsid w:val="1EF3642E"/>
    <w:rsid w:val="1EF3698B"/>
    <w:rsid w:val="1EF3B98B"/>
    <w:rsid w:val="1EF3F220"/>
    <w:rsid w:val="1EF3F5E3"/>
    <w:rsid w:val="1EF41016"/>
    <w:rsid w:val="1EF48A53"/>
    <w:rsid w:val="1EF4A39B"/>
    <w:rsid w:val="1EF4C7CC"/>
    <w:rsid w:val="1EF4E58D"/>
    <w:rsid w:val="1EF4FEA1"/>
    <w:rsid w:val="1EF59D64"/>
    <w:rsid w:val="1EF5C436"/>
    <w:rsid w:val="1EF5CEB9"/>
    <w:rsid w:val="1EF6019B"/>
    <w:rsid w:val="1EF6491F"/>
    <w:rsid w:val="1EF649A9"/>
    <w:rsid w:val="1EF72297"/>
    <w:rsid w:val="1EF84C10"/>
    <w:rsid w:val="1EF927AB"/>
    <w:rsid w:val="1EF92DCD"/>
    <w:rsid w:val="1EF9B32C"/>
    <w:rsid w:val="1EFA2E67"/>
    <w:rsid w:val="1EFB456D"/>
    <w:rsid w:val="1EFB858F"/>
    <w:rsid w:val="1EFB8D6F"/>
    <w:rsid w:val="1EFC3C07"/>
    <w:rsid w:val="1EFC5908"/>
    <w:rsid w:val="1EFCBD8A"/>
    <w:rsid w:val="1EFD095C"/>
    <w:rsid w:val="1EFD3299"/>
    <w:rsid w:val="1EFD879A"/>
    <w:rsid w:val="1EFDB1D8"/>
    <w:rsid w:val="1EFDB4ED"/>
    <w:rsid w:val="1EFDF485"/>
    <w:rsid w:val="1EFDFB8C"/>
    <w:rsid w:val="1EFE3757"/>
    <w:rsid w:val="1EFE48FD"/>
    <w:rsid w:val="1EFEE8F5"/>
    <w:rsid w:val="1EFF5A94"/>
    <w:rsid w:val="1EFF6A12"/>
    <w:rsid w:val="1F00928C"/>
    <w:rsid w:val="1F00F75A"/>
    <w:rsid w:val="1F01832C"/>
    <w:rsid w:val="1F022889"/>
    <w:rsid w:val="1F0395D7"/>
    <w:rsid w:val="1F0417B2"/>
    <w:rsid w:val="1F044991"/>
    <w:rsid w:val="1F04A68A"/>
    <w:rsid w:val="1F04D333"/>
    <w:rsid w:val="1F05055A"/>
    <w:rsid w:val="1F05AF43"/>
    <w:rsid w:val="1F05D59F"/>
    <w:rsid w:val="1F05E781"/>
    <w:rsid w:val="1F05EAA2"/>
    <w:rsid w:val="1F060EC4"/>
    <w:rsid w:val="1F060EE3"/>
    <w:rsid w:val="1F066C77"/>
    <w:rsid w:val="1F06FD62"/>
    <w:rsid w:val="1F07266F"/>
    <w:rsid w:val="1F07A8D9"/>
    <w:rsid w:val="1F07DDB7"/>
    <w:rsid w:val="1F0869BE"/>
    <w:rsid w:val="1F08C80C"/>
    <w:rsid w:val="1F096795"/>
    <w:rsid w:val="1F0A3CA0"/>
    <w:rsid w:val="1F0A46BD"/>
    <w:rsid w:val="1F0AB4D0"/>
    <w:rsid w:val="1F0C4B05"/>
    <w:rsid w:val="1F0D24DD"/>
    <w:rsid w:val="1F0DAB6C"/>
    <w:rsid w:val="1F0DE654"/>
    <w:rsid w:val="1F0E86C7"/>
    <w:rsid w:val="1F0EE327"/>
    <w:rsid w:val="1F0F0845"/>
    <w:rsid w:val="1F0F55E6"/>
    <w:rsid w:val="1F0F89BE"/>
    <w:rsid w:val="1F0FC462"/>
    <w:rsid w:val="1F101FB2"/>
    <w:rsid w:val="1F113086"/>
    <w:rsid w:val="1F1154E7"/>
    <w:rsid w:val="1F129BEA"/>
    <w:rsid w:val="1F12C9A3"/>
    <w:rsid w:val="1F13A40B"/>
    <w:rsid w:val="1F13E7F3"/>
    <w:rsid w:val="1F13E880"/>
    <w:rsid w:val="1F13FD7E"/>
    <w:rsid w:val="1F1458ED"/>
    <w:rsid w:val="1F148195"/>
    <w:rsid w:val="1F14F0C1"/>
    <w:rsid w:val="1F157C57"/>
    <w:rsid w:val="1F158F2A"/>
    <w:rsid w:val="1F15F8E7"/>
    <w:rsid w:val="1F162928"/>
    <w:rsid w:val="1F16377B"/>
    <w:rsid w:val="1F1664C4"/>
    <w:rsid w:val="1F16CA16"/>
    <w:rsid w:val="1F1708CD"/>
    <w:rsid w:val="1F1731E7"/>
    <w:rsid w:val="1F174E6B"/>
    <w:rsid w:val="1F17D64E"/>
    <w:rsid w:val="1F185458"/>
    <w:rsid w:val="1F188030"/>
    <w:rsid w:val="1F194A7B"/>
    <w:rsid w:val="1F198D2A"/>
    <w:rsid w:val="1F199BC9"/>
    <w:rsid w:val="1F1A3E8C"/>
    <w:rsid w:val="1F1AC00A"/>
    <w:rsid w:val="1F1AF677"/>
    <w:rsid w:val="1F1BAF23"/>
    <w:rsid w:val="1F1C72B0"/>
    <w:rsid w:val="1F1CB35A"/>
    <w:rsid w:val="1F1CBDB5"/>
    <w:rsid w:val="1F1CF1DB"/>
    <w:rsid w:val="1F1D0B4B"/>
    <w:rsid w:val="1F1D37F2"/>
    <w:rsid w:val="1F1DBE54"/>
    <w:rsid w:val="1F1E0703"/>
    <w:rsid w:val="1F1E20D7"/>
    <w:rsid w:val="1F1ED37A"/>
    <w:rsid w:val="1F1F0CA5"/>
    <w:rsid w:val="1F1F9288"/>
    <w:rsid w:val="1F204449"/>
    <w:rsid w:val="1F212631"/>
    <w:rsid w:val="1F21F023"/>
    <w:rsid w:val="1F228B1E"/>
    <w:rsid w:val="1F233442"/>
    <w:rsid w:val="1F23C432"/>
    <w:rsid w:val="1F24406F"/>
    <w:rsid w:val="1F24D289"/>
    <w:rsid w:val="1F25507F"/>
    <w:rsid w:val="1F257414"/>
    <w:rsid w:val="1F2587F6"/>
    <w:rsid w:val="1F25DECB"/>
    <w:rsid w:val="1F263CEA"/>
    <w:rsid w:val="1F266F7C"/>
    <w:rsid w:val="1F2703F8"/>
    <w:rsid w:val="1F274EDB"/>
    <w:rsid w:val="1F27BFF4"/>
    <w:rsid w:val="1F296C6D"/>
    <w:rsid w:val="1F298A8E"/>
    <w:rsid w:val="1F2A10E1"/>
    <w:rsid w:val="1F2AEEE6"/>
    <w:rsid w:val="1F2BF452"/>
    <w:rsid w:val="1F2C2768"/>
    <w:rsid w:val="1F2C8C6A"/>
    <w:rsid w:val="1F2CAE44"/>
    <w:rsid w:val="1F2CFC02"/>
    <w:rsid w:val="1F2D3BA7"/>
    <w:rsid w:val="1F2D7E24"/>
    <w:rsid w:val="1F2D9DCE"/>
    <w:rsid w:val="1F2E152D"/>
    <w:rsid w:val="1F2F8EF2"/>
    <w:rsid w:val="1F2FB373"/>
    <w:rsid w:val="1F300D59"/>
    <w:rsid w:val="1F313111"/>
    <w:rsid w:val="1F317DA2"/>
    <w:rsid w:val="1F31C5B4"/>
    <w:rsid w:val="1F31D4DF"/>
    <w:rsid w:val="1F31D688"/>
    <w:rsid w:val="1F32485F"/>
    <w:rsid w:val="1F32F3D3"/>
    <w:rsid w:val="1F335FBB"/>
    <w:rsid w:val="1F33ACAC"/>
    <w:rsid w:val="1F33B2BB"/>
    <w:rsid w:val="1F33B94C"/>
    <w:rsid w:val="1F33F576"/>
    <w:rsid w:val="1F33F581"/>
    <w:rsid w:val="1F34114D"/>
    <w:rsid w:val="1F34975F"/>
    <w:rsid w:val="1F34AB58"/>
    <w:rsid w:val="1F3502BC"/>
    <w:rsid w:val="1F361801"/>
    <w:rsid w:val="1F364656"/>
    <w:rsid w:val="1F36C280"/>
    <w:rsid w:val="1F372D98"/>
    <w:rsid w:val="1F37CBF1"/>
    <w:rsid w:val="1F38643B"/>
    <w:rsid w:val="1F38C746"/>
    <w:rsid w:val="1F38EF99"/>
    <w:rsid w:val="1F393E21"/>
    <w:rsid w:val="1F394D9A"/>
    <w:rsid w:val="1F3ACC66"/>
    <w:rsid w:val="1F3AF2F1"/>
    <w:rsid w:val="1F3C13BC"/>
    <w:rsid w:val="1F3D121A"/>
    <w:rsid w:val="1F3D1563"/>
    <w:rsid w:val="1F3DC8CC"/>
    <w:rsid w:val="1F3DDA26"/>
    <w:rsid w:val="1F3E1CDA"/>
    <w:rsid w:val="1F3E8DF1"/>
    <w:rsid w:val="1F3ED656"/>
    <w:rsid w:val="1F3F4B12"/>
    <w:rsid w:val="1F3F85AA"/>
    <w:rsid w:val="1F3F8D37"/>
    <w:rsid w:val="1F3FB519"/>
    <w:rsid w:val="1F403220"/>
    <w:rsid w:val="1F406DEC"/>
    <w:rsid w:val="1F409225"/>
    <w:rsid w:val="1F4095F0"/>
    <w:rsid w:val="1F40EDEA"/>
    <w:rsid w:val="1F417DB1"/>
    <w:rsid w:val="1F41DBF6"/>
    <w:rsid w:val="1F43242B"/>
    <w:rsid w:val="1F43C792"/>
    <w:rsid w:val="1F442907"/>
    <w:rsid w:val="1F44B130"/>
    <w:rsid w:val="1F457B3B"/>
    <w:rsid w:val="1F466A6A"/>
    <w:rsid w:val="1F46B843"/>
    <w:rsid w:val="1F471E96"/>
    <w:rsid w:val="1F47469F"/>
    <w:rsid w:val="1F477A45"/>
    <w:rsid w:val="1F478F64"/>
    <w:rsid w:val="1F483A66"/>
    <w:rsid w:val="1F48D4A9"/>
    <w:rsid w:val="1F48F9D8"/>
    <w:rsid w:val="1F4970FE"/>
    <w:rsid w:val="1F49DE01"/>
    <w:rsid w:val="1F49F600"/>
    <w:rsid w:val="1F4B0118"/>
    <w:rsid w:val="1F4B8DC9"/>
    <w:rsid w:val="1F4CF784"/>
    <w:rsid w:val="1F4D2AF7"/>
    <w:rsid w:val="1F4D5095"/>
    <w:rsid w:val="1F4E0EB6"/>
    <w:rsid w:val="1F4E1A7F"/>
    <w:rsid w:val="1F4E9F3F"/>
    <w:rsid w:val="1F4EECB4"/>
    <w:rsid w:val="1F4F548E"/>
    <w:rsid w:val="1F4F7CEB"/>
    <w:rsid w:val="1F505A18"/>
    <w:rsid w:val="1F50889E"/>
    <w:rsid w:val="1F512ABD"/>
    <w:rsid w:val="1F5134B1"/>
    <w:rsid w:val="1F529364"/>
    <w:rsid w:val="1F53BAF9"/>
    <w:rsid w:val="1F547B19"/>
    <w:rsid w:val="1F549F03"/>
    <w:rsid w:val="1F54F72F"/>
    <w:rsid w:val="1F560214"/>
    <w:rsid w:val="1F5635E8"/>
    <w:rsid w:val="1F56521B"/>
    <w:rsid w:val="1F569BD0"/>
    <w:rsid w:val="1F579C71"/>
    <w:rsid w:val="1F57D987"/>
    <w:rsid w:val="1F584F76"/>
    <w:rsid w:val="1F586EDF"/>
    <w:rsid w:val="1F5B1508"/>
    <w:rsid w:val="1F5B3C06"/>
    <w:rsid w:val="1F5B468D"/>
    <w:rsid w:val="1F5B5909"/>
    <w:rsid w:val="1F5BDA4A"/>
    <w:rsid w:val="1F5BEAEF"/>
    <w:rsid w:val="1F5C91A8"/>
    <w:rsid w:val="1F5D2847"/>
    <w:rsid w:val="1F5D33EE"/>
    <w:rsid w:val="1F5D8251"/>
    <w:rsid w:val="1F5DE8EF"/>
    <w:rsid w:val="1F5DEB4A"/>
    <w:rsid w:val="1F5E07E1"/>
    <w:rsid w:val="1F5E5D32"/>
    <w:rsid w:val="1F5E70C5"/>
    <w:rsid w:val="1F5EA617"/>
    <w:rsid w:val="1F5F1E56"/>
    <w:rsid w:val="1F5F27BF"/>
    <w:rsid w:val="1F5FF40F"/>
    <w:rsid w:val="1F5FFBC2"/>
    <w:rsid w:val="1F60563B"/>
    <w:rsid w:val="1F60C750"/>
    <w:rsid w:val="1F610CD4"/>
    <w:rsid w:val="1F611F66"/>
    <w:rsid w:val="1F61DA2D"/>
    <w:rsid w:val="1F624FA1"/>
    <w:rsid w:val="1F633777"/>
    <w:rsid w:val="1F6338DD"/>
    <w:rsid w:val="1F6347FA"/>
    <w:rsid w:val="1F637658"/>
    <w:rsid w:val="1F638EF5"/>
    <w:rsid w:val="1F642E18"/>
    <w:rsid w:val="1F64B5AE"/>
    <w:rsid w:val="1F64FB22"/>
    <w:rsid w:val="1F6513B4"/>
    <w:rsid w:val="1F6613FA"/>
    <w:rsid w:val="1F664817"/>
    <w:rsid w:val="1F66F85D"/>
    <w:rsid w:val="1F671641"/>
    <w:rsid w:val="1F675A05"/>
    <w:rsid w:val="1F67D322"/>
    <w:rsid w:val="1F681B62"/>
    <w:rsid w:val="1F68C36A"/>
    <w:rsid w:val="1F6A72EB"/>
    <w:rsid w:val="1F6A7AE6"/>
    <w:rsid w:val="1F6AB420"/>
    <w:rsid w:val="1F6AB5C2"/>
    <w:rsid w:val="1F6AEFF5"/>
    <w:rsid w:val="1F6B0AB2"/>
    <w:rsid w:val="1F6C07A3"/>
    <w:rsid w:val="1F6C820A"/>
    <w:rsid w:val="1F6CF1F9"/>
    <w:rsid w:val="1F6D0F5B"/>
    <w:rsid w:val="1F6D5929"/>
    <w:rsid w:val="1F6D7645"/>
    <w:rsid w:val="1F6E1D4F"/>
    <w:rsid w:val="1F6E3292"/>
    <w:rsid w:val="1F6EADD5"/>
    <w:rsid w:val="1F6F2D1D"/>
    <w:rsid w:val="1F7042BF"/>
    <w:rsid w:val="1F709B46"/>
    <w:rsid w:val="1F70D2AD"/>
    <w:rsid w:val="1F71FA75"/>
    <w:rsid w:val="1F720961"/>
    <w:rsid w:val="1F736D96"/>
    <w:rsid w:val="1F73CFB8"/>
    <w:rsid w:val="1F74903F"/>
    <w:rsid w:val="1F74A785"/>
    <w:rsid w:val="1F74AE70"/>
    <w:rsid w:val="1F75A015"/>
    <w:rsid w:val="1F7626FB"/>
    <w:rsid w:val="1F76E715"/>
    <w:rsid w:val="1F76EB2D"/>
    <w:rsid w:val="1F777834"/>
    <w:rsid w:val="1F7792D3"/>
    <w:rsid w:val="1F78770E"/>
    <w:rsid w:val="1F79D14D"/>
    <w:rsid w:val="1F7A5836"/>
    <w:rsid w:val="1F7AC3A3"/>
    <w:rsid w:val="1F7BA742"/>
    <w:rsid w:val="1F7BCE55"/>
    <w:rsid w:val="1F7BEBA4"/>
    <w:rsid w:val="1F7C4940"/>
    <w:rsid w:val="1F7D42A8"/>
    <w:rsid w:val="1F7D7104"/>
    <w:rsid w:val="1F7D8776"/>
    <w:rsid w:val="1F7E7399"/>
    <w:rsid w:val="1F7EB372"/>
    <w:rsid w:val="1F7EECA8"/>
    <w:rsid w:val="1F7F7F30"/>
    <w:rsid w:val="1F7FEF41"/>
    <w:rsid w:val="1F7FFEED"/>
    <w:rsid w:val="1F8025B5"/>
    <w:rsid w:val="1F804C78"/>
    <w:rsid w:val="1F80EFA6"/>
    <w:rsid w:val="1F818A9E"/>
    <w:rsid w:val="1F81C624"/>
    <w:rsid w:val="1F81D429"/>
    <w:rsid w:val="1F821058"/>
    <w:rsid w:val="1F821BB4"/>
    <w:rsid w:val="1F829BB3"/>
    <w:rsid w:val="1F82B6B8"/>
    <w:rsid w:val="1F8351D3"/>
    <w:rsid w:val="1F837760"/>
    <w:rsid w:val="1F842C0B"/>
    <w:rsid w:val="1F847ED4"/>
    <w:rsid w:val="1F84D60D"/>
    <w:rsid w:val="1F853B48"/>
    <w:rsid w:val="1F85B462"/>
    <w:rsid w:val="1F8634C6"/>
    <w:rsid w:val="1F86713B"/>
    <w:rsid w:val="1F86D1E0"/>
    <w:rsid w:val="1F871C98"/>
    <w:rsid w:val="1F89249B"/>
    <w:rsid w:val="1F898E2D"/>
    <w:rsid w:val="1F8A0374"/>
    <w:rsid w:val="1F8B180D"/>
    <w:rsid w:val="1F8B1854"/>
    <w:rsid w:val="1F8B36E5"/>
    <w:rsid w:val="1F8B847E"/>
    <w:rsid w:val="1F8BBC27"/>
    <w:rsid w:val="1F8BE632"/>
    <w:rsid w:val="1F8C54E9"/>
    <w:rsid w:val="1F8C6B3F"/>
    <w:rsid w:val="1F8D31FD"/>
    <w:rsid w:val="1F8E5844"/>
    <w:rsid w:val="1F8E85F9"/>
    <w:rsid w:val="1F8E8843"/>
    <w:rsid w:val="1F8EBBF1"/>
    <w:rsid w:val="1F8EFA25"/>
    <w:rsid w:val="1F8F5B67"/>
    <w:rsid w:val="1F8F632B"/>
    <w:rsid w:val="1F8FAF32"/>
    <w:rsid w:val="1F902A74"/>
    <w:rsid w:val="1F902D1A"/>
    <w:rsid w:val="1F9041A4"/>
    <w:rsid w:val="1F9119FD"/>
    <w:rsid w:val="1F911D74"/>
    <w:rsid w:val="1F9136EB"/>
    <w:rsid w:val="1F92148B"/>
    <w:rsid w:val="1F9250EC"/>
    <w:rsid w:val="1F92C847"/>
    <w:rsid w:val="1F93881F"/>
    <w:rsid w:val="1F93B279"/>
    <w:rsid w:val="1F93BF4A"/>
    <w:rsid w:val="1F941E2A"/>
    <w:rsid w:val="1F94C44C"/>
    <w:rsid w:val="1F94CEC0"/>
    <w:rsid w:val="1F94D124"/>
    <w:rsid w:val="1F94DE10"/>
    <w:rsid w:val="1F956C2D"/>
    <w:rsid w:val="1F95DA5C"/>
    <w:rsid w:val="1F964B01"/>
    <w:rsid w:val="1F969ADB"/>
    <w:rsid w:val="1F980537"/>
    <w:rsid w:val="1F9842BE"/>
    <w:rsid w:val="1F98A3E3"/>
    <w:rsid w:val="1F98BB9A"/>
    <w:rsid w:val="1F98FBA4"/>
    <w:rsid w:val="1F997BF8"/>
    <w:rsid w:val="1F99F233"/>
    <w:rsid w:val="1F9A3433"/>
    <w:rsid w:val="1F9ACC33"/>
    <w:rsid w:val="1F9B333E"/>
    <w:rsid w:val="1F9B7EF9"/>
    <w:rsid w:val="1F9BAD91"/>
    <w:rsid w:val="1F9BCF81"/>
    <w:rsid w:val="1F9C1FF2"/>
    <w:rsid w:val="1F9CFF4A"/>
    <w:rsid w:val="1F9D19E7"/>
    <w:rsid w:val="1F9D7A78"/>
    <w:rsid w:val="1F9DA151"/>
    <w:rsid w:val="1F9E6BAF"/>
    <w:rsid w:val="1F9F98E4"/>
    <w:rsid w:val="1FA031CD"/>
    <w:rsid w:val="1FA048C5"/>
    <w:rsid w:val="1FA09436"/>
    <w:rsid w:val="1FA11E0F"/>
    <w:rsid w:val="1FA14ED2"/>
    <w:rsid w:val="1FA296D5"/>
    <w:rsid w:val="1FA33065"/>
    <w:rsid w:val="1FA39707"/>
    <w:rsid w:val="1FA3C919"/>
    <w:rsid w:val="1FA3FE6C"/>
    <w:rsid w:val="1FA4054E"/>
    <w:rsid w:val="1FA423C8"/>
    <w:rsid w:val="1FA4399D"/>
    <w:rsid w:val="1FA4D55A"/>
    <w:rsid w:val="1FA556D6"/>
    <w:rsid w:val="1FA571A9"/>
    <w:rsid w:val="1FA60E42"/>
    <w:rsid w:val="1FA61B0F"/>
    <w:rsid w:val="1FA6841E"/>
    <w:rsid w:val="1FA69C30"/>
    <w:rsid w:val="1FA701FA"/>
    <w:rsid w:val="1FA70EA5"/>
    <w:rsid w:val="1FA7C19D"/>
    <w:rsid w:val="1FA7D43E"/>
    <w:rsid w:val="1FA860BB"/>
    <w:rsid w:val="1FA89A28"/>
    <w:rsid w:val="1FA8ABAA"/>
    <w:rsid w:val="1FA98278"/>
    <w:rsid w:val="1FA9BED9"/>
    <w:rsid w:val="1FA9E039"/>
    <w:rsid w:val="1FAA8775"/>
    <w:rsid w:val="1FABB2D7"/>
    <w:rsid w:val="1FAC53DE"/>
    <w:rsid w:val="1FACC2D8"/>
    <w:rsid w:val="1FAD8674"/>
    <w:rsid w:val="1FAD8E9C"/>
    <w:rsid w:val="1FAD9AF9"/>
    <w:rsid w:val="1FAE1FC4"/>
    <w:rsid w:val="1FAE3493"/>
    <w:rsid w:val="1FAE3B62"/>
    <w:rsid w:val="1FAE4F81"/>
    <w:rsid w:val="1FAEC288"/>
    <w:rsid w:val="1FAEE9AE"/>
    <w:rsid w:val="1FAFD2AF"/>
    <w:rsid w:val="1FB0246D"/>
    <w:rsid w:val="1FB0E600"/>
    <w:rsid w:val="1FB0E7E2"/>
    <w:rsid w:val="1FB156B9"/>
    <w:rsid w:val="1FB1892E"/>
    <w:rsid w:val="1FB1EF38"/>
    <w:rsid w:val="1FB22272"/>
    <w:rsid w:val="1FB24A6A"/>
    <w:rsid w:val="1FB2737B"/>
    <w:rsid w:val="1FB2E16C"/>
    <w:rsid w:val="1FB2FB5E"/>
    <w:rsid w:val="1FB365DC"/>
    <w:rsid w:val="1FB52576"/>
    <w:rsid w:val="1FB6D994"/>
    <w:rsid w:val="1FB79177"/>
    <w:rsid w:val="1FB7CDB9"/>
    <w:rsid w:val="1FB83A3F"/>
    <w:rsid w:val="1FB8CA66"/>
    <w:rsid w:val="1FB8D566"/>
    <w:rsid w:val="1FB8FD4A"/>
    <w:rsid w:val="1FB9C154"/>
    <w:rsid w:val="1FBA854A"/>
    <w:rsid w:val="1FBAE0FD"/>
    <w:rsid w:val="1FBB2C49"/>
    <w:rsid w:val="1FBB9F3E"/>
    <w:rsid w:val="1FBC288B"/>
    <w:rsid w:val="1FBC3F52"/>
    <w:rsid w:val="1FBC6A4D"/>
    <w:rsid w:val="1FBD8B54"/>
    <w:rsid w:val="1FBE2251"/>
    <w:rsid w:val="1FBF05A7"/>
    <w:rsid w:val="1FBF293A"/>
    <w:rsid w:val="1FBFC820"/>
    <w:rsid w:val="1FBFED82"/>
    <w:rsid w:val="1FC06B03"/>
    <w:rsid w:val="1FC0B58C"/>
    <w:rsid w:val="1FC0FDB1"/>
    <w:rsid w:val="1FC2F586"/>
    <w:rsid w:val="1FC3131A"/>
    <w:rsid w:val="1FC32221"/>
    <w:rsid w:val="1FC383C7"/>
    <w:rsid w:val="1FC3913D"/>
    <w:rsid w:val="1FC46DD8"/>
    <w:rsid w:val="1FC494E0"/>
    <w:rsid w:val="1FC4A047"/>
    <w:rsid w:val="1FC53330"/>
    <w:rsid w:val="1FC54E8A"/>
    <w:rsid w:val="1FC58AD9"/>
    <w:rsid w:val="1FC5B6CF"/>
    <w:rsid w:val="1FC74272"/>
    <w:rsid w:val="1FC7654D"/>
    <w:rsid w:val="1FC7DE7A"/>
    <w:rsid w:val="1FC89C72"/>
    <w:rsid w:val="1FC8F716"/>
    <w:rsid w:val="1FC94A13"/>
    <w:rsid w:val="1FCA0BF8"/>
    <w:rsid w:val="1FCA5EE2"/>
    <w:rsid w:val="1FCAA4A8"/>
    <w:rsid w:val="1FCB513C"/>
    <w:rsid w:val="1FCB8A9F"/>
    <w:rsid w:val="1FCBC80B"/>
    <w:rsid w:val="1FCBDBFB"/>
    <w:rsid w:val="1FCCE050"/>
    <w:rsid w:val="1FCD6CB0"/>
    <w:rsid w:val="1FCD7F55"/>
    <w:rsid w:val="1FCDF8BA"/>
    <w:rsid w:val="1FCE34EE"/>
    <w:rsid w:val="1FCE7D03"/>
    <w:rsid w:val="1FCEB571"/>
    <w:rsid w:val="1FCEBB96"/>
    <w:rsid w:val="1FCF5BF0"/>
    <w:rsid w:val="1FD002B7"/>
    <w:rsid w:val="1FD042E6"/>
    <w:rsid w:val="1FD0B099"/>
    <w:rsid w:val="1FD0B9C0"/>
    <w:rsid w:val="1FD0E343"/>
    <w:rsid w:val="1FD0E55D"/>
    <w:rsid w:val="1FD1149B"/>
    <w:rsid w:val="1FD124EB"/>
    <w:rsid w:val="1FD151F4"/>
    <w:rsid w:val="1FD15797"/>
    <w:rsid w:val="1FD16544"/>
    <w:rsid w:val="1FD23549"/>
    <w:rsid w:val="1FD2ED0A"/>
    <w:rsid w:val="1FD339D7"/>
    <w:rsid w:val="1FD42ED4"/>
    <w:rsid w:val="1FD43604"/>
    <w:rsid w:val="1FD439BA"/>
    <w:rsid w:val="1FD4917B"/>
    <w:rsid w:val="1FD4F561"/>
    <w:rsid w:val="1FD5A730"/>
    <w:rsid w:val="1FD62DB7"/>
    <w:rsid w:val="1FD63ABD"/>
    <w:rsid w:val="1FD64668"/>
    <w:rsid w:val="1FD663C3"/>
    <w:rsid w:val="1FD6CCC7"/>
    <w:rsid w:val="1FD799B3"/>
    <w:rsid w:val="1FD7A3B6"/>
    <w:rsid w:val="1FD7C872"/>
    <w:rsid w:val="1FD7D2CE"/>
    <w:rsid w:val="1FD8031A"/>
    <w:rsid w:val="1FD8B6FC"/>
    <w:rsid w:val="1FD95D98"/>
    <w:rsid w:val="1FD96B6F"/>
    <w:rsid w:val="1FD984BB"/>
    <w:rsid w:val="1FDAC26B"/>
    <w:rsid w:val="1FDBB2DA"/>
    <w:rsid w:val="1FDC2F6E"/>
    <w:rsid w:val="1FDC5D37"/>
    <w:rsid w:val="1FDD83D2"/>
    <w:rsid w:val="1FDDD3A3"/>
    <w:rsid w:val="1FDDEAE8"/>
    <w:rsid w:val="1FDE2BC4"/>
    <w:rsid w:val="1FDE34C8"/>
    <w:rsid w:val="1FDE524B"/>
    <w:rsid w:val="1FDE58EE"/>
    <w:rsid w:val="1FDEB73B"/>
    <w:rsid w:val="1FDF7B2C"/>
    <w:rsid w:val="1FDF9A70"/>
    <w:rsid w:val="1FDFBD54"/>
    <w:rsid w:val="1FE00E3D"/>
    <w:rsid w:val="1FE0B9B2"/>
    <w:rsid w:val="1FE0FBAD"/>
    <w:rsid w:val="1FE11F08"/>
    <w:rsid w:val="1FE1327B"/>
    <w:rsid w:val="1FE13BDD"/>
    <w:rsid w:val="1FE1A687"/>
    <w:rsid w:val="1FE1A8A6"/>
    <w:rsid w:val="1FE22F44"/>
    <w:rsid w:val="1FE2B53E"/>
    <w:rsid w:val="1FE3084D"/>
    <w:rsid w:val="1FE344F4"/>
    <w:rsid w:val="1FE38C8F"/>
    <w:rsid w:val="1FE41156"/>
    <w:rsid w:val="1FE43031"/>
    <w:rsid w:val="1FE52EC7"/>
    <w:rsid w:val="1FE53D0E"/>
    <w:rsid w:val="1FE60945"/>
    <w:rsid w:val="1FE6765E"/>
    <w:rsid w:val="1FE75C32"/>
    <w:rsid w:val="1FE78E60"/>
    <w:rsid w:val="1FE9CD12"/>
    <w:rsid w:val="1FEA11A6"/>
    <w:rsid w:val="1FEA65B7"/>
    <w:rsid w:val="1FEB4161"/>
    <w:rsid w:val="1FEB5AA2"/>
    <w:rsid w:val="1FEB5EC2"/>
    <w:rsid w:val="1FEB704D"/>
    <w:rsid w:val="1FEB8098"/>
    <w:rsid w:val="1FEC27CB"/>
    <w:rsid w:val="1FECB1E2"/>
    <w:rsid w:val="1FECDA60"/>
    <w:rsid w:val="1FED031E"/>
    <w:rsid w:val="1FEE6395"/>
    <w:rsid w:val="1FEEEA89"/>
    <w:rsid w:val="1FEEF5D2"/>
    <w:rsid w:val="1FEF33CE"/>
    <w:rsid w:val="1FEF6FE8"/>
    <w:rsid w:val="1FF09BAA"/>
    <w:rsid w:val="1FF0A9DB"/>
    <w:rsid w:val="1FF12C32"/>
    <w:rsid w:val="1FF19ABF"/>
    <w:rsid w:val="1FF1F600"/>
    <w:rsid w:val="1FF1FA34"/>
    <w:rsid w:val="1FF22C78"/>
    <w:rsid w:val="1FF28A6E"/>
    <w:rsid w:val="1FF28BEB"/>
    <w:rsid w:val="1FF2920A"/>
    <w:rsid w:val="1FF32885"/>
    <w:rsid w:val="1FF3DE8E"/>
    <w:rsid w:val="1FF3FE0A"/>
    <w:rsid w:val="1FF44CD6"/>
    <w:rsid w:val="1FF45624"/>
    <w:rsid w:val="1FF50C35"/>
    <w:rsid w:val="1FF549E8"/>
    <w:rsid w:val="1FF55D3A"/>
    <w:rsid w:val="1FF5610B"/>
    <w:rsid w:val="1FF599D3"/>
    <w:rsid w:val="1FF6659A"/>
    <w:rsid w:val="1FF71AB3"/>
    <w:rsid w:val="1FF87C03"/>
    <w:rsid w:val="1FF89ED2"/>
    <w:rsid w:val="1FF960EC"/>
    <w:rsid w:val="1FF9E592"/>
    <w:rsid w:val="1FFABFA8"/>
    <w:rsid w:val="1FFB0AAD"/>
    <w:rsid w:val="1FFBA86A"/>
    <w:rsid w:val="1FFC2204"/>
    <w:rsid w:val="1FFC549B"/>
    <w:rsid w:val="1FFC9E1F"/>
    <w:rsid w:val="1FFCCDBC"/>
    <w:rsid w:val="1FFD429F"/>
    <w:rsid w:val="1FFD5035"/>
    <w:rsid w:val="1FFE036B"/>
    <w:rsid w:val="1FFE3518"/>
    <w:rsid w:val="1FFE84FB"/>
    <w:rsid w:val="1FFF2DDC"/>
    <w:rsid w:val="1FFF6110"/>
    <w:rsid w:val="1FFF6886"/>
    <w:rsid w:val="1FFF6D28"/>
    <w:rsid w:val="1FFF7EE8"/>
    <w:rsid w:val="1FFFBECF"/>
    <w:rsid w:val="200094F5"/>
    <w:rsid w:val="200124B5"/>
    <w:rsid w:val="20012BE6"/>
    <w:rsid w:val="200137F0"/>
    <w:rsid w:val="2001A6A3"/>
    <w:rsid w:val="2001C97C"/>
    <w:rsid w:val="2001D304"/>
    <w:rsid w:val="2001D837"/>
    <w:rsid w:val="20023CA3"/>
    <w:rsid w:val="2002542F"/>
    <w:rsid w:val="2002D505"/>
    <w:rsid w:val="2002F03A"/>
    <w:rsid w:val="20037B03"/>
    <w:rsid w:val="2003A378"/>
    <w:rsid w:val="2003DEF7"/>
    <w:rsid w:val="2004363D"/>
    <w:rsid w:val="20048C8F"/>
    <w:rsid w:val="20049F80"/>
    <w:rsid w:val="2004C1DE"/>
    <w:rsid w:val="20051AEA"/>
    <w:rsid w:val="20051EAC"/>
    <w:rsid w:val="20052790"/>
    <w:rsid w:val="200614EB"/>
    <w:rsid w:val="200638E5"/>
    <w:rsid w:val="2006B969"/>
    <w:rsid w:val="2006FCBD"/>
    <w:rsid w:val="20070FE9"/>
    <w:rsid w:val="20076A17"/>
    <w:rsid w:val="2007C914"/>
    <w:rsid w:val="2008340F"/>
    <w:rsid w:val="2008517E"/>
    <w:rsid w:val="2008B88D"/>
    <w:rsid w:val="2008DD8F"/>
    <w:rsid w:val="20092336"/>
    <w:rsid w:val="200A07CF"/>
    <w:rsid w:val="200A380D"/>
    <w:rsid w:val="200B6A7C"/>
    <w:rsid w:val="200BB057"/>
    <w:rsid w:val="200C1465"/>
    <w:rsid w:val="200C90F9"/>
    <w:rsid w:val="200D4ED7"/>
    <w:rsid w:val="200D95C5"/>
    <w:rsid w:val="200E10E4"/>
    <w:rsid w:val="200E3066"/>
    <w:rsid w:val="200E7B00"/>
    <w:rsid w:val="200EF693"/>
    <w:rsid w:val="200F412B"/>
    <w:rsid w:val="200F5351"/>
    <w:rsid w:val="200F5D93"/>
    <w:rsid w:val="200F7FE7"/>
    <w:rsid w:val="200FABA3"/>
    <w:rsid w:val="200FB2F9"/>
    <w:rsid w:val="200FCC86"/>
    <w:rsid w:val="200FEDAF"/>
    <w:rsid w:val="20101D3A"/>
    <w:rsid w:val="20102C6E"/>
    <w:rsid w:val="20110C69"/>
    <w:rsid w:val="20115900"/>
    <w:rsid w:val="20116926"/>
    <w:rsid w:val="20117EF5"/>
    <w:rsid w:val="2012FB51"/>
    <w:rsid w:val="201306FC"/>
    <w:rsid w:val="20136B11"/>
    <w:rsid w:val="201488BD"/>
    <w:rsid w:val="20149890"/>
    <w:rsid w:val="20159119"/>
    <w:rsid w:val="2015D550"/>
    <w:rsid w:val="20167C09"/>
    <w:rsid w:val="2016BF3C"/>
    <w:rsid w:val="2016E347"/>
    <w:rsid w:val="20177027"/>
    <w:rsid w:val="2018E449"/>
    <w:rsid w:val="2019267C"/>
    <w:rsid w:val="20193B6E"/>
    <w:rsid w:val="20198899"/>
    <w:rsid w:val="2019C846"/>
    <w:rsid w:val="201A39D9"/>
    <w:rsid w:val="201A52D4"/>
    <w:rsid w:val="201AB8AE"/>
    <w:rsid w:val="201BC298"/>
    <w:rsid w:val="201C4BDF"/>
    <w:rsid w:val="201C6274"/>
    <w:rsid w:val="201D6F2B"/>
    <w:rsid w:val="201D98EB"/>
    <w:rsid w:val="201DC0F0"/>
    <w:rsid w:val="201E1070"/>
    <w:rsid w:val="201FA076"/>
    <w:rsid w:val="201FDEED"/>
    <w:rsid w:val="20200F44"/>
    <w:rsid w:val="2020130A"/>
    <w:rsid w:val="20203EDE"/>
    <w:rsid w:val="202046CB"/>
    <w:rsid w:val="2020571E"/>
    <w:rsid w:val="202112ED"/>
    <w:rsid w:val="20218873"/>
    <w:rsid w:val="2021CE9F"/>
    <w:rsid w:val="2021E946"/>
    <w:rsid w:val="20234581"/>
    <w:rsid w:val="2024226D"/>
    <w:rsid w:val="202444AA"/>
    <w:rsid w:val="2024990C"/>
    <w:rsid w:val="2024BA5F"/>
    <w:rsid w:val="2024ECE6"/>
    <w:rsid w:val="20256E89"/>
    <w:rsid w:val="2025AD04"/>
    <w:rsid w:val="2025C047"/>
    <w:rsid w:val="2025C271"/>
    <w:rsid w:val="2025E453"/>
    <w:rsid w:val="2025FEDA"/>
    <w:rsid w:val="2026236F"/>
    <w:rsid w:val="20278048"/>
    <w:rsid w:val="202837BA"/>
    <w:rsid w:val="2028FA72"/>
    <w:rsid w:val="20296D75"/>
    <w:rsid w:val="20297BC6"/>
    <w:rsid w:val="202A34F7"/>
    <w:rsid w:val="202B3266"/>
    <w:rsid w:val="202B853F"/>
    <w:rsid w:val="202BABB7"/>
    <w:rsid w:val="202C1959"/>
    <w:rsid w:val="202C3F8D"/>
    <w:rsid w:val="202C48BE"/>
    <w:rsid w:val="202C95FC"/>
    <w:rsid w:val="202CC623"/>
    <w:rsid w:val="202D1FBD"/>
    <w:rsid w:val="202D73C2"/>
    <w:rsid w:val="202DB766"/>
    <w:rsid w:val="202E4AF4"/>
    <w:rsid w:val="202E6016"/>
    <w:rsid w:val="202E6B68"/>
    <w:rsid w:val="202F0CA9"/>
    <w:rsid w:val="202F67FB"/>
    <w:rsid w:val="202FF5B2"/>
    <w:rsid w:val="20305567"/>
    <w:rsid w:val="2030780A"/>
    <w:rsid w:val="20313A62"/>
    <w:rsid w:val="20329C21"/>
    <w:rsid w:val="20332316"/>
    <w:rsid w:val="20335713"/>
    <w:rsid w:val="203399B5"/>
    <w:rsid w:val="20339AF1"/>
    <w:rsid w:val="2033BF25"/>
    <w:rsid w:val="203446A5"/>
    <w:rsid w:val="2034FD19"/>
    <w:rsid w:val="2035CECF"/>
    <w:rsid w:val="2035E58E"/>
    <w:rsid w:val="20372E65"/>
    <w:rsid w:val="2038005A"/>
    <w:rsid w:val="20384426"/>
    <w:rsid w:val="2038BEDC"/>
    <w:rsid w:val="2038DE63"/>
    <w:rsid w:val="2039059F"/>
    <w:rsid w:val="20399AB3"/>
    <w:rsid w:val="2039D69B"/>
    <w:rsid w:val="203A5E54"/>
    <w:rsid w:val="203A7BA0"/>
    <w:rsid w:val="203A811F"/>
    <w:rsid w:val="203B01D1"/>
    <w:rsid w:val="203B4653"/>
    <w:rsid w:val="203BF662"/>
    <w:rsid w:val="203C05AA"/>
    <w:rsid w:val="203C49EA"/>
    <w:rsid w:val="203CE121"/>
    <w:rsid w:val="203D40DC"/>
    <w:rsid w:val="203D6E5B"/>
    <w:rsid w:val="203DD4A3"/>
    <w:rsid w:val="203E050D"/>
    <w:rsid w:val="203E2E5D"/>
    <w:rsid w:val="203E6C3C"/>
    <w:rsid w:val="203ED964"/>
    <w:rsid w:val="203F849E"/>
    <w:rsid w:val="203FE046"/>
    <w:rsid w:val="203FFD72"/>
    <w:rsid w:val="20405829"/>
    <w:rsid w:val="204070CD"/>
    <w:rsid w:val="20409552"/>
    <w:rsid w:val="2040F088"/>
    <w:rsid w:val="20415AAB"/>
    <w:rsid w:val="2041CF18"/>
    <w:rsid w:val="20429721"/>
    <w:rsid w:val="204299AF"/>
    <w:rsid w:val="204299BB"/>
    <w:rsid w:val="20431BF4"/>
    <w:rsid w:val="20443CF0"/>
    <w:rsid w:val="2044718D"/>
    <w:rsid w:val="20447C4B"/>
    <w:rsid w:val="20448265"/>
    <w:rsid w:val="20457B62"/>
    <w:rsid w:val="2045ACA4"/>
    <w:rsid w:val="20466769"/>
    <w:rsid w:val="2046C409"/>
    <w:rsid w:val="20472106"/>
    <w:rsid w:val="20474BC1"/>
    <w:rsid w:val="204774EA"/>
    <w:rsid w:val="20484C0E"/>
    <w:rsid w:val="204862D2"/>
    <w:rsid w:val="204888AC"/>
    <w:rsid w:val="20491BC7"/>
    <w:rsid w:val="20495A6E"/>
    <w:rsid w:val="204A156F"/>
    <w:rsid w:val="204A7E47"/>
    <w:rsid w:val="204A97D6"/>
    <w:rsid w:val="204B584D"/>
    <w:rsid w:val="204B967F"/>
    <w:rsid w:val="204C1B4B"/>
    <w:rsid w:val="204C31C3"/>
    <w:rsid w:val="204C506A"/>
    <w:rsid w:val="204CD81B"/>
    <w:rsid w:val="204D428E"/>
    <w:rsid w:val="204D5A86"/>
    <w:rsid w:val="204D5FAE"/>
    <w:rsid w:val="204DF907"/>
    <w:rsid w:val="204E0A23"/>
    <w:rsid w:val="204E59B7"/>
    <w:rsid w:val="204EB7CA"/>
    <w:rsid w:val="204EB90B"/>
    <w:rsid w:val="204EC0CD"/>
    <w:rsid w:val="204EC472"/>
    <w:rsid w:val="204FFC4B"/>
    <w:rsid w:val="204FFECC"/>
    <w:rsid w:val="2050BDA4"/>
    <w:rsid w:val="2051ACE6"/>
    <w:rsid w:val="2052B73D"/>
    <w:rsid w:val="20541037"/>
    <w:rsid w:val="20546DBC"/>
    <w:rsid w:val="20549868"/>
    <w:rsid w:val="2054D229"/>
    <w:rsid w:val="2055192F"/>
    <w:rsid w:val="205529DD"/>
    <w:rsid w:val="205675EA"/>
    <w:rsid w:val="20569455"/>
    <w:rsid w:val="2056A3CC"/>
    <w:rsid w:val="2056FCD6"/>
    <w:rsid w:val="20570E7D"/>
    <w:rsid w:val="205764DC"/>
    <w:rsid w:val="2057B5AC"/>
    <w:rsid w:val="2057BE59"/>
    <w:rsid w:val="2057C8C5"/>
    <w:rsid w:val="2057F009"/>
    <w:rsid w:val="20580D3F"/>
    <w:rsid w:val="2058AA21"/>
    <w:rsid w:val="20593155"/>
    <w:rsid w:val="20593771"/>
    <w:rsid w:val="2059506B"/>
    <w:rsid w:val="205962F2"/>
    <w:rsid w:val="205A3CD9"/>
    <w:rsid w:val="205B7485"/>
    <w:rsid w:val="205B91C9"/>
    <w:rsid w:val="205BCB76"/>
    <w:rsid w:val="205BF561"/>
    <w:rsid w:val="205CFE21"/>
    <w:rsid w:val="205E7707"/>
    <w:rsid w:val="205E7F34"/>
    <w:rsid w:val="205F3F7D"/>
    <w:rsid w:val="205F6395"/>
    <w:rsid w:val="205F8C16"/>
    <w:rsid w:val="205F95C8"/>
    <w:rsid w:val="2060417E"/>
    <w:rsid w:val="206157A5"/>
    <w:rsid w:val="206189A7"/>
    <w:rsid w:val="20619ED3"/>
    <w:rsid w:val="20620F2A"/>
    <w:rsid w:val="20620FC5"/>
    <w:rsid w:val="2062A820"/>
    <w:rsid w:val="2062EDEE"/>
    <w:rsid w:val="2063F84F"/>
    <w:rsid w:val="2064AB30"/>
    <w:rsid w:val="2064D9EE"/>
    <w:rsid w:val="20652E47"/>
    <w:rsid w:val="206551A1"/>
    <w:rsid w:val="20655AB7"/>
    <w:rsid w:val="2066AD9A"/>
    <w:rsid w:val="20673E2F"/>
    <w:rsid w:val="20674F15"/>
    <w:rsid w:val="2067537D"/>
    <w:rsid w:val="2067A05D"/>
    <w:rsid w:val="2067C205"/>
    <w:rsid w:val="2067C955"/>
    <w:rsid w:val="20682882"/>
    <w:rsid w:val="20689CF6"/>
    <w:rsid w:val="2068BDEA"/>
    <w:rsid w:val="2068D742"/>
    <w:rsid w:val="2068E7C9"/>
    <w:rsid w:val="2068ED7B"/>
    <w:rsid w:val="2068F1C0"/>
    <w:rsid w:val="206915E2"/>
    <w:rsid w:val="206A9911"/>
    <w:rsid w:val="206C35B5"/>
    <w:rsid w:val="206C68F3"/>
    <w:rsid w:val="206C7E5E"/>
    <w:rsid w:val="206C9FFF"/>
    <w:rsid w:val="206D578D"/>
    <w:rsid w:val="206D67CF"/>
    <w:rsid w:val="206DEE52"/>
    <w:rsid w:val="206DFA45"/>
    <w:rsid w:val="206E1079"/>
    <w:rsid w:val="206EF8E4"/>
    <w:rsid w:val="206FC232"/>
    <w:rsid w:val="207029B6"/>
    <w:rsid w:val="2071A241"/>
    <w:rsid w:val="2071F44A"/>
    <w:rsid w:val="20724887"/>
    <w:rsid w:val="20727CDE"/>
    <w:rsid w:val="2072CB24"/>
    <w:rsid w:val="2072E1C2"/>
    <w:rsid w:val="207340EF"/>
    <w:rsid w:val="2074F71C"/>
    <w:rsid w:val="207546D0"/>
    <w:rsid w:val="20756532"/>
    <w:rsid w:val="2075823F"/>
    <w:rsid w:val="2075A529"/>
    <w:rsid w:val="20760AD6"/>
    <w:rsid w:val="20764433"/>
    <w:rsid w:val="20774AC5"/>
    <w:rsid w:val="2077A433"/>
    <w:rsid w:val="20786B17"/>
    <w:rsid w:val="207906DD"/>
    <w:rsid w:val="2079817E"/>
    <w:rsid w:val="2079F676"/>
    <w:rsid w:val="2079FA9C"/>
    <w:rsid w:val="207A34C7"/>
    <w:rsid w:val="207A3AA7"/>
    <w:rsid w:val="207AC283"/>
    <w:rsid w:val="207B7F90"/>
    <w:rsid w:val="207B7F91"/>
    <w:rsid w:val="207B86D1"/>
    <w:rsid w:val="207C4D57"/>
    <w:rsid w:val="207C7444"/>
    <w:rsid w:val="207CCF4E"/>
    <w:rsid w:val="207D525A"/>
    <w:rsid w:val="207E217A"/>
    <w:rsid w:val="207E41E9"/>
    <w:rsid w:val="207E6F25"/>
    <w:rsid w:val="207EE3BF"/>
    <w:rsid w:val="207F9C8B"/>
    <w:rsid w:val="207FA612"/>
    <w:rsid w:val="20807B74"/>
    <w:rsid w:val="20814C03"/>
    <w:rsid w:val="2081797D"/>
    <w:rsid w:val="208190CC"/>
    <w:rsid w:val="2081B5C8"/>
    <w:rsid w:val="208238F6"/>
    <w:rsid w:val="20824F78"/>
    <w:rsid w:val="2082B4C1"/>
    <w:rsid w:val="2082D834"/>
    <w:rsid w:val="2082DD1E"/>
    <w:rsid w:val="2083C21D"/>
    <w:rsid w:val="20847180"/>
    <w:rsid w:val="2084AF3C"/>
    <w:rsid w:val="2084C3F2"/>
    <w:rsid w:val="2085FA31"/>
    <w:rsid w:val="20864C24"/>
    <w:rsid w:val="2087A2E9"/>
    <w:rsid w:val="2087F4EF"/>
    <w:rsid w:val="20881208"/>
    <w:rsid w:val="20884C98"/>
    <w:rsid w:val="2088CA6C"/>
    <w:rsid w:val="2088FF25"/>
    <w:rsid w:val="20890B9F"/>
    <w:rsid w:val="208AAD0E"/>
    <w:rsid w:val="208ABE8C"/>
    <w:rsid w:val="208B61CD"/>
    <w:rsid w:val="208BE495"/>
    <w:rsid w:val="208C39EE"/>
    <w:rsid w:val="208C3C25"/>
    <w:rsid w:val="208D0D82"/>
    <w:rsid w:val="208D171F"/>
    <w:rsid w:val="208D1A7D"/>
    <w:rsid w:val="208DFB74"/>
    <w:rsid w:val="208EAABB"/>
    <w:rsid w:val="208FA719"/>
    <w:rsid w:val="20903C23"/>
    <w:rsid w:val="209102B4"/>
    <w:rsid w:val="20911438"/>
    <w:rsid w:val="20912B54"/>
    <w:rsid w:val="20912CCE"/>
    <w:rsid w:val="2091B90E"/>
    <w:rsid w:val="2091D931"/>
    <w:rsid w:val="2093396A"/>
    <w:rsid w:val="20935F8B"/>
    <w:rsid w:val="2093AFEC"/>
    <w:rsid w:val="2094AFFC"/>
    <w:rsid w:val="2094D874"/>
    <w:rsid w:val="2094DF6F"/>
    <w:rsid w:val="20976032"/>
    <w:rsid w:val="209801EC"/>
    <w:rsid w:val="20981A4F"/>
    <w:rsid w:val="20989144"/>
    <w:rsid w:val="2098A655"/>
    <w:rsid w:val="2098ED9D"/>
    <w:rsid w:val="20994B22"/>
    <w:rsid w:val="2099B9CA"/>
    <w:rsid w:val="2099CBC5"/>
    <w:rsid w:val="2099D49A"/>
    <w:rsid w:val="2099EF0B"/>
    <w:rsid w:val="209A0DA5"/>
    <w:rsid w:val="209AE350"/>
    <w:rsid w:val="209AE393"/>
    <w:rsid w:val="209B22D5"/>
    <w:rsid w:val="209B7148"/>
    <w:rsid w:val="209B9C9A"/>
    <w:rsid w:val="209B9F74"/>
    <w:rsid w:val="209C2554"/>
    <w:rsid w:val="209C2775"/>
    <w:rsid w:val="209D3DFF"/>
    <w:rsid w:val="209DC58C"/>
    <w:rsid w:val="209E2334"/>
    <w:rsid w:val="209E3061"/>
    <w:rsid w:val="209E72B0"/>
    <w:rsid w:val="209EE8B0"/>
    <w:rsid w:val="209EEE26"/>
    <w:rsid w:val="209F5D48"/>
    <w:rsid w:val="209F93CD"/>
    <w:rsid w:val="209FD71E"/>
    <w:rsid w:val="20A01C53"/>
    <w:rsid w:val="20A01DA8"/>
    <w:rsid w:val="20A0568D"/>
    <w:rsid w:val="20A09379"/>
    <w:rsid w:val="20A0D87A"/>
    <w:rsid w:val="20A0F6E2"/>
    <w:rsid w:val="20A16AE8"/>
    <w:rsid w:val="20A22A70"/>
    <w:rsid w:val="20A24FE9"/>
    <w:rsid w:val="20A3382C"/>
    <w:rsid w:val="20A37F5E"/>
    <w:rsid w:val="20A42C0F"/>
    <w:rsid w:val="20A4B21B"/>
    <w:rsid w:val="20A4DE34"/>
    <w:rsid w:val="20A51F4C"/>
    <w:rsid w:val="20A5796A"/>
    <w:rsid w:val="20A5A178"/>
    <w:rsid w:val="20A74838"/>
    <w:rsid w:val="20A793B5"/>
    <w:rsid w:val="20A7AB03"/>
    <w:rsid w:val="20A7CDA9"/>
    <w:rsid w:val="20A8083C"/>
    <w:rsid w:val="20A8EA5E"/>
    <w:rsid w:val="20A8F24E"/>
    <w:rsid w:val="20A9813A"/>
    <w:rsid w:val="20A98289"/>
    <w:rsid w:val="20A9C1B8"/>
    <w:rsid w:val="20AA0C24"/>
    <w:rsid w:val="20AA0FD5"/>
    <w:rsid w:val="20AA2E98"/>
    <w:rsid w:val="20AAA994"/>
    <w:rsid w:val="20AAD9C8"/>
    <w:rsid w:val="20AC0BE5"/>
    <w:rsid w:val="20AC2C4C"/>
    <w:rsid w:val="20AC358B"/>
    <w:rsid w:val="20ACE714"/>
    <w:rsid w:val="20AD04FC"/>
    <w:rsid w:val="20AD20CE"/>
    <w:rsid w:val="20AD3BF3"/>
    <w:rsid w:val="20AD5CA8"/>
    <w:rsid w:val="20AD9E0F"/>
    <w:rsid w:val="20ADAE20"/>
    <w:rsid w:val="20ADDBE3"/>
    <w:rsid w:val="20ADE956"/>
    <w:rsid w:val="20AE46F5"/>
    <w:rsid w:val="20AE50BD"/>
    <w:rsid w:val="20AE80D0"/>
    <w:rsid w:val="20AE82FD"/>
    <w:rsid w:val="20AED04E"/>
    <w:rsid w:val="20AEE4A9"/>
    <w:rsid w:val="20AF1FB0"/>
    <w:rsid w:val="20B01D44"/>
    <w:rsid w:val="20B05D1C"/>
    <w:rsid w:val="20B07E8D"/>
    <w:rsid w:val="20B08927"/>
    <w:rsid w:val="20B14F07"/>
    <w:rsid w:val="20B16E07"/>
    <w:rsid w:val="20B1AFEB"/>
    <w:rsid w:val="20B1FF8B"/>
    <w:rsid w:val="20B22D04"/>
    <w:rsid w:val="20B24883"/>
    <w:rsid w:val="20B264A2"/>
    <w:rsid w:val="20B332DC"/>
    <w:rsid w:val="20B35A98"/>
    <w:rsid w:val="20B3D252"/>
    <w:rsid w:val="20B3D94C"/>
    <w:rsid w:val="20B4197F"/>
    <w:rsid w:val="20B43AAF"/>
    <w:rsid w:val="20B57606"/>
    <w:rsid w:val="20B5ABE1"/>
    <w:rsid w:val="20B5AEA2"/>
    <w:rsid w:val="20B6AD7B"/>
    <w:rsid w:val="20B6C5E8"/>
    <w:rsid w:val="20B7DDDC"/>
    <w:rsid w:val="20B81777"/>
    <w:rsid w:val="20B8CF7F"/>
    <w:rsid w:val="20B95F3B"/>
    <w:rsid w:val="20B9B684"/>
    <w:rsid w:val="20B9FCD8"/>
    <w:rsid w:val="20BA379A"/>
    <w:rsid w:val="20BA7839"/>
    <w:rsid w:val="20BABEB0"/>
    <w:rsid w:val="20BB09B7"/>
    <w:rsid w:val="20BB1A49"/>
    <w:rsid w:val="20BBA4CB"/>
    <w:rsid w:val="20BC487F"/>
    <w:rsid w:val="20BC573D"/>
    <w:rsid w:val="20BC62AE"/>
    <w:rsid w:val="20BD09E3"/>
    <w:rsid w:val="20BD43A9"/>
    <w:rsid w:val="20BD553E"/>
    <w:rsid w:val="20BEABB2"/>
    <w:rsid w:val="20BEB88D"/>
    <w:rsid w:val="20BFAEFE"/>
    <w:rsid w:val="20C02742"/>
    <w:rsid w:val="20C09893"/>
    <w:rsid w:val="20C12D78"/>
    <w:rsid w:val="20C130F1"/>
    <w:rsid w:val="20C19141"/>
    <w:rsid w:val="20C1BD8F"/>
    <w:rsid w:val="20C1C7AD"/>
    <w:rsid w:val="20C1CD11"/>
    <w:rsid w:val="20C21C22"/>
    <w:rsid w:val="20C228BD"/>
    <w:rsid w:val="20C26C16"/>
    <w:rsid w:val="20C2ACB9"/>
    <w:rsid w:val="20C2F60F"/>
    <w:rsid w:val="20C495F5"/>
    <w:rsid w:val="20C49B5B"/>
    <w:rsid w:val="20C5EDAF"/>
    <w:rsid w:val="20C6417F"/>
    <w:rsid w:val="20C69815"/>
    <w:rsid w:val="20C6E8BF"/>
    <w:rsid w:val="20C72CF3"/>
    <w:rsid w:val="20C77814"/>
    <w:rsid w:val="20C7BA98"/>
    <w:rsid w:val="20C7E7CE"/>
    <w:rsid w:val="20C83C79"/>
    <w:rsid w:val="20C8810D"/>
    <w:rsid w:val="20C96091"/>
    <w:rsid w:val="20C98737"/>
    <w:rsid w:val="20C9D7B1"/>
    <w:rsid w:val="20CA1B16"/>
    <w:rsid w:val="20CAEE54"/>
    <w:rsid w:val="20CB6177"/>
    <w:rsid w:val="20CB80E6"/>
    <w:rsid w:val="20CB9D33"/>
    <w:rsid w:val="20CBE035"/>
    <w:rsid w:val="20CBF4F9"/>
    <w:rsid w:val="20CD4A05"/>
    <w:rsid w:val="20CD67BF"/>
    <w:rsid w:val="20CF4C69"/>
    <w:rsid w:val="20CFE054"/>
    <w:rsid w:val="20D00B91"/>
    <w:rsid w:val="20D01571"/>
    <w:rsid w:val="20D08313"/>
    <w:rsid w:val="20D1A620"/>
    <w:rsid w:val="20D1E30B"/>
    <w:rsid w:val="20D1E79E"/>
    <w:rsid w:val="20D21205"/>
    <w:rsid w:val="20D2D18F"/>
    <w:rsid w:val="20D2F5E2"/>
    <w:rsid w:val="20D33C9B"/>
    <w:rsid w:val="20D4739C"/>
    <w:rsid w:val="20D531FE"/>
    <w:rsid w:val="20D5C289"/>
    <w:rsid w:val="20D605B4"/>
    <w:rsid w:val="20D61AF3"/>
    <w:rsid w:val="20D63801"/>
    <w:rsid w:val="20D6C12D"/>
    <w:rsid w:val="20D6F0A2"/>
    <w:rsid w:val="20D73DE7"/>
    <w:rsid w:val="20D88C72"/>
    <w:rsid w:val="20D96EE7"/>
    <w:rsid w:val="20DA0D6D"/>
    <w:rsid w:val="20DA7D3F"/>
    <w:rsid w:val="20DB788C"/>
    <w:rsid w:val="20DBB3AD"/>
    <w:rsid w:val="20DBE0DD"/>
    <w:rsid w:val="20DCAB74"/>
    <w:rsid w:val="20DCC099"/>
    <w:rsid w:val="20DCC737"/>
    <w:rsid w:val="20DCE441"/>
    <w:rsid w:val="20DCF0ED"/>
    <w:rsid w:val="20DD46A8"/>
    <w:rsid w:val="20DE1813"/>
    <w:rsid w:val="20DE90F6"/>
    <w:rsid w:val="20DF1993"/>
    <w:rsid w:val="20E13FAD"/>
    <w:rsid w:val="20E1DB4B"/>
    <w:rsid w:val="20E1F879"/>
    <w:rsid w:val="20E2081E"/>
    <w:rsid w:val="20E23CDB"/>
    <w:rsid w:val="20E26C5A"/>
    <w:rsid w:val="20E26DA6"/>
    <w:rsid w:val="20E27BF3"/>
    <w:rsid w:val="20E28116"/>
    <w:rsid w:val="20E2E9D9"/>
    <w:rsid w:val="20E3831D"/>
    <w:rsid w:val="20E47160"/>
    <w:rsid w:val="20E4BFCB"/>
    <w:rsid w:val="20E5444A"/>
    <w:rsid w:val="20E572ED"/>
    <w:rsid w:val="20E5C8A2"/>
    <w:rsid w:val="20E5E0B8"/>
    <w:rsid w:val="20E6C989"/>
    <w:rsid w:val="20E7101E"/>
    <w:rsid w:val="20E730EA"/>
    <w:rsid w:val="20E79834"/>
    <w:rsid w:val="20E864D2"/>
    <w:rsid w:val="20E8AC81"/>
    <w:rsid w:val="20E8D37F"/>
    <w:rsid w:val="20E8F94A"/>
    <w:rsid w:val="20E931C3"/>
    <w:rsid w:val="20E9B3CB"/>
    <w:rsid w:val="20E9C612"/>
    <w:rsid w:val="20E9FA48"/>
    <w:rsid w:val="20EA17CA"/>
    <w:rsid w:val="20EA203C"/>
    <w:rsid w:val="20EAAAF2"/>
    <w:rsid w:val="20EAD67F"/>
    <w:rsid w:val="20EB803F"/>
    <w:rsid w:val="20EB9F84"/>
    <w:rsid w:val="20EC3335"/>
    <w:rsid w:val="20EC53F7"/>
    <w:rsid w:val="20EC72F5"/>
    <w:rsid w:val="20EC9147"/>
    <w:rsid w:val="20ECF87E"/>
    <w:rsid w:val="20EDE127"/>
    <w:rsid w:val="20EE0F28"/>
    <w:rsid w:val="20EE11B5"/>
    <w:rsid w:val="20EE6BC7"/>
    <w:rsid w:val="20EFDA6C"/>
    <w:rsid w:val="20EFF42C"/>
    <w:rsid w:val="20F07F2A"/>
    <w:rsid w:val="20F09761"/>
    <w:rsid w:val="20F103D4"/>
    <w:rsid w:val="20F1184B"/>
    <w:rsid w:val="20F11CA6"/>
    <w:rsid w:val="20F19451"/>
    <w:rsid w:val="20F1C7CC"/>
    <w:rsid w:val="20F1F7FB"/>
    <w:rsid w:val="20F2967A"/>
    <w:rsid w:val="20F2BC80"/>
    <w:rsid w:val="20F2F7CF"/>
    <w:rsid w:val="20F3AC3B"/>
    <w:rsid w:val="20F3ACD9"/>
    <w:rsid w:val="20F3ED5E"/>
    <w:rsid w:val="20F4A3A4"/>
    <w:rsid w:val="20F535D1"/>
    <w:rsid w:val="20F57907"/>
    <w:rsid w:val="20F5DCCA"/>
    <w:rsid w:val="20F715AF"/>
    <w:rsid w:val="20F732F0"/>
    <w:rsid w:val="20F74E84"/>
    <w:rsid w:val="20F78671"/>
    <w:rsid w:val="20F7A323"/>
    <w:rsid w:val="20F894B2"/>
    <w:rsid w:val="20F8D52F"/>
    <w:rsid w:val="20F92EC3"/>
    <w:rsid w:val="20F9F3C7"/>
    <w:rsid w:val="20FA24ED"/>
    <w:rsid w:val="20FA7CB0"/>
    <w:rsid w:val="20FB0605"/>
    <w:rsid w:val="20FB63F5"/>
    <w:rsid w:val="20FB98F3"/>
    <w:rsid w:val="20FB9D59"/>
    <w:rsid w:val="20FBA0C9"/>
    <w:rsid w:val="20FBDFF6"/>
    <w:rsid w:val="20FCDA9E"/>
    <w:rsid w:val="20FCE85F"/>
    <w:rsid w:val="20FD0A1D"/>
    <w:rsid w:val="20FDD288"/>
    <w:rsid w:val="20FDDD99"/>
    <w:rsid w:val="20FDE8DC"/>
    <w:rsid w:val="20FDFEF9"/>
    <w:rsid w:val="20FF6B0F"/>
    <w:rsid w:val="210007D5"/>
    <w:rsid w:val="2100D707"/>
    <w:rsid w:val="2101DFC0"/>
    <w:rsid w:val="2101E8E7"/>
    <w:rsid w:val="21023117"/>
    <w:rsid w:val="21023835"/>
    <w:rsid w:val="21023AF8"/>
    <w:rsid w:val="21028747"/>
    <w:rsid w:val="21028B39"/>
    <w:rsid w:val="2103055D"/>
    <w:rsid w:val="21034881"/>
    <w:rsid w:val="21035126"/>
    <w:rsid w:val="2104B36D"/>
    <w:rsid w:val="2104B917"/>
    <w:rsid w:val="2104C14B"/>
    <w:rsid w:val="2105009B"/>
    <w:rsid w:val="21050879"/>
    <w:rsid w:val="21050B0A"/>
    <w:rsid w:val="210558A0"/>
    <w:rsid w:val="2105ACB8"/>
    <w:rsid w:val="21064629"/>
    <w:rsid w:val="2106AF68"/>
    <w:rsid w:val="2106E4CF"/>
    <w:rsid w:val="2106E601"/>
    <w:rsid w:val="2106F0DE"/>
    <w:rsid w:val="210794E2"/>
    <w:rsid w:val="21079739"/>
    <w:rsid w:val="2107D427"/>
    <w:rsid w:val="21084281"/>
    <w:rsid w:val="210856B2"/>
    <w:rsid w:val="2108DEAF"/>
    <w:rsid w:val="21090ACF"/>
    <w:rsid w:val="21092413"/>
    <w:rsid w:val="21093317"/>
    <w:rsid w:val="2109AC01"/>
    <w:rsid w:val="210A3681"/>
    <w:rsid w:val="210A3931"/>
    <w:rsid w:val="210A547F"/>
    <w:rsid w:val="210A67CF"/>
    <w:rsid w:val="210AB9D3"/>
    <w:rsid w:val="210AF57F"/>
    <w:rsid w:val="210B7FBE"/>
    <w:rsid w:val="210BD9C0"/>
    <w:rsid w:val="210D320A"/>
    <w:rsid w:val="210D824F"/>
    <w:rsid w:val="210DA6E8"/>
    <w:rsid w:val="210DEAA2"/>
    <w:rsid w:val="210E0981"/>
    <w:rsid w:val="210E4841"/>
    <w:rsid w:val="210E72C0"/>
    <w:rsid w:val="210EDCC4"/>
    <w:rsid w:val="210F27EB"/>
    <w:rsid w:val="210F7E0A"/>
    <w:rsid w:val="210FAEC5"/>
    <w:rsid w:val="21102238"/>
    <w:rsid w:val="2110994D"/>
    <w:rsid w:val="2110B5AA"/>
    <w:rsid w:val="2110F0CC"/>
    <w:rsid w:val="21110CAE"/>
    <w:rsid w:val="2111A5C3"/>
    <w:rsid w:val="2112DDF7"/>
    <w:rsid w:val="21136D95"/>
    <w:rsid w:val="21140599"/>
    <w:rsid w:val="21152D99"/>
    <w:rsid w:val="21154D91"/>
    <w:rsid w:val="211554C5"/>
    <w:rsid w:val="21158B2D"/>
    <w:rsid w:val="21158E55"/>
    <w:rsid w:val="21159CDD"/>
    <w:rsid w:val="2115CD06"/>
    <w:rsid w:val="21161699"/>
    <w:rsid w:val="21164ECF"/>
    <w:rsid w:val="2116BF6F"/>
    <w:rsid w:val="2116CC34"/>
    <w:rsid w:val="2116F767"/>
    <w:rsid w:val="211775CA"/>
    <w:rsid w:val="2117DDDA"/>
    <w:rsid w:val="2117E81F"/>
    <w:rsid w:val="2117ED56"/>
    <w:rsid w:val="211800A4"/>
    <w:rsid w:val="2118189C"/>
    <w:rsid w:val="21187FF1"/>
    <w:rsid w:val="2118C3F4"/>
    <w:rsid w:val="2118CCBA"/>
    <w:rsid w:val="2118E109"/>
    <w:rsid w:val="2118FF72"/>
    <w:rsid w:val="2119054B"/>
    <w:rsid w:val="21195E82"/>
    <w:rsid w:val="211A66C7"/>
    <w:rsid w:val="211B5908"/>
    <w:rsid w:val="211C5A59"/>
    <w:rsid w:val="211C7D44"/>
    <w:rsid w:val="211CF6F6"/>
    <w:rsid w:val="211D3C17"/>
    <w:rsid w:val="211D60D9"/>
    <w:rsid w:val="211D8D21"/>
    <w:rsid w:val="211DDED2"/>
    <w:rsid w:val="211E6C3B"/>
    <w:rsid w:val="211E7E45"/>
    <w:rsid w:val="2120266D"/>
    <w:rsid w:val="2120C61E"/>
    <w:rsid w:val="2121297F"/>
    <w:rsid w:val="21218080"/>
    <w:rsid w:val="2121C827"/>
    <w:rsid w:val="212277EE"/>
    <w:rsid w:val="2122A431"/>
    <w:rsid w:val="2122A5A5"/>
    <w:rsid w:val="2122DBBF"/>
    <w:rsid w:val="2122EA35"/>
    <w:rsid w:val="2123113D"/>
    <w:rsid w:val="2123696F"/>
    <w:rsid w:val="21242A7B"/>
    <w:rsid w:val="21245BDA"/>
    <w:rsid w:val="21247271"/>
    <w:rsid w:val="212537FA"/>
    <w:rsid w:val="21257FCA"/>
    <w:rsid w:val="21259A61"/>
    <w:rsid w:val="2125E660"/>
    <w:rsid w:val="2125F0CA"/>
    <w:rsid w:val="21264A3A"/>
    <w:rsid w:val="2126DC24"/>
    <w:rsid w:val="2127E3DB"/>
    <w:rsid w:val="21286F9A"/>
    <w:rsid w:val="21287474"/>
    <w:rsid w:val="212966DD"/>
    <w:rsid w:val="212A2811"/>
    <w:rsid w:val="212A54A7"/>
    <w:rsid w:val="212A72A6"/>
    <w:rsid w:val="212AAB40"/>
    <w:rsid w:val="212AC0EF"/>
    <w:rsid w:val="212BEFA5"/>
    <w:rsid w:val="212C48C4"/>
    <w:rsid w:val="212C6590"/>
    <w:rsid w:val="212CBAB9"/>
    <w:rsid w:val="212E60BC"/>
    <w:rsid w:val="212E6EEE"/>
    <w:rsid w:val="212EE586"/>
    <w:rsid w:val="212EF318"/>
    <w:rsid w:val="212F0253"/>
    <w:rsid w:val="212F8920"/>
    <w:rsid w:val="21302B7C"/>
    <w:rsid w:val="213095F0"/>
    <w:rsid w:val="2130EB41"/>
    <w:rsid w:val="21314DB6"/>
    <w:rsid w:val="2131960C"/>
    <w:rsid w:val="2131CF03"/>
    <w:rsid w:val="21321322"/>
    <w:rsid w:val="21325334"/>
    <w:rsid w:val="21326800"/>
    <w:rsid w:val="21328C26"/>
    <w:rsid w:val="213311AA"/>
    <w:rsid w:val="21332DA0"/>
    <w:rsid w:val="21332F96"/>
    <w:rsid w:val="21334732"/>
    <w:rsid w:val="213406CE"/>
    <w:rsid w:val="213443F8"/>
    <w:rsid w:val="21344734"/>
    <w:rsid w:val="2134ABB4"/>
    <w:rsid w:val="2134D141"/>
    <w:rsid w:val="2134E8A4"/>
    <w:rsid w:val="21353791"/>
    <w:rsid w:val="21357516"/>
    <w:rsid w:val="2135FBC7"/>
    <w:rsid w:val="213604D2"/>
    <w:rsid w:val="2137A5D4"/>
    <w:rsid w:val="2137D4BB"/>
    <w:rsid w:val="213826CE"/>
    <w:rsid w:val="2138ACF7"/>
    <w:rsid w:val="2138C832"/>
    <w:rsid w:val="21394E4D"/>
    <w:rsid w:val="21399CDD"/>
    <w:rsid w:val="213A1691"/>
    <w:rsid w:val="213B4FBD"/>
    <w:rsid w:val="213C068D"/>
    <w:rsid w:val="213C160E"/>
    <w:rsid w:val="213CC26A"/>
    <w:rsid w:val="213D0880"/>
    <w:rsid w:val="213D1DD0"/>
    <w:rsid w:val="213D24A8"/>
    <w:rsid w:val="213F1BAD"/>
    <w:rsid w:val="213F747E"/>
    <w:rsid w:val="214066DE"/>
    <w:rsid w:val="214090C6"/>
    <w:rsid w:val="2140D0AD"/>
    <w:rsid w:val="214156C9"/>
    <w:rsid w:val="21420495"/>
    <w:rsid w:val="21421664"/>
    <w:rsid w:val="214226B0"/>
    <w:rsid w:val="21424D9B"/>
    <w:rsid w:val="2142FC03"/>
    <w:rsid w:val="21430342"/>
    <w:rsid w:val="214346BF"/>
    <w:rsid w:val="214372AA"/>
    <w:rsid w:val="2143EB1E"/>
    <w:rsid w:val="21452ACC"/>
    <w:rsid w:val="21452FE8"/>
    <w:rsid w:val="21465410"/>
    <w:rsid w:val="21469F1D"/>
    <w:rsid w:val="2147251A"/>
    <w:rsid w:val="2147AFF2"/>
    <w:rsid w:val="2148359A"/>
    <w:rsid w:val="21490506"/>
    <w:rsid w:val="214944AA"/>
    <w:rsid w:val="214ABD15"/>
    <w:rsid w:val="214B1E1F"/>
    <w:rsid w:val="214B3215"/>
    <w:rsid w:val="214B407A"/>
    <w:rsid w:val="214BFB5B"/>
    <w:rsid w:val="214CCAE4"/>
    <w:rsid w:val="214CFFA3"/>
    <w:rsid w:val="214E7BA9"/>
    <w:rsid w:val="214ED811"/>
    <w:rsid w:val="214FC628"/>
    <w:rsid w:val="21504E48"/>
    <w:rsid w:val="2150C08E"/>
    <w:rsid w:val="2150EB82"/>
    <w:rsid w:val="215106D9"/>
    <w:rsid w:val="21510F14"/>
    <w:rsid w:val="215125CD"/>
    <w:rsid w:val="215188A3"/>
    <w:rsid w:val="2151B4DA"/>
    <w:rsid w:val="21530F98"/>
    <w:rsid w:val="21535895"/>
    <w:rsid w:val="215360EC"/>
    <w:rsid w:val="2154ADA0"/>
    <w:rsid w:val="2154D11D"/>
    <w:rsid w:val="2154F6C2"/>
    <w:rsid w:val="21557C6E"/>
    <w:rsid w:val="2155C764"/>
    <w:rsid w:val="21564A6E"/>
    <w:rsid w:val="21566EEB"/>
    <w:rsid w:val="21575FE8"/>
    <w:rsid w:val="2157A9C3"/>
    <w:rsid w:val="2157C5D9"/>
    <w:rsid w:val="2157CD98"/>
    <w:rsid w:val="21583CC9"/>
    <w:rsid w:val="215932B1"/>
    <w:rsid w:val="2159E704"/>
    <w:rsid w:val="2159ECF7"/>
    <w:rsid w:val="215A80FB"/>
    <w:rsid w:val="215AC466"/>
    <w:rsid w:val="215B03D8"/>
    <w:rsid w:val="215BC1B4"/>
    <w:rsid w:val="215BDBA2"/>
    <w:rsid w:val="215C0E1C"/>
    <w:rsid w:val="215D02E1"/>
    <w:rsid w:val="215D2031"/>
    <w:rsid w:val="215D3B0F"/>
    <w:rsid w:val="215E6C77"/>
    <w:rsid w:val="215E9FA2"/>
    <w:rsid w:val="215EBB1E"/>
    <w:rsid w:val="215ECDB4"/>
    <w:rsid w:val="215F6043"/>
    <w:rsid w:val="215F6076"/>
    <w:rsid w:val="215F7EA7"/>
    <w:rsid w:val="215F8587"/>
    <w:rsid w:val="215FB226"/>
    <w:rsid w:val="216004E4"/>
    <w:rsid w:val="216049D1"/>
    <w:rsid w:val="2160E7B5"/>
    <w:rsid w:val="216121FC"/>
    <w:rsid w:val="2161FE05"/>
    <w:rsid w:val="2162506D"/>
    <w:rsid w:val="2162997B"/>
    <w:rsid w:val="2162BE88"/>
    <w:rsid w:val="216352D8"/>
    <w:rsid w:val="216381C8"/>
    <w:rsid w:val="21638EF4"/>
    <w:rsid w:val="21639394"/>
    <w:rsid w:val="2163DDC2"/>
    <w:rsid w:val="2164B564"/>
    <w:rsid w:val="2164CBD0"/>
    <w:rsid w:val="21666F97"/>
    <w:rsid w:val="2166CEF3"/>
    <w:rsid w:val="2166E5FB"/>
    <w:rsid w:val="2168065C"/>
    <w:rsid w:val="2168267D"/>
    <w:rsid w:val="21689A6A"/>
    <w:rsid w:val="2168DAB1"/>
    <w:rsid w:val="21692BA8"/>
    <w:rsid w:val="21692CC7"/>
    <w:rsid w:val="2169D583"/>
    <w:rsid w:val="216A6181"/>
    <w:rsid w:val="216A6D1A"/>
    <w:rsid w:val="216ADCB7"/>
    <w:rsid w:val="216B2854"/>
    <w:rsid w:val="216BB33E"/>
    <w:rsid w:val="216C845D"/>
    <w:rsid w:val="216CF9C4"/>
    <w:rsid w:val="216CFB5E"/>
    <w:rsid w:val="216D313A"/>
    <w:rsid w:val="216D6620"/>
    <w:rsid w:val="216DE915"/>
    <w:rsid w:val="216E0952"/>
    <w:rsid w:val="216EBB7E"/>
    <w:rsid w:val="216F3D38"/>
    <w:rsid w:val="216F78EA"/>
    <w:rsid w:val="216FB4C5"/>
    <w:rsid w:val="216FBE97"/>
    <w:rsid w:val="216FCC0D"/>
    <w:rsid w:val="21702BA8"/>
    <w:rsid w:val="21705B98"/>
    <w:rsid w:val="21711BB1"/>
    <w:rsid w:val="21714A52"/>
    <w:rsid w:val="2171AAF8"/>
    <w:rsid w:val="2171F03A"/>
    <w:rsid w:val="2172B769"/>
    <w:rsid w:val="2172B8AE"/>
    <w:rsid w:val="2172F3D6"/>
    <w:rsid w:val="21733334"/>
    <w:rsid w:val="21736E19"/>
    <w:rsid w:val="2173A195"/>
    <w:rsid w:val="2174CAC3"/>
    <w:rsid w:val="21752D98"/>
    <w:rsid w:val="21757BCC"/>
    <w:rsid w:val="2175AB7B"/>
    <w:rsid w:val="2175C3B4"/>
    <w:rsid w:val="21768A3E"/>
    <w:rsid w:val="2176A75E"/>
    <w:rsid w:val="2176E89E"/>
    <w:rsid w:val="2177EF1D"/>
    <w:rsid w:val="21783FC8"/>
    <w:rsid w:val="21784CEA"/>
    <w:rsid w:val="21785B3F"/>
    <w:rsid w:val="2179CA0F"/>
    <w:rsid w:val="2179F067"/>
    <w:rsid w:val="217A91D8"/>
    <w:rsid w:val="217AA69C"/>
    <w:rsid w:val="217ABAEA"/>
    <w:rsid w:val="217AC33D"/>
    <w:rsid w:val="217B12FB"/>
    <w:rsid w:val="217C122E"/>
    <w:rsid w:val="217CCE61"/>
    <w:rsid w:val="217CDDCC"/>
    <w:rsid w:val="217D583D"/>
    <w:rsid w:val="217DB7CE"/>
    <w:rsid w:val="217E1F77"/>
    <w:rsid w:val="217E9B5E"/>
    <w:rsid w:val="217EE719"/>
    <w:rsid w:val="217FE77C"/>
    <w:rsid w:val="2180893E"/>
    <w:rsid w:val="2180B56D"/>
    <w:rsid w:val="218108E8"/>
    <w:rsid w:val="21825FB3"/>
    <w:rsid w:val="21832255"/>
    <w:rsid w:val="21834BAC"/>
    <w:rsid w:val="2183528A"/>
    <w:rsid w:val="2183E4EE"/>
    <w:rsid w:val="21840AF8"/>
    <w:rsid w:val="21848211"/>
    <w:rsid w:val="21858EDC"/>
    <w:rsid w:val="21859FFA"/>
    <w:rsid w:val="2185FE2F"/>
    <w:rsid w:val="21861EE7"/>
    <w:rsid w:val="2186CA3D"/>
    <w:rsid w:val="21876CE0"/>
    <w:rsid w:val="21877C11"/>
    <w:rsid w:val="21880F82"/>
    <w:rsid w:val="21884FF9"/>
    <w:rsid w:val="21888784"/>
    <w:rsid w:val="21889E7B"/>
    <w:rsid w:val="2188E6CC"/>
    <w:rsid w:val="2189CCB0"/>
    <w:rsid w:val="2189FD07"/>
    <w:rsid w:val="218A689E"/>
    <w:rsid w:val="218A984A"/>
    <w:rsid w:val="218AE16B"/>
    <w:rsid w:val="218CDB5F"/>
    <w:rsid w:val="218CE999"/>
    <w:rsid w:val="218DA37A"/>
    <w:rsid w:val="218DB415"/>
    <w:rsid w:val="218DC135"/>
    <w:rsid w:val="218E63BC"/>
    <w:rsid w:val="218F2EE5"/>
    <w:rsid w:val="218F4FB3"/>
    <w:rsid w:val="218F5222"/>
    <w:rsid w:val="218FB101"/>
    <w:rsid w:val="2190CDFA"/>
    <w:rsid w:val="2190D2AA"/>
    <w:rsid w:val="2190EF54"/>
    <w:rsid w:val="21918E2F"/>
    <w:rsid w:val="21919397"/>
    <w:rsid w:val="2191A1F7"/>
    <w:rsid w:val="2191FCD0"/>
    <w:rsid w:val="21921763"/>
    <w:rsid w:val="2192C1FC"/>
    <w:rsid w:val="219355F6"/>
    <w:rsid w:val="21936A6A"/>
    <w:rsid w:val="219379F2"/>
    <w:rsid w:val="2194630E"/>
    <w:rsid w:val="21949637"/>
    <w:rsid w:val="2194D638"/>
    <w:rsid w:val="21955241"/>
    <w:rsid w:val="219594C6"/>
    <w:rsid w:val="21961BAE"/>
    <w:rsid w:val="2196974D"/>
    <w:rsid w:val="2196B44C"/>
    <w:rsid w:val="2196BB49"/>
    <w:rsid w:val="2196D3F1"/>
    <w:rsid w:val="21972CE9"/>
    <w:rsid w:val="2197B460"/>
    <w:rsid w:val="2197B909"/>
    <w:rsid w:val="219802F8"/>
    <w:rsid w:val="21982D1F"/>
    <w:rsid w:val="219888BB"/>
    <w:rsid w:val="21989A59"/>
    <w:rsid w:val="21996FD8"/>
    <w:rsid w:val="219A148E"/>
    <w:rsid w:val="219B0020"/>
    <w:rsid w:val="219B973E"/>
    <w:rsid w:val="219C15C6"/>
    <w:rsid w:val="219C7255"/>
    <w:rsid w:val="219CBEAF"/>
    <w:rsid w:val="219CCA88"/>
    <w:rsid w:val="219DBD0A"/>
    <w:rsid w:val="219DFB5A"/>
    <w:rsid w:val="219E23C2"/>
    <w:rsid w:val="219F0421"/>
    <w:rsid w:val="219F398D"/>
    <w:rsid w:val="219F576C"/>
    <w:rsid w:val="219F77C5"/>
    <w:rsid w:val="219F8A41"/>
    <w:rsid w:val="219FE98E"/>
    <w:rsid w:val="21A13D56"/>
    <w:rsid w:val="21A178DA"/>
    <w:rsid w:val="21A17FF3"/>
    <w:rsid w:val="21A1B639"/>
    <w:rsid w:val="21A20862"/>
    <w:rsid w:val="21A20BA8"/>
    <w:rsid w:val="21A25D9B"/>
    <w:rsid w:val="21A28502"/>
    <w:rsid w:val="21A2907C"/>
    <w:rsid w:val="21A2C37E"/>
    <w:rsid w:val="21A38743"/>
    <w:rsid w:val="21A3C533"/>
    <w:rsid w:val="21A3C5F5"/>
    <w:rsid w:val="21A40626"/>
    <w:rsid w:val="21A4905B"/>
    <w:rsid w:val="21A4C597"/>
    <w:rsid w:val="21A543D9"/>
    <w:rsid w:val="21A6623E"/>
    <w:rsid w:val="21A6F2EB"/>
    <w:rsid w:val="21A834B1"/>
    <w:rsid w:val="21A8C77C"/>
    <w:rsid w:val="21A90B08"/>
    <w:rsid w:val="21A92178"/>
    <w:rsid w:val="21A9332E"/>
    <w:rsid w:val="21A9BAF1"/>
    <w:rsid w:val="21A9C478"/>
    <w:rsid w:val="21A9EF01"/>
    <w:rsid w:val="21AA0A22"/>
    <w:rsid w:val="21AA0ACE"/>
    <w:rsid w:val="21AA275A"/>
    <w:rsid w:val="21AA67A6"/>
    <w:rsid w:val="21AAE893"/>
    <w:rsid w:val="21AAEBA0"/>
    <w:rsid w:val="21AB0703"/>
    <w:rsid w:val="21AB5B48"/>
    <w:rsid w:val="21AC7010"/>
    <w:rsid w:val="21AD1E25"/>
    <w:rsid w:val="21AD457D"/>
    <w:rsid w:val="21AD69F6"/>
    <w:rsid w:val="21AD9C63"/>
    <w:rsid w:val="21ADE38D"/>
    <w:rsid w:val="21ADE7A8"/>
    <w:rsid w:val="21ADFCD6"/>
    <w:rsid w:val="21AE29BA"/>
    <w:rsid w:val="21AED5EE"/>
    <w:rsid w:val="21AFE921"/>
    <w:rsid w:val="21B07D0F"/>
    <w:rsid w:val="21B0E130"/>
    <w:rsid w:val="21B101E0"/>
    <w:rsid w:val="21B12C2A"/>
    <w:rsid w:val="21B164BE"/>
    <w:rsid w:val="21B1B977"/>
    <w:rsid w:val="21B21F45"/>
    <w:rsid w:val="21B234CA"/>
    <w:rsid w:val="21B31BDD"/>
    <w:rsid w:val="21B35694"/>
    <w:rsid w:val="21B39F28"/>
    <w:rsid w:val="21B3B9E7"/>
    <w:rsid w:val="21B5604D"/>
    <w:rsid w:val="21B67EDC"/>
    <w:rsid w:val="21B68DA3"/>
    <w:rsid w:val="21B708D3"/>
    <w:rsid w:val="21B741F8"/>
    <w:rsid w:val="21B8A2B8"/>
    <w:rsid w:val="21B8C446"/>
    <w:rsid w:val="21B96B64"/>
    <w:rsid w:val="21B9AC5A"/>
    <w:rsid w:val="21BA3CF6"/>
    <w:rsid w:val="21BA3FD1"/>
    <w:rsid w:val="21BA4273"/>
    <w:rsid w:val="21BA6098"/>
    <w:rsid w:val="21BA7C23"/>
    <w:rsid w:val="21BB5451"/>
    <w:rsid w:val="21BB8D20"/>
    <w:rsid w:val="21BB946E"/>
    <w:rsid w:val="21BBA1BD"/>
    <w:rsid w:val="21BBFA17"/>
    <w:rsid w:val="21BCB61F"/>
    <w:rsid w:val="21BD346A"/>
    <w:rsid w:val="21BD561D"/>
    <w:rsid w:val="21BE3DD9"/>
    <w:rsid w:val="21BF23D8"/>
    <w:rsid w:val="21BFA96A"/>
    <w:rsid w:val="21BFF037"/>
    <w:rsid w:val="21C061A5"/>
    <w:rsid w:val="21C0DAEB"/>
    <w:rsid w:val="21C122C4"/>
    <w:rsid w:val="21C1E2CC"/>
    <w:rsid w:val="21C29DED"/>
    <w:rsid w:val="21C34DA6"/>
    <w:rsid w:val="21C36B37"/>
    <w:rsid w:val="21C388A6"/>
    <w:rsid w:val="21C3A1AC"/>
    <w:rsid w:val="21C3AC28"/>
    <w:rsid w:val="21C3AF20"/>
    <w:rsid w:val="21C3C2EF"/>
    <w:rsid w:val="21C42908"/>
    <w:rsid w:val="21C54B98"/>
    <w:rsid w:val="21C556B2"/>
    <w:rsid w:val="21C55895"/>
    <w:rsid w:val="21C5EDF5"/>
    <w:rsid w:val="21C63FBF"/>
    <w:rsid w:val="21C65D5C"/>
    <w:rsid w:val="21C6A31B"/>
    <w:rsid w:val="21C6BFC4"/>
    <w:rsid w:val="21C6CF4E"/>
    <w:rsid w:val="21C743B9"/>
    <w:rsid w:val="21C75831"/>
    <w:rsid w:val="21C9428C"/>
    <w:rsid w:val="21C9DB8A"/>
    <w:rsid w:val="21C9E4EF"/>
    <w:rsid w:val="21CA2671"/>
    <w:rsid w:val="21CA2C99"/>
    <w:rsid w:val="21CA3636"/>
    <w:rsid w:val="21CA5D9E"/>
    <w:rsid w:val="21CA722B"/>
    <w:rsid w:val="21CA9538"/>
    <w:rsid w:val="21CADBEC"/>
    <w:rsid w:val="21CADFE2"/>
    <w:rsid w:val="21CB536D"/>
    <w:rsid w:val="21CBB2A7"/>
    <w:rsid w:val="21CCC451"/>
    <w:rsid w:val="21CD0FC8"/>
    <w:rsid w:val="21CD77FC"/>
    <w:rsid w:val="21CEBD0A"/>
    <w:rsid w:val="21CF205F"/>
    <w:rsid w:val="21CF65B6"/>
    <w:rsid w:val="21CF89FE"/>
    <w:rsid w:val="21CFAB1B"/>
    <w:rsid w:val="21D0F8A5"/>
    <w:rsid w:val="21D18CDC"/>
    <w:rsid w:val="21D2367B"/>
    <w:rsid w:val="21D28ED1"/>
    <w:rsid w:val="21D294FC"/>
    <w:rsid w:val="21D2FF42"/>
    <w:rsid w:val="21D34F69"/>
    <w:rsid w:val="21D376BB"/>
    <w:rsid w:val="21D3E5AD"/>
    <w:rsid w:val="21D42D5B"/>
    <w:rsid w:val="21D4BEB4"/>
    <w:rsid w:val="21D50076"/>
    <w:rsid w:val="21D51497"/>
    <w:rsid w:val="21D54D4A"/>
    <w:rsid w:val="21D5597B"/>
    <w:rsid w:val="21D572FF"/>
    <w:rsid w:val="21D5CE15"/>
    <w:rsid w:val="21D6357A"/>
    <w:rsid w:val="21D6BDC1"/>
    <w:rsid w:val="21D6E412"/>
    <w:rsid w:val="21D73FBB"/>
    <w:rsid w:val="21D7569B"/>
    <w:rsid w:val="21D7DDAE"/>
    <w:rsid w:val="21D82487"/>
    <w:rsid w:val="21D832BE"/>
    <w:rsid w:val="21D86F4F"/>
    <w:rsid w:val="21D8CA33"/>
    <w:rsid w:val="21D9E236"/>
    <w:rsid w:val="21DA5F4A"/>
    <w:rsid w:val="21DAE991"/>
    <w:rsid w:val="21DAF295"/>
    <w:rsid w:val="21DAF9B9"/>
    <w:rsid w:val="21DB3270"/>
    <w:rsid w:val="21DB3D33"/>
    <w:rsid w:val="21DBA02B"/>
    <w:rsid w:val="21DCE6E3"/>
    <w:rsid w:val="21DD2C24"/>
    <w:rsid w:val="21DDBE1B"/>
    <w:rsid w:val="21DDE732"/>
    <w:rsid w:val="21DE1C7D"/>
    <w:rsid w:val="21DE54CF"/>
    <w:rsid w:val="21DE6D3B"/>
    <w:rsid w:val="21DE8276"/>
    <w:rsid w:val="21DE8BB1"/>
    <w:rsid w:val="21DEFD5C"/>
    <w:rsid w:val="21DF0098"/>
    <w:rsid w:val="21DF9F22"/>
    <w:rsid w:val="21E083AB"/>
    <w:rsid w:val="21E0B7E1"/>
    <w:rsid w:val="21E0FEB0"/>
    <w:rsid w:val="21E174B1"/>
    <w:rsid w:val="21E23703"/>
    <w:rsid w:val="21E2B156"/>
    <w:rsid w:val="21E343B0"/>
    <w:rsid w:val="21E34DEE"/>
    <w:rsid w:val="21E37BF8"/>
    <w:rsid w:val="21E44A6F"/>
    <w:rsid w:val="21E469BC"/>
    <w:rsid w:val="21E4E538"/>
    <w:rsid w:val="21E508D8"/>
    <w:rsid w:val="21E53982"/>
    <w:rsid w:val="21E5B43C"/>
    <w:rsid w:val="21E647C1"/>
    <w:rsid w:val="21E649A9"/>
    <w:rsid w:val="21E69219"/>
    <w:rsid w:val="21E6A734"/>
    <w:rsid w:val="21E6AC4D"/>
    <w:rsid w:val="21E70CE3"/>
    <w:rsid w:val="21E73AC7"/>
    <w:rsid w:val="21E80F5C"/>
    <w:rsid w:val="21E8292C"/>
    <w:rsid w:val="21E835C0"/>
    <w:rsid w:val="21E85762"/>
    <w:rsid w:val="21E8C969"/>
    <w:rsid w:val="21E94C8D"/>
    <w:rsid w:val="21E9BAD5"/>
    <w:rsid w:val="21E9ED05"/>
    <w:rsid w:val="21E9F9E7"/>
    <w:rsid w:val="21EA250B"/>
    <w:rsid w:val="21EA317B"/>
    <w:rsid w:val="21EA4F10"/>
    <w:rsid w:val="21EB1C04"/>
    <w:rsid w:val="21EB1D38"/>
    <w:rsid w:val="21EB38D6"/>
    <w:rsid w:val="21EB6DBA"/>
    <w:rsid w:val="21EB7964"/>
    <w:rsid w:val="21EB8DEF"/>
    <w:rsid w:val="21EBD2A2"/>
    <w:rsid w:val="21ECB434"/>
    <w:rsid w:val="21ECC7B1"/>
    <w:rsid w:val="21ED769C"/>
    <w:rsid w:val="21EDCBAC"/>
    <w:rsid w:val="21EE7C0A"/>
    <w:rsid w:val="21EE9C87"/>
    <w:rsid w:val="21F03F1F"/>
    <w:rsid w:val="21F07057"/>
    <w:rsid w:val="21F0D6F3"/>
    <w:rsid w:val="21F493D7"/>
    <w:rsid w:val="21F4EB2A"/>
    <w:rsid w:val="21F54F75"/>
    <w:rsid w:val="21F6225C"/>
    <w:rsid w:val="21F6688E"/>
    <w:rsid w:val="21F8A59C"/>
    <w:rsid w:val="21F8AE19"/>
    <w:rsid w:val="21F981DD"/>
    <w:rsid w:val="21F9F260"/>
    <w:rsid w:val="21FA0E10"/>
    <w:rsid w:val="21FA1F69"/>
    <w:rsid w:val="21FA73A9"/>
    <w:rsid w:val="21FA9291"/>
    <w:rsid w:val="21FACF89"/>
    <w:rsid w:val="21FB0D6E"/>
    <w:rsid w:val="21FB4A7E"/>
    <w:rsid w:val="21FB6E55"/>
    <w:rsid w:val="21FCAC9E"/>
    <w:rsid w:val="21FDC7F9"/>
    <w:rsid w:val="21FF626B"/>
    <w:rsid w:val="21FF98B7"/>
    <w:rsid w:val="21FFA349"/>
    <w:rsid w:val="22000EE9"/>
    <w:rsid w:val="220085D1"/>
    <w:rsid w:val="2200E87D"/>
    <w:rsid w:val="22014828"/>
    <w:rsid w:val="22017EE0"/>
    <w:rsid w:val="2201D2D2"/>
    <w:rsid w:val="2201EA2D"/>
    <w:rsid w:val="22022926"/>
    <w:rsid w:val="22023ED6"/>
    <w:rsid w:val="22029545"/>
    <w:rsid w:val="220392DA"/>
    <w:rsid w:val="2203D79B"/>
    <w:rsid w:val="22043A36"/>
    <w:rsid w:val="22055B08"/>
    <w:rsid w:val="2205BADF"/>
    <w:rsid w:val="2205F452"/>
    <w:rsid w:val="22061C19"/>
    <w:rsid w:val="22065661"/>
    <w:rsid w:val="2206FA3C"/>
    <w:rsid w:val="220770B2"/>
    <w:rsid w:val="2208261F"/>
    <w:rsid w:val="22089828"/>
    <w:rsid w:val="2209100D"/>
    <w:rsid w:val="220AC417"/>
    <w:rsid w:val="220AF502"/>
    <w:rsid w:val="220B030A"/>
    <w:rsid w:val="220B1EF1"/>
    <w:rsid w:val="220B8029"/>
    <w:rsid w:val="220CD3A6"/>
    <w:rsid w:val="220D21BB"/>
    <w:rsid w:val="220D3F9C"/>
    <w:rsid w:val="220D81B0"/>
    <w:rsid w:val="220DC0E1"/>
    <w:rsid w:val="220E2E62"/>
    <w:rsid w:val="220EAF5C"/>
    <w:rsid w:val="220EE00A"/>
    <w:rsid w:val="220F8407"/>
    <w:rsid w:val="221055E8"/>
    <w:rsid w:val="2210E98B"/>
    <w:rsid w:val="22112355"/>
    <w:rsid w:val="221186E0"/>
    <w:rsid w:val="2212185D"/>
    <w:rsid w:val="2212A12A"/>
    <w:rsid w:val="2213071C"/>
    <w:rsid w:val="22131226"/>
    <w:rsid w:val="2213887F"/>
    <w:rsid w:val="22138F84"/>
    <w:rsid w:val="2213D597"/>
    <w:rsid w:val="2213D945"/>
    <w:rsid w:val="2214A208"/>
    <w:rsid w:val="2214AF72"/>
    <w:rsid w:val="2214DF20"/>
    <w:rsid w:val="22151D5D"/>
    <w:rsid w:val="221562CC"/>
    <w:rsid w:val="2215651B"/>
    <w:rsid w:val="2215B9DA"/>
    <w:rsid w:val="2215EE31"/>
    <w:rsid w:val="2216815D"/>
    <w:rsid w:val="2216B31B"/>
    <w:rsid w:val="2216E867"/>
    <w:rsid w:val="2216EBB9"/>
    <w:rsid w:val="22177547"/>
    <w:rsid w:val="22178B4A"/>
    <w:rsid w:val="2217CD89"/>
    <w:rsid w:val="2218979D"/>
    <w:rsid w:val="2218B51F"/>
    <w:rsid w:val="2218BFBD"/>
    <w:rsid w:val="2218E531"/>
    <w:rsid w:val="22197759"/>
    <w:rsid w:val="22199655"/>
    <w:rsid w:val="2219CE79"/>
    <w:rsid w:val="2219D2EA"/>
    <w:rsid w:val="221A9E68"/>
    <w:rsid w:val="221DDC83"/>
    <w:rsid w:val="221F1104"/>
    <w:rsid w:val="221F70EB"/>
    <w:rsid w:val="221F9CE6"/>
    <w:rsid w:val="222017D7"/>
    <w:rsid w:val="22219DE3"/>
    <w:rsid w:val="2221E32B"/>
    <w:rsid w:val="2222209A"/>
    <w:rsid w:val="22224E73"/>
    <w:rsid w:val="22226449"/>
    <w:rsid w:val="222269BF"/>
    <w:rsid w:val="2222E0F5"/>
    <w:rsid w:val="2222E358"/>
    <w:rsid w:val="2222F5AD"/>
    <w:rsid w:val="22232A71"/>
    <w:rsid w:val="2223870A"/>
    <w:rsid w:val="2224C194"/>
    <w:rsid w:val="222594B5"/>
    <w:rsid w:val="2225AAF6"/>
    <w:rsid w:val="2225B515"/>
    <w:rsid w:val="2225B8DC"/>
    <w:rsid w:val="2226708C"/>
    <w:rsid w:val="2226C7D4"/>
    <w:rsid w:val="22275944"/>
    <w:rsid w:val="2227D343"/>
    <w:rsid w:val="2227F80C"/>
    <w:rsid w:val="22280703"/>
    <w:rsid w:val="222826CB"/>
    <w:rsid w:val="22286F6D"/>
    <w:rsid w:val="222874CA"/>
    <w:rsid w:val="22290189"/>
    <w:rsid w:val="22290324"/>
    <w:rsid w:val="222958DD"/>
    <w:rsid w:val="2229D16A"/>
    <w:rsid w:val="222A1B52"/>
    <w:rsid w:val="222A1D3A"/>
    <w:rsid w:val="222A385D"/>
    <w:rsid w:val="222A4876"/>
    <w:rsid w:val="222A4CBF"/>
    <w:rsid w:val="222AAA74"/>
    <w:rsid w:val="222AC02C"/>
    <w:rsid w:val="222B886B"/>
    <w:rsid w:val="222C0690"/>
    <w:rsid w:val="222C5CEE"/>
    <w:rsid w:val="222CE480"/>
    <w:rsid w:val="222D0D74"/>
    <w:rsid w:val="222D6CB1"/>
    <w:rsid w:val="222E0ACE"/>
    <w:rsid w:val="222E53C0"/>
    <w:rsid w:val="222E6C6D"/>
    <w:rsid w:val="222F03B1"/>
    <w:rsid w:val="222F0EFE"/>
    <w:rsid w:val="222F878F"/>
    <w:rsid w:val="2230FAAE"/>
    <w:rsid w:val="223100E6"/>
    <w:rsid w:val="22312852"/>
    <w:rsid w:val="22314AFC"/>
    <w:rsid w:val="2231906F"/>
    <w:rsid w:val="2232943A"/>
    <w:rsid w:val="2232BE43"/>
    <w:rsid w:val="2233888E"/>
    <w:rsid w:val="2233DE4A"/>
    <w:rsid w:val="223459D5"/>
    <w:rsid w:val="2234AAC5"/>
    <w:rsid w:val="2234AE87"/>
    <w:rsid w:val="2234D013"/>
    <w:rsid w:val="2234F79F"/>
    <w:rsid w:val="22351148"/>
    <w:rsid w:val="2235B152"/>
    <w:rsid w:val="2235D177"/>
    <w:rsid w:val="2236F446"/>
    <w:rsid w:val="223701F1"/>
    <w:rsid w:val="2238CC36"/>
    <w:rsid w:val="2239BB76"/>
    <w:rsid w:val="223A2F26"/>
    <w:rsid w:val="223A61B9"/>
    <w:rsid w:val="223AAE96"/>
    <w:rsid w:val="223ACC13"/>
    <w:rsid w:val="223B0589"/>
    <w:rsid w:val="223B0F55"/>
    <w:rsid w:val="223B2508"/>
    <w:rsid w:val="223B7A26"/>
    <w:rsid w:val="223B8C23"/>
    <w:rsid w:val="223B8F85"/>
    <w:rsid w:val="223BF42E"/>
    <w:rsid w:val="223C4615"/>
    <w:rsid w:val="223CF5E7"/>
    <w:rsid w:val="223DBBD4"/>
    <w:rsid w:val="223DDFED"/>
    <w:rsid w:val="223E16FB"/>
    <w:rsid w:val="223E7CB6"/>
    <w:rsid w:val="223E7DBC"/>
    <w:rsid w:val="223EB5A9"/>
    <w:rsid w:val="223F162F"/>
    <w:rsid w:val="223F7DC1"/>
    <w:rsid w:val="223FB722"/>
    <w:rsid w:val="223FC8C2"/>
    <w:rsid w:val="224017B6"/>
    <w:rsid w:val="2241B167"/>
    <w:rsid w:val="2241B66A"/>
    <w:rsid w:val="2241D711"/>
    <w:rsid w:val="2242226B"/>
    <w:rsid w:val="22428CCD"/>
    <w:rsid w:val="2243F001"/>
    <w:rsid w:val="224493D1"/>
    <w:rsid w:val="2244C1B8"/>
    <w:rsid w:val="2244C568"/>
    <w:rsid w:val="2245E2EA"/>
    <w:rsid w:val="22463ED7"/>
    <w:rsid w:val="22479DEA"/>
    <w:rsid w:val="2247A102"/>
    <w:rsid w:val="2247CCEA"/>
    <w:rsid w:val="2247EC26"/>
    <w:rsid w:val="2248F6A5"/>
    <w:rsid w:val="2249043B"/>
    <w:rsid w:val="224936EB"/>
    <w:rsid w:val="224A48D6"/>
    <w:rsid w:val="224A5398"/>
    <w:rsid w:val="224B3745"/>
    <w:rsid w:val="224BBE40"/>
    <w:rsid w:val="224BBF03"/>
    <w:rsid w:val="224BE500"/>
    <w:rsid w:val="224CE2AD"/>
    <w:rsid w:val="224D4619"/>
    <w:rsid w:val="224DED71"/>
    <w:rsid w:val="224E3EC5"/>
    <w:rsid w:val="224F0C16"/>
    <w:rsid w:val="224F4AA4"/>
    <w:rsid w:val="224F511E"/>
    <w:rsid w:val="224F793C"/>
    <w:rsid w:val="22508E01"/>
    <w:rsid w:val="225112ED"/>
    <w:rsid w:val="225171E3"/>
    <w:rsid w:val="2252A890"/>
    <w:rsid w:val="2252E318"/>
    <w:rsid w:val="22534A76"/>
    <w:rsid w:val="22536888"/>
    <w:rsid w:val="2253BF6C"/>
    <w:rsid w:val="2253C6C1"/>
    <w:rsid w:val="225558BB"/>
    <w:rsid w:val="2255A9A4"/>
    <w:rsid w:val="22560AD1"/>
    <w:rsid w:val="22563765"/>
    <w:rsid w:val="22563891"/>
    <w:rsid w:val="22564C23"/>
    <w:rsid w:val="2256E92A"/>
    <w:rsid w:val="22579012"/>
    <w:rsid w:val="2257D691"/>
    <w:rsid w:val="2257E7A8"/>
    <w:rsid w:val="22580470"/>
    <w:rsid w:val="22581874"/>
    <w:rsid w:val="22591BAE"/>
    <w:rsid w:val="225971FC"/>
    <w:rsid w:val="2259E27F"/>
    <w:rsid w:val="2259EA3B"/>
    <w:rsid w:val="225AC7F3"/>
    <w:rsid w:val="225C2178"/>
    <w:rsid w:val="225C7E7A"/>
    <w:rsid w:val="225CB9D5"/>
    <w:rsid w:val="225D9B84"/>
    <w:rsid w:val="225DE3FD"/>
    <w:rsid w:val="225E0B0D"/>
    <w:rsid w:val="225E14C4"/>
    <w:rsid w:val="225E9D2B"/>
    <w:rsid w:val="225EA9F3"/>
    <w:rsid w:val="225ED9AB"/>
    <w:rsid w:val="225EE282"/>
    <w:rsid w:val="225F8472"/>
    <w:rsid w:val="22603055"/>
    <w:rsid w:val="2260305D"/>
    <w:rsid w:val="2260833C"/>
    <w:rsid w:val="2260BF04"/>
    <w:rsid w:val="226118C5"/>
    <w:rsid w:val="2261345F"/>
    <w:rsid w:val="2261AF91"/>
    <w:rsid w:val="2261C69A"/>
    <w:rsid w:val="22623B00"/>
    <w:rsid w:val="2262466C"/>
    <w:rsid w:val="2262EE47"/>
    <w:rsid w:val="22630763"/>
    <w:rsid w:val="226317F6"/>
    <w:rsid w:val="226330B0"/>
    <w:rsid w:val="2263460A"/>
    <w:rsid w:val="22637316"/>
    <w:rsid w:val="226379FB"/>
    <w:rsid w:val="2263945F"/>
    <w:rsid w:val="22644FF5"/>
    <w:rsid w:val="22650DC3"/>
    <w:rsid w:val="2266D4B1"/>
    <w:rsid w:val="2267A82F"/>
    <w:rsid w:val="226818B9"/>
    <w:rsid w:val="22683DE6"/>
    <w:rsid w:val="22687C18"/>
    <w:rsid w:val="226916DC"/>
    <w:rsid w:val="22692476"/>
    <w:rsid w:val="226A00C4"/>
    <w:rsid w:val="226AADE8"/>
    <w:rsid w:val="226AE214"/>
    <w:rsid w:val="226BF70F"/>
    <w:rsid w:val="226C70E9"/>
    <w:rsid w:val="226C8C09"/>
    <w:rsid w:val="226D3D5C"/>
    <w:rsid w:val="226D490A"/>
    <w:rsid w:val="226D8814"/>
    <w:rsid w:val="226DDE39"/>
    <w:rsid w:val="226E138F"/>
    <w:rsid w:val="226E8961"/>
    <w:rsid w:val="226EABFE"/>
    <w:rsid w:val="226F0535"/>
    <w:rsid w:val="226F3CEB"/>
    <w:rsid w:val="22707959"/>
    <w:rsid w:val="2270C155"/>
    <w:rsid w:val="2270E360"/>
    <w:rsid w:val="2270E67A"/>
    <w:rsid w:val="2271710E"/>
    <w:rsid w:val="227217D4"/>
    <w:rsid w:val="22722631"/>
    <w:rsid w:val="22729E66"/>
    <w:rsid w:val="22744524"/>
    <w:rsid w:val="22761B51"/>
    <w:rsid w:val="2276400D"/>
    <w:rsid w:val="22771B2A"/>
    <w:rsid w:val="22774C80"/>
    <w:rsid w:val="227992F8"/>
    <w:rsid w:val="2279DFCE"/>
    <w:rsid w:val="227A0F46"/>
    <w:rsid w:val="227A1A49"/>
    <w:rsid w:val="227BD62B"/>
    <w:rsid w:val="227BF27A"/>
    <w:rsid w:val="227C9598"/>
    <w:rsid w:val="227CFD46"/>
    <w:rsid w:val="227D5B3B"/>
    <w:rsid w:val="227DCD35"/>
    <w:rsid w:val="227DE2B7"/>
    <w:rsid w:val="227E55FB"/>
    <w:rsid w:val="227E64EC"/>
    <w:rsid w:val="227E797C"/>
    <w:rsid w:val="227ED591"/>
    <w:rsid w:val="22802422"/>
    <w:rsid w:val="2280459B"/>
    <w:rsid w:val="22818C3B"/>
    <w:rsid w:val="2281B4C4"/>
    <w:rsid w:val="22827E69"/>
    <w:rsid w:val="2282C710"/>
    <w:rsid w:val="2283CDD8"/>
    <w:rsid w:val="22840187"/>
    <w:rsid w:val="22842BA5"/>
    <w:rsid w:val="2284839C"/>
    <w:rsid w:val="2284916A"/>
    <w:rsid w:val="2284F518"/>
    <w:rsid w:val="22857CB7"/>
    <w:rsid w:val="2285E630"/>
    <w:rsid w:val="228603C3"/>
    <w:rsid w:val="2286309F"/>
    <w:rsid w:val="22864570"/>
    <w:rsid w:val="22865265"/>
    <w:rsid w:val="2286DD37"/>
    <w:rsid w:val="22870151"/>
    <w:rsid w:val="228717E7"/>
    <w:rsid w:val="2288143E"/>
    <w:rsid w:val="2288387E"/>
    <w:rsid w:val="2288589C"/>
    <w:rsid w:val="22887D13"/>
    <w:rsid w:val="2288F296"/>
    <w:rsid w:val="22890C16"/>
    <w:rsid w:val="2289379E"/>
    <w:rsid w:val="2289745D"/>
    <w:rsid w:val="228A17D2"/>
    <w:rsid w:val="228A55F2"/>
    <w:rsid w:val="228AE737"/>
    <w:rsid w:val="228AEFF3"/>
    <w:rsid w:val="228B335C"/>
    <w:rsid w:val="228B948C"/>
    <w:rsid w:val="228C50C1"/>
    <w:rsid w:val="228CF1B6"/>
    <w:rsid w:val="228D46B0"/>
    <w:rsid w:val="228D7470"/>
    <w:rsid w:val="228DD921"/>
    <w:rsid w:val="228E047C"/>
    <w:rsid w:val="228F36EE"/>
    <w:rsid w:val="22901397"/>
    <w:rsid w:val="229166ED"/>
    <w:rsid w:val="2291ADBA"/>
    <w:rsid w:val="2291F6AF"/>
    <w:rsid w:val="22923F32"/>
    <w:rsid w:val="2292A016"/>
    <w:rsid w:val="2292A7CE"/>
    <w:rsid w:val="2292C141"/>
    <w:rsid w:val="2292DEF5"/>
    <w:rsid w:val="2292EDD7"/>
    <w:rsid w:val="22930553"/>
    <w:rsid w:val="229344DA"/>
    <w:rsid w:val="229398A7"/>
    <w:rsid w:val="22941AF6"/>
    <w:rsid w:val="229436D2"/>
    <w:rsid w:val="22947A8A"/>
    <w:rsid w:val="2294D3A8"/>
    <w:rsid w:val="2294D5B4"/>
    <w:rsid w:val="22955FAB"/>
    <w:rsid w:val="2295A06B"/>
    <w:rsid w:val="2296207D"/>
    <w:rsid w:val="229729D5"/>
    <w:rsid w:val="2297562C"/>
    <w:rsid w:val="22975C32"/>
    <w:rsid w:val="22980561"/>
    <w:rsid w:val="2299CDC4"/>
    <w:rsid w:val="229A25FF"/>
    <w:rsid w:val="229AA237"/>
    <w:rsid w:val="229AC78D"/>
    <w:rsid w:val="229B0DBF"/>
    <w:rsid w:val="229B6749"/>
    <w:rsid w:val="229C0CEE"/>
    <w:rsid w:val="229C6302"/>
    <w:rsid w:val="229C69BB"/>
    <w:rsid w:val="229C709A"/>
    <w:rsid w:val="229D885B"/>
    <w:rsid w:val="229E8AE7"/>
    <w:rsid w:val="229EFF37"/>
    <w:rsid w:val="229F0E7E"/>
    <w:rsid w:val="229FD207"/>
    <w:rsid w:val="229FF0D9"/>
    <w:rsid w:val="22A0E144"/>
    <w:rsid w:val="22A0F023"/>
    <w:rsid w:val="22A279E5"/>
    <w:rsid w:val="22A2AE9C"/>
    <w:rsid w:val="22A2B8C7"/>
    <w:rsid w:val="22A3A990"/>
    <w:rsid w:val="22A3CD80"/>
    <w:rsid w:val="22A4C326"/>
    <w:rsid w:val="22A5188F"/>
    <w:rsid w:val="22A57AD2"/>
    <w:rsid w:val="22A5A440"/>
    <w:rsid w:val="22A6030D"/>
    <w:rsid w:val="22A6941C"/>
    <w:rsid w:val="22A6ACF8"/>
    <w:rsid w:val="22A71080"/>
    <w:rsid w:val="22A7B248"/>
    <w:rsid w:val="22A82C4D"/>
    <w:rsid w:val="22A9D466"/>
    <w:rsid w:val="22A9F4E9"/>
    <w:rsid w:val="22AA5194"/>
    <w:rsid w:val="22AB253B"/>
    <w:rsid w:val="22ABA6D2"/>
    <w:rsid w:val="22AC4ED7"/>
    <w:rsid w:val="22AC4F46"/>
    <w:rsid w:val="22ACC735"/>
    <w:rsid w:val="22ADA85C"/>
    <w:rsid w:val="22AEA3F3"/>
    <w:rsid w:val="22AF0A57"/>
    <w:rsid w:val="22AF6252"/>
    <w:rsid w:val="22AF9DB8"/>
    <w:rsid w:val="22AFA323"/>
    <w:rsid w:val="22B0C050"/>
    <w:rsid w:val="22B0F2A6"/>
    <w:rsid w:val="22B11EBE"/>
    <w:rsid w:val="22B129B5"/>
    <w:rsid w:val="22B17937"/>
    <w:rsid w:val="22B1AD64"/>
    <w:rsid w:val="22B21883"/>
    <w:rsid w:val="22B2A584"/>
    <w:rsid w:val="22B3CDBD"/>
    <w:rsid w:val="22B551F4"/>
    <w:rsid w:val="22B55BF0"/>
    <w:rsid w:val="22B5D542"/>
    <w:rsid w:val="22B6D286"/>
    <w:rsid w:val="22B7386F"/>
    <w:rsid w:val="22B77E8F"/>
    <w:rsid w:val="22B87B54"/>
    <w:rsid w:val="22B8F87C"/>
    <w:rsid w:val="22B90A05"/>
    <w:rsid w:val="22BAB3A4"/>
    <w:rsid w:val="22BAD1E0"/>
    <w:rsid w:val="22BC0EA8"/>
    <w:rsid w:val="22BC2EE8"/>
    <w:rsid w:val="22BC5B14"/>
    <w:rsid w:val="22BC6109"/>
    <w:rsid w:val="22BC6A85"/>
    <w:rsid w:val="22BCFD12"/>
    <w:rsid w:val="22BD1F6E"/>
    <w:rsid w:val="22BDFC95"/>
    <w:rsid w:val="22C037F6"/>
    <w:rsid w:val="22C03D86"/>
    <w:rsid w:val="22C08719"/>
    <w:rsid w:val="22C09DAA"/>
    <w:rsid w:val="22C175CD"/>
    <w:rsid w:val="22C24BE1"/>
    <w:rsid w:val="22C29121"/>
    <w:rsid w:val="22C53C2E"/>
    <w:rsid w:val="22C57E33"/>
    <w:rsid w:val="22C5AE53"/>
    <w:rsid w:val="22C635E1"/>
    <w:rsid w:val="22C65B1A"/>
    <w:rsid w:val="22C6BEAA"/>
    <w:rsid w:val="22C6E171"/>
    <w:rsid w:val="22C6F0FE"/>
    <w:rsid w:val="22C72BEE"/>
    <w:rsid w:val="22C76C01"/>
    <w:rsid w:val="22C7A603"/>
    <w:rsid w:val="22C834E9"/>
    <w:rsid w:val="22C8ECD9"/>
    <w:rsid w:val="22C9F79D"/>
    <w:rsid w:val="22CA0A25"/>
    <w:rsid w:val="22CB7A8E"/>
    <w:rsid w:val="22CB9DFE"/>
    <w:rsid w:val="22CBC44D"/>
    <w:rsid w:val="22CC0E65"/>
    <w:rsid w:val="22CC8530"/>
    <w:rsid w:val="22CC959A"/>
    <w:rsid w:val="22CCB9EF"/>
    <w:rsid w:val="22CD6AA6"/>
    <w:rsid w:val="22CDAD6C"/>
    <w:rsid w:val="22CE6C22"/>
    <w:rsid w:val="22CED4FE"/>
    <w:rsid w:val="22CEDC76"/>
    <w:rsid w:val="22CF1AC6"/>
    <w:rsid w:val="22CF2874"/>
    <w:rsid w:val="22CF7FF3"/>
    <w:rsid w:val="22CF8740"/>
    <w:rsid w:val="22D08EBD"/>
    <w:rsid w:val="22D0E485"/>
    <w:rsid w:val="22D1147B"/>
    <w:rsid w:val="22D14824"/>
    <w:rsid w:val="22D1F53D"/>
    <w:rsid w:val="22D21F7A"/>
    <w:rsid w:val="22D2836B"/>
    <w:rsid w:val="22D2ABB3"/>
    <w:rsid w:val="22D34D08"/>
    <w:rsid w:val="22D34D71"/>
    <w:rsid w:val="22D37202"/>
    <w:rsid w:val="22D38748"/>
    <w:rsid w:val="22D48EB8"/>
    <w:rsid w:val="22D4CAA9"/>
    <w:rsid w:val="22D4D991"/>
    <w:rsid w:val="22D4E469"/>
    <w:rsid w:val="22D4EC55"/>
    <w:rsid w:val="22D4F333"/>
    <w:rsid w:val="22D5A5E7"/>
    <w:rsid w:val="22D5EACA"/>
    <w:rsid w:val="22D5F324"/>
    <w:rsid w:val="22D6F2A9"/>
    <w:rsid w:val="22D7082D"/>
    <w:rsid w:val="22D710F1"/>
    <w:rsid w:val="22D7225F"/>
    <w:rsid w:val="22D7BAE2"/>
    <w:rsid w:val="22D88875"/>
    <w:rsid w:val="22D93195"/>
    <w:rsid w:val="22DA0B53"/>
    <w:rsid w:val="22DA1D02"/>
    <w:rsid w:val="22DAD258"/>
    <w:rsid w:val="22DB2020"/>
    <w:rsid w:val="22DB353C"/>
    <w:rsid w:val="22DBB4C2"/>
    <w:rsid w:val="22DC1C8B"/>
    <w:rsid w:val="22DC9159"/>
    <w:rsid w:val="22DC9574"/>
    <w:rsid w:val="22DC9F2C"/>
    <w:rsid w:val="22DCA754"/>
    <w:rsid w:val="22DCDA78"/>
    <w:rsid w:val="22DD74D6"/>
    <w:rsid w:val="22DE129C"/>
    <w:rsid w:val="22DE8F42"/>
    <w:rsid w:val="22DE93F5"/>
    <w:rsid w:val="22DE9E42"/>
    <w:rsid w:val="22DF15E4"/>
    <w:rsid w:val="22DF7B41"/>
    <w:rsid w:val="22DFC1BC"/>
    <w:rsid w:val="22E00DA5"/>
    <w:rsid w:val="22E032F8"/>
    <w:rsid w:val="22E08ECF"/>
    <w:rsid w:val="22E09F55"/>
    <w:rsid w:val="22E16552"/>
    <w:rsid w:val="22E24242"/>
    <w:rsid w:val="22E28626"/>
    <w:rsid w:val="22E2AD5D"/>
    <w:rsid w:val="22E329F3"/>
    <w:rsid w:val="22E32C67"/>
    <w:rsid w:val="22E33B5F"/>
    <w:rsid w:val="22E33C50"/>
    <w:rsid w:val="22E347C0"/>
    <w:rsid w:val="22E38FF7"/>
    <w:rsid w:val="22E3C3CE"/>
    <w:rsid w:val="22E4715F"/>
    <w:rsid w:val="22E50AF5"/>
    <w:rsid w:val="22E53C21"/>
    <w:rsid w:val="22E5CA5F"/>
    <w:rsid w:val="22E86784"/>
    <w:rsid w:val="22E894CD"/>
    <w:rsid w:val="22E8E3BA"/>
    <w:rsid w:val="22E9043C"/>
    <w:rsid w:val="22EA15B1"/>
    <w:rsid w:val="22EA2875"/>
    <w:rsid w:val="22EA5225"/>
    <w:rsid w:val="22EA95D9"/>
    <w:rsid w:val="22EAF47B"/>
    <w:rsid w:val="22EB9575"/>
    <w:rsid w:val="22EBA141"/>
    <w:rsid w:val="22EFF203"/>
    <w:rsid w:val="22F012AA"/>
    <w:rsid w:val="22F02E30"/>
    <w:rsid w:val="22F03D16"/>
    <w:rsid w:val="22F05245"/>
    <w:rsid w:val="22F078CD"/>
    <w:rsid w:val="22F0A2AE"/>
    <w:rsid w:val="22F0CA22"/>
    <w:rsid w:val="22F171A6"/>
    <w:rsid w:val="22F19B04"/>
    <w:rsid w:val="22F1B702"/>
    <w:rsid w:val="22F1F190"/>
    <w:rsid w:val="22F21520"/>
    <w:rsid w:val="22F31F29"/>
    <w:rsid w:val="22F35516"/>
    <w:rsid w:val="22F3722C"/>
    <w:rsid w:val="22F4E0E0"/>
    <w:rsid w:val="22F51A8D"/>
    <w:rsid w:val="22F5EA94"/>
    <w:rsid w:val="22F6E45E"/>
    <w:rsid w:val="22F7321B"/>
    <w:rsid w:val="22F74CC2"/>
    <w:rsid w:val="22F778FF"/>
    <w:rsid w:val="22F79CC6"/>
    <w:rsid w:val="22F7D30D"/>
    <w:rsid w:val="22F81226"/>
    <w:rsid w:val="22F8F947"/>
    <w:rsid w:val="22F8F993"/>
    <w:rsid w:val="22F8FB91"/>
    <w:rsid w:val="22F9D078"/>
    <w:rsid w:val="22FA04A7"/>
    <w:rsid w:val="22FA057C"/>
    <w:rsid w:val="22FB33C2"/>
    <w:rsid w:val="22FBB8B8"/>
    <w:rsid w:val="22FC6CB8"/>
    <w:rsid w:val="22FCF352"/>
    <w:rsid w:val="22FD587C"/>
    <w:rsid w:val="22FD6119"/>
    <w:rsid w:val="22FDEF3B"/>
    <w:rsid w:val="22FE61ED"/>
    <w:rsid w:val="22FEA2FF"/>
    <w:rsid w:val="22FF4CB7"/>
    <w:rsid w:val="22FF8BE7"/>
    <w:rsid w:val="2300887D"/>
    <w:rsid w:val="23011AD8"/>
    <w:rsid w:val="23018307"/>
    <w:rsid w:val="2301FC46"/>
    <w:rsid w:val="2302BF5C"/>
    <w:rsid w:val="2302EC10"/>
    <w:rsid w:val="2302FFEE"/>
    <w:rsid w:val="23036098"/>
    <w:rsid w:val="2303DB0D"/>
    <w:rsid w:val="23045197"/>
    <w:rsid w:val="23045B50"/>
    <w:rsid w:val="2304BB50"/>
    <w:rsid w:val="23061F39"/>
    <w:rsid w:val="23065E23"/>
    <w:rsid w:val="23069B06"/>
    <w:rsid w:val="2307355E"/>
    <w:rsid w:val="23074DD1"/>
    <w:rsid w:val="2307CE8B"/>
    <w:rsid w:val="2308DBA1"/>
    <w:rsid w:val="23095699"/>
    <w:rsid w:val="2309FA8D"/>
    <w:rsid w:val="230A1338"/>
    <w:rsid w:val="230A72D6"/>
    <w:rsid w:val="230B15E2"/>
    <w:rsid w:val="230BC84E"/>
    <w:rsid w:val="230C457D"/>
    <w:rsid w:val="230CD652"/>
    <w:rsid w:val="230D9D57"/>
    <w:rsid w:val="230E01DE"/>
    <w:rsid w:val="230E296C"/>
    <w:rsid w:val="230E7716"/>
    <w:rsid w:val="230EAA3C"/>
    <w:rsid w:val="230EFCA1"/>
    <w:rsid w:val="230F63FA"/>
    <w:rsid w:val="230F877D"/>
    <w:rsid w:val="230FBE1B"/>
    <w:rsid w:val="231051A5"/>
    <w:rsid w:val="23109867"/>
    <w:rsid w:val="2310B8A6"/>
    <w:rsid w:val="2310DFE7"/>
    <w:rsid w:val="23126E51"/>
    <w:rsid w:val="23127766"/>
    <w:rsid w:val="23127E4D"/>
    <w:rsid w:val="2312B261"/>
    <w:rsid w:val="2312F8D5"/>
    <w:rsid w:val="231388BC"/>
    <w:rsid w:val="2313966E"/>
    <w:rsid w:val="2313DDAF"/>
    <w:rsid w:val="2314EBB4"/>
    <w:rsid w:val="2314F4D1"/>
    <w:rsid w:val="231561F5"/>
    <w:rsid w:val="2315C16C"/>
    <w:rsid w:val="2316048A"/>
    <w:rsid w:val="2316325D"/>
    <w:rsid w:val="23163443"/>
    <w:rsid w:val="2316AA6E"/>
    <w:rsid w:val="23171D47"/>
    <w:rsid w:val="23176486"/>
    <w:rsid w:val="23187B20"/>
    <w:rsid w:val="23193AFE"/>
    <w:rsid w:val="23193B5F"/>
    <w:rsid w:val="23198D7D"/>
    <w:rsid w:val="2319CE2E"/>
    <w:rsid w:val="2319DE24"/>
    <w:rsid w:val="2319E5AA"/>
    <w:rsid w:val="231A735C"/>
    <w:rsid w:val="231A7503"/>
    <w:rsid w:val="231B452A"/>
    <w:rsid w:val="231B53B0"/>
    <w:rsid w:val="231BB0EB"/>
    <w:rsid w:val="231C6620"/>
    <w:rsid w:val="231C744C"/>
    <w:rsid w:val="231C8882"/>
    <w:rsid w:val="231CCCEC"/>
    <w:rsid w:val="231D1CE9"/>
    <w:rsid w:val="231D2FAE"/>
    <w:rsid w:val="231DE531"/>
    <w:rsid w:val="231E4D90"/>
    <w:rsid w:val="231EF235"/>
    <w:rsid w:val="231F6822"/>
    <w:rsid w:val="2320337F"/>
    <w:rsid w:val="23207B8A"/>
    <w:rsid w:val="2320858D"/>
    <w:rsid w:val="2320F78E"/>
    <w:rsid w:val="23211FCB"/>
    <w:rsid w:val="23214F83"/>
    <w:rsid w:val="2321C3D9"/>
    <w:rsid w:val="23221B3C"/>
    <w:rsid w:val="232230E5"/>
    <w:rsid w:val="232284C1"/>
    <w:rsid w:val="23229524"/>
    <w:rsid w:val="23237EE7"/>
    <w:rsid w:val="23243F9B"/>
    <w:rsid w:val="2324691A"/>
    <w:rsid w:val="23246B17"/>
    <w:rsid w:val="232472E9"/>
    <w:rsid w:val="232497F1"/>
    <w:rsid w:val="23254CA5"/>
    <w:rsid w:val="2325B202"/>
    <w:rsid w:val="2325D140"/>
    <w:rsid w:val="232619B1"/>
    <w:rsid w:val="232639D9"/>
    <w:rsid w:val="23279547"/>
    <w:rsid w:val="2327A9F1"/>
    <w:rsid w:val="232809E3"/>
    <w:rsid w:val="232826E4"/>
    <w:rsid w:val="23293167"/>
    <w:rsid w:val="23296837"/>
    <w:rsid w:val="23298F98"/>
    <w:rsid w:val="232A37E8"/>
    <w:rsid w:val="232AE014"/>
    <w:rsid w:val="232BF57C"/>
    <w:rsid w:val="232D4FAC"/>
    <w:rsid w:val="232D812E"/>
    <w:rsid w:val="232D8578"/>
    <w:rsid w:val="232DD630"/>
    <w:rsid w:val="232EE87F"/>
    <w:rsid w:val="232F0801"/>
    <w:rsid w:val="232FACBE"/>
    <w:rsid w:val="232FBB1D"/>
    <w:rsid w:val="233006FE"/>
    <w:rsid w:val="23300C87"/>
    <w:rsid w:val="2331296A"/>
    <w:rsid w:val="23322BC0"/>
    <w:rsid w:val="23327ABD"/>
    <w:rsid w:val="2333846C"/>
    <w:rsid w:val="2334E955"/>
    <w:rsid w:val="2335047D"/>
    <w:rsid w:val="23355FA7"/>
    <w:rsid w:val="23356641"/>
    <w:rsid w:val="233640DA"/>
    <w:rsid w:val="23373A63"/>
    <w:rsid w:val="23377BFD"/>
    <w:rsid w:val="2337DE96"/>
    <w:rsid w:val="2338CF76"/>
    <w:rsid w:val="23395016"/>
    <w:rsid w:val="2339B150"/>
    <w:rsid w:val="233B20E4"/>
    <w:rsid w:val="233B4259"/>
    <w:rsid w:val="233B5875"/>
    <w:rsid w:val="233B72DD"/>
    <w:rsid w:val="233B8AFE"/>
    <w:rsid w:val="233BDCBC"/>
    <w:rsid w:val="233C839E"/>
    <w:rsid w:val="233CB85F"/>
    <w:rsid w:val="233D1FD0"/>
    <w:rsid w:val="233D224B"/>
    <w:rsid w:val="233D2543"/>
    <w:rsid w:val="233D5E2E"/>
    <w:rsid w:val="233DF820"/>
    <w:rsid w:val="233E1C84"/>
    <w:rsid w:val="233E5BF5"/>
    <w:rsid w:val="233E995F"/>
    <w:rsid w:val="233EBCCF"/>
    <w:rsid w:val="233EC3D9"/>
    <w:rsid w:val="233FAC3C"/>
    <w:rsid w:val="23401E9F"/>
    <w:rsid w:val="234059F5"/>
    <w:rsid w:val="2340A719"/>
    <w:rsid w:val="2340B15F"/>
    <w:rsid w:val="23413328"/>
    <w:rsid w:val="23413D1C"/>
    <w:rsid w:val="2341A903"/>
    <w:rsid w:val="23423B1B"/>
    <w:rsid w:val="2342992A"/>
    <w:rsid w:val="2342B833"/>
    <w:rsid w:val="2342C049"/>
    <w:rsid w:val="2343AE17"/>
    <w:rsid w:val="2343D797"/>
    <w:rsid w:val="234417AA"/>
    <w:rsid w:val="2344B641"/>
    <w:rsid w:val="2344C6AD"/>
    <w:rsid w:val="23453E2A"/>
    <w:rsid w:val="2345AC9A"/>
    <w:rsid w:val="2345D6AC"/>
    <w:rsid w:val="23465BA8"/>
    <w:rsid w:val="23471557"/>
    <w:rsid w:val="23472689"/>
    <w:rsid w:val="23478FA1"/>
    <w:rsid w:val="23484CFC"/>
    <w:rsid w:val="234895E5"/>
    <w:rsid w:val="23492199"/>
    <w:rsid w:val="23497A24"/>
    <w:rsid w:val="234A98BB"/>
    <w:rsid w:val="234AD319"/>
    <w:rsid w:val="234B8D25"/>
    <w:rsid w:val="234BB94E"/>
    <w:rsid w:val="234BDEF1"/>
    <w:rsid w:val="234D328B"/>
    <w:rsid w:val="234D4198"/>
    <w:rsid w:val="234D48B7"/>
    <w:rsid w:val="234D8DF1"/>
    <w:rsid w:val="234DCE3D"/>
    <w:rsid w:val="234DCE74"/>
    <w:rsid w:val="234F72D5"/>
    <w:rsid w:val="234FCFF2"/>
    <w:rsid w:val="23505B46"/>
    <w:rsid w:val="23505D67"/>
    <w:rsid w:val="23507C2B"/>
    <w:rsid w:val="2350C98D"/>
    <w:rsid w:val="2350F5F4"/>
    <w:rsid w:val="2351148C"/>
    <w:rsid w:val="23513D75"/>
    <w:rsid w:val="23518A64"/>
    <w:rsid w:val="2351FE6B"/>
    <w:rsid w:val="235216DA"/>
    <w:rsid w:val="23525947"/>
    <w:rsid w:val="23539F35"/>
    <w:rsid w:val="2353F901"/>
    <w:rsid w:val="23540D9F"/>
    <w:rsid w:val="23549E67"/>
    <w:rsid w:val="2354A54E"/>
    <w:rsid w:val="23551117"/>
    <w:rsid w:val="235584AB"/>
    <w:rsid w:val="2355C314"/>
    <w:rsid w:val="23563190"/>
    <w:rsid w:val="2356CDFE"/>
    <w:rsid w:val="2356E819"/>
    <w:rsid w:val="23572091"/>
    <w:rsid w:val="235769D8"/>
    <w:rsid w:val="2357721F"/>
    <w:rsid w:val="2357802E"/>
    <w:rsid w:val="235821F0"/>
    <w:rsid w:val="23584FA0"/>
    <w:rsid w:val="2358D503"/>
    <w:rsid w:val="2358F15B"/>
    <w:rsid w:val="2359319C"/>
    <w:rsid w:val="2359E519"/>
    <w:rsid w:val="235A4303"/>
    <w:rsid w:val="235AE3DE"/>
    <w:rsid w:val="235AE421"/>
    <w:rsid w:val="235C1F47"/>
    <w:rsid w:val="235D02F9"/>
    <w:rsid w:val="235D6E00"/>
    <w:rsid w:val="235D8028"/>
    <w:rsid w:val="235DE29E"/>
    <w:rsid w:val="235E7140"/>
    <w:rsid w:val="235E750F"/>
    <w:rsid w:val="235EE030"/>
    <w:rsid w:val="235F0AAE"/>
    <w:rsid w:val="235F37E4"/>
    <w:rsid w:val="235F5786"/>
    <w:rsid w:val="235F96D9"/>
    <w:rsid w:val="235FE05D"/>
    <w:rsid w:val="23601D6A"/>
    <w:rsid w:val="23606B43"/>
    <w:rsid w:val="2360ACDF"/>
    <w:rsid w:val="2360B9DE"/>
    <w:rsid w:val="23614A32"/>
    <w:rsid w:val="23615ACF"/>
    <w:rsid w:val="23618C4D"/>
    <w:rsid w:val="2361C6CF"/>
    <w:rsid w:val="2362B6E1"/>
    <w:rsid w:val="23632B43"/>
    <w:rsid w:val="23638752"/>
    <w:rsid w:val="23639043"/>
    <w:rsid w:val="23643A9C"/>
    <w:rsid w:val="23644165"/>
    <w:rsid w:val="236494A8"/>
    <w:rsid w:val="2364AF07"/>
    <w:rsid w:val="23653500"/>
    <w:rsid w:val="2365B357"/>
    <w:rsid w:val="23662DFF"/>
    <w:rsid w:val="23664A67"/>
    <w:rsid w:val="2366509A"/>
    <w:rsid w:val="23673E30"/>
    <w:rsid w:val="236755CB"/>
    <w:rsid w:val="23677944"/>
    <w:rsid w:val="23679F37"/>
    <w:rsid w:val="23686F5B"/>
    <w:rsid w:val="23689088"/>
    <w:rsid w:val="23689A0C"/>
    <w:rsid w:val="2368DBA6"/>
    <w:rsid w:val="23691432"/>
    <w:rsid w:val="236970C5"/>
    <w:rsid w:val="236987D4"/>
    <w:rsid w:val="23699EB6"/>
    <w:rsid w:val="236A16A7"/>
    <w:rsid w:val="236AC3D9"/>
    <w:rsid w:val="236B285D"/>
    <w:rsid w:val="236BE6CC"/>
    <w:rsid w:val="236BF25F"/>
    <w:rsid w:val="236C3FE3"/>
    <w:rsid w:val="236D25FF"/>
    <w:rsid w:val="236D2BAE"/>
    <w:rsid w:val="236D4531"/>
    <w:rsid w:val="236D9CCF"/>
    <w:rsid w:val="236E0BCA"/>
    <w:rsid w:val="236ECD3B"/>
    <w:rsid w:val="236EF31F"/>
    <w:rsid w:val="236F0F4E"/>
    <w:rsid w:val="236F416F"/>
    <w:rsid w:val="236F55E5"/>
    <w:rsid w:val="236FE95B"/>
    <w:rsid w:val="23701C56"/>
    <w:rsid w:val="23716D56"/>
    <w:rsid w:val="2371BA15"/>
    <w:rsid w:val="2371D38C"/>
    <w:rsid w:val="2372170E"/>
    <w:rsid w:val="2372767C"/>
    <w:rsid w:val="2372AEFF"/>
    <w:rsid w:val="23731A2E"/>
    <w:rsid w:val="23739935"/>
    <w:rsid w:val="23740284"/>
    <w:rsid w:val="23753318"/>
    <w:rsid w:val="23756761"/>
    <w:rsid w:val="2375EF24"/>
    <w:rsid w:val="23760ACB"/>
    <w:rsid w:val="23763086"/>
    <w:rsid w:val="2376429A"/>
    <w:rsid w:val="237690D2"/>
    <w:rsid w:val="23769AFD"/>
    <w:rsid w:val="23779105"/>
    <w:rsid w:val="2377CE9D"/>
    <w:rsid w:val="23785478"/>
    <w:rsid w:val="23786C5C"/>
    <w:rsid w:val="2378D193"/>
    <w:rsid w:val="23792F42"/>
    <w:rsid w:val="2379654F"/>
    <w:rsid w:val="23796E02"/>
    <w:rsid w:val="237A39FF"/>
    <w:rsid w:val="237A5D3D"/>
    <w:rsid w:val="237A88AF"/>
    <w:rsid w:val="237C9622"/>
    <w:rsid w:val="237D5853"/>
    <w:rsid w:val="237D7F91"/>
    <w:rsid w:val="237DA151"/>
    <w:rsid w:val="237DD1E8"/>
    <w:rsid w:val="237E2A5C"/>
    <w:rsid w:val="237E51E0"/>
    <w:rsid w:val="237E818C"/>
    <w:rsid w:val="237EBA2E"/>
    <w:rsid w:val="237F3235"/>
    <w:rsid w:val="237F6B3E"/>
    <w:rsid w:val="237F94A5"/>
    <w:rsid w:val="238097D5"/>
    <w:rsid w:val="2380F3DF"/>
    <w:rsid w:val="23813D63"/>
    <w:rsid w:val="2382B61B"/>
    <w:rsid w:val="2382F5F7"/>
    <w:rsid w:val="23836A1F"/>
    <w:rsid w:val="23841D7C"/>
    <w:rsid w:val="23844AE6"/>
    <w:rsid w:val="2384A086"/>
    <w:rsid w:val="23855A62"/>
    <w:rsid w:val="23858E1B"/>
    <w:rsid w:val="2385C35D"/>
    <w:rsid w:val="2385D495"/>
    <w:rsid w:val="23865454"/>
    <w:rsid w:val="2386CCCE"/>
    <w:rsid w:val="23879A9C"/>
    <w:rsid w:val="2387A803"/>
    <w:rsid w:val="2387C964"/>
    <w:rsid w:val="2387DC2E"/>
    <w:rsid w:val="23888456"/>
    <w:rsid w:val="2388B964"/>
    <w:rsid w:val="2388F06F"/>
    <w:rsid w:val="2389198E"/>
    <w:rsid w:val="238945E8"/>
    <w:rsid w:val="2389A8D7"/>
    <w:rsid w:val="2389AEC5"/>
    <w:rsid w:val="238A1484"/>
    <w:rsid w:val="238AE8E0"/>
    <w:rsid w:val="238B1315"/>
    <w:rsid w:val="238B1D8C"/>
    <w:rsid w:val="238B9010"/>
    <w:rsid w:val="238C3BD0"/>
    <w:rsid w:val="238C84BF"/>
    <w:rsid w:val="238CB717"/>
    <w:rsid w:val="238D294F"/>
    <w:rsid w:val="238D4C00"/>
    <w:rsid w:val="238E1214"/>
    <w:rsid w:val="238E8893"/>
    <w:rsid w:val="238EBB11"/>
    <w:rsid w:val="23904887"/>
    <w:rsid w:val="2390616D"/>
    <w:rsid w:val="23910D5A"/>
    <w:rsid w:val="23914452"/>
    <w:rsid w:val="2392056A"/>
    <w:rsid w:val="23920D7C"/>
    <w:rsid w:val="23925D0B"/>
    <w:rsid w:val="23926977"/>
    <w:rsid w:val="2392A2AB"/>
    <w:rsid w:val="2392B5EC"/>
    <w:rsid w:val="2392C52F"/>
    <w:rsid w:val="2393103D"/>
    <w:rsid w:val="23936596"/>
    <w:rsid w:val="23937133"/>
    <w:rsid w:val="2394110F"/>
    <w:rsid w:val="2394F1D3"/>
    <w:rsid w:val="23952252"/>
    <w:rsid w:val="2395D555"/>
    <w:rsid w:val="239600B1"/>
    <w:rsid w:val="23961878"/>
    <w:rsid w:val="23966BAF"/>
    <w:rsid w:val="23966C37"/>
    <w:rsid w:val="23973A56"/>
    <w:rsid w:val="23979150"/>
    <w:rsid w:val="23988164"/>
    <w:rsid w:val="2398B961"/>
    <w:rsid w:val="2398CCD9"/>
    <w:rsid w:val="239946F8"/>
    <w:rsid w:val="2399961B"/>
    <w:rsid w:val="2399DB4D"/>
    <w:rsid w:val="239A3BEB"/>
    <w:rsid w:val="239A9DD6"/>
    <w:rsid w:val="239AD452"/>
    <w:rsid w:val="239AD9C2"/>
    <w:rsid w:val="239B302B"/>
    <w:rsid w:val="239B599C"/>
    <w:rsid w:val="239B8E90"/>
    <w:rsid w:val="239C6DDA"/>
    <w:rsid w:val="239CDA6B"/>
    <w:rsid w:val="239CE6B8"/>
    <w:rsid w:val="239CFB65"/>
    <w:rsid w:val="239D0028"/>
    <w:rsid w:val="239D55F4"/>
    <w:rsid w:val="239DA11E"/>
    <w:rsid w:val="239DB7D4"/>
    <w:rsid w:val="239E4834"/>
    <w:rsid w:val="239E5858"/>
    <w:rsid w:val="239E6607"/>
    <w:rsid w:val="239E74B6"/>
    <w:rsid w:val="239EB0C2"/>
    <w:rsid w:val="239ECC0D"/>
    <w:rsid w:val="239EFD7B"/>
    <w:rsid w:val="239F2085"/>
    <w:rsid w:val="239F788D"/>
    <w:rsid w:val="239F7BAA"/>
    <w:rsid w:val="23A031A7"/>
    <w:rsid w:val="23A05DC2"/>
    <w:rsid w:val="23A0C4B5"/>
    <w:rsid w:val="23A0F151"/>
    <w:rsid w:val="23A1413F"/>
    <w:rsid w:val="23A1A85A"/>
    <w:rsid w:val="23A1DCF9"/>
    <w:rsid w:val="23A26182"/>
    <w:rsid w:val="23A287ED"/>
    <w:rsid w:val="23A289F7"/>
    <w:rsid w:val="23A3BDF1"/>
    <w:rsid w:val="23A3F5D3"/>
    <w:rsid w:val="23A45354"/>
    <w:rsid w:val="23A525B0"/>
    <w:rsid w:val="23A63016"/>
    <w:rsid w:val="23A63A22"/>
    <w:rsid w:val="23A66F61"/>
    <w:rsid w:val="23A6BC79"/>
    <w:rsid w:val="23A70721"/>
    <w:rsid w:val="23A81574"/>
    <w:rsid w:val="23A8D327"/>
    <w:rsid w:val="23A8F115"/>
    <w:rsid w:val="23A9D3B6"/>
    <w:rsid w:val="23AA3BAC"/>
    <w:rsid w:val="23AA48FB"/>
    <w:rsid w:val="23AA959D"/>
    <w:rsid w:val="23ABBAB5"/>
    <w:rsid w:val="23ABBFFB"/>
    <w:rsid w:val="23ABC605"/>
    <w:rsid w:val="23ABE64D"/>
    <w:rsid w:val="23ABEE1E"/>
    <w:rsid w:val="23AC0B6A"/>
    <w:rsid w:val="23AC1FA8"/>
    <w:rsid w:val="23ACFA15"/>
    <w:rsid w:val="23AD2E62"/>
    <w:rsid w:val="23ADC5AD"/>
    <w:rsid w:val="23AE03BE"/>
    <w:rsid w:val="23AE0FB7"/>
    <w:rsid w:val="23AE1251"/>
    <w:rsid w:val="23AE9B99"/>
    <w:rsid w:val="23AEE620"/>
    <w:rsid w:val="23AEFE11"/>
    <w:rsid w:val="23AF16D4"/>
    <w:rsid w:val="23AF3DA3"/>
    <w:rsid w:val="23AF7585"/>
    <w:rsid w:val="23AFCD48"/>
    <w:rsid w:val="23AFE59A"/>
    <w:rsid w:val="23B0A59B"/>
    <w:rsid w:val="23B0FE5B"/>
    <w:rsid w:val="23B15C77"/>
    <w:rsid w:val="23B1872F"/>
    <w:rsid w:val="23B1D090"/>
    <w:rsid w:val="23B22EF5"/>
    <w:rsid w:val="23B2691E"/>
    <w:rsid w:val="23B2BDC3"/>
    <w:rsid w:val="23B39E8A"/>
    <w:rsid w:val="23B3EEC0"/>
    <w:rsid w:val="23B4E7AA"/>
    <w:rsid w:val="23B52944"/>
    <w:rsid w:val="23B5A474"/>
    <w:rsid w:val="23B5AC33"/>
    <w:rsid w:val="23B5D37B"/>
    <w:rsid w:val="23B62487"/>
    <w:rsid w:val="23B62C4E"/>
    <w:rsid w:val="23B681E5"/>
    <w:rsid w:val="23B68623"/>
    <w:rsid w:val="23B6A950"/>
    <w:rsid w:val="23B6B1C9"/>
    <w:rsid w:val="23B6CDD8"/>
    <w:rsid w:val="23B81E58"/>
    <w:rsid w:val="23B8357B"/>
    <w:rsid w:val="23B849CE"/>
    <w:rsid w:val="23B98FC6"/>
    <w:rsid w:val="23B9BB9D"/>
    <w:rsid w:val="23BA5CB3"/>
    <w:rsid w:val="23BAAD83"/>
    <w:rsid w:val="23BAD36C"/>
    <w:rsid w:val="23BB6324"/>
    <w:rsid w:val="23BB65F0"/>
    <w:rsid w:val="23BB8C8E"/>
    <w:rsid w:val="23BB9105"/>
    <w:rsid w:val="23BB9B4E"/>
    <w:rsid w:val="23BB9CEB"/>
    <w:rsid w:val="23BBBB9F"/>
    <w:rsid w:val="23BBE1DB"/>
    <w:rsid w:val="23BD491F"/>
    <w:rsid w:val="23BDCA00"/>
    <w:rsid w:val="23BDCE44"/>
    <w:rsid w:val="23BDD37D"/>
    <w:rsid w:val="23BE9C4C"/>
    <w:rsid w:val="23BED2B6"/>
    <w:rsid w:val="23BF2349"/>
    <w:rsid w:val="23BF4443"/>
    <w:rsid w:val="23BF5CB5"/>
    <w:rsid w:val="23BF817C"/>
    <w:rsid w:val="23BF8CAD"/>
    <w:rsid w:val="23C005FF"/>
    <w:rsid w:val="23C10876"/>
    <w:rsid w:val="23C2F3C9"/>
    <w:rsid w:val="23C31568"/>
    <w:rsid w:val="23C322CC"/>
    <w:rsid w:val="23C34EE5"/>
    <w:rsid w:val="23C3BE3C"/>
    <w:rsid w:val="23C40011"/>
    <w:rsid w:val="23C47143"/>
    <w:rsid w:val="23C47D16"/>
    <w:rsid w:val="23C4D428"/>
    <w:rsid w:val="23C4DF59"/>
    <w:rsid w:val="23C4E88D"/>
    <w:rsid w:val="23C574A9"/>
    <w:rsid w:val="23C5B855"/>
    <w:rsid w:val="23C6136E"/>
    <w:rsid w:val="23C6264B"/>
    <w:rsid w:val="23C63405"/>
    <w:rsid w:val="23C63E83"/>
    <w:rsid w:val="23C6C018"/>
    <w:rsid w:val="23C799C2"/>
    <w:rsid w:val="23C8B901"/>
    <w:rsid w:val="23C8D951"/>
    <w:rsid w:val="23C8EEF2"/>
    <w:rsid w:val="23C93B02"/>
    <w:rsid w:val="23C94D82"/>
    <w:rsid w:val="23C9D765"/>
    <w:rsid w:val="23C9E2F1"/>
    <w:rsid w:val="23C9E871"/>
    <w:rsid w:val="23CAA857"/>
    <w:rsid w:val="23CADBFA"/>
    <w:rsid w:val="23CB912B"/>
    <w:rsid w:val="23CBE88C"/>
    <w:rsid w:val="23CC0140"/>
    <w:rsid w:val="23CCAAF6"/>
    <w:rsid w:val="23CD5E2D"/>
    <w:rsid w:val="23CE2920"/>
    <w:rsid w:val="23CEB9AA"/>
    <w:rsid w:val="23CEBE55"/>
    <w:rsid w:val="23CF4E43"/>
    <w:rsid w:val="23CF76F0"/>
    <w:rsid w:val="23CF8B7F"/>
    <w:rsid w:val="23D00548"/>
    <w:rsid w:val="23D12131"/>
    <w:rsid w:val="23D15E5D"/>
    <w:rsid w:val="23D17D20"/>
    <w:rsid w:val="23D2E382"/>
    <w:rsid w:val="23D35508"/>
    <w:rsid w:val="23D421CF"/>
    <w:rsid w:val="23D4DF81"/>
    <w:rsid w:val="23D5259C"/>
    <w:rsid w:val="23D55904"/>
    <w:rsid w:val="23D5D31A"/>
    <w:rsid w:val="23D7E323"/>
    <w:rsid w:val="23D80A7E"/>
    <w:rsid w:val="23D8A0A0"/>
    <w:rsid w:val="23D962DA"/>
    <w:rsid w:val="23D9D90F"/>
    <w:rsid w:val="23D9F63F"/>
    <w:rsid w:val="23DA073F"/>
    <w:rsid w:val="23DA3BBB"/>
    <w:rsid w:val="23DA9AE9"/>
    <w:rsid w:val="23DAD627"/>
    <w:rsid w:val="23DB0A92"/>
    <w:rsid w:val="23DB5C5D"/>
    <w:rsid w:val="23DB704E"/>
    <w:rsid w:val="23DBE861"/>
    <w:rsid w:val="23DCDBD7"/>
    <w:rsid w:val="23DCDE34"/>
    <w:rsid w:val="23DDD6A4"/>
    <w:rsid w:val="23DEF06A"/>
    <w:rsid w:val="23DF0117"/>
    <w:rsid w:val="23DF59C3"/>
    <w:rsid w:val="23E0455F"/>
    <w:rsid w:val="23E05EC2"/>
    <w:rsid w:val="23E093E9"/>
    <w:rsid w:val="23E09427"/>
    <w:rsid w:val="23E169E9"/>
    <w:rsid w:val="23E273DC"/>
    <w:rsid w:val="23E2E56E"/>
    <w:rsid w:val="23E2ED5A"/>
    <w:rsid w:val="23E34B97"/>
    <w:rsid w:val="23E355A9"/>
    <w:rsid w:val="23E396B3"/>
    <w:rsid w:val="23E41945"/>
    <w:rsid w:val="23E4A88E"/>
    <w:rsid w:val="23E4ADF2"/>
    <w:rsid w:val="23E4E8BC"/>
    <w:rsid w:val="23E5469D"/>
    <w:rsid w:val="23E54ADC"/>
    <w:rsid w:val="23E5B571"/>
    <w:rsid w:val="23E5D725"/>
    <w:rsid w:val="23E71546"/>
    <w:rsid w:val="23E71D75"/>
    <w:rsid w:val="23E7AD4C"/>
    <w:rsid w:val="23E80F0F"/>
    <w:rsid w:val="23E84E86"/>
    <w:rsid w:val="23E8FEF1"/>
    <w:rsid w:val="23EA161C"/>
    <w:rsid w:val="23EA69FF"/>
    <w:rsid w:val="23EAAA23"/>
    <w:rsid w:val="23EB5358"/>
    <w:rsid w:val="23EB7908"/>
    <w:rsid w:val="23EB8D2D"/>
    <w:rsid w:val="23EBD08C"/>
    <w:rsid w:val="23EC25C1"/>
    <w:rsid w:val="23EC2774"/>
    <w:rsid w:val="23EC28EB"/>
    <w:rsid w:val="23ECF8C0"/>
    <w:rsid w:val="23ED297E"/>
    <w:rsid w:val="23EDB2FF"/>
    <w:rsid w:val="23EDC03C"/>
    <w:rsid w:val="23EDE8A2"/>
    <w:rsid w:val="23EE08B2"/>
    <w:rsid w:val="23EE2EFB"/>
    <w:rsid w:val="23EEEC15"/>
    <w:rsid w:val="23EF7E53"/>
    <w:rsid w:val="23EFF8C7"/>
    <w:rsid w:val="23F08D36"/>
    <w:rsid w:val="23F19966"/>
    <w:rsid w:val="23F1F74B"/>
    <w:rsid w:val="23F22A0C"/>
    <w:rsid w:val="23F26FD9"/>
    <w:rsid w:val="23F2F6A8"/>
    <w:rsid w:val="23F312E0"/>
    <w:rsid w:val="23F35C3D"/>
    <w:rsid w:val="23F37EB9"/>
    <w:rsid w:val="23F4EBF7"/>
    <w:rsid w:val="23F555AF"/>
    <w:rsid w:val="23F565A6"/>
    <w:rsid w:val="23F56A1B"/>
    <w:rsid w:val="23F5874F"/>
    <w:rsid w:val="23F5BDA1"/>
    <w:rsid w:val="23F746FB"/>
    <w:rsid w:val="23F765B3"/>
    <w:rsid w:val="23F7F849"/>
    <w:rsid w:val="23F820FB"/>
    <w:rsid w:val="23F843FD"/>
    <w:rsid w:val="23F87D64"/>
    <w:rsid w:val="23F8B316"/>
    <w:rsid w:val="23F8BF3F"/>
    <w:rsid w:val="23F8D745"/>
    <w:rsid w:val="23F8E351"/>
    <w:rsid w:val="23F93845"/>
    <w:rsid w:val="23FA2E40"/>
    <w:rsid w:val="23FA344A"/>
    <w:rsid w:val="23FAF0D9"/>
    <w:rsid w:val="23FB22DE"/>
    <w:rsid w:val="23FBCA07"/>
    <w:rsid w:val="23FBDCBD"/>
    <w:rsid w:val="23FBE651"/>
    <w:rsid w:val="23FC170B"/>
    <w:rsid w:val="23FC96A3"/>
    <w:rsid w:val="23FD7230"/>
    <w:rsid w:val="23FD8299"/>
    <w:rsid w:val="23FD8608"/>
    <w:rsid w:val="23FDC81B"/>
    <w:rsid w:val="23FE5873"/>
    <w:rsid w:val="23FF155D"/>
    <w:rsid w:val="23FF7048"/>
    <w:rsid w:val="23FFB1DE"/>
    <w:rsid w:val="24002558"/>
    <w:rsid w:val="240088A9"/>
    <w:rsid w:val="240158CA"/>
    <w:rsid w:val="24019680"/>
    <w:rsid w:val="2401A4EE"/>
    <w:rsid w:val="2401BF60"/>
    <w:rsid w:val="240213BB"/>
    <w:rsid w:val="24023D02"/>
    <w:rsid w:val="24024D63"/>
    <w:rsid w:val="2403C670"/>
    <w:rsid w:val="2403D8E9"/>
    <w:rsid w:val="2403D9B9"/>
    <w:rsid w:val="2403F5BD"/>
    <w:rsid w:val="2404149F"/>
    <w:rsid w:val="24046C0D"/>
    <w:rsid w:val="240472B4"/>
    <w:rsid w:val="240483BC"/>
    <w:rsid w:val="24057F9F"/>
    <w:rsid w:val="2405D86A"/>
    <w:rsid w:val="2405EE93"/>
    <w:rsid w:val="240610CF"/>
    <w:rsid w:val="24062D79"/>
    <w:rsid w:val="2406F31F"/>
    <w:rsid w:val="24079B2B"/>
    <w:rsid w:val="2407A058"/>
    <w:rsid w:val="2407BD53"/>
    <w:rsid w:val="2408D2C7"/>
    <w:rsid w:val="2409CA74"/>
    <w:rsid w:val="240A0756"/>
    <w:rsid w:val="240A4F9D"/>
    <w:rsid w:val="240B1165"/>
    <w:rsid w:val="240C85FD"/>
    <w:rsid w:val="240CA105"/>
    <w:rsid w:val="240CA634"/>
    <w:rsid w:val="240D3D9E"/>
    <w:rsid w:val="240D7F96"/>
    <w:rsid w:val="240D85CA"/>
    <w:rsid w:val="240E1A92"/>
    <w:rsid w:val="240F592B"/>
    <w:rsid w:val="240F990D"/>
    <w:rsid w:val="240F997F"/>
    <w:rsid w:val="240FC660"/>
    <w:rsid w:val="24111B3A"/>
    <w:rsid w:val="241127BA"/>
    <w:rsid w:val="2411C74B"/>
    <w:rsid w:val="2411EB13"/>
    <w:rsid w:val="24120822"/>
    <w:rsid w:val="241234AF"/>
    <w:rsid w:val="24129A1A"/>
    <w:rsid w:val="24130AEC"/>
    <w:rsid w:val="24139C0E"/>
    <w:rsid w:val="24141E64"/>
    <w:rsid w:val="24143101"/>
    <w:rsid w:val="24149490"/>
    <w:rsid w:val="2414EC36"/>
    <w:rsid w:val="2414F684"/>
    <w:rsid w:val="2415BA60"/>
    <w:rsid w:val="2415BBA0"/>
    <w:rsid w:val="2416ECE2"/>
    <w:rsid w:val="24182360"/>
    <w:rsid w:val="241825CA"/>
    <w:rsid w:val="24188D67"/>
    <w:rsid w:val="24195FB5"/>
    <w:rsid w:val="2419CBB4"/>
    <w:rsid w:val="241A1B54"/>
    <w:rsid w:val="241AEB7E"/>
    <w:rsid w:val="241B031B"/>
    <w:rsid w:val="241B4105"/>
    <w:rsid w:val="241C5812"/>
    <w:rsid w:val="241C7A33"/>
    <w:rsid w:val="241CCA67"/>
    <w:rsid w:val="241CCEC6"/>
    <w:rsid w:val="241CEBD3"/>
    <w:rsid w:val="241D191B"/>
    <w:rsid w:val="241D32A2"/>
    <w:rsid w:val="241D42FB"/>
    <w:rsid w:val="241D5A1F"/>
    <w:rsid w:val="241DCEA6"/>
    <w:rsid w:val="241DF935"/>
    <w:rsid w:val="241E6923"/>
    <w:rsid w:val="241EEBB7"/>
    <w:rsid w:val="241FC07F"/>
    <w:rsid w:val="241FF8F0"/>
    <w:rsid w:val="24209EC4"/>
    <w:rsid w:val="2420B80B"/>
    <w:rsid w:val="2420D477"/>
    <w:rsid w:val="24213FAA"/>
    <w:rsid w:val="24216225"/>
    <w:rsid w:val="24226610"/>
    <w:rsid w:val="2422C456"/>
    <w:rsid w:val="2422F2B0"/>
    <w:rsid w:val="24238DE9"/>
    <w:rsid w:val="24242AA0"/>
    <w:rsid w:val="2424566D"/>
    <w:rsid w:val="24247F63"/>
    <w:rsid w:val="2424AAA1"/>
    <w:rsid w:val="24250753"/>
    <w:rsid w:val="242583CF"/>
    <w:rsid w:val="24267526"/>
    <w:rsid w:val="24268001"/>
    <w:rsid w:val="242701DE"/>
    <w:rsid w:val="2427401E"/>
    <w:rsid w:val="242962B7"/>
    <w:rsid w:val="242972C9"/>
    <w:rsid w:val="24298788"/>
    <w:rsid w:val="2429AA8E"/>
    <w:rsid w:val="2429F563"/>
    <w:rsid w:val="242AEC4A"/>
    <w:rsid w:val="242C059F"/>
    <w:rsid w:val="242C316B"/>
    <w:rsid w:val="242C9241"/>
    <w:rsid w:val="242CB240"/>
    <w:rsid w:val="242CB935"/>
    <w:rsid w:val="242CC914"/>
    <w:rsid w:val="242DDF2C"/>
    <w:rsid w:val="242EEB14"/>
    <w:rsid w:val="242F148F"/>
    <w:rsid w:val="242F5392"/>
    <w:rsid w:val="24300A80"/>
    <w:rsid w:val="2430F8CB"/>
    <w:rsid w:val="24317326"/>
    <w:rsid w:val="2431D7AF"/>
    <w:rsid w:val="243263F5"/>
    <w:rsid w:val="24327D21"/>
    <w:rsid w:val="2433092B"/>
    <w:rsid w:val="24335C1C"/>
    <w:rsid w:val="24339271"/>
    <w:rsid w:val="2433D908"/>
    <w:rsid w:val="243485EC"/>
    <w:rsid w:val="24348E20"/>
    <w:rsid w:val="2434C2E2"/>
    <w:rsid w:val="2434D2CB"/>
    <w:rsid w:val="2434D442"/>
    <w:rsid w:val="2435DDD0"/>
    <w:rsid w:val="2436326B"/>
    <w:rsid w:val="2436D2EA"/>
    <w:rsid w:val="24370358"/>
    <w:rsid w:val="2437B736"/>
    <w:rsid w:val="2437CD70"/>
    <w:rsid w:val="2437FC7F"/>
    <w:rsid w:val="24394762"/>
    <w:rsid w:val="24395519"/>
    <w:rsid w:val="2439A385"/>
    <w:rsid w:val="243A066D"/>
    <w:rsid w:val="243A3B8F"/>
    <w:rsid w:val="243A5A32"/>
    <w:rsid w:val="243A64D6"/>
    <w:rsid w:val="243A77D0"/>
    <w:rsid w:val="243A9B72"/>
    <w:rsid w:val="243BA9EB"/>
    <w:rsid w:val="243BDF6B"/>
    <w:rsid w:val="243BFDDE"/>
    <w:rsid w:val="243C2358"/>
    <w:rsid w:val="243C42E5"/>
    <w:rsid w:val="243C8676"/>
    <w:rsid w:val="243C8F2A"/>
    <w:rsid w:val="243CA3C7"/>
    <w:rsid w:val="243CF305"/>
    <w:rsid w:val="243D1165"/>
    <w:rsid w:val="243D8CE1"/>
    <w:rsid w:val="243DD290"/>
    <w:rsid w:val="243E3C7C"/>
    <w:rsid w:val="243E424F"/>
    <w:rsid w:val="243E5BC1"/>
    <w:rsid w:val="243E7FF4"/>
    <w:rsid w:val="243F3E06"/>
    <w:rsid w:val="24400F4F"/>
    <w:rsid w:val="24404176"/>
    <w:rsid w:val="244123AA"/>
    <w:rsid w:val="24418CE9"/>
    <w:rsid w:val="2441D004"/>
    <w:rsid w:val="2441F5E3"/>
    <w:rsid w:val="24426669"/>
    <w:rsid w:val="24430BC3"/>
    <w:rsid w:val="24441EC5"/>
    <w:rsid w:val="24448BA3"/>
    <w:rsid w:val="24456958"/>
    <w:rsid w:val="24458F29"/>
    <w:rsid w:val="2445A343"/>
    <w:rsid w:val="2445A694"/>
    <w:rsid w:val="2445E946"/>
    <w:rsid w:val="24463FE3"/>
    <w:rsid w:val="244645D2"/>
    <w:rsid w:val="244646A5"/>
    <w:rsid w:val="2446C1AE"/>
    <w:rsid w:val="2446D190"/>
    <w:rsid w:val="24478427"/>
    <w:rsid w:val="2447CFE6"/>
    <w:rsid w:val="244861E8"/>
    <w:rsid w:val="24488439"/>
    <w:rsid w:val="2448D11E"/>
    <w:rsid w:val="2448E341"/>
    <w:rsid w:val="24490807"/>
    <w:rsid w:val="2449081A"/>
    <w:rsid w:val="24490DE2"/>
    <w:rsid w:val="24491146"/>
    <w:rsid w:val="2449DB8D"/>
    <w:rsid w:val="2449FD0A"/>
    <w:rsid w:val="244A2235"/>
    <w:rsid w:val="244A419A"/>
    <w:rsid w:val="244A9F8D"/>
    <w:rsid w:val="244AABDB"/>
    <w:rsid w:val="244B42A6"/>
    <w:rsid w:val="244B6844"/>
    <w:rsid w:val="244C362C"/>
    <w:rsid w:val="244C68A2"/>
    <w:rsid w:val="244D4BA3"/>
    <w:rsid w:val="244DDB77"/>
    <w:rsid w:val="244DFE45"/>
    <w:rsid w:val="244E04B1"/>
    <w:rsid w:val="244E2229"/>
    <w:rsid w:val="244ED9D4"/>
    <w:rsid w:val="244F0237"/>
    <w:rsid w:val="244F1EB0"/>
    <w:rsid w:val="244F71DF"/>
    <w:rsid w:val="2450721A"/>
    <w:rsid w:val="2450931D"/>
    <w:rsid w:val="2450AAE5"/>
    <w:rsid w:val="2450D8E2"/>
    <w:rsid w:val="2450DE79"/>
    <w:rsid w:val="2451BA24"/>
    <w:rsid w:val="2451C4E0"/>
    <w:rsid w:val="2451C5DD"/>
    <w:rsid w:val="245202B3"/>
    <w:rsid w:val="245270F0"/>
    <w:rsid w:val="245274DB"/>
    <w:rsid w:val="2452BE03"/>
    <w:rsid w:val="2452FCDA"/>
    <w:rsid w:val="24532E6E"/>
    <w:rsid w:val="2453AA77"/>
    <w:rsid w:val="2453B8EC"/>
    <w:rsid w:val="24541989"/>
    <w:rsid w:val="24543133"/>
    <w:rsid w:val="245446BC"/>
    <w:rsid w:val="245568CE"/>
    <w:rsid w:val="2456C399"/>
    <w:rsid w:val="2456E798"/>
    <w:rsid w:val="2457A902"/>
    <w:rsid w:val="24583DF2"/>
    <w:rsid w:val="2458E3EB"/>
    <w:rsid w:val="2459C6E9"/>
    <w:rsid w:val="245A40E5"/>
    <w:rsid w:val="245AA01C"/>
    <w:rsid w:val="245B89C7"/>
    <w:rsid w:val="245BE9E4"/>
    <w:rsid w:val="245CE1AE"/>
    <w:rsid w:val="245DA03B"/>
    <w:rsid w:val="245DBE63"/>
    <w:rsid w:val="245DFEA2"/>
    <w:rsid w:val="245E1A50"/>
    <w:rsid w:val="245E1E62"/>
    <w:rsid w:val="245E1F5E"/>
    <w:rsid w:val="245E53AA"/>
    <w:rsid w:val="245E7729"/>
    <w:rsid w:val="245E9B83"/>
    <w:rsid w:val="245EA02E"/>
    <w:rsid w:val="245ED0E2"/>
    <w:rsid w:val="245EEFDB"/>
    <w:rsid w:val="245FCAFE"/>
    <w:rsid w:val="245FF492"/>
    <w:rsid w:val="24600522"/>
    <w:rsid w:val="246087B7"/>
    <w:rsid w:val="2460C2B3"/>
    <w:rsid w:val="2461BC92"/>
    <w:rsid w:val="2463938A"/>
    <w:rsid w:val="2463FA5F"/>
    <w:rsid w:val="24645439"/>
    <w:rsid w:val="24647BE6"/>
    <w:rsid w:val="2464F2A2"/>
    <w:rsid w:val="24658CE0"/>
    <w:rsid w:val="2465AFE9"/>
    <w:rsid w:val="246605C3"/>
    <w:rsid w:val="2466756B"/>
    <w:rsid w:val="246707A6"/>
    <w:rsid w:val="2467FC8E"/>
    <w:rsid w:val="24684E70"/>
    <w:rsid w:val="2468BC0E"/>
    <w:rsid w:val="24697615"/>
    <w:rsid w:val="2469C5C8"/>
    <w:rsid w:val="246A414E"/>
    <w:rsid w:val="246AFDDF"/>
    <w:rsid w:val="246CB35D"/>
    <w:rsid w:val="246DE015"/>
    <w:rsid w:val="246E2919"/>
    <w:rsid w:val="246E3501"/>
    <w:rsid w:val="246EB00E"/>
    <w:rsid w:val="246F0ED3"/>
    <w:rsid w:val="246FABA0"/>
    <w:rsid w:val="246FC90B"/>
    <w:rsid w:val="2470A968"/>
    <w:rsid w:val="2470C5DD"/>
    <w:rsid w:val="24715181"/>
    <w:rsid w:val="2471604C"/>
    <w:rsid w:val="24720CD8"/>
    <w:rsid w:val="24724C64"/>
    <w:rsid w:val="2473CD3B"/>
    <w:rsid w:val="2473F801"/>
    <w:rsid w:val="2473FF09"/>
    <w:rsid w:val="24742CBC"/>
    <w:rsid w:val="24754110"/>
    <w:rsid w:val="2475CA5F"/>
    <w:rsid w:val="2475D371"/>
    <w:rsid w:val="247680BE"/>
    <w:rsid w:val="2476C2E6"/>
    <w:rsid w:val="24771F9D"/>
    <w:rsid w:val="2477C614"/>
    <w:rsid w:val="2477DEFA"/>
    <w:rsid w:val="2477FF11"/>
    <w:rsid w:val="24782E25"/>
    <w:rsid w:val="24786FFC"/>
    <w:rsid w:val="247874A4"/>
    <w:rsid w:val="2478AEB5"/>
    <w:rsid w:val="2478E039"/>
    <w:rsid w:val="2478F203"/>
    <w:rsid w:val="247B2D6D"/>
    <w:rsid w:val="247B7125"/>
    <w:rsid w:val="247B85C6"/>
    <w:rsid w:val="247BF412"/>
    <w:rsid w:val="247C1F68"/>
    <w:rsid w:val="247CA986"/>
    <w:rsid w:val="247D44B8"/>
    <w:rsid w:val="247E2624"/>
    <w:rsid w:val="247E6217"/>
    <w:rsid w:val="247EDDD9"/>
    <w:rsid w:val="247F9C23"/>
    <w:rsid w:val="24803BFF"/>
    <w:rsid w:val="2480F2FC"/>
    <w:rsid w:val="248177D0"/>
    <w:rsid w:val="24819E8A"/>
    <w:rsid w:val="2481B336"/>
    <w:rsid w:val="2482446A"/>
    <w:rsid w:val="24826CFB"/>
    <w:rsid w:val="24827330"/>
    <w:rsid w:val="24829D55"/>
    <w:rsid w:val="2482D105"/>
    <w:rsid w:val="2482F9FE"/>
    <w:rsid w:val="24834318"/>
    <w:rsid w:val="24835ACA"/>
    <w:rsid w:val="2483852C"/>
    <w:rsid w:val="24839117"/>
    <w:rsid w:val="2483B629"/>
    <w:rsid w:val="2483D174"/>
    <w:rsid w:val="2483D48A"/>
    <w:rsid w:val="2484339F"/>
    <w:rsid w:val="2484B9EF"/>
    <w:rsid w:val="2484C08C"/>
    <w:rsid w:val="24851D69"/>
    <w:rsid w:val="24854A90"/>
    <w:rsid w:val="24857AA3"/>
    <w:rsid w:val="24862854"/>
    <w:rsid w:val="24865D4C"/>
    <w:rsid w:val="2486A00D"/>
    <w:rsid w:val="24870082"/>
    <w:rsid w:val="24870597"/>
    <w:rsid w:val="248706F6"/>
    <w:rsid w:val="248736A3"/>
    <w:rsid w:val="248767DF"/>
    <w:rsid w:val="2487AD3B"/>
    <w:rsid w:val="2487E1F9"/>
    <w:rsid w:val="248866B4"/>
    <w:rsid w:val="2488ABD6"/>
    <w:rsid w:val="248929DE"/>
    <w:rsid w:val="24892D83"/>
    <w:rsid w:val="24897C92"/>
    <w:rsid w:val="248A2A9A"/>
    <w:rsid w:val="248A9A45"/>
    <w:rsid w:val="248B120F"/>
    <w:rsid w:val="248BD724"/>
    <w:rsid w:val="248C2E00"/>
    <w:rsid w:val="248D040A"/>
    <w:rsid w:val="248E23FF"/>
    <w:rsid w:val="248E36CE"/>
    <w:rsid w:val="248E75B1"/>
    <w:rsid w:val="248E9F8C"/>
    <w:rsid w:val="249074AE"/>
    <w:rsid w:val="2491B77A"/>
    <w:rsid w:val="2491E7CA"/>
    <w:rsid w:val="24927C41"/>
    <w:rsid w:val="2492F951"/>
    <w:rsid w:val="24938E49"/>
    <w:rsid w:val="2494B2A6"/>
    <w:rsid w:val="2494BBA3"/>
    <w:rsid w:val="2494D320"/>
    <w:rsid w:val="24953B20"/>
    <w:rsid w:val="24960C6C"/>
    <w:rsid w:val="24964E36"/>
    <w:rsid w:val="249679B1"/>
    <w:rsid w:val="2496975F"/>
    <w:rsid w:val="24973808"/>
    <w:rsid w:val="24976B57"/>
    <w:rsid w:val="2497D2E8"/>
    <w:rsid w:val="2499032E"/>
    <w:rsid w:val="249905BB"/>
    <w:rsid w:val="24995976"/>
    <w:rsid w:val="24998599"/>
    <w:rsid w:val="2499AEDF"/>
    <w:rsid w:val="2499C9B5"/>
    <w:rsid w:val="249A5B9E"/>
    <w:rsid w:val="249B052D"/>
    <w:rsid w:val="249B0AB8"/>
    <w:rsid w:val="249BEDB5"/>
    <w:rsid w:val="249D96F9"/>
    <w:rsid w:val="249DBAD6"/>
    <w:rsid w:val="249DE0D7"/>
    <w:rsid w:val="249E1F88"/>
    <w:rsid w:val="249F1C0B"/>
    <w:rsid w:val="249F8487"/>
    <w:rsid w:val="249FE7DC"/>
    <w:rsid w:val="249FF7D6"/>
    <w:rsid w:val="24A0E763"/>
    <w:rsid w:val="24A1A89F"/>
    <w:rsid w:val="24A1D39B"/>
    <w:rsid w:val="24A1FE6B"/>
    <w:rsid w:val="24A233FC"/>
    <w:rsid w:val="24A2A7DE"/>
    <w:rsid w:val="24A35EB9"/>
    <w:rsid w:val="24A3A370"/>
    <w:rsid w:val="24A450C6"/>
    <w:rsid w:val="24A4AE30"/>
    <w:rsid w:val="24A4BE96"/>
    <w:rsid w:val="24A541F8"/>
    <w:rsid w:val="24A55D0B"/>
    <w:rsid w:val="24A5B470"/>
    <w:rsid w:val="24A618F3"/>
    <w:rsid w:val="24A62DF9"/>
    <w:rsid w:val="24A6531B"/>
    <w:rsid w:val="24A780AB"/>
    <w:rsid w:val="24A7AB95"/>
    <w:rsid w:val="24A7B475"/>
    <w:rsid w:val="24A852EE"/>
    <w:rsid w:val="24A88243"/>
    <w:rsid w:val="24A9AAAE"/>
    <w:rsid w:val="24A9B114"/>
    <w:rsid w:val="24AA4350"/>
    <w:rsid w:val="24AAACFE"/>
    <w:rsid w:val="24AB1516"/>
    <w:rsid w:val="24ABE774"/>
    <w:rsid w:val="24AC63ED"/>
    <w:rsid w:val="24ADB1C3"/>
    <w:rsid w:val="24AE26A7"/>
    <w:rsid w:val="24AF08F2"/>
    <w:rsid w:val="24B08BEF"/>
    <w:rsid w:val="24B0EBB6"/>
    <w:rsid w:val="24B18C67"/>
    <w:rsid w:val="24B2C357"/>
    <w:rsid w:val="24B2CECF"/>
    <w:rsid w:val="24B3924E"/>
    <w:rsid w:val="24B3A3FA"/>
    <w:rsid w:val="24B4760A"/>
    <w:rsid w:val="24B4CBDC"/>
    <w:rsid w:val="24B50038"/>
    <w:rsid w:val="24B51204"/>
    <w:rsid w:val="24B540CF"/>
    <w:rsid w:val="24B62F22"/>
    <w:rsid w:val="24B69E16"/>
    <w:rsid w:val="24B6E477"/>
    <w:rsid w:val="24B7253C"/>
    <w:rsid w:val="24B727A6"/>
    <w:rsid w:val="24B737FC"/>
    <w:rsid w:val="24B758D6"/>
    <w:rsid w:val="24B7A82C"/>
    <w:rsid w:val="24B845C7"/>
    <w:rsid w:val="24B87195"/>
    <w:rsid w:val="24B8FB89"/>
    <w:rsid w:val="24B9718A"/>
    <w:rsid w:val="24BACACF"/>
    <w:rsid w:val="24BACE2F"/>
    <w:rsid w:val="24BAFDEE"/>
    <w:rsid w:val="24BB03C3"/>
    <w:rsid w:val="24BBC37B"/>
    <w:rsid w:val="24BBD65B"/>
    <w:rsid w:val="24BBF428"/>
    <w:rsid w:val="24BCB000"/>
    <w:rsid w:val="24BD14D8"/>
    <w:rsid w:val="24BD6C5E"/>
    <w:rsid w:val="24BD835A"/>
    <w:rsid w:val="24BD8828"/>
    <w:rsid w:val="24BE6C7F"/>
    <w:rsid w:val="24BE8F69"/>
    <w:rsid w:val="24BEA926"/>
    <w:rsid w:val="24BEC194"/>
    <w:rsid w:val="24BEF310"/>
    <w:rsid w:val="24C01846"/>
    <w:rsid w:val="24C02FC4"/>
    <w:rsid w:val="24C0BEF4"/>
    <w:rsid w:val="24C0D670"/>
    <w:rsid w:val="24C13572"/>
    <w:rsid w:val="24C24FD6"/>
    <w:rsid w:val="24C28048"/>
    <w:rsid w:val="24C2E160"/>
    <w:rsid w:val="24C348A3"/>
    <w:rsid w:val="24C36491"/>
    <w:rsid w:val="24C36530"/>
    <w:rsid w:val="24C42A9B"/>
    <w:rsid w:val="24C486AD"/>
    <w:rsid w:val="24C4DFCC"/>
    <w:rsid w:val="24C5810F"/>
    <w:rsid w:val="24C589F6"/>
    <w:rsid w:val="24C5CF92"/>
    <w:rsid w:val="24C65B3E"/>
    <w:rsid w:val="24C6ABFA"/>
    <w:rsid w:val="24C73B8A"/>
    <w:rsid w:val="24C7768E"/>
    <w:rsid w:val="24C7E902"/>
    <w:rsid w:val="24C7ECBD"/>
    <w:rsid w:val="24C87C24"/>
    <w:rsid w:val="24C8EE56"/>
    <w:rsid w:val="24C940DA"/>
    <w:rsid w:val="24C99933"/>
    <w:rsid w:val="24C9D717"/>
    <w:rsid w:val="24CAD62B"/>
    <w:rsid w:val="24CB855E"/>
    <w:rsid w:val="24CB8F5A"/>
    <w:rsid w:val="24CBD5C6"/>
    <w:rsid w:val="24CBD93D"/>
    <w:rsid w:val="24CC0121"/>
    <w:rsid w:val="24CC0D76"/>
    <w:rsid w:val="24CC10A2"/>
    <w:rsid w:val="24CCC183"/>
    <w:rsid w:val="24CE7E56"/>
    <w:rsid w:val="24CF6500"/>
    <w:rsid w:val="24CFEBA6"/>
    <w:rsid w:val="24D0550F"/>
    <w:rsid w:val="24D0BFB5"/>
    <w:rsid w:val="24D0FA67"/>
    <w:rsid w:val="24D1E07D"/>
    <w:rsid w:val="24D20AA3"/>
    <w:rsid w:val="24D25A54"/>
    <w:rsid w:val="24D25F32"/>
    <w:rsid w:val="24D2D89D"/>
    <w:rsid w:val="24D32E69"/>
    <w:rsid w:val="24D3610B"/>
    <w:rsid w:val="24D378E0"/>
    <w:rsid w:val="24D3DA20"/>
    <w:rsid w:val="24D3DF55"/>
    <w:rsid w:val="24D45766"/>
    <w:rsid w:val="24D472B1"/>
    <w:rsid w:val="24D51E75"/>
    <w:rsid w:val="24D5AC13"/>
    <w:rsid w:val="24D5D82C"/>
    <w:rsid w:val="24D76CED"/>
    <w:rsid w:val="24D78C7A"/>
    <w:rsid w:val="24D92156"/>
    <w:rsid w:val="24D99E3A"/>
    <w:rsid w:val="24DA14FA"/>
    <w:rsid w:val="24DA668F"/>
    <w:rsid w:val="24DAB4DD"/>
    <w:rsid w:val="24DAD7AB"/>
    <w:rsid w:val="24DB2D1C"/>
    <w:rsid w:val="24DBA1EB"/>
    <w:rsid w:val="24DC0B2F"/>
    <w:rsid w:val="24DC0EBD"/>
    <w:rsid w:val="24DC99B0"/>
    <w:rsid w:val="24DE21C8"/>
    <w:rsid w:val="24DEFB13"/>
    <w:rsid w:val="24DF0A12"/>
    <w:rsid w:val="24E03C4B"/>
    <w:rsid w:val="24E075D8"/>
    <w:rsid w:val="24E08325"/>
    <w:rsid w:val="24E0AB76"/>
    <w:rsid w:val="24E0B79B"/>
    <w:rsid w:val="24E0EF54"/>
    <w:rsid w:val="24E2A159"/>
    <w:rsid w:val="24E370FD"/>
    <w:rsid w:val="24E3AF68"/>
    <w:rsid w:val="24E4F6AA"/>
    <w:rsid w:val="24E58D7E"/>
    <w:rsid w:val="24E59376"/>
    <w:rsid w:val="24E59BF1"/>
    <w:rsid w:val="24E662EE"/>
    <w:rsid w:val="24E692FD"/>
    <w:rsid w:val="24E6A203"/>
    <w:rsid w:val="24E7764F"/>
    <w:rsid w:val="24E8233C"/>
    <w:rsid w:val="24E85ECE"/>
    <w:rsid w:val="24E86C76"/>
    <w:rsid w:val="24E8AFC3"/>
    <w:rsid w:val="24E8F08A"/>
    <w:rsid w:val="24E902A0"/>
    <w:rsid w:val="24EA1EB4"/>
    <w:rsid w:val="24EA3FBA"/>
    <w:rsid w:val="24EA82B5"/>
    <w:rsid w:val="24EAA8EF"/>
    <w:rsid w:val="24EACBDB"/>
    <w:rsid w:val="24EAE557"/>
    <w:rsid w:val="24EAF789"/>
    <w:rsid w:val="24EB6674"/>
    <w:rsid w:val="24EBA3F7"/>
    <w:rsid w:val="24EBBEE2"/>
    <w:rsid w:val="24EBFE30"/>
    <w:rsid w:val="24EC20D1"/>
    <w:rsid w:val="24EC2A09"/>
    <w:rsid w:val="24EC5066"/>
    <w:rsid w:val="24EC8721"/>
    <w:rsid w:val="24ED3193"/>
    <w:rsid w:val="24ED3F40"/>
    <w:rsid w:val="24ED7A38"/>
    <w:rsid w:val="24EE2B63"/>
    <w:rsid w:val="24F0FB1A"/>
    <w:rsid w:val="24F19F41"/>
    <w:rsid w:val="24F211FB"/>
    <w:rsid w:val="24F28F12"/>
    <w:rsid w:val="24F2F9E8"/>
    <w:rsid w:val="24F318AA"/>
    <w:rsid w:val="24F38C6F"/>
    <w:rsid w:val="24F3D4CA"/>
    <w:rsid w:val="24F4404B"/>
    <w:rsid w:val="24F49FFD"/>
    <w:rsid w:val="24F4C1BB"/>
    <w:rsid w:val="24F4C6EA"/>
    <w:rsid w:val="24F50F95"/>
    <w:rsid w:val="24F52840"/>
    <w:rsid w:val="24F55148"/>
    <w:rsid w:val="24F5CA49"/>
    <w:rsid w:val="24F63217"/>
    <w:rsid w:val="24F76C3B"/>
    <w:rsid w:val="24F8324F"/>
    <w:rsid w:val="24F85E04"/>
    <w:rsid w:val="24F8CDEE"/>
    <w:rsid w:val="24FA29CB"/>
    <w:rsid w:val="24FAE19B"/>
    <w:rsid w:val="24FB122A"/>
    <w:rsid w:val="24FB130F"/>
    <w:rsid w:val="24FB495D"/>
    <w:rsid w:val="24FB4997"/>
    <w:rsid w:val="24FB9454"/>
    <w:rsid w:val="24FC0B68"/>
    <w:rsid w:val="24FC3866"/>
    <w:rsid w:val="24FC403A"/>
    <w:rsid w:val="24FCF6A4"/>
    <w:rsid w:val="24FD1833"/>
    <w:rsid w:val="24FD18B6"/>
    <w:rsid w:val="24FD7AB1"/>
    <w:rsid w:val="24FDB541"/>
    <w:rsid w:val="24FE47F6"/>
    <w:rsid w:val="24FEF59C"/>
    <w:rsid w:val="25006593"/>
    <w:rsid w:val="25007A00"/>
    <w:rsid w:val="25008E37"/>
    <w:rsid w:val="2500C517"/>
    <w:rsid w:val="2501FB8A"/>
    <w:rsid w:val="2502885C"/>
    <w:rsid w:val="2502D9BC"/>
    <w:rsid w:val="2502F123"/>
    <w:rsid w:val="250370A8"/>
    <w:rsid w:val="2503D455"/>
    <w:rsid w:val="2504854F"/>
    <w:rsid w:val="2504B75C"/>
    <w:rsid w:val="250513B5"/>
    <w:rsid w:val="25056D9F"/>
    <w:rsid w:val="2505756D"/>
    <w:rsid w:val="2505DDD2"/>
    <w:rsid w:val="2505E476"/>
    <w:rsid w:val="250624C5"/>
    <w:rsid w:val="250633E7"/>
    <w:rsid w:val="250637F1"/>
    <w:rsid w:val="2506D13B"/>
    <w:rsid w:val="2506F0AB"/>
    <w:rsid w:val="2507D623"/>
    <w:rsid w:val="25083DDC"/>
    <w:rsid w:val="2509478E"/>
    <w:rsid w:val="25096B89"/>
    <w:rsid w:val="2509881A"/>
    <w:rsid w:val="25099F8C"/>
    <w:rsid w:val="2509C484"/>
    <w:rsid w:val="2509F9C9"/>
    <w:rsid w:val="250A35BC"/>
    <w:rsid w:val="250A7CC9"/>
    <w:rsid w:val="250AA93C"/>
    <w:rsid w:val="250ACCD3"/>
    <w:rsid w:val="250B5871"/>
    <w:rsid w:val="250B72F2"/>
    <w:rsid w:val="250C0A9F"/>
    <w:rsid w:val="250C8121"/>
    <w:rsid w:val="250C9EA2"/>
    <w:rsid w:val="250CCAE1"/>
    <w:rsid w:val="250D1D16"/>
    <w:rsid w:val="250D2250"/>
    <w:rsid w:val="250D5D67"/>
    <w:rsid w:val="250E1AFC"/>
    <w:rsid w:val="250E394D"/>
    <w:rsid w:val="250E937F"/>
    <w:rsid w:val="250F223D"/>
    <w:rsid w:val="25108C9A"/>
    <w:rsid w:val="2510E3B2"/>
    <w:rsid w:val="2511710B"/>
    <w:rsid w:val="251197B4"/>
    <w:rsid w:val="2512321A"/>
    <w:rsid w:val="2513BEF5"/>
    <w:rsid w:val="2513CDE1"/>
    <w:rsid w:val="251451D8"/>
    <w:rsid w:val="251465F3"/>
    <w:rsid w:val="2514A885"/>
    <w:rsid w:val="2514D31D"/>
    <w:rsid w:val="25150E96"/>
    <w:rsid w:val="2515B00A"/>
    <w:rsid w:val="2515E438"/>
    <w:rsid w:val="25164CEF"/>
    <w:rsid w:val="2516D815"/>
    <w:rsid w:val="25170580"/>
    <w:rsid w:val="25175EBA"/>
    <w:rsid w:val="251767BA"/>
    <w:rsid w:val="2517BDF9"/>
    <w:rsid w:val="2517DBE5"/>
    <w:rsid w:val="25182393"/>
    <w:rsid w:val="2518305A"/>
    <w:rsid w:val="251871B0"/>
    <w:rsid w:val="251966B8"/>
    <w:rsid w:val="25197F24"/>
    <w:rsid w:val="251A1026"/>
    <w:rsid w:val="251A7115"/>
    <w:rsid w:val="251B6DEC"/>
    <w:rsid w:val="251B9057"/>
    <w:rsid w:val="251B993D"/>
    <w:rsid w:val="251C9A6A"/>
    <w:rsid w:val="251D17C4"/>
    <w:rsid w:val="251DDEF0"/>
    <w:rsid w:val="251E1356"/>
    <w:rsid w:val="251E94E2"/>
    <w:rsid w:val="251E9EB7"/>
    <w:rsid w:val="251ED052"/>
    <w:rsid w:val="251EE0D4"/>
    <w:rsid w:val="251F6E0F"/>
    <w:rsid w:val="251F9CDD"/>
    <w:rsid w:val="251FBB06"/>
    <w:rsid w:val="251FC039"/>
    <w:rsid w:val="2520DF00"/>
    <w:rsid w:val="25211BE8"/>
    <w:rsid w:val="2521F957"/>
    <w:rsid w:val="2521FBD6"/>
    <w:rsid w:val="2522065B"/>
    <w:rsid w:val="252260EC"/>
    <w:rsid w:val="252371B0"/>
    <w:rsid w:val="2523E262"/>
    <w:rsid w:val="25242F2F"/>
    <w:rsid w:val="25247ECE"/>
    <w:rsid w:val="25248D19"/>
    <w:rsid w:val="25259F04"/>
    <w:rsid w:val="2525AB86"/>
    <w:rsid w:val="25260501"/>
    <w:rsid w:val="25264EF0"/>
    <w:rsid w:val="2526959E"/>
    <w:rsid w:val="2526C403"/>
    <w:rsid w:val="252729C3"/>
    <w:rsid w:val="25273FF2"/>
    <w:rsid w:val="2527AABA"/>
    <w:rsid w:val="2527AB8A"/>
    <w:rsid w:val="252890BF"/>
    <w:rsid w:val="2528BCAD"/>
    <w:rsid w:val="2528F839"/>
    <w:rsid w:val="252A0903"/>
    <w:rsid w:val="252A60ED"/>
    <w:rsid w:val="252AB9FA"/>
    <w:rsid w:val="252AE7F8"/>
    <w:rsid w:val="252B09C4"/>
    <w:rsid w:val="252B7E11"/>
    <w:rsid w:val="252C9781"/>
    <w:rsid w:val="252CF366"/>
    <w:rsid w:val="252D2AB0"/>
    <w:rsid w:val="252DFDD0"/>
    <w:rsid w:val="252ED858"/>
    <w:rsid w:val="25301D82"/>
    <w:rsid w:val="25305AD6"/>
    <w:rsid w:val="25311CBB"/>
    <w:rsid w:val="2531BF61"/>
    <w:rsid w:val="25324CEC"/>
    <w:rsid w:val="2532591A"/>
    <w:rsid w:val="2532813A"/>
    <w:rsid w:val="25337B8F"/>
    <w:rsid w:val="25339A4A"/>
    <w:rsid w:val="2533D7B9"/>
    <w:rsid w:val="25342310"/>
    <w:rsid w:val="2535351C"/>
    <w:rsid w:val="25362E6E"/>
    <w:rsid w:val="25362FAC"/>
    <w:rsid w:val="2536C7C3"/>
    <w:rsid w:val="253724EA"/>
    <w:rsid w:val="25377E58"/>
    <w:rsid w:val="2537ED40"/>
    <w:rsid w:val="25382B83"/>
    <w:rsid w:val="2538723C"/>
    <w:rsid w:val="25389985"/>
    <w:rsid w:val="25396122"/>
    <w:rsid w:val="253979A7"/>
    <w:rsid w:val="2539B74C"/>
    <w:rsid w:val="253A5D3B"/>
    <w:rsid w:val="253AABF5"/>
    <w:rsid w:val="253B2D26"/>
    <w:rsid w:val="253B3597"/>
    <w:rsid w:val="253C3164"/>
    <w:rsid w:val="253CBDAF"/>
    <w:rsid w:val="253D22F6"/>
    <w:rsid w:val="253D5B40"/>
    <w:rsid w:val="253D7E47"/>
    <w:rsid w:val="253DCC17"/>
    <w:rsid w:val="253E0EBD"/>
    <w:rsid w:val="253E8A63"/>
    <w:rsid w:val="253EF15C"/>
    <w:rsid w:val="253F36CA"/>
    <w:rsid w:val="253F98A1"/>
    <w:rsid w:val="253FDC99"/>
    <w:rsid w:val="2540B377"/>
    <w:rsid w:val="2541D493"/>
    <w:rsid w:val="254284F7"/>
    <w:rsid w:val="2542D016"/>
    <w:rsid w:val="25434008"/>
    <w:rsid w:val="2543992F"/>
    <w:rsid w:val="25439F64"/>
    <w:rsid w:val="25441691"/>
    <w:rsid w:val="2544706D"/>
    <w:rsid w:val="25447265"/>
    <w:rsid w:val="2544E2E2"/>
    <w:rsid w:val="2545075A"/>
    <w:rsid w:val="25456356"/>
    <w:rsid w:val="25456958"/>
    <w:rsid w:val="254590E0"/>
    <w:rsid w:val="2545ADE5"/>
    <w:rsid w:val="2545C86D"/>
    <w:rsid w:val="2545E13C"/>
    <w:rsid w:val="25467475"/>
    <w:rsid w:val="2546F796"/>
    <w:rsid w:val="2547FBA9"/>
    <w:rsid w:val="25481EC0"/>
    <w:rsid w:val="2548B0F0"/>
    <w:rsid w:val="2548E44E"/>
    <w:rsid w:val="2549220C"/>
    <w:rsid w:val="25493F6C"/>
    <w:rsid w:val="2549835F"/>
    <w:rsid w:val="254995BD"/>
    <w:rsid w:val="25499D87"/>
    <w:rsid w:val="2549C90D"/>
    <w:rsid w:val="254A460A"/>
    <w:rsid w:val="254ADD75"/>
    <w:rsid w:val="254B16DD"/>
    <w:rsid w:val="254BCF46"/>
    <w:rsid w:val="254BF948"/>
    <w:rsid w:val="254BFE25"/>
    <w:rsid w:val="254C17ED"/>
    <w:rsid w:val="254C3142"/>
    <w:rsid w:val="254D4455"/>
    <w:rsid w:val="254DA86B"/>
    <w:rsid w:val="254DC91B"/>
    <w:rsid w:val="254E3EAA"/>
    <w:rsid w:val="254E8194"/>
    <w:rsid w:val="254EB77E"/>
    <w:rsid w:val="254FAB3A"/>
    <w:rsid w:val="254FE597"/>
    <w:rsid w:val="25507849"/>
    <w:rsid w:val="2550B618"/>
    <w:rsid w:val="2550CEFD"/>
    <w:rsid w:val="25512665"/>
    <w:rsid w:val="2551397A"/>
    <w:rsid w:val="255153A1"/>
    <w:rsid w:val="2551DA0C"/>
    <w:rsid w:val="2551F15B"/>
    <w:rsid w:val="255213EA"/>
    <w:rsid w:val="2552246C"/>
    <w:rsid w:val="25522FF1"/>
    <w:rsid w:val="25529B44"/>
    <w:rsid w:val="25534FF2"/>
    <w:rsid w:val="2553A1AA"/>
    <w:rsid w:val="2553BD38"/>
    <w:rsid w:val="2553DE4B"/>
    <w:rsid w:val="25542D9F"/>
    <w:rsid w:val="255432BC"/>
    <w:rsid w:val="2554815E"/>
    <w:rsid w:val="2554C7F8"/>
    <w:rsid w:val="255542F4"/>
    <w:rsid w:val="255599B5"/>
    <w:rsid w:val="2555D656"/>
    <w:rsid w:val="2555D844"/>
    <w:rsid w:val="2555F6B8"/>
    <w:rsid w:val="25573A79"/>
    <w:rsid w:val="255793B4"/>
    <w:rsid w:val="2558110E"/>
    <w:rsid w:val="25583D13"/>
    <w:rsid w:val="2558A330"/>
    <w:rsid w:val="2558AD3C"/>
    <w:rsid w:val="2558C7E3"/>
    <w:rsid w:val="2558F06B"/>
    <w:rsid w:val="2559AE01"/>
    <w:rsid w:val="2559FDC6"/>
    <w:rsid w:val="255A1545"/>
    <w:rsid w:val="255A6E5C"/>
    <w:rsid w:val="255A8703"/>
    <w:rsid w:val="255B1F1D"/>
    <w:rsid w:val="255D5A6B"/>
    <w:rsid w:val="255D99A3"/>
    <w:rsid w:val="255E86AD"/>
    <w:rsid w:val="25607A07"/>
    <w:rsid w:val="25607B95"/>
    <w:rsid w:val="2560BBDE"/>
    <w:rsid w:val="2560CF7A"/>
    <w:rsid w:val="25617742"/>
    <w:rsid w:val="2561C4FA"/>
    <w:rsid w:val="2561DB31"/>
    <w:rsid w:val="25620BB3"/>
    <w:rsid w:val="256213CF"/>
    <w:rsid w:val="2563CF84"/>
    <w:rsid w:val="25648191"/>
    <w:rsid w:val="25650EB8"/>
    <w:rsid w:val="25653AF7"/>
    <w:rsid w:val="25659C21"/>
    <w:rsid w:val="256692FC"/>
    <w:rsid w:val="2566F3F5"/>
    <w:rsid w:val="25678198"/>
    <w:rsid w:val="25682D1B"/>
    <w:rsid w:val="2568A235"/>
    <w:rsid w:val="2568AA5E"/>
    <w:rsid w:val="25690F00"/>
    <w:rsid w:val="256947FE"/>
    <w:rsid w:val="2569B6F1"/>
    <w:rsid w:val="256A3A0E"/>
    <w:rsid w:val="256AFC27"/>
    <w:rsid w:val="256B0D26"/>
    <w:rsid w:val="256B5CC1"/>
    <w:rsid w:val="256B7C55"/>
    <w:rsid w:val="256C2957"/>
    <w:rsid w:val="256C8049"/>
    <w:rsid w:val="256D459D"/>
    <w:rsid w:val="256E32BD"/>
    <w:rsid w:val="256E4E6F"/>
    <w:rsid w:val="256EB715"/>
    <w:rsid w:val="256EE639"/>
    <w:rsid w:val="2570E26A"/>
    <w:rsid w:val="25712BA8"/>
    <w:rsid w:val="2571C932"/>
    <w:rsid w:val="25722AD7"/>
    <w:rsid w:val="25728547"/>
    <w:rsid w:val="2572F43A"/>
    <w:rsid w:val="25750482"/>
    <w:rsid w:val="2575EC03"/>
    <w:rsid w:val="2575EE5E"/>
    <w:rsid w:val="25765C90"/>
    <w:rsid w:val="2576A96E"/>
    <w:rsid w:val="2576B6CC"/>
    <w:rsid w:val="2576CE31"/>
    <w:rsid w:val="2576E97C"/>
    <w:rsid w:val="25772FC9"/>
    <w:rsid w:val="25773E3E"/>
    <w:rsid w:val="2578AAE2"/>
    <w:rsid w:val="25797770"/>
    <w:rsid w:val="2579E858"/>
    <w:rsid w:val="257A32B8"/>
    <w:rsid w:val="257A3D5A"/>
    <w:rsid w:val="257A5A2F"/>
    <w:rsid w:val="257A879A"/>
    <w:rsid w:val="257ACE93"/>
    <w:rsid w:val="257AD0F7"/>
    <w:rsid w:val="257AF886"/>
    <w:rsid w:val="257B9595"/>
    <w:rsid w:val="257BFB92"/>
    <w:rsid w:val="257C625A"/>
    <w:rsid w:val="257C6CEA"/>
    <w:rsid w:val="257CDEFC"/>
    <w:rsid w:val="257D0313"/>
    <w:rsid w:val="257D809B"/>
    <w:rsid w:val="257DA21B"/>
    <w:rsid w:val="257DA968"/>
    <w:rsid w:val="257DD676"/>
    <w:rsid w:val="257E266F"/>
    <w:rsid w:val="257E2B7E"/>
    <w:rsid w:val="257F1842"/>
    <w:rsid w:val="257F22C2"/>
    <w:rsid w:val="257F486A"/>
    <w:rsid w:val="257FA172"/>
    <w:rsid w:val="257FF104"/>
    <w:rsid w:val="2580343F"/>
    <w:rsid w:val="2580D0BB"/>
    <w:rsid w:val="2580EC3D"/>
    <w:rsid w:val="25811180"/>
    <w:rsid w:val="258188A3"/>
    <w:rsid w:val="2581E019"/>
    <w:rsid w:val="2581E995"/>
    <w:rsid w:val="258231F6"/>
    <w:rsid w:val="258243F4"/>
    <w:rsid w:val="25825D62"/>
    <w:rsid w:val="258269BA"/>
    <w:rsid w:val="258287A0"/>
    <w:rsid w:val="2582D539"/>
    <w:rsid w:val="2582E19B"/>
    <w:rsid w:val="25832275"/>
    <w:rsid w:val="25835DDE"/>
    <w:rsid w:val="25837908"/>
    <w:rsid w:val="2583804F"/>
    <w:rsid w:val="2583BAF3"/>
    <w:rsid w:val="2583E759"/>
    <w:rsid w:val="2583F8E6"/>
    <w:rsid w:val="25858C98"/>
    <w:rsid w:val="2585AE44"/>
    <w:rsid w:val="2586C507"/>
    <w:rsid w:val="2587039D"/>
    <w:rsid w:val="258729FB"/>
    <w:rsid w:val="2588612B"/>
    <w:rsid w:val="2589C6F4"/>
    <w:rsid w:val="258B623A"/>
    <w:rsid w:val="258B9FC4"/>
    <w:rsid w:val="258BB3FC"/>
    <w:rsid w:val="258BCA00"/>
    <w:rsid w:val="258BF88E"/>
    <w:rsid w:val="258C9F23"/>
    <w:rsid w:val="258CBF47"/>
    <w:rsid w:val="258DDB26"/>
    <w:rsid w:val="258E71EC"/>
    <w:rsid w:val="25903FAD"/>
    <w:rsid w:val="25905119"/>
    <w:rsid w:val="25905560"/>
    <w:rsid w:val="2591416A"/>
    <w:rsid w:val="25917328"/>
    <w:rsid w:val="2591F8C0"/>
    <w:rsid w:val="25933DD8"/>
    <w:rsid w:val="25938916"/>
    <w:rsid w:val="2594C69B"/>
    <w:rsid w:val="259519C7"/>
    <w:rsid w:val="259522BD"/>
    <w:rsid w:val="2595AA1C"/>
    <w:rsid w:val="2595BE4B"/>
    <w:rsid w:val="2595F877"/>
    <w:rsid w:val="25961B43"/>
    <w:rsid w:val="259622D4"/>
    <w:rsid w:val="2596CEA7"/>
    <w:rsid w:val="259878A8"/>
    <w:rsid w:val="259883FE"/>
    <w:rsid w:val="25989AF3"/>
    <w:rsid w:val="2598D1F7"/>
    <w:rsid w:val="259970EB"/>
    <w:rsid w:val="2599EF29"/>
    <w:rsid w:val="259B2D68"/>
    <w:rsid w:val="259BBBA3"/>
    <w:rsid w:val="259BECEA"/>
    <w:rsid w:val="259CDF18"/>
    <w:rsid w:val="259D08D8"/>
    <w:rsid w:val="259E257D"/>
    <w:rsid w:val="259E3AD3"/>
    <w:rsid w:val="259E52E0"/>
    <w:rsid w:val="259EFCB3"/>
    <w:rsid w:val="259F8235"/>
    <w:rsid w:val="259FA8B4"/>
    <w:rsid w:val="25A0125C"/>
    <w:rsid w:val="25A0F1ED"/>
    <w:rsid w:val="25A18A04"/>
    <w:rsid w:val="25A27A46"/>
    <w:rsid w:val="25A27F5C"/>
    <w:rsid w:val="25A32849"/>
    <w:rsid w:val="25A33E0F"/>
    <w:rsid w:val="25A3998C"/>
    <w:rsid w:val="25A403E2"/>
    <w:rsid w:val="25A40572"/>
    <w:rsid w:val="25A49FB5"/>
    <w:rsid w:val="25A4FBDC"/>
    <w:rsid w:val="25A52892"/>
    <w:rsid w:val="25A53EC6"/>
    <w:rsid w:val="25A59E06"/>
    <w:rsid w:val="25A6051E"/>
    <w:rsid w:val="25A64DC3"/>
    <w:rsid w:val="25A75EF1"/>
    <w:rsid w:val="25A7893C"/>
    <w:rsid w:val="25A7A8F4"/>
    <w:rsid w:val="25A7BA5B"/>
    <w:rsid w:val="25A7E9C2"/>
    <w:rsid w:val="25A84A30"/>
    <w:rsid w:val="25A894B3"/>
    <w:rsid w:val="25A91A83"/>
    <w:rsid w:val="25A94B98"/>
    <w:rsid w:val="25A95BD4"/>
    <w:rsid w:val="25A999B2"/>
    <w:rsid w:val="25A9D38D"/>
    <w:rsid w:val="25A9DF30"/>
    <w:rsid w:val="25AA39F9"/>
    <w:rsid w:val="25ABB084"/>
    <w:rsid w:val="25AD53EE"/>
    <w:rsid w:val="25AD658D"/>
    <w:rsid w:val="25ADA401"/>
    <w:rsid w:val="25AE6275"/>
    <w:rsid w:val="25AE6A2B"/>
    <w:rsid w:val="25AEEC08"/>
    <w:rsid w:val="25AF82A8"/>
    <w:rsid w:val="25AFACC9"/>
    <w:rsid w:val="25AFBACA"/>
    <w:rsid w:val="25B0AF98"/>
    <w:rsid w:val="25B0CCAF"/>
    <w:rsid w:val="25B18E80"/>
    <w:rsid w:val="25B1ED67"/>
    <w:rsid w:val="25B20BE9"/>
    <w:rsid w:val="25B25E5A"/>
    <w:rsid w:val="25B346FB"/>
    <w:rsid w:val="25B37E8B"/>
    <w:rsid w:val="25B546BD"/>
    <w:rsid w:val="25B67290"/>
    <w:rsid w:val="25B6E683"/>
    <w:rsid w:val="25B72DD4"/>
    <w:rsid w:val="25B747AA"/>
    <w:rsid w:val="25B84A28"/>
    <w:rsid w:val="25B9049B"/>
    <w:rsid w:val="25B98D5F"/>
    <w:rsid w:val="25B9C1D3"/>
    <w:rsid w:val="25B9E555"/>
    <w:rsid w:val="25BA1E26"/>
    <w:rsid w:val="25BA1ED6"/>
    <w:rsid w:val="25BACD82"/>
    <w:rsid w:val="25BAEC24"/>
    <w:rsid w:val="25BAECFF"/>
    <w:rsid w:val="25BB33DE"/>
    <w:rsid w:val="25BBC226"/>
    <w:rsid w:val="25BC0F28"/>
    <w:rsid w:val="25BCB9A2"/>
    <w:rsid w:val="25BCE238"/>
    <w:rsid w:val="25BDA829"/>
    <w:rsid w:val="25BDC48B"/>
    <w:rsid w:val="25BE6FE0"/>
    <w:rsid w:val="25BE8C85"/>
    <w:rsid w:val="25BEA44D"/>
    <w:rsid w:val="25BF38DB"/>
    <w:rsid w:val="25BFF6A8"/>
    <w:rsid w:val="25C06C6B"/>
    <w:rsid w:val="25C07FE8"/>
    <w:rsid w:val="25C090C7"/>
    <w:rsid w:val="25C1B79B"/>
    <w:rsid w:val="25C1D3D5"/>
    <w:rsid w:val="25C278F9"/>
    <w:rsid w:val="25C2E95B"/>
    <w:rsid w:val="25C33C49"/>
    <w:rsid w:val="25C35533"/>
    <w:rsid w:val="25C3AE08"/>
    <w:rsid w:val="25C3D9B7"/>
    <w:rsid w:val="25C568A1"/>
    <w:rsid w:val="25C60EA8"/>
    <w:rsid w:val="25C614B8"/>
    <w:rsid w:val="25C647CF"/>
    <w:rsid w:val="25C7144D"/>
    <w:rsid w:val="25C728C7"/>
    <w:rsid w:val="25C73379"/>
    <w:rsid w:val="25C77E4C"/>
    <w:rsid w:val="25C7A372"/>
    <w:rsid w:val="25C8AC97"/>
    <w:rsid w:val="25C8CB6D"/>
    <w:rsid w:val="25C9A0CF"/>
    <w:rsid w:val="25C9DFE8"/>
    <w:rsid w:val="25CA2871"/>
    <w:rsid w:val="25CA9662"/>
    <w:rsid w:val="25CB717D"/>
    <w:rsid w:val="25CC120B"/>
    <w:rsid w:val="25CC79B4"/>
    <w:rsid w:val="25CC9531"/>
    <w:rsid w:val="25CD587E"/>
    <w:rsid w:val="25CD6CBE"/>
    <w:rsid w:val="25CD7610"/>
    <w:rsid w:val="25CD9C05"/>
    <w:rsid w:val="25CDB34D"/>
    <w:rsid w:val="25CDC5BA"/>
    <w:rsid w:val="25CF56AD"/>
    <w:rsid w:val="25CFAFB1"/>
    <w:rsid w:val="25CFFE31"/>
    <w:rsid w:val="25D0AE73"/>
    <w:rsid w:val="25D0B2FE"/>
    <w:rsid w:val="25D0BAC7"/>
    <w:rsid w:val="25D0CF04"/>
    <w:rsid w:val="25D14728"/>
    <w:rsid w:val="25D1652A"/>
    <w:rsid w:val="25D1CD0C"/>
    <w:rsid w:val="25D2D75E"/>
    <w:rsid w:val="25D37DB0"/>
    <w:rsid w:val="25D3860F"/>
    <w:rsid w:val="25D3CF59"/>
    <w:rsid w:val="25D4479D"/>
    <w:rsid w:val="25D4B80A"/>
    <w:rsid w:val="25D4BC9A"/>
    <w:rsid w:val="25D531FE"/>
    <w:rsid w:val="25D5894D"/>
    <w:rsid w:val="25D5EE19"/>
    <w:rsid w:val="25D5F687"/>
    <w:rsid w:val="25D727F3"/>
    <w:rsid w:val="25D761C5"/>
    <w:rsid w:val="25D7EF06"/>
    <w:rsid w:val="25D8145E"/>
    <w:rsid w:val="25D83D57"/>
    <w:rsid w:val="25D88541"/>
    <w:rsid w:val="25D8D0C0"/>
    <w:rsid w:val="25D92213"/>
    <w:rsid w:val="25D96F27"/>
    <w:rsid w:val="25D982DF"/>
    <w:rsid w:val="25D9A5C4"/>
    <w:rsid w:val="25D9C2FF"/>
    <w:rsid w:val="25D9EC79"/>
    <w:rsid w:val="25D9F496"/>
    <w:rsid w:val="25DA5B4F"/>
    <w:rsid w:val="25DA6B12"/>
    <w:rsid w:val="25DAC309"/>
    <w:rsid w:val="25DB6C74"/>
    <w:rsid w:val="25DB8717"/>
    <w:rsid w:val="25DB961C"/>
    <w:rsid w:val="25DB9C8F"/>
    <w:rsid w:val="25DBE0C9"/>
    <w:rsid w:val="25DCAEAB"/>
    <w:rsid w:val="25DCFF4F"/>
    <w:rsid w:val="25DD422F"/>
    <w:rsid w:val="25DD8894"/>
    <w:rsid w:val="25DE60CC"/>
    <w:rsid w:val="25DE8171"/>
    <w:rsid w:val="25DEAC8C"/>
    <w:rsid w:val="25DF9799"/>
    <w:rsid w:val="25DFA04E"/>
    <w:rsid w:val="25E00B7D"/>
    <w:rsid w:val="25E00DF6"/>
    <w:rsid w:val="25E065A0"/>
    <w:rsid w:val="25E06ED2"/>
    <w:rsid w:val="25E11D65"/>
    <w:rsid w:val="25E17E09"/>
    <w:rsid w:val="25E182A6"/>
    <w:rsid w:val="25E185C5"/>
    <w:rsid w:val="25E1C4F5"/>
    <w:rsid w:val="25E25DE4"/>
    <w:rsid w:val="25E2696F"/>
    <w:rsid w:val="25E2BF1D"/>
    <w:rsid w:val="25E312B1"/>
    <w:rsid w:val="25E38D60"/>
    <w:rsid w:val="25E46B28"/>
    <w:rsid w:val="25E4BE79"/>
    <w:rsid w:val="25E4DE45"/>
    <w:rsid w:val="25E5DDEF"/>
    <w:rsid w:val="25E67906"/>
    <w:rsid w:val="25E6C839"/>
    <w:rsid w:val="25E6D324"/>
    <w:rsid w:val="25E6D559"/>
    <w:rsid w:val="25E7ADA0"/>
    <w:rsid w:val="25E7CC71"/>
    <w:rsid w:val="25E7D018"/>
    <w:rsid w:val="25E7E3AA"/>
    <w:rsid w:val="25E8BA96"/>
    <w:rsid w:val="25E95625"/>
    <w:rsid w:val="25E969F3"/>
    <w:rsid w:val="25E982B3"/>
    <w:rsid w:val="25E99CF1"/>
    <w:rsid w:val="25E9B154"/>
    <w:rsid w:val="25EA09EB"/>
    <w:rsid w:val="25EC0FB9"/>
    <w:rsid w:val="25EC448A"/>
    <w:rsid w:val="25ECF247"/>
    <w:rsid w:val="25EDBB06"/>
    <w:rsid w:val="25EDBD6C"/>
    <w:rsid w:val="25EE11D9"/>
    <w:rsid w:val="25EE226F"/>
    <w:rsid w:val="25EE32CD"/>
    <w:rsid w:val="25EE337A"/>
    <w:rsid w:val="25EE6022"/>
    <w:rsid w:val="25EE6133"/>
    <w:rsid w:val="25EE9E30"/>
    <w:rsid w:val="25EF7464"/>
    <w:rsid w:val="25EF8DC0"/>
    <w:rsid w:val="25EFE8A6"/>
    <w:rsid w:val="25F068BF"/>
    <w:rsid w:val="25F106A2"/>
    <w:rsid w:val="25F15E31"/>
    <w:rsid w:val="25F1B276"/>
    <w:rsid w:val="25F1E0D7"/>
    <w:rsid w:val="25F26AAD"/>
    <w:rsid w:val="25F2D586"/>
    <w:rsid w:val="25F322D3"/>
    <w:rsid w:val="25F44109"/>
    <w:rsid w:val="25F4EDAF"/>
    <w:rsid w:val="25F5ADBF"/>
    <w:rsid w:val="25F5E438"/>
    <w:rsid w:val="25F646F7"/>
    <w:rsid w:val="25F6A7A5"/>
    <w:rsid w:val="25F6C50D"/>
    <w:rsid w:val="25F6DF1D"/>
    <w:rsid w:val="25F79427"/>
    <w:rsid w:val="25F7BE7E"/>
    <w:rsid w:val="25F7D023"/>
    <w:rsid w:val="25F7F3C8"/>
    <w:rsid w:val="25F9B19C"/>
    <w:rsid w:val="25FA608A"/>
    <w:rsid w:val="25FB4D32"/>
    <w:rsid w:val="25FBAE6D"/>
    <w:rsid w:val="25FBCE02"/>
    <w:rsid w:val="25FDA352"/>
    <w:rsid w:val="25FDBF10"/>
    <w:rsid w:val="25FDE909"/>
    <w:rsid w:val="25FE5B0F"/>
    <w:rsid w:val="25FEDE70"/>
    <w:rsid w:val="25FF1C9E"/>
    <w:rsid w:val="25FFB104"/>
    <w:rsid w:val="25FFC664"/>
    <w:rsid w:val="260044D1"/>
    <w:rsid w:val="26008330"/>
    <w:rsid w:val="2600F179"/>
    <w:rsid w:val="26015167"/>
    <w:rsid w:val="260177A7"/>
    <w:rsid w:val="26022966"/>
    <w:rsid w:val="2602384F"/>
    <w:rsid w:val="26029526"/>
    <w:rsid w:val="26036FFF"/>
    <w:rsid w:val="26037E9C"/>
    <w:rsid w:val="2603CB3A"/>
    <w:rsid w:val="2603F007"/>
    <w:rsid w:val="26047AA7"/>
    <w:rsid w:val="2604C92B"/>
    <w:rsid w:val="2604E6C8"/>
    <w:rsid w:val="26050E4A"/>
    <w:rsid w:val="2605C3CE"/>
    <w:rsid w:val="2605E464"/>
    <w:rsid w:val="26063E8D"/>
    <w:rsid w:val="260678FA"/>
    <w:rsid w:val="26067B67"/>
    <w:rsid w:val="26068E8A"/>
    <w:rsid w:val="26069EE9"/>
    <w:rsid w:val="2606AA8B"/>
    <w:rsid w:val="2606B4B0"/>
    <w:rsid w:val="26070C3E"/>
    <w:rsid w:val="2607D99E"/>
    <w:rsid w:val="2607ED65"/>
    <w:rsid w:val="26085271"/>
    <w:rsid w:val="26092E91"/>
    <w:rsid w:val="26097D9A"/>
    <w:rsid w:val="2609A9A5"/>
    <w:rsid w:val="260A28E3"/>
    <w:rsid w:val="260A4EB4"/>
    <w:rsid w:val="260A8A2E"/>
    <w:rsid w:val="260AA40A"/>
    <w:rsid w:val="260AB0F5"/>
    <w:rsid w:val="260B8D7F"/>
    <w:rsid w:val="260C0CD4"/>
    <w:rsid w:val="260C66B0"/>
    <w:rsid w:val="260C74A3"/>
    <w:rsid w:val="260CB1F3"/>
    <w:rsid w:val="260D3ACD"/>
    <w:rsid w:val="260DA4F4"/>
    <w:rsid w:val="260DC4A5"/>
    <w:rsid w:val="260E4C39"/>
    <w:rsid w:val="260E9D25"/>
    <w:rsid w:val="260E9E35"/>
    <w:rsid w:val="26114595"/>
    <w:rsid w:val="26115499"/>
    <w:rsid w:val="2611B661"/>
    <w:rsid w:val="2611C92C"/>
    <w:rsid w:val="26125111"/>
    <w:rsid w:val="26129944"/>
    <w:rsid w:val="2612A937"/>
    <w:rsid w:val="2612D9BB"/>
    <w:rsid w:val="26132B3C"/>
    <w:rsid w:val="26133B64"/>
    <w:rsid w:val="2613A25A"/>
    <w:rsid w:val="261409C3"/>
    <w:rsid w:val="26149536"/>
    <w:rsid w:val="2614BF23"/>
    <w:rsid w:val="2615669B"/>
    <w:rsid w:val="2615A0A6"/>
    <w:rsid w:val="2615ECAE"/>
    <w:rsid w:val="26161B7C"/>
    <w:rsid w:val="26164DEE"/>
    <w:rsid w:val="26165CEF"/>
    <w:rsid w:val="2616638A"/>
    <w:rsid w:val="26168FCA"/>
    <w:rsid w:val="2616B122"/>
    <w:rsid w:val="2616E0BD"/>
    <w:rsid w:val="2616EF82"/>
    <w:rsid w:val="2616F906"/>
    <w:rsid w:val="26170859"/>
    <w:rsid w:val="26171478"/>
    <w:rsid w:val="26178C72"/>
    <w:rsid w:val="26188DD0"/>
    <w:rsid w:val="26194158"/>
    <w:rsid w:val="2619D2CD"/>
    <w:rsid w:val="2619E9E9"/>
    <w:rsid w:val="261B30FC"/>
    <w:rsid w:val="261B4B40"/>
    <w:rsid w:val="261B5256"/>
    <w:rsid w:val="261B660C"/>
    <w:rsid w:val="261B7757"/>
    <w:rsid w:val="261B9A2A"/>
    <w:rsid w:val="261B9DB0"/>
    <w:rsid w:val="261BD2C1"/>
    <w:rsid w:val="261C10BE"/>
    <w:rsid w:val="261C3E3F"/>
    <w:rsid w:val="261C508A"/>
    <w:rsid w:val="261DF6EA"/>
    <w:rsid w:val="261EE74C"/>
    <w:rsid w:val="261F04D4"/>
    <w:rsid w:val="261FB520"/>
    <w:rsid w:val="261FEC72"/>
    <w:rsid w:val="26204EA1"/>
    <w:rsid w:val="26224340"/>
    <w:rsid w:val="2622A3B7"/>
    <w:rsid w:val="262309D4"/>
    <w:rsid w:val="26230DA0"/>
    <w:rsid w:val="26246710"/>
    <w:rsid w:val="262468A4"/>
    <w:rsid w:val="26250C46"/>
    <w:rsid w:val="2625807A"/>
    <w:rsid w:val="2625CE9B"/>
    <w:rsid w:val="2625E7B7"/>
    <w:rsid w:val="26261417"/>
    <w:rsid w:val="26262C5A"/>
    <w:rsid w:val="262635D2"/>
    <w:rsid w:val="2626541E"/>
    <w:rsid w:val="26268774"/>
    <w:rsid w:val="26269DCB"/>
    <w:rsid w:val="2626BB4E"/>
    <w:rsid w:val="262728B1"/>
    <w:rsid w:val="26276A5E"/>
    <w:rsid w:val="2627A23E"/>
    <w:rsid w:val="2627B2E6"/>
    <w:rsid w:val="2627CD32"/>
    <w:rsid w:val="262AEE3A"/>
    <w:rsid w:val="262B08FC"/>
    <w:rsid w:val="262B1D58"/>
    <w:rsid w:val="262B9A9A"/>
    <w:rsid w:val="262CBCD5"/>
    <w:rsid w:val="262D4F3C"/>
    <w:rsid w:val="262D83C7"/>
    <w:rsid w:val="262DE6A3"/>
    <w:rsid w:val="262EBD04"/>
    <w:rsid w:val="262F3B21"/>
    <w:rsid w:val="262F6CA1"/>
    <w:rsid w:val="262F7EB6"/>
    <w:rsid w:val="262FBF24"/>
    <w:rsid w:val="262FF667"/>
    <w:rsid w:val="2630044C"/>
    <w:rsid w:val="263014CF"/>
    <w:rsid w:val="2631175D"/>
    <w:rsid w:val="263153B1"/>
    <w:rsid w:val="26318C35"/>
    <w:rsid w:val="26333AA3"/>
    <w:rsid w:val="263383C7"/>
    <w:rsid w:val="2633C974"/>
    <w:rsid w:val="2633D408"/>
    <w:rsid w:val="2633F8AD"/>
    <w:rsid w:val="2634BB12"/>
    <w:rsid w:val="2634D668"/>
    <w:rsid w:val="2635348C"/>
    <w:rsid w:val="26356537"/>
    <w:rsid w:val="26356CEF"/>
    <w:rsid w:val="2635E0B3"/>
    <w:rsid w:val="263607D5"/>
    <w:rsid w:val="263623C2"/>
    <w:rsid w:val="263643D4"/>
    <w:rsid w:val="26366A66"/>
    <w:rsid w:val="26372B02"/>
    <w:rsid w:val="2638137F"/>
    <w:rsid w:val="26381852"/>
    <w:rsid w:val="26381DF1"/>
    <w:rsid w:val="26385E50"/>
    <w:rsid w:val="26388389"/>
    <w:rsid w:val="26394E22"/>
    <w:rsid w:val="263996C7"/>
    <w:rsid w:val="263A4E37"/>
    <w:rsid w:val="263AF7BB"/>
    <w:rsid w:val="263B7BE6"/>
    <w:rsid w:val="263BB36D"/>
    <w:rsid w:val="263BCE42"/>
    <w:rsid w:val="263BE99A"/>
    <w:rsid w:val="263C3239"/>
    <w:rsid w:val="263CD087"/>
    <w:rsid w:val="263D1993"/>
    <w:rsid w:val="263D8E83"/>
    <w:rsid w:val="263E13D9"/>
    <w:rsid w:val="263E96F6"/>
    <w:rsid w:val="263EA26B"/>
    <w:rsid w:val="263F68CB"/>
    <w:rsid w:val="263FA798"/>
    <w:rsid w:val="263FAE6B"/>
    <w:rsid w:val="263FC4C7"/>
    <w:rsid w:val="263FF8AA"/>
    <w:rsid w:val="26407154"/>
    <w:rsid w:val="26413FE0"/>
    <w:rsid w:val="26419FDA"/>
    <w:rsid w:val="2641E5F5"/>
    <w:rsid w:val="26420253"/>
    <w:rsid w:val="2642B19B"/>
    <w:rsid w:val="26435E55"/>
    <w:rsid w:val="2643653F"/>
    <w:rsid w:val="264383DE"/>
    <w:rsid w:val="264413AD"/>
    <w:rsid w:val="2644C025"/>
    <w:rsid w:val="264543A5"/>
    <w:rsid w:val="264554FD"/>
    <w:rsid w:val="26456FBD"/>
    <w:rsid w:val="2645F81B"/>
    <w:rsid w:val="2646D50B"/>
    <w:rsid w:val="2646E322"/>
    <w:rsid w:val="264707A2"/>
    <w:rsid w:val="264854D5"/>
    <w:rsid w:val="26486D8F"/>
    <w:rsid w:val="26490DDA"/>
    <w:rsid w:val="26491864"/>
    <w:rsid w:val="264A0CC6"/>
    <w:rsid w:val="264A7B2A"/>
    <w:rsid w:val="264AA775"/>
    <w:rsid w:val="264AE0E4"/>
    <w:rsid w:val="264AEE65"/>
    <w:rsid w:val="264B5801"/>
    <w:rsid w:val="264C0600"/>
    <w:rsid w:val="264D7040"/>
    <w:rsid w:val="264D8F3F"/>
    <w:rsid w:val="264E8C32"/>
    <w:rsid w:val="264EA8E1"/>
    <w:rsid w:val="264FAE45"/>
    <w:rsid w:val="264FB07F"/>
    <w:rsid w:val="26513C7E"/>
    <w:rsid w:val="26519328"/>
    <w:rsid w:val="2651DE63"/>
    <w:rsid w:val="265204CD"/>
    <w:rsid w:val="2652351B"/>
    <w:rsid w:val="26529752"/>
    <w:rsid w:val="2652B91D"/>
    <w:rsid w:val="2653A8F9"/>
    <w:rsid w:val="2653DE79"/>
    <w:rsid w:val="2653DF7A"/>
    <w:rsid w:val="26547D4F"/>
    <w:rsid w:val="26552571"/>
    <w:rsid w:val="26552A6E"/>
    <w:rsid w:val="2655A179"/>
    <w:rsid w:val="2655B17E"/>
    <w:rsid w:val="2655D9C2"/>
    <w:rsid w:val="2656F3F9"/>
    <w:rsid w:val="2656F428"/>
    <w:rsid w:val="2657A0F5"/>
    <w:rsid w:val="2658FFB5"/>
    <w:rsid w:val="26591256"/>
    <w:rsid w:val="26596B8C"/>
    <w:rsid w:val="2659AD5F"/>
    <w:rsid w:val="2659D692"/>
    <w:rsid w:val="2659E7F4"/>
    <w:rsid w:val="2659F735"/>
    <w:rsid w:val="265A3C49"/>
    <w:rsid w:val="265A70CF"/>
    <w:rsid w:val="265A73D2"/>
    <w:rsid w:val="265AFE8F"/>
    <w:rsid w:val="265B39FC"/>
    <w:rsid w:val="265BEF02"/>
    <w:rsid w:val="265CA118"/>
    <w:rsid w:val="265CA70F"/>
    <w:rsid w:val="265DB894"/>
    <w:rsid w:val="265DFA16"/>
    <w:rsid w:val="265ECC96"/>
    <w:rsid w:val="265FED9D"/>
    <w:rsid w:val="265FF3DB"/>
    <w:rsid w:val="26607C1D"/>
    <w:rsid w:val="2660A5A2"/>
    <w:rsid w:val="2660EBE8"/>
    <w:rsid w:val="2660F092"/>
    <w:rsid w:val="26610053"/>
    <w:rsid w:val="2662905E"/>
    <w:rsid w:val="2662977E"/>
    <w:rsid w:val="2662CE89"/>
    <w:rsid w:val="266354DA"/>
    <w:rsid w:val="26655F24"/>
    <w:rsid w:val="2665CC2F"/>
    <w:rsid w:val="2666667B"/>
    <w:rsid w:val="2667145C"/>
    <w:rsid w:val="26676D15"/>
    <w:rsid w:val="2667E311"/>
    <w:rsid w:val="26682D29"/>
    <w:rsid w:val="26682E68"/>
    <w:rsid w:val="26693AE6"/>
    <w:rsid w:val="266997AA"/>
    <w:rsid w:val="266A62D0"/>
    <w:rsid w:val="266A6EC1"/>
    <w:rsid w:val="266AC6A0"/>
    <w:rsid w:val="266B152E"/>
    <w:rsid w:val="266BF714"/>
    <w:rsid w:val="266C000F"/>
    <w:rsid w:val="266D4A79"/>
    <w:rsid w:val="266D647E"/>
    <w:rsid w:val="266DA519"/>
    <w:rsid w:val="266E68FE"/>
    <w:rsid w:val="266E69FE"/>
    <w:rsid w:val="266ECB0B"/>
    <w:rsid w:val="266ED12F"/>
    <w:rsid w:val="266EFE90"/>
    <w:rsid w:val="266FBD59"/>
    <w:rsid w:val="26721149"/>
    <w:rsid w:val="26724499"/>
    <w:rsid w:val="267259F7"/>
    <w:rsid w:val="267295CB"/>
    <w:rsid w:val="2672988C"/>
    <w:rsid w:val="2672C256"/>
    <w:rsid w:val="2672DF67"/>
    <w:rsid w:val="2672EC37"/>
    <w:rsid w:val="26731112"/>
    <w:rsid w:val="2673143F"/>
    <w:rsid w:val="26750B5F"/>
    <w:rsid w:val="2675A101"/>
    <w:rsid w:val="2675D79C"/>
    <w:rsid w:val="2675DAF1"/>
    <w:rsid w:val="2675E4DA"/>
    <w:rsid w:val="26767745"/>
    <w:rsid w:val="2676B276"/>
    <w:rsid w:val="2676E512"/>
    <w:rsid w:val="267717FE"/>
    <w:rsid w:val="26773BDD"/>
    <w:rsid w:val="26796E93"/>
    <w:rsid w:val="267A0F4E"/>
    <w:rsid w:val="267B0F14"/>
    <w:rsid w:val="267B3C1A"/>
    <w:rsid w:val="267BA494"/>
    <w:rsid w:val="267BDF0C"/>
    <w:rsid w:val="267C5DAB"/>
    <w:rsid w:val="267CA620"/>
    <w:rsid w:val="267D04A1"/>
    <w:rsid w:val="267E22DE"/>
    <w:rsid w:val="267E3BD7"/>
    <w:rsid w:val="267EB2FF"/>
    <w:rsid w:val="267EBA56"/>
    <w:rsid w:val="267F0A2E"/>
    <w:rsid w:val="267FCC60"/>
    <w:rsid w:val="267FF699"/>
    <w:rsid w:val="268046CB"/>
    <w:rsid w:val="26804E4A"/>
    <w:rsid w:val="2680A713"/>
    <w:rsid w:val="2680C4BF"/>
    <w:rsid w:val="26813766"/>
    <w:rsid w:val="2681CA82"/>
    <w:rsid w:val="2681E692"/>
    <w:rsid w:val="26823095"/>
    <w:rsid w:val="2682FAA2"/>
    <w:rsid w:val="268343CE"/>
    <w:rsid w:val="2683DDD1"/>
    <w:rsid w:val="2684B1B3"/>
    <w:rsid w:val="268626C1"/>
    <w:rsid w:val="268644A4"/>
    <w:rsid w:val="26864871"/>
    <w:rsid w:val="2686631C"/>
    <w:rsid w:val="26867C27"/>
    <w:rsid w:val="26873E3F"/>
    <w:rsid w:val="26875C48"/>
    <w:rsid w:val="2687A780"/>
    <w:rsid w:val="2688209A"/>
    <w:rsid w:val="26887D59"/>
    <w:rsid w:val="26888D2C"/>
    <w:rsid w:val="2689163A"/>
    <w:rsid w:val="2689255A"/>
    <w:rsid w:val="2689D602"/>
    <w:rsid w:val="268A93C6"/>
    <w:rsid w:val="268B3411"/>
    <w:rsid w:val="268BB4E4"/>
    <w:rsid w:val="268BD69D"/>
    <w:rsid w:val="268CBDF4"/>
    <w:rsid w:val="268D4F5F"/>
    <w:rsid w:val="268DED19"/>
    <w:rsid w:val="268E1BCC"/>
    <w:rsid w:val="268E1F7D"/>
    <w:rsid w:val="268E4CEF"/>
    <w:rsid w:val="268EA4B2"/>
    <w:rsid w:val="268EB476"/>
    <w:rsid w:val="268EF03B"/>
    <w:rsid w:val="269066E7"/>
    <w:rsid w:val="26909B05"/>
    <w:rsid w:val="2690D22F"/>
    <w:rsid w:val="2691B52E"/>
    <w:rsid w:val="2692228D"/>
    <w:rsid w:val="2692FE1A"/>
    <w:rsid w:val="26931A79"/>
    <w:rsid w:val="26936A02"/>
    <w:rsid w:val="26936D0D"/>
    <w:rsid w:val="26941C8C"/>
    <w:rsid w:val="2694CB93"/>
    <w:rsid w:val="2695004D"/>
    <w:rsid w:val="26952974"/>
    <w:rsid w:val="26953CC0"/>
    <w:rsid w:val="269664D6"/>
    <w:rsid w:val="26968551"/>
    <w:rsid w:val="2696B58A"/>
    <w:rsid w:val="26971787"/>
    <w:rsid w:val="26974FE8"/>
    <w:rsid w:val="26978B11"/>
    <w:rsid w:val="26981B82"/>
    <w:rsid w:val="26994F22"/>
    <w:rsid w:val="26999B11"/>
    <w:rsid w:val="269A53DD"/>
    <w:rsid w:val="269A5C27"/>
    <w:rsid w:val="269AC8A9"/>
    <w:rsid w:val="269B5ED0"/>
    <w:rsid w:val="269BF837"/>
    <w:rsid w:val="269C44C4"/>
    <w:rsid w:val="269CD643"/>
    <w:rsid w:val="269D3940"/>
    <w:rsid w:val="269D4933"/>
    <w:rsid w:val="269DB879"/>
    <w:rsid w:val="269E5590"/>
    <w:rsid w:val="269FC190"/>
    <w:rsid w:val="269FC6EF"/>
    <w:rsid w:val="269FC8E3"/>
    <w:rsid w:val="26A035E5"/>
    <w:rsid w:val="26A058BB"/>
    <w:rsid w:val="26A06210"/>
    <w:rsid w:val="26A14F72"/>
    <w:rsid w:val="26A165ED"/>
    <w:rsid w:val="26A21419"/>
    <w:rsid w:val="26A252AE"/>
    <w:rsid w:val="26A3A81F"/>
    <w:rsid w:val="26A3E059"/>
    <w:rsid w:val="26A414D8"/>
    <w:rsid w:val="26A4A5D2"/>
    <w:rsid w:val="26A4B2C8"/>
    <w:rsid w:val="26A52C13"/>
    <w:rsid w:val="26A69765"/>
    <w:rsid w:val="26A6AA4B"/>
    <w:rsid w:val="26A7069B"/>
    <w:rsid w:val="26A7BE6F"/>
    <w:rsid w:val="26A82195"/>
    <w:rsid w:val="26A88E3B"/>
    <w:rsid w:val="26A8C7D0"/>
    <w:rsid w:val="26A9562D"/>
    <w:rsid w:val="26A98D62"/>
    <w:rsid w:val="26A9B5DD"/>
    <w:rsid w:val="26AA3B89"/>
    <w:rsid w:val="26AA4967"/>
    <w:rsid w:val="26AADBB9"/>
    <w:rsid w:val="26AB320C"/>
    <w:rsid w:val="26AB3512"/>
    <w:rsid w:val="26AB9902"/>
    <w:rsid w:val="26ABB635"/>
    <w:rsid w:val="26ABC949"/>
    <w:rsid w:val="26ABD95C"/>
    <w:rsid w:val="26AC273B"/>
    <w:rsid w:val="26ACFB4E"/>
    <w:rsid w:val="26AD20FF"/>
    <w:rsid w:val="26ADC5D1"/>
    <w:rsid w:val="26ADD7CF"/>
    <w:rsid w:val="26AE5827"/>
    <w:rsid w:val="26AF503D"/>
    <w:rsid w:val="26AF6548"/>
    <w:rsid w:val="26AF680A"/>
    <w:rsid w:val="26B05E10"/>
    <w:rsid w:val="26B0C779"/>
    <w:rsid w:val="26B0E183"/>
    <w:rsid w:val="26B100AB"/>
    <w:rsid w:val="26B11CC9"/>
    <w:rsid w:val="26B2F0D3"/>
    <w:rsid w:val="26B314E5"/>
    <w:rsid w:val="26B3BCF8"/>
    <w:rsid w:val="26B3D97C"/>
    <w:rsid w:val="26B3ECE2"/>
    <w:rsid w:val="26B520EB"/>
    <w:rsid w:val="26B5A5CD"/>
    <w:rsid w:val="26B5B2B2"/>
    <w:rsid w:val="26B6107B"/>
    <w:rsid w:val="26B631BA"/>
    <w:rsid w:val="26B64A1A"/>
    <w:rsid w:val="26B76B56"/>
    <w:rsid w:val="26B78A8C"/>
    <w:rsid w:val="26B82231"/>
    <w:rsid w:val="26B86D02"/>
    <w:rsid w:val="26B91023"/>
    <w:rsid w:val="26B95BFF"/>
    <w:rsid w:val="26B9C132"/>
    <w:rsid w:val="26BA2B8D"/>
    <w:rsid w:val="26BA350D"/>
    <w:rsid w:val="26BABF2F"/>
    <w:rsid w:val="26BADF25"/>
    <w:rsid w:val="26BB1B8E"/>
    <w:rsid w:val="26BB2D5A"/>
    <w:rsid w:val="26BB5F2E"/>
    <w:rsid w:val="26BB7775"/>
    <w:rsid w:val="26BB806A"/>
    <w:rsid w:val="26BBB833"/>
    <w:rsid w:val="26BC0F6F"/>
    <w:rsid w:val="26BC5548"/>
    <w:rsid w:val="26BD2FC1"/>
    <w:rsid w:val="26BD564B"/>
    <w:rsid w:val="26BE6D9F"/>
    <w:rsid w:val="26BECF02"/>
    <w:rsid w:val="26BF240A"/>
    <w:rsid w:val="26BF2851"/>
    <w:rsid w:val="26BF3B73"/>
    <w:rsid w:val="26BFA19B"/>
    <w:rsid w:val="26C01D29"/>
    <w:rsid w:val="26C02278"/>
    <w:rsid w:val="26C041ED"/>
    <w:rsid w:val="26C05D7B"/>
    <w:rsid w:val="26C08AAE"/>
    <w:rsid w:val="26C0A349"/>
    <w:rsid w:val="26C0ADEA"/>
    <w:rsid w:val="26C0BB24"/>
    <w:rsid w:val="26C1061F"/>
    <w:rsid w:val="26C125A8"/>
    <w:rsid w:val="26C157B5"/>
    <w:rsid w:val="26C18662"/>
    <w:rsid w:val="26C1B04C"/>
    <w:rsid w:val="26C24A68"/>
    <w:rsid w:val="26C31672"/>
    <w:rsid w:val="26C318C1"/>
    <w:rsid w:val="26C3CB88"/>
    <w:rsid w:val="26C421C5"/>
    <w:rsid w:val="26C45DFD"/>
    <w:rsid w:val="26C5333A"/>
    <w:rsid w:val="26C53390"/>
    <w:rsid w:val="26C59CB7"/>
    <w:rsid w:val="26C5AD58"/>
    <w:rsid w:val="26C65CC6"/>
    <w:rsid w:val="26C66E40"/>
    <w:rsid w:val="26C7274E"/>
    <w:rsid w:val="26C86F41"/>
    <w:rsid w:val="26C8F9F0"/>
    <w:rsid w:val="26C9BC87"/>
    <w:rsid w:val="26C9D8C3"/>
    <w:rsid w:val="26CA8B30"/>
    <w:rsid w:val="26CB76F6"/>
    <w:rsid w:val="26CCB9C9"/>
    <w:rsid w:val="26CCBA57"/>
    <w:rsid w:val="26CD08FD"/>
    <w:rsid w:val="26CD8568"/>
    <w:rsid w:val="26CE40E9"/>
    <w:rsid w:val="26CEA021"/>
    <w:rsid w:val="26CEB037"/>
    <w:rsid w:val="26CF7724"/>
    <w:rsid w:val="26CFC3E1"/>
    <w:rsid w:val="26D01287"/>
    <w:rsid w:val="26D082AD"/>
    <w:rsid w:val="26D099CA"/>
    <w:rsid w:val="26D0C8CF"/>
    <w:rsid w:val="26D1252A"/>
    <w:rsid w:val="26D17BD4"/>
    <w:rsid w:val="26D1A4AB"/>
    <w:rsid w:val="26D25550"/>
    <w:rsid w:val="26D27522"/>
    <w:rsid w:val="26D2927B"/>
    <w:rsid w:val="26D2D630"/>
    <w:rsid w:val="26D39B82"/>
    <w:rsid w:val="26D417EC"/>
    <w:rsid w:val="26D49E28"/>
    <w:rsid w:val="26D4A9EA"/>
    <w:rsid w:val="26D59F51"/>
    <w:rsid w:val="26D65932"/>
    <w:rsid w:val="26D6FEB5"/>
    <w:rsid w:val="26D708B7"/>
    <w:rsid w:val="26D74387"/>
    <w:rsid w:val="26D776D1"/>
    <w:rsid w:val="26D7E930"/>
    <w:rsid w:val="26D82678"/>
    <w:rsid w:val="26D9C34B"/>
    <w:rsid w:val="26DABF22"/>
    <w:rsid w:val="26DAD885"/>
    <w:rsid w:val="26DB335A"/>
    <w:rsid w:val="26DBBCB5"/>
    <w:rsid w:val="26DBC3A4"/>
    <w:rsid w:val="26DCE68C"/>
    <w:rsid w:val="26DDCF65"/>
    <w:rsid w:val="26DDD049"/>
    <w:rsid w:val="26DDD87C"/>
    <w:rsid w:val="26DE185E"/>
    <w:rsid w:val="26DF2BD3"/>
    <w:rsid w:val="26DF78D3"/>
    <w:rsid w:val="26DFBA5E"/>
    <w:rsid w:val="26DFDB4E"/>
    <w:rsid w:val="26DFDEB7"/>
    <w:rsid w:val="26DFF315"/>
    <w:rsid w:val="26E071CE"/>
    <w:rsid w:val="26E09052"/>
    <w:rsid w:val="26E0DF80"/>
    <w:rsid w:val="26E15114"/>
    <w:rsid w:val="26E16B21"/>
    <w:rsid w:val="26E17763"/>
    <w:rsid w:val="26E19172"/>
    <w:rsid w:val="26E291DF"/>
    <w:rsid w:val="26E2A910"/>
    <w:rsid w:val="26E32B7C"/>
    <w:rsid w:val="26E3BE10"/>
    <w:rsid w:val="26E3CE1E"/>
    <w:rsid w:val="26E3F3D7"/>
    <w:rsid w:val="26E43EA2"/>
    <w:rsid w:val="26E4AAAF"/>
    <w:rsid w:val="26E4AE26"/>
    <w:rsid w:val="26E4C533"/>
    <w:rsid w:val="26E52AD4"/>
    <w:rsid w:val="26E63B67"/>
    <w:rsid w:val="26E64BD6"/>
    <w:rsid w:val="26E688F9"/>
    <w:rsid w:val="26E7ACF3"/>
    <w:rsid w:val="26E7FC99"/>
    <w:rsid w:val="26E82F74"/>
    <w:rsid w:val="26E869CE"/>
    <w:rsid w:val="26E89295"/>
    <w:rsid w:val="26E8B811"/>
    <w:rsid w:val="26E8FAA3"/>
    <w:rsid w:val="26E96706"/>
    <w:rsid w:val="26EA1AE5"/>
    <w:rsid w:val="26EB0E28"/>
    <w:rsid w:val="26EB467B"/>
    <w:rsid w:val="26EBDD84"/>
    <w:rsid w:val="26EC1B94"/>
    <w:rsid w:val="26ECCABB"/>
    <w:rsid w:val="26EE403B"/>
    <w:rsid w:val="26EE61A5"/>
    <w:rsid w:val="26EE8502"/>
    <w:rsid w:val="26EFF3FE"/>
    <w:rsid w:val="26F02D20"/>
    <w:rsid w:val="26F0BBD8"/>
    <w:rsid w:val="26F13E0C"/>
    <w:rsid w:val="26F157F2"/>
    <w:rsid w:val="26F15DD4"/>
    <w:rsid w:val="26F1D63A"/>
    <w:rsid w:val="26F1E6AC"/>
    <w:rsid w:val="26F1FEE4"/>
    <w:rsid w:val="26F21A54"/>
    <w:rsid w:val="26F2F33F"/>
    <w:rsid w:val="26F30C84"/>
    <w:rsid w:val="26F37273"/>
    <w:rsid w:val="26F3761C"/>
    <w:rsid w:val="26F3E54F"/>
    <w:rsid w:val="26F42508"/>
    <w:rsid w:val="26F483C2"/>
    <w:rsid w:val="26F49B43"/>
    <w:rsid w:val="26F4A878"/>
    <w:rsid w:val="26F515C8"/>
    <w:rsid w:val="26F52E7A"/>
    <w:rsid w:val="26F539EF"/>
    <w:rsid w:val="26F5B7E0"/>
    <w:rsid w:val="26F6F3D6"/>
    <w:rsid w:val="26F7BE40"/>
    <w:rsid w:val="26F7E714"/>
    <w:rsid w:val="26F80211"/>
    <w:rsid w:val="26F85A8C"/>
    <w:rsid w:val="26F8A662"/>
    <w:rsid w:val="26F9886A"/>
    <w:rsid w:val="26F9BAA2"/>
    <w:rsid w:val="26FAD559"/>
    <w:rsid w:val="26FB90D4"/>
    <w:rsid w:val="26FBC513"/>
    <w:rsid w:val="26FBC671"/>
    <w:rsid w:val="26FBFE64"/>
    <w:rsid w:val="26FC5609"/>
    <w:rsid w:val="26FC6787"/>
    <w:rsid w:val="26FC7938"/>
    <w:rsid w:val="26FCFDF7"/>
    <w:rsid w:val="26FD7EA7"/>
    <w:rsid w:val="26FE0A29"/>
    <w:rsid w:val="26FE2BDA"/>
    <w:rsid w:val="26FECA55"/>
    <w:rsid w:val="26FECD87"/>
    <w:rsid w:val="26FF1FE5"/>
    <w:rsid w:val="26FFA5CF"/>
    <w:rsid w:val="27005607"/>
    <w:rsid w:val="270084ED"/>
    <w:rsid w:val="2700DD38"/>
    <w:rsid w:val="2701071D"/>
    <w:rsid w:val="2701B792"/>
    <w:rsid w:val="2701BF6D"/>
    <w:rsid w:val="2701DBB2"/>
    <w:rsid w:val="2701F5EE"/>
    <w:rsid w:val="27020DD3"/>
    <w:rsid w:val="27020E4A"/>
    <w:rsid w:val="27025DA1"/>
    <w:rsid w:val="27029AB4"/>
    <w:rsid w:val="2702F87F"/>
    <w:rsid w:val="270312C3"/>
    <w:rsid w:val="2703284D"/>
    <w:rsid w:val="2703B917"/>
    <w:rsid w:val="2703C5FE"/>
    <w:rsid w:val="2703E2CE"/>
    <w:rsid w:val="27043B4C"/>
    <w:rsid w:val="2705292A"/>
    <w:rsid w:val="2706187E"/>
    <w:rsid w:val="27064CF4"/>
    <w:rsid w:val="27067412"/>
    <w:rsid w:val="2709E2F5"/>
    <w:rsid w:val="270A2CD1"/>
    <w:rsid w:val="270A7DC4"/>
    <w:rsid w:val="270AC4E4"/>
    <w:rsid w:val="270AF44D"/>
    <w:rsid w:val="270B6146"/>
    <w:rsid w:val="270C0C02"/>
    <w:rsid w:val="270C1979"/>
    <w:rsid w:val="270C7299"/>
    <w:rsid w:val="270CBE0E"/>
    <w:rsid w:val="270CE177"/>
    <w:rsid w:val="270D3F36"/>
    <w:rsid w:val="270D7B3D"/>
    <w:rsid w:val="270DF552"/>
    <w:rsid w:val="270E74D6"/>
    <w:rsid w:val="270E93C7"/>
    <w:rsid w:val="270E9753"/>
    <w:rsid w:val="270EB229"/>
    <w:rsid w:val="270F47B4"/>
    <w:rsid w:val="270FA246"/>
    <w:rsid w:val="2710E93A"/>
    <w:rsid w:val="2711E6F4"/>
    <w:rsid w:val="27127A00"/>
    <w:rsid w:val="27130816"/>
    <w:rsid w:val="271382C9"/>
    <w:rsid w:val="271401E2"/>
    <w:rsid w:val="27148147"/>
    <w:rsid w:val="27157DD3"/>
    <w:rsid w:val="271651FB"/>
    <w:rsid w:val="2716E81D"/>
    <w:rsid w:val="2716F03A"/>
    <w:rsid w:val="27186F5C"/>
    <w:rsid w:val="2718798B"/>
    <w:rsid w:val="2718DC57"/>
    <w:rsid w:val="27196C39"/>
    <w:rsid w:val="271A1AA4"/>
    <w:rsid w:val="271A58C6"/>
    <w:rsid w:val="271A5EBC"/>
    <w:rsid w:val="271A6155"/>
    <w:rsid w:val="271AAD6A"/>
    <w:rsid w:val="271AF3BA"/>
    <w:rsid w:val="271C52D1"/>
    <w:rsid w:val="271C86CC"/>
    <w:rsid w:val="271CA915"/>
    <w:rsid w:val="271CB2FE"/>
    <w:rsid w:val="271CC80A"/>
    <w:rsid w:val="271D9FE4"/>
    <w:rsid w:val="271E9BD2"/>
    <w:rsid w:val="271EAD77"/>
    <w:rsid w:val="271EF432"/>
    <w:rsid w:val="271F56F9"/>
    <w:rsid w:val="271F99E0"/>
    <w:rsid w:val="27202F2A"/>
    <w:rsid w:val="27210087"/>
    <w:rsid w:val="27216A84"/>
    <w:rsid w:val="2721DDF4"/>
    <w:rsid w:val="272287AF"/>
    <w:rsid w:val="27232F91"/>
    <w:rsid w:val="2723B336"/>
    <w:rsid w:val="2724AF20"/>
    <w:rsid w:val="2724F6C4"/>
    <w:rsid w:val="27255C0E"/>
    <w:rsid w:val="27258CC0"/>
    <w:rsid w:val="2725B124"/>
    <w:rsid w:val="2725BDB0"/>
    <w:rsid w:val="272675C1"/>
    <w:rsid w:val="2726800B"/>
    <w:rsid w:val="2726889B"/>
    <w:rsid w:val="2726CD09"/>
    <w:rsid w:val="2726FEB3"/>
    <w:rsid w:val="272754C5"/>
    <w:rsid w:val="27283BD9"/>
    <w:rsid w:val="27288237"/>
    <w:rsid w:val="272888DB"/>
    <w:rsid w:val="27290B67"/>
    <w:rsid w:val="272975E1"/>
    <w:rsid w:val="2729B0C7"/>
    <w:rsid w:val="272A1833"/>
    <w:rsid w:val="272A2684"/>
    <w:rsid w:val="272A99E6"/>
    <w:rsid w:val="272A9ED3"/>
    <w:rsid w:val="272AA170"/>
    <w:rsid w:val="272AA1F1"/>
    <w:rsid w:val="272AE7C8"/>
    <w:rsid w:val="272BC3CC"/>
    <w:rsid w:val="272C9302"/>
    <w:rsid w:val="272D3424"/>
    <w:rsid w:val="272D4B9B"/>
    <w:rsid w:val="272D6C98"/>
    <w:rsid w:val="272F25E7"/>
    <w:rsid w:val="272F3341"/>
    <w:rsid w:val="272F61A9"/>
    <w:rsid w:val="2730A995"/>
    <w:rsid w:val="2730B609"/>
    <w:rsid w:val="27318E30"/>
    <w:rsid w:val="273239C9"/>
    <w:rsid w:val="273301F9"/>
    <w:rsid w:val="27337584"/>
    <w:rsid w:val="273376D3"/>
    <w:rsid w:val="2734D684"/>
    <w:rsid w:val="27351632"/>
    <w:rsid w:val="27354DFD"/>
    <w:rsid w:val="273559D5"/>
    <w:rsid w:val="2735A510"/>
    <w:rsid w:val="2735B9D9"/>
    <w:rsid w:val="2735E0ED"/>
    <w:rsid w:val="2735F22F"/>
    <w:rsid w:val="2736DA94"/>
    <w:rsid w:val="2738ABAF"/>
    <w:rsid w:val="273909A1"/>
    <w:rsid w:val="27397C96"/>
    <w:rsid w:val="273A4852"/>
    <w:rsid w:val="273A675B"/>
    <w:rsid w:val="273BB8BB"/>
    <w:rsid w:val="273E06C6"/>
    <w:rsid w:val="273E15C1"/>
    <w:rsid w:val="273E1669"/>
    <w:rsid w:val="273E20FF"/>
    <w:rsid w:val="273E3C40"/>
    <w:rsid w:val="273E3EBF"/>
    <w:rsid w:val="273E4940"/>
    <w:rsid w:val="273ED583"/>
    <w:rsid w:val="273EF8AC"/>
    <w:rsid w:val="273F1B79"/>
    <w:rsid w:val="273F32F6"/>
    <w:rsid w:val="273F3474"/>
    <w:rsid w:val="273F6C88"/>
    <w:rsid w:val="273F7F91"/>
    <w:rsid w:val="273FFB9D"/>
    <w:rsid w:val="274057E9"/>
    <w:rsid w:val="27405B6F"/>
    <w:rsid w:val="274088BF"/>
    <w:rsid w:val="2740926C"/>
    <w:rsid w:val="2740EDCB"/>
    <w:rsid w:val="27413EF1"/>
    <w:rsid w:val="27416FEB"/>
    <w:rsid w:val="2741A5C3"/>
    <w:rsid w:val="27428E84"/>
    <w:rsid w:val="2742B7F3"/>
    <w:rsid w:val="2742ECDE"/>
    <w:rsid w:val="27433B8C"/>
    <w:rsid w:val="27437D00"/>
    <w:rsid w:val="2743C774"/>
    <w:rsid w:val="2744031A"/>
    <w:rsid w:val="27442C75"/>
    <w:rsid w:val="27444807"/>
    <w:rsid w:val="27457945"/>
    <w:rsid w:val="27459F55"/>
    <w:rsid w:val="2745F06B"/>
    <w:rsid w:val="2745FA92"/>
    <w:rsid w:val="2746A35D"/>
    <w:rsid w:val="2746D744"/>
    <w:rsid w:val="27474346"/>
    <w:rsid w:val="2747B6CD"/>
    <w:rsid w:val="27485B6E"/>
    <w:rsid w:val="2748C420"/>
    <w:rsid w:val="2748D5CF"/>
    <w:rsid w:val="2748F952"/>
    <w:rsid w:val="274914D4"/>
    <w:rsid w:val="27493AAC"/>
    <w:rsid w:val="27498A88"/>
    <w:rsid w:val="274A744E"/>
    <w:rsid w:val="274A8AD6"/>
    <w:rsid w:val="274AC7FF"/>
    <w:rsid w:val="274BB127"/>
    <w:rsid w:val="274BFE2E"/>
    <w:rsid w:val="274C2F2E"/>
    <w:rsid w:val="274C5420"/>
    <w:rsid w:val="274CF071"/>
    <w:rsid w:val="274D255F"/>
    <w:rsid w:val="274D2B81"/>
    <w:rsid w:val="274D4FE0"/>
    <w:rsid w:val="274D5CA9"/>
    <w:rsid w:val="274DC2E0"/>
    <w:rsid w:val="274DD366"/>
    <w:rsid w:val="274DD68B"/>
    <w:rsid w:val="274DFCEC"/>
    <w:rsid w:val="274DFF15"/>
    <w:rsid w:val="274E23D4"/>
    <w:rsid w:val="274F3363"/>
    <w:rsid w:val="274FA2F9"/>
    <w:rsid w:val="274FB925"/>
    <w:rsid w:val="27500F15"/>
    <w:rsid w:val="27506848"/>
    <w:rsid w:val="27509BFB"/>
    <w:rsid w:val="2750DECF"/>
    <w:rsid w:val="27514915"/>
    <w:rsid w:val="2751E4A7"/>
    <w:rsid w:val="275217F5"/>
    <w:rsid w:val="27526BDF"/>
    <w:rsid w:val="27529622"/>
    <w:rsid w:val="275368BC"/>
    <w:rsid w:val="27539CD6"/>
    <w:rsid w:val="27544264"/>
    <w:rsid w:val="27546DAE"/>
    <w:rsid w:val="2754D573"/>
    <w:rsid w:val="27551053"/>
    <w:rsid w:val="2755E36C"/>
    <w:rsid w:val="275611BB"/>
    <w:rsid w:val="27565180"/>
    <w:rsid w:val="2756651F"/>
    <w:rsid w:val="27566F7C"/>
    <w:rsid w:val="2756B818"/>
    <w:rsid w:val="2756E686"/>
    <w:rsid w:val="27570FBF"/>
    <w:rsid w:val="27583BE4"/>
    <w:rsid w:val="27587B1E"/>
    <w:rsid w:val="2758AEFE"/>
    <w:rsid w:val="27591684"/>
    <w:rsid w:val="2759448E"/>
    <w:rsid w:val="275987AC"/>
    <w:rsid w:val="2759F4F5"/>
    <w:rsid w:val="275A0F95"/>
    <w:rsid w:val="275A1205"/>
    <w:rsid w:val="275A4630"/>
    <w:rsid w:val="275B7588"/>
    <w:rsid w:val="275B9A2E"/>
    <w:rsid w:val="275BBE46"/>
    <w:rsid w:val="275C9887"/>
    <w:rsid w:val="275CBC40"/>
    <w:rsid w:val="275D08A1"/>
    <w:rsid w:val="275D3AD6"/>
    <w:rsid w:val="275D47C5"/>
    <w:rsid w:val="275E00DF"/>
    <w:rsid w:val="275E6601"/>
    <w:rsid w:val="275E67D0"/>
    <w:rsid w:val="276023A1"/>
    <w:rsid w:val="276099F7"/>
    <w:rsid w:val="276172A0"/>
    <w:rsid w:val="2761EA74"/>
    <w:rsid w:val="27627833"/>
    <w:rsid w:val="276295FF"/>
    <w:rsid w:val="2762A658"/>
    <w:rsid w:val="2762FF96"/>
    <w:rsid w:val="27631F59"/>
    <w:rsid w:val="27634697"/>
    <w:rsid w:val="2763A937"/>
    <w:rsid w:val="2763FB20"/>
    <w:rsid w:val="2764ED45"/>
    <w:rsid w:val="2764F5FA"/>
    <w:rsid w:val="276565E9"/>
    <w:rsid w:val="2766BBDC"/>
    <w:rsid w:val="27672A63"/>
    <w:rsid w:val="27678992"/>
    <w:rsid w:val="27678E9E"/>
    <w:rsid w:val="27679CC7"/>
    <w:rsid w:val="2767BC2A"/>
    <w:rsid w:val="27680005"/>
    <w:rsid w:val="27685302"/>
    <w:rsid w:val="27687DD6"/>
    <w:rsid w:val="2768CD7A"/>
    <w:rsid w:val="276923CA"/>
    <w:rsid w:val="276A185B"/>
    <w:rsid w:val="276A6A0B"/>
    <w:rsid w:val="276A9FE7"/>
    <w:rsid w:val="276B17EA"/>
    <w:rsid w:val="276BFE58"/>
    <w:rsid w:val="276C905D"/>
    <w:rsid w:val="276C9E1E"/>
    <w:rsid w:val="276D74D7"/>
    <w:rsid w:val="276E55A3"/>
    <w:rsid w:val="276E813A"/>
    <w:rsid w:val="276EB740"/>
    <w:rsid w:val="276F0244"/>
    <w:rsid w:val="276F3C87"/>
    <w:rsid w:val="276FD8D8"/>
    <w:rsid w:val="2770C87D"/>
    <w:rsid w:val="27710822"/>
    <w:rsid w:val="277119DA"/>
    <w:rsid w:val="27713589"/>
    <w:rsid w:val="27715665"/>
    <w:rsid w:val="27715FE3"/>
    <w:rsid w:val="2771F090"/>
    <w:rsid w:val="277330AF"/>
    <w:rsid w:val="27738176"/>
    <w:rsid w:val="2773BA76"/>
    <w:rsid w:val="27740C0D"/>
    <w:rsid w:val="27741D51"/>
    <w:rsid w:val="2775AFCD"/>
    <w:rsid w:val="2775BE58"/>
    <w:rsid w:val="2775C051"/>
    <w:rsid w:val="27771979"/>
    <w:rsid w:val="27771A44"/>
    <w:rsid w:val="2777260B"/>
    <w:rsid w:val="27772DB6"/>
    <w:rsid w:val="2777A549"/>
    <w:rsid w:val="277841DE"/>
    <w:rsid w:val="277844D2"/>
    <w:rsid w:val="27785EE6"/>
    <w:rsid w:val="2778861D"/>
    <w:rsid w:val="2778A8F4"/>
    <w:rsid w:val="27791A62"/>
    <w:rsid w:val="27791E98"/>
    <w:rsid w:val="2779B459"/>
    <w:rsid w:val="2779C18C"/>
    <w:rsid w:val="277A5AC2"/>
    <w:rsid w:val="277A5D10"/>
    <w:rsid w:val="277A941A"/>
    <w:rsid w:val="277AC38E"/>
    <w:rsid w:val="277AC4CC"/>
    <w:rsid w:val="277ACD44"/>
    <w:rsid w:val="277AE37B"/>
    <w:rsid w:val="277AE836"/>
    <w:rsid w:val="277AFC7B"/>
    <w:rsid w:val="277B3E2C"/>
    <w:rsid w:val="277B6E5C"/>
    <w:rsid w:val="277B9AE3"/>
    <w:rsid w:val="277BA025"/>
    <w:rsid w:val="277C057B"/>
    <w:rsid w:val="277C9692"/>
    <w:rsid w:val="277D7144"/>
    <w:rsid w:val="277D9735"/>
    <w:rsid w:val="277E2459"/>
    <w:rsid w:val="277E420A"/>
    <w:rsid w:val="277F474C"/>
    <w:rsid w:val="277F7792"/>
    <w:rsid w:val="277FF3E5"/>
    <w:rsid w:val="277FF4FD"/>
    <w:rsid w:val="2780E7E1"/>
    <w:rsid w:val="27812AD9"/>
    <w:rsid w:val="27814DE5"/>
    <w:rsid w:val="27820064"/>
    <w:rsid w:val="278277ED"/>
    <w:rsid w:val="2782D040"/>
    <w:rsid w:val="2782D41B"/>
    <w:rsid w:val="278373D5"/>
    <w:rsid w:val="2783D0CA"/>
    <w:rsid w:val="27840874"/>
    <w:rsid w:val="278541EB"/>
    <w:rsid w:val="27867CF4"/>
    <w:rsid w:val="278688B7"/>
    <w:rsid w:val="2786F794"/>
    <w:rsid w:val="278702F1"/>
    <w:rsid w:val="2787356D"/>
    <w:rsid w:val="27874402"/>
    <w:rsid w:val="2787A61E"/>
    <w:rsid w:val="2787F545"/>
    <w:rsid w:val="2787F8F2"/>
    <w:rsid w:val="27880CAC"/>
    <w:rsid w:val="27882023"/>
    <w:rsid w:val="278831B6"/>
    <w:rsid w:val="278859D9"/>
    <w:rsid w:val="2788977C"/>
    <w:rsid w:val="278899C7"/>
    <w:rsid w:val="2788EBFD"/>
    <w:rsid w:val="2789089F"/>
    <w:rsid w:val="27890E74"/>
    <w:rsid w:val="27891F76"/>
    <w:rsid w:val="278971EC"/>
    <w:rsid w:val="278987CA"/>
    <w:rsid w:val="2789B503"/>
    <w:rsid w:val="2789D246"/>
    <w:rsid w:val="278AE469"/>
    <w:rsid w:val="278B3255"/>
    <w:rsid w:val="278B3C23"/>
    <w:rsid w:val="278BCF61"/>
    <w:rsid w:val="278BEDBD"/>
    <w:rsid w:val="278D251F"/>
    <w:rsid w:val="278DD34B"/>
    <w:rsid w:val="278E981B"/>
    <w:rsid w:val="278F1F0E"/>
    <w:rsid w:val="278F3D18"/>
    <w:rsid w:val="278F648C"/>
    <w:rsid w:val="278FC59A"/>
    <w:rsid w:val="279050B1"/>
    <w:rsid w:val="2790898B"/>
    <w:rsid w:val="2790E152"/>
    <w:rsid w:val="2790F17F"/>
    <w:rsid w:val="279161D5"/>
    <w:rsid w:val="2791C687"/>
    <w:rsid w:val="279227E6"/>
    <w:rsid w:val="2792A02C"/>
    <w:rsid w:val="2793B4BA"/>
    <w:rsid w:val="2793DC94"/>
    <w:rsid w:val="27946AB9"/>
    <w:rsid w:val="2795C78A"/>
    <w:rsid w:val="2795EF2A"/>
    <w:rsid w:val="2795FFC5"/>
    <w:rsid w:val="279654F5"/>
    <w:rsid w:val="2796860C"/>
    <w:rsid w:val="2796C1BB"/>
    <w:rsid w:val="2796C956"/>
    <w:rsid w:val="2796E2A0"/>
    <w:rsid w:val="27971B65"/>
    <w:rsid w:val="27974282"/>
    <w:rsid w:val="27976803"/>
    <w:rsid w:val="2797AFEB"/>
    <w:rsid w:val="27982629"/>
    <w:rsid w:val="279A8D41"/>
    <w:rsid w:val="279AC9D8"/>
    <w:rsid w:val="279ACA94"/>
    <w:rsid w:val="279AE7A7"/>
    <w:rsid w:val="279AF3BC"/>
    <w:rsid w:val="279B052E"/>
    <w:rsid w:val="279B0823"/>
    <w:rsid w:val="279BE611"/>
    <w:rsid w:val="279BF7C4"/>
    <w:rsid w:val="279C2C1E"/>
    <w:rsid w:val="279CA3A2"/>
    <w:rsid w:val="279D36E8"/>
    <w:rsid w:val="279D387E"/>
    <w:rsid w:val="279DE752"/>
    <w:rsid w:val="279E0131"/>
    <w:rsid w:val="279E4FB5"/>
    <w:rsid w:val="279F5258"/>
    <w:rsid w:val="279FE4B7"/>
    <w:rsid w:val="27A001C5"/>
    <w:rsid w:val="27A00FE2"/>
    <w:rsid w:val="27A0D6DD"/>
    <w:rsid w:val="27A0EF31"/>
    <w:rsid w:val="27A15944"/>
    <w:rsid w:val="27A19FBD"/>
    <w:rsid w:val="27A1F3CD"/>
    <w:rsid w:val="27A235BD"/>
    <w:rsid w:val="27A25AEA"/>
    <w:rsid w:val="27A27CFE"/>
    <w:rsid w:val="27A2F0E1"/>
    <w:rsid w:val="27A30A92"/>
    <w:rsid w:val="27A49630"/>
    <w:rsid w:val="27A4A811"/>
    <w:rsid w:val="27A4CE90"/>
    <w:rsid w:val="27A5510F"/>
    <w:rsid w:val="27A5A22B"/>
    <w:rsid w:val="27A5F38E"/>
    <w:rsid w:val="27A62578"/>
    <w:rsid w:val="27A65FDC"/>
    <w:rsid w:val="27A67FD8"/>
    <w:rsid w:val="27A73CCF"/>
    <w:rsid w:val="27A768AD"/>
    <w:rsid w:val="27A7745D"/>
    <w:rsid w:val="27A8322D"/>
    <w:rsid w:val="27A85B27"/>
    <w:rsid w:val="27A86123"/>
    <w:rsid w:val="27A8D7CA"/>
    <w:rsid w:val="27A8F084"/>
    <w:rsid w:val="27A944C3"/>
    <w:rsid w:val="27AB0F47"/>
    <w:rsid w:val="27AC87B5"/>
    <w:rsid w:val="27ACF7AD"/>
    <w:rsid w:val="27ACFE2E"/>
    <w:rsid w:val="27ADAE98"/>
    <w:rsid w:val="27ADF3C5"/>
    <w:rsid w:val="27AE5A12"/>
    <w:rsid w:val="27AEBDBA"/>
    <w:rsid w:val="27B0143D"/>
    <w:rsid w:val="27B02622"/>
    <w:rsid w:val="27B05E9B"/>
    <w:rsid w:val="27B0958A"/>
    <w:rsid w:val="27B0CB2F"/>
    <w:rsid w:val="27B1A47C"/>
    <w:rsid w:val="27B1A4A4"/>
    <w:rsid w:val="27B1D083"/>
    <w:rsid w:val="27B21686"/>
    <w:rsid w:val="27B23858"/>
    <w:rsid w:val="27B2B1C7"/>
    <w:rsid w:val="27B2B77D"/>
    <w:rsid w:val="27B2C5E3"/>
    <w:rsid w:val="27B2E903"/>
    <w:rsid w:val="27B2F536"/>
    <w:rsid w:val="27B32E70"/>
    <w:rsid w:val="27B404C9"/>
    <w:rsid w:val="27B44308"/>
    <w:rsid w:val="27B4F6F0"/>
    <w:rsid w:val="27B522D8"/>
    <w:rsid w:val="27B54D85"/>
    <w:rsid w:val="27B5EF20"/>
    <w:rsid w:val="27B5FA13"/>
    <w:rsid w:val="27B634FC"/>
    <w:rsid w:val="27B644C9"/>
    <w:rsid w:val="27B64CD5"/>
    <w:rsid w:val="27B709AD"/>
    <w:rsid w:val="27B70A94"/>
    <w:rsid w:val="27B87257"/>
    <w:rsid w:val="27B8E960"/>
    <w:rsid w:val="27B98036"/>
    <w:rsid w:val="27B994D5"/>
    <w:rsid w:val="27B9A86E"/>
    <w:rsid w:val="27BA9A9D"/>
    <w:rsid w:val="27BB915D"/>
    <w:rsid w:val="27BBBC22"/>
    <w:rsid w:val="27BBBDEC"/>
    <w:rsid w:val="27BC1221"/>
    <w:rsid w:val="27BC1B77"/>
    <w:rsid w:val="27BC5CB5"/>
    <w:rsid w:val="27BC8779"/>
    <w:rsid w:val="27BDABA7"/>
    <w:rsid w:val="27BDBED5"/>
    <w:rsid w:val="27BECFAE"/>
    <w:rsid w:val="27BFE1D0"/>
    <w:rsid w:val="27C0163D"/>
    <w:rsid w:val="27C062BA"/>
    <w:rsid w:val="27C14275"/>
    <w:rsid w:val="27C1822E"/>
    <w:rsid w:val="27C1834C"/>
    <w:rsid w:val="27C1BA20"/>
    <w:rsid w:val="27C23559"/>
    <w:rsid w:val="27C276C8"/>
    <w:rsid w:val="27C2E392"/>
    <w:rsid w:val="27C34722"/>
    <w:rsid w:val="27C3502A"/>
    <w:rsid w:val="27C382D3"/>
    <w:rsid w:val="27C39846"/>
    <w:rsid w:val="27C3C6E4"/>
    <w:rsid w:val="27C428B6"/>
    <w:rsid w:val="27C4719D"/>
    <w:rsid w:val="27C51DB9"/>
    <w:rsid w:val="27C52F3D"/>
    <w:rsid w:val="27C557E9"/>
    <w:rsid w:val="27C5B293"/>
    <w:rsid w:val="27C5DB67"/>
    <w:rsid w:val="27C5E640"/>
    <w:rsid w:val="27C5E7AB"/>
    <w:rsid w:val="27C5EF47"/>
    <w:rsid w:val="27C5FE0D"/>
    <w:rsid w:val="27C60FD4"/>
    <w:rsid w:val="27C69404"/>
    <w:rsid w:val="27C6BD9A"/>
    <w:rsid w:val="27C6CDF4"/>
    <w:rsid w:val="27C82123"/>
    <w:rsid w:val="27C8B57A"/>
    <w:rsid w:val="27C90080"/>
    <w:rsid w:val="27C913F0"/>
    <w:rsid w:val="27C95896"/>
    <w:rsid w:val="27C99EA6"/>
    <w:rsid w:val="27CA4937"/>
    <w:rsid w:val="27CA925A"/>
    <w:rsid w:val="27CB5745"/>
    <w:rsid w:val="27CB886D"/>
    <w:rsid w:val="27CBF516"/>
    <w:rsid w:val="27CC3D82"/>
    <w:rsid w:val="27CCD7E0"/>
    <w:rsid w:val="27CCF1AF"/>
    <w:rsid w:val="27CD139B"/>
    <w:rsid w:val="27CE25E4"/>
    <w:rsid w:val="27CE3DB1"/>
    <w:rsid w:val="27CEC305"/>
    <w:rsid w:val="27CF285B"/>
    <w:rsid w:val="27CFED60"/>
    <w:rsid w:val="27D150AF"/>
    <w:rsid w:val="27D1715F"/>
    <w:rsid w:val="27D17C00"/>
    <w:rsid w:val="27D21131"/>
    <w:rsid w:val="27D213A8"/>
    <w:rsid w:val="27D22E74"/>
    <w:rsid w:val="27D23EFB"/>
    <w:rsid w:val="27D25C05"/>
    <w:rsid w:val="27D31E2C"/>
    <w:rsid w:val="27D34012"/>
    <w:rsid w:val="27D34251"/>
    <w:rsid w:val="27D390D5"/>
    <w:rsid w:val="27D3BF95"/>
    <w:rsid w:val="27D43CEF"/>
    <w:rsid w:val="27D54FFC"/>
    <w:rsid w:val="27D57F7D"/>
    <w:rsid w:val="27D66503"/>
    <w:rsid w:val="27D6BCA5"/>
    <w:rsid w:val="27D6C8F8"/>
    <w:rsid w:val="27D8814B"/>
    <w:rsid w:val="27D896E7"/>
    <w:rsid w:val="27D8C45B"/>
    <w:rsid w:val="27D93A45"/>
    <w:rsid w:val="27D99520"/>
    <w:rsid w:val="27DA0618"/>
    <w:rsid w:val="27DA4B2B"/>
    <w:rsid w:val="27DB008B"/>
    <w:rsid w:val="27DB84D9"/>
    <w:rsid w:val="27DB9188"/>
    <w:rsid w:val="27DC6461"/>
    <w:rsid w:val="27DC7D8B"/>
    <w:rsid w:val="27DD2B09"/>
    <w:rsid w:val="27DD334B"/>
    <w:rsid w:val="27DD3751"/>
    <w:rsid w:val="27DDE75A"/>
    <w:rsid w:val="27DDEC28"/>
    <w:rsid w:val="27DDFC15"/>
    <w:rsid w:val="27DF0BB3"/>
    <w:rsid w:val="27DF7779"/>
    <w:rsid w:val="27DFB490"/>
    <w:rsid w:val="27E15524"/>
    <w:rsid w:val="27E16B51"/>
    <w:rsid w:val="27E1E839"/>
    <w:rsid w:val="27E2024E"/>
    <w:rsid w:val="27E229CB"/>
    <w:rsid w:val="27E2904D"/>
    <w:rsid w:val="27E2E052"/>
    <w:rsid w:val="27E4598F"/>
    <w:rsid w:val="27E54630"/>
    <w:rsid w:val="27E58FEF"/>
    <w:rsid w:val="27E5B322"/>
    <w:rsid w:val="27E60508"/>
    <w:rsid w:val="27E61067"/>
    <w:rsid w:val="27E6F1B5"/>
    <w:rsid w:val="27E76ECA"/>
    <w:rsid w:val="27E7F885"/>
    <w:rsid w:val="27E7FE9E"/>
    <w:rsid w:val="27E8304D"/>
    <w:rsid w:val="27E85687"/>
    <w:rsid w:val="27E87B30"/>
    <w:rsid w:val="27E8C367"/>
    <w:rsid w:val="27EA22C1"/>
    <w:rsid w:val="27EA5A09"/>
    <w:rsid w:val="27EA68F2"/>
    <w:rsid w:val="27EA8002"/>
    <w:rsid w:val="27EA98B4"/>
    <w:rsid w:val="27EAB586"/>
    <w:rsid w:val="27EADF69"/>
    <w:rsid w:val="27EAE929"/>
    <w:rsid w:val="27EAE944"/>
    <w:rsid w:val="27EAFA82"/>
    <w:rsid w:val="27EB5B0D"/>
    <w:rsid w:val="27EB89EF"/>
    <w:rsid w:val="27EBA800"/>
    <w:rsid w:val="27EC12BE"/>
    <w:rsid w:val="27EC8C73"/>
    <w:rsid w:val="27ECB6EB"/>
    <w:rsid w:val="27ED0CEB"/>
    <w:rsid w:val="27ED9E84"/>
    <w:rsid w:val="27EDA4D8"/>
    <w:rsid w:val="27EDDDF4"/>
    <w:rsid w:val="27EE13E1"/>
    <w:rsid w:val="27EE5F81"/>
    <w:rsid w:val="27EE9018"/>
    <w:rsid w:val="27EF8CDE"/>
    <w:rsid w:val="27EFBF52"/>
    <w:rsid w:val="27F08023"/>
    <w:rsid w:val="27F13278"/>
    <w:rsid w:val="27F1F9DE"/>
    <w:rsid w:val="27F274BB"/>
    <w:rsid w:val="27F30253"/>
    <w:rsid w:val="27F31F9C"/>
    <w:rsid w:val="27F37456"/>
    <w:rsid w:val="27F37D5F"/>
    <w:rsid w:val="27F4AD9C"/>
    <w:rsid w:val="27F7E063"/>
    <w:rsid w:val="27F873B7"/>
    <w:rsid w:val="27F8F131"/>
    <w:rsid w:val="27F985F7"/>
    <w:rsid w:val="27F9A4BC"/>
    <w:rsid w:val="27FA0B45"/>
    <w:rsid w:val="27FA417C"/>
    <w:rsid w:val="27FA59CE"/>
    <w:rsid w:val="27FA967B"/>
    <w:rsid w:val="27FA9B6E"/>
    <w:rsid w:val="27FB1ADB"/>
    <w:rsid w:val="27FB1F8C"/>
    <w:rsid w:val="27FB9CE2"/>
    <w:rsid w:val="27FC15E0"/>
    <w:rsid w:val="27FD14A5"/>
    <w:rsid w:val="27FD81B0"/>
    <w:rsid w:val="27FDD76A"/>
    <w:rsid w:val="27FE7D55"/>
    <w:rsid w:val="27FEED66"/>
    <w:rsid w:val="27FEFE63"/>
    <w:rsid w:val="27FFACA1"/>
    <w:rsid w:val="27FFB04D"/>
    <w:rsid w:val="27FFC241"/>
    <w:rsid w:val="27FFE5F1"/>
    <w:rsid w:val="27FFF97B"/>
    <w:rsid w:val="280009A5"/>
    <w:rsid w:val="28007D56"/>
    <w:rsid w:val="2800E91A"/>
    <w:rsid w:val="280119B5"/>
    <w:rsid w:val="280163A9"/>
    <w:rsid w:val="2801AC3A"/>
    <w:rsid w:val="28020625"/>
    <w:rsid w:val="280286AA"/>
    <w:rsid w:val="2802A9E3"/>
    <w:rsid w:val="2802F88F"/>
    <w:rsid w:val="28035E9E"/>
    <w:rsid w:val="2803E70A"/>
    <w:rsid w:val="28046709"/>
    <w:rsid w:val="280482D9"/>
    <w:rsid w:val="2804B00C"/>
    <w:rsid w:val="28061479"/>
    <w:rsid w:val="2806840A"/>
    <w:rsid w:val="28068843"/>
    <w:rsid w:val="2806D4E8"/>
    <w:rsid w:val="280760EC"/>
    <w:rsid w:val="28080341"/>
    <w:rsid w:val="280883C1"/>
    <w:rsid w:val="2808EEA9"/>
    <w:rsid w:val="280909B6"/>
    <w:rsid w:val="28091915"/>
    <w:rsid w:val="2809A67A"/>
    <w:rsid w:val="2809AF4D"/>
    <w:rsid w:val="2809E08E"/>
    <w:rsid w:val="280A0EC3"/>
    <w:rsid w:val="280A9B0D"/>
    <w:rsid w:val="280A9B7D"/>
    <w:rsid w:val="280AA764"/>
    <w:rsid w:val="280B481E"/>
    <w:rsid w:val="280B6F85"/>
    <w:rsid w:val="280B7426"/>
    <w:rsid w:val="280BD520"/>
    <w:rsid w:val="280C069D"/>
    <w:rsid w:val="280DB7D0"/>
    <w:rsid w:val="280E09AD"/>
    <w:rsid w:val="280E1F3C"/>
    <w:rsid w:val="280E465F"/>
    <w:rsid w:val="280E7FF2"/>
    <w:rsid w:val="280EED2A"/>
    <w:rsid w:val="280F5AEF"/>
    <w:rsid w:val="280FC6BF"/>
    <w:rsid w:val="280FCCA8"/>
    <w:rsid w:val="28101A88"/>
    <w:rsid w:val="2810A1C6"/>
    <w:rsid w:val="2810C5AC"/>
    <w:rsid w:val="28110218"/>
    <w:rsid w:val="28111ADC"/>
    <w:rsid w:val="28113235"/>
    <w:rsid w:val="2811EB0E"/>
    <w:rsid w:val="28131E1E"/>
    <w:rsid w:val="2813BB77"/>
    <w:rsid w:val="2813F347"/>
    <w:rsid w:val="28140A6C"/>
    <w:rsid w:val="2814AD40"/>
    <w:rsid w:val="2814E62F"/>
    <w:rsid w:val="28157316"/>
    <w:rsid w:val="2815753A"/>
    <w:rsid w:val="2815988F"/>
    <w:rsid w:val="2815BECD"/>
    <w:rsid w:val="2816103A"/>
    <w:rsid w:val="2816DD8D"/>
    <w:rsid w:val="281736E6"/>
    <w:rsid w:val="2817540C"/>
    <w:rsid w:val="28175DED"/>
    <w:rsid w:val="28177AF0"/>
    <w:rsid w:val="28178DA2"/>
    <w:rsid w:val="2818221D"/>
    <w:rsid w:val="2818ACE5"/>
    <w:rsid w:val="2818C998"/>
    <w:rsid w:val="2818F0A7"/>
    <w:rsid w:val="2819AEB1"/>
    <w:rsid w:val="2819B92A"/>
    <w:rsid w:val="2819BFEE"/>
    <w:rsid w:val="281A0C3C"/>
    <w:rsid w:val="281A1693"/>
    <w:rsid w:val="281A6A24"/>
    <w:rsid w:val="281A8470"/>
    <w:rsid w:val="281A90A5"/>
    <w:rsid w:val="281ACC10"/>
    <w:rsid w:val="281B48DA"/>
    <w:rsid w:val="281B5A59"/>
    <w:rsid w:val="281BE2EA"/>
    <w:rsid w:val="281C7AD8"/>
    <w:rsid w:val="281C83F7"/>
    <w:rsid w:val="281E1D69"/>
    <w:rsid w:val="281E45FA"/>
    <w:rsid w:val="281F004A"/>
    <w:rsid w:val="281FA618"/>
    <w:rsid w:val="282066B4"/>
    <w:rsid w:val="2820FAAA"/>
    <w:rsid w:val="28210327"/>
    <w:rsid w:val="2821259D"/>
    <w:rsid w:val="282182A9"/>
    <w:rsid w:val="2821F5D3"/>
    <w:rsid w:val="2822B7AD"/>
    <w:rsid w:val="2823312E"/>
    <w:rsid w:val="2824537B"/>
    <w:rsid w:val="2824B5A0"/>
    <w:rsid w:val="2824C9F0"/>
    <w:rsid w:val="282607E8"/>
    <w:rsid w:val="28266876"/>
    <w:rsid w:val="282679A1"/>
    <w:rsid w:val="28268567"/>
    <w:rsid w:val="2826F771"/>
    <w:rsid w:val="2827470F"/>
    <w:rsid w:val="2827DA7D"/>
    <w:rsid w:val="282830A8"/>
    <w:rsid w:val="2828BD4C"/>
    <w:rsid w:val="2828EBCF"/>
    <w:rsid w:val="28293C8F"/>
    <w:rsid w:val="2829B9A1"/>
    <w:rsid w:val="2829CB55"/>
    <w:rsid w:val="282A2483"/>
    <w:rsid w:val="282BECFF"/>
    <w:rsid w:val="282C3C70"/>
    <w:rsid w:val="282C4055"/>
    <w:rsid w:val="282C6F73"/>
    <w:rsid w:val="282CCD27"/>
    <w:rsid w:val="282D0581"/>
    <w:rsid w:val="282D3E95"/>
    <w:rsid w:val="282D514A"/>
    <w:rsid w:val="282E0372"/>
    <w:rsid w:val="282E05E4"/>
    <w:rsid w:val="282EB3DD"/>
    <w:rsid w:val="282F30FB"/>
    <w:rsid w:val="282F599A"/>
    <w:rsid w:val="282F7B52"/>
    <w:rsid w:val="283033B2"/>
    <w:rsid w:val="2831E18B"/>
    <w:rsid w:val="2831EC4D"/>
    <w:rsid w:val="28324D16"/>
    <w:rsid w:val="2833AA48"/>
    <w:rsid w:val="28341D84"/>
    <w:rsid w:val="2834982F"/>
    <w:rsid w:val="28352E0A"/>
    <w:rsid w:val="2835E222"/>
    <w:rsid w:val="2835E34C"/>
    <w:rsid w:val="28364559"/>
    <w:rsid w:val="28366540"/>
    <w:rsid w:val="28368485"/>
    <w:rsid w:val="2836A28C"/>
    <w:rsid w:val="2836E7F9"/>
    <w:rsid w:val="2836FCB4"/>
    <w:rsid w:val="283761DD"/>
    <w:rsid w:val="2838B07C"/>
    <w:rsid w:val="28395E46"/>
    <w:rsid w:val="283971B2"/>
    <w:rsid w:val="2839B65A"/>
    <w:rsid w:val="283A024A"/>
    <w:rsid w:val="283ADEA0"/>
    <w:rsid w:val="283B03AE"/>
    <w:rsid w:val="283B34B2"/>
    <w:rsid w:val="283BE27E"/>
    <w:rsid w:val="283BF272"/>
    <w:rsid w:val="283C2F15"/>
    <w:rsid w:val="283C4D20"/>
    <w:rsid w:val="283C8EBA"/>
    <w:rsid w:val="283CAAB5"/>
    <w:rsid w:val="283D2FA3"/>
    <w:rsid w:val="283DFD44"/>
    <w:rsid w:val="283F5662"/>
    <w:rsid w:val="284051AC"/>
    <w:rsid w:val="284063FE"/>
    <w:rsid w:val="2840E1A6"/>
    <w:rsid w:val="28415C14"/>
    <w:rsid w:val="28417738"/>
    <w:rsid w:val="28422E61"/>
    <w:rsid w:val="2842704D"/>
    <w:rsid w:val="2842918D"/>
    <w:rsid w:val="2843212F"/>
    <w:rsid w:val="28435940"/>
    <w:rsid w:val="2844AC5E"/>
    <w:rsid w:val="2845CDB1"/>
    <w:rsid w:val="28464A67"/>
    <w:rsid w:val="284718F5"/>
    <w:rsid w:val="284727F8"/>
    <w:rsid w:val="28478F17"/>
    <w:rsid w:val="2847F89B"/>
    <w:rsid w:val="2848F7BF"/>
    <w:rsid w:val="2849D695"/>
    <w:rsid w:val="284A1081"/>
    <w:rsid w:val="284A94A1"/>
    <w:rsid w:val="284ABFC9"/>
    <w:rsid w:val="284B39A0"/>
    <w:rsid w:val="284B44C5"/>
    <w:rsid w:val="284B4CE6"/>
    <w:rsid w:val="284C8E91"/>
    <w:rsid w:val="284D8A3F"/>
    <w:rsid w:val="284E21C0"/>
    <w:rsid w:val="284E2DA7"/>
    <w:rsid w:val="284F1611"/>
    <w:rsid w:val="284FCD7E"/>
    <w:rsid w:val="2850710B"/>
    <w:rsid w:val="28507702"/>
    <w:rsid w:val="285088B8"/>
    <w:rsid w:val="28508AFE"/>
    <w:rsid w:val="28509DBE"/>
    <w:rsid w:val="28512117"/>
    <w:rsid w:val="2851311E"/>
    <w:rsid w:val="2851716A"/>
    <w:rsid w:val="285183E6"/>
    <w:rsid w:val="285279C3"/>
    <w:rsid w:val="285280CA"/>
    <w:rsid w:val="2852D9BE"/>
    <w:rsid w:val="28530A8E"/>
    <w:rsid w:val="285327D4"/>
    <w:rsid w:val="2854324C"/>
    <w:rsid w:val="28544329"/>
    <w:rsid w:val="28546F23"/>
    <w:rsid w:val="2854BF4E"/>
    <w:rsid w:val="28556D73"/>
    <w:rsid w:val="2855A698"/>
    <w:rsid w:val="2855D460"/>
    <w:rsid w:val="2855EE40"/>
    <w:rsid w:val="28560C1C"/>
    <w:rsid w:val="28561C98"/>
    <w:rsid w:val="285669C3"/>
    <w:rsid w:val="28567B92"/>
    <w:rsid w:val="2856A560"/>
    <w:rsid w:val="28578600"/>
    <w:rsid w:val="2858170C"/>
    <w:rsid w:val="2858BD80"/>
    <w:rsid w:val="2858EA62"/>
    <w:rsid w:val="2858EB1C"/>
    <w:rsid w:val="2859FBCB"/>
    <w:rsid w:val="285A7476"/>
    <w:rsid w:val="285A83F0"/>
    <w:rsid w:val="285C51B2"/>
    <w:rsid w:val="285CF92D"/>
    <w:rsid w:val="285DF8FD"/>
    <w:rsid w:val="285E7FDE"/>
    <w:rsid w:val="285E9B39"/>
    <w:rsid w:val="285E9BA7"/>
    <w:rsid w:val="285EF23E"/>
    <w:rsid w:val="28605860"/>
    <w:rsid w:val="2861056B"/>
    <w:rsid w:val="28611501"/>
    <w:rsid w:val="28614CA6"/>
    <w:rsid w:val="2861D79E"/>
    <w:rsid w:val="286219C4"/>
    <w:rsid w:val="286221DC"/>
    <w:rsid w:val="28629448"/>
    <w:rsid w:val="28629506"/>
    <w:rsid w:val="2862977F"/>
    <w:rsid w:val="286298A4"/>
    <w:rsid w:val="2862BE5C"/>
    <w:rsid w:val="28630A8C"/>
    <w:rsid w:val="2863107A"/>
    <w:rsid w:val="28631D71"/>
    <w:rsid w:val="2864373F"/>
    <w:rsid w:val="2865752A"/>
    <w:rsid w:val="286588FE"/>
    <w:rsid w:val="2865A650"/>
    <w:rsid w:val="2866483F"/>
    <w:rsid w:val="2869024B"/>
    <w:rsid w:val="286B2DD9"/>
    <w:rsid w:val="286B4838"/>
    <w:rsid w:val="286B4AB5"/>
    <w:rsid w:val="286BA388"/>
    <w:rsid w:val="286CA234"/>
    <w:rsid w:val="286CEAED"/>
    <w:rsid w:val="286D4934"/>
    <w:rsid w:val="286D8816"/>
    <w:rsid w:val="286D9861"/>
    <w:rsid w:val="286E4425"/>
    <w:rsid w:val="286E4E53"/>
    <w:rsid w:val="286E5772"/>
    <w:rsid w:val="286EA5E6"/>
    <w:rsid w:val="286EC6B2"/>
    <w:rsid w:val="286F77DD"/>
    <w:rsid w:val="28706F77"/>
    <w:rsid w:val="28707ABA"/>
    <w:rsid w:val="28709E54"/>
    <w:rsid w:val="287103A9"/>
    <w:rsid w:val="2871B532"/>
    <w:rsid w:val="2871CFE7"/>
    <w:rsid w:val="2871E4CE"/>
    <w:rsid w:val="28723E18"/>
    <w:rsid w:val="28724B40"/>
    <w:rsid w:val="287296A2"/>
    <w:rsid w:val="2872ACA1"/>
    <w:rsid w:val="28739000"/>
    <w:rsid w:val="2873A77B"/>
    <w:rsid w:val="2873ACD3"/>
    <w:rsid w:val="28745E31"/>
    <w:rsid w:val="28752980"/>
    <w:rsid w:val="2875B3C5"/>
    <w:rsid w:val="2875B874"/>
    <w:rsid w:val="2875D366"/>
    <w:rsid w:val="2876C157"/>
    <w:rsid w:val="2876CFF5"/>
    <w:rsid w:val="2876D189"/>
    <w:rsid w:val="2876E297"/>
    <w:rsid w:val="2876F821"/>
    <w:rsid w:val="2876FB80"/>
    <w:rsid w:val="287794BF"/>
    <w:rsid w:val="2877B148"/>
    <w:rsid w:val="28781A71"/>
    <w:rsid w:val="2878EBBC"/>
    <w:rsid w:val="2879BB26"/>
    <w:rsid w:val="2879DAED"/>
    <w:rsid w:val="287AF71F"/>
    <w:rsid w:val="287B1FD8"/>
    <w:rsid w:val="287B563E"/>
    <w:rsid w:val="287BF464"/>
    <w:rsid w:val="287C3B00"/>
    <w:rsid w:val="287CE722"/>
    <w:rsid w:val="287CE765"/>
    <w:rsid w:val="287CFA26"/>
    <w:rsid w:val="287D2E6B"/>
    <w:rsid w:val="287D9861"/>
    <w:rsid w:val="287DDE8E"/>
    <w:rsid w:val="287DECD1"/>
    <w:rsid w:val="287E0703"/>
    <w:rsid w:val="287E60B6"/>
    <w:rsid w:val="287FDF6B"/>
    <w:rsid w:val="28804091"/>
    <w:rsid w:val="2880798F"/>
    <w:rsid w:val="28809FBB"/>
    <w:rsid w:val="2880A88A"/>
    <w:rsid w:val="28814937"/>
    <w:rsid w:val="288168D7"/>
    <w:rsid w:val="288262A6"/>
    <w:rsid w:val="28831BD6"/>
    <w:rsid w:val="28831E44"/>
    <w:rsid w:val="2883679D"/>
    <w:rsid w:val="28840E47"/>
    <w:rsid w:val="2884AB7A"/>
    <w:rsid w:val="2884BC87"/>
    <w:rsid w:val="288525AB"/>
    <w:rsid w:val="28853A4A"/>
    <w:rsid w:val="2885567E"/>
    <w:rsid w:val="2885784D"/>
    <w:rsid w:val="28857851"/>
    <w:rsid w:val="28860099"/>
    <w:rsid w:val="2886856A"/>
    <w:rsid w:val="2886964B"/>
    <w:rsid w:val="2886A388"/>
    <w:rsid w:val="2887BFEF"/>
    <w:rsid w:val="28886DDB"/>
    <w:rsid w:val="28893E57"/>
    <w:rsid w:val="2889802D"/>
    <w:rsid w:val="2889F0A2"/>
    <w:rsid w:val="2889F941"/>
    <w:rsid w:val="288A327B"/>
    <w:rsid w:val="288A5CA1"/>
    <w:rsid w:val="288A94B2"/>
    <w:rsid w:val="288ACBF3"/>
    <w:rsid w:val="288C0642"/>
    <w:rsid w:val="288C41FF"/>
    <w:rsid w:val="288C9E58"/>
    <w:rsid w:val="288CEB21"/>
    <w:rsid w:val="288D4012"/>
    <w:rsid w:val="288D7F5D"/>
    <w:rsid w:val="288DCBAE"/>
    <w:rsid w:val="288DCC8B"/>
    <w:rsid w:val="288DDD09"/>
    <w:rsid w:val="288E534C"/>
    <w:rsid w:val="288E7E74"/>
    <w:rsid w:val="288F206B"/>
    <w:rsid w:val="288F3B2D"/>
    <w:rsid w:val="289047C7"/>
    <w:rsid w:val="289096A2"/>
    <w:rsid w:val="2890D546"/>
    <w:rsid w:val="28911EF2"/>
    <w:rsid w:val="28915553"/>
    <w:rsid w:val="28915D51"/>
    <w:rsid w:val="28916579"/>
    <w:rsid w:val="28918D90"/>
    <w:rsid w:val="2892A302"/>
    <w:rsid w:val="2895123B"/>
    <w:rsid w:val="289581F6"/>
    <w:rsid w:val="28963B7F"/>
    <w:rsid w:val="28964963"/>
    <w:rsid w:val="28966611"/>
    <w:rsid w:val="28967E6F"/>
    <w:rsid w:val="28968EB0"/>
    <w:rsid w:val="2896A560"/>
    <w:rsid w:val="28977E72"/>
    <w:rsid w:val="2897F400"/>
    <w:rsid w:val="28996F74"/>
    <w:rsid w:val="2899B08E"/>
    <w:rsid w:val="289B3332"/>
    <w:rsid w:val="289BEEBC"/>
    <w:rsid w:val="289C9EFF"/>
    <w:rsid w:val="289CC15E"/>
    <w:rsid w:val="289CF9B0"/>
    <w:rsid w:val="289D0890"/>
    <w:rsid w:val="289D21E5"/>
    <w:rsid w:val="289DF8F3"/>
    <w:rsid w:val="289F5F7D"/>
    <w:rsid w:val="289F726D"/>
    <w:rsid w:val="289FB466"/>
    <w:rsid w:val="289FE31E"/>
    <w:rsid w:val="289FE4C5"/>
    <w:rsid w:val="289FFA9C"/>
    <w:rsid w:val="28A08803"/>
    <w:rsid w:val="28A088C3"/>
    <w:rsid w:val="28A0C2AA"/>
    <w:rsid w:val="28A18FD9"/>
    <w:rsid w:val="28A1967C"/>
    <w:rsid w:val="28A231C5"/>
    <w:rsid w:val="28A24A18"/>
    <w:rsid w:val="28A26C5B"/>
    <w:rsid w:val="28A27F5C"/>
    <w:rsid w:val="28A35C82"/>
    <w:rsid w:val="28A395D4"/>
    <w:rsid w:val="28A434A3"/>
    <w:rsid w:val="28A48C3A"/>
    <w:rsid w:val="28A539E5"/>
    <w:rsid w:val="28A58D90"/>
    <w:rsid w:val="28A59BB2"/>
    <w:rsid w:val="28A5D9A6"/>
    <w:rsid w:val="28A61147"/>
    <w:rsid w:val="28A64DF7"/>
    <w:rsid w:val="28A74B88"/>
    <w:rsid w:val="28A772C9"/>
    <w:rsid w:val="28A79B35"/>
    <w:rsid w:val="28A7CDE8"/>
    <w:rsid w:val="28A81680"/>
    <w:rsid w:val="28A86F22"/>
    <w:rsid w:val="28A8A941"/>
    <w:rsid w:val="28A915A0"/>
    <w:rsid w:val="28A94064"/>
    <w:rsid w:val="28A9BE68"/>
    <w:rsid w:val="28A9EDE5"/>
    <w:rsid w:val="28AA3D2D"/>
    <w:rsid w:val="28AB17E4"/>
    <w:rsid w:val="28ABA5F3"/>
    <w:rsid w:val="28ABD3B1"/>
    <w:rsid w:val="28AC8562"/>
    <w:rsid w:val="28AD289B"/>
    <w:rsid w:val="28AD2C1C"/>
    <w:rsid w:val="28AD6428"/>
    <w:rsid w:val="28AD7568"/>
    <w:rsid w:val="28ADA79B"/>
    <w:rsid w:val="28ADF060"/>
    <w:rsid w:val="28AEF1B3"/>
    <w:rsid w:val="28AF1D64"/>
    <w:rsid w:val="28AFFCE9"/>
    <w:rsid w:val="28B09F4E"/>
    <w:rsid w:val="28B0B576"/>
    <w:rsid w:val="28B1CA12"/>
    <w:rsid w:val="28B39702"/>
    <w:rsid w:val="28B3E211"/>
    <w:rsid w:val="28B47E04"/>
    <w:rsid w:val="28B47E19"/>
    <w:rsid w:val="28B4921F"/>
    <w:rsid w:val="28B4A6AD"/>
    <w:rsid w:val="28B4D32B"/>
    <w:rsid w:val="28B53A9E"/>
    <w:rsid w:val="28B5CA7C"/>
    <w:rsid w:val="28B5CF69"/>
    <w:rsid w:val="28B5D227"/>
    <w:rsid w:val="28B67304"/>
    <w:rsid w:val="28B694C0"/>
    <w:rsid w:val="28B74196"/>
    <w:rsid w:val="28B778D6"/>
    <w:rsid w:val="28B7DA5F"/>
    <w:rsid w:val="28B7F501"/>
    <w:rsid w:val="28B8164C"/>
    <w:rsid w:val="28B85629"/>
    <w:rsid w:val="28B8B760"/>
    <w:rsid w:val="28B8D441"/>
    <w:rsid w:val="28B8E8D3"/>
    <w:rsid w:val="28B95660"/>
    <w:rsid w:val="28B95BB3"/>
    <w:rsid w:val="28B9BAE8"/>
    <w:rsid w:val="28BB884C"/>
    <w:rsid w:val="28BBDA8A"/>
    <w:rsid w:val="28BBE576"/>
    <w:rsid w:val="28BC19CA"/>
    <w:rsid w:val="28BC6297"/>
    <w:rsid w:val="28BC6C2C"/>
    <w:rsid w:val="28BCAA90"/>
    <w:rsid w:val="28BCAD3C"/>
    <w:rsid w:val="28BDA0CF"/>
    <w:rsid w:val="28BDCC89"/>
    <w:rsid w:val="28BE25DE"/>
    <w:rsid w:val="28BF0DF0"/>
    <w:rsid w:val="28BF4006"/>
    <w:rsid w:val="28C11AC9"/>
    <w:rsid w:val="28C138E8"/>
    <w:rsid w:val="28C16935"/>
    <w:rsid w:val="28C22151"/>
    <w:rsid w:val="28C2951C"/>
    <w:rsid w:val="28C2A5AA"/>
    <w:rsid w:val="28C38C31"/>
    <w:rsid w:val="28C3EF2B"/>
    <w:rsid w:val="28C41183"/>
    <w:rsid w:val="28C523F8"/>
    <w:rsid w:val="28C5F4F6"/>
    <w:rsid w:val="28C649F1"/>
    <w:rsid w:val="28C69523"/>
    <w:rsid w:val="28C69D77"/>
    <w:rsid w:val="28C77500"/>
    <w:rsid w:val="28C79FAD"/>
    <w:rsid w:val="28C7B650"/>
    <w:rsid w:val="28C7F8C1"/>
    <w:rsid w:val="28C8871A"/>
    <w:rsid w:val="28C93196"/>
    <w:rsid w:val="28C93E92"/>
    <w:rsid w:val="28C9557C"/>
    <w:rsid w:val="28C99B59"/>
    <w:rsid w:val="28CA23E8"/>
    <w:rsid w:val="28CA6924"/>
    <w:rsid w:val="28CABDE8"/>
    <w:rsid w:val="28CAEA39"/>
    <w:rsid w:val="28CAED21"/>
    <w:rsid w:val="28CBC42F"/>
    <w:rsid w:val="28CBF35F"/>
    <w:rsid w:val="28CC98FB"/>
    <w:rsid w:val="28CEBE3D"/>
    <w:rsid w:val="28CF0E03"/>
    <w:rsid w:val="28CFE345"/>
    <w:rsid w:val="28CFE957"/>
    <w:rsid w:val="28D03373"/>
    <w:rsid w:val="28D03425"/>
    <w:rsid w:val="28D037A8"/>
    <w:rsid w:val="28D055F3"/>
    <w:rsid w:val="28D08601"/>
    <w:rsid w:val="28D0D62B"/>
    <w:rsid w:val="28D1998B"/>
    <w:rsid w:val="28D1C32B"/>
    <w:rsid w:val="28D22CDC"/>
    <w:rsid w:val="28D23BED"/>
    <w:rsid w:val="28D2837D"/>
    <w:rsid w:val="28D28D67"/>
    <w:rsid w:val="28D395B5"/>
    <w:rsid w:val="28D41A66"/>
    <w:rsid w:val="28D44EEA"/>
    <w:rsid w:val="28D45D25"/>
    <w:rsid w:val="28D47389"/>
    <w:rsid w:val="28D4A4DD"/>
    <w:rsid w:val="28D68E33"/>
    <w:rsid w:val="28D69785"/>
    <w:rsid w:val="28D7763C"/>
    <w:rsid w:val="28D7B677"/>
    <w:rsid w:val="28D84E6F"/>
    <w:rsid w:val="28D8E0A5"/>
    <w:rsid w:val="28DA0E2A"/>
    <w:rsid w:val="28DAF18E"/>
    <w:rsid w:val="28DBF664"/>
    <w:rsid w:val="28DC084F"/>
    <w:rsid w:val="28DD2E09"/>
    <w:rsid w:val="28DD6142"/>
    <w:rsid w:val="28DD742B"/>
    <w:rsid w:val="28DEE8FA"/>
    <w:rsid w:val="28DF1CD4"/>
    <w:rsid w:val="28DF96C6"/>
    <w:rsid w:val="28DFB45B"/>
    <w:rsid w:val="28E030DD"/>
    <w:rsid w:val="28E04BE0"/>
    <w:rsid w:val="28E0863C"/>
    <w:rsid w:val="28E15A26"/>
    <w:rsid w:val="28E17521"/>
    <w:rsid w:val="28E27254"/>
    <w:rsid w:val="28E32870"/>
    <w:rsid w:val="28E379EE"/>
    <w:rsid w:val="28E432A6"/>
    <w:rsid w:val="28E4DD9E"/>
    <w:rsid w:val="28E52D54"/>
    <w:rsid w:val="28E5B2BF"/>
    <w:rsid w:val="28E68312"/>
    <w:rsid w:val="28E6EE43"/>
    <w:rsid w:val="28E6F083"/>
    <w:rsid w:val="28E7EE86"/>
    <w:rsid w:val="28E865BC"/>
    <w:rsid w:val="28E87D2B"/>
    <w:rsid w:val="28E89865"/>
    <w:rsid w:val="28E9A7DE"/>
    <w:rsid w:val="28E9B6E3"/>
    <w:rsid w:val="28E9B7FF"/>
    <w:rsid w:val="28E9BD72"/>
    <w:rsid w:val="28EA26E9"/>
    <w:rsid w:val="28EAAEDC"/>
    <w:rsid w:val="28EB11D4"/>
    <w:rsid w:val="28EB485A"/>
    <w:rsid w:val="28EB5FF1"/>
    <w:rsid w:val="28EBBFC1"/>
    <w:rsid w:val="28EC2A68"/>
    <w:rsid w:val="28EC96AA"/>
    <w:rsid w:val="28ECA778"/>
    <w:rsid w:val="28ED57FD"/>
    <w:rsid w:val="28EE71AE"/>
    <w:rsid w:val="28EE91B6"/>
    <w:rsid w:val="28EF22B8"/>
    <w:rsid w:val="28EF623E"/>
    <w:rsid w:val="28EF69C3"/>
    <w:rsid w:val="28EF8C48"/>
    <w:rsid w:val="28EFA7A3"/>
    <w:rsid w:val="28F293EF"/>
    <w:rsid w:val="28F2BB3B"/>
    <w:rsid w:val="28F2F5B7"/>
    <w:rsid w:val="28F2FB10"/>
    <w:rsid w:val="28F379C3"/>
    <w:rsid w:val="28F3C879"/>
    <w:rsid w:val="28F4B1BD"/>
    <w:rsid w:val="28F51053"/>
    <w:rsid w:val="28F64571"/>
    <w:rsid w:val="28F65CD3"/>
    <w:rsid w:val="28F681DE"/>
    <w:rsid w:val="28F6D678"/>
    <w:rsid w:val="28F726E5"/>
    <w:rsid w:val="28F76829"/>
    <w:rsid w:val="28F76D25"/>
    <w:rsid w:val="28F7F9B6"/>
    <w:rsid w:val="28F84E8E"/>
    <w:rsid w:val="28F89FAD"/>
    <w:rsid w:val="28F950E2"/>
    <w:rsid w:val="28F95D7C"/>
    <w:rsid w:val="28F9827A"/>
    <w:rsid w:val="28F9D32A"/>
    <w:rsid w:val="28FA703E"/>
    <w:rsid w:val="28FAF721"/>
    <w:rsid w:val="28FB01F3"/>
    <w:rsid w:val="28FBBB52"/>
    <w:rsid w:val="28FC078B"/>
    <w:rsid w:val="28FC118B"/>
    <w:rsid w:val="28FC204B"/>
    <w:rsid w:val="28FC6C67"/>
    <w:rsid w:val="28FCA3CF"/>
    <w:rsid w:val="28FCEEA6"/>
    <w:rsid w:val="28FD74F9"/>
    <w:rsid w:val="28FDCF46"/>
    <w:rsid w:val="28FF1058"/>
    <w:rsid w:val="28FF9046"/>
    <w:rsid w:val="28FFC2E3"/>
    <w:rsid w:val="29005C9E"/>
    <w:rsid w:val="2901C935"/>
    <w:rsid w:val="290296C0"/>
    <w:rsid w:val="2902D2C7"/>
    <w:rsid w:val="2903988F"/>
    <w:rsid w:val="290440A9"/>
    <w:rsid w:val="2904600B"/>
    <w:rsid w:val="2904ADF0"/>
    <w:rsid w:val="290565B5"/>
    <w:rsid w:val="29056CED"/>
    <w:rsid w:val="2905DFA3"/>
    <w:rsid w:val="29068CCE"/>
    <w:rsid w:val="2906B931"/>
    <w:rsid w:val="2906D71F"/>
    <w:rsid w:val="29078714"/>
    <w:rsid w:val="2907E633"/>
    <w:rsid w:val="29084972"/>
    <w:rsid w:val="2908B7B4"/>
    <w:rsid w:val="290A135C"/>
    <w:rsid w:val="290A4D77"/>
    <w:rsid w:val="290AACCF"/>
    <w:rsid w:val="290AC443"/>
    <w:rsid w:val="290AF4FA"/>
    <w:rsid w:val="290AFBED"/>
    <w:rsid w:val="290B18D1"/>
    <w:rsid w:val="290B57AA"/>
    <w:rsid w:val="290B5BD9"/>
    <w:rsid w:val="290C0678"/>
    <w:rsid w:val="290D72DF"/>
    <w:rsid w:val="290D83BB"/>
    <w:rsid w:val="290D921F"/>
    <w:rsid w:val="290E95BF"/>
    <w:rsid w:val="291072C7"/>
    <w:rsid w:val="2910E2C7"/>
    <w:rsid w:val="29116878"/>
    <w:rsid w:val="29116A9B"/>
    <w:rsid w:val="29123D74"/>
    <w:rsid w:val="291254A7"/>
    <w:rsid w:val="2912FE91"/>
    <w:rsid w:val="29130E1C"/>
    <w:rsid w:val="2913B6ED"/>
    <w:rsid w:val="2913E7C3"/>
    <w:rsid w:val="2913F667"/>
    <w:rsid w:val="2914ABB8"/>
    <w:rsid w:val="2914BEAC"/>
    <w:rsid w:val="2914F458"/>
    <w:rsid w:val="29159F58"/>
    <w:rsid w:val="2915DF25"/>
    <w:rsid w:val="29165579"/>
    <w:rsid w:val="2916798C"/>
    <w:rsid w:val="291691D4"/>
    <w:rsid w:val="291719AE"/>
    <w:rsid w:val="29174A4A"/>
    <w:rsid w:val="29174AB5"/>
    <w:rsid w:val="29178A3A"/>
    <w:rsid w:val="29186899"/>
    <w:rsid w:val="291923D1"/>
    <w:rsid w:val="29198FAC"/>
    <w:rsid w:val="291990C6"/>
    <w:rsid w:val="29199816"/>
    <w:rsid w:val="2919C389"/>
    <w:rsid w:val="2919C60A"/>
    <w:rsid w:val="291A6D6A"/>
    <w:rsid w:val="291A8074"/>
    <w:rsid w:val="291AA419"/>
    <w:rsid w:val="291B79A5"/>
    <w:rsid w:val="291BCC23"/>
    <w:rsid w:val="291C3B85"/>
    <w:rsid w:val="291C5D88"/>
    <w:rsid w:val="291D8164"/>
    <w:rsid w:val="291D9B8D"/>
    <w:rsid w:val="291E8B77"/>
    <w:rsid w:val="291E9307"/>
    <w:rsid w:val="291F0251"/>
    <w:rsid w:val="291F038D"/>
    <w:rsid w:val="291FA089"/>
    <w:rsid w:val="29209472"/>
    <w:rsid w:val="2920A843"/>
    <w:rsid w:val="292190C1"/>
    <w:rsid w:val="29219EE7"/>
    <w:rsid w:val="2921B37D"/>
    <w:rsid w:val="29227CDE"/>
    <w:rsid w:val="29233D59"/>
    <w:rsid w:val="2923552E"/>
    <w:rsid w:val="292367E1"/>
    <w:rsid w:val="292381ED"/>
    <w:rsid w:val="29238D96"/>
    <w:rsid w:val="29248E4D"/>
    <w:rsid w:val="2924CA40"/>
    <w:rsid w:val="29251A5A"/>
    <w:rsid w:val="29252729"/>
    <w:rsid w:val="29258A29"/>
    <w:rsid w:val="292684D3"/>
    <w:rsid w:val="2926AB04"/>
    <w:rsid w:val="292757F2"/>
    <w:rsid w:val="29277934"/>
    <w:rsid w:val="2927B16C"/>
    <w:rsid w:val="292822DC"/>
    <w:rsid w:val="292872A4"/>
    <w:rsid w:val="29289C16"/>
    <w:rsid w:val="2928B1BE"/>
    <w:rsid w:val="2928DFB2"/>
    <w:rsid w:val="292908A3"/>
    <w:rsid w:val="2929297F"/>
    <w:rsid w:val="29298781"/>
    <w:rsid w:val="2929D1E7"/>
    <w:rsid w:val="2929E92D"/>
    <w:rsid w:val="292A56D8"/>
    <w:rsid w:val="292A7201"/>
    <w:rsid w:val="292A76A8"/>
    <w:rsid w:val="292B1FFF"/>
    <w:rsid w:val="292B4078"/>
    <w:rsid w:val="292BA3EC"/>
    <w:rsid w:val="292BCFA8"/>
    <w:rsid w:val="292C162A"/>
    <w:rsid w:val="292C4F60"/>
    <w:rsid w:val="292CCAE8"/>
    <w:rsid w:val="292CDF2D"/>
    <w:rsid w:val="292CE5BA"/>
    <w:rsid w:val="292CFBB8"/>
    <w:rsid w:val="292D6CF1"/>
    <w:rsid w:val="292D913A"/>
    <w:rsid w:val="292EBC99"/>
    <w:rsid w:val="292ED413"/>
    <w:rsid w:val="292F0AEE"/>
    <w:rsid w:val="292F5512"/>
    <w:rsid w:val="29304650"/>
    <w:rsid w:val="29306FA6"/>
    <w:rsid w:val="2930C8BF"/>
    <w:rsid w:val="2930F928"/>
    <w:rsid w:val="29312010"/>
    <w:rsid w:val="2931BC00"/>
    <w:rsid w:val="2931F3E5"/>
    <w:rsid w:val="2932057B"/>
    <w:rsid w:val="2932221D"/>
    <w:rsid w:val="2932AC6F"/>
    <w:rsid w:val="2932DC92"/>
    <w:rsid w:val="29334A2E"/>
    <w:rsid w:val="2934083C"/>
    <w:rsid w:val="293413F8"/>
    <w:rsid w:val="2934C12F"/>
    <w:rsid w:val="2935EE34"/>
    <w:rsid w:val="2935F116"/>
    <w:rsid w:val="2935F860"/>
    <w:rsid w:val="29364481"/>
    <w:rsid w:val="2936540A"/>
    <w:rsid w:val="29368658"/>
    <w:rsid w:val="293711C4"/>
    <w:rsid w:val="29372422"/>
    <w:rsid w:val="29375887"/>
    <w:rsid w:val="29376586"/>
    <w:rsid w:val="29376AD7"/>
    <w:rsid w:val="2937A0C3"/>
    <w:rsid w:val="2937C416"/>
    <w:rsid w:val="2938D07C"/>
    <w:rsid w:val="2938E30A"/>
    <w:rsid w:val="29391D2F"/>
    <w:rsid w:val="293A6EC3"/>
    <w:rsid w:val="293B8D93"/>
    <w:rsid w:val="293C1594"/>
    <w:rsid w:val="293C3F2F"/>
    <w:rsid w:val="293C584A"/>
    <w:rsid w:val="293C651E"/>
    <w:rsid w:val="293D10BB"/>
    <w:rsid w:val="293D1108"/>
    <w:rsid w:val="293D69DD"/>
    <w:rsid w:val="293DE267"/>
    <w:rsid w:val="293E4A21"/>
    <w:rsid w:val="293E6FC6"/>
    <w:rsid w:val="293E9281"/>
    <w:rsid w:val="293F77A6"/>
    <w:rsid w:val="29403686"/>
    <w:rsid w:val="294060AF"/>
    <w:rsid w:val="2940CBA0"/>
    <w:rsid w:val="2941230C"/>
    <w:rsid w:val="2941C3DA"/>
    <w:rsid w:val="2941D8A8"/>
    <w:rsid w:val="29421F76"/>
    <w:rsid w:val="2942721F"/>
    <w:rsid w:val="29427B91"/>
    <w:rsid w:val="2942C8B1"/>
    <w:rsid w:val="2943B329"/>
    <w:rsid w:val="2943B629"/>
    <w:rsid w:val="2943EBF2"/>
    <w:rsid w:val="2944156E"/>
    <w:rsid w:val="29442C8D"/>
    <w:rsid w:val="29447340"/>
    <w:rsid w:val="29448559"/>
    <w:rsid w:val="2944DC20"/>
    <w:rsid w:val="29454BEF"/>
    <w:rsid w:val="29474AF1"/>
    <w:rsid w:val="2947AEEB"/>
    <w:rsid w:val="2947C84A"/>
    <w:rsid w:val="2949E6AD"/>
    <w:rsid w:val="294A2602"/>
    <w:rsid w:val="294ABF9B"/>
    <w:rsid w:val="294C254C"/>
    <w:rsid w:val="294C5422"/>
    <w:rsid w:val="294D09DB"/>
    <w:rsid w:val="294D5D2B"/>
    <w:rsid w:val="294D6EDA"/>
    <w:rsid w:val="294DF689"/>
    <w:rsid w:val="294E07A5"/>
    <w:rsid w:val="294F082B"/>
    <w:rsid w:val="294F83DD"/>
    <w:rsid w:val="294F84F1"/>
    <w:rsid w:val="294FE3CD"/>
    <w:rsid w:val="2950204E"/>
    <w:rsid w:val="29502815"/>
    <w:rsid w:val="29502EDD"/>
    <w:rsid w:val="29503CFA"/>
    <w:rsid w:val="295065EE"/>
    <w:rsid w:val="2950876B"/>
    <w:rsid w:val="2951F6E2"/>
    <w:rsid w:val="2952284E"/>
    <w:rsid w:val="2952D6C3"/>
    <w:rsid w:val="2954962E"/>
    <w:rsid w:val="2954E085"/>
    <w:rsid w:val="29557028"/>
    <w:rsid w:val="2955A942"/>
    <w:rsid w:val="2955B6A9"/>
    <w:rsid w:val="29586252"/>
    <w:rsid w:val="2958E32A"/>
    <w:rsid w:val="29590A67"/>
    <w:rsid w:val="2959209B"/>
    <w:rsid w:val="29592EEB"/>
    <w:rsid w:val="29593CC0"/>
    <w:rsid w:val="29596FEC"/>
    <w:rsid w:val="29598CA2"/>
    <w:rsid w:val="29599708"/>
    <w:rsid w:val="2959C575"/>
    <w:rsid w:val="2959ED97"/>
    <w:rsid w:val="295AABAF"/>
    <w:rsid w:val="295B1D7F"/>
    <w:rsid w:val="295BB79C"/>
    <w:rsid w:val="295C9FB1"/>
    <w:rsid w:val="295CFC36"/>
    <w:rsid w:val="295E334F"/>
    <w:rsid w:val="295E680D"/>
    <w:rsid w:val="295E7B03"/>
    <w:rsid w:val="295E7BA8"/>
    <w:rsid w:val="295E87C9"/>
    <w:rsid w:val="295EA0FE"/>
    <w:rsid w:val="295F686B"/>
    <w:rsid w:val="295F6D65"/>
    <w:rsid w:val="295FFD20"/>
    <w:rsid w:val="29600BC6"/>
    <w:rsid w:val="296011AB"/>
    <w:rsid w:val="2960CFE6"/>
    <w:rsid w:val="29625987"/>
    <w:rsid w:val="29626FFD"/>
    <w:rsid w:val="296271E3"/>
    <w:rsid w:val="29632F96"/>
    <w:rsid w:val="2963FB52"/>
    <w:rsid w:val="29641284"/>
    <w:rsid w:val="2964A244"/>
    <w:rsid w:val="2964C74E"/>
    <w:rsid w:val="29650FD3"/>
    <w:rsid w:val="296525C8"/>
    <w:rsid w:val="2965760B"/>
    <w:rsid w:val="2965BEE0"/>
    <w:rsid w:val="2965E036"/>
    <w:rsid w:val="296613D3"/>
    <w:rsid w:val="29661876"/>
    <w:rsid w:val="2966B6FB"/>
    <w:rsid w:val="29677AFB"/>
    <w:rsid w:val="296795DF"/>
    <w:rsid w:val="2967C000"/>
    <w:rsid w:val="2967DAEC"/>
    <w:rsid w:val="29680588"/>
    <w:rsid w:val="296857D0"/>
    <w:rsid w:val="2968A058"/>
    <w:rsid w:val="2968FF1C"/>
    <w:rsid w:val="296A6952"/>
    <w:rsid w:val="296A8342"/>
    <w:rsid w:val="296A9D25"/>
    <w:rsid w:val="296AE0B6"/>
    <w:rsid w:val="296B3F98"/>
    <w:rsid w:val="296B72E4"/>
    <w:rsid w:val="296B9C1B"/>
    <w:rsid w:val="296C044D"/>
    <w:rsid w:val="296D12D9"/>
    <w:rsid w:val="296D1AED"/>
    <w:rsid w:val="296D33AF"/>
    <w:rsid w:val="296DAA5B"/>
    <w:rsid w:val="296DCCC1"/>
    <w:rsid w:val="296DD78B"/>
    <w:rsid w:val="296DEAAC"/>
    <w:rsid w:val="296DEDA3"/>
    <w:rsid w:val="296E5828"/>
    <w:rsid w:val="296EB57F"/>
    <w:rsid w:val="296F37B5"/>
    <w:rsid w:val="296F6FF2"/>
    <w:rsid w:val="296FAD6A"/>
    <w:rsid w:val="296FC78D"/>
    <w:rsid w:val="296FF9FF"/>
    <w:rsid w:val="296FFBCF"/>
    <w:rsid w:val="2970726F"/>
    <w:rsid w:val="2970C3F1"/>
    <w:rsid w:val="29726CB1"/>
    <w:rsid w:val="297353C5"/>
    <w:rsid w:val="297375C4"/>
    <w:rsid w:val="2973AC28"/>
    <w:rsid w:val="2973B091"/>
    <w:rsid w:val="29759240"/>
    <w:rsid w:val="29760EE6"/>
    <w:rsid w:val="297639EC"/>
    <w:rsid w:val="29764BEB"/>
    <w:rsid w:val="29765C8D"/>
    <w:rsid w:val="29768258"/>
    <w:rsid w:val="29774A96"/>
    <w:rsid w:val="29786E0F"/>
    <w:rsid w:val="2978BCD8"/>
    <w:rsid w:val="2978C7F5"/>
    <w:rsid w:val="29795330"/>
    <w:rsid w:val="29796B43"/>
    <w:rsid w:val="297972F0"/>
    <w:rsid w:val="297979C1"/>
    <w:rsid w:val="2979C407"/>
    <w:rsid w:val="2979FC75"/>
    <w:rsid w:val="297A175A"/>
    <w:rsid w:val="297B1315"/>
    <w:rsid w:val="297B3440"/>
    <w:rsid w:val="297C3A39"/>
    <w:rsid w:val="297D191B"/>
    <w:rsid w:val="297D370F"/>
    <w:rsid w:val="297D722D"/>
    <w:rsid w:val="297E628F"/>
    <w:rsid w:val="297E9E1D"/>
    <w:rsid w:val="297EB2B0"/>
    <w:rsid w:val="297ED21F"/>
    <w:rsid w:val="297F97AC"/>
    <w:rsid w:val="297FCD26"/>
    <w:rsid w:val="29805F3A"/>
    <w:rsid w:val="2980B849"/>
    <w:rsid w:val="2980E2CC"/>
    <w:rsid w:val="29815768"/>
    <w:rsid w:val="2981AD9F"/>
    <w:rsid w:val="2981CD8C"/>
    <w:rsid w:val="2981F268"/>
    <w:rsid w:val="29822C39"/>
    <w:rsid w:val="298234FE"/>
    <w:rsid w:val="29832AB2"/>
    <w:rsid w:val="2983A61A"/>
    <w:rsid w:val="2983AC41"/>
    <w:rsid w:val="298429AD"/>
    <w:rsid w:val="29847EEB"/>
    <w:rsid w:val="29849D2A"/>
    <w:rsid w:val="29858AF7"/>
    <w:rsid w:val="2985A9AC"/>
    <w:rsid w:val="2986009C"/>
    <w:rsid w:val="29863895"/>
    <w:rsid w:val="29867C77"/>
    <w:rsid w:val="2986C164"/>
    <w:rsid w:val="2986D752"/>
    <w:rsid w:val="29874088"/>
    <w:rsid w:val="29877922"/>
    <w:rsid w:val="29878379"/>
    <w:rsid w:val="2987F5D4"/>
    <w:rsid w:val="2987FD3E"/>
    <w:rsid w:val="29881C8B"/>
    <w:rsid w:val="298847B4"/>
    <w:rsid w:val="29887D33"/>
    <w:rsid w:val="2988BCFC"/>
    <w:rsid w:val="298988D7"/>
    <w:rsid w:val="298A0493"/>
    <w:rsid w:val="298A066E"/>
    <w:rsid w:val="298A119C"/>
    <w:rsid w:val="298A3FBA"/>
    <w:rsid w:val="298ABDF0"/>
    <w:rsid w:val="298B2A90"/>
    <w:rsid w:val="298B3FAA"/>
    <w:rsid w:val="298BD655"/>
    <w:rsid w:val="298CC176"/>
    <w:rsid w:val="298DBABB"/>
    <w:rsid w:val="298DE4F0"/>
    <w:rsid w:val="298DFFAC"/>
    <w:rsid w:val="298E506B"/>
    <w:rsid w:val="298EC77B"/>
    <w:rsid w:val="298EF88E"/>
    <w:rsid w:val="298FB877"/>
    <w:rsid w:val="298FC8A1"/>
    <w:rsid w:val="29900307"/>
    <w:rsid w:val="29909F7F"/>
    <w:rsid w:val="2990E2DA"/>
    <w:rsid w:val="2991DE55"/>
    <w:rsid w:val="2991EAE8"/>
    <w:rsid w:val="2991F86D"/>
    <w:rsid w:val="299226F3"/>
    <w:rsid w:val="29932630"/>
    <w:rsid w:val="29934F48"/>
    <w:rsid w:val="2994451B"/>
    <w:rsid w:val="29948F52"/>
    <w:rsid w:val="29953FB6"/>
    <w:rsid w:val="2995D2CD"/>
    <w:rsid w:val="2995DEDC"/>
    <w:rsid w:val="2995EA3F"/>
    <w:rsid w:val="299662DF"/>
    <w:rsid w:val="2996B8D4"/>
    <w:rsid w:val="299710E2"/>
    <w:rsid w:val="2997509C"/>
    <w:rsid w:val="29984C80"/>
    <w:rsid w:val="29999C78"/>
    <w:rsid w:val="2999BC53"/>
    <w:rsid w:val="299A17D0"/>
    <w:rsid w:val="299A1F84"/>
    <w:rsid w:val="299A503B"/>
    <w:rsid w:val="299AE2AA"/>
    <w:rsid w:val="299B101A"/>
    <w:rsid w:val="299B2FE5"/>
    <w:rsid w:val="299B86B6"/>
    <w:rsid w:val="299BAE29"/>
    <w:rsid w:val="299C3EB7"/>
    <w:rsid w:val="299C3EC1"/>
    <w:rsid w:val="299CAD1E"/>
    <w:rsid w:val="299D0745"/>
    <w:rsid w:val="299D4B2F"/>
    <w:rsid w:val="299DBC7C"/>
    <w:rsid w:val="299DC6F1"/>
    <w:rsid w:val="299E584B"/>
    <w:rsid w:val="299F04AE"/>
    <w:rsid w:val="299F18A8"/>
    <w:rsid w:val="299F829E"/>
    <w:rsid w:val="299FBEEA"/>
    <w:rsid w:val="29A03AB3"/>
    <w:rsid w:val="29A05A25"/>
    <w:rsid w:val="29A0DBA8"/>
    <w:rsid w:val="29A1662D"/>
    <w:rsid w:val="29A1DA1F"/>
    <w:rsid w:val="29A21D8E"/>
    <w:rsid w:val="29A2BD08"/>
    <w:rsid w:val="29A2E49F"/>
    <w:rsid w:val="29A2EE03"/>
    <w:rsid w:val="29A324C8"/>
    <w:rsid w:val="29A37B72"/>
    <w:rsid w:val="29A3DA09"/>
    <w:rsid w:val="29A4353F"/>
    <w:rsid w:val="29A47AD4"/>
    <w:rsid w:val="29A4CAD4"/>
    <w:rsid w:val="29A4E8F5"/>
    <w:rsid w:val="29A4FA9A"/>
    <w:rsid w:val="29A5B551"/>
    <w:rsid w:val="29A6939E"/>
    <w:rsid w:val="29A6E097"/>
    <w:rsid w:val="29A6F3F3"/>
    <w:rsid w:val="29A6F60A"/>
    <w:rsid w:val="29A774E0"/>
    <w:rsid w:val="29A7BB0B"/>
    <w:rsid w:val="29A818B8"/>
    <w:rsid w:val="29A8F3CD"/>
    <w:rsid w:val="29A93861"/>
    <w:rsid w:val="29A985FA"/>
    <w:rsid w:val="29AA184B"/>
    <w:rsid w:val="29AA2722"/>
    <w:rsid w:val="29AA31D4"/>
    <w:rsid w:val="29AA86F1"/>
    <w:rsid w:val="29AB1A8B"/>
    <w:rsid w:val="29AB303C"/>
    <w:rsid w:val="29AB7AD1"/>
    <w:rsid w:val="29AB9D10"/>
    <w:rsid w:val="29AC007F"/>
    <w:rsid w:val="29AC3484"/>
    <w:rsid w:val="29ACEB3D"/>
    <w:rsid w:val="29ADE79F"/>
    <w:rsid w:val="29AF02AE"/>
    <w:rsid w:val="29AF09DF"/>
    <w:rsid w:val="29AF148D"/>
    <w:rsid w:val="29AF8562"/>
    <w:rsid w:val="29AF907F"/>
    <w:rsid w:val="29AFB7EC"/>
    <w:rsid w:val="29AFFB2C"/>
    <w:rsid w:val="29B07712"/>
    <w:rsid w:val="29B10082"/>
    <w:rsid w:val="29B120D1"/>
    <w:rsid w:val="29B190CB"/>
    <w:rsid w:val="29B193D1"/>
    <w:rsid w:val="29B1A66A"/>
    <w:rsid w:val="29B1A68C"/>
    <w:rsid w:val="29B1C529"/>
    <w:rsid w:val="29B1EC68"/>
    <w:rsid w:val="29B2B19D"/>
    <w:rsid w:val="29B3CE36"/>
    <w:rsid w:val="29B4007E"/>
    <w:rsid w:val="29B446A0"/>
    <w:rsid w:val="29B5DA95"/>
    <w:rsid w:val="29B63898"/>
    <w:rsid w:val="29B6486B"/>
    <w:rsid w:val="29B74676"/>
    <w:rsid w:val="29B76418"/>
    <w:rsid w:val="29B7CBA5"/>
    <w:rsid w:val="29B7D46D"/>
    <w:rsid w:val="29B85051"/>
    <w:rsid w:val="29B8ADFB"/>
    <w:rsid w:val="29B919F0"/>
    <w:rsid w:val="29B99CD6"/>
    <w:rsid w:val="29B9B397"/>
    <w:rsid w:val="29BA2704"/>
    <w:rsid w:val="29BA9F3D"/>
    <w:rsid w:val="29BAE098"/>
    <w:rsid w:val="29BB1441"/>
    <w:rsid w:val="29BC276D"/>
    <w:rsid w:val="29BEACE8"/>
    <w:rsid w:val="29BEF34A"/>
    <w:rsid w:val="29BF59ED"/>
    <w:rsid w:val="29BF9713"/>
    <w:rsid w:val="29BF9E41"/>
    <w:rsid w:val="29BFBA6B"/>
    <w:rsid w:val="29BFDDFC"/>
    <w:rsid w:val="29C06E45"/>
    <w:rsid w:val="29C0A080"/>
    <w:rsid w:val="29C0F5C5"/>
    <w:rsid w:val="29C0FF7C"/>
    <w:rsid w:val="29C10111"/>
    <w:rsid w:val="29C1F359"/>
    <w:rsid w:val="29C1F46D"/>
    <w:rsid w:val="29C22A31"/>
    <w:rsid w:val="29C23EE9"/>
    <w:rsid w:val="29C292D0"/>
    <w:rsid w:val="29C31C3E"/>
    <w:rsid w:val="29C32C4D"/>
    <w:rsid w:val="29C37564"/>
    <w:rsid w:val="29C3D833"/>
    <w:rsid w:val="29C3E2DC"/>
    <w:rsid w:val="29C3EF66"/>
    <w:rsid w:val="29C3FE52"/>
    <w:rsid w:val="29C413C9"/>
    <w:rsid w:val="29C54366"/>
    <w:rsid w:val="29C54887"/>
    <w:rsid w:val="29C55B66"/>
    <w:rsid w:val="29C6392B"/>
    <w:rsid w:val="29C68F2F"/>
    <w:rsid w:val="29C69D3B"/>
    <w:rsid w:val="29C6BCD6"/>
    <w:rsid w:val="29C7121F"/>
    <w:rsid w:val="29C74185"/>
    <w:rsid w:val="29C7C92F"/>
    <w:rsid w:val="29C8714A"/>
    <w:rsid w:val="29C89FA7"/>
    <w:rsid w:val="29C8D323"/>
    <w:rsid w:val="29C991BA"/>
    <w:rsid w:val="29C9AC00"/>
    <w:rsid w:val="29C9E7B7"/>
    <w:rsid w:val="29CA0734"/>
    <w:rsid w:val="29CA3F02"/>
    <w:rsid w:val="29CB07C0"/>
    <w:rsid w:val="29CB5384"/>
    <w:rsid w:val="29CB6382"/>
    <w:rsid w:val="29CD0FEE"/>
    <w:rsid w:val="29CDD89C"/>
    <w:rsid w:val="29CE0F57"/>
    <w:rsid w:val="29CE19D4"/>
    <w:rsid w:val="29CE510E"/>
    <w:rsid w:val="29CF1A94"/>
    <w:rsid w:val="29CF674D"/>
    <w:rsid w:val="29CF69E4"/>
    <w:rsid w:val="29CFD3B6"/>
    <w:rsid w:val="29CFE42D"/>
    <w:rsid w:val="29D07610"/>
    <w:rsid w:val="29D1A553"/>
    <w:rsid w:val="29D21717"/>
    <w:rsid w:val="29D2C8F4"/>
    <w:rsid w:val="29D2FABB"/>
    <w:rsid w:val="29D33C3D"/>
    <w:rsid w:val="29D35229"/>
    <w:rsid w:val="29D38D93"/>
    <w:rsid w:val="29D396B3"/>
    <w:rsid w:val="29D42430"/>
    <w:rsid w:val="29D4CCED"/>
    <w:rsid w:val="29D4EAC6"/>
    <w:rsid w:val="29D50A40"/>
    <w:rsid w:val="29D54467"/>
    <w:rsid w:val="29D56B2C"/>
    <w:rsid w:val="29D65084"/>
    <w:rsid w:val="29D65CDD"/>
    <w:rsid w:val="29D6A8DE"/>
    <w:rsid w:val="29D6F908"/>
    <w:rsid w:val="29D73AC4"/>
    <w:rsid w:val="29D7F20F"/>
    <w:rsid w:val="29D84F08"/>
    <w:rsid w:val="29D86F68"/>
    <w:rsid w:val="29D8B142"/>
    <w:rsid w:val="29D8F0C0"/>
    <w:rsid w:val="29D94ECE"/>
    <w:rsid w:val="29D9B411"/>
    <w:rsid w:val="29D9C1D2"/>
    <w:rsid w:val="29D9D6DC"/>
    <w:rsid w:val="29DA0EA9"/>
    <w:rsid w:val="29DACAD0"/>
    <w:rsid w:val="29DB0F02"/>
    <w:rsid w:val="29DB5931"/>
    <w:rsid w:val="29DB6C53"/>
    <w:rsid w:val="29DBCA97"/>
    <w:rsid w:val="29DBE82B"/>
    <w:rsid w:val="29DC1F5B"/>
    <w:rsid w:val="29DC4694"/>
    <w:rsid w:val="29DD3384"/>
    <w:rsid w:val="29DD6A30"/>
    <w:rsid w:val="29DD99CE"/>
    <w:rsid w:val="29DF26B7"/>
    <w:rsid w:val="29DF7356"/>
    <w:rsid w:val="29DFEC8B"/>
    <w:rsid w:val="29E02E3A"/>
    <w:rsid w:val="29E0D60E"/>
    <w:rsid w:val="29E164FD"/>
    <w:rsid w:val="29E1B75E"/>
    <w:rsid w:val="29E29DB5"/>
    <w:rsid w:val="29E2EE70"/>
    <w:rsid w:val="29E3F937"/>
    <w:rsid w:val="29E4423A"/>
    <w:rsid w:val="29E4A357"/>
    <w:rsid w:val="29E5DA61"/>
    <w:rsid w:val="29E60962"/>
    <w:rsid w:val="29E616FF"/>
    <w:rsid w:val="29E67B5E"/>
    <w:rsid w:val="29E6D0AD"/>
    <w:rsid w:val="29E7C5BE"/>
    <w:rsid w:val="29E7EB70"/>
    <w:rsid w:val="29E8C657"/>
    <w:rsid w:val="29E9DBCE"/>
    <w:rsid w:val="29EA1907"/>
    <w:rsid w:val="29EA9A27"/>
    <w:rsid w:val="29EADDA7"/>
    <w:rsid w:val="29EBE32B"/>
    <w:rsid w:val="29ED0DFA"/>
    <w:rsid w:val="29ED81D6"/>
    <w:rsid w:val="29EDBE9B"/>
    <w:rsid w:val="29EF0FD0"/>
    <w:rsid w:val="29EF2555"/>
    <w:rsid w:val="29F050E8"/>
    <w:rsid w:val="29F076CC"/>
    <w:rsid w:val="29F0964F"/>
    <w:rsid w:val="29F0C4FD"/>
    <w:rsid w:val="29F0CE62"/>
    <w:rsid w:val="29F160AC"/>
    <w:rsid w:val="29F16EEF"/>
    <w:rsid w:val="29F18F2D"/>
    <w:rsid w:val="29F21B1C"/>
    <w:rsid w:val="29F259C9"/>
    <w:rsid w:val="29F380E0"/>
    <w:rsid w:val="29F3978B"/>
    <w:rsid w:val="29F3C8D4"/>
    <w:rsid w:val="29F45564"/>
    <w:rsid w:val="29F4BA9F"/>
    <w:rsid w:val="29F52581"/>
    <w:rsid w:val="29F5B8B7"/>
    <w:rsid w:val="29F5BC0D"/>
    <w:rsid w:val="29F6662C"/>
    <w:rsid w:val="29F6CD29"/>
    <w:rsid w:val="29F6D2C8"/>
    <w:rsid w:val="29F6E954"/>
    <w:rsid w:val="29F733C4"/>
    <w:rsid w:val="29F7548C"/>
    <w:rsid w:val="29F7D6B5"/>
    <w:rsid w:val="29F80E3B"/>
    <w:rsid w:val="29F98854"/>
    <w:rsid w:val="29F98F18"/>
    <w:rsid w:val="29F9B1CF"/>
    <w:rsid w:val="29FA14F7"/>
    <w:rsid w:val="29FA4B8B"/>
    <w:rsid w:val="29FA62B9"/>
    <w:rsid w:val="29FCE9B9"/>
    <w:rsid w:val="29FD1CB3"/>
    <w:rsid w:val="29FD33EB"/>
    <w:rsid w:val="29FD72A4"/>
    <w:rsid w:val="29FE3F86"/>
    <w:rsid w:val="29FE624A"/>
    <w:rsid w:val="29FEC143"/>
    <w:rsid w:val="29FF5C2D"/>
    <w:rsid w:val="29FFB5AB"/>
    <w:rsid w:val="2A00264E"/>
    <w:rsid w:val="2A00615A"/>
    <w:rsid w:val="2A009353"/>
    <w:rsid w:val="2A021D2D"/>
    <w:rsid w:val="2A0270F0"/>
    <w:rsid w:val="2A042856"/>
    <w:rsid w:val="2A04366F"/>
    <w:rsid w:val="2A046F38"/>
    <w:rsid w:val="2A047F37"/>
    <w:rsid w:val="2A04F2E7"/>
    <w:rsid w:val="2A055687"/>
    <w:rsid w:val="2A060B95"/>
    <w:rsid w:val="2A061F72"/>
    <w:rsid w:val="2A0678F1"/>
    <w:rsid w:val="2A068950"/>
    <w:rsid w:val="2A06F42F"/>
    <w:rsid w:val="2A072D40"/>
    <w:rsid w:val="2A081257"/>
    <w:rsid w:val="2A08D974"/>
    <w:rsid w:val="2A08E7D7"/>
    <w:rsid w:val="2A09835D"/>
    <w:rsid w:val="2A099469"/>
    <w:rsid w:val="2A0A6018"/>
    <w:rsid w:val="2A0A631D"/>
    <w:rsid w:val="2A0AC28A"/>
    <w:rsid w:val="2A0B0457"/>
    <w:rsid w:val="2A0CFD22"/>
    <w:rsid w:val="2A0D6CE1"/>
    <w:rsid w:val="2A0DAF4B"/>
    <w:rsid w:val="2A0DD6E1"/>
    <w:rsid w:val="2A0FBA40"/>
    <w:rsid w:val="2A102750"/>
    <w:rsid w:val="2A10D9CF"/>
    <w:rsid w:val="2A1195F7"/>
    <w:rsid w:val="2A11EF1F"/>
    <w:rsid w:val="2A13504D"/>
    <w:rsid w:val="2A1365B1"/>
    <w:rsid w:val="2A1389C2"/>
    <w:rsid w:val="2A145120"/>
    <w:rsid w:val="2A1482C7"/>
    <w:rsid w:val="2A148D3A"/>
    <w:rsid w:val="2A14B8CD"/>
    <w:rsid w:val="2A154FC1"/>
    <w:rsid w:val="2A15766F"/>
    <w:rsid w:val="2A15A373"/>
    <w:rsid w:val="2A162E4D"/>
    <w:rsid w:val="2A16C966"/>
    <w:rsid w:val="2A17ACE0"/>
    <w:rsid w:val="2A17DBB7"/>
    <w:rsid w:val="2A18A988"/>
    <w:rsid w:val="2A192252"/>
    <w:rsid w:val="2A19AFEB"/>
    <w:rsid w:val="2A19C46F"/>
    <w:rsid w:val="2A19EACE"/>
    <w:rsid w:val="2A19FD5B"/>
    <w:rsid w:val="2A1A1242"/>
    <w:rsid w:val="2A1A8142"/>
    <w:rsid w:val="2A1A989D"/>
    <w:rsid w:val="2A1AFA48"/>
    <w:rsid w:val="2A1B6385"/>
    <w:rsid w:val="2A1BA02E"/>
    <w:rsid w:val="2A1C34AE"/>
    <w:rsid w:val="2A1DA6BA"/>
    <w:rsid w:val="2A1DAFEB"/>
    <w:rsid w:val="2A1EB081"/>
    <w:rsid w:val="2A1F09D3"/>
    <w:rsid w:val="2A1F5320"/>
    <w:rsid w:val="2A1FB594"/>
    <w:rsid w:val="2A2019F8"/>
    <w:rsid w:val="2A2021D0"/>
    <w:rsid w:val="2A20F819"/>
    <w:rsid w:val="2A217A13"/>
    <w:rsid w:val="2A21C3E1"/>
    <w:rsid w:val="2A220BAC"/>
    <w:rsid w:val="2A225B68"/>
    <w:rsid w:val="2A22762F"/>
    <w:rsid w:val="2A23575B"/>
    <w:rsid w:val="2A23B67C"/>
    <w:rsid w:val="2A23F22E"/>
    <w:rsid w:val="2A241A49"/>
    <w:rsid w:val="2A24F263"/>
    <w:rsid w:val="2A25F562"/>
    <w:rsid w:val="2A26E431"/>
    <w:rsid w:val="2A27A44F"/>
    <w:rsid w:val="2A27BDB0"/>
    <w:rsid w:val="2A28ADCB"/>
    <w:rsid w:val="2A29795C"/>
    <w:rsid w:val="2A297D51"/>
    <w:rsid w:val="2A2A4BA9"/>
    <w:rsid w:val="2A2AE57F"/>
    <w:rsid w:val="2A2BC40A"/>
    <w:rsid w:val="2A2BD9AD"/>
    <w:rsid w:val="2A2C601D"/>
    <w:rsid w:val="2A2C62C6"/>
    <w:rsid w:val="2A2CA17D"/>
    <w:rsid w:val="2A2D6CBA"/>
    <w:rsid w:val="2A2D7638"/>
    <w:rsid w:val="2A2D84E6"/>
    <w:rsid w:val="2A2E68F6"/>
    <w:rsid w:val="2A2E8112"/>
    <w:rsid w:val="2A2E8B2B"/>
    <w:rsid w:val="2A2EC540"/>
    <w:rsid w:val="2A2EE0CF"/>
    <w:rsid w:val="2A2F2F68"/>
    <w:rsid w:val="2A2FA17C"/>
    <w:rsid w:val="2A2FA64B"/>
    <w:rsid w:val="2A2FF4CC"/>
    <w:rsid w:val="2A2FFB6C"/>
    <w:rsid w:val="2A300DDA"/>
    <w:rsid w:val="2A303028"/>
    <w:rsid w:val="2A3040BA"/>
    <w:rsid w:val="2A308D47"/>
    <w:rsid w:val="2A30A697"/>
    <w:rsid w:val="2A318935"/>
    <w:rsid w:val="2A318A13"/>
    <w:rsid w:val="2A318FDF"/>
    <w:rsid w:val="2A31BE31"/>
    <w:rsid w:val="2A32059D"/>
    <w:rsid w:val="2A32206F"/>
    <w:rsid w:val="2A32C886"/>
    <w:rsid w:val="2A32E17D"/>
    <w:rsid w:val="2A337DB1"/>
    <w:rsid w:val="2A33CD04"/>
    <w:rsid w:val="2A348322"/>
    <w:rsid w:val="2A35A22E"/>
    <w:rsid w:val="2A363C36"/>
    <w:rsid w:val="2A369F88"/>
    <w:rsid w:val="2A37959C"/>
    <w:rsid w:val="2A37E13B"/>
    <w:rsid w:val="2A384D0A"/>
    <w:rsid w:val="2A38C6B4"/>
    <w:rsid w:val="2A38D86D"/>
    <w:rsid w:val="2A395A9D"/>
    <w:rsid w:val="2A39EB37"/>
    <w:rsid w:val="2A3A8F31"/>
    <w:rsid w:val="2A3AD00E"/>
    <w:rsid w:val="2A3B73D4"/>
    <w:rsid w:val="2A3CC6F0"/>
    <w:rsid w:val="2A3CCA14"/>
    <w:rsid w:val="2A3CF06B"/>
    <w:rsid w:val="2A3D9B5C"/>
    <w:rsid w:val="2A3DD46D"/>
    <w:rsid w:val="2A3E2B31"/>
    <w:rsid w:val="2A3E7C7D"/>
    <w:rsid w:val="2A3F2E19"/>
    <w:rsid w:val="2A3F8216"/>
    <w:rsid w:val="2A4018D4"/>
    <w:rsid w:val="2A409706"/>
    <w:rsid w:val="2A40DB8F"/>
    <w:rsid w:val="2A4120D9"/>
    <w:rsid w:val="2A418CC5"/>
    <w:rsid w:val="2A41BE46"/>
    <w:rsid w:val="2A41E85D"/>
    <w:rsid w:val="2A426648"/>
    <w:rsid w:val="2A4289A3"/>
    <w:rsid w:val="2A429565"/>
    <w:rsid w:val="2A42BCF0"/>
    <w:rsid w:val="2A43292C"/>
    <w:rsid w:val="2A432950"/>
    <w:rsid w:val="2A434F16"/>
    <w:rsid w:val="2A43A479"/>
    <w:rsid w:val="2A43B1F1"/>
    <w:rsid w:val="2A43CD52"/>
    <w:rsid w:val="2A43F8F4"/>
    <w:rsid w:val="2A44A0CB"/>
    <w:rsid w:val="2A451A5B"/>
    <w:rsid w:val="2A45A170"/>
    <w:rsid w:val="2A46A1EA"/>
    <w:rsid w:val="2A46E11C"/>
    <w:rsid w:val="2A46EEED"/>
    <w:rsid w:val="2A4705B6"/>
    <w:rsid w:val="2A470C76"/>
    <w:rsid w:val="2A471274"/>
    <w:rsid w:val="2A47AB2E"/>
    <w:rsid w:val="2A483581"/>
    <w:rsid w:val="2A49111D"/>
    <w:rsid w:val="2A494E52"/>
    <w:rsid w:val="2A4951DA"/>
    <w:rsid w:val="2A4AE662"/>
    <w:rsid w:val="2A4B7EDA"/>
    <w:rsid w:val="2A4BF14C"/>
    <w:rsid w:val="2A4BFA2C"/>
    <w:rsid w:val="2A4C3AE3"/>
    <w:rsid w:val="2A4C6609"/>
    <w:rsid w:val="2A4CA2A7"/>
    <w:rsid w:val="2A4CA915"/>
    <w:rsid w:val="2A4D3F31"/>
    <w:rsid w:val="2A4D3F83"/>
    <w:rsid w:val="2A4D47D6"/>
    <w:rsid w:val="2A4E0194"/>
    <w:rsid w:val="2A4EF1B2"/>
    <w:rsid w:val="2A4F3560"/>
    <w:rsid w:val="2A4FCD55"/>
    <w:rsid w:val="2A4FFAC4"/>
    <w:rsid w:val="2A501DCE"/>
    <w:rsid w:val="2A502445"/>
    <w:rsid w:val="2A5160A1"/>
    <w:rsid w:val="2A51BC61"/>
    <w:rsid w:val="2A51D504"/>
    <w:rsid w:val="2A526E9F"/>
    <w:rsid w:val="2A52C320"/>
    <w:rsid w:val="2A5363FB"/>
    <w:rsid w:val="2A5392FB"/>
    <w:rsid w:val="2A53A954"/>
    <w:rsid w:val="2A53D62B"/>
    <w:rsid w:val="2A540886"/>
    <w:rsid w:val="2A54D0FE"/>
    <w:rsid w:val="2A54D4E2"/>
    <w:rsid w:val="2A54F21C"/>
    <w:rsid w:val="2A559858"/>
    <w:rsid w:val="2A55ACD5"/>
    <w:rsid w:val="2A5682E6"/>
    <w:rsid w:val="2A57D100"/>
    <w:rsid w:val="2A59C4CD"/>
    <w:rsid w:val="2A5A069B"/>
    <w:rsid w:val="2A5A95C6"/>
    <w:rsid w:val="2A5AA51F"/>
    <w:rsid w:val="2A5B46A4"/>
    <w:rsid w:val="2A5B5A7C"/>
    <w:rsid w:val="2A5B60F7"/>
    <w:rsid w:val="2A5C4200"/>
    <w:rsid w:val="2A5C5F46"/>
    <w:rsid w:val="2A5D574E"/>
    <w:rsid w:val="2A5E537C"/>
    <w:rsid w:val="2A5ECE0A"/>
    <w:rsid w:val="2A5F739F"/>
    <w:rsid w:val="2A60252C"/>
    <w:rsid w:val="2A619F00"/>
    <w:rsid w:val="2A61D4BD"/>
    <w:rsid w:val="2A61E4B7"/>
    <w:rsid w:val="2A61F45B"/>
    <w:rsid w:val="2A61F5AB"/>
    <w:rsid w:val="2A62624F"/>
    <w:rsid w:val="2A627F07"/>
    <w:rsid w:val="2A62D14C"/>
    <w:rsid w:val="2A63418A"/>
    <w:rsid w:val="2A64E627"/>
    <w:rsid w:val="2A65AEFE"/>
    <w:rsid w:val="2A663A18"/>
    <w:rsid w:val="2A66472E"/>
    <w:rsid w:val="2A66B048"/>
    <w:rsid w:val="2A66F718"/>
    <w:rsid w:val="2A673420"/>
    <w:rsid w:val="2A675F85"/>
    <w:rsid w:val="2A676D31"/>
    <w:rsid w:val="2A6830E7"/>
    <w:rsid w:val="2A68FE15"/>
    <w:rsid w:val="2A697AB0"/>
    <w:rsid w:val="2A69CEA0"/>
    <w:rsid w:val="2A6A145A"/>
    <w:rsid w:val="2A6A1DC5"/>
    <w:rsid w:val="2A6B035F"/>
    <w:rsid w:val="2A6B294C"/>
    <w:rsid w:val="2A6B8379"/>
    <w:rsid w:val="2A6BEFAE"/>
    <w:rsid w:val="2A6D3E01"/>
    <w:rsid w:val="2A6DB004"/>
    <w:rsid w:val="2A6E921D"/>
    <w:rsid w:val="2A6EB9CC"/>
    <w:rsid w:val="2A6F0086"/>
    <w:rsid w:val="2A6F36CE"/>
    <w:rsid w:val="2A6F6E08"/>
    <w:rsid w:val="2A6F78DD"/>
    <w:rsid w:val="2A6F7EA1"/>
    <w:rsid w:val="2A6FA752"/>
    <w:rsid w:val="2A6FD3B4"/>
    <w:rsid w:val="2A6FFB37"/>
    <w:rsid w:val="2A716D90"/>
    <w:rsid w:val="2A71F3E9"/>
    <w:rsid w:val="2A72B562"/>
    <w:rsid w:val="2A72C056"/>
    <w:rsid w:val="2A72EDCB"/>
    <w:rsid w:val="2A7319D9"/>
    <w:rsid w:val="2A73A514"/>
    <w:rsid w:val="2A74011E"/>
    <w:rsid w:val="2A74084B"/>
    <w:rsid w:val="2A7423C6"/>
    <w:rsid w:val="2A7426B2"/>
    <w:rsid w:val="2A7431B0"/>
    <w:rsid w:val="2A74CE7F"/>
    <w:rsid w:val="2A7546E0"/>
    <w:rsid w:val="2A762C8C"/>
    <w:rsid w:val="2A763EAE"/>
    <w:rsid w:val="2A765B7F"/>
    <w:rsid w:val="2A7699FC"/>
    <w:rsid w:val="2A781FAE"/>
    <w:rsid w:val="2A790203"/>
    <w:rsid w:val="2A7905EE"/>
    <w:rsid w:val="2A790E42"/>
    <w:rsid w:val="2A7949CF"/>
    <w:rsid w:val="2A799251"/>
    <w:rsid w:val="2A7A3DBD"/>
    <w:rsid w:val="2A7A4284"/>
    <w:rsid w:val="2A7AB597"/>
    <w:rsid w:val="2A7B89B0"/>
    <w:rsid w:val="2A7C5E4A"/>
    <w:rsid w:val="2A7CB241"/>
    <w:rsid w:val="2A7CB2CD"/>
    <w:rsid w:val="2A7D55F4"/>
    <w:rsid w:val="2A7E243C"/>
    <w:rsid w:val="2A7E3953"/>
    <w:rsid w:val="2A7EE0D9"/>
    <w:rsid w:val="2A7EEFAB"/>
    <w:rsid w:val="2A7F486D"/>
    <w:rsid w:val="2A7F64CB"/>
    <w:rsid w:val="2A8011CB"/>
    <w:rsid w:val="2A80609C"/>
    <w:rsid w:val="2A80BAEB"/>
    <w:rsid w:val="2A80C15C"/>
    <w:rsid w:val="2A80CAAD"/>
    <w:rsid w:val="2A810016"/>
    <w:rsid w:val="2A810570"/>
    <w:rsid w:val="2A815770"/>
    <w:rsid w:val="2A8316CE"/>
    <w:rsid w:val="2A838E42"/>
    <w:rsid w:val="2A83C9D8"/>
    <w:rsid w:val="2A84E51B"/>
    <w:rsid w:val="2A853947"/>
    <w:rsid w:val="2A854018"/>
    <w:rsid w:val="2A8581A6"/>
    <w:rsid w:val="2A85BBCB"/>
    <w:rsid w:val="2A85C21D"/>
    <w:rsid w:val="2A85FBB5"/>
    <w:rsid w:val="2A861302"/>
    <w:rsid w:val="2A86DBD8"/>
    <w:rsid w:val="2A877183"/>
    <w:rsid w:val="2A87A337"/>
    <w:rsid w:val="2A87A87B"/>
    <w:rsid w:val="2A8800E7"/>
    <w:rsid w:val="2A88200F"/>
    <w:rsid w:val="2A885169"/>
    <w:rsid w:val="2A887025"/>
    <w:rsid w:val="2A88C563"/>
    <w:rsid w:val="2A88DC3A"/>
    <w:rsid w:val="2A890950"/>
    <w:rsid w:val="2A892101"/>
    <w:rsid w:val="2A8928AA"/>
    <w:rsid w:val="2A898A61"/>
    <w:rsid w:val="2A8998D4"/>
    <w:rsid w:val="2A89EDEF"/>
    <w:rsid w:val="2A8A9C56"/>
    <w:rsid w:val="2A8AC58C"/>
    <w:rsid w:val="2A8AC828"/>
    <w:rsid w:val="2A8BB4FF"/>
    <w:rsid w:val="2A8BBD89"/>
    <w:rsid w:val="2A8CF1FD"/>
    <w:rsid w:val="2A8D7157"/>
    <w:rsid w:val="2A8D7DBE"/>
    <w:rsid w:val="2A8DC3E8"/>
    <w:rsid w:val="2A8DEA18"/>
    <w:rsid w:val="2A8E017A"/>
    <w:rsid w:val="2A8E64F3"/>
    <w:rsid w:val="2A8E6B7D"/>
    <w:rsid w:val="2A8F180B"/>
    <w:rsid w:val="2A8F43CC"/>
    <w:rsid w:val="2A8F98ED"/>
    <w:rsid w:val="2A9170FC"/>
    <w:rsid w:val="2A91AC77"/>
    <w:rsid w:val="2A91C5A3"/>
    <w:rsid w:val="2A9208EE"/>
    <w:rsid w:val="2A9232AB"/>
    <w:rsid w:val="2A925756"/>
    <w:rsid w:val="2A92AEBC"/>
    <w:rsid w:val="2A9317B4"/>
    <w:rsid w:val="2A939B89"/>
    <w:rsid w:val="2A93FE7B"/>
    <w:rsid w:val="2A94085A"/>
    <w:rsid w:val="2A94B2D4"/>
    <w:rsid w:val="2A94FF50"/>
    <w:rsid w:val="2A9505A1"/>
    <w:rsid w:val="2A950EA7"/>
    <w:rsid w:val="2A95DA3D"/>
    <w:rsid w:val="2A95DBC3"/>
    <w:rsid w:val="2A95F4F8"/>
    <w:rsid w:val="2A96AC92"/>
    <w:rsid w:val="2A977BFB"/>
    <w:rsid w:val="2A978C2D"/>
    <w:rsid w:val="2A97916A"/>
    <w:rsid w:val="2A9798C0"/>
    <w:rsid w:val="2A97D536"/>
    <w:rsid w:val="2A9890FD"/>
    <w:rsid w:val="2A98A7EB"/>
    <w:rsid w:val="2A993128"/>
    <w:rsid w:val="2A99AAD9"/>
    <w:rsid w:val="2A9A9205"/>
    <w:rsid w:val="2A9AD3BC"/>
    <w:rsid w:val="2A9B939E"/>
    <w:rsid w:val="2A9BB030"/>
    <w:rsid w:val="2A9C219C"/>
    <w:rsid w:val="2A9C317D"/>
    <w:rsid w:val="2A9C704F"/>
    <w:rsid w:val="2A9CC205"/>
    <w:rsid w:val="2A9D0CBD"/>
    <w:rsid w:val="2A9D1A67"/>
    <w:rsid w:val="2A9D5522"/>
    <w:rsid w:val="2A9F5974"/>
    <w:rsid w:val="2A9F6C55"/>
    <w:rsid w:val="2AA09649"/>
    <w:rsid w:val="2AA09B08"/>
    <w:rsid w:val="2AA191AA"/>
    <w:rsid w:val="2AA2610F"/>
    <w:rsid w:val="2AA39C14"/>
    <w:rsid w:val="2AA40972"/>
    <w:rsid w:val="2AA41568"/>
    <w:rsid w:val="2AA4E67A"/>
    <w:rsid w:val="2AA50F5E"/>
    <w:rsid w:val="2AA54E13"/>
    <w:rsid w:val="2AA5C683"/>
    <w:rsid w:val="2AA5CEF3"/>
    <w:rsid w:val="2AA61B0B"/>
    <w:rsid w:val="2AA66F81"/>
    <w:rsid w:val="2AA683F6"/>
    <w:rsid w:val="2AA6BA8D"/>
    <w:rsid w:val="2AA6C245"/>
    <w:rsid w:val="2AA77B24"/>
    <w:rsid w:val="2AA7C10D"/>
    <w:rsid w:val="2AA7D4FD"/>
    <w:rsid w:val="2AA82DDA"/>
    <w:rsid w:val="2AA8CB2C"/>
    <w:rsid w:val="2AA8CCAD"/>
    <w:rsid w:val="2AA99D81"/>
    <w:rsid w:val="2AA9DE1B"/>
    <w:rsid w:val="2AAA350F"/>
    <w:rsid w:val="2AAA63A1"/>
    <w:rsid w:val="2AAA807D"/>
    <w:rsid w:val="2AAAF660"/>
    <w:rsid w:val="2AAB511A"/>
    <w:rsid w:val="2AABC96C"/>
    <w:rsid w:val="2AAC7589"/>
    <w:rsid w:val="2AAC8855"/>
    <w:rsid w:val="2AACB93E"/>
    <w:rsid w:val="2AAD13D7"/>
    <w:rsid w:val="2AAD906A"/>
    <w:rsid w:val="2AADB27A"/>
    <w:rsid w:val="2AADCFA5"/>
    <w:rsid w:val="2AADDF52"/>
    <w:rsid w:val="2AAEB103"/>
    <w:rsid w:val="2AAEB986"/>
    <w:rsid w:val="2AAF5076"/>
    <w:rsid w:val="2AAF85FA"/>
    <w:rsid w:val="2AB10B14"/>
    <w:rsid w:val="2AB127D8"/>
    <w:rsid w:val="2AB17605"/>
    <w:rsid w:val="2AB20171"/>
    <w:rsid w:val="2AB2803D"/>
    <w:rsid w:val="2AB2AF85"/>
    <w:rsid w:val="2AB2E61D"/>
    <w:rsid w:val="2AB32B7D"/>
    <w:rsid w:val="2AB38D14"/>
    <w:rsid w:val="2AB470DF"/>
    <w:rsid w:val="2AB4B66C"/>
    <w:rsid w:val="2AB4F8F5"/>
    <w:rsid w:val="2AB5057D"/>
    <w:rsid w:val="2AB51132"/>
    <w:rsid w:val="2AB562D9"/>
    <w:rsid w:val="2AB59CA6"/>
    <w:rsid w:val="2AB5D27B"/>
    <w:rsid w:val="2AB62312"/>
    <w:rsid w:val="2AB63046"/>
    <w:rsid w:val="2AB6521C"/>
    <w:rsid w:val="2AB6A495"/>
    <w:rsid w:val="2AB8A694"/>
    <w:rsid w:val="2AB987D7"/>
    <w:rsid w:val="2AB996A1"/>
    <w:rsid w:val="2AB9AF6B"/>
    <w:rsid w:val="2AB9E0A7"/>
    <w:rsid w:val="2AB9FC1D"/>
    <w:rsid w:val="2ABAD820"/>
    <w:rsid w:val="2ABB77A7"/>
    <w:rsid w:val="2ABB8E64"/>
    <w:rsid w:val="2ABC027F"/>
    <w:rsid w:val="2ABCA231"/>
    <w:rsid w:val="2ABD0015"/>
    <w:rsid w:val="2ABD261B"/>
    <w:rsid w:val="2ABD8814"/>
    <w:rsid w:val="2ABD9193"/>
    <w:rsid w:val="2ABE47A1"/>
    <w:rsid w:val="2ABF22EE"/>
    <w:rsid w:val="2ABF5927"/>
    <w:rsid w:val="2ABF63DF"/>
    <w:rsid w:val="2AC09CD9"/>
    <w:rsid w:val="2AC09D2A"/>
    <w:rsid w:val="2AC144D5"/>
    <w:rsid w:val="2AC21690"/>
    <w:rsid w:val="2AC21CE2"/>
    <w:rsid w:val="2AC2C889"/>
    <w:rsid w:val="2AC3255E"/>
    <w:rsid w:val="2AC4D84F"/>
    <w:rsid w:val="2AC52E7E"/>
    <w:rsid w:val="2AC5A49C"/>
    <w:rsid w:val="2AC65967"/>
    <w:rsid w:val="2AC70CAB"/>
    <w:rsid w:val="2AC72D4D"/>
    <w:rsid w:val="2AC7314A"/>
    <w:rsid w:val="2AC88CA9"/>
    <w:rsid w:val="2AC8AC21"/>
    <w:rsid w:val="2AC8AFCA"/>
    <w:rsid w:val="2AC976B7"/>
    <w:rsid w:val="2AC9EB7C"/>
    <w:rsid w:val="2ACA2863"/>
    <w:rsid w:val="2ACA2D2B"/>
    <w:rsid w:val="2ACABA42"/>
    <w:rsid w:val="2ACC17A4"/>
    <w:rsid w:val="2ACC2A8C"/>
    <w:rsid w:val="2ACCADB9"/>
    <w:rsid w:val="2ACCB1DD"/>
    <w:rsid w:val="2ACCDB77"/>
    <w:rsid w:val="2ACCEE60"/>
    <w:rsid w:val="2ACD2F65"/>
    <w:rsid w:val="2ACE3F8D"/>
    <w:rsid w:val="2ACE55C8"/>
    <w:rsid w:val="2ACF3AC7"/>
    <w:rsid w:val="2ACF43A5"/>
    <w:rsid w:val="2ACF5A3B"/>
    <w:rsid w:val="2ACF7875"/>
    <w:rsid w:val="2ACF9A54"/>
    <w:rsid w:val="2AD060C2"/>
    <w:rsid w:val="2AD0C10D"/>
    <w:rsid w:val="2AD12BEF"/>
    <w:rsid w:val="2AD13A76"/>
    <w:rsid w:val="2AD20414"/>
    <w:rsid w:val="2AD22D1D"/>
    <w:rsid w:val="2AD2584D"/>
    <w:rsid w:val="2AD2D506"/>
    <w:rsid w:val="2AD302BF"/>
    <w:rsid w:val="2AD38435"/>
    <w:rsid w:val="2AD3BA22"/>
    <w:rsid w:val="2AD3EB2D"/>
    <w:rsid w:val="2AD43E62"/>
    <w:rsid w:val="2AD547A8"/>
    <w:rsid w:val="2AD5E369"/>
    <w:rsid w:val="2AD5EC36"/>
    <w:rsid w:val="2AD69F7E"/>
    <w:rsid w:val="2AD79503"/>
    <w:rsid w:val="2AD7BA0E"/>
    <w:rsid w:val="2AD7BCA2"/>
    <w:rsid w:val="2AD7EAE2"/>
    <w:rsid w:val="2AD920D8"/>
    <w:rsid w:val="2ADACD66"/>
    <w:rsid w:val="2ADAF97B"/>
    <w:rsid w:val="2ADBF277"/>
    <w:rsid w:val="2ADC10C3"/>
    <w:rsid w:val="2ADC4701"/>
    <w:rsid w:val="2ADC4895"/>
    <w:rsid w:val="2ADCE31A"/>
    <w:rsid w:val="2ADD0358"/>
    <w:rsid w:val="2ADD2A5C"/>
    <w:rsid w:val="2ADD570F"/>
    <w:rsid w:val="2ADD6757"/>
    <w:rsid w:val="2ADDAF4C"/>
    <w:rsid w:val="2ADE273B"/>
    <w:rsid w:val="2ADE41C2"/>
    <w:rsid w:val="2ADEDFC1"/>
    <w:rsid w:val="2ADF0BDC"/>
    <w:rsid w:val="2ADF243E"/>
    <w:rsid w:val="2ADF7C42"/>
    <w:rsid w:val="2ADF8938"/>
    <w:rsid w:val="2ADF99F7"/>
    <w:rsid w:val="2ADFB086"/>
    <w:rsid w:val="2ADFE60B"/>
    <w:rsid w:val="2AE0176C"/>
    <w:rsid w:val="2AE0194F"/>
    <w:rsid w:val="2AE070D7"/>
    <w:rsid w:val="2AE073A8"/>
    <w:rsid w:val="2AE0CA00"/>
    <w:rsid w:val="2AE0DCBE"/>
    <w:rsid w:val="2AE1254C"/>
    <w:rsid w:val="2AE1850A"/>
    <w:rsid w:val="2AE19BB8"/>
    <w:rsid w:val="2AE1C77B"/>
    <w:rsid w:val="2AE1D4BF"/>
    <w:rsid w:val="2AE1F70D"/>
    <w:rsid w:val="2AE1FEA1"/>
    <w:rsid w:val="2AE29F3D"/>
    <w:rsid w:val="2AE32850"/>
    <w:rsid w:val="2AE3CDA8"/>
    <w:rsid w:val="2AE439AA"/>
    <w:rsid w:val="2AE49930"/>
    <w:rsid w:val="2AE506D2"/>
    <w:rsid w:val="2AE523F9"/>
    <w:rsid w:val="2AE5249E"/>
    <w:rsid w:val="2AE57230"/>
    <w:rsid w:val="2AE5740D"/>
    <w:rsid w:val="2AE5E3D7"/>
    <w:rsid w:val="2AE65306"/>
    <w:rsid w:val="2AE6FF9A"/>
    <w:rsid w:val="2AE70B10"/>
    <w:rsid w:val="2AE8AB98"/>
    <w:rsid w:val="2AE8C10D"/>
    <w:rsid w:val="2AE8DEF8"/>
    <w:rsid w:val="2AE8E5A1"/>
    <w:rsid w:val="2AE97895"/>
    <w:rsid w:val="2AE98CE9"/>
    <w:rsid w:val="2AE9B33F"/>
    <w:rsid w:val="2AE9C9DA"/>
    <w:rsid w:val="2AE9E611"/>
    <w:rsid w:val="2AEA6993"/>
    <w:rsid w:val="2AEAD7C5"/>
    <w:rsid w:val="2AEB52AE"/>
    <w:rsid w:val="2AEBA220"/>
    <w:rsid w:val="2AEBF53E"/>
    <w:rsid w:val="2AEBF648"/>
    <w:rsid w:val="2AEC66EB"/>
    <w:rsid w:val="2AECAF2A"/>
    <w:rsid w:val="2AEE04EC"/>
    <w:rsid w:val="2AEE5FB6"/>
    <w:rsid w:val="2AEE98EB"/>
    <w:rsid w:val="2AEED862"/>
    <w:rsid w:val="2AF02E5E"/>
    <w:rsid w:val="2AF13823"/>
    <w:rsid w:val="2AF14068"/>
    <w:rsid w:val="2AF163E6"/>
    <w:rsid w:val="2AF2624F"/>
    <w:rsid w:val="2AF29BE8"/>
    <w:rsid w:val="2AF2A3F9"/>
    <w:rsid w:val="2AF2BBE1"/>
    <w:rsid w:val="2AF3748C"/>
    <w:rsid w:val="2AF39AF8"/>
    <w:rsid w:val="2AF3A2CE"/>
    <w:rsid w:val="2AF3C679"/>
    <w:rsid w:val="2AF3E0B1"/>
    <w:rsid w:val="2AF42B60"/>
    <w:rsid w:val="2AF4F8F9"/>
    <w:rsid w:val="2AF50EE5"/>
    <w:rsid w:val="2AF54D78"/>
    <w:rsid w:val="2AF57236"/>
    <w:rsid w:val="2AF669B1"/>
    <w:rsid w:val="2AF6A1E6"/>
    <w:rsid w:val="2AF6AEA8"/>
    <w:rsid w:val="2AF6D5FE"/>
    <w:rsid w:val="2AF71152"/>
    <w:rsid w:val="2AF734D0"/>
    <w:rsid w:val="2AF7896E"/>
    <w:rsid w:val="2AF81038"/>
    <w:rsid w:val="2AF891E4"/>
    <w:rsid w:val="2AF9B578"/>
    <w:rsid w:val="2AF9D7FA"/>
    <w:rsid w:val="2AFAB71F"/>
    <w:rsid w:val="2AFBA557"/>
    <w:rsid w:val="2AFBE512"/>
    <w:rsid w:val="2AFC2C61"/>
    <w:rsid w:val="2AFD9601"/>
    <w:rsid w:val="2AFDCEF9"/>
    <w:rsid w:val="2AFE0753"/>
    <w:rsid w:val="2AFE0D80"/>
    <w:rsid w:val="2AFE644C"/>
    <w:rsid w:val="2AFE84A2"/>
    <w:rsid w:val="2AFE8618"/>
    <w:rsid w:val="2AFF0969"/>
    <w:rsid w:val="2AFF2D98"/>
    <w:rsid w:val="2AFF6BBB"/>
    <w:rsid w:val="2AFFEC51"/>
    <w:rsid w:val="2B011841"/>
    <w:rsid w:val="2B013E7A"/>
    <w:rsid w:val="2B014641"/>
    <w:rsid w:val="2B016AFC"/>
    <w:rsid w:val="2B0173FE"/>
    <w:rsid w:val="2B01ADC0"/>
    <w:rsid w:val="2B0334DF"/>
    <w:rsid w:val="2B03DDF3"/>
    <w:rsid w:val="2B045E0E"/>
    <w:rsid w:val="2B046324"/>
    <w:rsid w:val="2B058D36"/>
    <w:rsid w:val="2B059169"/>
    <w:rsid w:val="2B0596B0"/>
    <w:rsid w:val="2B076F89"/>
    <w:rsid w:val="2B07B7B6"/>
    <w:rsid w:val="2B07F835"/>
    <w:rsid w:val="2B087448"/>
    <w:rsid w:val="2B08C019"/>
    <w:rsid w:val="2B08C59A"/>
    <w:rsid w:val="2B08FDDB"/>
    <w:rsid w:val="2B0931BD"/>
    <w:rsid w:val="2B0970C8"/>
    <w:rsid w:val="2B09E321"/>
    <w:rsid w:val="2B0A4E49"/>
    <w:rsid w:val="2B0A8C34"/>
    <w:rsid w:val="2B0AE118"/>
    <w:rsid w:val="2B0AF956"/>
    <w:rsid w:val="2B0AFD3A"/>
    <w:rsid w:val="2B0B42E5"/>
    <w:rsid w:val="2B0B630B"/>
    <w:rsid w:val="2B0B9880"/>
    <w:rsid w:val="2B0BA399"/>
    <w:rsid w:val="2B0C304C"/>
    <w:rsid w:val="2B0C4FDE"/>
    <w:rsid w:val="2B0D5F8F"/>
    <w:rsid w:val="2B0DE56D"/>
    <w:rsid w:val="2B0E467B"/>
    <w:rsid w:val="2B0E9369"/>
    <w:rsid w:val="2B0F5D86"/>
    <w:rsid w:val="2B0F603B"/>
    <w:rsid w:val="2B0F70A8"/>
    <w:rsid w:val="2B100923"/>
    <w:rsid w:val="2B102D30"/>
    <w:rsid w:val="2B104CC2"/>
    <w:rsid w:val="2B108EA3"/>
    <w:rsid w:val="2B109024"/>
    <w:rsid w:val="2B10DC7F"/>
    <w:rsid w:val="2B112B11"/>
    <w:rsid w:val="2B11B25E"/>
    <w:rsid w:val="2B11E18C"/>
    <w:rsid w:val="2B11EF0B"/>
    <w:rsid w:val="2B1310D7"/>
    <w:rsid w:val="2B136DD9"/>
    <w:rsid w:val="2B13F159"/>
    <w:rsid w:val="2B13F6E4"/>
    <w:rsid w:val="2B141FDE"/>
    <w:rsid w:val="2B144831"/>
    <w:rsid w:val="2B1627CF"/>
    <w:rsid w:val="2B1650CE"/>
    <w:rsid w:val="2B165C0D"/>
    <w:rsid w:val="2B1661C8"/>
    <w:rsid w:val="2B1670E0"/>
    <w:rsid w:val="2B16E0D8"/>
    <w:rsid w:val="2B16E25B"/>
    <w:rsid w:val="2B172C65"/>
    <w:rsid w:val="2B1762D2"/>
    <w:rsid w:val="2B177A24"/>
    <w:rsid w:val="2B17C599"/>
    <w:rsid w:val="2B1892B4"/>
    <w:rsid w:val="2B18F126"/>
    <w:rsid w:val="2B1900AF"/>
    <w:rsid w:val="2B190D52"/>
    <w:rsid w:val="2B197030"/>
    <w:rsid w:val="2B19AA46"/>
    <w:rsid w:val="2B1A00EE"/>
    <w:rsid w:val="2B1A4470"/>
    <w:rsid w:val="2B1AEB90"/>
    <w:rsid w:val="2B1B9631"/>
    <w:rsid w:val="2B1C0BD3"/>
    <w:rsid w:val="2B1C2C45"/>
    <w:rsid w:val="2B1C4C62"/>
    <w:rsid w:val="2B1D0B98"/>
    <w:rsid w:val="2B1D5DFA"/>
    <w:rsid w:val="2B1E3502"/>
    <w:rsid w:val="2B1E488F"/>
    <w:rsid w:val="2B1E869A"/>
    <w:rsid w:val="2B1E9210"/>
    <w:rsid w:val="2B1F0014"/>
    <w:rsid w:val="2B1F385F"/>
    <w:rsid w:val="2B1FF9F2"/>
    <w:rsid w:val="2B201E77"/>
    <w:rsid w:val="2B212748"/>
    <w:rsid w:val="2B213B8B"/>
    <w:rsid w:val="2B214405"/>
    <w:rsid w:val="2B21A623"/>
    <w:rsid w:val="2B21F4A6"/>
    <w:rsid w:val="2B2276F2"/>
    <w:rsid w:val="2B2344B4"/>
    <w:rsid w:val="2B239042"/>
    <w:rsid w:val="2B2419B4"/>
    <w:rsid w:val="2B242770"/>
    <w:rsid w:val="2B2431EB"/>
    <w:rsid w:val="2B24492A"/>
    <w:rsid w:val="2B24AB7B"/>
    <w:rsid w:val="2B255F1D"/>
    <w:rsid w:val="2B2566DF"/>
    <w:rsid w:val="2B259B5C"/>
    <w:rsid w:val="2B25E119"/>
    <w:rsid w:val="2B25EEB2"/>
    <w:rsid w:val="2B265D11"/>
    <w:rsid w:val="2B27BB69"/>
    <w:rsid w:val="2B27E924"/>
    <w:rsid w:val="2B27EFB3"/>
    <w:rsid w:val="2B284424"/>
    <w:rsid w:val="2B284481"/>
    <w:rsid w:val="2B287371"/>
    <w:rsid w:val="2B287601"/>
    <w:rsid w:val="2B2880B3"/>
    <w:rsid w:val="2B288A31"/>
    <w:rsid w:val="2B288BFC"/>
    <w:rsid w:val="2B28F67B"/>
    <w:rsid w:val="2B292B0D"/>
    <w:rsid w:val="2B2BA6F2"/>
    <w:rsid w:val="2B2C3592"/>
    <w:rsid w:val="2B2CB378"/>
    <w:rsid w:val="2B2D1B14"/>
    <w:rsid w:val="2B2DDCAD"/>
    <w:rsid w:val="2B2EAE77"/>
    <w:rsid w:val="2B2EF4C4"/>
    <w:rsid w:val="2B305144"/>
    <w:rsid w:val="2B305EB3"/>
    <w:rsid w:val="2B307E13"/>
    <w:rsid w:val="2B30F857"/>
    <w:rsid w:val="2B316282"/>
    <w:rsid w:val="2B325C5C"/>
    <w:rsid w:val="2B32B9C2"/>
    <w:rsid w:val="2B32F772"/>
    <w:rsid w:val="2B33211A"/>
    <w:rsid w:val="2B3342F0"/>
    <w:rsid w:val="2B33797E"/>
    <w:rsid w:val="2B35BB4D"/>
    <w:rsid w:val="2B35EDE6"/>
    <w:rsid w:val="2B363D23"/>
    <w:rsid w:val="2B366030"/>
    <w:rsid w:val="2B3717F8"/>
    <w:rsid w:val="2B374DF8"/>
    <w:rsid w:val="2B37C411"/>
    <w:rsid w:val="2B37C770"/>
    <w:rsid w:val="2B390B8F"/>
    <w:rsid w:val="2B39B5A5"/>
    <w:rsid w:val="2B39D205"/>
    <w:rsid w:val="2B39F57B"/>
    <w:rsid w:val="2B3A2A2A"/>
    <w:rsid w:val="2B3A4227"/>
    <w:rsid w:val="2B3ABD43"/>
    <w:rsid w:val="2B3B38F3"/>
    <w:rsid w:val="2B3B6D70"/>
    <w:rsid w:val="2B3C1B1A"/>
    <w:rsid w:val="2B3D0BD1"/>
    <w:rsid w:val="2B3D3F17"/>
    <w:rsid w:val="2B3D79B2"/>
    <w:rsid w:val="2B3E8592"/>
    <w:rsid w:val="2B3F7E06"/>
    <w:rsid w:val="2B3FD6FE"/>
    <w:rsid w:val="2B3FEFB1"/>
    <w:rsid w:val="2B3FFC97"/>
    <w:rsid w:val="2B404A92"/>
    <w:rsid w:val="2B40A36A"/>
    <w:rsid w:val="2B414A50"/>
    <w:rsid w:val="2B426282"/>
    <w:rsid w:val="2B427DD8"/>
    <w:rsid w:val="2B42E04D"/>
    <w:rsid w:val="2B4335DF"/>
    <w:rsid w:val="2B4366C4"/>
    <w:rsid w:val="2B444668"/>
    <w:rsid w:val="2B44542E"/>
    <w:rsid w:val="2B4475CB"/>
    <w:rsid w:val="2B44FB90"/>
    <w:rsid w:val="2B453567"/>
    <w:rsid w:val="2B46099F"/>
    <w:rsid w:val="2B460C8A"/>
    <w:rsid w:val="2B469DC3"/>
    <w:rsid w:val="2B4725C8"/>
    <w:rsid w:val="2B475793"/>
    <w:rsid w:val="2B481C88"/>
    <w:rsid w:val="2B487D7F"/>
    <w:rsid w:val="2B4904F0"/>
    <w:rsid w:val="2B491167"/>
    <w:rsid w:val="2B496242"/>
    <w:rsid w:val="2B4A2143"/>
    <w:rsid w:val="2B4A61DE"/>
    <w:rsid w:val="2B4A7C1C"/>
    <w:rsid w:val="2B4AF5D3"/>
    <w:rsid w:val="2B4B0E80"/>
    <w:rsid w:val="2B4B16E9"/>
    <w:rsid w:val="2B4B3F17"/>
    <w:rsid w:val="2B4B8FE4"/>
    <w:rsid w:val="2B4C0346"/>
    <w:rsid w:val="2B4C1CFE"/>
    <w:rsid w:val="2B4C5E02"/>
    <w:rsid w:val="2B4C6D20"/>
    <w:rsid w:val="2B4D41D3"/>
    <w:rsid w:val="2B4D7195"/>
    <w:rsid w:val="2B4D8C20"/>
    <w:rsid w:val="2B4DF677"/>
    <w:rsid w:val="2B4E844E"/>
    <w:rsid w:val="2B4E8A63"/>
    <w:rsid w:val="2B4ED732"/>
    <w:rsid w:val="2B500D0F"/>
    <w:rsid w:val="2B505F2D"/>
    <w:rsid w:val="2B509953"/>
    <w:rsid w:val="2B51819E"/>
    <w:rsid w:val="2B528E69"/>
    <w:rsid w:val="2B52E82E"/>
    <w:rsid w:val="2B533CF2"/>
    <w:rsid w:val="2B535B71"/>
    <w:rsid w:val="2B5394B4"/>
    <w:rsid w:val="2B539F97"/>
    <w:rsid w:val="2B5417F7"/>
    <w:rsid w:val="2B543471"/>
    <w:rsid w:val="2B547A7E"/>
    <w:rsid w:val="2B548EA7"/>
    <w:rsid w:val="2B54F21D"/>
    <w:rsid w:val="2B550EAD"/>
    <w:rsid w:val="2B555602"/>
    <w:rsid w:val="2B557F4C"/>
    <w:rsid w:val="2B55A1EF"/>
    <w:rsid w:val="2B55F7EC"/>
    <w:rsid w:val="2B563F2C"/>
    <w:rsid w:val="2B57133A"/>
    <w:rsid w:val="2B57BFD7"/>
    <w:rsid w:val="2B581EFD"/>
    <w:rsid w:val="2B58275A"/>
    <w:rsid w:val="2B5872BD"/>
    <w:rsid w:val="2B58C923"/>
    <w:rsid w:val="2B59C9B7"/>
    <w:rsid w:val="2B5AA250"/>
    <w:rsid w:val="2B5AABBC"/>
    <w:rsid w:val="2B5AADA0"/>
    <w:rsid w:val="2B5AD5D4"/>
    <w:rsid w:val="2B5ADA03"/>
    <w:rsid w:val="2B5AF77E"/>
    <w:rsid w:val="2B5AFDAD"/>
    <w:rsid w:val="2B5B1118"/>
    <w:rsid w:val="2B5BC7BE"/>
    <w:rsid w:val="2B5BDC5A"/>
    <w:rsid w:val="2B5BF497"/>
    <w:rsid w:val="2B5C44DC"/>
    <w:rsid w:val="2B5C9BC4"/>
    <w:rsid w:val="2B5E4A0E"/>
    <w:rsid w:val="2B5EAF61"/>
    <w:rsid w:val="2B5F69B8"/>
    <w:rsid w:val="2B5FC5E5"/>
    <w:rsid w:val="2B60697E"/>
    <w:rsid w:val="2B606B3F"/>
    <w:rsid w:val="2B60A128"/>
    <w:rsid w:val="2B60DB3F"/>
    <w:rsid w:val="2B621758"/>
    <w:rsid w:val="2B635746"/>
    <w:rsid w:val="2B638564"/>
    <w:rsid w:val="2B63B938"/>
    <w:rsid w:val="2B63BEB9"/>
    <w:rsid w:val="2B63E35F"/>
    <w:rsid w:val="2B645234"/>
    <w:rsid w:val="2B649352"/>
    <w:rsid w:val="2B64F160"/>
    <w:rsid w:val="2B652660"/>
    <w:rsid w:val="2B6528F0"/>
    <w:rsid w:val="2B657250"/>
    <w:rsid w:val="2B6576C5"/>
    <w:rsid w:val="2B659817"/>
    <w:rsid w:val="2B65F8D8"/>
    <w:rsid w:val="2B663F93"/>
    <w:rsid w:val="2B66660D"/>
    <w:rsid w:val="2B66D1C3"/>
    <w:rsid w:val="2B66ECD4"/>
    <w:rsid w:val="2B67BAC8"/>
    <w:rsid w:val="2B67C22F"/>
    <w:rsid w:val="2B6871CD"/>
    <w:rsid w:val="2B68A8D3"/>
    <w:rsid w:val="2B68D897"/>
    <w:rsid w:val="2B69316D"/>
    <w:rsid w:val="2B6959FF"/>
    <w:rsid w:val="2B695B6D"/>
    <w:rsid w:val="2B6969CA"/>
    <w:rsid w:val="2B6A88C4"/>
    <w:rsid w:val="2B6ACC28"/>
    <w:rsid w:val="2B6B35C2"/>
    <w:rsid w:val="2B6B7E0B"/>
    <w:rsid w:val="2B6BF81D"/>
    <w:rsid w:val="2B6D495A"/>
    <w:rsid w:val="2B6E0E50"/>
    <w:rsid w:val="2B6E11DB"/>
    <w:rsid w:val="2B6E600B"/>
    <w:rsid w:val="2B6E69DE"/>
    <w:rsid w:val="2B6E89E2"/>
    <w:rsid w:val="2B6F0EE1"/>
    <w:rsid w:val="2B702FCA"/>
    <w:rsid w:val="2B7033DF"/>
    <w:rsid w:val="2B7069E3"/>
    <w:rsid w:val="2B70B104"/>
    <w:rsid w:val="2B70C2E5"/>
    <w:rsid w:val="2B70E00E"/>
    <w:rsid w:val="2B723AE4"/>
    <w:rsid w:val="2B72BF8E"/>
    <w:rsid w:val="2B739632"/>
    <w:rsid w:val="2B73DC46"/>
    <w:rsid w:val="2B7403F2"/>
    <w:rsid w:val="2B744DCE"/>
    <w:rsid w:val="2B74808A"/>
    <w:rsid w:val="2B748763"/>
    <w:rsid w:val="2B74ABB0"/>
    <w:rsid w:val="2B74B927"/>
    <w:rsid w:val="2B75B792"/>
    <w:rsid w:val="2B76948F"/>
    <w:rsid w:val="2B76A667"/>
    <w:rsid w:val="2B774C97"/>
    <w:rsid w:val="2B779630"/>
    <w:rsid w:val="2B77A872"/>
    <w:rsid w:val="2B77EE95"/>
    <w:rsid w:val="2B794D3C"/>
    <w:rsid w:val="2B796EE5"/>
    <w:rsid w:val="2B7A8EB6"/>
    <w:rsid w:val="2B7ACB81"/>
    <w:rsid w:val="2B7ADF5F"/>
    <w:rsid w:val="2B7AFAFA"/>
    <w:rsid w:val="2B7BD753"/>
    <w:rsid w:val="2B7BF85C"/>
    <w:rsid w:val="2B7BF940"/>
    <w:rsid w:val="2B7C365C"/>
    <w:rsid w:val="2B7C4491"/>
    <w:rsid w:val="2B7CDC32"/>
    <w:rsid w:val="2B7D01DC"/>
    <w:rsid w:val="2B7E779D"/>
    <w:rsid w:val="2B7E86E3"/>
    <w:rsid w:val="2B7F42C3"/>
    <w:rsid w:val="2B803E63"/>
    <w:rsid w:val="2B807F46"/>
    <w:rsid w:val="2B808B3D"/>
    <w:rsid w:val="2B8106CB"/>
    <w:rsid w:val="2B81260D"/>
    <w:rsid w:val="2B81A1CB"/>
    <w:rsid w:val="2B81CFEA"/>
    <w:rsid w:val="2B827CA2"/>
    <w:rsid w:val="2B8295C3"/>
    <w:rsid w:val="2B829ED0"/>
    <w:rsid w:val="2B84E7E1"/>
    <w:rsid w:val="2B8503F7"/>
    <w:rsid w:val="2B851710"/>
    <w:rsid w:val="2B85BB2B"/>
    <w:rsid w:val="2B866416"/>
    <w:rsid w:val="2B86687E"/>
    <w:rsid w:val="2B86E353"/>
    <w:rsid w:val="2B87135D"/>
    <w:rsid w:val="2B873475"/>
    <w:rsid w:val="2B874684"/>
    <w:rsid w:val="2B87B1BF"/>
    <w:rsid w:val="2B87D285"/>
    <w:rsid w:val="2B87F257"/>
    <w:rsid w:val="2B8832C1"/>
    <w:rsid w:val="2B88B43B"/>
    <w:rsid w:val="2B88BD6A"/>
    <w:rsid w:val="2B88CA95"/>
    <w:rsid w:val="2B88DDCA"/>
    <w:rsid w:val="2B898F83"/>
    <w:rsid w:val="2B89E03C"/>
    <w:rsid w:val="2B8ACD06"/>
    <w:rsid w:val="2B8B4F13"/>
    <w:rsid w:val="2B8BCFB1"/>
    <w:rsid w:val="2B8C8D5B"/>
    <w:rsid w:val="2B8CA195"/>
    <w:rsid w:val="2B8CBA09"/>
    <w:rsid w:val="2B8CCABC"/>
    <w:rsid w:val="2B8D46A5"/>
    <w:rsid w:val="2B8D734F"/>
    <w:rsid w:val="2B8DBAAB"/>
    <w:rsid w:val="2B8DF8E6"/>
    <w:rsid w:val="2B8E1162"/>
    <w:rsid w:val="2B8E1910"/>
    <w:rsid w:val="2B8E9D9C"/>
    <w:rsid w:val="2B8FBD70"/>
    <w:rsid w:val="2B8FC4A5"/>
    <w:rsid w:val="2B8FCFC1"/>
    <w:rsid w:val="2B90230A"/>
    <w:rsid w:val="2B90B15A"/>
    <w:rsid w:val="2B9192F1"/>
    <w:rsid w:val="2B921BDC"/>
    <w:rsid w:val="2B92326F"/>
    <w:rsid w:val="2B9254EF"/>
    <w:rsid w:val="2B92764E"/>
    <w:rsid w:val="2B927993"/>
    <w:rsid w:val="2B92D5CE"/>
    <w:rsid w:val="2B93F2D8"/>
    <w:rsid w:val="2B93F357"/>
    <w:rsid w:val="2B9405B5"/>
    <w:rsid w:val="2B948E20"/>
    <w:rsid w:val="2B94CBA5"/>
    <w:rsid w:val="2B9548FB"/>
    <w:rsid w:val="2B95B158"/>
    <w:rsid w:val="2B960584"/>
    <w:rsid w:val="2B964762"/>
    <w:rsid w:val="2B9657B4"/>
    <w:rsid w:val="2B96B32E"/>
    <w:rsid w:val="2B973F0B"/>
    <w:rsid w:val="2B979098"/>
    <w:rsid w:val="2B97DDBA"/>
    <w:rsid w:val="2B9873B4"/>
    <w:rsid w:val="2B993025"/>
    <w:rsid w:val="2B994AA0"/>
    <w:rsid w:val="2B9991D9"/>
    <w:rsid w:val="2B99F78B"/>
    <w:rsid w:val="2B9A0EF5"/>
    <w:rsid w:val="2B9A524D"/>
    <w:rsid w:val="2B9A985B"/>
    <w:rsid w:val="2B9AAB18"/>
    <w:rsid w:val="2B9ACB60"/>
    <w:rsid w:val="2B9AEBB7"/>
    <w:rsid w:val="2B9AFBF4"/>
    <w:rsid w:val="2B9B019F"/>
    <w:rsid w:val="2B9B608A"/>
    <w:rsid w:val="2B9B61E1"/>
    <w:rsid w:val="2B9B79D5"/>
    <w:rsid w:val="2B9C1C3A"/>
    <w:rsid w:val="2B9D857F"/>
    <w:rsid w:val="2B9DC81F"/>
    <w:rsid w:val="2B9DDB60"/>
    <w:rsid w:val="2B9DFC42"/>
    <w:rsid w:val="2B9EDC9F"/>
    <w:rsid w:val="2B9F19B3"/>
    <w:rsid w:val="2B9F5BFF"/>
    <w:rsid w:val="2BA00AB3"/>
    <w:rsid w:val="2BA02DC2"/>
    <w:rsid w:val="2BA0AD0B"/>
    <w:rsid w:val="2BA0CBDB"/>
    <w:rsid w:val="2BA13B65"/>
    <w:rsid w:val="2BA163A0"/>
    <w:rsid w:val="2BA22B8E"/>
    <w:rsid w:val="2BA22C9F"/>
    <w:rsid w:val="2BA2CF43"/>
    <w:rsid w:val="2BA317B8"/>
    <w:rsid w:val="2BA39D73"/>
    <w:rsid w:val="2BA3BA06"/>
    <w:rsid w:val="2BA3E4CE"/>
    <w:rsid w:val="2BA43C04"/>
    <w:rsid w:val="2BA48F8D"/>
    <w:rsid w:val="2BA4E535"/>
    <w:rsid w:val="2BA52FE8"/>
    <w:rsid w:val="2BA53637"/>
    <w:rsid w:val="2BA5C299"/>
    <w:rsid w:val="2BA5D6E0"/>
    <w:rsid w:val="2BA63983"/>
    <w:rsid w:val="2BA6539D"/>
    <w:rsid w:val="2BA6A7B8"/>
    <w:rsid w:val="2BA6B1FD"/>
    <w:rsid w:val="2BA7587F"/>
    <w:rsid w:val="2BA8C35E"/>
    <w:rsid w:val="2BA8D03C"/>
    <w:rsid w:val="2BA8D786"/>
    <w:rsid w:val="2BA968FE"/>
    <w:rsid w:val="2BAA0313"/>
    <w:rsid w:val="2BAA1722"/>
    <w:rsid w:val="2BAA9762"/>
    <w:rsid w:val="2BAB166E"/>
    <w:rsid w:val="2BABA7E2"/>
    <w:rsid w:val="2BABC473"/>
    <w:rsid w:val="2BAC8A88"/>
    <w:rsid w:val="2BACBACC"/>
    <w:rsid w:val="2BAD98C2"/>
    <w:rsid w:val="2BADB389"/>
    <w:rsid w:val="2BADD442"/>
    <w:rsid w:val="2BAE9F36"/>
    <w:rsid w:val="2BAEE966"/>
    <w:rsid w:val="2BAF1EAF"/>
    <w:rsid w:val="2BAF52B8"/>
    <w:rsid w:val="2BAF5BFB"/>
    <w:rsid w:val="2BAFA383"/>
    <w:rsid w:val="2BB0F25A"/>
    <w:rsid w:val="2BB15C05"/>
    <w:rsid w:val="2BB16340"/>
    <w:rsid w:val="2BB1DE94"/>
    <w:rsid w:val="2BB1E7A9"/>
    <w:rsid w:val="2BB27044"/>
    <w:rsid w:val="2BB2AA35"/>
    <w:rsid w:val="2BB2C21E"/>
    <w:rsid w:val="2BB40705"/>
    <w:rsid w:val="2BB42277"/>
    <w:rsid w:val="2BB4D670"/>
    <w:rsid w:val="2BB4D794"/>
    <w:rsid w:val="2BB4E94B"/>
    <w:rsid w:val="2BB537FB"/>
    <w:rsid w:val="2BB5559C"/>
    <w:rsid w:val="2BB59D03"/>
    <w:rsid w:val="2BB61BCD"/>
    <w:rsid w:val="2BB6A93D"/>
    <w:rsid w:val="2BB7CA8E"/>
    <w:rsid w:val="2BB883CD"/>
    <w:rsid w:val="2BB89D03"/>
    <w:rsid w:val="2BB8A5D0"/>
    <w:rsid w:val="2BB8DD2C"/>
    <w:rsid w:val="2BB8F0FA"/>
    <w:rsid w:val="2BB931BD"/>
    <w:rsid w:val="2BB9813B"/>
    <w:rsid w:val="2BB98CF5"/>
    <w:rsid w:val="2BB99463"/>
    <w:rsid w:val="2BBA6837"/>
    <w:rsid w:val="2BBA817C"/>
    <w:rsid w:val="2BBAE47A"/>
    <w:rsid w:val="2BBB4444"/>
    <w:rsid w:val="2BBB6890"/>
    <w:rsid w:val="2BBB91B1"/>
    <w:rsid w:val="2BBC349A"/>
    <w:rsid w:val="2BBC6796"/>
    <w:rsid w:val="2BBCB92C"/>
    <w:rsid w:val="2BBD41CA"/>
    <w:rsid w:val="2BBE9275"/>
    <w:rsid w:val="2BBFF657"/>
    <w:rsid w:val="2BC06A72"/>
    <w:rsid w:val="2BC0C909"/>
    <w:rsid w:val="2BC1E385"/>
    <w:rsid w:val="2BC24693"/>
    <w:rsid w:val="2BC2A5DD"/>
    <w:rsid w:val="2BC2F684"/>
    <w:rsid w:val="2BC34F92"/>
    <w:rsid w:val="2BC50CBA"/>
    <w:rsid w:val="2BC57C0C"/>
    <w:rsid w:val="2BC5EE4C"/>
    <w:rsid w:val="2BC637DD"/>
    <w:rsid w:val="2BC69D84"/>
    <w:rsid w:val="2BC6C5F5"/>
    <w:rsid w:val="2BC80C8F"/>
    <w:rsid w:val="2BC82EB3"/>
    <w:rsid w:val="2BC8656B"/>
    <w:rsid w:val="2BC96AB2"/>
    <w:rsid w:val="2BCA922A"/>
    <w:rsid w:val="2BCABEA9"/>
    <w:rsid w:val="2BCACC5F"/>
    <w:rsid w:val="2BCB349A"/>
    <w:rsid w:val="2BCB7488"/>
    <w:rsid w:val="2BCB85D9"/>
    <w:rsid w:val="2BCC242C"/>
    <w:rsid w:val="2BCC93A2"/>
    <w:rsid w:val="2BCCDF41"/>
    <w:rsid w:val="2BCD428D"/>
    <w:rsid w:val="2BCD5442"/>
    <w:rsid w:val="2BCDA55D"/>
    <w:rsid w:val="2BCE61C2"/>
    <w:rsid w:val="2BCE7FCE"/>
    <w:rsid w:val="2BCECB37"/>
    <w:rsid w:val="2BCEF425"/>
    <w:rsid w:val="2BCF761E"/>
    <w:rsid w:val="2BCFE837"/>
    <w:rsid w:val="2BCFE934"/>
    <w:rsid w:val="2BD08E96"/>
    <w:rsid w:val="2BD0D26D"/>
    <w:rsid w:val="2BD0F59F"/>
    <w:rsid w:val="2BD1A7FE"/>
    <w:rsid w:val="2BD1CE77"/>
    <w:rsid w:val="2BD20FDD"/>
    <w:rsid w:val="2BD2EC62"/>
    <w:rsid w:val="2BD32259"/>
    <w:rsid w:val="2BD41DAA"/>
    <w:rsid w:val="2BD48201"/>
    <w:rsid w:val="2BD48EFD"/>
    <w:rsid w:val="2BD558B8"/>
    <w:rsid w:val="2BD566A6"/>
    <w:rsid w:val="2BD62145"/>
    <w:rsid w:val="2BD6A8F1"/>
    <w:rsid w:val="2BD735CF"/>
    <w:rsid w:val="2BD75C13"/>
    <w:rsid w:val="2BD86831"/>
    <w:rsid w:val="2BD8E357"/>
    <w:rsid w:val="2BD8F121"/>
    <w:rsid w:val="2BD98350"/>
    <w:rsid w:val="2BD9E5B7"/>
    <w:rsid w:val="2BDA1B0E"/>
    <w:rsid w:val="2BDADEE8"/>
    <w:rsid w:val="2BDBCA20"/>
    <w:rsid w:val="2BDCAAD9"/>
    <w:rsid w:val="2BDD3963"/>
    <w:rsid w:val="2BDD6CCC"/>
    <w:rsid w:val="2BDDFBCF"/>
    <w:rsid w:val="2BDE662B"/>
    <w:rsid w:val="2BDE937B"/>
    <w:rsid w:val="2BDF3800"/>
    <w:rsid w:val="2BDF917F"/>
    <w:rsid w:val="2BDFC821"/>
    <w:rsid w:val="2BE02AB9"/>
    <w:rsid w:val="2BE28C8B"/>
    <w:rsid w:val="2BE46D4D"/>
    <w:rsid w:val="2BE4A791"/>
    <w:rsid w:val="2BE4B4BD"/>
    <w:rsid w:val="2BE50F18"/>
    <w:rsid w:val="2BE5BF83"/>
    <w:rsid w:val="2BE5E5D3"/>
    <w:rsid w:val="2BE65E57"/>
    <w:rsid w:val="2BE6A71F"/>
    <w:rsid w:val="2BE785A2"/>
    <w:rsid w:val="2BE7E5BC"/>
    <w:rsid w:val="2BE828EC"/>
    <w:rsid w:val="2BE8E1B4"/>
    <w:rsid w:val="2BE962F2"/>
    <w:rsid w:val="2BE97B74"/>
    <w:rsid w:val="2BEA7BFC"/>
    <w:rsid w:val="2BEAC667"/>
    <w:rsid w:val="2BEBC883"/>
    <w:rsid w:val="2BEC04AB"/>
    <w:rsid w:val="2BEC0937"/>
    <w:rsid w:val="2BED6895"/>
    <w:rsid w:val="2BED79FC"/>
    <w:rsid w:val="2BED935D"/>
    <w:rsid w:val="2BEDB450"/>
    <w:rsid w:val="2BEE2644"/>
    <w:rsid w:val="2BEE80CB"/>
    <w:rsid w:val="2BEED6F1"/>
    <w:rsid w:val="2BF00E35"/>
    <w:rsid w:val="2BF0E14E"/>
    <w:rsid w:val="2BF12E3C"/>
    <w:rsid w:val="2BF1A802"/>
    <w:rsid w:val="2BF1DA2C"/>
    <w:rsid w:val="2BF22FCC"/>
    <w:rsid w:val="2BF2C86E"/>
    <w:rsid w:val="2BF4B4A4"/>
    <w:rsid w:val="2BF4DD1C"/>
    <w:rsid w:val="2BF5E998"/>
    <w:rsid w:val="2BF736D7"/>
    <w:rsid w:val="2BF760FA"/>
    <w:rsid w:val="2BF76378"/>
    <w:rsid w:val="2BF913E6"/>
    <w:rsid w:val="2BF9731B"/>
    <w:rsid w:val="2BF9AD8D"/>
    <w:rsid w:val="2BFA0FDB"/>
    <w:rsid w:val="2BFA121E"/>
    <w:rsid w:val="2BFA5BFB"/>
    <w:rsid w:val="2BFB0E9A"/>
    <w:rsid w:val="2BFB7BBB"/>
    <w:rsid w:val="2BFC3628"/>
    <w:rsid w:val="2BFC6FDD"/>
    <w:rsid w:val="2BFDD4B4"/>
    <w:rsid w:val="2BFE480B"/>
    <w:rsid w:val="2BFE4FC4"/>
    <w:rsid w:val="2BFF0281"/>
    <w:rsid w:val="2BFF71FA"/>
    <w:rsid w:val="2BFF84D6"/>
    <w:rsid w:val="2BFFBF07"/>
    <w:rsid w:val="2C00272E"/>
    <w:rsid w:val="2C002D34"/>
    <w:rsid w:val="2C00B82F"/>
    <w:rsid w:val="2C013038"/>
    <w:rsid w:val="2C01480B"/>
    <w:rsid w:val="2C02552A"/>
    <w:rsid w:val="2C026591"/>
    <w:rsid w:val="2C027966"/>
    <w:rsid w:val="2C02EF58"/>
    <w:rsid w:val="2C032CE7"/>
    <w:rsid w:val="2C036D7E"/>
    <w:rsid w:val="2C03AB50"/>
    <w:rsid w:val="2C04908E"/>
    <w:rsid w:val="2C04EA85"/>
    <w:rsid w:val="2C053225"/>
    <w:rsid w:val="2C055332"/>
    <w:rsid w:val="2C059165"/>
    <w:rsid w:val="2C05FBEC"/>
    <w:rsid w:val="2C064168"/>
    <w:rsid w:val="2C06BAA2"/>
    <w:rsid w:val="2C0743A9"/>
    <w:rsid w:val="2C07440D"/>
    <w:rsid w:val="2C0812D6"/>
    <w:rsid w:val="2C081F96"/>
    <w:rsid w:val="2C0844D3"/>
    <w:rsid w:val="2C0888EB"/>
    <w:rsid w:val="2C08B4F9"/>
    <w:rsid w:val="2C08BBD1"/>
    <w:rsid w:val="2C097D55"/>
    <w:rsid w:val="2C099D6B"/>
    <w:rsid w:val="2C0A679C"/>
    <w:rsid w:val="2C0A87E6"/>
    <w:rsid w:val="2C0A9019"/>
    <w:rsid w:val="2C0B482C"/>
    <w:rsid w:val="2C0B61E2"/>
    <w:rsid w:val="2C0B85CB"/>
    <w:rsid w:val="2C0B92BD"/>
    <w:rsid w:val="2C0C3142"/>
    <w:rsid w:val="2C0C3387"/>
    <w:rsid w:val="2C0CC6BF"/>
    <w:rsid w:val="2C0D1C3D"/>
    <w:rsid w:val="2C0D3F32"/>
    <w:rsid w:val="2C0D7BBE"/>
    <w:rsid w:val="2C0D9D78"/>
    <w:rsid w:val="2C0DAB3A"/>
    <w:rsid w:val="2C0DEE95"/>
    <w:rsid w:val="2C0E79E7"/>
    <w:rsid w:val="2C0F62FF"/>
    <w:rsid w:val="2C0F9CE8"/>
    <w:rsid w:val="2C0FA2B9"/>
    <w:rsid w:val="2C0FBECE"/>
    <w:rsid w:val="2C107829"/>
    <w:rsid w:val="2C10BC58"/>
    <w:rsid w:val="2C10D417"/>
    <w:rsid w:val="2C10E9ED"/>
    <w:rsid w:val="2C10F0AB"/>
    <w:rsid w:val="2C11C6E5"/>
    <w:rsid w:val="2C14272A"/>
    <w:rsid w:val="2C146F9D"/>
    <w:rsid w:val="2C14A6F8"/>
    <w:rsid w:val="2C14DF87"/>
    <w:rsid w:val="2C155232"/>
    <w:rsid w:val="2C167BB6"/>
    <w:rsid w:val="2C16C512"/>
    <w:rsid w:val="2C171F9D"/>
    <w:rsid w:val="2C177E5F"/>
    <w:rsid w:val="2C180E55"/>
    <w:rsid w:val="2C183EDB"/>
    <w:rsid w:val="2C186EC1"/>
    <w:rsid w:val="2C18DB63"/>
    <w:rsid w:val="2C19626E"/>
    <w:rsid w:val="2C19E531"/>
    <w:rsid w:val="2C19EBF4"/>
    <w:rsid w:val="2C19EECC"/>
    <w:rsid w:val="2C1A4644"/>
    <w:rsid w:val="2C1CA7AD"/>
    <w:rsid w:val="2C1CA9DA"/>
    <w:rsid w:val="2C1CBF02"/>
    <w:rsid w:val="2C1D5D61"/>
    <w:rsid w:val="2C1E6016"/>
    <w:rsid w:val="2C1E6691"/>
    <w:rsid w:val="2C1EFEB1"/>
    <w:rsid w:val="2C1F3191"/>
    <w:rsid w:val="2C1FE349"/>
    <w:rsid w:val="2C20D2A7"/>
    <w:rsid w:val="2C214BFF"/>
    <w:rsid w:val="2C2205F6"/>
    <w:rsid w:val="2C22349D"/>
    <w:rsid w:val="2C22F88E"/>
    <w:rsid w:val="2C2303C8"/>
    <w:rsid w:val="2C23A755"/>
    <w:rsid w:val="2C23CDD8"/>
    <w:rsid w:val="2C24700D"/>
    <w:rsid w:val="2C24EF0A"/>
    <w:rsid w:val="2C253F48"/>
    <w:rsid w:val="2C254129"/>
    <w:rsid w:val="2C26B395"/>
    <w:rsid w:val="2C284ACE"/>
    <w:rsid w:val="2C288AE1"/>
    <w:rsid w:val="2C289E00"/>
    <w:rsid w:val="2C29206E"/>
    <w:rsid w:val="2C297F70"/>
    <w:rsid w:val="2C29B5B0"/>
    <w:rsid w:val="2C29C777"/>
    <w:rsid w:val="2C2AA8E9"/>
    <w:rsid w:val="2C2B08C3"/>
    <w:rsid w:val="2C2B3E60"/>
    <w:rsid w:val="2C2B4256"/>
    <w:rsid w:val="2C2B8EF1"/>
    <w:rsid w:val="2C2C3FA3"/>
    <w:rsid w:val="2C2C9753"/>
    <w:rsid w:val="2C2CD3A0"/>
    <w:rsid w:val="2C2D01C1"/>
    <w:rsid w:val="2C2E4427"/>
    <w:rsid w:val="2C2EE958"/>
    <w:rsid w:val="2C2EEDC2"/>
    <w:rsid w:val="2C2F4ABD"/>
    <w:rsid w:val="2C2FEB29"/>
    <w:rsid w:val="2C2FEB9E"/>
    <w:rsid w:val="2C306254"/>
    <w:rsid w:val="2C30FFD9"/>
    <w:rsid w:val="2C3170C4"/>
    <w:rsid w:val="2C32134F"/>
    <w:rsid w:val="2C323C73"/>
    <w:rsid w:val="2C330E71"/>
    <w:rsid w:val="2C336965"/>
    <w:rsid w:val="2C340D15"/>
    <w:rsid w:val="2C3433CE"/>
    <w:rsid w:val="2C34526A"/>
    <w:rsid w:val="2C34AC4C"/>
    <w:rsid w:val="2C34C2F5"/>
    <w:rsid w:val="2C353717"/>
    <w:rsid w:val="2C3566C1"/>
    <w:rsid w:val="2C358678"/>
    <w:rsid w:val="2C3620FF"/>
    <w:rsid w:val="2C363230"/>
    <w:rsid w:val="2C363BE3"/>
    <w:rsid w:val="2C3724D5"/>
    <w:rsid w:val="2C376EAF"/>
    <w:rsid w:val="2C378911"/>
    <w:rsid w:val="2C3856F8"/>
    <w:rsid w:val="2C38A4F1"/>
    <w:rsid w:val="2C38BC57"/>
    <w:rsid w:val="2C38D2DC"/>
    <w:rsid w:val="2C390990"/>
    <w:rsid w:val="2C39112A"/>
    <w:rsid w:val="2C3926C3"/>
    <w:rsid w:val="2C393B89"/>
    <w:rsid w:val="2C395932"/>
    <w:rsid w:val="2C3A1DEA"/>
    <w:rsid w:val="2C3A35CE"/>
    <w:rsid w:val="2C3A5CC8"/>
    <w:rsid w:val="2C3A8F14"/>
    <w:rsid w:val="2C3ABBE8"/>
    <w:rsid w:val="2C3B6916"/>
    <w:rsid w:val="2C3BCBBD"/>
    <w:rsid w:val="2C3CCF69"/>
    <w:rsid w:val="2C3D34B2"/>
    <w:rsid w:val="2C3D9866"/>
    <w:rsid w:val="2C3DC7CE"/>
    <w:rsid w:val="2C3E86F8"/>
    <w:rsid w:val="2C3EB80C"/>
    <w:rsid w:val="2C3F113E"/>
    <w:rsid w:val="2C3F391F"/>
    <w:rsid w:val="2C3F769A"/>
    <w:rsid w:val="2C3FC5CF"/>
    <w:rsid w:val="2C4083B2"/>
    <w:rsid w:val="2C40A6C9"/>
    <w:rsid w:val="2C414016"/>
    <w:rsid w:val="2C4164C1"/>
    <w:rsid w:val="2C418750"/>
    <w:rsid w:val="2C41FA20"/>
    <w:rsid w:val="2C42BB2D"/>
    <w:rsid w:val="2C42FD85"/>
    <w:rsid w:val="2C437E60"/>
    <w:rsid w:val="2C4478B4"/>
    <w:rsid w:val="2C44AE38"/>
    <w:rsid w:val="2C45F7A9"/>
    <w:rsid w:val="2C46615C"/>
    <w:rsid w:val="2C46A2E8"/>
    <w:rsid w:val="2C46AE26"/>
    <w:rsid w:val="2C47299F"/>
    <w:rsid w:val="2C48E2C9"/>
    <w:rsid w:val="2C49965C"/>
    <w:rsid w:val="2C49D8BB"/>
    <w:rsid w:val="2C4A2D96"/>
    <w:rsid w:val="2C4A3AF4"/>
    <w:rsid w:val="2C4A8CD0"/>
    <w:rsid w:val="2C4B97BE"/>
    <w:rsid w:val="2C4BA815"/>
    <w:rsid w:val="2C4C04AD"/>
    <w:rsid w:val="2C4C1DBF"/>
    <w:rsid w:val="2C4C4C44"/>
    <w:rsid w:val="2C4C96CB"/>
    <w:rsid w:val="2C4CA28A"/>
    <w:rsid w:val="2C4CFED5"/>
    <w:rsid w:val="2C4DF41A"/>
    <w:rsid w:val="2C4E355F"/>
    <w:rsid w:val="2C4EA18F"/>
    <w:rsid w:val="2C4EB1E3"/>
    <w:rsid w:val="2C4EC0A5"/>
    <w:rsid w:val="2C4ED4CC"/>
    <w:rsid w:val="2C4F1366"/>
    <w:rsid w:val="2C4FA6C3"/>
    <w:rsid w:val="2C500229"/>
    <w:rsid w:val="2C50833D"/>
    <w:rsid w:val="2C50ABAE"/>
    <w:rsid w:val="2C5106F6"/>
    <w:rsid w:val="2C519F98"/>
    <w:rsid w:val="2C524412"/>
    <w:rsid w:val="2C52FA4D"/>
    <w:rsid w:val="2C53516F"/>
    <w:rsid w:val="2C538087"/>
    <w:rsid w:val="2C53A251"/>
    <w:rsid w:val="2C53F366"/>
    <w:rsid w:val="2C547AD3"/>
    <w:rsid w:val="2C549A68"/>
    <w:rsid w:val="2C552BE1"/>
    <w:rsid w:val="2C5574D4"/>
    <w:rsid w:val="2C558B19"/>
    <w:rsid w:val="2C558BAF"/>
    <w:rsid w:val="2C559CDE"/>
    <w:rsid w:val="2C55E0BA"/>
    <w:rsid w:val="2C5667B4"/>
    <w:rsid w:val="2C5693A6"/>
    <w:rsid w:val="2C56C729"/>
    <w:rsid w:val="2C57DF17"/>
    <w:rsid w:val="2C57E8A3"/>
    <w:rsid w:val="2C589AC2"/>
    <w:rsid w:val="2C589ADD"/>
    <w:rsid w:val="2C589DB6"/>
    <w:rsid w:val="2C58CD3C"/>
    <w:rsid w:val="2C590B48"/>
    <w:rsid w:val="2C59D72C"/>
    <w:rsid w:val="2C59F71C"/>
    <w:rsid w:val="2C5B88A2"/>
    <w:rsid w:val="2C5BC35C"/>
    <w:rsid w:val="2C5BD496"/>
    <w:rsid w:val="2C5C3D87"/>
    <w:rsid w:val="2C5C7297"/>
    <w:rsid w:val="2C5C8318"/>
    <w:rsid w:val="2C5CC28B"/>
    <w:rsid w:val="2C5E454B"/>
    <w:rsid w:val="2C5F43B3"/>
    <w:rsid w:val="2C5FDA36"/>
    <w:rsid w:val="2C5FEBF7"/>
    <w:rsid w:val="2C60FB67"/>
    <w:rsid w:val="2C612A99"/>
    <w:rsid w:val="2C61689C"/>
    <w:rsid w:val="2C618546"/>
    <w:rsid w:val="2C63566F"/>
    <w:rsid w:val="2C635920"/>
    <w:rsid w:val="2C63A7C6"/>
    <w:rsid w:val="2C63F79D"/>
    <w:rsid w:val="2C642A99"/>
    <w:rsid w:val="2C646E33"/>
    <w:rsid w:val="2C648974"/>
    <w:rsid w:val="2C653A7D"/>
    <w:rsid w:val="2C6640C3"/>
    <w:rsid w:val="2C66ADDB"/>
    <w:rsid w:val="2C66D32B"/>
    <w:rsid w:val="2C670C56"/>
    <w:rsid w:val="2C673AEF"/>
    <w:rsid w:val="2C67523B"/>
    <w:rsid w:val="2C676567"/>
    <w:rsid w:val="2C680461"/>
    <w:rsid w:val="2C6893C4"/>
    <w:rsid w:val="2C68C002"/>
    <w:rsid w:val="2C69C034"/>
    <w:rsid w:val="2C69EA55"/>
    <w:rsid w:val="2C6A5CC3"/>
    <w:rsid w:val="2C6B214D"/>
    <w:rsid w:val="2C6B5AA5"/>
    <w:rsid w:val="2C6BE7D6"/>
    <w:rsid w:val="2C6C2590"/>
    <w:rsid w:val="2C6C5EF7"/>
    <w:rsid w:val="2C6D2033"/>
    <w:rsid w:val="2C6DD5D3"/>
    <w:rsid w:val="2C6E2C58"/>
    <w:rsid w:val="2C6E3526"/>
    <w:rsid w:val="2C6E43B2"/>
    <w:rsid w:val="2C6E5134"/>
    <w:rsid w:val="2C6E7267"/>
    <w:rsid w:val="2C6EA241"/>
    <w:rsid w:val="2C6FD7CC"/>
    <w:rsid w:val="2C70D831"/>
    <w:rsid w:val="2C7147D7"/>
    <w:rsid w:val="2C718DEA"/>
    <w:rsid w:val="2C719E3F"/>
    <w:rsid w:val="2C72048F"/>
    <w:rsid w:val="2C722B34"/>
    <w:rsid w:val="2C72F0B9"/>
    <w:rsid w:val="2C732F3D"/>
    <w:rsid w:val="2C735B34"/>
    <w:rsid w:val="2C7438CF"/>
    <w:rsid w:val="2C743C94"/>
    <w:rsid w:val="2C752C8E"/>
    <w:rsid w:val="2C756243"/>
    <w:rsid w:val="2C75A0DF"/>
    <w:rsid w:val="2C765E52"/>
    <w:rsid w:val="2C7661F8"/>
    <w:rsid w:val="2C7716B1"/>
    <w:rsid w:val="2C780DFC"/>
    <w:rsid w:val="2C78A421"/>
    <w:rsid w:val="2C7A0F8C"/>
    <w:rsid w:val="2C7A2F3C"/>
    <w:rsid w:val="2C7ABDD0"/>
    <w:rsid w:val="2C7ACD10"/>
    <w:rsid w:val="2C7AD72A"/>
    <w:rsid w:val="2C7AE1DE"/>
    <w:rsid w:val="2C7B32C7"/>
    <w:rsid w:val="2C7BA22B"/>
    <w:rsid w:val="2C7BFE37"/>
    <w:rsid w:val="2C7C4CA4"/>
    <w:rsid w:val="2C7C9206"/>
    <w:rsid w:val="2C7CA63B"/>
    <w:rsid w:val="2C7DC7AA"/>
    <w:rsid w:val="2C7E02B8"/>
    <w:rsid w:val="2C7E0C3B"/>
    <w:rsid w:val="2C7E449E"/>
    <w:rsid w:val="2C7E4D06"/>
    <w:rsid w:val="2C7E5BB0"/>
    <w:rsid w:val="2C7EAD58"/>
    <w:rsid w:val="2C7FCC46"/>
    <w:rsid w:val="2C802855"/>
    <w:rsid w:val="2C807AE7"/>
    <w:rsid w:val="2C809902"/>
    <w:rsid w:val="2C813E77"/>
    <w:rsid w:val="2C8166BF"/>
    <w:rsid w:val="2C81A3BE"/>
    <w:rsid w:val="2C81EA18"/>
    <w:rsid w:val="2C823C20"/>
    <w:rsid w:val="2C827B15"/>
    <w:rsid w:val="2C829B01"/>
    <w:rsid w:val="2C82FD43"/>
    <w:rsid w:val="2C8332AC"/>
    <w:rsid w:val="2C83D2F5"/>
    <w:rsid w:val="2C83FA34"/>
    <w:rsid w:val="2C84F951"/>
    <w:rsid w:val="2C8570EF"/>
    <w:rsid w:val="2C85FB8F"/>
    <w:rsid w:val="2C860171"/>
    <w:rsid w:val="2C86591D"/>
    <w:rsid w:val="2C86D908"/>
    <w:rsid w:val="2C86F830"/>
    <w:rsid w:val="2C88188B"/>
    <w:rsid w:val="2C882ADE"/>
    <w:rsid w:val="2C882F93"/>
    <w:rsid w:val="2C88825A"/>
    <w:rsid w:val="2C889362"/>
    <w:rsid w:val="2C89F155"/>
    <w:rsid w:val="2C8A2BB8"/>
    <w:rsid w:val="2C8A5202"/>
    <w:rsid w:val="2C8AC524"/>
    <w:rsid w:val="2C8B7720"/>
    <w:rsid w:val="2C8BD2DE"/>
    <w:rsid w:val="2C8BE8FB"/>
    <w:rsid w:val="2C8CCD16"/>
    <w:rsid w:val="2C8D61F6"/>
    <w:rsid w:val="2C8DDF2D"/>
    <w:rsid w:val="2C8E6940"/>
    <w:rsid w:val="2C8E6DE1"/>
    <w:rsid w:val="2C8E732C"/>
    <w:rsid w:val="2C8FDD70"/>
    <w:rsid w:val="2C90640D"/>
    <w:rsid w:val="2C9082FF"/>
    <w:rsid w:val="2C91876E"/>
    <w:rsid w:val="2C91BBDB"/>
    <w:rsid w:val="2C920C1D"/>
    <w:rsid w:val="2C92A82B"/>
    <w:rsid w:val="2C92AE98"/>
    <w:rsid w:val="2C939AC9"/>
    <w:rsid w:val="2C943B9C"/>
    <w:rsid w:val="2C94B4AC"/>
    <w:rsid w:val="2C951C1B"/>
    <w:rsid w:val="2C9578A3"/>
    <w:rsid w:val="2C95D10D"/>
    <w:rsid w:val="2C95D618"/>
    <w:rsid w:val="2C963A43"/>
    <w:rsid w:val="2C964FFB"/>
    <w:rsid w:val="2C969B2A"/>
    <w:rsid w:val="2C9737E9"/>
    <w:rsid w:val="2C974CA5"/>
    <w:rsid w:val="2C99030E"/>
    <w:rsid w:val="2C997B54"/>
    <w:rsid w:val="2C99907C"/>
    <w:rsid w:val="2C9A9526"/>
    <w:rsid w:val="2C9AE1E8"/>
    <w:rsid w:val="2C9B0E7F"/>
    <w:rsid w:val="2C9B20ED"/>
    <w:rsid w:val="2C9BEB4A"/>
    <w:rsid w:val="2C9C50FC"/>
    <w:rsid w:val="2C9C5750"/>
    <w:rsid w:val="2C9C5F11"/>
    <w:rsid w:val="2C9CEB69"/>
    <w:rsid w:val="2C9D0C79"/>
    <w:rsid w:val="2C9D70AF"/>
    <w:rsid w:val="2C9D966B"/>
    <w:rsid w:val="2C9DC30F"/>
    <w:rsid w:val="2C9DC3EE"/>
    <w:rsid w:val="2C9E5E80"/>
    <w:rsid w:val="2C9EB1D3"/>
    <w:rsid w:val="2C9F1E3E"/>
    <w:rsid w:val="2C9F390D"/>
    <w:rsid w:val="2C9F8A27"/>
    <w:rsid w:val="2C9FCDDC"/>
    <w:rsid w:val="2C9FCEC0"/>
    <w:rsid w:val="2CA040C4"/>
    <w:rsid w:val="2CA0763E"/>
    <w:rsid w:val="2CA0B793"/>
    <w:rsid w:val="2CA0BC77"/>
    <w:rsid w:val="2CA182E1"/>
    <w:rsid w:val="2CA1C827"/>
    <w:rsid w:val="2CA2061A"/>
    <w:rsid w:val="2CA275D5"/>
    <w:rsid w:val="2CA2B063"/>
    <w:rsid w:val="2CA31210"/>
    <w:rsid w:val="2CA33180"/>
    <w:rsid w:val="2CA38A17"/>
    <w:rsid w:val="2CA3AEC7"/>
    <w:rsid w:val="2CA4BCFA"/>
    <w:rsid w:val="2CA5315E"/>
    <w:rsid w:val="2CA58DAB"/>
    <w:rsid w:val="2CA5F84E"/>
    <w:rsid w:val="2CA65E99"/>
    <w:rsid w:val="2CA6A9DA"/>
    <w:rsid w:val="2CA6C974"/>
    <w:rsid w:val="2CA6F278"/>
    <w:rsid w:val="2CA75C62"/>
    <w:rsid w:val="2CA953B7"/>
    <w:rsid w:val="2CA9F5F7"/>
    <w:rsid w:val="2CAA00E5"/>
    <w:rsid w:val="2CAA215B"/>
    <w:rsid w:val="2CAAE231"/>
    <w:rsid w:val="2CAB0D0B"/>
    <w:rsid w:val="2CABDF61"/>
    <w:rsid w:val="2CABECD1"/>
    <w:rsid w:val="2CAC05C7"/>
    <w:rsid w:val="2CAC0B8D"/>
    <w:rsid w:val="2CAC1C84"/>
    <w:rsid w:val="2CACCAC8"/>
    <w:rsid w:val="2CAD0AC9"/>
    <w:rsid w:val="2CAE8D22"/>
    <w:rsid w:val="2CAEA8A4"/>
    <w:rsid w:val="2CAEC6C9"/>
    <w:rsid w:val="2CAFFD93"/>
    <w:rsid w:val="2CB03566"/>
    <w:rsid w:val="2CB03D8E"/>
    <w:rsid w:val="2CB0984E"/>
    <w:rsid w:val="2CB0B595"/>
    <w:rsid w:val="2CB0BA34"/>
    <w:rsid w:val="2CB0DBA5"/>
    <w:rsid w:val="2CB16B6C"/>
    <w:rsid w:val="2CB2746B"/>
    <w:rsid w:val="2CB284A0"/>
    <w:rsid w:val="2CB32D37"/>
    <w:rsid w:val="2CB3CDBE"/>
    <w:rsid w:val="2CB55DF2"/>
    <w:rsid w:val="2CB6084D"/>
    <w:rsid w:val="2CB6B634"/>
    <w:rsid w:val="2CB6C18A"/>
    <w:rsid w:val="2CB73C70"/>
    <w:rsid w:val="2CB74281"/>
    <w:rsid w:val="2CB8330D"/>
    <w:rsid w:val="2CB8F55A"/>
    <w:rsid w:val="2CB92D6E"/>
    <w:rsid w:val="2CB95A1F"/>
    <w:rsid w:val="2CB9D7EA"/>
    <w:rsid w:val="2CB9DEF1"/>
    <w:rsid w:val="2CBA1762"/>
    <w:rsid w:val="2CBABDBB"/>
    <w:rsid w:val="2CBBBB33"/>
    <w:rsid w:val="2CBC3BD6"/>
    <w:rsid w:val="2CBC5719"/>
    <w:rsid w:val="2CBD1B42"/>
    <w:rsid w:val="2CBD679B"/>
    <w:rsid w:val="2CBDD5D0"/>
    <w:rsid w:val="2CBE3866"/>
    <w:rsid w:val="2CBEA545"/>
    <w:rsid w:val="2CBEAD7E"/>
    <w:rsid w:val="2CBF7674"/>
    <w:rsid w:val="2CC017CA"/>
    <w:rsid w:val="2CC05E77"/>
    <w:rsid w:val="2CC0A5C8"/>
    <w:rsid w:val="2CC35158"/>
    <w:rsid w:val="2CC45202"/>
    <w:rsid w:val="2CC45D5A"/>
    <w:rsid w:val="2CC49B12"/>
    <w:rsid w:val="2CC4FFB8"/>
    <w:rsid w:val="2CC51CFC"/>
    <w:rsid w:val="2CC58203"/>
    <w:rsid w:val="2CC64C53"/>
    <w:rsid w:val="2CC653AC"/>
    <w:rsid w:val="2CC65E81"/>
    <w:rsid w:val="2CC67DDE"/>
    <w:rsid w:val="2CC6DE67"/>
    <w:rsid w:val="2CC6F76B"/>
    <w:rsid w:val="2CC7DF90"/>
    <w:rsid w:val="2CC84070"/>
    <w:rsid w:val="2CC87A06"/>
    <w:rsid w:val="2CC87C94"/>
    <w:rsid w:val="2CC951DE"/>
    <w:rsid w:val="2CC965E8"/>
    <w:rsid w:val="2CC9E38B"/>
    <w:rsid w:val="2CCA038F"/>
    <w:rsid w:val="2CCAA036"/>
    <w:rsid w:val="2CCAA4F3"/>
    <w:rsid w:val="2CCB0727"/>
    <w:rsid w:val="2CCB2F21"/>
    <w:rsid w:val="2CCB44FB"/>
    <w:rsid w:val="2CCB4E54"/>
    <w:rsid w:val="2CCBE991"/>
    <w:rsid w:val="2CCC1859"/>
    <w:rsid w:val="2CCC7AC2"/>
    <w:rsid w:val="2CCC824B"/>
    <w:rsid w:val="2CCD2CF3"/>
    <w:rsid w:val="2CCE4606"/>
    <w:rsid w:val="2CCEA6B3"/>
    <w:rsid w:val="2CCEFE0A"/>
    <w:rsid w:val="2CCF31DE"/>
    <w:rsid w:val="2CCF4390"/>
    <w:rsid w:val="2CCFF214"/>
    <w:rsid w:val="2CD0404F"/>
    <w:rsid w:val="2CD05941"/>
    <w:rsid w:val="2CD07F1B"/>
    <w:rsid w:val="2CD12D20"/>
    <w:rsid w:val="2CD23AA5"/>
    <w:rsid w:val="2CD2719D"/>
    <w:rsid w:val="2CD27338"/>
    <w:rsid w:val="2CD28030"/>
    <w:rsid w:val="2CD28B74"/>
    <w:rsid w:val="2CD2AC5E"/>
    <w:rsid w:val="2CD32AB7"/>
    <w:rsid w:val="2CD345E6"/>
    <w:rsid w:val="2CD3F77C"/>
    <w:rsid w:val="2CD3FEE1"/>
    <w:rsid w:val="2CD406DD"/>
    <w:rsid w:val="2CD41FA4"/>
    <w:rsid w:val="2CD42234"/>
    <w:rsid w:val="2CD438EF"/>
    <w:rsid w:val="2CD4643F"/>
    <w:rsid w:val="2CD51517"/>
    <w:rsid w:val="2CD525BA"/>
    <w:rsid w:val="2CD58902"/>
    <w:rsid w:val="2CD5AA03"/>
    <w:rsid w:val="2CD5DA3F"/>
    <w:rsid w:val="2CD7658D"/>
    <w:rsid w:val="2CD80770"/>
    <w:rsid w:val="2CD80D74"/>
    <w:rsid w:val="2CD8322F"/>
    <w:rsid w:val="2CD87311"/>
    <w:rsid w:val="2CD8ADE5"/>
    <w:rsid w:val="2CD98DF2"/>
    <w:rsid w:val="2CD9BDF2"/>
    <w:rsid w:val="2CDB1C32"/>
    <w:rsid w:val="2CDB6171"/>
    <w:rsid w:val="2CDB964D"/>
    <w:rsid w:val="2CDBE3A1"/>
    <w:rsid w:val="2CDBE947"/>
    <w:rsid w:val="2CDC900C"/>
    <w:rsid w:val="2CDD3BE2"/>
    <w:rsid w:val="2CDD7907"/>
    <w:rsid w:val="2CDD8133"/>
    <w:rsid w:val="2CDDEE54"/>
    <w:rsid w:val="2CDEBF70"/>
    <w:rsid w:val="2CDF936D"/>
    <w:rsid w:val="2CDFA6E1"/>
    <w:rsid w:val="2CDFB28D"/>
    <w:rsid w:val="2CE036C7"/>
    <w:rsid w:val="2CE059DE"/>
    <w:rsid w:val="2CE05EA5"/>
    <w:rsid w:val="2CE073D7"/>
    <w:rsid w:val="2CE09F9C"/>
    <w:rsid w:val="2CE1AF3A"/>
    <w:rsid w:val="2CE1D969"/>
    <w:rsid w:val="2CE2E38F"/>
    <w:rsid w:val="2CE33274"/>
    <w:rsid w:val="2CE35A2E"/>
    <w:rsid w:val="2CE3A689"/>
    <w:rsid w:val="2CE3A7FD"/>
    <w:rsid w:val="2CE40394"/>
    <w:rsid w:val="2CE52797"/>
    <w:rsid w:val="2CE5A595"/>
    <w:rsid w:val="2CE60E93"/>
    <w:rsid w:val="2CE63188"/>
    <w:rsid w:val="2CE7661D"/>
    <w:rsid w:val="2CE82243"/>
    <w:rsid w:val="2CE868AE"/>
    <w:rsid w:val="2CE8A074"/>
    <w:rsid w:val="2CE8E6A9"/>
    <w:rsid w:val="2CE8F1AA"/>
    <w:rsid w:val="2CE9349A"/>
    <w:rsid w:val="2CE97178"/>
    <w:rsid w:val="2CEAB518"/>
    <w:rsid w:val="2CEAC86A"/>
    <w:rsid w:val="2CEAD70C"/>
    <w:rsid w:val="2CEADD1E"/>
    <w:rsid w:val="2CEB3D27"/>
    <w:rsid w:val="2CEC4105"/>
    <w:rsid w:val="2CEC7744"/>
    <w:rsid w:val="2CED388C"/>
    <w:rsid w:val="2CEDEC21"/>
    <w:rsid w:val="2CEE0008"/>
    <w:rsid w:val="2CEE359E"/>
    <w:rsid w:val="2CEE644F"/>
    <w:rsid w:val="2CEEDA5B"/>
    <w:rsid w:val="2CEF7A2A"/>
    <w:rsid w:val="2CEF859B"/>
    <w:rsid w:val="2CEFCC11"/>
    <w:rsid w:val="2CF00A43"/>
    <w:rsid w:val="2CF01140"/>
    <w:rsid w:val="2CF051EA"/>
    <w:rsid w:val="2CF0620C"/>
    <w:rsid w:val="2CF06A67"/>
    <w:rsid w:val="2CF07ECD"/>
    <w:rsid w:val="2CF1606F"/>
    <w:rsid w:val="2CF213A8"/>
    <w:rsid w:val="2CF47C7E"/>
    <w:rsid w:val="2CF49B29"/>
    <w:rsid w:val="2CF4CDC8"/>
    <w:rsid w:val="2CF50295"/>
    <w:rsid w:val="2CF53D9F"/>
    <w:rsid w:val="2CF54AF1"/>
    <w:rsid w:val="2CF57668"/>
    <w:rsid w:val="2CF66B97"/>
    <w:rsid w:val="2CF66E3B"/>
    <w:rsid w:val="2CF6D4B3"/>
    <w:rsid w:val="2CF810B0"/>
    <w:rsid w:val="2CF85615"/>
    <w:rsid w:val="2CF88726"/>
    <w:rsid w:val="2CF8A041"/>
    <w:rsid w:val="2CF9879F"/>
    <w:rsid w:val="2CF990EE"/>
    <w:rsid w:val="2CF996D2"/>
    <w:rsid w:val="2CFABF04"/>
    <w:rsid w:val="2CFB02AC"/>
    <w:rsid w:val="2CFBC30E"/>
    <w:rsid w:val="2CFC6922"/>
    <w:rsid w:val="2CFC95FD"/>
    <w:rsid w:val="2CFC9AF4"/>
    <w:rsid w:val="2CFCB5D5"/>
    <w:rsid w:val="2CFCC64C"/>
    <w:rsid w:val="2CFCE227"/>
    <w:rsid w:val="2CFCFD72"/>
    <w:rsid w:val="2CFDDD12"/>
    <w:rsid w:val="2CFDDF32"/>
    <w:rsid w:val="2CFE2E5C"/>
    <w:rsid w:val="2CFE7F74"/>
    <w:rsid w:val="2CFF1A5B"/>
    <w:rsid w:val="2CFF5F81"/>
    <w:rsid w:val="2D0023F9"/>
    <w:rsid w:val="2D00403C"/>
    <w:rsid w:val="2D007F99"/>
    <w:rsid w:val="2D00C73C"/>
    <w:rsid w:val="2D011F69"/>
    <w:rsid w:val="2D014303"/>
    <w:rsid w:val="2D015FF3"/>
    <w:rsid w:val="2D0194BB"/>
    <w:rsid w:val="2D02A58C"/>
    <w:rsid w:val="2D035CF1"/>
    <w:rsid w:val="2D036A38"/>
    <w:rsid w:val="2D0371CB"/>
    <w:rsid w:val="2D0395D5"/>
    <w:rsid w:val="2D039D14"/>
    <w:rsid w:val="2D03CDC3"/>
    <w:rsid w:val="2D04E8C5"/>
    <w:rsid w:val="2D05A004"/>
    <w:rsid w:val="2D05F88A"/>
    <w:rsid w:val="2D0615E3"/>
    <w:rsid w:val="2D065372"/>
    <w:rsid w:val="2D06FE22"/>
    <w:rsid w:val="2D075F3E"/>
    <w:rsid w:val="2D07C1CE"/>
    <w:rsid w:val="2D07FFB1"/>
    <w:rsid w:val="2D083354"/>
    <w:rsid w:val="2D083ACA"/>
    <w:rsid w:val="2D085BEC"/>
    <w:rsid w:val="2D085C8E"/>
    <w:rsid w:val="2D087D21"/>
    <w:rsid w:val="2D08A9C6"/>
    <w:rsid w:val="2D093AEB"/>
    <w:rsid w:val="2D0A2E79"/>
    <w:rsid w:val="2D0AB216"/>
    <w:rsid w:val="2D0AC0DB"/>
    <w:rsid w:val="2D0AF31B"/>
    <w:rsid w:val="2D0AFDBC"/>
    <w:rsid w:val="2D0C3307"/>
    <w:rsid w:val="2D0CBD0B"/>
    <w:rsid w:val="2D0CC788"/>
    <w:rsid w:val="2D0D34F6"/>
    <w:rsid w:val="2D0D8F4B"/>
    <w:rsid w:val="2D0DCD19"/>
    <w:rsid w:val="2D0E29FE"/>
    <w:rsid w:val="2D0E59FF"/>
    <w:rsid w:val="2D0EF277"/>
    <w:rsid w:val="2D0F3428"/>
    <w:rsid w:val="2D0FE909"/>
    <w:rsid w:val="2D1258B0"/>
    <w:rsid w:val="2D12D4CF"/>
    <w:rsid w:val="2D130496"/>
    <w:rsid w:val="2D146428"/>
    <w:rsid w:val="2D146653"/>
    <w:rsid w:val="2D14746F"/>
    <w:rsid w:val="2D1483FA"/>
    <w:rsid w:val="2D1508E9"/>
    <w:rsid w:val="2D155C3F"/>
    <w:rsid w:val="2D15DBA2"/>
    <w:rsid w:val="2D16884B"/>
    <w:rsid w:val="2D189062"/>
    <w:rsid w:val="2D19C67D"/>
    <w:rsid w:val="2D19F97A"/>
    <w:rsid w:val="2D1A141C"/>
    <w:rsid w:val="2D1AA0C7"/>
    <w:rsid w:val="2D1AA343"/>
    <w:rsid w:val="2D1C8657"/>
    <w:rsid w:val="2D1D0353"/>
    <w:rsid w:val="2D1D0606"/>
    <w:rsid w:val="2D1D23A2"/>
    <w:rsid w:val="2D1D778C"/>
    <w:rsid w:val="2D1DCAF5"/>
    <w:rsid w:val="2D1E312E"/>
    <w:rsid w:val="2D1F0941"/>
    <w:rsid w:val="2D1FAC78"/>
    <w:rsid w:val="2D1FEC6E"/>
    <w:rsid w:val="2D206AA5"/>
    <w:rsid w:val="2D213848"/>
    <w:rsid w:val="2D21F8B8"/>
    <w:rsid w:val="2D2213D1"/>
    <w:rsid w:val="2D222975"/>
    <w:rsid w:val="2D2231F3"/>
    <w:rsid w:val="2D22DAA1"/>
    <w:rsid w:val="2D22F767"/>
    <w:rsid w:val="2D232DE2"/>
    <w:rsid w:val="2D234824"/>
    <w:rsid w:val="2D235DE2"/>
    <w:rsid w:val="2D236800"/>
    <w:rsid w:val="2D2380CF"/>
    <w:rsid w:val="2D23B14B"/>
    <w:rsid w:val="2D23E7B5"/>
    <w:rsid w:val="2D24894D"/>
    <w:rsid w:val="2D24BEC2"/>
    <w:rsid w:val="2D254980"/>
    <w:rsid w:val="2D25ECF6"/>
    <w:rsid w:val="2D265817"/>
    <w:rsid w:val="2D269018"/>
    <w:rsid w:val="2D26958B"/>
    <w:rsid w:val="2D26E065"/>
    <w:rsid w:val="2D27850A"/>
    <w:rsid w:val="2D27A12B"/>
    <w:rsid w:val="2D27C818"/>
    <w:rsid w:val="2D28365C"/>
    <w:rsid w:val="2D284FBE"/>
    <w:rsid w:val="2D29443B"/>
    <w:rsid w:val="2D298B56"/>
    <w:rsid w:val="2D298F7C"/>
    <w:rsid w:val="2D29990F"/>
    <w:rsid w:val="2D2A2D7A"/>
    <w:rsid w:val="2D2A30B9"/>
    <w:rsid w:val="2D2AEF18"/>
    <w:rsid w:val="2D2B23F0"/>
    <w:rsid w:val="2D2B899B"/>
    <w:rsid w:val="2D2C3ADF"/>
    <w:rsid w:val="2D2C3B5D"/>
    <w:rsid w:val="2D2C8345"/>
    <w:rsid w:val="2D2CD6BE"/>
    <w:rsid w:val="2D2CFA12"/>
    <w:rsid w:val="2D2D1435"/>
    <w:rsid w:val="2D2DAE1C"/>
    <w:rsid w:val="2D2E7BCB"/>
    <w:rsid w:val="2D2E9574"/>
    <w:rsid w:val="2D2F4C07"/>
    <w:rsid w:val="2D305B90"/>
    <w:rsid w:val="2D315351"/>
    <w:rsid w:val="2D317736"/>
    <w:rsid w:val="2D3195DD"/>
    <w:rsid w:val="2D31C050"/>
    <w:rsid w:val="2D31FE98"/>
    <w:rsid w:val="2D321B47"/>
    <w:rsid w:val="2D322174"/>
    <w:rsid w:val="2D3299C0"/>
    <w:rsid w:val="2D330C6B"/>
    <w:rsid w:val="2D33252B"/>
    <w:rsid w:val="2D334439"/>
    <w:rsid w:val="2D335561"/>
    <w:rsid w:val="2D336C6C"/>
    <w:rsid w:val="2D3448AD"/>
    <w:rsid w:val="2D346FFC"/>
    <w:rsid w:val="2D34CAF6"/>
    <w:rsid w:val="2D3510B0"/>
    <w:rsid w:val="2D352E2C"/>
    <w:rsid w:val="2D3536AE"/>
    <w:rsid w:val="2D35633F"/>
    <w:rsid w:val="2D357DDF"/>
    <w:rsid w:val="2D35ED69"/>
    <w:rsid w:val="2D35F064"/>
    <w:rsid w:val="2D36282D"/>
    <w:rsid w:val="2D36994E"/>
    <w:rsid w:val="2D373CF0"/>
    <w:rsid w:val="2D37420D"/>
    <w:rsid w:val="2D374A36"/>
    <w:rsid w:val="2D38C148"/>
    <w:rsid w:val="2D390A30"/>
    <w:rsid w:val="2D395E62"/>
    <w:rsid w:val="2D3A13CE"/>
    <w:rsid w:val="2D3A2B65"/>
    <w:rsid w:val="2D3A5999"/>
    <w:rsid w:val="2D3AAE8B"/>
    <w:rsid w:val="2D3B2BEA"/>
    <w:rsid w:val="2D3B57F8"/>
    <w:rsid w:val="2D3B588F"/>
    <w:rsid w:val="2D3BDF90"/>
    <w:rsid w:val="2D3C6F4E"/>
    <w:rsid w:val="2D3CA5E6"/>
    <w:rsid w:val="2D3D6148"/>
    <w:rsid w:val="2D3ED088"/>
    <w:rsid w:val="2D3F4A31"/>
    <w:rsid w:val="2D3F76CB"/>
    <w:rsid w:val="2D4117B4"/>
    <w:rsid w:val="2D413E8F"/>
    <w:rsid w:val="2D417B05"/>
    <w:rsid w:val="2D41F51C"/>
    <w:rsid w:val="2D421EDB"/>
    <w:rsid w:val="2D4252BA"/>
    <w:rsid w:val="2D42CF48"/>
    <w:rsid w:val="2D431A1A"/>
    <w:rsid w:val="2D431F17"/>
    <w:rsid w:val="2D437CAA"/>
    <w:rsid w:val="2D439237"/>
    <w:rsid w:val="2D44CFD7"/>
    <w:rsid w:val="2D44DDCD"/>
    <w:rsid w:val="2D452E46"/>
    <w:rsid w:val="2D4540DD"/>
    <w:rsid w:val="2D45639C"/>
    <w:rsid w:val="2D459577"/>
    <w:rsid w:val="2D467171"/>
    <w:rsid w:val="2D4684C7"/>
    <w:rsid w:val="2D46D3B3"/>
    <w:rsid w:val="2D470493"/>
    <w:rsid w:val="2D478ED6"/>
    <w:rsid w:val="2D479329"/>
    <w:rsid w:val="2D48C9A1"/>
    <w:rsid w:val="2D48D8D0"/>
    <w:rsid w:val="2D4923E0"/>
    <w:rsid w:val="2D4931B5"/>
    <w:rsid w:val="2D49408D"/>
    <w:rsid w:val="2D4953D6"/>
    <w:rsid w:val="2D4957A2"/>
    <w:rsid w:val="2D4A71F7"/>
    <w:rsid w:val="2D4BF6F1"/>
    <w:rsid w:val="2D4C57DB"/>
    <w:rsid w:val="2D4CBC3A"/>
    <w:rsid w:val="2D4D6743"/>
    <w:rsid w:val="2D4E6E8D"/>
    <w:rsid w:val="2D4E7F75"/>
    <w:rsid w:val="2D4F0932"/>
    <w:rsid w:val="2D4F36F8"/>
    <w:rsid w:val="2D4F4EDA"/>
    <w:rsid w:val="2D4F7C78"/>
    <w:rsid w:val="2D4FEB6A"/>
    <w:rsid w:val="2D500EE2"/>
    <w:rsid w:val="2D50431A"/>
    <w:rsid w:val="2D506E5C"/>
    <w:rsid w:val="2D50807E"/>
    <w:rsid w:val="2D50E00E"/>
    <w:rsid w:val="2D50E0B9"/>
    <w:rsid w:val="2D51C3B8"/>
    <w:rsid w:val="2D51CEEF"/>
    <w:rsid w:val="2D5234E7"/>
    <w:rsid w:val="2D526AC9"/>
    <w:rsid w:val="2D526DB0"/>
    <w:rsid w:val="2D52D868"/>
    <w:rsid w:val="2D53477D"/>
    <w:rsid w:val="2D53AA05"/>
    <w:rsid w:val="2D53DE6A"/>
    <w:rsid w:val="2D53E732"/>
    <w:rsid w:val="2D53F479"/>
    <w:rsid w:val="2D542FF8"/>
    <w:rsid w:val="2D5487BF"/>
    <w:rsid w:val="2D549C1E"/>
    <w:rsid w:val="2D55CBC6"/>
    <w:rsid w:val="2D561E87"/>
    <w:rsid w:val="2D563D58"/>
    <w:rsid w:val="2D5658E8"/>
    <w:rsid w:val="2D5698B6"/>
    <w:rsid w:val="2D571046"/>
    <w:rsid w:val="2D573B58"/>
    <w:rsid w:val="2D575717"/>
    <w:rsid w:val="2D58AD22"/>
    <w:rsid w:val="2D58BA79"/>
    <w:rsid w:val="2D590668"/>
    <w:rsid w:val="2D592620"/>
    <w:rsid w:val="2D59332E"/>
    <w:rsid w:val="2D59AAA6"/>
    <w:rsid w:val="2D59DB0B"/>
    <w:rsid w:val="2D5AAAD1"/>
    <w:rsid w:val="2D5AC488"/>
    <w:rsid w:val="2D5AF7F8"/>
    <w:rsid w:val="2D5B0692"/>
    <w:rsid w:val="2D5B4EB6"/>
    <w:rsid w:val="2D5B6705"/>
    <w:rsid w:val="2D5BEF16"/>
    <w:rsid w:val="2D5C1DBC"/>
    <w:rsid w:val="2D5CA3DB"/>
    <w:rsid w:val="2D5CDD39"/>
    <w:rsid w:val="2D5D2E16"/>
    <w:rsid w:val="2D5D5780"/>
    <w:rsid w:val="2D5E132C"/>
    <w:rsid w:val="2D5E34CB"/>
    <w:rsid w:val="2D5E3DC4"/>
    <w:rsid w:val="2D5EE6F3"/>
    <w:rsid w:val="2D5EF18E"/>
    <w:rsid w:val="2D600516"/>
    <w:rsid w:val="2D601670"/>
    <w:rsid w:val="2D60FA4B"/>
    <w:rsid w:val="2D61257A"/>
    <w:rsid w:val="2D612D44"/>
    <w:rsid w:val="2D619EB9"/>
    <w:rsid w:val="2D61B72E"/>
    <w:rsid w:val="2D61B8D1"/>
    <w:rsid w:val="2D6260B0"/>
    <w:rsid w:val="2D6275FE"/>
    <w:rsid w:val="2D62811E"/>
    <w:rsid w:val="2D633FF9"/>
    <w:rsid w:val="2D634875"/>
    <w:rsid w:val="2D63BFFD"/>
    <w:rsid w:val="2D63F28E"/>
    <w:rsid w:val="2D64FB2C"/>
    <w:rsid w:val="2D651FA9"/>
    <w:rsid w:val="2D65BC82"/>
    <w:rsid w:val="2D6658C3"/>
    <w:rsid w:val="2D66B757"/>
    <w:rsid w:val="2D673C55"/>
    <w:rsid w:val="2D67976D"/>
    <w:rsid w:val="2D67B35C"/>
    <w:rsid w:val="2D683C18"/>
    <w:rsid w:val="2D684C79"/>
    <w:rsid w:val="2D687F61"/>
    <w:rsid w:val="2D6884D0"/>
    <w:rsid w:val="2D689269"/>
    <w:rsid w:val="2D689F96"/>
    <w:rsid w:val="2D68BB6B"/>
    <w:rsid w:val="2D690C92"/>
    <w:rsid w:val="2D69178A"/>
    <w:rsid w:val="2D698270"/>
    <w:rsid w:val="2D698D4B"/>
    <w:rsid w:val="2D6A85F3"/>
    <w:rsid w:val="2D6B2EC8"/>
    <w:rsid w:val="2D6B2F4D"/>
    <w:rsid w:val="2D6C068A"/>
    <w:rsid w:val="2D6D20EE"/>
    <w:rsid w:val="2D6E4746"/>
    <w:rsid w:val="2D6EAAC2"/>
    <w:rsid w:val="2D6F378B"/>
    <w:rsid w:val="2D6F793D"/>
    <w:rsid w:val="2D6F8066"/>
    <w:rsid w:val="2D6FD103"/>
    <w:rsid w:val="2D7061A2"/>
    <w:rsid w:val="2D70D530"/>
    <w:rsid w:val="2D70D551"/>
    <w:rsid w:val="2D71473F"/>
    <w:rsid w:val="2D7163A2"/>
    <w:rsid w:val="2D7286E6"/>
    <w:rsid w:val="2D73CF85"/>
    <w:rsid w:val="2D746725"/>
    <w:rsid w:val="2D748244"/>
    <w:rsid w:val="2D74B495"/>
    <w:rsid w:val="2D74C3A5"/>
    <w:rsid w:val="2D75297D"/>
    <w:rsid w:val="2D753B93"/>
    <w:rsid w:val="2D75C7EC"/>
    <w:rsid w:val="2D760032"/>
    <w:rsid w:val="2D7600F9"/>
    <w:rsid w:val="2D77732F"/>
    <w:rsid w:val="2D77A3E6"/>
    <w:rsid w:val="2D77BF68"/>
    <w:rsid w:val="2D788639"/>
    <w:rsid w:val="2D78E47F"/>
    <w:rsid w:val="2D793250"/>
    <w:rsid w:val="2D793C60"/>
    <w:rsid w:val="2D79698E"/>
    <w:rsid w:val="2D797C62"/>
    <w:rsid w:val="2D798B57"/>
    <w:rsid w:val="2D79C06C"/>
    <w:rsid w:val="2D7A48F6"/>
    <w:rsid w:val="2D7AF3E9"/>
    <w:rsid w:val="2D7B1B42"/>
    <w:rsid w:val="2D7B76C8"/>
    <w:rsid w:val="2D7D6687"/>
    <w:rsid w:val="2D7DA47F"/>
    <w:rsid w:val="2D7DA5E1"/>
    <w:rsid w:val="2D7DC735"/>
    <w:rsid w:val="2D7DF305"/>
    <w:rsid w:val="2D7F3F50"/>
    <w:rsid w:val="2D7F9481"/>
    <w:rsid w:val="2D8153D0"/>
    <w:rsid w:val="2D8270A0"/>
    <w:rsid w:val="2D82B794"/>
    <w:rsid w:val="2D834366"/>
    <w:rsid w:val="2D8366BA"/>
    <w:rsid w:val="2D83B1FB"/>
    <w:rsid w:val="2D83EC58"/>
    <w:rsid w:val="2D84020C"/>
    <w:rsid w:val="2D8454F6"/>
    <w:rsid w:val="2D845CDA"/>
    <w:rsid w:val="2D84C5D4"/>
    <w:rsid w:val="2D84E2EA"/>
    <w:rsid w:val="2D8527B2"/>
    <w:rsid w:val="2D8530B4"/>
    <w:rsid w:val="2D854AE3"/>
    <w:rsid w:val="2D85A6A4"/>
    <w:rsid w:val="2D85C6C9"/>
    <w:rsid w:val="2D85D39F"/>
    <w:rsid w:val="2D862E26"/>
    <w:rsid w:val="2D86D4D0"/>
    <w:rsid w:val="2D878BCC"/>
    <w:rsid w:val="2D87EBCD"/>
    <w:rsid w:val="2D88441C"/>
    <w:rsid w:val="2D895E45"/>
    <w:rsid w:val="2D89EE8F"/>
    <w:rsid w:val="2D8A46C7"/>
    <w:rsid w:val="2D8A6429"/>
    <w:rsid w:val="2D8B3ADD"/>
    <w:rsid w:val="2D8B417E"/>
    <w:rsid w:val="2D8B4809"/>
    <w:rsid w:val="2D8BE3BB"/>
    <w:rsid w:val="2D8CD979"/>
    <w:rsid w:val="2D8CF17B"/>
    <w:rsid w:val="2D8CF91A"/>
    <w:rsid w:val="2D8D2BE5"/>
    <w:rsid w:val="2D8DD5FF"/>
    <w:rsid w:val="2D8F0529"/>
    <w:rsid w:val="2D8F369A"/>
    <w:rsid w:val="2D8F9259"/>
    <w:rsid w:val="2D8FBF51"/>
    <w:rsid w:val="2D902366"/>
    <w:rsid w:val="2D90E807"/>
    <w:rsid w:val="2D90EC49"/>
    <w:rsid w:val="2D91F440"/>
    <w:rsid w:val="2D923703"/>
    <w:rsid w:val="2D93031A"/>
    <w:rsid w:val="2D931E2C"/>
    <w:rsid w:val="2D93A1B7"/>
    <w:rsid w:val="2D93B67B"/>
    <w:rsid w:val="2D93EDA0"/>
    <w:rsid w:val="2D94039A"/>
    <w:rsid w:val="2D943A9B"/>
    <w:rsid w:val="2D94AF1D"/>
    <w:rsid w:val="2D957366"/>
    <w:rsid w:val="2D959E62"/>
    <w:rsid w:val="2D963AE9"/>
    <w:rsid w:val="2D966C1F"/>
    <w:rsid w:val="2D96D976"/>
    <w:rsid w:val="2D970FB9"/>
    <w:rsid w:val="2D97478D"/>
    <w:rsid w:val="2D977BCA"/>
    <w:rsid w:val="2D9805B4"/>
    <w:rsid w:val="2D987CA5"/>
    <w:rsid w:val="2D9885ED"/>
    <w:rsid w:val="2D989767"/>
    <w:rsid w:val="2D989A04"/>
    <w:rsid w:val="2D9A3A1E"/>
    <w:rsid w:val="2D9A9045"/>
    <w:rsid w:val="2D9ADC53"/>
    <w:rsid w:val="2D9B3255"/>
    <w:rsid w:val="2D9B7F1D"/>
    <w:rsid w:val="2D9C03A3"/>
    <w:rsid w:val="2D9C6DE5"/>
    <w:rsid w:val="2D9CD816"/>
    <w:rsid w:val="2D9D1984"/>
    <w:rsid w:val="2D9D3E96"/>
    <w:rsid w:val="2D9D500A"/>
    <w:rsid w:val="2D9D8120"/>
    <w:rsid w:val="2D9D9090"/>
    <w:rsid w:val="2D9E18F3"/>
    <w:rsid w:val="2D9EBD49"/>
    <w:rsid w:val="2D9EBF53"/>
    <w:rsid w:val="2D9EF2ED"/>
    <w:rsid w:val="2D9F1FDD"/>
    <w:rsid w:val="2D9F3B6C"/>
    <w:rsid w:val="2D9F3C09"/>
    <w:rsid w:val="2D9F3FBE"/>
    <w:rsid w:val="2D9FCA56"/>
    <w:rsid w:val="2DA018A5"/>
    <w:rsid w:val="2DA05047"/>
    <w:rsid w:val="2DA07828"/>
    <w:rsid w:val="2DA0CE10"/>
    <w:rsid w:val="2DA199B4"/>
    <w:rsid w:val="2DA1BA22"/>
    <w:rsid w:val="2DA1CF39"/>
    <w:rsid w:val="2DA25171"/>
    <w:rsid w:val="2DA25656"/>
    <w:rsid w:val="2DA26130"/>
    <w:rsid w:val="2DA29453"/>
    <w:rsid w:val="2DA29662"/>
    <w:rsid w:val="2DA2DD4A"/>
    <w:rsid w:val="2DA3CCB5"/>
    <w:rsid w:val="2DA3CEDA"/>
    <w:rsid w:val="2DA4FEA0"/>
    <w:rsid w:val="2DA55118"/>
    <w:rsid w:val="2DA5BEEB"/>
    <w:rsid w:val="2DA5C082"/>
    <w:rsid w:val="2DA5F4F6"/>
    <w:rsid w:val="2DA6178A"/>
    <w:rsid w:val="2DA65F79"/>
    <w:rsid w:val="2DA66200"/>
    <w:rsid w:val="2DA694CF"/>
    <w:rsid w:val="2DA7223E"/>
    <w:rsid w:val="2DA7A2DF"/>
    <w:rsid w:val="2DA7B390"/>
    <w:rsid w:val="2DA7F5D0"/>
    <w:rsid w:val="2DA9B6DC"/>
    <w:rsid w:val="2DAB175E"/>
    <w:rsid w:val="2DAB188B"/>
    <w:rsid w:val="2DAB5BCF"/>
    <w:rsid w:val="2DABA89D"/>
    <w:rsid w:val="2DAC5128"/>
    <w:rsid w:val="2DAC74BF"/>
    <w:rsid w:val="2DACC440"/>
    <w:rsid w:val="2DAD14C7"/>
    <w:rsid w:val="2DAD2476"/>
    <w:rsid w:val="2DADB314"/>
    <w:rsid w:val="2DAE02DF"/>
    <w:rsid w:val="2DAE2DE6"/>
    <w:rsid w:val="2DAF101B"/>
    <w:rsid w:val="2DAF12A7"/>
    <w:rsid w:val="2DAF4853"/>
    <w:rsid w:val="2DAFA0E4"/>
    <w:rsid w:val="2DB0295D"/>
    <w:rsid w:val="2DB05E0B"/>
    <w:rsid w:val="2DB060E9"/>
    <w:rsid w:val="2DB0C50B"/>
    <w:rsid w:val="2DB0D480"/>
    <w:rsid w:val="2DB244B2"/>
    <w:rsid w:val="2DB25B83"/>
    <w:rsid w:val="2DB28ADB"/>
    <w:rsid w:val="2DB2A82B"/>
    <w:rsid w:val="2DB394CB"/>
    <w:rsid w:val="2DB3F46A"/>
    <w:rsid w:val="2DB40B03"/>
    <w:rsid w:val="2DB480AD"/>
    <w:rsid w:val="2DB6AFAF"/>
    <w:rsid w:val="2DB7CEF5"/>
    <w:rsid w:val="2DB81745"/>
    <w:rsid w:val="2DB86986"/>
    <w:rsid w:val="2DB88488"/>
    <w:rsid w:val="2DB887D9"/>
    <w:rsid w:val="2DB8F927"/>
    <w:rsid w:val="2DB959D9"/>
    <w:rsid w:val="2DB9BB59"/>
    <w:rsid w:val="2DBA7C39"/>
    <w:rsid w:val="2DBA94AE"/>
    <w:rsid w:val="2DBC19D1"/>
    <w:rsid w:val="2DBC29FE"/>
    <w:rsid w:val="2DBCF956"/>
    <w:rsid w:val="2DBD26E8"/>
    <w:rsid w:val="2DBD806B"/>
    <w:rsid w:val="2DBD80EA"/>
    <w:rsid w:val="2DBE5227"/>
    <w:rsid w:val="2DBEE4C0"/>
    <w:rsid w:val="2DBF0309"/>
    <w:rsid w:val="2DBF1227"/>
    <w:rsid w:val="2DBF136F"/>
    <w:rsid w:val="2DBF8A15"/>
    <w:rsid w:val="2DC15D6F"/>
    <w:rsid w:val="2DC1B125"/>
    <w:rsid w:val="2DC1CFCD"/>
    <w:rsid w:val="2DC20C93"/>
    <w:rsid w:val="2DC32F03"/>
    <w:rsid w:val="2DC33334"/>
    <w:rsid w:val="2DC352A5"/>
    <w:rsid w:val="2DC37667"/>
    <w:rsid w:val="2DC3A228"/>
    <w:rsid w:val="2DC3DAFD"/>
    <w:rsid w:val="2DC42CB5"/>
    <w:rsid w:val="2DC4B316"/>
    <w:rsid w:val="2DC4B6DF"/>
    <w:rsid w:val="2DC571D3"/>
    <w:rsid w:val="2DC57D5C"/>
    <w:rsid w:val="2DC58D7A"/>
    <w:rsid w:val="2DC5C415"/>
    <w:rsid w:val="2DC5EB1F"/>
    <w:rsid w:val="2DC6443A"/>
    <w:rsid w:val="2DC65AEC"/>
    <w:rsid w:val="2DC66136"/>
    <w:rsid w:val="2DC6A0C3"/>
    <w:rsid w:val="2DC6D9CF"/>
    <w:rsid w:val="2DC7DD01"/>
    <w:rsid w:val="2DC9AF8B"/>
    <w:rsid w:val="2DC9BB03"/>
    <w:rsid w:val="2DC9EB8B"/>
    <w:rsid w:val="2DCA4491"/>
    <w:rsid w:val="2DCAA684"/>
    <w:rsid w:val="2DCACEE8"/>
    <w:rsid w:val="2DCB5715"/>
    <w:rsid w:val="2DCB908D"/>
    <w:rsid w:val="2DCB9B66"/>
    <w:rsid w:val="2DCC21AC"/>
    <w:rsid w:val="2DCD16F9"/>
    <w:rsid w:val="2DCDB4CD"/>
    <w:rsid w:val="2DCDBBCC"/>
    <w:rsid w:val="2DCE2B96"/>
    <w:rsid w:val="2DCE7AFA"/>
    <w:rsid w:val="2DCEF93B"/>
    <w:rsid w:val="2DCF16AF"/>
    <w:rsid w:val="2DCF4A54"/>
    <w:rsid w:val="2DCF547D"/>
    <w:rsid w:val="2DD01D8B"/>
    <w:rsid w:val="2DD03EE4"/>
    <w:rsid w:val="2DD15537"/>
    <w:rsid w:val="2DD1A9D2"/>
    <w:rsid w:val="2DD2598F"/>
    <w:rsid w:val="2DD34B33"/>
    <w:rsid w:val="2DD41682"/>
    <w:rsid w:val="2DD440D5"/>
    <w:rsid w:val="2DD4EA13"/>
    <w:rsid w:val="2DD55460"/>
    <w:rsid w:val="2DD581BC"/>
    <w:rsid w:val="2DD5FE4E"/>
    <w:rsid w:val="2DD6C440"/>
    <w:rsid w:val="2DD6E187"/>
    <w:rsid w:val="2DD74933"/>
    <w:rsid w:val="2DD7900C"/>
    <w:rsid w:val="2DD7D8E4"/>
    <w:rsid w:val="2DD871D7"/>
    <w:rsid w:val="2DD8EE40"/>
    <w:rsid w:val="2DD913A6"/>
    <w:rsid w:val="2DDAA800"/>
    <w:rsid w:val="2DDB265E"/>
    <w:rsid w:val="2DDBF069"/>
    <w:rsid w:val="2DDC9419"/>
    <w:rsid w:val="2DDCD026"/>
    <w:rsid w:val="2DDCDCE0"/>
    <w:rsid w:val="2DDD22C4"/>
    <w:rsid w:val="2DDD866D"/>
    <w:rsid w:val="2DDE98B2"/>
    <w:rsid w:val="2DDF3496"/>
    <w:rsid w:val="2DDFCC31"/>
    <w:rsid w:val="2DE05593"/>
    <w:rsid w:val="2DE0DB39"/>
    <w:rsid w:val="2DE1404E"/>
    <w:rsid w:val="2DE185A7"/>
    <w:rsid w:val="2DE1A1C7"/>
    <w:rsid w:val="2DE1FF6B"/>
    <w:rsid w:val="2DE28613"/>
    <w:rsid w:val="2DE296AC"/>
    <w:rsid w:val="2DE29797"/>
    <w:rsid w:val="2DE3380B"/>
    <w:rsid w:val="2DE3FB59"/>
    <w:rsid w:val="2DE4CA90"/>
    <w:rsid w:val="2DE65ED0"/>
    <w:rsid w:val="2DE6695C"/>
    <w:rsid w:val="2DE6B4BB"/>
    <w:rsid w:val="2DE6C4E1"/>
    <w:rsid w:val="2DE6EF39"/>
    <w:rsid w:val="2DE90320"/>
    <w:rsid w:val="2DE903C2"/>
    <w:rsid w:val="2DE91992"/>
    <w:rsid w:val="2DE97324"/>
    <w:rsid w:val="2DE9A950"/>
    <w:rsid w:val="2DE9D866"/>
    <w:rsid w:val="2DEA4B66"/>
    <w:rsid w:val="2DEA86EB"/>
    <w:rsid w:val="2DEAA543"/>
    <w:rsid w:val="2DEB1C6F"/>
    <w:rsid w:val="2DEB21BF"/>
    <w:rsid w:val="2DEB2377"/>
    <w:rsid w:val="2DEB4E6F"/>
    <w:rsid w:val="2DEB76CB"/>
    <w:rsid w:val="2DEB8D5E"/>
    <w:rsid w:val="2DECB7B7"/>
    <w:rsid w:val="2DECB9EA"/>
    <w:rsid w:val="2DECE1D4"/>
    <w:rsid w:val="2DED264A"/>
    <w:rsid w:val="2DED9B4B"/>
    <w:rsid w:val="2DEE0176"/>
    <w:rsid w:val="2DEE6ADD"/>
    <w:rsid w:val="2DEE6D78"/>
    <w:rsid w:val="2DEE6DE1"/>
    <w:rsid w:val="2DEF01B6"/>
    <w:rsid w:val="2DEF2EFB"/>
    <w:rsid w:val="2DEF7D6D"/>
    <w:rsid w:val="2DF00025"/>
    <w:rsid w:val="2DF07E6A"/>
    <w:rsid w:val="2DF14263"/>
    <w:rsid w:val="2DF1E137"/>
    <w:rsid w:val="2DF28854"/>
    <w:rsid w:val="2DF2C4F4"/>
    <w:rsid w:val="2DF3D02B"/>
    <w:rsid w:val="2DF427CB"/>
    <w:rsid w:val="2DF4C355"/>
    <w:rsid w:val="2DF4E90D"/>
    <w:rsid w:val="2DF53835"/>
    <w:rsid w:val="2DF54FE8"/>
    <w:rsid w:val="2DF65A41"/>
    <w:rsid w:val="2DF682D8"/>
    <w:rsid w:val="2DF6ADB8"/>
    <w:rsid w:val="2DF6E0CA"/>
    <w:rsid w:val="2DF6F191"/>
    <w:rsid w:val="2DF72AEF"/>
    <w:rsid w:val="2DF767E9"/>
    <w:rsid w:val="2DF7B01D"/>
    <w:rsid w:val="2DF7B2F3"/>
    <w:rsid w:val="2DF7EB97"/>
    <w:rsid w:val="2DF7FE2D"/>
    <w:rsid w:val="2DF823A8"/>
    <w:rsid w:val="2DF8DAB3"/>
    <w:rsid w:val="2DF90B52"/>
    <w:rsid w:val="2DF977CB"/>
    <w:rsid w:val="2DFAC304"/>
    <w:rsid w:val="2DFB61C9"/>
    <w:rsid w:val="2DFC69F3"/>
    <w:rsid w:val="2DFCCACC"/>
    <w:rsid w:val="2DFD1770"/>
    <w:rsid w:val="2DFD42A7"/>
    <w:rsid w:val="2DFDDF8A"/>
    <w:rsid w:val="2DFE22BF"/>
    <w:rsid w:val="2DFE68C7"/>
    <w:rsid w:val="2DFF3969"/>
    <w:rsid w:val="2DFFC729"/>
    <w:rsid w:val="2E008B75"/>
    <w:rsid w:val="2E00BD1C"/>
    <w:rsid w:val="2E00D27E"/>
    <w:rsid w:val="2E00F2DE"/>
    <w:rsid w:val="2E01954B"/>
    <w:rsid w:val="2E01D762"/>
    <w:rsid w:val="2E01F1A6"/>
    <w:rsid w:val="2E029678"/>
    <w:rsid w:val="2E031109"/>
    <w:rsid w:val="2E0372C8"/>
    <w:rsid w:val="2E037875"/>
    <w:rsid w:val="2E03A3F2"/>
    <w:rsid w:val="2E03E671"/>
    <w:rsid w:val="2E042618"/>
    <w:rsid w:val="2E04521B"/>
    <w:rsid w:val="2E047135"/>
    <w:rsid w:val="2E060514"/>
    <w:rsid w:val="2E0633DB"/>
    <w:rsid w:val="2E069D4F"/>
    <w:rsid w:val="2E071C2A"/>
    <w:rsid w:val="2E0AD7DF"/>
    <w:rsid w:val="2E0AF285"/>
    <w:rsid w:val="2E0B7B8C"/>
    <w:rsid w:val="2E0BE0D2"/>
    <w:rsid w:val="2E0C5C61"/>
    <w:rsid w:val="2E0CEE79"/>
    <w:rsid w:val="2E0D30EB"/>
    <w:rsid w:val="2E0E71E7"/>
    <w:rsid w:val="2E0E7F2B"/>
    <w:rsid w:val="2E0ED3A0"/>
    <w:rsid w:val="2E1024A7"/>
    <w:rsid w:val="2E103677"/>
    <w:rsid w:val="2E10C48B"/>
    <w:rsid w:val="2E1112CD"/>
    <w:rsid w:val="2E11153C"/>
    <w:rsid w:val="2E11827B"/>
    <w:rsid w:val="2E11A7B8"/>
    <w:rsid w:val="2E11C635"/>
    <w:rsid w:val="2E11FCAD"/>
    <w:rsid w:val="2E123A60"/>
    <w:rsid w:val="2E12651D"/>
    <w:rsid w:val="2E12A732"/>
    <w:rsid w:val="2E12B822"/>
    <w:rsid w:val="2E132237"/>
    <w:rsid w:val="2E133DD7"/>
    <w:rsid w:val="2E136504"/>
    <w:rsid w:val="2E138354"/>
    <w:rsid w:val="2E140DD0"/>
    <w:rsid w:val="2E145BB8"/>
    <w:rsid w:val="2E14ACA8"/>
    <w:rsid w:val="2E14C0D0"/>
    <w:rsid w:val="2E155962"/>
    <w:rsid w:val="2E15C6A8"/>
    <w:rsid w:val="2E15D81D"/>
    <w:rsid w:val="2E171A23"/>
    <w:rsid w:val="2E1788DE"/>
    <w:rsid w:val="2E178EF5"/>
    <w:rsid w:val="2E182E30"/>
    <w:rsid w:val="2E18AC84"/>
    <w:rsid w:val="2E191E2B"/>
    <w:rsid w:val="2E1952A3"/>
    <w:rsid w:val="2E198D16"/>
    <w:rsid w:val="2E198F73"/>
    <w:rsid w:val="2E19A30B"/>
    <w:rsid w:val="2E1A02DB"/>
    <w:rsid w:val="2E1AD7C6"/>
    <w:rsid w:val="2E1B262C"/>
    <w:rsid w:val="2E1B6294"/>
    <w:rsid w:val="2E1B7849"/>
    <w:rsid w:val="2E1BB223"/>
    <w:rsid w:val="2E1CCF75"/>
    <w:rsid w:val="2E1D1353"/>
    <w:rsid w:val="2E1D31B3"/>
    <w:rsid w:val="2E1D3CF0"/>
    <w:rsid w:val="2E1D90B3"/>
    <w:rsid w:val="2E1E0424"/>
    <w:rsid w:val="2E1E0706"/>
    <w:rsid w:val="2E1E4EEF"/>
    <w:rsid w:val="2E1E81F7"/>
    <w:rsid w:val="2E1EF038"/>
    <w:rsid w:val="2E2055E0"/>
    <w:rsid w:val="2E20DEAE"/>
    <w:rsid w:val="2E217CD7"/>
    <w:rsid w:val="2E225468"/>
    <w:rsid w:val="2E227EA1"/>
    <w:rsid w:val="2E229D92"/>
    <w:rsid w:val="2E23116E"/>
    <w:rsid w:val="2E232585"/>
    <w:rsid w:val="2E23634D"/>
    <w:rsid w:val="2E23E884"/>
    <w:rsid w:val="2E243E17"/>
    <w:rsid w:val="2E251006"/>
    <w:rsid w:val="2E253749"/>
    <w:rsid w:val="2E2557EB"/>
    <w:rsid w:val="2E25655A"/>
    <w:rsid w:val="2E266855"/>
    <w:rsid w:val="2E272B05"/>
    <w:rsid w:val="2E272EF1"/>
    <w:rsid w:val="2E275C57"/>
    <w:rsid w:val="2E288298"/>
    <w:rsid w:val="2E28909F"/>
    <w:rsid w:val="2E289D53"/>
    <w:rsid w:val="2E28B4D1"/>
    <w:rsid w:val="2E2A255D"/>
    <w:rsid w:val="2E2B524A"/>
    <w:rsid w:val="2E2B682D"/>
    <w:rsid w:val="2E2C59CA"/>
    <w:rsid w:val="2E2C7242"/>
    <w:rsid w:val="2E2CF515"/>
    <w:rsid w:val="2E2D4EAA"/>
    <w:rsid w:val="2E2D6C14"/>
    <w:rsid w:val="2E2E6B58"/>
    <w:rsid w:val="2E2E947C"/>
    <w:rsid w:val="2E2EADAE"/>
    <w:rsid w:val="2E2F2D68"/>
    <w:rsid w:val="2E2F33B4"/>
    <w:rsid w:val="2E300E9E"/>
    <w:rsid w:val="2E30BA3C"/>
    <w:rsid w:val="2E316F16"/>
    <w:rsid w:val="2E321A65"/>
    <w:rsid w:val="2E332090"/>
    <w:rsid w:val="2E335BFE"/>
    <w:rsid w:val="2E3399E4"/>
    <w:rsid w:val="2E343924"/>
    <w:rsid w:val="2E344F91"/>
    <w:rsid w:val="2E345632"/>
    <w:rsid w:val="2E34F175"/>
    <w:rsid w:val="2E359CC7"/>
    <w:rsid w:val="2E35D637"/>
    <w:rsid w:val="2E3637BA"/>
    <w:rsid w:val="2E36C6D0"/>
    <w:rsid w:val="2E378C6D"/>
    <w:rsid w:val="2E3865C5"/>
    <w:rsid w:val="2E39AA9C"/>
    <w:rsid w:val="2E3A0FBB"/>
    <w:rsid w:val="2E3A330B"/>
    <w:rsid w:val="2E3A5CE8"/>
    <w:rsid w:val="2E3A67E1"/>
    <w:rsid w:val="2E3A7752"/>
    <w:rsid w:val="2E3AE711"/>
    <w:rsid w:val="2E3AF2C9"/>
    <w:rsid w:val="2E3B0A86"/>
    <w:rsid w:val="2E3B36E1"/>
    <w:rsid w:val="2E3B67FA"/>
    <w:rsid w:val="2E3CB906"/>
    <w:rsid w:val="2E3DB57F"/>
    <w:rsid w:val="2E3E3040"/>
    <w:rsid w:val="2E3E5720"/>
    <w:rsid w:val="2E3E6842"/>
    <w:rsid w:val="2E3E7003"/>
    <w:rsid w:val="2E3E8965"/>
    <w:rsid w:val="2E3F09CF"/>
    <w:rsid w:val="2E3F1B73"/>
    <w:rsid w:val="2E3F927C"/>
    <w:rsid w:val="2E3FC915"/>
    <w:rsid w:val="2E402A30"/>
    <w:rsid w:val="2E4106A8"/>
    <w:rsid w:val="2E4298F6"/>
    <w:rsid w:val="2E42C8F6"/>
    <w:rsid w:val="2E430186"/>
    <w:rsid w:val="2E4337E0"/>
    <w:rsid w:val="2E442875"/>
    <w:rsid w:val="2E44C813"/>
    <w:rsid w:val="2E44D1DE"/>
    <w:rsid w:val="2E45596F"/>
    <w:rsid w:val="2E45DC2B"/>
    <w:rsid w:val="2E463374"/>
    <w:rsid w:val="2E464EA1"/>
    <w:rsid w:val="2E469BE1"/>
    <w:rsid w:val="2E46A266"/>
    <w:rsid w:val="2E46B363"/>
    <w:rsid w:val="2E476962"/>
    <w:rsid w:val="2E4770F6"/>
    <w:rsid w:val="2E479C32"/>
    <w:rsid w:val="2E47AEC1"/>
    <w:rsid w:val="2E48BCAB"/>
    <w:rsid w:val="2E492A19"/>
    <w:rsid w:val="2E492F6F"/>
    <w:rsid w:val="2E49C68F"/>
    <w:rsid w:val="2E4A558A"/>
    <w:rsid w:val="2E4A66A8"/>
    <w:rsid w:val="2E4ADAF4"/>
    <w:rsid w:val="2E4B0D14"/>
    <w:rsid w:val="2E4B4154"/>
    <w:rsid w:val="2E4C12E9"/>
    <w:rsid w:val="2E4C7747"/>
    <w:rsid w:val="2E4C869A"/>
    <w:rsid w:val="2E4C9BE8"/>
    <w:rsid w:val="2E4D45E1"/>
    <w:rsid w:val="2E4DA377"/>
    <w:rsid w:val="2E4EAE8A"/>
    <w:rsid w:val="2E4F3CCE"/>
    <w:rsid w:val="2E4F47F8"/>
    <w:rsid w:val="2E4F8108"/>
    <w:rsid w:val="2E4FED0E"/>
    <w:rsid w:val="2E514129"/>
    <w:rsid w:val="2E51B1DE"/>
    <w:rsid w:val="2E51C598"/>
    <w:rsid w:val="2E51DD68"/>
    <w:rsid w:val="2E5206FD"/>
    <w:rsid w:val="2E523D78"/>
    <w:rsid w:val="2E52D4BB"/>
    <w:rsid w:val="2E546A9E"/>
    <w:rsid w:val="2E548626"/>
    <w:rsid w:val="2E55B194"/>
    <w:rsid w:val="2E55DBF8"/>
    <w:rsid w:val="2E562C9F"/>
    <w:rsid w:val="2E566639"/>
    <w:rsid w:val="2E57049C"/>
    <w:rsid w:val="2E5714C3"/>
    <w:rsid w:val="2E57CF8F"/>
    <w:rsid w:val="2E58037D"/>
    <w:rsid w:val="2E5894D0"/>
    <w:rsid w:val="2E593AFC"/>
    <w:rsid w:val="2E595C11"/>
    <w:rsid w:val="2E59AFE0"/>
    <w:rsid w:val="2E5AE5AC"/>
    <w:rsid w:val="2E5B1613"/>
    <w:rsid w:val="2E5B3957"/>
    <w:rsid w:val="2E5B3C15"/>
    <w:rsid w:val="2E5B9CAF"/>
    <w:rsid w:val="2E5BAD75"/>
    <w:rsid w:val="2E5BDD9E"/>
    <w:rsid w:val="2E5C06C1"/>
    <w:rsid w:val="2E5CA91D"/>
    <w:rsid w:val="2E5CBF2E"/>
    <w:rsid w:val="2E5CCE13"/>
    <w:rsid w:val="2E5CD604"/>
    <w:rsid w:val="2E5D3F69"/>
    <w:rsid w:val="2E5DDC21"/>
    <w:rsid w:val="2E5E7499"/>
    <w:rsid w:val="2E5E9E05"/>
    <w:rsid w:val="2E5F3291"/>
    <w:rsid w:val="2E5F4B5F"/>
    <w:rsid w:val="2E60162C"/>
    <w:rsid w:val="2E60302B"/>
    <w:rsid w:val="2E604068"/>
    <w:rsid w:val="2E60EDB3"/>
    <w:rsid w:val="2E610D23"/>
    <w:rsid w:val="2E61B097"/>
    <w:rsid w:val="2E628D30"/>
    <w:rsid w:val="2E6341CB"/>
    <w:rsid w:val="2E64060B"/>
    <w:rsid w:val="2E64215B"/>
    <w:rsid w:val="2E6423C5"/>
    <w:rsid w:val="2E643CCF"/>
    <w:rsid w:val="2E644DD2"/>
    <w:rsid w:val="2E65364C"/>
    <w:rsid w:val="2E655019"/>
    <w:rsid w:val="2E661F5F"/>
    <w:rsid w:val="2E670BBD"/>
    <w:rsid w:val="2E680A45"/>
    <w:rsid w:val="2E684524"/>
    <w:rsid w:val="2E68A6D4"/>
    <w:rsid w:val="2E68DAB7"/>
    <w:rsid w:val="2E68FA25"/>
    <w:rsid w:val="2E691489"/>
    <w:rsid w:val="2E6973ED"/>
    <w:rsid w:val="2E6A6199"/>
    <w:rsid w:val="2E6A6B2E"/>
    <w:rsid w:val="2E6ADAC4"/>
    <w:rsid w:val="2E6B4406"/>
    <w:rsid w:val="2E6C97C9"/>
    <w:rsid w:val="2E6CC798"/>
    <w:rsid w:val="2E6D85A2"/>
    <w:rsid w:val="2E6D9B7E"/>
    <w:rsid w:val="2E6DA11D"/>
    <w:rsid w:val="2E6DB954"/>
    <w:rsid w:val="2E6DEC5E"/>
    <w:rsid w:val="2E6E3058"/>
    <w:rsid w:val="2E6E372A"/>
    <w:rsid w:val="2E6E4175"/>
    <w:rsid w:val="2E6E57CC"/>
    <w:rsid w:val="2E6EF219"/>
    <w:rsid w:val="2E6F4E32"/>
    <w:rsid w:val="2E70E856"/>
    <w:rsid w:val="2E7116AF"/>
    <w:rsid w:val="2E71A4A7"/>
    <w:rsid w:val="2E71B368"/>
    <w:rsid w:val="2E722613"/>
    <w:rsid w:val="2E7240C5"/>
    <w:rsid w:val="2E72B8C1"/>
    <w:rsid w:val="2E72D5CB"/>
    <w:rsid w:val="2E734AC3"/>
    <w:rsid w:val="2E7360C3"/>
    <w:rsid w:val="2E736702"/>
    <w:rsid w:val="2E738650"/>
    <w:rsid w:val="2E7450BC"/>
    <w:rsid w:val="2E74C7C7"/>
    <w:rsid w:val="2E74EE5E"/>
    <w:rsid w:val="2E751735"/>
    <w:rsid w:val="2E75756C"/>
    <w:rsid w:val="2E7602F2"/>
    <w:rsid w:val="2E76116B"/>
    <w:rsid w:val="2E766728"/>
    <w:rsid w:val="2E77226A"/>
    <w:rsid w:val="2E77940D"/>
    <w:rsid w:val="2E781E89"/>
    <w:rsid w:val="2E7843C0"/>
    <w:rsid w:val="2E78F58E"/>
    <w:rsid w:val="2E79701D"/>
    <w:rsid w:val="2E79772F"/>
    <w:rsid w:val="2E7BE346"/>
    <w:rsid w:val="2E7C3EBC"/>
    <w:rsid w:val="2E7C4093"/>
    <w:rsid w:val="2E7C4D53"/>
    <w:rsid w:val="2E7C5830"/>
    <w:rsid w:val="2E7C7274"/>
    <w:rsid w:val="2E7C898E"/>
    <w:rsid w:val="2E7D7BD1"/>
    <w:rsid w:val="2E7DA5E2"/>
    <w:rsid w:val="2E7DAEC3"/>
    <w:rsid w:val="2E7DE6FA"/>
    <w:rsid w:val="2E7E9CDD"/>
    <w:rsid w:val="2E7E9EED"/>
    <w:rsid w:val="2E7EC8A8"/>
    <w:rsid w:val="2E8032F4"/>
    <w:rsid w:val="2E810C92"/>
    <w:rsid w:val="2E8161B6"/>
    <w:rsid w:val="2E818D77"/>
    <w:rsid w:val="2E81CF0C"/>
    <w:rsid w:val="2E81FC1E"/>
    <w:rsid w:val="2E8279AC"/>
    <w:rsid w:val="2E8363B9"/>
    <w:rsid w:val="2E838D26"/>
    <w:rsid w:val="2E844D3D"/>
    <w:rsid w:val="2E853D38"/>
    <w:rsid w:val="2E8543B7"/>
    <w:rsid w:val="2E8545AA"/>
    <w:rsid w:val="2E85556D"/>
    <w:rsid w:val="2E856869"/>
    <w:rsid w:val="2E85B372"/>
    <w:rsid w:val="2E86B9CD"/>
    <w:rsid w:val="2E86DE94"/>
    <w:rsid w:val="2E87A679"/>
    <w:rsid w:val="2E884161"/>
    <w:rsid w:val="2E885890"/>
    <w:rsid w:val="2E886A74"/>
    <w:rsid w:val="2E88FDC9"/>
    <w:rsid w:val="2E8A0F57"/>
    <w:rsid w:val="2E8A93F6"/>
    <w:rsid w:val="2E8AAE77"/>
    <w:rsid w:val="2E8ACDD4"/>
    <w:rsid w:val="2E8AD507"/>
    <w:rsid w:val="2E8B86F9"/>
    <w:rsid w:val="2E8BA66E"/>
    <w:rsid w:val="2E8C49FB"/>
    <w:rsid w:val="2E8C93A5"/>
    <w:rsid w:val="2E8C9841"/>
    <w:rsid w:val="2E8C98F8"/>
    <w:rsid w:val="2E8CD481"/>
    <w:rsid w:val="2E8D5810"/>
    <w:rsid w:val="2E8E04D2"/>
    <w:rsid w:val="2E8E752E"/>
    <w:rsid w:val="2E8F49D6"/>
    <w:rsid w:val="2E8F602D"/>
    <w:rsid w:val="2E8FFF5B"/>
    <w:rsid w:val="2E901E53"/>
    <w:rsid w:val="2E902C2A"/>
    <w:rsid w:val="2E90AC9D"/>
    <w:rsid w:val="2E9147A7"/>
    <w:rsid w:val="2E91F5B8"/>
    <w:rsid w:val="2E92354A"/>
    <w:rsid w:val="2E92A038"/>
    <w:rsid w:val="2E93B88E"/>
    <w:rsid w:val="2E94379B"/>
    <w:rsid w:val="2E94421A"/>
    <w:rsid w:val="2E949CA5"/>
    <w:rsid w:val="2E9531E9"/>
    <w:rsid w:val="2E95ED06"/>
    <w:rsid w:val="2E9623E1"/>
    <w:rsid w:val="2E96A85A"/>
    <w:rsid w:val="2E96B0EC"/>
    <w:rsid w:val="2E96EA72"/>
    <w:rsid w:val="2E971A9D"/>
    <w:rsid w:val="2E9758E9"/>
    <w:rsid w:val="2E98702E"/>
    <w:rsid w:val="2E98FF46"/>
    <w:rsid w:val="2E995F0F"/>
    <w:rsid w:val="2E99D998"/>
    <w:rsid w:val="2E9A3C89"/>
    <w:rsid w:val="2E9B6539"/>
    <w:rsid w:val="2E9C7086"/>
    <w:rsid w:val="2E9D2BF2"/>
    <w:rsid w:val="2E9E2309"/>
    <w:rsid w:val="2E9E240C"/>
    <w:rsid w:val="2E9E8B79"/>
    <w:rsid w:val="2E9FF72C"/>
    <w:rsid w:val="2EA05924"/>
    <w:rsid w:val="2EA0B395"/>
    <w:rsid w:val="2EA0BF4A"/>
    <w:rsid w:val="2EA17489"/>
    <w:rsid w:val="2EA190E9"/>
    <w:rsid w:val="2EA1B5BD"/>
    <w:rsid w:val="2EA1CE67"/>
    <w:rsid w:val="2EA2AA63"/>
    <w:rsid w:val="2EA38113"/>
    <w:rsid w:val="2EA3D682"/>
    <w:rsid w:val="2EA4ACD9"/>
    <w:rsid w:val="2EA4BFA4"/>
    <w:rsid w:val="2EA55049"/>
    <w:rsid w:val="2EA595FD"/>
    <w:rsid w:val="2EA596DB"/>
    <w:rsid w:val="2EA5B2C4"/>
    <w:rsid w:val="2EA6F578"/>
    <w:rsid w:val="2EA7315B"/>
    <w:rsid w:val="2EA7F41E"/>
    <w:rsid w:val="2EA846C7"/>
    <w:rsid w:val="2EA878E0"/>
    <w:rsid w:val="2EA8D854"/>
    <w:rsid w:val="2EA8E19D"/>
    <w:rsid w:val="2EA9D898"/>
    <w:rsid w:val="2EAA84CA"/>
    <w:rsid w:val="2EAB4D9B"/>
    <w:rsid w:val="2EAB8A6A"/>
    <w:rsid w:val="2EAD04BD"/>
    <w:rsid w:val="2EAD29EF"/>
    <w:rsid w:val="2EADDEE0"/>
    <w:rsid w:val="2EAEB8B1"/>
    <w:rsid w:val="2EAF1FB9"/>
    <w:rsid w:val="2EAF2457"/>
    <w:rsid w:val="2EB03D05"/>
    <w:rsid w:val="2EB03FA4"/>
    <w:rsid w:val="2EB050B9"/>
    <w:rsid w:val="2EB054F8"/>
    <w:rsid w:val="2EB0ADAE"/>
    <w:rsid w:val="2EB18745"/>
    <w:rsid w:val="2EB19D3A"/>
    <w:rsid w:val="2EB1DF05"/>
    <w:rsid w:val="2EB1ECAE"/>
    <w:rsid w:val="2EB3007F"/>
    <w:rsid w:val="2EB31B1D"/>
    <w:rsid w:val="2EB33414"/>
    <w:rsid w:val="2EB34208"/>
    <w:rsid w:val="2EB400E4"/>
    <w:rsid w:val="2EB44BAE"/>
    <w:rsid w:val="2EB47D61"/>
    <w:rsid w:val="2EB48E54"/>
    <w:rsid w:val="2EB55DD5"/>
    <w:rsid w:val="2EB56978"/>
    <w:rsid w:val="2EB5C396"/>
    <w:rsid w:val="2EB5DFED"/>
    <w:rsid w:val="2EB5E107"/>
    <w:rsid w:val="2EB5F2BB"/>
    <w:rsid w:val="2EB610B6"/>
    <w:rsid w:val="2EB63468"/>
    <w:rsid w:val="2EB756FC"/>
    <w:rsid w:val="2EB78944"/>
    <w:rsid w:val="2EB80286"/>
    <w:rsid w:val="2EB883A2"/>
    <w:rsid w:val="2EB9008B"/>
    <w:rsid w:val="2EB928AF"/>
    <w:rsid w:val="2EBAAD09"/>
    <w:rsid w:val="2EBBEEB8"/>
    <w:rsid w:val="2EBBFA10"/>
    <w:rsid w:val="2EBC30A0"/>
    <w:rsid w:val="2EBC3F8F"/>
    <w:rsid w:val="2EBCA571"/>
    <w:rsid w:val="2EBD0938"/>
    <w:rsid w:val="2EBD2865"/>
    <w:rsid w:val="2EBE1284"/>
    <w:rsid w:val="2EBE48EC"/>
    <w:rsid w:val="2EBE63C9"/>
    <w:rsid w:val="2EBE9E70"/>
    <w:rsid w:val="2EBF45D8"/>
    <w:rsid w:val="2EBF5EC6"/>
    <w:rsid w:val="2EBF6B31"/>
    <w:rsid w:val="2EBFB56A"/>
    <w:rsid w:val="2EBFBCE7"/>
    <w:rsid w:val="2EC02E1D"/>
    <w:rsid w:val="2EC04C52"/>
    <w:rsid w:val="2EC07BE7"/>
    <w:rsid w:val="2EC15CAB"/>
    <w:rsid w:val="2EC17766"/>
    <w:rsid w:val="2EC1B996"/>
    <w:rsid w:val="2EC1F4DC"/>
    <w:rsid w:val="2EC216C1"/>
    <w:rsid w:val="2EC24167"/>
    <w:rsid w:val="2EC254BB"/>
    <w:rsid w:val="2EC2C576"/>
    <w:rsid w:val="2EC31601"/>
    <w:rsid w:val="2EC416CA"/>
    <w:rsid w:val="2EC4233B"/>
    <w:rsid w:val="2EC5502D"/>
    <w:rsid w:val="2EC5961A"/>
    <w:rsid w:val="2EC5AF66"/>
    <w:rsid w:val="2EC5DE32"/>
    <w:rsid w:val="2EC5EED4"/>
    <w:rsid w:val="2EC67C9C"/>
    <w:rsid w:val="2EC67F20"/>
    <w:rsid w:val="2EC721E1"/>
    <w:rsid w:val="2EC78347"/>
    <w:rsid w:val="2EC7A8F8"/>
    <w:rsid w:val="2EC7D9A0"/>
    <w:rsid w:val="2EC7DABC"/>
    <w:rsid w:val="2EC81FBE"/>
    <w:rsid w:val="2EC8256D"/>
    <w:rsid w:val="2EC936F4"/>
    <w:rsid w:val="2EC95478"/>
    <w:rsid w:val="2ECA0600"/>
    <w:rsid w:val="2ECA4A91"/>
    <w:rsid w:val="2ECAB017"/>
    <w:rsid w:val="2ECC4F37"/>
    <w:rsid w:val="2ECCB0F8"/>
    <w:rsid w:val="2ECD15DD"/>
    <w:rsid w:val="2ECD275A"/>
    <w:rsid w:val="2ECD3C37"/>
    <w:rsid w:val="2ECD71D2"/>
    <w:rsid w:val="2ECD814E"/>
    <w:rsid w:val="2ECD9A98"/>
    <w:rsid w:val="2ECDAF17"/>
    <w:rsid w:val="2ECE1596"/>
    <w:rsid w:val="2ECFFDDF"/>
    <w:rsid w:val="2ED0C5B6"/>
    <w:rsid w:val="2ED17883"/>
    <w:rsid w:val="2ED19A0D"/>
    <w:rsid w:val="2ED1CE99"/>
    <w:rsid w:val="2ED20B24"/>
    <w:rsid w:val="2ED25C7D"/>
    <w:rsid w:val="2ED29A4A"/>
    <w:rsid w:val="2ED33E03"/>
    <w:rsid w:val="2ED45207"/>
    <w:rsid w:val="2ED55FDB"/>
    <w:rsid w:val="2ED59DF7"/>
    <w:rsid w:val="2ED61C9E"/>
    <w:rsid w:val="2ED628A3"/>
    <w:rsid w:val="2ED67190"/>
    <w:rsid w:val="2ED753DE"/>
    <w:rsid w:val="2ED7855B"/>
    <w:rsid w:val="2ED837DB"/>
    <w:rsid w:val="2ED8A422"/>
    <w:rsid w:val="2ED921FC"/>
    <w:rsid w:val="2ED9277A"/>
    <w:rsid w:val="2ED9404D"/>
    <w:rsid w:val="2ED94E85"/>
    <w:rsid w:val="2ED99B95"/>
    <w:rsid w:val="2ED9E971"/>
    <w:rsid w:val="2EDAA592"/>
    <w:rsid w:val="2EDB8394"/>
    <w:rsid w:val="2EDC0724"/>
    <w:rsid w:val="2EDC108A"/>
    <w:rsid w:val="2EDC90ED"/>
    <w:rsid w:val="2EDCC5AC"/>
    <w:rsid w:val="2EDCEC28"/>
    <w:rsid w:val="2EDD214B"/>
    <w:rsid w:val="2EDD4474"/>
    <w:rsid w:val="2EDE41F0"/>
    <w:rsid w:val="2EDE5EEE"/>
    <w:rsid w:val="2EDF9AF1"/>
    <w:rsid w:val="2EDFB329"/>
    <w:rsid w:val="2EDFC848"/>
    <w:rsid w:val="2EE02266"/>
    <w:rsid w:val="2EE0A887"/>
    <w:rsid w:val="2EE19155"/>
    <w:rsid w:val="2EE1ACED"/>
    <w:rsid w:val="2EE202D7"/>
    <w:rsid w:val="2EE2255A"/>
    <w:rsid w:val="2EE2721D"/>
    <w:rsid w:val="2EE28EAB"/>
    <w:rsid w:val="2EE2F6C2"/>
    <w:rsid w:val="2EE325D5"/>
    <w:rsid w:val="2EE3292D"/>
    <w:rsid w:val="2EE3DCE7"/>
    <w:rsid w:val="2EE415CB"/>
    <w:rsid w:val="2EE4351C"/>
    <w:rsid w:val="2EE57191"/>
    <w:rsid w:val="2EE59A17"/>
    <w:rsid w:val="2EE5B13B"/>
    <w:rsid w:val="2EE5C608"/>
    <w:rsid w:val="2EE5DAA6"/>
    <w:rsid w:val="2EE6056A"/>
    <w:rsid w:val="2EE60707"/>
    <w:rsid w:val="2EE68E62"/>
    <w:rsid w:val="2EE6A68A"/>
    <w:rsid w:val="2EE6AB12"/>
    <w:rsid w:val="2EE6E19B"/>
    <w:rsid w:val="2EE6FE6B"/>
    <w:rsid w:val="2EE72955"/>
    <w:rsid w:val="2EE737A0"/>
    <w:rsid w:val="2EE79C24"/>
    <w:rsid w:val="2EE89F8F"/>
    <w:rsid w:val="2EE8A3DD"/>
    <w:rsid w:val="2EE9AE60"/>
    <w:rsid w:val="2EE9B65E"/>
    <w:rsid w:val="2EE9BE42"/>
    <w:rsid w:val="2EE9C152"/>
    <w:rsid w:val="2EEA6E53"/>
    <w:rsid w:val="2EEADD0D"/>
    <w:rsid w:val="2EEAFBCC"/>
    <w:rsid w:val="2EEB2CD1"/>
    <w:rsid w:val="2EEB3406"/>
    <w:rsid w:val="2EEB8030"/>
    <w:rsid w:val="2EEC0D7B"/>
    <w:rsid w:val="2EEC67E0"/>
    <w:rsid w:val="2EEDD9CF"/>
    <w:rsid w:val="2EEE535C"/>
    <w:rsid w:val="2EEE6422"/>
    <w:rsid w:val="2EEE7391"/>
    <w:rsid w:val="2EEF14B0"/>
    <w:rsid w:val="2EF0314C"/>
    <w:rsid w:val="2EF06B34"/>
    <w:rsid w:val="2EF07F08"/>
    <w:rsid w:val="2EF0870A"/>
    <w:rsid w:val="2EF12FF7"/>
    <w:rsid w:val="2EF178BA"/>
    <w:rsid w:val="2EF18010"/>
    <w:rsid w:val="2EF1A5D0"/>
    <w:rsid w:val="2EF218D7"/>
    <w:rsid w:val="2EF21F10"/>
    <w:rsid w:val="2EF2257E"/>
    <w:rsid w:val="2EF2E3B5"/>
    <w:rsid w:val="2EF2EB0E"/>
    <w:rsid w:val="2EF2F448"/>
    <w:rsid w:val="2EF30BA8"/>
    <w:rsid w:val="2EF37505"/>
    <w:rsid w:val="2EF482F1"/>
    <w:rsid w:val="2EF4C440"/>
    <w:rsid w:val="2EF4EE36"/>
    <w:rsid w:val="2EF59303"/>
    <w:rsid w:val="2EF5D61B"/>
    <w:rsid w:val="2EF601B4"/>
    <w:rsid w:val="2EF6CF45"/>
    <w:rsid w:val="2EF7A4CE"/>
    <w:rsid w:val="2EF81E89"/>
    <w:rsid w:val="2EF841C8"/>
    <w:rsid w:val="2EF8AD20"/>
    <w:rsid w:val="2EF8FC5F"/>
    <w:rsid w:val="2EF8FF8D"/>
    <w:rsid w:val="2EF94708"/>
    <w:rsid w:val="2EF98A1E"/>
    <w:rsid w:val="2EF9D13A"/>
    <w:rsid w:val="2EF9EEAA"/>
    <w:rsid w:val="2EF9F735"/>
    <w:rsid w:val="2EFA31D7"/>
    <w:rsid w:val="2EFA949A"/>
    <w:rsid w:val="2EFAAC32"/>
    <w:rsid w:val="2EFB1898"/>
    <w:rsid w:val="2EFB62C5"/>
    <w:rsid w:val="2EFC68EC"/>
    <w:rsid w:val="2EFC7DF9"/>
    <w:rsid w:val="2EFDECFE"/>
    <w:rsid w:val="2EFE864D"/>
    <w:rsid w:val="2EFE8746"/>
    <w:rsid w:val="2EFEAEAA"/>
    <w:rsid w:val="2EFEF4FE"/>
    <w:rsid w:val="2EFEF6F7"/>
    <w:rsid w:val="2EFF05FD"/>
    <w:rsid w:val="2F007A32"/>
    <w:rsid w:val="2F00EB74"/>
    <w:rsid w:val="2F01F985"/>
    <w:rsid w:val="2F022EA5"/>
    <w:rsid w:val="2F02D690"/>
    <w:rsid w:val="2F02DAC6"/>
    <w:rsid w:val="2F02DC4E"/>
    <w:rsid w:val="2F02E5CC"/>
    <w:rsid w:val="2F02ECBB"/>
    <w:rsid w:val="2F044000"/>
    <w:rsid w:val="2F048A7A"/>
    <w:rsid w:val="2F04A0FF"/>
    <w:rsid w:val="2F04A3C7"/>
    <w:rsid w:val="2F04D595"/>
    <w:rsid w:val="2F066160"/>
    <w:rsid w:val="2F06A75E"/>
    <w:rsid w:val="2F071DC8"/>
    <w:rsid w:val="2F0726D6"/>
    <w:rsid w:val="2F0774AF"/>
    <w:rsid w:val="2F07ECA1"/>
    <w:rsid w:val="2F080D24"/>
    <w:rsid w:val="2F08DBCB"/>
    <w:rsid w:val="2F0933C1"/>
    <w:rsid w:val="2F096557"/>
    <w:rsid w:val="2F09E2C6"/>
    <w:rsid w:val="2F0A4D20"/>
    <w:rsid w:val="2F0AE149"/>
    <w:rsid w:val="2F0B2D93"/>
    <w:rsid w:val="2F0B6DD4"/>
    <w:rsid w:val="2F0B9E6F"/>
    <w:rsid w:val="2F0C24F6"/>
    <w:rsid w:val="2F0CBA97"/>
    <w:rsid w:val="2F0D0C89"/>
    <w:rsid w:val="2F0D52D5"/>
    <w:rsid w:val="2F0D794D"/>
    <w:rsid w:val="2F0DA4B5"/>
    <w:rsid w:val="2F0E5710"/>
    <w:rsid w:val="2F0EAFF0"/>
    <w:rsid w:val="2F0EED93"/>
    <w:rsid w:val="2F0FA8B6"/>
    <w:rsid w:val="2F0FF22C"/>
    <w:rsid w:val="2F0FF5AD"/>
    <w:rsid w:val="2F105586"/>
    <w:rsid w:val="2F11E182"/>
    <w:rsid w:val="2F11FA3E"/>
    <w:rsid w:val="2F12746C"/>
    <w:rsid w:val="2F128519"/>
    <w:rsid w:val="2F129DBB"/>
    <w:rsid w:val="2F12A6E3"/>
    <w:rsid w:val="2F13946A"/>
    <w:rsid w:val="2F13B4B4"/>
    <w:rsid w:val="2F13C33D"/>
    <w:rsid w:val="2F1402C0"/>
    <w:rsid w:val="2F140E0C"/>
    <w:rsid w:val="2F1438B7"/>
    <w:rsid w:val="2F145355"/>
    <w:rsid w:val="2F14F2AF"/>
    <w:rsid w:val="2F14FC81"/>
    <w:rsid w:val="2F153374"/>
    <w:rsid w:val="2F156E31"/>
    <w:rsid w:val="2F164F86"/>
    <w:rsid w:val="2F1661CB"/>
    <w:rsid w:val="2F16C42B"/>
    <w:rsid w:val="2F16CC8A"/>
    <w:rsid w:val="2F19835F"/>
    <w:rsid w:val="2F19C04C"/>
    <w:rsid w:val="2F19CB7F"/>
    <w:rsid w:val="2F1A0432"/>
    <w:rsid w:val="2F1A1DF5"/>
    <w:rsid w:val="2F1AA240"/>
    <w:rsid w:val="2F1AB292"/>
    <w:rsid w:val="2F1AC2AA"/>
    <w:rsid w:val="2F1C90FB"/>
    <w:rsid w:val="2F1CDE42"/>
    <w:rsid w:val="2F1D73D9"/>
    <w:rsid w:val="2F1E7E7A"/>
    <w:rsid w:val="2F1EAA6E"/>
    <w:rsid w:val="2F1EDA5B"/>
    <w:rsid w:val="2F1F25BF"/>
    <w:rsid w:val="2F1F49FC"/>
    <w:rsid w:val="2F1F93DF"/>
    <w:rsid w:val="2F1FC12E"/>
    <w:rsid w:val="2F20146B"/>
    <w:rsid w:val="2F202E7F"/>
    <w:rsid w:val="2F2031C0"/>
    <w:rsid w:val="2F211D12"/>
    <w:rsid w:val="2F2242CC"/>
    <w:rsid w:val="2F22639D"/>
    <w:rsid w:val="2F228B28"/>
    <w:rsid w:val="2F23321E"/>
    <w:rsid w:val="2F235A81"/>
    <w:rsid w:val="2F23A80F"/>
    <w:rsid w:val="2F245F10"/>
    <w:rsid w:val="2F248899"/>
    <w:rsid w:val="2F24DEE4"/>
    <w:rsid w:val="2F25004C"/>
    <w:rsid w:val="2F250D45"/>
    <w:rsid w:val="2F2574C1"/>
    <w:rsid w:val="2F257A60"/>
    <w:rsid w:val="2F2590FB"/>
    <w:rsid w:val="2F25FB22"/>
    <w:rsid w:val="2F260010"/>
    <w:rsid w:val="2F268302"/>
    <w:rsid w:val="2F27D3A7"/>
    <w:rsid w:val="2F2887F0"/>
    <w:rsid w:val="2F28CFB8"/>
    <w:rsid w:val="2F28E7EA"/>
    <w:rsid w:val="2F2982AE"/>
    <w:rsid w:val="2F2AA9DC"/>
    <w:rsid w:val="2F2AC3A8"/>
    <w:rsid w:val="2F2C1857"/>
    <w:rsid w:val="2F2C2163"/>
    <w:rsid w:val="2F2C21F7"/>
    <w:rsid w:val="2F2C4A03"/>
    <w:rsid w:val="2F2CA025"/>
    <w:rsid w:val="2F2CDEA1"/>
    <w:rsid w:val="2F2D5996"/>
    <w:rsid w:val="2F2DAB22"/>
    <w:rsid w:val="2F2DFC33"/>
    <w:rsid w:val="2F2F09B5"/>
    <w:rsid w:val="2F30A9A1"/>
    <w:rsid w:val="2F30C9D2"/>
    <w:rsid w:val="2F30D6AE"/>
    <w:rsid w:val="2F316FFD"/>
    <w:rsid w:val="2F318615"/>
    <w:rsid w:val="2F31979C"/>
    <w:rsid w:val="2F31CE95"/>
    <w:rsid w:val="2F31DC16"/>
    <w:rsid w:val="2F324249"/>
    <w:rsid w:val="2F325315"/>
    <w:rsid w:val="2F328A75"/>
    <w:rsid w:val="2F32FC92"/>
    <w:rsid w:val="2F339229"/>
    <w:rsid w:val="2F340C38"/>
    <w:rsid w:val="2F344307"/>
    <w:rsid w:val="2F34596C"/>
    <w:rsid w:val="2F34661C"/>
    <w:rsid w:val="2F346A9B"/>
    <w:rsid w:val="2F34BB60"/>
    <w:rsid w:val="2F34D1BF"/>
    <w:rsid w:val="2F34D418"/>
    <w:rsid w:val="2F353075"/>
    <w:rsid w:val="2F3574C6"/>
    <w:rsid w:val="2F357C51"/>
    <w:rsid w:val="2F35AA20"/>
    <w:rsid w:val="2F35ED34"/>
    <w:rsid w:val="2F36139F"/>
    <w:rsid w:val="2F364DD7"/>
    <w:rsid w:val="2F365C36"/>
    <w:rsid w:val="2F37237D"/>
    <w:rsid w:val="2F378670"/>
    <w:rsid w:val="2F37A69D"/>
    <w:rsid w:val="2F38157D"/>
    <w:rsid w:val="2F38462C"/>
    <w:rsid w:val="2F398529"/>
    <w:rsid w:val="2F39ECF0"/>
    <w:rsid w:val="2F3A62EF"/>
    <w:rsid w:val="2F3AAE7B"/>
    <w:rsid w:val="2F3AF673"/>
    <w:rsid w:val="2F3B37CF"/>
    <w:rsid w:val="2F3B3D4E"/>
    <w:rsid w:val="2F3B8800"/>
    <w:rsid w:val="2F3BB7AC"/>
    <w:rsid w:val="2F3CAA43"/>
    <w:rsid w:val="2F3DB436"/>
    <w:rsid w:val="2F3DD005"/>
    <w:rsid w:val="2F3DF638"/>
    <w:rsid w:val="2F3E0B1F"/>
    <w:rsid w:val="2F3E374E"/>
    <w:rsid w:val="2F3E43BF"/>
    <w:rsid w:val="2F3E5E91"/>
    <w:rsid w:val="2F3F2737"/>
    <w:rsid w:val="2F3F3AE6"/>
    <w:rsid w:val="2F4042CF"/>
    <w:rsid w:val="2F41163B"/>
    <w:rsid w:val="2F4182EE"/>
    <w:rsid w:val="2F419062"/>
    <w:rsid w:val="2F4297BC"/>
    <w:rsid w:val="2F436030"/>
    <w:rsid w:val="2F44094B"/>
    <w:rsid w:val="2F444065"/>
    <w:rsid w:val="2F4466BA"/>
    <w:rsid w:val="2F449DA7"/>
    <w:rsid w:val="2F44E906"/>
    <w:rsid w:val="2F4572AC"/>
    <w:rsid w:val="2F45F9CF"/>
    <w:rsid w:val="2F464354"/>
    <w:rsid w:val="2F46D605"/>
    <w:rsid w:val="2F472356"/>
    <w:rsid w:val="2F476B4A"/>
    <w:rsid w:val="2F47B6C9"/>
    <w:rsid w:val="2F48206B"/>
    <w:rsid w:val="2F485A0E"/>
    <w:rsid w:val="2F4938D0"/>
    <w:rsid w:val="2F49AAED"/>
    <w:rsid w:val="2F49BDBB"/>
    <w:rsid w:val="2F4A77EB"/>
    <w:rsid w:val="2F4AB128"/>
    <w:rsid w:val="2F4AD777"/>
    <w:rsid w:val="2F4B9AA8"/>
    <w:rsid w:val="2F4B9EBC"/>
    <w:rsid w:val="2F4BB0E5"/>
    <w:rsid w:val="2F4BDC48"/>
    <w:rsid w:val="2F4BE1FE"/>
    <w:rsid w:val="2F4C8E11"/>
    <w:rsid w:val="2F4D32C2"/>
    <w:rsid w:val="2F4D3B68"/>
    <w:rsid w:val="2F4E0106"/>
    <w:rsid w:val="2F4E3A79"/>
    <w:rsid w:val="2F4EE4DF"/>
    <w:rsid w:val="2F4EFF5C"/>
    <w:rsid w:val="2F4FA07F"/>
    <w:rsid w:val="2F4FADBF"/>
    <w:rsid w:val="2F4FF2AA"/>
    <w:rsid w:val="2F50C76C"/>
    <w:rsid w:val="2F513888"/>
    <w:rsid w:val="2F51C4B3"/>
    <w:rsid w:val="2F52816C"/>
    <w:rsid w:val="2F5421F1"/>
    <w:rsid w:val="2F54EEE4"/>
    <w:rsid w:val="2F5671C0"/>
    <w:rsid w:val="2F56CE31"/>
    <w:rsid w:val="2F571364"/>
    <w:rsid w:val="2F5731A2"/>
    <w:rsid w:val="2F5760A3"/>
    <w:rsid w:val="2F580C3E"/>
    <w:rsid w:val="2F587380"/>
    <w:rsid w:val="2F58BED2"/>
    <w:rsid w:val="2F58FD15"/>
    <w:rsid w:val="2F59BDCC"/>
    <w:rsid w:val="2F59DDB9"/>
    <w:rsid w:val="2F5A199E"/>
    <w:rsid w:val="2F5B63A6"/>
    <w:rsid w:val="2F5B94BA"/>
    <w:rsid w:val="2F5BF240"/>
    <w:rsid w:val="2F5BF984"/>
    <w:rsid w:val="2F5C7158"/>
    <w:rsid w:val="2F5C8A1D"/>
    <w:rsid w:val="2F5E4ECD"/>
    <w:rsid w:val="2F5E6F99"/>
    <w:rsid w:val="2F5EEE0B"/>
    <w:rsid w:val="2F5FF22C"/>
    <w:rsid w:val="2F60AB3D"/>
    <w:rsid w:val="2F60EC8A"/>
    <w:rsid w:val="2F6139A4"/>
    <w:rsid w:val="2F615EA4"/>
    <w:rsid w:val="2F61F8DD"/>
    <w:rsid w:val="2F6210C5"/>
    <w:rsid w:val="2F62C73B"/>
    <w:rsid w:val="2F635411"/>
    <w:rsid w:val="2F6371BC"/>
    <w:rsid w:val="2F6417F5"/>
    <w:rsid w:val="2F6450E8"/>
    <w:rsid w:val="2F64C418"/>
    <w:rsid w:val="2F65B401"/>
    <w:rsid w:val="2F66AEAC"/>
    <w:rsid w:val="2F66F284"/>
    <w:rsid w:val="2F6747E3"/>
    <w:rsid w:val="2F67A01A"/>
    <w:rsid w:val="2F67F00D"/>
    <w:rsid w:val="2F67F5B7"/>
    <w:rsid w:val="2F683E69"/>
    <w:rsid w:val="2F6867E8"/>
    <w:rsid w:val="2F68CCB4"/>
    <w:rsid w:val="2F68DC38"/>
    <w:rsid w:val="2F68FF93"/>
    <w:rsid w:val="2F69210F"/>
    <w:rsid w:val="2F6AB267"/>
    <w:rsid w:val="2F6AB4FC"/>
    <w:rsid w:val="2F6AF0C0"/>
    <w:rsid w:val="2F6BA352"/>
    <w:rsid w:val="2F6BAF7C"/>
    <w:rsid w:val="2F6C1ADF"/>
    <w:rsid w:val="2F6C2D6E"/>
    <w:rsid w:val="2F6C9F7E"/>
    <w:rsid w:val="2F6D2A96"/>
    <w:rsid w:val="2F6D40FC"/>
    <w:rsid w:val="2F6D557A"/>
    <w:rsid w:val="2F6D671A"/>
    <w:rsid w:val="2F6E0E2C"/>
    <w:rsid w:val="2F6ED3FC"/>
    <w:rsid w:val="2F6F6790"/>
    <w:rsid w:val="2F6F7470"/>
    <w:rsid w:val="2F6FEB69"/>
    <w:rsid w:val="2F70729C"/>
    <w:rsid w:val="2F7086BD"/>
    <w:rsid w:val="2F721E62"/>
    <w:rsid w:val="2F72D2D8"/>
    <w:rsid w:val="2F7339DB"/>
    <w:rsid w:val="2F73DFB3"/>
    <w:rsid w:val="2F742989"/>
    <w:rsid w:val="2F755DC3"/>
    <w:rsid w:val="2F75D479"/>
    <w:rsid w:val="2F75FE9E"/>
    <w:rsid w:val="2F768B14"/>
    <w:rsid w:val="2F773614"/>
    <w:rsid w:val="2F77535B"/>
    <w:rsid w:val="2F77764D"/>
    <w:rsid w:val="2F77F9E0"/>
    <w:rsid w:val="2F782D48"/>
    <w:rsid w:val="2F78BAF6"/>
    <w:rsid w:val="2F78CCDE"/>
    <w:rsid w:val="2F78E63C"/>
    <w:rsid w:val="2F78FDBF"/>
    <w:rsid w:val="2F792247"/>
    <w:rsid w:val="2F796A37"/>
    <w:rsid w:val="2F7A1B2F"/>
    <w:rsid w:val="2F7A6038"/>
    <w:rsid w:val="2F7AF378"/>
    <w:rsid w:val="2F7BC2A2"/>
    <w:rsid w:val="2F7C90E1"/>
    <w:rsid w:val="2F7CAC5F"/>
    <w:rsid w:val="2F7CB43C"/>
    <w:rsid w:val="2F7D000C"/>
    <w:rsid w:val="2F7D3B15"/>
    <w:rsid w:val="2F7E1CCD"/>
    <w:rsid w:val="2F7EA3F2"/>
    <w:rsid w:val="2F7F51EC"/>
    <w:rsid w:val="2F7F973C"/>
    <w:rsid w:val="2F7FDC17"/>
    <w:rsid w:val="2F80BBBE"/>
    <w:rsid w:val="2F80EC36"/>
    <w:rsid w:val="2F81553D"/>
    <w:rsid w:val="2F81C16E"/>
    <w:rsid w:val="2F81FD68"/>
    <w:rsid w:val="2F8261D8"/>
    <w:rsid w:val="2F82BFCE"/>
    <w:rsid w:val="2F82D213"/>
    <w:rsid w:val="2F832B32"/>
    <w:rsid w:val="2F8473BB"/>
    <w:rsid w:val="2F84CC8F"/>
    <w:rsid w:val="2F85D4F0"/>
    <w:rsid w:val="2F8649F7"/>
    <w:rsid w:val="2F868E86"/>
    <w:rsid w:val="2F8731B2"/>
    <w:rsid w:val="2F87709B"/>
    <w:rsid w:val="2F88F11E"/>
    <w:rsid w:val="2F894DEA"/>
    <w:rsid w:val="2F8951D8"/>
    <w:rsid w:val="2F895701"/>
    <w:rsid w:val="2F89BF8A"/>
    <w:rsid w:val="2F89F0F2"/>
    <w:rsid w:val="2F8A82C9"/>
    <w:rsid w:val="2F8A89D3"/>
    <w:rsid w:val="2F8C2E9D"/>
    <w:rsid w:val="2F8C59E7"/>
    <w:rsid w:val="2F8C7FE2"/>
    <w:rsid w:val="2F8CE507"/>
    <w:rsid w:val="2F8CE9F3"/>
    <w:rsid w:val="2F8D0BA3"/>
    <w:rsid w:val="2F8D14DD"/>
    <w:rsid w:val="2F8D2369"/>
    <w:rsid w:val="2F8E3693"/>
    <w:rsid w:val="2F8E40AB"/>
    <w:rsid w:val="2F8F11F4"/>
    <w:rsid w:val="2F8F2564"/>
    <w:rsid w:val="2F8FA80B"/>
    <w:rsid w:val="2F8FE313"/>
    <w:rsid w:val="2F901EF8"/>
    <w:rsid w:val="2F90254F"/>
    <w:rsid w:val="2F911DCC"/>
    <w:rsid w:val="2F91C181"/>
    <w:rsid w:val="2F91CB1D"/>
    <w:rsid w:val="2F9224D3"/>
    <w:rsid w:val="2F922683"/>
    <w:rsid w:val="2F9283E5"/>
    <w:rsid w:val="2F929167"/>
    <w:rsid w:val="2F936C81"/>
    <w:rsid w:val="2F93C78B"/>
    <w:rsid w:val="2F93F67C"/>
    <w:rsid w:val="2F940A58"/>
    <w:rsid w:val="2F94649B"/>
    <w:rsid w:val="2F9492C0"/>
    <w:rsid w:val="2F952DEE"/>
    <w:rsid w:val="2F954A33"/>
    <w:rsid w:val="2F96625A"/>
    <w:rsid w:val="2F96F5AB"/>
    <w:rsid w:val="2F976881"/>
    <w:rsid w:val="2F97A576"/>
    <w:rsid w:val="2F97CC45"/>
    <w:rsid w:val="2F982668"/>
    <w:rsid w:val="2F995552"/>
    <w:rsid w:val="2F997577"/>
    <w:rsid w:val="2F99D79E"/>
    <w:rsid w:val="2F99DC43"/>
    <w:rsid w:val="2F9A45D1"/>
    <w:rsid w:val="2F9B6F4E"/>
    <w:rsid w:val="2F9B8F5F"/>
    <w:rsid w:val="2F9C475B"/>
    <w:rsid w:val="2F9C5557"/>
    <w:rsid w:val="2F9C6252"/>
    <w:rsid w:val="2F9C73DB"/>
    <w:rsid w:val="2F9C8FCA"/>
    <w:rsid w:val="2F9CCF3E"/>
    <w:rsid w:val="2F9CEE58"/>
    <w:rsid w:val="2F9E1F6C"/>
    <w:rsid w:val="2F9ED016"/>
    <w:rsid w:val="2F9F09F0"/>
    <w:rsid w:val="2F9FD312"/>
    <w:rsid w:val="2FA06EFB"/>
    <w:rsid w:val="2FA0FFEB"/>
    <w:rsid w:val="2FA1368F"/>
    <w:rsid w:val="2FA177D9"/>
    <w:rsid w:val="2FA21612"/>
    <w:rsid w:val="2FA25BB6"/>
    <w:rsid w:val="2FA2DC64"/>
    <w:rsid w:val="2FA3C789"/>
    <w:rsid w:val="2FA40A21"/>
    <w:rsid w:val="2FA51514"/>
    <w:rsid w:val="2FA59594"/>
    <w:rsid w:val="2FA5C260"/>
    <w:rsid w:val="2FA5E0E5"/>
    <w:rsid w:val="2FA861A1"/>
    <w:rsid w:val="2FA8C8C8"/>
    <w:rsid w:val="2FA8F105"/>
    <w:rsid w:val="2FA9EA82"/>
    <w:rsid w:val="2FAA3F7C"/>
    <w:rsid w:val="2FAA5A21"/>
    <w:rsid w:val="2FAA9117"/>
    <w:rsid w:val="2FAABF07"/>
    <w:rsid w:val="2FABDD2E"/>
    <w:rsid w:val="2FABF273"/>
    <w:rsid w:val="2FAC1F54"/>
    <w:rsid w:val="2FACF263"/>
    <w:rsid w:val="2FAD50A6"/>
    <w:rsid w:val="2FAD912D"/>
    <w:rsid w:val="2FAE7A6F"/>
    <w:rsid w:val="2FAE9DD8"/>
    <w:rsid w:val="2FAEB55D"/>
    <w:rsid w:val="2FAF4B02"/>
    <w:rsid w:val="2FAF6980"/>
    <w:rsid w:val="2FB005E8"/>
    <w:rsid w:val="2FB04315"/>
    <w:rsid w:val="2FB058E5"/>
    <w:rsid w:val="2FB05FFD"/>
    <w:rsid w:val="2FB06DE4"/>
    <w:rsid w:val="2FB091D4"/>
    <w:rsid w:val="2FB0A40C"/>
    <w:rsid w:val="2FB0F392"/>
    <w:rsid w:val="2FB112D4"/>
    <w:rsid w:val="2FB1B2FC"/>
    <w:rsid w:val="2FB1B8C8"/>
    <w:rsid w:val="2FB1FFD4"/>
    <w:rsid w:val="2FB200AE"/>
    <w:rsid w:val="2FB2550B"/>
    <w:rsid w:val="2FB2944D"/>
    <w:rsid w:val="2FB2BA16"/>
    <w:rsid w:val="2FB2CC42"/>
    <w:rsid w:val="2FB31D05"/>
    <w:rsid w:val="2FB3C1FB"/>
    <w:rsid w:val="2FB40B54"/>
    <w:rsid w:val="2FB424DD"/>
    <w:rsid w:val="2FB45232"/>
    <w:rsid w:val="2FB4DFE2"/>
    <w:rsid w:val="2FB57E55"/>
    <w:rsid w:val="2FB60558"/>
    <w:rsid w:val="2FB635D0"/>
    <w:rsid w:val="2FB65CDD"/>
    <w:rsid w:val="2FB67C60"/>
    <w:rsid w:val="2FB6BF2E"/>
    <w:rsid w:val="2FB6E541"/>
    <w:rsid w:val="2FB6FF62"/>
    <w:rsid w:val="2FB7B1CD"/>
    <w:rsid w:val="2FB7C718"/>
    <w:rsid w:val="2FB81380"/>
    <w:rsid w:val="2FB82D7E"/>
    <w:rsid w:val="2FB83776"/>
    <w:rsid w:val="2FB8517B"/>
    <w:rsid w:val="2FB8A70B"/>
    <w:rsid w:val="2FB91BEB"/>
    <w:rsid w:val="2FB92956"/>
    <w:rsid w:val="2FB95D6C"/>
    <w:rsid w:val="2FB96CF6"/>
    <w:rsid w:val="2FB9DE73"/>
    <w:rsid w:val="2FB9EBCE"/>
    <w:rsid w:val="2FBA0AD9"/>
    <w:rsid w:val="2FBA5C96"/>
    <w:rsid w:val="2FBA6DB1"/>
    <w:rsid w:val="2FBB843F"/>
    <w:rsid w:val="2FBB9CFC"/>
    <w:rsid w:val="2FBC1675"/>
    <w:rsid w:val="2FBD1294"/>
    <w:rsid w:val="2FBDD642"/>
    <w:rsid w:val="2FBE2292"/>
    <w:rsid w:val="2FBEA647"/>
    <w:rsid w:val="2FBEBAED"/>
    <w:rsid w:val="2FBFB8E5"/>
    <w:rsid w:val="2FC0C693"/>
    <w:rsid w:val="2FC0D6C8"/>
    <w:rsid w:val="2FC0EAB0"/>
    <w:rsid w:val="2FC134A0"/>
    <w:rsid w:val="2FC143AF"/>
    <w:rsid w:val="2FC16529"/>
    <w:rsid w:val="2FC355A5"/>
    <w:rsid w:val="2FC397F7"/>
    <w:rsid w:val="2FC444CC"/>
    <w:rsid w:val="2FC44A76"/>
    <w:rsid w:val="2FC4AFEE"/>
    <w:rsid w:val="2FC51F2F"/>
    <w:rsid w:val="2FC55A0B"/>
    <w:rsid w:val="2FC56A75"/>
    <w:rsid w:val="2FC5F880"/>
    <w:rsid w:val="2FC6D57E"/>
    <w:rsid w:val="2FC6ECDE"/>
    <w:rsid w:val="2FC788BD"/>
    <w:rsid w:val="2FC7E37A"/>
    <w:rsid w:val="2FC89AED"/>
    <w:rsid w:val="2FC961FC"/>
    <w:rsid w:val="2FC9EBEE"/>
    <w:rsid w:val="2FCA386C"/>
    <w:rsid w:val="2FCA92EF"/>
    <w:rsid w:val="2FCAAE6C"/>
    <w:rsid w:val="2FCABD55"/>
    <w:rsid w:val="2FCAF9EC"/>
    <w:rsid w:val="2FCC0707"/>
    <w:rsid w:val="2FCC26BC"/>
    <w:rsid w:val="2FCC665C"/>
    <w:rsid w:val="2FCCA5B2"/>
    <w:rsid w:val="2FCCCB37"/>
    <w:rsid w:val="2FCCD1B9"/>
    <w:rsid w:val="2FCCF06F"/>
    <w:rsid w:val="2FCE36D5"/>
    <w:rsid w:val="2FCE976E"/>
    <w:rsid w:val="2FCEE755"/>
    <w:rsid w:val="2FCEF777"/>
    <w:rsid w:val="2FCF10D9"/>
    <w:rsid w:val="2FCF51B0"/>
    <w:rsid w:val="2FCFB342"/>
    <w:rsid w:val="2FD096A4"/>
    <w:rsid w:val="2FD1445A"/>
    <w:rsid w:val="2FD17845"/>
    <w:rsid w:val="2FD1D025"/>
    <w:rsid w:val="2FD1EE07"/>
    <w:rsid w:val="2FD3A4E7"/>
    <w:rsid w:val="2FD3D428"/>
    <w:rsid w:val="2FD3F104"/>
    <w:rsid w:val="2FD41BD4"/>
    <w:rsid w:val="2FD43695"/>
    <w:rsid w:val="2FD50D43"/>
    <w:rsid w:val="2FD5125E"/>
    <w:rsid w:val="2FD54E0D"/>
    <w:rsid w:val="2FD60ED4"/>
    <w:rsid w:val="2FD6147A"/>
    <w:rsid w:val="2FD6660C"/>
    <w:rsid w:val="2FD682BB"/>
    <w:rsid w:val="2FD6B4AE"/>
    <w:rsid w:val="2FD6E25A"/>
    <w:rsid w:val="2FD74AB7"/>
    <w:rsid w:val="2FD7611A"/>
    <w:rsid w:val="2FD78377"/>
    <w:rsid w:val="2FD79F95"/>
    <w:rsid w:val="2FD81A29"/>
    <w:rsid w:val="2FD85E1A"/>
    <w:rsid w:val="2FD85F28"/>
    <w:rsid w:val="2FD922E3"/>
    <w:rsid w:val="2FD95DDE"/>
    <w:rsid w:val="2FD9E2AA"/>
    <w:rsid w:val="2FDA0E19"/>
    <w:rsid w:val="2FDA611E"/>
    <w:rsid w:val="2FDA86EF"/>
    <w:rsid w:val="2FDB6749"/>
    <w:rsid w:val="2FDB98C7"/>
    <w:rsid w:val="2FDC7979"/>
    <w:rsid w:val="2FDCD0E4"/>
    <w:rsid w:val="2FDCD756"/>
    <w:rsid w:val="2FDDA68B"/>
    <w:rsid w:val="2FDDAA4F"/>
    <w:rsid w:val="2FDDC30D"/>
    <w:rsid w:val="2FDE0017"/>
    <w:rsid w:val="2FDE237A"/>
    <w:rsid w:val="2FDE435D"/>
    <w:rsid w:val="2FDE5A62"/>
    <w:rsid w:val="2FDE7D29"/>
    <w:rsid w:val="2FDEB3F7"/>
    <w:rsid w:val="2FDEE26F"/>
    <w:rsid w:val="2FDF56DB"/>
    <w:rsid w:val="2FDF7ECF"/>
    <w:rsid w:val="2FDFF778"/>
    <w:rsid w:val="2FE058B7"/>
    <w:rsid w:val="2FE0DE66"/>
    <w:rsid w:val="2FE0F00C"/>
    <w:rsid w:val="2FE136A7"/>
    <w:rsid w:val="2FE1F7E9"/>
    <w:rsid w:val="2FE360DA"/>
    <w:rsid w:val="2FE393D1"/>
    <w:rsid w:val="2FE3C54E"/>
    <w:rsid w:val="2FE488CF"/>
    <w:rsid w:val="2FE4A39A"/>
    <w:rsid w:val="2FE4DCB3"/>
    <w:rsid w:val="2FE4FD69"/>
    <w:rsid w:val="2FE5E52D"/>
    <w:rsid w:val="2FE78ED3"/>
    <w:rsid w:val="2FE8B90E"/>
    <w:rsid w:val="2FE909FE"/>
    <w:rsid w:val="2FE92853"/>
    <w:rsid w:val="2FE928A7"/>
    <w:rsid w:val="2FEA7AF2"/>
    <w:rsid w:val="2FEA7FE6"/>
    <w:rsid w:val="2FEA9540"/>
    <w:rsid w:val="2FEADCC1"/>
    <w:rsid w:val="2FEB1026"/>
    <w:rsid w:val="2FEC4B6D"/>
    <w:rsid w:val="2FEC57E7"/>
    <w:rsid w:val="2FED3447"/>
    <w:rsid w:val="2FED9D06"/>
    <w:rsid w:val="2FEDF686"/>
    <w:rsid w:val="2FEF93ED"/>
    <w:rsid w:val="2FEFCEBF"/>
    <w:rsid w:val="2FEFE310"/>
    <w:rsid w:val="2FF073A2"/>
    <w:rsid w:val="2FF11199"/>
    <w:rsid w:val="2FF21BC3"/>
    <w:rsid w:val="2FF2740F"/>
    <w:rsid w:val="2FF2A070"/>
    <w:rsid w:val="2FF2EFC2"/>
    <w:rsid w:val="2FF2EFDA"/>
    <w:rsid w:val="2FF3A0CA"/>
    <w:rsid w:val="2FF40503"/>
    <w:rsid w:val="2FF413DB"/>
    <w:rsid w:val="2FF41B64"/>
    <w:rsid w:val="2FF5120E"/>
    <w:rsid w:val="2FF54142"/>
    <w:rsid w:val="2FF549B1"/>
    <w:rsid w:val="2FF58FE9"/>
    <w:rsid w:val="2FF5A038"/>
    <w:rsid w:val="2FF5CB88"/>
    <w:rsid w:val="2FF5D1E3"/>
    <w:rsid w:val="2FF5E7FA"/>
    <w:rsid w:val="2FF6491E"/>
    <w:rsid w:val="2FF67564"/>
    <w:rsid w:val="2FF6F734"/>
    <w:rsid w:val="2FF78FE7"/>
    <w:rsid w:val="2FF79128"/>
    <w:rsid w:val="2FF979AA"/>
    <w:rsid w:val="2FFA1BC6"/>
    <w:rsid w:val="2FFA77DB"/>
    <w:rsid w:val="2FFAAD5C"/>
    <w:rsid w:val="2FFABE70"/>
    <w:rsid w:val="2FFAE7C0"/>
    <w:rsid w:val="2FFB2AD3"/>
    <w:rsid w:val="2FFB68F0"/>
    <w:rsid w:val="2FFBAB1B"/>
    <w:rsid w:val="2FFCC839"/>
    <w:rsid w:val="2FFD4EB7"/>
    <w:rsid w:val="2FFD51C1"/>
    <w:rsid w:val="2FFD944C"/>
    <w:rsid w:val="2FFDCF43"/>
    <w:rsid w:val="2FFE02EC"/>
    <w:rsid w:val="2FFE1C2C"/>
    <w:rsid w:val="2FFEAF4D"/>
    <w:rsid w:val="2FFF3CB8"/>
    <w:rsid w:val="30001A91"/>
    <w:rsid w:val="3000A2A5"/>
    <w:rsid w:val="3000BF87"/>
    <w:rsid w:val="3000CE20"/>
    <w:rsid w:val="30016999"/>
    <w:rsid w:val="30020BF2"/>
    <w:rsid w:val="30022148"/>
    <w:rsid w:val="30025D5F"/>
    <w:rsid w:val="3002E1CD"/>
    <w:rsid w:val="300376BA"/>
    <w:rsid w:val="30039CE4"/>
    <w:rsid w:val="30047D1C"/>
    <w:rsid w:val="3004818D"/>
    <w:rsid w:val="30051F0B"/>
    <w:rsid w:val="3005B439"/>
    <w:rsid w:val="300616EE"/>
    <w:rsid w:val="300620F3"/>
    <w:rsid w:val="30068CBB"/>
    <w:rsid w:val="3006FA29"/>
    <w:rsid w:val="30072906"/>
    <w:rsid w:val="30082E03"/>
    <w:rsid w:val="3008E928"/>
    <w:rsid w:val="30091549"/>
    <w:rsid w:val="3009AB42"/>
    <w:rsid w:val="3009CF96"/>
    <w:rsid w:val="300A564F"/>
    <w:rsid w:val="300BA55F"/>
    <w:rsid w:val="300BC26E"/>
    <w:rsid w:val="300BE757"/>
    <w:rsid w:val="300BEAE6"/>
    <w:rsid w:val="300C17B6"/>
    <w:rsid w:val="300C2F03"/>
    <w:rsid w:val="300C8A88"/>
    <w:rsid w:val="300CA3CD"/>
    <w:rsid w:val="300E3D68"/>
    <w:rsid w:val="301012C0"/>
    <w:rsid w:val="3010DF81"/>
    <w:rsid w:val="3011A6E3"/>
    <w:rsid w:val="3011B080"/>
    <w:rsid w:val="30122EA9"/>
    <w:rsid w:val="3012FDEA"/>
    <w:rsid w:val="30136F75"/>
    <w:rsid w:val="301463E4"/>
    <w:rsid w:val="301478BB"/>
    <w:rsid w:val="301483F4"/>
    <w:rsid w:val="30154199"/>
    <w:rsid w:val="3015550E"/>
    <w:rsid w:val="30162169"/>
    <w:rsid w:val="3016225D"/>
    <w:rsid w:val="3016F989"/>
    <w:rsid w:val="3017106E"/>
    <w:rsid w:val="301771F7"/>
    <w:rsid w:val="30177B75"/>
    <w:rsid w:val="30179E72"/>
    <w:rsid w:val="3017CB86"/>
    <w:rsid w:val="30182052"/>
    <w:rsid w:val="30183C1A"/>
    <w:rsid w:val="30184D31"/>
    <w:rsid w:val="301864D6"/>
    <w:rsid w:val="3018ABEE"/>
    <w:rsid w:val="3018D853"/>
    <w:rsid w:val="3018D8BA"/>
    <w:rsid w:val="30194AC4"/>
    <w:rsid w:val="301950A2"/>
    <w:rsid w:val="301989CB"/>
    <w:rsid w:val="3019BC86"/>
    <w:rsid w:val="3019BC97"/>
    <w:rsid w:val="301A3154"/>
    <w:rsid w:val="301BC73B"/>
    <w:rsid w:val="301BCEED"/>
    <w:rsid w:val="301C15AB"/>
    <w:rsid w:val="301C9BC0"/>
    <w:rsid w:val="301D9870"/>
    <w:rsid w:val="301DD201"/>
    <w:rsid w:val="301DF5DA"/>
    <w:rsid w:val="301E094E"/>
    <w:rsid w:val="301E91C8"/>
    <w:rsid w:val="301F8122"/>
    <w:rsid w:val="30203904"/>
    <w:rsid w:val="3020E564"/>
    <w:rsid w:val="302178F0"/>
    <w:rsid w:val="3021C364"/>
    <w:rsid w:val="3021D9C3"/>
    <w:rsid w:val="3022A119"/>
    <w:rsid w:val="3023A6B8"/>
    <w:rsid w:val="30240CA0"/>
    <w:rsid w:val="302535BA"/>
    <w:rsid w:val="30255C52"/>
    <w:rsid w:val="3025729A"/>
    <w:rsid w:val="3025C062"/>
    <w:rsid w:val="30262AD1"/>
    <w:rsid w:val="302640F7"/>
    <w:rsid w:val="30269010"/>
    <w:rsid w:val="3026B1A8"/>
    <w:rsid w:val="3027428A"/>
    <w:rsid w:val="302873A0"/>
    <w:rsid w:val="3028EE4F"/>
    <w:rsid w:val="30290B0A"/>
    <w:rsid w:val="30293EA7"/>
    <w:rsid w:val="30298874"/>
    <w:rsid w:val="3029DACE"/>
    <w:rsid w:val="302A2AB6"/>
    <w:rsid w:val="302A3C64"/>
    <w:rsid w:val="302A4472"/>
    <w:rsid w:val="302B7518"/>
    <w:rsid w:val="302B7C04"/>
    <w:rsid w:val="302BB1B6"/>
    <w:rsid w:val="302C27C5"/>
    <w:rsid w:val="302D26AC"/>
    <w:rsid w:val="302D7927"/>
    <w:rsid w:val="302E34F7"/>
    <w:rsid w:val="302E3A31"/>
    <w:rsid w:val="302E5E80"/>
    <w:rsid w:val="302E9253"/>
    <w:rsid w:val="302EF66A"/>
    <w:rsid w:val="302FC775"/>
    <w:rsid w:val="3030B203"/>
    <w:rsid w:val="30313334"/>
    <w:rsid w:val="30316284"/>
    <w:rsid w:val="3031D10C"/>
    <w:rsid w:val="3031D179"/>
    <w:rsid w:val="303243E8"/>
    <w:rsid w:val="3032E2D4"/>
    <w:rsid w:val="3032E3CF"/>
    <w:rsid w:val="3032F4E2"/>
    <w:rsid w:val="30339A7E"/>
    <w:rsid w:val="3033AE05"/>
    <w:rsid w:val="3033DEA2"/>
    <w:rsid w:val="3034A2CD"/>
    <w:rsid w:val="3035DC7A"/>
    <w:rsid w:val="3035E732"/>
    <w:rsid w:val="30366FA6"/>
    <w:rsid w:val="3037497E"/>
    <w:rsid w:val="30375DE0"/>
    <w:rsid w:val="30378FA4"/>
    <w:rsid w:val="3037F8E3"/>
    <w:rsid w:val="303872F0"/>
    <w:rsid w:val="30387EDA"/>
    <w:rsid w:val="30388BF1"/>
    <w:rsid w:val="3038D56A"/>
    <w:rsid w:val="30390514"/>
    <w:rsid w:val="30394691"/>
    <w:rsid w:val="30399BCA"/>
    <w:rsid w:val="3039BC0C"/>
    <w:rsid w:val="303A7798"/>
    <w:rsid w:val="303B92E1"/>
    <w:rsid w:val="303C5C5B"/>
    <w:rsid w:val="303D9D6D"/>
    <w:rsid w:val="303DB6AF"/>
    <w:rsid w:val="303DDEEA"/>
    <w:rsid w:val="303DF2A8"/>
    <w:rsid w:val="303E2D48"/>
    <w:rsid w:val="303E4259"/>
    <w:rsid w:val="303E75F8"/>
    <w:rsid w:val="303E9DE6"/>
    <w:rsid w:val="303F1BD4"/>
    <w:rsid w:val="303FB07E"/>
    <w:rsid w:val="30405858"/>
    <w:rsid w:val="3040B968"/>
    <w:rsid w:val="3041677B"/>
    <w:rsid w:val="3041E147"/>
    <w:rsid w:val="30422DD5"/>
    <w:rsid w:val="30449A71"/>
    <w:rsid w:val="3044ED6B"/>
    <w:rsid w:val="3045127E"/>
    <w:rsid w:val="3045294C"/>
    <w:rsid w:val="3045C67A"/>
    <w:rsid w:val="30467110"/>
    <w:rsid w:val="3046D453"/>
    <w:rsid w:val="3047008A"/>
    <w:rsid w:val="30471F86"/>
    <w:rsid w:val="30473084"/>
    <w:rsid w:val="3047DE6C"/>
    <w:rsid w:val="30483860"/>
    <w:rsid w:val="3048F085"/>
    <w:rsid w:val="30492013"/>
    <w:rsid w:val="3049A15C"/>
    <w:rsid w:val="3049AF1D"/>
    <w:rsid w:val="304A691F"/>
    <w:rsid w:val="304A70FC"/>
    <w:rsid w:val="304ABB04"/>
    <w:rsid w:val="304BA8FA"/>
    <w:rsid w:val="304BB4D9"/>
    <w:rsid w:val="304BBC32"/>
    <w:rsid w:val="304C044E"/>
    <w:rsid w:val="304C6779"/>
    <w:rsid w:val="304C9638"/>
    <w:rsid w:val="304D58D4"/>
    <w:rsid w:val="304E82FD"/>
    <w:rsid w:val="304ED9CF"/>
    <w:rsid w:val="304F112B"/>
    <w:rsid w:val="304F2405"/>
    <w:rsid w:val="304F420D"/>
    <w:rsid w:val="304F7876"/>
    <w:rsid w:val="304FFDBC"/>
    <w:rsid w:val="30502D9C"/>
    <w:rsid w:val="30506604"/>
    <w:rsid w:val="3051112F"/>
    <w:rsid w:val="30511835"/>
    <w:rsid w:val="30513EDD"/>
    <w:rsid w:val="3051A203"/>
    <w:rsid w:val="3051FA1A"/>
    <w:rsid w:val="30527E2E"/>
    <w:rsid w:val="3052FD15"/>
    <w:rsid w:val="3053BA85"/>
    <w:rsid w:val="3053F806"/>
    <w:rsid w:val="3054A21F"/>
    <w:rsid w:val="3054E163"/>
    <w:rsid w:val="30559051"/>
    <w:rsid w:val="305598E2"/>
    <w:rsid w:val="3055FCBD"/>
    <w:rsid w:val="30567D9E"/>
    <w:rsid w:val="3056831F"/>
    <w:rsid w:val="3057030D"/>
    <w:rsid w:val="3057AAA7"/>
    <w:rsid w:val="30587B36"/>
    <w:rsid w:val="30591F2D"/>
    <w:rsid w:val="3059C810"/>
    <w:rsid w:val="3059D5A1"/>
    <w:rsid w:val="3059F52D"/>
    <w:rsid w:val="305B16AE"/>
    <w:rsid w:val="305B8202"/>
    <w:rsid w:val="305C40FE"/>
    <w:rsid w:val="305CE2FC"/>
    <w:rsid w:val="305CE7AC"/>
    <w:rsid w:val="305CF35C"/>
    <w:rsid w:val="305D5610"/>
    <w:rsid w:val="305D797A"/>
    <w:rsid w:val="305D82F0"/>
    <w:rsid w:val="305DFBA1"/>
    <w:rsid w:val="305E25F0"/>
    <w:rsid w:val="305E52EB"/>
    <w:rsid w:val="305E6CE2"/>
    <w:rsid w:val="305EE6C6"/>
    <w:rsid w:val="305F3CE0"/>
    <w:rsid w:val="305F4A05"/>
    <w:rsid w:val="306007CE"/>
    <w:rsid w:val="30601A15"/>
    <w:rsid w:val="3060275E"/>
    <w:rsid w:val="3060B6D2"/>
    <w:rsid w:val="306153ED"/>
    <w:rsid w:val="30616D5F"/>
    <w:rsid w:val="30619F94"/>
    <w:rsid w:val="3061E28E"/>
    <w:rsid w:val="3061F086"/>
    <w:rsid w:val="30627FB2"/>
    <w:rsid w:val="30629DA2"/>
    <w:rsid w:val="30648C67"/>
    <w:rsid w:val="306525BA"/>
    <w:rsid w:val="30663818"/>
    <w:rsid w:val="3066BDDA"/>
    <w:rsid w:val="3066F550"/>
    <w:rsid w:val="306752B5"/>
    <w:rsid w:val="3067B076"/>
    <w:rsid w:val="3067BEF7"/>
    <w:rsid w:val="306819A5"/>
    <w:rsid w:val="306839DC"/>
    <w:rsid w:val="30683B1C"/>
    <w:rsid w:val="30683CDD"/>
    <w:rsid w:val="30683E56"/>
    <w:rsid w:val="30683E7E"/>
    <w:rsid w:val="30687C53"/>
    <w:rsid w:val="3069B6B2"/>
    <w:rsid w:val="306A8A1F"/>
    <w:rsid w:val="306AAC64"/>
    <w:rsid w:val="306B9CB7"/>
    <w:rsid w:val="306C5D10"/>
    <w:rsid w:val="306C7422"/>
    <w:rsid w:val="306D9B58"/>
    <w:rsid w:val="306DED89"/>
    <w:rsid w:val="306F1C1E"/>
    <w:rsid w:val="306F409E"/>
    <w:rsid w:val="306F6BE9"/>
    <w:rsid w:val="306FF4C3"/>
    <w:rsid w:val="30701DD0"/>
    <w:rsid w:val="3070C46D"/>
    <w:rsid w:val="307166A6"/>
    <w:rsid w:val="3071A053"/>
    <w:rsid w:val="307321FA"/>
    <w:rsid w:val="30734B37"/>
    <w:rsid w:val="30738DFF"/>
    <w:rsid w:val="3073AAAC"/>
    <w:rsid w:val="307455B3"/>
    <w:rsid w:val="3074AFF6"/>
    <w:rsid w:val="3076188D"/>
    <w:rsid w:val="30766395"/>
    <w:rsid w:val="3076E02F"/>
    <w:rsid w:val="30770986"/>
    <w:rsid w:val="307811D2"/>
    <w:rsid w:val="3078ABA9"/>
    <w:rsid w:val="3079430C"/>
    <w:rsid w:val="30797AE3"/>
    <w:rsid w:val="30799F2C"/>
    <w:rsid w:val="3079A855"/>
    <w:rsid w:val="3079E2D0"/>
    <w:rsid w:val="307A8930"/>
    <w:rsid w:val="307B646B"/>
    <w:rsid w:val="307B9112"/>
    <w:rsid w:val="307BA783"/>
    <w:rsid w:val="307BFED3"/>
    <w:rsid w:val="307C36D1"/>
    <w:rsid w:val="307C4934"/>
    <w:rsid w:val="307C65DA"/>
    <w:rsid w:val="307D4643"/>
    <w:rsid w:val="307D6F4F"/>
    <w:rsid w:val="307D9DCB"/>
    <w:rsid w:val="307DF5D7"/>
    <w:rsid w:val="307E883F"/>
    <w:rsid w:val="307EB5E7"/>
    <w:rsid w:val="30802258"/>
    <w:rsid w:val="30805F3D"/>
    <w:rsid w:val="30808320"/>
    <w:rsid w:val="308110BF"/>
    <w:rsid w:val="308127E6"/>
    <w:rsid w:val="308249DD"/>
    <w:rsid w:val="30829BC5"/>
    <w:rsid w:val="308334E0"/>
    <w:rsid w:val="308340A7"/>
    <w:rsid w:val="30834684"/>
    <w:rsid w:val="3084291D"/>
    <w:rsid w:val="308432A2"/>
    <w:rsid w:val="30845C89"/>
    <w:rsid w:val="3086BA14"/>
    <w:rsid w:val="3086FC45"/>
    <w:rsid w:val="30876E4E"/>
    <w:rsid w:val="30885DE3"/>
    <w:rsid w:val="30887E2A"/>
    <w:rsid w:val="308893D3"/>
    <w:rsid w:val="308BEE78"/>
    <w:rsid w:val="308CA42A"/>
    <w:rsid w:val="308CA449"/>
    <w:rsid w:val="308CECEC"/>
    <w:rsid w:val="308D69BE"/>
    <w:rsid w:val="308EBD15"/>
    <w:rsid w:val="308EF9DA"/>
    <w:rsid w:val="308F2B61"/>
    <w:rsid w:val="308F5F95"/>
    <w:rsid w:val="309010AE"/>
    <w:rsid w:val="3090AE08"/>
    <w:rsid w:val="3090C960"/>
    <w:rsid w:val="3091A4DD"/>
    <w:rsid w:val="3091BDBC"/>
    <w:rsid w:val="3091FE5E"/>
    <w:rsid w:val="309284B2"/>
    <w:rsid w:val="3092970C"/>
    <w:rsid w:val="3092A6D0"/>
    <w:rsid w:val="3092FED5"/>
    <w:rsid w:val="309341CD"/>
    <w:rsid w:val="3093BB42"/>
    <w:rsid w:val="3093D4A7"/>
    <w:rsid w:val="30944B4C"/>
    <w:rsid w:val="30946847"/>
    <w:rsid w:val="30949F55"/>
    <w:rsid w:val="3094FD15"/>
    <w:rsid w:val="3095337F"/>
    <w:rsid w:val="30956105"/>
    <w:rsid w:val="309691EE"/>
    <w:rsid w:val="30972E9B"/>
    <w:rsid w:val="30976988"/>
    <w:rsid w:val="3097A4EB"/>
    <w:rsid w:val="3097A5F4"/>
    <w:rsid w:val="3097E547"/>
    <w:rsid w:val="3098448B"/>
    <w:rsid w:val="309891A8"/>
    <w:rsid w:val="30992154"/>
    <w:rsid w:val="309AC234"/>
    <w:rsid w:val="309AF508"/>
    <w:rsid w:val="309B0178"/>
    <w:rsid w:val="309BB3F3"/>
    <w:rsid w:val="309BB961"/>
    <w:rsid w:val="309BD0BB"/>
    <w:rsid w:val="309C1E60"/>
    <w:rsid w:val="309C5AB9"/>
    <w:rsid w:val="309C5F95"/>
    <w:rsid w:val="309C8D1A"/>
    <w:rsid w:val="309CA387"/>
    <w:rsid w:val="309CD219"/>
    <w:rsid w:val="309D2653"/>
    <w:rsid w:val="309D265B"/>
    <w:rsid w:val="309DCCEB"/>
    <w:rsid w:val="309DE231"/>
    <w:rsid w:val="309E05F8"/>
    <w:rsid w:val="309F6DCC"/>
    <w:rsid w:val="309F83FF"/>
    <w:rsid w:val="309FE9D4"/>
    <w:rsid w:val="30A058E2"/>
    <w:rsid w:val="30A11654"/>
    <w:rsid w:val="30A1641F"/>
    <w:rsid w:val="30A1D1E0"/>
    <w:rsid w:val="30A224EC"/>
    <w:rsid w:val="30A24308"/>
    <w:rsid w:val="30A24EA5"/>
    <w:rsid w:val="30A2A061"/>
    <w:rsid w:val="30A30A5D"/>
    <w:rsid w:val="30A33774"/>
    <w:rsid w:val="30A397DF"/>
    <w:rsid w:val="30A3C8D5"/>
    <w:rsid w:val="30A3D6B6"/>
    <w:rsid w:val="30A4111F"/>
    <w:rsid w:val="30A4220F"/>
    <w:rsid w:val="30A42FFC"/>
    <w:rsid w:val="30A45695"/>
    <w:rsid w:val="30A497C1"/>
    <w:rsid w:val="30A4CADA"/>
    <w:rsid w:val="30A53F46"/>
    <w:rsid w:val="30A5424D"/>
    <w:rsid w:val="30A54C32"/>
    <w:rsid w:val="30A57A3A"/>
    <w:rsid w:val="30A5AE40"/>
    <w:rsid w:val="30A67EC5"/>
    <w:rsid w:val="30A6A1AA"/>
    <w:rsid w:val="30A7BF94"/>
    <w:rsid w:val="30A849BC"/>
    <w:rsid w:val="30A8C8BB"/>
    <w:rsid w:val="30A99428"/>
    <w:rsid w:val="30A9A7C8"/>
    <w:rsid w:val="30A9D017"/>
    <w:rsid w:val="30AA9A7F"/>
    <w:rsid w:val="30AB1CF8"/>
    <w:rsid w:val="30AB22A9"/>
    <w:rsid w:val="30AB6C2B"/>
    <w:rsid w:val="30ABA20D"/>
    <w:rsid w:val="30AC69F4"/>
    <w:rsid w:val="30AC73D8"/>
    <w:rsid w:val="30AC8E85"/>
    <w:rsid w:val="30AF1C95"/>
    <w:rsid w:val="30B060A8"/>
    <w:rsid w:val="30B0DA86"/>
    <w:rsid w:val="30B0ED10"/>
    <w:rsid w:val="30B10EAD"/>
    <w:rsid w:val="30B1FEE6"/>
    <w:rsid w:val="30B21BF0"/>
    <w:rsid w:val="30B26D02"/>
    <w:rsid w:val="30B2703A"/>
    <w:rsid w:val="30B340FB"/>
    <w:rsid w:val="30B3AAB6"/>
    <w:rsid w:val="30B3BF76"/>
    <w:rsid w:val="30B43205"/>
    <w:rsid w:val="30B49154"/>
    <w:rsid w:val="30B5B58E"/>
    <w:rsid w:val="30B621B9"/>
    <w:rsid w:val="30B65DF2"/>
    <w:rsid w:val="30B689E8"/>
    <w:rsid w:val="30B6C6DD"/>
    <w:rsid w:val="30B6D623"/>
    <w:rsid w:val="30B6FF87"/>
    <w:rsid w:val="30B76C02"/>
    <w:rsid w:val="30B9AB38"/>
    <w:rsid w:val="30B9D4E0"/>
    <w:rsid w:val="30BA2413"/>
    <w:rsid w:val="30BA4424"/>
    <w:rsid w:val="30BA6498"/>
    <w:rsid w:val="30BAE0BF"/>
    <w:rsid w:val="30BB2078"/>
    <w:rsid w:val="30BBA664"/>
    <w:rsid w:val="30BBC0D9"/>
    <w:rsid w:val="30BBC5C4"/>
    <w:rsid w:val="30BC1364"/>
    <w:rsid w:val="30BC359E"/>
    <w:rsid w:val="30BC35B3"/>
    <w:rsid w:val="30BCB1D2"/>
    <w:rsid w:val="30BD79A9"/>
    <w:rsid w:val="30BDECC4"/>
    <w:rsid w:val="30BE3250"/>
    <w:rsid w:val="30BE8AB4"/>
    <w:rsid w:val="30BEE6BF"/>
    <w:rsid w:val="30BEF637"/>
    <w:rsid w:val="30BF9BB9"/>
    <w:rsid w:val="30BFDC24"/>
    <w:rsid w:val="30BFE729"/>
    <w:rsid w:val="30BFEF97"/>
    <w:rsid w:val="30C06079"/>
    <w:rsid w:val="30C09C21"/>
    <w:rsid w:val="30C0AD6B"/>
    <w:rsid w:val="30C0B33E"/>
    <w:rsid w:val="30C0EA8D"/>
    <w:rsid w:val="30C0EB08"/>
    <w:rsid w:val="30C14FB6"/>
    <w:rsid w:val="30C1A129"/>
    <w:rsid w:val="30C22D13"/>
    <w:rsid w:val="30C239F6"/>
    <w:rsid w:val="30C28AA7"/>
    <w:rsid w:val="30C29AD4"/>
    <w:rsid w:val="30C2CD49"/>
    <w:rsid w:val="30C2E78D"/>
    <w:rsid w:val="30C41B42"/>
    <w:rsid w:val="30C44E80"/>
    <w:rsid w:val="30C46301"/>
    <w:rsid w:val="30C48FCA"/>
    <w:rsid w:val="30C572E0"/>
    <w:rsid w:val="30C5C656"/>
    <w:rsid w:val="30C5D1A8"/>
    <w:rsid w:val="30C5ECC1"/>
    <w:rsid w:val="30C763F0"/>
    <w:rsid w:val="30C77B55"/>
    <w:rsid w:val="30C781B7"/>
    <w:rsid w:val="30C7951B"/>
    <w:rsid w:val="30C7A938"/>
    <w:rsid w:val="30C7B986"/>
    <w:rsid w:val="30C7E258"/>
    <w:rsid w:val="30C83F0A"/>
    <w:rsid w:val="30C8CB27"/>
    <w:rsid w:val="30C973D9"/>
    <w:rsid w:val="30C9DB98"/>
    <w:rsid w:val="30C9F70C"/>
    <w:rsid w:val="30C9FF2D"/>
    <w:rsid w:val="30CAEAC7"/>
    <w:rsid w:val="30CB026E"/>
    <w:rsid w:val="30CB2538"/>
    <w:rsid w:val="30CB8580"/>
    <w:rsid w:val="30CC7BAA"/>
    <w:rsid w:val="30CC8898"/>
    <w:rsid w:val="30CCA9AD"/>
    <w:rsid w:val="30CCBB87"/>
    <w:rsid w:val="30CD59D1"/>
    <w:rsid w:val="30CDB863"/>
    <w:rsid w:val="30CE588D"/>
    <w:rsid w:val="30CE900D"/>
    <w:rsid w:val="30CEDF9E"/>
    <w:rsid w:val="30CF4C84"/>
    <w:rsid w:val="30CF69A2"/>
    <w:rsid w:val="30CFC92F"/>
    <w:rsid w:val="30D0355F"/>
    <w:rsid w:val="30D12E19"/>
    <w:rsid w:val="30D1408E"/>
    <w:rsid w:val="30D1458B"/>
    <w:rsid w:val="30D1B421"/>
    <w:rsid w:val="30D2156D"/>
    <w:rsid w:val="30D22F41"/>
    <w:rsid w:val="30D2382C"/>
    <w:rsid w:val="30D26B65"/>
    <w:rsid w:val="30D293CC"/>
    <w:rsid w:val="30D2C4F3"/>
    <w:rsid w:val="30D3016B"/>
    <w:rsid w:val="30D39715"/>
    <w:rsid w:val="30D40A5B"/>
    <w:rsid w:val="30D41FFE"/>
    <w:rsid w:val="30D4B862"/>
    <w:rsid w:val="30D53823"/>
    <w:rsid w:val="30D5B5B5"/>
    <w:rsid w:val="30D6362F"/>
    <w:rsid w:val="30D65B45"/>
    <w:rsid w:val="30D67E96"/>
    <w:rsid w:val="30D6B71F"/>
    <w:rsid w:val="30D71AD1"/>
    <w:rsid w:val="30D75DDF"/>
    <w:rsid w:val="30D7D867"/>
    <w:rsid w:val="30D80C95"/>
    <w:rsid w:val="30D8BC2F"/>
    <w:rsid w:val="30D8CD74"/>
    <w:rsid w:val="30D8D992"/>
    <w:rsid w:val="30D9F1E9"/>
    <w:rsid w:val="30DA4D60"/>
    <w:rsid w:val="30DA8639"/>
    <w:rsid w:val="30DB0205"/>
    <w:rsid w:val="30DC0CAB"/>
    <w:rsid w:val="30DC2489"/>
    <w:rsid w:val="30DC5E1D"/>
    <w:rsid w:val="30DCB377"/>
    <w:rsid w:val="30DCF633"/>
    <w:rsid w:val="30DD77EC"/>
    <w:rsid w:val="30DD8352"/>
    <w:rsid w:val="30DE1BBD"/>
    <w:rsid w:val="30DE687E"/>
    <w:rsid w:val="30DEC818"/>
    <w:rsid w:val="30DEDC28"/>
    <w:rsid w:val="30DF91A4"/>
    <w:rsid w:val="30DFCB15"/>
    <w:rsid w:val="30E035FC"/>
    <w:rsid w:val="30E07641"/>
    <w:rsid w:val="30E0AD8D"/>
    <w:rsid w:val="30E104CD"/>
    <w:rsid w:val="30E11A2C"/>
    <w:rsid w:val="30E1F936"/>
    <w:rsid w:val="30E25B06"/>
    <w:rsid w:val="30E3A34F"/>
    <w:rsid w:val="30E41368"/>
    <w:rsid w:val="30E42479"/>
    <w:rsid w:val="30E4B762"/>
    <w:rsid w:val="30E52BCD"/>
    <w:rsid w:val="30E54338"/>
    <w:rsid w:val="30E5AECB"/>
    <w:rsid w:val="30E6038C"/>
    <w:rsid w:val="30E606DA"/>
    <w:rsid w:val="30E745E5"/>
    <w:rsid w:val="30E7D91E"/>
    <w:rsid w:val="30E7EF8A"/>
    <w:rsid w:val="30E81AE6"/>
    <w:rsid w:val="30E84D04"/>
    <w:rsid w:val="30E87259"/>
    <w:rsid w:val="30E91F98"/>
    <w:rsid w:val="30E92A95"/>
    <w:rsid w:val="30E998A1"/>
    <w:rsid w:val="30EA3CF7"/>
    <w:rsid w:val="30EAF119"/>
    <w:rsid w:val="30EB2E97"/>
    <w:rsid w:val="30EB6B5A"/>
    <w:rsid w:val="30EBD4F6"/>
    <w:rsid w:val="30EC2B1D"/>
    <w:rsid w:val="30EC4DEF"/>
    <w:rsid w:val="30ECC6B4"/>
    <w:rsid w:val="30ED5CD5"/>
    <w:rsid w:val="30ED8263"/>
    <w:rsid w:val="30EE3C08"/>
    <w:rsid w:val="30EE5DF0"/>
    <w:rsid w:val="30EE6253"/>
    <w:rsid w:val="30EE7A03"/>
    <w:rsid w:val="30EE9676"/>
    <w:rsid w:val="30EEAED5"/>
    <w:rsid w:val="30EF7545"/>
    <w:rsid w:val="30EF9A73"/>
    <w:rsid w:val="30EFB5FA"/>
    <w:rsid w:val="30F001A3"/>
    <w:rsid w:val="30F1D491"/>
    <w:rsid w:val="30F236F6"/>
    <w:rsid w:val="30F25AFD"/>
    <w:rsid w:val="30F26757"/>
    <w:rsid w:val="30F35A85"/>
    <w:rsid w:val="30F361AC"/>
    <w:rsid w:val="30F39BA8"/>
    <w:rsid w:val="30F3E565"/>
    <w:rsid w:val="30F3E9A6"/>
    <w:rsid w:val="30F40FCA"/>
    <w:rsid w:val="30F454A8"/>
    <w:rsid w:val="30F4F18A"/>
    <w:rsid w:val="30F5A426"/>
    <w:rsid w:val="30F5B9C9"/>
    <w:rsid w:val="30F5E7C7"/>
    <w:rsid w:val="30F63431"/>
    <w:rsid w:val="30F6E381"/>
    <w:rsid w:val="30F7A676"/>
    <w:rsid w:val="30F7BD83"/>
    <w:rsid w:val="30F7CA39"/>
    <w:rsid w:val="30F7D968"/>
    <w:rsid w:val="30F7EFFE"/>
    <w:rsid w:val="30F89C12"/>
    <w:rsid w:val="30F8E60F"/>
    <w:rsid w:val="30F9CE03"/>
    <w:rsid w:val="30FA4769"/>
    <w:rsid w:val="30FA8568"/>
    <w:rsid w:val="30FAB239"/>
    <w:rsid w:val="30FB740A"/>
    <w:rsid w:val="30FBF3C7"/>
    <w:rsid w:val="30FC8475"/>
    <w:rsid w:val="30FD326F"/>
    <w:rsid w:val="30FD9CCB"/>
    <w:rsid w:val="30FDF368"/>
    <w:rsid w:val="30FE1A70"/>
    <w:rsid w:val="30FE825D"/>
    <w:rsid w:val="30FF1A6E"/>
    <w:rsid w:val="30FF4D20"/>
    <w:rsid w:val="30FFF4BD"/>
    <w:rsid w:val="31006C9E"/>
    <w:rsid w:val="3100B4E7"/>
    <w:rsid w:val="3100E1E9"/>
    <w:rsid w:val="3100FC16"/>
    <w:rsid w:val="310172D0"/>
    <w:rsid w:val="3101ABEC"/>
    <w:rsid w:val="3101B453"/>
    <w:rsid w:val="3103A12D"/>
    <w:rsid w:val="3103E1F5"/>
    <w:rsid w:val="3103F5D8"/>
    <w:rsid w:val="3104A477"/>
    <w:rsid w:val="3104C8BD"/>
    <w:rsid w:val="310511C4"/>
    <w:rsid w:val="3105530E"/>
    <w:rsid w:val="31064B04"/>
    <w:rsid w:val="31068E42"/>
    <w:rsid w:val="31082828"/>
    <w:rsid w:val="31082F50"/>
    <w:rsid w:val="3108B378"/>
    <w:rsid w:val="31090967"/>
    <w:rsid w:val="3109E4F9"/>
    <w:rsid w:val="310A40E3"/>
    <w:rsid w:val="310A46A3"/>
    <w:rsid w:val="310B31E9"/>
    <w:rsid w:val="310B5B07"/>
    <w:rsid w:val="310B6116"/>
    <w:rsid w:val="310BD896"/>
    <w:rsid w:val="310CC2DD"/>
    <w:rsid w:val="310CE921"/>
    <w:rsid w:val="310D5DF7"/>
    <w:rsid w:val="310D66CE"/>
    <w:rsid w:val="310DEAD7"/>
    <w:rsid w:val="310E3A43"/>
    <w:rsid w:val="310FAA2C"/>
    <w:rsid w:val="31104E85"/>
    <w:rsid w:val="31106A80"/>
    <w:rsid w:val="3110DA8D"/>
    <w:rsid w:val="3110F7D1"/>
    <w:rsid w:val="31119A41"/>
    <w:rsid w:val="3112169D"/>
    <w:rsid w:val="3112386E"/>
    <w:rsid w:val="3112B6E4"/>
    <w:rsid w:val="3112D2A6"/>
    <w:rsid w:val="31134C8B"/>
    <w:rsid w:val="3113A698"/>
    <w:rsid w:val="3113A821"/>
    <w:rsid w:val="3113CC71"/>
    <w:rsid w:val="3114CE79"/>
    <w:rsid w:val="3114D862"/>
    <w:rsid w:val="3114EF8E"/>
    <w:rsid w:val="31152966"/>
    <w:rsid w:val="3115340A"/>
    <w:rsid w:val="311548F5"/>
    <w:rsid w:val="31155278"/>
    <w:rsid w:val="3115A64B"/>
    <w:rsid w:val="3115AE82"/>
    <w:rsid w:val="31161191"/>
    <w:rsid w:val="31167266"/>
    <w:rsid w:val="311699F8"/>
    <w:rsid w:val="3116C06B"/>
    <w:rsid w:val="3116E396"/>
    <w:rsid w:val="3116E5CA"/>
    <w:rsid w:val="3116F6DB"/>
    <w:rsid w:val="311757F0"/>
    <w:rsid w:val="31183165"/>
    <w:rsid w:val="31188B42"/>
    <w:rsid w:val="311928D3"/>
    <w:rsid w:val="3119DA36"/>
    <w:rsid w:val="311A6370"/>
    <w:rsid w:val="311A7B63"/>
    <w:rsid w:val="311AD9EC"/>
    <w:rsid w:val="311B099F"/>
    <w:rsid w:val="311B1457"/>
    <w:rsid w:val="311B4960"/>
    <w:rsid w:val="311CCC07"/>
    <w:rsid w:val="311E6EA6"/>
    <w:rsid w:val="311F93DF"/>
    <w:rsid w:val="311F966F"/>
    <w:rsid w:val="3120739B"/>
    <w:rsid w:val="312105AA"/>
    <w:rsid w:val="31210D12"/>
    <w:rsid w:val="31224BBC"/>
    <w:rsid w:val="312282B8"/>
    <w:rsid w:val="31229109"/>
    <w:rsid w:val="312314F2"/>
    <w:rsid w:val="31234DC8"/>
    <w:rsid w:val="3123DEFA"/>
    <w:rsid w:val="312491F7"/>
    <w:rsid w:val="31250570"/>
    <w:rsid w:val="31256CE2"/>
    <w:rsid w:val="3125ACED"/>
    <w:rsid w:val="31267943"/>
    <w:rsid w:val="3126CB5B"/>
    <w:rsid w:val="3126E77A"/>
    <w:rsid w:val="3126E982"/>
    <w:rsid w:val="3128EC2D"/>
    <w:rsid w:val="3128FAAB"/>
    <w:rsid w:val="312914EF"/>
    <w:rsid w:val="312A0930"/>
    <w:rsid w:val="312A9BD2"/>
    <w:rsid w:val="312B2AA8"/>
    <w:rsid w:val="312B2CDD"/>
    <w:rsid w:val="312B3B23"/>
    <w:rsid w:val="312B4922"/>
    <w:rsid w:val="312B8F31"/>
    <w:rsid w:val="312C51C1"/>
    <w:rsid w:val="312CF4C9"/>
    <w:rsid w:val="312D8014"/>
    <w:rsid w:val="312DF8E5"/>
    <w:rsid w:val="312E4ED0"/>
    <w:rsid w:val="312F167D"/>
    <w:rsid w:val="312FCF37"/>
    <w:rsid w:val="312FCFB7"/>
    <w:rsid w:val="31309A70"/>
    <w:rsid w:val="3130E6F6"/>
    <w:rsid w:val="31311048"/>
    <w:rsid w:val="3131529B"/>
    <w:rsid w:val="3131CAE7"/>
    <w:rsid w:val="31322642"/>
    <w:rsid w:val="31337805"/>
    <w:rsid w:val="31337AB5"/>
    <w:rsid w:val="3133A0AD"/>
    <w:rsid w:val="31342FCD"/>
    <w:rsid w:val="3134704D"/>
    <w:rsid w:val="3134E4D1"/>
    <w:rsid w:val="3134F6E9"/>
    <w:rsid w:val="31355971"/>
    <w:rsid w:val="3135E069"/>
    <w:rsid w:val="3135E21D"/>
    <w:rsid w:val="31369FB4"/>
    <w:rsid w:val="31372716"/>
    <w:rsid w:val="31376ED5"/>
    <w:rsid w:val="31386ED1"/>
    <w:rsid w:val="313882EA"/>
    <w:rsid w:val="31397019"/>
    <w:rsid w:val="3139A8FA"/>
    <w:rsid w:val="313AAE22"/>
    <w:rsid w:val="313B3A3B"/>
    <w:rsid w:val="313B4F62"/>
    <w:rsid w:val="313C336C"/>
    <w:rsid w:val="313CE784"/>
    <w:rsid w:val="313D5573"/>
    <w:rsid w:val="313D82C3"/>
    <w:rsid w:val="313E4193"/>
    <w:rsid w:val="313F2987"/>
    <w:rsid w:val="313F74C7"/>
    <w:rsid w:val="313FFE99"/>
    <w:rsid w:val="31401274"/>
    <w:rsid w:val="31404E08"/>
    <w:rsid w:val="314115B9"/>
    <w:rsid w:val="3141AFF5"/>
    <w:rsid w:val="31422F95"/>
    <w:rsid w:val="31423D20"/>
    <w:rsid w:val="3142E42F"/>
    <w:rsid w:val="31435BA0"/>
    <w:rsid w:val="31438EB9"/>
    <w:rsid w:val="3143F968"/>
    <w:rsid w:val="3144604B"/>
    <w:rsid w:val="3144AAE6"/>
    <w:rsid w:val="31451259"/>
    <w:rsid w:val="314528DF"/>
    <w:rsid w:val="31459162"/>
    <w:rsid w:val="3146903F"/>
    <w:rsid w:val="3146ABAC"/>
    <w:rsid w:val="3146E94D"/>
    <w:rsid w:val="314715FB"/>
    <w:rsid w:val="3148F87B"/>
    <w:rsid w:val="314917EB"/>
    <w:rsid w:val="31493315"/>
    <w:rsid w:val="314934CA"/>
    <w:rsid w:val="3149BD9D"/>
    <w:rsid w:val="314A1B3B"/>
    <w:rsid w:val="314A4CFF"/>
    <w:rsid w:val="314AEA54"/>
    <w:rsid w:val="314B6B38"/>
    <w:rsid w:val="314BBD68"/>
    <w:rsid w:val="314BD040"/>
    <w:rsid w:val="314BE014"/>
    <w:rsid w:val="314C09FD"/>
    <w:rsid w:val="314C0FC6"/>
    <w:rsid w:val="314C2E18"/>
    <w:rsid w:val="314CB99B"/>
    <w:rsid w:val="314D2CB4"/>
    <w:rsid w:val="314DE9AB"/>
    <w:rsid w:val="314E2892"/>
    <w:rsid w:val="314EC079"/>
    <w:rsid w:val="314ECB25"/>
    <w:rsid w:val="314EFA80"/>
    <w:rsid w:val="314F6B53"/>
    <w:rsid w:val="314FD125"/>
    <w:rsid w:val="31501C23"/>
    <w:rsid w:val="31505BC0"/>
    <w:rsid w:val="31508C0D"/>
    <w:rsid w:val="3150C152"/>
    <w:rsid w:val="3150E41C"/>
    <w:rsid w:val="3151FFA2"/>
    <w:rsid w:val="31520830"/>
    <w:rsid w:val="31521FFE"/>
    <w:rsid w:val="315283F5"/>
    <w:rsid w:val="31529492"/>
    <w:rsid w:val="31530787"/>
    <w:rsid w:val="3153777C"/>
    <w:rsid w:val="315483F1"/>
    <w:rsid w:val="3154D136"/>
    <w:rsid w:val="3154DDB6"/>
    <w:rsid w:val="315544A7"/>
    <w:rsid w:val="3155B3E4"/>
    <w:rsid w:val="315616D7"/>
    <w:rsid w:val="315692C4"/>
    <w:rsid w:val="3157187E"/>
    <w:rsid w:val="31574ADC"/>
    <w:rsid w:val="31577048"/>
    <w:rsid w:val="31578AA6"/>
    <w:rsid w:val="3157CE31"/>
    <w:rsid w:val="3157E713"/>
    <w:rsid w:val="31580584"/>
    <w:rsid w:val="31585017"/>
    <w:rsid w:val="3158D7FC"/>
    <w:rsid w:val="3159202C"/>
    <w:rsid w:val="31593EAF"/>
    <w:rsid w:val="315A1E71"/>
    <w:rsid w:val="315A92EF"/>
    <w:rsid w:val="315A9B0E"/>
    <w:rsid w:val="315B0ACA"/>
    <w:rsid w:val="315B2D4E"/>
    <w:rsid w:val="315B8FA4"/>
    <w:rsid w:val="315BC311"/>
    <w:rsid w:val="315BC7BA"/>
    <w:rsid w:val="315BE22D"/>
    <w:rsid w:val="315CEDFF"/>
    <w:rsid w:val="315D67E3"/>
    <w:rsid w:val="315D6909"/>
    <w:rsid w:val="315E2421"/>
    <w:rsid w:val="315E2CAB"/>
    <w:rsid w:val="315E6772"/>
    <w:rsid w:val="315E715D"/>
    <w:rsid w:val="315EA377"/>
    <w:rsid w:val="315F15C7"/>
    <w:rsid w:val="315F4CE4"/>
    <w:rsid w:val="315F7ACA"/>
    <w:rsid w:val="315F8605"/>
    <w:rsid w:val="315FADD2"/>
    <w:rsid w:val="315FE2B1"/>
    <w:rsid w:val="315FF9EB"/>
    <w:rsid w:val="31609246"/>
    <w:rsid w:val="3160FA85"/>
    <w:rsid w:val="3161115E"/>
    <w:rsid w:val="316172FA"/>
    <w:rsid w:val="3161D5F6"/>
    <w:rsid w:val="3162272A"/>
    <w:rsid w:val="3162CBCB"/>
    <w:rsid w:val="31630D88"/>
    <w:rsid w:val="31635991"/>
    <w:rsid w:val="31638CC4"/>
    <w:rsid w:val="3164C7C1"/>
    <w:rsid w:val="3165283B"/>
    <w:rsid w:val="31664613"/>
    <w:rsid w:val="3166F4B8"/>
    <w:rsid w:val="31672529"/>
    <w:rsid w:val="31673365"/>
    <w:rsid w:val="316791E1"/>
    <w:rsid w:val="3167C971"/>
    <w:rsid w:val="31699E6D"/>
    <w:rsid w:val="316AC19E"/>
    <w:rsid w:val="316C6AA6"/>
    <w:rsid w:val="316D47D5"/>
    <w:rsid w:val="316D7212"/>
    <w:rsid w:val="316D93B1"/>
    <w:rsid w:val="316DC08C"/>
    <w:rsid w:val="316E0DA7"/>
    <w:rsid w:val="316F05FC"/>
    <w:rsid w:val="316F5A07"/>
    <w:rsid w:val="316FE14D"/>
    <w:rsid w:val="31702557"/>
    <w:rsid w:val="317083A1"/>
    <w:rsid w:val="317098B4"/>
    <w:rsid w:val="3170A512"/>
    <w:rsid w:val="31716C53"/>
    <w:rsid w:val="3171951E"/>
    <w:rsid w:val="3171F26D"/>
    <w:rsid w:val="3172203B"/>
    <w:rsid w:val="31727241"/>
    <w:rsid w:val="3172A45F"/>
    <w:rsid w:val="31736C3F"/>
    <w:rsid w:val="317379A5"/>
    <w:rsid w:val="3174ACF4"/>
    <w:rsid w:val="3174AF21"/>
    <w:rsid w:val="3174CC3F"/>
    <w:rsid w:val="317556AD"/>
    <w:rsid w:val="317646EB"/>
    <w:rsid w:val="31765FB2"/>
    <w:rsid w:val="31771339"/>
    <w:rsid w:val="31771FAB"/>
    <w:rsid w:val="3177869E"/>
    <w:rsid w:val="31781B86"/>
    <w:rsid w:val="31785D55"/>
    <w:rsid w:val="31787E1F"/>
    <w:rsid w:val="31788108"/>
    <w:rsid w:val="31788BC6"/>
    <w:rsid w:val="3178A987"/>
    <w:rsid w:val="3178BA1F"/>
    <w:rsid w:val="3179B647"/>
    <w:rsid w:val="317A1438"/>
    <w:rsid w:val="317AAFA6"/>
    <w:rsid w:val="317AC2CB"/>
    <w:rsid w:val="317AF30B"/>
    <w:rsid w:val="317B9A2C"/>
    <w:rsid w:val="317BA04C"/>
    <w:rsid w:val="317BB432"/>
    <w:rsid w:val="317CCC81"/>
    <w:rsid w:val="317CE4E3"/>
    <w:rsid w:val="317CED1C"/>
    <w:rsid w:val="317DFE01"/>
    <w:rsid w:val="317E0481"/>
    <w:rsid w:val="317E9764"/>
    <w:rsid w:val="317F3895"/>
    <w:rsid w:val="317F3949"/>
    <w:rsid w:val="317F931C"/>
    <w:rsid w:val="317FE718"/>
    <w:rsid w:val="317FF64A"/>
    <w:rsid w:val="31805E9F"/>
    <w:rsid w:val="31815114"/>
    <w:rsid w:val="3181714D"/>
    <w:rsid w:val="3181F097"/>
    <w:rsid w:val="31826ADF"/>
    <w:rsid w:val="3182C1CA"/>
    <w:rsid w:val="3182C36A"/>
    <w:rsid w:val="3182DA54"/>
    <w:rsid w:val="3182DD56"/>
    <w:rsid w:val="31838AD1"/>
    <w:rsid w:val="3184503E"/>
    <w:rsid w:val="318467C3"/>
    <w:rsid w:val="31851CC6"/>
    <w:rsid w:val="31861279"/>
    <w:rsid w:val="3186142C"/>
    <w:rsid w:val="31863058"/>
    <w:rsid w:val="31864725"/>
    <w:rsid w:val="31871493"/>
    <w:rsid w:val="31881F81"/>
    <w:rsid w:val="31886E1B"/>
    <w:rsid w:val="3188DAB9"/>
    <w:rsid w:val="3189538F"/>
    <w:rsid w:val="3189C88D"/>
    <w:rsid w:val="3189DF3E"/>
    <w:rsid w:val="318A200B"/>
    <w:rsid w:val="318A7288"/>
    <w:rsid w:val="318A85F8"/>
    <w:rsid w:val="318AA488"/>
    <w:rsid w:val="318B646D"/>
    <w:rsid w:val="318BD78C"/>
    <w:rsid w:val="318C096D"/>
    <w:rsid w:val="318C5CA9"/>
    <w:rsid w:val="318CB28F"/>
    <w:rsid w:val="318CD7A7"/>
    <w:rsid w:val="318D8A70"/>
    <w:rsid w:val="318DCDE1"/>
    <w:rsid w:val="318E485D"/>
    <w:rsid w:val="318E892E"/>
    <w:rsid w:val="318E8990"/>
    <w:rsid w:val="318F774D"/>
    <w:rsid w:val="318FBE4E"/>
    <w:rsid w:val="3190FB7B"/>
    <w:rsid w:val="31911C75"/>
    <w:rsid w:val="3191B0E8"/>
    <w:rsid w:val="3192B9BC"/>
    <w:rsid w:val="31937602"/>
    <w:rsid w:val="3193C0EA"/>
    <w:rsid w:val="3193EB52"/>
    <w:rsid w:val="31940FA7"/>
    <w:rsid w:val="31947B4D"/>
    <w:rsid w:val="3194B375"/>
    <w:rsid w:val="3194C584"/>
    <w:rsid w:val="31955F99"/>
    <w:rsid w:val="3195AC17"/>
    <w:rsid w:val="3196BB98"/>
    <w:rsid w:val="3196E261"/>
    <w:rsid w:val="319760AA"/>
    <w:rsid w:val="319799FB"/>
    <w:rsid w:val="3197E006"/>
    <w:rsid w:val="31982CF4"/>
    <w:rsid w:val="319874DC"/>
    <w:rsid w:val="319891F7"/>
    <w:rsid w:val="3198BCA9"/>
    <w:rsid w:val="31993B09"/>
    <w:rsid w:val="319A5D8C"/>
    <w:rsid w:val="319A88DF"/>
    <w:rsid w:val="319AADC5"/>
    <w:rsid w:val="319AF90E"/>
    <w:rsid w:val="319AF943"/>
    <w:rsid w:val="319B2E54"/>
    <w:rsid w:val="319BB05F"/>
    <w:rsid w:val="319C3E58"/>
    <w:rsid w:val="319D16AF"/>
    <w:rsid w:val="319D360D"/>
    <w:rsid w:val="319D967C"/>
    <w:rsid w:val="319E8A93"/>
    <w:rsid w:val="319E9CFD"/>
    <w:rsid w:val="319EE40F"/>
    <w:rsid w:val="319EEF7F"/>
    <w:rsid w:val="319F75D1"/>
    <w:rsid w:val="319F7D07"/>
    <w:rsid w:val="319F995F"/>
    <w:rsid w:val="31A03261"/>
    <w:rsid w:val="31A20EBE"/>
    <w:rsid w:val="31A2140F"/>
    <w:rsid w:val="31A27748"/>
    <w:rsid w:val="31A29BEF"/>
    <w:rsid w:val="31A33D50"/>
    <w:rsid w:val="31A3F1E4"/>
    <w:rsid w:val="31A480D1"/>
    <w:rsid w:val="31A4C3AD"/>
    <w:rsid w:val="31A4EF1D"/>
    <w:rsid w:val="31A5223E"/>
    <w:rsid w:val="31A56AC8"/>
    <w:rsid w:val="31A59EA6"/>
    <w:rsid w:val="31A6408F"/>
    <w:rsid w:val="31A66452"/>
    <w:rsid w:val="31A66A8E"/>
    <w:rsid w:val="31A676FF"/>
    <w:rsid w:val="31A686E1"/>
    <w:rsid w:val="31A6D9C5"/>
    <w:rsid w:val="31A871E3"/>
    <w:rsid w:val="31A9437F"/>
    <w:rsid w:val="31A975D7"/>
    <w:rsid w:val="31AA5463"/>
    <w:rsid w:val="31AAA4C6"/>
    <w:rsid w:val="31AB114B"/>
    <w:rsid w:val="31AB8745"/>
    <w:rsid w:val="31AC2924"/>
    <w:rsid w:val="31ACEA33"/>
    <w:rsid w:val="31AD5D72"/>
    <w:rsid w:val="31AD7203"/>
    <w:rsid w:val="31ADC802"/>
    <w:rsid w:val="31AE697A"/>
    <w:rsid w:val="31AEF574"/>
    <w:rsid w:val="31AF3685"/>
    <w:rsid w:val="31B00F77"/>
    <w:rsid w:val="31B0D4F0"/>
    <w:rsid w:val="31B1B2BC"/>
    <w:rsid w:val="31B1D211"/>
    <w:rsid w:val="31B22DFF"/>
    <w:rsid w:val="31B265DB"/>
    <w:rsid w:val="31B291CE"/>
    <w:rsid w:val="31B2920A"/>
    <w:rsid w:val="31B38841"/>
    <w:rsid w:val="31B3A399"/>
    <w:rsid w:val="31B4AD11"/>
    <w:rsid w:val="31B540FF"/>
    <w:rsid w:val="31B5A88D"/>
    <w:rsid w:val="31B62F3C"/>
    <w:rsid w:val="31B68F1D"/>
    <w:rsid w:val="31B75738"/>
    <w:rsid w:val="31B793F1"/>
    <w:rsid w:val="31B7F068"/>
    <w:rsid w:val="31B7FBDE"/>
    <w:rsid w:val="31B88AA7"/>
    <w:rsid w:val="31B8E115"/>
    <w:rsid w:val="31B8F104"/>
    <w:rsid w:val="31B9070F"/>
    <w:rsid w:val="31B99593"/>
    <w:rsid w:val="31B99971"/>
    <w:rsid w:val="31B9D0EB"/>
    <w:rsid w:val="31BB6089"/>
    <w:rsid w:val="31BBAEFA"/>
    <w:rsid w:val="31BCC5BE"/>
    <w:rsid w:val="31BCC8C0"/>
    <w:rsid w:val="31BD6855"/>
    <w:rsid w:val="31BDA6EB"/>
    <w:rsid w:val="31BDAF86"/>
    <w:rsid w:val="31BE3EC4"/>
    <w:rsid w:val="31BE7970"/>
    <w:rsid w:val="31BEAD87"/>
    <w:rsid w:val="31BEEEA6"/>
    <w:rsid w:val="31BF6418"/>
    <w:rsid w:val="31BF8D45"/>
    <w:rsid w:val="31BF8EFD"/>
    <w:rsid w:val="31C0BEA7"/>
    <w:rsid w:val="31C106F8"/>
    <w:rsid w:val="31C18B25"/>
    <w:rsid w:val="31C18CA2"/>
    <w:rsid w:val="31C1A78F"/>
    <w:rsid w:val="31C1D586"/>
    <w:rsid w:val="31C204CC"/>
    <w:rsid w:val="31C39732"/>
    <w:rsid w:val="31C3E334"/>
    <w:rsid w:val="31C51A28"/>
    <w:rsid w:val="31C53CC0"/>
    <w:rsid w:val="31C6C1FE"/>
    <w:rsid w:val="31C7591C"/>
    <w:rsid w:val="31C77129"/>
    <w:rsid w:val="31C8903A"/>
    <w:rsid w:val="31C89E10"/>
    <w:rsid w:val="31C8D5A8"/>
    <w:rsid w:val="31C8FD7C"/>
    <w:rsid w:val="31C91B45"/>
    <w:rsid w:val="31C934DC"/>
    <w:rsid w:val="31C98480"/>
    <w:rsid w:val="31CA8AFA"/>
    <w:rsid w:val="31CA9DD5"/>
    <w:rsid w:val="31CB5444"/>
    <w:rsid w:val="31CB67F1"/>
    <w:rsid w:val="31CC0C31"/>
    <w:rsid w:val="31CC9188"/>
    <w:rsid w:val="31CCAC65"/>
    <w:rsid w:val="31CD5E2B"/>
    <w:rsid w:val="31CD6093"/>
    <w:rsid w:val="31CD95EC"/>
    <w:rsid w:val="31CE1FE0"/>
    <w:rsid w:val="31CF6FEE"/>
    <w:rsid w:val="31CFC7F9"/>
    <w:rsid w:val="31CFD8F8"/>
    <w:rsid w:val="31D0EFF2"/>
    <w:rsid w:val="31D1D48F"/>
    <w:rsid w:val="31D1D833"/>
    <w:rsid w:val="31D1E4C0"/>
    <w:rsid w:val="31D22E2C"/>
    <w:rsid w:val="31D276F7"/>
    <w:rsid w:val="31D2F9FC"/>
    <w:rsid w:val="31D35577"/>
    <w:rsid w:val="31D403F7"/>
    <w:rsid w:val="31D4432B"/>
    <w:rsid w:val="31D46913"/>
    <w:rsid w:val="31D476C2"/>
    <w:rsid w:val="31D4B5D3"/>
    <w:rsid w:val="31D4E0C1"/>
    <w:rsid w:val="31D523A7"/>
    <w:rsid w:val="31D52D2C"/>
    <w:rsid w:val="31D596E2"/>
    <w:rsid w:val="31D59FA7"/>
    <w:rsid w:val="31D5D078"/>
    <w:rsid w:val="31D6161E"/>
    <w:rsid w:val="31D6875B"/>
    <w:rsid w:val="31D69908"/>
    <w:rsid w:val="31D6BC02"/>
    <w:rsid w:val="31D70480"/>
    <w:rsid w:val="31D84149"/>
    <w:rsid w:val="31D86860"/>
    <w:rsid w:val="31D897E6"/>
    <w:rsid w:val="31D8B34B"/>
    <w:rsid w:val="31D90943"/>
    <w:rsid w:val="31D91D88"/>
    <w:rsid w:val="31D9CC49"/>
    <w:rsid w:val="31DA243F"/>
    <w:rsid w:val="31DABB12"/>
    <w:rsid w:val="31DAD783"/>
    <w:rsid w:val="31DAE2AB"/>
    <w:rsid w:val="31DAEB89"/>
    <w:rsid w:val="31DB7AEC"/>
    <w:rsid w:val="31DBDDF4"/>
    <w:rsid w:val="31DC5125"/>
    <w:rsid w:val="31DC66A2"/>
    <w:rsid w:val="31DCB046"/>
    <w:rsid w:val="31DD6E7C"/>
    <w:rsid w:val="31DD7E1F"/>
    <w:rsid w:val="31DE3150"/>
    <w:rsid w:val="31DE771F"/>
    <w:rsid w:val="31DF2919"/>
    <w:rsid w:val="31DF5C3B"/>
    <w:rsid w:val="31E025F0"/>
    <w:rsid w:val="31E02BCF"/>
    <w:rsid w:val="31E030F0"/>
    <w:rsid w:val="31E0D5BC"/>
    <w:rsid w:val="31E0DCD4"/>
    <w:rsid w:val="31E13074"/>
    <w:rsid w:val="31E14684"/>
    <w:rsid w:val="31E1532A"/>
    <w:rsid w:val="31E27264"/>
    <w:rsid w:val="31E2C804"/>
    <w:rsid w:val="31E327E5"/>
    <w:rsid w:val="31E3BDAC"/>
    <w:rsid w:val="31E3FB11"/>
    <w:rsid w:val="31E46980"/>
    <w:rsid w:val="31E481AD"/>
    <w:rsid w:val="31E53BF7"/>
    <w:rsid w:val="31E5CB55"/>
    <w:rsid w:val="31E5F975"/>
    <w:rsid w:val="31E6C0CA"/>
    <w:rsid w:val="31E71DF2"/>
    <w:rsid w:val="31E749AD"/>
    <w:rsid w:val="31E7F186"/>
    <w:rsid w:val="31E82C97"/>
    <w:rsid w:val="31E8B601"/>
    <w:rsid w:val="31E8CAA5"/>
    <w:rsid w:val="31E8E66C"/>
    <w:rsid w:val="31E8F09E"/>
    <w:rsid w:val="31E91E2E"/>
    <w:rsid w:val="31E9A2E1"/>
    <w:rsid w:val="31E9BD84"/>
    <w:rsid w:val="31E9DF87"/>
    <w:rsid w:val="31EA023F"/>
    <w:rsid w:val="31EA075D"/>
    <w:rsid w:val="31EA320F"/>
    <w:rsid w:val="31EC938A"/>
    <w:rsid w:val="31EDF024"/>
    <w:rsid w:val="31EECB53"/>
    <w:rsid w:val="31EFB929"/>
    <w:rsid w:val="31EFF549"/>
    <w:rsid w:val="31F076EA"/>
    <w:rsid w:val="31F1D897"/>
    <w:rsid w:val="31F1E9C1"/>
    <w:rsid w:val="31F1FF77"/>
    <w:rsid w:val="31F21A7B"/>
    <w:rsid w:val="31F22561"/>
    <w:rsid w:val="31F2663D"/>
    <w:rsid w:val="31F2DB1E"/>
    <w:rsid w:val="31F38952"/>
    <w:rsid w:val="31F3C7B3"/>
    <w:rsid w:val="31F3E666"/>
    <w:rsid w:val="31F3F067"/>
    <w:rsid w:val="31F40CCA"/>
    <w:rsid w:val="31F44FC1"/>
    <w:rsid w:val="31F4599F"/>
    <w:rsid w:val="31F4DBAA"/>
    <w:rsid w:val="31F5323B"/>
    <w:rsid w:val="31F57ED7"/>
    <w:rsid w:val="31F5BF1F"/>
    <w:rsid w:val="31F5CE4F"/>
    <w:rsid w:val="31F673B1"/>
    <w:rsid w:val="31F6F450"/>
    <w:rsid w:val="31F7A413"/>
    <w:rsid w:val="31F8022B"/>
    <w:rsid w:val="31F84AFC"/>
    <w:rsid w:val="31F897BB"/>
    <w:rsid w:val="31F89F05"/>
    <w:rsid w:val="31F8CE47"/>
    <w:rsid w:val="31F8DAFE"/>
    <w:rsid w:val="31F90AEE"/>
    <w:rsid w:val="31F910CE"/>
    <w:rsid w:val="31F952D2"/>
    <w:rsid w:val="31F965C3"/>
    <w:rsid w:val="31F9BFC4"/>
    <w:rsid w:val="31FA2B40"/>
    <w:rsid w:val="31FA33CE"/>
    <w:rsid w:val="31FA5FAB"/>
    <w:rsid w:val="31FACA8E"/>
    <w:rsid w:val="31FB0DD6"/>
    <w:rsid w:val="31FBFFB1"/>
    <w:rsid w:val="31FCCE20"/>
    <w:rsid w:val="31FD07B3"/>
    <w:rsid w:val="31FD40C0"/>
    <w:rsid w:val="31FD8D84"/>
    <w:rsid w:val="31FDA969"/>
    <w:rsid w:val="31FDC22F"/>
    <w:rsid w:val="31FE185F"/>
    <w:rsid w:val="31FE5B48"/>
    <w:rsid w:val="31FE9249"/>
    <w:rsid w:val="320049ED"/>
    <w:rsid w:val="320080FE"/>
    <w:rsid w:val="3200815A"/>
    <w:rsid w:val="3200BACF"/>
    <w:rsid w:val="3200C40D"/>
    <w:rsid w:val="3201147A"/>
    <w:rsid w:val="32017DA1"/>
    <w:rsid w:val="3201D290"/>
    <w:rsid w:val="3201E039"/>
    <w:rsid w:val="32038FCE"/>
    <w:rsid w:val="3203AC3F"/>
    <w:rsid w:val="3203D6D0"/>
    <w:rsid w:val="32042798"/>
    <w:rsid w:val="32046CB6"/>
    <w:rsid w:val="320524B2"/>
    <w:rsid w:val="3205488E"/>
    <w:rsid w:val="3205AA02"/>
    <w:rsid w:val="3205B292"/>
    <w:rsid w:val="3206A6B9"/>
    <w:rsid w:val="32074605"/>
    <w:rsid w:val="3209AD20"/>
    <w:rsid w:val="3209DCAA"/>
    <w:rsid w:val="320A1B49"/>
    <w:rsid w:val="320A4B09"/>
    <w:rsid w:val="320A58C5"/>
    <w:rsid w:val="320A83CD"/>
    <w:rsid w:val="320ACE32"/>
    <w:rsid w:val="320B465F"/>
    <w:rsid w:val="320B8076"/>
    <w:rsid w:val="320C6789"/>
    <w:rsid w:val="320CB861"/>
    <w:rsid w:val="320DA935"/>
    <w:rsid w:val="320DD57C"/>
    <w:rsid w:val="320EC602"/>
    <w:rsid w:val="320EE280"/>
    <w:rsid w:val="320F5312"/>
    <w:rsid w:val="320F76B9"/>
    <w:rsid w:val="320F7CDB"/>
    <w:rsid w:val="32104900"/>
    <w:rsid w:val="32112457"/>
    <w:rsid w:val="32112E9B"/>
    <w:rsid w:val="321177A5"/>
    <w:rsid w:val="321213C6"/>
    <w:rsid w:val="32137F88"/>
    <w:rsid w:val="32149387"/>
    <w:rsid w:val="321494D0"/>
    <w:rsid w:val="32149F70"/>
    <w:rsid w:val="3214F498"/>
    <w:rsid w:val="321531B3"/>
    <w:rsid w:val="321536D2"/>
    <w:rsid w:val="32155CBC"/>
    <w:rsid w:val="3215A289"/>
    <w:rsid w:val="3216515F"/>
    <w:rsid w:val="32165EC9"/>
    <w:rsid w:val="321685FE"/>
    <w:rsid w:val="32169706"/>
    <w:rsid w:val="3217071C"/>
    <w:rsid w:val="3217A520"/>
    <w:rsid w:val="3217DE13"/>
    <w:rsid w:val="321844F1"/>
    <w:rsid w:val="32185E41"/>
    <w:rsid w:val="3218BBC7"/>
    <w:rsid w:val="3219193E"/>
    <w:rsid w:val="321970D8"/>
    <w:rsid w:val="321A4F68"/>
    <w:rsid w:val="321BCC35"/>
    <w:rsid w:val="321C1184"/>
    <w:rsid w:val="321CB6E9"/>
    <w:rsid w:val="321D7CED"/>
    <w:rsid w:val="321DA6AA"/>
    <w:rsid w:val="321DD549"/>
    <w:rsid w:val="321E3176"/>
    <w:rsid w:val="321E9BF3"/>
    <w:rsid w:val="321EB98B"/>
    <w:rsid w:val="321EEA57"/>
    <w:rsid w:val="321F842B"/>
    <w:rsid w:val="32200137"/>
    <w:rsid w:val="3220502E"/>
    <w:rsid w:val="3220E559"/>
    <w:rsid w:val="32214826"/>
    <w:rsid w:val="322155B4"/>
    <w:rsid w:val="3222456C"/>
    <w:rsid w:val="3222A8D1"/>
    <w:rsid w:val="32236DEA"/>
    <w:rsid w:val="3223D242"/>
    <w:rsid w:val="3223D6F6"/>
    <w:rsid w:val="322554A8"/>
    <w:rsid w:val="322557C7"/>
    <w:rsid w:val="3225607A"/>
    <w:rsid w:val="3225C94C"/>
    <w:rsid w:val="32267F4A"/>
    <w:rsid w:val="32270B36"/>
    <w:rsid w:val="32272F66"/>
    <w:rsid w:val="3227EFFB"/>
    <w:rsid w:val="3228104C"/>
    <w:rsid w:val="32285932"/>
    <w:rsid w:val="3228737F"/>
    <w:rsid w:val="3228BE84"/>
    <w:rsid w:val="3228CC8B"/>
    <w:rsid w:val="3229019B"/>
    <w:rsid w:val="3229793C"/>
    <w:rsid w:val="3229AE7B"/>
    <w:rsid w:val="3229C0C0"/>
    <w:rsid w:val="322A13F2"/>
    <w:rsid w:val="322A8F93"/>
    <w:rsid w:val="322ADC5A"/>
    <w:rsid w:val="322B6A39"/>
    <w:rsid w:val="322C1548"/>
    <w:rsid w:val="322C1842"/>
    <w:rsid w:val="322C43CC"/>
    <w:rsid w:val="322C4CF8"/>
    <w:rsid w:val="322C575D"/>
    <w:rsid w:val="322C833F"/>
    <w:rsid w:val="322C9A99"/>
    <w:rsid w:val="322CA6E6"/>
    <w:rsid w:val="322CFCEC"/>
    <w:rsid w:val="322D3521"/>
    <w:rsid w:val="322DBF45"/>
    <w:rsid w:val="322E0D68"/>
    <w:rsid w:val="322E0F3D"/>
    <w:rsid w:val="322E2DD0"/>
    <w:rsid w:val="322E5F16"/>
    <w:rsid w:val="322EAE16"/>
    <w:rsid w:val="322ED57D"/>
    <w:rsid w:val="322EDF74"/>
    <w:rsid w:val="322F228C"/>
    <w:rsid w:val="322F3A14"/>
    <w:rsid w:val="322F57EA"/>
    <w:rsid w:val="3230B12E"/>
    <w:rsid w:val="3230B16B"/>
    <w:rsid w:val="3230E1FF"/>
    <w:rsid w:val="3230EBE7"/>
    <w:rsid w:val="32312E8F"/>
    <w:rsid w:val="32318377"/>
    <w:rsid w:val="3231BEA1"/>
    <w:rsid w:val="3231CD81"/>
    <w:rsid w:val="32320482"/>
    <w:rsid w:val="3232536E"/>
    <w:rsid w:val="32326601"/>
    <w:rsid w:val="32327784"/>
    <w:rsid w:val="32327F60"/>
    <w:rsid w:val="3232E9C6"/>
    <w:rsid w:val="3234253D"/>
    <w:rsid w:val="32349A2D"/>
    <w:rsid w:val="3234B3BD"/>
    <w:rsid w:val="32359116"/>
    <w:rsid w:val="32361285"/>
    <w:rsid w:val="32361383"/>
    <w:rsid w:val="323685DB"/>
    <w:rsid w:val="3236A795"/>
    <w:rsid w:val="3236CAC9"/>
    <w:rsid w:val="3236DFCE"/>
    <w:rsid w:val="32383EC4"/>
    <w:rsid w:val="3238F823"/>
    <w:rsid w:val="32397F73"/>
    <w:rsid w:val="32398BB1"/>
    <w:rsid w:val="32398D0E"/>
    <w:rsid w:val="32399329"/>
    <w:rsid w:val="32399AA7"/>
    <w:rsid w:val="3239AED4"/>
    <w:rsid w:val="3239DF59"/>
    <w:rsid w:val="323A087B"/>
    <w:rsid w:val="323A1685"/>
    <w:rsid w:val="323A7F0A"/>
    <w:rsid w:val="323A945B"/>
    <w:rsid w:val="323AC19A"/>
    <w:rsid w:val="323BDCA3"/>
    <w:rsid w:val="323C4CE4"/>
    <w:rsid w:val="323C78DF"/>
    <w:rsid w:val="323D2678"/>
    <w:rsid w:val="323D8742"/>
    <w:rsid w:val="323DC204"/>
    <w:rsid w:val="323DDA46"/>
    <w:rsid w:val="323DEE2F"/>
    <w:rsid w:val="323DF3DA"/>
    <w:rsid w:val="323FB427"/>
    <w:rsid w:val="323FDBB2"/>
    <w:rsid w:val="324007DA"/>
    <w:rsid w:val="32401EE9"/>
    <w:rsid w:val="32409925"/>
    <w:rsid w:val="3240ABB9"/>
    <w:rsid w:val="3241178A"/>
    <w:rsid w:val="32417517"/>
    <w:rsid w:val="3241EF20"/>
    <w:rsid w:val="32424F23"/>
    <w:rsid w:val="32425AA5"/>
    <w:rsid w:val="3242FD35"/>
    <w:rsid w:val="324301BF"/>
    <w:rsid w:val="32431D96"/>
    <w:rsid w:val="3243546D"/>
    <w:rsid w:val="3244200F"/>
    <w:rsid w:val="32443BB2"/>
    <w:rsid w:val="32447F9F"/>
    <w:rsid w:val="3244CC87"/>
    <w:rsid w:val="3244DB04"/>
    <w:rsid w:val="32463A74"/>
    <w:rsid w:val="32467F7B"/>
    <w:rsid w:val="3246CED5"/>
    <w:rsid w:val="3247E9C6"/>
    <w:rsid w:val="3248FE75"/>
    <w:rsid w:val="324914A8"/>
    <w:rsid w:val="324A19A7"/>
    <w:rsid w:val="324A8D06"/>
    <w:rsid w:val="324BEB6E"/>
    <w:rsid w:val="324C488B"/>
    <w:rsid w:val="324C62E3"/>
    <w:rsid w:val="324C9994"/>
    <w:rsid w:val="324D130F"/>
    <w:rsid w:val="324D36EA"/>
    <w:rsid w:val="324E753E"/>
    <w:rsid w:val="324F2832"/>
    <w:rsid w:val="324F3DC8"/>
    <w:rsid w:val="324FCC22"/>
    <w:rsid w:val="3250294D"/>
    <w:rsid w:val="32505212"/>
    <w:rsid w:val="32515C9F"/>
    <w:rsid w:val="3251D6D7"/>
    <w:rsid w:val="325210A5"/>
    <w:rsid w:val="3252736A"/>
    <w:rsid w:val="32533F5E"/>
    <w:rsid w:val="32540A7D"/>
    <w:rsid w:val="3254336C"/>
    <w:rsid w:val="3255402A"/>
    <w:rsid w:val="32557892"/>
    <w:rsid w:val="3255E9CA"/>
    <w:rsid w:val="32560436"/>
    <w:rsid w:val="32560547"/>
    <w:rsid w:val="325678E8"/>
    <w:rsid w:val="3256945C"/>
    <w:rsid w:val="3256FDB6"/>
    <w:rsid w:val="32571ECB"/>
    <w:rsid w:val="32578642"/>
    <w:rsid w:val="32578DE6"/>
    <w:rsid w:val="3257BCFB"/>
    <w:rsid w:val="32591E42"/>
    <w:rsid w:val="32597EA1"/>
    <w:rsid w:val="32598A74"/>
    <w:rsid w:val="325A36A2"/>
    <w:rsid w:val="325AF0E1"/>
    <w:rsid w:val="325BA8AE"/>
    <w:rsid w:val="325BC29F"/>
    <w:rsid w:val="325BFDDB"/>
    <w:rsid w:val="325C5A6F"/>
    <w:rsid w:val="325DDF61"/>
    <w:rsid w:val="325E0A22"/>
    <w:rsid w:val="325EA2A0"/>
    <w:rsid w:val="325EAB73"/>
    <w:rsid w:val="325ECCD9"/>
    <w:rsid w:val="325EF7FC"/>
    <w:rsid w:val="325F6A7C"/>
    <w:rsid w:val="325FAF89"/>
    <w:rsid w:val="32600F63"/>
    <w:rsid w:val="32607B9F"/>
    <w:rsid w:val="32609E57"/>
    <w:rsid w:val="3260DD27"/>
    <w:rsid w:val="32610820"/>
    <w:rsid w:val="32615262"/>
    <w:rsid w:val="32615CD2"/>
    <w:rsid w:val="326166B0"/>
    <w:rsid w:val="32617BE3"/>
    <w:rsid w:val="326189D4"/>
    <w:rsid w:val="32632216"/>
    <w:rsid w:val="32632CB9"/>
    <w:rsid w:val="32636E2E"/>
    <w:rsid w:val="3263C8FB"/>
    <w:rsid w:val="3263F5B4"/>
    <w:rsid w:val="326428E6"/>
    <w:rsid w:val="32643355"/>
    <w:rsid w:val="32645670"/>
    <w:rsid w:val="326487E3"/>
    <w:rsid w:val="3264AFE7"/>
    <w:rsid w:val="3264BE3C"/>
    <w:rsid w:val="32654D76"/>
    <w:rsid w:val="32658CAF"/>
    <w:rsid w:val="3265B416"/>
    <w:rsid w:val="32661CFF"/>
    <w:rsid w:val="3266AD69"/>
    <w:rsid w:val="326714B7"/>
    <w:rsid w:val="32672766"/>
    <w:rsid w:val="3267607B"/>
    <w:rsid w:val="326783AB"/>
    <w:rsid w:val="3267DB73"/>
    <w:rsid w:val="32680D88"/>
    <w:rsid w:val="326851CF"/>
    <w:rsid w:val="32689861"/>
    <w:rsid w:val="32693AFA"/>
    <w:rsid w:val="32698A5C"/>
    <w:rsid w:val="3269D7D9"/>
    <w:rsid w:val="326A523B"/>
    <w:rsid w:val="326A86A6"/>
    <w:rsid w:val="326B9530"/>
    <w:rsid w:val="326BF166"/>
    <w:rsid w:val="326C0040"/>
    <w:rsid w:val="326C9E42"/>
    <w:rsid w:val="326CDC20"/>
    <w:rsid w:val="326D1068"/>
    <w:rsid w:val="326D6E31"/>
    <w:rsid w:val="326D9959"/>
    <w:rsid w:val="326DE687"/>
    <w:rsid w:val="326E03A3"/>
    <w:rsid w:val="326E126E"/>
    <w:rsid w:val="326E67A8"/>
    <w:rsid w:val="326E71CE"/>
    <w:rsid w:val="326E755B"/>
    <w:rsid w:val="326EF217"/>
    <w:rsid w:val="326F8235"/>
    <w:rsid w:val="326F88E4"/>
    <w:rsid w:val="326F9639"/>
    <w:rsid w:val="32707BD6"/>
    <w:rsid w:val="3270F978"/>
    <w:rsid w:val="3271467B"/>
    <w:rsid w:val="3271788B"/>
    <w:rsid w:val="327193BA"/>
    <w:rsid w:val="32720CBF"/>
    <w:rsid w:val="3272B306"/>
    <w:rsid w:val="3272E3AF"/>
    <w:rsid w:val="32730CF6"/>
    <w:rsid w:val="3273323F"/>
    <w:rsid w:val="32734112"/>
    <w:rsid w:val="3273429F"/>
    <w:rsid w:val="32743977"/>
    <w:rsid w:val="32746308"/>
    <w:rsid w:val="32746582"/>
    <w:rsid w:val="32747712"/>
    <w:rsid w:val="3275A1F0"/>
    <w:rsid w:val="32760547"/>
    <w:rsid w:val="327680E9"/>
    <w:rsid w:val="3276B9D4"/>
    <w:rsid w:val="327745EB"/>
    <w:rsid w:val="327746C0"/>
    <w:rsid w:val="32775539"/>
    <w:rsid w:val="327759E4"/>
    <w:rsid w:val="3277735C"/>
    <w:rsid w:val="32782939"/>
    <w:rsid w:val="3279292A"/>
    <w:rsid w:val="32792DEE"/>
    <w:rsid w:val="32799331"/>
    <w:rsid w:val="3279A8E4"/>
    <w:rsid w:val="327A0A04"/>
    <w:rsid w:val="327A432D"/>
    <w:rsid w:val="327A859E"/>
    <w:rsid w:val="327AC5B9"/>
    <w:rsid w:val="327AF85E"/>
    <w:rsid w:val="327B4092"/>
    <w:rsid w:val="327B4131"/>
    <w:rsid w:val="327B524A"/>
    <w:rsid w:val="327BEB04"/>
    <w:rsid w:val="327DED63"/>
    <w:rsid w:val="327E2774"/>
    <w:rsid w:val="327E9128"/>
    <w:rsid w:val="327ECF1E"/>
    <w:rsid w:val="327F0708"/>
    <w:rsid w:val="327F42FD"/>
    <w:rsid w:val="327F73B2"/>
    <w:rsid w:val="327F7D82"/>
    <w:rsid w:val="3280D3F7"/>
    <w:rsid w:val="32819E38"/>
    <w:rsid w:val="3281A073"/>
    <w:rsid w:val="32823C1A"/>
    <w:rsid w:val="3282685C"/>
    <w:rsid w:val="32835A72"/>
    <w:rsid w:val="3283BAC1"/>
    <w:rsid w:val="3283E486"/>
    <w:rsid w:val="3284699D"/>
    <w:rsid w:val="3284A42C"/>
    <w:rsid w:val="3285CDA8"/>
    <w:rsid w:val="32866455"/>
    <w:rsid w:val="3286E7D7"/>
    <w:rsid w:val="3286FC4C"/>
    <w:rsid w:val="328720D6"/>
    <w:rsid w:val="328788B6"/>
    <w:rsid w:val="3287B038"/>
    <w:rsid w:val="3287C7E6"/>
    <w:rsid w:val="3287EEE6"/>
    <w:rsid w:val="32882D73"/>
    <w:rsid w:val="32883CD4"/>
    <w:rsid w:val="3288DD14"/>
    <w:rsid w:val="32890107"/>
    <w:rsid w:val="328931D4"/>
    <w:rsid w:val="328A029A"/>
    <w:rsid w:val="328B6B88"/>
    <w:rsid w:val="328B9A6B"/>
    <w:rsid w:val="328B9E5B"/>
    <w:rsid w:val="328BA160"/>
    <w:rsid w:val="328BF33A"/>
    <w:rsid w:val="328C6443"/>
    <w:rsid w:val="328C7B82"/>
    <w:rsid w:val="328CDBA6"/>
    <w:rsid w:val="328CF544"/>
    <w:rsid w:val="328D595F"/>
    <w:rsid w:val="328D605C"/>
    <w:rsid w:val="328DFBE2"/>
    <w:rsid w:val="328E04F3"/>
    <w:rsid w:val="328E281F"/>
    <w:rsid w:val="328E7BD1"/>
    <w:rsid w:val="328EB827"/>
    <w:rsid w:val="328EEDF7"/>
    <w:rsid w:val="328F3BA4"/>
    <w:rsid w:val="328F7A93"/>
    <w:rsid w:val="328FD8E3"/>
    <w:rsid w:val="32906D04"/>
    <w:rsid w:val="329070D3"/>
    <w:rsid w:val="32911A99"/>
    <w:rsid w:val="3291BDD0"/>
    <w:rsid w:val="32921AD0"/>
    <w:rsid w:val="32921D1A"/>
    <w:rsid w:val="32922C92"/>
    <w:rsid w:val="3293D8C9"/>
    <w:rsid w:val="32945708"/>
    <w:rsid w:val="32945FC4"/>
    <w:rsid w:val="32946C4B"/>
    <w:rsid w:val="3295870C"/>
    <w:rsid w:val="329620E2"/>
    <w:rsid w:val="32967470"/>
    <w:rsid w:val="32985A2F"/>
    <w:rsid w:val="32992DD0"/>
    <w:rsid w:val="3299985D"/>
    <w:rsid w:val="3299DDA8"/>
    <w:rsid w:val="329A14B4"/>
    <w:rsid w:val="329AB2C1"/>
    <w:rsid w:val="329BF04E"/>
    <w:rsid w:val="329C7DBF"/>
    <w:rsid w:val="329E99C5"/>
    <w:rsid w:val="329ECE8C"/>
    <w:rsid w:val="329EF35F"/>
    <w:rsid w:val="329EFE36"/>
    <w:rsid w:val="329F3DAA"/>
    <w:rsid w:val="329F67FA"/>
    <w:rsid w:val="32A15E24"/>
    <w:rsid w:val="32A1C75D"/>
    <w:rsid w:val="32A20D09"/>
    <w:rsid w:val="32A2464E"/>
    <w:rsid w:val="32A25779"/>
    <w:rsid w:val="32A29499"/>
    <w:rsid w:val="32A2C8D9"/>
    <w:rsid w:val="32A2D415"/>
    <w:rsid w:val="32A32E74"/>
    <w:rsid w:val="32A37B0A"/>
    <w:rsid w:val="32A3E466"/>
    <w:rsid w:val="32A4646F"/>
    <w:rsid w:val="32A57CD2"/>
    <w:rsid w:val="32A5E192"/>
    <w:rsid w:val="32A60610"/>
    <w:rsid w:val="32A69616"/>
    <w:rsid w:val="32A69DA7"/>
    <w:rsid w:val="32A7112D"/>
    <w:rsid w:val="32A83A4B"/>
    <w:rsid w:val="32A8D1EB"/>
    <w:rsid w:val="32A8E7DB"/>
    <w:rsid w:val="32A8EC7E"/>
    <w:rsid w:val="32A8EFE9"/>
    <w:rsid w:val="32A97885"/>
    <w:rsid w:val="32A9B60A"/>
    <w:rsid w:val="32A9CA13"/>
    <w:rsid w:val="32AA1F65"/>
    <w:rsid w:val="32AA2389"/>
    <w:rsid w:val="32AB4D59"/>
    <w:rsid w:val="32ABE304"/>
    <w:rsid w:val="32AC9414"/>
    <w:rsid w:val="32ACBBEB"/>
    <w:rsid w:val="32ACD276"/>
    <w:rsid w:val="32ACD2E2"/>
    <w:rsid w:val="32AD090C"/>
    <w:rsid w:val="32AD1741"/>
    <w:rsid w:val="32AD8C57"/>
    <w:rsid w:val="32ADA8AF"/>
    <w:rsid w:val="32AE24AC"/>
    <w:rsid w:val="32AE4819"/>
    <w:rsid w:val="32AE761B"/>
    <w:rsid w:val="32AE81FE"/>
    <w:rsid w:val="32AED7B8"/>
    <w:rsid w:val="32AEDE8F"/>
    <w:rsid w:val="32AEE40C"/>
    <w:rsid w:val="32AEF7B2"/>
    <w:rsid w:val="32AFC2C3"/>
    <w:rsid w:val="32B03D83"/>
    <w:rsid w:val="32B097BF"/>
    <w:rsid w:val="32B0BA26"/>
    <w:rsid w:val="32B0C69A"/>
    <w:rsid w:val="32B2458B"/>
    <w:rsid w:val="32B2CD9D"/>
    <w:rsid w:val="32B2CF2D"/>
    <w:rsid w:val="32B3D180"/>
    <w:rsid w:val="32B467C5"/>
    <w:rsid w:val="32B49878"/>
    <w:rsid w:val="32B4DF06"/>
    <w:rsid w:val="32B57485"/>
    <w:rsid w:val="32B58625"/>
    <w:rsid w:val="32B58CE1"/>
    <w:rsid w:val="32B5C056"/>
    <w:rsid w:val="32B62C7E"/>
    <w:rsid w:val="32B6E364"/>
    <w:rsid w:val="32B6E581"/>
    <w:rsid w:val="32B70EB9"/>
    <w:rsid w:val="32B77DBE"/>
    <w:rsid w:val="32B7C4D6"/>
    <w:rsid w:val="32B81711"/>
    <w:rsid w:val="32B8E088"/>
    <w:rsid w:val="32B939DA"/>
    <w:rsid w:val="32BA52F2"/>
    <w:rsid w:val="32BA6AE5"/>
    <w:rsid w:val="32BB414B"/>
    <w:rsid w:val="32BB87B1"/>
    <w:rsid w:val="32BBBF84"/>
    <w:rsid w:val="32BBCCAE"/>
    <w:rsid w:val="32BBD568"/>
    <w:rsid w:val="32BC2D0D"/>
    <w:rsid w:val="32BC7973"/>
    <w:rsid w:val="32BC8CCE"/>
    <w:rsid w:val="32BC904C"/>
    <w:rsid w:val="32BD7B7C"/>
    <w:rsid w:val="32BE0873"/>
    <w:rsid w:val="32BE438E"/>
    <w:rsid w:val="32BE531F"/>
    <w:rsid w:val="32BE88BB"/>
    <w:rsid w:val="32BEEFD3"/>
    <w:rsid w:val="32BF4D41"/>
    <w:rsid w:val="32BF95BA"/>
    <w:rsid w:val="32C01A13"/>
    <w:rsid w:val="32C086A2"/>
    <w:rsid w:val="32C0A850"/>
    <w:rsid w:val="32C14C98"/>
    <w:rsid w:val="32C1B55B"/>
    <w:rsid w:val="32C21549"/>
    <w:rsid w:val="32C272BC"/>
    <w:rsid w:val="32C27311"/>
    <w:rsid w:val="32C28E6C"/>
    <w:rsid w:val="32C37209"/>
    <w:rsid w:val="32C47469"/>
    <w:rsid w:val="32C4B6D7"/>
    <w:rsid w:val="32C4F796"/>
    <w:rsid w:val="32C55054"/>
    <w:rsid w:val="32C552FB"/>
    <w:rsid w:val="32C611F5"/>
    <w:rsid w:val="32C70AA9"/>
    <w:rsid w:val="32C739E8"/>
    <w:rsid w:val="32C7BD03"/>
    <w:rsid w:val="32C7EBBF"/>
    <w:rsid w:val="32C81162"/>
    <w:rsid w:val="32C81871"/>
    <w:rsid w:val="32C8AE4E"/>
    <w:rsid w:val="32C8C6E3"/>
    <w:rsid w:val="32C8DC20"/>
    <w:rsid w:val="32C8FDB6"/>
    <w:rsid w:val="32C91C93"/>
    <w:rsid w:val="32C9D2E0"/>
    <w:rsid w:val="32CA0D8D"/>
    <w:rsid w:val="32CA1E28"/>
    <w:rsid w:val="32CA5CF7"/>
    <w:rsid w:val="32CB6AD0"/>
    <w:rsid w:val="32CBFF66"/>
    <w:rsid w:val="32CCF6B6"/>
    <w:rsid w:val="32CD2840"/>
    <w:rsid w:val="32CDCAA8"/>
    <w:rsid w:val="32CE210E"/>
    <w:rsid w:val="32CE8355"/>
    <w:rsid w:val="32CE96F5"/>
    <w:rsid w:val="32CEDC2F"/>
    <w:rsid w:val="32CF3842"/>
    <w:rsid w:val="32CFE7EB"/>
    <w:rsid w:val="32D0104F"/>
    <w:rsid w:val="32D04862"/>
    <w:rsid w:val="32D0BE75"/>
    <w:rsid w:val="32D24ABA"/>
    <w:rsid w:val="32D345E0"/>
    <w:rsid w:val="32D3A60E"/>
    <w:rsid w:val="32D3C888"/>
    <w:rsid w:val="32D4B681"/>
    <w:rsid w:val="32D4BE84"/>
    <w:rsid w:val="32D4E09B"/>
    <w:rsid w:val="32D5AEFF"/>
    <w:rsid w:val="32D5B6DD"/>
    <w:rsid w:val="32D63133"/>
    <w:rsid w:val="32D6EF24"/>
    <w:rsid w:val="32D7866D"/>
    <w:rsid w:val="32D8051F"/>
    <w:rsid w:val="32D85B77"/>
    <w:rsid w:val="32D891EC"/>
    <w:rsid w:val="32D8BF2F"/>
    <w:rsid w:val="32D8C25B"/>
    <w:rsid w:val="32D93036"/>
    <w:rsid w:val="32D98189"/>
    <w:rsid w:val="32D9C48A"/>
    <w:rsid w:val="32DAE282"/>
    <w:rsid w:val="32DB48FE"/>
    <w:rsid w:val="32DC0CA5"/>
    <w:rsid w:val="32DC2D77"/>
    <w:rsid w:val="32DC520C"/>
    <w:rsid w:val="32DCE07B"/>
    <w:rsid w:val="32DE2CB7"/>
    <w:rsid w:val="32DEA543"/>
    <w:rsid w:val="32DEC21D"/>
    <w:rsid w:val="32DED8BD"/>
    <w:rsid w:val="32DF5F00"/>
    <w:rsid w:val="32DF777B"/>
    <w:rsid w:val="32DF81A5"/>
    <w:rsid w:val="32DF9C45"/>
    <w:rsid w:val="32DFADF0"/>
    <w:rsid w:val="32DFDC0D"/>
    <w:rsid w:val="32E02250"/>
    <w:rsid w:val="32E0DB1A"/>
    <w:rsid w:val="32E1038C"/>
    <w:rsid w:val="32E20DC7"/>
    <w:rsid w:val="32E2438F"/>
    <w:rsid w:val="32E3372B"/>
    <w:rsid w:val="32E4B072"/>
    <w:rsid w:val="32E4F267"/>
    <w:rsid w:val="32E53132"/>
    <w:rsid w:val="32E5B0C7"/>
    <w:rsid w:val="32E5F945"/>
    <w:rsid w:val="32E66AD5"/>
    <w:rsid w:val="32E698E8"/>
    <w:rsid w:val="32E7DE9B"/>
    <w:rsid w:val="32E8AD1C"/>
    <w:rsid w:val="32E9540F"/>
    <w:rsid w:val="32E9D280"/>
    <w:rsid w:val="32EA2892"/>
    <w:rsid w:val="32EA3BF5"/>
    <w:rsid w:val="32EAEFFD"/>
    <w:rsid w:val="32EB4B32"/>
    <w:rsid w:val="32EBC14C"/>
    <w:rsid w:val="32EC30F2"/>
    <w:rsid w:val="32EC5E6B"/>
    <w:rsid w:val="32ECA189"/>
    <w:rsid w:val="32ECF06E"/>
    <w:rsid w:val="32ED53C3"/>
    <w:rsid w:val="32ED83AB"/>
    <w:rsid w:val="32EDE9F1"/>
    <w:rsid w:val="32EEB6F6"/>
    <w:rsid w:val="32EF4C8A"/>
    <w:rsid w:val="32EFB096"/>
    <w:rsid w:val="32F02056"/>
    <w:rsid w:val="32F11B6A"/>
    <w:rsid w:val="32F19700"/>
    <w:rsid w:val="32F26C2F"/>
    <w:rsid w:val="32F337D2"/>
    <w:rsid w:val="32F3D552"/>
    <w:rsid w:val="32F432B1"/>
    <w:rsid w:val="32F4C030"/>
    <w:rsid w:val="32F50E06"/>
    <w:rsid w:val="32F59B58"/>
    <w:rsid w:val="32F5DA0E"/>
    <w:rsid w:val="32F6326F"/>
    <w:rsid w:val="32F662DC"/>
    <w:rsid w:val="32F6A7B9"/>
    <w:rsid w:val="32F7EDDB"/>
    <w:rsid w:val="32F8142C"/>
    <w:rsid w:val="32F8C922"/>
    <w:rsid w:val="32F8E771"/>
    <w:rsid w:val="32F95CA4"/>
    <w:rsid w:val="32FA1637"/>
    <w:rsid w:val="32FA6DA2"/>
    <w:rsid w:val="32FA7B5D"/>
    <w:rsid w:val="32FB2EE5"/>
    <w:rsid w:val="32FCEF35"/>
    <w:rsid w:val="32FD2943"/>
    <w:rsid w:val="32FD6128"/>
    <w:rsid w:val="32FEBB40"/>
    <w:rsid w:val="32FED31A"/>
    <w:rsid w:val="32FEF458"/>
    <w:rsid w:val="32FEFDD3"/>
    <w:rsid w:val="32FF5E57"/>
    <w:rsid w:val="32FF841B"/>
    <w:rsid w:val="32FF98A3"/>
    <w:rsid w:val="33006764"/>
    <w:rsid w:val="33009C5D"/>
    <w:rsid w:val="33022141"/>
    <w:rsid w:val="3302DAC1"/>
    <w:rsid w:val="33032B63"/>
    <w:rsid w:val="33036CD4"/>
    <w:rsid w:val="33037097"/>
    <w:rsid w:val="33039FE0"/>
    <w:rsid w:val="3303D861"/>
    <w:rsid w:val="33043E40"/>
    <w:rsid w:val="3304AF07"/>
    <w:rsid w:val="3305A18E"/>
    <w:rsid w:val="33067420"/>
    <w:rsid w:val="3306E81E"/>
    <w:rsid w:val="3307A4B2"/>
    <w:rsid w:val="33084A8C"/>
    <w:rsid w:val="3308737B"/>
    <w:rsid w:val="330962B2"/>
    <w:rsid w:val="33096F09"/>
    <w:rsid w:val="33097440"/>
    <w:rsid w:val="330980EE"/>
    <w:rsid w:val="330A32C6"/>
    <w:rsid w:val="330A9E19"/>
    <w:rsid w:val="330AC3BB"/>
    <w:rsid w:val="330AFD5A"/>
    <w:rsid w:val="330B4B4C"/>
    <w:rsid w:val="330B590F"/>
    <w:rsid w:val="330B85D3"/>
    <w:rsid w:val="330C31F0"/>
    <w:rsid w:val="330C57BE"/>
    <w:rsid w:val="330C9FB7"/>
    <w:rsid w:val="330D6158"/>
    <w:rsid w:val="330DBCAE"/>
    <w:rsid w:val="330EC99A"/>
    <w:rsid w:val="330EF6F1"/>
    <w:rsid w:val="330F7797"/>
    <w:rsid w:val="330FA036"/>
    <w:rsid w:val="330FCC72"/>
    <w:rsid w:val="330FFBFD"/>
    <w:rsid w:val="331029E9"/>
    <w:rsid w:val="33106964"/>
    <w:rsid w:val="3311568E"/>
    <w:rsid w:val="33118134"/>
    <w:rsid w:val="3311A2EF"/>
    <w:rsid w:val="33143522"/>
    <w:rsid w:val="331467EE"/>
    <w:rsid w:val="33147E07"/>
    <w:rsid w:val="3314A7C9"/>
    <w:rsid w:val="33159389"/>
    <w:rsid w:val="3316786F"/>
    <w:rsid w:val="331728E1"/>
    <w:rsid w:val="3317921B"/>
    <w:rsid w:val="3317E722"/>
    <w:rsid w:val="33184B71"/>
    <w:rsid w:val="33199061"/>
    <w:rsid w:val="3319BFEC"/>
    <w:rsid w:val="3319E6E3"/>
    <w:rsid w:val="331A6A93"/>
    <w:rsid w:val="331A7727"/>
    <w:rsid w:val="331AC694"/>
    <w:rsid w:val="331AE9B7"/>
    <w:rsid w:val="331B16D5"/>
    <w:rsid w:val="331B25EC"/>
    <w:rsid w:val="331B60A2"/>
    <w:rsid w:val="331C06EC"/>
    <w:rsid w:val="331CBC9A"/>
    <w:rsid w:val="331D2F9A"/>
    <w:rsid w:val="331E2841"/>
    <w:rsid w:val="331E30AC"/>
    <w:rsid w:val="331EAD91"/>
    <w:rsid w:val="331EB6FD"/>
    <w:rsid w:val="331F1FD1"/>
    <w:rsid w:val="331F3A48"/>
    <w:rsid w:val="331FA911"/>
    <w:rsid w:val="331FA9A5"/>
    <w:rsid w:val="331FC583"/>
    <w:rsid w:val="331FD57A"/>
    <w:rsid w:val="331FFD2A"/>
    <w:rsid w:val="33201088"/>
    <w:rsid w:val="332016D0"/>
    <w:rsid w:val="332018EA"/>
    <w:rsid w:val="332148BA"/>
    <w:rsid w:val="3321EBB5"/>
    <w:rsid w:val="3322127F"/>
    <w:rsid w:val="33221B33"/>
    <w:rsid w:val="3322417F"/>
    <w:rsid w:val="3322D02C"/>
    <w:rsid w:val="332334DC"/>
    <w:rsid w:val="3323B560"/>
    <w:rsid w:val="3323CADD"/>
    <w:rsid w:val="3324049E"/>
    <w:rsid w:val="3324BBC8"/>
    <w:rsid w:val="332507DA"/>
    <w:rsid w:val="3325719F"/>
    <w:rsid w:val="3325DFD5"/>
    <w:rsid w:val="33276464"/>
    <w:rsid w:val="3327C13B"/>
    <w:rsid w:val="3327FFA3"/>
    <w:rsid w:val="3329730E"/>
    <w:rsid w:val="3329B33F"/>
    <w:rsid w:val="332ABFD0"/>
    <w:rsid w:val="332AE111"/>
    <w:rsid w:val="332B0248"/>
    <w:rsid w:val="332C64A4"/>
    <w:rsid w:val="332CE57E"/>
    <w:rsid w:val="332CE68A"/>
    <w:rsid w:val="332D0467"/>
    <w:rsid w:val="332D41B4"/>
    <w:rsid w:val="332DFEEA"/>
    <w:rsid w:val="332E8251"/>
    <w:rsid w:val="332F025A"/>
    <w:rsid w:val="332F646E"/>
    <w:rsid w:val="332F91B0"/>
    <w:rsid w:val="332FF967"/>
    <w:rsid w:val="33304C94"/>
    <w:rsid w:val="33316D53"/>
    <w:rsid w:val="33317EEC"/>
    <w:rsid w:val="3331A413"/>
    <w:rsid w:val="33321392"/>
    <w:rsid w:val="33322000"/>
    <w:rsid w:val="333292A2"/>
    <w:rsid w:val="3332D792"/>
    <w:rsid w:val="333412F5"/>
    <w:rsid w:val="33352520"/>
    <w:rsid w:val="333604B1"/>
    <w:rsid w:val="33368C38"/>
    <w:rsid w:val="3336F364"/>
    <w:rsid w:val="3336FD79"/>
    <w:rsid w:val="33378202"/>
    <w:rsid w:val="333850F2"/>
    <w:rsid w:val="3338E5E0"/>
    <w:rsid w:val="3338F848"/>
    <w:rsid w:val="33392278"/>
    <w:rsid w:val="333925A3"/>
    <w:rsid w:val="3339C2B1"/>
    <w:rsid w:val="3339D925"/>
    <w:rsid w:val="3339E87A"/>
    <w:rsid w:val="333AB122"/>
    <w:rsid w:val="333AF077"/>
    <w:rsid w:val="333B37D4"/>
    <w:rsid w:val="333B4967"/>
    <w:rsid w:val="333B5728"/>
    <w:rsid w:val="333B70B1"/>
    <w:rsid w:val="333BAB98"/>
    <w:rsid w:val="333BBF6C"/>
    <w:rsid w:val="333C53C1"/>
    <w:rsid w:val="333CCD2A"/>
    <w:rsid w:val="333CD803"/>
    <w:rsid w:val="333D0688"/>
    <w:rsid w:val="333D2E76"/>
    <w:rsid w:val="333D64F8"/>
    <w:rsid w:val="333E9BE0"/>
    <w:rsid w:val="333EA127"/>
    <w:rsid w:val="333EB75C"/>
    <w:rsid w:val="333F4409"/>
    <w:rsid w:val="333FA356"/>
    <w:rsid w:val="33401054"/>
    <w:rsid w:val="33409AB1"/>
    <w:rsid w:val="33411537"/>
    <w:rsid w:val="33414849"/>
    <w:rsid w:val="33417284"/>
    <w:rsid w:val="33417DD7"/>
    <w:rsid w:val="3341A6CE"/>
    <w:rsid w:val="3341D085"/>
    <w:rsid w:val="3341D17B"/>
    <w:rsid w:val="3341E8AA"/>
    <w:rsid w:val="334230F1"/>
    <w:rsid w:val="3342AC86"/>
    <w:rsid w:val="3342BE52"/>
    <w:rsid w:val="3344673B"/>
    <w:rsid w:val="3344CBC4"/>
    <w:rsid w:val="33457818"/>
    <w:rsid w:val="3346D194"/>
    <w:rsid w:val="3347266B"/>
    <w:rsid w:val="33474667"/>
    <w:rsid w:val="3347A744"/>
    <w:rsid w:val="3347E5B6"/>
    <w:rsid w:val="33482F28"/>
    <w:rsid w:val="334830AF"/>
    <w:rsid w:val="33483B1E"/>
    <w:rsid w:val="3348CDA8"/>
    <w:rsid w:val="33491D42"/>
    <w:rsid w:val="3349B3E4"/>
    <w:rsid w:val="334A1040"/>
    <w:rsid w:val="334A22E8"/>
    <w:rsid w:val="334A7014"/>
    <w:rsid w:val="334B7603"/>
    <w:rsid w:val="334BF575"/>
    <w:rsid w:val="334C2A3B"/>
    <w:rsid w:val="334C341B"/>
    <w:rsid w:val="334D8E2D"/>
    <w:rsid w:val="334ECD8C"/>
    <w:rsid w:val="334EFA91"/>
    <w:rsid w:val="334FC5E1"/>
    <w:rsid w:val="335015E3"/>
    <w:rsid w:val="335042B0"/>
    <w:rsid w:val="33510D9D"/>
    <w:rsid w:val="335193EF"/>
    <w:rsid w:val="3351BE66"/>
    <w:rsid w:val="33521BCC"/>
    <w:rsid w:val="33525A97"/>
    <w:rsid w:val="33527C90"/>
    <w:rsid w:val="3352940F"/>
    <w:rsid w:val="3353F180"/>
    <w:rsid w:val="33543508"/>
    <w:rsid w:val="33543CF6"/>
    <w:rsid w:val="33550A5F"/>
    <w:rsid w:val="3355B6D1"/>
    <w:rsid w:val="3355EAA0"/>
    <w:rsid w:val="3355F0BF"/>
    <w:rsid w:val="3356562C"/>
    <w:rsid w:val="3357144B"/>
    <w:rsid w:val="33576ADF"/>
    <w:rsid w:val="33580FA3"/>
    <w:rsid w:val="33585B5B"/>
    <w:rsid w:val="3358C16A"/>
    <w:rsid w:val="33594B1E"/>
    <w:rsid w:val="33595198"/>
    <w:rsid w:val="335C2BCF"/>
    <w:rsid w:val="335C6009"/>
    <w:rsid w:val="335CAF1C"/>
    <w:rsid w:val="335CBDD8"/>
    <w:rsid w:val="335D730F"/>
    <w:rsid w:val="335E5A84"/>
    <w:rsid w:val="335ED98B"/>
    <w:rsid w:val="335F02C4"/>
    <w:rsid w:val="335F480E"/>
    <w:rsid w:val="335F613C"/>
    <w:rsid w:val="33604451"/>
    <w:rsid w:val="336077F0"/>
    <w:rsid w:val="33611894"/>
    <w:rsid w:val="3361271A"/>
    <w:rsid w:val="33614DC7"/>
    <w:rsid w:val="336181E7"/>
    <w:rsid w:val="3361C632"/>
    <w:rsid w:val="33625DF8"/>
    <w:rsid w:val="3362954C"/>
    <w:rsid w:val="33631895"/>
    <w:rsid w:val="336321E7"/>
    <w:rsid w:val="3363793C"/>
    <w:rsid w:val="336379C8"/>
    <w:rsid w:val="3363BE77"/>
    <w:rsid w:val="3363EE7F"/>
    <w:rsid w:val="3364D542"/>
    <w:rsid w:val="336506CC"/>
    <w:rsid w:val="3365102C"/>
    <w:rsid w:val="3365613D"/>
    <w:rsid w:val="3365EADF"/>
    <w:rsid w:val="3366C585"/>
    <w:rsid w:val="3367AD5A"/>
    <w:rsid w:val="3367C73A"/>
    <w:rsid w:val="3368AC96"/>
    <w:rsid w:val="33692AB2"/>
    <w:rsid w:val="33696001"/>
    <w:rsid w:val="3369CF2B"/>
    <w:rsid w:val="3369D78D"/>
    <w:rsid w:val="336B29DA"/>
    <w:rsid w:val="336BCE70"/>
    <w:rsid w:val="336BD58E"/>
    <w:rsid w:val="336BF24D"/>
    <w:rsid w:val="336C0BE7"/>
    <w:rsid w:val="336C57C9"/>
    <w:rsid w:val="336C7F74"/>
    <w:rsid w:val="336DF419"/>
    <w:rsid w:val="336E5331"/>
    <w:rsid w:val="336E79B6"/>
    <w:rsid w:val="336E9F54"/>
    <w:rsid w:val="33701DC1"/>
    <w:rsid w:val="33704244"/>
    <w:rsid w:val="3370BEB2"/>
    <w:rsid w:val="3370C4E2"/>
    <w:rsid w:val="3370C9F6"/>
    <w:rsid w:val="3370EA5F"/>
    <w:rsid w:val="33711743"/>
    <w:rsid w:val="3371E2F1"/>
    <w:rsid w:val="3371F17B"/>
    <w:rsid w:val="3372149F"/>
    <w:rsid w:val="337278EC"/>
    <w:rsid w:val="3372DAF3"/>
    <w:rsid w:val="33731C61"/>
    <w:rsid w:val="33734CD5"/>
    <w:rsid w:val="3373E1AC"/>
    <w:rsid w:val="33742D22"/>
    <w:rsid w:val="33745CBE"/>
    <w:rsid w:val="33750444"/>
    <w:rsid w:val="337534EB"/>
    <w:rsid w:val="33758D16"/>
    <w:rsid w:val="3376119A"/>
    <w:rsid w:val="337648B5"/>
    <w:rsid w:val="33769A79"/>
    <w:rsid w:val="337705F3"/>
    <w:rsid w:val="33777BAF"/>
    <w:rsid w:val="3377A20A"/>
    <w:rsid w:val="33785AB6"/>
    <w:rsid w:val="3378A1BC"/>
    <w:rsid w:val="3378D98A"/>
    <w:rsid w:val="3379B98D"/>
    <w:rsid w:val="337A5A1C"/>
    <w:rsid w:val="337B156F"/>
    <w:rsid w:val="337B2425"/>
    <w:rsid w:val="337B6F1F"/>
    <w:rsid w:val="337BEF39"/>
    <w:rsid w:val="337C489C"/>
    <w:rsid w:val="337C7E6F"/>
    <w:rsid w:val="337C9557"/>
    <w:rsid w:val="337C98C0"/>
    <w:rsid w:val="337CCCD2"/>
    <w:rsid w:val="337D6E65"/>
    <w:rsid w:val="337DC98B"/>
    <w:rsid w:val="337E215B"/>
    <w:rsid w:val="337E8483"/>
    <w:rsid w:val="337E915A"/>
    <w:rsid w:val="337EB6C5"/>
    <w:rsid w:val="33801492"/>
    <w:rsid w:val="338043F1"/>
    <w:rsid w:val="3380BA6A"/>
    <w:rsid w:val="3380C5C8"/>
    <w:rsid w:val="3380E61E"/>
    <w:rsid w:val="3381627D"/>
    <w:rsid w:val="3381707E"/>
    <w:rsid w:val="3382360E"/>
    <w:rsid w:val="3382EF19"/>
    <w:rsid w:val="3382FB9F"/>
    <w:rsid w:val="338323A6"/>
    <w:rsid w:val="3383ED09"/>
    <w:rsid w:val="3384D18C"/>
    <w:rsid w:val="33861B50"/>
    <w:rsid w:val="33864410"/>
    <w:rsid w:val="33865E3B"/>
    <w:rsid w:val="338698EB"/>
    <w:rsid w:val="3386B8A6"/>
    <w:rsid w:val="33874BA2"/>
    <w:rsid w:val="3387FB5E"/>
    <w:rsid w:val="338899EB"/>
    <w:rsid w:val="33889BB2"/>
    <w:rsid w:val="3388F254"/>
    <w:rsid w:val="338A860C"/>
    <w:rsid w:val="338BF2F3"/>
    <w:rsid w:val="338C2342"/>
    <w:rsid w:val="338D71DB"/>
    <w:rsid w:val="338D830B"/>
    <w:rsid w:val="338DD0D3"/>
    <w:rsid w:val="338E220A"/>
    <w:rsid w:val="338E3F40"/>
    <w:rsid w:val="338E9B91"/>
    <w:rsid w:val="338EAB48"/>
    <w:rsid w:val="338F6049"/>
    <w:rsid w:val="338FE802"/>
    <w:rsid w:val="33905088"/>
    <w:rsid w:val="3390DE0F"/>
    <w:rsid w:val="3391853C"/>
    <w:rsid w:val="33923344"/>
    <w:rsid w:val="33924A65"/>
    <w:rsid w:val="3392DD5D"/>
    <w:rsid w:val="3393274E"/>
    <w:rsid w:val="33933154"/>
    <w:rsid w:val="339374C2"/>
    <w:rsid w:val="339394AA"/>
    <w:rsid w:val="3393ACDA"/>
    <w:rsid w:val="33940E97"/>
    <w:rsid w:val="339439BD"/>
    <w:rsid w:val="3394FFEC"/>
    <w:rsid w:val="339525EF"/>
    <w:rsid w:val="3395459A"/>
    <w:rsid w:val="3396766B"/>
    <w:rsid w:val="339680CD"/>
    <w:rsid w:val="33969129"/>
    <w:rsid w:val="339694AA"/>
    <w:rsid w:val="3396DDC5"/>
    <w:rsid w:val="3396FC5B"/>
    <w:rsid w:val="3397E27F"/>
    <w:rsid w:val="33981F4D"/>
    <w:rsid w:val="33983C1F"/>
    <w:rsid w:val="33990861"/>
    <w:rsid w:val="33997040"/>
    <w:rsid w:val="3399FED5"/>
    <w:rsid w:val="339A3957"/>
    <w:rsid w:val="339ADE3F"/>
    <w:rsid w:val="339B35A8"/>
    <w:rsid w:val="339C2CD1"/>
    <w:rsid w:val="339C31E9"/>
    <w:rsid w:val="339C6FDF"/>
    <w:rsid w:val="339C8B68"/>
    <w:rsid w:val="339CEA56"/>
    <w:rsid w:val="339D9AA0"/>
    <w:rsid w:val="339DDE2F"/>
    <w:rsid w:val="339E1EAF"/>
    <w:rsid w:val="339E383E"/>
    <w:rsid w:val="339E45DD"/>
    <w:rsid w:val="339EC0D1"/>
    <w:rsid w:val="339F0C83"/>
    <w:rsid w:val="339F5D63"/>
    <w:rsid w:val="33A05199"/>
    <w:rsid w:val="33A0EB0C"/>
    <w:rsid w:val="33A12F35"/>
    <w:rsid w:val="33A195A2"/>
    <w:rsid w:val="33A1B352"/>
    <w:rsid w:val="33A1FE55"/>
    <w:rsid w:val="33A206FF"/>
    <w:rsid w:val="33A20A9A"/>
    <w:rsid w:val="33A29336"/>
    <w:rsid w:val="33A43E37"/>
    <w:rsid w:val="33A43F9A"/>
    <w:rsid w:val="33A4C833"/>
    <w:rsid w:val="33A50624"/>
    <w:rsid w:val="33A51390"/>
    <w:rsid w:val="33A52826"/>
    <w:rsid w:val="33A592A9"/>
    <w:rsid w:val="33A5A34A"/>
    <w:rsid w:val="33A6D190"/>
    <w:rsid w:val="33A6D24E"/>
    <w:rsid w:val="33A70D27"/>
    <w:rsid w:val="33A7334B"/>
    <w:rsid w:val="33A838C2"/>
    <w:rsid w:val="33A8776B"/>
    <w:rsid w:val="33A89D30"/>
    <w:rsid w:val="33A8CCF2"/>
    <w:rsid w:val="33A8E7A8"/>
    <w:rsid w:val="33AA4951"/>
    <w:rsid w:val="33AAAC50"/>
    <w:rsid w:val="33AB61B4"/>
    <w:rsid w:val="33ABA2C3"/>
    <w:rsid w:val="33ABCF4E"/>
    <w:rsid w:val="33AC4720"/>
    <w:rsid w:val="33AC8374"/>
    <w:rsid w:val="33AD62E9"/>
    <w:rsid w:val="33ADB6CB"/>
    <w:rsid w:val="33AE1E9A"/>
    <w:rsid w:val="33AF4B0E"/>
    <w:rsid w:val="33AFD48F"/>
    <w:rsid w:val="33B092BB"/>
    <w:rsid w:val="33B20224"/>
    <w:rsid w:val="33B264D2"/>
    <w:rsid w:val="33B2956F"/>
    <w:rsid w:val="33B3854F"/>
    <w:rsid w:val="33B3FC0D"/>
    <w:rsid w:val="33B4B7F7"/>
    <w:rsid w:val="33B5415B"/>
    <w:rsid w:val="33B5A5AD"/>
    <w:rsid w:val="33B5F734"/>
    <w:rsid w:val="33B6C7C0"/>
    <w:rsid w:val="33B72ABC"/>
    <w:rsid w:val="33B7D8A9"/>
    <w:rsid w:val="33B7E48A"/>
    <w:rsid w:val="33B81448"/>
    <w:rsid w:val="33B87088"/>
    <w:rsid w:val="33B925E7"/>
    <w:rsid w:val="33BA41E2"/>
    <w:rsid w:val="33BAC55C"/>
    <w:rsid w:val="33BB160C"/>
    <w:rsid w:val="33BC2153"/>
    <w:rsid w:val="33BCED4A"/>
    <w:rsid w:val="33BCF05A"/>
    <w:rsid w:val="33BCF464"/>
    <w:rsid w:val="33BE2D2A"/>
    <w:rsid w:val="33BF5007"/>
    <w:rsid w:val="33C044AB"/>
    <w:rsid w:val="33C05936"/>
    <w:rsid w:val="33C07D6F"/>
    <w:rsid w:val="33C151B2"/>
    <w:rsid w:val="33C158F1"/>
    <w:rsid w:val="33C177BF"/>
    <w:rsid w:val="33C21106"/>
    <w:rsid w:val="33C23D7D"/>
    <w:rsid w:val="33C262F4"/>
    <w:rsid w:val="33C30C2E"/>
    <w:rsid w:val="33C31D6C"/>
    <w:rsid w:val="33C32093"/>
    <w:rsid w:val="33C32410"/>
    <w:rsid w:val="33C3781B"/>
    <w:rsid w:val="33C3C3F5"/>
    <w:rsid w:val="33C46CE9"/>
    <w:rsid w:val="33C47604"/>
    <w:rsid w:val="33C4B654"/>
    <w:rsid w:val="33C4BFC8"/>
    <w:rsid w:val="33C58BFE"/>
    <w:rsid w:val="33C59B07"/>
    <w:rsid w:val="33C78B22"/>
    <w:rsid w:val="33C7D4B7"/>
    <w:rsid w:val="33C83E51"/>
    <w:rsid w:val="33C853EB"/>
    <w:rsid w:val="33C893CF"/>
    <w:rsid w:val="33C89E73"/>
    <w:rsid w:val="33C8FFE8"/>
    <w:rsid w:val="33C98FEE"/>
    <w:rsid w:val="33CA7813"/>
    <w:rsid w:val="33CB2169"/>
    <w:rsid w:val="33CB607E"/>
    <w:rsid w:val="33CB7B20"/>
    <w:rsid w:val="33CBA680"/>
    <w:rsid w:val="33CBBB39"/>
    <w:rsid w:val="33CBF6D2"/>
    <w:rsid w:val="33CC24A6"/>
    <w:rsid w:val="33CC25AA"/>
    <w:rsid w:val="33CC4B5F"/>
    <w:rsid w:val="33CD26B9"/>
    <w:rsid w:val="33CD32E2"/>
    <w:rsid w:val="33CD4F91"/>
    <w:rsid w:val="33CD804D"/>
    <w:rsid w:val="33CE2E88"/>
    <w:rsid w:val="33CE39C1"/>
    <w:rsid w:val="33CE6961"/>
    <w:rsid w:val="33CF1C70"/>
    <w:rsid w:val="33CF5026"/>
    <w:rsid w:val="33CF7414"/>
    <w:rsid w:val="33CFFF8E"/>
    <w:rsid w:val="33D00B22"/>
    <w:rsid w:val="33D1FA13"/>
    <w:rsid w:val="33D23E19"/>
    <w:rsid w:val="33D296EC"/>
    <w:rsid w:val="33D2BD61"/>
    <w:rsid w:val="33D2E4FB"/>
    <w:rsid w:val="33D2FDF5"/>
    <w:rsid w:val="33D31B18"/>
    <w:rsid w:val="33D3247C"/>
    <w:rsid w:val="33D347BB"/>
    <w:rsid w:val="33D38F42"/>
    <w:rsid w:val="33D39BF0"/>
    <w:rsid w:val="33D403D4"/>
    <w:rsid w:val="33D4BF12"/>
    <w:rsid w:val="33D53E85"/>
    <w:rsid w:val="33D57A7D"/>
    <w:rsid w:val="33D5C97B"/>
    <w:rsid w:val="33D62C11"/>
    <w:rsid w:val="33D69E00"/>
    <w:rsid w:val="33D72E46"/>
    <w:rsid w:val="33D7B42F"/>
    <w:rsid w:val="33D7CDB3"/>
    <w:rsid w:val="33D7CF21"/>
    <w:rsid w:val="33D80CE5"/>
    <w:rsid w:val="33D83587"/>
    <w:rsid w:val="33D882FD"/>
    <w:rsid w:val="33D8924F"/>
    <w:rsid w:val="33D89F8F"/>
    <w:rsid w:val="33D8CC70"/>
    <w:rsid w:val="33D90359"/>
    <w:rsid w:val="33D90BB1"/>
    <w:rsid w:val="33D91E08"/>
    <w:rsid w:val="33D982A2"/>
    <w:rsid w:val="33DA3349"/>
    <w:rsid w:val="33DA3A9C"/>
    <w:rsid w:val="33DAE088"/>
    <w:rsid w:val="33DB0E5E"/>
    <w:rsid w:val="33DB42CC"/>
    <w:rsid w:val="33DB57D7"/>
    <w:rsid w:val="33DB7B3C"/>
    <w:rsid w:val="33DBE076"/>
    <w:rsid w:val="33DBE601"/>
    <w:rsid w:val="33DC2851"/>
    <w:rsid w:val="33DCDA3B"/>
    <w:rsid w:val="33DD2389"/>
    <w:rsid w:val="33DD4054"/>
    <w:rsid w:val="33DD8BC1"/>
    <w:rsid w:val="33DD952A"/>
    <w:rsid w:val="33DE54D9"/>
    <w:rsid w:val="33DEA3DD"/>
    <w:rsid w:val="33DF39B2"/>
    <w:rsid w:val="33DF98E6"/>
    <w:rsid w:val="33DFF49A"/>
    <w:rsid w:val="33DFFF87"/>
    <w:rsid w:val="33E00736"/>
    <w:rsid w:val="33E0C71D"/>
    <w:rsid w:val="33E0FD63"/>
    <w:rsid w:val="33E126C2"/>
    <w:rsid w:val="33E2667C"/>
    <w:rsid w:val="33E28358"/>
    <w:rsid w:val="33E29834"/>
    <w:rsid w:val="33E35227"/>
    <w:rsid w:val="33E37902"/>
    <w:rsid w:val="33E3D2FA"/>
    <w:rsid w:val="33E42EA1"/>
    <w:rsid w:val="33E466E2"/>
    <w:rsid w:val="33E46F86"/>
    <w:rsid w:val="33E47F74"/>
    <w:rsid w:val="33E4CD54"/>
    <w:rsid w:val="33E50BB9"/>
    <w:rsid w:val="33E51F0B"/>
    <w:rsid w:val="33E52B4C"/>
    <w:rsid w:val="33E54F8F"/>
    <w:rsid w:val="33E5C28F"/>
    <w:rsid w:val="33E627B7"/>
    <w:rsid w:val="33E68A07"/>
    <w:rsid w:val="33E6F87F"/>
    <w:rsid w:val="33E9EC2A"/>
    <w:rsid w:val="33EA0FC8"/>
    <w:rsid w:val="33EA37FD"/>
    <w:rsid w:val="33EAD34A"/>
    <w:rsid w:val="33EB1C92"/>
    <w:rsid w:val="33EB6C09"/>
    <w:rsid w:val="33ECB683"/>
    <w:rsid w:val="33ECEDC9"/>
    <w:rsid w:val="33ECEF48"/>
    <w:rsid w:val="33EDA4B7"/>
    <w:rsid w:val="33EDEBB6"/>
    <w:rsid w:val="33EDF9D8"/>
    <w:rsid w:val="33EDFA68"/>
    <w:rsid w:val="33EDFB70"/>
    <w:rsid w:val="33EE4E79"/>
    <w:rsid w:val="33EEBE79"/>
    <w:rsid w:val="33EEFC95"/>
    <w:rsid w:val="33EF010F"/>
    <w:rsid w:val="33EF833D"/>
    <w:rsid w:val="33EFB143"/>
    <w:rsid w:val="33EFF3DA"/>
    <w:rsid w:val="33F159EE"/>
    <w:rsid w:val="33F17442"/>
    <w:rsid w:val="33F1752C"/>
    <w:rsid w:val="33F1B107"/>
    <w:rsid w:val="33F22720"/>
    <w:rsid w:val="33F2B88E"/>
    <w:rsid w:val="33F38A45"/>
    <w:rsid w:val="33F3A86F"/>
    <w:rsid w:val="33F40854"/>
    <w:rsid w:val="33F44F3D"/>
    <w:rsid w:val="33F456CC"/>
    <w:rsid w:val="33F4A7CF"/>
    <w:rsid w:val="33F4F3D2"/>
    <w:rsid w:val="33F59AF8"/>
    <w:rsid w:val="33F5A66A"/>
    <w:rsid w:val="33F5D65D"/>
    <w:rsid w:val="33F68FBC"/>
    <w:rsid w:val="33F72E8C"/>
    <w:rsid w:val="33F732E1"/>
    <w:rsid w:val="33F7C700"/>
    <w:rsid w:val="33F7D2E7"/>
    <w:rsid w:val="33F816B8"/>
    <w:rsid w:val="33F8F5FC"/>
    <w:rsid w:val="33F935A9"/>
    <w:rsid w:val="33F9C76A"/>
    <w:rsid w:val="33F9E266"/>
    <w:rsid w:val="33FA07DB"/>
    <w:rsid w:val="33FA626B"/>
    <w:rsid w:val="33FAB6E4"/>
    <w:rsid w:val="33FB25F9"/>
    <w:rsid w:val="33FB3DC3"/>
    <w:rsid w:val="33FC05E6"/>
    <w:rsid w:val="33FC3205"/>
    <w:rsid w:val="33FC3E10"/>
    <w:rsid w:val="33FCCE4B"/>
    <w:rsid w:val="33FCD4DB"/>
    <w:rsid w:val="33FCE652"/>
    <w:rsid w:val="33FD1819"/>
    <w:rsid w:val="33FD31D4"/>
    <w:rsid w:val="33FD9B8D"/>
    <w:rsid w:val="33FDBA24"/>
    <w:rsid w:val="33FE22E9"/>
    <w:rsid w:val="33FE56BE"/>
    <w:rsid w:val="33FE642F"/>
    <w:rsid w:val="33FF4F5D"/>
    <w:rsid w:val="33FF63E4"/>
    <w:rsid w:val="33FFD0C0"/>
    <w:rsid w:val="34002243"/>
    <w:rsid w:val="3400B7B8"/>
    <w:rsid w:val="34011531"/>
    <w:rsid w:val="3401172E"/>
    <w:rsid w:val="34015D0C"/>
    <w:rsid w:val="34017A54"/>
    <w:rsid w:val="34029425"/>
    <w:rsid w:val="340299F2"/>
    <w:rsid w:val="34029D39"/>
    <w:rsid w:val="34033E86"/>
    <w:rsid w:val="3403F1C6"/>
    <w:rsid w:val="34042245"/>
    <w:rsid w:val="34043155"/>
    <w:rsid w:val="34049B3B"/>
    <w:rsid w:val="3405141C"/>
    <w:rsid w:val="34051B10"/>
    <w:rsid w:val="34052F6B"/>
    <w:rsid w:val="3405B055"/>
    <w:rsid w:val="3406000F"/>
    <w:rsid w:val="34066C73"/>
    <w:rsid w:val="3406B22E"/>
    <w:rsid w:val="3406B4B9"/>
    <w:rsid w:val="3406DA31"/>
    <w:rsid w:val="3407031C"/>
    <w:rsid w:val="3407438D"/>
    <w:rsid w:val="340789A5"/>
    <w:rsid w:val="3407BFCB"/>
    <w:rsid w:val="3407D8AA"/>
    <w:rsid w:val="34085C7B"/>
    <w:rsid w:val="34086E4D"/>
    <w:rsid w:val="3409170A"/>
    <w:rsid w:val="34092DBB"/>
    <w:rsid w:val="340A1779"/>
    <w:rsid w:val="340B55C3"/>
    <w:rsid w:val="340BB93F"/>
    <w:rsid w:val="340C0955"/>
    <w:rsid w:val="340CE2F2"/>
    <w:rsid w:val="340CE318"/>
    <w:rsid w:val="340D32F1"/>
    <w:rsid w:val="340D990B"/>
    <w:rsid w:val="340E7857"/>
    <w:rsid w:val="340E8DA6"/>
    <w:rsid w:val="340F1518"/>
    <w:rsid w:val="340F84F5"/>
    <w:rsid w:val="340FF16B"/>
    <w:rsid w:val="340FF8DC"/>
    <w:rsid w:val="3410AEDB"/>
    <w:rsid w:val="3410DA27"/>
    <w:rsid w:val="34113AA5"/>
    <w:rsid w:val="34116994"/>
    <w:rsid w:val="3411BE1F"/>
    <w:rsid w:val="3411D671"/>
    <w:rsid w:val="34124BA8"/>
    <w:rsid w:val="34132CC3"/>
    <w:rsid w:val="34133E0A"/>
    <w:rsid w:val="341341D2"/>
    <w:rsid w:val="3413CF81"/>
    <w:rsid w:val="3413CFAB"/>
    <w:rsid w:val="3414597E"/>
    <w:rsid w:val="3414A8A1"/>
    <w:rsid w:val="3414CBDD"/>
    <w:rsid w:val="3414DF87"/>
    <w:rsid w:val="3415D32E"/>
    <w:rsid w:val="3415F082"/>
    <w:rsid w:val="341639AA"/>
    <w:rsid w:val="34166993"/>
    <w:rsid w:val="3416BEF6"/>
    <w:rsid w:val="34173038"/>
    <w:rsid w:val="3417743F"/>
    <w:rsid w:val="34178F8C"/>
    <w:rsid w:val="34179C8C"/>
    <w:rsid w:val="3417D039"/>
    <w:rsid w:val="3417DB9D"/>
    <w:rsid w:val="341879C4"/>
    <w:rsid w:val="3418C6C3"/>
    <w:rsid w:val="3419F3E4"/>
    <w:rsid w:val="341A23A2"/>
    <w:rsid w:val="341A360A"/>
    <w:rsid w:val="341AA63E"/>
    <w:rsid w:val="341B6413"/>
    <w:rsid w:val="341B94C9"/>
    <w:rsid w:val="341BAA16"/>
    <w:rsid w:val="341C7CE4"/>
    <w:rsid w:val="341C883C"/>
    <w:rsid w:val="341CFBF4"/>
    <w:rsid w:val="341CFD38"/>
    <w:rsid w:val="341D3CCF"/>
    <w:rsid w:val="341D4439"/>
    <w:rsid w:val="341DEDBB"/>
    <w:rsid w:val="341E15FB"/>
    <w:rsid w:val="341E3F90"/>
    <w:rsid w:val="341EB1A2"/>
    <w:rsid w:val="341EC2CE"/>
    <w:rsid w:val="341EF236"/>
    <w:rsid w:val="341F671F"/>
    <w:rsid w:val="341F951D"/>
    <w:rsid w:val="34202AEC"/>
    <w:rsid w:val="3420ED10"/>
    <w:rsid w:val="3422D3DF"/>
    <w:rsid w:val="3422D8D9"/>
    <w:rsid w:val="34232944"/>
    <w:rsid w:val="34234228"/>
    <w:rsid w:val="342376FF"/>
    <w:rsid w:val="342398BB"/>
    <w:rsid w:val="3423A76F"/>
    <w:rsid w:val="3423B2BC"/>
    <w:rsid w:val="34243CA2"/>
    <w:rsid w:val="34258FF2"/>
    <w:rsid w:val="3425B154"/>
    <w:rsid w:val="3425F63A"/>
    <w:rsid w:val="342678B3"/>
    <w:rsid w:val="34272729"/>
    <w:rsid w:val="34279592"/>
    <w:rsid w:val="342799CD"/>
    <w:rsid w:val="342863C4"/>
    <w:rsid w:val="3428701C"/>
    <w:rsid w:val="3428A323"/>
    <w:rsid w:val="3428BE91"/>
    <w:rsid w:val="3429152C"/>
    <w:rsid w:val="342A7E3A"/>
    <w:rsid w:val="342BF381"/>
    <w:rsid w:val="342C7EFE"/>
    <w:rsid w:val="342C9269"/>
    <w:rsid w:val="342D88D5"/>
    <w:rsid w:val="342DA11D"/>
    <w:rsid w:val="342DC8E2"/>
    <w:rsid w:val="342E33E3"/>
    <w:rsid w:val="343105D8"/>
    <w:rsid w:val="34317D53"/>
    <w:rsid w:val="3431F12E"/>
    <w:rsid w:val="343254A2"/>
    <w:rsid w:val="34336B10"/>
    <w:rsid w:val="3433E0A6"/>
    <w:rsid w:val="3434800E"/>
    <w:rsid w:val="34349924"/>
    <w:rsid w:val="3434F2A8"/>
    <w:rsid w:val="34351A9A"/>
    <w:rsid w:val="3435D867"/>
    <w:rsid w:val="3435DA46"/>
    <w:rsid w:val="34365216"/>
    <w:rsid w:val="34368420"/>
    <w:rsid w:val="34386290"/>
    <w:rsid w:val="3438B8AA"/>
    <w:rsid w:val="34390EFA"/>
    <w:rsid w:val="34391EA3"/>
    <w:rsid w:val="34396F07"/>
    <w:rsid w:val="34398AB9"/>
    <w:rsid w:val="34399BEA"/>
    <w:rsid w:val="343A66E1"/>
    <w:rsid w:val="343A8310"/>
    <w:rsid w:val="343A9A7B"/>
    <w:rsid w:val="343B401E"/>
    <w:rsid w:val="343C79E7"/>
    <w:rsid w:val="343CC35C"/>
    <w:rsid w:val="343CD1EC"/>
    <w:rsid w:val="343CFD30"/>
    <w:rsid w:val="343D469A"/>
    <w:rsid w:val="343D7C00"/>
    <w:rsid w:val="343D8C2B"/>
    <w:rsid w:val="343DF9B8"/>
    <w:rsid w:val="343E4128"/>
    <w:rsid w:val="343EB991"/>
    <w:rsid w:val="343F3322"/>
    <w:rsid w:val="343F703D"/>
    <w:rsid w:val="343FE1D6"/>
    <w:rsid w:val="344088A8"/>
    <w:rsid w:val="3440DDF1"/>
    <w:rsid w:val="34411B02"/>
    <w:rsid w:val="34412E3F"/>
    <w:rsid w:val="344148E6"/>
    <w:rsid w:val="34416668"/>
    <w:rsid w:val="3441BACE"/>
    <w:rsid w:val="3441F019"/>
    <w:rsid w:val="3442DD2C"/>
    <w:rsid w:val="34430F55"/>
    <w:rsid w:val="344369EF"/>
    <w:rsid w:val="34436AEB"/>
    <w:rsid w:val="3443A21C"/>
    <w:rsid w:val="34440C17"/>
    <w:rsid w:val="3444CA71"/>
    <w:rsid w:val="34450A32"/>
    <w:rsid w:val="344586F8"/>
    <w:rsid w:val="3445B008"/>
    <w:rsid w:val="3445BABF"/>
    <w:rsid w:val="3445CFE6"/>
    <w:rsid w:val="34469B9A"/>
    <w:rsid w:val="3446B0FA"/>
    <w:rsid w:val="3446F27A"/>
    <w:rsid w:val="34473034"/>
    <w:rsid w:val="34489399"/>
    <w:rsid w:val="3448EBDB"/>
    <w:rsid w:val="344907B4"/>
    <w:rsid w:val="34498A4C"/>
    <w:rsid w:val="34498F43"/>
    <w:rsid w:val="344A2B64"/>
    <w:rsid w:val="344A9253"/>
    <w:rsid w:val="344A9FA4"/>
    <w:rsid w:val="344B89E8"/>
    <w:rsid w:val="344BA3EC"/>
    <w:rsid w:val="344C68D1"/>
    <w:rsid w:val="344D201C"/>
    <w:rsid w:val="344D2E97"/>
    <w:rsid w:val="344D51AF"/>
    <w:rsid w:val="344D70FF"/>
    <w:rsid w:val="344DEB61"/>
    <w:rsid w:val="344DEEAC"/>
    <w:rsid w:val="344E0305"/>
    <w:rsid w:val="344E234F"/>
    <w:rsid w:val="344EF6F1"/>
    <w:rsid w:val="3452172C"/>
    <w:rsid w:val="34527426"/>
    <w:rsid w:val="3452CD0A"/>
    <w:rsid w:val="3452D6F8"/>
    <w:rsid w:val="34535F0E"/>
    <w:rsid w:val="34538742"/>
    <w:rsid w:val="3453C75C"/>
    <w:rsid w:val="3454C2E9"/>
    <w:rsid w:val="34554396"/>
    <w:rsid w:val="34556BC8"/>
    <w:rsid w:val="345599B6"/>
    <w:rsid w:val="3455B2F7"/>
    <w:rsid w:val="3455C638"/>
    <w:rsid w:val="3456E1E6"/>
    <w:rsid w:val="34572082"/>
    <w:rsid w:val="345785E7"/>
    <w:rsid w:val="34579242"/>
    <w:rsid w:val="34579708"/>
    <w:rsid w:val="3457A346"/>
    <w:rsid w:val="3457C2F5"/>
    <w:rsid w:val="34583A84"/>
    <w:rsid w:val="3458A591"/>
    <w:rsid w:val="3458E3AC"/>
    <w:rsid w:val="34592E16"/>
    <w:rsid w:val="345930CA"/>
    <w:rsid w:val="345959F1"/>
    <w:rsid w:val="3459D2AB"/>
    <w:rsid w:val="345AC37F"/>
    <w:rsid w:val="345C3C30"/>
    <w:rsid w:val="345D864D"/>
    <w:rsid w:val="345D9268"/>
    <w:rsid w:val="345E2047"/>
    <w:rsid w:val="345E8B0A"/>
    <w:rsid w:val="345F18CD"/>
    <w:rsid w:val="345F5311"/>
    <w:rsid w:val="345F6F1E"/>
    <w:rsid w:val="345FF875"/>
    <w:rsid w:val="34611E17"/>
    <w:rsid w:val="3461D414"/>
    <w:rsid w:val="34629FFC"/>
    <w:rsid w:val="34634AE0"/>
    <w:rsid w:val="34636281"/>
    <w:rsid w:val="3463A866"/>
    <w:rsid w:val="3463D434"/>
    <w:rsid w:val="3464BE96"/>
    <w:rsid w:val="34652CBC"/>
    <w:rsid w:val="34655B78"/>
    <w:rsid w:val="34660C84"/>
    <w:rsid w:val="34662732"/>
    <w:rsid w:val="34663CF8"/>
    <w:rsid w:val="34668D2F"/>
    <w:rsid w:val="34670777"/>
    <w:rsid w:val="3467AD40"/>
    <w:rsid w:val="346845CF"/>
    <w:rsid w:val="34686056"/>
    <w:rsid w:val="34690829"/>
    <w:rsid w:val="346A22F1"/>
    <w:rsid w:val="346ACD9D"/>
    <w:rsid w:val="346BA44B"/>
    <w:rsid w:val="346BE8C9"/>
    <w:rsid w:val="346BEAB4"/>
    <w:rsid w:val="346C0FD0"/>
    <w:rsid w:val="346C4D06"/>
    <w:rsid w:val="346C6BF3"/>
    <w:rsid w:val="346CA7D2"/>
    <w:rsid w:val="346DF5EA"/>
    <w:rsid w:val="346E0A46"/>
    <w:rsid w:val="346EB692"/>
    <w:rsid w:val="346EDF74"/>
    <w:rsid w:val="346EF56F"/>
    <w:rsid w:val="346F43A4"/>
    <w:rsid w:val="346F4F96"/>
    <w:rsid w:val="346F5630"/>
    <w:rsid w:val="346F8F48"/>
    <w:rsid w:val="346FB1A3"/>
    <w:rsid w:val="3470307F"/>
    <w:rsid w:val="347045B5"/>
    <w:rsid w:val="34705C57"/>
    <w:rsid w:val="347144A3"/>
    <w:rsid w:val="3471A791"/>
    <w:rsid w:val="3471C5BC"/>
    <w:rsid w:val="347212F0"/>
    <w:rsid w:val="347224E9"/>
    <w:rsid w:val="34724B27"/>
    <w:rsid w:val="347251A9"/>
    <w:rsid w:val="3472551C"/>
    <w:rsid w:val="34725F8A"/>
    <w:rsid w:val="34729CB6"/>
    <w:rsid w:val="3472A920"/>
    <w:rsid w:val="3472B954"/>
    <w:rsid w:val="3472DA3C"/>
    <w:rsid w:val="347334A2"/>
    <w:rsid w:val="347395E9"/>
    <w:rsid w:val="3473BE00"/>
    <w:rsid w:val="3473EDF9"/>
    <w:rsid w:val="347456B5"/>
    <w:rsid w:val="34747B4F"/>
    <w:rsid w:val="3474A643"/>
    <w:rsid w:val="34759D3D"/>
    <w:rsid w:val="3475C98F"/>
    <w:rsid w:val="34760326"/>
    <w:rsid w:val="34764847"/>
    <w:rsid w:val="3476CC61"/>
    <w:rsid w:val="34782301"/>
    <w:rsid w:val="34785844"/>
    <w:rsid w:val="34787A63"/>
    <w:rsid w:val="34788215"/>
    <w:rsid w:val="3478D6A5"/>
    <w:rsid w:val="34798DBA"/>
    <w:rsid w:val="347A7FCF"/>
    <w:rsid w:val="347B8C77"/>
    <w:rsid w:val="347C2427"/>
    <w:rsid w:val="347C4EE4"/>
    <w:rsid w:val="347DC82E"/>
    <w:rsid w:val="347E0B22"/>
    <w:rsid w:val="347E6519"/>
    <w:rsid w:val="347E87E4"/>
    <w:rsid w:val="347ED3A9"/>
    <w:rsid w:val="347F02FE"/>
    <w:rsid w:val="347F033A"/>
    <w:rsid w:val="347F581C"/>
    <w:rsid w:val="347F7A70"/>
    <w:rsid w:val="347FBA30"/>
    <w:rsid w:val="347FC9A5"/>
    <w:rsid w:val="347FD054"/>
    <w:rsid w:val="348088F5"/>
    <w:rsid w:val="3480C05A"/>
    <w:rsid w:val="3480D29F"/>
    <w:rsid w:val="3481EDF1"/>
    <w:rsid w:val="348201C9"/>
    <w:rsid w:val="3482DAE2"/>
    <w:rsid w:val="34834C82"/>
    <w:rsid w:val="3483E816"/>
    <w:rsid w:val="3484BF66"/>
    <w:rsid w:val="3485A77F"/>
    <w:rsid w:val="34878FFE"/>
    <w:rsid w:val="3487CF86"/>
    <w:rsid w:val="34880307"/>
    <w:rsid w:val="34881608"/>
    <w:rsid w:val="34882979"/>
    <w:rsid w:val="3488380B"/>
    <w:rsid w:val="34884472"/>
    <w:rsid w:val="34885F23"/>
    <w:rsid w:val="348862AB"/>
    <w:rsid w:val="34892567"/>
    <w:rsid w:val="34893977"/>
    <w:rsid w:val="348981EA"/>
    <w:rsid w:val="34898455"/>
    <w:rsid w:val="34898D7F"/>
    <w:rsid w:val="34899196"/>
    <w:rsid w:val="3489F4F5"/>
    <w:rsid w:val="348A5B32"/>
    <w:rsid w:val="348A9011"/>
    <w:rsid w:val="348A9817"/>
    <w:rsid w:val="348AB559"/>
    <w:rsid w:val="348AE283"/>
    <w:rsid w:val="348B9A9F"/>
    <w:rsid w:val="348BA1A8"/>
    <w:rsid w:val="348BCD08"/>
    <w:rsid w:val="348CA1D0"/>
    <w:rsid w:val="348CE0C2"/>
    <w:rsid w:val="348D0626"/>
    <w:rsid w:val="348D0D22"/>
    <w:rsid w:val="348D6AE0"/>
    <w:rsid w:val="348D9AEB"/>
    <w:rsid w:val="348DA7A9"/>
    <w:rsid w:val="348DD7BF"/>
    <w:rsid w:val="348DE225"/>
    <w:rsid w:val="348DED13"/>
    <w:rsid w:val="348E1C4B"/>
    <w:rsid w:val="348E6B47"/>
    <w:rsid w:val="348F1603"/>
    <w:rsid w:val="348F2BB0"/>
    <w:rsid w:val="349095A7"/>
    <w:rsid w:val="34927E74"/>
    <w:rsid w:val="3492C91D"/>
    <w:rsid w:val="3493389E"/>
    <w:rsid w:val="34936E16"/>
    <w:rsid w:val="349395BB"/>
    <w:rsid w:val="3493BC63"/>
    <w:rsid w:val="3494168C"/>
    <w:rsid w:val="34954F83"/>
    <w:rsid w:val="34954FD4"/>
    <w:rsid w:val="3495C5C0"/>
    <w:rsid w:val="3495CFEC"/>
    <w:rsid w:val="3495F0F9"/>
    <w:rsid w:val="349659A5"/>
    <w:rsid w:val="3496DAD8"/>
    <w:rsid w:val="3496EFC2"/>
    <w:rsid w:val="3496F9A3"/>
    <w:rsid w:val="34970E4A"/>
    <w:rsid w:val="34974E9D"/>
    <w:rsid w:val="3497865B"/>
    <w:rsid w:val="3497C9C2"/>
    <w:rsid w:val="349832BC"/>
    <w:rsid w:val="3498A5C7"/>
    <w:rsid w:val="34991223"/>
    <w:rsid w:val="3499369E"/>
    <w:rsid w:val="3499C1CD"/>
    <w:rsid w:val="349AB2F8"/>
    <w:rsid w:val="349B1543"/>
    <w:rsid w:val="349B538C"/>
    <w:rsid w:val="349BA5EC"/>
    <w:rsid w:val="349BD4AD"/>
    <w:rsid w:val="349C6FF3"/>
    <w:rsid w:val="349C76F7"/>
    <w:rsid w:val="349C8236"/>
    <w:rsid w:val="349CFCA8"/>
    <w:rsid w:val="349E0A84"/>
    <w:rsid w:val="349E0A88"/>
    <w:rsid w:val="349E1885"/>
    <w:rsid w:val="349E58AC"/>
    <w:rsid w:val="349E7B6D"/>
    <w:rsid w:val="349EBC71"/>
    <w:rsid w:val="349F0728"/>
    <w:rsid w:val="349F26CF"/>
    <w:rsid w:val="349F47D1"/>
    <w:rsid w:val="349F4969"/>
    <w:rsid w:val="349F5332"/>
    <w:rsid w:val="349F656D"/>
    <w:rsid w:val="349F800C"/>
    <w:rsid w:val="349FC7F8"/>
    <w:rsid w:val="34A006D5"/>
    <w:rsid w:val="34A03CFB"/>
    <w:rsid w:val="34A0ED99"/>
    <w:rsid w:val="34A1082B"/>
    <w:rsid w:val="34A15706"/>
    <w:rsid w:val="34A19DE4"/>
    <w:rsid w:val="34A203B1"/>
    <w:rsid w:val="34A2A6DA"/>
    <w:rsid w:val="34A39990"/>
    <w:rsid w:val="34A3A648"/>
    <w:rsid w:val="34A45AE0"/>
    <w:rsid w:val="34A5088D"/>
    <w:rsid w:val="34A57702"/>
    <w:rsid w:val="34A5BCAB"/>
    <w:rsid w:val="34A681DF"/>
    <w:rsid w:val="34A6CFC5"/>
    <w:rsid w:val="34A6FA5C"/>
    <w:rsid w:val="34A7521B"/>
    <w:rsid w:val="34A87A05"/>
    <w:rsid w:val="34A89912"/>
    <w:rsid w:val="34A8A522"/>
    <w:rsid w:val="34A8B012"/>
    <w:rsid w:val="34A9856E"/>
    <w:rsid w:val="34A9E6F0"/>
    <w:rsid w:val="34AA81C0"/>
    <w:rsid w:val="34AA9CA8"/>
    <w:rsid w:val="34ABA676"/>
    <w:rsid w:val="34AC7241"/>
    <w:rsid w:val="34AD3CFC"/>
    <w:rsid w:val="34AE2072"/>
    <w:rsid w:val="34AE7320"/>
    <w:rsid w:val="34AEE57E"/>
    <w:rsid w:val="34AEF219"/>
    <w:rsid w:val="34AF6E01"/>
    <w:rsid w:val="34AFBC4C"/>
    <w:rsid w:val="34B04BE1"/>
    <w:rsid w:val="34B0CB53"/>
    <w:rsid w:val="34B17BB7"/>
    <w:rsid w:val="34B27A39"/>
    <w:rsid w:val="34B2AA5C"/>
    <w:rsid w:val="34B2B1BE"/>
    <w:rsid w:val="34B2EACF"/>
    <w:rsid w:val="34B3EE05"/>
    <w:rsid w:val="34B40D91"/>
    <w:rsid w:val="34B4CAF5"/>
    <w:rsid w:val="34B5049D"/>
    <w:rsid w:val="34B523EE"/>
    <w:rsid w:val="34B52D47"/>
    <w:rsid w:val="34B5DE40"/>
    <w:rsid w:val="34B64A10"/>
    <w:rsid w:val="34B6AAE0"/>
    <w:rsid w:val="34B70C08"/>
    <w:rsid w:val="34B74DB7"/>
    <w:rsid w:val="34B75005"/>
    <w:rsid w:val="34B7763B"/>
    <w:rsid w:val="34B81609"/>
    <w:rsid w:val="34B84280"/>
    <w:rsid w:val="34B8738D"/>
    <w:rsid w:val="34B874BE"/>
    <w:rsid w:val="34B91959"/>
    <w:rsid w:val="34B9571E"/>
    <w:rsid w:val="34B97658"/>
    <w:rsid w:val="34B9A965"/>
    <w:rsid w:val="34BA0667"/>
    <w:rsid w:val="34BA0B3C"/>
    <w:rsid w:val="34BA8D9D"/>
    <w:rsid w:val="34BABF70"/>
    <w:rsid w:val="34BB39EC"/>
    <w:rsid w:val="34BB51B2"/>
    <w:rsid w:val="34BBBA3D"/>
    <w:rsid w:val="34BBC990"/>
    <w:rsid w:val="34BBCD0C"/>
    <w:rsid w:val="34BC5FC0"/>
    <w:rsid w:val="34BCA723"/>
    <w:rsid w:val="34BCC527"/>
    <w:rsid w:val="34BD84EB"/>
    <w:rsid w:val="34BDD7C9"/>
    <w:rsid w:val="34BF60E2"/>
    <w:rsid w:val="34C00D96"/>
    <w:rsid w:val="34C05BC8"/>
    <w:rsid w:val="34C06C62"/>
    <w:rsid w:val="34C09E27"/>
    <w:rsid w:val="34C0FEC9"/>
    <w:rsid w:val="34C16654"/>
    <w:rsid w:val="34C1ACF0"/>
    <w:rsid w:val="34C1D714"/>
    <w:rsid w:val="34C352F0"/>
    <w:rsid w:val="34C3995D"/>
    <w:rsid w:val="34C435A1"/>
    <w:rsid w:val="34C477A2"/>
    <w:rsid w:val="34C4816A"/>
    <w:rsid w:val="34C4CE56"/>
    <w:rsid w:val="34C4DFCB"/>
    <w:rsid w:val="34C4E4E2"/>
    <w:rsid w:val="34C632F0"/>
    <w:rsid w:val="34C6BCD6"/>
    <w:rsid w:val="34C71552"/>
    <w:rsid w:val="34C7486D"/>
    <w:rsid w:val="34C752B8"/>
    <w:rsid w:val="34C77A15"/>
    <w:rsid w:val="34C84C57"/>
    <w:rsid w:val="34C9825A"/>
    <w:rsid w:val="34C99D20"/>
    <w:rsid w:val="34C9DD5A"/>
    <w:rsid w:val="34CA3040"/>
    <w:rsid w:val="34CA7A1A"/>
    <w:rsid w:val="34CABB72"/>
    <w:rsid w:val="34CB71BF"/>
    <w:rsid w:val="34CBEB75"/>
    <w:rsid w:val="34CBFA7D"/>
    <w:rsid w:val="34CC532A"/>
    <w:rsid w:val="34CCA3EC"/>
    <w:rsid w:val="34CDB86B"/>
    <w:rsid w:val="34CDE8B8"/>
    <w:rsid w:val="34CE3DBA"/>
    <w:rsid w:val="34CE75B8"/>
    <w:rsid w:val="34CED225"/>
    <w:rsid w:val="34CED401"/>
    <w:rsid w:val="34CEDE5E"/>
    <w:rsid w:val="34CF82A4"/>
    <w:rsid w:val="34CFB8E4"/>
    <w:rsid w:val="34D00C4C"/>
    <w:rsid w:val="34D0B3C5"/>
    <w:rsid w:val="34D0B77A"/>
    <w:rsid w:val="34D215FC"/>
    <w:rsid w:val="34D25C23"/>
    <w:rsid w:val="34D40E30"/>
    <w:rsid w:val="34D56F6D"/>
    <w:rsid w:val="34D57320"/>
    <w:rsid w:val="34D64961"/>
    <w:rsid w:val="34D675C6"/>
    <w:rsid w:val="34D7007E"/>
    <w:rsid w:val="34D70D57"/>
    <w:rsid w:val="34D72755"/>
    <w:rsid w:val="34D729ED"/>
    <w:rsid w:val="34D745E8"/>
    <w:rsid w:val="34D76799"/>
    <w:rsid w:val="34D7B8CD"/>
    <w:rsid w:val="34D7D85A"/>
    <w:rsid w:val="34D7E51F"/>
    <w:rsid w:val="34D8044A"/>
    <w:rsid w:val="34D8277F"/>
    <w:rsid w:val="34D88F86"/>
    <w:rsid w:val="34D89E30"/>
    <w:rsid w:val="34D96E3B"/>
    <w:rsid w:val="34D987AD"/>
    <w:rsid w:val="34D9A03F"/>
    <w:rsid w:val="34D9A657"/>
    <w:rsid w:val="34D9C7D5"/>
    <w:rsid w:val="34DA40D5"/>
    <w:rsid w:val="34DAB839"/>
    <w:rsid w:val="34DAC87F"/>
    <w:rsid w:val="34DB0172"/>
    <w:rsid w:val="34DB0244"/>
    <w:rsid w:val="34DB223A"/>
    <w:rsid w:val="34DB4439"/>
    <w:rsid w:val="34DBE691"/>
    <w:rsid w:val="34DBF928"/>
    <w:rsid w:val="34DC6B12"/>
    <w:rsid w:val="34DCFD37"/>
    <w:rsid w:val="34DD3292"/>
    <w:rsid w:val="34DD5A51"/>
    <w:rsid w:val="34DDAFBB"/>
    <w:rsid w:val="34DDE8B6"/>
    <w:rsid w:val="34DE143F"/>
    <w:rsid w:val="34DE2E07"/>
    <w:rsid w:val="34DEEEF2"/>
    <w:rsid w:val="34DFACB1"/>
    <w:rsid w:val="34DFD16B"/>
    <w:rsid w:val="34E0433E"/>
    <w:rsid w:val="34E08E55"/>
    <w:rsid w:val="34E1D082"/>
    <w:rsid w:val="34E20103"/>
    <w:rsid w:val="34E2027C"/>
    <w:rsid w:val="34E225E0"/>
    <w:rsid w:val="34E35150"/>
    <w:rsid w:val="34E45A37"/>
    <w:rsid w:val="34E493AD"/>
    <w:rsid w:val="34E4B480"/>
    <w:rsid w:val="34E501A1"/>
    <w:rsid w:val="34E52F40"/>
    <w:rsid w:val="34E59206"/>
    <w:rsid w:val="34E5B6C8"/>
    <w:rsid w:val="34E67A0F"/>
    <w:rsid w:val="34E69431"/>
    <w:rsid w:val="34E69FA5"/>
    <w:rsid w:val="34E821C4"/>
    <w:rsid w:val="34E83C3F"/>
    <w:rsid w:val="34E9167E"/>
    <w:rsid w:val="34E9255B"/>
    <w:rsid w:val="34E92B0C"/>
    <w:rsid w:val="34E95F88"/>
    <w:rsid w:val="34E968FA"/>
    <w:rsid w:val="34E982AA"/>
    <w:rsid w:val="34E99855"/>
    <w:rsid w:val="34E9EF02"/>
    <w:rsid w:val="34EA4D18"/>
    <w:rsid w:val="34EA938C"/>
    <w:rsid w:val="34EAA001"/>
    <w:rsid w:val="34EACAEF"/>
    <w:rsid w:val="34EB556B"/>
    <w:rsid w:val="34EBF4AA"/>
    <w:rsid w:val="34EC13D8"/>
    <w:rsid w:val="34EC75F5"/>
    <w:rsid w:val="34EC94E2"/>
    <w:rsid w:val="34EF0BC9"/>
    <w:rsid w:val="34EF5AE4"/>
    <w:rsid w:val="34EF8BBE"/>
    <w:rsid w:val="34EF9EF3"/>
    <w:rsid w:val="34F05B20"/>
    <w:rsid w:val="34F0969C"/>
    <w:rsid w:val="34F1AE6D"/>
    <w:rsid w:val="34F32DB3"/>
    <w:rsid w:val="34F33B42"/>
    <w:rsid w:val="34F35325"/>
    <w:rsid w:val="34F39D92"/>
    <w:rsid w:val="34F3A7FB"/>
    <w:rsid w:val="34F3ECA7"/>
    <w:rsid w:val="34F476FD"/>
    <w:rsid w:val="34F479D7"/>
    <w:rsid w:val="34F49EC9"/>
    <w:rsid w:val="34F54F19"/>
    <w:rsid w:val="34F565B4"/>
    <w:rsid w:val="34F56D11"/>
    <w:rsid w:val="34F5E1E3"/>
    <w:rsid w:val="34F61DE7"/>
    <w:rsid w:val="34F6A93A"/>
    <w:rsid w:val="34F6D567"/>
    <w:rsid w:val="34F6FC36"/>
    <w:rsid w:val="34F72434"/>
    <w:rsid w:val="34F87500"/>
    <w:rsid w:val="34FA27B0"/>
    <w:rsid w:val="34FACAC8"/>
    <w:rsid w:val="34FB1339"/>
    <w:rsid w:val="34FB19A7"/>
    <w:rsid w:val="34FB2F1A"/>
    <w:rsid w:val="34FB45CC"/>
    <w:rsid w:val="34FB8392"/>
    <w:rsid w:val="34FB97D6"/>
    <w:rsid w:val="34FBF72E"/>
    <w:rsid w:val="34FC0E58"/>
    <w:rsid w:val="34FC7E61"/>
    <w:rsid w:val="34FC9D71"/>
    <w:rsid w:val="34FCB43C"/>
    <w:rsid w:val="34FD952A"/>
    <w:rsid w:val="34FD99E4"/>
    <w:rsid w:val="34FDBD24"/>
    <w:rsid w:val="34FDFA68"/>
    <w:rsid w:val="34FE1C14"/>
    <w:rsid w:val="34FEACAA"/>
    <w:rsid w:val="34FF1ECC"/>
    <w:rsid w:val="34FFD11E"/>
    <w:rsid w:val="35000A8A"/>
    <w:rsid w:val="35006268"/>
    <w:rsid w:val="3500ACC3"/>
    <w:rsid w:val="3500DA80"/>
    <w:rsid w:val="350128F9"/>
    <w:rsid w:val="3501A94C"/>
    <w:rsid w:val="3501DF8E"/>
    <w:rsid w:val="350213F9"/>
    <w:rsid w:val="35035D94"/>
    <w:rsid w:val="35039759"/>
    <w:rsid w:val="35045F56"/>
    <w:rsid w:val="3504C276"/>
    <w:rsid w:val="3505C546"/>
    <w:rsid w:val="35065077"/>
    <w:rsid w:val="3506B516"/>
    <w:rsid w:val="3506C2FF"/>
    <w:rsid w:val="35073777"/>
    <w:rsid w:val="350754CC"/>
    <w:rsid w:val="3507B28C"/>
    <w:rsid w:val="35083632"/>
    <w:rsid w:val="35089DA6"/>
    <w:rsid w:val="3508CBFF"/>
    <w:rsid w:val="3508D9A4"/>
    <w:rsid w:val="3508DE75"/>
    <w:rsid w:val="35096CF7"/>
    <w:rsid w:val="3509B8AC"/>
    <w:rsid w:val="3509CED4"/>
    <w:rsid w:val="350A49D4"/>
    <w:rsid w:val="350A63F8"/>
    <w:rsid w:val="350AB639"/>
    <w:rsid w:val="350ABBCA"/>
    <w:rsid w:val="350AC427"/>
    <w:rsid w:val="350B3604"/>
    <w:rsid w:val="350B812D"/>
    <w:rsid w:val="350B8C4A"/>
    <w:rsid w:val="350D2AA3"/>
    <w:rsid w:val="350E5F4F"/>
    <w:rsid w:val="350EDACD"/>
    <w:rsid w:val="350F052E"/>
    <w:rsid w:val="350F0C8A"/>
    <w:rsid w:val="350F67E6"/>
    <w:rsid w:val="350F8D81"/>
    <w:rsid w:val="350FFDFB"/>
    <w:rsid w:val="351012EB"/>
    <w:rsid w:val="351026CA"/>
    <w:rsid w:val="351082D8"/>
    <w:rsid w:val="351088CD"/>
    <w:rsid w:val="3510EB91"/>
    <w:rsid w:val="351197B8"/>
    <w:rsid w:val="35121475"/>
    <w:rsid w:val="35122724"/>
    <w:rsid w:val="3512802E"/>
    <w:rsid w:val="3512EB29"/>
    <w:rsid w:val="35132C14"/>
    <w:rsid w:val="3513F7B8"/>
    <w:rsid w:val="3514D6BA"/>
    <w:rsid w:val="3515F4CC"/>
    <w:rsid w:val="35165B5B"/>
    <w:rsid w:val="3516E6E0"/>
    <w:rsid w:val="351770A6"/>
    <w:rsid w:val="35177654"/>
    <w:rsid w:val="351951B9"/>
    <w:rsid w:val="35197286"/>
    <w:rsid w:val="3519A66A"/>
    <w:rsid w:val="351A0C3E"/>
    <w:rsid w:val="351A75B9"/>
    <w:rsid w:val="351B0798"/>
    <w:rsid w:val="351B5F68"/>
    <w:rsid w:val="351B8D32"/>
    <w:rsid w:val="351BF5A5"/>
    <w:rsid w:val="351C08DB"/>
    <w:rsid w:val="351C609E"/>
    <w:rsid w:val="351C76BC"/>
    <w:rsid w:val="351D1F47"/>
    <w:rsid w:val="351E0316"/>
    <w:rsid w:val="351EB512"/>
    <w:rsid w:val="351ED0C3"/>
    <w:rsid w:val="351F1AE9"/>
    <w:rsid w:val="351F35CF"/>
    <w:rsid w:val="351FA1B9"/>
    <w:rsid w:val="351FCCB6"/>
    <w:rsid w:val="35203B78"/>
    <w:rsid w:val="35204202"/>
    <w:rsid w:val="3520449D"/>
    <w:rsid w:val="352097C3"/>
    <w:rsid w:val="3520F690"/>
    <w:rsid w:val="35214BDC"/>
    <w:rsid w:val="35217841"/>
    <w:rsid w:val="3521E85F"/>
    <w:rsid w:val="35221356"/>
    <w:rsid w:val="352224DC"/>
    <w:rsid w:val="35228A2F"/>
    <w:rsid w:val="3522D7D2"/>
    <w:rsid w:val="352324EA"/>
    <w:rsid w:val="352328DA"/>
    <w:rsid w:val="3525229B"/>
    <w:rsid w:val="3526208A"/>
    <w:rsid w:val="352647CF"/>
    <w:rsid w:val="35264E60"/>
    <w:rsid w:val="35266FE8"/>
    <w:rsid w:val="35268865"/>
    <w:rsid w:val="35284239"/>
    <w:rsid w:val="3529104B"/>
    <w:rsid w:val="352A2BBA"/>
    <w:rsid w:val="352ADF99"/>
    <w:rsid w:val="352B0E37"/>
    <w:rsid w:val="352B171B"/>
    <w:rsid w:val="352B8B70"/>
    <w:rsid w:val="352BE559"/>
    <w:rsid w:val="352C1B41"/>
    <w:rsid w:val="352CCA92"/>
    <w:rsid w:val="352D00EC"/>
    <w:rsid w:val="352DA6A3"/>
    <w:rsid w:val="352E64B8"/>
    <w:rsid w:val="352E6AA8"/>
    <w:rsid w:val="352E97A7"/>
    <w:rsid w:val="352F25DE"/>
    <w:rsid w:val="352F2F12"/>
    <w:rsid w:val="352F354F"/>
    <w:rsid w:val="352F3CFD"/>
    <w:rsid w:val="352F4A29"/>
    <w:rsid w:val="352F5A3F"/>
    <w:rsid w:val="352F71E9"/>
    <w:rsid w:val="3530E823"/>
    <w:rsid w:val="35312C24"/>
    <w:rsid w:val="353193D7"/>
    <w:rsid w:val="35319F30"/>
    <w:rsid w:val="35329AE4"/>
    <w:rsid w:val="353390E2"/>
    <w:rsid w:val="3534486B"/>
    <w:rsid w:val="35355CB7"/>
    <w:rsid w:val="3535A240"/>
    <w:rsid w:val="3535C31B"/>
    <w:rsid w:val="3535E194"/>
    <w:rsid w:val="35361FA7"/>
    <w:rsid w:val="3536F740"/>
    <w:rsid w:val="353720B2"/>
    <w:rsid w:val="35374024"/>
    <w:rsid w:val="35375039"/>
    <w:rsid w:val="35377608"/>
    <w:rsid w:val="35379DC8"/>
    <w:rsid w:val="35382A87"/>
    <w:rsid w:val="3538DDDD"/>
    <w:rsid w:val="35397216"/>
    <w:rsid w:val="3539D5C7"/>
    <w:rsid w:val="3539F71B"/>
    <w:rsid w:val="353A03D5"/>
    <w:rsid w:val="353A14D3"/>
    <w:rsid w:val="353A5F21"/>
    <w:rsid w:val="353A691A"/>
    <w:rsid w:val="353A9518"/>
    <w:rsid w:val="353AF5A8"/>
    <w:rsid w:val="353B3E47"/>
    <w:rsid w:val="353B58CD"/>
    <w:rsid w:val="353B7545"/>
    <w:rsid w:val="353B7C8D"/>
    <w:rsid w:val="353BE210"/>
    <w:rsid w:val="353D1210"/>
    <w:rsid w:val="353D7E3E"/>
    <w:rsid w:val="353DD45C"/>
    <w:rsid w:val="353E4CAF"/>
    <w:rsid w:val="353E7844"/>
    <w:rsid w:val="353EAA3C"/>
    <w:rsid w:val="353EAFC6"/>
    <w:rsid w:val="353EB02B"/>
    <w:rsid w:val="353ED4AB"/>
    <w:rsid w:val="353EFE86"/>
    <w:rsid w:val="353F17A4"/>
    <w:rsid w:val="353F180B"/>
    <w:rsid w:val="353F3B4D"/>
    <w:rsid w:val="353F3C68"/>
    <w:rsid w:val="35404CDF"/>
    <w:rsid w:val="35409E70"/>
    <w:rsid w:val="3541511A"/>
    <w:rsid w:val="35427B8E"/>
    <w:rsid w:val="35428B33"/>
    <w:rsid w:val="3545F58C"/>
    <w:rsid w:val="3546982E"/>
    <w:rsid w:val="3546E01F"/>
    <w:rsid w:val="3547AC1D"/>
    <w:rsid w:val="35486222"/>
    <w:rsid w:val="3548B59B"/>
    <w:rsid w:val="354A11E5"/>
    <w:rsid w:val="354A2B8E"/>
    <w:rsid w:val="354A7CEA"/>
    <w:rsid w:val="354BB987"/>
    <w:rsid w:val="354C2323"/>
    <w:rsid w:val="354C69E0"/>
    <w:rsid w:val="354CB92D"/>
    <w:rsid w:val="354D1AAB"/>
    <w:rsid w:val="354D1F10"/>
    <w:rsid w:val="354DADE1"/>
    <w:rsid w:val="354DCAA6"/>
    <w:rsid w:val="354DD249"/>
    <w:rsid w:val="354DDC50"/>
    <w:rsid w:val="354E0C32"/>
    <w:rsid w:val="354EEF9B"/>
    <w:rsid w:val="354F6E2D"/>
    <w:rsid w:val="354F7C33"/>
    <w:rsid w:val="354FD6B5"/>
    <w:rsid w:val="354FFA1C"/>
    <w:rsid w:val="3550E898"/>
    <w:rsid w:val="35515518"/>
    <w:rsid w:val="35522E7D"/>
    <w:rsid w:val="3552B02F"/>
    <w:rsid w:val="3552EE16"/>
    <w:rsid w:val="355325D2"/>
    <w:rsid w:val="35533656"/>
    <w:rsid w:val="355362B3"/>
    <w:rsid w:val="3553F584"/>
    <w:rsid w:val="35542A48"/>
    <w:rsid w:val="35544994"/>
    <w:rsid w:val="35557DB1"/>
    <w:rsid w:val="35558F4B"/>
    <w:rsid w:val="35563656"/>
    <w:rsid w:val="355684AB"/>
    <w:rsid w:val="3556D247"/>
    <w:rsid w:val="3556D85B"/>
    <w:rsid w:val="35577CD6"/>
    <w:rsid w:val="3557DBAD"/>
    <w:rsid w:val="3557E206"/>
    <w:rsid w:val="3558390F"/>
    <w:rsid w:val="35584B35"/>
    <w:rsid w:val="35593B81"/>
    <w:rsid w:val="3559C34E"/>
    <w:rsid w:val="355A5664"/>
    <w:rsid w:val="355A7418"/>
    <w:rsid w:val="355B176B"/>
    <w:rsid w:val="355C153E"/>
    <w:rsid w:val="355C175D"/>
    <w:rsid w:val="355C2D79"/>
    <w:rsid w:val="355D532E"/>
    <w:rsid w:val="355D83E7"/>
    <w:rsid w:val="355DC422"/>
    <w:rsid w:val="355E035B"/>
    <w:rsid w:val="355E645D"/>
    <w:rsid w:val="355E8073"/>
    <w:rsid w:val="355EB489"/>
    <w:rsid w:val="355F990B"/>
    <w:rsid w:val="355FC53D"/>
    <w:rsid w:val="35614518"/>
    <w:rsid w:val="356177B9"/>
    <w:rsid w:val="3561BD4D"/>
    <w:rsid w:val="3561CBF5"/>
    <w:rsid w:val="3561DD6F"/>
    <w:rsid w:val="35627E2D"/>
    <w:rsid w:val="3562902A"/>
    <w:rsid w:val="35629EF5"/>
    <w:rsid w:val="3563774A"/>
    <w:rsid w:val="356430A5"/>
    <w:rsid w:val="3564CC9E"/>
    <w:rsid w:val="3564F414"/>
    <w:rsid w:val="35653295"/>
    <w:rsid w:val="35665BB9"/>
    <w:rsid w:val="35669A5A"/>
    <w:rsid w:val="35671307"/>
    <w:rsid w:val="35671FAF"/>
    <w:rsid w:val="3567DB02"/>
    <w:rsid w:val="3568C2EC"/>
    <w:rsid w:val="356A2536"/>
    <w:rsid w:val="356A9A78"/>
    <w:rsid w:val="356AA61F"/>
    <w:rsid w:val="356B2DA4"/>
    <w:rsid w:val="356B393A"/>
    <w:rsid w:val="356B7A7D"/>
    <w:rsid w:val="356BAB8F"/>
    <w:rsid w:val="356C43D8"/>
    <w:rsid w:val="356C6F6D"/>
    <w:rsid w:val="356C9A93"/>
    <w:rsid w:val="356CC7B2"/>
    <w:rsid w:val="356E0356"/>
    <w:rsid w:val="356E07D9"/>
    <w:rsid w:val="356EDDCA"/>
    <w:rsid w:val="356F025F"/>
    <w:rsid w:val="356F5784"/>
    <w:rsid w:val="356FB0AA"/>
    <w:rsid w:val="35707468"/>
    <w:rsid w:val="3571D15A"/>
    <w:rsid w:val="35729D88"/>
    <w:rsid w:val="3572D2DB"/>
    <w:rsid w:val="3573057A"/>
    <w:rsid w:val="3573D60B"/>
    <w:rsid w:val="3573D7A7"/>
    <w:rsid w:val="3573FB32"/>
    <w:rsid w:val="357431E4"/>
    <w:rsid w:val="35744F96"/>
    <w:rsid w:val="3576CE0C"/>
    <w:rsid w:val="3577A14F"/>
    <w:rsid w:val="3578543E"/>
    <w:rsid w:val="3579B726"/>
    <w:rsid w:val="3579C642"/>
    <w:rsid w:val="3579FA81"/>
    <w:rsid w:val="357A3BFC"/>
    <w:rsid w:val="357AD001"/>
    <w:rsid w:val="357ADC12"/>
    <w:rsid w:val="357AE7C2"/>
    <w:rsid w:val="357B0B23"/>
    <w:rsid w:val="357BC5E8"/>
    <w:rsid w:val="357CBB3E"/>
    <w:rsid w:val="357D8D8F"/>
    <w:rsid w:val="357D8EEC"/>
    <w:rsid w:val="357DD47C"/>
    <w:rsid w:val="357E03D9"/>
    <w:rsid w:val="357E3F04"/>
    <w:rsid w:val="357E726C"/>
    <w:rsid w:val="357F30E0"/>
    <w:rsid w:val="357FB53F"/>
    <w:rsid w:val="357FB9D0"/>
    <w:rsid w:val="357FBB18"/>
    <w:rsid w:val="35802E3B"/>
    <w:rsid w:val="3580EEE2"/>
    <w:rsid w:val="35810BF3"/>
    <w:rsid w:val="35813DCF"/>
    <w:rsid w:val="358149F2"/>
    <w:rsid w:val="35814CD3"/>
    <w:rsid w:val="35815791"/>
    <w:rsid w:val="3581BF02"/>
    <w:rsid w:val="3581CC33"/>
    <w:rsid w:val="35830287"/>
    <w:rsid w:val="3583B915"/>
    <w:rsid w:val="3583E9FB"/>
    <w:rsid w:val="35848F5E"/>
    <w:rsid w:val="3585188C"/>
    <w:rsid w:val="35853AB4"/>
    <w:rsid w:val="35856159"/>
    <w:rsid w:val="35868545"/>
    <w:rsid w:val="3586B49D"/>
    <w:rsid w:val="3586B8D8"/>
    <w:rsid w:val="3586F03E"/>
    <w:rsid w:val="3587677A"/>
    <w:rsid w:val="3587E749"/>
    <w:rsid w:val="35889873"/>
    <w:rsid w:val="3588FAA4"/>
    <w:rsid w:val="35894121"/>
    <w:rsid w:val="358981C5"/>
    <w:rsid w:val="35899CE8"/>
    <w:rsid w:val="3589BBC1"/>
    <w:rsid w:val="358A2B06"/>
    <w:rsid w:val="358A60E8"/>
    <w:rsid w:val="358A7D25"/>
    <w:rsid w:val="358BF625"/>
    <w:rsid w:val="358BFBB0"/>
    <w:rsid w:val="358D5BB6"/>
    <w:rsid w:val="358DA078"/>
    <w:rsid w:val="358DCC01"/>
    <w:rsid w:val="358DE79F"/>
    <w:rsid w:val="358E1DB9"/>
    <w:rsid w:val="358E3E39"/>
    <w:rsid w:val="358E54BD"/>
    <w:rsid w:val="358F92D0"/>
    <w:rsid w:val="358FB3E4"/>
    <w:rsid w:val="35905F68"/>
    <w:rsid w:val="3590A9D6"/>
    <w:rsid w:val="3590D661"/>
    <w:rsid w:val="3591F8A1"/>
    <w:rsid w:val="3592BD7D"/>
    <w:rsid w:val="35931BCE"/>
    <w:rsid w:val="35933590"/>
    <w:rsid w:val="359364A3"/>
    <w:rsid w:val="35941207"/>
    <w:rsid w:val="359427DF"/>
    <w:rsid w:val="35943674"/>
    <w:rsid w:val="3594F1F0"/>
    <w:rsid w:val="3595397D"/>
    <w:rsid w:val="35954817"/>
    <w:rsid w:val="35958218"/>
    <w:rsid w:val="35958C06"/>
    <w:rsid w:val="35959E57"/>
    <w:rsid w:val="3595FC41"/>
    <w:rsid w:val="3596D472"/>
    <w:rsid w:val="35970EED"/>
    <w:rsid w:val="35978645"/>
    <w:rsid w:val="3597AEA6"/>
    <w:rsid w:val="3597C89A"/>
    <w:rsid w:val="3597CCD9"/>
    <w:rsid w:val="3598009D"/>
    <w:rsid w:val="3598091C"/>
    <w:rsid w:val="3598303A"/>
    <w:rsid w:val="35997219"/>
    <w:rsid w:val="359993B9"/>
    <w:rsid w:val="3599DC04"/>
    <w:rsid w:val="359A394A"/>
    <w:rsid w:val="359AEEA2"/>
    <w:rsid w:val="359C8A30"/>
    <w:rsid w:val="359CB2ED"/>
    <w:rsid w:val="359F6E8A"/>
    <w:rsid w:val="359FDAE9"/>
    <w:rsid w:val="35A024CE"/>
    <w:rsid w:val="35A0FB00"/>
    <w:rsid w:val="35A19880"/>
    <w:rsid w:val="35A1AC8A"/>
    <w:rsid w:val="35A220F1"/>
    <w:rsid w:val="35A2D21A"/>
    <w:rsid w:val="35A3E4EB"/>
    <w:rsid w:val="35A453DD"/>
    <w:rsid w:val="35A45DFF"/>
    <w:rsid w:val="35A4B849"/>
    <w:rsid w:val="35A5079C"/>
    <w:rsid w:val="35A6768D"/>
    <w:rsid w:val="35A6C2CE"/>
    <w:rsid w:val="35A7488E"/>
    <w:rsid w:val="35A8823F"/>
    <w:rsid w:val="35A8C20E"/>
    <w:rsid w:val="35A8E78C"/>
    <w:rsid w:val="35A9492F"/>
    <w:rsid w:val="35AA39A5"/>
    <w:rsid w:val="35AB7A19"/>
    <w:rsid w:val="35AB9447"/>
    <w:rsid w:val="35AB9ADD"/>
    <w:rsid w:val="35ABA51C"/>
    <w:rsid w:val="35ABBF59"/>
    <w:rsid w:val="35AC1953"/>
    <w:rsid w:val="35AC3650"/>
    <w:rsid w:val="35AD215E"/>
    <w:rsid w:val="35ADCDF7"/>
    <w:rsid w:val="35AF374B"/>
    <w:rsid w:val="35AF46D8"/>
    <w:rsid w:val="35AF5062"/>
    <w:rsid w:val="35AF82D6"/>
    <w:rsid w:val="35AFEDF2"/>
    <w:rsid w:val="35B02D67"/>
    <w:rsid w:val="35B04620"/>
    <w:rsid w:val="35B0699C"/>
    <w:rsid w:val="35B06D5D"/>
    <w:rsid w:val="35B0C6E9"/>
    <w:rsid w:val="35B0D188"/>
    <w:rsid w:val="35B106BE"/>
    <w:rsid w:val="35B11F7B"/>
    <w:rsid w:val="35B2CF02"/>
    <w:rsid w:val="35B2DF41"/>
    <w:rsid w:val="35B32E44"/>
    <w:rsid w:val="35B33187"/>
    <w:rsid w:val="35B3A4C1"/>
    <w:rsid w:val="35B431DC"/>
    <w:rsid w:val="35B448BD"/>
    <w:rsid w:val="35B5C18E"/>
    <w:rsid w:val="35B6B189"/>
    <w:rsid w:val="35B76EA6"/>
    <w:rsid w:val="35B7B71B"/>
    <w:rsid w:val="35B8EB15"/>
    <w:rsid w:val="35B95362"/>
    <w:rsid w:val="35B9CC90"/>
    <w:rsid w:val="35BA438A"/>
    <w:rsid w:val="35BB008C"/>
    <w:rsid w:val="35BB8021"/>
    <w:rsid w:val="35BCAA30"/>
    <w:rsid w:val="35BDC5F4"/>
    <w:rsid w:val="35BE4628"/>
    <w:rsid w:val="35BE7827"/>
    <w:rsid w:val="35BE9B4D"/>
    <w:rsid w:val="35BF110F"/>
    <w:rsid w:val="35BF84C9"/>
    <w:rsid w:val="35C08B23"/>
    <w:rsid w:val="35C0D804"/>
    <w:rsid w:val="35C1604E"/>
    <w:rsid w:val="35C18D71"/>
    <w:rsid w:val="35C1C079"/>
    <w:rsid w:val="35C20103"/>
    <w:rsid w:val="35C252F1"/>
    <w:rsid w:val="35C25F83"/>
    <w:rsid w:val="35C2F7F3"/>
    <w:rsid w:val="35C2FCEB"/>
    <w:rsid w:val="35C39200"/>
    <w:rsid w:val="35C3B3D2"/>
    <w:rsid w:val="35C3D5EE"/>
    <w:rsid w:val="35C49853"/>
    <w:rsid w:val="35C4AE26"/>
    <w:rsid w:val="35C5AA3E"/>
    <w:rsid w:val="35C61A26"/>
    <w:rsid w:val="35C64697"/>
    <w:rsid w:val="35C65AC0"/>
    <w:rsid w:val="35C6FABD"/>
    <w:rsid w:val="35C6FE9A"/>
    <w:rsid w:val="35C75C2A"/>
    <w:rsid w:val="35C7735D"/>
    <w:rsid w:val="35C7D897"/>
    <w:rsid w:val="35C7FC5B"/>
    <w:rsid w:val="35C82B76"/>
    <w:rsid w:val="35C83A1F"/>
    <w:rsid w:val="35C83C22"/>
    <w:rsid w:val="35C986EF"/>
    <w:rsid w:val="35C9886A"/>
    <w:rsid w:val="35C99807"/>
    <w:rsid w:val="35C9B6FD"/>
    <w:rsid w:val="35C9B931"/>
    <w:rsid w:val="35C9D04E"/>
    <w:rsid w:val="35CAA160"/>
    <w:rsid w:val="35CACF9B"/>
    <w:rsid w:val="35CAF102"/>
    <w:rsid w:val="35CB638F"/>
    <w:rsid w:val="35CB8402"/>
    <w:rsid w:val="35CC2171"/>
    <w:rsid w:val="35CC4FB9"/>
    <w:rsid w:val="35CC5CB9"/>
    <w:rsid w:val="35CC8873"/>
    <w:rsid w:val="35CCBF10"/>
    <w:rsid w:val="35CCCA4D"/>
    <w:rsid w:val="35CD2AED"/>
    <w:rsid w:val="35CDB8A5"/>
    <w:rsid w:val="35CDBFC3"/>
    <w:rsid w:val="35CF36C2"/>
    <w:rsid w:val="35CF748A"/>
    <w:rsid w:val="35CF8F1B"/>
    <w:rsid w:val="35CFAEBB"/>
    <w:rsid w:val="35CFD7CA"/>
    <w:rsid w:val="35D018F4"/>
    <w:rsid w:val="35D05E60"/>
    <w:rsid w:val="35D15FEF"/>
    <w:rsid w:val="35D1C8E1"/>
    <w:rsid w:val="35D20C33"/>
    <w:rsid w:val="35D23144"/>
    <w:rsid w:val="35D2A922"/>
    <w:rsid w:val="35D2AD8F"/>
    <w:rsid w:val="35D30DED"/>
    <w:rsid w:val="35D3514F"/>
    <w:rsid w:val="35D3D180"/>
    <w:rsid w:val="35D3D3C0"/>
    <w:rsid w:val="35D3EB59"/>
    <w:rsid w:val="35D458BC"/>
    <w:rsid w:val="35D4F388"/>
    <w:rsid w:val="35D4FDF5"/>
    <w:rsid w:val="35D50F98"/>
    <w:rsid w:val="35D5268F"/>
    <w:rsid w:val="35D5758A"/>
    <w:rsid w:val="35D5F3C1"/>
    <w:rsid w:val="35D60FC9"/>
    <w:rsid w:val="35D73CBB"/>
    <w:rsid w:val="35D76BD1"/>
    <w:rsid w:val="35D7FFC4"/>
    <w:rsid w:val="35D8FB75"/>
    <w:rsid w:val="35D997E8"/>
    <w:rsid w:val="35D9B001"/>
    <w:rsid w:val="35DA5CA8"/>
    <w:rsid w:val="35DAE069"/>
    <w:rsid w:val="35DAFE66"/>
    <w:rsid w:val="35DBB9DC"/>
    <w:rsid w:val="35DC4F4A"/>
    <w:rsid w:val="35DC8027"/>
    <w:rsid w:val="35DCAD47"/>
    <w:rsid w:val="35DCCD4F"/>
    <w:rsid w:val="35DD042F"/>
    <w:rsid w:val="35DD2E73"/>
    <w:rsid w:val="35DD2F90"/>
    <w:rsid w:val="35DD5D09"/>
    <w:rsid w:val="35DDB69F"/>
    <w:rsid w:val="35DF5717"/>
    <w:rsid w:val="35DF64E4"/>
    <w:rsid w:val="35DFC189"/>
    <w:rsid w:val="35E06A56"/>
    <w:rsid w:val="35E248AF"/>
    <w:rsid w:val="35E33010"/>
    <w:rsid w:val="35E3C269"/>
    <w:rsid w:val="35E41892"/>
    <w:rsid w:val="35E42CB7"/>
    <w:rsid w:val="35E5044D"/>
    <w:rsid w:val="35E5E3A2"/>
    <w:rsid w:val="35E68A3B"/>
    <w:rsid w:val="35E6D79B"/>
    <w:rsid w:val="35E71CD7"/>
    <w:rsid w:val="35E72CDC"/>
    <w:rsid w:val="35E777ED"/>
    <w:rsid w:val="35E79B8B"/>
    <w:rsid w:val="35E82AD8"/>
    <w:rsid w:val="35E872CC"/>
    <w:rsid w:val="35E93D60"/>
    <w:rsid w:val="35E96624"/>
    <w:rsid w:val="35EA055C"/>
    <w:rsid w:val="35EA7821"/>
    <w:rsid w:val="35EA8D77"/>
    <w:rsid w:val="35EACD3E"/>
    <w:rsid w:val="35EB3777"/>
    <w:rsid w:val="35EB3892"/>
    <w:rsid w:val="35EB40C4"/>
    <w:rsid w:val="35EB453E"/>
    <w:rsid w:val="35EB483F"/>
    <w:rsid w:val="35EC087C"/>
    <w:rsid w:val="35ECBD59"/>
    <w:rsid w:val="35ECE4D7"/>
    <w:rsid w:val="35ED04EA"/>
    <w:rsid w:val="35EDF97B"/>
    <w:rsid w:val="35EDFCF8"/>
    <w:rsid w:val="35EE4E0B"/>
    <w:rsid w:val="35EEB759"/>
    <w:rsid w:val="35EF10D4"/>
    <w:rsid w:val="35EFD8D0"/>
    <w:rsid w:val="35EFF1F4"/>
    <w:rsid w:val="35F12C79"/>
    <w:rsid w:val="35F182D1"/>
    <w:rsid w:val="35F1AF31"/>
    <w:rsid w:val="35F1B6C6"/>
    <w:rsid w:val="35F1BC47"/>
    <w:rsid w:val="35F1F00F"/>
    <w:rsid w:val="35F246A6"/>
    <w:rsid w:val="35F4345A"/>
    <w:rsid w:val="35F46F32"/>
    <w:rsid w:val="35F475C5"/>
    <w:rsid w:val="35F48B91"/>
    <w:rsid w:val="35F49A40"/>
    <w:rsid w:val="35F50915"/>
    <w:rsid w:val="35F593FF"/>
    <w:rsid w:val="35F6206B"/>
    <w:rsid w:val="35F6DA17"/>
    <w:rsid w:val="35F6F944"/>
    <w:rsid w:val="35F6FF3B"/>
    <w:rsid w:val="35F72874"/>
    <w:rsid w:val="35F77245"/>
    <w:rsid w:val="35F7F677"/>
    <w:rsid w:val="35F8AB26"/>
    <w:rsid w:val="35FA2EB7"/>
    <w:rsid w:val="35FA35D3"/>
    <w:rsid w:val="35FA81DE"/>
    <w:rsid w:val="35FABE67"/>
    <w:rsid w:val="35FB83F5"/>
    <w:rsid w:val="35FC51E6"/>
    <w:rsid w:val="35FCE540"/>
    <w:rsid w:val="35FD0569"/>
    <w:rsid w:val="35FD0961"/>
    <w:rsid w:val="35FD4CA4"/>
    <w:rsid w:val="35FEDDC4"/>
    <w:rsid w:val="35FF1C30"/>
    <w:rsid w:val="35FFD320"/>
    <w:rsid w:val="35FFF796"/>
    <w:rsid w:val="360047A2"/>
    <w:rsid w:val="3600A4CF"/>
    <w:rsid w:val="36010D32"/>
    <w:rsid w:val="3601239B"/>
    <w:rsid w:val="36015E30"/>
    <w:rsid w:val="36016E2A"/>
    <w:rsid w:val="3601E164"/>
    <w:rsid w:val="36027409"/>
    <w:rsid w:val="3602A464"/>
    <w:rsid w:val="360301AB"/>
    <w:rsid w:val="36038462"/>
    <w:rsid w:val="3603C150"/>
    <w:rsid w:val="3604201B"/>
    <w:rsid w:val="3604EC95"/>
    <w:rsid w:val="3605E15C"/>
    <w:rsid w:val="36065E27"/>
    <w:rsid w:val="3606A38E"/>
    <w:rsid w:val="3606C9CD"/>
    <w:rsid w:val="3606E1E1"/>
    <w:rsid w:val="36082CF2"/>
    <w:rsid w:val="36089BA8"/>
    <w:rsid w:val="3608C010"/>
    <w:rsid w:val="360909C7"/>
    <w:rsid w:val="36094B3A"/>
    <w:rsid w:val="3609B0F9"/>
    <w:rsid w:val="3609ED12"/>
    <w:rsid w:val="3609EDA7"/>
    <w:rsid w:val="360A0EBD"/>
    <w:rsid w:val="360A366D"/>
    <w:rsid w:val="360ACCAF"/>
    <w:rsid w:val="360AD511"/>
    <w:rsid w:val="360B787B"/>
    <w:rsid w:val="360B9D0D"/>
    <w:rsid w:val="360C1A43"/>
    <w:rsid w:val="360C6C72"/>
    <w:rsid w:val="360D4295"/>
    <w:rsid w:val="360D7671"/>
    <w:rsid w:val="360DAFEF"/>
    <w:rsid w:val="360F21FC"/>
    <w:rsid w:val="360F836C"/>
    <w:rsid w:val="360F8E61"/>
    <w:rsid w:val="360F997A"/>
    <w:rsid w:val="360FE172"/>
    <w:rsid w:val="360FFF9A"/>
    <w:rsid w:val="36100569"/>
    <w:rsid w:val="361014B9"/>
    <w:rsid w:val="3610F2AA"/>
    <w:rsid w:val="3610FB91"/>
    <w:rsid w:val="3611689C"/>
    <w:rsid w:val="3611720B"/>
    <w:rsid w:val="3611DEDE"/>
    <w:rsid w:val="3612074C"/>
    <w:rsid w:val="361213E2"/>
    <w:rsid w:val="36122D21"/>
    <w:rsid w:val="36127663"/>
    <w:rsid w:val="3612EF92"/>
    <w:rsid w:val="36132935"/>
    <w:rsid w:val="36136EA9"/>
    <w:rsid w:val="3613F434"/>
    <w:rsid w:val="36142C5E"/>
    <w:rsid w:val="3615864F"/>
    <w:rsid w:val="3615F65D"/>
    <w:rsid w:val="36165B04"/>
    <w:rsid w:val="36167B51"/>
    <w:rsid w:val="36167D66"/>
    <w:rsid w:val="361713D8"/>
    <w:rsid w:val="36173153"/>
    <w:rsid w:val="3617882C"/>
    <w:rsid w:val="3617BDB2"/>
    <w:rsid w:val="361805CA"/>
    <w:rsid w:val="36181F46"/>
    <w:rsid w:val="36187863"/>
    <w:rsid w:val="3618B8FE"/>
    <w:rsid w:val="3618C48E"/>
    <w:rsid w:val="361973A4"/>
    <w:rsid w:val="36199BF7"/>
    <w:rsid w:val="3619BE72"/>
    <w:rsid w:val="361A0D79"/>
    <w:rsid w:val="361A1606"/>
    <w:rsid w:val="361A1D97"/>
    <w:rsid w:val="361AD8CA"/>
    <w:rsid w:val="361B54DF"/>
    <w:rsid w:val="361B5ECA"/>
    <w:rsid w:val="361B7C40"/>
    <w:rsid w:val="361B8BC2"/>
    <w:rsid w:val="361C3218"/>
    <w:rsid w:val="361C6450"/>
    <w:rsid w:val="361CEF0D"/>
    <w:rsid w:val="361D5236"/>
    <w:rsid w:val="361D8242"/>
    <w:rsid w:val="361E47F5"/>
    <w:rsid w:val="361E53C8"/>
    <w:rsid w:val="361E779E"/>
    <w:rsid w:val="361EB2D2"/>
    <w:rsid w:val="361EC003"/>
    <w:rsid w:val="361ED2DD"/>
    <w:rsid w:val="361F5B2F"/>
    <w:rsid w:val="3620A193"/>
    <w:rsid w:val="36216FB4"/>
    <w:rsid w:val="36220093"/>
    <w:rsid w:val="36222487"/>
    <w:rsid w:val="36223084"/>
    <w:rsid w:val="36229CC8"/>
    <w:rsid w:val="36232F5C"/>
    <w:rsid w:val="36236466"/>
    <w:rsid w:val="36237973"/>
    <w:rsid w:val="36238A73"/>
    <w:rsid w:val="3623F15E"/>
    <w:rsid w:val="3623FDB8"/>
    <w:rsid w:val="362435D0"/>
    <w:rsid w:val="36246480"/>
    <w:rsid w:val="36251D77"/>
    <w:rsid w:val="362534FB"/>
    <w:rsid w:val="36257922"/>
    <w:rsid w:val="3625C291"/>
    <w:rsid w:val="36268E59"/>
    <w:rsid w:val="3626A971"/>
    <w:rsid w:val="36270218"/>
    <w:rsid w:val="3627D029"/>
    <w:rsid w:val="3627FFA1"/>
    <w:rsid w:val="3628DCD6"/>
    <w:rsid w:val="36292BEA"/>
    <w:rsid w:val="36294E01"/>
    <w:rsid w:val="362988D7"/>
    <w:rsid w:val="362998C5"/>
    <w:rsid w:val="3629C447"/>
    <w:rsid w:val="3629D360"/>
    <w:rsid w:val="362AB3A6"/>
    <w:rsid w:val="362AB923"/>
    <w:rsid w:val="362B0ACB"/>
    <w:rsid w:val="362B0D86"/>
    <w:rsid w:val="362B5470"/>
    <w:rsid w:val="362C00D1"/>
    <w:rsid w:val="362C458D"/>
    <w:rsid w:val="362C73C8"/>
    <w:rsid w:val="362D68CE"/>
    <w:rsid w:val="362DB4BE"/>
    <w:rsid w:val="362E04B3"/>
    <w:rsid w:val="362FCEEB"/>
    <w:rsid w:val="3630003B"/>
    <w:rsid w:val="36302EFB"/>
    <w:rsid w:val="36308F2A"/>
    <w:rsid w:val="3630DFB5"/>
    <w:rsid w:val="3630E21A"/>
    <w:rsid w:val="36311DD8"/>
    <w:rsid w:val="36313695"/>
    <w:rsid w:val="36317C17"/>
    <w:rsid w:val="363198D0"/>
    <w:rsid w:val="36323B9D"/>
    <w:rsid w:val="363295A2"/>
    <w:rsid w:val="3633A0C7"/>
    <w:rsid w:val="363439D3"/>
    <w:rsid w:val="363458DC"/>
    <w:rsid w:val="3634AEF5"/>
    <w:rsid w:val="3634C696"/>
    <w:rsid w:val="3635249B"/>
    <w:rsid w:val="36365859"/>
    <w:rsid w:val="3636A0E8"/>
    <w:rsid w:val="363729A5"/>
    <w:rsid w:val="3637B933"/>
    <w:rsid w:val="36393658"/>
    <w:rsid w:val="363968B3"/>
    <w:rsid w:val="363A09E8"/>
    <w:rsid w:val="363A13D6"/>
    <w:rsid w:val="363A3882"/>
    <w:rsid w:val="363A47BE"/>
    <w:rsid w:val="363A8321"/>
    <w:rsid w:val="363B1DD9"/>
    <w:rsid w:val="363BF17F"/>
    <w:rsid w:val="363C1111"/>
    <w:rsid w:val="363C1729"/>
    <w:rsid w:val="363C1926"/>
    <w:rsid w:val="363C73A0"/>
    <w:rsid w:val="363C7A1A"/>
    <w:rsid w:val="363CCAAB"/>
    <w:rsid w:val="363CD671"/>
    <w:rsid w:val="363CDB62"/>
    <w:rsid w:val="363D4400"/>
    <w:rsid w:val="363D6244"/>
    <w:rsid w:val="363E078C"/>
    <w:rsid w:val="363E0C4E"/>
    <w:rsid w:val="363E9FA2"/>
    <w:rsid w:val="363F121E"/>
    <w:rsid w:val="363F7EAE"/>
    <w:rsid w:val="363F99A6"/>
    <w:rsid w:val="3640357F"/>
    <w:rsid w:val="36406532"/>
    <w:rsid w:val="364082EC"/>
    <w:rsid w:val="3640F8CC"/>
    <w:rsid w:val="36415467"/>
    <w:rsid w:val="36415C0B"/>
    <w:rsid w:val="3642272E"/>
    <w:rsid w:val="36426324"/>
    <w:rsid w:val="364299A1"/>
    <w:rsid w:val="3642C34C"/>
    <w:rsid w:val="364303A7"/>
    <w:rsid w:val="364311F1"/>
    <w:rsid w:val="36436C22"/>
    <w:rsid w:val="36453824"/>
    <w:rsid w:val="36453F31"/>
    <w:rsid w:val="3645F7E1"/>
    <w:rsid w:val="3645F803"/>
    <w:rsid w:val="36463CD4"/>
    <w:rsid w:val="36464A57"/>
    <w:rsid w:val="3646B6DB"/>
    <w:rsid w:val="3646D442"/>
    <w:rsid w:val="3646EC33"/>
    <w:rsid w:val="36477F57"/>
    <w:rsid w:val="3647A891"/>
    <w:rsid w:val="3647B84C"/>
    <w:rsid w:val="364808D6"/>
    <w:rsid w:val="36483B55"/>
    <w:rsid w:val="36485401"/>
    <w:rsid w:val="36492B5D"/>
    <w:rsid w:val="3649E01F"/>
    <w:rsid w:val="364A6D9E"/>
    <w:rsid w:val="364AF942"/>
    <w:rsid w:val="364B906A"/>
    <w:rsid w:val="364B9E52"/>
    <w:rsid w:val="364C25B8"/>
    <w:rsid w:val="364C5708"/>
    <w:rsid w:val="364D2057"/>
    <w:rsid w:val="364D73E3"/>
    <w:rsid w:val="364EA6ED"/>
    <w:rsid w:val="364EB627"/>
    <w:rsid w:val="364F0795"/>
    <w:rsid w:val="364F1BD2"/>
    <w:rsid w:val="364F4D6E"/>
    <w:rsid w:val="36501AFF"/>
    <w:rsid w:val="36504042"/>
    <w:rsid w:val="3651F2DE"/>
    <w:rsid w:val="365258E9"/>
    <w:rsid w:val="365265B8"/>
    <w:rsid w:val="36527297"/>
    <w:rsid w:val="3653160B"/>
    <w:rsid w:val="36558DCE"/>
    <w:rsid w:val="36559CC0"/>
    <w:rsid w:val="3655F205"/>
    <w:rsid w:val="365610B3"/>
    <w:rsid w:val="36561517"/>
    <w:rsid w:val="36570336"/>
    <w:rsid w:val="36576788"/>
    <w:rsid w:val="36579C70"/>
    <w:rsid w:val="3657C1AE"/>
    <w:rsid w:val="36586251"/>
    <w:rsid w:val="3658DAA5"/>
    <w:rsid w:val="3659721D"/>
    <w:rsid w:val="3659D572"/>
    <w:rsid w:val="365A6CFD"/>
    <w:rsid w:val="365A95F4"/>
    <w:rsid w:val="365AF58D"/>
    <w:rsid w:val="365B49DC"/>
    <w:rsid w:val="365C28E4"/>
    <w:rsid w:val="365C65CD"/>
    <w:rsid w:val="365D1715"/>
    <w:rsid w:val="365DF099"/>
    <w:rsid w:val="365E3019"/>
    <w:rsid w:val="365E6D2D"/>
    <w:rsid w:val="365E7305"/>
    <w:rsid w:val="365ED371"/>
    <w:rsid w:val="365EF4B4"/>
    <w:rsid w:val="365F6B8E"/>
    <w:rsid w:val="365FD294"/>
    <w:rsid w:val="36606ED2"/>
    <w:rsid w:val="36607F05"/>
    <w:rsid w:val="36609AF9"/>
    <w:rsid w:val="366173B4"/>
    <w:rsid w:val="36617E7D"/>
    <w:rsid w:val="3661B123"/>
    <w:rsid w:val="3661FA01"/>
    <w:rsid w:val="36620FCA"/>
    <w:rsid w:val="3662C279"/>
    <w:rsid w:val="36634983"/>
    <w:rsid w:val="3663A0E7"/>
    <w:rsid w:val="3664A82B"/>
    <w:rsid w:val="3664BB64"/>
    <w:rsid w:val="3664BB9B"/>
    <w:rsid w:val="3664C94E"/>
    <w:rsid w:val="3665AF14"/>
    <w:rsid w:val="3666980F"/>
    <w:rsid w:val="3666D3D0"/>
    <w:rsid w:val="36676AAB"/>
    <w:rsid w:val="36677263"/>
    <w:rsid w:val="36681DB8"/>
    <w:rsid w:val="36685457"/>
    <w:rsid w:val="36686A94"/>
    <w:rsid w:val="36686B3F"/>
    <w:rsid w:val="366884C1"/>
    <w:rsid w:val="3668A737"/>
    <w:rsid w:val="3668C3C7"/>
    <w:rsid w:val="3668F865"/>
    <w:rsid w:val="36693205"/>
    <w:rsid w:val="366A8B45"/>
    <w:rsid w:val="366AB855"/>
    <w:rsid w:val="366B30B4"/>
    <w:rsid w:val="366B5471"/>
    <w:rsid w:val="366B637C"/>
    <w:rsid w:val="366C2C82"/>
    <w:rsid w:val="366CCCC9"/>
    <w:rsid w:val="366E3992"/>
    <w:rsid w:val="366E5459"/>
    <w:rsid w:val="366E8D0D"/>
    <w:rsid w:val="366EBF8A"/>
    <w:rsid w:val="366EF553"/>
    <w:rsid w:val="366F644B"/>
    <w:rsid w:val="366FE3ED"/>
    <w:rsid w:val="367012A0"/>
    <w:rsid w:val="3670B63A"/>
    <w:rsid w:val="3670C11C"/>
    <w:rsid w:val="3670D9DB"/>
    <w:rsid w:val="367210DA"/>
    <w:rsid w:val="36724C84"/>
    <w:rsid w:val="36726C6B"/>
    <w:rsid w:val="3672F081"/>
    <w:rsid w:val="3672F262"/>
    <w:rsid w:val="3673C933"/>
    <w:rsid w:val="3673F009"/>
    <w:rsid w:val="367428FA"/>
    <w:rsid w:val="3674B53C"/>
    <w:rsid w:val="367602DF"/>
    <w:rsid w:val="36762553"/>
    <w:rsid w:val="3676510D"/>
    <w:rsid w:val="36766E8D"/>
    <w:rsid w:val="3676CE51"/>
    <w:rsid w:val="3676E135"/>
    <w:rsid w:val="36772723"/>
    <w:rsid w:val="3677F2D3"/>
    <w:rsid w:val="36785D5A"/>
    <w:rsid w:val="36786284"/>
    <w:rsid w:val="36789CE3"/>
    <w:rsid w:val="3679550C"/>
    <w:rsid w:val="3679CF78"/>
    <w:rsid w:val="367A7AC4"/>
    <w:rsid w:val="367AB6B1"/>
    <w:rsid w:val="367B2F5F"/>
    <w:rsid w:val="367B5A5B"/>
    <w:rsid w:val="367B7A4E"/>
    <w:rsid w:val="367BC546"/>
    <w:rsid w:val="367C4DB6"/>
    <w:rsid w:val="367C7FB7"/>
    <w:rsid w:val="367C89E1"/>
    <w:rsid w:val="367CA3D0"/>
    <w:rsid w:val="367D15E4"/>
    <w:rsid w:val="367D2094"/>
    <w:rsid w:val="367D5D44"/>
    <w:rsid w:val="367D775B"/>
    <w:rsid w:val="367D8514"/>
    <w:rsid w:val="367D9A9D"/>
    <w:rsid w:val="367DB45C"/>
    <w:rsid w:val="367E2B6F"/>
    <w:rsid w:val="367E4674"/>
    <w:rsid w:val="367F4FE0"/>
    <w:rsid w:val="367F7E9C"/>
    <w:rsid w:val="36802A89"/>
    <w:rsid w:val="368031E9"/>
    <w:rsid w:val="368039E4"/>
    <w:rsid w:val="368112FF"/>
    <w:rsid w:val="3681867F"/>
    <w:rsid w:val="3681E23B"/>
    <w:rsid w:val="36821095"/>
    <w:rsid w:val="368218DD"/>
    <w:rsid w:val="3682C8CE"/>
    <w:rsid w:val="3682FE12"/>
    <w:rsid w:val="368390DF"/>
    <w:rsid w:val="3683F076"/>
    <w:rsid w:val="36841975"/>
    <w:rsid w:val="3684A22F"/>
    <w:rsid w:val="3684F66D"/>
    <w:rsid w:val="3684F832"/>
    <w:rsid w:val="36855CC4"/>
    <w:rsid w:val="36859D5F"/>
    <w:rsid w:val="3685D29A"/>
    <w:rsid w:val="3685FFA5"/>
    <w:rsid w:val="368625D8"/>
    <w:rsid w:val="36862F86"/>
    <w:rsid w:val="3686EC51"/>
    <w:rsid w:val="36870E3D"/>
    <w:rsid w:val="36873AA1"/>
    <w:rsid w:val="36883347"/>
    <w:rsid w:val="3688775C"/>
    <w:rsid w:val="36891960"/>
    <w:rsid w:val="36896581"/>
    <w:rsid w:val="36896B64"/>
    <w:rsid w:val="3689BE9D"/>
    <w:rsid w:val="368A06F8"/>
    <w:rsid w:val="368B23C7"/>
    <w:rsid w:val="368B5705"/>
    <w:rsid w:val="368B6203"/>
    <w:rsid w:val="368B938C"/>
    <w:rsid w:val="368C8A70"/>
    <w:rsid w:val="368C9348"/>
    <w:rsid w:val="368CD76D"/>
    <w:rsid w:val="368CE050"/>
    <w:rsid w:val="368D0C89"/>
    <w:rsid w:val="368D9A1D"/>
    <w:rsid w:val="368DAC94"/>
    <w:rsid w:val="368F81BC"/>
    <w:rsid w:val="368FF11D"/>
    <w:rsid w:val="368FF612"/>
    <w:rsid w:val="368FF911"/>
    <w:rsid w:val="36908112"/>
    <w:rsid w:val="3690FC34"/>
    <w:rsid w:val="3691A36B"/>
    <w:rsid w:val="36929D8D"/>
    <w:rsid w:val="3692D5AD"/>
    <w:rsid w:val="36930821"/>
    <w:rsid w:val="36937FCD"/>
    <w:rsid w:val="36938739"/>
    <w:rsid w:val="3694F9D7"/>
    <w:rsid w:val="36952C21"/>
    <w:rsid w:val="3695417E"/>
    <w:rsid w:val="36959ABF"/>
    <w:rsid w:val="3695DD85"/>
    <w:rsid w:val="36970A34"/>
    <w:rsid w:val="36976286"/>
    <w:rsid w:val="36980592"/>
    <w:rsid w:val="36981142"/>
    <w:rsid w:val="3698167E"/>
    <w:rsid w:val="3698338A"/>
    <w:rsid w:val="3698A737"/>
    <w:rsid w:val="3698A757"/>
    <w:rsid w:val="36996CB4"/>
    <w:rsid w:val="36996FD8"/>
    <w:rsid w:val="369A6AE6"/>
    <w:rsid w:val="369AAFD3"/>
    <w:rsid w:val="369ACC3E"/>
    <w:rsid w:val="369ACF3F"/>
    <w:rsid w:val="369B1748"/>
    <w:rsid w:val="369B29DB"/>
    <w:rsid w:val="369B423F"/>
    <w:rsid w:val="369B9BB2"/>
    <w:rsid w:val="369BA436"/>
    <w:rsid w:val="369BCFBF"/>
    <w:rsid w:val="369D2A5D"/>
    <w:rsid w:val="369E1B05"/>
    <w:rsid w:val="369E3915"/>
    <w:rsid w:val="369EAB54"/>
    <w:rsid w:val="369EB368"/>
    <w:rsid w:val="369EDD42"/>
    <w:rsid w:val="369EEF46"/>
    <w:rsid w:val="369EF67E"/>
    <w:rsid w:val="369EFE08"/>
    <w:rsid w:val="369F5B32"/>
    <w:rsid w:val="369F7C5C"/>
    <w:rsid w:val="36A0538B"/>
    <w:rsid w:val="36A05CD7"/>
    <w:rsid w:val="36A11817"/>
    <w:rsid w:val="36A1D61C"/>
    <w:rsid w:val="36A20145"/>
    <w:rsid w:val="36A23200"/>
    <w:rsid w:val="36A26AAA"/>
    <w:rsid w:val="36A2CC09"/>
    <w:rsid w:val="36A2E886"/>
    <w:rsid w:val="36A2F9C3"/>
    <w:rsid w:val="36A2FA82"/>
    <w:rsid w:val="36A337EB"/>
    <w:rsid w:val="36A38C48"/>
    <w:rsid w:val="36A3B655"/>
    <w:rsid w:val="36A3DB24"/>
    <w:rsid w:val="36A4088F"/>
    <w:rsid w:val="36A4D56C"/>
    <w:rsid w:val="36A560D3"/>
    <w:rsid w:val="36A57F41"/>
    <w:rsid w:val="36A5D85A"/>
    <w:rsid w:val="36A61031"/>
    <w:rsid w:val="36A61643"/>
    <w:rsid w:val="36A61A2E"/>
    <w:rsid w:val="36A7555F"/>
    <w:rsid w:val="36A78FD7"/>
    <w:rsid w:val="36A7C3BC"/>
    <w:rsid w:val="36A7C72D"/>
    <w:rsid w:val="36A7D818"/>
    <w:rsid w:val="36A86EFC"/>
    <w:rsid w:val="36A876A9"/>
    <w:rsid w:val="36A88EAF"/>
    <w:rsid w:val="36A8A2B8"/>
    <w:rsid w:val="36A8D1C1"/>
    <w:rsid w:val="36A9ED3F"/>
    <w:rsid w:val="36AA2ADB"/>
    <w:rsid w:val="36AA4CAB"/>
    <w:rsid w:val="36AB0586"/>
    <w:rsid w:val="36AB8C63"/>
    <w:rsid w:val="36AC558B"/>
    <w:rsid w:val="36AC870D"/>
    <w:rsid w:val="36AD2D9A"/>
    <w:rsid w:val="36AEC4F2"/>
    <w:rsid w:val="36AECADF"/>
    <w:rsid w:val="36AF0309"/>
    <w:rsid w:val="36AFCE09"/>
    <w:rsid w:val="36AFFCD2"/>
    <w:rsid w:val="36B0A4BB"/>
    <w:rsid w:val="36B0C307"/>
    <w:rsid w:val="36B0DF65"/>
    <w:rsid w:val="36B1466F"/>
    <w:rsid w:val="36B1B7F7"/>
    <w:rsid w:val="36B1F429"/>
    <w:rsid w:val="36B223B8"/>
    <w:rsid w:val="36B2430E"/>
    <w:rsid w:val="36B2BF67"/>
    <w:rsid w:val="36B31EA2"/>
    <w:rsid w:val="36B35110"/>
    <w:rsid w:val="36B38D34"/>
    <w:rsid w:val="36B430F5"/>
    <w:rsid w:val="36B44565"/>
    <w:rsid w:val="36B44F63"/>
    <w:rsid w:val="36B54422"/>
    <w:rsid w:val="36B56A1A"/>
    <w:rsid w:val="36B5F5CB"/>
    <w:rsid w:val="36B5F945"/>
    <w:rsid w:val="36B63C09"/>
    <w:rsid w:val="36B652EA"/>
    <w:rsid w:val="36B6B6A2"/>
    <w:rsid w:val="36B764B9"/>
    <w:rsid w:val="36B78FFF"/>
    <w:rsid w:val="36B7C093"/>
    <w:rsid w:val="36B81270"/>
    <w:rsid w:val="36B8C16D"/>
    <w:rsid w:val="36B8EE81"/>
    <w:rsid w:val="36B9532F"/>
    <w:rsid w:val="36B985E0"/>
    <w:rsid w:val="36B9869B"/>
    <w:rsid w:val="36B99092"/>
    <w:rsid w:val="36BAFE04"/>
    <w:rsid w:val="36BB417F"/>
    <w:rsid w:val="36BC8253"/>
    <w:rsid w:val="36BCE370"/>
    <w:rsid w:val="36BCFCE4"/>
    <w:rsid w:val="36BD90BA"/>
    <w:rsid w:val="36BE3A84"/>
    <w:rsid w:val="36BE3CEF"/>
    <w:rsid w:val="36BE8DA8"/>
    <w:rsid w:val="36BF54D5"/>
    <w:rsid w:val="36BF5CC0"/>
    <w:rsid w:val="36BF98C6"/>
    <w:rsid w:val="36BFA3E3"/>
    <w:rsid w:val="36C07A13"/>
    <w:rsid w:val="36C07B69"/>
    <w:rsid w:val="36C07C10"/>
    <w:rsid w:val="36C09215"/>
    <w:rsid w:val="36C0A21A"/>
    <w:rsid w:val="36C19F94"/>
    <w:rsid w:val="36C28F3A"/>
    <w:rsid w:val="36C2BFB4"/>
    <w:rsid w:val="36C2CCDF"/>
    <w:rsid w:val="36C2F22C"/>
    <w:rsid w:val="36C32DE0"/>
    <w:rsid w:val="36C337FC"/>
    <w:rsid w:val="36C41312"/>
    <w:rsid w:val="36C49664"/>
    <w:rsid w:val="36C503C8"/>
    <w:rsid w:val="36C56AE1"/>
    <w:rsid w:val="36C6551F"/>
    <w:rsid w:val="36C6989E"/>
    <w:rsid w:val="36C71A51"/>
    <w:rsid w:val="36C81C22"/>
    <w:rsid w:val="36C821E2"/>
    <w:rsid w:val="36C894D3"/>
    <w:rsid w:val="36C8B870"/>
    <w:rsid w:val="36CAAB8A"/>
    <w:rsid w:val="36CAE559"/>
    <w:rsid w:val="36CB49DF"/>
    <w:rsid w:val="36CC179E"/>
    <w:rsid w:val="36CC2323"/>
    <w:rsid w:val="36CC80E8"/>
    <w:rsid w:val="36CCCE47"/>
    <w:rsid w:val="36CD0EA3"/>
    <w:rsid w:val="36CE390F"/>
    <w:rsid w:val="36CF8368"/>
    <w:rsid w:val="36D04DF4"/>
    <w:rsid w:val="36D0745B"/>
    <w:rsid w:val="36D0FC72"/>
    <w:rsid w:val="36D20C6D"/>
    <w:rsid w:val="36D2B624"/>
    <w:rsid w:val="36D2E82C"/>
    <w:rsid w:val="36D32F6B"/>
    <w:rsid w:val="36D33D87"/>
    <w:rsid w:val="36D3F006"/>
    <w:rsid w:val="36D402DF"/>
    <w:rsid w:val="36D43AD6"/>
    <w:rsid w:val="36D55379"/>
    <w:rsid w:val="36D57B83"/>
    <w:rsid w:val="36D586AE"/>
    <w:rsid w:val="36D59276"/>
    <w:rsid w:val="36D5E4D7"/>
    <w:rsid w:val="36D653D2"/>
    <w:rsid w:val="36D66D85"/>
    <w:rsid w:val="36D69403"/>
    <w:rsid w:val="36D737A3"/>
    <w:rsid w:val="36D7D198"/>
    <w:rsid w:val="36D80282"/>
    <w:rsid w:val="36D894F1"/>
    <w:rsid w:val="36D8CCF1"/>
    <w:rsid w:val="36D8FD8D"/>
    <w:rsid w:val="36D90619"/>
    <w:rsid w:val="36D906D4"/>
    <w:rsid w:val="36D930A5"/>
    <w:rsid w:val="36D9EFC4"/>
    <w:rsid w:val="36DAF61A"/>
    <w:rsid w:val="36DC049F"/>
    <w:rsid w:val="36DC0D03"/>
    <w:rsid w:val="36DC242E"/>
    <w:rsid w:val="36DC28F6"/>
    <w:rsid w:val="36DC8C00"/>
    <w:rsid w:val="36DC8E0E"/>
    <w:rsid w:val="36DCF4B8"/>
    <w:rsid w:val="36DD9249"/>
    <w:rsid w:val="36DDE1D9"/>
    <w:rsid w:val="36DE1EA8"/>
    <w:rsid w:val="36DE29BF"/>
    <w:rsid w:val="36DE3E8B"/>
    <w:rsid w:val="36DED75D"/>
    <w:rsid w:val="36DF27B2"/>
    <w:rsid w:val="36DFA3A0"/>
    <w:rsid w:val="36E02B88"/>
    <w:rsid w:val="36E02BC0"/>
    <w:rsid w:val="36E09F0D"/>
    <w:rsid w:val="36E14090"/>
    <w:rsid w:val="36E197BE"/>
    <w:rsid w:val="36E21E2C"/>
    <w:rsid w:val="36E23CDB"/>
    <w:rsid w:val="36E275D2"/>
    <w:rsid w:val="36E33564"/>
    <w:rsid w:val="36E344FF"/>
    <w:rsid w:val="36E46D2A"/>
    <w:rsid w:val="36E51857"/>
    <w:rsid w:val="36E55D46"/>
    <w:rsid w:val="36E60A9D"/>
    <w:rsid w:val="36E68AB7"/>
    <w:rsid w:val="36E69FA5"/>
    <w:rsid w:val="36E748AD"/>
    <w:rsid w:val="36E7A8CF"/>
    <w:rsid w:val="36E84B3B"/>
    <w:rsid w:val="36E8B586"/>
    <w:rsid w:val="36E8BDEC"/>
    <w:rsid w:val="36E8C942"/>
    <w:rsid w:val="36E8FCF3"/>
    <w:rsid w:val="36E936CC"/>
    <w:rsid w:val="36E98ABD"/>
    <w:rsid w:val="36E9F527"/>
    <w:rsid w:val="36EA3F7B"/>
    <w:rsid w:val="36EA4CD6"/>
    <w:rsid w:val="36EB5769"/>
    <w:rsid w:val="36EB9994"/>
    <w:rsid w:val="36EBF843"/>
    <w:rsid w:val="36EC8528"/>
    <w:rsid w:val="36ECE0E6"/>
    <w:rsid w:val="36ECEC56"/>
    <w:rsid w:val="36ED2A36"/>
    <w:rsid w:val="36EDA654"/>
    <w:rsid w:val="36EE862C"/>
    <w:rsid w:val="36EEE7AC"/>
    <w:rsid w:val="36EFAE39"/>
    <w:rsid w:val="36EFD9A9"/>
    <w:rsid w:val="36EFF814"/>
    <w:rsid w:val="36F00D5B"/>
    <w:rsid w:val="36F09AAD"/>
    <w:rsid w:val="36F15673"/>
    <w:rsid w:val="36F1936B"/>
    <w:rsid w:val="36F1C23E"/>
    <w:rsid w:val="36F2099C"/>
    <w:rsid w:val="36F27419"/>
    <w:rsid w:val="36F32E05"/>
    <w:rsid w:val="36F3F5CC"/>
    <w:rsid w:val="36F40A54"/>
    <w:rsid w:val="36F4AF27"/>
    <w:rsid w:val="36F4CD10"/>
    <w:rsid w:val="36F4E929"/>
    <w:rsid w:val="36F56200"/>
    <w:rsid w:val="36F57247"/>
    <w:rsid w:val="36F67849"/>
    <w:rsid w:val="36F7CB97"/>
    <w:rsid w:val="36F8C77F"/>
    <w:rsid w:val="36F8DE34"/>
    <w:rsid w:val="36F98B14"/>
    <w:rsid w:val="36F9A7DC"/>
    <w:rsid w:val="36F9A9DD"/>
    <w:rsid w:val="36FA2C25"/>
    <w:rsid w:val="36FC27B7"/>
    <w:rsid w:val="36FEBA53"/>
    <w:rsid w:val="36FF05CF"/>
    <w:rsid w:val="36FFDF9F"/>
    <w:rsid w:val="36FFFA64"/>
    <w:rsid w:val="3700218D"/>
    <w:rsid w:val="37003E3C"/>
    <w:rsid w:val="37006E21"/>
    <w:rsid w:val="3700D209"/>
    <w:rsid w:val="3701D511"/>
    <w:rsid w:val="37024ED5"/>
    <w:rsid w:val="3702B6B6"/>
    <w:rsid w:val="3702DB61"/>
    <w:rsid w:val="370302C3"/>
    <w:rsid w:val="37032627"/>
    <w:rsid w:val="3704C19E"/>
    <w:rsid w:val="37051B71"/>
    <w:rsid w:val="370548C2"/>
    <w:rsid w:val="370650D0"/>
    <w:rsid w:val="3707157F"/>
    <w:rsid w:val="37078E35"/>
    <w:rsid w:val="3708B5F9"/>
    <w:rsid w:val="370959B6"/>
    <w:rsid w:val="370994CC"/>
    <w:rsid w:val="370A2F3B"/>
    <w:rsid w:val="370AFFAA"/>
    <w:rsid w:val="370B458C"/>
    <w:rsid w:val="370B4B65"/>
    <w:rsid w:val="370B4FA0"/>
    <w:rsid w:val="370BACB0"/>
    <w:rsid w:val="370C0828"/>
    <w:rsid w:val="370C31A8"/>
    <w:rsid w:val="370C32F8"/>
    <w:rsid w:val="370CBC79"/>
    <w:rsid w:val="370CF39A"/>
    <w:rsid w:val="370D369D"/>
    <w:rsid w:val="370D537D"/>
    <w:rsid w:val="370DD42C"/>
    <w:rsid w:val="370E8C87"/>
    <w:rsid w:val="370FF58F"/>
    <w:rsid w:val="37109BDA"/>
    <w:rsid w:val="37111422"/>
    <w:rsid w:val="37116737"/>
    <w:rsid w:val="37119BF0"/>
    <w:rsid w:val="37124871"/>
    <w:rsid w:val="37128A03"/>
    <w:rsid w:val="37132A09"/>
    <w:rsid w:val="37139075"/>
    <w:rsid w:val="3713A376"/>
    <w:rsid w:val="3713EAFE"/>
    <w:rsid w:val="371445CE"/>
    <w:rsid w:val="3714635E"/>
    <w:rsid w:val="37150C13"/>
    <w:rsid w:val="37154A10"/>
    <w:rsid w:val="37155AD4"/>
    <w:rsid w:val="3716635F"/>
    <w:rsid w:val="37170590"/>
    <w:rsid w:val="3717E7EA"/>
    <w:rsid w:val="371889E6"/>
    <w:rsid w:val="3718CC1A"/>
    <w:rsid w:val="37190AAC"/>
    <w:rsid w:val="37193572"/>
    <w:rsid w:val="37193D5C"/>
    <w:rsid w:val="371A17B9"/>
    <w:rsid w:val="371A2AEC"/>
    <w:rsid w:val="371A38FD"/>
    <w:rsid w:val="371A5504"/>
    <w:rsid w:val="371ABB88"/>
    <w:rsid w:val="371B7347"/>
    <w:rsid w:val="371BB962"/>
    <w:rsid w:val="371C0CF2"/>
    <w:rsid w:val="371CC63B"/>
    <w:rsid w:val="371CFF0F"/>
    <w:rsid w:val="371D6A3D"/>
    <w:rsid w:val="371E2F67"/>
    <w:rsid w:val="371E3CB0"/>
    <w:rsid w:val="371F158E"/>
    <w:rsid w:val="371F575E"/>
    <w:rsid w:val="371F6CE0"/>
    <w:rsid w:val="37207112"/>
    <w:rsid w:val="3720B381"/>
    <w:rsid w:val="3720FFB1"/>
    <w:rsid w:val="37210992"/>
    <w:rsid w:val="37223B2D"/>
    <w:rsid w:val="37223F1C"/>
    <w:rsid w:val="37228C37"/>
    <w:rsid w:val="3722B0BA"/>
    <w:rsid w:val="3723AC3D"/>
    <w:rsid w:val="3724C276"/>
    <w:rsid w:val="3724C9E0"/>
    <w:rsid w:val="37258DE2"/>
    <w:rsid w:val="3725A6C2"/>
    <w:rsid w:val="372601F3"/>
    <w:rsid w:val="37262801"/>
    <w:rsid w:val="3726FE60"/>
    <w:rsid w:val="3727C67E"/>
    <w:rsid w:val="3727E076"/>
    <w:rsid w:val="37281D59"/>
    <w:rsid w:val="3728FEFC"/>
    <w:rsid w:val="37294874"/>
    <w:rsid w:val="372951ED"/>
    <w:rsid w:val="372A4D50"/>
    <w:rsid w:val="372A593E"/>
    <w:rsid w:val="372A8D7D"/>
    <w:rsid w:val="372A9BAE"/>
    <w:rsid w:val="372B66C3"/>
    <w:rsid w:val="372BDB6A"/>
    <w:rsid w:val="372BE9CA"/>
    <w:rsid w:val="372D69AC"/>
    <w:rsid w:val="372DCE62"/>
    <w:rsid w:val="372E5D37"/>
    <w:rsid w:val="37300601"/>
    <w:rsid w:val="3730A3AB"/>
    <w:rsid w:val="3730B401"/>
    <w:rsid w:val="373172B7"/>
    <w:rsid w:val="37333059"/>
    <w:rsid w:val="37335D06"/>
    <w:rsid w:val="3733C64C"/>
    <w:rsid w:val="3733F48F"/>
    <w:rsid w:val="37342FE7"/>
    <w:rsid w:val="3734597C"/>
    <w:rsid w:val="3734A73D"/>
    <w:rsid w:val="3734FA15"/>
    <w:rsid w:val="37351E87"/>
    <w:rsid w:val="37358D03"/>
    <w:rsid w:val="373598B0"/>
    <w:rsid w:val="373631EC"/>
    <w:rsid w:val="373645C8"/>
    <w:rsid w:val="3736883C"/>
    <w:rsid w:val="37369C05"/>
    <w:rsid w:val="3736F890"/>
    <w:rsid w:val="3737913E"/>
    <w:rsid w:val="3737DEDF"/>
    <w:rsid w:val="37384E2A"/>
    <w:rsid w:val="3738D07A"/>
    <w:rsid w:val="373905AA"/>
    <w:rsid w:val="3739C61A"/>
    <w:rsid w:val="373A28B7"/>
    <w:rsid w:val="373A64BC"/>
    <w:rsid w:val="373B0714"/>
    <w:rsid w:val="373B34D0"/>
    <w:rsid w:val="373CDA57"/>
    <w:rsid w:val="373D122E"/>
    <w:rsid w:val="373D32A2"/>
    <w:rsid w:val="373D883C"/>
    <w:rsid w:val="373E2081"/>
    <w:rsid w:val="373E47BF"/>
    <w:rsid w:val="373E4CC6"/>
    <w:rsid w:val="373E59AD"/>
    <w:rsid w:val="373E6E73"/>
    <w:rsid w:val="373EB863"/>
    <w:rsid w:val="373EFF7E"/>
    <w:rsid w:val="373F1B3D"/>
    <w:rsid w:val="373F7C4C"/>
    <w:rsid w:val="373FDB7E"/>
    <w:rsid w:val="37402B1F"/>
    <w:rsid w:val="37406ACF"/>
    <w:rsid w:val="37407352"/>
    <w:rsid w:val="37409665"/>
    <w:rsid w:val="3740E12E"/>
    <w:rsid w:val="3741BEDB"/>
    <w:rsid w:val="37422986"/>
    <w:rsid w:val="374234D7"/>
    <w:rsid w:val="37425350"/>
    <w:rsid w:val="3742585A"/>
    <w:rsid w:val="3742F403"/>
    <w:rsid w:val="37434DB9"/>
    <w:rsid w:val="3743946A"/>
    <w:rsid w:val="3743F183"/>
    <w:rsid w:val="37447A52"/>
    <w:rsid w:val="374554A1"/>
    <w:rsid w:val="37456482"/>
    <w:rsid w:val="3745AFF3"/>
    <w:rsid w:val="37461CD3"/>
    <w:rsid w:val="37467278"/>
    <w:rsid w:val="3746C529"/>
    <w:rsid w:val="374775AF"/>
    <w:rsid w:val="3747B408"/>
    <w:rsid w:val="3747C933"/>
    <w:rsid w:val="37482B63"/>
    <w:rsid w:val="37487574"/>
    <w:rsid w:val="37495392"/>
    <w:rsid w:val="374975FD"/>
    <w:rsid w:val="3749B5FA"/>
    <w:rsid w:val="3749D06F"/>
    <w:rsid w:val="374A535E"/>
    <w:rsid w:val="374A7334"/>
    <w:rsid w:val="374A827F"/>
    <w:rsid w:val="374A86F0"/>
    <w:rsid w:val="374AABB4"/>
    <w:rsid w:val="374AB7AE"/>
    <w:rsid w:val="374B806F"/>
    <w:rsid w:val="374B8184"/>
    <w:rsid w:val="374B95DF"/>
    <w:rsid w:val="374BC443"/>
    <w:rsid w:val="374C37E6"/>
    <w:rsid w:val="374CDC5A"/>
    <w:rsid w:val="374D51C5"/>
    <w:rsid w:val="374F3505"/>
    <w:rsid w:val="374F5F6F"/>
    <w:rsid w:val="374F81D7"/>
    <w:rsid w:val="374FB09D"/>
    <w:rsid w:val="37505F48"/>
    <w:rsid w:val="3750F077"/>
    <w:rsid w:val="37511198"/>
    <w:rsid w:val="37511EF2"/>
    <w:rsid w:val="37518392"/>
    <w:rsid w:val="3751A6B5"/>
    <w:rsid w:val="3751FE94"/>
    <w:rsid w:val="37532D34"/>
    <w:rsid w:val="37546F5E"/>
    <w:rsid w:val="375593FB"/>
    <w:rsid w:val="3755CB04"/>
    <w:rsid w:val="3755F018"/>
    <w:rsid w:val="375632DF"/>
    <w:rsid w:val="37564ECA"/>
    <w:rsid w:val="3757144E"/>
    <w:rsid w:val="375786C9"/>
    <w:rsid w:val="3757F9EF"/>
    <w:rsid w:val="37580E82"/>
    <w:rsid w:val="37584739"/>
    <w:rsid w:val="3758BF63"/>
    <w:rsid w:val="3759132C"/>
    <w:rsid w:val="37595AE0"/>
    <w:rsid w:val="3759E98D"/>
    <w:rsid w:val="375A4D16"/>
    <w:rsid w:val="375A8B2D"/>
    <w:rsid w:val="375B2CF4"/>
    <w:rsid w:val="375C00ED"/>
    <w:rsid w:val="375C9FC9"/>
    <w:rsid w:val="375D0457"/>
    <w:rsid w:val="375D1B02"/>
    <w:rsid w:val="375DF499"/>
    <w:rsid w:val="375DFBF2"/>
    <w:rsid w:val="375E1F3D"/>
    <w:rsid w:val="375EA286"/>
    <w:rsid w:val="375F1C5E"/>
    <w:rsid w:val="375F3739"/>
    <w:rsid w:val="375FE5A8"/>
    <w:rsid w:val="37608A45"/>
    <w:rsid w:val="3760E2F7"/>
    <w:rsid w:val="3762074E"/>
    <w:rsid w:val="37624132"/>
    <w:rsid w:val="37629C47"/>
    <w:rsid w:val="3762A444"/>
    <w:rsid w:val="3762A4BE"/>
    <w:rsid w:val="3762EC70"/>
    <w:rsid w:val="3762F1A6"/>
    <w:rsid w:val="3762F9B1"/>
    <w:rsid w:val="37638417"/>
    <w:rsid w:val="3763C223"/>
    <w:rsid w:val="3763FEB9"/>
    <w:rsid w:val="3764131E"/>
    <w:rsid w:val="376459D9"/>
    <w:rsid w:val="3764ECC3"/>
    <w:rsid w:val="376534E4"/>
    <w:rsid w:val="3765818F"/>
    <w:rsid w:val="3765AE26"/>
    <w:rsid w:val="37664221"/>
    <w:rsid w:val="37668B9C"/>
    <w:rsid w:val="3766A035"/>
    <w:rsid w:val="3766CDEE"/>
    <w:rsid w:val="3766E602"/>
    <w:rsid w:val="37683996"/>
    <w:rsid w:val="3768EED2"/>
    <w:rsid w:val="3769120D"/>
    <w:rsid w:val="37697559"/>
    <w:rsid w:val="3769EA4A"/>
    <w:rsid w:val="376A01B1"/>
    <w:rsid w:val="376A69F0"/>
    <w:rsid w:val="376A6A7F"/>
    <w:rsid w:val="376B00B2"/>
    <w:rsid w:val="376B17C1"/>
    <w:rsid w:val="376BAA5C"/>
    <w:rsid w:val="376BE6A5"/>
    <w:rsid w:val="376C9B7D"/>
    <w:rsid w:val="376D0A99"/>
    <w:rsid w:val="376DD1AD"/>
    <w:rsid w:val="376E15CE"/>
    <w:rsid w:val="376E8C5C"/>
    <w:rsid w:val="376F6318"/>
    <w:rsid w:val="376FB395"/>
    <w:rsid w:val="376FB5B7"/>
    <w:rsid w:val="37701B4C"/>
    <w:rsid w:val="377094F8"/>
    <w:rsid w:val="3770EF43"/>
    <w:rsid w:val="37710D4C"/>
    <w:rsid w:val="3771FDA9"/>
    <w:rsid w:val="37721E97"/>
    <w:rsid w:val="377223B0"/>
    <w:rsid w:val="3772B3CE"/>
    <w:rsid w:val="3772D84A"/>
    <w:rsid w:val="377332F4"/>
    <w:rsid w:val="37737F46"/>
    <w:rsid w:val="377388C9"/>
    <w:rsid w:val="3773AE45"/>
    <w:rsid w:val="3773C6E5"/>
    <w:rsid w:val="3773C95F"/>
    <w:rsid w:val="37743885"/>
    <w:rsid w:val="3775327C"/>
    <w:rsid w:val="37756264"/>
    <w:rsid w:val="3775C6CF"/>
    <w:rsid w:val="37762C29"/>
    <w:rsid w:val="37771E3E"/>
    <w:rsid w:val="3777CE15"/>
    <w:rsid w:val="377809B8"/>
    <w:rsid w:val="37783673"/>
    <w:rsid w:val="377848FC"/>
    <w:rsid w:val="3778E438"/>
    <w:rsid w:val="37790AD2"/>
    <w:rsid w:val="37795049"/>
    <w:rsid w:val="3779CBFE"/>
    <w:rsid w:val="377A1398"/>
    <w:rsid w:val="377C5470"/>
    <w:rsid w:val="377CC662"/>
    <w:rsid w:val="377CC9EC"/>
    <w:rsid w:val="377CF48A"/>
    <w:rsid w:val="377D2994"/>
    <w:rsid w:val="377DBA01"/>
    <w:rsid w:val="377DCF96"/>
    <w:rsid w:val="377E6249"/>
    <w:rsid w:val="377EFAC5"/>
    <w:rsid w:val="377F8D7E"/>
    <w:rsid w:val="377F9EF7"/>
    <w:rsid w:val="3780200F"/>
    <w:rsid w:val="37803883"/>
    <w:rsid w:val="3780388F"/>
    <w:rsid w:val="37807BC6"/>
    <w:rsid w:val="3780B2FF"/>
    <w:rsid w:val="37816B02"/>
    <w:rsid w:val="3781FC8D"/>
    <w:rsid w:val="378220B0"/>
    <w:rsid w:val="378242C0"/>
    <w:rsid w:val="3782811B"/>
    <w:rsid w:val="3782D05B"/>
    <w:rsid w:val="3782D87B"/>
    <w:rsid w:val="3783272F"/>
    <w:rsid w:val="37838C6A"/>
    <w:rsid w:val="3783A0D2"/>
    <w:rsid w:val="3783ADC1"/>
    <w:rsid w:val="3783AEC8"/>
    <w:rsid w:val="3783C3E0"/>
    <w:rsid w:val="37842A57"/>
    <w:rsid w:val="37853772"/>
    <w:rsid w:val="37853E56"/>
    <w:rsid w:val="37856AAB"/>
    <w:rsid w:val="3785E59E"/>
    <w:rsid w:val="3786508D"/>
    <w:rsid w:val="3786550E"/>
    <w:rsid w:val="37866C2C"/>
    <w:rsid w:val="3787932A"/>
    <w:rsid w:val="37880338"/>
    <w:rsid w:val="37889838"/>
    <w:rsid w:val="3789B431"/>
    <w:rsid w:val="378A39C3"/>
    <w:rsid w:val="378A6767"/>
    <w:rsid w:val="378A71C5"/>
    <w:rsid w:val="378AC1B4"/>
    <w:rsid w:val="378AC58D"/>
    <w:rsid w:val="378B1F16"/>
    <w:rsid w:val="378B6F48"/>
    <w:rsid w:val="378B8FDB"/>
    <w:rsid w:val="378BF511"/>
    <w:rsid w:val="378C5CB1"/>
    <w:rsid w:val="378D10AA"/>
    <w:rsid w:val="378DCBA1"/>
    <w:rsid w:val="378E2846"/>
    <w:rsid w:val="378EB983"/>
    <w:rsid w:val="378F38F8"/>
    <w:rsid w:val="378FA586"/>
    <w:rsid w:val="378FC50C"/>
    <w:rsid w:val="378FFA9B"/>
    <w:rsid w:val="37901D89"/>
    <w:rsid w:val="37912E7E"/>
    <w:rsid w:val="3791D9DB"/>
    <w:rsid w:val="379292FF"/>
    <w:rsid w:val="3792CB3F"/>
    <w:rsid w:val="3793448B"/>
    <w:rsid w:val="3793C1FA"/>
    <w:rsid w:val="379404EF"/>
    <w:rsid w:val="379423E7"/>
    <w:rsid w:val="37944BD5"/>
    <w:rsid w:val="3794ABF8"/>
    <w:rsid w:val="3794F86F"/>
    <w:rsid w:val="3795078D"/>
    <w:rsid w:val="37950DED"/>
    <w:rsid w:val="37953B8B"/>
    <w:rsid w:val="37958906"/>
    <w:rsid w:val="3795AF51"/>
    <w:rsid w:val="3795C058"/>
    <w:rsid w:val="37971C41"/>
    <w:rsid w:val="37976117"/>
    <w:rsid w:val="37977ADF"/>
    <w:rsid w:val="37978C50"/>
    <w:rsid w:val="3797C8D1"/>
    <w:rsid w:val="37986276"/>
    <w:rsid w:val="3798D961"/>
    <w:rsid w:val="379903C1"/>
    <w:rsid w:val="379986C3"/>
    <w:rsid w:val="379988BA"/>
    <w:rsid w:val="3799A704"/>
    <w:rsid w:val="379A29E0"/>
    <w:rsid w:val="379A2EFD"/>
    <w:rsid w:val="379A6114"/>
    <w:rsid w:val="379A70DE"/>
    <w:rsid w:val="379AF036"/>
    <w:rsid w:val="379AF8FC"/>
    <w:rsid w:val="379B2CC7"/>
    <w:rsid w:val="379B369C"/>
    <w:rsid w:val="379B8E79"/>
    <w:rsid w:val="379BD5C1"/>
    <w:rsid w:val="379C0AE7"/>
    <w:rsid w:val="379C8990"/>
    <w:rsid w:val="379D0342"/>
    <w:rsid w:val="379D0DF7"/>
    <w:rsid w:val="379DC4C9"/>
    <w:rsid w:val="379DD410"/>
    <w:rsid w:val="379E144D"/>
    <w:rsid w:val="379E7714"/>
    <w:rsid w:val="379ED419"/>
    <w:rsid w:val="379F33D1"/>
    <w:rsid w:val="379F4CFD"/>
    <w:rsid w:val="379F96D9"/>
    <w:rsid w:val="37A00936"/>
    <w:rsid w:val="37A09B06"/>
    <w:rsid w:val="37A12FFC"/>
    <w:rsid w:val="37A141C1"/>
    <w:rsid w:val="37A1BB9F"/>
    <w:rsid w:val="37A2942F"/>
    <w:rsid w:val="37A2C5E3"/>
    <w:rsid w:val="37A2DEB3"/>
    <w:rsid w:val="37A32FEE"/>
    <w:rsid w:val="37A36457"/>
    <w:rsid w:val="37A46F98"/>
    <w:rsid w:val="37A4915F"/>
    <w:rsid w:val="37A534AC"/>
    <w:rsid w:val="37A559B6"/>
    <w:rsid w:val="37A5DF41"/>
    <w:rsid w:val="37A60DE9"/>
    <w:rsid w:val="37A61417"/>
    <w:rsid w:val="37A62AF2"/>
    <w:rsid w:val="37A66D36"/>
    <w:rsid w:val="37A68CDB"/>
    <w:rsid w:val="37A6B8A4"/>
    <w:rsid w:val="37A752B3"/>
    <w:rsid w:val="37A75CAC"/>
    <w:rsid w:val="37A8C1E9"/>
    <w:rsid w:val="37A8CE41"/>
    <w:rsid w:val="37A8D4BB"/>
    <w:rsid w:val="37AA8C70"/>
    <w:rsid w:val="37AACB88"/>
    <w:rsid w:val="37AB26CF"/>
    <w:rsid w:val="37AB6EA7"/>
    <w:rsid w:val="37AB911A"/>
    <w:rsid w:val="37AC0E34"/>
    <w:rsid w:val="37ACB3FE"/>
    <w:rsid w:val="37ACCED4"/>
    <w:rsid w:val="37ACE7C1"/>
    <w:rsid w:val="37AD1DD5"/>
    <w:rsid w:val="37AD377B"/>
    <w:rsid w:val="37AD52A3"/>
    <w:rsid w:val="37AE3BF0"/>
    <w:rsid w:val="37AE6D6D"/>
    <w:rsid w:val="37AEF61C"/>
    <w:rsid w:val="37AEF886"/>
    <w:rsid w:val="37AEFC1C"/>
    <w:rsid w:val="37AEFC87"/>
    <w:rsid w:val="37B00539"/>
    <w:rsid w:val="37B00B9C"/>
    <w:rsid w:val="37B03130"/>
    <w:rsid w:val="37B03FB9"/>
    <w:rsid w:val="37B084D7"/>
    <w:rsid w:val="37B16383"/>
    <w:rsid w:val="37B19291"/>
    <w:rsid w:val="37B2297D"/>
    <w:rsid w:val="37B27B57"/>
    <w:rsid w:val="37B2BF94"/>
    <w:rsid w:val="37B35B38"/>
    <w:rsid w:val="37B37BDD"/>
    <w:rsid w:val="37B38A9B"/>
    <w:rsid w:val="37B3AF5B"/>
    <w:rsid w:val="37B4209C"/>
    <w:rsid w:val="37B4B366"/>
    <w:rsid w:val="37B54841"/>
    <w:rsid w:val="37B563A0"/>
    <w:rsid w:val="37B58B5C"/>
    <w:rsid w:val="37B5D1BA"/>
    <w:rsid w:val="37B6058A"/>
    <w:rsid w:val="37B63425"/>
    <w:rsid w:val="37B6D507"/>
    <w:rsid w:val="37B70AE2"/>
    <w:rsid w:val="37B789A6"/>
    <w:rsid w:val="37B7A3B8"/>
    <w:rsid w:val="37B83680"/>
    <w:rsid w:val="37B869FD"/>
    <w:rsid w:val="37B8F7FE"/>
    <w:rsid w:val="37BA63E6"/>
    <w:rsid w:val="37BAADEE"/>
    <w:rsid w:val="37BAE699"/>
    <w:rsid w:val="37BB1825"/>
    <w:rsid w:val="37BB333B"/>
    <w:rsid w:val="37BB87AA"/>
    <w:rsid w:val="37BBB96E"/>
    <w:rsid w:val="37BCAA23"/>
    <w:rsid w:val="37BCAF7A"/>
    <w:rsid w:val="37BE1423"/>
    <w:rsid w:val="37BE263F"/>
    <w:rsid w:val="37BE3E99"/>
    <w:rsid w:val="37BE5EA8"/>
    <w:rsid w:val="37BE6F98"/>
    <w:rsid w:val="37BF0E07"/>
    <w:rsid w:val="37BF821E"/>
    <w:rsid w:val="37BFF28C"/>
    <w:rsid w:val="37C06969"/>
    <w:rsid w:val="37C0B7FC"/>
    <w:rsid w:val="37C1AE17"/>
    <w:rsid w:val="37C1F202"/>
    <w:rsid w:val="37C2F978"/>
    <w:rsid w:val="37C419C9"/>
    <w:rsid w:val="37C43D0B"/>
    <w:rsid w:val="37C47660"/>
    <w:rsid w:val="37C580B3"/>
    <w:rsid w:val="37C588FE"/>
    <w:rsid w:val="37C5F5FF"/>
    <w:rsid w:val="37C6A981"/>
    <w:rsid w:val="37C7585E"/>
    <w:rsid w:val="37C82CA9"/>
    <w:rsid w:val="37C83288"/>
    <w:rsid w:val="37C8500C"/>
    <w:rsid w:val="37C90AB7"/>
    <w:rsid w:val="37C9DA5B"/>
    <w:rsid w:val="37CA1E24"/>
    <w:rsid w:val="37CAF8DE"/>
    <w:rsid w:val="37CB1715"/>
    <w:rsid w:val="37CB83CB"/>
    <w:rsid w:val="37CBD4AB"/>
    <w:rsid w:val="37CC5FB8"/>
    <w:rsid w:val="37CC6A1E"/>
    <w:rsid w:val="37CCF0F8"/>
    <w:rsid w:val="37CD2260"/>
    <w:rsid w:val="37CDA811"/>
    <w:rsid w:val="37CEBE35"/>
    <w:rsid w:val="37CF3CC2"/>
    <w:rsid w:val="37CF62CD"/>
    <w:rsid w:val="37CFD52F"/>
    <w:rsid w:val="37CFE0D5"/>
    <w:rsid w:val="37D069ED"/>
    <w:rsid w:val="37D06FCC"/>
    <w:rsid w:val="37D0BB61"/>
    <w:rsid w:val="37D0BED8"/>
    <w:rsid w:val="37D11A9B"/>
    <w:rsid w:val="37D1952A"/>
    <w:rsid w:val="37D1BA09"/>
    <w:rsid w:val="37D1CA21"/>
    <w:rsid w:val="37D2852C"/>
    <w:rsid w:val="37D2D3F2"/>
    <w:rsid w:val="37D31F45"/>
    <w:rsid w:val="37D32E1D"/>
    <w:rsid w:val="37D3552C"/>
    <w:rsid w:val="37D4121D"/>
    <w:rsid w:val="37D4B0D1"/>
    <w:rsid w:val="37D4B51D"/>
    <w:rsid w:val="37D4C2E4"/>
    <w:rsid w:val="37D4FF9D"/>
    <w:rsid w:val="37D52EE3"/>
    <w:rsid w:val="37D58389"/>
    <w:rsid w:val="37D62D0C"/>
    <w:rsid w:val="37D7112B"/>
    <w:rsid w:val="37D839FE"/>
    <w:rsid w:val="37D88418"/>
    <w:rsid w:val="37D935D7"/>
    <w:rsid w:val="37D9B7EC"/>
    <w:rsid w:val="37D9FFF9"/>
    <w:rsid w:val="37DB9C67"/>
    <w:rsid w:val="37DBC185"/>
    <w:rsid w:val="37DBCB13"/>
    <w:rsid w:val="37DC01B5"/>
    <w:rsid w:val="37DC0378"/>
    <w:rsid w:val="37DC3E7B"/>
    <w:rsid w:val="37DC96C2"/>
    <w:rsid w:val="37DD1250"/>
    <w:rsid w:val="37DD338B"/>
    <w:rsid w:val="37DE0890"/>
    <w:rsid w:val="37DE91C6"/>
    <w:rsid w:val="37DF1CF2"/>
    <w:rsid w:val="37DF900A"/>
    <w:rsid w:val="37E02DD3"/>
    <w:rsid w:val="37E0ADA8"/>
    <w:rsid w:val="37E0ED48"/>
    <w:rsid w:val="37E10C5A"/>
    <w:rsid w:val="37E12AD9"/>
    <w:rsid w:val="37E12AF9"/>
    <w:rsid w:val="37E1BF2D"/>
    <w:rsid w:val="37E1ECBF"/>
    <w:rsid w:val="37E24DFE"/>
    <w:rsid w:val="37E2554F"/>
    <w:rsid w:val="37E27327"/>
    <w:rsid w:val="37E33351"/>
    <w:rsid w:val="37E414EA"/>
    <w:rsid w:val="37E4BFDC"/>
    <w:rsid w:val="37E51DE5"/>
    <w:rsid w:val="37E678B2"/>
    <w:rsid w:val="37E6959B"/>
    <w:rsid w:val="37E6BA62"/>
    <w:rsid w:val="37E7C5C8"/>
    <w:rsid w:val="37E85920"/>
    <w:rsid w:val="37E86B65"/>
    <w:rsid w:val="37E8773D"/>
    <w:rsid w:val="37E8FF38"/>
    <w:rsid w:val="37E90311"/>
    <w:rsid w:val="37E921B8"/>
    <w:rsid w:val="37E97F4A"/>
    <w:rsid w:val="37E98900"/>
    <w:rsid w:val="37EA332C"/>
    <w:rsid w:val="37EA936C"/>
    <w:rsid w:val="37EAA362"/>
    <w:rsid w:val="37EAD61E"/>
    <w:rsid w:val="37EB3CDF"/>
    <w:rsid w:val="37EB7ACA"/>
    <w:rsid w:val="37EC4E81"/>
    <w:rsid w:val="37EC5DD6"/>
    <w:rsid w:val="37ECE5D8"/>
    <w:rsid w:val="37ED4F0E"/>
    <w:rsid w:val="37ED8B2F"/>
    <w:rsid w:val="37EDA8A8"/>
    <w:rsid w:val="37EDEA3F"/>
    <w:rsid w:val="37EE7046"/>
    <w:rsid w:val="37EEC380"/>
    <w:rsid w:val="37EECEA6"/>
    <w:rsid w:val="37EF14E3"/>
    <w:rsid w:val="37EF42A1"/>
    <w:rsid w:val="37F0105A"/>
    <w:rsid w:val="37F06188"/>
    <w:rsid w:val="37F07375"/>
    <w:rsid w:val="37F0C8DC"/>
    <w:rsid w:val="37F10EC9"/>
    <w:rsid w:val="37F38EFA"/>
    <w:rsid w:val="37F3D50E"/>
    <w:rsid w:val="37F476FC"/>
    <w:rsid w:val="37F50F77"/>
    <w:rsid w:val="37F56375"/>
    <w:rsid w:val="37F638DE"/>
    <w:rsid w:val="37F6E1DF"/>
    <w:rsid w:val="37F73C67"/>
    <w:rsid w:val="37F76771"/>
    <w:rsid w:val="37F774B2"/>
    <w:rsid w:val="37F78563"/>
    <w:rsid w:val="37F7A16D"/>
    <w:rsid w:val="37F7F6EB"/>
    <w:rsid w:val="37F82132"/>
    <w:rsid w:val="37F88315"/>
    <w:rsid w:val="37F891AE"/>
    <w:rsid w:val="37F92FA4"/>
    <w:rsid w:val="37F972E6"/>
    <w:rsid w:val="37F9DD3C"/>
    <w:rsid w:val="37F9EB61"/>
    <w:rsid w:val="37FAFA2D"/>
    <w:rsid w:val="37FB41FA"/>
    <w:rsid w:val="37FB568C"/>
    <w:rsid w:val="37FB6B8A"/>
    <w:rsid w:val="37FBCDE0"/>
    <w:rsid w:val="37FC587F"/>
    <w:rsid w:val="37FE0D36"/>
    <w:rsid w:val="37FE1151"/>
    <w:rsid w:val="37FE1FB2"/>
    <w:rsid w:val="37FF41C7"/>
    <w:rsid w:val="37FF4C36"/>
    <w:rsid w:val="37FF558E"/>
    <w:rsid w:val="37FFA6D4"/>
    <w:rsid w:val="380051CE"/>
    <w:rsid w:val="3800BDC4"/>
    <w:rsid w:val="38019C75"/>
    <w:rsid w:val="3801DEF0"/>
    <w:rsid w:val="3801FAE2"/>
    <w:rsid w:val="38026937"/>
    <w:rsid w:val="3802773E"/>
    <w:rsid w:val="38029036"/>
    <w:rsid w:val="3802DA0F"/>
    <w:rsid w:val="380382D6"/>
    <w:rsid w:val="3803BC3E"/>
    <w:rsid w:val="3804FA23"/>
    <w:rsid w:val="380520D4"/>
    <w:rsid w:val="38053983"/>
    <w:rsid w:val="38056488"/>
    <w:rsid w:val="38058546"/>
    <w:rsid w:val="38058C97"/>
    <w:rsid w:val="38068017"/>
    <w:rsid w:val="38069C8C"/>
    <w:rsid w:val="38078797"/>
    <w:rsid w:val="3807D07A"/>
    <w:rsid w:val="38080EED"/>
    <w:rsid w:val="3808EC20"/>
    <w:rsid w:val="3808FE77"/>
    <w:rsid w:val="38091F58"/>
    <w:rsid w:val="38094998"/>
    <w:rsid w:val="38098F51"/>
    <w:rsid w:val="3809D77E"/>
    <w:rsid w:val="380A76F5"/>
    <w:rsid w:val="380A93DB"/>
    <w:rsid w:val="380ACABC"/>
    <w:rsid w:val="380B7185"/>
    <w:rsid w:val="380C069F"/>
    <w:rsid w:val="380CFFE2"/>
    <w:rsid w:val="380D3CDB"/>
    <w:rsid w:val="380D8820"/>
    <w:rsid w:val="380E1A7E"/>
    <w:rsid w:val="380E39AC"/>
    <w:rsid w:val="380E3B9E"/>
    <w:rsid w:val="380E66B2"/>
    <w:rsid w:val="380EE192"/>
    <w:rsid w:val="380EE2CD"/>
    <w:rsid w:val="380FF270"/>
    <w:rsid w:val="381033C6"/>
    <w:rsid w:val="38105FD5"/>
    <w:rsid w:val="3810C963"/>
    <w:rsid w:val="3811E801"/>
    <w:rsid w:val="3811EF3A"/>
    <w:rsid w:val="38123FCF"/>
    <w:rsid w:val="3812643E"/>
    <w:rsid w:val="3812942B"/>
    <w:rsid w:val="3812AE53"/>
    <w:rsid w:val="381352B7"/>
    <w:rsid w:val="38137C8F"/>
    <w:rsid w:val="38142A0F"/>
    <w:rsid w:val="38146C73"/>
    <w:rsid w:val="38161500"/>
    <w:rsid w:val="38168F2F"/>
    <w:rsid w:val="38172AB4"/>
    <w:rsid w:val="38178EF6"/>
    <w:rsid w:val="3817FBAF"/>
    <w:rsid w:val="3817FEDD"/>
    <w:rsid w:val="3818E289"/>
    <w:rsid w:val="38199FF8"/>
    <w:rsid w:val="381A602C"/>
    <w:rsid w:val="381AE0CB"/>
    <w:rsid w:val="381B7152"/>
    <w:rsid w:val="381C2201"/>
    <w:rsid w:val="381CFC7C"/>
    <w:rsid w:val="381D89E9"/>
    <w:rsid w:val="381DC270"/>
    <w:rsid w:val="381E7575"/>
    <w:rsid w:val="381EDA7A"/>
    <w:rsid w:val="381F2624"/>
    <w:rsid w:val="381F5BC1"/>
    <w:rsid w:val="381F6941"/>
    <w:rsid w:val="381F8799"/>
    <w:rsid w:val="381FBE23"/>
    <w:rsid w:val="38200243"/>
    <w:rsid w:val="3820A996"/>
    <w:rsid w:val="38213BF2"/>
    <w:rsid w:val="382162F4"/>
    <w:rsid w:val="3822136E"/>
    <w:rsid w:val="38222A43"/>
    <w:rsid w:val="38223071"/>
    <w:rsid w:val="3822AD45"/>
    <w:rsid w:val="3822B103"/>
    <w:rsid w:val="3822CF0E"/>
    <w:rsid w:val="3823327A"/>
    <w:rsid w:val="38234519"/>
    <w:rsid w:val="38240A26"/>
    <w:rsid w:val="3825501A"/>
    <w:rsid w:val="382565C3"/>
    <w:rsid w:val="382586D7"/>
    <w:rsid w:val="3826E2CF"/>
    <w:rsid w:val="38270807"/>
    <w:rsid w:val="382776D9"/>
    <w:rsid w:val="3827F387"/>
    <w:rsid w:val="38283675"/>
    <w:rsid w:val="38288874"/>
    <w:rsid w:val="3828C19E"/>
    <w:rsid w:val="38290B89"/>
    <w:rsid w:val="3829267D"/>
    <w:rsid w:val="3829B659"/>
    <w:rsid w:val="382A8227"/>
    <w:rsid w:val="382AA928"/>
    <w:rsid w:val="382ABFBF"/>
    <w:rsid w:val="382B444C"/>
    <w:rsid w:val="382D2D44"/>
    <w:rsid w:val="382D4041"/>
    <w:rsid w:val="382D5AE6"/>
    <w:rsid w:val="382D65B4"/>
    <w:rsid w:val="382D7B47"/>
    <w:rsid w:val="382D9301"/>
    <w:rsid w:val="382E38FD"/>
    <w:rsid w:val="382E7906"/>
    <w:rsid w:val="382E7F14"/>
    <w:rsid w:val="382EBEA7"/>
    <w:rsid w:val="382EFBFE"/>
    <w:rsid w:val="382FFA38"/>
    <w:rsid w:val="3830B352"/>
    <w:rsid w:val="383180CE"/>
    <w:rsid w:val="3831B9C0"/>
    <w:rsid w:val="38321B79"/>
    <w:rsid w:val="3832536B"/>
    <w:rsid w:val="38325440"/>
    <w:rsid w:val="383262B3"/>
    <w:rsid w:val="3832A01B"/>
    <w:rsid w:val="3832A51F"/>
    <w:rsid w:val="3832B994"/>
    <w:rsid w:val="38330226"/>
    <w:rsid w:val="38331630"/>
    <w:rsid w:val="38335645"/>
    <w:rsid w:val="38342B2D"/>
    <w:rsid w:val="38344B7F"/>
    <w:rsid w:val="38349CDC"/>
    <w:rsid w:val="3834D103"/>
    <w:rsid w:val="383514A7"/>
    <w:rsid w:val="383599FF"/>
    <w:rsid w:val="38361D8B"/>
    <w:rsid w:val="3836551D"/>
    <w:rsid w:val="3836BB9E"/>
    <w:rsid w:val="38372410"/>
    <w:rsid w:val="383773D0"/>
    <w:rsid w:val="38378E46"/>
    <w:rsid w:val="3837A14A"/>
    <w:rsid w:val="3837FA21"/>
    <w:rsid w:val="383895C5"/>
    <w:rsid w:val="3838B6D3"/>
    <w:rsid w:val="3838D36B"/>
    <w:rsid w:val="3838E9E3"/>
    <w:rsid w:val="38391312"/>
    <w:rsid w:val="38391335"/>
    <w:rsid w:val="38398A82"/>
    <w:rsid w:val="3839972B"/>
    <w:rsid w:val="38399F9A"/>
    <w:rsid w:val="383A1D4D"/>
    <w:rsid w:val="383A56C8"/>
    <w:rsid w:val="383A8EE0"/>
    <w:rsid w:val="383C34B8"/>
    <w:rsid w:val="383C4858"/>
    <w:rsid w:val="383C9A37"/>
    <w:rsid w:val="383D7DC3"/>
    <w:rsid w:val="383D8502"/>
    <w:rsid w:val="383DF445"/>
    <w:rsid w:val="383E1F72"/>
    <w:rsid w:val="383E6D89"/>
    <w:rsid w:val="383F54DD"/>
    <w:rsid w:val="383F8537"/>
    <w:rsid w:val="383FE46A"/>
    <w:rsid w:val="383FFB7E"/>
    <w:rsid w:val="38412DD1"/>
    <w:rsid w:val="384188C9"/>
    <w:rsid w:val="3841B7EF"/>
    <w:rsid w:val="3841E0D9"/>
    <w:rsid w:val="384214C6"/>
    <w:rsid w:val="38425BF7"/>
    <w:rsid w:val="384271BD"/>
    <w:rsid w:val="3842A434"/>
    <w:rsid w:val="384322C6"/>
    <w:rsid w:val="38438487"/>
    <w:rsid w:val="3843C9A2"/>
    <w:rsid w:val="384415F6"/>
    <w:rsid w:val="38445662"/>
    <w:rsid w:val="3844E63E"/>
    <w:rsid w:val="3845C195"/>
    <w:rsid w:val="3845C64B"/>
    <w:rsid w:val="3845F9B9"/>
    <w:rsid w:val="38461700"/>
    <w:rsid w:val="384626C0"/>
    <w:rsid w:val="384674D1"/>
    <w:rsid w:val="38476FDD"/>
    <w:rsid w:val="3847B830"/>
    <w:rsid w:val="3847B853"/>
    <w:rsid w:val="3847DE53"/>
    <w:rsid w:val="3847F1B8"/>
    <w:rsid w:val="38484E55"/>
    <w:rsid w:val="38485C37"/>
    <w:rsid w:val="3848A6A0"/>
    <w:rsid w:val="3848F388"/>
    <w:rsid w:val="38493D6D"/>
    <w:rsid w:val="38498B14"/>
    <w:rsid w:val="384A4D55"/>
    <w:rsid w:val="384AAE43"/>
    <w:rsid w:val="384BC9E5"/>
    <w:rsid w:val="384C22FC"/>
    <w:rsid w:val="384C675C"/>
    <w:rsid w:val="384C7A78"/>
    <w:rsid w:val="384CB635"/>
    <w:rsid w:val="384D8F1B"/>
    <w:rsid w:val="384DE54A"/>
    <w:rsid w:val="384E6DA0"/>
    <w:rsid w:val="384ECD6E"/>
    <w:rsid w:val="384EFBD0"/>
    <w:rsid w:val="384FD5E7"/>
    <w:rsid w:val="384FEAC4"/>
    <w:rsid w:val="384FEF33"/>
    <w:rsid w:val="38502795"/>
    <w:rsid w:val="38504050"/>
    <w:rsid w:val="3850A4C4"/>
    <w:rsid w:val="38513D75"/>
    <w:rsid w:val="38514B22"/>
    <w:rsid w:val="3851BCB5"/>
    <w:rsid w:val="38524ADD"/>
    <w:rsid w:val="38525738"/>
    <w:rsid w:val="385257C9"/>
    <w:rsid w:val="3853ACF3"/>
    <w:rsid w:val="385428EC"/>
    <w:rsid w:val="3854D07F"/>
    <w:rsid w:val="38562616"/>
    <w:rsid w:val="385635D4"/>
    <w:rsid w:val="385679E2"/>
    <w:rsid w:val="3857C26F"/>
    <w:rsid w:val="3857DF01"/>
    <w:rsid w:val="3858A19E"/>
    <w:rsid w:val="3858D7C0"/>
    <w:rsid w:val="3858E0AB"/>
    <w:rsid w:val="3858F64B"/>
    <w:rsid w:val="38590DB1"/>
    <w:rsid w:val="38593747"/>
    <w:rsid w:val="3859A746"/>
    <w:rsid w:val="3859F847"/>
    <w:rsid w:val="385A6417"/>
    <w:rsid w:val="385A6BE2"/>
    <w:rsid w:val="385A940A"/>
    <w:rsid w:val="385A982D"/>
    <w:rsid w:val="385B1532"/>
    <w:rsid w:val="385B2002"/>
    <w:rsid w:val="385B59CD"/>
    <w:rsid w:val="385B6286"/>
    <w:rsid w:val="385B8A89"/>
    <w:rsid w:val="385C0720"/>
    <w:rsid w:val="385CAEB6"/>
    <w:rsid w:val="385CB0C8"/>
    <w:rsid w:val="385D01F2"/>
    <w:rsid w:val="385D3B76"/>
    <w:rsid w:val="385D7E7F"/>
    <w:rsid w:val="385DAC73"/>
    <w:rsid w:val="385DB987"/>
    <w:rsid w:val="385F7E8F"/>
    <w:rsid w:val="385FD8A0"/>
    <w:rsid w:val="3860649F"/>
    <w:rsid w:val="386087B1"/>
    <w:rsid w:val="38609047"/>
    <w:rsid w:val="3861042C"/>
    <w:rsid w:val="38613C91"/>
    <w:rsid w:val="3861E335"/>
    <w:rsid w:val="38621CF0"/>
    <w:rsid w:val="38622E29"/>
    <w:rsid w:val="38636512"/>
    <w:rsid w:val="3863BFC9"/>
    <w:rsid w:val="3863C5E8"/>
    <w:rsid w:val="3863E78C"/>
    <w:rsid w:val="386479D0"/>
    <w:rsid w:val="3864969D"/>
    <w:rsid w:val="38649B7B"/>
    <w:rsid w:val="3864A824"/>
    <w:rsid w:val="3864EB86"/>
    <w:rsid w:val="3864F9E2"/>
    <w:rsid w:val="38662BFB"/>
    <w:rsid w:val="386639D0"/>
    <w:rsid w:val="386691E0"/>
    <w:rsid w:val="3866B865"/>
    <w:rsid w:val="386702E5"/>
    <w:rsid w:val="38670362"/>
    <w:rsid w:val="3867CA65"/>
    <w:rsid w:val="3867D0A6"/>
    <w:rsid w:val="3867F4A2"/>
    <w:rsid w:val="38680E3B"/>
    <w:rsid w:val="38688840"/>
    <w:rsid w:val="38689159"/>
    <w:rsid w:val="3868DACB"/>
    <w:rsid w:val="38697E3E"/>
    <w:rsid w:val="386B30A7"/>
    <w:rsid w:val="386B6438"/>
    <w:rsid w:val="386B8178"/>
    <w:rsid w:val="386BC113"/>
    <w:rsid w:val="386CB90A"/>
    <w:rsid w:val="386D77B6"/>
    <w:rsid w:val="386E062A"/>
    <w:rsid w:val="386EA2B3"/>
    <w:rsid w:val="386EB04F"/>
    <w:rsid w:val="386F7B06"/>
    <w:rsid w:val="38700766"/>
    <w:rsid w:val="38710CAE"/>
    <w:rsid w:val="38713C20"/>
    <w:rsid w:val="38713D49"/>
    <w:rsid w:val="387160BC"/>
    <w:rsid w:val="38729C6C"/>
    <w:rsid w:val="38732134"/>
    <w:rsid w:val="38742924"/>
    <w:rsid w:val="3874C12E"/>
    <w:rsid w:val="387508CC"/>
    <w:rsid w:val="38756D6E"/>
    <w:rsid w:val="3875837A"/>
    <w:rsid w:val="38760328"/>
    <w:rsid w:val="38766F5B"/>
    <w:rsid w:val="3876BA93"/>
    <w:rsid w:val="387722DF"/>
    <w:rsid w:val="38772939"/>
    <w:rsid w:val="38772C7B"/>
    <w:rsid w:val="38780F35"/>
    <w:rsid w:val="38783707"/>
    <w:rsid w:val="3878597F"/>
    <w:rsid w:val="38787D27"/>
    <w:rsid w:val="3878A74E"/>
    <w:rsid w:val="3878C0E2"/>
    <w:rsid w:val="387A502D"/>
    <w:rsid w:val="387AC3EC"/>
    <w:rsid w:val="387AC9DF"/>
    <w:rsid w:val="387B7F87"/>
    <w:rsid w:val="387BAAE2"/>
    <w:rsid w:val="387C29B0"/>
    <w:rsid w:val="387CC1FA"/>
    <w:rsid w:val="387CF321"/>
    <w:rsid w:val="387D04C2"/>
    <w:rsid w:val="387D2F22"/>
    <w:rsid w:val="387D86AE"/>
    <w:rsid w:val="387DA2B4"/>
    <w:rsid w:val="387DBF2D"/>
    <w:rsid w:val="387DF67E"/>
    <w:rsid w:val="387E98D4"/>
    <w:rsid w:val="387E9CC0"/>
    <w:rsid w:val="387EA880"/>
    <w:rsid w:val="387F8578"/>
    <w:rsid w:val="38806B36"/>
    <w:rsid w:val="3880B553"/>
    <w:rsid w:val="3881E3BC"/>
    <w:rsid w:val="3882B629"/>
    <w:rsid w:val="3882BF47"/>
    <w:rsid w:val="38838CB9"/>
    <w:rsid w:val="3883B5B2"/>
    <w:rsid w:val="3883CB6B"/>
    <w:rsid w:val="3884DD0A"/>
    <w:rsid w:val="3884E76E"/>
    <w:rsid w:val="38851724"/>
    <w:rsid w:val="38854AE8"/>
    <w:rsid w:val="3885D2A9"/>
    <w:rsid w:val="3885DC02"/>
    <w:rsid w:val="388666C7"/>
    <w:rsid w:val="38867E61"/>
    <w:rsid w:val="38873ABC"/>
    <w:rsid w:val="3888C54C"/>
    <w:rsid w:val="3888E951"/>
    <w:rsid w:val="3888F8AB"/>
    <w:rsid w:val="3889A5CE"/>
    <w:rsid w:val="3889AFB3"/>
    <w:rsid w:val="388A2B11"/>
    <w:rsid w:val="388A3851"/>
    <w:rsid w:val="388A3C2F"/>
    <w:rsid w:val="388A6243"/>
    <w:rsid w:val="388B5EEE"/>
    <w:rsid w:val="388BE81A"/>
    <w:rsid w:val="388C1A4C"/>
    <w:rsid w:val="388C554E"/>
    <w:rsid w:val="388CB03B"/>
    <w:rsid w:val="388CBA35"/>
    <w:rsid w:val="388D11D3"/>
    <w:rsid w:val="388DAADB"/>
    <w:rsid w:val="388DBE6A"/>
    <w:rsid w:val="388DCFEE"/>
    <w:rsid w:val="388E9E35"/>
    <w:rsid w:val="388EB192"/>
    <w:rsid w:val="388F4B03"/>
    <w:rsid w:val="388F5985"/>
    <w:rsid w:val="388F7541"/>
    <w:rsid w:val="388F84A4"/>
    <w:rsid w:val="389008C7"/>
    <w:rsid w:val="38910931"/>
    <w:rsid w:val="38911EF7"/>
    <w:rsid w:val="389181C7"/>
    <w:rsid w:val="38918EE9"/>
    <w:rsid w:val="3891D016"/>
    <w:rsid w:val="3891D69F"/>
    <w:rsid w:val="3892206C"/>
    <w:rsid w:val="38926743"/>
    <w:rsid w:val="3893C39D"/>
    <w:rsid w:val="38957E65"/>
    <w:rsid w:val="3895A8AF"/>
    <w:rsid w:val="3895C999"/>
    <w:rsid w:val="38961117"/>
    <w:rsid w:val="3896A4B0"/>
    <w:rsid w:val="38979F4A"/>
    <w:rsid w:val="389830BD"/>
    <w:rsid w:val="38987E33"/>
    <w:rsid w:val="3898971C"/>
    <w:rsid w:val="38996619"/>
    <w:rsid w:val="38998C53"/>
    <w:rsid w:val="389992C7"/>
    <w:rsid w:val="3899E2E9"/>
    <w:rsid w:val="389ABA74"/>
    <w:rsid w:val="389ABB11"/>
    <w:rsid w:val="389B2AA5"/>
    <w:rsid w:val="389B944C"/>
    <w:rsid w:val="389C6799"/>
    <w:rsid w:val="389CF264"/>
    <w:rsid w:val="389D399F"/>
    <w:rsid w:val="389D59C3"/>
    <w:rsid w:val="389D6B3B"/>
    <w:rsid w:val="389D8935"/>
    <w:rsid w:val="389EBFB3"/>
    <w:rsid w:val="389F07C8"/>
    <w:rsid w:val="389FDBB9"/>
    <w:rsid w:val="38A0437A"/>
    <w:rsid w:val="38A0A9EB"/>
    <w:rsid w:val="38A0CBF4"/>
    <w:rsid w:val="38A14481"/>
    <w:rsid w:val="38A1A48D"/>
    <w:rsid w:val="38A1E330"/>
    <w:rsid w:val="38A20638"/>
    <w:rsid w:val="38A220B5"/>
    <w:rsid w:val="38A29D83"/>
    <w:rsid w:val="38A29F43"/>
    <w:rsid w:val="38A34D32"/>
    <w:rsid w:val="38A431FB"/>
    <w:rsid w:val="38A433E3"/>
    <w:rsid w:val="38A591B9"/>
    <w:rsid w:val="38A63F97"/>
    <w:rsid w:val="38A6491A"/>
    <w:rsid w:val="38A74C1D"/>
    <w:rsid w:val="38A75779"/>
    <w:rsid w:val="38A80CFC"/>
    <w:rsid w:val="38A90DED"/>
    <w:rsid w:val="38AAF964"/>
    <w:rsid w:val="38AB6ABA"/>
    <w:rsid w:val="38ACD897"/>
    <w:rsid w:val="38AD8FFC"/>
    <w:rsid w:val="38AE4B82"/>
    <w:rsid w:val="38AE68FE"/>
    <w:rsid w:val="38AE9F04"/>
    <w:rsid w:val="38AF36E8"/>
    <w:rsid w:val="38AF5C6F"/>
    <w:rsid w:val="38AF9DB5"/>
    <w:rsid w:val="38AFB735"/>
    <w:rsid w:val="38B03409"/>
    <w:rsid w:val="38B078CE"/>
    <w:rsid w:val="38B11AF1"/>
    <w:rsid w:val="38B1542F"/>
    <w:rsid w:val="38B17348"/>
    <w:rsid w:val="38B17902"/>
    <w:rsid w:val="38B2180A"/>
    <w:rsid w:val="38B28E72"/>
    <w:rsid w:val="38B2CAC1"/>
    <w:rsid w:val="38B2E930"/>
    <w:rsid w:val="38B4622B"/>
    <w:rsid w:val="38B53EC1"/>
    <w:rsid w:val="38B5D362"/>
    <w:rsid w:val="38B5EFB1"/>
    <w:rsid w:val="38B634E6"/>
    <w:rsid w:val="38B67259"/>
    <w:rsid w:val="38B72A60"/>
    <w:rsid w:val="38B790FC"/>
    <w:rsid w:val="38B7C596"/>
    <w:rsid w:val="38B81B39"/>
    <w:rsid w:val="38B8506C"/>
    <w:rsid w:val="38B87E03"/>
    <w:rsid w:val="38B9217A"/>
    <w:rsid w:val="38B950ED"/>
    <w:rsid w:val="38B9B571"/>
    <w:rsid w:val="38B9C816"/>
    <w:rsid w:val="38B9FF19"/>
    <w:rsid w:val="38BA5929"/>
    <w:rsid w:val="38BAAAF8"/>
    <w:rsid w:val="38BAE189"/>
    <w:rsid w:val="38BAF3E2"/>
    <w:rsid w:val="38BAFDE9"/>
    <w:rsid w:val="38BBD33B"/>
    <w:rsid w:val="38BC17E8"/>
    <w:rsid w:val="38BC9700"/>
    <w:rsid w:val="38BCE72D"/>
    <w:rsid w:val="38BD53F8"/>
    <w:rsid w:val="38BD65EB"/>
    <w:rsid w:val="38BD742B"/>
    <w:rsid w:val="38BD821E"/>
    <w:rsid w:val="38BDF5E3"/>
    <w:rsid w:val="38BE6CBD"/>
    <w:rsid w:val="38BEC0E6"/>
    <w:rsid w:val="38BEF538"/>
    <w:rsid w:val="38BF0B18"/>
    <w:rsid w:val="38BF4002"/>
    <w:rsid w:val="38C017A2"/>
    <w:rsid w:val="38C0410B"/>
    <w:rsid w:val="38C08781"/>
    <w:rsid w:val="38C10798"/>
    <w:rsid w:val="38C11773"/>
    <w:rsid w:val="38C166EA"/>
    <w:rsid w:val="38C177B5"/>
    <w:rsid w:val="38C1E5D5"/>
    <w:rsid w:val="38C28EEE"/>
    <w:rsid w:val="38C2D560"/>
    <w:rsid w:val="38C31A6A"/>
    <w:rsid w:val="38C33790"/>
    <w:rsid w:val="38C3860A"/>
    <w:rsid w:val="38C3D22A"/>
    <w:rsid w:val="38C43B87"/>
    <w:rsid w:val="38C49679"/>
    <w:rsid w:val="38C49CC2"/>
    <w:rsid w:val="38C50DDC"/>
    <w:rsid w:val="38C53EEA"/>
    <w:rsid w:val="38C58B5B"/>
    <w:rsid w:val="38C784B2"/>
    <w:rsid w:val="38C7C1A9"/>
    <w:rsid w:val="38C7ECEF"/>
    <w:rsid w:val="38C7F6EE"/>
    <w:rsid w:val="38C8272D"/>
    <w:rsid w:val="38C8BB3C"/>
    <w:rsid w:val="38C90D77"/>
    <w:rsid w:val="38C9379D"/>
    <w:rsid w:val="38CA0055"/>
    <w:rsid w:val="38CA3CFD"/>
    <w:rsid w:val="38CA982C"/>
    <w:rsid w:val="38CA9A58"/>
    <w:rsid w:val="38CA9D05"/>
    <w:rsid w:val="38CAA350"/>
    <w:rsid w:val="38CAD765"/>
    <w:rsid w:val="38CC1AEC"/>
    <w:rsid w:val="38CC5208"/>
    <w:rsid w:val="38CD6620"/>
    <w:rsid w:val="38CD8A97"/>
    <w:rsid w:val="38CDC542"/>
    <w:rsid w:val="38CE00D3"/>
    <w:rsid w:val="38CE78A2"/>
    <w:rsid w:val="38CEF7A9"/>
    <w:rsid w:val="38CF53E5"/>
    <w:rsid w:val="38CF5CA1"/>
    <w:rsid w:val="38D02626"/>
    <w:rsid w:val="38D12C90"/>
    <w:rsid w:val="38D1AEDD"/>
    <w:rsid w:val="38D25E47"/>
    <w:rsid w:val="38D25FE4"/>
    <w:rsid w:val="38D2D684"/>
    <w:rsid w:val="38D2E904"/>
    <w:rsid w:val="38D38C28"/>
    <w:rsid w:val="38D4B005"/>
    <w:rsid w:val="38D57CC3"/>
    <w:rsid w:val="38D6204F"/>
    <w:rsid w:val="38D66A6E"/>
    <w:rsid w:val="38D6E9CE"/>
    <w:rsid w:val="38D7EB01"/>
    <w:rsid w:val="38D80C58"/>
    <w:rsid w:val="38D850B7"/>
    <w:rsid w:val="38D8FDDA"/>
    <w:rsid w:val="38DC1898"/>
    <w:rsid w:val="38DC85A7"/>
    <w:rsid w:val="38DC8F44"/>
    <w:rsid w:val="38DCDC7F"/>
    <w:rsid w:val="38DD167B"/>
    <w:rsid w:val="38DD53FE"/>
    <w:rsid w:val="38DE3E4B"/>
    <w:rsid w:val="38DEA795"/>
    <w:rsid w:val="38DEBFA4"/>
    <w:rsid w:val="38DF0F6F"/>
    <w:rsid w:val="38DF8B0E"/>
    <w:rsid w:val="38DFBB8D"/>
    <w:rsid w:val="38DFCC84"/>
    <w:rsid w:val="38E03CF8"/>
    <w:rsid w:val="38E08A1F"/>
    <w:rsid w:val="38E09724"/>
    <w:rsid w:val="38E14A61"/>
    <w:rsid w:val="38E17327"/>
    <w:rsid w:val="38E1D07D"/>
    <w:rsid w:val="38E1EA9F"/>
    <w:rsid w:val="38E2A909"/>
    <w:rsid w:val="38E3720F"/>
    <w:rsid w:val="38E3F484"/>
    <w:rsid w:val="38E43025"/>
    <w:rsid w:val="38E4E0BD"/>
    <w:rsid w:val="38E4E28F"/>
    <w:rsid w:val="38E50637"/>
    <w:rsid w:val="38E54D59"/>
    <w:rsid w:val="38E5B422"/>
    <w:rsid w:val="38E601C0"/>
    <w:rsid w:val="38E64CAF"/>
    <w:rsid w:val="38E669BF"/>
    <w:rsid w:val="38E73625"/>
    <w:rsid w:val="38E77D45"/>
    <w:rsid w:val="38E78450"/>
    <w:rsid w:val="38E8EABA"/>
    <w:rsid w:val="38E96C14"/>
    <w:rsid w:val="38EAFDC8"/>
    <w:rsid w:val="38EB018A"/>
    <w:rsid w:val="38EB5049"/>
    <w:rsid w:val="38EB60E3"/>
    <w:rsid w:val="38EB7E5C"/>
    <w:rsid w:val="38EBCB1E"/>
    <w:rsid w:val="38EBDB10"/>
    <w:rsid w:val="38EC57A1"/>
    <w:rsid w:val="38ED0BF2"/>
    <w:rsid w:val="38ED27BF"/>
    <w:rsid w:val="38ED5709"/>
    <w:rsid w:val="38EDDD6B"/>
    <w:rsid w:val="38EDE49E"/>
    <w:rsid w:val="38EDFAAC"/>
    <w:rsid w:val="38EECD61"/>
    <w:rsid w:val="38EF12E1"/>
    <w:rsid w:val="38EF2AD7"/>
    <w:rsid w:val="38EF72AD"/>
    <w:rsid w:val="38F00114"/>
    <w:rsid w:val="38F0CE6C"/>
    <w:rsid w:val="38F169CC"/>
    <w:rsid w:val="38F173A4"/>
    <w:rsid w:val="38F1DA55"/>
    <w:rsid w:val="38F2AE59"/>
    <w:rsid w:val="38F3039E"/>
    <w:rsid w:val="38F30513"/>
    <w:rsid w:val="38F33351"/>
    <w:rsid w:val="38F3724C"/>
    <w:rsid w:val="38F38883"/>
    <w:rsid w:val="38F3D140"/>
    <w:rsid w:val="38F3D2A0"/>
    <w:rsid w:val="38F3E390"/>
    <w:rsid w:val="38F3FE7E"/>
    <w:rsid w:val="38F4E13F"/>
    <w:rsid w:val="38F5675A"/>
    <w:rsid w:val="38F5D82B"/>
    <w:rsid w:val="38F5DEC2"/>
    <w:rsid w:val="38F61329"/>
    <w:rsid w:val="38F73A7C"/>
    <w:rsid w:val="38F74131"/>
    <w:rsid w:val="38F76135"/>
    <w:rsid w:val="38F7723C"/>
    <w:rsid w:val="38F785CB"/>
    <w:rsid w:val="38F7DA03"/>
    <w:rsid w:val="38F8DB41"/>
    <w:rsid w:val="38F976E0"/>
    <w:rsid w:val="38FA0055"/>
    <w:rsid w:val="38FA7427"/>
    <w:rsid w:val="38FB0657"/>
    <w:rsid w:val="38FB0C71"/>
    <w:rsid w:val="38FBA6AE"/>
    <w:rsid w:val="38FC1211"/>
    <w:rsid w:val="38FC1F01"/>
    <w:rsid w:val="38FC755C"/>
    <w:rsid w:val="38FCB128"/>
    <w:rsid w:val="38FE16F4"/>
    <w:rsid w:val="38FE25EC"/>
    <w:rsid w:val="38FED835"/>
    <w:rsid w:val="38FF5954"/>
    <w:rsid w:val="38FF8C69"/>
    <w:rsid w:val="38FFFA3E"/>
    <w:rsid w:val="39001871"/>
    <w:rsid w:val="3900F414"/>
    <w:rsid w:val="39011CE4"/>
    <w:rsid w:val="390176ED"/>
    <w:rsid w:val="39018A65"/>
    <w:rsid w:val="3901B7B5"/>
    <w:rsid w:val="3901D2FF"/>
    <w:rsid w:val="3901F0D6"/>
    <w:rsid w:val="39024AF8"/>
    <w:rsid w:val="3902E9BE"/>
    <w:rsid w:val="39031EF6"/>
    <w:rsid w:val="39034371"/>
    <w:rsid w:val="39036295"/>
    <w:rsid w:val="3903632A"/>
    <w:rsid w:val="3903AD90"/>
    <w:rsid w:val="390445F3"/>
    <w:rsid w:val="39076E6B"/>
    <w:rsid w:val="3907704C"/>
    <w:rsid w:val="3907B221"/>
    <w:rsid w:val="3907FAF1"/>
    <w:rsid w:val="39080BB1"/>
    <w:rsid w:val="39091249"/>
    <w:rsid w:val="39092F04"/>
    <w:rsid w:val="3909369C"/>
    <w:rsid w:val="39096417"/>
    <w:rsid w:val="39096D0F"/>
    <w:rsid w:val="3909E627"/>
    <w:rsid w:val="390A79B8"/>
    <w:rsid w:val="390A91FD"/>
    <w:rsid w:val="390A9CE0"/>
    <w:rsid w:val="390ABEC1"/>
    <w:rsid w:val="390AC07C"/>
    <w:rsid w:val="390B44EB"/>
    <w:rsid w:val="390B89AA"/>
    <w:rsid w:val="390BCDCC"/>
    <w:rsid w:val="390C4DDA"/>
    <w:rsid w:val="390C521F"/>
    <w:rsid w:val="390D33D0"/>
    <w:rsid w:val="390DF336"/>
    <w:rsid w:val="390E7045"/>
    <w:rsid w:val="390EC366"/>
    <w:rsid w:val="390EF667"/>
    <w:rsid w:val="390F3A75"/>
    <w:rsid w:val="390F3AB4"/>
    <w:rsid w:val="390FAA0E"/>
    <w:rsid w:val="390FEB81"/>
    <w:rsid w:val="39103318"/>
    <w:rsid w:val="3910EFAF"/>
    <w:rsid w:val="39117158"/>
    <w:rsid w:val="3911ADA6"/>
    <w:rsid w:val="39121BBF"/>
    <w:rsid w:val="39126667"/>
    <w:rsid w:val="3913328D"/>
    <w:rsid w:val="391407C1"/>
    <w:rsid w:val="39141624"/>
    <w:rsid w:val="3914B375"/>
    <w:rsid w:val="3914C430"/>
    <w:rsid w:val="3914D5E2"/>
    <w:rsid w:val="391645F7"/>
    <w:rsid w:val="39169256"/>
    <w:rsid w:val="39170995"/>
    <w:rsid w:val="391750A8"/>
    <w:rsid w:val="39177E94"/>
    <w:rsid w:val="39180983"/>
    <w:rsid w:val="391853E9"/>
    <w:rsid w:val="3918CEF8"/>
    <w:rsid w:val="3918ED62"/>
    <w:rsid w:val="39191908"/>
    <w:rsid w:val="3919C0F9"/>
    <w:rsid w:val="391A1BD2"/>
    <w:rsid w:val="391AFE08"/>
    <w:rsid w:val="391B1EB3"/>
    <w:rsid w:val="391B85C0"/>
    <w:rsid w:val="391BE171"/>
    <w:rsid w:val="391C082D"/>
    <w:rsid w:val="391C520F"/>
    <w:rsid w:val="391CCD1A"/>
    <w:rsid w:val="391CF620"/>
    <w:rsid w:val="391D03AB"/>
    <w:rsid w:val="391D26F0"/>
    <w:rsid w:val="391E10DF"/>
    <w:rsid w:val="391FA073"/>
    <w:rsid w:val="391FEB9B"/>
    <w:rsid w:val="3920A6D4"/>
    <w:rsid w:val="3920CCB4"/>
    <w:rsid w:val="3920D444"/>
    <w:rsid w:val="39213CDD"/>
    <w:rsid w:val="392140D8"/>
    <w:rsid w:val="3921855B"/>
    <w:rsid w:val="3921E19B"/>
    <w:rsid w:val="39221976"/>
    <w:rsid w:val="392257B1"/>
    <w:rsid w:val="3922CA4F"/>
    <w:rsid w:val="3922F998"/>
    <w:rsid w:val="39240D83"/>
    <w:rsid w:val="39251BDF"/>
    <w:rsid w:val="39253AC2"/>
    <w:rsid w:val="3925812E"/>
    <w:rsid w:val="3926CF7E"/>
    <w:rsid w:val="3926D8E7"/>
    <w:rsid w:val="3927A0A0"/>
    <w:rsid w:val="3927CD18"/>
    <w:rsid w:val="39281924"/>
    <w:rsid w:val="39283EFD"/>
    <w:rsid w:val="39289150"/>
    <w:rsid w:val="39296AA3"/>
    <w:rsid w:val="392A642C"/>
    <w:rsid w:val="392A65C1"/>
    <w:rsid w:val="392A855C"/>
    <w:rsid w:val="392AA1C7"/>
    <w:rsid w:val="392ABF47"/>
    <w:rsid w:val="392C4AFF"/>
    <w:rsid w:val="392C9BDB"/>
    <w:rsid w:val="392CA60D"/>
    <w:rsid w:val="392D567E"/>
    <w:rsid w:val="392E2B35"/>
    <w:rsid w:val="392E5173"/>
    <w:rsid w:val="392EEC1F"/>
    <w:rsid w:val="392FF445"/>
    <w:rsid w:val="392FF8A6"/>
    <w:rsid w:val="39301431"/>
    <w:rsid w:val="39301BFC"/>
    <w:rsid w:val="39313650"/>
    <w:rsid w:val="39314D34"/>
    <w:rsid w:val="3931DF2E"/>
    <w:rsid w:val="3931E1AB"/>
    <w:rsid w:val="3932532E"/>
    <w:rsid w:val="3932F23A"/>
    <w:rsid w:val="39330A92"/>
    <w:rsid w:val="39334624"/>
    <w:rsid w:val="3933B98E"/>
    <w:rsid w:val="393410C2"/>
    <w:rsid w:val="39347EA1"/>
    <w:rsid w:val="39350D11"/>
    <w:rsid w:val="3935C2FE"/>
    <w:rsid w:val="39365E8B"/>
    <w:rsid w:val="393696BB"/>
    <w:rsid w:val="3936E864"/>
    <w:rsid w:val="3937226E"/>
    <w:rsid w:val="3937EBC1"/>
    <w:rsid w:val="3938BE76"/>
    <w:rsid w:val="3938DDB8"/>
    <w:rsid w:val="3939F5E6"/>
    <w:rsid w:val="393A979B"/>
    <w:rsid w:val="393A9863"/>
    <w:rsid w:val="393B3003"/>
    <w:rsid w:val="393B4594"/>
    <w:rsid w:val="393B925E"/>
    <w:rsid w:val="393B9DA7"/>
    <w:rsid w:val="393D36B8"/>
    <w:rsid w:val="393D69DE"/>
    <w:rsid w:val="393D6F57"/>
    <w:rsid w:val="393E4213"/>
    <w:rsid w:val="393E4774"/>
    <w:rsid w:val="393F550F"/>
    <w:rsid w:val="393FAA18"/>
    <w:rsid w:val="393FCB95"/>
    <w:rsid w:val="39408EA8"/>
    <w:rsid w:val="3940A657"/>
    <w:rsid w:val="3940B4B5"/>
    <w:rsid w:val="3940EF77"/>
    <w:rsid w:val="394130C1"/>
    <w:rsid w:val="39416B59"/>
    <w:rsid w:val="3941C79D"/>
    <w:rsid w:val="394209AC"/>
    <w:rsid w:val="39424BA7"/>
    <w:rsid w:val="39432E1D"/>
    <w:rsid w:val="39433193"/>
    <w:rsid w:val="3943C7ED"/>
    <w:rsid w:val="3943E383"/>
    <w:rsid w:val="39441CD2"/>
    <w:rsid w:val="3944B7C2"/>
    <w:rsid w:val="39451872"/>
    <w:rsid w:val="39458339"/>
    <w:rsid w:val="39458CB5"/>
    <w:rsid w:val="39459D52"/>
    <w:rsid w:val="3945B261"/>
    <w:rsid w:val="3945C32C"/>
    <w:rsid w:val="394611F0"/>
    <w:rsid w:val="3946756C"/>
    <w:rsid w:val="39469100"/>
    <w:rsid w:val="3946A146"/>
    <w:rsid w:val="3946C3D4"/>
    <w:rsid w:val="3946FA6D"/>
    <w:rsid w:val="39471526"/>
    <w:rsid w:val="39485695"/>
    <w:rsid w:val="39489A4B"/>
    <w:rsid w:val="3948CBBC"/>
    <w:rsid w:val="3948E6DE"/>
    <w:rsid w:val="3949552F"/>
    <w:rsid w:val="394A4FD1"/>
    <w:rsid w:val="394A524A"/>
    <w:rsid w:val="394AB9C2"/>
    <w:rsid w:val="394B3A50"/>
    <w:rsid w:val="394B8356"/>
    <w:rsid w:val="394BB7C6"/>
    <w:rsid w:val="394C0673"/>
    <w:rsid w:val="394C6A71"/>
    <w:rsid w:val="394C8097"/>
    <w:rsid w:val="394CE49C"/>
    <w:rsid w:val="394DD747"/>
    <w:rsid w:val="394F0769"/>
    <w:rsid w:val="394F76CF"/>
    <w:rsid w:val="394FF1F0"/>
    <w:rsid w:val="395001B7"/>
    <w:rsid w:val="39504417"/>
    <w:rsid w:val="3950781B"/>
    <w:rsid w:val="3950E205"/>
    <w:rsid w:val="395124DD"/>
    <w:rsid w:val="39513E2A"/>
    <w:rsid w:val="3951B8FE"/>
    <w:rsid w:val="39523A56"/>
    <w:rsid w:val="3952F826"/>
    <w:rsid w:val="395378FE"/>
    <w:rsid w:val="39539428"/>
    <w:rsid w:val="3953CBA6"/>
    <w:rsid w:val="3954D5D2"/>
    <w:rsid w:val="3954E5D2"/>
    <w:rsid w:val="395539D9"/>
    <w:rsid w:val="39559799"/>
    <w:rsid w:val="3955DA44"/>
    <w:rsid w:val="39560418"/>
    <w:rsid w:val="39562ACC"/>
    <w:rsid w:val="395635B2"/>
    <w:rsid w:val="39564117"/>
    <w:rsid w:val="3957C9CE"/>
    <w:rsid w:val="3957C9F0"/>
    <w:rsid w:val="3957DA18"/>
    <w:rsid w:val="3958226E"/>
    <w:rsid w:val="39583295"/>
    <w:rsid w:val="3959132E"/>
    <w:rsid w:val="39599339"/>
    <w:rsid w:val="395A88DB"/>
    <w:rsid w:val="395A98FE"/>
    <w:rsid w:val="395ABDF7"/>
    <w:rsid w:val="395ADB23"/>
    <w:rsid w:val="395B311E"/>
    <w:rsid w:val="395B69A4"/>
    <w:rsid w:val="395BC64C"/>
    <w:rsid w:val="395BEF7B"/>
    <w:rsid w:val="395C114F"/>
    <w:rsid w:val="395CF733"/>
    <w:rsid w:val="395D4C2E"/>
    <w:rsid w:val="395DE4A1"/>
    <w:rsid w:val="395DED06"/>
    <w:rsid w:val="395E0A15"/>
    <w:rsid w:val="395E6D50"/>
    <w:rsid w:val="395E8A70"/>
    <w:rsid w:val="395EF34B"/>
    <w:rsid w:val="395F9E98"/>
    <w:rsid w:val="395FDAEF"/>
    <w:rsid w:val="395FDC2C"/>
    <w:rsid w:val="395FE2E6"/>
    <w:rsid w:val="39604835"/>
    <w:rsid w:val="39608CE9"/>
    <w:rsid w:val="3960EC42"/>
    <w:rsid w:val="3961AA9C"/>
    <w:rsid w:val="3961AD6E"/>
    <w:rsid w:val="39629025"/>
    <w:rsid w:val="39637DE5"/>
    <w:rsid w:val="39644AB9"/>
    <w:rsid w:val="39646B92"/>
    <w:rsid w:val="396549DC"/>
    <w:rsid w:val="3965F391"/>
    <w:rsid w:val="39663698"/>
    <w:rsid w:val="39676984"/>
    <w:rsid w:val="39680002"/>
    <w:rsid w:val="3968B7B8"/>
    <w:rsid w:val="3969A71B"/>
    <w:rsid w:val="396A2D54"/>
    <w:rsid w:val="396A2ED0"/>
    <w:rsid w:val="396AF95B"/>
    <w:rsid w:val="396B1214"/>
    <w:rsid w:val="396B7DEF"/>
    <w:rsid w:val="396BD6B8"/>
    <w:rsid w:val="396BDF93"/>
    <w:rsid w:val="396C1DC4"/>
    <w:rsid w:val="396CD932"/>
    <w:rsid w:val="396D272F"/>
    <w:rsid w:val="396D7579"/>
    <w:rsid w:val="396DBBB3"/>
    <w:rsid w:val="396E2DA2"/>
    <w:rsid w:val="396F0893"/>
    <w:rsid w:val="396F265E"/>
    <w:rsid w:val="396FE56C"/>
    <w:rsid w:val="3970034D"/>
    <w:rsid w:val="39701836"/>
    <w:rsid w:val="39710457"/>
    <w:rsid w:val="397153BF"/>
    <w:rsid w:val="397165C2"/>
    <w:rsid w:val="3971A9F4"/>
    <w:rsid w:val="39721BE0"/>
    <w:rsid w:val="3972617D"/>
    <w:rsid w:val="3972DC21"/>
    <w:rsid w:val="39732817"/>
    <w:rsid w:val="3973343F"/>
    <w:rsid w:val="39733EBC"/>
    <w:rsid w:val="39734E39"/>
    <w:rsid w:val="397355DD"/>
    <w:rsid w:val="397373AD"/>
    <w:rsid w:val="39739210"/>
    <w:rsid w:val="3974149B"/>
    <w:rsid w:val="397417C0"/>
    <w:rsid w:val="3974238F"/>
    <w:rsid w:val="39746775"/>
    <w:rsid w:val="3975560D"/>
    <w:rsid w:val="3975D597"/>
    <w:rsid w:val="3975EC65"/>
    <w:rsid w:val="39763254"/>
    <w:rsid w:val="397671B9"/>
    <w:rsid w:val="3976B780"/>
    <w:rsid w:val="3976BE56"/>
    <w:rsid w:val="3976D06C"/>
    <w:rsid w:val="3976DECF"/>
    <w:rsid w:val="3976F8CB"/>
    <w:rsid w:val="397738E4"/>
    <w:rsid w:val="3977B512"/>
    <w:rsid w:val="3977CEF0"/>
    <w:rsid w:val="39783D99"/>
    <w:rsid w:val="39797A52"/>
    <w:rsid w:val="3979CC5B"/>
    <w:rsid w:val="3979E21D"/>
    <w:rsid w:val="397A9B28"/>
    <w:rsid w:val="397AD3B0"/>
    <w:rsid w:val="397AF1FD"/>
    <w:rsid w:val="397B53B6"/>
    <w:rsid w:val="397B6DD3"/>
    <w:rsid w:val="397B7D1C"/>
    <w:rsid w:val="397C356D"/>
    <w:rsid w:val="397C83B0"/>
    <w:rsid w:val="397D94C1"/>
    <w:rsid w:val="397E51B0"/>
    <w:rsid w:val="397E7B5C"/>
    <w:rsid w:val="397EAAB4"/>
    <w:rsid w:val="397F1E3B"/>
    <w:rsid w:val="397F6518"/>
    <w:rsid w:val="397FD24B"/>
    <w:rsid w:val="39805F84"/>
    <w:rsid w:val="3981B0C5"/>
    <w:rsid w:val="39825CF4"/>
    <w:rsid w:val="3982BAFD"/>
    <w:rsid w:val="3982ECB1"/>
    <w:rsid w:val="3982F2A9"/>
    <w:rsid w:val="39833B14"/>
    <w:rsid w:val="39835E4B"/>
    <w:rsid w:val="398457B9"/>
    <w:rsid w:val="398499E2"/>
    <w:rsid w:val="3984A34C"/>
    <w:rsid w:val="3984A53F"/>
    <w:rsid w:val="3984B8AF"/>
    <w:rsid w:val="3984B956"/>
    <w:rsid w:val="3984E56D"/>
    <w:rsid w:val="3984F567"/>
    <w:rsid w:val="39852DE9"/>
    <w:rsid w:val="39856399"/>
    <w:rsid w:val="398596F9"/>
    <w:rsid w:val="39874956"/>
    <w:rsid w:val="39880877"/>
    <w:rsid w:val="398841BE"/>
    <w:rsid w:val="39886B46"/>
    <w:rsid w:val="3988C347"/>
    <w:rsid w:val="39891064"/>
    <w:rsid w:val="39896EDF"/>
    <w:rsid w:val="39898FCA"/>
    <w:rsid w:val="3989BFE8"/>
    <w:rsid w:val="398B0874"/>
    <w:rsid w:val="398B6608"/>
    <w:rsid w:val="398C12F6"/>
    <w:rsid w:val="398C1392"/>
    <w:rsid w:val="398C4F17"/>
    <w:rsid w:val="398C54BD"/>
    <w:rsid w:val="398C6C01"/>
    <w:rsid w:val="398CF49D"/>
    <w:rsid w:val="398CF7B0"/>
    <w:rsid w:val="398D1BEF"/>
    <w:rsid w:val="398DE08B"/>
    <w:rsid w:val="398E2A16"/>
    <w:rsid w:val="398E668E"/>
    <w:rsid w:val="398EC8E3"/>
    <w:rsid w:val="398ED203"/>
    <w:rsid w:val="398EE880"/>
    <w:rsid w:val="398EEFD6"/>
    <w:rsid w:val="398F9745"/>
    <w:rsid w:val="398FD020"/>
    <w:rsid w:val="39902B92"/>
    <w:rsid w:val="39909A27"/>
    <w:rsid w:val="3990D63F"/>
    <w:rsid w:val="3991123D"/>
    <w:rsid w:val="39915AE5"/>
    <w:rsid w:val="3991D4B4"/>
    <w:rsid w:val="399268D5"/>
    <w:rsid w:val="39934893"/>
    <w:rsid w:val="39941448"/>
    <w:rsid w:val="3994763B"/>
    <w:rsid w:val="3995DEAA"/>
    <w:rsid w:val="399652E0"/>
    <w:rsid w:val="3996C9F7"/>
    <w:rsid w:val="3996D4BF"/>
    <w:rsid w:val="399754CB"/>
    <w:rsid w:val="399794E8"/>
    <w:rsid w:val="3998126F"/>
    <w:rsid w:val="39993B49"/>
    <w:rsid w:val="399A07DA"/>
    <w:rsid w:val="399A3978"/>
    <w:rsid w:val="399AC0F6"/>
    <w:rsid w:val="399C2EB4"/>
    <w:rsid w:val="399C435B"/>
    <w:rsid w:val="399C4E1D"/>
    <w:rsid w:val="399C7AD6"/>
    <w:rsid w:val="399CBD60"/>
    <w:rsid w:val="399CC67B"/>
    <w:rsid w:val="399D5F6D"/>
    <w:rsid w:val="399D941E"/>
    <w:rsid w:val="399E5008"/>
    <w:rsid w:val="399E5837"/>
    <w:rsid w:val="399E73B2"/>
    <w:rsid w:val="399EB9B6"/>
    <w:rsid w:val="399ECFE8"/>
    <w:rsid w:val="399F4ADA"/>
    <w:rsid w:val="399FBE49"/>
    <w:rsid w:val="399FCEA1"/>
    <w:rsid w:val="39A02224"/>
    <w:rsid w:val="39A0DAB1"/>
    <w:rsid w:val="39A172F5"/>
    <w:rsid w:val="39A1C782"/>
    <w:rsid w:val="39A226CE"/>
    <w:rsid w:val="39A25B55"/>
    <w:rsid w:val="39A25DA9"/>
    <w:rsid w:val="39A274E2"/>
    <w:rsid w:val="39A27E87"/>
    <w:rsid w:val="39A2A88E"/>
    <w:rsid w:val="39A2FB42"/>
    <w:rsid w:val="39A42743"/>
    <w:rsid w:val="39A43F3D"/>
    <w:rsid w:val="39A4F431"/>
    <w:rsid w:val="39A54D29"/>
    <w:rsid w:val="39A5A5E8"/>
    <w:rsid w:val="39A62209"/>
    <w:rsid w:val="39A6649F"/>
    <w:rsid w:val="39A6D54D"/>
    <w:rsid w:val="39A7D3B7"/>
    <w:rsid w:val="39A8182C"/>
    <w:rsid w:val="39A88698"/>
    <w:rsid w:val="39A891EB"/>
    <w:rsid w:val="39A8EA6D"/>
    <w:rsid w:val="39A9347D"/>
    <w:rsid w:val="39A953C6"/>
    <w:rsid w:val="39A973EB"/>
    <w:rsid w:val="39A97906"/>
    <w:rsid w:val="39A9E6ED"/>
    <w:rsid w:val="39AAA322"/>
    <w:rsid w:val="39AB2479"/>
    <w:rsid w:val="39AB28CB"/>
    <w:rsid w:val="39AB71EC"/>
    <w:rsid w:val="39ABFD08"/>
    <w:rsid w:val="39AD99FA"/>
    <w:rsid w:val="39AE5EBF"/>
    <w:rsid w:val="39AEE744"/>
    <w:rsid w:val="39AEEB9E"/>
    <w:rsid w:val="39AF4FF4"/>
    <w:rsid w:val="39B0BD6D"/>
    <w:rsid w:val="39B0FE43"/>
    <w:rsid w:val="39B157A9"/>
    <w:rsid w:val="39B2203B"/>
    <w:rsid w:val="39B242F3"/>
    <w:rsid w:val="39B265D2"/>
    <w:rsid w:val="39B2948F"/>
    <w:rsid w:val="39B2DD90"/>
    <w:rsid w:val="39B37098"/>
    <w:rsid w:val="39B38070"/>
    <w:rsid w:val="39B39930"/>
    <w:rsid w:val="39B3AB34"/>
    <w:rsid w:val="39B3AFCD"/>
    <w:rsid w:val="39B3BAFB"/>
    <w:rsid w:val="39B452C2"/>
    <w:rsid w:val="39B4F982"/>
    <w:rsid w:val="39B564EE"/>
    <w:rsid w:val="39B56F92"/>
    <w:rsid w:val="39B57885"/>
    <w:rsid w:val="39B59818"/>
    <w:rsid w:val="39B5B311"/>
    <w:rsid w:val="39B62CEC"/>
    <w:rsid w:val="39B64BA8"/>
    <w:rsid w:val="39B72EF6"/>
    <w:rsid w:val="39B744D4"/>
    <w:rsid w:val="39B77468"/>
    <w:rsid w:val="39B795B2"/>
    <w:rsid w:val="39B79E1F"/>
    <w:rsid w:val="39B7C00C"/>
    <w:rsid w:val="39B7CB8E"/>
    <w:rsid w:val="39B849A6"/>
    <w:rsid w:val="39B942F4"/>
    <w:rsid w:val="39B95674"/>
    <w:rsid w:val="39B9C068"/>
    <w:rsid w:val="39BA6097"/>
    <w:rsid w:val="39BA7419"/>
    <w:rsid w:val="39BAEEA6"/>
    <w:rsid w:val="39BB13B4"/>
    <w:rsid w:val="39BB1B35"/>
    <w:rsid w:val="39BB8C6C"/>
    <w:rsid w:val="39BC2194"/>
    <w:rsid w:val="39BCD7A2"/>
    <w:rsid w:val="39BD15B2"/>
    <w:rsid w:val="39BDF32F"/>
    <w:rsid w:val="39BE0285"/>
    <w:rsid w:val="39BE613A"/>
    <w:rsid w:val="39BE6C71"/>
    <w:rsid w:val="39BFE82B"/>
    <w:rsid w:val="39C01DC8"/>
    <w:rsid w:val="39C1266F"/>
    <w:rsid w:val="39C15931"/>
    <w:rsid w:val="39C15CB2"/>
    <w:rsid w:val="39C1FA3C"/>
    <w:rsid w:val="39C2227D"/>
    <w:rsid w:val="39C23FFA"/>
    <w:rsid w:val="39C3E5C3"/>
    <w:rsid w:val="39C59CA3"/>
    <w:rsid w:val="39C66127"/>
    <w:rsid w:val="39C7302E"/>
    <w:rsid w:val="39C7318C"/>
    <w:rsid w:val="39C75BF1"/>
    <w:rsid w:val="39C766EF"/>
    <w:rsid w:val="39C76816"/>
    <w:rsid w:val="39C86564"/>
    <w:rsid w:val="39C86ECD"/>
    <w:rsid w:val="39C8852C"/>
    <w:rsid w:val="39C91ABC"/>
    <w:rsid w:val="39CA0E01"/>
    <w:rsid w:val="39CA3B5E"/>
    <w:rsid w:val="39CB39F2"/>
    <w:rsid w:val="39CBC752"/>
    <w:rsid w:val="39CBF5D8"/>
    <w:rsid w:val="39CC97BA"/>
    <w:rsid w:val="39CCDFE3"/>
    <w:rsid w:val="39CE3788"/>
    <w:rsid w:val="39CEE552"/>
    <w:rsid w:val="39CF86B1"/>
    <w:rsid w:val="39CF994B"/>
    <w:rsid w:val="39D0CFD4"/>
    <w:rsid w:val="39D1177C"/>
    <w:rsid w:val="39D13F3B"/>
    <w:rsid w:val="39D15E2F"/>
    <w:rsid w:val="39D16CFE"/>
    <w:rsid w:val="39D17681"/>
    <w:rsid w:val="39D1E9F4"/>
    <w:rsid w:val="39D212EB"/>
    <w:rsid w:val="39D2C600"/>
    <w:rsid w:val="39D2D574"/>
    <w:rsid w:val="39D38B87"/>
    <w:rsid w:val="39D42A8A"/>
    <w:rsid w:val="39D5813F"/>
    <w:rsid w:val="39D5952F"/>
    <w:rsid w:val="39D5B41A"/>
    <w:rsid w:val="39D5C27B"/>
    <w:rsid w:val="39D5FC15"/>
    <w:rsid w:val="39D73F47"/>
    <w:rsid w:val="39D7A1F8"/>
    <w:rsid w:val="39D824D2"/>
    <w:rsid w:val="39D8F72D"/>
    <w:rsid w:val="39D8FC12"/>
    <w:rsid w:val="39DA042A"/>
    <w:rsid w:val="39DB6C8C"/>
    <w:rsid w:val="39DB750C"/>
    <w:rsid w:val="39DBC8FF"/>
    <w:rsid w:val="39DBE869"/>
    <w:rsid w:val="39DC4948"/>
    <w:rsid w:val="39DC7E75"/>
    <w:rsid w:val="39DCBE8B"/>
    <w:rsid w:val="39DCEC9D"/>
    <w:rsid w:val="39DDB666"/>
    <w:rsid w:val="39DDD6BC"/>
    <w:rsid w:val="39DE0BBB"/>
    <w:rsid w:val="39DE6702"/>
    <w:rsid w:val="39DEB7D3"/>
    <w:rsid w:val="39DED7C1"/>
    <w:rsid w:val="39DF0A33"/>
    <w:rsid w:val="39DFC701"/>
    <w:rsid w:val="39E12862"/>
    <w:rsid w:val="39E178E8"/>
    <w:rsid w:val="39E179FF"/>
    <w:rsid w:val="39E1B8C2"/>
    <w:rsid w:val="39E24B6D"/>
    <w:rsid w:val="39E2BEFD"/>
    <w:rsid w:val="39E313A8"/>
    <w:rsid w:val="39E3D548"/>
    <w:rsid w:val="39E3E04D"/>
    <w:rsid w:val="39E3E4E0"/>
    <w:rsid w:val="39E58703"/>
    <w:rsid w:val="39E5B4A1"/>
    <w:rsid w:val="39E641C7"/>
    <w:rsid w:val="39E65201"/>
    <w:rsid w:val="39E6F89D"/>
    <w:rsid w:val="39E76599"/>
    <w:rsid w:val="39E76EFF"/>
    <w:rsid w:val="39E7E79D"/>
    <w:rsid w:val="39E7FB4E"/>
    <w:rsid w:val="39E8CA51"/>
    <w:rsid w:val="39E8FE37"/>
    <w:rsid w:val="39E9CA8C"/>
    <w:rsid w:val="39EA8B9F"/>
    <w:rsid w:val="39EB552D"/>
    <w:rsid w:val="39EB8B37"/>
    <w:rsid w:val="39EBA5BD"/>
    <w:rsid w:val="39EBE6B7"/>
    <w:rsid w:val="39EC04C0"/>
    <w:rsid w:val="39EC0F32"/>
    <w:rsid w:val="39EC19E9"/>
    <w:rsid w:val="39ECCA14"/>
    <w:rsid w:val="39ED170A"/>
    <w:rsid w:val="39ED6858"/>
    <w:rsid w:val="39EDEBAC"/>
    <w:rsid w:val="39EE30D9"/>
    <w:rsid w:val="39EEF709"/>
    <w:rsid w:val="39EF68E0"/>
    <w:rsid w:val="39EFD276"/>
    <w:rsid w:val="39F01DCB"/>
    <w:rsid w:val="39F02380"/>
    <w:rsid w:val="39F02587"/>
    <w:rsid w:val="39F04575"/>
    <w:rsid w:val="39F05CD8"/>
    <w:rsid w:val="39F0E8FF"/>
    <w:rsid w:val="39F0EC17"/>
    <w:rsid w:val="39F13E0A"/>
    <w:rsid w:val="39F170CE"/>
    <w:rsid w:val="39F17E41"/>
    <w:rsid w:val="39F1ED27"/>
    <w:rsid w:val="39F1F4AC"/>
    <w:rsid w:val="39F2302A"/>
    <w:rsid w:val="39F25FC9"/>
    <w:rsid w:val="39F2AD5B"/>
    <w:rsid w:val="39F369AA"/>
    <w:rsid w:val="39F45F42"/>
    <w:rsid w:val="39F483DA"/>
    <w:rsid w:val="39F4BA25"/>
    <w:rsid w:val="39F4EBEB"/>
    <w:rsid w:val="39F5E0C9"/>
    <w:rsid w:val="39F63441"/>
    <w:rsid w:val="39F69C4D"/>
    <w:rsid w:val="39F6BD7A"/>
    <w:rsid w:val="39F6FA09"/>
    <w:rsid w:val="39F709B7"/>
    <w:rsid w:val="39F73BB1"/>
    <w:rsid w:val="39F7732C"/>
    <w:rsid w:val="39F78326"/>
    <w:rsid w:val="39F788C5"/>
    <w:rsid w:val="39F79EE7"/>
    <w:rsid w:val="39F7AE86"/>
    <w:rsid w:val="39F7C1C6"/>
    <w:rsid w:val="39F84B64"/>
    <w:rsid w:val="39F88847"/>
    <w:rsid w:val="39F8A357"/>
    <w:rsid w:val="39FA25B5"/>
    <w:rsid w:val="39FAD7CB"/>
    <w:rsid w:val="39FCD167"/>
    <w:rsid w:val="39FDA0AD"/>
    <w:rsid w:val="39FDAE67"/>
    <w:rsid w:val="39FDE956"/>
    <w:rsid w:val="39FE7FAB"/>
    <w:rsid w:val="39FF4097"/>
    <w:rsid w:val="39FF7ABC"/>
    <w:rsid w:val="39FFD5F9"/>
    <w:rsid w:val="3A0081C1"/>
    <w:rsid w:val="3A00B503"/>
    <w:rsid w:val="3A0122C3"/>
    <w:rsid w:val="3A0248A8"/>
    <w:rsid w:val="3A03BDE1"/>
    <w:rsid w:val="3A0480EA"/>
    <w:rsid w:val="3A04829D"/>
    <w:rsid w:val="3A04D684"/>
    <w:rsid w:val="3A0503BF"/>
    <w:rsid w:val="3A0722E3"/>
    <w:rsid w:val="3A07854D"/>
    <w:rsid w:val="3A07A192"/>
    <w:rsid w:val="3A087E7E"/>
    <w:rsid w:val="3A0881A2"/>
    <w:rsid w:val="3A09AEDC"/>
    <w:rsid w:val="3A09C469"/>
    <w:rsid w:val="3A0A08C0"/>
    <w:rsid w:val="3A0AD09A"/>
    <w:rsid w:val="3A0BB3AD"/>
    <w:rsid w:val="3A0C3E58"/>
    <w:rsid w:val="3A0CC44F"/>
    <w:rsid w:val="3A0CD511"/>
    <w:rsid w:val="3A0CF510"/>
    <w:rsid w:val="3A0D2F7C"/>
    <w:rsid w:val="3A0E0D12"/>
    <w:rsid w:val="3A0E2CEC"/>
    <w:rsid w:val="3A0E6C44"/>
    <w:rsid w:val="3A0F0DF3"/>
    <w:rsid w:val="3A0F5352"/>
    <w:rsid w:val="3A101079"/>
    <w:rsid w:val="3A1068A2"/>
    <w:rsid w:val="3A10E7FC"/>
    <w:rsid w:val="3A110BDD"/>
    <w:rsid w:val="3A11186C"/>
    <w:rsid w:val="3A11F1E3"/>
    <w:rsid w:val="3A1209E7"/>
    <w:rsid w:val="3A132D74"/>
    <w:rsid w:val="3A133574"/>
    <w:rsid w:val="3A142C56"/>
    <w:rsid w:val="3A14B11D"/>
    <w:rsid w:val="3A151FC7"/>
    <w:rsid w:val="3A1522AF"/>
    <w:rsid w:val="3A1539A8"/>
    <w:rsid w:val="3A15CC64"/>
    <w:rsid w:val="3A16006F"/>
    <w:rsid w:val="3A164411"/>
    <w:rsid w:val="3A16A2F9"/>
    <w:rsid w:val="3A16AEC4"/>
    <w:rsid w:val="3A173F32"/>
    <w:rsid w:val="3A176EAF"/>
    <w:rsid w:val="3A178C5F"/>
    <w:rsid w:val="3A19F448"/>
    <w:rsid w:val="3A1A0648"/>
    <w:rsid w:val="3A1A44F6"/>
    <w:rsid w:val="3A1A48BE"/>
    <w:rsid w:val="3A1A79DF"/>
    <w:rsid w:val="3A1B31A6"/>
    <w:rsid w:val="3A1C18A0"/>
    <w:rsid w:val="3A1C20F8"/>
    <w:rsid w:val="3A1C8B46"/>
    <w:rsid w:val="3A1DC702"/>
    <w:rsid w:val="3A1EA234"/>
    <w:rsid w:val="3A1ECFC8"/>
    <w:rsid w:val="3A1EF941"/>
    <w:rsid w:val="3A1F0D24"/>
    <w:rsid w:val="3A1F7D1C"/>
    <w:rsid w:val="3A1F949B"/>
    <w:rsid w:val="3A2009FB"/>
    <w:rsid w:val="3A205E42"/>
    <w:rsid w:val="3A2183A9"/>
    <w:rsid w:val="3A21C03C"/>
    <w:rsid w:val="3A224EFC"/>
    <w:rsid w:val="3A227296"/>
    <w:rsid w:val="3A22E776"/>
    <w:rsid w:val="3A22FA05"/>
    <w:rsid w:val="3A23046F"/>
    <w:rsid w:val="3A23EE7D"/>
    <w:rsid w:val="3A23F343"/>
    <w:rsid w:val="3A242ADA"/>
    <w:rsid w:val="3A249511"/>
    <w:rsid w:val="3A24F345"/>
    <w:rsid w:val="3A257CFE"/>
    <w:rsid w:val="3A25EFD5"/>
    <w:rsid w:val="3A264810"/>
    <w:rsid w:val="3A264BFC"/>
    <w:rsid w:val="3A267FA3"/>
    <w:rsid w:val="3A272505"/>
    <w:rsid w:val="3A273165"/>
    <w:rsid w:val="3A27F350"/>
    <w:rsid w:val="3A27FE9A"/>
    <w:rsid w:val="3A2867E0"/>
    <w:rsid w:val="3A287616"/>
    <w:rsid w:val="3A28D359"/>
    <w:rsid w:val="3A28DC87"/>
    <w:rsid w:val="3A297604"/>
    <w:rsid w:val="3A2994B2"/>
    <w:rsid w:val="3A2A017F"/>
    <w:rsid w:val="3A2AEA13"/>
    <w:rsid w:val="3A2B7F9A"/>
    <w:rsid w:val="3A2C096D"/>
    <w:rsid w:val="3A2C2046"/>
    <w:rsid w:val="3A2CF32C"/>
    <w:rsid w:val="3A2D4E61"/>
    <w:rsid w:val="3A2F04CA"/>
    <w:rsid w:val="3A2F568B"/>
    <w:rsid w:val="3A2F975B"/>
    <w:rsid w:val="3A2FB082"/>
    <w:rsid w:val="3A30B42E"/>
    <w:rsid w:val="3A30D345"/>
    <w:rsid w:val="3A30DC5F"/>
    <w:rsid w:val="3A315ADC"/>
    <w:rsid w:val="3A31EF0D"/>
    <w:rsid w:val="3A33129D"/>
    <w:rsid w:val="3A34550E"/>
    <w:rsid w:val="3A347E82"/>
    <w:rsid w:val="3A34A4A0"/>
    <w:rsid w:val="3A354D6F"/>
    <w:rsid w:val="3A35A5CB"/>
    <w:rsid w:val="3A35EED4"/>
    <w:rsid w:val="3A377F30"/>
    <w:rsid w:val="3A37AE18"/>
    <w:rsid w:val="3A38DC6B"/>
    <w:rsid w:val="3A38E9D8"/>
    <w:rsid w:val="3A391066"/>
    <w:rsid w:val="3A39ED05"/>
    <w:rsid w:val="3A3A84F5"/>
    <w:rsid w:val="3A3AA8FA"/>
    <w:rsid w:val="3A3ABF37"/>
    <w:rsid w:val="3A3ADBA8"/>
    <w:rsid w:val="3A3B101C"/>
    <w:rsid w:val="3A3B134A"/>
    <w:rsid w:val="3A3B7270"/>
    <w:rsid w:val="3A3C273C"/>
    <w:rsid w:val="3A3C51F1"/>
    <w:rsid w:val="3A3CEA2A"/>
    <w:rsid w:val="3A3D2442"/>
    <w:rsid w:val="3A3D750F"/>
    <w:rsid w:val="3A3F3F4B"/>
    <w:rsid w:val="3A3F8D18"/>
    <w:rsid w:val="3A400B2A"/>
    <w:rsid w:val="3A401F19"/>
    <w:rsid w:val="3A40282A"/>
    <w:rsid w:val="3A408DE7"/>
    <w:rsid w:val="3A40E20B"/>
    <w:rsid w:val="3A415486"/>
    <w:rsid w:val="3A4186E6"/>
    <w:rsid w:val="3A427FEC"/>
    <w:rsid w:val="3A4289CD"/>
    <w:rsid w:val="3A432E83"/>
    <w:rsid w:val="3A43FC99"/>
    <w:rsid w:val="3A442C9C"/>
    <w:rsid w:val="3A4493F8"/>
    <w:rsid w:val="3A455C8F"/>
    <w:rsid w:val="3A464654"/>
    <w:rsid w:val="3A4683E5"/>
    <w:rsid w:val="3A4768FA"/>
    <w:rsid w:val="3A485542"/>
    <w:rsid w:val="3A48978D"/>
    <w:rsid w:val="3A48AE3E"/>
    <w:rsid w:val="3A48F38E"/>
    <w:rsid w:val="3A496A23"/>
    <w:rsid w:val="3A49E675"/>
    <w:rsid w:val="3A49FCED"/>
    <w:rsid w:val="3A4A2B97"/>
    <w:rsid w:val="3A4A7200"/>
    <w:rsid w:val="3A4C5D9C"/>
    <w:rsid w:val="3A4CBBA4"/>
    <w:rsid w:val="3A4D1435"/>
    <w:rsid w:val="3A4D2D1B"/>
    <w:rsid w:val="3A4D7EA1"/>
    <w:rsid w:val="3A4E155D"/>
    <w:rsid w:val="3A4E1BCD"/>
    <w:rsid w:val="3A4E39A9"/>
    <w:rsid w:val="3A502A81"/>
    <w:rsid w:val="3A50CF1D"/>
    <w:rsid w:val="3A51B0EF"/>
    <w:rsid w:val="3A524657"/>
    <w:rsid w:val="3A52822B"/>
    <w:rsid w:val="3A52CF63"/>
    <w:rsid w:val="3A531091"/>
    <w:rsid w:val="3A5325BE"/>
    <w:rsid w:val="3A536D1D"/>
    <w:rsid w:val="3A544565"/>
    <w:rsid w:val="3A54A842"/>
    <w:rsid w:val="3A56AFD4"/>
    <w:rsid w:val="3A56CF79"/>
    <w:rsid w:val="3A56DBCA"/>
    <w:rsid w:val="3A57CAA8"/>
    <w:rsid w:val="3A58FE49"/>
    <w:rsid w:val="3A59C1F0"/>
    <w:rsid w:val="3A5B6347"/>
    <w:rsid w:val="3A5BE97F"/>
    <w:rsid w:val="3A5C0062"/>
    <w:rsid w:val="3A5C3F00"/>
    <w:rsid w:val="3A5C6D67"/>
    <w:rsid w:val="3A5C7D00"/>
    <w:rsid w:val="3A5D135C"/>
    <w:rsid w:val="3A5F50FC"/>
    <w:rsid w:val="3A5FAA63"/>
    <w:rsid w:val="3A600163"/>
    <w:rsid w:val="3A600C5D"/>
    <w:rsid w:val="3A6038E0"/>
    <w:rsid w:val="3A6047B6"/>
    <w:rsid w:val="3A60EE7D"/>
    <w:rsid w:val="3A6119DD"/>
    <w:rsid w:val="3A616C99"/>
    <w:rsid w:val="3A623115"/>
    <w:rsid w:val="3A62E34F"/>
    <w:rsid w:val="3A63C2F8"/>
    <w:rsid w:val="3A6452EF"/>
    <w:rsid w:val="3A6558DB"/>
    <w:rsid w:val="3A656EC9"/>
    <w:rsid w:val="3A65E761"/>
    <w:rsid w:val="3A67BED1"/>
    <w:rsid w:val="3A67D96F"/>
    <w:rsid w:val="3A688CA2"/>
    <w:rsid w:val="3A68D318"/>
    <w:rsid w:val="3A69005C"/>
    <w:rsid w:val="3A6910D8"/>
    <w:rsid w:val="3A697522"/>
    <w:rsid w:val="3A6977B5"/>
    <w:rsid w:val="3A697C71"/>
    <w:rsid w:val="3A6986DA"/>
    <w:rsid w:val="3A69B705"/>
    <w:rsid w:val="3A6A1448"/>
    <w:rsid w:val="3A6A80CA"/>
    <w:rsid w:val="3A6A8329"/>
    <w:rsid w:val="3A6ADA46"/>
    <w:rsid w:val="3A6AF9A6"/>
    <w:rsid w:val="3A6B207D"/>
    <w:rsid w:val="3A6B4606"/>
    <w:rsid w:val="3A6B6FBC"/>
    <w:rsid w:val="3A6C9C9D"/>
    <w:rsid w:val="3A6D55A6"/>
    <w:rsid w:val="3A6D660D"/>
    <w:rsid w:val="3A6DC9E4"/>
    <w:rsid w:val="3A6DED53"/>
    <w:rsid w:val="3A6E5644"/>
    <w:rsid w:val="3A6EA031"/>
    <w:rsid w:val="3A6EEAFE"/>
    <w:rsid w:val="3A6F276E"/>
    <w:rsid w:val="3A6F4231"/>
    <w:rsid w:val="3A6F493C"/>
    <w:rsid w:val="3A7041B1"/>
    <w:rsid w:val="3A704A09"/>
    <w:rsid w:val="3A71024D"/>
    <w:rsid w:val="3A716B7F"/>
    <w:rsid w:val="3A717619"/>
    <w:rsid w:val="3A71DD2D"/>
    <w:rsid w:val="3A720881"/>
    <w:rsid w:val="3A725617"/>
    <w:rsid w:val="3A729A77"/>
    <w:rsid w:val="3A72A099"/>
    <w:rsid w:val="3A740A1F"/>
    <w:rsid w:val="3A744D81"/>
    <w:rsid w:val="3A746BA2"/>
    <w:rsid w:val="3A74E99A"/>
    <w:rsid w:val="3A7556C3"/>
    <w:rsid w:val="3A758F1A"/>
    <w:rsid w:val="3A75A14E"/>
    <w:rsid w:val="3A75FB6E"/>
    <w:rsid w:val="3A7609EB"/>
    <w:rsid w:val="3A76BF4B"/>
    <w:rsid w:val="3A7719EC"/>
    <w:rsid w:val="3A777F8D"/>
    <w:rsid w:val="3A77A54D"/>
    <w:rsid w:val="3A77E5FB"/>
    <w:rsid w:val="3A7867C5"/>
    <w:rsid w:val="3A792549"/>
    <w:rsid w:val="3A798233"/>
    <w:rsid w:val="3A798F34"/>
    <w:rsid w:val="3A7A7E62"/>
    <w:rsid w:val="3A7A8CDF"/>
    <w:rsid w:val="3A7BBE18"/>
    <w:rsid w:val="3A7C6A03"/>
    <w:rsid w:val="3A7C8BA6"/>
    <w:rsid w:val="3A7CC6DB"/>
    <w:rsid w:val="3A7D20C4"/>
    <w:rsid w:val="3A7DF6FF"/>
    <w:rsid w:val="3A7E24A3"/>
    <w:rsid w:val="3A7ED770"/>
    <w:rsid w:val="3A7FA2C8"/>
    <w:rsid w:val="3A80ACF9"/>
    <w:rsid w:val="3A80CB18"/>
    <w:rsid w:val="3A80D5F5"/>
    <w:rsid w:val="3A80EC7B"/>
    <w:rsid w:val="3A824CC8"/>
    <w:rsid w:val="3A82CDBD"/>
    <w:rsid w:val="3A82E1F9"/>
    <w:rsid w:val="3A837913"/>
    <w:rsid w:val="3A83ECB5"/>
    <w:rsid w:val="3A8410B5"/>
    <w:rsid w:val="3A84D350"/>
    <w:rsid w:val="3A84D5B7"/>
    <w:rsid w:val="3A84DA67"/>
    <w:rsid w:val="3A84FFF1"/>
    <w:rsid w:val="3A8573AE"/>
    <w:rsid w:val="3A85F197"/>
    <w:rsid w:val="3A86986D"/>
    <w:rsid w:val="3A872F79"/>
    <w:rsid w:val="3A874B4F"/>
    <w:rsid w:val="3A88D4F6"/>
    <w:rsid w:val="3A89B63F"/>
    <w:rsid w:val="3A89E3F3"/>
    <w:rsid w:val="3A8A132E"/>
    <w:rsid w:val="3A8A3984"/>
    <w:rsid w:val="3A8A468C"/>
    <w:rsid w:val="3A8A6B81"/>
    <w:rsid w:val="3A8B3199"/>
    <w:rsid w:val="3A8B441A"/>
    <w:rsid w:val="3A8C3370"/>
    <w:rsid w:val="3A8CA8CC"/>
    <w:rsid w:val="3A8CDA58"/>
    <w:rsid w:val="3A8D4B87"/>
    <w:rsid w:val="3A8DAA3A"/>
    <w:rsid w:val="3A8E042F"/>
    <w:rsid w:val="3A8E1833"/>
    <w:rsid w:val="3A8E5D6E"/>
    <w:rsid w:val="3A8E5E98"/>
    <w:rsid w:val="3A8E9A06"/>
    <w:rsid w:val="3A8F7D99"/>
    <w:rsid w:val="3A8FDD35"/>
    <w:rsid w:val="3A900422"/>
    <w:rsid w:val="3A906ED8"/>
    <w:rsid w:val="3A90DDD6"/>
    <w:rsid w:val="3A91AA52"/>
    <w:rsid w:val="3A91E974"/>
    <w:rsid w:val="3A920857"/>
    <w:rsid w:val="3A92CA16"/>
    <w:rsid w:val="3A92F999"/>
    <w:rsid w:val="3A943FA9"/>
    <w:rsid w:val="3A948E65"/>
    <w:rsid w:val="3A94BB08"/>
    <w:rsid w:val="3A94D721"/>
    <w:rsid w:val="3A9571CC"/>
    <w:rsid w:val="3A95EA35"/>
    <w:rsid w:val="3A962A96"/>
    <w:rsid w:val="3A972BF7"/>
    <w:rsid w:val="3A97AA28"/>
    <w:rsid w:val="3A9890EC"/>
    <w:rsid w:val="3A991AFB"/>
    <w:rsid w:val="3A994301"/>
    <w:rsid w:val="3A99CEA2"/>
    <w:rsid w:val="3A99F72E"/>
    <w:rsid w:val="3A9B50D7"/>
    <w:rsid w:val="3A9B95A0"/>
    <w:rsid w:val="3A9BA3A4"/>
    <w:rsid w:val="3A9BCB97"/>
    <w:rsid w:val="3A9C0529"/>
    <w:rsid w:val="3A9D3BAA"/>
    <w:rsid w:val="3A9D49E5"/>
    <w:rsid w:val="3A9DC51C"/>
    <w:rsid w:val="3A9E32E9"/>
    <w:rsid w:val="3A9E7621"/>
    <w:rsid w:val="3A9EB71A"/>
    <w:rsid w:val="3A9EC2DA"/>
    <w:rsid w:val="3A9F011D"/>
    <w:rsid w:val="3A9F46D9"/>
    <w:rsid w:val="3A9FC9AC"/>
    <w:rsid w:val="3AA0047C"/>
    <w:rsid w:val="3AA07B0E"/>
    <w:rsid w:val="3AA0B0F9"/>
    <w:rsid w:val="3AA1F157"/>
    <w:rsid w:val="3AA28C17"/>
    <w:rsid w:val="3AA2F998"/>
    <w:rsid w:val="3AA33394"/>
    <w:rsid w:val="3AA3758F"/>
    <w:rsid w:val="3AA3768D"/>
    <w:rsid w:val="3AA3D029"/>
    <w:rsid w:val="3AA49DEF"/>
    <w:rsid w:val="3AA4D38E"/>
    <w:rsid w:val="3AA5E2DA"/>
    <w:rsid w:val="3AA68441"/>
    <w:rsid w:val="3AA68799"/>
    <w:rsid w:val="3AA69C69"/>
    <w:rsid w:val="3AA6AB83"/>
    <w:rsid w:val="3AA82D45"/>
    <w:rsid w:val="3AA85131"/>
    <w:rsid w:val="3AA91850"/>
    <w:rsid w:val="3AA950AB"/>
    <w:rsid w:val="3AAA8E1A"/>
    <w:rsid w:val="3AAADD20"/>
    <w:rsid w:val="3AAB38F1"/>
    <w:rsid w:val="3AAB3BE1"/>
    <w:rsid w:val="3AAB5774"/>
    <w:rsid w:val="3AAB5AA9"/>
    <w:rsid w:val="3AABAA8D"/>
    <w:rsid w:val="3AABBE84"/>
    <w:rsid w:val="3AAC1803"/>
    <w:rsid w:val="3AACEE42"/>
    <w:rsid w:val="3AAD80F5"/>
    <w:rsid w:val="3AADD9A4"/>
    <w:rsid w:val="3AAE9182"/>
    <w:rsid w:val="3AAEC505"/>
    <w:rsid w:val="3AAF436E"/>
    <w:rsid w:val="3AAF6629"/>
    <w:rsid w:val="3AB00B88"/>
    <w:rsid w:val="3AB02B96"/>
    <w:rsid w:val="3AB04485"/>
    <w:rsid w:val="3AB052CB"/>
    <w:rsid w:val="3AB06648"/>
    <w:rsid w:val="3AB11F25"/>
    <w:rsid w:val="3AB15F1F"/>
    <w:rsid w:val="3AB1832F"/>
    <w:rsid w:val="3AB19330"/>
    <w:rsid w:val="3AB1B9EA"/>
    <w:rsid w:val="3AB1BC2F"/>
    <w:rsid w:val="3AB22306"/>
    <w:rsid w:val="3AB25B3E"/>
    <w:rsid w:val="3AB3B5A1"/>
    <w:rsid w:val="3AB41799"/>
    <w:rsid w:val="3AB43BB8"/>
    <w:rsid w:val="3AB455A0"/>
    <w:rsid w:val="3AB4AFFB"/>
    <w:rsid w:val="3AB4D9E5"/>
    <w:rsid w:val="3AB508BE"/>
    <w:rsid w:val="3AB549BF"/>
    <w:rsid w:val="3AB59250"/>
    <w:rsid w:val="3AB5A43C"/>
    <w:rsid w:val="3AB5B81B"/>
    <w:rsid w:val="3AB66E00"/>
    <w:rsid w:val="3AB6C643"/>
    <w:rsid w:val="3AB6F1F9"/>
    <w:rsid w:val="3AB7B1EB"/>
    <w:rsid w:val="3AB7E09F"/>
    <w:rsid w:val="3AB819E9"/>
    <w:rsid w:val="3AB86DFD"/>
    <w:rsid w:val="3AB8C2C0"/>
    <w:rsid w:val="3AB8FF8A"/>
    <w:rsid w:val="3AB91F65"/>
    <w:rsid w:val="3AB9E6BC"/>
    <w:rsid w:val="3AB9F678"/>
    <w:rsid w:val="3ABA0AF7"/>
    <w:rsid w:val="3ABAB34E"/>
    <w:rsid w:val="3ABABFF1"/>
    <w:rsid w:val="3ABB1A7B"/>
    <w:rsid w:val="3ABB9547"/>
    <w:rsid w:val="3ABCA142"/>
    <w:rsid w:val="3ABCCB15"/>
    <w:rsid w:val="3ABD8C0E"/>
    <w:rsid w:val="3ABDB2E8"/>
    <w:rsid w:val="3ABDCCBF"/>
    <w:rsid w:val="3ABE03A3"/>
    <w:rsid w:val="3ABE2846"/>
    <w:rsid w:val="3ABE79B7"/>
    <w:rsid w:val="3ABE9E22"/>
    <w:rsid w:val="3ABED49C"/>
    <w:rsid w:val="3ABEF905"/>
    <w:rsid w:val="3ABF00CD"/>
    <w:rsid w:val="3ABFC2FE"/>
    <w:rsid w:val="3AC01809"/>
    <w:rsid w:val="3AC02E54"/>
    <w:rsid w:val="3AC0D645"/>
    <w:rsid w:val="3AC1474A"/>
    <w:rsid w:val="3AC16A1A"/>
    <w:rsid w:val="3AC1D5F7"/>
    <w:rsid w:val="3AC20DFC"/>
    <w:rsid w:val="3AC33903"/>
    <w:rsid w:val="3AC375BA"/>
    <w:rsid w:val="3AC3C4E9"/>
    <w:rsid w:val="3AC48A88"/>
    <w:rsid w:val="3AC53A28"/>
    <w:rsid w:val="3AC5477F"/>
    <w:rsid w:val="3AC5523F"/>
    <w:rsid w:val="3AC5823D"/>
    <w:rsid w:val="3AC59F0D"/>
    <w:rsid w:val="3AC5A1FF"/>
    <w:rsid w:val="3AC5D772"/>
    <w:rsid w:val="3AC61614"/>
    <w:rsid w:val="3AC64CBB"/>
    <w:rsid w:val="3AC66224"/>
    <w:rsid w:val="3AC6933A"/>
    <w:rsid w:val="3AC6E4BB"/>
    <w:rsid w:val="3AC72B9E"/>
    <w:rsid w:val="3AC792A3"/>
    <w:rsid w:val="3AC7AAA4"/>
    <w:rsid w:val="3AC7D630"/>
    <w:rsid w:val="3AC8A023"/>
    <w:rsid w:val="3AC900B6"/>
    <w:rsid w:val="3AC91D46"/>
    <w:rsid w:val="3ACA6124"/>
    <w:rsid w:val="3ACC865B"/>
    <w:rsid w:val="3ACCDFB8"/>
    <w:rsid w:val="3ACDAC4E"/>
    <w:rsid w:val="3ACF2892"/>
    <w:rsid w:val="3ACF2985"/>
    <w:rsid w:val="3ACF4014"/>
    <w:rsid w:val="3ACF4643"/>
    <w:rsid w:val="3ACFEA64"/>
    <w:rsid w:val="3AD061F6"/>
    <w:rsid w:val="3AD06705"/>
    <w:rsid w:val="3AD086C9"/>
    <w:rsid w:val="3AD14D2F"/>
    <w:rsid w:val="3AD1733E"/>
    <w:rsid w:val="3AD30BFC"/>
    <w:rsid w:val="3AD31C7B"/>
    <w:rsid w:val="3AD3C0DB"/>
    <w:rsid w:val="3AD3D681"/>
    <w:rsid w:val="3AD3E3E3"/>
    <w:rsid w:val="3AD3E94C"/>
    <w:rsid w:val="3AD48F04"/>
    <w:rsid w:val="3AD50C59"/>
    <w:rsid w:val="3AD58348"/>
    <w:rsid w:val="3AD58D52"/>
    <w:rsid w:val="3AD724EF"/>
    <w:rsid w:val="3AD83094"/>
    <w:rsid w:val="3AD860A4"/>
    <w:rsid w:val="3AD8723A"/>
    <w:rsid w:val="3AD88EE3"/>
    <w:rsid w:val="3AD8E348"/>
    <w:rsid w:val="3AD9189A"/>
    <w:rsid w:val="3AD94D11"/>
    <w:rsid w:val="3AD96031"/>
    <w:rsid w:val="3ADA8016"/>
    <w:rsid w:val="3ADA8B4F"/>
    <w:rsid w:val="3ADA9040"/>
    <w:rsid w:val="3ADB4614"/>
    <w:rsid w:val="3ADBCA42"/>
    <w:rsid w:val="3ADBF24E"/>
    <w:rsid w:val="3ADBF761"/>
    <w:rsid w:val="3ADC21D5"/>
    <w:rsid w:val="3ADCF8BA"/>
    <w:rsid w:val="3ADE61B0"/>
    <w:rsid w:val="3ADE6794"/>
    <w:rsid w:val="3ADF2682"/>
    <w:rsid w:val="3ADF44E9"/>
    <w:rsid w:val="3ADF4EFC"/>
    <w:rsid w:val="3ADF74C4"/>
    <w:rsid w:val="3ADFD27A"/>
    <w:rsid w:val="3AE09B40"/>
    <w:rsid w:val="3AE0E7F6"/>
    <w:rsid w:val="3AE218C8"/>
    <w:rsid w:val="3AE2444E"/>
    <w:rsid w:val="3AE267A0"/>
    <w:rsid w:val="3AE26922"/>
    <w:rsid w:val="3AE2ECB7"/>
    <w:rsid w:val="3AE393E0"/>
    <w:rsid w:val="3AE3B070"/>
    <w:rsid w:val="3AE3B121"/>
    <w:rsid w:val="3AE48665"/>
    <w:rsid w:val="3AE48D87"/>
    <w:rsid w:val="3AE490B7"/>
    <w:rsid w:val="3AE49E84"/>
    <w:rsid w:val="3AE4A96B"/>
    <w:rsid w:val="3AE4B740"/>
    <w:rsid w:val="3AE4D4E2"/>
    <w:rsid w:val="3AE4DC70"/>
    <w:rsid w:val="3AE4FD39"/>
    <w:rsid w:val="3AE50699"/>
    <w:rsid w:val="3AE565D5"/>
    <w:rsid w:val="3AE5A4AA"/>
    <w:rsid w:val="3AE64735"/>
    <w:rsid w:val="3AE64CAE"/>
    <w:rsid w:val="3AE6F99C"/>
    <w:rsid w:val="3AE799E4"/>
    <w:rsid w:val="3AE8876E"/>
    <w:rsid w:val="3AE9FFB3"/>
    <w:rsid w:val="3AEACC50"/>
    <w:rsid w:val="3AEB0FF1"/>
    <w:rsid w:val="3AEB3176"/>
    <w:rsid w:val="3AEC9565"/>
    <w:rsid w:val="3AEDABB9"/>
    <w:rsid w:val="3AEE0ADB"/>
    <w:rsid w:val="3AEE2E15"/>
    <w:rsid w:val="3AEE6B2E"/>
    <w:rsid w:val="3AEE7AB7"/>
    <w:rsid w:val="3AEF01C8"/>
    <w:rsid w:val="3AEF0C44"/>
    <w:rsid w:val="3AEF40CD"/>
    <w:rsid w:val="3AF03DDF"/>
    <w:rsid w:val="3AF0813C"/>
    <w:rsid w:val="3AF09BCA"/>
    <w:rsid w:val="3AF11ECB"/>
    <w:rsid w:val="3AF23DE1"/>
    <w:rsid w:val="3AF347F8"/>
    <w:rsid w:val="3AF3B45B"/>
    <w:rsid w:val="3AF3EFCE"/>
    <w:rsid w:val="3AF437DE"/>
    <w:rsid w:val="3AF45777"/>
    <w:rsid w:val="3AF46ACE"/>
    <w:rsid w:val="3AF4C34A"/>
    <w:rsid w:val="3AF4FEE7"/>
    <w:rsid w:val="3AF7ECA2"/>
    <w:rsid w:val="3AF862EA"/>
    <w:rsid w:val="3AF8933D"/>
    <w:rsid w:val="3AF894C7"/>
    <w:rsid w:val="3AF8AD54"/>
    <w:rsid w:val="3AF90710"/>
    <w:rsid w:val="3AF90AA7"/>
    <w:rsid w:val="3AF93CE1"/>
    <w:rsid w:val="3AFA6781"/>
    <w:rsid w:val="3AFA8253"/>
    <w:rsid w:val="3AFAA3BC"/>
    <w:rsid w:val="3AFAF0E3"/>
    <w:rsid w:val="3AFB18DB"/>
    <w:rsid w:val="3AFB6A50"/>
    <w:rsid w:val="3AFB7CAA"/>
    <w:rsid w:val="3AFC42F8"/>
    <w:rsid w:val="3AFD0FFE"/>
    <w:rsid w:val="3AFD4D31"/>
    <w:rsid w:val="3AFDA940"/>
    <w:rsid w:val="3AFDD732"/>
    <w:rsid w:val="3AFF042E"/>
    <w:rsid w:val="3AFF1234"/>
    <w:rsid w:val="3AFF563D"/>
    <w:rsid w:val="3AFF71DA"/>
    <w:rsid w:val="3B000DC5"/>
    <w:rsid w:val="3B00BD26"/>
    <w:rsid w:val="3B00EEEA"/>
    <w:rsid w:val="3B010DF2"/>
    <w:rsid w:val="3B0110A9"/>
    <w:rsid w:val="3B012B90"/>
    <w:rsid w:val="3B01489D"/>
    <w:rsid w:val="3B027E23"/>
    <w:rsid w:val="3B02EBC8"/>
    <w:rsid w:val="3B0329AD"/>
    <w:rsid w:val="3B03760E"/>
    <w:rsid w:val="3B038663"/>
    <w:rsid w:val="3B03D6F8"/>
    <w:rsid w:val="3B03F52A"/>
    <w:rsid w:val="3B041053"/>
    <w:rsid w:val="3B05D3A4"/>
    <w:rsid w:val="3B05E3A7"/>
    <w:rsid w:val="3B06425F"/>
    <w:rsid w:val="3B06A79D"/>
    <w:rsid w:val="3B06C994"/>
    <w:rsid w:val="3B06F524"/>
    <w:rsid w:val="3B070AA7"/>
    <w:rsid w:val="3B07210D"/>
    <w:rsid w:val="3B0758C9"/>
    <w:rsid w:val="3B0783E5"/>
    <w:rsid w:val="3B083AFE"/>
    <w:rsid w:val="3B08A0B8"/>
    <w:rsid w:val="3B0956FD"/>
    <w:rsid w:val="3B097888"/>
    <w:rsid w:val="3B097CC2"/>
    <w:rsid w:val="3B09DCA5"/>
    <w:rsid w:val="3B09E2CA"/>
    <w:rsid w:val="3B09F016"/>
    <w:rsid w:val="3B09F7F0"/>
    <w:rsid w:val="3B0A3932"/>
    <w:rsid w:val="3B0A9857"/>
    <w:rsid w:val="3B0BAC12"/>
    <w:rsid w:val="3B0C3486"/>
    <w:rsid w:val="3B0C88BB"/>
    <w:rsid w:val="3B0C8C3C"/>
    <w:rsid w:val="3B0CE62E"/>
    <w:rsid w:val="3B0D114F"/>
    <w:rsid w:val="3B0D2FA6"/>
    <w:rsid w:val="3B0D5820"/>
    <w:rsid w:val="3B0D9E37"/>
    <w:rsid w:val="3B0DC75A"/>
    <w:rsid w:val="3B0EB69A"/>
    <w:rsid w:val="3B0F0B42"/>
    <w:rsid w:val="3B0F59A3"/>
    <w:rsid w:val="3B1075B4"/>
    <w:rsid w:val="3B10E8C6"/>
    <w:rsid w:val="3B1122F1"/>
    <w:rsid w:val="3B11E5A1"/>
    <w:rsid w:val="3B12382B"/>
    <w:rsid w:val="3B1341ED"/>
    <w:rsid w:val="3B13BD60"/>
    <w:rsid w:val="3B152F9A"/>
    <w:rsid w:val="3B15B9C6"/>
    <w:rsid w:val="3B15C62B"/>
    <w:rsid w:val="3B1633CC"/>
    <w:rsid w:val="3B17DA43"/>
    <w:rsid w:val="3B1857E3"/>
    <w:rsid w:val="3B189DA3"/>
    <w:rsid w:val="3B18B3AD"/>
    <w:rsid w:val="3B190CC7"/>
    <w:rsid w:val="3B1A9F7F"/>
    <w:rsid w:val="3B1B18FC"/>
    <w:rsid w:val="3B1B3074"/>
    <w:rsid w:val="3B1B53A4"/>
    <w:rsid w:val="3B1B9ECA"/>
    <w:rsid w:val="3B1BD219"/>
    <w:rsid w:val="3B1BD5DC"/>
    <w:rsid w:val="3B1CDC41"/>
    <w:rsid w:val="3B1D4D30"/>
    <w:rsid w:val="3B1D548D"/>
    <w:rsid w:val="3B1D6EAC"/>
    <w:rsid w:val="3B1D9029"/>
    <w:rsid w:val="3B1DC83D"/>
    <w:rsid w:val="3B1DF4AF"/>
    <w:rsid w:val="3B1DFD90"/>
    <w:rsid w:val="3B1E0CC0"/>
    <w:rsid w:val="3B1E2AA5"/>
    <w:rsid w:val="3B1E4AF3"/>
    <w:rsid w:val="3B1E9321"/>
    <w:rsid w:val="3B1F09A0"/>
    <w:rsid w:val="3B1F2DB8"/>
    <w:rsid w:val="3B1F7E50"/>
    <w:rsid w:val="3B1FBAFC"/>
    <w:rsid w:val="3B1FBD9F"/>
    <w:rsid w:val="3B20388C"/>
    <w:rsid w:val="3B20B994"/>
    <w:rsid w:val="3B20D53E"/>
    <w:rsid w:val="3B20F497"/>
    <w:rsid w:val="3B21B6A3"/>
    <w:rsid w:val="3B222CD3"/>
    <w:rsid w:val="3B22396C"/>
    <w:rsid w:val="3B229EC0"/>
    <w:rsid w:val="3B22B57B"/>
    <w:rsid w:val="3B22D451"/>
    <w:rsid w:val="3B244F5A"/>
    <w:rsid w:val="3B24A22F"/>
    <w:rsid w:val="3B24BC60"/>
    <w:rsid w:val="3B2676DA"/>
    <w:rsid w:val="3B269A8E"/>
    <w:rsid w:val="3B27867C"/>
    <w:rsid w:val="3B27B3A9"/>
    <w:rsid w:val="3B27CE4C"/>
    <w:rsid w:val="3B282B15"/>
    <w:rsid w:val="3B285536"/>
    <w:rsid w:val="3B287768"/>
    <w:rsid w:val="3B28887F"/>
    <w:rsid w:val="3B28B47E"/>
    <w:rsid w:val="3B294063"/>
    <w:rsid w:val="3B296C35"/>
    <w:rsid w:val="3B29A338"/>
    <w:rsid w:val="3B29A837"/>
    <w:rsid w:val="3B29F3A0"/>
    <w:rsid w:val="3B2A4141"/>
    <w:rsid w:val="3B2ABD28"/>
    <w:rsid w:val="3B2B39FE"/>
    <w:rsid w:val="3B2BA68B"/>
    <w:rsid w:val="3B2BBE49"/>
    <w:rsid w:val="3B2BC8DA"/>
    <w:rsid w:val="3B2BCAC9"/>
    <w:rsid w:val="3B2C9581"/>
    <w:rsid w:val="3B2D3F80"/>
    <w:rsid w:val="3B2D85F9"/>
    <w:rsid w:val="3B2E1E8C"/>
    <w:rsid w:val="3B2E361D"/>
    <w:rsid w:val="3B2E58C5"/>
    <w:rsid w:val="3B2E9337"/>
    <w:rsid w:val="3B2EE6E7"/>
    <w:rsid w:val="3B2FDB1D"/>
    <w:rsid w:val="3B2FFF38"/>
    <w:rsid w:val="3B30E456"/>
    <w:rsid w:val="3B31B13B"/>
    <w:rsid w:val="3B329DB5"/>
    <w:rsid w:val="3B32E5DD"/>
    <w:rsid w:val="3B331682"/>
    <w:rsid w:val="3B33344E"/>
    <w:rsid w:val="3B338918"/>
    <w:rsid w:val="3B33DDCC"/>
    <w:rsid w:val="3B33E3C9"/>
    <w:rsid w:val="3B34161D"/>
    <w:rsid w:val="3B348F00"/>
    <w:rsid w:val="3B34C3A1"/>
    <w:rsid w:val="3B35AF4B"/>
    <w:rsid w:val="3B35F436"/>
    <w:rsid w:val="3B374A92"/>
    <w:rsid w:val="3B384C06"/>
    <w:rsid w:val="3B38F08C"/>
    <w:rsid w:val="3B391D74"/>
    <w:rsid w:val="3B391E4E"/>
    <w:rsid w:val="3B39D8F1"/>
    <w:rsid w:val="3B3A20C4"/>
    <w:rsid w:val="3B3A6EC6"/>
    <w:rsid w:val="3B3B1555"/>
    <w:rsid w:val="3B3B4147"/>
    <w:rsid w:val="3B3BD7F8"/>
    <w:rsid w:val="3B3CB7A0"/>
    <w:rsid w:val="3B3CBC73"/>
    <w:rsid w:val="3B3CEC62"/>
    <w:rsid w:val="3B3D7199"/>
    <w:rsid w:val="3B3EAECD"/>
    <w:rsid w:val="3B3EEE7C"/>
    <w:rsid w:val="3B3F2BF7"/>
    <w:rsid w:val="3B3F67BE"/>
    <w:rsid w:val="3B3F7EFB"/>
    <w:rsid w:val="3B3FB3AF"/>
    <w:rsid w:val="3B408787"/>
    <w:rsid w:val="3B40B6D9"/>
    <w:rsid w:val="3B40F404"/>
    <w:rsid w:val="3B41216D"/>
    <w:rsid w:val="3B415F1A"/>
    <w:rsid w:val="3B41ABBD"/>
    <w:rsid w:val="3B41C35B"/>
    <w:rsid w:val="3B41DF2D"/>
    <w:rsid w:val="3B428DBC"/>
    <w:rsid w:val="3B42F554"/>
    <w:rsid w:val="3B433014"/>
    <w:rsid w:val="3B43941D"/>
    <w:rsid w:val="3B43A62A"/>
    <w:rsid w:val="3B43CF06"/>
    <w:rsid w:val="3B43F689"/>
    <w:rsid w:val="3B4454ED"/>
    <w:rsid w:val="3B4467F3"/>
    <w:rsid w:val="3B44A925"/>
    <w:rsid w:val="3B44BDE1"/>
    <w:rsid w:val="3B454691"/>
    <w:rsid w:val="3B454B40"/>
    <w:rsid w:val="3B454CB5"/>
    <w:rsid w:val="3B456943"/>
    <w:rsid w:val="3B45C3D7"/>
    <w:rsid w:val="3B4663B3"/>
    <w:rsid w:val="3B468790"/>
    <w:rsid w:val="3B46BA01"/>
    <w:rsid w:val="3B46C134"/>
    <w:rsid w:val="3B46F246"/>
    <w:rsid w:val="3B4790E0"/>
    <w:rsid w:val="3B47C3A2"/>
    <w:rsid w:val="3B48943C"/>
    <w:rsid w:val="3B49C90F"/>
    <w:rsid w:val="3B4B8121"/>
    <w:rsid w:val="3B4B8E89"/>
    <w:rsid w:val="3B4C347C"/>
    <w:rsid w:val="3B4C5F5F"/>
    <w:rsid w:val="3B4D7B46"/>
    <w:rsid w:val="3B4E8A17"/>
    <w:rsid w:val="3B4FD2D5"/>
    <w:rsid w:val="3B4FD6DC"/>
    <w:rsid w:val="3B4FDE4E"/>
    <w:rsid w:val="3B508BD9"/>
    <w:rsid w:val="3B50A2E3"/>
    <w:rsid w:val="3B50D576"/>
    <w:rsid w:val="3B522DBE"/>
    <w:rsid w:val="3B523E84"/>
    <w:rsid w:val="3B531E68"/>
    <w:rsid w:val="3B532E42"/>
    <w:rsid w:val="3B53ED82"/>
    <w:rsid w:val="3B53EEDB"/>
    <w:rsid w:val="3B54A317"/>
    <w:rsid w:val="3B557BEB"/>
    <w:rsid w:val="3B5594D9"/>
    <w:rsid w:val="3B563F48"/>
    <w:rsid w:val="3B56C751"/>
    <w:rsid w:val="3B56E62B"/>
    <w:rsid w:val="3B57637D"/>
    <w:rsid w:val="3B577E3A"/>
    <w:rsid w:val="3B57A5E2"/>
    <w:rsid w:val="3B57E137"/>
    <w:rsid w:val="3B580414"/>
    <w:rsid w:val="3B58149F"/>
    <w:rsid w:val="3B583D64"/>
    <w:rsid w:val="3B58401F"/>
    <w:rsid w:val="3B58926B"/>
    <w:rsid w:val="3B58D9C6"/>
    <w:rsid w:val="3B59C657"/>
    <w:rsid w:val="3B59C74D"/>
    <w:rsid w:val="3B5A0E8D"/>
    <w:rsid w:val="3B5B9F38"/>
    <w:rsid w:val="3B5D06CC"/>
    <w:rsid w:val="3B5E4C3E"/>
    <w:rsid w:val="3B5E9B58"/>
    <w:rsid w:val="3B5EF8C0"/>
    <w:rsid w:val="3B5EFB9E"/>
    <w:rsid w:val="3B5F62F8"/>
    <w:rsid w:val="3B5F8851"/>
    <w:rsid w:val="3B60B474"/>
    <w:rsid w:val="3B60E2D9"/>
    <w:rsid w:val="3B60FC7D"/>
    <w:rsid w:val="3B611A29"/>
    <w:rsid w:val="3B612225"/>
    <w:rsid w:val="3B61893F"/>
    <w:rsid w:val="3B62745A"/>
    <w:rsid w:val="3B63255B"/>
    <w:rsid w:val="3B632AE8"/>
    <w:rsid w:val="3B6369E6"/>
    <w:rsid w:val="3B63D2A8"/>
    <w:rsid w:val="3B642EF8"/>
    <w:rsid w:val="3B645131"/>
    <w:rsid w:val="3B649143"/>
    <w:rsid w:val="3B65817C"/>
    <w:rsid w:val="3B65858E"/>
    <w:rsid w:val="3B660C8D"/>
    <w:rsid w:val="3B6630E0"/>
    <w:rsid w:val="3B67D908"/>
    <w:rsid w:val="3B685E28"/>
    <w:rsid w:val="3B68DD3A"/>
    <w:rsid w:val="3B69535C"/>
    <w:rsid w:val="3B69F3C5"/>
    <w:rsid w:val="3B69F453"/>
    <w:rsid w:val="3B6A2ADB"/>
    <w:rsid w:val="3B6A69AF"/>
    <w:rsid w:val="3B6AEC93"/>
    <w:rsid w:val="3B6BA504"/>
    <w:rsid w:val="3B6BDD9F"/>
    <w:rsid w:val="3B6C239A"/>
    <w:rsid w:val="3B6CDC5B"/>
    <w:rsid w:val="3B6CF59E"/>
    <w:rsid w:val="3B6CFE34"/>
    <w:rsid w:val="3B6D2BB4"/>
    <w:rsid w:val="3B6D4E92"/>
    <w:rsid w:val="3B6D692A"/>
    <w:rsid w:val="3B6DEC0C"/>
    <w:rsid w:val="3B6E2FC8"/>
    <w:rsid w:val="3B6EC98E"/>
    <w:rsid w:val="3B6F483C"/>
    <w:rsid w:val="3B6FBE4F"/>
    <w:rsid w:val="3B7008E2"/>
    <w:rsid w:val="3B7060FA"/>
    <w:rsid w:val="3B70BC28"/>
    <w:rsid w:val="3B718858"/>
    <w:rsid w:val="3B71B239"/>
    <w:rsid w:val="3B71D5C7"/>
    <w:rsid w:val="3B726AB4"/>
    <w:rsid w:val="3B72742C"/>
    <w:rsid w:val="3B7276F4"/>
    <w:rsid w:val="3B734476"/>
    <w:rsid w:val="3B738E8D"/>
    <w:rsid w:val="3B73B52F"/>
    <w:rsid w:val="3B74E8ED"/>
    <w:rsid w:val="3B755665"/>
    <w:rsid w:val="3B76064F"/>
    <w:rsid w:val="3B7632BD"/>
    <w:rsid w:val="3B763E47"/>
    <w:rsid w:val="3B7644B4"/>
    <w:rsid w:val="3B766E5F"/>
    <w:rsid w:val="3B772B83"/>
    <w:rsid w:val="3B7732F0"/>
    <w:rsid w:val="3B774380"/>
    <w:rsid w:val="3B79694F"/>
    <w:rsid w:val="3B7B0FC2"/>
    <w:rsid w:val="3B7B707C"/>
    <w:rsid w:val="3B7B70CC"/>
    <w:rsid w:val="3B7BAED3"/>
    <w:rsid w:val="3B7BC26F"/>
    <w:rsid w:val="3B7C00AC"/>
    <w:rsid w:val="3B7D6F95"/>
    <w:rsid w:val="3B7D73F6"/>
    <w:rsid w:val="3B7DEB5E"/>
    <w:rsid w:val="3B7E1F16"/>
    <w:rsid w:val="3B7EEBDD"/>
    <w:rsid w:val="3B7FC991"/>
    <w:rsid w:val="3B8047E7"/>
    <w:rsid w:val="3B80C64E"/>
    <w:rsid w:val="3B811C9E"/>
    <w:rsid w:val="3B819C70"/>
    <w:rsid w:val="3B81AF48"/>
    <w:rsid w:val="3B81BDFB"/>
    <w:rsid w:val="3B82371C"/>
    <w:rsid w:val="3B8279AE"/>
    <w:rsid w:val="3B83F7B9"/>
    <w:rsid w:val="3B846608"/>
    <w:rsid w:val="3B848BAF"/>
    <w:rsid w:val="3B853D65"/>
    <w:rsid w:val="3B855343"/>
    <w:rsid w:val="3B855E2B"/>
    <w:rsid w:val="3B8600CC"/>
    <w:rsid w:val="3B86136E"/>
    <w:rsid w:val="3B866196"/>
    <w:rsid w:val="3B875682"/>
    <w:rsid w:val="3B87F3F6"/>
    <w:rsid w:val="3B88B28B"/>
    <w:rsid w:val="3B893445"/>
    <w:rsid w:val="3B894BEF"/>
    <w:rsid w:val="3B89E0D4"/>
    <w:rsid w:val="3B89E979"/>
    <w:rsid w:val="3B8A8205"/>
    <w:rsid w:val="3B8ACD1D"/>
    <w:rsid w:val="3B8AF886"/>
    <w:rsid w:val="3B8B2343"/>
    <w:rsid w:val="3B8B85DB"/>
    <w:rsid w:val="3B8CB779"/>
    <w:rsid w:val="3B8CEFE9"/>
    <w:rsid w:val="3B8DF68A"/>
    <w:rsid w:val="3B8F5E80"/>
    <w:rsid w:val="3B8F77C8"/>
    <w:rsid w:val="3B8FAC59"/>
    <w:rsid w:val="3B906C14"/>
    <w:rsid w:val="3B90BEEA"/>
    <w:rsid w:val="3B90E847"/>
    <w:rsid w:val="3B912978"/>
    <w:rsid w:val="3B91C48E"/>
    <w:rsid w:val="3B92378D"/>
    <w:rsid w:val="3B933A73"/>
    <w:rsid w:val="3B93D4F8"/>
    <w:rsid w:val="3B93DC16"/>
    <w:rsid w:val="3B94F405"/>
    <w:rsid w:val="3B952712"/>
    <w:rsid w:val="3B957D37"/>
    <w:rsid w:val="3B95E6B5"/>
    <w:rsid w:val="3B95FA6C"/>
    <w:rsid w:val="3B960A3A"/>
    <w:rsid w:val="3B966526"/>
    <w:rsid w:val="3B96A6DC"/>
    <w:rsid w:val="3B96E5E1"/>
    <w:rsid w:val="3B974C89"/>
    <w:rsid w:val="3B9789D5"/>
    <w:rsid w:val="3B97D3C6"/>
    <w:rsid w:val="3B97D68C"/>
    <w:rsid w:val="3B97D730"/>
    <w:rsid w:val="3B981DB6"/>
    <w:rsid w:val="3B9886AD"/>
    <w:rsid w:val="3B98A06D"/>
    <w:rsid w:val="3B98CCA7"/>
    <w:rsid w:val="3B98DFB6"/>
    <w:rsid w:val="3B993DE0"/>
    <w:rsid w:val="3B99B615"/>
    <w:rsid w:val="3B99E4FD"/>
    <w:rsid w:val="3B9A219E"/>
    <w:rsid w:val="3B9A55BB"/>
    <w:rsid w:val="3B9B2763"/>
    <w:rsid w:val="3B9B7085"/>
    <w:rsid w:val="3B9B7DA5"/>
    <w:rsid w:val="3B9BCCE1"/>
    <w:rsid w:val="3B9C079B"/>
    <w:rsid w:val="3B9C717D"/>
    <w:rsid w:val="3B9C9612"/>
    <w:rsid w:val="3B9CB15B"/>
    <w:rsid w:val="3B9D4F0F"/>
    <w:rsid w:val="3B9E211B"/>
    <w:rsid w:val="3B9E5A38"/>
    <w:rsid w:val="3B9E6572"/>
    <w:rsid w:val="3B9E89B5"/>
    <w:rsid w:val="3B9EA8F1"/>
    <w:rsid w:val="3B9EEB5E"/>
    <w:rsid w:val="3B9F3CF6"/>
    <w:rsid w:val="3B9FB015"/>
    <w:rsid w:val="3B9FB9BC"/>
    <w:rsid w:val="3BA06A13"/>
    <w:rsid w:val="3BA1A9C0"/>
    <w:rsid w:val="3BA1B1D7"/>
    <w:rsid w:val="3BA23F0D"/>
    <w:rsid w:val="3BA275A6"/>
    <w:rsid w:val="3BA29A31"/>
    <w:rsid w:val="3BA316A3"/>
    <w:rsid w:val="3BA32549"/>
    <w:rsid w:val="3BA3A061"/>
    <w:rsid w:val="3BA40040"/>
    <w:rsid w:val="3BA5243B"/>
    <w:rsid w:val="3BA54026"/>
    <w:rsid w:val="3BA58175"/>
    <w:rsid w:val="3BA5EE4E"/>
    <w:rsid w:val="3BA648F9"/>
    <w:rsid w:val="3BA66A94"/>
    <w:rsid w:val="3BA954C5"/>
    <w:rsid w:val="3BAA9B06"/>
    <w:rsid w:val="3BABCD86"/>
    <w:rsid w:val="3BAC4379"/>
    <w:rsid w:val="3BAD435A"/>
    <w:rsid w:val="3BAD4AB1"/>
    <w:rsid w:val="3BAD6D35"/>
    <w:rsid w:val="3BADD16B"/>
    <w:rsid w:val="3BADF984"/>
    <w:rsid w:val="3BB07505"/>
    <w:rsid w:val="3BB13DF3"/>
    <w:rsid w:val="3BB1806D"/>
    <w:rsid w:val="3BB27102"/>
    <w:rsid w:val="3BB27BF2"/>
    <w:rsid w:val="3BB376F4"/>
    <w:rsid w:val="3BB3DC80"/>
    <w:rsid w:val="3BB42C2B"/>
    <w:rsid w:val="3BB43F73"/>
    <w:rsid w:val="3BB44C2D"/>
    <w:rsid w:val="3BB4F284"/>
    <w:rsid w:val="3BB552B0"/>
    <w:rsid w:val="3BB5581D"/>
    <w:rsid w:val="3BB58626"/>
    <w:rsid w:val="3BB5D5F5"/>
    <w:rsid w:val="3BB661E9"/>
    <w:rsid w:val="3BB6E7DA"/>
    <w:rsid w:val="3BB7266E"/>
    <w:rsid w:val="3BB7324B"/>
    <w:rsid w:val="3BB73994"/>
    <w:rsid w:val="3BB75164"/>
    <w:rsid w:val="3BB7CE01"/>
    <w:rsid w:val="3BB7FD23"/>
    <w:rsid w:val="3BB836D3"/>
    <w:rsid w:val="3BB885F1"/>
    <w:rsid w:val="3BB885FE"/>
    <w:rsid w:val="3BB8A7CC"/>
    <w:rsid w:val="3BB923D0"/>
    <w:rsid w:val="3BB9C1FD"/>
    <w:rsid w:val="3BB9C22C"/>
    <w:rsid w:val="3BB9E4B4"/>
    <w:rsid w:val="3BBA8874"/>
    <w:rsid w:val="3BBAD7C5"/>
    <w:rsid w:val="3BBAEDC3"/>
    <w:rsid w:val="3BBBB2DF"/>
    <w:rsid w:val="3BBBC9DC"/>
    <w:rsid w:val="3BBC764A"/>
    <w:rsid w:val="3BBD753C"/>
    <w:rsid w:val="3BBDEA95"/>
    <w:rsid w:val="3BBE15AC"/>
    <w:rsid w:val="3BBE292E"/>
    <w:rsid w:val="3BBE83A5"/>
    <w:rsid w:val="3BBEA47D"/>
    <w:rsid w:val="3BBF4C84"/>
    <w:rsid w:val="3BBF63FF"/>
    <w:rsid w:val="3BBFE62C"/>
    <w:rsid w:val="3BC09958"/>
    <w:rsid w:val="3BC0B14F"/>
    <w:rsid w:val="3BC15A71"/>
    <w:rsid w:val="3BC1D18C"/>
    <w:rsid w:val="3BC1E422"/>
    <w:rsid w:val="3BC21BFB"/>
    <w:rsid w:val="3BC28378"/>
    <w:rsid w:val="3BC3220F"/>
    <w:rsid w:val="3BC33D9F"/>
    <w:rsid w:val="3BC3883C"/>
    <w:rsid w:val="3BC394ED"/>
    <w:rsid w:val="3BC41B83"/>
    <w:rsid w:val="3BC4510D"/>
    <w:rsid w:val="3BC4998E"/>
    <w:rsid w:val="3BC4A74B"/>
    <w:rsid w:val="3BC50330"/>
    <w:rsid w:val="3BC59D38"/>
    <w:rsid w:val="3BC5BF84"/>
    <w:rsid w:val="3BC5CF1A"/>
    <w:rsid w:val="3BC5F0A3"/>
    <w:rsid w:val="3BC631D3"/>
    <w:rsid w:val="3BC6A9D1"/>
    <w:rsid w:val="3BC6B239"/>
    <w:rsid w:val="3BC6D6A6"/>
    <w:rsid w:val="3BC7379A"/>
    <w:rsid w:val="3BC78A01"/>
    <w:rsid w:val="3BC79C84"/>
    <w:rsid w:val="3BC82306"/>
    <w:rsid w:val="3BC840B1"/>
    <w:rsid w:val="3BC8C826"/>
    <w:rsid w:val="3BC90D71"/>
    <w:rsid w:val="3BCA3378"/>
    <w:rsid w:val="3BCABD28"/>
    <w:rsid w:val="3BCB2E1C"/>
    <w:rsid w:val="3BCB39F8"/>
    <w:rsid w:val="3BCB65AE"/>
    <w:rsid w:val="3BCBA130"/>
    <w:rsid w:val="3BCC3A1F"/>
    <w:rsid w:val="3BCCBDBC"/>
    <w:rsid w:val="3BCCEB0B"/>
    <w:rsid w:val="3BCD1F4F"/>
    <w:rsid w:val="3BCD8C2D"/>
    <w:rsid w:val="3BCDC3F7"/>
    <w:rsid w:val="3BCDDB07"/>
    <w:rsid w:val="3BCDE2B4"/>
    <w:rsid w:val="3BCE075D"/>
    <w:rsid w:val="3BCE5300"/>
    <w:rsid w:val="3BCE74BD"/>
    <w:rsid w:val="3BCEC5E0"/>
    <w:rsid w:val="3BCFEE6E"/>
    <w:rsid w:val="3BD09E83"/>
    <w:rsid w:val="3BD0C652"/>
    <w:rsid w:val="3BD181CF"/>
    <w:rsid w:val="3BD19BE1"/>
    <w:rsid w:val="3BD1A547"/>
    <w:rsid w:val="3BD1DDF3"/>
    <w:rsid w:val="3BD21EF3"/>
    <w:rsid w:val="3BD338B3"/>
    <w:rsid w:val="3BD36BF6"/>
    <w:rsid w:val="3BD3A0A8"/>
    <w:rsid w:val="3BD4721B"/>
    <w:rsid w:val="3BD47F66"/>
    <w:rsid w:val="3BD49EE2"/>
    <w:rsid w:val="3BD4B71D"/>
    <w:rsid w:val="3BD4C1E4"/>
    <w:rsid w:val="3BD4D01B"/>
    <w:rsid w:val="3BD5AD17"/>
    <w:rsid w:val="3BD69FAE"/>
    <w:rsid w:val="3BD6CBC7"/>
    <w:rsid w:val="3BD74A7B"/>
    <w:rsid w:val="3BD83D2D"/>
    <w:rsid w:val="3BD9F880"/>
    <w:rsid w:val="3BDA970E"/>
    <w:rsid w:val="3BDAA207"/>
    <w:rsid w:val="3BDB4098"/>
    <w:rsid w:val="3BDB6605"/>
    <w:rsid w:val="3BDC6C43"/>
    <w:rsid w:val="3BDC89D6"/>
    <w:rsid w:val="3BDD1585"/>
    <w:rsid w:val="3BDD4590"/>
    <w:rsid w:val="3BDD82E2"/>
    <w:rsid w:val="3BDDECF7"/>
    <w:rsid w:val="3BDE09A2"/>
    <w:rsid w:val="3BDF0707"/>
    <w:rsid w:val="3BDF6475"/>
    <w:rsid w:val="3BDFD950"/>
    <w:rsid w:val="3BE064C7"/>
    <w:rsid w:val="3BE07E00"/>
    <w:rsid w:val="3BE0CBC5"/>
    <w:rsid w:val="3BE125EE"/>
    <w:rsid w:val="3BE13DBF"/>
    <w:rsid w:val="3BE1DE23"/>
    <w:rsid w:val="3BE22261"/>
    <w:rsid w:val="3BE31268"/>
    <w:rsid w:val="3BE364EE"/>
    <w:rsid w:val="3BE38F4E"/>
    <w:rsid w:val="3BE3B018"/>
    <w:rsid w:val="3BE3E93D"/>
    <w:rsid w:val="3BE3FD2B"/>
    <w:rsid w:val="3BE4409B"/>
    <w:rsid w:val="3BE4CB5F"/>
    <w:rsid w:val="3BE4CECF"/>
    <w:rsid w:val="3BE4E918"/>
    <w:rsid w:val="3BE53009"/>
    <w:rsid w:val="3BE54E0E"/>
    <w:rsid w:val="3BE55895"/>
    <w:rsid w:val="3BE5E9A2"/>
    <w:rsid w:val="3BE64176"/>
    <w:rsid w:val="3BE79FBE"/>
    <w:rsid w:val="3BE7B03F"/>
    <w:rsid w:val="3BE80ACE"/>
    <w:rsid w:val="3BE82BDC"/>
    <w:rsid w:val="3BE83E55"/>
    <w:rsid w:val="3BE873A1"/>
    <w:rsid w:val="3BE8C545"/>
    <w:rsid w:val="3BE93D29"/>
    <w:rsid w:val="3BE9A49A"/>
    <w:rsid w:val="3BE9AA6A"/>
    <w:rsid w:val="3BE9B09F"/>
    <w:rsid w:val="3BEAABBA"/>
    <w:rsid w:val="3BEAB53D"/>
    <w:rsid w:val="3BEB70EA"/>
    <w:rsid w:val="3BEB789F"/>
    <w:rsid w:val="3BEB78EE"/>
    <w:rsid w:val="3BEBF91D"/>
    <w:rsid w:val="3BEC7925"/>
    <w:rsid w:val="3BEC9164"/>
    <w:rsid w:val="3BEC9DAD"/>
    <w:rsid w:val="3BECD3DC"/>
    <w:rsid w:val="3BED284D"/>
    <w:rsid w:val="3BEDD0AC"/>
    <w:rsid w:val="3BEDD21F"/>
    <w:rsid w:val="3BEEA681"/>
    <w:rsid w:val="3BEF3BB8"/>
    <w:rsid w:val="3BEF71D6"/>
    <w:rsid w:val="3BF00457"/>
    <w:rsid w:val="3BF0217D"/>
    <w:rsid w:val="3BF0B91E"/>
    <w:rsid w:val="3BF0FD36"/>
    <w:rsid w:val="3BF12F3F"/>
    <w:rsid w:val="3BF13BA6"/>
    <w:rsid w:val="3BF1496B"/>
    <w:rsid w:val="3BF1A5DA"/>
    <w:rsid w:val="3BF221A0"/>
    <w:rsid w:val="3BF231B3"/>
    <w:rsid w:val="3BF26518"/>
    <w:rsid w:val="3BF28901"/>
    <w:rsid w:val="3BF406D6"/>
    <w:rsid w:val="3BF40E08"/>
    <w:rsid w:val="3BF45BFE"/>
    <w:rsid w:val="3BF484BB"/>
    <w:rsid w:val="3BF4C2B1"/>
    <w:rsid w:val="3BF4FF8A"/>
    <w:rsid w:val="3BF51B03"/>
    <w:rsid w:val="3BF53C6F"/>
    <w:rsid w:val="3BF6CB53"/>
    <w:rsid w:val="3BF6DFBC"/>
    <w:rsid w:val="3BF7608C"/>
    <w:rsid w:val="3BF7E05B"/>
    <w:rsid w:val="3BF812E1"/>
    <w:rsid w:val="3BF82703"/>
    <w:rsid w:val="3BF82C1F"/>
    <w:rsid w:val="3BF88636"/>
    <w:rsid w:val="3BF89220"/>
    <w:rsid w:val="3BF9A2B7"/>
    <w:rsid w:val="3BF9FEA0"/>
    <w:rsid w:val="3BFAB72C"/>
    <w:rsid w:val="3BFAFFF5"/>
    <w:rsid w:val="3BFB42C6"/>
    <w:rsid w:val="3BFB5CCB"/>
    <w:rsid w:val="3BFB6293"/>
    <w:rsid w:val="3BFC1BBA"/>
    <w:rsid w:val="3BFCEB75"/>
    <w:rsid w:val="3BFCF02A"/>
    <w:rsid w:val="3BFD4BC1"/>
    <w:rsid w:val="3BFDC77E"/>
    <w:rsid w:val="3BFE4747"/>
    <w:rsid w:val="3BFE5445"/>
    <w:rsid w:val="3BFE6714"/>
    <w:rsid w:val="3BFED559"/>
    <w:rsid w:val="3BFF1DDD"/>
    <w:rsid w:val="3BFFD0FE"/>
    <w:rsid w:val="3BFFDA00"/>
    <w:rsid w:val="3BFFEC42"/>
    <w:rsid w:val="3C0115B5"/>
    <w:rsid w:val="3C01554F"/>
    <w:rsid w:val="3C017D94"/>
    <w:rsid w:val="3C026966"/>
    <w:rsid w:val="3C02E990"/>
    <w:rsid w:val="3C02FC88"/>
    <w:rsid w:val="3C03774A"/>
    <w:rsid w:val="3C041C7D"/>
    <w:rsid w:val="3C043854"/>
    <w:rsid w:val="3C04900B"/>
    <w:rsid w:val="3C04AD65"/>
    <w:rsid w:val="3C04B48B"/>
    <w:rsid w:val="3C0554D1"/>
    <w:rsid w:val="3C05E851"/>
    <w:rsid w:val="3C065AEA"/>
    <w:rsid w:val="3C074136"/>
    <w:rsid w:val="3C075034"/>
    <w:rsid w:val="3C07D3D3"/>
    <w:rsid w:val="3C07F7F6"/>
    <w:rsid w:val="3C090E4F"/>
    <w:rsid w:val="3C091581"/>
    <w:rsid w:val="3C0A33E1"/>
    <w:rsid w:val="3C0A385F"/>
    <w:rsid w:val="3C0A3866"/>
    <w:rsid w:val="3C0B32CD"/>
    <w:rsid w:val="3C0C641C"/>
    <w:rsid w:val="3C0CAD68"/>
    <w:rsid w:val="3C0CBDA2"/>
    <w:rsid w:val="3C0D37B1"/>
    <w:rsid w:val="3C0D7EBF"/>
    <w:rsid w:val="3C0E242B"/>
    <w:rsid w:val="3C0E5C59"/>
    <w:rsid w:val="3C0E704D"/>
    <w:rsid w:val="3C0ED05B"/>
    <w:rsid w:val="3C0ED91C"/>
    <w:rsid w:val="3C0EEBCE"/>
    <w:rsid w:val="3C11747A"/>
    <w:rsid w:val="3C11F4B0"/>
    <w:rsid w:val="3C12311A"/>
    <w:rsid w:val="3C129E88"/>
    <w:rsid w:val="3C1304F4"/>
    <w:rsid w:val="3C132B9B"/>
    <w:rsid w:val="3C132D72"/>
    <w:rsid w:val="3C142394"/>
    <w:rsid w:val="3C142EB6"/>
    <w:rsid w:val="3C1478DE"/>
    <w:rsid w:val="3C147B9F"/>
    <w:rsid w:val="3C14D1CC"/>
    <w:rsid w:val="3C155478"/>
    <w:rsid w:val="3C159C16"/>
    <w:rsid w:val="3C167C9D"/>
    <w:rsid w:val="3C16A0B3"/>
    <w:rsid w:val="3C16AC64"/>
    <w:rsid w:val="3C1705F6"/>
    <w:rsid w:val="3C17855F"/>
    <w:rsid w:val="3C1876A2"/>
    <w:rsid w:val="3C188711"/>
    <w:rsid w:val="3C189018"/>
    <w:rsid w:val="3C1934DF"/>
    <w:rsid w:val="3C199767"/>
    <w:rsid w:val="3C199B70"/>
    <w:rsid w:val="3C19A3BB"/>
    <w:rsid w:val="3C1A0788"/>
    <w:rsid w:val="3C1A0C6D"/>
    <w:rsid w:val="3C1AE756"/>
    <w:rsid w:val="3C1B1792"/>
    <w:rsid w:val="3C1B37B1"/>
    <w:rsid w:val="3C1B7CAF"/>
    <w:rsid w:val="3C1B81F1"/>
    <w:rsid w:val="3C1BB298"/>
    <w:rsid w:val="3C1BB624"/>
    <w:rsid w:val="3C1BE8B6"/>
    <w:rsid w:val="3C1C5456"/>
    <w:rsid w:val="3C1C59D3"/>
    <w:rsid w:val="3C1C8D22"/>
    <w:rsid w:val="3C1DE9A9"/>
    <w:rsid w:val="3C1E27C4"/>
    <w:rsid w:val="3C1F4C8E"/>
    <w:rsid w:val="3C1F95DA"/>
    <w:rsid w:val="3C1F9AB2"/>
    <w:rsid w:val="3C1FFA2A"/>
    <w:rsid w:val="3C210D06"/>
    <w:rsid w:val="3C215D9A"/>
    <w:rsid w:val="3C2275C0"/>
    <w:rsid w:val="3C22DA1B"/>
    <w:rsid w:val="3C22EAB5"/>
    <w:rsid w:val="3C23A63B"/>
    <w:rsid w:val="3C23AEA0"/>
    <w:rsid w:val="3C23E889"/>
    <w:rsid w:val="3C247939"/>
    <w:rsid w:val="3C24D3A3"/>
    <w:rsid w:val="3C25118A"/>
    <w:rsid w:val="3C254B77"/>
    <w:rsid w:val="3C2599AB"/>
    <w:rsid w:val="3C25ADF8"/>
    <w:rsid w:val="3C267ED2"/>
    <w:rsid w:val="3C271194"/>
    <w:rsid w:val="3C275921"/>
    <w:rsid w:val="3C27F1A4"/>
    <w:rsid w:val="3C282482"/>
    <w:rsid w:val="3C2856C1"/>
    <w:rsid w:val="3C28D38F"/>
    <w:rsid w:val="3C28D87E"/>
    <w:rsid w:val="3C295A98"/>
    <w:rsid w:val="3C2A1932"/>
    <w:rsid w:val="3C2A3B9F"/>
    <w:rsid w:val="3C2A4EAA"/>
    <w:rsid w:val="3C2A90F6"/>
    <w:rsid w:val="3C2ACA69"/>
    <w:rsid w:val="3C2AFEEB"/>
    <w:rsid w:val="3C2B1013"/>
    <w:rsid w:val="3C2B40B7"/>
    <w:rsid w:val="3C2C6351"/>
    <w:rsid w:val="3C2C798C"/>
    <w:rsid w:val="3C2D0783"/>
    <w:rsid w:val="3C2D59CE"/>
    <w:rsid w:val="3C2D6FEF"/>
    <w:rsid w:val="3C2D7BE1"/>
    <w:rsid w:val="3C2DC11B"/>
    <w:rsid w:val="3C2DE83C"/>
    <w:rsid w:val="3C2E00DA"/>
    <w:rsid w:val="3C2E80B3"/>
    <w:rsid w:val="3C2EB3DD"/>
    <w:rsid w:val="3C2EEDA9"/>
    <w:rsid w:val="3C2F116E"/>
    <w:rsid w:val="3C2F1EAF"/>
    <w:rsid w:val="3C2FC999"/>
    <w:rsid w:val="3C2FE49E"/>
    <w:rsid w:val="3C311D05"/>
    <w:rsid w:val="3C313DF6"/>
    <w:rsid w:val="3C316E2A"/>
    <w:rsid w:val="3C31DC0C"/>
    <w:rsid w:val="3C32DBA3"/>
    <w:rsid w:val="3C33495F"/>
    <w:rsid w:val="3C3416A1"/>
    <w:rsid w:val="3C34573C"/>
    <w:rsid w:val="3C3474D7"/>
    <w:rsid w:val="3C34E569"/>
    <w:rsid w:val="3C351F4B"/>
    <w:rsid w:val="3C35451A"/>
    <w:rsid w:val="3C3567E3"/>
    <w:rsid w:val="3C35D8B1"/>
    <w:rsid w:val="3C361EAC"/>
    <w:rsid w:val="3C362273"/>
    <w:rsid w:val="3C36A41B"/>
    <w:rsid w:val="3C36C002"/>
    <w:rsid w:val="3C373F67"/>
    <w:rsid w:val="3C381FC9"/>
    <w:rsid w:val="3C382BC3"/>
    <w:rsid w:val="3C38B4C4"/>
    <w:rsid w:val="3C38CAFC"/>
    <w:rsid w:val="3C38EE97"/>
    <w:rsid w:val="3C3984F7"/>
    <w:rsid w:val="3C3987C1"/>
    <w:rsid w:val="3C39E5C5"/>
    <w:rsid w:val="3C3A4898"/>
    <w:rsid w:val="3C3A59D3"/>
    <w:rsid w:val="3C3A7A99"/>
    <w:rsid w:val="3C3A7ED6"/>
    <w:rsid w:val="3C3AE318"/>
    <w:rsid w:val="3C3B0CE2"/>
    <w:rsid w:val="3C3D0FD5"/>
    <w:rsid w:val="3C3E120F"/>
    <w:rsid w:val="3C3E7DA9"/>
    <w:rsid w:val="3C3E7EF3"/>
    <w:rsid w:val="3C3E8592"/>
    <w:rsid w:val="3C3EA2A9"/>
    <w:rsid w:val="3C3F1F22"/>
    <w:rsid w:val="3C40D7AF"/>
    <w:rsid w:val="3C416427"/>
    <w:rsid w:val="3C4164B9"/>
    <w:rsid w:val="3C427B58"/>
    <w:rsid w:val="3C430C9F"/>
    <w:rsid w:val="3C439EEE"/>
    <w:rsid w:val="3C43AFB3"/>
    <w:rsid w:val="3C442751"/>
    <w:rsid w:val="3C444BB3"/>
    <w:rsid w:val="3C447124"/>
    <w:rsid w:val="3C44AE4D"/>
    <w:rsid w:val="3C44F3AD"/>
    <w:rsid w:val="3C451529"/>
    <w:rsid w:val="3C455619"/>
    <w:rsid w:val="3C45B7DB"/>
    <w:rsid w:val="3C45CDA2"/>
    <w:rsid w:val="3C45E34B"/>
    <w:rsid w:val="3C463F77"/>
    <w:rsid w:val="3C467060"/>
    <w:rsid w:val="3C477CCF"/>
    <w:rsid w:val="3C47AB72"/>
    <w:rsid w:val="3C485535"/>
    <w:rsid w:val="3C48AC7C"/>
    <w:rsid w:val="3C495A77"/>
    <w:rsid w:val="3C4A272C"/>
    <w:rsid w:val="3C4A789D"/>
    <w:rsid w:val="3C4A8B2B"/>
    <w:rsid w:val="3C4B7F7C"/>
    <w:rsid w:val="3C4BB7A8"/>
    <w:rsid w:val="3C4BB8BD"/>
    <w:rsid w:val="3C4C7974"/>
    <w:rsid w:val="3C4CAED9"/>
    <w:rsid w:val="3C4D0B0F"/>
    <w:rsid w:val="3C4D179E"/>
    <w:rsid w:val="3C4D32C7"/>
    <w:rsid w:val="3C4D4AF5"/>
    <w:rsid w:val="3C4D7806"/>
    <w:rsid w:val="3C4DC3CD"/>
    <w:rsid w:val="3C4E03F5"/>
    <w:rsid w:val="3C4E0F8B"/>
    <w:rsid w:val="3C4EC57B"/>
    <w:rsid w:val="3C4F318C"/>
    <w:rsid w:val="3C4F7570"/>
    <w:rsid w:val="3C503C2E"/>
    <w:rsid w:val="3C507A33"/>
    <w:rsid w:val="3C50A4E5"/>
    <w:rsid w:val="3C50F0E8"/>
    <w:rsid w:val="3C50F66D"/>
    <w:rsid w:val="3C50FF72"/>
    <w:rsid w:val="3C51AA6E"/>
    <w:rsid w:val="3C51C72E"/>
    <w:rsid w:val="3C521106"/>
    <w:rsid w:val="3C521B7F"/>
    <w:rsid w:val="3C521F35"/>
    <w:rsid w:val="3C522CEE"/>
    <w:rsid w:val="3C530F6E"/>
    <w:rsid w:val="3C539C95"/>
    <w:rsid w:val="3C5462E6"/>
    <w:rsid w:val="3C54CCDD"/>
    <w:rsid w:val="3C54D4D7"/>
    <w:rsid w:val="3C54E40C"/>
    <w:rsid w:val="3C5528C5"/>
    <w:rsid w:val="3C553F3B"/>
    <w:rsid w:val="3C5548EE"/>
    <w:rsid w:val="3C5599E2"/>
    <w:rsid w:val="3C566E26"/>
    <w:rsid w:val="3C56899D"/>
    <w:rsid w:val="3C57A3D2"/>
    <w:rsid w:val="3C58184A"/>
    <w:rsid w:val="3C589DD5"/>
    <w:rsid w:val="3C58ABEF"/>
    <w:rsid w:val="3C5981C9"/>
    <w:rsid w:val="3C59823D"/>
    <w:rsid w:val="3C599364"/>
    <w:rsid w:val="3C59AC18"/>
    <w:rsid w:val="3C59BE4A"/>
    <w:rsid w:val="3C5AE927"/>
    <w:rsid w:val="3C5B5DE7"/>
    <w:rsid w:val="3C5BAD06"/>
    <w:rsid w:val="3C5C23A5"/>
    <w:rsid w:val="3C5C32F0"/>
    <w:rsid w:val="3C5C708E"/>
    <w:rsid w:val="3C5C8302"/>
    <w:rsid w:val="3C5CD1A3"/>
    <w:rsid w:val="3C5DF483"/>
    <w:rsid w:val="3C5E805D"/>
    <w:rsid w:val="3C5E82EA"/>
    <w:rsid w:val="3C5EB3F5"/>
    <w:rsid w:val="3C60504C"/>
    <w:rsid w:val="3C6063B2"/>
    <w:rsid w:val="3C60F32D"/>
    <w:rsid w:val="3C61150F"/>
    <w:rsid w:val="3C611FEA"/>
    <w:rsid w:val="3C614704"/>
    <w:rsid w:val="3C6155D8"/>
    <w:rsid w:val="3C61CCD9"/>
    <w:rsid w:val="3C61D52B"/>
    <w:rsid w:val="3C61F26B"/>
    <w:rsid w:val="3C626773"/>
    <w:rsid w:val="3C62B237"/>
    <w:rsid w:val="3C640A1F"/>
    <w:rsid w:val="3C6429CA"/>
    <w:rsid w:val="3C65B6F5"/>
    <w:rsid w:val="3C65D2E9"/>
    <w:rsid w:val="3C660947"/>
    <w:rsid w:val="3C660B0E"/>
    <w:rsid w:val="3C66656D"/>
    <w:rsid w:val="3C667716"/>
    <w:rsid w:val="3C6729EC"/>
    <w:rsid w:val="3C675258"/>
    <w:rsid w:val="3C680BB9"/>
    <w:rsid w:val="3C682AAD"/>
    <w:rsid w:val="3C686E4E"/>
    <w:rsid w:val="3C6916DE"/>
    <w:rsid w:val="3C6A9455"/>
    <w:rsid w:val="3C6B2BCD"/>
    <w:rsid w:val="3C6C28C0"/>
    <w:rsid w:val="3C6C351A"/>
    <w:rsid w:val="3C6CAA0B"/>
    <w:rsid w:val="3C6D4AD5"/>
    <w:rsid w:val="3C6D622B"/>
    <w:rsid w:val="3C6DCB68"/>
    <w:rsid w:val="3C6E0216"/>
    <w:rsid w:val="3C6E1ED1"/>
    <w:rsid w:val="3C6E458B"/>
    <w:rsid w:val="3C6E6E74"/>
    <w:rsid w:val="3C6E8A67"/>
    <w:rsid w:val="3C6F4546"/>
    <w:rsid w:val="3C6F5153"/>
    <w:rsid w:val="3C6F6EB8"/>
    <w:rsid w:val="3C6F84E2"/>
    <w:rsid w:val="3C6FA71E"/>
    <w:rsid w:val="3C7051F4"/>
    <w:rsid w:val="3C70814A"/>
    <w:rsid w:val="3C708363"/>
    <w:rsid w:val="3C70D61C"/>
    <w:rsid w:val="3C717452"/>
    <w:rsid w:val="3C71D899"/>
    <w:rsid w:val="3C725A79"/>
    <w:rsid w:val="3C7265ED"/>
    <w:rsid w:val="3C729220"/>
    <w:rsid w:val="3C72F2E6"/>
    <w:rsid w:val="3C73A170"/>
    <w:rsid w:val="3C73E824"/>
    <w:rsid w:val="3C74146A"/>
    <w:rsid w:val="3C745870"/>
    <w:rsid w:val="3C74B935"/>
    <w:rsid w:val="3C74EC02"/>
    <w:rsid w:val="3C74FA44"/>
    <w:rsid w:val="3C766BD3"/>
    <w:rsid w:val="3C778FA2"/>
    <w:rsid w:val="3C785289"/>
    <w:rsid w:val="3C786E65"/>
    <w:rsid w:val="3C794E96"/>
    <w:rsid w:val="3C7999EE"/>
    <w:rsid w:val="3C7ABB63"/>
    <w:rsid w:val="3C7B34BB"/>
    <w:rsid w:val="3C7BB84E"/>
    <w:rsid w:val="3C7C0BE3"/>
    <w:rsid w:val="3C7C4816"/>
    <w:rsid w:val="3C7C5A5A"/>
    <w:rsid w:val="3C7C961A"/>
    <w:rsid w:val="3C7CF59C"/>
    <w:rsid w:val="3C7D16F3"/>
    <w:rsid w:val="3C7D63D9"/>
    <w:rsid w:val="3C7D6CD9"/>
    <w:rsid w:val="3C7E0697"/>
    <w:rsid w:val="3C7ECE0B"/>
    <w:rsid w:val="3C7F5E8D"/>
    <w:rsid w:val="3C80053C"/>
    <w:rsid w:val="3C804E09"/>
    <w:rsid w:val="3C8091EB"/>
    <w:rsid w:val="3C81A854"/>
    <w:rsid w:val="3C82AD16"/>
    <w:rsid w:val="3C82C95C"/>
    <w:rsid w:val="3C830474"/>
    <w:rsid w:val="3C83280F"/>
    <w:rsid w:val="3C83E057"/>
    <w:rsid w:val="3C8470AF"/>
    <w:rsid w:val="3C84FAF5"/>
    <w:rsid w:val="3C85C5D5"/>
    <w:rsid w:val="3C866930"/>
    <w:rsid w:val="3C867D51"/>
    <w:rsid w:val="3C86AD2C"/>
    <w:rsid w:val="3C86CAA4"/>
    <w:rsid w:val="3C86CAF3"/>
    <w:rsid w:val="3C876E0A"/>
    <w:rsid w:val="3C87B5EB"/>
    <w:rsid w:val="3C887C20"/>
    <w:rsid w:val="3C88BF40"/>
    <w:rsid w:val="3C894178"/>
    <w:rsid w:val="3C8A250C"/>
    <w:rsid w:val="3C8A2F82"/>
    <w:rsid w:val="3C8AAEB9"/>
    <w:rsid w:val="3C8AAF8A"/>
    <w:rsid w:val="3C8AC1F1"/>
    <w:rsid w:val="3C8B3A8B"/>
    <w:rsid w:val="3C8B58B6"/>
    <w:rsid w:val="3C8BB649"/>
    <w:rsid w:val="3C8E54DA"/>
    <w:rsid w:val="3C8EDF33"/>
    <w:rsid w:val="3C8F0396"/>
    <w:rsid w:val="3C8F6EC2"/>
    <w:rsid w:val="3C8FCA32"/>
    <w:rsid w:val="3C8FCA46"/>
    <w:rsid w:val="3C8FDA05"/>
    <w:rsid w:val="3C8FE5B0"/>
    <w:rsid w:val="3C906F8F"/>
    <w:rsid w:val="3C90988D"/>
    <w:rsid w:val="3C90A713"/>
    <w:rsid w:val="3C90A9D6"/>
    <w:rsid w:val="3C90B1E5"/>
    <w:rsid w:val="3C90D5D8"/>
    <w:rsid w:val="3C90E878"/>
    <w:rsid w:val="3C912936"/>
    <w:rsid w:val="3C912A8F"/>
    <w:rsid w:val="3C9224DA"/>
    <w:rsid w:val="3C924ABD"/>
    <w:rsid w:val="3C92A11C"/>
    <w:rsid w:val="3C92C426"/>
    <w:rsid w:val="3C93239E"/>
    <w:rsid w:val="3C935196"/>
    <w:rsid w:val="3C936950"/>
    <w:rsid w:val="3C938721"/>
    <w:rsid w:val="3C940D07"/>
    <w:rsid w:val="3C94B121"/>
    <w:rsid w:val="3C9532A8"/>
    <w:rsid w:val="3C95B610"/>
    <w:rsid w:val="3C95E181"/>
    <w:rsid w:val="3C96164F"/>
    <w:rsid w:val="3C96E3FF"/>
    <w:rsid w:val="3C976428"/>
    <w:rsid w:val="3C977970"/>
    <w:rsid w:val="3C97E8E8"/>
    <w:rsid w:val="3C994E70"/>
    <w:rsid w:val="3C9A1214"/>
    <w:rsid w:val="3C9A2FB1"/>
    <w:rsid w:val="3C9A6669"/>
    <w:rsid w:val="3C9BFDF6"/>
    <w:rsid w:val="3C9C6536"/>
    <w:rsid w:val="3C9CC492"/>
    <w:rsid w:val="3C9D6F1C"/>
    <w:rsid w:val="3C9DFA51"/>
    <w:rsid w:val="3C9E9687"/>
    <w:rsid w:val="3C9FCA53"/>
    <w:rsid w:val="3C9FD4FE"/>
    <w:rsid w:val="3C9FDA0F"/>
    <w:rsid w:val="3CA0F20E"/>
    <w:rsid w:val="3CA11595"/>
    <w:rsid w:val="3CA28145"/>
    <w:rsid w:val="3CA2E7C1"/>
    <w:rsid w:val="3CA30F60"/>
    <w:rsid w:val="3CA3C0CC"/>
    <w:rsid w:val="3CA3FBA6"/>
    <w:rsid w:val="3CA404EA"/>
    <w:rsid w:val="3CA49BD5"/>
    <w:rsid w:val="3CA53D3D"/>
    <w:rsid w:val="3CA59DA1"/>
    <w:rsid w:val="3CA5FA80"/>
    <w:rsid w:val="3CA6324B"/>
    <w:rsid w:val="3CA6795E"/>
    <w:rsid w:val="3CA6987A"/>
    <w:rsid w:val="3CA6B5DA"/>
    <w:rsid w:val="3CA750D4"/>
    <w:rsid w:val="3CA7AF1F"/>
    <w:rsid w:val="3CA7C7D0"/>
    <w:rsid w:val="3CA88AE4"/>
    <w:rsid w:val="3CA8A693"/>
    <w:rsid w:val="3CA8DAFC"/>
    <w:rsid w:val="3CA9AE93"/>
    <w:rsid w:val="3CAA8044"/>
    <w:rsid w:val="3CAA98F6"/>
    <w:rsid w:val="3CAAA664"/>
    <w:rsid w:val="3CAB13B2"/>
    <w:rsid w:val="3CAC7E87"/>
    <w:rsid w:val="3CACB7BC"/>
    <w:rsid w:val="3CAD2203"/>
    <w:rsid w:val="3CAD4D82"/>
    <w:rsid w:val="3CAD4F37"/>
    <w:rsid w:val="3CAD77B1"/>
    <w:rsid w:val="3CAD9563"/>
    <w:rsid w:val="3CAEC8DE"/>
    <w:rsid w:val="3CB01F63"/>
    <w:rsid w:val="3CB075C5"/>
    <w:rsid w:val="3CB085CF"/>
    <w:rsid w:val="3CB0971D"/>
    <w:rsid w:val="3CB0A115"/>
    <w:rsid w:val="3CB0A1C9"/>
    <w:rsid w:val="3CB0AF93"/>
    <w:rsid w:val="3CB0B485"/>
    <w:rsid w:val="3CB14293"/>
    <w:rsid w:val="3CB15073"/>
    <w:rsid w:val="3CB16AD6"/>
    <w:rsid w:val="3CB188A8"/>
    <w:rsid w:val="3CB1BB9A"/>
    <w:rsid w:val="3CB1CAC0"/>
    <w:rsid w:val="3CB21D5B"/>
    <w:rsid w:val="3CB279D5"/>
    <w:rsid w:val="3CB2A2C7"/>
    <w:rsid w:val="3CB2D965"/>
    <w:rsid w:val="3CB2EEA9"/>
    <w:rsid w:val="3CB342AC"/>
    <w:rsid w:val="3CB3FA9E"/>
    <w:rsid w:val="3CB422CC"/>
    <w:rsid w:val="3CB425E9"/>
    <w:rsid w:val="3CB43CCA"/>
    <w:rsid w:val="3CB4AC74"/>
    <w:rsid w:val="3CB4BC78"/>
    <w:rsid w:val="3CB4C6CD"/>
    <w:rsid w:val="3CB62578"/>
    <w:rsid w:val="3CB66475"/>
    <w:rsid w:val="3CB6C343"/>
    <w:rsid w:val="3CB6E7A2"/>
    <w:rsid w:val="3CB73102"/>
    <w:rsid w:val="3CB77C8E"/>
    <w:rsid w:val="3CB7F631"/>
    <w:rsid w:val="3CB91ABF"/>
    <w:rsid w:val="3CB91C6C"/>
    <w:rsid w:val="3CB97F17"/>
    <w:rsid w:val="3CB98AC2"/>
    <w:rsid w:val="3CB9E20B"/>
    <w:rsid w:val="3CBB8923"/>
    <w:rsid w:val="3CBC7D94"/>
    <w:rsid w:val="3CBCFEF3"/>
    <w:rsid w:val="3CBD08EB"/>
    <w:rsid w:val="3CBD09B0"/>
    <w:rsid w:val="3CBF4EC5"/>
    <w:rsid w:val="3CBFE69B"/>
    <w:rsid w:val="3CC06E63"/>
    <w:rsid w:val="3CC076BA"/>
    <w:rsid w:val="3CC08596"/>
    <w:rsid w:val="3CC0FE05"/>
    <w:rsid w:val="3CC139FC"/>
    <w:rsid w:val="3CC14EFE"/>
    <w:rsid w:val="3CC1D98F"/>
    <w:rsid w:val="3CC28D4C"/>
    <w:rsid w:val="3CC2CC41"/>
    <w:rsid w:val="3CC349D2"/>
    <w:rsid w:val="3CC3D14A"/>
    <w:rsid w:val="3CC3E24C"/>
    <w:rsid w:val="3CC3F261"/>
    <w:rsid w:val="3CC4A395"/>
    <w:rsid w:val="3CC4B259"/>
    <w:rsid w:val="3CC4B649"/>
    <w:rsid w:val="3CC4CAD0"/>
    <w:rsid w:val="3CC4E4B2"/>
    <w:rsid w:val="3CC4FF13"/>
    <w:rsid w:val="3CC52811"/>
    <w:rsid w:val="3CC55524"/>
    <w:rsid w:val="3CC5D2F7"/>
    <w:rsid w:val="3CC5E1C6"/>
    <w:rsid w:val="3CC7444F"/>
    <w:rsid w:val="3CC75E24"/>
    <w:rsid w:val="3CC7B457"/>
    <w:rsid w:val="3CC91436"/>
    <w:rsid w:val="3CC98824"/>
    <w:rsid w:val="3CC9A92B"/>
    <w:rsid w:val="3CCB97B4"/>
    <w:rsid w:val="3CCC58A1"/>
    <w:rsid w:val="3CCCA04B"/>
    <w:rsid w:val="3CCCA896"/>
    <w:rsid w:val="3CCD4A8B"/>
    <w:rsid w:val="3CCD5BF0"/>
    <w:rsid w:val="3CCDE29F"/>
    <w:rsid w:val="3CCE2A67"/>
    <w:rsid w:val="3CCE4DDA"/>
    <w:rsid w:val="3CCE4F4E"/>
    <w:rsid w:val="3CCE9D10"/>
    <w:rsid w:val="3CCEDE86"/>
    <w:rsid w:val="3CCF14C9"/>
    <w:rsid w:val="3CCF4953"/>
    <w:rsid w:val="3CCF642B"/>
    <w:rsid w:val="3CCFCCAC"/>
    <w:rsid w:val="3CD01A0C"/>
    <w:rsid w:val="3CD03F4C"/>
    <w:rsid w:val="3CD088D0"/>
    <w:rsid w:val="3CD08DFF"/>
    <w:rsid w:val="3CD0965D"/>
    <w:rsid w:val="3CD120A1"/>
    <w:rsid w:val="3CD1A566"/>
    <w:rsid w:val="3CD2A3EF"/>
    <w:rsid w:val="3CD3AFB3"/>
    <w:rsid w:val="3CD43DE8"/>
    <w:rsid w:val="3CD574D0"/>
    <w:rsid w:val="3CD64B67"/>
    <w:rsid w:val="3CD6D3E0"/>
    <w:rsid w:val="3CD6F207"/>
    <w:rsid w:val="3CD728EE"/>
    <w:rsid w:val="3CD7D509"/>
    <w:rsid w:val="3CD84D3C"/>
    <w:rsid w:val="3CD878BC"/>
    <w:rsid w:val="3CD8A414"/>
    <w:rsid w:val="3CD90CC9"/>
    <w:rsid w:val="3CD9155B"/>
    <w:rsid w:val="3CD98208"/>
    <w:rsid w:val="3CDA39E6"/>
    <w:rsid w:val="3CDAEEF2"/>
    <w:rsid w:val="3CDC3755"/>
    <w:rsid w:val="3CDC8B67"/>
    <w:rsid w:val="3CDC9D09"/>
    <w:rsid w:val="3CDE962A"/>
    <w:rsid w:val="3CDEB88C"/>
    <w:rsid w:val="3CDECF8C"/>
    <w:rsid w:val="3CE03A2A"/>
    <w:rsid w:val="3CE04041"/>
    <w:rsid w:val="3CE08597"/>
    <w:rsid w:val="3CE093C0"/>
    <w:rsid w:val="3CE0F694"/>
    <w:rsid w:val="3CE1251F"/>
    <w:rsid w:val="3CE14DFB"/>
    <w:rsid w:val="3CE1644B"/>
    <w:rsid w:val="3CE1756B"/>
    <w:rsid w:val="3CE22439"/>
    <w:rsid w:val="3CE2867A"/>
    <w:rsid w:val="3CE2F07E"/>
    <w:rsid w:val="3CE36B5D"/>
    <w:rsid w:val="3CE49DD9"/>
    <w:rsid w:val="3CE4AE31"/>
    <w:rsid w:val="3CE61A24"/>
    <w:rsid w:val="3CE6D7A2"/>
    <w:rsid w:val="3CE7180D"/>
    <w:rsid w:val="3CE7DECB"/>
    <w:rsid w:val="3CE88425"/>
    <w:rsid w:val="3CE8F732"/>
    <w:rsid w:val="3CE9BB1E"/>
    <w:rsid w:val="3CE9C593"/>
    <w:rsid w:val="3CE9D7DA"/>
    <w:rsid w:val="3CE9E750"/>
    <w:rsid w:val="3CEA4F44"/>
    <w:rsid w:val="3CEA664A"/>
    <w:rsid w:val="3CEB14B2"/>
    <w:rsid w:val="3CEB5C60"/>
    <w:rsid w:val="3CEB7213"/>
    <w:rsid w:val="3CED3B31"/>
    <w:rsid w:val="3CED3E93"/>
    <w:rsid w:val="3CEE9072"/>
    <w:rsid w:val="3CEE9112"/>
    <w:rsid w:val="3CEEE909"/>
    <w:rsid w:val="3CEEFA1A"/>
    <w:rsid w:val="3CF02156"/>
    <w:rsid w:val="3CF05A92"/>
    <w:rsid w:val="3CF095C6"/>
    <w:rsid w:val="3CF17BE1"/>
    <w:rsid w:val="3CF1B825"/>
    <w:rsid w:val="3CF1EDAA"/>
    <w:rsid w:val="3CF22A72"/>
    <w:rsid w:val="3CF23D3A"/>
    <w:rsid w:val="3CF29634"/>
    <w:rsid w:val="3CF2E957"/>
    <w:rsid w:val="3CF33AF2"/>
    <w:rsid w:val="3CF3BA4C"/>
    <w:rsid w:val="3CF40DC4"/>
    <w:rsid w:val="3CF4444C"/>
    <w:rsid w:val="3CF46CAA"/>
    <w:rsid w:val="3CF4A781"/>
    <w:rsid w:val="3CF61F92"/>
    <w:rsid w:val="3CF62725"/>
    <w:rsid w:val="3CF67C5F"/>
    <w:rsid w:val="3CF6BA1C"/>
    <w:rsid w:val="3CF6C30E"/>
    <w:rsid w:val="3CF73DA4"/>
    <w:rsid w:val="3CF741B6"/>
    <w:rsid w:val="3CF77D52"/>
    <w:rsid w:val="3CF7FABA"/>
    <w:rsid w:val="3CF87BF7"/>
    <w:rsid w:val="3CF885EE"/>
    <w:rsid w:val="3CF8A867"/>
    <w:rsid w:val="3CFA3A88"/>
    <w:rsid w:val="3CFABB24"/>
    <w:rsid w:val="3CFC39CD"/>
    <w:rsid w:val="3CFC5CE7"/>
    <w:rsid w:val="3CFC8E89"/>
    <w:rsid w:val="3CFCB864"/>
    <w:rsid w:val="3CFD9028"/>
    <w:rsid w:val="3CFE56A6"/>
    <w:rsid w:val="3CFE90D2"/>
    <w:rsid w:val="3CFEFB12"/>
    <w:rsid w:val="3CFF6859"/>
    <w:rsid w:val="3CFF8EFF"/>
    <w:rsid w:val="3CFFBB43"/>
    <w:rsid w:val="3D021573"/>
    <w:rsid w:val="3D024366"/>
    <w:rsid w:val="3D026448"/>
    <w:rsid w:val="3D027447"/>
    <w:rsid w:val="3D027DC7"/>
    <w:rsid w:val="3D02CAEA"/>
    <w:rsid w:val="3D02E4D7"/>
    <w:rsid w:val="3D0302D3"/>
    <w:rsid w:val="3D0388D3"/>
    <w:rsid w:val="3D03A71C"/>
    <w:rsid w:val="3D03FD76"/>
    <w:rsid w:val="3D0404C9"/>
    <w:rsid w:val="3D0491F8"/>
    <w:rsid w:val="3D053984"/>
    <w:rsid w:val="3D0564D7"/>
    <w:rsid w:val="3D056831"/>
    <w:rsid w:val="3D057920"/>
    <w:rsid w:val="3D062EB3"/>
    <w:rsid w:val="3D06C0E3"/>
    <w:rsid w:val="3D074937"/>
    <w:rsid w:val="3D086797"/>
    <w:rsid w:val="3D0872EF"/>
    <w:rsid w:val="3D099118"/>
    <w:rsid w:val="3D09BA77"/>
    <w:rsid w:val="3D0AD7BD"/>
    <w:rsid w:val="3D0BB912"/>
    <w:rsid w:val="3D0C3B47"/>
    <w:rsid w:val="3D0C8AAE"/>
    <w:rsid w:val="3D0D210E"/>
    <w:rsid w:val="3D0D3F69"/>
    <w:rsid w:val="3D0D6D76"/>
    <w:rsid w:val="3D0DD208"/>
    <w:rsid w:val="3D0E0C1D"/>
    <w:rsid w:val="3D0E0E30"/>
    <w:rsid w:val="3D0E1222"/>
    <w:rsid w:val="3D0E1941"/>
    <w:rsid w:val="3D0E395E"/>
    <w:rsid w:val="3D0E5C17"/>
    <w:rsid w:val="3D0E7875"/>
    <w:rsid w:val="3D0EB760"/>
    <w:rsid w:val="3D0EC837"/>
    <w:rsid w:val="3D0EF060"/>
    <w:rsid w:val="3D0F057E"/>
    <w:rsid w:val="3D0F4815"/>
    <w:rsid w:val="3D0F6C2A"/>
    <w:rsid w:val="3D10058F"/>
    <w:rsid w:val="3D107498"/>
    <w:rsid w:val="3D11016C"/>
    <w:rsid w:val="3D111D57"/>
    <w:rsid w:val="3D1150A3"/>
    <w:rsid w:val="3D11AC4E"/>
    <w:rsid w:val="3D11E046"/>
    <w:rsid w:val="3D1210C9"/>
    <w:rsid w:val="3D12C53E"/>
    <w:rsid w:val="3D12F5E0"/>
    <w:rsid w:val="3D13780A"/>
    <w:rsid w:val="3D139DAD"/>
    <w:rsid w:val="3D13D25E"/>
    <w:rsid w:val="3D14575B"/>
    <w:rsid w:val="3D1476CD"/>
    <w:rsid w:val="3D14A689"/>
    <w:rsid w:val="3D163683"/>
    <w:rsid w:val="3D1737B1"/>
    <w:rsid w:val="3D17CB83"/>
    <w:rsid w:val="3D18554C"/>
    <w:rsid w:val="3D1882FA"/>
    <w:rsid w:val="3D19DE65"/>
    <w:rsid w:val="3D1A1FDA"/>
    <w:rsid w:val="3D1A3307"/>
    <w:rsid w:val="3D1A43CF"/>
    <w:rsid w:val="3D1A9316"/>
    <w:rsid w:val="3D1AA5D4"/>
    <w:rsid w:val="3D1AE443"/>
    <w:rsid w:val="3D1B0476"/>
    <w:rsid w:val="3D1B089F"/>
    <w:rsid w:val="3D1B760B"/>
    <w:rsid w:val="3D1BB176"/>
    <w:rsid w:val="3D1BC8BF"/>
    <w:rsid w:val="3D1C0D79"/>
    <w:rsid w:val="3D1C3B57"/>
    <w:rsid w:val="3D1C3C60"/>
    <w:rsid w:val="3D1C6A9E"/>
    <w:rsid w:val="3D1E5109"/>
    <w:rsid w:val="3D1E9114"/>
    <w:rsid w:val="3D1EA638"/>
    <w:rsid w:val="3D1FB18F"/>
    <w:rsid w:val="3D20524C"/>
    <w:rsid w:val="3D20AB9D"/>
    <w:rsid w:val="3D20FCDB"/>
    <w:rsid w:val="3D215430"/>
    <w:rsid w:val="3D217DE0"/>
    <w:rsid w:val="3D21ADB5"/>
    <w:rsid w:val="3D2222E5"/>
    <w:rsid w:val="3D22C886"/>
    <w:rsid w:val="3D2332E5"/>
    <w:rsid w:val="3D235231"/>
    <w:rsid w:val="3D23727D"/>
    <w:rsid w:val="3D252D48"/>
    <w:rsid w:val="3D255BA1"/>
    <w:rsid w:val="3D25D73A"/>
    <w:rsid w:val="3D25DCAB"/>
    <w:rsid w:val="3D268670"/>
    <w:rsid w:val="3D272437"/>
    <w:rsid w:val="3D27AEDC"/>
    <w:rsid w:val="3D28290C"/>
    <w:rsid w:val="3D28618B"/>
    <w:rsid w:val="3D28695A"/>
    <w:rsid w:val="3D28972D"/>
    <w:rsid w:val="3D28DB32"/>
    <w:rsid w:val="3D28F27F"/>
    <w:rsid w:val="3D2982ED"/>
    <w:rsid w:val="3D299C63"/>
    <w:rsid w:val="3D29CD23"/>
    <w:rsid w:val="3D2A0410"/>
    <w:rsid w:val="3D2A3A3B"/>
    <w:rsid w:val="3D2A55E3"/>
    <w:rsid w:val="3D2A6376"/>
    <w:rsid w:val="3D2A69BF"/>
    <w:rsid w:val="3D2A9161"/>
    <w:rsid w:val="3D2A99E1"/>
    <w:rsid w:val="3D2B554D"/>
    <w:rsid w:val="3D2B8E15"/>
    <w:rsid w:val="3D2BDDF0"/>
    <w:rsid w:val="3D2C19AE"/>
    <w:rsid w:val="3D2CDA56"/>
    <w:rsid w:val="3D2D2ABA"/>
    <w:rsid w:val="3D2D70AF"/>
    <w:rsid w:val="3D2D967D"/>
    <w:rsid w:val="3D2DA8D9"/>
    <w:rsid w:val="3D2E12F3"/>
    <w:rsid w:val="3D2E2118"/>
    <w:rsid w:val="3D2E2379"/>
    <w:rsid w:val="3D2E42D3"/>
    <w:rsid w:val="3D2E88A8"/>
    <w:rsid w:val="3D2E9A97"/>
    <w:rsid w:val="3D2F24CF"/>
    <w:rsid w:val="3D30181B"/>
    <w:rsid w:val="3D305942"/>
    <w:rsid w:val="3D3095E7"/>
    <w:rsid w:val="3D30A8E2"/>
    <w:rsid w:val="3D30BA55"/>
    <w:rsid w:val="3D30EAC9"/>
    <w:rsid w:val="3D310122"/>
    <w:rsid w:val="3D31643A"/>
    <w:rsid w:val="3D3168F2"/>
    <w:rsid w:val="3D3194BC"/>
    <w:rsid w:val="3D31F266"/>
    <w:rsid w:val="3D31F3DF"/>
    <w:rsid w:val="3D31FE51"/>
    <w:rsid w:val="3D320039"/>
    <w:rsid w:val="3D322301"/>
    <w:rsid w:val="3D32409A"/>
    <w:rsid w:val="3D324BFB"/>
    <w:rsid w:val="3D328F83"/>
    <w:rsid w:val="3D329414"/>
    <w:rsid w:val="3D329C7D"/>
    <w:rsid w:val="3D332C39"/>
    <w:rsid w:val="3D33456C"/>
    <w:rsid w:val="3D3346CE"/>
    <w:rsid w:val="3D33AE24"/>
    <w:rsid w:val="3D347156"/>
    <w:rsid w:val="3D34F247"/>
    <w:rsid w:val="3D3533E2"/>
    <w:rsid w:val="3D353E13"/>
    <w:rsid w:val="3D360BAB"/>
    <w:rsid w:val="3D372016"/>
    <w:rsid w:val="3D374AB7"/>
    <w:rsid w:val="3D37859D"/>
    <w:rsid w:val="3D37E8C1"/>
    <w:rsid w:val="3D38006D"/>
    <w:rsid w:val="3D3A1FA2"/>
    <w:rsid w:val="3D3A881B"/>
    <w:rsid w:val="3D3B2B97"/>
    <w:rsid w:val="3D3B6AB5"/>
    <w:rsid w:val="3D3C479F"/>
    <w:rsid w:val="3D3CB51E"/>
    <w:rsid w:val="3D3D3776"/>
    <w:rsid w:val="3D3DC60C"/>
    <w:rsid w:val="3D3E7EDB"/>
    <w:rsid w:val="3D3E9AD0"/>
    <w:rsid w:val="3D3EF59D"/>
    <w:rsid w:val="3D3F42BB"/>
    <w:rsid w:val="3D405A93"/>
    <w:rsid w:val="3D40BB0C"/>
    <w:rsid w:val="3D411DAC"/>
    <w:rsid w:val="3D41C1C2"/>
    <w:rsid w:val="3D41E917"/>
    <w:rsid w:val="3D42B762"/>
    <w:rsid w:val="3D42D289"/>
    <w:rsid w:val="3D42FF79"/>
    <w:rsid w:val="3D43263B"/>
    <w:rsid w:val="3D433EBD"/>
    <w:rsid w:val="3D442F78"/>
    <w:rsid w:val="3D444695"/>
    <w:rsid w:val="3D44FED2"/>
    <w:rsid w:val="3D4558A5"/>
    <w:rsid w:val="3D468E70"/>
    <w:rsid w:val="3D46B5CE"/>
    <w:rsid w:val="3D46D310"/>
    <w:rsid w:val="3D46F5AE"/>
    <w:rsid w:val="3D476635"/>
    <w:rsid w:val="3D4876E7"/>
    <w:rsid w:val="3D489C80"/>
    <w:rsid w:val="3D48A67F"/>
    <w:rsid w:val="3D490758"/>
    <w:rsid w:val="3D4A1FC4"/>
    <w:rsid w:val="3D4A20ED"/>
    <w:rsid w:val="3D4A851B"/>
    <w:rsid w:val="3D4AD709"/>
    <w:rsid w:val="3D4B57D5"/>
    <w:rsid w:val="3D4BAB62"/>
    <w:rsid w:val="3D4BC12D"/>
    <w:rsid w:val="3D4C1111"/>
    <w:rsid w:val="3D4C8A06"/>
    <w:rsid w:val="3D4D0878"/>
    <w:rsid w:val="3D4D1430"/>
    <w:rsid w:val="3D4D2CCD"/>
    <w:rsid w:val="3D4D2F6C"/>
    <w:rsid w:val="3D4D8118"/>
    <w:rsid w:val="3D4DC67B"/>
    <w:rsid w:val="3D4E19B0"/>
    <w:rsid w:val="3D4EB224"/>
    <w:rsid w:val="3D502843"/>
    <w:rsid w:val="3D503DC7"/>
    <w:rsid w:val="3D505E75"/>
    <w:rsid w:val="3D506C06"/>
    <w:rsid w:val="3D50974E"/>
    <w:rsid w:val="3D50AAC5"/>
    <w:rsid w:val="3D50BC32"/>
    <w:rsid w:val="3D512241"/>
    <w:rsid w:val="3D5175E8"/>
    <w:rsid w:val="3D51C5B1"/>
    <w:rsid w:val="3D520A06"/>
    <w:rsid w:val="3D530E74"/>
    <w:rsid w:val="3D5310CA"/>
    <w:rsid w:val="3D534171"/>
    <w:rsid w:val="3D535EF6"/>
    <w:rsid w:val="3D5409EC"/>
    <w:rsid w:val="3D543108"/>
    <w:rsid w:val="3D557D68"/>
    <w:rsid w:val="3D55A2B1"/>
    <w:rsid w:val="3D55AD6F"/>
    <w:rsid w:val="3D55DE77"/>
    <w:rsid w:val="3D568197"/>
    <w:rsid w:val="3D568501"/>
    <w:rsid w:val="3D56BB17"/>
    <w:rsid w:val="3D580D40"/>
    <w:rsid w:val="3D5882BB"/>
    <w:rsid w:val="3D58FB8E"/>
    <w:rsid w:val="3D5A7DC6"/>
    <w:rsid w:val="3D5A8CFB"/>
    <w:rsid w:val="3D5ADD22"/>
    <w:rsid w:val="3D5C0D1B"/>
    <w:rsid w:val="3D5D3496"/>
    <w:rsid w:val="3D5D7828"/>
    <w:rsid w:val="3D5D9136"/>
    <w:rsid w:val="3D5E9C8A"/>
    <w:rsid w:val="3D5F0AEA"/>
    <w:rsid w:val="3D5FBE24"/>
    <w:rsid w:val="3D62259F"/>
    <w:rsid w:val="3D62C25A"/>
    <w:rsid w:val="3D631F13"/>
    <w:rsid w:val="3D6366E5"/>
    <w:rsid w:val="3D638E77"/>
    <w:rsid w:val="3D64FAF4"/>
    <w:rsid w:val="3D654BFE"/>
    <w:rsid w:val="3D6570B6"/>
    <w:rsid w:val="3D6590EF"/>
    <w:rsid w:val="3D65A71B"/>
    <w:rsid w:val="3D65BE78"/>
    <w:rsid w:val="3D66D977"/>
    <w:rsid w:val="3D67DEB5"/>
    <w:rsid w:val="3D682562"/>
    <w:rsid w:val="3D68690B"/>
    <w:rsid w:val="3D687B4C"/>
    <w:rsid w:val="3D68A1B3"/>
    <w:rsid w:val="3D68A997"/>
    <w:rsid w:val="3D68BE77"/>
    <w:rsid w:val="3D68CA90"/>
    <w:rsid w:val="3D696D59"/>
    <w:rsid w:val="3D69D169"/>
    <w:rsid w:val="3D69F6E2"/>
    <w:rsid w:val="3D6A082E"/>
    <w:rsid w:val="3D6A3FE2"/>
    <w:rsid w:val="3D6A73E8"/>
    <w:rsid w:val="3D6AF7A6"/>
    <w:rsid w:val="3D6BA7D8"/>
    <w:rsid w:val="3D6C3677"/>
    <w:rsid w:val="3D6C3BE1"/>
    <w:rsid w:val="3D6D1184"/>
    <w:rsid w:val="3D6D39F3"/>
    <w:rsid w:val="3D6D6680"/>
    <w:rsid w:val="3D6D8F02"/>
    <w:rsid w:val="3D6DD3EB"/>
    <w:rsid w:val="3D6E3EB6"/>
    <w:rsid w:val="3D6E5040"/>
    <w:rsid w:val="3D6E81F6"/>
    <w:rsid w:val="3D6FE78C"/>
    <w:rsid w:val="3D711557"/>
    <w:rsid w:val="3D71FD22"/>
    <w:rsid w:val="3D720BA9"/>
    <w:rsid w:val="3D72F33D"/>
    <w:rsid w:val="3D73CBD9"/>
    <w:rsid w:val="3D73E06D"/>
    <w:rsid w:val="3D745C58"/>
    <w:rsid w:val="3D74943B"/>
    <w:rsid w:val="3D749F6D"/>
    <w:rsid w:val="3D74A581"/>
    <w:rsid w:val="3D74ED45"/>
    <w:rsid w:val="3D75521F"/>
    <w:rsid w:val="3D7568A5"/>
    <w:rsid w:val="3D759694"/>
    <w:rsid w:val="3D764D4C"/>
    <w:rsid w:val="3D7714B9"/>
    <w:rsid w:val="3D7763DD"/>
    <w:rsid w:val="3D78183B"/>
    <w:rsid w:val="3D78212F"/>
    <w:rsid w:val="3D78F459"/>
    <w:rsid w:val="3D7956B0"/>
    <w:rsid w:val="3D79682D"/>
    <w:rsid w:val="3D7A0491"/>
    <w:rsid w:val="3D7A0D2A"/>
    <w:rsid w:val="3D7A2CF4"/>
    <w:rsid w:val="3D7A8D54"/>
    <w:rsid w:val="3D7AAACF"/>
    <w:rsid w:val="3D7B7CC3"/>
    <w:rsid w:val="3D7B8C10"/>
    <w:rsid w:val="3D7C030F"/>
    <w:rsid w:val="3D7C711F"/>
    <w:rsid w:val="3D7CEB70"/>
    <w:rsid w:val="3D7D2A53"/>
    <w:rsid w:val="3D7D536F"/>
    <w:rsid w:val="3D7D78F4"/>
    <w:rsid w:val="3D7DCEC4"/>
    <w:rsid w:val="3D7DD2AB"/>
    <w:rsid w:val="3D7DE055"/>
    <w:rsid w:val="3D7E00A0"/>
    <w:rsid w:val="3D7E384D"/>
    <w:rsid w:val="3D7E4F8E"/>
    <w:rsid w:val="3D7EF49D"/>
    <w:rsid w:val="3D7F2D0F"/>
    <w:rsid w:val="3D7F61AD"/>
    <w:rsid w:val="3D80FA35"/>
    <w:rsid w:val="3D81C856"/>
    <w:rsid w:val="3D81D27D"/>
    <w:rsid w:val="3D81D4A9"/>
    <w:rsid w:val="3D820950"/>
    <w:rsid w:val="3D82894C"/>
    <w:rsid w:val="3D82B9DB"/>
    <w:rsid w:val="3D8310FC"/>
    <w:rsid w:val="3D84AC60"/>
    <w:rsid w:val="3D850A0C"/>
    <w:rsid w:val="3D85BD30"/>
    <w:rsid w:val="3D861600"/>
    <w:rsid w:val="3D86679D"/>
    <w:rsid w:val="3D8712FA"/>
    <w:rsid w:val="3D8719B2"/>
    <w:rsid w:val="3D873BCC"/>
    <w:rsid w:val="3D87F6B4"/>
    <w:rsid w:val="3D881221"/>
    <w:rsid w:val="3D8AC89A"/>
    <w:rsid w:val="3D8AC9CE"/>
    <w:rsid w:val="3D8B8AEB"/>
    <w:rsid w:val="3D8B9C2B"/>
    <w:rsid w:val="3D8BB4C0"/>
    <w:rsid w:val="3D8C67D3"/>
    <w:rsid w:val="3D8CB92C"/>
    <w:rsid w:val="3D8CCFC8"/>
    <w:rsid w:val="3D8CD1AE"/>
    <w:rsid w:val="3D8CF126"/>
    <w:rsid w:val="3D8D1893"/>
    <w:rsid w:val="3D8D3218"/>
    <w:rsid w:val="3D8EC898"/>
    <w:rsid w:val="3D8EFABD"/>
    <w:rsid w:val="3D8F0988"/>
    <w:rsid w:val="3D8F47C0"/>
    <w:rsid w:val="3D8F4CEE"/>
    <w:rsid w:val="3D8F6908"/>
    <w:rsid w:val="3D8F7DCA"/>
    <w:rsid w:val="3D900550"/>
    <w:rsid w:val="3D90D539"/>
    <w:rsid w:val="3D910065"/>
    <w:rsid w:val="3D914D7A"/>
    <w:rsid w:val="3D923EAC"/>
    <w:rsid w:val="3D926607"/>
    <w:rsid w:val="3D927DA9"/>
    <w:rsid w:val="3D92AC75"/>
    <w:rsid w:val="3D9346B3"/>
    <w:rsid w:val="3D93B515"/>
    <w:rsid w:val="3D940216"/>
    <w:rsid w:val="3D941281"/>
    <w:rsid w:val="3D94E721"/>
    <w:rsid w:val="3D94F9AA"/>
    <w:rsid w:val="3D957D7C"/>
    <w:rsid w:val="3D9597BD"/>
    <w:rsid w:val="3D95E95F"/>
    <w:rsid w:val="3D96DA6B"/>
    <w:rsid w:val="3D96DEBC"/>
    <w:rsid w:val="3D978A13"/>
    <w:rsid w:val="3D97E24B"/>
    <w:rsid w:val="3D97E8EC"/>
    <w:rsid w:val="3D981711"/>
    <w:rsid w:val="3D981B37"/>
    <w:rsid w:val="3D98CEDF"/>
    <w:rsid w:val="3D991C59"/>
    <w:rsid w:val="3D99362B"/>
    <w:rsid w:val="3D9998D6"/>
    <w:rsid w:val="3D99B945"/>
    <w:rsid w:val="3D99DF68"/>
    <w:rsid w:val="3D99F96A"/>
    <w:rsid w:val="3D9B93BB"/>
    <w:rsid w:val="3D9BD51D"/>
    <w:rsid w:val="3D9C4EC6"/>
    <w:rsid w:val="3D9CAA4E"/>
    <w:rsid w:val="3D9DBC86"/>
    <w:rsid w:val="3D9DE178"/>
    <w:rsid w:val="3D9E0787"/>
    <w:rsid w:val="3D9E48B5"/>
    <w:rsid w:val="3D9E7C73"/>
    <w:rsid w:val="3D9EBF6B"/>
    <w:rsid w:val="3D9FDEDB"/>
    <w:rsid w:val="3DA0D7DF"/>
    <w:rsid w:val="3DA1150D"/>
    <w:rsid w:val="3DA13DFD"/>
    <w:rsid w:val="3DA1AA8B"/>
    <w:rsid w:val="3DA1E7C0"/>
    <w:rsid w:val="3DA2345C"/>
    <w:rsid w:val="3DA235E5"/>
    <w:rsid w:val="3DA297D2"/>
    <w:rsid w:val="3DA3A90F"/>
    <w:rsid w:val="3DA3C3D0"/>
    <w:rsid w:val="3DA3DC0D"/>
    <w:rsid w:val="3DA40916"/>
    <w:rsid w:val="3DA45335"/>
    <w:rsid w:val="3DA4F0CB"/>
    <w:rsid w:val="3DA5277C"/>
    <w:rsid w:val="3DA6368C"/>
    <w:rsid w:val="3DA64557"/>
    <w:rsid w:val="3DA6AA56"/>
    <w:rsid w:val="3DA6DC24"/>
    <w:rsid w:val="3DA7506C"/>
    <w:rsid w:val="3DA78EB6"/>
    <w:rsid w:val="3DA7B0DE"/>
    <w:rsid w:val="3DA85549"/>
    <w:rsid w:val="3DA8835A"/>
    <w:rsid w:val="3DA8FBEE"/>
    <w:rsid w:val="3DA91E30"/>
    <w:rsid w:val="3DA99386"/>
    <w:rsid w:val="3DAA6B17"/>
    <w:rsid w:val="3DAA7FBA"/>
    <w:rsid w:val="3DAA8C8E"/>
    <w:rsid w:val="3DAB4421"/>
    <w:rsid w:val="3DAB4E6D"/>
    <w:rsid w:val="3DABF07E"/>
    <w:rsid w:val="3DABFE54"/>
    <w:rsid w:val="3DAC25CB"/>
    <w:rsid w:val="3DAC72C7"/>
    <w:rsid w:val="3DAC9958"/>
    <w:rsid w:val="3DACF9CC"/>
    <w:rsid w:val="3DADDE8F"/>
    <w:rsid w:val="3DADF54E"/>
    <w:rsid w:val="3DADFA4F"/>
    <w:rsid w:val="3DB10168"/>
    <w:rsid w:val="3DB16467"/>
    <w:rsid w:val="3DB1D9A2"/>
    <w:rsid w:val="3DB26572"/>
    <w:rsid w:val="3DB26F4E"/>
    <w:rsid w:val="3DB2E3BD"/>
    <w:rsid w:val="3DB3566F"/>
    <w:rsid w:val="3DB37102"/>
    <w:rsid w:val="3DB3D5D4"/>
    <w:rsid w:val="3DB422D7"/>
    <w:rsid w:val="3DB4E647"/>
    <w:rsid w:val="3DB50ECD"/>
    <w:rsid w:val="3DB516D5"/>
    <w:rsid w:val="3DB55C8D"/>
    <w:rsid w:val="3DB5AE59"/>
    <w:rsid w:val="3DB6157B"/>
    <w:rsid w:val="3DB6B4CE"/>
    <w:rsid w:val="3DB6BDB5"/>
    <w:rsid w:val="3DB6F27F"/>
    <w:rsid w:val="3DB7022D"/>
    <w:rsid w:val="3DB76183"/>
    <w:rsid w:val="3DB7B335"/>
    <w:rsid w:val="3DB7D386"/>
    <w:rsid w:val="3DB899BE"/>
    <w:rsid w:val="3DB8BC93"/>
    <w:rsid w:val="3DB8DE73"/>
    <w:rsid w:val="3DB97BFA"/>
    <w:rsid w:val="3DB9E085"/>
    <w:rsid w:val="3DB9E24A"/>
    <w:rsid w:val="3DBA5E5D"/>
    <w:rsid w:val="3DBB843A"/>
    <w:rsid w:val="3DBBE5D0"/>
    <w:rsid w:val="3DBBF65E"/>
    <w:rsid w:val="3DBCFED8"/>
    <w:rsid w:val="3DBD0E53"/>
    <w:rsid w:val="3DBD7361"/>
    <w:rsid w:val="3DBFA763"/>
    <w:rsid w:val="3DBFBBA3"/>
    <w:rsid w:val="3DC08252"/>
    <w:rsid w:val="3DC0E196"/>
    <w:rsid w:val="3DC17DBA"/>
    <w:rsid w:val="3DC1A68A"/>
    <w:rsid w:val="3DC1C687"/>
    <w:rsid w:val="3DC20266"/>
    <w:rsid w:val="3DC20E5B"/>
    <w:rsid w:val="3DC20ECC"/>
    <w:rsid w:val="3DC2813E"/>
    <w:rsid w:val="3DC35AB7"/>
    <w:rsid w:val="3DC3B152"/>
    <w:rsid w:val="3DC44498"/>
    <w:rsid w:val="3DC458F9"/>
    <w:rsid w:val="3DC472F1"/>
    <w:rsid w:val="3DC4C9A2"/>
    <w:rsid w:val="3DC51ADB"/>
    <w:rsid w:val="3DC521B9"/>
    <w:rsid w:val="3DC544AB"/>
    <w:rsid w:val="3DC54526"/>
    <w:rsid w:val="3DC579A9"/>
    <w:rsid w:val="3DC5B959"/>
    <w:rsid w:val="3DC5C0C7"/>
    <w:rsid w:val="3DC5DD66"/>
    <w:rsid w:val="3DC5F2D7"/>
    <w:rsid w:val="3DC6021E"/>
    <w:rsid w:val="3DC61500"/>
    <w:rsid w:val="3DC65E88"/>
    <w:rsid w:val="3DC67B39"/>
    <w:rsid w:val="3DC67D74"/>
    <w:rsid w:val="3DC6E94D"/>
    <w:rsid w:val="3DC6FBA7"/>
    <w:rsid w:val="3DC7FA00"/>
    <w:rsid w:val="3DC84D56"/>
    <w:rsid w:val="3DC8568D"/>
    <w:rsid w:val="3DC8A677"/>
    <w:rsid w:val="3DC8DC4C"/>
    <w:rsid w:val="3DC9CFED"/>
    <w:rsid w:val="3DC9DB96"/>
    <w:rsid w:val="3DC9DC6B"/>
    <w:rsid w:val="3DCA475F"/>
    <w:rsid w:val="3DCBC1C4"/>
    <w:rsid w:val="3DCBF819"/>
    <w:rsid w:val="3DCC1D16"/>
    <w:rsid w:val="3DCC8DDC"/>
    <w:rsid w:val="3DCCE921"/>
    <w:rsid w:val="3DCD6D15"/>
    <w:rsid w:val="3DCDD2B4"/>
    <w:rsid w:val="3DCE103B"/>
    <w:rsid w:val="3DCE5D21"/>
    <w:rsid w:val="3DCEA2B8"/>
    <w:rsid w:val="3DCEB7A9"/>
    <w:rsid w:val="3DCEEF3D"/>
    <w:rsid w:val="3DCF07DD"/>
    <w:rsid w:val="3DCF2F5A"/>
    <w:rsid w:val="3DCF6657"/>
    <w:rsid w:val="3DD08D39"/>
    <w:rsid w:val="3DD0CE04"/>
    <w:rsid w:val="3DD1066A"/>
    <w:rsid w:val="3DD1276C"/>
    <w:rsid w:val="3DD141AC"/>
    <w:rsid w:val="3DD1C6D5"/>
    <w:rsid w:val="3DD219A4"/>
    <w:rsid w:val="3DD221F8"/>
    <w:rsid w:val="3DD2C42A"/>
    <w:rsid w:val="3DD2DBD0"/>
    <w:rsid w:val="3DD30D00"/>
    <w:rsid w:val="3DD322E0"/>
    <w:rsid w:val="3DD3B901"/>
    <w:rsid w:val="3DD48161"/>
    <w:rsid w:val="3DD4F201"/>
    <w:rsid w:val="3DD5380E"/>
    <w:rsid w:val="3DD53A2D"/>
    <w:rsid w:val="3DD56947"/>
    <w:rsid w:val="3DD5BAC9"/>
    <w:rsid w:val="3DD67525"/>
    <w:rsid w:val="3DD6B3E0"/>
    <w:rsid w:val="3DD6EBB3"/>
    <w:rsid w:val="3DD72870"/>
    <w:rsid w:val="3DD73CC4"/>
    <w:rsid w:val="3DD86146"/>
    <w:rsid w:val="3DD90997"/>
    <w:rsid w:val="3DD9DC9E"/>
    <w:rsid w:val="3DDAA70E"/>
    <w:rsid w:val="3DDAB7D5"/>
    <w:rsid w:val="3DDAF64E"/>
    <w:rsid w:val="3DDB4616"/>
    <w:rsid w:val="3DDB546D"/>
    <w:rsid w:val="3DDBB1EC"/>
    <w:rsid w:val="3DDC2E60"/>
    <w:rsid w:val="3DDC3E95"/>
    <w:rsid w:val="3DDE15C5"/>
    <w:rsid w:val="3DDEC617"/>
    <w:rsid w:val="3DDEF74B"/>
    <w:rsid w:val="3DDF3944"/>
    <w:rsid w:val="3DE08CF1"/>
    <w:rsid w:val="3DE09FF7"/>
    <w:rsid w:val="3DE0C2BB"/>
    <w:rsid w:val="3DE0F1E8"/>
    <w:rsid w:val="3DE131BD"/>
    <w:rsid w:val="3DE1656B"/>
    <w:rsid w:val="3DE2497A"/>
    <w:rsid w:val="3DE26CC5"/>
    <w:rsid w:val="3DE3DFF6"/>
    <w:rsid w:val="3DE3FEFC"/>
    <w:rsid w:val="3DE433C3"/>
    <w:rsid w:val="3DE45DFB"/>
    <w:rsid w:val="3DE504EE"/>
    <w:rsid w:val="3DE510CE"/>
    <w:rsid w:val="3DE60F08"/>
    <w:rsid w:val="3DE6A039"/>
    <w:rsid w:val="3DE6C0F3"/>
    <w:rsid w:val="3DE70F5D"/>
    <w:rsid w:val="3DE77C06"/>
    <w:rsid w:val="3DE7D5AE"/>
    <w:rsid w:val="3DE8A42D"/>
    <w:rsid w:val="3DE9B272"/>
    <w:rsid w:val="3DE9FD85"/>
    <w:rsid w:val="3DE9FF37"/>
    <w:rsid w:val="3DEA2F83"/>
    <w:rsid w:val="3DEA4F64"/>
    <w:rsid w:val="3DEA5795"/>
    <w:rsid w:val="3DEA93BA"/>
    <w:rsid w:val="3DEAF687"/>
    <w:rsid w:val="3DEB1B7E"/>
    <w:rsid w:val="3DEB3397"/>
    <w:rsid w:val="3DEB44D3"/>
    <w:rsid w:val="3DEB6736"/>
    <w:rsid w:val="3DEB725A"/>
    <w:rsid w:val="3DEBCAC2"/>
    <w:rsid w:val="3DEBF8E4"/>
    <w:rsid w:val="3DEC4BEC"/>
    <w:rsid w:val="3DEE14E4"/>
    <w:rsid w:val="3DEE5979"/>
    <w:rsid w:val="3DEE6F35"/>
    <w:rsid w:val="3DEE9B7D"/>
    <w:rsid w:val="3DEFC7D3"/>
    <w:rsid w:val="3DF02446"/>
    <w:rsid w:val="3DF024C2"/>
    <w:rsid w:val="3DF0250B"/>
    <w:rsid w:val="3DF08ECB"/>
    <w:rsid w:val="3DF19C40"/>
    <w:rsid w:val="3DF1B35F"/>
    <w:rsid w:val="3DF1F65A"/>
    <w:rsid w:val="3DF20029"/>
    <w:rsid w:val="3DF2438B"/>
    <w:rsid w:val="3DF26FFD"/>
    <w:rsid w:val="3DF28A59"/>
    <w:rsid w:val="3DF2B547"/>
    <w:rsid w:val="3DF2E56F"/>
    <w:rsid w:val="3DF37842"/>
    <w:rsid w:val="3DF4CFE2"/>
    <w:rsid w:val="3DF506BF"/>
    <w:rsid w:val="3DF55F62"/>
    <w:rsid w:val="3DF56F50"/>
    <w:rsid w:val="3DF61857"/>
    <w:rsid w:val="3DF61B45"/>
    <w:rsid w:val="3DF63C2D"/>
    <w:rsid w:val="3DF647D4"/>
    <w:rsid w:val="3DF72901"/>
    <w:rsid w:val="3DF7945A"/>
    <w:rsid w:val="3DF81D36"/>
    <w:rsid w:val="3DF86D23"/>
    <w:rsid w:val="3DF8C508"/>
    <w:rsid w:val="3DF9033C"/>
    <w:rsid w:val="3DF91D5E"/>
    <w:rsid w:val="3DF9381C"/>
    <w:rsid w:val="3DF9BC24"/>
    <w:rsid w:val="3DFA39FE"/>
    <w:rsid w:val="3DFB3474"/>
    <w:rsid w:val="3DFB8D42"/>
    <w:rsid w:val="3DFBF6D6"/>
    <w:rsid w:val="3DFC7336"/>
    <w:rsid w:val="3DFC8AB3"/>
    <w:rsid w:val="3DFC9A5C"/>
    <w:rsid w:val="3DFDD582"/>
    <w:rsid w:val="3DFDDF92"/>
    <w:rsid w:val="3DFE08BA"/>
    <w:rsid w:val="3DFED9E7"/>
    <w:rsid w:val="3DFEDE8C"/>
    <w:rsid w:val="3DFEE0E5"/>
    <w:rsid w:val="3DFF3B87"/>
    <w:rsid w:val="3DFF6F1C"/>
    <w:rsid w:val="3DFFB27C"/>
    <w:rsid w:val="3E00D488"/>
    <w:rsid w:val="3E00FFDD"/>
    <w:rsid w:val="3E01C6D5"/>
    <w:rsid w:val="3E022C9E"/>
    <w:rsid w:val="3E02466A"/>
    <w:rsid w:val="3E03C70D"/>
    <w:rsid w:val="3E046629"/>
    <w:rsid w:val="3E054585"/>
    <w:rsid w:val="3E055EC8"/>
    <w:rsid w:val="3E0591AD"/>
    <w:rsid w:val="3E05A883"/>
    <w:rsid w:val="3E06189C"/>
    <w:rsid w:val="3E067DBA"/>
    <w:rsid w:val="3E079BB1"/>
    <w:rsid w:val="3E087FDD"/>
    <w:rsid w:val="3E0886BD"/>
    <w:rsid w:val="3E089C11"/>
    <w:rsid w:val="3E09BA1C"/>
    <w:rsid w:val="3E0A198D"/>
    <w:rsid w:val="3E0A1B29"/>
    <w:rsid w:val="3E0A5A9C"/>
    <w:rsid w:val="3E0B1AC6"/>
    <w:rsid w:val="3E0BE23C"/>
    <w:rsid w:val="3E0C766D"/>
    <w:rsid w:val="3E0D0749"/>
    <w:rsid w:val="3E0D41E4"/>
    <w:rsid w:val="3E0DDFA6"/>
    <w:rsid w:val="3E0DE7A3"/>
    <w:rsid w:val="3E0DFE6F"/>
    <w:rsid w:val="3E0E34FB"/>
    <w:rsid w:val="3E0EFE02"/>
    <w:rsid w:val="3E0F5139"/>
    <w:rsid w:val="3E0F5A45"/>
    <w:rsid w:val="3E0F8289"/>
    <w:rsid w:val="3E0FC0B1"/>
    <w:rsid w:val="3E0FF7B8"/>
    <w:rsid w:val="3E100789"/>
    <w:rsid w:val="3E10251A"/>
    <w:rsid w:val="3E103E95"/>
    <w:rsid w:val="3E10681E"/>
    <w:rsid w:val="3E1099F1"/>
    <w:rsid w:val="3E109CE5"/>
    <w:rsid w:val="3E10D709"/>
    <w:rsid w:val="3E10EE2E"/>
    <w:rsid w:val="3E114953"/>
    <w:rsid w:val="3E12D307"/>
    <w:rsid w:val="3E133B17"/>
    <w:rsid w:val="3E134A6A"/>
    <w:rsid w:val="3E139229"/>
    <w:rsid w:val="3E13A10F"/>
    <w:rsid w:val="3E13BF48"/>
    <w:rsid w:val="3E143587"/>
    <w:rsid w:val="3E1457C9"/>
    <w:rsid w:val="3E1568A1"/>
    <w:rsid w:val="3E15C21D"/>
    <w:rsid w:val="3E162956"/>
    <w:rsid w:val="3E169097"/>
    <w:rsid w:val="3E18DE7F"/>
    <w:rsid w:val="3E18DEDE"/>
    <w:rsid w:val="3E19387B"/>
    <w:rsid w:val="3E19C1A1"/>
    <w:rsid w:val="3E1A2C23"/>
    <w:rsid w:val="3E1C52AB"/>
    <w:rsid w:val="3E1CBC90"/>
    <w:rsid w:val="3E1DA88D"/>
    <w:rsid w:val="3E1ECD34"/>
    <w:rsid w:val="3E1F0356"/>
    <w:rsid w:val="3E1F05DB"/>
    <w:rsid w:val="3E1F3206"/>
    <w:rsid w:val="3E1F6CAE"/>
    <w:rsid w:val="3E1F87E7"/>
    <w:rsid w:val="3E200697"/>
    <w:rsid w:val="3E204BE7"/>
    <w:rsid w:val="3E205549"/>
    <w:rsid w:val="3E20C0B2"/>
    <w:rsid w:val="3E215833"/>
    <w:rsid w:val="3E235DB3"/>
    <w:rsid w:val="3E24C11F"/>
    <w:rsid w:val="3E24F695"/>
    <w:rsid w:val="3E25F238"/>
    <w:rsid w:val="3E2623D3"/>
    <w:rsid w:val="3E27353B"/>
    <w:rsid w:val="3E27746B"/>
    <w:rsid w:val="3E2787BD"/>
    <w:rsid w:val="3E27A03E"/>
    <w:rsid w:val="3E27AF6E"/>
    <w:rsid w:val="3E27CE41"/>
    <w:rsid w:val="3E27D433"/>
    <w:rsid w:val="3E27FE21"/>
    <w:rsid w:val="3E28D405"/>
    <w:rsid w:val="3E29BF2B"/>
    <w:rsid w:val="3E2A3EE3"/>
    <w:rsid w:val="3E2CCCFB"/>
    <w:rsid w:val="3E2E4A82"/>
    <w:rsid w:val="3E2E5A3C"/>
    <w:rsid w:val="3E2E7F80"/>
    <w:rsid w:val="3E2E848B"/>
    <w:rsid w:val="3E2F5781"/>
    <w:rsid w:val="3E2F91E9"/>
    <w:rsid w:val="3E2F97FF"/>
    <w:rsid w:val="3E30C97A"/>
    <w:rsid w:val="3E316B56"/>
    <w:rsid w:val="3E323047"/>
    <w:rsid w:val="3E324EB7"/>
    <w:rsid w:val="3E3272ED"/>
    <w:rsid w:val="3E333A5E"/>
    <w:rsid w:val="3E33CE94"/>
    <w:rsid w:val="3E340E2A"/>
    <w:rsid w:val="3E355AB4"/>
    <w:rsid w:val="3E3648D1"/>
    <w:rsid w:val="3E365122"/>
    <w:rsid w:val="3E36BBBC"/>
    <w:rsid w:val="3E36E6ED"/>
    <w:rsid w:val="3E386DAD"/>
    <w:rsid w:val="3E3898DE"/>
    <w:rsid w:val="3E3967D2"/>
    <w:rsid w:val="3E39E381"/>
    <w:rsid w:val="3E3A1867"/>
    <w:rsid w:val="3E3A38F7"/>
    <w:rsid w:val="3E3A4311"/>
    <w:rsid w:val="3E3A7452"/>
    <w:rsid w:val="3E3AF68A"/>
    <w:rsid w:val="3E3B27CC"/>
    <w:rsid w:val="3E3B35CD"/>
    <w:rsid w:val="3E3BFF17"/>
    <w:rsid w:val="3E3CB153"/>
    <w:rsid w:val="3E3DA056"/>
    <w:rsid w:val="3E3DD153"/>
    <w:rsid w:val="3E3DE75B"/>
    <w:rsid w:val="3E3E0EE2"/>
    <w:rsid w:val="3E3E6E3B"/>
    <w:rsid w:val="3E3E9BCB"/>
    <w:rsid w:val="3E3EC9CB"/>
    <w:rsid w:val="3E3F0603"/>
    <w:rsid w:val="3E41944B"/>
    <w:rsid w:val="3E4196B7"/>
    <w:rsid w:val="3E41F1AE"/>
    <w:rsid w:val="3E426825"/>
    <w:rsid w:val="3E433676"/>
    <w:rsid w:val="3E4363BF"/>
    <w:rsid w:val="3E437F42"/>
    <w:rsid w:val="3E43A683"/>
    <w:rsid w:val="3E442DD0"/>
    <w:rsid w:val="3E443AE0"/>
    <w:rsid w:val="3E44969F"/>
    <w:rsid w:val="3E44A7B5"/>
    <w:rsid w:val="3E44AD67"/>
    <w:rsid w:val="3E459856"/>
    <w:rsid w:val="3E466BD7"/>
    <w:rsid w:val="3E468166"/>
    <w:rsid w:val="3E4698D8"/>
    <w:rsid w:val="3E46ABE5"/>
    <w:rsid w:val="3E46B131"/>
    <w:rsid w:val="3E46C687"/>
    <w:rsid w:val="3E474219"/>
    <w:rsid w:val="3E47D1AA"/>
    <w:rsid w:val="3E48667F"/>
    <w:rsid w:val="3E487EDF"/>
    <w:rsid w:val="3E48EFCA"/>
    <w:rsid w:val="3E493FB2"/>
    <w:rsid w:val="3E497B66"/>
    <w:rsid w:val="3E498CD1"/>
    <w:rsid w:val="3E4A32CB"/>
    <w:rsid w:val="3E4A535B"/>
    <w:rsid w:val="3E4A8547"/>
    <w:rsid w:val="3E4A8DDE"/>
    <w:rsid w:val="3E4AD0DF"/>
    <w:rsid w:val="3E4B0BF9"/>
    <w:rsid w:val="3E4B2B84"/>
    <w:rsid w:val="3E4C154A"/>
    <w:rsid w:val="3E4C7DEF"/>
    <w:rsid w:val="3E4CA0A8"/>
    <w:rsid w:val="3E4CA31E"/>
    <w:rsid w:val="3E4D0F01"/>
    <w:rsid w:val="3E4D646B"/>
    <w:rsid w:val="3E4D84B4"/>
    <w:rsid w:val="3E4DA04B"/>
    <w:rsid w:val="3E4E7904"/>
    <w:rsid w:val="3E4F11AB"/>
    <w:rsid w:val="3E4F83A2"/>
    <w:rsid w:val="3E4F90D8"/>
    <w:rsid w:val="3E4FBBE8"/>
    <w:rsid w:val="3E503291"/>
    <w:rsid w:val="3E5045D1"/>
    <w:rsid w:val="3E504CAB"/>
    <w:rsid w:val="3E50CC69"/>
    <w:rsid w:val="3E516C35"/>
    <w:rsid w:val="3E517CE4"/>
    <w:rsid w:val="3E518EA0"/>
    <w:rsid w:val="3E51C3BE"/>
    <w:rsid w:val="3E521387"/>
    <w:rsid w:val="3E5253E0"/>
    <w:rsid w:val="3E528779"/>
    <w:rsid w:val="3E52B9D7"/>
    <w:rsid w:val="3E537CFD"/>
    <w:rsid w:val="3E5412FA"/>
    <w:rsid w:val="3E5479CF"/>
    <w:rsid w:val="3E54CB1A"/>
    <w:rsid w:val="3E54F273"/>
    <w:rsid w:val="3E55C57A"/>
    <w:rsid w:val="3E55D91D"/>
    <w:rsid w:val="3E561B3B"/>
    <w:rsid w:val="3E577385"/>
    <w:rsid w:val="3E57979A"/>
    <w:rsid w:val="3E57D65F"/>
    <w:rsid w:val="3E589683"/>
    <w:rsid w:val="3E5941EC"/>
    <w:rsid w:val="3E59BCA5"/>
    <w:rsid w:val="3E59BCEA"/>
    <w:rsid w:val="3E5A0B04"/>
    <w:rsid w:val="3E5A17D9"/>
    <w:rsid w:val="3E5BC499"/>
    <w:rsid w:val="3E5C7475"/>
    <w:rsid w:val="3E5CA587"/>
    <w:rsid w:val="3E5D09DE"/>
    <w:rsid w:val="3E5D11B8"/>
    <w:rsid w:val="3E5D4FA8"/>
    <w:rsid w:val="3E5D763A"/>
    <w:rsid w:val="3E5D90C0"/>
    <w:rsid w:val="3E5E1149"/>
    <w:rsid w:val="3E5E1481"/>
    <w:rsid w:val="3E5F3C13"/>
    <w:rsid w:val="3E5FC0B8"/>
    <w:rsid w:val="3E6085AC"/>
    <w:rsid w:val="3E609060"/>
    <w:rsid w:val="3E613249"/>
    <w:rsid w:val="3E618D20"/>
    <w:rsid w:val="3E61B58C"/>
    <w:rsid w:val="3E61EFF2"/>
    <w:rsid w:val="3E61FE83"/>
    <w:rsid w:val="3E621FF1"/>
    <w:rsid w:val="3E627A69"/>
    <w:rsid w:val="3E62BC32"/>
    <w:rsid w:val="3E631E93"/>
    <w:rsid w:val="3E639A25"/>
    <w:rsid w:val="3E63B014"/>
    <w:rsid w:val="3E63D33C"/>
    <w:rsid w:val="3E63DA29"/>
    <w:rsid w:val="3E63F0A0"/>
    <w:rsid w:val="3E641246"/>
    <w:rsid w:val="3E642F97"/>
    <w:rsid w:val="3E64BDEF"/>
    <w:rsid w:val="3E650DEA"/>
    <w:rsid w:val="3E6522D1"/>
    <w:rsid w:val="3E6527F9"/>
    <w:rsid w:val="3E658C7E"/>
    <w:rsid w:val="3E665BF5"/>
    <w:rsid w:val="3E669083"/>
    <w:rsid w:val="3E6735EA"/>
    <w:rsid w:val="3E673ECB"/>
    <w:rsid w:val="3E677D37"/>
    <w:rsid w:val="3E67A10D"/>
    <w:rsid w:val="3E67E828"/>
    <w:rsid w:val="3E6964C3"/>
    <w:rsid w:val="3E69760B"/>
    <w:rsid w:val="3E6A69A7"/>
    <w:rsid w:val="3E6B6A35"/>
    <w:rsid w:val="3E6C2E81"/>
    <w:rsid w:val="3E6CED4D"/>
    <w:rsid w:val="3E6D0984"/>
    <w:rsid w:val="3E6D0E25"/>
    <w:rsid w:val="3E6DF96A"/>
    <w:rsid w:val="3E6EF2D6"/>
    <w:rsid w:val="3E6F7F5A"/>
    <w:rsid w:val="3E70B277"/>
    <w:rsid w:val="3E70B37D"/>
    <w:rsid w:val="3E70C912"/>
    <w:rsid w:val="3E71CF7A"/>
    <w:rsid w:val="3E7203CC"/>
    <w:rsid w:val="3E722FFE"/>
    <w:rsid w:val="3E724D79"/>
    <w:rsid w:val="3E736600"/>
    <w:rsid w:val="3E73938C"/>
    <w:rsid w:val="3E740C08"/>
    <w:rsid w:val="3E743825"/>
    <w:rsid w:val="3E74A757"/>
    <w:rsid w:val="3E7550C7"/>
    <w:rsid w:val="3E75A95E"/>
    <w:rsid w:val="3E76F3DB"/>
    <w:rsid w:val="3E77B7CF"/>
    <w:rsid w:val="3E77FBD8"/>
    <w:rsid w:val="3E7862F8"/>
    <w:rsid w:val="3E78BFFB"/>
    <w:rsid w:val="3E79E263"/>
    <w:rsid w:val="3E79F191"/>
    <w:rsid w:val="3E7AE45E"/>
    <w:rsid w:val="3E7B36F0"/>
    <w:rsid w:val="3E7B571E"/>
    <w:rsid w:val="3E7C7E84"/>
    <w:rsid w:val="3E7CD41E"/>
    <w:rsid w:val="3E7D3173"/>
    <w:rsid w:val="3E7E365A"/>
    <w:rsid w:val="3E7E46A6"/>
    <w:rsid w:val="3E7E5469"/>
    <w:rsid w:val="3E7E7548"/>
    <w:rsid w:val="3E7ED552"/>
    <w:rsid w:val="3E7FB9BF"/>
    <w:rsid w:val="3E7FE206"/>
    <w:rsid w:val="3E804CE9"/>
    <w:rsid w:val="3E819533"/>
    <w:rsid w:val="3E81C6F3"/>
    <w:rsid w:val="3E82BCBA"/>
    <w:rsid w:val="3E832EDA"/>
    <w:rsid w:val="3E834116"/>
    <w:rsid w:val="3E84B246"/>
    <w:rsid w:val="3E84D15E"/>
    <w:rsid w:val="3E85676C"/>
    <w:rsid w:val="3E857194"/>
    <w:rsid w:val="3E859CD2"/>
    <w:rsid w:val="3E85EA80"/>
    <w:rsid w:val="3E86D8EA"/>
    <w:rsid w:val="3E86DCEA"/>
    <w:rsid w:val="3E8775F1"/>
    <w:rsid w:val="3E8813EE"/>
    <w:rsid w:val="3E895EE5"/>
    <w:rsid w:val="3E8992AC"/>
    <w:rsid w:val="3E89944E"/>
    <w:rsid w:val="3E8A4BA1"/>
    <w:rsid w:val="3E8A532E"/>
    <w:rsid w:val="3E8ADB2F"/>
    <w:rsid w:val="3E8B35D5"/>
    <w:rsid w:val="3E8B4B30"/>
    <w:rsid w:val="3E8B4B35"/>
    <w:rsid w:val="3E8B7139"/>
    <w:rsid w:val="3E8B744A"/>
    <w:rsid w:val="3E8BAD9A"/>
    <w:rsid w:val="3E8C30B5"/>
    <w:rsid w:val="3E8C571E"/>
    <w:rsid w:val="3E8D106F"/>
    <w:rsid w:val="3E8D1C2E"/>
    <w:rsid w:val="3E8D37B6"/>
    <w:rsid w:val="3E8E2578"/>
    <w:rsid w:val="3E8E5E86"/>
    <w:rsid w:val="3E8F5752"/>
    <w:rsid w:val="3E8FCBD7"/>
    <w:rsid w:val="3E9088B9"/>
    <w:rsid w:val="3E90FCB4"/>
    <w:rsid w:val="3E9110D9"/>
    <w:rsid w:val="3E91561F"/>
    <w:rsid w:val="3E91C6EF"/>
    <w:rsid w:val="3E92A083"/>
    <w:rsid w:val="3E92AF52"/>
    <w:rsid w:val="3E92F621"/>
    <w:rsid w:val="3E931D74"/>
    <w:rsid w:val="3E9358A4"/>
    <w:rsid w:val="3E93C6F7"/>
    <w:rsid w:val="3E93D8EF"/>
    <w:rsid w:val="3E93E182"/>
    <w:rsid w:val="3E9492BE"/>
    <w:rsid w:val="3E94AD3F"/>
    <w:rsid w:val="3E953DE9"/>
    <w:rsid w:val="3E9566BD"/>
    <w:rsid w:val="3E956DF4"/>
    <w:rsid w:val="3E95AE80"/>
    <w:rsid w:val="3E95D2F2"/>
    <w:rsid w:val="3E962315"/>
    <w:rsid w:val="3E96D1F6"/>
    <w:rsid w:val="3E97E6D4"/>
    <w:rsid w:val="3E9820F1"/>
    <w:rsid w:val="3E9843AF"/>
    <w:rsid w:val="3E98D0DF"/>
    <w:rsid w:val="3E9903F3"/>
    <w:rsid w:val="3E99EF05"/>
    <w:rsid w:val="3E9A1342"/>
    <w:rsid w:val="3E9C698B"/>
    <w:rsid w:val="3E9C9284"/>
    <w:rsid w:val="3E9CD92C"/>
    <w:rsid w:val="3E9CEC1A"/>
    <w:rsid w:val="3E9D4829"/>
    <w:rsid w:val="3E9D5F00"/>
    <w:rsid w:val="3E9D6B8D"/>
    <w:rsid w:val="3E9DB1CC"/>
    <w:rsid w:val="3E9F3013"/>
    <w:rsid w:val="3E9F403F"/>
    <w:rsid w:val="3E9F58D6"/>
    <w:rsid w:val="3E9F7714"/>
    <w:rsid w:val="3E9F8C57"/>
    <w:rsid w:val="3E9FB5EE"/>
    <w:rsid w:val="3E9FD9B8"/>
    <w:rsid w:val="3EA043BA"/>
    <w:rsid w:val="3EA08E0C"/>
    <w:rsid w:val="3EA1A960"/>
    <w:rsid w:val="3EA22CD0"/>
    <w:rsid w:val="3EA2E2E5"/>
    <w:rsid w:val="3EA2FAC7"/>
    <w:rsid w:val="3EA2FF1A"/>
    <w:rsid w:val="3EA3196B"/>
    <w:rsid w:val="3EA37021"/>
    <w:rsid w:val="3EA3A786"/>
    <w:rsid w:val="3EA3AE9A"/>
    <w:rsid w:val="3EA3C7CB"/>
    <w:rsid w:val="3EA3CF3B"/>
    <w:rsid w:val="3EA3E940"/>
    <w:rsid w:val="3EA40CCB"/>
    <w:rsid w:val="3EA48BE2"/>
    <w:rsid w:val="3EA4BA35"/>
    <w:rsid w:val="3EA4DCA4"/>
    <w:rsid w:val="3EA51E95"/>
    <w:rsid w:val="3EA556EB"/>
    <w:rsid w:val="3EA5DD06"/>
    <w:rsid w:val="3EA63A06"/>
    <w:rsid w:val="3EA64830"/>
    <w:rsid w:val="3EA64E87"/>
    <w:rsid w:val="3EA71A30"/>
    <w:rsid w:val="3EA72E8B"/>
    <w:rsid w:val="3EA76C01"/>
    <w:rsid w:val="3EA7A249"/>
    <w:rsid w:val="3EA87276"/>
    <w:rsid w:val="3EA91345"/>
    <w:rsid w:val="3EA936F6"/>
    <w:rsid w:val="3EAA08B6"/>
    <w:rsid w:val="3EAA5722"/>
    <w:rsid w:val="3EAA6561"/>
    <w:rsid w:val="3EAA666E"/>
    <w:rsid w:val="3EAAAD03"/>
    <w:rsid w:val="3EAADCB9"/>
    <w:rsid w:val="3EAB85D7"/>
    <w:rsid w:val="3EABAD07"/>
    <w:rsid w:val="3EAC1051"/>
    <w:rsid w:val="3EAC44EC"/>
    <w:rsid w:val="3EAC5E03"/>
    <w:rsid w:val="3EAC6ECE"/>
    <w:rsid w:val="3EACA152"/>
    <w:rsid w:val="3EACFC95"/>
    <w:rsid w:val="3EAD3078"/>
    <w:rsid w:val="3EAD5068"/>
    <w:rsid w:val="3EAD95E4"/>
    <w:rsid w:val="3EADBF30"/>
    <w:rsid w:val="3EADDE90"/>
    <w:rsid w:val="3EAE0B13"/>
    <w:rsid w:val="3EAE751E"/>
    <w:rsid w:val="3EAEFA78"/>
    <w:rsid w:val="3EAF28F7"/>
    <w:rsid w:val="3EAF2E40"/>
    <w:rsid w:val="3EAF42A0"/>
    <w:rsid w:val="3EAF8B62"/>
    <w:rsid w:val="3EB112BB"/>
    <w:rsid w:val="3EB191E8"/>
    <w:rsid w:val="3EB1A552"/>
    <w:rsid w:val="3EB30002"/>
    <w:rsid w:val="3EB30129"/>
    <w:rsid w:val="3EB37E1C"/>
    <w:rsid w:val="3EB3E345"/>
    <w:rsid w:val="3EB3EF4A"/>
    <w:rsid w:val="3EB532D2"/>
    <w:rsid w:val="3EB56B42"/>
    <w:rsid w:val="3EB5709D"/>
    <w:rsid w:val="3EB581AE"/>
    <w:rsid w:val="3EB5FB14"/>
    <w:rsid w:val="3EB6E0C7"/>
    <w:rsid w:val="3EB71E63"/>
    <w:rsid w:val="3EB842A4"/>
    <w:rsid w:val="3EB92809"/>
    <w:rsid w:val="3EB952BA"/>
    <w:rsid w:val="3EB991F6"/>
    <w:rsid w:val="3EBA4D79"/>
    <w:rsid w:val="3EBB7F66"/>
    <w:rsid w:val="3EBBA7FC"/>
    <w:rsid w:val="3EBC1B81"/>
    <w:rsid w:val="3EBC523D"/>
    <w:rsid w:val="3EBC9444"/>
    <w:rsid w:val="3EBCAA0B"/>
    <w:rsid w:val="3EBCB1AB"/>
    <w:rsid w:val="3EBCB6C5"/>
    <w:rsid w:val="3EBCD143"/>
    <w:rsid w:val="3EBCFDBA"/>
    <w:rsid w:val="3EBD06F2"/>
    <w:rsid w:val="3EBDC4E5"/>
    <w:rsid w:val="3EBDC859"/>
    <w:rsid w:val="3EBDD2A4"/>
    <w:rsid w:val="3EBDF59A"/>
    <w:rsid w:val="3EBE90E2"/>
    <w:rsid w:val="3EBEAC6D"/>
    <w:rsid w:val="3EBF5C5F"/>
    <w:rsid w:val="3EBFC156"/>
    <w:rsid w:val="3EBFDA75"/>
    <w:rsid w:val="3EC017B5"/>
    <w:rsid w:val="3EC03063"/>
    <w:rsid w:val="3EC0B6BD"/>
    <w:rsid w:val="3EC0D8F8"/>
    <w:rsid w:val="3EC1C247"/>
    <w:rsid w:val="3EC1F083"/>
    <w:rsid w:val="3EC2898C"/>
    <w:rsid w:val="3EC2BA13"/>
    <w:rsid w:val="3EC40740"/>
    <w:rsid w:val="3EC41234"/>
    <w:rsid w:val="3EC47F56"/>
    <w:rsid w:val="3EC4A122"/>
    <w:rsid w:val="3EC4F0B0"/>
    <w:rsid w:val="3EC541AF"/>
    <w:rsid w:val="3EC5864B"/>
    <w:rsid w:val="3EC58A41"/>
    <w:rsid w:val="3EC5A399"/>
    <w:rsid w:val="3EC5E7D4"/>
    <w:rsid w:val="3EC614F5"/>
    <w:rsid w:val="3EC62ECB"/>
    <w:rsid w:val="3EC6B09A"/>
    <w:rsid w:val="3EC6D75C"/>
    <w:rsid w:val="3EC7F43B"/>
    <w:rsid w:val="3EC800D6"/>
    <w:rsid w:val="3EC84657"/>
    <w:rsid w:val="3EC84881"/>
    <w:rsid w:val="3EC8E9F9"/>
    <w:rsid w:val="3EC92AB0"/>
    <w:rsid w:val="3EC95787"/>
    <w:rsid w:val="3EC9F549"/>
    <w:rsid w:val="3ECA19D6"/>
    <w:rsid w:val="3ECAC1F5"/>
    <w:rsid w:val="3ECB1DA3"/>
    <w:rsid w:val="3ECB5A9A"/>
    <w:rsid w:val="3ECB5D7E"/>
    <w:rsid w:val="3ECC35AC"/>
    <w:rsid w:val="3ECD9194"/>
    <w:rsid w:val="3ECE321E"/>
    <w:rsid w:val="3ECF0C19"/>
    <w:rsid w:val="3ECF19FF"/>
    <w:rsid w:val="3ECF895A"/>
    <w:rsid w:val="3ECFA395"/>
    <w:rsid w:val="3ED04E55"/>
    <w:rsid w:val="3ED1287F"/>
    <w:rsid w:val="3ED15B99"/>
    <w:rsid w:val="3ED164EF"/>
    <w:rsid w:val="3ED1C92B"/>
    <w:rsid w:val="3ED2361F"/>
    <w:rsid w:val="3ED2402A"/>
    <w:rsid w:val="3ED27C14"/>
    <w:rsid w:val="3ED379F0"/>
    <w:rsid w:val="3ED395D8"/>
    <w:rsid w:val="3ED45940"/>
    <w:rsid w:val="3ED51349"/>
    <w:rsid w:val="3ED524F9"/>
    <w:rsid w:val="3ED5D4D5"/>
    <w:rsid w:val="3ED6F080"/>
    <w:rsid w:val="3ED85A44"/>
    <w:rsid w:val="3EDAE9E8"/>
    <w:rsid w:val="3EDAF974"/>
    <w:rsid w:val="3EDBDB7B"/>
    <w:rsid w:val="3EDBFF0E"/>
    <w:rsid w:val="3EDC1226"/>
    <w:rsid w:val="3EDC3766"/>
    <w:rsid w:val="3EDDC083"/>
    <w:rsid w:val="3EDF36AD"/>
    <w:rsid w:val="3EDF90AC"/>
    <w:rsid w:val="3EE01F07"/>
    <w:rsid w:val="3EE06140"/>
    <w:rsid w:val="3EE0F730"/>
    <w:rsid w:val="3EE151C5"/>
    <w:rsid w:val="3EE211B3"/>
    <w:rsid w:val="3EE27824"/>
    <w:rsid w:val="3EE3774A"/>
    <w:rsid w:val="3EE3D3C9"/>
    <w:rsid w:val="3EE4869B"/>
    <w:rsid w:val="3EE4915B"/>
    <w:rsid w:val="3EE4D1EA"/>
    <w:rsid w:val="3EE52A60"/>
    <w:rsid w:val="3EE5DA35"/>
    <w:rsid w:val="3EE5F8FB"/>
    <w:rsid w:val="3EE6621B"/>
    <w:rsid w:val="3EE74EA3"/>
    <w:rsid w:val="3EE876FB"/>
    <w:rsid w:val="3EE8AF00"/>
    <w:rsid w:val="3EE99346"/>
    <w:rsid w:val="3EE9D30C"/>
    <w:rsid w:val="3EE9EF56"/>
    <w:rsid w:val="3EEA6819"/>
    <w:rsid w:val="3EEBC191"/>
    <w:rsid w:val="3EEC2626"/>
    <w:rsid w:val="3EEC60E8"/>
    <w:rsid w:val="3EEC659F"/>
    <w:rsid w:val="3EECA8CE"/>
    <w:rsid w:val="3EED7F75"/>
    <w:rsid w:val="3EEDA39B"/>
    <w:rsid w:val="3EEDDB41"/>
    <w:rsid w:val="3EEEE166"/>
    <w:rsid w:val="3EEEF217"/>
    <w:rsid w:val="3EEF4BDC"/>
    <w:rsid w:val="3EEF5F91"/>
    <w:rsid w:val="3EEFFCD1"/>
    <w:rsid w:val="3EF00192"/>
    <w:rsid w:val="3EF01EAF"/>
    <w:rsid w:val="3EF07ACC"/>
    <w:rsid w:val="3EF08E00"/>
    <w:rsid w:val="3EF0B8EE"/>
    <w:rsid w:val="3EF0CF8E"/>
    <w:rsid w:val="3EF0FE3D"/>
    <w:rsid w:val="3EF1520B"/>
    <w:rsid w:val="3EF21760"/>
    <w:rsid w:val="3EF25573"/>
    <w:rsid w:val="3EF262C4"/>
    <w:rsid w:val="3EF2A3A7"/>
    <w:rsid w:val="3EF2DFCA"/>
    <w:rsid w:val="3EF3C778"/>
    <w:rsid w:val="3EF3DB3E"/>
    <w:rsid w:val="3EF40A50"/>
    <w:rsid w:val="3EF4E9C7"/>
    <w:rsid w:val="3EF5862C"/>
    <w:rsid w:val="3EF6DB3C"/>
    <w:rsid w:val="3EF778E1"/>
    <w:rsid w:val="3EF787AC"/>
    <w:rsid w:val="3EF7A702"/>
    <w:rsid w:val="3EF8064E"/>
    <w:rsid w:val="3EF838F1"/>
    <w:rsid w:val="3EF924EB"/>
    <w:rsid w:val="3EF95281"/>
    <w:rsid w:val="3EF95DC8"/>
    <w:rsid w:val="3EF9B95C"/>
    <w:rsid w:val="3EF9BA0F"/>
    <w:rsid w:val="3EFA6601"/>
    <w:rsid w:val="3EFB89F8"/>
    <w:rsid w:val="3EFBAAFD"/>
    <w:rsid w:val="3EFC5583"/>
    <w:rsid w:val="3EFC627B"/>
    <w:rsid w:val="3EFCD8BE"/>
    <w:rsid w:val="3EFCE331"/>
    <w:rsid w:val="3EFCEAC0"/>
    <w:rsid w:val="3EFCF330"/>
    <w:rsid w:val="3EFD2BA4"/>
    <w:rsid w:val="3EFD6ED8"/>
    <w:rsid w:val="3EFD9F13"/>
    <w:rsid w:val="3EFEC4C2"/>
    <w:rsid w:val="3EFEC9F4"/>
    <w:rsid w:val="3EFEF9CA"/>
    <w:rsid w:val="3F0010AB"/>
    <w:rsid w:val="3F00BCD5"/>
    <w:rsid w:val="3F014664"/>
    <w:rsid w:val="3F019E41"/>
    <w:rsid w:val="3F0281CA"/>
    <w:rsid w:val="3F0345F0"/>
    <w:rsid w:val="3F0365CC"/>
    <w:rsid w:val="3F03C09A"/>
    <w:rsid w:val="3F041561"/>
    <w:rsid w:val="3F044477"/>
    <w:rsid w:val="3F04E3E5"/>
    <w:rsid w:val="3F04F173"/>
    <w:rsid w:val="3F064DCF"/>
    <w:rsid w:val="3F066377"/>
    <w:rsid w:val="3F0676AE"/>
    <w:rsid w:val="3F07887E"/>
    <w:rsid w:val="3F07C5FB"/>
    <w:rsid w:val="3F07C9D4"/>
    <w:rsid w:val="3F094E53"/>
    <w:rsid w:val="3F09FE8B"/>
    <w:rsid w:val="3F0B158D"/>
    <w:rsid w:val="3F0E1129"/>
    <w:rsid w:val="3F0E37D6"/>
    <w:rsid w:val="3F0E5742"/>
    <w:rsid w:val="3F0EA0E9"/>
    <w:rsid w:val="3F0EBB68"/>
    <w:rsid w:val="3F1013C8"/>
    <w:rsid w:val="3F10B5FC"/>
    <w:rsid w:val="3F10F333"/>
    <w:rsid w:val="3F114C78"/>
    <w:rsid w:val="3F119E81"/>
    <w:rsid w:val="3F11B2C0"/>
    <w:rsid w:val="3F11BE97"/>
    <w:rsid w:val="3F12E145"/>
    <w:rsid w:val="3F12FF4A"/>
    <w:rsid w:val="3F1300A8"/>
    <w:rsid w:val="3F13B495"/>
    <w:rsid w:val="3F13CBCB"/>
    <w:rsid w:val="3F14211A"/>
    <w:rsid w:val="3F14418A"/>
    <w:rsid w:val="3F14B233"/>
    <w:rsid w:val="3F14D200"/>
    <w:rsid w:val="3F151AB0"/>
    <w:rsid w:val="3F156102"/>
    <w:rsid w:val="3F1572A7"/>
    <w:rsid w:val="3F15A31C"/>
    <w:rsid w:val="3F15B327"/>
    <w:rsid w:val="3F16321D"/>
    <w:rsid w:val="3F164B8E"/>
    <w:rsid w:val="3F169517"/>
    <w:rsid w:val="3F16B769"/>
    <w:rsid w:val="3F1721B2"/>
    <w:rsid w:val="3F17D075"/>
    <w:rsid w:val="3F17D21C"/>
    <w:rsid w:val="3F1833D7"/>
    <w:rsid w:val="3F188622"/>
    <w:rsid w:val="3F18B0FE"/>
    <w:rsid w:val="3F18C7C9"/>
    <w:rsid w:val="3F1912AA"/>
    <w:rsid w:val="3F1923D0"/>
    <w:rsid w:val="3F194154"/>
    <w:rsid w:val="3F196A52"/>
    <w:rsid w:val="3F196C5F"/>
    <w:rsid w:val="3F19B707"/>
    <w:rsid w:val="3F19F79F"/>
    <w:rsid w:val="3F1A695B"/>
    <w:rsid w:val="3F1AB81E"/>
    <w:rsid w:val="3F1B3374"/>
    <w:rsid w:val="3F1C82DE"/>
    <w:rsid w:val="3F1CACDF"/>
    <w:rsid w:val="3F1CF55A"/>
    <w:rsid w:val="3F1D1B20"/>
    <w:rsid w:val="3F1D4C3E"/>
    <w:rsid w:val="3F1D4E5E"/>
    <w:rsid w:val="3F1D8527"/>
    <w:rsid w:val="3F1DAEA4"/>
    <w:rsid w:val="3F1EA1EC"/>
    <w:rsid w:val="3F1F0A44"/>
    <w:rsid w:val="3F1F2309"/>
    <w:rsid w:val="3F1F560F"/>
    <w:rsid w:val="3F1F6035"/>
    <w:rsid w:val="3F1FAAC3"/>
    <w:rsid w:val="3F206D21"/>
    <w:rsid w:val="3F20EE33"/>
    <w:rsid w:val="3F21017B"/>
    <w:rsid w:val="3F2126F9"/>
    <w:rsid w:val="3F21270F"/>
    <w:rsid w:val="3F217E52"/>
    <w:rsid w:val="3F227B5C"/>
    <w:rsid w:val="3F22A28A"/>
    <w:rsid w:val="3F238E6B"/>
    <w:rsid w:val="3F23FF74"/>
    <w:rsid w:val="3F25558F"/>
    <w:rsid w:val="3F258C6E"/>
    <w:rsid w:val="3F25E191"/>
    <w:rsid w:val="3F25E917"/>
    <w:rsid w:val="3F26E540"/>
    <w:rsid w:val="3F285435"/>
    <w:rsid w:val="3F2865BF"/>
    <w:rsid w:val="3F293025"/>
    <w:rsid w:val="3F295812"/>
    <w:rsid w:val="3F297CBA"/>
    <w:rsid w:val="3F297FD2"/>
    <w:rsid w:val="3F29B315"/>
    <w:rsid w:val="3F29EA2D"/>
    <w:rsid w:val="3F2A0B5F"/>
    <w:rsid w:val="3F2A40B6"/>
    <w:rsid w:val="3F2A7057"/>
    <w:rsid w:val="3F2A7CED"/>
    <w:rsid w:val="3F2B2FD3"/>
    <w:rsid w:val="3F2B65C1"/>
    <w:rsid w:val="3F2B6EF0"/>
    <w:rsid w:val="3F2B8F46"/>
    <w:rsid w:val="3F2BA8A8"/>
    <w:rsid w:val="3F2C4DAC"/>
    <w:rsid w:val="3F2C928B"/>
    <w:rsid w:val="3F2CAAE3"/>
    <w:rsid w:val="3F2D0BA7"/>
    <w:rsid w:val="3F2D6720"/>
    <w:rsid w:val="3F2D876E"/>
    <w:rsid w:val="3F2E0B24"/>
    <w:rsid w:val="3F2EB8B2"/>
    <w:rsid w:val="3F2F54D9"/>
    <w:rsid w:val="3F30C75B"/>
    <w:rsid w:val="3F311984"/>
    <w:rsid w:val="3F31D781"/>
    <w:rsid w:val="3F320846"/>
    <w:rsid w:val="3F320CF3"/>
    <w:rsid w:val="3F322BCA"/>
    <w:rsid w:val="3F3369FC"/>
    <w:rsid w:val="3F33AAE5"/>
    <w:rsid w:val="3F33BF10"/>
    <w:rsid w:val="3F348B3D"/>
    <w:rsid w:val="3F34F34F"/>
    <w:rsid w:val="3F35FB03"/>
    <w:rsid w:val="3F361C51"/>
    <w:rsid w:val="3F3623BF"/>
    <w:rsid w:val="3F3674D6"/>
    <w:rsid w:val="3F37E13E"/>
    <w:rsid w:val="3F37E551"/>
    <w:rsid w:val="3F388A07"/>
    <w:rsid w:val="3F38C152"/>
    <w:rsid w:val="3F399D89"/>
    <w:rsid w:val="3F3BAE89"/>
    <w:rsid w:val="3F3BE7BB"/>
    <w:rsid w:val="3F3C5242"/>
    <w:rsid w:val="3F3C69B9"/>
    <w:rsid w:val="3F3C6ED2"/>
    <w:rsid w:val="3F3CF554"/>
    <w:rsid w:val="3F3D246F"/>
    <w:rsid w:val="3F3D3708"/>
    <w:rsid w:val="3F3D6F67"/>
    <w:rsid w:val="3F3DC8F8"/>
    <w:rsid w:val="3F3E10A3"/>
    <w:rsid w:val="3F3E8AF4"/>
    <w:rsid w:val="3F3F2996"/>
    <w:rsid w:val="3F3F7222"/>
    <w:rsid w:val="3F3FEC25"/>
    <w:rsid w:val="3F402495"/>
    <w:rsid w:val="3F4036DC"/>
    <w:rsid w:val="3F40E852"/>
    <w:rsid w:val="3F410929"/>
    <w:rsid w:val="3F41FE0E"/>
    <w:rsid w:val="3F434029"/>
    <w:rsid w:val="3F442467"/>
    <w:rsid w:val="3F442D07"/>
    <w:rsid w:val="3F44DE97"/>
    <w:rsid w:val="3F44EDB4"/>
    <w:rsid w:val="3F4598E3"/>
    <w:rsid w:val="3F459EF3"/>
    <w:rsid w:val="3F47107A"/>
    <w:rsid w:val="3F47702F"/>
    <w:rsid w:val="3F47AA05"/>
    <w:rsid w:val="3F484F5D"/>
    <w:rsid w:val="3F4875B8"/>
    <w:rsid w:val="3F489645"/>
    <w:rsid w:val="3F490663"/>
    <w:rsid w:val="3F499343"/>
    <w:rsid w:val="3F499F95"/>
    <w:rsid w:val="3F4A487C"/>
    <w:rsid w:val="3F4A84B7"/>
    <w:rsid w:val="3F4A8806"/>
    <w:rsid w:val="3F4B6141"/>
    <w:rsid w:val="3F4BBBD6"/>
    <w:rsid w:val="3F4C91C1"/>
    <w:rsid w:val="3F4CA60A"/>
    <w:rsid w:val="3F4CBA42"/>
    <w:rsid w:val="3F4CF826"/>
    <w:rsid w:val="3F4D2DFF"/>
    <w:rsid w:val="3F4D914A"/>
    <w:rsid w:val="3F4EF16A"/>
    <w:rsid w:val="3F4F338E"/>
    <w:rsid w:val="3F503C75"/>
    <w:rsid w:val="3F50E651"/>
    <w:rsid w:val="3F511D2B"/>
    <w:rsid w:val="3F516403"/>
    <w:rsid w:val="3F520FF8"/>
    <w:rsid w:val="3F5239D0"/>
    <w:rsid w:val="3F52A6B8"/>
    <w:rsid w:val="3F531752"/>
    <w:rsid w:val="3F53373F"/>
    <w:rsid w:val="3F537408"/>
    <w:rsid w:val="3F540F5C"/>
    <w:rsid w:val="3F54341D"/>
    <w:rsid w:val="3F54411C"/>
    <w:rsid w:val="3F54F2A1"/>
    <w:rsid w:val="3F54F383"/>
    <w:rsid w:val="3F560C0B"/>
    <w:rsid w:val="3F5639B7"/>
    <w:rsid w:val="3F568871"/>
    <w:rsid w:val="3F56FE9E"/>
    <w:rsid w:val="3F575D3D"/>
    <w:rsid w:val="3F57BF30"/>
    <w:rsid w:val="3F585567"/>
    <w:rsid w:val="3F595945"/>
    <w:rsid w:val="3F598490"/>
    <w:rsid w:val="3F599166"/>
    <w:rsid w:val="3F5A24A0"/>
    <w:rsid w:val="3F5A2F3B"/>
    <w:rsid w:val="3F5A6823"/>
    <w:rsid w:val="3F5BAF83"/>
    <w:rsid w:val="3F5C71F6"/>
    <w:rsid w:val="3F5D6C70"/>
    <w:rsid w:val="3F5E6840"/>
    <w:rsid w:val="3F5E71DA"/>
    <w:rsid w:val="3F5E7E5F"/>
    <w:rsid w:val="3F5E83A3"/>
    <w:rsid w:val="3F5EBC69"/>
    <w:rsid w:val="3F5EC406"/>
    <w:rsid w:val="3F5F065E"/>
    <w:rsid w:val="3F5FE076"/>
    <w:rsid w:val="3F605AA8"/>
    <w:rsid w:val="3F607A12"/>
    <w:rsid w:val="3F61538E"/>
    <w:rsid w:val="3F615EEE"/>
    <w:rsid w:val="3F6237D6"/>
    <w:rsid w:val="3F632E78"/>
    <w:rsid w:val="3F636C93"/>
    <w:rsid w:val="3F63CF2B"/>
    <w:rsid w:val="3F65FC64"/>
    <w:rsid w:val="3F66E3AC"/>
    <w:rsid w:val="3F66EF6F"/>
    <w:rsid w:val="3F67366B"/>
    <w:rsid w:val="3F67F3E3"/>
    <w:rsid w:val="3F68B310"/>
    <w:rsid w:val="3F697E7C"/>
    <w:rsid w:val="3F697FB7"/>
    <w:rsid w:val="3F69F08A"/>
    <w:rsid w:val="3F6A016B"/>
    <w:rsid w:val="3F6A20D2"/>
    <w:rsid w:val="3F6A407F"/>
    <w:rsid w:val="3F6A47E5"/>
    <w:rsid w:val="3F6B292A"/>
    <w:rsid w:val="3F6B5242"/>
    <w:rsid w:val="3F6BA0FB"/>
    <w:rsid w:val="3F6BC52F"/>
    <w:rsid w:val="3F6BE6F6"/>
    <w:rsid w:val="3F6BF9DB"/>
    <w:rsid w:val="3F6C1640"/>
    <w:rsid w:val="3F6C4904"/>
    <w:rsid w:val="3F6DC3DB"/>
    <w:rsid w:val="3F6E160F"/>
    <w:rsid w:val="3F6E1E71"/>
    <w:rsid w:val="3F6E2AF6"/>
    <w:rsid w:val="3F6EFBA5"/>
    <w:rsid w:val="3F6F07C4"/>
    <w:rsid w:val="3F6F41B8"/>
    <w:rsid w:val="3F6FE417"/>
    <w:rsid w:val="3F706F23"/>
    <w:rsid w:val="3F70ED1B"/>
    <w:rsid w:val="3F712D35"/>
    <w:rsid w:val="3F717942"/>
    <w:rsid w:val="3F717F9A"/>
    <w:rsid w:val="3F7186F6"/>
    <w:rsid w:val="3F718EF0"/>
    <w:rsid w:val="3F71D89C"/>
    <w:rsid w:val="3F7273C8"/>
    <w:rsid w:val="3F736EDC"/>
    <w:rsid w:val="3F737FF4"/>
    <w:rsid w:val="3F739BE2"/>
    <w:rsid w:val="3F7435C2"/>
    <w:rsid w:val="3F758B47"/>
    <w:rsid w:val="3F75B0ED"/>
    <w:rsid w:val="3F765039"/>
    <w:rsid w:val="3F76655B"/>
    <w:rsid w:val="3F76EF79"/>
    <w:rsid w:val="3F76F92A"/>
    <w:rsid w:val="3F7708AF"/>
    <w:rsid w:val="3F7928D5"/>
    <w:rsid w:val="3F796AE8"/>
    <w:rsid w:val="3F79B319"/>
    <w:rsid w:val="3F7A4E7D"/>
    <w:rsid w:val="3F7A5B89"/>
    <w:rsid w:val="3F7A7C40"/>
    <w:rsid w:val="3F7AADA5"/>
    <w:rsid w:val="3F7AD7A6"/>
    <w:rsid w:val="3F7B3BA3"/>
    <w:rsid w:val="3F7BA32C"/>
    <w:rsid w:val="3F7C0027"/>
    <w:rsid w:val="3F7C4FEA"/>
    <w:rsid w:val="3F7C5DF8"/>
    <w:rsid w:val="3F7C7C6D"/>
    <w:rsid w:val="3F7D2EAA"/>
    <w:rsid w:val="3F7DC779"/>
    <w:rsid w:val="3F7DD535"/>
    <w:rsid w:val="3F7E964F"/>
    <w:rsid w:val="3F7F29FD"/>
    <w:rsid w:val="3F7FB38F"/>
    <w:rsid w:val="3F7FBE1A"/>
    <w:rsid w:val="3F8079C1"/>
    <w:rsid w:val="3F80D13A"/>
    <w:rsid w:val="3F813E80"/>
    <w:rsid w:val="3F8146C2"/>
    <w:rsid w:val="3F81F358"/>
    <w:rsid w:val="3F821C51"/>
    <w:rsid w:val="3F822FD0"/>
    <w:rsid w:val="3F82A8D4"/>
    <w:rsid w:val="3F82BDC0"/>
    <w:rsid w:val="3F831A18"/>
    <w:rsid w:val="3F8381D5"/>
    <w:rsid w:val="3F83BD91"/>
    <w:rsid w:val="3F8410B3"/>
    <w:rsid w:val="3F84121B"/>
    <w:rsid w:val="3F842930"/>
    <w:rsid w:val="3F84459A"/>
    <w:rsid w:val="3F849DDF"/>
    <w:rsid w:val="3F84F133"/>
    <w:rsid w:val="3F84FE68"/>
    <w:rsid w:val="3F852A41"/>
    <w:rsid w:val="3F859F5B"/>
    <w:rsid w:val="3F85D3A7"/>
    <w:rsid w:val="3F866265"/>
    <w:rsid w:val="3F86E2CB"/>
    <w:rsid w:val="3F87081F"/>
    <w:rsid w:val="3F874CE5"/>
    <w:rsid w:val="3F87D93D"/>
    <w:rsid w:val="3F88560C"/>
    <w:rsid w:val="3F88A773"/>
    <w:rsid w:val="3F88C91A"/>
    <w:rsid w:val="3F891FC6"/>
    <w:rsid w:val="3F89862C"/>
    <w:rsid w:val="3F8A03B2"/>
    <w:rsid w:val="3F8AF8F6"/>
    <w:rsid w:val="3F8BAED6"/>
    <w:rsid w:val="3F8C1186"/>
    <w:rsid w:val="3F8C2352"/>
    <w:rsid w:val="3F8D01F5"/>
    <w:rsid w:val="3F8D0B37"/>
    <w:rsid w:val="3F8D51A5"/>
    <w:rsid w:val="3F8D6E21"/>
    <w:rsid w:val="3F8E1D1E"/>
    <w:rsid w:val="3F8E3F71"/>
    <w:rsid w:val="3F8E7B9E"/>
    <w:rsid w:val="3F8E8500"/>
    <w:rsid w:val="3F8E8BD6"/>
    <w:rsid w:val="3F8EBACA"/>
    <w:rsid w:val="3F8ED851"/>
    <w:rsid w:val="3F8F5C27"/>
    <w:rsid w:val="3F900B3A"/>
    <w:rsid w:val="3F911FE6"/>
    <w:rsid w:val="3F915CF4"/>
    <w:rsid w:val="3F921FEC"/>
    <w:rsid w:val="3F924B21"/>
    <w:rsid w:val="3F926279"/>
    <w:rsid w:val="3F929078"/>
    <w:rsid w:val="3F929FE2"/>
    <w:rsid w:val="3F92AE70"/>
    <w:rsid w:val="3F940912"/>
    <w:rsid w:val="3F948CF7"/>
    <w:rsid w:val="3F94CAA7"/>
    <w:rsid w:val="3F9529E9"/>
    <w:rsid w:val="3F953FE3"/>
    <w:rsid w:val="3F959065"/>
    <w:rsid w:val="3F95FAA8"/>
    <w:rsid w:val="3F95FB61"/>
    <w:rsid w:val="3F9615CC"/>
    <w:rsid w:val="3F9658AB"/>
    <w:rsid w:val="3F967500"/>
    <w:rsid w:val="3F96B6BD"/>
    <w:rsid w:val="3F96DFBA"/>
    <w:rsid w:val="3F97B9D0"/>
    <w:rsid w:val="3F9864EB"/>
    <w:rsid w:val="3F986971"/>
    <w:rsid w:val="3F99167F"/>
    <w:rsid w:val="3F99429E"/>
    <w:rsid w:val="3F99916C"/>
    <w:rsid w:val="3F99B720"/>
    <w:rsid w:val="3F99D51F"/>
    <w:rsid w:val="3F9A2A3C"/>
    <w:rsid w:val="3F9AAEC2"/>
    <w:rsid w:val="3F9B2C43"/>
    <w:rsid w:val="3F9D2FBA"/>
    <w:rsid w:val="3F9D6972"/>
    <w:rsid w:val="3F9E19DA"/>
    <w:rsid w:val="3F9E3CA3"/>
    <w:rsid w:val="3F9E6539"/>
    <w:rsid w:val="3F9E7295"/>
    <w:rsid w:val="3F9E9EBE"/>
    <w:rsid w:val="3F9FA8BC"/>
    <w:rsid w:val="3F9FC135"/>
    <w:rsid w:val="3FA16B2C"/>
    <w:rsid w:val="3FA175F9"/>
    <w:rsid w:val="3FA17D3C"/>
    <w:rsid w:val="3FA1BACE"/>
    <w:rsid w:val="3FA2A1F0"/>
    <w:rsid w:val="3FA37C58"/>
    <w:rsid w:val="3FA3D8A4"/>
    <w:rsid w:val="3FA43371"/>
    <w:rsid w:val="3FA4FFF9"/>
    <w:rsid w:val="3FA55E69"/>
    <w:rsid w:val="3FA5B2E2"/>
    <w:rsid w:val="3FA5D433"/>
    <w:rsid w:val="3FA5DDCB"/>
    <w:rsid w:val="3FA60E4E"/>
    <w:rsid w:val="3FA642EA"/>
    <w:rsid w:val="3FA65B1A"/>
    <w:rsid w:val="3FA689C2"/>
    <w:rsid w:val="3FA70EC6"/>
    <w:rsid w:val="3FA71964"/>
    <w:rsid w:val="3FA7552E"/>
    <w:rsid w:val="3FA7A2C4"/>
    <w:rsid w:val="3FA7A7B2"/>
    <w:rsid w:val="3FA7A88A"/>
    <w:rsid w:val="3FA7DA86"/>
    <w:rsid w:val="3FA88EEB"/>
    <w:rsid w:val="3FA8FB37"/>
    <w:rsid w:val="3FA9B32C"/>
    <w:rsid w:val="3FAA8B02"/>
    <w:rsid w:val="3FAAA957"/>
    <w:rsid w:val="3FABAF92"/>
    <w:rsid w:val="3FABBE6E"/>
    <w:rsid w:val="3FAC3F47"/>
    <w:rsid w:val="3FAD6AB7"/>
    <w:rsid w:val="3FAD92C3"/>
    <w:rsid w:val="3FAE0964"/>
    <w:rsid w:val="3FAE169A"/>
    <w:rsid w:val="3FAE2065"/>
    <w:rsid w:val="3FAE3D32"/>
    <w:rsid w:val="3FAE84AA"/>
    <w:rsid w:val="3FAF027D"/>
    <w:rsid w:val="3FAF5701"/>
    <w:rsid w:val="3FB005F6"/>
    <w:rsid w:val="3FB031BF"/>
    <w:rsid w:val="3FB06257"/>
    <w:rsid w:val="3FB09B8A"/>
    <w:rsid w:val="3FB1249E"/>
    <w:rsid w:val="3FB12614"/>
    <w:rsid w:val="3FB126F0"/>
    <w:rsid w:val="3FB209E8"/>
    <w:rsid w:val="3FB374C6"/>
    <w:rsid w:val="3FB46D56"/>
    <w:rsid w:val="3FB48FE1"/>
    <w:rsid w:val="3FB5A970"/>
    <w:rsid w:val="3FB645AD"/>
    <w:rsid w:val="3FB6E7CB"/>
    <w:rsid w:val="3FB6F781"/>
    <w:rsid w:val="3FB6F7A3"/>
    <w:rsid w:val="3FB7419E"/>
    <w:rsid w:val="3FB789DB"/>
    <w:rsid w:val="3FB7DDA9"/>
    <w:rsid w:val="3FB83557"/>
    <w:rsid w:val="3FB91D15"/>
    <w:rsid w:val="3FBA2D89"/>
    <w:rsid w:val="3FBA6CF7"/>
    <w:rsid w:val="3FBAA544"/>
    <w:rsid w:val="3FBB181D"/>
    <w:rsid w:val="3FBB7ED7"/>
    <w:rsid w:val="3FBBBBA9"/>
    <w:rsid w:val="3FBC0689"/>
    <w:rsid w:val="3FBC4A07"/>
    <w:rsid w:val="3FBC7B1C"/>
    <w:rsid w:val="3FBCB849"/>
    <w:rsid w:val="3FBCE002"/>
    <w:rsid w:val="3FBD49FB"/>
    <w:rsid w:val="3FBD567B"/>
    <w:rsid w:val="3FBDEECA"/>
    <w:rsid w:val="3FBF676C"/>
    <w:rsid w:val="3FBFF8C1"/>
    <w:rsid w:val="3FC127FC"/>
    <w:rsid w:val="3FC1479A"/>
    <w:rsid w:val="3FC17286"/>
    <w:rsid w:val="3FC17A63"/>
    <w:rsid w:val="3FC1FE30"/>
    <w:rsid w:val="3FC25445"/>
    <w:rsid w:val="3FC3555F"/>
    <w:rsid w:val="3FC36C7D"/>
    <w:rsid w:val="3FC3B109"/>
    <w:rsid w:val="3FC3C000"/>
    <w:rsid w:val="3FC3E15D"/>
    <w:rsid w:val="3FC3F03C"/>
    <w:rsid w:val="3FC4AA6A"/>
    <w:rsid w:val="3FC4DCA4"/>
    <w:rsid w:val="3FC4E0B2"/>
    <w:rsid w:val="3FC58ED6"/>
    <w:rsid w:val="3FC5BDA7"/>
    <w:rsid w:val="3FC60710"/>
    <w:rsid w:val="3FC62CB8"/>
    <w:rsid w:val="3FC69493"/>
    <w:rsid w:val="3FC6CA22"/>
    <w:rsid w:val="3FC73405"/>
    <w:rsid w:val="3FC7CD1B"/>
    <w:rsid w:val="3FC837B9"/>
    <w:rsid w:val="3FC8CC33"/>
    <w:rsid w:val="3FC998BB"/>
    <w:rsid w:val="3FC9DB1D"/>
    <w:rsid w:val="3FC9E3D3"/>
    <w:rsid w:val="3FC9F073"/>
    <w:rsid w:val="3FCCB460"/>
    <w:rsid w:val="3FCD7294"/>
    <w:rsid w:val="3FCDCBB5"/>
    <w:rsid w:val="3FCE5B27"/>
    <w:rsid w:val="3FCEECAB"/>
    <w:rsid w:val="3FCF1625"/>
    <w:rsid w:val="3FCF4438"/>
    <w:rsid w:val="3FD05BC7"/>
    <w:rsid w:val="3FD190E3"/>
    <w:rsid w:val="3FD2FBAA"/>
    <w:rsid w:val="3FD39757"/>
    <w:rsid w:val="3FD40325"/>
    <w:rsid w:val="3FD4AE4D"/>
    <w:rsid w:val="3FD4BBEC"/>
    <w:rsid w:val="3FD4C08C"/>
    <w:rsid w:val="3FD53F66"/>
    <w:rsid w:val="3FD5BB62"/>
    <w:rsid w:val="3FD6E5FA"/>
    <w:rsid w:val="3FD6F504"/>
    <w:rsid w:val="3FD715C7"/>
    <w:rsid w:val="3FD741F7"/>
    <w:rsid w:val="3FD79F42"/>
    <w:rsid w:val="3FD7AF3D"/>
    <w:rsid w:val="3FD83AEF"/>
    <w:rsid w:val="3FD84C5F"/>
    <w:rsid w:val="3FD8A810"/>
    <w:rsid w:val="3FD8BFCB"/>
    <w:rsid w:val="3FD8F2F7"/>
    <w:rsid w:val="3FD928A3"/>
    <w:rsid w:val="3FD95AF9"/>
    <w:rsid w:val="3FD9BF34"/>
    <w:rsid w:val="3FDA227E"/>
    <w:rsid w:val="3FDABAAF"/>
    <w:rsid w:val="3FDAC380"/>
    <w:rsid w:val="3FDB03D4"/>
    <w:rsid w:val="3FDB0FB0"/>
    <w:rsid w:val="3FDB41F8"/>
    <w:rsid w:val="3FDB4A7F"/>
    <w:rsid w:val="3FDB731C"/>
    <w:rsid w:val="3FDB8155"/>
    <w:rsid w:val="3FDBC4EE"/>
    <w:rsid w:val="3FDC6D49"/>
    <w:rsid w:val="3FDDD363"/>
    <w:rsid w:val="3FDE7766"/>
    <w:rsid w:val="3FDF3664"/>
    <w:rsid w:val="3FE05968"/>
    <w:rsid w:val="3FE07A8E"/>
    <w:rsid w:val="3FE0F399"/>
    <w:rsid w:val="3FE1320B"/>
    <w:rsid w:val="3FE15DBD"/>
    <w:rsid w:val="3FE1EFF2"/>
    <w:rsid w:val="3FE20206"/>
    <w:rsid w:val="3FE23906"/>
    <w:rsid w:val="3FE33D02"/>
    <w:rsid w:val="3FE42161"/>
    <w:rsid w:val="3FE4619E"/>
    <w:rsid w:val="3FE4ABF3"/>
    <w:rsid w:val="3FE64502"/>
    <w:rsid w:val="3FE67A4D"/>
    <w:rsid w:val="3FE6B999"/>
    <w:rsid w:val="3FE6E5E3"/>
    <w:rsid w:val="3FE723AB"/>
    <w:rsid w:val="3FE771A2"/>
    <w:rsid w:val="3FE7B9F0"/>
    <w:rsid w:val="3FE85182"/>
    <w:rsid w:val="3FE88F16"/>
    <w:rsid w:val="3FE905C4"/>
    <w:rsid w:val="3FE90A4C"/>
    <w:rsid w:val="3FE92A95"/>
    <w:rsid w:val="3FEB3ADB"/>
    <w:rsid w:val="3FEB696B"/>
    <w:rsid w:val="3FEB6B04"/>
    <w:rsid w:val="3FEB7A07"/>
    <w:rsid w:val="3FEC7199"/>
    <w:rsid w:val="3FEC7D17"/>
    <w:rsid w:val="3FEC82A5"/>
    <w:rsid w:val="3FECCD82"/>
    <w:rsid w:val="3FED1E6B"/>
    <w:rsid w:val="3FED2347"/>
    <w:rsid w:val="3FED4EA9"/>
    <w:rsid w:val="3FED9812"/>
    <w:rsid w:val="3FEDEF5F"/>
    <w:rsid w:val="3FEE16F9"/>
    <w:rsid w:val="3FEE2380"/>
    <w:rsid w:val="3FEE4083"/>
    <w:rsid w:val="3FEE7F85"/>
    <w:rsid w:val="3FEED961"/>
    <w:rsid w:val="3FEF51CC"/>
    <w:rsid w:val="3FEFFBC4"/>
    <w:rsid w:val="3FF01789"/>
    <w:rsid w:val="3FF0DE50"/>
    <w:rsid w:val="3FF1C498"/>
    <w:rsid w:val="3FF384DA"/>
    <w:rsid w:val="3FF4014C"/>
    <w:rsid w:val="3FF4176B"/>
    <w:rsid w:val="3FF4A637"/>
    <w:rsid w:val="3FF5B742"/>
    <w:rsid w:val="3FF5C2F7"/>
    <w:rsid w:val="3FF5DDC1"/>
    <w:rsid w:val="3FF5E92A"/>
    <w:rsid w:val="3FF615E5"/>
    <w:rsid w:val="3FF64933"/>
    <w:rsid w:val="3FF6E498"/>
    <w:rsid w:val="3FF71BFF"/>
    <w:rsid w:val="3FF7387D"/>
    <w:rsid w:val="3FF76CB5"/>
    <w:rsid w:val="3FF76F48"/>
    <w:rsid w:val="3FF783B1"/>
    <w:rsid w:val="3FF7E897"/>
    <w:rsid w:val="3FF81DBA"/>
    <w:rsid w:val="3FF9178B"/>
    <w:rsid w:val="3FF92A0A"/>
    <w:rsid w:val="3FF9A915"/>
    <w:rsid w:val="3FFA1DDF"/>
    <w:rsid w:val="3FFAB587"/>
    <w:rsid w:val="3FFB455B"/>
    <w:rsid w:val="3FFB5F1F"/>
    <w:rsid w:val="3FFB61CF"/>
    <w:rsid w:val="3FFBCB73"/>
    <w:rsid w:val="3FFBE0B2"/>
    <w:rsid w:val="3FFBE2B1"/>
    <w:rsid w:val="3FFBE611"/>
    <w:rsid w:val="3FFBF13C"/>
    <w:rsid w:val="3FFD2ED9"/>
    <w:rsid w:val="3FFDB687"/>
    <w:rsid w:val="3FFE23E2"/>
    <w:rsid w:val="3FFE9512"/>
    <w:rsid w:val="3FFFD2FD"/>
    <w:rsid w:val="400009CC"/>
    <w:rsid w:val="400064F3"/>
    <w:rsid w:val="40008EB4"/>
    <w:rsid w:val="4000AD24"/>
    <w:rsid w:val="4000B3D2"/>
    <w:rsid w:val="40012AA4"/>
    <w:rsid w:val="400152EF"/>
    <w:rsid w:val="400181FE"/>
    <w:rsid w:val="4001AFB0"/>
    <w:rsid w:val="4001EB25"/>
    <w:rsid w:val="4001FED1"/>
    <w:rsid w:val="400202C8"/>
    <w:rsid w:val="40027068"/>
    <w:rsid w:val="4002D04D"/>
    <w:rsid w:val="40038CB3"/>
    <w:rsid w:val="4003B51E"/>
    <w:rsid w:val="40041CF7"/>
    <w:rsid w:val="400446FB"/>
    <w:rsid w:val="400513EA"/>
    <w:rsid w:val="4005698F"/>
    <w:rsid w:val="4005B4F9"/>
    <w:rsid w:val="4005E621"/>
    <w:rsid w:val="40063E46"/>
    <w:rsid w:val="400663B7"/>
    <w:rsid w:val="400682D4"/>
    <w:rsid w:val="40074C47"/>
    <w:rsid w:val="4007A20A"/>
    <w:rsid w:val="4007AA01"/>
    <w:rsid w:val="4007D0CE"/>
    <w:rsid w:val="4007E549"/>
    <w:rsid w:val="40084B1F"/>
    <w:rsid w:val="4009BF80"/>
    <w:rsid w:val="4009F7F9"/>
    <w:rsid w:val="400B00CF"/>
    <w:rsid w:val="400B8E51"/>
    <w:rsid w:val="400B9228"/>
    <w:rsid w:val="400CC0F9"/>
    <w:rsid w:val="400D8B11"/>
    <w:rsid w:val="400DA517"/>
    <w:rsid w:val="400DE393"/>
    <w:rsid w:val="400E4F00"/>
    <w:rsid w:val="400E6028"/>
    <w:rsid w:val="400EB0B6"/>
    <w:rsid w:val="400ED3E5"/>
    <w:rsid w:val="400ED4B1"/>
    <w:rsid w:val="400F2F97"/>
    <w:rsid w:val="400F6600"/>
    <w:rsid w:val="400FE59E"/>
    <w:rsid w:val="40105638"/>
    <w:rsid w:val="40107238"/>
    <w:rsid w:val="40108053"/>
    <w:rsid w:val="401095F5"/>
    <w:rsid w:val="4010BB5B"/>
    <w:rsid w:val="4010DE05"/>
    <w:rsid w:val="40112E89"/>
    <w:rsid w:val="40113C03"/>
    <w:rsid w:val="4012CEB3"/>
    <w:rsid w:val="4012E6E1"/>
    <w:rsid w:val="401316B1"/>
    <w:rsid w:val="4013AA38"/>
    <w:rsid w:val="4013F816"/>
    <w:rsid w:val="40141F16"/>
    <w:rsid w:val="40145FF6"/>
    <w:rsid w:val="4014F5DE"/>
    <w:rsid w:val="4015306A"/>
    <w:rsid w:val="40157098"/>
    <w:rsid w:val="4015FD2D"/>
    <w:rsid w:val="40174547"/>
    <w:rsid w:val="4017491A"/>
    <w:rsid w:val="401754B5"/>
    <w:rsid w:val="401769F2"/>
    <w:rsid w:val="4017A546"/>
    <w:rsid w:val="4017C029"/>
    <w:rsid w:val="4018BD90"/>
    <w:rsid w:val="4018FA8E"/>
    <w:rsid w:val="40197DCC"/>
    <w:rsid w:val="4019D689"/>
    <w:rsid w:val="401A5F9B"/>
    <w:rsid w:val="401AF44B"/>
    <w:rsid w:val="401B6986"/>
    <w:rsid w:val="401B6BFB"/>
    <w:rsid w:val="401C08FD"/>
    <w:rsid w:val="401C6321"/>
    <w:rsid w:val="401D9CC7"/>
    <w:rsid w:val="401E383A"/>
    <w:rsid w:val="401E5DD3"/>
    <w:rsid w:val="401E8A84"/>
    <w:rsid w:val="40202236"/>
    <w:rsid w:val="4020AAC5"/>
    <w:rsid w:val="4020B245"/>
    <w:rsid w:val="4020EE9E"/>
    <w:rsid w:val="40216ACF"/>
    <w:rsid w:val="4021D6DE"/>
    <w:rsid w:val="40221E06"/>
    <w:rsid w:val="4022319E"/>
    <w:rsid w:val="40223DA2"/>
    <w:rsid w:val="40225A69"/>
    <w:rsid w:val="4022A18D"/>
    <w:rsid w:val="4022E136"/>
    <w:rsid w:val="402302F9"/>
    <w:rsid w:val="4023E8A2"/>
    <w:rsid w:val="402405E3"/>
    <w:rsid w:val="40245976"/>
    <w:rsid w:val="4024DE0B"/>
    <w:rsid w:val="4024E6FA"/>
    <w:rsid w:val="4025156E"/>
    <w:rsid w:val="402550BE"/>
    <w:rsid w:val="4025A514"/>
    <w:rsid w:val="4025CFE8"/>
    <w:rsid w:val="402717E7"/>
    <w:rsid w:val="40274B94"/>
    <w:rsid w:val="40284178"/>
    <w:rsid w:val="40285F13"/>
    <w:rsid w:val="4028980D"/>
    <w:rsid w:val="4029C748"/>
    <w:rsid w:val="402A0729"/>
    <w:rsid w:val="402A1975"/>
    <w:rsid w:val="402A394E"/>
    <w:rsid w:val="402B2BE4"/>
    <w:rsid w:val="402C631F"/>
    <w:rsid w:val="402C703F"/>
    <w:rsid w:val="402DB3A7"/>
    <w:rsid w:val="402DCC57"/>
    <w:rsid w:val="402DDDD1"/>
    <w:rsid w:val="402E1BC8"/>
    <w:rsid w:val="402E9B38"/>
    <w:rsid w:val="402F4960"/>
    <w:rsid w:val="4030118F"/>
    <w:rsid w:val="403048E5"/>
    <w:rsid w:val="4030E092"/>
    <w:rsid w:val="4030FE29"/>
    <w:rsid w:val="40310FC8"/>
    <w:rsid w:val="4031A2E5"/>
    <w:rsid w:val="40320F1B"/>
    <w:rsid w:val="4032843E"/>
    <w:rsid w:val="403432A6"/>
    <w:rsid w:val="40344B03"/>
    <w:rsid w:val="403492D8"/>
    <w:rsid w:val="4034E508"/>
    <w:rsid w:val="40351468"/>
    <w:rsid w:val="4035926B"/>
    <w:rsid w:val="403631E5"/>
    <w:rsid w:val="4036D335"/>
    <w:rsid w:val="4037048F"/>
    <w:rsid w:val="40371090"/>
    <w:rsid w:val="4037AEB6"/>
    <w:rsid w:val="4037F11F"/>
    <w:rsid w:val="40386E9B"/>
    <w:rsid w:val="40395D8B"/>
    <w:rsid w:val="40398E92"/>
    <w:rsid w:val="4039A75F"/>
    <w:rsid w:val="4039BB0C"/>
    <w:rsid w:val="4039FA87"/>
    <w:rsid w:val="403A5590"/>
    <w:rsid w:val="403B91D9"/>
    <w:rsid w:val="403B987D"/>
    <w:rsid w:val="403BCB8A"/>
    <w:rsid w:val="403CB91A"/>
    <w:rsid w:val="403CBAED"/>
    <w:rsid w:val="403E6B5C"/>
    <w:rsid w:val="403E990E"/>
    <w:rsid w:val="403F43F5"/>
    <w:rsid w:val="403FF89B"/>
    <w:rsid w:val="4041FECF"/>
    <w:rsid w:val="404370DE"/>
    <w:rsid w:val="4043CC35"/>
    <w:rsid w:val="4044E182"/>
    <w:rsid w:val="404584FF"/>
    <w:rsid w:val="40458FDA"/>
    <w:rsid w:val="40460E12"/>
    <w:rsid w:val="4046BCB9"/>
    <w:rsid w:val="404749F9"/>
    <w:rsid w:val="4047B92D"/>
    <w:rsid w:val="4047FA09"/>
    <w:rsid w:val="40492F5E"/>
    <w:rsid w:val="404954C6"/>
    <w:rsid w:val="40497D2C"/>
    <w:rsid w:val="4049E145"/>
    <w:rsid w:val="404A2EE5"/>
    <w:rsid w:val="404A4E2B"/>
    <w:rsid w:val="404A88F9"/>
    <w:rsid w:val="404A9E4F"/>
    <w:rsid w:val="404C401E"/>
    <w:rsid w:val="404C7F37"/>
    <w:rsid w:val="404C9920"/>
    <w:rsid w:val="404D54D5"/>
    <w:rsid w:val="404E22B6"/>
    <w:rsid w:val="404E3938"/>
    <w:rsid w:val="404E53EF"/>
    <w:rsid w:val="404E8EA2"/>
    <w:rsid w:val="404F1CED"/>
    <w:rsid w:val="404FA876"/>
    <w:rsid w:val="4050E7A5"/>
    <w:rsid w:val="40510283"/>
    <w:rsid w:val="405110FF"/>
    <w:rsid w:val="4051748C"/>
    <w:rsid w:val="40519438"/>
    <w:rsid w:val="4051E49A"/>
    <w:rsid w:val="4053FCEB"/>
    <w:rsid w:val="405451A6"/>
    <w:rsid w:val="4054A995"/>
    <w:rsid w:val="40555AD5"/>
    <w:rsid w:val="4055B01F"/>
    <w:rsid w:val="4055BC8F"/>
    <w:rsid w:val="4055C2C8"/>
    <w:rsid w:val="40561262"/>
    <w:rsid w:val="4056C7FA"/>
    <w:rsid w:val="4056FE91"/>
    <w:rsid w:val="40574278"/>
    <w:rsid w:val="4057D01B"/>
    <w:rsid w:val="4058283D"/>
    <w:rsid w:val="40583015"/>
    <w:rsid w:val="4058332B"/>
    <w:rsid w:val="40584EF9"/>
    <w:rsid w:val="40585702"/>
    <w:rsid w:val="4058C2F9"/>
    <w:rsid w:val="4059939A"/>
    <w:rsid w:val="40599A89"/>
    <w:rsid w:val="4059C181"/>
    <w:rsid w:val="4059DE12"/>
    <w:rsid w:val="405A2EAB"/>
    <w:rsid w:val="405AA27E"/>
    <w:rsid w:val="405ACCA1"/>
    <w:rsid w:val="405AF51F"/>
    <w:rsid w:val="405AFCDB"/>
    <w:rsid w:val="405B0FF9"/>
    <w:rsid w:val="405B16F3"/>
    <w:rsid w:val="405BE983"/>
    <w:rsid w:val="405EC62F"/>
    <w:rsid w:val="405EF31C"/>
    <w:rsid w:val="405FDE79"/>
    <w:rsid w:val="406069DE"/>
    <w:rsid w:val="4060C6F9"/>
    <w:rsid w:val="406113D5"/>
    <w:rsid w:val="406125A1"/>
    <w:rsid w:val="4061ADB8"/>
    <w:rsid w:val="40621B57"/>
    <w:rsid w:val="40628C69"/>
    <w:rsid w:val="4062A526"/>
    <w:rsid w:val="40631938"/>
    <w:rsid w:val="40631C14"/>
    <w:rsid w:val="40633B24"/>
    <w:rsid w:val="4063408F"/>
    <w:rsid w:val="406387B0"/>
    <w:rsid w:val="40643BF6"/>
    <w:rsid w:val="40645482"/>
    <w:rsid w:val="40646111"/>
    <w:rsid w:val="4064BEF2"/>
    <w:rsid w:val="4064D1B2"/>
    <w:rsid w:val="4064D6AD"/>
    <w:rsid w:val="40669627"/>
    <w:rsid w:val="4066AB0F"/>
    <w:rsid w:val="4066B806"/>
    <w:rsid w:val="406706E4"/>
    <w:rsid w:val="4067351A"/>
    <w:rsid w:val="40676EC2"/>
    <w:rsid w:val="4067CC4E"/>
    <w:rsid w:val="4067D2FF"/>
    <w:rsid w:val="406818A2"/>
    <w:rsid w:val="406863D6"/>
    <w:rsid w:val="4068B977"/>
    <w:rsid w:val="4069E56F"/>
    <w:rsid w:val="4069F5CC"/>
    <w:rsid w:val="406A10C6"/>
    <w:rsid w:val="406A3F3A"/>
    <w:rsid w:val="406A4348"/>
    <w:rsid w:val="406A6B5E"/>
    <w:rsid w:val="406B0837"/>
    <w:rsid w:val="406B267E"/>
    <w:rsid w:val="406B361B"/>
    <w:rsid w:val="406B4906"/>
    <w:rsid w:val="406BB949"/>
    <w:rsid w:val="406BEBFE"/>
    <w:rsid w:val="406C1BED"/>
    <w:rsid w:val="406D455C"/>
    <w:rsid w:val="406DF8CA"/>
    <w:rsid w:val="40701AD1"/>
    <w:rsid w:val="4070DD8D"/>
    <w:rsid w:val="4071D963"/>
    <w:rsid w:val="4071FC59"/>
    <w:rsid w:val="40723C9C"/>
    <w:rsid w:val="407298E7"/>
    <w:rsid w:val="40734D4B"/>
    <w:rsid w:val="4073EEBB"/>
    <w:rsid w:val="4073F38B"/>
    <w:rsid w:val="4074AE5A"/>
    <w:rsid w:val="4074EE07"/>
    <w:rsid w:val="4074F7A5"/>
    <w:rsid w:val="40753BFE"/>
    <w:rsid w:val="40758FCD"/>
    <w:rsid w:val="4075AC61"/>
    <w:rsid w:val="4075C49A"/>
    <w:rsid w:val="4075E6F7"/>
    <w:rsid w:val="40765556"/>
    <w:rsid w:val="4076731B"/>
    <w:rsid w:val="4076E26C"/>
    <w:rsid w:val="4076EE2B"/>
    <w:rsid w:val="407799EE"/>
    <w:rsid w:val="4078137A"/>
    <w:rsid w:val="40792EAC"/>
    <w:rsid w:val="4079536D"/>
    <w:rsid w:val="40797B00"/>
    <w:rsid w:val="407987E2"/>
    <w:rsid w:val="4079B403"/>
    <w:rsid w:val="407A2C26"/>
    <w:rsid w:val="407A3254"/>
    <w:rsid w:val="407A388F"/>
    <w:rsid w:val="407A8B47"/>
    <w:rsid w:val="407B10D4"/>
    <w:rsid w:val="407B9EF4"/>
    <w:rsid w:val="407BC89E"/>
    <w:rsid w:val="407BCA0F"/>
    <w:rsid w:val="407C152B"/>
    <w:rsid w:val="407C3BE2"/>
    <w:rsid w:val="407C7A0D"/>
    <w:rsid w:val="407C8605"/>
    <w:rsid w:val="407CAE42"/>
    <w:rsid w:val="407D2FE4"/>
    <w:rsid w:val="407D3374"/>
    <w:rsid w:val="407D5A01"/>
    <w:rsid w:val="407EC28D"/>
    <w:rsid w:val="407ED16C"/>
    <w:rsid w:val="407F5DAB"/>
    <w:rsid w:val="407F847A"/>
    <w:rsid w:val="407F85CD"/>
    <w:rsid w:val="407F955E"/>
    <w:rsid w:val="40803743"/>
    <w:rsid w:val="408046A8"/>
    <w:rsid w:val="40806DAC"/>
    <w:rsid w:val="4080A815"/>
    <w:rsid w:val="4080F270"/>
    <w:rsid w:val="40823BD3"/>
    <w:rsid w:val="4082F1FB"/>
    <w:rsid w:val="4083820B"/>
    <w:rsid w:val="4083F0F9"/>
    <w:rsid w:val="4084550C"/>
    <w:rsid w:val="40863C49"/>
    <w:rsid w:val="40864595"/>
    <w:rsid w:val="40868E4A"/>
    <w:rsid w:val="4086DB7C"/>
    <w:rsid w:val="4086EE7C"/>
    <w:rsid w:val="40871193"/>
    <w:rsid w:val="4087D827"/>
    <w:rsid w:val="4087F803"/>
    <w:rsid w:val="4088182E"/>
    <w:rsid w:val="40886CF7"/>
    <w:rsid w:val="40889C4F"/>
    <w:rsid w:val="4088BD4D"/>
    <w:rsid w:val="4088CC1D"/>
    <w:rsid w:val="4088F57C"/>
    <w:rsid w:val="40891A44"/>
    <w:rsid w:val="40897042"/>
    <w:rsid w:val="4089AD6B"/>
    <w:rsid w:val="4089BB7B"/>
    <w:rsid w:val="408A0330"/>
    <w:rsid w:val="408A0F88"/>
    <w:rsid w:val="408A1DDB"/>
    <w:rsid w:val="408AA14C"/>
    <w:rsid w:val="408AC43B"/>
    <w:rsid w:val="408ACB4B"/>
    <w:rsid w:val="408B0AB6"/>
    <w:rsid w:val="408B3D7A"/>
    <w:rsid w:val="408B8E90"/>
    <w:rsid w:val="408B9AC8"/>
    <w:rsid w:val="408C41E1"/>
    <w:rsid w:val="408C4502"/>
    <w:rsid w:val="408C5A60"/>
    <w:rsid w:val="408CC122"/>
    <w:rsid w:val="408D5CDF"/>
    <w:rsid w:val="408D82BA"/>
    <w:rsid w:val="408D87EB"/>
    <w:rsid w:val="408D965C"/>
    <w:rsid w:val="408D9F2F"/>
    <w:rsid w:val="408F3E82"/>
    <w:rsid w:val="408F5C46"/>
    <w:rsid w:val="408F7398"/>
    <w:rsid w:val="40902959"/>
    <w:rsid w:val="40905B42"/>
    <w:rsid w:val="409096B2"/>
    <w:rsid w:val="4090A584"/>
    <w:rsid w:val="4090E6C0"/>
    <w:rsid w:val="409111AF"/>
    <w:rsid w:val="40919B2F"/>
    <w:rsid w:val="4091F0D0"/>
    <w:rsid w:val="4092474E"/>
    <w:rsid w:val="40926849"/>
    <w:rsid w:val="40940FBE"/>
    <w:rsid w:val="40941F30"/>
    <w:rsid w:val="4094F567"/>
    <w:rsid w:val="409529E0"/>
    <w:rsid w:val="40958E4E"/>
    <w:rsid w:val="40986699"/>
    <w:rsid w:val="4098CC3A"/>
    <w:rsid w:val="4098FC98"/>
    <w:rsid w:val="40991069"/>
    <w:rsid w:val="4099536D"/>
    <w:rsid w:val="4099A7F2"/>
    <w:rsid w:val="4099CC50"/>
    <w:rsid w:val="409B6636"/>
    <w:rsid w:val="409C0901"/>
    <w:rsid w:val="409C991E"/>
    <w:rsid w:val="409D971F"/>
    <w:rsid w:val="409E1983"/>
    <w:rsid w:val="409F7FD4"/>
    <w:rsid w:val="409F7FF9"/>
    <w:rsid w:val="409FA775"/>
    <w:rsid w:val="409FECFD"/>
    <w:rsid w:val="40A1D59F"/>
    <w:rsid w:val="40A2007E"/>
    <w:rsid w:val="40A2047A"/>
    <w:rsid w:val="40A246F3"/>
    <w:rsid w:val="40A284BF"/>
    <w:rsid w:val="40A2BDBB"/>
    <w:rsid w:val="40A3541A"/>
    <w:rsid w:val="40A3B573"/>
    <w:rsid w:val="40A460C4"/>
    <w:rsid w:val="40A48001"/>
    <w:rsid w:val="40A52847"/>
    <w:rsid w:val="40A5F9F1"/>
    <w:rsid w:val="40A6CC27"/>
    <w:rsid w:val="40A77F94"/>
    <w:rsid w:val="40A7CCDD"/>
    <w:rsid w:val="40A7F681"/>
    <w:rsid w:val="40A943EE"/>
    <w:rsid w:val="40AADA7E"/>
    <w:rsid w:val="40AB874F"/>
    <w:rsid w:val="40ABAF99"/>
    <w:rsid w:val="40ABD5BA"/>
    <w:rsid w:val="40AC966A"/>
    <w:rsid w:val="40ACAE97"/>
    <w:rsid w:val="40ACC1AE"/>
    <w:rsid w:val="40ACCA9A"/>
    <w:rsid w:val="40ACE7DD"/>
    <w:rsid w:val="40AD0F64"/>
    <w:rsid w:val="40AD5E24"/>
    <w:rsid w:val="40ADA5A7"/>
    <w:rsid w:val="40ADAB2D"/>
    <w:rsid w:val="40ADB501"/>
    <w:rsid w:val="40ADEB3F"/>
    <w:rsid w:val="40AE3822"/>
    <w:rsid w:val="40AE9040"/>
    <w:rsid w:val="40AE9E51"/>
    <w:rsid w:val="40AF947D"/>
    <w:rsid w:val="40AFE8F7"/>
    <w:rsid w:val="40AFFAA7"/>
    <w:rsid w:val="40B0D7DC"/>
    <w:rsid w:val="40B0E57E"/>
    <w:rsid w:val="40B15CEA"/>
    <w:rsid w:val="40B196C5"/>
    <w:rsid w:val="40B1E56E"/>
    <w:rsid w:val="40B2A322"/>
    <w:rsid w:val="40B2D1CC"/>
    <w:rsid w:val="40B30137"/>
    <w:rsid w:val="40B3358E"/>
    <w:rsid w:val="40B3EFAE"/>
    <w:rsid w:val="40B3F901"/>
    <w:rsid w:val="40B46335"/>
    <w:rsid w:val="40B47220"/>
    <w:rsid w:val="40B56B85"/>
    <w:rsid w:val="40B59B00"/>
    <w:rsid w:val="40B5C0D1"/>
    <w:rsid w:val="40B61119"/>
    <w:rsid w:val="40B61A96"/>
    <w:rsid w:val="40B65B5F"/>
    <w:rsid w:val="40B6DA67"/>
    <w:rsid w:val="40B78D65"/>
    <w:rsid w:val="40B7A8ED"/>
    <w:rsid w:val="40B87BA1"/>
    <w:rsid w:val="40B896CA"/>
    <w:rsid w:val="40B985E9"/>
    <w:rsid w:val="40B9C7FC"/>
    <w:rsid w:val="40B9D32E"/>
    <w:rsid w:val="40B9E258"/>
    <w:rsid w:val="40BA2AFA"/>
    <w:rsid w:val="40BA3DA9"/>
    <w:rsid w:val="40BA7953"/>
    <w:rsid w:val="40BAF0EF"/>
    <w:rsid w:val="40BB7972"/>
    <w:rsid w:val="40BC3073"/>
    <w:rsid w:val="40BC92F3"/>
    <w:rsid w:val="40BCB4C6"/>
    <w:rsid w:val="40BCDB9F"/>
    <w:rsid w:val="40BD99DB"/>
    <w:rsid w:val="40BDB2A3"/>
    <w:rsid w:val="40BE8882"/>
    <w:rsid w:val="40BEA352"/>
    <w:rsid w:val="40BEB27D"/>
    <w:rsid w:val="40BF2E1F"/>
    <w:rsid w:val="40BFB3EC"/>
    <w:rsid w:val="40C0118F"/>
    <w:rsid w:val="40C03F6B"/>
    <w:rsid w:val="40C10412"/>
    <w:rsid w:val="40C14D8E"/>
    <w:rsid w:val="40C19131"/>
    <w:rsid w:val="40C1D4AF"/>
    <w:rsid w:val="40C22157"/>
    <w:rsid w:val="40C26AFA"/>
    <w:rsid w:val="40C2C12E"/>
    <w:rsid w:val="40C2DDED"/>
    <w:rsid w:val="40C3738F"/>
    <w:rsid w:val="40C3C304"/>
    <w:rsid w:val="40C3CFD5"/>
    <w:rsid w:val="40C43F35"/>
    <w:rsid w:val="40C44789"/>
    <w:rsid w:val="40C49859"/>
    <w:rsid w:val="40C4A6E4"/>
    <w:rsid w:val="40C4A72C"/>
    <w:rsid w:val="40C57E11"/>
    <w:rsid w:val="40C5AD3B"/>
    <w:rsid w:val="40C61159"/>
    <w:rsid w:val="40C68CD2"/>
    <w:rsid w:val="40C6DD5E"/>
    <w:rsid w:val="40C6F845"/>
    <w:rsid w:val="40C74D0F"/>
    <w:rsid w:val="40C76173"/>
    <w:rsid w:val="40C779BB"/>
    <w:rsid w:val="40C7A974"/>
    <w:rsid w:val="40C8552A"/>
    <w:rsid w:val="40C85D5E"/>
    <w:rsid w:val="40C8A24D"/>
    <w:rsid w:val="40C8B1DE"/>
    <w:rsid w:val="40C8BE6D"/>
    <w:rsid w:val="40C8CA1F"/>
    <w:rsid w:val="40C9E99B"/>
    <w:rsid w:val="40CA5ECE"/>
    <w:rsid w:val="40CAFE53"/>
    <w:rsid w:val="40CB18FF"/>
    <w:rsid w:val="40CB4251"/>
    <w:rsid w:val="40CBD506"/>
    <w:rsid w:val="40CC1D63"/>
    <w:rsid w:val="40CC3990"/>
    <w:rsid w:val="40CD194F"/>
    <w:rsid w:val="40CD236C"/>
    <w:rsid w:val="40CD3152"/>
    <w:rsid w:val="40CD342C"/>
    <w:rsid w:val="40CD4297"/>
    <w:rsid w:val="40CDA7CA"/>
    <w:rsid w:val="40CDFF76"/>
    <w:rsid w:val="40CE2484"/>
    <w:rsid w:val="40CE37B8"/>
    <w:rsid w:val="40CE4009"/>
    <w:rsid w:val="40CF88A6"/>
    <w:rsid w:val="40CFEDF3"/>
    <w:rsid w:val="40D03171"/>
    <w:rsid w:val="40D05893"/>
    <w:rsid w:val="40D08A15"/>
    <w:rsid w:val="40D1429F"/>
    <w:rsid w:val="40D17A5E"/>
    <w:rsid w:val="40D1CE99"/>
    <w:rsid w:val="40D24525"/>
    <w:rsid w:val="40D26E0D"/>
    <w:rsid w:val="40D2A1B1"/>
    <w:rsid w:val="40D30128"/>
    <w:rsid w:val="40D3244A"/>
    <w:rsid w:val="40D3378B"/>
    <w:rsid w:val="40D350D0"/>
    <w:rsid w:val="40D41CB0"/>
    <w:rsid w:val="40D4615D"/>
    <w:rsid w:val="40D6209A"/>
    <w:rsid w:val="40D63E56"/>
    <w:rsid w:val="40D6F961"/>
    <w:rsid w:val="40D7C5BB"/>
    <w:rsid w:val="40D7D166"/>
    <w:rsid w:val="40D7DCAB"/>
    <w:rsid w:val="40D81F56"/>
    <w:rsid w:val="40D98C55"/>
    <w:rsid w:val="40D9A101"/>
    <w:rsid w:val="40DA116D"/>
    <w:rsid w:val="40DA4220"/>
    <w:rsid w:val="40DAA546"/>
    <w:rsid w:val="40DB7693"/>
    <w:rsid w:val="40DBB61C"/>
    <w:rsid w:val="40DBDAF5"/>
    <w:rsid w:val="40DC027D"/>
    <w:rsid w:val="40DC5CA6"/>
    <w:rsid w:val="40DCF4D1"/>
    <w:rsid w:val="40DCFFF1"/>
    <w:rsid w:val="40DD0E52"/>
    <w:rsid w:val="40DD7BF2"/>
    <w:rsid w:val="40DDC298"/>
    <w:rsid w:val="40DE5DBD"/>
    <w:rsid w:val="40DE6EAB"/>
    <w:rsid w:val="40DF78D8"/>
    <w:rsid w:val="40DFB7FF"/>
    <w:rsid w:val="40DFD3EB"/>
    <w:rsid w:val="40E0525B"/>
    <w:rsid w:val="40E06894"/>
    <w:rsid w:val="40E06B2D"/>
    <w:rsid w:val="40E0926C"/>
    <w:rsid w:val="40E09987"/>
    <w:rsid w:val="40E0B45E"/>
    <w:rsid w:val="40E0BE01"/>
    <w:rsid w:val="40E0D497"/>
    <w:rsid w:val="40E0DC4B"/>
    <w:rsid w:val="40E1A3A4"/>
    <w:rsid w:val="40E36738"/>
    <w:rsid w:val="40E37195"/>
    <w:rsid w:val="40E449A1"/>
    <w:rsid w:val="40E45405"/>
    <w:rsid w:val="40E46217"/>
    <w:rsid w:val="40E465E5"/>
    <w:rsid w:val="40E5560A"/>
    <w:rsid w:val="40E61444"/>
    <w:rsid w:val="40E67B4B"/>
    <w:rsid w:val="40E6B00C"/>
    <w:rsid w:val="40E6EA2A"/>
    <w:rsid w:val="40E7233A"/>
    <w:rsid w:val="40E81D47"/>
    <w:rsid w:val="40E8DFD2"/>
    <w:rsid w:val="40E8EBE7"/>
    <w:rsid w:val="40E8F55E"/>
    <w:rsid w:val="40E8FF7D"/>
    <w:rsid w:val="40E95FAB"/>
    <w:rsid w:val="40E9DE7F"/>
    <w:rsid w:val="40EB20D5"/>
    <w:rsid w:val="40EB5B00"/>
    <w:rsid w:val="40EB8A56"/>
    <w:rsid w:val="40EB91D3"/>
    <w:rsid w:val="40EBDA61"/>
    <w:rsid w:val="40EBF7D7"/>
    <w:rsid w:val="40EC066C"/>
    <w:rsid w:val="40EC545F"/>
    <w:rsid w:val="40ED78A2"/>
    <w:rsid w:val="40EDCC2D"/>
    <w:rsid w:val="40EE7394"/>
    <w:rsid w:val="40EEC217"/>
    <w:rsid w:val="40EEDF1D"/>
    <w:rsid w:val="40EF450D"/>
    <w:rsid w:val="40EFF2C0"/>
    <w:rsid w:val="40F052F0"/>
    <w:rsid w:val="40F0B572"/>
    <w:rsid w:val="40F132B5"/>
    <w:rsid w:val="40F1FCE4"/>
    <w:rsid w:val="40F32F1A"/>
    <w:rsid w:val="40F390D6"/>
    <w:rsid w:val="40F3C27A"/>
    <w:rsid w:val="40F3F88D"/>
    <w:rsid w:val="40F3F91A"/>
    <w:rsid w:val="40F414EC"/>
    <w:rsid w:val="40F4996E"/>
    <w:rsid w:val="40F4BACE"/>
    <w:rsid w:val="40F52972"/>
    <w:rsid w:val="40F52BB8"/>
    <w:rsid w:val="40F54893"/>
    <w:rsid w:val="40F561FD"/>
    <w:rsid w:val="40F591F2"/>
    <w:rsid w:val="40F5A97E"/>
    <w:rsid w:val="40F65372"/>
    <w:rsid w:val="40F6563C"/>
    <w:rsid w:val="40F6DA45"/>
    <w:rsid w:val="40F70DCB"/>
    <w:rsid w:val="40F71638"/>
    <w:rsid w:val="40F76BA0"/>
    <w:rsid w:val="40F7E3D0"/>
    <w:rsid w:val="40F859A4"/>
    <w:rsid w:val="40F96CF0"/>
    <w:rsid w:val="40F9718D"/>
    <w:rsid w:val="40F9812E"/>
    <w:rsid w:val="40FAF656"/>
    <w:rsid w:val="40FAFB7F"/>
    <w:rsid w:val="40FB62DC"/>
    <w:rsid w:val="40FBA64E"/>
    <w:rsid w:val="40FBB4AC"/>
    <w:rsid w:val="40FC08EE"/>
    <w:rsid w:val="40FC19E9"/>
    <w:rsid w:val="40FC49B0"/>
    <w:rsid w:val="40FCA96F"/>
    <w:rsid w:val="40FCC0D7"/>
    <w:rsid w:val="40FCC7F2"/>
    <w:rsid w:val="40FCEDDE"/>
    <w:rsid w:val="40FD76CD"/>
    <w:rsid w:val="40FDAB23"/>
    <w:rsid w:val="40FE6876"/>
    <w:rsid w:val="40FF040A"/>
    <w:rsid w:val="40FF2D72"/>
    <w:rsid w:val="40FF4EBA"/>
    <w:rsid w:val="40FF5F1E"/>
    <w:rsid w:val="40FF63FC"/>
    <w:rsid w:val="40FF86D5"/>
    <w:rsid w:val="40FFAA3C"/>
    <w:rsid w:val="40FFB35E"/>
    <w:rsid w:val="41000DEA"/>
    <w:rsid w:val="4100925D"/>
    <w:rsid w:val="41013628"/>
    <w:rsid w:val="41019475"/>
    <w:rsid w:val="410198DB"/>
    <w:rsid w:val="4101EE3A"/>
    <w:rsid w:val="4102125A"/>
    <w:rsid w:val="410223A0"/>
    <w:rsid w:val="41025CA3"/>
    <w:rsid w:val="41026D30"/>
    <w:rsid w:val="4102DB18"/>
    <w:rsid w:val="410327CE"/>
    <w:rsid w:val="41035879"/>
    <w:rsid w:val="41039DCF"/>
    <w:rsid w:val="4103A3FE"/>
    <w:rsid w:val="4104A850"/>
    <w:rsid w:val="41056518"/>
    <w:rsid w:val="4105929F"/>
    <w:rsid w:val="4105C79D"/>
    <w:rsid w:val="4105DD91"/>
    <w:rsid w:val="4106140A"/>
    <w:rsid w:val="4106181F"/>
    <w:rsid w:val="410645C5"/>
    <w:rsid w:val="41080050"/>
    <w:rsid w:val="410898CF"/>
    <w:rsid w:val="4108F0E7"/>
    <w:rsid w:val="41090E20"/>
    <w:rsid w:val="41091FA1"/>
    <w:rsid w:val="410BBF6B"/>
    <w:rsid w:val="410BC3EB"/>
    <w:rsid w:val="410BD2E7"/>
    <w:rsid w:val="410DAE8A"/>
    <w:rsid w:val="410DBE06"/>
    <w:rsid w:val="410DC9C5"/>
    <w:rsid w:val="410E6445"/>
    <w:rsid w:val="410F1955"/>
    <w:rsid w:val="410F733C"/>
    <w:rsid w:val="4110A59F"/>
    <w:rsid w:val="41114CC5"/>
    <w:rsid w:val="4111BEFD"/>
    <w:rsid w:val="411282FC"/>
    <w:rsid w:val="41141C01"/>
    <w:rsid w:val="41147475"/>
    <w:rsid w:val="4114938C"/>
    <w:rsid w:val="41152B8C"/>
    <w:rsid w:val="41159333"/>
    <w:rsid w:val="4115B74B"/>
    <w:rsid w:val="4115D15C"/>
    <w:rsid w:val="41164E84"/>
    <w:rsid w:val="4116741C"/>
    <w:rsid w:val="4116FF3C"/>
    <w:rsid w:val="411738C8"/>
    <w:rsid w:val="41177940"/>
    <w:rsid w:val="4117A2D0"/>
    <w:rsid w:val="4117DF0D"/>
    <w:rsid w:val="4118776D"/>
    <w:rsid w:val="41189411"/>
    <w:rsid w:val="41189BFB"/>
    <w:rsid w:val="41196B0C"/>
    <w:rsid w:val="411A7DB7"/>
    <w:rsid w:val="411AFA52"/>
    <w:rsid w:val="411B14E1"/>
    <w:rsid w:val="411B5610"/>
    <w:rsid w:val="411C1607"/>
    <w:rsid w:val="411C255A"/>
    <w:rsid w:val="411CB1B6"/>
    <w:rsid w:val="411CD633"/>
    <w:rsid w:val="411CEB46"/>
    <w:rsid w:val="411CEEE4"/>
    <w:rsid w:val="411CF86A"/>
    <w:rsid w:val="411DC1AD"/>
    <w:rsid w:val="411E27CD"/>
    <w:rsid w:val="411EB8DA"/>
    <w:rsid w:val="411F4E8B"/>
    <w:rsid w:val="411F53F5"/>
    <w:rsid w:val="411F754D"/>
    <w:rsid w:val="4120409B"/>
    <w:rsid w:val="4120AFF5"/>
    <w:rsid w:val="412172BC"/>
    <w:rsid w:val="4121898C"/>
    <w:rsid w:val="4121CDA3"/>
    <w:rsid w:val="41222BD3"/>
    <w:rsid w:val="41226683"/>
    <w:rsid w:val="4122AF54"/>
    <w:rsid w:val="41232454"/>
    <w:rsid w:val="412363C5"/>
    <w:rsid w:val="4123D7DD"/>
    <w:rsid w:val="41246645"/>
    <w:rsid w:val="41248971"/>
    <w:rsid w:val="4124AA5A"/>
    <w:rsid w:val="4124BE51"/>
    <w:rsid w:val="4124F1F3"/>
    <w:rsid w:val="4125C420"/>
    <w:rsid w:val="4125D31C"/>
    <w:rsid w:val="4125F6AD"/>
    <w:rsid w:val="412630B8"/>
    <w:rsid w:val="41266F64"/>
    <w:rsid w:val="4126BC99"/>
    <w:rsid w:val="4126C9E9"/>
    <w:rsid w:val="41272828"/>
    <w:rsid w:val="412791F4"/>
    <w:rsid w:val="4127958F"/>
    <w:rsid w:val="4127D1BF"/>
    <w:rsid w:val="4128564D"/>
    <w:rsid w:val="41288FF5"/>
    <w:rsid w:val="4128BE56"/>
    <w:rsid w:val="412906D3"/>
    <w:rsid w:val="41293B0B"/>
    <w:rsid w:val="41297F9B"/>
    <w:rsid w:val="41298D57"/>
    <w:rsid w:val="4129B3E4"/>
    <w:rsid w:val="4129B7DC"/>
    <w:rsid w:val="412AF2CC"/>
    <w:rsid w:val="412B3BEB"/>
    <w:rsid w:val="412BD59D"/>
    <w:rsid w:val="412C01A3"/>
    <w:rsid w:val="412C4DD1"/>
    <w:rsid w:val="412D0448"/>
    <w:rsid w:val="412D9B01"/>
    <w:rsid w:val="412EB305"/>
    <w:rsid w:val="412F4AA1"/>
    <w:rsid w:val="412F638C"/>
    <w:rsid w:val="412FD6C4"/>
    <w:rsid w:val="41304E22"/>
    <w:rsid w:val="41306E5F"/>
    <w:rsid w:val="413075A0"/>
    <w:rsid w:val="413087AE"/>
    <w:rsid w:val="4130F858"/>
    <w:rsid w:val="4131892D"/>
    <w:rsid w:val="4132710E"/>
    <w:rsid w:val="4132C6A0"/>
    <w:rsid w:val="41337F47"/>
    <w:rsid w:val="41349409"/>
    <w:rsid w:val="4134A761"/>
    <w:rsid w:val="413600CD"/>
    <w:rsid w:val="413797BF"/>
    <w:rsid w:val="4138BA01"/>
    <w:rsid w:val="4139411B"/>
    <w:rsid w:val="41396A72"/>
    <w:rsid w:val="41397A0E"/>
    <w:rsid w:val="4139BD65"/>
    <w:rsid w:val="4139C8C9"/>
    <w:rsid w:val="413A2941"/>
    <w:rsid w:val="413A422A"/>
    <w:rsid w:val="413A5F7D"/>
    <w:rsid w:val="413AECE6"/>
    <w:rsid w:val="413B606B"/>
    <w:rsid w:val="413BAEE4"/>
    <w:rsid w:val="413C65A5"/>
    <w:rsid w:val="413CBE74"/>
    <w:rsid w:val="413CF0D1"/>
    <w:rsid w:val="413CFDBC"/>
    <w:rsid w:val="413D3419"/>
    <w:rsid w:val="413D7972"/>
    <w:rsid w:val="413DA89D"/>
    <w:rsid w:val="413DC974"/>
    <w:rsid w:val="413DF035"/>
    <w:rsid w:val="413E0A1D"/>
    <w:rsid w:val="413E5E3E"/>
    <w:rsid w:val="413E81B7"/>
    <w:rsid w:val="413E85E6"/>
    <w:rsid w:val="413FBCCA"/>
    <w:rsid w:val="41404ABC"/>
    <w:rsid w:val="4140720C"/>
    <w:rsid w:val="4140AC9F"/>
    <w:rsid w:val="4141CFE5"/>
    <w:rsid w:val="4141ED1C"/>
    <w:rsid w:val="4142CB50"/>
    <w:rsid w:val="4142CBB9"/>
    <w:rsid w:val="4142F076"/>
    <w:rsid w:val="41435686"/>
    <w:rsid w:val="41436369"/>
    <w:rsid w:val="4144E9A5"/>
    <w:rsid w:val="4145FD22"/>
    <w:rsid w:val="414619F3"/>
    <w:rsid w:val="41466B64"/>
    <w:rsid w:val="41470BBA"/>
    <w:rsid w:val="41471A35"/>
    <w:rsid w:val="41472CDB"/>
    <w:rsid w:val="4147A1CA"/>
    <w:rsid w:val="4147C05C"/>
    <w:rsid w:val="41489A82"/>
    <w:rsid w:val="4148CF9C"/>
    <w:rsid w:val="4149277B"/>
    <w:rsid w:val="4149840B"/>
    <w:rsid w:val="414985B3"/>
    <w:rsid w:val="41499215"/>
    <w:rsid w:val="414B26DA"/>
    <w:rsid w:val="414B5157"/>
    <w:rsid w:val="414B72B1"/>
    <w:rsid w:val="414BC29C"/>
    <w:rsid w:val="414BF2FB"/>
    <w:rsid w:val="414C0B49"/>
    <w:rsid w:val="414C0D11"/>
    <w:rsid w:val="414CC64B"/>
    <w:rsid w:val="414CCED4"/>
    <w:rsid w:val="414D015C"/>
    <w:rsid w:val="414DD2D6"/>
    <w:rsid w:val="414E4DDB"/>
    <w:rsid w:val="41504F16"/>
    <w:rsid w:val="4150BCDE"/>
    <w:rsid w:val="4150FC08"/>
    <w:rsid w:val="4151593D"/>
    <w:rsid w:val="41521249"/>
    <w:rsid w:val="4153EC49"/>
    <w:rsid w:val="4153F951"/>
    <w:rsid w:val="4154635C"/>
    <w:rsid w:val="415489B9"/>
    <w:rsid w:val="4154A579"/>
    <w:rsid w:val="4154BFC0"/>
    <w:rsid w:val="41554339"/>
    <w:rsid w:val="41555FF1"/>
    <w:rsid w:val="4155B3B6"/>
    <w:rsid w:val="4155CE02"/>
    <w:rsid w:val="4156513D"/>
    <w:rsid w:val="4156BEFC"/>
    <w:rsid w:val="4156F484"/>
    <w:rsid w:val="41570430"/>
    <w:rsid w:val="41578025"/>
    <w:rsid w:val="415782E1"/>
    <w:rsid w:val="4157ECAD"/>
    <w:rsid w:val="4158E3E4"/>
    <w:rsid w:val="4159164F"/>
    <w:rsid w:val="4159A4A8"/>
    <w:rsid w:val="4159CD92"/>
    <w:rsid w:val="415A0BFE"/>
    <w:rsid w:val="415A2AB3"/>
    <w:rsid w:val="415B5F70"/>
    <w:rsid w:val="415BAA97"/>
    <w:rsid w:val="415BCD8F"/>
    <w:rsid w:val="415BE140"/>
    <w:rsid w:val="415C7CD9"/>
    <w:rsid w:val="415C8647"/>
    <w:rsid w:val="415C9F05"/>
    <w:rsid w:val="415CE4B9"/>
    <w:rsid w:val="415D0D07"/>
    <w:rsid w:val="415D6F74"/>
    <w:rsid w:val="415DA562"/>
    <w:rsid w:val="415DB710"/>
    <w:rsid w:val="415DE6CD"/>
    <w:rsid w:val="415DFBBA"/>
    <w:rsid w:val="415E104E"/>
    <w:rsid w:val="415E4E6A"/>
    <w:rsid w:val="415E6D56"/>
    <w:rsid w:val="415F91F4"/>
    <w:rsid w:val="41602693"/>
    <w:rsid w:val="41603867"/>
    <w:rsid w:val="416046B0"/>
    <w:rsid w:val="41609C9C"/>
    <w:rsid w:val="41609E9B"/>
    <w:rsid w:val="4160CB59"/>
    <w:rsid w:val="416142F6"/>
    <w:rsid w:val="41615991"/>
    <w:rsid w:val="4161D5C5"/>
    <w:rsid w:val="41621A3B"/>
    <w:rsid w:val="41623B83"/>
    <w:rsid w:val="41632B03"/>
    <w:rsid w:val="4163B70C"/>
    <w:rsid w:val="4163DF49"/>
    <w:rsid w:val="41646D5D"/>
    <w:rsid w:val="41649219"/>
    <w:rsid w:val="41654193"/>
    <w:rsid w:val="416605E2"/>
    <w:rsid w:val="41661D0B"/>
    <w:rsid w:val="41661D8D"/>
    <w:rsid w:val="4166A6B1"/>
    <w:rsid w:val="4166A888"/>
    <w:rsid w:val="4167885C"/>
    <w:rsid w:val="4167A91B"/>
    <w:rsid w:val="4167B213"/>
    <w:rsid w:val="4167FCB6"/>
    <w:rsid w:val="41684BF9"/>
    <w:rsid w:val="416A65A6"/>
    <w:rsid w:val="416A8CAE"/>
    <w:rsid w:val="416A9147"/>
    <w:rsid w:val="416D2744"/>
    <w:rsid w:val="416D32B9"/>
    <w:rsid w:val="416DA7A5"/>
    <w:rsid w:val="416DB7D6"/>
    <w:rsid w:val="416EA77B"/>
    <w:rsid w:val="416EB69B"/>
    <w:rsid w:val="416EF83E"/>
    <w:rsid w:val="416F2507"/>
    <w:rsid w:val="416F5116"/>
    <w:rsid w:val="416F8F04"/>
    <w:rsid w:val="41707AB0"/>
    <w:rsid w:val="41708A3C"/>
    <w:rsid w:val="41718F2D"/>
    <w:rsid w:val="4171F895"/>
    <w:rsid w:val="417335B8"/>
    <w:rsid w:val="4173492B"/>
    <w:rsid w:val="4173EFE2"/>
    <w:rsid w:val="41741ADB"/>
    <w:rsid w:val="41742206"/>
    <w:rsid w:val="41742D53"/>
    <w:rsid w:val="4174F72F"/>
    <w:rsid w:val="4175052B"/>
    <w:rsid w:val="41754096"/>
    <w:rsid w:val="4175C744"/>
    <w:rsid w:val="417617AE"/>
    <w:rsid w:val="417637FD"/>
    <w:rsid w:val="417745EF"/>
    <w:rsid w:val="417749A8"/>
    <w:rsid w:val="41776B60"/>
    <w:rsid w:val="417785FA"/>
    <w:rsid w:val="4177D2FB"/>
    <w:rsid w:val="4177E010"/>
    <w:rsid w:val="4177FDC0"/>
    <w:rsid w:val="417849EA"/>
    <w:rsid w:val="4178C1F7"/>
    <w:rsid w:val="41797135"/>
    <w:rsid w:val="4179FF38"/>
    <w:rsid w:val="417A1650"/>
    <w:rsid w:val="417A557D"/>
    <w:rsid w:val="417A5BF4"/>
    <w:rsid w:val="417AF02B"/>
    <w:rsid w:val="417B7F26"/>
    <w:rsid w:val="417B9DAF"/>
    <w:rsid w:val="417C61D2"/>
    <w:rsid w:val="417CA624"/>
    <w:rsid w:val="417CD616"/>
    <w:rsid w:val="417D0BC2"/>
    <w:rsid w:val="417DBE0F"/>
    <w:rsid w:val="417F02B6"/>
    <w:rsid w:val="417F0C83"/>
    <w:rsid w:val="417F1740"/>
    <w:rsid w:val="417F200C"/>
    <w:rsid w:val="417FA171"/>
    <w:rsid w:val="418031FF"/>
    <w:rsid w:val="4180BBAC"/>
    <w:rsid w:val="41820B23"/>
    <w:rsid w:val="4182FB9D"/>
    <w:rsid w:val="41831242"/>
    <w:rsid w:val="41834EE0"/>
    <w:rsid w:val="418408F7"/>
    <w:rsid w:val="41842A93"/>
    <w:rsid w:val="418432AB"/>
    <w:rsid w:val="418464A0"/>
    <w:rsid w:val="41852FD1"/>
    <w:rsid w:val="4185350C"/>
    <w:rsid w:val="418564BD"/>
    <w:rsid w:val="418575CD"/>
    <w:rsid w:val="4185E6F5"/>
    <w:rsid w:val="4185F2A4"/>
    <w:rsid w:val="41861442"/>
    <w:rsid w:val="418629CC"/>
    <w:rsid w:val="4186A3E5"/>
    <w:rsid w:val="4186E489"/>
    <w:rsid w:val="4186F3E6"/>
    <w:rsid w:val="41878ADD"/>
    <w:rsid w:val="4187A0C3"/>
    <w:rsid w:val="4187D19F"/>
    <w:rsid w:val="41881547"/>
    <w:rsid w:val="41885FA8"/>
    <w:rsid w:val="41888815"/>
    <w:rsid w:val="4188E50A"/>
    <w:rsid w:val="4189C5EC"/>
    <w:rsid w:val="4189EBF9"/>
    <w:rsid w:val="418A6F6A"/>
    <w:rsid w:val="418A9A4C"/>
    <w:rsid w:val="418B7EE3"/>
    <w:rsid w:val="418BC70D"/>
    <w:rsid w:val="418C013B"/>
    <w:rsid w:val="418CB99A"/>
    <w:rsid w:val="418CCC81"/>
    <w:rsid w:val="418CEC3B"/>
    <w:rsid w:val="418D18D2"/>
    <w:rsid w:val="418D5158"/>
    <w:rsid w:val="418E5BB0"/>
    <w:rsid w:val="418E7A54"/>
    <w:rsid w:val="418EF71B"/>
    <w:rsid w:val="418F6D1E"/>
    <w:rsid w:val="418FAB29"/>
    <w:rsid w:val="41901CC1"/>
    <w:rsid w:val="4190334C"/>
    <w:rsid w:val="41903519"/>
    <w:rsid w:val="41905B0C"/>
    <w:rsid w:val="4190AD65"/>
    <w:rsid w:val="4190E09E"/>
    <w:rsid w:val="419109D3"/>
    <w:rsid w:val="41913B3A"/>
    <w:rsid w:val="41914F74"/>
    <w:rsid w:val="4191FC29"/>
    <w:rsid w:val="41928F57"/>
    <w:rsid w:val="41935646"/>
    <w:rsid w:val="419368A9"/>
    <w:rsid w:val="4193863D"/>
    <w:rsid w:val="4194A270"/>
    <w:rsid w:val="4195D0E7"/>
    <w:rsid w:val="41962BB8"/>
    <w:rsid w:val="41973686"/>
    <w:rsid w:val="419747FE"/>
    <w:rsid w:val="419776D7"/>
    <w:rsid w:val="41979068"/>
    <w:rsid w:val="419816E6"/>
    <w:rsid w:val="4198F6E5"/>
    <w:rsid w:val="419934BD"/>
    <w:rsid w:val="419964B5"/>
    <w:rsid w:val="4199CCF7"/>
    <w:rsid w:val="419A76F7"/>
    <w:rsid w:val="419AA727"/>
    <w:rsid w:val="419B597A"/>
    <w:rsid w:val="419BA653"/>
    <w:rsid w:val="419C7583"/>
    <w:rsid w:val="419C8A86"/>
    <w:rsid w:val="419D1CB6"/>
    <w:rsid w:val="419D87C7"/>
    <w:rsid w:val="419D9129"/>
    <w:rsid w:val="419DDA25"/>
    <w:rsid w:val="419E0C75"/>
    <w:rsid w:val="419EA4F7"/>
    <w:rsid w:val="419ECE22"/>
    <w:rsid w:val="419F1A0D"/>
    <w:rsid w:val="41A070F6"/>
    <w:rsid w:val="41A0D523"/>
    <w:rsid w:val="41A11898"/>
    <w:rsid w:val="41A179FD"/>
    <w:rsid w:val="41A20219"/>
    <w:rsid w:val="41A20A80"/>
    <w:rsid w:val="41A2CF18"/>
    <w:rsid w:val="41A35DF4"/>
    <w:rsid w:val="41A3699B"/>
    <w:rsid w:val="41A3CAED"/>
    <w:rsid w:val="41A4A2A1"/>
    <w:rsid w:val="41A4D9FF"/>
    <w:rsid w:val="41A557AF"/>
    <w:rsid w:val="41A58B31"/>
    <w:rsid w:val="41A597C9"/>
    <w:rsid w:val="41A5B726"/>
    <w:rsid w:val="41A5BEE8"/>
    <w:rsid w:val="41A5D422"/>
    <w:rsid w:val="41A5D821"/>
    <w:rsid w:val="41A5F25C"/>
    <w:rsid w:val="41A60074"/>
    <w:rsid w:val="41A61865"/>
    <w:rsid w:val="41A626E0"/>
    <w:rsid w:val="41A670EB"/>
    <w:rsid w:val="41A6D879"/>
    <w:rsid w:val="41A71EF7"/>
    <w:rsid w:val="41A78D13"/>
    <w:rsid w:val="41A7F0EC"/>
    <w:rsid w:val="41A8084E"/>
    <w:rsid w:val="41A8F0A7"/>
    <w:rsid w:val="41AA23D7"/>
    <w:rsid w:val="41AA63FC"/>
    <w:rsid w:val="41AAEAF3"/>
    <w:rsid w:val="41AAF168"/>
    <w:rsid w:val="41AAF58E"/>
    <w:rsid w:val="41AB1E57"/>
    <w:rsid w:val="41AC1448"/>
    <w:rsid w:val="41AC737C"/>
    <w:rsid w:val="41AC907D"/>
    <w:rsid w:val="41ACD209"/>
    <w:rsid w:val="41AD19D5"/>
    <w:rsid w:val="41AD1D30"/>
    <w:rsid w:val="41ADE8E7"/>
    <w:rsid w:val="41ADF4D8"/>
    <w:rsid w:val="41AF2E03"/>
    <w:rsid w:val="41AF6E8A"/>
    <w:rsid w:val="41B07326"/>
    <w:rsid w:val="41B149C0"/>
    <w:rsid w:val="41B1525F"/>
    <w:rsid w:val="41B1F842"/>
    <w:rsid w:val="41B2283B"/>
    <w:rsid w:val="41B295FA"/>
    <w:rsid w:val="41B31705"/>
    <w:rsid w:val="41B31FBB"/>
    <w:rsid w:val="41B323BC"/>
    <w:rsid w:val="41B37FF3"/>
    <w:rsid w:val="41B3D972"/>
    <w:rsid w:val="41B3E739"/>
    <w:rsid w:val="41B4B656"/>
    <w:rsid w:val="41B4CDDA"/>
    <w:rsid w:val="41B4E132"/>
    <w:rsid w:val="41B4E641"/>
    <w:rsid w:val="41B517BF"/>
    <w:rsid w:val="41B687CF"/>
    <w:rsid w:val="41B6C7A1"/>
    <w:rsid w:val="41B6D9DE"/>
    <w:rsid w:val="41B6EB1D"/>
    <w:rsid w:val="41B6F99E"/>
    <w:rsid w:val="41B84277"/>
    <w:rsid w:val="41B85D5B"/>
    <w:rsid w:val="41B87E84"/>
    <w:rsid w:val="41B8C013"/>
    <w:rsid w:val="41B91092"/>
    <w:rsid w:val="41BA405D"/>
    <w:rsid w:val="41BA7C9E"/>
    <w:rsid w:val="41BAE2B0"/>
    <w:rsid w:val="41BAF494"/>
    <w:rsid w:val="41BB1B20"/>
    <w:rsid w:val="41BB2032"/>
    <w:rsid w:val="41BC6C3F"/>
    <w:rsid w:val="41BCB8AE"/>
    <w:rsid w:val="41BCCECA"/>
    <w:rsid w:val="41BDA5B4"/>
    <w:rsid w:val="41BDB1B6"/>
    <w:rsid w:val="41BDE075"/>
    <w:rsid w:val="41BE67DD"/>
    <w:rsid w:val="41BEA297"/>
    <w:rsid w:val="41BEAE69"/>
    <w:rsid w:val="41BEE862"/>
    <w:rsid w:val="41BEF673"/>
    <w:rsid w:val="41BF0B11"/>
    <w:rsid w:val="41BFAFB0"/>
    <w:rsid w:val="41BFEB5B"/>
    <w:rsid w:val="41BFEE7B"/>
    <w:rsid w:val="41BFF6EB"/>
    <w:rsid w:val="41C0164A"/>
    <w:rsid w:val="41C066E4"/>
    <w:rsid w:val="41C113DA"/>
    <w:rsid w:val="41C18E10"/>
    <w:rsid w:val="41C1971F"/>
    <w:rsid w:val="41C19D6C"/>
    <w:rsid w:val="41C1F4D9"/>
    <w:rsid w:val="41C26068"/>
    <w:rsid w:val="41C37452"/>
    <w:rsid w:val="41C384D6"/>
    <w:rsid w:val="41C391D7"/>
    <w:rsid w:val="41C3BBBB"/>
    <w:rsid w:val="41C40E4C"/>
    <w:rsid w:val="41C418A3"/>
    <w:rsid w:val="41C4C1EE"/>
    <w:rsid w:val="41C50CBA"/>
    <w:rsid w:val="41C590A8"/>
    <w:rsid w:val="41C5E159"/>
    <w:rsid w:val="41C66491"/>
    <w:rsid w:val="41C6D9FD"/>
    <w:rsid w:val="41C6ED82"/>
    <w:rsid w:val="41C71993"/>
    <w:rsid w:val="41C765F2"/>
    <w:rsid w:val="41C79782"/>
    <w:rsid w:val="41C7984E"/>
    <w:rsid w:val="41C8E348"/>
    <w:rsid w:val="41C93EE8"/>
    <w:rsid w:val="41C96B6A"/>
    <w:rsid w:val="41C9700D"/>
    <w:rsid w:val="41C9AAE0"/>
    <w:rsid w:val="41C9C0F8"/>
    <w:rsid w:val="41C9D778"/>
    <w:rsid w:val="41C9EC4A"/>
    <w:rsid w:val="41CA3439"/>
    <w:rsid w:val="41CA92E9"/>
    <w:rsid w:val="41CAD173"/>
    <w:rsid w:val="41CADC31"/>
    <w:rsid w:val="41CB2194"/>
    <w:rsid w:val="41CB6585"/>
    <w:rsid w:val="41CCDDBE"/>
    <w:rsid w:val="41CD4403"/>
    <w:rsid w:val="41CD451D"/>
    <w:rsid w:val="41CD536E"/>
    <w:rsid w:val="41CD9795"/>
    <w:rsid w:val="41CDA0BD"/>
    <w:rsid w:val="41CDE5BB"/>
    <w:rsid w:val="41CDFD7E"/>
    <w:rsid w:val="41CE688D"/>
    <w:rsid w:val="41CE6EBD"/>
    <w:rsid w:val="41CEBD4D"/>
    <w:rsid w:val="41CEDB16"/>
    <w:rsid w:val="41CF49C8"/>
    <w:rsid w:val="41CFD007"/>
    <w:rsid w:val="41CFE632"/>
    <w:rsid w:val="41CFF25C"/>
    <w:rsid w:val="41D0723A"/>
    <w:rsid w:val="41D19464"/>
    <w:rsid w:val="41D2099B"/>
    <w:rsid w:val="41D2C603"/>
    <w:rsid w:val="41D383A3"/>
    <w:rsid w:val="41D40889"/>
    <w:rsid w:val="41D424CD"/>
    <w:rsid w:val="41D4660B"/>
    <w:rsid w:val="41D4EF77"/>
    <w:rsid w:val="41D54780"/>
    <w:rsid w:val="41D577ED"/>
    <w:rsid w:val="41D5EB7D"/>
    <w:rsid w:val="41D65ECD"/>
    <w:rsid w:val="41D6B53E"/>
    <w:rsid w:val="41D6E884"/>
    <w:rsid w:val="41D7425C"/>
    <w:rsid w:val="41D751DC"/>
    <w:rsid w:val="41D770E1"/>
    <w:rsid w:val="41D7BDF5"/>
    <w:rsid w:val="41D84C28"/>
    <w:rsid w:val="41D890F4"/>
    <w:rsid w:val="41D8DF1C"/>
    <w:rsid w:val="41D9272E"/>
    <w:rsid w:val="41D92B82"/>
    <w:rsid w:val="41DA4536"/>
    <w:rsid w:val="41DA8D25"/>
    <w:rsid w:val="41DAC1C4"/>
    <w:rsid w:val="41DB26B8"/>
    <w:rsid w:val="41DB278C"/>
    <w:rsid w:val="41DB97C5"/>
    <w:rsid w:val="41DBC129"/>
    <w:rsid w:val="41DBF1CE"/>
    <w:rsid w:val="41DC39F8"/>
    <w:rsid w:val="41DC8CD5"/>
    <w:rsid w:val="41DCB0EE"/>
    <w:rsid w:val="41DCD58A"/>
    <w:rsid w:val="41DD246D"/>
    <w:rsid w:val="41DD8CEF"/>
    <w:rsid w:val="41DD9EC0"/>
    <w:rsid w:val="41DDAA3C"/>
    <w:rsid w:val="41DDC716"/>
    <w:rsid w:val="41DDF535"/>
    <w:rsid w:val="41DE7525"/>
    <w:rsid w:val="41DEA533"/>
    <w:rsid w:val="41DFA880"/>
    <w:rsid w:val="41DFC264"/>
    <w:rsid w:val="41DFDF90"/>
    <w:rsid w:val="41E00886"/>
    <w:rsid w:val="41E0C1CE"/>
    <w:rsid w:val="41E0F258"/>
    <w:rsid w:val="41E15DB5"/>
    <w:rsid w:val="41E1BFE4"/>
    <w:rsid w:val="41E20AC1"/>
    <w:rsid w:val="41E21BC5"/>
    <w:rsid w:val="41E25CBA"/>
    <w:rsid w:val="41E2675A"/>
    <w:rsid w:val="41E2C754"/>
    <w:rsid w:val="41E2EDD7"/>
    <w:rsid w:val="41E32A3A"/>
    <w:rsid w:val="41E34437"/>
    <w:rsid w:val="41E3A839"/>
    <w:rsid w:val="41E42410"/>
    <w:rsid w:val="41E42C28"/>
    <w:rsid w:val="41E4365E"/>
    <w:rsid w:val="41E4481E"/>
    <w:rsid w:val="41E5B49E"/>
    <w:rsid w:val="41E5B6E6"/>
    <w:rsid w:val="41E689E0"/>
    <w:rsid w:val="41E6956E"/>
    <w:rsid w:val="41E69B7E"/>
    <w:rsid w:val="41E6DF44"/>
    <w:rsid w:val="41E7689E"/>
    <w:rsid w:val="41E77245"/>
    <w:rsid w:val="41E7BFF3"/>
    <w:rsid w:val="41E7F926"/>
    <w:rsid w:val="41E83632"/>
    <w:rsid w:val="41E94DF0"/>
    <w:rsid w:val="41E979AF"/>
    <w:rsid w:val="41E9D2F4"/>
    <w:rsid w:val="41EA7FAB"/>
    <w:rsid w:val="41EA852D"/>
    <w:rsid w:val="41EADF6C"/>
    <w:rsid w:val="41EAECEE"/>
    <w:rsid w:val="41EAF41E"/>
    <w:rsid w:val="41EB3D85"/>
    <w:rsid w:val="41EBDA16"/>
    <w:rsid w:val="41EBF9B9"/>
    <w:rsid w:val="41EC8A82"/>
    <w:rsid w:val="41EC9840"/>
    <w:rsid w:val="41ECB0F9"/>
    <w:rsid w:val="41ED0810"/>
    <w:rsid w:val="41ED59E3"/>
    <w:rsid w:val="41ED61BC"/>
    <w:rsid w:val="41ED78B2"/>
    <w:rsid w:val="41EDB4F5"/>
    <w:rsid w:val="41EDBC8A"/>
    <w:rsid w:val="41EDE42D"/>
    <w:rsid w:val="41EE4A16"/>
    <w:rsid w:val="41EE57CB"/>
    <w:rsid w:val="41F00095"/>
    <w:rsid w:val="41F1628B"/>
    <w:rsid w:val="41F1F040"/>
    <w:rsid w:val="41F1F0BD"/>
    <w:rsid w:val="41F23E8F"/>
    <w:rsid w:val="41F2B1EF"/>
    <w:rsid w:val="41F2C11F"/>
    <w:rsid w:val="41F2F7D4"/>
    <w:rsid w:val="41F335C8"/>
    <w:rsid w:val="41F3F538"/>
    <w:rsid w:val="41F3FBBF"/>
    <w:rsid w:val="41F4267A"/>
    <w:rsid w:val="41F44470"/>
    <w:rsid w:val="41F4DEDE"/>
    <w:rsid w:val="41F4F960"/>
    <w:rsid w:val="41F5B5A8"/>
    <w:rsid w:val="41F62050"/>
    <w:rsid w:val="41F64382"/>
    <w:rsid w:val="41F65F21"/>
    <w:rsid w:val="41F67387"/>
    <w:rsid w:val="41F6BF06"/>
    <w:rsid w:val="41F7640F"/>
    <w:rsid w:val="41F818D2"/>
    <w:rsid w:val="41F8A6F0"/>
    <w:rsid w:val="41F988EC"/>
    <w:rsid w:val="41F993EA"/>
    <w:rsid w:val="41F9BED3"/>
    <w:rsid w:val="41F9BF32"/>
    <w:rsid w:val="41FA00D9"/>
    <w:rsid w:val="41FA0ECB"/>
    <w:rsid w:val="41FA0F81"/>
    <w:rsid w:val="41FA51D3"/>
    <w:rsid w:val="41FA82B4"/>
    <w:rsid w:val="41FADAA9"/>
    <w:rsid w:val="41FB8311"/>
    <w:rsid w:val="41FB8770"/>
    <w:rsid w:val="41FBE7F9"/>
    <w:rsid w:val="41FC6518"/>
    <w:rsid w:val="41FCD3ED"/>
    <w:rsid w:val="41FD052A"/>
    <w:rsid w:val="41FD1653"/>
    <w:rsid w:val="41FD6756"/>
    <w:rsid w:val="41FD86D4"/>
    <w:rsid w:val="41FDA53C"/>
    <w:rsid w:val="41FDBA35"/>
    <w:rsid w:val="41FF1B4A"/>
    <w:rsid w:val="41FF5F04"/>
    <w:rsid w:val="42002A5C"/>
    <w:rsid w:val="42003240"/>
    <w:rsid w:val="42006AFC"/>
    <w:rsid w:val="42006E19"/>
    <w:rsid w:val="42007215"/>
    <w:rsid w:val="42008F3B"/>
    <w:rsid w:val="42010BD5"/>
    <w:rsid w:val="42013E09"/>
    <w:rsid w:val="42015474"/>
    <w:rsid w:val="42023226"/>
    <w:rsid w:val="42023EFE"/>
    <w:rsid w:val="42025FA1"/>
    <w:rsid w:val="4203297A"/>
    <w:rsid w:val="42036CBF"/>
    <w:rsid w:val="4203CD2B"/>
    <w:rsid w:val="420447CB"/>
    <w:rsid w:val="42044856"/>
    <w:rsid w:val="4204707F"/>
    <w:rsid w:val="42048909"/>
    <w:rsid w:val="4205049A"/>
    <w:rsid w:val="42052D30"/>
    <w:rsid w:val="4205B60F"/>
    <w:rsid w:val="4205D7AD"/>
    <w:rsid w:val="4205F386"/>
    <w:rsid w:val="4206609F"/>
    <w:rsid w:val="4206B93F"/>
    <w:rsid w:val="420744D0"/>
    <w:rsid w:val="42081DF5"/>
    <w:rsid w:val="4208FCD2"/>
    <w:rsid w:val="42092188"/>
    <w:rsid w:val="420941FD"/>
    <w:rsid w:val="42096980"/>
    <w:rsid w:val="42098357"/>
    <w:rsid w:val="4209BABF"/>
    <w:rsid w:val="420A113F"/>
    <w:rsid w:val="420A2856"/>
    <w:rsid w:val="420AA6C0"/>
    <w:rsid w:val="420ABE42"/>
    <w:rsid w:val="420AC1B8"/>
    <w:rsid w:val="420AEA80"/>
    <w:rsid w:val="420B99DB"/>
    <w:rsid w:val="420C7E9E"/>
    <w:rsid w:val="420D68D7"/>
    <w:rsid w:val="420E7216"/>
    <w:rsid w:val="420E72EF"/>
    <w:rsid w:val="420E8DF3"/>
    <w:rsid w:val="420E9DDD"/>
    <w:rsid w:val="420EB0AD"/>
    <w:rsid w:val="420F7BD6"/>
    <w:rsid w:val="420FFA2B"/>
    <w:rsid w:val="42104A20"/>
    <w:rsid w:val="4210C9F4"/>
    <w:rsid w:val="421111C8"/>
    <w:rsid w:val="42115584"/>
    <w:rsid w:val="4211D5FB"/>
    <w:rsid w:val="4211E53E"/>
    <w:rsid w:val="4212511A"/>
    <w:rsid w:val="421266AF"/>
    <w:rsid w:val="42131B83"/>
    <w:rsid w:val="421365CB"/>
    <w:rsid w:val="42138728"/>
    <w:rsid w:val="42139028"/>
    <w:rsid w:val="4213E6E0"/>
    <w:rsid w:val="4214D40C"/>
    <w:rsid w:val="4214F54F"/>
    <w:rsid w:val="42150939"/>
    <w:rsid w:val="42153EE4"/>
    <w:rsid w:val="4215875D"/>
    <w:rsid w:val="4215DDE1"/>
    <w:rsid w:val="4216185F"/>
    <w:rsid w:val="4216B7C4"/>
    <w:rsid w:val="42175F97"/>
    <w:rsid w:val="42178C8F"/>
    <w:rsid w:val="4218BD3F"/>
    <w:rsid w:val="4218E24C"/>
    <w:rsid w:val="4219A553"/>
    <w:rsid w:val="421A0B24"/>
    <w:rsid w:val="421A4F01"/>
    <w:rsid w:val="421B0A1B"/>
    <w:rsid w:val="421B3527"/>
    <w:rsid w:val="421B53EF"/>
    <w:rsid w:val="421B5B58"/>
    <w:rsid w:val="421BD921"/>
    <w:rsid w:val="421C93A7"/>
    <w:rsid w:val="421CB3CD"/>
    <w:rsid w:val="421CE9A5"/>
    <w:rsid w:val="421D3FE2"/>
    <w:rsid w:val="421DBD01"/>
    <w:rsid w:val="421DCB86"/>
    <w:rsid w:val="421DE9A1"/>
    <w:rsid w:val="421E91D3"/>
    <w:rsid w:val="421EC6D3"/>
    <w:rsid w:val="421F2FF8"/>
    <w:rsid w:val="421F936A"/>
    <w:rsid w:val="42201F6D"/>
    <w:rsid w:val="422020EF"/>
    <w:rsid w:val="4220299E"/>
    <w:rsid w:val="422065B0"/>
    <w:rsid w:val="422098FC"/>
    <w:rsid w:val="4220CF9E"/>
    <w:rsid w:val="42221230"/>
    <w:rsid w:val="4222BEEB"/>
    <w:rsid w:val="4222F25D"/>
    <w:rsid w:val="422344F3"/>
    <w:rsid w:val="42234D60"/>
    <w:rsid w:val="4223630B"/>
    <w:rsid w:val="42238177"/>
    <w:rsid w:val="42239547"/>
    <w:rsid w:val="422409B3"/>
    <w:rsid w:val="42243179"/>
    <w:rsid w:val="422548FD"/>
    <w:rsid w:val="42255D17"/>
    <w:rsid w:val="42255D33"/>
    <w:rsid w:val="4225A2B7"/>
    <w:rsid w:val="4225B29D"/>
    <w:rsid w:val="4226E136"/>
    <w:rsid w:val="42284749"/>
    <w:rsid w:val="42285CCE"/>
    <w:rsid w:val="4228750B"/>
    <w:rsid w:val="422927C1"/>
    <w:rsid w:val="42294F61"/>
    <w:rsid w:val="42295BB2"/>
    <w:rsid w:val="42296839"/>
    <w:rsid w:val="4229A518"/>
    <w:rsid w:val="422A469A"/>
    <w:rsid w:val="422AD440"/>
    <w:rsid w:val="422ADFC7"/>
    <w:rsid w:val="422B1D44"/>
    <w:rsid w:val="422B1D67"/>
    <w:rsid w:val="422B4A11"/>
    <w:rsid w:val="422C1C18"/>
    <w:rsid w:val="422C412B"/>
    <w:rsid w:val="422D1E20"/>
    <w:rsid w:val="422D3524"/>
    <w:rsid w:val="422D61D6"/>
    <w:rsid w:val="422DE054"/>
    <w:rsid w:val="422DF2AB"/>
    <w:rsid w:val="422E7341"/>
    <w:rsid w:val="422F7CBF"/>
    <w:rsid w:val="422FEFD5"/>
    <w:rsid w:val="42300E0B"/>
    <w:rsid w:val="42304CF5"/>
    <w:rsid w:val="4230C366"/>
    <w:rsid w:val="4231AEFB"/>
    <w:rsid w:val="42321562"/>
    <w:rsid w:val="42324737"/>
    <w:rsid w:val="42325614"/>
    <w:rsid w:val="42330E7C"/>
    <w:rsid w:val="42347C56"/>
    <w:rsid w:val="4234DB08"/>
    <w:rsid w:val="42357241"/>
    <w:rsid w:val="4235907C"/>
    <w:rsid w:val="4235FEE9"/>
    <w:rsid w:val="423694FB"/>
    <w:rsid w:val="4236AEAA"/>
    <w:rsid w:val="42370CD8"/>
    <w:rsid w:val="42378C5B"/>
    <w:rsid w:val="4237E5BA"/>
    <w:rsid w:val="42382C8A"/>
    <w:rsid w:val="42383EBC"/>
    <w:rsid w:val="4238AA19"/>
    <w:rsid w:val="42394963"/>
    <w:rsid w:val="423A4FD1"/>
    <w:rsid w:val="423A7843"/>
    <w:rsid w:val="423A9A31"/>
    <w:rsid w:val="423A9A98"/>
    <w:rsid w:val="423AA041"/>
    <w:rsid w:val="423BA88B"/>
    <w:rsid w:val="423BAF10"/>
    <w:rsid w:val="423BE655"/>
    <w:rsid w:val="423C1390"/>
    <w:rsid w:val="423C7BC7"/>
    <w:rsid w:val="423CB520"/>
    <w:rsid w:val="423CD37A"/>
    <w:rsid w:val="423CF05D"/>
    <w:rsid w:val="423D186B"/>
    <w:rsid w:val="423D74DD"/>
    <w:rsid w:val="423DB708"/>
    <w:rsid w:val="423DD8C8"/>
    <w:rsid w:val="423DFE81"/>
    <w:rsid w:val="423DFFDA"/>
    <w:rsid w:val="423E4A1F"/>
    <w:rsid w:val="423E6AB4"/>
    <w:rsid w:val="423EA704"/>
    <w:rsid w:val="423ED8D2"/>
    <w:rsid w:val="423FEF61"/>
    <w:rsid w:val="4240469E"/>
    <w:rsid w:val="4240FFA3"/>
    <w:rsid w:val="424114D0"/>
    <w:rsid w:val="42411516"/>
    <w:rsid w:val="424189F8"/>
    <w:rsid w:val="4241A05B"/>
    <w:rsid w:val="4241EA2A"/>
    <w:rsid w:val="4241F6BB"/>
    <w:rsid w:val="42426774"/>
    <w:rsid w:val="42429F1A"/>
    <w:rsid w:val="42432BF0"/>
    <w:rsid w:val="42441DAE"/>
    <w:rsid w:val="42447664"/>
    <w:rsid w:val="4244EAD6"/>
    <w:rsid w:val="4244EF9A"/>
    <w:rsid w:val="4245E03E"/>
    <w:rsid w:val="4245EAA4"/>
    <w:rsid w:val="4246A150"/>
    <w:rsid w:val="4246FCE4"/>
    <w:rsid w:val="42473F36"/>
    <w:rsid w:val="4248618D"/>
    <w:rsid w:val="4248F8D2"/>
    <w:rsid w:val="42493F39"/>
    <w:rsid w:val="42499C47"/>
    <w:rsid w:val="4249A73C"/>
    <w:rsid w:val="4249E5E1"/>
    <w:rsid w:val="4249FE78"/>
    <w:rsid w:val="424A0FA8"/>
    <w:rsid w:val="424A44D9"/>
    <w:rsid w:val="424A97BC"/>
    <w:rsid w:val="424AC871"/>
    <w:rsid w:val="424B3A7F"/>
    <w:rsid w:val="424BAE08"/>
    <w:rsid w:val="424C9BAD"/>
    <w:rsid w:val="424CACD8"/>
    <w:rsid w:val="424D1ECD"/>
    <w:rsid w:val="424D55B1"/>
    <w:rsid w:val="424D64CE"/>
    <w:rsid w:val="424DD68A"/>
    <w:rsid w:val="424DDD9A"/>
    <w:rsid w:val="424DFAF4"/>
    <w:rsid w:val="424E455F"/>
    <w:rsid w:val="424EA4F0"/>
    <w:rsid w:val="424F8B9A"/>
    <w:rsid w:val="424FA065"/>
    <w:rsid w:val="424FA483"/>
    <w:rsid w:val="424FC396"/>
    <w:rsid w:val="424FE223"/>
    <w:rsid w:val="4250A4BA"/>
    <w:rsid w:val="4250E617"/>
    <w:rsid w:val="42519FCD"/>
    <w:rsid w:val="4251B56E"/>
    <w:rsid w:val="4251E5B8"/>
    <w:rsid w:val="42521788"/>
    <w:rsid w:val="425271AF"/>
    <w:rsid w:val="42534043"/>
    <w:rsid w:val="4253FF21"/>
    <w:rsid w:val="425447B0"/>
    <w:rsid w:val="425470A5"/>
    <w:rsid w:val="4254CCE9"/>
    <w:rsid w:val="42550AE8"/>
    <w:rsid w:val="425599E1"/>
    <w:rsid w:val="4255FDF9"/>
    <w:rsid w:val="4256288A"/>
    <w:rsid w:val="425673F9"/>
    <w:rsid w:val="4256768C"/>
    <w:rsid w:val="4256E456"/>
    <w:rsid w:val="42580A4F"/>
    <w:rsid w:val="42588095"/>
    <w:rsid w:val="425975E9"/>
    <w:rsid w:val="4259F95E"/>
    <w:rsid w:val="425A10D7"/>
    <w:rsid w:val="425A2CBF"/>
    <w:rsid w:val="425A56FB"/>
    <w:rsid w:val="425A5924"/>
    <w:rsid w:val="425A9E23"/>
    <w:rsid w:val="425B0C9B"/>
    <w:rsid w:val="425B594A"/>
    <w:rsid w:val="425B9ECA"/>
    <w:rsid w:val="425BB9F0"/>
    <w:rsid w:val="425C6CAC"/>
    <w:rsid w:val="425CC587"/>
    <w:rsid w:val="425CFF4D"/>
    <w:rsid w:val="425D2C52"/>
    <w:rsid w:val="425D6E6E"/>
    <w:rsid w:val="425DB2C6"/>
    <w:rsid w:val="425E0960"/>
    <w:rsid w:val="425E29CA"/>
    <w:rsid w:val="425ED495"/>
    <w:rsid w:val="425EEB2E"/>
    <w:rsid w:val="425F19DC"/>
    <w:rsid w:val="425FDDDE"/>
    <w:rsid w:val="42601780"/>
    <w:rsid w:val="42602194"/>
    <w:rsid w:val="4260330F"/>
    <w:rsid w:val="426063FE"/>
    <w:rsid w:val="42621E8F"/>
    <w:rsid w:val="42625B78"/>
    <w:rsid w:val="426260F3"/>
    <w:rsid w:val="4263AE4C"/>
    <w:rsid w:val="426418F3"/>
    <w:rsid w:val="42647B90"/>
    <w:rsid w:val="4264B485"/>
    <w:rsid w:val="4264FB64"/>
    <w:rsid w:val="42657649"/>
    <w:rsid w:val="42669092"/>
    <w:rsid w:val="4266CB2E"/>
    <w:rsid w:val="426719CD"/>
    <w:rsid w:val="42679CFF"/>
    <w:rsid w:val="426847D5"/>
    <w:rsid w:val="4268739A"/>
    <w:rsid w:val="42689C4D"/>
    <w:rsid w:val="4269068B"/>
    <w:rsid w:val="42693C9B"/>
    <w:rsid w:val="4269610B"/>
    <w:rsid w:val="42699499"/>
    <w:rsid w:val="426A0C6C"/>
    <w:rsid w:val="426A13A3"/>
    <w:rsid w:val="426A5342"/>
    <w:rsid w:val="426A6610"/>
    <w:rsid w:val="426AB42D"/>
    <w:rsid w:val="426AB6A6"/>
    <w:rsid w:val="426AC1CC"/>
    <w:rsid w:val="426B4209"/>
    <w:rsid w:val="426B8C95"/>
    <w:rsid w:val="426C022B"/>
    <w:rsid w:val="426C56EB"/>
    <w:rsid w:val="426D5676"/>
    <w:rsid w:val="426DE710"/>
    <w:rsid w:val="426EAB6F"/>
    <w:rsid w:val="426FABF1"/>
    <w:rsid w:val="4270F8EB"/>
    <w:rsid w:val="4270FB6C"/>
    <w:rsid w:val="42711061"/>
    <w:rsid w:val="4272977D"/>
    <w:rsid w:val="4272B03A"/>
    <w:rsid w:val="4273C658"/>
    <w:rsid w:val="4273DEBE"/>
    <w:rsid w:val="4273ECFD"/>
    <w:rsid w:val="4274729A"/>
    <w:rsid w:val="4274D88D"/>
    <w:rsid w:val="42750C87"/>
    <w:rsid w:val="4275C383"/>
    <w:rsid w:val="4275DECB"/>
    <w:rsid w:val="42779CB3"/>
    <w:rsid w:val="4277EC16"/>
    <w:rsid w:val="42786D2A"/>
    <w:rsid w:val="42795D04"/>
    <w:rsid w:val="42798F82"/>
    <w:rsid w:val="427A5197"/>
    <w:rsid w:val="427AD3EA"/>
    <w:rsid w:val="427B16FA"/>
    <w:rsid w:val="427B5A6C"/>
    <w:rsid w:val="427B689B"/>
    <w:rsid w:val="427B782E"/>
    <w:rsid w:val="427C1CFD"/>
    <w:rsid w:val="427C5DEE"/>
    <w:rsid w:val="427C6942"/>
    <w:rsid w:val="427CC7D0"/>
    <w:rsid w:val="427D23E1"/>
    <w:rsid w:val="427D3D5E"/>
    <w:rsid w:val="427D9AF1"/>
    <w:rsid w:val="427E489D"/>
    <w:rsid w:val="427ECB83"/>
    <w:rsid w:val="427F45AE"/>
    <w:rsid w:val="427F4FA9"/>
    <w:rsid w:val="427FA513"/>
    <w:rsid w:val="427FD70A"/>
    <w:rsid w:val="427FDEA8"/>
    <w:rsid w:val="42805EFD"/>
    <w:rsid w:val="4280F098"/>
    <w:rsid w:val="4281C03E"/>
    <w:rsid w:val="4281D78C"/>
    <w:rsid w:val="428227B7"/>
    <w:rsid w:val="4282386D"/>
    <w:rsid w:val="42826610"/>
    <w:rsid w:val="42828462"/>
    <w:rsid w:val="4282964E"/>
    <w:rsid w:val="4282DB40"/>
    <w:rsid w:val="428496EB"/>
    <w:rsid w:val="4284BC46"/>
    <w:rsid w:val="4284D114"/>
    <w:rsid w:val="4285906B"/>
    <w:rsid w:val="42859B39"/>
    <w:rsid w:val="4285D69A"/>
    <w:rsid w:val="4285F6C1"/>
    <w:rsid w:val="4286FAB5"/>
    <w:rsid w:val="42871BB5"/>
    <w:rsid w:val="42872D2D"/>
    <w:rsid w:val="428739A8"/>
    <w:rsid w:val="4287C058"/>
    <w:rsid w:val="4288010B"/>
    <w:rsid w:val="428805C3"/>
    <w:rsid w:val="42887A80"/>
    <w:rsid w:val="4288BCA0"/>
    <w:rsid w:val="42890B27"/>
    <w:rsid w:val="42896B85"/>
    <w:rsid w:val="428A18AB"/>
    <w:rsid w:val="428A9710"/>
    <w:rsid w:val="428BB597"/>
    <w:rsid w:val="428BCAE5"/>
    <w:rsid w:val="428C923B"/>
    <w:rsid w:val="428CB14D"/>
    <w:rsid w:val="428D1CCD"/>
    <w:rsid w:val="428DEDC1"/>
    <w:rsid w:val="428EAB8F"/>
    <w:rsid w:val="428F11D3"/>
    <w:rsid w:val="428F3DA5"/>
    <w:rsid w:val="428F5FCC"/>
    <w:rsid w:val="428FFB88"/>
    <w:rsid w:val="42903401"/>
    <w:rsid w:val="42909692"/>
    <w:rsid w:val="429160AD"/>
    <w:rsid w:val="4291FF19"/>
    <w:rsid w:val="4292FB15"/>
    <w:rsid w:val="42934C88"/>
    <w:rsid w:val="4293698B"/>
    <w:rsid w:val="42936DDC"/>
    <w:rsid w:val="42937AA1"/>
    <w:rsid w:val="42938A02"/>
    <w:rsid w:val="42939843"/>
    <w:rsid w:val="42939A21"/>
    <w:rsid w:val="429406AF"/>
    <w:rsid w:val="42941BBB"/>
    <w:rsid w:val="42949296"/>
    <w:rsid w:val="4294E0FB"/>
    <w:rsid w:val="4294E975"/>
    <w:rsid w:val="429502EE"/>
    <w:rsid w:val="42951CE2"/>
    <w:rsid w:val="42954D13"/>
    <w:rsid w:val="4295AEF8"/>
    <w:rsid w:val="42963C68"/>
    <w:rsid w:val="429643F7"/>
    <w:rsid w:val="4296FA2D"/>
    <w:rsid w:val="4296FDF8"/>
    <w:rsid w:val="4297BEBC"/>
    <w:rsid w:val="429857A5"/>
    <w:rsid w:val="4298E8E7"/>
    <w:rsid w:val="4298FCF8"/>
    <w:rsid w:val="42992CA2"/>
    <w:rsid w:val="42993AC4"/>
    <w:rsid w:val="42995587"/>
    <w:rsid w:val="429AB31A"/>
    <w:rsid w:val="429ABE81"/>
    <w:rsid w:val="429C556F"/>
    <w:rsid w:val="429CB738"/>
    <w:rsid w:val="429CBEFE"/>
    <w:rsid w:val="429D9D0F"/>
    <w:rsid w:val="429E15E9"/>
    <w:rsid w:val="429E8577"/>
    <w:rsid w:val="429F2388"/>
    <w:rsid w:val="429F3F55"/>
    <w:rsid w:val="429F4D84"/>
    <w:rsid w:val="429F7A24"/>
    <w:rsid w:val="429F82CB"/>
    <w:rsid w:val="42A02D1B"/>
    <w:rsid w:val="42A0BA15"/>
    <w:rsid w:val="42A0BD85"/>
    <w:rsid w:val="42A1BEEF"/>
    <w:rsid w:val="42A207EE"/>
    <w:rsid w:val="42A21CAD"/>
    <w:rsid w:val="42A2B007"/>
    <w:rsid w:val="42A2B6A0"/>
    <w:rsid w:val="42A2D40A"/>
    <w:rsid w:val="42A2F5DA"/>
    <w:rsid w:val="42A39359"/>
    <w:rsid w:val="42A39F6D"/>
    <w:rsid w:val="42A3AA62"/>
    <w:rsid w:val="42A3B883"/>
    <w:rsid w:val="42A460C4"/>
    <w:rsid w:val="42A4D7A9"/>
    <w:rsid w:val="42A4EA29"/>
    <w:rsid w:val="42A5BA92"/>
    <w:rsid w:val="42A60992"/>
    <w:rsid w:val="42A61483"/>
    <w:rsid w:val="42A6D789"/>
    <w:rsid w:val="42A71826"/>
    <w:rsid w:val="42A74F18"/>
    <w:rsid w:val="42A75272"/>
    <w:rsid w:val="42A7B273"/>
    <w:rsid w:val="42A7C5F8"/>
    <w:rsid w:val="42A81FAC"/>
    <w:rsid w:val="42A8367C"/>
    <w:rsid w:val="42A836F6"/>
    <w:rsid w:val="42A84819"/>
    <w:rsid w:val="42A87778"/>
    <w:rsid w:val="42A8F87A"/>
    <w:rsid w:val="42A96F7C"/>
    <w:rsid w:val="42A9987B"/>
    <w:rsid w:val="42A99C35"/>
    <w:rsid w:val="42A9BD75"/>
    <w:rsid w:val="42A9BEB8"/>
    <w:rsid w:val="42AAD78B"/>
    <w:rsid w:val="42AB718E"/>
    <w:rsid w:val="42ABDEDA"/>
    <w:rsid w:val="42ABEE87"/>
    <w:rsid w:val="42ACF1D7"/>
    <w:rsid w:val="42ADD922"/>
    <w:rsid w:val="42AE22C1"/>
    <w:rsid w:val="42AEF578"/>
    <w:rsid w:val="42AF0632"/>
    <w:rsid w:val="42AF21BE"/>
    <w:rsid w:val="42AF45B1"/>
    <w:rsid w:val="42AFAB0E"/>
    <w:rsid w:val="42AFAFEC"/>
    <w:rsid w:val="42B02CB3"/>
    <w:rsid w:val="42B0A843"/>
    <w:rsid w:val="42B0A8ED"/>
    <w:rsid w:val="42B10CA0"/>
    <w:rsid w:val="42B156B0"/>
    <w:rsid w:val="42B160D9"/>
    <w:rsid w:val="42B1C6AC"/>
    <w:rsid w:val="42B1C991"/>
    <w:rsid w:val="42B2CEB7"/>
    <w:rsid w:val="42B2DE1B"/>
    <w:rsid w:val="42B37F24"/>
    <w:rsid w:val="42B3B42E"/>
    <w:rsid w:val="42B3DD61"/>
    <w:rsid w:val="42B4C37E"/>
    <w:rsid w:val="42B56E82"/>
    <w:rsid w:val="42B58EE2"/>
    <w:rsid w:val="42B5CCBA"/>
    <w:rsid w:val="42B609D5"/>
    <w:rsid w:val="42B64E8D"/>
    <w:rsid w:val="42B6C41C"/>
    <w:rsid w:val="42B73616"/>
    <w:rsid w:val="42B76DCE"/>
    <w:rsid w:val="42B79D6B"/>
    <w:rsid w:val="42B7BB9E"/>
    <w:rsid w:val="42B80565"/>
    <w:rsid w:val="42B86DEB"/>
    <w:rsid w:val="42B90DD2"/>
    <w:rsid w:val="42B980A2"/>
    <w:rsid w:val="42B9F1FC"/>
    <w:rsid w:val="42BA4EA5"/>
    <w:rsid w:val="42BA86F5"/>
    <w:rsid w:val="42BAE8CE"/>
    <w:rsid w:val="42BBCCFA"/>
    <w:rsid w:val="42BC304B"/>
    <w:rsid w:val="42BC60F4"/>
    <w:rsid w:val="42BD5E3B"/>
    <w:rsid w:val="42BDAC31"/>
    <w:rsid w:val="42BDEF9A"/>
    <w:rsid w:val="42BE92BE"/>
    <w:rsid w:val="42BEC9B0"/>
    <w:rsid w:val="42BF8B0C"/>
    <w:rsid w:val="42BFBD25"/>
    <w:rsid w:val="42BFE286"/>
    <w:rsid w:val="42C000EF"/>
    <w:rsid w:val="42C00BC5"/>
    <w:rsid w:val="42C07584"/>
    <w:rsid w:val="42C089A8"/>
    <w:rsid w:val="42C1067F"/>
    <w:rsid w:val="42C133E7"/>
    <w:rsid w:val="42C16ADF"/>
    <w:rsid w:val="42C1C8BC"/>
    <w:rsid w:val="42C1E425"/>
    <w:rsid w:val="42C340CE"/>
    <w:rsid w:val="42C3F19E"/>
    <w:rsid w:val="42C42F5B"/>
    <w:rsid w:val="42C4305C"/>
    <w:rsid w:val="42C4BFFB"/>
    <w:rsid w:val="42C56AA7"/>
    <w:rsid w:val="42C5CB6C"/>
    <w:rsid w:val="42C5D418"/>
    <w:rsid w:val="42C5E34E"/>
    <w:rsid w:val="42C61B84"/>
    <w:rsid w:val="42C6AD0A"/>
    <w:rsid w:val="42C7203A"/>
    <w:rsid w:val="42C73871"/>
    <w:rsid w:val="42C767FF"/>
    <w:rsid w:val="42C7A539"/>
    <w:rsid w:val="42C89CD7"/>
    <w:rsid w:val="42C8E8D2"/>
    <w:rsid w:val="42C92335"/>
    <w:rsid w:val="42C9640F"/>
    <w:rsid w:val="42CA0A30"/>
    <w:rsid w:val="42CA3A59"/>
    <w:rsid w:val="42CA42C0"/>
    <w:rsid w:val="42CAD614"/>
    <w:rsid w:val="42CB49A4"/>
    <w:rsid w:val="42CBB1CB"/>
    <w:rsid w:val="42CC0921"/>
    <w:rsid w:val="42CD6816"/>
    <w:rsid w:val="42CDA789"/>
    <w:rsid w:val="42CE966E"/>
    <w:rsid w:val="42CEA446"/>
    <w:rsid w:val="42CEA68F"/>
    <w:rsid w:val="42CEDD0E"/>
    <w:rsid w:val="42CEFF61"/>
    <w:rsid w:val="42CF31FF"/>
    <w:rsid w:val="42CF499D"/>
    <w:rsid w:val="42D03461"/>
    <w:rsid w:val="42D0C675"/>
    <w:rsid w:val="42D16845"/>
    <w:rsid w:val="42D18920"/>
    <w:rsid w:val="42D19E7B"/>
    <w:rsid w:val="42D3135C"/>
    <w:rsid w:val="42D4651E"/>
    <w:rsid w:val="42D5C059"/>
    <w:rsid w:val="42D611D7"/>
    <w:rsid w:val="42D635AB"/>
    <w:rsid w:val="42D67669"/>
    <w:rsid w:val="42D6B95C"/>
    <w:rsid w:val="42D6F1B2"/>
    <w:rsid w:val="42D7D921"/>
    <w:rsid w:val="42D85347"/>
    <w:rsid w:val="42D8C09C"/>
    <w:rsid w:val="42D938AA"/>
    <w:rsid w:val="42D94045"/>
    <w:rsid w:val="42D9676B"/>
    <w:rsid w:val="42D9A94F"/>
    <w:rsid w:val="42D9EBE7"/>
    <w:rsid w:val="42DB9666"/>
    <w:rsid w:val="42DD114B"/>
    <w:rsid w:val="42DD1A05"/>
    <w:rsid w:val="42DD6E79"/>
    <w:rsid w:val="42DDC794"/>
    <w:rsid w:val="42DEE788"/>
    <w:rsid w:val="42DF38D9"/>
    <w:rsid w:val="42DF5AB7"/>
    <w:rsid w:val="42DFE4B0"/>
    <w:rsid w:val="42DFEA82"/>
    <w:rsid w:val="42E0B758"/>
    <w:rsid w:val="42E0EA6C"/>
    <w:rsid w:val="42E135D9"/>
    <w:rsid w:val="42E13E7A"/>
    <w:rsid w:val="42E14412"/>
    <w:rsid w:val="42E18071"/>
    <w:rsid w:val="42E22C46"/>
    <w:rsid w:val="42E2929D"/>
    <w:rsid w:val="42E36620"/>
    <w:rsid w:val="42E4F4C2"/>
    <w:rsid w:val="42E50CCC"/>
    <w:rsid w:val="42E59315"/>
    <w:rsid w:val="42E5AAD5"/>
    <w:rsid w:val="42E61CFF"/>
    <w:rsid w:val="42E67609"/>
    <w:rsid w:val="42E67F91"/>
    <w:rsid w:val="42E6E365"/>
    <w:rsid w:val="42E6EBDA"/>
    <w:rsid w:val="42E6EFB1"/>
    <w:rsid w:val="42E80E41"/>
    <w:rsid w:val="42E9788F"/>
    <w:rsid w:val="42E9AE11"/>
    <w:rsid w:val="42E9C37B"/>
    <w:rsid w:val="42EA14AA"/>
    <w:rsid w:val="42EAD69F"/>
    <w:rsid w:val="42EAF65F"/>
    <w:rsid w:val="42EB38C1"/>
    <w:rsid w:val="42EB714A"/>
    <w:rsid w:val="42EBB1DF"/>
    <w:rsid w:val="42EBC3B9"/>
    <w:rsid w:val="42EBE40A"/>
    <w:rsid w:val="42EBE864"/>
    <w:rsid w:val="42EC45D1"/>
    <w:rsid w:val="42EC99AA"/>
    <w:rsid w:val="42ECBD5F"/>
    <w:rsid w:val="42ED546E"/>
    <w:rsid w:val="42ED5807"/>
    <w:rsid w:val="42EDBB49"/>
    <w:rsid w:val="42EDD078"/>
    <w:rsid w:val="42EE63B2"/>
    <w:rsid w:val="42EEEA70"/>
    <w:rsid w:val="42EEF311"/>
    <w:rsid w:val="42EF8963"/>
    <w:rsid w:val="42EF95F8"/>
    <w:rsid w:val="42EFDBCC"/>
    <w:rsid w:val="42F0A978"/>
    <w:rsid w:val="42F0CE70"/>
    <w:rsid w:val="42F115A9"/>
    <w:rsid w:val="42F15148"/>
    <w:rsid w:val="42F1EBEC"/>
    <w:rsid w:val="42F22D73"/>
    <w:rsid w:val="42F270A9"/>
    <w:rsid w:val="42F2F8C7"/>
    <w:rsid w:val="42F3D36A"/>
    <w:rsid w:val="42F49DC5"/>
    <w:rsid w:val="42F4B58A"/>
    <w:rsid w:val="42F4E96B"/>
    <w:rsid w:val="42F52114"/>
    <w:rsid w:val="42F557DD"/>
    <w:rsid w:val="42F62AB6"/>
    <w:rsid w:val="42F6A289"/>
    <w:rsid w:val="42F78124"/>
    <w:rsid w:val="42F789E3"/>
    <w:rsid w:val="42F796CE"/>
    <w:rsid w:val="42F7E924"/>
    <w:rsid w:val="42F828A0"/>
    <w:rsid w:val="42F867DB"/>
    <w:rsid w:val="42F8D063"/>
    <w:rsid w:val="42F8D405"/>
    <w:rsid w:val="42F9D74E"/>
    <w:rsid w:val="42FA618C"/>
    <w:rsid w:val="42FACA96"/>
    <w:rsid w:val="42FC1292"/>
    <w:rsid w:val="42FC1A1E"/>
    <w:rsid w:val="42FD4460"/>
    <w:rsid w:val="42FDAF11"/>
    <w:rsid w:val="42FE7E06"/>
    <w:rsid w:val="42FF114E"/>
    <w:rsid w:val="42FF48F3"/>
    <w:rsid w:val="42FF5181"/>
    <w:rsid w:val="42FF660D"/>
    <w:rsid w:val="42FFB57F"/>
    <w:rsid w:val="430000CC"/>
    <w:rsid w:val="4301BBA5"/>
    <w:rsid w:val="4301DE29"/>
    <w:rsid w:val="43022E00"/>
    <w:rsid w:val="43030DD1"/>
    <w:rsid w:val="430442B4"/>
    <w:rsid w:val="43047121"/>
    <w:rsid w:val="4304D6EE"/>
    <w:rsid w:val="4305349C"/>
    <w:rsid w:val="430583A9"/>
    <w:rsid w:val="4305F7D1"/>
    <w:rsid w:val="430621F4"/>
    <w:rsid w:val="430650A7"/>
    <w:rsid w:val="4306A195"/>
    <w:rsid w:val="43088408"/>
    <w:rsid w:val="4309132B"/>
    <w:rsid w:val="43096A04"/>
    <w:rsid w:val="430977B8"/>
    <w:rsid w:val="430979DC"/>
    <w:rsid w:val="4309D90D"/>
    <w:rsid w:val="430A06C5"/>
    <w:rsid w:val="430C59A5"/>
    <w:rsid w:val="430C791E"/>
    <w:rsid w:val="430D1646"/>
    <w:rsid w:val="430D326C"/>
    <w:rsid w:val="430E1792"/>
    <w:rsid w:val="430E1F4B"/>
    <w:rsid w:val="430E3B39"/>
    <w:rsid w:val="430E6E8D"/>
    <w:rsid w:val="430E877A"/>
    <w:rsid w:val="430EF245"/>
    <w:rsid w:val="430F4D2B"/>
    <w:rsid w:val="430FE75F"/>
    <w:rsid w:val="431019FC"/>
    <w:rsid w:val="4310D51C"/>
    <w:rsid w:val="431157DF"/>
    <w:rsid w:val="43117DB9"/>
    <w:rsid w:val="43119FD9"/>
    <w:rsid w:val="43123C49"/>
    <w:rsid w:val="43124C80"/>
    <w:rsid w:val="4312D0A3"/>
    <w:rsid w:val="4312F5E6"/>
    <w:rsid w:val="43131446"/>
    <w:rsid w:val="431320C1"/>
    <w:rsid w:val="43137519"/>
    <w:rsid w:val="431387D5"/>
    <w:rsid w:val="43141834"/>
    <w:rsid w:val="431514EB"/>
    <w:rsid w:val="43151B4A"/>
    <w:rsid w:val="43154257"/>
    <w:rsid w:val="4315FCBF"/>
    <w:rsid w:val="431663C5"/>
    <w:rsid w:val="4316CB85"/>
    <w:rsid w:val="4316D30A"/>
    <w:rsid w:val="43175752"/>
    <w:rsid w:val="431760C1"/>
    <w:rsid w:val="431953D7"/>
    <w:rsid w:val="431B1CF3"/>
    <w:rsid w:val="431C2F01"/>
    <w:rsid w:val="431C62BB"/>
    <w:rsid w:val="431C6470"/>
    <w:rsid w:val="431C931B"/>
    <w:rsid w:val="431CC243"/>
    <w:rsid w:val="431D35B7"/>
    <w:rsid w:val="431D8A70"/>
    <w:rsid w:val="431DB247"/>
    <w:rsid w:val="431DBEC9"/>
    <w:rsid w:val="431EB894"/>
    <w:rsid w:val="431F53D6"/>
    <w:rsid w:val="431F7EBE"/>
    <w:rsid w:val="43203889"/>
    <w:rsid w:val="43209066"/>
    <w:rsid w:val="4320FC62"/>
    <w:rsid w:val="432118B6"/>
    <w:rsid w:val="4321D56A"/>
    <w:rsid w:val="43220371"/>
    <w:rsid w:val="43225450"/>
    <w:rsid w:val="4322F252"/>
    <w:rsid w:val="43230DFE"/>
    <w:rsid w:val="4323116A"/>
    <w:rsid w:val="43237053"/>
    <w:rsid w:val="4323ABCD"/>
    <w:rsid w:val="4324E98E"/>
    <w:rsid w:val="43250AC9"/>
    <w:rsid w:val="43251352"/>
    <w:rsid w:val="43253009"/>
    <w:rsid w:val="4325AFEF"/>
    <w:rsid w:val="43265A6E"/>
    <w:rsid w:val="43266F3F"/>
    <w:rsid w:val="43271862"/>
    <w:rsid w:val="4327583E"/>
    <w:rsid w:val="43276A61"/>
    <w:rsid w:val="4327C241"/>
    <w:rsid w:val="4327C7E8"/>
    <w:rsid w:val="4327C83B"/>
    <w:rsid w:val="4327EC0E"/>
    <w:rsid w:val="43287303"/>
    <w:rsid w:val="43287659"/>
    <w:rsid w:val="4328FF64"/>
    <w:rsid w:val="432935DB"/>
    <w:rsid w:val="43299D66"/>
    <w:rsid w:val="4329ECA1"/>
    <w:rsid w:val="432AD394"/>
    <w:rsid w:val="432B2B80"/>
    <w:rsid w:val="432C30D0"/>
    <w:rsid w:val="432C5554"/>
    <w:rsid w:val="432D3144"/>
    <w:rsid w:val="432D3979"/>
    <w:rsid w:val="432D461E"/>
    <w:rsid w:val="432D6BDA"/>
    <w:rsid w:val="432D8D12"/>
    <w:rsid w:val="432E4A5D"/>
    <w:rsid w:val="432F429C"/>
    <w:rsid w:val="432F96B2"/>
    <w:rsid w:val="432FF9D6"/>
    <w:rsid w:val="43306277"/>
    <w:rsid w:val="4330B590"/>
    <w:rsid w:val="4330BAE7"/>
    <w:rsid w:val="4330D0CB"/>
    <w:rsid w:val="4330FB14"/>
    <w:rsid w:val="4330FD50"/>
    <w:rsid w:val="4331001B"/>
    <w:rsid w:val="433224B2"/>
    <w:rsid w:val="4333B658"/>
    <w:rsid w:val="43346AD6"/>
    <w:rsid w:val="433694E0"/>
    <w:rsid w:val="4336C3E5"/>
    <w:rsid w:val="43392C28"/>
    <w:rsid w:val="4339A7CA"/>
    <w:rsid w:val="433A7A16"/>
    <w:rsid w:val="433C5135"/>
    <w:rsid w:val="433C619D"/>
    <w:rsid w:val="433C93CD"/>
    <w:rsid w:val="433DB662"/>
    <w:rsid w:val="433DE435"/>
    <w:rsid w:val="433E0F7C"/>
    <w:rsid w:val="433EA5D5"/>
    <w:rsid w:val="433EAE5D"/>
    <w:rsid w:val="433F6853"/>
    <w:rsid w:val="433F7F71"/>
    <w:rsid w:val="433F9AE8"/>
    <w:rsid w:val="433F9B4B"/>
    <w:rsid w:val="433FBC53"/>
    <w:rsid w:val="434076D7"/>
    <w:rsid w:val="43412F48"/>
    <w:rsid w:val="43428E35"/>
    <w:rsid w:val="4342B4EB"/>
    <w:rsid w:val="4342D516"/>
    <w:rsid w:val="43433D63"/>
    <w:rsid w:val="43435CBB"/>
    <w:rsid w:val="4343B3C0"/>
    <w:rsid w:val="4344CFDA"/>
    <w:rsid w:val="4344F7FC"/>
    <w:rsid w:val="4344FC59"/>
    <w:rsid w:val="434515A5"/>
    <w:rsid w:val="43454E23"/>
    <w:rsid w:val="4345DB31"/>
    <w:rsid w:val="43470529"/>
    <w:rsid w:val="4347977D"/>
    <w:rsid w:val="4347BCE8"/>
    <w:rsid w:val="4347EBC8"/>
    <w:rsid w:val="4348B559"/>
    <w:rsid w:val="43499980"/>
    <w:rsid w:val="4349DFE9"/>
    <w:rsid w:val="434A06D1"/>
    <w:rsid w:val="434A5EEC"/>
    <w:rsid w:val="434A8EB5"/>
    <w:rsid w:val="434AE7C4"/>
    <w:rsid w:val="434B24AE"/>
    <w:rsid w:val="434B3BE7"/>
    <w:rsid w:val="434BB568"/>
    <w:rsid w:val="434C2AC6"/>
    <w:rsid w:val="434C4C6E"/>
    <w:rsid w:val="434C55B5"/>
    <w:rsid w:val="434D4DC1"/>
    <w:rsid w:val="434DAC1D"/>
    <w:rsid w:val="434DBB1F"/>
    <w:rsid w:val="434DDBF5"/>
    <w:rsid w:val="434E0140"/>
    <w:rsid w:val="434E0BD0"/>
    <w:rsid w:val="434E1FB2"/>
    <w:rsid w:val="434E45A5"/>
    <w:rsid w:val="434E99BC"/>
    <w:rsid w:val="434EBFC8"/>
    <w:rsid w:val="434F235F"/>
    <w:rsid w:val="434FA769"/>
    <w:rsid w:val="434FECE3"/>
    <w:rsid w:val="4350323A"/>
    <w:rsid w:val="4350B0C2"/>
    <w:rsid w:val="4350F619"/>
    <w:rsid w:val="43519A36"/>
    <w:rsid w:val="43519BA2"/>
    <w:rsid w:val="4351BF29"/>
    <w:rsid w:val="4351C45E"/>
    <w:rsid w:val="4351DC87"/>
    <w:rsid w:val="4351F056"/>
    <w:rsid w:val="43524549"/>
    <w:rsid w:val="4352C50A"/>
    <w:rsid w:val="43532A7E"/>
    <w:rsid w:val="43537590"/>
    <w:rsid w:val="4353866F"/>
    <w:rsid w:val="4353F4F7"/>
    <w:rsid w:val="43548472"/>
    <w:rsid w:val="43554EF4"/>
    <w:rsid w:val="4355FD86"/>
    <w:rsid w:val="43560676"/>
    <w:rsid w:val="43564824"/>
    <w:rsid w:val="43564CA4"/>
    <w:rsid w:val="43569ABE"/>
    <w:rsid w:val="4356BD6B"/>
    <w:rsid w:val="43571B02"/>
    <w:rsid w:val="435730E5"/>
    <w:rsid w:val="43573870"/>
    <w:rsid w:val="435748AB"/>
    <w:rsid w:val="43582E2A"/>
    <w:rsid w:val="43584D1C"/>
    <w:rsid w:val="4358A55D"/>
    <w:rsid w:val="4358AAD2"/>
    <w:rsid w:val="4358FCB7"/>
    <w:rsid w:val="4359EB45"/>
    <w:rsid w:val="435AA885"/>
    <w:rsid w:val="435BC3F6"/>
    <w:rsid w:val="435C27F7"/>
    <w:rsid w:val="435C41A9"/>
    <w:rsid w:val="435D37F2"/>
    <w:rsid w:val="435D66C1"/>
    <w:rsid w:val="435DAEE5"/>
    <w:rsid w:val="435E1D92"/>
    <w:rsid w:val="435E3477"/>
    <w:rsid w:val="435ECCED"/>
    <w:rsid w:val="435F329C"/>
    <w:rsid w:val="435F34E9"/>
    <w:rsid w:val="43608392"/>
    <w:rsid w:val="4360A1A4"/>
    <w:rsid w:val="43618A4B"/>
    <w:rsid w:val="43623B32"/>
    <w:rsid w:val="4362CA5F"/>
    <w:rsid w:val="43630DD5"/>
    <w:rsid w:val="4363154D"/>
    <w:rsid w:val="43633868"/>
    <w:rsid w:val="43638F97"/>
    <w:rsid w:val="436426D4"/>
    <w:rsid w:val="43643756"/>
    <w:rsid w:val="4364DF03"/>
    <w:rsid w:val="43653EB2"/>
    <w:rsid w:val="43655549"/>
    <w:rsid w:val="4365EB53"/>
    <w:rsid w:val="43668993"/>
    <w:rsid w:val="4366A79D"/>
    <w:rsid w:val="4367C714"/>
    <w:rsid w:val="4367F22E"/>
    <w:rsid w:val="4368896A"/>
    <w:rsid w:val="4368CF5F"/>
    <w:rsid w:val="43699B45"/>
    <w:rsid w:val="4369AB40"/>
    <w:rsid w:val="4369B4D6"/>
    <w:rsid w:val="436A3BEB"/>
    <w:rsid w:val="436ACCBB"/>
    <w:rsid w:val="436B0706"/>
    <w:rsid w:val="436B596F"/>
    <w:rsid w:val="436B7868"/>
    <w:rsid w:val="436C39CE"/>
    <w:rsid w:val="436D6045"/>
    <w:rsid w:val="436E2A15"/>
    <w:rsid w:val="436E6BCE"/>
    <w:rsid w:val="436ED3E3"/>
    <w:rsid w:val="436EF8E3"/>
    <w:rsid w:val="436FA1B9"/>
    <w:rsid w:val="436FAE3D"/>
    <w:rsid w:val="437048FF"/>
    <w:rsid w:val="43719A8B"/>
    <w:rsid w:val="4371BE1F"/>
    <w:rsid w:val="43722230"/>
    <w:rsid w:val="43725344"/>
    <w:rsid w:val="43729D3C"/>
    <w:rsid w:val="4372A18E"/>
    <w:rsid w:val="4373B148"/>
    <w:rsid w:val="4373E80F"/>
    <w:rsid w:val="4374838B"/>
    <w:rsid w:val="43760086"/>
    <w:rsid w:val="43760F00"/>
    <w:rsid w:val="437611A0"/>
    <w:rsid w:val="43762611"/>
    <w:rsid w:val="43766971"/>
    <w:rsid w:val="4376D234"/>
    <w:rsid w:val="43770718"/>
    <w:rsid w:val="43770BBB"/>
    <w:rsid w:val="43775607"/>
    <w:rsid w:val="437763BC"/>
    <w:rsid w:val="4377B517"/>
    <w:rsid w:val="43783738"/>
    <w:rsid w:val="437A5DF0"/>
    <w:rsid w:val="437A7415"/>
    <w:rsid w:val="437B0059"/>
    <w:rsid w:val="437BFB0E"/>
    <w:rsid w:val="437CD5B0"/>
    <w:rsid w:val="437CE1A6"/>
    <w:rsid w:val="437CF0CD"/>
    <w:rsid w:val="437CFE16"/>
    <w:rsid w:val="437D57C9"/>
    <w:rsid w:val="437D87E9"/>
    <w:rsid w:val="437DA481"/>
    <w:rsid w:val="437DD058"/>
    <w:rsid w:val="437E075B"/>
    <w:rsid w:val="437E846F"/>
    <w:rsid w:val="437EC897"/>
    <w:rsid w:val="437ECDAD"/>
    <w:rsid w:val="437EE2C3"/>
    <w:rsid w:val="437F44B1"/>
    <w:rsid w:val="43801380"/>
    <w:rsid w:val="438080AC"/>
    <w:rsid w:val="43809373"/>
    <w:rsid w:val="4380BC68"/>
    <w:rsid w:val="4380DCFE"/>
    <w:rsid w:val="4381165B"/>
    <w:rsid w:val="438199B1"/>
    <w:rsid w:val="4381B18A"/>
    <w:rsid w:val="4381B8E6"/>
    <w:rsid w:val="4381F182"/>
    <w:rsid w:val="43835E21"/>
    <w:rsid w:val="4383B611"/>
    <w:rsid w:val="4383FDE0"/>
    <w:rsid w:val="43841E1F"/>
    <w:rsid w:val="4384F81A"/>
    <w:rsid w:val="43852BF9"/>
    <w:rsid w:val="43855748"/>
    <w:rsid w:val="43859E49"/>
    <w:rsid w:val="4385C70C"/>
    <w:rsid w:val="43865182"/>
    <w:rsid w:val="4386FA65"/>
    <w:rsid w:val="4388546B"/>
    <w:rsid w:val="4388A05F"/>
    <w:rsid w:val="4388AE6F"/>
    <w:rsid w:val="4389074A"/>
    <w:rsid w:val="43893645"/>
    <w:rsid w:val="43899DFC"/>
    <w:rsid w:val="438A4485"/>
    <w:rsid w:val="438A84D9"/>
    <w:rsid w:val="438A8808"/>
    <w:rsid w:val="438B341D"/>
    <w:rsid w:val="438BB099"/>
    <w:rsid w:val="438C0D93"/>
    <w:rsid w:val="438CBC3D"/>
    <w:rsid w:val="438CF91A"/>
    <w:rsid w:val="438D30D4"/>
    <w:rsid w:val="438D5BC6"/>
    <w:rsid w:val="438DA2BF"/>
    <w:rsid w:val="438DCFE4"/>
    <w:rsid w:val="438DE9A7"/>
    <w:rsid w:val="438E39B0"/>
    <w:rsid w:val="438F8752"/>
    <w:rsid w:val="438F9231"/>
    <w:rsid w:val="438FA077"/>
    <w:rsid w:val="438FB2E9"/>
    <w:rsid w:val="438FE192"/>
    <w:rsid w:val="438FE397"/>
    <w:rsid w:val="438FFF3A"/>
    <w:rsid w:val="4390B34B"/>
    <w:rsid w:val="4390BB2B"/>
    <w:rsid w:val="4390DBE7"/>
    <w:rsid w:val="4391BF53"/>
    <w:rsid w:val="43921B33"/>
    <w:rsid w:val="43930587"/>
    <w:rsid w:val="439347C5"/>
    <w:rsid w:val="4393B8D0"/>
    <w:rsid w:val="4393C59F"/>
    <w:rsid w:val="4393DAF2"/>
    <w:rsid w:val="43941377"/>
    <w:rsid w:val="43946663"/>
    <w:rsid w:val="43952A27"/>
    <w:rsid w:val="4396433C"/>
    <w:rsid w:val="4396478B"/>
    <w:rsid w:val="4396F6FD"/>
    <w:rsid w:val="439701A6"/>
    <w:rsid w:val="43975CC8"/>
    <w:rsid w:val="43976852"/>
    <w:rsid w:val="43980027"/>
    <w:rsid w:val="4398E21E"/>
    <w:rsid w:val="43992712"/>
    <w:rsid w:val="43993564"/>
    <w:rsid w:val="43997A8E"/>
    <w:rsid w:val="439997DF"/>
    <w:rsid w:val="439A2957"/>
    <w:rsid w:val="439A36D3"/>
    <w:rsid w:val="439A5CAB"/>
    <w:rsid w:val="439AF1A9"/>
    <w:rsid w:val="439C3684"/>
    <w:rsid w:val="439C5DDA"/>
    <w:rsid w:val="439C715E"/>
    <w:rsid w:val="439CA822"/>
    <w:rsid w:val="439D4288"/>
    <w:rsid w:val="439DBCB6"/>
    <w:rsid w:val="439EADFD"/>
    <w:rsid w:val="439ECF25"/>
    <w:rsid w:val="439F0119"/>
    <w:rsid w:val="439F584D"/>
    <w:rsid w:val="439FE27F"/>
    <w:rsid w:val="43A0B54E"/>
    <w:rsid w:val="43A289A0"/>
    <w:rsid w:val="43A2CD57"/>
    <w:rsid w:val="43A2D6B1"/>
    <w:rsid w:val="43A32EB3"/>
    <w:rsid w:val="43A3BD51"/>
    <w:rsid w:val="43A3D567"/>
    <w:rsid w:val="43A4C9F1"/>
    <w:rsid w:val="43A55E6E"/>
    <w:rsid w:val="43A5FF91"/>
    <w:rsid w:val="43A61285"/>
    <w:rsid w:val="43A6A83A"/>
    <w:rsid w:val="43A6D1D4"/>
    <w:rsid w:val="43A734DF"/>
    <w:rsid w:val="43A777DE"/>
    <w:rsid w:val="43A7A412"/>
    <w:rsid w:val="43A7AD02"/>
    <w:rsid w:val="43A7B8E4"/>
    <w:rsid w:val="43A7EFDC"/>
    <w:rsid w:val="43A870B4"/>
    <w:rsid w:val="43A87986"/>
    <w:rsid w:val="43A87BF8"/>
    <w:rsid w:val="43A8A9C2"/>
    <w:rsid w:val="43A8D9D5"/>
    <w:rsid w:val="43A98078"/>
    <w:rsid w:val="43A98B43"/>
    <w:rsid w:val="43A9C109"/>
    <w:rsid w:val="43AA2763"/>
    <w:rsid w:val="43AA359F"/>
    <w:rsid w:val="43AA3606"/>
    <w:rsid w:val="43AA4617"/>
    <w:rsid w:val="43AA8352"/>
    <w:rsid w:val="43AABDF2"/>
    <w:rsid w:val="43AAE621"/>
    <w:rsid w:val="43AAEFDE"/>
    <w:rsid w:val="43AB3E4E"/>
    <w:rsid w:val="43AB539A"/>
    <w:rsid w:val="43AB631D"/>
    <w:rsid w:val="43AB8F08"/>
    <w:rsid w:val="43AC2958"/>
    <w:rsid w:val="43AC4449"/>
    <w:rsid w:val="43AC61BF"/>
    <w:rsid w:val="43ACEBCD"/>
    <w:rsid w:val="43ACEE18"/>
    <w:rsid w:val="43AD227B"/>
    <w:rsid w:val="43AED9E5"/>
    <w:rsid w:val="43AEEC09"/>
    <w:rsid w:val="43AF049F"/>
    <w:rsid w:val="43AF7C31"/>
    <w:rsid w:val="43B0C523"/>
    <w:rsid w:val="43B0E69E"/>
    <w:rsid w:val="43B12B09"/>
    <w:rsid w:val="43B20092"/>
    <w:rsid w:val="43B20E70"/>
    <w:rsid w:val="43B21AF5"/>
    <w:rsid w:val="43B22CB2"/>
    <w:rsid w:val="43B26AAD"/>
    <w:rsid w:val="43B2B88B"/>
    <w:rsid w:val="43B33BDB"/>
    <w:rsid w:val="43B3ABF6"/>
    <w:rsid w:val="43B3DE18"/>
    <w:rsid w:val="43B3F457"/>
    <w:rsid w:val="43B4166C"/>
    <w:rsid w:val="43B482FF"/>
    <w:rsid w:val="43B48AC3"/>
    <w:rsid w:val="43B4FA66"/>
    <w:rsid w:val="43B53830"/>
    <w:rsid w:val="43B59218"/>
    <w:rsid w:val="43B5B22E"/>
    <w:rsid w:val="43B62326"/>
    <w:rsid w:val="43B65FDA"/>
    <w:rsid w:val="43B6613D"/>
    <w:rsid w:val="43B6C355"/>
    <w:rsid w:val="43B74F35"/>
    <w:rsid w:val="43B7616B"/>
    <w:rsid w:val="43B7B5AB"/>
    <w:rsid w:val="43B80F47"/>
    <w:rsid w:val="43B881E2"/>
    <w:rsid w:val="43B928AE"/>
    <w:rsid w:val="43B95E4D"/>
    <w:rsid w:val="43B99C1B"/>
    <w:rsid w:val="43BA128B"/>
    <w:rsid w:val="43BA2B73"/>
    <w:rsid w:val="43BA492C"/>
    <w:rsid w:val="43BA643E"/>
    <w:rsid w:val="43BAACF6"/>
    <w:rsid w:val="43BAB39E"/>
    <w:rsid w:val="43BB109D"/>
    <w:rsid w:val="43BB6D39"/>
    <w:rsid w:val="43BBA197"/>
    <w:rsid w:val="43BC0F5B"/>
    <w:rsid w:val="43BC64CA"/>
    <w:rsid w:val="43BC93A0"/>
    <w:rsid w:val="43BCBCC7"/>
    <w:rsid w:val="43BD24C9"/>
    <w:rsid w:val="43BD37D0"/>
    <w:rsid w:val="43BDF410"/>
    <w:rsid w:val="43BDF8F7"/>
    <w:rsid w:val="43BDFF04"/>
    <w:rsid w:val="43BEB0E2"/>
    <w:rsid w:val="43BF5A11"/>
    <w:rsid w:val="43BF6A05"/>
    <w:rsid w:val="43BFCDFC"/>
    <w:rsid w:val="43C0D33C"/>
    <w:rsid w:val="43C0D748"/>
    <w:rsid w:val="43C165D4"/>
    <w:rsid w:val="43C1DAD3"/>
    <w:rsid w:val="43C267E5"/>
    <w:rsid w:val="43C33913"/>
    <w:rsid w:val="43C36488"/>
    <w:rsid w:val="43C418EB"/>
    <w:rsid w:val="43C41E88"/>
    <w:rsid w:val="43C44ECD"/>
    <w:rsid w:val="43C52ABD"/>
    <w:rsid w:val="43C5624E"/>
    <w:rsid w:val="43C5F9F4"/>
    <w:rsid w:val="43C5FE13"/>
    <w:rsid w:val="43C65676"/>
    <w:rsid w:val="43C6F621"/>
    <w:rsid w:val="43C70131"/>
    <w:rsid w:val="43C711A7"/>
    <w:rsid w:val="43C806FD"/>
    <w:rsid w:val="43C80F77"/>
    <w:rsid w:val="43C871A0"/>
    <w:rsid w:val="43C87546"/>
    <w:rsid w:val="43C8E738"/>
    <w:rsid w:val="43C9D172"/>
    <w:rsid w:val="43CA20B0"/>
    <w:rsid w:val="43CA61B0"/>
    <w:rsid w:val="43CA93FA"/>
    <w:rsid w:val="43CADD8D"/>
    <w:rsid w:val="43CB8245"/>
    <w:rsid w:val="43CC4DF4"/>
    <w:rsid w:val="43CC979C"/>
    <w:rsid w:val="43CD506C"/>
    <w:rsid w:val="43CD62E2"/>
    <w:rsid w:val="43CD638A"/>
    <w:rsid w:val="43CE0B4E"/>
    <w:rsid w:val="43CEB6C5"/>
    <w:rsid w:val="43CEE50B"/>
    <w:rsid w:val="43CF31EE"/>
    <w:rsid w:val="43D0B0EE"/>
    <w:rsid w:val="43D24AAB"/>
    <w:rsid w:val="43D24D70"/>
    <w:rsid w:val="43D3196F"/>
    <w:rsid w:val="43D326DE"/>
    <w:rsid w:val="43D36BD3"/>
    <w:rsid w:val="43D37EF8"/>
    <w:rsid w:val="43D3C049"/>
    <w:rsid w:val="43D3C914"/>
    <w:rsid w:val="43D4FB63"/>
    <w:rsid w:val="43D56824"/>
    <w:rsid w:val="43D660F1"/>
    <w:rsid w:val="43D69EA8"/>
    <w:rsid w:val="43D6A640"/>
    <w:rsid w:val="43D746FF"/>
    <w:rsid w:val="43D758EC"/>
    <w:rsid w:val="43D84374"/>
    <w:rsid w:val="43D8EBED"/>
    <w:rsid w:val="43D8ED9A"/>
    <w:rsid w:val="43D95714"/>
    <w:rsid w:val="43D99FA5"/>
    <w:rsid w:val="43D9A703"/>
    <w:rsid w:val="43D9CD28"/>
    <w:rsid w:val="43DA80CA"/>
    <w:rsid w:val="43DAB125"/>
    <w:rsid w:val="43DAE699"/>
    <w:rsid w:val="43DB0776"/>
    <w:rsid w:val="43DB9A79"/>
    <w:rsid w:val="43DCA54B"/>
    <w:rsid w:val="43DD3A2E"/>
    <w:rsid w:val="43DDB3B1"/>
    <w:rsid w:val="43DEC050"/>
    <w:rsid w:val="43DECACF"/>
    <w:rsid w:val="43DF8CFB"/>
    <w:rsid w:val="43DF9006"/>
    <w:rsid w:val="43DFB934"/>
    <w:rsid w:val="43E05F21"/>
    <w:rsid w:val="43E0F798"/>
    <w:rsid w:val="43E1BD79"/>
    <w:rsid w:val="43E28B25"/>
    <w:rsid w:val="43E2CE25"/>
    <w:rsid w:val="43E333D3"/>
    <w:rsid w:val="43E40592"/>
    <w:rsid w:val="43E4302D"/>
    <w:rsid w:val="43E45FAA"/>
    <w:rsid w:val="43E4A782"/>
    <w:rsid w:val="43E4D7B3"/>
    <w:rsid w:val="43E4DEAC"/>
    <w:rsid w:val="43E4FA16"/>
    <w:rsid w:val="43E65A07"/>
    <w:rsid w:val="43E71019"/>
    <w:rsid w:val="43E72496"/>
    <w:rsid w:val="43E795DE"/>
    <w:rsid w:val="43E857F5"/>
    <w:rsid w:val="43E87837"/>
    <w:rsid w:val="43E89BF9"/>
    <w:rsid w:val="43E8E7FB"/>
    <w:rsid w:val="43E910ED"/>
    <w:rsid w:val="43E927C0"/>
    <w:rsid w:val="43E92FBC"/>
    <w:rsid w:val="43E93267"/>
    <w:rsid w:val="43EA767B"/>
    <w:rsid w:val="43EA81F2"/>
    <w:rsid w:val="43EAA838"/>
    <w:rsid w:val="43EB4A09"/>
    <w:rsid w:val="43EBD5B6"/>
    <w:rsid w:val="43EC1BEC"/>
    <w:rsid w:val="43EC94DD"/>
    <w:rsid w:val="43EC98CD"/>
    <w:rsid w:val="43ECC5C9"/>
    <w:rsid w:val="43ED3ACF"/>
    <w:rsid w:val="43ED6750"/>
    <w:rsid w:val="43ED8E99"/>
    <w:rsid w:val="43EDB46B"/>
    <w:rsid w:val="43EDCA40"/>
    <w:rsid w:val="43EE8E51"/>
    <w:rsid w:val="43EE9F32"/>
    <w:rsid w:val="43EEF2D5"/>
    <w:rsid w:val="43EF0008"/>
    <w:rsid w:val="43EF06B0"/>
    <w:rsid w:val="43EF249B"/>
    <w:rsid w:val="43EF95C4"/>
    <w:rsid w:val="43EFA10D"/>
    <w:rsid w:val="43F00113"/>
    <w:rsid w:val="43F00C95"/>
    <w:rsid w:val="43F01C53"/>
    <w:rsid w:val="43F057DA"/>
    <w:rsid w:val="43F0B1F3"/>
    <w:rsid w:val="43F0DD4A"/>
    <w:rsid w:val="43F1226A"/>
    <w:rsid w:val="43F15F7F"/>
    <w:rsid w:val="43F189CC"/>
    <w:rsid w:val="43F269DE"/>
    <w:rsid w:val="43F277C9"/>
    <w:rsid w:val="43F3CAA0"/>
    <w:rsid w:val="43F3FBD3"/>
    <w:rsid w:val="43F422DF"/>
    <w:rsid w:val="43F4AE35"/>
    <w:rsid w:val="43F52195"/>
    <w:rsid w:val="43F60450"/>
    <w:rsid w:val="43F60CC2"/>
    <w:rsid w:val="43F62634"/>
    <w:rsid w:val="43F66E22"/>
    <w:rsid w:val="43F66E2D"/>
    <w:rsid w:val="43F66EDE"/>
    <w:rsid w:val="43F6990D"/>
    <w:rsid w:val="43F6B940"/>
    <w:rsid w:val="43F72CA0"/>
    <w:rsid w:val="43F816E7"/>
    <w:rsid w:val="43F85BC9"/>
    <w:rsid w:val="43F86046"/>
    <w:rsid w:val="43F888DA"/>
    <w:rsid w:val="43F902E3"/>
    <w:rsid w:val="43F90D79"/>
    <w:rsid w:val="43F9694B"/>
    <w:rsid w:val="43FA2872"/>
    <w:rsid w:val="43FA2CA7"/>
    <w:rsid w:val="43FA39CB"/>
    <w:rsid w:val="43FA4845"/>
    <w:rsid w:val="43FAAC1F"/>
    <w:rsid w:val="43FB1A94"/>
    <w:rsid w:val="43FB4137"/>
    <w:rsid w:val="43FBADDA"/>
    <w:rsid w:val="43FBB0C5"/>
    <w:rsid w:val="43FBB6B9"/>
    <w:rsid w:val="43FC0287"/>
    <w:rsid w:val="43FC249B"/>
    <w:rsid w:val="43FC52CE"/>
    <w:rsid w:val="43FC6EE7"/>
    <w:rsid w:val="43FD5807"/>
    <w:rsid w:val="43FD5C3C"/>
    <w:rsid w:val="43FD8201"/>
    <w:rsid w:val="43FDA4BB"/>
    <w:rsid w:val="43FE196E"/>
    <w:rsid w:val="43FE9896"/>
    <w:rsid w:val="43FEE25A"/>
    <w:rsid w:val="43FF133E"/>
    <w:rsid w:val="43FFBE54"/>
    <w:rsid w:val="43FFDAEF"/>
    <w:rsid w:val="440026B9"/>
    <w:rsid w:val="4400D1A4"/>
    <w:rsid w:val="44010D76"/>
    <w:rsid w:val="44026F38"/>
    <w:rsid w:val="4402D2D5"/>
    <w:rsid w:val="44037778"/>
    <w:rsid w:val="44041BE4"/>
    <w:rsid w:val="44048FE1"/>
    <w:rsid w:val="4404BF59"/>
    <w:rsid w:val="44052D1D"/>
    <w:rsid w:val="44054DF8"/>
    <w:rsid w:val="4406467B"/>
    <w:rsid w:val="4406F315"/>
    <w:rsid w:val="4406F905"/>
    <w:rsid w:val="44073B51"/>
    <w:rsid w:val="44081460"/>
    <w:rsid w:val="4408320D"/>
    <w:rsid w:val="4408A3BC"/>
    <w:rsid w:val="4408F131"/>
    <w:rsid w:val="440920E3"/>
    <w:rsid w:val="440A7BBD"/>
    <w:rsid w:val="440BE15B"/>
    <w:rsid w:val="440C1679"/>
    <w:rsid w:val="440C253F"/>
    <w:rsid w:val="440C7945"/>
    <w:rsid w:val="440CD0E8"/>
    <w:rsid w:val="440D312F"/>
    <w:rsid w:val="440D7C46"/>
    <w:rsid w:val="440DD8E1"/>
    <w:rsid w:val="440DFB5F"/>
    <w:rsid w:val="440E0D23"/>
    <w:rsid w:val="440F3B83"/>
    <w:rsid w:val="440FAC9E"/>
    <w:rsid w:val="440FE3F3"/>
    <w:rsid w:val="441015CC"/>
    <w:rsid w:val="441111F5"/>
    <w:rsid w:val="4411157C"/>
    <w:rsid w:val="44112F75"/>
    <w:rsid w:val="4411DDE1"/>
    <w:rsid w:val="441284CD"/>
    <w:rsid w:val="4413D575"/>
    <w:rsid w:val="44145D36"/>
    <w:rsid w:val="441528D6"/>
    <w:rsid w:val="441568B4"/>
    <w:rsid w:val="44156D15"/>
    <w:rsid w:val="4415B559"/>
    <w:rsid w:val="4415DBA2"/>
    <w:rsid w:val="441624BF"/>
    <w:rsid w:val="4416CE96"/>
    <w:rsid w:val="4416D2D1"/>
    <w:rsid w:val="4416FF03"/>
    <w:rsid w:val="44176EC1"/>
    <w:rsid w:val="4417987E"/>
    <w:rsid w:val="441844F3"/>
    <w:rsid w:val="4419E27F"/>
    <w:rsid w:val="4419FACF"/>
    <w:rsid w:val="441A50F6"/>
    <w:rsid w:val="441B1D6A"/>
    <w:rsid w:val="441B2527"/>
    <w:rsid w:val="441B675A"/>
    <w:rsid w:val="441C2DB6"/>
    <w:rsid w:val="441C38DF"/>
    <w:rsid w:val="441CFE1C"/>
    <w:rsid w:val="441D33B3"/>
    <w:rsid w:val="441DB811"/>
    <w:rsid w:val="441DEA2E"/>
    <w:rsid w:val="441EC86B"/>
    <w:rsid w:val="441F0F7E"/>
    <w:rsid w:val="441F4D53"/>
    <w:rsid w:val="441F6F71"/>
    <w:rsid w:val="441F7ACE"/>
    <w:rsid w:val="442004F7"/>
    <w:rsid w:val="44210174"/>
    <w:rsid w:val="44213115"/>
    <w:rsid w:val="4421BB79"/>
    <w:rsid w:val="4421E4B1"/>
    <w:rsid w:val="4421EB1A"/>
    <w:rsid w:val="44222D59"/>
    <w:rsid w:val="4422F409"/>
    <w:rsid w:val="4422FE1D"/>
    <w:rsid w:val="44230BE3"/>
    <w:rsid w:val="44230F37"/>
    <w:rsid w:val="44238E2E"/>
    <w:rsid w:val="442430A0"/>
    <w:rsid w:val="442480D2"/>
    <w:rsid w:val="44255DD6"/>
    <w:rsid w:val="442683BC"/>
    <w:rsid w:val="4426A6C8"/>
    <w:rsid w:val="4426F9B6"/>
    <w:rsid w:val="4427A116"/>
    <w:rsid w:val="442815BD"/>
    <w:rsid w:val="4428259D"/>
    <w:rsid w:val="44286A20"/>
    <w:rsid w:val="442AA939"/>
    <w:rsid w:val="442B41E9"/>
    <w:rsid w:val="442BED23"/>
    <w:rsid w:val="442D7F49"/>
    <w:rsid w:val="442DCB6E"/>
    <w:rsid w:val="442E40E9"/>
    <w:rsid w:val="442EA49A"/>
    <w:rsid w:val="442F8DE1"/>
    <w:rsid w:val="442F9FDF"/>
    <w:rsid w:val="4430BEFA"/>
    <w:rsid w:val="44317951"/>
    <w:rsid w:val="44323913"/>
    <w:rsid w:val="44328832"/>
    <w:rsid w:val="443288F9"/>
    <w:rsid w:val="44330CFF"/>
    <w:rsid w:val="443373BF"/>
    <w:rsid w:val="44338620"/>
    <w:rsid w:val="4433DAA9"/>
    <w:rsid w:val="4433EA09"/>
    <w:rsid w:val="4434E3F4"/>
    <w:rsid w:val="44351D61"/>
    <w:rsid w:val="443522EA"/>
    <w:rsid w:val="44367766"/>
    <w:rsid w:val="4436C252"/>
    <w:rsid w:val="44370134"/>
    <w:rsid w:val="44372F32"/>
    <w:rsid w:val="44374B29"/>
    <w:rsid w:val="44378BD0"/>
    <w:rsid w:val="443949DC"/>
    <w:rsid w:val="44399E4F"/>
    <w:rsid w:val="4439B9B3"/>
    <w:rsid w:val="4439C797"/>
    <w:rsid w:val="443A3259"/>
    <w:rsid w:val="443A7CCE"/>
    <w:rsid w:val="443ABCCA"/>
    <w:rsid w:val="443B26D8"/>
    <w:rsid w:val="443BB33B"/>
    <w:rsid w:val="443C0D9D"/>
    <w:rsid w:val="443C9D1E"/>
    <w:rsid w:val="443D1EC1"/>
    <w:rsid w:val="443E7D24"/>
    <w:rsid w:val="443E8686"/>
    <w:rsid w:val="444042A4"/>
    <w:rsid w:val="4440D3B2"/>
    <w:rsid w:val="44424708"/>
    <w:rsid w:val="44428148"/>
    <w:rsid w:val="444463B1"/>
    <w:rsid w:val="44446BB1"/>
    <w:rsid w:val="4444B408"/>
    <w:rsid w:val="4444D639"/>
    <w:rsid w:val="4445233F"/>
    <w:rsid w:val="444546E1"/>
    <w:rsid w:val="44457B9E"/>
    <w:rsid w:val="44459B1B"/>
    <w:rsid w:val="4445F0CE"/>
    <w:rsid w:val="444653E2"/>
    <w:rsid w:val="44465565"/>
    <w:rsid w:val="4446821C"/>
    <w:rsid w:val="4447C500"/>
    <w:rsid w:val="4447E283"/>
    <w:rsid w:val="4448E731"/>
    <w:rsid w:val="44492C17"/>
    <w:rsid w:val="4449515C"/>
    <w:rsid w:val="4449B958"/>
    <w:rsid w:val="444A3CF0"/>
    <w:rsid w:val="444AF207"/>
    <w:rsid w:val="444B73C1"/>
    <w:rsid w:val="444D24D8"/>
    <w:rsid w:val="444D2D3A"/>
    <w:rsid w:val="444EB556"/>
    <w:rsid w:val="444F5AFF"/>
    <w:rsid w:val="44509F1E"/>
    <w:rsid w:val="4450C718"/>
    <w:rsid w:val="4450D470"/>
    <w:rsid w:val="44510D69"/>
    <w:rsid w:val="44516C73"/>
    <w:rsid w:val="445176E8"/>
    <w:rsid w:val="4451A118"/>
    <w:rsid w:val="4451E74E"/>
    <w:rsid w:val="4451EE9E"/>
    <w:rsid w:val="4451FA78"/>
    <w:rsid w:val="44522784"/>
    <w:rsid w:val="445237AE"/>
    <w:rsid w:val="445313D9"/>
    <w:rsid w:val="445334DA"/>
    <w:rsid w:val="44537EB4"/>
    <w:rsid w:val="44545B1F"/>
    <w:rsid w:val="4454878D"/>
    <w:rsid w:val="44553164"/>
    <w:rsid w:val="44556740"/>
    <w:rsid w:val="4455A586"/>
    <w:rsid w:val="4455C30F"/>
    <w:rsid w:val="4455ECCE"/>
    <w:rsid w:val="44564DB2"/>
    <w:rsid w:val="4457472B"/>
    <w:rsid w:val="44576FBD"/>
    <w:rsid w:val="44581769"/>
    <w:rsid w:val="44582114"/>
    <w:rsid w:val="4458C079"/>
    <w:rsid w:val="4458F2D0"/>
    <w:rsid w:val="44590230"/>
    <w:rsid w:val="44595B00"/>
    <w:rsid w:val="4459699D"/>
    <w:rsid w:val="4459835E"/>
    <w:rsid w:val="445A5F38"/>
    <w:rsid w:val="445AF214"/>
    <w:rsid w:val="445B1722"/>
    <w:rsid w:val="445B2C55"/>
    <w:rsid w:val="445BA7BF"/>
    <w:rsid w:val="445BD06C"/>
    <w:rsid w:val="445DCCE6"/>
    <w:rsid w:val="445E506D"/>
    <w:rsid w:val="445E734C"/>
    <w:rsid w:val="445F357C"/>
    <w:rsid w:val="445FA519"/>
    <w:rsid w:val="445FA5EF"/>
    <w:rsid w:val="445FD8F6"/>
    <w:rsid w:val="44602408"/>
    <w:rsid w:val="4460CF65"/>
    <w:rsid w:val="44615E31"/>
    <w:rsid w:val="44618071"/>
    <w:rsid w:val="44623483"/>
    <w:rsid w:val="44624796"/>
    <w:rsid w:val="44625FB9"/>
    <w:rsid w:val="446302B2"/>
    <w:rsid w:val="446448B3"/>
    <w:rsid w:val="4464BFD2"/>
    <w:rsid w:val="4465369B"/>
    <w:rsid w:val="44654794"/>
    <w:rsid w:val="44658C03"/>
    <w:rsid w:val="4465A312"/>
    <w:rsid w:val="4465B5CC"/>
    <w:rsid w:val="4465B9BD"/>
    <w:rsid w:val="4465C66B"/>
    <w:rsid w:val="44660DEF"/>
    <w:rsid w:val="44671655"/>
    <w:rsid w:val="44671E09"/>
    <w:rsid w:val="446756B5"/>
    <w:rsid w:val="4468043E"/>
    <w:rsid w:val="446875C6"/>
    <w:rsid w:val="4468E475"/>
    <w:rsid w:val="44690000"/>
    <w:rsid w:val="44694698"/>
    <w:rsid w:val="44695505"/>
    <w:rsid w:val="446959C6"/>
    <w:rsid w:val="446A57BA"/>
    <w:rsid w:val="446A5840"/>
    <w:rsid w:val="446ABC26"/>
    <w:rsid w:val="446BDAC7"/>
    <w:rsid w:val="446C7402"/>
    <w:rsid w:val="446D5A48"/>
    <w:rsid w:val="446E3B49"/>
    <w:rsid w:val="446E5266"/>
    <w:rsid w:val="446E71EA"/>
    <w:rsid w:val="446E981F"/>
    <w:rsid w:val="446EBC97"/>
    <w:rsid w:val="446FBB47"/>
    <w:rsid w:val="446FD02C"/>
    <w:rsid w:val="446FF636"/>
    <w:rsid w:val="4470F8A9"/>
    <w:rsid w:val="44713822"/>
    <w:rsid w:val="44717622"/>
    <w:rsid w:val="447210CC"/>
    <w:rsid w:val="4472CC72"/>
    <w:rsid w:val="44737912"/>
    <w:rsid w:val="4473D62E"/>
    <w:rsid w:val="4473FEB5"/>
    <w:rsid w:val="447495E1"/>
    <w:rsid w:val="447504F3"/>
    <w:rsid w:val="447550A5"/>
    <w:rsid w:val="447584A1"/>
    <w:rsid w:val="44758D11"/>
    <w:rsid w:val="44759126"/>
    <w:rsid w:val="447606AD"/>
    <w:rsid w:val="44764529"/>
    <w:rsid w:val="447652D1"/>
    <w:rsid w:val="44771124"/>
    <w:rsid w:val="44772EA4"/>
    <w:rsid w:val="44779FCE"/>
    <w:rsid w:val="4477B434"/>
    <w:rsid w:val="4477E337"/>
    <w:rsid w:val="4477E63F"/>
    <w:rsid w:val="4478507E"/>
    <w:rsid w:val="4478BCE9"/>
    <w:rsid w:val="447965DA"/>
    <w:rsid w:val="447A494B"/>
    <w:rsid w:val="447ACAF3"/>
    <w:rsid w:val="447AF201"/>
    <w:rsid w:val="447B0B9B"/>
    <w:rsid w:val="447BE847"/>
    <w:rsid w:val="447C57C6"/>
    <w:rsid w:val="447C791B"/>
    <w:rsid w:val="447C98C6"/>
    <w:rsid w:val="447D0BC7"/>
    <w:rsid w:val="447D3A13"/>
    <w:rsid w:val="447D4D39"/>
    <w:rsid w:val="447D5065"/>
    <w:rsid w:val="447D5BE3"/>
    <w:rsid w:val="447E01E5"/>
    <w:rsid w:val="447E6DF8"/>
    <w:rsid w:val="447EB95F"/>
    <w:rsid w:val="447ECD84"/>
    <w:rsid w:val="447F19C7"/>
    <w:rsid w:val="4480009D"/>
    <w:rsid w:val="44807F52"/>
    <w:rsid w:val="4480BDCB"/>
    <w:rsid w:val="44818C84"/>
    <w:rsid w:val="44821C7D"/>
    <w:rsid w:val="44826C96"/>
    <w:rsid w:val="4482B08E"/>
    <w:rsid w:val="4482BD41"/>
    <w:rsid w:val="4482DCAE"/>
    <w:rsid w:val="4482FBB3"/>
    <w:rsid w:val="4483A852"/>
    <w:rsid w:val="44846B84"/>
    <w:rsid w:val="4484954E"/>
    <w:rsid w:val="44855968"/>
    <w:rsid w:val="44858D31"/>
    <w:rsid w:val="4485E273"/>
    <w:rsid w:val="4486D45C"/>
    <w:rsid w:val="448700B0"/>
    <w:rsid w:val="44875234"/>
    <w:rsid w:val="448776AE"/>
    <w:rsid w:val="44879D78"/>
    <w:rsid w:val="4488B6D0"/>
    <w:rsid w:val="448A1EF7"/>
    <w:rsid w:val="448A89A0"/>
    <w:rsid w:val="448AF070"/>
    <w:rsid w:val="448C36F6"/>
    <w:rsid w:val="448C37B9"/>
    <w:rsid w:val="448C49C1"/>
    <w:rsid w:val="448C7A90"/>
    <w:rsid w:val="448CA629"/>
    <w:rsid w:val="448CAAAC"/>
    <w:rsid w:val="448CDE47"/>
    <w:rsid w:val="448CFD51"/>
    <w:rsid w:val="448D05D0"/>
    <w:rsid w:val="448D714E"/>
    <w:rsid w:val="448EFCA2"/>
    <w:rsid w:val="44903C10"/>
    <w:rsid w:val="4490DC57"/>
    <w:rsid w:val="44912E2C"/>
    <w:rsid w:val="44915B2D"/>
    <w:rsid w:val="4491F1F3"/>
    <w:rsid w:val="44921599"/>
    <w:rsid w:val="449235F4"/>
    <w:rsid w:val="449292F9"/>
    <w:rsid w:val="4493990A"/>
    <w:rsid w:val="4494A6FB"/>
    <w:rsid w:val="4495FE46"/>
    <w:rsid w:val="4496C6AC"/>
    <w:rsid w:val="4497165F"/>
    <w:rsid w:val="44971728"/>
    <w:rsid w:val="44974190"/>
    <w:rsid w:val="44976DD3"/>
    <w:rsid w:val="44978374"/>
    <w:rsid w:val="4497BBF9"/>
    <w:rsid w:val="4497DA4C"/>
    <w:rsid w:val="44981513"/>
    <w:rsid w:val="4498FE0B"/>
    <w:rsid w:val="449A12FE"/>
    <w:rsid w:val="449A7E28"/>
    <w:rsid w:val="449A80C8"/>
    <w:rsid w:val="449AE1A3"/>
    <w:rsid w:val="449B01D4"/>
    <w:rsid w:val="449BB822"/>
    <w:rsid w:val="449C24C5"/>
    <w:rsid w:val="449C7B48"/>
    <w:rsid w:val="449C9B71"/>
    <w:rsid w:val="449D0087"/>
    <w:rsid w:val="449DAAD3"/>
    <w:rsid w:val="449E2BD3"/>
    <w:rsid w:val="449E6965"/>
    <w:rsid w:val="449EBDDA"/>
    <w:rsid w:val="449EC1BA"/>
    <w:rsid w:val="449F6451"/>
    <w:rsid w:val="449F8652"/>
    <w:rsid w:val="449FFC1C"/>
    <w:rsid w:val="44A0DD2E"/>
    <w:rsid w:val="44A13436"/>
    <w:rsid w:val="44A1EF93"/>
    <w:rsid w:val="44A293CB"/>
    <w:rsid w:val="44A30B6C"/>
    <w:rsid w:val="44A41C39"/>
    <w:rsid w:val="44A4F2DB"/>
    <w:rsid w:val="44A53981"/>
    <w:rsid w:val="44A600DD"/>
    <w:rsid w:val="44A606CB"/>
    <w:rsid w:val="44A66D0B"/>
    <w:rsid w:val="44A6E1D6"/>
    <w:rsid w:val="44A71FF4"/>
    <w:rsid w:val="44A72D74"/>
    <w:rsid w:val="44A7470E"/>
    <w:rsid w:val="44A7C21D"/>
    <w:rsid w:val="44A8297D"/>
    <w:rsid w:val="44A84C48"/>
    <w:rsid w:val="44A867BB"/>
    <w:rsid w:val="44A94823"/>
    <w:rsid w:val="44A95CD0"/>
    <w:rsid w:val="44A9C3AF"/>
    <w:rsid w:val="44A9E6E9"/>
    <w:rsid w:val="44A9F0CA"/>
    <w:rsid w:val="44A9FCA4"/>
    <w:rsid w:val="44AA26BD"/>
    <w:rsid w:val="44AA6448"/>
    <w:rsid w:val="44AAC2FC"/>
    <w:rsid w:val="44AADFD5"/>
    <w:rsid w:val="44AAF298"/>
    <w:rsid w:val="44AB0B2C"/>
    <w:rsid w:val="44ABC467"/>
    <w:rsid w:val="44ABC638"/>
    <w:rsid w:val="44ABFA98"/>
    <w:rsid w:val="44AD3541"/>
    <w:rsid w:val="44ADE430"/>
    <w:rsid w:val="44ADE921"/>
    <w:rsid w:val="44AE2A55"/>
    <w:rsid w:val="44AE3575"/>
    <w:rsid w:val="44AE8AB7"/>
    <w:rsid w:val="44AEDDBD"/>
    <w:rsid w:val="44AF66FF"/>
    <w:rsid w:val="44AF9225"/>
    <w:rsid w:val="44AFB8A4"/>
    <w:rsid w:val="44B0FBBA"/>
    <w:rsid w:val="44B18320"/>
    <w:rsid w:val="44B18D75"/>
    <w:rsid w:val="44B18F82"/>
    <w:rsid w:val="44B19CF0"/>
    <w:rsid w:val="44B2741D"/>
    <w:rsid w:val="44B2A6B6"/>
    <w:rsid w:val="44B32437"/>
    <w:rsid w:val="44B37385"/>
    <w:rsid w:val="44B3AF58"/>
    <w:rsid w:val="44B3F2B0"/>
    <w:rsid w:val="44B456A4"/>
    <w:rsid w:val="44B48BD0"/>
    <w:rsid w:val="44B4B8B9"/>
    <w:rsid w:val="44B4F3A1"/>
    <w:rsid w:val="44B4F8B5"/>
    <w:rsid w:val="44B4FAAE"/>
    <w:rsid w:val="44B50E4C"/>
    <w:rsid w:val="44B54409"/>
    <w:rsid w:val="44B576E8"/>
    <w:rsid w:val="44B5896E"/>
    <w:rsid w:val="44B5A2E3"/>
    <w:rsid w:val="44B6383E"/>
    <w:rsid w:val="44B6E9A3"/>
    <w:rsid w:val="44B75ED6"/>
    <w:rsid w:val="44B80D43"/>
    <w:rsid w:val="44B81F02"/>
    <w:rsid w:val="44B95531"/>
    <w:rsid w:val="44B9B770"/>
    <w:rsid w:val="44B9E8D4"/>
    <w:rsid w:val="44B9FC9C"/>
    <w:rsid w:val="44BA5475"/>
    <w:rsid w:val="44BA6C03"/>
    <w:rsid w:val="44BB6F85"/>
    <w:rsid w:val="44BB8D9E"/>
    <w:rsid w:val="44BC0B3B"/>
    <w:rsid w:val="44BC6E2E"/>
    <w:rsid w:val="44BCAB2F"/>
    <w:rsid w:val="44BD69C5"/>
    <w:rsid w:val="44BDAA2E"/>
    <w:rsid w:val="44BE0C40"/>
    <w:rsid w:val="44BE2AD8"/>
    <w:rsid w:val="44BE7252"/>
    <w:rsid w:val="44BF1BC3"/>
    <w:rsid w:val="44BF5309"/>
    <w:rsid w:val="44BF5920"/>
    <w:rsid w:val="44C08FA1"/>
    <w:rsid w:val="44C1C23E"/>
    <w:rsid w:val="44C3AD3E"/>
    <w:rsid w:val="44C3D064"/>
    <w:rsid w:val="44C41C55"/>
    <w:rsid w:val="44C49BB4"/>
    <w:rsid w:val="44C4B9C9"/>
    <w:rsid w:val="44C53767"/>
    <w:rsid w:val="44C595B5"/>
    <w:rsid w:val="44C7A58C"/>
    <w:rsid w:val="44C7B964"/>
    <w:rsid w:val="44C7C23A"/>
    <w:rsid w:val="44C8961D"/>
    <w:rsid w:val="44C930CD"/>
    <w:rsid w:val="44C9A237"/>
    <w:rsid w:val="44C9B0FD"/>
    <w:rsid w:val="44C9B11A"/>
    <w:rsid w:val="44C9E3F3"/>
    <w:rsid w:val="44CA029A"/>
    <w:rsid w:val="44CADC16"/>
    <w:rsid w:val="44CBC565"/>
    <w:rsid w:val="44CBD15A"/>
    <w:rsid w:val="44CC0B02"/>
    <w:rsid w:val="44CC5428"/>
    <w:rsid w:val="44CCA312"/>
    <w:rsid w:val="44CCFFB8"/>
    <w:rsid w:val="44CDF2E5"/>
    <w:rsid w:val="44CDF940"/>
    <w:rsid w:val="44CE15B5"/>
    <w:rsid w:val="44CEC814"/>
    <w:rsid w:val="44CF1B8F"/>
    <w:rsid w:val="44CFFC4D"/>
    <w:rsid w:val="44D017DB"/>
    <w:rsid w:val="44D05881"/>
    <w:rsid w:val="44D08E7D"/>
    <w:rsid w:val="44D12E97"/>
    <w:rsid w:val="44D1ECDB"/>
    <w:rsid w:val="44D21E40"/>
    <w:rsid w:val="44D22081"/>
    <w:rsid w:val="44D2BF26"/>
    <w:rsid w:val="44D3226D"/>
    <w:rsid w:val="44D3990F"/>
    <w:rsid w:val="44D4637B"/>
    <w:rsid w:val="44D46C5F"/>
    <w:rsid w:val="44D48A73"/>
    <w:rsid w:val="44D5242B"/>
    <w:rsid w:val="44D6ABB3"/>
    <w:rsid w:val="44D6E639"/>
    <w:rsid w:val="44D731FD"/>
    <w:rsid w:val="44D73A4F"/>
    <w:rsid w:val="44D86A1E"/>
    <w:rsid w:val="44D9A9D0"/>
    <w:rsid w:val="44D9ADCC"/>
    <w:rsid w:val="44D9B2CC"/>
    <w:rsid w:val="44D9DA29"/>
    <w:rsid w:val="44DA4584"/>
    <w:rsid w:val="44DB1B95"/>
    <w:rsid w:val="44DBE692"/>
    <w:rsid w:val="44DBE7E3"/>
    <w:rsid w:val="44DC03F7"/>
    <w:rsid w:val="44DC4847"/>
    <w:rsid w:val="44DD157F"/>
    <w:rsid w:val="44DD4BF7"/>
    <w:rsid w:val="44DD9DFB"/>
    <w:rsid w:val="44DE2421"/>
    <w:rsid w:val="44DE6DB4"/>
    <w:rsid w:val="44DF3A0C"/>
    <w:rsid w:val="44DF90E1"/>
    <w:rsid w:val="44DFAF47"/>
    <w:rsid w:val="44DFBAC3"/>
    <w:rsid w:val="44E00C0E"/>
    <w:rsid w:val="44E10475"/>
    <w:rsid w:val="44E1342F"/>
    <w:rsid w:val="44E13A13"/>
    <w:rsid w:val="44E18A9A"/>
    <w:rsid w:val="44E1ED24"/>
    <w:rsid w:val="44E1F146"/>
    <w:rsid w:val="44E20827"/>
    <w:rsid w:val="44E22205"/>
    <w:rsid w:val="44E26445"/>
    <w:rsid w:val="44E2EABD"/>
    <w:rsid w:val="44E2F44F"/>
    <w:rsid w:val="44E327E9"/>
    <w:rsid w:val="44E38E20"/>
    <w:rsid w:val="44E435E5"/>
    <w:rsid w:val="44E44606"/>
    <w:rsid w:val="44E4AE34"/>
    <w:rsid w:val="44E5C540"/>
    <w:rsid w:val="44E648B4"/>
    <w:rsid w:val="44E68457"/>
    <w:rsid w:val="44E6C377"/>
    <w:rsid w:val="44E70633"/>
    <w:rsid w:val="44E7473F"/>
    <w:rsid w:val="44E7666A"/>
    <w:rsid w:val="44E7D854"/>
    <w:rsid w:val="44EA9695"/>
    <w:rsid w:val="44EBA0B7"/>
    <w:rsid w:val="44EBDEE5"/>
    <w:rsid w:val="44EC84C1"/>
    <w:rsid w:val="44ECC8DA"/>
    <w:rsid w:val="44ED5537"/>
    <w:rsid w:val="44ED7132"/>
    <w:rsid w:val="44EDB552"/>
    <w:rsid w:val="44EE2E17"/>
    <w:rsid w:val="44EEDC79"/>
    <w:rsid w:val="44EF6596"/>
    <w:rsid w:val="44F05426"/>
    <w:rsid w:val="44F06BB9"/>
    <w:rsid w:val="44F0E560"/>
    <w:rsid w:val="44F1296C"/>
    <w:rsid w:val="44F12BDF"/>
    <w:rsid w:val="44F13952"/>
    <w:rsid w:val="44F19B63"/>
    <w:rsid w:val="44F38724"/>
    <w:rsid w:val="44F38BA0"/>
    <w:rsid w:val="44F48232"/>
    <w:rsid w:val="44F4A5F2"/>
    <w:rsid w:val="44F4F9BC"/>
    <w:rsid w:val="44F53941"/>
    <w:rsid w:val="44F5FCE3"/>
    <w:rsid w:val="44F60E01"/>
    <w:rsid w:val="44F7317B"/>
    <w:rsid w:val="44F82398"/>
    <w:rsid w:val="44F87D78"/>
    <w:rsid w:val="44F8EDB2"/>
    <w:rsid w:val="44F9839C"/>
    <w:rsid w:val="44FA0420"/>
    <w:rsid w:val="44FA85B9"/>
    <w:rsid w:val="44FAD5D3"/>
    <w:rsid w:val="44FB0101"/>
    <w:rsid w:val="44FBAB76"/>
    <w:rsid w:val="44FC29C8"/>
    <w:rsid w:val="44FC7202"/>
    <w:rsid w:val="44FC8AC9"/>
    <w:rsid w:val="44FCFEB1"/>
    <w:rsid w:val="44FD0DF2"/>
    <w:rsid w:val="44FD77B8"/>
    <w:rsid w:val="44FD7A80"/>
    <w:rsid w:val="44FDEA2D"/>
    <w:rsid w:val="44FE4C61"/>
    <w:rsid w:val="44FF2D0C"/>
    <w:rsid w:val="44FF402B"/>
    <w:rsid w:val="44FF56EB"/>
    <w:rsid w:val="45000713"/>
    <w:rsid w:val="45008695"/>
    <w:rsid w:val="45009A8E"/>
    <w:rsid w:val="45017504"/>
    <w:rsid w:val="4501FC9E"/>
    <w:rsid w:val="45029C24"/>
    <w:rsid w:val="4502E934"/>
    <w:rsid w:val="450369DC"/>
    <w:rsid w:val="45038C4D"/>
    <w:rsid w:val="4503B7C3"/>
    <w:rsid w:val="4503ED88"/>
    <w:rsid w:val="450446E8"/>
    <w:rsid w:val="45045523"/>
    <w:rsid w:val="4504BBE1"/>
    <w:rsid w:val="45057ED0"/>
    <w:rsid w:val="4506A8A7"/>
    <w:rsid w:val="4507876D"/>
    <w:rsid w:val="4507B51F"/>
    <w:rsid w:val="4507B5F7"/>
    <w:rsid w:val="4507DB38"/>
    <w:rsid w:val="4507EAAA"/>
    <w:rsid w:val="45085879"/>
    <w:rsid w:val="4509A2E0"/>
    <w:rsid w:val="4509ED6F"/>
    <w:rsid w:val="4509FD70"/>
    <w:rsid w:val="450A420D"/>
    <w:rsid w:val="450B6388"/>
    <w:rsid w:val="450B65AA"/>
    <w:rsid w:val="450BEAEC"/>
    <w:rsid w:val="450BF512"/>
    <w:rsid w:val="450C22DF"/>
    <w:rsid w:val="450D6577"/>
    <w:rsid w:val="450EC34A"/>
    <w:rsid w:val="450F3E46"/>
    <w:rsid w:val="450FAC5B"/>
    <w:rsid w:val="451021E4"/>
    <w:rsid w:val="45104FBE"/>
    <w:rsid w:val="4510E037"/>
    <w:rsid w:val="45111D04"/>
    <w:rsid w:val="45124DAC"/>
    <w:rsid w:val="45124F85"/>
    <w:rsid w:val="45129620"/>
    <w:rsid w:val="451336BD"/>
    <w:rsid w:val="4513B223"/>
    <w:rsid w:val="451400EC"/>
    <w:rsid w:val="45148067"/>
    <w:rsid w:val="4514A432"/>
    <w:rsid w:val="4515AAC2"/>
    <w:rsid w:val="4515AC3B"/>
    <w:rsid w:val="4515F454"/>
    <w:rsid w:val="4516B594"/>
    <w:rsid w:val="45180CC4"/>
    <w:rsid w:val="4518AD39"/>
    <w:rsid w:val="4518C4CF"/>
    <w:rsid w:val="451950F0"/>
    <w:rsid w:val="451985E4"/>
    <w:rsid w:val="451AE95F"/>
    <w:rsid w:val="451B17CA"/>
    <w:rsid w:val="451BC619"/>
    <w:rsid w:val="451C1C52"/>
    <w:rsid w:val="451C2C97"/>
    <w:rsid w:val="451CEA8B"/>
    <w:rsid w:val="451D0A75"/>
    <w:rsid w:val="451DD700"/>
    <w:rsid w:val="451DE30D"/>
    <w:rsid w:val="451DECBD"/>
    <w:rsid w:val="451DEE9A"/>
    <w:rsid w:val="451E5313"/>
    <w:rsid w:val="451F572C"/>
    <w:rsid w:val="451F8D53"/>
    <w:rsid w:val="451F933A"/>
    <w:rsid w:val="451F9B68"/>
    <w:rsid w:val="45208EAB"/>
    <w:rsid w:val="4520EA29"/>
    <w:rsid w:val="452139BD"/>
    <w:rsid w:val="4521990F"/>
    <w:rsid w:val="4521BF85"/>
    <w:rsid w:val="4521D17E"/>
    <w:rsid w:val="4521ECA4"/>
    <w:rsid w:val="4522374E"/>
    <w:rsid w:val="4522CCA7"/>
    <w:rsid w:val="45230D15"/>
    <w:rsid w:val="45240241"/>
    <w:rsid w:val="45246C6D"/>
    <w:rsid w:val="4525CD00"/>
    <w:rsid w:val="4525D955"/>
    <w:rsid w:val="4526BF10"/>
    <w:rsid w:val="45271032"/>
    <w:rsid w:val="4527A95E"/>
    <w:rsid w:val="45280CDE"/>
    <w:rsid w:val="45288963"/>
    <w:rsid w:val="452A9AF5"/>
    <w:rsid w:val="452B1016"/>
    <w:rsid w:val="452B757F"/>
    <w:rsid w:val="452C3F6B"/>
    <w:rsid w:val="452D29AE"/>
    <w:rsid w:val="452D2C13"/>
    <w:rsid w:val="452D4823"/>
    <w:rsid w:val="452D4A36"/>
    <w:rsid w:val="452DBEDF"/>
    <w:rsid w:val="452DCBA8"/>
    <w:rsid w:val="452DF96E"/>
    <w:rsid w:val="452E1D28"/>
    <w:rsid w:val="452E6F23"/>
    <w:rsid w:val="452F6430"/>
    <w:rsid w:val="452F8625"/>
    <w:rsid w:val="452FE50B"/>
    <w:rsid w:val="4530AC9D"/>
    <w:rsid w:val="4530D725"/>
    <w:rsid w:val="4530D8F8"/>
    <w:rsid w:val="4530E582"/>
    <w:rsid w:val="4530F0CF"/>
    <w:rsid w:val="45312A97"/>
    <w:rsid w:val="453136E6"/>
    <w:rsid w:val="453147CF"/>
    <w:rsid w:val="453154AC"/>
    <w:rsid w:val="45315FE3"/>
    <w:rsid w:val="4531EA90"/>
    <w:rsid w:val="453223C6"/>
    <w:rsid w:val="45322A79"/>
    <w:rsid w:val="4532E921"/>
    <w:rsid w:val="453304EB"/>
    <w:rsid w:val="45330F0A"/>
    <w:rsid w:val="453320E4"/>
    <w:rsid w:val="45333429"/>
    <w:rsid w:val="45333DE2"/>
    <w:rsid w:val="45334518"/>
    <w:rsid w:val="45335AAF"/>
    <w:rsid w:val="4533808E"/>
    <w:rsid w:val="4533864F"/>
    <w:rsid w:val="45339A3D"/>
    <w:rsid w:val="45339A9F"/>
    <w:rsid w:val="45344BE1"/>
    <w:rsid w:val="4535824E"/>
    <w:rsid w:val="4535BA53"/>
    <w:rsid w:val="4536307B"/>
    <w:rsid w:val="4536C63E"/>
    <w:rsid w:val="4536CAB5"/>
    <w:rsid w:val="453814E3"/>
    <w:rsid w:val="4538548B"/>
    <w:rsid w:val="4538CFED"/>
    <w:rsid w:val="4538F687"/>
    <w:rsid w:val="4539613F"/>
    <w:rsid w:val="45396B2E"/>
    <w:rsid w:val="45397F50"/>
    <w:rsid w:val="4539C770"/>
    <w:rsid w:val="453AAA6C"/>
    <w:rsid w:val="453B3DC7"/>
    <w:rsid w:val="453C6436"/>
    <w:rsid w:val="453D41BD"/>
    <w:rsid w:val="453D7914"/>
    <w:rsid w:val="453DB679"/>
    <w:rsid w:val="453DED6D"/>
    <w:rsid w:val="453E2C2C"/>
    <w:rsid w:val="453EF6C2"/>
    <w:rsid w:val="453F8D2E"/>
    <w:rsid w:val="45400CCA"/>
    <w:rsid w:val="45401203"/>
    <w:rsid w:val="4540902A"/>
    <w:rsid w:val="4540CD2F"/>
    <w:rsid w:val="4540F38C"/>
    <w:rsid w:val="454109FD"/>
    <w:rsid w:val="45413AF3"/>
    <w:rsid w:val="4541CB6D"/>
    <w:rsid w:val="454219C5"/>
    <w:rsid w:val="454229BD"/>
    <w:rsid w:val="454281DF"/>
    <w:rsid w:val="45431BE6"/>
    <w:rsid w:val="4543E7A8"/>
    <w:rsid w:val="454494AA"/>
    <w:rsid w:val="4544C1EA"/>
    <w:rsid w:val="4544D40C"/>
    <w:rsid w:val="4544FC12"/>
    <w:rsid w:val="4545286C"/>
    <w:rsid w:val="45455F1F"/>
    <w:rsid w:val="4545803F"/>
    <w:rsid w:val="4545866C"/>
    <w:rsid w:val="454620B1"/>
    <w:rsid w:val="454635BC"/>
    <w:rsid w:val="45473832"/>
    <w:rsid w:val="45478AB6"/>
    <w:rsid w:val="45484712"/>
    <w:rsid w:val="45486453"/>
    <w:rsid w:val="4548EFDB"/>
    <w:rsid w:val="45494EB7"/>
    <w:rsid w:val="4549583F"/>
    <w:rsid w:val="4549C268"/>
    <w:rsid w:val="4549CE93"/>
    <w:rsid w:val="4549E996"/>
    <w:rsid w:val="454A7475"/>
    <w:rsid w:val="454ABE89"/>
    <w:rsid w:val="454B2331"/>
    <w:rsid w:val="454B8576"/>
    <w:rsid w:val="454C4BEE"/>
    <w:rsid w:val="454C54F6"/>
    <w:rsid w:val="454C5516"/>
    <w:rsid w:val="454CD9E7"/>
    <w:rsid w:val="454CDE00"/>
    <w:rsid w:val="454D017B"/>
    <w:rsid w:val="454D2F5D"/>
    <w:rsid w:val="454EB1E3"/>
    <w:rsid w:val="454EF224"/>
    <w:rsid w:val="454F7B58"/>
    <w:rsid w:val="454FBDDF"/>
    <w:rsid w:val="4550BB0E"/>
    <w:rsid w:val="4550EA2E"/>
    <w:rsid w:val="4550EF4C"/>
    <w:rsid w:val="4550F07E"/>
    <w:rsid w:val="45516FC4"/>
    <w:rsid w:val="45519D68"/>
    <w:rsid w:val="45522E84"/>
    <w:rsid w:val="4553A88E"/>
    <w:rsid w:val="4553AAC4"/>
    <w:rsid w:val="45542DBD"/>
    <w:rsid w:val="455431AD"/>
    <w:rsid w:val="45555993"/>
    <w:rsid w:val="4556782A"/>
    <w:rsid w:val="455698CE"/>
    <w:rsid w:val="4556BED6"/>
    <w:rsid w:val="45572641"/>
    <w:rsid w:val="4557ABC4"/>
    <w:rsid w:val="4559DE3F"/>
    <w:rsid w:val="455BF217"/>
    <w:rsid w:val="455C663D"/>
    <w:rsid w:val="455C9EAA"/>
    <w:rsid w:val="455D1531"/>
    <w:rsid w:val="455D4C29"/>
    <w:rsid w:val="455DAEE4"/>
    <w:rsid w:val="455E3955"/>
    <w:rsid w:val="455E4F8E"/>
    <w:rsid w:val="455EC4B3"/>
    <w:rsid w:val="456080B3"/>
    <w:rsid w:val="45609A28"/>
    <w:rsid w:val="4560BF0B"/>
    <w:rsid w:val="45613E54"/>
    <w:rsid w:val="4561B7E2"/>
    <w:rsid w:val="45631230"/>
    <w:rsid w:val="4563A325"/>
    <w:rsid w:val="4563B5CC"/>
    <w:rsid w:val="45652433"/>
    <w:rsid w:val="45674396"/>
    <w:rsid w:val="45684040"/>
    <w:rsid w:val="456884E7"/>
    <w:rsid w:val="45688B1A"/>
    <w:rsid w:val="4568CBDB"/>
    <w:rsid w:val="4568E26A"/>
    <w:rsid w:val="456926A4"/>
    <w:rsid w:val="456957B5"/>
    <w:rsid w:val="45696A88"/>
    <w:rsid w:val="4569AFCC"/>
    <w:rsid w:val="4569BA86"/>
    <w:rsid w:val="4569C770"/>
    <w:rsid w:val="456A1460"/>
    <w:rsid w:val="456A508B"/>
    <w:rsid w:val="456A81B3"/>
    <w:rsid w:val="456B3C90"/>
    <w:rsid w:val="456B5F2C"/>
    <w:rsid w:val="456BDF0F"/>
    <w:rsid w:val="456BF559"/>
    <w:rsid w:val="456C1872"/>
    <w:rsid w:val="456C1C61"/>
    <w:rsid w:val="456C2405"/>
    <w:rsid w:val="456CE708"/>
    <w:rsid w:val="456DD220"/>
    <w:rsid w:val="456E182C"/>
    <w:rsid w:val="456E4AFD"/>
    <w:rsid w:val="456ED9D7"/>
    <w:rsid w:val="456F98D4"/>
    <w:rsid w:val="456FB852"/>
    <w:rsid w:val="456FE20E"/>
    <w:rsid w:val="4570158C"/>
    <w:rsid w:val="45704C7C"/>
    <w:rsid w:val="4571155C"/>
    <w:rsid w:val="4571F978"/>
    <w:rsid w:val="45737369"/>
    <w:rsid w:val="45738038"/>
    <w:rsid w:val="45746960"/>
    <w:rsid w:val="4574D265"/>
    <w:rsid w:val="457552F3"/>
    <w:rsid w:val="4575BDC3"/>
    <w:rsid w:val="45763E92"/>
    <w:rsid w:val="4576EA81"/>
    <w:rsid w:val="457768F6"/>
    <w:rsid w:val="45777E81"/>
    <w:rsid w:val="45780BB5"/>
    <w:rsid w:val="45782B26"/>
    <w:rsid w:val="45784A2E"/>
    <w:rsid w:val="45791142"/>
    <w:rsid w:val="45794879"/>
    <w:rsid w:val="457A207D"/>
    <w:rsid w:val="457A43E1"/>
    <w:rsid w:val="457A61C4"/>
    <w:rsid w:val="457A827B"/>
    <w:rsid w:val="457AC42E"/>
    <w:rsid w:val="457AD9C4"/>
    <w:rsid w:val="457B1AF9"/>
    <w:rsid w:val="457B8215"/>
    <w:rsid w:val="457BEC2A"/>
    <w:rsid w:val="457D443F"/>
    <w:rsid w:val="457D6815"/>
    <w:rsid w:val="457D9775"/>
    <w:rsid w:val="457E9794"/>
    <w:rsid w:val="457E9A87"/>
    <w:rsid w:val="457EA090"/>
    <w:rsid w:val="457F3AD4"/>
    <w:rsid w:val="457F750F"/>
    <w:rsid w:val="457F9263"/>
    <w:rsid w:val="457FD33D"/>
    <w:rsid w:val="458040DA"/>
    <w:rsid w:val="45808128"/>
    <w:rsid w:val="4580D380"/>
    <w:rsid w:val="4580DC6B"/>
    <w:rsid w:val="4581042D"/>
    <w:rsid w:val="458115EC"/>
    <w:rsid w:val="458125DB"/>
    <w:rsid w:val="4581D013"/>
    <w:rsid w:val="4581FB47"/>
    <w:rsid w:val="45825A68"/>
    <w:rsid w:val="4582CD71"/>
    <w:rsid w:val="4583B2F6"/>
    <w:rsid w:val="4584EBAE"/>
    <w:rsid w:val="458554FE"/>
    <w:rsid w:val="45858DD7"/>
    <w:rsid w:val="4585BC81"/>
    <w:rsid w:val="4586181D"/>
    <w:rsid w:val="4587366D"/>
    <w:rsid w:val="45873CFD"/>
    <w:rsid w:val="458808D7"/>
    <w:rsid w:val="45881C31"/>
    <w:rsid w:val="4588717A"/>
    <w:rsid w:val="4588BCA2"/>
    <w:rsid w:val="4588DED9"/>
    <w:rsid w:val="4588FEC1"/>
    <w:rsid w:val="4589371F"/>
    <w:rsid w:val="458AD79E"/>
    <w:rsid w:val="458AE25A"/>
    <w:rsid w:val="458B1CA4"/>
    <w:rsid w:val="458B2D80"/>
    <w:rsid w:val="458C6A73"/>
    <w:rsid w:val="458C98FC"/>
    <w:rsid w:val="458CAFFF"/>
    <w:rsid w:val="458D00B3"/>
    <w:rsid w:val="458D0E34"/>
    <w:rsid w:val="458D359F"/>
    <w:rsid w:val="458D65D2"/>
    <w:rsid w:val="458D6E44"/>
    <w:rsid w:val="458DEB8A"/>
    <w:rsid w:val="458E3021"/>
    <w:rsid w:val="458ED70F"/>
    <w:rsid w:val="458F1DDB"/>
    <w:rsid w:val="458F2D0A"/>
    <w:rsid w:val="458FD274"/>
    <w:rsid w:val="458FF70A"/>
    <w:rsid w:val="4590AE75"/>
    <w:rsid w:val="45910607"/>
    <w:rsid w:val="4591DCC1"/>
    <w:rsid w:val="459299DA"/>
    <w:rsid w:val="45930DB5"/>
    <w:rsid w:val="4593886A"/>
    <w:rsid w:val="45938FC1"/>
    <w:rsid w:val="45945D96"/>
    <w:rsid w:val="4594E85D"/>
    <w:rsid w:val="45957EE4"/>
    <w:rsid w:val="459587B3"/>
    <w:rsid w:val="4596C6CD"/>
    <w:rsid w:val="45981D74"/>
    <w:rsid w:val="4598C6A7"/>
    <w:rsid w:val="45993A8E"/>
    <w:rsid w:val="4599B098"/>
    <w:rsid w:val="4599DCD7"/>
    <w:rsid w:val="4599E8FF"/>
    <w:rsid w:val="459AA5C6"/>
    <w:rsid w:val="459AD848"/>
    <w:rsid w:val="459BABDA"/>
    <w:rsid w:val="459C4BA8"/>
    <w:rsid w:val="459C51BB"/>
    <w:rsid w:val="459C8F94"/>
    <w:rsid w:val="459CACB4"/>
    <w:rsid w:val="459D284F"/>
    <w:rsid w:val="459E0FCF"/>
    <w:rsid w:val="459E42CC"/>
    <w:rsid w:val="459EFFDD"/>
    <w:rsid w:val="459F50F9"/>
    <w:rsid w:val="459FF814"/>
    <w:rsid w:val="45A01B03"/>
    <w:rsid w:val="45A0666F"/>
    <w:rsid w:val="45A1429B"/>
    <w:rsid w:val="45A2162B"/>
    <w:rsid w:val="45A2EA33"/>
    <w:rsid w:val="45A34D85"/>
    <w:rsid w:val="45A3BFC6"/>
    <w:rsid w:val="45A3CEEA"/>
    <w:rsid w:val="45A42CB5"/>
    <w:rsid w:val="45A441C1"/>
    <w:rsid w:val="45A45879"/>
    <w:rsid w:val="45A4C66B"/>
    <w:rsid w:val="45A52111"/>
    <w:rsid w:val="45A529B2"/>
    <w:rsid w:val="45A6302B"/>
    <w:rsid w:val="45A685DE"/>
    <w:rsid w:val="45A6B0DB"/>
    <w:rsid w:val="45A6C0AE"/>
    <w:rsid w:val="45A6C64E"/>
    <w:rsid w:val="45A753F6"/>
    <w:rsid w:val="45A78CA3"/>
    <w:rsid w:val="45A841B8"/>
    <w:rsid w:val="45A8D0F5"/>
    <w:rsid w:val="45A8D85C"/>
    <w:rsid w:val="45A93357"/>
    <w:rsid w:val="45A9C283"/>
    <w:rsid w:val="45A9F0C5"/>
    <w:rsid w:val="45A9F57B"/>
    <w:rsid w:val="45AA5180"/>
    <w:rsid w:val="45AAADAD"/>
    <w:rsid w:val="45AB0AD6"/>
    <w:rsid w:val="45AC5FDA"/>
    <w:rsid w:val="45AD4B34"/>
    <w:rsid w:val="45AD879A"/>
    <w:rsid w:val="45AE4C31"/>
    <w:rsid w:val="45AE8475"/>
    <w:rsid w:val="45AE951D"/>
    <w:rsid w:val="45AF292E"/>
    <w:rsid w:val="45AF5A79"/>
    <w:rsid w:val="45AF6BD9"/>
    <w:rsid w:val="45B07C5B"/>
    <w:rsid w:val="45B1ED05"/>
    <w:rsid w:val="45B212AE"/>
    <w:rsid w:val="45B2A945"/>
    <w:rsid w:val="45B2C466"/>
    <w:rsid w:val="45B2F4F5"/>
    <w:rsid w:val="45B42F31"/>
    <w:rsid w:val="45B45CB2"/>
    <w:rsid w:val="45B490F5"/>
    <w:rsid w:val="45B4A404"/>
    <w:rsid w:val="45B52897"/>
    <w:rsid w:val="45B53BED"/>
    <w:rsid w:val="45B55CF1"/>
    <w:rsid w:val="45B58531"/>
    <w:rsid w:val="45B5AF83"/>
    <w:rsid w:val="45B6AA25"/>
    <w:rsid w:val="45B6B4DC"/>
    <w:rsid w:val="45B6DD8F"/>
    <w:rsid w:val="45B78133"/>
    <w:rsid w:val="45B7937D"/>
    <w:rsid w:val="45B7FDD4"/>
    <w:rsid w:val="45B80E5F"/>
    <w:rsid w:val="45B818DA"/>
    <w:rsid w:val="45B8238A"/>
    <w:rsid w:val="45BA42B9"/>
    <w:rsid w:val="45BA5109"/>
    <w:rsid w:val="45BA63FC"/>
    <w:rsid w:val="45BA7624"/>
    <w:rsid w:val="45BAA75E"/>
    <w:rsid w:val="45BAC53F"/>
    <w:rsid w:val="45BB43E5"/>
    <w:rsid w:val="45BB6457"/>
    <w:rsid w:val="45BBB228"/>
    <w:rsid w:val="45BBCB8C"/>
    <w:rsid w:val="45BBDF04"/>
    <w:rsid w:val="45BC1955"/>
    <w:rsid w:val="45BC5587"/>
    <w:rsid w:val="45BC8065"/>
    <w:rsid w:val="45BCFEDE"/>
    <w:rsid w:val="45BD9F89"/>
    <w:rsid w:val="45BDC094"/>
    <w:rsid w:val="45BDD466"/>
    <w:rsid w:val="45BDFAC6"/>
    <w:rsid w:val="45BE875A"/>
    <w:rsid w:val="45BF6F21"/>
    <w:rsid w:val="45C08B90"/>
    <w:rsid w:val="45C0B2D4"/>
    <w:rsid w:val="45C0DB86"/>
    <w:rsid w:val="45C129F4"/>
    <w:rsid w:val="45C1564E"/>
    <w:rsid w:val="45C17B87"/>
    <w:rsid w:val="45C1A7DD"/>
    <w:rsid w:val="45C1E0A7"/>
    <w:rsid w:val="45C2F362"/>
    <w:rsid w:val="45C3BFEA"/>
    <w:rsid w:val="45C3CA68"/>
    <w:rsid w:val="45C4CC63"/>
    <w:rsid w:val="45C62A20"/>
    <w:rsid w:val="45C62D9D"/>
    <w:rsid w:val="45C6F95A"/>
    <w:rsid w:val="45C7185F"/>
    <w:rsid w:val="45C7A1D2"/>
    <w:rsid w:val="45C7E191"/>
    <w:rsid w:val="45C9012A"/>
    <w:rsid w:val="45C97005"/>
    <w:rsid w:val="45C9AC11"/>
    <w:rsid w:val="45CA7E85"/>
    <w:rsid w:val="45CB33BE"/>
    <w:rsid w:val="45CB406D"/>
    <w:rsid w:val="45CBBA76"/>
    <w:rsid w:val="45CBF695"/>
    <w:rsid w:val="45CC14D8"/>
    <w:rsid w:val="45CC697E"/>
    <w:rsid w:val="45CCBFFC"/>
    <w:rsid w:val="45CCCCB0"/>
    <w:rsid w:val="45CD5019"/>
    <w:rsid w:val="45CE6584"/>
    <w:rsid w:val="45CE84D7"/>
    <w:rsid w:val="45CECA17"/>
    <w:rsid w:val="45CFC14C"/>
    <w:rsid w:val="45D010C3"/>
    <w:rsid w:val="45D02601"/>
    <w:rsid w:val="45D0958B"/>
    <w:rsid w:val="45D0DACE"/>
    <w:rsid w:val="45D10AEB"/>
    <w:rsid w:val="45D135A1"/>
    <w:rsid w:val="45D176E1"/>
    <w:rsid w:val="45D20B32"/>
    <w:rsid w:val="45D2E26F"/>
    <w:rsid w:val="45D3668D"/>
    <w:rsid w:val="45D44444"/>
    <w:rsid w:val="45D50762"/>
    <w:rsid w:val="45D5A1E0"/>
    <w:rsid w:val="45D5B8B2"/>
    <w:rsid w:val="45D634DF"/>
    <w:rsid w:val="45D6BB66"/>
    <w:rsid w:val="45D6ED00"/>
    <w:rsid w:val="45D74268"/>
    <w:rsid w:val="45D768B4"/>
    <w:rsid w:val="45D76F45"/>
    <w:rsid w:val="45D82889"/>
    <w:rsid w:val="45D84A80"/>
    <w:rsid w:val="45D924AA"/>
    <w:rsid w:val="45D93E78"/>
    <w:rsid w:val="45D9A172"/>
    <w:rsid w:val="45D9CCAD"/>
    <w:rsid w:val="45D9DE28"/>
    <w:rsid w:val="45DAD90C"/>
    <w:rsid w:val="45DB0340"/>
    <w:rsid w:val="45DB8FBF"/>
    <w:rsid w:val="45DBA534"/>
    <w:rsid w:val="45DD0926"/>
    <w:rsid w:val="45DDB8FB"/>
    <w:rsid w:val="45DE43E1"/>
    <w:rsid w:val="45DF6365"/>
    <w:rsid w:val="45DF6CA9"/>
    <w:rsid w:val="45DFE542"/>
    <w:rsid w:val="45E051E0"/>
    <w:rsid w:val="45E0B16C"/>
    <w:rsid w:val="45E16206"/>
    <w:rsid w:val="45E1FA1A"/>
    <w:rsid w:val="45E2075F"/>
    <w:rsid w:val="45E22D5C"/>
    <w:rsid w:val="45E2D281"/>
    <w:rsid w:val="45E303B6"/>
    <w:rsid w:val="45E57845"/>
    <w:rsid w:val="45E61398"/>
    <w:rsid w:val="45E6CBC9"/>
    <w:rsid w:val="45E6DA2E"/>
    <w:rsid w:val="45E6EECB"/>
    <w:rsid w:val="45E6F23A"/>
    <w:rsid w:val="45E7133E"/>
    <w:rsid w:val="45E7AB36"/>
    <w:rsid w:val="45E84710"/>
    <w:rsid w:val="45E86445"/>
    <w:rsid w:val="45E8F18C"/>
    <w:rsid w:val="45E9D772"/>
    <w:rsid w:val="45EA9641"/>
    <w:rsid w:val="45EADB34"/>
    <w:rsid w:val="45EB3D61"/>
    <w:rsid w:val="45EBBF2D"/>
    <w:rsid w:val="45EC486E"/>
    <w:rsid w:val="45ECFCE4"/>
    <w:rsid w:val="45ED17B5"/>
    <w:rsid w:val="45ED3E84"/>
    <w:rsid w:val="45ED4570"/>
    <w:rsid w:val="45EDCB78"/>
    <w:rsid w:val="45EE6B91"/>
    <w:rsid w:val="45EE7F03"/>
    <w:rsid w:val="45EE9261"/>
    <w:rsid w:val="45EEC19A"/>
    <w:rsid w:val="45EF20F6"/>
    <w:rsid w:val="45EFC986"/>
    <w:rsid w:val="45F01402"/>
    <w:rsid w:val="45F1A8B1"/>
    <w:rsid w:val="45F2235C"/>
    <w:rsid w:val="45F2CAF4"/>
    <w:rsid w:val="45F2CC08"/>
    <w:rsid w:val="45F3F4B8"/>
    <w:rsid w:val="45F3F577"/>
    <w:rsid w:val="45F44892"/>
    <w:rsid w:val="45F58FBD"/>
    <w:rsid w:val="45F5DDBF"/>
    <w:rsid w:val="45F5FA4C"/>
    <w:rsid w:val="45F6056C"/>
    <w:rsid w:val="45F6F155"/>
    <w:rsid w:val="45F6FA0B"/>
    <w:rsid w:val="45F70059"/>
    <w:rsid w:val="45F7284F"/>
    <w:rsid w:val="45F7DE40"/>
    <w:rsid w:val="45F803B1"/>
    <w:rsid w:val="45F81574"/>
    <w:rsid w:val="45F82583"/>
    <w:rsid w:val="45F839CC"/>
    <w:rsid w:val="45F8DBE7"/>
    <w:rsid w:val="45F92D0C"/>
    <w:rsid w:val="45F95CB0"/>
    <w:rsid w:val="45F97936"/>
    <w:rsid w:val="45FA0E5B"/>
    <w:rsid w:val="45FC61AE"/>
    <w:rsid w:val="45FCCD8E"/>
    <w:rsid w:val="45FD654B"/>
    <w:rsid w:val="45FDE27F"/>
    <w:rsid w:val="45FE0EBF"/>
    <w:rsid w:val="45FE3E66"/>
    <w:rsid w:val="45FEF562"/>
    <w:rsid w:val="45FF3999"/>
    <w:rsid w:val="46003D45"/>
    <w:rsid w:val="4600F5AD"/>
    <w:rsid w:val="4601AB68"/>
    <w:rsid w:val="460214EB"/>
    <w:rsid w:val="46026576"/>
    <w:rsid w:val="46027148"/>
    <w:rsid w:val="4602BCA7"/>
    <w:rsid w:val="4602F6AB"/>
    <w:rsid w:val="4602FC56"/>
    <w:rsid w:val="460347C5"/>
    <w:rsid w:val="46035B15"/>
    <w:rsid w:val="46038AD6"/>
    <w:rsid w:val="460427E4"/>
    <w:rsid w:val="460453C8"/>
    <w:rsid w:val="46046B23"/>
    <w:rsid w:val="4605078E"/>
    <w:rsid w:val="46052733"/>
    <w:rsid w:val="46052C57"/>
    <w:rsid w:val="460560A6"/>
    <w:rsid w:val="460623D1"/>
    <w:rsid w:val="4606D3A1"/>
    <w:rsid w:val="4607205A"/>
    <w:rsid w:val="46078EDA"/>
    <w:rsid w:val="4607A249"/>
    <w:rsid w:val="460806D9"/>
    <w:rsid w:val="46081147"/>
    <w:rsid w:val="46083ED2"/>
    <w:rsid w:val="460885EA"/>
    <w:rsid w:val="4608B386"/>
    <w:rsid w:val="4608E22B"/>
    <w:rsid w:val="4609957A"/>
    <w:rsid w:val="460997D7"/>
    <w:rsid w:val="460A26F8"/>
    <w:rsid w:val="460A2C19"/>
    <w:rsid w:val="460A6C82"/>
    <w:rsid w:val="460A792E"/>
    <w:rsid w:val="460AC6F2"/>
    <w:rsid w:val="460AD97F"/>
    <w:rsid w:val="460AEF81"/>
    <w:rsid w:val="460AFECC"/>
    <w:rsid w:val="460B71C1"/>
    <w:rsid w:val="460B7EE5"/>
    <w:rsid w:val="460C1065"/>
    <w:rsid w:val="460C7C85"/>
    <w:rsid w:val="460D05F3"/>
    <w:rsid w:val="460D1A34"/>
    <w:rsid w:val="460D38F7"/>
    <w:rsid w:val="460DBED0"/>
    <w:rsid w:val="460E23AB"/>
    <w:rsid w:val="460FE397"/>
    <w:rsid w:val="4610A12E"/>
    <w:rsid w:val="46119429"/>
    <w:rsid w:val="4611BA1F"/>
    <w:rsid w:val="4611F060"/>
    <w:rsid w:val="46121C00"/>
    <w:rsid w:val="4612B774"/>
    <w:rsid w:val="4613DFCE"/>
    <w:rsid w:val="4613FDAC"/>
    <w:rsid w:val="4614CE9F"/>
    <w:rsid w:val="46156DA1"/>
    <w:rsid w:val="46163D5C"/>
    <w:rsid w:val="4616F142"/>
    <w:rsid w:val="461727A2"/>
    <w:rsid w:val="46172BB4"/>
    <w:rsid w:val="46174FC6"/>
    <w:rsid w:val="46176D89"/>
    <w:rsid w:val="4617DD28"/>
    <w:rsid w:val="4617EAF5"/>
    <w:rsid w:val="4618183B"/>
    <w:rsid w:val="46186A72"/>
    <w:rsid w:val="46187FF6"/>
    <w:rsid w:val="4618B8D8"/>
    <w:rsid w:val="4618E232"/>
    <w:rsid w:val="4618FB1E"/>
    <w:rsid w:val="46192FDA"/>
    <w:rsid w:val="46195D3A"/>
    <w:rsid w:val="4619C20F"/>
    <w:rsid w:val="4619FD03"/>
    <w:rsid w:val="461AEC45"/>
    <w:rsid w:val="461AF571"/>
    <w:rsid w:val="461C31E1"/>
    <w:rsid w:val="461C4EE5"/>
    <w:rsid w:val="461C8588"/>
    <w:rsid w:val="461CF89C"/>
    <w:rsid w:val="461D6715"/>
    <w:rsid w:val="461D952F"/>
    <w:rsid w:val="461EAB9E"/>
    <w:rsid w:val="461EF09B"/>
    <w:rsid w:val="461F6DD2"/>
    <w:rsid w:val="46202B63"/>
    <w:rsid w:val="462078A4"/>
    <w:rsid w:val="462092CC"/>
    <w:rsid w:val="4620C435"/>
    <w:rsid w:val="4620F68E"/>
    <w:rsid w:val="4621005B"/>
    <w:rsid w:val="4621D6B8"/>
    <w:rsid w:val="462243AE"/>
    <w:rsid w:val="462308C2"/>
    <w:rsid w:val="46232CB7"/>
    <w:rsid w:val="462557CC"/>
    <w:rsid w:val="462566B0"/>
    <w:rsid w:val="4625FE76"/>
    <w:rsid w:val="46260B4B"/>
    <w:rsid w:val="46263036"/>
    <w:rsid w:val="46264A0D"/>
    <w:rsid w:val="4626E438"/>
    <w:rsid w:val="46270CC1"/>
    <w:rsid w:val="4628254B"/>
    <w:rsid w:val="46283227"/>
    <w:rsid w:val="46285AEB"/>
    <w:rsid w:val="4628A087"/>
    <w:rsid w:val="462930EA"/>
    <w:rsid w:val="4629F641"/>
    <w:rsid w:val="462A1EEA"/>
    <w:rsid w:val="462AA15D"/>
    <w:rsid w:val="462AE2A0"/>
    <w:rsid w:val="462B27D1"/>
    <w:rsid w:val="462B5C5A"/>
    <w:rsid w:val="462BC5CA"/>
    <w:rsid w:val="462C5194"/>
    <w:rsid w:val="462CABEF"/>
    <w:rsid w:val="462CD82E"/>
    <w:rsid w:val="462D05B0"/>
    <w:rsid w:val="462E0C6B"/>
    <w:rsid w:val="462E0FEB"/>
    <w:rsid w:val="462E1164"/>
    <w:rsid w:val="462E4127"/>
    <w:rsid w:val="462E7581"/>
    <w:rsid w:val="462EF5D2"/>
    <w:rsid w:val="462F16C3"/>
    <w:rsid w:val="462F2E0D"/>
    <w:rsid w:val="462FEE95"/>
    <w:rsid w:val="4630E384"/>
    <w:rsid w:val="46314B6A"/>
    <w:rsid w:val="46316BD1"/>
    <w:rsid w:val="4631CECB"/>
    <w:rsid w:val="46330DFB"/>
    <w:rsid w:val="4633A868"/>
    <w:rsid w:val="46354FB3"/>
    <w:rsid w:val="46360A10"/>
    <w:rsid w:val="4636421F"/>
    <w:rsid w:val="46366CBB"/>
    <w:rsid w:val="463764FA"/>
    <w:rsid w:val="46379D6C"/>
    <w:rsid w:val="4637D537"/>
    <w:rsid w:val="4637D631"/>
    <w:rsid w:val="46380427"/>
    <w:rsid w:val="4638E78A"/>
    <w:rsid w:val="46397167"/>
    <w:rsid w:val="4639872B"/>
    <w:rsid w:val="4639BE66"/>
    <w:rsid w:val="4639DC3E"/>
    <w:rsid w:val="463A507C"/>
    <w:rsid w:val="463A7FCF"/>
    <w:rsid w:val="463AC2A6"/>
    <w:rsid w:val="463B59B2"/>
    <w:rsid w:val="463B95E5"/>
    <w:rsid w:val="463BEF5B"/>
    <w:rsid w:val="463C1338"/>
    <w:rsid w:val="463C3BCD"/>
    <w:rsid w:val="463C6C66"/>
    <w:rsid w:val="463C7969"/>
    <w:rsid w:val="463C829C"/>
    <w:rsid w:val="463C8666"/>
    <w:rsid w:val="463CE92F"/>
    <w:rsid w:val="463D1603"/>
    <w:rsid w:val="463DB081"/>
    <w:rsid w:val="463DF36F"/>
    <w:rsid w:val="463E0DA1"/>
    <w:rsid w:val="463EB013"/>
    <w:rsid w:val="463EB368"/>
    <w:rsid w:val="464009AF"/>
    <w:rsid w:val="46408989"/>
    <w:rsid w:val="4641165F"/>
    <w:rsid w:val="4641254B"/>
    <w:rsid w:val="464212A5"/>
    <w:rsid w:val="464216C9"/>
    <w:rsid w:val="4642B69B"/>
    <w:rsid w:val="4642C260"/>
    <w:rsid w:val="4642C5B1"/>
    <w:rsid w:val="4642D1BD"/>
    <w:rsid w:val="4642F9C7"/>
    <w:rsid w:val="46430EE4"/>
    <w:rsid w:val="46433BAA"/>
    <w:rsid w:val="46434109"/>
    <w:rsid w:val="4643680A"/>
    <w:rsid w:val="46443C2A"/>
    <w:rsid w:val="464495BF"/>
    <w:rsid w:val="4645273B"/>
    <w:rsid w:val="4645A6C0"/>
    <w:rsid w:val="46462C3A"/>
    <w:rsid w:val="46468790"/>
    <w:rsid w:val="4646FDDD"/>
    <w:rsid w:val="46472D12"/>
    <w:rsid w:val="464795D4"/>
    <w:rsid w:val="46481084"/>
    <w:rsid w:val="46482756"/>
    <w:rsid w:val="4648C2A5"/>
    <w:rsid w:val="4648C3FD"/>
    <w:rsid w:val="464926E4"/>
    <w:rsid w:val="4649B50E"/>
    <w:rsid w:val="464A5DB0"/>
    <w:rsid w:val="464A6C0E"/>
    <w:rsid w:val="464AA54B"/>
    <w:rsid w:val="464B1146"/>
    <w:rsid w:val="464B1ED8"/>
    <w:rsid w:val="464B56C1"/>
    <w:rsid w:val="464B92FC"/>
    <w:rsid w:val="464C574E"/>
    <w:rsid w:val="464D5718"/>
    <w:rsid w:val="464D9F60"/>
    <w:rsid w:val="464E207E"/>
    <w:rsid w:val="464E6999"/>
    <w:rsid w:val="464ED3A7"/>
    <w:rsid w:val="464FAA08"/>
    <w:rsid w:val="464FC74D"/>
    <w:rsid w:val="464FCF44"/>
    <w:rsid w:val="46501BE8"/>
    <w:rsid w:val="46502F33"/>
    <w:rsid w:val="46504AB8"/>
    <w:rsid w:val="4650A430"/>
    <w:rsid w:val="4650C4D7"/>
    <w:rsid w:val="4650DB91"/>
    <w:rsid w:val="46510275"/>
    <w:rsid w:val="46517413"/>
    <w:rsid w:val="46517B1C"/>
    <w:rsid w:val="46518175"/>
    <w:rsid w:val="4651BC5E"/>
    <w:rsid w:val="46520E03"/>
    <w:rsid w:val="46522077"/>
    <w:rsid w:val="46529A3A"/>
    <w:rsid w:val="46529F3C"/>
    <w:rsid w:val="4652BF88"/>
    <w:rsid w:val="4652E031"/>
    <w:rsid w:val="4652F5A7"/>
    <w:rsid w:val="465304E9"/>
    <w:rsid w:val="46535A09"/>
    <w:rsid w:val="46541FC1"/>
    <w:rsid w:val="465426F2"/>
    <w:rsid w:val="46549209"/>
    <w:rsid w:val="4654A81D"/>
    <w:rsid w:val="46551ED3"/>
    <w:rsid w:val="46561079"/>
    <w:rsid w:val="46568422"/>
    <w:rsid w:val="4656E6CC"/>
    <w:rsid w:val="4657407A"/>
    <w:rsid w:val="4657850A"/>
    <w:rsid w:val="465848BC"/>
    <w:rsid w:val="46589B0E"/>
    <w:rsid w:val="465A212B"/>
    <w:rsid w:val="465A23F9"/>
    <w:rsid w:val="465A33E2"/>
    <w:rsid w:val="465AC8DC"/>
    <w:rsid w:val="465AD237"/>
    <w:rsid w:val="465B3C01"/>
    <w:rsid w:val="465C3D46"/>
    <w:rsid w:val="465CB8AB"/>
    <w:rsid w:val="465CE53E"/>
    <w:rsid w:val="465D7D89"/>
    <w:rsid w:val="465E5389"/>
    <w:rsid w:val="465E781C"/>
    <w:rsid w:val="465FBB42"/>
    <w:rsid w:val="46601E6F"/>
    <w:rsid w:val="46603D79"/>
    <w:rsid w:val="46605C24"/>
    <w:rsid w:val="4660DB7F"/>
    <w:rsid w:val="46625E86"/>
    <w:rsid w:val="4662996F"/>
    <w:rsid w:val="4662D42F"/>
    <w:rsid w:val="46638832"/>
    <w:rsid w:val="4663B666"/>
    <w:rsid w:val="466454C3"/>
    <w:rsid w:val="4664A28A"/>
    <w:rsid w:val="4666F1BB"/>
    <w:rsid w:val="46673636"/>
    <w:rsid w:val="46676B75"/>
    <w:rsid w:val="4667AFE6"/>
    <w:rsid w:val="4667B0D4"/>
    <w:rsid w:val="4667B3BA"/>
    <w:rsid w:val="466957EE"/>
    <w:rsid w:val="466966F4"/>
    <w:rsid w:val="466992C7"/>
    <w:rsid w:val="4669B07B"/>
    <w:rsid w:val="4669B9F9"/>
    <w:rsid w:val="466A4432"/>
    <w:rsid w:val="466A8327"/>
    <w:rsid w:val="466A96CD"/>
    <w:rsid w:val="466AA241"/>
    <w:rsid w:val="466B40EE"/>
    <w:rsid w:val="466B62BF"/>
    <w:rsid w:val="466B6819"/>
    <w:rsid w:val="466B8F88"/>
    <w:rsid w:val="466C7FC0"/>
    <w:rsid w:val="466CD36C"/>
    <w:rsid w:val="466CF22A"/>
    <w:rsid w:val="466DA90A"/>
    <w:rsid w:val="466E51D2"/>
    <w:rsid w:val="466EC43F"/>
    <w:rsid w:val="466F3A60"/>
    <w:rsid w:val="466F4222"/>
    <w:rsid w:val="466F5827"/>
    <w:rsid w:val="466FB011"/>
    <w:rsid w:val="466FB885"/>
    <w:rsid w:val="466FC8AF"/>
    <w:rsid w:val="466FF83E"/>
    <w:rsid w:val="46718BF4"/>
    <w:rsid w:val="46721DC9"/>
    <w:rsid w:val="467250F8"/>
    <w:rsid w:val="46731DEE"/>
    <w:rsid w:val="46733AB7"/>
    <w:rsid w:val="46735A74"/>
    <w:rsid w:val="467418A6"/>
    <w:rsid w:val="46744F0D"/>
    <w:rsid w:val="467457D8"/>
    <w:rsid w:val="4674A557"/>
    <w:rsid w:val="4674A56D"/>
    <w:rsid w:val="4674ED21"/>
    <w:rsid w:val="467539DE"/>
    <w:rsid w:val="4675AF9E"/>
    <w:rsid w:val="4675C2FB"/>
    <w:rsid w:val="46760682"/>
    <w:rsid w:val="46764A9E"/>
    <w:rsid w:val="467650A5"/>
    <w:rsid w:val="467691E5"/>
    <w:rsid w:val="4676BDC2"/>
    <w:rsid w:val="467740A6"/>
    <w:rsid w:val="46774E41"/>
    <w:rsid w:val="46775BA9"/>
    <w:rsid w:val="4677615D"/>
    <w:rsid w:val="46778BBA"/>
    <w:rsid w:val="4677BBBB"/>
    <w:rsid w:val="4677F7DA"/>
    <w:rsid w:val="46788971"/>
    <w:rsid w:val="4678C935"/>
    <w:rsid w:val="467971FF"/>
    <w:rsid w:val="467A3160"/>
    <w:rsid w:val="467A4430"/>
    <w:rsid w:val="467A79BC"/>
    <w:rsid w:val="467AE539"/>
    <w:rsid w:val="467B3461"/>
    <w:rsid w:val="467B6DCF"/>
    <w:rsid w:val="467B8990"/>
    <w:rsid w:val="467BD20F"/>
    <w:rsid w:val="467C4130"/>
    <w:rsid w:val="467C47B4"/>
    <w:rsid w:val="467C72CE"/>
    <w:rsid w:val="467CF294"/>
    <w:rsid w:val="467DF667"/>
    <w:rsid w:val="467ECD72"/>
    <w:rsid w:val="467F6832"/>
    <w:rsid w:val="467FB9CA"/>
    <w:rsid w:val="467FBFAB"/>
    <w:rsid w:val="468089FF"/>
    <w:rsid w:val="4680A8D2"/>
    <w:rsid w:val="4680B1C9"/>
    <w:rsid w:val="4680DFEA"/>
    <w:rsid w:val="46814876"/>
    <w:rsid w:val="46818371"/>
    <w:rsid w:val="46822EFD"/>
    <w:rsid w:val="468265EB"/>
    <w:rsid w:val="468272C1"/>
    <w:rsid w:val="4682A9BE"/>
    <w:rsid w:val="4683678E"/>
    <w:rsid w:val="46838BF8"/>
    <w:rsid w:val="4683C085"/>
    <w:rsid w:val="46844701"/>
    <w:rsid w:val="46856445"/>
    <w:rsid w:val="46862E8C"/>
    <w:rsid w:val="4686639E"/>
    <w:rsid w:val="4686C6B6"/>
    <w:rsid w:val="46878A20"/>
    <w:rsid w:val="46879679"/>
    <w:rsid w:val="4687DE2E"/>
    <w:rsid w:val="468854C1"/>
    <w:rsid w:val="4688805D"/>
    <w:rsid w:val="4688D817"/>
    <w:rsid w:val="4688E64B"/>
    <w:rsid w:val="46890AF7"/>
    <w:rsid w:val="46891887"/>
    <w:rsid w:val="46891AB0"/>
    <w:rsid w:val="468A8C0F"/>
    <w:rsid w:val="468B5F32"/>
    <w:rsid w:val="468B72AB"/>
    <w:rsid w:val="468B8980"/>
    <w:rsid w:val="468BA83B"/>
    <w:rsid w:val="468BEF20"/>
    <w:rsid w:val="468C14E5"/>
    <w:rsid w:val="468C313B"/>
    <w:rsid w:val="468C5764"/>
    <w:rsid w:val="468C60D5"/>
    <w:rsid w:val="468D05F9"/>
    <w:rsid w:val="468D71E9"/>
    <w:rsid w:val="468DD1BB"/>
    <w:rsid w:val="468E8A8E"/>
    <w:rsid w:val="468EB8BA"/>
    <w:rsid w:val="468EC0E8"/>
    <w:rsid w:val="468EF6A8"/>
    <w:rsid w:val="468EFDC7"/>
    <w:rsid w:val="468F98EB"/>
    <w:rsid w:val="468FB8EC"/>
    <w:rsid w:val="468FFD12"/>
    <w:rsid w:val="469045F6"/>
    <w:rsid w:val="4690B8AA"/>
    <w:rsid w:val="4690C086"/>
    <w:rsid w:val="46917CC5"/>
    <w:rsid w:val="46918492"/>
    <w:rsid w:val="46920895"/>
    <w:rsid w:val="4692C172"/>
    <w:rsid w:val="469300EA"/>
    <w:rsid w:val="46935177"/>
    <w:rsid w:val="4693581F"/>
    <w:rsid w:val="4693829A"/>
    <w:rsid w:val="469395CD"/>
    <w:rsid w:val="469477C0"/>
    <w:rsid w:val="469601BB"/>
    <w:rsid w:val="46963A75"/>
    <w:rsid w:val="46966D14"/>
    <w:rsid w:val="4697A1D2"/>
    <w:rsid w:val="469827BA"/>
    <w:rsid w:val="46983C0C"/>
    <w:rsid w:val="46985AA8"/>
    <w:rsid w:val="4698B35E"/>
    <w:rsid w:val="4698E0FE"/>
    <w:rsid w:val="469920E6"/>
    <w:rsid w:val="4699645D"/>
    <w:rsid w:val="469977A2"/>
    <w:rsid w:val="4699BEC6"/>
    <w:rsid w:val="4699D5B6"/>
    <w:rsid w:val="469A12DD"/>
    <w:rsid w:val="469AE401"/>
    <w:rsid w:val="469B1964"/>
    <w:rsid w:val="469B9633"/>
    <w:rsid w:val="469B9AA6"/>
    <w:rsid w:val="469BCFF9"/>
    <w:rsid w:val="469BFB50"/>
    <w:rsid w:val="469C0580"/>
    <w:rsid w:val="469CAEBF"/>
    <w:rsid w:val="469CC610"/>
    <w:rsid w:val="469EC604"/>
    <w:rsid w:val="469F71E5"/>
    <w:rsid w:val="469FFCCE"/>
    <w:rsid w:val="46A07B1C"/>
    <w:rsid w:val="46A0AC54"/>
    <w:rsid w:val="46A0E54B"/>
    <w:rsid w:val="46A12291"/>
    <w:rsid w:val="46A2703A"/>
    <w:rsid w:val="46A2D636"/>
    <w:rsid w:val="46A30634"/>
    <w:rsid w:val="46A33B38"/>
    <w:rsid w:val="46A36981"/>
    <w:rsid w:val="46A3BDA3"/>
    <w:rsid w:val="46A3E72B"/>
    <w:rsid w:val="46A40102"/>
    <w:rsid w:val="46A4D9E8"/>
    <w:rsid w:val="46A50944"/>
    <w:rsid w:val="46A52B30"/>
    <w:rsid w:val="46A68B4F"/>
    <w:rsid w:val="46A6A7C5"/>
    <w:rsid w:val="46A6ED5B"/>
    <w:rsid w:val="46A747D0"/>
    <w:rsid w:val="46A7EBDD"/>
    <w:rsid w:val="46A83F4C"/>
    <w:rsid w:val="46A8B754"/>
    <w:rsid w:val="46A8D638"/>
    <w:rsid w:val="46AA4AE0"/>
    <w:rsid w:val="46AB4D6C"/>
    <w:rsid w:val="46AD1C82"/>
    <w:rsid w:val="46AD28E7"/>
    <w:rsid w:val="46ADAC68"/>
    <w:rsid w:val="46ADB682"/>
    <w:rsid w:val="46AF699E"/>
    <w:rsid w:val="46AF74C0"/>
    <w:rsid w:val="46AFCDE5"/>
    <w:rsid w:val="46B0765F"/>
    <w:rsid w:val="46B0C3FF"/>
    <w:rsid w:val="46B0CC14"/>
    <w:rsid w:val="46B0ED20"/>
    <w:rsid w:val="46B1E729"/>
    <w:rsid w:val="46B33C41"/>
    <w:rsid w:val="46B47181"/>
    <w:rsid w:val="46B5D2F2"/>
    <w:rsid w:val="46B5DACB"/>
    <w:rsid w:val="46B6FCF7"/>
    <w:rsid w:val="46B75493"/>
    <w:rsid w:val="46B79AAC"/>
    <w:rsid w:val="46B80DC9"/>
    <w:rsid w:val="46B8CF2E"/>
    <w:rsid w:val="46B90825"/>
    <w:rsid w:val="46B917C0"/>
    <w:rsid w:val="46B94517"/>
    <w:rsid w:val="46B95906"/>
    <w:rsid w:val="46B9A114"/>
    <w:rsid w:val="46BA539B"/>
    <w:rsid w:val="46BAB249"/>
    <w:rsid w:val="46BAB8FD"/>
    <w:rsid w:val="46BAEAA7"/>
    <w:rsid w:val="46BB7E5C"/>
    <w:rsid w:val="46BBE9D3"/>
    <w:rsid w:val="46BC5A60"/>
    <w:rsid w:val="46BC97C5"/>
    <w:rsid w:val="46BD6D68"/>
    <w:rsid w:val="46BD708A"/>
    <w:rsid w:val="46BD9F1D"/>
    <w:rsid w:val="46BDC0D8"/>
    <w:rsid w:val="46BDC85B"/>
    <w:rsid w:val="46BEE643"/>
    <w:rsid w:val="46BF0FBD"/>
    <w:rsid w:val="46BF43F4"/>
    <w:rsid w:val="46BF538B"/>
    <w:rsid w:val="46C0CBEB"/>
    <w:rsid w:val="46C160EC"/>
    <w:rsid w:val="46C21EEA"/>
    <w:rsid w:val="46C2A460"/>
    <w:rsid w:val="46C319AD"/>
    <w:rsid w:val="46C38139"/>
    <w:rsid w:val="46C3A851"/>
    <w:rsid w:val="46C3D7FB"/>
    <w:rsid w:val="46C3EDC2"/>
    <w:rsid w:val="46C40004"/>
    <w:rsid w:val="46C43018"/>
    <w:rsid w:val="46C46CF1"/>
    <w:rsid w:val="46C4E4DD"/>
    <w:rsid w:val="46C5503E"/>
    <w:rsid w:val="46C5AC75"/>
    <w:rsid w:val="46C5C4EB"/>
    <w:rsid w:val="46C5E086"/>
    <w:rsid w:val="46C67C65"/>
    <w:rsid w:val="46C7BE98"/>
    <w:rsid w:val="46C89A15"/>
    <w:rsid w:val="46C8DAE0"/>
    <w:rsid w:val="46C94F1D"/>
    <w:rsid w:val="46C97FAA"/>
    <w:rsid w:val="46C99504"/>
    <w:rsid w:val="46C9A196"/>
    <w:rsid w:val="46C9A471"/>
    <w:rsid w:val="46CA87A5"/>
    <w:rsid w:val="46CAD6DD"/>
    <w:rsid w:val="46CB6E99"/>
    <w:rsid w:val="46CB9601"/>
    <w:rsid w:val="46CBB7F8"/>
    <w:rsid w:val="46CBC943"/>
    <w:rsid w:val="46CC51DC"/>
    <w:rsid w:val="46CD9BF8"/>
    <w:rsid w:val="46CE6D78"/>
    <w:rsid w:val="46CF42DE"/>
    <w:rsid w:val="46CFD1DE"/>
    <w:rsid w:val="46D00884"/>
    <w:rsid w:val="46D0196D"/>
    <w:rsid w:val="46D08982"/>
    <w:rsid w:val="46D0B5AD"/>
    <w:rsid w:val="46D0C444"/>
    <w:rsid w:val="46D0CEF6"/>
    <w:rsid w:val="46D12D0A"/>
    <w:rsid w:val="46D1938E"/>
    <w:rsid w:val="46D1B45E"/>
    <w:rsid w:val="46D1C31F"/>
    <w:rsid w:val="46D20B70"/>
    <w:rsid w:val="46D23629"/>
    <w:rsid w:val="46D265FF"/>
    <w:rsid w:val="46D28527"/>
    <w:rsid w:val="46D29B53"/>
    <w:rsid w:val="46D2A237"/>
    <w:rsid w:val="46D2B599"/>
    <w:rsid w:val="46D2C9BD"/>
    <w:rsid w:val="46D2DF4D"/>
    <w:rsid w:val="46D34483"/>
    <w:rsid w:val="46D4D6A2"/>
    <w:rsid w:val="46D4E379"/>
    <w:rsid w:val="46D4E4C3"/>
    <w:rsid w:val="46D697B6"/>
    <w:rsid w:val="46D6FDED"/>
    <w:rsid w:val="46D822FD"/>
    <w:rsid w:val="46D8790E"/>
    <w:rsid w:val="46D87FAE"/>
    <w:rsid w:val="46D89FDB"/>
    <w:rsid w:val="46D8E741"/>
    <w:rsid w:val="46D98593"/>
    <w:rsid w:val="46DA3BBD"/>
    <w:rsid w:val="46DA45CB"/>
    <w:rsid w:val="46DAF641"/>
    <w:rsid w:val="46DB278F"/>
    <w:rsid w:val="46DB7AA6"/>
    <w:rsid w:val="46DD2362"/>
    <w:rsid w:val="46DDDE55"/>
    <w:rsid w:val="46DDF1BB"/>
    <w:rsid w:val="46DF3731"/>
    <w:rsid w:val="46DF67EF"/>
    <w:rsid w:val="46DF9A66"/>
    <w:rsid w:val="46DFA916"/>
    <w:rsid w:val="46DFAC7B"/>
    <w:rsid w:val="46E04BDD"/>
    <w:rsid w:val="46E05A7C"/>
    <w:rsid w:val="46E0B27F"/>
    <w:rsid w:val="46E13BA8"/>
    <w:rsid w:val="46E1557C"/>
    <w:rsid w:val="46E244A9"/>
    <w:rsid w:val="46E26852"/>
    <w:rsid w:val="46E2F957"/>
    <w:rsid w:val="46E311FB"/>
    <w:rsid w:val="46E3217C"/>
    <w:rsid w:val="46E3E4A8"/>
    <w:rsid w:val="46E3F87B"/>
    <w:rsid w:val="46E4FEE0"/>
    <w:rsid w:val="46E57C95"/>
    <w:rsid w:val="46E6157C"/>
    <w:rsid w:val="46E62EA5"/>
    <w:rsid w:val="46E6AC09"/>
    <w:rsid w:val="46E747BD"/>
    <w:rsid w:val="46E7B090"/>
    <w:rsid w:val="46E7EA66"/>
    <w:rsid w:val="46E8D332"/>
    <w:rsid w:val="46E9294C"/>
    <w:rsid w:val="46E999D9"/>
    <w:rsid w:val="46EB9C9C"/>
    <w:rsid w:val="46EC3954"/>
    <w:rsid w:val="46EC48BB"/>
    <w:rsid w:val="46EC9F66"/>
    <w:rsid w:val="46ED87BE"/>
    <w:rsid w:val="46EDA76E"/>
    <w:rsid w:val="46EDB88E"/>
    <w:rsid w:val="46EDC179"/>
    <w:rsid w:val="46EEBF76"/>
    <w:rsid w:val="46EECA98"/>
    <w:rsid w:val="46EF5A5E"/>
    <w:rsid w:val="46EFB8E7"/>
    <w:rsid w:val="46EFCEBB"/>
    <w:rsid w:val="46F0C98B"/>
    <w:rsid w:val="46F0EAB7"/>
    <w:rsid w:val="46F1478B"/>
    <w:rsid w:val="46F15D2C"/>
    <w:rsid w:val="46F18742"/>
    <w:rsid w:val="46F1AE11"/>
    <w:rsid w:val="46F1F80A"/>
    <w:rsid w:val="46F218BF"/>
    <w:rsid w:val="46F24FFA"/>
    <w:rsid w:val="46F39A41"/>
    <w:rsid w:val="46F3B9FE"/>
    <w:rsid w:val="46F4E3EA"/>
    <w:rsid w:val="46F511A0"/>
    <w:rsid w:val="46F530CD"/>
    <w:rsid w:val="46F530FF"/>
    <w:rsid w:val="46F57AD5"/>
    <w:rsid w:val="46F6BBC8"/>
    <w:rsid w:val="46F73796"/>
    <w:rsid w:val="46F75417"/>
    <w:rsid w:val="46F78803"/>
    <w:rsid w:val="46F7AC83"/>
    <w:rsid w:val="46F7F02E"/>
    <w:rsid w:val="46F825A1"/>
    <w:rsid w:val="46F92A7F"/>
    <w:rsid w:val="46F9AC96"/>
    <w:rsid w:val="46F9AEAF"/>
    <w:rsid w:val="46F9CE03"/>
    <w:rsid w:val="46F9EF31"/>
    <w:rsid w:val="46FA6CEC"/>
    <w:rsid w:val="46FAA61B"/>
    <w:rsid w:val="46FACA5C"/>
    <w:rsid w:val="46FB847E"/>
    <w:rsid w:val="46FBAAC7"/>
    <w:rsid w:val="46FC0732"/>
    <w:rsid w:val="46FCCFF5"/>
    <w:rsid w:val="46FCF315"/>
    <w:rsid w:val="46FD717B"/>
    <w:rsid w:val="46FE14BA"/>
    <w:rsid w:val="46FE5ACE"/>
    <w:rsid w:val="46FEEBCE"/>
    <w:rsid w:val="46FF110E"/>
    <w:rsid w:val="47003311"/>
    <w:rsid w:val="470037FE"/>
    <w:rsid w:val="47006B4F"/>
    <w:rsid w:val="470112C0"/>
    <w:rsid w:val="470124E2"/>
    <w:rsid w:val="47012EBD"/>
    <w:rsid w:val="4701995A"/>
    <w:rsid w:val="4701F6C1"/>
    <w:rsid w:val="47021CF9"/>
    <w:rsid w:val="47027782"/>
    <w:rsid w:val="47027AA5"/>
    <w:rsid w:val="47034078"/>
    <w:rsid w:val="4704142C"/>
    <w:rsid w:val="4704189B"/>
    <w:rsid w:val="470482FA"/>
    <w:rsid w:val="470494F9"/>
    <w:rsid w:val="47063557"/>
    <w:rsid w:val="47065318"/>
    <w:rsid w:val="4706C964"/>
    <w:rsid w:val="470784A1"/>
    <w:rsid w:val="47085AA3"/>
    <w:rsid w:val="47089467"/>
    <w:rsid w:val="4708B261"/>
    <w:rsid w:val="4709365F"/>
    <w:rsid w:val="4709557B"/>
    <w:rsid w:val="470A18B4"/>
    <w:rsid w:val="470A50E4"/>
    <w:rsid w:val="470A6D28"/>
    <w:rsid w:val="470B92A0"/>
    <w:rsid w:val="470BA948"/>
    <w:rsid w:val="470BAFA3"/>
    <w:rsid w:val="470BE84B"/>
    <w:rsid w:val="470CE127"/>
    <w:rsid w:val="470E83E5"/>
    <w:rsid w:val="470F26E6"/>
    <w:rsid w:val="470F2C51"/>
    <w:rsid w:val="470F801D"/>
    <w:rsid w:val="47105814"/>
    <w:rsid w:val="47106BCE"/>
    <w:rsid w:val="4710A7DC"/>
    <w:rsid w:val="4710C63E"/>
    <w:rsid w:val="47124231"/>
    <w:rsid w:val="4712860A"/>
    <w:rsid w:val="4712D7EC"/>
    <w:rsid w:val="47139A89"/>
    <w:rsid w:val="47161685"/>
    <w:rsid w:val="47162030"/>
    <w:rsid w:val="471646CA"/>
    <w:rsid w:val="471646D0"/>
    <w:rsid w:val="47165804"/>
    <w:rsid w:val="471675FB"/>
    <w:rsid w:val="47167ED5"/>
    <w:rsid w:val="471690FF"/>
    <w:rsid w:val="471767DA"/>
    <w:rsid w:val="4717F25E"/>
    <w:rsid w:val="4718E73A"/>
    <w:rsid w:val="47195826"/>
    <w:rsid w:val="47196DCA"/>
    <w:rsid w:val="4719EB1F"/>
    <w:rsid w:val="471A1114"/>
    <w:rsid w:val="471A1A95"/>
    <w:rsid w:val="471A337E"/>
    <w:rsid w:val="471ABFDA"/>
    <w:rsid w:val="471B34F5"/>
    <w:rsid w:val="471CC441"/>
    <w:rsid w:val="471D4D51"/>
    <w:rsid w:val="471D7678"/>
    <w:rsid w:val="471D804C"/>
    <w:rsid w:val="471E50D1"/>
    <w:rsid w:val="471EFE93"/>
    <w:rsid w:val="471F1070"/>
    <w:rsid w:val="472045C5"/>
    <w:rsid w:val="472066D3"/>
    <w:rsid w:val="4720C9D9"/>
    <w:rsid w:val="4720F8E4"/>
    <w:rsid w:val="47210A80"/>
    <w:rsid w:val="472123E6"/>
    <w:rsid w:val="472146DF"/>
    <w:rsid w:val="47214B49"/>
    <w:rsid w:val="47217EA0"/>
    <w:rsid w:val="4722DC4D"/>
    <w:rsid w:val="47232A61"/>
    <w:rsid w:val="4724AA73"/>
    <w:rsid w:val="4724E957"/>
    <w:rsid w:val="4724F666"/>
    <w:rsid w:val="47250ADC"/>
    <w:rsid w:val="47254F5C"/>
    <w:rsid w:val="47262A90"/>
    <w:rsid w:val="47263059"/>
    <w:rsid w:val="47266862"/>
    <w:rsid w:val="4726A59B"/>
    <w:rsid w:val="47272057"/>
    <w:rsid w:val="472722EF"/>
    <w:rsid w:val="4728112E"/>
    <w:rsid w:val="4728D96E"/>
    <w:rsid w:val="47291CA1"/>
    <w:rsid w:val="47293C3E"/>
    <w:rsid w:val="4729A4C7"/>
    <w:rsid w:val="472A1139"/>
    <w:rsid w:val="472A3588"/>
    <w:rsid w:val="472AD0BA"/>
    <w:rsid w:val="472B4E6B"/>
    <w:rsid w:val="472B73CB"/>
    <w:rsid w:val="472BA0E8"/>
    <w:rsid w:val="472C1D54"/>
    <w:rsid w:val="472CA85B"/>
    <w:rsid w:val="472CCFE9"/>
    <w:rsid w:val="472DA45B"/>
    <w:rsid w:val="472DA76E"/>
    <w:rsid w:val="472E1CDD"/>
    <w:rsid w:val="472E6BE9"/>
    <w:rsid w:val="472E7C2B"/>
    <w:rsid w:val="472FEF7E"/>
    <w:rsid w:val="473142D3"/>
    <w:rsid w:val="473166E4"/>
    <w:rsid w:val="47317A57"/>
    <w:rsid w:val="47319DCD"/>
    <w:rsid w:val="4731C2CD"/>
    <w:rsid w:val="4732C852"/>
    <w:rsid w:val="47336BC7"/>
    <w:rsid w:val="4733A5BD"/>
    <w:rsid w:val="47346D03"/>
    <w:rsid w:val="47347068"/>
    <w:rsid w:val="4734726E"/>
    <w:rsid w:val="4734B166"/>
    <w:rsid w:val="47354D44"/>
    <w:rsid w:val="47357469"/>
    <w:rsid w:val="4735F431"/>
    <w:rsid w:val="473692BD"/>
    <w:rsid w:val="47379E3F"/>
    <w:rsid w:val="4737A391"/>
    <w:rsid w:val="4737D50D"/>
    <w:rsid w:val="473835EA"/>
    <w:rsid w:val="473913E2"/>
    <w:rsid w:val="47398E0C"/>
    <w:rsid w:val="4739DF02"/>
    <w:rsid w:val="473A62D6"/>
    <w:rsid w:val="473ACCE1"/>
    <w:rsid w:val="473B27A5"/>
    <w:rsid w:val="473C9CAF"/>
    <w:rsid w:val="473CC48F"/>
    <w:rsid w:val="473CF405"/>
    <w:rsid w:val="473D36D0"/>
    <w:rsid w:val="473D563A"/>
    <w:rsid w:val="473DC412"/>
    <w:rsid w:val="473E02AF"/>
    <w:rsid w:val="473F160C"/>
    <w:rsid w:val="47401088"/>
    <w:rsid w:val="4740D431"/>
    <w:rsid w:val="47417DC6"/>
    <w:rsid w:val="4741F64E"/>
    <w:rsid w:val="4741FE9A"/>
    <w:rsid w:val="4742AC37"/>
    <w:rsid w:val="4742EC0A"/>
    <w:rsid w:val="47433B52"/>
    <w:rsid w:val="4743B78E"/>
    <w:rsid w:val="4743E2ED"/>
    <w:rsid w:val="4744655C"/>
    <w:rsid w:val="474491CA"/>
    <w:rsid w:val="4744C829"/>
    <w:rsid w:val="4744F9C4"/>
    <w:rsid w:val="474548AB"/>
    <w:rsid w:val="474585ED"/>
    <w:rsid w:val="47458A98"/>
    <w:rsid w:val="474591FE"/>
    <w:rsid w:val="4745A3CB"/>
    <w:rsid w:val="4745EA95"/>
    <w:rsid w:val="47472803"/>
    <w:rsid w:val="474754FB"/>
    <w:rsid w:val="474889F3"/>
    <w:rsid w:val="47493972"/>
    <w:rsid w:val="47494127"/>
    <w:rsid w:val="4749C5E0"/>
    <w:rsid w:val="474AAD72"/>
    <w:rsid w:val="474AFEED"/>
    <w:rsid w:val="474B0B84"/>
    <w:rsid w:val="474B98FE"/>
    <w:rsid w:val="474BC980"/>
    <w:rsid w:val="474C4A3C"/>
    <w:rsid w:val="474D50BA"/>
    <w:rsid w:val="474D5672"/>
    <w:rsid w:val="474EC27E"/>
    <w:rsid w:val="474F5849"/>
    <w:rsid w:val="474F5A4F"/>
    <w:rsid w:val="474FA121"/>
    <w:rsid w:val="474FB834"/>
    <w:rsid w:val="474FDF5A"/>
    <w:rsid w:val="47503463"/>
    <w:rsid w:val="47508961"/>
    <w:rsid w:val="47508F50"/>
    <w:rsid w:val="4750D949"/>
    <w:rsid w:val="47511018"/>
    <w:rsid w:val="47523640"/>
    <w:rsid w:val="4752399F"/>
    <w:rsid w:val="47530177"/>
    <w:rsid w:val="475387C3"/>
    <w:rsid w:val="4753AD5A"/>
    <w:rsid w:val="4753C6D7"/>
    <w:rsid w:val="4753D9CE"/>
    <w:rsid w:val="4754210D"/>
    <w:rsid w:val="4754341F"/>
    <w:rsid w:val="4754E518"/>
    <w:rsid w:val="4754FC7A"/>
    <w:rsid w:val="47564A94"/>
    <w:rsid w:val="4756B6F3"/>
    <w:rsid w:val="47577978"/>
    <w:rsid w:val="47591C53"/>
    <w:rsid w:val="4759496E"/>
    <w:rsid w:val="475A418A"/>
    <w:rsid w:val="475AA41E"/>
    <w:rsid w:val="475AC969"/>
    <w:rsid w:val="475AD224"/>
    <w:rsid w:val="475ADC5E"/>
    <w:rsid w:val="475AF41F"/>
    <w:rsid w:val="475AF92D"/>
    <w:rsid w:val="475BC751"/>
    <w:rsid w:val="475CA059"/>
    <w:rsid w:val="475CB834"/>
    <w:rsid w:val="475D01BA"/>
    <w:rsid w:val="475D1080"/>
    <w:rsid w:val="475D85F6"/>
    <w:rsid w:val="475DDE5D"/>
    <w:rsid w:val="475E7742"/>
    <w:rsid w:val="475E8F74"/>
    <w:rsid w:val="475EC0BB"/>
    <w:rsid w:val="475F6042"/>
    <w:rsid w:val="475F6AB2"/>
    <w:rsid w:val="475F9218"/>
    <w:rsid w:val="4760856C"/>
    <w:rsid w:val="4760902F"/>
    <w:rsid w:val="47614F32"/>
    <w:rsid w:val="4761E3A0"/>
    <w:rsid w:val="4761F7B3"/>
    <w:rsid w:val="476200B4"/>
    <w:rsid w:val="476255C4"/>
    <w:rsid w:val="476323F7"/>
    <w:rsid w:val="476343D3"/>
    <w:rsid w:val="47634B47"/>
    <w:rsid w:val="4763737C"/>
    <w:rsid w:val="4763779C"/>
    <w:rsid w:val="4763A210"/>
    <w:rsid w:val="476492B9"/>
    <w:rsid w:val="47649ED8"/>
    <w:rsid w:val="47654F26"/>
    <w:rsid w:val="4765D432"/>
    <w:rsid w:val="4765DFD8"/>
    <w:rsid w:val="476646E2"/>
    <w:rsid w:val="4766A985"/>
    <w:rsid w:val="4766F273"/>
    <w:rsid w:val="4767A396"/>
    <w:rsid w:val="47688D71"/>
    <w:rsid w:val="4768B277"/>
    <w:rsid w:val="4768FA38"/>
    <w:rsid w:val="47695CCC"/>
    <w:rsid w:val="4769BAB2"/>
    <w:rsid w:val="4769EE36"/>
    <w:rsid w:val="476A89B1"/>
    <w:rsid w:val="476A8C46"/>
    <w:rsid w:val="476A9AB7"/>
    <w:rsid w:val="476B112E"/>
    <w:rsid w:val="476B6082"/>
    <w:rsid w:val="476BCA1C"/>
    <w:rsid w:val="476C3658"/>
    <w:rsid w:val="476C4AE3"/>
    <w:rsid w:val="476C9FB0"/>
    <w:rsid w:val="476D004A"/>
    <w:rsid w:val="476D0184"/>
    <w:rsid w:val="476D62A4"/>
    <w:rsid w:val="476DABB5"/>
    <w:rsid w:val="476E0C1E"/>
    <w:rsid w:val="476E150B"/>
    <w:rsid w:val="476E7A9C"/>
    <w:rsid w:val="476E8036"/>
    <w:rsid w:val="476E8901"/>
    <w:rsid w:val="476E9237"/>
    <w:rsid w:val="476EED43"/>
    <w:rsid w:val="476F00A1"/>
    <w:rsid w:val="47706046"/>
    <w:rsid w:val="4770C070"/>
    <w:rsid w:val="477109BB"/>
    <w:rsid w:val="4771FB46"/>
    <w:rsid w:val="477216D5"/>
    <w:rsid w:val="47722E64"/>
    <w:rsid w:val="47723449"/>
    <w:rsid w:val="47725C77"/>
    <w:rsid w:val="4772B340"/>
    <w:rsid w:val="4772C106"/>
    <w:rsid w:val="4772CFB0"/>
    <w:rsid w:val="4772E656"/>
    <w:rsid w:val="477360F2"/>
    <w:rsid w:val="47737CCB"/>
    <w:rsid w:val="47746F0D"/>
    <w:rsid w:val="47747CB4"/>
    <w:rsid w:val="47748EC6"/>
    <w:rsid w:val="477576EA"/>
    <w:rsid w:val="47770F69"/>
    <w:rsid w:val="47773105"/>
    <w:rsid w:val="47774FD3"/>
    <w:rsid w:val="4777C97A"/>
    <w:rsid w:val="47781CC2"/>
    <w:rsid w:val="4779214B"/>
    <w:rsid w:val="477955BA"/>
    <w:rsid w:val="477B101C"/>
    <w:rsid w:val="477B16A6"/>
    <w:rsid w:val="477B388B"/>
    <w:rsid w:val="477B5DA8"/>
    <w:rsid w:val="477B69CB"/>
    <w:rsid w:val="477BC220"/>
    <w:rsid w:val="477C1C45"/>
    <w:rsid w:val="477C4910"/>
    <w:rsid w:val="477CA5A2"/>
    <w:rsid w:val="477D58B7"/>
    <w:rsid w:val="477E2FFB"/>
    <w:rsid w:val="477F1ECA"/>
    <w:rsid w:val="477F8D85"/>
    <w:rsid w:val="4780436A"/>
    <w:rsid w:val="47818860"/>
    <w:rsid w:val="47818CC7"/>
    <w:rsid w:val="4781AAAC"/>
    <w:rsid w:val="4781DB36"/>
    <w:rsid w:val="47827A24"/>
    <w:rsid w:val="47839C62"/>
    <w:rsid w:val="4783CE4C"/>
    <w:rsid w:val="4783FAAB"/>
    <w:rsid w:val="47840CF7"/>
    <w:rsid w:val="47840F01"/>
    <w:rsid w:val="478457AC"/>
    <w:rsid w:val="47849FFA"/>
    <w:rsid w:val="4785F49A"/>
    <w:rsid w:val="4785F9B9"/>
    <w:rsid w:val="478620D5"/>
    <w:rsid w:val="47867055"/>
    <w:rsid w:val="4787170B"/>
    <w:rsid w:val="47873468"/>
    <w:rsid w:val="4787E016"/>
    <w:rsid w:val="478804B4"/>
    <w:rsid w:val="4788AD74"/>
    <w:rsid w:val="4788B6D5"/>
    <w:rsid w:val="4788DCD2"/>
    <w:rsid w:val="4788DF38"/>
    <w:rsid w:val="47892DC3"/>
    <w:rsid w:val="478ABECB"/>
    <w:rsid w:val="478B2898"/>
    <w:rsid w:val="478B7CFB"/>
    <w:rsid w:val="478BB829"/>
    <w:rsid w:val="478BF2E0"/>
    <w:rsid w:val="478C970A"/>
    <w:rsid w:val="478CAD28"/>
    <w:rsid w:val="478CF101"/>
    <w:rsid w:val="478D286A"/>
    <w:rsid w:val="478D4719"/>
    <w:rsid w:val="478D6C7A"/>
    <w:rsid w:val="478DF286"/>
    <w:rsid w:val="478E6145"/>
    <w:rsid w:val="478F6516"/>
    <w:rsid w:val="4790520D"/>
    <w:rsid w:val="479063C0"/>
    <w:rsid w:val="47907BB0"/>
    <w:rsid w:val="4790DEDD"/>
    <w:rsid w:val="47912854"/>
    <w:rsid w:val="479145D1"/>
    <w:rsid w:val="47914F26"/>
    <w:rsid w:val="47915FE9"/>
    <w:rsid w:val="4791F2F3"/>
    <w:rsid w:val="47923C10"/>
    <w:rsid w:val="4792795E"/>
    <w:rsid w:val="479279E7"/>
    <w:rsid w:val="479297ED"/>
    <w:rsid w:val="4792A96C"/>
    <w:rsid w:val="4792F119"/>
    <w:rsid w:val="47933AD1"/>
    <w:rsid w:val="4793BBBC"/>
    <w:rsid w:val="4794F115"/>
    <w:rsid w:val="479501EF"/>
    <w:rsid w:val="47951D57"/>
    <w:rsid w:val="479563BA"/>
    <w:rsid w:val="4795CD27"/>
    <w:rsid w:val="47976025"/>
    <w:rsid w:val="47982AB2"/>
    <w:rsid w:val="47986AEE"/>
    <w:rsid w:val="4799FBE4"/>
    <w:rsid w:val="479A3FD7"/>
    <w:rsid w:val="479ABE60"/>
    <w:rsid w:val="479AC5C1"/>
    <w:rsid w:val="479B47B8"/>
    <w:rsid w:val="479BFAC5"/>
    <w:rsid w:val="479C456B"/>
    <w:rsid w:val="479C8A5C"/>
    <w:rsid w:val="479D13F5"/>
    <w:rsid w:val="479D6427"/>
    <w:rsid w:val="479D8461"/>
    <w:rsid w:val="479DC288"/>
    <w:rsid w:val="479E6AEA"/>
    <w:rsid w:val="479EA07B"/>
    <w:rsid w:val="479ECEDC"/>
    <w:rsid w:val="479F421C"/>
    <w:rsid w:val="479F44F0"/>
    <w:rsid w:val="479F91DC"/>
    <w:rsid w:val="479FDDCA"/>
    <w:rsid w:val="47A012F6"/>
    <w:rsid w:val="47A03774"/>
    <w:rsid w:val="47A0503C"/>
    <w:rsid w:val="47A09F6C"/>
    <w:rsid w:val="47A0F5D2"/>
    <w:rsid w:val="47A24E11"/>
    <w:rsid w:val="47A260F1"/>
    <w:rsid w:val="47A2B2F9"/>
    <w:rsid w:val="47A37809"/>
    <w:rsid w:val="47A435D6"/>
    <w:rsid w:val="47A49E9D"/>
    <w:rsid w:val="47A4B6A6"/>
    <w:rsid w:val="47A4C6D3"/>
    <w:rsid w:val="47A53EB3"/>
    <w:rsid w:val="47A5F4B5"/>
    <w:rsid w:val="47A68DA4"/>
    <w:rsid w:val="47A74225"/>
    <w:rsid w:val="47A74FB1"/>
    <w:rsid w:val="47A760EC"/>
    <w:rsid w:val="47A7EF65"/>
    <w:rsid w:val="47A86423"/>
    <w:rsid w:val="47A9EB35"/>
    <w:rsid w:val="47AA4E09"/>
    <w:rsid w:val="47AB2566"/>
    <w:rsid w:val="47AB2A62"/>
    <w:rsid w:val="47AB57B1"/>
    <w:rsid w:val="47ABDC3D"/>
    <w:rsid w:val="47ABDC67"/>
    <w:rsid w:val="47AD7CB2"/>
    <w:rsid w:val="47AE9F18"/>
    <w:rsid w:val="47AEA7FD"/>
    <w:rsid w:val="47AF107A"/>
    <w:rsid w:val="47AFF339"/>
    <w:rsid w:val="47B10D0A"/>
    <w:rsid w:val="47B1CE25"/>
    <w:rsid w:val="47B20439"/>
    <w:rsid w:val="47B26B0D"/>
    <w:rsid w:val="47B2CF7E"/>
    <w:rsid w:val="47B310A6"/>
    <w:rsid w:val="47B34430"/>
    <w:rsid w:val="47B4E6FE"/>
    <w:rsid w:val="47B5BB3E"/>
    <w:rsid w:val="47B6BF8E"/>
    <w:rsid w:val="47B6CC05"/>
    <w:rsid w:val="47B7C838"/>
    <w:rsid w:val="47B7DE28"/>
    <w:rsid w:val="47B8D2C6"/>
    <w:rsid w:val="47B8D5E5"/>
    <w:rsid w:val="47B98C9F"/>
    <w:rsid w:val="47B9F4E4"/>
    <w:rsid w:val="47BA5895"/>
    <w:rsid w:val="47BA7AE2"/>
    <w:rsid w:val="47BA96A8"/>
    <w:rsid w:val="47BABE2C"/>
    <w:rsid w:val="47BB43D1"/>
    <w:rsid w:val="47BB497D"/>
    <w:rsid w:val="47BB9780"/>
    <w:rsid w:val="47BBC460"/>
    <w:rsid w:val="47BC4828"/>
    <w:rsid w:val="47BC5F52"/>
    <w:rsid w:val="47BCD2DA"/>
    <w:rsid w:val="47BD725B"/>
    <w:rsid w:val="47BD9537"/>
    <w:rsid w:val="47BDCE0F"/>
    <w:rsid w:val="47BEA55D"/>
    <w:rsid w:val="47C27413"/>
    <w:rsid w:val="47C2B43A"/>
    <w:rsid w:val="47C40529"/>
    <w:rsid w:val="47C47AE9"/>
    <w:rsid w:val="47C50335"/>
    <w:rsid w:val="47C53415"/>
    <w:rsid w:val="47C61F16"/>
    <w:rsid w:val="47C62B0E"/>
    <w:rsid w:val="47C70B78"/>
    <w:rsid w:val="47C73936"/>
    <w:rsid w:val="47C7C6D1"/>
    <w:rsid w:val="47C7F457"/>
    <w:rsid w:val="47C81195"/>
    <w:rsid w:val="47C8BA31"/>
    <w:rsid w:val="47C984F8"/>
    <w:rsid w:val="47C9A864"/>
    <w:rsid w:val="47C9BD3F"/>
    <w:rsid w:val="47C9DADE"/>
    <w:rsid w:val="47CA1452"/>
    <w:rsid w:val="47CA1716"/>
    <w:rsid w:val="47CA1805"/>
    <w:rsid w:val="47CBE2C3"/>
    <w:rsid w:val="47CC8652"/>
    <w:rsid w:val="47CCA5A7"/>
    <w:rsid w:val="47CCD112"/>
    <w:rsid w:val="47CD273C"/>
    <w:rsid w:val="47CD2850"/>
    <w:rsid w:val="47CD4E44"/>
    <w:rsid w:val="47CD8A4A"/>
    <w:rsid w:val="47CD8CDC"/>
    <w:rsid w:val="47CDA002"/>
    <w:rsid w:val="47CE25C9"/>
    <w:rsid w:val="47CEBCA2"/>
    <w:rsid w:val="47CF00D4"/>
    <w:rsid w:val="47CF4C79"/>
    <w:rsid w:val="47CF7BE6"/>
    <w:rsid w:val="47CFE0FA"/>
    <w:rsid w:val="47CFEFD5"/>
    <w:rsid w:val="47D0D163"/>
    <w:rsid w:val="47D140BC"/>
    <w:rsid w:val="47D19AE5"/>
    <w:rsid w:val="47D212D0"/>
    <w:rsid w:val="47D28403"/>
    <w:rsid w:val="47D2999C"/>
    <w:rsid w:val="47D2E4BB"/>
    <w:rsid w:val="47D32A8C"/>
    <w:rsid w:val="47D3BE84"/>
    <w:rsid w:val="47D4F121"/>
    <w:rsid w:val="47D518AE"/>
    <w:rsid w:val="47D52287"/>
    <w:rsid w:val="47D532D7"/>
    <w:rsid w:val="47D53367"/>
    <w:rsid w:val="47D56A89"/>
    <w:rsid w:val="47D5D847"/>
    <w:rsid w:val="47D729DC"/>
    <w:rsid w:val="47D76A1F"/>
    <w:rsid w:val="47D82590"/>
    <w:rsid w:val="47D854B7"/>
    <w:rsid w:val="47D8B0D6"/>
    <w:rsid w:val="47D9F3A6"/>
    <w:rsid w:val="47DA789D"/>
    <w:rsid w:val="47DB8E3D"/>
    <w:rsid w:val="47DBA60C"/>
    <w:rsid w:val="47DC5D9F"/>
    <w:rsid w:val="47DC808F"/>
    <w:rsid w:val="47DC857D"/>
    <w:rsid w:val="47DD075A"/>
    <w:rsid w:val="47DD0957"/>
    <w:rsid w:val="47DD2F7A"/>
    <w:rsid w:val="47DD43A5"/>
    <w:rsid w:val="47DD6EBF"/>
    <w:rsid w:val="47DDBEE1"/>
    <w:rsid w:val="47DEE9B2"/>
    <w:rsid w:val="47E049CD"/>
    <w:rsid w:val="47E0E2A0"/>
    <w:rsid w:val="47E0FF2E"/>
    <w:rsid w:val="47E17C31"/>
    <w:rsid w:val="47E1AED5"/>
    <w:rsid w:val="47E1B297"/>
    <w:rsid w:val="47E1F382"/>
    <w:rsid w:val="47E1FF33"/>
    <w:rsid w:val="47E241CD"/>
    <w:rsid w:val="47E2CA8B"/>
    <w:rsid w:val="47E31871"/>
    <w:rsid w:val="47E3247E"/>
    <w:rsid w:val="47E37763"/>
    <w:rsid w:val="47E3870D"/>
    <w:rsid w:val="47E3C432"/>
    <w:rsid w:val="47E48631"/>
    <w:rsid w:val="47E49A17"/>
    <w:rsid w:val="47E5317E"/>
    <w:rsid w:val="47E6C9E1"/>
    <w:rsid w:val="47E6D153"/>
    <w:rsid w:val="47E73654"/>
    <w:rsid w:val="47E89C98"/>
    <w:rsid w:val="47E965DD"/>
    <w:rsid w:val="47E9B807"/>
    <w:rsid w:val="47EAC2B8"/>
    <w:rsid w:val="47EB2A68"/>
    <w:rsid w:val="47EB2F54"/>
    <w:rsid w:val="47EB5CAD"/>
    <w:rsid w:val="47EB93DF"/>
    <w:rsid w:val="47EBB48B"/>
    <w:rsid w:val="47EC5254"/>
    <w:rsid w:val="47EC7371"/>
    <w:rsid w:val="47ED154C"/>
    <w:rsid w:val="47ED3D0D"/>
    <w:rsid w:val="47ED4768"/>
    <w:rsid w:val="47ED5CCF"/>
    <w:rsid w:val="47ED6D9C"/>
    <w:rsid w:val="47ED9BB7"/>
    <w:rsid w:val="47EE4B6E"/>
    <w:rsid w:val="47EF8E14"/>
    <w:rsid w:val="47F05A28"/>
    <w:rsid w:val="47F0E68A"/>
    <w:rsid w:val="47F12106"/>
    <w:rsid w:val="47F15745"/>
    <w:rsid w:val="47F1DE42"/>
    <w:rsid w:val="47F263B0"/>
    <w:rsid w:val="47F32C28"/>
    <w:rsid w:val="47F33FD1"/>
    <w:rsid w:val="47F3535F"/>
    <w:rsid w:val="47F421B3"/>
    <w:rsid w:val="47F47027"/>
    <w:rsid w:val="47F5C531"/>
    <w:rsid w:val="47F5D5A9"/>
    <w:rsid w:val="47F5DB3C"/>
    <w:rsid w:val="47F5F6E9"/>
    <w:rsid w:val="47F6E79D"/>
    <w:rsid w:val="47F6FBA5"/>
    <w:rsid w:val="47F72BF2"/>
    <w:rsid w:val="47F72F7C"/>
    <w:rsid w:val="47F73938"/>
    <w:rsid w:val="47F73DF6"/>
    <w:rsid w:val="47F7BFF4"/>
    <w:rsid w:val="47F7BFF5"/>
    <w:rsid w:val="47F8366F"/>
    <w:rsid w:val="47F84B58"/>
    <w:rsid w:val="47F86AE9"/>
    <w:rsid w:val="47F8783B"/>
    <w:rsid w:val="47F8D32E"/>
    <w:rsid w:val="47F9CCD5"/>
    <w:rsid w:val="47FA3C45"/>
    <w:rsid w:val="47FB1604"/>
    <w:rsid w:val="47FB3E77"/>
    <w:rsid w:val="47FB7B01"/>
    <w:rsid w:val="47FBC1B8"/>
    <w:rsid w:val="47FC1AC6"/>
    <w:rsid w:val="47FC2C9D"/>
    <w:rsid w:val="47FC9F68"/>
    <w:rsid w:val="47FD5A50"/>
    <w:rsid w:val="47FDA01B"/>
    <w:rsid w:val="47FDE6B6"/>
    <w:rsid w:val="47FE4A65"/>
    <w:rsid w:val="47FE5618"/>
    <w:rsid w:val="47FE615C"/>
    <w:rsid w:val="47FF4A99"/>
    <w:rsid w:val="47FF5C96"/>
    <w:rsid w:val="47FF9815"/>
    <w:rsid w:val="47FFC537"/>
    <w:rsid w:val="47FFD8CA"/>
    <w:rsid w:val="47FFF570"/>
    <w:rsid w:val="4800A581"/>
    <w:rsid w:val="4800A593"/>
    <w:rsid w:val="48010846"/>
    <w:rsid w:val="48017F00"/>
    <w:rsid w:val="4801C812"/>
    <w:rsid w:val="48024E73"/>
    <w:rsid w:val="4803089A"/>
    <w:rsid w:val="4803338D"/>
    <w:rsid w:val="4803BC86"/>
    <w:rsid w:val="4804756A"/>
    <w:rsid w:val="48056F9E"/>
    <w:rsid w:val="4805F19F"/>
    <w:rsid w:val="4806603D"/>
    <w:rsid w:val="480682D6"/>
    <w:rsid w:val="4806C158"/>
    <w:rsid w:val="48076867"/>
    <w:rsid w:val="48090494"/>
    <w:rsid w:val="4809D2FE"/>
    <w:rsid w:val="480A4CBA"/>
    <w:rsid w:val="480A9230"/>
    <w:rsid w:val="480B8A09"/>
    <w:rsid w:val="480BBE38"/>
    <w:rsid w:val="480C083B"/>
    <w:rsid w:val="480E0C58"/>
    <w:rsid w:val="480E3403"/>
    <w:rsid w:val="480E99DB"/>
    <w:rsid w:val="480F030C"/>
    <w:rsid w:val="480F6484"/>
    <w:rsid w:val="480FA026"/>
    <w:rsid w:val="48108BC0"/>
    <w:rsid w:val="48114292"/>
    <w:rsid w:val="48118694"/>
    <w:rsid w:val="4811CC9A"/>
    <w:rsid w:val="48125CDC"/>
    <w:rsid w:val="481264C3"/>
    <w:rsid w:val="481318FC"/>
    <w:rsid w:val="48138CF5"/>
    <w:rsid w:val="4813D95B"/>
    <w:rsid w:val="48142531"/>
    <w:rsid w:val="4814687A"/>
    <w:rsid w:val="481474F9"/>
    <w:rsid w:val="4814FE80"/>
    <w:rsid w:val="48153152"/>
    <w:rsid w:val="4815BCF1"/>
    <w:rsid w:val="4815C1E0"/>
    <w:rsid w:val="481763F5"/>
    <w:rsid w:val="4817EB96"/>
    <w:rsid w:val="4818CA67"/>
    <w:rsid w:val="481966BA"/>
    <w:rsid w:val="481A3FEF"/>
    <w:rsid w:val="481AB5AA"/>
    <w:rsid w:val="481AC129"/>
    <w:rsid w:val="481ACA69"/>
    <w:rsid w:val="481BEF9A"/>
    <w:rsid w:val="481C675A"/>
    <w:rsid w:val="481C9B29"/>
    <w:rsid w:val="481DBFE0"/>
    <w:rsid w:val="481E5B3E"/>
    <w:rsid w:val="481E9B5D"/>
    <w:rsid w:val="481EA088"/>
    <w:rsid w:val="481EEA15"/>
    <w:rsid w:val="481F99FC"/>
    <w:rsid w:val="481FDF8F"/>
    <w:rsid w:val="4820465F"/>
    <w:rsid w:val="4820BE77"/>
    <w:rsid w:val="4820C4AA"/>
    <w:rsid w:val="482107E6"/>
    <w:rsid w:val="48214007"/>
    <w:rsid w:val="48216894"/>
    <w:rsid w:val="4821E5D8"/>
    <w:rsid w:val="482488A7"/>
    <w:rsid w:val="48248E73"/>
    <w:rsid w:val="4824A0C4"/>
    <w:rsid w:val="48253005"/>
    <w:rsid w:val="48256667"/>
    <w:rsid w:val="4825CDE6"/>
    <w:rsid w:val="482700C7"/>
    <w:rsid w:val="48270B0E"/>
    <w:rsid w:val="48270BF6"/>
    <w:rsid w:val="48273663"/>
    <w:rsid w:val="482808F9"/>
    <w:rsid w:val="48286607"/>
    <w:rsid w:val="4828C47B"/>
    <w:rsid w:val="4828E1BA"/>
    <w:rsid w:val="4828F865"/>
    <w:rsid w:val="48295041"/>
    <w:rsid w:val="482AB2AB"/>
    <w:rsid w:val="482B2543"/>
    <w:rsid w:val="482B5A3D"/>
    <w:rsid w:val="482C8584"/>
    <w:rsid w:val="482CAE7D"/>
    <w:rsid w:val="482DB2F3"/>
    <w:rsid w:val="482DB9D1"/>
    <w:rsid w:val="482DFCAA"/>
    <w:rsid w:val="482E2E3D"/>
    <w:rsid w:val="482E7F9E"/>
    <w:rsid w:val="482E8B1B"/>
    <w:rsid w:val="482EE5DB"/>
    <w:rsid w:val="482F5AD1"/>
    <w:rsid w:val="482FC515"/>
    <w:rsid w:val="4830611A"/>
    <w:rsid w:val="4830C663"/>
    <w:rsid w:val="4830F19E"/>
    <w:rsid w:val="48317BAF"/>
    <w:rsid w:val="48323D52"/>
    <w:rsid w:val="483383EB"/>
    <w:rsid w:val="4833D9C5"/>
    <w:rsid w:val="4833F504"/>
    <w:rsid w:val="48347A05"/>
    <w:rsid w:val="4834EC2C"/>
    <w:rsid w:val="483522D0"/>
    <w:rsid w:val="48354DE2"/>
    <w:rsid w:val="48362D66"/>
    <w:rsid w:val="48363EF9"/>
    <w:rsid w:val="48369301"/>
    <w:rsid w:val="48371C0E"/>
    <w:rsid w:val="48374237"/>
    <w:rsid w:val="48376561"/>
    <w:rsid w:val="4838231E"/>
    <w:rsid w:val="483894DB"/>
    <w:rsid w:val="4838DA63"/>
    <w:rsid w:val="48394ED4"/>
    <w:rsid w:val="48396203"/>
    <w:rsid w:val="483A4553"/>
    <w:rsid w:val="483B03D2"/>
    <w:rsid w:val="483B3AF4"/>
    <w:rsid w:val="483B7FCE"/>
    <w:rsid w:val="483C42D8"/>
    <w:rsid w:val="483C6E3C"/>
    <w:rsid w:val="483CAE8B"/>
    <w:rsid w:val="483CC62B"/>
    <w:rsid w:val="483CEF58"/>
    <w:rsid w:val="483CFACE"/>
    <w:rsid w:val="483D1840"/>
    <w:rsid w:val="483D368C"/>
    <w:rsid w:val="483DE10E"/>
    <w:rsid w:val="483DF5EF"/>
    <w:rsid w:val="483EF042"/>
    <w:rsid w:val="483F93FB"/>
    <w:rsid w:val="48408C07"/>
    <w:rsid w:val="48410A87"/>
    <w:rsid w:val="48410F91"/>
    <w:rsid w:val="484142E5"/>
    <w:rsid w:val="484160C6"/>
    <w:rsid w:val="4841700C"/>
    <w:rsid w:val="4841A219"/>
    <w:rsid w:val="4841ECAA"/>
    <w:rsid w:val="4842BCB7"/>
    <w:rsid w:val="484359D7"/>
    <w:rsid w:val="4843A1EB"/>
    <w:rsid w:val="4844C0BB"/>
    <w:rsid w:val="4844C800"/>
    <w:rsid w:val="4844FC78"/>
    <w:rsid w:val="48459917"/>
    <w:rsid w:val="4845A632"/>
    <w:rsid w:val="4845C07B"/>
    <w:rsid w:val="4846A019"/>
    <w:rsid w:val="48472132"/>
    <w:rsid w:val="4848115B"/>
    <w:rsid w:val="4848CBCE"/>
    <w:rsid w:val="4848F83C"/>
    <w:rsid w:val="4849347F"/>
    <w:rsid w:val="484955F7"/>
    <w:rsid w:val="4849BC13"/>
    <w:rsid w:val="4849ECB3"/>
    <w:rsid w:val="484A117F"/>
    <w:rsid w:val="484A3799"/>
    <w:rsid w:val="484BD737"/>
    <w:rsid w:val="484D22FA"/>
    <w:rsid w:val="484DF2DE"/>
    <w:rsid w:val="484F39A8"/>
    <w:rsid w:val="484F570A"/>
    <w:rsid w:val="484FE78A"/>
    <w:rsid w:val="485069A9"/>
    <w:rsid w:val="48508967"/>
    <w:rsid w:val="4850BF52"/>
    <w:rsid w:val="4851036D"/>
    <w:rsid w:val="485140F0"/>
    <w:rsid w:val="4851EAB6"/>
    <w:rsid w:val="48520855"/>
    <w:rsid w:val="485214DD"/>
    <w:rsid w:val="485225CA"/>
    <w:rsid w:val="48532EDE"/>
    <w:rsid w:val="4853935C"/>
    <w:rsid w:val="48560E85"/>
    <w:rsid w:val="48569730"/>
    <w:rsid w:val="4856F4FB"/>
    <w:rsid w:val="48571BE8"/>
    <w:rsid w:val="4857C0BA"/>
    <w:rsid w:val="485826D1"/>
    <w:rsid w:val="485843CD"/>
    <w:rsid w:val="4858C584"/>
    <w:rsid w:val="4858EF65"/>
    <w:rsid w:val="48592B53"/>
    <w:rsid w:val="4859380E"/>
    <w:rsid w:val="48596D78"/>
    <w:rsid w:val="4859E329"/>
    <w:rsid w:val="485A10BB"/>
    <w:rsid w:val="485A2944"/>
    <w:rsid w:val="485BC39A"/>
    <w:rsid w:val="485D9210"/>
    <w:rsid w:val="485DB9C7"/>
    <w:rsid w:val="485DE869"/>
    <w:rsid w:val="485E078E"/>
    <w:rsid w:val="485E2B45"/>
    <w:rsid w:val="485EF151"/>
    <w:rsid w:val="485EF3E9"/>
    <w:rsid w:val="485F6DEF"/>
    <w:rsid w:val="48612599"/>
    <w:rsid w:val="48622156"/>
    <w:rsid w:val="4862413A"/>
    <w:rsid w:val="48626F8A"/>
    <w:rsid w:val="48630C8C"/>
    <w:rsid w:val="48642910"/>
    <w:rsid w:val="486481AE"/>
    <w:rsid w:val="4865694F"/>
    <w:rsid w:val="4865A121"/>
    <w:rsid w:val="4865DB09"/>
    <w:rsid w:val="4865F2F9"/>
    <w:rsid w:val="4866451E"/>
    <w:rsid w:val="48664A31"/>
    <w:rsid w:val="4867179B"/>
    <w:rsid w:val="48675095"/>
    <w:rsid w:val="48675358"/>
    <w:rsid w:val="4867BA45"/>
    <w:rsid w:val="4867CAFA"/>
    <w:rsid w:val="4867D0A5"/>
    <w:rsid w:val="4867D913"/>
    <w:rsid w:val="4867F505"/>
    <w:rsid w:val="48687297"/>
    <w:rsid w:val="486A1626"/>
    <w:rsid w:val="486A6F7E"/>
    <w:rsid w:val="486B1B89"/>
    <w:rsid w:val="486B7528"/>
    <w:rsid w:val="486BFF5F"/>
    <w:rsid w:val="486C8B01"/>
    <w:rsid w:val="486C9B31"/>
    <w:rsid w:val="486CB100"/>
    <w:rsid w:val="486CCD5C"/>
    <w:rsid w:val="486D3435"/>
    <w:rsid w:val="486D58FD"/>
    <w:rsid w:val="486D665D"/>
    <w:rsid w:val="486D91F0"/>
    <w:rsid w:val="486DB10E"/>
    <w:rsid w:val="486E53D0"/>
    <w:rsid w:val="486E6D06"/>
    <w:rsid w:val="486E9825"/>
    <w:rsid w:val="486F8367"/>
    <w:rsid w:val="486FB5BD"/>
    <w:rsid w:val="486FC65C"/>
    <w:rsid w:val="487004C2"/>
    <w:rsid w:val="487041B0"/>
    <w:rsid w:val="4870B0BE"/>
    <w:rsid w:val="4870E876"/>
    <w:rsid w:val="48719999"/>
    <w:rsid w:val="4871DEA2"/>
    <w:rsid w:val="4871F91B"/>
    <w:rsid w:val="48721069"/>
    <w:rsid w:val="48726051"/>
    <w:rsid w:val="4872799C"/>
    <w:rsid w:val="4872E8B4"/>
    <w:rsid w:val="4874405C"/>
    <w:rsid w:val="48748718"/>
    <w:rsid w:val="487498D5"/>
    <w:rsid w:val="48749E9A"/>
    <w:rsid w:val="48751D10"/>
    <w:rsid w:val="48772972"/>
    <w:rsid w:val="48789633"/>
    <w:rsid w:val="487981F6"/>
    <w:rsid w:val="4879F3AD"/>
    <w:rsid w:val="4879FD5D"/>
    <w:rsid w:val="487B6357"/>
    <w:rsid w:val="487C1414"/>
    <w:rsid w:val="487CF5FD"/>
    <w:rsid w:val="487D6B7A"/>
    <w:rsid w:val="487E8E8E"/>
    <w:rsid w:val="487EBCFA"/>
    <w:rsid w:val="487F13F7"/>
    <w:rsid w:val="487F177C"/>
    <w:rsid w:val="487F5E60"/>
    <w:rsid w:val="48809C05"/>
    <w:rsid w:val="4880B785"/>
    <w:rsid w:val="4880CDB5"/>
    <w:rsid w:val="48810909"/>
    <w:rsid w:val="4881726F"/>
    <w:rsid w:val="48817626"/>
    <w:rsid w:val="488180CE"/>
    <w:rsid w:val="48824948"/>
    <w:rsid w:val="4882C096"/>
    <w:rsid w:val="4882D1F0"/>
    <w:rsid w:val="4883B21B"/>
    <w:rsid w:val="4884011C"/>
    <w:rsid w:val="48840853"/>
    <w:rsid w:val="48845746"/>
    <w:rsid w:val="4884F77D"/>
    <w:rsid w:val="4885573A"/>
    <w:rsid w:val="4885AC3B"/>
    <w:rsid w:val="4885B3B8"/>
    <w:rsid w:val="4885FF76"/>
    <w:rsid w:val="4886524A"/>
    <w:rsid w:val="4886A68B"/>
    <w:rsid w:val="48872825"/>
    <w:rsid w:val="4887428C"/>
    <w:rsid w:val="488799A7"/>
    <w:rsid w:val="488824B4"/>
    <w:rsid w:val="48882A4C"/>
    <w:rsid w:val="48883379"/>
    <w:rsid w:val="48883DEC"/>
    <w:rsid w:val="48889D31"/>
    <w:rsid w:val="4888DAAF"/>
    <w:rsid w:val="4888E602"/>
    <w:rsid w:val="48890162"/>
    <w:rsid w:val="4889266F"/>
    <w:rsid w:val="488968E2"/>
    <w:rsid w:val="48896E54"/>
    <w:rsid w:val="4889BB0F"/>
    <w:rsid w:val="488A01DA"/>
    <w:rsid w:val="488A26DF"/>
    <w:rsid w:val="488A59B7"/>
    <w:rsid w:val="488AA088"/>
    <w:rsid w:val="488AA9F6"/>
    <w:rsid w:val="488AD51D"/>
    <w:rsid w:val="488AF3AE"/>
    <w:rsid w:val="488AF6BA"/>
    <w:rsid w:val="488B1E19"/>
    <w:rsid w:val="488B3F0B"/>
    <w:rsid w:val="488B7254"/>
    <w:rsid w:val="488BC2ED"/>
    <w:rsid w:val="488BE25E"/>
    <w:rsid w:val="488C0826"/>
    <w:rsid w:val="488C8D3B"/>
    <w:rsid w:val="488CA8B3"/>
    <w:rsid w:val="488D01F6"/>
    <w:rsid w:val="488D289D"/>
    <w:rsid w:val="488D8D3E"/>
    <w:rsid w:val="488DF1CA"/>
    <w:rsid w:val="488E4482"/>
    <w:rsid w:val="488EA2C4"/>
    <w:rsid w:val="488EC8C9"/>
    <w:rsid w:val="488F69F5"/>
    <w:rsid w:val="488F72F7"/>
    <w:rsid w:val="48900F78"/>
    <w:rsid w:val="48908A99"/>
    <w:rsid w:val="48920B9A"/>
    <w:rsid w:val="48924E4D"/>
    <w:rsid w:val="489277D3"/>
    <w:rsid w:val="4892B599"/>
    <w:rsid w:val="4893007A"/>
    <w:rsid w:val="48933296"/>
    <w:rsid w:val="48936B49"/>
    <w:rsid w:val="4893CF44"/>
    <w:rsid w:val="4894633D"/>
    <w:rsid w:val="48949F8B"/>
    <w:rsid w:val="4894A9C8"/>
    <w:rsid w:val="4894BF47"/>
    <w:rsid w:val="48956004"/>
    <w:rsid w:val="4895CB60"/>
    <w:rsid w:val="4896F49F"/>
    <w:rsid w:val="48970BFC"/>
    <w:rsid w:val="48975667"/>
    <w:rsid w:val="48981467"/>
    <w:rsid w:val="489853C1"/>
    <w:rsid w:val="48988429"/>
    <w:rsid w:val="48990448"/>
    <w:rsid w:val="48993940"/>
    <w:rsid w:val="48993B70"/>
    <w:rsid w:val="48999E42"/>
    <w:rsid w:val="4899DDFF"/>
    <w:rsid w:val="489A20FE"/>
    <w:rsid w:val="489A649F"/>
    <w:rsid w:val="489A9609"/>
    <w:rsid w:val="489B4A89"/>
    <w:rsid w:val="489BBCD6"/>
    <w:rsid w:val="489C042D"/>
    <w:rsid w:val="489C1CA0"/>
    <w:rsid w:val="489C5F73"/>
    <w:rsid w:val="489C683D"/>
    <w:rsid w:val="489CBFC8"/>
    <w:rsid w:val="489D4B8B"/>
    <w:rsid w:val="489D9221"/>
    <w:rsid w:val="489DDD58"/>
    <w:rsid w:val="489E09F2"/>
    <w:rsid w:val="489E77FE"/>
    <w:rsid w:val="489EC509"/>
    <w:rsid w:val="489F73FE"/>
    <w:rsid w:val="489FDA7C"/>
    <w:rsid w:val="489FE38C"/>
    <w:rsid w:val="48A00CFC"/>
    <w:rsid w:val="48A0B728"/>
    <w:rsid w:val="48A0CA03"/>
    <w:rsid w:val="48A0CEFD"/>
    <w:rsid w:val="48A186AD"/>
    <w:rsid w:val="48A2571B"/>
    <w:rsid w:val="48A286EA"/>
    <w:rsid w:val="48A2CBFB"/>
    <w:rsid w:val="48A3E267"/>
    <w:rsid w:val="48A3F318"/>
    <w:rsid w:val="48A4083C"/>
    <w:rsid w:val="48A40CE3"/>
    <w:rsid w:val="48A4967B"/>
    <w:rsid w:val="48A4A370"/>
    <w:rsid w:val="48A53EE7"/>
    <w:rsid w:val="48A5C61E"/>
    <w:rsid w:val="48A62D37"/>
    <w:rsid w:val="48A62EFC"/>
    <w:rsid w:val="48A660E6"/>
    <w:rsid w:val="48A75070"/>
    <w:rsid w:val="48A8A85C"/>
    <w:rsid w:val="48A8BCB1"/>
    <w:rsid w:val="48A96D52"/>
    <w:rsid w:val="48AA972C"/>
    <w:rsid w:val="48AAA61E"/>
    <w:rsid w:val="48AB1A1F"/>
    <w:rsid w:val="48AB4783"/>
    <w:rsid w:val="48AB6249"/>
    <w:rsid w:val="48AC66E3"/>
    <w:rsid w:val="48AC7B4E"/>
    <w:rsid w:val="48AC98C1"/>
    <w:rsid w:val="48AE1175"/>
    <w:rsid w:val="48AE165E"/>
    <w:rsid w:val="48AEA002"/>
    <w:rsid w:val="48AEEBC8"/>
    <w:rsid w:val="48AF33BF"/>
    <w:rsid w:val="48AF7FFC"/>
    <w:rsid w:val="48AFB757"/>
    <w:rsid w:val="48B02010"/>
    <w:rsid w:val="48B0ABA3"/>
    <w:rsid w:val="48B10B41"/>
    <w:rsid w:val="48B14C83"/>
    <w:rsid w:val="48B1DE99"/>
    <w:rsid w:val="48B2E99B"/>
    <w:rsid w:val="48B38415"/>
    <w:rsid w:val="48B41C82"/>
    <w:rsid w:val="48B42535"/>
    <w:rsid w:val="48B452C5"/>
    <w:rsid w:val="48B5327C"/>
    <w:rsid w:val="48B65200"/>
    <w:rsid w:val="48B70974"/>
    <w:rsid w:val="48B73633"/>
    <w:rsid w:val="48B74D82"/>
    <w:rsid w:val="48B78025"/>
    <w:rsid w:val="48B7A0E1"/>
    <w:rsid w:val="48B81A91"/>
    <w:rsid w:val="48B8493E"/>
    <w:rsid w:val="48B86849"/>
    <w:rsid w:val="48B8E83A"/>
    <w:rsid w:val="48B97E0A"/>
    <w:rsid w:val="48B9CFF6"/>
    <w:rsid w:val="48BA474C"/>
    <w:rsid w:val="48BA616F"/>
    <w:rsid w:val="48BA90C6"/>
    <w:rsid w:val="48BA9FF6"/>
    <w:rsid w:val="48BAA1A6"/>
    <w:rsid w:val="48BB1FC8"/>
    <w:rsid w:val="48BB98FE"/>
    <w:rsid w:val="48BBA43A"/>
    <w:rsid w:val="48BBD99A"/>
    <w:rsid w:val="48BC687B"/>
    <w:rsid w:val="48BC722F"/>
    <w:rsid w:val="48BCF2FA"/>
    <w:rsid w:val="48BD057C"/>
    <w:rsid w:val="48BD2718"/>
    <w:rsid w:val="48BD84D9"/>
    <w:rsid w:val="48BE15BA"/>
    <w:rsid w:val="48BE1684"/>
    <w:rsid w:val="48BEBF2C"/>
    <w:rsid w:val="48BED306"/>
    <w:rsid w:val="48BF33C5"/>
    <w:rsid w:val="48BF8DDC"/>
    <w:rsid w:val="48C0862A"/>
    <w:rsid w:val="48C0A3CC"/>
    <w:rsid w:val="48C0DF10"/>
    <w:rsid w:val="48C12AD3"/>
    <w:rsid w:val="48C13D58"/>
    <w:rsid w:val="48C1806F"/>
    <w:rsid w:val="48C1905D"/>
    <w:rsid w:val="48C20B66"/>
    <w:rsid w:val="48C267DB"/>
    <w:rsid w:val="48C2DFF7"/>
    <w:rsid w:val="48C2E8F2"/>
    <w:rsid w:val="48C31067"/>
    <w:rsid w:val="48C34C7F"/>
    <w:rsid w:val="48C352E4"/>
    <w:rsid w:val="48C3B5F2"/>
    <w:rsid w:val="48C46D7C"/>
    <w:rsid w:val="48C4F0A7"/>
    <w:rsid w:val="48C51C87"/>
    <w:rsid w:val="48C593CE"/>
    <w:rsid w:val="48C5A798"/>
    <w:rsid w:val="48C5AFDF"/>
    <w:rsid w:val="48C5B5BE"/>
    <w:rsid w:val="48C63895"/>
    <w:rsid w:val="48C643CF"/>
    <w:rsid w:val="48C6E3F1"/>
    <w:rsid w:val="48C6EB62"/>
    <w:rsid w:val="48C72266"/>
    <w:rsid w:val="48C7CE97"/>
    <w:rsid w:val="48C7EB52"/>
    <w:rsid w:val="48C84476"/>
    <w:rsid w:val="48C89299"/>
    <w:rsid w:val="48C8CF61"/>
    <w:rsid w:val="48C8D908"/>
    <w:rsid w:val="48CA4DD3"/>
    <w:rsid w:val="48CAF33C"/>
    <w:rsid w:val="48CB90BF"/>
    <w:rsid w:val="48CBCC47"/>
    <w:rsid w:val="48CC952C"/>
    <w:rsid w:val="48CD0DB8"/>
    <w:rsid w:val="48CDB1E7"/>
    <w:rsid w:val="48CDB8DC"/>
    <w:rsid w:val="48CDD480"/>
    <w:rsid w:val="48CE30A3"/>
    <w:rsid w:val="48CE8759"/>
    <w:rsid w:val="48CEC9E9"/>
    <w:rsid w:val="48CF7E3B"/>
    <w:rsid w:val="48CF8FFA"/>
    <w:rsid w:val="48D0E722"/>
    <w:rsid w:val="48D11FFA"/>
    <w:rsid w:val="48D1840B"/>
    <w:rsid w:val="48D2EC61"/>
    <w:rsid w:val="48D2FC30"/>
    <w:rsid w:val="48D3DA07"/>
    <w:rsid w:val="48D49248"/>
    <w:rsid w:val="48D505C0"/>
    <w:rsid w:val="48D55A2B"/>
    <w:rsid w:val="48D560D2"/>
    <w:rsid w:val="48D60D11"/>
    <w:rsid w:val="48D63A15"/>
    <w:rsid w:val="48D64C7E"/>
    <w:rsid w:val="48D65C39"/>
    <w:rsid w:val="48D66B36"/>
    <w:rsid w:val="48D6AE8E"/>
    <w:rsid w:val="48D6F43C"/>
    <w:rsid w:val="48D7189C"/>
    <w:rsid w:val="48D7FA3A"/>
    <w:rsid w:val="48D8109B"/>
    <w:rsid w:val="48D8B6EA"/>
    <w:rsid w:val="48D9363C"/>
    <w:rsid w:val="48D965DA"/>
    <w:rsid w:val="48D968D3"/>
    <w:rsid w:val="48D968E1"/>
    <w:rsid w:val="48D9C328"/>
    <w:rsid w:val="48D9E6A6"/>
    <w:rsid w:val="48DA06F6"/>
    <w:rsid w:val="48DA44A4"/>
    <w:rsid w:val="48DB06F1"/>
    <w:rsid w:val="48DB4897"/>
    <w:rsid w:val="48DB990D"/>
    <w:rsid w:val="48DBE6C0"/>
    <w:rsid w:val="48DC00B8"/>
    <w:rsid w:val="48DC8C4F"/>
    <w:rsid w:val="48DD2791"/>
    <w:rsid w:val="48DE4E51"/>
    <w:rsid w:val="48DE733A"/>
    <w:rsid w:val="48DEA69E"/>
    <w:rsid w:val="48E13B81"/>
    <w:rsid w:val="48E17E05"/>
    <w:rsid w:val="48E18773"/>
    <w:rsid w:val="48E1C195"/>
    <w:rsid w:val="48E1D8D0"/>
    <w:rsid w:val="48E1FC8D"/>
    <w:rsid w:val="48E26F26"/>
    <w:rsid w:val="48E28061"/>
    <w:rsid w:val="48E2C85E"/>
    <w:rsid w:val="48E2E66B"/>
    <w:rsid w:val="48E32C1F"/>
    <w:rsid w:val="48E33D1E"/>
    <w:rsid w:val="48E44B39"/>
    <w:rsid w:val="48E4B4CF"/>
    <w:rsid w:val="48E5DA36"/>
    <w:rsid w:val="48E65A30"/>
    <w:rsid w:val="48E67B86"/>
    <w:rsid w:val="48E68139"/>
    <w:rsid w:val="48E6A002"/>
    <w:rsid w:val="48E6C583"/>
    <w:rsid w:val="48E716E5"/>
    <w:rsid w:val="48E75E4F"/>
    <w:rsid w:val="48E7698F"/>
    <w:rsid w:val="48E78F56"/>
    <w:rsid w:val="48E7AF50"/>
    <w:rsid w:val="48E7C009"/>
    <w:rsid w:val="48E868FC"/>
    <w:rsid w:val="48E8ACD7"/>
    <w:rsid w:val="48E8EAC1"/>
    <w:rsid w:val="48E8F0DF"/>
    <w:rsid w:val="48E98A32"/>
    <w:rsid w:val="48EA7656"/>
    <w:rsid w:val="48EAA86D"/>
    <w:rsid w:val="48EABCD3"/>
    <w:rsid w:val="48EB069C"/>
    <w:rsid w:val="48EB2771"/>
    <w:rsid w:val="48EB34F2"/>
    <w:rsid w:val="48EB48E5"/>
    <w:rsid w:val="48EB6034"/>
    <w:rsid w:val="48EBF69B"/>
    <w:rsid w:val="48EC3404"/>
    <w:rsid w:val="48EC44C1"/>
    <w:rsid w:val="48EC658A"/>
    <w:rsid w:val="48EC94CF"/>
    <w:rsid w:val="48ECC7A4"/>
    <w:rsid w:val="48ED1063"/>
    <w:rsid w:val="48ED4711"/>
    <w:rsid w:val="48ED4C52"/>
    <w:rsid w:val="48EED345"/>
    <w:rsid w:val="48EFD787"/>
    <w:rsid w:val="48EFE410"/>
    <w:rsid w:val="48F0E413"/>
    <w:rsid w:val="48F112AE"/>
    <w:rsid w:val="48F16203"/>
    <w:rsid w:val="48F1F9A1"/>
    <w:rsid w:val="48F242AD"/>
    <w:rsid w:val="48F2CE2A"/>
    <w:rsid w:val="48F2FF63"/>
    <w:rsid w:val="48F38603"/>
    <w:rsid w:val="48F40E41"/>
    <w:rsid w:val="48F4C1F1"/>
    <w:rsid w:val="48F55731"/>
    <w:rsid w:val="48F55A75"/>
    <w:rsid w:val="48F6B377"/>
    <w:rsid w:val="48F75840"/>
    <w:rsid w:val="48F88E94"/>
    <w:rsid w:val="48F8BABB"/>
    <w:rsid w:val="48F9A56D"/>
    <w:rsid w:val="48F9ED72"/>
    <w:rsid w:val="48FA06B8"/>
    <w:rsid w:val="48FA5D99"/>
    <w:rsid w:val="48FA618E"/>
    <w:rsid w:val="48FAB999"/>
    <w:rsid w:val="48FADF73"/>
    <w:rsid w:val="48FB3585"/>
    <w:rsid w:val="48FB9C71"/>
    <w:rsid w:val="48FBF24E"/>
    <w:rsid w:val="48FC1DC7"/>
    <w:rsid w:val="48FCC7F0"/>
    <w:rsid w:val="48FD63A9"/>
    <w:rsid w:val="48FDE587"/>
    <w:rsid w:val="48FDEB80"/>
    <w:rsid w:val="48FE72E7"/>
    <w:rsid w:val="48FF6B33"/>
    <w:rsid w:val="48FF8639"/>
    <w:rsid w:val="49006471"/>
    <w:rsid w:val="490099A3"/>
    <w:rsid w:val="4900F5B9"/>
    <w:rsid w:val="490140AB"/>
    <w:rsid w:val="490174E7"/>
    <w:rsid w:val="49019C22"/>
    <w:rsid w:val="4901C33D"/>
    <w:rsid w:val="4901D442"/>
    <w:rsid w:val="4901E51C"/>
    <w:rsid w:val="49033F4F"/>
    <w:rsid w:val="49034AB6"/>
    <w:rsid w:val="490390EF"/>
    <w:rsid w:val="4904134F"/>
    <w:rsid w:val="49044259"/>
    <w:rsid w:val="4904BA0C"/>
    <w:rsid w:val="4904D464"/>
    <w:rsid w:val="490552FD"/>
    <w:rsid w:val="49063B88"/>
    <w:rsid w:val="49066C42"/>
    <w:rsid w:val="4906CFE6"/>
    <w:rsid w:val="4906EF84"/>
    <w:rsid w:val="49075393"/>
    <w:rsid w:val="4907801F"/>
    <w:rsid w:val="4908448F"/>
    <w:rsid w:val="49085691"/>
    <w:rsid w:val="4908B99D"/>
    <w:rsid w:val="49095F7D"/>
    <w:rsid w:val="49098C18"/>
    <w:rsid w:val="490A9DC0"/>
    <w:rsid w:val="490AB87D"/>
    <w:rsid w:val="490AD351"/>
    <w:rsid w:val="490AF66A"/>
    <w:rsid w:val="490B3EC1"/>
    <w:rsid w:val="490B756A"/>
    <w:rsid w:val="490DAB82"/>
    <w:rsid w:val="490E062B"/>
    <w:rsid w:val="490E0B10"/>
    <w:rsid w:val="490EBFE4"/>
    <w:rsid w:val="490FA530"/>
    <w:rsid w:val="490FD882"/>
    <w:rsid w:val="4910F717"/>
    <w:rsid w:val="49120E4E"/>
    <w:rsid w:val="4912BB70"/>
    <w:rsid w:val="4912D955"/>
    <w:rsid w:val="49133742"/>
    <w:rsid w:val="491352A5"/>
    <w:rsid w:val="4913CA9C"/>
    <w:rsid w:val="4914D0AC"/>
    <w:rsid w:val="4914EF33"/>
    <w:rsid w:val="491604C7"/>
    <w:rsid w:val="49164AB9"/>
    <w:rsid w:val="4916F6E2"/>
    <w:rsid w:val="49171707"/>
    <w:rsid w:val="4918FAB1"/>
    <w:rsid w:val="491908D2"/>
    <w:rsid w:val="49194628"/>
    <w:rsid w:val="4919B3AF"/>
    <w:rsid w:val="491AA5E7"/>
    <w:rsid w:val="491BD335"/>
    <w:rsid w:val="491C827C"/>
    <w:rsid w:val="491CB6FC"/>
    <w:rsid w:val="491E67B7"/>
    <w:rsid w:val="491E6CE6"/>
    <w:rsid w:val="491EB144"/>
    <w:rsid w:val="491F6C30"/>
    <w:rsid w:val="491F9282"/>
    <w:rsid w:val="491FD851"/>
    <w:rsid w:val="49202E71"/>
    <w:rsid w:val="49203866"/>
    <w:rsid w:val="4920619A"/>
    <w:rsid w:val="49206AE9"/>
    <w:rsid w:val="49208194"/>
    <w:rsid w:val="4920BC6F"/>
    <w:rsid w:val="4921D424"/>
    <w:rsid w:val="4921D846"/>
    <w:rsid w:val="4921E37A"/>
    <w:rsid w:val="4922A4CA"/>
    <w:rsid w:val="4922D895"/>
    <w:rsid w:val="4922D8B0"/>
    <w:rsid w:val="4922F7C8"/>
    <w:rsid w:val="4922FF52"/>
    <w:rsid w:val="49233720"/>
    <w:rsid w:val="49243D53"/>
    <w:rsid w:val="4925554B"/>
    <w:rsid w:val="4925BE47"/>
    <w:rsid w:val="4926A7D3"/>
    <w:rsid w:val="4926CB05"/>
    <w:rsid w:val="49275F2C"/>
    <w:rsid w:val="4927B8D0"/>
    <w:rsid w:val="4929080C"/>
    <w:rsid w:val="4929636C"/>
    <w:rsid w:val="49297360"/>
    <w:rsid w:val="4929A309"/>
    <w:rsid w:val="4929A994"/>
    <w:rsid w:val="4929DC89"/>
    <w:rsid w:val="492A0271"/>
    <w:rsid w:val="492A283D"/>
    <w:rsid w:val="492A5554"/>
    <w:rsid w:val="492AF89F"/>
    <w:rsid w:val="492B93E3"/>
    <w:rsid w:val="492BF405"/>
    <w:rsid w:val="492C165D"/>
    <w:rsid w:val="492C2323"/>
    <w:rsid w:val="492C3F11"/>
    <w:rsid w:val="492C9696"/>
    <w:rsid w:val="492E15F5"/>
    <w:rsid w:val="492E3264"/>
    <w:rsid w:val="492F7AD6"/>
    <w:rsid w:val="492FF624"/>
    <w:rsid w:val="493012AD"/>
    <w:rsid w:val="49302F46"/>
    <w:rsid w:val="49306D30"/>
    <w:rsid w:val="493135AE"/>
    <w:rsid w:val="4931919C"/>
    <w:rsid w:val="49321717"/>
    <w:rsid w:val="49321E9C"/>
    <w:rsid w:val="4932794B"/>
    <w:rsid w:val="49333606"/>
    <w:rsid w:val="4934EB0F"/>
    <w:rsid w:val="49351BE9"/>
    <w:rsid w:val="49355807"/>
    <w:rsid w:val="4935E861"/>
    <w:rsid w:val="4935E954"/>
    <w:rsid w:val="4935EA37"/>
    <w:rsid w:val="49361871"/>
    <w:rsid w:val="4936A141"/>
    <w:rsid w:val="4936EB8D"/>
    <w:rsid w:val="49372433"/>
    <w:rsid w:val="49378F7E"/>
    <w:rsid w:val="49379517"/>
    <w:rsid w:val="49387AEC"/>
    <w:rsid w:val="4938A0D0"/>
    <w:rsid w:val="49396907"/>
    <w:rsid w:val="49398210"/>
    <w:rsid w:val="4939A03C"/>
    <w:rsid w:val="4939FC63"/>
    <w:rsid w:val="493A3983"/>
    <w:rsid w:val="493A5855"/>
    <w:rsid w:val="493ABE3F"/>
    <w:rsid w:val="493B6559"/>
    <w:rsid w:val="493CB665"/>
    <w:rsid w:val="493CE36F"/>
    <w:rsid w:val="493D2A35"/>
    <w:rsid w:val="493D5793"/>
    <w:rsid w:val="493DB216"/>
    <w:rsid w:val="493DBF58"/>
    <w:rsid w:val="493E33DF"/>
    <w:rsid w:val="493EE865"/>
    <w:rsid w:val="493F0D32"/>
    <w:rsid w:val="4940269E"/>
    <w:rsid w:val="4941187C"/>
    <w:rsid w:val="49415894"/>
    <w:rsid w:val="494359F8"/>
    <w:rsid w:val="49436214"/>
    <w:rsid w:val="4943FA8F"/>
    <w:rsid w:val="494450B7"/>
    <w:rsid w:val="49446918"/>
    <w:rsid w:val="4945CBD7"/>
    <w:rsid w:val="494637F8"/>
    <w:rsid w:val="49467FAE"/>
    <w:rsid w:val="4946CCD8"/>
    <w:rsid w:val="4947B497"/>
    <w:rsid w:val="4948E49E"/>
    <w:rsid w:val="494A5168"/>
    <w:rsid w:val="494A7772"/>
    <w:rsid w:val="494B3CBC"/>
    <w:rsid w:val="494B4048"/>
    <w:rsid w:val="494BE6EF"/>
    <w:rsid w:val="494C0852"/>
    <w:rsid w:val="494C3AC2"/>
    <w:rsid w:val="494CA389"/>
    <w:rsid w:val="494CC0F0"/>
    <w:rsid w:val="494D045D"/>
    <w:rsid w:val="494D7217"/>
    <w:rsid w:val="494DC507"/>
    <w:rsid w:val="494E6E19"/>
    <w:rsid w:val="494EA8EA"/>
    <w:rsid w:val="494F656A"/>
    <w:rsid w:val="494F74BD"/>
    <w:rsid w:val="494FC655"/>
    <w:rsid w:val="49500EF5"/>
    <w:rsid w:val="4950ADF8"/>
    <w:rsid w:val="49510DD9"/>
    <w:rsid w:val="495160C9"/>
    <w:rsid w:val="4951EAD4"/>
    <w:rsid w:val="4951FAC3"/>
    <w:rsid w:val="49525BA8"/>
    <w:rsid w:val="49530F5F"/>
    <w:rsid w:val="49536B8C"/>
    <w:rsid w:val="4953BDC5"/>
    <w:rsid w:val="4954332F"/>
    <w:rsid w:val="4954FAED"/>
    <w:rsid w:val="49550176"/>
    <w:rsid w:val="4955314D"/>
    <w:rsid w:val="49554986"/>
    <w:rsid w:val="49555815"/>
    <w:rsid w:val="495577E7"/>
    <w:rsid w:val="49563D4A"/>
    <w:rsid w:val="49570F31"/>
    <w:rsid w:val="49573214"/>
    <w:rsid w:val="4957506C"/>
    <w:rsid w:val="4957C38C"/>
    <w:rsid w:val="495898E7"/>
    <w:rsid w:val="4958CC8A"/>
    <w:rsid w:val="49590895"/>
    <w:rsid w:val="4959F315"/>
    <w:rsid w:val="495A4D27"/>
    <w:rsid w:val="495A75F2"/>
    <w:rsid w:val="495ADAC2"/>
    <w:rsid w:val="495B3452"/>
    <w:rsid w:val="495B5743"/>
    <w:rsid w:val="495B5931"/>
    <w:rsid w:val="495BEC72"/>
    <w:rsid w:val="495C355B"/>
    <w:rsid w:val="495C7FF9"/>
    <w:rsid w:val="495D6EED"/>
    <w:rsid w:val="495DFB63"/>
    <w:rsid w:val="495E156A"/>
    <w:rsid w:val="495E9DF8"/>
    <w:rsid w:val="495EF750"/>
    <w:rsid w:val="495F6D3F"/>
    <w:rsid w:val="495FC577"/>
    <w:rsid w:val="49605378"/>
    <w:rsid w:val="4960821C"/>
    <w:rsid w:val="4961C7A1"/>
    <w:rsid w:val="49626283"/>
    <w:rsid w:val="49634719"/>
    <w:rsid w:val="49635C40"/>
    <w:rsid w:val="4963C90C"/>
    <w:rsid w:val="4963EF05"/>
    <w:rsid w:val="49646467"/>
    <w:rsid w:val="4964AA48"/>
    <w:rsid w:val="4964D4A6"/>
    <w:rsid w:val="49652AB8"/>
    <w:rsid w:val="496651EE"/>
    <w:rsid w:val="496764D9"/>
    <w:rsid w:val="4967EF03"/>
    <w:rsid w:val="49680349"/>
    <w:rsid w:val="49683DFC"/>
    <w:rsid w:val="49691856"/>
    <w:rsid w:val="49698998"/>
    <w:rsid w:val="49698F35"/>
    <w:rsid w:val="496A8766"/>
    <w:rsid w:val="496AA0B6"/>
    <w:rsid w:val="496ABECE"/>
    <w:rsid w:val="496AF1C7"/>
    <w:rsid w:val="496AFF9D"/>
    <w:rsid w:val="496B558D"/>
    <w:rsid w:val="496B7BFF"/>
    <w:rsid w:val="496B9525"/>
    <w:rsid w:val="496BC638"/>
    <w:rsid w:val="496CFAC9"/>
    <w:rsid w:val="496D3933"/>
    <w:rsid w:val="496DAD72"/>
    <w:rsid w:val="496DBA50"/>
    <w:rsid w:val="496E7763"/>
    <w:rsid w:val="496ECACF"/>
    <w:rsid w:val="496EEED5"/>
    <w:rsid w:val="496F8919"/>
    <w:rsid w:val="496FD79C"/>
    <w:rsid w:val="49703B1B"/>
    <w:rsid w:val="4970886D"/>
    <w:rsid w:val="4970A768"/>
    <w:rsid w:val="4970D52B"/>
    <w:rsid w:val="49715366"/>
    <w:rsid w:val="49716C07"/>
    <w:rsid w:val="49717C4D"/>
    <w:rsid w:val="4971ED42"/>
    <w:rsid w:val="49721B87"/>
    <w:rsid w:val="49723881"/>
    <w:rsid w:val="4972A9CA"/>
    <w:rsid w:val="49730465"/>
    <w:rsid w:val="49732488"/>
    <w:rsid w:val="497339DA"/>
    <w:rsid w:val="49736C8D"/>
    <w:rsid w:val="4973B12E"/>
    <w:rsid w:val="49746FCB"/>
    <w:rsid w:val="49749C4B"/>
    <w:rsid w:val="497652CD"/>
    <w:rsid w:val="49774D00"/>
    <w:rsid w:val="497779E8"/>
    <w:rsid w:val="4977D6A3"/>
    <w:rsid w:val="4977E564"/>
    <w:rsid w:val="49787CEE"/>
    <w:rsid w:val="49789615"/>
    <w:rsid w:val="4978D789"/>
    <w:rsid w:val="4978DC79"/>
    <w:rsid w:val="4978F234"/>
    <w:rsid w:val="4979664A"/>
    <w:rsid w:val="497974C8"/>
    <w:rsid w:val="49799A74"/>
    <w:rsid w:val="497A60E6"/>
    <w:rsid w:val="497A8FFC"/>
    <w:rsid w:val="497AAC46"/>
    <w:rsid w:val="497AC8D2"/>
    <w:rsid w:val="497AEBEF"/>
    <w:rsid w:val="497B4656"/>
    <w:rsid w:val="497B82B1"/>
    <w:rsid w:val="497C10E1"/>
    <w:rsid w:val="497C2212"/>
    <w:rsid w:val="497C3391"/>
    <w:rsid w:val="497C39F7"/>
    <w:rsid w:val="497D8639"/>
    <w:rsid w:val="497DAD0E"/>
    <w:rsid w:val="497E49E2"/>
    <w:rsid w:val="497E6AB0"/>
    <w:rsid w:val="497EBB86"/>
    <w:rsid w:val="497EC78C"/>
    <w:rsid w:val="497F33A2"/>
    <w:rsid w:val="497FF044"/>
    <w:rsid w:val="49803369"/>
    <w:rsid w:val="49803CA6"/>
    <w:rsid w:val="49811F1F"/>
    <w:rsid w:val="498191FF"/>
    <w:rsid w:val="49819F6E"/>
    <w:rsid w:val="4981D661"/>
    <w:rsid w:val="4982A0AB"/>
    <w:rsid w:val="4982D6BF"/>
    <w:rsid w:val="4984461B"/>
    <w:rsid w:val="498475A6"/>
    <w:rsid w:val="49848B9F"/>
    <w:rsid w:val="498597E0"/>
    <w:rsid w:val="4985B8A3"/>
    <w:rsid w:val="49864AEE"/>
    <w:rsid w:val="4986697B"/>
    <w:rsid w:val="4986B939"/>
    <w:rsid w:val="498750B1"/>
    <w:rsid w:val="4987B8EA"/>
    <w:rsid w:val="4987DCEC"/>
    <w:rsid w:val="4988265B"/>
    <w:rsid w:val="4988773A"/>
    <w:rsid w:val="49893967"/>
    <w:rsid w:val="498A0D79"/>
    <w:rsid w:val="498A1FA0"/>
    <w:rsid w:val="498A88EF"/>
    <w:rsid w:val="498ABCF8"/>
    <w:rsid w:val="498ADC86"/>
    <w:rsid w:val="498B731D"/>
    <w:rsid w:val="498BCC35"/>
    <w:rsid w:val="498C5C04"/>
    <w:rsid w:val="498D76D4"/>
    <w:rsid w:val="498DAE90"/>
    <w:rsid w:val="498E3B5D"/>
    <w:rsid w:val="498E83FA"/>
    <w:rsid w:val="498E9C97"/>
    <w:rsid w:val="498EBB8E"/>
    <w:rsid w:val="498FCAE5"/>
    <w:rsid w:val="498FEF7E"/>
    <w:rsid w:val="499012A3"/>
    <w:rsid w:val="4990A411"/>
    <w:rsid w:val="4991334D"/>
    <w:rsid w:val="4991CCF2"/>
    <w:rsid w:val="49930A4B"/>
    <w:rsid w:val="49931BF9"/>
    <w:rsid w:val="4993D633"/>
    <w:rsid w:val="4993DBFA"/>
    <w:rsid w:val="499472A9"/>
    <w:rsid w:val="4995D165"/>
    <w:rsid w:val="4996135D"/>
    <w:rsid w:val="4997249E"/>
    <w:rsid w:val="49978861"/>
    <w:rsid w:val="499828DE"/>
    <w:rsid w:val="499837CD"/>
    <w:rsid w:val="49984638"/>
    <w:rsid w:val="4998B76E"/>
    <w:rsid w:val="4998E0A0"/>
    <w:rsid w:val="4998EDFF"/>
    <w:rsid w:val="4998EF26"/>
    <w:rsid w:val="4998F4D2"/>
    <w:rsid w:val="4998F82F"/>
    <w:rsid w:val="499903E4"/>
    <w:rsid w:val="49992C27"/>
    <w:rsid w:val="4999D9DF"/>
    <w:rsid w:val="499A79D2"/>
    <w:rsid w:val="499B4499"/>
    <w:rsid w:val="499B9200"/>
    <w:rsid w:val="499BCA95"/>
    <w:rsid w:val="499C1E32"/>
    <w:rsid w:val="499C59DA"/>
    <w:rsid w:val="499C6422"/>
    <w:rsid w:val="499D6299"/>
    <w:rsid w:val="499D6B04"/>
    <w:rsid w:val="499E3A14"/>
    <w:rsid w:val="499E6D03"/>
    <w:rsid w:val="499E81E9"/>
    <w:rsid w:val="499E9EFB"/>
    <w:rsid w:val="499ED3F2"/>
    <w:rsid w:val="499F21D7"/>
    <w:rsid w:val="499F2CF8"/>
    <w:rsid w:val="499F8755"/>
    <w:rsid w:val="49A02777"/>
    <w:rsid w:val="49A0EBC0"/>
    <w:rsid w:val="49A10583"/>
    <w:rsid w:val="49A1872D"/>
    <w:rsid w:val="49A1C7DA"/>
    <w:rsid w:val="49A1E458"/>
    <w:rsid w:val="49A45CAE"/>
    <w:rsid w:val="49A53A2C"/>
    <w:rsid w:val="49A57053"/>
    <w:rsid w:val="49A58D53"/>
    <w:rsid w:val="49A5D42A"/>
    <w:rsid w:val="49A5EB88"/>
    <w:rsid w:val="49A5FEB9"/>
    <w:rsid w:val="49A62F51"/>
    <w:rsid w:val="49A6B13C"/>
    <w:rsid w:val="49A71B1A"/>
    <w:rsid w:val="49A7CAC8"/>
    <w:rsid w:val="49A7E82E"/>
    <w:rsid w:val="49A87106"/>
    <w:rsid w:val="49A8DC8E"/>
    <w:rsid w:val="49A98918"/>
    <w:rsid w:val="49A9D637"/>
    <w:rsid w:val="49AA6B38"/>
    <w:rsid w:val="49AA7153"/>
    <w:rsid w:val="49AABE1B"/>
    <w:rsid w:val="49AABE7D"/>
    <w:rsid w:val="49AB1336"/>
    <w:rsid w:val="49ABB8CA"/>
    <w:rsid w:val="49ACF73B"/>
    <w:rsid w:val="49AD5D32"/>
    <w:rsid w:val="49AD612C"/>
    <w:rsid w:val="49ADC452"/>
    <w:rsid w:val="49ADC5F2"/>
    <w:rsid w:val="49AE6597"/>
    <w:rsid w:val="49AF500C"/>
    <w:rsid w:val="49AF54C7"/>
    <w:rsid w:val="49AFBFBC"/>
    <w:rsid w:val="49B070CC"/>
    <w:rsid w:val="49B0C1F8"/>
    <w:rsid w:val="49B18E73"/>
    <w:rsid w:val="49B19FBC"/>
    <w:rsid w:val="49B1C01C"/>
    <w:rsid w:val="49B277CD"/>
    <w:rsid w:val="49B3402E"/>
    <w:rsid w:val="49B402F3"/>
    <w:rsid w:val="49B4E819"/>
    <w:rsid w:val="49B4F10C"/>
    <w:rsid w:val="49B540AD"/>
    <w:rsid w:val="49B63044"/>
    <w:rsid w:val="49B68002"/>
    <w:rsid w:val="49B6ABE1"/>
    <w:rsid w:val="49B6DD9C"/>
    <w:rsid w:val="49B80D15"/>
    <w:rsid w:val="49B82520"/>
    <w:rsid w:val="49B8C273"/>
    <w:rsid w:val="49B8F826"/>
    <w:rsid w:val="49B93E40"/>
    <w:rsid w:val="49B9FE68"/>
    <w:rsid w:val="49BA065F"/>
    <w:rsid w:val="49BA1DA1"/>
    <w:rsid w:val="49BA7368"/>
    <w:rsid w:val="49BA9B6A"/>
    <w:rsid w:val="49BAA360"/>
    <w:rsid w:val="49BABB63"/>
    <w:rsid w:val="49BABB7E"/>
    <w:rsid w:val="49BAC098"/>
    <w:rsid w:val="49BB0522"/>
    <w:rsid w:val="49BB7FBA"/>
    <w:rsid w:val="49BC4FC4"/>
    <w:rsid w:val="49BCAC3B"/>
    <w:rsid w:val="49BD33F3"/>
    <w:rsid w:val="49BD34A1"/>
    <w:rsid w:val="49BE0DCA"/>
    <w:rsid w:val="49BE2251"/>
    <w:rsid w:val="49BE2425"/>
    <w:rsid w:val="49BE4B25"/>
    <w:rsid w:val="49BF482C"/>
    <w:rsid w:val="49BF7D04"/>
    <w:rsid w:val="49C081CE"/>
    <w:rsid w:val="49C0F0E6"/>
    <w:rsid w:val="49C120AE"/>
    <w:rsid w:val="49C15D0E"/>
    <w:rsid w:val="49C16F82"/>
    <w:rsid w:val="49C18558"/>
    <w:rsid w:val="49C1C1CA"/>
    <w:rsid w:val="49C1CA72"/>
    <w:rsid w:val="49C21000"/>
    <w:rsid w:val="49C219D1"/>
    <w:rsid w:val="49C28AB7"/>
    <w:rsid w:val="49C2926F"/>
    <w:rsid w:val="49C2DF30"/>
    <w:rsid w:val="49C4308A"/>
    <w:rsid w:val="49C48435"/>
    <w:rsid w:val="49C503AA"/>
    <w:rsid w:val="49C55751"/>
    <w:rsid w:val="49C5CBCE"/>
    <w:rsid w:val="49C63123"/>
    <w:rsid w:val="49C65C00"/>
    <w:rsid w:val="49C6CACB"/>
    <w:rsid w:val="49C6CD36"/>
    <w:rsid w:val="49C71143"/>
    <w:rsid w:val="49C72049"/>
    <w:rsid w:val="49C76082"/>
    <w:rsid w:val="49C7997C"/>
    <w:rsid w:val="49C7F5BD"/>
    <w:rsid w:val="49C7FBCD"/>
    <w:rsid w:val="49C870AD"/>
    <w:rsid w:val="49C872A0"/>
    <w:rsid w:val="49C87A2C"/>
    <w:rsid w:val="49CABC3C"/>
    <w:rsid w:val="49CACDD8"/>
    <w:rsid w:val="49CBC250"/>
    <w:rsid w:val="49CBD040"/>
    <w:rsid w:val="49CC3D01"/>
    <w:rsid w:val="49CC5580"/>
    <w:rsid w:val="49CC6714"/>
    <w:rsid w:val="49CC76EE"/>
    <w:rsid w:val="49CD024F"/>
    <w:rsid w:val="49CD3EF4"/>
    <w:rsid w:val="49CD7EAE"/>
    <w:rsid w:val="49CD8611"/>
    <w:rsid w:val="49CDB603"/>
    <w:rsid w:val="49CDD036"/>
    <w:rsid w:val="49CE18A9"/>
    <w:rsid w:val="49CE42CA"/>
    <w:rsid w:val="49CEADDE"/>
    <w:rsid w:val="49CEC911"/>
    <w:rsid w:val="49CEDF74"/>
    <w:rsid w:val="49CF2614"/>
    <w:rsid w:val="49CF47D4"/>
    <w:rsid w:val="49CF7EDF"/>
    <w:rsid w:val="49CFFC48"/>
    <w:rsid w:val="49D03E0B"/>
    <w:rsid w:val="49D047EA"/>
    <w:rsid w:val="49D0F905"/>
    <w:rsid w:val="49D1162C"/>
    <w:rsid w:val="49D12106"/>
    <w:rsid w:val="49D12660"/>
    <w:rsid w:val="49D14F4E"/>
    <w:rsid w:val="49D18871"/>
    <w:rsid w:val="49D1F657"/>
    <w:rsid w:val="49D22AA9"/>
    <w:rsid w:val="49D39783"/>
    <w:rsid w:val="49D39FB0"/>
    <w:rsid w:val="49D3B215"/>
    <w:rsid w:val="49D42993"/>
    <w:rsid w:val="49D434B9"/>
    <w:rsid w:val="49D460C3"/>
    <w:rsid w:val="49D521F1"/>
    <w:rsid w:val="49D6BDB3"/>
    <w:rsid w:val="49D71F63"/>
    <w:rsid w:val="49D8353E"/>
    <w:rsid w:val="49D8EFDD"/>
    <w:rsid w:val="49D9EA17"/>
    <w:rsid w:val="49DA098D"/>
    <w:rsid w:val="49DABF5A"/>
    <w:rsid w:val="49DB0664"/>
    <w:rsid w:val="49DB4157"/>
    <w:rsid w:val="49DB83F1"/>
    <w:rsid w:val="49DB8F76"/>
    <w:rsid w:val="49DC209A"/>
    <w:rsid w:val="49DC5E5C"/>
    <w:rsid w:val="49DC5E7B"/>
    <w:rsid w:val="49DC64CE"/>
    <w:rsid w:val="49DC6B67"/>
    <w:rsid w:val="49DC9DC1"/>
    <w:rsid w:val="49DD4BD8"/>
    <w:rsid w:val="49DD5B19"/>
    <w:rsid w:val="49DE1D41"/>
    <w:rsid w:val="49DE200D"/>
    <w:rsid w:val="49DEBA19"/>
    <w:rsid w:val="49DF01C3"/>
    <w:rsid w:val="49DF14DE"/>
    <w:rsid w:val="49DF197F"/>
    <w:rsid w:val="49DFB095"/>
    <w:rsid w:val="49E00192"/>
    <w:rsid w:val="49E06DD1"/>
    <w:rsid w:val="49E0B50F"/>
    <w:rsid w:val="49E0CEA0"/>
    <w:rsid w:val="49E134D3"/>
    <w:rsid w:val="49E18B78"/>
    <w:rsid w:val="49E1FA94"/>
    <w:rsid w:val="49E2176B"/>
    <w:rsid w:val="49E22330"/>
    <w:rsid w:val="49E2B779"/>
    <w:rsid w:val="49E3B08E"/>
    <w:rsid w:val="49E3FE01"/>
    <w:rsid w:val="49E40852"/>
    <w:rsid w:val="49E4C511"/>
    <w:rsid w:val="49E54781"/>
    <w:rsid w:val="49E58E5B"/>
    <w:rsid w:val="49E59468"/>
    <w:rsid w:val="49E652EC"/>
    <w:rsid w:val="49E6E20B"/>
    <w:rsid w:val="49E72B88"/>
    <w:rsid w:val="49E78FCF"/>
    <w:rsid w:val="49E7C1DA"/>
    <w:rsid w:val="49E7F25D"/>
    <w:rsid w:val="49E8666C"/>
    <w:rsid w:val="49E91F98"/>
    <w:rsid w:val="49E9598B"/>
    <w:rsid w:val="49E97F0A"/>
    <w:rsid w:val="49E9C5E9"/>
    <w:rsid w:val="49EA2055"/>
    <w:rsid w:val="49EB96F9"/>
    <w:rsid w:val="49EBBD15"/>
    <w:rsid w:val="49EBE133"/>
    <w:rsid w:val="49EBFB90"/>
    <w:rsid w:val="49ECECB0"/>
    <w:rsid w:val="49ED873C"/>
    <w:rsid w:val="49EDA134"/>
    <w:rsid w:val="49EE8E77"/>
    <w:rsid w:val="49EEEFE1"/>
    <w:rsid w:val="49EFC721"/>
    <w:rsid w:val="49F00991"/>
    <w:rsid w:val="49F0A70A"/>
    <w:rsid w:val="49F0C7DC"/>
    <w:rsid w:val="49F20A5D"/>
    <w:rsid w:val="49F295C4"/>
    <w:rsid w:val="49F32058"/>
    <w:rsid w:val="49F36CC0"/>
    <w:rsid w:val="49F3704F"/>
    <w:rsid w:val="49F404C9"/>
    <w:rsid w:val="49F427FC"/>
    <w:rsid w:val="49F50647"/>
    <w:rsid w:val="49F56BC0"/>
    <w:rsid w:val="49F631BF"/>
    <w:rsid w:val="49F631E8"/>
    <w:rsid w:val="49F65EDA"/>
    <w:rsid w:val="49F67D54"/>
    <w:rsid w:val="49F68863"/>
    <w:rsid w:val="49F6CB95"/>
    <w:rsid w:val="49F76339"/>
    <w:rsid w:val="49F7B51A"/>
    <w:rsid w:val="49F7C91B"/>
    <w:rsid w:val="49F7EDFB"/>
    <w:rsid w:val="49F7FCB5"/>
    <w:rsid w:val="49F82C92"/>
    <w:rsid w:val="49F8A6F3"/>
    <w:rsid w:val="49F8C94C"/>
    <w:rsid w:val="49F9637C"/>
    <w:rsid w:val="49F98AE3"/>
    <w:rsid w:val="49F9D5AE"/>
    <w:rsid w:val="49F9DEB2"/>
    <w:rsid w:val="49FA7D4B"/>
    <w:rsid w:val="49FACCF4"/>
    <w:rsid w:val="49FB1F06"/>
    <w:rsid w:val="49FB7531"/>
    <w:rsid w:val="49FBC32D"/>
    <w:rsid w:val="49FC5346"/>
    <w:rsid w:val="49FCA3C3"/>
    <w:rsid w:val="49FCF8FE"/>
    <w:rsid w:val="49FD9338"/>
    <w:rsid w:val="49FDF6ED"/>
    <w:rsid w:val="49FE31FC"/>
    <w:rsid w:val="49FE486E"/>
    <w:rsid w:val="49FE51C6"/>
    <w:rsid w:val="49FF59EF"/>
    <w:rsid w:val="49FFD996"/>
    <w:rsid w:val="4A002FA5"/>
    <w:rsid w:val="4A003301"/>
    <w:rsid w:val="4A012CF5"/>
    <w:rsid w:val="4A01FF56"/>
    <w:rsid w:val="4A02A195"/>
    <w:rsid w:val="4A02FEFE"/>
    <w:rsid w:val="4A041AB3"/>
    <w:rsid w:val="4A04B236"/>
    <w:rsid w:val="4A04DE21"/>
    <w:rsid w:val="4A04F136"/>
    <w:rsid w:val="4A05330A"/>
    <w:rsid w:val="4A056ADC"/>
    <w:rsid w:val="4A06D6B5"/>
    <w:rsid w:val="4A06F9B4"/>
    <w:rsid w:val="4A0745AF"/>
    <w:rsid w:val="4A07AEF7"/>
    <w:rsid w:val="4A07CFC0"/>
    <w:rsid w:val="4A08BB3C"/>
    <w:rsid w:val="4A09D069"/>
    <w:rsid w:val="4A0A0BA2"/>
    <w:rsid w:val="4A0A4D6E"/>
    <w:rsid w:val="4A0AE824"/>
    <w:rsid w:val="4A0B3F5E"/>
    <w:rsid w:val="4A0B7020"/>
    <w:rsid w:val="4A0BB8DB"/>
    <w:rsid w:val="4A0BE643"/>
    <w:rsid w:val="4A0C2DE8"/>
    <w:rsid w:val="4A0C6F9E"/>
    <w:rsid w:val="4A0CA8E7"/>
    <w:rsid w:val="4A0CD2A6"/>
    <w:rsid w:val="4A0D00E3"/>
    <w:rsid w:val="4A0D10F0"/>
    <w:rsid w:val="4A0D4BFD"/>
    <w:rsid w:val="4A0DEA19"/>
    <w:rsid w:val="4A0E0ED1"/>
    <w:rsid w:val="4A0EE409"/>
    <w:rsid w:val="4A0F829E"/>
    <w:rsid w:val="4A0FEA97"/>
    <w:rsid w:val="4A10387F"/>
    <w:rsid w:val="4A1048B6"/>
    <w:rsid w:val="4A10C252"/>
    <w:rsid w:val="4A10C501"/>
    <w:rsid w:val="4A11017E"/>
    <w:rsid w:val="4A128A73"/>
    <w:rsid w:val="4A12B34A"/>
    <w:rsid w:val="4A12CF42"/>
    <w:rsid w:val="4A137848"/>
    <w:rsid w:val="4A146CC8"/>
    <w:rsid w:val="4A14EDFA"/>
    <w:rsid w:val="4A15065E"/>
    <w:rsid w:val="4A154461"/>
    <w:rsid w:val="4A154536"/>
    <w:rsid w:val="4A1559D5"/>
    <w:rsid w:val="4A1559DA"/>
    <w:rsid w:val="4A15943B"/>
    <w:rsid w:val="4A1634E6"/>
    <w:rsid w:val="4A17353B"/>
    <w:rsid w:val="4A17784C"/>
    <w:rsid w:val="4A17B5DA"/>
    <w:rsid w:val="4A180D35"/>
    <w:rsid w:val="4A190D18"/>
    <w:rsid w:val="4A195AC5"/>
    <w:rsid w:val="4A196D8D"/>
    <w:rsid w:val="4A19D621"/>
    <w:rsid w:val="4A1A79C7"/>
    <w:rsid w:val="4A1AF987"/>
    <w:rsid w:val="4A1B6646"/>
    <w:rsid w:val="4A1B9D95"/>
    <w:rsid w:val="4A1BD554"/>
    <w:rsid w:val="4A1BE865"/>
    <w:rsid w:val="4A1C0F8A"/>
    <w:rsid w:val="4A1C221C"/>
    <w:rsid w:val="4A1C40EE"/>
    <w:rsid w:val="4A1C5982"/>
    <w:rsid w:val="4A1C746A"/>
    <w:rsid w:val="4A1D4429"/>
    <w:rsid w:val="4A1D9161"/>
    <w:rsid w:val="4A1DD563"/>
    <w:rsid w:val="4A1E5205"/>
    <w:rsid w:val="4A1F720B"/>
    <w:rsid w:val="4A203B1D"/>
    <w:rsid w:val="4A204D4A"/>
    <w:rsid w:val="4A212712"/>
    <w:rsid w:val="4A21E415"/>
    <w:rsid w:val="4A223C0F"/>
    <w:rsid w:val="4A223E78"/>
    <w:rsid w:val="4A228D2B"/>
    <w:rsid w:val="4A22BAC4"/>
    <w:rsid w:val="4A231708"/>
    <w:rsid w:val="4A233169"/>
    <w:rsid w:val="4A23447D"/>
    <w:rsid w:val="4A23B6F0"/>
    <w:rsid w:val="4A23D804"/>
    <w:rsid w:val="4A23F973"/>
    <w:rsid w:val="4A2411D1"/>
    <w:rsid w:val="4A247844"/>
    <w:rsid w:val="4A249FDD"/>
    <w:rsid w:val="4A24AA4A"/>
    <w:rsid w:val="4A24BDE5"/>
    <w:rsid w:val="4A24DF3E"/>
    <w:rsid w:val="4A258D92"/>
    <w:rsid w:val="4A25B42C"/>
    <w:rsid w:val="4A25E401"/>
    <w:rsid w:val="4A25F9D7"/>
    <w:rsid w:val="4A26E63D"/>
    <w:rsid w:val="4A270320"/>
    <w:rsid w:val="4A27D394"/>
    <w:rsid w:val="4A28E132"/>
    <w:rsid w:val="4A2903AF"/>
    <w:rsid w:val="4A2A356F"/>
    <w:rsid w:val="4A2A6EE5"/>
    <w:rsid w:val="4A2AEFE7"/>
    <w:rsid w:val="4A2B7F05"/>
    <w:rsid w:val="4A2BC925"/>
    <w:rsid w:val="4A2C21F0"/>
    <w:rsid w:val="4A2C4F36"/>
    <w:rsid w:val="4A2C79A7"/>
    <w:rsid w:val="4A2C9B43"/>
    <w:rsid w:val="4A2CC48A"/>
    <w:rsid w:val="4A2D2DF7"/>
    <w:rsid w:val="4A2D8803"/>
    <w:rsid w:val="4A2DEBF8"/>
    <w:rsid w:val="4A2EB254"/>
    <w:rsid w:val="4A2EF696"/>
    <w:rsid w:val="4A2F2F70"/>
    <w:rsid w:val="4A2F58EE"/>
    <w:rsid w:val="4A2F69EA"/>
    <w:rsid w:val="4A2FF57B"/>
    <w:rsid w:val="4A302B53"/>
    <w:rsid w:val="4A30ABCF"/>
    <w:rsid w:val="4A30B3AE"/>
    <w:rsid w:val="4A31810A"/>
    <w:rsid w:val="4A31A308"/>
    <w:rsid w:val="4A31C7FB"/>
    <w:rsid w:val="4A321453"/>
    <w:rsid w:val="4A32284F"/>
    <w:rsid w:val="4A328AC1"/>
    <w:rsid w:val="4A328C53"/>
    <w:rsid w:val="4A33368C"/>
    <w:rsid w:val="4A3393BA"/>
    <w:rsid w:val="4A344DFF"/>
    <w:rsid w:val="4A347E54"/>
    <w:rsid w:val="4A350E68"/>
    <w:rsid w:val="4A35395E"/>
    <w:rsid w:val="4A357C0D"/>
    <w:rsid w:val="4A372C90"/>
    <w:rsid w:val="4A373A25"/>
    <w:rsid w:val="4A377547"/>
    <w:rsid w:val="4A384DBA"/>
    <w:rsid w:val="4A38A0E1"/>
    <w:rsid w:val="4A38CC1A"/>
    <w:rsid w:val="4A3927C6"/>
    <w:rsid w:val="4A3A031F"/>
    <w:rsid w:val="4A3A0547"/>
    <w:rsid w:val="4A3A35AB"/>
    <w:rsid w:val="4A3A361C"/>
    <w:rsid w:val="4A3AA976"/>
    <w:rsid w:val="4A3C1B13"/>
    <w:rsid w:val="4A3C533C"/>
    <w:rsid w:val="4A3D5FAC"/>
    <w:rsid w:val="4A3D6345"/>
    <w:rsid w:val="4A3D6A8A"/>
    <w:rsid w:val="4A3D8909"/>
    <w:rsid w:val="4A3EA8AD"/>
    <w:rsid w:val="4A3EAE32"/>
    <w:rsid w:val="4A3ED0FC"/>
    <w:rsid w:val="4A3F1BC4"/>
    <w:rsid w:val="4A3F284D"/>
    <w:rsid w:val="4A3F2963"/>
    <w:rsid w:val="4A4147E2"/>
    <w:rsid w:val="4A418D9B"/>
    <w:rsid w:val="4A419B5D"/>
    <w:rsid w:val="4A42468D"/>
    <w:rsid w:val="4A425149"/>
    <w:rsid w:val="4A42D5DC"/>
    <w:rsid w:val="4A42EDD1"/>
    <w:rsid w:val="4A43AEC7"/>
    <w:rsid w:val="4A449A14"/>
    <w:rsid w:val="4A44A45F"/>
    <w:rsid w:val="4A44A9E9"/>
    <w:rsid w:val="4A44C590"/>
    <w:rsid w:val="4A44DCE9"/>
    <w:rsid w:val="4A44E407"/>
    <w:rsid w:val="4A44F979"/>
    <w:rsid w:val="4A44F9A9"/>
    <w:rsid w:val="4A451A8C"/>
    <w:rsid w:val="4A4547E7"/>
    <w:rsid w:val="4A4591B3"/>
    <w:rsid w:val="4A45CBA4"/>
    <w:rsid w:val="4A45EA30"/>
    <w:rsid w:val="4A473A66"/>
    <w:rsid w:val="4A47458B"/>
    <w:rsid w:val="4A478B62"/>
    <w:rsid w:val="4A480513"/>
    <w:rsid w:val="4A48983F"/>
    <w:rsid w:val="4A48A3FA"/>
    <w:rsid w:val="4A496338"/>
    <w:rsid w:val="4A499C9A"/>
    <w:rsid w:val="4A4ACAB3"/>
    <w:rsid w:val="4A4B0C02"/>
    <w:rsid w:val="4A4B9D8D"/>
    <w:rsid w:val="4A4BBB1A"/>
    <w:rsid w:val="4A4CAD8A"/>
    <w:rsid w:val="4A4DC0E0"/>
    <w:rsid w:val="4A4F16FA"/>
    <w:rsid w:val="4A4FB0A1"/>
    <w:rsid w:val="4A5168A6"/>
    <w:rsid w:val="4A5174DD"/>
    <w:rsid w:val="4A51AE69"/>
    <w:rsid w:val="4A521248"/>
    <w:rsid w:val="4A52833A"/>
    <w:rsid w:val="4A53AC39"/>
    <w:rsid w:val="4A54646F"/>
    <w:rsid w:val="4A54A707"/>
    <w:rsid w:val="4A552CA7"/>
    <w:rsid w:val="4A557355"/>
    <w:rsid w:val="4A564D38"/>
    <w:rsid w:val="4A5653EB"/>
    <w:rsid w:val="4A565C82"/>
    <w:rsid w:val="4A565DA3"/>
    <w:rsid w:val="4A566BF7"/>
    <w:rsid w:val="4A571882"/>
    <w:rsid w:val="4A576424"/>
    <w:rsid w:val="4A578C4E"/>
    <w:rsid w:val="4A57C563"/>
    <w:rsid w:val="4A57ECB4"/>
    <w:rsid w:val="4A582119"/>
    <w:rsid w:val="4A586629"/>
    <w:rsid w:val="4A58DF6E"/>
    <w:rsid w:val="4A58ECF8"/>
    <w:rsid w:val="4A58F49E"/>
    <w:rsid w:val="4A591979"/>
    <w:rsid w:val="4A59B99C"/>
    <w:rsid w:val="4A5A355D"/>
    <w:rsid w:val="4A5AB252"/>
    <w:rsid w:val="4A5B7499"/>
    <w:rsid w:val="4A5C0228"/>
    <w:rsid w:val="4A5D49F4"/>
    <w:rsid w:val="4A5D5CE7"/>
    <w:rsid w:val="4A5D66B8"/>
    <w:rsid w:val="4A5E0BC0"/>
    <w:rsid w:val="4A5ECA16"/>
    <w:rsid w:val="4A5F95D5"/>
    <w:rsid w:val="4A5FD163"/>
    <w:rsid w:val="4A5FEA3A"/>
    <w:rsid w:val="4A604628"/>
    <w:rsid w:val="4A608574"/>
    <w:rsid w:val="4A60DB53"/>
    <w:rsid w:val="4A60F2D3"/>
    <w:rsid w:val="4A60FCB9"/>
    <w:rsid w:val="4A615060"/>
    <w:rsid w:val="4A617FC5"/>
    <w:rsid w:val="4A61EF3D"/>
    <w:rsid w:val="4A62C508"/>
    <w:rsid w:val="4A62D821"/>
    <w:rsid w:val="4A62DB7D"/>
    <w:rsid w:val="4A62F487"/>
    <w:rsid w:val="4A62FBB4"/>
    <w:rsid w:val="4A633EB8"/>
    <w:rsid w:val="4A6372F4"/>
    <w:rsid w:val="4A639CED"/>
    <w:rsid w:val="4A642440"/>
    <w:rsid w:val="4A647D9D"/>
    <w:rsid w:val="4A64D966"/>
    <w:rsid w:val="4A6543A9"/>
    <w:rsid w:val="4A65902C"/>
    <w:rsid w:val="4A665831"/>
    <w:rsid w:val="4A67688D"/>
    <w:rsid w:val="4A67966B"/>
    <w:rsid w:val="4A67E9AD"/>
    <w:rsid w:val="4A680315"/>
    <w:rsid w:val="4A681469"/>
    <w:rsid w:val="4A683793"/>
    <w:rsid w:val="4A684B66"/>
    <w:rsid w:val="4A6912E3"/>
    <w:rsid w:val="4A697C0E"/>
    <w:rsid w:val="4A697D8E"/>
    <w:rsid w:val="4A6A5E01"/>
    <w:rsid w:val="4A6A7458"/>
    <w:rsid w:val="4A6A876F"/>
    <w:rsid w:val="4A6AAE31"/>
    <w:rsid w:val="4A6AD908"/>
    <w:rsid w:val="4A6B61C4"/>
    <w:rsid w:val="4A6BA17A"/>
    <w:rsid w:val="4A6BCE7C"/>
    <w:rsid w:val="4A6C1C5B"/>
    <w:rsid w:val="4A6C4CA3"/>
    <w:rsid w:val="4A6C66AA"/>
    <w:rsid w:val="4A6C8256"/>
    <w:rsid w:val="4A6D6840"/>
    <w:rsid w:val="4A6DD3E1"/>
    <w:rsid w:val="4A6E06D4"/>
    <w:rsid w:val="4A6E2EB9"/>
    <w:rsid w:val="4A6EEB27"/>
    <w:rsid w:val="4A6F2C4F"/>
    <w:rsid w:val="4A6F3577"/>
    <w:rsid w:val="4A6F8946"/>
    <w:rsid w:val="4A7023FB"/>
    <w:rsid w:val="4A70E2F2"/>
    <w:rsid w:val="4A718765"/>
    <w:rsid w:val="4A71E9DF"/>
    <w:rsid w:val="4A71EC4A"/>
    <w:rsid w:val="4A723CBB"/>
    <w:rsid w:val="4A724DBD"/>
    <w:rsid w:val="4A72DAA6"/>
    <w:rsid w:val="4A732C0B"/>
    <w:rsid w:val="4A737762"/>
    <w:rsid w:val="4A738011"/>
    <w:rsid w:val="4A73A5A7"/>
    <w:rsid w:val="4A73E468"/>
    <w:rsid w:val="4A74643B"/>
    <w:rsid w:val="4A74F66D"/>
    <w:rsid w:val="4A75148D"/>
    <w:rsid w:val="4A757807"/>
    <w:rsid w:val="4A75948C"/>
    <w:rsid w:val="4A75D3D5"/>
    <w:rsid w:val="4A75D630"/>
    <w:rsid w:val="4A760031"/>
    <w:rsid w:val="4A765571"/>
    <w:rsid w:val="4A76B0BA"/>
    <w:rsid w:val="4A76BC46"/>
    <w:rsid w:val="4A76DFD8"/>
    <w:rsid w:val="4A787D87"/>
    <w:rsid w:val="4A78F7F7"/>
    <w:rsid w:val="4A792FC6"/>
    <w:rsid w:val="4A793E23"/>
    <w:rsid w:val="4A799E6E"/>
    <w:rsid w:val="4A79BC92"/>
    <w:rsid w:val="4A79FFB8"/>
    <w:rsid w:val="4A7A4C82"/>
    <w:rsid w:val="4A7A804B"/>
    <w:rsid w:val="4A7A9BA3"/>
    <w:rsid w:val="4A7AA970"/>
    <w:rsid w:val="4A7B6ED0"/>
    <w:rsid w:val="4A7B7524"/>
    <w:rsid w:val="4A7B93E2"/>
    <w:rsid w:val="4A7BF186"/>
    <w:rsid w:val="4A7D4D32"/>
    <w:rsid w:val="4A7E0EED"/>
    <w:rsid w:val="4A7E375A"/>
    <w:rsid w:val="4A7EB80F"/>
    <w:rsid w:val="4A7ED7A0"/>
    <w:rsid w:val="4A7F80A8"/>
    <w:rsid w:val="4A803B0C"/>
    <w:rsid w:val="4A806156"/>
    <w:rsid w:val="4A813D1C"/>
    <w:rsid w:val="4A81C4E5"/>
    <w:rsid w:val="4A82B54F"/>
    <w:rsid w:val="4A82C529"/>
    <w:rsid w:val="4A8345D6"/>
    <w:rsid w:val="4A836616"/>
    <w:rsid w:val="4A83B4B5"/>
    <w:rsid w:val="4A83D2A7"/>
    <w:rsid w:val="4A84129E"/>
    <w:rsid w:val="4A84CDCE"/>
    <w:rsid w:val="4A8584AB"/>
    <w:rsid w:val="4A858518"/>
    <w:rsid w:val="4A85ADD2"/>
    <w:rsid w:val="4A861C38"/>
    <w:rsid w:val="4A868D1C"/>
    <w:rsid w:val="4A869E83"/>
    <w:rsid w:val="4A873A2D"/>
    <w:rsid w:val="4A877278"/>
    <w:rsid w:val="4A88613E"/>
    <w:rsid w:val="4A88FAC8"/>
    <w:rsid w:val="4A894213"/>
    <w:rsid w:val="4A89797F"/>
    <w:rsid w:val="4A8999D4"/>
    <w:rsid w:val="4A8AD1FF"/>
    <w:rsid w:val="4A8B0289"/>
    <w:rsid w:val="4A8B1154"/>
    <w:rsid w:val="4A8B1CB0"/>
    <w:rsid w:val="4A8B6624"/>
    <w:rsid w:val="4A8BA34B"/>
    <w:rsid w:val="4A8C3455"/>
    <w:rsid w:val="4A8C9E06"/>
    <w:rsid w:val="4A8CFF3C"/>
    <w:rsid w:val="4A8D506D"/>
    <w:rsid w:val="4A8D845F"/>
    <w:rsid w:val="4A8D863C"/>
    <w:rsid w:val="4A8DD171"/>
    <w:rsid w:val="4A8DEA12"/>
    <w:rsid w:val="4A8E6DE4"/>
    <w:rsid w:val="4A8EC26A"/>
    <w:rsid w:val="4A8F048B"/>
    <w:rsid w:val="4A8F18F7"/>
    <w:rsid w:val="4A8F1CE0"/>
    <w:rsid w:val="4A8F2B5E"/>
    <w:rsid w:val="4A8F6786"/>
    <w:rsid w:val="4A8F768A"/>
    <w:rsid w:val="4A8FAD09"/>
    <w:rsid w:val="4A8FB0B8"/>
    <w:rsid w:val="4A8FDF2E"/>
    <w:rsid w:val="4A909311"/>
    <w:rsid w:val="4A90DD54"/>
    <w:rsid w:val="4A91A4E5"/>
    <w:rsid w:val="4A933630"/>
    <w:rsid w:val="4A93A92E"/>
    <w:rsid w:val="4A943534"/>
    <w:rsid w:val="4A944AB1"/>
    <w:rsid w:val="4A9478C1"/>
    <w:rsid w:val="4A94B656"/>
    <w:rsid w:val="4A94CCF6"/>
    <w:rsid w:val="4A94DEC4"/>
    <w:rsid w:val="4A952B59"/>
    <w:rsid w:val="4A970903"/>
    <w:rsid w:val="4A9717C8"/>
    <w:rsid w:val="4A975717"/>
    <w:rsid w:val="4A977E94"/>
    <w:rsid w:val="4A988041"/>
    <w:rsid w:val="4A989DC2"/>
    <w:rsid w:val="4A999F28"/>
    <w:rsid w:val="4A99EAB0"/>
    <w:rsid w:val="4A9A7A9F"/>
    <w:rsid w:val="4A9AAEB0"/>
    <w:rsid w:val="4A9B2B28"/>
    <w:rsid w:val="4A9B61DE"/>
    <w:rsid w:val="4A9B72D8"/>
    <w:rsid w:val="4A9BDC7B"/>
    <w:rsid w:val="4A9BF707"/>
    <w:rsid w:val="4A9CDBD7"/>
    <w:rsid w:val="4A9D0A67"/>
    <w:rsid w:val="4A9D3629"/>
    <w:rsid w:val="4A9DFCF4"/>
    <w:rsid w:val="4A9E3808"/>
    <w:rsid w:val="4A9EFE80"/>
    <w:rsid w:val="4A9F3C6A"/>
    <w:rsid w:val="4A9FE852"/>
    <w:rsid w:val="4A9FF564"/>
    <w:rsid w:val="4AA077D4"/>
    <w:rsid w:val="4AA0869A"/>
    <w:rsid w:val="4AA0BBCA"/>
    <w:rsid w:val="4AA187DE"/>
    <w:rsid w:val="4AA1AEB8"/>
    <w:rsid w:val="4AA20D6D"/>
    <w:rsid w:val="4AA21CA7"/>
    <w:rsid w:val="4AA26EAA"/>
    <w:rsid w:val="4AA2728A"/>
    <w:rsid w:val="4AA2E3FE"/>
    <w:rsid w:val="4AA3E308"/>
    <w:rsid w:val="4AA3FD72"/>
    <w:rsid w:val="4AA49E3C"/>
    <w:rsid w:val="4AA54A01"/>
    <w:rsid w:val="4AA69860"/>
    <w:rsid w:val="4AA6D273"/>
    <w:rsid w:val="4AA74BE6"/>
    <w:rsid w:val="4AA74CCE"/>
    <w:rsid w:val="4AA759A2"/>
    <w:rsid w:val="4AA7F32F"/>
    <w:rsid w:val="4AA8218D"/>
    <w:rsid w:val="4AA9607A"/>
    <w:rsid w:val="4AAA6A10"/>
    <w:rsid w:val="4AAACD0E"/>
    <w:rsid w:val="4AAB0D54"/>
    <w:rsid w:val="4AAC5967"/>
    <w:rsid w:val="4AACB4F3"/>
    <w:rsid w:val="4AAE0C22"/>
    <w:rsid w:val="4AAE1376"/>
    <w:rsid w:val="4AAE4D6D"/>
    <w:rsid w:val="4AAEC425"/>
    <w:rsid w:val="4AAF078A"/>
    <w:rsid w:val="4AAF42AF"/>
    <w:rsid w:val="4AAF8B38"/>
    <w:rsid w:val="4AB10284"/>
    <w:rsid w:val="4AB11989"/>
    <w:rsid w:val="4AB1821E"/>
    <w:rsid w:val="4AB2416A"/>
    <w:rsid w:val="4AB252CC"/>
    <w:rsid w:val="4AB2E134"/>
    <w:rsid w:val="4AB3CAA0"/>
    <w:rsid w:val="4AB3D162"/>
    <w:rsid w:val="4AB3ED13"/>
    <w:rsid w:val="4AB41430"/>
    <w:rsid w:val="4AB425D8"/>
    <w:rsid w:val="4AB495AA"/>
    <w:rsid w:val="4AB4A3A6"/>
    <w:rsid w:val="4AB4C281"/>
    <w:rsid w:val="4AB4EBF4"/>
    <w:rsid w:val="4AB4FF2D"/>
    <w:rsid w:val="4AB50A37"/>
    <w:rsid w:val="4AB67392"/>
    <w:rsid w:val="4AB6F1EB"/>
    <w:rsid w:val="4AB763BC"/>
    <w:rsid w:val="4AB7BEDE"/>
    <w:rsid w:val="4AB84286"/>
    <w:rsid w:val="4AB8556E"/>
    <w:rsid w:val="4AB8C427"/>
    <w:rsid w:val="4AB8C654"/>
    <w:rsid w:val="4AB916D0"/>
    <w:rsid w:val="4AB9A358"/>
    <w:rsid w:val="4ABA702C"/>
    <w:rsid w:val="4ABABA18"/>
    <w:rsid w:val="4ABB2640"/>
    <w:rsid w:val="4ABB605B"/>
    <w:rsid w:val="4ABB6BB9"/>
    <w:rsid w:val="4ABB9123"/>
    <w:rsid w:val="4ABBC1C0"/>
    <w:rsid w:val="4ABC5002"/>
    <w:rsid w:val="4ABCFF16"/>
    <w:rsid w:val="4ABD3C09"/>
    <w:rsid w:val="4ABDE9EE"/>
    <w:rsid w:val="4ABF140B"/>
    <w:rsid w:val="4ABF2E12"/>
    <w:rsid w:val="4ABFFF70"/>
    <w:rsid w:val="4AC074A2"/>
    <w:rsid w:val="4AC10A23"/>
    <w:rsid w:val="4AC1135B"/>
    <w:rsid w:val="4AC13186"/>
    <w:rsid w:val="4AC18F7A"/>
    <w:rsid w:val="4AC293C0"/>
    <w:rsid w:val="4AC2A3ED"/>
    <w:rsid w:val="4AC2CC1F"/>
    <w:rsid w:val="4AC2EC70"/>
    <w:rsid w:val="4AC2FA83"/>
    <w:rsid w:val="4AC35106"/>
    <w:rsid w:val="4AC37CFB"/>
    <w:rsid w:val="4AC42022"/>
    <w:rsid w:val="4AC42A5D"/>
    <w:rsid w:val="4AC43878"/>
    <w:rsid w:val="4AC4685D"/>
    <w:rsid w:val="4AC4A74A"/>
    <w:rsid w:val="4AC4B2C4"/>
    <w:rsid w:val="4AC4B42A"/>
    <w:rsid w:val="4AC4B831"/>
    <w:rsid w:val="4AC54DE9"/>
    <w:rsid w:val="4AC5C083"/>
    <w:rsid w:val="4AC5E786"/>
    <w:rsid w:val="4AC75CA2"/>
    <w:rsid w:val="4AC7A87D"/>
    <w:rsid w:val="4AC8AE23"/>
    <w:rsid w:val="4AC930B5"/>
    <w:rsid w:val="4AC95E0C"/>
    <w:rsid w:val="4ACA0932"/>
    <w:rsid w:val="4ACB50E2"/>
    <w:rsid w:val="4ACB6374"/>
    <w:rsid w:val="4ACBFFCD"/>
    <w:rsid w:val="4ACC400E"/>
    <w:rsid w:val="4ACC5A58"/>
    <w:rsid w:val="4ACC6396"/>
    <w:rsid w:val="4ACC826C"/>
    <w:rsid w:val="4ACCF104"/>
    <w:rsid w:val="4ACDAB86"/>
    <w:rsid w:val="4ACF0096"/>
    <w:rsid w:val="4ACF1E8E"/>
    <w:rsid w:val="4ACF809C"/>
    <w:rsid w:val="4ACF8214"/>
    <w:rsid w:val="4AD2DD55"/>
    <w:rsid w:val="4AD35211"/>
    <w:rsid w:val="4AD383DA"/>
    <w:rsid w:val="4AD388DA"/>
    <w:rsid w:val="4AD3C108"/>
    <w:rsid w:val="4AD45CA2"/>
    <w:rsid w:val="4AD46A14"/>
    <w:rsid w:val="4AD4BC6A"/>
    <w:rsid w:val="4AD4D85D"/>
    <w:rsid w:val="4AD50EA6"/>
    <w:rsid w:val="4AD595D8"/>
    <w:rsid w:val="4AD5ABEF"/>
    <w:rsid w:val="4AD658B7"/>
    <w:rsid w:val="4AD6656F"/>
    <w:rsid w:val="4AD6691C"/>
    <w:rsid w:val="4AD7066B"/>
    <w:rsid w:val="4AD7BCD8"/>
    <w:rsid w:val="4AD7DEFB"/>
    <w:rsid w:val="4AD873C5"/>
    <w:rsid w:val="4ADA6263"/>
    <w:rsid w:val="4ADA89D1"/>
    <w:rsid w:val="4ADAE4B4"/>
    <w:rsid w:val="4ADB0951"/>
    <w:rsid w:val="4ADB20B3"/>
    <w:rsid w:val="4ADBE289"/>
    <w:rsid w:val="4ADBF0C2"/>
    <w:rsid w:val="4ADC64CC"/>
    <w:rsid w:val="4ADC7217"/>
    <w:rsid w:val="4ADCF460"/>
    <w:rsid w:val="4ADDE6DE"/>
    <w:rsid w:val="4ADE4FC2"/>
    <w:rsid w:val="4ADE6F35"/>
    <w:rsid w:val="4ADE7CBD"/>
    <w:rsid w:val="4ADEFF1E"/>
    <w:rsid w:val="4ADF2A5E"/>
    <w:rsid w:val="4ADF9565"/>
    <w:rsid w:val="4AE02AA8"/>
    <w:rsid w:val="4AE176CF"/>
    <w:rsid w:val="4AE20108"/>
    <w:rsid w:val="4AE32A5E"/>
    <w:rsid w:val="4AE355FF"/>
    <w:rsid w:val="4AE3753B"/>
    <w:rsid w:val="4AE417AF"/>
    <w:rsid w:val="4AE43793"/>
    <w:rsid w:val="4AE43A79"/>
    <w:rsid w:val="4AE4CFF4"/>
    <w:rsid w:val="4AE4DCEC"/>
    <w:rsid w:val="4AE513D0"/>
    <w:rsid w:val="4AE53F2A"/>
    <w:rsid w:val="4AE55C42"/>
    <w:rsid w:val="4AE6081D"/>
    <w:rsid w:val="4AE6A5ED"/>
    <w:rsid w:val="4AE72C24"/>
    <w:rsid w:val="4AE78CBA"/>
    <w:rsid w:val="4AE79960"/>
    <w:rsid w:val="4AE7C5CB"/>
    <w:rsid w:val="4AE7C717"/>
    <w:rsid w:val="4AE88EF8"/>
    <w:rsid w:val="4AE8ACDB"/>
    <w:rsid w:val="4AE8E3E2"/>
    <w:rsid w:val="4AEA2640"/>
    <w:rsid w:val="4AEA8D08"/>
    <w:rsid w:val="4AEAF8D2"/>
    <w:rsid w:val="4AEB20AF"/>
    <w:rsid w:val="4AEB5206"/>
    <w:rsid w:val="4AEB5B6A"/>
    <w:rsid w:val="4AEBECCD"/>
    <w:rsid w:val="4AEBF810"/>
    <w:rsid w:val="4AEC6C40"/>
    <w:rsid w:val="4AECB86C"/>
    <w:rsid w:val="4AECD180"/>
    <w:rsid w:val="4AED85F1"/>
    <w:rsid w:val="4AED939A"/>
    <w:rsid w:val="4AEE0ECC"/>
    <w:rsid w:val="4AEE197A"/>
    <w:rsid w:val="4AEE7560"/>
    <w:rsid w:val="4AEE7A62"/>
    <w:rsid w:val="4AEF5C2A"/>
    <w:rsid w:val="4AEF739B"/>
    <w:rsid w:val="4AEFCEBE"/>
    <w:rsid w:val="4AF00CE6"/>
    <w:rsid w:val="4AF0105A"/>
    <w:rsid w:val="4AF0A4FA"/>
    <w:rsid w:val="4AF16994"/>
    <w:rsid w:val="4AF1A703"/>
    <w:rsid w:val="4AF31DCE"/>
    <w:rsid w:val="4AF31E69"/>
    <w:rsid w:val="4AF3CDE2"/>
    <w:rsid w:val="4AF3DE09"/>
    <w:rsid w:val="4AF4053E"/>
    <w:rsid w:val="4AF4B51D"/>
    <w:rsid w:val="4AF5C0D8"/>
    <w:rsid w:val="4AF687A7"/>
    <w:rsid w:val="4AF74DFC"/>
    <w:rsid w:val="4AF7B6CE"/>
    <w:rsid w:val="4AF7DF0E"/>
    <w:rsid w:val="4AF89227"/>
    <w:rsid w:val="4AF8B5F6"/>
    <w:rsid w:val="4AF8FA62"/>
    <w:rsid w:val="4AF96521"/>
    <w:rsid w:val="4AF9B5F0"/>
    <w:rsid w:val="4AF9CD83"/>
    <w:rsid w:val="4AFA0907"/>
    <w:rsid w:val="4AFB0479"/>
    <w:rsid w:val="4AFBF140"/>
    <w:rsid w:val="4AFC6647"/>
    <w:rsid w:val="4AFC9207"/>
    <w:rsid w:val="4AFD1F06"/>
    <w:rsid w:val="4AFE2009"/>
    <w:rsid w:val="4AFEDDAC"/>
    <w:rsid w:val="4AFF08FA"/>
    <w:rsid w:val="4AFF6F93"/>
    <w:rsid w:val="4AFF6FA6"/>
    <w:rsid w:val="4B0079DE"/>
    <w:rsid w:val="4B010F42"/>
    <w:rsid w:val="4B0110A8"/>
    <w:rsid w:val="4B01886D"/>
    <w:rsid w:val="4B0191C0"/>
    <w:rsid w:val="4B019383"/>
    <w:rsid w:val="4B031D15"/>
    <w:rsid w:val="4B0393C9"/>
    <w:rsid w:val="4B042680"/>
    <w:rsid w:val="4B04AE2E"/>
    <w:rsid w:val="4B053B96"/>
    <w:rsid w:val="4B05DEC1"/>
    <w:rsid w:val="4B05DF82"/>
    <w:rsid w:val="4B060812"/>
    <w:rsid w:val="4B065870"/>
    <w:rsid w:val="4B067377"/>
    <w:rsid w:val="4B06ABC4"/>
    <w:rsid w:val="4B06C936"/>
    <w:rsid w:val="4B075798"/>
    <w:rsid w:val="4B0767E1"/>
    <w:rsid w:val="4B0830DE"/>
    <w:rsid w:val="4B0854AC"/>
    <w:rsid w:val="4B088E2B"/>
    <w:rsid w:val="4B099572"/>
    <w:rsid w:val="4B09C33F"/>
    <w:rsid w:val="4B09C625"/>
    <w:rsid w:val="4B0A892D"/>
    <w:rsid w:val="4B0B7356"/>
    <w:rsid w:val="4B0C2A5D"/>
    <w:rsid w:val="4B0C33A9"/>
    <w:rsid w:val="4B0D1B5A"/>
    <w:rsid w:val="4B0D212B"/>
    <w:rsid w:val="4B0D2566"/>
    <w:rsid w:val="4B0D6556"/>
    <w:rsid w:val="4B0EE4AA"/>
    <w:rsid w:val="4B0EFE63"/>
    <w:rsid w:val="4B0FEB9F"/>
    <w:rsid w:val="4B1033E3"/>
    <w:rsid w:val="4B10612F"/>
    <w:rsid w:val="4B10C397"/>
    <w:rsid w:val="4B10D9A5"/>
    <w:rsid w:val="4B10DFFB"/>
    <w:rsid w:val="4B113E07"/>
    <w:rsid w:val="4B118D35"/>
    <w:rsid w:val="4B12D15A"/>
    <w:rsid w:val="4B12ED7D"/>
    <w:rsid w:val="4B1311AC"/>
    <w:rsid w:val="4B131DDC"/>
    <w:rsid w:val="4B14BDBE"/>
    <w:rsid w:val="4B1503C4"/>
    <w:rsid w:val="4B150961"/>
    <w:rsid w:val="4B167A48"/>
    <w:rsid w:val="4B16A318"/>
    <w:rsid w:val="4B172176"/>
    <w:rsid w:val="4B172CC3"/>
    <w:rsid w:val="4B175EDE"/>
    <w:rsid w:val="4B18327C"/>
    <w:rsid w:val="4B186DA8"/>
    <w:rsid w:val="4B18FA6F"/>
    <w:rsid w:val="4B191E62"/>
    <w:rsid w:val="4B1936A8"/>
    <w:rsid w:val="4B198790"/>
    <w:rsid w:val="4B19E70A"/>
    <w:rsid w:val="4B1AC7A7"/>
    <w:rsid w:val="4B1B0D79"/>
    <w:rsid w:val="4B1C3F74"/>
    <w:rsid w:val="4B1C68E1"/>
    <w:rsid w:val="4B1C9A18"/>
    <w:rsid w:val="4B1CE958"/>
    <w:rsid w:val="4B1D0830"/>
    <w:rsid w:val="4B1D6F54"/>
    <w:rsid w:val="4B1DE9C6"/>
    <w:rsid w:val="4B1E22B2"/>
    <w:rsid w:val="4B1E48E7"/>
    <w:rsid w:val="4B1F3729"/>
    <w:rsid w:val="4B1F6BE3"/>
    <w:rsid w:val="4B1F753F"/>
    <w:rsid w:val="4B1F7E5D"/>
    <w:rsid w:val="4B1FC0F3"/>
    <w:rsid w:val="4B1FF2F2"/>
    <w:rsid w:val="4B208B31"/>
    <w:rsid w:val="4B20FDF6"/>
    <w:rsid w:val="4B21215E"/>
    <w:rsid w:val="4B226EC4"/>
    <w:rsid w:val="4B22FB5A"/>
    <w:rsid w:val="4B237648"/>
    <w:rsid w:val="4B23F50E"/>
    <w:rsid w:val="4B240289"/>
    <w:rsid w:val="4B24548C"/>
    <w:rsid w:val="4B246766"/>
    <w:rsid w:val="4B24899D"/>
    <w:rsid w:val="4B24C4D5"/>
    <w:rsid w:val="4B251E63"/>
    <w:rsid w:val="4B25898E"/>
    <w:rsid w:val="4B25A243"/>
    <w:rsid w:val="4B25D2C3"/>
    <w:rsid w:val="4B25EB00"/>
    <w:rsid w:val="4B26FFBB"/>
    <w:rsid w:val="4B2764A5"/>
    <w:rsid w:val="4B2830E0"/>
    <w:rsid w:val="4B28421E"/>
    <w:rsid w:val="4B284D6E"/>
    <w:rsid w:val="4B28E999"/>
    <w:rsid w:val="4B293948"/>
    <w:rsid w:val="4B2939E5"/>
    <w:rsid w:val="4B293BC0"/>
    <w:rsid w:val="4B29CAEF"/>
    <w:rsid w:val="4B2B0EA4"/>
    <w:rsid w:val="4B2B1A8B"/>
    <w:rsid w:val="4B2C39E9"/>
    <w:rsid w:val="4B2C828A"/>
    <w:rsid w:val="4B2C8558"/>
    <w:rsid w:val="4B2CADA1"/>
    <w:rsid w:val="4B2D16A5"/>
    <w:rsid w:val="4B2D5BF0"/>
    <w:rsid w:val="4B2E1C34"/>
    <w:rsid w:val="4B2E268B"/>
    <w:rsid w:val="4B2EB99F"/>
    <w:rsid w:val="4B2EEA3E"/>
    <w:rsid w:val="4B2F4AA1"/>
    <w:rsid w:val="4B2FD700"/>
    <w:rsid w:val="4B2FF459"/>
    <w:rsid w:val="4B306345"/>
    <w:rsid w:val="4B30636F"/>
    <w:rsid w:val="4B308B96"/>
    <w:rsid w:val="4B312EDD"/>
    <w:rsid w:val="4B31B64C"/>
    <w:rsid w:val="4B326449"/>
    <w:rsid w:val="4B33A4B8"/>
    <w:rsid w:val="4B33B94A"/>
    <w:rsid w:val="4B33D498"/>
    <w:rsid w:val="4B33EB71"/>
    <w:rsid w:val="4B3479E4"/>
    <w:rsid w:val="4B347BE0"/>
    <w:rsid w:val="4B35030D"/>
    <w:rsid w:val="4B35B723"/>
    <w:rsid w:val="4B35CD56"/>
    <w:rsid w:val="4B35CEE9"/>
    <w:rsid w:val="4B363132"/>
    <w:rsid w:val="4B36931C"/>
    <w:rsid w:val="4B36EC3C"/>
    <w:rsid w:val="4B37019E"/>
    <w:rsid w:val="4B379E68"/>
    <w:rsid w:val="4B388EE8"/>
    <w:rsid w:val="4B39081E"/>
    <w:rsid w:val="4B39BABD"/>
    <w:rsid w:val="4B3A5D02"/>
    <w:rsid w:val="4B3C0B77"/>
    <w:rsid w:val="4B3D8807"/>
    <w:rsid w:val="4B3DA503"/>
    <w:rsid w:val="4B3DB2EB"/>
    <w:rsid w:val="4B3E5562"/>
    <w:rsid w:val="4B3F6C2E"/>
    <w:rsid w:val="4B3F7E88"/>
    <w:rsid w:val="4B3F8E5B"/>
    <w:rsid w:val="4B3FE162"/>
    <w:rsid w:val="4B4087B0"/>
    <w:rsid w:val="4B40A15D"/>
    <w:rsid w:val="4B40D2E8"/>
    <w:rsid w:val="4B411249"/>
    <w:rsid w:val="4B41B646"/>
    <w:rsid w:val="4B41B689"/>
    <w:rsid w:val="4B41F3A9"/>
    <w:rsid w:val="4B420169"/>
    <w:rsid w:val="4B4228EF"/>
    <w:rsid w:val="4B423DF5"/>
    <w:rsid w:val="4B425868"/>
    <w:rsid w:val="4B42B874"/>
    <w:rsid w:val="4B432C4D"/>
    <w:rsid w:val="4B43511A"/>
    <w:rsid w:val="4B4363F3"/>
    <w:rsid w:val="4B43C76D"/>
    <w:rsid w:val="4B445AF3"/>
    <w:rsid w:val="4B446F9A"/>
    <w:rsid w:val="4B4530EB"/>
    <w:rsid w:val="4B454DD4"/>
    <w:rsid w:val="4B456DA8"/>
    <w:rsid w:val="4B4588A5"/>
    <w:rsid w:val="4B467CA2"/>
    <w:rsid w:val="4B474B7A"/>
    <w:rsid w:val="4B478B94"/>
    <w:rsid w:val="4B479566"/>
    <w:rsid w:val="4B47F3DD"/>
    <w:rsid w:val="4B484FA1"/>
    <w:rsid w:val="4B4A07C5"/>
    <w:rsid w:val="4B4A08A2"/>
    <w:rsid w:val="4B4A1722"/>
    <w:rsid w:val="4B4A84E9"/>
    <w:rsid w:val="4B4AE54C"/>
    <w:rsid w:val="4B4BADAC"/>
    <w:rsid w:val="4B4C06DB"/>
    <w:rsid w:val="4B4C4CE6"/>
    <w:rsid w:val="4B4C89BE"/>
    <w:rsid w:val="4B4D078D"/>
    <w:rsid w:val="4B4E30BA"/>
    <w:rsid w:val="4B4F6313"/>
    <w:rsid w:val="4B4FE2FE"/>
    <w:rsid w:val="4B4FEC4D"/>
    <w:rsid w:val="4B4FFD2B"/>
    <w:rsid w:val="4B51B4FB"/>
    <w:rsid w:val="4B5261FB"/>
    <w:rsid w:val="4B526D76"/>
    <w:rsid w:val="4B52B4FA"/>
    <w:rsid w:val="4B5330A1"/>
    <w:rsid w:val="4B5343D5"/>
    <w:rsid w:val="4B53BDCD"/>
    <w:rsid w:val="4B53FCA7"/>
    <w:rsid w:val="4B546905"/>
    <w:rsid w:val="4B54985D"/>
    <w:rsid w:val="4B5499C6"/>
    <w:rsid w:val="4B560694"/>
    <w:rsid w:val="4B568AAB"/>
    <w:rsid w:val="4B56AD8D"/>
    <w:rsid w:val="4B57753A"/>
    <w:rsid w:val="4B578E56"/>
    <w:rsid w:val="4B5A6170"/>
    <w:rsid w:val="4B5A6C08"/>
    <w:rsid w:val="4B5A9106"/>
    <w:rsid w:val="4B5B286D"/>
    <w:rsid w:val="4B5B75B0"/>
    <w:rsid w:val="4B5BAFF6"/>
    <w:rsid w:val="4B5BF40C"/>
    <w:rsid w:val="4B5C0649"/>
    <w:rsid w:val="4B5CA04D"/>
    <w:rsid w:val="4B5CA51E"/>
    <w:rsid w:val="4B5D00F0"/>
    <w:rsid w:val="4B5D20CB"/>
    <w:rsid w:val="4B5E964A"/>
    <w:rsid w:val="4B5EC278"/>
    <w:rsid w:val="4B5ECE17"/>
    <w:rsid w:val="4B5F4A55"/>
    <w:rsid w:val="4B5FCC05"/>
    <w:rsid w:val="4B5FF175"/>
    <w:rsid w:val="4B60045E"/>
    <w:rsid w:val="4B603BA3"/>
    <w:rsid w:val="4B605F6A"/>
    <w:rsid w:val="4B607BC0"/>
    <w:rsid w:val="4B608513"/>
    <w:rsid w:val="4B60B318"/>
    <w:rsid w:val="4B60D3FE"/>
    <w:rsid w:val="4B615715"/>
    <w:rsid w:val="4B618D08"/>
    <w:rsid w:val="4B6191C3"/>
    <w:rsid w:val="4B61F86B"/>
    <w:rsid w:val="4B622DB8"/>
    <w:rsid w:val="4B6250AE"/>
    <w:rsid w:val="4B626345"/>
    <w:rsid w:val="4B627432"/>
    <w:rsid w:val="4B62F632"/>
    <w:rsid w:val="4B643AF3"/>
    <w:rsid w:val="4B644627"/>
    <w:rsid w:val="4B64657F"/>
    <w:rsid w:val="4B6475FC"/>
    <w:rsid w:val="4B64A667"/>
    <w:rsid w:val="4B66CDEC"/>
    <w:rsid w:val="4B66D9E4"/>
    <w:rsid w:val="4B67AB69"/>
    <w:rsid w:val="4B68BFCB"/>
    <w:rsid w:val="4B68D51C"/>
    <w:rsid w:val="4B68F910"/>
    <w:rsid w:val="4B68F9D7"/>
    <w:rsid w:val="4B691AD2"/>
    <w:rsid w:val="4B6A45B1"/>
    <w:rsid w:val="4B6A7C7A"/>
    <w:rsid w:val="4B6AC8EE"/>
    <w:rsid w:val="4B6AF2F4"/>
    <w:rsid w:val="4B6B3046"/>
    <w:rsid w:val="4B6CD697"/>
    <w:rsid w:val="4B6D9526"/>
    <w:rsid w:val="4B6DA2CE"/>
    <w:rsid w:val="4B6E05D3"/>
    <w:rsid w:val="4B6E23EA"/>
    <w:rsid w:val="4B6F270D"/>
    <w:rsid w:val="4B6FD47F"/>
    <w:rsid w:val="4B6FD54C"/>
    <w:rsid w:val="4B6FF7C9"/>
    <w:rsid w:val="4B6FFCB7"/>
    <w:rsid w:val="4B70D6D3"/>
    <w:rsid w:val="4B70F472"/>
    <w:rsid w:val="4B7160AC"/>
    <w:rsid w:val="4B716E43"/>
    <w:rsid w:val="4B7219D7"/>
    <w:rsid w:val="4B722F22"/>
    <w:rsid w:val="4B723CD0"/>
    <w:rsid w:val="4B733FAD"/>
    <w:rsid w:val="4B737060"/>
    <w:rsid w:val="4B73D27D"/>
    <w:rsid w:val="4B73ED80"/>
    <w:rsid w:val="4B741808"/>
    <w:rsid w:val="4B74430A"/>
    <w:rsid w:val="4B74DC1D"/>
    <w:rsid w:val="4B759C9C"/>
    <w:rsid w:val="4B75D827"/>
    <w:rsid w:val="4B75E7AA"/>
    <w:rsid w:val="4B75EFBA"/>
    <w:rsid w:val="4B76422D"/>
    <w:rsid w:val="4B76689F"/>
    <w:rsid w:val="4B777F9F"/>
    <w:rsid w:val="4B778C6A"/>
    <w:rsid w:val="4B77D1B6"/>
    <w:rsid w:val="4B78864D"/>
    <w:rsid w:val="4B78A59F"/>
    <w:rsid w:val="4B78F359"/>
    <w:rsid w:val="4B793519"/>
    <w:rsid w:val="4B793CF1"/>
    <w:rsid w:val="4B797B6A"/>
    <w:rsid w:val="4B79F905"/>
    <w:rsid w:val="4B7A1E7B"/>
    <w:rsid w:val="4B7B2891"/>
    <w:rsid w:val="4B7B8909"/>
    <w:rsid w:val="4B7C6EEF"/>
    <w:rsid w:val="4B7CA4D8"/>
    <w:rsid w:val="4B7CE3D4"/>
    <w:rsid w:val="4B7D158C"/>
    <w:rsid w:val="4B7E0F55"/>
    <w:rsid w:val="4B7E7003"/>
    <w:rsid w:val="4B7EA966"/>
    <w:rsid w:val="4B7F5286"/>
    <w:rsid w:val="4B7F8947"/>
    <w:rsid w:val="4B7FDBBF"/>
    <w:rsid w:val="4B80848C"/>
    <w:rsid w:val="4B81BF5C"/>
    <w:rsid w:val="4B81DDF6"/>
    <w:rsid w:val="4B826CAA"/>
    <w:rsid w:val="4B8287AD"/>
    <w:rsid w:val="4B82B54E"/>
    <w:rsid w:val="4B83C952"/>
    <w:rsid w:val="4B847E6E"/>
    <w:rsid w:val="4B847FB3"/>
    <w:rsid w:val="4B849C7B"/>
    <w:rsid w:val="4B84C3F9"/>
    <w:rsid w:val="4B84EC45"/>
    <w:rsid w:val="4B84F940"/>
    <w:rsid w:val="4B85277B"/>
    <w:rsid w:val="4B852D88"/>
    <w:rsid w:val="4B85C8CA"/>
    <w:rsid w:val="4B863E75"/>
    <w:rsid w:val="4B866218"/>
    <w:rsid w:val="4B870451"/>
    <w:rsid w:val="4B8730B8"/>
    <w:rsid w:val="4B87B45D"/>
    <w:rsid w:val="4B87F7C9"/>
    <w:rsid w:val="4B88BBDE"/>
    <w:rsid w:val="4B88E637"/>
    <w:rsid w:val="4B894A81"/>
    <w:rsid w:val="4B8A16E4"/>
    <w:rsid w:val="4B8AC64F"/>
    <w:rsid w:val="4B8AD0BE"/>
    <w:rsid w:val="4B8AF305"/>
    <w:rsid w:val="4B8BD356"/>
    <w:rsid w:val="4B8C0C10"/>
    <w:rsid w:val="4B8C73AB"/>
    <w:rsid w:val="4B8CB987"/>
    <w:rsid w:val="4B8D0232"/>
    <w:rsid w:val="4B8D353A"/>
    <w:rsid w:val="4B8F3C2B"/>
    <w:rsid w:val="4B8F7B53"/>
    <w:rsid w:val="4B8F9927"/>
    <w:rsid w:val="4B8F9E0F"/>
    <w:rsid w:val="4B8FCC0C"/>
    <w:rsid w:val="4B9015B5"/>
    <w:rsid w:val="4B9018DC"/>
    <w:rsid w:val="4B90BF65"/>
    <w:rsid w:val="4B9161A8"/>
    <w:rsid w:val="4B9174D6"/>
    <w:rsid w:val="4B9189FC"/>
    <w:rsid w:val="4B91A663"/>
    <w:rsid w:val="4B91D307"/>
    <w:rsid w:val="4B921508"/>
    <w:rsid w:val="4B929FCC"/>
    <w:rsid w:val="4B934D79"/>
    <w:rsid w:val="4B9395CF"/>
    <w:rsid w:val="4B93B0E8"/>
    <w:rsid w:val="4B93E048"/>
    <w:rsid w:val="4B93FD31"/>
    <w:rsid w:val="4B9486E9"/>
    <w:rsid w:val="4B955BAA"/>
    <w:rsid w:val="4B95705B"/>
    <w:rsid w:val="4B95FCCC"/>
    <w:rsid w:val="4B96574E"/>
    <w:rsid w:val="4B973025"/>
    <w:rsid w:val="4B978014"/>
    <w:rsid w:val="4B979B3D"/>
    <w:rsid w:val="4B992365"/>
    <w:rsid w:val="4B9943B5"/>
    <w:rsid w:val="4B9A4791"/>
    <w:rsid w:val="4B9A51BF"/>
    <w:rsid w:val="4B9A5360"/>
    <w:rsid w:val="4B9B136E"/>
    <w:rsid w:val="4B9B6236"/>
    <w:rsid w:val="4B9BE94C"/>
    <w:rsid w:val="4B9CA9F6"/>
    <w:rsid w:val="4B9CEFE1"/>
    <w:rsid w:val="4B9D0241"/>
    <w:rsid w:val="4B9F5040"/>
    <w:rsid w:val="4B9F7182"/>
    <w:rsid w:val="4B9FDB3B"/>
    <w:rsid w:val="4BA04C4C"/>
    <w:rsid w:val="4BA05C5B"/>
    <w:rsid w:val="4BA15E9C"/>
    <w:rsid w:val="4BA1E9FF"/>
    <w:rsid w:val="4BA28A0B"/>
    <w:rsid w:val="4BA2EB06"/>
    <w:rsid w:val="4BA36E53"/>
    <w:rsid w:val="4BA41EE7"/>
    <w:rsid w:val="4BA4E6BE"/>
    <w:rsid w:val="4BA5F672"/>
    <w:rsid w:val="4BA6454D"/>
    <w:rsid w:val="4BA8179E"/>
    <w:rsid w:val="4BA89962"/>
    <w:rsid w:val="4BA8CC82"/>
    <w:rsid w:val="4BA8D65A"/>
    <w:rsid w:val="4BA911B4"/>
    <w:rsid w:val="4BA92A1C"/>
    <w:rsid w:val="4BA93198"/>
    <w:rsid w:val="4BA93C39"/>
    <w:rsid w:val="4BA95448"/>
    <w:rsid w:val="4BA9CBAE"/>
    <w:rsid w:val="4BA9D0BB"/>
    <w:rsid w:val="4BA9E361"/>
    <w:rsid w:val="4BAAA60C"/>
    <w:rsid w:val="4BAAAA12"/>
    <w:rsid w:val="4BAAAE01"/>
    <w:rsid w:val="4BAAFAE4"/>
    <w:rsid w:val="4BAB9EA5"/>
    <w:rsid w:val="4BABFA90"/>
    <w:rsid w:val="4BACBFED"/>
    <w:rsid w:val="4BACC3EB"/>
    <w:rsid w:val="4BACFD5C"/>
    <w:rsid w:val="4BAD46DA"/>
    <w:rsid w:val="4BADA5F3"/>
    <w:rsid w:val="4BADDA10"/>
    <w:rsid w:val="4BADFF85"/>
    <w:rsid w:val="4BAE7AD8"/>
    <w:rsid w:val="4BAEFBEC"/>
    <w:rsid w:val="4BB12B90"/>
    <w:rsid w:val="4BB1D24E"/>
    <w:rsid w:val="4BB21FFF"/>
    <w:rsid w:val="4BB2EE5D"/>
    <w:rsid w:val="4BB2FDC2"/>
    <w:rsid w:val="4BB32F4C"/>
    <w:rsid w:val="4BB3AEDA"/>
    <w:rsid w:val="4BB473E3"/>
    <w:rsid w:val="4BB508E3"/>
    <w:rsid w:val="4BB51E4A"/>
    <w:rsid w:val="4BB5232C"/>
    <w:rsid w:val="4BB560D4"/>
    <w:rsid w:val="4BB5AABF"/>
    <w:rsid w:val="4BB5D064"/>
    <w:rsid w:val="4BB65FD4"/>
    <w:rsid w:val="4BB6FCCF"/>
    <w:rsid w:val="4BB790D9"/>
    <w:rsid w:val="4BB88A48"/>
    <w:rsid w:val="4BB88C95"/>
    <w:rsid w:val="4BB8983A"/>
    <w:rsid w:val="4BB9583C"/>
    <w:rsid w:val="4BB99879"/>
    <w:rsid w:val="4BB9A809"/>
    <w:rsid w:val="4BB9F2A9"/>
    <w:rsid w:val="4BB9F6DF"/>
    <w:rsid w:val="4BBB07E2"/>
    <w:rsid w:val="4BBB24FC"/>
    <w:rsid w:val="4BBB78F7"/>
    <w:rsid w:val="4BBB9110"/>
    <w:rsid w:val="4BBBF481"/>
    <w:rsid w:val="4BBC4E21"/>
    <w:rsid w:val="4BBD6256"/>
    <w:rsid w:val="4BBE1104"/>
    <w:rsid w:val="4BBE3E9E"/>
    <w:rsid w:val="4BBE4E16"/>
    <w:rsid w:val="4BBEE72C"/>
    <w:rsid w:val="4BC09759"/>
    <w:rsid w:val="4BC0B5E9"/>
    <w:rsid w:val="4BC0D9D2"/>
    <w:rsid w:val="4BC3057F"/>
    <w:rsid w:val="4BC3218E"/>
    <w:rsid w:val="4BC335C4"/>
    <w:rsid w:val="4BC3C8BD"/>
    <w:rsid w:val="4BC4CE34"/>
    <w:rsid w:val="4BC5A839"/>
    <w:rsid w:val="4BC5AC49"/>
    <w:rsid w:val="4BC5D720"/>
    <w:rsid w:val="4BC666B9"/>
    <w:rsid w:val="4BC6B323"/>
    <w:rsid w:val="4BC7692F"/>
    <w:rsid w:val="4BC7A85F"/>
    <w:rsid w:val="4BC83757"/>
    <w:rsid w:val="4BC877DB"/>
    <w:rsid w:val="4BC92B59"/>
    <w:rsid w:val="4BC992D6"/>
    <w:rsid w:val="4BC9C111"/>
    <w:rsid w:val="4BCA0227"/>
    <w:rsid w:val="4BCA3896"/>
    <w:rsid w:val="4BCA4F1A"/>
    <w:rsid w:val="4BCA5A13"/>
    <w:rsid w:val="4BCB28D2"/>
    <w:rsid w:val="4BCB324A"/>
    <w:rsid w:val="4BCB58B7"/>
    <w:rsid w:val="4BCBCC19"/>
    <w:rsid w:val="4BCC8751"/>
    <w:rsid w:val="4BCD469B"/>
    <w:rsid w:val="4BCD6590"/>
    <w:rsid w:val="4BCD8D0F"/>
    <w:rsid w:val="4BCDAE91"/>
    <w:rsid w:val="4BCE254A"/>
    <w:rsid w:val="4BCEBE2E"/>
    <w:rsid w:val="4BCF33B4"/>
    <w:rsid w:val="4BD03E5D"/>
    <w:rsid w:val="4BD08BAB"/>
    <w:rsid w:val="4BD13B99"/>
    <w:rsid w:val="4BD15F46"/>
    <w:rsid w:val="4BD36C00"/>
    <w:rsid w:val="4BD44B8F"/>
    <w:rsid w:val="4BD490EA"/>
    <w:rsid w:val="4BD62F64"/>
    <w:rsid w:val="4BD66AF8"/>
    <w:rsid w:val="4BD679C8"/>
    <w:rsid w:val="4BD6BA34"/>
    <w:rsid w:val="4BD76431"/>
    <w:rsid w:val="4BD7645F"/>
    <w:rsid w:val="4BD7B7BE"/>
    <w:rsid w:val="4BD842DC"/>
    <w:rsid w:val="4BD877F2"/>
    <w:rsid w:val="4BD91ECC"/>
    <w:rsid w:val="4BD9AACD"/>
    <w:rsid w:val="4BDA4CC9"/>
    <w:rsid w:val="4BDA5974"/>
    <w:rsid w:val="4BDAFD3E"/>
    <w:rsid w:val="4BDC5D99"/>
    <w:rsid w:val="4BDC767D"/>
    <w:rsid w:val="4BDCA8CD"/>
    <w:rsid w:val="4BDCA93F"/>
    <w:rsid w:val="4BDD5FD0"/>
    <w:rsid w:val="4BDDDF5F"/>
    <w:rsid w:val="4BDE89C7"/>
    <w:rsid w:val="4BDF75BB"/>
    <w:rsid w:val="4BDFB8A3"/>
    <w:rsid w:val="4BDFC1AB"/>
    <w:rsid w:val="4BDFC275"/>
    <w:rsid w:val="4BE00752"/>
    <w:rsid w:val="4BE036AE"/>
    <w:rsid w:val="4BE04654"/>
    <w:rsid w:val="4BE11E3E"/>
    <w:rsid w:val="4BE14E85"/>
    <w:rsid w:val="4BE155C9"/>
    <w:rsid w:val="4BE19621"/>
    <w:rsid w:val="4BE1BD80"/>
    <w:rsid w:val="4BE20180"/>
    <w:rsid w:val="4BE2BFA6"/>
    <w:rsid w:val="4BE34871"/>
    <w:rsid w:val="4BE37B25"/>
    <w:rsid w:val="4BE3D285"/>
    <w:rsid w:val="4BE4062A"/>
    <w:rsid w:val="4BE43167"/>
    <w:rsid w:val="4BE4D432"/>
    <w:rsid w:val="4BE4DD41"/>
    <w:rsid w:val="4BE6015C"/>
    <w:rsid w:val="4BE6304B"/>
    <w:rsid w:val="4BE6376C"/>
    <w:rsid w:val="4BE6A18A"/>
    <w:rsid w:val="4BE7431E"/>
    <w:rsid w:val="4BE88494"/>
    <w:rsid w:val="4BE8DF5A"/>
    <w:rsid w:val="4BEA65B6"/>
    <w:rsid w:val="4BEA7150"/>
    <w:rsid w:val="4BEAC03B"/>
    <w:rsid w:val="4BEB5F75"/>
    <w:rsid w:val="4BEB6C2F"/>
    <w:rsid w:val="4BEC14F4"/>
    <w:rsid w:val="4BED6060"/>
    <w:rsid w:val="4BED913C"/>
    <w:rsid w:val="4BEE5B19"/>
    <w:rsid w:val="4BEE6E86"/>
    <w:rsid w:val="4BEECA2A"/>
    <w:rsid w:val="4BEEF707"/>
    <w:rsid w:val="4BEF2BD8"/>
    <w:rsid w:val="4BEF6C2A"/>
    <w:rsid w:val="4BEFE89F"/>
    <w:rsid w:val="4BF001DB"/>
    <w:rsid w:val="4BF05D4E"/>
    <w:rsid w:val="4BF06DE7"/>
    <w:rsid w:val="4BF0839B"/>
    <w:rsid w:val="4BF1259E"/>
    <w:rsid w:val="4BF13AF8"/>
    <w:rsid w:val="4BF1C530"/>
    <w:rsid w:val="4BF2E790"/>
    <w:rsid w:val="4BF3287A"/>
    <w:rsid w:val="4BF3CCEC"/>
    <w:rsid w:val="4BF3D64E"/>
    <w:rsid w:val="4BF4009A"/>
    <w:rsid w:val="4BF41C00"/>
    <w:rsid w:val="4BF42574"/>
    <w:rsid w:val="4BF47A71"/>
    <w:rsid w:val="4BF522BF"/>
    <w:rsid w:val="4BF52391"/>
    <w:rsid w:val="4BF560FF"/>
    <w:rsid w:val="4BF5B00A"/>
    <w:rsid w:val="4BF5F5A1"/>
    <w:rsid w:val="4BF600F7"/>
    <w:rsid w:val="4BF67C65"/>
    <w:rsid w:val="4BF6B8F1"/>
    <w:rsid w:val="4BF6F516"/>
    <w:rsid w:val="4BF71E73"/>
    <w:rsid w:val="4BF751B1"/>
    <w:rsid w:val="4BF769AD"/>
    <w:rsid w:val="4BF8682D"/>
    <w:rsid w:val="4BF89598"/>
    <w:rsid w:val="4BF8C084"/>
    <w:rsid w:val="4BF90795"/>
    <w:rsid w:val="4BFA21B8"/>
    <w:rsid w:val="4BFA6089"/>
    <w:rsid w:val="4BFAAC52"/>
    <w:rsid w:val="4BFAFAE8"/>
    <w:rsid w:val="4BFB0A7A"/>
    <w:rsid w:val="4BFB86F2"/>
    <w:rsid w:val="4BFB8AEB"/>
    <w:rsid w:val="4BFBE0AE"/>
    <w:rsid w:val="4BFC5422"/>
    <w:rsid w:val="4BFDAD89"/>
    <w:rsid w:val="4BFDDF03"/>
    <w:rsid w:val="4BFE570A"/>
    <w:rsid w:val="4BFF09BA"/>
    <w:rsid w:val="4BFF1C6E"/>
    <w:rsid w:val="4BFF20AE"/>
    <w:rsid w:val="4BFF5587"/>
    <w:rsid w:val="4BFF9831"/>
    <w:rsid w:val="4C00F35D"/>
    <w:rsid w:val="4C01070B"/>
    <w:rsid w:val="4C0137AA"/>
    <w:rsid w:val="4C015C67"/>
    <w:rsid w:val="4C0166C7"/>
    <w:rsid w:val="4C018262"/>
    <w:rsid w:val="4C018925"/>
    <w:rsid w:val="4C019302"/>
    <w:rsid w:val="4C01A876"/>
    <w:rsid w:val="4C02521E"/>
    <w:rsid w:val="4C025852"/>
    <w:rsid w:val="4C02ECC5"/>
    <w:rsid w:val="4C03D7FC"/>
    <w:rsid w:val="4C03F7DB"/>
    <w:rsid w:val="4C053E86"/>
    <w:rsid w:val="4C05915E"/>
    <w:rsid w:val="4C0657EF"/>
    <w:rsid w:val="4C06FDB3"/>
    <w:rsid w:val="4C0736FA"/>
    <w:rsid w:val="4C085232"/>
    <w:rsid w:val="4C08AD51"/>
    <w:rsid w:val="4C08B517"/>
    <w:rsid w:val="4C09134B"/>
    <w:rsid w:val="4C0937C8"/>
    <w:rsid w:val="4C098F60"/>
    <w:rsid w:val="4C0A0D0F"/>
    <w:rsid w:val="4C0AA4B4"/>
    <w:rsid w:val="4C0B7C49"/>
    <w:rsid w:val="4C0C47CF"/>
    <w:rsid w:val="4C0C6FDB"/>
    <w:rsid w:val="4C0CE3F1"/>
    <w:rsid w:val="4C0D069F"/>
    <w:rsid w:val="4C0D55BB"/>
    <w:rsid w:val="4C0D786D"/>
    <w:rsid w:val="4C0E1AE8"/>
    <w:rsid w:val="4C0E5538"/>
    <w:rsid w:val="4C0E96D1"/>
    <w:rsid w:val="4C0F5738"/>
    <w:rsid w:val="4C0F6D8D"/>
    <w:rsid w:val="4C0FB26B"/>
    <w:rsid w:val="4C1063A1"/>
    <w:rsid w:val="4C109577"/>
    <w:rsid w:val="4C10B839"/>
    <w:rsid w:val="4C119DF2"/>
    <w:rsid w:val="4C11A918"/>
    <w:rsid w:val="4C11B0A3"/>
    <w:rsid w:val="4C11C22E"/>
    <w:rsid w:val="4C121C44"/>
    <w:rsid w:val="4C124F03"/>
    <w:rsid w:val="4C1258B2"/>
    <w:rsid w:val="4C12AAA0"/>
    <w:rsid w:val="4C134A71"/>
    <w:rsid w:val="4C136C3E"/>
    <w:rsid w:val="4C152715"/>
    <w:rsid w:val="4C15A4AA"/>
    <w:rsid w:val="4C15CE6F"/>
    <w:rsid w:val="4C16E12F"/>
    <w:rsid w:val="4C1707D2"/>
    <w:rsid w:val="4C17DA8F"/>
    <w:rsid w:val="4C17E75B"/>
    <w:rsid w:val="4C18511E"/>
    <w:rsid w:val="4C19285B"/>
    <w:rsid w:val="4C19499E"/>
    <w:rsid w:val="4C1A8F4A"/>
    <w:rsid w:val="4C1AF835"/>
    <w:rsid w:val="4C1BF7AE"/>
    <w:rsid w:val="4C1C12BF"/>
    <w:rsid w:val="4C1C17AA"/>
    <w:rsid w:val="4C1C8889"/>
    <w:rsid w:val="4C1CB49D"/>
    <w:rsid w:val="4C1CBE3B"/>
    <w:rsid w:val="4C1D5641"/>
    <w:rsid w:val="4C1D90B4"/>
    <w:rsid w:val="4C1DE0E6"/>
    <w:rsid w:val="4C1E0F8E"/>
    <w:rsid w:val="4C1E66AB"/>
    <w:rsid w:val="4C1EACF2"/>
    <w:rsid w:val="4C1EDCD3"/>
    <w:rsid w:val="4C1EEA89"/>
    <w:rsid w:val="4C1F0B10"/>
    <w:rsid w:val="4C1F3213"/>
    <w:rsid w:val="4C20343E"/>
    <w:rsid w:val="4C2086C4"/>
    <w:rsid w:val="4C219CBE"/>
    <w:rsid w:val="4C21DB3E"/>
    <w:rsid w:val="4C22033F"/>
    <w:rsid w:val="4C220DE9"/>
    <w:rsid w:val="4C2278A8"/>
    <w:rsid w:val="4C238756"/>
    <w:rsid w:val="4C23E543"/>
    <w:rsid w:val="4C242D12"/>
    <w:rsid w:val="4C243C94"/>
    <w:rsid w:val="4C245EE5"/>
    <w:rsid w:val="4C247C91"/>
    <w:rsid w:val="4C25199F"/>
    <w:rsid w:val="4C256954"/>
    <w:rsid w:val="4C25B410"/>
    <w:rsid w:val="4C2602AC"/>
    <w:rsid w:val="4C26DDF8"/>
    <w:rsid w:val="4C286800"/>
    <w:rsid w:val="4C296E49"/>
    <w:rsid w:val="4C29A0A9"/>
    <w:rsid w:val="4C2ABAC1"/>
    <w:rsid w:val="4C2ACD97"/>
    <w:rsid w:val="4C2AE606"/>
    <w:rsid w:val="4C2B0F46"/>
    <w:rsid w:val="4C2B85EA"/>
    <w:rsid w:val="4C2D347C"/>
    <w:rsid w:val="4C2DAFEE"/>
    <w:rsid w:val="4C2EA890"/>
    <w:rsid w:val="4C2EADB6"/>
    <w:rsid w:val="4C2ED5CE"/>
    <w:rsid w:val="4C2F4482"/>
    <w:rsid w:val="4C312EB5"/>
    <w:rsid w:val="4C31C464"/>
    <w:rsid w:val="4C31C714"/>
    <w:rsid w:val="4C31D160"/>
    <w:rsid w:val="4C320C7D"/>
    <w:rsid w:val="4C328994"/>
    <w:rsid w:val="4C32A574"/>
    <w:rsid w:val="4C32B5BE"/>
    <w:rsid w:val="4C3301B2"/>
    <w:rsid w:val="4C33C77C"/>
    <w:rsid w:val="4C33E884"/>
    <w:rsid w:val="4C3420B8"/>
    <w:rsid w:val="4C3440BF"/>
    <w:rsid w:val="4C3456C9"/>
    <w:rsid w:val="4C346F46"/>
    <w:rsid w:val="4C347435"/>
    <w:rsid w:val="4C355746"/>
    <w:rsid w:val="4C363562"/>
    <w:rsid w:val="4C36AE5A"/>
    <w:rsid w:val="4C36BEEC"/>
    <w:rsid w:val="4C376BA8"/>
    <w:rsid w:val="4C378670"/>
    <w:rsid w:val="4C380A03"/>
    <w:rsid w:val="4C3921E9"/>
    <w:rsid w:val="4C393357"/>
    <w:rsid w:val="4C395A61"/>
    <w:rsid w:val="4C39DD7B"/>
    <w:rsid w:val="4C3B44D4"/>
    <w:rsid w:val="4C3BC1AA"/>
    <w:rsid w:val="4C3BCB77"/>
    <w:rsid w:val="4C3BDE90"/>
    <w:rsid w:val="4C3C37A7"/>
    <w:rsid w:val="4C3C7697"/>
    <w:rsid w:val="4C3CB087"/>
    <w:rsid w:val="4C3CD659"/>
    <w:rsid w:val="4C3D3517"/>
    <w:rsid w:val="4C3D6EC5"/>
    <w:rsid w:val="4C3DC331"/>
    <w:rsid w:val="4C3E3179"/>
    <w:rsid w:val="4C3E520C"/>
    <w:rsid w:val="4C3F2CDF"/>
    <w:rsid w:val="4C3F7607"/>
    <w:rsid w:val="4C3FE34E"/>
    <w:rsid w:val="4C400648"/>
    <w:rsid w:val="4C4048F7"/>
    <w:rsid w:val="4C406FFC"/>
    <w:rsid w:val="4C408EDB"/>
    <w:rsid w:val="4C4133A9"/>
    <w:rsid w:val="4C41C974"/>
    <w:rsid w:val="4C4308CD"/>
    <w:rsid w:val="4C43CCD8"/>
    <w:rsid w:val="4C43DF3A"/>
    <w:rsid w:val="4C45051B"/>
    <w:rsid w:val="4C45412B"/>
    <w:rsid w:val="4C45FA11"/>
    <w:rsid w:val="4C4650FE"/>
    <w:rsid w:val="4C46BA27"/>
    <w:rsid w:val="4C47A789"/>
    <w:rsid w:val="4C48129E"/>
    <w:rsid w:val="4C4871E4"/>
    <w:rsid w:val="4C495C35"/>
    <w:rsid w:val="4C49AB6D"/>
    <w:rsid w:val="4C49B8A1"/>
    <w:rsid w:val="4C49C291"/>
    <w:rsid w:val="4C49DBB8"/>
    <w:rsid w:val="4C4A417C"/>
    <w:rsid w:val="4C4A5085"/>
    <w:rsid w:val="4C4BC35F"/>
    <w:rsid w:val="4C4D3826"/>
    <w:rsid w:val="4C4D556F"/>
    <w:rsid w:val="4C4DC4D8"/>
    <w:rsid w:val="4C4DCB4D"/>
    <w:rsid w:val="4C4E9937"/>
    <w:rsid w:val="4C4E9D09"/>
    <w:rsid w:val="4C4F26CB"/>
    <w:rsid w:val="4C4F331B"/>
    <w:rsid w:val="4C4F90C9"/>
    <w:rsid w:val="4C50B9C2"/>
    <w:rsid w:val="4C50BE9C"/>
    <w:rsid w:val="4C50C641"/>
    <w:rsid w:val="4C50CD34"/>
    <w:rsid w:val="4C518998"/>
    <w:rsid w:val="4C51C518"/>
    <w:rsid w:val="4C52A0DF"/>
    <w:rsid w:val="4C532F78"/>
    <w:rsid w:val="4C533950"/>
    <w:rsid w:val="4C53F648"/>
    <w:rsid w:val="4C5442C9"/>
    <w:rsid w:val="4C5456B3"/>
    <w:rsid w:val="4C547129"/>
    <w:rsid w:val="4C54D40D"/>
    <w:rsid w:val="4C57ACAD"/>
    <w:rsid w:val="4C57EF44"/>
    <w:rsid w:val="4C580C73"/>
    <w:rsid w:val="4C58CDC8"/>
    <w:rsid w:val="4C59C09E"/>
    <w:rsid w:val="4C5A23FA"/>
    <w:rsid w:val="4C5AB021"/>
    <w:rsid w:val="4C5AD513"/>
    <w:rsid w:val="4C5BA36B"/>
    <w:rsid w:val="4C5C07E6"/>
    <w:rsid w:val="4C5D01BD"/>
    <w:rsid w:val="4C5D2206"/>
    <w:rsid w:val="4C5F1BA8"/>
    <w:rsid w:val="4C5F253E"/>
    <w:rsid w:val="4C5F2A1E"/>
    <w:rsid w:val="4C5F2FA1"/>
    <w:rsid w:val="4C5FCCFE"/>
    <w:rsid w:val="4C601716"/>
    <w:rsid w:val="4C603BA1"/>
    <w:rsid w:val="4C604379"/>
    <w:rsid w:val="4C60B93C"/>
    <w:rsid w:val="4C60C0F3"/>
    <w:rsid w:val="4C60F5AC"/>
    <w:rsid w:val="4C619652"/>
    <w:rsid w:val="4C61C477"/>
    <w:rsid w:val="4C620BFE"/>
    <w:rsid w:val="4C622071"/>
    <w:rsid w:val="4C622FDE"/>
    <w:rsid w:val="4C62417C"/>
    <w:rsid w:val="4C62696F"/>
    <w:rsid w:val="4C6291C4"/>
    <w:rsid w:val="4C62A48D"/>
    <w:rsid w:val="4C63AD78"/>
    <w:rsid w:val="4C644C27"/>
    <w:rsid w:val="4C645E6D"/>
    <w:rsid w:val="4C64F29A"/>
    <w:rsid w:val="4C655E8B"/>
    <w:rsid w:val="4C658750"/>
    <w:rsid w:val="4C663907"/>
    <w:rsid w:val="4C66A551"/>
    <w:rsid w:val="4C66EAF9"/>
    <w:rsid w:val="4C671C7F"/>
    <w:rsid w:val="4C675B97"/>
    <w:rsid w:val="4C676101"/>
    <w:rsid w:val="4C67FEC3"/>
    <w:rsid w:val="4C685BF3"/>
    <w:rsid w:val="4C68CEB4"/>
    <w:rsid w:val="4C68FB90"/>
    <w:rsid w:val="4C6936D2"/>
    <w:rsid w:val="4C697102"/>
    <w:rsid w:val="4C6974A9"/>
    <w:rsid w:val="4C6A88A1"/>
    <w:rsid w:val="4C6AE236"/>
    <w:rsid w:val="4C6B13D5"/>
    <w:rsid w:val="4C6B30B2"/>
    <w:rsid w:val="4C6BA18F"/>
    <w:rsid w:val="4C6D5DB4"/>
    <w:rsid w:val="4C6D8F72"/>
    <w:rsid w:val="4C6DAE35"/>
    <w:rsid w:val="4C6DB518"/>
    <w:rsid w:val="4C6DCF82"/>
    <w:rsid w:val="4C6DE96A"/>
    <w:rsid w:val="4C6E7CB1"/>
    <w:rsid w:val="4C6EB102"/>
    <w:rsid w:val="4C6EBA3E"/>
    <w:rsid w:val="4C6F0C08"/>
    <w:rsid w:val="4C6F0FA3"/>
    <w:rsid w:val="4C6F3A50"/>
    <w:rsid w:val="4C6F6A46"/>
    <w:rsid w:val="4C6F8074"/>
    <w:rsid w:val="4C6FA40E"/>
    <w:rsid w:val="4C6FD11F"/>
    <w:rsid w:val="4C7037E8"/>
    <w:rsid w:val="4C705934"/>
    <w:rsid w:val="4C70E455"/>
    <w:rsid w:val="4C71B257"/>
    <w:rsid w:val="4C725EF1"/>
    <w:rsid w:val="4C72A413"/>
    <w:rsid w:val="4C72D4F0"/>
    <w:rsid w:val="4C731CCF"/>
    <w:rsid w:val="4C734D10"/>
    <w:rsid w:val="4C745A16"/>
    <w:rsid w:val="4C7596F2"/>
    <w:rsid w:val="4C7628F2"/>
    <w:rsid w:val="4C780724"/>
    <w:rsid w:val="4C792A95"/>
    <w:rsid w:val="4C7943F9"/>
    <w:rsid w:val="4C7998BF"/>
    <w:rsid w:val="4C79A6A4"/>
    <w:rsid w:val="4C7AC64D"/>
    <w:rsid w:val="4C7AE4B2"/>
    <w:rsid w:val="4C7B6639"/>
    <w:rsid w:val="4C7BAD1C"/>
    <w:rsid w:val="4C7C136E"/>
    <w:rsid w:val="4C7C6AC3"/>
    <w:rsid w:val="4C7C8825"/>
    <w:rsid w:val="4C7CAFF6"/>
    <w:rsid w:val="4C7CDE54"/>
    <w:rsid w:val="4C7CE464"/>
    <w:rsid w:val="4C7CF676"/>
    <w:rsid w:val="4C7D050D"/>
    <w:rsid w:val="4C7D42F9"/>
    <w:rsid w:val="4C7E5716"/>
    <w:rsid w:val="4C7F038E"/>
    <w:rsid w:val="4C7F1449"/>
    <w:rsid w:val="4C7F4235"/>
    <w:rsid w:val="4C800FE9"/>
    <w:rsid w:val="4C805956"/>
    <w:rsid w:val="4C80CB56"/>
    <w:rsid w:val="4C810694"/>
    <w:rsid w:val="4C8187DD"/>
    <w:rsid w:val="4C82A757"/>
    <w:rsid w:val="4C833698"/>
    <w:rsid w:val="4C83387B"/>
    <w:rsid w:val="4C85A744"/>
    <w:rsid w:val="4C85BC51"/>
    <w:rsid w:val="4C85BF4C"/>
    <w:rsid w:val="4C8678EB"/>
    <w:rsid w:val="4C869B5F"/>
    <w:rsid w:val="4C86D8CC"/>
    <w:rsid w:val="4C874F29"/>
    <w:rsid w:val="4C87619B"/>
    <w:rsid w:val="4C87A5D5"/>
    <w:rsid w:val="4C87A814"/>
    <w:rsid w:val="4C882896"/>
    <w:rsid w:val="4C8864F9"/>
    <w:rsid w:val="4C889D9A"/>
    <w:rsid w:val="4C89A5DD"/>
    <w:rsid w:val="4C89F6FA"/>
    <w:rsid w:val="4C8AA87B"/>
    <w:rsid w:val="4C8B0ED4"/>
    <w:rsid w:val="4C8BBDBA"/>
    <w:rsid w:val="4C8C81EA"/>
    <w:rsid w:val="4C8CF097"/>
    <w:rsid w:val="4C8D25EB"/>
    <w:rsid w:val="4C8D4460"/>
    <w:rsid w:val="4C8D498E"/>
    <w:rsid w:val="4C8E4B56"/>
    <w:rsid w:val="4C8E57D4"/>
    <w:rsid w:val="4C8F3912"/>
    <w:rsid w:val="4C8F7695"/>
    <w:rsid w:val="4C900B1C"/>
    <w:rsid w:val="4C91120F"/>
    <w:rsid w:val="4C91C99C"/>
    <w:rsid w:val="4C91D1A3"/>
    <w:rsid w:val="4C92163C"/>
    <w:rsid w:val="4C9353EE"/>
    <w:rsid w:val="4C936AF3"/>
    <w:rsid w:val="4C93812C"/>
    <w:rsid w:val="4C94E1EC"/>
    <w:rsid w:val="4C9513A6"/>
    <w:rsid w:val="4C9520EB"/>
    <w:rsid w:val="4C95C1A9"/>
    <w:rsid w:val="4C964DA2"/>
    <w:rsid w:val="4C96724D"/>
    <w:rsid w:val="4C969B19"/>
    <w:rsid w:val="4C97030D"/>
    <w:rsid w:val="4C971F91"/>
    <w:rsid w:val="4C972092"/>
    <w:rsid w:val="4C972988"/>
    <w:rsid w:val="4C97E3DD"/>
    <w:rsid w:val="4C980862"/>
    <w:rsid w:val="4C987DC9"/>
    <w:rsid w:val="4C9893F4"/>
    <w:rsid w:val="4C9AA27F"/>
    <w:rsid w:val="4C9AB207"/>
    <w:rsid w:val="4C9B5DCA"/>
    <w:rsid w:val="4C9BA954"/>
    <w:rsid w:val="4C9CB340"/>
    <w:rsid w:val="4C9D7E34"/>
    <w:rsid w:val="4C9D9322"/>
    <w:rsid w:val="4C9E00B1"/>
    <w:rsid w:val="4C9E3FE1"/>
    <w:rsid w:val="4C9E4062"/>
    <w:rsid w:val="4C9E4F21"/>
    <w:rsid w:val="4C9E6C25"/>
    <w:rsid w:val="4C9EF8AB"/>
    <w:rsid w:val="4C9F485F"/>
    <w:rsid w:val="4C9F6106"/>
    <w:rsid w:val="4C9FF942"/>
    <w:rsid w:val="4CA0CB6B"/>
    <w:rsid w:val="4CA0F247"/>
    <w:rsid w:val="4CA1CEDE"/>
    <w:rsid w:val="4CA1D4FC"/>
    <w:rsid w:val="4CA1F631"/>
    <w:rsid w:val="4CA2FCA0"/>
    <w:rsid w:val="4CA31A3F"/>
    <w:rsid w:val="4CA37F7C"/>
    <w:rsid w:val="4CA39855"/>
    <w:rsid w:val="4CA46378"/>
    <w:rsid w:val="4CA4EFA2"/>
    <w:rsid w:val="4CA59ABC"/>
    <w:rsid w:val="4CA59FF8"/>
    <w:rsid w:val="4CA5D911"/>
    <w:rsid w:val="4CA60D8A"/>
    <w:rsid w:val="4CA759AC"/>
    <w:rsid w:val="4CA7A183"/>
    <w:rsid w:val="4CA7C14F"/>
    <w:rsid w:val="4CA7D9F8"/>
    <w:rsid w:val="4CA8138F"/>
    <w:rsid w:val="4CA85631"/>
    <w:rsid w:val="4CA8E1F8"/>
    <w:rsid w:val="4CA93A3B"/>
    <w:rsid w:val="4CA9625B"/>
    <w:rsid w:val="4CA9854A"/>
    <w:rsid w:val="4CA996B7"/>
    <w:rsid w:val="4CA9A949"/>
    <w:rsid w:val="4CAA7654"/>
    <w:rsid w:val="4CAAAE36"/>
    <w:rsid w:val="4CAAF810"/>
    <w:rsid w:val="4CAB7BAE"/>
    <w:rsid w:val="4CAC3810"/>
    <w:rsid w:val="4CAC46DA"/>
    <w:rsid w:val="4CAD7762"/>
    <w:rsid w:val="4CADEAB7"/>
    <w:rsid w:val="4CADEE19"/>
    <w:rsid w:val="4CAEDC5D"/>
    <w:rsid w:val="4CAF7E94"/>
    <w:rsid w:val="4CAFA08A"/>
    <w:rsid w:val="4CB04798"/>
    <w:rsid w:val="4CB08497"/>
    <w:rsid w:val="4CB09F3A"/>
    <w:rsid w:val="4CB0D735"/>
    <w:rsid w:val="4CB0EA5F"/>
    <w:rsid w:val="4CB0EE2A"/>
    <w:rsid w:val="4CB1197E"/>
    <w:rsid w:val="4CB1B21F"/>
    <w:rsid w:val="4CB1CA88"/>
    <w:rsid w:val="4CB20B38"/>
    <w:rsid w:val="4CB21331"/>
    <w:rsid w:val="4CB21ACA"/>
    <w:rsid w:val="4CB21BBE"/>
    <w:rsid w:val="4CB230B3"/>
    <w:rsid w:val="4CB262E2"/>
    <w:rsid w:val="4CB2F582"/>
    <w:rsid w:val="4CB34C76"/>
    <w:rsid w:val="4CB37905"/>
    <w:rsid w:val="4CB38012"/>
    <w:rsid w:val="4CB392EB"/>
    <w:rsid w:val="4CB4EAA6"/>
    <w:rsid w:val="4CB58AEF"/>
    <w:rsid w:val="4CB5E708"/>
    <w:rsid w:val="4CB66527"/>
    <w:rsid w:val="4CB68E30"/>
    <w:rsid w:val="4CB6E63A"/>
    <w:rsid w:val="4CB6FFEB"/>
    <w:rsid w:val="4CB70754"/>
    <w:rsid w:val="4CB7F75C"/>
    <w:rsid w:val="4CB7FFDC"/>
    <w:rsid w:val="4CB827A8"/>
    <w:rsid w:val="4CB85426"/>
    <w:rsid w:val="4CB88CD1"/>
    <w:rsid w:val="4CB89978"/>
    <w:rsid w:val="4CB9652F"/>
    <w:rsid w:val="4CB9F3B6"/>
    <w:rsid w:val="4CBA821C"/>
    <w:rsid w:val="4CBADC50"/>
    <w:rsid w:val="4CBAEA5D"/>
    <w:rsid w:val="4CBB993E"/>
    <w:rsid w:val="4CBC0B94"/>
    <w:rsid w:val="4CBDCD31"/>
    <w:rsid w:val="4CBE0A4F"/>
    <w:rsid w:val="4CBE19CC"/>
    <w:rsid w:val="4CBE54C7"/>
    <w:rsid w:val="4CBFD25D"/>
    <w:rsid w:val="4CC08FFC"/>
    <w:rsid w:val="4CC0C03F"/>
    <w:rsid w:val="4CC0D27F"/>
    <w:rsid w:val="4CC14A4F"/>
    <w:rsid w:val="4CC1902A"/>
    <w:rsid w:val="4CC1DEE1"/>
    <w:rsid w:val="4CC25C47"/>
    <w:rsid w:val="4CC2D48F"/>
    <w:rsid w:val="4CC329A3"/>
    <w:rsid w:val="4CC39D32"/>
    <w:rsid w:val="4CC3D159"/>
    <w:rsid w:val="4CC48822"/>
    <w:rsid w:val="4CC619AE"/>
    <w:rsid w:val="4CC718FE"/>
    <w:rsid w:val="4CC75B38"/>
    <w:rsid w:val="4CC782C7"/>
    <w:rsid w:val="4CC79229"/>
    <w:rsid w:val="4CC79CBB"/>
    <w:rsid w:val="4CC8D460"/>
    <w:rsid w:val="4CC96C6D"/>
    <w:rsid w:val="4CCA0AC8"/>
    <w:rsid w:val="4CCA3636"/>
    <w:rsid w:val="4CCB0DB7"/>
    <w:rsid w:val="4CCB984C"/>
    <w:rsid w:val="4CCBB407"/>
    <w:rsid w:val="4CCBBD79"/>
    <w:rsid w:val="4CCCA124"/>
    <w:rsid w:val="4CCCC43B"/>
    <w:rsid w:val="4CCD541F"/>
    <w:rsid w:val="4CCD8372"/>
    <w:rsid w:val="4CCDB978"/>
    <w:rsid w:val="4CCE2D65"/>
    <w:rsid w:val="4CCE3B4B"/>
    <w:rsid w:val="4CD039D3"/>
    <w:rsid w:val="4CD03FC9"/>
    <w:rsid w:val="4CD0DD35"/>
    <w:rsid w:val="4CD1A4E0"/>
    <w:rsid w:val="4CD1C60A"/>
    <w:rsid w:val="4CD1D282"/>
    <w:rsid w:val="4CD226A9"/>
    <w:rsid w:val="4CD2C761"/>
    <w:rsid w:val="4CD2E700"/>
    <w:rsid w:val="4CD33B85"/>
    <w:rsid w:val="4CD45278"/>
    <w:rsid w:val="4CD604D4"/>
    <w:rsid w:val="4CD60DD1"/>
    <w:rsid w:val="4CD66446"/>
    <w:rsid w:val="4CD6B7D6"/>
    <w:rsid w:val="4CD71C7A"/>
    <w:rsid w:val="4CD72D26"/>
    <w:rsid w:val="4CD7C7AE"/>
    <w:rsid w:val="4CD83DF2"/>
    <w:rsid w:val="4CD9A68E"/>
    <w:rsid w:val="4CDA46B0"/>
    <w:rsid w:val="4CDA8EBD"/>
    <w:rsid w:val="4CDAA1A4"/>
    <w:rsid w:val="4CDAB5D0"/>
    <w:rsid w:val="4CDB0F20"/>
    <w:rsid w:val="4CDB3672"/>
    <w:rsid w:val="4CDB5CE9"/>
    <w:rsid w:val="4CDB62E1"/>
    <w:rsid w:val="4CDBC21A"/>
    <w:rsid w:val="4CDBCA2D"/>
    <w:rsid w:val="4CDBE89F"/>
    <w:rsid w:val="4CDBF9B7"/>
    <w:rsid w:val="4CDC06F7"/>
    <w:rsid w:val="4CDC33CD"/>
    <w:rsid w:val="4CDC70D0"/>
    <w:rsid w:val="4CDCB06B"/>
    <w:rsid w:val="4CDCF950"/>
    <w:rsid w:val="4CDD0DFE"/>
    <w:rsid w:val="4CDDBD2B"/>
    <w:rsid w:val="4CDDFF52"/>
    <w:rsid w:val="4CDE4836"/>
    <w:rsid w:val="4CDE7004"/>
    <w:rsid w:val="4CDEA1D3"/>
    <w:rsid w:val="4CDF526B"/>
    <w:rsid w:val="4CDFBC66"/>
    <w:rsid w:val="4CDFF1FD"/>
    <w:rsid w:val="4CE00666"/>
    <w:rsid w:val="4CE05ADA"/>
    <w:rsid w:val="4CE19682"/>
    <w:rsid w:val="4CE1DC34"/>
    <w:rsid w:val="4CE25E24"/>
    <w:rsid w:val="4CE26CD7"/>
    <w:rsid w:val="4CE2758B"/>
    <w:rsid w:val="4CE28D9F"/>
    <w:rsid w:val="4CE30B2D"/>
    <w:rsid w:val="4CE34976"/>
    <w:rsid w:val="4CE38F0F"/>
    <w:rsid w:val="4CE486D6"/>
    <w:rsid w:val="4CE4AE1E"/>
    <w:rsid w:val="4CE4C6C5"/>
    <w:rsid w:val="4CE4E2F2"/>
    <w:rsid w:val="4CE4E634"/>
    <w:rsid w:val="4CE508B4"/>
    <w:rsid w:val="4CE56070"/>
    <w:rsid w:val="4CE5BC00"/>
    <w:rsid w:val="4CE5D67B"/>
    <w:rsid w:val="4CE5F526"/>
    <w:rsid w:val="4CE6BB1A"/>
    <w:rsid w:val="4CE7E5FC"/>
    <w:rsid w:val="4CE814DD"/>
    <w:rsid w:val="4CE81AED"/>
    <w:rsid w:val="4CE87A16"/>
    <w:rsid w:val="4CE9734F"/>
    <w:rsid w:val="4CE9AF37"/>
    <w:rsid w:val="4CEA8FCC"/>
    <w:rsid w:val="4CEAB26D"/>
    <w:rsid w:val="4CEB6348"/>
    <w:rsid w:val="4CEB6A8B"/>
    <w:rsid w:val="4CEC04CE"/>
    <w:rsid w:val="4CEDA65E"/>
    <w:rsid w:val="4CEE2525"/>
    <w:rsid w:val="4CEEFF63"/>
    <w:rsid w:val="4CEF0B75"/>
    <w:rsid w:val="4CEFF424"/>
    <w:rsid w:val="4CF0C796"/>
    <w:rsid w:val="4CF114E7"/>
    <w:rsid w:val="4CF11845"/>
    <w:rsid w:val="4CF11BFF"/>
    <w:rsid w:val="4CF18352"/>
    <w:rsid w:val="4CF1AB52"/>
    <w:rsid w:val="4CF1C784"/>
    <w:rsid w:val="4CF23CBF"/>
    <w:rsid w:val="4CF28A82"/>
    <w:rsid w:val="4CF2AC90"/>
    <w:rsid w:val="4CF2DB78"/>
    <w:rsid w:val="4CF39822"/>
    <w:rsid w:val="4CF3E2D5"/>
    <w:rsid w:val="4CF46B45"/>
    <w:rsid w:val="4CF4CE3D"/>
    <w:rsid w:val="4CF50A70"/>
    <w:rsid w:val="4CF5AE09"/>
    <w:rsid w:val="4CF5B9F1"/>
    <w:rsid w:val="4CF619DE"/>
    <w:rsid w:val="4CF62537"/>
    <w:rsid w:val="4CF6631F"/>
    <w:rsid w:val="4CF67800"/>
    <w:rsid w:val="4CF6932E"/>
    <w:rsid w:val="4CF693F5"/>
    <w:rsid w:val="4CF6DDB2"/>
    <w:rsid w:val="4CF782B9"/>
    <w:rsid w:val="4CF802E1"/>
    <w:rsid w:val="4CF8722C"/>
    <w:rsid w:val="4CF87EE4"/>
    <w:rsid w:val="4CF9598E"/>
    <w:rsid w:val="4CF99251"/>
    <w:rsid w:val="4CF9A232"/>
    <w:rsid w:val="4CFA7333"/>
    <w:rsid w:val="4CFAB77B"/>
    <w:rsid w:val="4CFAEAA3"/>
    <w:rsid w:val="4CFC1B5F"/>
    <w:rsid w:val="4CFC6F4B"/>
    <w:rsid w:val="4CFC850B"/>
    <w:rsid w:val="4CFCAE88"/>
    <w:rsid w:val="4CFCBA52"/>
    <w:rsid w:val="4CFCF38B"/>
    <w:rsid w:val="4CFD4F32"/>
    <w:rsid w:val="4CFED443"/>
    <w:rsid w:val="4CFF02A4"/>
    <w:rsid w:val="4CFF0BBD"/>
    <w:rsid w:val="4CFFFEA1"/>
    <w:rsid w:val="4D001756"/>
    <w:rsid w:val="4D00734F"/>
    <w:rsid w:val="4D014DE2"/>
    <w:rsid w:val="4D01501C"/>
    <w:rsid w:val="4D023203"/>
    <w:rsid w:val="4D02486C"/>
    <w:rsid w:val="4D025B25"/>
    <w:rsid w:val="4D0261FC"/>
    <w:rsid w:val="4D028EAF"/>
    <w:rsid w:val="4D02C91E"/>
    <w:rsid w:val="4D0308A8"/>
    <w:rsid w:val="4D03576A"/>
    <w:rsid w:val="4D035E46"/>
    <w:rsid w:val="4D03E733"/>
    <w:rsid w:val="4D0591B4"/>
    <w:rsid w:val="4D05A44E"/>
    <w:rsid w:val="4D063010"/>
    <w:rsid w:val="4D068A96"/>
    <w:rsid w:val="4D070BEF"/>
    <w:rsid w:val="4D07122D"/>
    <w:rsid w:val="4D071DC3"/>
    <w:rsid w:val="4D07627F"/>
    <w:rsid w:val="4D07D89A"/>
    <w:rsid w:val="4D07F8C1"/>
    <w:rsid w:val="4D086A4E"/>
    <w:rsid w:val="4D0913FC"/>
    <w:rsid w:val="4D09B89C"/>
    <w:rsid w:val="4D09DBE3"/>
    <w:rsid w:val="4D0AB092"/>
    <w:rsid w:val="4D0B1A71"/>
    <w:rsid w:val="4D0B7287"/>
    <w:rsid w:val="4D0C3078"/>
    <w:rsid w:val="4D0C8094"/>
    <w:rsid w:val="4D0DBE8E"/>
    <w:rsid w:val="4D0EC6E3"/>
    <w:rsid w:val="4D0F2FE4"/>
    <w:rsid w:val="4D0F3975"/>
    <w:rsid w:val="4D0F421A"/>
    <w:rsid w:val="4D0FB20D"/>
    <w:rsid w:val="4D1009C3"/>
    <w:rsid w:val="4D1064EA"/>
    <w:rsid w:val="4D11427D"/>
    <w:rsid w:val="4D1171E8"/>
    <w:rsid w:val="4D11A7EE"/>
    <w:rsid w:val="4D12A792"/>
    <w:rsid w:val="4D12C640"/>
    <w:rsid w:val="4D12CED7"/>
    <w:rsid w:val="4D138418"/>
    <w:rsid w:val="4D13E21E"/>
    <w:rsid w:val="4D13EE1E"/>
    <w:rsid w:val="4D141C50"/>
    <w:rsid w:val="4D1440DC"/>
    <w:rsid w:val="4D14CABB"/>
    <w:rsid w:val="4D153137"/>
    <w:rsid w:val="4D154278"/>
    <w:rsid w:val="4D1548E3"/>
    <w:rsid w:val="4D15855D"/>
    <w:rsid w:val="4D15CE27"/>
    <w:rsid w:val="4D162AD0"/>
    <w:rsid w:val="4D17820E"/>
    <w:rsid w:val="4D1786C3"/>
    <w:rsid w:val="4D1790AD"/>
    <w:rsid w:val="4D179C2A"/>
    <w:rsid w:val="4D17C851"/>
    <w:rsid w:val="4D180590"/>
    <w:rsid w:val="4D180683"/>
    <w:rsid w:val="4D186F17"/>
    <w:rsid w:val="4D1870C0"/>
    <w:rsid w:val="4D187ABB"/>
    <w:rsid w:val="4D18C9B0"/>
    <w:rsid w:val="4D19B5C5"/>
    <w:rsid w:val="4D19D4ED"/>
    <w:rsid w:val="4D19EEE3"/>
    <w:rsid w:val="4D1A30EE"/>
    <w:rsid w:val="4D1A7F4F"/>
    <w:rsid w:val="4D1BD784"/>
    <w:rsid w:val="4D1C27E9"/>
    <w:rsid w:val="4D1C7F0D"/>
    <w:rsid w:val="4D1D234C"/>
    <w:rsid w:val="4D1DA20F"/>
    <w:rsid w:val="4D1DA429"/>
    <w:rsid w:val="4D1DCBC3"/>
    <w:rsid w:val="4D1DF8B5"/>
    <w:rsid w:val="4D1E1272"/>
    <w:rsid w:val="4D1E3EE1"/>
    <w:rsid w:val="4D1EED99"/>
    <w:rsid w:val="4D1EF2AB"/>
    <w:rsid w:val="4D20063B"/>
    <w:rsid w:val="4D2154CA"/>
    <w:rsid w:val="4D21A70A"/>
    <w:rsid w:val="4D22D4ED"/>
    <w:rsid w:val="4D231482"/>
    <w:rsid w:val="4D2321D2"/>
    <w:rsid w:val="4D233A16"/>
    <w:rsid w:val="4D23B4B8"/>
    <w:rsid w:val="4D23D058"/>
    <w:rsid w:val="4D24235B"/>
    <w:rsid w:val="4D246E4A"/>
    <w:rsid w:val="4D249727"/>
    <w:rsid w:val="4D255C66"/>
    <w:rsid w:val="4D257A3B"/>
    <w:rsid w:val="4D261ECF"/>
    <w:rsid w:val="4D26431B"/>
    <w:rsid w:val="4D265B16"/>
    <w:rsid w:val="4D26897F"/>
    <w:rsid w:val="4D26BAF0"/>
    <w:rsid w:val="4D282E2C"/>
    <w:rsid w:val="4D28BA47"/>
    <w:rsid w:val="4D291D97"/>
    <w:rsid w:val="4D2946F0"/>
    <w:rsid w:val="4D29B4AC"/>
    <w:rsid w:val="4D29EF01"/>
    <w:rsid w:val="4D2A9DE0"/>
    <w:rsid w:val="4D2AAD37"/>
    <w:rsid w:val="4D2C07D5"/>
    <w:rsid w:val="4D2C1E49"/>
    <w:rsid w:val="4D2C50E7"/>
    <w:rsid w:val="4D2C5C36"/>
    <w:rsid w:val="4D2D2A53"/>
    <w:rsid w:val="4D2D2C21"/>
    <w:rsid w:val="4D2D53C6"/>
    <w:rsid w:val="4D2E5789"/>
    <w:rsid w:val="4D2EB0B4"/>
    <w:rsid w:val="4D2EBDBE"/>
    <w:rsid w:val="4D2ECFBB"/>
    <w:rsid w:val="4D2F92C1"/>
    <w:rsid w:val="4D2FE368"/>
    <w:rsid w:val="4D302558"/>
    <w:rsid w:val="4D302BB7"/>
    <w:rsid w:val="4D3067D0"/>
    <w:rsid w:val="4D308A5F"/>
    <w:rsid w:val="4D3091D7"/>
    <w:rsid w:val="4D311694"/>
    <w:rsid w:val="4D324304"/>
    <w:rsid w:val="4D3287D5"/>
    <w:rsid w:val="4D32B284"/>
    <w:rsid w:val="4D33F988"/>
    <w:rsid w:val="4D34889A"/>
    <w:rsid w:val="4D3490E1"/>
    <w:rsid w:val="4D3729B5"/>
    <w:rsid w:val="4D37BD4E"/>
    <w:rsid w:val="4D382237"/>
    <w:rsid w:val="4D383CA2"/>
    <w:rsid w:val="4D384A51"/>
    <w:rsid w:val="4D386E6B"/>
    <w:rsid w:val="4D3879A2"/>
    <w:rsid w:val="4D39008A"/>
    <w:rsid w:val="4D3994E1"/>
    <w:rsid w:val="4D3A5B72"/>
    <w:rsid w:val="4D3AFD25"/>
    <w:rsid w:val="4D3B9BA1"/>
    <w:rsid w:val="4D3BCDEF"/>
    <w:rsid w:val="4D3C1509"/>
    <w:rsid w:val="4D3C78C2"/>
    <w:rsid w:val="4D3D5B1D"/>
    <w:rsid w:val="4D3D7EC2"/>
    <w:rsid w:val="4D3DAAAF"/>
    <w:rsid w:val="4D3E1642"/>
    <w:rsid w:val="4D3E2818"/>
    <w:rsid w:val="4D3E345B"/>
    <w:rsid w:val="4D3F5793"/>
    <w:rsid w:val="4D3F8F1C"/>
    <w:rsid w:val="4D3FB399"/>
    <w:rsid w:val="4D40DDFB"/>
    <w:rsid w:val="4D40E60B"/>
    <w:rsid w:val="4D40FD4F"/>
    <w:rsid w:val="4D41556A"/>
    <w:rsid w:val="4D4175B8"/>
    <w:rsid w:val="4D418943"/>
    <w:rsid w:val="4D41AFAE"/>
    <w:rsid w:val="4D42374C"/>
    <w:rsid w:val="4D431D3F"/>
    <w:rsid w:val="4D436300"/>
    <w:rsid w:val="4D4377F0"/>
    <w:rsid w:val="4D43A366"/>
    <w:rsid w:val="4D44E5F5"/>
    <w:rsid w:val="4D465927"/>
    <w:rsid w:val="4D465E96"/>
    <w:rsid w:val="4D468D54"/>
    <w:rsid w:val="4D4801EF"/>
    <w:rsid w:val="4D4822D7"/>
    <w:rsid w:val="4D483D92"/>
    <w:rsid w:val="4D48FC4F"/>
    <w:rsid w:val="4D493225"/>
    <w:rsid w:val="4D4B92A0"/>
    <w:rsid w:val="4D4BDA22"/>
    <w:rsid w:val="4D4BFD6E"/>
    <w:rsid w:val="4D4C0EAA"/>
    <w:rsid w:val="4D4C93BA"/>
    <w:rsid w:val="4D4D0DBC"/>
    <w:rsid w:val="4D4D0E12"/>
    <w:rsid w:val="4D4D0E7B"/>
    <w:rsid w:val="4D4DA89F"/>
    <w:rsid w:val="4D4E0920"/>
    <w:rsid w:val="4D4E15D3"/>
    <w:rsid w:val="4D4E41B9"/>
    <w:rsid w:val="4D4E6061"/>
    <w:rsid w:val="4D4EA8D1"/>
    <w:rsid w:val="4D4EEC05"/>
    <w:rsid w:val="4D4F2F28"/>
    <w:rsid w:val="4D4F9C0C"/>
    <w:rsid w:val="4D4FA62F"/>
    <w:rsid w:val="4D50556A"/>
    <w:rsid w:val="4D506C2D"/>
    <w:rsid w:val="4D515D7B"/>
    <w:rsid w:val="4D522631"/>
    <w:rsid w:val="4D528D3D"/>
    <w:rsid w:val="4D52C1E9"/>
    <w:rsid w:val="4D52F54F"/>
    <w:rsid w:val="4D538277"/>
    <w:rsid w:val="4D543009"/>
    <w:rsid w:val="4D55127C"/>
    <w:rsid w:val="4D552FCA"/>
    <w:rsid w:val="4D553717"/>
    <w:rsid w:val="4D55FF59"/>
    <w:rsid w:val="4D562289"/>
    <w:rsid w:val="4D56AAEB"/>
    <w:rsid w:val="4D570E67"/>
    <w:rsid w:val="4D58DB5E"/>
    <w:rsid w:val="4D591FFE"/>
    <w:rsid w:val="4D593686"/>
    <w:rsid w:val="4D59AF80"/>
    <w:rsid w:val="4D5B33CB"/>
    <w:rsid w:val="4D5B6157"/>
    <w:rsid w:val="4D5B8B82"/>
    <w:rsid w:val="4D5BD5E9"/>
    <w:rsid w:val="4D5C0AFF"/>
    <w:rsid w:val="4D5C738D"/>
    <w:rsid w:val="4D5CFD62"/>
    <w:rsid w:val="4D5D00D0"/>
    <w:rsid w:val="4D5D508F"/>
    <w:rsid w:val="4D5F29A7"/>
    <w:rsid w:val="4D5F2B1B"/>
    <w:rsid w:val="4D5F9188"/>
    <w:rsid w:val="4D6148FE"/>
    <w:rsid w:val="4D61D00C"/>
    <w:rsid w:val="4D622D80"/>
    <w:rsid w:val="4D623605"/>
    <w:rsid w:val="4D62BEAA"/>
    <w:rsid w:val="4D62CD9E"/>
    <w:rsid w:val="4D62DD78"/>
    <w:rsid w:val="4D63CEFB"/>
    <w:rsid w:val="4D64093C"/>
    <w:rsid w:val="4D641DAD"/>
    <w:rsid w:val="4D64877C"/>
    <w:rsid w:val="4D6746CB"/>
    <w:rsid w:val="4D6771BE"/>
    <w:rsid w:val="4D6797B6"/>
    <w:rsid w:val="4D67A9E2"/>
    <w:rsid w:val="4D67DA32"/>
    <w:rsid w:val="4D67DCE4"/>
    <w:rsid w:val="4D680688"/>
    <w:rsid w:val="4D688AEC"/>
    <w:rsid w:val="4D694C8A"/>
    <w:rsid w:val="4D69992F"/>
    <w:rsid w:val="4D6A2678"/>
    <w:rsid w:val="4D6A75BE"/>
    <w:rsid w:val="4D6A81B2"/>
    <w:rsid w:val="4D6B35B7"/>
    <w:rsid w:val="4D6B5274"/>
    <w:rsid w:val="4D6B7CD8"/>
    <w:rsid w:val="4D6BFACE"/>
    <w:rsid w:val="4D6C3AB4"/>
    <w:rsid w:val="4D6DC3A0"/>
    <w:rsid w:val="4D6DF8BF"/>
    <w:rsid w:val="4D6E1CD7"/>
    <w:rsid w:val="4D6ECD48"/>
    <w:rsid w:val="4D6EDBC4"/>
    <w:rsid w:val="4D6EFC50"/>
    <w:rsid w:val="4D6F2219"/>
    <w:rsid w:val="4D6FB744"/>
    <w:rsid w:val="4D6FCCE5"/>
    <w:rsid w:val="4D6FF97E"/>
    <w:rsid w:val="4D70536C"/>
    <w:rsid w:val="4D715B2A"/>
    <w:rsid w:val="4D71B31A"/>
    <w:rsid w:val="4D738E40"/>
    <w:rsid w:val="4D73F0B9"/>
    <w:rsid w:val="4D73F64E"/>
    <w:rsid w:val="4D748142"/>
    <w:rsid w:val="4D7491F5"/>
    <w:rsid w:val="4D749D69"/>
    <w:rsid w:val="4D74A5DF"/>
    <w:rsid w:val="4D7512FA"/>
    <w:rsid w:val="4D75E3FD"/>
    <w:rsid w:val="4D761630"/>
    <w:rsid w:val="4D7634B5"/>
    <w:rsid w:val="4D7699C7"/>
    <w:rsid w:val="4D76A176"/>
    <w:rsid w:val="4D7779C5"/>
    <w:rsid w:val="4D790309"/>
    <w:rsid w:val="4D79481E"/>
    <w:rsid w:val="4D799BAF"/>
    <w:rsid w:val="4D79DFC5"/>
    <w:rsid w:val="4D79F60B"/>
    <w:rsid w:val="4D7A69B6"/>
    <w:rsid w:val="4D7A9136"/>
    <w:rsid w:val="4D7AC42D"/>
    <w:rsid w:val="4D7ACF32"/>
    <w:rsid w:val="4D7B4967"/>
    <w:rsid w:val="4D7B72B5"/>
    <w:rsid w:val="4D7BC92A"/>
    <w:rsid w:val="4D7BED4A"/>
    <w:rsid w:val="4D7C2AD2"/>
    <w:rsid w:val="4D7C3434"/>
    <w:rsid w:val="4D7C8317"/>
    <w:rsid w:val="4D7CD95A"/>
    <w:rsid w:val="4D7D0DFE"/>
    <w:rsid w:val="4D7D1069"/>
    <w:rsid w:val="4D7D6A5A"/>
    <w:rsid w:val="4D7DBB06"/>
    <w:rsid w:val="4D7E3975"/>
    <w:rsid w:val="4D7E5F57"/>
    <w:rsid w:val="4D7E8524"/>
    <w:rsid w:val="4D7E914B"/>
    <w:rsid w:val="4D7EB7A6"/>
    <w:rsid w:val="4D7EED84"/>
    <w:rsid w:val="4D7F0863"/>
    <w:rsid w:val="4D80451F"/>
    <w:rsid w:val="4D804767"/>
    <w:rsid w:val="4D804F52"/>
    <w:rsid w:val="4D80BEF8"/>
    <w:rsid w:val="4D8122FA"/>
    <w:rsid w:val="4D81622F"/>
    <w:rsid w:val="4D81A1BB"/>
    <w:rsid w:val="4D81E25D"/>
    <w:rsid w:val="4D82197A"/>
    <w:rsid w:val="4D821A98"/>
    <w:rsid w:val="4D82C30B"/>
    <w:rsid w:val="4D82C534"/>
    <w:rsid w:val="4D82F291"/>
    <w:rsid w:val="4D83B590"/>
    <w:rsid w:val="4D8454DF"/>
    <w:rsid w:val="4D84885E"/>
    <w:rsid w:val="4D848AF9"/>
    <w:rsid w:val="4D848E64"/>
    <w:rsid w:val="4D851DF1"/>
    <w:rsid w:val="4D86D11D"/>
    <w:rsid w:val="4D88C4E2"/>
    <w:rsid w:val="4D8905C9"/>
    <w:rsid w:val="4D891EAC"/>
    <w:rsid w:val="4D893E2F"/>
    <w:rsid w:val="4D897650"/>
    <w:rsid w:val="4D8AD8C3"/>
    <w:rsid w:val="4D8AFB95"/>
    <w:rsid w:val="4D8B070D"/>
    <w:rsid w:val="4D8B9ACD"/>
    <w:rsid w:val="4D8BE4B7"/>
    <w:rsid w:val="4D8C0F1D"/>
    <w:rsid w:val="4D8D6016"/>
    <w:rsid w:val="4D8D65D9"/>
    <w:rsid w:val="4D8D8CFA"/>
    <w:rsid w:val="4D8DDE21"/>
    <w:rsid w:val="4D8E7CB1"/>
    <w:rsid w:val="4D8F68B3"/>
    <w:rsid w:val="4D8F7C90"/>
    <w:rsid w:val="4D90849E"/>
    <w:rsid w:val="4D90F4D9"/>
    <w:rsid w:val="4D910F74"/>
    <w:rsid w:val="4D91413F"/>
    <w:rsid w:val="4D91E314"/>
    <w:rsid w:val="4D91E728"/>
    <w:rsid w:val="4D91E740"/>
    <w:rsid w:val="4D921C76"/>
    <w:rsid w:val="4D926C4B"/>
    <w:rsid w:val="4D92DFF3"/>
    <w:rsid w:val="4D9401B2"/>
    <w:rsid w:val="4D9415D3"/>
    <w:rsid w:val="4D9495E9"/>
    <w:rsid w:val="4D94BEC0"/>
    <w:rsid w:val="4D94E812"/>
    <w:rsid w:val="4D950C6B"/>
    <w:rsid w:val="4D96201C"/>
    <w:rsid w:val="4D96F007"/>
    <w:rsid w:val="4D9708D4"/>
    <w:rsid w:val="4D975882"/>
    <w:rsid w:val="4D9772A2"/>
    <w:rsid w:val="4D97866C"/>
    <w:rsid w:val="4D97A0F8"/>
    <w:rsid w:val="4D97D012"/>
    <w:rsid w:val="4D97FEEA"/>
    <w:rsid w:val="4D98356D"/>
    <w:rsid w:val="4D98A4AD"/>
    <w:rsid w:val="4D99956B"/>
    <w:rsid w:val="4D9A1876"/>
    <w:rsid w:val="4D9A73A1"/>
    <w:rsid w:val="4D9B27F2"/>
    <w:rsid w:val="4D9B3439"/>
    <w:rsid w:val="4D9B6D36"/>
    <w:rsid w:val="4D9BC8AD"/>
    <w:rsid w:val="4D9BE692"/>
    <w:rsid w:val="4D9C7C23"/>
    <w:rsid w:val="4D9CB85C"/>
    <w:rsid w:val="4D9CDA36"/>
    <w:rsid w:val="4D9D243A"/>
    <w:rsid w:val="4D9D4DA1"/>
    <w:rsid w:val="4D9DB19C"/>
    <w:rsid w:val="4D9DCDA2"/>
    <w:rsid w:val="4D9DD143"/>
    <w:rsid w:val="4D9E786A"/>
    <w:rsid w:val="4D9F4158"/>
    <w:rsid w:val="4D9FDB2E"/>
    <w:rsid w:val="4DA00B0B"/>
    <w:rsid w:val="4DA0234E"/>
    <w:rsid w:val="4DA031E1"/>
    <w:rsid w:val="4DA05EC0"/>
    <w:rsid w:val="4DA072D0"/>
    <w:rsid w:val="4DA0793C"/>
    <w:rsid w:val="4DA0D259"/>
    <w:rsid w:val="4DA138D2"/>
    <w:rsid w:val="4DA14394"/>
    <w:rsid w:val="4DA1AEA4"/>
    <w:rsid w:val="4DA2811C"/>
    <w:rsid w:val="4DA3450B"/>
    <w:rsid w:val="4DA3A787"/>
    <w:rsid w:val="4DA435E9"/>
    <w:rsid w:val="4DA4AF17"/>
    <w:rsid w:val="4DA4F0E9"/>
    <w:rsid w:val="4DA586F1"/>
    <w:rsid w:val="4DA58F9F"/>
    <w:rsid w:val="4DA5DD65"/>
    <w:rsid w:val="4DA5DF0F"/>
    <w:rsid w:val="4DA6D559"/>
    <w:rsid w:val="4DA70245"/>
    <w:rsid w:val="4DA74E3D"/>
    <w:rsid w:val="4DA78E5A"/>
    <w:rsid w:val="4DA7BA19"/>
    <w:rsid w:val="4DA84063"/>
    <w:rsid w:val="4DA859AC"/>
    <w:rsid w:val="4DA881C0"/>
    <w:rsid w:val="4DA8D943"/>
    <w:rsid w:val="4DA976F6"/>
    <w:rsid w:val="4DA97BB3"/>
    <w:rsid w:val="4DA982E2"/>
    <w:rsid w:val="4DAADBC7"/>
    <w:rsid w:val="4DAB2B48"/>
    <w:rsid w:val="4DABFA11"/>
    <w:rsid w:val="4DAD3FA9"/>
    <w:rsid w:val="4DAD646D"/>
    <w:rsid w:val="4DAD7977"/>
    <w:rsid w:val="4DAD8257"/>
    <w:rsid w:val="4DAD8DC1"/>
    <w:rsid w:val="4DADA80F"/>
    <w:rsid w:val="4DADB70E"/>
    <w:rsid w:val="4DAE4807"/>
    <w:rsid w:val="4DAE587B"/>
    <w:rsid w:val="4DAE5ABF"/>
    <w:rsid w:val="4DAE84C9"/>
    <w:rsid w:val="4DAECC88"/>
    <w:rsid w:val="4DAF22A6"/>
    <w:rsid w:val="4DAF81AC"/>
    <w:rsid w:val="4DAF9383"/>
    <w:rsid w:val="4DAFABD5"/>
    <w:rsid w:val="4DB09A76"/>
    <w:rsid w:val="4DB36173"/>
    <w:rsid w:val="4DB3E7F9"/>
    <w:rsid w:val="4DB3FCDA"/>
    <w:rsid w:val="4DB472B8"/>
    <w:rsid w:val="4DB4BAA2"/>
    <w:rsid w:val="4DB4D60D"/>
    <w:rsid w:val="4DB6A67E"/>
    <w:rsid w:val="4DB71D9B"/>
    <w:rsid w:val="4DB74320"/>
    <w:rsid w:val="4DB75199"/>
    <w:rsid w:val="4DB7DDD8"/>
    <w:rsid w:val="4DB80F80"/>
    <w:rsid w:val="4DB8EC06"/>
    <w:rsid w:val="4DB9CF84"/>
    <w:rsid w:val="4DBA4490"/>
    <w:rsid w:val="4DBA45B5"/>
    <w:rsid w:val="4DBA8605"/>
    <w:rsid w:val="4DBAD0BD"/>
    <w:rsid w:val="4DBB1375"/>
    <w:rsid w:val="4DBB4156"/>
    <w:rsid w:val="4DBB8781"/>
    <w:rsid w:val="4DBBB4C6"/>
    <w:rsid w:val="4DBBF986"/>
    <w:rsid w:val="4DBBFD10"/>
    <w:rsid w:val="4DBC5469"/>
    <w:rsid w:val="4DBD8D61"/>
    <w:rsid w:val="4DBDA46A"/>
    <w:rsid w:val="4DBDD5FC"/>
    <w:rsid w:val="4DBDEDB6"/>
    <w:rsid w:val="4DBDFC9E"/>
    <w:rsid w:val="4DBF2491"/>
    <w:rsid w:val="4DBFD35B"/>
    <w:rsid w:val="4DC142F9"/>
    <w:rsid w:val="4DC16CD3"/>
    <w:rsid w:val="4DC1B6BC"/>
    <w:rsid w:val="4DC24F4E"/>
    <w:rsid w:val="4DC36078"/>
    <w:rsid w:val="4DC39BE1"/>
    <w:rsid w:val="4DC42CE2"/>
    <w:rsid w:val="4DC4BA46"/>
    <w:rsid w:val="4DC4D6FE"/>
    <w:rsid w:val="4DC4E927"/>
    <w:rsid w:val="4DC50765"/>
    <w:rsid w:val="4DC55539"/>
    <w:rsid w:val="4DC5A517"/>
    <w:rsid w:val="4DC5CFB2"/>
    <w:rsid w:val="4DC5D876"/>
    <w:rsid w:val="4DC6B13D"/>
    <w:rsid w:val="4DC77884"/>
    <w:rsid w:val="4DC82FE8"/>
    <w:rsid w:val="4DC8335F"/>
    <w:rsid w:val="4DC83CD7"/>
    <w:rsid w:val="4DC91C7F"/>
    <w:rsid w:val="4DC92976"/>
    <w:rsid w:val="4DC9942E"/>
    <w:rsid w:val="4DC99D30"/>
    <w:rsid w:val="4DCA3830"/>
    <w:rsid w:val="4DCA84D3"/>
    <w:rsid w:val="4DCABD47"/>
    <w:rsid w:val="4DCB6F4F"/>
    <w:rsid w:val="4DCBE729"/>
    <w:rsid w:val="4DCBE8A2"/>
    <w:rsid w:val="4DCD113D"/>
    <w:rsid w:val="4DCEA8E6"/>
    <w:rsid w:val="4DCEFF38"/>
    <w:rsid w:val="4DCF21C9"/>
    <w:rsid w:val="4DCF3043"/>
    <w:rsid w:val="4DD03220"/>
    <w:rsid w:val="4DD079E5"/>
    <w:rsid w:val="4DD092CD"/>
    <w:rsid w:val="4DD16440"/>
    <w:rsid w:val="4DD1A243"/>
    <w:rsid w:val="4DD28FDB"/>
    <w:rsid w:val="4DD30918"/>
    <w:rsid w:val="4DD35E7A"/>
    <w:rsid w:val="4DD4087F"/>
    <w:rsid w:val="4DD49E0D"/>
    <w:rsid w:val="4DD51CA9"/>
    <w:rsid w:val="4DD53373"/>
    <w:rsid w:val="4DD5600B"/>
    <w:rsid w:val="4DD576EA"/>
    <w:rsid w:val="4DD59FFF"/>
    <w:rsid w:val="4DD5D364"/>
    <w:rsid w:val="4DD68444"/>
    <w:rsid w:val="4DD75659"/>
    <w:rsid w:val="4DD77C8A"/>
    <w:rsid w:val="4DD81C36"/>
    <w:rsid w:val="4DD83077"/>
    <w:rsid w:val="4DD85BDA"/>
    <w:rsid w:val="4DD9D136"/>
    <w:rsid w:val="4DDA7334"/>
    <w:rsid w:val="4DDAF166"/>
    <w:rsid w:val="4DDB4B3A"/>
    <w:rsid w:val="4DDB5B4B"/>
    <w:rsid w:val="4DDBD421"/>
    <w:rsid w:val="4DDBE88B"/>
    <w:rsid w:val="4DDC1364"/>
    <w:rsid w:val="4DDCC879"/>
    <w:rsid w:val="4DDCD1B4"/>
    <w:rsid w:val="4DDCE2FF"/>
    <w:rsid w:val="4DDD06EC"/>
    <w:rsid w:val="4DDD446F"/>
    <w:rsid w:val="4DDD532C"/>
    <w:rsid w:val="4DDD6ED6"/>
    <w:rsid w:val="4DDDD04E"/>
    <w:rsid w:val="4DDE1387"/>
    <w:rsid w:val="4DDE89D1"/>
    <w:rsid w:val="4DDED6F3"/>
    <w:rsid w:val="4DDF5C41"/>
    <w:rsid w:val="4DDF5DF2"/>
    <w:rsid w:val="4DDFA1F7"/>
    <w:rsid w:val="4DDFBDA1"/>
    <w:rsid w:val="4DE07235"/>
    <w:rsid w:val="4DE0A2FA"/>
    <w:rsid w:val="4DE0D778"/>
    <w:rsid w:val="4DE129DC"/>
    <w:rsid w:val="4DE17040"/>
    <w:rsid w:val="4DE1DA35"/>
    <w:rsid w:val="4DE2298E"/>
    <w:rsid w:val="4DE27B48"/>
    <w:rsid w:val="4DE2ABF7"/>
    <w:rsid w:val="4DE31644"/>
    <w:rsid w:val="4DE36470"/>
    <w:rsid w:val="4DE36656"/>
    <w:rsid w:val="4DE3E224"/>
    <w:rsid w:val="4DE40D42"/>
    <w:rsid w:val="4DE40F78"/>
    <w:rsid w:val="4DE42CA3"/>
    <w:rsid w:val="4DE47AD6"/>
    <w:rsid w:val="4DE4F76F"/>
    <w:rsid w:val="4DE502B6"/>
    <w:rsid w:val="4DE54772"/>
    <w:rsid w:val="4DE56F6E"/>
    <w:rsid w:val="4DE5FDE4"/>
    <w:rsid w:val="4DE6E188"/>
    <w:rsid w:val="4DE74269"/>
    <w:rsid w:val="4DE761D0"/>
    <w:rsid w:val="4DE79883"/>
    <w:rsid w:val="4DE87BF7"/>
    <w:rsid w:val="4DE906FD"/>
    <w:rsid w:val="4DE995B3"/>
    <w:rsid w:val="4DE9A569"/>
    <w:rsid w:val="4DE9DA81"/>
    <w:rsid w:val="4DE9EA2A"/>
    <w:rsid w:val="4DEA5E57"/>
    <w:rsid w:val="4DEB3139"/>
    <w:rsid w:val="4DEB31DB"/>
    <w:rsid w:val="4DEB9850"/>
    <w:rsid w:val="4DEC13C7"/>
    <w:rsid w:val="4DEC2CF2"/>
    <w:rsid w:val="4DECCC19"/>
    <w:rsid w:val="4DED200C"/>
    <w:rsid w:val="4DED8D53"/>
    <w:rsid w:val="4DEECD92"/>
    <w:rsid w:val="4DEEE571"/>
    <w:rsid w:val="4DEFB5A9"/>
    <w:rsid w:val="4DEFEFC5"/>
    <w:rsid w:val="4DF032A5"/>
    <w:rsid w:val="4DF08718"/>
    <w:rsid w:val="4DF0C1B1"/>
    <w:rsid w:val="4DF0CEB2"/>
    <w:rsid w:val="4DF0EFC7"/>
    <w:rsid w:val="4DF1315A"/>
    <w:rsid w:val="4DF197DD"/>
    <w:rsid w:val="4DF1A8C2"/>
    <w:rsid w:val="4DF217CB"/>
    <w:rsid w:val="4DF22FFC"/>
    <w:rsid w:val="4DF25C55"/>
    <w:rsid w:val="4DF2BD44"/>
    <w:rsid w:val="4DF2F89C"/>
    <w:rsid w:val="4DF334A1"/>
    <w:rsid w:val="4DF42543"/>
    <w:rsid w:val="4DF428A4"/>
    <w:rsid w:val="4DF46C99"/>
    <w:rsid w:val="4DF48B44"/>
    <w:rsid w:val="4DF51616"/>
    <w:rsid w:val="4DF5F845"/>
    <w:rsid w:val="4DF656DD"/>
    <w:rsid w:val="4DF6A688"/>
    <w:rsid w:val="4DF7152A"/>
    <w:rsid w:val="4DF74B08"/>
    <w:rsid w:val="4DF7737A"/>
    <w:rsid w:val="4DF7AA98"/>
    <w:rsid w:val="4DF7DADA"/>
    <w:rsid w:val="4DF98392"/>
    <w:rsid w:val="4DF9A082"/>
    <w:rsid w:val="4DF9F137"/>
    <w:rsid w:val="4DFA30CF"/>
    <w:rsid w:val="4DFAC9A7"/>
    <w:rsid w:val="4DFAD0B1"/>
    <w:rsid w:val="4DFB76CD"/>
    <w:rsid w:val="4DFBDD0D"/>
    <w:rsid w:val="4DFD067C"/>
    <w:rsid w:val="4DFDE414"/>
    <w:rsid w:val="4DFE03BC"/>
    <w:rsid w:val="4DFE29AD"/>
    <w:rsid w:val="4DFE3CB4"/>
    <w:rsid w:val="4DFF2780"/>
    <w:rsid w:val="4E002EE5"/>
    <w:rsid w:val="4E004492"/>
    <w:rsid w:val="4E00FB04"/>
    <w:rsid w:val="4E01E96B"/>
    <w:rsid w:val="4E0231B9"/>
    <w:rsid w:val="4E026DFC"/>
    <w:rsid w:val="4E02AB64"/>
    <w:rsid w:val="4E02BB9E"/>
    <w:rsid w:val="4E02CE5F"/>
    <w:rsid w:val="4E03105D"/>
    <w:rsid w:val="4E045EE8"/>
    <w:rsid w:val="4E04D5AC"/>
    <w:rsid w:val="4E064EFC"/>
    <w:rsid w:val="4E068156"/>
    <w:rsid w:val="4E06F7B9"/>
    <w:rsid w:val="4E07585D"/>
    <w:rsid w:val="4E082A94"/>
    <w:rsid w:val="4E08C92A"/>
    <w:rsid w:val="4E09412B"/>
    <w:rsid w:val="4E09FF0C"/>
    <w:rsid w:val="4E0A46E1"/>
    <w:rsid w:val="4E0ABC6E"/>
    <w:rsid w:val="4E0B31A2"/>
    <w:rsid w:val="4E0B67C7"/>
    <w:rsid w:val="4E0B7A1E"/>
    <w:rsid w:val="4E0BF7EB"/>
    <w:rsid w:val="4E0C243B"/>
    <w:rsid w:val="4E0C3099"/>
    <w:rsid w:val="4E0C8B53"/>
    <w:rsid w:val="4E0CF59F"/>
    <w:rsid w:val="4E0E7AE9"/>
    <w:rsid w:val="4E0E914C"/>
    <w:rsid w:val="4E0EBFE3"/>
    <w:rsid w:val="4E0FB34F"/>
    <w:rsid w:val="4E1023C7"/>
    <w:rsid w:val="4E1068C5"/>
    <w:rsid w:val="4E108DEC"/>
    <w:rsid w:val="4E1134A6"/>
    <w:rsid w:val="4E11F929"/>
    <w:rsid w:val="4E13211B"/>
    <w:rsid w:val="4E13ED05"/>
    <w:rsid w:val="4E148B72"/>
    <w:rsid w:val="4E14924A"/>
    <w:rsid w:val="4E14A214"/>
    <w:rsid w:val="4E151C51"/>
    <w:rsid w:val="4E1556F7"/>
    <w:rsid w:val="4E159B7B"/>
    <w:rsid w:val="4E16E5EC"/>
    <w:rsid w:val="4E1742B0"/>
    <w:rsid w:val="4E174673"/>
    <w:rsid w:val="4E174AD4"/>
    <w:rsid w:val="4E19249B"/>
    <w:rsid w:val="4E193FD3"/>
    <w:rsid w:val="4E19FC0F"/>
    <w:rsid w:val="4E1A06E5"/>
    <w:rsid w:val="4E1A4DC3"/>
    <w:rsid w:val="4E1A8C5A"/>
    <w:rsid w:val="4E1B1239"/>
    <w:rsid w:val="4E1B1635"/>
    <w:rsid w:val="4E1BB2B3"/>
    <w:rsid w:val="4E1BBA6A"/>
    <w:rsid w:val="4E1C19FF"/>
    <w:rsid w:val="4E1D548F"/>
    <w:rsid w:val="4E1D7ADF"/>
    <w:rsid w:val="4E1D8DD7"/>
    <w:rsid w:val="4E1D9007"/>
    <w:rsid w:val="4E1D9DCD"/>
    <w:rsid w:val="4E1DA8F1"/>
    <w:rsid w:val="4E1EAC4C"/>
    <w:rsid w:val="4E1F16DD"/>
    <w:rsid w:val="4E1F261E"/>
    <w:rsid w:val="4E1F3737"/>
    <w:rsid w:val="4E1F9A00"/>
    <w:rsid w:val="4E1FF444"/>
    <w:rsid w:val="4E207C0A"/>
    <w:rsid w:val="4E208F7D"/>
    <w:rsid w:val="4E20C71B"/>
    <w:rsid w:val="4E20F98B"/>
    <w:rsid w:val="4E21FD8A"/>
    <w:rsid w:val="4E2249EA"/>
    <w:rsid w:val="4E2262B4"/>
    <w:rsid w:val="4E226656"/>
    <w:rsid w:val="4E226E98"/>
    <w:rsid w:val="4E22A7D5"/>
    <w:rsid w:val="4E231910"/>
    <w:rsid w:val="4E2332B9"/>
    <w:rsid w:val="4E23A7C4"/>
    <w:rsid w:val="4E23C1BE"/>
    <w:rsid w:val="4E23C50D"/>
    <w:rsid w:val="4E241881"/>
    <w:rsid w:val="4E2428BB"/>
    <w:rsid w:val="4E245B71"/>
    <w:rsid w:val="4E248C2C"/>
    <w:rsid w:val="4E251877"/>
    <w:rsid w:val="4E2559F0"/>
    <w:rsid w:val="4E263B29"/>
    <w:rsid w:val="4E265583"/>
    <w:rsid w:val="4E26C901"/>
    <w:rsid w:val="4E26DA5A"/>
    <w:rsid w:val="4E26F6B5"/>
    <w:rsid w:val="4E2730C3"/>
    <w:rsid w:val="4E2744C9"/>
    <w:rsid w:val="4E274AA5"/>
    <w:rsid w:val="4E27C19E"/>
    <w:rsid w:val="4E280547"/>
    <w:rsid w:val="4E280D68"/>
    <w:rsid w:val="4E2896D5"/>
    <w:rsid w:val="4E28A532"/>
    <w:rsid w:val="4E28C54A"/>
    <w:rsid w:val="4E28F8AD"/>
    <w:rsid w:val="4E29A440"/>
    <w:rsid w:val="4E29F9FC"/>
    <w:rsid w:val="4E2A0482"/>
    <w:rsid w:val="4E2A94C5"/>
    <w:rsid w:val="4E2AAB71"/>
    <w:rsid w:val="4E2AFE5F"/>
    <w:rsid w:val="4E2CC32C"/>
    <w:rsid w:val="4E2CF0F2"/>
    <w:rsid w:val="4E2D6A25"/>
    <w:rsid w:val="4E2E4397"/>
    <w:rsid w:val="4E2E4542"/>
    <w:rsid w:val="4E2E4AD7"/>
    <w:rsid w:val="4E2F373A"/>
    <w:rsid w:val="4E3059F6"/>
    <w:rsid w:val="4E306897"/>
    <w:rsid w:val="4E3071BB"/>
    <w:rsid w:val="4E3088DC"/>
    <w:rsid w:val="4E30D724"/>
    <w:rsid w:val="4E311E1F"/>
    <w:rsid w:val="4E31CAC5"/>
    <w:rsid w:val="4E326409"/>
    <w:rsid w:val="4E3270B8"/>
    <w:rsid w:val="4E3291E0"/>
    <w:rsid w:val="4E330591"/>
    <w:rsid w:val="4E336457"/>
    <w:rsid w:val="4E33EEFB"/>
    <w:rsid w:val="4E340884"/>
    <w:rsid w:val="4E343EFC"/>
    <w:rsid w:val="4E34BA4D"/>
    <w:rsid w:val="4E34BCEC"/>
    <w:rsid w:val="4E354329"/>
    <w:rsid w:val="4E354C99"/>
    <w:rsid w:val="4E355818"/>
    <w:rsid w:val="4E35690F"/>
    <w:rsid w:val="4E35B5D2"/>
    <w:rsid w:val="4E35E1A3"/>
    <w:rsid w:val="4E36280C"/>
    <w:rsid w:val="4E365DD0"/>
    <w:rsid w:val="4E36965E"/>
    <w:rsid w:val="4E36A564"/>
    <w:rsid w:val="4E36B9B2"/>
    <w:rsid w:val="4E36F88B"/>
    <w:rsid w:val="4E37452F"/>
    <w:rsid w:val="4E375970"/>
    <w:rsid w:val="4E379AAE"/>
    <w:rsid w:val="4E37FF21"/>
    <w:rsid w:val="4E3801BC"/>
    <w:rsid w:val="4E388B96"/>
    <w:rsid w:val="4E3895C7"/>
    <w:rsid w:val="4E38C4B6"/>
    <w:rsid w:val="4E38DDA7"/>
    <w:rsid w:val="4E3A36B0"/>
    <w:rsid w:val="4E3AE73D"/>
    <w:rsid w:val="4E3AEEBD"/>
    <w:rsid w:val="4E3AFDA3"/>
    <w:rsid w:val="4E3B38C1"/>
    <w:rsid w:val="4E3B6669"/>
    <w:rsid w:val="4E3BE85B"/>
    <w:rsid w:val="4E3CB4EC"/>
    <w:rsid w:val="4E3D4C55"/>
    <w:rsid w:val="4E3D762A"/>
    <w:rsid w:val="4E3DB354"/>
    <w:rsid w:val="4E3E1395"/>
    <w:rsid w:val="4E3E8EDD"/>
    <w:rsid w:val="4E3ECCDC"/>
    <w:rsid w:val="4E3EEB6A"/>
    <w:rsid w:val="4E3FCA83"/>
    <w:rsid w:val="4E403BA4"/>
    <w:rsid w:val="4E408E7D"/>
    <w:rsid w:val="4E40C237"/>
    <w:rsid w:val="4E40C55F"/>
    <w:rsid w:val="4E413317"/>
    <w:rsid w:val="4E41A2D9"/>
    <w:rsid w:val="4E41D0F4"/>
    <w:rsid w:val="4E4236AE"/>
    <w:rsid w:val="4E425FF1"/>
    <w:rsid w:val="4E42B6BE"/>
    <w:rsid w:val="4E42BA28"/>
    <w:rsid w:val="4E42C17B"/>
    <w:rsid w:val="4E431FA1"/>
    <w:rsid w:val="4E437DEA"/>
    <w:rsid w:val="4E43A056"/>
    <w:rsid w:val="4E43BFAD"/>
    <w:rsid w:val="4E4405AB"/>
    <w:rsid w:val="4E450637"/>
    <w:rsid w:val="4E451A1A"/>
    <w:rsid w:val="4E461119"/>
    <w:rsid w:val="4E480F0A"/>
    <w:rsid w:val="4E486AB5"/>
    <w:rsid w:val="4E49BAEB"/>
    <w:rsid w:val="4E4A22F4"/>
    <w:rsid w:val="4E4A7F17"/>
    <w:rsid w:val="4E4A84EE"/>
    <w:rsid w:val="4E4A8E9F"/>
    <w:rsid w:val="4E4B0B45"/>
    <w:rsid w:val="4E4B4DA3"/>
    <w:rsid w:val="4E4B6AE0"/>
    <w:rsid w:val="4E4B8972"/>
    <w:rsid w:val="4E4B95EC"/>
    <w:rsid w:val="4E4BB0D9"/>
    <w:rsid w:val="4E4C2A10"/>
    <w:rsid w:val="4E4CDB07"/>
    <w:rsid w:val="4E4D333C"/>
    <w:rsid w:val="4E4DBBFA"/>
    <w:rsid w:val="4E4DF0C9"/>
    <w:rsid w:val="4E4E1989"/>
    <w:rsid w:val="4E4E5A49"/>
    <w:rsid w:val="4E4E81CC"/>
    <w:rsid w:val="4E4F7DDA"/>
    <w:rsid w:val="4E4F9E9D"/>
    <w:rsid w:val="4E4FAD8A"/>
    <w:rsid w:val="4E5038C5"/>
    <w:rsid w:val="4E509AF0"/>
    <w:rsid w:val="4E50E869"/>
    <w:rsid w:val="4E524D6D"/>
    <w:rsid w:val="4E525695"/>
    <w:rsid w:val="4E52D40C"/>
    <w:rsid w:val="4E544ABA"/>
    <w:rsid w:val="4E547CFB"/>
    <w:rsid w:val="4E54DFB4"/>
    <w:rsid w:val="4E550F3C"/>
    <w:rsid w:val="4E553626"/>
    <w:rsid w:val="4E554836"/>
    <w:rsid w:val="4E55D8F7"/>
    <w:rsid w:val="4E55DB06"/>
    <w:rsid w:val="4E571632"/>
    <w:rsid w:val="4E571808"/>
    <w:rsid w:val="4E580AFF"/>
    <w:rsid w:val="4E586E4E"/>
    <w:rsid w:val="4E593179"/>
    <w:rsid w:val="4E59A450"/>
    <w:rsid w:val="4E5A7492"/>
    <w:rsid w:val="4E5B0A0C"/>
    <w:rsid w:val="4E5B5D0A"/>
    <w:rsid w:val="4E5C7BF0"/>
    <w:rsid w:val="4E5C8F8F"/>
    <w:rsid w:val="4E5CC40F"/>
    <w:rsid w:val="4E5CEAB7"/>
    <w:rsid w:val="4E5CFEA7"/>
    <w:rsid w:val="4E5D089F"/>
    <w:rsid w:val="4E5D2FB1"/>
    <w:rsid w:val="4E5E02AF"/>
    <w:rsid w:val="4E5F6167"/>
    <w:rsid w:val="4E5FA731"/>
    <w:rsid w:val="4E60336C"/>
    <w:rsid w:val="4E6061D6"/>
    <w:rsid w:val="4E60ED3E"/>
    <w:rsid w:val="4E611C0C"/>
    <w:rsid w:val="4E611FE5"/>
    <w:rsid w:val="4E61AF8E"/>
    <w:rsid w:val="4E61C9A3"/>
    <w:rsid w:val="4E6297F8"/>
    <w:rsid w:val="4E633374"/>
    <w:rsid w:val="4E638DAE"/>
    <w:rsid w:val="4E63A8A7"/>
    <w:rsid w:val="4E63CDC7"/>
    <w:rsid w:val="4E63E7FE"/>
    <w:rsid w:val="4E6443CC"/>
    <w:rsid w:val="4E647C98"/>
    <w:rsid w:val="4E64B1D7"/>
    <w:rsid w:val="4E6557D7"/>
    <w:rsid w:val="4E67C640"/>
    <w:rsid w:val="4E6898DD"/>
    <w:rsid w:val="4E6906BE"/>
    <w:rsid w:val="4E692049"/>
    <w:rsid w:val="4E6941A5"/>
    <w:rsid w:val="4E6A4CBF"/>
    <w:rsid w:val="4E6A502C"/>
    <w:rsid w:val="4E6A572B"/>
    <w:rsid w:val="4E6ABE8C"/>
    <w:rsid w:val="4E6B01FC"/>
    <w:rsid w:val="4E6B1385"/>
    <w:rsid w:val="4E6B612B"/>
    <w:rsid w:val="4E6BAE19"/>
    <w:rsid w:val="4E6BB93D"/>
    <w:rsid w:val="4E6BD4E3"/>
    <w:rsid w:val="4E6C163E"/>
    <w:rsid w:val="4E6C85FE"/>
    <w:rsid w:val="4E6DB5A8"/>
    <w:rsid w:val="4E6DC0C5"/>
    <w:rsid w:val="4E6DDABE"/>
    <w:rsid w:val="4E6E5CAF"/>
    <w:rsid w:val="4E6F3F5C"/>
    <w:rsid w:val="4E6F544F"/>
    <w:rsid w:val="4E6F5C19"/>
    <w:rsid w:val="4E6F750C"/>
    <w:rsid w:val="4E6F920C"/>
    <w:rsid w:val="4E70B158"/>
    <w:rsid w:val="4E70F0E1"/>
    <w:rsid w:val="4E70F16F"/>
    <w:rsid w:val="4E711CE0"/>
    <w:rsid w:val="4E721451"/>
    <w:rsid w:val="4E721696"/>
    <w:rsid w:val="4E72D8A1"/>
    <w:rsid w:val="4E73200E"/>
    <w:rsid w:val="4E73DA22"/>
    <w:rsid w:val="4E73E281"/>
    <w:rsid w:val="4E743BA0"/>
    <w:rsid w:val="4E745288"/>
    <w:rsid w:val="4E747E8F"/>
    <w:rsid w:val="4E7504F0"/>
    <w:rsid w:val="4E75E212"/>
    <w:rsid w:val="4E75F553"/>
    <w:rsid w:val="4E76477B"/>
    <w:rsid w:val="4E7663B4"/>
    <w:rsid w:val="4E768669"/>
    <w:rsid w:val="4E772012"/>
    <w:rsid w:val="4E777A4E"/>
    <w:rsid w:val="4E78574C"/>
    <w:rsid w:val="4E79C67B"/>
    <w:rsid w:val="4E79EA37"/>
    <w:rsid w:val="4E7A383D"/>
    <w:rsid w:val="4E7A4AE6"/>
    <w:rsid w:val="4E7A6471"/>
    <w:rsid w:val="4E7AC9B3"/>
    <w:rsid w:val="4E7BD8D4"/>
    <w:rsid w:val="4E7C00E3"/>
    <w:rsid w:val="4E7C7FA4"/>
    <w:rsid w:val="4E7C8767"/>
    <w:rsid w:val="4E7D167F"/>
    <w:rsid w:val="4E7D4E99"/>
    <w:rsid w:val="4E7DC23A"/>
    <w:rsid w:val="4E7E4ED0"/>
    <w:rsid w:val="4E7F0AAB"/>
    <w:rsid w:val="4E7FBE53"/>
    <w:rsid w:val="4E7FD0B8"/>
    <w:rsid w:val="4E817EF7"/>
    <w:rsid w:val="4E82332B"/>
    <w:rsid w:val="4E8250DB"/>
    <w:rsid w:val="4E82C0C5"/>
    <w:rsid w:val="4E82C4A0"/>
    <w:rsid w:val="4E82C993"/>
    <w:rsid w:val="4E82F81A"/>
    <w:rsid w:val="4E835D3B"/>
    <w:rsid w:val="4E83A212"/>
    <w:rsid w:val="4E84DDE3"/>
    <w:rsid w:val="4E8544EE"/>
    <w:rsid w:val="4E858CB8"/>
    <w:rsid w:val="4E85E9AA"/>
    <w:rsid w:val="4E86A6B2"/>
    <w:rsid w:val="4E86F101"/>
    <w:rsid w:val="4E874CBD"/>
    <w:rsid w:val="4E880B90"/>
    <w:rsid w:val="4E88E7CF"/>
    <w:rsid w:val="4E89191F"/>
    <w:rsid w:val="4E8B45D9"/>
    <w:rsid w:val="4E8BC7CA"/>
    <w:rsid w:val="4E8C6964"/>
    <w:rsid w:val="4E8C7AE4"/>
    <w:rsid w:val="4E8C9778"/>
    <w:rsid w:val="4E8CF361"/>
    <w:rsid w:val="4E8CFF98"/>
    <w:rsid w:val="4E8D22C9"/>
    <w:rsid w:val="4E8D55E6"/>
    <w:rsid w:val="4E8DC962"/>
    <w:rsid w:val="4E8E0CC2"/>
    <w:rsid w:val="4E8EA553"/>
    <w:rsid w:val="4E8EDF2F"/>
    <w:rsid w:val="4E906C5B"/>
    <w:rsid w:val="4E90912D"/>
    <w:rsid w:val="4E909E9E"/>
    <w:rsid w:val="4E90FFAE"/>
    <w:rsid w:val="4E911EE9"/>
    <w:rsid w:val="4E91DAB6"/>
    <w:rsid w:val="4E93162F"/>
    <w:rsid w:val="4E932B79"/>
    <w:rsid w:val="4E932FB6"/>
    <w:rsid w:val="4E9367C6"/>
    <w:rsid w:val="4E94504C"/>
    <w:rsid w:val="4E94AF25"/>
    <w:rsid w:val="4E94FBFF"/>
    <w:rsid w:val="4E950BBB"/>
    <w:rsid w:val="4E95965F"/>
    <w:rsid w:val="4E96F6E1"/>
    <w:rsid w:val="4E9735A2"/>
    <w:rsid w:val="4E9741ED"/>
    <w:rsid w:val="4E977B06"/>
    <w:rsid w:val="4E978293"/>
    <w:rsid w:val="4E98554F"/>
    <w:rsid w:val="4E985C83"/>
    <w:rsid w:val="4E98B0D4"/>
    <w:rsid w:val="4E992244"/>
    <w:rsid w:val="4E9A0BCD"/>
    <w:rsid w:val="4E9A0FDA"/>
    <w:rsid w:val="4E9A5AC2"/>
    <w:rsid w:val="4E9A7489"/>
    <w:rsid w:val="4E9AD297"/>
    <w:rsid w:val="4E9B24D4"/>
    <w:rsid w:val="4E9BA345"/>
    <w:rsid w:val="4E9C54E3"/>
    <w:rsid w:val="4E9C8B54"/>
    <w:rsid w:val="4E9CB220"/>
    <w:rsid w:val="4E9D533B"/>
    <w:rsid w:val="4E9DF85A"/>
    <w:rsid w:val="4E9E9BAB"/>
    <w:rsid w:val="4E9EE96E"/>
    <w:rsid w:val="4E9F2FFE"/>
    <w:rsid w:val="4E9FE4FE"/>
    <w:rsid w:val="4EA00A05"/>
    <w:rsid w:val="4EA110C0"/>
    <w:rsid w:val="4EA11FFD"/>
    <w:rsid w:val="4EA16284"/>
    <w:rsid w:val="4EA16A86"/>
    <w:rsid w:val="4EA1B290"/>
    <w:rsid w:val="4EA2061B"/>
    <w:rsid w:val="4EA2B4D8"/>
    <w:rsid w:val="4EA2E463"/>
    <w:rsid w:val="4EA30BE9"/>
    <w:rsid w:val="4EA33265"/>
    <w:rsid w:val="4EA34CB0"/>
    <w:rsid w:val="4EA36ECC"/>
    <w:rsid w:val="4EA3FF2A"/>
    <w:rsid w:val="4EA47D57"/>
    <w:rsid w:val="4EA4D553"/>
    <w:rsid w:val="4EA569FE"/>
    <w:rsid w:val="4EA5D1DE"/>
    <w:rsid w:val="4EA6D80F"/>
    <w:rsid w:val="4EA6EFF5"/>
    <w:rsid w:val="4EA6F6A3"/>
    <w:rsid w:val="4EA6F765"/>
    <w:rsid w:val="4EA71C59"/>
    <w:rsid w:val="4EA768E0"/>
    <w:rsid w:val="4EA7961B"/>
    <w:rsid w:val="4EA7B1ED"/>
    <w:rsid w:val="4EA7F8F8"/>
    <w:rsid w:val="4EA82F31"/>
    <w:rsid w:val="4EA83150"/>
    <w:rsid w:val="4EAA59F5"/>
    <w:rsid w:val="4EAAE549"/>
    <w:rsid w:val="4EAAE9F1"/>
    <w:rsid w:val="4EAB4610"/>
    <w:rsid w:val="4EAB9BBF"/>
    <w:rsid w:val="4EABAA30"/>
    <w:rsid w:val="4EABACA6"/>
    <w:rsid w:val="4EAC230B"/>
    <w:rsid w:val="4EACC5E0"/>
    <w:rsid w:val="4EAE56C8"/>
    <w:rsid w:val="4EAFEA95"/>
    <w:rsid w:val="4EAFFB39"/>
    <w:rsid w:val="4EB00CA3"/>
    <w:rsid w:val="4EB0175E"/>
    <w:rsid w:val="4EB082EF"/>
    <w:rsid w:val="4EB0B4D6"/>
    <w:rsid w:val="4EB31804"/>
    <w:rsid w:val="4EB329E2"/>
    <w:rsid w:val="4EB3E167"/>
    <w:rsid w:val="4EB4018F"/>
    <w:rsid w:val="4EB45B03"/>
    <w:rsid w:val="4EB62F88"/>
    <w:rsid w:val="4EB637FC"/>
    <w:rsid w:val="4EB66CD1"/>
    <w:rsid w:val="4EB74739"/>
    <w:rsid w:val="4EB86826"/>
    <w:rsid w:val="4EB884BD"/>
    <w:rsid w:val="4EB8EB5E"/>
    <w:rsid w:val="4EB94D5C"/>
    <w:rsid w:val="4EB9E5B9"/>
    <w:rsid w:val="4EBA5D7F"/>
    <w:rsid w:val="4EBA83E6"/>
    <w:rsid w:val="4EBAA9D6"/>
    <w:rsid w:val="4EBAC65B"/>
    <w:rsid w:val="4EBB6928"/>
    <w:rsid w:val="4EBB8808"/>
    <w:rsid w:val="4EBB9290"/>
    <w:rsid w:val="4EBBA4A8"/>
    <w:rsid w:val="4EBC5F10"/>
    <w:rsid w:val="4EBC69BE"/>
    <w:rsid w:val="4EBCA66F"/>
    <w:rsid w:val="4EBDB8FB"/>
    <w:rsid w:val="4EBE1261"/>
    <w:rsid w:val="4EBE5E26"/>
    <w:rsid w:val="4EBE64C1"/>
    <w:rsid w:val="4EBF2835"/>
    <w:rsid w:val="4EBF6BEA"/>
    <w:rsid w:val="4EBFBCEE"/>
    <w:rsid w:val="4EBFE6F9"/>
    <w:rsid w:val="4EC05D6B"/>
    <w:rsid w:val="4EC0A0F6"/>
    <w:rsid w:val="4EC117B8"/>
    <w:rsid w:val="4EC1AD65"/>
    <w:rsid w:val="4EC1D57E"/>
    <w:rsid w:val="4EC1F713"/>
    <w:rsid w:val="4EC31908"/>
    <w:rsid w:val="4EC337C9"/>
    <w:rsid w:val="4EC340C5"/>
    <w:rsid w:val="4EC38419"/>
    <w:rsid w:val="4EC4B4E0"/>
    <w:rsid w:val="4EC4CAE0"/>
    <w:rsid w:val="4EC4D1D2"/>
    <w:rsid w:val="4EC5371F"/>
    <w:rsid w:val="4EC598CB"/>
    <w:rsid w:val="4EC5D0AE"/>
    <w:rsid w:val="4EC5D1B4"/>
    <w:rsid w:val="4EC5FFB5"/>
    <w:rsid w:val="4EC64BD1"/>
    <w:rsid w:val="4EC6D7DF"/>
    <w:rsid w:val="4EC6EB96"/>
    <w:rsid w:val="4EC7056F"/>
    <w:rsid w:val="4EC73740"/>
    <w:rsid w:val="4EC79F6E"/>
    <w:rsid w:val="4EC7F444"/>
    <w:rsid w:val="4EC8A712"/>
    <w:rsid w:val="4EC9313C"/>
    <w:rsid w:val="4EC9C3A6"/>
    <w:rsid w:val="4ECA6B7B"/>
    <w:rsid w:val="4ECA9FAE"/>
    <w:rsid w:val="4ECB5EEA"/>
    <w:rsid w:val="4ECBC949"/>
    <w:rsid w:val="4ECBCC5F"/>
    <w:rsid w:val="4ECBCFF1"/>
    <w:rsid w:val="4ECBD517"/>
    <w:rsid w:val="4ECC0C15"/>
    <w:rsid w:val="4ECC6D85"/>
    <w:rsid w:val="4ECC98D8"/>
    <w:rsid w:val="4ECCCAD1"/>
    <w:rsid w:val="4ECDA983"/>
    <w:rsid w:val="4ECDBE26"/>
    <w:rsid w:val="4ECDC4BA"/>
    <w:rsid w:val="4ECDF3B7"/>
    <w:rsid w:val="4ECE3C77"/>
    <w:rsid w:val="4ECE7653"/>
    <w:rsid w:val="4ECED7FA"/>
    <w:rsid w:val="4ECEE111"/>
    <w:rsid w:val="4ECF0CBE"/>
    <w:rsid w:val="4ECF2203"/>
    <w:rsid w:val="4ECFC4D8"/>
    <w:rsid w:val="4ED04464"/>
    <w:rsid w:val="4ED19214"/>
    <w:rsid w:val="4ED1DB5F"/>
    <w:rsid w:val="4ED2011E"/>
    <w:rsid w:val="4ED23931"/>
    <w:rsid w:val="4ED258A0"/>
    <w:rsid w:val="4ED2B23A"/>
    <w:rsid w:val="4ED2EB9F"/>
    <w:rsid w:val="4ED2EDE4"/>
    <w:rsid w:val="4ED37D91"/>
    <w:rsid w:val="4ED41244"/>
    <w:rsid w:val="4ED5C586"/>
    <w:rsid w:val="4ED5E18B"/>
    <w:rsid w:val="4ED66141"/>
    <w:rsid w:val="4ED6AA38"/>
    <w:rsid w:val="4ED71DF3"/>
    <w:rsid w:val="4ED87F46"/>
    <w:rsid w:val="4ED8A13D"/>
    <w:rsid w:val="4ED9D79F"/>
    <w:rsid w:val="4EDABE78"/>
    <w:rsid w:val="4EDB3DE6"/>
    <w:rsid w:val="4EDB4C60"/>
    <w:rsid w:val="4EDB7158"/>
    <w:rsid w:val="4EDB9515"/>
    <w:rsid w:val="4EDBB0C1"/>
    <w:rsid w:val="4EDBDDC3"/>
    <w:rsid w:val="4EDBDF05"/>
    <w:rsid w:val="4EDC089C"/>
    <w:rsid w:val="4EDD2E46"/>
    <w:rsid w:val="4EDD39D2"/>
    <w:rsid w:val="4EDE0A21"/>
    <w:rsid w:val="4EDE62BC"/>
    <w:rsid w:val="4EDE932C"/>
    <w:rsid w:val="4EDED5D9"/>
    <w:rsid w:val="4EDEE634"/>
    <w:rsid w:val="4EDF0503"/>
    <w:rsid w:val="4EDF1F21"/>
    <w:rsid w:val="4EDF4C73"/>
    <w:rsid w:val="4EDF8AF0"/>
    <w:rsid w:val="4EDF925F"/>
    <w:rsid w:val="4EDFA0C3"/>
    <w:rsid w:val="4EDFA25D"/>
    <w:rsid w:val="4EDFA4D2"/>
    <w:rsid w:val="4EE02DE4"/>
    <w:rsid w:val="4EE05EA5"/>
    <w:rsid w:val="4EE0F665"/>
    <w:rsid w:val="4EE13424"/>
    <w:rsid w:val="4EE155A7"/>
    <w:rsid w:val="4EE1705E"/>
    <w:rsid w:val="4EE19D8A"/>
    <w:rsid w:val="4EE1A16A"/>
    <w:rsid w:val="4EE1A265"/>
    <w:rsid w:val="4EE1B519"/>
    <w:rsid w:val="4EE1F5E3"/>
    <w:rsid w:val="4EE1FEB6"/>
    <w:rsid w:val="4EE21A34"/>
    <w:rsid w:val="4EE2919D"/>
    <w:rsid w:val="4EE2BF27"/>
    <w:rsid w:val="4EE3E61D"/>
    <w:rsid w:val="4EE52CF5"/>
    <w:rsid w:val="4EE6B123"/>
    <w:rsid w:val="4EE6BCA4"/>
    <w:rsid w:val="4EE8AE0D"/>
    <w:rsid w:val="4EE8B5FE"/>
    <w:rsid w:val="4EE8C78C"/>
    <w:rsid w:val="4EE92637"/>
    <w:rsid w:val="4EE9618C"/>
    <w:rsid w:val="4EE97887"/>
    <w:rsid w:val="4EE99DE6"/>
    <w:rsid w:val="4EEA561F"/>
    <w:rsid w:val="4EEA8AEA"/>
    <w:rsid w:val="4EEAA7A8"/>
    <w:rsid w:val="4EEB064F"/>
    <w:rsid w:val="4EEB24B2"/>
    <w:rsid w:val="4EEB84D0"/>
    <w:rsid w:val="4EEB8EEF"/>
    <w:rsid w:val="4EEBC336"/>
    <w:rsid w:val="4EEBDB6A"/>
    <w:rsid w:val="4EEC6A42"/>
    <w:rsid w:val="4EEC9289"/>
    <w:rsid w:val="4EECEA22"/>
    <w:rsid w:val="4EECFD8E"/>
    <w:rsid w:val="4EED6BC4"/>
    <w:rsid w:val="4EED72F0"/>
    <w:rsid w:val="4EEE5A3B"/>
    <w:rsid w:val="4EEE68CC"/>
    <w:rsid w:val="4EEF0FA2"/>
    <w:rsid w:val="4EEF28EA"/>
    <w:rsid w:val="4EEF2AC7"/>
    <w:rsid w:val="4EEF5A21"/>
    <w:rsid w:val="4EF06405"/>
    <w:rsid w:val="4EF0BA91"/>
    <w:rsid w:val="4EF0E171"/>
    <w:rsid w:val="4EF11B85"/>
    <w:rsid w:val="4EF1DA75"/>
    <w:rsid w:val="4EF24D2F"/>
    <w:rsid w:val="4EF26068"/>
    <w:rsid w:val="4EF2ADBB"/>
    <w:rsid w:val="4EF3B635"/>
    <w:rsid w:val="4EF44D69"/>
    <w:rsid w:val="4EF44EBF"/>
    <w:rsid w:val="4EF4F243"/>
    <w:rsid w:val="4EF4FDC3"/>
    <w:rsid w:val="4EF50F78"/>
    <w:rsid w:val="4EF512A1"/>
    <w:rsid w:val="4EF586F8"/>
    <w:rsid w:val="4EF5DDF1"/>
    <w:rsid w:val="4EF60F20"/>
    <w:rsid w:val="4EF60FAB"/>
    <w:rsid w:val="4EF66263"/>
    <w:rsid w:val="4EF6CF30"/>
    <w:rsid w:val="4EF708F5"/>
    <w:rsid w:val="4EF77AF3"/>
    <w:rsid w:val="4EF7C9D9"/>
    <w:rsid w:val="4EF7F8CD"/>
    <w:rsid w:val="4EF81AC8"/>
    <w:rsid w:val="4EF8255F"/>
    <w:rsid w:val="4EF8541D"/>
    <w:rsid w:val="4EF8B1FB"/>
    <w:rsid w:val="4EF8B463"/>
    <w:rsid w:val="4EF94FFF"/>
    <w:rsid w:val="4EF9AAD3"/>
    <w:rsid w:val="4EF9B396"/>
    <w:rsid w:val="4EF9BF28"/>
    <w:rsid w:val="4EFA49C4"/>
    <w:rsid w:val="4EFA96BF"/>
    <w:rsid w:val="4EFB4982"/>
    <w:rsid w:val="4EFB5C6E"/>
    <w:rsid w:val="4EFC53E8"/>
    <w:rsid w:val="4EFC640C"/>
    <w:rsid w:val="4EFC6D95"/>
    <w:rsid w:val="4EFC8676"/>
    <w:rsid w:val="4EFCF334"/>
    <w:rsid w:val="4EFD0D14"/>
    <w:rsid w:val="4EFE2B28"/>
    <w:rsid w:val="4EFF2065"/>
    <w:rsid w:val="4EFF5CF0"/>
    <w:rsid w:val="4EFFE88C"/>
    <w:rsid w:val="4F003B62"/>
    <w:rsid w:val="4F008AC7"/>
    <w:rsid w:val="4F00D98E"/>
    <w:rsid w:val="4F014C9D"/>
    <w:rsid w:val="4F019BE0"/>
    <w:rsid w:val="4F01DE4F"/>
    <w:rsid w:val="4F030A85"/>
    <w:rsid w:val="4F032653"/>
    <w:rsid w:val="4F033CA3"/>
    <w:rsid w:val="4F036AAC"/>
    <w:rsid w:val="4F0381B2"/>
    <w:rsid w:val="4F03CB84"/>
    <w:rsid w:val="4F04D885"/>
    <w:rsid w:val="4F04DC3A"/>
    <w:rsid w:val="4F055918"/>
    <w:rsid w:val="4F056904"/>
    <w:rsid w:val="4F057192"/>
    <w:rsid w:val="4F05E41D"/>
    <w:rsid w:val="4F0674BA"/>
    <w:rsid w:val="4F06C8EB"/>
    <w:rsid w:val="4F06D354"/>
    <w:rsid w:val="4F074C5D"/>
    <w:rsid w:val="4F078EA7"/>
    <w:rsid w:val="4F081A35"/>
    <w:rsid w:val="4F097647"/>
    <w:rsid w:val="4F09DEDD"/>
    <w:rsid w:val="4F0AF408"/>
    <w:rsid w:val="4F0AF78A"/>
    <w:rsid w:val="4F0B0112"/>
    <w:rsid w:val="4F0B5DD5"/>
    <w:rsid w:val="4F0D376C"/>
    <w:rsid w:val="4F0D6EA0"/>
    <w:rsid w:val="4F0EAEBE"/>
    <w:rsid w:val="4F0EB9FC"/>
    <w:rsid w:val="4F0F585C"/>
    <w:rsid w:val="4F10057C"/>
    <w:rsid w:val="4F115E0F"/>
    <w:rsid w:val="4F11BBD1"/>
    <w:rsid w:val="4F11C226"/>
    <w:rsid w:val="4F129D44"/>
    <w:rsid w:val="4F132AF5"/>
    <w:rsid w:val="4F13359E"/>
    <w:rsid w:val="4F137281"/>
    <w:rsid w:val="4F13B9A5"/>
    <w:rsid w:val="4F140E16"/>
    <w:rsid w:val="4F142403"/>
    <w:rsid w:val="4F143C81"/>
    <w:rsid w:val="4F15F3E3"/>
    <w:rsid w:val="4F1644F5"/>
    <w:rsid w:val="4F16FA1A"/>
    <w:rsid w:val="4F1832B1"/>
    <w:rsid w:val="4F1864D6"/>
    <w:rsid w:val="4F192761"/>
    <w:rsid w:val="4F19DA51"/>
    <w:rsid w:val="4F1A1996"/>
    <w:rsid w:val="4F1A1B8F"/>
    <w:rsid w:val="4F1A760E"/>
    <w:rsid w:val="4F1B162E"/>
    <w:rsid w:val="4F1BE32E"/>
    <w:rsid w:val="4F1CD4F9"/>
    <w:rsid w:val="4F1CFDF8"/>
    <w:rsid w:val="4F1D4187"/>
    <w:rsid w:val="4F1DEE93"/>
    <w:rsid w:val="4F1E6089"/>
    <w:rsid w:val="4F1EAF36"/>
    <w:rsid w:val="4F1FAFC9"/>
    <w:rsid w:val="4F1FBCEE"/>
    <w:rsid w:val="4F200BFE"/>
    <w:rsid w:val="4F209AE7"/>
    <w:rsid w:val="4F20D5CC"/>
    <w:rsid w:val="4F20E540"/>
    <w:rsid w:val="4F21D427"/>
    <w:rsid w:val="4F223322"/>
    <w:rsid w:val="4F22527D"/>
    <w:rsid w:val="4F227F4C"/>
    <w:rsid w:val="4F246DDC"/>
    <w:rsid w:val="4F249C09"/>
    <w:rsid w:val="4F24AEDF"/>
    <w:rsid w:val="4F252155"/>
    <w:rsid w:val="4F252BD2"/>
    <w:rsid w:val="4F25D36E"/>
    <w:rsid w:val="4F26072A"/>
    <w:rsid w:val="4F261C0E"/>
    <w:rsid w:val="4F26421D"/>
    <w:rsid w:val="4F27D76A"/>
    <w:rsid w:val="4F283B11"/>
    <w:rsid w:val="4F289317"/>
    <w:rsid w:val="4F28A343"/>
    <w:rsid w:val="4F29889B"/>
    <w:rsid w:val="4F29CF4D"/>
    <w:rsid w:val="4F2A16B8"/>
    <w:rsid w:val="4F2A2142"/>
    <w:rsid w:val="4F2AF0F5"/>
    <w:rsid w:val="4F2B9061"/>
    <w:rsid w:val="4F2BDC6C"/>
    <w:rsid w:val="4F2C4113"/>
    <w:rsid w:val="4F2C90CB"/>
    <w:rsid w:val="4F2CEF56"/>
    <w:rsid w:val="4F2D0B0B"/>
    <w:rsid w:val="4F2D1C5D"/>
    <w:rsid w:val="4F2D20C4"/>
    <w:rsid w:val="4F2D32EF"/>
    <w:rsid w:val="4F2E6474"/>
    <w:rsid w:val="4F2E661D"/>
    <w:rsid w:val="4F2E6CC1"/>
    <w:rsid w:val="4F2EFE4F"/>
    <w:rsid w:val="4F2FB0F8"/>
    <w:rsid w:val="4F2FB87E"/>
    <w:rsid w:val="4F3024EF"/>
    <w:rsid w:val="4F31233E"/>
    <w:rsid w:val="4F31E3A8"/>
    <w:rsid w:val="4F31FDEF"/>
    <w:rsid w:val="4F321895"/>
    <w:rsid w:val="4F326536"/>
    <w:rsid w:val="4F329F9D"/>
    <w:rsid w:val="4F3360BB"/>
    <w:rsid w:val="4F336BAD"/>
    <w:rsid w:val="4F33AA93"/>
    <w:rsid w:val="4F33BA49"/>
    <w:rsid w:val="4F346248"/>
    <w:rsid w:val="4F348E3C"/>
    <w:rsid w:val="4F34DEF5"/>
    <w:rsid w:val="4F35A1DD"/>
    <w:rsid w:val="4F3628ED"/>
    <w:rsid w:val="4F36B697"/>
    <w:rsid w:val="4F37A5BD"/>
    <w:rsid w:val="4F37C620"/>
    <w:rsid w:val="4F37D041"/>
    <w:rsid w:val="4F38266B"/>
    <w:rsid w:val="4F38E89A"/>
    <w:rsid w:val="4F397373"/>
    <w:rsid w:val="4F3A0CB4"/>
    <w:rsid w:val="4F3A3EBB"/>
    <w:rsid w:val="4F3A9DA4"/>
    <w:rsid w:val="4F3ABCE9"/>
    <w:rsid w:val="4F3AD970"/>
    <w:rsid w:val="4F3B47A5"/>
    <w:rsid w:val="4F3B9567"/>
    <w:rsid w:val="4F3BBC5F"/>
    <w:rsid w:val="4F3C7AF8"/>
    <w:rsid w:val="4F3CD406"/>
    <w:rsid w:val="4F3CF181"/>
    <w:rsid w:val="4F3D1854"/>
    <w:rsid w:val="4F3D510C"/>
    <w:rsid w:val="4F3EE556"/>
    <w:rsid w:val="4F3F0275"/>
    <w:rsid w:val="4F3F8868"/>
    <w:rsid w:val="4F400C47"/>
    <w:rsid w:val="4F400FC6"/>
    <w:rsid w:val="4F41D432"/>
    <w:rsid w:val="4F41E87D"/>
    <w:rsid w:val="4F420553"/>
    <w:rsid w:val="4F422158"/>
    <w:rsid w:val="4F430977"/>
    <w:rsid w:val="4F432163"/>
    <w:rsid w:val="4F434495"/>
    <w:rsid w:val="4F4346CC"/>
    <w:rsid w:val="4F437750"/>
    <w:rsid w:val="4F438652"/>
    <w:rsid w:val="4F44D9CB"/>
    <w:rsid w:val="4F454BC6"/>
    <w:rsid w:val="4F45618F"/>
    <w:rsid w:val="4F45769B"/>
    <w:rsid w:val="4F462091"/>
    <w:rsid w:val="4F474F8C"/>
    <w:rsid w:val="4F477285"/>
    <w:rsid w:val="4F479453"/>
    <w:rsid w:val="4F483DA2"/>
    <w:rsid w:val="4F492439"/>
    <w:rsid w:val="4F4941A3"/>
    <w:rsid w:val="4F4A24D0"/>
    <w:rsid w:val="4F4A8486"/>
    <w:rsid w:val="4F4AB389"/>
    <w:rsid w:val="4F4AE55D"/>
    <w:rsid w:val="4F4B0F9B"/>
    <w:rsid w:val="4F4BAFBC"/>
    <w:rsid w:val="4F4BBC2F"/>
    <w:rsid w:val="4F4BD3C9"/>
    <w:rsid w:val="4F4E2D10"/>
    <w:rsid w:val="4F4EA645"/>
    <w:rsid w:val="4F4FD563"/>
    <w:rsid w:val="4F4FE6B6"/>
    <w:rsid w:val="4F507DBA"/>
    <w:rsid w:val="4F511EB7"/>
    <w:rsid w:val="4F5157FB"/>
    <w:rsid w:val="4F52E5C8"/>
    <w:rsid w:val="4F530B77"/>
    <w:rsid w:val="4F53C61A"/>
    <w:rsid w:val="4F53ED3D"/>
    <w:rsid w:val="4F543C9E"/>
    <w:rsid w:val="4F54AB23"/>
    <w:rsid w:val="4F55329A"/>
    <w:rsid w:val="4F556AEF"/>
    <w:rsid w:val="4F55C271"/>
    <w:rsid w:val="4F5838EB"/>
    <w:rsid w:val="4F583DE3"/>
    <w:rsid w:val="4F585278"/>
    <w:rsid w:val="4F58B9C8"/>
    <w:rsid w:val="4F59112D"/>
    <w:rsid w:val="4F598452"/>
    <w:rsid w:val="4F59F73C"/>
    <w:rsid w:val="4F5A3CC0"/>
    <w:rsid w:val="4F5AA529"/>
    <w:rsid w:val="4F5BB53C"/>
    <w:rsid w:val="4F5C7339"/>
    <w:rsid w:val="4F5D7CCC"/>
    <w:rsid w:val="4F5DB454"/>
    <w:rsid w:val="4F5F5883"/>
    <w:rsid w:val="4F5FC2A4"/>
    <w:rsid w:val="4F5FD52C"/>
    <w:rsid w:val="4F61573C"/>
    <w:rsid w:val="4F61BC31"/>
    <w:rsid w:val="4F61E19C"/>
    <w:rsid w:val="4F627167"/>
    <w:rsid w:val="4F62C5C5"/>
    <w:rsid w:val="4F6306F0"/>
    <w:rsid w:val="4F632441"/>
    <w:rsid w:val="4F63C7B7"/>
    <w:rsid w:val="4F63F489"/>
    <w:rsid w:val="4F640190"/>
    <w:rsid w:val="4F654EA7"/>
    <w:rsid w:val="4F65710C"/>
    <w:rsid w:val="4F658538"/>
    <w:rsid w:val="4F659467"/>
    <w:rsid w:val="4F65D90D"/>
    <w:rsid w:val="4F661C35"/>
    <w:rsid w:val="4F66D4F3"/>
    <w:rsid w:val="4F6742A4"/>
    <w:rsid w:val="4F67C382"/>
    <w:rsid w:val="4F68161B"/>
    <w:rsid w:val="4F6884E4"/>
    <w:rsid w:val="4F6A2268"/>
    <w:rsid w:val="4F6A6A4F"/>
    <w:rsid w:val="4F6B3493"/>
    <w:rsid w:val="4F6B4853"/>
    <w:rsid w:val="4F6C05CB"/>
    <w:rsid w:val="4F6C1431"/>
    <w:rsid w:val="4F6C7269"/>
    <w:rsid w:val="4F6C8AB8"/>
    <w:rsid w:val="4F6CCE8D"/>
    <w:rsid w:val="4F6D2BC3"/>
    <w:rsid w:val="4F6E2E43"/>
    <w:rsid w:val="4F6E3709"/>
    <w:rsid w:val="4F6E596A"/>
    <w:rsid w:val="4F6E5F83"/>
    <w:rsid w:val="4F6ECE1D"/>
    <w:rsid w:val="4F6F66E5"/>
    <w:rsid w:val="4F6F8CE4"/>
    <w:rsid w:val="4F701103"/>
    <w:rsid w:val="4F70B431"/>
    <w:rsid w:val="4F714BEE"/>
    <w:rsid w:val="4F714C88"/>
    <w:rsid w:val="4F71ED56"/>
    <w:rsid w:val="4F722AD1"/>
    <w:rsid w:val="4F7308C5"/>
    <w:rsid w:val="4F7331F0"/>
    <w:rsid w:val="4F73DCA2"/>
    <w:rsid w:val="4F73F9E6"/>
    <w:rsid w:val="4F7453FF"/>
    <w:rsid w:val="4F747856"/>
    <w:rsid w:val="4F74A12B"/>
    <w:rsid w:val="4F74B651"/>
    <w:rsid w:val="4F74D469"/>
    <w:rsid w:val="4F752481"/>
    <w:rsid w:val="4F7568E6"/>
    <w:rsid w:val="4F7579DB"/>
    <w:rsid w:val="4F75C67A"/>
    <w:rsid w:val="4F75FE04"/>
    <w:rsid w:val="4F76B802"/>
    <w:rsid w:val="4F76CD4F"/>
    <w:rsid w:val="4F76E4A7"/>
    <w:rsid w:val="4F7766B4"/>
    <w:rsid w:val="4F77FC55"/>
    <w:rsid w:val="4F782BC5"/>
    <w:rsid w:val="4F782D4F"/>
    <w:rsid w:val="4F782DED"/>
    <w:rsid w:val="4F784029"/>
    <w:rsid w:val="4F78D35E"/>
    <w:rsid w:val="4F79323D"/>
    <w:rsid w:val="4F799BD5"/>
    <w:rsid w:val="4F7A30B5"/>
    <w:rsid w:val="4F7A3A11"/>
    <w:rsid w:val="4F7A7E0A"/>
    <w:rsid w:val="4F7B0A48"/>
    <w:rsid w:val="4F7B349A"/>
    <w:rsid w:val="4F7B5B04"/>
    <w:rsid w:val="4F7BD0FB"/>
    <w:rsid w:val="4F7C7D5D"/>
    <w:rsid w:val="4F7D3886"/>
    <w:rsid w:val="4F7DA44B"/>
    <w:rsid w:val="4F7E0251"/>
    <w:rsid w:val="4F7E0827"/>
    <w:rsid w:val="4F7E447F"/>
    <w:rsid w:val="4F7EB198"/>
    <w:rsid w:val="4F7F766C"/>
    <w:rsid w:val="4F7FC40A"/>
    <w:rsid w:val="4F8073D9"/>
    <w:rsid w:val="4F80C883"/>
    <w:rsid w:val="4F80CA55"/>
    <w:rsid w:val="4F815BB5"/>
    <w:rsid w:val="4F819934"/>
    <w:rsid w:val="4F8274E9"/>
    <w:rsid w:val="4F827A44"/>
    <w:rsid w:val="4F82AD75"/>
    <w:rsid w:val="4F82D102"/>
    <w:rsid w:val="4F82F654"/>
    <w:rsid w:val="4F833251"/>
    <w:rsid w:val="4F836EC4"/>
    <w:rsid w:val="4F845E9E"/>
    <w:rsid w:val="4F8474AA"/>
    <w:rsid w:val="4F84AC9C"/>
    <w:rsid w:val="4F84E5C9"/>
    <w:rsid w:val="4F856A5E"/>
    <w:rsid w:val="4F8570E4"/>
    <w:rsid w:val="4F8633BB"/>
    <w:rsid w:val="4F863BCF"/>
    <w:rsid w:val="4F869A92"/>
    <w:rsid w:val="4F86E8D8"/>
    <w:rsid w:val="4F880BF9"/>
    <w:rsid w:val="4F882103"/>
    <w:rsid w:val="4F88916E"/>
    <w:rsid w:val="4F8891FD"/>
    <w:rsid w:val="4F89045C"/>
    <w:rsid w:val="4F891C38"/>
    <w:rsid w:val="4F89B4B9"/>
    <w:rsid w:val="4F89FD19"/>
    <w:rsid w:val="4F8A1543"/>
    <w:rsid w:val="4F8A5234"/>
    <w:rsid w:val="4F8A52E1"/>
    <w:rsid w:val="4F8A8A65"/>
    <w:rsid w:val="4F8AA084"/>
    <w:rsid w:val="4F8AB1F9"/>
    <w:rsid w:val="4F8AE331"/>
    <w:rsid w:val="4F8B01D6"/>
    <w:rsid w:val="4F8B0266"/>
    <w:rsid w:val="4F8B74EA"/>
    <w:rsid w:val="4F8C0289"/>
    <w:rsid w:val="4F8C3AE0"/>
    <w:rsid w:val="4F8CA65F"/>
    <w:rsid w:val="4F8CD1D4"/>
    <w:rsid w:val="4F8D8D3E"/>
    <w:rsid w:val="4F8DBC79"/>
    <w:rsid w:val="4F8E0F98"/>
    <w:rsid w:val="4F8E8881"/>
    <w:rsid w:val="4F8E9CD7"/>
    <w:rsid w:val="4F8EC785"/>
    <w:rsid w:val="4F8F0B51"/>
    <w:rsid w:val="4F8F5DDE"/>
    <w:rsid w:val="4F8F5E2D"/>
    <w:rsid w:val="4F9002A7"/>
    <w:rsid w:val="4F9009B4"/>
    <w:rsid w:val="4F907B3F"/>
    <w:rsid w:val="4F90E11B"/>
    <w:rsid w:val="4F91B48C"/>
    <w:rsid w:val="4F91C65E"/>
    <w:rsid w:val="4F922BE0"/>
    <w:rsid w:val="4F9236BC"/>
    <w:rsid w:val="4F92D2B6"/>
    <w:rsid w:val="4F92F55F"/>
    <w:rsid w:val="4F9322D5"/>
    <w:rsid w:val="4F93D4AD"/>
    <w:rsid w:val="4F93FED9"/>
    <w:rsid w:val="4F94299F"/>
    <w:rsid w:val="4F94E6F1"/>
    <w:rsid w:val="4F94E7DD"/>
    <w:rsid w:val="4F956FCC"/>
    <w:rsid w:val="4F96075B"/>
    <w:rsid w:val="4F9656D9"/>
    <w:rsid w:val="4F973185"/>
    <w:rsid w:val="4F97868B"/>
    <w:rsid w:val="4F97A293"/>
    <w:rsid w:val="4F97AC9B"/>
    <w:rsid w:val="4F97F135"/>
    <w:rsid w:val="4F999B35"/>
    <w:rsid w:val="4F999C23"/>
    <w:rsid w:val="4F99E8CD"/>
    <w:rsid w:val="4F9A1461"/>
    <w:rsid w:val="4F9A492E"/>
    <w:rsid w:val="4F9A7E77"/>
    <w:rsid w:val="4F9AB7B2"/>
    <w:rsid w:val="4F9AF675"/>
    <w:rsid w:val="4F9B8EB1"/>
    <w:rsid w:val="4F9CF72D"/>
    <w:rsid w:val="4F9D969F"/>
    <w:rsid w:val="4F9E6A12"/>
    <w:rsid w:val="4F9E8147"/>
    <w:rsid w:val="4F9F150E"/>
    <w:rsid w:val="4F9FA3BF"/>
    <w:rsid w:val="4FA00788"/>
    <w:rsid w:val="4FA013C3"/>
    <w:rsid w:val="4FA0409F"/>
    <w:rsid w:val="4FA098E5"/>
    <w:rsid w:val="4FA0BD8D"/>
    <w:rsid w:val="4FA0CC23"/>
    <w:rsid w:val="4FA10ADE"/>
    <w:rsid w:val="4FA11BF9"/>
    <w:rsid w:val="4FA154B9"/>
    <w:rsid w:val="4FA16206"/>
    <w:rsid w:val="4FA1B790"/>
    <w:rsid w:val="4FA1F872"/>
    <w:rsid w:val="4FA21FF3"/>
    <w:rsid w:val="4FA280B4"/>
    <w:rsid w:val="4FA2A2E4"/>
    <w:rsid w:val="4FA2C79F"/>
    <w:rsid w:val="4FA2CA28"/>
    <w:rsid w:val="4FA2CEF0"/>
    <w:rsid w:val="4FA35362"/>
    <w:rsid w:val="4FA3B025"/>
    <w:rsid w:val="4FA3BBBD"/>
    <w:rsid w:val="4FA3F519"/>
    <w:rsid w:val="4FA42516"/>
    <w:rsid w:val="4FA42FFD"/>
    <w:rsid w:val="4FA4471C"/>
    <w:rsid w:val="4FA45CF7"/>
    <w:rsid w:val="4FA53CD4"/>
    <w:rsid w:val="4FA55C99"/>
    <w:rsid w:val="4FA5AE06"/>
    <w:rsid w:val="4FA5B207"/>
    <w:rsid w:val="4FA5CF11"/>
    <w:rsid w:val="4FA605B8"/>
    <w:rsid w:val="4FA60A8A"/>
    <w:rsid w:val="4FA6D207"/>
    <w:rsid w:val="4FA6D5FC"/>
    <w:rsid w:val="4FA71734"/>
    <w:rsid w:val="4FA88FAE"/>
    <w:rsid w:val="4FA8A7D2"/>
    <w:rsid w:val="4FA8F1BC"/>
    <w:rsid w:val="4FA93E81"/>
    <w:rsid w:val="4FA9488D"/>
    <w:rsid w:val="4FA96464"/>
    <w:rsid w:val="4FA96803"/>
    <w:rsid w:val="4FAA6033"/>
    <w:rsid w:val="4FAA6D83"/>
    <w:rsid w:val="4FAAB1D6"/>
    <w:rsid w:val="4FABBB7A"/>
    <w:rsid w:val="4FABCC2D"/>
    <w:rsid w:val="4FABE353"/>
    <w:rsid w:val="4FABF0E6"/>
    <w:rsid w:val="4FAC6FCE"/>
    <w:rsid w:val="4FAD2B01"/>
    <w:rsid w:val="4FAD4FC0"/>
    <w:rsid w:val="4FAD8461"/>
    <w:rsid w:val="4FADAC43"/>
    <w:rsid w:val="4FADEEF2"/>
    <w:rsid w:val="4FAE76D5"/>
    <w:rsid w:val="4FAF3908"/>
    <w:rsid w:val="4FAF3DD5"/>
    <w:rsid w:val="4FB08399"/>
    <w:rsid w:val="4FB114C0"/>
    <w:rsid w:val="4FB1C6CE"/>
    <w:rsid w:val="4FB24144"/>
    <w:rsid w:val="4FB339EE"/>
    <w:rsid w:val="4FB39AB7"/>
    <w:rsid w:val="4FB3C8C5"/>
    <w:rsid w:val="4FB3F251"/>
    <w:rsid w:val="4FB4A884"/>
    <w:rsid w:val="4FB4F0A7"/>
    <w:rsid w:val="4FB5463E"/>
    <w:rsid w:val="4FB5CD62"/>
    <w:rsid w:val="4FB6C362"/>
    <w:rsid w:val="4FB6D712"/>
    <w:rsid w:val="4FB6DF37"/>
    <w:rsid w:val="4FB73206"/>
    <w:rsid w:val="4FB76AAA"/>
    <w:rsid w:val="4FB7D4C3"/>
    <w:rsid w:val="4FB8C44A"/>
    <w:rsid w:val="4FB913CC"/>
    <w:rsid w:val="4FB928E0"/>
    <w:rsid w:val="4FB94566"/>
    <w:rsid w:val="4FBA7838"/>
    <w:rsid w:val="4FBA9306"/>
    <w:rsid w:val="4FBAA619"/>
    <w:rsid w:val="4FBAB861"/>
    <w:rsid w:val="4FBAC4ED"/>
    <w:rsid w:val="4FBBC5A9"/>
    <w:rsid w:val="4FBBD78E"/>
    <w:rsid w:val="4FBBEE00"/>
    <w:rsid w:val="4FBBF72F"/>
    <w:rsid w:val="4FBC6A0F"/>
    <w:rsid w:val="4FBC79E3"/>
    <w:rsid w:val="4FBCD690"/>
    <w:rsid w:val="4FBE4108"/>
    <w:rsid w:val="4FBE718F"/>
    <w:rsid w:val="4FBF30CE"/>
    <w:rsid w:val="4FBFA3C6"/>
    <w:rsid w:val="4FC02641"/>
    <w:rsid w:val="4FC03582"/>
    <w:rsid w:val="4FC03F32"/>
    <w:rsid w:val="4FC0749D"/>
    <w:rsid w:val="4FC138EE"/>
    <w:rsid w:val="4FC1C842"/>
    <w:rsid w:val="4FC1EDCD"/>
    <w:rsid w:val="4FC24D50"/>
    <w:rsid w:val="4FC25C80"/>
    <w:rsid w:val="4FC26526"/>
    <w:rsid w:val="4FC2F0E9"/>
    <w:rsid w:val="4FC33183"/>
    <w:rsid w:val="4FC3E471"/>
    <w:rsid w:val="4FC49632"/>
    <w:rsid w:val="4FC4C3F0"/>
    <w:rsid w:val="4FC4CF8E"/>
    <w:rsid w:val="4FC4CFA8"/>
    <w:rsid w:val="4FC4EBB8"/>
    <w:rsid w:val="4FC52597"/>
    <w:rsid w:val="4FC5A011"/>
    <w:rsid w:val="4FC65BA8"/>
    <w:rsid w:val="4FC68221"/>
    <w:rsid w:val="4FC68430"/>
    <w:rsid w:val="4FC6E12F"/>
    <w:rsid w:val="4FC7366D"/>
    <w:rsid w:val="4FC77481"/>
    <w:rsid w:val="4FC79B7A"/>
    <w:rsid w:val="4FC8056D"/>
    <w:rsid w:val="4FC8A669"/>
    <w:rsid w:val="4FC9BB66"/>
    <w:rsid w:val="4FC9CC55"/>
    <w:rsid w:val="4FCA4BEF"/>
    <w:rsid w:val="4FCA596B"/>
    <w:rsid w:val="4FCBCEA4"/>
    <w:rsid w:val="4FCC47DA"/>
    <w:rsid w:val="4FCCA0ED"/>
    <w:rsid w:val="4FCD16DB"/>
    <w:rsid w:val="4FCD31DC"/>
    <w:rsid w:val="4FCD8357"/>
    <w:rsid w:val="4FCDB113"/>
    <w:rsid w:val="4FCDF944"/>
    <w:rsid w:val="4FCEC304"/>
    <w:rsid w:val="4FCEFD4D"/>
    <w:rsid w:val="4FCFC2FA"/>
    <w:rsid w:val="4FCFD66F"/>
    <w:rsid w:val="4FCFDC3D"/>
    <w:rsid w:val="4FD01A54"/>
    <w:rsid w:val="4FD0F29C"/>
    <w:rsid w:val="4FD115F2"/>
    <w:rsid w:val="4FD119FD"/>
    <w:rsid w:val="4FD13ECA"/>
    <w:rsid w:val="4FD15A4F"/>
    <w:rsid w:val="4FD22725"/>
    <w:rsid w:val="4FD2D594"/>
    <w:rsid w:val="4FD3745A"/>
    <w:rsid w:val="4FD3841C"/>
    <w:rsid w:val="4FD3BED3"/>
    <w:rsid w:val="4FD46906"/>
    <w:rsid w:val="4FD49C6C"/>
    <w:rsid w:val="4FD4CF15"/>
    <w:rsid w:val="4FD5179B"/>
    <w:rsid w:val="4FD56927"/>
    <w:rsid w:val="4FD5B809"/>
    <w:rsid w:val="4FD5F1CD"/>
    <w:rsid w:val="4FD60D55"/>
    <w:rsid w:val="4FD62CDE"/>
    <w:rsid w:val="4FD6434A"/>
    <w:rsid w:val="4FD65EFF"/>
    <w:rsid w:val="4FD836D5"/>
    <w:rsid w:val="4FD88359"/>
    <w:rsid w:val="4FD88E2C"/>
    <w:rsid w:val="4FD94F4E"/>
    <w:rsid w:val="4FD9B5CC"/>
    <w:rsid w:val="4FD9EEB7"/>
    <w:rsid w:val="4FDA119D"/>
    <w:rsid w:val="4FDA1FAE"/>
    <w:rsid w:val="4FDA2ED8"/>
    <w:rsid w:val="4FDA3382"/>
    <w:rsid w:val="4FDBAF4B"/>
    <w:rsid w:val="4FDBD3A9"/>
    <w:rsid w:val="4FDCA624"/>
    <w:rsid w:val="4FDCD403"/>
    <w:rsid w:val="4FDCD696"/>
    <w:rsid w:val="4FDD34C4"/>
    <w:rsid w:val="4FDD7004"/>
    <w:rsid w:val="4FDD7F48"/>
    <w:rsid w:val="4FDD9CF8"/>
    <w:rsid w:val="4FDD9E91"/>
    <w:rsid w:val="4FDDC30F"/>
    <w:rsid w:val="4FDDEC79"/>
    <w:rsid w:val="4FDE5E51"/>
    <w:rsid w:val="4FDE7802"/>
    <w:rsid w:val="4FDF8077"/>
    <w:rsid w:val="4FDFFD25"/>
    <w:rsid w:val="4FE00AA2"/>
    <w:rsid w:val="4FE0C2C4"/>
    <w:rsid w:val="4FE0DA4D"/>
    <w:rsid w:val="4FE11C60"/>
    <w:rsid w:val="4FE14C24"/>
    <w:rsid w:val="4FE186BF"/>
    <w:rsid w:val="4FE1BCA4"/>
    <w:rsid w:val="4FE26DDA"/>
    <w:rsid w:val="4FE2768D"/>
    <w:rsid w:val="4FE3879C"/>
    <w:rsid w:val="4FE45075"/>
    <w:rsid w:val="4FE45185"/>
    <w:rsid w:val="4FE48A60"/>
    <w:rsid w:val="4FE4A24A"/>
    <w:rsid w:val="4FE554FA"/>
    <w:rsid w:val="4FE62724"/>
    <w:rsid w:val="4FE670F2"/>
    <w:rsid w:val="4FE67797"/>
    <w:rsid w:val="4FE6864B"/>
    <w:rsid w:val="4FE6F656"/>
    <w:rsid w:val="4FE765FB"/>
    <w:rsid w:val="4FE77ADB"/>
    <w:rsid w:val="4FE84EEA"/>
    <w:rsid w:val="4FE8BFB3"/>
    <w:rsid w:val="4FE9CF90"/>
    <w:rsid w:val="4FEA34DC"/>
    <w:rsid w:val="4FEAD732"/>
    <w:rsid w:val="4FEB6490"/>
    <w:rsid w:val="4FEB68AB"/>
    <w:rsid w:val="4FEB9BA1"/>
    <w:rsid w:val="4FEBA049"/>
    <w:rsid w:val="4FEBB50B"/>
    <w:rsid w:val="4FEBB7E3"/>
    <w:rsid w:val="4FEC0EC0"/>
    <w:rsid w:val="4FEC12FF"/>
    <w:rsid w:val="4FEC3502"/>
    <w:rsid w:val="4FEC6DD6"/>
    <w:rsid w:val="4FED2994"/>
    <w:rsid w:val="4FED3AA6"/>
    <w:rsid w:val="4FED4462"/>
    <w:rsid w:val="4FEDCEAE"/>
    <w:rsid w:val="4FF00511"/>
    <w:rsid w:val="4FF015D4"/>
    <w:rsid w:val="4FF024CE"/>
    <w:rsid w:val="4FF02EBB"/>
    <w:rsid w:val="4FF048AB"/>
    <w:rsid w:val="4FF05A0B"/>
    <w:rsid w:val="4FF09831"/>
    <w:rsid w:val="4FF0DB02"/>
    <w:rsid w:val="4FF10372"/>
    <w:rsid w:val="4FF12B1C"/>
    <w:rsid w:val="4FF1C20A"/>
    <w:rsid w:val="4FF2141A"/>
    <w:rsid w:val="4FF2C161"/>
    <w:rsid w:val="4FF2E736"/>
    <w:rsid w:val="4FF310FB"/>
    <w:rsid w:val="4FF352F5"/>
    <w:rsid w:val="4FF3E577"/>
    <w:rsid w:val="4FF46EB6"/>
    <w:rsid w:val="4FF4D037"/>
    <w:rsid w:val="4FF4D929"/>
    <w:rsid w:val="4FF5A510"/>
    <w:rsid w:val="4FF5FBD0"/>
    <w:rsid w:val="4FF60827"/>
    <w:rsid w:val="4FF6141A"/>
    <w:rsid w:val="4FF6ED37"/>
    <w:rsid w:val="4FF72D6B"/>
    <w:rsid w:val="4FF79B26"/>
    <w:rsid w:val="4FF7B46C"/>
    <w:rsid w:val="4FF81FF5"/>
    <w:rsid w:val="4FF8237A"/>
    <w:rsid w:val="4FF84CEE"/>
    <w:rsid w:val="4FF8985F"/>
    <w:rsid w:val="4FF8DAAF"/>
    <w:rsid w:val="4FF93269"/>
    <w:rsid w:val="4FFAEDA9"/>
    <w:rsid w:val="4FFAF7A4"/>
    <w:rsid w:val="4FFB440D"/>
    <w:rsid w:val="4FFB5ECB"/>
    <w:rsid w:val="4FFB6CEA"/>
    <w:rsid w:val="4FFC584D"/>
    <w:rsid w:val="4FFC6471"/>
    <w:rsid w:val="4FFCE2FF"/>
    <w:rsid w:val="4FFCE39C"/>
    <w:rsid w:val="4FFCFB5F"/>
    <w:rsid w:val="4FFD3571"/>
    <w:rsid w:val="4FFD3C95"/>
    <w:rsid w:val="4FFD6BCA"/>
    <w:rsid w:val="4FFD8D59"/>
    <w:rsid w:val="4FFDC04E"/>
    <w:rsid w:val="4FFDE6C5"/>
    <w:rsid w:val="4FFF4151"/>
    <w:rsid w:val="4FFFC5CA"/>
    <w:rsid w:val="50000284"/>
    <w:rsid w:val="50006A51"/>
    <w:rsid w:val="500117A3"/>
    <w:rsid w:val="50017E98"/>
    <w:rsid w:val="5001A456"/>
    <w:rsid w:val="5001CF53"/>
    <w:rsid w:val="50020595"/>
    <w:rsid w:val="50022254"/>
    <w:rsid w:val="50022300"/>
    <w:rsid w:val="50024939"/>
    <w:rsid w:val="50026B9C"/>
    <w:rsid w:val="5002A4E6"/>
    <w:rsid w:val="5003029C"/>
    <w:rsid w:val="50031B7F"/>
    <w:rsid w:val="500396E4"/>
    <w:rsid w:val="5003ABFA"/>
    <w:rsid w:val="5003BF28"/>
    <w:rsid w:val="50041C56"/>
    <w:rsid w:val="50043FD4"/>
    <w:rsid w:val="5004F0DF"/>
    <w:rsid w:val="5004F3EB"/>
    <w:rsid w:val="50052531"/>
    <w:rsid w:val="50059031"/>
    <w:rsid w:val="5005BECC"/>
    <w:rsid w:val="5005D815"/>
    <w:rsid w:val="5005F935"/>
    <w:rsid w:val="500619DB"/>
    <w:rsid w:val="50066922"/>
    <w:rsid w:val="5007018A"/>
    <w:rsid w:val="5007D109"/>
    <w:rsid w:val="500838DB"/>
    <w:rsid w:val="50086353"/>
    <w:rsid w:val="5008B0CE"/>
    <w:rsid w:val="5008F309"/>
    <w:rsid w:val="5009C481"/>
    <w:rsid w:val="5009CE5D"/>
    <w:rsid w:val="5009DCDD"/>
    <w:rsid w:val="500AB218"/>
    <w:rsid w:val="500B5B79"/>
    <w:rsid w:val="500D186F"/>
    <w:rsid w:val="500D7481"/>
    <w:rsid w:val="500DD628"/>
    <w:rsid w:val="500E3B82"/>
    <w:rsid w:val="500E659C"/>
    <w:rsid w:val="500E6C51"/>
    <w:rsid w:val="500EB034"/>
    <w:rsid w:val="500ED4FE"/>
    <w:rsid w:val="500F47C0"/>
    <w:rsid w:val="500F614C"/>
    <w:rsid w:val="50101A09"/>
    <w:rsid w:val="50112E14"/>
    <w:rsid w:val="5011A1A4"/>
    <w:rsid w:val="50122EF3"/>
    <w:rsid w:val="501260F0"/>
    <w:rsid w:val="5012E7D8"/>
    <w:rsid w:val="5012F655"/>
    <w:rsid w:val="50130D9A"/>
    <w:rsid w:val="50131476"/>
    <w:rsid w:val="501371F2"/>
    <w:rsid w:val="50138FBA"/>
    <w:rsid w:val="5013A90D"/>
    <w:rsid w:val="5013BBF6"/>
    <w:rsid w:val="5013D2B7"/>
    <w:rsid w:val="501459A6"/>
    <w:rsid w:val="50153BD5"/>
    <w:rsid w:val="50156181"/>
    <w:rsid w:val="50158D1E"/>
    <w:rsid w:val="5015B54C"/>
    <w:rsid w:val="50165F6D"/>
    <w:rsid w:val="5016674E"/>
    <w:rsid w:val="50168A8C"/>
    <w:rsid w:val="5016A6B2"/>
    <w:rsid w:val="501733CA"/>
    <w:rsid w:val="50181916"/>
    <w:rsid w:val="501871B9"/>
    <w:rsid w:val="50189BA6"/>
    <w:rsid w:val="5018CD36"/>
    <w:rsid w:val="5019049E"/>
    <w:rsid w:val="50194B47"/>
    <w:rsid w:val="501A13AF"/>
    <w:rsid w:val="501A3300"/>
    <w:rsid w:val="501AAC44"/>
    <w:rsid w:val="501B3E0E"/>
    <w:rsid w:val="501BAC1F"/>
    <w:rsid w:val="501BF36E"/>
    <w:rsid w:val="501CFC2D"/>
    <w:rsid w:val="501D0546"/>
    <w:rsid w:val="501D1F57"/>
    <w:rsid w:val="501DEF71"/>
    <w:rsid w:val="501E96D7"/>
    <w:rsid w:val="501F2593"/>
    <w:rsid w:val="501FB4E7"/>
    <w:rsid w:val="501FE9F5"/>
    <w:rsid w:val="50201A3B"/>
    <w:rsid w:val="5020B5DA"/>
    <w:rsid w:val="50217152"/>
    <w:rsid w:val="5021D30B"/>
    <w:rsid w:val="5021E37B"/>
    <w:rsid w:val="50220781"/>
    <w:rsid w:val="50221C36"/>
    <w:rsid w:val="50224060"/>
    <w:rsid w:val="5022613A"/>
    <w:rsid w:val="50229373"/>
    <w:rsid w:val="5023FA53"/>
    <w:rsid w:val="50243030"/>
    <w:rsid w:val="50243CAF"/>
    <w:rsid w:val="5025B144"/>
    <w:rsid w:val="502663AB"/>
    <w:rsid w:val="5026ACFD"/>
    <w:rsid w:val="5027A8CC"/>
    <w:rsid w:val="502823B2"/>
    <w:rsid w:val="50284D7E"/>
    <w:rsid w:val="502855E6"/>
    <w:rsid w:val="502944F7"/>
    <w:rsid w:val="5029801E"/>
    <w:rsid w:val="5029D376"/>
    <w:rsid w:val="502A1799"/>
    <w:rsid w:val="502A6FA7"/>
    <w:rsid w:val="502ABA0C"/>
    <w:rsid w:val="502B4A42"/>
    <w:rsid w:val="502B7F88"/>
    <w:rsid w:val="502B9CA0"/>
    <w:rsid w:val="502BC521"/>
    <w:rsid w:val="502BD7AD"/>
    <w:rsid w:val="502BF008"/>
    <w:rsid w:val="502C1EA4"/>
    <w:rsid w:val="502C2289"/>
    <w:rsid w:val="502CEE46"/>
    <w:rsid w:val="502CF7B1"/>
    <w:rsid w:val="502D0634"/>
    <w:rsid w:val="502D5945"/>
    <w:rsid w:val="502D62D9"/>
    <w:rsid w:val="502E23B7"/>
    <w:rsid w:val="502E9ABA"/>
    <w:rsid w:val="502EC2D5"/>
    <w:rsid w:val="502ECA98"/>
    <w:rsid w:val="502F56BA"/>
    <w:rsid w:val="502FB246"/>
    <w:rsid w:val="502FCDB1"/>
    <w:rsid w:val="502FF57D"/>
    <w:rsid w:val="50306C28"/>
    <w:rsid w:val="50306C6C"/>
    <w:rsid w:val="50312708"/>
    <w:rsid w:val="5031F34A"/>
    <w:rsid w:val="50323DEE"/>
    <w:rsid w:val="50326216"/>
    <w:rsid w:val="50341E6E"/>
    <w:rsid w:val="5034518D"/>
    <w:rsid w:val="50346F62"/>
    <w:rsid w:val="50347AD9"/>
    <w:rsid w:val="50350228"/>
    <w:rsid w:val="5035A2FC"/>
    <w:rsid w:val="5035CEFE"/>
    <w:rsid w:val="5035CF70"/>
    <w:rsid w:val="503671A9"/>
    <w:rsid w:val="5036C5D6"/>
    <w:rsid w:val="5037A0EF"/>
    <w:rsid w:val="50381658"/>
    <w:rsid w:val="50383F5F"/>
    <w:rsid w:val="50387764"/>
    <w:rsid w:val="5038AADD"/>
    <w:rsid w:val="50394A85"/>
    <w:rsid w:val="5039623E"/>
    <w:rsid w:val="5039F15C"/>
    <w:rsid w:val="503A3852"/>
    <w:rsid w:val="503B3178"/>
    <w:rsid w:val="503BD7E9"/>
    <w:rsid w:val="503C18BF"/>
    <w:rsid w:val="503C3E8B"/>
    <w:rsid w:val="503C5763"/>
    <w:rsid w:val="503CD772"/>
    <w:rsid w:val="503CE4F9"/>
    <w:rsid w:val="503D6CFC"/>
    <w:rsid w:val="503D7F69"/>
    <w:rsid w:val="503DB5F1"/>
    <w:rsid w:val="503DCB7B"/>
    <w:rsid w:val="503EDAC2"/>
    <w:rsid w:val="503F3EE5"/>
    <w:rsid w:val="503FC228"/>
    <w:rsid w:val="50400343"/>
    <w:rsid w:val="50427931"/>
    <w:rsid w:val="5042B46E"/>
    <w:rsid w:val="5043026B"/>
    <w:rsid w:val="50433829"/>
    <w:rsid w:val="504397C2"/>
    <w:rsid w:val="5043BFEA"/>
    <w:rsid w:val="5043DB81"/>
    <w:rsid w:val="504409B0"/>
    <w:rsid w:val="5044757D"/>
    <w:rsid w:val="50452595"/>
    <w:rsid w:val="50459A64"/>
    <w:rsid w:val="5045A8AA"/>
    <w:rsid w:val="5045EAC0"/>
    <w:rsid w:val="5045F237"/>
    <w:rsid w:val="5046099F"/>
    <w:rsid w:val="50461CFD"/>
    <w:rsid w:val="504785CC"/>
    <w:rsid w:val="5047F223"/>
    <w:rsid w:val="50480AAE"/>
    <w:rsid w:val="50480F35"/>
    <w:rsid w:val="5049AD48"/>
    <w:rsid w:val="5049C29C"/>
    <w:rsid w:val="5049D688"/>
    <w:rsid w:val="504A015A"/>
    <w:rsid w:val="504A0E4D"/>
    <w:rsid w:val="504AB076"/>
    <w:rsid w:val="504AF781"/>
    <w:rsid w:val="504B63EC"/>
    <w:rsid w:val="504B76F6"/>
    <w:rsid w:val="504B94E8"/>
    <w:rsid w:val="504C560C"/>
    <w:rsid w:val="504D917C"/>
    <w:rsid w:val="504D93F2"/>
    <w:rsid w:val="504D9A88"/>
    <w:rsid w:val="504FB391"/>
    <w:rsid w:val="50500BFF"/>
    <w:rsid w:val="50503078"/>
    <w:rsid w:val="50508515"/>
    <w:rsid w:val="5050FCAA"/>
    <w:rsid w:val="505116FB"/>
    <w:rsid w:val="50519960"/>
    <w:rsid w:val="505357B6"/>
    <w:rsid w:val="50537A02"/>
    <w:rsid w:val="50545DD1"/>
    <w:rsid w:val="5054727D"/>
    <w:rsid w:val="50551745"/>
    <w:rsid w:val="50556295"/>
    <w:rsid w:val="50556DB6"/>
    <w:rsid w:val="505672E2"/>
    <w:rsid w:val="505797EE"/>
    <w:rsid w:val="5057E090"/>
    <w:rsid w:val="5058C76D"/>
    <w:rsid w:val="5058D014"/>
    <w:rsid w:val="505953D2"/>
    <w:rsid w:val="505AB0EB"/>
    <w:rsid w:val="505ACF65"/>
    <w:rsid w:val="505B43BD"/>
    <w:rsid w:val="505BFB8F"/>
    <w:rsid w:val="505C0963"/>
    <w:rsid w:val="505C82A7"/>
    <w:rsid w:val="505E3607"/>
    <w:rsid w:val="505EC3DD"/>
    <w:rsid w:val="505EDEEA"/>
    <w:rsid w:val="505EE49B"/>
    <w:rsid w:val="505EE9CB"/>
    <w:rsid w:val="505F0761"/>
    <w:rsid w:val="505FF8BB"/>
    <w:rsid w:val="5060F44A"/>
    <w:rsid w:val="50611AA6"/>
    <w:rsid w:val="50615BCD"/>
    <w:rsid w:val="506214EF"/>
    <w:rsid w:val="5062AA19"/>
    <w:rsid w:val="506550BB"/>
    <w:rsid w:val="5065529D"/>
    <w:rsid w:val="50656516"/>
    <w:rsid w:val="50666701"/>
    <w:rsid w:val="506711AF"/>
    <w:rsid w:val="5067E3D2"/>
    <w:rsid w:val="506805C6"/>
    <w:rsid w:val="50687BB9"/>
    <w:rsid w:val="506894E3"/>
    <w:rsid w:val="5068DA2C"/>
    <w:rsid w:val="5069B97A"/>
    <w:rsid w:val="506A1564"/>
    <w:rsid w:val="506A2BEF"/>
    <w:rsid w:val="506A8205"/>
    <w:rsid w:val="506BA97E"/>
    <w:rsid w:val="506BCEAF"/>
    <w:rsid w:val="506C4B84"/>
    <w:rsid w:val="506C8840"/>
    <w:rsid w:val="506C94D0"/>
    <w:rsid w:val="506D790C"/>
    <w:rsid w:val="506DE086"/>
    <w:rsid w:val="506E5DDA"/>
    <w:rsid w:val="506F19E8"/>
    <w:rsid w:val="506F58E5"/>
    <w:rsid w:val="5070425A"/>
    <w:rsid w:val="5070DA52"/>
    <w:rsid w:val="5070EECD"/>
    <w:rsid w:val="5070EF31"/>
    <w:rsid w:val="5071B644"/>
    <w:rsid w:val="507225C9"/>
    <w:rsid w:val="50729177"/>
    <w:rsid w:val="507367C3"/>
    <w:rsid w:val="5073BDF7"/>
    <w:rsid w:val="50740082"/>
    <w:rsid w:val="50747180"/>
    <w:rsid w:val="507483C3"/>
    <w:rsid w:val="50751141"/>
    <w:rsid w:val="50751E4D"/>
    <w:rsid w:val="50757A03"/>
    <w:rsid w:val="5075B3DD"/>
    <w:rsid w:val="5075EB5E"/>
    <w:rsid w:val="507621E8"/>
    <w:rsid w:val="50763C33"/>
    <w:rsid w:val="5076E814"/>
    <w:rsid w:val="50777ABD"/>
    <w:rsid w:val="5077C1B2"/>
    <w:rsid w:val="5077CE02"/>
    <w:rsid w:val="5077EFDE"/>
    <w:rsid w:val="5078912D"/>
    <w:rsid w:val="5078EF34"/>
    <w:rsid w:val="50791A63"/>
    <w:rsid w:val="5079695D"/>
    <w:rsid w:val="5079FBE0"/>
    <w:rsid w:val="507A8B94"/>
    <w:rsid w:val="507AD209"/>
    <w:rsid w:val="507B4718"/>
    <w:rsid w:val="507B65F0"/>
    <w:rsid w:val="507C6D19"/>
    <w:rsid w:val="507C6E43"/>
    <w:rsid w:val="507DD655"/>
    <w:rsid w:val="507E1D27"/>
    <w:rsid w:val="507E27B4"/>
    <w:rsid w:val="507E6A48"/>
    <w:rsid w:val="507F3163"/>
    <w:rsid w:val="507F3CD6"/>
    <w:rsid w:val="507F7180"/>
    <w:rsid w:val="507FC031"/>
    <w:rsid w:val="507FDAAF"/>
    <w:rsid w:val="50807549"/>
    <w:rsid w:val="5080D9F0"/>
    <w:rsid w:val="5081AE55"/>
    <w:rsid w:val="5081B5BB"/>
    <w:rsid w:val="50828413"/>
    <w:rsid w:val="5082BBC2"/>
    <w:rsid w:val="5082C884"/>
    <w:rsid w:val="5083448B"/>
    <w:rsid w:val="50836279"/>
    <w:rsid w:val="5083641B"/>
    <w:rsid w:val="50837140"/>
    <w:rsid w:val="5083785E"/>
    <w:rsid w:val="5083BC15"/>
    <w:rsid w:val="508443A8"/>
    <w:rsid w:val="508451DD"/>
    <w:rsid w:val="5084A702"/>
    <w:rsid w:val="5084C2FE"/>
    <w:rsid w:val="5084DAA3"/>
    <w:rsid w:val="50854330"/>
    <w:rsid w:val="50854349"/>
    <w:rsid w:val="50857CBB"/>
    <w:rsid w:val="5085EB8C"/>
    <w:rsid w:val="50861BCF"/>
    <w:rsid w:val="50868D04"/>
    <w:rsid w:val="50868E13"/>
    <w:rsid w:val="5086DD67"/>
    <w:rsid w:val="5087010E"/>
    <w:rsid w:val="50873CA3"/>
    <w:rsid w:val="50889497"/>
    <w:rsid w:val="5088F3F9"/>
    <w:rsid w:val="50894E33"/>
    <w:rsid w:val="5089EDBC"/>
    <w:rsid w:val="508A47C3"/>
    <w:rsid w:val="508A5D3E"/>
    <w:rsid w:val="508A9344"/>
    <w:rsid w:val="508AD043"/>
    <w:rsid w:val="508BDCFD"/>
    <w:rsid w:val="508CC25B"/>
    <w:rsid w:val="508D952F"/>
    <w:rsid w:val="508DA594"/>
    <w:rsid w:val="508DD0D2"/>
    <w:rsid w:val="508DD8A4"/>
    <w:rsid w:val="508E3406"/>
    <w:rsid w:val="508E4EC6"/>
    <w:rsid w:val="508E8234"/>
    <w:rsid w:val="508E91C8"/>
    <w:rsid w:val="508F0AFC"/>
    <w:rsid w:val="508F2821"/>
    <w:rsid w:val="508F518A"/>
    <w:rsid w:val="508FA3D3"/>
    <w:rsid w:val="508FEA5C"/>
    <w:rsid w:val="508FF2F7"/>
    <w:rsid w:val="50903280"/>
    <w:rsid w:val="5092202C"/>
    <w:rsid w:val="50926AF9"/>
    <w:rsid w:val="5092DC55"/>
    <w:rsid w:val="5093EEC0"/>
    <w:rsid w:val="50945DFF"/>
    <w:rsid w:val="5094D9A3"/>
    <w:rsid w:val="509505DB"/>
    <w:rsid w:val="5095177A"/>
    <w:rsid w:val="50953250"/>
    <w:rsid w:val="50959819"/>
    <w:rsid w:val="5096CA1D"/>
    <w:rsid w:val="50970703"/>
    <w:rsid w:val="50977604"/>
    <w:rsid w:val="5097D28F"/>
    <w:rsid w:val="5098E8AE"/>
    <w:rsid w:val="5098F6F7"/>
    <w:rsid w:val="5099AB8C"/>
    <w:rsid w:val="5099C1C2"/>
    <w:rsid w:val="509A673A"/>
    <w:rsid w:val="509AB51C"/>
    <w:rsid w:val="509B1E0D"/>
    <w:rsid w:val="509CBA79"/>
    <w:rsid w:val="509D611E"/>
    <w:rsid w:val="509D7B60"/>
    <w:rsid w:val="509DB41E"/>
    <w:rsid w:val="509DC4FC"/>
    <w:rsid w:val="509E9524"/>
    <w:rsid w:val="509F5DD3"/>
    <w:rsid w:val="509F9F6B"/>
    <w:rsid w:val="509FB6C0"/>
    <w:rsid w:val="509FF6BF"/>
    <w:rsid w:val="50A0802B"/>
    <w:rsid w:val="50A08354"/>
    <w:rsid w:val="50A12FD7"/>
    <w:rsid w:val="50A162AF"/>
    <w:rsid w:val="50A17CBB"/>
    <w:rsid w:val="50A209FC"/>
    <w:rsid w:val="50A24002"/>
    <w:rsid w:val="50A3211D"/>
    <w:rsid w:val="50A35DCA"/>
    <w:rsid w:val="50A42FDE"/>
    <w:rsid w:val="50A44E80"/>
    <w:rsid w:val="50A4B0D6"/>
    <w:rsid w:val="50A4B539"/>
    <w:rsid w:val="50A4B828"/>
    <w:rsid w:val="50A4CD0D"/>
    <w:rsid w:val="50A55E2B"/>
    <w:rsid w:val="50A57C7D"/>
    <w:rsid w:val="50A63914"/>
    <w:rsid w:val="50A668A9"/>
    <w:rsid w:val="50A6AF47"/>
    <w:rsid w:val="50A6BC77"/>
    <w:rsid w:val="50A6E0DB"/>
    <w:rsid w:val="50A755D0"/>
    <w:rsid w:val="50A78A75"/>
    <w:rsid w:val="50A82E8C"/>
    <w:rsid w:val="50A87C89"/>
    <w:rsid w:val="50A8A197"/>
    <w:rsid w:val="50A8CF44"/>
    <w:rsid w:val="50A8E422"/>
    <w:rsid w:val="50A9938C"/>
    <w:rsid w:val="50A9CBB5"/>
    <w:rsid w:val="50AA0035"/>
    <w:rsid w:val="50AA5928"/>
    <w:rsid w:val="50AAF7AF"/>
    <w:rsid w:val="50AB6053"/>
    <w:rsid w:val="50ABED75"/>
    <w:rsid w:val="50AC8BBD"/>
    <w:rsid w:val="50AC9BF2"/>
    <w:rsid w:val="50ACA6DF"/>
    <w:rsid w:val="50AD2202"/>
    <w:rsid w:val="50AD4ED4"/>
    <w:rsid w:val="50AD70AE"/>
    <w:rsid w:val="50ADC1A9"/>
    <w:rsid w:val="50AF8246"/>
    <w:rsid w:val="50AF98DB"/>
    <w:rsid w:val="50AFADB5"/>
    <w:rsid w:val="50AFC988"/>
    <w:rsid w:val="50B05C21"/>
    <w:rsid w:val="50B075DF"/>
    <w:rsid w:val="50B0E7FB"/>
    <w:rsid w:val="50B0F8D5"/>
    <w:rsid w:val="50B23810"/>
    <w:rsid w:val="50B2BF3F"/>
    <w:rsid w:val="50B2F004"/>
    <w:rsid w:val="50B40354"/>
    <w:rsid w:val="50B42130"/>
    <w:rsid w:val="50B4B906"/>
    <w:rsid w:val="50B52FBF"/>
    <w:rsid w:val="50B59E7A"/>
    <w:rsid w:val="50B5BD64"/>
    <w:rsid w:val="50B692C2"/>
    <w:rsid w:val="50B6CCB9"/>
    <w:rsid w:val="50B72899"/>
    <w:rsid w:val="50B7C060"/>
    <w:rsid w:val="50B7D0C5"/>
    <w:rsid w:val="50B810DF"/>
    <w:rsid w:val="50B8E702"/>
    <w:rsid w:val="50B9D476"/>
    <w:rsid w:val="50BA9CBF"/>
    <w:rsid w:val="50BB8511"/>
    <w:rsid w:val="50BB8582"/>
    <w:rsid w:val="50BBAF3B"/>
    <w:rsid w:val="50BBB0EE"/>
    <w:rsid w:val="50BBF9D8"/>
    <w:rsid w:val="50BC3953"/>
    <w:rsid w:val="50BC4B4A"/>
    <w:rsid w:val="50BC70F8"/>
    <w:rsid w:val="50BD8337"/>
    <w:rsid w:val="50BDBA9A"/>
    <w:rsid w:val="50BDE667"/>
    <w:rsid w:val="50BDF54D"/>
    <w:rsid w:val="50BE5859"/>
    <w:rsid w:val="50BEEC92"/>
    <w:rsid w:val="50BF329C"/>
    <w:rsid w:val="50BFB271"/>
    <w:rsid w:val="50BFD456"/>
    <w:rsid w:val="50C31B78"/>
    <w:rsid w:val="50C3353A"/>
    <w:rsid w:val="50C373FA"/>
    <w:rsid w:val="50C46C5C"/>
    <w:rsid w:val="50C5AC4B"/>
    <w:rsid w:val="50C5C2DC"/>
    <w:rsid w:val="50C65192"/>
    <w:rsid w:val="50C6B448"/>
    <w:rsid w:val="50C6CFC7"/>
    <w:rsid w:val="50C79704"/>
    <w:rsid w:val="50C81D8D"/>
    <w:rsid w:val="50C8E991"/>
    <w:rsid w:val="50C99FE5"/>
    <w:rsid w:val="50CA214B"/>
    <w:rsid w:val="50CA43C6"/>
    <w:rsid w:val="50CAEBA3"/>
    <w:rsid w:val="50CBD2A6"/>
    <w:rsid w:val="50CC17CB"/>
    <w:rsid w:val="50CC772F"/>
    <w:rsid w:val="50CCB775"/>
    <w:rsid w:val="50CCC14B"/>
    <w:rsid w:val="50CD57AB"/>
    <w:rsid w:val="50CDBAB5"/>
    <w:rsid w:val="50CE3D53"/>
    <w:rsid w:val="50CE501D"/>
    <w:rsid w:val="50CE9F8E"/>
    <w:rsid w:val="50CF17E7"/>
    <w:rsid w:val="50CF7588"/>
    <w:rsid w:val="50CFB07B"/>
    <w:rsid w:val="50D0980F"/>
    <w:rsid w:val="50D0AE6A"/>
    <w:rsid w:val="50D0F69A"/>
    <w:rsid w:val="50D12D6C"/>
    <w:rsid w:val="50D20A3A"/>
    <w:rsid w:val="50D25D75"/>
    <w:rsid w:val="50D27758"/>
    <w:rsid w:val="50D3236D"/>
    <w:rsid w:val="50D439DC"/>
    <w:rsid w:val="50D4FFF3"/>
    <w:rsid w:val="50D5C5D0"/>
    <w:rsid w:val="50D62924"/>
    <w:rsid w:val="50D687B6"/>
    <w:rsid w:val="50D6ACD2"/>
    <w:rsid w:val="50D73689"/>
    <w:rsid w:val="50D7913D"/>
    <w:rsid w:val="50D82C88"/>
    <w:rsid w:val="50D97AB4"/>
    <w:rsid w:val="50DAA40A"/>
    <w:rsid w:val="50DAEA73"/>
    <w:rsid w:val="50DB0518"/>
    <w:rsid w:val="50DC7C52"/>
    <w:rsid w:val="50DCE5D5"/>
    <w:rsid w:val="50DE20AB"/>
    <w:rsid w:val="50DEA4AE"/>
    <w:rsid w:val="50DF0F60"/>
    <w:rsid w:val="50DF5051"/>
    <w:rsid w:val="50DF6401"/>
    <w:rsid w:val="50DF8912"/>
    <w:rsid w:val="50E13895"/>
    <w:rsid w:val="50E1A130"/>
    <w:rsid w:val="50E1F527"/>
    <w:rsid w:val="50E2800B"/>
    <w:rsid w:val="50E2B821"/>
    <w:rsid w:val="50E2F1C6"/>
    <w:rsid w:val="50E2F5D1"/>
    <w:rsid w:val="50E32FB7"/>
    <w:rsid w:val="50E375D5"/>
    <w:rsid w:val="50E381F2"/>
    <w:rsid w:val="50E3D4C4"/>
    <w:rsid w:val="50E3DAB0"/>
    <w:rsid w:val="50E3E964"/>
    <w:rsid w:val="50E45412"/>
    <w:rsid w:val="50E4A566"/>
    <w:rsid w:val="50E53EDB"/>
    <w:rsid w:val="50E557C6"/>
    <w:rsid w:val="50E5CD1A"/>
    <w:rsid w:val="50E632D1"/>
    <w:rsid w:val="50E65BDF"/>
    <w:rsid w:val="50E6BD8E"/>
    <w:rsid w:val="50E6D00B"/>
    <w:rsid w:val="50E771FE"/>
    <w:rsid w:val="50E77431"/>
    <w:rsid w:val="50E7C065"/>
    <w:rsid w:val="50E7C13B"/>
    <w:rsid w:val="50E804F1"/>
    <w:rsid w:val="50E8088E"/>
    <w:rsid w:val="50E9C71A"/>
    <w:rsid w:val="50EA25CB"/>
    <w:rsid w:val="50EB1E49"/>
    <w:rsid w:val="50EC1115"/>
    <w:rsid w:val="50EC1215"/>
    <w:rsid w:val="50ED19C1"/>
    <w:rsid w:val="50ED1E0A"/>
    <w:rsid w:val="50ED30B2"/>
    <w:rsid w:val="50EE6437"/>
    <w:rsid w:val="50EE7875"/>
    <w:rsid w:val="50EE9BD2"/>
    <w:rsid w:val="50EF24F3"/>
    <w:rsid w:val="50F00B2B"/>
    <w:rsid w:val="50F01A19"/>
    <w:rsid w:val="50F0B187"/>
    <w:rsid w:val="50F12A44"/>
    <w:rsid w:val="50F12BD1"/>
    <w:rsid w:val="50F141F8"/>
    <w:rsid w:val="50F1F9AC"/>
    <w:rsid w:val="50F295CD"/>
    <w:rsid w:val="50F2E48C"/>
    <w:rsid w:val="50F3012A"/>
    <w:rsid w:val="50F32FA6"/>
    <w:rsid w:val="50F4192B"/>
    <w:rsid w:val="50F47576"/>
    <w:rsid w:val="50F4D4FB"/>
    <w:rsid w:val="50F577DC"/>
    <w:rsid w:val="50F588C6"/>
    <w:rsid w:val="50F60F81"/>
    <w:rsid w:val="50F67104"/>
    <w:rsid w:val="50F71D9F"/>
    <w:rsid w:val="50F73ED9"/>
    <w:rsid w:val="50F7A1B4"/>
    <w:rsid w:val="50F7AD22"/>
    <w:rsid w:val="50F89C55"/>
    <w:rsid w:val="50F8B5B8"/>
    <w:rsid w:val="50F9BF59"/>
    <w:rsid w:val="50FA56B9"/>
    <w:rsid w:val="50FAC58C"/>
    <w:rsid w:val="50FACFB9"/>
    <w:rsid w:val="50FAFE1B"/>
    <w:rsid w:val="50FBCFA5"/>
    <w:rsid w:val="50FC71E7"/>
    <w:rsid w:val="50FC865F"/>
    <w:rsid w:val="50FCFE0A"/>
    <w:rsid w:val="50FD0016"/>
    <w:rsid w:val="50FD055A"/>
    <w:rsid w:val="50FD621F"/>
    <w:rsid w:val="50FD68FE"/>
    <w:rsid w:val="50FE7C6B"/>
    <w:rsid w:val="50FEB988"/>
    <w:rsid w:val="50FF6639"/>
    <w:rsid w:val="51001617"/>
    <w:rsid w:val="5100B3D0"/>
    <w:rsid w:val="51017C06"/>
    <w:rsid w:val="51038D33"/>
    <w:rsid w:val="5103A6FD"/>
    <w:rsid w:val="5103C655"/>
    <w:rsid w:val="51040908"/>
    <w:rsid w:val="51046CE8"/>
    <w:rsid w:val="51058AFB"/>
    <w:rsid w:val="510762F4"/>
    <w:rsid w:val="5107FBB2"/>
    <w:rsid w:val="51081BBB"/>
    <w:rsid w:val="51088236"/>
    <w:rsid w:val="5108B87C"/>
    <w:rsid w:val="51091B6A"/>
    <w:rsid w:val="51094298"/>
    <w:rsid w:val="510A2998"/>
    <w:rsid w:val="510B1BBB"/>
    <w:rsid w:val="510B9B6C"/>
    <w:rsid w:val="510BBDF1"/>
    <w:rsid w:val="510BEB4D"/>
    <w:rsid w:val="510C5702"/>
    <w:rsid w:val="510C97D9"/>
    <w:rsid w:val="510D577D"/>
    <w:rsid w:val="510EB953"/>
    <w:rsid w:val="510F2998"/>
    <w:rsid w:val="510F4D1E"/>
    <w:rsid w:val="510F6BDA"/>
    <w:rsid w:val="510F7645"/>
    <w:rsid w:val="510F9E81"/>
    <w:rsid w:val="51101A40"/>
    <w:rsid w:val="51107491"/>
    <w:rsid w:val="5110980F"/>
    <w:rsid w:val="5110B5F5"/>
    <w:rsid w:val="5110FB84"/>
    <w:rsid w:val="51112A58"/>
    <w:rsid w:val="51117909"/>
    <w:rsid w:val="5111FF56"/>
    <w:rsid w:val="511239A3"/>
    <w:rsid w:val="5112C389"/>
    <w:rsid w:val="5112FD75"/>
    <w:rsid w:val="5113257F"/>
    <w:rsid w:val="51133028"/>
    <w:rsid w:val="511352F1"/>
    <w:rsid w:val="51135863"/>
    <w:rsid w:val="51137991"/>
    <w:rsid w:val="5113B986"/>
    <w:rsid w:val="511477E9"/>
    <w:rsid w:val="51148025"/>
    <w:rsid w:val="5114FC1B"/>
    <w:rsid w:val="511518CC"/>
    <w:rsid w:val="5115239F"/>
    <w:rsid w:val="51153C02"/>
    <w:rsid w:val="51154A37"/>
    <w:rsid w:val="51154E07"/>
    <w:rsid w:val="5115A796"/>
    <w:rsid w:val="5116AECB"/>
    <w:rsid w:val="5116BEAC"/>
    <w:rsid w:val="5116CAA6"/>
    <w:rsid w:val="51186F60"/>
    <w:rsid w:val="5118A24C"/>
    <w:rsid w:val="5118F254"/>
    <w:rsid w:val="511A3CF5"/>
    <w:rsid w:val="511A9ADF"/>
    <w:rsid w:val="511ADD5A"/>
    <w:rsid w:val="511AE9D4"/>
    <w:rsid w:val="511B784D"/>
    <w:rsid w:val="511BA785"/>
    <w:rsid w:val="511BFDC3"/>
    <w:rsid w:val="511CBE41"/>
    <w:rsid w:val="511CC598"/>
    <w:rsid w:val="511CDAD1"/>
    <w:rsid w:val="511CE4CD"/>
    <w:rsid w:val="511D3B64"/>
    <w:rsid w:val="511DA03B"/>
    <w:rsid w:val="511DBFFA"/>
    <w:rsid w:val="511E1F6D"/>
    <w:rsid w:val="511E3C53"/>
    <w:rsid w:val="511E5984"/>
    <w:rsid w:val="511E8980"/>
    <w:rsid w:val="511EDBC2"/>
    <w:rsid w:val="511EE4C1"/>
    <w:rsid w:val="511FCD08"/>
    <w:rsid w:val="51214296"/>
    <w:rsid w:val="51216E1B"/>
    <w:rsid w:val="5121A800"/>
    <w:rsid w:val="5121B6F6"/>
    <w:rsid w:val="51221DA2"/>
    <w:rsid w:val="5122301F"/>
    <w:rsid w:val="51225182"/>
    <w:rsid w:val="5122A046"/>
    <w:rsid w:val="51232B24"/>
    <w:rsid w:val="5124CC15"/>
    <w:rsid w:val="51254E50"/>
    <w:rsid w:val="51266566"/>
    <w:rsid w:val="51267309"/>
    <w:rsid w:val="51270CEA"/>
    <w:rsid w:val="5127407C"/>
    <w:rsid w:val="51279245"/>
    <w:rsid w:val="5127A63F"/>
    <w:rsid w:val="5127BE09"/>
    <w:rsid w:val="51287336"/>
    <w:rsid w:val="512993A0"/>
    <w:rsid w:val="5129C1A2"/>
    <w:rsid w:val="512A9A8D"/>
    <w:rsid w:val="512BA35C"/>
    <w:rsid w:val="512BF30A"/>
    <w:rsid w:val="512C0921"/>
    <w:rsid w:val="512C3509"/>
    <w:rsid w:val="512D2225"/>
    <w:rsid w:val="512D75A3"/>
    <w:rsid w:val="512D79F2"/>
    <w:rsid w:val="512E0BA2"/>
    <w:rsid w:val="512E4616"/>
    <w:rsid w:val="512EC000"/>
    <w:rsid w:val="512EE304"/>
    <w:rsid w:val="512FAF7D"/>
    <w:rsid w:val="512FD91E"/>
    <w:rsid w:val="5130BC48"/>
    <w:rsid w:val="5130F30B"/>
    <w:rsid w:val="513152BF"/>
    <w:rsid w:val="51316C5C"/>
    <w:rsid w:val="5132C9EF"/>
    <w:rsid w:val="51331FB6"/>
    <w:rsid w:val="513356E0"/>
    <w:rsid w:val="51336F32"/>
    <w:rsid w:val="51338074"/>
    <w:rsid w:val="5133A36D"/>
    <w:rsid w:val="5133F6F3"/>
    <w:rsid w:val="5134FF73"/>
    <w:rsid w:val="5135553A"/>
    <w:rsid w:val="5135DEEF"/>
    <w:rsid w:val="5135FD4D"/>
    <w:rsid w:val="5136041A"/>
    <w:rsid w:val="51367AB5"/>
    <w:rsid w:val="51369826"/>
    <w:rsid w:val="513715A8"/>
    <w:rsid w:val="51373260"/>
    <w:rsid w:val="5137A9CF"/>
    <w:rsid w:val="5137CBEE"/>
    <w:rsid w:val="513829F2"/>
    <w:rsid w:val="5138DC1C"/>
    <w:rsid w:val="51394F75"/>
    <w:rsid w:val="5139833B"/>
    <w:rsid w:val="5139F425"/>
    <w:rsid w:val="5139FDFA"/>
    <w:rsid w:val="513A19B4"/>
    <w:rsid w:val="513A3B4D"/>
    <w:rsid w:val="513AF748"/>
    <w:rsid w:val="513B2383"/>
    <w:rsid w:val="513B29E7"/>
    <w:rsid w:val="513B32F7"/>
    <w:rsid w:val="513B58BC"/>
    <w:rsid w:val="513B8EA2"/>
    <w:rsid w:val="513C5948"/>
    <w:rsid w:val="513D6660"/>
    <w:rsid w:val="513D753C"/>
    <w:rsid w:val="513E6F56"/>
    <w:rsid w:val="513E7315"/>
    <w:rsid w:val="513E7DDB"/>
    <w:rsid w:val="513E8DCE"/>
    <w:rsid w:val="513EA477"/>
    <w:rsid w:val="513FD00F"/>
    <w:rsid w:val="51408CA7"/>
    <w:rsid w:val="5140EC5E"/>
    <w:rsid w:val="5141DFEE"/>
    <w:rsid w:val="5142233C"/>
    <w:rsid w:val="51423B48"/>
    <w:rsid w:val="5142A7E6"/>
    <w:rsid w:val="5142BFD1"/>
    <w:rsid w:val="51430500"/>
    <w:rsid w:val="5143B56D"/>
    <w:rsid w:val="5143D1FB"/>
    <w:rsid w:val="51443ECC"/>
    <w:rsid w:val="514445B8"/>
    <w:rsid w:val="5144DA66"/>
    <w:rsid w:val="51463853"/>
    <w:rsid w:val="514651EA"/>
    <w:rsid w:val="51466FA0"/>
    <w:rsid w:val="51467440"/>
    <w:rsid w:val="5146C945"/>
    <w:rsid w:val="51470D01"/>
    <w:rsid w:val="51470E16"/>
    <w:rsid w:val="51478AAA"/>
    <w:rsid w:val="51478D8A"/>
    <w:rsid w:val="5147C04F"/>
    <w:rsid w:val="5147DFF2"/>
    <w:rsid w:val="51480470"/>
    <w:rsid w:val="51481A39"/>
    <w:rsid w:val="51481B18"/>
    <w:rsid w:val="51482397"/>
    <w:rsid w:val="514957F2"/>
    <w:rsid w:val="51497FC5"/>
    <w:rsid w:val="514AACB1"/>
    <w:rsid w:val="514B32FA"/>
    <w:rsid w:val="514B35DD"/>
    <w:rsid w:val="514BC9BF"/>
    <w:rsid w:val="514BE17B"/>
    <w:rsid w:val="514C82BF"/>
    <w:rsid w:val="514CC4CD"/>
    <w:rsid w:val="514DB5A2"/>
    <w:rsid w:val="514DDCC9"/>
    <w:rsid w:val="514DF7B0"/>
    <w:rsid w:val="514E81E1"/>
    <w:rsid w:val="514EEA92"/>
    <w:rsid w:val="514F2089"/>
    <w:rsid w:val="514F30F9"/>
    <w:rsid w:val="514F4AC8"/>
    <w:rsid w:val="51515BFA"/>
    <w:rsid w:val="51518401"/>
    <w:rsid w:val="51520C0A"/>
    <w:rsid w:val="5153039A"/>
    <w:rsid w:val="515313FF"/>
    <w:rsid w:val="515323AF"/>
    <w:rsid w:val="51532D96"/>
    <w:rsid w:val="51545B9B"/>
    <w:rsid w:val="51545E9B"/>
    <w:rsid w:val="51549058"/>
    <w:rsid w:val="5155979E"/>
    <w:rsid w:val="5155E6D8"/>
    <w:rsid w:val="51579F93"/>
    <w:rsid w:val="51580FFB"/>
    <w:rsid w:val="51581598"/>
    <w:rsid w:val="51582760"/>
    <w:rsid w:val="51586C47"/>
    <w:rsid w:val="5158B851"/>
    <w:rsid w:val="5159BD6B"/>
    <w:rsid w:val="5159C5F3"/>
    <w:rsid w:val="515A3790"/>
    <w:rsid w:val="515A9E67"/>
    <w:rsid w:val="515AA0AC"/>
    <w:rsid w:val="515AAB3C"/>
    <w:rsid w:val="515B0F5E"/>
    <w:rsid w:val="515BCF22"/>
    <w:rsid w:val="515CD665"/>
    <w:rsid w:val="515DEDD8"/>
    <w:rsid w:val="515E22B4"/>
    <w:rsid w:val="515E2E34"/>
    <w:rsid w:val="515EA035"/>
    <w:rsid w:val="515F0313"/>
    <w:rsid w:val="515F792A"/>
    <w:rsid w:val="515FB821"/>
    <w:rsid w:val="516025E0"/>
    <w:rsid w:val="5161042C"/>
    <w:rsid w:val="5161C7A9"/>
    <w:rsid w:val="516209E3"/>
    <w:rsid w:val="5163560F"/>
    <w:rsid w:val="5163583C"/>
    <w:rsid w:val="516388E0"/>
    <w:rsid w:val="5163BC25"/>
    <w:rsid w:val="5163D011"/>
    <w:rsid w:val="5163E49E"/>
    <w:rsid w:val="5163E684"/>
    <w:rsid w:val="5164C8AE"/>
    <w:rsid w:val="5164DB9A"/>
    <w:rsid w:val="5164DDA0"/>
    <w:rsid w:val="5164F04D"/>
    <w:rsid w:val="5165F13F"/>
    <w:rsid w:val="516623A4"/>
    <w:rsid w:val="516680BA"/>
    <w:rsid w:val="5166F992"/>
    <w:rsid w:val="51671D3D"/>
    <w:rsid w:val="5167A574"/>
    <w:rsid w:val="5167DA12"/>
    <w:rsid w:val="5167F155"/>
    <w:rsid w:val="5169103E"/>
    <w:rsid w:val="51693592"/>
    <w:rsid w:val="516938C7"/>
    <w:rsid w:val="51694931"/>
    <w:rsid w:val="5169A1D0"/>
    <w:rsid w:val="5169E856"/>
    <w:rsid w:val="5169F632"/>
    <w:rsid w:val="516A3F74"/>
    <w:rsid w:val="516AB2E7"/>
    <w:rsid w:val="516ADEBC"/>
    <w:rsid w:val="516B0426"/>
    <w:rsid w:val="516B04EB"/>
    <w:rsid w:val="516C5499"/>
    <w:rsid w:val="516D026D"/>
    <w:rsid w:val="516D792E"/>
    <w:rsid w:val="516DE775"/>
    <w:rsid w:val="516DE7AD"/>
    <w:rsid w:val="516DF676"/>
    <w:rsid w:val="516E2441"/>
    <w:rsid w:val="516EE2FA"/>
    <w:rsid w:val="516EF24E"/>
    <w:rsid w:val="516FAF4D"/>
    <w:rsid w:val="51707C89"/>
    <w:rsid w:val="51707D86"/>
    <w:rsid w:val="51714BB8"/>
    <w:rsid w:val="5171B0A1"/>
    <w:rsid w:val="5171F7C8"/>
    <w:rsid w:val="5171FE8A"/>
    <w:rsid w:val="51723536"/>
    <w:rsid w:val="51724C43"/>
    <w:rsid w:val="5172966B"/>
    <w:rsid w:val="51730A2E"/>
    <w:rsid w:val="51731F58"/>
    <w:rsid w:val="51732131"/>
    <w:rsid w:val="5173B860"/>
    <w:rsid w:val="5174710C"/>
    <w:rsid w:val="5174B6A3"/>
    <w:rsid w:val="51756DDF"/>
    <w:rsid w:val="51759117"/>
    <w:rsid w:val="5175BCEC"/>
    <w:rsid w:val="5175F9C0"/>
    <w:rsid w:val="517609F8"/>
    <w:rsid w:val="51761D81"/>
    <w:rsid w:val="5176A62B"/>
    <w:rsid w:val="5176F24F"/>
    <w:rsid w:val="5176FE94"/>
    <w:rsid w:val="5177841C"/>
    <w:rsid w:val="5177AE1D"/>
    <w:rsid w:val="5177CA95"/>
    <w:rsid w:val="51789B28"/>
    <w:rsid w:val="51792B35"/>
    <w:rsid w:val="517A995B"/>
    <w:rsid w:val="517AFABB"/>
    <w:rsid w:val="517B2F32"/>
    <w:rsid w:val="517BAF33"/>
    <w:rsid w:val="517BDE58"/>
    <w:rsid w:val="517C22F2"/>
    <w:rsid w:val="517CBD19"/>
    <w:rsid w:val="517D2A03"/>
    <w:rsid w:val="517D7664"/>
    <w:rsid w:val="517D9120"/>
    <w:rsid w:val="517DBCE1"/>
    <w:rsid w:val="517E133F"/>
    <w:rsid w:val="517E5874"/>
    <w:rsid w:val="517F99A9"/>
    <w:rsid w:val="5180268F"/>
    <w:rsid w:val="51805743"/>
    <w:rsid w:val="51807814"/>
    <w:rsid w:val="51815E44"/>
    <w:rsid w:val="5181664D"/>
    <w:rsid w:val="5181B47F"/>
    <w:rsid w:val="51822C84"/>
    <w:rsid w:val="51829191"/>
    <w:rsid w:val="518291C8"/>
    <w:rsid w:val="5182BF76"/>
    <w:rsid w:val="51836B5A"/>
    <w:rsid w:val="5183AE7B"/>
    <w:rsid w:val="51845006"/>
    <w:rsid w:val="518591BD"/>
    <w:rsid w:val="5185B442"/>
    <w:rsid w:val="5185BCFF"/>
    <w:rsid w:val="5185C1BC"/>
    <w:rsid w:val="518615CD"/>
    <w:rsid w:val="518671A0"/>
    <w:rsid w:val="51868493"/>
    <w:rsid w:val="5186B584"/>
    <w:rsid w:val="5186D8B1"/>
    <w:rsid w:val="5186FFF5"/>
    <w:rsid w:val="51878FD3"/>
    <w:rsid w:val="5187ABB5"/>
    <w:rsid w:val="5187D20D"/>
    <w:rsid w:val="5188081C"/>
    <w:rsid w:val="5188A0E4"/>
    <w:rsid w:val="518919EF"/>
    <w:rsid w:val="5189B6E0"/>
    <w:rsid w:val="5189E761"/>
    <w:rsid w:val="518A68B8"/>
    <w:rsid w:val="518A9465"/>
    <w:rsid w:val="518AB221"/>
    <w:rsid w:val="518ADFFD"/>
    <w:rsid w:val="518B0B15"/>
    <w:rsid w:val="518B0F03"/>
    <w:rsid w:val="518BAE17"/>
    <w:rsid w:val="518BF34D"/>
    <w:rsid w:val="518C3709"/>
    <w:rsid w:val="518C4547"/>
    <w:rsid w:val="518CFB5B"/>
    <w:rsid w:val="518DC62F"/>
    <w:rsid w:val="518DE30E"/>
    <w:rsid w:val="518E0B5B"/>
    <w:rsid w:val="518EA43E"/>
    <w:rsid w:val="518EF28A"/>
    <w:rsid w:val="518F8182"/>
    <w:rsid w:val="518FAEC4"/>
    <w:rsid w:val="5190292C"/>
    <w:rsid w:val="51905D3A"/>
    <w:rsid w:val="51907A3E"/>
    <w:rsid w:val="5192510E"/>
    <w:rsid w:val="51935206"/>
    <w:rsid w:val="51953093"/>
    <w:rsid w:val="51955464"/>
    <w:rsid w:val="51963107"/>
    <w:rsid w:val="519707CE"/>
    <w:rsid w:val="519765AD"/>
    <w:rsid w:val="5197A86F"/>
    <w:rsid w:val="51984F3D"/>
    <w:rsid w:val="51987292"/>
    <w:rsid w:val="51987817"/>
    <w:rsid w:val="5198D262"/>
    <w:rsid w:val="519918E1"/>
    <w:rsid w:val="5199377B"/>
    <w:rsid w:val="51997F6A"/>
    <w:rsid w:val="5199B340"/>
    <w:rsid w:val="519A5AD1"/>
    <w:rsid w:val="519A7B1B"/>
    <w:rsid w:val="519ADEEC"/>
    <w:rsid w:val="519B0005"/>
    <w:rsid w:val="519BCC19"/>
    <w:rsid w:val="519D6AFD"/>
    <w:rsid w:val="519DE9F1"/>
    <w:rsid w:val="519E1342"/>
    <w:rsid w:val="519E1EF3"/>
    <w:rsid w:val="519E48FE"/>
    <w:rsid w:val="519E4B8A"/>
    <w:rsid w:val="519E62FC"/>
    <w:rsid w:val="519F013D"/>
    <w:rsid w:val="519F5825"/>
    <w:rsid w:val="519FD9AD"/>
    <w:rsid w:val="519FF43E"/>
    <w:rsid w:val="51A09084"/>
    <w:rsid w:val="51A18DFC"/>
    <w:rsid w:val="51A229B1"/>
    <w:rsid w:val="51A25E8F"/>
    <w:rsid w:val="51A2970A"/>
    <w:rsid w:val="51A2A7BD"/>
    <w:rsid w:val="51A322E9"/>
    <w:rsid w:val="51A39BF3"/>
    <w:rsid w:val="51A3A989"/>
    <w:rsid w:val="51A3C531"/>
    <w:rsid w:val="51A3D15B"/>
    <w:rsid w:val="51A3FA15"/>
    <w:rsid w:val="51A40229"/>
    <w:rsid w:val="51A510CF"/>
    <w:rsid w:val="51A52616"/>
    <w:rsid w:val="51A55DC2"/>
    <w:rsid w:val="51A6F021"/>
    <w:rsid w:val="51A749F9"/>
    <w:rsid w:val="51A7926A"/>
    <w:rsid w:val="51A81634"/>
    <w:rsid w:val="51A81650"/>
    <w:rsid w:val="51A81B34"/>
    <w:rsid w:val="51A83934"/>
    <w:rsid w:val="51A8A6EE"/>
    <w:rsid w:val="51A8C2CA"/>
    <w:rsid w:val="51A9C7F4"/>
    <w:rsid w:val="51A9D1DF"/>
    <w:rsid w:val="51AA10A1"/>
    <w:rsid w:val="51AA23BE"/>
    <w:rsid w:val="51AB556A"/>
    <w:rsid w:val="51ABE4EB"/>
    <w:rsid w:val="51AC4292"/>
    <w:rsid w:val="51AC5C47"/>
    <w:rsid w:val="51ACA084"/>
    <w:rsid w:val="51AD0A84"/>
    <w:rsid w:val="51AD62F3"/>
    <w:rsid w:val="51AE3269"/>
    <w:rsid w:val="51AE6AEB"/>
    <w:rsid w:val="51AED145"/>
    <w:rsid w:val="51B03521"/>
    <w:rsid w:val="51B0400B"/>
    <w:rsid w:val="51B0AC04"/>
    <w:rsid w:val="51B0BE27"/>
    <w:rsid w:val="51B11376"/>
    <w:rsid w:val="51B1C353"/>
    <w:rsid w:val="51B25FB0"/>
    <w:rsid w:val="51B2BE24"/>
    <w:rsid w:val="51B3234E"/>
    <w:rsid w:val="51B34578"/>
    <w:rsid w:val="51B34DF0"/>
    <w:rsid w:val="51B35CF0"/>
    <w:rsid w:val="51B38290"/>
    <w:rsid w:val="51B383EA"/>
    <w:rsid w:val="51B3913C"/>
    <w:rsid w:val="51B39FC2"/>
    <w:rsid w:val="51B3D102"/>
    <w:rsid w:val="51B496B7"/>
    <w:rsid w:val="51B49927"/>
    <w:rsid w:val="51B56252"/>
    <w:rsid w:val="51B68449"/>
    <w:rsid w:val="51B6AD1C"/>
    <w:rsid w:val="51B6BB45"/>
    <w:rsid w:val="51B72D93"/>
    <w:rsid w:val="51B75544"/>
    <w:rsid w:val="51B75BFF"/>
    <w:rsid w:val="51B78599"/>
    <w:rsid w:val="51B7B988"/>
    <w:rsid w:val="51B7DC42"/>
    <w:rsid w:val="51B82A7F"/>
    <w:rsid w:val="51B83243"/>
    <w:rsid w:val="51B843E9"/>
    <w:rsid w:val="51B8651F"/>
    <w:rsid w:val="51B8A8B0"/>
    <w:rsid w:val="51B8E520"/>
    <w:rsid w:val="51B9DA8F"/>
    <w:rsid w:val="51BA1A21"/>
    <w:rsid w:val="51BA4F63"/>
    <w:rsid w:val="51BA6DF9"/>
    <w:rsid w:val="51BAEB0F"/>
    <w:rsid w:val="51BAF43B"/>
    <w:rsid w:val="51BB20AE"/>
    <w:rsid w:val="51BB73EA"/>
    <w:rsid w:val="51BBEAE3"/>
    <w:rsid w:val="51BD5616"/>
    <w:rsid w:val="51BDD416"/>
    <w:rsid w:val="51BE802D"/>
    <w:rsid w:val="51BE912B"/>
    <w:rsid w:val="51BECB68"/>
    <w:rsid w:val="51BF534D"/>
    <w:rsid w:val="51BF8DA4"/>
    <w:rsid w:val="51C01760"/>
    <w:rsid w:val="51C0190B"/>
    <w:rsid w:val="51C01D0D"/>
    <w:rsid w:val="51C09D9E"/>
    <w:rsid w:val="51C14F98"/>
    <w:rsid w:val="51C170CB"/>
    <w:rsid w:val="51C1D952"/>
    <w:rsid w:val="51C23028"/>
    <w:rsid w:val="51C33425"/>
    <w:rsid w:val="51C33F58"/>
    <w:rsid w:val="51C3572F"/>
    <w:rsid w:val="51C47610"/>
    <w:rsid w:val="51C4A328"/>
    <w:rsid w:val="51C4A824"/>
    <w:rsid w:val="51C4B195"/>
    <w:rsid w:val="51C4E4F4"/>
    <w:rsid w:val="51C511BC"/>
    <w:rsid w:val="51C5988F"/>
    <w:rsid w:val="51C5B9A0"/>
    <w:rsid w:val="51C61267"/>
    <w:rsid w:val="51C6212A"/>
    <w:rsid w:val="51C691BB"/>
    <w:rsid w:val="51C84CF0"/>
    <w:rsid w:val="51C88C9A"/>
    <w:rsid w:val="51C91908"/>
    <w:rsid w:val="51C9787B"/>
    <w:rsid w:val="51CA7E58"/>
    <w:rsid w:val="51CAB5A8"/>
    <w:rsid w:val="51CB2543"/>
    <w:rsid w:val="51CC2897"/>
    <w:rsid w:val="51CC6BAF"/>
    <w:rsid w:val="51CC76E8"/>
    <w:rsid w:val="51CC98BA"/>
    <w:rsid w:val="51CCBF4A"/>
    <w:rsid w:val="51CCE467"/>
    <w:rsid w:val="51CDEFEF"/>
    <w:rsid w:val="51CE26CC"/>
    <w:rsid w:val="51CED689"/>
    <w:rsid w:val="51CEEFB2"/>
    <w:rsid w:val="51CF1100"/>
    <w:rsid w:val="51CF122C"/>
    <w:rsid w:val="51CF490B"/>
    <w:rsid w:val="51CF50C6"/>
    <w:rsid w:val="51CFA6D0"/>
    <w:rsid w:val="51CFC713"/>
    <w:rsid w:val="51D00133"/>
    <w:rsid w:val="51D0319C"/>
    <w:rsid w:val="51D06A26"/>
    <w:rsid w:val="51D07A5B"/>
    <w:rsid w:val="51D0E362"/>
    <w:rsid w:val="51D103F6"/>
    <w:rsid w:val="51D12966"/>
    <w:rsid w:val="51D18227"/>
    <w:rsid w:val="51D252FF"/>
    <w:rsid w:val="51D264DF"/>
    <w:rsid w:val="51D2D3E0"/>
    <w:rsid w:val="51D380EC"/>
    <w:rsid w:val="51D3F8A6"/>
    <w:rsid w:val="51D49B9C"/>
    <w:rsid w:val="51D4A8E2"/>
    <w:rsid w:val="51D52D3D"/>
    <w:rsid w:val="51D60AEF"/>
    <w:rsid w:val="51D62550"/>
    <w:rsid w:val="51D6492F"/>
    <w:rsid w:val="51D68E9C"/>
    <w:rsid w:val="51D6A72F"/>
    <w:rsid w:val="51D6B125"/>
    <w:rsid w:val="51D6E916"/>
    <w:rsid w:val="51D7797B"/>
    <w:rsid w:val="51D7D916"/>
    <w:rsid w:val="51D9BDAA"/>
    <w:rsid w:val="51DA4473"/>
    <w:rsid w:val="51DAF4D2"/>
    <w:rsid w:val="51DB48A7"/>
    <w:rsid w:val="51DBA866"/>
    <w:rsid w:val="51DBE3D5"/>
    <w:rsid w:val="51DC4945"/>
    <w:rsid w:val="51DC729B"/>
    <w:rsid w:val="51DDDF3F"/>
    <w:rsid w:val="51DE3869"/>
    <w:rsid w:val="51DE5666"/>
    <w:rsid w:val="51DE8F7E"/>
    <w:rsid w:val="51DED40E"/>
    <w:rsid w:val="51DEE983"/>
    <w:rsid w:val="51DF259A"/>
    <w:rsid w:val="51DFCE3F"/>
    <w:rsid w:val="51E114AC"/>
    <w:rsid w:val="51E1860B"/>
    <w:rsid w:val="51E1E2BC"/>
    <w:rsid w:val="51E2A2A6"/>
    <w:rsid w:val="51E392C4"/>
    <w:rsid w:val="51E3EB5C"/>
    <w:rsid w:val="51E4AD4E"/>
    <w:rsid w:val="51E518D0"/>
    <w:rsid w:val="51E6641E"/>
    <w:rsid w:val="51E67158"/>
    <w:rsid w:val="51E69553"/>
    <w:rsid w:val="51E739D5"/>
    <w:rsid w:val="51E75299"/>
    <w:rsid w:val="51E75BA4"/>
    <w:rsid w:val="51E790E7"/>
    <w:rsid w:val="51E843C1"/>
    <w:rsid w:val="51E86797"/>
    <w:rsid w:val="51E8EB28"/>
    <w:rsid w:val="51E91ACA"/>
    <w:rsid w:val="51E95BAB"/>
    <w:rsid w:val="51E99C1E"/>
    <w:rsid w:val="51E9A807"/>
    <w:rsid w:val="51EA646E"/>
    <w:rsid w:val="51EB33DB"/>
    <w:rsid w:val="51EBB1AB"/>
    <w:rsid w:val="51ECA5E2"/>
    <w:rsid w:val="51ED7F8F"/>
    <w:rsid w:val="51EE041F"/>
    <w:rsid w:val="51EE3AA4"/>
    <w:rsid w:val="51EE5A89"/>
    <w:rsid w:val="51EF1F91"/>
    <w:rsid w:val="51EF84BF"/>
    <w:rsid w:val="51EFBAAA"/>
    <w:rsid w:val="51F0118C"/>
    <w:rsid w:val="51F02105"/>
    <w:rsid w:val="51F19056"/>
    <w:rsid w:val="51F22810"/>
    <w:rsid w:val="51F2784D"/>
    <w:rsid w:val="51F33AB3"/>
    <w:rsid w:val="51F3BA53"/>
    <w:rsid w:val="51F3CF55"/>
    <w:rsid w:val="51F3E834"/>
    <w:rsid w:val="51F49360"/>
    <w:rsid w:val="51F51FDB"/>
    <w:rsid w:val="51F55553"/>
    <w:rsid w:val="51F6DAA4"/>
    <w:rsid w:val="51F743C1"/>
    <w:rsid w:val="51F75EF1"/>
    <w:rsid w:val="51F78272"/>
    <w:rsid w:val="51F80149"/>
    <w:rsid w:val="51F8850B"/>
    <w:rsid w:val="51F909B2"/>
    <w:rsid w:val="51F953D9"/>
    <w:rsid w:val="51FA5F1B"/>
    <w:rsid w:val="51FA97B5"/>
    <w:rsid w:val="51FAFADA"/>
    <w:rsid w:val="51FB5768"/>
    <w:rsid w:val="51FCD723"/>
    <w:rsid w:val="51FD577A"/>
    <w:rsid w:val="51FD5D40"/>
    <w:rsid w:val="51FD6B32"/>
    <w:rsid w:val="51FDDB90"/>
    <w:rsid w:val="51FE3EAF"/>
    <w:rsid w:val="51FE5640"/>
    <w:rsid w:val="51FE8B1C"/>
    <w:rsid w:val="51FEBDFF"/>
    <w:rsid w:val="51FEE6F6"/>
    <w:rsid w:val="51FEE6FF"/>
    <w:rsid w:val="51FF2AE4"/>
    <w:rsid w:val="51FF3BAB"/>
    <w:rsid w:val="51FF74A6"/>
    <w:rsid w:val="51FFBD48"/>
    <w:rsid w:val="520011D0"/>
    <w:rsid w:val="520040A5"/>
    <w:rsid w:val="52006460"/>
    <w:rsid w:val="5200DDFB"/>
    <w:rsid w:val="5200E8FE"/>
    <w:rsid w:val="5200FA1E"/>
    <w:rsid w:val="52018A35"/>
    <w:rsid w:val="5201C220"/>
    <w:rsid w:val="52023F19"/>
    <w:rsid w:val="52026902"/>
    <w:rsid w:val="52027BB2"/>
    <w:rsid w:val="5202C6C8"/>
    <w:rsid w:val="5202E088"/>
    <w:rsid w:val="52038FC3"/>
    <w:rsid w:val="5203A388"/>
    <w:rsid w:val="5203ADDB"/>
    <w:rsid w:val="52041F5B"/>
    <w:rsid w:val="5204824A"/>
    <w:rsid w:val="52049067"/>
    <w:rsid w:val="5204B209"/>
    <w:rsid w:val="5205354E"/>
    <w:rsid w:val="520555E3"/>
    <w:rsid w:val="52055AFC"/>
    <w:rsid w:val="52058452"/>
    <w:rsid w:val="5206808B"/>
    <w:rsid w:val="5206D92B"/>
    <w:rsid w:val="52070F6B"/>
    <w:rsid w:val="5207F5E1"/>
    <w:rsid w:val="520A4845"/>
    <w:rsid w:val="520A4BC1"/>
    <w:rsid w:val="520B524F"/>
    <w:rsid w:val="520BC4B7"/>
    <w:rsid w:val="520BE030"/>
    <w:rsid w:val="520BFAAC"/>
    <w:rsid w:val="520C453D"/>
    <w:rsid w:val="520DAFFB"/>
    <w:rsid w:val="520E3D9D"/>
    <w:rsid w:val="520EA598"/>
    <w:rsid w:val="520EBA2C"/>
    <w:rsid w:val="520FB312"/>
    <w:rsid w:val="52100A1C"/>
    <w:rsid w:val="521050FC"/>
    <w:rsid w:val="5210A5F3"/>
    <w:rsid w:val="5210FD30"/>
    <w:rsid w:val="5210FD32"/>
    <w:rsid w:val="52114AA7"/>
    <w:rsid w:val="5211D2BB"/>
    <w:rsid w:val="521263CB"/>
    <w:rsid w:val="5212BB80"/>
    <w:rsid w:val="521372C1"/>
    <w:rsid w:val="5213EE43"/>
    <w:rsid w:val="5213F909"/>
    <w:rsid w:val="52143868"/>
    <w:rsid w:val="52149FD4"/>
    <w:rsid w:val="5214DBF1"/>
    <w:rsid w:val="52168FD0"/>
    <w:rsid w:val="5216A83D"/>
    <w:rsid w:val="5217BDB6"/>
    <w:rsid w:val="5217EF8C"/>
    <w:rsid w:val="5218412E"/>
    <w:rsid w:val="5218908C"/>
    <w:rsid w:val="5218C3B8"/>
    <w:rsid w:val="52190BCD"/>
    <w:rsid w:val="52197569"/>
    <w:rsid w:val="5219920B"/>
    <w:rsid w:val="5219C638"/>
    <w:rsid w:val="5219F391"/>
    <w:rsid w:val="521ADB55"/>
    <w:rsid w:val="521ADD5B"/>
    <w:rsid w:val="521AE6C4"/>
    <w:rsid w:val="521B8F69"/>
    <w:rsid w:val="521C1191"/>
    <w:rsid w:val="521CE2C4"/>
    <w:rsid w:val="521CE361"/>
    <w:rsid w:val="521D5B52"/>
    <w:rsid w:val="521D65D7"/>
    <w:rsid w:val="521DF141"/>
    <w:rsid w:val="521E2604"/>
    <w:rsid w:val="521EAD1F"/>
    <w:rsid w:val="521F2B9B"/>
    <w:rsid w:val="521F4696"/>
    <w:rsid w:val="521FEA29"/>
    <w:rsid w:val="521FF73A"/>
    <w:rsid w:val="52209FF8"/>
    <w:rsid w:val="5222C7C9"/>
    <w:rsid w:val="522489A3"/>
    <w:rsid w:val="52255F4F"/>
    <w:rsid w:val="5225EC45"/>
    <w:rsid w:val="52263CE5"/>
    <w:rsid w:val="5226401F"/>
    <w:rsid w:val="5227235D"/>
    <w:rsid w:val="5227A7E2"/>
    <w:rsid w:val="5227D4D7"/>
    <w:rsid w:val="52281432"/>
    <w:rsid w:val="52281F56"/>
    <w:rsid w:val="5228A4B8"/>
    <w:rsid w:val="5228DFCA"/>
    <w:rsid w:val="5228F89F"/>
    <w:rsid w:val="52295941"/>
    <w:rsid w:val="5229AA11"/>
    <w:rsid w:val="5229F679"/>
    <w:rsid w:val="522A353D"/>
    <w:rsid w:val="522B31EE"/>
    <w:rsid w:val="522B34F4"/>
    <w:rsid w:val="522B7E1B"/>
    <w:rsid w:val="522B8EEE"/>
    <w:rsid w:val="522C4EC8"/>
    <w:rsid w:val="522C87F0"/>
    <w:rsid w:val="522D3C2D"/>
    <w:rsid w:val="522DCF7C"/>
    <w:rsid w:val="522E28AA"/>
    <w:rsid w:val="522E6244"/>
    <w:rsid w:val="522ED114"/>
    <w:rsid w:val="522EDC63"/>
    <w:rsid w:val="522EF02E"/>
    <w:rsid w:val="522F3352"/>
    <w:rsid w:val="522F83C9"/>
    <w:rsid w:val="522F9D73"/>
    <w:rsid w:val="522FEFEC"/>
    <w:rsid w:val="52302B13"/>
    <w:rsid w:val="52305326"/>
    <w:rsid w:val="523081C8"/>
    <w:rsid w:val="5230AA39"/>
    <w:rsid w:val="52316762"/>
    <w:rsid w:val="5231E219"/>
    <w:rsid w:val="523225CD"/>
    <w:rsid w:val="52326670"/>
    <w:rsid w:val="5232B0EC"/>
    <w:rsid w:val="52330AC9"/>
    <w:rsid w:val="5233575F"/>
    <w:rsid w:val="52338EF2"/>
    <w:rsid w:val="52347FD3"/>
    <w:rsid w:val="5234BE33"/>
    <w:rsid w:val="523561D0"/>
    <w:rsid w:val="52356DFA"/>
    <w:rsid w:val="5236EF0E"/>
    <w:rsid w:val="52375C43"/>
    <w:rsid w:val="5237BDB6"/>
    <w:rsid w:val="5237DE5C"/>
    <w:rsid w:val="52384CE4"/>
    <w:rsid w:val="52386106"/>
    <w:rsid w:val="523A1582"/>
    <w:rsid w:val="523A1873"/>
    <w:rsid w:val="523B0DC3"/>
    <w:rsid w:val="523B2B48"/>
    <w:rsid w:val="523B93E7"/>
    <w:rsid w:val="523B9BC1"/>
    <w:rsid w:val="523CB6B5"/>
    <w:rsid w:val="523CDB5E"/>
    <w:rsid w:val="523D4C56"/>
    <w:rsid w:val="523E2984"/>
    <w:rsid w:val="523E6BE9"/>
    <w:rsid w:val="523EB6EA"/>
    <w:rsid w:val="523F80AD"/>
    <w:rsid w:val="523FC32A"/>
    <w:rsid w:val="523FD9DE"/>
    <w:rsid w:val="52407BB0"/>
    <w:rsid w:val="524221DE"/>
    <w:rsid w:val="52426E01"/>
    <w:rsid w:val="52428FFF"/>
    <w:rsid w:val="524296E8"/>
    <w:rsid w:val="524323F9"/>
    <w:rsid w:val="524336DF"/>
    <w:rsid w:val="52434DD8"/>
    <w:rsid w:val="5243BE79"/>
    <w:rsid w:val="5243CE1C"/>
    <w:rsid w:val="5243E8C3"/>
    <w:rsid w:val="52440943"/>
    <w:rsid w:val="52444F71"/>
    <w:rsid w:val="52458AC5"/>
    <w:rsid w:val="5245C5C5"/>
    <w:rsid w:val="52464350"/>
    <w:rsid w:val="524698B7"/>
    <w:rsid w:val="52471754"/>
    <w:rsid w:val="52475577"/>
    <w:rsid w:val="524775B0"/>
    <w:rsid w:val="524823B3"/>
    <w:rsid w:val="524869D4"/>
    <w:rsid w:val="52489C19"/>
    <w:rsid w:val="5248EB07"/>
    <w:rsid w:val="5248FEAF"/>
    <w:rsid w:val="52491D9F"/>
    <w:rsid w:val="524941F0"/>
    <w:rsid w:val="524ACD5F"/>
    <w:rsid w:val="524B60F7"/>
    <w:rsid w:val="524C4970"/>
    <w:rsid w:val="524C4CA6"/>
    <w:rsid w:val="524C55E9"/>
    <w:rsid w:val="524C5AD5"/>
    <w:rsid w:val="524C5CFF"/>
    <w:rsid w:val="524CCD5B"/>
    <w:rsid w:val="524D601A"/>
    <w:rsid w:val="524D9D99"/>
    <w:rsid w:val="524E0DA2"/>
    <w:rsid w:val="524EA842"/>
    <w:rsid w:val="524EDE37"/>
    <w:rsid w:val="524F02B5"/>
    <w:rsid w:val="524FF869"/>
    <w:rsid w:val="52503DFB"/>
    <w:rsid w:val="525095D8"/>
    <w:rsid w:val="5250C0DA"/>
    <w:rsid w:val="525131CE"/>
    <w:rsid w:val="52514E7B"/>
    <w:rsid w:val="5251D0F8"/>
    <w:rsid w:val="5251FF63"/>
    <w:rsid w:val="5252099C"/>
    <w:rsid w:val="52523F40"/>
    <w:rsid w:val="5252CE3C"/>
    <w:rsid w:val="5253031F"/>
    <w:rsid w:val="52531032"/>
    <w:rsid w:val="52533E44"/>
    <w:rsid w:val="5253563F"/>
    <w:rsid w:val="52539E46"/>
    <w:rsid w:val="52541B56"/>
    <w:rsid w:val="5254A9A4"/>
    <w:rsid w:val="525522C0"/>
    <w:rsid w:val="52554105"/>
    <w:rsid w:val="5255BB55"/>
    <w:rsid w:val="5255D23A"/>
    <w:rsid w:val="52563801"/>
    <w:rsid w:val="5256ED1A"/>
    <w:rsid w:val="52574EC0"/>
    <w:rsid w:val="5257AE97"/>
    <w:rsid w:val="5258F63D"/>
    <w:rsid w:val="525922C9"/>
    <w:rsid w:val="525926E3"/>
    <w:rsid w:val="52593C34"/>
    <w:rsid w:val="525A94C5"/>
    <w:rsid w:val="525AF981"/>
    <w:rsid w:val="525C4644"/>
    <w:rsid w:val="525C7524"/>
    <w:rsid w:val="525CEF35"/>
    <w:rsid w:val="525CFFE5"/>
    <w:rsid w:val="525DF207"/>
    <w:rsid w:val="525DF444"/>
    <w:rsid w:val="525E1073"/>
    <w:rsid w:val="525E7059"/>
    <w:rsid w:val="525E8FFF"/>
    <w:rsid w:val="525F28F2"/>
    <w:rsid w:val="525FC77D"/>
    <w:rsid w:val="52603923"/>
    <w:rsid w:val="52605396"/>
    <w:rsid w:val="5260AB57"/>
    <w:rsid w:val="52611AEA"/>
    <w:rsid w:val="5261201B"/>
    <w:rsid w:val="52619F2E"/>
    <w:rsid w:val="5261F62B"/>
    <w:rsid w:val="52623552"/>
    <w:rsid w:val="526241C5"/>
    <w:rsid w:val="5262A15D"/>
    <w:rsid w:val="5262B550"/>
    <w:rsid w:val="5262EA27"/>
    <w:rsid w:val="52632452"/>
    <w:rsid w:val="5263658A"/>
    <w:rsid w:val="5264902C"/>
    <w:rsid w:val="52649088"/>
    <w:rsid w:val="526492C1"/>
    <w:rsid w:val="5264944E"/>
    <w:rsid w:val="526501EB"/>
    <w:rsid w:val="526558C5"/>
    <w:rsid w:val="526633B1"/>
    <w:rsid w:val="5266595C"/>
    <w:rsid w:val="52675727"/>
    <w:rsid w:val="5267B351"/>
    <w:rsid w:val="5267DBE1"/>
    <w:rsid w:val="5268288C"/>
    <w:rsid w:val="52685FD1"/>
    <w:rsid w:val="52693599"/>
    <w:rsid w:val="526970A1"/>
    <w:rsid w:val="526A036B"/>
    <w:rsid w:val="526AD274"/>
    <w:rsid w:val="526B16DA"/>
    <w:rsid w:val="526B4669"/>
    <w:rsid w:val="526B8384"/>
    <w:rsid w:val="526BD065"/>
    <w:rsid w:val="526BEB28"/>
    <w:rsid w:val="526C1FC9"/>
    <w:rsid w:val="526CDEA4"/>
    <w:rsid w:val="526D1DAC"/>
    <w:rsid w:val="526D83A3"/>
    <w:rsid w:val="526F4076"/>
    <w:rsid w:val="526F726C"/>
    <w:rsid w:val="526FC71D"/>
    <w:rsid w:val="526FE716"/>
    <w:rsid w:val="527079A0"/>
    <w:rsid w:val="5270936E"/>
    <w:rsid w:val="5270CB45"/>
    <w:rsid w:val="5270D79B"/>
    <w:rsid w:val="5270E6EE"/>
    <w:rsid w:val="52712276"/>
    <w:rsid w:val="527191CB"/>
    <w:rsid w:val="5271BE64"/>
    <w:rsid w:val="5273107D"/>
    <w:rsid w:val="5273793C"/>
    <w:rsid w:val="52738580"/>
    <w:rsid w:val="52739039"/>
    <w:rsid w:val="5273F6A3"/>
    <w:rsid w:val="5273F81F"/>
    <w:rsid w:val="5274ACCE"/>
    <w:rsid w:val="5274ED1A"/>
    <w:rsid w:val="527532DC"/>
    <w:rsid w:val="52758686"/>
    <w:rsid w:val="5275B323"/>
    <w:rsid w:val="527616BC"/>
    <w:rsid w:val="527634FB"/>
    <w:rsid w:val="5276628A"/>
    <w:rsid w:val="5276AFB1"/>
    <w:rsid w:val="5276D43D"/>
    <w:rsid w:val="52770703"/>
    <w:rsid w:val="52774028"/>
    <w:rsid w:val="527755AA"/>
    <w:rsid w:val="52778F6E"/>
    <w:rsid w:val="5277F7B7"/>
    <w:rsid w:val="5278C1F0"/>
    <w:rsid w:val="5278E7EF"/>
    <w:rsid w:val="5278FB7A"/>
    <w:rsid w:val="52790062"/>
    <w:rsid w:val="5279CA8C"/>
    <w:rsid w:val="5279D5DB"/>
    <w:rsid w:val="527A17B0"/>
    <w:rsid w:val="527AB3BD"/>
    <w:rsid w:val="527AE3A8"/>
    <w:rsid w:val="527AFF9F"/>
    <w:rsid w:val="527BFA18"/>
    <w:rsid w:val="527C1FAD"/>
    <w:rsid w:val="527C24A5"/>
    <w:rsid w:val="527C3F17"/>
    <w:rsid w:val="527C7ECE"/>
    <w:rsid w:val="527C881B"/>
    <w:rsid w:val="527D5385"/>
    <w:rsid w:val="527D8F9F"/>
    <w:rsid w:val="527DBFF4"/>
    <w:rsid w:val="527E6F98"/>
    <w:rsid w:val="527EF236"/>
    <w:rsid w:val="527F9C1D"/>
    <w:rsid w:val="527FCEB1"/>
    <w:rsid w:val="527FF627"/>
    <w:rsid w:val="52802344"/>
    <w:rsid w:val="5280A3BD"/>
    <w:rsid w:val="5280C6B3"/>
    <w:rsid w:val="5280CA97"/>
    <w:rsid w:val="5280F9C1"/>
    <w:rsid w:val="52811988"/>
    <w:rsid w:val="5281CD5B"/>
    <w:rsid w:val="5281F40F"/>
    <w:rsid w:val="52829D79"/>
    <w:rsid w:val="5282C86C"/>
    <w:rsid w:val="528304D3"/>
    <w:rsid w:val="52832299"/>
    <w:rsid w:val="528333EE"/>
    <w:rsid w:val="5283A911"/>
    <w:rsid w:val="5283BA98"/>
    <w:rsid w:val="5283CCC6"/>
    <w:rsid w:val="5283F512"/>
    <w:rsid w:val="52841D02"/>
    <w:rsid w:val="5284EB17"/>
    <w:rsid w:val="5285CF7D"/>
    <w:rsid w:val="52864C5A"/>
    <w:rsid w:val="528681AB"/>
    <w:rsid w:val="528786D7"/>
    <w:rsid w:val="52879CA9"/>
    <w:rsid w:val="5288E628"/>
    <w:rsid w:val="52891AAF"/>
    <w:rsid w:val="5289479D"/>
    <w:rsid w:val="52897E29"/>
    <w:rsid w:val="528A0496"/>
    <w:rsid w:val="528A0A8E"/>
    <w:rsid w:val="528AB75E"/>
    <w:rsid w:val="528C115F"/>
    <w:rsid w:val="528CEE11"/>
    <w:rsid w:val="528D62C5"/>
    <w:rsid w:val="528E4B84"/>
    <w:rsid w:val="528F7613"/>
    <w:rsid w:val="528F82F9"/>
    <w:rsid w:val="5290CFB1"/>
    <w:rsid w:val="5290FAB8"/>
    <w:rsid w:val="52910C39"/>
    <w:rsid w:val="529123FF"/>
    <w:rsid w:val="5291285F"/>
    <w:rsid w:val="52920980"/>
    <w:rsid w:val="52924E14"/>
    <w:rsid w:val="52926516"/>
    <w:rsid w:val="5292882C"/>
    <w:rsid w:val="5293220E"/>
    <w:rsid w:val="52938E29"/>
    <w:rsid w:val="5293AC7F"/>
    <w:rsid w:val="5293D5CD"/>
    <w:rsid w:val="5293F572"/>
    <w:rsid w:val="529407D2"/>
    <w:rsid w:val="52944B11"/>
    <w:rsid w:val="52945264"/>
    <w:rsid w:val="52947EA9"/>
    <w:rsid w:val="5294A5D8"/>
    <w:rsid w:val="5294C307"/>
    <w:rsid w:val="5294FB02"/>
    <w:rsid w:val="52956BF3"/>
    <w:rsid w:val="5295E297"/>
    <w:rsid w:val="52966621"/>
    <w:rsid w:val="5296D5E6"/>
    <w:rsid w:val="52980EB2"/>
    <w:rsid w:val="52982038"/>
    <w:rsid w:val="5298449C"/>
    <w:rsid w:val="52984531"/>
    <w:rsid w:val="5298F4C0"/>
    <w:rsid w:val="52996FB2"/>
    <w:rsid w:val="529A20EE"/>
    <w:rsid w:val="529A815D"/>
    <w:rsid w:val="529AFCC9"/>
    <w:rsid w:val="529B03B5"/>
    <w:rsid w:val="529B0AFC"/>
    <w:rsid w:val="529B85A1"/>
    <w:rsid w:val="529BE707"/>
    <w:rsid w:val="529C09C9"/>
    <w:rsid w:val="529C6D57"/>
    <w:rsid w:val="529CB170"/>
    <w:rsid w:val="529CF1BF"/>
    <w:rsid w:val="529E4175"/>
    <w:rsid w:val="529E4AD5"/>
    <w:rsid w:val="529E591C"/>
    <w:rsid w:val="529E5DCD"/>
    <w:rsid w:val="529E6032"/>
    <w:rsid w:val="529E6F1C"/>
    <w:rsid w:val="529F2281"/>
    <w:rsid w:val="529F7BCA"/>
    <w:rsid w:val="529FB25B"/>
    <w:rsid w:val="529FBFD7"/>
    <w:rsid w:val="52A06D58"/>
    <w:rsid w:val="52A07521"/>
    <w:rsid w:val="52A0B41E"/>
    <w:rsid w:val="52A15140"/>
    <w:rsid w:val="52A1D130"/>
    <w:rsid w:val="52A238E2"/>
    <w:rsid w:val="52A2647D"/>
    <w:rsid w:val="52A2734C"/>
    <w:rsid w:val="52A27BDA"/>
    <w:rsid w:val="52A3E39E"/>
    <w:rsid w:val="52A48296"/>
    <w:rsid w:val="52A4B139"/>
    <w:rsid w:val="52A4E1AE"/>
    <w:rsid w:val="52A4FE3B"/>
    <w:rsid w:val="52A5076B"/>
    <w:rsid w:val="52A53751"/>
    <w:rsid w:val="52A56557"/>
    <w:rsid w:val="52A5B69F"/>
    <w:rsid w:val="52A5F31B"/>
    <w:rsid w:val="52A6610E"/>
    <w:rsid w:val="52A7A8E7"/>
    <w:rsid w:val="52A7ACB2"/>
    <w:rsid w:val="52A84236"/>
    <w:rsid w:val="52A86105"/>
    <w:rsid w:val="52A87AFA"/>
    <w:rsid w:val="52A8A75B"/>
    <w:rsid w:val="52A8DCB4"/>
    <w:rsid w:val="52A9400A"/>
    <w:rsid w:val="52A991ED"/>
    <w:rsid w:val="52A99493"/>
    <w:rsid w:val="52A9DA91"/>
    <w:rsid w:val="52AA162A"/>
    <w:rsid w:val="52AA97CF"/>
    <w:rsid w:val="52AAA2B0"/>
    <w:rsid w:val="52AAFA22"/>
    <w:rsid w:val="52AB5602"/>
    <w:rsid w:val="52AB6FF1"/>
    <w:rsid w:val="52AB8244"/>
    <w:rsid w:val="52AB9518"/>
    <w:rsid w:val="52ABA586"/>
    <w:rsid w:val="52AC07D3"/>
    <w:rsid w:val="52AC2CC9"/>
    <w:rsid w:val="52AC713F"/>
    <w:rsid w:val="52AC71DD"/>
    <w:rsid w:val="52ACDF10"/>
    <w:rsid w:val="52ACF5D6"/>
    <w:rsid w:val="52AD58FA"/>
    <w:rsid w:val="52AD81BD"/>
    <w:rsid w:val="52ADE461"/>
    <w:rsid w:val="52AE6A4D"/>
    <w:rsid w:val="52AE8487"/>
    <w:rsid w:val="52AEEBC1"/>
    <w:rsid w:val="52AF052D"/>
    <w:rsid w:val="52AF33DD"/>
    <w:rsid w:val="52AF669D"/>
    <w:rsid w:val="52AF7684"/>
    <w:rsid w:val="52B051E7"/>
    <w:rsid w:val="52B13146"/>
    <w:rsid w:val="52B13627"/>
    <w:rsid w:val="52B14C8B"/>
    <w:rsid w:val="52B1EFCE"/>
    <w:rsid w:val="52B25AB5"/>
    <w:rsid w:val="52B25D0F"/>
    <w:rsid w:val="52B28AB5"/>
    <w:rsid w:val="52B2A84F"/>
    <w:rsid w:val="52B3CCA9"/>
    <w:rsid w:val="52B40A7B"/>
    <w:rsid w:val="52B483A6"/>
    <w:rsid w:val="52B4FFFA"/>
    <w:rsid w:val="52B52985"/>
    <w:rsid w:val="52B5454C"/>
    <w:rsid w:val="52B5C858"/>
    <w:rsid w:val="52B5DE8F"/>
    <w:rsid w:val="52B64BC8"/>
    <w:rsid w:val="52B65EBF"/>
    <w:rsid w:val="52B678D5"/>
    <w:rsid w:val="52B67CA2"/>
    <w:rsid w:val="52B74D21"/>
    <w:rsid w:val="52B75BDD"/>
    <w:rsid w:val="52B85367"/>
    <w:rsid w:val="52B8EBC4"/>
    <w:rsid w:val="52B944CB"/>
    <w:rsid w:val="52B976F8"/>
    <w:rsid w:val="52B9B23E"/>
    <w:rsid w:val="52B9B7BF"/>
    <w:rsid w:val="52BA9467"/>
    <w:rsid w:val="52BAC63B"/>
    <w:rsid w:val="52BB2161"/>
    <w:rsid w:val="52BB27DC"/>
    <w:rsid w:val="52BB9052"/>
    <w:rsid w:val="52BBD01D"/>
    <w:rsid w:val="52BBE01B"/>
    <w:rsid w:val="52BC311E"/>
    <w:rsid w:val="52BDC3EB"/>
    <w:rsid w:val="52BDD4B7"/>
    <w:rsid w:val="52BE0627"/>
    <w:rsid w:val="52BEDA5A"/>
    <w:rsid w:val="52BF31AA"/>
    <w:rsid w:val="52BF67FB"/>
    <w:rsid w:val="52BFB45C"/>
    <w:rsid w:val="52C0B408"/>
    <w:rsid w:val="52C0E79E"/>
    <w:rsid w:val="52C1173F"/>
    <w:rsid w:val="52C358A2"/>
    <w:rsid w:val="52C3B710"/>
    <w:rsid w:val="52C3C99B"/>
    <w:rsid w:val="52C3E18D"/>
    <w:rsid w:val="52C3ED80"/>
    <w:rsid w:val="52C3F6F7"/>
    <w:rsid w:val="52C40507"/>
    <w:rsid w:val="52C40556"/>
    <w:rsid w:val="52C45C42"/>
    <w:rsid w:val="52C4728C"/>
    <w:rsid w:val="52C56754"/>
    <w:rsid w:val="52C5A94F"/>
    <w:rsid w:val="52C5D397"/>
    <w:rsid w:val="52C62F18"/>
    <w:rsid w:val="52C65BB0"/>
    <w:rsid w:val="52C6EAC3"/>
    <w:rsid w:val="52C79D87"/>
    <w:rsid w:val="52C7F4C6"/>
    <w:rsid w:val="52C7F7EF"/>
    <w:rsid w:val="52C81E31"/>
    <w:rsid w:val="52C939A8"/>
    <w:rsid w:val="52C94ACB"/>
    <w:rsid w:val="52CAB882"/>
    <w:rsid w:val="52CB284A"/>
    <w:rsid w:val="52CB2B03"/>
    <w:rsid w:val="52CC5A15"/>
    <w:rsid w:val="52CD4696"/>
    <w:rsid w:val="52CDCB10"/>
    <w:rsid w:val="52CDE013"/>
    <w:rsid w:val="52CE1833"/>
    <w:rsid w:val="52CE50FD"/>
    <w:rsid w:val="52CEEBC3"/>
    <w:rsid w:val="52CEF8FE"/>
    <w:rsid w:val="52CF17E8"/>
    <w:rsid w:val="52CF32DE"/>
    <w:rsid w:val="52CF8AE4"/>
    <w:rsid w:val="52CFAEE6"/>
    <w:rsid w:val="52CFF344"/>
    <w:rsid w:val="52D10046"/>
    <w:rsid w:val="52D2078B"/>
    <w:rsid w:val="52D263C2"/>
    <w:rsid w:val="52D315D2"/>
    <w:rsid w:val="52D3C042"/>
    <w:rsid w:val="52D457ED"/>
    <w:rsid w:val="52D478F9"/>
    <w:rsid w:val="52D5CC3A"/>
    <w:rsid w:val="52D6AF44"/>
    <w:rsid w:val="52D753B4"/>
    <w:rsid w:val="52D75D31"/>
    <w:rsid w:val="52D79402"/>
    <w:rsid w:val="52D82C04"/>
    <w:rsid w:val="52D84C4A"/>
    <w:rsid w:val="52D85177"/>
    <w:rsid w:val="52D8D8F0"/>
    <w:rsid w:val="52DB2B23"/>
    <w:rsid w:val="52DB36E7"/>
    <w:rsid w:val="52DBEB10"/>
    <w:rsid w:val="52DC0082"/>
    <w:rsid w:val="52DC017B"/>
    <w:rsid w:val="52DC8976"/>
    <w:rsid w:val="52DCA666"/>
    <w:rsid w:val="52DD8B6A"/>
    <w:rsid w:val="52DDF82E"/>
    <w:rsid w:val="52DE9D89"/>
    <w:rsid w:val="52DED651"/>
    <w:rsid w:val="52DF6746"/>
    <w:rsid w:val="52E0D607"/>
    <w:rsid w:val="52E190BB"/>
    <w:rsid w:val="52E1AD52"/>
    <w:rsid w:val="52E2712E"/>
    <w:rsid w:val="52E40359"/>
    <w:rsid w:val="52E49545"/>
    <w:rsid w:val="52E4D807"/>
    <w:rsid w:val="52E4FE05"/>
    <w:rsid w:val="52E67858"/>
    <w:rsid w:val="52E754DA"/>
    <w:rsid w:val="52E7E426"/>
    <w:rsid w:val="52E834D0"/>
    <w:rsid w:val="52E87FA7"/>
    <w:rsid w:val="52E8D866"/>
    <w:rsid w:val="52E8E660"/>
    <w:rsid w:val="52E92991"/>
    <w:rsid w:val="52E96351"/>
    <w:rsid w:val="52E97E0B"/>
    <w:rsid w:val="52E9A8E0"/>
    <w:rsid w:val="52EAF042"/>
    <w:rsid w:val="52EB50AF"/>
    <w:rsid w:val="52EB7AF1"/>
    <w:rsid w:val="52EBDBE0"/>
    <w:rsid w:val="52EBF77A"/>
    <w:rsid w:val="52EC1EA0"/>
    <w:rsid w:val="52EC1EA4"/>
    <w:rsid w:val="52ECB407"/>
    <w:rsid w:val="52ED1E7B"/>
    <w:rsid w:val="52ED1F7C"/>
    <w:rsid w:val="52ED5CA5"/>
    <w:rsid w:val="52EDD562"/>
    <w:rsid w:val="52EDFE05"/>
    <w:rsid w:val="52EE8783"/>
    <w:rsid w:val="52EFA037"/>
    <w:rsid w:val="52EFE007"/>
    <w:rsid w:val="52F0276F"/>
    <w:rsid w:val="52F04164"/>
    <w:rsid w:val="52F0A1A5"/>
    <w:rsid w:val="52F0D003"/>
    <w:rsid w:val="52F10A6D"/>
    <w:rsid w:val="52F14621"/>
    <w:rsid w:val="52F151DE"/>
    <w:rsid w:val="52F1ECF3"/>
    <w:rsid w:val="52F2265D"/>
    <w:rsid w:val="52F2B95A"/>
    <w:rsid w:val="52F2F38F"/>
    <w:rsid w:val="52F335C2"/>
    <w:rsid w:val="52F3D550"/>
    <w:rsid w:val="52F3F246"/>
    <w:rsid w:val="52F47BCE"/>
    <w:rsid w:val="52F50EBF"/>
    <w:rsid w:val="52F51BB0"/>
    <w:rsid w:val="52F55025"/>
    <w:rsid w:val="52F6D453"/>
    <w:rsid w:val="52F78F1C"/>
    <w:rsid w:val="52F8B2FF"/>
    <w:rsid w:val="52F95E83"/>
    <w:rsid w:val="52F99D94"/>
    <w:rsid w:val="52F9A38E"/>
    <w:rsid w:val="52FA2903"/>
    <w:rsid w:val="52FA89D5"/>
    <w:rsid w:val="52FB15D8"/>
    <w:rsid w:val="52FBA938"/>
    <w:rsid w:val="52FBE30C"/>
    <w:rsid w:val="52FCAB13"/>
    <w:rsid w:val="52FD0B5A"/>
    <w:rsid w:val="52FDC13F"/>
    <w:rsid w:val="52FDC9E5"/>
    <w:rsid w:val="52FE6B7E"/>
    <w:rsid w:val="52FE97E2"/>
    <w:rsid w:val="52FE9D62"/>
    <w:rsid w:val="52FF6D53"/>
    <w:rsid w:val="52FF83D5"/>
    <w:rsid w:val="52FFB680"/>
    <w:rsid w:val="52FFEDFF"/>
    <w:rsid w:val="53006FC1"/>
    <w:rsid w:val="5300FE0B"/>
    <w:rsid w:val="53024841"/>
    <w:rsid w:val="53030873"/>
    <w:rsid w:val="53039472"/>
    <w:rsid w:val="5304395F"/>
    <w:rsid w:val="53058E45"/>
    <w:rsid w:val="53059A6F"/>
    <w:rsid w:val="5305A7E9"/>
    <w:rsid w:val="5305FB5B"/>
    <w:rsid w:val="5305FBEC"/>
    <w:rsid w:val="5306523A"/>
    <w:rsid w:val="53065E48"/>
    <w:rsid w:val="5306B72C"/>
    <w:rsid w:val="53070F18"/>
    <w:rsid w:val="530741C6"/>
    <w:rsid w:val="530751F3"/>
    <w:rsid w:val="5307700F"/>
    <w:rsid w:val="5307D147"/>
    <w:rsid w:val="5308DBF5"/>
    <w:rsid w:val="53096B2A"/>
    <w:rsid w:val="5309E52F"/>
    <w:rsid w:val="530B3AC3"/>
    <w:rsid w:val="530BC4EC"/>
    <w:rsid w:val="530C3B60"/>
    <w:rsid w:val="530C9C4A"/>
    <w:rsid w:val="530CBD94"/>
    <w:rsid w:val="530D1B19"/>
    <w:rsid w:val="530DAA93"/>
    <w:rsid w:val="530DAABD"/>
    <w:rsid w:val="530EC77B"/>
    <w:rsid w:val="530F20EC"/>
    <w:rsid w:val="5310DD15"/>
    <w:rsid w:val="5310EC34"/>
    <w:rsid w:val="53115857"/>
    <w:rsid w:val="53121FFC"/>
    <w:rsid w:val="53122F63"/>
    <w:rsid w:val="5312461D"/>
    <w:rsid w:val="53126A99"/>
    <w:rsid w:val="5312870A"/>
    <w:rsid w:val="53129060"/>
    <w:rsid w:val="5312AC8F"/>
    <w:rsid w:val="5312C41C"/>
    <w:rsid w:val="5313BABB"/>
    <w:rsid w:val="5313BDE1"/>
    <w:rsid w:val="5313D25C"/>
    <w:rsid w:val="5313F74B"/>
    <w:rsid w:val="53141F75"/>
    <w:rsid w:val="53145715"/>
    <w:rsid w:val="53145C5C"/>
    <w:rsid w:val="531460C2"/>
    <w:rsid w:val="531505FB"/>
    <w:rsid w:val="531583D1"/>
    <w:rsid w:val="5315C225"/>
    <w:rsid w:val="531600CB"/>
    <w:rsid w:val="5316152B"/>
    <w:rsid w:val="5316318B"/>
    <w:rsid w:val="5316D4A6"/>
    <w:rsid w:val="5317911D"/>
    <w:rsid w:val="53179A97"/>
    <w:rsid w:val="5317D3D6"/>
    <w:rsid w:val="531821B9"/>
    <w:rsid w:val="53185892"/>
    <w:rsid w:val="53188A0D"/>
    <w:rsid w:val="5318CCA6"/>
    <w:rsid w:val="53190440"/>
    <w:rsid w:val="5319887C"/>
    <w:rsid w:val="531A3DAB"/>
    <w:rsid w:val="531AAB77"/>
    <w:rsid w:val="531AD995"/>
    <w:rsid w:val="531ADB59"/>
    <w:rsid w:val="531B2556"/>
    <w:rsid w:val="531B2B2C"/>
    <w:rsid w:val="531BCDB5"/>
    <w:rsid w:val="531C38D6"/>
    <w:rsid w:val="531D4D5A"/>
    <w:rsid w:val="531D614A"/>
    <w:rsid w:val="531E48AE"/>
    <w:rsid w:val="531EA14B"/>
    <w:rsid w:val="531ED741"/>
    <w:rsid w:val="531EFB99"/>
    <w:rsid w:val="531F1BC8"/>
    <w:rsid w:val="531F71AF"/>
    <w:rsid w:val="531F9F64"/>
    <w:rsid w:val="5321863B"/>
    <w:rsid w:val="53218BAC"/>
    <w:rsid w:val="5321C236"/>
    <w:rsid w:val="5321DD00"/>
    <w:rsid w:val="53221930"/>
    <w:rsid w:val="53221C2A"/>
    <w:rsid w:val="532244DC"/>
    <w:rsid w:val="5322B595"/>
    <w:rsid w:val="53231DB2"/>
    <w:rsid w:val="5323735A"/>
    <w:rsid w:val="5324E8FA"/>
    <w:rsid w:val="532522F5"/>
    <w:rsid w:val="5325368D"/>
    <w:rsid w:val="53254595"/>
    <w:rsid w:val="5325489A"/>
    <w:rsid w:val="53255EA4"/>
    <w:rsid w:val="5325644E"/>
    <w:rsid w:val="53256892"/>
    <w:rsid w:val="5325A996"/>
    <w:rsid w:val="5325B3A9"/>
    <w:rsid w:val="5325F73E"/>
    <w:rsid w:val="53265926"/>
    <w:rsid w:val="53265A0A"/>
    <w:rsid w:val="53269CC6"/>
    <w:rsid w:val="5326A6D5"/>
    <w:rsid w:val="5326A952"/>
    <w:rsid w:val="532718B7"/>
    <w:rsid w:val="532838C1"/>
    <w:rsid w:val="53289A6C"/>
    <w:rsid w:val="53291926"/>
    <w:rsid w:val="53291DE9"/>
    <w:rsid w:val="532A2B46"/>
    <w:rsid w:val="532A2BBB"/>
    <w:rsid w:val="532A4E24"/>
    <w:rsid w:val="532A790A"/>
    <w:rsid w:val="532A7AC9"/>
    <w:rsid w:val="532AAA90"/>
    <w:rsid w:val="532AEB38"/>
    <w:rsid w:val="532B66A1"/>
    <w:rsid w:val="532B80A1"/>
    <w:rsid w:val="532B8BF3"/>
    <w:rsid w:val="532C62C0"/>
    <w:rsid w:val="532C6FB5"/>
    <w:rsid w:val="532CC5B3"/>
    <w:rsid w:val="532CFA84"/>
    <w:rsid w:val="532D3C99"/>
    <w:rsid w:val="532D654D"/>
    <w:rsid w:val="532E15CC"/>
    <w:rsid w:val="532E5261"/>
    <w:rsid w:val="532E679C"/>
    <w:rsid w:val="532E6A88"/>
    <w:rsid w:val="532E6B1D"/>
    <w:rsid w:val="532F0353"/>
    <w:rsid w:val="532F2579"/>
    <w:rsid w:val="53305580"/>
    <w:rsid w:val="533061CE"/>
    <w:rsid w:val="5330DC48"/>
    <w:rsid w:val="53316D1B"/>
    <w:rsid w:val="53317386"/>
    <w:rsid w:val="5331F05A"/>
    <w:rsid w:val="5331F4AB"/>
    <w:rsid w:val="53322822"/>
    <w:rsid w:val="53325A2F"/>
    <w:rsid w:val="533266CE"/>
    <w:rsid w:val="5333BBEA"/>
    <w:rsid w:val="5333C640"/>
    <w:rsid w:val="5333E9E6"/>
    <w:rsid w:val="533575C3"/>
    <w:rsid w:val="5335D057"/>
    <w:rsid w:val="5335D829"/>
    <w:rsid w:val="5335E49C"/>
    <w:rsid w:val="5336CF86"/>
    <w:rsid w:val="5336E7C3"/>
    <w:rsid w:val="533727A3"/>
    <w:rsid w:val="53382F49"/>
    <w:rsid w:val="53387804"/>
    <w:rsid w:val="5338A4C4"/>
    <w:rsid w:val="53394B15"/>
    <w:rsid w:val="53397F3A"/>
    <w:rsid w:val="53398B9A"/>
    <w:rsid w:val="5339DF35"/>
    <w:rsid w:val="533A4ECF"/>
    <w:rsid w:val="533A934E"/>
    <w:rsid w:val="533A9F64"/>
    <w:rsid w:val="533AFBAF"/>
    <w:rsid w:val="533B45AB"/>
    <w:rsid w:val="533BB570"/>
    <w:rsid w:val="533C1113"/>
    <w:rsid w:val="533C7AAD"/>
    <w:rsid w:val="533CC9F5"/>
    <w:rsid w:val="533D7304"/>
    <w:rsid w:val="533D9073"/>
    <w:rsid w:val="533DCA03"/>
    <w:rsid w:val="533E2A2F"/>
    <w:rsid w:val="533E5BDB"/>
    <w:rsid w:val="533EDB89"/>
    <w:rsid w:val="533EFBAC"/>
    <w:rsid w:val="533F4006"/>
    <w:rsid w:val="533F54A3"/>
    <w:rsid w:val="533F7914"/>
    <w:rsid w:val="533FE23F"/>
    <w:rsid w:val="53402FCE"/>
    <w:rsid w:val="5340F059"/>
    <w:rsid w:val="53411A97"/>
    <w:rsid w:val="53418BC2"/>
    <w:rsid w:val="5341EA88"/>
    <w:rsid w:val="53425A3E"/>
    <w:rsid w:val="5342DEC4"/>
    <w:rsid w:val="5343370C"/>
    <w:rsid w:val="53434A61"/>
    <w:rsid w:val="5343A3A7"/>
    <w:rsid w:val="5343AD75"/>
    <w:rsid w:val="5343FF21"/>
    <w:rsid w:val="53447863"/>
    <w:rsid w:val="5344CBCC"/>
    <w:rsid w:val="53452181"/>
    <w:rsid w:val="534537E6"/>
    <w:rsid w:val="5346362A"/>
    <w:rsid w:val="5346AF07"/>
    <w:rsid w:val="5347141D"/>
    <w:rsid w:val="534722F0"/>
    <w:rsid w:val="534756EB"/>
    <w:rsid w:val="534806EB"/>
    <w:rsid w:val="53480759"/>
    <w:rsid w:val="53488BD7"/>
    <w:rsid w:val="5348A1D3"/>
    <w:rsid w:val="5348C6E7"/>
    <w:rsid w:val="5349595B"/>
    <w:rsid w:val="534ADC0E"/>
    <w:rsid w:val="534B92BE"/>
    <w:rsid w:val="534BF7CA"/>
    <w:rsid w:val="534C0F31"/>
    <w:rsid w:val="534D0B7E"/>
    <w:rsid w:val="534D3D36"/>
    <w:rsid w:val="534DE840"/>
    <w:rsid w:val="534E42CA"/>
    <w:rsid w:val="534EB58C"/>
    <w:rsid w:val="534F1D35"/>
    <w:rsid w:val="534F45F1"/>
    <w:rsid w:val="534F6578"/>
    <w:rsid w:val="534FA430"/>
    <w:rsid w:val="534FBE88"/>
    <w:rsid w:val="53500ED7"/>
    <w:rsid w:val="53506ACF"/>
    <w:rsid w:val="53507C80"/>
    <w:rsid w:val="5350AAA7"/>
    <w:rsid w:val="5350B9D1"/>
    <w:rsid w:val="5350F373"/>
    <w:rsid w:val="535122F6"/>
    <w:rsid w:val="535170BF"/>
    <w:rsid w:val="535190E8"/>
    <w:rsid w:val="53523A96"/>
    <w:rsid w:val="53531EE6"/>
    <w:rsid w:val="5353217D"/>
    <w:rsid w:val="5353A649"/>
    <w:rsid w:val="5353BD30"/>
    <w:rsid w:val="5353CB70"/>
    <w:rsid w:val="535416DF"/>
    <w:rsid w:val="53544434"/>
    <w:rsid w:val="53545008"/>
    <w:rsid w:val="5354A1A4"/>
    <w:rsid w:val="5354DAE4"/>
    <w:rsid w:val="535528DD"/>
    <w:rsid w:val="535551E7"/>
    <w:rsid w:val="53565319"/>
    <w:rsid w:val="53566B52"/>
    <w:rsid w:val="53567276"/>
    <w:rsid w:val="53572597"/>
    <w:rsid w:val="5357A0DC"/>
    <w:rsid w:val="53581AE3"/>
    <w:rsid w:val="535867BF"/>
    <w:rsid w:val="5358DA94"/>
    <w:rsid w:val="535906C8"/>
    <w:rsid w:val="53592AD2"/>
    <w:rsid w:val="535AC8F2"/>
    <w:rsid w:val="535ADC70"/>
    <w:rsid w:val="535B414E"/>
    <w:rsid w:val="535B5163"/>
    <w:rsid w:val="535BB77B"/>
    <w:rsid w:val="535C3189"/>
    <w:rsid w:val="535C4D47"/>
    <w:rsid w:val="535CEC54"/>
    <w:rsid w:val="535D2DC7"/>
    <w:rsid w:val="535D7E7B"/>
    <w:rsid w:val="535DD263"/>
    <w:rsid w:val="535DDF0A"/>
    <w:rsid w:val="535E3576"/>
    <w:rsid w:val="535E72D3"/>
    <w:rsid w:val="535ED0B3"/>
    <w:rsid w:val="535EE806"/>
    <w:rsid w:val="535F1CD8"/>
    <w:rsid w:val="535F8586"/>
    <w:rsid w:val="535F9BB9"/>
    <w:rsid w:val="53607ADC"/>
    <w:rsid w:val="5360BA4B"/>
    <w:rsid w:val="5362928D"/>
    <w:rsid w:val="5363088F"/>
    <w:rsid w:val="53635363"/>
    <w:rsid w:val="53635E47"/>
    <w:rsid w:val="5363F1A5"/>
    <w:rsid w:val="53646072"/>
    <w:rsid w:val="53647357"/>
    <w:rsid w:val="53647481"/>
    <w:rsid w:val="5364AA6D"/>
    <w:rsid w:val="53654EBA"/>
    <w:rsid w:val="5365EACE"/>
    <w:rsid w:val="53664EBF"/>
    <w:rsid w:val="53678D7F"/>
    <w:rsid w:val="5367AA51"/>
    <w:rsid w:val="5367D171"/>
    <w:rsid w:val="536822C4"/>
    <w:rsid w:val="5368E213"/>
    <w:rsid w:val="53698254"/>
    <w:rsid w:val="536A0988"/>
    <w:rsid w:val="536A8618"/>
    <w:rsid w:val="536B2051"/>
    <w:rsid w:val="536B78FB"/>
    <w:rsid w:val="536B7AF1"/>
    <w:rsid w:val="536C1B0C"/>
    <w:rsid w:val="536C7C9F"/>
    <w:rsid w:val="536C8632"/>
    <w:rsid w:val="536CBBDF"/>
    <w:rsid w:val="536CCB91"/>
    <w:rsid w:val="536DB4B7"/>
    <w:rsid w:val="536ECF3F"/>
    <w:rsid w:val="536F7416"/>
    <w:rsid w:val="53708CC5"/>
    <w:rsid w:val="5370B260"/>
    <w:rsid w:val="5371395C"/>
    <w:rsid w:val="5371A90B"/>
    <w:rsid w:val="537320D7"/>
    <w:rsid w:val="5373FD6D"/>
    <w:rsid w:val="537437E2"/>
    <w:rsid w:val="53743FB1"/>
    <w:rsid w:val="537466E3"/>
    <w:rsid w:val="537561D0"/>
    <w:rsid w:val="5375908C"/>
    <w:rsid w:val="5375E4DA"/>
    <w:rsid w:val="537607E4"/>
    <w:rsid w:val="5376C1D0"/>
    <w:rsid w:val="5376F5FF"/>
    <w:rsid w:val="537733E5"/>
    <w:rsid w:val="53779450"/>
    <w:rsid w:val="5377F8CF"/>
    <w:rsid w:val="5378DC67"/>
    <w:rsid w:val="53792535"/>
    <w:rsid w:val="537A77C3"/>
    <w:rsid w:val="537AA9EF"/>
    <w:rsid w:val="537BA42A"/>
    <w:rsid w:val="537BEA1B"/>
    <w:rsid w:val="537BF21D"/>
    <w:rsid w:val="537C18F8"/>
    <w:rsid w:val="537C23C3"/>
    <w:rsid w:val="537CB4C8"/>
    <w:rsid w:val="537D17E5"/>
    <w:rsid w:val="537D5D77"/>
    <w:rsid w:val="537D6D2A"/>
    <w:rsid w:val="537E35FF"/>
    <w:rsid w:val="537E9282"/>
    <w:rsid w:val="537EAFCA"/>
    <w:rsid w:val="537F72C6"/>
    <w:rsid w:val="537F7BCC"/>
    <w:rsid w:val="5380A7CB"/>
    <w:rsid w:val="5380CA0D"/>
    <w:rsid w:val="53814EDB"/>
    <w:rsid w:val="53828634"/>
    <w:rsid w:val="5382E07E"/>
    <w:rsid w:val="5382EB6B"/>
    <w:rsid w:val="5383689E"/>
    <w:rsid w:val="5383D6A4"/>
    <w:rsid w:val="5383E5C1"/>
    <w:rsid w:val="5383ECC1"/>
    <w:rsid w:val="53845B47"/>
    <w:rsid w:val="53848DB1"/>
    <w:rsid w:val="5384EDEE"/>
    <w:rsid w:val="5385546C"/>
    <w:rsid w:val="538572B4"/>
    <w:rsid w:val="5385A597"/>
    <w:rsid w:val="53861A21"/>
    <w:rsid w:val="5386A85B"/>
    <w:rsid w:val="5387099F"/>
    <w:rsid w:val="538711E1"/>
    <w:rsid w:val="53874C82"/>
    <w:rsid w:val="53878C7F"/>
    <w:rsid w:val="5387CCE8"/>
    <w:rsid w:val="5387E831"/>
    <w:rsid w:val="5387EDFB"/>
    <w:rsid w:val="53885068"/>
    <w:rsid w:val="53886099"/>
    <w:rsid w:val="53889FDE"/>
    <w:rsid w:val="5388EBFE"/>
    <w:rsid w:val="53898CCF"/>
    <w:rsid w:val="5389B3D1"/>
    <w:rsid w:val="538A02F6"/>
    <w:rsid w:val="538A3C64"/>
    <w:rsid w:val="538A8C75"/>
    <w:rsid w:val="538AFCEF"/>
    <w:rsid w:val="538B8CCF"/>
    <w:rsid w:val="538BBA60"/>
    <w:rsid w:val="538C31F5"/>
    <w:rsid w:val="538C9BC9"/>
    <w:rsid w:val="538CC1F5"/>
    <w:rsid w:val="538DBE29"/>
    <w:rsid w:val="538DD7F7"/>
    <w:rsid w:val="538DF81A"/>
    <w:rsid w:val="538F8916"/>
    <w:rsid w:val="538FAFA0"/>
    <w:rsid w:val="53904E75"/>
    <w:rsid w:val="53906AED"/>
    <w:rsid w:val="5390F9BD"/>
    <w:rsid w:val="5391B2A8"/>
    <w:rsid w:val="5391B985"/>
    <w:rsid w:val="539304BB"/>
    <w:rsid w:val="53930D59"/>
    <w:rsid w:val="5393263B"/>
    <w:rsid w:val="53939199"/>
    <w:rsid w:val="5393A7CF"/>
    <w:rsid w:val="5393CF70"/>
    <w:rsid w:val="5393D7F3"/>
    <w:rsid w:val="5393E1FD"/>
    <w:rsid w:val="5394181C"/>
    <w:rsid w:val="5395EE0D"/>
    <w:rsid w:val="5396B344"/>
    <w:rsid w:val="53993222"/>
    <w:rsid w:val="539946FD"/>
    <w:rsid w:val="53997BB2"/>
    <w:rsid w:val="5399BDF6"/>
    <w:rsid w:val="539A9585"/>
    <w:rsid w:val="539ABADB"/>
    <w:rsid w:val="539B52BA"/>
    <w:rsid w:val="539C18F5"/>
    <w:rsid w:val="539C84E7"/>
    <w:rsid w:val="539CC39A"/>
    <w:rsid w:val="539D07A6"/>
    <w:rsid w:val="539D5736"/>
    <w:rsid w:val="539D75ED"/>
    <w:rsid w:val="539DF209"/>
    <w:rsid w:val="539DF289"/>
    <w:rsid w:val="539DF952"/>
    <w:rsid w:val="539E1817"/>
    <w:rsid w:val="539E7ED2"/>
    <w:rsid w:val="539E904E"/>
    <w:rsid w:val="539F4D32"/>
    <w:rsid w:val="539F87E8"/>
    <w:rsid w:val="539F9057"/>
    <w:rsid w:val="539FB13C"/>
    <w:rsid w:val="53A01339"/>
    <w:rsid w:val="53A06DC2"/>
    <w:rsid w:val="53A0AD58"/>
    <w:rsid w:val="53A110F8"/>
    <w:rsid w:val="53A130F3"/>
    <w:rsid w:val="53A253E9"/>
    <w:rsid w:val="53A28323"/>
    <w:rsid w:val="53A2AE12"/>
    <w:rsid w:val="53A2B132"/>
    <w:rsid w:val="53A2D0F7"/>
    <w:rsid w:val="53A2FADA"/>
    <w:rsid w:val="53A34853"/>
    <w:rsid w:val="53A35296"/>
    <w:rsid w:val="53A38658"/>
    <w:rsid w:val="53A41EA0"/>
    <w:rsid w:val="53A42923"/>
    <w:rsid w:val="53A4AF4F"/>
    <w:rsid w:val="53A4DC1F"/>
    <w:rsid w:val="53A61353"/>
    <w:rsid w:val="53A63C90"/>
    <w:rsid w:val="53A65485"/>
    <w:rsid w:val="53A6EFE9"/>
    <w:rsid w:val="53A743CE"/>
    <w:rsid w:val="53A76A49"/>
    <w:rsid w:val="53A7869E"/>
    <w:rsid w:val="53A7E600"/>
    <w:rsid w:val="53A8DAD8"/>
    <w:rsid w:val="53A9382B"/>
    <w:rsid w:val="53A9CC5D"/>
    <w:rsid w:val="53AB2F44"/>
    <w:rsid w:val="53AB6F54"/>
    <w:rsid w:val="53AB76E9"/>
    <w:rsid w:val="53AB9828"/>
    <w:rsid w:val="53ABA524"/>
    <w:rsid w:val="53ABC31D"/>
    <w:rsid w:val="53ABE3E1"/>
    <w:rsid w:val="53AD2B1B"/>
    <w:rsid w:val="53AD59E1"/>
    <w:rsid w:val="53AD878D"/>
    <w:rsid w:val="53AE463F"/>
    <w:rsid w:val="53AFEE73"/>
    <w:rsid w:val="53B0AF3B"/>
    <w:rsid w:val="53B0D6DA"/>
    <w:rsid w:val="53B0DC2C"/>
    <w:rsid w:val="53B27389"/>
    <w:rsid w:val="53B30352"/>
    <w:rsid w:val="53B30E82"/>
    <w:rsid w:val="53B330F6"/>
    <w:rsid w:val="53B33142"/>
    <w:rsid w:val="53B39DAC"/>
    <w:rsid w:val="53B3FC76"/>
    <w:rsid w:val="53B45991"/>
    <w:rsid w:val="53B46E39"/>
    <w:rsid w:val="53B4CC43"/>
    <w:rsid w:val="53B5020A"/>
    <w:rsid w:val="53B552BB"/>
    <w:rsid w:val="53B626AC"/>
    <w:rsid w:val="53B6334A"/>
    <w:rsid w:val="53B6A5E5"/>
    <w:rsid w:val="53B6F563"/>
    <w:rsid w:val="53B6FFE5"/>
    <w:rsid w:val="53B72DB1"/>
    <w:rsid w:val="53B72E6A"/>
    <w:rsid w:val="53B766EC"/>
    <w:rsid w:val="53B78772"/>
    <w:rsid w:val="53B7ECDB"/>
    <w:rsid w:val="53B82AAF"/>
    <w:rsid w:val="53B85553"/>
    <w:rsid w:val="53B87322"/>
    <w:rsid w:val="53B8C44F"/>
    <w:rsid w:val="53B8C6CE"/>
    <w:rsid w:val="53B91CF6"/>
    <w:rsid w:val="53B95007"/>
    <w:rsid w:val="53B981EF"/>
    <w:rsid w:val="53BAB0CB"/>
    <w:rsid w:val="53BC28BE"/>
    <w:rsid w:val="53BCA190"/>
    <w:rsid w:val="53BD0C3D"/>
    <w:rsid w:val="53BDA0F9"/>
    <w:rsid w:val="53BDB990"/>
    <w:rsid w:val="53BE0282"/>
    <w:rsid w:val="53BE7ABF"/>
    <w:rsid w:val="53BED036"/>
    <w:rsid w:val="53BF8C2E"/>
    <w:rsid w:val="53BFF90F"/>
    <w:rsid w:val="53C00DAC"/>
    <w:rsid w:val="53C072D0"/>
    <w:rsid w:val="53C08832"/>
    <w:rsid w:val="53C0B75E"/>
    <w:rsid w:val="53C124CC"/>
    <w:rsid w:val="53C13F37"/>
    <w:rsid w:val="53C17118"/>
    <w:rsid w:val="53C181DD"/>
    <w:rsid w:val="53C1EAA9"/>
    <w:rsid w:val="53C1FD8F"/>
    <w:rsid w:val="53C23EB3"/>
    <w:rsid w:val="53C35CDF"/>
    <w:rsid w:val="53C3684E"/>
    <w:rsid w:val="53C3D005"/>
    <w:rsid w:val="53C3D9B8"/>
    <w:rsid w:val="53C60ECD"/>
    <w:rsid w:val="53C6A256"/>
    <w:rsid w:val="53C77B3A"/>
    <w:rsid w:val="53C8C839"/>
    <w:rsid w:val="53C90191"/>
    <w:rsid w:val="53C96702"/>
    <w:rsid w:val="53C967A3"/>
    <w:rsid w:val="53C969E4"/>
    <w:rsid w:val="53C9B107"/>
    <w:rsid w:val="53CA1213"/>
    <w:rsid w:val="53CAA1ED"/>
    <w:rsid w:val="53CB8508"/>
    <w:rsid w:val="53CB9723"/>
    <w:rsid w:val="53CBAFD0"/>
    <w:rsid w:val="53CBFCDF"/>
    <w:rsid w:val="53CC0D90"/>
    <w:rsid w:val="53CCB579"/>
    <w:rsid w:val="53CD4636"/>
    <w:rsid w:val="53CD86E6"/>
    <w:rsid w:val="53CDF78C"/>
    <w:rsid w:val="53CE9541"/>
    <w:rsid w:val="53CE9AD3"/>
    <w:rsid w:val="53CEC714"/>
    <w:rsid w:val="53CF777D"/>
    <w:rsid w:val="53CFF69A"/>
    <w:rsid w:val="53D0487E"/>
    <w:rsid w:val="53D0ABB7"/>
    <w:rsid w:val="53D18269"/>
    <w:rsid w:val="53D1BD2F"/>
    <w:rsid w:val="53D1C068"/>
    <w:rsid w:val="53D23A45"/>
    <w:rsid w:val="53D24D7A"/>
    <w:rsid w:val="53D25B3D"/>
    <w:rsid w:val="53D26BA1"/>
    <w:rsid w:val="53D27874"/>
    <w:rsid w:val="53D2BFDF"/>
    <w:rsid w:val="53D35A33"/>
    <w:rsid w:val="53D37D0C"/>
    <w:rsid w:val="53D4205C"/>
    <w:rsid w:val="53D4C392"/>
    <w:rsid w:val="53D4F3C1"/>
    <w:rsid w:val="53D50CD6"/>
    <w:rsid w:val="53D529F8"/>
    <w:rsid w:val="53D5789C"/>
    <w:rsid w:val="53D5B729"/>
    <w:rsid w:val="53D5F3F2"/>
    <w:rsid w:val="53D674E2"/>
    <w:rsid w:val="53D6DEEC"/>
    <w:rsid w:val="53D779BF"/>
    <w:rsid w:val="53D8249D"/>
    <w:rsid w:val="53D8FA8A"/>
    <w:rsid w:val="53D8FC23"/>
    <w:rsid w:val="53D94BC7"/>
    <w:rsid w:val="53D981E1"/>
    <w:rsid w:val="53D99753"/>
    <w:rsid w:val="53D9F74A"/>
    <w:rsid w:val="53DA174E"/>
    <w:rsid w:val="53DA790C"/>
    <w:rsid w:val="53DB19B2"/>
    <w:rsid w:val="53DB8A98"/>
    <w:rsid w:val="53DB8C3C"/>
    <w:rsid w:val="53DC324A"/>
    <w:rsid w:val="53DC3953"/>
    <w:rsid w:val="53DCE659"/>
    <w:rsid w:val="53DCFE59"/>
    <w:rsid w:val="53DD1990"/>
    <w:rsid w:val="53DD5DCE"/>
    <w:rsid w:val="53DD97EF"/>
    <w:rsid w:val="53DDA312"/>
    <w:rsid w:val="53DE031A"/>
    <w:rsid w:val="53DE1612"/>
    <w:rsid w:val="53DF6DDF"/>
    <w:rsid w:val="53DF98DC"/>
    <w:rsid w:val="53E05B06"/>
    <w:rsid w:val="53E11ADE"/>
    <w:rsid w:val="53E20954"/>
    <w:rsid w:val="53E27B56"/>
    <w:rsid w:val="53E36E40"/>
    <w:rsid w:val="53E3C561"/>
    <w:rsid w:val="53E3C619"/>
    <w:rsid w:val="53E4BED5"/>
    <w:rsid w:val="53E4F902"/>
    <w:rsid w:val="53E50DBE"/>
    <w:rsid w:val="53E593A3"/>
    <w:rsid w:val="53E5B98D"/>
    <w:rsid w:val="53E5C039"/>
    <w:rsid w:val="53E6C06A"/>
    <w:rsid w:val="53E71979"/>
    <w:rsid w:val="53E73F33"/>
    <w:rsid w:val="53E751B8"/>
    <w:rsid w:val="53E7747A"/>
    <w:rsid w:val="53E86BCC"/>
    <w:rsid w:val="53E87836"/>
    <w:rsid w:val="53E87F9D"/>
    <w:rsid w:val="53E96200"/>
    <w:rsid w:val="53E98DD7"/>
    <w:rsid w:val="53EA7022"/>
    <w:rsid w:val="53EBE2DF"/>
    <w:rsid w:val="53EC484D"/>
    <w:rsid w:val="53ED2A44"/>
    <w:rsid w:val="53ED608A"/>
    <w:rsid w:val="53EE009B"/>
    <w:rsid w:val="53EE6465"/>
    <w:rsid w:val="53EE85CC"/>
    <w:rsid w:val="53EF7C00"/>
    <w:rsid w:val="53EFBE53"/>
    <w:rsid w:val="53F064FD"/>
    <w:rsid w:val="53F07D18"/>
    <w:rsid w:val="53F0AF70"/>
    <w:rsid w:val="53F0B70F"/>
    <w:rsid w:val="53F0E3AC"/>
    <w:rsid w:val="53F0FE2D"/>
    <w:rsid w:val="53F16B4C"/>
    <w:rsid w:val="53F22B43"/>
    <w:rsid w:val="53F27E7D"/>
    <w:rsid w:val="53F29B68"/>
    <w:rsid w:val="53F4B019"/>
    <w:rsid w:val="53F4BD9F"/>
    <w:rsid w:val="53F52924"/>
    <w:rsid w:val="53F57DBB"/>
    <w:rsid w:val="53F5E26E"/>
    <w:rsid w:val="53F6281D"/>
    <w:rsid w:val="53F6F0CE"/>
    <w:rsid w:val="53F7049E"/>
    <w:rsid w:val="53F72043"/>
    <w:rsid w:val="53F79063"/>
    <w:rsid w:val="53F79C15"/>
    <w:rsid w:val="53F7EA13"/>
    <w:rsid w:val="53F808D7"/>
    <w:rsid w:val="53F8397C"/>
    <w:rsid w:val="53F847F5"/>
    <w:rsid w:val="53F8C06F"/>
    <w:rsid w:val="53F94F42"/>
    <w:rsid w:val="53FA5A7C"/>
    <w:rsid w:val="53FA60E9"/>
    <w:rsid w:val="53FA76CA"/>
    <w:rsid w:val="53FA7B95"/>
    <w:rsid w:val="53FB8909"/>
    <w:rsid w:val="53FC4585"/>
    <w:rsid w:val="53FCB6D5"/>
    <w:rsid w:val="53FCB8DD"/>
    <w:rsid w:val="53FCDCE5"/>
    <w:rsid w:val="53FCE325"/>
    <w:rsid w:val="53FD5ACB"/>
    <w:rsid w:val="53FDF996"/>
    <w:rsid w:val="53FE3606"/>
    <w:rsid w:val="53FEB166"/>
    <w:rsid w:val="53FF382F"/>
    <w:rsid w:val="54000CEA"/>
    <w:rsid w:val="540041D0"/>
    <w:rsid w:val="5400720D"/>
    <w:rsid w:val="54019B63"/>
    <w:rsid w:val="540230B8"/>
    <w:rsid w:val="54025951"/>
    <w:rsid w:val="54028880"/>
    <w:rsid w:val="5402A10F"/>
    <w:rsid w:val="5403168E"/>
    <w:rsid w:val="54033DF4"/>
    <w:rsid w:val="54054438"/>
    <w:rsid w:val="5405EA55"/>
    <w:rsid w:val="54067937"/>
    <w:rsid w:val="54069826"/>
    <w:rsid w:val="540701E6"/>
    <w:rsid w:val="5407E1C9"/>
    <w:rsid w:val="5407E542"/>
    <w:rsid w:val="54084ED1"/>
    <w:rsid w:val="54088DDE"/>
    <w:rsid w:val="5408A30F"/>
    <w:rsid w:val="5409C5F6"/>
    <w:rsid w:val="540A3119"/>
    <w:rsid w:val="540A6AD3"/>
    <w:rsid w:val="540AF68A"/>
    <w:rsid w:val="540BDAFE"/>
    <w:rsid w:val="540C302F"/>
    <w:rsid w:val="540C4841"/>
    <w:rsid w:val="540C5B10"/>
    <w:rsid w:val="540C684E"/>
    <w:rsid w:val="540CD473"/>
    <w:rsid w:val="540D230A"/>
    <w:rsid w:val="540DE357"/>
    <w:rsid w:val="540E64D5"/>
    <w:rsid w:val="540E7CC7"/>
    <w:rsid w:val="540ED645"/>
    <w:rsid w:val="540FA1F2"/>
    <w:rsid w:val="540FA35F"/>
    <w:rsid w:val="5410F173"/>
    <w:rsid w:val="5411B0C3"/>
    <w:rsid w:val="5411C2D7"/>
    <w:rsid w:val="5412A640"/>
    <w:rsid w:val="5412D87A"/>
    <w:rsid w:val="541322B7"/>
    <w:rsid w:val="5413DDB0"/>
    <w:rsid w:val="541432B7"/>
    <w:rsid w:val="5414D9FC"/>
    <w:rsid w:val="5415686D"/>
    <w:rsid w:val="54168071"/>
    <w:rsid w:val="54168FCB"/>
    <w:rsid w:val="5416CDA2"/>
    <w:rsid w:val="5416F43D"/>
    <w:rsid w:val="541732CE"/>
    <w:rsid w:val="5417778D"/>
    <w:rsid w:val="5417DDCF"/>
    <w:rsid w:val="54182839"/>
    <w:rsid w:val="54188B72"/>
    <w:rsid w:val="5419D0D2"/>
    <w:rsid w:val="541A54C6"/>
    <w:rsid w:val="541A8504"/>
    <w:rsid w:val="541A8C06"/>
    <w:rsid w:val="541AD266"/>
    <w:rsid w:val="541BE730"/>
    <w:rsid w:val="541BF83E"/>
    <w:rsid w:val="541C0779"/>
    <w:rsid w:val="541C532C"/>
    <w:rsid w:val="541C760D"/>
    <w:rsid w:val="541CC5D4"/>
    <w:rsid w:val="541D7EBD"/>
    <w:rsid w:val="541DCE04"/>
    <w:rsid w:val="541DD628"/>
    <w:rsid w:val="541DE1B0"/>
    <w:rsid w:val="541E45C1"/>
    <w:rsid w:val="541E5F4B"/>
    <w:rsid w:val="541F1A91"/>
    <w:rsid w:val="541F6670"/>
    <w:rsid w:val="542034D8"/>
    <w:rsid w:val="54207ADA"/>
    <w:rsid w:val="5420AE79"/>
    <w:rsid w:val="5420DF79"/>
    <w:rsid w:val="542185AB"/>
    <w:rsid w:val="5421A8EF"/>
    <w:rsid w:val="54225351"/>
    <w:rsid w:val="5422E139"/>
    <w:rsid w:val="54233C91"/>
    <w:rsid w:val="54236A89"/>
    <w:rsid w:val="54241BAD"/>
    <w:rsid w:val="54245F55"/>
    <w:rsid w:val="54247091"/>
    <w:rsid w:val="54247A93"/>
    <w:rsid w:val="54249ACD"/>
    <w:rsid w:val="5425F8C4"/>
    <w:rsid w:val="54260E0F"/>
    <w:rsid w:val="5427CE17"/>
    <w:rsid w:val="54280AE0"/>
    <w:rsid w:val="5428294D"/>
    <w:rsid w:val="54284B87"/>
    <w:rsid w:val="5428B2F2"/>
    <w:rsid w:val="542956DF"/>
    <w:rsid w:val="54298BC3"/>
    <w:rsid w:val="542A5AE2"/>
    <w:rsid w:val="542AAFC2"/>
    <w:rsid w:val="542AE266"/>
    <w:rsid w:val="542B3AB8"/>
    <w:rsid w:val="542B9DF4"/>
    <w:rsid w:val="542BC5D3"/>
    <w:rsid w:val="542C31FD"/>
    <w:rsid w:val="542D13D1"/>
    <w:rsid w:val="542D245D"/>
    <w:rsid w:val="542D2CBF"/>
    <w:rsid w:val="542D6D35"/>
    <w:rsid w:val="542DC6DA"/>
    <w:rsid w:val="542DEE97"/>
    <w:rsid w:val="542E8823"/>
    <w:rsid w:val="542F6431"/>
    <w:rsid w:val="542F70EE"/>
    <w:rsid w:val="542F7F46"/>
    <w:rsid w:val="542FAAA7"/>
    <w:rsid w:val="542FEEB1"/>
    <w:rsid w:val="542FF735"/>
    <w:rsid w:val="5430A149"/>
    <w:rsid w:val="5430FAE8"/>
    <w:rsid w:val="54311592"/>
    <w:rsid w:val="54312DB9"/>
    <w:rsid w:val="5431E105"/>
    <w:rsid w:val="54322795"/>
    <w:rsid w:val="54323832"/>
    <w:rsid w:val="5432D983"/>
    <w:rsid w:val="5432E6EB"/>
    <w:rsid w:val="5433BF9E"/>
    <w:rsid w:val="54342BEA"/>
    <w:rsid w:val="54344CDA"/>
    <w:rsid w:val="5434C0A0"/>
    <w:rsid w:val="5434E5F1"/>
    <w:rsid w:val="5434F256"/>
    <w:rsid w:val="543545F4"/>
    <w:rsid w:val="54361760"/>
    <w:rsid w:val="5436492E"/>
    <w:rsid w:val="54368A85"/>
    <w:rsid w:val="54370ED2"/>
    <w:rsid w:val="54397DF8"/>
    <w:rsid w:val="543998C2"/>
    <w:rsid w:val="543B1A20"/>
    <w:rsid w:val="543B99A2"/>
    <w:rsid w:val="543C59CB"/>
    <w:rsid w:val="543C87F5"/>
    <w:rsid w:val="543DBB54"/>
    <w:rsid w:val="543E609E"/>
    <w:rsid w:val="543E9062"/>
    <w:rsid w:val="543E9234"/>
    <w:rsid w:val="54400897"/>
    <w:rsid w:val="54409468"/>
    <w:rsid w:val="5441D0B0"/>
    <w:rsid w:val="5441F7FB"/>
    <w:rsid w:val="5442DA54"/>
    <w:rsid w:val="544301B5"/>
    <w:rsid w:val="54436867"/>
    <w:rsid w:val="54442E4B"/>
    <w:rsid w:val="544489B9"/>
    <w:rsid w:val="5444FEBD"/>
    <w:rsid w:val="54468347"/>
    <w:rsid w:val="5446A1EF"/>
    <w:rsid w:val="544709D7"/>
    <w:rsid w:val="544717C2"/>
    <w:rsid w:val="54478988"/>
    <w:rsid w:val="5447A91B"/>
    <w:rsid w:val="5449CC77"/>
    <w:rsid w:val="544AD9E2"/>
    <w:rsid w:val="544B007A"/>
    <w:rsid w:val="544B4E75"/>
    <w:rsid w:val="544B5F29"/>
    <w:rsid w:val="544BBFCE"/>
    <w:rsid w:val="544C4822"/>
    <w:rsid w:val="544C6B3D"/>
    <w:rsid w:val="544DC04D"/>
    <w:rsid w:val="544E3CB3"/>
    <w:rsid w:val="544E6360"/>
    <w:rsid w:val="544E733D"/>
    <w:rsid w:val="544EF09E"/>
    <w:rsid w:val="544F2249"/>
    <w:rsid w:val="544F9A3C"/>
    <w:rsid w:val="5450A461"/>
    <w:rsid w:val="5451136E"/>
    <w:rsid w:val="545164B4"/>
    <w:rsid w:val="54524D63"/>
    <w:rsid w:val="5452544A"/>
    <w:rsid w:val="5452C2C0"/>
    <w:rsid w:val="545329B6"/>
    <w:rsid w:val="545344E1"/>
    <w:rsid w:val="5453471C"/>
    <w:rsid w:val="54538627"/>
    <w:rsid w:val="54539AB9"/>
    <w:rsid w:val="5453E5EA"/>
    <w:rsid w:val="54544BDB"/>
    <w:rsid w:val="5454B4EE"/>
    <w:rsid w:val="5454FFA0"/>
    <w:rsid w:val="54555C63"/>
    <w:rsid w:val="54558782"/>
    <w:rsid w:val="5455C865"/>
    <w:rsid w:val="545656BF"/>
    <w:rsid w:val="545665F4"/>
    <w:rsid w:val="5456A0BF"/>
    <w:rsid w:val="5456C744"/>
    <w:rsid w:val="5456FAAA"/>
    <w:rsid w:val="54575AC9"/>
    <w:rsid w:val="5457CCB9"/>
    <w:rsid w:val="5457CFAC"/>
    <w:rsid w:val="545801FE"/>
    <w:rsid w:val="5458203F"/>
    <w:rsid w:val="545828ED"/>
    <w:rsid w:val="5458BDB7"/>
    <w:rsid w:val="545900E4"/>
    <w:rsid w:val="54592D3B"/>
    <w:rsid w:val="54595BC8"/>
    <w:rsid w:val="54596037"/>
    <w:rsid w:val="54596068"/>
    <w:rsid w:val="54599A82"/>
    <w:rsid w:val="545A0E4F"/>
    <w:rsid w:val="545A52D4"/>
    <w:rsid w:val="545A6DB6"/>
    <w:rsid w:val="545A9BBE"/>
    <w:rsid w:val="545AAFF0"/>
    <w:rsid w:val="545AB217"/>
    <w:rsid w:val="545D1FD4"/>
    <w:rsid w:val="545D4A32"/>
    <w:rsid w:val="545D67E2"/>
    <w:rsid w:val="545D9ACA"/>
    <w:rsid w:val="545DAD99"/>
    <w:rsid w:val="545DDA17"/>
    <w:rsid w:val="545E745D"/>
    <w:rsid w:val="545E83ED"/>
    <w:rsid w:val="545EA9D6"/>
    <w:rsid w:val="545EB1A6"/>
    <w:rsid w:val="545F2CBF"/>
    <w:rsid w:val="545FB20B"/>
    <w:rsid w:val="545FC081"/>
    <w:rsid w:val="545FED95"/>
    <w:rsid w:val="5460DE52"/>
    <w:rsid w:val="54611B3B"/>
    <w:rsid w:val="5462F2C1"/>
    <w:rsid w:val="54639793"/>
    <w:rsid w:val="54646096"/>
    <w:rsid w:val="54646219"/>
    <w:rsid w:val="5464AE12"/>
    <w:rsid w:val="54656FA5"/>
    <w:rsid w:val="5465C657"/>
    <w:rsid w:val="546620FC"/>
    <w:rsid w:val="546670E4"/>
    <w:rsid w:val="5466849E"/>
    <w:rsid w:val="5466CD6E"/>
    <w:rsid w:val="5466FF0D"/>
    <w:rsid w:val="546736C2"/>
    <w:rsid w:val="54675AA0"/>
    <w:rsid w:val="54678ADF"/>
    <w:rsid w:val="54684D5F"/>
    <w:rsid w:val="5468E650"/>
    <w:rsid w:val="5469219F"/>
    <w:rsid w:val="5469FB0E"/>
    <w:rsid w:val="546A248F"/>
    <w:rsid w:val="546BA137"/>
    <w:rsid w:val="546C16E3"/>
    <w:rsid w:val="546C2E6F"/>
    <w:rsid w:val="546C71DF"/>
    <w:rsid w:val="546D1E1A"/>
    <w:rsid w:val="546E3097"/>
    <w:rsid w:val="546E3571"/>
    <w:rsid w:val="546E8990"/>
    <w:rsid w:val="546F4991"/>
    <w:rsid w:val="546F7813"/>
    <w:rsid w:val="546FF167"/>
    <w:rsid w:val="54704820"/>
    <w:rsid w:val="54707E0B"/>
    <w:rsid w:val="54716C73"/>
    <w:rsid w:val="54717CEE"/>
    <w:rsid w:val="5471BA93"/>
    <w:rsid w:val="54720955"/>
    <w:rsid w:val="54723D66"/>
    <w:rsid w:val="5472D35B"/>
    <w:rsid w:val="5473EC58"/>
    <w:rsid w:val="5474B3EB"/>
    <w:rsid w:val="5474FFAF"/>
    <w:rsid w:val="5475527F"/>
    <w:rsid w:val="547572FA"/>
    <w:rsid w:val="547591D9"/>
    <w:rsid w:val="54761953"/>
    <w:rsid w:val="54762789"/>
    <w:rsid w:val="5477B6E0"/>
    <w:rsid w:val="547825DD"/>
    <w:rsid w:val="5479CF9D"/>
    <w:rsid w:val="5479D363"/>
    <w:rsid w:val="5479E8D3"/>
    <w:rsid w:val="547A4001"/>
    <w:rsid w:val="547ABB2A"/>
    <w:rsid w:val="547AF907"/>
    <w:rsid w:val="547B8156"/>
    <w:rsid w:val="547D1C12"/>
    <w:rsid w:val="547D7D3C"/>
    <w:rsid w:val="547DA429"/>
    <w:rsid w:val="547E17C7"/>
    <w:rsid w:val="547E1C0A"/>
    <w:rsid w:val="547E48C3"/>
    <w:rsid w:val="547EA868"/>
    <w:rsid w:val="547EC7A9"/>
    <w:rsid w:val="547F381E"/>
    <w:rsid w:val="54802C07"/>
    <w:rsid w:val="5480678E"/>
    <w:rsid w:val="548104B3"/>
    <w:rsid w:val="54812191"/>
    <w:rsid w:val="54818661"/>
    <w:rsid w:val="54819958"/>
    <w:rsid w:val="54828D40"/>
    <w:rsid w:val="5482A754"/>
    <w:rsid w:val="5482E09A"/>
    <w:rsid w:val="5482E83E"/>
    <w:rsid w:val="54836503"/>
    <w:rsid w:val="5483F2BD"/>
    <w:rsid w:val="54841FED"/>
    <w:rsid w:val="54847D61"/>
    <w:rsid w:val="5485D4D5"/>
    <w:rsid w:val="54860DF6"/>
    <w:rsid w:val="548619F6"/>
    <w:rsid w:val="548631B4"/>
    <w:rsid w:val="54863A55"/>
    <w:rsid w:val="54866C20"/>
    <w:rsid w:val="5487CC7D"/>
    <w:rsid w:val="5488975D"/>
    <w:rsid w:val="5488BCA0"/>
    <w:rsid w:val="54894D4B"/>
    <w:rsid w:val="54895122"/>
    <w:rsid w:val="548980AB"/>
    <w:rsid w:val="5489C6EA"/>
    <w:rsid w:val="548A7C21"/>
    <w:rsid w:val="548ABBB9"/>
    <w:rsid w:val="548AC443"/>
    <w:rsid w:val="548ADE48"/>
    <w:rsid w:val="548AEACE"/>
    <w:rsid w:val="548B4717"/>
    <w:rsid w:val="548B7D5D"/>
    <w:rsid w:val="548E5BAD"/>
    <w:rsid w:val="548FBBBF"/>
    <w:rsid w:val="548FFC59"/>
    <w:rsid w:val="549006EF"/>
    <w:rsid w:val="5490482A"/>
    <w:rsid w:val="5490536C"/>
    <w:rsid w:val="54908E04"/>
    <w:rsid w:val="549090BA"/>
    <w:rsid w:val="5490E208"/>
    <w:rsid w:val="54914F12"/>
    <w:rsid w:val="54918F5F"/>
    <w:rsid w:val="5492C2EA"/>
    <w:rsid w:val="5492F6A0"/>
    <w:rsid w:val="5493205C"/>
    <w:rsid w:val="549405D0"/>
    <w:rsid w:val="54945441"/>
    <w:rsid w:val="54948F04"/>
    <w:rsid w:val="549564E1"/>
    <w:rsid w:val="5495AB52"/>
    <w:rsid w:val="5495F3B2"/>
    <w:rsid w:val="54968C3B"/>
    <w:rsid w:val="5496A751"/>
    <w:rsid w:val="54972B3C"/>
    <w:rsid w:val="54974E23"/>
    <w:rsid w:val="54977230"/>
    <w:rsid w:val="5498603E"/>
    <w:rsid w:val="5498DA7B"/>
    <w:rsid w:val="54993882"/>
    <w:rsid w:val="5499510B"/>
    <w:rsid w:val="5499F735"/>
    <w:rsid w:val="549B0B48"/>
    <w:rsid w:val="549BBEB6"/>
    <w:rsid w:val="549BE366"/>
    <w:rsid w:val="549BE885"/>
    <w:rsid w:val="549C261C"/>
    <w:rsid w:val="549C5D5F"/>
    <w:rsid w:val="549C5F22"/>
    <w:rsid w:val="549C7AF2"/>
    <w:rsid w:val="549C973F"/>
    <w:rsid w:val="549D87B1"/>
    <w:rsid w:val="549D89F2"/>
    <w:rsid w:val="549D9E85"/>
    <w:rsid w:val="549DF795"/>
    <w:rsid w:val="549E03DF"/>
    <w:rsid w:val="549E4C46"/>
    <w:rsid w:val="549E53F8"/>
    <w:rsid w:val="549E5DE8"/>
    <w:rsid w:val="549F1F79"/>
    <w:rsid w:val="549F90F4"/>
    <w:rsid w:val="549FE670"/>
    <w:rsid w:val="54A09B0A"/>
    <w:rsid w:val="54A0CAC3"/>
    <w:rsid w:val="54A11E80"/>
    <w:rsid w:val="54A14214"/>
    <w:rsid w:val="54A1E09E"/>
    <w:rsid w:val="54A21CBB"/>
    <w:rsid w:val="54A2B7E9"/>
    <w:rsid w:val="54A2B8ED"/>
    <w:rsid w:val="54A2F6BC"/>
    <w:rsid w:val="54A381A6"/>
    <w:rsid w:val="54A39D64"/>
    <w:rsid w:val="54A3C67D"/>
    <w:rsid w:val="54A42B91"/>
    <w:rsid w:val="54A4C261"/>
    <w:rsid w:val="54A4E920"/>
    <w:rsid w:val="54A59581"/>
    <w:rsid w:val="54A622B4"/>
    <w:rsid w:val="54A67E53"/>
    <w:rsid w:val="54A6B346"/>
    <w:rsid w:val="54A6C861"/>
    <w:rsid w:val="54A6D65E"/>
    <w:rsid w:val="54A7B27F"/>
    <w:rsid w:val="54A804A1"/>
    <w:rsid w:val="54A86D25"/>
    <w:rsid w:val="54A920CA"/>
    <w:rsid w:val="54A974AD"/>
    <w:rsid w:val="54A98F24"/>
    <w:rsid w:val="54A9C5CC"/>
    <w:rsid w:val="54A9FD7C"/>
    <w:rsid w:val="54AA3D01"/>
    <w:rsid w:val="54AA52E6"/>
    <w:rsid w:val="54AA715D"/>
    <w:rsid w:val="54AA8805"/>
    <w:rsid w:val="54AAD908"/>
    <w:rsid w:val="54AB72CE"/>
    <w:rsid w:val="54AB937A"/>
    <w:rsid w:val="54ABA35B"/>
    <w:rsid w:val="54AC6289"/>
    <w:rsid w:val="54AC9A2D"/>
    <w:rsid w:val="54ACE404"/>
    <w:rsid w:val="54ACED3A"/>
    <w:rsid w:val="54AD4763"/>
    <w:rsid w:val="54ADC52B"/>
    <w:rsid w:val="54ADE7C0"/>
    <w:rsid w:val="54AE6F22"/>
    <w:rsid w:val="54AEED14"/>
    <w:rsid w:val="54AF09C1"/>
    <w:rsid w:val="54AFCA07"/>
    <w:rsid w:val="54AFFCEC"/>
    <w:rsid w:val="54B04587"/>
    <w:rsid w:val="54B0747E"/>
    <w:rsid w:val="54B0F817"/>
    <w:rsid w:val="54B18067"/>
    <w:rsid w:val="54B24CC2"/>
    <w:rsid w:val="54B25F1D"/>
    <w:rsid w:val="54B288AF"/>
    <w:rsid w:val="54B291A1"/>
    <w:rsid w:val="54B2C6AF"/>
    <w:rsid w:val="54B33FB3"/>
    <w:rsid w:val="54B42E0D"/>
    <w:rsid w:val="54B45BEF"/>
    <w:rsid w:val="54B5189D"/>
    <w:rsid w:val="54B55BB7"/>
    <w:rsid w:val="54B58755"/>
    <w:rsid w:val="54B64F32"/>
    <w:rsid w:val="54B68B5C"/>
    <w:rsid w:val="54B7E68F"/>
    <w:rsid w:val="54B8CA99"/>
    <w:rsid w:val="54B8FA9E"/>
    <w:rsid w:val="54B927A0"/>
    <w:rsid w:val="54B92DB7"/>
    <w:rsid w:val="54B9406E"/>
    <w:rsid w:val="54B97F87"/>
    <w:rsid w:val="54B9F501"/>
    <w:rsid w:val="54BA028F"/>
    <w:rsid w:val="54BAD05A"/>
    <w:rsid w:val="54BB357F"/>
    <w:rsid w:val="54BCB8D9"/>
    <w:rsid w:val="54BCE5BC"/>
    <w:rsid w:val="54BD0810"/>
    <w:rsid w:val="54BD45A5"/>
    <w:rsid w:val="54BD4AE0"/>
    <w:rsid w:val="54BD6337"/>
    <w:rsid w:val="54BDAEDD"/>
    <w:rsid w:val="54BDC89B"/>
    <w:rsid w:val="54BE639A"/>
    <w:rsid w:val="54BE8050"/>
    <w:rsid w:val="54BE8958"/>
    <w:rsid w:val="54BE9B63"/>
    <w:rsid w:val="54BEAFB0"/>
    <w:rsid w:val="54BEEC8E"/>
    <w:rsid w:val="54BF4C58"/>
    <w:rsid w:val="54BF751F"/>
    <w:rsid w:val="54C00A69"/>
    <w:rsid w:val="54C05794"/>
    <w:rsid w:val="54C10144"/>
    <w:rsid w:val="54C22549"/>
    <w:rsid w:val="54C2B44C"/>
    <w:rsid w:val="54C36358"/>
    <w:rsid w:val="54C45DFD"/>
    <w:rsid w:val="54C54BAB"/>
    <w:rsid w:val="54C6D86B"/>
    <w:rsid w:val="54C70B8C"/>
    <w:rsid w:val="54C720C2"/>
    <w:rsid w:val="54C7A115"/>
    <w:rsid w:val="54C7C9EB"/>
    <w:rsid w:val="54C7F3EE"/>
    <w:rsid w:val="54C7FB0B"/>
    <w:rsid w:val="54C7FD75"/>
    <w:rsid w:val="54C8A6EF"/>
    <w:rsid w:val="54C91A91"/>
    <w:rsid w:val="54C99122"/>
    <w:rsid w:val="54C9C130"/>
    <w:rsid w:val="54CA639C"/>
    <w:rsid w:val="54CABAD4"/>
    <w:rsid w:val="54CABDF6"/>
    <w:rsid w:val="54CBB3FF"/>
    <w:rsid w:val="54CD1631"/>
    <w:rsid w:val="54CD961D"/>
    <w:rsid w:val="54CDC41F"/>
    <w:rsid w:val="54CE025F"/>
    <w:rsid w:val="54CE22B8"/>
    <w:rsid w:val="54CE65BE"/>
    <w:rsid w:val="54CE95E8"/>
    <w:rsid w:val="54D0A076"/>
    <w:rsid w:val="54D12504"/>
    <w:rsid w:val="54D17BCC"/>
    <w:rsid w:val="54D1E1F6"/>
    <w:rsid w:val="54D1E9EF"/>
    <w:rsid w:val="54D21F89"/>
    <w:rsid w:val="54D399AA"/>
    <w:rsid w:val="54D410E0"/>
    <w:rsid w:val="54D41302"/>
    <w:rsid w:val="54D45A31"/>
    <w:rsid w:val="54D54E5A"/>
    <w:rsid w:val="54D5DEA0"/>
    <w:rsid w:val="54D5EDE4"/>
    <w:rsid w:val="54D64F2F"/>
    <w:rsid w:val="54D66AE9"/>
    <w:rsid w:val="54D68980"/>
    <w:rsid w:val="54D74379"/>
    <w:rsid w:val="54D7BE31"/>
    <w:rsid w:val="54D88E7F"/>
    <w:rsid w:val="54D89D30"/>
    <w:rsid w:val="54D8A47D"/>
    <w:rsid w:val="54D9525E"/>
    <w:rsid w:val="54D99DF5"/>
    <w:rsid w:val="54DA0277"/>
    <w:rsid w:val="54DA2372"/>
    <w:rsid w:val="54DB31C0"/>
    <w:rsid w:val="54DB360B"/>
    <w:rsid w:val="54DB5246"/>
    <w:rsid w:val="54DB82F9"/>
    <w:rsid w:val="54DB944C"/>
    <w:rsid w:val="54DC451D"/>
    <w:rsid w:val="54DD7E95"/>
    <w:rsid w:val="54DD8CC5"/>
    <w:rsid w:val="54DF7000"/>
    <w:rsid w:val="54DF88F0"/>
    <w:rsid w:val="54DF8DE7"/>
    <w:rsid w:val="54DFA972"/>
    <w:rsid w:val="54E1F463"/>
    <w:rsid w:val="54E37AA2"/>
    <w:rsid w:val="54E397F8"/>
    <w:rsid w:val="54E3EE1E"/>
    <w:rsid w:val="54E414ED"/>
    <w:rsid w:val="54E4FA5A"/>
    <w:rsid w:val="54E504E9"/>
    <w:rsid w:val="54E58848"/>
    <w:rsid w:val="54E5BCF5"/>
    <w:rsid w:val="54E638F3"/>
    <w:rsid w:val="54E6843D"/>
    <w:rsid w:val="54E686D1"/>
    <w:rsid w:val="54E69898"/>
    <w:rsid w:val="54E6A521"/>
    <w:rsid w:val="54E6ECDD"/>
    <w:rsid w:val="54E717FB"/>
    <w:rsid w:val="54E7B328"/>
    <w:rsid w:val="54E7EF2F"/>
    <w:rsid w:val="54E814F3"/>
    <w:rsid w:val="54E8503C"/>
    <w:rsid w:val="54E89C49"/>
    <w:rsid w:val="54E8EBC2"/>
    <w:rsid w:val="54E92E15"/>
    <w:rsid w:val="54EAE07B"/>
    <w:rsid w:val="54EAE9F3"/>
    <w:rsid w:val="54EB67DA"/>
    <w:rsid w:val="54EC3A49"/>
    <w:rsid w:val="54ED1941"/>
    <w:rsid w:val="54ED29E6"/>
    <w:rsid w:val="54ED3635"/>
    <w:rsid w:val="54EDD3DA"/>
    <w:rsid w:val="54EDFE70"/>
    <w:rsid w:val="54EE96F6"/>
    <w:rsid w:val="54EF00B3"/>
    <w:rsid w:val="54EF51CD"/>
    <w:rsid w:val="54EF5AF7"/>
    <w:rsid w:val="54EFF217"/>
    <w:rsid w:val="54F0149B"/>
    <w:rsid w:val="54F05A02"/>
    <w:rsid w:val="54F089DE"/>
    <w:rsid w:val="54F09476"/>
    <w:rsid w:val="54F1385C"/>
    <w:rsid w:val="54F1AC0F"/>
    <w:rsid w:val="54F24C8D"/>
    <w:rsid w:val="54F2D1AD"/>
    <w:rsid w:val="54F2F2C9"/>
    <w:rsid w:val="54F36949"/>
    <w:rsid w:val="54F36A47"/>
    <w:rsid w:val="54F426E8"/>
    <w:rsid w:val="54F42E3C"/>
    <w:rsid w:val="54F48827"/>
    <w:rsid w:val="54F50128"/>
    <w:rsid w:val="54F53A6A"/>
    <w:rsid w:val="54F5A501"/>
    <w:rsid w:val="54F5CB5B"/>
    <w:rsid w:val="54F6605E"/>
    <w:rsid w:val="54F83692"/>
    <w:rsid w:val="54F8559D"/>
    <w:rsid w:val="54F899F7"/>
    <w:rsid w:val="54F8B5BA"/>
    <w:rsid w:val="54F91DBF"/>
    <w:rsid w:val="54F990B0"/>
    <w:rsid w:val="54FA4669"/>
    <w:rsid w:val="54FAD59F"/>
    <w:rsid w:val="54FB4AD6"/>
    <w:rsid w:val="54FB61D6"/>
    <w:rsid w:val="54FBC801"/>
    <w:rsid w:val="54FC1885"/>
    <w:rsid w:val="54FCA75C"/>
    <w:rsid w:val="54FCCF69"/>
    <w:rsid w:val="54FCF814"/>
    <w:rsid w:val="54FD83B4"/>
    <w:rsid w:val="54FD83C5"/>
    <w:rsid w:val="54FD9800"/>
    <w:rsid w:val="54FF01C2"/>
    <w:rsid w:val="55003EA2"/>
    <w:rsid w:val="55004BEE"/>
    <w:rsid w:val="55008A5B"/>
    <w:rsid w:val="55012915"/>
    <w:rsid w:val="550155DD"/>
    <w:rsid w:val="5501E350"/>
    <w:rsid w:val="550298DD"/>
    <w:rsid w:val="5502ADB2"/>
    <w:rsid w:val="55033E06"/>
    <w:rsid w:val="55037AE7"/>
    <w:rsid w:val="5504AD41"/>
    <w:rsid w:val="5504D41B"/>
    <w:rsid w:val="5505AD80"/>
    <w:rsid w:val="5505C11F"/>
    <w:rsid w:val="550602B8"/>
    <w:rsid w:val="5506368A"/>
    <w:rsid w:val="5507D20F"/>
    <w:rsid w:val="55095D60"/>
    <w:rsid w:val="550AAD68"/>
    <w:rsid w:val="550AD5DB"/>
    <w:rsid w:val="550B1267"/>
    <w:rsid w:val="550B35AF"/>
    <w:rsid w:val="550B7499"/>
    <w:rsid w:val="550B7624"/>
    <w:rsid w:val="550C2226"/>
    <w:rsid w:val="550CAD26"/>
    <w:rsid w:val="550CB424"/>
    <w:rsid w:val="550D27C9"/>
    <w:rsid w:val="550DA382"/>
    <w:rsid w:val="550DF75C"/>
    <w:rsid w:val="550E25A0"/>
    <w:rsid w:val="550EA2B6"/>
    <w:rsid w:val="550F20E6"/>
    <w:rsid w:val="550FC0CC"/>
    <w:rsid w:val="550FFE35"/>
    <w:rsid w:val="55101C78"/>
    <w:rsid w:val="55107F30"/>
    <w:rsid w:val="5510958E"/>
    <w:rsid w:val="5510D69C"/>
    <w:rsid w:val="5510EC10"/>
    <w:rsid w:val="55112152"/>
    <w:rsid w:val="5511361E"/>
    <w:rsid w:val="5511B3DE"/>
    <w:rsid w:val="5513B889"/>
    <w:rsid w:val="551436BF"/>
    <w:rsid w:val="5514537B"/>
    <w:rsid w:val="5514842D"/>
    <w:rsid w:val="55150CF4"/>
    <w:rsid w:val="5515C702"/>
    <w:rsid w:val="5515E19F"/>
    <w:rsid w:val="5516879D"/>
    <w:rsid w:val="551688B2"/>
    <w:rsid w:val="5516AD2F"/>
    <w:rsid w:val="5517CF21"/>
    <w:rsid w:val="55187F3D"/>
    <w:rsid w:val="5519084E"/>
    <w:rsid w:val="5519848B"/>
    <w:rsid w:val="55198FA9"/>
    <w:rsid w:val="55199555"/>
    <w:rsid w:val="551AC89C"/>
    <w:rsid w:val="551AFE6D"/>
    <w:rsid w:val="551B9DB2"/>
    <w:rsid w:val="551D56D7"/>
    <w:rsid w:val="551D7AE2"/>
    <w:rsid w:val="551DABB4"/>
    <w:rsid w:val="551DAC24"/>
    <w:rsid w:val="551DE7E2"/>
    <w:rsid w:val="551E0898"/>
    <w:rsid w:val="551EAFD3"/>
    <w:rsid w:val="551F9C38"/>
    <w:rsid w:val="552073E4"/>
    <w:rsid w:val="552136CA"/>
    <w:rsid w:val="55224896"/>
    <w:rsid w:val="55226540"/>
    <w:rsid w:val="552283C2"/>
    <w:rsid w:val="552314BD"/>
    <w:rsid w:val="5523DC9E"/>
    <w:rsid w:val="55245823"/>
    <w:rsid w:val="55268929"/>
    <w:rsid w:val="552705C9"/>
    <w:rsid w:val="55272F5D"/>
    <w:rsid w:val="55277D9A"/>
    <w:rsid w:val="55279820"/>
    <w:rsid w:val="552820DD"/>
    <w:rsid w:val="552881ED"/>
    <w:rsid w:val="55292819"/>
    <w:rsid w:val="5529361B"/>
    <w:rsid w:val="55295110"/>
    <w:rsid w:val="55295176"/>
    <w:rsid w:val="55296219"/>
    <w:rsid w:val="55298E78"/>
    <w:rsid w:val="5529BE0E"/>
    <w:rsid w:val="552A1342"/>
    <w:rsid w:val="552A375D"/>
    <w:rsid w:val="552A650F"/>
    <w:rsid w:val="552A740B"/>
    <w:rsid w:val="552AABA6"/>
    <w:rsid w:val="552B3600"/>
    <w:rsid w:val="552C07D5"/>
    <w:rsid w:val="552CD5F3"/>
    <w:rsid w:val="552CF06B"/>
    <w:rsid w:val="552D8974"/>
    <w:rsid w:val="552DD3C9"/>
    <w:rsid w:val="552E1A3E"/>
    <w:rsid w:val="552ED9E8"/>
    <w:rsid w:val="552EEE4E"/>
    <w:rsid w:val="552F5139"/>
    <w:rsid w:val="55300EFD"/>
    <w:rsid w:val="55301E4C"/>
    <w:rsid w:val="55309CF8"/>
    <w:rsid w:val="5530E8A8"/>
    <w:rsid w:val="5530F2DE"/>
    <w:rsid w:val="55313380"/>
    <w:rsid w:val="55331CE6"/>
    <w:rsid w:val="55336162"/>
    <w:rsid w:val="5533E1CC"/>
    <w:rsid w:val="553439A8"/>
    <w:rsid w:val="5534BAA7"/>
    <w:rsid w:val="5534CFE9"/>
    <w:rsid w:val="55357765"/>
    <w:rsid w:val="5535D5EE"/>
    <w:rsid w:val="5536B7B0"/>
    <w:rsid w:val="553725CE"/>
    <w:rsid w:val="553792D1"/>
    <w:rsid w:val="5537DBE8"/>
    <w:rsid w:val="5537DD7A"/>
    <w:rsid w:val="55381D3B"/>
    <w:rsid w:val="55387BD3"/>
    <w:rsid w:val="5538A283"/>
    <w:rsid w:val="5538FE14"/>
    <w:rsid w:val="55395272"/>
    <w:rsid w:val="5539C1F0"/>
    <w:rsid w:val="5539CBDA"/>
    <w:rsid w:val="553A89CA"/>
    <w:rsid w:val="553A8CB3"/>
    <w:rsid w:val="553AA4AF"/>
    <w:rsid w:val="553AEAD2"/>
    <w:rsid w:val="553B1F7D"/>
    <w:rsid w:val="553C4667"/>
    <w:rsid w:val="553C723C"/>
    <w:rsid w:val="553DE10B"/>
    <w:rsid w:val="553E6676"/>
    <w:rsid w:val="553FEE51"/>
    <w:rsid w:val="553FF803"/>
    <w:rsid w:val="5540D28A"/>
    <w:rsid w:val="55412AEA"/>
    <w:rsid w:val="55413F26"/>
    <w:rsid w:val="55416085"/>
    <w:rsid w:val="55423C44"/>
    <w:rsid w:val="5542616C"/>
    <w:rsid w:val="55429966"/>
    <w:rsid w:val="5543097E"/>
    <w:rsid w:val="55433820"/>
    <w:rsid w:val="55438CAD"/>
    <w:rsid w:val="55439AA7"/>
    <w:rsid w:val="55440807"/>
    <w:rsid w:val="554417B2"/>
    <w:rsid w:val="5544A8DF"/>
    <w:rsid w:val="5544DFCE"/>
    <w:rsid w:val="5544EA84"/>
    <w:rsid w:val="55450BC9"/>
    <w:rsid w:val="55454DB4"/>
    <w:rsid w:val="5545535F"/>
    <w:rsid w:val="55462233"/>
    <w:rsid w:val="55468D49"/>
    <w:rsid w:val="5546C711"/>
    <w:rsid w:val="5546D2C6"/>
    <w:rsid w:val="55470FD5"/>
    <w:rsid w:val="5547678F"/>
    <w:rsid w:val="55476A5B"/>
    <w:rsid w:val="55479193"/>
    <w:rsid w:val="5547A65B"/>
    <w:rsid w:val="5547EF65"/>
    <w:rsid w:val="5547F6A3"/>
    <w:rsid w:val="5548A007"/>
    <w:rsid w:val="5548C76D"/>
    <w:rsid w:val="5548F53D"/>
    <w:rsid w:val="554916E3"/>
    <w:rsid w:val="5549809E"/>
    <w:rsid w:val="5549DDB6"/>
    <w:rsid w:val="554A9220"/>
    <w:rsid w:val="554B6290"/>
    <w:rsid w:val="554B6EB6"/>
    <w:rsid w:val="554BBF88"/>
    <w:rsid w:val="554C3155"/>
    <w:rsid w:val="554C7221"/>
    <w:rsid w:val="554D995A"/>
    <w:rsid w:val="554ECCB3"/>
    <w:rsid w:val="554EF900"/>
    <w:rsid w:val="554F32F2"/>
    <w:rsid w:val="554FD028"/>
    <w:rsid w:val="554FF7BC"/>
    <w:rsid w:val="5550D4A6"/>
    <w:rsid w:val="5550E154"/>
    <w:rsid w:val="5551B059"/>
    <w:rsid w:val="5552439B"/>
    <w:rsid w:val="555244B3"/>
    <w:rsid w:val="55524D5A"/>
    <w:rsid w:val="555273A8"/>
    <w:rsid w:val="5552BB8E"/>
    <w:rsid w:val="55535106"/>
    <w:rsid w:val="555420E4"/>
    <w:rsid w:val="555446B6"/>
    <w:rsid w:val="5554F359"/>
    <w:rsid w:val="555513C9"/>
    <w:rsid w:val="55556FCF"/>
    <w:rsid w:val="55563F5A"/>
    <w:rsid w:val="555641F4"/>
    <w:rsid w:val="55567D69"/>
    <w:rsid w:val="55575F01"/>
    <w:rsid w:val="555787E6"/>
    <w:rsid w:val="5557F189"/>
    <w:rsid w:val="55580E0D"/>
    <w:rsid w:val="555870C1"/>
    <w:rsid w:val="5559A66C"/>
    <w:rsid w:val="555A2D17"/>
    <w:rsid w:val="555A5405"/>
    <w:rsid w:val="555A7831"/>
    <w:rsid w:val="555A789B"/>
    <w:rsid w:val="555A89BD"/>
    <w:rsid w:val="555AE6B7"/>
    <w:rsid w:val="555B6038"/>
    <w:rsid w:val="555BBA9D"/>
    <w:rsid w:val="555C08F2"/>
    <w:rsid w:val="555CD3EA"/>
    <w:rsid w:val="555D7BA6"/>
    <w:rsid w:val="555E7519"/>
    <w:rsid w:val="555E94C0"/>
    <w:rsid w:val="555EF891"/>
    <w:rsid w:val="555F3C6B"/>
    <w:rsid w:val="555FAF00"/>
    <w:rsid w:val="55600A23"/>
    <w:rsid w:val="556052BF"/>
    <w:rsid w:val="55617EAF"/>
    <w:rsid w:val="5562FBF5"/>
    <w:rsid w:val="5564494A"/>
    <w:rsid w:val="5564519D"/>
    <w:rsid w:val="5565804A"/>
    <w:rsid w:val="55663694"/>
    <w:rsid w:val="556655E4"/>
    <w:rsid w:val="5567177F"/>
    <w:rsid w:val="55676AAE"/>
    <w:rsid w:val="55679A2A"/>
    <w:rsid w:val="55679B1D"/>
    <w:rsid w:val="5568E485"/>
    <w:rsid w:val="5568F2C2"/>
    <w:rsid w:val="55690636"/>
    <w:rsid w:val="55693FAC"/>
    <w:rsid w:val="5569AA91"/>
    <w:rsid w:val="5569AFDE"/>
    <w:rsid w:val="5569B034"/>
    <w:rsid w:val="556A4E2D"/>
    <w:rsid w:val="556A6F14"/>
    <w:rsid w:val="556AFEE4"/>
    <w:rsid w:val="556B9553"/>
    <w:rsid w:val="556BC914"/>
    <w:rsid w:val="556CE7E1"/>
    <w:rsid w:val="556D0B93"/>
    <w:rsid w:val="556D18BB"/>
    <w:rsid w:val="556D9ABC"/>
    <w:rsid w:val="556E04EA"/>
    <w:rsid w:val="556EF32D"/>
    <w:rsid w:val="556F27C1"/>
    <w:rsid w:val="556F38FF"/>
    <w:rsid w:val="556F7638"/>
    <w:rsid w:val="55700570"/>
    <w:rsid w:val="557040B9"/>
    <w:rsid w:val="55716192"/>
    <w:rsid w:val="55717A85"/>
    <w:rsid w:val="55717DB9"/>
    <w:rsid w:val="5571F435"/>
    <w:rsid w:val="557268CB"/>
    <w:rsid w:val="5572A132"/>
    <w:rsid w:val="55734AB1"/>
    <w:rsid w:val="55736B0E"/>
    <w:rsid w:val="5573B5BC"/>
    <w:rsid w:val="5573D5A7"/>
    <w:rsid w:val="557412F8"/>
    <w:rsid w:val="55742F77"/>
    <w:rsid w:val="55750075"/>
    <w:rsid w:val="5575141B"/>
    <w:rsid w:val="55758598"/>
    <w:rsid w:val="557624DB"/>
    <w:rsid w:val="55769E83"/>
    <w:rsid w:val="557706C4"/>
    <w:rsid w:val="55772240"/>
    <w:rsid w:val="5577E182"/>
    <w:rsid w:val="5577F5C1"/>
    <w:rsid w:val="557817C3"/>
    <w:rsid w:val="55783DE6"/>
    <w:rsid w:val="5578505B"/>
    <w:rsid w:val="5578CC5D"/>
    <w:rsid w:val="55791A80"/>
    <w:rsid w:val="55797D1A"/>
    <w:rsid w:val="557A90F5"/>
    <w:rsid w:val="557BB262"/>
    <w:rsid w:val="557BF90C"/>
    <w:rsid w:val="557C1A87"/>
    <w:rsid w:val="557D008A"/>
    <w:rsid w:val="557D3AD5"/>
    <w:rsid w:val="557D5B85"/>
    <w:rsid w:val="557DBCA5"/>
    <w:rsid w:val="557EB118"/>
    <w:rsid w:val="557EBDB5"/>
    <w:rsid w:val="557EC667"/>
    <w:rsid w:val="557EEC1E"/>
    <w:rsid w:val="557EFB04"/>
    <w:rsid w:val="557F980F"/>
    <w:rsid w:val="557FF342"/>
    <w:rsid w:val="55806686"/>
    <w:rsid w:val="5580D2F3"/>
    <w:rsid w:val="5580DBC1"/>
    <w:rsid w:val="5582176C"/>
    <w:rsid w:val="5582D326"/>
    <w:rsid w:val="55834254"/>
    <w:rsid w:val="5583A3F2"/>
    <w:rsid w:val="558484F9"/>
    <w:rsid w:val="55848FDD"/>
    <w:rsid w:val="5584C2A4"/>
    <w:rsid w:val="5584E3ED"/>
    <w:rsid w:val="558577A8"/>
    <w:rsid w:val="55859CCF"/>
    <w:rsid w:val="5585BA78"/>
    <w:rsid w:val="558699E3"/>
    <w:rsid w:val="5586A8C1"/>
    <w:rsid w:val="5586C0B6"/>
    <w:rsid w:val="5586CEE7"/>
    <w:rsid w:val="5586F8C9"/>
    <w:rsid w:val="55870B0C"/>
    <w:rsid w:val="55873458"/>
    <w:rsid w:val="558745AC"/>
    <w:rsid w:val="5587CAE7"/>
    <w:rsid w:val="5587D252"/>
    <w:rsid w:val="5588C3F3"/>
    <w:rsid w:val="558973B4"/>
    <w:rsid w:val="558A87AB"/>
    <w:rsid w:val="558B0866"/>
    <w:rsid w:val="558C08B3"/>
    <w:rsid w:val="558C6B16"/>
    <w:rsid w:val="558CD4A4"/>
    <w:rsid w:val="558D165C"/>
    <w:rsid w:val="558D9C85"/>
    <w:rsid w:val="558DCCF6"/>
    <w:rsid w:val="558E53A9"/>
    <w:rsid w:val="558E7330"/>
    <w:rsid w:val="558EF74E"/>
    <w:rsid w:val="558F5548"/>
    <w:rsid w:val="558FA84B"/>
    <w:rsid w:val="5590845D"/>
    <w:rsid w:val="55916009"/>
    <w:rsid w:val="55918A03"/>
    <w:rsid w:val="55919A5E"/>
    <w:rsid w:val="55924CA7"/>
    <w:rsid w:val="559327EB"/>
    <w:rsid w:val="5593A2A7"/>
    <w:rsid w:val="55942C10"/>
    <w:rsid w:val="55943D15"/>
    <w:rsid w:val="5594D1D5"/>
    <w:rsid w:val="55954C33"/>
    <w:rsid w:val="55968274"/>
    <w:rsid w:val="5596B097"/>
    <w:rsid w:val="55973144"/>
    <w:rsid w:val="55975321"/>
    <w:rsid w:val="5597C63A"/>
    <w:rsid w:val="5597DAE7"/>
    <w:rsid w:val="55981C14"/>
    <w:rsid w:val="55983EE2"/>
    <w:rsid w:val="559848CF"/>
    <w:rsid w:val="5598BDE2"/>
    <w:rsid w:val="5599ACD7"/>
    <w:rsid w:val="559A1927"/>
    <w:rsid w:val="559A1FC0"/>
    <w:rsid w:val="559A8F5A"/>
    <w:rsid w:val="559C1599"/>
    <w:rsid w:val="559C2063"/>
    <w:rsid w:val="559C7EB4"/>
    <w:rsid w:val="559C80F5"/>
    <w:rsid w:val="559CA689"/>
    <w:rsid w:val="559CD122"/>
    <w:rsid w:val="559D2331"/>
    <w:rsid w:val="559D25A3"/>
    <w:rsid w:val="559E233D"/>
    <w:rsid w:val="559E4099"/>
    <w:rsid w:val="559EEA51"/>
    <w:rsid w:val="559F554A"/>
    <w:rsid w:val="559FA2A4"/>
    <w:rsid w:val="559FEBAA"/>
    <w:rsid w:val="55A00E9F"/>
    <w:rsid w:val="55A072DB"/>
    <w:rsid w:val="55A0C1C7"/>
    <w:rsid w:val="55A19C4B"/>
    <w:rsid w:val="55A1F4DE"/>
    <w:rsid w:val="55A28A73"/>
    <w:rsid w:val="55A2A20A"/>
    <w:rsid w:val="55A30D18"/>
    <w:rsid w:val="55A33102"/>
    <w:rsid w:val="55A4D064"/>
    <w:rsid w:val="55A4E4A9"/>
    <w:rsid w:val="55A4EA20"/>
    <w:rsid w:val="55A5032D"/>
    <w:rsid w:val="55A504AB"/>
    <w:rsid w:val="55A552D2"/>
    <w:rsid w:val="55A633A7"/>
    <w:rsid w:val="55A6628D"/>
    <w:rsid w:val="55A6BAFE"/>
    <w:rsid w:val="55A6C828"/>
    <w:rsid w:val="55A6D713"/>
    <w:rsid w:val="55A6F104"/>
    <w:rsid w:val="55A76CB7"/>
    <w:rsid w:val="55A77BD6"/>
    <w:rsid w:val="55A7AA67"/>
    <w:rsid w:val="55A822E8"/>
    <w:rsid w:val="55A851CA"/>
    <w:rsid w:val="55A8DFE3"/>
    <w:rsid w:val="55A91F14"/>
    <w:rsid w:val="55A97CFB"/>
    <w:rsid w:val="55A9D8EA"/>
    <w:rsid w:val="55AAD75F"/>
    <w:rsid w:val="55AB58E7"/>
    <w:rsid w:val="55AB9B3C"/>
    <w:rsid w:val="55AC182C"/>
    <w:rsid w:val="55AC354B"/>
    <w:rsid w:val="55AC644F"/>
    <w:rsid w:val="55AC84E3"/>
    <w:rsid w:val="55ACBF74"/>
    <w:rsid w:val="55ACD6DC"/>
    <w:rsid w:val="55AD1598"/>
    <w:rsid w:val="55AD1AE6"/>
    <w:rsid w:val="55AD436B"/>
    <w:rsid w:val="55ADB83B"/>
    <w:rsid w:val="55ADF7F0"/>
    <w:rsid w:val="55AE4DB1"/>
    <w:rsid w:val="55AEEE8C"/>
    <w:rsid w:val="55B00822"/>
    <w:rsid w:val="55B07132"/>
    <w:rsid w:val="55B0BB72"/>
    <w:rsid w:val="55B0C1B5"/>
    <w:rsid w:val="55B14010"/>
    <w:rsid w:val="55B14531"/>
    <w:rsid w:val="55B16999"/>
    <w:rsid w:val="55B1D37F"/>
    <w:rsid w:val="55B2806C"/>
    <w:rsid w:val="55B2A48D"/>
    <w:rsid w:val="55B2C001"/>
    <w:rsid w:val="55B2EC2B"/>
    <w:rsid w:val="55B38658"/>
    <w:rsid w:val="55B3EDEF"/>
    <w:rsid w:val="55B3F6F5"/>
    <w:rsid w:val="55B4149F"/>
    <w:rsid w:val="55B5FE6C"/>
    <w:rsid w:val="55B62BC2"/>
    <w:rsid w:val="55B70CD8"/>
    <w:rsid w:val="55B72618"/>
    <w:rsid w:val="55B75758"/>
    <w:rsid w:val="55B7814B"/>
    <w:rsid w:val="55B7F6CC"/>
    <w:rsid w:val="55B817F6"/>
    <w:rsid w:val="55B82FD6"/>
    <w:rsid w:val="55B83888"/>
    <w:rsid w:val="55B8DB9B"/>
    <w:rsid w:val="55B8ECB5"/>
    <w:rsid w:val="55BA4503"/>
    <w:rsid w:val="55BA59EF"/>
    <w:rsid w:val="55BA8187"/>
    <w:rsid w:val="55BC0368"/>
    <w:rsid w:val="55BD0B35"/>
    <w:rsid w:val="55BD3956"/>
    <w:rsid w:val="55BD7479"/>
    <w:rsid w:val="55BEC492"/>
    <w:rsid w:val="55BEDB7A"/>
    <w:rsid w:val="55BF55BC"/>
    <w:rsid w:val="55BF8E0E"/>
    <w:rsid w:val="55C0412C"/>
    <w:rsid w:val="55C08DEA"/>
    <w:rsid w:val="55C11B2A"/>
    <w:rsid w:val="55C1BF9B"/>
    <w:rsid w:val="55C1CD6D"/>
    <w:rsid w:val="55C20F46"/>
    <w:rsid w:val="55C22A26"/>
    <w:rsid w:val="55C2696F"/>
    <w:rsid w:val="55C2DB36"/>
    <w:rsid w:val="55C3EF84"/>
    <w:rsid w:val="55C3F945"/>
    <w:rsid w:val="55C4BED6"/>
    <w:rsid w:val="55C57154"/>
    <w:rsid w:val="55C5905E"/>
    <w:rsid w:val="55C5C950"/>
    <w:rsid w:val="55C617F7"/>
    <w:rsid w:val="55C62DFD"/>
    <w:rsid w:val="55C7139C"/>
    <w:rsid w:val="55C76104"/>
    <w:rsid w:val="55C78C39"/>
    <w:rsid w:val="55C7AB3A"/>
    <w:rsid w:val="55C7E792"/>
    <w:rsid w:val="55C7F953"/>
    <w:rsid w:val="55C87626"/>
    <w:rsid w:val="55C8B91A"/>
    <w:rsid w:val="55C8CA32"/>
    <w:rsid w:val="55C8EA2D"/>
    <w:rsid w:val="55C93EDB"/>
    <w:rsid w:val="55C97D07"/>
    <w:rsid w:val="55C9CCC4"/>
    <w:rsid w:val="55CA1BD6"/>
    <w:rsid w:val="55CA27D0"/>
    <w:rsid w:val="55CB7212"/>
    <w:rsid w:val="55CBE12E"/>
    <w:rsid w:val="55CC2229"/>
    <w:rsid w:val="55CD6FA3"/>
    <w:rsid w:val="55CD9B56"/>
    <w:rsid w:val="55CDE1E3"/>
    <w:rsid w:val="55CE44FC"/>
    <w:rsid w:val="55CE4A5F"/>
    <w:rsid w:val="55CE50C1"/>
    <w:rsid w:val="55CE545C"/>
    <w:rsid w:val="55D09F37"/>
    <w:rsid w:val="55D1248E"/>
    <w:rsid w:val="55D166C9"/>
    <w:rsid w:val="55D1B458"/>
    <w:rsid w:val="55D260ED"/>
    <w:rsid w:val="55D31704"/>
    <w:rsid w:val="55D34943"/>
    <w:rsid w:val="55D3ACA9"/>
    <w:rsid w:val="55D3F9F1"/>
    <w:rsid w:val="55D4C393"/>
    <w:rsid w:val="55D4EE99"/>
    <w:rsid w:val="55D52A63"/>
    <w:rsid w:val="55D58342"/>
    <w:rsid w:val="55D595D8"/>
    <w:rsid w:val="55D5B827"/>
    <w:rsid w:val="55D5BF3B"/>
    <w:rsid w:val="55D5F4C9"/>
    <w:rsid w:val="55D65EFE"/>
    <w:rsid w:val="55D660D9"/>
    <w:rsid w:val="55D7796B"/>
    <w:rsid w:val="55D7AD30"/>
    <w:rsid w:val="55D856A5"/>
    <w:rsid w:val="55D8FBA4"/>
    <w:rsid w:val="55D90E6B"/>
    <w:rsid w:val="55D93759"/>
    <w:rsid w:val="55D96142"/>
    <w:rsid w:val="55D971E6"/>
    <w:rsid w:val="55DA61C0"/>
    <w:rsid w:val="55DACADA"/>
    <w:rsid w:val="55DB2C34"/>
    <w:rsid w:val="55DB5E69"/>
    <w:rsid w:val="55DB7C33"/>
    <w:rsid w:val="55DBBA9B"/>
    <w:rsid w:val="55DBBE2D"/>
    <w:rsid w:val="55DBCDB7"/>
    <w:rsid w:val="55DC27B3"/>
    <w:rsid w:val="55DC2C55"/>
    <w:rsid w:val="55DC8630"/>
    <w:rsid w:val="55DC99DC"/>
    <w:rsid w:val="55DD0A01"/>
    <w:rsid w:val="55DD0B26"/>
    <w:rsid w:val="55DE3B2B"/>
    <w:rsid w:val="55DE5EC5"/>
    <w:rsid w:val="55DE6FFF"/>
    <w:rsid w:val="55DED199"/>
    <w:rsid w:val="55DF7EDE"/>
    <w:rsid w:val="55DF9690"/>
    <w:rsid w:val="55DFDA11"/>
    <w:rsid w:val="55E05CB5"/>
    <w:rsid w:val="55E08733"/>
    <w:rsid w:val="55E0BE08"/>
    <w:rsid w:val="55E0C02D"/>
    <w:rsid w:val="55E1BBA5"/>
    <w:rsid w:val="55E240E7"/>
    <w:rsid w:val="55E27250"/>
    <w:rsid w:val="55E2AE37"/>
    <w:rsid w:val="55E34DE6"/>
    <w:rsid w:val="55E35A7F"/>
    <w:rsid w:val="55E3A018"/>
    <w:rsid w:val="55E3D7CC"/>
    <w:rsid w:val="55E3E366"/>
    <w:rsid w:val="55E42818"/>
    <w:rsid w:val="55E4BBE9"/>
    <w:rsid w:val="55E4D6F1"/>
    <w:rsid w:val="55E4E3FF"/>
    <w:rsid w:val="55E59D13"/>
    <w:rsid w:val="55E68D95"/>
    <w:rsid w:val="55E71BC9"/>
    <w:rsid w:val="55E729A0"/>
    <w:rsid w:val="55E7BE23"/>
    <w:rsid w:val="55E8140A"/>
    <w:rsid w:val="55E94AE4"/>
    <w:rsid w:val="55E9C426"/>
    <w:rsid w:val="55E9DF15"/>
    <w:rsid w:val="55EA9F4A"/>
    <w:rsid w:val="55EB3903"/>
    <w:rsid w:val="55EBE711"/>
    <w:rsid w:val="55EBED1F"/>
    <w:rsid w:val="55ED53E6"/>
    <w:rsid w:val="55EE516F"/>
    <w:rsid w:val="55EE678C"/>
    <w:rsid w:val="55EEF7DB"/>
    <w:rsid w:val="55EFC431"/>
    <w:rsid w:val="55F03290"/>
    <w:rsid w:val="55F0E9E7"/>
    <w:rsid w:val="55F11ED9"/>
    <w:rsid w:val="55F22411"/>
    <w:rsid w:val="55F225BF"/>
    <w:rsid w:val="55F2324A"/>
    <w:rsid w:val="55F2FFD4"/>
    <w:rsid w:val="55F3416F"/>
    <w:rsid w:val="55F389B0"/>
    <w:rsid w:val="55F439EC"/>
    <w:rsid w:val="55F45454"/>
    <w:rsid w:val="55F46704"/>
    <w:rsid w:val="55F4CB85"/>
    <w:rsid w:val="55F4EDFA"/>
    <w:rsid w:val="55F4F1F9"/>
    <w:rsid w:val="55F51D0B"/>
    <w:rsid w:val="55F61D24"/>
    <w:rsid w:val="55F657E9"/>
    <w:rsid w:val="55F6EB28"/>
    <w:rsid w:val="55F72414"/>
    <w:rsid w:val="55F7E728"/>
    <w:rsid w:val="55F82280"/>
    <w:rsid w:val="55F851FA"/>
    <w:rsid w:val="55F86977"/>
    <w:rsid w:val="55F89822"/>
    <w:rsid w:val="55F9000A"/>
    <w:rsid w:val="55F98DBB"/>
    <w:rsid w:val="55F9AFAA"/>
    <w:rsid w:val="55FB2A03"/>
    <w:rsid w:val="55FB36E9"/>
    <w:rsid w:val="55FD05F8"/>
    <w:rsid w:val="55FD8533"/>
    <w:rsid w:val="55FD8EFE"/>
    <w:rsid w:val="55FF1861"/>
    <w:rsid w:val="55FF60B1"/>
    <w:rsid w:val="55FF6843"/>
    <w:rsid w:val="55FFFBE6"/>
    <w:rsid w:val="560009E1"/>
    <w:rsid w:val="56005146"/>
    <w:rsid w:val="56006ABB"/>
    <w:rsid w:val="56018063"/>
    <w:rsid w:val="5601BABA"/>
    <w:rsid w:val="5601BFB0"/>
    <w:rsid w:val="56022061"/>
    <w:rsid w:val="56022BCE"/>
    <w:rsid w:val="5603C635"/>
    <w:rsid w:val="5603E570"/>
    <w:rsid w:val="5603F9A6"/>
    <w:rsid w:val="56040BB5"/>
    <w:rsid w:val="56046EDE"/>
    <w:rsid w:val="5605195C"/>
    <w:rsid w:val="5605433E"/>
    <w:rsid w:val="5605C8E9"/>
    <w:rsid w:val="5605DA0E"/>
    <w:rsid w:val="5606947E"/>
    <w:rsid w:val="5607077D"/>
    <w:rsid w:val="5607749C"/>
    <w:rsid w:val="560833C6"/>
    <w:rsid w:val="56098F6D"/>
    <w:rsid w:val="5609949F"/>
    <w:rsid w:val="560A7953"/>
    <w:rsid w:val="560AB638"/>
    <w:rsid w:val="560B3BCE"/>
    <w:rsid w:val="560B3E94"/>
    <w:rsid w:val="560B44E3"/>
    <w:rsid w:val="560B509A"/>
    <w:rsid w:val="560C1A9F"/>
    <w:rsid w:val="560C7891"/>
    <w:rsid w:val="560C8607"/>
    <w:rsid w:val="560D2E4D"/>
    <w:rsid w:val="560E0B81"/>
    <w:rsid w:val="560E1BCD"/>
    <w:rsid w:val="560E5128"/>
    <w:rsid w:val="560ED83D"/>
    <w:rsid w:val="560F486D"/>
    <w:rsid w:val="560F7193"/>
    <w:rsid w:val="560F7F25"/>
    <w:rsid w:val="560FD728"/>
    <w:rsid w:val="560FD8E9"/>
    <w:rsid w:val="560FDFE3"/>
    <w:rsid w:val="56103EAA"/>
    <w:rsid w:val="56106172"/>
    <w:rsid w:val="56107F2E"/>
    <w:rsid w:val="561081F2"/>
    <w:rsid w:val="5611EE32"/>
    <w:rsid w:val="5612F6B8"/>
    <w:rsid w:val="56133D66"/>
    <w:rsid w:val="56136BFA"/>
    <w:rsid w:val="56141FD5"/>
    <w:rsid w:val="56144FFF"/>
    <w:rsid w:val="5614FB68"/>
    <w:rsid w:val="56156B73"/>
    <w:rsid w:val="5615EE1A"/>
    <w:rsid w:val="5617D1A9"/>
    <w:rsid w:val="5618BA55"/>
    <w:rsid w:val="5618CFE5"/>
    <w:rsid w:val="5619086C"/>
    <w:rsid w:val="56194BEB"/>
    <w:rsid w:val="56198E42"/>
    <w:rsid w:val="561A5E07"/>
    <w:rsid w:val="561A60C4"/>
    <w:rsid w:val="561B9C9F"/>
    <w:rsid w:val="561C637A"/>
    <w:rsid w:val="561C8BFA"/>
    <w:rsid w:val="561C9ABC"/>
    <w:rsid w:val="561CC763"/>
    <w:rsid w:val="561CEA2C"/>
    <w:rsid w:val="561CF03D"/>
    <w:rsid w:val="561D3615"/>
    <w:rsid w:val="561D3895"/>
    <w:rsid w:val="561D91EC"/>
    <w:rsid w:val="561D9916"/>
    <w:rsid w:val="561DE1BE"/>
    <w:rsid w:val="561DE285"/>
    <w:rsid w:val="561E12EE"/>
    <w:rsid w:val="561E4D07"/>
    <w:rsid w:val="561E744F"/>
    <w:rsid w:val="561F6424"/>
    <w:rsid w:val="561FF088"/>
    <w:rsid w:val="56204F2E"/>
    <w:rsid w:val="5620721E"/>
    <w:rsid w:val="562077D5"/>
    <w:rsid w:val="56211AB9"/>
    <w:rsid w:val="56211ADA"/>
    <w:rsid w:val="56212F28"/>
    <w:rsid w:val="56229EEA"/>
    <w:rsid w:val="5622C48A"/>
    <w:rsid w:val="56239FDF"/>
    <w:rsid w:val="5623B147"/>
    <w:rsid w:val="5624000F"/>
    <w:rsid w:val="562504ED"/>
    <w:rsid w:val="56256D3D"/>
    <w:rsid w:val="5625C1F0"/>
    <w:rsid w:val="5625ED83"/>
    <w:rsid w:val="56263200"/>
    <w:rsid w:val="5626E56D"/>
    <w:rsid w:val="5627E628"/>
    <w:rsid w:val="56280A00"/>
    <w:rsid w:val="56281681"/>
    <w:rsid w:val="56284CAB"/>
    <w:rsid w:val="5628AFA1"/>
    <w:rsid w:val="5628E769"/>
    <w:rsid w:val="56292EC5"/>
    <w:rsid w:val="56292F05"/>
    <w:rsid w:val="5629CFBD"/>
    <w:rsid w:val="562A003A"/>
    <w:rsid w:val="562A35EC"/>
    <w:rsid w:val="562A480D"/>
    <w:rsid w:val="562AC655"/>
    <w:rsid w:val="562ADBE1"/>
    <w:rsid w:val="562B24F4"/>
    <w:rsid w:val="562B4E38"/>
    <w:rsid w:val="562B6C2B"/>
    <w:rsid w:val="562B9052"/>
    <w:rsid w:val="562C5D00"/>
    <w:rsid w:val="562CB70F"/>
    <w:rsid w:val="562CC33D"/>
    <w:rsid w:val="562D500B"/>
    <w:rsid w:val="562D7E64"/>
    <w:rsid w:val="562D8B00"/>
    <w:rsid w:val="562DF32F"/>
    <w:rsid w:val="562E34E4"/>
    <w:rsid w:val="562EE62B"/>
    <w:rsid w:val="562F102E"/>
    <w:rsid w:val="562FAB33"/>
    <w:rsid w:val="563090FD"/>
    <w:rsid w:val="5630A20C"/>
    <w:rsid w:val="5630B157"/>
    <w:rsid w:val="5630C9B3"/>
    <w:rsid w:val="5631460A"/>
    <w:rsid w:val="56317AEB"/>
    <w:rsid w:val="5631E6F6"/>
    <w:rsid w:val="56324531"/>
    <w:rsid w:val="5632E685"/>
    <w:rsid w:val="56333180"/>
    <w:rsid w:val="5633B9B0"/>
    <w:rsid w:val="5633FCD8"/>
    <w:rsid w:val="56344DC8"/>
    <w:rsid w:val="56346D39"/>
    <w:rsid w:val="56349410"/>
    <w:rsid w:val="5634F3B2"/>
    <w:rsid w:val="56350C31"/>
    <w:rsid w:val="56350CC9"/>
    <w:rsid w:val="5635FE95"/>
    <w:rsid w:val="5635FEE9"/>
    <w:rsid w:val="563685BC"/>
    <w:rsid w:val="5636A49B"/>
    <w:rsid w:val="5637AB07"/>
    <w:rsid w:val="5637DEF9"/>
    <w:rsid w:val="56380851"/>
    <w:rsid w:val="5638445D"/>
    <w:rsid w:val="5638726F"/>
    <w:rsid w:val="5638AEC7"/>
    <w:rsid w:val="5638EE37"/>
    <w:rsid w:val="56390E6E"/>
    <w:rsid w:val="563926B5"/>
    <w:rsid w:val="56397D55"/>
    <w:rsid w:val="5639EA85"/>
    <w:rsid w:val="563A2347"/>
    <w:rsid w:val="563A2ABA"/>
    <w:rsid w:val="563AA46E"/>
    <w:rsid w:val="563AD2B8"/>
    <w:rsid w:val="563AFDA3"/>
    <w:rsid w:val="563B357F"/>
    <w:rsid w:val="563C3C74"/>
    <w:rsid w:val="563CA0B6"/>
    <w:rsid w:val="563CFB06"/>
    <w:rsid w:val="563D073B"/>
    <w:rsid w:val="563D843E"/>
    <w:rsid w:val="563DA813"/>
    <w:rsid w:val="563DABF4"/>
    <w:rsid w:val="563E3E6D"/>
    <w:rsid w:val="563E6949"/>
    <w:rsid w:val="563FB4E4"/>
    <w:rsid w:val="56405DC5"/>
    <w:rsid w:val="5640C340"/>
    <w:rsid w:val="56414C33"/>
    <w:rsid w:val="5641B68F"/>
    <w:rsid w:val="564218AF"/>
    <w:rsid w:val="5642472A"/>
    <w:rsid w:val="56426F11"/>
    <w:rsid w:val="56428AE1"/>
    <w:rsid w:val="5642E0B6"/>
    <w:rsid w:val="5642E936"/>
    <w:rsid w:val="56448B41"/>
    <w:rsid w:val="56449070"/>
    <w:rsid w:val="56461770"/>
    <w:rsid w:val="5646ACFF"/>
    <w:rsid w:val="5647901A"/>
    <w:rsid w:val="5647CA05"/>
    <w:rsid w:val="56481170"/>
    <w:rsid w:val="5649478E"/>
    <w:rsid w:val="56495AD3"/>
    <w:rsid w:val="56498034"/>
    <w:rsid w:val="56499942"/>
    <w:rsid w:val="5649B8ED"/>
    <w:rsid w:val="5649E5A8"/>
    <w:rsid w:val="564A0B4F"/>
    <w:rsid w:val="564A2CE6"/>
    <w:rsid w:val="564A4D11"/>
    <w:rsid w:val="564AC303"/>
    <w:rsid w:val="564B35C4"/>
    <w:rsid w:val="564BB98A"/>
    <w:rsid w:val="564BC258"/>
    <w:rsid w:val="564C5194"/>
    <w:rsid w:val="564D4FEE"/>
    <w:rsid w:val="564E01E7"/>
    <w:rsid w:val="564E43F5"/>
    <w:rsid w:val="564E6CF1"/>
    <w:rsid w:val="564EFB80"/>
    <w:rsid w:val="564F0CCE"/>
    <w:rsid w:val="564F6B05"/>
    <w:rsid w:val="564FE239"/>
    <w:rsid w:val="56507684"/>
    <w:rsid w:val="56519D0C"/>
    <w:rsid w:val="5651DAAC"/>
    <w:rsid w:val="5651EA05"/>
    <w:rsid w:val="5651FAAA"/>
    <w:rsid w:val="56535802"/>
    <w:rsid w:val="5653654C"/>
    <w:rsid w:val="5653ECFC"/>
    <w:rsid w:val="56542C15"/>
    <w:rsid w:val="56545489"/>
    <w:rsid w:val="56548F3D"/>
    <w:rsid w:val="56549198"/>
    <w:rsid w:val="565492B6"/>
    <w:rsid w:val="5655DC80"/>
    <w:rsid w:val="56561F4B"/>
    <w:rsid w:val="56569BF0"/>
    <w:rsid w:val="565783DD"/>
    <w:rsid w:val="56579BC4"/>
    <w:rsid w:val="565821A9"/>
    <w:rsid w:val="5658ECFA"/>
    <w:rsid w:val="5659127F"/>
    <w:rsid w:val="565A0F36"/>
    <w:rsid w:val="565A249E"/>
    <w:rsid w:val="565BD52E"/>
    <w:rsid w:val="565C2310"/>
    <w:rsid w:val="565C48D8"/>
    <w:rsid w:val="565C8414"/>
    <w:rsid w:val="565D14E2"/>
    <w:rsid w:val="565D7D8F"/>
    <w:rsid w:val="565E2284"/>
    <w:rsid w:val="565E2E0F"/>
    <w:rsid w:val="565E9DEF"/>
    <w:rsid w:val="565F039E"/>
    <w:rsid w:val="565FAA51"/>
    <w:rsid w:val="565FE4C3"/>
    <w:rsid w:val="5660069B"/>
    <w:rsid w:val="56602B38"/>
    <w:rsid w:val="5660487F"/>
    <w:rsid w:val="56605E17"/>
    <w:rsid w:val="5660717F"/>
    <w:rsid w:val="566095AB"/>
    <w:rsid w:val="56611832"/>
    <w:rsid w:val="5661188D"/>
    <w:rsid w:val="56614868"/>
    <w:rsid w:val="56616934"/>
    <w:rsid w:val="566188A0"/>
    <w:rsid w:val="5661EA04"/>
    <w:rsid w:val="56624296"/>
    <w:rsid w:val="566247A5"/>
    <w:rsid w:val="56629FED"/>
    <w:rsid w:val="5662BED3"/>
    <w:rsid w:val="5663E4A1"/>
    <w:rsid w:val="5664318C"/>
    <w:rsid w:val="56646BB3"/>
    <w:rsid w:val="56653FB5"/>
    <w:rsid w:val="566540F0"/>
    <w:rsid w:val="5665674A"/>
    <w:rsid w:val="5665AF2C"/>
    <w:rsid w:val="5665E414"/>
    <w:rsid w:val="566727FC"/>
    <w:rsid w:val="56678E34"/>
    <w:rsid w:val="5667E2F3"/>
    <w:rsid w:val="5667EDE8"/>
    <w:rsid w:val="56682C97"/>
    <w:rsid w:val="566882B6"/>
    <w:rsid w:val="56688CD8"/>
    <w:rsid w:val="566895EB"/>
    <w:rsid w:val="56693AA2"/>
    <w:rsid w:val="5669CD99"/>
    <w:rsid w:val="566A97D5"/>
    <w:rsid w:val="566A9B2E"/>
    <w:rsid w:val="566C028D"/>
    <w:rsid w:val="566C0303"/>
    <w:rsid w:val="566DBBC2"/>
    <w:rsid w:val="566E7934"/>
    <w:rsid w:val="566E7C30"/>
    <w:rsid w:val="566F058A"/>
    <w:rsid w:val="566F58AB"/>
    <w:rsid w:val="566FD849"/>
    <w:rsid w:val="5670082A"/>
    <w:rsid w:val="56701CCD"/>
    <w:rsid w:val="56704C73"/>
    <w:rsid w:val="56706B09"/>
    <w:rsid w:val="56706BEF"/>
    <w:rsid w:val="5670C6DE"/>
    <w:rsid w:val="567104F9"/>
    <w:rsid w:val="567123C2"/>
    <w:rsid w:val="5672269F"/>
    <w:rsid w:val="56724A2D"/>
    <w:rsid w:val="56725309"/>
    <w:rsid w:val="5672CA4B"/>
    <w:rsid w:val="5672E545"/>
    <w:rsid w:val="56735B14"/>
    <w:rsid w:val="567370EA"/>
    <w:rsid w:val="5673EFC5"/>
    <w:rsid w:val="56748ECA"/>
    <w:rsid w:val="5674FBA8"/>
    <w:rsid w:val="5675726E"/>
    <w:rsid w:val="56758561"/>
    <w:rsid w:val="5675BF0B"/>
    <w:rsid w:val="5675D838"/>
    <w:rsid w:val="56761517"/>
    <w:rsid w:val="56762039"/>
    <w:rsid w:val="5676D1B6"/>
    <w:rsid w:val="5676ECB9"/>
    <w:rsid w:val="56776703"/>
    <w:rsid w:val="5677C3D2"/>
    <w:rsid w:val="56788EBC"/>
    <w:rsid w:val="5678ADF3"/>
    <w:rsid w:val="5678C78D"/>
    <w:rsid w:val="5678D3F6"/>
    <w:rsid w:val="5679B3D9"/>
    <w:rsid w:val="567A1E5D"/>
    <w:rsid w:val="567A4EAE"/>
    <w:rsid w:val="567AF1F1"/>
    <w:rsid w:val="567B0577"/>
    <w:rsid w:val="567B1A93"/>
    <w:rsid w:val="567BBE6E"/>
    <w:rsid w:val="567BC7D7"/>
    <w:rsid w:val="567C260C"/>
    <w:rsid w:val="567CCF00"/>
    <w:rsid w:val="567E428E"/>
    <w:rsid w:val="567E64E5"/>
    <w:rsid w:val="567E6F24"/>
    <w:rsid w:val="567FE3AD"/>
    <w:rsid w:val="56803669"/>
    <w:rsid w:val="5680A04E"/>
    <w:rsid w:val="5680D583"/>
    <w:rsid w:val="568118A6"/>
    <w:rsid w:val="568179A6"/>
    <w:rsid w:val="5681F965"/>
    <w:rsid w:val="5682595D"/>
    <w:rsid w:val="5682B9F9"/>
    <w:rsid w:val="5682D77C"/>
    <w:rsid w:val="56835332"/>
    <w:rsid w:val="56835BA8"/>
    <w:rsid w:val="56836CA7"/>
    <w:rsid w:val="5683A016"/>
    <w:rsid w:val="56842350"/>
    <w:rsid w:val="56844661"/>
    <w:rsid w:val="5684736A"/>
    <w:rsid w:val="5684D76C"/>
    <w:rsid w:val="5684D84A"/>
    <w:rsid w:val="568617DE"/>
    <w:rsid w:val="56861E46"/>
    <w:rsid w:val="56869B7C"/>
    <w:rsid w:val="56870583"/>
    <w:rsid w:val="56872822"/>
    <w:rsid w:val="5688784E"/>
    <w:rsid w:val="5688BEE0"/>
    <w:rsid w:val="5688CC03"/>
    <w:rsid w:val="5688DAEA"/>
    <w:rsid w:val="5688ED19"/>
    <w:rsid w:val="568903BC"/>
    <w:rsid w:val="56892F58"/>
    <w:rsid w:val="568AC23F"/>
    <w:rsid w:val="568BEDCE"/>
    <w:rsid w:val="568C705F"/>
    <w:rsid w:val="568DBC37"/>
    <w:rsid w:val="568E89E1"/>
    <w:rsid w:val="568EFA3B"/>
    <w:rsid w:val="568F19B1"/>
    <w:rsid w:val="568F6869"/>
    <w:rsid w:val="568FEEA0"/>
    <w:rsid w:val="56901986"/>
    <w:rsid w:val="56903EFE"/>
    <w:rsid w:val="56904D29"/>
    <w:rsid w:val="569053DC"/>
    <w:rsid w:val="5690EB82"/>
    <w:rsid w:val="56912FBB"/>
    <w:rsid w:val="569227B4"/>
    <w:rsid w:val="5693DCFF"/>
    <w:rsid w:val="56946322"/>
    <w:rsid w:val="56947CD4"/>
    <w:rsid w:val="5694A304"/>
    <w:rsid w:val="5694D672"/>
    <w:rsid w:val="5695424F"/>
    <w:rsid w:val="5695F09A"/>
    <w:rsid w:val="56965E0A"/>
    <w:rsid w:val="56969973"/>
    <w:rsid w:val="56978F6C"/>
    <w:rsid w:val="5697F0A7"/>
    <w:rsid w:val="5697F627"/>
    <w:rsid w:val="569828F3"/>
    <w:rsid w:val="5698691E"/>
    <w:rsid w:val="5698994B"/>
    <w:rsid w:val="5698CB7A"/>
    <w:rsid w:val="5698E69D"/>
    <w:rsid w:val="5699A358"/>
    <w:rsid w:val="569A264E"/>
    <w:rsid w:val="569AAEC6"/>
    <w:rsid w:val="569AB773"/>
    <w:rsid w:val="569AF908"/>
    <w:rsid w:val="569B0FC6"/>
    <w:rsid w:val="569B90BD"/>
    <w:rsid w:val="569B9102"/>
    <w:rsid w:val="569B9622"/>
    <w:rsid w:val="569C5F71"/>
    <w:rsid w:val="569C7C6A"/>
    <w:rsid w:val="569DAF7C"/>
    <w:rsid w:val="569E0A03"/>
    <w:rsid w:val="569E0D96"/>
    <w:rsid w:val="569E23C1"/>
    <w:rsid w:val="569E6804"/>
    <w:rsid w:val="569F7E77"/>
    <w:rsid w:val="569FA889"/>
    <w:rsid w:val="569FCD46"/>
    <w:rsid w:val="569FD6FD"/>
    <w:rsid w:val="56A06246"/>
    <w:rsid w:val="56A10714"/>
    <w:rsid w:val="56A16383"/>
    <w:rsid w:val="56A17B29"/>
    <w:rsid w:val="56A24FDC"/>
    <w:rsid w:val="56A29FCA"/>
    <w:rsid w:val="56A317C4"/>
    <w:rsid w:val="56A33BAF"/>
    <w:rsid w:val="56A34E4C"/>
    <w:rsid w:val="56A39652"/>
    <w:rsid w:val="56A3C3FF"/>
    <w:rsid w:val="56A3CE08"/>
    <w:rsid w:val="56A43689"/>
    <w:rsid w:val="56A43ECF"/>
    <w:rsid w:val="56A48F8B"/>
    <w:rsid w:val="56A4F78E"/>
    <w:rsid w:val="56A5315A"/>
    <w:rsid w:val="56A5D71F"/>
    <w:rsid w:val="56A5DB3E"/>
    <w:rsid w:val="56A67793"/>
    <w:rsid w:val="56A6C51E"/>
    <w:rsid w:val="56A76447"/>
    <w:rsid w:val="56A7AD81"/>
    <w:rsid w:val="56A991F2"/>
    <w:rsid w:val="56A9BC57"/>
    <w:rsid w:val="56A9C219"/>
    <w:rsid w:val="56AA86CD"/>
    <w:rsid w:val="56ABA3F4"/>
    <w:rsid w:val="56ABC55E"/>
    <w:rsid w:val="56ABE299"/>
    <w:rsid w:val="56AC1461"/>
    <w:rsid w:val="56AC300E"/>
    <w:rsid w:val="56AC934D"/>
    <w:rsid w:val="56AC9A1D"/>
    <w:rsid w:val="56ACD3A7"/>
    <w:rsid w:val="56ACF4FE"/>
    <w:rsid w:val="56AD20FA"/>
    <w:rsid w:val="56AD69AF"/>
    <w:rsid w:val="56ADB0CE"/>
    <w:rsid w:val="56ADC4C2"/>
    <w:rsid w:val="56AEB1E7"/>
    <w:rsid w:val="56AEB96D"/>
    <w:rsid w:val="56AEE789"/>
    <w:rsid w:val="56AF18F1"/>
    <w:rsid w:val="56AFFFE4"/>
    <w:rsid w:val="56B024D2"/>
    <w:rsid w:val="56B0314C"/>
    <w:rsid w:val="56B07760"/>
    <w:rsid w:val="56B1464D"/>
    <w:rsid w:val="56B14D4F"/>
    <w:rsid w:val="56B1622B"/>
    <w:rsid w:val="56B1A443"/>
    <w:rsid w:val="56B211FC"/>
    <w:rsid w:val="56B25F1A"/>
    <w:rsid w:val="56B27BE2"/>
    <w:rsid w:val="56B330A4"/>
    <w:rsid w:val="56B36297"/>
    <w:rsid w:val="56B45FAA"/>
    <w:rsid w:val="56B4649C"/>
    <w:rsid w:val="56B4ED8F"/>
    <w:rsid w:val="56B4FC34"/>
    <w:rsid w:val="56B52CD1"/>
    <w:rsid w:val="56B56E48"/>
    <w:rsid w:val="56B5C99A"/>
    <w:rsid w:val="56B611FB"/>
    <w:rsid w:val="56B6AB65"/>
    <w:rsid w:val="56B7CF0E"/>
    <w:rsid w:val="56B7E905"/>
    <w:rsid w:val="56B824C8"/>
    <w:rsid w:val="56B94273"/>
    <w:rsid w:val="56B9B806"/>
    <w:rsid w:val="56BA701B"/>
    <w:rsid w:val="56BABF99"/>
    <w:rsid w:val="56BAD2C9"/>
    <w:rsid w:val="56BBA056"/>
    <w:rsid w:val="56BBEC7B"/>
    <w:rsid w:val="56BC0A37"/>
    <w:rsid w:val="56BC328A"/>
    <w:rsid w:val="56BCBA09"/>
    <w:rsid w:val="56BCCF96"/>
    <w:rsid w:val="56BD11DF"/>
    <w:rsid w:val="56BD61A0"/>
    <w:rsid w:val="56BD908D"/>
    <w:rsid w:val="56BDBD65"/>
    <w:rsid w:val="56BDE6BE"/>
    <w:rsid w:val="56BE1832"/>
    <w:rsid w:val="56BE60AC"/>
    <w:rsid w:val="56BE8615"/>
    <w:rsid w:val="56BF4E42"/>
    <w:rsid w:val="56BF6AB6"/>
    <w:rsid w:val="56BF9B05"/>
    <w:rsid w:val="56BFC99B"/>
    <w:rsid w:val="56C0B9F3"/>
    <w:rsid w:val="56C13888"/>
    <w:rsid w:val="56C1A4F9"/>
    <w:rsid w:val="56C1CB18"/>
    <w:rsid w:val="56C1F9A1"/>
    <w:rsid w:val="56C20101"/>
    <w:rsid w:val="56C22AA2"/>
    <w:rsid w:val="56C25E3E"/>
    <w:rsid w:val="56C25F3C"/>
    <w:rsid w:val="56C2691E"/>
    <w:rsid w:val="56C3679D"/>
    <w:rsid w:val="56C4562C"/>
    <w:rsid w:val="56C4A80D"/>
    <w:rsid w:val="56C4D0E0"/>
    <w:rsid w:val="56C55BEF"/>
    <w:rsid w:val="56C5AC37"/>
    <w:rsid w:val="56C6342D"/>
    <w:rsid w:val="56C6E072"/>
    <w:rsid w:val="56C72CE8"/>
    <w:rsid w:val="56C7AC39"/>
    <w:rsid w:val="56C88885"/>
    <w:rsid w:val="56C8B401"/>
    <w:rsid w:val="56C8DB77"/>
    <w:rsid w:val="56C8FE8D"/>
    <w:rsid w:val="56C9C0B3"/>
    <w:rsid w:val="56C9C316"/>
    <w:rsid w:val="56CA192E"/>
    <w:rsid w:val="56CA9077"/>
    <w:rsid w:val="56CA9E47"/>
    <w:rsid w:val="56CB44E6"/>
    <w:rsid w:val="56CB5214"/>
    <w:rsid w:val="56CB573F"/>
    <w:rsid w:val="56CBFAA0"/>
    <w:rsid w:val="56CD428C"/>
    <w:rsid w:val="56CDDC87"/>
    <w:rsid w:val="56CDE5C8"/>
    <w:rsid w:val="56CF9CA9"/>
    <w:rsid w:val="56D0BB64"/>
    <w:rsid w:val="56D0D590"/>
    <w:rsid w:val="56D16636"/>
    <w:rsid w:val="56D1E89E"/>
    <w:rsid w:val="56D1F004"/>
    <w:rsid w:val="56D2456C"/>
    <w:rsid w:val="56D35F58"/>
    <w:rsid w:val="56D37DA5"/>
    <w:rsid w:val="56D3AFBF"/>
    <w:rsid w:val="56D4CBBA"/>
    <w:rsid w:val="56D54236"/>
    <w:rsid w:val="56D5607B"/>
    <w:rsid w:val="56D5C432"/>
    <w:rsid w:val="56D5EEAA"/>
    <w:rsid w:val="56D62C4E"/>
    <w:rsid w:val="56D75F8C"/>
    <w:rsid w:val="56D7880C"/>
    <w:rsid w:val="56D7AD77"/>
    <w:rsid w:val="56D7D52A"/>
    <w:rsid w:val="56D7E7E6"/>
    <w:rsid w:val="56D856FA"/>
    <w:rsid w:val="56D85DAB"/>
    <w:rsid w:val="56D89C42"/>
    <w:rsid w:val="56D98DFC"/>
    <w:rsid w:val="56DA2453"/>
    <w:rsid w:val="56DA7ABB"/>
    <w:rsid w:val="56DAA8DD"/>
    <w:rsid w:val="56DAD6FE"/>
    <w:rsid w:val="56DB54C8"/>
    <w:rsid w:val="56DBB307"/>
    <w:rsid w:val="56DBE258"/>
    <w:rsid w:val="56DBF514"/>
    <w:rsid w:val="56DCF7DF"/>
    <w:rsid w:val="56DD5C2A"/>
    <w:rsid w:val="56DDA6B1"/>
    <w:rsid w:val="56DDB90C"/>
    <w:rsid w:val="56DE88C1"/>
    <w:rsid w:val="56DEA0E9"/>
    <w:rsid w:val="56DEE861"/>
    <w:rsid w:val="56DEEF98"/>
    <w:rsid w:val="56DEF11D"/>
    <w:rsid w:val="56DF0F6D"/>
    <w:rsid w:val="56DFC0E9"/>
    <w:rsid w:val="56E07BC5"/>
    <w:rsid w:val="56E1340D"/>
    <w:rsid w:val="56E1E509"/>
    <w:rsid w:val="56E2620C"/>
    <w:rsid w:val="56E36223"/>
    <w:rsid w:val="56E429CE"/>
    <w:rsid w:val="56E4BAFE"/>
    <w:rsid w:val="56E5231D"/>
    <w:rsid w:val="56E524CA"/>
    <w:rsid w:val="56E52AD2"/>
    <w:rsid w:val="56E54A13"/>
    <w:rsid w:val="56E57731"/>
    <w:rsid w:val="56E59645"/>
    <w:rsid w:val="56E5C51E"/>
    <w:rsid w:val="56E5FCB8"/>
    <w:rsid w:val="56E6EB1E"/>
    <w:rsid w:val="56E731DB"/>
    <w:rsid w:val="56E74F44"/>
    <w:rsid w:val="56E785EB"/>
    <w:rsid w:val="56E7AAA4"/>
    <w:rsid w:val="56E7BAB8"/>
    <w:rsid w:val="56E80897"/>
    <w:rsid w:val="56E80FEB"/>
    <w:rsid w:val="56E88390"/>
    <w:rsid w:val="56E88BA5"/>
    <w:rsid w:val="56E8B1FD"/>
    <w:rsid w:val="56E9B687"/>
    <w:rsid w:val="56E9FD13"/>
    <w:rsid w:val="56EA4496"/>
    <w:rsid w:val="56EA4B88"/>
    <w:rsid w:val="56EA51D6"/>
    <w:rsid w:val="56EA66BD"/>
    <w:rsid w:val="56EA7A3E"/>
    <w:rsid w:val="56EC6AE1"/>
    <w:rsid w:val="56ECD08F"/>
    <w:rsid w:val="56ECED75"/>
    <w:rsid w:val="56ED94AF"/>
    <w:rsid w:val="56EE4D21"/>
    <w:rsid w:val="56EE83D4"/>
    <w:rsid w:val="56EE94FA"/>
    <w:rsid w:val="56EF2789"/>
    <w:rsid w:val="56EFB1F7"/>
    <w:rsid w:val="56EFD123"/>
    <w:rsid w:val="56EFFD65"/>
    <w:rsid w:val="56F03249"/>
    <w:rsid w:val="56F08727"/>
    <w:rsid w:val="56F0FD6F"/>
    <w:rsid w:val="56F14C23"/>
    <w:rsid w:val="56F1510D"/>
    <w:rsid w:val="56F2BA88"/>
    <w:rsid w:val="56F2DE10"/>
    <w:rsid w:val="56F37982"/>
    <w:rsid w:val="56F41691"/>
    <w:rsid w:val="56F44BC6"/>
    <w:rsid w:val="56F4AE32"/>
    <w:rsid w:val="56F529CD"/>
    <w:rsid w:val="56F52A18"/>
    <w:rsid w:val="56F5322C"/>
    <w:rsid w:val="56F58064"/>
    <w:rsid w:val="56F59058"/>
    <w:rsid w:val="56F5F848"/>
    <w:rsid w:val="56F657D4"/>
    <w:rsid w:val="56F65922"/>
    <w:rsid w:val="56F68137"/>
    <w:rsid w:val="56F77904"/>
    <w:rsid w:val="56F7EAFB"/>
    <w:rsid w:val="56F82AA7"/>
    <w:rsid w:val="56F8C06C"/>
    <w:rsid w:val="56F9ABCF"/>
    <w:rsid w:val="56FAF889"/>
    <w:rsid w:val="56FB5810"/>
    <w:rsid w:val="56FBB711"/>
    <w:rsid w:val="56FBB90D"/>
    <w:rsid w:val="56FBD179"/>
    <w:rsid w:val="56FC8833"/>
    <w:rsid w:val="56FC88C0"/>
    <w:rsid w:val="56FCAC5F"/>
    <w:rsid w:val="56FCAC7C"/>
    <w:rsid w:val="56FCB0D6"/>
    <w:rsid w:val="56FDB737"/>
    <w:rsid w:val="56FDE2BE"/>
    <w:rsid w:val="56FE0B11"/>
    <w:rsid w:val="56FED590"/>
    <w:rsid w:val="56FEF558"/>
    <w:rsid w:val="56FFC276"/>
    <w:rsid w:val="56FFD327"/>
    <w:rsid w:val="5700914D"/>
    <w:rsid w:val="5700CB08"/>
    <w:rsid w:val="5700E7D8"/>
    <w:rsid w:val="57010647"/>
    <w:rsid w:val="5701DBC0"/>
    <w:rsid w:val="5702069D"/>
    <w:rsid w:val="5702A41A"/>
    <w:rsid w:val="5702F284"/>
    <w:rsid w:val="570301F9"/>
    <w:rsid w:val="570302AA"/>
    <w:rsid w:val="57035A00"/>
    <w:rsid w:val="5703682F"/>
    <w:rsid w:val="5703D1F2"/>
    <w:rsid w:val="5704D3E7"/>
    <w:rsid w:val="57052A19"/>
    <w:rsid w:val="5705B473"/>
    <w:rsid w:val="5706ABD5"/>
    <w:rsid w:val="57083AC7"/>
    <w:rsid w:val="57085E9B"/>
    <w:rsid w:val="57090FE0"/>
    <w:rsid w:val="5709F310"/>
    <w:rsid w:val="5709FB43"/>
    <w:rsid w:val="5709FC86"/>
    <w:rsid w:val="570A427A"/>
    <w:rsid w:val="570C4EF7"/>
    <w:rsid w:val="570CD046"/>
    <w:rsid w:val="570D9F40"/>
    <w:rsid w:val="570E3CB4"/>
    <w:rsid w:val="570E6144"/>
    <w:rsid w:val="570EE75A"/>
    <w:rsid w:val="570F0C44"/>
    <w:rsid w:val="570F3367"/>
    <w:rsid w:val="570F9A74"/>
    <w:rsid w:val="570FAB34"/>
    <w:rsid w:val="57102ED2"/>
    <w:rsid w:val="57104879"/>
    <w:rsid w:val="57105402"/>
    <w:rsid w:val="57105FF5"/>
    <w:rsid w:val="571064DD"/>
    <w:rsid w:val="571071A6"/>
    <w:rsid w:val="57118998"/>
    <w:rsid w:val="5711A93C"/>
    <w:rsid w:val="57121B0D"/>
    <w:rsid w:val="57122255"/>
    <w:rsid w:val="57123433"/>
    <w:rsid w:val="57125712"/>
    <w:rsid w:val="57135A21"/>
    <w:rsid w:val="57138AE9"/>
    <w:rsid w:val="5713E0EC"/>
    <w:rsid w:val="5713E612"/>
    <w:rsid w:val="571455A8"/>
    <w:rsid w:val="5715AD76"/>
    <w:rsid w:val="5715EA75"/>
    <w:rsid w:val="5715F3F2"/>
    <w:rsid w:val="5716170F"/>
    <w:rsid w:val="57163507"/>
    <w:rsid w:val="57178154"/>
    <w:rsid w:val="57178590"/>
    <w:rsid w:val="5717C2BD"/>
    <w:rsid w:val="5717E2E5"/>
    <w:rsid w:val="5717FAC8"/>
    <w:rsid w:val="57187B83"/>
    <w:rsid w:val="571888A3"/>
    <w:rsid w:val="571A086F"/>
    <w:rsid w:val="571A7B01"/>
    <w:rsid w:val="571B7176"/>
    <w:rsid w:val="571B769A"/>
    <w:rsid w:val="571B900E"/>
    <w:rsid w:val="571BB51A"/>
    <w:rsid w:val="571C055D"/>
    <w:rsid w:val="571CF589"/>
    <w:rsid w:val="571D0781"/>
    <w:rsid w:val="571E001C"/>
    <w:rsid w:val="571E63DC"/>
    <w:rsid w:val="571ECCB4"/>
    <w:rsid w:val="571EDFC3"/>
    <w:rsid w:val="57206BEC"/>
    <w:rsid w:val="5722481B"/>
    <w:rsid w:val="57230A75"/>
    <w:rsid w:val="572327CF"/>
    <w:rsid w:val="57241E81"/>
    <w:rsid w:val="5724A49B"/>
    <w:rsid w:val="5724FE64"/>
    <w:rsid w:val="5725286E"/>
    <w:rsid w:val="5726149F"/>
    <w:rsid w:val="572695C7"/>
    <w:rsid w:val="5726BB68"/>
    <w:rsid w:val="57270170"/>
    <w:rsid w:val="57271C73"/>
    <w:rsid w:val="57284622"/>
    <w:rsid w:val="572893AD"/>
    <w:rsid w:val="5728E129"/>
    <w:rsid w:val="57290A88"/>
    <w:rsid w:val="57299C70"/>
    <w:rsid w:val="572A6C38"/>
    <w:rsid w:val="572A90F2"/>
    <w:rsid w:val="572B0753"/>
    <w:rsid w:val="572B6F90"/>
    <w:rsid w:val="572BE41C"/>
    <w:rsid w:val="572BE9A5"/>
    <w:rsid w:val="572C63E0"/>
    <w:rsid w:val="572CAE48"/>
    <w:rsid w:val="572D3951"/>
    <w:rsid w:val="572D424A"/>
    <w:rsid w:val="572D46BB"/>
    <w:rsid w:val="572DDB45"/>
    <w:rsid w:val="572F870D"/>
    <w:rsid w:val="572F9D89"/>
    <w:rsid w:val="573011E4"/>
    <w:rsid w:val="5730B3F6"/>
    <w:rsid w:val="5730B9A9"/>
    <w:rsid w:val="573118CC"/>
    <w:rsid w:val="57314ED7"/>
    <w:rsid w:val="57315FA8"/>
    <w:rsid w:val="573195CE"/>
    <w:rsid w:val="5732B57E"/>
    <w:rsid w:val="5732C13C"/>
    <w:rsid w:val="57331BC2"/>
    <w:rsid w:val="5733BDFC"/>
    <w:rsid w:val="57348E7A"/>
    <w:rsid w:val="5734E5DA"/>
    <w:rsid w:val="5734EC57"/>
    <w:rsid w:val="57351220"/>
    <w:rsid w:val="5735659F"/>
    <w:rsid w:val="5736296E"/>
    <w:rsid w:val="57363FB3"/>
    <w:rsid w:val="57365CA4"/>
    <w:rsid w:val="57366459"/>
    <w:rsid w:val="57368C7B"/>
    <w:rsid w:val="5736B76A"/>
    <w:rsid w:val="5736DB22"/>
    <w:rsid w:val="57371AD6"/>
    <w:rsid w:val="5737219C"/>
    <w:rsid w:val="573759B3"/>
    <w:rsid w:val="5737AEFB"/>
    <w:rsid w:val="5737F5D6"/>
    <w:rsid w:val="57382426"/>
    <w:rsid w:val="5738CB2F"/>
    <w:rsid w:val="57390854"/>
    <w:rsid w:val="573922AE"/>
    <w:rsid w:val="573988A0"/>
    <w:rsid w:val="5739B731"/>
    <w:rsid w:val="573A6C10"/>
    <w:rsid w:val="573AD504"/>
    <w:rsid w:val="573B586A"/>
    <w:rsid w:val="573B760F"/>
    <w:rsid w:val="573C2B45"/>
    <w:rsid w:val="573C59F6"/>
    <w:rsid w:val="573C7383"/>
    <w:rsid w:val="573D5D76"/>
    <w:rsid w:val="573DAB91"/>
    <w:rsid w:val="573E1791"/>
    <w:rsid w:val="573E1D36"/>
    <w:rsid w:val="573E21D3"/>
    <w:rsid w:val="573E3B18"/>
    <w:rsid w:val="573E5FC9"/>
    <w:rsid w:val="573EBEA6"/>
    <w:rsid w:val="573ECBB8"/>
    <w:rsid w:val="573F336B"/>
    <w:rsid w:val="573F4757"/>
    <w:rsid w:val="573F4A00"/>
    <w:rsid w:val="57403E1F"/>
    <w:rsid w:val="5740CBEC"/>
    <w:rsid w:val="5741D73F"/>
    <w:rsid w:val="5742FE05"/>
    <w:rsid w:val="57446AF8"/>
    <w:rsid w:val="5744830E"/>
    <w:rsid w:val="57455E68"/>
    <w:rsid w:val="57460A61"/>
    <w:rsid w:val="57462AAA"/>
    <w:rsid w:val="574655FC"/>
    <w:rsid w:val="5746AAF6"/>
    <w:rsid w:val="5746DF01"/>
    <w:rsid w:val="5746E232"/>
    <w:rsid w:val="57474B3D"/>
    <w:rsid w:val="57477182"/>
    <w:rsid w:val="57486905"/>
    <w:rsid w:val="57489C86"/>
    <w:rsid w:val="5748A71A"/>
    <w:rsid w:val="574AAF15"/>
    <w:rsid w:val="574B1C86"/>
    <w:rsid w:val="574B68D1"/>
    <w:rsid w:val="574C4CF1"/>
    <w:rsid w:val="574C8874"/>
    <w:rsid w:val="574D8531"/>
    <w:rsid w:val="574D9D63"/>
    <w:rsid w:val="574E187E"/>
    <w:rsid w:val="574E1D71"/>
    <w:rsid w:val="574E33E3"/>
    <w:rsid w:val="574E4156"/>
    <w:rsid w:val="574F28FB"/>
    <w:rsid w:val="57503945"/>
    <w:rsid w:val="5750EC9D"/>
    <w:rsid w:val="575166B9"/>
    <w:rsid w:val="5751BD16"/>
    <w:rsid w:val="57522CCE"/>
    <w:rsid w:val="57526E73"/>
    <w:rsid w:val="5754E875"/>
    <w:rsid w:val="57550488"/>
    <w:rsid w:val="57550868"/>
    <w:rsid w:val="5755750A"/>
    <w:rsid w:val="57559E99"/>
    <w:rsid w:val="57563EA3"/>
    <w:rsid w:val="575651B3"/>
    <w:rsid w:val="57571248"/>
    <w:rsid w:val="57574F8E"/>
    <w:rsid w:val="57576057"/>
    <w:rsid w:val="57578ADA"/>
    <w:rsid w:val="5757D32E"/>
    <w:rsid w:val="5757E6C3"/>
    <w:rsid w:val="5757F8B0"/>
    <w:rsid w:val="5758100D"/>
    <w:rsid w:val="57587861"/>
    <w:rsid w:val="575879D6"/>
    <w:rsid w:val="575AF9B0"/>
    <w:rsid w:val="575B8962"/>
    <w:rsid w:val="575CC211"/>
    <w:rsid w:val="575CD8AC"/>
    <w:rsid w:val="575D8EE1"/>
    <w:rsid w:val="575DD00B"/>
    <w:rsid w:val="575E3D91"/>
    <w:rsid w:val="575E3E4D"/>
    <w:rsid w:val="575E804E"/>
    <w:rsid w:val="575EB6D6"/>
    <w:rsid w:val="575F2C2B"/>
    <w:rsid w:val="575F3C92"/>
    <w:rsid w:val="575FE444"/>
    <w:rsid w:val="57604E50"/>
    <w:rsid w:val="57607905"/>
    <w:rsid w:val="5760C675"/>
    <w:rsid w:val="57613D9B"/>
    <w:rsid w:val="576179D3"/>
    <w:rsid w:val="57618F7D"/>
    <w:rsid w:val="57620889"/>
    <w:rsid w:val="57620E0D"/>
    <w:rsid w:val="576254C5"/>
    <w:rsid w:val="5762AB6F"/>
    <w:rsid w:val="5762C7C3"/>
    <w:rsid w:val="5763594F"/>
    <w:rsid w:val="57636E90"/>
    <w:rsid w:val="5763927B"/>
    <w:rsid w:val="5763CB5C"/>
    <w:rsid w:val="57647834"/>
    <w:rsid w:val="5765159F"/>
    <w:rsid w:val="57652F3F"/>
    <w:rsid w:val="5765C999"/>
    <w:rsid w:val="5765D61D"/>
    <w:rsid w:val="5765D77D"/>
    <w:rsid w:val="57663B12"/>
    <w:rsid w:val="576733BF"/>
    <w:rsid w:val="57673465"/>
    <w:rsid w:val="57673EBE"/>
    <w:rsid w:val="57677ED8"/>
    <w:rsid w:val="5767F11A"/>
    <w:rsid w:val="57683344"/>
    <w:rsid w:val="57687683"/>
    <w:rsid w:val="57687970"/>
    <w:rsid w:val="576886EE"/>
    <w:rsid w:val="5768BD18"/>
    <w:rsid w:val="5768E122"/>
    <w:rsid w:val="576AD934"/>
    <w:rsid w:val="576AF25C"/>
    <w:rsid w:val="576B582D"/>
    <w:rsid w:val="576BA86E"/>
    <w:rsid w:val="576BB78C"/>
    <w:rsid w:val="576C0CBF"/>
    <w:rsid w:val="576C4AE1"/>
    <w:rsid w:val="576C5241"/>
    <w:rsid w:val="576C682D"/>
    <w:rsid w:val="576CED87"/>
    <w:rsid w:val="576D9252"/>
    <w:rsid w:val="576DABDB"/>
    <w:rsid w:val="576EEF19"/>
    <w:rsid w:val="576EF7A5"/>
    <w:rsid w:val="576F4216"/>
    <w:rsid w:val="576F73F1"/>
    <w:rsid w:val="576F9BEF"/>
    <w:rsid w:val="576FE3CF"/>
    <w:rsid w:val="57700C1A"/>
    <w:rsid w:val="57701CBA"/>
    <w:rsid w:val="57713F51"/>
    <w:rsid w:val="577179D7"/>
    <w:rsid w:val="57718D8B"/>
    <w:rsid w:val="5771AEC8"/>
    <w:rsid w:val="5771C8CD"/>
    <w:rsid w:val="5771D273"/>
    <w:rsid w:val="5771DA44"/>
    <w:rsid w:val="57725A30"/>
    <w:rsid w:val="577327E5"/>
    <w:rsid w:val="5773E1E6"/>
    <w:rsid w:val="5774111A"/>
    <w:rsid w:val="57743CD9"/>
    <w:rsid w:val="57746FBB"/>
    <w:rsid w:val="5774A17C"/>
    <w:rsid w:val="5774F2D0"/>
    <w:rsid w:val="5775CD6F"/>
    <w:rsid w:val="5775D3D7"/>
    <w:rsid w:val="5775D928"/>
    <w:rsid w:val="57762606"/>
    <w:rsid w:val="5776B8F8"/>
    <w:rsid w:val="5776D5BC"/>
    <w:rsid w:val="57773283"/>
    <w:rsid w:val="577810B9"/>
    <w:rsid w:val="577814A6"/>
    <w:rsid w:val="5778322A"/>
    <w:rsid w:val="57788791"/>
    <w:rsid w:val="577916F4"/>
    <w:rsid w:val="57797C06"/>
    <w:rsid w:val="577980BB"/>
    <w:rsid w:val="5779DF97"/>
    <w:rsid w:val="5779EF07"/>
    <w:rsid w:val="577A3372"/>
    <w:rsid w:val="577A3656"/>
    <w:rsid w:val="577B029D"/>
    <w:rsid w:val="577B8C16"/>
    <w:rsid w:val="577BF4A6"/>
    <w:rsid w:val="577C2786"/>
    <w:rsid w:val="577C6208"/>
    <w:rsid w:val="577C6732"/>
    <w:rsid w:val="577CE765"/>
    <w:rsid w:val="577E217E"/>
    <w:rsid w:val="577E26BA"/>
    <w:rsid w:val="577E75C5"/>
    <w:rsid w:val="577F395A"/>
    <w:rsid w:val="577F661D"/>
    <w:rsid w:val="5780222B"/>
    <w:rsid w:val="5780A670"/>
    <w:rsid w:val="5780D8D3"/>
    <w:rsid w:val="5780EC41"/>
    <w:rsid w:val="578126AE"/>
    <w:rsid w:val="57815A00"/>
    <w:rsid w:val="57816EAA"/>
    <w:rsid w:val="5781A32F"/>
    <w:rsid w:val="5781A6B2"/>
    <w:rsid w:val="5781B158"/>
    <w:rsid w:val="57831CE9"/>
    <w:rsid w:val="57832EB8"/>
    <w:rsid w:val="578362E4"/>
    <w:rsid w:val="57839814"/>
    <w:rsid w:val="5783EB43"/>
    <w:rsid w:val="578437B6"/>
    <w:rsid w:val="5784C064"/>
    <w:rsid w:val="57867928"/>
    <w:rsid w:val="57869ED8"/>
    <w:rsid w:val="5786A000"/>
    <w:rsid w:val="5786D79B"/>
    <w:rsid w:val="5786DB0C"/>
    <w:rsid w:val="57872557"/>
    <w:rsid w:val="57880F6B"/>
    <w:rsid w:val="5788259D"/>
    <w:rsid w:val="5789F126"/>
    <w:rsid w:val="578A43F1"/>
    <w:rsid w:val="578AC997"/>
    <w:rsid w:val="578AE005"/>
    <w:rsid w:val="578B28D0"/>
    <w:rsid w:val="578B2DD2"/>
    <w:rsid w:val="578BFB71"/>
    <w:rsid w:val="578C679A"/>
    <w:rsid w:val="578C8988"/>
    <w:rsid w:val="578C9259"/>
    <w:rsid w:val="578C9D81"/>
    <w:rsid w:val="578CBD37"/>
    <w:rsid w:val="578CC308"/>
    <w:rsid w:val="578D5B36"/>
    <w:rsid w:val="578D6777"/>
    <w:rsid w:val="578DE5B0"/>
    <w:rsid w:val="578DE77D"/>
    <w:rsid w:val="578E261E"/>
    <w:rsid w:val="578EB8E0"/>
    <w:rsid w:val="578EE3F0"/>
    <w:rsid w:val="578F0C07"/>
    <w:rsid w:val="578F9426"/>
    <w:rsid w:val="578FA6CB"/>
    <w:rsid w:val="5790046B"/>
    <w:rsid w:val="57912E0D"/>
    <w:rsid w:val="579165F8"/>
    <w:rsid w:val="5791CB7F"/>
    <w:rsid w:val="5791DC8C"/>
    <w:rsid w:val="5791E60E"/>
    <w:rsid w:val="579248CA"/>
    <w:rsid w:val="57926921"/>
    <w:rsid w:val="5793B1AF"/>
    <w:rsid w:val="5793B94F"/>
    <w:rsid w:val="5794261F"/>
    <w:rsid w:val="5794494E"/>
    <w:rsid w:val="5794614D"/>
    <w:rsid w:val="57947F34"/>
    <w:rsid w:val="5795550D"/>
    <w:rsid w:val="5795BCBA"/>
    <w:rsid w:val="5795D0D3"/>
    <w:rsid w:val="57966617"/>
    <w:rsid w:val="5796F829"/>
    <w:rsid w:val="5797BE15"/>
    <w:rsid w:val="5797EF11"/>
    <w:rsid w:val="5797F1C6"/>
    <w:rsid w:val="57986EFC"/>
    <w:rsid w:val="5798905B"/>
    <w:rsid w:val="579903D7"/>
    <w:rsid w:val="579999E4"/>
    <w:rsid w:val="579A9CAD"/>
    <w:rsid w:val="579AC3EB"/>
    <w:rsid w:val="579B11B9"/>
    <w:rsid w:val="579B16AF"/>
    <w:rsid w:val="579B1A47"/>
    <w:rsid w:val="579C14BD"/>
    <w:rsid w:val="579C399F"/>
    <w:rsid w:val="579C8092"/>
    <w:rsid w:val="579C9674"/>
    <w:rsid w:val="579C9C12"/>
    <w:rsid w:val="579E0FA8"/>
    <w:rsid w:val="579EC5E9"/>
    <w:rsid w:val="579F288F"/>
    <w:rsid w:val="57A011F4"/>
    <w:rsid w:val="57A0E5F2"/>
    <w:rsid w:val="57A1C87B"/>
    <w:rsid w:val="57A1E8EC"/>
    <w:rsid w:val="57A39AD0"/>
    <w:rsid w:val="57A3ADDF"/>
    <w:rsid w:val="57A4400F"/>
    <w:rsid w:val="57A4E9A1"/>
    <w:rsid w:val="57A50271"/>
    <w:rsid w:val="57A5BCC5"/>
    <w:rsid w:val="57A5BE5E"/>
    <w:rsid w:val="57A679B3"/>
    <w:rsid w:val="57A71925"/>
    <w:rsid w:val="57A74799"/>
    <w:rsid w:val="57A75D23"/>
    <w:rsid w:val="57A7AC26"/>
    <w:rsid w:val="57A89B76"/>
    <w:rsid w:val="57A8DBCB"/>
    <w:rsid w:val="57A8DCCA"/>
    <w:rsid w:val="57A942E2"/>
    <w:rsid w:val="57A99DB9"/>
    <w:rsid w:val="57A9C0D4"/>
    <w:rsid w:val="57A9D2AE"/>
    <w:rsid w:val="57AA09DA"/>
    <w:rsid w:val="57AA139B"/>
    <w:rsid w:val="57AACF49"/>
    <w:rsid w:val="57ABCB59"/>
    <w:rsid w:val="57ACF1B2"/>
    <w:rsid w:val="57AEB978"/>
    <w:rsid w:val="57AEEFAA"/>
    <w:rsid w:val="57AF326B"/>
    <w:rsid w:val="57AF3E00"/>
    <w:rsid w:val="57AF5E37"/>
    <w:rsid w:val="57AF9650"/>
    <w:rsid w:val="57B09B74"/>
    <w:rsid w:val="57B0E849"/>
    <w:rsid w:val="57B0FF4A"/>
    <w:rsid w:val="57B15E10"/>
    <w:rsid w:val="57B17D72"/>
    <w:rsid w:val="57B22E58"/>
    <w:rsid w:val="57B23609"/>
    <w:rsid w:val="57B25BA6"/>
    <w:rsid w:val="57B2E34B"/>
    <w:rsid w:val="57B3D37A"/>
    <w:rsid w:val="57B3FC73"/>
    <w:rsid w:val="57B40CAD"/>
    <w:rsid w:val="57B4300D"/>
    <w:rsid w:val="57B45BC0"/>
    <w:rsid w:val="57B46123"/>
    <w:rsid w:val="57B48B11"/>
    <w:rsid w:val="57B5563A"/>
    <w:rsid w:val="57B56D2F"/>
    <w:rsid w:val="57B64511"/>
    <w:rsid w:val="57B714D2"/>
    <w:rsid w:val="57B74517"/>
    <w:rsid w:val="57B76F3B"/>
    <w:rsid w:val="57B9952C"/>
    <w:rsid w:val="57B9AF28"/>
    <w:rsid w:val="57B9C30E"/>
    <w:rsid w:val="57B9F931"/>
    <w:rsid w:val="57BA3E14"/>
    <w:rsid w:val="57BA45C7"/>
    <w:rsid w:val="57BA6F13"/>
    <w:rsid w:val="57BAC387"/>
    <w:rsid w:val="57BB4764"/>
    <w:rsid w:val="57BB5012"/>
    <w:rsid w:val="57BB7F7B"/>
    <w:rsid w:val="57BC03DB"/>
    <w:rsid w:val="57BC86B6"/>
    <w:rsid w:val="57BD107A"/>
    <w:rsid w:val="57BD5A2B"/>
    <w:rsid w:val="57BE7B0A"/>
    <w:rsid w:val="57BE9151"/>
    <w:rsid w:val="57BEDE01"/>
    <w:rsid w:val="57BEFF03"/>
    <w:rsid w:val="57BF064C"/>
    <w:rsid w:val="57BF46CE"/>
    <w:rsid w:val="57BFD459"/>
    <w:rsid w:val="57C01431"/>
    <w:rsid w:val="57C09896"/>
    <w:rsid w:val="57C1D4E0"/>
    <w:rsid w:val="57C218A9"/>
    <w:rsid w:val="57C2836E"/>
    <w:rsid w:val="57C2B6C8"/>
    <w:rsid w:val="57C2DE2A"/>
    <w:rsid w:val="57C37AA3"/>
    <w:rsid w:val="57C386F1"/>
    <w:rsid w:val="57C3BD1D"/>
    <w:rsid w:val="57C402BC"/>
    <w:rsid w:val="57C483A1"/>
    <w:rsid w:val="57C568A5"/>
    <w:rsid w:val="57C6C7B2"/>
    <w:rsid w:val="57C6EA2B"/>
    <w:rsid w:val="57C76E6F"/>
    <w:rsid w:val="57C84A1B"/>
    <w:rsid w:val="57C926F9"/>
    <w:rsid w:val="57C9BB92"/>
    <w:rsid w:val="57CA2DF8"/>
    <w:rsid w:val="57CA70D7"/>
    <w:rsid w:val="57CAE3D2"/>
    <w:rsid w:val="57CAFA0E"/>
    <w:rsid w:val="57CC2EA0"/>
    <w:rsid w:val="57CD4E6E"/>
    <w:rsid w:val="57CDE336"/>
    <w:rsid w:val="57CE5062"/>
    <w:rsid w:val="57CF8849"/>
    <w:rsid w:val="57CF8A91"/>
    <w:rsid w:val="57CFCCC1"/>
    <w:rsid w:val="57D02F30"/>
    <w:rsid w:val="57D0BA4A"/>
    <w:rsid w:val="57D129C9"/>
    <w:rsid w:val="57D12BFF"/>
    <w:rsid w:val="57D13591"/>
    <w:rsid w:val="57D1D424"/>
    <w:rsid w:val="57D29B73"/>
    <w:rsid w:val="57D2A383"/>
    <w:rsid w:val="57D38E5B"/>
    <w:rsid w:val="57D398AA"/>
    <w:rsid w:val="57D3C7EA"/>
    <w:rsid w:val="57D67C70"/>
    <w:rsid w:val="57D69549"/>
    <w:rsid w:val="57D725D2"/>
    <w:rsid w:val="57D7806C"/>
    <w:rsid w:val="57D7FC89"/>
    <w:rsid w:val="57D9041F"/>
    <w:rsid w:val="57D9089C"/>
    <w:rsid w:val="57DA08C3"/>
    <w:rsid w:val="57DAB738"/>
    <w:rsid w:val="57DADA11"/>
    <w:rsid w:val="57DB4A0A"/>
    <w:rsid w:val="57DBD72E"/>
    <w:rsid w:val="57DBDEA7"/>
    <w:rsid w:val="57DC8961"/>
    <w:rsid w:val="57DD1713"/>
    <w:rsid w:val="57DD1FD1"/>
    <w:rsid w:val="57DD2CCF"/>
    <w:rsid w:val="57DD7562"/>
    <w:rsid w:val="57DDC286"/>
    <w:rsid w:val="57DE8839"/>
    <w:rsid w:val="57DEC55E"/>
    <w:rsid w:val="57DEFCD7"/>
    <w:rsid w:val="57DF797F"/>
    <w:rsid w:val="57DF8B0A"/>
    <w:rsid w:val="57E0271A"/>
    <w:rsid w:val="57E05705"/>
    <w:rsid w:val="57E05874"/>
    <w:rsid w:val="57E10342"/>
    <w:rsid w:val="57E23060"/>
    <w:rsid w:val="57E29B66"/>
    <w:rsid w:val="57E3A858"/>
    <w:rsid w:val="57E3C501"/>
    <w:rsid w:val="57E3CE46"/>
    <w:rsid w:val="57E3D8A6"/>
    <w:rsid w:val="57E3DE67"/>
    <w:rsid w:val="57E4B0BE"/>
    <w:rsid w:val="57E50DC2"/>
    <w:rsid w:val="57E5320F"/>
    <w:rsid w:val="57E5E582"/>
    <w:rsid w:val="57E7A921"/>
    <w:rsid w:val="57E7FE59"/>
    <w:rsid w:val="57E842D6"/>
    <w:rsid w:val="57E86122"/>
    <w:rsid w:val="57E91AFE"/>
    <w:rsid w:val="57E96194"/>
    <w:rsid w:val="57E9F31F"/>
    <w:rsid w:val="57EA1C4E"/>
    <w:rsid w:val="57EA1DB6"/>
    <w:rsid w:val="57EA39A2"/>
    <w:rsid w:val="57EB28B8"/>
    <w:rsid w:val="57EB58FD"/>
    <w:rsid w:val="57EBBBE1"/>
    <w:rsid w:val="57EBC1CD"/>
    <w:rsid w:val="57EC052E"/>
    <w:rsid w:val="57EC24A6"/>
    <w:rsid w:val="57ECD708"/>
    <w:rsid w:val="57ED7E66"/>
    <w:rsid w:val="57EDB1A8"/>
    <w:rsid w:val="57EE1678"/>
    <w:rsid w:val="57EE3786"/>
    <w:rsid w:val="57EE72D7"/>
    <w:rsid w:val="57EEE3CE"/>
    <w:rsid w:val="57EF038F"/>
    <w:rsid w:val="57EF6753"/>
    <w:rsid w:val="57EF8AE0"/>
    <w:rsid w:val="57EFD19D"/>
    <w:rsid w:val="57F10D99"/>
    <w:rsid w:val="57F19F49"/>
    <w:rsid w:val="57F1E652"/>
    <w:rsid w:val="57F2173A"/>
    <w:rsid w:val="57F2CFE2"/>
    <w:rsid w:val="57F31D82"/>
    <w:rsid w:val="57F32E5D"/>
    <w:rsid w:val="57F38141"/>
    <w:rsid w:val="57F3FD83"/>
    <w:rsid w:val="57F4126A"/>
    <w:rsid w:val="57F484F0"/>
    <w:rsid w:val="57F585CB"/>
    <w:rsid w:val="57F5B7FD"/>
    <w:rsid w:val="57F5F8F2"/>
    <w:rsid w:val="57F66A68"/>
    <w:rsid w:val="57F6786C"/>
    <w:rsid w:val="57F695B2"/>
    <w:rsid w:val="57F6D247"/>
    <w:rsid w:val="57F6EFEC"/>
    <w:rsid w:val="57F74F17"/>
    <w:rsid w:val="57F93154"/>
    <w:rsid w:val="57F94A8F"/>
    <w:rsid w:val="57F9AEC2"/>
    <w:rsid w:val="57F9CE17"/>
    <w:rsid w:val="57F9FBD8"/>
    <w:rsid w:val="57FC1DD1"/>
    <w:rsid w:val="57FC3736"/>
    <w:rsid w:val="57FC640F"/>
    <w:rsid w:val="57FC8835"/>
    <w:rsid w:val="57FCAAEA"/>
    <w:rsid w:val="57FCD837"/>
    <w:rsid w:val="57FCE108"/>
    <w:rsid w:val="57FD3FFA"/>
    <w:rsid w:val="57FD71CE"/>
    <w:rsid w:val="57FD9AAA"/>
    <w:rsid w:val="57FDD258"/>
    <w:rsid w:val="57FE3062"/>
    <w:rsid w:val="57FF6C74"/>
    <w:rsid w:val="57FF78AC"/>
    <w:rsid w:val="580002DC"/>
    <w:rsid w:val="58005365"/>
    <w:rsid w:val="58007B02"/>
    <w:rsid w:val="5800C5E8"/>
    <w:rsid w:val="58015B87"/>
    <w:rsid w:val="58019046"/>
    <w:rsid w:val="5801D8FC"/>
    <w:rsid w:val="58036816"/>
    <w:rsid w:val="5803CAA4"/>
    <w:rsid w:val="580411C6"/>
    <w:rsid w:val="5804A9E6"/>
    <w:rsid w:val="5804B97D"/>
    <w:rsid w:val="580526E2"/>
    <w:rsid w:val="5805FCED"/>
    <w:rsid w:val="58061C23"/>
    <w:rsid w:val="580635D4"/>
    <w:rsid w:val="58065F4A"/>
    <w:rsid w:val="5806CA7B"/>
    <w:rsid w:val="58077FCD"/>
    <w:rsid w:val="58079F25"/>
    <w:rsid w:val="5807A749"/>
    <w:rsid w:val="58091E52"/>
    <w:rsid w:val="5809CBC2"/>
    <w:rsid w:val="5809F5BD"/>
    <w:rsid w:val="580A497B"/>
    <w:rsid w:val="580A5AE5"/>
    <w:rsid w:val="580A782F"/>
    <w:rsid w:val="580ACD13"/>
    <w:rsid w:val="580B0F64"/>
    <w:rsid w:val="580B5CB5"/>
    <w:rsid w:val="580BA8F4"/>
    <w:rsid w:val="580BE28B"/>
    <w:rsid w:val="580CA4CE"/>
    <w:rsid w:val="580DCEE9"/>
    <w:rsid w:val="580E5889"/>
    <w:rsid w:val="580E7AAA"/>
    <w:rsid w:val="580E7CA2"/>
    <w:rsid w:val="580E89D3"/>
    <w:rsid w:val="580EBBF2"/>
    <w:rsid w:val="580F5291"/>
    <w:rsid w:val="580FF8C1"/>
    <w:rsid w:val="581110A4"/>
    <w:rsid w:val="581131EB"/>
    <w:rsid w:val="581192C7"/>
    <w:rsid w:val="5811AFBE"/>
    <w:rsid w:val="58120D01"/>
    <w:rsid w:val="581239E3"/>
    <w:rsid w:val="58127618"/>
    <w:rsid w:val="5812765C"/>
    <w:rsid w:val="58128670"/>
    <w:rsid w:val="5812C618"/>
    <w:rsid w:val="58135CCF"/>
    <w:rsid w:val="581375F0"/>
    <w:rsid w:val="5813831D"/>
    <w:rsid w:val="5813C59A"/>
    <w:rsid w:val="58149409"/>
    <w:rsid w:val="5814975F"/>
    <w:rsid w:val="5814C89D"/>
    <w:rsid w:val="5814D0A0"/>
    <w:rsid w:val="581517D2"/>
    <w:rsid w:val="58151CDB"/>
    <w:rsid w:val="58160220"/>
    <w:rsid w:val="58164C0F"/>
    <w:rsid w:val="5816B3DB"/>
    <w:rsid w:val="5816F828"/>
    <w:rsid w:val="58171217"/>
    <w:rsid w:val="5817977E"/>
    <w:rsid w:val="58179C2C"/>
    <w:rsid w:val="58180181"/>
    <w:rsid w:val="58182734"/>
    <w:rsid w:val="58183D58"/>
    <w:rsid w:val="58188255"/>
    <w:rsid w:val="5818880C"/>
    <w:rsid w:val="5818B0A3"/>
    <w:rsid w:val="5818DE68"/>
    <w:rsid w:val="5818ED7C"/>
    <w:rsid w:val="58190621"/>
    <w:rsid w:val="58195F13"/>
    <w:rsid w:val="581995E7"/>
    <w:rsid w:val="5819EF10"/>
    <w:rsid w:val="581A0D87"/>
    <w:rsid w:val="581A3FC6"/>
    <w:rsid w:val="581A8910"/>
    <w:rsid w:val="581AA0FF"/>
    <w:rsid w:val="581B140E"/>
    <w:rsid w:val="581C98E8"/>
    <w:rsid w:val="581E3C52"/>
    <w:rsid w:val="581E5A5D"/>
    <w:rsid w:val="581E6656"/>
    <w:rsid w:val="581E7A0B"/>
    <w:rsid w:val="581E81A4"/>
    <w:rsid w:val="581E95B4"/>
    <w:rsid w:val="581EA3BB"/>
    <w:rsid w:val="581EE75B"/>
    <w:rsid w:val="581EEBA6"/>
    <w:rsid w:val="581EFC74"/>
    <w:rsid w:val="581F86C7"/>
    <w:rsid w:val="581F8844"/>
    <w:rsid w:val="581FB5C2"/>
    <w:rsid w:val="582000E7"/>
    <w:rsid w:val="582024B9"/>
    <w:rsid w:val="5820A0E3"/>
    <w:rsid w:val="5820BD98"/>
    <w:rsid w:val="5820C800"/>
    <w:rsid w:val="5821325F"/>
    <w:rsid w:val="582147B8"/>
    <w:rsid w:val="5823AD23"/>
    <w:rsid w:val="5824065A"/>
    <w:rsid w:val="5824109D"/>
    <w:rsid w:val="58243316"/>
    <w:rsid w:val="5824FBA4"/>
    <w:rsid w:val="58252197"/>
    <w:rsid w:val="5825B5AA"/>
    <w:rsid w:val="5825BDBE"/>
    <w:rsid w:val="5825FD2F"/>
    <w:rsid w:val="5826A7A7"/>
    <w:rsid w:val="5826B2E7"/>
    <w:rsid w:val="58272BF1"/>
    <w:rsid w:val="58273CE8"/>
    <w:rsid w:val="5827F3A9"/>
    <w:rsid w:val="58281385"/>
    <w:rsid w:val="58283264"/>
    <w:rsid w:val="58286551"/>
    <w:rsid w:val="582891E7"/>
    <w:rsid w:val="582892C5"/>
    <w:rsid w:val="5828AE1C"/>
    <w:rsid w:val="582916EA"/>
    <w:rsid w:val="58295B18"/>
    <w:rsid w:val="5829CA41"/>
    <w:rsid w:val="5829F420"/>
    <w:rsid w:val="582C1296"/>
    <w:rsid w:val="582CE6FE"/>
    <w:rsid w:val="582D6907"/>
    <w:rsid w:val="582D8AA3"/>
    <w:rsid w:val="582D8B89"/>
    <w:rsid w:val="582DFD77"/>
    <w:rsid w:val="582E4B83"/>
    <w:rsid w:val="582E5927"/>
    <w:rsid w:val="582EC0D9"/>
    <w:rsid w:val="582EEE2F"/>
    <w:rsid w:val="58301848"/>
    <w:rsid w:val="5830AE20"/>
    <w:rsid w:val="5830F0BF"/>
    <w:rsid w:val="58314731"/>
    <w:rsid w:val="58319ABF"/>
    <w:rsid w:val="58320D5C"/>
    <w:rsid w:val="58326A96"/>
    <w:rsid w:val="5832ABD1"/>
    <w:rsid w:val="58332A70"/>
    <w:rsid w:val="5834E9B7"/>
    <w:rsid w:val="5835A72E"/>
    <w:rsid w:val="5835AB71"/>
    <w:rsid w:val="5835FAF0"/>
    <w:rsid w:val="5836B1D3"/>
    <w:rsid w:val="58372AE7"/>
    <w:rsid w:val="583739F9"/>
    <w:rsid w:val="58374FA7"/>
    <w:rsid w:val="5837801C"/>
    <w:rsid w:val="58380112"/>
    <w:rsid w:val="583844BD"/>
    <w:rsid w:val="5838F63D"/>
    <w:rsid w:val="58392EA0"/>
    <w:rsid w:val="583A0CF7"/>
    <w:rsid w:val="583A99C8"/>
    <w:rsid w:val="583ACC62"/>
    <w:rsid w:val="583AF693"/>
    <w:rsid w:val="583B1012"/>
    <w:rsid w:val="583B90FB"/>
    <w:rsid w:val="583BCE6E"/>
    <w:rsid w:val="583C2168"/>
    <w:rsid w:val="583C9B82"/>
    <w:rsid w:val="583CAFA9"/>
    <w:rsid w:val="583D25C5"/>
    <w:rsid w:val="583D4342"/>
    <w:rsid w:val="583D4DB1"/>
    <w:rsid w:val="583D4FD8"/>
    <w:rsid w:val="583D7902"/>
    <w:rsid w:val="583DA523"/>
    <w:rsid w:val="583DE0A4"/>
    <w:rsid w:val="583E4D7D"/>
    <w:rsid w:val="583E95A3"/>
    <w:rsid w:val="583F23A0"/>
    <w:rsid w:val="583F2758"/>
    <w:rsid w:val="583FDBCC"/>
    <w:rsid w:val="583FE0AC"/>
    <w:rsid w:val="5840513A"/>
    <w:rsid w:val="58408F20"/>
    <w:rsid w:val="5840D89E"/>
    <w:rsid w:val="5840E200"/>
    <w:rsid w:val="584170F5"/>
    <w:rsid w:val="5841A285"/>
    <w:rsid w:val="5841B386"/>
    <w:rsid w:val="58424CE4"/>
    <w:rsid w:val="58426049"/>
    <w:rsid w:val="5842F2FA"/>
    <w:rsid w:val="58433580"/>
    <w:rsid w:val="584367BA"/>
    <w:rsid w:val="58445826"/>
    <w:rsid w:val="58450BA8"/>
    <w:rsid w:val="58456796"/>
    <w:rsid w:val="5846BBBF"/>
    <w:rsid w:val="5846C004"/>
    <w:rsid w:val="58472B27"/>
    <w:rsid w:val="58473991"/>
    <w:rsid w:val="58479BCE"/>
    <w:rsid w:val="584824EE"/>
    <w:rsid w:val="58483544"/>
    <w:rsid w:val="58488693"/>
    <w:rsid w:val="5848B105"/>
    <w:rsid w:val="5848E149"/>
    <w:rsid w:val="584903AC"/>
    <w:rsid w:val="5849BF16"/>
    <w:rsid w:val="584A2C16"/>
    <w:rsid w:val="584A475B"/>
    <w:rsid w:val="584A53DE"/>
    <w:rsid w:val="584AB871"/>
    <w:rsid w:val="584ACD38"/>
    <w:rsid w:val="584C214B"/>
    <w:rsid w:val="584C63BE"/>
    <w:rsid w:val="584D81DA"/>
    <w:rsid w:val="584D9533"/>
    <w:rsid w:val="584F63DF"/>
    <w:rsid w:val="584FA569"/>
    <w:rsid w:val="585013A8"/>
    <w:rsid w:val="58510951"/>
    <w:rsid w:val="58512D65"/>
    <w:rsid w:val="58515AD8"/>
    <w:rsid w:val="585241B8"/>
    <w:rsid w:val="585262B3"/>
    <w:rsid w:val="5852F36E"/>
    <w:rsid w:val="58532AAF"/>
    <w:rsid w:val="5853C801"/>
    <w:rsid w:val="5853DDAB"/>
    <w:rsid w:val="58542132"/>
    <w:rsid w:val="58544C1E"/>
    <w:rsid w:val="585586B1"/>
    <w:rsid w:val="58559EFE"/>
    <w:rsid w:val="5855A6DB"/>
    <w:rsid w:val="585641B9"/>
    <w:rsid w:val="5856989A"/>
    <w:rsid w:val="5856B336"/>
    <w:rsid w:val="5856BBA0"/>
    <w:rsid w:val="5856F39E"/>
    <w:rsid w:val="5857904A"/>
    <w:rsid w:val="5857EAF8"/>
    <w:rsid w:val="58581EEC"/>
    <w:rsid w:val="5858B40F"/>
    <w:rsid w:val="5858E377"/>
    <w:rsid w:val="58592908"/>
    <w:rsid w:val="5859AD66"/>
    <w:rsid w:val="585A2BAE"/>
    <w:rsid w:val="585A9D03"/>
    <w:rsid w:val="585B8E44"/>
    <w:rsid w:val="585D115B"/>
    <w:rsid w:val="585D6B64"/>
    <w:rsid w:val="585DBD11"/>
    <w:rsid w:val="585F1F24"/>
    <w:rsid w:val="585F2AF3"/>
    <w:rsid w:val="585F40A4"/>
    <w:rsid w:val="586047B3"/>
    <w:rsid w:val="58607099"/>
    <w:rsid w:val="58608567"/>
    <w:rsid w:val="58620FCF"/>
    <w:rsid w:val="58623B62"/>
    <w:rsid w:val="5863EC0C"/>
    <w:rsid w:val="5863F073"/>
    <w:rsid w:val="5864F30B"/>
    <w:rsid w:val="5864F599"/>
    <w:rsid w:val="58659B0F"/>
    <w:rsid w:val="5865E279"/>
    <w:rsid w:val="58664248"/>
    <w:rsid w:val="58671044"/>
    <w:rsid w:val="586715EA"/>
    <w:rsid w:val="58676554"/>
    <w:rsid w:val="58679B53"/>
    <w:rsid w:val="5867D228"/>
    <w:rsid w:val="58683558"/>
    <w:rsid w:val="58688A75"/>
    <w:rsid w:val="5869406E"/>
    <w:rsid w:val="5869F1D2"/>
    <w:rsid w:val="586A2C58"/>
    <w:rsid w:val="586A3EC7"/>
    <w:rsid w:val="586A98C9"/>
    <w:rsid w:val="586B823B"/>
    <w:rsid w:val="586C0264"/>
    <w:rsid w:val="586C581B"/>
    <w:rsid w:val="586CA4B4"/>
    <w:rsid w:val="586CF4C3"/>
    <w:rsid w:val="586D679E"/>
    <w:rsid w:val="586E2314"/>
    <w:rsid w:val="586E42DD"/>
    <w:rsid w:val="586FBA9D"/>
    <w:rsid w:val="5870ABE6"/>
    <w:rsid w:val="58718599"/>
    <w:rsid w:val="5871A8DB"/>
    <w:rsid w:val="5871F685"/>
    <w:rsid w:val="5872407C"/>
    <w:rsid w:val="58726028"/>
    <w:rsid w:val="587274E5"/>
    <w:rsid w:val="5872A64A"/>
    <w:rsid w:val="5872DA21"/>
    <w:rsid w:val="587338A1"/>
    <w:rsid w:val="58742927"/>
    <w:rsid w:val="5874450F"/>
    <w:rsid w:val="5874882C"/>
    <w:rsid w:val="5875135F"/>
    <w:rsid w:val="5875E87E"/>
    <w:rsid w:val="58768CE6"/>
    <w:rsid w:val="58782149"/>
    <w:rsid w:val="5878DC37"/>
    <w:rsid w:val="58790C0D"/>
    <w:rsid w:val="5879A57D"/>
    <w:rsid w:val="5879A7CC"/>
    <w:rsid w:val="587A8465"/>
    <w:rsid w:val="587B0B03"/>
    <w:rsid w:val="587B5BB7"/>
    <w:rsid w:val="587BA4EB"/>
    <w:rsid w:val="587C2386"/>
    <w:rsid w:val="587CA10A"/>
    <w:rsid w:val="587DD950"/>
    <w:rsid w:val="587DEA37"/>
    <w:rsid w:val="587E55FA"/>
    <w:rsid w:val="587E582F"/>
    <w:rsid w:val="587E7230"/>
    <w:rsid w:val="587F1689"/>
    <w:rsid w:val="587F78AE"/>
    <w:rsid w:val="587FA0FF"/>
    <w:rsid w:val="58802DA3"/>
    <w:rsid w:val="588041A8"/>
    <w:rsid w:val="588051E6"/>
    <w:rsid w:val="588132CA"/>
    <w:rsid w:val="5881408A"/>
    <w:rsid w:val="5882280C"/>
    <w:rsid w:val="588248C6"/>
    <w:rsid w:val="58828463"/>
    <w:rsid w:val="5883128C"/>
    <w:rsid w:val="588390C7"/>
    <w:rsid w:val="5883F94B"/>
    <w:rsid w:val="588568AF"/>
    <w:rsid w:val="5885CE05"/>
    <w:rsid w:val="5886AD91"/>
    <w:rsid w:val="5887CA37"/>
    <w:rsid w:val="5887EDE6"/>
    <w:rsid w:val="5887FA0B"/>
    <w:rsid w:val="58882EC0"/>
    <w:rsid w:val="58887400"/>
    <w:rsid w:val="58890522"/>
    <w:rsid w:val="588979EC"/>
    <w:rsid w:val="5889D6F1"/>
    <w:rsid w:val="5889F9C2"/>
    <w:rsid w:val="588AC7FF"/>
    <w:rsid w:val="588ACC8E"/>
    <w:rsid w:val="588B599D"/>
    <w:rsid w:val="588C4524"/>
    <w:rsid w:val="588CD403"/>
    <w:rsid w:val="588D6970"/>
    <w:rsid w:val="588DA518"/>
    <w:rsid w:val="588E0DE2"/>
    <w:rsid w:val="588E9401"/>
    <w:rsid w:val="588E9833"/>
    <w:rsid w:val="588EC56D"/>
    <w:rsid w:val="588F5A6C"/>
    <w:rsid w:val="588FBA1C"/>
    <w:rsid w:val="588FF6BE"/>
    <w:rsid w:val="58902F7C"/>
    <w:rsid w:val="58903A1F"/>
    <w:rsid w:val="5890444B"/>
    <w:rsid w:val="58907661"/>
    <w:rsid w:val="5890A2A4"/>
    <w:rsid w:val="5890F545"/>
    <w:rsid w:val="58911128"/>
    <w:rsid w:val="58915CC2"/>
    <w:rsid w:val="589176F8"/>
    <w:rsid w:val="58921BF1"/>
    <w:rsid w:val="58928D54"/>
    <w:rsid w:val="5892AE7E"/>
    <w:rsid w:val="589313DF"/>
    <w:rsid w:val="589339F3"/>
    <w:rsid w:val="589370BB"/>
    <w:rsid w:val="5893986F"/>
    <w:rsid w:val="5893FB0F"/>
    <w:rsid w:val="58940A0E"/>
    <w:rsid w:val="5894D5A4"/>
    <w:rsid w:val="58951240"/>
    <w:rsid w:val="589539A6"/>
    <w:rsid w:val="5895999E"/>
    <w:rsid w:val="5895D6B3"/>
    <w:rsid w:val="589675BA"/>
    <w:rsid w:val="5896889E"/>
    <w:rsid w:val="5896B5E0"/>
    <w:rsid w:val="5896E532"/>
    <w:rsid w:val="589773DA"/>
    <w:rsid w:val="5897A746"/>
    <w:rsid w:val="5897C053"/>
    <w:rsid w:val="58981563"/>
    <w:rsid w:val="5898C765"/>
    <w:rsid w:val="5899A891"/>
    <w:rsid w:val="589A73AD"/>
    <w:rsid w:val="589ADBF9"/>
    <w:rsid w:val="589AEACB"/>
    <w:rsid w:val="589CBD45"/>
    <w:rsid w:val="589D0E80"/>
    <w:rsid w:val="589D32C4"/>
    <w:rsid w:val="589D4609"/>
    <w:rsid w:val="589DB8D4"/>
    <w:rsid w:val="589E4EDC"/>
    <w:rsid w:val="589E823C"/>
    <w:rsid w:val="589E8780"/>
    <w:rsid w:val="589EDA40"/>
    <w:rsid w:val="589F083C"/>
    <w:rsid w:val="58A0562D"/>
    <w:rsid w:val="58A05843"/>
    <w:rsid w:val="58A0A33D"/>
    <w:rsid w:val="58A0BE9D"/>
    <w:rsid w:val="58A1397F"/>
    <w:rsid w:val="58A1AD97"/>
    <w:rsid w:val="58A23112"/>
    <w:rsid w:val="58A2B2FC"/>
    <w:rsid w:val="58A36E63"/>
    <w:rsid w:val="58A3E94D"/>
    <w:rsid w:val="58A4A2B0"/>
    <w:rsid w:val="58A4BFBA"/>
    <w:rsid w:val="58A50E85"/>
    <w:rsid w:val="58A51555"/>
    <w:rsid w:val="58A53E68"/>
    <w:rsid w:val="58A54ACA"/>
    <w:rsid w:val="58A5FB70"/>
    <w:rsid w:val="58A646B9"/>
    <w:rsid w:val="58A6EF36"/>
    <w:rsid w:val="58A7B887"/>
    <w:rsid w:val="58A8B50C"/>
    <w:rsid w:val="58A8F5F0"/>
    <w:rsid w:val="58A924DF"/>
    <w:rsid w:val="58A93CBA"/>
    <w:rsid w:val="58A97542"/>
    <w:rsid w:val="58A98159"/>
    <w:rsid w:val="58A9F002"/>
    <w:rsid w:val="58AA7DD0"/>
    <w:rsid w:val="58AAB1D3"/>
    <w:rsid w:val="58AAB4F7"/>
    <w:rsid w:val="58AAF33F"/>
    <w:rsid w:val="58AB20CF"/>
    <w:rsid w:val="58AB2947"/>
    <w:rsid w:val="58AB2E8A"/>
    <w:rsid w:val="58ABB075"/>
    <w:rsid w:val="58ABE267"/>
    <w:rsid w:val="58AC1695"/>
    <w:rsid w:val="58AC7A2E"/>
    <w:rsid w:val="58ACCA69"/>
    <w:rsid w:val="58ACE763"/>
    <w:rsid w:val="58ACEFB6"/>
    <w:rsid w:val="58AD17A2"/>
    <w:rsid w:val="58AD190E"/>
    <w:rsid w:val="58AD7386"/>
    <w:rsid w:val="58ADB3BE"/>
    <w:rsid w:val="58ADC9C6"/>
    <w:rsid w:val="58AEE6D1"/>
    <w:rsid w:val="58AEE932"/>
    <w:rsid w:val="58AF416C"/>
    <w:rsid w:val="58AF510B"/>
    <w:rsid w:val="58AF7F7C"/>
    <w:rsid w:val="58AFD0C7"/>
    <w:rsid w:val="58B02795"/>
    <w:rsid w:val="58B02E91"/>
    <w:rsid w:val="58B057E7"/>
    <w:rsid w:val="58B06511"/>
    <w:rsid w:val="58B0D92C"/>
    <w:rsid w:val="58B15905"/>
    <w:rsid w:val="58B23B9E"/>
    <w:rsid w:val="58B2B408"/>
    <w:rsid w:val="58B2CBAE"/>
    <w:rsid w:val="58B2D01C"/>
    <w:rsid w:val="58B30697"/>
    <w:rsid w:val="58B38678"/>
    <w:rsid w:val="58B49304"/>
    <w:rsid w:val="58B5F017"/>
    <w:rsid w:val="58B61D9E"/>
    <w:rsid w:val="58B6397B"/>
    <w:rsid w:val="58B9419B"/>
    <w:rsid w:val="58B9AAF7"/>
    <w:rsid w:val="58B9B54D"/>
    <w:rsid w:val="58BA9DB0"/>
    <w:rsid w:val="58BAA1BC"/>
    <w:rsid w:val="58BACE28"/>
    <w:rsid w:val="58BBBB4B"/>
    <w:rsid w:val="58BBFEA9"/>
    <w:rsid w:val="58BCFF4A"/>
    <w:rsid w:val="58BD7D5B"/>
    <w:rsid w:val="58BD8FAA"/>
    <w:rsid w:val="58BE6B14"/>
    <w:rsid w:val="58BEC7A8"/>
    <w:rsid w:val="58BF6109"/>
    <w:rsid w:val="58BFBE34"/>
    <w:rsid w:val="58BFF42E"/>
    <w:rsid w:val="58C00C51"/>
    <w:rsid w:val="58C130C2"/>
    <w:rsid w:val="58C146DF"/>
    <w:rsid w:val="58C19080"/>
    <w:rsid w:val="58C1E785"/>
    <w:rsid w:val="58C1F587"/>
    <w:rsid w:val="58C273AF"/>
    <w:rsid w:val="58C280FA"/>
    <w:rsid w:val="58C3CE28"/>
    <w:rsid w:val="58C456B6"/>
    <w:rsid w:val="58C46DA2"/>
    <w:rsid w:val="58C5BBCA"/>
    <w:rsid w:val="58C5EB40"/>
    <w:rsid w:val="58C65FB5"/>
    <w:rsid w:val="58C7838F"/>
    <w:rsid w:val="58C78B8B"/>
    <w:rsid w:val="58C86B2D"/>
    <w:rsid w:val="58C87D64"/>
    <w:rsid w:val="58C8A60C"/>
    <w:rsid w:val="58C8B757"/>
    <w:rsid w:val="58C904C1"/>
    <w:rsid w:val="58C9445A"/>
    <w:rsid w:val="58C9BB22"/>
    <w:rsid w:val="58C9BF12"/>
    <w:rsid w:val="58CA4B45"/>
    <w:rsid w:val="58CA62F6"/>
    <w:rsid w:val="58CA9AEC"/>
    <w:rsid w:val="58CBC55F"/>
    <w:rsid w:val="58CBD9BE"/>
    <w:rsid w:val="58CCE8E3"/>
    <w:rsid w:val="58CCF6B4"/>
    <w:rsid w:val="58CE66AA"/>
    <w:rsid w:val="58CEBB64"/>
    <w:rsid w:val="58CF5830"/>
    <w:rsid w:val="58CF66F0"/>
    <w:rsid w:val="58D04285"/>
    <w:rsid w:val="58D079A0"/>
    <w:rsid w:val="58D0D6B1"/>
    <w:rsid w:val="58D0E8C5"/>
    <w:rsid w:val="58D100ED"/>
    <w:rsid w:val="58D1A0A7"/>
    <w:rsid w:val="58D299F2"/>
    <w:rsid w:val="58D2ACB7"/>
    <w:rsid w:val="58D2FEFA"/>
    <w:rsid w:val="58D3857D"/>
    <w:rsid w:val="58D44692"/>
    <w:rsid w:val="58D44711"/>
    <w:rsid w:val="58D463DB"/>
    <w:rsid w:val="58D4BF2F"/>
    <w:rsid w:val="58D4F8A1"/>
    <w:rsid w:val="58D58C57"/>
    <w:rsid w:val="58D5E1DF"/>
    <w:rsid w:val="58D6103D"/>
    <w:rsid w:val="58D64A68"/>
    <w:rsid w:val="58D66AC1"/>
    <w:rsid w:val="58D6AC99"/>
    <w:rsid w:val="58D6C47C"/>
    <w:rsid w:val="58D7250E"/>
    <w:rsid w:val="58D73BE0"/>
    <w:rsid w:val="58D82E8B"/>
    <w:rsid w:val="58D8883D"/>
    <w:rsid w:val="58D90EA8"/>
    <w:rsid w:val="58D9575B"/>
    <w:rsid w:val="58D9A22E"/>
    <w:rsid w:val="58DA59D3"/>
    <w:rsid w:val="58DB4BD4"/>
    <w:rsid w:val="58DB9110"/>
    <w:rsid w:val="58DBF97A"/>
    <w:rsid w:val="58DBFCE4"/>
    <w:rsid w:val="58DC5EF1"/>
    <w:rsid w:val="58DC98FB"/>
    <w:rsid w:val="58DCC698"/>
    <w:rsid w:val="58DCDDCD"/>
    <w:rsid w:val="58DCDE45"/>
    <w:rsid w:val="58DD3598"/>
    <w:rsid w:val="58DE02FE"/>
    <w:rsid w:val="58DE2AC6"/>
    <w:rsid w:val="58DE5022"/>
    <w:rsid w:val="58DEC2A0"/>
    <w:rsid w:val="58DEC776"/>
    <w:rsid w:val="58DEFC15"/>
    <w:rsid w:val="58DF6FBE"/>
    <w:rsid w:val="58E09B8E"/>
    <w:rsid w:val="58E0B99B"/>
    <w:rsid w:val="58E0DD5B"/>
    <w:rsid w:val="58E0E46D"/>
    <w:rsid w:val="58E1CBB7"/>
    <w:rsid w:val="58E1F42C"/>
    <w:rsid w:val="58E2566F"/>
    <w:rsid w:val="58E27105"/>
    <w:rsid w:val="58E2A8E6"/>
    <w:rsid w:val="58E383A2"/>
    <w:rsid w:val="58E51347"/>
    <w:rsid w:val="58E56438"/>
    <w:rsid w:val="58E5AB15"/>
    <w:rsid w:val="58E62C96"/>
    <w:rsid w:val="58E641F9"/>
    <w:rsid w:val="58E6FA41"/>
    <w:rsid w:val="58E76CC5"/>
    <w:rsid w:val="58E7C811"/>
    <w:rsid w:val="58E7CD79"/>
    <w:rsid w:val="58E7F53B"/>
    <w:rsid w:val="58E81D7B"/>
    <w:rsid w:val="58E85678"/>
    <w:rsid w:val="58E87E20"/>
    <w:rsid w:val="58E907FC"/>
    <w:rsid w:val="58E96CF4"/>
    <w:rsid w:val="58EA2FAB"/>
    <w:rsid w:val="58EAE9AA"/>
    <w:rsid w:val="58EB201F"/>
    <w:rsid w:val="58EB57D6"/>
    <w:rsid w:val="58EBA16F"/>
    <w:rsid w:val="58EC1F26"/>
    <w:rsid w:val="58EC80A6"/>
    <w:rsid w:val="58ED27EC"/>
    <w:rsid w:val="58ED9B33"/>
    <w:rsid w:val="58EDE9AB"/>
    <w:rsid w:val="58EE3B0B"/>
    <w:rsid w:val="58EEA4E9"/>
    <w:rsid w:val="58EECE8E"/>
    <w:rsid w:val="58EEECF3"/>
    <w:rsid w:val="58EF6439"/>
    <w:rsid w:val="58EF7F2C"/>
    <w:rsid w:val="58EFA9DB"/>
    <w:rsid w:val="58EFB121"/>
    <w:rsid w:val="58F07F28"/>
    <w:rsid w:val="58F0C214"/>
    <w:rsid w:val="58F3128A"/>
    <w:rsid w:val="58F3EE92"/>
    <w:rsid w:val="58F423AD"/>
    <w:rsid w:val="58F4297C"/>
    <w:rsid w:val="58F45429"/>
    <w:rsid w:val="58F51583"/>
    <w:rsid w:val="58F59F8B"/>
    <w:rsid w:val="58F5F3BB"/>
    <w:rsid w:val="58F68C04"/>
    <w:rsid w:val="58F6E05E"/>
    <w:rsid w:val="58F6EAC1"/>
    <w:rsid w:val="58F72A06"/>
    <w:rsid w:val="58F7BFBC"/>
    <w:rsid w:val="58F84752"/>
    <w:rsid w:val="58F9401E"/>
    <w:rsid w:val="58FA7A5B"/>
    <w:rsid w:val="58FB02A6"/>
    <w:rsid w:val="58FB0E92"/>
    <w:rsid w:val="58FB60D3"/>
    <w:rsid w:val="58FDFC97"/>
    <w:rsid w:val="58FE052E"/>
    <w:rsid w:val="58FF203E"/>
    <w:rsid w:val="58FF23EA"/>
    <w:rsid w:val="58FFDAFC"/>
    <w:rsid w:val="58FFFD7E"/>
    <w:rsid w:val="59004349"/>
    <w:rsid w:val="5900552E"/>
    <w:rsid w:val="590168F7"/>
    <w:rsid w:val="5901F929"/>
    <w:rsid w:val="5902ECCD"/>
    <w:rsid w:val="59034074"/>
    <w:rsid w:val="59035762"/>
    <w:rsid w:val="5903A274"/>
    <w:rsid w:val="5903E0D1"/>
    <w:rsid w:val="59040BD2"/>
    <w:rsid w:val="5904440B"/>
    <w:rsid w:val="5904BEEA"/>
    <w:rsid w:val="59053E5E"/>
    <w:rsid w:val="5905648F"/>
    <w:rsid w:val="59059C20"/>
    <w:rsid w:val="5905FE64"/>
    <w:rsid w:val="59061176"/>
    <w:rsid w:val="5906A908"/>
    <w:rsid w:val="59070411"/>
    <w:rsid w:val="5907C646"/>
    <w:rsid w:val="5908543A"/>
    <w:rsid w:val="5908711E"/>
    <w:rsid w:val="590918AF"/>
    <w:rsid w:val="5909B224"/>
    <w:rsid w:val="5909EE82"/>
    <w:rsid w:val="590B012B"/>
    <w:rsid w:val="590B6FFB"/>
    <w:rsid w:val="590CC6C5"/>
    <w:rsid w:val="590D21EC"/>
    <w:rsid w:val="590D3A7D"/>
    <w:rsid w:val="590DC17E"/>
    <w:rsid w:val="590E19B9"/>
    <w:rsid w:val="590E2DBB"/>
    <w:rsid w:val="590E4339"/>
    <w:rsid w:val="590EBDD6"/>
    <w:rsid w:val="590F7209"/>
    <w:rsid w:val="590F7920"/>
    <w:rsid w:val="590FDFCA"/>
    <w:rsid w:val="59108730"/>
    <w:rsid w:val="5910CC6D"/>
    <w:rsid w:val="5911758A"/>
    <w:rsid w:val="591271ED"/>
    <w:rsid w:val="5912FB12"/>
    <w:rsid w:val="5913A864"/>
    <w:rsid w:val="5913E574"/>
    <w:rsid w:val="5913E73D"/>
    <w:rsid w:val="5914F76C"/>
    <w:rsid w:val="59152A64"/>
    <w:rsid w:val="5915BA3E"/>
    <w:rsid w:val="5915E9ED"/>
    <w:rsid w:val="5916CF36"/>
    <w:rsid w:val="59173AB4"/>
    <w:rsid w:val="59173CD3"/>
    <w:rsid w:val="591773B5"/>
    <w:rsid w:val="59188D77"/>
    <w:rsid w:val="59189CA4"/>
    <w:rsid w:val="5918DFC8"/>
    <w:rsid w:val="59192F2E"/>
    <w:rsid w:val="5919307D"/>
    <w:rsid w:val="59193DC9"/>
    <w:rsid w:val="59197CDC"/>
    <w:rsid w:val="5919A36E"/>
    <w:rsid w:val="591A05B3"/>
    <w:rsid w:val="591A5377"/>
    <w:rsid w:val="591A9C71"/>
    <w:rsid w:val="591A9CC4"/>
    <w:rsid w:val="591AC80B"/>
    <w:rsid w:val="591AF33A"/>
    <w:rsid w:val="591AFEC5"/>
    <w:rsid w:val="591AFF86"/>
    <w:rsid w:val="591B57F2"/>
    <w:rsid w:val="591C701B"/>
    <w:rsid w:val="591CAF05"/>
    <w:rsid w:val="591D676D"/>
    <w:rsid w:val="591E8E60"/>
    <w:rsid w:val="591E950A"/>
    <w:rsid w:val="591ED4FC"/>
    <w:rsid w:val="591FB862"/>
    <w:rsid w:val="59201F77"/>
    <w:rsid w:val="5920AA46"/>
    <w:rsid w:val="59215FA6"/>
    <w:rsid w:val="5921F330"/>
    <w:rsid w:val="59223A50"/>
    <w:rsid w:val="59227D9D"/>
    <w:rsid w:val="5922BBA0"/>
    <w:rsid w:val="5922C2A5"/>
    <w:rsid w:val="59246997"/>
    <w:rsid w:val="59248D3C"/>
    <w:rsid w:val="59249F3D"/>
    <w:rsid w:val="592527DC"/>
    <w:rsid w:val="59255122"/>
    <w:rsid w:val="5925C3C6"/>
    <w:rsid w:val="5925CFE1"/>
    <w:rsid w:val="5925E94C"/>
    <w:rsid w:val="5926740E"/>
    <w:rsid w:val="59278514"/>
    <w:rsid w:val="59279C89"/>
    <w:rsid w:val="5927DD81"/>
    <w:rsid w:val="5927DE93"/>
    <w:rsid w:val="5929197F"/>
    <w:rsid w:val="59292EF1"/>
    <w:rsid w:val="592A5081"/>
    <w:rsid w:val="592B277E"/>
    <w:rsid w:val="592B5273"/>
    <w:rsid w:val="592B6F70"/>
    <w:rsid w:val="592B9F08"/>
    <w:rsid w:val="592BB78E"/>
    <w:rsid w:val="592BDC44"/>
    <w:rsid w:val="592DF008"/>
    <w:rsid w:val="592EAC4B"/>
    <w:rsid w:val="592F522E"/>
    <w:rsid w:val="592F6664"/>
    <w:rsid w:val="592FF8A8"/>
    <w:rsid w:val="593018EA"/>
    <w:rsid w:val="59306B4C"/>
    <w:rsid w:val="5930B1D1"/>
    <w:rsid w:val="59318835"/>
    <w:rsid w:val="593218B7"/>
    <w:rsid w:val="59323149"/>
    <w:rsid w:val="59324817"/>
    <w:rsid w:val="59330F58"/>
    <w:rsid w:val="59336D81"/>
    <w:rsid w:val="5933DA44"/>
    <w:rsid w:val="5933FA96"/>
    <w:rsid w:val="5933FC1D"/>
    <w:rsid w:val="59347965"/>
    <w:rsid w:val="59347B7A"/>
    <w:rsid w:val="59347E8C"/>
    <w:rsid w:val="5935313D"/>
    <w:rsid w:val="59355525"/>
    <w:rsid w:val="59356526"/>
    <w:rsid w:val="5935B82F"/>
    <w:rsid w:val="5935D4E1"/>
    <w:rsid w:val="5935DB98"/>
    <w:rsid w:val="5935E91D"/>
    <w:rsid w:val="5936A972"/>
    <w:rsid w:val="5936E50A"/>
    <w:rsid w:val="59373088"/>
    <w:rsid w:val="59376176"/>
    <w:rsid w:val="59379EC1"/>
    <w:rsid w:val="5937DB89"/>
    <w:rsid w:val="59383439"/>
    <w:rsid w:val="5938F4F7"/>
    <w:rsid w:val="59391A0C"/>
    <w:rsid w:val="593921EA"/>
    <w:rsid w:val="5939DEE5"/>
    <w:rsid w:val="593A4188"/>
    <w:rsid w:val="593A435D"/>
    <w:rsid w:val="593A766B"/>
    <w:rsid w:val="593ABE09"/>
    <w:rsid w:val="593ADAD5"/>
    <w:rsid w:val="593B5AAD"/>
    <w:rsid w:val="593CA97C"/>
    <w:rsid w:val="593CC6FF"/>
    <w:rsid w:val="593D03B7"/>
    <w:rsid w:val="593DF75B"/>
    <w:rsid w:val="593E1D5A"/>
    <w:rsid w:val="593E2918"/>
    <w:rsid w:val="593E2DFF"/>
    <w:rsid w:val="593EA23A"/>
    <w:rsid w:val="593EC6A4"/>
    <w:rsid w:val="593F34B3"/>
    <w:rsid w:val="593F3E03"/>
    <w:rsid w:val="593FAD27"/>
    <w:rsid w:val="594121BC"/>
    <w:rsid w:val="59412862"/>
    <w:rsid w:val="5942615A"/>
    <w:rsid w:val="59427CB7"/>
    <w:rsid w:val="5942CAF1"/>
    <w:rsid w:val="594349AF"/>
    <w:rsid w:val="59439B23"/>
    <w:rsid w:val="59439B3B"/>
    <w:rsid w:val="59449D5A"/>
    <w:rsid w:val="5944AB16"/>
    <w:rsid w:val="5944FE48"/>
    <w:rsid w:val="59452624"/>
    <w:rsid w:val="5945934C"/>
    <w:rsid w:val="5945A336"/>
    <w:rsid w:val="5945D519"/>
    <w:rsid w:val="5946177B"/>
    <w:rsid w:val="594641F6"/>
    <w:rsid w:val="5946798E"/>
    <w:rsid w:val="59470F30"/>
    <w:rsid w:val="5947746F"/>
    <w:rsid w:val="5948830F"/>
    <w:rsid w:val="59495D7B"/>
    <w:rsid w:val="594996D6"/>
    <w:rsid w:val="5949CDBE"/>
    <w:rsid w:val="5949EFDC"/>
    <w:rsid w:val="5949F4F2"/>
    <w:rsid w:val="5949FDB2"/>
    <w:rsid w:val="594A5283"/>
    <w:rsid w:val="594A9D08"/>
    <w:rsid w:val="594B90ED"/>
    <w:rsid w:val="594BD5C7"/>
    <w:rsid w:val="594C21C1"/>
    <w:rsid w:val="594C4BC0"/>
    <w:rsid w:val="594DC45C"/>
    <w:rsid w:val="594E0995"/>
    <w:rsid w:val="594E61CB"/>
    <w:rsid w:val="594F5EEA"/>
    <w:rsid w:val="594F7664"/>
    <w:rsid w:val="5950CB1A"/>
    <w:rsid w:val="5951D636"/>
    <w:rsid w:val="59524D07"/>
    <w:rsid w:val="5952EE21"/>
    <w:rsid w:val="5952F1D9"/>
    <w:rsid w:val="59537612"/>
    <w:rsid w:val="5953AE8A"/>
    <w:rsid w:val="59549FC3"/>
    <w:rsid w:val="5956BB2D"/>
    <w:rsid w:val="5956E273"/>
    <w:rsid w:val="59570C4E"/>
    <w:rsid w:val="595766B9"/>
    <w:rsid w:val="595787D8"/>
    <w:rsid w:val="5958E75E"/>
    <w:rsid w:val="595979F2"/>
    <w:rsid w:val="5959F487"/>
    <w:rsid w:val="595A325B"/>
    <w:rsid w:val="595A32FB"/>
    <w:rsid w:val="595A7066"/>
    <w:rsid w:val="595A8B0C"/>
    <w:rsid w:val="595AB081"/>
    <w:rsid w:val="595AB19B"/>
    <w:rsid w:val="595B08E4"/>
    <w:rsid w:val="595B27E2"/>
    <w:rsid w:val="595CE509"/>
    <w:rsid w:val="595E5AF0"/>
    <w:rsid w:val="595F5716"/>
    <w:rsid w:val="595F6BF2"/>
    <w:rsid w:val="595FCBA3"/>
    <w:rsid w:val="59600672"/>
    <w:rsid w:val="596042B9"/>
    <w:rsid w:val="5960A8F3"/>
    <w:rsid w:val="5960F641"/>
    <w:rsid w:val="59613CB1"/>
    <w:rsid w:val="5962A477"/>
    <w:rsid w:val="59631312"/>
    <w:rsid w:val="59632510"/>
    <w:rsid w:val="5963AB86"/>
    <w:rsid w:val="5963E323"/>
    <w:rsid w:val="5964AC9B"/>
    <w:rsid w:val="5964BCF7"/>
    <w:rsid w:val="5964DEAC"/>
    <w:rsid w:val="5964F96A"/>
    <w:rsid w:val="5965099D"/>
    <w:rsid w:val="596597C6"/>
    <w:rsid w:val="5965A0B5"/>
    <w:rsid w:val="5965A7E6"/>
    <w:rsid w:val="5965E03B"/>
    <w:rsid w:val="5965FFB4"/>
    <w:rsid w:val="5966073E"/>
    <w:rsid w:val="59664F00"/>
    <w:rsid w:val="59669658"/>
    <w:rsid w:val="5967D2B5"/>
    <w:rsid w:val="5968268C"/>
    <w:rsid w:val="59683608"/>
    <w:rsid w:val="59691D01"/>
    <w:rsid w:val="59698319"/>
    <w:rsid w:val="5969FEEE"/>
    <w:rsid w:val="596A458A"/>
    <w:rsid w:val="596B105B"/>
    <w:rsid w:val="596B369A"/>
    <w:rsid w:val="596B4744"/>
    <w:rsid w:val="596CF748"/>
    <w:rsid w:val="596D2BFB"/>
    <w:rsid w:val="596D4178"/>
    <w:rsid w:val="596DCDAC"/>
    <w:rsid w:val="596F3EEC"/>
    <w:rsid w:val="596F5790"/>
    <w:rsid w:val="596F95FB"/>
    <w:rsid w:val="597043D4"/>
    <w:rsid w:val="59704CD4"/>
    <w:rsid w:val="5970672B"/>
    <w:rsid w:val="59708E6A"/>
    <w:rsid w:val="59709CE7"/>
    <w:rsid w:val="5970FBB7"/>
    <w:rsid w:val="597162B5"/>
    <w:rsid w:val="59725859"/>
    <w:rsid w:val="59729149"/>
    <w:rsid w:val="597315B0"/>
    <w:rsid w:val="59733422"/>
    <w:rsid w:val="59737EA2"/>
    <w:rsid w:val="59738255"/>
    <w:rsid w:val="5973C66A"/>
    <w:rsid w:val="59740610"/>
    <w:rsid w:val="5974865F"/>
    <w:rsid w:val="59749AF6"/>
    <w:rsid w:val="5974F8F8"/>
    <w:rsid w:val="5975528D"/>
    <w:rsid w:val="597591FB"/>
    <w:rsid w:val="5975DCCF"/>
    <w:rsid w:val="59764872"/>
    <w:rsid w:val="59766B98"/>
    <w:rsid w:val="59766BA6"/>
    <w:rsid w:val="5976F81E"/>
    <w:rsid w:val="59770F07"/>
    <w:rsid w:val="597878A9"/>
    <w:rsid w:val="5978976F"/>
    <w:rsid w:val="59791005"/>
    <w:rsid w:val="5979F765"/>
    <w:rsid w:val="5979F9C2"/>
    <w:rsid w:val="597A867D"/>
    <w:rsid w:val="597A8C6D"/>
    <w:rsid w:val="597AE104"/>
    <w:rsid w:val="597B60BE"/>
    <w:rsid w:val="597B7A68"/>
    <w:rsid w:val="597C333A"/>
    <w:rsid w:val="597C6ECA"/>
    <w:rsid w:val="597DC36A"/>
    <w:rsid w:val="597DEE8C"/>
    <w:rsid w:val="597ED2DB"/>
    <w:rsid w:val="597ED8B4"/>
    <w:rsid w:val="597F09D0"/>
    <w:rsid w:val="597F124E"/>
    <w:rsid w:val="59806FFF"/>
    <w:rsid w:val="5980B968"/>
    <w:rsid w:val="5980C44A"/>
    <w:rsid w:val="59816170"/>
    <w:rsid w:val="5981FC7E"/>
    <w:rsid w:val="59820BE0"/>
    <w:rsid w:val="59821BF7"/>
    <w:rsid w:val="59824BAA"/>
    <w:rsid w:val="5982ACDE"/>
    <w:rsid w:val="5983681D"/>
    <w:rsid w:val="598393F1"/>
    <w:rsid w:val="5983FC1C"/>
    <w:rsid w:val="598617BB"/>
    <w:rsid w:val="59871866"/>
    <w:rsid w:val="59873DC8"/>
    <w:rsid w:val="598748DC"/>
    <w:rsid w:val="5987AAA0"/>
    <w:rsid w:val="59885425"/>
    <w:rsid w:val="5988E047"/>
    <w:rsid w:val="5988F308"/>
    <w:rsid w:val="59893F69"/>
    <w:rsid w:val="5989AB54"/>
    <w:rsid w:val="5989F895"/>
    <w:rsid w:val="598A0B6A"/>
    <w:rsid w:val="598A0E71"/>
    <w:rsid w:val="598ACE7F"/>
    <w:rsid w:val="598AFBB3"/>
    <w:rsid w:val="598B5DD6"/>
    <w:rsid w:val="598C1C88"/>
    <w:rsid w:val="598C27C3"/>
    <w:rsid w:val="598CF1CE"/>
    <w:rsid w:val="598D12A3"/>
    <w:rsid w:val="598D1B59"/>
    <w:rsid w:val="598D75C2"/>
    <w:rsid w:val="598DC87A"/>
    <w:rsid w:val="598DF623"/>
    <w:rsid w:val="598F666A"/>
    <w:rsid w:val="5990E1A9"/>
    <w:rsid w:val="5990F269"/>
    <w:rsid w:val="59911AF9"/>
    <w:rsid w:val="599143C5"/>
    <w:rsid w:val="59920361"/>
    <w:rsid w:val="59927412"/>
    <w:rsid w:val="5992E985"/>
    <w:rsid w:val="5993A82E"/>
    <w:rsid w:val="5993D1E7"/>
    <w:rsid w:val="5993FC60"/>
    <w:rsid w:val="59940EA1"/>
    <w:rsid w:val="59946A9C"/>
    <w:rsid w:val="59954E8A"/>
    <w:rsid w:val="59962DD1"/>
    <w:rsid w:val="59964C44"/>
    <w:rsid w:val="599730C1"/>
    <w:rsid w:val="59983474"/>
    <w:rsid w:val="5998B0A0"/>
    <w:rsid w:val="5998CEA3"/>
    <w:rsid w:val="59993B6D"/>
    <w:rsid w:val="599AF8C8"/>
    <w:rsid w:val="599BB66F"/>
    <w:rsid w:val="599BC138"/>
    <w:rsid w:val="599C1484"/>
    <w:rsid w:val="599CD09E"/>
    <w:rsid w:val="599CF5A5"/>
    <w:rsid w:val="599D6C33"/>
    <w:rsid w:val="599D96CA"/>
    <w:rsid w:val="599DEE30"/>
    <w:rsid w:val="599ECB98"/>
    <w:rsid w:val="599EDDD0"/>
    <w:rsid w:val="599F585A"/>
    <w:rsid w:val="599F5B3B"/>
    <w:rsid w:val="599FA080"/>
    <w:rsid w:val="599FD1A0"/>
    <w:rsid w:val="59A0377B"/>
    <w:rsid w:val="59A051FA"/>
    <w:rsid w:val="59A09759"/>
    <w:rsid w:val="59A0A5C1"/>
    <w:rsid w:val="59A0EB41"/>
    <w:rsid w:val="59A120CA"/>
    <w:rsid w:val="59A1431D"/>
    <w:rsid w:val="59A1D5B0"/>
    <w:rsid w:val="59A22427"/>
    <w:rsid w:val="59A2611F"/>
    <w:rsid w:val="59A29F69"/>
    <w:rsid w:val="59A30FEB"/>
    <w:rsid w:val="59A49682"/>
    <w:rsid w:val="59A613D3"/>
    <w:rsid w:val="59A67D55"/>
    <w:rsid w:val="59A67FE6"/>
    <w:rsid w:val="59A683A7"/>
    <w:rsid w:val="59A714AE"/>
    <w:rsid w:val="59A78EF9"/>
    <w:rsid w:val="59A81E5F"/>
    <w:rsid w:val="59A8CF6A"/>
    <w:rsid w:val="59A9DC53"/>
    <w:rsid w:val="59AA568E"/>
    <w:rsid w:val="59AB75AD"/>
    <w:rsid w:val="59AC1B39"/>
    <w:rsid w:val="59AC3906"/>
    <w:rsid w:val="59AC3BE7"/>
    <w:rsid w:val="59ACA6F9"/>
    <w:rsid w:val="59ACAE49"/>
    <w:rsid w:val="59ACC294"/>
    <w:rsid w:val="59ACF3C1"/>
    <w:rsid w:val="59AD6626"/>
    <w:rsid w:val="59AD9AB3"/>
    <w:rsid w:val="59ADAF2A"/>
    <w:rsid w:val="59AE24B5"/>
    <w:rsid w:val="59AECBDF"/>
    <w:rsid w:val="59AF5F9C"/>
    <w:rsid w:val="59AFB398"/>
    <w:rsid w:val="59B0155C"/>
    <w:rsid w:val="59B056C1"/>
    <w:rsid w:val="59B151D9"/>
    <w:rsid w:val="59B20DED"/>
    <w:rsid w:val="59B272D2"/>
    <w:rsid w:val="59B2CC94"/>
    <w:rsid w:val="59B34520"/>
    <w:rsid w:val="59B37580"/>
    <w:rsid w:val="59B38587"/>
    <w:rsid w:val="59B39757"/>
    <w:rsid w:val="59B3B1BF"/>
    <w:rsid w:val="59B4CD9F"/>
    <w:rsid w:val="59B51FB2"/>
    <w:rsid w:val="59B52A4F"/>
    <w:rsid w:val="59B53DB2"/>
    <w:rsid w:val="59B58274"/>
    <w:rsid w:val="59B5CA1C"/>
    <w:rsid w:val="59B603A4"/>
    <w:rsid w:val="59B614CD"/>
    <w:rsid w:val="59B633AC"/>
    <w:rsid w:val="59B6FE12"/>
    <w:rsid w:val="59B716AF"/>
    <w:rsid w:val="59B748F8"/>
    <w:rsid w:val="59B7AA4D"/>
    <w:rsid w:val="59B7B28D"/>
    <w:rsid w:val="59B7B3E5"/>
    <w:rsid w:val="59B7C696"/>
    <w:rsid w:val="59B7D123"/>
    <w:rsid w:val="59B8649F"/>
    <w:rsid w:val="59B87C2F"/>
    <w:rsid w:val="59B8BB2F"/>
    <w:rsid w:val="59B8FA0F"/>
    <w:rsid w:val="59B98477"/>
    <w:rsid w:val="59B98CCA"/>
    <w:rsid w:val="59B9FB2A"/>
    <w:rsid w:val="59BADF5D"/>
    <w:rsid w:val="59BB9F9D"/>
    <w:rsid w:val="59BBB909"/>
    <w:rsid w:val="59BBD54D"/>
    <w:rsid w:val="59BC68F5"/>
    <w:rsid w:val="59BC98BF"/>
    <w:rsid w:val="59BC9B03"/>
    <w:rsid w:val="59BCB590"/>
    <w:rsid w:val="59BCBA2D"/>
    <w:rsid w:val="59BCD171"/>
    <w:rsid w:val="59BD10C2"/>
    <w:rsid w:val="59BDD03D"/>
    <w:rsid w:val="59BDD626"/>
    <w:rsid w:val="59BDF299"/>
    <w:rsid w:val="59BE5CB7"/>
    <w:rsid w:val="59BEABB2"/>
    <w:rsid w:val="59BEDE70"/>
    <w:rsid w:val="59BEF232"/>
    <w:rsid w:val="59BF15C9"/>
    <w:rsid w:val="59BF299B"/>
    <w:rsid w:val="59BF3194"/>
    <w:rsid w:val="59C1299B"/>
    <w:rsid w:val="59C14693"/>
    <w:rsid w:val="59C14C2F"/>
    <w:rsid w:val="59C1B832"/>
    <w:rsid w:val="59C25F2F"/>
    <w:rsid w:val="59C2A839"/>
    <w:rsid w:val="59C31165"/>
    <w:rsid w:val="59C40D46"/>
    <w:rsid w:val="59C4DB52"/>
    <w:rsid w:val="59C50FAF"/>
    <w:rsid w:val="59C61CD8"/>
    <w:rsid w:val="59C6B1D3"/>
    <w:rsid w:val="59C6DCEA"/>
    <w:rsid w:val="59C768BF"/>
    <w:rsid w:val="59C7AC3F"/>
    <w:rsid w:val="59C837C5"/>
    <w:rsid w:val="59C93500"/>
    <w:rsid w:val="59C94326"/>
    <w:rsid w:val="59CA7290"/>
    <w:rsid w:val="59CA9A4F"/>
    <w:rsid w:val="59CB334F"/>
    <w:rsid w:val="59CB4852"/>
    <w:rsid w:val="59CB8111"/>
    <w:rsid w:val="59CBB6AC"/>
    <w:rsid w:val="59CC10CF"/>
    <w:rsid w:val="59CC6B9B"/>
    <w:rsid w:val="59CD2B9C"/>
    <w:rsid w:val="59CDE7F1"/>
    <w:rsid w:val="59CE02CE"/>
    <w:rsid w:val="59CE8360"/>
    <w:rsid w:val="59CEB976"/>
    <w:rsid w:val="59CEE71B"/>
    <w:rsid w:val="59CF90E7"/>
    <w:rsid w:val="59D0496E"/>
    <w:rsid w:val="59D05046"/>
    <w:rsid w:val="59D0857F"/>
    <w:rsid w:val="59D18B33"/>
    <w:rsid w:val="59D1BB27"/>
    <w:rsid w:val="59D2600F"/>
    <w:rsid w:val="59D2BDFA"/>
    <w:rsid w:val="59D307B0"/>
    <w:rsid w:val="59D31364"/>
    <w:rsid w:val="59D3A133"/>
    <w:rsid w:val="59D3B6D9"/>
    <w:rsid w:val="59D3DEB8"/>
    <w:rsid w:val="59D40323"/>
    <w:rsid w:val="59D4690B"/>
    <w:rsid w:val="59D4E4DA"/>
    <w:rsid w:val="59D58691"/>
    <w:rsid w:val="59D5CE20"/>
    <w:rsid w:val="59D6728E"/>
    <w:rsid w:val="59D6D18D"/>
    <w:rsid w:val="59D6F8FD"/>
    <w:rsid w:val="59D72F3F"/>
    <w:rsid w:val="59D7CC9B"/>
    <w:rsid w:val="59D7F890"/>
    <w:rsid w:val="59D81F3B"/>
    <w:rsid w:val="59D89E76"/>
    <w:rsid w:val="59D8F455"/>
    <w:rsid w:val="59D90517"/>
    <w:rsid w:val="59D92CF6"/>
    <w:rsid w:val="59D98D26"/>
    <w:rsid w:val="59D9CE44"/>
    <w:rsid w:val="59DCCF00"/>
    <w:rsid w:val="59DD3402"/>
    <w:rsid w:val="59DDB71D"/>
    <w:rsid w:val="59DE073D"/>
    <w:rsid w:val="59DE18A8"/>
    <w:rsid w:val="59DE445A"/>
    <w:rsid w:val="59DEAE0F"/>
    <w:rsid w:val="59DEC736"/>
    <w:rsid w:val="59DED020"/>
    <w:rsid w:val="59DF1109"/>
    <w:rsid w:val="59DF6561"/>
    <w:rsid w:val="59E290DF"/>
    <w:rsid w:val="59E346C3"/>
    <w:rsid w:val="59E36176"/>
    <w:rsid w:val="59E39287"/>
    <w:rsid w:val="59E3F704"/>
    <w:rsid w:val="59E419A0"/>
    <w:rsid w:val="59E494EF"/>
    <w:rsid w:val="59E4CC6C"/>
    <w:rsid w:val="59E548D6"/>
    <w:rsid w:val="59E584D7"/>
    <w:rsid w:val="59E60C5E"/>
    <w:rsid w:val="59E62215"/>
    <w:rsid w:val="59E62696"/>
    <w:rsid w:val="59E62D0D"/>
    <w:rsid w:val="59E65D0E"/>
    <w:rsid w:val="59E65E00"/>
    <w:rsid w:val="59E6A664"/>
    <w:rsid w:val="59E89DE9"/>
    <w:rsid w:val="59E9BC1A"/>
    <w:rsid w:val="59E9E1DC"/>
    <w:rsid w:val="59E9F6E6"/>
    <w:rsid w:val="59EA179A"/>
    <w:rsid w:val="59EABF59"/>
    <w:rsid w:val="59EB4468"/>
    <w:rsid w:val="59EC59ED"/>
    <w:rsid w:val="59ECC907"/>
    <w:rsid w:val="59ED6C83"/>
    <w:rsid w:val="59ED84DB"/>
    <w:rsid w:val="59EE1453"/>
    <w:rsid w:val="59EF2E49"/>
    <w:rsid w:val="59F0702A"/>
    <w:rsid w:val="59F07F9F"/>
    <w:rsid w:val="59F08664"/>
    <w:rsid w:val="59F0B326"/>
    <w:rsid w:val="59F13CF5"/>
    <w:rsid w:val="59F1632F"/>
    <w:rsid w:val="59F17710"/>
    <w:rsid w:val="59F1CB44"/>
    <w:rsid w:val="59F1F8AE"/>
    <w:rsid w:val="59F2A238"/>
    <w:rsid w:val="59F2FCDC"/>
    <w:rsid w:val="59F3D9DB"/>
    <w:rsid w:val="59F40B3E"/>
    <w:rsid w:val="59F41290"/>
    <w:rsid w:val="59F45604"/>
    <w:rsid w:val="59F4A16D"/>
    <w:rsid w:val="59F4A67D"/>
    <w:rsid w:val="59F4CF06"/>
    <w:rsid w:val="59F50828"/>
    <w:rsid w:val="59F5392C"/>
    <w:rsid w:val="59F572EC"/>
    <w:rsid w:val="59F588B9"/>
    <w:rsid w:val="59F5CF42"/>
    <w:rsid w:val="59F62348"/>
    <w:rsid w:val="59F67ED3"/>
    <w:rsid w:val="59F7203D"/>
    <w:rsid w:val="59F87C02"/>
    <w:rsid w:val="59F8FE96"/>
    <w:rsid w:val="59FA1211"/>
    <w:rsid w:val="59FA6455"/>
    <w:rsid w:val="59FA69EA"/>
    <w:rsid w:val="59FB2E97"/>
    <w:rsid w:val="59FBAF95"/>
    <w:rsid w:val="59FC833A"/>
    <w:rsid w:val="59FD04FB"/>
    <w:rsid w:val="59FD1014"/>
    <w:rsid w:val="59FD2AE6"/>
    <w:rsid w:val="59FD6BBA"/>
    <w:rsid w:val="59FDA2A8"/>
    <w:rsid w:val="59FE297A"/>
    <w:rsid w:val="59FE81F7"/>
    <w:rsid w:val="59FE8448"/>
    <w:rsid w:val="59FE97BB"/>
    <w:rsid w:val="59FF1C8A"/>
    <w:rsid w:val="59FF7765"/>
    <w:rsid w:val="59FF9C2C"/>
    <w:rsid w:val="59FFAE9D"/>
    <w:rsid w:val="59FFDCBE"/>
    <w:rsid w:val="5A00075F"/>
    <w:rsid w:val="5A012B74"/>
    <w:rsid w:val="5A018280"/>
    <w:rsid w:val="5A01E840"/>
    <w:rsid w:val="5A020FB7"/>
    <w:rsid w:val="5A024122"/>
    <w:rsid w:val="5A027BA6"/>
    <w:rsid w:val="5A03384C"/>
    <w:rsid w:val="5A036308"/>
    <w:rsid w:val="5A037319"/>
    <w:rsid w:val="5A045BE7"/>
    <w:rsid w:val="5A052BF6"/>
    <w:rsid w:val="5A05500D"/>
    <w:rsid w:val="5A0592CD"/>
    <w:rsid w:val="5A060E97"/>
    <w:rsid w:val="5A060F56"/>
    <w:rsid w:val="5A0624BF"/>
    <w:rsid w:val="5A075C55"/>
    <w:rsid w:val="5A079321"/>
    <w:rsid w:val="5A07C36B"/>
    <w:rsid w:val="5A07E555"/>
    <w:rsid w:val="5A086145"/>
    <w:rsid w:val="5A08A775"/>
    <w:rsid w:val="5A094B76"/>
    <w:rsid w:val="5A094B9D"/>
    <w:rsid w:val="5A0A0E77"/>
    <w:rsid w:val="5A0A74B0"/>
    <w:rsid w:val="5A0AC51C"/>
    <w:rsid w:val="5A0B14B8"/>
    <w:rsid w:val="5A0B8B72"/>
    <w:rsid w:val="5A0B9779"/>
    <w:rsid w:val="5A0BE616"/>
    <w:rsid w:val="5A0C53E1"/>
    <w:rsid w:val="5A0C5F16"/>
    <w:rsid w:val="5A0CD30C"/>
    <w:rsid w:val="5A0CF63E"/>
    <w:rsid w:val="5A0D0E15"/>
    <w:rsid w:val="5A0D150C"/>
    <w:rsid w:val="5A0DB67B"/>
    <w:rsid w:val="5A0DBF65"/>
    <w:rsid w:val="5A0DD4D7"/>
    <w:rsid w:val="5A0E03DE"/>
    <w:rsid w:val="5A0E7AEB"/>
    <w:rsid w:val="5A0E8D90"/>
    <w:rsid w:val="5A0EF03D"/>
    <w:rsid w:val="5A0FAF37"/>
    <w:rsid w:val="5A1097E5"/>
    <w:rsid w:val="5A1134ED"/>
    <w:rsid w:val="5A11391D"/>
    <w:rsid w:val="5A1189BC"/>
    <w:rsid w:val="5A11EA6A"/>
    <w:rsid w:val="5A11FDB6"/>
    <w:rsid w:val="5A1224C2"/>
    <w:rsid w:val="5A122B3B"/>
    <w:rsid w:val="5A125AC6"/>
    <w:rsid w:val="5A137F42"/>
    <w:rsid w:val="5A13FC1D"/>
    <w:rsid w:val="5A1460F4"/>
    <w:rsid w:val="5A14D6DB"/>
    <w:rsid w:val="5A152575"/>
    <w:rsid w:val="5A153AC8"/>
    <w:rsid w:val="5A155FDA"/>
    <w:rsid w:val="5A159224"/>
    <w:rsid w:val="5A15A539"/>
    <w:rsid w:val="5A15AF45"/>
    <w:rsid w:val="5A161F9D"/>
    <w:rsid w:val="5A16587F"/>
    <w:rsid w:val="5A169068"/>
    <w:rsid w:val="5A1766CE"/>
    <w:rsid w:val="5A177ACE"/>
    <w:rsid w:val="5A17BF5F"/>
    <w:rsid w:val="5A17F551"/>
    <w:rsid w:val="5A17FE33"/>
    <w:rsid w:val="5A181865"/>
    <w:rsid w:val="5A188322"/>
    <w:rsid w:val="5A18A5EA"/>
    <w:rsid w:val="5A18BE1E"/>
    <w:rsid w:val="5A1A3A2E"/>
    <w:rsid w:val="5A1A47FC"/>
    <w:rsid w:val="5A1A60EE"/>
    <w:rsid w:val="5A1AB3E7"/>
    <w:rsid w:val="5A1ABC7D"/>
    <w:rsid w:val="5A1AD011"/>
    <w:rsid w:val="5A1ADF0C"/>
    <w:rsid w:val="5A1C078B"/>
    <w:rsid w:val="5A1C8B8D"/>
    <w:rsid w:val="5A1C8B94"/>
    <w:rsid w:val="5A1CCB4F"/>
    <w:rsid w:val="5A1CCEEC"/>
    <w:rsid w:val="5A1D0E9F"/>
    <w:rsid w:val="5A1D123D"/>
    <w:rsid w:val="5A1D4E8C"/>
    <w:rsid w:val="5A1DC1C3"/>
    <w:rsid w:val="5A1E2B5E"/>
    <w:rsid w:val="5A1F91A0"/>
    <w:rsid w:val="5A1FC31A"/>
    <w:rsid w:val="5A1FF670"/>
    <w:rsid w:val="5A20BB1B"/>
    <w:rsid w:val="5A21366A"/>
    <w:rsid w:val="5A21EC20"/>
    <w:rsid w:val="5A22B39C"/>
    <w:rsid w:val="5A232677"/>
    <w:rsid w:val="5A232FC1"/>
    <w:rsid w:val="5A2504CF"/>
    <w:rsid w:val="5A250B2A"/>
    <w:rsid w:val="5A251282"/>
    <w:rsid w:val="5A25D0FB"/>
    <w:rsid w:val="5A2624A0"/>
    <w:rsid w:val="5A270CBE"/>
    <w:rsid w:val="5A274B0C"/>
    <w:rsid w:val="5A2770BE"/>
    <w:rsid w:val="5A27A40F"/>
    <w:rsid w:val="5A282C22"/>
    <w:rsid w:val="5A284D7B"/>
    <w:rsid w:val="5A285E94"/>
    <w:rsid w:val="5A29153F"/>
    <w:rsid w:val="5A2939E6"/>
    <w:rsid w:val="5A29607B"/>
    <w:rsid w:val="5A2ADCFB"/>
    <w:rsid w:val="5A2AECA0"/>
    <w:rsid w:val="5A2B05C1"/>
    <w:rsid w:val="5A2B3F9C"/>
    <w:rsid w:val="5A2C27F1"/>
    <w:rsid w:val="5A2C2D0C"/>
    <w:rsid w:val="5A2C6351"/>
    <w:rsid w:val="5A2C9451"/>
    <w:rsid w:val="5A2CD061"/>
    <w:rsid w:val="5A2CF244"/>
    <w:rsid w:val="5A2CF9C6"/>
    <w:rsid w:val="5A2D63EF"/>
    <w:rsid w:val="5A2DAB82"/>
    <w:rsid w:val="5A2DAF99"/>
    <w:rsid w:val="5A2E2497"/>
    <w:rsid w:val="5A2E86D3"/>
    <w:rsid w:val="5A2F5B71"/>
    <w:rsid w:val="5A311B21"/>
    <w:rsid w:val="5A317C61"/>
    <w:rsid w:val="5A317F48"/>
    <w:rsid w:val="5A31BB3C"/>
    <w:rsid w:val="5A3261AA"/>
    <w:rsid w:val="5A32FB0A"/>
    <w:rsid w:val="5A33029C"/>
    <w:rsid w:val="5A331000"/>
    <w:rsid w:val="5A3342A8"/>
    <w:rsid w:val="5A33992D"/>
    <w:rsid w:val="5A33B2F3"/>
    <w:rsid w:val="5A33ED51"/>
    <w:rsid w:val="5A342778"/>
    <w:rsid w:val="5A343ABE"/>
    <w:rsid w:val="5A3459BC"/>
    <w:rsid w:val="5A350D3B"/>
    <w:rsid w:val="5A357CF3"/>
    <w:rsid w:val="5A35AADA"/>
    <w:rsid w:val="5A36C0D2"/>
    <w:rsid w:val="5A36C98D"/>
    <w:rsid w:val="5A37E896"/>
    <w:rsid w:val="5A386DFF"/>
    <w:rsid w:val="5A389E0C"/>
    <w:rsid w:val="5A39A685"/>
    <w:rsid w:val="5A39D340"/>
    <w:rsid w:val="5A3AB35E"/>
    <w:rsid w:val="5A3ADE37"/>
    <w:rsid w:val="5A3AF552"/>
    <w:rsid w:val="5A3B4CC9"/>
    <w:rsid w:val="5A3C0950"/>
    <w:rsid w:val="5A3C6C36"/>
    <w:rsid w:val="5A3C723A"/>
    <w:rsid w:val="5A3C73A0"/>
    <w:rsid w:val="5A3C8BB6"/>
    <w:rsid w:val="5A3CA6AC"/>
    <w:rsid w:val="5A3CA750"/>
    <w:rsid w:val="5A3D268F"/>
    <w:rsid w:val="5A3D2B4C"/>
    <w:rsid w:val="5A3D89DF"/>
    <w:rsid w:val="5A3DD4B4"/>
    <w:rsid w:val="5A3EAC5F"/>
    <w:rsid w:val="5A3EB984"/>
    <w:rsid w:val="5A3F037E"/>
    <w:rsid w:val="5A400BAD"/>
    <w:rsid w:val="5A40112E"/>
    <w:rsid w:val="5A40249B"/>
    <w:rsid w:val="5A407CAD"/>
    <w:rsid w:val="5A407D95"/>
    <w:rsid w:val="5A408E7C"/>
    <w:rsid w:val="5A40A94C"/>
    <w:rsid w:val="5A40FA73"/>
    <w:rsid w:val="5A40FB9B"/>
    <w:rsid w:val="5A410ECE"/>
    <w:rsid w:val="5A42277F"/>
    <w:rsid w:val="5A426051"/>
    <w:rsid w:val="5A4359B7"/>
    <w:rsid w:val="5A44328C"/>
    <w:rsid w:val="5A44E181"/>
    <w:rsid w:val="5A454387"/>
    <w:rsid w:val="5A455261"/>
    <w:rsid w:val="5A46B8C1"/>
    <w:rsid w:val="5A46C6AC"/>
    <w:rsid w:val="5A46FF89"/>
    <w:rsid w:val="5A475B6D"/>
    <w:rsid w:val="5A47B5CB"/>
    <w:rsid w:val="5A47D25E"/>
    <w:rsid w:val="5A482538"/>
    <w:rsid w:val="5A48ABFE"/>
    <w:rsid w:val="5A48B640"/>
    <w:rsid w:val="5A493FC6"/>
    <w:rsid w:val="5A4944E7"/>
    <w:rsid w:val="5A499DEC"/>
    <w:rsid w:val="5A49E7B2"/>
    <w:rsid w:val="5A4AC669"/>
    <w:rsid w:val="5A4AD630"/>
    <w:rsid w:val="5A4AF777"/>
    <w:rsid w:val="5A4B4489"/>
    <w:rsid w:val="5A4B4BDE"/>
    <w:rsid w:val="5A4C07CF"/>
    <w:rsid w:val="5A4C5615"/>
    <w:rsid w:val="5A4D0665"/>
    <w:rsid w:val="5A4DC046"/>
    <w:rsid w:val="5A4DC7A3"/>
    <w:rsid w:val="5A4DF86C"/>
    <w:rsid w:val="5A4EFD73"/>
    <w:rsid w:val="5A4F487A"/>
    <w:rsid w:val="5A4F9A28"/>
    <w:rsid w:val="5A4FB827"/>
    <w:rsid w:val="5A502B45"/>
    <w:rsid w:val="5A510B33"/>
    <w:rsid w:val="5A519E28"/>
    <w:rsid w:val="5A51D4CF"/>
    <w:rsid w:val="5A52B7BA"/>
    <w:rsid w:val="5A52B9E3"/>
    <w:rsid w:val="5A52C514"/>
    <w:rsid w:val="5A52D70B"/>
    <w:rsid w:val="5A531A0C"/>
    <w:rsid w:val="5A533414"/>
    <w:rsid w:val="5A535430"/>
    <w:rsid w:val="5A539C2A"/>
    <w:rsid w:val="5A54213C"/>
    <w:rsid w:val="5A548F4E"/>
    <w:rsid w:val="5A54DFC4"/>
    <w:rsid w:val="5A54E97B"/>
    <w:rsid w:val="5A552AF6"/>
    <w:rsid w:val="5A555C1D"/>
    <w:rsid w:val="5A556F5F"/>
    <w:rsid w:val="5A55B2BE"/>
    <w:rsid w:val="5A55B3A0"/>
    <w:rsid w:val="5A55F9F4"/>
    <w:rsid w:val="5A560B6C"/>
    <w:rsid w:val="5A5627A2"/>
    <w:rsid w:val="5A57D2FA"/>
    <w:rsid w:val="5A5809F5"/>
    <w:rsid w:val="5A58F338"/>
    <w:rsid w:val="5A590472"/>
    <w:rsid w:val="5A5906DE"/>
    <w:rsid w:val="5A597965"/>
    <w:rsid w:val="5A5A85B3"/>
    <w:rsid w:val="5A5A90D1"/>
    <w:rsid w:val="5A5A960A"/>
    <w:rsid w:val="5A5AE7A6"/>
    <w:rsid w:val="5A5B5AC3"/>
    <w:rsid w:val="5A5B6C5A"/>
    <w:rsid w:val="5A5B8FE5"/>
    <w:rsid w:val="5A5C4EE6"/>
    <w:rsid w:val="5A5C74F3"/>
    <w:rsid w:val="5A5C7A9E"/>
    <w:rsid w:val="5A5D606D"/>
    <w:rsid w:val="5A5D80ED"/>
    <w:rsid w:val="5A5DCDAC"/>
    <w:rsid w:val="5A5E46BC"/>
    <w:rsid w:val="5A5EFD2A"/>
    <w:rsid w:val="5A5F077B"/>
    <w:rsid w:val="5A5F77DC"/>
    <w:rsid w:val="5A5F7F25"/>
    <w:rsid w:val="5A6009C7"/>
    <w:rsid w:val="5A607FFD"/>
    <w:rsid w:val="5A6100B0"/>
    <w:rsid w:val="5A615B1D"/>
    <w:rsid w:val="5A61A54B"/>
    <w:rsid w:val="5A61CFC9"/>
    <w:rsid w:val="5A61E931"/>
    <w:rsid w:val="5A61F5FA"/>
    <w:rsid w:val="5A62E949"/>
    <w:rsid w:val="5A632076"/>
    <w:rsid w:val="5A6341B8"/>
    <w:rsid w:val="5A63A384"/>
    <w:rsid w:val="5A644EF2"/>
    <w:rsid w:val="5A6471C3"/>
    <w:rsid w:val="5A648E4F"/>
    <w:rsid w:val="5A650356"/>
    <w:rsid w:val="5A651810"/>
    <w:rsid w:val="5A6732E2"/>
    <w:rsid w:val="5A6734AB"/>
    <w:rsid w:val="5A673B02"/>
    <w:rsid w:val="5A675EA4"/>
    <w:rsid w:val="5A676F8A"/>
    <w:rsid w:val="5A67F10E"/>
    <w:rsid w:val="5A6858D6"/>
    <w:rsid w:val="5A688599"/>
    <w:rsid w:val="5A68A81C"/>
    <w:rsid w:val="5A68F080"/>
    <w:rsid w:val="5A690858"/>
    <w:rsid w:val="5A695EC7"/>
    <w:rsid w:val="5A6960CB"/>
    <w:rsid w:val="5A6996D6"/>
    <w:rsid w:val="5A69E9C4"/>
    <w:rsid w:val="5A6A4A5A"/>
    <w:rsid w:val="5A6A9425"/>
    <w:rsid w:val="5A6AD001"/>
    <w:rsid w:val="5A6AF3FB"/>
    <w:rsid w:val="5A6B15D4"/>
    <w:rsid w:val="5A6B230E"/>
    <w:rsid w:val="5A6BA4FE"/>
    <w:rsid w:val="5A6C2850"/>
    <w:rsid w:val="5A6D421A"/>
    <w:rsid w:val="5A6D81A0"/>
    <w:rsid w:val="5A6DBB99"/>
    <w:rsid w:val="5A6DC5A9"/>
    <w:rsid w:val="5A6DC7BA"/>
    <w:rsid w:val="5A6DCAFD"/>
    <w:rsid w:val="5A6DCF40"/>
    <w:rsid w:val="5A6DD974"/>
    <w:rsid w:val="5A6E730D"/>
    <w:rsid w:val="5A6EFDE4"/>
    <w:rsid w:val="5A6F0349"/>
    <w:rsid w:val="5A6F9C5F"/>
    <w:rsid w:val="5A6FBFA5"/>
    <w:rsid w:val="5A704B91"/>
    <w:rsid w:val="5A70560A"/>
    <w:rsid w:val="5A70D903"/>
    <w:rsid w:val="5A713EED"/>
    <w:rsid w:val="5A71D9D8"/>
    <w:rsid w:val="5A72793D"/>
    <w:rsid w:val="5A728948"/>
    <w:rsid w:val="5A72A36A"/>
    <w:rsid w:val="5A73768D"/>
    <w:rsid w:val="5A73AC34"/>
    <w:rsid w:val="5A748F8B"/>
    <w:rsid w:val="5A74E6C3"/>
    <w:rsid w:val="5A7530DA"/>
    <w:rsid w:val="5A75EAC1"/>
    <w:rsid w:val="5A760F00"/>
    <w:rsid w:val="5A7661F5"/>
    <w:rsid w:val="5A777BCF"/>
    <w:rsid w:val="5A779037"/>
    <w:rsid w:val="5A779268"/>
    <w:rsid w:val="5A784FC1"/>
    <w:rsid w:val="5A7B076C"/>
    <w:rsid w:val="5A7B4142"/>
    <w:rsid w:val="5A7B5802"/>
    <w:rsid w:val="5A7BB921"/>
    <w:rsid w:val="5A7BFE26"/>
    <w:rsid w:val="5A7CF5EF"/>
    <w:rsid w:val="5A7DA517"/>
    <w:rsid w:val="5A7E386C"/>
    <w:rsid w:val="5A7E3C02"/>
    <w:rsid w:val="5A7F107F"/>
    <w:rsid w:val="5A8075F6"/>
    <w:rsid w:val="5A80C695"/>
    <w:rsid w:val="5A80F59A"/>
    <w:rsid w:val="5A812D63"/>
    <w:rsid w:val="5A81F690"/>
    <w:rsid w:val="5A823ADD"/>
    <w:rsid w:val="5A8292ED"/>
    <w:rsid w:val="5A82CFB4"/>
    <w:rsid w:val="5A83125F"/>
    <w:rsid w:val="5A83C684"/>
    <w:rsid w:val="5A83F279"/>
    <w:rsid w:val="5A842515"/>
    <w:rsid w:val="5A845922"/>
    <w:rsid w:val="5A84C611"/>
    <w:rsid w:val="5A85C0D1"/>
    <w:rsid w:val="5A86704B"/>
    <w:rsid w:val="5A86D854"/>
    <w:rsid w:val="5A87BBBE"/>
    <w:rsid w:val="5A88FA08"/>
    <w:rsid w:val="5A89BA9A"/>
    <w:rsid w:val="5A8A235F"/>
    <w:rsid w:val="5A8A4155"/>
    <w:rsid w:val="5A8AAD8E"/>
    <w:rsid w:val="5A8B0814"/>
    <w:rsid w:val="5A8B2C7F"/>
    <w:rsid w:val="5A8BBCE3"/>
    <w:rsid w:val="5A8D9260"/>
    <w:rsid w:val="5A8DA223"/>
    <w:rsid w:val="5A8DE5F4"/>
    <w:rsid w:val="5A8E02A5"/>
    <w:rsid w:val="5A8E5030"/>
    <w:rsid w:val="5A8EAD30"/>
    <w:rsid w:val="5A8F094C"/>
    <w:rsid w:val="5A8F6899"/>
    <w:rsid w:val="5A903A67"/>
    <w:rsid w:val="5A9078DC"/>
    <w:rsid w:val="5A909C9A"/>
    <w:rsid w:val="5A911EF9"/>
    <w:rsid w:val="5A913440"/>
    <w:rsid w:val="5A913CF5"/>
    <w:rsid w:val="5A91883F"/>
    <w:rsid w:val="5A919C28"/>
    <w:rsid w:val="5A91CF6C"/>
    <w:rsid w:val="5A9240E8"/>
    <w:rsid w:val="5A931EED"/>
    <w:rsid w:val="5A9357D1"/>
    <w:rsid w:val="5A939F9B"/>
    <w:rsid w:val="5A93ABB5"/>
    <w:rsid w:val="5A946CE6"/>
    <w:rsid w:val="5A950DEA"/>
    <w:rsid w:val="5A95F16E"/>
    <w:rsid w:val="5A962E05"/>
    <w:rsid w:val="5A965C05"/>
    <w:rsid w:val="5A9668DC"/>
    <w:rsid w:val="5A9779CE"/>
    <w:rsid w:val="5A97A00B"/>
    <w:rsid w:val="5A97A706"/>
    <w:rsid w:val="5A97FCF3"/>
    <w:rsid w:val="5A980687"/>
    <w:rsid w:val="5A98577F"/>
    <w:rsid w:val="5A986F74"/>
    <w:rsid w:val="5A987F79"/>
    <w:rsid w:val="5A98F8A6"/>
    <w:rsid w:val="5A9900AE"/>
    <w:rsid w:val="5A994F98"/>
    <w:rsid w:val="5A995F6E"/>
    <w:rsid w:val="5A99BAB5"/>
    <w:rsid w:val="5A99D5BD"/>
    <w:rsid w:val="5A9A3BAC"/>
    <w:rsid w:val="5A9A4306"/>
    <w:rsid w:val="5A9A55F4"/>
    <w:rsid w:val="5A9A5A1B"/>
    <w:rsid w:val="5A9A7441"/>
    <w:rsid w:val="5A9B0A57"/>
    <w:rsid w:val="5A9B3C51"/>
    <w:rsid w:val="5A9C2123"/>
    <w:rsid w:val="5A9C6756"/>
    <w:rsid w:val="5A9CB4F8"/>
    <w:rsid w:val="5A9DAAE2"/>
    <w:rsid w:val="5A9DD4B8"/>
    <w:rsid w:val="5A9E2D72"/>
    <w:rsid w:val="5AA013AD"/>
    <w:rsid w:val="5AA08BF0"/>
    <w:rsid w:val="5AA1999F"/>
    <w:rsid w:val="5AA21E65"/>
    <w:rsid w:val="5AA23C28"/>
    <w:rsid w:val="5AA2704F"/>
    <w:rsid w:val="5AA302AC"/>
    <w:rsid w:val="5AA31943"/>
    <w:rsid w:val="5AA3BFDD"/>
    <w:rsid w:val="5AA3FFA0"/>
    <w:rsid w:val="5AA4B39B"/>
    <w:rsid w:val="5AA53529"/>
    <w:rsid w:val="5AA671A2"/>
    <w:rsid w:val="5AA6FA53"/>
    <w:rsid w:val="5AA6FD85"/>
    <w:rsid w:val="5AA7713B"/>
    <w:rsid w:val="5AA7CB5D"/>
    <w:rsid w:val="5AA7FD34"/>
    <w:rsid w:val="5AA80494"/>
    <w:rsid w:val="5AA80C30"/>
    <w:rsid w:val="5AA83DFF"/>
    <w:rsid w:val="5AA896AC"/>
    <w:rsid w:val="5AA8E76A"/>
    <w:rsid w:val="5AA99DF0"/>
    <w:rsid w:val="5AAB7B34"/>
    <w:rsid w:val="5AABBF6B"/>
    <w:rsid w:val="5AABD956"/>
    <w:rsid w:val="5AAC106D"/>
    <w:rsid w:val="5AACCE61"/>
    <w:rsid w:val="5AAFD6DA"/>
    <w:rsid w:val="5AB020AB"/>
    <w:rsid w:val="5AB09D36"/>
    <w:rsid w:val="5AB0B6C3"/>
    <w:rsid w:val="5AB0BB9F"/>
    <w:rsid w:val="5AB0E178"/>
    <w:rsid w:val="5AB14CB9"/>
    <w:rsid w:val="5AB16CDE"/>
    <w:rsid w:val="5AB2D792"/>
    <w:rsid w:val="5AB3522F"/>
    <w:rsid w:val="5AB3523B"/>
    <w:rsid w:val="5AB39C49"/>
    <w:rsid w:val="5AB55A75"/>
    <w:rsid w:val="5AB57DE3"/>
    <w:rsid w:val="5AB5DDEB"/>
    <w:rsid w:val="5AB6EE4F"/>
    <w:rsid w:val="5AB75CF4"/>
    <w:rsid w:val="5AB76518"/>
    <w:rsid w:val="5AB86EDC"/>
    <w:rsid w:val="5AB8C60F"/>
    <w:rsid w:val="5AB8CE1E"/>
    <w:rsid w:val="5AB902EC"/>
    <w:rsid w:val="5AB91310"/>
    <w:rsid w:val="5ABA2D8B"/>
    <w:rsid w:val="5ABA75E2"/>
    <w:rsid w:val="5ABA8718"/>
    <w:rsid w:val="5ABAFC7D"/>
    <w:rsid w:val="5ABBA649"/>
    <w:rsid w:val="5ABBCB12"/>
    <w:rsid w:val="5ABC5318"/>
    <w:rsid w:val="5ABD4441"/>
    <w:rsid w:val="5ABEBB58"/>
    <w:rsid w:val="5ABF360F"/>
    <w:rsid w:val="5ABFCAE8"/>
    <w:rsid w:val="5AC01E96"/>
    <w:rsid w:val="5AC08BAA"/>
    <w:rsid w:val="5AC0CB1C"/>
    <w:rsid w:val="5AC15C8A"/>
    <w:rsid w:val="5AC16F10"/>
    <w:rsid w:val="5AC18B99"/>
    <w:rsid w:val="5AC3649F"/>
    <w:rsid w:val="5AC3CDBA"/>
    <w:rsid w:val="5AC3EA2C"/>
    <w:rsid w:val="5AC44E4D"/>
    <w:rsid w:val="5AC5CD70"/>
    <w:rsid w:val="5AC647C6"/>
    <w:rsid w:val="5AC658C7"/>
    <w:rsid w:val="5AC71835"/>
    <w:rsid w:val="5AC7537E"/>
    <w:rsid w:val="5AC7A309"/>
    <w:rsid w:val="5AC85D27"/>
    <w:rsid w:val="5AC86468"/>
    <w:rsid w:val="5AC88FD8"/>
    <w:rsid w:val="5AC8CC13"/>
    <w:rsid w:val="5AC94B65"/>
    <w:rsid w:val="5ACA68B8"/>
    <w:rsid w:val="5ACA6B7D"/>
    <w:rsid w:val="5ACAB134"/>
    <w:rsid w:val="5ACAEB11"/>
    <w:rsid w:val="5ACB0298"/>
    <w:rsid w:val="5ACB84DD"/>
    <w:rsid w:val="5ACB86ED"/>
    <w:rsid w:val="5ACB8992"/>
    <w:rsid w:val="5ACBD859"/>
    <w:rsid w:val="5ACC01BC"/>
    <w:rsid w:val="5ACCA5F0"/>
    <w:rsid w:val="5ACDACBC"/>
    <w:rsid w:val="5ACDB4C0"/>
    <w:rsid w:val="5ACDE0D5"/>
    <w:rsid w:val="5ACED951"/>
    <w:rsid w:val="5ACF07E4"/>
    <w:rsid w:val="5ACF38E9"/>
    <w:rsid w:val="5ACFECFB"/>
    <w:rsid w:val="5AD0751A"/>
    <w:rsid w:val="5AD08CEA"/>
    <w:rsid w:val="5AD151D7"/>
    <w:rsid w:val="5AD19F74"/>
    <w:rsid w:val="5AD1E059"/>
    <w:rsid w:val="5AD22083"/>
    <w:rsid w:val="5AD36EB4"/>
    <w:rsid w:val="5AD3AE53"/>
    <w:rsid w:val="5AD44CFA"/>
    <w:rsid w:val="5AD509F5"/>
    <w:rsid w:val="5AD5F2C9"/>
    <w:rsid w:val="5AD66071"/>
    <w:rsid w:val="5AD67AAA"/>
    <w:rsid w:val="5AD68CB9"/>
    <w:rsid w:val="5AD74621"/>
    <w:rsid w:val="5AD75F2B"/>
    <w:rsid w:val="5AD777AE"/>
    <w:rsid w:val="5AD7B12A"/>
    <w:rsid w:val="5AD86573"/>
    <w:rsid w:val="5AD89177"/>
    <w:rsid w:val="5AD8C627"/>
    <w:rsid w:val="5AD92806"/>
    <w:rsid w:val="5AD97C01"/>
    <w:rsid w:val="5ADA2F63"/>
    <w:rsid w:val="5ADA8ED6"/>
    <w:rsid w:val="5ADB2F40"/>
    <w:rsid w:val="5ADB777E"/>
    <w:rsid w:val="5ADBCA63"/>
    <w:rsid w:val="5ADC027D"/>
    <w:rsid w:val="5ADC6591"/>
    <w:rsid w:val="5ADC68C6"/>
    <w:rsid w:val="5ADCA9D4"/>
    <w:rsid w:val="5ADCD75A"/>
    <w:rsid w:val="5ADD712C"/>
    <w:rsid w:val="5ADE85C2"/>
    <w:rsid w:val="5ADE96A0"/>
    <w:rsid w:val="5ADE9F0F"/>
    <w:rsid w:val="5ADEF2CC"/>
    <w:rsid w:val="5ADF5241"/>
    <w:rsid w:val="5ADF8746"/>
    <w:rsid w:val="5AE093C0"/>
    <w:rsid w:val="5AE0B985"/>
    <w:rsid w:val="5AE1606F"/>
    <w:rsid w:val="5AE1806A"/>
    <w:rsid w:val="5AE1C522"/>
    <w:rsid w:val="5AE1E289"/>
    <w:rsid w:val="5AE22106"/>
    <w:rsid w:val="5AE2816E"/>
    <w:rsid w:val="5AE29EFF"/>
    <w:rsid w:val="5AE2DB64"/>
    <w:rsid w:val="5AE33730"/>
    <w:rsid w:val="5AE3619B"/>
    <w:rsid w:val="5AE38405"/>
    <w:rsid w:val="5AE3AE55"/>
    <w:rsid w:val="5AE3B5EF"/>
    <w:rsid w:val="5AE407C9"/>
    <w:rsid w:val="5AE48294"/>
    <w:rsid w:val="5AE4A16C"/>
    <w:rsid w:val="5AE50C61"/>
    <w:rsid w:val="5AE5CF8C"/>
    <w:rsid w:val="5AE5E1FC"/>
    <w:rsid w:val="5AE635E5"/>
    <w:rsid w:val="5AE64192"/>
    <w:rsid w:val="5AE66C88"/>
    <w:rsid w:val="5AE6A1D7"/>
    <w:rsid w:val="5AE6B59C"/>
    <w:rsid w:val="5AE6E79C"/>
    <w:rsid w:val="5AE70133"/>
    <w:rsid w:val="5AE724DA"/>
    <w:rsid w:val="5AE8041A"/>
    <w:rsid w:val="5AE82637"/>
    <w:rsid w:val="5AE85E98"/>
    <w:rsid w:val="5AE8A436"/>
    <w:rsid w:val="5AEA4912"/>
    <w:rsid w:val="5AEA789F"/>
    <w:rsid w:val="5AEB7D9B"/>
    <w:rsid w:val="5AEB8FF1"/>
    <w:rsid w:val="5AEBD3C8"/>
    <w:rsid w:val="5AEC6B4C"/>
    <w:rsid w:val="5AECD007"/>
    <w:rsid w:val="5AECEC84"/>
    <w:rsid w:val="5AEE1890"/>
    <w:rsid w:val="5AEE53CF"/>
    <w:rsid w:val="5AEED433"/>
    <w:rsid w:val="5AEFB7AC"/>
    <w:rsid w:val="5AF09B86"/>
    <w:rsid w:val="5AF16B4C"/>
    <w:rsid w:val="5AF17321"/>
    <w:rsid w:val="5AF1802B"/>
    <w:rsid w:val="5AF1F8D1"/>
    <w:rsid w:val="5AF25179"/>
    <w:rsid w:val="5AF280BB"/>
    <w:rsid w:val="5AF2EC7E"/>
    <w:rsid w:val="5AF2F233"/>
    <w:rsid w:val="5AF396D3"/>
    <w:rsid w:val="5AF3A5AA"/>
    <w:rsid w:val="5AF3AB19"/>
    <w:rsid w:val="5AF3AB81"/>
    <w:rsid w:val="5AF4ABE5"/>
    <w:rsid w:val="5AF56F50"/>
    <w:rsid w:val="5AF5A798"/>
    <w:rsid w:val="5AF5D2E6"/>
    <w:rsid w:val="5AF5FC70"/>
    <w:rsid w:val="5AF60271"/>
    <w:rsid w:val="5AF62A29"/>
    <w:rsid w:val="5AF657F1"/>
    <w:rsid w:val="5AF67508"/>
    <w:rsid w:val="5AF68766"/>
    <w:rsid w:val="5AF7200E"/>
    <w:rsid w:val="5AF7A8E4"/>
    <w:rsid w:val="5AF7E2AA"/>
    <w:rsid w:val="5AF7E945"/>
    <w:rsid w:val="5AF9A744"/>
    <w:rsid w:val="5AF9B000"/>
    <w:rsid w:val="5AFA6B5B"/>
    <w:rsid w:val="5AFA79EC"/>
    <w:rsid w:val="5AFABC27"/>
    <w:rsid w:val="5AFAFBD8"/>
    <w:rsid w:val="5AFB6154"/>
    <w:rsid w:val="5AFB8AE9"/>
    <w:rsid w:val="5AFB911C"/>
    <w:rsid w:val="5AFBCC2C"/>
    <w:rsid w:val="5AFC2C3D"/>
    <w:rsid w:val="5AFC518E"/>
    <w:rsid w:val="5AFDB60F"/>
    <w:rsid w:val="5AFDBADC"/>
    <w:rsid w:val="5AFE1488"/>
    <w:rsid w:val="5AFE682D"/>
    <w:rsid w:val="5AFE8322"/>
    <w:rsid w:val="5AFF25DA"/>
    <w:rsid w:val="5AFF2839"/>
    <w:rsid w:val="5AFF613D"/>
    <w:rsid w:val="5AFFADB2"/>
    <w:rsid w:val="5B0028E3"/>
    <w:rsid w:val="5B017289"/>
    <w:rsid w:val="5B022BEC"/>
    <w:rsid w:val="5B026ACA"/>
    <w:rsid w:val="5B027232"/>
    <w:rsid w:val="5B02B902"/>
    <w:rsid w:val="5B03B1FE"/>
    <w:rsid w:val="5B03E537"/>
    <w:rsid w:val="5B041427"/>
    <w:rsid w:val="5B046DB7"/>
    <w:rsid w:val="5B046E7E"/>
    <w:rsid w:val="5B049233"/>
    <w:rsid w:val="5B053A6A"/>
    <w:rsid w:val="5B05CB5C"/>
    <w:rsid w:val="5B05DA55"/>
    <w:rsid w:val="5B0648B3"/>
    <w:rsid w:val="5B067EDE"/>
    <w:rsid w:val="5B06964B"/>
    <w:rsid w:val="5B06D6EA"/>
    <w:rsid w:val="5B0711BE"/>
    <w:rsid w:val="5B079170"/>
    <w:rsid w:val="5B07E415"/>
    <w:rsid w:val="5B082379"/>
    <w:rsid w:val="5B098B92"/>
    <w:rsid w:val="5B0AB3B1"/>
    <w:rsid w:val="5B0ABC36"/>
    <w:rsid w:val="5B0ABD19"/>
    <w:rsid w:val="5B0AC254"/>
    <w:rsid w:val="5B0AF3D1"/>
    <w:rsid w:val="5B0B438E"/>
    <w:rsid w:val="5B0B5A8C"/>
    <w:rsid w:val="5B0B62BD"/>
    <w:rsid w:val="5B0C2F57"/>
    <w:rsid w:val="5B0CD84A"/>
    <w:rsid w:val="5B0D017E"/>
    <w:rsid w:val="5B0DB84C"/>
    <w:rsid w:val="5B0E1DAE"/>
    <w:rsid w:val="5B0E6129"/>
    <w:rsid w:val="5B0EF93B"/>
    <w:rsid w:val="5B0F1795"/>
    <w:rsid w:val="5B0F3F13"/>
    <w:rsid w:val="5B109D5B"/>
    <w:rsid w:val="5B10B449"/>
    <w:rsid w:val="5B10C1A9"/>
    <w:rsid w:val="5B10CE1A"/>
    <w:rsid w:val="5B10FEEC"/>
    <w:rsid w:val="5B12F4CB"/>
    <w:rsid w:val="5B138CE3"/>
    <w:rsid w:val="5B13AFCE"/>
    <w:rsid w:val="5B13C4F3"/>
    <w:rsid w:val="5B140A4A"/>
    <w:rsid w:val="5B141D28"/>
    <w:rsid w:val="5B14BBC6"/>
    <w:rsid w:val="5B14C271"/>
    <w:rsid w:val="5B151387"/>
    <w:rsid w:val="5B151FA7"/>
    <w:rsid w:val="5B15576A"/>
    <w:rsid w:val="5B159566"/>
    <w:rsid w:val="5B15CE44"/>
    <w:rsid w:val="5B16250F"/>
    <w:rsid w:val="5B166329"/>
    <w:rsid w:val="5B174D53"/>
    <w:rsid w:val="5B17A1AD"/>
    <w:rsid w:val="5B17FBCA"/>
    <w:rsid w:val="5B181795"/>
    <w:rsid w:val="5B184B2F"/>
    <w:rsid w:val="5B18CA0D"/>
    <w:rsid w:val="5B18DBD3"/>
    <w:rsid w:val="5B19A11A"/>
    <w:rsid w:val="5B19B90D"/>
    <w:rsid w:val="5B1A0BB4"/>
    <w:rsid w:val="5B1A49EE"/>
    <w:rsid w:val="5B1A6911"/>
    <w:rsid w:val="5B1AA3F1"/>
    <w:rsid w:val="5B1ABC51"/>
    <w:rsid w:val="5B1B2339"/>
    <w:rsid w:val="5B1B7C28"/>
    <w:rsid w:val="5B1BE3AC"/>
    <w:rsid w:val="5B1C2284"/>
    <w:rsid w:val="5B1C63F9"/>
    <w:rsid w:val="5B1CD1BE"/>
    <w:rsid w:val="5B1D85B9"/>
    <w:rsid w:val="5B1E34E7"/>
    <w:rsid w:val="5B1F001F"/>
    <w:rsid w:val="5B1FE8CA"/>
    <w:rsid w:val="5B203E3F"/>
    <w:rsid w:val="5B20942F"/>
    <w:rsid w:val="5B220AAB"/>
    <w:rsid w:val="5B226DE0"/>
    <w:rsid w:val="5B231191"/>
    <w:rsid w:val="5B238CF9"/>
    <w:rsid w:val="5B242F9E"/>
    <w:rsid w:val="5B246661"/>
    <w:rsid w:val="5B24BB94"/>
    <w:rsid w:val="5B24DA8F"/>
    <w:rsid w:val="5B252804"/>
    <w:rsid w:val="5B253D19"/>
    <w:rsid w:val="5B257118"/>
    <w:rsid w:val="5B25BA2E"/>
    <w:rsid w:val="5B25D9C9"/>
    <w:rsid w:val="5B262D0E"/>
    <w:rsid w:val="5B274A74"/>
    <w:rsid w:val="5B2779FD"/>
    <w:rsid w:val="5B27CC08"/>
    <w:rsid w:val="5B27F89C"/>
    <w:rsid w:val="5B2858AF"/>
    <w:rsid w:val="5B285D13"/>
    <w:rsid w:val="5B286840"/>
    <w:rsid w:val="5B2874CC"/>
    <w:rsid w:val="5B29327D"/>
    <w:rsid w:val="5B298594"/>
    <w:rsid w:val="5B2ABEAC"/>
    <w:rsid w:val="5B2AC7D9"/>
    <w:rsid w:val="5B2AEE21"/>
    <w:rsid w:val="5B2B522E"/>
    <w:rsid w:val="5B2CA211"/>
    <w:rsid w:val="5B2D7D68"/>
    <w:rsid w:val="5B2DB6C5"/>
    <w:rsid w:val="5B2E1CCD"/>
    <w:rsid w:val="5B2EAC9B"/>
    <w:rsid w:val="5B2EEB09"/>
    <w:rsid w:val="5B2F8F9A"/>
    <w:rsid w:val="5B2FC3BF"/>
    <w:rsid w:val="5B3087A7"/>
    <w:rsid w:val="5B30A313"/>
    <w:rsid w:val="5B31304D"/>
    <w:rsid w:val="5B314D8E"/>
    <w:rsid w:val="5B316098"/>
    <w:rsid w:val="5B316EFD"/>
    <w:rsid w:val="5B32070E"/>
    <w:rsid w:val="5B331DF9"/>
    <w:rsid w:val="5B339225"/>
    <w:rsid w:val="5B339650"/>
    <w:rsid w:val="5B3411F3"/>
    <w:rsid w:val="5B348793"/>
    <w:rsid w:val="5B356E3F"/>
    <w:rsid w:val="5B3593A5"/>
    <w:rsid w:val="5B359AC3"/>
    <w:rsid w:val="5B35BF2A"/>
    <w:rsid w:val="5B3768F6"/>
    <w:rsid w:val="5B37B01E"/>
    <w:rsid w:val="5B37D626"/>
    <w:rsid w:val="5B38720D"/>
    <w:rsid w:val="5B39257E"/>
    <w:rsid w:val="5B393929"/>
    <w:rsid w:val="5B393C42"/>
    <w:rsid w:val="5B39B019"/>
    <w:rsid w:val="5B39ECFF"/>
    <w:rsid w:val="5B3AF549"/>
    <w:rsid w:val="5B3B1A5B"/>
    <w:rsid w:val="5B3B9910"/>
    <w:rsid w:val="5B3B99A9"/>
    <w:rsid w:val="5B3BEA8D"/>
    <w:rsid w:val="5B3C05EA"/>
    <w:rsid w:val="5B3CC1A6"/>
    <w:rsid w:val="5B3CE69B"/>
    <w:rsid w:val="5B3D1CED"/>
    <w:rsid w:val="5B3D4380"/>
    <w:rsid w:val="5B3DD4A4"/>
    <w:rsid w:val="5B3DE6D9"/>
    <w:rsid w:val="5B3E11D6"/>
    <w:rsid w:val="5B3E1715"/>
    <w:rsid w:val="5B3E2278"/>
    <w:rsid w:val="5B3E9246"/>
    <w:rsid w:val="5B407831"/>
    <w:rsid w:val="5B40CC31"/>
    <w:rsid w:val="5B40E72B"/>
    <w:rsid w:val="5B40FE84"/>
    <w:rsid w:val="5B41364C"/>
    <w:rsid w:val="5B4179EE"/>
    <w:rsid w:val="5B4196BA"/>
    <w:rsid w:val="5B4197B9"/>
    <w:rsid w:val="5B422539"/>
    <w:rsid w:val="5B429DED"/>
    <w:rsid w:val="5B43056E"/>
    <w:rsid w:val="5B448EDB"/>
    <w:rsid w:val="5B44CFA7"/>
    <w:rsid w:val="5B459CF2"/>
    <w:rsid w:val="5B45D305"/>
    <w:rsid w:val="5B45E61E"/>
    <w:rsid w:val="5B464673"/>
    <w:rsid w:val="5B46A832"/>
    <w:rsid w:val="5B470D09"/>
    <w:rsid w:val="5B472EA4"/>
    <w:rsid w:val="5B47B2BD"/>
    <w:rsid w:val="5B481821"/>
    <w:rsid w:val="5B494864"/>
    <w:rsid w:val="5B49B6F1"/>
    <w:rsid w:val="5B49BABB"/>
    <w:rsid w:val="5B4AD769"/>
    <w:rsid w:val="5B4ADC21"/>
    <w:rsid w:val="5B4AE368"/>
    <w:rsid w:val="5B4B2119"/>
    <w:rsid w:val="5B4C158A"/>
    <w:rsid w:val="5B4C5828"/>
    <w:rsid w:val="5B4CB59D"/>
    <w:rsid w:val="5B4CE632"/>
    <w:rsid w:val="5B4D6BF4"/>
    <w:rsid w:val="5B4DAABC"/>
    <w:rsid w:val="5B4E2A16"/>
    <w:rsid w:val="5B4EA35B"/>
    <w:rsid w:val="5B4F06CA"/>
    <w:rsid w:val="5B4FA1D7"/>
    <w:rsid w:val="5B505754"/>
    <w:rsid w:val="5B509C07"/>
    <w:rsid w:val="5B50D03B"/>
    <w:rsid w:val="5B51344F"/>
    <w:rsid w:val="5B52F93C"/>
    <w:rsid w:val="5B549469"/>
    <w:rsid w:val="5B553691"/>
    <w:rsid w:val="5B5590A7"/>
    <w:rsid w:val="5B55D5BA"/>
    <w:rsid w:val="5B56320D"/>
    <w:rsid w:val="5B564112"/>
    <w:rsid w:val="5B578E1F"/>
    <w:rsid w:val="5B579E69"/>
    <w:rsid w:val="5B57DFAE"/>
    <w:rsid w:val="5B588B2F"/>
    <w:rsid w:val="5B58B489"/>
    <w:rsid w:val="5B58D01F"/>
    <w:rsid w:val="5B58E39C"/>
    <w:rsid w:val="5B596EF8"/>
    <w:rsid w:val="5B59EA8A"/>
    <w:rsid w:val="5B5A1321"/>
    <w:rsid w:val="5B5A512B"/>
    <w:rsid w:val="5B5AFA96"/>
    <w:rsid w:val="5B5B20D2"/>
    <w:rsid w:val="5B5B3BAF"/>
    <w:rsid w:val="5B5B7598"/>
    <w:rsid w:val="5B5BCBF4"/>
    <w:rsid w:val="5B5CF4FF"/>
    <w:rsid w:val="5B5D3350"/>
    <w:rsid w:val="5B5D4A0A"/>
    <w:rsid w:val="5B5DB4F1"/>
    <w:rsid w:val="5B5DE5CF"/>
    <w:rsid w:val="5B5E616C"/>
    <w:rsid w:val="5B5E9788"/>
    <w:rsid w:val="5B5EA58C"/>
    <w:rsid w:val="5B5F479B"/>
    <w:rsid w:val="5B5F65A8"/>
    <w:rsid w:val="5B5F668A"/>
    <w:rsid w:val="5B5F89A9"/>
    <w:rsid w:val="5B5FB7E3"/>
    <w:rsid w:val="5B5FC3A7"/>
    <w:rsid w:val="5B5FD5CA"/>
    <w:rsid w:val="5B5FEE61"/>
    <w:rsid w:val="5B603684"/>
    <w:rsid w:val="5B604304"/>
    <w:rsid w:val="5B608E38"/>
    <w:rsid w:val="5B60BCCE"/>
    <w:rsid w:val="5B6135FA"/>
    <w:rsid w:val="5B61DFF7"/>
    <w:rsid w:val="5B62433C"/>
    <w:rsid w:val="5B62A691"/>
    <w:rsid w:val="5B62CF6C"/>
    <w:rsid w:val="5B62D181"/>
    <w:rsid w:val="5B62FCC2"/>
    <w:rsid w:val="5B63A51A"/>
    <w:rsid w:val="5B641080"/>
    <w:rsid w:val="5B6430DD"/>
    <w:rsid w:val="5B64AA84"/>
    <w:rsid w:val="5B64D9DE"/>
    <w:rsid w:val="5B6531AC"/>
    <w:rsid w:val="5B656CD7"/>
    <w:rsid w:val="5B658417"/>
    <w:rsid w:val="5B661A9E"/>
    <w:rsid w:val="5B661D91"/>
    <w:rsid w:val="5B66210B"/>
    <w:rsid w:val="5B662C4D"/>
    <w:rsid w:val="5B66A34A"/>
    <w:rsid w:val="5B6769D7"/>
    <w:rsid w:val="5B677077"/>
    <w:rsid w:val="5B67CBBE"/>
    <w:rsid w:val="5B682C3F"/>
    <w:rsid w:val="5B683526"/>
    <w:rsid w:val="5B6890A8"/>
    <w:rsid w:val="5B68CA6F"/>
    <w:rsid w:val="5B69D926"/>
    <w:rsid w:val="5B6A1D58"/>
    <w:rsid w:val="5B6A4F8A"/>
    <w:rsid w:val="5B6AA47D"/>
    <w:rsid w:val="5B6AB72D"/>
    <w:rsid w:val="5B6AD04C"/>
    <w:rsid w:val="5B6B1453"/>
    <w:rsid w:val="5B6B54C2"/>
    <w:rsid w:val="5B6B6C49"/>
    <w:rsid w:val="5B6BC300"/>
    <w:rsid w:val="5B6C2DF7"/>
    <w:rsid w:val="5B6CE99C"/>
    <w:rsid w:val="5B6D944A"/>
    <w:rsid w:val="5B6DCB51"/>
    <w:rsid w:val="5B6E3213"/>
    <w:rsid w:val="5B6E36B0"/>
    <w:rsid w:val="5B6EC5F5"/>
    <w:rsid w:val="5B6EF502"/>
    <w:rsid w:val="5B6F529D"/>
    <w:rsid w:val="5B700557"/>
    <w:rsid w:val="5B703579"/>
    <w:rsid w:val="5B703C88"/>
    <w:rsid w:val="5B70CB67"/>
    <w:rsid w:val="5B71466E"/>
    <w:rsid w:val="5B72524F"/>
    <w:rsid w:val="5B728604"/>
    <w:rsid w:val="5B7309F1"/>
    <w:rsid w:val="5B73353C"/>
    <w:rsid w:val="5B737383"/>
    <w:rsid w:val="5B73EF34"/>
    <w:rsid w:val="5B74A7A7"/>
    <w:rsid w:val="5B74DBBD"/>
    <w:rsid w:val="5B74E44C"/>
    <w:rsid w:val="5B75216D"/>
    <w:rsid w:val="5B7533AB"/>
    <w:rsid w:val="5B758F4C"/>
    <w:rsid w:val="5B75F4C7"/>
    <w:rsid w:val="5B761E87"/>
    <w:rsid w:val="5B76CC4D"/>
    <w:rsid w:val="5B782041"/>
    <w:rsid w:val="5B78E4E9"/>
    <w:rsid w:val="5B78EA27"/>
    <w:rsid w:val="5B793936"/>
    <w:rsid w:val="5B795723"/>
    <w:rsid w:val="5B7A717F"/>
    <w:rsid w:val="5B7A7D3D"/>
    <w:rsid w:val="5B7A8836"/>
    <w:rsid w:val="5B7AAD9C"/>
    <w:rsid w:val="5B7B172D"/>
    <w:rsid w:val="5B7B6AA3"/>
    <w:rsid w:val="5B7B7A07"/>
    <w:rsid w:val="5B7BB1DF"/>
    <w:rsid w:val="5B7BBD23"/>
    <w:rsid w:val="5B7C358D"/>
    <w:rsid w:val="5B7D7296"/>
    <w:rsid w:val="5B7DBA0A"/>
    <w:rsid w:val="5B7DF3CC"/>
    <w:rsid w:val="5B7E571C"/>
    <w:rsid w:val="5B7E7044"/>
    <w:rsid w:val="5B7EA356"/>
    <w:rsid w:val="5B7EEC44"/>
    <w:rsid w:val="5B7F5054"/>
    <w:rsid w:val="5B7F8A34"/>
    <w:rsid w:val="5B7F93FF"/>
    <w:rsid w:val="5B80037B"/>
    <w:rsid w:val="5B817B60"/>
    <w:rsid w:val="5B819278"/>
    <w:rsid w:val="5B82487D"/>
    <w:rsid w:val="5B82CC35"/>
    <w:rsid w:val="5B82FA30"/>
    <w:rsid w:val="5B8313E1"/>
    <w:rsid w:val="5B847A0D"/>
    <w:rsid w:val="5B84B2A8"/>
    <w:rsid w:val="5B85307A"/>
    <w:rsid w:val="5B859D24"/>
    <w:rsid w:val="5B85B64E"/>
    <w:rsid w:val="5B867DF5"/>
    <w:rsid w:val="5B86ABEB"/>
    <w:rsid w:val="5B87E1ED"/>
    <w:rsid w:val="5B885494"/>
    <w:rsid w:val="5B891617"/>
    <w:rsid w:val="5B89513E"/>
    <w:rsid w:val="5B895966"/>
    <w:rsid w:val="5B8A19F3"/>
    <w:rsid w:val="5B8A79FB"/>
    <w:rsid w:val="5B8AB9B1"/>
    <w:rsid w:val="5B8AEA46"/>
    <w:rsid w:val="5B8B1608"/>
    <w:rsid w:val="5B8B3924"/>
    <w:rsid w:val="5B8C43CC"/>
    <w:rsid w:val="5B8C8DA6"/>
    <w:rsid w:val="5B8D3D83"/>
    <w:rsid w:val="5B8D7C30"/>
    <w:rsid w:val="5B8DC06F"/>
    <w:rsid w:val="5B8E210A"/>
    <w:rsid w:val="5B8E90B2"/>
    <w:rsid w:val="5B8EA3D9"/>
    <w:rsid w:val="5B8F214F"/>
    <w:rsid w:val="5B8F7810"/>
    <w:rsid w:val="5B904106"/>
    <w:rsid w:val="5B904F16"/>
    <w:rsid w:val="5B908F9F"/>
    <w:rsid w:val="5B90F302"/>
    <w:rsid w:val="5B910CBA"/>
    <w:rsid w:val="5B914BE9"/>
    <w:rsid w:val="5B91EF9C"/>
    <w:rsid w:val="5B91F283"/>
    <w:rsid w:val="5B925CB3"/>
    <w:rsid w:val="5B928B1D"/>
    <w:rsid w:val="5B92D492"/>
    <w:rsid w:val="5B93E30D"/>
    <w:rsid w:val="5B94968B"/>
    <w:rsid w:val="5B94F814"/>
    <w:rsid w:val="5B959CC8"/>
    <w:rsid w:val="5B95C55B"/>
    <w:rsid w:val="5B962002"/>
    <w:rsid w:val="5B968E64"/>
    <w:rsid w:val="5B9700DC"/>
    <w:rsid w:val="5B9718ED"/>
    <w:rsid w:val="5B97674A"/>
    <w:rsid w:val="5B97934A"/>
    <w:rsid w:val="5B980115"/>
    <w:rsid w:val="5B983B3C"/>
    <w:rsid w:val="5B98713F"/>
    <w:rsid w:val="5B99CE46"/>
    <w:rsid w:val="5B99D1E3"/>
    <w:rsid w:val="5B99F3AC"/>
    <w:rsid w:val="5B9AAE78"/>
    <w:rsid w:val="5B9B6A9D"/>
    <w:rsid w:val="5B9BB841"/>
    <w:rsid w:val="5B9CBFB2"/>
    <w:rsid w:val="5B9CF35E"/>
    <w:rsid w:val="5B9D666E"/>
    <w:rsid w:val="5B9E21E9"/>
    <w:rsid w:val="5B9E3944"/>
    <w:rsid w:val="5B9F17A5"/>
    <w:rsid w:val="5B9FA936"/>
    <w:rsid w:val="5B9FB8E5"/>
    <w:rsid w:val="5B9FD22D"/>
    <w:rsid w:val="5B9FDBCF"/>
    <w:rsid w:val="5B9FE15F"/>
    <w:rsid w:val="5BA0D3CE"/>
    <w:rsid w:val="5BA15B8C"/>
    <w:rsid w:val="5BA1B3BA"/>
    <w:rsid w:val="5BA1F15A"/>
    <w:rsid w:val="5BA2C235"/>
    <w:rsid w:val="5BA3904E"/>
    <w:rsid w:val="5BA3A8FD"/>
    <w:rsid w:val="5BA3C1D4"/>
    <w:rsid w:val="5BA4A27B"/>
    <w:rsid w:val="5BA58561"/>
    <w:rsid w:val="5BA5FE1B"/>
    <w:rsid w:val="5BA6211C"/>
    <w:rsid w:val="5BA64581"/>
    <w:rsid w:val="5BA69B05"/>
    <w:rsid w:val="5BA6BA34"/>
    <w:rsid w:val="5BA6BAD1"/>
    <w:rsid w:val="5BA6D4BD"/>
    <w:rsid w:val="5BA6E84D"/>
    <w:rsid w:val="5BA70B44"/>
    <w:rsid w:val="5BA752F9"/>
    <w:rsid w:val="5BA7DF29"/>
    <w:rsid w:val="5BA807A8"/>
    <w:rsid w:val="5BA82ACB"/>
    <w:rsid w:val="5BA8EC68"/>
    <w:rsid w:val="5BA944C1"/>
    <w:rsid w:val="5BA9630B"/>
    <w:rsid w:val="5BA9CCB5"/>
    <w:rsid w:val="5BA9F010"/>
    <w:rsid w:val="5BAA46AB"/>
    <w:rsid w:val="5BAA648C"/>
    <w:rsid w:val="5BAA9263"/>
    <w:rsid w:val="5BAA93AE"/>
    <w:rsid w:val="5BAA93B3"/>
    <w:rsid w:val="5BAB6BEC"/>
    <w:rsid w:val="5BABB7BC"/>
    <w:rsid w:val="5BABBCE4"/>
    <w:rsid w:val="5BABC300"/>
    <w:rsid w:val="5BABF458"/>
    <w:rsid w:val="5BAC4B36"/>
    <w:rsid w:val="5BAC8327"/>
    <w:rsid w:val="5BACCABB"/>
    <w:rsid w:val="5BACD316"/>
    <w:rsid w:val="5BAD47F0"/>
    <w:rsid w:val="5BAD7953"/>
    <w:rsid w:val="5BAE45ED"/>
    <w:rsid w:val="5BAE487F"/>
    <w:rsid w:val="5BAEF053"/>
    <w:rsid w:val="5BAF468E"/>
    <w:rsid w:val="5BB09E92"/>
    <w:rsid w:val="5BB0BC9F"/>
    <w:rsid w:val="5BB12F81"/>
    <w:rsid w:val="5BB13577"/>
    <w:rsid w:val="5BB14FE2"/>
    <w:rsid w:val="5BB242EA"/>
    <w:rsid w:val="5BB27E4B"/>
    <w:rsid w:val="5BB27F65"/>
    <w:rsid w:val="5BB29428"/>
    <w:rsid w:val="5BB2AB0D"/>
    <w:rsid w:val="5BB32CFA"/>
    <w:rsid w:val="5BB3BF0F"/>
    <w:rsid w:val="5BB3C686"/>
    <w:rsid w:val="5BB4B1D7"/>
    <w:rsid w:val="5BB512EA"/>
    <w:rsid w:val="5BB58C64"/>
    <w:rsid w:val="5BB5AE23"/>
    <w:rsid w:val="5BB5E8A6"/>
    <w:rsid w:val="5BB60FA3"/>
    <w:rsid w:val="5BB7B98F"/>
    <w:rsid w:val="5BB7F881"/>
    <w:rsid w:val="5BB83ADD"/>
    <w:rsid w:val="5BB8C2BE"/>
    <w:rsid w:val="5BB937C2"/>
    <w:rsid w:val="5BB9F913"/>
    <w:rsid w:val="5BBA72CB"/>
    <w:rsid w:val="5BBADB87"/>
    <w:rsid w:val="5BBB132C"/>
    <w:rsid w:val="5BBB67F9"/>
    <w:rsid w:val="5BBC3D5C"/>
    <w:rsid w:val="5BBC9876"/>
    <w:rsid w:val="5BBCE7EA"/>
    <w:rsid w:val="5BBD0E61"/>
    <w:rsid w:val="5BBD4EB4"/>
    <w:rsid w:val="5BBDC5EF"/>
    <w:rsid w:val="5BBE27CE"/>
    <w:rsid w:val="5BBEFD0D"/>
    <w:rsid w:val="5BC08E36"/>
    <w:rsid w:val="5BC0A51D"/>
    <w:rsid w:val="5BC24AB4"/>
    <w:rsid w:val="5BC27E4E"/>
    <w:rsid w:val="5BC3003B"/>
    <w:rsid w:val="5BC34116"/>
    <w:rsid w:val="5BC34D11"/>
    <w:rsid w:val="5BC38DD6"/>
    <w:rsid w:val="5BC3AE14"/>
    <w:rsid w:val="5BC3BAC1"/>
    <w:rsid w:val="5BC3BFCE"/>
    <w:rsid w:val="5BC523B5"/>
    <w:rsid w:val="5BC60523"/>
    <w:rsid w:val="5BC6388F"/>
    <w:rsid w:val="5BC64620"/>
    <w:rsid w:val="5BC6889C"/>
    <w:rsid w:val="5BC6D2CA"/>
    <w:rsid w:val="5BC6F293"/>
    <w:rsid w:val="5BC74EE8"/>
    <w:rsid w:val="5BC7FC18"/>
    <w:rsid w:val="5BC81599"/>
    <w:rsid w:val="5BC81BFF"/>
    <w:rsid w:val="5BC8AAE8"/>
    <w:rsid w:val="5BC8DFC2"/>
    <w:rsid w:val="5BC9CFEF"/>
    <w:rsid w:val="5BC9E2F1"/>
    <w:rsid w:val="5BC9F387"/>
    <w:rsid w:val="5BCABF58"/>
    <w:rsid w:val="5BCB18AD"/>
    <w:rsid w:val="5BCB1DC7"/>
    <w:rsid w:val="5BCBCAB7"/>
    <w:rsid w:val="5BCBFA87"/>
    <w:rsid w:val="5BCC10CC"/>
    <w:rsid w:val="5BCC99C9"/>
    <w:rsid w:val="5BCD2D23"/>
    <w:rsid w:val="5BCD46D7"/>
    <w:rsid w:val="5BCD9916"/>
    <w:rsid w:val="5BCDD2A2"/>
    <w:rsid w:val="5BCE6F5D"/>
    <w:rsid w:val="5BCE89B6"/>
    <w:rsid w:val="5BCF3111"/>
    <w:rsid w:val="5BCF581E"/>
    <w:rsid w:val="5BCF5EBF"/>
    <w:rsid w:val="5BD0C651"/>
    <w:rsid w:val="5BD1B3E6"/>
    <w:rsid w:val="5BD1E199"/>
    <w:rsid w:val="5BD2478F"/>
    <w:rsid w:val="5BD267A7"/>
    <w:rsid w:val="5BD28280"/>
    <w:rsid w:val="5BD38A5D"/>
    <w:rsid w:val="5BD3A97E"/>
    <w:rsid w:val="5BD40E2A"/>
    <w:rsid w:val="5BD4163C"/>
    <w:rsid w:val="5BD52E71"/>
    <w:rsid w:val="5BD5AD6B"/>
    <w:rsid w:val="5BD77B47"/>
    <w:rsid w:val="5BD7ABCF"/>
    <w:rsid w:val="5BD8DCFA"/>
    <w:rsid w:val="5BD9200B"/>
    <w:rsid w:val="5BD96383"/>
    <w:rsid w:val="5BDA1225"/>
    <w:rsid w:val="5BDB7DB6"/>
    <w:rsid w:val="5BDB8FB0"/>
    <w:rsid w:val="5BDC3FAE"/>
    <w:rsid w:val="5BDCD4A9"/>
    <w:rsid w:val="5BDCE2CD"/>
    <w:rsid w:val="5BDD889E"/>
    <w:rsid w:val="5BDDC5C9"/>
    <w:rsid w:val="5BDE16D8"/>
    <w:rsid w:val="5BDE870C"/>
    <w:rsid w:val="5BDF4CCF"/>
    <w:rsid w:val="5BDF9A59"/>
    <w:rsid w:val="5BE07531"/>
    <w:rsid w:val="5BE0CE4B"/>
    <w:rsid w:val="5BE0E35F"/>
    <w:rsid w:val="5BE13E71"/>
    <w:rsid w:val="5BE1ADBC"/>
    <w:rsid w:val="5BE21B98"/>
    <w:rsid w:val="5BE24958"/>
    <w:rsid w:val="5BE37EEA"/>
    <w:rsid w:val="5BE3F109"/>
    <w:rsid w:val="5BE4024C"/>
    <w:rsid w:val="5BE4483B"/>
    <w:rsid w:val="5BE448DE"/>
    <w:rsid w:val="5BE477F2"/>
    <w:rsid w:val="5BE4E630"/>
    <w:rsid w:val="5BE54B01"/>
    <w:rsid w:val="5BE56451"/>
    <w:rsid w:val="5BE594A2"/>
    <w:rsid w:val="5BE59F09"/>
    <w:rsid w:val="5BE5DA63"/>
    <w:rsid w:val="5BE5F7BB"/>
    <w:rsid w:val="5BE61B2D"/>
    <w:rsid w:val="5BE659C7"/>
    <w:rsid w:val="5BE77AF2"/>
    <w:rsid w:val="5BE79A20"/>
    <w:rsid w:val="5BE7C145"/>
    <w:rsid w:val="5BE8BD06"/>
    <w:rsid w:val="5BE8EFE4"/>
    <w:rsid w:val="5BE9C9DD"/>
    <w:rsid w:val="5BE9E476"/>
    <w:rsid w:val="5BEA9BBF"/>
    <w:rsid w:val="5BEAA3BF"/>
    <w:rsid w:val="5BEB5374"/>
    <w:rsid w:val="5BEC8D45"/>
    <w:rsid w:val="5BECC166"/>
    <w:rsid w:val="5BED0E7D"/>
    <w:rsid w:val="5BED1EC4"/>
    <w:rsid w:val="5BED5BAE"/>
    <w:rsid w:val="5BED722B"/>
    <w:rsid w:val="5BEE6523"/>
    <w:rsid w:val="5BEF0082"/>
    <w:rsid w:val="5BEF7026"/>
    <w:rsid w:val="5BEFA718"/>
    <w:rsid w:val="5BEFDB30"/>
    <w:rsid w:val="5BF04558"/>
    <w:rsid w:val="5BF0CF26"/>
    <w:rsid w:val="5BF0FC9E"/>
    <w:rsid w:val="5BF15127"/>
    <w:rsid w:val="5BF2BDC6"/>
    <w:rsid w:val="5BF391E6"/>
    <w:rsid w:val="5BF3D095"/>
    <w:rsid w:val="5BF4835E"/>
    <w:rsid w:val="5BF4D05C"/>
    <w:rsid w:val="5BF4F943"/>
    <w:rsid w:val="5BF518C3"/>
    <w:rsid w:val="5BF55A67"/>
    <w:rsid w:val="5BF570F9"/>
    <w:rsid w:val="5BF572F8"/>
    <w:rsid w:val="5BF59225"/>
    <w:rsid w:val="5BF59817"/>
    <w:rsid w:val="5BF5B034"/>
    <w:rsid w:val="5BF5E813"/>
    <w:rsid w:val="5BF5E81A"/>
    <w:rsid w:val="5BF6428A"/>
    <w:rsid w:val="5BF642F6"/>
    <w:rsid w:val="5BF64D61"/>
    <w:rsid w:val="5BF6A6D2"/>
    <w:rsid w:val="5BF702EA"/>
    <w:rsid w:val="5BF70498"/>
    <w:rsid w:val="5BF74047"/>
    <w:rsid w:val="5BF76359"/>
    <w:rsid w:val="5BF76B04"/>
    <w:rsid w:val="5BF7C86D"/>
    <w:rsid w:val="5BF84D0D"/>
    <w:rsid w:val="5BFA488B"/>
    <w:rsid w:val="5BFA4DBA"/>
    <w:rsid w:val="5BFA726F"/>
    <w:rsid w:val="5BFB0F4B"/>
    <w:rsid w:val="5BFC2A02"/>
    <w:rsid w:val="5BFD0CE1"/>
    <w:rsid w:val="5BFD790D"/>
    <w:rsid w:val="5BFD8959"/>
    <w:rsid w:val="5BFDBCA0"/>
    <w:rsid w:val="5BFE1114"/>
    <w:rsid w:val="5BFE63CC"/>
    <w:rsid w:val="5BFEA603"/>
    <w:rsid w:val="5BFECB1B"/>
    <w:rsid w:val="5BFF2847"/>
    <w:rsid w:val="5BFFA12F"/>
    <w:rsid w:val="5C0084CA"/>
    <w:rsid w:val="5C00F746"/>
    <w:rsid w:val="5C01374B"/>
    <w:rsid w:val="5C015E20"/>
    <w:rsid w:val="5C01DDA2"/>
    <w:rsid w:val="5C0213D3"/>
    <w:rsid w:val="5C027465"/>
    <w:rsid w:val="5C02A20D"/>
    <w:rsid w:val="5C02DF53"/>
    <w:rsid w:val="5C035982"/>
    <w:rsid w:val="5C03ABE7"/>
    <w:rsid w:val="5C04BF52"/>
    <w:rsid w:val="5C04F825"/>
    <w:rsid w:val="5C051CAB"/>
    <w:rsid w:val="5C053D2F"/>
    <w:rsid w:val="5C05CBEF"/>
    <w:rsid w:val="5C064CFA"/>
    <w:rsid w:val="5C068762"/>
    <w:rsid w:val="5C070421"/>
    <w:rsid w:val="5C07E338"/>
    <w:rsid w:val="5C09C59C"/>
    <w:rsid w:val="5C09FE67"/>
    <w:rsid w:val="5C0A0E0D"/>
    <w:rsid w:val="5C0AB0E1"/>
    <w:rsid w:val="5C0AF0A2"/>
    <w:rsid w:val="5C0C3DD0"/>
    <w:rsid w:val="5C0CD147"/>
    <w:rsid w:val="5C0D5246"/>
    <w:rsid w:val="5C0DE9E0"/>
    <w:rsid w:val="5C0E17B1"/>
    <w:rsid w:val="5C0E4DA1"/>
    <w:rsid w:val="5C0FBA37"/>
    <w:rsid w:val="5C1029E5"/>
    <w:rsid w:val="5C10A5FE"/>
    <w:rsid w:val="5C1138F0"/>
    <w:rsid w:val="5C113AC0"/>
    <w:rsid w:val="5C121B97"/>
    <w:rsid w:val="5C12AA7F"/>
    <w:rsid w:val="5C1302E9"/>
    <w:rsid w:val="5C130B1C"/>
    <w:rsid w:val="5C1348E8"/>
    <w:rsid w:val="5C13D87A"/>
    <w:rsid w:val="5C146100"/>
    <w:rsid w:val="5C14E1F0"/>
    <w:rsid w:val="5C150EB2"/>
    <w:rsid w:val="5C163CE4"/>
    <w:rsid w:val="5C169A38"/>
    <w:rsid w:val="5C16A0B4"/>
    <w:rsid w:val="5C1898EB"/>
    <w:rsid w:val="5C18B8E6"/>
    <w:rsid w:val="5C190822"/>
    <w:rsid w:val="5C19C47B"/>
    <w:rsid w:val="5C19E83D"/>
    <w:rsid w:val="5C1A6F2D"/>
    <w:rsid w:val="5C1BBBFA"/>
    <w:rsid w:val="5C1C2B23"/>
    <w:rsid w:val="5C1D9AE0"/>
    <w:rsid w:val="5C1DFC35"/>
    <w:rsid w:val="5C1E589A"/>
    <w:rsid w:val="5C1E82EA"/>
    <w:rsid w:val="5C1E9C40"/>
    <w:rsid w:val="5C20550F"/>
    <w:rsid w:val="5C20A73D"/>
    <w:rsid w:val="5C20BD63"/>
    <w:rsid w:val="5C20C5BA"/>
    <w:rsid w:val="5C2115B8"/>
    <w:rsid w:val="5C2174E7"/>
    <w:rsid w:val="5C21EB1D"/>
    <w:rsid w:val="5C21F0CA"/>
    <w:rsid w:val="5C21F696"/>
    <w:rsid w:val="5C222FCE"/>
    <w:rsid w:val="5C226932"/>
    <w:rsid w:val="5C228721"/>
    <w:rsid w:val="5C228BEA"/>
    <w:rsid w:val="5C2392B6"/>
    <w:rsid w:val="5C248A8D"/>
    <w:rsid w:val="5C24A2A7"/>
    <w:rsid w:val="5C24C570"/>
    <w:rsid w:val="5C2526D4"/>
    <w:rsid w:val="5C257521"/>
    <w:rsid w:val="5C2592E3"/>
    <w:rsid w:val="5C25CD78"/>
    <w:rsid w:val="5C273987"/>
    <w:rsid w:val="5C278C68"/>
    <w:rsid w:val="5C27AAB9"/>
    <w:rsid w:val="5C27B199"/>
    <w:rsid w:val="5C281788"/>
    <w:rsid w:val="5C2826B8"/>
    <w:rsid w:val="5C28B6B8"/>
    <w:rsid w:val="5C293958"/>
    <w:rsid w:val="5C298063"/>
    <w:rsid w:val="5C298EFC"/>
    <w:rsid w:val="5C29C09D"/>
    <w:rsid w:val="5C2A4B04"/>
    <w:rsid w:val="5C2B0E4E"/>
    <w:rsid w:val="5C2B106C"/>
    <w:rsid w:val="5C2BFE30"/>
    <w:rsid w:val="5C2C4C82"/>
    <w:rsid w:val="5C2D0840"/>
    <w:rsid w:val="5C2D2CFC"/>
    <w:rsid w:val="5C2D5605"/>
    <w:rsid w:val="5C2EB67C"/>
    <w:rsid w:val="5C2F3AE3"/>
    <w:rsid w:val="5C305704"/>
    <w:rsid w:val="5C307DFB"/>
    <w:rsid w:val="5C316C98"/>
    <w:rsid w:val="5C31ADB7"/>
    <w:rsid w:val="5C31FCD3"/>
    <w:rsid w:val="5C324E3A"/>
    <w:rsid w:val="5C326188"/>
    <w:rsid w:val="5C329BD2"/>
    <w:rsid w:val="5C32D863"/>
    <w:rsid w:val="5C32F6CF"/>
    <w:rsid w:val="5C3312CD"/>
    <w:rsid w:val="5C332CDB"/>
    <w:rsid w:val="5C33659C"/>
    <w:rsid w:val="5C33A5F3"/>
    <w:rsid w:val="5C33D4B7"/>
    <w:rsid w:val="5C345FBF"/>
    <w:rsid w:val="5C34931F"/>
    <w:rsid w:val="5C34D547"/>
    <w:rsid w:val="5C356B22"/>
    <w:rsid w:val="5C35D769"/>
    <w:rsid w:val="5C35F01E"/>
    <w:rsid w:val="5C372032"/>
    <w:rsid w:val="5C373E11"/>
    <w:rsid w:val="5C37EAA9"/>
    <w:rsid w:val="5C384123"/>
    <w:rsid w:val="5C3909B3"/>
    <w:rsid w:val="5C39411E"/>
    <w:rsid w:val="5C39BED7"/>
    <w:rsid w:val="5C39DFBE"/>
    <w:rsid w:val="5C39E481"/>
    <w:rsid w:val="5C3A7C75"/>
    <w:rsid w:val="5C3A7F08"/>
    <w:rsid w:val="5C3B1404"/>
    <w:rsid w:val="5C3B680A"/>
    <w:rsid w:val="5C3B9633"/>
    <w:rsid w:val="5C3BFB4B"/>
    <w:rsid w:val="5C3C6E7D"/>
    <w:rsid w:val="5C3D244E"/>
    <w:rsid w:val="5C3D50C8"/>
    <w:rsid w:val="5C3E00B0"/>
    <w:rsid w:val="5C3E796C"/>
    <w:rsid w:val="5C3E8CBF"/>
    <w:rsid w:val="5C3EFC70"/>
    <w:rsid w:val="5C3F4242"/>
    <w:rsid w:val="5C3F57D5"/>
    <w:rsid w:val="5C3F7363"/>
    <w:rsid w:val="5C3FF579"/>
    <w:rsid w:val="5C40A2CB"/>
    <w:rsid w:val="5C40CE8A"/>
    <w:rsid w:val="5C40FBAE"/>
    <w:rsid w:val="5C411568"/>
    <w:rsid w:val="5C43D7ED"/>
    <w:rsid w:val="5C43E485"/>
    <w:rsid w:val="5C445D86"/>
    <w:rsid w:val="5C452D32"/>
    <w:rsid w:val="5C45388B"/>
    <w:rsid w:val="5C4545B0"/>
    <w:rsid w:val="5C459C00"/>
    <w:rsid w:val="5C45D69A"/>
    <w:rsid w:val="5C468F24"/>
    <w:rsid w:val="5C4751D6"/>
    <w:rsid w:val="5C4812BD"/>
    <w:rsid w:val="5C482269"/>
    <w:rsid w:val="5C497140"/>
    <w:rsid w:val="5C49761B"/>
    <w:rsid w:val="5C4A072A"/>
    <w:rsid w:val="5C4AB2C2"/>
    <w:rsid w:val="5C4B92D7"/>
    <w:rsid w:val="5C4BB459"/>
    <w:rsid w:val="5C4C4BE3"/>
    <w:rsid w:val="5C4CB698"/>
    <w:rsid w:val="5C4D3B9A"/>
    <w:rsid w:val="5C4E4F56"/>
    <w:rsid w:val="5C4F79C3"/>
    <w:rsid w:val="5C4F9FFF"/>
    <w:rsid w:val="5C50BBF7"/>
    <w:rsid w:val="5C516333"/>
    <w:rsid w:val="5C540ACD"/>
    <w:rsid w:val="5C546A01"/>
    <w:rsid w:val="5C548690"/>
    <w:rsid w:val="5C5488B5"/>
    <w:rsid w:val="5C549065"/>
    <w:rsid w:val="5C554AF1"/>
    <w:rsid w:val="5C55ACF0"/>
    <w:rsid w:val="5C55C81F"/>
    <w:rsid w:val="5C56CE17"/>
    <w:rsid w:val="5C57F4E2"/>
    <w:rsid w:val="5C580858"/>
    <w:rsid w:val="5C5817C3"/>
    <w:rsid w:val="5C58706E"/>
    <w:rsid w:val="5C588DB0"/>
    <w:rsid w:val="5C590D21"/>
    <w:rsid w:val="5C5917AF"/>
    <w:rsid w:val="5C592FA8"/>
    <w:rsid w:val="5C59332B"/>
    <w:rsid w:val="5C597E29"/>
    <w:rsid w:val="5C597F94"/>
    <w:rsid w:val="5C5A6D0D"/>
    <w:rsid w:val="5C5A6EB0"/>
    <w:rsid w:val="5C5A9485"/>
    <w:rsid w:val="5C5AE9C4"/>
    <w:rsid w:val="5C5AEFFC"/>
    <w:rsid w:val="5C5BA777"/>
    <w:rsid w:val="5C5BDD73"/>
    <w:rsid w:val="5C5C0FA9"/>
    <w:rsid w:val="5C5C5C83"/>
    <w:rsid w:val="5C5C9CB7"/>
    <w:rsid w:val="5C5CC409"/>
    <w:rsid w:val="5C5D7F76"/>
    <w:rsid w:val="5C5DC016"/>
    <w:rsid w:val="5C5E0875"/>
    <w:rsid w:val="5C5E3A81"/>
    <w:rsid w:val="5C5ECCDE"/>
    <w:rsid w:val="5C5F279B"/>
    <w:rsid w:val="5C5F9276"/>
    <w:rsid w:val="5C618AB2"/>
    <w:rsid w:val="5C61DBDE"/>
    <w:rsid w:val="5C621B7E"/>
    <w:rsid w:val="5C627F85"/>
    <w:rsid w:val="5C63D47A"/>
    <w:rsid w:val="5C63DB1F"/>
    <w:rsid w:val="5C6444F9"/>
    <w:rsid w:val="5C65A394"/>
    <w:rsid w:val="5C66E47C"/>
    <w:rsid w:val="5C680B62"/>
    <w:rsid w:val="5C6822D1"/>
    <w:rsid w:val="5C68996F"/>
    <w:rsid w:val="5C68AED8"/>
    <w:rsid w:val="5C68B8B5"/>
    <w:rsid w:val="5C6C2E9F"/>
    <w:rsid w:val="5C6C6F61"/>
    <w:rsid w:val="5C6D4628"/>
    <w:rsid w:val="5C6D5F61"/>
    <w:rsid w:val="5C6E668C"/>
    <w:rsid w:val="5C6EC757"/>
    <w:rsid w:val="5C6F8EA9"/>
    <w:rsid w:val="5C717E32"/>
    <w:rsid w:val="5C7180FA"/>
    <w:rsid w:val="5C71956D"/>
    <w:rsid w:val="5C72449E"/>
    <w:rsid w:val="5C72E7FA"/>
    <w:rsid w:val="5C730202"/>
    <w:rsid w:val="5C7317EB"/>
    <w:rsid w:val="5C733B9C"/>
    <w:rsid w:val="5C73540A"/>
    <w:rsid w:val="5C736F08"/>
    <w:rsid w:val="5C739298"/>
    <w:rsid w:val="5C744696"/>
    <w:rsid w:val="5C75189E"/>
    <w:rsid w:val="5C7574C6"/>
    <w:rsid w:val="5C760F22"/>
    <w:rsid w:val="5C76232E"/>
    <w:rsid w:val="5C763E05"/>
    <w:rsid w:val="5C769870"/>
    <w:rsid w:val="5C76C78E"/>
    <w:rsid w:val="5C77223D"/>
    <w:rsid w:val="5C7722F8"/>
    <w:rsid w:val="5C775E8B"/>
    <w:rsid w:val="5C779C90"/>
    <w:rsid w:val="5C77D3DC"/>
    <w:rsid w:val="5C7855B6"/>
    <w:rsid w:val="5C787A4C"/>
    <w:rsid w:val="5C79C15E"/>
    <w:rsid w:val="5C79C733"/>
    <w:rsid w:val="5C7A1DB7"/>
    <w:rsid w:val="5C7AB497"/>
    <w:rsid w:val="5C7B3E25"/>
    <w:rsid w:val="5C7BB816"/>
    <w:rsid w:val="5C7BD975"/>
    <w:rsid w:val="5C7BFA57"/>
    <w:rsid w:val="5C7C89A0"/>
    <w:rsid w:val="5C7CDA51"/>
    <w:rsid w:val="5C7CFB05"/>
    <w:rsid w:val="5C7D18DB"/>
    <w:rsid w:val="5C7D29D0"/>
    <w:rsid w:val="5C7D42B4"/>
    <w:rsid w:val="5C7E7663"/>
    <w:rsid w:val="5C7F7FD6"/>
    <w:rsid w:val="5C7FE605"/>
    <w:rsid w:val="5C80E58A"/>
    <w:rsid w:val="5C810F1F"/>
    <w:rsid w:val="5C813B9E"/>
    <w:rsid w:val="5C819506"/>
    <w:rsid w:val="5C82560A"/>
    <w:rsid w:val="5C82D07E"/>
    <w:rsid w:val="5C834623"/>
    <w:rsid w:val="5C835EFB"/>
    <w:rsid w:val="5C8366C7"/>
    <w:rsid w:val="5C84703F"/>
    <w:rsid w:val="5C852B78"/>
    <w:rsid w:val="5C8654F1"/>
    <w:rsid w:val="5C869BDC"/>
    <w:rsid w:val="5C86A665"/>
    <w:rsid w:val="5C86F14E"/>
    <w:rsid w:val="5C87085D"/>
    <w:rsid w:val="5C877757"/>
    <w:rsid w:val="5C88108F"/>
    <w:rsid w:val="5C8860AD"/>
    <w:rsid w:val="5C887844"/>
    <w:rsid w:val="5C897869"/>
    <w:rsid w:val="5C8980F7"/>
    <w:rsid w:val="5C898691"/>
    <w:rsid w:val="5C8AC78D"/>
    <w:rsid w:val="5C8ADB27"/>
    <w:rsid w:val="5C8B745B"/>
    <w:rsid w:val="5C8B93BC"/>
    <w:rsid w:val="5C8BC179"/>
    <w:rsid w:val="5C8C6DB0"/>
    <w:rsid w:val="5C8C852F"/>
    <w:rsid w:val="5C8C8A9B"/>
    <w:rsid w:val="5C8C9E39"/>
    <w:rsid w:val="5C8D3BCE"/>
    <w:rsid w:val="5C8D839E"/>
    <w:rsid w:val="5C8D9462"/>
    <w:rsid w:val="5C8E1237"/>
    <w:rsid w:val="5C8ED3A1"/>
    <w:rsid w:val="5C900230"/>
    <w:rsid w:val="5C902897"/>
    <w:rsid w:val="5C904FA6"/>
    <w:rsid w:val="5C90773D"/>
    <w:rsid w:val="5C90B212"/>
    <w:rsid w:val="5C90CE19"/>
    <w:rsid w:val="5C924F68"/>
    <w:rsid w:val="5C92E6C7"/>
    <w:rsid w:val="5C934999"/>
    <w:rsid w:val="5C941BD6"/>
    <w:rsid w:val="5C949D45"/>
    <w:rsid w:val="5C94A765"/>
    <w:rsid w:val="5C95ECFD"/>
    <w:rsid w:val="5C95F41D"/>
    <w:rsid w:val="5C9644CE"/>
    <w:rsid w:val="5C96E482"/>
    <w:rsid w:val="5C97062D"/>
    <w:rsid w:val="5C981B35"/>
    <w:rsid w:val="5C984BF0"/>
    <w:rsid w:val="5C989B5D"/>
    <w:rsid w:val="5C995219"/>
    <w:rsid w:val="5C9961B4"/>
    <w:rsid w:val="5C9A16F6"/>
    <w:rsid w:val="5C9A441A"/>
    <w:rsid w:val="5C9A87BA"/>
    <w:rsid w:val="5C9A9C6A"/>
    <w:rsid w:val="5C9ACD4D"/>
    <w:rsid w:val="5C9B5BC8"/>
    <w:rsid w:val="5C9B6661"/>
    <w:rsid w:val="5C9B6E37"/>
    <w:rsid w:val="5C9BAD5C"/>
    <w:rsid w:val="5C9C02B8"/>
    <w:rsid w:val="5C9C205C"/>
    <w:rsid w:val="5C9C5A75"/>
    <w:rsid w:val="5C9CDA4E"/>
    <w:rsid w:val="5C9D57A8"/>
    <w:rsid w:val="5C9D601D"/>
    <w:rsid w:val="5C9DA59D"/>
    <w:rsid w:val="5C9DAB26"/>
    <w:rsid w:val="5C9E641E"/>
    <w:rsid w:val="5C9E7175"/>
    <w:rsid w:val="5C9E7671"/>
    <w:rsid w:val="5C9EA184"/>
    <w:rsid w:val="5C9ECE96"/>
    <w:rsid w:val="5C9F3A7C"/>
    <w:rsid w:val="5C9F6C6B"/>
    <w:rsid w:val="5C9FC738"/>
    <w:rsid w:val="5C9FCD03"/>
    <w:rsid w:val="5CA05DB6"/>
    <w:rsid w:val="5CA06F3A"/>
    <w:rsid w:val="5CA11C60"/>
    <w:rsid w:val="5CA19182"/>
    <w:rsid w:val="5CA1BCB0"/>
    <w:rsid w:val="5CA29A6F"/>
    <w:rsid w:val="5CA30988"/>
    <w:rsid w:val="5CA31EF0"/>
    <w:rsid w:val="5CA3516B"/>
    <w:rsid w:val="5CA3AC61"/>
    <w:rsid w:val="5CA3B591"/>
    <w:rsid w:val="5CA3F5F7"/>
    <w:rsid w:val="5CA42B49"/>
    <w:rsid w:val="5CA50D73"/>
    <w:rsid w:val="5CA5150E"/>
    <w:rsid w:val="5CA64155"/>
    <w:rsid w:val="5CA68401"/>
    <w:rsid w:val="5CA69BFC"/>
    <w:rsid w:val="5CA6B743"/>
    <w:rsid w:val="5CA6B9E1"/>
    <w:rsid w:val="5CA710D2"/>
    <w:rsid w:val="5CA7412C"/>
    <w:rsid w:val="5CA7721B"/>
    <w:rsid w:val="5CA77956"/>
    <w:rsid w:val="5CA7C1DD"/>
    <w:rsid w:val="5CA83D39"/>
    <w:rsid w:val="5CA906DF"/>
    <w:rsid w:val="5CAAB08D"/>
    <w:rsid w:val="5CAAC586"/>
    <w:rsid w:val="5CAB1261"/>
    <w:rsid w:val="5CAB3112"/>
    <w:rsid w:val="5CAB5256"/>
    <w:rsid w:val="5CAB9E29"/>
    <w:rsid w:val="5CABAB06"/>
    <w:rsid w:val="5CABE590"/>
    <w:rsid w:val="5CAC0429"/>
    <w:rsid w:val="5CAC0441"/>
    <w:rsid w:val="5CAC73D9"/>
    <w:rsid w:val="5CAC94F4"/>
    <w:rsid w:val="5CAD8F56"/>
    <w:rsid w:val="5CADB130"/>
    <w:rsid w:val="5CADED07"/>
    <w:rsid w:val="5CAE1A97"/>
    <w:rsid w:val="5CAE67F8"/>
    <w:rsid w:val="5CAEE1B2"/>
    <w:rsid w:val="5CAF265E"/>
    <w:rsid w:val="5CAF78F9"/>
    <w:rsid w:val="5CAF8B22"/>
    <w:rsid w:val="5CB04935"/>
    <w:rsid w:val="5CB04AF3"/>
    <w:rsid w:val="5CB0E3D8"/>
    <w:rsid w:val="5CB0F653"/>
    <w:rsid w:val="5CB0F8B2"/>
    <w:rsid w:val="5CB180B0"/>
    <w:rsid w:val="5CB1DA00"/>
    <w:rsid w:val="5CB20236"/>
    <w:rsid w:val="5CB2732C"/>
    <w:rsid w:val="5CB27555"/>
    <w:rsid w:val="5CB30830"/>
    <w:rsid w:val="5CB3A8C6"/>
    <w:rsid w:val="5CB3BF14"/>
    <w:rsid w:val="5CB3C2AC"/>
    <w:rsid w:val="5CB4A5D3"/>
    <w:rsid w:val="5CB4B6F0"/>
    <w:rsid w:val="5CB4D2BB"/>
    <w:rsid w:val="5CB50DCA"/>
    <w:rsid w:val="5CB51D37"/>
    <w:rsid w:val="5CB5515D"/>
    <w:rsid w:val="5CB5D318"/>
    <w:rsid w:val="5CB5D67A"/>
    <w:rsid w:val="5CB5E6C0"/>
    <w:rsid w:val="5CB66431"/>
    <w:rsid w:val="5CB6DA16"/>
    <w:rsid w:val="5CB72C66"/>
    <w:rsid w:val="5CB7D41A"/>
    <w:rsid w:val="5CB7DC8E"/>
    <w:rsid w:val="5CB900DB"/>
    <w:rsid w:val="5CB9099B"/>
    <w:rsid w:val="5CB96705"/>
    <w:rsid w:val="5CB991A9"/>
    <w:rsid w:val="5CB9DA5A"/>
    <w:rsid w:val="5CB9FC92"/>
    <w:rsid w:val="5CBA0F82"/>
    <w:rsid w:val="5CBAE652"/>
    <w:rsid w:val="5CBC02A3"/>
    <w:rsid w:val="5CBCE7E9"/>
    <w:rsid w:val="5CBDDB20"/>
    <w:rsid w:val="5CBE0E4C"/>
    <w:rsid w:val="5CBE1097"/>
    <w:rsid w:val="5CBE30F7"/>
    <w:rsid w:val="5CBECC6D"/>
    <w:rsid w:val="5CBF2FC5"/>
    <w:rsid w:val="5CBF5421"/>
    <w:rsid w:val="5CBFEC57"/>
    <w:rsid w:val="5CC06ED1"/>
    <w:rsid w:val="5CC0ABCC"/>
    <w:rsid w:val="5CC0E701"/>
    <w:rsid w:val="5CC0F58C"/>
    <w:rsid w:val="5CC1B776"/>
    <w:rsid w:val="5CC24099"/>
    <w:rsid w:val="5CC2E513"/>
    <w:rsid w:val="5CC3B387"/>
    <w:rsid w:val="5CC3C1A6"/>
    <w:rsid w:val="5CC3C81C"/>
    <w:rsid w:val="5CC484A3"/>
    <w:rsid w:val="5CC4EA05"/>
    <w:rsid w:val="5CC4EE2D"/>
    <w:rsid w:val="5CC5D1B0"/>
    <w:rsid w:val="5CC63DDC"/>
    <w:rsid w:val="5CC655DF"/>
    <w:rsid w:val="5CC78420"/>
    <w:rsid w:val="5CC7A46D"/>
    <w:rsid w:val="5CC7B29C"/>
    <w:rsid w:val="5CC7B44B"/>
    <w:rsid w:val="5CC7CA82"/>
    <w:rsid w:val="5CC924D3"/>
    <w:rsid w:val="5CC95A4A"/>
    <w:rsid w:val="5CC980A1"/>
    <w:rsid w:val="5CC9DF2E"/>
    <w:rsid w:val="5CCA9673"/>
    <w:rsid w:val="5CCACAF1"/>
    <w:rsid w:val="5CCB03E0"/>
    <w:rsid w:val="5CCB46C8"/>
    <w:rsid w:val="5CCC539F"/>
    <w:rsid w:val="5CCC6DBA"/>
    <w:rsid w:val="5CCCA079"/>
    <w:rsid w:val="5CCDF419"/>
    <w:rsid w:val="5CCE17E9"/>
    <w:rsid w:val="5CCE855A"/>
    <w:rsid w:val="5CCE9741"/>
    <w:rsid w:val="5CCEDFFE"/>
    <w:rsid w:val="5CCF9001"/>
    <w:rsid w:val="5CD054F7"/>
    <w:rsid w:val="5CD0880D"/>
    <w:rsid w:val="5CD148CD"/>
    <w:rsid w:val="5CD26BB0"/>
    <w:rsid w:val="5CD2BDC4"/>
    <w:rsid w:val="5CD33BC9"/>
    <w:rsid w:val="5CD3C337"/>
    <w:rsid w:val="5CD41724"/>
    <w:rsid w:val="5CD42D8A"/>
    <w:rsid w:val="5CD522B8"/>
    <w:rsid w:val="5CD5E22D"/>
    <w:rsid w:val="5CD62738"/>
    <w:rsid w:val="5CD6D2C4"/>
    <w:rsid w:val="5CD772EB"/>
    <w:rsid w:val="5CD83A97"/>
    <w:rsid w:val="5CD8B5E2"/>
    <w:rsid w:val="5CD8FE87"/>
    <w:rsid w:val="5CD99D5C"/>
    <w:rsid w:val="5CDAB758"/>
    <w:rsid w:val="5CDBE55C"/>
    <w:rsid w:val="5CDD7E40"/>
    <w:rsid w:val="5CDD8632"/>
    <w:rsid w:val="5CDDD036"/>
    <w:rsid w:val="5CDE2264"/>
    <w:rsid w:val="5CDE54F9"/>
    <w:rsid w:val="5CDE72F1"/>
    <w:rsid w:val="5CDE897D"/>
    <w:rsid w:val="5CDEEB2D"/>
    <w:rsid w:val="5CDF083F"/>
    <w:rsid w:val="5CDF0F3B"/>
    <w:rsid w:val="5CDF3C06"/>
    <w:rsid w:val="5CE02561"/>
    <w:rsid w:val="5CE02AB4"/>
    <w:rsid w:val="5CE0D2AC"/>
    <w:rsid w:val="5CE12A79"/>
    <w:rsid w:val="5CE16954"/>
    <w:rsid w:val="5CE17034"/>
    <w:rsid w:val="5CE18306"/>
    <w:rsid w:val="5CE1F40F"/>
    <w:rsid w:val="5CE2D606"/>
    <w:rsid w:val="5CE2E502"/>
    <w:rsid w:val="5CE310FC"/>
    <w:rsid w:val="5CE399FC"/>
    <w:rsid w:val="5CE3C6A7"/>
    <w:rsid w:val="5CE4C9E2"/>
    <w:rsid w:val="5CE4E809"/>
    <w:rsid w:val="5CE54EA0"/>
    <w:rsid w:val="5CE5A456"/>
    <w:rsid w:val="5CE5BD3F"/>
    <w:rsid w:val="5CE61458"/>
    <w:rsid w:val="5CE65A36"/>
    <w:rsid w:val="5CE6962E"/>
    <w:rsid w:val="5CE6AAFE"/>
    <w:rsid w:val="5CE7BB1D"/>
    <w:rsid w:val="5CE7EF55"/>
    <w:rsid w:val="5CE85F09"/>
    <w:rsid w:val="5CE8A4C0"/>
    <w:rsid w:val="5CE8A4D0"/>
    <w:rsid w:val="5CE961D9"/>
    <w:rsid w:val="5CEA1C22"/>
    <w:rsid w:val="5CEA7732"/>
    <w:rsid w:val="5CEA9A5B"/>
    <w:rsid w:val="5CEAC066"/>
    <w:rsid w:val="5CEADEA4"/>
    <w:rsid w:val="5CEB1285"/>
    <w:rsid w:val="5CEB253A"/>
    <w:rsid w:val="5CEBDE40"/>
    <w:rsid w:val="5CEBE797"/>
    <w:rsid w:val="5CEC9D72"/>
    <w:rsid w:val="5CECD08B"/>
    <w:rsid w:val="5CED4B5C"/>
    <w:rsid w:val="5CED7C23"/>
    <w:rsid w:val="5CEE37AC"/>
    <w:rsid w:val="5CEEA6E4"/>
    <w:rsid w:val="5CEF100D"/>
    <w:rsid w:val="5CEF8E88"/>
    <w:rsid w:val="5CEFF2CA"/>
    <w:rsid w:val="5CF013D0"/>
    <w:rsid w:val="5CF036A1"/>
    <w:rsid w:val="5CF03A74"/>
    <w:rsid w:val="5CF0A2FC"/>
    <w:rsid w:val="5CF1597E"/>
    <w:rsid w:val="5CF16EDB"/>
    <w:rsid w:val="5CF184C2"/>
    <w:rsid w:val="5CF240ED"/>
    <w:rsid w:val="5CF2A5D5"/>
    <w:rsid w:val="5CF31BD3"/>
    <w:rsid w:val="5CF3A36B"/>
    <w:rsid w:val="5CF4046D"/>
    <w:rsid w:val="5CF41717"/>
    <w:rsid w:val="5CF44894"/>
    <w:rsid w:val="5CF4DCF5"/>
    <w:rsid w:val="5CF4E765"/>
    <w:rsid w:val="5CF57B6E"/>
    <w:rsid w:val="5CF59FE0"/>
    <w:rsid w:val="5CF60478"/>
    <w:rsid w:val="5CF63990"/>
    <w:rsid w:val="5CF6F945"/>
    <w:rsid w:val="5CF79063"/>
    <w:rsid w:val="5CF81FC7"/>
    <w:rsid w:val="5CF88361"/>
    <w:rsid w:val="5CF8F56F"/>
    <w:rsid w:val="5CF8FDCF"/>
    <w:rsid w:val="5CF927CA"/>
    <w:rsid w:val="5CF9C712"/>
    <w:rsid w:val="5CFA7EAE"/>
    <w:rsid w:val="5CFA9BAD"/>
    <w:rsid w:val="5CFAFE68"/>
    <w:rsid w:val="5CFC8576"/>
    <w:rsid w:val="5CFCA4F2"/>
    <w:rsid w:val="5CFCDDF1"/>
    <w:rsid w:val="5CFCEFD9"/>
    <w:rsid w:val="5CFD2280"/>
    <w:rsid w:val="5CFD8331"/>
    <w:rsid w:val="5CFDCD47"/>
    <w:rsid w:val="5CFDF96A"/>
    <w:rsid w:val="5CFE3819"/>
    <w:rsid w:val="5CFECCB6"/>
    <w:rsid w:val="5CFEFA94"/>
    <w:rsid w:val="5CFF4764"/>
    <w:rsid w:val="5CFF47B4"/>
    <w:rsid w:val="5CFF6420"/>
    <w:rsid w:val="5CFFA255"/>
    <w:rsid w:val="5CFFC053"/>
    <w:rsid w:val="5CFFC4A1"/>
    <w:rsid w:val="5CFFD879"/>
    <w:rsid w:val="5D0072DC"/>
    <w:rsid w:val="5D00B388"/>
    <w:rsid w:val="5D019C3A"/>
    <w:rsid w:val="5D021EDB"/>
    <w:rsid w:val="5D02F6C1"/>
    <w:rsid w:val="5D0389B0"/>
    <w:rsid w:val="5D044EB7"/>
    <w:rsid w:val="5D058F58"/>
    <w:rsid w:val="5D05B2F9"/>
    <w:rsid w:val="5D05BD88"/>
    <w:rsid w:val="5D05CD0C"/>
    <w:rsid w:val="5D06061B"/>
    <w:rsid w:val="5D060AD2"/>
    <w:rsid w:val="5D065BF7"/>
    <w:rsid w:val="5D075F8C"/>
    <w:rsid w:val="5D07A12C"/>
    <w:rsid w:val="5D0859EF"/>
    <w:rsid w:val="5D094306"/>
    <w:rsid w:val="5D0994A3"/>
    <w:rsid w:val="5D09BE28"/>
    <w:rsid w:val="5D0A986D"/>
    <w:rsid w:val="5D0AAAD9"/>
    <w:rsid w:val="5D0AE4CC"/>
    <w:rsid w:val="5D0AEC10"/>
    <w:rsid w:val="5D0B4D52"/>
    <w:rsid w:val="5D0B5573"/>
    <w:rsid w:val="5D0B565E"/>
    <w:rsid w:val="5D0BF576"/>
    <w:rsid w:val="5D0C26D1"/>
    <w:rsid w:val="5D0C32C6"/>
    <w:rsid w:val="5D0C7552"/>
    <w:rsid w:val="5D0C9D64"/>
    <w:rsid w:val="5D0E4C57"/>
    <w:rsid w:val="5D0F6AEA"/>
    <w:rsid w:val="5D0F88F5"/>
    <w:rsid w:val="5D1007EB"/>
    <w:rsid w:val="5D119205"/>
    <w:rsid w:val="5D11E81A"/>
    <w:rsid w:val="5D1246EC"/>
    <w:rsid w:val="5D125D53"/>
    <w:rsid w:val="5D12A10F"/>
    <w:rsid w:val="5D133885"/>
    <w:rsid w:val="5D133BAC"/>
    <w:rsid w:val="5D13B97A"/>
    <w:rsid w:val="5D140D05"/>
    <w:rsid w:val="5D1468B6"/>
    <w:rsid w:val="5D14F01A"/>
    <w:rsid w:val="5D14F18F"/>
    <w:rsid w:val="5D16F46D"/>
    <w:rsid w:val="5D177E52"/>
    <w:rsid w:val="5D182601"/>
    <w:rsid w:val="5D1827EB"/>
    <w:rsid w:val="5D1874B4"/>
    <w:rsid w:val="5D195492"/>
    <w:rsid w:val="5D1960CD"/>
    <w:rsid w:val="5D19CF61"/>
    <w:rsid w:val="5D1A0244"/>
    <w:rsid w:val="5D1ADCE9"/>
    <w:rsid w:val="5D1B0866"/>
    <w:rsid w:val="5D1B1148"/>
    <w:rsid w:val="5D1B5264"/>
    <w:rsid w:val="5D1BAD22"/>
    <w:rsid w:val="5D1BF6D4"/>
    <w:rsid w:val="5D1C0947"/>
    <w:rsid w:val="5D1C12AD"/>
    <w:rsid w:val="5D1CE601"/>
    <w:rsid w:val="5D1D8E21"/>
    <w:rsid w:val="5D1DACD6"/>
    <w:rsid w:val="5D1DC487"/>
    <w:rsid w:val="5D1EB4BA"/>
    <w:rsid w:val="5D1EB7A3"/>
    <w:rsid w:val="5D1F3483"/>
    <w:rsid w:val="5D1F3C5B"/>
    <w:rsid w:val="5D1FE834"/>
    <w:rsid w:val="5D204EF7"/>
    <w:rsid w:val="5D208DA8"/>
    <w:rsid w:val="5D211AC3"/>
    <w:rsid w:val="5D21532B"/>
    <w:rsid w:val="5D21CB5B"/>
    <w:rsid w:val="5D2242D0"/>
    <w:rsid w:val="5D229C98"/>
    <w:rsid w:val="5D22EDB3"/>
    <w:rsid w:val="5D238349"/>
    <w:rsid w:val="5D23AA41"/>
    <w:rsid w:val="5D2402E8"/>
    <w:rsid w:val="5D251EE2"/>
    <w:rsid w:val="5D25409E"/>
    <w:rsid w:val="5D26732E"/>
    <w:rsid w:val="5D26D923"/>
    <w:rsid w:val="5D26DC7D"/>
    <w:rsid w:val="5D26E6D5"/>
    <w:rsid w:val="5D278A79"/>
    <w:rsid w:val="5D27A97C"/>
    <w:rsid w:val="5D27B60A"/>
    <w:rsid w:val="5D28946F"/>
    <w:rsid w:val="5D289CD3"/>
    <w:rsid w:val="5D293B62"/>
    <w:rsid w:val="5D29A808"/>
    <w:rsid w:val="5D29F5F1"/>
    <w:rsid w:val="5D2A991C"/>
    <w:rsid w:val="5D2A9EDF"/>
    <w:rsid w:val="5D2B089B"/>
    <w:rsid w:val="5D2B7FAC"/>
    <w:rsid w:val="5D2BAE31"/>
    <w:rsid w:val="5D2BAE39"/>
    <w:rsid w:val="5D2C1BA7"/>
    <w:rsid w:val="5D2C5B36"/>
    <w:rsid w:val="5D2D8FCF"/>
    <w:rsid w:val="5D2ED518"/>
    <w:rsid w:val="5D2EE96C"/>
    <w:rsid w:val="5D2F0A03"/>
    <w:rsid w:val="5D2F37E6"/>
    <w:rsid w:val="5D2F5145"/>
    <w:rsid w:val="5D2F749B"/>
    <w:rsid w:val="5D30070F"/>
    <w:rsid w:val="5D306254"/>
    <w:rsid w:val="5D309DDD"/>
    <w:rsid w:val="5D3168B2"/>
    <w:rsid w:val="5D31FFE9"/>
    <w:rsid w:val="5D321BD8"/>
    <w:rsid w:val="5D3232B7"/>
    <w:rsid w:val="5D34307B"/>
    <w:rsid w:val="5D34368E"/>
    <w:rsid w:val="5D3480E6"/>
    <w:rsid w:val="5D35123E"/>
    <w:rsid w:val="5D353A67"/>
    <w:rsid w:val="5D355DEE"/>
    <w:rsid w:val="5D356A45"/>
    <w:rsid w:val="5D35D321"/>
    <w:rsid w:val="5D363B3D"/>
    <w:rsid w:val="5D363C12"/>
    <w:rsid w:val="5D36C230"/>
    <w:rsid w:val="5D375276"/>
    <w:rsid w:val="5D37C367"/>
    <w:rsid w:val="5D37D883"/>
    <w:rsid w:val="5D380372"/>
    <w:rsid w:val="5D381B2F"/>
    <w:rsid w:val="5D383064"/>
    <w:rsid w:val="5D3850A8"/>
    <w:rsid w:val="5D38686B"/>
    <w:rsid w:val="5D387B1F"/>
    <w:rsid w:val="5D39399D"/>
    <w:rsid w:val="5D3A424D"/>
    <w:rsid w:val="5D3A83F0"/>
    <w:rsid w:val="5D3AB910"/>
    <w:rsid w:val="5D3ADE90"/>
    <w:rsid w:val="5D3B05A3"/>
    <w:rsid w:val="5D3B4857"/>
    <w:rsid w:val="5D3C21D2"/>
    <w:rsid w:val="5D3C2ABA"/>
    <w:rsid w:val="5D3C32FF"/>
    <w:rsid w:val="5D3C58D9"/>
    <w:rsid w:val="5D3C9F01"/>
    <w:rsid w:val="5D3D3A02"/>
    <w:rsid w:val="5D3D7282"/>
    <w:rsid w:val="5D3D8F1D"/>
    <w:rsid w:val="5D3D9C55"/>
    <w:rsid w:val="5D3DAC7E"/>
    <w:rsid w:val="5D3DC9FF"/>
    <w:rsid w:val="5D3EC4A5"/>
    <w:rsid w:val="5D3F1AB1"/>
    <w:rsid w:val="5D4020B5"/>
    <w:rsid w:val="5D413938"/>
    <w:rsid w:val="5D421517"/>
    <w:rsid w:val="5D42B8B7"/>
    <w:rsid w:val="5D42EF81"/>
    <w:rsid w:val="5D450BF5"/>
    <w:rsid w:val="5D45BBED"/>
    <w:rsid w:val="5D45CB5D"/>
    <w:rsid w:val="5D45DE22"/>
    <w:rsid w:val="5D4631BC"/>
    <w:rsid w:val="5D4660D4"/>
    <w:rsid w:val="5D487739"/>
    <w:rsid w:val="5D48E253"/>
    <w:rsid w:val="5D495DE6"/>
    <w:rsid w:val="5D496873"/>
    <w:rsid w:val="5D49D479"/>
    <w:rsid w:val="5D4AE120"/>
    <w:rsid w:val="5D4AE745"/>
    <w:rsid w:val="5D4AEB45"/>
    <w:rsid w:val="5D4B7D12"/>
    <w:rsid w:val="5D4CBE6D"/>
    <w:rsid w:val="5D4D2913"/>
    <w:rsid w:val="5D4DDF4F"/>
    <w:rsid w:val="5D4E0766"/>
    <w:rsid w:val="5D4E1606"/>
    <w:rsid w:val="5D4F32C1"/>
    <w:rsid w:val="5D4FD265"/>
    <w:rsid w:val="5D508667"/>
    <w:rsid w:val="5D50C090"/>
    <w:rsid w:val="5D51BB33"/>
    <w:rsid w:val="5D529022"/>
    <w:rsid w:val="5D52BA49"/>
    <w:rsid w:val="5D537D30"/>
    <w:rsid w:val="5D54300B"/>
    <w:rsid w:val="5D543338"/>
    <w:rsid w:val="5D547FF1"/>
    <w:rsid w:val="5D54BDA2"/>
    <w:rsid w:val="5D54E5F5"/>
    <w:rsid w:val="5D54F98B"/>
    <w:rsid w:val="5D550137"/>
    <w:rsid w:val="5D550D87"/>
    <w:rsid w:val="5D551432"/>
    <w:rsid w:val="5D558865"/>
    <w:rsid w:val="5D55A2C5"/>
    <w:rsid w:val="5D56878F"/>
    <w:rsid w:val="5D575BC6"/>
    <w:rsid w:val="5D57B5B3"/>
    <w:rsid w:val="5D57E195"/>
    <w:rsid w:val="5D595335"/>
    <w:rsid w:val="5D597A4C"/>
    <w:rsid w:val="5D5AA0E0"/>
    <w:rsid w:val="5D5BAC92"/>
    <w:rsid w:val="5D5C0BFA"/>
    <w:rsid w:val="5D5C4ED8"/>
    <w:rsid w:val="5D5D5549"/>
    <w:rsid w:val="5D5DEC04"/>
    <w:rsid w:val="5D5E0751"/>
    <w:rsid w:val="5D5E64E6"/>
    <w:rsid w:val="5D5E8804"/>
    <w:rsid w:val="5D5EE7D6"/>
    <w:rsid w:val="5D5F357B"/>
    <w:rsid w:val="5D5F5B6B"/>
    <w:rsid w:val="5D605066"/>
    <w:rsid w:val="5D60CFEB"/>
    <w:rsid w:val="5D610D7F"/>
    <w:rsid w:val="5D61A964"/>
    <w:rsid w:val="5D61D3C6"/>
    <w:rsid w:val="5D61E20E"/>
    <w:rsid w:val="5D6239AD"/>
    <w:rsid w:val="5D6272EB"/>
    <w:rsid w:val="5D62984D"/>
    <w:rsid w:val="5D630963"/>
    <w:rsid w:val="5D637B96"/>
    <w:rsid w:val="5D63ECF6"/>
    <w:rsid w:val="5D646FCA"/>
    <w:rsid w:val="5D64C113"/>
    <w:rsid w:val="5D6513DC"/>
    <w:rsid w:val="5D65C574"/>
    <w:rsid w:val="5D65DC26"/>
    <w:rsid w:val="5D660C97"/>
    <w:rsid w:val="5D66A526"/>
    <w:rsid w:val="5D675897"/>
    <w:rsid w:val="5D67A8B5"/>
    <w:rsid w:val="5D67FF39"/>
    <w:rsid w:val="5D685E6F"/>
    <w:rsid w:val="5D68923E"/>
    <w:rsid w:val="5D68A2AB"/>
    <w:rsid w:val="5D68D5AC"/>
    <w:rsid w:val="5D68F4AE"/>
    <w:rsid w:val="5D695C81"/>
    <w:rsid w:val="5D6A6F0B"/>
    <w:rsid w:val="5D6B19B2"/>
    <w:rsid w:val="5D6B1D76"/>
    <w:rsid w:val="5D6B7C8D"/>
    <w:rsid w:val="5D6BD6C6"/>
    <w:rsid w:val="5D6BEA14"/>
    <w:rsid w:val="5D6C37E8"/>
    <w:rsid w:val="5D6E3872"/>
    <w:rsid w:val="5D6E5CD4"/>
    <w:rsid w:val="5D6EA439"/>
    <w:rsid w:val="5D6F15FE"/>
    <w:rsid w:val="5D6F2F3A"/>
    <w:rsid w:val="5D6F3444"/>
    <w:rsid w:val="5D6F973B"/>
    <w:rsid w:val="5D6FE4AC"/>
    <w:rsid w:val="5D708C80"/>
    <w:rsid w:val="5D71AF7F"/>
    <w:rsid w:val="5D72358E"/>
    <w:rsid w:val="5D72DA6C"/>
    <w:rsid w:val="5D74AFB8"/>
    <w:rsid w:val="5D752BD7"/>
    <w:rsid w:val="5D752D1B"/>
    <w:rsid w:val="5D7553DD"/>
    <w:rsid w:val="5D75E4C4"/>
    <w:rsid w:val="5D76F644"/>
    <w:rsid w:val="5D774561"/>
    <w:rsid w:val="5D779B0E"/>
    <w:rsid w:val="5D779F48"/>
    <w:rsid w:val="5D77EAE3"/>
    <w:rsid w:val="5D78206B"/>
    <w:rsid w:val="5D7834C2"/>
    <w:rsid w:val="5D784835"/>
    <w:rsid w:val="5D78939C"/>
    <w:rsid w:val="5D78BC74"/>
    <w:rsid w:val="5D792A2F"/>
    <w:rsid w:val="5D792E94"/>
    <w:rsid w:val="5D79AE37"/>
    <w:rsid w:val="5D79D4B1"/>
    <w:rsid w:val="5D79E133"/>
    <w:rsid w:val="5D7A04AB"/>
    <w:rsid w:val="5D7A68B5"/>
    <w:rsid w:val="5D7A7F0D"/>
    <w:rsid w:val="5D7B3568"/>
    <w:rsid w:val="5D7B4E80"/>
    <w:rsid w:val="5D7BBBA6"/>
    <w:rsid w:val="5D7BD0B7"/>
    <w:rsid w:val="5D7C6643"/>
    <w:rsid w:val="5D7CDF44"/>
    <w:rsid w:val="5D7EEE81"/>
    <w:rsid w:val="5D7F4181"/>
    <w:rsid w:val="5D7F9D0C"/>
    <w:rsid w:val="5D8080C7"/>
    <w:rsid w:val="5D80997B"/>
    <w:rsid w:val="5D80ED78"/>
    <w:rsid w:val="5D810850"/>
    <w:rsid w:val="5D8260DC"/>
    <w:rsid w:val="5D828B65"/>
    <w:rsid w:val="5D82B45E"/>
    <w:rsid w:val="5D8335E1"/>
    <w:rsid w:val="5D8378AE"/>
    <w:rsid w:val="5D83D02E"/>
    <w:rsid w:val="5D83DC8C"/>
    <w:rsid w:val="5D83E6BC"/>
    <w:rsid w:val="5D840DFD"/>
    <w:rsid w:val="5D844979"/>
    <w:rsid w:val="5D8470D6"/>
    <w:rsid w:val="5D84FEB4"/>
    <w:rsid w:val="5D8501E8"/>
    <w:rsid w:val="5D851544"/>
    <w:rsid w:val="5D8521DF"/>
    <w:rsid w:val="5D85C211"/>
    <w:rsid w:val="5D872D7E"/>
    <w:rsid w:val="5D873578"/>
    <w:rsid w:val="5D874DDB"/>
    <w:rsid w:val="5D87504B"/>
    <w:rsid w:val="5D88616D"/>
    <w:rsid w:val="5D8897A2"/>
    <w:rsid w:val="5D88D306"/>
    <w:rsid w:val="5D88F18C"/>
    <w:rsid w:val="5D8909DB"/>
    <w:rsid w:val="5D89719C"/>
    <w:rsid w:val="5D8A2A2F"/>
    <w:rsid w:val="5D8A636C"/>
    <w:rsid w:val="5D8AAEB2"/>
    <w:rsid w:val="5D8ABFF5"/>
    <w:rsid w:val="5D8ACC84"/>
    <w:rsid w:val="5D8ACF22"/>
    <w:rsid w:val="5D8C8C16"/>
    <w:rsid w:val="5D8C983E"/>
    <w:rsid w:val="5D8CB999"/>
    <w:rsid w:val="5D8E6583"/>
    <w:rsid w:val="5D8E6E63"/>
    <w:rsid w:val="5D8E7411"/>
    <w:rsid w:val="5D8F56DF"/>
    <w:rsid w:val="5D90113F"/>
    <w:rsid w:val="5D901353"/>
    <w:rsid w:val="5D9035FE"/>
    <w:rsid w:val="5D90778C"/>
    <w:rsid w:val="5D90E40A"/>
    <w:rsid w:val="5D914E21"/>
    <w:rsid w:val="5D91676D"/>
    <w:rsid w:val="5D91F19D"/>
    <w:rsid w:val="5D921559"/>
    <w:rsid w:val="5D938FE5"/>
    <w:rsid w:val="5D93BCBF"/>
    <w:rsid w:val="5D94EDB2"/>
    <w:rsid w:val="5D95A37D"/>
    <w:rsid w:val="5D95FE3B"/>
    <w:rsid w:val="5D963888"/>
    <w:rsid w:val="5D963DFC"/>
    <w:rsid w:val="5D96D606"/>
    <w:rsid w:val="5D9701BE"/>
    <w:rsid w:val="5D979411"/>
    <w:rsid w:val="5D97CEFE"/>
    <w:rsid w:val="5D981619"/>
    <w:rsid w:val="5D981B13"/>
    <w:rsid w:val="5D983ADE"/>
    <w:rsid w:val="5D985CC3"/>
    <w:rsid w:val="5D99A5E7"/>
    <w:rsid w:val="5D99C9C0"/>
    <w:rsid w:val="5D9A05BC"/>
    <w:rsid w:val="5D9A88ED"/>
    <w:rsid w:val="5D9A8EE9"/>
    <w:rsid w:val="5D9A99D3"/>
    <w:rsid w:val="5D9B0632"/>
    <w:rsid w:val="5D9B58F1"/>
    <w:rsid w:val="5D9B919C"/>
    <w:rsid w:val="5D9C6647"/>
    <w:rsid w:val="5D9C74C6"/>
    <w:rsid w:val="5D9C80D8"/>
    <w:rsid w:val="5D9C8A99"/>
    <w:rsid w:val="5D9DAC27"/>
    <w:rsid w:val="5D9E95E9"/>
    <w:rsid w:val="5D9EFA48"/>
    <w:rsid w:val="5D9F1E5A"/>
    <w:rsid w:val="5D9F9323"/>
    <w:rsid w:val="5DA0309A"/>
    <w:rsid w:val="5DA065E1"/>
    <w:rsid w:val="5DA13520"/>
    <w:rsid w:val="5DA1B484"/>
    <w:rsid w:val="5DA2BAD7"/>
    <w:rsid w:val="5DA2CB2E"/>
    <w:rsid w:val="5DA2F93F"/>
    <w:rsid w:val="5DA3D7B1"/>
    <w:rsid w:val="5DA4660F"/>
    <w:rsid w:val="5DA490A0"/>
    <w:rsid w:val="5DA52DD1"/>
    <w:rsid w:val="5DA55E43"/>
    <w:rsid w:val="5DA576BB"/>
    <w:rsid w:val="5DA5BFAE"/>
    <w:rsid w:val="5DA66BE0"/>
    <w:rsid w:val="5DA6A29D"/>
    <w:rsid w:val="5DA6AEBF"/>
    <w:rsid w:val="5DA6E543"/>
    <w:rsid w:val="5DA742FE"/>
    <w:rsid w:val="5DA780B4"/>
    <w:rsid w:val="5DA84169"/>
    <w:rsid w:val="5DA84FEB"/>
    <w:rsid w:val="5DA8D3EF"/>
    <w:rsid w:val="5DA91A3F"/>
    <w:rsid w:val="5DA9672E"/>
    <w:rsid w:val="5DA9D5DC"/>
    <w:rsid w:val="5DA9EE25"/>
    <w:rsid w:val="5DAA2CB3"/>
    <w:rsid w:val="5DAA758F"/>
    <w:rsid w:val="5DAA834D"/>
    <w:rsid w:val="5DAAAC44"/>
    <w:rsid w:val="5DAB4E58"/>
    <w:rsid w:val="5DAB5353"/>
    <w:rsid w:val="5DAC7DD8"/>
    <w:rsid w:val="5DACCFF2"/>
    <w:rsid w:val="5DACE5DF"/>
    <w:rsid w:val="5DAD1687"/>
    <w:rsid w:val="5DAD60EC"/>
    <w:rsid w:val="5DAE8EA2"/>
    <w:rsid w:val="5DAF051F"/>
    <w:rsid w:val="5DAFFA2C"/>
    <w:rsid w:val="5DB1F787"/>
    <w:rsid w:val="5DB27324"/>
    <w:rsid w:val="5DB2889E"/>
    <w:rsid w:val="5DB2FEAD"/>
    <w:rsid w:val="5DB31246"/>
    <w:rsid w:val="5DB327A8"/>
    <w:rsid w:val="5DB3281C"/>
    <w:rsid w:val="5DB41ECD"/>
    <w:rsid w:val="5DB44C7B"/>
    <w:rsid w:val="5DB4A125"/>
    <w:rsid w:val="5DB5B38F"/>
    <w:rsid w:val="5DB67540"/>
    <w:rsid w:val="5DB67730"/>
    <w:rsid w:val="5DB6DFE4"/>
    <w:rsid w:val="5DB6E7A2"/>
    <w:rsid w:val="5DB747D4"/>
    <w:rsid w:val="5DB76CF7"/>
    <w:rsid w:val="5DB7C28A"/>
    <w:rsid w:val="5DB8361D"/>
    <w:rsid w:val="5DB8D266"/>
    <w:rsid w:val="5DB94B3F"/>
    <w:rsid w:val="5DB9619F"/>
    <w:rsid w:val="5DB9EF22"/>
    <w:rsid w:val="5DBA020E"/>
    <w:rsid w:val="5DBA2371"/>
    <w:rsid w:val="5DBA4238"/>
    <w:rsid w:val="5DBA603B"/>
    <w:rsid w:val="5DBA71B9"/>
    <w:rsid w:val="5DBA85B2"/>
    <w:rsid w:val="5DBB34CC"/>
    <w:rsid w:val="5DBCF632"/>
    <w:rsid w:val="5DBCF92D"/>
    <w:rsid w:val="5DBD9869"/>
    <w:rsid w:val="5DBDB042"/>
    <w:rsid w:val="5DBDC5C3"/>
    <w:rsid w:val="5DBE10F9"/>
    <w:rsid w:val="5DBE3151"/>
    <w:rsid w:val="5DBE4CF6"/>
    <w:rsid w:val="5DBE63AD"/>
    <w:rsid w:val="5DBF12C4"/>
    <w:rsid w:val="5DBF882B"/>
    <w:rsid w:val="5DBFBEB1"/>
    <w:rsid w:val="5DBFFB37"/>
    <w:rsid w:val="5DC0341D"/>
    <w:rsid w:val="5DC04E32"/>
    <w:rsid w:val="5DC0A8A0"/>
    <w:rsid w:val="5DC0F6FC"/>
    <w:rsid w:val="5DC10BB0"/>
    <w:rsid w:val="5DC17D48"/>
    <w:rsid w:val="5DC1FC5D"/>
    <w:rsid w:val="5DC28A4F"/>
    <w:rsid w:val="5DC2D654"/>
    <w:rsid w:val="5DC31725"/>
    <w:rsid w:val="5DC39A41"/>
    <w:rsid w:val="5DC4A01B"/>
    <w:rsid w:val="5DC4A6F2"/>
    <w:rsid w:val="5DC528A0"/>
    <w:rsid w:val="5DC5F1AF"/>
    <w:rsid w:val="5DC5F40E"/>
    <w:rsid w:val="5DC5F73F"/>
    <w:rsid w:val="5DC643AF"/>
    <w:rsid w:val="5DC655BA"/>
    <w:rsid w:val="5DC69E27"/>
    <w:rsid w:val="5DC6C5CC"/>
    <w:rsid w:val="5DC72471"/>
    <w:rsid w:val="5DC725C4"/>
    <w:rsid w:val="5DC77556"/>
    <w:rsid w:val="5DC915B3"/>
    <w:rsid w:val="5DCA8D1C"/>
    <w:rsid w:val="5DCAE03D"/>
    <w:rsid w:val="5DCBF6D0"/>
    <w:rsid w:val="5DCC2DF9"/>
    <w:rsid w:val="5DCC3B9E"/>
    <w:rsid w:val="5DCD0D89"/>
    <w:rsid w:val="5DCD4F11"/>
    <w:rsid w:val="5DCD7E6F"/>
    <w:rsid w:val="5DCE7834"/>
    <w:rsid w:val="5DCF2EB5"/>
    <w:rsid w:val="5DCF4E3D"/>
    <w:rsid w:val="5DCF91E6"/>
    <w:rsid w:val="5DCFC6B6"/>
    <w:rsid w:val="5DD01C6B"/>
    <w:rsid w:val="5DD069B9"/>
    <w:rsid w:val="5DD15E28"/>
    <w:rsid w:val="5DD1843A"/>
    <w:rsid w:val="5DD242D9"/>
    <w:rsid w:val="5DD2E6CF"/>
    <w:rsid w:val="5DD30486"/>
    <w:rsid w:val="5DD30C61"/>
    <w:rsid w:val="5DD37C3B"/>
    <w:rsid w:val="5DD3B8CF"/>
    <w:rsid w:val="5DD4234E"/>
    <w:rsid w:val="5DD46008"/>
    <w:rsid w:val="5DD48E98"/>
    <w:rsid w:val="5DD4BF7E"/>
    <w:rsid w:val="5DD4E273"/>
    <w:rsid w:val="5DD614DC"/>
    <w:rsid w:val="5DD63E13"/>
    <w:rsid w:val="5DD6F2B8"/>
    <w:rsid w:val="5DD76BC2"/>
    <w:rsid w:val="5DD793B5"/>
    <w:rsid w:val="5DD8C044"/>
    <w:rsid w:val="5DD94E0C"/>
    <w:rsid w:val="5DDA15CD"/>
    <w:rsid w:val="5DDA6305"/>
    <w:rsid w:val="5DDB291F"/>
    <w:rsid w:val="5DDB6C71"/>
    <w:rsid w:val="5DDBE830"/>
    <w:rsid w:val="5DDCC48D"/>
    <w:rsid w:val="5DDD05B6"/>
    <w:rsid w:val="5DDD298A"/>
    <w:rsid w:val="5DDD85FF"/>
    <w:rsid w:val="5DDE934C"/>
    <w:rsid w:val="5DDEF675"/>
    <w:rsid w:val="5DDF1F9C"/>
    <w:rsid w:val="5DDF2012"/>
    <w:rsid w:val="5DE0D69B"/>
    <w:rsid w:val="5DE158E6"/>
    <w:rsid w:val="5DE177D7"/>
    <w:rsid w:val="5DE18D9D"/>
    <w:rsid w:val="5DE19F40"/>
    <w:rsid w:val="5DE1DBD7"/>
    <w:rsid w:val="5DE21117"/>
    <w:rsid w:val="5DE21FF8"/>
    <w:rsid w:val="5DE2333B"/>
    <w:rsid w:val="5DE275AD"/>
    <w:rsid w:val="5DE2BCC2"/>
    <w:rsid w:val="5DE44787"/>
    <w:rsid w:val="5DE4B4E2"/>
    <w:rsid w:val="5DE588D5"/>
    <w:rsid w:val="5DE5E3C4"/>
    <w:rsid w:val="5DE5EB7F"/>
    <w:rsid w:val="5DE5F2D2"/>
    <w:rsid w:val="5DE62978"/>
    <w:rsid w:val="5DE6BDBD"/>
    <w:rsid w:val="5DE6CBCE"/>
    <w:rsid w:val="5DE6F3CA"/>
    <w:rsid w:val="5DE72EA7"/>
    <w:rsid w:val="5DE7C1F6"/>
    <w:rsid w:val="5DE834E1"/>
    <w:rsid w:val="5DE87E64"/>
    <w:rsid w:val="5DE8CFF1"/>
    <w:rsid w:val="5DE9BFCE"/>
    <w:rsid w:val="5DEA38FA"/>
    <w:rsid w:val="5DEA9380"/>
    <w:rsid w:val="5DEB3E51"/>
    <w:rsid w:val="5DEBA2E8"/>
    <w:rsid w:val="5DED5477"/>
    <w:rsid w:val="5DEE0710"/>
    <w:rsid w:val="5DEE7359"/>
    <w:rsid w:val="5DEF0B14"/>
    <w:rsid w:val="5DEF0C9D"/>
    <w:rsid w:val="5DEF3032"/>
    <w:rsid w:val="5DEF7DB1"/>
    <w:rsid w:val="5DEF8C8A"/>
    <w:rsid w:val="5DF16EF1"/>
    <w:rsid w:val="5DF21250"/>
    <w:rsid w:val="5DF24746"/>
    <w:rsid w:val="5DF24C00"/>
    <w:rsid w:val="5DF341A8"/>
    <w:rsid w:val="5DF34E71"/>
    <w:rsid w:val="5DF370E2"/>
    <w:rsid w:val="5DF4511A"/>
    <w:rsid w:val="5DF455EB"/>
    <w:rsid w:val="5DF47150"/>
    <w:rsid w:val="5DF4C479"/>
    <w:rsid w:val="5DF6E5CB"/>
    <w:rsid w:val="5DF778AD"/>
    <w:rsid w:val="5DF7DD0D"/>
    <w:rsid w:val="5DF8388A"/>
    <w:rsid w:val="5DF96C02"/>
    <w:rsid w:val="5DF9F7B1"/>
    <w:rsid w:val="5DFA1AE9"/>
    <w:rsid w:val="5DFA520D"/>
    <w:rsid w:val="5DFAE2F3"/>
    <w:rsid w:val="5DFB7651"/>
    <w:rsid w:val="5DFBD93D"/>
    <w:rsid w:val="5DFC0B5E"/>
    <w:rsid w:val="5DFC1336"/>
    <w:rsid w:val="5DFC1A76"/>
    <w:rsid w:val="5DFC6C20"/>
    <w:rsid w:val="5DFC7417"/>
    <w:rsid w:val="5DFD6265"/>
    <w:rsid w:val="5DFD77E7"/>
    <w:rsid w:val="5DFDA734"/>
    <w:rsid w:val="5DFDDEC0"/>
    <w:rsid w:val="5DFE1786"/>
    <w:rsid w:val="5DFE6A0E"/>
    <w:rsid w:val="5DFE7D9A"/>
    <w:rsid w:val="5DFE9831"/>
    <w:rsid w:val="5DFF42FD"/>
    <w:rsid w:val="5DFFC554"/>
    <w:rsid w:val="5E0038E2"/>
    <w:rsid w:val="5E007EEF"/>
    <w:rsid w:val="5E008DAE"/>
    <w:rsid w:val="5E0091C7"/>
    <w:rsid w:val="5E009252"/>
    <w:rsid w:val="5E00E57D"/>
    <w:rsid w:val="5E0102E1"/>
    <w:rsid w:val="5E010A92"/>
    <w:rsid w:val="5E0147C2"/>
    <w:rsid w:val="5E01F1A2"/>
    <w:rsid w:val="5E01FCF1"/>
    <w:rsid w:val="5E02028D"/>
    <w:rsid w:val="5E022C57"/>
    <w:rsid w:val="5E024011"/>
    <w:rsid w:val="5E02898D"/>
    <w:rsid w:val="5E035709"/>
    <w:rsid w:val="5E03A9E6"/>
    <w:rsid w:val="5E03EDF7"/>
    <w:rsid w:val="5E04540D"/>
    <w:rsid w:val="5E04C87D"/>
    <w:rsid w:val="5E0550B7"/>
    <w:rsid w:val="5E065A1A"/>
    <w:rsid w:val="5E06B52F"/>
    <w:rsid w:val="5E073415"/>
    <w:rsid w:val="5E0799C9"/>
    <w:rsid w:val="5E0799D5"/>
    <w:rsid w:val="5E07AF74"/>
    <w:rsid w:val="5E081741"/>
    <w:rsid w:val="5E081FCF"/>
    <w:rsid w:val="5E0894CD"/>
    <w:rsid w:val="5E08CFDE"/>
    <w:rsid w:val="5E08E129"/>
    <w:rsid w:val="5E08ED7F"/>
    <w:rsid w:val="5E090FD0"/>
    <w:rsid w:val="5E09504B"/>
    <w:rsid w:val="5E095917"/>
    <w:rsid w:val="5E097450"/>
    <w:rsid w:val="5E09E952"/>
    <w:rsid w:val="5E0A2E04"/>
    <w:rsid w:val="5E0A54B7"/>
    <w:rsid w:val="5E0A7218"/>
    <w:rsid w:val="5E0AAD66"/>
    <w:rsid w:val="5E0AE01F"/>
    <w:rsid w:val="5E0B74DD"/>
    <w:rsid w:val="5E0BC371"/>
    <w:rsid w:val="5E0BCB4E"/>
    <w:rsid w:val="5E0C633C"/>
    <w:rsid w:val="5E0D1ABD"/>
    <w:rsid w:val="5E0D5C7B"/>
    <w:rsid w:val="5E0D8203"/>
    <w:rsid w:val="5E0DA785"/>
    <w:rsid w:val="5E0DB6F8"/>
    <w:rsid w:val="5E0DB8DC"/>
    <w:rsid w:val="5E0DCE14"/>
    <w:rsid w:val="5E0E6A2A"/>
    <w:rsid w:val="5E0F88DC"/>
    <w:rsid w:val="5E103239"/>
    <w:rsid w:val="5E10890F"/>
    <w:rsid w:val="5E108B64"/>
    <w:rsid w:val="5E110478"/>
    <w:rsid w:val="5E11C9A7"/>
    <w:rsid w:val="5E124A44"/>
    <w:rsid w:val="5E12D418"/>
    <w:rsid w:val="5E1300B8"/>
    <w:rsid w:val="5E131461"/>
    <w:rsid w:val="5E137BFD"/>
    <w:rsid w:val="5E1415E6"/>
    <w:rsid w:val="5E141AC5"/>
    <w:rsid w:val="5E144B70"/>
    <w:rsid w:val="5E145B8A"/>
    <w:rsid w:val="5E14B925"/>
    <w:rsid w:val="5E150076"/>
    <w:rsid w:val="5E1560A0"/>
    <w:rsid w:val="5E15CF71"/>
    <w:rsid w:val="5E161F23"/>
    <w:rsid w:val="5E169A78"/>
    <w:rsid w:val="5E17450E"/>
    <w:rsid w:val="5E17687C"/>
    <w:rsid w:val="5E17F4B6"/>
    <w:rsid w:val="5E17F758"/>
    <w:rsid w:val="5E17FB99"/>
    <w:rsid w:val="5E1863A2"/>
    <w:rsid w:val="5E19DD95"/>
    <w:rsid w:val="5E19E1A1"/>
    <w:rsid w:val="5E19ECC2"/>
    <w:rsid w:val="5E1B46CF"/>
    <w:rsid w:val="5E1BA5FD"/>
    <w:rsid w:val="5E1BBD66"/>
    <w:rsid w:val="5E1BC648"/>
    <w:rsid w:val="5E1C0B3F"/>
    <w:rsid w:val="5E1C149E"/>
    <w:rsid w:val="5E1C7D1F"/>
    <w:rsid w:val="5E1C7F96"/>
    <w:rsid w:val="5E1C933E"/>
    <w:rsid w:val="5E1C970E"/>
    <w:rsid w:val="5E1D2054"/>
    <w:rsid w:val="5E1D870F"/>
    <w:rsid w:val="5E1DA2B3"/>
    <w:rsid w:val="5E1DC905"/>
    <w:rsid w:val="5E1E1594"/>
    <w:rsid w:val="5E1F88B8"/>
    <w:rsid w:val="5E2104D8"/>
    <w:rsid w:val="5E213D20"/>
    <w:rsid w:val="5E217112"/>
    <w:rsid w:val="5E2172AC"/>
    <w:rsid w:val="5E21C8D9"/>
    <w:rsid w:val="5E220983"/>
    <w:rsid w:val="5E22259C"/>
    <w:rsid w:val="5E223009"/>
    <w:rsid w:val="5E223A88"/>
    <w:rsid w:val="5E22A1C3"/>
    <w:rsid w:val="5E230054"/>
    <w:rsid w:val="5E2343B3"/>
    <w:rsid w:val="5E236433"/>
    <w:rsid w:val="5E2420D4"/>
    <w:rsid w:val="5E245B3F"/>
    <w:rsid w:val="5E249058"/>
    <w:rsid w:val="5E24B947"/>
    <w:rsid w:val="5E252D22"/>
    <w:rsid w:val="5E2556A3"/>
    <w:rsid w:val="5E25FF0A"/>
    <w:rsid w:val="5E26A51E"/>
    <w:rsid w:val="5E27448F"/>
    <w:rsid w:val="5E27B5AF"/>
    <w:rsid w:val="5E284898"/>
    <w:rsid w:val="5E284AD7"/>
    <w:rsid w:val="5E2851F2"/>
    <w:rsid w:val="5E295366"/>
    <w:rsid w:val="5E298A44"/>
    <w:rsid w:val="5E299023"/>
    <w:rsid w:val="5E29DA1B"/>
    <w:rsid w:val="5E2A3335"/>
    <w:rsid w:val="5E2A9282"/>
    <w:rsid w:val="5E2B429E"/>
    <w:rsid w:val="5E2C069A"/>
    <w:rsid w:val="5E2CFFA1"/>
    <w:rsid w:val="5E2D0E07"/>
    <w:rsid w:val="5E2D27BF"/>
    <w:rsid w:val="5E2E17D4"/>
    <w:rsid w:val="5E2E2B70"/>
    <w:rsid w:val="5E2E966A"/>
    <w:rsid w:val="5E2EE1D9"/>
    <w:rsid w:val="5E2F30BC"/>
    <w:rsid w:val="5E2F93C4"/>
    <w:rsid w:val="5E2FF40A"/>
    <w:rsid w:val="5E2FF747"/>
    <w:rsid w:val="5E30013D"/>
    <w:rsid w:val="5E32BB84"/>
    <w:rsid w:val="5E32BDDE"/>
    <w:rsid w:val="5E32D1F6"/>
    <w:rsid w:val="5E32EA96"/>
    <w:rsid w:val="5E338D55"/>
    <w:rsid w:val="5E33D9F7"/>
    <w:rsid w:val="5E34D3DF"/>
    <w:rsid w:val="5E34F6D9"/>
    <w:rsid w:val="5E353B8E"/>
    <w:rsid w:val="5E357A64"/>
    <w:rsid w:val="5E35A50C"/>
    <w:rsid w:val="5E3609A2"/>
    <w:rsid w:val="5E36159A"/>
    <w:rsid w:val="5E363703"/>
    <w:rsid w:val="5E37A40C"/>
    <w:rsid w:val="5E37CC39"/>
    <w:rsid w:val="5E390AF2"/>
    <w:rsid w:val="5E392D77"/>
    <w:rsid w:val="5E3990FD"/>
    <w:rsid w:val="5E39CA50"/>
    <w:rsid w:val="5E3A0F8E"/>
    <w:rsid w:val="5E3A33FF"/>
    <w:rsid w:val="5E3A860E"/>
    <w:rsid w:val="5E3AF42D"/>
    <w:rsid w:val="5E3B01DC"/>
    <w:rsid w:val="5E3B0443"/>
    <w:rsid w:val="5E3B12B7"/>
    <w:rsid w:val="5E3B2402"/>
    <w:rsid w:val="5E3B31F8"/>
    <w:rsid w:val="5E3B4832"/>
    <w:rsid w:val="5E3B56A9"/>
    <w:rsid w:val="5E3B7C30"/>
    <w:rsid w:val="5E3C0F51"/>
    <w:rsid w:val="5E3C556E"/>
    <w:rsid w:val="5E3C66FC"/>
    <w:rsid w:val="5E3C81D0"/>
    <w:rsid w:val="5E3C8208"/>
    <w:rsid w:val="5E3CB110"/>
    <w:rsid w:val="5E3CF778"/>
    <w:rsid w:val="5E3D2CDA"/>
    <w:rsid w:val="5E3D305A"/>
    <w:rsid w:val="5E3E93B7"/>
    <w:rsid w:val="5E3EAE56"/>
    <w:rsid w:val="5E3EC705"/>
    <w:rsid w:val="5E3F8611"/>
    <w:rsid w:val="5E3F8DAD"/>
    <w:rsid w:val="5E40B27D"/>
    <w:rsid w:val="5E4136E3"/>
    <w:rsid w:val="5E417E45"/>
    <w:rsid w:val="5E419498"/>
    <w:rsid w:val="5E4208D7"/>
    <w:rsid w:val="5E4302E4"/>
    <w:rsid w:val="5E431E41"/>
    <w:rsid w:val="5E433569"/>
    <w:rsid w:val="5E44A874"/>
    <w:rsid w:val="5E45E24F"/>
    <w:rsid w:val="5E4609EA"/>
    <w:rsid w:val="5E46D413"/>
    <w:rsid w:val="5E479D05"/>
    <w:rsid w:val="5E47A932"/>
    <w:rsid w:val="5E484B35"/>
    <w:rsid w:val="5E48914B"/>
    <w:rsid w:val="5E48CD0E"/>
    <w:rsid w:val="5E49611E"/>
    <w:rsid w:val="5E4A263E"/>
    <w:rsid w:val="5E4AF46C"/>
    <w:rsid w:val="5E4B442A"/>
    <w:rsid w:val="5E4BA15A"/>
    <w:rsid w:val="5E4C6ACC"/>
    <w:rsid w:val="5E4C8729"/>
    <w:rsid w:val="5E4C89D9"/>
    <w:rsid w:val="5E4D28FD"/>
    <w:rsid w:val="5E4DEDA3"/>
    <w:rsid w:val="5E4E5632"/>
    <w:rsid w:val="5E4E6A59"/>
    <w:rsid w:val="5E4F1FE7"/>
    <w:rsid w:val="5E4F2C71"/>
    <w:rsid w:val="5E4F51B8"/>
    <w:rsid w:val="5E505EBC"/>
    <w:rsid w:val="5E510074"/>
    <w:rsid w:val="5E521ED4"/>
    <w:rsid w:val="5E522C99"/>
    <w:rsid w:val="5E524146"/>
    <w:rsid w:val="5E526E44"/>
    <w:rsid w:val="5E538ADC"/>
    <w:rsid w:val="5E549077"/>
    <w:rsid w:val="5E54D18A"/>
    <w:rsid w:val="5E554231"/>
    <w:rsid w:val="5E554B31"/>
    <w:rsid w:val="5E558863"/>
    <w:rsid w:val="5E56087A"/>
    <w:rsid w:val="5E5638C0"/>
    <w:rsid w:val="5E573FB6"/>
    <w:rsid w:val="5E57D45F"/>
    <w:rsid w:val="5E58ECF2"/>
    <w:rsid w:val="5E58F23A"/>
    <w:rsid w:val="5E595C6E"/>
    <w:rsid w:val="5E597995"/>
    <w:rsid w:val="5E59A5FF"/>
    <w:rsid w:val="5E5A3DE8"/>
    <w:rsid w:val="5E5A5727"/>
    <w:rsid w:val="5E5A7D38"/>
    <w:rsid w:val="5E5B3E58"/>
    <w:rsid w:val="5E5B48D7"/>
    <w:rsid w:val="5E5B7CE7"/>
    <w:rsid w:val="5E5BAF31"/>
    <w:rsid w:val="5E5BD373"/>
    <w:rsid w:val="5E5BF293"/>
    <w:rsid w:val="5E5C4509"/>
    <w:rsid w:val="5E5C6ACB"/>
    <w:rsid w:val="5E5CC867"/>
    <w:rsid w:val="5E5CCE65"/>
    <w:rsid w:val="5E5CFD13"/>
    <w:rsid w:val="5E5D646C"/>
    <w:rsid w:val="5E5DF45B"/>
    <w:rsid w:val="5E5E3388"/>
    <w:rsid w:val="5E5E5565"/>
    <w:rsid w:val="5E5E5E3C"/>
    <w:rsid w:val="5E5EBE5C"/>
    <w:rsid w:val="5E5F3DCF"/>
    <w:rsid w:val="5E5FAD01"/>
    <w:rsid w:val="5E5FE8F9"/>
    <w:rsid w:val="5E60B938"/>
    <w:rsid w:val="5E617C4B"/>
    <w:rsid w:val="5E618662"/>
    <w:rsid w:val="5E618CD2"/>
    <w:rsid w:val="5E61EEA6"/>
    <w:rsid w:val="5E62B99B"/>
    <w:rsid w:val="5E62E4FE"/>
    <w:rsid w:val="5E633896"/>
    <w:rsid w:val="5E63736A"/>
    <w:rsid w:val="5E63AFF4"/>
    <w:rsid w:val="5E63E6E2"/>
    <w:rsid w:val="5E640F74"/>
    <w:rsid w:val="5E6430AF"/>
    <w:rsid w:val="5E64FCDE"/>
    <w:rsid w:val="5E655DA4"/>
    <w:rsid w:val="5E6584E6"/>
    <w:rsid w:val="5E6586D2"/>
    <w:rsid w:val="5E65ACEB"/>
    <w:rsid w:val="5E65B675"/>
    <w:rsid w:val="5E65D499"/>
    <w:rsid w:val="5E6602AD"/>
    <w:rsid w:val="5E664CB3"/>
    <w:rsid w:val="5E66665A"/>
    <w:rsid w:val="5E66774C"/>
    <w:rsid w:val="5E667937"/>
    <w:rsid w:val="5E669BCB"/>
    <w:rsid w:val="5E66EFEA"/>
    <w:rsid w:val="5E6731E1"/>
    <w:rsid w:val="5E679BFD"/>
    <w:rsid w:val="5E68BED2"/>
    <w:rsid w:val="5E68C642"/>
    <w:rsid w:val="5E68FEB8"/>
    <w:rsid w:val="5E693627"/>
    <w:rsid w:val="5E6A0596"/>
    <w:rsid w:val="5E6A65F5"/>
    <w:rsid w:val="5E6AD9BE"/>
    <w:rsid w:val="5E6C5C56"/>
    <w:rsid w:val="5E6E2160"/>
    <w:rsid w:val="5E6E6772"/>
    <w:rsid w:val="5E6FA99A"/>
    <w:rsid w:val="5E701572"/>
    <w:rsid w:val="5E706AA4"/>
    <w:rsid w:val="5E70D9DB"/>
    <w:rsid w:val="5E70E4EE"/>
    <w:rsid w:val="5E70F73B"/>
    <w:rsid w:val="5E71A537"/>
    <w:rsid w:val="5E71ED6D"/>
    <w:rsid w:val="5E7243A6"/>
    <w:rsid w:val="5E725A98"/>
    <w:rsid w:val="5E735458"/>
    <w:rsid w:val="5E737A20"/>
    <w:rsid w:val="5E7446F2"/>
    <w:rsid w:val="5E74E3FD"/>
    <w:rsid w:val="5E76A5E5"/>
    <w:rsid w:val="5E76CE02"/>
    <w:rsid w:val="5E76FF43"/>
    <w:rsid w:val="5E77127C"/>
    <w:rsid w:val="5E77337C"/>
    <w:rsid w:val="5E775F92"/>
    <w:rsid w:val="5E77A8DB"/>
    <w:rsid w:val="5E77F3D2"/>
    <w:rsid w:val="5E786EDD"/>
    <w:rsid w:val="5E789EF6"/>
    <w:rsid w:val="5E78AF6D"/>
    <w:rsid w:val="5E78CB26"/>
    <w:rsid w:val="5E78D48A"/>
    <w:rsid w:val="5E79C8FD"/>
    <w:rsid w:val="5E7A99FB"/>
    <w:rsid w:val="5E7B499F"/>
    <w:rsid w:val="5E7B971A"/>
    <w:rsid w:val="5E7BE656"/>
    <w:rsid w:val="5E7C558D"/>
    <w:rsid w:val="5E7C9601"/>
    <w:rsid w:val="5E7D2B49"/>
    <w:rsid w:val="5E7DD9AB"/>
    <w:rsid w:val="5E7DDB14"/>
    <w:rsid w:val="5E7EB83E"/>
    <w:rsid w:val="5E7EEA9A"/>
    <w:rsid w:val="5E7FFAB0"/>
    <w:rsid w:val="5E809155"/>
    <w:rsid w:val="5E810E95"/>
    <w:rsid w:val="5E825313"/>
    <w:rsid w:val="5E82C1EC"/>
    <w:rsid w:val="5E82EF6A"/>
    <w:rsid w:val="5E82F07C"/>
    <w:rsid w:val="5E82F50A"/>
    <w:rsid w:val="5E8330C3"/>
    <w:rsid w:val="5E83B2A9"/>
    <w:rsid w:val="5E83C6C0"/>
    <w:rsid w:val="5E84633B"/>
    <w:rsid w:val="5E84B160"/>
    <w:rsid w:val="5E854C6C"/>
    <w:rsid w:val="5E85B98F"/>
    <w:rsid w:val="5E863642"/>
    <w:rsid w:val="5E8676E6"/>
    <w:rsid w:val="5E87308E"/>
    <w:rsid w:val="5E877EAE"/>
    <w:rsid w:val="5E87D188"/>
    <w:rsid w:val="5E882830"/>
    <w:rsid w:val="5E8853BE"/>
    <w:rsid w:val="5E88781A"/>
    <w:rsid w:val="5E890E73"/>
    <w:rsid w:val="5E8A523E"/>
    <w:rsid w:val="5E8A9318"/>
    <w:rsid w:val="5E8B200A"/>
    <w:rsid w:val="5E8BBB6A"/>
    <w:rsid w:val="5E8C99BB"/>
    <w:rsid w:val="5E8CB744"/>
    <w:rsid w:val="5E8CEC19"/>
    <w:rsid w:val="5E8D5A1C"/>
    <w:rsid w:val="5E8D70F1"/>
    <w:rsid w:val="5E8D7D28"/>
    <w:rsid w:val="5E8DFB8F"/>
    <w:rsid w:val="5E8E184F"/>
    <w:rsid w:val="5E8E209D"/>
    <w:rsid w:val="5E8E7837"/>
    <w:rsid w:val="5E8FD10C"/>
    <w:rsid w:val="5E8FE905"/>
    <w:rsid w:val="5E90B8F8"/>
    <w:rsid w:val="5E90ED2B"/>
    <w:rsid w:val="5E91A362"/>
    <w:rsid w:val="5E91BDE6"/>
    <w:rsid w:val="5E928C30"/>
    <w:rsid w:val="5E92DAAB"/>
    <w:rsid w:val="5E92F03C"/>
    <w:rsid w:val="5E939CE7"/>
    <w:rsid w:val="5E93AFD1"/>
    <w:rsid w:val="5E93FA4F"/>
    <w:rsid w:val="5E93FDAB"/>
    <w:rsid w:val="5E941781"/>
    <w:rsid w:val="5E956B21"/>
    <w:rsid w:val="5E959EDD"/>
    <w:rsid w:val="5E9622DB"/>
    <w:rsid w:val="5E963CDE"/>
    <w:rsid w:val="5E96774A"/>
    <w:rsid w:val="5E96EB2F"/>
    <w:rsid w:val="5E970F3D"/>
    <w:rsid w:val="5E9806A4"/>
    <w:rsid w:val="5E98469E"/>
    <w:rsid w:val="5E989627"/>
    <w:rsid w:val="5E98A333"/>
    <w:rsid w:val="5E98A4F3"/>
    <w:rsid w:val="5E98A86B"/>
    <w:rsid w:val="5E9903E6"/>
    <w:rsid w:val="5E99141E"/>
    <w:rsid w:val="5E9957E5"/>
    <w:rsid w:val="5E99BD0C"/>
    <w:rsid w:val="5E9A2A8D"/>
    <w:rsid w:val="5E9A5F1E"/>
    <w:rsid w:val="5E9BAD8E"/>
    <w:rsid w:val="5E9C6307"/>
    <w:rsid w:val="5E9CC3AB"/>
    <w:rsid w:val="5E9CC91F"/>
    <w:rsid w:val="5E9CF7F2"/>
    <w:rsid w:val="5E9D0E7F"/>
    <w:rsid w:val="5E9D7595"/>
    <w:rsid w:val="5E9DF09C"/>
    <w:rsid w:val="5E9E346E"/>
    <w:rsid w:val="5E9E3CAD"/>
    <w:rsid w:val="5E9EC5FC"/>
    <w:rsid w:val="5E9ED44E"/>
    <w:rsid w:val="5E9EF1DD"/>
    <w:rsid w:val="5E9F8195"/>
    <w:rsid w:val="5E9F8C7D"/>
    <w:rsid w:val="5EA001FC"/>
    <w:rsid w:val="5EA07A34"/>
    <w:rsid w:val="5EA0C44E"/>
    <w:rsid w:val="5EA101BC"/>
    <w:rsid w:val="5EA20165"/>
    <w:rsid w:val="5EA27550"/>
    <w:rsid w:val="5EA37ACF"/>
    <w:rsid w:val="5EA56969"/>
    <w:rsid w:val="5EA57242"/>
    <w:rsid w:val="5EA58677"/>
    <w:rsid w:val="5EA5E63D"/>
    <w:rsid w:val="5EA5F9ED"/>
    <w:rsid w:val="5EA61462"/>
    <w:rsid w:val="5EA61877"/>
    <w:rsid w:val="5EA61F8E"/>
    <w:rsid w:val="5EA6B61D"/>
    <w:rsid w:val="5EA6D570"/>
    <w:rsid w:val="5EA70BB3"/>
    <w:rsid w:val="5EA7C720"/>
    <w:rsid w:val="5EA8DF3B"/>
    <w:rsid w:val="5EA9225A"/>
    <w:rsid w:val="5EAAAE39"/>
    <w:rsid w:val="5EAADF5E"/>
    <w:rsid w:val="5EAB0780"/>
    <w:rsid w:val="5EABCB7F"/>
    <w:rsid w:val="5EABDB40"/>
    <w:rsid w:val="5EAC718B"/>
    <w:rsid w:val="5EACE8E4"/>
    <w:rsid w:val="5EACED6F"/>
    <w:rsid w:val="5EAD0E76"/>
    <w:rsid w:val="5EAD53F9"/>
    <w:rsid w:val="5EAD5C48"/>
    <w:rsid w:val="5EAD7461"/>
    <w:rsid w:val="5EAD9C6B"/>
    <w:rsid w:val="5EAD9F88"/>
    <w:rsid w:val="5EAE18D6"/>
    <w:rsid w:val="5EAF5815"/>
    <w:rsid w:val="5EAF9707"/>
    <w:rsid w:val="5EAFD42C"/>
    <w:rsid w:val="5EB013FE"/>
    <w:rsid w:val="5EB0DCA0"/>
    <w:rsid w:val="5EB1314D"/>
    <w:rsid w:val="5EB13955"/>
    <w:rsid w:val="5EB1F846"/>
    <w:rsid w:val="5EB23DBC"/>
    <w:rsid w:val="5EB26575"/>
    <w:rsid w:val="5EB2CA13"/>
    <w:rsid w:val="5EB2E217"/>
    <w:rsid w:val="5EB2FD5F"/>
    <w:rsid w:val="5EB3379D"/>
    <w:rsid w:val="5EB42B84"/>
    <w:rsid w:val="5EB4F507"/>
    <w:rsid w:val="5EB516E7"/>
    <w:rsid w:val="5EB54F3E"/>
    <w:rsid w:val="5EB5EEA0"/>
    <w:rsid w:val="5EB6920A"/>
    <w:rsid w:val="5EB705FF"/>
    <w:rsid w:val="5EB71794"/>
    <w:rsid w:val="5EB777DE"/>
    <w:rsid w:val="5EB7B71A"/>
    <w:rsid w:val="5EB91D75"/>
    <w:rsid w:val="5EB9685F"/>
    <w:rsid w:val="5EB9AFA0"/>
    <w:rsid w:val="5EB9B077"/>
    <w:rsid w:val="5EB9F67B"/>
    <w:rsid w:val="5EBA1B43"/>
    <w:rsid w:val="5EBAD2F1"/>
    <w:rsid w:val="5EBAE769"/>
    <w:rsid w:val="5EBB8628"/>
    <w:rsid w:val="5EBCD8CE"/>
    <w:rsid w:val="5EBD3382"/>
    <w:rsid w:val="5EBDA1D3"/>
    <w:rsid w:val="5EBDF5E3"/>
    <w:rsid w:val="5EBDFA51"/>
    <w:rsid w:val="5EBF9A18"/>
    <w:rsid w:val="5EBFB70B"/>
    <w:rsid w:val="5EC01953"/>
    <w:rsid w:val="5EC05DC6"/>
    <w:rsid w:val="5EC12D08"/>
    <w:rsid w:val="5EC12DC5"/>
    <w:rsid w:val="5EC31445"/>
    <w:rsid w:val="5EC32F65"/>
    <w:rsid w:val="5EC5062B"/>
    <w:rsid w:val="5EC58CB7"/>
    <w:rsid w:val="5EC706EA"/>
    <w:rsid w:val="5EC7F1DD"/>
    <w:rsid w:val="5EC838F1"/>
    <w:rsid w:val="5EC84192"/>
    <w:rsid w:val="5EC87158"/>
    <w:rsid w:val="5EC8B203"/>
    <w:rsid w:val="5EC97057"/>
    <w:rsid w:val="5EC98540"/>
    <w:rsid w:val="5EC9CBD0"/>
    <w:rsid w:val="5ECA9E01"/>
    <w:rsid w:val="5ECAFBEC"/>
    <w:rsid w:val="5ECBBDD4"/>
    <w:rsid w:val="5ECBE6FA"/>
    <w:rsid w:val="5ECC43A8"/>
    <w:rsid w:val="5ECC4FD9"/>
    <w:rsid w:val="5ECC51C5"/>
    <w:rsid w:val="5ECDAFE2"/>
    <w:rsid w:val="5ECE4FF0"/>
    <w:rsid w:val="5ECE6DEB"/>
    <w:rsid w:val="5ED04BF4"/>
    <w:rsid w:val="5ED2C0C2"/>
    <w:rsid w:val="5ED35ECE"/>
    <w:rsid w:val="5ED3D72B"/>
    <w:rsid w:val="5ED3D777"/>
    <w:rsid w:val="5ED4197A"/>
    <w:rsid w:val="5ED48A33"/>
    <w:rsid w:val="5ED54279"/>
    <w:rsid w:val="5ED6096B"/>
    <w:rsid w:val="5ED68BC7"/>
    <w:rsid w:val="5ED6AFC4"/>
    <w:rsid w:val="5ED6B79B"/>
    <w:rsid w:val="5ED6DCDF"/>
    <w:rsid w:val="5ED6FF25"/>
    <w:rsid w:val="5ED71EE1"/>
    <w:rsid w:val="5ED7899D"/>
    <w:rsid w:val="5ED8D42D"/>
    <w:rsid w:val="5ED9285E"/>
    <w:rsid w:val="5ED95054"/>
    <w:rsid w:val="5EDAA774"/>
    <w:rsid w:val="5EDB23A6"/>
    <w:rsid w:val="5EDBCC49"/>
    <w:rsid w:val="5EDC4A01"/>
    <w:rsid w:val="5EDC542E"/>
    <w:rsid w:val="5EDC688C"/>
    <w:rsid w:val="5EDD8128"/>
    <w:rsid w:val="5EDDFC3A"/>
    <w:rsid w:val="5EDF0E83"/>
    <w:rsid w:val="5EDFBC28"/>
    <w:rsid w:val="5EE037F7"/>
    <w:rsid w:val="5EE0784D"/>
    <w:rsid w:val="5EE18E41"/>
    <w:rsid w:val="5EE22D47"/>
    <w:rsid w:val="5EE35DF2"/>
    <w:rsid w:val="5EE3CDC1"/>
    <w:rsid w:val="5EE4A2D2"/>
    <w:rsid w:val="5EE4B411"/>
    <w:rsid w:val="5EE5F459"/>
    <w:rsid w:val="5EE68FD7"/>
    <w:rsid w:val="5EE71422"/>
    <w:rsid w:val="5EE7C40B"/>
    <w:rsid w:val="5EE7F5C7"/>
    <w:rsid w:val="5EE861AE"/>
    <w:rsid w:val="5EE8CC56"/>
    <w:rsid w:val="5EE99DB2"/>
    <w:rsid w:val="5EE9C5DD"/>
    <w:rsid w:val="5EEA7705"/>
    <w:rsid w:val="5EEAC16F"/>
    <w:rsid w:val="5EEAF802"/>
    <w:rsid w:val="5EEB169A"/>
    <w:rsid w:val="5EEB956D"/>
    <w:rsid w:val="5EEBCF15"/>
    <w:rsid w:val="5EEC39BB"/>
    <w:rsid w:val="5EEE9BD2"/>
    <w:rsid w:val="5EEEC550"/>
    <w:rsid w:val="5EEF0017"/>
    <w:rsid w:val="5EEF3298"/>
    <w:rsid w:val="5EEF3773"/>
    <w:rsid w:val="5EEF43F8"/>
    <w:rsid w:val="5EEF4FCA"/>
    <w:rsid w:val="5EEFED27"/>
    <w:rsid w:val="5EF142A2"/>
    <w:rsid w:val="5EF178B0"/>
    <w:rsid w:val="5EF17BBC"/>
    <w:rsid w:val="5EF1D0BE"/>
    <w:rsid w:val="5EF2071F"/>
    <w:rsid w:val="5EF25577"/>
    <w:rsid w:val="5EF309E4"/>
    <w:rsid w:val="5EF314C6"/>
    <w:rsid w:val="5EF356F9"/>
    <w:rsid w:val="5EF40493"/>
    <w:rsid w:val="5EF5BE33"/>
    <w:rsid w:val="5EF60C1D"/>
    <w:rsid w:val="5EF7CCFF"/>
    <w:rsid w:val="5EF7DC8D"/>
    <w:rsid w:val="5EF80170"/>
    <w:rsid w:val="5EF850B9"/>
    <w:rsid w:val="5EF85C5D"/>
    <w:rsid w:val="5EF883AB"/>
    <w:rsid w:val="5EF93825"/>
    <w:rsid w:val="5EF96352"/>
    <w:rsid w:val="5EF98614"/>
    <w:rsid w:val="5EFA4DEC"/>
    <w:rsid w:val="5EFA6EA3"/>
    <w:rsid w:val="5EFA8BFD"/>
    <w:rsid w:val="5EFAA30F"/>
    <w:rsid w:val="5EFB0552"/>
    <w:rsid w:val="5EFB2837"/>
    <w:rsid w:val="5EFB52F1"/>
    <w:rsid w:val="5EFBB387"/>
    <w:rsid w:val="5EFBE51F"/>
    <w:rsid w:val="5EFBF500"/>
    <w:rsid w:val="5EFC1456"/>
    <w:rsid w:val="5EFC2277"/>
    <w:rsid w:val="5EFC8AFD"/>
    <w:rsid w:val="5EFCBF62"/>
    <w:rsid w:val="5EFCD985"/>
    <w:rsid w:val="5EFD4543"/>
    <w:rsid w:val="5EFDC945"/>
    <w:rsid w:val="5EFECDD0"/>
    <w:rsid w:val="5EFED1CA"/>
    <w:rsid w:val="5EFED90F"/>
    <w:rsid w:val="5EFEFF47"/>
    <w:rsid w:val="5F001417"/>
    <w:rsid w:val="5F004E44"/>
    <w:rsid w:val="5F00A62E"/>
    <w:rsid w:val="5F00AFD1"/>
    <w:rsid w:val="5F018BC8"/>
    <w:rsid w:val="5F026456"/>
    <w:rsid w:val="5F02C253"/>
    <w:rsid w:val="5F033300"/>
    <w:rsid w:val="5F03B32E"/>
    <w:rsid w:val="5F03BC26"/>
    <w:rsid w:val="5F03D1FA"/>
    <w:rsid w:val="5F03EF09"/>
    <w:rsid w:val="5F04A48E"/>
    <w:rsid w:val="5F05C927"/>
    <w:rsid w:val="5F0696CA"/>
    <w:rsid w:val="5F06AF28"/>
    <w:rsid w:val="5F0716D5"/>
    <w:rsid w:val="5F077B6C"/>
    <w:rsid w:val="5F078A3F"/>
    <w:rsid w:val="5F07977F"/>
    <w:rsid w:val="5F07D60D"/>
    <w:rsid w:val="5F07E03C"/>
    <w:rsid w:val="5F08162D"/>
    <w:rsid w:val="5F090169"/>
    <w:rsid w:val="5F090631"/>
    <w:rsid w:val="5F095A53"/>
    <w:rsid w:val="5F0979FE"/>
    <w:rsid w:val="5F09C4E7"/>
    <w:rsid w:val="5F09CF1B"/>
    <w:rsid w:val="5F0A34A7"/>
    <w:rsid w:val="5F0AAF5D"/>
    <w:rsid w:val="5F0AB2C9"/>
    <w:rsid w:val="5F0AB64C"/>
    <w:rsid w:val="5F0ADB1B"/>
    <w:rsid w:val="5F0B0441"/>
    <w:rsid w:val="5F0B8651"/>
    <w:rsid w:val="5F0BCD05"/>
    <w:rsid w:val="5F0CF648"/>
    <w:rsid w:val="5F0D3063"/>
    <w:rsid w:val="5F0D45C9"/>
    <w:rsid w:val="5F0F23A0"/>
    <w:rsid w:val="5F0F906A"/>
    <w:rsid w:val="5F101BD4"/>
    <w:rsid w:val="5F109373"/>
    <w:rsid w:val="5F126A42"/>
    <w:rsid w:val="5F1285E1"/>
    <w:rsid w:val="5F129F45"/>
    <w:rsid w:val="5F12A287"/>
    <w:rsid w:val="5F13557A"/>
    <w:rsid w:val="5F13609D"/>
    <w:rsid w:val="5F136E3B"/>
    <w:rsid w:val="5F13E791"/>
    <w:rsid w:val="5F140E3E"/>
    <w:rsid w:val="5F14F7C6"/>
    <w:rsid w:val="5F14FD81"/>
    <w:rsid w:val="5F1539B6"/>
    <w:rsid w:val="5F15D339"/>
    <w:rsid w:val="5F161B57"/>
    <w:rsid w:val="5F166F3E"/>
    <w:rsid w:val="5F1672F0"/>
    <w:rsid w:val="5F169890"/>
    <w:rsid w:val="5F172B17"/>
    <w:rsid w:val="5F17D3EF"/>
    <w:rsid w:val="5F180611"/>
    <w:rsid w:val="5F184F0B"/>
    <w:rsid w:val="5F188515"/>
    <w:rsid w:val="5F18E459"/>
    <w:rsid w:val="5F1971B0"/>
    <w:rsid w:val="5F1A8752"/>
    <w:rsid w:val="5F1AB753"/>
    <w:rsid w:val="5F1AE1A8"/>
    <w:rsid w:val="5F1B1927"/>
    <w:rsid w:val="5F1B4CAE"/>
    <w:rsid w:val="5F1BA426"/>
    <w:rsid w:val="5F1BC153"/>
    <w:rsid w:val="5F1C8D73"/>
    <w:rsid w:val="5F1D4F8B"/>
    <w:rsid w:val="5F1D5E2B"/>
    <w:rsid w:val="5F1D5FE9"/>
    <w:rsid w:val="5F1D842D"/>
    <w:rsid w:val="5F1D888D"/>
    <w:rsid w:val="5F1D8F2F"/>
    <w:rsid w:val="5F1DBB76"/>
    <w:rsid w:val="5F1E36A4"/>
    <w:rsid w:val="5F1E6361"/>
    <w:rsid w:val="5F1E85E3"/>
    <w:rsid w:val="5F1EF689"/>
    <w:rsid w:val="5F2128FD"/>
    <w:rsid w:val="5F216A0F"/>
    <w:rsid w:val="5F222B52"/>
    <w:rsid w:val="5F230619"/>
    <w:rsid w:val="5F2323D7"/>
    <w:rsid w:val="5F236EEA"/>
    <w:rsid w:val="5F239C36"/>
    <w:rsid w:val="5F23E5FF"/>
    <w:rsid w:val="5F23ED12"/>
    <w:rsid w:val="5F23F6D1"/>
    <w:rsid w:val="5F242234"/>
    <w:rsid w:val="5F243017"/>
    <w:rsid w:val="5F243B83"/>
    <w:rsid w:val="5F2445DB"/>
    <w:rsid w:val="5F249D74"/>
    <w:rsid w:val="5F24F3AF"/>
    <w:rsid w:val="5F250996"/>
    <w:rsid w:val="5F253190"/>
    <w:rsid w:val="5F263E7E"/>
    <w:rsid w:val="5F26A869"/>
    <w:rsid w:val="5F26BC4A"/>
    <w:rsid w:val="5F26E6B3"/>
    <w:rsid w:val="5F270AA3"/>
    <w:rsid w:val="5F272B5D"/>
    <w:rsid w:val="5F27302D"/>
    <w:rsid w:val="5F277325"/>
    <w:rsid w:val="5F287864"/>
    <w:rsid w:val="5F28B87C"/>
    <w:rsid w:val="5F28F283"/>
    <w:rsid w:val="5F293573"/>
    <w:rsid w:val="5F293F1C"/>
    <w:rsid w:val="5F298BFC"/>
    <w:rsid w:val="5F29C290"/>
    <w:rsid w:val="5F2A88E2"/>
    <w:rsid w:val="5F2ADA17"/>
    <w:rsid w:val="5F2B281F"/>
    <w:rsid w:val="5F2B50A7"/>
    <w:rsid w:val="5F2BB9EB"/>
    <w:rsid w:val="5F2C2090"/>
    <w:rsid w:val="5F2CD5F4"/>
    <w:rsid w:val="5F2CF3BF"/>
    <w:rsid w:val="5F2DA5B3"/>
    <w:rsid w:val="5F2E58F0"/>
    <w:rsid w:val="5F2EC896"/>
    <w:rsid w:val="5F2F066B"/>
    <w:rsid w:val="5F2FC470"/>
    <w:rsid w:val="5F3004E7"/>
    <w:rsid w:val="5F30915C"/>
    <w:rsid w:val="5F309662"/>
    <w:rsid w:val="5F30E3C3"/>
    <w:rsid w:val="5F31A23F"/>
    <w:rsid w:val="5F320A08"/>
    <w:rsid w:val="5F32E662"/>
    <w:rsid w:val="5F339E85"/>
    <w:rsid w:val="5F346275"/>
    <w:rsid w:val="5F3537E9"/>
    <w:rsid w:val="5F36EEC2"/>
    <w:rsid w:val="5F37088A"/>
    <w:rsid w:val="5F37514E"/>
    <w:rsid w:val="5F377AB0"/>
    <w:rsid w:val="5F37AFEF"/>
    <w:rsid w:val="5F37B2E7"/>
    <w:rsid w:val="5F38275E"/>
    <w:rsid w:val="5F3843F6"/>
    <w:rsid w:val="5F3863CE"/>
    <w:rsid w:val="5F38A6FC"/>
    <w:rsid w:val="5F38EB97"/>
    <w:rsid w:val="5F392880"/>
    <w:rsid w:val="5F399F19"/>
    <w:rsid w:val="5F3A0808"/>
    <w:rsid w:val="5F3A0834"/>
    <w:rsid w:val="5F3AE9DB"/>
    <w:rsid w:val="5F3B2123"/>
    <w:rsid w:val="5F3B83FB"/>
    <w:rsid w:val="5F3B89B3"/>
    <w:rsid w:val="5F3BA669"/>
    <w:rsid w:val="5F3BE5AD"/>
    <w:rsid w:val="5F3BF539"/>
    <w:rsid w:val="5F3BFD06"/>
    <w:rsid w:val="5F3C6E21"/>
    <w:rsid w:val="5F3D03A2"/>
    <w:rsid w:val="5F3D40D4"/>
    <w:rsid w:val="5F3D5F81"/>
    <w:rsid w:val="5F3D7806"/>
    <w:rsid w:val="5F3D98C0"/>
    <w:rsid w:val="5F3DB0DA"/>
    <w:rsid w:val="5F3DB622"/>
    <w:rsid w:val="5F3E4D6A"/>
    <w:rsid w:val="5F3F204A"/>
    <w:rsid w:val="5F3F2623"/>
    <w:rsid w:val="5F3F71BF"/>
    <w:rsid w:val="5F405D56"/>
    <w:rsid w:val="5F41541E"/>
    <w:rsid w:val="5F419844"/>
    <w:rsid w:val="5F41C976"/>
    <w:rsid w:val="5F41DFC0"/>
    <w:rsid w:val="5F439711"/>
    <w:rsid w:val="5F43FB44"/>
    <w:rsid w:val="5F443682"/>
    <w:rsid w:val="5F44385D"/>
    <w:rsid w:val="5F4461FF"/>
    <w:rsid w:val="5F450823"/>
    <w:rsid w:val="5F4511A1"/>
    <w:rsid w:val="5F46AACF"/>
    <w:rsid w:val="5F46B093"/>
    <w:rsid w:val="5F46EC09"/>
    <w:rsid w:val="5F4757EE"/>
    <w:rsid w:val="5F479243"/>
    <w:rsid w:val="5F47D4A9"/>
    <w:rsid w:val="5F48098C"/>
    <w:rsid w:val="5F4850F6"/>
    <w:rsid w:val="5F4887DB"/>
    <w:rsid w:val="5F48DE8C"/>
    <w:rsid w:val="5F493BFB"/>
    <w:rsid w:val="5F49DD8B"/>
    <w:rsid w:val="5F4A8C70"/>
    <w:rsid w:val="5F4B5A26"/>
    <w:rsid w:val="5F4B97F7"/>
    <w:rsid w:val="5F4BA55A"/>
    <w:rsid w:val="5F4BDC22"/>
    <w:rsid w:val="5F4C3D5D"/>
    <w:rsid w:val="5F4CC342"/>
    <w:rsid w:val="5F4D2396"/>
    <w:rsid w:val="5F4D361B"/>
    <w:rsid w:val="5F4D414D"/>
    <w:rsid w:val="5F4D56F0"/>
    <w:rsid w:val="5F4DDED6"/>
    <w:rsid w:val="5F4DE932"/>
    <w:rsid w:val="5F4DEE3E"/>
    <w:rsid w:val="5F4E2A4E"/>
    <w:rsid w:val="5F4F3858"/>
    <w:rsid w:val="5F4F9C4D"/>
    <w:rsid w:val="5F4FB233"/>
    <w:rsid w:val="5F4FDBF4"/>
    <w:rsid w:val="5F503C66"/>
    <w:rsid w:val="5F50A6CE"/>
    <w:rsid w:val="5F50E9AD"/>
    <w:rsid w:val="5F515FBF"/>
    <w:rsid w:val="5F5232F5"/>
    <w:rsid w:val="5F52AA7E"/>
    <w:rsid w:val="5F533430"/>
    <w:rsid w:val="5F53F676"/>
    <w:rsid w:val="5F5410D5"/>
    <w:rsid w:val="5F54A0A2"/>
    <w:rsid w:val="5F54F11F"/>
    <w:rsid w:val="5F5504EF"/>
    <w:rsid w:val="5F550975"/>
    <w:rsid w:val="5F554F7A"/>
    <w:rsid w:val="5F555268"/>
    <w:rsid w:val="5F55E1C8"/>
    <w:rsid w:val="5F560AE4"/>
    <w:rsid w:val="5F567379"/>
    <w:rsid w:val="5F569919"/>
    <w:rsid w:val="5F56D9A7"/>
    <w:rsid w:val="5F56DA82"/>
    <w:rsid w:val="5F5700DE"/>
    <w:rsid w:val="5F57BB2B"/>
    <w:rsid w:val="5F580B7D"/>
    <w:rsid w:val="5F5828FC"/>
    <w:rsid w:val="5F594A04"/>
    <w:rsid w:val="5F595C97"/>
    <w:rsid w:val="5F59DA24"/>
    <w:rsid w:val="5F59FDC7"/>
    <w:rsid w:val="5F5AABA8"/>
    <w:rsid w:val="5F5C92F9"/>
    <w:rsid w:val="5F5CC35C"/>
    <w:rsid w:val="5F5E0E04"/>
    <w:rsid w:val="5F5EA548"/>
    <w:rsid w:val="5F5EE332"/>
    <w:rsid w:val="5F5F4091"/>
    <w:rsid w:val="5F5F4672"/>
    <w:rsid w:val="5F5F5B1F"/>
    <w:rsid w:val="5F5F70BE"/>
    <w:rsid w:val="5F5F8A42"/>
    <w:rsid w:val="5F5F954B"/>
    <w:rsid w:val="5F6036FC"/>
    <w:rsid w:val="5F605603"/>
    <w:rsid w:val="5F6106D1"/>
    <w:rsid w:val="5F616C21"/>
    <w:rsid w:val="5F618821"/>
    <w:rsid w:val="5F621B17"/>
    <w:rsid w:val="5F623839"/>
    <w:rsid w:val="5F626AE4"/>
    <w:rsid w:val="5F62F684"/>
    <w:rsid w:val="5F638033"/>
    <w:rsid w:val="5F641855"/>
    <w:rsid w:val="5F641911"/>
    <w:rsid w:val="5F645141"/>
    <w:rsid w:val="5F64DA70"/>
    <w:rsid w:val="5F6599A3"/>
    <w:rsid w:val="5F661051"/>
    <w:rsid w:val="5F667783"/>
    <w:rsid w:val="5F668F66"/>
    <w:rsid w:val="5F66F444"/>
    <w:rsid w:val="5F66F4D6"/>
    <w:rsid w:val="5F6701D9"/>
    <w:rsid w:val="5F672633"/>
    <w:rsid w:val="5F672ADC"/>
    <w:rsid w:val="5F6744A6"/>
    <w:rsid w:val="5F674ED6"/>
    <w:rsid w:val="5F6899D6"/>
    <w:rsid w:val="5F68C0FA"/>
    <w:rsid w:val="5F69B208"/>
    <w:rsid w:val="5F69C5E7"/>
    <w:rsid w:val="5F6A9B2E"/>
    <w:rsid w:val="5F6B96D2"/>
    <w:rsid w:val="5F6BD30A"/>
    <w:rsid w:val="5F6C0513"/>
    <w:rsid w:val="5F6C3433"/>
    <w:rsid w:val="5F6C5840"/>
    <w:rsid w:val="5F6C701C"/>
    <w:rsid w:val="5F6D8E45"/>
    <w:rsid w:val="5F6DACB2"/>
    <w:rsid w:val="5F6DC6B3"/>
    <w:rsid w:val="5F6DEAC0"/>
    <w:rsid w:val="5F6E7463"/>
    <w:rsid w:val="5F6F0AD1"/>
    <w:rsid w:val="5F6F3319"/>
    <w:rsid w:val="5F6F513E"/>
    <w:rsid w:val="5F6FA2D4"/>
    <w:rsid w:val="5F708598"/>
    <w:rsid w:val="5F70C8A0"/>
    <w:rsid w:val="5F714357"/>
    <w:rsid w:val="5F715257"/>
    <w:rsid w:val="5F71ECED"/>
    <w:rsid w:val="5F724CC9"/>
    <w:rsid w:val="5F7251C1"/>
    <w:rsid w:val="5F729487"/>
    <w:rsid w:val="5F72F252"/>
    <w:rsid w:val="5F734051"/>
    <w:rsid w:val="5F736D48"/>
    <w:rsid w:val="5F738BFB"/>
    <w:rsid w:val="5F740EB5"/>
    <w:rsid w:val="5F744316"/>
    <w:rsid w:val="5F74671F"/>
    <w:rsid w:val="5F74ED12"/>
    <w:rsid w:val="5F75391D"/>
    <w:rsid w:val="5F756532"/>
    <w:rsid w:val="5F761E9D"/>
    <w:rsid w:val="5F7625B3"/>
    <w:rsid w:val="5F775A1D"/>
    <w:rsid w:val="5F77BC40"/>
    <w:rsid w:val="5F787474"/>
    <w:rsid w:val="5F78DC9D"/>
    <w:rsid w:val="5F7990DF"/>
    <w:rsid w:val="5F79951F"/>
    <w:rsid w:val="5F79AF1C"/>
    <w:rsid w:val="5F7A0BED"/>
    <w:rsid w:val="5F7A4E4F"/>
    <w:rsid w:val="5F7AD481"/>
    <w:rsid w:val="5F7B1F0D"/>
    <w:rsid w:val="5F7B6A5A"/>
    <w:rsid w:val="5F7BCCEB"/>
    <w:rsid w:val="5F7C527B"/>
    <w:rsid w:val="5F7C8569"/>
    <w:rsid w:val="5F7C9E88"/>
    <w:rsid w:val="5F7CFB98"/>
    <w:rsid w:val="5F7D681A"/>
    <w:rsid w:val="5F7DD8F4"/>
    <w:rsid w:val="5F7E1AFD"/>
    <w:rsid w:val="5F7E675A"/>
    <w:rsid w:val="5F7E8E58"/>
    <w:rsid w:val="5F7EC243"/>
    <w:rsid w:val="5F7F9E9A"/>
    <w:rsid w:val="5F7FAC54"/>
    <w:rsid w:val="5F7FEAE8"/>
    <w:rsid w:val="5F804FAD"/>
    <w:rsid w:val="5F8096D3"/>
    <w:rsid w:val="5F80CEB0"/>
    <w:rsid w:val="5F80EB73"/>
    <w:rsid w:val="5F80F096"/>
    <w:rsid w:val="5F80F814"/>
    <w:rsid w:val="5F8123B8"/>
    <w:rsid w:val="5F8175BB"/>
    <w:rsid w:val="5F81F923"/>
    <w:rsid w:val="5F8306DC"/>
    <w:rsid w:val="5F838950"/>
    <w:rsid w:val="5F844A15"/>
    <w:rsid w:val="5F8499FB"/>
    <w:rsid w:val="5F84E1E0"/>
    <w:rsid w:val="5F84EC3F"/>
    <w:rsid w:val="5F855F01"/>
    <w:rsid w:val="5F856615"/>
    <w:rsid w:val="5F85A8F9"/>
    <w:rsid w:val="5F86BEE6"/>
    <w:rsid w:val="5F873A2A"/>
    <w:rsid w:val="5F873D3C"/>
    <w:rsid w:val="5F874D39"/>
    <w:rsid w:val="5F8752FC"/>
    <w:rsid w:val="5F87B903"/>
    <w:rsid w:val="5F889FB7"/>
    <w:rsid w:val="5F88C6EA"/>
    <w:rsid w:val="5F88F2EF"/>
    <w:rsid w:val="5F8A0348"/>
    <w:rsid w:val="5F8BCEBD"/>
    <w:rsid w:val="5F8BDF5A"/>
    <w:rsid w:val="5F8BF8AB"/>
    <w:rsid w:val="5F8C2984"/>
    <w:rsid w:val="5F8C6E04"/>
    <w:rsid w:val="5F8C74A0"/>
    <w:rsid w:val="5F8C7542"/>
    <w:rsid w:val="5F8D172F"/>
    <w:rsid w:val="5F8D9B87"/>
    <w:rsid w:val="5F8DC714"/>
    <w:rsid w:val="5F8DF7FA"/>
    <w:rsid w:val="5F8E2091"/>
    <w:rsid w:val="5F8E51A8"/>
    <w:rsid w:val="5F8E820C"/>
    <w:rsid w:val="5F8E9B97"/>
    <w:rsid w:val="5F8EBBF9"/>
    <w:rsid w:val="5F8F3000"/>
    <w:rsid w:val="5F8FE5E9"/>
    <w:rsid w:val="5F903C25"/>
    <w:rsid w:val="5F90DC26"/>
    <w:rsid w:val="5F91CE90"/>
    <w:rsid w:val="5F921186"/>
    <w:rsid w:val="5F921E04"/>
    <w:rsid w:val="5F922F0F"/>
    <w:rsid w:val="5F929813"/>
    <w:rsid w:val="5F92DBAA"/>
    <w:rsid w:val="5F9328F8"/>
    <w:rsid w:val="5F932DA8"/>
    <w:rsid w:val="5F93B50B"/>
    <w:rsid w:val="5F93CCCB"/>
    <w:rsid w:val="5F94A2AC"/>
    <w:rsid w:val="5F94E9DB"/>
    <w:rsid w:val="5F95269D"/>
    <w:rsid w:val="5F9527F9"/>
    <w:rsid w:val="5F958A1F"/>
    <w:rsid w:val="5F95CD3A"/>
    <w:rsid w:val="5F9621E1"/>
    <w:rsid w:val="5F962402"/>
    <w:rsid w:val="5F97497F"/>
    <w:rsid w:val="5F97D084"/>
    <w:rsid w:val="5F983019"/>
    <w:rsid w:val="5F986412"/>
    <w:rsid w:val="5F9872B2"/>
    <w:rsid w:val="5F98F539"/>
    <w:rsid w:val="5F9AE4D5"/>
    <w:rsid w:val="5F9AF019"/>
    <w:rsid w:val="5F9B9BD0"/>
    <w:rsid w:val="5F9B9BDD"/>
    <w:rsid w:val="5F9BBFCB"/>
    <w:rsid w:val="5F9BE725"/>
    <w:rsid w:val="5F9E2496"/>
    <w:rsid w:val="5F9ECEAD"/>
    <w:rsid w:val="5F9F4648"/>
    <w:rsid w:val="5F9FADB2"/>
    <w:rsid w:val="5F9FF659"/>
    <w:rsid w:val="5FA124DD"/>
    <w:rsid w:val="5FA128ED"/>
    <w:rsid w:val="5FA13827"/>
    <w:rsid w:val="5FA1641F"/>
    <w:rsid w:val="5FA16CDB"/>
    <w:rsid w:val="5FA21101"/>
    <w:rsid w:val="5FA2C444"/>
    <w:rsid w:val="5FA2EE27"/>
    <w:rsid w:val="5FA360E6"/>
    <w:rsid w:val="5FA4CD41"/>
    <w:rsid w:val="5FA53195"/>
    <w:rsid w:val="5FA54C2C"/>
    <w:rsid w:val="5FA58612"/>
    <w:rsid w:val="5FA5FDE7"/>
    <w:rsid w:val="5FA620A7"/>
    <w:rsid w:val="5FA6307A"/>
    <w:rsid w:val="5FA68221"/>
    <w:rsid w:val="5FA6A05A"/>
    <w:rsid w:val="5FA74673"/>
    <w:rsid w:val="5FA83F54"/>
    <w:rsid w:val="5FA8455B"/>
    <w:rsid w:val="5FA866DE"/>
    <w:rsid w:val="5FA882D3"/>
    <w:rsid w:val="5FA88319"/>
    <w:rsid w:val="5FA88F60"/>
    <w:rsid w:val="5FA8C382"/>
    <w:rsid w:val="5FA90C36"/>
    <w:rsid w:val="5FA9645A"/>
    <w:rsid w:val="5FA9C4BF"/>
    <w:rsid w:val="5FAA454E"/>
    <w:rsid w:val="5FAA6F4F"/>
    <w:rsid w:val="5FAAC333"/>
    <w:rsid w:val="5FAAE217"/>
    <w:rsid w:val="5FAB11EF"/>
    <w:rsid w:val="5FAB506B"/>
    <w:rsid w:val="5FABF4B4"/>
    <w:rsid w:val="5FAC4299"/>
    <w:rsid w:val="5FACE9D9"/>
    <w:rsid w:val="5FAD77B3"/>
    <w:rsid w:val="5FAE2B99"/>
    <w:rsid w:val="5FAE97C0"/>
    <w:rsid w:val="5FAED2F9"/>
    <w:rsid w:val="5FAED6C4"/>
    <w:rsid w:val="5FAEF349"/>
    <w:rsid w:val="5FAF4195"/>
    <w:rsid w:val="5FAF941F"/>
    <w:rsid w:val="5FAFA0E8"/>
    <w:rsid w:val="5FB007A7"/>
    <w:rsid w:val="5FB09DF1"/>
    <w:rsid w:val="5FB0F50D"/>
    <w:rsid w:val="5FB0F900"/>
    <w:rsid w:val="5FB0FC4F"/>
    <w:rsid w:val="5FB16BE7"/>
    <w:rsid w:val="5FB19A32"/>
    <w:rsid w:val="5FB1D38F"/>
    <w:rsid w:val="5FB289B6"/>
    <w:rsid w:val="5FB2C5EB"/>
    <w:rsid w:val="5FB49304"/>
    <w:rsid w:val="5FB4FB46"/>
    <w:rsid w:val="5FB5930D"/>
    <w:rsid w:val="5FB5BE6E"/>
    <w:rsid w:val="5FB61535"/>
    <w:rsid w:val="5FB71592"/>
    <w:rsid w:val="5FB79A52"/>
    <w:rsid w:val="5FB7B1D8"/>
    <w:rsid w:val="5FB80648"/>
    <w:rsid w:val="5FB82B1C"/>
    <w:rsid w:val="5FB82D9E"/>
    <w:rsid w:val="5FB82EC2"/>
    <w:rsid w:val="5FB89BFD"/>
    <w:rsid w:val="5FB89CD4"/>
    <w:rsid w:val="5FB954A3"/>
    <w:rsid w:val="5FB96C7E"/>
    <w:rsid w:val="5FB98935"/>
    <w:rsid w:val="5FBA133A"/>
    <w:rsid w:val="5FBA368E"/>
    <w:rsid w:val="5FBA684A"/>
    <w:rsid w:val="5FBAC18B"/>
    <w:rsid w:val="5FBAD515"/>
    <w:rsid w:val="5FBAE5A4"/>
    <w:rsid w:val="5FBB6BD6"/>
    <w:rsid w:val="5FBC0E7F"/>
    <w:rsid w:val="5FBCAFA1"/>
    <w:rsid w:val="5FBCF8DB"/>
    <w:rsid w:val="5FBD4115"/>
    <w:rsid w:val="5FBD83A0"/>
    <w:rsid w:val="5FBD9A2C"/>
    <w:rsid w:val="5FBD9EFA"/>
    <w:rsid w:val="5FBDBF48"/>
    <w:rsid w:val="5FBE1358"/>
    <w:rsid w:val="5FBEDF3C"/>
    <w:rsid w:val="5FBEFFCF"/>
    <w:rsid w:val="5FBF6CF6"/>
    <w:rsid w:val="5FBFEF1F"/>
    <w:rsid w:val="5FBFF964"/>
    <w:rsid w:val="5FC0194E"/>
    <w:rsid w:val="5FC01FF6"/>
    <w:rsid w:val="5FC09E12"/>
    <w:rsid w:val="5FC0C42A"/>
    <w:rsid w:val="5FC12BCB"/>
    <w:rsid w:val="5FC1748F"/>
    <w:rsid w:val="5FC23123"/>
    <w:rsid w:val="5FC2724E"/>
    <w:rsid w:val="5FC29023"/>
    <w:rsid w:val="5FC2BE35"/>
    <w:rsid w:val="5FC2CE33"/>
    <w:rsid w:val="5FC37DD4"/>
    <w:rsid w:val="5FC39337"/>
    <w:rsid w:val="5FC3C74C"/>
    <w:rsid w:val="5FC4805C"/>
    <w:rsid w:val="5FC4819F"/>
    <w:rsid w:val="5FC52243"/>
    <w:rsid w:val="5FC52D5F"/>
    <w:rsid w:val="5FC61772"/>
    <w:rsid w:val="5FC68882"/>
    <w:rsid w:val="5FC6B0E6"/>
    <w:rsid w:val="5FC72016"/>
    <w:rsid w:val="5FC79A09"/>
    <w:rsid w:val="5FC81F0F"/>
    <w:rsid w:val="5FC8F43F"/>
    <w:rsid w:val="5FC9CD19"/>
    <w:rsid w:val="5FCAAD6B"/>
    <w:rsid w:val="5FCAC3CE"/>
    <w:rsid w:val="5FCAF843"/>
    <w:rsid w:val="5FCB93AF"/>
    <w:rsid w:val="5FCC0723"/>
    <w:rsid w:val="5FCD0795"/>
    <w:rsid w:val="5FCD518B"/>
    <w:rsid w:val="5FCDA1F3"/>
    <w:rsid w:val="5FCE63F1"/>
    <w:rsid w:val="5FCF0A37"/>
    <w:rsid w:val="5FCFB9B6"/>
    <w:rsid w:val="5FCFE85E"/>
    <w:rsid w:val="5FD058D2"/>
    <w:rsid w:val="5FD08850"/>
    <w:rsid w:val="5FD0FC9D"/>
    <w:rsid w:val="5FD11E76"/>
    <w:rsid w:val="5FD14888"/>
    <w:rsid w:val="5FD14EC4"/>
    <w:rsid w:val="5FD18D73"/>
    <w:rsid w:val="5FD20B97"/>
    <w:rsid w:val="5FD2F888"/>
    <w:rsid w:val="5FD38DBC"/>
    <w:rsid w:val="5FD3D0CA"/>
    <w:rsid w:val="5FD42A87"/>
    <w:rsid w:val="5FD531AE"/>
    <w:rsid w:val="5FD57D83"/>
    <w:rsid w:val="5FD5B1F3"/>
    <w:rsid w:val="5FD5D8B9"/>
    <w:rsid w:val="5FD613D4"/>
    <w:rsid w:val="5FD6D51C"/>
    <w:rsid w:val="5FD6EF57"/>
    <w:rsid w:val="5FD711D5"/>
    <w:rsid w:val="5FD75285"/>
    <w:rsid w:val="5FD898E5"/>
    <w:rsid w:val="5FD8E19D"/>
    <w:rsid w:val="5FD9005C"/>
    <w:rsid w:val="5FD967D5"/>
    <w:rsid w:val="5FD9DADD"/>
    <w:rsid w:val="5FDA61FF"/>
    <w:rsid w:val="5FDA6F16"/>
    <w:rsid w:val="5FDA77B9"/>
    <w:rsid w:val="5FDA7FC7"/>
    <w:rsid w:val="5FDA8E24"/>
    <w:rsid w:val="5FDAF7B4"/>
    <w:rsid w:val="5FDB2C7F"/>
    <w:rsid w:val="5FDB4007"/>
    <w:rsid w:val="5FDB561D"/>
    <w:rsid w:val="5FDC2EC0"/>
    <w:rsid w:val="5FDC55E5"/>
    <w:rsid w:val="5FDCEF5A"/>
    <w:rsid w:val="5FDD172B"/>
    <w:rsid w:val="5FDD197E"/>
    <w:rsid w:val="5FDD3EAC"/>
    <w:rsid w:val="5FDD8CE9"/>
    <w:rsid w:val="5FDE35F6"/>
    <w:rsid w:val="5FDE5CE2"/>
    <w:rsid w:val="5FDEC39C"/>
    <w:rsid w:val="5FDF8884"/>
    <w:rsid w:val="5FE044E8"/>
    <w:rsid w:val="5FE1B4D8"/>
    <w:rsid w:val="5FE1D059"/>
    <w:rsid w:val="5FE1F2B7"/>
    <w:rsid w:val="5FE1F935"/>
    <w:rsid w:val="5FE29C11"/>
    <w:rsid w:val="5FE326C6"/>
    <w:rsid w:val="5FE32AE7"/>
    <w:rsid w:val="5FE39E5E"/>
    <w:rsid w:val="5FE40479"/>
    <w:rsid w:val="5FE49AFF"/>
    <w:rsid w:val="5FE4EF69"/>
    <w:rsid w:val="5FE517C9"/>
    <w:rsid w:val="5FE6372B"/>
    <w:rsid w:val="5FE74296"/>
    <w:rsid w:val="5FE7D15D"/>
    <w:rsid w:val="5FE7FC4F"/>
    <w:rsid w:val="5FE8D2E7"/>
    <w:rsid w:val="5FE90505"/>
    <w:rsid w:val="5FE9917A"/>
    <w:rsid w:val="5FEA27ED"/>
    <w:rsid w:val="5FEA54E6"/>
    <w:rsid w:val="5FEB3BC6"/>
    <w:rsid w:val="5FEBE3EF"/>
    <w:rsid w:val="5FEC7606"/>
    <w:rsid w:val="5FECD392"/>
    <w:rsid w:val="5FED3CF9"/>
    <w:rsid w:val="5FED92B6"/>
    <w:rsid w:val="5FED9D16"/>
    <w:rsid w:val="5FEE2BDB"/>
    <w:rsid w:val="5FEE3A14"/>
    <w:rsid w:val="5FEEB41C"/>
    <w:rsid w:val="5FEEB9CC"/>
    <w:rsid w:val="5FEEE156"/>
    <w:rsid w:val="5FEF90BD"/>
    <w:rsid w:val="5FF03524"/>
    <w:rsid w:val="5FF0F9A1"/>
    <w:rsid w:val="5FF1709B"/>
    <w:rsid w:val="5FF19F10"/>
    <w:rsid w:val="5FF1F070"/>
    <w:rsid w:val="5FF204C2"/>
    <w:rsid w:val="5FF288F5"/>
    <w:rsid w:val="5FF2A819"/>
    <w:rsid w:val="5FF2F3D9"/>
    <w:rsid w:val="5FF32D61"/>
    <w:rsid w:val="5FF33001"/>
    <w:rsid w:val="5FF379FB"/>
    <w:rsid w:val="5FF411FC"/>
    <w:rsid w:val="5FF496AF"/>
    <w:rsid w:val="5FF4D4DC"/>
    <w:rsid w:val="5FF52186"/>
    <w:rsid w:val="5FF5FB0F"/>
    <w:rsid w:val="5FF642E3"/>
    <w:rsid w:val="5FF6937A"/>
    <w:rsid w:val="5FF6D7D6"/>
    <w:rsid w:val="5FF78B7B"/>
    <w:rsid w:val="5FF8F45C"/>
    <w:rsid w:val="5FF91546"/>
    <w:rsid w:val="5FF915F7"/>
    <w:rsid w:val="5FF9EC64"/>
    <w:rsid w:val="5FFA902D"/>
    <w:rsid w:val="5FFA96E7"/>
    <w:rsid w:val="5FFAC001"/>
    <w:rsid w:val="5FFAC6CE"/>
    <w:rsid w:val="5FFB0D7E"/>
    <w:rsid w:val="5FFB2ED3"/>
    <w:rsid w:val="5FFB6F69"/>
    <w:rsid w:val="5FFC2078"/>
    <w:rsid w:val="5FFCAB91"/>
    <w:rsid w:val="5FFD8841"/>
    <w:rsid w:val="5FFEBD4E"/>
    <w:rsid w:val="600046D7"/>
    <w:rsid w:val="60008460"/>
    <w:rsid w:val="6000B8CE"/>
    <w:rsid w:val="6000FAE5"/>
    <w:rsid w:val="60010A22"/>
    <w:rsid w:val="6001B07D"/>
    <w:rsid w:val="6001FC23"/>
    <w:rsid w:val="60024666"/>
    <w:rsid w:val="6003ADAD"/>
    <w:rsid w:val="6003DB21"/>
    <w:rsid w:val="60040789"/>
    <w:rsid w:val="6004465F"/>
    <w:rsid w:val="60045F9B"/>
    <w:rsid w:val="60047D8C"/>
    <w:rsid w:val="600503AE"/>
    <w:rsid w:val="6005DE48"/>
    <w:rsid w:val="6006EDE6"/>
    <w:rsid w:val="600742F3"/>
    <w:rsid w:val="6007482B"/>
    <w:rsid w:val="60075AA7"/>
    <w:rsid w:val="6007865B"/>
    <w:rsid w:val="600843B7"/>
    <w:rsid w:val="60086C12"/>
    <w:rsid w:val="6009A282"/>
    <w:rsid w:val="600A3A14"/>
    <w:rsid w:val="600B1C43"/>
    <w:rsid w:val="600B2378"/>
    <w:rsid w:val="600B3FAE"/>
    <w:rsid w:val="600B4B14"/>
    <w:rsid w:val="600C4140"/>
    <w:rsid w:val="600C4194"/>
    <w:rsid w:val="600C7D28"/>
    <w:rsid w:val="600CA675"/>
    <w:rsid w:val="600CD129"/>
    <w:rsid w:val="600D58F4"/>
    <w:rsid w:val="600D96C0"/>
    <w:rsid w:val="600DAD30"/>
    <w:rsid w:val="600E730D"/>
    <w:rsid w:val="600EB6D6"/>
    <w:rsid w:val="600F1D71"/>
    <w:rsid w:val="600FC98C"/>
    <w:rsid w:val="600FE6EB"/>
    <w:rsid w:val="6010089A"/>
    <w:rsid w:val="6010B9C1"/>
    <w:rsid w:val="6010DD63"/>
    <w:rsid w:val="60114DEC"/>
    <w:rsid w:val="6011D345"/>
    <w:rsid w:val="6011F97C"/>
    <w:rsid w:val="60120614"/>
    <w:rsid w:val="6012F745"/>
    <w:rsid w:val="60136B1A"/>
    <w:rsid w:val="601396B0"/>
    <w:rsid w:val="6013C9DC"/>
    <w:rsid w:val="60141040"/>
    <w:rsid w:val="60141687"/>
    <w:rsid w:val="60142283"/>
    <w:rsid w:val="601457C6"/>
    <w:rsid w:val="601470A6"/>
    <w:rsid w:val="6014EC56"/>
    <w:rsid w:val="60155C4A"/>
    <w:rsid w:val="6015C0CE"/>
    <w:rsid w:val="6015FB74"/>
    <w:rsid w:val="6016CD72"/>
    <w:rsid w:val="6016E68E"/>
    <w:rsid w:val="60177DF5"/>
    <w:rsid w:val="6017ACF5"/>
    <w:rsid w:val="6017B3CD"/>
    <w:rsid w:val="60188BAB"/>
    <w:rsid w:val="60189360"/>
    <w:rsid w:val="60192D3E"/>
    <w:rsid w:val="601A4D60"/>
    <w:rsid w:val="601ACE55"/>
    <w:rsid w:val="601AD339"/>
    <w:rsid w:val="601B3EF2"/>
    <w:rsid w:val="601B9AF4"/>
    <w:rsid w:val="601BB24F"/>
    <w:rsid w:val="601C67D7"/>
    <w:rsid w:val="601C9BB8"/>
    <w:rsid w:val="601E54B3"/>
    <w:rsid w:val="601ED549"/>
    <w:rsid w:val="601EE67D"/>
    <w:rsid w:val="601EF66C"/>
    <w:rsid w:val="601F5549"/>
    <w:rsid w:val="601FC443"/>
    <w:rsid w:val="601FE07E"/>
    <w:rsid w:val="60200F76"/>
    <w:rsid w:val="6020A38E"/>
    <w:rsid w:val="6020E353"/>
    <w:rsid w:val="602117D8"/>
    <w:rsid w:val="6021B07E"/>
    <w:rsid w:val="6022912F"/>
    <w:rsid w:val="602333E1"/>
    <w:rsid w:val="60238A39"/>
    <w:rsid w:val="6023B8AE"/>
    <w:rsid w:val="60240AC2"/>
    <w:rsid w:val="60245C82"/>
    <w:rsid w:val="6024A662"/>
    <w:rsid w:val="60254813"/>
    <w:rsid w:val="60258A86"/>
    <w:rsid w:val="6025DBEA"/>
    <w:rsid w:val="60261937"/>
    <w:rsid w:val="60263422"/>
    <w:rsid w:val="60263FC9"/>
    <w:rsid w:val="6028D1D6"/>
    <w:rsid w:val="60298D3D"/>
    <w:rsid w:val="6029A15E"/>
    <w:rsid w:val="602A2179"/>
    <w:rsid w:val="602A6808"/>
    <w:rsid w:val="602A8B8F"/>
    <w:rsid w:val="602AB55D"/>
    <w:rsid w:val="602ABBE4"/>
    <w:rsid w:val="602AF225"/>
    <w:rsid w:val="602B22E6"/>
    <w:rsid w:val="602B49F4"/>
    <w:rsid w:val="602C7131"/>
    <w:rsid w:val="602CF847"/>
    <w:rsid w:val="602D3FAB"/>
    <w:rsid w:val="602D62C0"/>
    <w:rsid w:val="602D6E48"/>
    <w:rsid w:val="602D9B81"/>
    <w:rsid w:val="602DF533"/>
    <w:rsid w:val="602DFD86"/>
    <w:rsid w:val="602E1BA0"/>
    <w:rsid w:val="602F5B46"/>
    <w:rsid w:val="602F7B59"/>
    <w:rsid w:val="602F975F"/>
    <w:rsid w:val="602FEB8C"/>
    <w:rsid w:val="6030452C"/>
    <w:rsid w:val="603087FD"/>
    <w:rsid w:val="6030A3AA"/>
    <w:rsid w:val="6030A721"/>
    <w:rsid w:val="60312AAE"/>
    <w:rsid w:val="6031D98A"/>
    <w:rsid w:val="603217CD"/>
    <w:rsid w:val="603248B1"/>
    <w:rsid w:val="6032854F"/>
    <w:rsid w:val="603318AD"/>
    <w:rsid w:val="60340ACC"/>
    <w:rsid w:val="6034C671"/>
    <w:rsid w:val="60351091"/>
    <w:rsid w:val="60357D4E"/>
    <w:rsid w:val="603617D4"/>
    <w:rsid w:val="60363168"/>
    <w:rsid w:val="603646DD"/>
    <w:rsid w:val="60366A81"/>
    <w:rsid w:val="6036AB72"/>
    <w:rsid w:val="60378359"/>
    <w:rsid w:val="60381839"/>
    <w:rsid w:val="60381C61"/>
    <w:rsid w:val="603844F7"/>
    <w:rsid w:val="603853A3"/>
    <w:rsid w:val="6038CCF4"/>
    <w:rsid w:val="6039392A"/>
    <w:rsid w:val="60394C5C"/>
    <w:rsid w:val="6039CC96"/>
    <w:rsid w:val="603A0D9F"/>
    <w:rsid w:val="603AE203"/>
    <w:rsid w:val="603AE7E1"/>
    <w:rsid w:val="603BD1F3"/>
    <w:rsid w:val="603C03F6"/>
    <w:rsid w:val="603C9B32"/>
    <w:rsid w:val="603CEDE8"/>
    <w:rsid w:val="603D0353"/>
    <w:rsid w:val="603D426E"/>
    <w:rsid w:val="603DB603"/>
    <w:rsid w:val="603E71C7"/>
    <w:rsid w:val="603E77FE"/>
    <w:rsid w:val="603E7C1B"/>
    <w:rsid w:val="603EB5A4"/>
    <w:rsid w:val="603F259B"/>
    <w:rsid w:val="603F5ACD"/>
    <w:rsid w:val="60402F57"/>
    <w:rsid w:val="6040331D"/>
    <w:rsid w:val="60407743"/>
    <w:rsid w:val="60407AA9"/>
    <w:rsid w:val="6040E5B1"/>
    <w:rsid w:val="6040F776"/>
    <w:rsid w:val="604146C9"/>
    <w:rsid w:val="60423BCB"/>
    <w:rsid w:val="60438737"/>
    <w:rsid w:val="6043CBA1"/>
    <w:rsid w:val="60440778"/>
    <w:rsid w:val="60440B0F"/>
    <w:rsid w:val="6044B03D"/>
    <w:rsid w:val="6044B40C"/>
    <w:rsid w:val="604537B5"/>
    <w:rsid w:val="604554A6"/>
    <w:rsid w:val="604616C4"/>
    <w:rsid w:val="604628D5"/>
    <w:rsid w:val="6046420C"/>
    <w:rsid w:val="6047A0B5"/>
    <w:rsid w:val="60483962"/>
    <w:rsid w:val="60486CB7"/>
    <w:rsid w:val="604882FE"/>
    <w:rsid w:val="6048A7FB"/>
    <w:rsid w:val="6048B896"/>
    <w:rsid w:val="6048BE6D"/>
    <w:rsid w:val="6048E7B5"/>
    <w:rsid w:val="60495D81"/>
    <w:rsid w:val="6049D75E"/>
    <w:rsid w:val="6049E0A5"/>
    <w:rsid w:val="604BAB09"/>
    <w:rsid w:val="604BE2B1"/>
    <w:rsid w:val="604C2992"/>
    <w:rsid w:val="604C42AE"/>
    <w:rsid w:val="604D5062"/>
    <w:rsid w:val="604D6DF8"/>
    <w:rsid w:val="604D6E67"/>
    <w:rsid w:val="604DC1AC"/>
    <w:rsid w:val="604DE38B"/>
    <w:rsid w:val="604DFB1B"/>
    <w:rsid w:val="604EBBE3"/>
    <w:rsid w:val="604F6619"/>
    <w:rsid w:val="604F6CEF"/>
    <w:rsid w:val="604FFB8C"/>
    <w:rsid w:val="604FFEF1"/>
    <w:rsid w:val="6050ADD3"/>
    <w:rsid w:val="60512D10"/>
    <w:rsid w:val="6051B98A"/>
    <w:rsid w:val="6052DCCA"/>
    <w:rsid w:val="60530B08"/>
    <w:rsid w:val="605352FD"/>
    <w:rsid w:val="6053CA92"/>
    <w:rsid w:val="6053E1D1"/>
    <w:rsid w:val="6053F020"/>
    <w:rsid w:val="60544F4C"/>
    <w:rsid w:val="60558646"/>
    <w:rsid w:val="6057DE6F"/>
    <w:rsid w:val="6057E90C"/>
    <w:rsid w:val="60582DAC"/>
    <w:rsid w:val="60583E52"/>
    <w:rsid w:val="60589452"/>
    <w:rsid w:val="6058A09C"/>
    <w:rsid w:val="6058C0CE"/>
    <w:rsid w:val="6058D62A"/>
    <w:rsid w:val="6058E2BA"/>
    <w:rsid w:val="605A0957"/>
    <w:rsid w:val="605A10B6"/>
    <w:rsid w:val="605A2C90"/>
    <w:rsid w:val="605AC2AD"/>
    <w:rsid w:val="605ADBA6"/>
    <w:rsid w:val="605B2E68"/>
    <w:rsid w:val="605B3BB3"/>
    <w:rsid w:val="605C74A4"/>
    <w:rsid w:val="605C8C6F"/>
    <w:rsid w:val="605E6EDA"/>
    <w:rsid w:val="605EC478"/>
    <w:rsid w:val="605EDC5E"/>
    <w:rsid w:val="605F3EAD"/>
    <w:rsid w:val="605F7DAA"/>
    <w:rsid w:val="60601311"/>
    <w:rsid w:val="60601B27"/>
    <w:rsid w:val="60610842"/>
    <w:rsid w:val="606117F2"/>
    <w:rsid w:val="60620518"/>
    <w:rsid w:val="606339A8"/>
    <w:rsid w:val="60635B73"/>
    <w:rsid w:val="60638628"/>
    <w:rsid w:val="60641B23"/>
    <w:rsid w:val="6064EC5F"/>
    <w:rsid w:val="60652AF9"/>
    <w:rsid w:val="6065477E"/>
    <w:rsid w:val="60655F61"/>
    <w:rsid w:val="606718D8"/>
    <w:rsid w:val="606722F8"/>
    <w:rsid w:val="606878CB"/>
    <w:rsid w:val="60687AF1"/>
    <w:rsid w:val="606992EF"/>
    <w:rsid w:val="60699955"/>
    <w:rsid w:val="6069EECF"/>
    <w:rsid w:val="606ABE1A"/>
    <w:rsid w:val="606ACFA8"/>
    <w:rsid w:val="606ADECF"/>
    <w:rsid w:val="606B25B5"/>
    <w:rsid w:val="606B58D8"/>
    <w:rsid w:val="606BB874"/>
    <w:rsid w:val="606CF43D"/>
    <w:rsid w:val="606D7625"/>
    <w:rsid w:val="606DC7B6"/>
    <w:rsid w:val="606E14AD"/>
    <w:rsid w:val="606E1E27"/>
    <w:rsid w:val="606EBE88"/>
    <w:rsid w:val="606F3A68"/>
    <w:rsid w:val="60700CB5"/>
    <w:rsid w:val="60702F0B"/>
    <w:rsid w:val="6070FE2C"/>
    <w:rsid w:val="60711B0C"/>
    <w:rsid w:val="60716337"/>
    <w:rsid w:val="60718093"/>
    <w:rsid w:val="6071E804"/>
    <w:rsid w:val="607254D7"/>
    <w:rsid w:val="607282E8"/>
    <w:rsid w:val="60728CBE"/>
    <w:rsid w:val="6072D1D7"/>
    <w:rsid w:val="60737742"/>
    <w:rsid w:val="60739025"/>
    <w:rsid w:val="6074337D"/>
    <w:rsid w:val="60746F15"/>
    <w:rsid w:val="60747B84"/>
    <w:rsid w:val="60748B91"/>
    <w:rsid w:val="607496F3"/>
    <w:rsid w:val="6074B2C4"/>
    <w:rsid w:val="60752A6D"/>
    <w:rsid w:val="6075FC65"/>
    <w:rsid w:val="607705FB"/>
    <w:rsid w:val="60777AC8"/>
    <w:rsid w:val="60784A78"/>
    <w:rsid w:val="60787788"/>
    <w:rsid w:val="6078FA24"/>
    <w:rsid w:val="60793EDD"/>
    <w:rsid w:val="60794BBE"/>
    <w:rsid w:val="6079D60A"/>
    <w:rsid w:val="6079EC68"/>
    <w:rsid w:val="6079FD82"/>
    <w:rsid w:val="607A45A7"/>
    <w:rsid w:val="607AB7D3"/>
    <w:rsid w:val="607AD300"/>
    <w:rsid w:val="607B3DF2"/>
    <w:rsid w:val="607B989E"/>
    <w:rsid w:val="607C4124"/>
    <w:rsid w:val="607C4BE0"/>
    <w:rsid w:val="607CF277"/>
    <w:rsid w:val="607D2902"/>
    <w:rsid w:val="607D68A7"/>
    <w:rsid w:val="607E05B2"/>
    <w:rsid w:val="607E27E6"/>
    <w:rsid w:val="607E9173"/>
    <w:rsid w:val="607EA7DF"/>
    <w:rsid w:val="607ECB41"/>
    <w:rsid w:val="607F409C"/>
    <w:rsid w:val="607FA1B7"/>
    <w:rsid w:val="607FCFAD"/>
    <w:rsid w:val="6080C160"/>
    <w:rsid w:val="6081004F"/>
    <w:rsid w:val="608119F2"/>
    <w:rsid w:val="60815D1C"/>
    <w:rsid w:val="60822EF2"/>
    <w:rsid w:val="60824702"/>
    <w:rsid w:val="60829CDA"/>
    <w:rsid w:val="6082E432"/>
    <w:rsid w:val="60832DC4"/>
    <w:rsid w:val="608465E2"/>
    <w:rsid w:val="60848BAE"/>
    <w:rsid w:val="60849F11"/>
    <w:rsid w:val="6084D3FC"/>
    <w:rsid w:val="6085A7B9"/>
    <w:rsid w:val="6086161C"/>
    <w:rsid w:val="60863139"/>
    <w:rsid w:val="60864DAE"/>
    <w:rsid w:val="608653BF"/>
    <w:rsid w:val="608681A3"/>
    <w:rsid w:val="60868417"/>
    <w:rsid w:val="60868D02"/>
    <w:rsid w:val="6086900E"/>
    <w:rsid w:val="608751D5"/>
    <w:rsid w:val="60879E81"/>
    <w:rsid w:val="6088D17B"/>
    <w:rsid w:val="6088FE4E"/>
    <w:rsid w:val="60899B01"/>
    <w:rsid w:val="608A1E55"/>
    <w:rsid w:val="608A44F5"/>
    <w:rsid w:val="608A722E"/>
    <w:rsid w:val="608A8E2C"/>
    <w:rsid w:val="608AB8F8"/>
    <w:rsid w:val="608AE567"/>
    <w:rsid w:val="608BDB61"/>
    <w:rsid w:val="608BE4DC"/>
    <w:rsid w:val="608BF8B6"/>
    <w:rsid w:val="608DDCF7"/>
    <w:rsid w:val="608E38B7"/>
    <w:rsid w:val="608E7343"/>
    <w:rsid w:val="608E8F98"/>
    <w:rsid w:val="608E926D"/>
    <w:rsid w:val="608F4737"/>
    <w:rsid w:val="608F67A0"/>
    <w:rsid w:val="608F70C9"/>
    <w:rsid w:val="60924D73"/>
    <w:rsid w:val="6092B13E"/>
    <w:rsid w:val="6092F0C5"/>
    <w:rsid w:val="6093287D"/>
    <w:rsid w:val="609366EE"/>
    <w:rsid w:val="6094621D"/>
    <w:rsid w:val="60955D04"/>
    <w:rsid w:val="6095854D"/>
    <w:rsid w:val="6095914B"/>
    <w:rsid w:val="609698D0"/>
    <w:rsid w:val="6096A46C"/>
    <w:rsid w:val="60976F6F"/>
    <w:rsid w:val="60981179"/>
    <w:rsid w:val="60986963"/>
    <w:rsid w:val="60987002"/>
    <w:rsid w:val="609883F5"/>
    <w:rsid w:val="60988758"/>
    <w:rsid w:val="6098C2BA"/>
    <w:rsid w:val="6098E31C"/>
    <w:rsid w:val="60990BEF"/>
    <w:rsid w:val="609A29D2"/>
    <w:rsid w:val="609AFB82"/>
    <w:rsid w:val="609B45C4"/>
    <w:rsid w:val="609B727C"/>
    <w:rsid w:val="609B824C"/>
    <w:rsid w:val="609C1DEF"/>
    <w:rsid w:val="609C41AA"/>
    <w:rsid w:val="609C8FAD"/>
    <w:rsid w:val="609CF312"/>
    <w:rsid w:val="609D00E9"/>
    <w:rsid w:val="609D0D7C"/>
    <w:rsid w:val="609E1196"/>
    <w:rsid w:val="609E3545"/>
    <w:rsid w:val="609E8A3C"/>
    <w:rsid w:val="609EA112"/>
    <w:rsid w:val="609EC8E6"/>
    <w:rsid w:val="609ECC37"/>
    <w:rsid w:val="609F28A9"/>
    <w:rsid w:val="609F2947"/>
    <w:rsid w:val="609F59FB"/>
    <w:rsid w:val="60A05DC7"/>
    <w:rsid w:val="60A0A3A1"/>
    <w:rsid w:val="60A0B849"/>
    <w:rsid w:val="60A137B8"/>
    <w:rsid w:val="60A14751"/>
    <w:rsid w:val="60A16F09"/>
    <w:rsid w:val="60A1837B"/>
    <w:rsid w:val="60A1A47F"/>
    <w:rsid w:val="60A1B597"/>
    <w:rsid w:val="60A1DD7F"/>
    <w:rsid w:val="60A1F247"/>
    <w:rsid w:val="60A20B54"/>
    <w:rsid w:val="60A370B8"/>
    <w:rsid w:val="60A375BF"/>
    <w:rsid w:val="60A3E243"/>
    <w:rsid w:val="60A49E45"/>
    <w:rsid w:val="60A516B2"/>
    <w:rsid w:val="60A77A95"/>
    <w:rsid w:val="60A8C89B"/>
    <w:rsid w:val="60A8EAA9"/>
    <w:rsid w:val="60A938E8"/>
    <w:rsid w:val="60A9D55F"/>
    <w:rsid w:val="60AA247B"/>
    <w:rsid w:val="60AAFDBD"/>
    <w:rsid w:val="60AB3CD1"/>
    <w:rsid w:val="60AB3EAA"/>
    <w:rsid w:val="60ABF162"/>
    <w:rsid w:val="60ABF8E7"/>
    <w:rsid w:val="60AC25BD"/>
    <w:rsid w:val="60AC5D17"/>
    <w:rsid w:val="60ACF45D"/>
    <w:rsid w:val="60AE398B"/>
    <w:rsid w:val="60AE6641"/>
    <w:rsid w:val="60AE72E2"/>
    <w:rsid w:val="60AE759F"/>
    <w:rsid w:val="60AEE0A4"/>
    <w:rsid w:val="60AF1479"/>
    <w:rsid w:val="60AFBF66"/>
    <w:rsid w:val="60AFF2CC"/>
    <w:rsid w:val="60B0D036"/>
    <w:rsid w:val="60B11F80"/>
    <w:rsid w:val="60B15541"/>
    <w:rsid w:val="60B16A0B"/>
    <w:rsid w:val="60B2756C"/>
    <w:rsid w:val="60B29325"/>
    <w:rsid w:val="60B2D374"/>
    <w:rsid w:val="60B2F243"/>
    <w:rsid w:val="60B3F76B"/>
    <w:rsid w:val="60B3FFFE"/>
    <w:rsid w:val="60B41A65"/>
    <w:rsid w:val="60B4B71F"/>
    <w:rsid w:val="60B4C134"/>
    <w:rsid w:val="60B4EF78"/>
    <w:rsid w:val="60B538DB"/>
    <w:rsid w:val="60B62E61"/>
    <w:rsid w:val="60B67D79"/>
    <w:rsid w:val="60B6E0DD"/>
    <w:rsid w:val="60B7290D"/>
    <w:rsid w:val="60B82892"/>
    <w:rsid w:val="60B8E104"/>
    <w:rsid w:val="60B9B2F2"/>
    <w:rsid w:val="60BA1B3C"/>
    <w:rsid w:val="60BA3E2E"/>
    <w:rsid w:val="60BA9D6F"/>
    <w:rsid w:val="60BB0950"/>
    <w:rsid w:val="60BB269A"/>
    <w:rsid w:val="60BB7441"/>
    <w:rsid w:val="60BBBA95"/>
    <w:rsid w:val="60BBD21C"/>
    <w:rsid w:val="60BC7817"/>
    <w:rsid w:val="60BD6A7B"/>
    <w:rsid w:val="60BD73F4"/>
    <w:rsid w:val="60BD7AFB"/>
    <w:rsid w:val="60BE7BB1"/>
    <w:rsid w:val="60BED1DB"/>
    <w:rsid w:val="60BEE3BC"/>
    <w:rsid w:val="60BFCDE1"/>
    <w:rsid w:val="60C0AB2A"/>
    <w:rsid w:val="60C0B261"/>
    <w:rsid w:val="60C0DF66"/>
    <w:rsid w:val="60C0DF76"/>
    <w:rsid w:val="60C0F609"/>
    <w:rsid w:val="60C17235"/>
    <w:rsid w:val="60C229CB"/>
    <w:rsid w:val="60C2BAEB"/>
    <w:rsid w:val="60C2F1A0"/>
    <w:rsid w:val="60C3B0F6"/>
    <w:rsid w:val="60C421E6"/>
    <w:rsid w:val="60C43016"/>
    <w:rsid w:val="60C43E14"/>
    <w:rsid w:val="60C478E4"/>
    <w:rsid w:val="60C573D4"/>
    <w:rsid w:val="60C606ED"/>
    <w:rsid w:val="60C68D88"/>
    <w:rsid w:val="60C72DFD"/>
    <w:rsid w:val="60C74A05"/>
    <w:rsid w:val="60C8B6BE"/>
    <w:rsid w:val="60C9131C"/>
    <w:rsid w:val="60C9C368"/>
    <w:rsid w:val="60C9E979"/>
    <w:rsid w:val="60CA167E"/>
    <w:rsid w:val="60CA283B"/>
    <w:rsid w:val="60CA2C2B"/>
    <w:rsid w:val="60CB1DC9"/>
    <w:rsid w:val="60CD4AC2"/>
    <w:rsid w:val="60CDDEE1"/>
    <w:rsid w:val="60CEBE8F"/>
    <w:rsid w:val="60CEEDA7"/>
    <w:rsid w:val="60CF6F6E"/>
    <w:rsid w:val="60D04EB6"/>
    <w:rsid w:val="60D07218"/>
    <w:rsid w:val="60D0A40A"/>
    <w:rsid w:val="60D0FFF0"/>
    <w:rsid w:val="60D112C6"/>
    <w:rsid w:val="60D11621"/>
    <w:rsid w:val="60D18505"/>
    <w:rsid w:val="60D194D2"/>
    <w:rsid w:val="60D1A7DC"/>
    <w:rsid w:val="60D1BF7A"/>
    <w:rsid w:val="60D20315"/>
    <w:rsid w:val="60D22BDB"/>
    <w:rsid w:val="60D33A09"/>
    <w:rsid w:val="60D3B93B"/>
    <w:rsid w:val="60D47286"/>
    <w:rsid w:val="60D4A531"/>
    <w:rsid w:val="60D50ED5"/>
    <w:rsid w:val="60D58213"/>
    <w:rsid w:val="60D62664"/>
    <w:rsid w:val="60D6FB70"/>
    <w:rsid w:val="60D76396"/>
    <w:rsid w:val="60D76427"/>
    <w:rsid w:val="60D797F0"/>
    <w:rsid w:val="60D7C0C8"/>
    <w:rsid w:val="60D7FEA6"/>
    <w:rsid w:val="60D82AE2"/>
    <w:rsid w:val="60D887C9"/>
    <w:rsid w:val="60D92A05"/>
    <w:rsid w:val="60D95A05"/>
    <w:rsid w:val="60D9C6E9"/>
    <w:rsid w:val="60DA4C87"/>
    <w:rsid w:val="60DA723D"/>
    <w:rsid w:val="60DB35F3"/>
    <w:rsid w:val="60DB4512"/>
    <w:rsid w:val="60DB7BC8"/>
    <w:rsid w:val="60DBB8B3"/>
    <w:rsid w:val="60DBCCA2"/>
    <w:rsid w:val="60DBE9B3"/>
    <w:rsid w:val="60DBF4FE"/>
    <w:rsid w:val="60DC10D7"/>
    <w:rsid w:val="60DC1AF3"/>
    <w:rsid w:val="60DCAE33"/>
    <w:rsid w:val="60DD2099"/>
    <w:rsid w:val="60DD35CA"/>
    <w:rsid w:val="60DE5CBB"/>
    <w:rsid w:val="60DE6223"/>
    <w:rsid w:val="60DE8F16"/>
    <w:rsid w:val="60DEAE02"/>
    <w:rsid w:val="60DF12BF"/>
    <w:rsid w:val="60DFD944"/>
    <w:rsid w:val="60E15B39"/>
    <w:rsid w:val="60E1AFB7"/>
    <w:rsid w:val="60E20403"/>
    <w:rsid w:val="60E22F6C"/>
    <w:rsid w:val="60E231AF"/>
    <w:rsid w:val="60E250A1"/>
    <w:rsid w:val="60E263ED"/>
    <w:rsid w:val="60E26C2A"/>
    <w:rsid w:val="60E33DEE"/>
    <w:rsid w:val="60E3BC11"/>
    <w:rsid w:val="60E44F6E"/>
    <w:rsid w:val="60E45BC6"/>
    <w:rsid w:val="60E4BFB7"/>
    <w:rsid w:val="60E4CD28"/>
    <w:rsid w:val="60E4D0C3"/>
    <w:rsid w:val="60E4DBC0"/>
    <w:rsid w:val="60E51EEE"/>
    <w:rsid w:val="60E52988"/>
    <w:rsid w:val="60E57B45"/>
    <w:rsid w:val="60E76374"/>
    <w:rsid w:val="60E7CF33"/>
    <w:rsid w:val="60E8DB35"/>
    <w:rsid w:val="60E91EDE"/>
    <w:rsid w:val="60E93721"/>
    <w:rsid w:val="60E94459"/>
    <w:rsid w:val="60E971FE"/>
    <w:rsid w:val="60E9A48D"/>
    <w:rsid w:val="60E9F61A"/>
    <w:rsid w:val="60EA6972"/>
    <w:rsid w:val="60EAD645"/>
    <w:rsid w:val="60EB4EE2"/>
    <w:rsid w:val="60EC4ED1"/>
    <w:rsid w:val="60EC8BF9"/>
    <w:rsid w:val="60EC8E39"/>
    <w:rsid w:val="60ECC541"/>
    <w:rsid w:val="60ED270B"/>
    <w:rsid w:val="60EE3CED"/>
    <w:rsid w:val="60EE593B"/>
    <w:rsid w:val="60EF17FD"/>
    <w:rsid w:val="60EF9A98"/>
    <w:rsid w:val="60F098F0"/>
    <w:rsid w:val="60F10218"/>
    <w:rsid w:val="60F1ECAA"/>
    <w:rsid w:val="60F1ED4C"/>
    <w:rsid w:val="60F43637"/>
    <w:rsid w:val="60F48475"/>
    <w:rsid w:val="60F49F3B"/>
    <w:rsid w:val="60F50FFB"/>
    <w:rsid w:val="60F51364"/>
    <w:rsid w:val="60F52591"/>
    <w:rsid w:val="60F56292"/>
    <w:rsid w:val="60F603B6"/>
    <w:rsid w:val="60F69918"/>
    <w:rsid w:val="60F77AF2"/>
    <w:rsid w:val="60F83269"/>
    <w:rsid w:val="60F85D2D"/>
    <w:rsid w:val="60F8996E"/>
    <w:rsid w:val="60F99523"/>
    <w:rsid w:val="60F9A121"/>
    <w:rsid w:val="60FA15EC"/>
    <w:rsid w:val="60FA323E"/>
    <w:rsid w:val="60FA7222"/>
    <w:rsid w:val="60FA80C3"/>
    <w:rsid w:val="60FB3D49"/>
    <w:rsid w:val="60FB45EB"/>
    <w:rsid w:val="60FB753B"/>
    <w:rsid w:val="60FB8059"/>
    <w:rsid w:val="60FBC81C"/>
    <w:rsid w:val="60FC0009"/>
    <w:rsid w:val="60FCD7A6"/>
    <w:rsid w:val="60FD2DDB"/>
    <w:rsid w:val="60FDBA68"/>
    <w:rsid w:val="60FE1F6A"/>
    <w:rsid w:val="60FE497F"/>
    <w:rsid w:val="60FE6B7D"/>
    <w:rsid w:val="60FFCA76"/>
    <w:rsid w:val="60FFD285"/>
    <w:rsid w:val="60FFFE18"/>
    <w:rsid w:val="610017D0"/>
    <w:rsid w:val="61009845"/>
    <w:rsid w:val="6100CAB9"/>
    <w:rsid w:val="61018FCD"/>
    <w:rsid w:val="6101C563"/>
    <w:rsid w:val="610242B7"/>
    <w:rsid w:val="610273F8"/>
    <w:rsid w:val="6102DF94"/>
    <w:rsid w:val="6102F016"/>
    <w:rsid w:val="6103250C"/>
    <w:rsid w:val="61033252"/>
    <w:rsid w:val="61037B79"/>
    <w:rsid w:val="6103A796"/>
    <w:rsid w:val="6103D9EE"/>
    <w:rsid w:val="61043F07"/>
    <w:rsid w:val="61045932"/>
    <w:rsid w:val="61047BFF"/>
    <w:rsid w:val="61048492"/>
    <w:rsid w:val="61048E53"/>
    <w:rsid w:val="610548D2"/>
    <w:rsid w:val="6105ED2E"/>
    <w:rsid w:val="6106B6FF"/>
    <w:rsid w:val="6106CB83"/>
    <w:rsid w:val="6106CCE2"/>
    <w:rsid w:val="61078338"/>
    <w:rsid w:val="6107C55B"/>
    <w:rsid w:val="61088C18"/>
    <w:rsid w:val="61094BC7"/>
    <w:rsid w:val="61097257"/>
    <w:rsid w:val="6109EF5B"/>
    <w:rsid w:val="610A0002"/>
    <w:rsid w:val="610A24F5"/>
    <w:rsid w:val="610A7916"/>
    <w:rsid w:val="610A8065"/>
    <w:rsid w:val="610A9624"/>
    <w:rsid w:val="610AA4D3"/>
    <w:rsid w:val="610B4782"/>
    <w:rsid w:val="610B70F4"/>
    <w:rsid w:val="610BE4B8"/>
    <w:rsid w:val="610C742E"/>
    <w:rsid w:val="610C774F"/>
    <w:rsid w:val="610CCED0"/>
    <w:rsid w:val="610CDB35"/>
    <w:rsid w:val="610D85B2"/>
    <w:rsid w:val="610E1D57"/>
    <w:rsid w:val="610E226C"/>
    <w:rsid w:val="610E3AE3"/>
    <w:rsid w:val="610E7DAF"/>
    <w:rsid w:val="610ED4F1"/>
    <w:rsid w:val="610F781C"/>
    <w:rsid w:val="610FCADC"/>
    <w:rsid w:val="610FD933"/>
    <w:rsid w:val="61102C49"/>
    <w:rsid w:val="61103C84"/>
    <w:rsid w:val="6110C287"/>
    <w:rsid w:val="6110D813"/>
    <w:rsid w:val="6110DCA6"/>
    <w:rsid w:val="611102BD"/>
    <w:rsid w:val="61119F49"/>
    <w:rsid w:val="61124326"/>
    <w:rsid w:val="61127D7B"/>
    <w:rsid w:val="6112F126"/>
    <w:rsid w:val="611334F5"/>
    <w:rsid w:val="611374D9"/>
    <w:rsid w:val="6113F014"/>
    <w:rsid w:val="611456F2"/>
    <w:rsid w:val="61148C9A"/>
    <w:rsid w:val="61155A47"/>
    <w:rsid w:val="61157C28"/>
    <w:rsid w:val="6115BDDD"/>
    <w:rsid w:val="6115C16C"/>
    <w:rsid w:val="6115CE69"/>
    <w:rsid w:val="6115EC6D"/>
    <w:rsid w:val="6116343F"/>
    <w:rsid w:val="6116C735"/>
    <w:rsid w:val="61171931"/>
    <w:rsid w:val="611738AB"/>
    <w:rsid w:val="6117545A"/>
    <w:rsid w:val="611783CE"/>
    <w:rsid w:val="6117F60B"/>
    <w:rsid w:val="6118B9FB"/>
    <w:rsid w:val="6118BCCC"/>
    <w:rsid w:val="6118C716"/>
    <w:rsid w:val="61191A49"/>
    <w:rsid w:val="6119B34E"/>
    <w:rsid w:val="611A14A0"/>
    <w:rsid w:val="611A2C01"/>
    <w:rsid w:val="611A39D9"/>
    <w:rsid w:val="611A3A52"/>
    <w:rsid w:val="611AD5BD"/>
    <w:rsid w:val="611BC5E1"/>
    <w:rsid w:val="611C1E3E"/>
    <w:rsid w:val="611C2344"/>
    <w:rsid w:val="611C86B0"/>
    <w:rsid w:val="611C92ED"/>
    <w:rsid w:val="611CF1B4"/>
    <w:rsid w:val="611D22E6"/>
    <w:rsid w:val="611D72FF"/>
    <w:rsid w:val="611D7898"/>
    <w:rsid w:val="611E168F"/>
    <w:rsid w:val="611E299C"/>
    <w:rsid w:val="611E676D"/>
    <w:rsid w:val="611E87AE"/>
    <w:rsid w:val="611EF54A"/>
    <w:rsid w:val="611F8AD2"/>
    <w:rsid w:val="611F9946"/>
    <w:rsid w:val="611FD517"/>
    <w:rsid w:val="612067FE"/>
    <w:rsid w:val="61211829"/>
    <w:rsid w:val="61212A45"/>
    <w:rsid w:val="6121E915"/>
    <w:rsid w:val="61226C14"/>
    <w:rsid w:val="61228491"/>
    <w:rsid w:val="61229B83"/>
    <w:rsid w:val="61234507"/>
    <w:rsid w:val="612502A2"/>
    <w:rsid w:val="61252D48"/>
    <w:rsid w:val="612561D7"/>
    <w:rsid w:val="612707F7"/>
    <w:rsid w:val="6127651E"/>
    <w:rsid w:val="6127E1C3"/>
    <w:rsid w:val="6128C26A"/>
    <w:rsid w:val="612960ED"/>
    <w:rsid w:val="61298AD1"/>
    <w:rsid w:val="612A3237"/>
    <w:rsid w:val="612ABBB7"/>
    <w:rsid w:val="612B221C"/>
    <w:rsid w:val="612B2EA2"/>
    <w:rsid w:val="612B51BE"/>
    <w:rsid w:val="612BC095"/>
    <w:rsid w:val="612BEA12"/>
    <w:rsid w:val="612CBFB5"/>
    <w:rsid w:val="612D387B"/>
    <w:rsid w:val="612D7B20"/>
    <w:rsid w:val="612DB4D1"/>
    <w:rsid w:val="612DDECC"/>
    <w:rsid w:val="612E5434"/>
    <w:rsid w:val="612E6961"/>
    <w:rsid w:val="612EB316"/>
    <w:rsid w:val="612F263F"/>
    <w:rsid w:val="612FD3A4"/>
    <w:rsid w:val="612FFF0E"/>
    <w:rsid w:val="6130415F"/>
    <w:rsid w:val="613101B4"/>
    <w:rsid w:val="613131B0"/>
    <w:rsid w:val="6131686A"/>
    <w:rsid w:val="6131874A"/>
    <w:rsid w:val="61319873"/>
    <w:rsid w:val="61321256"/>
    <w:rsid w:val="613247F1"/>
    <w:rsid w:val="6132C3C7"/>
    <w:rsid w:val="6132E6CF"/>
    <w:rsid w:val="6132EC6C"/>
    <w:rsid w:val="6133232C"/>
    <w:rsid w:val="61335517"/>
    <w:rsid w:val="6133741A"/>
    <w:rsid w:val="61339577"/>
    <w:rsid w:val="61342FAC"/>
    <w:rsid w:val="61346AC9"/>
    <w:rsid w:val="61349501"/>
    <w:rsid w:val="6134C482"/>
    <w:rsid w:val="6134E0F5"/>
    <w:rsid w:val="6135FABF"/>
    <w:rsid w:val="61363106"/>
    <w:rsid w:val="6136424B"/>
    <w:rsid w:val="613653F9"/>
    <w:rsid w:val="6136C7E3"/>
    <w:rsid w:val="61370160"/>
    <w:rsid w:val="6137D6E2"/>
    <w:rsid w:val="6138578F"/>
    <w:rsid w:val="61387BFA"/>
    <w:rsid w:val="61388A6C"/>
    <w:rsid w:val="6138BA08"/>
    <w:rsid w:val="61391F59"/>
    <w:rsid w:val="6139D917"/>
    <w:rsid w:val="613A549B"/>
    <w:rsid w:val="613AE5FF"/>
    <w:rsid w:val="613BBFF8"/>
    <w:rsid w:val="613C83B9"/>
    <w:rsid w:val="613CA230"/>
    <w:rsid w:val="613DC395"/>
    <w:rsid w:val="613E8BE5"/>
    <w:rsid w:val="613EC638"/>
    <w:rsid w:val="613EDFC3"/>
    <w:rsid w:val="613EFD2E"/>
    <w:rsid w:val="613F2D60"/>
    <w:rsid w:val="613FB37A"/>
    <w:rsid w:val="61402FC9"/>
    <w:rsid w:val="6140A0D4"/>
    <w:rsid w:val="6140E0F6"/>
    <w:rsid w:val="6142E841"/>
    <w:rsid w:val="61431EAD"/>
    <w:rsid w:val="61434EC0"/>
    <w:rsid w:val="6143E228"/>
    <w:rsid w:val="6143FDEC"/>
    <w:rsid w:val="61440E20"/>
    <w:rsid w:val="61451507"/>
    <w:rsid w:val="614533C0"/>
    <w:rsid w:val="61453F25"/>
    <w:rsid w:val="6145EBB7"/>
    <w:rsid w:val="61466DE2"/>
    <w:rsid w:val="6146B530"/>
    <w:rsid w:val="6146D724"/>
    <w:rsid w:val="61471812"/>
    <w:rsid w:val="6147A332"/>
    <w:rsid w:val="6147D933"/>
    <w:rsid w:val="61491F4D"/>
    <w:rsid w:val="614930B0"/>
    <w:rsid w:val="614B3B35"/>
    <w:rsid w:val="614B41E6"/>
    <w:rsid w:val="614BDF16"/>
    <w:rsid w:val="614C441F"/>
    <w:rsid w:val="614D7678"/>
    <w:rsid w:val="614D791E"/>
    <w:rsid w:val="614D7D0F"/>
    <w:rsid w:val="614E16DA"/>
    <w:rsid w:val="614E1BD1"/>
    <w:rsid w:val="614E1BD3"/>
    <w:rsid w:val="614EC6D1"/>
    <w:rsid w:val="614F4902"/>
    <w:rsid w:val="614FE914"/>
    <w:rsid w:val="6150182C"/>
    <w:rsid w:val="6150773E"/>
    <w:rsid w:val="61508F1A"/>
    <w:rsid w:val="6150C9D9"/>
    <w:rsid w:val="61511F1C"/>
    <w:rsid w:val="615152A5"/>
    <w:rsid w:val="61515771"/>
    <w:rsid w:val="6151944D"/>
    <w:rsid w:val="6151A01B"/>
    <w:rsid w:val="6151A110"/>
    <w:rsid w:val="6151C0F7"/>
    <w:rsid w:val="6152437F"/>
    <w:rsid w:val="615402D9"/>
    <w:rsid w:val="6154BF2F"/>
    <w:rsid w:val="61550036"/>
    <w:rsid w:val="61558410"/>
    <w:rsid w:val="6155E528"/>
    <w:rsid w:val="615628B8"/>
    <w:rsid w:val="61564978"/>
    <w:rsid w:val="61566723"/>
    <w:rsid w:val="6156E408"/>
    <w:rsid w:val="6156EC7C"/>
    <w:rsid w:val="61572661"/>
    <w:rsid w:val="6157F763"/>
    <w:rsid w:val="6158031B"/>
    <w:rsid w:val="61583F38"/>
    <w:rsid w:val="61585B5F"/>
    <w:rsid w:val="61587205"/>
    <w:rsid w:val="6158AAA1"/>
    <w:rsid w:val="6158BF7D"/>
    <w:rsid w:val="615A7278"/>
    <w:rsid w:val="615ACECE"/>
    <w:rsid w:val="615B23AD"/>
    <w:rsid w:val="615B58CE"/>
    <w:rsid w:val="615C0093"/>
    <w:rsid w:val="615CF2E8"/>
    <w:rsid w:val="615D4456"/>
    <w:rsid w:val="615DA904"/>
    <w:rsid w:val="615E6034"/>
    <w:rsid w:val="615EB8F0"/>
    <w:rsid w:val="615EFDFB"/>
    <w:rsid w:val="615F128C"/>
    <w:rsid w:val="615F8CBF"/>
    <w:rsid w:val="615FE076"/>
    <w:rsid w:val="6160ADF3"/>
    <w:rsid w:val="61623013"/>
    <w:rsid w:val="61625304"/>
    <w:rsid w:val="61626D66"/>
    <w:rsid w:val="6162C227"/>
    <w:rsid w:val="61632962"/>
    <w:rsid w:val="61634515"/>
    <w:rsid w:val="6163A59C"/>
    <w:rsid w:val="6163B7D6"/>
    <w:rsid w:val="6163BD23"/>
    <w:rsid w:val="616423FB"/>
    <w:rsid w:val="6164A989"/>
    <w:rsid w:val="61652DB6"/>
    <w:rsid w:val="6165E6D9"/>
    <w:rsid w:val="616604B5"/>
    <w:rsid w:val="616631B9"/>
    <w:rsid w:val="6166932B"/>
    <w:rsid w:val="61682325"/>
    <w:rsid w:val="61688E6E"/>
    <w:rsid w:val="6168ADC6"/>
    <w:rsid w:val="6168D880"/>
    <w:rsid w:val="6168FBD0"/>
    <w:rsid w:val="61690E97"/>
    <w:rsid w:val="61695B12"/>
    <w:rsid w:val="6169857C"/>
    <w:rsid w:val="616995D8"/>
    <w:rsid w:val="616AA67E"/>
    <w:rsid w:val="616B1821"/>
    <w:rsid w:val="616B42B6"/>
    <w:rsid w:val="616BD309"/>
    <w:rsid w:val="616CABD3"/>
    <w:rsid w:val="616CFF3D"/>
    <w:rsid w:val="616D032E"/>
    <w:rsid w:val="616DCEA2"/>
    <w:rsid w:val="616E5BA9"/>
    <w:rsid w:val="616EC794"/>
    <w:rsid w:val="616F0339"/>
    <w:rsid w:val="616F135C"/>
    <w:rsid w:val="616FBD55"/>
    <w:rsid w:val="61704A61"/>
    <w:rsid w:val="61707E9C"/>
    <w:rsid w:val="6170C830"/>
    <w:rsid w:val="6170FA99"/>
    <w:rsid w:val="61717663"/>
    <w:rsid w:val="61719466"/>
    <w:rsid w:val="61719EBC"/>
    <w:rsid w:val="61722BD6"/>
    <w:rsid w:val="617308E3"/>
    <w:rsid w:val="6173345C"/>
    <w:rsid w:val="61734E4B"/>
    <w:rsid w:val="61739CA3"/>
    <w:rsid w:val="61747FD5"/>
    <w:rsid w:val="617484D7"/>
    <w:rsid w:val="617493DA"/>
    <w:rsid w:val="6174D5B1"/>
    <w:rsid w:val="6174E7B5"/>
    <w:rsid w:val="61764AEE"/>
    <w:rsid w:val="6176559C"/>
    <w:rsid w:val="61776DFF"/>
    <w:rsid w:val="6178291D"/>
    <w:rsid w:val="61782C2B"/>
    <w:rsid w:val="617838BF"/>
    <w:rsid w:val="61784097"/>
    <w:rsid w:val="6178FE73"/>
    <w:rsid w:val="61794C59"/>
    <w:rsid w:val="6179DF1B"/>
    <w:rsid w:val="617A1EE6"/>
    <w:rsid w:val="617A9335"/>
    <w:rsid w:val="617AB8CC"/>
    <w:rsid w:val="617AD555"/>
    <w:rsid w:val="617B6C43"/>
    <w:rsid w:val="617BC868"/>
    <w:rsid w:val="617C1459"/>
    <w:rsid w:val="617D0CE5"/>
    <w:rsid w:val="617DD984"/>
    <w:rsid w:val="617E0CDE"/>
    <w:rsid w:val="617EB7E5"/>
    <w:rsid w:val="617EFFD6"/>
    <w:rsid w:val="617F077E"/>
    <w:rsid w:val="617F2FED"/>
    <w:rsid w:val="617FED10"/>
    <w:rsid w:val="61803033"/>
    <w:rsid w:val="61819A13"/>
    <w:rsid w:val="6181C0E6"/>
    <w:rsid w:val="618200D1"/>
    <w:rsid w:val="618297F1"/>
    <w:rsid w:val="6182CC60"/>
    <w:rsid w:val="61832752"/>
    <w:rsid w:val="6183834C"/>
    <w:rsid w:val="618435FE"/>
    <w:rsid w:val="61848EE9"/>
    <w:rsid w:val="6184E3ED"/>
    <w:rsid w:val="6184E4BA"/>
    <w:rsid w:val="6184F5EA"/>
    <w:rsid w:val="618523A9"/>
    <w:rsid w:val="6185B320"/>
    <w:rsid w:val="6185DBDD"/>
    <w:rsid w:val="61866769"/>
    <w:rsid w:val="618670D4"/>
    <w:rsid w:val="61867C4C"/>
    <w:rsid w:val="6186A108"/>
    <w:rsid w:val="61870E56"/>
    <w:rsid w:val="6187F276"/>
    <w:rsid w:val="61891752"/>
    <w:rsid w:val="61896000"/>
    <w:rsid w:val="61899738"/>
    <w:rsid w:val="6189E327"/>
    <w:rsid w:val="618A6AB8"/>
    <w:rsid w:val="618AC84B"/>
    <w:rsid w:val="618B924F"/>
    <w:rsid w:val="618C05E2"/>
    <w:rsid w:val="618C39B9"/>
    <w:rsid w:val="618C53D7"/>
    <w:rsid w:val="618CBF40"/>
    <w:rsid w:val="618D4B8A"/>
    <w:rsid w:val="618D5009"/>
    <w:rsid w:val="618D744A"/>
    <w:rsid w:val="618DFD74"/>
    <w:rsid w:val="618E181E"/>
    <w:rsid w:val="618E610B"/>
    <w:rsid w:val="618E7296"/>
    <w:rsid w:val="618EC8DC"/>
    <w:rsid w:val="618FAFAA"/>
    <w:rsid w:val="618FECB9"/>
    <w:rsid w:val="61900A0D"/>
    <w:rsid w:val="619088EC"/>
    <w:rsid w:val="6190D9F9"/>
    <w:rsid w:val="619178DF"/>
    <w:rsid w:val="6192925A"/>
    <w:rsid w:val="619304F4"/>
    <w:rsid w:val="6193132E"/>
    <w:rsid w:val="61938270"/>
    <w:rsid w:val="61939135"/>
    <w:rsid w:val="6193A7F9"/>
    <w:rsid w:val="6193BEFB"/>
    <w:rsid w:val="61950930"/>
    <w:rsid w:val="619570CB"/>
    <w:rsid w:val="61958821"/>
    <w:rsid w:val="619609F5"/>
    <w:rsid w:val="61962909"/>
    <w:rsid w:val="61963B95"/>
    <w:rsid w:val="61968282"/>
    <w:rsid w:val="61971630"/>
    <w:rsid w:val="61994B59"/>
    <w:rsid w:val="6199A8BA"/>
    <w:rsid w:val="619A14DE"/>
    <w:rsid w:val="619B07BB"/>
    <w:rsid w:val="619B1BD3"/>
    <w:rsid w:val="619BF1A4"/>
    <w:rsid w:val="619C1F18"/>
    <w:rsid w:val="619D19A9"/>
    <w:rsid w:val="619D2B8D"/>
    <w:rsid w:val="619D5A2C"/>
    <w:rsid w:val="619D8969"/>
    <w:rsid w:val="619E9644"/>
    <w:rsid w:val="619EA7FF"/>
    <w:rsid w:val="619EF564"/>
    <w:rsid w:val="619EFDB5"/>
    <w:rsid w:val="619F00E0"/>
    <w:rsid w:val="61A096F3"/>
    <w:rsid w:val="61A0D970"/>
    <w:rsid w:val="61A12824"/>
    <w:rsid w:val="61A1E4A3"/>
    <w:rsid w:val="61A3D95B"/>
    <w:rsid w:val="61A42673"/>
    <w:rsid w:val="61A4576D"/>
    <w:rsid w:val="61A45FF8"/>
    <w:rsid w:val="61A53C23"/>
    <w:rsid w:val="61A54BC5"/>
    <w:rsid w:val="61A5CF8B"/>
    <w:rsid w:val="61A5ECE7"/>
    <w:rsid w:val="61A60CED"/>
    <w:rsid w:val="61A6CFB2"/>
    <w:rsid w:val="61A71A2E"/>
    <w:rsid w:val="61A73B4A"/>
    <w:rsid w:val="61A75C7E"/>
    <w:rsid w:val="61A76AAB"/>
    <w:rsid w:val="61A7BE2F"/>
    <w:rsid w:val="61A7E024"/>
    <w:rsid w:val="61A7E5E8"/>
    <w:rsid w:val="61A81B1A"/>
    <w:rsid w:val="61A81C2A"/>
    <w:rsid w:val="61A87B53"/>
    <w:rsid w:val="61A8AF35"/>
    <w:rsid w:val="61A8C5A2"/>
    <w:rsid w:val="61A9C9C7"/>
    <w:rsid w:val="61AA322A"/>
    <w:rsid w:val="61AA7779"/>
    <w:rsid w:val="61AB65B5"/>
    <w:rsid w:val="61AB8CEA"/>
    <w:rsid w:val="61AC24E2"/>
    <w:rsid w:val="61ACF3F2"/>
    <w:rsid w:val="61AE6CEE"/>
    <w:rsid w:val="61AEC293"/>
    <w:rsid w:val="61AEE217"/>
    <w:rsid w:val="61AEF51E"/>
    <w:rsid w:val="61AF8C30"/>
    <w:rsid w:val="61B0162B"/>
    <w:rsid w:val="61B07C28"/>
    <w:rsid w:val="61B0A1E1"/>
    <w:rsid w:val="61B0EA61"/>
    <w:rsid w:val="61B0F904"/>
    <w:rsid w:val="61B10B0C"/>
    <w:rsid w:val="61B111D2"/>
    <w:rsid w:val="61B14595"/>
    <w:rsid w:val="61B1FE1F"/>
    <w:rsid w:val="61B26FB8"/>
    <w:rsid w:val="61B28CC8"/>
    <w:rsid w:val="61B2AAE7"/>
    <w:rsid w:val="61B2FDD4"/>
    <w:rsid w:val="61B31793"/>
    <w:rsid w:val="61B34690"/>
    <w:rsid w:val="61B3BC34"/>
    <w:rsid w:val="61B47D20"/>
    <w:rsid w:val="61B58D21"/>
    <w:rsid w:val="61B5A62F"/>
    <w:rsid w:val="61B6325A"/>
    <w:rsid w:val="61B697C5"/>
    <w:rsid w:val="61B78F20"/>
    <w:rsid w:val="61B7F768"/>
    <w:rsid w:val="61B81D26"/>
    <w:rsid w:val="61B8AACD"/>
    <w:rsid w:val="61B8C1B2"/>
    <w:rsid w:val="61B978FC"/>
    <w:rsid w:val="61B98ED4"/>
    <w:rsid w:val="61B9A68E"/>
    <w:rsid w:val="61B9E7F9"/>
    <w:rsid w:val="61BA628F"/>
    <w:rsid w:val="61BB4059"/>
    <w:rsid w:val="61BB4F5E"/>
    <w:rsid w:val="61BBF037"/>
    <w:rsid w:val="61BC0331"/>
    <w:rsid w:val="61BC0AE8"/>
    <w:rsid w:val="61BC2473"/>
    <w:rsid w:val="61BCD0EC"/>
    <w:rsid w:val="61BCEEC0"/>
    <w:rsid w:val="61BD0A83"/>
    <w:rsid w:val="61BD6DDE"/>
    <w:rsid w:val="61BD82ED"/>
    <w:rsid w:val="61BEB410"/>
    <w:rsid w:val="61BEDAAE"/>
    <w:rsid w:val="61BEFF68"/>
    <w:rsid w:val="61BF1F23"/>
    <w:rsid w:val="61BF7AE5"/>
    <w:rsid w:val="61BF833E"/>
    <w:rsid w:val="61BFDFCA"/>
    <w:rsid w:val="61C00095"/>
    <w:rsid w:val="61C0E179"/>
    <w:rsid w:val="61C1C0C3"/>
    <w:rsid w:val="61C244AA"/>
    <w:rsid w:val="61C2AA21"/>
    <w:rsid w:val="61C3ACE3"/>
    <w:rsid w:val="61C3FA1A"/>
    <w:rsid w:val="61C3FFC9"/>
    <w:rsid w:val="61C4323C"/>
    <w:rsid w:val="61C438EF"/>
    <w:rsid w:val="61C439C9"/>
    <w:rsid w:val="61C505C5"/>
    <w:rsid w:val="61C518D0"/>
    <w:rsid w:val="61C5371D"/>
    <w:rsid w:val="61C6CF1C"/>
    <w:rsid w:val="61C77E45"/>
    <w:rsid w:val="61C7ABEF"/>
    <w:rsid w:val="61C7DDB2"/>
    <w:rsid w:val="61C7E3E8"/>
    <w:rsid w:val="61C85041"/>
    <w:rsid w:val="61C9DD05"/>
    <w:rsid w:val="61CA9664"/>
    <w:rsid w:val="61CB60A6"/>
    <w:rsid w:val="61CB7EF6"/>
    <w:rsid w:val="61CB9FC7"/>
    <w:rsid w:val="61CC15F2"/>
    <w:rsid w:val="61CC388C"/>
    <w:rsid w:val="61CC3B80"/>
    <w:rsid w:val="61CCF338"/>
    <w:rsid w:val="61CD1483"/>
    <w:rsid w:val="61CD1714"/>
    <w:rsid w:val="61CD5349"/>
    <w:rsid w:val="61CEA147"/>
    <w:rsid w:val="61D02B57"/>
    <w:rsid w:val="61D0404C"/>
    <w:rsid w:val="61D0CA45"/>
    <w:rsid w:val="61D0E748"/>
    <w:rsid w:val="61D13436"/>
    <w:rsid w:val="61D161D6"/>
    <w:rsid w:val="61D17803"/>
    <w:rsid w:val="61D17DC1"/>
    <w:rsid w:val="61D18EB8"/>
    <w:rsid w:val="61D20C7F"/>
    <w:rsid w:val="61D23EE3"/>
    <w:rsid w:val="61D2928F"/>
    <w:rsid w:val="61D2A518"/>
    <w:rsid w:val="61D3B990"/>
    <w:rsid w:val="61D46AB0"/>
    <w:rsid w:val="61D4EC2D"/>
    <w:rsid w:val="61D50D01"/>
    <w:rsid w:val="61D63258"/>
    <w:rsid w:val="61D68B3D"/>
    <w:rsid w:val="61D68C7C"/>
    <w:rsid w:val="61D6EC27"/>
    <w:rsid w:val="61D70E28"/>
    <w:rsid w:val="61D71FB2"/>
    <w:rsid w:val="61D759D1"/>
    <w:rsid w:val="61D75BA1"/>
    <w:rsid w:val="61D79876"/>
    <w:rsid w:val="61D7B295"/>
    <w:rsid w:val="61D7F667"/>
    <w:rsid w:val="61D8A4B1"/>
    <w:rsid w:val="61D92549"/>
    <w:rsid w:val="61D96E0E"/>
    <w:rsid w:val="61DA112F"/>
    <w:rsid w:val="61DA3813"/>
    <w:rsid w:val="61DA4139"/>
    <w:rsid w:val="61DA724B"/>
    <w:rsid w:val="61DAD942"/>
    <w:rsid w:val="61DC056C"/>
    <w:rsid w:val="61DC9A6B"/>
    <w:rsid w:val="61DDC487"/>
    <w:rsid w:val="61DE0105"/>
    <w:rsid w:val="61DE3EC4"/>
    <w:rsid w:val="61DE5AD4"/>
    <w:rsid w:val="61DEBB67"/>
    <w:rsid w:val="61E0DB70"/>
    <w:rsid w:val="61E10657"/>
    <w:rsid w:val="61E1E572"/>
    <w:rsid w:val="61E219E5"/>
    <w:rsid w:val="61E24DAB"/>
    <w:rsid w:val="61E2836C"/>
    <w:rsid w:val="61E2999A"/>
    <w:rsid w:val="61E2F751"/>
    <w:rsid w:val="61E2F86E"/>
    <w:rsid w:val="61E358CB"/>
    <w:rsid w:val="61E3DB38"/>
    <w:rsid w:val="61E406B0"/>
    <w:rsid w:val="61E42E49"/>
    <w:rsid w:val="61E4672A"/>
    <w:rsid w:val="61E48C03"/>
    <w:rsid w:val="61E53164"/>
    <w:rsid w:val="61E5E390"/>
    <w:rsid w:val="61E740EC"/>
    <w:rsid w:val="61E792A1"/>
    <w:rsid w:val="61E7A356"/>
    <w:rsid w:val="61E7EE6E"/>
    <w:rsid w:val="61E8CABA"/>
    <w:rsid w:val="61EA51A2"/>
    <w:rsid w:val="61EA960C"/>
    <w:rsid w:val="61EAADBB"/>
    <w:rsid w:val="61EAE8ED"/>
    <w:rsid w:val="61EB7117"/>
    <w:rsid w:val="61EB7BAF"/>
    <w:rsid w:val="61EB873C"/>
    <w:rsid w:val="61ED46D1"/>
    <w:rsid w:val="61ED488D"/>
    <w:rsid w:val="61EDBDE2"/>
    <w:rsid w:val="61EDF613"/>
    <w:rsid w:val="61EED4F7"/>
    <w:rsid w:val="61EEE932"/>
    <w:rsid w:val="61EF8777"/>
    <w:rsid w:val="61F09D0A"/>
    <w:rsid w:val="61F0D8DD"/>
    <w:rsid w:val="61F13904"/>
    <w:rsid w:val="61F2357F"/>
    <w:rsid w:val="61F24A84"/>
    <w:rsid w:val="61F29A53"/>
    <w:rsid w:val="61F2AA0C"/>
    <w:rsid w:val="61F2CDEB"/>
    <w:rsid w:val="61F3197A"/>
    <w:rsid w:val="61F3898D"/>
    <w:rsid w:val="61F3BC6A"/>
    <w:rsid w:val="61F49B02"/>
    <w:rsid w:val="61F4F506"/>
    <w:rsid w:val="61F5ACBE"/>
    <w:rsid w:val="61F70F71"/>
    <w:rsid w:val="61F81516"/>
    <w:rsid w:val="61F87897"/>
    <w:rsid w:val="61F9A41A"/>
    <w:rsid w:val="61FA94A3"/>
    <w:rsid w:val="61FAEE77"/>
    <w:rsid w:val="61FB124E"/>
    <w:rsid w:val="61FB4120"/>
    <w:rsid w:val="61FB60CF"/>
    <w:rsid w:val="61FC33A1"/>
    <w:rsid w:val="61FC7087"/>
    <w:rsid w:val="61FD1DF7"/>
    <w:rsid w:val="61FD93D7"/>
    <w:rsid w:val="61FDC6FF"/>
    <w:rsid w:val="61FE9668"/>
    <w:rsid w:val="61FF1503"/>
    <w:rsid w:val="61FF71F3"/>
    <w:rsid w:val="61FFC3E6"/>
    <w:rsid w:val="61FFD79F"/>
    <w:rsid w:val="620022FF"/>
    <w:rsid w:val="62007096"/>
    <w:rsid w:val="6200736B"/>
    <w:rsid w:val="62018803"/>
    <w:rsid w:val="62022760"/>
    <w:rsid w:val="620297E6"/>
    <w:rsid w:val="6202BDF5"/>
    <w:rsid w:val="6202C39C"/>
    <w:rsid w:val="62039FDB"/>
    <w:rsid w:val="6203B868"/>
    <w:rsid w:val="6203CB2C"/>
    <w:rsid w:val="6203CC6A"/>
    <w:rsid w:val="6203DBFE"/>
    <w:rsid w:val="62041D55"/>
    <w:rsid w:val="6204216F"/>
    <w:rsid w:val="6205B4B2"/>
    <w:rsid w:val="6205DC82"/>
    <w:rsid w:val="6205E662"/>
    <w:rsid w:val="6206EBF9"/>
    <w:rsid w:val="6208177B"/>
    <w:rsid w:val="62084613"/>
    <w:rsid w:val="6208C624"/>
    <w:rsid w:val="62093AEF"/>
    <w:rsid w:val="6209E5F2"/>
    <w:rsid w:val="6209FB30"/>
    <w:rsid w:val="620A5710"/>
    <w:rsid w:val="620A6C04"/>
    <w:rsid w:val="620A9497"/>
    <w:rsid w:val="620AF5C5"/>
    <w:rsid w:val="620BEA72"/>
    <w:rsid w:val="620BF16E"/>
    <w:rsid w:val="620CC6F4"/>
    <w:rsid w:val="620CFC4C"/>
    <w:rsid w:val="620D3699"/>
    <w:rsid w:val="620DBF03"/>
    <w:rsid w:val="620E2E80"/>
    <w:rsid w:val="620F34DA"/>
    <w:rsid w:val="620F6C49"/>
    <w:rsid w:val="620F6D80"/>
    <w:rsid w:val="620F8A67"/>
    <w:rsid w:val="620FD811"/>
    <w:rsid w:val="62100BC4"/>
    <w:rsid w:val="621043C7"/>
    <w:rsid w:val="62129C48"/>
    <w:rsid w:val="6212ACD2"/>
    <w:rsid w:val="6212B2D8"/>
    <w:rsid w:val="6212C76E"/>
    <w:rsid w:val="621315E6"/>
    <w:rsid w:val="621392C9"/>
    <w:rsid w:val="6213F9A4"/>
    <w:rsid w:val="6214D007"/>
    <w:rsid w:val="62154261"/>
    <w:rsid w:val="62157F20"/>
    <w:rsid w:val="621593A5"/>
    <w:rsid w:val="62164D5E"/>
    <w:rsid w:val="62167A76"/>
    <w:rsid w:val="6216D20C"/>
    <w:rsid w:val="6217A21A"/>
    <w:rsid w:val="62180E05"/>
    <w:rsid w:val="6218328D"/>
    <w:rsid w:val="621902E2"/>
    <w:rsid w:val="62193513"/>
    <w:rsid w:val="6219CF12"/>
    <w:rsid w:val="621A327D"/>
    <w:rsid w:val="621B0CED"/>
    <w:rsid w:val="621B177F"/>
    <w:rsid w:val="621B2A9E"/>
    <w:rsid w:val="621B5231"/>
    <w:rsid w:val="621B9482"/>
    <w:rsid w:val="621BF51C"/>
    <w:rsid w:val="621C1C1A"/>
    <w:rsid w:val="621C3B23"/>
    <w:rsid w:val="621CCB5F"/>
    <w:rsid w:val="621D36C7"/>
    <w:rsid w:val="621D39D9"/>
    <w:rsid w:val="621EE990"/>
    <w:rsid w:val="621EF7F8"/>
    <w:rsid w:val="621F655D"/>
    <w:rsid w:val="621F6E7D"/>
    <w:rsid w:val="622004BE"/>
    <w:rsid w:val="6220374C"/>
    <w:rsid w:val="6220FC2B"/>
    <w:rsid w:val="62216E82"/>
    <w:rsid w:val="62217715"/>
    <w:rsid w:val="62231436"/>
    <w:rsid w:val="6223A624"/>
    <w:rsid w:val="6223B28A"/>
    <w:rsid w:val="6224385C"/>
    <w:rsid w:val="6224DD0E"/>
    <w:rsid w:val="62254708"/>
    <w:rsid w:val="62256E1E"/>
    <w:rsid w:val="62258454"/>
    <w:rsid w:val="62259179"/>
    <w:rsid w:val="6225C46D"/>
    <w:rsid w:val="6225C8DC"/>
    <w:rsid w:val="62264744"/>
    <w:rsid w:val="62272DC4"/>
    <w:rsid w:val="6227A974"/>
    <w:rsid w:val="6227AA16"/>
    <w:rsid w:val="62280111"/>
    <w:rsid w:val="62290274"/>
    <w:rsid w:val="62295BD0"/>
    <w:rsid w:val="6229C3C4"/>
    <w:rsid w:val="622A10EF"/>
    <w:rsid w:val="622A37D3"/>
    <w:rsid w:val="622A7167"/>
    <w:rsid w:val="622A7F18"/>
    <w:rsid w:val="622B2B92"/>
    <w:rsid w:val="622BAB62"/>
    <w:rsid w:val="622D0225"/>
    <w:rsid w:val="622DD653"/>
    <w:rsid w:val="622F1D6E"/>
    <w:rsid w:val="62300286"/>
    <w:rsid w:val="62303329"/>
    <w:rsid w:val="623046A9"/>
    <w:rsid w:val="623068A7"/>
    <w:rsid w:val="6231DDC6"/>
    <w:rsid w:val="62320CB8"/>
    <w:rsid w:val="6232556C"/>
    <w:rsid w:val="623291E6"/>
    <w:rsid w:val="62336045"/>
    <w:rsid w:val="6234AFA7"/>
    <w:rsid w:val="6234C8A9"/>
    <w:rsid w:val="6234E4D0"/>
    <w:rsid w:val="6236081A"/>
    <w:rsid w:val="623619FA"/>
    <w:rsid w:val="6236B545"/>
    <w:rsid w:val="6236CA1B"/>
    <w:rsid w:val="6237E8A8"/>
    <w:rsid w:val="6237F82C"/>
    <w:rsid w:val="62383B79"/>
    <w:rsid w:val="62383E05"/>
    <w:rsid w:val="623906C8"/>
    <w:rsid w:val="6239415E"/>
    <w:rsid w:val="623B8D4D"/>
    <w:rsid w:val="623BCA4A"/>
    <w:rsid w:val="623C0E2C"/>
    <w:rsid w:val="623C17C9"/>
    <w:rsid w:val="623C1AAD"/>
    <w:rsid w:val="623CA98C"/>
    <w:rsid w:val="623D5E12"/>
    <w:rsid w:val="623DACE5"/>
    <w:rsid w:val="623DD033"/>
    <w:rsid w:val="623DD94E"/>
    <w:rsid w:val="623E548E"/>
    <w:rsid w:val="623F2B25"/>
    <w:rsid w:val="62401B61"/>
    <w:rsid w:val="624039FC"/>
    <w:rsid w:val="6240844F"/>
    <w:rsid w:val="62411FFB"/>
    <w:rsid w:val="6241A303"/>
    <w:rsid w:val="6241D07D"/>
    <w:rsid w:val="62427D28"/>
    <w:rsid w:val="62443BE9"/>
    <w:rsid w:val="62443D6E"/>
    <w:rsid w:val="62450ABF"/>
    <w:rsid w:val="62450E7E"/>
    <w:rsid w:val="62452130"/>
    <w:rsid w:val="62458B76"/>
    <w:rsid w:val="62462333"/>
    <w:rsid w:val="62464DC2"/>
    <w:rsid w:val="62466656"/>
    <w:rsid w:val="62469FDE"/>
    <w:rsid w:val="6246B255"/>
    <w:rsid w:val="6246DDAA"/>
    <w:rsid w:val="62472164"/>
    <w:rsid w:val="6247B9D7"/>
    <w:rsid w:val="62480C73"/>
    <w:rsid w:val="6248AC1A"/>
    <w:rsid w:val="6248C6CA"/>
    <w:rsid w:val="6248F0EE"/>
    <w:rsid w:val="62492464"/>
    <w:rsid w:val="6249A3EC"/>
    <w:rsid w:val="624ABD6B"/>
    <w:rsid w:val="624B4C73"/>
    <w:rsid w:val="624C02CA"/>
    <w:rsid w:val="624C8EB5"/>
    <w:rsid w:val="624CAE16"/>
    <w:rsid w:val="624CE914"/>
    <w:rsid w:val="624CF424"/>
    <w:rsid w:val="624CFE54"/>
    <w:rsid w:val="624D3369"/>
    <w:rsid w:val="624DAE61"/>
    <w:rsid w:val="624DCAA5"/>
    <w:rsid w:val="624E693E"/>
    <w:rsid w:val="624F34FD"/>
    <w:rsid w:val="624FA9C3"/>
    <w:rsid w:val="624FD7D3"/>
    <w:rsid w:val="625019DF"/>
    <w:rsid w:val="62502383"/>
    <w:rsid w:val="6250B4E6"/>
    <w:rsid w:val="6252A601"/>
    <w:rsid w:val="6252ACA7"/>
    <w:rsid w:val="62538B9F"/>
    <w:rsid w:val="6253AA80"/>
    <w:rsid w:val="62544BE8"/>
    <w:rsid w:val="62551C79"/>
    <w:rsid w:val="625546A8"/>
    <w:rsid w:val="6255EB1B"/>
    <w:rsid w:val="6256243F"/>
    <w:rsid w:val="6256D78A"/>
    <w:rsid w:val="6256DBE0"/>
    <w:rsid w:val="6256DEDF"/>
    <w:rsid w:val="62570F13"/>
    <w:rsid w:val="625769DC"/>
    <w:rsid w:val="6257C0E1"/>
    <w:rsid w:val="625871DA"/>
    <w:rsid w:val="6258C5CE"/>
    <w:rsid w:val="6258E071"/>
    <w:rsid w:val="62594A4B"/>
    <w:rsid w:val="62596D20"/>
    <w:rsid w:val="625A2358"/>
    <w:rsid w:val="625ADC1D"/>
    <w:rsid w:val="625B6EC4"/>
    <w:rsid w:val="625B917B"/>
    <w:rsid w:val="625BCE54"/>
    <w:rsid w:val="625CDBB8"/>
    <w:rsid w:val="625CE34D"/>
    <w:rsid w:val="625CF9B0"/>
    <w:rsid w:val="625CFC1E"/>
    <w:rsid w:val="625D0814"/>
    <w:rsid w:val="625D1D22"/>
    <w:rsid w:val="625DDE29"/>
    <w:rsid w:val="625EC0D5"/>
    <w:rsid w:val="625EE988"/>
    <w:rsid w:val="625F2ACE"/>
    <w:rsid w:val="625F75AC"/>
    <w:rsid w:val="625F7D0C"/>
    <w:rsid w:val="625F9D65"/>
    <w:rsid w:val="625FE90F"/>
    <w:rsid w:val="6260BC0E"/>
    <w:rsid w:val="626199EF"/>
    <w:rsid w:val="626257C7"/>
    <w:rsid w:val="62631686"/>
    <w:rsid w:val="62636918"/>
    <w:rsid w:val="6263741C"/>
    <w:rsid w:val="62638A15"/>
    <w:rsid w:val="6264108D"/>
    <w:rsid w:val="626504DA"/>
    <w:rsid w:val="62651DD0"/>
    <w:rsid w:val="62652178"/>
    <w:rsid w:val="62668055"/>
    <w:rsid w:val="6266E705"/>
    <w:rsid w:val="6267829C"/>
    <w:rsid w:val="62679F7C"/>
    <w:rsid w:val="6267A397"/>
    <w:rsid w:val="6267BF21"/>
    <w:rsid w:val="62687C4B"/>
    <w:rsid w:val="62695E10"/>
    <w:rsid w:val="6269E26D"/>
    <w:rsid w:val="6269E94B"/>
    <w:rsid w:val="626A7315"/>
    <w:rsid w:val="626A9F8B"/>
    <w:rsid w:val="626AB388"/>
    <w:rsid w:val="626B57EC"/>
    <w:rsid w:val="626C35FB"/>
    <w:rsid w:val="626CE462"/>
    <w:rsid w:val="626D3A9E"/>
    <w:rsid w:val="626E3CC7"/>
    <w:rsid w:val="626F07AC"/>
    <w:rsid w:val="626FC30F"/>
    <w:rsid w:val="6270384F"/>
    <w:rsid w:val="62704920"/>
    <w:rsid w:val="62705B13"/>
    <w:rsid w:val="62713BD7"/>
    <w:rsid w:val="6271EE7E"/>
    <w:rsid w:val="62723FF6"/>
    <w:rsid w:val="62729B99"/>
    <w:rsid w:val="6272A688"/>
    <w:rsid w:val="6272B847"/>
    <w:rsid w:val="62732BD1"/>
    <w:rsid w:val="627442D4"/>
    <w:rsid w:val="62749808"/>
    <w:rsid w:val="6274F0CE"/>
    <w:rsid w:val="62750A74"/>
    <w:rsid w:val="627554E6"/>
    <w:rsid w:val="62758E44"/>
    <w:rsid w:val="6275D6DB"/>
    <w:rsid w:val="6276C034"/>
    <w:rsid w:val="627700C8"/>
    <w:rsid w:val="627756F2"/>
    <w:rsid w:val="6277688F"/>
    <w:rsid w:val="627777DB"/>
    <w:rsid w:val="6277F98B"/>
    <w:rsid w:val="62786E65"/>
    <w:rsid w:val="62787678"/>
    <w:rsid w:val="6278C37E"/>
    <w:rsid w:val="62792CB3"/>
    <w:rsid w:val="62794A72"/>
    <w:rsid w:val="62799B70"/>
    <w:rsid w:val="6279AE1C"/>
    <w:rsid w:val="6279BEFF"/>
    <w:rsid w:val="6279C753"/>
    <w:rsid w:val="627A0CE0"/>
    <w:rsid w:val="627A4E0F"/>
    <w:rsid w:val="627A5311"/>
    <w:rsid w:val="627AC7B1"/>
    <w:rsid w:val="627AEEF6"/>
    <w:rsid w:val="627B325D"/>
    <w:rsid w:val="627B4F80"/>
    <w:rsid w:val="627C1019"/>
    <w:rsid w:val="627CA5E4"/>
    <w:rsid w:val="627CEBBF"/>
    <w:rsid w:val="627CF653"/>
    <w:rsid w:val="627D3B07"/>
    <w:rsid w:val="627E3A8D"/>
    <w:rsid w:val="627F513A"/>
    <w:rsid w:val="627FD0D0"/>
    <w:rsid w:val="627FE8AC"/>
    <w:rsid w:val="6280FC96"/>
    <w:rsid w:val="62810ACF"/>
    <w:rsid w:val="6281A0E1"/>
    <w:rsid w:val="62820718"/>
    <w:rsid w:val="628228BF"/>
    <w:rsid w:val="62823574"/>
    <w:rsid w:val="628245CD"/>
    <w:rsid w:val="62831347"/>
    <w:rsid w:val="6283C28E"/>
    <w:rsid w:val="628477ED"/>
    <w:rsid w:val="6285128A"/>
    <w:rsid w:val="6285AEFE"/>
    <w:rsid w:val="62862405"/>
    <w:rsid w:val="628694A7"/>
    <w:rsid w:val="6287A821"/>
    <w:rsid w:val="6288DAD0"/>
    <w:rsid w:val="6288E8DD"/>
    <w:rsid w:val="628910E0"/>
    <w:rsid w:val="62898F8E"/>
    <w:rsid w:val="628A7245"/>
    <w:rsid w:val="628B0C53"/>
    <w:rsid w:val="628BD2AB"/>
    <w:rsid w:val="628CA726"/>
    <w:rsid w:val="628CAA49"/>
    <w:rsid w:val="628D01C6"/>
    <w:rsid w:val="628D3DCD"/>
    <w:rsid w:val="628E7D50"/>
    <w:rsid w:val="628F029C"/>
    <w:rsid w:val="628F34C3"/>
    <w:rsid w:val="628FA61B"/>
    <w:rsid w:val="628FB40D"/>
    <w:rsid w:val="628FB60E"/>
    <w:rsid w:val="628FBAF5"/>
    <w:rsid w:val="628FF394"/>
    <w:rsid w:val="629129E2"/>
    <w:rsid w:val="62918F27"/>
    <w:rsid w:val="6292638C"/>
    <w:rsid w:val="62928BFF"/>
    <w:rsid w:val="6292C47E"/>
    <w:rsid w:val="62930215"/>
    <w:rsid w:val="62937307"/>
    <w:rsid w:val="62941EEA"/>
    <w:rsid w:val="6294A98E"/>
    <w:rsid w:val="6294F825"/>
    <w:rsid w:val="62950C3F"/>
    <w:rsid w:val="62952264"/>
    <w:rsid w:val="62952C02"/>
    <w:rsid w:val="6295EB59"/>
    <w:rsid w:val="6295F52E"/>
    <w:rsid w:val="6296110C"/>
    <w:rsid w:val="6296A82C"/>
    <w:rsid w:val="6296B756"/>
    <w:rsid w:val="6296ED52"/>
    <w:rsid w:val="62973FB4"/>
    <w:rsid w:val="629773D2"/>
    <w:rsid w:val="6298B457"/>
    <w:rsid w:val="62992442"/>
    <w:rsid w:val="6299F41F"/>
    <w:rsid w:val="629A3FF7"/>
    <w:rsid w:val="629AD984"/>
    <w:rsid w:val="629B3BC8"/>
    <w:rsid w:val="629B9987"/>
    <w:rsid w:val="629C414A"/>
    <w:rsid w:val="629C4D11"/>
    <w:rsid w:val="629CB55E"/>
    <w:rsid w:val="629CC71E"/>
    <w:rsid w:val="629DA7E5"/>
    <w:rsid w:val="629E167E"/>
    <w:rsid w:val="629E23E3"/>
    <w:rsid w:val="629E84BF"/>
    <w:rsid w:val="629E8DCF"/>
    <w:rsid w:val="629EE347"/>
    <w:rsid w:val="629FD021"/>
    <w:rsid w:val="62A07599"/>
    <w:rsid w:val="62A083D6"/>
    <w:rsid w:val="62A13BE4"/>
    <w:rsid w:val="62A13F0A"/>
    <w:rsid w:val="62A18C03"/>
    <w:rsid w:val="62A1BDDB"/>
    <w:rsid w:val="62A258F9"/>
    <w:rsid w:val="62A28874"/>
    <w:rsid w:val="62A28DE9"/>
    <w:rsid w:val="62A2E038"/>
    <w:rsid w:val="62A2FBF6"/>
    <w:rsid w:val="62A30908"/>
    <w:rsid w:val="62A32EE5"/>
    <w:rsid w:val="62A421F2"/>
    <w:rsid w:val="62A42BF6"/>
    <w:rsid w:val="62A43ABB"/>
    <w:rsid w:val="62A44BB8"/>
    <w:rsid w:val="62A48E2D"/>
    <w:rsid w:val="62A4A1FF"/>
    <w:rsid w:val="62A4CA18"/>
    <w:rsid w:val="62A52DCE"/>
    <w:rsid w:val="62A54864"/>
    <w:rsid w:val="62A5A5C2"/>
    <w:rsid w:val="62A63C8B"/>
    <w:rsid w:val="62A65FE6"/>
    <w:rsid w:val="62A66F53"/>
    <w:rsid w:val="62A67DA5"/>
    <w:rsid w:val="62A6B5AF"/>
    <w:rsid w:val="62A84F2C"/>
    <w:rsid w:val="62A86093"/>
    <w:rsid w:val="62A8906A"/>
    <w:rsid w:val="62A99936"/>
    <w:rsid w:val="62AA3CEA"/>
    <w:rsid w:val="62AAA139"/>
    <w:rsid w:val="62AAD4B6"/>
    <w:rsid w:val="62AAEA95"/>
    <w:rsid w:val="62AB7AC8"/>
    <w:rsid w:val="62ABEA83"/>
    <w:rsid w:val="62ABF987"/>
    <w:rsid w:val="62AC257E"/>
    <w:rsid w:val="62AC4FB2"/>
    <w:rsid w:val="62ACCAA0"/>
    <w:rsid w:val="62AD3073"/>
    <w:rsid w:val="62ADA63C"/>
    <w:rsid w:val="62AE1F3C"/>
    <w:rsid w:val="62AEAE34"/>
    <w:rsid w:val="62AF7573"/>
    <w:rsid w:val="62AFA197"/>
    <w:rsid w:val="62B01A68"/>
    <w:rsid w:val="62B10B94"/>
    <w:rsid w:val="62B1863C"/>
    <w:rsid w:val="62B1DA16"/>
    <w:rsid w:val="62B3406E"/>
    <w:rsid w:val="62B35A2F"/>
    <w:rsid w:val="62B36065"/>
    <w:rsid w:val="62B36C20"/>
    <w:rsid w:val="62B3A133"/>
    <w:rsid w:val="62B3AF6F"/>
    <w:rsid w:val="62B3E214"/>
    <w:rsid w:val="62B4019E"/>
    <w:rsid w:val="62B4D716"/>
    <w:rsid w:val="62B4F01C"/>
    <w:rsid w:val="62B5556D"/>
    <w:rsid w:val="62B575AF"/>
    <w:rsid w:val="62B5821B"/>
    <w:rsid w:val="62B5A0D3"/>
    <w:rsid w:val="62B5C803"/>
    <w:rsid w:val="62B5D65C"/>
    <w:rsid w:val="62B6080D"/>
    <w:rsid w:val="62B6C113"/>
    <w:rsid w:val="62B7D89E"/>
    <w:rsid w:val="62B7E8D7"/>
    <w:rsid w:val="62B882E1"/>
    <w:rsid w:val="62BA3DE0"/>
    <w:rsid w:val="62BB3551"/>
    <w:rsid w:val="62BBA5F8"/>
    <w:rsid w:val="62BBE6E1"/>
    <w:rsid w:val="62BC386D"/>
    <w:rsid w:val="62BC81CD"/>
    <w:rsid w:val="62BCC289"/>
    <w:rsid w:val="62BD5ECD"/>
    <w:rsid w:val="62BD6C7E"/>
    <w:rsid w:val="62BD737A"/>
    <w:rsid w:val="62BDB753"/>
    <w:rsid w:val="62BE3673"/>
    <w:rsid w:val="62BEC351"/>
    <w:rsid w:val="62BED047"/>
    <w:rsid w:val="62BF10FE"/>
    <w:rsid w:val="62BF44D9"/>
    <w:rsid w:val="62BF48C0"/>
    <w:rsid w:val="62BFDAC4"/>
    <w:rsid w:val="62C0C8FE"/>
    <w:rsid w:val="62C0CCDC"/>
    <w:rsid w:val="62C19A42"/>
    <w:rsid w:val="62C1F0DE"/>
    <w:rsid w:val="62C23620"/>
    <w:rsid w:val="62C2AB98"/>
    <w:rsid w:val="62C2ECB3"/>
    <w:rsid w:val="62C37828"/>
    <w:rsid w:val="62C38B9B"/>
    <w:rsid w:val="62C3DEF3"/>
    <w:rsid w:val="62C4A6F0"/>
    <w:rsid w:val="62C4CC48"/>
    <w:rsid w:val="62C51E11"/>
    <w:rsid w:val="62C5433C"/>
    <w:rsid w:val="62C5E3E9"/>
    <w:rsid w:val="62C5E4CE"/>
    <w:rsid w:val="62C60186"/>
    <w:rsid w:val="62C71A91"/>
    <w:rsid w:val="62C738F3"/>
    <w:rsid w:val="62C74570"/>
    <w:rsid w:val="62C791DB"/>
    <w:rsid w:val="62C7AF73"/>
    <w:rsid w:val="62C7BFE8"/>
    <w:rsid w:val="62C7E6E5"/>
    <w:rsid w:val="62C8D3BA"/>
    <w:rsid w:val="62C994CC"/>
    <w:rsid w:val="62C9B053"/>
    <w:rsid w:val="62CA033E"/>
    <w:rsid w:val="62CA4DE2"/>
    <w:rsid w:val="62CA5352"/>
    <w:rsid w:val="62CABFF6"/>
    <w:rsid w:val="62CCBA0D"/>
    <w:rsid w:val="62CCBB22"/>
    <w:rsid w:val="62CCDC83"/>
    <w:rsid w:val="62CD5E03"/>
    <w:rsid w:val="62CE324D"/>
    <w:rsid w:val="62CECB24"/>
    <w:rsid w:val="62CEE708"/>
    <w:rsid w:val="62CEF645"/>
    <w:rsid w:val="62CF1C44"/>
    <w:rsid w:val="62CF8CE2"/>
    <w:rsid w:val="62CF8D13"/>
    <w:rsid w:val="62D14162"/>
    <w:rsid w:val="62D272D1"/>
    <w:rsid w:val="62D322D0"/>
    <w:rsid w:val="62D414E8"/>
    <w:rsid w:val="62D4C64A"/>
    <w:rsid w:val="62D4CAE0"/>
    <w:rsid w:val="62D51368"/>
    <w:rsid w:val="62D54D1B"/>
    <w:rsid w:val="62D56C34"/>
    <w:rsid w:val="62D5D083"/>
    <w:rsid w:val="62D64CAF"/>
    <w:rsid w:val="62D6632E"/>
    <w:rsid w:val="62D71620"/>
    <w:rsid w:val="62D72871"/>
    <w:rsid w:val="62D7C2CF"/>
    <w:rsid w:val="62D7DDC8"/>
    <w:rsid w:val="62D7F9A2"/>
    <w:rsid w:val="62D8346F"/>
    <w:rsid w:val="62D8682B"/>
    <w:rsid w:val="62D8CE1B"/>
    <w:rsid w:val="62D93B65"/>
    <w:rsid w:val="62DA1681"/>
    <w:rsid w:val="62DA16C3"/>
    <w:rsid w:val="62DAD26C"/>
    <w:rsid w:val="62DC2F7A"/>
    <w:rsid w:val="62DD6241"/>
    <w:rsid w:val="62DD6C82"/>
    <w:rsid w:val="62DE0DF3"/>
    <w:rsid w:val="62DE9A27"/>
    <w:rsid w:val="62DEC5A0"/>
    <w:rsid w:val="62DF203E"/>
    <w:rsid w:val="62DF45C2"/>
    <w:rsid w:val="62DFA85B"/>
    <w:rsid w:val="62E04F84"/>
    <w:rsid w:val="62E06B2F"/>
    <w:rsid w:val="62E16432"/>
    <w:rsid w:val="62E1A785"/>
    <w:rsid w:val="62E1CCAD"/>
    <w:rsid w:val="62E202F7"/>
    <w:rsid w:val="62E31255"/>
    <w:rsid w:val="62E3203C"/>
    <w:rsid w:val="62E32E53"/>
    <w:rsid w:val="62E32FCF"/>
    <w:rsid w:val="62E37917"/>
    <w:rsid w:val="62E3BD22"/>
    <w:rsid w:val="62E42E50"/>
    <w:rsid w:val="62E45975"/>
    <w:rsid w:val="62E488B5"/>
    <w:rsid w:val="62E53C65"/>
    <w:rsid w:val="62E54F2E"/>
    <w:rsid w:val="62E55566"/>
    <w:rsid w:val="62E5B129"/>
    <w:rsid w:val="62E5E922"/>
    <w:rsid w:val="62E66672"/>
    <w:rsid w:val="62E6A3B9"/>
    <w:rsid w:val="62E72F27"/>
    <w:rsid w:val="62E76202"/>
    <w:rsid w:val="62E7652D"/>
    <w:rsid w:val="62E799D8"/>
    <w:rsid w:val="62E7FB0B"/>
    <w:rsid w:val="62E82BBB"/>
    <w:rsid w:val="62E84F12"/>
    <w:rsid w:val="62E899EC"/>
    <w:rsid w:val="62E940E4"/>
    <w:rsid w:val="62E9ADE5"/>
    <w:rsid w:val="62E9F696"/>
    <w:rsid w:val="62EA1812"/>
    <w:rsid w:val="62EA4F57"/>
    <w:rsid w:val="62EA9A43"/>
    <w:rsid w:val="62EB6288"/>
    <w:rsid w:val="62EB6B4A"/>
    <w:rsid w:val="62EB79D1"/>
    <w:rsid w:val="62EC14A7"/>
    <w:rsid w:val="62EC19CF"/>
    <w:rsid w:val="62EC4A3F"/>
    <w:rsid w:val="62EC58F0"/>
    <w:rsid w:val="62ECB946"/>
    <w:rsid w:val="62ED63F6"/>
    <w:rsid w:val="62EE93D8"/>
    <w:rsid w:val="62EF441C"/>
    <w:rsid w:val="62EF4B20"/>
    <w:rsid w:val="62F0917A"/>
    <w:rsid w:val="62F09A50"/>
    <w:rsid w:val="62F0E983"/>
    <w:rsid w:val="62F0EA5F"/>
    <w:rsid w:val="62F15A75"/>
    <w:rsid w:val="62F1C0C2"/>
    <w:rsid w:val="62F2622C"/>
    <w:rsid w:val="62F27C17"/>
    <w:rsid w:val="62F2AD91"/>
    <w:rsid w:val="62F2EDE6"/>
    <w:rsid w:val="62F2F437"/>
    <w:rsid w:val="62F397C6"/>
    <w:rsid w:val="62F39A26"/>
    <w:rsid w:val="62F3E9E4"/>
    <w:rsid w:val="62F40482"/>
    <w:rsid w:val="62F43C2A"/>
    <w:rsid w:val="62F478B1"/>
    <w:rsid w:val="62F4A772"/>
    <w:rsid w:val="62F4AF59"/>
    <w:rsid w:val="62F4F73B"/>
    <w:rsid w:val="62F5927B"/>
    <w:rsid w:val="62F661D6"/>
    <w:rsid w:val="62F69892"/>
    <w:rsid w:val="62F69DF2"/>
    <w:rsid w:val="62F69E04"/>
    <w:rsid w:val="62F77E65"/>
    <w:rsid w:val="62F79192"/>
    <w:rsid w:val="62F7CB6F"/>
    <w:rsid w:val="62F8657F"/>
    <w:rsid w:val="62F99E24"/>
    <w:rsid w:val="62F9B611"/>
    <w:rsid w:val="62FA3C62"/>
    <w:rsid w:val="62FA6D55"/>
    <w:rsid w:val="62FA7CA4"/>
    <w:rsid w:val="62FA907D"/>
    <w:rsid w:val="62FAFBEA"/>
    <w:rsid w:val="62FB075E"/>
    <w:rsid w:val="62FC1CA1"/>
    <w:rsid w:val="62FCF9AE"/>
    <w:rsid w:val="62FCFAAC"/>
    <w:rsid w:val="62FD05A0"/>
    <w:rsid w:val="62FD5A43"/>
    <w:rsid w:val="62FDA455"/>
    <w:rsid w:val="62FDF031"/>
    <w:rsid w:val="62FDF45A"/>
    <w:rsid w:val="62FDF92D"/>
    <w:rsid w:val="62FEB919"/>
    <w:rsid w:val="62FEDE1D"/>
    <w:rsid w:val="62FF4FF6"/>
    <w:rsid w:val="62FF75FD"/>
    <w:rsid w:val="62FF926F"/>
    <w:rsid w:val="62FF984B"/>
    <w:rsid w:val="62FFB4EB"/>
    <w:rsid w:val="630036C0"/>
    <w:rsid w:val="63006C5C"/>
    <w:rsid w:val="6301799C"/>
    <w:rsid w:val="6301875E"/>
    <w:rsid w:val="6301D3D2"/>
    <w:rsid w:val="6301DDA0"/>
    <w:rsid w:val="6301DEA2"/>
    <w:rsid w:val="6302357E"/>
    <w:rsid w:val="6302E43D"/>
    <w:rsid w:val="630388DF"/>
    <w:rsid w:val="6303F208"/>
    <w:rsid w:val="63048BA5"/>
    <w:rsid w:val="63049364"/>
    <w:rsid w:val="6304F44D"/>
    <w:rsid w:val="6305052B"/>
    <w:rsid w:val="6305341A"/>
    <w:rsid w:val="63058E43"/>
    <w:rsid w:val="63068645"/>
    <w:rsid w:val="6307377E"/>
    <w:rsid w:val="6307388D"/>
    <w:rsid w:val="6307414F"/>
    <w:rsid w:val="6307881D"/>
    <w:rsid w:val="6307DA54"/>
    <w:rsid w:val="63082D11"/>
    <w:rsid w:val="6308AE77"/>
    <w:rsid w:val="630A96B2"/>
    <w:rsid w:val="630B1ED1"/>
    <w:rsid w:val="630B572F"/>
    <w:rsid w:val="630B5D49"/>
    <w:rsid w:val="630B8CFF"/>
    <w:rsid w:val="630BC99B"/>
    <w:rsid w:val="630D1851"/>
    <w:rsid w:val="630D389E"/>
    <w:rsid w:val="630D59D8"/>
    <w:rsid w:val="630D888E"/>
    <w:rsid w:val="630D9190"/>
    <w:rsid w:val="630DA569"/>
    <w:rsid w:val="630EAF97"/>
    <w:rsid w:val="630F3197"/>
    <w:rsid w:val="630F62E5"/>
    <w:rsid w:val="63100C99"/>
    <w:rsid w:val="6310706B"/>
    <w:rsid w:val="631177A4"/>
    <w:rsid w:val="6312770A"/>
    <w:rsid w:val="63129AD8"/>
    <w:rsid w:val="63139642"/>
    <w:rsid w:val="63145AB7"/>
    <w:rsid w:val="63148DDF"/>
    <w:rsid w:val="63148FAF"/>
    <w:rsid w:val="63154D6A"/>
    <w:rsid w:val="631594EC"/>
    <w:rsid w:val="63161621"/>
    <w:rsid w:val="6316F8A5"/>
    <w:rsid w:val="63173F2D"/>
    <w:rsid w:val="63177857"/>
    <w:rsid w:val="63178B3A"/>
    <w:rsid w:val="631799A3"/>
    <w:rsid w:val="6317F924"/>
    <w:rsid w:val="63188D24"/>
    <w:rsid w:val="6318A751"/>
    <w:rsid w:val="631A1B77"/>
    <w:rsid w:val="631A4190"/>
    <w:rsid w:val="631A78A9"/>
    <w:rsid w:val="631ABE3A"/>
    <w:rsid w:val="631AE83C"/>
    <w:rsid w:val="631B8337"/>
    <w:rsid w:val="631B8DF4"/>
    <w:rsid w:val="631C5EB1"/>
    <w:rsid w:val="631E864D"/>
    <w:rsid w:val="631E970D"/>
    <w:rsid w:val="631EA980"/>
    <w:rsid w:val="631EC678"/>
    <w:rsid w:val="631EE3BF"/>
    <w:rsid w:val="631F12E4"/>
    <w:rsid w:val="631F4B84"/>
    <w:rsid w:val="631F6952"/>
    <w:rsid w:val="632021EA"/>
    <w:rsid w:val="6320F1A4"/>
    <w:rsid w:val="6320F2B9"/>
    <w:rsid w:val="63213D35"/>
    <w:rsid w:val="6321A3EA"/>
    <w:rsid w:val="632289CE"/>
    <w:rsid w:val="632354FC"/>
    <w:rsid w:val="63238595"/>
    <w:rsid w:val="63239338"/>
    <w:rsid w:val="6323B3E1"/>
    <w:rsid w:val="6323DC00"/>
    <w:rsid w:val="632416E6"/>
    <w:rsid w:val="63246232"/>
    <w:rsid w:val="6324624E"/>
    <w:rsid w:val="63251560"/>
    <w:rsid w:val="6325316A"/>
    <w:rsid w:val="6325BA9B"/>
    <w:rsid w:val="6325CF40"/>
    <w:rsid w:val="6325F391"/>
    <w:rsid w:val="632655B8"/>
    <w:rsid w:val="6326AFCC"/>
    <w:rsid w:val="6326BD1E"/>
    <w:rsid w:val="63272132"/>
    <w:rsid w:val="6328157C"/>
    <w:rsid w:val="63284BC2"/>
    <w:rsid w:val="63293751"/>
    <w:rsid w:val="632938CE"/>
    <w:rsid w:val="63299397"/>
    <w:rsid w:val="6329F896"/>
    <w:rsid w:val="632A2ADD"/>
    <w:rsid w:val="632BFC4E"/>
    <w:rsid w:val="632C790C"/>
    <w:rsid w:val="632D2750"/>
    <w:rsid w:val="632D75FF"/>
    <w:rsid w:val="632D89E5"/>
    <w:rsid w:val="632DB8DE"/>
    <w:rsid w:val="632DE746"/>
    <w:rsid w:val="632E5F9E"/>
    <w:rsid w:val="632E967B"/>
    <w:rsid w:val="632F69F1"/>
    <w:rsid w:val="632F6DF4"/>
    <w:rsid w:val="632FFD8C"/>
    <w:rsid w:val="633047B9"/>
    <w:rsid w:val="6330BE7C"/>
    <w:rsid w:val="633215D9"/>
    <w:rsid w:val="63331903"/>
    <w:rsid w:val="633363D5"/>
    <w:rsid w:val="6333FA98"/>
    <w:rsid w:val="633438EC"/>
    <w:rsid w:val="63344705"/>
    <w:rsid w:val="633472E1"/>
    <w:rsid w:val="63351162"/>
    <w:rsid w:val="63351475"/>
    <w:rsid w:val="6335580A"/>
    <w:rsid w:val="6335598C"/>
    <w:rsid w:val="6335A521"/>
    <w:rsid w:val="6336673D"/>
    <w:rsid w:val="63369EEB"/>
    <w:rsid w:val="63370811"/>
    <w:rsid w:val="6337B4CD"/>
    <w:rsid w:val="6337BD6F"/>
    <w:rsid w:val="6337FD13"/>
    <w:rsid w:val="63380AF6"/>
    <w:rsid w:val="6338DC9F"/>
    <w:rsid w:val="6338FECE"/>
    <w:rsid w:val="6338FF1C"/>
    <w:rsid w:val="633A0F4C"/>
    <w:rsid w:val="633A1324"/>
    <w:rsid w:val="633A2856"/>
    <w:rsid w:val="633A3C76"/>
    <w:rsid w:val="633A8314"/>
    <w:rsid w:val="633B33A2"/>
    <w:rsid w:val="633BEB03"/>
    <w:rsid w:val="633C06A8"/>
    <w:rsid w:val="633C6A8F"/>
    <w:rsid w:val="633CD887"/>
    <w:rsid w:val="633CF020"/>
    <w:rsid w:val="633D0305"/>
    <w:rsid w:val="633D2FC7"/>
    <w:rsid w:val="633D5AF4"/>
    <w:rsid w:val="633D8D02"/>
    <w:rsid w:val="633DA9C5"/>
    <w:rsid w:val="633DD608"/>
    <w:rsid w:val="633E7D08"/>
    <w:rsid w:val="633EBA3B"/>
    <w:rsid w:val="633EC0E5"/>
    <w:rsid w:val="63400EB3"/>
    <w:rsid w:val="6341757C"/>
    <w:rsid w:val="6342339E"/>
    <w:rsid w:val="6342FD59"/>
    <w:rsid w:val="634359DB"/>
    <w:rsid w:val="6343A650"/>
    <w:rsid w:val="6344146B"/>
    <w:rsid w:val="63443B4D"/>
    <w:rsid w:val="634451BE"/>
    <w:rsid w:val="63446322"/>
    <w:rsid w:val="6344CDE2"/>
    <w:rsid w:val="63451DBD"/>
    <w:rsid w:val="634521DE"/>
    <w:rsid w:val="6345D106"/>
    <w:rsid w:val="63460723"/>
    <w:rsid w:val="6346DB2D"/>
    <w:rsid w:val="6347164E"/>
    <w:rsid w:val="63472547"/>
    <w:rsid w:val="63474F11"/>
    <w:rsid w:val="634851F8"/>
    <w:rsid w:val="634855B7"/>
    <w:rsid w:val="6348652D"/>
    <w:rsid w:val="6348FD33"/>
    <w:rsid w:val="634B82E1"/>
    <w:rsid w:val="634CA6FE"/>
    <w:rsid w:val="634CD16D"/>
    <w:rsid w:val="634D01DC"/>
    <w:rsid w:val="634DA32B"/>
    <w:rsid w:val="634DB182"/>
    <w:rsid w:val="634FF7DB"/>
    <w:rsid w:val="6350CF5F"/>
    <w:rsid w:val="6351F0D4"/>
    <w:rsid w:val="635233B3"/>
    <w:rsid w:val="63523DEB"/>
    <w:rsid w:val="635300A9"/>
    <w:rsid w:val="635310A9"/>
    <w:rsid w:val="635384C5"/>
    <w:rsid w:val="6353E15D"/>
    <w:rsid w:val="6353E995"/>
    <w:rsid w:val="6354DA43"/>
    <w:rsid w:val="6354FB12"/>
    <w:rsid w:val="63556886"/>
    <w:rsid w:val="635586F8"/>
    <w:rsid w:val="63565B33"/>
    <w:rsid w:val="6356A0FF"/>
    <w:rsid w:val="63575929"/>
    <w:rsid w:val="6357F18F"/>
    <w:rsid w:val="6357F9F0"/>
    <w:rsid w:val="635861EA"/>
    <w:rsid w:val="6358A36E"/>
    <w:rsid w:val="6359EC1C"/>
    <w:rsid w:val="635A094E"/>
    <w:rsid w:val="635B7EDC"/>
    <w:rsid w:val="635B9E11"/>
    <w:rsid w:val="635C3FBF"/>
    <w:rsid w:val="635D1339"/>
    <w:rsid w:val="635D3EAA"/>
    <w:rsid w:val="635D3FCB"/>
    <w:rsid w:val="635D857E"/>
    <w:rsid w:val="635DA5C4"/>
    <w:rsid w:val="635DBAA5"/>
    <w:rsid w:val="63601D3A"/>
    <w:rsid w:val="63603C4B"/>
    <w:rsid w:val="63605E69"/>
    <w:rsid w:val="63609577"/>
    <w:rsid w:val="6361B04B"/>
    <w:rsid w:val="63627779"/>
    <w:rsid w:val="6362BE78"/>
    <w:rsid w:val="6362E9E3"/>
    <w:rsid w:val="63633697"/>
    <w:rsid w:val="63634BD8"/>
    <w:rsid w:val="636398D8"/>
    <w:rsid w:val="63644D51"/>
    <w:rsid w:val="636458C0"/>
    <w:rsid w:val="63656CD9"/>
    <w:rsid w:val="63658DD0"/>
    <w:rsid w:val="6367371F"/>
    <w:rsid w:val="636787A1"/>
    <w:rsid w:val="636849EE"/>
    <w:rsid w:val="6368ED89"/>
    <w:rsid w:val="636A2510"/>
    <w:rsid w:val="636A314C"/>
    <w:rsid w:val="636A8742"/>
    <w:rsid w:val="636AACFA"/>
    <w:rsid w:val="636AF1EB"/>
    <w:rsid w:val="636BC133"/>
    <w:rsid w:val="636C841C"/>
    <w:rsid w:val="636C996D"/>
    <w:rsid w:val="636D22D8"/>
    <w:rsid w:val="636DCD64"/>
    <w:rsid w:val="636E3008"/>
    <w:rsid w:val="636E66D8"/>
    <w:rsid w:val="636E7BD6"/>
    <w:rsid w:val="636EF4DE"/>
    <w:rsid w:val="636F5FD4"/>
    <w:rsid w:val="636F86C7"/>
    <w:rsid w:val="637083CB"/>
    <w:rsid w:val="63709B4D"/>
    <w:rsid w:val="6370ED91"/>
    <w:rsid w:val="63711A67"/>
    <w:rsid w:val="63717361"/>
    <w:rsid w:val="6371E7A6"/>
    <w:rsid w:val="6372D20F"/>
    <w:rsid w:val="6373EC95"/>
    <w:rsid w:val="6373FE28"/>
    <w:rsid w:val="6374505E"/>
    <w:rsid w:val="63753A52"/>
    <w:rsid w:val="63766899"/>
    <w:rsid w:val="637888D6"/>
    <w:rsid w:val="6378CF1D"/>
    <w:rsid w:val="63796870"/>
    <w:rsid w:val="63797752"/>
    <w:rsid w:val="63798CEB"/>
    <w:rsid w:val="6379D14B"/>
    <w:rsid w:val="6379F84D"/>
    <w:rsid w:val="637A4C3A"/>
    <w:rsid w:val="637A70DE"/>
    <w:rsid w:val="637A7B8A"/>
    <w:rsid w:val="637AAE3D"/>
    <w:rsid w:val="637AD6A9"/>
    <w:rsid w:val="637B9C3B"/>
    <w:rsid w:val="637BB462"/>
    <w:rsid w:val="637C9797"/>
    <w:rsid w:val="637CC3AB"/>
    <w:rsid w:val="637D0DF0"/>
    <w:rsid w:val="637D660A"/>
    <w:rsid w:val="637D85EC"/>
    <w:rsid w:val="637D8D8C"/>
    <w:rsid w:val="637DDBD9"/>
    <w:rsid w:val="637DF1D7"/>
    <w:rsid w:val="637F53E4"/>
    <w:rsid w:val="637F5A11"/>
    <w:rsid w:val="637FEA2B"/>
    <w:rsid w:val="637FEDE5"/>
    <w:rsid w:val="63805542"/>
    <w:rsid w:val="63810505"/>
    <w:rsid w:val="638274F9"/>
    <w:rsid w:val="6382990F"/>
    <w:rsid w:val="6382BF6E"/>
    <w:rsid w:val="63830973"/>
    <w:rsid w:val="6383915F"/>
    <w:rsid w:val="6383CF47"/>
    <w:rsid w:val="638433F4"/>
    <w:rsid w:val="638459D3"/>
    <w:rsid w:val="63845F33"/>
    <w:rsid w:val="6384671F"/>
    <w:rsid w:val="6384C0BA"/>
    <w:rsid w:val="6385912A"/>
    <w:rsid w:val="6386017D"/>
    <w:rsid w:val="63860A35"/>
    <w:rsid w:val="63876C08"/>
    <w:rsid w:val="638799AA"/>
    <w:rsid w:val="6387B4D7"/>
    <w:rsid w:val="6387EE07"/>
    <w:rsid w:val="6388080E"/>
    <w:rsid w:val="63888561"/>
    <w:rsid w:val="63888569"/>
    <w:rsid w:val="6388A6E1"/>
    <w:rsid w:val="6388AC96"/>
    <w:rsid w:val="638956EA"/>
    <w:rsid w:val="63896463"/>
    <w:rsid w:val="63898812"/>
    <w:rsid w:val="6389E796"/>
    <w:rsid w:val="6389F757"/>
    <w:rsid w:val="638A4333"/>
    <w:rsid w:val="638A8D43"/>
    <w:rsid w:val="638A8F4D"/>
    <w:rsid w:val="638AB7CA"/>
    <w:rsid w:val="638BB64F"/>
    <w:rsid w:val="638C2932"/>
    <w:rsid w:val="638C7635"/>
    <w:rsid w:val="638CC51F"/>
    <w:rsid w:val="638CC74C"/>
    <w:rsid w:val="638D58CF"/>
    <w:rsid w:val="638E10D3"/>
    <w:rsid w:val="638EFBC6"/>
    <w:rsid w:val="638F01A8"/>
    <w:rsid w:val="638F3725"/>
    <w:rsid w:val="638F4C52"/>
    <w:rsid w:val="638F8D51"/>
    <w:rsid w:val="639016FA"/>
    <w:rsid w:val="639042CD"/>
    <w:rsid w:val="63904E98"/>
    <w:rsid w:val="639091B9"/>
    <w:rsid w:val="6390E86B"/>
    <w:rsid w:val="6391376D"/>
    <w:rsid w:val="63918A70"/>
    <w:rsid w:val="6391EAC4"/>
    <w:rsid w:val="6391F598"/>
    <w:rsid w:val="63921BE3"/>
    <w:rsid w:val="6393E79F"/>
    <w:rsid w:val="63951475"/>
    <w:rsid w:val="63958218"/>
    <w:rsid w:val="63959CEA"/>
    <w:rsid w:val="6395B029"/>
    <w:rsid w:val="63961452"/>
    <w:rsid w:val="63963BB2"/>
    <w:rsid w:val="639671BC"/>
    <w:rsid w:val="6396A48C"/>
    <w:rsid w:val="6396AB15"/>
    <w:rsid w:val="6396BB58"/>
    <w:rsid w:val="6396FB27"/>
    <w:rsid w:val="63981A9E"/>
    <w:rsid w:val="6398629E"/>
    <w:rsid w:val="63987F5E"/>
    <w:rsid w:val="6398FBF2"/>
    <w:rsid w:val="63996F6B"/>
    <w:rsid w:val="6399E2B3"/>
    <w:rsid w:val="639B4C48"/>
    <w:rsid w:val="639C44C1"/>
    <w:rsid w:val="639C709A"/>
    <w:rsid w:val="639C8B5D"/>
    <w:rsid w:val="639CCCC5"/>
    <w:rsid w:val="639D86FA"/>
    <w:rsid w:val="639D873A"/>
    <w:rsid w:val="639DB1B2"/>
    <w:rsid w:val="639DB760"/>
    <w:rsid w:val="639E05FD"/>
    <w:rsid w:val="639ECA16"/>
    <w:rsid w:val="639ECDC8"/>
    <w:rsid w:val="639F0566"/>
    <w:rsid w:val="639FA86E"/>
    <w:rsid w:val="639FDAD1"/>
    <w:rsid w:val="639FDBF8"/>
    <w:rsid w:val="639FDF78"/>
    <w:rsid w:val="63A04FF5"/>
    <w:rsid w:val="63A233C8"/>
    <w:rsid w:val="63A25922"/>
    <w:rsid w:val="63A26E3C"/>
    <w:rsid w:val="63A28472"/>
    <w:rsid w:val="63A30AFC"/>
    <w:rsid w:val="63A37765"/>
    <w:rsid w:val="63A3807C"/>
    <w:rsid w:val="63A39504"/>
    <w:rsid w:val="63A3D5D8"/>
    <w:rsid w:val="63A44A6F"/>
    <w:rsid w:val="63A45BD6"/>
    <w:rsid w:val="63A50E44"/>
    <w:rsid w:val="63A5A4A5"/>
    <w:rsid w:val="63A67368"/>
    <w:rsid w:val="63A75D88"/>
    <w:rsid w:val="63A81714"/>
    <w:rsid w:val="63A83903"/>
    <w:rsid w:val="63A9135D"/>
    <w:rsid w:val="63AA00E5"/>
    <w:rsid w:val="63AA1159"/>
    <w:rsid w:val="63AA46AD"/>
    <w:rsid w:val="63AA7206"/>
    <w:rsid w:val="63AA9537"/>
    <w:rsid w:val="63AAF270"/>
    <w:rsid w:val="63AB13F2"/>
    <w:rsid w:val="63ABC3D0"/>
    <w:rsid w:val="63ACF1AF"/>
    <w:rsid w:val="63AD3483"/>
    <w:rsid w:val="63AD93DE"/>
    <w:rsid w:val="63ADE03B"/>
    <w:rsid w:val="63AE6390"/>
    <w:rsid w:val="63AE7760"/>
    <w:rsid w:val="63AE9C90"/>
    <w:rsid w:val="63AF49E4"/>
    <w:rsid w:val="63B03600"/>
    <w:rsid w:val="63B16772"/>
    <w:rsid w:val="63B2FDCE"/>
    <w:rsid w:val="63B32B38"/>
    <w:rsid w:val="63B3CE94"/>
    <w:rsid w:val="63B417DE"/>
    <w:rsid w:val="63B513AB"/>
    <w:rsid w:val="63B55D2E"/>
    <w:rsid w:val="63B60938"/>
    <w:rsid w:val="63B71BC9"/>
    <w:rsid w:val="63B76107"/>
    <w:rsid w:val="63B7615F"/>
    <w:rsid w:val="63B81DEC"/>
    <w:rsid w:val="63B81EC1"/>
    <w:rsid w:val="63B8A0AE"/>
    <w:rsid w:val="63B8A553"/>
    <w:rsid w:val="63B8A9F5"/>
    <w:rsid w:val="63B8CF32"/>
    <w:rsid w:val="63B90966"/>
    <w:rsid w:val="63B915E2"/>
    <w:rsid w:val="63B963A4"/>
    <w:rsid w:val="63B9BDD2"/>
    <w:rsid w:val="63BA37B7"/>
    <w:rsid w:val="63BA4FF9"/>
    <w:rsid w:val="63BABA23"/>
    <w:rsid w:val="63BAE0E2"/>
    <w:rsid w:val="63BAF556"/>
    <w:rsid w:val="63BAFF0E"/>
    <w:rsid w:val="63BB0E2B"/>
    <w:rsid w:val="63BB235F"/>
    <w:rsid w:val="63BB8CCC"/>
    <w:rsid w:val="63BBD013"/>
    <w:rsid w:val="63BBDBA1"/>
    <w:rsid w:val="63BC86E6"/>
    <w:rsid w:val="63BC9339"/>
    <w:rsid w:val="63BD7B81"/>
    <w:rsid w:val="63BD8882"/>
    <w:rsid w:val="63BDAB56"/>
    <w:rsid w:val="63BDEE45"/>
    <w:rsid w:val="63BE0978"/>
    <w:rsid w:val="63BE2CD3"/>
    <w:rsid w:val="63BE4E41"/>
    <w:rsid w:val="63BF4109"/>
    <w:rsid w:val="63BF9607"/>
    <w:rsid w:val="63C11816"/>
    <w:rsid w:val="63C12B91"/>
    <w:rsid w:val="63C19B9E"/>
    <w:rsid w:val="63C21EC4"/>
    <w:rsid w:val="63C261B4"/>
    <w:rsid w:val="63C2C3C7"/>
    <w:rsid w:val="63C2E01D"/>
    <w:rsid w:val="63C360CC"/>
    <w:rsid w:val="63C3655D"/>
    <w:rsid w:val="63C3E544"/>
    <w:rsid w:val="63C4391D"/>
    <w:rsid w:val="63C460F0"/>
    <w:rsid w:val="63C5273B"/>
    <w:rsid w:val="63C7E526"/>
    <w:rsid w:val="63C7ECD5"/>
    <w:rsid w:val="63C81A48"/>
    <w:rsid w:val="63C8E3FC"/>
    <w:rsid w:val="63CA0B7B"/>
    <w:rsid w:val="63CA1A1A"/>
    <w:rsid w:val="63CA500F"/>
    <w:rsid w:val="63CAAE2A"/>
    <w:rsid w:val="63CB0128"/>
    <w:rsid w:val="63CB5F62"/>
    <w:rsid w:val="63CBB8D8"/>
    <w:rsid w:val="63CC3205"/>
    <w:rsid w:val="63CC8D27"/>
    <w:rsid w:val="63CCAEF0"/>
    <w:rsid w:val="63CD2015"/>
    <w:rsid w:val="63CD964E"/>
    <w:rsid w:val="63CD9A16"/>
    <w:rsid w:val="63CDFDA5"/>
    <w:rsid w:val="63CEDE29"/>
    <w:rsid w:val="63CF10D8"/>
    <w:rsid w:val="63CF2571"/>
    <w:rsid w:val="63D01468"/>
    <w:rsid w:val="63D026C4"/>
    <w:rsid w:val="63D0B367"/>
    <w:rsid w:val="63D1A290"/>
    <w:rsid w:val="63D26908"/>
    <w:rsid w:val="63D2E50B"/>
    <w:rsid w:val="63D2E9B1"/>
    <w:rsid w:val="63D2F9BA"/>
    <w:rsid w:val="63D30001"/>
    <w:rsid w:val="63D306BF"/>
    <w:rsid w:val="63D32320"/>
    <w:rsid w:val="63D3C3B7"/>
    <w:rsid w:val="63D455E2"/>
    <w:rsid w:val="63D529FE"/>
    <w:rsid w:val="63D542C1"/>
    <w:rsid w:val="63D58AF0"/>
    <w:rsid w:val="63D66A58"/>
    <w:rsid w:val="63D73AD3"/>
    <w:rsid w:val="63D7D775"/>
    <w:rsid w:val="63D8440B"/>
    <w:rsid w:val="63D88EC7"/>
    <w:rsid w:val="63D8D1EB"/>
    <w:rsid w:val="63D8EFEA"/>
    <w:rsid w:val="63D8FA41"/>
    <w:rsid w:val="63D91BA1"/>
    <w:rsid w:val="63D926B0"/>
    <w:rsid w:val="63D98275"/>
    <w:rsid w:val="63D9D0D9"/>
    <w:rsid w:val="63DA0A21"/>
    <w:rsid w:val="63DA79A5"/>
    <w:rsid w:val="63DA883B"/>
    <w:rsid w:val="63DACD9E"/>
    <w:rsid w:val="63DB1F2E"/>
    <w:rsid w:val="63DBE804"/>
    <w:rsid w:val="63DC023B"/>
    <w:rsid w:val="63DC2BEF"/>
    <w:rsid w:val="63DCF46B"/>
    <w:rsid w:val="63DD198D"/>
    <w:rsid w:val="63DD3250"/>
    <w:rsid w:val="63DD8381"/>
    <w:rsid w:val="63DDDF85"/>
    <w:rsid w:val="63DE3ACD"/>
    <w:rsid w:val="63DE41C1"/>
    <w:rsid w:val="63DE7D67"/>
    <w:rsid w:val="63DEA28B"/>
    <w:rsid w:val="63DEBCCF"/>
    <w:rsid w:val="63DEEFCD"/>
    <w:rsid w:val="63DEF0EF"/>
    <w:rsid w:val="63DF1F71"/>
    <w:rsid w:val="63DF3A1A"/>
    <w:rsid w:val="63DFCB5F"/>
    <w:rsid w:val="63E09C0D"/>
    <w:rsid w:val="63E11639"/>
    <w:rsid w:val="63E11800"/>
    <w:rsid w:val="63E1433F"/>
    <w:rsid w:val="63E14A51"/>
    <w:rsid w:val="63E15037"/>
    <w:rsid w:val="63E1D2DC"/>
    <w:rsid w:val="63E20191"/>
    <w:rsid w:val="63E23181"/>
    <w:rsid w:val="63E23879"/>
    <w:rsid w:val="63E2FCB1"/>
    <w:rsid w:val="63E38D32"/>
    <w:rsid w:val="63E39CBE"/>
    <w:rsid w:val="63E45FF3"/>
    <w:rsid w:val="63E578D2"/>
    <w:rsid w:val="63E581CA"/>
    <w:rsid w:val="63E5CE12"/>
    <w:rsid w:val="63E5DAA9"/>
    <w:rsid w:val="63E60C04"/>
    <w:rsid w:val="63E713E2"/>
    <w:rsid w:val="63E75A1B"/>
    <w:rsid w:val="63E795F3"/>
    <w:rsid w:val="63E82888"/>
    <w:rsid w:val="63E86DEB"/>
    <w:rsid w:val="63E8B283"/>
    <w:rsid w:val="63E8D846"/>
    <w:rsid w:val="63E952FB"/>
    <w:rsid w:val="63E9AEC1"/>
    <w:rsid w:val="63E9C5C8"/>
    <w:rsid w:val="63E9F76A"/>
    <w:rsid w:val="63EAA595"/>
    <w:rsid w:val="63EB5E6F"/>
    <w:rsid w:val="63EB60D1"/>
    <w:rsid w:val="63EB6892"/>
    <w:rsid w:val="63EB90EA"/>
    <w:rsid w:val="63ED032A"/>
    <w:rsid w:val="63ED99C8"/>
    <w:rsid w:val="63ED9F88"/>
    <w:rsid w:val="63EE0B16"/>
    <w:rsid w:val="63EE420B"/>
    <w:rsid w:val="63EE7F25"/>
    <w:rsid w:val="63EE9200"/>
    <w:rsid w:val="63EEA594"/>
    <w:rsid w:val="63EEB67F"/>
    <w:rsid w:val="63EEFCA8"/>
    <w:rsid w:val="63EF318A"/>
    <w:rsid w:val="63EF8667"/>
    <w:rsid w:val="63EF96B2"/>
    <w:rsid w:val="63EFB058"/>
    <w:rsid w:val="63F0046D"/>
    <w:rsid w:val="63F0D3DD"/>
    <w:rsid w:val="63F229D8"/>
    <w:rsid w:val="63F25097"/>
    <w:rsid w:val="63F28487"/>
    <w:rsid w:val="63F28FEE"/>
    <w:rsid w:val="63F2D209"/>
    <w:rsid w:val="63F308EE"/>
    <w:rsid w:val="63F32B0C"/>
    <w:rsid w:val="63F33AFB"/>
    <w:rsid w:val="63F3D806"/>
    <w:rsid w:val="63F41CF1"/>
    <w:rsid w:val="63F47BA9"/>
    <w:rsid w:val="63F4A02E"/>
    <w:rsid w:val="63F4F83D"/>
    <w:rsid w:val="63F4FF12"/>
    <w:rsid w:val="63F54415"/>
    <w:rsid w:val="63F59C76"/>
    <w:rsid w:val="63F639FA"/>
    <w:rsid w:val="63F68170"/>
    <w:rsid w:val="63F6E8E6"/>
    <w:rsid w:val="63F7500C"/>
    <w:rsid w:val="63F82B28"/>
    <w:rsid w:val="63F8AB0C"/>
    <w:rsid w:val="63F8C13D"/>
    <w:rsid w:val="63F8CAFB"/>
    <w:rsid w:val="63F91D4C"/>
    <w:rsid w:val="63F97F17"/>
    <w:rsid w:val="63FD61F6"/>
    <w:rsid w:val="63FD8DE6"/>
    <w:rsid w:val="63FE159A"/>
    <w:rsid w:val="63FE40D3"/>
    <w:rsid w:val="63FE8AB1"/>
    <w:rsid w:val="63FF77BE"/>
    <w:rsid w:val="63FFF657"/>
    <w:rsid w:val="63FFFB45"/>
    <w:rsid w:val="6400630F"/>
    <w:rsid w:val="6401236D"/>
    <w:rsid w:val="6401BCE4"/>
    <w:rsid w:val="6401DD1F"/>
    <w:rsid w:val="6402457C"/>
    <w:rsid w:val="64029A1C"/>
    <w:rsid w:val="64030EAA"/>
    <w:rsid w:val="6403246B"/>
    <w:rsid w:val="6403295A"/>
    <w:rsid w:val="6403F0E4"/>
    <w:rsid w:val="64049DCA"/>
    <w:rsid w:val="6404AD7A"/>
    <w:rsid w:val="6404E466"/>
    <w:rsid w:val="64053D72"/>
    <w:rsid w:val="64054783"/>
    <w:rsid w:val="6405A978"/>
    <w:rsid w:val="64063170"/>
    <w:rsid w:val="64064CA2"/>
    <w:rsid w:val="6406F873"/>
    <w:rsid w:val="640788E8"/>
    <w:rsid w:val="6407FBE2"/>
    <w:rsid w:val="6408D162"/>
    <w:rsid w:val="6408FB5E"/>
    <w:rsid w:val="6409D412"/>
    <w:rsid w:val="640A7AD2"/>
    <w:rsid w:val="640ADC22"/>
    <w:rsid w:val="640B15EB"/>
    <w:rsid w:val="640B2808"/>
    <w:rsid w:val="640B78F1"/>
    <w:rsid w:val="640CF6B4"/>
    <w:rsid w:val="640D12A5"/>
    <w:rsid w:val="640D1EC9"/>
    <w:rsid w:val="640D9B57"/>
    <w:rsid w:val="640DB963"/>
    <w:rsid w:val="640DC884"/>
    <w:rsid w:val="640EA44A"/>
    <w:rsid w:val="640EB3A4"/>
    <w:rsid w:val="640EFAFB"/>
    <w:rsid w:val="640F027D"/>
    <w:rsid w:val="640F3C99"/>
    <w:rsid w:val="64100B21"/>
    <w:rsid w:val="6410317A"/>
    <w:rsid w:val="64111F26"/>
    <w:rsid w:val="64112693"/>
    <w:rsid w:val="641150CE"/>
    <w:rsid w:val="6411BF6A"/>
    <w:rsid w:val="6411C974"/>
    <w:rsid w:val="6411E957"/>
    <w:rsid w:val="64127B18"/>
    <w:rsid w:val="6412A05C"/>
    <w:rsid w:val="641338A4"/>
    <w:rsid w:val="64138300"/>
    <w:rsid w:val="6413853C"/>
    <w:rsid w:val="6413D8C6"/>
    <w:rsid w:val="6413FA43"/>
    <w:rsid w:val="64143D1A"/>
    <w:rsid w:val="6415036B"/>
    <w:rsid w:val="64153DD8"/>
    <w:rsid w:val="64157029"/>
    <w:rsid w:val="64166F6C"/>
    <w:rsid w:val="6417B404"/>
    <w:rsid w:val="64186C4E"/>
    <w:rsid w:val="64191C16"/>
    <w:rsid w:val="64198B08"/>
    <w:rsid w:val="6419B6D9"/>
    <w:rsid w:val="641B471A"/>
    <w:rsid w:val="641BC807"/>
    <w:rsid w:val="641C5F24"/>
    <w:rsid w:val="641C7157"/>
    <w:rsid w:val="641C8C2B"/>
    <w:rsid w:val="641D2D06"/>
    <w:rsid w:val="641D93E1"/>
    <w:rsid w:val="641E1926"/>
    <w:rsid w:val="641E24BB"/>
    <w:rsid w:val="641EEC81"/>
    <w:rsid w:val="641F97A9"/>
    <w:rsid w:val="641FFC6B"/>
    <w:rsid w:val="64202166"/>
    <w:rsid w:val="64207208"/>
    <w:rsid w:val="6420944B"/>
    <w:rsid w:val="642135FC"/>
    <w:rsid w:val="6421DBA2"/>
    <w:rsid w:val="6422583A"/>
    <w:rsid w:val="6422B70C"/>
    <w:rsid w:val="6422D478"/>
    <w:rsid w:val="64243B2B"/>
    <w:rsid w:val="6424888A"/>
    <w:rsid w:val="64249853"/>
    <w:rsid w:val="6425887D"/>
    <w:rsid w:val="64262C8E"/>
    <w:rsid w:val="64263E2D"/>
    <w:rsid w:val="64268031"/>
    <w:rsid w:val="64276DE2"/>
    <w:rsid w:val="6427C68D"/>
    <w:rsid w:val="64283F80"/>
    <w:rsid w:val="64288B74"/>
    <w:rsid w:val="6428C85F"/>
    <w:rsid w:val="6429B9B0"/>
    <w:rsid w:val="642A3701"/>
    <w:rsid w:val="642A468A"/>
    <w:rsid w:val="642AE069"/>
    <w:rsid w:val="642B3FD5"/>
    <w:rsid w:val="642B703B"/>
    <w:rsid w:val="642B7CA0"/>
    <w:rsid w:val="642B8C0E"/>
    <w:rsid w:val="642BA694"/>
    <w:rsid w:val="642C2517"/>
    <w:rsid w:val="642C5D81"/>
    <w:rsid w:val="642C60E2"/>
    <w:rsid w:val="642C7EA8"/>
    <w:rsid w:val="642CD90B"/>
    <w:rsid w:val="642D4238"/>
    <w:rsid w:val="642D52B4"/>
    <w:rsid w:val="642DB679"/>
    <w:rsid w:val="642E67F1"/>
    <w:rsid w:val="642EBC2A"/>
    <w:rsid w:val="642F1A7C"/>
    <w:rsid w:val="642F2881"/>
    <w:rsid w:val="642F7C03"/>
    <w:rsid w:val="642F8DF5"/>
    <w:rsid w:val="64302043"/>
    <w:rsid w:val="6430422A"/>
    <w:rsid w:val="643060F3"/>
    <w:rsid w:val="6431E061"/>
    <w:rsid w:val="6432087E"/>
    <w:rsid w:val="643272F9"/>
    <w:rsid w:val="6432BDCB"/>
    <w:rsid w:val="64334BCE"/>
    <w:rsid w:val="64340D69"/>
    <w:rsid w:val="643499C9"/>
    <w:rsid w:val="6434AB78"/>
    <w:rsid w:val="64351102"/>
    <w:rsid w:val="64355B17"/>
    <w:rsid w:val="64359547"/>
    <w:rsid w:val="6435FF1F"/>
    <w:rsid w:val="64361240"/>
    <w:rsid w:val="643662B3"/>
    <w:rsid w:val="6436B87F"/>
    <w:rsid w:val="6436EFAC"/>
    <w:rsid w:val="643750CE"/>
    <w:rsid w:val="6437D6BC"/>
    <w:rsid w:val="64383EF5"/>
    <w:rsid w:val="6438AFF1"/>
    <w:rsid w:val="6438FEAE"/>
    <w:rsid w:val="64395053"/>
    <w:rsid w:val="6439CA21"/>
    <w:rsid w:val="6439CCEF"/>
    <w:rsid w:val="643A22E8"/>
    <w:rsid w:val="643A5CF9"/>
    <w:rsid w:val="643AA835"/>
    <w:rsid w:val="643BD141"/>
    <w:rsid w:val="643C2F1E"/>
    <w:rsid w:val="643C79EE"/>
    <w:rsid w:val="643CCA41"/>
    <w:rsid w:val="643CFEC9"/>
    <w:rsid w:val="643D585E"/>
    <w:rsid w:val="643EC412"/>
    <w:rsid w:val="643F2009"/>
    <w:rsid w:val="643F61C1"/>
    <w:rsid w:val="643F8D72"/>
    <w:rsid w:val="643F8F51"/>
    <w:rsid w:val="643F973D"/>
    <w:rsid w:val="643FE557"/>
    <w:rsid w:val="6440A4A1"/>
    <w:rsid w:val="6440BB7D"/>
    <w:rsid w:val="644104F7"/>
    <w:rsid w:val="6441FACB"/>
    <w:rsid w:val="64425C3F"/>
    <w:rsid w:val="6442D35E"/>
    <w:rsid w:val="6442EE1C"/>
    <w:rsid w:val="64434FF3"/>
    <w:rsid w:val="6443C9FF"/>
    <w:rsid w:val="6444437D"/>
    <w:rsid w:val="64457217"/>
    <w:rsid w:val="6447020C"/>
    <w:rsid w:val="6447C559"/>
    <w:rsid w:val="64480F07"/>
    <w:rsid w:val="64484876"/>
    <w:rsid w:val="64489374"/>
    <w:rsid w:val="6449A743"/>
    <w:rsid w:val="644AF2EE"/>
    <w:rsid w:val="644B68CB"/>
    <w:rsid w:val="644B7440"/>
    <w:rsid w:val="644B8F16"/>
    <w:rsid w:val="644B9F80"/>
    <w:rsid w:val="644BB960"/>
    <w:rsid w:val="644BC500"/>
    <w:rsid w:val="644BDA09"/>
    <w:rsid w:val="644BEEBA"/>
    <w:rsid w:val="644C0C67"/>
    <w:rsid w:val="644C61E6"/>
    <w:rsid w:val="644C626F"/>
    <w:rsid w:val="644C95AD"/>
    <w:rsid w:val="644CDC89"/>
    <w:rsid w:val="644D4316"/>
    <w:rsid w:val="644D6903"/>
    <w:rsid w:val="644DB4A7"/>
    <w:rsid w:val="64500631"/>
    <w:rsid w:val="64501A2B"/>
    <w:rsid w:val="645111A6"/>
    <w:rsid w:val="645118AE"/>
    <w:rsid w:val="64516545"/>
    <w:rsid w:val="6451766D"/>
    <w:rsid w:val="645201A5"/>
    <w:rsid w:val="64522C51"/>
    <w:rsid w:val="6452BD5B"/>
    <w:rsid w:val="64537B95"/>
    <w:rsid w:val="6454394F"/>
    <w:rsid w:val="6454EA5B"/>
    <w:rsid w:val="64555794"/>
    <w:rsid w:val="6455A1B0"/>
    <w:rsid w:val="6455B5F3"/>
    <w:rsid w:val="6456B2D1"/>
    <w:rsid w:val="6456CAF6"/>
    <w:rsid w:val="6457D775"/>
    <w:rsid w:val="64593909"/>
    <w:rsid w:val="6459CFC8"/>
    <w:rsid w:val="6459EC57"/>
    <w:rsid w:val="645A536D"/>
    <w:rsid w:val="645A5A32"/>
    <w:rsid w:val="645A5E18"/>
    <w:rsid w:val="645AB968"/>
    <w:rsid w:val="645B256C"/>
    <w:rsid w:val="645B2EC9"/>
    <w:rsid w:val="645B63EB"/>
    <w:rsid w:val="645BA156"/>
    <w:rsid w:val="645BC101"/>
    <w:rsid w:val="645C3D3E"/>
    <w:rsid w:val="645C9443"/>
    <w:rsid w:val="645D18E5"/>
    <w:rsid w:val="645D8F6E"/>
    <w:rsid w:val="645DC331"/>
    <w:rsid w:val="645DD064"/>
    <w:rsid w:val="645E36A6"/>
    <w:rsid w:val="645E4ED6"/>
    <w:rsid w:val="645E5B6D"/>
    <w:rsid w:val="645EC50C"/>
    <w:rsid w:val="645EDABA"/>
    <w:rsid w:val="645FBC79"/>
    <w:rsid w:val="645FF30E"/>
    <w:rsid w:val="64605C9C"/>
    <w:rsid w:val="64624E34"/>
    <w:rsid w:val="6462529D"/>
    <w:rsid w:val="6462F56D"/>
    <w:rsid w:val="64637CC3"/>
    <w:rsid w:val="646381DE"/>
    <w:rsid w:val="64639FB7"/>
    <w:rsid w:val="6463C6C9"/>
    <w:rsid w:val="64642BA2"/>
    <w:rsid w:val="6464C435"/>
    <w:rsid w:val="6465B29C"/>
    <w:rsid w:val="6465D00A"/>
    <w:rsid w:val="6465F614"/>
    <w:rsid w:val="6466A8BD"/>
    <w:rsid w:val="64682D85"/>
    <w:rsid w:val="64693C40"/>
    <w:rsid w:val="64693F68"/>
    <w:rsid w:val="6469ACA1"/>
    <w:rsid w:val="646A0C80"/>
    <w:rsid w:val="646A5B8E"/>
    <w:rsid w:val="646A7AE7"/>
    <w:rsid w:val="646AB850"/>
    <w:rsid w:val="646AE5EE"/>
    <w:rsid w:val="646B3E4F"/>
    <w:rsid w:val="646CDF8C"/>
    <w:rsid w:val="646D1E7E"/>
    <w:rsid w:val="646D9115"/>
    <w:rsid w:val="646DA6FB"/>
    <w:rsid w:val="646DCA4C"/>
    <w:rsid w:val="646E9FAD"/>
    <w:rsid w:val="646F2CCA"/>
    <w:rsid w:val="646F2D5E"/>
    <w:rsid w:val="646FA6C2"/>
    <w:rsid w:val="647022A2"/>
    <w:rsid w:val="64705324"/>
    <w:rsid w:val="647065E6"/>
    <w:rsid w:val="64711BD1"/>
    <w:rsid w:val="64712364"/>
    <w:rsid w:val="64714033"/>
    <w:rsid w:val="6471700B"/>
    <w:rsid w:val="647178C8"/>
    <w:rsid w:val="6471D29B"/>
    <w:rsid w:val="6471E68B"/>
    <w:rsid w:val="647229BD"/>
    <w:rsid w:val="64727576"/>
    <w:rsid w:val="6473008E"/>
    <w:rsid w:val="647312A8"/>
    <w:rsid w:val="6473270D"/>
    <w:rsid w:val="64745E33"/>
    <w:rsid w:val="64748DBD"/>
    <w:rsid w:val="6474E7D9"/>
    <w:rsid w:val="6474F138"/>
    <w:rsid w:val="64752A3A"/>
    <w:rsid w:val="64757E82"/>
    <w:rsid w:val="6475A56B"/>
    <w:rsid w:val="6475F8C7"/>
    <w:rsid w:val="647697A1"/>
    <w:rsid w:val="6476EC80"/>
    <w:rsid w:val="64775DD2"/>
    <w:rsid w:val="64778C7E"/>
    <w:rsid w:val="6477A904"/>
    <w:rsid w:val="6477F754"/>
    <w:rsid w:val="6478920A"/>
    <w:rsid w:val="647939E6"/>
    <w:rsid w:val="64799D93"/>
    <w:rsid w:val="6479ABCA"/>
    <w:rsid w:val="647A019D"/>
    <w:rsid w:val="647A66C4"/>
    <w:rsid w:val="647AA894"/>
    <w:rsid w:val="647B0D8A"/>
    <w:rsid w:val="647CC06F"/>
    <w:rsid w:val="647D771C"/>
    <w:rsid w:val="647DC4DB"/>
    <w:rsid w:val="647E4920"/>
    <w:rsid w:val="647E8BA7"/>
    <w:rsid w:val="647EB38B"/>
    <w:rsid w:val="647F057B"/>
    <w:rsid w:val="647F2FA6"/>
    <w:rsid w:val="647FB30B"/>
    <w:rsid w:val="647FE908"/>
    <w:rsid w:val="64810CF4"/>
    <w:rsid w:val="648192D0"/>
    <w:rsid w:val="6481C906"/>
    <w:rsid w:val="64820005"/>
    <w:rsid w:val="64823105"/>
    <w:rsid w:val="6482C7C7"/>
    <w:rsid w:val="6483733C"/>
    <w:rsid w:val="6483CD14"/>
    <w:rsid w:val="6483F4BF"/>
    <w:rsid w:val="64849511"/>
    <w:rsid w:val="6484D3CB"/>
    <w:rsid w:val="6484FE5E"/>
    <w:rsid w:val="64850300"/>
    <w:rsid w:val="6485391E"/>
    <w:rsid w:val="6485FDFC"/>
    <w:rsid w:val="64863A0E"/>
    <w:rsid w:val="64868519"/>
    <w:rsid w:val="6486EEE5"/>
    <w:rsid w:val="64870374"/>
    <w:rsid w:val="6487BB9F"/>
    <w:rsid w:val="64892E36"/>
    <w:rsid w:val="6489864A"/>
    <w:rsid w:val="648C4048"/>
    <w:rsid w:val="648CF28F"/>
    <w:rsid w:val="648D81E1"/>
    <w:rsid w:val="648DE812"/>
    <w:rsid w:val="648E0C90"/>
    <w:rsid w:val="648E3338"/>
    <w:rsid w:val="648E9C97"/>
    <w:rsid w:val="648EDBDD"/>
    <w:rsid w:val="648FD47B"/>
    <w:rsid w:val="64902A45"/>
    <w:rsid w:val="6490B091"/>
    <w:rsid w:val="6490D61C"/>
    <w:rsid w:val="6491CE25"/>
    <w:rsid w:val="64922CBA"/>
    <w:rsid w:val="649274BA"/>
    <w:rsid w:val="6492DC5C"/>
    <w:rsid w:val="64931D3A"/>
    <w:rsid w:val="649392D8"/>
    <w:rsid w:val="6493A801"/>
    <w:rsid w:val="6493AC46"/>
    <w:rsid w:val="6493D8C7"/>
    <w:rsid w:val="64947378"/>
    <w:rsid w:val="6494FCD3"/>
    <w:rsid w:val="64969B20"/>
    <w:rsid w:val="6496A45D"/>
    <w:rsid w:val="649719C1"/>
    <w:rsid w:val="6497F544"/>
    <w:rsid w:val="649862FA"/>
    <w:rsid w:val="649907F0"/>
    <w:rsid w:val="64997CA3"/>
    <w:rsid w:val="6499A687"/>
    <w:rsid w:val="6499BD27"/>
    <w:rsid w:val="649A9C3E"/>
    <w:rsid w:val="649AEF98"/>
    <w:rsid w:val="649B1A84"/>
    <w:rsid w:val="649B5D07"/>
    <w:rsid w:val="649B64EA"/>
    <w:rsid w:val="649BDDD8"/>
    <w:rsid w:val="649C00DC"/>
    <w:rsid w:val="649C5FB8"/>
    <w:rsid w:val="649C69EC"/>
    <w:rsid w:val="649C841C"/>
    <w:rsid w:val="649C8CE1"/>
    <w:rsid w:val="649CBB94"/>
    <w:rsid w:val="649CE38B"/>
    <w:rsid w:val="649CE41C"/>
    <w:rsid w:val="649F0732"/>
    <w:rsid w:val="649F7141"/>
    <w:rsid w:val="649F9F0F"/>
    <w:rsid w:val="649FE426"/>
    <w:rsid w:val="649FFBC4"/>
    <w:rsid w:val="64A02B6A"/>
    <w:rsid w:val="64A0664C"/>
    <w:rsid w:val="64A071CB"/>
    <w:rsid w:val="64A123E4"/>
    <w:rsid w:val="64A22B28"/>
    <w:rsid w:val="64A22DC1"/>
    <w:rsid w:val="64A25131"/>
    <w:rsid w:val="64A48FFA"/>
    <w:rsid w:val="64A51ACC"/>
    <w:rsid w:val="64A62AE6"/>
    <w:rsid w:val="64A753A0"/>
    <w:rsid w:val="64A79802"/>
    <w:rsid w:val="64A7DD41"/>
    <w:rsid w:val="64A7FB61"/>
    <w:rsid w:val="64A83E07"/>
    <w:rsid w:val="64A9086E"/>
    <w:rsid w:val="64A96860"/>
    <w:rsid w:val="64A9C6F8"/>
    <w:rsid w:val="64A9C9DC"/>
    <w:rsid w:val="64AA001E"/>
    <w:rsid w:val="64AA6927"/>
    <w:rsid w:val="64AAAE4C"/>
    <w:rsid w:val="64AB5714"/>
    <w:rsid w:val="64AB7768"/>
    <w:rsid w:val="64AB9F22"/>
    <w:rsid w:val="64ABD2F8"/>
    <w:rsid w:val="64AC1317"/>
    <w:rsid w:val="64ADDE26"/>
    <w:rsid w:val="64AE2E53"/>
    <w:rsid w:val="64AE2EAC"/>
    <w:rsid w:val="64AE36BF"/>
    <w:rsid w:val="64AE901D"/>
    <w:rsid w:val="64AE9414"/>
    <w:rsid w:val="64AEB8F8"/>
    <w:rsid w:val="64AEC3B9"/>
    <w:rsid w:val="64AEE4E7"/>
    <w:rsid w:val="64AF38B2"/>
    <w:rsid w:val="64AFEC0F"/>
    <w:rsid w:val="64B0A412"/>
    <w:rsid w:val="64B0CE39"/>
    <w:rsid w:val="64B1B503"/>
    <w:rsid w:val="64B1DF52"/>
    <w:rsid w:val="64B22542"/>
    <w:rsid w:val="64B236AA"/>
    <w:rsid w:val="64B2CC7F"/>
    <w:rsid w:val="64B3C93D"/>
    <w:rsid w:val="64B43843"/>
    <w:rsid w:val="64B550C5"/>
    <w:rsid w:val="64B58EA6"/>
    <w:rsid w:val="64B58FC8"/>
    <w:rsid w:val="64B5B550"/>
    <w:rsid w:val="64B61360"/>
    <w:rsid w:val="64B6479B"/>
    <w:rsid w:val="64B648E9"/>
    <w:rsid w:val="64B6A892"/>
    <w:rsid w:val="64B6A8D5"/>
    <w:rsid w:val="64B6BE88"/>
    <w:rsid w:val="64B6D14D"/>
    <w:rsid w:val="64B6DC87"/>
    <w:rsid w:val="64B74112"/>
    <w:rsid w:val="64B88AB4"/>
    <w:rsid w:val="64B89248"/>
    <w:rsid w:val="64B8B88D"/>
    <w:rsid w:val="64B996D5"/>
    <w:rsid w:val="64B9AC31"/>
    <w:rsid w:val="64BA07B6"/>
    <w:rsid w:val="64BA153D"/>
    <w:rsid w:val="64BB15E9"/>
    <w:rsid w:val="64BB4AEC"/>
    <w:rsid w:val="64BB8ABC"/>
    <w:rsid w:val="64BBCC4B"/>
    <w:rsid w:val="64BBEFC5"/>
    <w:rsid w:val="64BCDF79"/>
    <w:rsid w:val="64BD6E04"/>
    <w:rsid w:val="64BDBAC3"/>
    <w:rsid w:val="64BDF431"/>
    <w:rsid w:val="64BE0B1B"/>
    <w:rsid w:val="64BE64ED"/>
    <w:rsid w:val="64BEAAB0"/>
    <w:rsid w:val="64BEB69B"/>
    <w:rsid w:val="64BF66A7"/>
    <w:rsid w:val="64C0F2FF"/>
    <w:rsid w:val="64C109A0"/>
    <w:rsid w:val="64C1B059"/>
    <w:rsid w:val="64C1CB1F"/>
    <w:rsid w:val="64C1E80B"/>
    <w:rsid w:val="64C213A5"/>
    <w:rsid w:val="64C2174A"/>
    <w:rsid w:val="64C2488C"/>
    <w:rsid w:val="64C24B33"/>
    <w:rsid w:val="64C262B9"/>
    <w:rsid w:val="64C3434D"/>
    <w:rsid w:val="64C36C14"/>
    <w:rsid w:val="64C3DA4A"/>
    <w:rsid w:val="64C40D77"/>
    <w:rsid w:val="64C4B413"/>
    <w:rsid w:val="64C50203"/>
    <w:rsid w:val="64C59DBD"/>
    <w:rsid w:val="64C5F906"/>
    <w:rsid w:val="64C6100B"/>
    <w:rsid w:val="64C6172C"/>
    <w:rsid w:val="64C6482B"/>
    <w:rsid w:val="64C75A8B"/>
    <w:rsid w:val="64C75C06"/>
    <w:rsid w:val="64C7D093"/>
    <w:rsid w:val="64C80DE9"/>
    <w:rsid w:val="64C86EAB"/>
    <w:rsid w:val="64C89DBE"/>
    <w:rsid w:val="64C8F006"/>
    <w:rsid w:val="64C8F3A0"/>
    <w:rsid w:val="64C8FA8E"/>
    <w:rsid w:val="64CA0646"/>
    <w:rsid w:val="64CA36D8"/>
    <w:rsid w:val="64CAB290"/>
    <w:rsid w:val="64CCC812"/>
    <w:rsid w:val="64CCCA79"/>
    <w:rsid w:val="64CD7C53"/>
    <w:rsid w:val="64CE7653"/>
    <w:rsid w:val="64CE78C2"/>
    <w:rsid w:val="64CEB195"/>
    <w:rsid w:val="64CEDA56"/>
    <w:rsid w:val="64CEEC9F"/>
    <w:rsid w:val="64CF401C"/>
    <w:rsid w:val="64CFC163"/>
    <w:rsid w:val="64CFC336"/>
    <w:rsid w:val="64CFCB0C"/>
    <w:rsid w:val="64D023CE"/>
    <w:rsid w:val="64D0E243"/>
    <w:rsid w:val="64D10B0F"/>
    <w:rsid w:val="64D14B7B"/>
    <w:rsid w:val="64D170F4"/>
    <w:rsid w:val="64D22CB5"/>
    <w:rsid w:val="64D23F1D"/>
    <w:rsid w:val="64D2F296"/>
    <w:rsid w:val="64D380AE"/>
    <w:rsid w:val="64D3B114"/>
    <w:rsid w:val="64D40FF9"/>
    <w:rsid w:val="64D420FE"/>
    <w:rsid w:val="64D470F7"/>
    <w:rsid w:val="64D5A3A2"/>
    <w:rsid w:val="64D5ADEC"/>
    <w:rsid w:val="64D5E9BA"/>
    <w:rsid w:val="64D5F29F"/>
    <w:rsid w:val="64D63F2C"/>
    <w:rsid w:val="64D6698B"/>
    <w:rsid w:val="64D678FB"/>
    <w:rsid w:val="64D6B8CF"/>
    <w:rsid w:val="64D70506"/>
    <w:rsid w:val="64D7E0F1"/>
    <w:rsid w:val="64D7FB41"/>
    <w:rsid w:val="64D80254"/>
    <w:rsid w:val="64D8204C"/>
    <w:rsid w:val="64D830A1"/>
    <w:rsid w:val="64D8E1FB"/>
    <w:rsid w:val="64DA3E56"/>
    <w:rsid w:val="64DA432C"/>
    <w:rsid w:val="64DB117A"/>
    <w:rsid w:val="64DB1B86"/>
    <w:rsid w:val="64DB5C52"/>
    <w:rsid w:val="64DB703F"/>
    <w:rsid w:val="64DB7FB2"/>
    <w:rsid w:val="64DB9D1E"/>
    <w:rsid w:val="64DBCED8"/>
    <w:rsid w:val="64DC20BD"/>
    <w:rsid w:val="64DC820E"/>
    <w:rsid w:val="64DCE9D2"/>
    <w:rsid w:val="64DCF52A"/>
    <w:rsid w:val="64DD88A7"/>
    <w:rsid w:val="64DD8D1C"/>
    <w:rsid w:val="64DD9685"/>
    <w:rsid w:val="64DDFAF5"/>
    <w:rsid w:val="64DE6C7F"/>
    <w:rsid w:val="64DEAB7B"/>
    <w:rsid w:val="64DEB2FA"/>
    <w:rsid w:val="64DEB4B3"/>
    <w:rsid w:val="64DF89FB"/>
    <w:rsid w:val="64DFBF3C"/>
    <w:rsid w:val="64E0619C"/>
    <w:rsid w:val="64E09CB5"/>
    <w:rsid w:val="64E1002D"/>
    <w:rsid w:val="64E1B19F"/>
    <w:rsid w:val="64E25361"/>
    <w:rsid w:val="64E2D24D"/>
    <w:rsid w:val="64E330F4"/>
    <w:rsid w:val="64E4278C"/>
    <w:rsid w:val="64E428AD"/>
    <w:rsid w:val="64E49D71"/>
    <w:rsid w:val="64E4B2CA"/>
    <w:rsid w:val="64E4D9B5"/>
    <w:rsid w:val="64E518A8"/>
    <w:rsid w:val="64E58FC5"/>
    <w:rsid w:val="64E60E23"/>
    <w:rsid w:val="64E6FBCA"/>
    <w:rsid w:val="64E73C41"/>
    <w:rsid w:val="64E809D6"/>
    <w:rsid w:val="64E84CBC"/>
    <w:rsid w:val="64E89029"/>
    <w:rsid w:val="64E89B9D"/>
    <w:rsid w:val="64E8B06A"/>
    <w:rsid w:val="64E8EB29"/>
    <w:rsid w:val="64E8F0AC"/>
    <w:rsid w:val="64E97231"/>
    <w:rsid w:val="64E995CC"/>
    <w:rsid w:val="64E9D7AF"/>
    <w:rsid w:val="64E9E83A"/>
    <w:rsid w:val="64EA3C68"/>
    <w:rsid w:val="64EAC9F9"/>
    <w:rsid w:val="64EAD066"/>
    <w:rsid w:val="64EAF2BA"/>
    <w:rsid w:val="64EB7E79"/>
    <w:rsid w:val="64EC9288"/>
    <w:rsid w:val="64ECCC15"/>
    <w:rsid w:val="64ED16B1"/>
    <w:rsid w:val="64ED4888"/>
    <w:rsid w:val="64ED5720"/>
    <w:rsid w:val="64ED5EE3"/>
    <w:rsid w:val="64EDBE2C"/>
    <w:rsid w:val="64EDCC46"/>
    <w:rsid w:val="64EE5432"/>
    <w:rsid w:val="64EE6809"/>
    <w:rsid w:val="64EEF6C7"/>
    <w:rsid w:val="64EF3138"/>
    <w:rsid w:val="64EF751C"/>
    <w:rsid w:val="64F108A6"/>
    <w:rsid w:val="64F144E8"/>
    <w:rsid w:val="64F15FD3"/>
    <w:rsid w:val="64F1F6F7"/>
    <w:rsid w:val="64F25781"/>
    <w:rsid w:val="64F2675D"/>
    <w:rsid w:val="64F2763D"/>
    <w:rsid w:val="64F282B8"/>
    <w:rsid w:val="64F29F95"/>
    <w:rsid w:val="64F3DF4E"/>
    <w:rsid w:val="64F3F849"/>
    <w:rsid w:val="64F414D0"/>
    <w:rsid w:val="64F419B2"/>
    <w:rsid w:val="64F466B0"/>
    <w:rsid w:val="64F51B09"/>
    <w:rsid w:val="64F5B8C8"/>
    <w:rsid w:val="64F5FD2F"/>
    <w:rsid w:val="64F68645"/>
    <w:rsid w:val="64F691FB"/>
    <w:rsid w:val="64F69AEF"/>
    <w:rsid w:val="64F6DD76"/>
    <w:rsid w:val="64F7066D"/>
    <w:rsid w:val="64F755AF"/>
    <w:rsid w:val="64F7D840"/>
    <w:rsid w:val="64F7F322"/>
    <w:rsid w:val="64F8262E"/>
    <w:rsid w:val="64F918DA"/>
    <w:rsid w:val="64FA025D"/>
    <w:rsid w:val="64FA03E7"/>
    <w:rsid w:val="64FA9740"/>
    <w:rsid w:val="64FAB0F5"/>
    <w:rsid w:val="64FB5238"/>
    <w:rsid w:val="64FB7404"/>
    <w:rsid w:val="64FB952F"/>
    <w:rsid w:val="64FC1A34"/>
    <w:rsid w:val="64FC2FEB"/>
    <w:rsid w:val="64FC4E74"/>
    <w:rsid w:val="64FC6F3E"/>
    <w:rsid w:val="64FC9C31"/>
    <w:rsid w:val="64FD33AF"/>
    <w:rsid w:val="64FD4613"/>
    <w:rsid w:val="64FD55EC"/>
    <w:rsid w:val="64FD98C1"/>
    <w:rsid w:val="64FDC8A6"/>
    <w:rsid w:val="64FE19E0"/>
    <w:rsid w:val="64FE354E"/>
    <w:rsid w:val="64FF232A"/>
    <w:rsid w:val="64FF842C"/>
    <w:rsid w:val="64FFB691"/>
    <w:rsid w:val="64FFF035"/>
    <w:rsid w:val="64FFFC36"/>
    <w:rsid w:val="6500231B"/>
    <w:rsid w:val="650046D5"/>
    <w:rsid w:val="6500646E"/>
    <w:rsid w:val="650101E9"/>
    <w:rsid w:val="6501283F"/>
    <w:rsid w:val="6501798A"/>
    <w:rsid w:val="65031417"/>
    <w:rsid w:val="65032F17"/>
    <w:rsid w:val="650443AC"/>
    <w:rsid w:val="650450CA"/>
    <w:rsid w:val="6504F921"/>
    <w:rsid w:val="650524E6"/>
    <w:rsid w:val="65053705"/>
    <w:rsid w:val="6505E950"/>
    <w:rsid w:val="6506470B"/>
    <w:rsid w:val="6506E200"/>
    <w:rsid w:val="6506E9C3"/>
    <w:rsid w:val="6507124E"/>
    <w:rsid w:val="6507A654"/>
    <w:rsid w:val="6507A8AC"/>
    <w:rsid w:val="650861C7"/>
    <w:rsid w:val="65089C22"/>
    <w:rsid w:val="65090B18"/>
    <w:rsid w:val="6509E09A"/>
    <w:rsid w:val="650A0F40"/>
    <w:rsid w:val="650B2487"/>
    <w:rsid w:val="650B453A"/>
    <w:rsid w:val="650C2E47"/>
    <w:rsid w:val="650C3DB0"/>
    <w:rsid w:val="650CAF3A"/>
    <w:rsid w:val="650D0197"/>
    <w:rsid w:val="650D59EA"/>
    <w:rsid w:val="650D6D96"/>
    <w:rsid w:val="650E4F55"/>
    <w:rsid w:val="650F44B6"/>
    <w:rsid w:val="650FB031"/>
    <w:rsid w:val="65100193"/>
    <w:rsid w:val="65101AAC"/>
    <w:rsid w:val="6510F0C6"/>
    <w:rsid w:val="65114FF1"/>
    <w:rsid w:val="65117A42"/>
    <w:rsid w:val="65120C7F"/>
    <w:rsid w:val="651260A1"/>
    <w:rsid w:val="6512A7B1"/>
    <w:rsid w:val="6512B624"/>
    <w:rsid w:val="65130F22"/>
    <w:rsid w:val="6513E3A9"/>
    <w:rsid w:val="6514A3F9"/>
    <w:rsid w:val="6514A843"/>
    <w:rsid w:val="65157225"/>
    <w:rsid w:val="651581D5"/>
    <w:rsid w:val="651598B5"/>
    <w:rsid w:val="6515FB65"/>
    <w:rsid w:val="65165332"/>
    <w:rsid w:val="651653F7"/>
    <w:rsid w:val="6516B452"/>
    <w:rsid w:val="6516D0C8"/>
    <w:rsid w:val="65170F37"/>
    <w:rsid w:val="65172AB8"/>
    <w:rsid w:val="65172BAD"/>
    <w:rsid w:val="65172C21"/>
    <w:rsid w:val="65173B07"/>
    <w:rsid w:val="651769D4"/>
    <w:rsid w:val="6517A03A"/>
    <w:rsid w:val="6517EA0B"/>
    <w:rsid w:val="6518CFBD"/>
    <w:rsid w:val="6518E56C"/>
    <w:rsid w:val="6519BB84"/>
    <w:rsid w:val="6519BC05"/>
    <w:rsid w:val="6519D2DE"/>
    <w:rsid w:val="651A865D"/>
    <w:rsid w:val="651C2586"/>
    <w:rsid w:val="651C2C8D"/>
    <w:rsid w:val="651C656F"/>
    <w:rsid w:val="651D02FF"/>
    <w:rsid w:val="651DBE34"/>
    <w:rsid w:val="651FDE07"/>
    <w:rsid w:val="651FEC28"/>
    <w:rsid w:val="65208598"/>
    <w:rsid w:val="65208D47"/>
    <w:rsid w:val="6520E548"/>
    <w:rsid w:val="65217F09"/>
    <w:rsid w:val="6521A27D"/>
    <w:rsid w:val="65227035"/>
    <w:rsid w:val="65228EB2"/>
    <w:rsid w:val="6522A755"/>
    <w:rsid w:val="6522FCCF"/>
    <w:rsid w:val="6522FFD3"/>
    <w:rsid w:val="652329A4"/>
    <w:rsid w:val="6523C043"/>
    <w:rsid w:val="6523C8AC"/>
    <w:rsid w:val="65246EA6"/>
    <w:rsid w:val="6524AEC7"/>
    <w:rsid w:val="6524B44B"/>
    <w:rsid w:val="6525C5D1"/>
    <w:rsid w:val="65260183"/>
    <w:rsid w:val="65262A3C"/>
    <w:rsid w:val="65268F2A"/>
    <w:rsid w:val="65269E17"/>
    <w:rsid w:val="65272064"/>
    <w:rsid w:val="65276983"/>
    <w:rsid w:val="6527AEC4"/>
    <w:rsid w:val="6527C671"/>
    <w:rsid w:val="6527C7F1"/>
    <w:rsid w:val="65281591"/>
    <w:rsid w:val="6528CE2D"/>
    <w:rsid w:val="65293EAB"/>
    <w:rsid w:val="652944E4"/>
    <w:rsid w:val="6529776F"/>
    <w:rsid w:val="65299CD4"/>
    <w:rsid w:val="6529FB0B"/>
    <w:rsid w:val="652A293C"/>
    <w:rsid w:val="652BC5A5"/>
    <w:rsid w:val="652BED12"/>
    <w:rsid w:val="652C630E"/>
    <w:rsid w:val="652CBB8F"/>
    <w:rsid w:val="652DE955"/>
    <w:rsid w:val="652DF0F7"/>
    <w:rsid w:val="652F01E5"/>
    <w:rsid w:val="652F3C5D"/>
    <w:rsid w:val="652F56B1"/>
    <w:rsid w:val="65307667"/>
    <w:rsid w:val="65317A01"/>
    <w:rsid w:val="65319941"/>
    <w:rsid w:val="6531E1F9"/>
    <w:rsid w:val="6532197B"/>
    <w:rsid w:val="65323CC8"/>
    <w:rsid w:val="6532B0F3"/>
    <w:rsid w:val="653356F3"/>
    <w:rsid w:val="65339468"/>
    <w:rsid w:val="653407F1"/>
    <w:rsid w:val="6534205F"/>
    <w:rsid w:val="65348B61"/>
    <w:rsid w:val="6534B2C2"/>
    <w:rsid w:val="6535790D"/>
    <w:rsid w:val="6535DFAF"/>
    <w:rsid w:val="65365290"/>
    <w:rsid w:val="6536D829"/>
    <w:rsid w:val="6536F56D"/>
    <w:rsid w:val="65370286"/>
    <w:rsid w:val="65372602"/>
    <w:rsid w:val="653798F9"/>
    <w:rsid w:val="653822B4"/>
    <w:rsid w:val="6538D70A"/>
    <w:rsid w:val="6538F06F"/>
    <w:rsid w:val="65396238"/>
    <w:rsid w:val="65397E73"/>
    <w:rsid w:val="653A0982"/>
    <w:rsid w:val="653A6E16"/>
    <w:rsid w:val="653A7A0B"/>
    <w:rsid w:val="653AA17A"/>
    <w:rsid w:val="653AD0B9"/>
    <w:rsid w:val="653B1878"/>
    <w:rsid w:val="653B209B"/>
    <w:rsid w:val="653B3E6E"/>
    <w:rsid w:val="653BAC18"/>
    <w:rsid w:val="653BBEC8"/>
    <w:rsid w:val="653BC3A2"/>
    <w:rsid w:val="653C5D02"/>
    <w:rsid w:val="653CCBD1"/>
    <w:rsid w:val="653CD771"/>
    <w:rsid w:val="653D192D"/>
    <w:rsid w:val="653D4E5C"/>
    <w:rsid w:val="653D5564"/>
    <w:rsid w:val="653E0957"/>
    <w:rsid w:val="653E1D0B"/>
    <w:rsid w:val="653EADC2"/>
    <w:rsid w:val="653EE1A7"/>
    <w:rsid w:val="653EF70C"/>
    <w:rsid w:val="653EFE78"/>
    <w:rsid w:val="653F3962"/>
    <w:rsid w:val="653F82B2"/>
    <w:rsid w:val="653FD9D3"/>
    <w:rsid w:val="653FDC9A"/>
    <w:rsid w:val="6540926B"/>
    <w:rsid w:val="6540ECC8"/>
    <w:rsid w:val="6540FB99"/>
    <w:rsid w:val="65411C73"/>
    <w:rsid w:val="65413A38"/>
    <w:rsid w:val="65413B6B"/>
    <w:rsid w:val="6541B3F5"/>
    <w:rsid w:val="6541BC15"/>
    <w:rsid w:val="65425C50"/>
    <w:rsid w:val="6542CFAB"/>
    <w:rsid w:val="65431130"/>
    <w:rsid w:val="65435F34"/>
    <w:rsid w:val="65438E23"/>
    <w:rsid w:val="654453D6"/>
    <w:rsid w:val="65446986"/>
    <w:rsid w:val="65446AFC"/>
    <w:rsid w:val="6544C654"/>
    <w:rsid w:val="654517B6"/>
    <w:rsid w:val="6545CB61"/>
    <w:rsid w:val="6545D701"/>
    <w:rsid w:val="6545E0AC"/>
    <w:rsid w:val="65460AE9"/>
    <w:rsid w:val="65466B37"/>
    <w:rsid w:val="65469D26"/>
    <w:rsid w:val="6546E159"/>
    <w:rsid w:val="65473004"/>
    <w:rsid w:val="65477A14"/>
    <w:rsid w:val="6547973F"/>
    <w:rsid w:val="6547F07F"/>
    <w:rsid w:val="654827BA"/>
    <w:rsid w:val="6548E766"/>
    <w:rsid w:val="65492373"/>
    <w:rsid w:val="65495FBA"/>
    <w:rsid w:val="65496E9C"/>
    <w:rsid w:val="654984B9"/>
    <w:rsid w:val="654A335E"/>
    <w:rsid w:val="654A4131"/>
    <w:rsid w:val="654A939B"/>
    <w:rsid w:val="654AD0F6"/>
    <w:rsid w:val="654AED49"/>
    <w:rsid w:val="654B4593"/>
    <w:rsid w:val="654BF2FC"/>
    <w:rsid w:val="654C0392"/>
    <w:rsid w:val="654C473D"/>
    <w:rsid w:val="654CEC65"/>
    <w:rsid w:val="654D4376"/>
    <w:rsid w:val="654D8132"/>
    <w:rsid w:val="654E3BC0"/>
    <w:rsid w:val="654E7674"/>
    <w:rsid w:val="654F307C"/>
    <w:rsid w:val="654F9F24"/>
    <w:rsid w:val="654FAC6F"/>
    <w:rsid w:val="655041CA"/>
    <w:rsid w:val="65507DFF"/>
    <w:rsid w:val="65508247"/>
    <w:rsid w:val="6550A8A7"/>
    <w:rsid w:val="6550C852"/>
    <w:rsid w:val="65513F42"/>
    <w:rsid w:val="65516F11"/>
    <w:rsid w:val="65519076"/>
    <w:rsid w:val="6551CF0B"/>
    <w:rsid w:val="6551CF70"/>
    <w:rsid w:val="6551D9E7"/>
    <w:rsid w:val="6551FAE3"/>
    <w:rsid w:val="655272EE"/>
    <w:rsid w:val="65527851"/>
    <w:rsid w:val="6552F95B"/>
    <w:rsid w:val="65531B2C"/>
    <w:rsid w:val="65532183"/>
    <w:rsid w:val="65551C15"/>
    <w:rsid w:val="65553128"/>
    <w:rsid w:val="65553764"/>
    <w:rsid w:val="6555C3B3"/>
    <w:rsid w:val="6556718B"/>
    <w:rsid w:val="65568F30"/>
    <w:rsid w:val="6556C8E8"/>
    <w:rsid w:val="65571DEF"/>
    <w:rsid w:val="6558B1C5"/>
    <w:rsid w:val="65592E96"/>
    <w:rsid w:val="655A18AE"/>
    <w:rsid w:val="655A4AFA"/>
    <w:rsid w:val="655A8752"/>
    <w:rsid w:val="655AA5D8"/>
    <w:rsid w:val="655AB4F8"/>
    <w:rsid w:val="655AE322"/>
    <w:rsid w:val="655C0E9D"/>
    <w:rsid w:val="655C2C63"/>
    <w:rsid w:val="655C5DCF"/>
    <w:rsid w:val="655C69EC"/>
    <w:rsid w:val="655D10C5"/>
    <w:rsid w:val="655D189B"/>
    <w:rsid w:val="655D9D12"/>
    <w:rsid w:val="655DA752"/>
    <w:rsid w:val="655DCFC1"/>
    <w:rsid w:val="655DD075"/>
    <w:rsid w:val="655DD375"/>
    <w:rsid w:val="655E4878"/>
    <w:rsid w:val="655E8393"/>
    <w:rsid w:val="655F3743"/>
    <w:rsid w:val="655F9DC1"/>
    <w:rsid w:val="655F9F75"/>
    <w:rsid w:val="65612EF6"/>
    <w:rsid w:val="656165CB"/>
    <w:rsid w:val="65616DB8"/>
    <w:rsid w:val="65619A32"/>
    <w:rsid w:val="6561C12B"/>
    <w:rsid w:val="656212F4"/>
    <w:rsid w:val="6562774C"/>
    <w:rsid w:val="6562A994"/>
    <w:rsid w:val="6562ADA8"/>
    <w:rsid w:val="65630366"/>
    <w:rsid w:val="656362E7"/>
    <w:rsid w:val="6563D68F"/>
    <w:rsid w:val="6563EE78"/>
    <w:rsid w:val="6565551B"/>
    <w:rsid w:val="6565D83C"/>
    <w:rsid w:val="6566F7EF"/>
    <w:rsid w:val="6567071F"/>
    <w:rsid w:val="65679DB9"/>
    <w:rsid w:val="6567AACF"/>
    <w:rsid w:val="6567E8AB"/>
    <w:rsid w:val="6568DA62"/>
    <w:rsid w:val="656923BA"/>
    <w:rsid w:val="65698158"/>
    <w:rsid w:val="656A142A"/>
    <w:rsid w:val="656A17CE"/>
    <w:rsid w:val="656A306F"/>
    <w:rsid w:val="656A76EA"/>
    <w:rsid w:val="656AF1BC"/>
    <w:rsid w:val="656B1885"/>
    <w:rsid w:val="656BA865"/>
    <w:rsid w:val="656BE950"/>
    <w:rsid w:val="656C1A71"/>
    <w:rsid w:val="656C1C8C"/>
    <w:rsid w:val="656D85A3"/>
    <w:rsid w:val="656D8860"/>
    <w:rsid w:val="656D8B51"/>
    <w:rsid w:val="656DD70E"/>
    <w:rsid w:val="656DE266"/>
    <w:rsid w:val="656DFD2A"/>
    <w:rsid w:val="6570CB35"/>
    <w:rsid w:val="657111F2"/>
    <w:rsid w:val="65712C38"/>
    <w:rsid w:val="6572BA3A"/>
    <w:rsid w:val="65730AA1"/>
    <w:rsid w:val="65730D0A"/>
    <w:rsid w:val="6574110E"/>
    <w:rsid w:val="6574546B"/>
    <w:rsid w:val="6574A65C"/>
    <w:rsid w:val="6574E66F"/>
    <w:rsid w:val="6574F77E"/>
    <w:rsid w:val="65753D8A"/>
    <w:rsid w:val="6575F041"/>
    <w:rsid w:val="6576840D"/>
    <w:rsid w:val="6576C5FA"/>
    <w:rsid w:val="65773608"/>
    <w:rsid w:val="65779821"/>
    <w:rsid w:val="6577E7CA"/>
    <w:rsid w:val="65781531"/>
    <w:rsid w:val="6578413F"/>
    <w:rsid w:val="6579A973"/>
    <w:rsid w:val="6579BC7A"/>
    <w:rsid w:val="657A9B6F"/>
    <w:rsid w:val="657ACBCD"/>
    <w:rsid w:val="657B2826"/>
    <w:rsid w:val="657B82A5"/>
    <w:rsid w:val="657BED2D"/>
    <w:rsid w:val="657BF5FA"/>
    <w:rsid w:val="657CB560"/>
    <w:rsid w:val="657D5089"/>
    <w:rsid w:val="657DC91B"/>
    <w:rsid w:val="657DEF6D"/>
    <w:rsid w:val="657E0326"/>
    <w:rsid w:val="657EDA76"/>
    <w:rsid w:val="657FAFAF"/>
    <w:rsid w:val="6580117D"/>
    <w:rsid w:val="6580D9C1"/>
    <w:rsid w:val="65811573"/>
    <w:rsid w:val="6581D104"/>
    <w:rsid w:val="6581E71F"/>
    <w:rsid w:val="6582855A"/>
    <w:rsid w:val="6583B6A9"/>
    <w:rsid w:val="65841AA2"/>
    <w:rsid w:val="6584A21F"/>
    <w:rsid w:val="6585544E"/>
    <w:rsid w:val="65856CFB"/>
    <w:rsid w:val="658606BA"/>
    <w:rsid w:val="65870357"/>
    <w:rsid w:val="658708A2"/>
    <w:rsid w:val="6587288A"/>
    <w:rsid w:val="65879AD0"/>
    <w:rsid w:val="6587E244"/>
    <w:rsid w:val="6587F0A2"/>
    <w:rsid w:val="658817EC"/>
    <w:rsid w:val="6588439D"/>
    <w:rsid w:val="65888129"/>
    <w:rsid w:val="6589A6A7"/>
    <w:rsid w:val="6589DB76"/>
    <w:rsid w:val="658A1CCC"/>
    <w:rsid w:val="658C3883"/>
    <w:rsid w:val="658CB533"/>
    <w:rsid w:val="658CC255"/>
    <w:rsid w:val="658D70A3"/>
    <w:rsid w:val="658D9EEE"/>
    <w:rsid w:val="658DD060"/>
    <w:rsid w:val="658DDAE7"/>
    <w:rsid w:val="658E0DFE"/>
    <w:rsid w:val="658E506A"/>
    <w:rsid w:val="658E9506"/>
    <w:rsid w:val="658E9DA0"/>
    <w:rsid w:val="658EB784"/>
    <w:rsid w:val="658EDC41"/>
    <w:rsid w:val="658F0B23"/>
    <w:rsid w:val="6590EA91"/>
    <w:rsid w:val="65911FBB"/>
    <w:rsid w:val="659279D4"/>
    <w:rsid w:val="6592D762"/>
    <w:rsid w:val="6593E132"/>
    <w:rsid w:val="6594397C"/>
    <w:rsid w:val="65959EBA"/>
    <w:rsid w:val="65963036"/>
    <w:rsid w:val="659656A9"/>
    <w:rsid w:val="65967BA2"/>
    <w:rsid w:val="65969EFA"/>
    <w:rsid w:val="6596FAA5"/>
    <w:rsid w:val="65980CA2"/>
    <w:rsid w:val="659829F4"/>
    <w:rsid w:val="659851E4"/>
    <w:rsid w:val="6599DB8A"/>
    <w:rsid w:val="659A1153"/>
    <w:rsid w:val="659A94FB"/>
    <w:rsid w:val="659AA6C9"/>
    <w:rsid w:val="659B2063"/>
    <w:rsid w:val="659B289F"/>
    <w:rsid w:val="659B38BA"/>
    <w:rsid w:val="659B9289"/>
    <w:rsid w:val="659BB71C"/>
    <w:rsid w:val="659BC75F"/>
    <w:rsid w:val="659C037A"/>
    <w:rsid w:val="659C2535"/>
    <w:rsid w:val="659C9287"/>
    <w:rsid w:val="659CA176"/>
    <w:rsid w:val="659CD116"/>
    <w:rsid w:val="659D2D1F"/>
    <w:rsid w:val="659E101A"/>
    <w:rsid w:val="659E2DC8"/>
    <w:rsid w:val="659EDEBD"/>
    <w:rsid w:val="659F26D1"/>
    <w:rsid w:val="659F4F8D"/>
    <w:rsid w:val="659F52E9"/>
    <w:rsid w:val="659F7D9A"/>
    <w:rsid w:val="65A22FE5"/>
    <w:rsid w:val="65A2DF06"/>
    <w:rsid w:val="65A2FD0B"/>
    <w:rsid w:val="65A3BAF3"/>
    <w:rsid w:val="65A4B166"/>
    <w:rsid w:val="65A59338"/>
    <w:rsid w:val="65A5ADD3"/>
    <w:rsid w:val="65A5C3A6"/>
    <w:rsid w:val="65A5E0A9"/>
    <w:rsid w:val="65A75AAE"/>
    <w:rsid w:val="65A85596"/>
    <w:rsid w:val="65A8EE0E"/>
    <w:rsid w:val="65A97B04"/>
    <w:rsid w:val="65AA221F"/>
    <w:rsid w:val="65AA2682"/>
    <w:rsid w:val="65AA38AD"/>
    <w:rsid w:val="65AAA9C6"/>
    <w:rsid w:val="65AABDEB"/>
    <w:rsid w:val="65AB6C81"/>
    <w:rsid w:val="65ABD597"/>
    <w:rsid w:val="65AC88D7"/>
    <w:rsid w:val="65AC91D7"/>
    <w:rsid w:val="65AD4E99"/>
    <w:rsid w:val="65AD6B3E"/>
    <w:rsid w:val="65AD76BB"/>
    <w:rsid w:val="65ADF585"/>
    <w:rsid w:val="65AE14A4"/>
    <w:rsid w:val="65AE3A42"/>
    <w:rsid w:val="65AF4BFD"/>
    <w:rsid w:val="65AF70B7"/>
    <w:rsid w:val="65AF8F23"/>
    <w:rsid w:val="65B00809"/>
    <w:rsid w:val="65B01F0B"/>
    <w:rsid w:val="65B0ECBF"/>
    <w:rsid w:val="65B1255C"/>
    <w:rsid w:val="65B13B29"/>
    <w:rsid w:val="65B141FB"/>
    <w:rsid w:val="65B15B1B"/>
    <w:rsid w:val="65B16A56"/>
    <w:rsid w:val="65B16CA9"/>
    <w:rsid w:val="65B18807"/>
    <w:rsid w:val="65B1E330"/>
    <w:rsid w:val="65B2209A"/>
    <w:rsid w:val="65B350F4"/>
    <w:rsid w:val="65B3ADC4"/>
    <w:rsid w:val="65B3C1BB"/>
    <w:rsid w:val="65B3E117"/>
    <w:rsid w:val="65B4A928"/>
    <w:rsid w:val="65B530AB"/>
    <w:rsid w:val="65B5D151"/>
    <w:rsid w:val="65B61508"/>
    <w:rsid w:val="65B64B1C"/>
    <w:rsid w:val="65B6F3F0"/>
    <w:rsid w:val="65B7A522"/>
    <w:rsid w:val="65B8E495"/>
    <w:rsid w:val="65B95233"/>
    <w:rsid w:val="65BA1221"/>
    <w:rsid w:val="65BA4B8C"/>
    <w:rsid w:val="65BAC05A"/>
    <w:rsid w:val="65BAE8B9"/>
    <w:rsid w:val="65BBD9F9"/>
    <w:rsid w:val="65BBFE0A"/>
    <w:rsid w:val="65BC8820"/>
    <w:rsid w:val="65BD271B"/>
    <w:rsid w:val="65BD75BC"/>
    <w:rsid w:val="65BD7CD7"/>
    <w:rsid w:val="65BDBF63"/>
    <w:rsid w:val="65BE14B6"/>
    <w:rsid w:val="65BE6976"/>
    <w:rsid w:val="65BEEAE4"/>
    <w:rsid w:val="65BF46B0"/>
    <w:rsid w:val="65C048A8"/>
    <w:rsid w:val="65C07A88"/>
    <w:rsid w:val="65C0F2E8"/>
    <w:rsid w:val="65C140BF"/>
    <w:rsid w:val="65C1DF19"/>
    <w:rsid w:val="65C272BE"/>
    <w:rsid w:val="65C2A38C"/>
    <w:rsid w:val="65C31360"/>
    <w:rsid w:val="65C3311B"/>
    <w:rsid w:val="65C3F99A"/>
    <w:rsid w:val="65C46F3E"/>
    <w:rsid w:val="65C47DDA"/>
    <w:rsid w:val="65C4D3D7"/>
    <w:rsid w:val="65C6001E"/>
    <w:rsid w:val="65C740B3"/>
    <w:rsid w:val="65C782D2"/>
    <w:rsid w:val="65C889A7"/>
    <w:rsid w:val="65C9FECA"/>
    <w:rsid w:val="65CAF5FB"/>
    <w:rsid w:val="65CCF556"/>
    <w:rsid w:val="65CCF664"/>
    <w:rsid w:val="65CD2B1F"/>
    <w:rsid w:val="65CD3C0C"/>
    <w:rsid w:val="65CE037B"/>
    <w:rsid w:val="65CE2824"/>
    <w:rsid w:val="65CE3691"/>
    <w:rsid w:val="65CEC0BE"/>
    <w:rsid w:val="65CEC34F"/>
    <w:rsid w:val="65CF01B4"/>
    <w:rsid w:val="65D0557C"/>
    <w:rsid w:val="65D097A5"/>
    <w:rsid w:val="65D0DFB2"/>
    <w:rsid w:val="65D0E01C"/>
    <w:rsid w:val="65D11CA4"/>
    <w:rsid w:val="65D1C41A"/>
    <w:rsid w:val="65D1CCC6"/>
    <w:rsid w:val="65D1CCCE"/>
    <w:rsid w:val="65D1EA31"/>
    <w:rsid w:val="65D1EABB"/>
    <w:rsid w:val="65D2B57B"/>
    <w:rsid w:val="65D2FE04"/>
    <w:rsid w:val="65D31B57"/>
    <w:rsid w:val="65D33D14"/>
    <w:rsid w:val="65D3B355"/>
    <w:rsid w:val="65D469D5"/>
    <w:rsid w:val="65D667CF"/>
    <w:rsid w:val="65D691C2"/>
    <w:rsid w:val="65D71F41"/>
    <w:rsid w:val="65D7FC66"/>
    <w:rsid w:val="65D84E2F"/>
    <w:rsid w:val="65D85F5C"/>
    <w:rsid w:val="65D8A94D"/>
    <w:rsid w:val="65D911AB"/>
    <w:rsid w:val="65D97201"/>
    <w:rsid w:val="65D9A599"/>
    <w:rsid w:val="65D9E0C0"/>
    <w:rsid w:val="65D9F3CE"/>
    <w:rsid w:val="65DA0863"/>
    <w:rsid w:val="65DA3B51"/>
    <w:rsid w:val="65DA7C52"/>
    <w:rsid w:val="65DAA316"/>
    <w:rsid w:val="65DAD983"/>
    <w:rsid w:val="65DAF3A2"/>
    <w:rsid w:val="65DB35D3"/>
    <w:rsid w:val="65DB4ECD"/>
    <w:rsid w:val="65DB5178"/>
    <w:rsid w:val="65DBA425"/>
    <w:rsid w:val="65DBE4DB"/>
    <w:rsid w:val="65DC1D98"/>
    <w:rsid w:val="65DC54A1"/>
    <w:rsid w:val="65DC9455"/>
    <w:rsid w:val="65DCC8AD"/>
    <w:rsid w:val="65DD2CE6"/>
    <w:rsid w:val="65DF49B5"/>
    <w:rsid w:val="65DF710D"/>
    <w:rsid w:val="65DF852A"/>
    <w:rsid w:val="65DFDCE5"/>
    <w:rsid w:val="65E007C9"/>
    <w:rsid w:val="65E06234"/>
    <w:rsid w:val="65E0E005"/>
    <w:rsid w:val="65E15821"/>
    <w:rsid w:val="65E1770D"/>
    <w:rsid w:val="65E18113"/>
    <w:rsid w:val="65E29EA6"/>
    <w:rsid w:val="65E2F838"/>
    <w:rsid w:val="65E41294"/>
    <w:rsid w:val="65E41DE6"/>
    <w:rsid w:val="65E47E79"/>
    <w:rsid w:val="65E49DE6"/>
    <w:rsid w:val="65E4BE4C"/>
    <w:rsid w:val="65E4F08B"/>
    <w:rsid w:val="65E500A2"/>
    <w:rsid w:val="65E56174"/>
    <w:rsid w:val="65E65DCF"/>
    <w:rsid w:val="65E6D761"/>
    <w:rsid w:val="65E737B5"/>
    <w:rsid w:val="65E7B233"/>
    <w:rsid w:val="65E7C1AB"/>
    <w:rsid w:val="65E7F380"/>
    <w:rsid w:val="65E91005"/>
    <w:rsid w:val="65E92A51"/>
    <w:rsid w:val="65E95F68"/>
    <w:rsid w:val="65E9F504"/>
    <w:rsid w:val="65EA22FA"/>
    <w:rsid w:val="65EA583A"/>
    <w:rsid w:val="65EA6AAB"/>
    <w:rsid w:val="65EA89BC"/>
    <w:rsid w:val="65EA92F8"/>
    <w:rsid w:val="65EA954F"/>
    <w:rsid w:val="65EAD2B7"/>
    <w:rsid w:val="65EAE726"/>
    <w:rsid w:val="65EAEB23"/>
    <w:rsid w:val="65EB41E1"/>
    <w:rsid w:val="65ECEF44"/>
    <w:rsid w:val="65ED138F"/>
    <w:rsid w:val="65EDE139"/>
    <w:rsid w:val="65EDEF18"/>
    <w:rsid w:val="65EE280B"/>
    <w:rsid w:val="65EE2933"/>
    <w:rsid w:val="65EE8BF5"/>
    <w:rsid w:val="65EF1296"/>
    <w:rsid w:val="65EF4435"/>
    <w:rsid w:val="65EFADD9"/>
    <w:rsid w:val="65F0DD25"/>
    <w:rsid w:val="65F12201"/>
    <w:rsid w:val="65F15820"/>
    <w:rsid w:val="65F19EDC"/>
    <w:rsid w:val="65F25AC2"/>
    <w:rsid w:val="65F2E221"/>
    <w:rsid w:val="65F2F076"/>
    <w:rsid w:val="65F41C7F"/>
    <w:rsid w:val="65F4552F"/>
    <w:rsid w:val="65F5223C"/>
    <w:rsid w:val="65F688C8"/>
    <w:rsid w:val="65F7C152"/>
    <w:rsid w:val="65F7E7B8"/>
    <w:rsid w:val="65F82EA9"/>
    <w:rsid w:val="65F89B2E"/>
    <w:rsid w:val="65F9DD26"/>
    <w:rsid w:val="65FA8756"/>
    <w:rsid w:val="65FB1FA1"/>
    <w:rsid w:val="65FB5289"/>
    <w:rsid w:val="65FBD4E8"/>
    <w:rsid w:val="65FBDFF5"/>
    <w:rsid w:val="65FC24FE"/>
    <w:rsid w:val="65FC3CCD"/>
    <w:rsid w:val="65FC74CD"/>
    <w:rsid w:val="65FC8FEC"/>
    <w:rsid w:val="65FD2920"/>
    <w:rsid w:val="65FDACFC"/>
    <w:rsid w:val="65FDAF0E"/>
    <w:rsid w:val="65FDB9DD"/>
    <w:rsid w:val="65FF28AB"/>
    <w:rsid w:val="65FFC170"/>
    <w:rsid w:val="65FFC8F2"/>
    <w:rsid w:val="66007525"/>
    <w:rsid w:val="6600BD35"/>
    <w:rsid w:val="6600CE13"/>
    <w:rsid w:val="6600E88D"/>
    <w:rsid w:val="660164F0"/>
    <w:rsid w:val="6601B1C0"/>
    <w:rsid w:val="66025E64"/>
    <w:rsid w:val="6602A036"/>
    <w:rsid w:val="6603070E"/>
    <w:rsid w:val="660341EF"/>
    <w:rsid w:val="660373F5"/>
    <w:rsid w:val="6603FBF6"/>
    <w:rsid w:val="6604369A"/>
    <w:rsid w:val="6604617C"/>
    <w:rsid w:val="66049AA1"/>
    <w:rsid w:val="6604E8F6"/>
    <w:rsid w:val="66052A62"/>
    <w:rsid w:val="6605E8E0"/>
    <w:rsid w:val="6605F025"/>
    <w:rsid w:val="660655C3"/>
    <w:rsid w:val="6606B2D4"/>
    <w:rsid w:val="6606B3DE"/>
    <w:rsid w:val="66076BDF"/>
    <w:rsid w:val="66078BCB"/>
    <w:rsid w:val="6607F4B5"/>
    <w:rsid w:val="6608321B"/>
    <w:rsid w:val="6608BE6C"/>
    <w:rsid w:val="660A3335"/>
    <w:rsid w:val="660A9124"/>
    <w:rsid w:val="660ADB8B"/>
    <w:rsid w:val="660AF756"/>
    <w:rsid w:val="660B4DB8"/>
    <w:rsid w:val="660BDB62"/>
    <w:rsid w:val="660BE525"/>
    <w:rsid w:val="660CAA0E"/>
    <w:rsid w:val="660D33D6"/>
    <w:rsid w:val="660D5BC4"/>
    <w:rsid w:val="660DECE6"/>
    <w:rsid w:val="660E396B"/>
    <w:rsid w:val="660EB3CD"/>
    <w:rsid w:val="660F58B3"/>
    <w:rsid w:val="660FCE21"/>
    <w:rsid w:val="660FFFCB"/>
    <w:rsid w:val="66100477"/>
    <w:rsid w:val="661008AC"/>
    <w:rsid w:val="661079C7"/>
    <w:rsid w:val="6610B94F"/>
    <w:rsid w:val="6610D1BF"/>
    <w:rsid w:val="66116F36"/>
    <w:rsid w:val="6611B5B7"/>
    <w:rsid w:val="6611DBEB"/>
    <w:rsid w:val="66122A65"/>
    <w:rsid w:val="66123835"/>
    <w:rsid w:val="66134028"/>
    <w:rsid w:val="661428DA"/>
    <w:rsid w:val="66154D3F"/>
    <w:rsid w:val="66167D2D"/>
    <w:rsid w:val="661693F9"/>
    <w:rsid w:val="661710B8"/>
    <w:rsid w:val="661734AB"/>
    <w:rsid w:val="66174E12"/>
    <w:rsid w:val="661849BA"/>
    <w:rsid w:val="6618ABEF"/>
    <w:rsid w:val="66197249"/>
    <w:rsid w:val="6619CB5C"/>
    <w:rsid w:val="661A2416"/>
    <w:rsid w:val="661A67E7"/>
    <w:rsid w:val="661AAFD5"/>
    <w:rsid w:val="661AD045"/>
    <w:rsid w:val="661BB786"/>
    <w:rsid w:val="661BCF7B"/>
    <w:rsid w:val="661BDB80"/>
    <w:rsid w:val="661C3B45"/>
    <w:rsid w:val="661C5985"/>
    <w:rsid w:val="661DEFEC"/>
    <w:rsid w:val="661E1D82"/>
    <w:rsid w:val="661E31CF"/>
    <w:rsid w:val="661E4383"/>
    <w:rsid w:val="661E45C1"/>
    <w:rsid w:val="661F1CD5"/>
    <w:rsid w:val="661F3AAD"/>
    <w:rsid w:val="661FCCCC"/>
    <w:rsid w:val="6620353F"/>
    <w:rsid w:val="662041D2"/>
    <w:rsid w:val="6620AEA2"/>
    <w:rsid w:val="6620E501"/>
    <w:rsid w:val="6620F05F"/>
    <w:rsid w:val="662110C1"/>
    <w:rsid w:val="662110DC"/>
    <w:rsid w:val="662122FF"/>
    <w:rsid w:val="662131FA"/>
    <w:rsid w:val="662148F7"/>
    <w:rsid w:val="66215D0D"/>
    <w:rsid w:val="6621FA25"/>
    <w:rsid w:val="66222486"/>
    <w:rsid w:val="66227ADC"/>
    <w:rsid w:val="6622D284"/>
    <w:rsid w:val="662321E6"/>
    <w:rsid w:val="6623A8F9"/>
    <w:rsid w:val="6623CE9C"/>
    <w:rsid w:val="6623F3E4"/>
    <w:rsid w:val="6624BE48"/>
    <w:rsid w:val="6624F3D9"/>
    <w:rsid w:val="662595D2"/>
    <w:rsid w:val="6625B9DC"/>
    <w:rsid w:val="6626405F"/>
    <w:rsid w:val="6626445F"/>
    <w:rsid w:val="6626EB31"/>
    <w:rsid w:val="66275AEC"/>
    <w:rsid w:val="66276C63"/>
    <w:rsid w:val="66277156"/>
    <w:rsid w:val="6628196D"/>
    <w:rsid w:val="6628B8C8"/>
    <w:rsid w:val="6628F314"/>
    <w:rsid w:val="662929E8"/>
    <w:rsid w:val="6629F89E"/>
    <w:rsid w:val="662A241E"/>
    <w:rsid w:val="662A4104"/>
    <w:rsid w:val="662A59E8"/>
    <w:rsid w:val="662A5CB1"/>
    <w:rsid w:val="662B18A3"/>
    <w:rsid w:val="662B3AB4"/>
    <w:rsid w:val="662B66EC"/>
    <w:rsid w:val="662B7250"/>
    <w:rsid w:val="662B80F6"/>
    <w:rsid w:val="662B8508"/>
    <w:rsid w:val="662BA9C8"/>
    <w:rsid w:val="662BDEB6"/>
    <w:rsid w:val="662BF7F7"/>
    <w:rsid w:val="662C26DE"/>
    <w:rsid w:val="662C5BC0"/>
    <w:rsid w:val="662DF579"/>
    <w:rsid w:val="662E2E22"/>
    <w:rsid w:val="662E5310"/>
    <w:rsid w:val="662ED547"/>
    <w:rsid w:val="662F52B0"/>
    <w:rsid w:val="662F566F"/>
    <w:rsid w:val="662F6360"/>
    <w:rsid w:val="662F6C1C"/>
    <w:rsid w:val="66303EFD"/>
    <w:rsid w:val="6630F424"/>
    <w:rsid w:val="6631924B"/>
    <w:rsid w:val="66319809"/>
    <w:rsid w:val="6631D042"/>
    <w:rsid w:val="6632058D"/>
    <w:rsid w:val="6632C9FD"/>
    <w:rsid w:val="6632EC59"/>
    <w:rsid w:val="66332096"/>
    <w:rsid w:val="6633692C"/>
    <w:rsid w:val="6633943C"/>
    <w:rsid w:val="6633CDD5"/>
    <w:rsid w:val="6634C178"/>
    <w:rsid w:val="66352EEE"/>
    <w:rsid w:val="66353087"/>
    <w:rsid w:val="66354856"/>
    <w:rsid w:val="663620AF"/>
    <w:rsid w:val="663624D6"/>
    <w:rsid w:val="66379852"/>
    <w:rsid w:val="66379A47"/>
    <w:rsid w:val="6637B304"/>
    <w:rsid w:val="663865FA"/>
    <w:rsid w:val="66388A49"/>
    <w:rsid w:val="66388FD3"/>
    <w:rsid w:val="6638CFD1"/>
    <w:rsid w:val="66398595"/>
    <w:rsid w:val="66399DEF"/>
    <w:rsid w:val="6639CC34"/>
    <w:rsid w:val="663A65CD"/>
    <w:rsid w:val="663A6F99"/>
    <w:rsid w:val="663A804A"/>
    <w:rsid w:val="663AF6B4"/>
    <w:rsid w:val="663B361A"/>
    <w:rsid w:val="663B6B94"/>
    <w:rsid w:val="663BF978"/>
    <w:rsid w:val="663C8F5D"/>
    <w:rsid w:val="663D530B"/>
    <w:rsid w:val="663E02ED"/>
    <w:rsid w:val="663E1003"/>
    <w:rsid w:val="663E1589"/>
    <w:rsid w:val="663E5719"/>
    <w:rsid w:val="663F04AD"/>
    <w:rsid w:val="663F23E3"/>
    <w:rsid w:val="663F2CF6"/>
    <w:rsid w:val="663F47C1"/>
    <w:rsid w:val="663F5AB2"/>
    <w:rsid w:val="663F8755"/>
    <w:rsid w:val="663FCCA0"/>
    <w:rsid w:val="663FD26A"/>
    <w:rsid w:val="663FF6EF"/>
    <w:rsid w:val="664057B6"/>
    <w:rsid w:val="66411FE9"/>
    <w:rsid w:val="66412691"/>
    <w:rsid w:val="6641338E"/>
    <w:rsid w:val="66427229"/>
    <w:rsid w:val="6642CBB2"/>
    <w:rsid w:val="6642E03E"/>
    <w:rsid w:val="66434CAA"/>
    <w:rsid w:val="6643621F"/>
    <w:rsid w:val="6643C5CC"/>
    <w:rsid w:val="664413AE"/>
    <w:rsid w:val="6644C040"/>
    <w:rsid w:val="66458DF1"/>
    <w:rsid w:val="6645BDD8"/>
    <w:rsid w:val="6645C2C8"/>
    <w:rsid w:val="66461063"/>
    <w:rsid w:val="6646160E"/>
    <w:rsid w:val="664656EC"/>
    <w:rsid w:val="6646F64D"/>
    <w:rsid w:val="66474997"/>
    <w:rsid w:val="66475F69"/>
    <w:rsid w:val="6647606E"/>
    <w:rsid w:val="66484024"/>
    <w:rsid w:val="664849F5"/>
    <w:rsid w:val="66485128"/>
    <w:rsid w:val="6648BF9C"/>
    <w:rsid w:val="66493EA4"/>
    <w:rsid w:val="66499926"/>
    <w:rsid w:val="6649FE32"/>
    <w:rsid w:val="664A7620"/>
    <w:rsid w:val="664AC456"/>
    <w:rsid w:val="664B0F1D"/>
    <w:rsid w:val="664B384F"/>
    <w:rsid w:val="664CA492"/>
    <w:rsid w:val="664CE86D"/>
    <w:rsid w:val="664D2ACC"/>
    <w:rsid w:val="664DA2A4"/>
    <w:rsid w:val="664DCD5C"/>
    <w:rsid w:val="664DE367"/>
    <w:rsid w:val="664E0AF8"/>
    <w:rsid w:val="664E192E"/>
    <w:rsid w:val="664EA994"/>
    <w:rsid w:val="664F9BA1"/>
    <w:rsid w:val="6650493F"/>
    <w:rsid w:val="6650E63B"/>
    <w:rsid w:val="66512C7D"/>
    <w:rsid w:val="66526DC1"/>
    <w:rsid w:val="6652D0ED"/>
    <w:rsid w:val="66534197"/>
    <w:rsid w:val="6653F7E0"/>
    <w:rsid w:val="6654946C"/>
    <w:rsid w:val="6654B603"/>
    <w:rsid w:val="6655CC50"/>
    <w:rsid w:val="66564689"/>
    <w:rsid w:val="66569098"/>
    <w:rsid w:val="66585A35"/>
    <w:rsid w:val="6658FF2C"/>
    <w:rsid w:val="66596B58"/>
    <w:rsid w:val="66597A16"/>
    <w:rsid w:val="66598DBB"/>
    <w:rsid w:val="6659B369"/>
    <w:rsid w:val="665A978B"/>
    <w:rsid w:val="665AA281"/>
    <w:rsid w:val="665AD104"/>
    <w:rsid w:val="665AF4F8"/>
    <w:rsid w:val="665B100E"/>
    <w:rsid w:val="665BB64B"/>
    <w:rsid w:val="665BD278"/>
    <w:rsid w:val="665BE5AA"/>
    <w:rsid w:val="665C355B"/>
    <w:rsid w:val="665D485C"/>
    <w:rsid w:val="665D9A0C"/>
    <w:rsid w:val="665DEE64"/>
    <w:rsid w:val="665E1787"/>
    <w:rsid w:val="665E7FBE"/>
    <w:rsid w:val="665EB7EB"/>
    <w:rsid w:val="665ECFAC"/>
    <w:rsid w:val="665EF40D"/>
    <w:rsid w:val="665F09A6"/>
    <w:rsid w:val="665F907D"/>
    <w:rsid w:val="665FB786"/>
    <w:rsid w:val="66602023"/>
    <w:rsid w:val="6660A34D"/>
    <w:rsid w:val="66613E98"/>
    <w:rsid w:val="66614904"/>
    <w:rsid w:val="66615DC3"/>
    <w:rsid w:val="6661C4C6"/>
    <w:rsid w:val="6661D954"/>
    <w:rsid w:val="666220A6"/>
    <w:rsid w:val="66622472"/>
    <w:rsid w:val="66623FA7"/>
    <w:rsid w:val="6662614D"/>
    <w:rsid w:val="6662AB1C"/>
    <w:rsid w:val="6662BC72"/>
    <w:rsid w:val="6662E7FB"/>
    <w:rsid w:val="66633CA7"/>
    <w:rsid w:val="66641787"/>
    <w:rsid w:val="6664C19E"/>
    <w:rsid w:val="6665201D"/>
    <w:rsid w:val="666542AD"/>
    <w:rsid w:val="6666178D"/>
    <w:rsid w:val="66666463"/>
    <w:rsid w:val="666716DE"/>
    <w:rsid w:val="66694E1B"/>
    <w:rsid w:val="66696CAC"/>
    <w:rsid w:val="66698A73"/>
    <w:rsid w:val="6669B331"/>
    <w:rsid w:val="6669CE65"/>
    <w:rsid w:val="6669EFDF"/>
    <w:rsid w:val="666A1091"/>
    <w:rsid w:val="666A7721"/>
    <w:rsid w:val="666B7481"/>
    <w:rsid w:val="666B8847"/>
    <w:rsid w:val="666B9156"/>
    <w:rsid w:val="666B9B64"/>
    <w:rsid w:val="666BAD39"/>
    <w:rsid w:val="666C2A06"/>
    <w:rsid w:val="666D260C"/>
    <w:rsid w:val="666D9289"/>
    <w:rsid w:val="666E771E"/>
    <w:rsid w:val="666EA460"/>
    <w:rsid w:val="666EE0C2"/>
    <w:rsid w:val="666F1C94"/>
    <w:rsid w:val="666F2277"/>
    <w:rsid w:val="66702CA7"/>
    <w:rsid w:val="66707369"/>
    <w:rsid w:val="6670AD0D"/>
    <w:rsid w:val="6670CB59"/>
    <w:rsid w:val="667115BF"/>
    <w:rsid w:val="6671B25E"/>
    <w:rsid w:val="667343BC"/>
    <w:rsid w:val="667377BD"/>
    <w:rsid w:val="66743255"/>
    <w:rsid w:val="66751859"/>
    <w:rsid w:val="667585E5"/>
    <w:rsid w:val="6675DB16"/>
    <w:rsid w:val="6675FAC7"/>
    <w:rsid w:val="66760BF8"/>
    <w:rsid w:val="66771AC3"/>
    <w:rsid w:val="66773C5C"/>
    <w:rsid w:val="667757A6"/>
    <w:rsid w:val="66778A43"/>
    <w:rsid w:val="6677D281"/>
    <w:rsid w:val="6677FDAA"/>
    <w:rsid w:val="667841E5"/>
    <w:rsid w:val="667874CD"/>
    <w:rsid w:val="667932EC"/>
    <w:rsid w:val="6679D733"/>
    <w:rsid w:val="667A2976"/>
    <w:rsid w:val="667A31B3"/>
    <w:rsid w:val="667A73C2"/>
    <w:rsid w:val="667A7982"/>
    <w:rsid w:val="667BA3EC"/>
    <w:rsid w:val="667BAC1D"/>
    <w:rsid w:val="667C9436"/>
    <w:rsid w:val="667CE140"/>
    <w:rsid w:val="667D8DDE"/>
    <w:rsid w:val="667E34D3"/>
    <w:rsid w:val="667E6C84"/>
    <w:rsid w:val="667EBEAF"/>
    <w:rsid w:val="667EEDB2"/>
    <w:rsid w:val="667F424F"/>
    <w:rsid w:val="66802699"/>
    <w:rsid w:val="66809C4A"/>
    <w:rsid w:val="6682048C"/>
    <w:rsid w:val="6682244B"/>
    <w:rsid w:val="6683E320"/>
    <w:rsid w:val="6683F0A8"/>
    <w:rsid w:val="668517BD"/>
    <w:rsid w:val="6685332B"/>
    <w:rsid w:val="66859487"/>
    <w:rsid w:val="6685DE35"/>
    <w:rsid w:val="6685DF11"/>
    <w:rsid w:val="66863ECA"/>
    <w:rsid w:val="66864B4F"/>
    <w:rsid w:val="668657D4"/>
    <w:rsid w:val="66865A61"/>
    <w:rsid w:val="66869121"/>
    <w:rsid w:val="6687228E"/>
    <w:rsid w:val="66872B81"/>
    <w:rsid w:val="668748AD"/>
    <w:rsid w:val="66876A48"/>
    <w:rsid w:val="6687BA38"/>
    <w:rsid w:val="6687D324"/>
    <w:rsid w:val="66885D88"/>
    <w:rsid w:val="6688740A"/>
    <w:rsid w:val="6688D357"/>
    <w:rsid w:val="6689378F"/>
    <w:rsid w:val="668983A0"/>
    <w:rsid w:val="668A6387"/>
    <w:rsid w:val="668A6954"/>
    <w:rsid w:val="668AAA62"/>
    <w:rsid w:val="668AEF02"/>
    <w:rsid w:val="668B12DF"/>
    <w:rsid w:val="668C3437"/>
    <w:rsid w:val="668CB71B"/>
    <w:rsid w:val="668CCF1F"/>
    <w:rsid w:val="668E69A7"/>
    <w:rsid w:val="668F0E62"/>
    <w:rsid w:val="6690F4DB"/>
    <w:rsid w:val="66911744"/>
    <w:rsid w:val="6691CFD8"/>
    <w:rsid w:val="669241F0"/>
    <w:rsid w:val="6694238F"/>
    <w:rsid w:val="669424C7"/>
    <w:rsid w:val="669464E8"/>
    <w:rsid w:val="66958ABC"/>
    <w:rsid w:val="66961BAE"/>
    <w:rsid w:val="6696A5E2"/>
    <w:rsid w:val="6696E0EA"/>
    <w:rsid w:val="669711E6"/>
    <w:rsid w:val="669734AF"/>
    <w:rsid w:val="66974079"/>
    <w:rsid w:val="6697E803"/>
    <w:rsid w:val="669807B8"/>
    <w:rsid w:val="6699A91A"/>
    <w:rsid w:val="6699BD03"/>
    <w:rsid w:val="6699F0D5"/>
    <w:rsid w:val="669AA13A"/>
    <w:rsid w:val="669AE4E7"/>
    <w:rsid w:val="669B0204"/>
    <w:rsid w:val="669B4335"/>
    <w:rsid w:val="669B73D3"/>
    <w:rsid w:val="669B88E5"/>
    <w:rsid w:val="669BB5BD"/>
    <w:rsid w:val="669BB9FB"/>
    <w:rsid w:val="669C015E"/>
    <w:rsid w:val="669C3418"/>
    <w:rsid w:val="669C7EEA"/>
    <w:rsid w:val="669D2C09"/>
    <w:rsid w:val="669EF4BD"/>
    <w:rsid w:val="669F34D6"/>
    <w:rsid w:val="669F3A46"/>
    <w:rsid w:val="669F64EB"/>
    <w:rsid w:val="66A00166"/>
    <w:rsid w:val="66A03FD9"/>
    <w:rsid w:val="66A0BB6D"/>
    <w:rsid w:val="66A0DB1C"/>
    <w:rsid w:val="66A12C7B"/>
    <w:rsid w:val="66A14C8E"/>
    <w:rsid w:val="66A14ED8"/>
    <w:rsid w:val="66A1B4F5"/>
    <w:rsid w:val="66A1EC6B"/>
    <w:rsid w:val="66A2E68D"/>
    <w:rsid w:val="66A378CA"/>
    <w:rsid w:val="66A39C60"/>
    <w:rsid w:val="66A3F0A6"/>
    <w:rsid w:val="66A436C8"/>
    <w:rsid w:val="66A47C91"/>
    <w:rsid w:val="66A50F34"/>
    <w:rsid w:val="66A5E75E"/>
    <w:rsid w:val="66A5EA5F"/>
    <w:rsid w:val="66A5F812"/>
    <w:rsid w:val="66A74983"/>
    <w:rsid w:val="66A78CAA"/>
    <w:rsid w:val="66A7BB7D"/>
    <w:rsid w:val="66A94EF9"/>
    <w:rsid w:val="66AA18C3"/>
    <w:rsid w:val="66AA26F9"/>
    <w:rsid w:val="66AA5B37"/>
    <w:rsid w:val="66AA8F19"/>
    <w:rsid w:val="66AAF249"/>
    <w:rsid w:val="66AB13E9"/>
    <w:rsid w:val="66AC72BF"/>
    <w:rsid w:val="66ACD266"/>
    <w:rsid w:val="66AD1F0F"/>
    <w:rsid w:val="66ADCA5D"/>
    <w:rsid w:val="66AE0E04"/>
    <w:rsid w:val="66AEB557"/>
    <w:rsid w:val="66AEBA8D"/>
    <w:rsid w:val="66AF9227"/>
    <w:rsid w:val="66AF9D50"/>
    <w:rsid w:val="66B09A24"/>
    <w:rsid w:val="66B0A8D2"/>
    <w:rsid w:val="66B232CF"/>
    <w:rsid w:val="66B237E0"/>
    <w:rsid w:val="66B3D78F"/>
    <w:rsid w:val="66B55B44"/>
    <w:rsid w:val="66B5E4FD"/>
    <w:rsid w:val="66B6B8DD"/>
    <w:rsid w:val="66B6E6BB"/>
    <w:rsid w:val="66B6E798"/>
    <w:rsid w:val="66B7BC0E"/>
    <w:rsid w:val="66B7E5BB"/>
    <w:rsid w:val="66B85A31"/>
    <w:rsid w:val="66B929E3"/>
    <w:rsid w:val="66B9F2F9"/>
    <w:rsid w:val="66BA417A"/>
    <w:rsid w:val="66BBA95E"/>
    <w:rsid w:val="66BBB923"/>
    <w:rsid w:val="66BBBBA6"/>
    <w:rsid w:val="66BC8568"/>
    <w:rsid w:val="66BCB646"/>
    <w:rsid w:val="66BD8A14"/>
    <w:rsid w:val="66BDAB9A"/>
    <w:rsid w:val="66BE09AA"/>
    <w:rsid w:val="66BE5EF4"/>
    <w:rsid w:val="66BEE389"/>
    <w:rsid w:val="66C0420A"/>
    <w:rsid w:val="66C0E0BC"/>
    <w:rsid w:val="66C0F828"/>
    <w:rsid w:val="66C1D176"/>
    <w:rsid w:val="66C22031"/>
    <w:rsid w:val="66C22B65"/>
    <w:rsid w:val="66C33A92"/>
    <w:rsid w:val="66C49267"/>
    <w:rsid w:val="66C4E12E"/>
    <w:rsid w:val="66C4F966"/>
    <w:rsid w:val="66C53130"/>
    <w:rsid w:val="66C5461E"/>
    <w:rsid w:val="66C58A28"/>
    <w:rsid w:val="66C68C0E"/>
    <w:rsid w:val="66C6BEF9"/>
    <w:rsid w:val="66C6DAE1"/>
    <w:rsid w:val="66C6F9CD"/>
    <w:rsid w:val="66C82B0F"/>
    <w:rsid w:val="66C8560C"/>
    <w:rsid w:val="66C996BC"/>
    <w:rsid w:val="66C9BC1D"/>
    <w:rsid w:val="66CA114C"/>
    <w:rsid w:val="66CA1F55"/>
    <w:rsid w:val="66CA59E7"/>
    <w:rsid w:val="66CA5EBF"/>
    <w:rsid w:val="66CAA094"/>
    <w:rsid w:val="66CB884D"/>
    <w:rsid w:val="66CBDBB7"/>
    <w:rsid w:val="66CC1B01"/>
    <w:rsid w:val="66CCA054"/>
    <w:rsid w:val="66CD4072"/>
    <w:rsid w:val="66CD9859"/>
    <w:rsid w:val="66CE0F08"/>
    <w:rsid w:val="66CE3E0F"/>
    <w:rsid w:val="66CEBF2B"/>
    <w:rsid w:val="66CF5500"/>
    <w:rsid w:val="66CF997A"/>
    <w:rsid w:val="66CFE2ED"/>
    <w:rsid w:val="66D01168"/>
    <w:rsid w:val="66D01ACA"/>
    <w:rsid w:val="66D0A246"/>
    <w:rsid w:val="66D0A7AE"/>
    <w:rsid w:val="66D0ACDE"/>
    <w:rsid w:val="66D0EE30"/>
    <w:rsid w:val="66D0FEFC"/>
    <w:rsid w:val="66D1811C"/>
    <w:rsid w:val="66D193FA"/>
    <w:rsid w:val="66D1C6CE"/>
    <w:rsid w:val="66D2474E"/>
    <w:rsid w:val="66D249F7"/>
    <w:rsid w:val="66D24A19"/>
    <w:rsid w:val="66D2C735"/>
    <w:rsid w:val="66D34E7D"/>
    <w:rsid w:val="66D3A79B"/>
    <w:rsid w:val="66D4A2C7"/>
    <w:rsid w:val="66D4CA67"/>
    <w:rsid w:val="66D4F498"/>
    <w:rsid w:val="66D4F84E"/>
    <w:rsid w:val="66D5CADC"/>
    <w:rsid w:val="66D5E924"/>
    <w:rsid w:val="66D67BD6"/>
    <w:rsid w:val="66D67DA4"/>
    <w:rsid w:val="66D68A4D"/>
    <w:rsid w:val="66D6E0FC"/>
    <w:rsid w:val="66D6F812"/>
    <w:rsid w:val="66D71C97"/>
    <w:rsid w:val="66D7626E"/>
    <w:rsid w:val="66D7768D"/>
    <w:rsid w:val="66D7823B"/>
    <w:rsid w:val="66D7883C"/>
    <w:rsid w:val="66D7A417"/>
    <w:rsid w:val="66D80B9E"/>
    <w:rsid w:val="66D84364"/>
    <w:rsid w:val="66D86C69"/>
    <w:rsid w:val="66D8DE14"/>
    <w:rsid w:val="66D91B2F"/>
    <w:rsid w:val="66D934A3"/>
    <w:rsid w:val="66D9925C"/>
    <w:rsid w:val="66DA8120"/>
    <w:rsid w:val="66DB4EE2"/>
    <w:rsid w:val="66DBB9DD"/>
    <w:rsid w:val="66DBE650"/>
    <w:rsid w:val="66DBF0A6"/>
    <w:rsid w:val="66DC1F99"/>
    <w:rsid w:val="66DC8F35"/>
    <w:rsid w:val="66DCCEF3"/>
    <w:rsid w:val="66DD318A"/>
    <w:rsid w:val="66DD818D"/>
    <w:rsid w:val="66DDFD88"/>
    <w:rsid w:val="66DE6391"/>
    <w:rsid w:val="66DF225F"/>
    <w:rsid w:val="66DF68E0"/>
    <w:rsid w:val="66DF7805"/>
    <w:rsid w:val="66E008E8"/>
    <w:rsid w:val="66E01E1F"/>
    <w:rsid w:val="66E1004B"/>
    <w:rsid w:val="66E14638"/>
    <w:rsid w:val="66E1B960"/>
    <w:rsid w:val="66E1BAD3"/>
    <w:rsid w:val="66E230CF"/>
    <w:rsid w:val="66E289ED"/>
    <w:rsid w:val="66E2B225"/>
    <w:rsid w:val="66E2E838"/>
    <w:rsid w:val="66E39989"/>
    <w:rsid w:val="66E3D35F"/>
    <w:rsid w:val="66E422D1"/>
    <w:rsid w:val="66E43E7E"/>
    <w:rsid w:val="66E4A3FE"/>
    <w:rsid w:val="66E4F669"/>
    <w:rsid w:val="66E50D48"/>
    <w:rsid w:val="66E6150B"/>
    <w:rsid w:val="66E65251"/>
    <w:rsid w:val="66E6C56A"/>
    <w:rsid w:val="66E6FB38"/>
    <w:rsid w:val="66E7084A"/>
    <w:rsid w:val="66E708DA"/>
    <w:rsid w:val="66E73DAE"/>
    <w:rsid w:val="66E7F9E0"/>
    <w:rsid w:val="66E93250"/>
    <w:rsid w:val="66E97E9F"/>
    <w:rsid w:val="66EA09B8"/>
    <w:rsid w:val="66EAAB83"/>
    <w:rsid w:val="66EB3C04"/>
    <w:rsid w:val="66EB9E94"/>
    <w:rsid w:val="66ECAA3F"/>
    <w:rsid w:val="66ECF091"/>
    <w:rsid w:val="66ED8EA0"/>
    <w:rsid w:val="66EDBB74"/>
    <w:rsid w:val="66EE0711"/>
    <w:rsid w:val="66EE1700"/>
    <w:rsid w:val="66EE55DF"/>
    <w:rsid w:val="66EE88D3"/>
    <w:rsid w:val="66EE8F1A"/>
    <w:rsid w:val="66EF1F48"/>
    <w:rsid w:val="66EFAA42"/>
    <w:rsid w:val="66F017CC"/>
    <w:rsid w:val="66F02DDD"/>
    <w:rsid w:val="66F105B6"/>
    <w:rsid w:val="66F12709"/>
    <w:rsid w:val="66F19ADD"/>
    <w:rsid w:val="66F1F708"/>
    <w:rsid w:val="66F1F837"/>
    <w:rsid w:val="66F26D57"/>
    <w:rsid w:val="66F2731F"/>
    <w:rsid w:val="66F2A412"/>
    <w:rsid w:val="66F33FEF"/>
    <w:rsid w:val="66F36FFE"/>
    <w:rsid w:val="66F41899"/>
    <w:rsid w:val="66F47E32"/>
    <w:rsid w:val="66F49635"/>
    <w:rsid w:val="66F646CF"/>
    <w:rsid w:val="66F66BA8"/>
    <w:rsid w:val="66F7B6D0"/>
    <w:rsid w:val="66F7F600"/>
    <w:rsid w:val="66F8C154"/>
    <w:rsid w:val="66F8F8D3"/>
    <w:rsid w:val="66F8FB5C"/>
    <w:rsid w:val="66FAC7E8"/>
    <w:rsid w:val="66FAE105"/>
    <w:rsid w:val="66FB8B82"/>
    <w:rsid w:val="66FC2BEA"/>
    <w:rsid w:val="66FD0BC4"/>
    <w:rsid w:val="66FDCE13"/>
    <w:rsid w:val="66FE0B89"/>
    <w:rsid w:val="66FE8F39"/>
    <w:rsid w:val="66FE9E19"/>
    <w:rsid w:val="66FF3FA2"/>
    <w:rsid w:val="66FF4817"/>
    <w:rsid w:val="66FF6FFA"/>
    <w:rsid w:val="66FF9DE6"/>
    <w:rsid w:val="6700180B"/>
    <w:rsid w:val="67009F54"/>
    <w:rsid w:val="6700EC13"/>
    <w:rsid w:val="6700F775"/>
    <w:rsid w:val="67014167"/>
    <w:rsid w:val="67028B7E"/>
    <w:rsid w:val="6702CBAF"/>
    <w:rsid w:val="6702E668"/>
    <w:rsid w:val="6702FD9B"/>
    <w:rsid w:val="6703A528"/>
    <w:rsid w:val="67048236"/>
    <w:rsid w:val="6704ADE8"/>
    <w:rsid w:val="67052471"/>
    <w:rsid w:val="6705C5CB"/>
    <w:rsid w:val="6705DC75"/>
    <w:rsid w:val="67066984"/>
    <w:rsid w:val="6706A71B"/>
    <w:rsid w:val="6706F5C2"/>
    <w:rsid w:val="67071E5E"/>
    <w:rsid w:val="6707C352"/>
    <w:rsid w:val="6708CFE0"/>
    <w:rsid w:val="670906DF"/>
    <w:rsid w:val="670965B6"/>
    <w:rsid w:val="67096EB2"/>
    <w:rsid w:val="67097370"/>
    <w:rsid w:val="6709E885"/>
    <w:rsid w:val="670A1E0D"/>
    <w:rsid w:val="670A7115"/>
    <w:rsid w:val="670ADBD6"/>
    <w:rsid w:val="670B09E4"/>
    <w:rsid w:val="670BD5D5"/>
    <w:rsid w:val="670C0B56"/>
    <w:rsid w:val="670C23EF"/>
    <w:rsid w:val="670C3E55"/>
    <w:rsid w:val="670C5CE9"/>
    <w:rsid w:val="670CB10E"/>
    <w:rsid w:val="670D420A"/>
    <w:rsid w:val="670D59D8"/>
    <w:rsid w:val="670D8C69"/>
    <w:rsid w:val="670D8DF2"/>
    <w:rsid w:val="670E343B"/>
    <w:rsid w:val="670E5D68"/>
    <w:rsid w:val="670E67F7"/>
    <w:rsid w:val="670EAF5D"/>
    <w:rsid w:val="670EC466"/>
    <w:rsid w:val="670ECC8D"/>
    <w:rsid w:val="670EF185"/>
    <w:rsid w:val="670EF2C0"/>
    <w:rsid w:val="670F57B9"/>
    <w:rsid w:val="670F71C9"/>
    <w:rsid w:val="670F93B0"/>
    <w:rsid w:val="670FBEC9"/>
    <w:rsid w:val="670FDD7E"/>
    <w:rsid w:val="671049E8"/>
    <w:rsid w:val="6710AD91"/>
    <w:rsid w:val="6710D3FA"/>
    <w:rsid w:val="6710EAC2"/>
    <w:rsid w:val="671172E6"/>
    <w:rsid w:val="67128F09"/>
    <w:rsid w:val="67135E76"/>
    <w:rsid w:val="671421F0"/>
    <w:rsid w:val="67149C18"/>
    <w:rsid w:val="67152458"/>
    <w:rsid w:val="671524A8"/>
    <w:rsid w:val="67157F6E"/>
    <w:rsid w:val="67161E9A"/>
    <w:rsid w:val="67161EC9"/>
    <w:rsid w:val="6716380B"/>
    <w:rsid w:val="67163877"/>
    <w:rsid w:val="67171893"/>
    <w:rsid w:val="671817F0"/>
    <w:rsid w:val="67184CBE"/>
    <w:rsid w:val="67184E56"/>
    <w:rsid w:val="6718936D"/>
    <w:rsid w:val="6718AD3C"/>
    <w:rsid w:val="6718BBFA"/>
    <w:rsid w:val="67199F0D"/>
    <w:rsid w:val="6719B744"/>
    <w:rsid w:val="671A5E95"/>
    <w:rsid w:val="671A7FDB"/>
    <w:rsid w:val="671AA397"/>
    <w:rsid w:val="671B10F2"/>
    <w:rsid w:val="671C52CC"/>
    <w:rsid w:val="671C835F"/>
    <w:rsid w:val="671CD379"/>
    <w:rsid w:val="671D54C9"/>
    <w:rsid w:val="671EB949"/>
    <w:rsid w:val="671F285D"/>
    <w:rsid w:val="671F2E7B"/>
    <w:rsid w:val="671F8856"/>
    <w:rsid w:val="671FF493"/>
    <w:rsid w:val="67204376"/>
    <w:rsid w:val="6720A05A"/>
    <w:rsid w:val="6720F7F1"/>
    <w:rsid w:val="67212257"/>
    <w:rsid w:val="6722D444"/>
    <w:rsid w:val="672329A7"/>
    <w:rsid w:val="67234081"/>
    <w:rsid w:val="6723C041"/>
    <w:rsid w:val="6723DA32"/>
    <w:rsid w:val="6723E1F4"/>
    <w:rsid w:val="6723EDAC"/>
    <w:rsid w:val="67240942"/>
    <w:rsid w:val="672460B5"/>
    <w:rsid w:val="672476D7"/>
    <w:rsid w:val="6724ACDA"/>
    <w:rsid w:val="67253634"/>
    <w:rsid w:val="672577FE"/>
    <w:rsid w:val="6725C434"/>
    <w:rsid w:val="67260459"/>
    <w:rsid w:val="672639AA"/>
    <w:rsid w:val="6726C203"/>
    <w:rsid w:val="67274879"/>
    <w:rsid w:val="6727C4CF"/>
    <w:rsid w:val="67288D0F"/>
    <w:rsid w:val="6728A6BA"/>
    <w:rsid w:val="672A1C0B"/>
    <w:rsid w:val="672A3985"/>
    <w:rsid w:val="672A8A50"/>
    <w:rsid w:val="672A8E6C"/>
    <w:rsid w:val="672AD0CA"/>
    <w:rsid w:val="672AF7CA"/>
    <w:rsid w:val="672B1B6F"/>
    <w:rsid w:val="672C0083"/>
    <w:rsid w:val="672C029E"/>
    <w:rsid w:val="672C9016"/>
    <w:rsid w:val="672CD24C"/>
    <w:rsid w:val="672CD6E7"/>
    <w:rsid w:val="672CE081"/>
    <w:rsid w:val="672CE761"/>
    <w:rsid w:val="672CE83F"/>
    <w:rsid w:val="672D38AF"/>
    <w:rsid w:val="672D65F2"/>
    <w:rsid w:val="672DD26A"/>
    <w:rsid w:val="672DFB97"/>
    <w:rsid w:val="672E2B1B"/>
    <w:rsid w:val="672E3F81"/>
    <w:rsid w:val="672EB72C"/>
    <w:rsid w:val="672EFA92"/>
    <w:rsid w:val="672F03EA"/>
    <w:rsid w:val="672F2D15"/>
    <w:rsid w:val="672FD2C6"/>
    <w:rsid w:val="67309326"/>
    <w:rsid w:val="6730D1A5"/>
    <w:rsid w:val="6730E66D"/>
    <w:rsid w:val="6731399D"/>
    <w:rsid w:val="67315BA5"/>
    <w:rsid w:val="673175B9"/>
    <w:rsid w:val="67329849"/>
    <w:rsid w:val="6732C9CB"/>
    <w:rsid w:val="67336F8D"/>
    <w:rsid w:val="6733FCB1"/>
    <w:rsid w:val="673447AD"/>
    <w:rsid w:val="67344AA9"/>
    <w:rsid w:val="67344D72"/>
    <w:rsid w:val="673465FE"/>
    <w:rsid w:val="6734EAD2"/>
    <w:rsid w:val="6735020B"/>
    <w:rsid w:val="6737B598"/>
    <w:rsid w:val="6737F9A8"/>
    <w:rsid w:val="673818B7"/>
    <w:rsid w:val="6738BAB5"/>
    <w:rsid w:val="673963AE"/>
    <w:rsid w:val="67398548"/>
    <w:rsid w:val="673A2245"/>
    <w:rsid w:val="673AE904"/>
    <w:rsid w:val="673AF243"/>
    <w:rsid w:val="673AFDE1"/>
    <w:rsid w:val="673B39EA"/>
    <w:rsid w:val="673B89C5"/>
    <w:rsid w:val="673C2791"/>
    <w:rsid w:val="673C60F9"/>
    <w:rsid w:val="673CDE5E"/>
    <w:rsid w:val="673D0E27"/>
    <w:rsid w:val="673D1BAB"/>
    <w:rsid w:val="673D5DDC"/>
    <w:rsid w:val="673D5EEC"/>
    <w:rsid w:val="673E6FA0"/>
    <w:rsid w:val="673F86F1"/>
    <w:rsid w:val="673FA168"/>
    <w:rsid w:val="673FE549"/>
    <w:rsid w:val="67404149"/>
    <w:rsid w:val="674080D5"/>
    <w:rsid w:val="67412E4D"/>
    <w:rsid w:val="67416125"/>
    <w:rsid w:val="67429931"/>
    <w:rsid w:val="6742AF2F"/>
    <w:rsid w:val="67430C33"/>
    <w:rsid w:val="67433215"/>
    <w:rsid w:val="67440E39"/>
    <w:rsid w:val="674479A5"/>
    <w:rsid w:val="6744F8A1"/>
    <w:rsid w:val="6745E1B5"/>
    <w:rsid w:val="6745EC0C"/>
    <w:rsid w:val="6746F0AA"/>
    <w:rsid w:val="67472B3F"/>
    <w:rsid w:val="6747F094"/>
    <w:rsid w:val="67483159"/>
    <w:rsid w:val="67484138"/>
    <w:rsid w:val="6748B25D"/>
    <w:rsid w:val="674A46B1"/>
    <w:rsid w:val="674A64B1"/>
    <w:rsid w:val="674B356D"/>
    <w:rsid w:val="674B6D21"/>
    <w:rsid w:val="674BD4AC"/>
    <w:rsid w:val="674BEFB0"/>
    <w:rsid w:val="674C6507"/>
    <w:rsid w:val="674CD404"/>
    <w:rsid w:val="674CF59A"/>
    <w:rsid w:val="674CFBAA"/>
    <w:rsid w:val="674D4327"/>
    <w:rsid w:val="674D6244"/>
    <w:rsid w:val="674DBAC3"/>
    <w:rsid w:val="674DD76C"/>
    <w:rsid w:val="674DEE98"/>
    <w:rsid w:val="674DFC18"/>
    <w:rsid w:val="674E1E84"/>
    <w:rsid w:val="674E9FE8"/>
    <w:rsid w:val="6750008E"/>
    <w:rsid w:val="67500400"/>
    <w:rsid w:val="67505DB1"/>
    <w:rsid w:val="6750AD07"/>
    <w:rsid w:val="6750F4C7"/>
    <w:rsid w:val="675116E8"/>
    <w:rsid w:val="675181F9"/>
    <w:rsid w:val="6751AFAC"/>
    <w:rsid w:val="67520F7E"/>
    <w:rsid w:val="6752CD2A"/>
    <w:rsid w:val="6752E07F"/>
    <w:rsid w:val="6752FB23"/>
    <w:rsid w:val="675364A6"/>
    <w:rsid w:val="67542B55"/>
    <w:rsid w:val="67553929"/>
    <w:rsid w:val="67556300"/>
    <w:rsid w:val="67557BE0"/>
    <w:rsid w:val="675589B6"/>
    <w:rsid w:val="67559FF0"/>
    <w:rsid w:val="6755B4C3"/>
    <w:rsid w:val="6755BD38"/>
    <w:rsid w:val="6755DB10"/>
    <w:rsid w:val="6756260A"/>
    <w:rsid w:val="67568292"/>
    <w:rsid w:val="6756DCD4"/>
    <w:rsid w:val="6757B6DB"/>
    <w:rsid w:val="6757DD25"/>
    <w:rsid w:val="6757EED5"/>
    <w:rsid w:val="6758AB5E"/>
    <w:rsid w:val="6758BBC2"/>
    <w:rsid w:val="6758C889"/>
    <w:rsid w:val="67591713"/>
    <w:rsid w:val="675932A5"/>
    <w:rsid w:val="675953BF"/>
    <w:rsid w:val="67597B52"/>
    <w:rsid w:val="6759F779"/>
    <w:rsid w:val="675A73C7"/>
    <w:rsid w:val="675A8168"/>
    <w:rsid w:val="675B985C"/>
    <w:rsid w:val="675BF49C"/>
    <w:rsid w:val="675BF529"/>
    <w:rsid w:val="675C19BD"/>
    <w:rsid w:val="675C2C94"/>
    <w:rsid w:val="675C6915"/>
    <w:rsid w:val="675CDBAF"/>
    <w:rsid w:val="675CE13E"/>
    <w:rsid w:val="675CE627"/>
    <w:rsid w:val="675D5D7B"/>
    <w:rsid w:val="675E0652"/>
    <w:rsid w:val="675E0D48"/>
    <w:rsid w:val="675EA8DF"/>
    <w:rsid w:val="675F3CA6"/>
    <w:rsid w:val="67602B45"/>
    <w:rsid w:val="67603AE0"/>
    <w:rsid w:val="6760DD0C"/>
    <w:rsid w:val="67616EC6"/>
    <w:rsid w:val="6761A0F3"/>
    <w:rsid w:val="67621FFE"/>
    <w:rsid w:val="6762354B"/>
    <w:rsid w:val="676258F8"/>
    <w:rsid w:val="67628234"/>
    <w:rsid w:val="67629AB2"/>
    <w:rsid w:val="6763387A"/>
    <w:rsid w:val="67639C15"/>
    <w:rsid w:val="67641534"/>
    <w:rsid w:val="67649C15"/>
    <w:rsid w:val="67662F7E"/>
    <w:rsid w:val="67673619"/>
    <w:rsid w:val="67675E06"/>
    <w:rsid w:val="6767C0CE"/>
    <w:rsid w:val="6767C486"/>
    <w:rsid w:val="67698240"/>
    <w:rsid w:val="6769EB8F"/>
    <w:rsid w:val="676A0003"/>
    <w:rsid w:val="676A399B"/>
    <w:rsid w:val="676AD5A9"/>
    <w:rsid w:val="676B7611"/>
    <w:rsid w:val="676BB105"/>
    <w:rsid w:val="676C8A6D"/>
    <w:rsid w:val="676CF316"/>
    <w:rsid w:val="676D08A2"/>
    <w:rsid w:val="676DA0F8"/>
    <w:rsid w:val="676DD208"/>
    <w:rsid w:val="676DD7EE"/>
    <w:rsid w:val="676DD8AC"/>
    <w:rsid w:val="676E5225"/>
    <w:rsid w:val="676EF586"/>
    <w:rsid w:val="676F1FDE"/>
    <w:rsid w:val="676F5EDA"/>
    <w:rsid w:val="6770257E"/>
    <w:rsid w:val="67705687"/>
    <w:rsid w:val="6771415D"/>
    <w:rsid w:val="6771A002"/>
    <w:rsid w:val="6771E47C"/>
    <w:rsid w:val="6773B0B4"/>
    <w:rsid w:val="6773C44C"/>
    <w:rsid w:val="6774C73F"/>
    <w:rsid w:val="6774F9FF"/>
    <w:rsid w:val="6775590A"/>
    <w:rsid w:val="67757DE1"/>
    <w:rsid w:val="677608B7"/>
    <w:rsid w:val="677686C4"/>
    <w:rsid w:val="67769651"/>
    <w:rsid w:val="67769748"/>
    <w:rsid w:val="6776B748"/>
    <w:rsid w:val="6776D2E9"/>
    <w:rsid w:val="6776EE19"/>
    <w:rsid w:val="67772D6F"/>
    <w:rsid w:val="67778CAA"/>
    <w:rsid w:val="6777D02D"/>
    <w:rsid w:val="6778640F"/>
    <w:rsid w:val="67793715"/>
    <w:rsid w:val="6779D99C"/>
    <w:rsid w:val="677B0E1E"/>
    <w:rsid w:val="677B44D9"/>
    <w:rsid w:val="677B8B1E"/>
    <w:rsid w:val="677C46DF"/>
    <w:rsid w:val="677E2797"/>
    <w:rsid w:val="677E8ABF"/>
    <w:rsid w:val="677EA07F"/>
    <w:rsid w:val="677ECCB7"/>
    <w:rsid w:val="677F9069"/>
    <w:rsid w:val="677FD971"/>
    <w:rsid w:val="67801DDF"/>
    <w:rsid w:val="67807B3C"/>
    <w:rsid w:val="67809839"/>
    <w:rsid w:val="6780E616"/>
    <w:rsid w:val="6780F536"/>
    <w:rsid w:val="67814467"/>
    <w:rsid w:val="67814978"/>
    <w:rsid w:val="6782C071"/>
    <w:rsid w:val="678327E3"/>
    <w:rsid w:val="678464F2"/>
    <w:rsid w:val="67860673"/>
    <w:rsid w:val="67861EDA"/>
    <w:rsid w:val="67865EDB"/>
    <w:rsid w:val="6786689B"/>
    <w:rsid w:val="67867ADE"/>
    <w:rsid w:val="6786923C"/>
    <w:rsid w:val="6786BE05"/>
    <w:rsid w:val="6786D06A"/>
    <w:rsid w:val="678761AF"/>
    <w:rsid w:val="67879D3A"/>
    <w:rsid w:val="6787B056"/>
    <w:rsid w:val="6788348A"/>
    <w:rsid w:val="6788C516"/>
    <w:rsid w:val="67896167"/>
    <w:rsid w:val="678994E8"/>
    <w:rsid w:val="6789DDB9"/>
    <w:rsid w:val="6789F39B"/>
    <w:rsid w:val="678A8641"/>
    <w:rsid w:val="678AD647"/>
    <w:rsid w:val="678B66CE"/>
    <w:rsid w:val="678B92D3"/>
    <w:rsid w:val="678CCCA1"/>
    <w:rsid w:val="678D958C"/>
    <w:rsid w:val="678DDD9B"/>
    <w:rsid w:val="678DF8A6"/>
    <w:rsid w:val="678E35B2"/>
    <w:rsid w:val="678EB106"/>
    <w:rsid w:val="678EBE02"/>
    <w:rsid w:val="678F09BF"/>
    <w:rsid w:val="678F124C"/>
    <w:rsid w:val="678F1592"/>
    <w:rsid w:val="678F3055"/>
    <w:rsid w:val="678F66B1"/>
    <w:rsid w:val="678F86C0"/>
    <w:rsid w:val="6790BC2B"/>
    <w:rsid w:val="6790EA19"/>
    <w:rsid w:val="6791A9DC"/>
    <w:rsid w:val="6791B281"/>
    <w:rsid w:val="679298C3"/>
    <w:rsid w:val="67937B0B"/>
    <w:rsid w:val="6794D2FC"/>
    <w:rsid w:val="67956B17"/>
    <w:rsid w:val="679662A9"/>
    <w:rsid w:val="6796A824"/>
    <w:rsid w:val="67972B27"/>
    <w:rsid w:val="679764F6"/>
    <w:rsid w:val="6799FE4A"/>
    <w:rsid w:val="679B07EF"/>
    <w:rsid w:val="679B71B6"/>
    <w:rsid w:val="679B9469"/>
    <w:rsid w:val="679C2A62"/>
    <w:rsid w:val="679C4B53"/>
    <w:rsid w:val="679CD631"/>
    <w:rsid w:val="679D0A1F"/>
    <w:rsid w:val="679E6932"/>
    <w:rsid w:val="679F11CE"/>
    <w:rsid w:val="679F151B"/>
    <w:rsid w:val="679F70D5"/>
    <w:rsid w:val="679FF2D9"/>
    <w:rsid w:val="67A01336"/>
    <w:rsid w:val="67A04B3A"/>
    <w:rsid w:val="67A0900F"/>
    <w:rsid w:val="67A0FD9A"/>
    <w:rsid w:val="67A1C4AE"/>
    <w:rsid w:val="67A31820"/>
    <w:rsid w:val="67A3724F"/>
    <w:rsid w:val="67A3B825"/>
    <w:rsid w:val="67A4391B"/>
    <w:rsid w:val="67A471F7"/>
    <w:rsid w:val="67A488A1"/>
    <w:rsid w:val="67A56D39"/>
    <w:rsid w:val="67A5CEFE"/>
    <w:rsid w:val="67A5DB4E"/>
    <w:rsid w:val="67A61DAC"/>
    <w:rsid w:val="67A624BC"/>
    <w:rsid w:val="67A729AA"/>
    <w:rsid w:val="67A72A6F"/>
    <w:rsid w:val="67A86086"/>
    <w:rsid w:val="67A9362D"/>
    <w:rsid w:val="67A9AC8E"/>
    <w:rsid w:val="67A9EB92"/>
    <w:rsid w:val="67A9EDEC"/>
    <w:rsid w:val="67AA2E68"/>
    <w:rsid w:val="67AA6A4D"/>
    <w:rsid w:val="67AA9AE8"/>
    <w:rsid w:val="67AB77A0"/>
    <w:rsid w:val="67ABE5A7"/>
    <w:rsid w:val="67AC52C7"/>
    <w:rsid w:val="67ACE051"/>
    <w:rsid w:val="67ADA83D"/>
    <w:rsid w:val="67AE59AB"/>
    <w:rsid w:val="67AECB78"/>
    <w:rsid w:val="67AF0439"/>
    <w:rsid w:val="67AF49B3"/>
    <w:rsid w:val="67AF4C8B"/>
    <w:rsid w:val="67B0996D"/>
    <w:rsid w:val="67B0E6E5"/>
    <w:rsid w:val="67B10957"/>
    <w:rsid w:val="67B19AD6"/>
    <w:rsid w:val="67B19F3D"/>
    <w:rsid w:val="67B1FD5D"/>
    <w:rsid w:val="67B251E6"/>
    <w:rsid w:val="67B31754"/>
    <w:rsid w:val="67B36F59"/>
    <w:rsid w:val="67B378BF"/>
    <w:rsid w:val="67B3E08B"/>
    <w:rsid w:val="67B47CEB"/>
    <w:rsid w:val="67B4F4A1"/>
    <w:rsid w:val="67B519FE"/>
    <w:rsid w:val="67B59082"/>
    <w:rsid w:val="67B5D8C3"/>
    <w:rsid w:val="67B6488D"/>
    <w:rsid w:val="67B69670"/>
    <w:rsid w:val="67B6F176"/>
    <w:rsid w:val="67B6F7C9"/>
    <w:rsid w:val="67B718E2"/>
    <w:rsid w:val="67B78F93"/>
    <w:rsid w:val="67B7E65D"/>
    <w:rsid w:val="67B8B2D3"/>
    <w:rsid w:val="67B90D8D"/>
    <w:rsid w:val="67BA223B"/>
    <w:rsid w:val="67BAEE8D"/>
    <w:rsid w:val="67BAF1DD"/>
    <w:rsid w:val="67BB9608"/>
    <w:rsid w:val="67BBC4A5"/>
    <w:rsid w:val="67BBFC86"/>
    <w:rsid w:val="67BC6A95"/>
    <w:rsid w:val="67BC73C3"/>
    <w:rsid w:val="67BCA5FC"/>
    <w:rsid w:val="67BD0EA2"/>
    <w:rsid w:val="67BD1AE9"/>
    <w:rsid w:val="67BD304E"/>
    <w:rsid w:val="67BD3EAD"/>
    <w:rsid w:val="67BD661D"/>
    <w:rsid w:val="67BD90FB"/>
    <w:rsid w:val="67BDA960"/>
    <w:rsid w:val="67BE06A6"/>
    <w:rsid w:val="67BEA207"/>
    <w:rsid w:val="67BED2B6"/>
    <w:rsid w:val="67BF2169"/>
    <w:rsid w:val="67BF24A8"/>
    <w:rsid w:val="67BF41CB"/>
    <w:rsid w:val="67BF5C53"/>
    <w:rsid w:val="67C04E64"/>
    <w:rsid w:val="67C08A8A"/>
    <w:rsid w:val="67C08F9B"/>
    <w:rsid w:val="67C0DEFF"/>
    <w:rsid w:val="67C136CD"/>
    <w:rsid w:val="67C180DF"/>
    <w:rsid w:val="67C1DB74"/>
    <w:rsid w:val="67C221D0"/>
    <w:rsid w:val="67C28B9A"/>
    <w:rsid w:val="67C2DC8C"/>
    <w:rsid w:val="67C316FE"/>
    <w:rsid w:val="67C422A8"/>
    <w:rsid w:val="67C4CF9A"/>
    <w:rsid w:val="67C55CB2"/>
    <w:rsid w:val="67C56652"/>
    <w:rsid w:val="67C59EDD"/>
    <w:rsid w:val="67C6077E"/>
    <w:rsid w:val="67C67FE6"/>
    <w:rsid w:val="67C6E7B3"/>
    <w:rsid w:val="67C7C5BD"/>
    <w:rsid w:val="67C7DD01"/>
    <w:rsid w:val="67C7DF9C"/>
    <w:rsid w:val="67C7E39F"/>
    <w:rsid w:val="67C82E40"/>
    <w:rsid w:val="67C86612"/>
    <w:rsid w:val="67C891BA"/>
    <w:rsid w:val="67C8958D"/>
    <w:rsid w:val="67C92534"/>
    <w:rsid w:val="67CA8A54"/>
    <w:rsid w:val="67CA9F62"/>
    <w:rsid w:val="67CB66B6"/>
    <w:rsid w:val="67CC4427"/>
    <w:rsid w:val="67CCBA4A"/>
    <w:rsid w:val="67CDBB74"/>
    <w:rsid w:val="67CDDF3E"/>
    <w:rsid w:val="67CDE281"/>
    <w:rsid w:val="67CF1822"/>
    <w:rsid w:val="67D033CF"/>
    <w:rsid w:val="67D035C7"/>
    <w:rsid w:val="67D159AD"/>
    <w:rsid w:val="67D1ACD8"/>
    <w:rsid w:val="67D1C3A9"/>
    <w:rsid w:val="67D1F2B7"/>
    <w:rsid w:val="67D3398F"/>
    <w:rsid w:val="67D33D62"/>
    <w:rsid w:val="67D3A173"/>
    <w:rsid w:val="67D3A9C1"/>
    <w:rsid w:val="67D3B005"/>
    <w:rsid w:val="67D4004E"/>
    <w:rsid w:val="67D4B1AA"/>
    <w:rsid w:val="67D4D95D"/>
    <w:rsid w:val="67D4E74E"/>
    <w:rsid w:val="67D4F331"/>
    <w:rsid w:val="67D5EAF4"/>
    <w:rsid w:val="67D60884"/>
    <w:rsid w:val="67D6391B"/>
    <w:rsid w:val="67D6B1B9"/>
    <w:rsid w:val="67D6CAD0"/>
    <w:rsid w:val="67D6CBC7"/>
    <w:rsid w:val="67D6E49A"/>
    <w:rsid w:val="67D72533"/>
    <w:rsid w:val="67D7AA03"/>
    <w:rsid w:val="67D9DA3E"/>
    <w:rsid w:val="67DA778C"/>
    <w:rsid w:val="67DB0791"/>
    <w:rsid w:val="67DB8EB1"/>
    <w:rsid w:val="67DC30AD"/>
    <w:rsid w:val="67DCB78A"/>
    <w:rsid w:val="67DCC5B6"/>
    <w:rsid w:val="67DCCD83"/>
    <w:rsid w:val="67DD0617"/>
    <w:rsid w:val="67DDD36C"/>
    <w:rsid w:val="67DEC634"/>
    <w:rsid w:val="67DEC82B"/>
    <w:rsid w:val="67DF51BA"/>
    <w:rsid w:val="67E00502"/>
    <w:rsid w:val="67E05C44"/>
    <w:rsid w:val="67E1FE4B"/>
    <w:rsid w:val="67E2BDF4"/>
    <w:rsid w:val="67E2DD30"/>
    <w:rsid w:val="67E359E6"/>
    <w:rsid w:val="67E3959F"/>
    <w:rsid w:val="67E39D87"/>
    <w:rsid w:val="67E53C98"/>
    <w:rsid w:val="67E56CE3"/>
    <w:rsid w:val="67E5C03B"/>
    <w:rsid w:val="67E5F409"/>
    <w:rsid w:val="67E613B2"/>
    <w:rsid w:val="67E61C7B"/>
    <w:rsid w:val="67E71B41"/>
    <w:rsid w:val="67E7583F"/>
    <w:rsid w:val="67E7AC5C"/>
    <w:rsid w:val="67E7DF0E"/>
    <w:rsid w:val="67E8227B"/>
    <w:rsid w:val="67E84C3C"/>
    <w:rsid w:val="67E8B9CA"/>
    <w:rsid w:val="67E8F435"/>
    <w:rsid w:val="67E96903"/>
    <w:rsid w:val="67E99AF4"/>
    <w:rsid w:val="67EA395E"/>
    <w:rsid w:val="67EA4784"/>
    <w:rsid w:val="67EA4B37"/>
    <w:rsid w:val="67EA60D7"/>
    <w:rsid w:val="67EA70A8"/>
    <w:rsid w:val="67EAAF11"/>
    <w:rsid w:val="67EAC1D7"/>
    <w:rsid w:val="67EAEC59"/>
    <w:rsid w:val="67EB13DC"/>
    <w:rsid w:val="67EB7CD2"/>
    <w:rsid w:val="67EC3E94"/>
    <w:rsid w:val="67ED09A1"/>
    <w:rsid w:val="67ED5689"/>
    <w:rsid w:val="67EE3DC5"/>
    <w:rsid w:val="67EE572A"/>
    <w:rsid w:val="67EEA8EA"/>
    <w:rsid w:val="67EEEBFB"/>
    <w:rsid w:val="67EF3FF0"/>
    <w:rsid w:val="67EF52DC"/>
    <w:rsid w:val="67F019AF"/>
    <w:rsid w:val="67F03AD3"/>
    <w:rsid w:val="67F0962F"/>
    <w:rsid w:val="67F09A6E"/>
    <w:rsid w:val="67F0AD08"/>
    <w:rsid w:val="67F0CA44"/>
    <w:rsid w:val="67F12868"/>
    <w:rsid w:val="67F13218"/>
    <w:rsid w:val="67F154E1"/>
    <w:rsid w:val="67F170F1"/>
    <w:rsid w:val="67F20884"/>
    <w:rsid w:val="67F23089"/>
    <w:rsid w:val="67F25451"/>
    <w:rsid w:val="67F25496"/>
    <w:rsid w:val="67F3B5A0"/>
    <w:rsid w:val="67F400EB"/>
    <w:rsid w:val="67F4F4EA"/>
    <w:rsid w:val="67F54922"/>
    <w:rsid w:val="67F5A800"/>
    <w:rsid w:val="67F5C90F"/>
    <w:rsid w:val="67F606CC"/>
    <w:rsid w:val="67F6530B"/>
    <w:rsid w:val="67F6F185"/>
    <w:rsid w:val="67F788A6"/>
    <w:rsid w:val="67F85A33"/>
    <w:rsid w:val="67F88D66"/>
    <w:rsid w:val="67F8F09F"/>
    <w:rsid w:val="67F8FB79"/>
    <w:rsid w:val="67F90C71"/>
    <w:rsid w:val="67F9A160"/>
    <w:rsid w:val="67F9C032"/>
    <w:rsid w:val="67F9C39B"/>
    <w:rsid w:val="67F9CBE0"/>
    <w:rsid w:val="67FAD833"/>
    <w:rsid w:val="67FB8686"/>
    <w:rsid w:val="67FBC8D5"/>
    <w:rsid w:val="67FBF661"/>
    <w:rsid w:val="67FBFFE9"/>
    <w:rsid w:val="67FC8426"/>
    <w:rsid w:val="67FCF4E8"/>
    <w:rsid w:val="67FD510D"/>
    <w:rsid w:val="67FD66C8"/>
    <w:rsid w:val="67FD6839"/>
    <w:rsid w:val="67FD7C52"/>
    <w:rsid w:val="67FE3EA0"/>
    <w:rsid w:val="67FEDB2D"/>
    <w:rsid w:val="67FF45F7"/>
    <w:rsid w:val="67FF5553"/>
    <w:rsid w:val="6800937D"/>
    <w:rsid w:val="68010D31"/>
    <w:rsid w:val="6801382F"/>
    <w:rsid w:val="6801CBE7"/>
    <w:rsid w:val="6802BCAF"/>
    <w:rsid w:val="6803010A"/>
    <w:rsid w:val="68049D5B"/>
    <w:rsid w:val="6804F273"/>
    <w:rsid w:val="6805ACBF"/>
    <w:rsid w:val="6805B413"/>
    <w:rsid w:val="6805FB74"/>
    <w:rsid w:val="6806ABAB"/>
    <w:rsid w:val="68071FD9"/>
    <w:rsid w:val="68078FA8"/>
    <w:rsid w:val="680805C3"/>
    <w:rsid w:val="68085733"/>
    <w:rsid w:val="6808B7EA"/>
    <w:rsid w:val="6809C185"/>
    <w:rsid w:val="680A10CB"/>
    <w:rsid w:val="680A8435"/>
    <w:rsid w:val="680B0130"/>
    <w:rsid w:val="680B6AAC"/>
    <w:rsid w:val="680BCC5F"/>
    <w:rsid w:val="680C0C99"/>
    <w:rsid w:val="680C8DAD"/>
    <w:rsid w:val="680C9B68"/>
    <w:rsid w:val="680CA783"/>
    <w:rsid w:val="680E0181"/>
    <w:rsid w:val="680E51CC"/>
    <w:rsid w:val="680FC747"/>
    <w:rsid w:val="6810430A"/>
    <w:rsid w:val="6810B678"/>
    <w:rsid w:val="68112CBB"/>
    <w:rsid w:val="68113C01"/>
    <w:rsid w:val="68118F7E"/>
    <w:rsid w:val="6811F8FD"/>
    <w:rsid w:val="68125718"/>
    <w:rsid w:val="681303CC"/>
    <w:rsid w:val="681347F0"/>
    <w:rsid w:val="68135036"/>
    <w:rsid w:val="68136AA7"/>
    <w:rsid w:val="6814440A"/>
    <w:rsid w:val="6815457E"/>
    <w:rsid w:val="681552F9"/>
    <w:rsid w:val="6815A7F3"/>
    <w:rsid w:val="6815B861"/>
    <w:rsid w:val="6815E518"/>
    <w:rsid w:val="6816412E"/>
    <w:rsid w:val="68166D93"/>
    <w:rsid w:val="68169ACB"/>
    <w:rsid w:val="68174E4E"/>
    <w:rsid w:val="68183626"/>
    <w:rsid w:val="68187AB1"/>
    <w:rsid w:val="6819B5A4"/>
    <w:rsid w:val="681A3661"/>
    <w:rsid w:val="681B0678"/>
    <w:rsid w:val="681CDCA6"/>
    <w:rsid w:val="681D1FEA"/>
    <w:rsid w:val="681D73C1"/>
    <w:rsid w:val="681DE5CF"/>
    <w:rsid w:val="681DE5F6"/>
    <w:rsid w:val="681E1D6B"/>
    <w:rsid w:val="681E33C9"/>
    <w:rsid w:val="681E46E5"/>
    <w:rsid w:val="681E94F1"/>
    <w:rsid w:val="681F24D1"/>
    <w:rsid w:val="681FB412"/>
    <w:rsid w:val="68200A31"/>
    <w:rsid w:val="68206C31"/>
    <w:rsid w:val="6820CE28"/>
    <w:rsid w:val="68213E8C"/>
    <w:rsid w:val="68227BF8"/>
    <w:rsid w:val="6822CB31"/>
    <w:rsid w:val="68238124"/>
    <w:rsid w:val="6824D5B7"/>
    <w:rsid w:val="6824F2B1"/>
    <w:rsid w:val="68254894"/>
    <w:rsid w:val="68257874"/>
    <w:rsid w:val="6825C837"/>
    <w:rsid w:val="682617D9"/>
    <w:rsid w:val="68262D62"/>
    <w:rsid w:val="68263939"/>
    <w:rsid w:val="682660D2"/>
    <w:rsid w:val="6826755D"/>
    <w:rsid w:val="6827220C"/>
    <w:rsid w:val="68273C53"/>
    <w:rsid w:val="6828C1C9"/>
    <w:rsid w:val="6828D84D"/>
    <w:rsid w:val="68293E1D"/>
    <w:rsid w:val="682AB68A"/>
    <w:rsid w:val="682B1506"/>
    <w:rsid w:val="682BCCEC"/>
    <w:rsid w:val="682BD290"/>
    <w:rsid w:val="682C1132"/>
    <w:rsid w:val="682C429A"/>
    <w:rsid w:val="682C46CC"/>
    <w:rsid w:val="682C7969"/>
    <w:rsid w:val="682D229A"/>
    <w:rsid w:val="682D6EC9"/>
    <w:rsid w:val="682DD778"/>
    <w:rsid w:val="682E07A7"/>
    <w:rsid w:val="682F5B7E"/>
    <w:rsid w:val="68304BA9"/>
    <w:rsid w:val="6830B066"/>
    <w:rsid w:val="6830C606"/>
    <w:rsid w:val="68313AC0"/>
    <w:rsid w:val="68314291"/>
    <w:rsid w:val="68329494"/>
    <w:rsid w:val="68338790"/>
    <w:rsid w:val="6833F2DA"/>
    <w:rsid w:val="68342416"/>
    <w:rsid w:val="683486AE"/>
    <w:rsid w:val="68348832"/>
    <w:rsid w:val="683608D4"/>
    <w:rsid w:val="68363663"/>
    <w:rsid w:val="683704FA"/>
    <w:rsid w:val="68373AA2"/>
    <w:rsid w:val="683765EC"/>
    <w:rsid w:val="68379CDD"/>
    <w:rsid w:val="6837CE0C"/>
    <w:rsid w:val="68384FAB"/>
    <w:rsid w:val="68385F5F"/>
    <w:rsid w:val="6838A215"/>
    <w:rsid w:val="683970D3"/>
    <w:rsid w:val="683A190A"/>
    <w:rsid w:val="683A8387"/>
    <w:rsid w:val="683B45E6"/>
    <w:rsid w:val="683B86E9"/>
    <w:rsid w:val="683BCBB6"/>
    <w:rsid w:val="683C42F3"/>
    <w:rsid w:val="683D031E"/>
    <w:rsid w:val="683E5F8D"/>
    <w:rsid w:val="683F08B9"/>
    <w:rsid w:val="683F6A0B"/>
    <w:rsid w:val="68402A01"/>
    <w:rsid w:val="6840A1F7"/>
    <w:rsid w:val="68416279"/>
    <w:rsid w:val="6841E560"/>
    <w:rsid w:val="68422B99"/>
    <w:rsid w:val="68423200"/>
    <w:rsid w:val="68425117"/>
    <w:rsid w:val="68428C62"/>
    <w:rsid w:val="6842A287"/>
    <w:rsid w:val="6843B335"/>
    <w:rsid w:val="6843B691"/>
    <w:rsid w:val="68440AAB"/>
    <w:rsid w:val="68441E65"/>
    <w:rsid w:val="68458A37"/>
    <w:rsid w:val="684618C7"/>
    <w:rsid w:val="6846540A"/>
    <w:rsid w:val="6846F85F"/>
    <w:rsid w:val="6847C507"/>
    <w:rsid w:val="6847E887"/>
    <w:rsid w:val="68480443"/>
    <w:rsid w:val="684826FC"/>
    <w:rsid w:val="68485456"/>
    <w:rsid w:val="684939BE"/>
    <w:rsid w:val="684958B6"/>
    <w:rsid w:val="68498805"/>
    <w:rsid w:val="6849C358"/>
    <w:rsid w:val="6849E017"/>
    <w:rsid w:val="684A16BC"/>
    <w:rsid w:val="684AD498"/>
    <w:rsid w:val="684AD7B5"/>
    <w:rsid w:val="684B01C4"/>
    <w:rsid w:val="684B0507"/>
    <w:rsid w:val="684B192B"/>
    <w:rsid w:val="684B88E1"/>
    <w:rsid w:val="684BB2CD"/>
    <w:rsid w:val="684C8669"/>
    <w:rsid w:val="684C969A"/>
    <w:rsid w:val="684CBAB6"/>
    <w:rsid w:val="684D5121"/>
    <w:rsid w:val="684E46F3"/>
    <w:rsid w:val="684E9D44"/>
    <w:rsid w:val="684EFEC3"/>
    <w:rsid w:val="68502025"/>
    <w:rsid w:val="685056AB"/>
    <w:rsid w:val="68510B1A"/>
    <w:rsid w:val="685128AA"/>
    <w:rsid w:val="685166DE"/>
    <w:rsid w:val="6851B971"/>
    <w:rsid w:val="6851CC05"/>
    <w:rsid w:val="68522EBB"/>
    <w:rsid w:val="6852E6F9"/>
    <w:rsid w:val="6853AB32"/>
    <w:rsid w:val="68542DDE"/>
    <w:rsid w:val="6854422E"/>
    <w:rsid w:val="685554DF"/>
    <w:rsid w:val="68557814"/>
    <w:rsid w:val="68566E86"/>
    <w:rsid w:val="6856BBB0"/>
    <w:rsid w:val="68579C67"/>
    <w:rsid w:val="6857B719"/>
    <w:rsid w:val="6858123B"/>
    <w:rsid w:val="68581914"/>
    <w:rsid w:val="6858566A"/>
    <w:rsid w:val="68586B01"/>
    <w:rsid w:val="68591164"/>
    <w:rsid w:val="68595FC5"/>
    <w:rsid w:val="6859B287"/>
    <w:rsid w:val="685ADB71"/>
    <w:rsid w:val="685BF71E"/>
    <w:rsid w:val="685C0F84"/>
    <w:rsid w:val="685CC34B"/>
    <w:rsid w:val="685D1E9F"/>
    <w:rsid w:val="685D3BD6"/>
    <w:rsid w:val="685D5102"/>
    <w:rsid w:val="685DDEF7"/>
    <w:rsid w:val="685E37F9"/>
    <w:rsid w:val="685EF933"/>
    <w:rsid w:val="68608DF2"/>
    <w:rsid w:val="68609249"/>
    <w:rsid w:val="68612462"/>
    <w:rsid w:val="68615537"/>
    <w:rsid w:val="6861591B"/>
    <w:rsid w:val="6862292D"/>
    <w:rsid w:val="686234AE"/>
    <w:rsid w:val="686310B3"/>
    <w:rsid w:val="686469EE"/>
    <w:rsid w:val="6864A4DF"/>
    <w:rsid w:val="68655C93"/>
    <w:rsid w:val="6866CC85"/>
    <w:rsid w:val="6867889C"/>
    <w:rsid w:val="68682C79"/>
    <w:rsid w:val="686839C5"/>
    <w:rsid w:val="68692ABB"/>
    <w:rsid w:val="68697225"/>
    <w:rsid w:val="68699C82"/>
    <w:rsid w:val="6869C151"/>
    <w:rsid w:val="6869D3B4"/>
    <w:rsid w:val="6869F1D8"/>
    <w:rsid w:val="686A5239"/>
    <w:rsid w:val="686AB68B"/>
    <w:rsid w:val="686ACFC0"/>
    <w:rsid w:val="686B0709"/>
    <w:rsid w:val="686B3EAE"/>
    <w:rsid w:val="686B8E73"/>
    <w:rsid w:val="686C0931"/>
    <w:rsid w:val="686C2D10"/>
    <w:rsid w:val="686CF7CE"/>
    <w:rsid w:val="686D343D"/>
    <w:rsid w:val="686D62E2"/>
    <w:rsid w:val="686D8A57"/>
    <w:rsid w:val="686DBBDC"/>
    <w:rsid w:val="686E2252"/>
    <w:rsid w:val="686E25EF"/>
    <w:rsid w:val="686EBB1F"/>
    <w:rsid w:val="686FF034"/>
    <w:rsid w:val="686FFE2B"/>
    <w:rsid w:val="6870731E"/>
    <w:rsid w:val="6870CDB4"/>
    <w:rsid w:val="6870EF71"/>
    <w:rsid w:val="68710B18"/>
    <w:rsid w:val="68715C0D"/>
    <w:rsid w:val="68720B12"/>
    <w:rsid w:val="68720D14"/>
    <w:rsid w:val="68728BD1"/>
    <w:rsid w:val="68734808"/>
    <w:rsid w:val="68738BB1"/>
    <w:rsid w:val="6873B762"/>
    <w:rsid w:val="6874164E"/>
    <w:rsid w:val="6874C469"/>
    <w:rsid w:val="6874F967"/>
    <w:rsid w:val="687545EA"/>
    <w:rsid w:val="687657CE"/>
    <w:rsid w:val="6876809F"/>
    <w:rsid w:val="687708B5"/>
    <w:rsid w:val="687792E4"/>
    <w:rsid w:val="6878756A"/>
    <w:rsid w:val="6878CF14"/>
    <w:rsid w:val="687BA8D8"/>
    <w:rsid w:val="687C3378"/>
    <w:rsid w:val="687C46C8"/>
    <w:rsid w:val="687C9775"/>
    <w:rsid w:val="687CE849"/>
    <w:rsid w:val="687D280C"/>
    <w:rsid w:val="687D91FB"/>
    <w:rsid w:val="687DB59E"/>
    <w:rsid w:val="687DDB65"/>
    <w:rsid w:val="687F99F1"/>
    <w:rsid w:val="6880C6F7"/>
    <w:rsid w:val="6880FAB7"/>
    <w:rsid w:val="68816441"/>
    <w:rsid w:val="68817E2B"/>
    <w:rsid w:val="68818C53"/>
    <w:rsid w:val="6881BD64"/>
    <w:rsid w:val="6881EAB2"/>
    <w:rsid w:val="688205CF"/>
    <w:rsid w:val="6882520B"/>
    <w:rsid w:val="6882BAA8"/>
    <w:rsid w:val="6882CD77"/>
    <w:rsid w:val="6882FBC4"/>
    <w:rsid w:val="68830D1A"/>
    <w:rsid w:val="68837D25"/>
    <w:rsid w:val="68838828"/>
    <w:rsid w:val="6883B01F"/>
    <w:rsid w:val="688510FE"/>
    <w:rsid w:val="68855924"/>
    <w:rsid w:val="68871DCF"/>
    <w:rsid w:val="68878240"/>
    <w:rsid w:val="6887D93B"/>
    <w:rsid w:val="68883DAF"/>
    <w:rsid w:val="68885FA4"/>
    <w:rsid w:val="6888E5AE"/>
    <w:rsid w:val="68891159"/>
    <w:rsid w:val="68891EE9"/>
    <w:rsid w:val="68897E98"/>
    <w:rsid w:val="688A60CC"/>
    <w:rsid w:val="688A72A4"/>
    <w:rsid w:val="688B1173"/>
    <w:rsid w:val="688B4EC0"/>
    <w:rsid w:val="688B6F1B"/>
    <w:rsid w:val="688BAF59"/>
    <w:rsid w:val="688BDBAC"/>
    <w:rsid w:val="688CB7AD"/>
    <w:rsid w:val="688D09D2"/>
    <w:rsid w:val="688DDCAA"/>
    <w:rsid w:val="688E1E5A"/>
    <w:rsid w:val="688F32B9"/>
    <w:rsid w:val="688F4F8C"/>
    <w:rsid w:val="688F7BA2"/>
    <w:rsid w:val="688F86B6"/>
    <w:rsid w:val="68906EED"/>
    <w:rsid w:val="68906FC9"/>
    <w:rsid w:val="689148F2"/>
    <w:rsid w:val="6891977C"/>
    <w:rsid w:val="68926E8D"/>
    <w:rsid w:val="68927E78"/>
    <w:rsid w:val="6892EBC2"/>
    <w:rsid w:val="68930398"/>
    <w:rsid w:val="6893CC9E"/>
    <w:rsid w:val="6893CE33"/>
    <w:rsid w:val="68950B6E"/>
    <w:rsid w:val="68950FA1"/>
    <w:rsid w:val="68955C39"/>
    <w:rsid w:val="68960105"/>
    <w:rsid w:val="68969750"/>
    <w:rsid w:val="6896CEF9"/>
    <w:rsid w:val="68972906"/>
    <w:rsid w:val="68979695"/>
    <w:rsid w:val="6897E16B"/>
    <w:rsid w:val="6897EFFE"/>
    <w:rsid w:val="689833A5"/>
    <w:rsid w:val="689946DD"/>
    <w:rsid w:val="6899578F"/>
    <w:rsid w:val="689A32A5"/>
    <w:rsid w:val="689A3900"/>
    <w:rsid w:val="689A3C9A"/>
    <w:rsid w:val="689A5AF6"/>
    <w:rsid w:val="689A7EAA"/>
    <w:rsid w:val="689C6B8E"/>
    <w:rsid w:val="689C7CCA"/>
    <w:rsid w:val="689CABBD"/>
    <w:rsid w:val="689CE2CC"/>
    <w:rsid w:val="689D05C7"/>
    <w:rsid w:val="689D0679"/>
    <w:rsid w:val="689D9E2B"/>
    <w:rsid w:val="689DD6E2"/>
    <w:rsid w:val="689DF48F"/>
    <w:rsid w:val="689F10AD"/>
    <w:rsid w:val="689F6343"/>
    <w:rsid w:val="689F6D31"/>
    <w:rsid w:val="689FE8FB"/>
    <w:rsid w:val="68A053D7"/>
    <w:rsid w:val="68A0D5B8"/>
    <w:rsid w:val="68A124C2"/>
    <w:rsid w:val="68A198CA"/>
    <w:rsid w:val="68A2A7A0"/>
    <w:rsid w:val="68A2B566"/>
    <w:rsid w:val="68A3E3C3"/>
    <w:rsid w:val="68A43869"/>
    <w:rsid w:val="68A49D4E"/>
    <w:rsid w:val="68A5C266"/>
    <w:rsid w:val="68A5F2FF"/>
    <w:rsid w:val="68A61778"/>
    <w:rsid w:val="68A637F2"/>
    <w:rsid w:val="68A66BBA"/>
    <w:rsid w:val="68A67DAB"/>
    <w:rsid w:val="68A6C8F6"/>
    <w:rsid w:val="68A70112"/>
    <w:rsid w:val="68A7F2A7"/>
    <w:rsid w:val="68A81C80"/>
    <w:rsid w:val="68A83030"/>
    <w:rsid w:val="68A89EDD"/>
    <w:rsid w:val="68A978DB"/>
    <w:rsid w:val="68AA0BB2"/>
    <w:rsid w:val="68AA845B"/>
    <w:rsid w:val="68AB85C4"/>
    <w:rsid w:val="68ABF34E"/>
    <w:rsid w:val="68ABFC4B"/>
    <w:rsid w:val="68AC0C0D"/>
    <w:rsid w:val="68AC5979"/>
    <w:rsid w:val="68AD10FC"/>
    <w:rsid w:val="68AD134D"/>
    <w:rsid w:val="68ADCF55"/>
    <w:rsid w:val="68ADE5E1"/>
    <w:rsid w:val="68AE1F4F"/>
    <w:rsid w:val="68AE78FD"/>
    <w:rsid w:val="68AEF0FC"/>
    <w:rsid w:val="68B022CB"/>
    <w:rsid w:val="68B088EA"/>
    <w:rsid w:val="68B0E432"/>
    <w:rsid w:val="68B16D49"/>
    <w:rsid w:val="68B184F9"/>
    <w:rsid w:val="68B1C495"/>
    <w:rsid w:val="68B2056A"/>
    <w:rsid w:val="68B2B99B"/>
    <w:rsid w:val="68B3BA93"/>
    <w:rsid w:val="68B5462F"/>
    <w:rsid w:val="68B5893A"/>
    <w:rsid w:val="68B64019"/>
    <w:rsid w:val="68B66815"/>
    <w:rsid w:val="68B701F9"/>
    <w:rsid w:val="68B70ACE"/>
    <w:rsid w:val="68B7C02F"/>
    <w:rsid w:val="68B7E1A1"/>
    <w:rsid w:val="68B80CDF"/>
    <w:rsid w:val="68B86924"/>
    <w:rsid w:val="68B8CF72"/>
    <w:rsid w:val="68BA172C"/>
    <w:rsid w:val="68BADBFF"/>
    <w:rsid w:val="68BADC0B"/>
    <w:rsid w:val="68BB181B"/>
    <w:rsid w:val="68BB5EF1"/>
    <w:rsid w:val="68BB680C"/>
    <w:rsid w:val="68BBC035"/>
    <w:rsid w:val="68BD7987"/>
    <w:rsid w:val="68BEADAD"/>
    <w:rsid w:val="68BECD6E"/>
    <w:rsid w:val="68BEE467"/>
    <w:rsid w:val="68BFBD58"/>
    <w:rsid w:val="68C008E9"/>
    <w:rsid w:val="68C088A3"/>
    <w:rsid w:val="68C19940"/>
    <w:rsid w:val="68C19EA3"/>
    <w:rsid w:val="68C1B07F"/>
    <w:rsid w:val="68C1EDA1"/>
    <w:rsid w:val="68C2C589"/>
    <w:rsid w:val="68C32E51"/>
    <w:rsid w:val="68C3E587"/>
    <w:rsid w:val="68C3EC8D"/>
    <w:rsid w:val="68C5A163"/>
    <w:rsid w:val="68C5D4B2"/>
    <w:rsid w:val="68C5EFC6"/>
    <w:rsid w:val="68C7BDB4"/>
    <w:rsid w:val="68C845A8"/>
    <w:rsid w:val="68C9670D"/>
    <w:rsid w:val="68C9C4BD"/>
    <w:rsid w:val="68CA00A3"/>
    <w:rsid w:val="68CA145A"/>
    <w:rsid w:val="68CA4147"/>
    <w:rsid w:val="68CAE932"/>
    <w:rsid w:val="68CB6A5D"/>
    <w:rsid w:val="68CB9BD1"/>
    <w:rsid w:val="68CC2D32"/>
    <w:rsid w:val="68CC757C"/>
    <w:rsid w:val="68CCBABC"/>
    <w:rsid w:val="68CD0AE8"/>
    <w:rsid w:val="68CD0BEE"/>
    <w:rsid w:val="68CD6C5B"/>
    <w:rsid w:val="68CE180D"/>
    <w:rsid w:val="68CED1BA"/>
    <w:rsid w:val="68CF5128"/>
    <w:rsid w:val="68D0113A"/>
    <w:rsid w:val="68D0F2FF"/>
    <w:rsid w:val="68D17C18"/>
    <w:rsid w:val="68D1D253"/>
    <w:rsid w:val="68D1D737"/>
    <w:rsid w:val="68D1DB22"/>
    <w:rsid w:val="68D1F840"/>
    <w:rsid w:val="68D272B8"/>
    <w:rsid w:val="68D27754"/>
    <w:rsid w:val="68D34058"/>
    <w:rsid w:val="68D3939E"/>
    <w:rsid w:val="68D394BE"/>
    <w:rsid w:val="68D3CFCF"/>
    <w:rsid w:val="68D44B86"/>
    <w:rsid w:val="68D4A442"/>
    <w:rsid w:val="68D4C61A"/>
    <w:rsid w:val="68D4E37A"/>
    <w:rsid w:val="68D56532"/>
    <w:rsid w:val="68D57F97"/>
    <w:rsid w:val="68D5B032"/>
    <w:rsid w:val="68D5D90C"/>
    <w:rsid w:val="68D64AE3"/>
    <w:rsid w:val="68D6D172"/>
    <w:rsid w:val="68D7B0E7"/>
    <w:rsid w:val="68D8346B"/>
    <w:rsid w:val="68D846E8"/>
    <w:rsid w:val="68D8D1A0"/>
    <w:rsid w:val="68D8F8DD"/>
    <w:rsid w:val="68D93553"/>
    <w:rsid w:val="68D988A3"/>
    <w:rsid w:val="68D99F1C"/>
    <w:rsid w:val="68DA05CE"/>
    <w:rsid w:val="68DA4BD7"/>
    <w:rsid w:val="68DC1682"/>
    <w:rsid w:val="68DC654B"/>
    <w:rsid w:val="68DE0C74"/>
    <w:rsid w:val="68DFAFDD"/>
    <w:rsid w:val="68E0B49F"/>
    <w:rsid w:val="68E0C6B5"/>
    <w:rsid w:val="68E13E97"/>
    <w:rsid w:val="68E228ED"/>
    <w:rsid w:val="68E2DA91"/>
    <w:rsid w:val="68E32137"/>
    <w:rsid w:val="68E3A701"/>
    <w:rsid w:val="68E4649C"/>
    <w:rsid w:val="68E5236F"/>
    <w:rsid w:val="68E563A2"/>
    <w:rsid w:val="68E5C051"/>
    <w:rsid w:val="68E5D507"/>
    <w:rsid w:val="68E6D926"/>
    <w:rsid w:val="68E7097C"/>
    <w:rsid w:val="68E7413A"/>
    <w:rsid w:val="68E75755"/>
    <w:rsid w:val="68E79650"/>
    <w:rsid w:val="68E7DC9E"/>
    <w:rsid w:val="68E803EF"/>
    <w:rsid w:val="68E86065"/>
    <w:rsid w:val="68E87F01"/>
    <w:rsid w:val="68E93C5C"/>
    <w:rsid w:val="68E987A5"/>
    <w:rsid w:val="68E99929"/>
    <w:rsid w:val="68E9ECE3"/>
    <w:rsid w:val="68EA6248"/>
    <w:rsid w:val="68EAD67E"/>
    <w:rsid w:val="68EB5265"/>
    <w:rsid w:val="68EC2A24"/>
    <w:rsid w:val="68EC59E7"/>
    <w:rsid w:val="68ECCAE2"/>
    <w:rsid w:val="68ED1382"/>
    <w:rsid w:val="68EDAECF"/>
    <w:rsid w:val="68EDF4DB"/>
    <w:rsid w:val="68EE0AB9"/>
    <w:rsid w:val="68EFAB88"/>
    <w:rsid w:val="68EFFD2C"/>
    <w:rsid w:val="68F067B1"/>
    <w:rsid w:val="68F26A64"/>
    <w:rsid w:val="68F2781F"/>
    <w:rsid w:val="68F2FC2E"/>
    <w:rsid w:val="68F301B6"/>
    <w:rsid w:val="68F342A9"/>
    <w:rsid w:val="68F3860A"/>
    <w:rsid w:val="68F41D01"/>
    <w:rsid w:val="68F488BC"/>
    <w:rsid w:val="68F56BDB"/>
    <w:rsid w:val="68F5D876"/>
    <w:rsid w:val="68F66B8A"/>
    <w:rsid w:val="68F68B4A"/>
    <w:rsid w:val="68F70812"/>
    <w:rsid w:val="68F7C667"/>
    <w:rsid w:val="68F7C942"/>
    <w:rsid w:val="68F8B9AC"/>
    <w:rsid w:val="68F8E218"/>
    <w:rsid w:val="68F8E514"/>
    <w:rsid w:val="68F8F17A"/>
    <w:rsid w:val="68FA51ED"/>
    <w:rsid w:val="68FA5E0B"/>
    <w:rsid w:val="68FACF72"/>
    <w:rsid w:val="68FAF969"/>
    <w:rsid w:val="68FAFE17"/>
    <w:rsid w:val="68FC3BFD"/>
    <w:rsid w:val="68FC3C84"/>
    <w:rsid w:val="68FC43C6"/>
    <w:rsid w:val="68FC62B4"/>
    <w:rsid w:val="68FD2A7D"/>
    <w:rsid w:val="68FD9F57"/>
    <w:rsid w:val="68FF29C5"/>
    <w:rsid w:val="68FF402B"/>
    <w:rsid w:val="68FF6255"/>
    <w:rsid w:val="690055E9"/>
    <w:rsid w:val="6900EC1D"/>
    <w:rsid w:val="69022C60"/>
    <w:rsid w:val="6903AB03"/>
    <w:rsid w:val="69041C82"/>
    <w:rsid w:val="69057B20"/>
    <w:rsid w:val="69064721"/>
    <w:rsid w:val="6906BC71"/>
    <w:rsid w:val="690766ED"/>
    <w:rsid w:val="69087B6B"/>
    <w:rsid w:val="69088C69"/>
    <w:rsid w:val="690A354D"/>
    <w:rsid w:val="690A9E06"/>
    <w:rsid w:val="690AE05F"/>
    <w:rsid w:val="690AE1C0"/>
    <w:rsid w:val="690C00EF"/>
    <w:rsid w:val="690C770C"/>
    <w:rsid w:val="690CF25B"/>
    <w:rsid w:val="690D1F38"/>
    <w:rsid w:val="690D3521"/>
    <w:rsid w:val="690DC253"/>
    <w:rsid w:val="690E45B4"/>
    <w:rsid w:val="690E8B21"/>
    <w:rsid w:val="69102A13"/>
    <w:rsid w:val="69102DC4"/>
    <w:rsid w:val="69103FF0"/>
    <w:rsid w:val="691044F0"/>
    <w:rsid w:val="69106641"/>
    <w:rsid w:val="691096B2"/>
    <w:rsid w:val="69111A95"/>
    <w:rsid w:val="6911354B"/>
    <w:rsid w:val="69115963"/>
    <w:rsid w:val="69123EA3"/>
    <w:rsid w:val="69134FC2"/>
    <w:rsid w:val="69137B55"/>
    <w:rsid w:val="6913F18E"/>
    <w:rsid w:val="691419BC"/>
    <w:rsid w:val="69144244"/>
    <w:rsid w:val="69150752"/>
    <w:rsid w:val="69151389"/>
    <w:rsid w:val="6916124F"/>
    <w:rsid w:val="6916CEE6"/>
    <w:rsid w:val="691724E8"/>
    <w:rsid w:val="69175507"/>
    <w:rsid w:val="69180FFF"/>
    <w:rsid w:val="691816EE"/>
    <w:rsid w:val="69188A2C"/>
    <w:rsid w:val="691940BA"/>
    <w:rsid w:val="69196CD0"/>
    <w:rsid w:val="69197BEE"/>
    <w:rsid w:val="6919AB63"/>
    <w:rsid w:val="6919C44A"/>
    <w:rsid w:val="691A04D5"/>
    <w:rsid w:val="691A6854"/>
    <w:rsid w:val="691B15F1"/>
    <w:rsid w:val="691B498C"/>
    <w:rsid w:val="691C5F46"/>
    <w:rsid w:val="691CA43A"/>
    <w:rsid w:val="691D130D"/>
    <w:rsid w:val="691D1FD7"/>
    <w:rsid w:val="691D52D4"/>
    <w:rsid w:val="691D66B7"/>
    <w:rsid w:val="691DBD13"/>
    <w:rsid w:val="691DE73B"/>
    <w:rsid w:val="691E4126"/>
    <w:rsid w:val="691EDC5C"/>
    <w:rsid w:val="691F3F77"/>
    <w:rsid w:val="691F5239"/>
    <w:rsid w:val="691F6F95"/>
    <w:rsid w:val="691F8AF3"/>
    <w:rsid w:val="691F9239"/>
    <w:rsid w:val="691F9E8F"/>
    <w:rsid w:val="691FF452"/>
    <w:rsid w:val="69205D31"/>
    <w:rsid w:val="6920769C"/>
    <w:rsid w:val="69218CBC"/>
    <w:rsid w:val="69218DF9"/>
    <w:rsid w:val="6921CBB8"/>
    <w:rsid w:val="6921E1E5"/>
    <w:rsid w:val="69223455"/>
    <w:rsid w:val="69226B44"/>
    <w:rsid w:val="6922E167"/>
    <w:rsid w:val="69230C4E"/>
    <w:rsid w:val="6923544B"/>
    <w:rsid w:val="69245DC6"/>
    <w:rsid w:val="692533DE"/>
    <w:rsid w:val="69255115"/>
    <w:rsid w:val="6925BFA5"/>
    <w:rsid w:val="6925D3BC"/>
    <w:rsid w:val="69261D9D"/>
    <w:rsid w:val="69264801"/>
    <w:rsid w:val="6926F85D"/>
    <w:rsid w:val="69281554"/>
    <w:rsid w:val="69281C9F"/>
    <w:rsid w:val="69286335"/>
    <w:rsid w:val="69288C45"/>
    <w:rsid w:val="6928A8E0"/>
    <w:rsid w:val="69293BB0"/>
    <w:rsid w:val="6929908C"/>
    <w:rsid w:val="6929BB24"/>
    <w:rsid w:val="692A8471"/>
    <w:rsid w:val="692ABBC5"/>
    <w:rsid w:val="692B41B6"/>
    <w:rsid w:val="692C6713"/>
    <w:rsid w:val="692C7B5F"/>
    <w:rsid w:val="692CBA26"/>
    <w:rsid w:val="692DE88E"/>
    <w:rsid w:val="692DEF63"/>
    <w:rsid w:val="692E557F"/>
    <w:rsid w:val="692EA409"/>
    <w:rsid w:val="692EADA1"/>
    <w:rsid w:val="692F3ADC"/>
    <w:rsid w:val="692F4CB9"/>
    <w:rsid w:val="692F5CE2"/>
    <w:rsid w:val="692F731F"/>
    <w:rsid w:val="692FB565"/>
    <w:rsid w:val="69301B7F"/>
    <w:rsid w:val="69301F94"/>
    <w:rsid w:val="6930B6C4"/>
    <w:rsid w:val="69313F24"/>
    <w:rsid w:val="6931C206"/>
    <w:rsid w:val="6931F034"/>
    <w:rsid w:val="69321056"/>
    <w:rsid w:val="69321AE4"/>
    <w:rsid w:val="69333788"/>
    <w:rsid w:val="69336F65"/>
    <w:rsid w:val="69339451"/>
    <w:rsid w:val="69339D56"/>
    <w:rsid w:val="6933C2CA"/>
    <w:rsid w:val="693419CB"/>
    <w:rsid w:val="69350CB9"/>
    <w:rsid w:val="693555D8"/>
    <w:rsid w:val="6935D6A8"/>
    <w:rsid w:val="693718EA"/>
    <w:rsid w:val="6937AE98"/>
    <w:rsid w:val="693803AA"/>
    <w:rsid w:val="69388106"/>
    <w:rsid w:val="6938E09E"/>
    <w:rsid w:val="6939039E"/>
    <w:rsid w:val="693920C5"/>
    <w:rsid w:val="693951DF"/>
    <w:rsid w:val="6939818E"/>
    <w:rsid w:val="693A4655"/>
    <w:rsid w:val="693AA4E1"/>
    <w:rsid w:val="693AD45D"/>
    <w:rsid w:val="693B27CC"/>
    <w:rsid w:val="693B7CBE"/>
    <w:rsid w:val="693BD04A"/>
    <w:rsid w:val="693CB0A9"/>
    <w:rsid w:val="693D8301"/>
    <w:rsid w:val="693DA1D5"/>
    <w:rsid w:val="693DBCDF"/>
    <w:rsid w:val="693E063A"/>
    <w:rsid w:val="693E1631"/>
    <w:rsid w:val="693EE51F"/>
    <w:rsid w:val="693F3F6D"/>
    <w:rsid w:val="693F93FB"/>
    <w:rsid w:val="69402B1B"/>
    <w:rsid w:val="694093A9"/>
    <w:rsid w:val="69411DFA"/>
    <w:rsid w:val="69413243"/>
    <w:rsid w:val="69419A2F"/>
    <w:rsid w:val="6941C04E"/>
    <w:rsid w:val="6942F250"/>
    <w:rsid w:val="69432533"/>
    <w:rsid w:val="6943E27E"/>
    <w:rsid w:val="694410D1"/>
    <w:rsid w:val="6944D039"/>
    <w:rsid w:val="6944D25D"/>
    <w:rsid w:val="6944FEE3"/>
    <w:rsid w:val="69450244"/>
    <w:rsid w:val="694545E3"/>
    <w:rsid w:val="6945699D"/>
    <w:rsid w:val="6945928E"/>
    <w:rsid w:val="69459872"/>
    <w:rsid w:val="6946BA5F"/>
    <w:rsid w:val="69471410"/>
    <w:rsid w:val="6947A246"/>
    <w:rsid w:val="6947DA17"/>
    <w:rsid w:val="6947DFB2"/>
    <w:rsid w:val="69480F85"/>
    <w:rsid w:val="69481787"/>
    <w:rsid w:val="694847FF"/>
    <w:rsid w:val="694A0DA1"/>
    <w:rsid w:val="694A277F"/>
    <w:rsid w:val="694C2E43"/>
    <w:rsid w:val="694CAFFC"/>
    <w:rsid w:val="694CBF4F"/>
    <w:rsid w:val="694D2838"/>
    <w:rsid w:val="694D8AC3"/>
    <w:rsid w:val="694FC79B"/>
    <w:rsid w:val="695011C0"/>
    <w:rsid w:val="69501702"/>
    <w:rsid w:val="69502158"/>
    <w:rsid w:val="695032DA"/>
    <w:rsid w:val="69505CDA"/>
    <w:rsid w:val="69505E40"/>
    <w:rsid w:val="6951132B"/>
    <w:rsid w:val="695118B5"/>
    <w:rsid w:val="69511CD1"/>
    <w:rsid w:val="69515627"/>
    <w:rsid w:val="695197EB"/>
    <w:rsid w:val="6951C772"/>
    <w:rsid w:val="69532456"/>
    <w:rsid w:val="69533916"/>
    <w:rsid w:val="695351D0"/>
    <w:rsid w:val="69547059"/>
    <w:rsid w:val="6954F2AD"/>
    <w:rsid w:val="69551545"/>
    <w:rsid w:val="69554787"/>
    <w:rsid w:val="6955650E"/>
    <w:rsid w:val="69557CA6"/>
    <w:rsid w:val="69558936"/>
    <w:rsid w:val="6955D902"/>
    <w:rsid w:val="6956B588"/>
    <w:rsid w:val="6956E755"/>
    <w:rsid w:val="6957897D"/>
    <w:rsid w:val="69587E1C"/>
    <w:rsid w:val="6958891C"/>
    <w:rsid w:val="6958A525"/>
    <w:rsid w:val="6958D723"/>
    <w:rsid w:val="6959647E"/>
    <w:rsid w:val="6959B92C"/>
    <w:rsid w:val="695AAAA2"/>
    <w:rsid w:val="695AE7AA"/>
    <w:rsid w:val="695C4697"/>
    <w:rsid w:val="695C5EEC"/>
    <w:rsid w:val="695CAD50"/>
    <w:rsid w:val="695CDEBA"/>
    <w:rsid w:val="695D32FE"/>
    <w:rsid w:val="695D505B"/>
    <w:rsid w:val="695DEB89"/>
    <w:rsid w:val="695E8AA5"/>
    <w:rsid w:val="695ECC8C"/>
    <w:rsid w:val="695FC013"/>
    <w:rsid w:val="69604208"/>
    <w:rsid w:val="69606E18"/>
    <w:rsid w:val="696123A1"/>
    <w:rsid w:val="69617400"/>
    <w:rsid w:val="6961D1B6"/>
    <w:rsid w:val="6961ED4F"/>
    <w:rsid w:val="6961F74D"/>
    <w:rsid w:val="696244CB"/>
    <w:rsid w:val="6962A2FB"/>
    <w:rsid w:val="69643E70"/>
    <w:rsid w:val="696543D1"/>
    <w:rsid w:val="6965E115"/>
    <w:rsid w:val="6965E3C3"/>
    <w:rsid w:val="6966459B"/>
    <w:rsid w:val="69669326"/>
    <w:rsid w:val="6967C1ED"/>
    <w:rsid w:val="6967F58E"/>
    <w:rsid w:val="6967F737"/>
    <w:rsid w:val="6968384F"/>
    <w:rsid w:val="696883E8"/>
    <w:rsid w:val="69691225"/>
    <w:rsid w:val="6969EDDC"/>
    <w:rsid w:val="6969F086"/>
    <w:rsid w:val="696B3D8D"/>
    <w:rsid w:val="696B4105"/>
    <w:rsid w:val="696B7601"/>
    <w:rsid w:val="696BA23E"/>
    <w:rsid w:val="696BAA09"/>
    <w:rsid w:val="696C305D"/>
    <w:rsid w:val="696CF9A7"/>
    <w:rsid w:val="696D63F7"/>
    <w:rsid w:val="696D9CDB"/>
    <w:rsid w:val="696DA189"/>
    <w:rsid w:val="696DD10C"/>
    <w:rsid w:val="696DE210"/>
    <w:rsid w:val="696E16D0"/>
    <w:rsid w:val="696EA4BC"/>
    <w:rsid w:val="696F38D2"/>
    <w:rsid w:val="696FB790"/>
    <w:rsid w:val="696FE520"/>
    <w:rsid w:val="6970D4DE"/>
    <w:rsid w:val="69711699"/>
    <w:rsid w:val="697220BB"/>
    <w:rsid w:val="69722238"/>
    <w:rsid w:val="69723BDC"/>
    <w:rsid w:val="6972FD12"/>
    <w:rsid w:val="69730A38"/>
    <w:rsid w:val="69732761"/>
    <w:rsid w:val="6974F0FC"/>
    <w:rsid w:val="69750498"/>
    <w:rsid w:val="69764757"/>
    <w:rsid w:val="697660FC"/>
    <w:rsid w:val="69769202"/>
    <w:rsid w:val="6976FDBF"/>
    <w:rsid w:val="6977132E"/>
    <w:rsid w:val="6977C6C9"/>
    <w:rsid w:val="6978107B"/>
    <w:rsid w:val="6978DA5A"/>
    <w:rsid w:val="6979090E"/>
    <w:rsid w:val="69794A78"/>
    <w:rsid w:val="69797CC9"/>
    <w:rsid w:val="6979E511"/>
    <w:rsid w:val="697ADAE0"/>
    <w:rsid w:val="697B0491"/>
    <w:rsid w:val="697B737C"/>
    <w:rsid w:val="697B8AD5"/>
    <w:rsid w:val="697C5D74"/>
    <w:rsid w:val="697CCBA0"/>
    <w:rsid w:val="697CDFF3"/>
    <w:rsid w:val="697D3078"/>
    <w:rsid w:val="697D3EAA"/>
    <w:rsid w:val="697D7F78"/>
    <w:rsid w:val="697D8ABD"/>
    <w:rsid w:val="697E1BFE"/>
    <w:rsid w:val="697E303D"/>
    <w:rsid w:val="697FC52E"/>
    <w:rsid w:val="697FDAB2"/>
    <w:rsid w:val="697FDCBF"/>
    <w:rsid w:val="69803B99"/>
    <w:rsid w:val="698073E5"/>
    <w:rsid w:val="6980B786"/>
    <w:rsid w:val="69810C10"/>
    <w:rsid w:val="698223D8"/>
    <w:rsid w:val="6982B103"/>
    <w:rsid w:val="6982D430"/>
    <w:rsid w:val="6982FDB4"/>
    <w:rsid w:val="698319BF"/>
    <w:rsid w:val="6983B2A2"/>
    <w:rsid w:val="698578FC"/>
    <w:rsid w:val="6985E983"/>
    <w:rsid w:val="698678CC"/>
    <w:rsid w:val="69869F46"/>
    <w:rsid w:val="6986D7A6"/>
    <w:rsid w:val="6988077C"/>
    <w:rsid w:val="6988196E"/>
    <w:rsid w:val="6988A136"/>
    <w:rsid w:val="69890240"/>
    <w:rsid w:val="6989096B"/>
    <w:rsid w:val="698999B8"/>
    <w:rsid w:val="6989F56D"/>
    <w:rsid w:val="698B50DC"/>
    <w:rsid w:val="698CE86C"/>
    <w:rsid w:val="698CF923"/>
    <w:rsid w:val="698CFE73"/>
    <w:rsid w:val="698D1C10"/>
    <w:rsid w:val="698DA6F1"/>
    <w:rsid w:val="698DC6D9"/>
    <w:rsid w:val="698E7583"/>
    <w:rsid w:val="698F86FE"/>
    <w:rsid w:val="6990A8EF"/>
    <w:rsid w:val="6990B679"/>
    <w:rsid w:val="69910608"/>
    <w:rsid w:val="69919835"/>
    <w:rsid w:val="699230C8"/>
    <w:rsid w:val="699237B7"/>
    <w:rsid w:val="69923975"/>
    <w:rsid w:val="6992BB37"/>
    <w:rsid w:val="6992F1D7"/>
    <w:rsid w:val="69930BFF"/>
    <w:rsid w:val="69932726"/>
    <w:rsid w:val="6993474E"/>
    <w:rsid w:val="6993FAD4"/>
    <w:rsid w:val="6994E676"/>
    <w:rsid w:val="6995184A"/>
    <w:rsid w:val="69957018"/>
    <w:rsid w:val="6995A843"/>
    <w:rsid w:val="6995B937"/>
    <w:rsid w:val="6995D1AE"/>
    <w:rsid w:val="6995ECD8"/>
    <w:rsid w:val="69960BAE"/>
    <w:rsid w:val="69970D8A"/>
    <w:rsid w:val="6997532C"/>
    <w:rsid w:val="6997AB7C"/>
    <w:rsid w:val="6998C55D"/>
    <w:rsid w:val="6998FA39"/>
    <w:rsid w:val="6999458A"/>
    <w:rsid w:val="69998F86"/>
    <w:rsid w:val="6999C063"/>
    <w:rsid w:val="6999CF0C"/>
    <w:rsid w:val="6999FF35"/>
    <w:rsid w:val="699AA334"/>
    <w:rsid w:val="699B314A"/>
    <w:rsid w:val="699B596E"/>
    <w:rsid w:val="699B7006"/>
    <w:rsid w:val="699BC804"/>
    <w:rsid w:val="699BD1A9"/>
    <w:rsid w:val="699D5EDE"/>
    <w:rsid w:val="699DF2D0"/>
    <w:rsid w:val="699EB0F9"/>
    <w:rsid w:val="699ED82F"/>
    <w:rsid w:val="699F4B30"/>
    <w:rsid w:val="699FB884"/>
    <w:rsid w:val="69A0553A"/>
    <w:rsid w:val="69A09100"/>
    <w:rsid w:val="69A0A7D0"/>
    <w:rsid w:val="69A114CA"/>
    <w:rsid w:val="69A22B0F"/>
    <w:rsid w:val="69A25F70"/>
    <w:rsid w:val="69A2AA40"/>
    <w:rsid w:val="69A332A4"/>
    <w:rsid w:val="69A42FFC"/>
    <w:rsid w:val="69A47197"/>
    <w:rsid w:val="69A5B02E"/>
    <w:rsid w:val="69A5BC0A"/>
    <w:rsid w:val="69A5E191"/>
    <w:rsid w:val="69A5FB29"/>
    <w:rsid w:val="69A61CF4"/>
    <w:rsid w:val="69A64461"/>
    <w:rsid w:val="69A6D663"/>
    <w:rsid w:val="69A6E01F"/>
    <w:rsid w:val="69A745D7"/>
    <w:rsid w:val="69A775FF"/>
    <w:rsid w:val="69A77BB5"/>
    <w:rsid w:val="69A7B0C0"/>
    <w:rsid w:val="69A7B4A0"/>
    <w:rsid w:val="69A87189"/>
    <w:rsid w:val="69A876B2"/>
    <w:rsid w:val="69A8AFD9"/>
    <w:rsid w:val="69A8EC84"/>
    <w:rsid w:val="69A93DB5"/>
    <w:rsid w:val="69A9CCA7"/>
    <w:rsid w:val="69A9E721"/>
    <w:rsid w:val="69AB8402"/>
    <w:rsid w:val="69AB90B6"/>
    <w:rsid w:val="69ABC144"/>
    <w:rsid w:val="69AC12D8"/>
    <w:rsid w:val="69ACCC68"/>
    <w:rsid w:val="69AD6B3F"/>
    <w:rsid w:val="69AD6F6C"/>
    <w:rsid w:val="69AD9B06"/>
    <w:rsid w:val="69AE6FD3"/>
    <w:rsid w:val="69AF6B06"/>
    <w:rsid w:val="69AF9E77"/>
    <w:rsid w:val="69AFAB6C"/>
    <w:rsid w:val="69B02888"/>
    <w:rsid w:val="69B04B76"/>
    <w:rsid w:val="69B05170"/>
    <w:rsid w:val="69B12431"/>
    <w:rsid w:val="69B19C03"/>
    <w:rsid w:val="69B1CA45"/>
    <w:rsid w:val="69B1E93F"/>
    <w:rsid w:val="69B21C81"/>
    <w:rsid w:val="69B26873"/>
    <w:rsid w:val="69B336F6"/>
    <w:rsid w:val="69B38B29"/>
    <w:rsid w:val="69B38FD8"/>
    <w:rsid w:val="69B3D833"/>
    <w:rsid w:val="69B486E6"/>
    <w:rsid w:val="69B4CE67"/>
    <w:rsid w:val="69B4F89C"/>
    <w:rsid w:val="69B5479B"/>
    <w:rsid w:val="69B5A777"/>
    <w:rsid w:val="69B5DD49"/>
    <w:rsid w:val="69B5F2E9"/>
    <w:rsid w:val="69B63043"/>
    <w:rsid w:val="69B6C1BD"/>
    <w:rsid w:val="69B6C9F1"/>
    <w:rsid w:val="69B85EAD"/>
    <w:rsid w:val="69B89CDE"/>
    <w:rsid w:val="69B8B45A"/>
    <w:rsid w:val="69B8BBA0"/>
    <w:rsid w:val="69B99972"/>
    <w:rsid w:val="69B9A798"/>
    <w:rsid w:val="69BAF211"/>
    <w:rsid w:val="69BB2683"/>
    <w:rsid w:val="69BB5834"/>
    <w:rsid w:val="69BBD6BD"/>
    <w:rsid w:val="69BC5B63"/>
    <w:rsid w:val="69BC6016"/>
    <w:rsid w:val="69BD1B8D"/>
    <w:rsid w:val="69BD2B04"/>
    <w:rsid w:val="69BDED4E"/>
    <w:rsid w:val="69BE5651"/>
    <w:rsid w:val="69BEA2D7"/>
    <w:rsid w:val="69BEBBAF"/>
    <w:rsid w:val="69BEFABB"/>
    <w:rsid w:val="69BF5CB4"/>
    <w:rsid w:val="69C02645"/>
    <w:rsid w:val="69C09F92"/>
    <w:rsid w:val="69C0D916"/>
    <w:rsid w:val="69C0E1B4"/>
    <w:rsid w:val="69C1761B"/>
    <w:rsid w:val="69C1912E"/>
    <w:rsid w:val="69C1C193"/>
    <w:rsid w:val="69C1F600"/>
    <w:rsid w:val="69C24049"/>
    <w:rsid w:val="69C28BB6"/>
    <w:rsid w:val="69C2C4FA"/>
    <w:rsid w:val="69C2D5A1"/>
    <w:rsid w:val="69C345E4"/>
    <w:rsid w:val="69C3CD5E"/>
    <w:rsid w:val="69C3DD92"/>
    <w:rsid w:val="69C42591"/>
    <w:rsid w:val="69C43C18"/>
    <w:rsid w:val="69C4DCF0"/>
    <w:rsid w:val="69C4E546"/>
    <w:rsid w:val="69C63320"/>
    <w:rsid w:val="69C6362C"/>
    <w:rsid w:val="69C663BE"/>
    <w:rsid w:val="69C66B94"/>
    <w:rsid w:val="69C6F265"/>
    <w:rsid w:val="69C799EF"/>
    <w:rsid w:val="69C82A3E"/>
    <w:rsid w:val="69C8A032"/>
    <w:rsid w:val="69C90C93"/>
    <w:rsid w:val="69C92C75"/>
    <w:rsid w:val="69C92FCD"/>
    <w:rsid w:val="69C97211"/>
    <w:rsid w:val="69C99879"/>
    <w:rsid w:val="69CA00C0"/>
    <w:rsid w:val="69CA1117"/>
    <w:rsid w:val="69CB09A8"/>
    <w:rsid w:val="69CBD667"/>
    <w:rsid w:val="69CBECA6"/>
    <w:rsid w:val="69CC5960"/>
    <w:rsid w:val="69CD21C3"/>
    <w:rsid w:val="69CE96E9"/>
    <w:rsid w:val="69CED447"/>
    <w:rsid w:val="69CF5261"/>
    <w:rsid w:val="69CF746A"/>
    <w:rsid w:val="69CFC153"/>
    <w:rsid w:val="69CFDAA2"/>
    <w:rsid w:val="69CFED06"/>
    <w:rsid w:val="69D01557"/>
    <w:rsid w:val="69D08B3D"/>
    <w:rsid w:val="69D0DFF2"/>
    <w:rsid w:val="69D0E7D9"/>
    <w:rsid w:val="69D126CE"/>
    <w:rsid w:val="69D15E8F"/>
    <w:rsid w:val="69D17511"/>
    <w:rsid w:val="69D1B3D6"/>
    <w:rsid w:val="69D1C8A9"/>
    <w:rsid w:val="69D1F685"/>
    <w:rsid w:val="69D261FE"/>
    <w:rsid w:val="69D26DB6"/>
    <w:rsid w:val="69D2C645"/>
    <w:rsid w:val="69D30E43"/>
    <w:rsid w:val="69D31795"/>
    <w:rsid w:val="69D3194E"/>
    <w:rsid w:val="69D32DAC"/>
    <w:rsid w:val="69D3BE07"/>
    <w:rsid w:val="69D43416"/>
    <w:rsid w:val="69D4C65F"/>
    <w:rsid w:val="69D4F4A6"/>
    <w:rsid w:val="69D5EA08"/>
    <w:rsid w:val="69D73DAC"/>
    <w:rsid w:val="69D75EE2"/>
    <w:rsid w:val="69D7E10B"/>
    <w:rsid w:val="69D88E99"/>
    <w:rsid w:val="69D8DC29"/>
    <w:rsid w:val="69D8F729"/>
    <w:rsid w:val="69D97077"/>
    <w:rsid w:val="69D9766E"/>
    <w:rsid w:val="69D9A1E3"/>
    <w:rsid w:val="69D9B859"/>
    <w:rsid w:val="69D9C7C4"/>
    <w:rsid w:val="69D9CC1A"/>
    <w:rsid w:val="69DA001D"/>
    <w:rsid w:val="69DA8D7E"/>
    <w:rsid w:val="69DB1781"/>
    <w:rsid w:val="69DB57F6"/>
    <w:rsid w:val="69DB8BF2"/>
    <w:rsid w:val="69DBBB90"/>
    <w:rsid w:val="69DBDCE4"/>
    <w:rsid w:val="69DC85BB"/>
    <w:rsid w:val="69DD5979"/>
    <w:rsid w:val="69DD9542"/>
    <w:rsid w:val="69DE0CAD"/>
    <w:rsid w:val="69DE1A47"/>
    <w:rsid w:val="69DE27F9"/>
    <w:rsid w:val="69DE2DD4"/>
    <w:rsid w:val="69DE6CB0"/>
    <w:rsid w:val="69DE983E"/>
    <w:rsid w:val="69DECF7E"/>
    <w:rsid w:val="69DF0DAF"/>
    <w:rsid w:val="69DF6325"/>
    <w:rsid w:val="69DF9D6B"/>
    <w:rsid w:val="69DFA6F8"/>
    <w:rsid w:val="69E080F9"/>
    <w:rsid w:val="69E0BBA0"/>
    <w:rsid w:val="69E2247B"/>
    <w:rsid w:val="69E23035"/>
    <w:rsid w:val="69E2369C"/>
    <w:rsid w:val="69E2575C"/>
    <w:rsid w:val="69E262FF"/>
    <w:rsid w:val="69E2B67C"/>
    <w:rsid w:val="69E2EF92"/>
    <w:rsid w:val="69E34191"/>
    <w:rsid w:val="69E39CA1"/>
    <w:rsid w:val="69E47BB5"/>
    <w:rsid w:val="69E4E6E0"/>
    <w:rsid w:val="69E4FBC2"/>
    <w:rsid w:val="69E5357F"/>
    <w:rsid w:val="69E5DC37"/>
    <w:rsid w:val="69E6A689"/>
    <w:rsid w:val="69E70A98"/>
    <w:rsid w:val="69E72CED"/>
    <w:rsid w:val="69E76043"/>
    <w:rsid w:val="69E7CB84"/>
    <w:rsid w:val="69E9B296"/>
    <w:rsid w:val="69EA580B"/>
    <w:rsid w:val="69EA918C"/>
    <w:rsid w:val="69EB0CDD"/>
    <w:rsid w:val="69EBEF8F"/>
    <w:rsid w:val="69EDDF27"/>
    <w:rsid w:val="69EE49B0"/>
    <w:rsid w:val="69EF4D70"/>
    <w:rsid w:val="69EFA0FC"/>
    <w:rsid w:val="69EFEA21"/>
    <w:rsid w:val="69EFF270"/>
    <w:rsid w:val="69F0A667"/>
    <w:rsid w:val="69F0C70C"/>
    <w:rsid w:val="69F0E58F"/>
    <w:rsid w:val="69F0F55E"/>
    <w:rsid w:val="69F26B05"/>
    <w:rsid w:val="69F367EC"/>
    <w:rsid w:val="69F3EC64"/>
    <w:rsid w:val="69F3EED5"/>
    <w:rsid w:val="69F411D8"/>
    <w:rsid w:val="69F4255D"/>
    <w:rsid w:val="69F461EB"/>
    <w:rsid w:val="69F463EB"/>
    <w:rsid w:val="69F4B88E"/>
    <w:rsid w:val="69F76C5A"/>
    <w:rsid w:val="69F8F886"/>
    <w:rsid w:val="69F92798"/>
    <w:rsid w:val="69F970F8"/>
    <w:rsid w:val="69F973E1"/>
    <w:rsid w:val="69F9B345"/>
    <w:rsid w:val="69FA1F21"/>
    <w:rsid w:val="69FA4C69"/>
    <w:rsid w:val="69FB0F27"/>
    <w:rsid w:val="69FB2836"/>
    <w:rsid w:val="69FB2CDE"/>
    <w:rsid w:val="69FB6B8C"/>
    <w:rsid w:val="69FC0CF6"/>
    <w:rsid w:val="69FC9325"/>
    <w:rsid w:val="69FCD5CD"/>
    <w:rsid w:val="69FD4D9B"/>
    <w:rsid w:val="69FDACE5"/>
    <w:rsid w:val="69FDADD3"/>
    <w:rsid w:val="69FDC20B"/>
    <w:rsid w:val="69FE79C1"/>
    <w:rsid w:val="69FE891E"/>
    <w:rsid w:val="6A002D92"/>
    <w:rsid w:val="6A0091B2"/>
    <w:rsid w:val="6A0117DA"/>
    <w:rsid w:val="6A012510"/>
    <w:rsid w:val="6A017168"/>
    <w:rsid w:val="6A025423"/>
    <w:rsid w:val="6A02A755"/>
    <w:rsid w:val="6A039F45"/>
    <w:rsid w:val="6A03F647"/>
    <w:rsid w:val="6A045D4E"/>
    <w:rsid w:val="6A05B74E"/>
    <w:rsid w:val="6A0663D7"/>
    <w:rsid w:val="6A068798"/>
    <w:rsid w:val="6A0795AA"/>
    <w:rsid w:val="6A07D91B"/>
    <w:rsid w:val="6A080E3D"/>
    <w:rsid w:val="6A088D7D"/>
    <w:rsid w:val="6A08F088"/>
    <w:rsid w:val="6A09124F"/>
    <w:rsid w:val="6A098F2B"/>
    <w:rsid w:val="6A0A190D"/>
    <w:rsid w:val="6A0A1973"/>
    <w:rsid w:val="6A0A9DA8"/>
    <w:rsid w:val="6A0AA651"/>
    <w:rsid w:val="6A0B42DD"/>
    <w:rsid w:val="6A0BE714"/>
    <w:rsid w:val="6A0DC47A"/>
    <w:rsid w:val="6A0DFAC3"/>
    <w:rsid w:val="6A0E82FC"/>
    <w:rsid w:val="6A0EB72C"/>
    <w:rsid w:val="6A0EC9C8"/>
    <w:rsid w:val="6A0ECD95"/>
    <w:rsid w:val="6A0EF153"/>
    <w:rsid w:val="6A0F349C"/>
    <w:rsid w:val="6A101DBD"/>
    <w:rsid w:val="6A10856A"/>
    <w:rsid w:val="6A10A3DF"/>
    <w:rsid w:val="6A10AF70"/>
    <w:rsid w:val="6A10B8E4"/>
    <w:rsid w:val="6A10EDF8"/>
    <w:rsid w:val="6A10F09A"/>
    <w:rsid w:val="6A114003"/>
    <w:rsid w:val="6A1151F4"/>
    <w:rsid w:val="6A11F325"/>
    <w:rsid w:val="6A12245E"/>
    <w:rsid w:val="6A126EBA"/>
    <w:rsid w:val="6A1275E5"/>
    <w:rsid w:val="6A127E61"/>
    <w:rsid w:val="6A12C59C"/>
    <w:rsid w:val="6A134971"/>
    <w:rsid w:val="6A135259"/>
    <w:rsid w:val="6A136F93"/>
    <w:rsid w:val="6A138F8E"/>
    <w:rsid w:val="6A13E95B"/>
    <w:rsid w:val="6A143B1B"/>
    <w:rsid w:val="6A145E5F"/>
    <w:rsid w:val="6A14ECD2"/>
    <w:rsid w:val="6A15078C"/>
    <w:rsid w:val="6A153577"/>
    <w:rsid w:val="6A168885"/>
    <w:rsid w:val="6A17FE79"/>
    <w:rsid w:val="6A181053"/>
    <w:rsid w:val="6A192932"/>
    <w:rsid w:val="6A1932DD"/>
    <w:rsid w:val="6A19859D"/>
    <w:rsid w:val="6A199159"/>
    <w:rsid w:val="6A19B16E"/>
    <w:rsid w:val="6A1AA549"/>
    <w:rsid w:val="6A1B5AE6"/>
    <w:rsid w:val="6A1BE331"/>
    <w:rsid w:val="6A1C4B4D"/>
    <w:rsid w:val="6A1C5A70"/>
    <w:rsid w:val="6A1C896B"/>
    <w:rsid w:val="6A1CBC20"/>
    <w:rsid w:val="6A1E0ED2"/>
    <w:rsid w:val="6A1E6CA0"/>
    <w:rsid w:val="6A1F6B66"/>
    <w:rsid w:val="6A204927"/>
    <w:rsid w:val="6A212CC9"/>
    <w:rsid w:val="6A21BB16"/>
    <w:rsid w:val="6A223A06"/>
    <w:rsid w:val="6A226CBA"/>
    <w:rsid w:val="6A22BBC0"/>
    <w:rsid w:val="6A22D2CE"/>
    <w:rsid w:val="6A23F56D"/>
    <w:rsid w:val="6A249B5E"/>
    <w:rsid w:val="6A24FD0E"/>
    <w:rsid w:val="6A2725D1"/>
    <w:rsid w:val="6A275478"/>
    <w:rsid w:val="6A27A456"/>
    <w:rsid w:val="6A28572A"/>
    <w:rsid w:val="6A286AFF"/>
    <w:rsid w:val="6A28A080"/>
    <w:rsid w:val="6A28B268"/>
    <w:rsid w:val="6A28C776"/>
    <w:rsid w:val="6A29282F"/>
    <w:rsid w:val="6A29A373"/>
    <w:rsid w:val="6A2A6EDD"/>
    <w:rsid w:val="6A2B3FD3"/>
    <w:rsid w:val="6A2B6B1E"/>
    <w:rsid w:val="6A2BFC43"/>
    <w:rsid w:val="6A2C3576"/>
    <w:rsid w:val="6A2C535C"/>
    <w:rsid w:val="6A2C655F"/>
    <w:rsid w:val="6A2D12ED"/>
    <w:rsid w:val="6A2F3F96"/>
    <w:rsid w:val="6A2FBC69"/>
    <w:rsid w:val="6A30556F"/>
    <w:rsid w:val="6A30768B"/>
    <w:rsid w:val="6A3091E6"/>
    <w:rsid w:val="6A312764"/>
    <w:rsid w:val="6A315299"/>
    <w:rsid w:val="6A318B67"/>
    <w:rsid w:val="6A32814C"/>
    <w:rsid w:val="6A33C5B4"/>
    <w:rsid w:val="6A33FDE3"/>
    <w:rsid w:val="6A345F83"/>
    <w:rsid w:val="6A349B25"/>
    <w:rsid w:val="6A35424B"/>
    <w:rsid w:val="6A35D9A7"/>
    <w:rsid w:val="6A361376"/>
    <w:rsid w:val="6A36D40B"/>
    <w:rsid w:val="6A376E4A"/>
    <w:rsid w:val="6A378C8D"/>
    <w:rsid w:val="6A37C1A7"/>
    <w:rsid w:val="6A37DBA1"/>
    <w:rsid w:val="6A383592"/>
    <w:rsid w:val="6A38DA92"/>
    <w:rsid w:val="6A397EED"/>
    <w:rsid w:val="6A3A263F"/>
    <w:rsid w:val="6A3A7316"/>
    <w:rsid w:val="6A3B9E96"/>
    <w:rsid w:val="6A3C2F28"/>
    <w:rsid w:val="6A3C5A82"/>
    <w:rsid w:val="6A3CA569"/>
    <w:rsid w:val="6A3CA80A"/>
    <w:rsid w:val="6A3D710D"/>
    <w:rsid w:val="6A3D7BBF"/>
    <w:rsid w:val="6A3DA5D2"/>
    <w:rsid w:val="6A3DBB13"/>
    <w:rsid w:val="6A3E23E1"/>
    <w:rsid w:val="6A3E7352"/>
    <w:rsid w:val="6A3E9231"/>
    <w:rsid w:val="6A3EBE3F"/>
    <w:rsid w:val="6A40847F"/>
    <w:rsid w:val="6A409032"/>
    <w:rsid w:val="6A40A899"/>
    <w:rsid w:val="6A40EF00"/>
    <w:rsid w:val="6A41CEB2"/>
    <w:rsid w:val="6A41F23A"/>
    <w:rsid w:val="6A4243BC"/>
    <w:rsid w:val="6A42A271"/>
    <w:rsid w:val="6A42FDAC"/>
    <w:rsid w:val="6A43E93D"/>
    <w:rsid w:val="6A43FE25"/>
    <w:rsid w:val="6A440C50"/>
    <w:rsid w:val="6A45B3E8"/>
    <w:rsid w:val="6A45C7C3"/>
    <w:rsid w:val="6A45EC01"/>
    <w:rsid w:val="6A4635CB"/>
    <w:rsid w:val="6A463D84"/>
    <w:rsid w:val="6A464633"/>
    <w:rsid w:val="6A46AC18"/>
    <w:rsid w:val="6A46DC9A"/>
    <w:rsid w:val="6A4731CC"/>
    <w:rsid w:val="6A4775E0"/>
    <w:rsid w:val="6A4795C4"/>
    <w:rsid w:val="6A47A04B"/>
    <w:rsid w:val="6A480792"/>
    <w:rsid w:val="6A4814B2"/>
    <w:rsid w:val="6A486CEF"/>
    <w:rsid w:val="6A487BC6"/>
    <w:rsid w:val="6A489A44"/>
    <w:rsid w:val="6A48E0E4"/>
    <w:rsid w:val="6A490D0B"/>
    <w:rsid w:val="6A491A0F"/>
    <w:rsid w:val="6A4923E9"/>
    <w:rsid w:val="6A492D09"/>
    <w:rsid w:val="6A4990FC"/>
    <w:rsid w:val="6A4ABE3F"/>
    <w:rsid w:val="6A4ACD74"/>
    <w:rsid w:val="6A4AF4FE"/>
    <w:rsid w:val="6A4B2C3E"/>
    <w:rsid w:val="6A4B548D"/>
    <w:rsid w:val="6A4BE5C0"/>
    <w:rsid w:val="6A4BE72E"/>
    <w:rsid w:val="6A4C43F5"/>
    <w:rsid w:val="6A4C9334"/>
    <w:rsid w:val="6A4D2CFC"/>
    <w:rsid w:val="6A4E92F0"/>
    <w:rsid w:val="6A4EF8EF"/>
    <w:rsid w:val="6A4F0274"/>
    <w:rsid w:val="6A4F4E19"/>
    <w:rsid w:val="6A506365"/>
    <w:rsid w:val="6A5095EE"/>
    <w:rsid w:val="6A50AD60"/>
    <w:rsid w:val="6A515EC6"/>
    <w:rsid w:val="6A518474"/>
    <w:rsid w:val="6A51DA19"/>
    <w:rsid w:val="6A51F117"/>
    <w:rsid w:val="6A520245"/>
    <w:rsid w:val="6A521DF1"/>
    <w:rsid w:val="6A524C01"/>
    <w:rsid w:val="6A535E12"/>
    <w:rsid w:val="6A5362B2"/>
    <w:rsid w:val="6A53B931"/>
    <w:rsid w:val="6A53F635"/>
    <w:rsid w:val="6A5419F4"/>
    <w:rsid w:val="6A54A186"/>
    <w:rsid w:val="6A54AB56"/>
    <w:rsid w:val="6A54BD38"/>
    <w:rsid w:val="6A558507"/>
    <w:rsid w:val="6A559D7A"/>
    <w:rsid w:val="6A55AF91"/>
    <w:rsid w:val="6A568995"/>
    <w:rsid w:val="6A56FAE1"/>
    <w:rsid w:val="6A58652F"/>
    <w:rsid w:val="6A5876AF"/>
    <w:rsid w:val="6A58A9C2"/>
    <w:rsid w:val="6A58C5CA"/>
    <w:rsid w:val="6A58FEDC"/>
    <w:rsid w:val="6A5A00D6"/>
    <w:rsid w:val="6A5A2287"/>
    <w:rsid w:val="6A5A8B04"/>
    <w:rsid w:val="6A5AD19B"/>
    <w:rsid w:val="6A5AE29B"/>
    <w:rsid w:val="6A5B3985"/>
    <w:rsid w:val="6A5B671A"/>
    <w:rsid w:val="6A5BBFA3"/>
    <w:rsid w:val="6A5C13BE"/>
    <w:rsid w:val="6A5CA723"/>
    <w:rsid w:val="6A5E2A33"/>
    <w:rsid w:val="6A5E6441"/>
    <w:rsid w:val="6A5F2F48"/>
    <w:rsid w:val="6A5F7865"/>
    <w:rsid w:val="6A5FD0DF"/>
    <w:rsid w:val="6A5FFD78"/>
    <w:rsid w:val="6A605498"/>
    <w:rsid w:val="6A6146AB"/>
    <w:rsid w:val="6A616ABF"/>
    <w:rsid w:val="6A618D42"/>
    <w:rsid w:val="6A620286"/>
    <w:rsid w:val="6A628A29"/>
    <w:rsid w:val="6A629CBE"/>
    <w:rsid w:val="6A62B2F1"/>
    <w:rsid w:val="6A6343DF"/>
    <w:rsid w:val="6A634C1D"/>
    <w:rsid w:val="6A639307"/>
    <w:rsid w:val="6A63B47F"/>
    <w:rsid w:val="6A641CE9"/>
    <w:rsid w:val="6A64316B"/>
    <w:rsid w:val="6A64755D"/>
    <w:rsid w:val="6A64BB79"/>
    <w:rsid w:val="6A64E220"/>
    <w:rsid w:val="6A64F6CF"/>
    <w:rsid w:val="6A6555D8"/>
    <w:rsid w:val="6A6563E0"/>
    <w:rsid w:val="6A65A1DD"/>
    <w:rsid w:val="6A65C758"/>
    <w:rsid w:val="6A65F145"/>
    <w:rsid w:val="6A667F66"/>
    <w:rsid w:val="6A6693FE"/>
    <w:rsid w:val="6A674B27"/>
    <w:rsid w:val="6A675940"/>
    <w:rsid w:val="6A676DAB"/>
    <w:rsid w:val="6A67FE01"/>
    <w:rsid w:val="6A6802C5"/>
    <w:rsid w:val="6A68165B"/>
    <w:rsid w:val="6A686107"/>
    <w:rsid w:val="6A68ECB8"/>
    <w:rsid w:val="6A696B1A"/>
    <w:rsid w:val="6A697297"/>
    <w:rsid w:val="6A697446"/>
    <w:rsid w:val="6A698EE5"/>
    <w:rsid w:val="6A69A0ED"/>
    <w:rsid w:val="6A6AD2EA"/>
    <w:rsid w:val="6A6C01B1"/>
    <w:rsid w:val="6A6C51BF"/>
    <w:rsid w:val="6A6D7D4A"/>
    <w:rsid w:val="6A6D7F07"/>
    <w:rsid w:val="6A6D880D"/>
    <w:rsid w:val="6A6DB124"/>
    <w:rsid w:val="6A6DFE34"/>
    <w:rsid w:val="6A6E497D"/>
    <w:rsid w:val="6A6E9F85"/>
    <w:rsid w:val="6A6F3049"/>
    <w:rsid w:val="6A6F6B38"/>
    <w:rsid w:val="6A6FFDBF"/>
    <w:rsid w:val="6A70529E"/>
    <w:rsid w:val="6A70B652"/>
    <w:rsid w:val="6A70E662"/>
    <w:rsid w:val="6A71ADC3"/>
    <w:rsid w:val="6A71FE1E"/>
    <w:rsid w:val="6A7247B6"/>
    <w:rsid w:val="6A72D17B"/>
    <w:rsid w:val="6A72EF07"/>
    <w:rsid w:val="6A730C78"/>
    <w:rsid w:val="6A731810"/>
    <w:rsid w:val="6A732D6B"/>
    <w:rsid w:val="6A7386B8"/>
    <w:rsid w:val="6A740CA2"/>
    <w:rsid w:val="6A74332E"/>
    <w:rsid w:val="6A74B353"/>
    <w:rsid w:val="6A74EC49"/>
    <w:rsid w:val="6A7520D6"/>
    <w:rsid w:val="6A758242"/>
    <w:rsid w:val="6A7667C4"/>
    <w:rsid w:val="6A769380"/>
    <w:rsid w:val="6A772D37"/>
    <w:rsid w:val="6A78C51E"/>
    <w:rsid w:val="6A78F997"/>
    <w:rsid w:val="6A794DC8"/>
    <w:rsid w:val="6A7954B4"/>
    <w:rsid w:val="6A79B501"/>
    <w:rsid w:val="6A7A2E24"/>
    <w:rsid w:val="6A7A2FD4"/>
    <w:rsid w:val="6A7A7D1F"/>
    <w:rsid w:val="6A7B35E1"/>
    <w:rsid w:val="6A7CB545"/>
    <w:rsid w:val="6A7D3AC0"/>
    <w:rsid w:val="6A7D4EEE"/>
    <w:rsid w:val="6A7D641B"/>
    <w:rsid w:val="6A7E24C5"/>
    <w:rsid w:val="6A7E3D51"/>
    <w:rsid w:val="6A7E789A"/>
    <w:rsid w:val="6A7F91F0"/>
    <w:rsid w:val="6A8077BC"/>
    <w:rsid w:val="6A813446"/>
    <w:rsid w:val="6A813495"/>
    <w:rsid w:val="6A81AF21"/>
    <w:rsid w:val="6A824F84"/>
    <w:rsid w:val="6A827146"/>
    <w:rsid w:val="6A82DD16"/>
    <w:rsid w:val="6A8378E9"/>
    <w:rsid w:val="6A8406B2"/>
    <w:rsid w:val="6A8412FF"/>
    <w:rsid w:val="6A8469FF"/>
    <w:rsid w:val="6A852F5D"/>
    <w:rsid w:val="6A85914A"/>
    <w:rsid w:val="6A8738CA"/>
    <w:rsid w:val="6A87E75D"/>
    <w:rsid w:val="6A880E2B"/>
    <w:rsid w:val="6A882954"/>
    <w:rsid w:val="6A88519C"/>
    <w:rsid w:val="6A887D6E"/>
    <w:rsid w:val="6A88A1BD"/>
    <w:rsid w:val="6A88DB93"/>
    <w:rsid w:val="6A88FA83"/>
    <w:rsid w:val="6A897662"/>
    <w:rsid w:val="6A899D45"/>
    <w:rsid w:val="6A89D1E1"/>
    <w:rsid w:val="6A8A08F9"/>
    <w:rsid w:val="6A8A9ACB"/>
    <w:rsid w:val="6A8BA654"/>
    <w:rsid w:val="6A8BAD6E"/>
    <w:rsid w:val="6A8C4144"/>
    <w:rsid w:val="6A8C4A3B"/>
    <w:rsid w:val="6A8C4C3F"/>
    <w:rsid w:val="6A8CBCC0"/>
    <w:rsid w:val="6A8DA5F0"/>
    <w:rsid w:val="6A8DE87C"/>
    <w:rsid w:val="6A8E1D13"/>
    <w:rsid w:val="6A8E3A52"/>
    <w:rsid w:val="6A8E680A"/>
    <w:rsid w:val="6A8F05AF"/>
    <w:rsid w:val="6A8FC0ED"/>
    <w:rsid w:val="6A90246B"/>
    <w:rsid w:val="6A90B161"/>
    <w:rsid w:val="6A913232"/>
    <w:rsid w:val="6A918D58"/>
    <w:rsid w:val="6A919031"/>
    <w:rsid w:val="6A91A2AF"/>
    <w:rsid w:val="6A928E90"/>
    <w:rsid w:val="6A9290D4"/>
    <w:rsid w:val="6A9361F5"/>
    <w:rsid w:val="6A939ABE"/>
    <w:rsid w:val="6A94D63D"/>
    <w:rsid w:val="6A9637F1"/>
    <w:rsid w:val="6A966F92"/>
    <w:rsid w:val="6A9671A7"/>
    <w:rsid w:val="6A9706EB"/>
    <w:rsid w:val="6A97AB80"/>
    <w:rsid w:val="6A97E24C"/>
    <w:rsid w:val="6A97EF83"/>
    <w:rsid w:val="6A984FC0"/>
    <w:rsid w:val="6A98CF80"/>
    <w:rsid w:val="6A98FBC3"/>
    <w:rsid w:val="6A99CD18"/>
    <w:rsid w:val="6A9C7FAE"/>
    <w:rsid w:val="6A9CA43B"/>
    <w:rsid w:val="6A9CF658"/>
    <w:rsid w:val="6A9E2333"/>
    <w:rsid w:val="6A9E70D7"/>
    <w:rsid w:val="6A9EAC5A"/>
    <w:rsid w:val="6A9EE345"/>
    <w:rsid w:val="6A9FD16A"/>
    <w:rsid w:val="6AA0B3FC"/>
    <w:rsid w:val="6AA0B5C7"/>
    <w:rsid w:val="6AA1AEB6"/>
    <w:rsid w:val="6AA229B9"/>
    <w:rsid w:val="6AA2373D"/>
    <w:rsid w:val="6AA2921D"/>
    <w:rsid w:val="6AA2C1A6"/>
    <w:rsid w:val="6AA3A543"/>
    <w:rsid w:val="6AA423A7"/>
    <w:rsid w:val="6AA49990"/>
    <w:rsid w:val="6AA5EECF"/>
    <w:rsid w:val="6AA5F6DD"/>
    <w:rsid w:val="6AA61B8C"/>
    <w:rsid w:val="6AA7180B"/>
    <w:rsid w:val="6AA7DFAC"/>
    <w:rsid w:val="6AA82554"/>
    <w:rsid w:val="6AA85AB1"/>
    <w:rsid w:val="6AA91828"/>
    <w:rsid w:val="6AA9C096"/>
    <w:rsid w:val="6AAA21EB"/>
    <w:rsid w:val="6AAAD397"/>
    <w:rsid w:val="6AAB2013"/>
    <w:rsid w:val="6AAB93A2"/>
    <w:rsid w:val="6AABD3F1"/>
    <w:rsid w:val="6AABEE80"/>
    <w:rsid w:val="6AAD2815"/>
    <w:rsid w:val="6AAD3930"/>
    <w:rsid w:val="6AAD470F"/>
    <w:rsid w:val="6AAE15FF"/>
    <w:rsid w:val="6AAEE267"/>
    <w:rsid w:val="6AAF0A43"/>
    <w:rsid w:val="6AAF0F06"/>
    <w:rsid w:val="6AAF2EA9"/>
    <w:rsid w:val="6AAF7283"/>
    <w:rsid w:val="6AAFE666"/>
    <w:rsid w:val="6AB04F1C"/>
    <w:rsid w:val="6AB0AC6C"/>
    <w:rsid w:val="6AB0AD86"/>
    <w:rsid w:val="6AB10D35"/>
    <w:rsid w:val="6AB30EE9"/>
    <w:rsid w:val="6AB37A11"/>
    <w:rsid w:val="6AB3A0CC"/>
    <w:rsid w:val="6AB3A970"/>
    <w:rsid w:val="6AB3CAA1"/>
    <w:rsid w:val="6AB4067B"/>
    <w:rsid w:val="6AB659B8"/>
    <w:rsid w:val="6AB681B3"/>
    <w:rsid w:val="6AB6958C"/>
    <w:rsid w:val="6AB7EF20"/>
    <w:rsid w:val="6AB807C2"/>
    <w:rsid w:val="6AB838C9"/>
    <w:rsid w:val="6AB99782"/>
    <w:rsid w:val="6AB9A5D6"/>
    <w:rsid w:val="6ABA33C0"/>
    <w:rsid w:val="6ABB083C"/>
    <w:rsid w:val="6ABB6B2D"/>
    <w:rsid w:val="6ABB86A1"/>
    <w:rsid w:val="6ABBE668"/>
    <w:rsid w:val="6ABC02A8"/>
    <w:rsid w:val="6ABC5A15"/>
    <w:rsid w:val="6ABCCB50"/>
    <w:rsid w:val="6ABDC998"/>
    <w:rsid w:val="6ABF1843"/>
    <w:rsid w:val="6ABFC763"/>
    <w:rsid w:val="6AC0A4F0"/>
    <w:rsid w:val="6AC0AEFF"/>
    <w:rsid w:val="6AC0CC7D"/>
    <w:rsid w:val="6AC0DA61"/>
    <w:rsid w:val="6AC0E5FF"/>
    <w:rsid w:val="6AC0E6DF"/>
    <w:rsid w:val="6AC1531E"/>
    <w:rsid w:val="6AC1BD10"/>
    <w:rsid w:val="6AC27450"/>
    <w:rsid w:val="6AC29C21"/>
    <w:rsid w:val="6AC2B53A"/>
    <w:rsid w:val="6AC32E8C"/>
    <w:rsid w:val="6AC45D21"/>
    <w:rsid w:val="6AC4991B"/>
    <w:rsid w:val="6AC49B00"/>
    <w:rsid w:val="6AC578C3"/>
    <w:rsid w:val="6AC58BB1"/>
    <w:rsid w:val="6AC59EC2"/>
    <w:rsid w:val="6AC5F4EE"/>
    <w:rsid w:val="6AC6040D"/>
    <w:rsid w:val="6AC67185"/>
    <w:rsid w:val="6AC675ED"/>
    <w:rsid w:val="6AC6EFA0"/>
    <w:rsid w:val="6AC761F8"/>
    <w:rsid w:val="6AC7936A"/>
    <w:rsid w:val="6AC79BC7"/>
    <w:rsid w:val="6AC82331"/>
    <w:rsid w:val="6AC831E2"/>
    <w:rsid w:val="6AC8580B"/>
    <w:rsid w:val="6AC96628"/>
    <w:rsid w:val="6AC97853"/>
    <w:rsid w:val="6AC97A89"/>
    <w:rsid w:val="6AC9B374"/>
    <w:rsid w:val="6ACA5D88"/>
    <w:rsid w:val="6ACA9F92"/>
    <w:rsid w:val="6ACAC4EC"/>
    <w:rsid w:val="6ACAC893"/>
    <w:rsid w:val="6ACB0F4D"/>
    <w:rsid w:val="6ACB3D60"/>
    <w:rsid w:val="6ACB8A9A"/>
    <w:rsid w:val="6ACC4B70"/>
    <w:rsid w:val="6ACD1C93"/>
    <w:rsid w:val="6ACDBB87"/>
    <w:rsid w:val="6ACE20E9"/>
    <w:rsid w:val="6ACE3AA1"/>
    <w:rsid w:val="6ACE44E1"/>
    <w:rsid w:val="6ACEFE64"/>
    <w:rsid w:val="6ACF76DF"/>
    <w:rsid w:val="6AD013F9"/>
    <w:rsid w:val="6AD018C7"/>
    <w:rsid w:val="6AD07C66"/>
    <w:rsid w:val="6AD0D52F"/>
    <w:rsid w:val="6AD16153"/>
    <w:rsid w:val="6AD1A4E3"/>
    <w:rsid w:val="6AD213D9"/>
    <w:rsid w:val="6AD33A03"/>
    <w:rsid w:val="6AD48AAB"/>
    <w:rsid w:val="6AD493A9"/>
    <w:rsid w:val="6AD493EF"/>
    <w:rsid w:val="6AD54585"/>
    <w:rsid w:val="6AD69281"/>
    <w:rsid w:val="6AD78330"/>
    <w:rsid w:val="6AD86136"/>
    <w:rsid w:val="6AD87340"/>
    <w:rsid w:val="6AD9B39C"/>
    <w:rsid w:val="6AD9E8C9"/>
    <w:rsid w:val="6AD9F8C3"/>
    <w:rsid w:val="6ADA0FEB"/>
    <w:rsid w:val="6ADA4BA4"/>
    <w:rsid w:val="6ADA4F17"/>
    <w:rsid w:val="6ADA5868"/>
    <w:rsid w:val="6ADA7FF2"/>
    <w:rsid w:val="6ADA9E75"/>
    <w:rsid w:val="6ADB594B"/>
    <w:rsid w:val="6ADB5B6A"/>
    <w:rsid w:val="6ADBF372"/>
    <w:rsid w:val="6ADC1A58"/>
    <w:rsid w:val="6ADD0BE7"/>
    <w:rsid w:val="6ADD2AEA"/>
    <w:rsid w:val="6ADD5B9D"/>
    <w:rsid w:val="6ADD8F24"/>
    <w:rsid w:val="6ADDD523"/>
    <w:rsid w:val="6ADE06ED"/>
    <w:rsid w:val="6ADE885C"/>
    <w:rsid w:val="6ADE993D"/>
    <w:rsid w:val="6ADECABD"/>
    <w:rsid w:val="6ADF33BB"/>
    <w:rsid w:val="6ADF501D"/>
    <w:rsid w:val="6ADFA00D"/>
    <w:rsid w:val="6ADFAEAA"/>
    <w:rsid w:val="6AE019B3"/>
    <w:rsid w:val="6AE09350"/>
    <w:rsid w:val="6AE0B183"/>
    <w:rsid w:val="6AE12C38"/>
    <w:rsid w:val="6AE19505"/>
    <w:rsid w:val="6AE243AC"/>
    <w:rsid w:val="6AE281EE"/>
    <w:rsid w:val="6AE2873E"/>
    <w:rsid w:val="6AE2AD57"/>
    <w:rsid w:val="6AE2F4C4"/>
    <w:rsid w:val="6AE30480"/>
    <w:rsid w:val="6AE31AC4"/>
    <w:rsid w:val="6AE38476"/>
    <w:rsid w:val="6AE3BD8E"/>
    <w:rsid w:val="6AE480D9"/>
    <w:rsid w:val="6AE4E731"/>
    <w:rsid w:val="6AE4FD2D"/>
    <w:rsid w:val="6AE562B0"/>
    <w:rsid w:val="6AE578BB"/>
    <w:rsid w:val="6AE5D404"/>
    <w:rsid w:val="6AE64A6D"/>
    <w:rsid w:val="6AE69ECF"/>
    <w:rsid w:val="6AE6C43A"/>
    <w:rsid w:val="6AE6F975"/>
    <w:rsid w:val="6AE7BE19"/>
    <w:rsid w:val="6AE7E552"/>
    <w:rsid w:val="6AE80793"/>
    <w:rsid w:val="6AE8F4F8"/>
    <w:rsid w:val="6AE94F69"/>
    <w:rsid w:val="6AE9FBAF"/>
    <w:rsid w:val="6AEACD48"/>
    <w:rsid w:val="6AEB457B"/>
    <w:rsid w:val="6AEBB5E7"/>
    <w:rsid w:val="6AEBFFDF"/>
    <w:rsid w:val="6AEC4031"/>
    <w:rsid w:val="6AEDDE45"/>
    <w:rsid w:val="6AEE3B1D"/>
    <w:rsid w:val="6AEEA739"/>
    <w:rsid w:val="6AEEDA4B"/>
    <w:rsid w:val="6AEEEDAF"/>
    <w:rsid w:val="6AEF0E48"/>
    <w:rsid w:val="6AEFA8A3"/>
    <w:rsid w:val="6AF00D49"/>
    <w:rsid w:val="6AF01984"/>
    <w:rsid w:val="6AF06BC2"/>
    <w:rsid w:val="6AF09CBF"/>
    <w:rsid w:val="6AF0B6A7"/>
    <w:rsid w:val="6AF1046C"/>
    <w:rsid w:val="6AF15047"/>
    <w:rsid w:val="6AF181EC"/>
    <w:rsid w:val="6AF1C83F"/>
    <w:rsid w:val="6AF37F99"/>
    <w:rsid w:val="6AF4657E"/>
    <w:rsid w:val="6AF46ABA"/>
    <w:rsid w:val="6AF47DAB"/>
    <w:rsid w:val="6AF4FE5B"/>
    <w:rsid w:val="6AF5898D"/>
    <w:rsid w:val="6AF5CABE"/>
    <w:rsid w:val="6AF5D846"/>
    <w:rsid w:val="6AF627A0"/>
    <w:rsid w:val="6AF6475B"/>
    <w:rsid w:val="6AF71894"/>
    <w:rsid w:val="6AF727F9"/>
    <w:rsid w:val="6AF7541A"/>
    <w:rsid w:val="6AF79D6B"/>
    <w:rsid w:val="6AF7CAA7"/>
    <w:rsid w:val="6AF86A0C"/>
    <w:rsid w:val="6AF93112"/>
    <w:rsid w:val="6AF9F404"/>
    <w:rsid w:val="6AFA44D1"/>
    <w:rsid w:val="6AFAC2A3"/>
    <w:rsid w:val="6AFB2F2F"/>
    <w:rsid w:val="6AFB37CF"/>
    <w:rsid w:val="6AFB63A1"/>
    <w:rsid w:val="6AFBA7A2"/>
    <w:rsid w:val="6AFBCB95"/>
    <w:rsid w:val="6AFC7FDD"/>
    <w:rsid w:val="6AFCAA50"/>
    <w:rsid w:val="6AFCB8B6"/>
    <w:rsid w:val="6AFD240F"/>
    <w:rsid w:val="6AFD671A"/>
    <w:rsid w:val="6AFD8225"/>
    <w:rsid w:val="6AFE5DE3"/>
    <w:rsid w:val="6AFE7B30"/>
    <w:rsid w:val="6AFE9C91"/>
    <w:rsid w:val="6AFF3DE3"/>
    <w:rsid w:val="6B000435"/>
    <w:rsid w:val="6B00E534"/>
    <w:rsid w:val="6B016D2A"/>
    <w:rsid w:val="6B02636C"/>
    <w:rsid w:val="6B027A1F"/>
    <w:rsid w:val="6B02BA60"/>
    <w:rsid w:val="6B037648"/>
    <w:rsid w:val="6B044583"/>
    <w:rsid w:val="6B048606"/>
    <w:rsid w:val="6B050B79"/>
    <w:rsid w:val="6B052A01"/>
    <w:rsid w:val="6B0582D2"/>
    <w:rsid w:val="6B069AE5"/>
    <w:rsid w:val="6B06E3D7"/>
    <w:rsid w:val="6B06F9AA"/>
    <w:rsid w:val="6B0705A1"/>
    <w:rsid w:val="6B08AF07"/>
    <w:rsid w:val="6B08CE12"/>
    <w:rsid w:val="6B08DD73"/>
    <w:rsid w:val="6B09D100"/>
    <w:rsid w:val="6B09FD4C"/>
    <w:rsid w:val="6B0A8F22"/>
    <w:rsid w:val="6B0ABD13"/>
    <w:rsid w:val="6B0B455D"/>
    <w:rsid w:val="6B0B8D10"/>
    <w:rsid w:val="6B0CA0F2"/>
    <w:rsid w:val="6B0D039B"/>
    <w:rsid w:val="6B0D38A2"/>
    <w:rsid w:val="6B0D3C05"/>
    <w:rsid w:val="6B0DCEB3"/>
    <w:rsid w:val="6B0EA4C0"/>
    <w:rsid w:val="6B0F1852"/>
    <w:rsid w:val="6B0F416D"/>
    <w:rsid w:val="6B0F6BF2"/>
    <w:rsid w:val="6B0F986F"/>
    <w:rsid w:val="6B0FC3F4"/>
    <w:rsid w:val="6B0FDCB4"/>
    <w:rsid w:val="6B104C4A"/>
    <w:rsid w:val="6B106FED"/>
    <w:rsid w:val="6B11847B"/>
    <w:rsid w:val="6B12318D"/>
    <w:rsid w:val="6B1237CE"/>
    <w:rsid w:val="6B12793A"/>
    <w:rsid w:val="6B12EAC1"/>
    <w:rsid w:val="6B135193"/>
    <w:rsid w:val="6B13858D"/>
    <w:rsid w:val="6B140B11"/>
    <w:rsid w:val="6B152B62"/>
    <w:rsid w:val="6B156AB5"/>
    <w:rsid w:val="6B15999F"/>
    <w:rsid w:val="6B167CFE"/>
    <w:rsid w:val="6B177D63"/>
    <w:rsid w:val="6B178572"/>
    <w:rsid w:val="6B1863E6"/>
    <w:rsid w:val="6B198946"/>
    <w:rsid w:val="6B19EECB"/>
    <w:rsid w:val="6B1A608B"/>
    <w:rsid w:val="6B1A7634"/>
    <w:rsid w:val="6B1A91B5"/>
    <w:rsid w:val="6B1AC512"/>
    <w:rsid w:val="6B1C63DC"/>
    <w:rsid w:val="6B1DB758"/>
    <w:rsid w:val="6B1E3254"/>
    <w:rsid w:val="6B1E609E"/>
    <w:rsid w:val="6B1F1942"/>
    <w:rsid w:val="6B1F4A42"/>
    <w:rsid w:val="6B1FE3E4"/>
    <w:rsid w:val="6B1FEC9A"/>
    <w:rsid w:val="6B2002BB"/>
    <w:rsid w:val="6B204E31"/>
    <w:rsid w:val="6B206E56"/>
    <w:rsid w:val="6B2083F7"/>
    <w:rsid w:val="6B21717C"/>
    <w:rsid w:val="6B21C2ED"/>
    <w:rsid w:val="6B22DA66"/>
    <w:rsid w:val="6B23596E"/>
    <w:rsid w:val="6B236574"/>
    <w:rsid w:val="6B240136"/>
    <w:rsid w:val="6B24302F"/>
    <w:rsid w:val="6B24429C"/>
    <w:rsid w:val="6B249F23"/>
    <w:rsid w:val="6B24BDA6"/>
    <w:rsid w:val="6B2569B5"/>
    <w:rsid w:val="6B2575E5"/>
    <w:rsid w:val="6B258A81"/>
    <w:rsid w:val="6B262053"/>
    <w:rsid w:val="6B26BBE7"/>
    <w:rsid w:val="6B26F419"/>
    <w:rsid w:val="6B2712D9"/>
    <w:rsid w:val="6B272D61"/>
    <w:rsid w:val="6B27CD75"/>
    <w:rsid w:val="6B2A2100"/>
    <w:rsid w:val="6B2ACD54"/>
    <w:rsid w:val="6B2BDC7B"/>
    <w:rsid w:val="6B2C0229"/>
    <w:rsid w:val="6B2D1193"/>
    <w:rsid w:val="6B2D1B83"/>
    <w:rsid w:val="6B2E3B76"/>
    <w:rsid w:val="6B2E5665"/>
    <w:rsid w:val="6B2E6E19"/>
    <w:rsid w:val="6B2ECFB9"/>
    <w:rsid w:val="6B2EDD0C"/>
    <w:rsid w:val="6B2EE1B9"/>
    <w:rsid w:val="6B2EFA3C"/>
    <w:rsid w:val="6B2F6018"/>
    <w:rsid w:val="6B2F9C5C"/>
    <w:rsid w:val="6B3004CE"/>
    <w:rsid w:val="6B301F0A"/>
    <w:rsid w:val="6B309913"/>
    <w:rsid w:val="6B30C96E"/>
    <w:rsid w:val="6B30E6A6"/>
    <w:rsid w:val="6B317707"/>
    <w:rsid w:val="6B31DC80"/>
    <w:rsid w:val="6B31FCFB"/>
    <w:rsid w:val="6B321D6F"/>
    <w:rsid w:val="6B3233A9"/>
    <w:rsid w:val="6B323476"/>
    <w:rsid w:val="6B324574"/>
    <w:rsid w:val="6B326631"/>
    <w:rsid w:val="6B3269FD"/>
    <w:rsid w:val="6B33852D"/>
    <w:rsid w:val="6B33C697"/>
    <w:rsid w:val="6B33E44F"/>
    <w:rsid w:val="6B33E50D"/>
    <w:rsid w:val="6B342235"/>
    <w:rsid w:val="6B34293C"/>
    <w:rsid w:val="6B343FDC"/>
    <w:rsid w:val="6B34764A"/>
    <w:rsid w:val="6B348154"/>
    <w:rsid w:val="6B348FC6"/>
    <w:rsid w:val="6B34AE4D"/>
    <w:rsid w:val="6B34EE7B"/>
    <w:rsid w:val="6B351403"/>
    <w:rsid w:val="6B35D08E"/>
    <w:rsid w:val="6B35E91E"/>
    <w:rsid w:val="6B36323C"/>
    <w:rsid w:val="6B36FFB4"/>
    <w:rsid w:val="6B38E9F4"/>
    <w:rsid w:val="6B392C8A"/>
    <w:rsid w:val="6B39723A"/>
    <w:rsid w:val="6B398698"/>
    <w:rsid w:val="6B3A70E1"/>
    <w:rsid w:val="6B3A95DE"/>
    <w:rsid w:val="6B3B5A56"/>
    <w:rsid w:val="6B3BD6D8"/>
    <w:rsid w:val="6B3DB03A"/>
    <w:rsid w:val="6B3DF4F7"/>
    <w:rsid w:val="6B3E3A92"/>
    <w:rsid w:val="6B3E51FA"/>
    <w:rsid w:val="6B3F6C6B"/>
    <w:rsid w:val="6B3FA2F7"/>
    <w:rsid w:val="6B3FF5DA"/>
    <w:rsid w:val="6B409091"/>
    <w:rsid w:val="6B409338"/>
    <w:rsid w:val="6B41445F"/>
    <w:rsid w:val="6B41A716"/>
    <w:rsid w:val="6B42F6B6"/>
    <w:rsid w:val="6B431F78"/>
    <w:rsid w:val="6B441950"/>
    <w:rsid w:val="6B441EC5"/>
    <w:rsid w:val="6B44E889"/>
    <w:rsid w:val="6B45ECE8"/>
    <w:rsid w:val="6B45FC9D"/>
    <w:rsid w:val="6B462251"/>
    <w:rsid w:val="6B475101"/>
    <w:rsid w:val="6B47EE28"/>
    <w:rsid w:val="6B48326B"/>
    <w:rsid w:val="6B483C6F"/>
    <w:rsid w:val="6B4872AE"/>
    <w:rsid w:val="6B48CCB9"/>
    <w:rsid w:val="6B48F318"/>
    <w:rsid w:val="6B495E98"/>
    <w:rsid w:val="6B4A0D8D"/>
    <w:rsid w:val="6B4B12E5"/>
    <w:rsid w:val="6B4BB1ED"/>
    <w:rsid w:val="6B4BE61A"/>
    <w:rsid w:val="6B4C273E"/>
    <w:rsid w:val="6B4C322F"/>
    <w:rsid w:val="6B4E0C6E"/>
    <w:rsid w:val="6B4E921E"/>
    <w:rsid w:val="6B4F6302"/>
    <w:rsid w:val="6B4FA8BC"/>
    <w:rsid w:val="6B4FAAAC"/>
    <w:rsid w:val="6B50F32F"/>
    <w:rsid w:val="6B51FBAB"/>
    <w:rsid w:val="6B51FE53"/>
    <w:rsid w:val="6B525639"/>
    <w:rsid w:val="6B54EA97"/>
    <w:rsid w:val="6B552F0B"/>
    <w:rsid w:val="6B554ABB"/>
    <w:rsid w:val="6B557403"/>
    <w:rsid w:val="6B55BC19"/>
    <w:rsid w:val="6B567902"/>
    <w:rsid w:val="6B56D272"/>
    <w:rsid w:val="6B5701EE"/>
    <w:rsid w:val="6B57592F"/>
    <w:rsid w:val="6B581ABC"/>
    <w:rsid w:val="6B587C7F"/>
    <w:rsid w:val="6B58F23B"/>
    <w:rsid w:val="6B5901BD"/>
    <w:rsid w:val="6B59A965"/>
    <w:rsid w:val="6B59B79B"/>
    <w:rsid w:val="6B59BF0D"/>
    <w:rsid w:val="6B59D2F0"/>
    <w:rsid w:val="6B59D6B0"/>
    <w:rsid w:val="6B59FD31"/>
    <w:rsid w:val="6B5A2E0C"/>
    <w:rsid w:val="6B5A7AA4"/>
    <w:rsid w:val="6B5B23FE"/>
    <w:rsid w:val="6B5D34A8"/>
    <w:rsid w:val="6B5D8AF6"/>
    <w:rsid w:val="6B5DAF9A"/>
    <w:rsid w:val="6B5DCAF1"/>
    <w:rsid w:val="6B5E229A"/>
    <w:rsid w:val="6B5E304C"/>
    <w:rsid w:val="6B5E88C0"/>
    <w:rsid w:val="6B5EF646"/>
    <w:rsid w:val="6B5EFA1B"/>
    <w:rsid w:val="6B5F141D"/>
    <w:rsid w:val="6B5F5CAA"/>
    <w:rsid w:val="6B5FC476"/>
    <w:rsid w:val="6B602A41"/>
    <w:rsid w:val="6B60B93D"/>
    <w:rsid w:val="6B6108ED"/>
    <w:rsid w:val="6B61366B"/>
    <w:rsid w:val="6B617582"/>
    <w:rsid w:val="6B61DCB7"/>
    <w:rsid w:val="6B622255"/>
    <w:rsid w:val="6B62EC69"/>
    <w:rsid w:val="6B632B11"/>
    <w:rsid w:val="6B6344B1"/>
    <w:rsid w:val="6B634E80"/>
    <w:rsid w:val="6B63B405"/>
    <w:rsid w:val="6B63E6B4"/>
    <w:rsid w:val="6B640E1D"/>
    <w:rsid w:val="6B642AB9"/>
    <w:rsid w:val="6B643327"/>
    <w:rsid w:val="6B6443B4"/>
    <w:rsid w:val="6B644D11"/>
    <w:rsid w:val="6B646075"/>
    <w:rsid w:val="6B647408"/>
    <w:rsid w:val="6B649CE0"/>
    <w:rsid w:val="6B656FED"/>
    <w:rsid w:val="6B657B6E"/>
    <w:rsid w:val="6B65C51C"/>
    <w:rsid w:val="6B65F239"/>
    <w:rsid w:val="6B661928"/>
    <w:rsid w:val="6B665F94"/>
    <w:rsid w:val="6B666D07"/>
    <w:rsid w:val="6B6766FF"/>
    <w:rsid w:val="6B67A3AA"/>
    <w:rsid w:val="6B689810"/>
    <w:rsid w:val="6B68ACD9"/>
    <w:rsid w:val="6B68F54D"/>
    <w:rsid w:val="6B68FB1F"/>
    <w:rsid w:val="6B6920C3"/>
    <w:rsid w:val="6B693EE7"/>
    <w:rsid w:val="6B6993AE"/>
    <w:rsid w:val="6B69BBA6"/>
    <w:rsid w:val="6B69C421"/>
    <w:rsid w:val="6B6AD3A8"/>
    <w:rsid w:val="6B6AFE99"/>
    <w:rsid w:val="6B6B46D7"/>
    <w:rsid w:val="6B6BD6C1"/>
    <w:rsid w:val="6B6C8BBF"/>
    <w:rsid w:val="6B6D2AF4"/>
    <w:rsid w:val="6B6DC273"/>
    <w:rsid w:val="6B6EE182"/>
    <w:rsid w:val="6B6EEDB5"/>
    <w:rsid w:val="6B6F0033"/>
    <w:rsid w:val="6B6F26A2"/>
    <w:rsid w:val="6B6F620C"/>
    <w:rsid w:val="6B6F7A29"/>
    <w:rsid w:val="6B6FE98D"/>
    <w:rsid w:val="6B70AA94"/>
    <w:rsid w:val="6B70B29F"/>
    <w:rsid w:val="6B7179BA"/>
    <w:rsid w:val="6B724E85"/>
    <w:rsid w:val="6B7269E0"/>
    <w:rsid w:val="6B731F02"/>
    <w:rsid w:val="6B736BF7"/>
    <w:rsid w:val="6B73FBF5"/>
    <w:rsid w:val="6B740D54"/>
    <w:rsid w:val="6B7455CF"/>
    <w:rsid w:val="6B748015"/>
    <w:rsid w:val="6B750043"/>
    <w:rsid w:val="6B758388"/>
    <w:rsid w:val="6B75A856"/>
    <w:rsid w:val="6B7639B6"/>
    <w:rsid w:val="6B765A12"/>
    <w:rsid w:val="6B76A592"/>
    <w:rsid w:val="6B774063"/>
    <w:rsid w:val="6B77E375"/>
    <w:rsid w:val="6B77F3B6"/>
    <w:rsid w:val="6B787CED"/>
    <w:rsid w:val="6B7897F4"/>
    <w:rsid w:val="6B789C0A"/>
    <w:rsid w:val="6B791C2F"/>
    <w:rsid w:val="6B79470A"/>
    <w:rsid w:val="6B7A9955"/>
    <w:rsid w:val="6B7BC82E"/>
    <w:rsid w:val="6B7C6C8A"/>
    <w:rsid w:val="6B7CE40C"/>
    <w:rsid w:val="6B7D3570"/>
    <w:rsid w:val="6B7D6168"/>
    <w:rsid w:val="6B7D9CFD"/>
    <w:rsid w:val="6B7DCA10"/>
    <w:rsid w:val="6B7EF799"/>
    <w:rsid w:val="6B7F1427"/>
    <w:rsid w:val="6B7F1F5E"/>
    <w:rsid w:val="6B7F64CA"/>
    <w:rsid w:val="6B7F988D"/>
    <w:rsid w:val="6B801092"/>
    <w:rsid w:val="6B80227D"/>
    <w:rsid w:val="6B8086FA"/>
    <w:rsid w:val="6B810A9E"/>
    <w:rsid w:val="6B8116F4"/>
    <w:rsid w:val="6B812E93"/>
    <w:rsid w:val="6B815C4E"/>
    <w:rsid w:val="6B81AF06"/>
    <w:rsid w:val="6B823947"/>
    <w:rsid w:val="6B825867"/>
    <w:rsid w:val="6B826CCA"/>
    <w:rsid w:val="6B828096"/>
    <w:rsid w:val="6B831872"/>
    <w:rsid w:val="6B840CC0"/>
    <w:rsid w:val="6B848B06"/>
    <w:rsid w:val="6B85F9CC"/>
    <w:rsid w:val="6B8659BD"/>
    <w:rsid w:val="6B868C33"/>
    <w:rsid w:val="6B86C979"/>
    <w:rsid w:val="6B87D993"/>
    <w:rsid w:val="6B882237"/>
    <w:rsid w:val="6B883ABE"/>
    <w:rsid w:val="6B891C73"/>
    <w:rsid w:val="6B895869"/>
    <w:rsid w:val="6B8967D9"/>
    <w:rsid w:val="6B8A96A7"/>
    <w:rsid w:val="6B8AE818"/>
    <w:rsid w:val="6B8B226F"/>
    <w:rsid w:val="6B8CB124"/>
    <w:rsid w:val="6B8CFF9F"/>
    <w:rsid w:val="6B8D42F8"/>
    <w:rsid w:val="6B8D5C89"/>
    <w:rsid w:val="6B8D933F"/>
    <w:rsid w:val="6B8E0911"/>
    <w:rsid w:val="6B8E41B0"/>
    <w:rsid w:val="6B8E8117"/>
    <w:rsid w:val="6B8EF046"/>
    <w:rsid w:val="6B8F299E"/>
    <w:rsid w:val="6B9035AB"/>
    <w:rsid w:val="6B917A6E"/>
    <w:rsid w:val="6B91A1B9"/>
    <w:rsid w:val="6B91C752"/>
    <w:rsid w:val="6B921E2F"/>
    <w:rsid w:val="6B9271FB"/>
    <w:rsid w:val="6B92E88F"/>
    <w:rsid w:val="6B92FB68"/>
    <w:rsid w:val="6B930E6E"/>
    <w:rsid w:val="6B9366E2"/>
    <w:rsid w:val="6B940195"/>
    <w:rsid w:val="6B9447E2"/>
    <w:rsid w:val="6B94E499"/>
    <w:rsid w:val="6B94E77A"/>
    <w:rsid w:val="6B94EA5C"/>
    <w:rsid w:val="6B95308E"/>
    <w:rsid w:val="6B9545D2"/>
    <w:rsid w:val="6B95B3A7"/>
    <w:rsid w:val="6B95F7A6"/>
    <w:rsid w:val="6B9616A8"/>
    <w:rsid w:val="6B96220E"/>
    <w:rsid w:val="6B962518"/>
    <w:rsid w:val="6B969562"/>
    <w:rsid w:val="6B96A4F8"/>
    <w:rsid w:val="6B96C0F8"/>
    <w:rsid w:val="6B96DA46"/>
    <w:rsid w:val="6B9730AA"/>
    <w:rsid w:val="6B973282"/>
    <w:rsid w:val="6B983340"/>
    <w:rsid w:val="6B989F00"/>
    <w:rsid w:val="6B99CADC"/>
    <w:rsid w:val="6B9AAA67"/>
    <w:rsid w:val="6B9BB59B"/>
    <w:rsid w:val="6B9C5CCD"/>
    <w:rsid w:val="6B9CA62E"/>
    <w:rsid w:val="6B9CEDEE"/>
    <w:rsid w:val="6B9D5956"/>
    <w:rsid w:val="6B9D8400"/>
    <w:rsid w:val="6B9DA844"/>
    <w:rsid w:val="6B9EB81C"/>
    <w:rsid w:val="6B9F03AF"/>
    <w:rsid w:val="6BA0E923"/>
    <w:rsid w:val="6BA103F6"/>
    <w:rsid w:val="6BA11660"/>
    <w:rsid w:val="6BA12846"/>
    <w:rsid w:val="6BA1E6F8"/>
    <w:rsid w:val="6BA252F5"/>
    <w:rsid w:val="6BA33B1E"/>
    <w:rsid w:val="6BA3A11D"/>
    <w:rsid w:val="6BA3BDCC"/>
    <w:rsid w:val="6BA3CACB"/>
    <w:rsid w:val="6BA3E91F"/>
    <w:rsid w:val="6BA4161C"/>
    <w:rsid w:val="6BA45017"/>
    <w:rsid w:val="6BA4D045"/>
    <w:rsid w:val="6BA546C4"/>
    <w:rsid w:val="6BA5DFC9"/>
    <w:rsid w:val="6BA63F05"/>
    <w:rsid w:val="6BA7831A"/>
    <w:rsid w:val="6BA7A9ED"/>
    <w:rsid w:val="6BA84BB9"/>
    <w:rsid w:val="6BA8C05A"/>
    <w:rsid w:val="6BA94FDA"/>
    <w:rsid w:val="6BA988F8"/>
    <w:rsid w:val="6BA9C7AE"/>
    <w:rsid w:val="6BAA1BB6"/>
    <w:rsid w:val="6BAA7CE0"/>
    <w:rsid w:val="6BAA9075"/>
    <w:rsid w:val="6BABECAA"/>
    <w:rsid w:val="6BAC4BD0"/>
    <w:rsid w:val="6BAC6D7C"/>
    <w:rsid w:val="6BAD2460"/>
    <w:rsid w:val="6BADC1A8"/>
    <w:rsid w:val="6BADE64A"/>
    <w:rsid w:val="6BAE1A96"/>
    <w:rsid w:val="6BAF3A88"/>
    <w:rsid w:val="6BAFE7D6"/>
    <w:rsid w:val="6BB09B51"/>
    <w:rsid w:val="6BB0E7FE"/>
    <w:rsid w:val="6BB25284"/>
    <w:rsid w:val="6BB28378"/>
    <w:rsid w:val="6BB295EC"/>
    <w:rsid w:val="6BB30BAF"/>
    <w:rsid w:val="6BB30CCE"/>
    <w:rsid w:val="6BB325FF"/>
    <w:rsid w:val="6BB32BEB"/>
    <w:rsid w:val="6BB34BEE"/>
    <w:rsid w:val="6BB3E59A"/>
    <w:rsid w:val="6BB432BC"/>
    <w:rsid w:val="6BB4A10B"/>
    <w:rsid w:val="6BB64E1B"/>
    <w:rsid w:val="6BB67E6A"/>
    <w:rsid w:val="6BB6AA28"/>
    <w:rsid w:val="6BB75A73"/>
    <w:rsid w:val="6BB773B1"/>
    <w:rsid w:val="6BB7A675"/>
    <w:rsid w:val="6BB7A9DE"/>
    <w:rsid w:val="6BB8AA5C"/>
    <w:rsid w:val="6BB8C91E"/>
    <w:rsid w:val="6BBA0447"/>
    <w:rsid w:val="6BBA0827"/>
    <w:rsid w:val="6BBA24A7"/>
    <w:rsid w:val="6BBA31C8"/>
    <w:rsid w:val="6BBA5882"/>
    <w:rsid w:val="6BBA8C58"/>
    <w:rsid w:val="6BBA8DBB"/>
    <w:rsid w:val="6BBAEF11"/>
    <w:rsid w:val="6BBB939F"/>
    <w:rsid w:val="6BBC3464"/>
    <w:rsid w:val="6BBC3EF9"/>
    <w:rsid w:val="6BBC8D87"/>
    <w:rsid w:val="6BBCE52A"/>
    <w:rsid w:val="6BBCF2BC"/>
    <w:rsid w:val="6BBD3C0A"/>
    <w:rsid w:val="6BBE4313"/>
    <w:rsid w:val="6BBEB98E"/>
    <w:rsid w:val="6BBF68E3"/>
    <w:rsid w:val="6BBF7B43"/>
    <w:rsid w:val="6BBFCD60"/>
    <w:rsid w:val="6BC0DB1C"/>
    <w:rsid w:val="6BC0DB34"/>
    <w:rsid w:val="6BC1C26E"/>
    <w:rsid w:val="6BC1E391"/>
    <w:rsid w:val="6BC1FC83"/>
    <w:rsid w:val="6BC261C2"/>
    <w:rsid w:val="6BC28831"/>
    <w:rsid w:val="6BC3B7F7"/>
    <w:rsid w:val="6BC40947"/>
    <w:rsid w:val="6BC49BD9"/>
    <w:rsid w:val="6BC507C7"/>
    <w:rsid w:val="6BC50E74"/>
    <w:rsid w:val="6BC53C12"/>
    <w:rsid w:val="6BC548B5"/>
    <w:rsid w:val="6BC54DDF"/>
    <w:rsid w:val="6BC604B3"/>
    <w:rsid w:val="6BC665C4"/>
    <w:rsid w:val="6BC68A1B"/>
    <w:rsid w:val="6BC6BA16"/>
    <w:rsid w:val="6BC6DB66"/>
    <w:rsid w:val="6BC70EBC"/>
    <w:rsid w:val="6BC7601E"/>
    <w:rsid w:val="6BC772CF"/>
    <w:rsid w:val="6BC7864C"/>
    <w:rsid w:val="6BC82811"/>
    <w:rsid w:val="6BC91B4E"/>
    <w:rsid w:val="6BC91C90"/>
    <w:rsid w:val="6BC949F4"/>
    <w:rsid w:val="6BC9B352"/>
    <w:rsid w:val="6BCB99AB"/>
    <w:rsid w:val="6BCBA431"/>
    <w:rsid w:val="6BCBB5E7"/>
    <w:rsid w:val="6BCBB790"/>
    <w:rsid w:val="6BCC3608"/>
    <w:rsid w:val="6BCC6414"/>
    <w:rsid w:val="6BCC9D9D"/>
    <w:rsid w:val="6BCCC9A9"/>
    <w:rsid w:val="6BCCE82B"/>
    <w:rsid w:val="6BCD4922"/>
    <w:rsid w:val="6BCDB353"/>
    <w:rsid w:val="6BCDC3F2"/>
    <w:rsid w:val="6BCDC9CC"/>
    <w:rsid w:val="6BCF17F2"/>
    <w:rsid w:val="6BCF21CA"/>
    <w:rsid w:val="6BCF44F8"/>
    <w:rsid w:val="6BCFB3C8"/>
    <w:rsid w:val="6BCFFD81"/>
    <w:rsid w:val="6BD010E7"/>
    <w:rsid w:val="6BD011CD"/>
    <w:rsid w:val="6BD10A1B"/>
    <w:rsid w:val="6BD203A4"/>
    <w:rsid w:val="6BD20CD7"/>
    <w:rsid w:val="6BD217A9"/>
    <w:rsid w:val="6BD29D20"/>
    <w:rsid w:val="6BD2E1ED"/>
    <w:rsid w:val="6BD398C6"/>
    <w:rsid w:val="6BD4066E"/>
    <w:rsid w:val="6BD4BC9E"/>
    <w:rsid w:val="6BD4D33B"/>
    <w:rsid w:val="6BD4E80A"/>
    <w:rsid w:val="6BD5012E"/>
    <w:rsid w:val="6BD5745C"/>
    <w:rsid w:val="6BD57C66"/>
    <w:rsid w:val="6BD5B6F0"/>
    <w:rsid w:val="6BD636C7"/>
    <w:rsid w:val="6BD6447E"/>
    <w:rsid w:val="6BD707FB"/>
    <w:rsid w:val="6BD75079"/>
    <w:rsid w:val="6BD7896D"/>
    <w:rsid w:val="6BD78BB5"/>
    <w:rsid w:val="6BD78DA2"/>
    <w:rsid w:val="6BD88FCB"/>
    <w:rsid w:val="6BD890B9"/>
    <w:rsid w:val="6BD92FE6"/>
    <w:rsid w:val="6BDAFD63"/>
    <w:rsid w:val="6BDC06EA"/>
    <w:rsid w:val="6BDC313E"/>
    <w:rsid w:val="6BDC78D4"/>
    <w:rsid w:val="6BDCD5E7"/>
    <w:rsid w:val="6BDCF8E8"/>
    <w:rsid w:val="6BDD7E98"/>
    <w:rsid w:val="6BDE7785"/>
    <w:rsid w:val="6BDF7AE6"/>
    <w:rsid w:val="6BDF8F6F"/>
    <w:rsid w:val="6BDFD4AD"/>
    <w:rsid w:val="6BE01EFC"/>
    <w:rsid w:val="6BE05B45"/>
    <w:rsid w:val="6BE08648"/>
    <w:rsid w:val="6BE0CC83"/>
    <w:rsid w:val="6BE207B1"/>
    <w:rsid w:val="6BE25FB0"/>
    <w:rsid w:val="6BE28107"/>
    <w:rsid w:val="6BE2A260"/>
    <w:rsid w:val="6BE34F87"/>
    <w:rsid w:val="6BE353D2"/>
    <w:rsid w:val="6BE466C7"/>
    <w:rsid w:val="6BE529F0"/>
    <w:rsid w:val="6BE6320C"/>
    <w:rsid w:val="6BE63691"/>
    <w:rsid w:val="6BE6BEC7"/>
    <w:rsid w:val="6BE71258"/>
    <w:rsid w:val="6BE723DF"/>
    <w:rsid w:val="6BE73558"/>
    <w:rsid w:val="6BE78789"/>
    <w:rsid w:val="6BE83131"/>
    <w:rsid w:val="6BE8D29B"/>
    <w:rsid w:val="6BE94AFC"/>
    <w:rsid w:val="6BEA0B93"/>
    <w:rsid w:val="6BEA80B7"/>
    <w:rsid w:val="6BEAC024"/>
    <w:rsid w:val="6BEAEA8D"/>
    <w:rsid w:val="6BEB649E"/>
    <w:rsid w:val="6BEB97A1"/>
    <w:rsid w:val="6BEBA01F"/>
    <w:rsid w:val="6BEBC0CC"/>
    <w:rsid w:val="6BEBF755"/>
    <w:rsid w:val="6BEC4E90"/>
    <w:rsid w:val="6BECED23"/>
    <w:rsid w:val="6BEE1C04"/>
    <w:rsid w:val="6BEE2B4F"/>
    <w:rsid w:val="6BEECF53"/>
    <w:rsid w:val="6BEF08AD"/>
    <w:rsid w:val="6BEFA758"/>
    <w:rsid w:val="6BF05606"/>
    <w:rsid w:val="6BF06D6B"/>
    <w:rsid w:val="6BF07ECE"/>
    <w:rsid w:val="6BF0A050"/>
    <w:rsid w:val="6BF0AE6A"/>
    <w:rsid w:val="6BF24A29"/>
    <w:rsid w:val="6BF296CF"/>
    <w:rsid w:val="6BF2C3C4"/>
    <w:rsid w:val="6BF2E063"/>
    <w:rsid w:val="6BF39847"/>
    <w:rsid w:val="6BF426CE"/>
    <w:rsid w:val="6BF42F3A"/>
    <w:rsid w:val="6BF43583"/>
    <w:rsid w:val="6BF4F637"/>
    <w:rsid w:val="6BF4FD0F"/>
    <w:rsid w:val="6BF501EF"/>
    <w:rsid w:val="6BF55156"/>
    <w:rsid w:val="6BF62A5D"/>
    <w:rsid w:val="6BF67CA8"/>
    <w:rsid w:val="6BF6E535"/>
    <w:rsid w:val="6BF78A9C"/>
    <w:rsid w:val="6BF7918A"/>
    <w:rsid w:val="6BF7F720"/>
    <w:rsid w:val="6BF893B1"/>
    <w:rsid w:val="6BF8ECA6"/>
    <w:rsid w:val="6BF9059A"/>
    <w:rsid w:val="6BF9BA64"/>
    <w:rsid w:val="6BF9C2C8"/>
    <w:rsid w:val="6BFA36FB"/>
    <w:rsid w:val="6BFA4EC9"/>
    <w:rsid w:val="6BFADECC"/>
    <w:rsid w:val="6BFAE376"/>
    <w:rsid w:val="6BFB1257"/>
    <w:rsid w:val="6BFB4BEA"/>
    <w:rsid w:val="6BFB75AE"/>
    <w:rsid w:val="6BFBE792"/>
    <w:rsid w:val="6BFC8CDA"/>
    <w:rsid w:val="6BFD1C68"/>
    <w:rsid w:val="6BFD4903"/>
    <w:rsid w:val="6BFD7D13"/>
    <w:rsid w:val="6BFD90B0"/>
    <w:rsid w:val="6BFE4A11"/>
    <w:rsid w:val="6BFF5F03"/>
    <w:rsid w:val="6BFF8D2B"/>
    <w:rsid w:val="6BFFEC73"/>
    <w:rsid w:val="6C00319E"/>
    <w:rsid w:val="6C003385"/>
    <w:rsid w:val="6C00B31F"/>
    <w:rsid w:val="6C013578"/>
    <w:rsid w:val="6C018B73"/>
    <w:rsid w:val="6C019B58"/>
    <w:rsid w:val="6C043C6E"/>
    <w:rsid w:val="6C044EF5"/>
    <w:rsid w:val="6C045323"/>
    <w:rsid w:val="6C047393"/>
    <w:rsid w:val="6C04ADBB"/>
    <w:rsid w:val="6C053A9E"/>
    <w:rsid w:val="6C0594A9"/>
    <w:rsid w:val="6C065DD0"/>
    <w:rsid w:val="6C066C06"/>
    <w:rsid w:val="6C069624"/>
    <w:rsid w:val="6C0704C8"/>
    <w:rsid w:val="6C0711FA"/>
    <w:rsid w:val="6C07501D"/>
    <w:rsid w:val="6C0754DE"/>
    <w:rsid w:val="6C076016"/>
    <w:rsid w:val="6C077505"/>
    <w:rsid w:val="6C07CC64"/>
    <w:rsid w:val="6C084254"/>
    <w:rsid w:val="6C089678"/>
    <w:rsid w:val="6C091E9C"/>
    <w:rsid w:val="6C09969F"/>
    <w:rsid w:val="6C09CE53"/>
    <w:rsid w:val="6C0A65CB"/>
    <w:rsid w:val="6C0A7760"/>
    <w:rsid w:val="6C0AB878"/>
    <w:rsid w:val="6C0B449E"/>
    <w:rsid w:val="6C0B9407"/>
    <w:rsid w:val="6C0BCF13"/>
    <w:rsid w:val="6C0BD0B8"/>
    <w:rsid w:val="6C0BFA2B"/>
    <w:rsid w:val="6C0CC330"/>
    <w:rsid w:val="6C0DDD48"/>
    <w:rsid w:val="6C0E7D9E"/>
    <w:rsid w:val="6C0E85B5"/>
    <w:rsid w:val="6C0EDD80"/>
    <w:rsid w:val="6C0EF26A"/>
    <w:rsid w:val="6C0FD587"/>
    <w:rsid w:val="6C0FDBBD"/>
    <w:rsid w:val="6C0FE063"/>
    <w:rsid w:val="6C105949"/>
    <w:rsid w:val="6C106787"/>
    <w:rsid w:val="6C10BDB8"/>
    <w:rsid w:val="6C10D088"/>
    <w:rsid w:val="6C113C1E"/>
    <w:rsid w:val="6C113E16"/>
    <w:rsid w:val="6C114771"/>
    <w:rsid w:val="6C11635A"/>
    <w:rsid w:val="6C1274C8"/>
    <w:rsid w:val="6C12AB02"/>
    <w:rsid w:val="6C12D466"/>
    <w:rsid w:val="6C14E48A"/>
    <w:rsid w:val="6C14EB87"/>
    <w:rsid w:val="6C15460C"/>
    <w:rsid w:val="6C163209"/>
    <w:rsid w:val="6C167D4B"/>
    <w:rsid w:val="6C16A67C"/>
    <w:rsid w:val="6C16BFF0"/>
    <w:rsid w:val="6C177D4B"/>
    <w:rsid w:val="6C17AF6E"/>
    <w:rsid w:val="6C17B8B8"/>
    <w:rsid w:val="6C17C1D7"/>
    <w:rsid w:val="6C1801FD"/>
    <w:rsid w:val="6C1830F7"/>
    <w:rsid w:val="6C184106"/>
    <w:rsid w:val="6C18A6B9"/>
    <w:rsid w:val="6C18BB00"/>
    <w:rsid w:val="6C18EE2A"/>
    <w:rsid w:val="6C193D7A"/>
    <w:rsid w:val="6C1A61A2"/>
    <w:rsid w:val="6C1A8D2F"/>
    <w:rsid w:val="6C1B3085"/>
    <w:rsid w:val="6C1B609B"/>
    <w:rsid w:val="6C1BB2C9"/>
    <w:rsid w:val="6C1D5905"/>
    <w:rsid w:val="6C1D6222"/>
    <w:rsid w:val="6C1DEBF8"/>
    <w:rsid w:val="6C1DF980"/>
    <w:rsid w:val="6C1E2386"/>
    <w:rsid w:val="6C1EEACA"/>
    <w:rsid w:val="6C1EF7D6"/>
    <w:rsid w:val="6C1F13B9"/>
    <w:rsid w:val="6C1F29C3"/>
    <w:rsid w:val="6C1F887D"/>
    <w:rsid w:val="6C201C16"/>
    <w:rsid w:val="6C202601"/>
    <w:rsid w:val="6C20BFA2"/>
    <w:rsid w:val="6C20C73A"/>
    <w:rsid w:val="6C20F5D5"/>
    <w:rsid w:val="6C21028F"/>
    <w:rsid w:val="6C22827E"/>
    <w:rsid w:val="6C22C063"/>
    <w:rsid w:val="6C22E21F"/>
    <w:rsid w:val="6C2312E6"/>
    <w:rsid w:val="6C234326"/>
    <w:rsid w:val="6C234A84"/>
    <w:rsid w:val="6C24323A"/>
    <w:rsid w:val="6C243917"/>
    <w:rsid w:val="6C24745F"/>
    <w:rsid w:val="6C248E64"/>
    <w:rsid w:val="6C249796"/>
    <w:rsid w:val="6C24CBB3"/>
    <w:rsid w:val="6C24DE0B"/>
    <w:rsid w:val="6C25C0AF"/>
    <w:rsid w:val="6C25DC7D"/>
    <w:rsid w:val="6C25DDCF"/>
    <w:rsid w:val="6C267C71"/>
    <w:rsid w:val="6C268B09"/>
    <w:rsid w:val="6C27051B"/>
    <w:rsid w:val="6C270710"/>
    <w:rsid w:val="6C276746"/>
    <w:rsid w:val="6C2803C8"/>
    <w:rsid w:val="6C28701D"/>
    <w:rsid w:val="6C2880F2"/>
    <w:rsid w:val="6C28AD5A"/>
    <w:rsid w:val="6C29B8B9"/>
    <w:rsid w:val="6C29F929"/>
    <w:rsid w:val="6C2A0F70"/>
    <w:rsid w:val="6C2AB28D"/>
    <w:rsid w:val="6C2B11B5"/>
    <w:rsid w:val="6C2B2985"/>
    <w:rsid w:val="6C2BCBF4"/>
    <w:rsid w:val="6C2BCC2D"/>
    <w:rsid w:val="6C2C0E82"/>
    <w:rsid w:val="6C2C5A39"/>
    <w:rsid w:val="6C2CD717"/>
    <w:rsid w:val="6C2CF6BA"/>
    <w:rsid w:val="6C2D5E86"/>
    <w:rsid w:val="6C2DBFE7"/>
    <w:rsid w:val="6C2DC142"/>
    <w:rsid w:val="6C2DDBB9"/>
    <w:rsid w:val="6C2E6A12"/>
    <w:rsid w:val="6C2E7C9D"/>
    <w:rsid w:val="6C2F0D9B"/>
    <w:rsid w:val="6C2F2429"/>
    <w:rsid w:val="6C2F8572"/>
    <w:rsid w:val="6C300A43"/>
    <w:rsid w:val="6C306349"/>
    <w:rsid w:val="6C30CD26"/>
    <w:rsid w:val="6C30FF63"/>
    <w:rsid w:val="6C316A68"/>
    <w:rsid w:val="6C31EE76"/>
    <w:rsid w:val="6C326601"/>
    <w:rsid w:val="6C337D4D"/>
    <w:rsid w:val="6C3447C1"/>
    <w:rsid w:val="6C34537F"/>
    <w:rsid w:val="6C3464A8"/>
    <w:rsid w:val="6C347761"/>
    <w:rsid w:val="6C3512BA"/>
    <w:rsid w:val="6C35D748"/>
    <w:rsid w:val="6C360316"/>
    <w:rsid w:val="6C371581"/>
    <w:rsid w:val="6C376A4F"/>
    <w:rsid w:val="6C37F723"/>
    <w:rsid w:val="6C386E5E"/>
    <w:rsid w:val="6C38B6E2"/>
    <w:rsid w:val="6C38CF4A"/>
    <w:rsid w:val="6C38E27A"/>
    <w:rsid w:val="6C3935FA"/>
    <w:rsid w:val="6C397813"/>
    <w:rsid w:val="6C39FB7B"/>
    <w:rsid w:val="6C3A1D04"/>
    <w:rsid w:val="6C3A5E73"/>
    <w:rsid w:val="6C3B00E4"/>
    <w:rsid w:val="6C3B2871"/>
    <w:rsid w:val="6C3B7D0D"/>
    <w:rsid w:val="6C3B8803"/>
    <w:rsid w:val="6C3C45C5"/>
    <w:rsid w:val="6C3CB530"/>
    <w:rsid w:val="6C3CC3DC"/>
    <w:rsid w:val="6C3D113F"/>
    <w:rsid w:val="6C3D3EE0"/>
    <w:rsid w:val="6C3DDE3C"/>
    <w:rsid w:val="6C3DFD8B"/>
    <w:rsid w:val="6C3E1DC8"/>
    <w:rsid w:val="6C3EC79D"/>
    <w:rsid w:val="6C3F92DA"/>
    <w:rsid w:val="6C402ED8"/>
    <w:rsid w:val="6C407AE1"/>
    <w:rsid w:val="6C41B556"/>
    <w:rsid w:val="6C41BFC9"/>
    <w:rsid w:val="6C41C91C"/>
    <w:rsid w:val="6C41CA58"/>
    <w:rsid w:val="6C427A73"/>
    <w:rsid w:val="6C42D381"/>
    <w:rsid w:val="6C43252C"/>
    <w:rsid w:val="6C435464"/>
    <w:rsid w:val="6C436E74"/>
    <w:rsid w:val="6C43C450"/>
    <w:rsid w:val="6C43FB84"/>
    <w:rsid w:val="6C4421B2"/>
    <w:rsid w:val="6C4425B3"/>
    <w:rsid w:val="6C4451FF"/>
    <w:rsid w:val="6C44548A"/>
    <w:rsid w:val="6C4470B9"/>
    <w:rsid w:val="6C44B2D4"/>
    <w:rsid w:val="6C44D265"/>
    <w:rsid w:val="6C44F9CC"/>
    <w:rsid w:val="6C4567A1"/>
    <w:rsid w:val="6C45E9B4"/>
    <w:rsid w:val="6C45EE98"/>
    <w:rsid w:val="6C471DE4"/>
    <w:rsid w:val="6C47BD9C"/>
    <w:rsid w:val="6C4805CB"/>
    <w:rsid w:val="6C4861BF"/>
    <w:rsid w:val="6C48A856"/>
    <w:rsid w:val="6C48D451"/>
    <w:rsid w:val="6C494703"/>
    <w:rsid w:val="6C49D192"/>
    <w:rsid w:val="6C4A212F"/>
    <w:rsid w:val="6C4A46A0"/>
    <w:rsid w:val="6C4A576C"/>
    <w:rsid w:val="6C4A999D"/>
    <w:rsid w:val="6C4B167F"/>
    <w:rsid w:val="6C4B228F"/>
    <w:rsid w:val="6C4B5D76"/>
    <w:rsid w:val="6C4C028A"/>
    <w:rsid w:val="6C4D320A"/>
    <w:rsid w:val="6C4E2E05"/>
    <w:rsid w:val="6C4E5543"/>
    <w:rsid w:val="6C4E847F"/>
    <w:rsid w:val="6C4F1D5F"/>
    <w:rsid w:val="6C4F20EE"/>
    <w:rsid w:val="6C4FA7FA"/>
    <w:rsid w:val="6C506B28"/>
    <w:rsid w:val="6C506BED"/>
    <w:rsid w:val="6C50754B"/>
    <w:rsid w:val="6C5095DA"/>
    <w:rsid w:val="6C50ED34"/>
    <w:rsid w:val="6C515B4F"/>
    <w:rsid w:val="6C5225F6"/>
    <w:rsid w:val="6C52C238"/>
    <w:rsid w:val="6C5300BE"/>
    <w:rsid w:val="6C531D9B"/>
    <w:rsid w:val="6C536034"/>
    <w:rsid w:val="6C54A7D0"/>
    <w:rsid w:val="6C54F3B6"/>
    <w:rsid w:val="6C557DD1"/>
    <w:rsid w:val="6C55FD88"/>
    <w:rsid w:val="6C5607C6"/>
    <w:rsid w:val="6C568795"/>
    <w:rsid w:val="6C56CD68"/>
    <w:rsid w:val="6C56D933"/>
    <w:rsid w:val="6C5703E6"/>
    <w:rsid w:val="6C572104"/>
    <w:rsid w:val="6C57B917"/>
    <w:rsid w:val="6C57C247"/>
    <w:rsid w:val="6C580005"/>
    <w:rsid w:val="6C58CD87"/>
    <w:rsid w:val="6C59CDF7"/>
    <w:rsid w:val="6C5A50A0"/>
    <w:rsid w:val="6C5A7F9E"/>
    <w:rsid w:val="6C5B0A08"/>
    <w:rsid w:val="6C5CB3CE"/>
    <w:rsid w:val="6C5D12E1"/>
    <w:rsid w:val="6C5D190A"/>
    <w:rsid w:val="6C5DE945"/>
    <w:rsid w:val="6C5F6CDC"/>
    <w:rsid w:val="6C60281C"/>
    <w:rsid w:val="6C60D032"/>
    <w:rsid w:val="6C613B7A"/>
    <w:rsid w:val="6C61455A"/>
    <w:rsid w:val="6C616F13"/>
    <w:rsid w:val="6C62D21D"/>
    <w:rsid w:val="6C62DDF4"/>
    <w:rsid w:val="6C62F6BB"/>
    <w:rsid w:val="6C63737A"/>
    <w:rsid w:val="6C63998E"/>
    <w:rsid w:val="6C64547D"/>
    <w:rsid w:val="6C647056"/>
    <w:rsid w:val="6C64942C"/>
    <w:rsid w:val="6C64F820"/>
    <w:rsid w:val="6C6530CA"/>
    <w:rsid w:val="6C657281"/>
    <w:rsid w:val="6C6839B2"/>
    <w:rsid w:val="6C68B79F"/>
    <w:rsid w:val="6C68E53B"/>
    <w:rsid w:val="6C690D77"/>
    <w:rsid w:val="6C6938AB"/>
    <w:rsid w:val="6C6A0081"/>
    <w:rsid w:val="6C6A4074"/>
    <w:rsid w:val="6C6AF651"/>
    <w:rsid w:val="6C6B4DA9"/>
    <w:rsid w:val="6C6B4EF1"/>
    <w:rsid w:val="6C6BB1C3"/>
    <w:rsid w:val="6C6BFB70"/>
    <w:rsid w:val="6C6CDA7D"/>
    <w:rsid w:val="6C6D6B81"/>
    <w:rsid w:val="6C6DB705"/>
    <w:rsid w:val="6C71B34D"/>
    <w:rsid w:val="6C7206C8"/>
    <w:rsid w:val="6C723CB3"/>
    <w:rsid w:val="6C72915A"/>
    <w:rsid w:val="6C72ADE7"/>
    <w:rsid w:val="6C72BEC4"/>
    <w:rsid w:val="6C739396"/>
    <w:rsid w:val="6C73E7F6"/>
    <w:rsid w:val="6C73EFCE"/>
    <w:rsid w:val="6C74E391"/>
    <w:rsid w:val="6C761592"/>
    <w:rsid w:val="6C76F49D"/>
    <w:rsid w:val="6C76F59A"/>
    <w:rsid w:val="6C772713"/>
    <w:rsid w:val="6C779093"/>
    <w:rsid w:val="6C779CEA"/>
    <w:rsid w:val="6C77BDED"/>
    <w:rsid w:val="6C7885B0"/>
    <w:rsid w:val="6C78AE5B"/>
    <w:rsid w:val="6C78C88E"/>
    <w:rsid w:val="6C78CCBF"/>
    <w:rsid w:val="6C792AF6"/>
    <w:rsid w:val="6C7969FC"/>
    <w:rsid w:val="6C7996E6"/>
    <w:rsid w:val="6C7A1BD8"/>
    <w:rsid w:val="6C7A3876"/>
    <w:rsid w:val="6C7A4815"/>
    <w:rsid w:val="6C7A9598"/>
    <w:rsid w:val="6C7B0F9E"/>
    <w:rsid w:val="6C7B915F"/>
    <w:rsid w:val="6C7BF6CE"/>
    <w:rsid w:val="6C7CDB03"/>
    <w:rsid w:val="6C7D53DF"/>
    <w:rsid w:val="6C7DD903"/>
    <w:rsid w:val="6C7E0A03"/>
    <w:rsid w:val="6C7E63D9"/>
    <w:rsid w:val="6C7EDBDF"/>
    <w:rsid w:val="6C7F0EE9"/>
    <w:rsid w:val="6C7F8775"/>
    <w:rsid w:val="6C7FC07D"/>
    <w:rsid w:val="6C7FD474"/>
    <w:rsid w:val="6C809242"/>
    <w:rsid w:val="6C80AAC8"/>
    <w:rsid w:val="6C81391A"/>
    <w:rsid w:val="6C81E480"/>
    <w:rsid w:val="6C821138"/>
    <w:rsid w:val="6C82A368"/>
    <w:rsid w:val="6C831FCE"/>
    <w:rsid w:val="6C8326F4"/>
    <w:rsid w:val="6C835856"/>
    <w:rsid w:val="6C8415B4"/>
    <w:rsid w:val="6C842CA9"/>
    <w:rsid w:val="6C84A47E"/>
    <w:rsid w:val="6C84FFF6"/>
    <w:rsid w:val="6C8572A9"/>
    <w:rsid w:val="6C85915C"/>
    <w:rsid w:val="6C867B32"/>
    <w:rsid w:val="6C86A375"/>
    <w:rsid w:val="6C86AD18"/>
    <w:rsid w:val="6C874550"/>
    <w:rsid w:val="6C883398"/>
    <w:rsid w:val="6C884748"/>
    <w:rsid w:val="6C89783F"/>
    <w:rsid w:val="6C8AD096"/>
    <w:rsid w:val="6C8AF251"/>
    <w:rsid w:val="6C8B1300"/>
    <w:rsid w:val="6C8D2A26"/>
    <w:rsid w:val="6C8D5546"/>
    <w:rsid w:val="6C8D6ABD"/>
    <w:rsid w:val="6C8E0F84"/>
    <w:rsid w:val="6C8EE814"/>
    <w:rsid w:val="6C8F0F70"/>
    <w:rsid w:val="6C8F420D"/>
    <w:rsid w:val="6C8FA0D0"/>
    <w:rsid w:val="6C8FC558"/>
    <w:rsid w:val="6C9041B2"/>
    <w:rsid w:val="6C907C26"/>
    <w:rsid w:val="6C908EFD"/>
    <w:rsid w:val="6C912EB7"/>
    <w:rsid w:val="6C914370"/>
    <w:rsid w:val="6C915836"/>
    <w:rsid w:val="6C91DA55"/>
    <w:rsid w:val="6C92A480"/>
    <w:rsid w:val="6C92B655"/>
    <w:rsid w:val="6C92BB68"/>
    <w:rsid w:val="6C930DF0"/>
    <w:rsid w:val="6C931FA1"/>
    <w:rsid w:val="6C93445D"/>
    <w:rsid w:val="6C94ACCF"/>
    <w:rsid w:val="6C94DEBE"/>
    <w:rsid w:val="6C94DFD3"/>
    <w:rsid w:val="6C9515CA"/>
    <w:rsid w:val="6C951830"/>
    <w:rsid w:val="6C954D08"/>
    <w:rsid w:val="6C956547"/>
    <w:rsid w:val="6C95DCEB"/>
    <w:rsid w:val="6C961682"/>
    <w:rsid w:val="6C962296"/>
    <w:rsid w:val="6C962403"/>
    <w:rsid w:val="6C96355A"/>
    <w:rsid w:val="6C96A185"/>
    <w:rsid w:val="6C96FF16"/>
    <w:rsid w:val="6C973C23"/>
    <w:rsid w:val="6C97F53E"/>
    <w:rsid w:val="6C9889C1"/>
    <w:rsid w:val="6C98CDBF"/>
    <w:rsid w:val="6C98D783"/>
    <w:rsid w:val="6C996C6A"/>
    <w:rsid w:val="6C997C07"/>
    <w:rsid w:val="6C9980FC"/>
    <w:rsid w:val="6C99E159"/>
    <w:rsid w:val="6C9A0F42"/>
    <w:rsid w:val="6C9A2645"/>
    <w:rsid w:val="6C9A7593"/>
    <w:rsid w:val="6C9A759E"/>
    <w:rsid w:val="6C9A9C8D"/>
    <w:rsid w:val="6C9B38C9"/>
    <w:rsid w:val="6C9B3A80"/>
    <w:rsid w:val="6C9B6E79"/>
    <w:rsid w:val="6C9BC56C"/>
    <w:rsid w:val="6C9BFB33"/>
    <w:rsid w:val="6C9CA8FF"/>
    <w:rsid w:val="6C9CB05F"/>
    <w:rsid w:val="6C9D2D76"/>
    <w:rsid w:val="6C9D385F"/>
    <w:rsid w:val="6C9D5E06"/>
    <w:rsid w:val="6C9DB855"/>
    <w:rsid w:val="6C9F45E0"/>
    <w:rsid w:val="6C9FB4B7"/>
    <w:rsid w:val="6CA08B34"/>
    <w:rsid w:val="6CA0B703"/>
    <w:rsid w:val="6CA0D9F9"/>
    <w:rsid w:val="6CA0F754"/>
    <w:rsid w:val="6CA1996B"/>
    <w:rsid w:val="6CA22EE0"/>
    <w:rsid w:val="6CA23A2A"/>
    <w:rsid w:val="6CA2864E"/>
    <w:rsid w:val="6CA28848"/>
    <w:rsid w:val="6CA35D8D"/>
    <w:rsid w:val="6CA3936C"/>
    <w:rsid w:val="6CA3CF39"/>
    <w:rsid w:val="6CA40AC5"/>
    <w:rsid w:val="6CA43F10"/>
    <w:rsid w:val="6CA4F249"/>
    <w:rsid w:val="6CA54442"/>
    <w:rsid w:val="6CA54F06"/>
    <w:rsid w:val="6CA5AD9B"/>
    <w:rsid w:val="6CA609F1"/>
    <w:rsid w:val="6CA61619"/>
    <w:rsid w:val="6CA64767"/>
    <w:rsid w:val="6CA66D73"/>
    <w:rsid w:val="6CA68336"/>
    <w:rsid w:val="6CA733D9"/>
    <w:rsid w:val="6CA831FE"/>
    <w:rsid w:val="6CA85474"/>
    <w:rsid w:val="6CA87C08"/>
    <w:rsid w:val="6CA8E1B1"/>
    <w:rsid w:val="6CA92063"/>
    <w:rsid w:val="6CAA1250"/>
    <w:rsid w:val="6CAA3A24"/>
    <w:rsid w:val="6CAA4077"/>
    <w:rsid w:val="6CAB5188"/>
    <w:rsid w:val="6CAB6C7A"/>
    <w:rsid w:val="6CAB802C"/>
    <w:rsid w:val="6CAC029C"/>
    <w:rsid w:val="6CAC4877"/>
    <w:rsid w:val="6CACF7D9"/>
    <w:rsid w:val="6CAD22D5"/>
    <w:rsid w:val="6CAD31CD"/>
    <w:rsid w:val="6CADE4A3"/>
    <w:rsid w:val="6CAE0E4D"/>
    <w:rsid w:val="6CAE5A28"/>
    <w:rsid w:val="6CAEE0FE"/>
    <w:rsid w:val="6CAF20B0"/>
    <w:rsid w:val="6CAF7514"/>
    <w:rsid w:val="6CAFEC3D"/>
    <w:rsid w:val="6CB00FE6"/>
    <w:rsid w:val="6CB04892"/>
    <w:rsid w:val="6CB07B8B"/>
    <w:rsid w:val="6CB0DF79"/>
    <w:rsid w:val="6CB18D31"/>
    <w:rsid w:val="6CB1E8E3"/>
    <w:rsid w:val="6CB1FEAB"/>
    <w:rsid w:val="6CB2817F"/>
    <w:rsid w:val="6CB2BA8A"/>
    <w:rsid w:val="6CB360BB"/>
    <w:rsid w:val="6CB366EC"/>
    <w:rsid w:val="6CB371FD"/>
    <w:rsid w:val="6CB385D0"/>
    <w:rsid w:val="6CB3C8C7"/>
    <w:rsid w:val="6CB4F423"/>
    <w:rsid w:val="6CB55BAF"/>
    <w:rsid w:val="6CB6CE25"/>
    <w:rsid w:val="6CB6D154"/>
    <w:rsid w:val="6CB7019F"/>
    <w:rsid w:val="6CB8B7E5"/>
    <w:rsid w:val="6CB9304B"/>
    <w:rsid w:val="6CB96A38"/>
    <w:rsid w:val="6CB99B72"/>
    <w:rsid w:val="6CBA2EA9"/>
    <w:rsid w:val="6CBA7FB1"/>
    <w:rsid w:val="6CBA86D6"/>
    <w:rsid w:val="6CBB0775"/>
    <w:rsid w:val="6CBBB53C"/>
    <w:rsid w:val="6CBBCA96"/>
    <w:rsid w:val="6CBBDA82"/>
    <w:rsid w:val="6CBC441E"/>
    <w:rsid w:val="6CBCED43"/>
    <w:rsid w:val="6CBD1C99"/>
    <w:rsid w:val="6CBD34E3"/>
    <w:rsid w:val="6CBD5252"/>
    <w:rsid w:val="6CBD8676"/>
    <w:rsid w:val="6CBDE7EE"/>
    <w:rsid w:val="6CC07E28"/>
    <w:rsid w:val="6CC0E8CC"/>
    <w:rsid w:val="6CC13C25"/>
    <w:rsid w:val="6CC19023"/>
    <w:rsid w:val="6CC21C97"/>
    <w:rsid w:val="6CC2338E"/>
    <w:rsid w:val="6CC2CCC3"/>
    <w:rsid w:val="6CC30846"/>
    <w:rsid w:val="6CC31612"/>
    <w:rsid w:val="6CC45C8B"/>
    <w:rsid w:val="6CC56D38"/>
    <w:rsid w:val="6CC57C2B"/>
    <w:rsid w:val="6CC5F8DB"/>
    <w:rsid w:val="6CC623FA"/>
    <w:rsid w:val="6CC65ECE"/>
    <w:rsid w:val="6CC689C2"/>
    <w:rsid w:val="6CC75670"/>
    <w:rsid w:val="6CC80BB8"/>
    <w:rsid w:val="6CC83E21"/>
    <w:rsid w:val="6CC8A198"/>
    <w:rsid w:val="6CC8B363"/>
    <w:rsid w:val="6CC8FD59"/>
    <w:rsid w:val="6CC9A51D"/>
    <w:rsid w:val="6CCA3CEA"/>
    <w:rsid w:val="6CCAAAAB"/>
    <w:rsid w:val="6CCAE5AB"/>
    <w:rsid w:val="6CCB1FD0"/>
    <w:rsid w:val="6CCB4D65"/>
    <w:rsid w:val="6CCB5DB9"/>
    <w:rsid w:val="6CCC371D"/>
    <w:rsid w:val="6CCCE4B4"/>
    <w:rsid w:val="6CCE7786"/>
    <w:rsid w:val="6CCEF8A0"/>
    <w:rsid w:val="6CCF0A38"/>
    <w:rsid w:val="6CCF2AFA"/>
    <w:rsid w:val="6CD03949"/>
    <w:rsid w:val="6CD086EF"/>
    <w:rsid w:val="6CD0E0D3"/>
    <w:rsid w:val="6CD0F8BD"/>
    <w:rsid w:val="6CD18F47"/>
    <w:rsid w:val="6CD1CFA1"/>
    <w:rsid w:val="6CD1DB5C"/>
    <w:rsid w:val="6CD2669C"/>
    <w:rsid w:val="6CD35E7C"/>
    <w:rsid w:val="6CD41707"/>
    <w:rsid w:val="6CD48699"/>
    <w:rsid w:val="6CD4C915"/>
    <w:rsid w:val="6CD527B1"/>
    <w:rsid w:val="6CD53948"/>
    <w:rsid w:val="6CD57ABF"/>
    <w:rsid w:val="6CD6CCD5"/>
    <w:rsid w:val="6CD727FD"/>
    <w:rsid w:val="6CD788EC"/>
    <w:rsid w:val="6CD79E68"/>
    <w:rsid w:val="6CD7C46D"/>
    <w:rsid w:val="6CD80294"/>
    <w:rsid w:val="6CD8573A"/>
    <w:rsid w:val="6CD85759"/>
    <w:rsid w:val="6CD85C11"/>
    <w:rsid w:val="6CD96FF8"/>
    <w:rsid w:val="6CD9B949"/>
    <w:rsid w:val="6CD9BA10"/>
    <w:rsid w:val="6CDA3398"/>
    <w:rsid w:val="6CDA59C4"/>
    <w:rsid w:val="6CDA7EDD"/>
    <w:rsid w:val="6CDA7EE1"/>
    <w:rsid w:val="6CDBAFD3"/>
    <w:rsid w:val="6CDC2F9A"/>
    <w:rsid w:val="6CDCCF4B"/>
    <w:rsid w:val="6CDCD6E4"/>
    <w:rsid w:val="6CDCF2F8"/>
    <w:rsid w:val="6CDD0D0D"/>
    <w:rsid w:val="6CDE02DB"/>
    <w:rsid w:val="6CDE2285"/>
    <w:rsid w:val="6CDE52E5"/>
    <w:rsid w:val="6CDEB439"/>
    <w:rsid w:val="6CDF23EE"/>
    <w:rsid w:val="6CE084DD"/>
    <w:rsid w:val="6CE0D8EB"/>
    <w:rsid w:val="6CE1C9E0"/>
    <w:rsid w:val="6CE1DA89"/>
    <w:rsid w:val="6CE20B67"/>
    <w:rsid w:val="6CE24550"/>
    <w:rsid w:val="6CE2B73B"/>
    <w:rsid w:val="6CE35846"/>
    <w:rsid w:val="6CE3C458"/>
    <w:rsid w:val="6CE43371"/>
    <w:rsid w:val="6CE43AD7"/>
    <w:rsid w:val="6CE4BFC4"/>
    <w:rsid w:val="6CE4F8C3"/>
    <w:rsid w:val="6CE50C8E"/>
    <w:rsid w:val="6CE5A36C"/>
    <w:rsid w:val="6CE60123"/>
    <w:rsid w:val="6CE62F24"/>
    <w:rsid w:val="6CE634E5"/>
    <w:rsid w:val="6CE65A97"/>
    <w:rsid w:val="6CE66BFC"/>
    <w:rsid w:val="6CE68404"/>
    <w:rsid w:val="6CE70EFB"/>
    <w:rsid w:val="6CE7667F"/>
    <w:rsid w:val="6CE7BD76"/>
    <w:rsid w:val="6CE82578"/>
    <w:rsid w:val="6CE918ED"/>
    <w:rsid w:val="6CE924A9"/>
    <w:rsid w:val="6CE950F9"/>
    <w:rsid w:val="6CE9C023"/>
    <w:rsid w:val="6CE9C221"/>
    <w:rsid w:val="6CE9CAF8"/>
    <w:rsid w:val="6CEA3B46"/>
    <w:rsid w:val="6CEA4DE7"/>
    <w:rsid w:val="6CEAA2BC"/>
    <w:rsid w:val="6CEAB70C"/>
    <w:rsid w:val="6CEADD07"/>
    <w:rsid w:val="6CEAFDE1"/>
    <w:rsid w:val="6CEB792D"/>
    <w:rsid w:val="6CEC401F"/>
    <w:rsid w:val="6CED765B"/>
    <w:rsid w:val="6CEE08C7"/>
    <w:rsid w:val="6CEE0D87"/>
    <w:rsid w:val="6CEE44F6"/>
    <w:rsid w:val="6CEFC89F"/>
    <w:rsid w:val="6CF01C25"/>
    <w:rsid w:val="6CF0D85A"/>
    <w:rsid w:val="6CF2D7FE"/>
    <w:rsid w:val="6CF31F72"/>
    <w:rsid w:val="6CF31F74"/>
    <w:rsid w:val="6CF35B9C"/>
    <w:rsid w:val="6CF400FF"/>
    <w:rsid w:val="6CF423C2"/>
    <w:rsid w:val="6CF47296"/>
    <w:rsid w:val="6CF47726"/>
    <w:rsid w:val="6CF4A8BB"/>
    <w:rsid w:val="6CF4EFD4"/>
    <w:rsid w:val="6CF574E0"/>
    <w:rsid w:val="6CF6AFC8"/>
    <w:rsid w:val="6CF6DFB4"/>
    <w:rsid w:val="6CF6FC7C"/>
    <w:rsid w:val="6CF77821"/>
    <w:rsid w:val="6CF7ADA0"/>
    <w:rsid w:val="6CF7CF0F"/>
    <w:rsid w:val="6CF8BA72"/>
    <w:rsid w:val="6CF8F835"/>
    <w:rsid w:val="6CF8FCA5"/>
    <w:rsid w:val="6CF92AAA"/>
    <w:rsid w:val="6CF95BBB"/>
    <w:rsid w:val="6CF95D52"/>
    <w:rsid w:val="6CFA3A95"/>
    <w:rsid w:val="6CFAA19E"/>
    <w:rsid w:val="6CFAA44F"/>
    <w:rsid w:val="6CFADDFF"/>
    <w:rsid w:val="6CFB9F3E"/>
    <w:rsid w:val="6CFCE753"/>
    <w:rsid w:val="6CFCF254"/>
    <w:rsid w:val="6CFE464B"/>
    <w:rsid w:val="6CFE5020"/>
    <w:rsid w:val="6CFE86D7"/>
    <w:rsid w:val="6CFEC92E"/>
    <w:rsid w:val="6CFED92A"/>
    <w:rsid w:val="6CFEDE5A"/>
    <w:rsid w:val="6CFFD9FA"/>
    <w:rsid w:val="6CFFDC3D"/>
    <w:rsid w:val="6D0071F6"/>
    <w:rsid w:val="6D018E8E"/>
    <w:rsid w:val="6D018EA0"/>
    <w:rsid w:val="6D01E2E2"/>
    <w:rsid w:val="6D025815"/>
    <w:rsid w:val="6D030751"/>
    <w:rsid w:val="6D034D50"/>
    <w:rsid w:val="6D03747B"/>
    <w:rsid w:val="6D0389BA"/>
    <w:rsid w:val="6D03FE83"/>
    <w:rsid w:val="6D04261C"/>
    <w:rsid w:val="6D046DA2"/>
    <w:rsid w:val="6D04E397"/>
    <w:rsid w:val="6D04FD8D"/>
    <w:rsid w:val="6D051BCB"/>
    <w:rsid w:val="6D05704A"/>
    <w:rsid w:val="6D059CC6"/>
    <w:rsid w:val="6D05DCA2"/>
    <w:rsid w:val="6D06BC8F"/>
    <w:rsid w:val="6D070A13"/>
    <w:rsid w:val="6D0719BC"/>
    <w:rsid w:val="6D0797E9"/>
    <w:rsid w:val="6D079A98"/>
    <w:rsid w:val="6D07A403"/>
    <w:rsid w:val="6D07C40C"/>
    <w:rsid w:val="6D07E9EB"/>
    <w:rsid w:val="6D081BF8"/>
    <w:rsid w:val="6D088286"/>
    <w:rsid w:val="6D08E26F"/>
    <w:rsid w:val="6D093F99"/>
    <w:rsid w:val="6D099FD4"/>
    <w:rsid w:val="6D09E3D4"/>
    <w:rsid w:val="6D0ADFBE"/>
    <w:rsid w:val="6D0B3B32"/>
    <w:rsid w:val="6D0B60E8"/>
    <w:rsid w:val="6D0BB656"/>
    <w:rsid w:val="6D0BB8FE"/>
    <w:rsid w:val="6D0BD963"/>
    <w:rsid w:val="6D0BDE59"/>
    <w:rsid w:val="6D0C5810"/>
    <w:rsid w:val="6D0C9FB7"/>
    <w:rsid w:val="6D0D6E1E"/>
    <w:rsid w:val="6D0DBF8C"/>
    <w:rsid w:val="6D0DDA9C"/>
    <w:rsid w:val="6D0E1C28"/>
    <w:rsid w:val="6D0EBCDF"/>
    <w:rsid w:val="6D0EEE8E"/>
    <w:rsid w:val="6D0F6001"/>
    <w:rsid w:val="6D0F91C0"/>
    <w:rsid w:val="6D100ACC"/>
    <w:rsid w:val="6D104009"/>
    <w:rsid w:val="6D106F2C"/>
    <w:rsid w:val="6D1095F1"/>
    <w:rsid w:val="6D1258D9"/>
    <w:rsid w:val="6D131438"/>
    <w:rsid w:val="6D13B834"/>
    <w:rsid w:val="6D13F680"/>
    <w:rsid w:val="6D13FBB9"/>
    <w:rsid w:val="6D14EB7F"/>
    <w:rsid w:val="6D14FD7F"/>
    <w:rsid w:val="6D15B3CC"/>
    <w:rsid w:val="6D15C366"/>
    <w:rsid w:val="6D16124C"/>
    <w:rsid w:val="6D174E2E"/>
    <w:rsid w:val="6D181461"/>
    <w:rsid w:val="6D182CA1"/>
    <w:rsid w:val="6D18D589"/>
    <w:rsid w:val="6D1964B8"/>
    <w:rsid w:val="6D19DA2C"/>
    <w:rsid w:val="6D1A3869"/>
    <w:rsid w:val="6D1A46B0"/>
    <w:rsid w:val="6D1ACF58"/>
    <w:rsid w:val="6D1B375B"/>
    <w:rsid w:val="6D1B8040"/>
    <w:rsid w:val="6D1BAF5A"/>
    <w:rsid w:val="6D1C0E5B"/>
    <w:rsid w:val="6D1C3932"/>
    <w:rsid w:val="6D1CE1A7"/>
    <w:rsid w:val="6D1DDD04"/>
    <w:rsid w:val="6D1DF9E2"/>
    <w:rsid w:val="6D1EA067"/>
    <w:rsid w:val="6D1EB0C5"/>
    <w:rsid w:val="6D1F230D"/>
    <w:rsid w:val="6D1F8AAF"/>
    <w:rsid w:val="6D1F903C"/>
    <w:rsid w:val="6D1FA914"/>
    <w:rsid w:val="6D1FFF23"/>
    <w:rsid w:val="6D203FA4"/>
    <w:rsid w:val="6D207926"/>
    <w:rsid w:val="6D20FB30"/>
    <w:rsid w:val="6D20FE63"/>
    <w:rsid w:val="6D214AAA"/>
    <w:rsid w:val="6D21E051"/>
    <w:rsid w:val="6D2207D4"/>
    <w:rsid w:val="6D222526"/>
    <w:rsid w:val="6D222850"/>
    <w:rsid w:val="6D2288EB"/>
    <w:rsid w:val="6D228F41"/>
    <w:rsid w:val="6D22E599"/>
    <w:rsid w:val="6D22EA91"/>
    <w:rsid w:val="6D2352FF"/>
    <w:rsid w:val="6D24913F"/>
    <w:rsid w:val="6D24E2F8"/>
    <w:rsid w:val="6D256A05"/>
    <w:rsid w:val="6D256A98"/>
    <w:rsid w:val="6D25A6A7"/>
    <w:rsid w:val="6D267946"/>
    <w:rsid w:val="6D268159"/>
    <w:rsid w:val="6D29A2BB"/>
    <w:rsid w:val="6D29E954"/>
    <w:rsid w:val="6D2B4ABB"/>
    <w:rsid w:val="6D2B94A5"/>
    <w:rsid w:val="6D2C2BB6"/>
    <w:rsid w:val="6D2C3D40"/>
    <w:rsid w:val="6D2D06ED"/>
    <w:rsid w:val="6D2DBFBE"/>
    <w:rsid w:val="6D2E26A3"/>
    <w:rsid w:val="6D2E4627"/>
    <w:rsid w:val="6D2EF7FA"/>
    <w:rsid w:val="6D2F098C"/>
    <w:rsid w:val="6D2F94D2"/>
    <w:rsid w:val="6D30F76F"/>
    <w:rsid w:val="6D31DF93"/>
    <w:rsid w:val="6D328C1B"/>
    <w:rsid w:val="6D32B1CB"/>
    <w:rsid w:val="6D32F987"/>
    <w:rsid w:val="6D3338A9"/>
    <w:rsid w:val="6D333BC0"/>
    <w:rsid w:val="6D33B6E4"/>
    <w:rsid w:val="6D33FF84"/>
    <w:rsid w:val="6D356656"/>
    <w:rsid w:val="6D366D1F"/>
    <w:rsid w:val="6D36A79B"/>
    <w:rsid w:val="6D385CF0"/>
    <w:rsid w:val="6D38A804"/>
    <w:rsid w:val="6D38C6E9"/>
    <w:rsid w:val="6D395F6C"/>
    <w:rsid w:val="6D3977B9"/>
    <w:rsid w:val="6D3A07A4"/>
    <w:rsid w:val="6D3ACCF6"/>
    <w:rsid w:val="6D3B0E2D"/>
    <w:rsid w:val="6D3B22E4"/>
    <w:rsid w:val="6D3B7252"/>
    <w:rsid w:val="6D3CABA5"/>
    <w:rsid w:val="6D3CD0DE"/>
    <w:rsid w:val="6D3D2C99"/>
    <w:rsid w:val="6D3D368E"/>
    <w:rsid w:val="6D3E2982"/>
    <w:rsid w:val="6D3E818A"/>
    <w:rsid w:val="6D3ED54D"/>
    <w:rsid w:val="6D3F021E"/>
    <w:rsid w:val="6D3F6C71"/>
    <w:rsid w:val="6D3FBB95"/>
    <w:rsid w:val="6D3FF27B"/>
    <w:rsid w:val="6D409759"/>
    <w:rsid w:val="6D416315"/>
    <w:rsid w:val="6D41DD15"/>
    <w:rsid w:val="6D421481"/>
    <w:rsid w:val="6D4217F6"/>
    <w:rsid w:val="6D421B5A"/>
    <w:rsid w:val="6D42637C"/>
    <w:rsid w:val="6D42CBF8"/>
    <w:rsid w:val="6D430E6B"/>
    <w:rsid w:val="6D442EF8"/>
    <w:rsid w:val="6D44852E"/>
    <w:rsid w:val="6D44B43C"/>
    <w:rsid w:val="6D44E0F5"/>
    <w:rsid w:val="6D453F8B"/>
    <w:rsid w:val="6D455450"/>
    <w:rsid w:val="6D45A63E"/>
    <w:rsid w:val="6D461037"/>
    <w:rsid w:val="6D4676B6"/>
    <w:rsid w:val="6D46D675"/>
    <w:rsid w:val="6D48A6B8"/>
    <w:rsid w:val="6D49839F"/>
    <w:rsid w:val="6D498C90"/>
    <w:rsid w:val="6D4A2294"/>
    <w:rsid w:val="6D4A3086"/>
    <w:rsid w:val="6D4A7371"/>
    <w:rsid w:val="6D4A9E7E"/>
    <w:rsid w:val="6D4B5897"/>
    <w:rsid w:val="6D4B5EA9"/>
    <w:rsid w:val="6D4B6953"/>
    <w:rsid w:val="6D4BAC79"/>
    <w:rsid w:val="6D4BE43A"/>
    <w:rsid w:val="6D4C1121"/>
    <w:rsid w:val="6D4C2CEB"/>
    <w:rsid w:val="6D4C3749"/>
    <w:rsid w:val="6D4CDCF3"/>
    <w:rsid w:val="6D4CEE18"/>
    <w:rsid w:val="6D4E1792"/>
    <w:rsid w:val="6D4E4668"/>
    <w:rsid w:val="6D4E9D15"/>
    <w:rsid w:val="6D5073DB"/>
    <w:rsid w:val="6D51355D"/>
    <w:rsid w:val="6D516733"/>
    <w:rsid w:val="6D526967"/>
    <w:rsid w:val="6D52A5DC"/>
    <w:rsid w:val="6D537006"/>
    <w:rsid w:val="6D539598"/>
    <w:rsid w:val="6D5399FE"/>
    <w:rsid w:val="6D53C06F"/>
    <w:rsid w:val="6D53E7BD"/>
    <w:rsid w:val="6D547DFE"/>
    <w:rsid w:val="6D54981A"/>
    <w:rsid w:val="6D54B54B"/>
    <w:rsid w:val="6D54E058"/>
    <w:rsid w:val="6D5579AF"/>
    <w:rsid w:val="6D567EC1"/>
    <w:rsid w:val="6D57BBEF"/>
    <w:rsid w:val="6D580A7A"/>
    <w:rsid w:val="6D58F9D4"/>
    <w:rsid w:val="6D58FAF6"/>
    <w:rsid w:val="6D58FDCA"/>
    <w:rsid w:val="6D5919CA"/>
    <w:rsid w:val="6D59AA7B"/>
    <w:rsid w:val="6D5A027E"/>
    <w:rsid w:val="6D5A2EA0"/>
    <w:rsid w:val="6D5A351B"/>
    <w:rsid w:val="6D5ABE12"/>
    <w:rsid w:val="6D5B4864"/>
    <w:rsid w:val="6D5BBAF5"/>
    <w:rsid w:val="6D5BEE64"/>
    <w:rsid w:val="6D5C127C"/>
    <w:rsid w:val="6D5C7431"/>
    <w:rsid w:val="6D5CC423"/>
    <w:rsid w:val="6D5CD1B6"/>
    <w:rsid w:val="6D5D57C4"/>
    <w:rsid w:val="6D5DD59E"/>
    <w:rsid w:val="6D5E107E"/>
    <w:rsid w:val="6D5E4998"/>
    <w:rsid w:val="6D5E6576"/>
    <w:rsid w:val="6D5EDA89"/>
    <w:rsid w:val="6D5F8876"/>
    <w:rsid w:val="6D5FA073"/>
    <w:rsid w:val="6D6194AD"/>
    <w:rsid w:val="6D61E6A6"/>
    <w:rsid w:val="6D620769"/>
    <w:rsid w:val="6D641E3E"/>
    <w:rsid w:val="6D64B663"/>
    <w:rsid w:val="6D64D904"/>
    <w:rsid w:val="6D652125"/>
    <w:rsid w:val="6D65351F"/>
    <w:rsid w:val="6D656407"/>
    <w:rsid w:val="6D65B73E"/>
    <w:rsid w:val="6D663726"/>
    <w:rsid w:val="6D672247"/>
    <w:rsid w:val="6D674AC4"/>
    <w:rsid w:val="6D68998E"/>
    <w:rsid w:val="6D690C43"/>
    <w:rsid w:val="6D698C99"/>
    <w:rsid w:val="6D69EE3B"/>
    <w:rsid w:val="6D6A0C99"/>
    <w:rsid w:val="6D6AFC65"/>
    <w:rsid w:val="6D6BD568"/>
    <w:rsid w:val="6D6C08B2"/>
    <w:rsid w:val="6D6C0A62"/>
    <w:rsid w:val="6D6CE4B5"/>
    <w:rsid w:val="6D6E2961"/>
    <w:rsid w:val="6D6E45DD"/>
    <w:rsid w:val="6D6E676B"/>
    <w:rsid w:val="6D6E6E6F"/>
    <w:rsid w:val="6D6E820C"/>
    <w:rsid w:val="6D6E9F14"/>
    <w:rsid w:val="6D6EADC8"/>
    <w:rsid w:val="6D6ED3C4"/>
    <w:rsid w:val="6D6F77A0"/>
    <w:rsid w:val="6D7016EE"/>
    <w:rsid w:val="6D702A9B"/>
    <w:rsid w:val="6D70869E"/>
    <w:rsid w:val="6D70DF13"/>
    <w:rsid w:val="6D717A5A"/>
    <w:rsid w:val="6D723DA4"/>
    <w:rsid w:val="6D7297C1"/>
    <w:rsid w:val="6D72A45E"/>
    <w:rsid w:val="6D736FAC"/>
    <w:rsid w:val="6D741B35"/>
    <w:rsid w:val="6D74284B"/>
    <w:rsid w:val="6D742CF3"/>
    <w:rsid w:val="6D74669C"/>
    <w:rsid w:val="6D753636"/>
    <w:rsid w:val="6D757ED3"/>
    <w:rsid w:val="6D75D3F0"/>
    <w:rsid w:val="6D7615CE"/>
    <w:rsid w:val="6D777439"/>
    <w:rsid w:val="6D77E7FC"/>
    <w:rsid w:val="6D78F6E0"/>
    <w:rsid w:val="6D7918AD"/>
    <w:rsid w:val="6D7AFA41"/>
    <w:rsid w:val="6D7B19D6"/>
    <w:rsid w:val="6D7B72C7"/>
    <w:rsid w:val="6D7BB838"/>
    <w:rsid w:val="6D7BC710"/>
    <w:rsid w:val="6D7BD420"/>
    <w:rsid w:val="6D7BE22D"/>
    <w:rsid w:val="6D7C2EA2"/>
    <w:rsid w:val="6D7CAF29"/>
    <w:rsid w:val="6D7DAFA8"/>
    <w:rsid w:val="6D7DF91E"/>
    <w:rsid w:val="6D7F22EE"/>
    <w:rsid w:val="6D7FE85C"/>
    <w:rsid w:val="6D801D60"/>
    <w:rsid w:val="6D80473A"/>
    <w:rsid w:val="6D80545F"/>
    <w:rsid w:val="6D80ADFA"/>
    <w:rsid w:val="6D81424E"/>
    <w:rsid w:val="6D81607E"/>
    <w:rsid w:val="6D81875C"/>
    <w:rsid w:val="6D818762"/>
    <w:rsid w:val="6D81A8E0"/>
    <w:rsid w:val="6D81D7A8"/>
    <w:rsid w:val="6D81D7AA"/>
    <w:rsid w:val="6D823FE8"/>
    <w:rsid w:val="6D82774E"/>
    <w:rsid w:val="6D83325B"/>
    <w:rsid w:val="6D837FF4"/>
    <w:rsid w:val="6D83B312"/>
    <w:rsid w:val="6D84DA71"/>
    <w:rsid w:val="6D84E962"/>
    <w:rsid w:val="6D853AE6"/>
    <w:rsid w:val="6D857F56"/>
    <w:rsid w:val="6D85D82C"/>
    <w:rsid w:val="6D867881"/>
    <w:rsid w:val="6D868A16"/>
    <w:rsid w:val="6D86C38D"/>
    <w:rsid w:val="6D875B25"/>
    <w:rsid w:val="6D878289"/>
    <w:rsid w:val="6D88769D"/>
    <w:rsid w:val="6D88E230"/>
    <w:rsid w:val="6D897B8E"/>
    <w:rsid w:val="6D899A0D"/>
    <w:rsid w:val="6D89F55A"/>
    <w:rsid w:val="6D8A1EC7"/>
    <w:rsid w:val="6D8AA448"/>
    <w:rsid w:val="6D8B35B2"/>
    <w:rsid w:val="6D8B6E98"/>
    <w:rsid w:val="6D8B9002"/>
    <w:rsid w:val="6D8BE4C4"/>
    <w:rsid w:val="6D8BE99A"/>
    <w:rsid w:val="6D8C280F"/>
    <w:rsid w:val="6D8C78E0"/>
    <w:rsid w:val="6D8CE11F"/>
    <w:rsid w:val="6D8D58F5"/>
    <w:rsid w:val="6D8DC847"/>
    <w:rsid w:val="6D8DCDFD"/>
    <w:rsid w:val="6D8E0D74"/>
    <w:rsid w:val="6D8ED543"/>
    <w:rsid w:val="6D8EF2A5"/>
    <w:rsid w:val="6D8FAD5C"/>
    <w:rsid w:val="6D8FE05D"/>
    <w:rsid w:val="6D902B56"/>
    <w:rsid w:val="6D90EF95"/>
    <w:rsid w:val="6D911796"/>
    <w:rsid w:val="6D91EE14"/>
    <w:rsid w:val="6D93CE96"/>
    <w:rsid w:val="6D93E637"/>
    <w:rsid w:val="6D94AE0F"/>
    <w:rsid w:val="6D95D532"/>
    <w:rsid w:val="6D95F0DC"/>
    <w:rsid w:val="6D9625A3"/>
    <w:rsid w:val="6D968B9C"/>
    <w:rsid w:val="6D96E16F"/>
    <w:rsid w:val="6D96E3ED"/>
    <w:rsid w:val="6D971EF7"/>
    <w:rsid w:val="6D974B04"/>
    <w:rsid w:val="6D974B8D"/>
    <w:rsid w:val="6D974DF8"/>
    <w:rsid w:val="6D97B387"/>
    <w:rsid w:val="6D98974F"/>
    <w:rsid w:val="6D98C402"/>
    <w:rsid w:val="6D98DE8B"/>
    <w:rsid w:val="6D999D0A"/>
    <w:rsid w:val="6D99B7C0"/>
    <w:rsid w:val="6D99E0AA"/>
    <w:rsid w:val="6D9B61AC"/>
    <w:rsid w:val="6D9B967A"/>
    <w:rsid w:val="6D9BD546"/>
    <w:rsid w:val="6D9C1410"/>
    <w:rsid w:val="6D9C7997"/>
    <w:rsid w:val="6D9DAD0F"/>
    <w:rsid w:val="6D9DC4A4"/>
    <w:rsid w:val="6D9DEAE9"/>
    <w:rsid w:val="6D9E1090"/>
    <w:rsid w:val="6D9EDB65"/>
    <w:rsid w:val="6D9EF15A"/>
    <w:rsid w:val="6DA00501"/>
    <w:rsid w:val="6DA00D09"/>
    <w:rsid w:val="6DA05CB9"/>
    <w:rsid w:val="6DA1DB92"/>
    <w:rsid w:val="6DA22E53"/>
    <w:rsid w:val="6DA2347A"/>
    <w:rsid w:val="6DA27117"/>
    <w:rsid w:val="6DA286FB"/>
    <w:rsid w:val="6DA28C9F"/>
    <w:rsid w:val="6DA2B3D9"/>
    <w:rsid w:val="6DA2EBA6"/>
    <w:rsid w:val="6DA2FFFC"/>
    <w:rsid w:val="6DA3056E"/>
    <w:rsid w:val="6DA53933"/>
    <w:rsid w:val="6DA58FF8"/>
    <w:rsid w:val="6DA5BB3C"/>
    <w:rsid w:val="6DA6615A"/>
    <w:rsid w:val="6DA6663F"/>
    <w:rsid w:val="6DA7D006"/>
    <w:rsid w:val="6DA7DF4A"/>
    <w:rsid w:val="6DA83318"/>
    <w:rsid w:val="6DA841B4"/>
    <w:rsid w:val="6DA89A5D"/>
    <w:rsid w:val="6DA8A86B"/>
    <w:rsid w:val="6DA8EA92"/>
    <w:rsid w:val="6DAAB018"/>
    <w:rsid w:val="6DAAB56E"/>
    <w:rsid w:val="6DAAF604"/>
    <w:rsid w:val="6DAB3C50"/>
    <w:rsid w:val="6DAB7088"/>
    <w:rsid w:val="6DABB97C"/>
    <w:rsid w:val="6DABC19B"/>
    <w:rsid w:val="6DAC199C"/>
    <w:rsid w:val="6DAC2806"/>
    <w:rsid w:val="6DAC3C98"/>
    <w:rsid w:val="6DAC74B8"/>
    <w:rsid w:val="6DAD5278"/>
    <w:rsid w:val="6DAD9856"/>
    <w:rsid w:val="6DAE177A"/>
    <w:rsid w:val="6DAECBA6"/>
    <w:rsid w:val="6DAF5BE8"/>
    <w:rsid w:val="6DAF6987"/>
    <w:rsid w:val="6DAFD337"/>
    <w:rsid w:val="6DB0EAA3"/>
    <w:rsid w:val="6DB1589E"/>
    <w:rsid w:val="6DB18F07"/>
    <w:rsid w:val="6DB1AF57"/>
    <w:rsid w:val="6DB1DC38"/>
    <w:rsid w:val="6DB306A3"/>
    <w:rsid w:val="6DB3084B"/>
    <w:rsid w:val="6DB33714"/>
    <w:rsid w:val="6DB35B06"/>
    <w:rsid w:val="6DB3772C"/>
    <w:rsid w:val="6DB37E3F"/>
    <w:rsid w:val="6DB3A91D"/>
    <w:rsid w:val="6DB44AED"/>
    <w:rsid w:val="6DB702EB"/>
    <w:rsid w:val="6DB70C22"/>
    <w:rsid w:val="6DB746BC"/>
    <w:rsid w:val="6DB761C5"/>
    <w:rsid w:val="6DB76B90"/>
    <w:rsid w:val="6DB76F6A"/>
    <w:rsid w:val="6DB805D9"/>
    <w:rsid w:val="6DB84DC7"/>
    <w:rsid w:val="6DB850BE"/>
    <w:rsid w:val="6DB86585"/>
    <w:rsid w:val="6DB8E366"/>
    <w:rsid w:val="6DB8EB6A"/>
    <w:rsid w:val="6DB8F214"/>
    <w:rsid w:val="6DBA495F"/>
    <w:rsid w:val="6DBA7D3C"/>
    <w:rsid w:val="6DBA8B05"/>
    <w:rsid w:val="6DBA8FFC"/>
    <w:rsid w:val="6DBAE73D"/>
    <w:rsid w:val="6DBAF598"/>
    <w:rsid w:val="6DBBEC88"/>
    <w:rsid w:val="6DBBF3EB"/>
    <w:rsid w:val="6DBCC383"/>
    <w:rsid w:val="6DBCD8E5"/>
    <w:rsid w:val="6DBD3E1B"/>
    <w:rsid w:val="6DBDBBE6"/>
    <w:rsid w:val="6DBDF1A8"/>
    <w:rsid w:val="6DBE7B58"/>
    <w:rsid w:val="6DBEC4D7"/>
    <w:rsid w:val="6DBF0382"/>
    <w:rsid w:val="6DBF7A09"/>
    <w:rsid w:val="6DC0CE3D"/>
    <w:rsid w:val="6DC0D3D6"/>
    <w:rsid w:val="6DC142E7"/>
    <w:rsid w:val="6DC184F0"/>
    <w:rsid w:val="6DC1D0FE"/>
    <w:rsid w:val="6DC1E70F"/>
    <w:rsid w:val="6DC2407B"/>
    <w:rsid w:val="6DC255E4"/>
    <w:rsid w:val="6DC28360"/>
    <w:rsid w:val="6DC347FD"/>
    <w:rsid w:val="6DC4011E"/>
    <w:rsid w:val="6DC4DA95"/>
    <w:rsid w:val="6DC5317B"/>
    <w:rsid w:val="6DC57EC6"/>
    <w:rsid w:val="6DC6143A"/>
    <w:rsid w:val="6DC67EE0"/>
    <w:rsid w:val="6DC6F522"/>
    <w:rsid w:val="6DC71DA0"/>
    <w:rsid w:val="6DC75464"/>
    <w:rsid w:val="6DC77FA7"/>
    <w:rsid w:val="6DC7AC98"/>
    <w:rsid w:val="6DC82463"/>
    <w:rsid w:val="6DC82A95"/>
    <w:rsid w:val="6DC87405"/>
    <w:rsid w:val="6DC89F17"/>
    <w:rsid w:val="6DC8BDB4"/>
    <w:rsid w:val="6DC8CDD8"/>
    <w:rsid w:val="6DC951BF"/>
    <w:rsid w:val="6DC9EB6D"/>
    <w:rsid w:val="6DCA2F23"/>
    <w:rsid w:val="6DCA76B1"/>
    <w:rsid w:val="6DCA92B9"/>
    <w:rsid w:val="6DCA944B"/>
    <w:rsid w:val="6DCAD1CE"/>
    <w:rsid w:val="6DCAF957"/>
    <w:rsid w:val="6DCAFA90"/>
    <w:rsid w:val="6DCB3CF7"/>
    <w:rsid w:val="6DCBADA1"/>
    <w:rsid w:val="6DCC1B41"/>
    <w:rsid w:val="6DCC8FEF"/>
    <w:rsid w:val="6DCD4F38"/>
    <w:rsid w:val="6DCDB232"/>
    <w:rsid w:val="6DCDD147"/>
    <w:rsid w:val="6DCDE6F5"/>
    <w:rsid w:val="6DCF241B"/>
    <w:rsid w:val="6DCFC635"/>
    <w:rsid w:val="6DCFEB37"/>
    <w:rsid w:val="6DD04D87"/>
    <w:rsid w:val="6DD0FBC6"/>
    <w:rsid w:val="6DD16026"/>
    <w:rsid w:val="6DD1FF66"/>
    <w:rsid w:val="6DD24BA6"/>
    <w:rsid w:val="6DD26DA5"/>
    <w:rsid w:val="6DD2AC33"/>
    <w:rsid w:val="6DD3146A"/>
    <w:rsid w:val="6DD38B1E"/>
    <w:rsid w:val="6DD40A23"/>
    <w:rsid w:val="6DD46DD8"/>
    <w:rsid w:val="6DD4C0B6"/>
    <w:rsid w:val="6DD4E2E7"/>
    <w:rsid w:val="6DD54636"/>
    <w:rsid w:val="6DD66910"/>
    <w:rsid w:val="6DD6824A"/>
    <w:rsid w:val="6DD684F1"/>
    <w:rsid w:val="6DD6D760"/>
    <w:rsid w:val="6DD73945"/>
    <w:rsid w:val="6DD77CB0"/>
    <w:rsid w:val="6DD79580"/>
    <w:rsid w:val="6DD8BA4E"/>
    <w:rsid w:val="6DD8E061"/>
    <w:rsid w:val="6DD91AA6"/>
    <w:rsid w:val="6DD959A3"/>
    <w:rsid w:val="6DD99777"/>
    <w:rsid w:val="6DDA5217"/>
    <w:rsid w:val="6DDBDBB6"/>
    <w:rsid w:val="6DDBF306"/>
    <w:rsid w:val="6DDBF70A"/>
    <w:rsid w:val="6DDC2CCC"/>
    <w:rsid w:val="6DDC450C"/>
    <w:rsid w:val="6DDD099E"/>
    <w:rsid w:val="6DDD0F1D"/>
    <w:rsid w:val="6DDD22C6"/>
    <w:rsid w:val="6DDDC3E3"/>
    <w:rsid w:val="6DDDD10A"/>
    <w:rsid w:val="6DDE7C27"/>
    <w:rsid w:val="6DDF0167"/>
    <w:rsid w:val="6DDFA28F"/>
    <w:rsid w:val="6DE0272F"/>
    <w:rsid w:val="6DE05C4A"/>
    <w:rsid w:val="6DE07428"/>
    <w:rsid w:val="6DE0830A"/>
    <w:rsid w:val="6DE0960B"/>
    <w:rsid w:val="6DE0E29F"/>
    <w:rsid w:val="6DE12E06"/>
    <w:rsid w:val="6DE16AE4"/>
    <w:rsid w:val="6DE17C65"/>
    <w:rsid w:val="6DE19C2D"/>
    <w:rsid w:val="6DE1E27A"/>
    <w:rsid w:val="6DE22427"/>
    <w:rsid w:val="6DE2BC5E"/>
    <w:rsid w:val="6DE2DF73"/>
    <w:rsid w:val="6DE34299"/>
    <w:rsid w:val="6DE35D92"/>
    <w:rsid w:val="6DE42F3E"/>
    <w:rsid w:val="6DE4863F"/>
    <w:rsid w:val="6DE4BC04"/>
    <w:rsid w:val="6DE5788A"/>
    <w:rsid w:val="6DE64C78"/>
    <w:rsid w:val="6DE685DE"/>
    <w:rsid w:val="6DE68C4F"/>
    <w:rsid w:val="6DE6D80F"/>
    <w:rsid w:val="6DE70738"/>
    <w:rsid w:val="6DE7C4A1"/>
    <w:rsid w:val="6DE812FE"/>
    <w:rsid w:val="6DE8F4A3"/>
    <w:rsid w:val="6DE93096"/>
    <w:rsid w:val="6DE93564"/>
    <w:rsid w:val="6DE9635F"/>
    <w:rsid w:val="6DE9921B"/>
    <w:rsid w:val="6DEA8FE4"/>
    <w:rsid w:val="6DEACDF0"/>
    <w:rsid w:val="6DEAE4B3"/>
    <w:rsid w:val="6DEB4F81"/>
    <w:rsid w:val="6DEC1691"/>
    <w:rsid w:val="6DECB699"/>
    <w:rsid w:val="6DED0ECF"/>
    <w:rsid w:val="6DEE95C3"/>
    <w:rsid w:val="6DEFD298"/>
    <w:rsid w:val="6DF0335A"/>
    <w:rsid w:val="6DF08576"/>
    <w:rsid w:val="6DF0BB3B"/>
    <w:rsid w:val="6DF0E873"/>
    <w:rsid w:val="6DF15D0D"/>
    <w:rsid w:val="6DF172DD"/>
    <w:rsid w:val="6DF1957B"/>
    <w:rsid w:val="6DF1DA40"/>
    <w:rsid w:val="6DF1F5A3"/>
    <w:rsid w:val="6DF25D90"/>
    <w:rsid w:val="6DF32F93"/>
    <w:rsid w:val="6DF3A8C2"/>
    <w:rsid w:val="6DF44BE2"/>
    <w:rsid w:val="6DF45084"/>
    <w:rsid w:val="6DF491EA"/>
    <w:rsid w:val="6DF559DD"/>
    <w:rsid w:val="6DF56441"/>
    <w:rsid w:val="6DF690FD"/>
    <w:rsid w:val="6DF785BD"/>
    <w:rsid w:val="6DF7BDD1"/>
    <w:rsid w:val="6DF84CFB"/>
    <w:rsid w:val="6DF8E1AE"/>
    <w:rsid w:val="6DF962BA"/>
    <w:rsid w:val="6DF986C8"/>
    <w:rsid w:val="6DF9EC1F"/>
    <w:rsid w:val="6DFB10BE"/>
    <w:rsid w:val="6DFC2A13"/>
    <w:rsid w:val="6DFD7A31"/>
    <w:rsid w:val="6DFDFEBA"/>
    <w:rsid w:val="6DFE8C3D"/>
    <w:rsid w:val="6DFEA481"/>
    <w:rsid w:val="6DFF7822"/>
    <w:rsid w:val="6DFF970F"/>
    <w:rsid w:val="6DFFAE87"/>
    <w:rsid w:val="6DFFC3D3"/>
    <w:rsid w:val="6DFFED62"/>
    <w:rsid w:val="6E0056AD"/>
    <w:rsid w:val="6E008C87"/>
    <w:rsid w:val="6E00A542"/>
    <w:rsid w:val="6E00B2AF"/>
    <w:rsid w:val="6E012795"/>
    <w:rsid w:val="6E017B3E"/>
    <w:rsid w:val="6E01AE83"/>
    <w:rsid w:val="6E02319D"/>
    <w:rsid w:val="6E0264F9"/>
    <w:rsid w:val="6E028970"/>
    <w:rsid w:val="6E02CCCD"/>
    <w:rsid w:val="6E040251"/>
    <w:rsid w:val="6E044098"/>
    <w:rsid w:val="6E0512D1"/>
    <w:rsid w:val="6E051509"/>
    <w:rsid w:val="6E0562D9"/>
    <w:rsid w:val="6E05B915"/>
    <w:rsid w:val="6E05BFE8"/>
    <w:rsid w:val="6E05F5E2"/>
    <w:rsid w:val="6E063205"/>
    <w:rsid w:val="6E073102"/>
    <w:rsid w:val="6E0764D9"/>
    <w:rsid w:val="6E07E1E3"/>
    <w:rsid w:val="6E083609"/>
    <w:rsid w:val="6E096EAC"/>
    <w:rsid w:val="6E09E4B4"/>
    <w:rsid w:val="6E0A336E"/>
    <w:rsid w:val="6E0A3818"/>
    <w:rsid w:val="6E0A9197"/>
    <w:rsid w:val="6E0AD7F0"/>
    <w:rsid w:val="6E0BCB4E"/>
    <w:rsid w:val="6E0C31B2"/>
    <w:rsid w:val="6E0C3D79"/>
    <w:rsid w:val="6E0CBDD6"/>
    <w:rsid w:val="6E0D3694"/>
    <w:rsid w:val="6E0D54AE"/>
    <w:rsid w:val="6E0D5C97"/>
    <w:rsid w:val="6E0D8103"/>
    <w:rsid w:val="6E0E2E5A"/>
    <w:rsid w:val="6E0E6284"/>
    <w:rsid w:val="6E0E6F2D"/>
    <w:rsid w:val="6E0ED205"/>
    <w:rsid w:val="6E0F64E9"/>
    <w:rsid w:val="6E1052A5"/>
    <w:rsid w:val="6E109828"/>
    <w:rsid w:val="6E112ED3"/>
    <w:rsid w:val="6E128FC3"/>
    <w:rsid w:val="6E129C67"/>
    <w:rsid w:val="6E13358C"/>
    <w:rsid w:val="6E136BA5"/>
    <w:rsid w:val="6E138B41"/>
    <w:rsid w:val="6E13B25C"/>
    <w:rsid w:val="6E147DA7"/>
    <w:rsid w:val="6E14E83C"/>
    <w:rsid w:val="6E15C983"/>
    <w:rsid w:val="6E1633D7"/>
    <w:rsid w:val="6E166CE5"/>
    <w:rsid w:val="6E16A193"/>
    <w:rsid w:val="6E16C340"/>
    <w:rsid w:val="6E16DBD0"/>
    <w:rsid w:val="6E16E958"/>
    <w:rsid w:val="6E197CEC"/>
    <w:rsid w:val="6E197FF9"/>
    <w:rsid w:val="6E1A3199"/>
    <w:rsid w:val="6E1A85A6"/>
    <w:rsid w:val="6E1ACB7A"/>
    <w:rsid w:val="6E1ACCA9"/>
    <w:rsid w:val="6E1B24BC"/>
    <w:rsid w:val="6E1B3FC9"/>
    <w:rsid w:val="6E1B4776"/>
    <w:rsid w:val="6E1BDE38"/>
    <w:rsid w:val="6E1C07C2"/>
    <w:rsid w:val="6E1C1623"/>
    <w:rsid w:val="6E1D3286"/>
    <w:rsid w:val="6E1DC2BE"/>
    <w:rsid w:val="6E1E5373"/>
    <w:rsid w:val="6E1F07D3"/>
    <w:rsid w:val="6E1F3FE8"/>
    <w:rsid w:val="6E1FE350"/>
    <w:rsid w:val="6E20300E"/>
    <w:rsid w:val="6E204B7C"/>
    <w:rsid w:val="6E212736"/>
    <w:rsid w:val="6E221859"/>
    <w:rsid w:val="6E2266F4"/>
    <w:rsid w:val="6E226C82"/>
    <w:rsid w:val="6E22745C"/>
    <w:rsid w:val="6E246FDF"/>
    <w:rsid w:val="6E24D001"/>
    <w:rsid w:val="6E256378"/>
    <w:rsid w:val="6E258DB5"/>
    <w:rsid w:val="6E259492"/>
    <w:rsid w:val="6E27A500"/>
    <w:rsid w:val="6E27C647"/>
    <w:rsid w:val="6E27E87E"/>
    <w:rsid w:val="6E2851D2"/>
    <w:rsid w:val="6E295EEF"/>
    <w:rsid w:val="6E29993F"/>
    <w:rsid w:val="6E2A38F8"/>
    <w:rsid w:val="6E2A3C07"/>
    <w:rsid w:val="6E2AA42C"/>
    <w:rsid w:val="6E2B235F"/>
    <w:rsid w:val="6E2B607F"/>
    <w:rsid w:val="6E2C9A8C"/>
    <w:rsid w:val="6E2DBDFE"/>
    <w:rsid w:val="6E2E06DE"/>
    <w:rsid w:val="6E2E3182"/>
    <w:rsid w:val="6E2E3E5B"/>
    <w:rsid w:val="6E2E6045"/>
    <w:rsid w:val="6E2EA848"/>
    <w:rsid w:val="6E2EAD8C"/>
    <w:rsid w:val="6E2EEDF5"/>
    <w:rsid w:val="6E2EF03C"/>
    <w:rsid w:val="6E2EF33C"/>
    <w:rsid w:val="6E2F3B38"/>
    <w:rsid w:val="6E2F431D"/>
    <w:rsid w:val="6E2FD58F"/>
    <w:rsid w:val="6E30936E"/>
    <w:rsid w:val="6E30E9E4"/>
    <w:rsid w:val="6E3178A2"/>
    <w:rsid w:val="6E3191F7"/>
    <w:rsid w:val="6E31C012"/>
    <w:rsid w:val="6E31DDB7"/>
    <w:rsid w:val="6E33C35A"/>
    <w:rsid w:val="6E342CCF"/>
    <w:rsid w:val="6E34A1F0"/>
    <w:rsid w:val="6E35F2C8"/>
    <w:rsid w:val="6E36C9BB"/>
    <w:rsid w:val="6E379A4E"/>
    <w:rsid w:val="6E37DD8F"/>
    <w:rsid w:val="6E37EA04"/>
    <w:rsid w:val="6E3835A8"/>
    <w:rsid w:val="6E384D54"/>
    <w:rsid w:val="6E385A6C"/>
    <w:rsid w:val="6E38A264"/>
    <w:rsid w:val="6E38DC92"/>
    <w:rsid w:val="6E3A174B"/>
    <w:rsid w:val="6E3A25BC"/>
    <w:rsid w:val="6E3A6521"/>
    <w:rsid w:val="6E3A6EE2"/>
    <w:rsid w:val="6E3A7395"/>
    <w:rsid w:val="6E3AF85C"/>
    <w:rsid w:val="6E3B4464"/>
    <w:rsid w:val="6E3B5E32"/>
    <w:rsid w:val="6E3B6499"/>
    <w:rsid w:val="6E3C276B"/>
    <w:rsid w:val="6E3C5F0C"/>
    <w:rsid w:val="6E3C990C"/>
    <w:rsid w:val="6E3CFF30"/>
    <w:rsid w:val="6E3D86DD"/>
    <w:rsid w:val="6E3DFD6F"/>
    <w:rsid w:val="6E3E3691"/>
    <w:rsid w:val="6E3E9D01"/>
    <w:rsid w:val="6E3EC0DD"/>
    <w:rsid w:val="6E3ED066"/>
    <w:rsid w:val="6E3F39B6"/>
    <w:rsid w:val="6E3F8467"/>
    <w:rsid w:val="6E3FC0A1"/>
    <w:rsid w:val="6E400818"/>
    <w:rsid w:val="6E4111E3"/>
    <w:rsid w:val="6E4164AB"/>
    <w:rsid w:val="6E41BD1C"/>
    <w:rsid w:val="6E41F4AD"/>
    <w:rsid w:val="6E42500E"/>
    <w:rsid w:val="6E425FF8"/>
    <w:rsid w:val="6E42B008"/>
    <w:rsid w:val="6E42F5DE"/>
    <w:rsid w:val="6E43366E"/>
    <w:rsid w:val="6E43D35F"/>
    <w:rsid w:val="6E443EC1"/>
    <w:rsid w:val="6E445159"/>
    <w:rsid w:val="6E44F430"/>
    <w:rsid w:val="6E453DB2"/>
    <w:rsid w:val="6E45C8FE"/>
    <w:rsid w:val="6E45F267"/>
    <w:rsid w:val="6E46322D"/>
    <w:rsid w:val="6E476A65"/>
    <w:rsid w:val="6E484221"/>
    <w:rsid w:val="6E486C0D"/>
    <w:rsid w:val="6E4920A6"/>
    <w:rsid w:val="6E4971D7"/>
    <w:rsid w:val="6E49DADE"/>
    <w:rsid w:val="6E4A67F7"/>
    <w:rsid w:val="6E4AB650"/>
    <w:rsid w:val="6E4AC1B6"/>
    <w:rsid w:val="6E4B3BE8"/>
    <w:rsid w:val="6E4B4A5D"/>
    <w:rsid w:val="6E4BD30D"/>
    <w:rsid w:val="6E4C4A92"/>
    <w:rsid w:val="6E4C4E42"/>
    <w:rsid w:val="6E4CD363"/>
    <w:rsid w:val="6E4D38B6"/>
    <w:rsid w:val="6E4DBFC9"/>
    <w:rsid w:val="6E4E9686"/>
    <w:rsid w:val="6E4EA266"/>
    <w:rsid w:val="6E4EC713"/>
    <w:rsid w:val="6E4FD14F"/>
    <w:rsid w:val="6E4FD75D"/>
    <w:rsid w:val="6E5001D2"/>
    <w:rsid w:val="6E502119"/>
    <w:rsid w:val="6E509A3E"/>
    <w:rsid w:val="6E512B67"/>
    <w:rsid w:val="6E51348F"/>
    <w:rsid w:val="6E5173DA"/>
    <w:rsid w:val="6E51CA68"/>
    <w:rsid w:val="6E5219E9"/>
    <w:rsid w:val="6E535BCD"/>
    <w:rsid w:val="6E536012"/>
    <w:rsid w:val="6E53A3EC"/>
    <w:rsid w:val="6E53FF2A"/>
    <w:rsid w:val="6E54355D"/>
    <w:rsid w:val="6E5439DD"/>
    <w:rsid w:val="6E547D64"/>
    <w:rsid w:val="6E5545FF"/>
    <w:rsid w:val="6E563CE1"/>
    <w:rsid w:val="6E5774E4"/>
    <w:rsid w:val="6E58174F"/>
    <w:rsid w:val="6E582DF3"/>
    <w:rsid w:val="6E58B49A"/>
    <w:rsid w:val="6E58DB3E"/>
    <w:rsid w:val="6E59BEB7"/>
    <w:rsid w:val="6E59F798"/>
    <w:rsid w:val="6E5A0004"/>
    <w:rsid w:val="6E5A8509"/>
    <w:rsid w:val="6E5A911D"/>
    <w:rsid w:val="6E5A9661"/>
    <w:rsid w:val="6E5AB0FC"/>
    <w:rsid w:val="6E5AEF45"/>
    <w:rsid w:val="6E5C4183"/>
    <w:rsid w:val="6E5C7160"/>
    <w:rsid w:val="6E5CA263"/>
    <w:rsid w:val="6E5CDD26"/>
    <w:rsid w:val="6E5D19C0"/>
    <w:rsid w:val="6E5DEF9D"/>
    <w:rsid w:val="6E5E1879"/>
    <w:rsid w:val="6E5E2586"/>
    <w:rsid w:val="6E5E6DE2"/>
    <w:rsid w:val="6E5E6EA6"/>
    <w:rsid w:val="6E5EC0AB"/>
    <w:rsid w:val="6E5EF886"/>
    <w:rsid w:val="6E5F58D2"/>
    <w:rsid w:val="6E5F6EB4"/>
    <w:rsid w:val="6E5FA1D2"/>
    <w:rsid w:val="6E5FAFA9"/>
    <w:rsid w:val="6E602470"/>
    <w:rsid w:val="6E60933A"/>
    <w:rsid w:val="6E60E66C"/>
    <w:rsid w:val="6E611076"/>
    <w:rsid w:val="6E61A51E"/>
    <w:rsid w:val="6E6240E0"/>
    <w:rsid w:val="6E62A741"/>
    <w:rsid w:val="6E62C642"/>
    <w:rsid w:val="6E62C6B1"/>
    <w:rsid w:val="6E62CCDF"/>
    <w:rsid w:val="6E62D8B4"/>
    <w:rsid w:val="6E6311BA"/>
    <w:rsid w:val="6E63B305"/>
    <w:rsid w:val="6E6464ED"/>
    <w:rsid w:val="6E660BA2"/>
    <w:rsid w:val="6E665623"/>
    <w:rsid w:val="6E668FB0"/>
    <w:rsid w:val="6E66B7EA"/>
    <w:rsid w:val="6E672004"/>
    <w:rsid w:val="6E6787B2"/>
    <w:rsid w:val="6E67FDCE"/>
    <w:rsid w:val="6E68267D"/>
    <w:rsid w:val="6E697CC6"/>
    <w:rsid w:val="6E69B62F"/>
    <w:rsid w:val="6E6A3C0E"/>
    <w:rsid w:val="6E6AEA73"/>
    <w:rsid w:val="6E6BEB9E"/>
    <w:rsid w:val="6E6CC583"/>
    <w:rsid w:val="6E6CEA51"/>
    <w:rsid w:val="6E6CFE8A"/>
    <w:rsid w:val="6E6D8D80"/>
    <w:rsid w:val="6E6DFB25"/>
    <w:rsid w:val="6E6E09EC"/>
    <w:rsid w:val="6E6E1071"/>
    <w:rsid w:val="6E6E6374"/>
    <w:rsid w:val="6E6EFF3C"/>
    <w:rsid w:val="6E6F2635"/>
    <w:rsid w:val="6E6F3AED"/>
    <w:rsid w:val="6E6F41B8"/>
    <w:rsid w:val="6E6F6F0C"/>
    <w:rsid w:val="6E6FB69C"/>
    <w:rsid w:val="6E6FBB5B"/>
    <w:rsid w:val="6E7087F1"/>
    <w:rsid w:val="6E70C4A7"/>
    <w:rsid w:val="6E70F5AB"/>
    <w:rsid w:val="6E71663B"/>
    <w:rsid w:val="6E723CB4"/>
    <w:rsid w:val="6E727450"/>
    <w:rsid w:val="6E73259F"/>
    <w:rsid w:val="6E7338CF"/>
    <w:rsid w:val="6E73504B"/>
    <w:rsid w:val="6E741681"/>
    <w:rsid w:val="6E743B56"/>
    <w:rsid w:val="6E7474C7"/>
    <w:rsid w:val="6E7484A8"/>
    <w:rsid w:val="6E752E4A"/>
    <w:rsid w:val="6E755263"/>
    <w:rsid w:val="6E757D2E"/>
    <w:rsid w:val="6E763F2C"/>
    <w:rsid w:val="6E769BF1"/>
    <w:rsid w:val="6E771E04"/>
    <w:rsid w:val="6E77B210"/>
    <w:rsid w:val="6E77CA75"/>
    <w:rsid w:val="6E77F60D"/>
    <w:rsid w:val="6E78724F"/>
    <w:rsid w:val="6E78D7AC"/>
    <w:rsid w:val="6E79232F"/>
    <w:rsid w:val="6E795907"/>
    <w:rsid w:val="6E795CA9"/>
    <w:rsid w:val="6E79D248"/>
    <w:rsid w:val="6E79E6CD"/>
    <w:rsid w:val="6E79FE86"/>
    <w:rsid w:val="6E7A1F60"/>
    <w:rsid w:val="6E7A3487"/>
    <w:rsid w:val="6E7A3D42"/>
    <w:rsid w:val="6E7A6CDD"/>
    <w:rsid w:val="6E7AB1CE"/>
    <w:rsid w:val="6E7B302F"/>
    <w:rsid w:val="6E7B664A"/>
    <w:rsid w:val="6E7C815D"/>
    <w:rsid w:val="6E7CCE5F"/>
    <w:rsid w:val="6E7D585C"/>
    <w:rsid w:val="6E7D61D1"/>
    <w:rsid w:val="6E7DC6F4"/>
    <w:rsid w:val="6E7E0A00"/>
    <w:rsid w:val="6E7F9EBD"/>
    <w:rsid w:val="6E7FC779"/>
    <w:rsid w:val="6E7FD5F4"/>
    <w:rsid w:val="6E8028FD"/>
    <w:rsid w:val="6E80D87B"/>
    <w:rsid w:val="6E816DCD"/>
    <w:rsid w:val="6E818B3E"/>
    <w:rsid w:val="6E82068A"/>
    <w:rsid w:val="6E82F5C5"/>
    <w:rsid w:val="6E836126"/>
    <w:rsid w:val="6E8403C1"/>
    <w:rsid w:val="6E84E4C0"/>
    <w:rsid w:val="6E8581DA"/>
    <w:rsid w:val="6E862248"/>
    <w:rsid w:val="6E878CB7"/>
    <w:rsid w:val="6E881D5C"/>
    <w:rsid w:val="6E884F9A"/>
    <w:rsid w:val="6E892F2C"/>
    <w:rsid w:val="6E897EBC"/>
    <w:rsid w:val="6E8A10AE"/>
    <w:rsid w:val="6E8A9D54"/>
    <w:rsid w:val="6E8C3105"/>
    <w:rsid w:val="6E8CEE4D"/>
    <w:rsid w:val="6E8CFD7F"/>
    <w:rsid w:val="6E8D0C54"/>
    <w:rsid w:val="6E8D1629"/>
    <w:rsid w:val="6E8D306B"/>
    <w:rsid w:val="6E8D3C81"/>
    <w:rsid w:val="6E8E73DE"/>
    <w:rsid w:val="6E8EBAD9"/>
    <w:rsid w:val="6E8EBF78"/>
    <w:rsid w:val="6E8ED96F"/>
    <w:rsid w:val="6E8F7D76"/>
    <w:rsid w:val="6E8F8266"/>
    <w:rsid w:val="6E8F8BFE"/>
    <w:rsid w:val="6E90160B"/>
    <w:rsid w:val="6E908524"/>
    <w:rsid w:val="6E90DA1B"/>
    <w:rsid w:val="6E914F25"/>
    <w:rsid w:val="6E922205"/>
    <w:rsid w:val="6E924D09"/>
    <w:rsid w:val="6E93247E"/>
    <w:rsid w:val="6E941335"/>
    <w:rsid w:val="6E9417A6"/>
    <w:rsid w:val="6E944C2B"/>
    <w:rsid w:val="6E94E072"/>
    <w:rsid w:val="6E956F6B"/>
    <w:rsid w:val="6E95E9E6"/>
    <w:rsid w:val="6E96227D"/>
    <w:rsid w:val="6E962B6D"/>
    <w:rsid w:val="6E96E91A"/>
    <w:rsid w:val="6E96FDF1"/>
    <w:rsid w:val="6E9783AA"/>
    <w:rsid w:val="6E97D56E"/>
    <w:rsid w:val="6E982D1D"/>
    <w:rsid w:val="6E983FDA"/>
    <w:rsid w:val="6E997002"/>
    <w:rsid w:val="6E9A0B6F"/>
    <w:rsid w:val="6E9A6C86"/>
    <w:rsid w:val="6E9AA75D"/>
    <w:rsid w:val="6E9AAB72"/>
    <w:rsid w:val="6E9B5253"/>
    <w:rsid w:val="6E9BBEB4"/>
    <w:rsid w:val="6E9BDB1E"/>
    <w:rsid w:val="6E9C1547"/>
    <w:rsid w:val="6E9C52D8"/>
    <w:rsid w:val="6E9D1EB1"/>
    <w:rsid w:val="6E9D7D41"/>
    <w:rsid w:val="6E9EB8DD"/>
    <w:rsid w:val="6E9EEB11"/>
    <w:rsid w:val="6E9F609C"/>
    <w:rsid w:val="6E9FA018"/>
    <w:rsid w:val="6EA03C5D"/>
    <w:rsid w:val="6EA0D1BB"/>
    <w:rsid w:val="6EA17562"/>
    <w:rsid w:val="6EA261AD"/>
    <w:rsid w:val="6EA2F2D3"/>
    <w:rsid w:val="6EA3FBDA"/>
    <w:rsid w:val="6EA4AD5A"/>
    <w:rsid w:val="6EA4B955"/>
    <w:rsid w:val="6EA5540D"/>
    <w:rsid w:val="6EA555FF"/>
    <w:rsid w:val="6EA59113"/>
    <w:rsid w:val="6EA5A375"/>
    <w:rsid w:val="6EA5B048"/>
    <w:rsid w:val="6EA5BDA1"/>
    <w:rsid w:val="6EA5E78C"/>
    <w:rsid w:val="6EA6AEB9"/>
    <w:rsid w:val="6EA6C24A"/>
    <w:rsid w:val="6EA6DF52"/>
    <w:rsid w:val="6EA6F5FD"/>
    <w:rsid w:val="6EA735AD"/>
    <w:rsid w:val="6EA848DC"/>
    <w:rsid w:val="6EA931AB"/>
    <w:rsid w:val="6EA9C981"/>
    <w:rsid w:val="6EA9E7F9"/>
    <w:rsid w:val="6EAA2E2B"/>
    <w:rsid w:val="6EABC96B"/>
    <w:rsid w:val="6EABE181"/>
    <w:rsid w:val="6EAC2849"/>
    <w:rsid w:val="6EAC2BE9"/>
    <w:rsid w:val="6EACB7BD"/>
    <w:rsid w:val="6EAE0532"/>
    <w:rsid w:val="6EAE07E2"/>
    <w:rsid w:val="6EAE357D"/>
    <w:rsid w:val="6EAE919E"/>
    <w:rsid w:val="6EAEECDE"/>
    <w:rsid w:val="6EAFA0B8"/>
    <w:rsid w:val="6EAFC8AD"/>
    <w:rsid w:val="6EB106F9"/>
    <w:rsid w:val="6EB10E49"/>
    <w:rsid w:val="6EB166FD"/>
    <w:rsid w:val="6EB1F832"/>
    <w:rsid w:val="6EB27306"/>
    <w:rsid w:val="6EB27A55"/>
    <w:rsid w:val="6EB2C1DF"/>
    <w:rsid w:val="6EB2C63D"/>
    <w:rsid w:val="6EB32C5F"/>
    <w:rsid w:val="6EB3A855"/>
    <w:rsid w:val="6EB48F6D"/>
    <w:rsid w:val="6EB49A3D"/>
    <w:rsid w:val="6EB4C5EC"/>
    <w:rsid w:val="6EB5BE7E"/>
    <w:rsid w:val="6EB6663C"/>
    <w:rsid w:val="6EB6A4AC"/>
    <w:rsid w:val="6EB6FC26"/>
    <w:rsid w:val="6EB73562"/>
    <w:rsid w:val="6EB75AD8"/>
    <w:rsid w:val="6EB78BF7"/>
    <w:rsid w:val="6EB81770"/>
    <w:rsid w:val="6EB90A57"/>
    <w:rsid w:val="6EB927A1"/>
    <w:rsid w:val="6EBA24B4"/>
    <w:rsid w:val="6EBA2C34"/>
    <w:rsid w:val="6EBA6DBF"/>
    <w:rsid w:val="6EBA9896"/>
    <w:rsid w:val="6EBAD208"/>
    <w:rsid w:val="6EBB1CDB"/>
    <w:rsid w:val="6EBB1D33"/>
    <w:rsid w:val="6EBBC0D2"/>
    <w:rsid w:val="6EBBCF41"/>
    <w:rsid w:val="6EBCE7F4"/>
    <w:rsid w:val="6EBD06BC"/>
    <w:rsid w:val="6EBD87D5"/>
    <w:rsid w:val="6EBE71FF"/>
    <w:rsid w:val="6EBF3F59"/>
    <w:rsid w:val="6EC03907"/>
    <w:rsid w:val="6EC0ABD7"/>
    <w:rsid w:val="6EC1373C"/>
    <w:rsid w:val="6EC194EB"/>
    <w:rsid w:val="6EC1AC99"/>
    <w:rsid w:val="6EC21227"/>
    <w:rsid w:val="6EC2264D"/>
    <w:rsid w:val="6EC237D7"/>
    <w:rsid w:val="6EC24431"/>
    <w:rsid w:val="6EC295FA"/>
    <w:rsid w:val="6EC3471F"/>
    <w:rsid w:val="6EC37147"/>
    <w:rsid w:val="6EC3DA9E"/>
    <w:rsid w:val="6EC498CB"/>
    <w:rsid w:val="6EC535E6"/>
    <w:rsid w:val="6EC5377C"/>
    <w:rsid w:val="6EC56FEC"/>
    <w:rsid w:val="6EC5E442"/>
    <w:rsid w:val="6EC5FF4F"/>
    <w:rsid w:val="6EC6173D"/>
    <w:rsid w:val="6EC7D7B3"/>
    <w:rsid w:val="6EC8C402"/>
    <w:rsid w:val="6EC94C40"/>
    <w:rsid w:val="6EC97E22"/>
    <w:rsid w:val="6ECA348F"/>
    <w:rsid w:val="6ECA6CC0"/>
    <w:rsid w:val="6ECAD22F"/>
    <w:rsid w:val="6ECAFA88"/>
    <w:rsid w:val="6ECB1856"/>
    <w:rsid w:val="6ECB2005"/>
    <w:rsid w:val="6ECB4DFC"/>
    <w:rsid w:val="6ECB83E3"/>
    <w:rsid w:val="6ECB9C68"/>
    <w:rsid w:val="6ECBA5D3"/>
    <w:rsid w:val="6ECBA7FA"/>
    <w:rsid w:val="6ECBAF72"/>
    <w:rsid w:val="6ECBB92E"/>
    <w:rsid w:val="6ECBE1D2"/>
    <w:rsid w:val="6ECBF15E"/>
    <w:rsid w:val="6ECC0193"/>
    <w:rsid w:val="6ECCCBBE"/>
    <w:rsid w:val="6ECD7960"/>
    <w:rsid w:val="6ECDB70B"/>
    <w:rsid w:val="6ECE7355"/>
    <w:rsid w:val="6ECEB5D5"/>
    <w:rsid w:val="6ECF22A9"/>
    <w:rsid w:val="6ECFD9E4"/>
    <w:rsid w:val="6ED00485"/>
    <w:rsid w:val="6ED0893E"/>
    <w:rsid w:val="6ED0A753"/>
    <w:rsid w:val="6ED0F63E"/>
    <w:rsid w:val="6ED15545"/>
    <w:rsid w:val="6ED1D411"/>
    <w:rsid w:val="6ED21CAB"/>
    <w:rsid w:val="6ED22327"/>
    <w:rsid w:val="6ED28338"/>
    <w:rsid w:val="6ED2B0A0"/>
    <w:rsid w:val="6ED34FAB"/>
    <w:rsid w:val="6ED39DD7"/>
    <w:rsid w:val="6ED43CED"/>
    <w:rsid w:val="6ED44FCF"/>
    <w:rsid w:val="6ED49ADF"/>
    <w:rsid w:val="6ED64258"/>
    <w:rsid w:val="6ED65B09"/>
    <w:rsid w:val="6ED7C70A"/>
    <w:rsid w:val="6ED866E6"/>
    <w:rsid w:val="6ED8FB8A"/>
    <w:rsid w:val="6ED97AD0"/>
    <w:rsid w:val="6ED9C4FB"/>
    <w:rsid w:val="6EDA1114"/>
    <w:rsid w:val="6EDA2A4E"/>
    <w:rsid w:val="6EDA7BB6"/>
    <w:rsid w:val="6EDAC1E4"/>
    <w:rsid w:val="6EDB39F9"/>
    <w:rsid w:val="6EDB6A70"/>
    <w:rsid w:val="6EDC4A5D"/>
    <w:rsid w:val="6EDC6C23"/>
    <w:rsid w:val="6EDC73E0"/>
    <w:rsid w:val="6EDD527C"/>
    <w:rsid w:val="6EDDD5F0"/>
    <w:rsid w:val="6EDE3496"/>
    <w:rsid w:val="6EDE5A33"/>
    <w:rsid w:val="6EDE956E"/>
    <w:rsid w:val="6EE00E01"/>
    <w:rsid w:val="6EE0757E"/>
    <w:rsid w:val="6EE0B253"/>
    <w:rsid w:val="6EE0E6BC"/>
    <w:rsid w:val="6EE11F53"/>
    <w:rsid w:val="6EE1DE31"/>
    <w:rsid w:val="6EE21EAC"/>
    <w:rsid w:val="6EE223AD"/>
    <w:rsid w:val="6EE26739"/>
    <w:rsid w:val="6EE36224"/>
    <w:rsid w:val="6EE40E01"/>
    <w:rsid w:val="6EE41209"/>
    <w:rsid w:val="6EE47489"/>
    <w:rsid w:val="6EE63037"/>
    <w:rsid w:val="6EE82AE4"/>
    <w:rsid w:val="6EE89A35"/>
    <w:rsid w:val="6EE8B559"/>
    <w:rsid w:val="6EE8EB45"/>
    <w:rsid w:val="6EE9CEF3"/>
    <w:rsid w:val="6EE9EB11"/>
    <w:rsid w:val="6EE9F29F"/>
    <w:rsid w:val="6EEA2D7F"/>
    <w:rsid w:val="6EEAC332"/>
    <w:rsid w:val="6EEB0F43"/>
    <w:rsid w:val="6EEB7FE5"/>
    <w:rsid w:val="6EEBB4FC"/>
    <w:rsid w:val="6EEC2342"/>
    <w:rsid w:val="6EEC6DDE"/>
    <w:rsid w:val="6EED18AE"/>
    <w:rsid w:val="6EED285B"/>
    <w:rsid w:val="6EED299E"/>
    <w:rsid w:val="6EED46A6"/>
    <w:rsid w:val="6EF099B1"/>
    <w:rsid w:val="6EF0D684"/>
    <w:rsid w:val="6EF11ED8"/>
    <w:rsid w:val="6EF1D9D9"/>
    <w:rsid w:val="6EF1FF74"/>
    <w:rsid w:val="6EF29820"/>
    <w:rsid w:val="6EF2C809"/>
    <w:rsid w:val="6EF2F174"/>
    <w:rsid w:val="6EF3672E"/>
    <w:rsid w:val="6EF50E38"/>
    <w:rsid w:val="6EF567D1"/>
    <w:rsid w:val="6EF5CE4A"/>
    <w:rsid w:val="6EF5E89C"/>
    <w:rsid w:val="6EF66456"/>
    <w:rsid w:val="6EF68111"/>
    <w:rsid w:val="6EF6814B"/>
    <w:rsid w:val="6EF6CBDA"/>
    <w:rsid w:val="6EF7051D"/>
    <w:rsid w:val="6EF7E773"/>
    <w:rsid w:val="6EF7EF07"/>
    <w:rsid w:val="6EF878D6"/>
    <w:rsid w:val="6EF9AB38"/>
    <w:rsid w:val="6EF9B7F2"/>
    <w:rsid w:val="6EFA244E"/>
    <w:rsid w:val="6EFA8B22"/>
    <w:rsid w:val="6EFADDFD"/>
    <w:rsid w:val="6EFB51DA"/>
    <w:rsid w:val="6EFBFC32"/>
    <w:rsid w:val="6EFCBC09"/>
    <w:rsid w:val="6EFDF143"/>
    <w:rsid w:val="6EFE87DB"/>
    <w:rsid w:val="6EFE96C6"/>
    <w:rsid w:val="6EFEBA86"/>
    <w:rsid w:val="6EFEBB0A"/>
    <w:rsid w:val="6EFED5A9"/>
    <w:rsid w:val="6EFF733B"/>
    <w:rsid w:val="6EFF9CBA"/>
    <w:rsid w:val="6F00627A"/>
    <w:rsid w:val="6F006989"/>
    <w:rsid w:val="6F00EDA9"/>
    <w:rsid w:val="6F00F8B4"/>
    <w:rsid w:val="6F0131ED"/>
    <w:rsid w:val="6F018BCB"/>
    <w:rsid w:val="6F01EA04"/>
    <w:rsid w:val="6F027597"/>
    <w:rsid w:val="6F027EFA"/>
    <w:rsid w:val="6F02CC06"/>
    <w:rsid w:val="6F030E6A"/>
    <w:rsid w:val="6F031663"/>
    <w:rsid w:val="6F03462D"/>
    <w:rsid w:val="6F03CFA9"/>
    <w:rsid w:val="6F0413E8"/>
    <w:rsid w:val="6F043924"/>
    <w:rsid w:val="6F048FA2"/>
    <w:rsid w:val="6F04EA1E"/>
    <w:rsid w:val="6F0560D2"/>
    <w:rsid w:val="6F057556"/>
    <w:rsid w:val="6F05DA16"/>
    <w:rsid w:val="6F06A5A8"/>
    <w:rsid w:val="6F076110"/>
    <w:rsid w:val="6F0776F3"/>
    <w:rsid w:val="6F079A61"/>
    <w:rsid w:val="6F091A9F"/>
    <w:rsid w:val="6F09648E"/>
    <w:rsid w:val="6F09709A"/>
    <w:rsid w:val="6F0990FC"/>
    <w:rsid w:val="6F0A0D5A"/>
    <w:rsid w:val="6F0A6D80"/>
    <w:rsid w:val="6F0AA82D"/>
    <w:rsid w:val="6F0AE3BC"/>
    <w:rsid w:val="6F0B4D47"/>
    <w:rsid w:val="6F0BEA85"/>
    <w:rsid w:val="6F0C2BB4"/>
    <w:rsid w:val="6F0C3738"/>
    <w:rsid w:val="6F0C53BD"/>
    <w:rsid w:val="6F0D40D7"/>
    <w:rsid w:val="6F0D65AB"/>
    <w:rsid w:val="6F0D9E79"/>
    <w:rsid w:val="6F0DF96E"/>
    <w:rsid w:val="6F0E27C3"/>
    <w:rsid w:val="6F0E2971"/>
    <w:rsid w:val="6F0E47A0"/>
    <w:rsid w:val="6F0F1CBE"/>
    <w:rsid w:val="6F0FEAE1"/>
    <w:rsid w:val="6F1017E6"/>
    <w:rsid w:val="6F107454"/>
    <w:rsid w:val="6F108DE1"/>
    <w:rsid w:val="6F1167C1"/>
    <w:rsid w:val="6F12007C"/>
    <w:rsid w:val="6F121E9B"/>
    <w:rsid w:val="6F13204D"/>
    <w:rsid w:val="6F13617D"/>
    <w:rsid w:val="6F1369FA"/>
    <w:rsid w:val="6F13BC9E"/>
    <w:rsid w:val="6F13FA81"/>
    <w:rsid w:val="6F144AA6"/>
    <w:rsid w:val="6F15049C"/>
    <w:rsid w:val="6F155086"/>
    <w:rsid w:val="6F159C17"/>
    <w:rsid w:val="6F15F881"/>
    <w:rsid w:val="6F166E8C"/>
    <w:rsid w:val="6F16AB4C"/>
    <w:rsid w:val="6F16C334"/>
    <w:rsid w:val="6F171AC7"/>
    <w:rsid w:val="6F17326F"/>
    <w:rsid w:val="6F1734F5"/>
    <w:rsid w:val="6F1765AC"/>
    <w:rsid w:val="6F17B596"/>
    <w:rsid w:val="6F17DE74"/>
    <w:rsid w:val="6F185AC9"/>
    <w:rsid w:val="6F185BDC"/>
    <w:rsid w:val="6F19058B"/>
    <w:rsid w:val="6F191506"/>
    <w:rsid w:val="6F194EC9"/>
    <w:rsid w:val="6F196D04"/>
    <w:rsid w:val="6F19701F"/>
    <w:rsid w:val="6F19AF9E"/>
    <w:rsid w:val="6F1B000E"/>
    <w:rsid w:val="6F1B4C95"/>
    <w:rsid w:val="6F1BBB80"/>
    <w:rsid w:val="6F1CAFC0"/>
    <w:rsid w:val="6F1D578F"/>
    <w:rsid w:val="6F1E3A88"/>
    <w:rsid w:val="6F1EB46E"/>
    <w:rsid w:val="6F1ECCB4"/>
    <w:rsid w:val="6F1F77D1"/>
    <w:rsid w:val="6F1F7AE5"/>
    <w:rsid w:val="6F20C7F7"/>
    <w:rsid w:val="6F21160E"/>
    <w:rsid w:val="6F21668E"/>
    <w:rsid w:val="6F218B14"/>
    <w:rsid w:val="6F222AB2"/>
    <w:rsid w:val="6F231B72"/>
    <w:rsid w:val="6F23552C"/>
    <w:rsid w:val="6F23A6FA"/>
    <w:rsid w:val="6F240740"/>
    <w:rsid w:val="6F247CE9"/>
    <w:rsid w:val="6F24BC4C"/>
    <w:rsid w:val="6F255209"/>
    <w:rsid w:val="6F260C5A"/>
    <w:rsid w:val="6F2624E4"/>
    <w:rsid w:val="6F263550"/>
    <w:rsid w:val="6F26A7F0"/>
    <w:rsid w:val="6F272A0F"/>
    <w:rsid w:val="6F28FBC5"/>
    <w:rsid w:val="6F2911D3"/>
    <w:rsid w:val="6F29C220"/>
    <w:rsid w:val="6F2A3B7B"/>
    <w:rsid w:val="6F2A7F3D"/>
    <w:rsid w:val="6F2AAC49"/>
    <w:rsid w:val="6F2BDC6C"/>
    <w:rsid w:val="6F2BE0C1"/>
    <w:rsid w:val="6F2BE777"/>
    <w:rsid w:val="6F2D5D1B"/>
    <w:rsid w:val="6F2D788C"/>
    <w:rsid w:val="6F2DED1D"/>
    <w:rsid w:val="6F2DF145"/>
    <w:rsid w:val="6F2E095F"/>
    <w:rsid w:val="6F2E1F9A"/>
    <w:rsid w:val="6F2E401D"/>
    <w:rsid w:val="6F2E60C2"/>
    <w:rsid w:val="6F2EAA83"/>
    <w:rsid w:val="6F2EB2F8"/>
    <w:rsid w:val="6F2ECF4E"/>
    <w:rsid w:val="6F2F7502"/>
    <w:rsid w:val="6F2FD2A3"/>
    <w:rsid w:val="6F303315"/>
    <w:rsid w:val="6F304E2F"/>
    <w:rsid w:val="6F30629D"/>
    <w:rsid w:val="6F307C1C"/>
    <w:rsid w:val="6F317484"/>
    <w:rsid w:val="6F317514"/>
    <w:rsid w:val="6F31828D"/>
    <w:rsid w:val="6F3242B0"/>
    <w:rsid w:val="6F331AEF"/>
    <w:rsid w:val="6F33C8B0"/>
    <w:rsid w:val="6F346F96"/>
    <w:rsid w:val="6F34E622"/>
    <w:rsid w:val="6F353B4B"/>
    <w:rsid w:val="6F35537A"/>
    <w:rsid w:val="6F356E40"/>
    <w:rsid w:val="6F35D02F"/>
    <w:rsid w:val="6F361D04"/>
    <w:rsid w:val="6F36A1E7"/>
    <w:rsid w:val="6F36B770"/>
    <w:rsid w:val="6F3703CF"/>
    <w:rsid w:val="6F37078F"/>
    <w:rsid w:val="6F373DF2"/>
    <w:rsid w:val="6F375CA0"/>
    <w:rsid w:val="6F3788B8"/>
    <w:rsid w:val="6F3852F3"/>
    <w:rsid w:val="6F387590"/>
    <w:rsid w:val="6F38B581"/>
    <w:rsid w:val="6F39DED3"/>
    <w:rsid w:val="6F3A3A68"/>
    <w:rsid w:val="6F3B1CE3"/>
    <w:rsid w:val="6F3BB797"/>
    <w:rsid w:val="6F3BCBCB"/>
    <w:rsid w:val="6F3EB4E2"/>
    <w:rsid w:val="6F3EC786"/>
    <w:rsid w:val="6F3F07B2"/>
    <w:rsid w:val="6F3F4C8A"/>
    <w:rsid w:val="6F3FDB49"/>
    <w:rsid w:val="6F3FE148"/>
    <w:rsid w:val="6F400F9F"/>
    <w:rsid w:val="6F401257"/>
    <w:rsid w:val="6F404500"/>
    <w:rsid w:val="6F407CB8"/>
    <w:rsid w:val="6F4119C3"/>
    <w:rsid w:val="6F413DCE"/>
    <w:rsid w:val="6F4174AD"/>
    <w:rsid w:val="6F4191AD"/>
    <w:rsid w:val="6F422B97"/>
    <w:rsid w:val="6F42EF3E"/>
    <w:rsid w:val="6F43D357"/>
    <w:rsid w:val="6F43DC4E"/>
    <w:rsid w:val="6F447029"/>
    <w:rsid w:val="6F44D2BA"/>
    <w:rsid w:val="6F44DD34"/>
    <w:rsid w:val="6F450AC3"/>
    <w:rsid w:val="6F453FC4"/>
    <w:rsid w:val="6F456217"/>
    <w:rsid w:val="6F4606B9"/>
    <w:rsid w:val="6F467707"/>
    <w:rsid w:val="6F4696E9"/>
    <w:rsid w:val="6F46B76C"/>
    <w:rsid w:val="6F46DBAE"/>
    <w:rsid w:val="6F471662"/>
    <w:rsid w:val="6F472A32"/>
    <w:rsid w:val="6F47D777"/>
    <w:rsid w:val="6F47EABF"/>
    <w:rsid w:val="6F489146"/>
    <w:rsid w:val="6F492540"/>
    <w:rsid w:val="6F498547"/>
    <w:rsid w:val="6F4A3A4E"/>
    <w:rsid w:val="6F4B53A3"/>
    <w:rsid w:val="6F4E19A9"/>
    <w:rsid w:val="6F4E4CF9"/>
    <w:rsid w:val="6F4F772F"/>
    <w:rsid w:val="6F4FA6DE"/>
    <w:rsid w:val="6F4FD38B"/>
    <w:rsid w:val="6F503529"/>
    <w:rsid w:val="6F505303"/>
    <w:rsid w:val="6F509297"/>
    <w:rsid w:val="6F51E106"/>
    <w:rsid w:val="6F52DC4E"/>
    <w:rsid w:val="6F532749"/>
    <w:rsid w:val="6F54D8A3"/>
    <w:rsid w:val="6F54E67B"/>
    <w:rsid w:val="6F54EEBF"/>
    <w:rsid w:val="6F550900"/>
    <w:rsid w:val="6F555930"/>
    <w:rsid w:val="6F55843F"/>
    <w:rsid w:val="6F55B23A"/>
    <w:rsid w:val="6F55F19E"/>
    <w:rsid w:val="6F5641E8"/>
    <w:rsid w:val="6F576F27"/>
    <w:rsid w:val="6F57CBC9"/>
    <w:rsid w:val="6F58153C"/>
    <w:rsid w:val="6F583019"/>
    <w:rsid w:val="6F596A2E"/>
    <w:rsid w:val="6F59EF4F"/>
    <w:rsid w:val="6F5B1F0C"/>
    <w:rsid w:val="6F5B7383"/>
    <w:rsid w:val="6F5BB7D6"/>
    <w:rsid w:val="6F5C59FA"/>
    <w:rsid w:val="6F5C67C7"/>
    <w:rsid w:val="6F5D0407"/>
    <w:rsid w:val="6F5D4E35"/>
    <w:rsid w:val="6F5E0AAA"/>
    <w:rsid w:val="6F5FD94A"/>
    <w:rsid w:val="6F605288"/>
    <w:rsid w:val="6F60BE77"/>
    <w:rsid w:val="6F610C7B"/>
    <w:rsid w:val="6F6154F0"/>
    <w:rsid w:val="6F616061"/>
    <w:rsid w:val="6F6194EB"/>
    <w:rsid w:val="6F61ECFC"/>
    <w:rsid w:val="6F622B12"/>
    <w:rsid w:val="6F623201"/>
    <w:rsid w:val="6F623ABF"/>
    <w:rsid w:val="6F62B198"/>
    <w:rsid w:val="6F62BCBA"/>
    <w:rsid w:val="6F632BAE"/>
    <w:rsid w:val="6F6394F8"/>
    <w:rsid w:val="6F640CDC"/>
    <w:rsid w:val="6F640F44"/>
    <w:rsid w:val="6F64508E"/>
    <w:rsid w:val="6F64A44E"/>
    <w:rsid w:val="6F64A49D"/>
    <w:rsid w:val="6F64C1E6"/>
    <w:rsid w:val="6F64CBBB"/>
    <w:rsid w:val="6F652031"/>
    <w:rsid w:val="6F6525C1"/>
    <w:rsid w:val="6F65AC0D"/>
    <w:rsid w:val="6F65B162"/>
    <w:rsid w:val="6F6638FD"/>
    <w:rsid w:val="6F671B95"/>
    <w:rsid w:val="6F67470C"/>
    <w:rsid w:val="6F69297F"/>
    <w:rsid w:val="6F697B2A"/>
    <w:rsid w:val="6F6A6A1E"/>
    <w:rsid w:val="6F6AAE40"/>
    <w:rsid w:val="6F6ACCB9"/>
    <w:rsid w:val="6F6AE003"/>
    <w:rsid w:val="6F6AFCA8"/>
    <w:rsid w:val="6F6B1823"/>
    <w:rsid w:val="6F6B8906"/>
    <w:rsid w:val="6F6BA26C"/>
    <w:rsid w:val="6F6C66AB"/>
    <w:rsid w:val="6F6CC955"/>
    <w:rsid w:val="6F6D99D8"/>
    <w:rsid w:val="6F6E0884"/>
    <w:rsid w:val="6F6E4339"/>
    <w:rsid w:val="6F6E6A2C"/>
    <w:rsid w:val="6F6EEB50"/>
    <w:rsid w:val="6F6F05C8"/>
    <w:rsid w:val="6F6F5C5F"/>
    <w:rsid w:val="6F6FF164"/>
    <w:rsid w:val="6F701917"/>
    <w:rsid w:val="6F703247"/>
    <w:rsid w:val="6F706F21"/>
    <w:rsid w:val="6F709498"/>
    <w:rsid w:val="6F717302"/>
    <w:rsid w:val="6F71A964"/>
    <w:rsid w:val="6F71CD7D"/>
    <w:rsid w:val="6F729DB9"/>
    <w:rsid w:val="6F72EC74"/>
    <w:rsid w:val="6F730C36"/>
    <w:rsid w:val="6F7331DE"/>
    <w:rsid w:val="6F74064E"/>
    <w:rsid w:val="6F740F67"/>
    <w:rsid w:val="6F743749"/>
    <w:rsid w:val="6F74EDAB"/>
    <w:rsid w:val="6F75332E"/>
    <w:rsid w:val="6F758D45"/>
    <w:rsid w:val="6F769710"/>
    <w:rsid w:val="6F76D8D4"/>
    <w:rsid w:val="6F76DEB4"/>
    <w:rsid w:val="6F771C17"/>
    <w:rsid w:val="6F778A4F"/>
    <w:rsid w:val="6F77931F"/>
    <w:rsid w:val="6F7821F9"/>
    <w:rsid w:val="6F78DD71"/>
    <w:rsid w:val="6F791345"/>
    <w:rsid w:val="6F792292"/>
    <w:rsid w:val="6F794425"/>
    <w:rsid w:val="6F795D0B"/>
    <w:rsid w:val="6F79B57E"/>
    <w:rsid w:val="6F79CCEE"/>
    <w:rsid w:val="6F79FB08"/>
    <w:rsid w:val="6F7A009D"/>
    <w:rsid w:val="6F7BFDBC"/>
    <w:rsid w:val="6F7BFE19"/>
    <w:rsid w:val="6F7C9E7B"/>
    <w:rsid w:val="6F7CAEB6"/>
    <w:rsid w:val="6F7CE9FF"/>
    <w:rsid w:val="6F7CF8E3"/>
    <w:rsid w:val="6F7D057E"/>
    <w:rsid w:val="6F7D18CF"/>
    <w:rsid w:val="6F7F1C8E"/>
    <w:rsid w:val="6F7F5842"/>
    <w:rsid w:val="6F7F93BA"/>
    <w:rsid w:val="6F7FBC09"/>
    <w:rsid w:val="6F803595"/>
    <w:rsid w:val="6F803D9C"/>
    <w:rsid w:val="6F805017"/>
    <w:rsid w:val="6F8075BF"/>
    <w:rsid w:val="6F8089AD"/>
    <w:rsid w:val="6F80DAB7"/>
    <w:rsid w:val="6F8103D9"/>
    <w:rsid w:val="6F810E0F"/>
    <w:rsid w:val="6F814286"/>
    <w:rsid w:val="6F817A89"/>
    <w:rsid w:val="6F8190B0"/>
    <w:rsid w:val="6F8217C9"/>
    <w:rsid w:val="6F822C2D"/>
    <w:rsid w:val="6F825380"/>
    <w:rsid w:val="6F826B71"/>
    <w:rsid w:val="6F828E97"/>
    <w:rsid w:val="6F82B2A5"/>
    <w:rsid w:val="6F8353D0"/>
    <w:rsid w:val="6F83EBDA"/>
    <w:rsid w:val="6F845415"/>
    <w:rsid w:val="6F847C40"/>
    <w:rsid w:val="6F85F4BE"/>
    <w:rsid w:val="6F866BAD"/>
    <w:rsid w:val="6F86B0B1"/>
    <w:rsid w:val="6F87030C"/>
    <w:rsid w:val="6F87A67B"/>
    <w:rsid w:val="6F888545"/>
    <w:rsid w:val="6F897131"/>
    <w:rsid w:val="6F89BEC5"/>
    <w:rsid w:val="6F8A4FD2"/>
    <w:rsid w:val="6F8A7049"/>
    <w:rsid w:val="6F8A842F"/>
    <w:rsid w:val="6F8BBD45"/>
    <w:rsid w:val="6F8BCABC"/>
    <w:rsid w:val="6F8C23CB"/>
    <w:rsid w:val="6F8D8F80"/>
    <w:rsid w:val="6F8E04A2"/>
    <w:rsid w:val="6F8E66F5"/>
    <w:rsid w:val="6F8E6E00"/>
    <w:rsid w:val="6F8EBA85"/>
    <w:rsid w:val="6F8ED1F5"/>
    <w:rsid w:val="6F8F1A9A"/>
    <w:rsid w:val="6F8F32BA"/>
    <w:rsid w:val="6F900CC5"/>
    <w:rsid w:val="6F903280"/>
    <w:rsid w:val="6F90B3AC"/>
    <w:rsid w:val="6F91A451"/>
    <w:rsid w:val="6F91E998"/>
    <w:rsid w:val="6F91FB84"/>
    <w:rsid w:val="6F922F19"/>
    <w:rsid w:val="6F9337E5"/>
    <w:rsid w:val="6F93A546"/>
    <w:rsid w:val="6F9459B5"/>
    <w:rsid w:val="6F94C87E"/>
    <w:rsid w:val="6F94C952"/>
    <w:rsid w:val="6F94D891"/>
    <w:rsid w:val="6F94DD33"/>
    <w:rsid w:val="6F94F32F"/>
    <w:rsid w:val="6F960F28"/>
    <w:rsid w:val="6F965199"/>
    <w:rsid w:val="6F9694FB"/>
    <w:rsid w:val="6F96BC7B"/>
    <w:rsid w:val="6F9718C1"/>
    <w:rsid w:val="6F981852"/>
    <w:rsid w:val="6F98364D"/>
    <w:rsid w:val="6F9A382F"/>
    <w:rsid w:val="6F9A6A05"/>
    <w:rsid w:val="6F9A739B"/>
    <w:rsid w:val="6F9AD22C"/>
    <w:rsid w:val="6F9AF82C"/>
    <w:rsid w:val="6F9B0099"/>
    <w:rsid w:val="6F9B4AD8"/>
    <w:rsid w:val="6F9B70AD"/>
    <w:rsid w:val="6F9BAA7B"/>
    <w:rsid w:val="6F9C1C96"/>
    <w:rsid w:val="6F9C434E"/>
    <w:rsid w:val="6F9C7EC0"/>
    <w:rsid w:val="6F9C867A"/>
    <w:rsid w:val="6F9C980A"/>
    <w:rsid w:val="6F9C9E21"/>
    <w:rsid w:val="6F9CD504"/>
    <w:rsid w:val="6F9D740F"/>
    <w:rsid w:val="6F9DE65E"/>
    <w:rsid w:val="6F9E1888"/>
    <w:rsid w:val="6F9E4156"/>
    <w:rsid w:val="6FA08B0A"/>
    <w:rsid w:val="6FA0A5CC"/>
    <w:rsid w:val="6FA0C2F8"/>
    <w:rsid w:val="6FA0E76A"/>
    <w:rsid w:val="6FA1015F"/>
    <w:rsid w:val="6FA1A7FD"/>
    <w:rsid w:val="6FA28CA6"/>
    <w:rsid w:val="6FA29340"/>
    <w:rsid w:val="6FA334CF"/>
    <w:rsid w:val="6FA36016"/>
    <w:rsid w:val="6FA39FDE"/>
    <w:rsid w:val="6FA3B7E9"/>
    <w:rsid w:val="6FA3C805"/>
    <w:rsid w:val="6FA3E384"/>
    <w:rsid w:val="6FA41DD2"/>
    <w:rsid w:val="6FA44623"/>
    <w:rsid w:val="6FA46F70"/>
    <w:rsid w:val="6FA4B865"/>
    <w:rsid w:val="6FA51152"/>
    <w:rsid w:val="6FA52111"/>
    <w:rsid w:val="6FA566D3"/>
    <w:rsid w:val="6FA57141"/>
    <w:rsid w:val="6FA57A05"/>
    <w:rsid w:val="6FA59CF8"/>
    <w:rsid w:val="6FA5B6E1"/>
    <w:rsid w:val="6FA655E9"/>
    <w:rsid w:val="6FA6A080"/>
    <w:rsid w:val="6FA71F40"/>
    <w:rsid w:val="6FA8B158"/>
    <w:rsid w:val="6FAA7CE8"/>
    <w:rsid w:val="6FAABBE9"/>
    <w:rsid w:val="6FAAE428"/>
    <w:rsid w:val="6FAAE538"/>
    <w:rsid w:val="6FAAEA8C"/>
    <w:rsid w:val="6FAB92CE"/>
    <w:rsid w:val="6FABD96B"/>
    <w:rsid w:val="6FAC1BCC"/>
    <w:rsid w:val="6FAC283B"/>
    <w:rsid w:val="6FAC8E83"/>
    <w:rsid w:val="6FACC207"/>
    <w:rsid w:val="6FAD1FFD"/>
    <w:rsid w:val="6FAD2C8D"/>
    <w:rsid w:val="6FAD6F58"/>
    <w:rsid w:val="6FADFE2B"/>
    <w:rsid w:val="6FAE47C9"/>
    <w:rsid w:val="6FAEF0DE"/>
    <w:rsid w:val="6FAEFB73"/>
    <w:rsid w:val="6FAF07A3"/>
    <w:rsid w:val="6FAFB14D"/>
    <w:rsid w:val="6FB16AEF"/>
    <w:rsid w:val="6FB27A30"/>
    <w:rsid w:val="6FB27F81"/>
    <w:rsid w:val="6FB2C731"/>
    <w:rsid w:val="6FB33A5F"/>
    <w:rsid w:val="6FB3432B"/>
    <w:rsid w:val="6FB35C07"/>
    <w:rsid w:val="6FB414AB"/>
    <w:rsid w:val="6FB43FE0"/>
    <w:rsid w:val="6FB445F0"/>
    <w:rsid w:val="6FB4698E"/>
    <w:rsid w:val="6FB4DE03"/>
    <w:rsid w:val="6FB4E8AF"/>
    <w:rsid w:val="6FB4F2E3"/>
    <w:rsid w:val="6FB55B87"/>
    <w:rsid w:val="6FB67948"/>
    <w:rsid w:val="6FB6F36B"/>
    <w:rsid w:val="6FB7048C"/>
    <w:rsid w:val="6FB71E75"/>
    <w:rsid w:val="6FB79924"/>
    <w:rsid w:val="6FB7F565"/>
    <w:rsid w:val="6FB8300F"/>
    <w:rsid w:val="6FB8FB9E"/>
    <w:rsid w:val="6FB9120F"/>
    <w:rsid w:val="6FB95927"/>
    <w:rsid w:val="6FB9A41E"/>
    <w:rsid w:val="6FB9D732"/>
    <w:rsid w:val="6FB9E1E8"/>
    <w:rsid w:val="6FBA7807"/>
    <w:rsid w:val="6FBBC989"/>
    <w:rsid w:val="6FBBD6D7"/>
    <w:rsid w:val="6FBBD729"/>
    <w:rsid w:val="6FBCAFA0"/>
    <w:rsid w:val="6FBCBD22"/>
    <w:rsid w:val="6FBCF3BE"/>
    <w:rsid w:val="6FBD9A5F"/>
    <w:rsid w:val="6FBDB984"/>
    <w:rsid w:val="6FBE3F30"/>
    <w:rsid w:val="6FBEB3E1"/>
    <w:rsid w:val="6FBEF89B"/>
    <w:rsid w:val="6FBF2F12"/>
    <w:rsid w:val="6FC04304"/>
    <w:rsid w:val="6FC0793B"/>
    <w:rsid w:val="6FC0DE1C"/>
    <w:rsid w:val="6FC1BB71"/>
    <w:rsid w:val="6FC1F3FB"/>
    <w:rsid w:val="6FC22851"/>
    <w:rsid w:val="6FC2DA62"/>
    <w:rsid w:val="6FC31D17"/>
    <w:rsid w:val="6FC33A89"/>
    <w:rsid w:val="6FC3B9F8"/>
    <w:rsid w:val="6FC46FC0"/>
    <w:rsid w:val="6FC4B535"/>
    <w:rsid w:val="6FC4E3F9"/>
    <w:rsid w:val="6FC5326A"/>
    <w:rsid w:val="6FC55E5A"/>
    <w:rsid w:val="6FC5D022"/>
    <w:rsid w:val="6FC5DCC1"/>
    <w:rsid w:val="6FC5FC59"/>
    <w:rsid w:val="6FC6091D"/>
    <w:rsid w:val="6FC676C3"/>
    <w:rsid w:val="6FC687FF"/>
    <w:rsid w:val="6FC6903E"/>
    <w:rsid w:val="6FC69546"/>
    <w:rsid w:val="6FC6B4E9"/>
    <w:rsid w:val="6FC6CFE0"/>
    <w:rsid w:val="6FC701F1"/>
    <w:rsid w:val="6FC796BA"/>
    <w:rsid w:val="6FC84742"/>
    <w:rsid w:val="6FC8562E"/>
    <w:rsid w:val="6FC88F9A"/>
    <w:rsid w:val="6FC8BC19"/>
    <w:rsid w:val="6FC8F9C8"/>
    <w:rsid w:val="6FC96B50"/>
    <w:rsid w:val="6FC9F2F7"/>
    <w:rsid w:val="6FCA428C"/>
    <w:rsid w:val="6FCA47F9"/>
    <w:rsid w:val="6FCA5B14"/>
    <w:rsid w:val="6FCAECFC"/>
    <w:rsid w:val="6FCB405A"/>
    <w:rsid w:val="6FCB6223"/>
    <w:rsid w:val="6FCC6DF7"/>
    <w:rsid w:val="6FCDAD1A"/>
    <w:rsid w:val="6FCE1A60"/>
    <w:rsid w:val="6FCEA9F3"/>
    <w:rsid w:val="6FCEAB79"/>
    <w:rsid w:val="6FCF23A0"/>
    <w:rsid w:val="6FCF6013"/>
    <w:rsid w:val="6FCF6D91"/>
    <w:rsid w:val="6FCFBEDC"/>
    <w:rsid w:val="6FCFE546"/>
    <w:rsid w:val="6FD01EFF"/>
    <w:rsid w:val="6FD03F56"/>
    <w:rsid w:val="6FD09504"/>
    <w:rsid w:val="6FD0A786"/>
    <w:rsid w:val="6FD113C1"/>
    <w:rsid w:val="6FD17881"/>
    <w:rsid w:val="6FD1DA70"/>
    <w:rsid w:val="6FD22D5C"/>
    <w:rsid w:val="6FD2B91B"/>
    <w:rsid w:val="6FD2E14A"/>
    <w:rsid w:val="6FD2F496"/>
    <w:rsid w:val="6FD39CC9"/>
    <w:rsid w:val="6FD4245D"/>
    <w:rsid w:val="6FD44FBF"/>
    <w:rsid w:val="6FD51206"/>
    <w:rsid w:val="6FD55010"/>
    <w:rsid w:val="6FD5A8DE"/>
    <w:rsid w:val="6FD5D8C4"/>
    <w:rsid w:val="6FD647E5"/>
    <w:rsid w:val="6FD66626"/>
    <w:rsid w:val="6FD673D4"/>
    <w:rsid w:val="6FD71939"/>
    <w:rsid w:val="6FD779AB"/>
    <w:rsid w:val="6FD7A423"/>
    <w:rsid w:val="6FD8229C"/>
    <w:rsid w:val="6FD8965C"/>
    <w:rsid w:val="6FD9AD91"/>
    <w:rsid w:val="6FD9D536"/>
    <w:rsid w:val="6FDA7AAD"/>
    <w:rsid w:val="6FDC97A8"/>
    <w:rsid w:val="6FDCC661"/>
    <w:rsid w:val="6FDD8C99"/>
    <w:rsid w:val="6FDDED5E"/>
    <w:rsid w:val="6FDE59EE"/>
    <w:rsid w:val="6FDE839D"/>
    <w:rsid w:val="6FDEB5E0"/>
    <w:rsid w:val="6FDEB953"/>
    <w:rsid w:val="6FDF0DC6"/>
    <w:rsid w:val="6FDF333B"/>
    <w:rsid w:val="6FDFB88F"/>
    <w:rsid w:val="6FDFDEB4"/>
    <w:rsid w:val="6FDFF6B2"/>
    <w:rsid w:val="6FE156B9"/>
    <w:rsid w:val="6FE32246"/>
    <w:rsid w:val="6FE3388F"/>
    <w:rsid w:val="6FE34535"/>
    <w:rsid w:val="6FE49083"/>
    <w:rsid w:val="6FE4D40F"/>
    <w:rsid w:val="6FE4D4DF"/>
    <w:rsid w:val="6FE50F00"/>
    <w:rsid w:val="6FE5655C"/>
    <w:rsid w:val="6FE5BE01"/>
    <w:rsid w:val="6FE5C2F5"/>
    <w:rsid w:val="6FE5E59C"/>
    <w:rsid w:val="6FE5EFE8"/>
    <w:rsid w:val="6FE6B00E"/>
    <w:rsid w:val="6FE6B1D1"/>
    <w:rsid w:val="6FE6EC43"/>
    <w:rsid w:val="6FE76933"/>
    <w:rsid w:val="6FE89066"/>
    <w:rsid w:val="6FE8F7F0"/>
    <w:rsid w:val="6FE91DE7"/>
    <w:rsid w:val="6FE92C39"/>
    <w:rsid w:val="6FE93F61"/>
    <w:rsid w:val="6FE9ED02"/>
    <w:rsid w:val="6FEA181B"/>
    <w:rsid w:val="6FEA7EFC"/>
    <w:rsid w:val="6FEACB0C"/>
    <w:rsid w:val="6FEAE8EF"/>
    <w:rsid w:val="6FEB8D2E"/>
    <w:rsid w:val="6FEC9C04"/>
    <w:rsid w:val="6FECDC44"/>
    <w:rsid w:val="6FED54D1"/>
    <w:rsid w:val="6FED7194"/>
    <w:rsid w:val="6FEDDD35"/>
    <w:rsid w:val="6FEE315D"/>
    <w:rsid w:val="6FEEB1EE"/>
    <w:rsid w:val="6FEFF5E6"/>
    <w:rsid w:val="6FF1552B"/>
    <w:rsid w:val="6FF17843"/>
    <w:rsid w:val="6FF22598"/>
    <w:rsid w:val="6FF2EC40"/>
    <w:rsid w:val="6FF312E2"/>
    <w:rsid w:val="6FF3832A"/>
    <w:rsid w:val="6FF39530"/>
    <w:rsid w:val="6FF447F2"/>
    <w:rsid w:val="6FF468AA"/>
    <w:rsid w:val="6FF58E15"/>
    <w:rsid w:val="6FF59BDD"/>
    <w:rsid w:val="6FF5A50E"/>
    <w:rsid w:val="6FF7C01D"/>
    <w:rsid w:val="6FF82963"/>
    <w:rsid w:val="6FF8456F"/>
    <w:rsid w:val="6FF84B06"/>
    <w:rsid w:val="6FF88F8F"/>
    <w:rsid w:val="6FF89DAD"/>
    <w:rsid w:val="6FF8C6E8"/>
    <w:rsid w:val="6FF8D499"/>
    <w:rsid w:val="6FF97658"/>
    <w:rsid w:val="6FF9B624"/>
    <w:rsid w:val="6FF9E4C5"/>
    <w:rsid w:val="6FF9FFDA"/>
    <w:rsid w:val="6FFA1790"/>
    <w:rsid w:val="6FFA5330"/>
    <w:rsid w:val="6FFB8534"/>
    <w:rsid w:val="6FFBEE58"/>
    <w:rsid w:val="6FFD1E06"/>
    <w:rsid w:val="6FFDAD9A"/>
    <w:rsid w:val="6FFE2C41"/>
    <w:rsid w:val="6FFEAF15"/>
    <w:rsid w:val="6FFF22FD"/>
    <w:rsid w:val="6FFF2669"/>
    <w:rsid w:val="6FFF278C"/>
    <w:rsid w:val="6FFFD326"/>
    <w:rsid w:val="700096F1"/>
    <w:rsid w:val="700140DD"/>
    <w:rsid w:val="70021016"/>
    <w:rsid w:val="7003890E"/>
    <w:rsid w:val="7003C9B2"/>
    <w:rsid w:val="7003DA4B"/>
    <w:rsid w:val="70043DFD"/>
    <w:rsid w:val="7004A9E4"/>
    <w:rsid w:val="7004B13F"/>
    <w:rsid w:val="700525F0"/>
    <w:rsid w:val="7005FC7F"/>
    <w:rsid w:val="70061389"/>
    <w:rsid w:val="70073325"/>
    <w:rsid w:val="70075ED5"/>
    <w:rsid w:val="70078BEE"/>
    <w:rsid w:val="70081E74"/>
    <w:rsid w:val="70084F57"/>
    <w:rsid w:val="7008623A"/>
    <w:rsid w:val="7008AD2C"/>
    <w:rsid w:val="7008E8C1"/>
    <w:rsid w:val="7009331D"/>
    <w:rsid w:val="70094BE1"/>
    <w:rsid w:val="70094EAE"/>
    <w:rsid w:val="7009AD73"/>
    <w:rsid w:val="7009B1BF"/>
    <w:rsid w:val="7009CD1A"/>
    <w:rsid w:val="700A04EA"/>
    <w:rsid w:val="700A1A14"/>
    <w:rsid w:val="700A48B2"/>
    <w:rsid w:val="700A952F"/>
    <w:rsid w:val="700B1658"/>
    <w:rsid w:val="700BDE2D"/>
    <w:rsid w:val="700C5DAD"/>
    <w:rsid w:val="700C8A66"/>
    <w:rsid w:val="700D58FD"/>
    <w:rsid w:val="700E1192"/>
    <w:rsid w:val="700E155D"/>
    <w:rsid w:val="700E20D6"/>
    <w:rsid w:val="700E21C2"/>
    <w:rsid w:val="700E772E"/>
    <w:rsid w:val="700F0149"/>
    <w:rsid w:val="700F1A14"/>
    <w:rsid w:val="700F251E"/>
    <w:rsid w:val="701047C1"/>
    <w:rsid w:val="7010A834"/>
    <w:rsid w:val="70114D68"/>
    <w:rsid w:val="70117289"/>
    <w:rsid w:val="70124B85"/>
    <w:rsid w:val="70128FC5"/>
    <w:rsid w:val="7012D054"/>
    <w:rsid w:val="7013015A"/>
    <w:rsid w:val="70135831"/>
    <w:rsid w:val="70136842"/>
    <w:rsid w:val="70137D58"/>
    <w:rsid w:val="7013EB8F"/>
    <w:rsid w:val="70144DC8"/>
    <w:rsid w:val="70153113"/>
    <w:rsid w:val="7015A065"/>
    <w:rsid w:val="7016962C"/>
    <w:rsid w:val="7016AECA"/>
    <w:rsid w:val="7016F997"/>
    <w:rsid w:val="70171F8E"/>
    <w:rsid w:val="701756E3"/>
    <w:rsid w:val="70176241"/>
    <w:rsid w:val="701774D3"/>
    <w:rsid w:val="70179F07"/>
    <w:rsid w:val="70185C4B"/>
    <w:rsid w:val="70189B3B"/>
    <w:rsid w:val="70194973"/>
    <w:rsid w:val="701995F6"/>
    <w:rsid w:val="701A95A7"/>
    <w:rsid w:val="701AB7EA"/>
    <w:rsid w:val="701B6E1B"/>
    <w:rsid w:val="701BB81A"/>
    <w:rsid w:val="701C111F"/>
    <w:rsid w:val="701C2710"/>
    <w:rsid w:val="701C5340"/>
    <w:rsid w:val="701C61E1"/>
    <w:rsid w:val="701C6EA6"/>
    <w:rsid w:val="701CBC83"/>
    <w:rsid w:val="701CC189"/>
    <w:rsid w:val="701D9953"/>
    <w:rsid w:val="701E389D"/>
    <w:rsid w:val="701E6E42"/>
    <w:rsid w:val="701E8403"/>
    <w:rsid w:val="701F5E58"/>
    <w:rsid w:val="701F77B8"/>
    <w:rsid w:val="701F8350"/>
    <w:rsid w:val="7021274D"/>
    <w:rsid w:val="7021855E"/>
    <w:rsid w:val="7022036B"/>
    <w:rsid w:val="702265D9"/>
    <w:rsid w:val="702291C3"/>
    <w:rsid w:val="7022F016"/>
    <w:rsid w:val="70235FE4"/>
    <w:rsid w:val="7023EABC"/>
    <w:rsid w:val="70241E47"/>
    <w:rsid w:val="702430D1"/>
    <w:rsid w:val="7024354C"/>
    <w:rsid w:val="70246C88"/>
    <w:rsid w:val="7024B389"/>
    <w:rsid w:val="7024FE41"/>
    <w:rsid w:val="70253F85"/>
    <w:rsid w:val="7025472B"/>
    <w:rsid w:val="70255CAB"/>
    <w:rsid w:val="7025B4B6"/>
    <w:rsid w:val="7026190B"/>
    <w:rsid w:val="70263978"/>
    <w:rsid w:val="70263C7F"/>
    <w:rsid w:val="70269011"/>
    <w:rsid w:val="70275DC9"/>
    <w:rsid w:val="7027C65F"/>
    <w:rsid w:val="70293AF2"/>
    <w:rsid w:val="7029866C"/>
    <w:rsid w:val="702988FA"/>
    <w:rsid w:val="7029C573"/>
    <w:rsid w:val="702A3E24"/>
    <w:rsid w:val="702A73D2"/>
    <w:rsid w:val="702A8D0C"/>
    <w:rsid w:val="702B54FD"/>
    <w:rsid w:val="702BAD5A"/>
    <w:rsid w:val="702BEC7D"/>
    <w:rsid w:val="702BF896"/>
    <w:rsid w:val="702C46D4"/>
    <w:rsid w:val="702D07C2"/>
    <w:rsid w:val="702D0E20"/>
    <w:rsid w:val="702DB599"/>
    <w:rsid w:val="702DBA87"/>
    <w:rsid w:val="702E710D"/>
    <w:rsid w:val="702EB1E6"/>
    <w:rsid w:val="702F010E"/>
    <w:rsid w:val="70307824"/>
    <w:rsid w:val="70309C49"/>
    <w:rsid w:val="70314807"/>
    <w:rsid w:val="703154D8"/>
    <w:rsid w:val="70318934"/>
    <w:rsid w:val="70324445"/>
    <w:rsid w:val="7033B1F1"/>
    <w:rsid w:val="703429DB"/>
    <w:rsid w:val="70347540"/>
    <w:rsid w:val="70348D15"/>
    <w:rsid w:val="7034BA6F"/>
    <w:rsid w:val="70352721"/>
    <w:rsid w:val="70356E39"/>
    <w:rsid w:val="7037164A"/>
    <w:rsid w:val="70376EB0"/>
    <w:rsid w:val="703782D5"/>
    <w:rsid w:val="7039C9CE"/>
    <w:rsid w:val="703A11A9"/>
    <w:rsid w:val="703AA1C7"/>
    <w:rsid w:val="703AC028"/>
    <w:rsid w:val="703AC8D4"/>
    <w:rsid w:val="703AF585"/>
    <w:rsid w:val="703AF95D"/>
    <w:rsid w:val="703C20D3"/>
    <w:rsid w:val="703C36D2"/>
    <w:rsid w:val="703C3E0B"/>
    <w:rsid w:val="703C4F40"/>
    <w:rsid w:val="703C8215"/>
    <w:rsid w:val="703CBCAE"/>
    <w:rsid w:val="703D0998"/>
    <w:rsid w:val="703E11E6"/>
    <w:rsid w:val="703EB327"/>
    <w:rsid w:val="703ED303"/>
    <w:rsid w:val="703EDAB8"/>
    <w:rsid w:val="703EF186"/>
    <w:rsid w:val="703F3DBC"/>
    <w:rsid w:val="703F5174"/>
    <w:rsid w:val="703FD07F"/>
    <w:rsid w:val="703FDC66"/>
    <w:rsid w:val="704024FE"/>
    <w:rsid w:val="70405AD4"/>
    <w:rsid w:val="70408F20"/>
    <w:rsid w:val="704193F5"/>
    <w:rsid w:val="7041E6CC"/>
    <w:rsid w:val="70423AD3"/>
    <w:rsid w:val="70425F35"/>
    <w:rsid w:val="7043D375"/>
    <w:rsid w:val="70440D41"/>
    <w:rsid w:val="7044A54A"/>
    <w:rsid w:val="70458EFC"/>
    <w:rsid w:val="7045CE27"/>
    <w:rsid w:val="7045E134"/>
    <w:rsid w:val="70463FD7"/>
    <w:rsid w:val="704673F7"/>
    <w:rsid w:val="70471FA8"/>
    <w:rsid w:val="7047386D"/>
    <w:rsid w:val="7047415C"/>
    <w:rsid w:val="7047841C"/>
    <w:rsid w:val="704825F5"/>
    <w:rsid w:val="7048A6E9"/>
    <w:rsid w:val="7048E148"/>
    <w:rsid w:val="70498447"/>
    <w:rsid w:val="7049C814"/>
    <w:rsid w:val="7049E390"/>
    <w:rsid w:val="704A05F7"/>
    <w:rsid w:val="704A6361"/>
    <w:rsid w:val="704B713A"/>
    <w:rsid w:val="704BD839"/>
    <w:rsid w:val="704BEA94"/>
    <w:rsid w:val="704C35A4"/>
    <w:rsid w:val="704CE0DC"/>
    <w:rsid w:val="704D99C9"/>
    <w:rsid w:val="704E7A81"/>
    <w:rsid w:val="704E890C"/>
    <w:rsid w:val="704EC55A"/>
    <w:rsid w:val="704EDBD0"/>
    <w:rsid w:val="704F76F0"/>
    <w:rsid w:val="704FAFB5"/>
    <w:rsid w:val="70500029"/>
    <w:rsid w:val="70509F22"/>
    <w:rsid w:val="7050D650"/>
    <w:rsid w:val="7050EA24"/>
    <w:rsid w:val="7050F4B6"/>
    <w:rsid w:val="7051F673"/>
    <w:rsid w:val="70520AEA"/>
    <w:rsid w:val="7052C51C"/>
    <w:rsid w:val="7052CC71"/>
    <w:rsid w:val="705331C3"/>
    <w:rsid w:val="7053594B"/>
    <w:rsid w:val="7053E854"/>
    <w:rsid w:val="7053F4FD"/>
    <w:rsid w:val="70541874"/>
    <w:rsid w:val="70545799"/>
    <w:rsid w:val="70550D4F"/>
    <w:rsid w:val="70555C05"/>
    <w:rsid w:val="70555E3D"/>
    <w:rsid w:val="70558CD9"/>
    <w:rsid w:val="7055A087"/>
    <w:rsid w:val="7055CAD3"/>
    <w:rsid w:val="7056503A"/>
    <w:rsid w:val="705772D2"/>
    <w:rsid w:val="7057CE1F"/>
    <w:rsid w:val="70583883"/>
    <w:rsid w:val="70586620"/>
    <w:rsid w:val="705908AB"/>
    <w:rsid w:val="705924DF"/>
    <w:rsid w:val="705945B2"/>
    <w:rsid w:val="7059729B"/>
    <w:rsid w:val="70598173"/>
    <w:rsid w:val="705A0B6E"/>
    <w:rsid w:val="705A62C8"/>
    <w:rsid w:val="705A6B8A"/>
    <w:rsid w:val="705AA580"/>
    <w:rsid w:val="705B0C6E"/>
    <w:rsid w:val="705B55A4"/>
    <w:rsid w:val="705C14E4"/>
    <w:rsid w:val="705C2144"/>
    <w:rsid w:val="705C21F0"/>
    <w:rsid w:val="705C28C0"/>
    <w:rsid w:val="705C3121"/>
    <w:rsid w:val="705C3CF9"/>
    <w:rsid w:val="705C581A"/>
    <w:rsid w:val="705C8F20"/>
    <w:rsid w:val="705CFC75"/>
    <w:rsid w:val="705D827D"/>
    <w:rsid w:val="705DE9EB"/>
    <w:rsid w:val="705DFDFC"/>
    <w:rsid w:val="705E08C3"/>
    <w:rsid w:val="705E1723"/>
    <w:rsid w:val="705E5921"/>
    <w:rsid w:val="705EBAAB"/>
    <w:rsid w:val="705ECCDF"/>
    <w:rsid w:val="705F1970"/>
    <w:rsid w:val="705F244A"/>
    <w:rsid w:val="705FB4DE"/>
    <w:rsid w:val="705FEF6A"/>
    <w:rsid w:val="70607B73"/>
    <w:rsid w:val="706108A4"/>
    <w:rsid w:val="70614189"/>
    <w:rsid w:val="70618EA1"/>
    <w:rsid w:val="7061EE6C"/>
    <w:rsid w:val="7062D214"/>
    <w:rsid w:val="7062FBB8"/>
    <w:rsid w:val="7064699B"/>
    <w:rsid w:val="70647A28"/>
    <w:rsid w:val="70647C40"/>
    <w:rsid w:val="706496C6"/>
    <w:rsid w:val="70664D53"/>
    <w:rsid w:val="70668443"/>
    <w:rsid w:val="70673896"/>
    <w:rsid w:val="70677883"/>
    <w:rsid w:val="7067AC8F"/>
    <w:rsid w:val="70682912"/>
    <w:rsid w:val="70687985"/>
    <w:rsid w:val="7068A2DD"/>
    <w:rsid w:val="70694B47"/>
    <w:rsid w:val="70697BB3"/>
    <w:rsid w:val="706A6137"/>
    <w:rsid w:val="706AF68C"/>
    <w:rsid w:val="706B26B5"/>
    <w:rsid w:val="706BB27C"/>
    <w:rsid w:val="706BD49B"/>
    <w:rsid w:val="706C8AC4"/>
    <w:rsid w:val="706CB206"/>
    <w:rsid w:val="706CC0A4"/>
    <w:rsid w:val="706CD262"/>
    <w:rsid w:val="706D0A16"/>
    <w:rsid w:val="706DA926"/>
    <w:rsid w:val="706E47F7"/>
    <w:rsid w:val="706E915A"/>
    <w:rsid w:val="706F7C52"/>
    <w:rsid w:val="706FCD99"/>
    <w:rsid w:val="70700EE5"/>
    <w:rsid w:val="70712C80"/>
    <w:rsid w:val="7072236E"/>
    <w:rsid w:val="707262F2"/>
    <w:rsid w:val="7072823D"/>
    <w:rsid w:val="7072D8A8"/>
    <w:rsid w:val="7072EE0E"/>
    <w:rsid w:val="707316C1"/>
    <w:rsid w:val="7073E6EB"/>
    <w:rsid w:val="70741B4A"/>
    <w:rsid w:val="7074584A"/>
    <w:rsid w:val="7074BD0E"/>
    <w:rsid w:val="7074C25A"/>
    <w:rsid w:val="7074CD5B"/>
    <w:rsid w:val="70756A1B"/>
    <w:rsid w:val="7075A43A"/>
    <w:rsid w:val="7075B10F"/>
    <w:rsid w:val="70769759"/>
    <w:rsid w:val="7076C680"/>
    <w:rsid w:val="7076DC8D"/>
    <w:rsid w:val="70773B15"/>
    <w:rsid w:val="70774E23"/>
    <w:rsid w:val="70777EC7"/>
    <w:rsid w:val="707783DB"/>
    <w:rsid w:val="707851AF"/>
    <w:rsid w:val="70788A1D"/>
    <w:rsid w:val="7079C748"/>
    <w:rsid w:val="707AFB2C"/>
    <w:rsid w:val="707D1400"/>
    <w:rsid w:val="707D45C6"/>
    <w:rsid w:val="707F249B"/>
    <w:rsid w:val="707F84B2"/>
    <w:rsid w:val="707F93D1"/>
    <w:rsid w:val="707FD1D4"/>
    <w:rsid w:val="708028E5"/>
    <w:rsid w:val="70803993"/>
    <w:rsid w:val="70803E00"/>
    <w:rsid w:val="7080A061"/>
    <w:rsid w:val="7080B1AF"/>
    <w:rsid w:val="7080CBB5"/>
    <w:rsid w:val="70813743"/>
    <w:rsid w:val="7081A6B8"/>
    <w:rsid w:val="7081C8EF"/>
    <w:rsid w:val="708245F4"/>
    <w:rsid w:val="7082542E"/>
    <w:rsid w:val="708287C8"/>
    <w:rsid w:val="7082ACCF"/>
    <w:rsid w:val="7082ACD1"/>
    <w:rsid w:val="7082DA54"/>
    <w:rsid w:val="70839E03"/>
    <w:rsid w:val="7083B283"/>
    <w:rsid w:val="7083F048"/>
    <w:rsid w:val="708451FD"/>
    <w:rsid w:val="7085580D"/>
    <w:rsid w:val="70857BD7"/>
    <w:rsid w:val="70877BAC"/>
    <w:rsid w:val="70881CF8"/>
    <w:rsid w:val="708835D4"/>
    <w:rsid w:val="70888CE4"/>
    <w:rsid w:val="7088B788"/>
    <w:rsid w:val="7088E505"/>
    <w:rsid w:val="70891EF4"/>
    <w:rsid w:val="70899FC6"/>
    <w:rsid w:val="708A1E0B"/>
    <w:rsid w:val="708A622A"/>
    <w:rsid w:val="708A7932"/>
    <w:rsid w:val="708AA3A0"/>
    <w:rsid w:val="708AD7EF"/>
    <w:rsid w:val="708AE10F"/>
    <w:rsid w:val="708AE7B1"/>
    <w:rsid w:val="708B3570"/>
    <w:rsid w:val="708C3A41"/>
    <w:rsid w:val="708CC4C2"/>
    <w:rsid w:val="708DF48B"/>
    <w:rsid w:val="708E3ED7"/>
    <w:rsid w:val="708F59F4"/>
    <w:rsid w:val="708F7BA3"/>
    <w:rsid w:val="708FA051"/>
    <w:rsid w:val="7090048D"/>
    <w:rsid w:val="709038E8"/>
    <w:rsid w:val="7090440F"/>
    <w:rsid w:val="709077BF"/>
    <w:rsid w:val="7090A16E"/>
    <w:rsid w:val="70910F01"/>
    <w:rsid w:val="7091D20C"/>
    <w:rsid w:val="70926F86"/>
    <w:rsid w:val="709370E3"/>
    <w:rsid w:val="70946E61"/>
    <w:rsid w:val="7094A510"/>
    <w:rsid w:val="7094D4C8"/>
    <w:rsid w:val="7094EE3A"/>
    <w:rsid w:val="7094FEB3"/>
    <w:rsid w:val="70950964"/>
    <w:rsid w:val="70953B75"/>
    <w:rsid w:val="70954764"/>
    <w:rsid w:val="7095FF33"/>
    <w:rsid w:val="70961A92"/>
    <w:rsid w:val="7096A677"/>
    <w:rsid w:val="7096C214"/>
    <w:rsid w:val="7096C8F5"/>
    <w:rsid w:val="7096DCBB"/>
    <w:rsid w:val="7098F0C5"/>
    <w:rsid w:val="70993E92"/>
    <w:rsid w:val="709942D2"/>
    <w:rsid w:val="709BD67E"/>
    <w:rsid w:val="709C2041"/>
    <w:rsid w:val="709CEBE0"/>
    <w:rsid w:val="709D6CB2"/>
    <w:rsid w:val="709DAC6D"/>
    <w:rsid w:val="709E8620"/>
    <w:rsid w:val="709F3129"/>
    <w:rsid w:val="709FA6A6"/>
    <w:rsid w:val="709FB912"/>
    <w:rsid w:val="709FD9AE"/>
    <w:rsid w:val="70A00D45"/>
    <w:rsid w:val="70A0C425"/>
    <w:rsid w:val="70A17789"/>
    <w:rsid w:val="70A18795"/>
    <w:rsid w:val="70A1A787"/>
    <w:rsid w:val="70A20838"/>
    <w:rsid w:val="70A3E66D"/>
    <w:rsid w:val="70A3F39F"/>
    <w:rsid w:val="70A41C34"/>
    <w:rsid w:val="70A48339"/>
    <w:rsid w:val="70A58319"/>
    <w:rsid w:val="70A5B366"/>
    <w:rsid w:val="70A5CD10"/>
    <w:rsid w:val="70A609DA"/>
    <w:rsid w:val="70A61B49"/>
    <w:rsid w:val="70A624BC"/>
    <w:rsid w:val="70A628A9"/>
    <w:rsid w:val="70A7284E"/>
    <w:rsid w:val="70A76218"/>
    <w:rsid w:val="70A7986C"/>
    <w:rsid w:val="70A79B7E"/>
    <w:rsid w:val="70A7B8C8"/>
    <w:rsid w:val="70A7B9E8"/>
    <w:rsid w:val="70A80959"/>
    <w:rsid w:val="70A81CAF"/>
    <w:rsid w:val="70A84475"/>
    <w:rsid w:val="70AB05CC"/>
    <w:rsid w:val="70AB0FB9"/>
    <w:rsid w:val="70AB37EF"/>
    <w:rsid w:val="70AB83D8"/>
    <w:rsid w:val="70ABB268"/>
    <w:rsid w:val="70ABBBCE"/>
    <w:rsid w:val="70ABC980"/>
    <w:rsid w:val="70AC57F5"/>
    <w:rsid w:val="70AD4100"/>
    <w:rsid w:val="70AD5718"/>
    <w:rsid w:val="70AD99D3"/>
    <w:rsid w:val="70ADFFAF"/>
    <w:rsid w:val="70AE6BE0"/>
    <w:rsid w:val="70AE6E54"/>
    <w:rsid w:val="70AE8149"/>
    <w:rsid w:val="70AED860"/>
    <w:rsid w:val="70AF1CFF"/>
    <w:rsid w:val="70AF24FE"/>
    <w:rsid w:val="70AF3A5B"/>
    <w:rsid w:val="70AF6463"/>
    <w:rsid w:val="70AF8AE1"/>
    <w:rsid w:val="70AFF5B5"/>
    <w:rsid w:val="70B02A54"/>
    <w:rsid w:val="70B06083"/>
    <w:rsid w:val="70B0826F"/>
    <w:rsid w:val="70B0EAA8"/>
    <w:rsid w:val="70B14203"/>
    <w:rsid w:val="70B17EBB"/>
    <w:rsid w:val="70B1D0FB"/>
    <w:rsid w:val="70B29594"/>
    <w:rsid w:val="70B3D2AE"/>
    <w:rsid w:val="70B3E7D3"/>
    <w:rsid w:val="70B41732"/>
    <w:rsid w:val="70B48E3F"/>
    <w:rsid w:val="70B4E6DE"/>
    <w:rsid w:val="70B51451"/>
    <w:rsid w:val="70B51940"/>
    <w:rsid w:val="70B680A4"/>
    <w:rsid w:val="70B6C3C6"/>
    <w:rsid w:val="70B6DBE9"/>
    <w:rsid w:val="70B77234"/>
    <w:rsid w:val="70B87C2F"/>
    <w:rsid w:val="70B9285A"/>
    <w:rsid w:val="70B93E8A"/>
    <w:rsid w:val="70B9D7A0"/>
    <w:rsid w:val="70BA9AE3"/>
    <w:rsid w:val="70BAF0A5"/>
    <w:rsid w:val="70BC100D"/>
    <w:rsid w:val="70BC9358"/>
    <w:rsid w:val="70BD0F6E"/>
    <w:rsid w:val="70BDAAB9"/>
    <w:rsid w:val="70BF3F4F"/>
    <w:rsid w:val="70BF5257"/>
    <w:rsid w:val="70BF7DFF"/>
    <w:rsid w:val="70C081C0"/>
    <w:rsid w:val="70C1820D"/>
    <w:rsid w:val="70C1CF7C"/>
    <w:rsid w:val="70C1D9EF"/>
    <w:rsid w:val="70C1DAF3"/>
    <w:rsid w:val="70C1EB54"/>
    <w:rsid w:val="70C21939"/>
    <w:rsid w:val="70C22651"/>
    <w:rsid w:val="70C27F55"/>
    <w:rsid w:val="70C2B324"/>
    <w:rsid w:val="70C3BA25"/>
    <w:rsid w:val="70C3FDFD"/>
    <w:rsid w:val="70C48E9F"/>
    <w:rsid w:val="70C566A1"/>
    <w:rsid w:val="70C617F4"/>
    <w:rsid w:val="70C618CA"/>
    <w:rsid w:val="70C65323"/>
    <w:rsid w:val="70C67E37"/>
    <w:rsid w:val="70C6ABA0"/>
    <w:rsid w:val="70C6E887"/>
    <w:rsid w:val="70C6FAAA"/>
    <w:rsid w:val="70C6FE9E"/>
    <w:rsid w:val="70C89C19"/>
    <w:rsid w:val="70C8BDF3"/>
    <w:rsid w:val="70C989D8"/>
    <w:rsid w:val="70C9CD41"/>
    <w:rsid w:val="70C9F64E"/>
    <w:rsid w:val="70CA0E8E"/>
    <w:rsid w:val="70CAA3FE"/>
    <w:rsid w:val="70CABFF9"/>
    <w:rsid w:val="70CACEB7"/>
    <w:rsid w:val="70CAFDA8"/>
    <w:rsid w:val="70CB42A8"/>
    <w:rsid w:val="70CB7167"/>
    <w:rsid w:val="70CB847A"/>
    <w:rsid w:val="70CBE726"/>
    <w:rsid w:val="70CC7F6E"/>
    <w:rsid w:val="70CC85CB"/>
    <w:rsid w:val="70CCAAF5"/>
    <w:rsid w:val="70CD53D3"/>
    <w:rsid w:val="70CD89C5"/>
    <w:rsid w:val="70CDB2E0"/>
    <w:rsid w:val="70CE07F1"/>
    <w:rsid w:val="70CE8FF9"/>
    <w:rsid w:val="70CE9A3D"/>
    <w:rsid w:val="70CFAA41"/>
    <w:rsid w:val="70CFAD18"/>
    <w:rsid w:val="70CFBB44"/>
    <w:rsid w:val="70D016E8"/>
    <w:rsid w:val="70D0224C"/>
    <w:rsid w:val="70D05897"/>
    <w:rsid w:val="70D07324"/>
    <w:rsid w:val="70D08A56"/>
    <w:rsid w:val="70D08AAE"/>
    <w:rsid w:val="70D0B572"/>
    <w:rsid w:val="70D0EA7F"/>
    <w:rsid w:val="70D0EBE4"/>
    <w:rsid w:val="70D0FC03"/>
    <w:rsid w:val="70D25E52"/>
    <w:rsid w:val="70D31DA9"/>
    <w:rsid w:val="70D33848"/>
    <w:rsid w:val="70D346C6"/>
    <w:rsid w:val="70D353BE"/>
    <w:rsid w:val="70D3726F"/>
    <w:rsid w:val="70D399DF"/>
    <w:rsid w:val="70D3DBE6"/>
    <w:rsid w:val="70D41340"/>
    <w:rsid w:val="70D47B1B"/>
    <w:rsid w:val="70D4EAD4"/>
    <w:rsid w:val="70D5036A"/>
    <w:rsid w:val="70D57839"/>
    <w:rsid w:val="70D58135"/>
    <w:rsid w:val="70D5BD6D"/>
    <w:rsid w:val="70D649C6"/>
    <w:rsid w:val="70D67B68"/>
    <w:rsid w:val="70D75600"/>
    <w:rsid w:val="70D78027"/>
    <w:rsid w:val="70D801D8"/>
    <w:rsid w:val="70D80B96"/>
    <w:rsid w:val="70D818B8"/>
    <w:rsid w:val="70D83D05"/>
    <w:rsid w:val="70D881D8"/>
    <w:rsid w:val="70D8A37C"/>
    <w:rsid w:val="70D8BFF0"/>
    <w:rsid w:val="70D8E962"/>
    <w:rsid w:val="70D90E66"/>
    <w:rsid w:val="70DB8B71"/>
    <w:rsid w:val="70DC337C"/>
    <w:rsid w:val="70DCC7AF"/>
    <w:rsid w:val="70DD1EF6"/>
    <w:rsid w:val="70DD3376"/>
    <w:rsid w:val="70DD9435"/>
    <w:rsid w:val="70DDF96B"/>
    <w:rsid w:val="70DDFA63"/>
    <w:rsid w:val="70DEE5C0"/>
    <w:rsid w:val="70DFAFD1"/>
    <w:rsid w:val="70DFD868"/>
    <w:rsid w:val="70E03036"/>
    <w:rsid w:val="70E0DAFB"/>
    <w:rsid w:val="70E196B3"/>
    <w:rsid w:val="70E1AA64"/>
    <w:rsid w:val="70E1CF30"/>
    <w:rsid w:val="70E23528"/>
    <w:rsid w:val="70E24F61"/>
    <w:rsid w:val="70E35351"/>
    <w:rsid w:val="70E38288"/>
    <w:rsid w:val="70E3BEB5"/>
    <w:rsid w:val="70E41E25"/>
    <w:rsid w:val="70E439CC"/>
    <w:rsid w:val="70E4542C"/>
    <w:rsid w:val="70E4631F"/>
    <w:rsid w:val="70E6453B"/>
    <w:rsid w:val="70E6F5E9"/>
    <w:rsid w:val="70E70A69"/>
    <w:rsid w:val="70E70C56"/>
    <w:rsid w:val="70E73152"/>
    <w:rsid w:val="70E73976"/>
    <w:rsid w:val="70E74BC4"/>
    <w:rsid w:val="70E78D8E"/>
    <w:rsid w:val="70E7F05E"/>
    <w:rsid w:val="70E88A18"/>
    <w:rsid w:val="70E929EE"/>
    <w:rsid w:val="70E94792"/>
    <w:rsid w:val="70E97588"/>
    <w:rsid w:val="70E993AD"/>
    <w:rsid w:val="70E9983A"/>
    <w:rsid w:val="70E9F90E"/>
    <w:rsid w:val="70EA0CE2"/>
    <w:rsid w:val="70EAC357"/>
    <w:rsid w:val="70EC0DC1"/>
    <w:rsid w:val="70ECDC62"/>
    <w:rsid w:val="70EDFB74"/>
    <w:rsid w:val="70EEBFDC"/>
    <w:rsid w:val="70EEC0D8"/>
    <w:rsid w:val="70EEC8B4"/>
    <w:rsid w:val="70EF0423"/>
    <w:rsid w:val="70EFD186"/>
    <w:rsid w:val="70EFE53D"/>
    <w:rsid w:val="70F1186E"/>
    <w:rsid w:val="70F1677E"/>
    <w:rsid w:val="70F21151"/>
    <w:rsid w:val="70F23D07"/>
    <w:rsid w:val="70F28116"/>
    <w:rsid w:val="70F29406"/>
    <w:rsid w:val="70F2B870"/>
    <w:rsid w:val="70F31584"/>
    <w:rsid w:val="70F3A8FA"/>
    <w:rsid w:val="70F3DEF7"/>
    <w:rsid w:val="70F4426A"/>
    <w:rsid w:val="70F459F1"/>
    <w:rsid w:val="70F4B3C6"/>
    <w:rsid w:val="70F5E223"/>
    <w:rsid w:val="70F68D91"/>
    <w:rsid w:val="70F6EAB2"/>
    <w:rsid w:val="70F73F6C"/>
    <w:rsid w:val="70F79228"/>
    <w:rsid w:val="70F7E464"/>
    <w:rsid w:val="70F820C5"/>
    <w:rsid w:val="70F8CD2B"/>
    <w:rsid w:val="70F8EA37"/>
    <w:rsid w:val="70F941FA"/>
    <w:rsid w:val="70FA55E3"/>
    <w:rsid w:val="70FAB666"/>
    <w:rsid w:val="70FBDC8B"/>
    <w:rsid w:val="70FC0552"/>
    <w:rsid w:val="70FC6ED8"/>
    <w:rsid w:val="70FD56F0"/>
    <w:rsid w:val="70FD6150"/>
    <w:rsid w:val="70FD95AF"/>
    <w:rsid w:val="70FDF5B7"/>
    <w:rsid w:val="70FDFB20"/>
    <w:rsid w:val="70FE3BAC"/>
    <w:rsid w:val="70FE9F84"/>
    <w:rsid w:val="70FF0B4E"/>
    <w:rsid w:val="70FF12B9"/>
    <w:rsid w:val="70FFDF8E"/>
    <w:rsid w:val="710099C2"/>
    <w:rsid w:val="71012112"/>
    <w:rsid w:val="7102C80A"/>
    <w:rsid w:val="7103D93E"/>
    <w:rsid w:val="71044CB5"/>
    <w:rsid w:val="7104651C"/>
    <w:rsid w:val="71047172"/>
    <w:rsid w:val="71057816"/>
    <w:rsid w:val="7106630E"/>
    <w:rsid w:val="7106D203"/>
    <w:rsid w:val="71074479"/>
    <w:rsid w:val="710748D9"/>
    <w:rsid w:val="71076A28"/>
    <w:rsid w:val="71077EAC"/>
    <w:rsid w:val="7107805F"/>
    <w:rsid w:val="7107A4C8"/>
    <w:rsid w:val="7108610E"/>
    <w:rsid w:val="710866DB"/>
    <w:rsid w:val="7108EC3E"/>
    <w:rsid w:val="71095271"/>
    <w:rsid w:val="7109D96E"/>
    <w:rsid w:val="7109EBFD"/>
    <w:rsid w:val="710A0243"/>
    <w:rsid w:val="710A2888"/>
    <w:rsid w:val="710A9940"/>
    <w:rsid w:val="710B3183"/>
    <w:rsid w:val="710B44E1"/>
    <w:rsid w:val="710BA242"/>
    <w:rsid w:val="710D05FD"/>
    <w:rsid w:val="710D51E0"/>
    <w:rsid w:val="710D5D22"/>
    <w:rsid w:val="710DA889"/>
    <w:rsid w:val="710E6827"/>
    <w:rsid w:val="710EDAB0"/>
    <w:rsid w:val="710F20B6"/>
    <w:rsid w:val="710FC905"/>
    <w:rsid w:val="711089F8"/>
    <w:rsid w:val="71120404"/>
    <w:rsid w:val="71126354"/>
    <w:rsid w:val="711277B7"/>
    <w:rsid w:val="7112F375"/>
    <w:rsid w:val="7113ADB0"/>
    <w:rsid w:val="711441FB"/>
    <w:rsid w:val="711452F0"/>
    <w:rsid w:val="71154B85"/>
    <w:rsid w:val="711656E1"/>
    <w:rsid w:val="71169586"/>
    <w:rsid w:val="7116E2D3"/>
    <w:rsid w:val="71178E09"/>
    <w:rsid w:val="7117EC01"/>
    <w:rsid w:val="71181B6F"/>
    <w:rsid w:val="71183224"/>
    <w:rsid w:val="71199943"/>
    <w:rsid w:val="7119B80E"/>
    <w:rsid w:val="711A5E52"/>
    <w:rsid w:val="711AC307"/>
    <w:rsid w:val="711AF5F1"/>
    <w:rsid w:val="711B2DDD"/>
    <w:rsid w:val="711BE043"/>
    <w:rsid w:val="711BE74D"/>
    <w:rsid w:val="711C6B77"/>
    <w:rsid w:val="711CC94E"/>
    <w:rsid w:val="711CFA0C"/>
    <w:rsid w:val="711D3FF4"/>
    <w:rsid w:val="711DB507"/>
    <w:rsid w:val="711DBEB7"/>
    <w:rsid w:val="711F0BF5"/>
    <w:rsid w:val="711F1C62"/>
    <w:rsid w:val="711F40A9"/>
    <w:rsid w:val="711F733D"/>
    <w:rsid w:val="711F8D2A"/>
    <w:rsid w:val="711FE8BE"/>
    <w:rsid w:val="71203317"/>
    <w:rsid w:val="712071F5"/>
    <w:rsid w:val="7122F745"/>
    <w:rsid w:val="71251282"/>
    <w:rsid w:val="7125642A"/>
    <w:rsid w:val="7125B171"/>
    <w:rsid w:val="71260CD3"/>
    <w:rsid w:val="712645C8"/>
    <w:rsid w:val="71265B81"/>
    <w:rsid w:val="71265C1D"/>
    <w:rsid w:val="7126A0DF"/>
    <w:rsid w:val="7128179D"/>
    <w:rsid w:val="71282FCA"/>
    <w:rsid w:val="7129E5FD"/>
    <w:rsid w:val="7129E7AB"/>
    <w:rsid w:val="712A1698"/>
    <w:rsid w:val="712AE49E"/>
    <w:rsid w:val="712B19FD"/>
    <w:rsid w:val="712B9F19"/>
    <w:rsid w:val="712C0B5B"/>
    <w:rsid w:val="712C770D"/>
    <w:rsid w:val="712CCA3B"/>
    <w:rsid w:val="712CDE47"/>
    <w:rsid w:val="712D3531"/>
    <w:rsid w:val="712D39A1"/>
    <w:rsid w:val="712E677B"/>
    <w:rsid w:val="712E8621"/>
    <w:rsid w:val="712EB4F3"/>
    <w:rsid w:val="712F7D53"/>
    <w:rsid w:val="712FDE51"/>
    <w:rsid w:val="7130707A"/>
    <w:rsid w:val="7130812C"/>
    <w:rsid w:val="7130D81C"/>
    <w:rsid w:val="71323868"/>
    <w:rsid w:val="71324168"/>
    <w:rsid w:val="71324D0C"/>
    <w:rsid w:val="7132E23A"/>
    <w:rsid w:val="7132ECB0"/>
    <w:rsid w:val="7132F478"/>
    <w:rsid w:val="71331214"/>
    <w:rsid w:val="71343DF9"/>
    <w:rsid w:val="7134FA18"/>
    <w:rsid w:val="7135C5C1"/>
    <w:rsid w:val="7135D76C"/>
    <w:rsid w:val="7136B809"/>
    <w:rsid w:val="71375EF8"/>
    <w:rsid w:val="71377A4F"/>
    <w:rsid w:val="7137FAEF"/>
    <w:rsid w:val="71390FF8"/>
    <w:rsid w:val="713915D5"/>
    <w:rsid w:val="7139262C"/>
    <w:rsid w:val="7139C722"/>
    <w:rsid w:val="713A5D0D"/>
    <w:rsid w:val="713B1F25"/>
    <w:rsid w:val="713B836C"/>
    <w:rsid w:val="713B960F"/>
    <w:rsid w:val="713BCBA9"/>
    <w:rsid w:val="713C5B38"/>
    <w:rsid w:val="713D5287"/>
    <w:rsid w:val="713DA456"/>
    <w:rsid w:val="713DDA24"/>
    <w:rsid w:val="713E946A"/>
    <w:rsid w:val="713ECC95"/>
    <w:rsid w:val="713EE7EA"/>
    <w:rsid w:val="713F0BA2"/>
    <w:rsid w:val="713F828D"/>
    <w:rsid w:val="713FAFCF"/>
    <w:rsid w:val="714074B6"/>
    <w:rsid w:val="71413239"/>
    <w:rsid w:val="7141A461"/>
    <w:rsid w:val="7141D656"/>
    <w:rsid w:val="7141DD7C"/>
    <w:rsid w:val="7141DE7A"/>
    <w:rsid w:val="7141F806"/>
    <w:rsid w:val="71422D65"/>
    <w:rsid w:val="71427996"/>
    <w:rsid w:val="7142B9A3"/>
    <w:rsid w:val="7142CB92"/>
    <w:rsid w:val="71435E35"/>
    <w:rsid w:val="7144D05E"/>
    <w:rsid w:val="7144E276"/>
    <w:rsid w:val="7144E331"/>
    <w:rsid w:val="71462215"/>
    <w:rsid w:val="7146C504"/>
    <w:rsid w:val="7146D40A"/>
    <w:rsid w:val="71471981"/>
    <w:rsid w:val="7147375F"/>
    <w:rsid w:val="71482157"/>
    <w:rsid w:val="7149D9D7"/>
    <w:rsid w:val="714A5746"/>
    <w:rsid w:val="714AF571"/>
    <w:rsid w:val="714B4FD9"/>
    <w:rsid w:val="714B58D1"/>
    <w:rsid w:val="714B9499"/>
    <w:rsid w:val="714BE7C2"/>
    <w:rsid w:val="714C0A76"/>
    <w:rsid w:val="714C54CC"/>
    <w:rsid w:val="714C84B0"/>
    <w:rsid w:val="714CAE74"/>
    <w:rsid w:val="714CD6D6"/>
    <w:rsid w:val="714CD90A"/>
    <w:rsid w:val="714CF6E1"/>
    <w:rsid w:val="714D48D3"/>
    <w:rsid w:val="714F4E45"/>
    <w:rsid w:val="714FE41B"/>
    <w:rsid w:val="7150260C"/>
    <w:rsid w:val="7150318C"/>
    <w:rsid w:val="7150D416"/>
    <w:rsid w:val="7151E4A1"/>
    <w:rsid w:val="71520272"/>
    <w:rsid w:val="7152AE4A"/>
    <w:rsid w:val="7152F7C0"/>
    <w:rsid w:val="7153A035"/>
    <w:rsid w:val="7154CE52"/>
    <w:rsid w:val="71558EF4"/>
    <w:rsid w:val="7157C416"/>
    <w:rsid w:val="715846F5"/>
    <w:rsid w:val="71586B59"/>
    <w:rsid w:val="71587D95"/>
    <w:rsid w:val="715923BA"/>
    <w:rsid w:val="7159C587"/>
    <w:rsid w:val="7159F507"/>
    <w:rsid w:val="715B438F"/>
    <w:rsid w:val="715B8EA5"/>
    <w:rsid w:val="715B916E"/>
    <w:rsid w:val="715C793C"/>
    <w:rsid w:val="715D1B57"/>
    <w:rsid w:val="715D5BEB"/>
    <w:rsid w:val="715D7E7D"/>
    <w:rsid w:val="715D8CB2"/>
    <w:rsid w:val="715E1444"/>
    <w:rsid w:val="715E5803"/>
    <w:rsid w:val="715EA210"/>
    <w:rsid w:val="715ED2C0"/>
    <w:rsid w:val="715F2F02"/>
    <w:rsid w:val="715F6FE7"/>
    <w:rsid w:val="715FA6A2"/>
    <w:rsid w:val="715FE1A6"/>
    <w:rsid w:val="71605EAE"/>
    <w:rsid w:val="7160C784"/>
    <w:rsid w:val="71612F8C"/>
    <w:rsid w:val="71622C4A"/>
    <w:rsid w:val="716332F9"/>
    <w:rsid w:val="71636238"/>
    <w:rsid w:val="71644A4D"/>
    <w:rsid w:val="716460B2"/>
    <w:rsid w:val="716497B7"/>
    <w:rsid w:val="7164B7DB"/>
    <w:rsid w:val="7164F683"/>
    <w:rsid w:val="7165FCBF"/>
    <w:rsid w:val="7166755C"/>
    <w:rsid w:val="7166844C"/>
    <w:rsid w:val="7166980D"/>
    <w:rsid w:val="71669CE6"/>
    <w:rsid w:val="7166C574"/>
    <w:rsid w:val="71673723"/>
    <w:rsid w:val="71673D4C"/>
    <w:rsid w:val="7167444A"/>
    <w:rsid w:val="7167E4A6"/>
    <w:rsid w:val="71681B54"/>
    <w:rsid w:val="71682105"/>
    <w:rsid w:val="7168662C"/>
    <w:rsid w:val="7168736D"/>
    <w:rsid w:val="71697E60"/>
    <w:rsid w:val="7169BC99"/>
    <w:rsid w:val="716A3422"/>
    <w:rsid w:val="716B5C66"/>
    <w:rsid w:val="716D4480"/>
    <w:rsid w:val="716D5095"/>
    <w:rsid w:val="716DF8C0"/>
    <w:rsid w:val="716E8265"/>
    <w:rsid w:val="716E8FAD"/>
    <w:rsid w:val="716EDEC9"/>
    <w:rsid w:val="716F124F"/>
    <w:rsid w:val="716FA757"/>
    <w:rsid w:val="716FA9C3"/>
    <w:rsid w:val="716FCE31"/>
    <w:rsid w:val="716FE91F"/>
    <w:rsid w:val="71703B63"/>
    <w:rsid w:val="717190A6"/>
    <w:rsid w:val="7171C312"/>
    <w:rsid w:val="717290C7"/>
    <w:rsid w:val="7172BD0C"/>
    <w:rsid w:val="7172CFCF"/>
    <w:rsid w:val="71739D48"/>
    <w:rsid w:val="71746FAB"/>
    <w:rsid w:val="7174EE29"/>
    <w:rsid w:val="71756339"/>
    <w:rsid w:val="71759488"/>
    <w:rsid w:val="717600E1"/>
    <w:rsid w:val="71771FD8"/>
    <w:rsid w:val="71777BAB"/>
    <w:rsid w:val="7177C3B2"/>
    <w:rsid w:val="71781A38"/>
    <w:rsid w:val="7178AA54"/>
    <w:rsid w:val="7178FA8F"/>
    <w:rsid w:val="717959F9"/>
    <w:rsid w:val="71795FAC"/>
    <w:rsid w:val="71796FFF"/>
    <w:rsid w:val="717A1946"/>
    <w:rsid w:val="717A8ED6"/>
    <w:rsid w:val="717A9917"/>
    <w:rsid w:val="717B6F8A"/>
    <w:rsid w:val="717BF8F1"/>
    <w:rsid w:val="717D7182"/>
    <w:rsid w:val="717D7C79"/>
    <w:rsid w:val="717D8C2B"/>
    <w:rsid w:val="717DBFE1"/>
    <w:rsid w:val="717E10A8"/>
    <w:rsid w:val="717E2D30"/>
    <w:rsid w:val="717EAFFA"/>
    <w:rsid w:val="717ED754"/>
    <w:rsid w:val="717EE6BE"/>
    <w:rsid w:val="717F8896"/>
    <w:rsid w:val="717F8D10"/>
    <w:rsid w:val="717FD542"/>
    <w:rsid w:val="717FFC7C"/>
    <w:rsid w:val="71807D7D"/>
    <w:rsid w:val="71811319"/>
    <w:rsid w:val="718131CC"/>
    <w:rsid w:val="71823827"/>
    <w:rsid w:val="71827086"/>
    <w:rsid w:val="71832B34"/>
    <w:rsid w:val="7183AEC6"/>
    <w:rsid w:val="7184121F"/>
    <w:rsid w:val="71849611"/>
    <w:rsid w:val="7184BCD2"/>
    <w:rsid w:val="718524C2"/>
    <w:rsid w:val="7185557F"/>
    <w:rsid w:val="71856943"/>
    <w:rsid w:val="71860CD8"/>
    <w:rsid w:val="71873DF1"/>
    <w:rsid w:val="7187E40C"/>
    <w:rsid w:val="7187ED11"/>
    <w:rsid w:val="7187EF56"/>
    <w:rsid w:val="71881E54"/>
    <w:rsid w:val="7188BFBF"/>
    <w:rsid w:val="7188CD2B"/>
    <w:rsid w:val="7189B622"/>
    <w:rsid w:val="718A2BD3"/>
    <w:rsid w:val="718A8D05"/>
    <w:rsid w:val="718AF9C5"/>
    <w:rsid w:val="718B2F5F"/>
    <w:rsid w:val="718B3203"/>
    <w:rsid w:val="718BD87A"/>
    <w:rsid w:val="718BFA93"/>
    <w:rsid w:val="718C043C"/>
    <w:rsid w:val="718C1331"/>
    <w:rsid w:val="718C1890"/>
    <w:rsid w:val="718C8ABF"/>
    <w:rsid w:val="718D1088"/>
    <w:rsid w:val="718D135A"/>
    <w:rsid w:val="718DF074"/>
    <w:rsid w:val="718E567C"/>
    <w:rsid w:val="718E87D9"/>
    <w:rsid w:val="718F1CC0"/>
    <w:rsid w:val="718F69CB"/>
    <w:rsid w:val="718FCBF1"/>
    <w:rsid w:val="719046FC"/>
    <w:rsid w:val="7190698F"/>
    <w:rsid w:val="7190B610"/>
    <w:rsid w:val="7190CB18"/>
    <w:rsid w:val="7191858A"/>
    <w:rsid w:val="719194B2"/>
    <w:rsid w:val="71920E63"/>
    <w:rsid w:val="71927563"/>
    <w:rsid w:val="719288EE"/>
    <w:rsid w:val="71932399"/>
    <w:rsid w:val="71932A86"/>
    <w:rsid w:val="71935F06"/>
    <w:rsid w:val="719391CF"/>
    <w:rsid w:val="7193A7B1"/>
    <w:rsid w:val="719446F3"/>
    <w:rsid w:val="719469E4"/>
    <w:rsid w:val="719493AB"/>
    <w:rsid w:val="7195F0B7"/>
    <w:rsid w:val="71961013"/>
    <w:rsid w:val="7196BF16"/>
    <w:rsid w:val="7196C041"/>
    <w:rsid w:val="71975A78"/>
    <w:rsid w:val="71976E0B"/>
    <w:rsid w:val="71980FEB"/>
    <w:rsid w:val="71987202"/>
    <w:rsid w:val="71988944"/>
    <w:rsid w:val="7198A3F8"/>
    <w:rsid w:val="7198FA09"/>
    <w:rsid w:val="7198FD03"/>
    <w:rsid w:val="71991393"/>
    <w:rsid w:val="71994800"/>
    <w:rsid w:val="719970E7"/>
    <w:rsid w:val="719AB0F3"/>
    <w:rsid w:val="719AB611"/>
    <w:rsid w:val="719ABCCC"/>
    <w:rsid w:val="719AC471"/>
    <w:rsid w:val="719B355B"/>
    <w:rsid w:val="719B686A"/>
    <w:rsid w:val="719B99A2"/>
    <w:rsid w:val="719BE0B6"/>
    <w:rsid w:val="719CBED1"/>
    <w:rsid w:val="719D2099"/>
    <w:rsid w:val="719E4475"/>
    <w:rsid w:val="719E7E13"/>
    <w:rsid w:val="719E9CFC"/>
    <w:rsid w:val="719ED7FB"/>
    <w:rsid w:val="719F1E34"/>
    <w:rsid w:val="719FAC28"/>
    <w:rsid w:val="71A00A5B"/>
    <w:rsid w:val="71A010A8"/>
    <w:rsid w:val="71A02946"/>
    <w:rsid w:val="71A07075"/>
    <w:rsid w:val="71A07F88"/>
    <w:rsid w:val="71A14AE5"/>
    <w:rsid w:val="71A15B0C"/>
    <w:rsid w:val="71A242E9"/>
    <w:rsid w:val="71A264DC"/>
    <w:rsid w:val="71A2BD46"/>
    <w:rsid w:val="71A2E3E1"/>
    <w:rsid w:val="71A2F3A3"/>
    <w:rsid w:val="71A377B0"/>
    <w:rsid w:val="71A40027"/>
    <w:rsid w:val="71A40A29"/>
    <w:rsid w:val="71A40F2D"/>
    <w:rsid w:val="71A44BCE"/>
    <w:rsid w:val="71A44EB2"/>
    <w:rsid w:val="71A45DE9"/>
    <w:rsid w:val="71A696EC"/>
    <w:rsid w:val="71A6E116"/>
    <w:rsid w:val="71A74CC7"/>
    <w:rsid w:val="71A7B32E"/>
    <w:rsid w:val="71A7E5D4"/>
    <w:rsid w:val="71A7F3C3"/>
    <w:rsid w:val="71A830C4"/>
    <w:rsid w:val="71A855CA"/>
    <w:rsid w:val="71A8736A"/>
    <w:rsid w:val="71A87600"/>
    <w:rsid w:val="71A89DC7"/>
    <w:rsid w:val="71A996A3"/>
    <w:rsid w:val="71A9B5AC"/>
    <w:rsid w:val="71A9F8C3"/>
    <w:rsid w:val="71A9FC6B"/>
    <w:rsid w:val="71AA3467"/>
    <w:rsid w:val="71AA6487"/>
    <w:rsid w:val="71AADD8B"/>
    <w:rsid w:val="71AB118B"/>
    <w:rsid w:val="71AB1746"/>
    <w:rsid w:val="71AB244C"/>
    <w:rsid w:val="71ABC523"/>
    <w:rsid w:val="71AC801B"/>
    <w:rsid w:val="71ACCDFB"/>
    <w:rsid w:val="71AD09A4"/>
    <w:rsid w:val="71AD0D41"/>
    <w:rsid w:val="71AD4044"/>
    <w:rsid w:val="71AD47CF"/>
    <w:rsid w:val="71AE2F08"/>
    <w:rsid w:val="71AE370D"/>
    <w:rsid w:val="71AF2DD9"/>
    <w:rsid w:val="71AFCF78"/>
    <w:rsid w:val="71AFE512"/>
    <w:rsid w:val="71AFE596"/>
    <w:rsid w:val="71B006FE"/>
    <w:rsid w:val="71B0083A"/>
    <w:rsid w:val="71B061F6"/>
    <w:rsid w:val="71B07FF8"/>
    <w:rsid w:val="71B0878E"/>
    <w:rsid w:val="71B0DA62"/>
    <w:rsid w:val="71B17089"/>
    <w:rsid w:val="71B244C9"/>
    <w:rsid w:val="71B2C2B4"/>
    <w:rsid w:val="71B2EA9C"/>
    <w:rsid w:val="71B320EF"/>
    <w:rsid w:val="71B44C75"/>
    <w:rsid w:val="71B530B6"/>
    <w:rsid w:val="71B53B11"/>
    <w:rsid w:val="71B53D22"/>
    <w:rsid w:val="71B5FCE9"/>
    <w:rsid w:val="71B65B6A"/>
    <w:rsid w:val="71B65BE9"/>
    <w:rsid w:val="71B6D156"/>
    <w:rsid w:val="71B6EF28"/>
    <w:rsid w:val="71B75CAB"/>
    <w:rsid w:val="71B7A108"/>
    <w:rsid w:val="71B83609"/>
    <w:rsid w:val="71B84678"/>
    <w:rsid w:val="71B8A093"/>
    <w:rsid w:val="71B91955"/>
    <w:rsid w:val="71B9850D"/>
    <w:rsid w:val="71B9B8FA"/>
    <w:rsid w:val="71B9EB3C"/>
    <w:rsid w:val="71BA11AD"/>
    <w:rsid w:val="71BAB9B3"/>
    <w:rsid w:val="71BB85E0"/>
    <w:rsid w:val="71BC864A"/>
    <w:rsid w:val="71BCFC9D"/>
    <w:rsid w:val="71BD2A8F"/>
    <w:rsid w:val="71BDC816"/>
    <w:rsid w:val="71BDF8D6"/>
    <w:rsid w:val="71BE54B4"/>
    <w:rsid w:val="71BE8B20"/>
    <w:rsid w:val="71BECB9C"/>
    <w:rsid w:val="71BEF1F6"/>
    <w:rsid w:val="71BF604A"/>
    <w:rsid w:val="71C13797"/>
    <w:rsid w:val="71C1A7B2"/>
    <w:rsid w:val="71C24387"/>
    <w:rsid w:val="71C24EB5"/>
    <w:rsid w:val="71C27744"/>
    <w:rsid w:val="71C2C30B"/>
    <w:rsid w:val="71C2F794"/>
    <w:rsid w:val="71C30878"/>
    <w:rsid w:val="71C3238B"/>
    <w:rsid w:val="71C435C4"/>
    <w:rsid w:val="71C44F0D"/>
    <w:rsid w:val="71C5A7CE"/>
    <w:rsid w:val="71C60056"/>
    <w:rsid w:val="71C63776"/>
    <w:rsid w:val="71C6768E"/>
    <w:rsid w:val="71C6E807"/>
    <w:rsid w:val="71C711BC"/>
    <w:rsid w:val="71C730F8"/>
    <w:rsid w:val="71C7A63E"/>
    <w:rsid w:val="71C7D1C4"/>
    <w:rsid w:val="71C87CD6"/>
    <w:rsid w:val="71C88BCD"/>
    <w:rsid w:val="71C8F588"/>
    <w:rsid w:val="71C91B6D"/>
    <w:rsid w:val="71C97897"/>
    <w:rsid w:val="71C97DCC"/>
    <w:rsid w:val="71C97FFF"/>
    <w:rsid w:val="71C9DCA9"/>
    <w:rsid w:val="71C9E714"/>
    <w:rsid w:val="71CA5F40"/>
    <w:rsid w:val="71CA92CA"/>
    <w:rsid w:val="71CACDD0"/>
    <w:rsid w:val="71CB897B"/>
    <w:rsid w:val="71CBF449"/>
    <w:rsid w:val="71CC4CCE"/>
    <w:rsid w:val="71CC86BC"/>
    <w:rsid w:val="71CCA9FA"/>
    <w:rsid w:val="71CCBC90"/>
    <w:rsid w:val="71CCCE0B"/>
    <w:rsid w:val="71CCCE41"/>
    <w:rsid w:val="71CCD2AA"/>
    <w:rsid w:val="71CCDC19"/>
    <w:rsid w:val="71CD7701"/>
    <w:rsid w:val="71CDF2CB"/>
    <w:rsid w:val="71CE9008"/>
    <w:rsid w:val="71CEE777"/>
    <w:rsid w:val="71CF8D1D"/>
    <w:rsid w:val="71D0288C"/>
    <w:rsid w:val="71D02F82"/>
    <w:rsid w:val="71D0824F"/>
    <w:rsid w:val="71D0A616"/>
    <w:rsid w:val="71D1192E"/>
    <w:rsid w:val="71D17F3A"/>
    <w:rsid w:val="71D1CB45"/>
    <w:rsid w:val="71D21B28"/>
    <w:rsid w:val="71D26F18"/>
    <w:rsid w:val="71D30C38"/>
    <w:rsid w:val="71D3CFCA"/>
    <w:rsid w:val="71D50C21"/>
    <w:rsid w:val="71D53742"/>
    <w:rsid w:val="71D57CB0"/>
    <w:rsid w:val="71D590AC"/>
    <w:rsid w:val="71D5B0A2"/>
    <w:rsid w:val="71D5B210"/>
    <w:rsid w:val="71D5D30B"/>
    <w:rsid w:val="71D5D975"/>
    <w:rsid w:val="71D621AE"/>
    <w:rsid w:val="71D63108"/>
    <w:rsid w:val="71D6E480"/>
    <w:rsid w:val="71D6EC9F"/>
    <w:rsid w:val="71D6F042"/>
    <w:rsid w:val="71D73219"/>
    <w:rsid w:val="71D767CB"/>
    <w:rsid w:val="71D8AF89"/>
    <w:rsid w:val="71D8BF22"/>
    <w:rsid w:val="71D8D9DD"/>
    <w:rsid w:val="71D925D6"/>
    <w:rsid w:val="71D92D32"/>
    <w:rsid w:val="71D9A796"/>
    <w:rsid w:val="71D9B80A"/>
    <w:rsid w:val="71DA178A"/>
    <w:rsid w:val="71DA3F1A"/>
    <w:rsid w:val="71DA8749"/>
    <w:rsid w:val="71DA88C6"/>
    <w:rsid w:val="71DA9708"/>
    <w:rsid w:val="71DAD972"/>
    <w:rsid w:val="71DADC33"/>
    <w:rsid w:val="71DB3CEA"/>
    <w:rsid w:val="71DB474E"/>
    <w:rsid w:val="71DB7F7D"/>
    <w:rsid w:val="71DBC01B"/>
    <w:rsid w:val="71DBDBCA"/>
    <w:rsid w:val="71DC119F"/>
    <w:rsid w:val="71DC4570"/>
    <w:rsid w:val="71DC6160"/>
    <w:rsid w:val="71DC7A0E"/>
    <w:rsid w:val="71DC7A2D"/>
    <w:rsid w:val="71DCA1C7"/>
    <w:rsid w:val="71DCC6CF"/>
    <w:rsid w:val="71DCD33E"/>
    <w:rsid w:val="71DD0DEC"/>
    <w:rsid w:val="71DE2740"/>
    <w:rsid w:val="71DE55AC"/>
    <w:rsid w:val="71DFEE17"/>
    <w:rsid w:val="71E0ABEA"/>
    <w:rsid w:val="71E0E03A"/>
    <w:rsid w:val="71E15DF8"/>
    <w:rsid w:val="71E171BC"/>
    <w:rsid w:val="71E1AA03"/>
    <w:rsid w:val="71E20B04"/>
    <w:rsid w:val="71E2D3EF"/>
    <w:rsid w:val="71E30AFD"/>
    <w:rsid w:val="71E35648"/>
    <w:rsid w:val="71E3B15D"/>
    <w:rsid w:val="71E3E29D"/>
    <w:rsid w:val="71E46ECD"/>
    <w:rsid w:val="71E5676F"/>
    <w:rsid w:val="71E5F213"/>
    <w:rsid w:val="71E67DB9"/>
    <w:rsid w:val="71E67EDB"/>
    <w:rsid w:val="71E6AC20"/>
    <w:rsid w:val="71E6F3D1"/>
    <w:rsid w:val="71E78842"/>
    <w:rsid w:val="71E82673"/>
    <w:rsid w:val="71E87B77"/>
    <w:rsid w:val="71E89CE7"/>
    <w:rsid w:val="71E983EF"/>
    <w:rsid w:val="71E9A627"/>
    <w:rsid w:val="71E9C7DF"/>
    <w:rsid w:val="71E9D6EC"/>
    <w:rsid w:val="71EA1B93"/>
    <w:rsid w:val="71EAF747"/>
    <w:rsid w:val="71EB047C"/>
    <w:rsid w:val="71EB04CA"/>
    <w:rsid w:val="71EB05A2"/>
    <w:rsid w:val="71EB0774"/>
    <w:rsid w:val="71ECC503"/>
    <w:rsid w:val="71ECDA75"/>
    <w:rsid w:val="71ED2C9E"/>
    <w:rsid w:val="71EDE334"/>
    <w:rsid w:val="71EE0A82"/>
    <w:rsid w:val="71EE29CE"/>
    <w:rsid w:val="71EE3F1C"/>
    <w:rsid w:val="71EF5358"/>
    <w:rsid w:val="71F02D1E"/>
    <w:rsid w:val="71F0ABE8"/>
    <w:rsid w:val="71F134B1"/>
    <w:rsid w:val="71F18F12"/>
    <w:rsid w:val="71F195E8"/>
    <w:rsid w:val="71F236DC"/>
    <w:rsid w:val="71F26517"/>
    <w:rsid w:val="71F2CFB0"/>
    <w:rsid w:val="71F3DD9A"/>
    <w:rsid w:val="71F3FE74"/>
    <w:rsid w:val="71F41A2F"/>
    <w:rsid w:val="71F45260"/>
    <w:rsid w:val="71F49208"/>
    <w:rsid w:val="71F4F70D"/>
    <w:rsid w:val="71F53C37"/>
    <w:rsid w:val="71F5B3A0"/>
    <w:rsid w:val="71F5BF92"/>
    <w:rsid w:val="71F5EFCE"/>
    <w:rsid w:val="71F5F87B"/>
    <w:rsid w:val="71F6A1AA"/>
    <w:rsid w:val="71F6A3D4"/>
    <w:rsid w:val="71F6BC2F"/>
    <w:rsid w:val="71F71739"/>
    <w:rsid w:val="71F71CC6"/>
    <w:rsid w:val="71F7629C"/>
    <w:rsid w:val="71F76A92"/>
    <w:rsid w:val="71F83F23"/>
    <w:rsid w:val="71F89744"/>
    <w:rsid w:val="71F8986C"/>
    <w:rsid w:val="71F8CAED"/>
    <w:rsid w:val="71F9A9DA"/>
    <w:rsid w:val="71F9B32E"/>
    <w:rsid w:val="71FA1E82"/>
    <w:rsid w:val="71FA900F"/>
    <w:rsid w:val="71FB7819"/>
    <w:rsid w:val="71FBD0E2"/>
    <w:rsid w:val="71FC980C"/>
    <w:rsid w:val="71FD6AC9"/>
    <w:rsid w:val="71FE123C"/>
    <w:rsid w:val="71FE284B"/>
    <w:rsid w:val="71FE61A9"/>
    <w:rsid w:val="71FED32E"/>
    <w:rsid w:val="71FEDD1A"/>
    <w:rsid w:val="71FF054E"/>
    <w:rsid w:val="71FF1213"/>
    <w:rsid w:val="720087C5"/>
    <w:rsid w:val="7201060D"/>
    <w:rsid w:val="7201698B"/>
    <w:rsid w:val="72034C19"/>
    <w:rsid w:val="7203EC9A"/>
    <w:rsid w:val="7204CE2A"/>
    <w:rsid w:val="72055B55"/>
    <w:rsid w:val="7206499B"/>
    <w:rsid w:val="7206E92C"/>
    <w:rsid w:val="7206EA90"/>
    <w:rsid w:val="720710F9"/>
    <w:rsid w:val="720725AA"/>
    <w:rsid w:val="72078B98"/>
    <w:rsid w:val="7207A9B6"/>
    <w:rsid w:val="72082AD0"/>
    <w:rsid w:val="7208653E"/>
    <w:rsid w:val="720930B9"/>
    <w:rsid w:val="720940BB"/>
    <w:rsid w:val="72096199"/>
    <w:rsid w:val="720A11C6"/>
    <w:rsid w:val="720A1D50"/>
    <w:rsid w:val="720AAD5B"/>
    <w:rsid w:val="720B8702"/>
    <w:rsid w:val="720B9E93"/>
    <w:rsid w:val="720C21E0"/>
    <w:rsid w:val="720C43C0"/>
    <w:rsid w:val="720C482C"/>
    <w:rsid w:val="720C4DEC"/>
    <w:rsid w:val="720C8E9C"/>
    <w:rsid w:val="720CC0ED"/>
    <w:rsid w:val="720CCD2F"/>
    <w:rsid w:val="720CCD99"/>
    <w:rsid w:val="720D6177"/>
    <w:rsid w:val="720D7825"/>
    <w:rsid w:val="720DA40A"/>
    <w:rsid w:val="720DA4EF"/>
    <w:rsid w:val="720DADF2"/>
    <w:rsid w:val="720E6AAB"/>
    <w:rsid w:val="720FAB56"/>
    <w:rsid w:val="720FB2DF"/>
    <w:rsid w:val="720FF2C3"/>
    <w:rsid w:val="72119963"/>
    <w:rsid w:val="7211F150"/>
    <w:rsid w:val="72124025"/>
    <w:rsid w:val="72126C06"/>
    <w:rsid w:val="7212DD30"/>
    <w:rsid w:val="72134C02"/>
    <w:rsid w:val="72140AD3"/>
    <w:rsid w:val="7214ECDA"/>
    <w:rsid w:val="7215106C"/>
    <w:rsid w:val="7215C73D"/>
    <w:rsid w:val="72165193"/>
    <w:rsid w:val="72167050"/>
    <w:rsid w:val="72168F94"/>
    <w:rsid w:val="72169300"/>
    <w:rsid w:val="7216CC28"/>
    <w:rsid w:val="7217F98E"/>
    <w:rsid w:val="721810D9"/>
    <w:rsid w:val="7218A9E7"/>
    <w:rsid w:val="7218FB86"/>
    <w:rsid w:val="721911AD"/>
    <w:rsid w:val="7219471A"/>
    <w:rsid w:val="7219BE6D"/>
    <w:rsid w:val="7219E25D"/>
    <w:rsid w:val="721AECD4"/>
    <w:rsid w:val="721C2000"/>
    <w:rsid w:val="721C4AB2"/>
    <w:rsid w:val="721CB03C"/>
    <w:rsid w:val="721DCE55"/>
    <w:rsid w:val="721E0653"/>
    <w:rsid w:val="721E3282"/>
    <w:rsid w:val="721E6BEE"/>
    <w:rsid w:val="721EC47B"/>
    <w:rsid w:val="721FC63E"/>
    <w:rsid w:val="721FE7E0"/>
    <w:rsid w:val="7220144B"/>
    <w:rsid w:val="7220F23B"/>
    <w:rsid w:val="7221A044"/>
    <w:rsid w:val="7221A5B8"/>
    <w:rsid w:val="72226789"/>
    <w:rsid w:val="7222836C"/>
    <w:rsid w:val="7222E30C"/>
    <w:rsid w:val="7222EEC7"/>
    <w:rsid w:val="72234554"/>
    <w:rsid w:val="722358AC"/>
    <w:rsid w:val="72235D4D"/>
    <w:rsid w:val="72236A29"/>
    <w:rsid w:val="722402B3"/>
    <w:rsid w:val="722404C6"/>
    <w:rsid w:val="72244E14"/>
    <w:rsid w:val="722456F0"/>
    <w:rsid w:val="722466BF"/>
    <w:rsid w:val="7224AC0C"/>
    <w:rsid w:val="722549D9"/>
    <w:rsid w:val="7225A94B"/>
    <w:rsid w:val="7225EE6E"/>
    <w:rsid w:val="7225EE9A"/>
    <w:rsid w:val="722643A7"/>
    <w:rsid w:val="7226CB25"/>
    <w:rsid w:val="72270D94"/>
    <w:rsid w:val="72276E2D"/>
    <w:rsid w:val="7227CA8D"/>
    <w:rsid w:val="72280859"/>
    <w:rsid w:val="72280E74"/>
    <w:rsid w:val="7228D23E"/>
    <w:rsid w:val="7228D48F"/>
    <w:rsid w:val="7229828B"/>
    <w:rsid w:val="722A1992"/>
    <w:rsid w:val="722AC824"/>
    <w:rsid w:val="722AED01"/>
    <w:rsid w:val="722AF3D0"/>
    <w:rsid w:val="722AF606"/>
    <w:rsid w:val="722B0A12"/>
    <w:rsid w:val="722B5709"/>
    <w:rsid w:val="722C9FB4"/>
    <w:rsid w:val="722CB1BE"/>
    <w:rsid w:val="722D65E8"/>
    <w:rsid w:val="722E30AE"/>
    <w:rsid w:val="722E4A90"/>
    <w:rsid w:val="722EE1D8"/>
    <w:rsid w:val="722F380D"/>
    <w:rsid w:val="722F68ED"/>
    <w:rsid w:val="722FBC4C"/>
    <w:rsid w:val="722FC71C"/>
    <w:rsid w:val="72300A76"/>
    <w:rsid w:val="7230C7D9"/>
    <w:rsid w:val="7230C7F1"/>
    <w:rsid w:val="7230E41C"/>
    <w:rsid w:val="72312EF9"/>
    <w:rsid w:val="723187A0"/>
    <w:rsid w:val="7232737B"/>
    <w:rsid w:val="7232FB8F"/>
    <w:rsid w:val="72331E1A"/>
    <w:rsid w:val="72337A89"/>
    <w:rsid w:val="7233A3D1"/>
    <w:rsid w:val="72340612"/>
    <w:rsid w:val="72348A09"/>
    <w:rsid w:val="72352A8D"/>
    <w:rsid w:val="7235369D"/>
    <w:rsid w:val="72358DAD"/>
    <w:rsid w:val="7236413D"/>
    <w:rsid w:val="72364CA5"/>
    <w:rsid w:val="72367CDE"/>
    <w:rsid w:val="72367E3B"/>
    <w:rsid w:val="7238BC75"/>
    <w:rsid w:val="72393373"/>
    <w:rsid w:val="7239AAFB"/>
    <w:rsid w:val="7239DBF3"/>
    <w:rsid w:val="723A38C5"/>
    <w:rsid w:val="723A5F16"/>
    <w:rsid w:val="723A6622"/>
    <w:rsid w:val="723B1464"/>
    <w:rsid w:val="723B7D52"/>
    <w:rsid w:val="723B8889"/>
    <w:rsid w:val="723BE8EE"/>
    <w:rsid w:val="723C6D10"/>
    <w:rsid w:val="723C8C0D"/>
    <w:rsid w:val="723CAA6C"/>
    <w:rsid w:val="723CEE7A"/>
    <w:rsid w:val="723D3CB6"/>
    <w:rsid w:val="723D5CDF"/>
    <w:rsid w:val="723D6BF0"/>
    <w:rsid w:val="723DD72A"/>
    <w:rsid w:val="7240933C"/>
    <w:rsid w:val="7240E3FB"/>
    <w:rsid w:val="7240E912"/>
    <w:rsid w:val="7240EA0B"/>
    <w:rsid w:val="7241193E"/>
    <w:rsid w:val="72418969"/>
    <w:rsid w:val="7241B87E"/>
    <w:rsid w:val="7241ECA4"/>
    <w:rsid w:val="724278D7"/>
    <w:rsid w:val="72429A8D"/>
    <w:rsid w:val="7242D487"/>
    <w:rsid w:val="72430EA7"/>
    <w:rsid w:val="72434ADA"/>
    <w:rsid w:val="724364FD"/>
    <w:rsid w:val="72436B04"/>
    <w:rsid w:val="7244313B"/>
    <w:rsid w:val="724570F7"/>
    <w:rsid w:val="724573CA"/>
    <w:rsid w:val="72459DBF"/>
    <w:rsid w:val="72463522"/>
    <w:rsid w:val="7246DAF7"/>
    <w:rsid w:val="72477558"/>
    <w:rsid w:val="7247A6AE"/>
    <w:rsid w:val="72485061"/>
    <w:rsid w:val="7248983A"/>
    <w:rsid w:val="7248D268"/>
    <w:rsid w:val="7248DBC8"/>
    <w:rsid w:val="724939A4"/>
    <w:rsid w:val="72497C61"/>
    <w:rsid w:val="724A6654"/>
    <w:rsid w:val="724AC649"/>
    <w:rsid w:val="724AD782"/>
    <w:rsid w:val="724B1FF6"/>
    <w:rsid w:val="724C020E"/>
    <w:rsid w:val="724C1AEC"/>
    <w:rsid w:val="724C7C45"/>
    <w:rsid w:val="724C81FF"/>
    <w:rsid w:val="724D1978"/>
    <w:rsid w:val="724D7F62"/>
    <w:rsid w:val="724DB17F"/>
    <w:rsid w:val="724E1825"/>
    <w:rsid w:val="724E8148"/>
    <w:rsid w:val="724EB0B9"/>
    <w:rsid w:val="724F46F4"/>
    <w:rsid w:val="724F99B0"/>
    <w:rsid w:val="725010A6"/>
    <w:rsid w:val="7250120A"/>
    <w:rsid w:val="725113BA"/>
    <w:rsid w:val="72518E5F"/>
    <w:rsid w:val="7251C71F"/>
    <w:rsid w:val="7251DB22"/>
    <w:rsid w:val="725239AE"/>
    <w:rsid w:val="72524F11"/>
    <w:rsid w:val="7252CA45"/>
    <w:rsid w:val="725395BB"/>
    <w:rsid w:val="7253988A"/>
    <w:rsid w:val="7254237A"/>
    <w:rsid w:val="7254830F"/>
    <w:rsid w:val="72549DB3"/>
    <w:rsid w:val="7254A98A"/>
    <w:rsid w:val="72553E1E"/>
    <w:rsid w:val="725586E7"/>
    <w:rsid w:val="7256261B"/>
    <w:rsid w:val="72568319"/>
    <w:rsid w:val="7256BF86"/>
    <w:rsid w:val="725708E9"/>
    <w:rsid w:val="7257D880"/>
    <w:rsid w:val="7258B3D2"/>
    <w:rsid w:val="7258E498"/>
    <w:rsid w:val="72592FE7"/>
    <w:rsid w:val="725B200D"/>
    <w:rsid w:val="725B3789"/>
    <w:rsid w:val="725C80B0"/>
    <w:rsid w:val="725D5DB0"/>
    <w:rsid w:val="725D9B60"/>
    <w:rsid w:val="725DA0A1"/>
    <w:rsid w:val="725DDEB0"/>
    <w:rsid w:val="725E2E89"/>
    <w:rsid w:val="725E5AB3"/>
    <w:rsid w:val="725EC8DA"/>
    <w:rsid w:val="725F2FFD"/>
    <w:rsid w:val="725F8217"/>
    <w:rsid w:val="725FACCD"/>
    <w:rsid w:val="7260623D"/>
    <w:rsid w:val="72606DF5"/>
    <w:rsid w:val="72606F53"/>
    <w:rsid w:val="7260DCC6"/>
    <w:rsid w:val="72612787"/>
    <w:rsid w:val="7261A97F"/>
    <w:rsid w:val="7262B405"/>
    <w:rsid w:val="7262C66D"/>
    <w:rsid w:val="72636A5A"/>
    <w:rsid w:val="7263AC8C"/>
    <w:rsid w:val="7263E141"/>
    <w:rsid w:val="7263F645"/>
    <w:rsid w:val="72643836"/>
    <w:rsid w:val="7265AD06"/>
    <w:rsid w:val="72660773"/>
    <w:rsid w:val="7266353A"/>
    <w:rsid w:val="72665457"/>
    <w:rsid w:val="7266AA68"/>
    <w:rsid w:val="7267B870"/>
    <w:rsid w:val="7268BA5E"/>
    <w:rsid w:val="72692550"/>
    <w:rsid w:val="72693EBB"/>
    <w:rsid w:val="72694760"/>
    <w:rsid w:val="72694C29"/>
    <w:rsid w:val="7269BC10"/>
    <w:rsid w:val="7269E632"/>
    <w:rsid w:val="7269E8E1"/>
    <w:rsid w:val="7269FE5A"/>
    <w:rsid w:val="726AA1E4"/>
    <w:rsid w:val="726ABCCC"/>
    <w:rsid w:val="726ADFDE"/>
    <w:rsid w:val="726B6070"/>
    <w:rsid w:val="726B6D8B"/>
    <w:rsid w:val="726CBB58"/>
    <w:rsid w:val="726CEBD2"/>
    <w:rsid w:val="726D0A14"/>
    <w:rsid w:val="726D108C"/>
    <w:rsid w:val="726DE98C"/>
    <w:rsid w:val="726E3FBF"/>
    <w:rsid w:val="726F02C0"/>
    <w:rsid w:val="726F6521"/>
    <w:rsid w:val="727102D4"/>
    <w:rsid w:val="72714296"/>
    <w:rsid w:val="7271CEF3"/>
    <w:rsid w:val="727213FE"/>
    <w:rsid w:val="727257FA"/>
    <w:rsid w:val="7272C24B"/>
    <w:rsid w:val="72733C3A"/>
    <w:rsid w:val="7273A62A"/>
    <w:rsid w:val="7273E520"/>
    <w:rsid w:val="72745F6E"/>
    <w:rsid w:val="7274C549"/>
    <w:rsid w:val="72758745"/>
    <w:rsid w:val="7275F1E4"/>
    <w:rsid w:val="7275FA54"/>
    <w:rsid w:val="72772234"/>
    <w:rsid w:val="72774A5E"/>
    <w:rsid w:val="72774D59"/>
    <w:rsid w:val="727796B7"/>
    <w:rsid w:val="72779C1D"/>
    <w:rsid w:val="72795903"/>
    <w:rsid w:val="72799B71"/>
    <w:rsid w:val="7279AB9C"/>
    <w:rsid w:val="727A3ECD"/>
    <w:rsid w:val="727A7C42"/>
    <w:rsid w:val="727B5766"/>
    <w:rsid w:val="727B60FB"/>
    <w:rsid w:val="727C06BB"/>
    <w:rsid w:val="727C5687"/>
    <w:rsid w:val="727D670A"/>
    <w:rsid w:val="727D6EF2"/>
    <w:rsid w:val="727DF313"/>
    <w:rsid w:val="727E05C9"/>
    <w:rsid w:val="727F1584"/>
    <w:rsid w:val="727F76C5"/>
    <w:rsid w:val="727F94E1"/>
    <w:rsid w:val="728019F6"/>
    <w:rsid w:val="72803C9E"/>
    <w:rsid w:val="7280560B"/>
    <w:rsid w:val="7280AF24"/>
    <w:rsid w:val="7280C8D7"/>
    <w:rsid w:val="7280DB7D"/>
    <w:rsid w:val="728175FC"/>
    <w:rsid w:val="72819B06"/>
    <w:rsid w:val="72829513"/>
    <w:rsid w:val="72830411"/>
    <w:rsid w:val="728614D0"/>
    <w:rsid w:val="728630DF"/>
    <w:rsid w:val="72868EE2"/>
    <w:rsid w:val="7286DAF8"/>
    <w:rsid w:val="72871568"/>
    <w:rsid w:val="7287CE7C"/>
    <w:rsid w:val="72885775"/>
    <w:rsid w:val="7289AEB4"/>
    <w:rsid w:val="7289BE3A"/>
    <w:rsid w:val="728A01CE"/>
    <w:rsid w:val="728A7B25"/>
    <w:rsid w:val="728A929F"/>
    <w:rsid w:val="728ABFD1"/>
    <w:rsid w:val="728AD2A9"/>
    <w:rsid w:val="728B5C8A"/>
    <w:rsid w:val="728B7E1C"/>
    <w:rsid w:val="728BC42C"/>
    <w:rsid w:val="728C5B00"/>
    <w:rsid w:val="728D2DB3"/>
    <w:rsid w:val="728D4514"/>
    <w:rsid w:val="728DC16B"/>
    <w:rsid w:val="728DDA0C"/>
    <w:rsid w:val="728E75DA"/>
    <w:rsid w:val="728E7E41"/>
    <w:rsid w:val="728F908A"/>
    <w:rsid w:val="7290EFA1"/>
    <w:rsid w:val="72919EC4"/>
    <w:rsid w:val="72927141"/>
    <w:rsid w:val="7292F3E0"/>
    <w:rsid w:val="72931241"/>
    <w:rsid w:val="72949624"/>
    <w:rsid w:val="72959DC1"/>
    <w:rsid w:val="7295F2F7"/>
    <w:rsid w:val="729601B6"/>
    <w:rsid w:val="72961B6E"/>
    <w:rsid w:val="7296CCA3"/>
    <w:rsid w:val="7296D123"/>
    <w:rsid w:val="7296EF4C"/>
    <w:rsid w:val="72973ECD"/>
    <w:rsid w:val="72974607"/>
    <w:rsid w:val="72979918"/>
    <w:rsid w:val="7298227D"/>
    <w:rsid w:val="72982AFD"/>
    <w:rsid w:val="729994C3"/>
    <w:rsid w:val="729A37B5"/>
    <w:rsid w:val="729A4324"/>
    <w:rsid w:val="729A6305"/>
    <w:rsid w:val="729A8082"/>
    <w:rsid w:val="729AD146"/>
    <w:rsid w:val="729B8BC9"/>
    <w:rsid w:val="729B9A2B"/>
    <w:rsid w:val="729CC9FD"/>
    <w:rsid w:val="729D5895"/>
    <w:rsid w:val="729D6F95"/>
    <w:rsid w:val="729DF8E2"/>
    <w:rsid w:val="729E4508"/>
    <w:rsid w:val="729E6FD0"/>
    <w:rsid w:val="729E76CA"/>
    <w:rsid w:val="729EBE33"/>
    <w:rsid w:val="729EFAD5"/>
    <w:rsid w:val="729F1FA8"/>
    <w:rsid w:val="729F6020"/>
    <w:rsid w:val="729F9A94"/>
    <w:rsid w:val="72A013CF"/>
    <w:rsid w:val="72A01CB4"/>
    <w:rsid w:val="72A049CB"/>
    <w:rsid w:val="72A0640C"/>
    <w:rsid w:val="72A09004"/>
    <w:rsid w:val="72A09222"/>
    <w:rsid w:val="72A0BC70"/>
    <w:rsid w:val="72A17CA8"/>
    <w:rsid w:val="72A1B672"/>
    <w:rsid w:val="72A26DF7"/>
    <w:rsid w:val="72A2C41C"/>
    <w:rsid w:val="72A2FADC"/>
    <w:rsid w:val="72A2FF84"/>
    <w:rsid w:val="72A3713F"/>
    <w:rsid w:val="72A3A0FA"/>
    <w:rsid w:val="72A4172C"/>
    <w:rsid w:val="72A4D0B1"/>
    <w:rsid w:val="72A52335"/>
    <w:rsid w:val="72A52EDE"/>
    <w:rsid w:val="72A53A0F"/>
    <w:rsid w:val="72A55FD9"/>
    <w:rsid w:val="72A5EEA0"/>
    <w:rsid w:val="72A65979"/>
    <w:rsid w:val="72A6FFFF"/>
    <w:rsid w:val="72A739B4"/>
    <w:rsid w:val="72A74E5B"/>
    <w:rsid w:val="72A7FBE3"/>
    <w:rsid w:val="72A8815B"/>
    <w:rsid w:val="72A9097F"/>
    <w:rsid w:val="72A925C2"/>
    <w:rsid w:val="72A96945"/>
    <w:rsid w:val="72A9E646"/>
    <w:rsid w:val="72AA55C1"/>
    <w:rsid w:val="72AA88C5"/>
    <w:rsid w:val="72AA8B60"/>
    <w:rsid w:val="72AABD63"/>
    <w:rsid w:val="72AB569E"/>
    <w:rsid w:val="72AB7D8B"/>
    <w:rsid w:val="72ABDBE1"/>
    <w:rsid w:val="72AC166A"/>
    <w:rsid w:val="72AC400E"/>
    <w:rsid w:val="72ACFB3D"/>
    <w:rsid w:val="72AD22F0"/>
    <w:rsid w:val="72AD6909"/>
    <w:rsid w:val="72ADDA33"/>
    <w:rsid w:val="72ADEC4B"/>
    <w:rsid w:val="72AE1F5F"/>
    <w:rsid w:val="72AEC3BE"/>
    <w:rsid w:val="72AF53B3"/>
    <w:rsid w:val="72AF5DD9"/>
    <w:rsid w:val="72AFD99C"/>
    <w:rsid w:val="72AFEEA5"/>
    <w:rsid w:val="72B00B99"/>
    <w:rsid w:val="72B02515"/>
    <w:rsid w:val="72B04FDA"/>
    <w:rsid w:val="72B06F0F"/>
    <w:rsid w:val="72B0D1D6"/>
    <w:rsid w:val="72B19062"/>
    <w:rsid w:val="72B1C235"/>
    <w:rsid w:val="72B1E1F9"/>
    <w:rsid w:val="72B1FD00"/>
    <w:rsid w:val="72B2024B"/>
    <w:rsid w:val="72B23450"/>
    <w:rsid w:val="72B3A5B4"/>
    <w:rsid w:val="72B48022"/>
    <w:rsid w:val="72B4B89D"/>
    <w:rsid w:val="72B505E0"/>
    <w:rsid w:val="72B52049"/>
    <w:rsid w:val="72B5F8CC"/>
    <w:rsid w:val="72B61BA2"/>
    <w:rsid w:val="72B6B616"/>
    <w:rsid w:val="72B7441E"/>
    <w:rsid w:val="72B7C19F"/>
    <w:rsid w:val="72B7E3FC"/>
    <w:rsid w:val="72B7FC20"/>
    <w:rsid w:val="72B85AA5"/>
    <w:rsid w:val="72B89922"/>
    <w:rsid w:val="72B8AB2C"/>
    <w:rsid w:val="72B95CF7"/>
    <w:rsid w:val="72B9E236"/>
    <w:rsid w:val="72BA8E77"/>
    <w:rsid w:val="72BAEBF7"/>
    <w:rsid w:val="72BAF5E3"/>
    <w:rsid w:val="72BB2A50"/>
    <w:rsid w:val="72BC0DD6"/>
    <w:rsid w:val="72BCD912"/>
    <w:rsid w:val="72BD07CA"/>
    <w:rsid w:val="72BD0D5C"/>
    <w:rsid w:val="72BDA8D6"/>
    <w:rsid w:val="72BDD47C"/>
    <w:rsid w:val="72BE8CE4"/>
    <w:rsid w:val="72BEBF05"/>
    <w:rsid w:val="72BEBF9D"/>
    <w:rsid w:val="72BF477E"/>
    <w:rsid w:val="72C0FD85"/>
    <w:rsid w:val="72C13E6B"/>
    <w:rsid w:val="72C14412"/>
    <w:rsid w:val="72C1C4A8"/>
    <w:rsid w:val="72C1D8B1"/>
    <w:rsid w:val="72C30854"/>
    <w:rsid w:val="72C318E2"/>
    <w:rsid w:val="72C33E7D"/>
    <w:rsid w:val="72C34ADE"/>
    <w:rsid w:val="72C46912"/>
    <w:rsid w:val="72C4DC55"/>
    <w:rsid w:val="72C5C4F2"/>
    <w:rsid w:val="72C63D89"/>
    <w:rsid w:val="72C6A341"/>
    <w:rsid w:val="72C6CE45"/>
    <w:rsid w:val="72C6F9AB"/>
    <w:rsid w:val="72C71CF7"/>
    <w:rsid w:val="72C8092C"/>
    <w:rsid w:val="72C87DDB"/>
    <w:rsid w:val="72C8ACF6"/>
    <w:rsid w:val="72C8E60A"/>
    <w:rsid w:val="72C8EBD2"/>
    <w:rsid w:val="72C90658"/>
    <w:rsid w:val="72C92670"/>
    <w:rsid w:val="72C97136"/>
    <w:rsid w:val="72CA12DD"/>
    <w:rsid w:val="72CAE6A5"/>
    <w:rsid w:val="72CB4B16"/>
    <w:rsid w:val="72CB56FC"/>
    <w:rsid w:val="72CC6834"/>
    <w:rsid w:val="72CD37B9"/>
    <w:rsid w:val="72CD657F"/>
    <w:rsid w:val="72CDAF15"/>
    <w:rsid w:val="72CDB5AD"/>
    <w:rsid w:val="72CF1A77"/>
    <w:rsid w:val="72CF74A6"/>
    <w:rsid w:val="72CF9DEF"/>
    <w:rsid w:val="72D018C5"/>
    <w:rsid w:val="72D0761D"/>
    <w:rsid w:val="72D0953D"/>
    <w:rsid w:val="72D12422"/>
    <w:rsid w:val="72D1FEC6"/>
    <w:rsid w:val="72D275A0"/>
    <w:rsid w:val="72D2A012"/>
    <w:rsid w:val="72D3146B"/>
    <w:rsid w:val="72D3ECC7"/>
    <w:rsid w:val="72D40002"/>
    <w:rsid w:val="72D52BBE"/>
    <w:rsid w:val="72D55E71"/>
    <w:rsid w:val="72D58A28"/>
    <w:rsid w:val="72D5AAA2"/>
    <w:rsid w:val="72D62685"/>
    <w:rsid w:val="72D6E19B"/>
    <w:rsid w:val="72D72FCC"/>
    <w:rsid w:val="72D77764"/>
    <w:rsid w:val="72D7D69A"/>
    <w:rsid w:val="72D84109"/>
    <w:rsid w:val="72D843CF"/>
    <w:rsid w:val="72D85167"/>
    <w:rsid w:val="72D86D95"/>
    <w:rsid w:val="72D8EBDE"/>
    <w:rsid w:val="72D92B97"/>
    <w:rsid w:val="72D93683"/>
    <w:rsid w:val="72D9C86D"/>
    <w:rsid w:val="72D9CE0E"/>
    <w:rsid w:val="72DA1E68"/>
    <w:rsid w:val="72DB2FA1"/>
    <w:rsid w:val="72DC271F"/>
    <w:rsid w:val="72DC2733"/>
    <w:rsid w:val="72DC6D08"/>
    <w:rsid w:val="72DCA5C6"/>
    <w:rsid w:val="72DDB034"/>
    <w:rsid w:val="72DE6BE0"/>
    <w:rsid w:val="72DEAF9F"/>
    <w:rsid w:val="72DEC544"/>
    <w:rsid w:val="72DEDA53"/>
    <w:rsid w:val="72DFD78E"/>
    <w:rsid w:val="72E05269"/>
    <w:rsid w:val="72E05A90"/>
    <w:rsid w:val="72E08456"/>
    <w:rsid w:val="72E0CC2E"/>
    <w:rsid w:val="72E118F6"/>
    <w:rsid w:val="72E1209C"/>
    <w:rsid w:val="72E16EE7"/>
    <w:rsid w:val="72E1A229"/>
    <w:rsid w:val="72E1D52A"/>
    <w:rsid w:val="72E1DFAB"/>
    <w:rsid w:val="72E20E0B"/>
    <w:rsid w:val="72E2AF2E"/>
    <w:rsid w:val="72E3393C"/>
    <w:rsid w:val="72E3C6FE"/>
    <w:rsid w:val="72E3CA3E"/>
    <w:rsid w:val="72E4132C"/>
    <w:rsid w:val="72E413EC"/>
    <w:rsid w:val="72E45C2B"/>
    <w:rsid w:val="72E46439"/>
    <w:rsid w:val="72E4A58E"/>
    <w:rsid w:val="72E4FCB6"/>
    <w:rsid w:val="72E5FB93"/>
    <w:rsid w:val="72E63F96"/>
    <w:rsid w:val="72E694EA"/>
    <w:rsid w:val="72E6F74F"/>
    <w:rsid w:val="72E75DDF"/>
    <w:rsid w:val="72E850CC"/>
    <w:rsid w:val="72E8EB57"/>
    <w:rsid w:val="72E91232"/>
    <w:rsid w:val="72E91476"/>
    <w:rsid w:val="72E94AD7"/>
    <w:rsid w:val="72E96482"/>
    <w:rsid w:val="72EA87B1"/>
    <w:rsid w:val="72EB667B"/>
    <w:rsid w:val="72EB8273"/>
    <w:rsid w:val="72EBE4FC"/>
    <w:rsid w:val="72EC05D0"/>
    <w:rsid w:val="72ED1BE4"/>
    <w:rsid w:val="72EDA13A"/>
    <w:rsid w:val="72EDE6FB"/>
    <w:rsid w:val="72EED7AB"/>
    <w:rsid w:val="72EF7708"/>
    <w:rsid w:val="72EF7EEB"/>
    <w:rsid w:val="72EF9071"/>
    <w:rsid w:val="72EF9A0E"/>
    <w:rsid w:val="72EFD515"/>
    <w:rsid w:val="72EFE02C"/>
    <w:rsid w:val="72F07CB6"/>
    <w:rsid w:val="72F1A19E"/>
    <w:rsid w:val="72F1A25E"/>
    <w:rsid w:val="72F246C2"/>
    <w:rsid w:val="72F2A264"/>
    <w:rsid w:val="72F3225C"/>
    <w:rsid w:val="72F33477"/>
    <w:rsid w:val="72F38086"/>
    <w:rsid w:val="72F3B6CC"/>
    <w:rsid w:val="72F3E07B"/>
    <w:rsid w:val="72F451AA"/>
    <w:rsid w:val="72F45E16"/>
    <w:rsid w:val="72F49C48"/>
    <w:rsid w:val="72F49FE1"/>
    <w:rsid w:val="72F4E0F2"/>
    <w:rsid w:val="72F4E4B9"/>
    <w:rsid w:val="72F4E575"/>
    <w:rsid w:val="72F4FF9C"/>
    <w:rsid w:val="72F56E80"/>
    <w:rsid w:val="72F57E07"/>
    <w:rsid w:val="72F5E76F"/>
    <w:rsid w:val="72F664FC"/>
    <w:rsid w:val="72F69CF7"/>
    <w:rsid w:val="72F72855"/>
    <w:rsid w:val="72F79123"/>
    <w:rsid w:val="72F8858F"/>
    <w:rsid w:val="72FA77D3"/>
    <w:rsid w:val="72FA9C9F"/>
    <w:rsid w:val="72FACF13"/>
    <w:rsid w:val="72FC6DAD"/>
    <w:rsid w:val="72FCB8E4"/>
    <w:rsid w:val="72FD0D70"/>
    <w:rsid w:val="72FD67C6"/>
    <w:rsid w:val="72FD8256"/>
    <w:rsid w:val="72FD88FD"/>
    <w:rsid w:val="72FDD507"/>
    <w:rsid w:val="72FE812B"/>
    <w:rsid w:val="72FFC0E4"/>
    <w:rsid w:val="73002B03"/>
    <w:rsid w:val="73005D77"/>
    <w:rsid w:val="7300C4B6"/>
    <w:rsid w:val="7301246D"/>
    <w:rsid w:val="73018DE0"/>
    <w:rsid w:val="7301B265"/>
    <w:rsid w:val="73021CAA"/>
    <w:rsid w:val="730297A7"/>
    <w:rsid w:val="7302C95D"/>
    <w:rsid w:val="7302D076"/>
    <w:rsid w:val="730341E2"/>
    <w:rsid w:val="730366CF"/>
    <w:rsid w:val="73040984"/>
    <w:rsid w:val="73045FC0"/>
    <w:rsid w:val="7305390F"/>
    <w:rsid w:val="7305E7BE"/>
    <w:rsid w:val="7306357C"/>
    <w:rsid w:val="7306DD32"/>
    <w:rsid w:val="730705D2"/>
    <w:rsid w:val="73077B2D"/>
    <w:rsid w:val="7307A838"/>
    <w:rsid w:val="7308EB9B"/>
    <w:rsid w:val="7309BBB6"/>
    <w:rsid w:val="730A3277"/>
    <w:rsid w:val="730A3C43"/>
    <w:rsid w:val="730C4020"/>
    <w:rsid w:val="730CB59F"/>
    <w:rsid w:val="730D07EB"/>
    <w:rsid w:val="730D5381"/>
    <w:rsid w:val="730DD335"/>
    <w:rsid w:val="730E0AC1"/>
    <w:rsid w:val="730E1A19"/>
    <w:rsid w:val="730E30DE"/>
    <w:rsid w:val="730E858A"/>
    <w:rsid w:val="730F26A3"/>
    <w:rsid w:val="730F6120"/>
    <w:rsid w:val="730F6B09"/>
    <w:rsid w:val="730FC33F"/>
    <w:rsid w:val="7310C4A8"/>
    <w:rsid w:val="7310CC5E"/>
    <w:rsid w:val="7311161E"/>
    <w:rsid w:val="7311E92A"/>
    <w:rsid w:val="73122E11"/>
    <w:rsid w:val="73126FAE"/>
    <w:rsid w:val="7312B2C3"/>
    <w:rsid w:val="7312C007"/>
    <w:rsid w:val="73131665"/>
    <w:rsid w:val="73131E46"/>
    <w:rsid w:val="73133C4B"/>
    <w:rsid w:val="731379A3"/>
    <w:rsid w:val="73140347"/>
    <w:rsid w:val="731475E0"/>
    <w:rsid w:val="73149764"/>
    <w:rsid w:val="7315284B"/>
    <w:rsid w:val="731579F7"/>
    <w:rsid w:val="73157CAB"/>
    <w:rsid w:val="7315A05A"/>
    <w:rsid w:val="73162351"/>
    <w:rsid w:val="731686DB"/>
    <w:rsid w:val="7316F43F"/>
    <w:rsid w:val="73173793"/>
    <w:rsid w:val="73173A0F"/>
    <w:rsid w:val="73184715"/>
    <w:rsid w:val="73184F3C"/>
    <w:rsid w:val="73184F97"/>
    <w:rsid w:val="7318F0CE"/>
    <w:rsid w:val="73195DE1"/>
    <w:rsid w:val="73198236"/>
    <w:rsid w:val="7319A56B"/>
    <w:rsid w:val="7319CD43"/>
    <w:rsid w:val="731A0682"/>
    <w:rsid w:val="731A2A9F"/>
    <w:rsid w:val="731A89B1"/>
    <w:rsid w:val="731BFA27"/>
    <w:rsid w:val="731C5C05"/>
    <w:rsid w:val="731C64DC"/>
    <w:rsid w:val="731C6B6F"/>
    <w:rsid w:val="731CD978"/>
    <w:rsid w:val="731CF358"/>
    <w:rsid w:val="731E3334"/>
    <w:rsid w:val="731EA73C"/>
    <w:rsid w:val="731EC60E"/>
    <w:rsid w:val="7320D7E6"/>
    <w:rsid w:val="7320E112"/>
    <w:rsid w:val="7320EFC0"/>
    <w:rsid w:val="73212BD8"/>
    <w:rsid w:val="73213790"/>
    <w:rsid w:val="732165CB"/>
    <w:rsid w:val="7321F99B"/>
    <w:rsid w:val="732222F4"/>
    <w:rsid w:val="73228A56"/>
    <w:rsid w:val="73229868"/>
    <w:rsid w:val="732371D4"/>
    <w:rsid w:val="732382D3"/>
    <w:rsid w:val="7323EF34"/>
    <w:rsid w:val="732565DA"/>
    <w:rsid w:val="7325CE97"/>
    <w:rsid w:val="73261BDF"/>
    <w:rsid w:val="7326A46F"/>
    <w:rsid w:val="7326CADB"/>
    <w:rsid w:val="73274152"/>
    <w:rsid w:val="7327638F"/>
    <w:rsid w:val="7327BC28"/>
    <w:rsid w:val="7327F712"/>
    <w:rsid w:val="73286591"/>
    <w:rsid w:val="7328D77D"/>
    <w:rsid w:val="7328E1D3"/>
    <w:rsid w:val="732A72FB"/>
    <w:rsid w:val="732AAAF2"/>
    <w:rsid w:val="732B08F3"/>
    <w:rsid w:val="732B7E35"/>
    <w:rsid w:val="732B8499"/>
    <w:rsid w:val="732B8FAB"/>
    <w:rsid w:val="732BF891"/>
    <w:rsid w:val="732C24F7"/>
    <w:rsid w:val="732CA54E"/>
    <w:rsid w:val="732CB918"/>
    <w:rsid w:val="732CCD2F"/>
    <w:rsid w:val="732CDFC6"/>
    <w:rsid w:val="732D6D00"/>
    <w:rsid w:val="732D811A"/>
    <w:rsid w:val="732D8134"/>
    <w:rsid w:val="732DA65F"/>
    <w:rsid w:val="732DB94E"/>
    <w:rsid w:val="732E1C10"/>
    <w:rsid w:val="732E26FD"/>
    <w:rsid w:val="732E90AB"/>
    <w:rsid w:val="732EC0BC"/>
    <w:rsid w:val="732EEDE0"/>
    <w:rsid w:val="732F00E0"/>
    <w:rsid w:val="732F05A3"/>
    <w:rsid w:val="732F3364"/>
    <w:rsid w:val="732F44CC"/>
    <w:rsid w:val="732F500D"/>
    <w:rsid w:val="73300C84"/>
    <w:rsid w:val="73303B76"/>
    <w:rsid w:val="73306CE1"/>
    <w:rsid w:val="7330777A"/>
    <w:rsid w:val="73309640"/>
    <w:rsid w:val="7330F32A"/>
    <w:rsid w:val="73314DF9"/>
    <w:rsid w:val="73315F21"/>
    <w:rsid w:val="733195E0"/>
    <w:rsid w:val="733310C8"/>
    <w:rsid w:val="73331296"/>
    <w:rsid w:val="733312ED"/>
    <w:rsid w:val="73339861"/>
    <w:rsid w:val="7333C04E"/>
    <w:rsid w:val="73341140"/>
    <w:rsid w:val="73344CCA"/>
    <w:rsid w:val="7334DDAC"/>
    <w:rsid w:val="733557DC"/>
    <w:rsid w:val="73364315"/>
    <w:rsid w:val="7336C315"/>
    <w:rsid w:val="7337D97B"/>
    <w:rsid w:val="7338C1C7"/>
    <w:rsid w:val="7339A7A0"/>
    <w:rsid w:val="7339A989"/>
    <w:rsid w:val="7339D46A"/>
    <w:rsid w:val="733BB5E6"/>
    <w:rsid w:val="733C4AE1"/>
    <w:rsid w:val="733CBE7E"/>
    <w:rsid w:val="733CC42A"/>
    <w:rsid w:val="733D7CA1"/>
    <w:rsid w:val="733DE283"/>
    <w:rsid w:val="733EFABF"/>
    <w:rsid w:val="733F02C2"/>
    <w:rsid w:val="733F32E7"/>
    <w:rsid w:val="73408EEB"/>
    <w:rsid w:val="73416E9C"/>
    <w:rsid w:val="73417D91"/>
    <w:rsid w:val="7342022C"/>
    <w:rsid w:val="734212D2"/>
    <w:rsid w:val="73426AC8"/>
    <w:rsid w:val="73427B13"/>
    <w:rsid w:val="7342C26B"/>
    <w:rsid w:val="7342C5F9"/>
    <w:rsid w:val="7343CF1D"/>
    <w:rsid w:val="7344FE37"/>
    <w:rsid w:val="73450289"/>
    <w:rsid w:val="73454698"/>
    <w:rsid w:val="73456FCD"/>
    <w:rsid w:val="734631AC"/>
    <w:rsid w:val="73466DCB"/>
    <w:rsid w:val="7346C76E"/>
    <w:rsid w:val="734705D8"/>
    <w:rsid w:val="73477610"/>
    <w:rsid w:val="73484122"/>
    <w:rsid w:val="73484184"/>
    <w:rsid w:val="7348BF9F"/>
    <w:rsid w:val="7349DE8E"/>
    <w:rsid w:val="734B13AC"/>
    <w:rsid w:val="734B3D58"/>
    <w:rsid w:val="734B617A"/>
    <w:rsid w:val="734B67E9"/>
    <w:rsid w:val="734B7A81"/>
    <w:rsid w:val="734BFCB3"/>
    <w:rsid w:val="734CC1DB"/>
    <w:rsid w:val="734D03E4"/>
    <w:rsid w:val="734D0DC8"/>
    <w:rsid w:val="734DB738"/>
    <w:rsid w:val="734DD2C3"/>
    <w:rsid w:val="734FEA1F"/>
    <w:rsid w:val="734FFCB4"/>
    <w:rsid w:val="73507369"/>
    <w:rsid w:val="73512030"/>
    <w:rsid w:val="73515B6F"/>
    <w:rsid w:val="735198B1"/>
    <w:rsid w:val="7351D20B"/>
    <w:rsid w:val="7352440B"/>
    <w:rsid w:val="7352543C"/>
    <w:rsid w:val="73527D66"/>
    <w:rsid w:val="7352BD1D"/>
    <w:rsid w:val="7353B2A9"/>
    <w:rsid w:val="73542A2B"/>
    <w:rsid w:val="73546387"/>
    <w:rsid w:val="7355343B"/>
    <w:rsid w:val="7355ADA7"/>
    <w:rsid w:val="7355CC8D"/>
    <w:rsid w:val="73568FD3"/>
    <w:rsid w:val="7356E583"/>
    <w:rsid w:val="7356EBF1"/>
    <w:rsid w:val="73571ADB"/>
    <w:rsid w:val="735752EA"/>
    <w:rsid w:val="73583D6D"/>
    <w:rsid w:val="73589323"/>
    <w:rsid w:val="7358ACEA"/>
    <w:rsid w:val="7359790A"/>
    <w:rsid w:val="735A6F82"/>
    <w:rsid w:val="735B6F32"/>
    <w:rsid w:val="735BD2BF"/>
    <w:rsid w:val="735C1214"/>
    <w:rsid w:val="735C5092"/>
    <w:rsid w:val="735C553C"/>
    <w:rsid w:val="735C83BF"/>
    <w:rsid w:val="735CFE57"/>
    <w:rsid w:val="735D36F7"/>
    <w:rsid w:val="735D9EA2"/>
    <w:rsid w:val="735E5A52"/>
    <w:rsid w:val="735E6637"/>
    <w:rsid w:val="73600B56"/>
    <w:rsid w:val="73605353"/>
    <w:rsid w:val="73616D31"/>
    <w:rsid w:val="73616F3D"/>
    <w:rsid w:val="73626F7E"/>
    <w:rsid w:val="7362B51D"/>
    <w:rsid w:val="7362D2EE"/>
    <w:rsid w:val="7362DA61"/>
    <w:rsid w:val="736309AA"/>
    <w:rsid w:val="7363E9D3"/>
    <w:rsid w:val="7363F685"/>
    <w:rsid w:val="73643CF6"/>
    <w:rsid w:val="736446EE"/>
    <w:rsid w:val="73644A9C"/>
    <w:rsid w:val="73644BB5"/>
    <w:rsid w:val="73656408"/>
    <w:rsid w:val="7366E2A0"/>
    <w:rsid w:val="736707C0"/>
    <w:rsid w:val="73671C10"/>
    <w:rsid w:val="736746BD"/>
    <w:rsid w:val="7367874B"/>
    <w:rsid w:val="73678D4C"/>
    <w:rsid w:val="7367B175"/>
    <w:rsid w:val="7367B5E3"/>
    <w:rsid w:val="7367BA46"/>
    <w:rsid w:val="7367BE80"/>
    <w:rsid w:val="7367C39B"/>
    <w:rsid w:val="7367CE2C"/>
    <w:rsid w:val="7367E006"/>
    <w:rsid w:val="73686488"/>
    <w:rsid w:val="7368B27F"/>
    <w:rsid w:val="7368C9F0"/>
    <w:rsid w:val="73696829"/>
    <w:rsid w:val="73698882"/>
    <w:rsid w:val="736A6488"/>
    <w:rsid w:val="736A8AD3"/>
    <w:rsid w:val="736AF795"/>
    <w:rsid w:val="736B8909"/>
    <w:rsid w:val="736BFB58"/>
    <w:rsid w:val="736C11A0"/>
    <w:rsid w:val="736C185E"/>
    <w:rsid w:val="736C5176"/>
    <w:rsid w:val="736C5679"/>
    <w:rsid w:val="736CAB16"/>
    <w:rsid w:val="736CC69D"/>
    <w:rsid w:val="736CE049"/>
    <w:rsid w:val="736CF195"/>
    <w:rsid w:val="736D1EDE"/>
    <w:rsid w:val="736DCADC"/>
    <w:rsid w:val="736F3DDB"/>
    <w:rsid w:val="736F6000"/>
    <w:rsid w:val="736FB3BF"/>
    <w:rsid w:val="736FEBFE"/>
    <w:rsid w:val="736FFBF4"/>
    <w:rsid w:val="73703440"/>
    <w:rsid w:val="73706295"/>
    <w:rsid w:val="73707148"/>
    <w:rsid w:val="7370D34B"/>
    <w:rsid w:val="73713D97"/>
    <w:rsid w:val="737154C2"/>
    <w:rsid w:val="737200B6"/>
    <w:rsid w:val="7372F72C"/>
    <w:rsid w:val="737371A8"/>
    <w:rsid w:val="7373892D"/>
    <w:rsid w:val="7375251B"/>
    <w:rsid w:val="73753703"/>
    <w:rsid w:val="7375DF90"/>
    <w:rsid w:val="7375ED8A"/>
    <w:rsid w:val="7376CAE6"/>
    <w:rsid w:val="7376E021"/>
    <w:rsid w:val="73777C0D"/>
    <w:rsid w:val="7377818C"/>
    <w:rsid w:val="737796F2"/>
    <w:rsid w:val="7377C592"/>
    <w:rsid w:val="73780214"/>
    <w:rsid w:val="737808F5"/>
    <w:rsid w:val="737819F2"/>
    <w:rsid w:val="73787449"/>
    <w:rsid w:val="7378758A"/>
    <w:rsid w:val="7379156C"/>
    <w:rsid w:val="73797415"/>
    <w:rsid w:val="73799D34"/>
    <w:rsid w:val="7379F49E"/>
    <w:rsid w:val="737A3BDE"/>
    <w:rsid w:val="737A7F84"/>
    <w:rsid w:val="737B7739"/>
    <w:rsid w:val="737C2805"/>
    <w:rsid w:val="737C354F"/>
    <w:rsid w:val="737E1214"/>
    <w:rsid w:val="737E5B3F"/>
    <w:rsid w:val="737E97C1"/>
    <w:rsid w:val="737E9964"/>
    <w:rsid w:val="737EC0D1"/>
    <w:rsid w:val="737EE402"/>
    <w:rsid w:val="737F00DF"/>
    <w:rsid w:val="737F2C8A"/>
    <w:rsid w:val="737F952A"/>
    <w:rsid w:val="737FC2FD"/>
    <w:rsid w:val="737FCA3D"/>
    <w:rsid w:val="73805AC5"/>
    <w:rsid w:val="73806738"/>
    <w:rsid w:val="73808143"/>
    <w:rsid w:val="7380B27C"/>
    <w:rsid w:val="73816236"/>
    <w:rsid w:val="73822AF2"/>
    <w:rsid w:val="73824713"/>
    <w:rsid w:val="738250D8"/>
    <w:rsid w:val="73828C9C"/>
    <w:rsid w:val="7382BD9C"/>
    <w:rsid w:val="73847080"/>
    <w:rsid w:val="73850AD6"/>
    <w:rsid w:val="738647B7"/>
    <w:rsid w:val="73867058"/>
    <w:rsid w:val="73870A0D"/>
    <w:rsid w:val="73872CD8"/>
    <w:rsid w:val="73876E7A"/>
    <w:rsid w:val="738793FB"/>
    <w:rsid w:val="7387F0BD"/>
    <w:rsid w:val="7388797C"/>
    <w:rsid w:val="738899A9"/>
    <w:rsid w:val="7388AA8B"/>
    <w:rsid w:val="7388B57F"/>
    <w:rsid w:val="7388F6AE"/>
    <w:rsid w:val="738914EF"/>
    <w:rsid w:val="738A300A"/>
    <w:rsid w:val="738AAC74"/>
    <w:rsid w:val="738B1699"/>
    <w:rsid w:val="738B6BE1"/>
    <w:rsid w:val="738B7FF0"/>
    <w:rsid w:val="738C1B10"/>
    <w:rsid w:val="738C9FB9"/>
    <w:rsid w:val="738D9CC8"/>
    <w:rsid w:val="738E063E"/>
    <w:rsid w:val="738EBAB9"/>
    <w:rsid w:val="738EBEE1"/>
    <w:rsid w:val="738F36FC"/>
    <w:rsid w:val="738F3F29"/>
    <w:rsid w:val="738F3F8E"/>
    <w:rsid w:val="738F718A"/>
    <w:rsid w:val="738F91F8"/>
    <w:rsid w:val="738FDD34"/>
    <w:rsid w:val="739018EA"/>
    <w:rsid w:val="739025FF"/>
    <w:rsid w:val="7390415A"/>
    <w:rsid w:val="73917FCC"/>
    <w:rsid w:val="73921C78"/>
    <w:rsid w:val="73922C21"/>
    <w:rsid w:val="7392DD42"/>
    <w:rsid w:val="7393E988"/>
    <w:rsid w:val="73941EA4"/>
    <w:rsid w:val="739435DD"/>
    <w:rsid w:val="73958BB6"/>
    <w:rsid w:val="73961F4D"/>
    <w:rsid w:val="7396A7B6"/>
    <w:rsid w:val="7396C468"/>
    <w:rsid w:val="739761CC"/>
    <w:rsid w:val="7397B142"/>
    <w:rsid w:val="7397B203"/>
    <w:rsid w:val="73983AE2"/>
    <w:rsid w:val="739896A3"/>
    <w:rsid w:val="7398EBD4"/>
    <w:rsid w:val="739A20DA"/>
    <w:rsid w:val="739A39E7"/>
    <w:rsid w:val="739AD8DE"/>
    <w:rsid w:val="739AEF03"/>
    <w:rsid w:val="739B0E3A"/>
    <w:rsid w:val="739B2BD0"/>
    <w:rsid w:val="739B662B"/>
    <w:rsid w:val="739C2FD3"/>
    <w:rsid w:val="739C7EA3"/>
    <w:rsid w:val="739CD599"/>
    <w:rsid w:val="739D6E72"/>
    <w:rsid w:val="739D7223"/>
    <w:rsid w:val="739DA6AF"/>
    <w:rsid w:val="739DA967"/>
    <w:rsid w:val="739DEA0C"/>
    <w:rsid w:val="739DFEDE"/>
    <w:rsid w:val="739E16EC"/>
    <w:rsid w:val="739E27D6"/>
    <w:rsid w:val="739E4BFE"/>
    <w:rsid w:val="739FEC57"/>
    <w:rsid w:val="73A095BF"/>
    <w:rsid w:val="73A0AA20"/>
    <w:rsid w:val="73A12056"/>
    <w:rsid w:val="73A16433"/>
    <w:rsid w:val="73A184A3"/>
    <w:rsid w:val="73A1BC27"/>
    <w:rsid w:val="73A1D3FD"/>
    <w:rsid w:val="73A22D1A"/>
    <w:rsid w:val="73A273B3"/>
    <w:rsid w:val="73A3579E"/>
    <w:rsid w:val="73A38B28"/>
    <w:rsid w:val="73A3E555"/>
    <w:rsid w:val="73A492E9"/>
    <w:rsid w:val="73A4B9AF"/>
    <w:rsid w:val="73A4C40B"/>
    <w:rsid w:val="73A52444"/>
    <w:rsid w:val="73A52C50"/>
    <w:rsid w:val="73A7614A"/>
    <w:rsid w:val="73A7A4AA"/>
    <w:rsid w:val="73A7C5B7"/>
    <w:rsid w:val="73A88D1B"/>
    <w:rsid w:val="73A91C5D"/>
    <w:rsid w:val="73A9B3E0"/>
    <w:rsid w:val="73AA52A6"/>
    <w:rsid w:val="73AA7839"/>
    <w:rsid w:val="73AAA3CF"/>
    <w:rsid w:val="73AB0180"/>
    <w:rsid w:val="73AB4949"/>
    <w:rsid w:val="73AC4263"/>
    <w:rsid w:val="73ADC0D1"/>
    <w:rsid w:val="73AE6786"/>
    <w:rsid w:val="73AE91C3"/>
    <w:rsid w:val="73AF15A4"/>
    <w:rsid w:val="73AF2121"/>
    <w:rsid w:val="73AF2555"/>
    <w:rsid w:val="73AF28C7"/>
    <w:rsid w:val="73AF65DC"/>
    <w:rsid w:val="73B0774B"/>
    <w:rsid w:val="73B0F394"/>
    <w:rsid w:val="73B127BC"/>
    <w:rsid w:val="73B14755"/>
    <w:rsid w:val="73B15B8D"/>
    <w:rsid w:val="73B199A9"/>
    <w:rsid w:val="73B1DCE9"/>
    <w:rsid w:val="73B2019D"/>
    <w:rsid w:val="73B2A02C"/>
    <w:rsid w:val="73B2A359"/>
    <w:rsid w:val="73B3121C"/>
    <w:rsid w:val="73B3BB78"/>
    <w:rsid w:val="73B425DA"/>
    <w:rsid w:val="73B438A3"/>
    <w:rsid w:val="73B47192"/>
    <w:rsid w:val="73B4BD6B"/>
    <w:rsid w:val="73B5B535"/>
    <w:rsid w:val="73B5CEA4"/>
    <w:rsid w:val="73B669C6"/>
    <w:rsid w:val="73B6907C"/>
    <w:rsid w:val="73B705E4"/>
    <w:rsid w:val="73B7060E"/>
    <w:rsid w:val="73B718F0"/>
    <w:rsid w:val="73B7C9D5"/>
    <w:rsid w:val="73B81F7D"/>
    <w:rsid w:val="73B859E2"/>
    <w:rsid w:val="73B865E0"/>
    <w:rsid w:val="73B87440"/>
    <w:rsid w:val="73B8775C"/>
    <w:rsid w:val="73B9F5D1"/>
    <w:rsid w:val="73BA19FC"/>
    <w:rsid w:val="73BAB4F8"/>
    <w:rsid w:val="73BAF810"/>
    <w:rsid w:val="73BBAE3D"/>
    <w:rsid w:val="73BBFC55"/>
    <w:rsid w:val="73BCA69F"/>
    <w:rsid w:val="73BCF65F"/>
    <w:rsid w:val="73BD518A"/>
    <w:rsid w:val="73BE035F"/>
    <w:rsid w:val="73BEEA79"/>
    <w:rsid w:val="73BF8F97"/>
    <w:rsid w:val="73C02189"/>
    <w:rsid w:val="73C093C2"/>
    <w:rsid w:val="73C0B26A"/>
    <w:rsid w:val="73C1E6F0"/>
    <w:rsid w:val="73C3B586"/>
    <w:rsid w:val="73C4060E"/>
    <w:rsid w:val="73C42DF9"/>
    <w:rsid w:val="73C49FA1"/>
    <w:rsid w:val="73C500F9"/>
    <w:rsid w:val="73C5154E"/>
    <w:rsid w:val="73C52D1D"/>
    <w:rsid w:val="73C57490"/>
    <w:rsid w:val="73C5A16C"/>
    <w:rsid w:val="73C5BA20"/>
    <w:rsid w:val="73C5FA7E"/>
    <w:rsid w:val="73C655E9"/>
    <w:rsid w:val="73C672E2"/>
    <w:rsid w:val="73C69E73"/>
    <w:rsid w:val="73C6CA71"/>
    <w:rsid w:val="73C6E409"/>
    <w:rsid w:val="73C70E34"/>
    <w:rsid w:val="73C79FB6"/>
    <w:rsid w:val="73C7BA82"/>
    <w:rsid w:val="73C838AA"/>
    <w:rsid w:val="73C8C96B"/>
    <w:rsid w:val="73C8EFC5"/>
    <w:rsid w:val="73C90E9A"/>
    <w:rsid w:val="73C9544C"/>
    <w:rsid w:val="73C95F27"/>
    <w:rsid w:val="73C962C3"/>
    <w:rsid w:val="73C96832"/>
    <w:rsid w:val="73C96C81"/>
    <w:rsid w:val="73C9A409"/>
    <w:rsid w:val="73C9BA1A"/>
    <w:rsid w:val="73CA33C2"/>
    <w:rsid w:val="73CB2D5B"/>
    <w:rsid w:val="73CB363D"/>
    <w:rsid w:val="73CB3C47"/>
    <w:rsid w:val="73CB6A78"/>
    <w:rsid w:val="73CCB82A"/>
    <w:rsid w:val="73CD04CF"/>
    <w:rsid w:val="73CD1A39"/>
    <w:rsid w:val="73CD6C18"/>
    <w:rsid w:val="73CDE1F1"/>
    <w:rsid w:val="73CE7240"/>
    <w:rsid w:val="73CE9CF9"/>
    <w:rsid w:val="73CF3290"/>
    <w:rsid w:val="73CF7D9B"/>
    <w:rsid w:val="73CF7E9A"/>
    <w:rsid w:val="73CF9334"/>
    <w:rsid w:val="73CFCB7F"/>
    <w:rsid w:val="73CFEAFC"/>
    <w:rsid w:val="73D04789"/>
    <w:rsid w:val="73D1B250"/>
    <w:rsid w:val="73D1BF49"/>
    <w:rsid w:val="73D1CF1C"/>
    <w:rsid w:val="73D1F735"/>
    <w:rsid w:val="73D286CE"/>
    <w:rsid w:val="73D2E0C5"/>
    <w:rsid w:val="73D35294"/>
    <w:rsid w:val="73D37D1D"/>
    <w:rsid w:val="73D4497B"/>
    <w:rsid w:val="73D4E88A"/>
    <w:rsid w:val="73D4F2DD"/>
    <w:rsid w:val="73D56785"/>
    <w:rsid w:val="73D5DB92"/>
    <w:rsid w:val="73D61FF9"/>
    <w:rsid w:val="73D771FA"/>
    <w:rsid w:val="73D810BE"/>
    <w:rsid w:val="73D88509"/>
    <w:rsid w:val="73D91F45"/>
    <w:rsid w:val="73D98854"/>
    <w:rsid w:val="73D989C8"/>
    <w:rsid w:val="73DA2E5E"/>
    <w:rsid w:val="73DA3D2A"/>
    <w:rsid w:val="73DA714A"/>
    <w:rsid w:val="73DAB348"/>
    <w:rsid w:val="73DAE815"/>
    <w:rsid w:val="73DB6A52"/>
    <w:rsid w:val="73DC0179"/>
    <w:rsid w:val="73DC0D92"/>
    <w:rsid w:val="73DC167D"/>
    <w:rsid w:val="73DC38A4"/>
    <w:rsid w:val="73DC76C7"/>
    <w:rsid w:val="73DC890A"/>
    <w:rsid w:val="73DC9DC3"/>
    <w:rsid w:val="73DCBC8C"/>
    <w:rsid w:val="73DCC507"/>
    <w:rsid w:val="73DDE362"/>
    <w:rsid w:val="73DDF4B8"/>
    <w:rsid w:val="73DE63A8"/>
    <w:rsid w:val="73DE7107"/>
    <w:rsid w:val="73DEE13E"/>
    <w:rsid w:val="73DF0E25"/>
    <w:rsid w:val="73DFA211"/>
    <w:rsid w:val="73DFA972"/>
    <w:rsid w:val="73DFF00A"/>
    <w:rsid w:val="73E03FF3"/>
    <w:rsid w:val="73E0DDBF"/>
    <w:rsid w:val="73E14E84"/>
    <w:rsid w:val="73E1B634"/>
    <w:rsid w:val="73E1DE09"/>
    <w:rsid w:val="73E1EDC8"/>
    <w:rsid w:val="73E28F30"/>
    <w:rsid w:val="73E3107C"/>
    <w:rsid w:val="73E311FF"/>
    <w:rsid w:val="73E3F6F5"/>
    <w:rsid w:val="73E4E1E1"/>
    <w:rsid w:val="73E539A7"/>
    <w:rsid w:val="73E58303"/>
    <w:rsid w:val="73E588C2"/>
    <w:rsid w:val="73E5EE31"/>
    <w:rsid w:val="73E63049"/>
    <w:rsid w:val="73E63235"/>
    <w:rsid w:val="73E6665E"/>
    <w:rsid w:val="73E68EE6"/>
    <w:rsid w:val="73E6DB89"/>
    <w:rsid w:val="73E7558C"/>
    <w:rsid w:val="73E78470"/>
    <w:rsid w:val="73E7A65D"/>
    <w:rsid w:val="73E7D86A"/>
    <w:rsid w:val="73E81B6D"/>
    <w:rsid w:val="73E84678"/>
    <w:rsid w:val="73E899D9"/>
    <w:rsid w:val="73E8B28D"/>
    <w:rsid w:val="73E8BDC6"/>
    <w:rsid w:val="73E9433E"/>
    <w:rsid w:val="73E94C59"/>
    <w:rsid w:val="73EB3B2E"/>
    <w:rsid w:val="73EC99CE"/>
    <w:rsid w:val="73ECCB20"/>
    <w:rsid w:val="73ECD1B3"/>
    <w:rsid w:val="73ED2DD4"/>
    <w:rsid w:val="73ED71CC"/>
    <w:rsid w:val="73EE7E40"/>
    <w:rsid w:val="73EEB727"/>
    <w:rsid w:val="73EFA350"/>
    <w:rsid w:val="73F06A1F"/>
    <w:rsid w:val="73F07E69"/>
    <w:rsid w:val="73F0980D"/>
    <w:rsid w:val="73F09991"/>
    <w:rsid w:val="73F13A7B"/>
    <w:rsid w:val="73F1B15D"/>
    <w:rsid w:val="73F1BD70"/>
    <w:rsid w:val="73F1E44C"/>
    <w:rsid w:val="73F24E86"/>
    <w:rsid w:val="73F2B1B0"/>
    <w:rsid w:val="73F35195"/>
    <w:rsid w:val="73F378FA"/>
    <w:rsid w:val="73F39A47"/>
    <w:rsid w:val="73F3ADFA"/>
    <w:rsid w:val="73F3EE56"/>
    <w:rsid w:val="73F3F118"/>
    <w:rsid w:val="73F40F2E"/>
    <w:rsid w:val="73F429EC"/>
    <w:rsid w:val="73F4376C"/>
    <w:rsid w:val="73F4A9DE"/>
    <w:rsid w:val="73F4C5C5"/>
    <w:rsid w:val="73F559A3"/>
    <w:rsid w:val="73F5671F"/>
    <w:rsid w:val="73F64600"/>
    <w:rsid w:val="73F6C940"/>
    <w:rsid w:val="73F760AE"/>
    <w:rsid w:val="73F7C04C"/>
    <w:rsid w:val="73F8AF65"/>
    <w:rsid w:val="73F8F521"/>
    <w:rsid w:val="73F91141"/>
    <w:rsid w:val="73F912E2"/>
    <w:rsid w:val="73F941D0"/>
    <w:rsid w:val="73F9B0EC"/>
    <w:rsid w:val="73FA6831"/>
    <w:rsid w:val="73FA689B"/>
    <w:rsid w:val="73FA7E64"/>
    <w:rsid w:val="73FB19E2"/>
    <w:rsid w:val="73FBDC2B"/>
    <w:rsid w:val="73FC3CAF"/>
    <w:rsid w:val="73FC6641"/>
    <w:rsid w:val="73FD4014"/>
    <w:rsid w:val="73FDCFBA"/>
    <w:rsid w:val="73FDE0E0"/>
    <w:rsid w:val="73FE5D6D"/>
    <w:rsid w:val="73FE9E2D"/>
    <w:rsid w:val="73FEAFB2"/>
    <w:rsid w:val="73FEB0E2"/>
    <w:rsid w:val="73FEC0F9"/>
    <w:rsid w:val="73FEEB7B"/>
    <w:rsid w:val="73FF77BF"/>
    <w:rsid w:val="73FFFEDB"/>
    <w:rsid w:val="7400634F"/>
    <w:rsid w:val="74008118"/>
    <w:rsid w:val="740107C2"/>
    <w:rsid w:val="74011B18"/>
    <w:rsid w:val="7402A817"/>
    <w:rsid w:val="7402FD45"/>
    <w:rsid w:val="740349E7"/>
    <w:rsid w:val="740353FA"/>
    <w:rsid w:val="74038DF5"/>
    <w:rsid w:val="7403B99C"/>
    <w:rsid w:val="7403EF35"/>
    <w:rsid w:val="7404BF1B"/>
    <w:rsid w:val="74057A2A"/>
    <w:rsid w:val="7405888A"/>
    <w:rsid w:val="7405E5F4"/>
    <w:rsid w:val="7406CEB3"/>
    <w:rsid w:val="7406DD79"/>
    <w:rsid w:val="74079DDD"/>
    <w:rsid w:val="7407C567"/>
    <w:rsid w:val="7408229C"/>
    <w:rsid w:val="740848C8"/>
    <w:rsid w:val="7408EA0C"/>
    <w:rsid w:val="7409683D"/>
    <w:rsid w:val="7409AFA6"/>
    <w:rsid w:val="7409C47A"/>
    <w:rsid w:val="7409FE9A"/>
    <w:rsid w:val="740A955C"/>
    <w:rsid w:val="740ABF00"/>
    <w:rsid w:val="740AD4C6"/>
    <w:rsid w:val="740B610A"/>
    <w:rsid w:val="740C66DE"/>
    <w:rsid w:val="740CE915"/>
    <w:rsid w:val="740D42DF"/>
    <w:rsid w:val="740D9DFD"/>
    <w:rsid w:val="740E8C25"/>
    <w:rsid w:val="740E981C"/>
    <w:rsid w:val="740EC81D"/>
    <w:rsid w:val="740F5748"/>
    <w:rsid w:val="74105C32"/>
    <w:rsid w:val="7411309A"/>
    <w:rsid w:val="74118B1E"/>
    <w:rsid w:val="7411DAF2"/>
    <w:rsid w:val="7411DC3A"/>
    <w:rsid w:val="74122083"/>
    <w:rsid w:val="74125723"/>
    <w:rsid w:val="741275BE"/>
    <w:rsid w:val="7412D170"/>
    <w:rsid w:val="7413F670"/>
    <w:rsid w:val="74146AD9"/>
    <w:rsid w:val="7416404E"/>
    <w:rsid w:val="7417EDE3"/>
    <w:rsid w:val="74184B9C"/>
    <w:rsid w:val="741858D5"/>
    <w:rsid w:val="7418BFB7"/>
    <w:rsid w:val="7418E614"/>
    <w:rsid w:val="7419736B"/>
    <w:rsid w:val="7419EAC5"/>
    <w:rsid w:val="741A21CF"/>
    <w:rsid w:val="741A3112"/>
    <w:rsid w:val="741DB153"/>
    <w:rsid w:val="741E24F9"/>
    <w:rsid w:val="741E3768"/>
    <w:rsid w:val="741EA531"/>
    <w:rsid w:val="741EC67D"/>
    <w:rsid w:val="741FAFD1"/>
    <w:rsid w:val="74201597"/>
    <w:rsid w:val="74201A39"/>
    <w:rsid w:val="7420491C"/>
    <w:rsid w:val="74206123"/>
    <w:rsid w:val="74213691"/>
    <w:rsid w:val="74220B0B"/>
    <w:rsid w:val="7422399C"/>
    <w:rsid w:val="742264F1"/>
    <w:rsid w:val="74227129"/>
    <w:rsid w:val="742272CE"/>
    <w:rsid w:val="7422CF68"/>
    <w:rsid w:val="7422ED22"/>
    <w:rsid w:val="74235381"/>
    <w:rsid w:val="742397D9"/>
    <w:rsid w:val="74245A05"/>
    <w:rsid w:val="7424AE2D"/>
    <w:rsid w:val="74250E1D"/>
    <w:rsid w:val="74254972"/>
    <w:rsid w:val="74258327"/>
    <w:rsid w:val="7425A1A2"/>
    <w:rsid w:val="7425C8A0"/>
    <w:rsid w:val="74263947"/>
    <w:rsid w:val="7426BA78"/>
    <w:rsid w:val="74270738"/>
    <w:rsid w:val="74270885"/>
    <w:rsid w:val="742711F1"/>
    <w:rsid w:val="742736AE"/>
    <w:rsid w:val="7427A09C"/>
    <w:rsid w:val="7427B60B"/>
    <w:rsid w:val="7427FC0F"/>
    <w:rsid w:val="74280B69"/>
    <w:rsid w:val="742847FE"/>
    <w:rsid w:val="74285C70"/>
    <w:rsid w:val="7428623E"/>
    <w:rsid w:val="7429185E"/>
    <w:rsid w:val="7429DC1D"/>
    <w:rsid w:val="742A661A"/>
    <w:rsid w:val="742AC6FE"/>
    <w:rsid w:val="742AFEED"/>
    <w:rsid w:val="742B25B8"/>
    <w:rsid w:val="742B48E0"/>
    <w:rsid w:val="742B5904"/>
    <w:rsid w:val="742C8561"/>
    <w:rsid w:val="742D1FF8"/>
    <w:rsid w:val="742D637B"/>
    <w:rsid w:val="742E145B"/>
    <w:rsid w:val="742E2E53"/>
    <w:rsid w:val="742E846C"/>
    <w:rsid w:val="742F0EA8"/>
    <w:rsid w:val="742F85BA"/>
    <w:rsid w:val="742FA0A3"/>
    <w:rsid w:val="74305838"/>
    <w:rsid w:val="7430C46F"/>
    <w:rsid w:val="74312869"/>
    <w:rsid w:val="74312CBD"/>
    <w:rsid w:val="74323E16"/>
    <w:rsid w:val="7432D394"/>
    <w:rsid w:val="7433D56F"/>
    <w:rsid w:val="7434C171"/>
    <w:rsid w:val="7434E04B"/>
    <w:rsid w:val="7434FD3D"/>
    <w:rsid w:val="74367B20"/>
    <w:rsid w:val="7436E3AD"/>
    <w:rsid w:val="7437C5D9"/>
    <w:rsid w:val="7438551B"/>
    <w:rsid w:val="74393775"/>
    <w:rsid w:val="743946A8"/>
    <w:rsid w:val="74395B05"/>
    <w:rsid w:val="743A3BA2"/>
    <w:rsid w:val="743B3BFD"/>
    <w:rsid w:val="743B6586"/>
    <w:rsid w:val="743B6CF1"/>
    <w:rsid w:val="743C0395"/>
    <w:rsid w:val="743C43D5"/>
    <w:rsid w:val="743C4E65"/>
    <w:rsid w:val="743C872D"/>
    <w:rsid w:val="743C8B19"/>
    <w:rsid w:val="743CA0B4"/>
    <w:rsid w:val="743CA97A"/>
    <w:rsid w:val="743D3788"/>
    <w:rsid w:val="743D43CA"/>
    <w:rsid w:val="743E375E"/>
    <w:rsid w:val="743E50B7"/>
    <w:rsid w:val="74405DCB"/>
    <w:rsid w:val="74411763"/>
    <w:rsid w:val="7441685E"/>
    <w:rsid w:val="74416DE9"/>
    <w:rsid w:val="7441BFE6"/>
    <w:rsid w:val="744205B1"/>
    <w:rsid w:val="744250E3"/>
    <w:rsid w:val="7442C1EF"/>
    <w:rsid w:val="7442C549"/>
    <w:rsid w:val="74440310"/>
    <w:rsid w:val="7444CE28"/>
    <w:rsid w:val="7444E46F"/>
    <w:rsid w:val="74450172"/>
    <w:rsid w:val="74459694"/>
    <w:rsid w:val="7445C071"/>
    <w:rsid w:val="744621E0"/>
    <w:rsid w:val="74463F6B"/>
    <w:rsid w:val="74466E53"/>
    <w:rsid w:val="7446BB67"/>
    <w:rsid w:val="74474D7C"/>
    <w:rsid w:val="744771EC"/>
    <w:rsid w:val="7448220B"/>
    <w:rsid w:val="74483719"/>
    <w:rsid w:val="74484580"/>
    <w:rsid w:val="7449DB42"/>
    <w:rsid w:val="744A67B6"/>
    <w:rsid w:val="744AA01F"/>
    <w:rsid w:val="744ABCC4"/>
    <w:rsid w:val="744B0001"/>
    <w:rsid w:val="744B2300"/>
    <w:rsid w:val="744B9C4B"/>
    <w:rsid w:val="744C9ACA"/>
    <w:rsid w:val="744CEA6C"/>
    <w:rsid w:val="744D0293"/>
    <w:rsid w:val="744D6923"/>
    <w:rsid w:val="744DCED7"/>
    <w:rsid w:val="744DDC6D"/>
    <w:rsid w:val="744E28C0"/>
    <w:rsid w:val="744E6FB9"/>
    <w:rsid w:val="744E7075"/>
    <w:rsid w:val="744EF7C3"/>
    <w:rsid w:val="744F5845"/>
    <w:rsid w:val="744F6C3C"/>
    <w:rsid w:val="744FB651"/>
    <w:rsid w:val="744FD649"/>
    <w:rsid w:val="744FD66E"/>
    <w:rsid w:val="744FF22A"/>
    <w:rsid w:val="74507E62"/>
    <w:rsid w:val="74507F17"/>
    <w:rsid w:val="74515A06"/>
    <w:rsid w:val="74520BB6"/>
    <w:rsid w:val="74527012"/>
    <w:rsid w:val="74527160"/>
    <w:rsid w:val="7452E6BB"/>
    <w:rsid w:val="745372EA"/>
    <w:rsid w:val="7454230F"/>
    <w:rsid w:val="74542BB6"/>
    <w:rsid w:val="745469EB"/>
    <w:rsid w:val="74549B38"/>
    <w:rsid w:val="7454D8C0"/>
    <w:rsid w:val="7455E76B"/>
    <w:rsid w:val="74565128"/>
    <w:rsid w:val="7456BF13"/>
    <w:rsid w:val="7456DE42"/>
    <w:rsid w:val="7456E364"/>
    <w:rsid w:val="74571BB3"/>
    <w:rsid w:val="74575396"/>
    <w:rsid w:val="74584E53"/>
    <w:rsid w:val="745854DA"/>
    <w:rsid w:val="745892FF"/>
    <w:rsid w:val="74590049"/>
    <w:rsid w:val="745971DA"/>
    <w:rsid w:val="7459B139"/>
    <w:rsid w:val="745A2590"/>
    <w:rsid w:val="745AE146"/>
    <w:rsid w:val="745B6265"/>
    <w:rsid w:val="745C1BC5"/>
    <w:rsid w:val="745C7016"/>
    <w:rsid w:val="745CFFF4"/>
    <w:rsid w:val="745D1CD6"/>
    <w:rsid w:val="745D4F56"/>
    <w:rsid w:val="745D7FE5"/>
    <w:rsid w:val="745E6830"/>
    <w:rsid w:val="745FF1FA"/>
    <w:rsid w:val="745FFAC1"/>
    <w:rsid w:val="74604C8F"/>
    <w:rsid w:val="7460765A"/>
    <w:rsid w:val="74609ADD"/>
    <w:rsid w:val="7460A8EB"/>
    <w:rsid w:val="74613420"/>
    <w:rsid w:val="7461801C"/>
    <w:rsid w:val="74618D79"/>
    <w:rsid w:val="7461D724"/>
    <w:rsid w:val="7461FA69"/>
    <w:rsid w:val="7461FE29"/>
    <w:rsid w:val="74620843"/>
    <w:rsid w:val="74626C4F"/>
    <w:rsid w:val="746283FA"/>
    <w:rsid w:val="7463EA7E"/>
    <w:rsid w:val="7463FB87"/>
    <w:rsid w:val="74642767"/>
    <w:rsid w:val="74653ACD"/>
    <w:rsid w:val="7465577E"/>
    <w:rsid w:val="74662081"/>
    <w:rsid w:val="74664B90"/>
    <w:rsid w:val="7467B6C4"/>
    <w:rsid w:val="7467C773"/>
    <w:rsid w:val="7467FD21"/>
    <w:rsid w:val="746876D7"/>
    <w:rsid w:val="74688A2C"/>
    <w:rsid w:val="74689B19"/>
    <w:rsid w:val="7468B15C"/>
    <w:rsid w:val="7468D685"/>
    <w:rsid w:val="7468DE38"/>
    <w:rsid w:val="7469375B"/>
    <w:rsid w:val="7469CD58"/>
    <w:rsid w:val="7469E67B"/>
    <w:rsid w:val="746B086D"/>
    <w:rsid w:val="746B8DA1"/>
    <w:rsid w:val="746C1A7F"/>
    <w:rsid w:val="746C3C78"/>
    <w:rsid w:val="746C95B7"/>
    <w:rsid w:val="746C9F45"/>
    <w:rsid w:val="746CB7E6"/>
    <w:rsid w:val="746D3238"/>
    <w:rsid w:val="746D512C"/>
    <w:rsid w:val="746E0C0E"/>
    <w:rsid w:val="746E96EB"/>
    <w:rsid w:val="746EC4AC"/>
    <w:rsid w:val="747069FC"/>
    <w:rsid w:val="74727659"/>
    <w:rsid w:val="7473389E"/>
    <w:rsid w:val="74741C7D"/>
    <w:rsid w:val="7474C426"/>
    <w:rsid w:val="7475441B"/>
    <w:rsid w:val="74759A15"/>
    <w:rsid w:val="74766F57"/>
    <w:rsid w:val="7476C3F7"/>
    <w:rsid w:val="74770B6E"/>
    <w:rsid w:val="7477530F"/>
    <w:rsid w:val="74787B51"/>
    <w:rsid w:val="7478FC8B"/>
    <w:rsid w:val="74794215"/>
    <w:rsid w:val="747A0E5C"/>
    <w:rsid w:val="747A4CF6"/>
    <w:rsid w:val="747B6755"/>
    <w:rsid w:val="747B84A1"/>
    <w:rsid w:val="747BFEA7"/>
    <w:rsid w:val="747CF7E6"/>
    <w:rsid w:val="747D1FE5"/>
    <w:rsid w:val="747ED87B"/>
    <w:rsid w:val="747F002E"/>
    <w:rsid w:val="747FC3BD"/>
    <w:rsid w:val="747FCC20"/>
    <w:rsid w:val="747FD562"/>
    <w:rsid w:val="747FE2F8"/>
    <w:rsid w:val="74808F99"/>
    <w:rsid w:val="7480A9FF"/>
    <w:rsid w:val="7480AEB1"/>
    <w:rsid w:val="748198E2"/>
    <w:rsid w:val="74819F6A"/>
    <w:rsid w:val="7481B8BD"/>
    <w:rsid w:val="7482468E"/>
    <w:rsid w:val="7482F549"/>
    <w:rsid w:val="74832FDB"/>
    <w:rsid w:val="74836DA8"/>
    <w:rsid w:val="7483BD3D"/>
    <w:rsid w:val="7483F0E5"/>
    <w:rsid w:val="7484B6C7"/>
    <w:rsid w:val="7484C7D2"/>
    <w:rsid w:val="74850716"/>
    <w:rsid w:val="748591CB"/>
    <w:rsid w:val="7485969E"/>
    <w:rsid w:val="7485F419"/>
    <w:rsid w:val="74868500"/>
    <w:rsid w:val="7486C4B4"/>
    <w:rsid w:val="7486D9C1"/>
    <w:rsid w:val="7487523E"/>
    <w:rsid w:val="748799D7"/>
    <w:rsid w:val="748835EE"/>
    <w:rsid w:val="7488BBE8"/>
    <w:rsid w:val="7489D297"/>
    <w:rsid w:val="748A3048"/>
    <w:rsid w:val="748B4A6D"/>
    <w:rsid w:val="748B4CC5"/>
    <w:rsid w:val="748BB500"/>
    <w:rsid w:val="748BDD14"/>
    <w:rsid w:val="748BE392"/>
    <w:rsid w:val="748C961D"/>
    <w:rsid w:val="748CB676"/>
    <w:rsid w:val="748DD077"/>
    <w:rsid w:val="748E684E"/>
    <w:rsid w:val="748F0DED"/>
    <w:rsid w:val="748F7D5E"/>
    <w:rsid w:val="74900B21"/>
    <w:rsid w:val="74905380"/>
    <w:rsid w:val="749054E7"/>
    <w:rsid w:val="7491208A"/>
    <w:rsid w:val="74914C46"/>
    <w:rsid w:val="74915C9B"/>
    <w:rsid w:val="7491691D"/>
    <w:rsid w:val="74922F12"/>
    <w:rsid w:val="749231EE"/>
    <w:rsid w:val="7492AE3A"/>
    <w:rsid w:val="74930048"/>
    <w:rsid w:val="74930624"/>
    <w:rsid w:val="7493649E"/>
    <w:rsid w:val="7493665B"/>
    <w:rsid w:val="74941CBC"/>
    <w:rsid w:val="7494769C"/>
    <w:rsid w:val="7494A643"/>
    <w:rsid w:val="7494B945"/>
    <w:rsid w:val="7495E162"/>
    <w:rsid w:val="7496C862"/>
    <w:rsid w:val="7497B214"/>
    <w:rsid w:val="7498123E"/>
    <w:rsid w:val="74985A0F"/>
    <w:rsid w:val="74986FFB"/>
    <w:rsid w:val="7498F72B"/>
    <w:rsid w:val="749941F8"/>
    <w:rsid w:val="749987ED"/>
    <w:rsid w:val="74998D2D"/>
    <w:rsid w:val="7499B3FA"/>
    <w:rsid w:val="7499D72A"/>
    <w:rsid w:val="749A19CC"/>
    <w:rsid w:val="749B9A00"/>
    <w:rsid w:val="749C4D97"/>
    <w:rsid w:val="749D138F"/>
    <w:rsid w:val="749D339B"/>
    <w:rsid w:val="749D50AA"/>
    <w:rsid w:val="749FC354"/>
    <w:rsid w:val="74A03639"/>
    <w:rsid w:val="74A18732"/>
    <w:rsid w:val="74A207D3"/>
    <w:rsid w:val="74A27781"/>
    <w:rsid w:val="74A2B2AD"/>
    <w:rsid w:val="74A33F16"/>
    <w:rsid w:val="74A34029"/>
    <w:rsid w:val="74A49899"/>
    <w:rsid w:val="74A4CEF0"/>
    <w:rsid w:val="74A6A36D"/>
    <w:rsid w:val="74A87977"/>
    <w:rsid w:val="74A907D1"/>
    <w:rsid w:val="74A9C5BB"/>
    <w:rsid w:val="74A9F3C7"/>
    <w:rsid w:val="74A9FA66"/>
    <w:rsid w:val="74AA32E3"/>
    <w:rsid w:val="74AAC760"/>
    <w:rsid w:val="74AB372A"/>
    <w:rsid w:val="74AB5DD9"/>
    <w:rsid w:val="74ACFF57"/>
    <w:rsid w:val="74AD064A"/>
    <w:rsid w:val="74AD13D3"/>
    <w:rsid w:val="74AD35F8"/>
    <w:rsid w:val="74AD7077"/>
    <w:rsid w:val="74AD717F"/>
    <w:rsid w:val="74AD8177"/>
    <w:rsid w:val="74AE8DFE"/>
    <w:rsid w:val="74AF85F3"/>
    <w:rsid w:val="74AFC2F7"/>
    <w:rsid w:val="74B02597"/>
    <w:rsid w:val="74B03846"/>
    <w:rsid w:val="74B11140"/>
    <w:rsid w:val="74B11676"/>
    <w:rsid w:val="74B39111"/>
    <w:rsid w:val="74B3D392"/>
    <w:rsid w:val="74B3D7C5"/>
    <w:rsid w:val="74B46EBB"/>
    <w:rsid w:val="74B49957"/>
    <w:rsid w:val="74B4DA8B"/>
    <w:rsid w:val="74B56256"/>
    <w:rsid w:val="74B5ACED"/>
    <w:rsid w:val="74B5B00C"/>
    <w:rsid w:val="74B5EF47"/>
    <w:rsid w:val="74B6CAF0"/>
    <w:rsid w:val="74B78EFB"/>
    <w:rsid w:val="74B84633"/>
    <w:rsid w:val="74B87248"/>
    <w:rsid w:val="74B889A1"/>
    <w:rsid w:val="74B90D9E"/>
    <w:rsid w:val="74B93BC1"/>
    <w:rsid w:val="74B9D995"/>
    <w:rsid w:val="74B9E337"/>
    <w:rsid w:val="74BCC82D"/>
    <w:rsid w:val="74BD6FE7"/>
    <w:rsid w:val="74BF857C"/>
    <w:rsid w:val="74BF8720"/>
    <w:rsid w:val="74BF9D48"/>
    <w:rsid w:val="74C03601"/>
    <w:rsid w:val="74C0A0B6"/>
    <w:rsid w:val="74C0A1D5"/>
    <w:rsid w:val="74C240B9"/>
    <w:rsid w:val="74C30A62"/>
    <w:rsid w:val="74C32E1F"/>
    <w:rsid w:val="74C32ED5"/>
    <w:rsid w:val="74C4680A"/>
    <w:rsid w:val="74C4770E"/>
    <w:rsid w:val="74C47CE1"/>
    <w:rsid w:val="74C5163A"/>
    <w:rsid w:val="74C5E2AA"/>
    <w:rsid w:val="74C64610"/>
    <w:rsid w:val="74C66102"/>
    <w:rsid w:val="74C68019"/>
    <w:rsid w:val="74C6E45A"/>
    <w:rsid w:val="74C75768"/>
    <w:rsid w:val="74C8198F"/>
    <w:rsid w:val="74C85456"/>
    <w:rsid w:val="74C85EFF"/>
    <w:rsid w:val="74C90FE3"/>
    <w:rsid w:val="74C96373"/>
    <w:rsid w:val="74C9C85C"/>
    <w:rsid w:val="74C9EECA"/>
    <w:rsid w:val="74CA7D4D"/>
    <w:rsid w:val="74CAB6C6"/>
    <w:rsid w:val="74CAD263"/>
    <w:rsid w:val="74CADB64"/>
    <w:rsid w:val="74CB2936"/>
    <w:rsid w:val="74CB52E1"/>
    <w:rsid w:val="74CBB4E7"/>
    <w:rsid w:val="74CC136C"/>
    <w:rsid w:val="74CC46AB"/>
    <w:rsid w:val="74CCFF54"/>
    <w:rsid w:val="74CD0F09"/>
    <w:rsid w:val="74CDE997"/>
    <w:rsid w:val="74CE2E62"/>
    <w:rsid w:val="74CE53DE"/>
    <w:rsid w:val="74CE6709"/>
    <w:rsid w:val="74CE88D8"/>
    <w:rsid w:val="74CEEDE3"/>
    <w:rsid w:val="74CF5B16"/>
    <w:rsid w:val="74CF7A7B"/>
    <w:rsid w:val="74CFED70"/>
    <w:rsid w:val="74D0259F"/>
    <w:rsid w:val="74D057AB"/>
    <w:rsid w:val="74D08546"/>
    <w:rsid w:val="74D10B59"/>
    <w:rsid w:val="74D13C4C"/>
    <w:rsid w:val="74D151C7"/>
    <w:rsid w:val="74D15A9A"/>
    <w:rsid w:val="74D19F7A"/>
    <w:rsid w:val="74D1EBE2"/>
    <w:rsid w:val="74D21B5F"/>
    <w:rsid w:val="74D245D0"/>
    <w:rsid w:val="74D2531A"/>
    <w:rsid w:val="74D2D7E0"/>
    <w:rsid w:val="74D2DE31"/>
    <w:rsid w:val="74D2F2D5"/>
    <w:rsid w:val="74D350EE"/>
    <w:rsid w:val="74D3EA08"/>
    <w:rsid w:val="74D41886"/>
    <w:rsid w:val="74D4F694"/>
    <w:rsid w:val="74D5162A"/>
    <w:rsid w:val="74D54778"/>
    <w:rsid w:val="74D595A3"/>
    <w:rsid w:val="74D5C4D9"/>
    <w:rsid w:val="74D5CC94"/>
    <w:rsid w:val="74D60661"/>
    <w:rsid w:val="74D61818"/>
    <w:rsid w:val="74D649B2"/>
    <w:rsid w:val="74D6A081"/>
    <w:rsid w:val="74D6E85E"/>
    <w:rsid w:val="74D6FA23"/>
    <w:rsid w:val="74D77BD9"/>
    <w:rsid w:val="74D7A7F5"/>
    <w:rsid w:val="74D7B623"/>
    <w:rsid w:val="74D7BF4C"/>
    <w:rsid w:val="74D8695D"/>
    <w:rsid w:val="74D93F74"/>
    <w:rsid w:val="74D9C09A"/>
    <w:rsid w:val="74D9F2A4"/>
    <w:rsid w:val="74DA23AD"/>
    <w:rsid w:val="74DB26FE"/>
    <w:rsid w:val="74DB819A"/>
    <w:rsid w:val="74DBCF1B"/>
    <w:rsid w:val="74DC6F12"/>
    <w:rsid w:val="74DC9E7B"/>
    <w:rsid w:val="74DCA3D1"/>
    <w:rsid w:val="74DCB159"/>
    <w:rsid w:val="74DD1C44"/>
    <w:rsid w:val="74DD71AF"/>
    <w:rsid w:val="74DD749A"/>
    <w:rsid w:val="74DDDD89"/>
    <w:rsid w:val="74DE6AE7"/>
    <w:rsid w:val="74DE8AD7"/>
    <w:rsid w:val="74DE957C"/>
    <w:rsid w:val="74DEF0C7"/>
    <w:rsid w:val="74DFB54A"/>
    <w:rsid w:val="74DFD177"/>
    <w:rsid w:val="74E038EC"/>
    <w:rsid w:val="74E0AAF9"/>
    <w:rsid w:val="74E10446"/>
    <w:rsid w:val="74E1334A"/>
    <w:rsid w:val="74E1799E"/>
    <w:rsid w:val="74E28D4F"/>
    <w:rsid w:val="74E3180E"/>
    <w:rsid w:val="74E3E434"/>
    <w:rsid w:val="74E3F3CD"/>
    <w:rsid w:val="74E3F93A"/>
    <w:rsid w:val="74E483C9"/>
    <w:rsid w:val="74E569A3"/>
    <w:rsid w:val="74E6A99A"/>
    <w:rsid w:val="74E6DCD7"/>
    <w:rsid w:val="74E6E76C"/>
    <w:rsid w:val="74E7A645"/>
    <w:rsid w:val="74E92AC3"/>
    <w:rsid w:val="74E993AB"/>
    <w:rsid w:val="74E99AC6"/>
    <w:rsid w:val="74E9AFC4"/>
    <w:rsid w:val="74EA32EF"/>
    <w:rsid w:val="74EA3553"/>
    <w:rsid w:val="74EAFBB2"/>
    <w:rsid w:val="74EB267C"/>
    <w:rsid w:val="74EB597D"/>
    <w:rsid w:val="74EBC66D"/>
    <w:rsid w:val="74EBE4BA"/>
    <w:rsid w:val="74ECF2D6"/>
    <w:rsid w:val="74ED480E"/>
    <w:rsid w:val="74ED6F48"/>
    <w:rsid w:val="74EE169F"/>
    <w:rsid w:val="74EEB177"/>
    <w:rsid w:val="74EED248"/>
    <w:rsid w:val="74EF10D3"/>
    <w:rsid w:val="74EF7390"/>
    <w:rsid w:val="74EF7C21"/>
    <w:rsid w:val="74EF82BC"/>
    <w:rsid w:val="74EFC1E9"/>
    <w:rsid w:val="74EFCA1C"/>
    <w:rsid w:val="74F005D0"/>
    <w:rsid w:val="74F0FDF9"/>
    <w:rsid w:val="74F14F41"/>
    <w:rsid w:val="74F1D93E"/>
    <w:rsid w:val="74F1F3F0"/>
    <w:rsid w:val="74F1F573"/>
    <w:rsid w:val="74F2A977"/>
    <w:rsid w:val="74F2BE1C"/>
    <w:rsid w:val="74F2D79F"/>
    <w:rsid w:val="74F2DAB6"/>
    <w:rsid w:val="74F31B66"/>
    <w:rsid w:val="74F3F80B"/>
    <w:rsid w:val="74F44A00"/>
    <w:rsid w:val="74F4D6C7"/>
    <w:rsid w:val="74F53222"/>
    <w:rsid w:val="74F5D1B8"/>
    <w:rsid w:val="74F620AE"/>
    <w:rsid w:val="74F74A44"/>
    <w:rsid w:val="74F793C9"/>
    <w:rsid w:val="74F79BE5"/>
    <w:rsid w:val="74F7E536"/>
    <w:rsid w:val="74F841D6"/>
    <w:rsid w:val="74F8A8A6"/>
    <w:rsid w:val="74F8A97C"/>
    <w:rsid w:val="74F9AAEF"/>
    <w:rsid w:val="74F9D079"/>
    <w:rsid w:val="74F9F050"/>
    <w:rsid w:val="74FA89C0"/>
    <w:rsid w:val="74FAC64A"/>
    <w:rsid w:val="74FAF48E"/>
    <w:rsid w:val="74FB632C"/>
    <w:rsid w:val="74FC1F0D"/>
    <w:rsid w:val="74FC3C2B"/>
    <w:rsid w:val="74FCC4C6"/>
    <w:rsid w:val="74FD4838"/>
    <w:rsid w:val="74FD5CC5"/>
    <w:rsid w:val="74FDF426"/>
    <w:rsid w:val="74FE11F0"/>
    <w:rsid w:val="74FF4CC3"/>
    <w:rsid w:val="74FFE0BD"/>
    <w:rsid w:val="75003014"/>
    <w:rsid w:val="750106BB"/>
    <w:rsid w:val="7501CCD2"/>
    <w:rsid w:val="75020860"/>
    <w:rsid w:val="75021574"/>
    <w:rsid w:val="75025526"/>
    <w:rsid w:val="7502DF7E"/>
    <w:rsid w:val="7503099E"/>
    <w:rsid w:val="750343C6"/>
    <w:rsid w:val="75046CF4"/>
    <w:rsid w:val="75049311"/>
    <w:rsid w:val="75049974"/>
    <w:rsid w:val="7504E7F1"/>
    <w:rsid w:val="7505334F"/>
    <w:rsid w:val="7505789F"/>
    <w:rsid w:val="75062510"/>
    <w:rsid w:val="75062749"/>
    <w:rsid w:val="75068621"/>
    <w:rsid w:val="750695A1"/>
    <w:rsid w:val="75074286"/>
    <w:rsid w:val="75074718"/>
    <w:rsid w:val="7507CACC"/>
    <w:rsid w:val="7507D728"/>
    <w:rsid w:val="75081F90"/>
    <w:rsid w:val="75082755"/>
    <w:rsid w:val="7508A540"/>
    <w:rsid w:val="75096822"/>
    <w:rsid w:val="750999C4"/>
    <w:rsid w:val="7509C049"/>
    <w:rsid w:val="7509D7D3"/>
    <w:rsid w:val="750A169B"/>
    <w:rsid w:val="750A1947"/>
    <w:rsid w:val="750A1D88"/>
    <w:rsid w:val="750A76BE"/>
    <w:rsid w:val="750A9797"/>
    <w:rsid w:val="750ADE12"/>
    <w:rsid w:val="750AE1EE"/>
    <w:rsid w:val="750B2545"/>
    <w:rsid w:val="750B2CCB"/>
    <w:rsid w:val="750B314E"/>
    <w:rsid w:val="750B9E34"/>
    <w:rsid w:val="750BC008"/>
    <w:rsid w:val="750BCA3B"/>
    <w:rsid w:val="750C4B9C"/>
    <w:rsid w:val="750CA78F"/>
    <w:rsid w:val="750CB3DE"/>
    <w:rsid w:val="750CC8C7"/>
    <w:rsid w:val="750CECBB"/>
    <w:rsid w:val="750D815F"/>
    <w:rsid w:val="750DB092"/>
    <w:rsid w:val="750E51A8"/>
    <w:rsid w:val="750E6175"/>
    <w:rsid w:val="750EBDCD"/>
    <w:rsid w:val="750F64A3"/>
    <w:rsid w:val="750F7238"/>
    <w:rsid w:val="750FEDE9"/>
    <w:rsid w:val="75102F00"/>
    <w:rsid w:val="751072B3"/>
    <w:rsid w:val="7510ACCE"/>
    <w:rsid w:val="75110AFA"/>
    <w:rsid w:val="751151A3"/>
    <w:rsid w:val="7511964B"/>
    <w:rsid w:val="7512DE13"/>
    <w:rsid w:val="75130CED"/>
    <w:rsid w:val="7513B870"/>
    <w:rsid w:val="7514E7F8"/>
    <w:rsid w:val="75154C07"/>
    <w:rsid w:val="7515B1BF"/>
    <w:rsid w:val="7515E456"/>
    <w:rsid w:val="751652B9"/>
    <w:rsid w:val="7516A3A4"/>
    <w:rsid w:val="7516B64F"/>
    <w:rsid w:val="75170EFB"/>
    <w:rsid w:val="751755F6"/>
    <w:rsid w:val="7517BECD"/>
    <w:rsid w:val="7517C80D"/>
    <w:rsid w:val="75182B80"/>
    <w:rsid w:val="751862DA"/>
    <w:rsid w:val="751AE17E"/>
    <w:rsid w:val="751AFE54"/>
    <w:rsid w:val="751B6BA8"/>
    <w:rsid w:val="751BB69E"/>
    <w:rsid w:val="751BD43E"/>
    <w:rsid w:val="751C3B00"/>
    <w:rsid w:val="751C4B19"/>
    <w:rsid w:val="751CA55D"/>
    <w:rsid w:val="751D4344"/>
    <w:rsid w:val="751D66F6"/>
    <w:rsid w:val="751D8BA9"/>
    <w:rsid w:val="751DDC57"/>
    <w:rsid w:val="751E8A18"/>
    <w:rsid w:val="751F03F8"/>
    <w:rsid w:val="751F33A9"/>
    <w:rsid w:val="751FDB40"/>
    <w:rsid w:val="751FDF74"/>
    <w:rsid w:val="75209B2D"/>
    <w:rsid w:val="7520D950"/>
    <w:rsid w:val="75217A24"/>
    <w:rsid w:val="7521C701"/>
    <w:rsid w:val="7521FED8"/>
    <w:rsid w:val="75228EF3"/>
    <w:rsid w:val="7522A37A"/>
    <w:rsid w:val="7522E0F1"/>
    <w:rsid w:val="75235B69"/>
    <w:rsid w:val="7523676F"/>
    <w:rsid w:val="7523A95F"/>
    <w:rsid w:val="75242E6B"/>
    <w:rsid w:val="75243AAD"/>
    <w:rsid w:val="7524A72F"/>
    <w:rsid w:val="75259E68"/>
    <w:rsid w:val="7525F45E"/>
    <w:rsid w:val="75260DE3"/>
    <w:rsid w:val="75267DE5"/>
    <w:rsid w:val="7527135D"/>
    <w:rsid w:val="7528DD31"/>
    <w:rsid w:val="7529694E"/>
    <w:rsid w:val="752A284D"/>
    <w:rsid w:val="752A6D07"/>
    <w:rsid w:val="752A9230"/>
    <w:rsid w:val="752B3026"/>
    <w:rsid w:val="752BF72F"/>
    <w:rsid w:val="752D58C9"/>
    <w:rsid w:val="752DF632"/>
    <w:rsid w:val="752EA671"/>
    <w:rsid w:val="752EC6FC"/>
    <w:rsid w:val="752F705F"/>
    <w:rsid w:val="752F7976"/>
    <w:rsid w:val="752FC46F"/>
    <w:rsid w:val="752FF457"/>
    <w:rsid w:val="75302E40"/>
    <w:rsid w:val="7530B6DB"/>
    <w:rsid w:val="75312B56"/>
    <w:rsid w:val="75315732"/>
    <w:rsid w:val="753248F4"/>
    <w:rsid w:val="753289B8"/>
    <w:rsid w:val="7532A1E2"/>
    <w:rsid w:val="7532ADDF"/>
    <w:rsid w:val="7532DA9A"/>
    <w:rsid w:val="7532DF57"/>
    <w:rsid w:val="75335FFD"/>
    <w:rsid w:val="75340203"/>
    <w:rsid w:val="75340E7B"/>
    <w:rsid w:val="7534A809"/>
    <w:rsid w:val="7534F1C0"/>
    <w:rsid w:val="75353D72"/>
    <w:rsid w:val="75357CF1"/>
    <w:rsid w:val="7535A44C"/>
    <w:rsid w:val="75369340"/>
    <w:rsid w:val="7536B3CA"/>
    <w:rsid w:val="7536DDF2"/>
    <w:rsid w:val="75370248"/>
    <w:rsid w:val="75376447"/>
    <w:rsid w:val="753775D4"/>
    <w:rsid w:val="75383BE6"/>
    <w:rsid w:val="75386751"/>
    <w:rsid w:val="75386AFA"/>
    <w:rsid w:val="75394A08"/>
    <w:rsid w:val="753A7515"/>
    <w:rsid w:val="753AC3CE"/>
    <w:rsid w:val="753C4806"/>
    <w:rsid w:val="753C51EF"/>
    <w:rsid w:val="753C9E79"/>
    <w:rsid w:val="753D23D0"/>
    <w:rsid w:val="753DA0ED"/>
    <w:rsid w:val="753E05BA"/>
    <w:rsid w:val="753E0D9F"/>
    <w:rsid w:val="753FE531"/>
    <w:rsid w:val="753FFE40"/>
    <w:rsid w:val="75402443"/>
    <w:rsid w:val="7540635F"/>
    <w:rsid w:val="7540918E"/>
    <w:rsid w:val="7540C2E3"/>
    <w:rsid w:val="7541CDA7"/>
    <w:rsid w:val="7542024A"/>
    <w:rsid w:val="75420BC6"/>
    <w:rsid w:val="75421D9C"/>
    <w:rsid w:val="75424B6A"/>
    <w:rsid w:val="7543BDE4"/>
    <w:rsid w:val="7543C5AC"/>
    <w:rsid w:val="754444FA"/>
    <w:rsid w:val="7544C279"/>
    <w:rsid w:val="7544C7F1"/>
    <w:rsid w:val="754545DA"/>
    <w:rsid w:val="754553D5"/>
    <w:rsid w:val="754580B0"/>
    <w:rsid w:val="7545EAB5"/>
    <w:rsid w:val="75461CD1"/>
    <w:rsid w:val="754672E2"/>
    <w:rsid w:val="754680BC"/>
    <w:rsid w:val="7546AB5A"/>
    <w:rsid w:val="75479101"/>
    <w:rsid w:val="7547E779"/>
    <w:rsid w:val="754819C7"/>
    <w:rsid w:val="75490364"/>
    <w:rsid w:val="754943FE"/>
    <w:rsid w:val="754A1954"/>
    <w:rsid w:val="754A91BC"/>
    <w:rsid w:val="754AD2A8"/>
    <w:rsid w:val="754B58F9"/>
    <w:rsid w:val="754B7CB1"/>
    <w:rsid w:val="754BBE16"/>
    <w:rsid w:val="754C0068"/>
    <w:rsid w:val="754C1F51"/>
    <w:rsid w:val="754CCFB5"/>
    <w:rsid w:val="754D0E97"/>
    <w:rsid w:val="754E2F22"/>
    <w:rsid w:val="754E471C"/>
    <w:rsid w:val="754ECA27"/>
    <w:rsid w:val="754EE306"/>
    <w:rsid w:val="75501C3F"/>
    <w:rsid w:val="75503B75"/>
    <w:rsid w:val="755076FF"/>
    <w:rsid w:val="7551068D"/>
    <w:rsid w:val="755143D9"/>
    <w:rsid w:val="7551A516"/>
    <w:rsid w:val="75526BD5"/>
    <w:rsid w:val="75529665"/>
    <w:rsid w:val="7552B9C4"/>
    <w:rsid w:val="7553366A"/>
    <w:rsid w:val="75534704"/>
    <w:rsid w:val="755473D5"/>
    <w:rsid w:val="755485CC"/>
    <w:rsid w:val="7554B3DF"/>
    <w:rsid w:val="7554B6CE"/>
    <w:rsid w:val="7554D111"/>
    <w:rsid w:val="7554E806"/>
    <w:rsid w:val="75556135"/>
    <w:rsid w:val="755565BD"/>
    <w:rsid w:val="7555E0B3"/>
    <w:rsid w:val="7555EB9A"/>
    <w:rsid w:val="7555F4A4"/>
    <w:rsid w:val="75561A7F"/>
    <w:rsid w:val="755679A1"/>
    <w:rsid w:val="7556CD5C"/>
    <w:rsid w:val="755761D3"/>
    <w:rsid w:val="7557BE2C"/>
    <w:rsid w:val="7558559C"/>
    <w:rsid w:val="7558DBAF"/>
    <w:rsid w:val="755959CB"/>
    <w:rsid w:val="7559BB27"/>
    <w:rsid w:val="755A056E"/>
    <w:rsid w:val="755A05CD"/>
    <w:rsid w:val="755A3F9B"/>
    <w:rsid w:val="755A83EB"/>
    <w:rsid w:val="755ADC85"/>
    <w:rsid w:val="755C1633"/>
    <w:rsid w:val="755C668F"/>
    <w:rsid w:val="755C7346"/>
    <w:rsid w:val="755C7DBA"/>
    <w:rsid w:val="755CDFF6"/>
    <w:rsid w:val="755D2537"/>
    <w:rsid w:val="755D7240"/>
    <w:rsid w:val="755D9EDE"/>
    <w:rsid w:val="755E06A7"/>
    <w:rsid w:val="755E31DF"/>
    <w:rsid w:val="755E82C5"/>
    <w:rsid w:val="755EAE95"/>
    <w:rsid w:val="755EDB40"/>
    <w:rsid w:val="755FD576"/>
    <w:rsid w:val="75602975"/>
    <w:rsid w:val="75602C9F"/>
    <w:rsid w:val="756059A8"/>
    <w:rsid w:val="75605BD7"/>
    <w:rsid w:val="7561E063"/>
    <w:rsid w:val="756225C4"/>
    <w:rsid w:val="756286DD"/>
    <w:rsid w:val="75629312"/>
    <w:rsid w:val="756355F3"/>
    <w:rsid w:val="7563A981"/>
    <w:rsid w:val="7563E2D7"/>
    <w:rsid w:val="75640CC9"/>
    <w:rsid w:val="75651117"/>
    <w:rsid w:val="7565587C"/>
    <w:rsid w:val="7565DD54"/>
    <w:rsid w:val="756613C4"/>
    <w:rsid w:val="7566EB88"/>
    <w:rsid w:val="756769DA"/>
    <w:rsid w:val="75682E95"/>
    <w:rsid w:val="75688B49"/>
    <w:rsid w:val="7568D7E4"/>
    <w:rsid w:val="75697EEE"/>
    <w:rsid w:val="7569BC70"/>
    <w:rsid w:val="7569D767"/>
    <w:rsid w:val="7569FA33"/>
    <w:rsid w:val="756A005D"/>
    <w:rsid w:val="756A66F9"/>
    <w:rsid w:val="756AA635"/>
    <w:rsid w:val="756B45E7"/>
    <w:rsid w:val="756B4EC2"/>
    <w:rsid w:val="756B9450"/>
    <w:rsid w:val="756BC33A"/>
    <w:rsid w:val="756D63A9"/>
    <w:rsid w:val="756D7C68"/>
    <w:rsid w:val="756D8005"/>
    <w:rsid w:val="756E42F9"/>
    <w:rsid w:val="756F4D7E"/>
    <w:rsid w:val="756F592F"/>
    <w:rsid w:val="756F9C05"/>
    <w:rsid w:val="756FA527"/>
    <w:rsid w:val="756FF772"/>
    <w:rsid w:val="757007C7"/>
    <w:rsid w:val="75706DE1"/>
    <w:rsid w:val="757070AA"/>
    <w:rsid w:val="7570E411"/>
    <w:rsid w:val="75725878"/>
    <w:rsid w:val="7572937A"/>
    <w:rsid w:val="7572B3DE"/>
    <w:rsid w:val="7572DA3A"/>
    <w:rsid w:val="75739AEF"/>
    <w:rsid w:val="7573E470"/>
    <w:rsid w:val="75740C88"/>
    <w:rsid w:val="7574422B"/>
    <w:rsid w:val="75744DC6"/>
    <w:rsid w:val="7574ED5B"/>
    <w:rsid w:val="75757A2B"/>
    <w:rsid w:val="7575A04B"/>
    <w:rsid w:val="757608CE"/>
    <w:rsid w:val="75761FCF"/>
    <w:rsid w:val="75768D8D"/>
    <w:rsid w:val="75779F91"/>
    <w:rsid w:val="7577BA01"/>
    <w:rsid w:val="7577CBE9"/>
    <w:rsid w:val="75783D39"/>
    <w:rsid w:val="7578E589"/>
    <w:rsid w:val="75791B16"/>
    <w:rsid w:val="7579A477"/>
    <w:rsid w:val="7579E59D"/>
    <w:rsid w:val="757A1AFC"/>
    <w:rsid w:val="757A5E64"/>
    <w:rsid w:val="757A6645"/>
    <w:rsid w:val="757A98C6"/>
    <w:rsid w:val="757AD1D7"/>
    <w:rsid w:val="757B3136"/>
    <w:rsid w:val="757B85C4"/>
    <w:rsid w:val="757BE4ED"/>
    <w:rsid w:val="757C7729"/>
    <w:rsid w:val="757C8EDE"/>
    <w:rsid w:val="757CD9AB"/>
    <w:rsid w:val="757D636C"/>
    <w:rsid w:val="757DD040"/>
    <w:rsid w:val="757DD0A5"/>
    <w:rsid w:val="757DDC3D"/>
    <w:rsid w:val="757E715A"/>
    <w:rsid w:val="757ECCEA"/>
    <w:rsid w:val="757ED7D2"/>
    <w:rsid w:val="757EDAD9"/>
    <w:rsid w:val="757F5371"/>
    <w:rsid w:val="7580192A"/>
    <w:rsid w:val="75802CE9"/>
    <w:rsid w:val="758058EB"/>
    <w:rsid w:val="75811A0E"/>
    <w:rsid w:val="75818792"/>
    <w:rsid w:val="7582E248"/>
    <w:rsid w:val="75832777"/>
    <w:rsid w:val="7583CB52"/>
    <w:rsid w:val="75840488"/>
    <w:rsid w:val="75846A8B"/>
    <w:rsid w:val="7584AB4A"/>
    <w:rsid w:val="75858C54"/>
    <w:rsid w:val="7585D781"/>
    <w:rsid w:val="7585F04A"/>
    <w:rsid w:val="75862A45"/>
    <w:rsid w:val="75897A92"/>
    <w:rsid w:val="758A96B4"/>
    <w:rsid w:val="758AAC75"/>
    <w:rsid w:val="758AC6C9"/>
    <w:rsid w:val="758B46F7"/>
    <w:rsid w:val="758BB042"/>
    <w:rsid w:val="758CF6CB"/>
    <w:rsid w:val="758D5A68"/>
    <w:rsid w:val="758D8C15"/>
    <w:rsid w:val="758DA356"/>
    <w:rsid w:val="758DA809"/>
    <w:rsid w:val="758E2596"/>
    <w:rsid w:val="758E5D26"/>
    <w:rsid w:val="758EA5EA"/>
    <w:rsid w:val="758ED5CA"/>
    <w:rsid w:val="758F1AB2"/>
    <w:rsid w:val="758F23D0"/>
    <w:rsid w:val="7590168E"/>
    <w:rsid w:val="759050ED"/>
    <w:rsid w:val="7590D51D"/>
    <w:rsid w:val="75916D1B"/>
    <w:rsid w:val="759201A8"/>
    <w:rsid w:val="7592B5E2"/>
    <w:rsid w:val="759301BC"/>
    <w:rsid w:val="7593F6C6"/>
    <w:rsid w:val="7594C06E"/>
    <w:rsid w:val="7595C1A4"/>
    <w:rsid w:val="7596720C"/>
    <w:rsid w:val="759732B8"/>
    <w:rsid w:val="7597A672"/>
    <w:rsid w:val="7598040E"/>
    <w:rsid w:val="75981C99"/>
    <w:rsid w:val="75983D6F"/>
    <w:rsid w:val="75988DD8"/>
    <w:rsid w:val="7598F1F1"/>
    <w:rsid w:val="7599A59A"/>
    <w:rsid w:val="7599CA5E"/>
    <w:rsid w:val="7599CE3D"/>
    <w:rsid w:val="759A0255"/>
    <w:rsid w:val="759A24C9"/>
    <w:rsid w:val="759A329F"/>
    <w:rsid w:val="759A47DF"/>
    <w:rsid w:val="759A59CF"/>
    <w:rsid w:val="759AA081"/>
    <w:rsid w:val="759AB1B7"/>
    <w:rsid w:val="759B33D8"/>
    <w:rsid w:val="759BC0E7"/>
    <w:rsid w:val="759C8557"/>
    <w:rsid w:val="759CAF79"/>
    <w:rsid w:val="759D3343"/>
    <w:rsid w:val="759DCB43"/>
    <w:rsid w:val="759DF1C6"/>
    <w:rsid w:val="759E3BCB"/>
    <w:rsid w:val="759FD9B9"/>
    <w:rsid w:val="75A05A73"/>
    <w:rsid w:val="75A07D74"/>
    <w:rsid w:val="75A0BBFF"/>
    <w:rsid w:val="75A24F44"/>
    <w:rsid w:val="75A4125A"/>
    <w:rsid w:val="75A4D40F"/>
    <w:rsid w:val="75A6FCA2"/>
    <w:rsid w:val="75A7F075"/>
    <w:rsid w:val="75A82FD2"/>
    <w:rsid w:val="75A8C94A"/>
    <w:rsid w:val="75A8DCBC"/>
    <w:rsid w:val="75A92C9B"/>
    <w:rsid w:val="75A94E85"/>
    <w:rsid w:val="75AA0030"/>
    <w:rsid w:val="75AA8218"/>
    <w:rsid w:val="75AAB0A6"/>
    <w:rsid w:val="75AB276D"/>
    <w:rsid w:val="75AB5ACB"/>
    <w:rsid w:val="75ABB40F"/>
    <w:rsid w:val="75ABE978"/>
    <w:rsid w:val="75AC0397"/>
    <w:rsid w:val="75AC3143"/>
    <w:rsid w:val="75AC6671"/>
    <w:rsid w:val="75AC8429"/>
    <w:rsid w:val="75AC9DC6"/>
    <w:rsid w:val="75AC9E2E"/>
    <w:rsid w:val="75AD3064"/>
    <w:rsid w:val="75AD3715"/>
    <w:rsid w:val="75ADBB3F"/>
    <w:rsid w:val="75AE0FCA"/>
    <w:rsid w:val="75AEE3A2"/>
    <w:rsid w:val="75AF0BCC"/>
    <w:rsid w:val="75AFB661"/>
    <w:rsid w:val="75B0EE62"/>
    <w:rsid w:val="75B15029"/>
    <w:rsid w:val="75B1AE40"/>
    <w:rsid w:val="75B239C5"/>
    <w:rsid w:val="75B256A5"/>
    <w:rsid w:val="75B25FAE"/>
    <w:rsid w:val="75B27B1E"/>
    <w:rsid w:val="75B28880"/>
    <w:rsid w:val="75B2E730"/>
    <w:rsid w:val="75B33117"/>
    <w:rsid w:val="75B3760A"/>
    <w:rsid w:val="75B38692"/>
    <w:rsid w:val="75B3BE80"/>
    <w:rsid w:val="75B464EA"/>
    <w:rsid w:val="75B4AF31"/>
    <w:rsid w:val="75B4B903"/>
    <w:rsid w:val="75B4B97C"/>
    <w:rsid w:val="75B4BE61"/>
    <w:rsid w:val="75B4C574"/>
    <w:rsid w:val="75B5727C"/>
    <w:rsid w:val="75B59143"/>
    <w:rsid w:val="75B61B44"/>
    <w:rsid w:val="75B6A4FD"/>
    <w:rsid w:val="75B6C08F"/>
    <w:rsid w:val="75B71F99"/>
    <w:rsid w:val="75B727EB"/>
    <w:rsid w:val="75B8E86A"/>
    <w:rsid w:val="75B8F75D"/>
    <w:rsid w:val="75B91B1E"/>
    <w:rsid w:val="75B979E8"/>
    <w:rsid w:val="75B99731"/>
    <w:rsid w:val="75B9B956"/>
    <w:rsid w:val="75BA1B81"/>
    <w:rsid w:val="75BA289C"/>
    <w:rsid w:val="75BB15E8"/>
    <w:rsid w:val="75BB9578"/>
    <w:rsid w:val="75BD675F"/>
    <w:rsid w:val="75BEF496"/>
    <w:rsid w:val="75BF042C"/>
    <w:rsid w:val="75BF2850"/>
    <w:rsid w:val="75BF59CD"/>
    <w:rsid w:val="75BF68DF"/>
    <w:rsid w:val="75BFA668"/>
    <w:rsid w:val="75BFFCBA"/>
    <w:rsid w:val="75C05955"/>
    <w:rsid w:val="75C095A5"/>
    <w:rsid w:val="75C18D6A"/>
    <w:rsid w:val="75C1D778"/>
    <w:rsid w:val="75C275DD"/>
    <w:rsid w:val="75C28B88"/>
    <w:rsid w:val="75C38524"/>
    <w:rsid w:val="75C39DDE"/>
    <w:rsid w:val="75C3CCA6"/>
    <w:rsid w:val="75C496EA"/>
    <w:rsid w:val="75C4B8AB"/>
    <w:rsid w:val="75C4CCB2"/>
    <w:rsid w:val="75C5C6FF"/>
    <w:rsid w:val="75C5E5A9"/>
    <w:rsid w:val="75C62B37"/>
    <w:rsid w:val="75C6A8BB"/>
    <w:rsid w:val="75C6D9B8"/>
    <w:rsid w:val="75C7389C"/>
    <w:rsid w:val="75C747B6"/>
    <w:rsid w:val="75C82915"/>
    <w:rsid w:val="75C8A42D"/>
    <w:rsid w:val="75C8BCE6"/>
    <w:rsid w:val="75C8EE79"/>
    <w:rsid w:val="75C9F06F"/>
    <w:rsid w:val="75CD956B"/>
    <w:rsid w:val="75CDE194"/>
    <w:rsid w:val="75CE2BCF"/>
    <w:rsid w:val="75CE7B7A"/>
    <w:rsid w:val="75CED47C"/>
    <w:rsid w:val="75CF6E67"/>
    <w:rsid w:val="75D00CED"/>
    <w:rsid w:val="75D04B5E"/>
    <w:rsid w:val="75D084BF"/>
    <w:rsid w:val="75D0B64A"/>
    <w:rsid w:val="75D12A2B"/>
    <w:rsid w:val="75D16A9E"/>
    <w:rsid w:val="75D209B4"/>
    <w:rsid w:val="75D271C9"/>
    <w:rsid w:val="75D29F8F"/>
    <w:rsid w:val="75D2C005"/>
    <w:rsid w:val="75D2FA2F"/>
    <w:rsid w:val="75D30630"/>
    <w:rsid w:val="75D30B4C"/>
    <w:rsid w:val="75D35FEF"/>
    <w:rsid w:val="75D37E83"/>
    <w:rsid w:val="75D3C5AA"/>
    <w:rsid w:val="75D527D0"/>
    <w:rsid w:val="75D581BC"/>
    <w:rsid w:val="75D5BE50"/>
    <w:rsid w:val="75D643A6"/>
    <w:rsid w:val="75D7A5BE"/>
    <w:rsid w:val="75D8D736"/>
    <w:rsid w:val="75D8FB39"/>
    <w:rsid w:val="75D919F9"/>
    <w:rsid w:val="75D93D65"/>
    <w:rsid w:val="75D98B8C"/>
    <w:rsid w:val="75D9B5D5"/>
    <w:rsid w:val="75DA9DBA"/>
    <w:rsid w:val="75DAC1DA"/>
    <w:rsid w:val="75DB6B94"/>
    <w:rsid w:val="75DB8DA7"/>
    <w:rsid w:val="75DBC947"/>
    <w:rsid w:val="75DC2675"/>
    <w:rsid w:val="75DCA66D"/>
    <w:rsid w:val="75DD80DF"/>
    <w:rsid w:val="75DF1938"/>
    <w:rsid w:val="75DF3733"/>
    <w:rsid w:val="75E05444"/>
    <w:rsid w:val="75E08B6D"/>
    <w:rsid w:val="75E0F6BA"/>
    <w:rsid w:val="75E167B8"/>
    <w:rsid w:val="75E22865"/>
    <w:rsid w:val="75E231FF"/>
    <w:rsid w:val="75E2591E"/>
    <w:rsid w:val="75E278B1"/>
    <w:rsid w:val="75E31633"/>
    <w:rsid w:val="75E3AED8"/>
    <w:rsid w:val="75E4A4F4"/>
    <w:rsid w:val="75E4AF00"/>
    <w:rsid w:val="75E4B3DF"/>
    <w:rsid w:val="75E5D8AC"/>
    <w:rsid w:val="75E5F3E2"/>
    <w:rsid w:val="75E672F1"/>
    <w:rsid w:val="75E7C18C"/>
    <w:rsid w:val="75E9E005"/>
    <w:rsid w:val="75E9EC1E"/>
    <w:rsid w:val="75EA0630"/>
    <w:rsid w:val="75EAA498"/>
    <w:rsid w:val="75EAAB7A"/>
    <w:rsid w:val="75EACF02"/>
    <w:rsid w:val="75EADD14"/>
    <w:rsid w:val="75EB6EA5"/>
    <w:rsid w:val="75EB99F0"/>
    <w:rsid w:val="75EC2AEE"/>
    <w:rsid w:val="75EC93F0"/>
    <w:rsid w:val="75ECB386"/>
    <w:rsid w:val="75ECD97F"/>
    <w:rsid w:val="75ECF164"/>
    <w:rsid w:val="75ED771A"/>
    <w:rsid w:val="75EDA883"/>
    <w:rsid w:val="75EE3FF1"/>
    <w:rsid w:val="75EF188A"/>
    <w:rsid w:val="75EF29E2"/>
    <w:rsid w:val="75EF66BA"/>
    <w:rsid w:val="75F08EB9"/>
    <w:rsid w:val="75F0D7A1"/>
    <w:rsid w:val="75F0E67A"/>
    <w:rsid w:val="75F1303D"/>
    <w:rsid w:val="75F132F4"/>
    <w:rsid w:val="75F21A28"/>
    <w:rsid w:val="75F29821"/>
    <w:rsid w:val="75F310E6"/>
    <w:rsid w:val="75F38A0B"/>
    <w:rsid w:val="75F46ADB"/>
    <w:rsid w:val="75F491C2"/>
    <w:rsid w:val="75F4DB48"/>
    <w:rsid w:val="75F6E9BE"/>
    <w:rsid w:val="75F6F33B"/>
    <w:rsid w:val="75F73532"/>
    <w:rsid w:val="75F785DA"/>
    <w:rsid w:val="75F7BFFC"/>
    <w:rsid w:val="75F83FBF"/>
    <w:rsid w:val="75F8A3B4"/>
    <w:rsid w:val="75F9C3C6"/>
    <w:rsid w:val="75FA1A88"/>
    <w:rsid w:val="75FA2AE4"/>
    <w:rsid w:val="75FA2B2F"/>
    <w:rsid w:val="75FA7E11"/>
    <w:rsid w:val="75FADDE6"/>
    <w:rsid w:val="75FAEC71"/>
    <w:rsid w:val="75FB48E5"/>
    <w:rsid w:val="75FBE0C1"/>
    <w:rsid w:val="75FC5BC1"/>
    <w:rsid w:val="75FC788E"/>
    <w:rsid w:val="75FCBD73"/>
    <w:rsid w:val="75FD095A"/>
    <w:rsid w:val="75FDDCEB"/>
    <w:rsid w:val="75FE4FEC"/>
    <w:rsid w:val="75FE82F6"/>
    <w:rsid w:val="75FEAA5F"/>
    <w:rsid w:val="75FECDA9"/>
    <w:rsid w:val="75FF9E88"/>
    <w:rsid w:val="76008307"/>
    <w:rsid w:val="7600BD59"/>
    <w:rsid w:val="7600DD6F"/>
    <w:rsid w:val="7601122E"/>
    <w:rsid w:val="7601F224"/>
    <w:rsid w:val="760227AC"/>
    <w:rsid w:val="76028AA4"/>
    <w:rsid w:val="760361BC"/>
    <w:rsid w:val="760500CA"/>
    <w:rsid w:val="7605026A"/>
    <w:rsid w:val="7605A99C"/>
    <w:rsid w:val="7605B1BF"/>
    <w:rsid w:val="7605BD8E"/>
    <w:rsid w:val="7605C434"/>
    <w:rsid w:val="7605CB09"/>
    <w:rsid w:val="7605EF77"/>
    <w:rsid w:val="760689D5"/>
    <w:rsid w:val="76068A0F"/>
    <w:rsid w:val="76069738"/>
    <w:rsid w:val="7606EB5C"/>
    <w:rsid w:val="76077201"/>
    <w:rsid w:val="7607BE56"/>
    <w:rsid w:val="7608B41D"/>
    <w:rsid w:val="7609E932"/>
    <w:rsid w:val="7609F215"/>
    <w:rsid w:val="760A0229"/>
    <w:rsid w:val="760AD8E6"/>
    <w:rsid w:val="760D0E1D"/>
    <w:rsid w:val="760D9972"/>
    <w:rsid w:val="760DE884"/>
    <w:rsid w:val="760E4EBD"/>
    <w:rsid w:val="760E58B6"/>
    <w:rsid w:val="760EFC4C"/>
    <w:rsid w:val="760EFE7A"/>
    <w:rsid w:val="760F0CB7"/>
    <w:rsid w:val="760F66F1"/>
    <w:rsid w:val="760FD636"/>
    <w:rsid w:val="7610F447"/>
    <w:rsid w:val="76119E3D"/>
    <w:rsid w:val="7611F5E4"/>
    <w:rsid w:val="76126A69"/>
    <w:rsid w:val="7612E95F"/>
    <w:rsid w:val="7613046C"/>
    <w:rsid w:val="76133F54"/>
    <w:rsid w:val="7613DAE1"/>
    <w:rsid w:val="7614A135"/>
    <w:rsid w:val="761525E9"/>
    <w:rsid w:val="7616D44B"/>
    <w:rsid w:val="7617AF0D"/>
    <w:rsid w:val="7617BEB2"/>
    <w:rsid w:val="7617CB00"/>
    <w:rsid w:val="7618BF82"/>
    <w:rsid w:val="76199BE0"/>
    <w:rsid w:val="7619A9B0"/>
    <w:rsid w:val="7619AECC"/>
    <w:rsid w:val="7619BE24"/>
    <w:rsid w:val="761A2FE7"/>
    <w:rsid w:val="761ABDFF"/>
    <w:rsid w:val="761ACDB7"/>
    <w:rsid w:val="761B27FD"/>
    <w:rsid w:val="761C46FE"/>
    <w:rsid w:val="761C9F50"/>
    <w:rsid w:val="761CB8F0"/>
    <w:rsid w:val="761CECA5"/>
    <w:rsid w:val="761DE39F"/>
    <w:rsid w:val="761F0EDE"/>
    <w:rsid w:val="761F13B7"/>
    <w:rsid w:val="761F5E12"/>
    <w:rsid w:val="761F639B"/>
    <w:rsid w:val="761F86BA"/>
    <w:rsid w:val="762061BC"/>
    <w:rsid w:val="7620A5D9"/>
    <w:rsid w:val="7620B2D8"/>
    <w:rsid w:val="76214861"/>
    <w:rsid w:val="76214ED5"/>
    <w:rsid w:val="7621E50F"/>
    <w:rsid w:val="7623612C"/>
    <w:rsid w:val="76239E96"/>
    <w:rsid w:val="7623CB24"/>
    <w:rsid w:val="7623CFC3"/>
    <w:rsid w:val="76240BCA"/>
    <w:rsid w:val="76241FF0"/>
    <w:rsid w:val="76245CB0"/>
    <w:rsid w:val="76250207"/>
    <w:rsid w:val="762535EB"/>
    <w:rsid w:val="76254824"/>
    <w:rsid w:val="762571C7"/>
    <w:rsid w:val="76281654"/>
    <w:rsid w:val="76287BE1"/>
    <w:rsid w:val="762946FD"/>
    <w:rsid w:val="7629BEF2"/>
    <w:rsid w:val="762A644B"/>
    <w:rsid w:val="762AF6B1"/>
    <w:rsid w:val="762B28D2"/>
    <w:rsid w:val="762B3DBA"/>
    <w:rsid w:val="762B6123"/>
    <w:rsid w:val="762B62AE"/>
    <w:rsid w:val="762C5C06"/>
    <w:rsid w:val="762C653A"/>
    <w:rsid w:val="762CA827"/>
    <w:rsid w:val="762D11F9"/>
    <w:rsid w:val="762D6320"/>
    <w:rsid w:val="762DA3D6"/>
    <w:rsid w:val="762DAD7E"/>
    <w:rsid w:val="762E5CE7"/>
    <w:rsid w:val="762ED66A"/>
    <w:rsid w:val="762F3D35"/>
    <w:rsid w:val="762F79F3"/>
    <w:rsid w:val="763228F2"/>
    <w:rsid w:val="763244EB"/>
    <w:rsid w:val="76325FDC"/>
    <w:rsid w:val="76330683"/>
    <w:rsid w:val="76330804"/>
    <w:rsid w:val="763344A1"/>
    <w:rsid w:val="76335C18"/>
    <w:rsid w:val="76346415"/>
    <w:rsid w:val="763480B2"/>
    <w:rsid w:val="7634FD3D"/>
    <w:rsid w:val="763633ED"/>
    <w:rsid w:val="7636C64C"/>
    <w:rsid w:val="763703FC"/>
    <w:rsid w:val="76371600"/>
    <w:rsid w:val="7637A4FF"/>
    <w:rsid w:val="7637E59F"/>
    <w:rsid w:val="7638516C"/>
    <w:rsid w:val="76385530"/>
    <w:rsid w:val="7638F4F1"/>
    <w:rsid w:val="76392366"/>
    <w:rsid w:val="7639316A"/>
    <w:rsid w:val="763996BC"/>
    <w:rsid w:val="763A111C"/>
    <w:rsid w:val="763A4B26"/>
    <w:rsid w:val="763B0D35"/>
    <w:rsid w:val="763B14AE"/>
    <w:rsid w:val="763B3D8C"/>
    <w:rsid w:val="763B73D2"/>
    <w:rsid w:val="763C4C4A"/>
    <w:rsid w:val="763C9985"/>
    <w:rsid w:val="763C9B31"/>
    <w:rsid w:val="763CD416"/>
    <w:rsid w:val="763CDA5E"/>
    <w:rsid w:val="763D1B69"/>
    <w:rsid w:val="763D62A1"/>
    <w:rsid w:val="763D820A"/>
    <w:rsid w:val="763D87B6"/>
    <w:rsid w:val="763F05CE"/>
    <w:rsid w:val="763F5CC0"/>
    <w:rsid w:val="763FC6F2"/>
    <w:rsid w:val="763FD699"/>
    <w:rsid w:val="763FF43B"/>
    <w:rsid w:val="763FFE13"/>
    <w:rsid w:val="76414811"/>
    <w:rsid w:val="764155ED"/>
    <w:rsid w:val="76424396"/>
    <w:rsid w:val="76433AC8"/>
    <w:rsid w:val="764380CB"/>
    <w:rsid w:val="76443E3B"/>
    <w:rsid w:val="76445864"/>
    <w:rsid w:val="7644B8DE"/>
    <w:rsid w:val="76460659"/>
    <w:rsid w:val="76468A6F"/>
    <w:rsid w:val="76468C22"/>
    <w:rsid w:val="76471746"/>
    <w:rsid w:val="76476882"/>
    <w:rsid w:val="7647E129"/>
    <w:rsid w:val="76481C0F"/>
    <w:rsid w:val="7648C8B4"/>
    <w:rsid w:val="7648D5B6"/>
    <w:rsid w:val="7648F760"/>
    <w:rsid w:val="7649779D"/>
    <w:rsid w:val="76498CCC"/>
    <w:rsid w:val="7649EEE5"/>
    <w:rsid w:val="764AE0B1"/>
    <w:rsid w:val="764B1623"/>
    <w:rsid w:val="764B3D55"/>
    <w:rsid w:val="764B6CBB"/>
    <w:rsid w:val="764C0F77"/>
    <w:rsid w:val="764C931D"/>
    <w:rsid w:val="764CAB1E"/>
    <w:rsid w:val="764CB4AA"/>
    <w:rsid w:val="764CD788"/>
    <w:rsid w:val="764D735B"/>
    <w:rsid w:val="764E3C1D"/>
    <w:rsid w:val="764E4307"/>
    <w:rsid w:val="764E6AB1"/>
    <w:rsid w:val="764F2078"/>
    <w:rsid w:val="764F93BE"/>
    <w:rsid w:val="764FD037"/>
    <w:rsid w:val="764FEE43"/>
    <w:rsid w:val="76500EE0"/>
    <w:rsid w:val="76503B15"/>
    <w:rsid w:val="76507770"/>
    <w:rsid w:val="765098F0"/>
    <w:rsid w:val="76513E14"/>
    <w:rsid w:val="76516ED3"/>
    <w:rsid w:val="76517E5D"/>
    <w:rsid w:val="76518A53"/>
    <w:rsid w:val="7651BC79"/>
    <w:rsid w:val="76525822"/>
    <w:rsid w:val="76526CD6"/>
    <w:rsid w:val="76536862"/>
    <w:rsid w:val="7653C6B9"/>
    <w:rsid w:val="7654246D"/>
    <w:rsid w:val="765565A3"/>
    <w:rsid w:val="7655BB63"/>
    <w:rsid w:val="76563179"/>
    <w:rsid w:val="76564C14"/>
    <w:rsid w:val="7656BAAB"/>
    <w:rsid w:val="765710BC"/>
    <w:rsid w:val="765746A1"/>
    <w:rsid w:val="76575A7B"/>
    <w:rsid w:val="7657A5A8"/>
    <w:rsid w:val="7657E48A"/>
    <w:rsid w:val="7658584E"/>
    <w:rsid w:val="765861E2"/>
    <w:rsid w:val="7658CFE8"/>
    <w:rsid w:val="76592323"/>
    <w:rsid w:val="76592EDA"/>
    <w:rsid w:val="76593EA1"/>
    <w:rsid w:val="7659825F"/>
    <w:rsid w:val="765A67C2"/>
    <w:rsid w:val="765AD360"/>
    <w:rsid w:val="765ADABF"/>
    <w:rsid w:val="765AE596"/>
    <w:rsid w:val="765AEB3C"/>
    <w:rsid w:val="765B1C88"/>
    <w:rsid w:val="765B3824"/>
    <w:rsid w:val="765B98B5"/>
    <w:rsid w:val="765BCDC5"/>
    <w:rsid w:val="765BD9B9"/>
    <w:rsid w:val="765BF60F"/>
    <w:rsid w:val="765C036B"/>
    <w:rsid w:val="765C1E4C"/>
    <w:rsid w:val="765C2CF4"/>
    <w:rsid w:val="765D3679"/>
    <w:rsid w:val="765E7EB2"/>
    <w:rsid w:val="765ED32D"/>
    <w:rsid w:val="765F8D90"/>
    <w:rsid w:val="765F9A01"/>
    <w:rsid w:val="76604A72"/>
    <w:rsid w:val="76604E21"/>
    <w:rsid w:val="76616749"/>
    <w:rsid w:val="76619D14"/>
    <w:rsid w:val="766240A8"/>
    <w:rsid w:val="7662C237"/>
    <w:rsid w:val="7663CAA8"/>
    <w:rsid w:val="766404AA"/>
    <w:rsid w:val="7664F99B"/>
    <w:rsid w:val="76651A61"/>
    <w:rsid w:val="76663FEE"/>
    <w:rsid w:val="76664B5B"/>
    <w:rsid w:val="76674C44"/>
    <w:rsid w:val="76676497"/>
    <w:rsid w:val="766766D4"/>
    <w:rsid w:val="7667BDE3"/>
    <w:rsid w:val="7667E69D"/>
    <w:rsid w:val="76682313"/>
    <w:rsid w:val="76690287"/>
    <w:rsid w:val="76691B6E"/>
    <w:rsid w:val="76692733"/>
    <w:rsid w:val="766962DB"/>
    <w:rsid w:val="766986E1"/>
    <w:rsid w:val="7669CD9E"/>
    <w:rsid w:val="766A9A9A"/>
    <w:rsid w:val="766B7647"/>
    <w:rsid w:val="766C1D6F"/>
    <w:rsid w:val="766C96F9"/>
    <w:rsid w:val="766D05DB"/>
    <w:rsid w:val="766D9509"/>
    <w:rsid w:val="766DB12A"/>
    <w:rsid w:val="766EA306"/>
    <w:rsid w:val="766EEDE7"/>
    <w:rsid w:val="766F9CD7"/>
    <w:rsid w:val="766FBA40"/>
    <w:rsid w:val="767014F1"/>
    <w:rsid w:val="76706EA3"/>
    <w:rsid w:val="76709281"/>
    <w:rsid w:val="7670B528"/>
    <w:rsid w:val="7670CE28"/>
    <w:rsid w:val="7670DB85"/>
    <w:rsid w:val="7671812D"/>
    <w:rsid w:val="76718E18"/>
    <w:rsid w:val="76722A55"/>
    <w:rsid w:val="767256B6"/>
    <w:rsid w:val="76728866"/>
    <w:rsid w:val="7672E939"/>
    <w:rsid w:val="767341C9"/>
    <w:rsid w:val="767342C6"/>
    <w:rsid w:val="76736639"/>
    <w:rsid w:val="7673EC12"/>
    <w:rsid w:val="7674058A"/>
    <w:rsid w:val="767423A9"/>
    <w:rsid w:val="7674CA95"/>
    <w:rsid w:val="7675E437"/>
    <w:rsid w:val="767619A6"/>
    <w:rsid w:val="767674AE"/>
    <w:rsid w:val="76769D34"/>
    <w:rsid w:val="76769D4F"/>
    <w:rsid w:val="7676C899"/>
    <w:rsid w:val="767766C6"/>
    <w:rsid w:val="76778A62"/>
    <w:rsid w:val="76779C4C"/>
    <w:rsid w:val="7677B926"/>
    <w:rsid w:val="767849BE"/>
    <w:rsid w:val="76786B24"/>
    <w:rsid w:val="76791E91"/>
    <w:rsid w:val="767924DD"/>
    <w:rsid w:val="7679BA5E"/>
    <w:rsid w:val="767ACB64"/>
    <w:rsid w:val="767B0D22"/>
    <w:rsid w:val="767B3482"/>
    <w:rsid w:val="767B4E66"/>
    <w:rsid w:val="767BABC9"/>
    <w:rsid w:val="767C78E8"/>
    <w:rsid w:val="767C9A78"/>
    <w:rsid w:val="767CD77C"/>
    <w:rsid w:val="767CED66"/>
    <w:rsid w:val="767D7C5A"/>
    <w:rsid w:val="767D88B8"/>
    <w:rsid w:val="767E411A"/>
    <w:rsid w:val="767E901D"/>
    <w:rsid w:val="76805D2F"/>
    <w:rsid w:val="76808895"/>
    <w:rsid w:val="7680C42D"/>
    <w:rsid w:val="7680C6F7"/>
    <w:rsid w:val="7680D129"/>
    <w:rsid w:val="768151A3"/>
    <w:rsid w:val="76816BE6"/>
    <w:rsid w:val="76829906"/>
    <w:rsid w:val="7682CAE6"/>
    <w:rsid w:val="76830ABA"/>
    <w:rsid w:val="7683C523"/>
    <w:rsid w:val="7684DA93"/>
    <w:rsid w:val="76858246"/>
    <w:rsid w:val="768638B5"/>
    <w:rsid w:val="76864097"/>
    <w:rsid w:val="76864731"/>
    <w:rsid w:val="7686F5FC"/>
    <w:rsid w:val="768701BC"/>
    <w:rsid w:val="76872386"/>
    <w:rsid w:val="7688B019"/>
    <w:rsid w:val="7689516A"/>
    <w:rsid w:val="7689837A"/>
    <w:rsid w:val="768A552E"/>
    <w:rsid w:val="768A577C"/>
    <w:rsid w:val="768AC831"/>
    <w:rsid w:val="768AD243"/>
    <w:rsid w:val="768AF432"/>
    <w:rsid w:val="768AF810"/>
    <w:rsid w:val="768BE66F"/>
    <w:rsid w:val="768C0908"/>
    <w:rsid w:val="768C26FF"/>
    <w:rsid w:val="768C47D6"/>
    <w:rsid w:val="768C6704"/>
    <w:rsid w:val="768D7B1C"/>
    <w:rsid w:val="768DBCA7"/>
    <w:rsid w:val="768DBEF0"/>
    <w:rsid w:val="768DFAC8"/>
    <w:rsid w:val="768E1354"/>
    <w:rsid w:val="768E3842"/>
    <w:rsid w:val="768EDFA2"/>
    <w:rsid w:val="768F600C"/>
    <w:rsid w:val="769030F9"/>
    <w:rsid w:val="7690A21B"/>
    <w:rsid w:val="7690B340"/>
    <w:rsid w:val="7690EDCA"/>
    <w:rsid w:val="769105FA"/>
    <w:rsid w:val="76919C5C"/>
    <w:rsid w:val="7691C8B3"/>
    <w:rsid w:val="7691DE2F"/>
    <w:rsid w:val="7691F410"/>
    <w:rsid w:val="7692249E"/>
    <w:rsid w:val="7692E0A7"/>
    <w:rsid w:val="76934DBF"/>
    <w:rsid w:val="7693897F"/>
    <w:rsid w:val="7693CA3B"/>
    <w:rsid w:val="7693DE32"/>
    <w:rsid w:val="7694FEEE"/>
    <w:rsid w:val="76951C54"/>
    <w:rsid w:val="76956A1C"/>
    <w:rsid w:val="7695862F"/>
    <w:rsid w:val="76965C5B"/>
    <w:rsid w:val="769672CC"/>
    <w:rsid w:val="7697EE9C"/>
    <w:rsid w:val="7698E8A8"/>
    <w:rsid w:val="76990B07"/>
    <w:rsid w:val="76992493"/>
    <w:rsid w:val="76992A61"/>
    <w:rsid w:val="76993B77"/>
    <w:rsid w:val="76998C38"/>
    <w:rsid w:val="76998E47"/>
    <w:rsid w:val="76999BAB"/>
    <w:rsid w:val="7699AB57"/>
    <w:rsid w:val="769A4730"/>
    <w:rsid w:val="769BB19A"/>
    <w:rsid w:val="769CB375"/>
    <w:rsid w:val="769DC26F"/>
    <w:rsid w:val="769E4489"/>
    <w:rsid w:val="769E554B"/>
    <w:rsid w:val="769F57A0"/>
    <w:rsid w:val="76A0D106"/>
    <w:rsid w:val="76A12020"/>
    <w:rsid w:val="76A165BF"/>
    <w:rsid w:val="76A181AF"/>
    <w:rsid w:val="76A1E408"/>
    <w:rsid w:val="76A20206"/>
    <w:rsid w:val="76A2EABC"/>
    <w:rsid w:val="76A2FEE5"/>
    <w:rsid w:val="76A313FC"/>
    <w:rsid w:val="76A37F13"/>
    <w:rsid w:val="76A44803"/>
    <w:rsid w:val="76A4AF74"/>
    <w:rsid w:val="76A51D8E"/>
    <w:rsid w:val="76A63E3E"/>
    <w:rsid w:val="76A72285"/>
    <w:rsid w:val="76A73909"/>
    <w:rsid w:val="76A7729C"/>
    <w:rsid w:val="76A7992C"/>
    <w:rsid w:val="76A7F8A0"/>
    <w:rsid w:val="76A80921"/>
    <w:rsid w:val="76A8F1E6"/>
    <w:rsid w:val="76A9C7FC"/>
    <w:rsid w:val="76AA131E"/>
    <w:rsid w:val="76AA930E"/>
    <w:rsid w:val="76AA95CD"/>
    <w:rsid w:val="76AB7C08"/>
    <w:rsid w:val="76ABA458"/>
    <w:rsid w:val="76AD44FA"/>
    <w:rsid w:val="76AD56EB"/>
    <w:rsid w:val="76ADE435"/>
    <w:rsid w:val="76AE6CC3"/>
    <w:rsid w:val="76AE8B0E"/>
    <w:rsid w:val="76AF9B9A"/>
    <w:rsid w:val="76AFA5D6"/>
    <w:rsid w:val="76B049D2"/>
    <w:rsid w:val="76B1295F"/>
    <w:rsid w:val="76B19E4A"/>
    <w:rsid w:val="76B209E9"/>
    <w:rsid w:val="76B21CA8"/>
    <w:rsid w:val="76B22E27"/>
    <w:rsid w:val="76B289D3"/>
    <w:rsid w:val="76B292EF"/>
    <w:rsid w:val="76B2A9AB"/>
    <w:rsid w:val="76B34A1D"/>
    <w:rsid w:val="76B35715"/>
    <w:rsid w:val="76B3A496"/>
    <w:rsid w:val="76B44ADC"/>
    <w:rsid w:val="76B492FA"/>
    <w:rsid w:val="76B4A220"/>
    <w:rsid w:val="76B4B5C8"/>
    <w:rsid w:val="76B4CE64"/>
    <w:rsid w:val="76B4EDF3"/>
    <w:rsid w:val="76B57331"/>
    <w:rsid w:val="76B77F0D"/>
    <w:rsid w:val="76B82FAE"/>
    <w:rsid w:val="76B9AFC2"/>
    <w:rsid w:val="76B9DB63"/>
    <w:rsid w:val="76BA0021"/>
    <w:rsid w:val="76BA2107"/>
    <w:rsid w:val="76BA268B"/>
    <w:rsid w:val="76BA53D5"/>
    <w:rsid w:val="76BAC520"/>
    <w:rsid w:val="76BAFA31"/>
    <w:rsid w:val="76BB2903"/>
    <w:rsid w:val="76BB2E80"/>
    <w:rsid w:val="76BBA565"/>
    <w:rsid w:val="76BC6652"/>
    <w:rsid w:val="76BC8DC1"/>
    <w:rsid w:val="76BCA6F2"/>
    <w:rsid w:val="76BCCFEA"/>
    <w:rsid w:val="76BCD186"/>
    <w:rsid w:val="76BDBE81"/>
    <w:rsid w:val="76BDC17E"/>
    <w:rsid w:val="76BDFF86"/>
    <w:rsid w:val="76BEB96B"/>
    <w:rsid w:val="76BED741"/>
    <w:rsid w:val="76BF8B43"/>
    <w:rsid w:val="76BFC884"/>
    <w:rsid w:val="76C00698"/>
    <w:rsid w:val="76C0C9FD"/>
    <w:rsid w:val="76C1104B"/>
    <w:rsid w:val="76C173C9"/>
    <w:rsid w:val="76C26CF9"/>
    <w:rsid w:val="76C29E1E"/>
    <w:rsid w:val="76C2D112"/>
    <w:rsid w:val="76C2E225"/>
    <w:rsid w:val="76C3070A"/>
    <w:rsid w:val="76C416C0"/>
    <w:rsid w:val="76C48405"/>
    <w:rsid w:val="76C4C0E2"/>
    <w:rsid w:val="76C51546"/>
    <w:rsid w:val="76C52F99"/>
    <w:rsid w:val="76C59111"/>
    <w:rsid w:val="76C5B2AE"/>
    <w:rsid w:val="76C5E34E"/>
    <w:rsid w:val="76C63A56"/>
    <w:rsid w:val="76C6646F"/>
    <w:rsid w:val="76C6A26A"/>
    <w:rsid w:val="76C6B1F8"/>
    <w:rsid w:val="76C6D891"/>
    <w:rsid w:val="76C712B1"/>
    <w:rsid w:val="76C76FD0"/>
    <w:rsid w:val="76C8026D"/>
    <w:rsid w:val="76C88941"/>
    <w:rsid w:val="76C8F139"/>
    <w:rsid w:val="76C94044"/>
    <w:rsid w:val="76C96AA2"/>
    <w:rsid w:val="76C978EF"/>
    <w:rsid w:val="76C97B1E"/>
    <w:rsid w:val="76C99E06"/>
    <w:rsid w:val="76C9A881"/>
    <w:rsid w:val="76C9BC5D"/>
    <w:rsid w:val="76CA18DD"/>
    <w:rsid w:val="76CA35EF"/>
    <w:rsid w:val="76CA6C92"/>
    <w:rsid w:val="76CAF4E4"/>
    <w:rsid w:val="76CB477D"/>
    <w:rsid w:val="76CB9714"/>
    <w:rsid w:val="76CBD38F"/>
    <w:rsid w:val="76CBEE01"/>
    <w:rsid w:val="76CCA516"/>
    <w:rsid w:val="76CD5806"/>
    <w:rsid w:val="76CD7A80"/>
    <w:rsid w:val="76CDF400"/>
    <w:rsid w:val="76CE81B5"/>
    <w:rsid w:val="76CED795"/>
    <w:rsid w:val="76CF27C1"/>
    <w:rsid w:val="76CF710B"/>
    <w:rsid w:val="76D05BE0"/>
    <w:rsid w:val="76D0CE14"/>
    <w:rsid w:val="76D1216A"/>
    <w:rsid w:val="76D130CB"/>
    <w:rsid w:val="76D16C4D"/>
    <w:rsid w:val="76D25325"/>
    <w:rsid w:val="76D34B2A"/>
    <w:rsid w:val="76D387B5"/>
    <w:rsid w:val="76D39BFF"/>
    <w:rsid w:val="76D3AB5D"/>
    <w:rsid w:val="76D3C546"/>
    <w:rsid w:val="76D5CDAC"/>
    <w:rsid w:val="76D6711F"/>
    <w:rsid w:val="76D721E3"/>
    <w:rsid w:val="76D744A9"/>
    <w:rsid w:val="76D76CCD"/>
    <w:rsid w:val="76D77556"/>
    <w:rsid w:val="76D7D990"/>
    <w:rsid w:val="76D7EDF6"/>
    <w:rsid w:val="76D815D9"/>
    <w:rsid w:val="76D861A2"/>
    <w:rsid w:val="76D884DB"/>
    <w:rsid w:val="76D8FE15"/>
    <w:rsid w:val="76D9CC3A"/>
    <w:rsid w:val="76D9EC11"/>
    <w:rsid w:val="76DC166E"/>
    <w:rsid w:val="76DC1B00"/>
    <w:rsid w:val="76DC21EE"/>
    <w:rsid w:val="76DD155C"/>
    <w:rsid w:val="76DD86EC"/>
    <w:rsid w:val="76DDC74B"/>
    <w:rsid w:val="76DE1DCD"/>
    <w:rsid w:val="76DE35F2"/>
    <w:rsid w:val="76DEDABC"/>
    <w:rsid w:val="76DF2D48"/>
    <w:rsid w:val="76DF68CA"/>
    <w:rsid w:val="76DF7079"/>
    <w:rsid w:val="76DF8C00"/>
    <w:rsid w:val="76E0027B"/>
    <w:rsid w:val="76E00381"/>
    <w:rsid w:val="76E063D9"/>
    <w:rsid w:val="76E0BF79"/>
    <w:rsid w:val="76E0E154"/>
    <w:rsid w:val="76E17CA7"/>
    <w:rsid w:val="76E1A66F"/>
    <w:rsid w:val="76E2A803"/>
    <w:rsid w:val="76E2D1FA"/>
    <w:rsid w:val="76E2FE45"/>
    <w:rsid w:val="76E3A37A"/>
    <w:rsid w:val="76E3A3C5"/>
    <w:rsid w:val="76E3AB8B"/>
    <w:rsid w:val="76E40D1A"/>
    <w:rsid w:val="76E41E3F"/>
    <w:rsid w:val="76E42231"/>
    <w:rsid w:val="76E4EC57"/>
    <w:rsid w:val="76E5615A"/>
    <w:rsid w:val="76E61D19"/>
    <w:rsid w:val="76E65CC9"/>
    <w:rsid w:val="76E70A81"/>
    <w:rsid w:val="76E76736"/>
    <w:rsid w:val="76E7B977"/>
    <w:rsid w:val="76E7B9DD"/>
    <w:rsid w:val="76E81ACD"/>
    <w:rsid w:val="76E81C07"/>
    <w:rsid w:val="76E856FA"/>
    <w:rsid w:val="76E871D0"/>
    <w:rsid w:val="76E87E2D"/>
    <w:rsid w:val="76E8B041"/>
    <w:rsid w:val="76E8D2AA"/>
    <w:rsid w:val="76E947FC"/>
    <w:rsid w:val="76E94C13"/>
    <w:rsid w:val="76E9A8EF"/>
    <w:rsid w:val="76E9BAB1"/>
    <w:rsid w:val="76E9CC14"/>
    <w:rsid w:val="76E9EB06"/>
    <w:rsid w:val="76EA3EBD"/>
    <w:rsid w:val="76EA6C48"/>
    <w:rsid w:val="76EABAFD"/>
    <w:rsid w:val="76EB174A"/>
    <w:rsid w:val="76EB846B"/>
    <w:rsid w:val="76EBD8ED"/>
    <w:rsid w:val="76ED4E6A"/>
    <w:rsid w:val="76ED540A"/>
    <w:rsid w:val="76EF3449"/>
    <w:rsid w:val="76EF8C28"/>
    <w:rsid w:val="76EFABEB"/>
    <w:rsid w:val="76EFD643"/>
    <w:rsid w:val="76F0C88A"/>
    <w:rsid w:val="76F0DDBF"/>
    <w:rsid w:val="76F23602"/>
    <w:rsid w:val="76F32C08"/>
    <w:rsid w:val="76F38CAB"/>
    <w:rsid w:val="76F3B06B"/>
    <w:rsid w:val="76F3C4DF"/>
    <w:rsid w:val="76F42B7E"/>
    <w:rsid w:val="76F45455"/>
    <w:rsid w:val="76F49445"/>
    <w:rsid w:val="76F4E7C7"/>
    <w:rsid w:val="76F59263"/>
    <w:rsid w:val="76F5CA78"/>
    <w:rsid w:val="76F69052"/>
    <w:rsid w:val="76F694CD"/>
    <w:rsid w:val="76F69ED5"/>
    <w:rsid w:val="76F6C2A8"/>
    <w:rsid w:val="76F72358"/>
    <w:rsid w:val="76F7254F"/>
    <w:rsid w:val="76F84F72"/>
    <w:rsid w:val="76F88E33"/>
    <w:rsid w:val="76F910BB"/>
    <w:rsid w:val="76F91D3F"/>
    <w:rsid w:val="76F96FC6"/>
    <w:rsid w:val="76F9E265"/>
    <w:rsid w:val="76F9E41C"/>
    <w:rsid w:val="76FA0462"/>
    <w:rsid w:val="76FAC8C4"/>
    <w:rsid w:val="76FADC2C"/>
    <w:rsid w:val="76FB4B4D"/>
    <w:rsid w:val="76FD532C"/>
    <w:rsid w:val="76FDEAD4"/>
    <w:rsid w:val="76FE5975"/>
    <w:rsid w:val="76FF1F4A"/>
    <w:rsid w:val="76FF2390"/>
    <w:rsid w:val="76FF36B5"/>
    <w:rsid w:val="76FF665C"/>
    <w:rsid w:val="770106DF"/>
    <w:rsid w:val="770177C2"/>
    <w:rsid w:val="7701B7FC"/>
    <w:rsid w:val="7701E246"/>
    <w:rsid w:val="7701F6ED"/>
    <w:rsid w:val="77020660"/>
    <w:rsid w:val="77024E0B"/>
    <w:rsid w:val="77036E39"/>
    <w:rsid w:val="7703728C"/>
    <w:rsid w:val="77042468"/>
    <w:rsid w:val="77050AE2"/>
    <w:rsid w:val="770576F7"/>
    <w:rsid w:val="770587EA"/>
    <w:rsid w:val="7705A5EF"/>
    <w:rsid w:val="7705C478"/>
    <w:rsid w:val="7706E5FE"/>
    <w:rsid w:val="77072423"/>
    <w:rsid w:val="770746D4"/>
    <w:rsid w:val="7707FDE0"/>
    <w:rsid w:val="77087645"/>
    <w:rsid w:val="7708AB76"/>
    <w:rsid w:val="7708C0F2"/>
    <w:rsid w:val="7708C3F0"/>
    <w:rsid w:val="770AAFC4"/>
    <w:rsid w:val="770AD984"/>
    <w:rsid w:val="770ADC61"/>
    <w:rsid w:val="770AEF1B"/>
    <w:rsid w:val="770B3A06"/>
    <w:rsid w:val="770B3E84"/>
    <w:rsid w:val="770B7474"/>
    <w:rsid w:val="770C0B76"/>
    <w:rsid w:val="770CAC26"/>
    <w:rsid w:val="770D0022"/>
    <w:rsid w:val="770D15E0"/>
    <w:rsid w:val="770D1F71"/>
    <w:rsid w:val="770D5BD3"/>
    <w:rsid w:val="770DDB6B"/>
    <w:rsid w:val="770DE7A7"/>
    <w:rsid w:val="770DFAD9"/>
    <w:rsid w:val="770DFD56"/>
    <w:rsid w:val="770E9A41"/>
    <w:rsid w:val="770EABF9"/>
    <w:rsid w:val="770F43C3"/>
    <w:rsid w:val="770F87A5"/>
    <w:rsid w:val="770FCD53"/>
    <w:rsid w:val="770FCD93"/>
    <w:rsid w:val="77102060"/>
    <w:rsid w:val="771240D8"/>
    <w:rsid w:val="77126BC1"/>
    <w:rsid w:val="771277DC"/>
    <w:rsid w:val="771292A6"/>
    <w:rsid w:val="7712D957"/>
    <w:rsid w:val="7712EFE6"/>
    <w:rsid w:val="77134824"/>
    <w:rsid w:val="77148861"/>
    <w:rsid w:val="7715244B"/>
    <w:rsid w:val="771546A4"/>
    <w:rsid w:val="77157D34"/>
    <w:rsid w:val="77164195"/>
    <w:rsid w:val="7716A783"/>
    <w:rsid w:val="7716C695"/>
    <w:rsid w:val="77178A1B"/>
    <w:rsid w:val="7717A518"/>
    <w:rsid w:val="77180F05"/>
    <w:rsid w:val="77192886"/>
    <w:rsid w:val="77194499"/>
    <w:rsid w:val="77197560"/>
    <w:rsid w:val="771984B6"/>
    <w:rsid w:val="77199B48"/>
    <w:rsid w:val="7719D60A"/>
    <w:rsid w:val="7719F220"/>
    <w:rsid w:val="7719FBE8"/>
    <w:rsid w:val="771A4EFA"/>
    <w:rsid w:val="771A6395"/>
    <w:rsid w:val="771B915F"/>
    <w:rsid w:val="771D160D"/>
    <w:rsid w:val="771D6656"/>
    <w:rsid w:val="771D782B"/>
    <w:rsid w:val="771E3C26"/>
    <w:rsid w:val="771E5A45"/>
    <w:rsid w:val="771F3027"/>
    <w:rsid w:val="771F3256"/>
    <w:rsid w:val="771FBD36"/>
    <w:rsid w:val="772011BC"/>
    <w:rsid w:val="7720DA51"/>
    <w:rsid w:val="772222EC"/>
    <w:rsid w:val="77232D53"/>
    <w:rsid w:val="77233EBD"/>
    <w:rsid w:val="7723B54C"/>
    <w:rsid w:val="772473A4"/>
    <w:rsid w:val="77250850"/>
    <w:rsid w:val="7725767D"/>
    <w:rsid w:val="77258315"/>
    <w:rsid w:val="7725C32D"/>
    <w:rsid w:val="77262060"/>
    <w:rsid w:val="77264CA6"/>
    <w:rsid w:val="772662D7"/>
    <w:rsid w:val="772845B1"/>
    <w:rsid w:val="7728E6FA"/>
    <w:rsid w:val="77295D3A"/>
    <w:rsid w:val="77297E65"/>
    <w:rsid w:val="7729FDA7"/>
    <w:rsid w:val="772A0A4E"/>
    <w:rsid w:val="772A508D"/>
    <w:rsid w:val="772AC3F6"/>
    <w:rsid w:val="772B9B04"/>
    <w:rsid w:val="772BD802"/>
    <w:rsid w:val="772C3352"/>
    <w:rsid w:val="772C58AE"/>
    <w:rsid w:val="772D8805"/>
    <w:rsid w:val="772E2C58"/>
    <w:rsid w:val="772EBC7A"/>
    <w:rsid w:val="772F2D8A"/>
    <w:rsid w:val="772FFEE2"/>
    <w:rsid w:val="7730234F"/>
    <w:rsid w:val="7730960E"/>
    <w:rsid w:val="773167CE"/>
    <w:rsid w:val="7731E936"/>
    <w:rsid w:val="773207E5"/>
    <w:rsid w:val="77327346"/>
    <w:rsid w:val="773274C2"/>
    <w:rsid w:val="7732A619"/>
    <w:rsid w:val="7732D5D7"/>
    <w:rsid w:val="773339A9"/>
    <w:rsid w:val="773345E0"/>
    <w:rsid w:val="7733FCBC"/>
    <w:rsid w:val="77347B55"/>
    <w:rsid w:val="7735297E"/>
    <w:rsid w:val="7736339C"/>
    <w:rsid w:val="77364850"/>
    <w:rsid w:val="77366B60"/>
    <w:rsid w:val="7737183E"/>
    <w:rsid w:val="7737423B"/>
    <w:rsid w:val="77376CC7"/>
    <w:rsid w:val="7737FDC3"/>
    <w:rsid w:val="77381D11"/>
    <w:rsid w:val="77389B72"/>
    <w:rsid w:val="7738D4F5"/>
    <w:rsid w:val="7739F5F1"/>
    <w:rsid w:val="773A5FD2"/>
    <w:rsid w:val="773A614F"/>
    <w:rsid w:val="773A9136"/>
    <w:rsid w:val="773A99BE"/>
    <w:rsid w:val="773BA7EC"/>
    <w:rsid w:val="773BF616"/>
    <w:rsid w:val="773D0476"/>
    <w:rsid w:val="773D1241"/>
    <w:rsid w:val="773D3470"/>
    <w:rsid w:val="773D3D89"/>
    <w:rsid w:val="773D6250"/>
    <w:rsid w:val="773DA51C"/>
    <w:rsid w:val="773DB6DC"/>
    <w:rsid w:val="773EA825"/>
    <w:rsid w:val="773ED330"/>
    <w:rsid w:val="773F0623"/>
    <w:rsid w:val="773F64FA"/>
    <w:rsid w:val="773F7547"/>
    <w:rsid w:val="773F83C8"/>
    <w:rsid w:val="774002A0"/>
    <w:rsid w:val="77400B60"/>
    <w:rsid w:val="77402A7F"/>
    <w:rsid w:val="7740431A"/>
    <w:rsid w:val="7740BDFE"/>
    <w:rsid w:val="77411AE0"/>
    <w:rsid w:val="77418ADB"/>
    <w:rsid w:val="77419D72"/>
    <w:rsid w:val="7741FD30"/>
    <w:rsid w:val="77423A47"/>
    <w:rsid w:val="77425B6D"/>
    <w:rsid w:val="77427948"/>
    <w:rsid w:val="77432A26"/>
    <w:rsid w:val="77433FBD"/>
    <w:rsid w:val="77448636"/>
    <w:rsid w:val="77449DAF"/>
    <w:rsid w:val="7744B405"/>
    <w:rsid w:val="7744B91D"/>
    <w:rsid w:val="7744CA52"/>
    <w:rsid w:val="77458DD6"/>
    <w:rsid w:val="77461E3B"/>
    <w:rsid w:val="7746CFCE"/>
    <w:rsid w:val="7746D857"/>
    <w:rsid w:val="774705BB"/>
    <w:rsid w:val="77480D0A"/>
    <w:rsid w:val="7748AD67"/>
    <w:rsid w:val="77490EF9"/>
    <w:rsid w:val="7749E2ED"/>
    <w:rsid w:val="774AA262"/>
    <w:rsid w:val="774C2ABE"/>
    <w:rsid w:val="774C9AA1"/>
    <w:rsid w:val="774CCB0A"/>
    <w:rsid w:val="774D2C20"/>
    <w:rsid w:val="774E1EC9"/>
    <w:rsid w:val="774ECCE7"/>
    <w:rsid w:val="774F05B3"/>
    <w:rsid w:val="774F4A76"/>
    <w:rsid w:val="774F9F1E"/>
    <w:rsid w:val="774FBED4"/>
    <w:rsid w:val="77505477"/>
    <w:rsid w:val="775082FA"/>
    <w:rsid w:val="7750C95C"/>
    <w:rsid w:val="7750E0B7"/>
    <w:rsid w:val="7751E726"/>
    <w:rsid w:val="7752617E"/>
    <w:rsid w:val="7752C319"/>
    <w:rsid w:val="7753A447"/>
    <w:rsid w:val="7753F91A"/>
    <w:rsid w:val="775432E5"/>
    <w:rsid w:val="7754478B"/>
    <w:rsid w:val="775450F3"/>
    <w:rsid w:val="7754C9CF"/>
    <w:rsid w:val="7755370B"/>
    <w:rsid w:val="7755443D"/>
    <w:rsid w:val="7755A8B7"/>
    <w:rsid w:val="7755E112"/>
    <w:rsid w:val="775689EE"/>
    <w:rsid w:val="77569517"/>
    <w:rsid w:val="7756AADB"/>
    <w:rsid w:val="77577BAD"/>
    <w:rsid w:val="7757DC31"/>
    <w:rsid w:val="77584DD9"/>
    <w:rsid w:val="775853CD"/>
    <w:rsid w:val="775875F1"/>
    <w:rsid w:val="7758B661"/>
    <w:rsid w:val="77595C67"/>
    <w:rsid w:val="7759972C"/>
    <w:rsid w:val="775A10C7"/>
    <w:rsid w:val="775A154E"/>
    <w:rsid w:val="775A7B01"/>
    <w:rsid w:val="775AC213"/>
    <w:rsid w:val="775B086E"/>
    <w:rsid w:val="775CFEAA"/>
    <w:rsid w:val="775E7D10"/>
    <w:rsid w:val="775F6771"/>
    <w:rsid w:val="775FF6D0"/>
    <w:rsid w:val="776010A1"/>
    <w:rsid w:val="7760253A"/>
    <w:rsid w:val="77605183"/>
    <w:rsid w:val="7760D255"/>
    <w:rsid w:val="77611EC2"/>
    <w:rsid w:val="77614E5F"/>
    <w:rsid w:val="7761CA2A"/>
    <w:rsid w:val="7762241C"/>
    <w:rsid w:val="77625429"/>
    <w:rsid w:val="7762BD56"/>
    <w:rsid w:val="77634749"/>
    <w:rsid w:val="77635944"/>
    <w:rsid w:val="7763AF34"/>
    <w:rsid w:val="7763CC75"/>
    <w:rsid w:val="7764B735"/>
    <w:rsid w:val="77652B31"/>
    <w:rsid w:val="7765646E"/>
    <w:rsid w:val="7765A61D"/>
    <w:rsid w:val="77662442"/>
    <w:rsid w:val="77677554"/>
    <w:rsid w:val="77680049"/>
    <w:rsid w:val="77684002"/>
    <w:rsid w:val="776871C8"/>
    <w:rsid w:val="77698AC1"/>
    <w:rsid w:val="7769B033"/>
    <w:rsid w:val="7769B908"/>
    <w:rsid w:val="776A2B27"/>
    <w:rsid w:val="776A8D75"/>
    <w:rsid w:val="776ACF9F"/>
    <w:rsid w:val="776C2349"/>
    <w:rsid w:val="776C5C77"/>
    <w:rsid w:val="776CC84A"/>
    <w:rsid w:val="776D1F08"/>
    <w:rsid w:val="776D6853"/>
    <w:rsid w:val="776DEAE4"/>
    <w:rsid w:val="776E5349"/>
    <w:rsid w:val="776E63CB"/>
    <w:rsid w:val="776F0BEE"/>
    <w:rsid w:val="776FC104"/>
    <w:rsid w:val="77701271"/>
    <w:rsid w:val="77705854"/>
    <w:rsid w:val="77707C68"/>
    <w:rsid w:val="7770F741"/>
    <w:rsid w:val="77738C63"/>
    <w:rsid w:val="7773C511"/>
    <w:rsid w:val="7773ECDC"/>
    <w:rsid w:val="77755D75"/>
    <w:rsid w:val="77756EC6"/>
    <w:rsid w:val="7775B3A2"/>
    <w:rsid w:val="7775DBB3"/>
    <w:rsid w:val="7776F38D"/>
    <w:rsid w:val="7777022D"/>
    <w:rsid w:val="77770ED7"/>
    <w:rsid w:val="7777E29F"/>
    <w:rsid w:val="777819A5"/>
    <w:rsid w:val="77786AA1"/>
    <w:rsid w:val="777889A7"/>
    <w:rsid w:val="7778B79C"/>
    <w:rsid w:val="7778BB71"/>
    <w:rsid w:val="777947A9"/>
    <w:rsid w:val="77795547"/>
    <w:rsid w:val="7779FE1C"/>
    <w:rsid w:val="777A008D"/>
    <w:rsid w:val="777A1478"/>
    <w:rsid w:val="777A736E"/>
    <w:rsid w:val="777B963C"/>
    <w:rsid w:val="777BAF1B"/>
    <w:rsid w:val="777BBCCB"/>
    <w:rsid w:val="777C577A"/>
    <w:rsid w:val="777D18F4"/>
    <w:rsid w:val="777D7DF2"/>
    <w:rsid w:val="777DE7AA"/>
    <w:rsid w:val="77802637"/>
    <w:rsid w:val="77805904"/>
    <w:rsid w:val="77805EAC"/>
    <w:rsid w:val="7780927B"/>
    <w:rsid w:val="77816B95"/>
    <w:rsid w:val="778180F1"/>
    <w:rsid w:val="7781C349"/>
    <w:rsid w:val="7781EFB5"/>
    <w:rsid w:val="77820427"/>
    <w:rsid w:val="7782948E"/>
    <w:rsid w:val="7782AD14"/>
    <w:rsid w:val="77836D6B"/>
    <w:rsid w:val="778392F1"/>
    <w:rsid w:val="7783D74A"/>
    <w:rsid w:val="7783DC69"/>
    <w:rsid w:val="778425D2"/>
    <w:rsid w:val="778458E3"/>
    <w:rsid w:val="7784ECDD"/>
    <w:rsid w:val="77851476"/>
    <w:rsid w:val="778526C0"/>
    <w:rsid w:val="77857045"/>
    <w:rsid w:val="77862A81"/>
    <w:rsid w:val="77870C18"/>
    <w:rsid w:val="77875BF1"/>
    <w:rsid w:val="7787DB20"/>
    <w:rsid w:val="7787EB3B"/>
    <w:rsid w:val="7787F2FA"/>
    <w:rsid w:val="77884F98"/>
    <w:rsid w:val="77889EBB"/>
    <w:rsid w:val="7788BC72"/>
    <w:rsid w:val="77890CE2"/>
    <w:rsid w:val="77895B00"/>
    <w:rsid w:val="77898ADF"/>
    <w:rsid w:val="77899E58"/>
    <w:rsid w:val="7789B89B"/>
    <w:rsid w:val="7789BA26"/>
    <w:rsid w:val="778A41C7"/>
    <w:rsid w:val="778A55C4"/>
    <w:rsid w:val="778A5AAF"/>
    <w:rsid w:val="778B5B7A"/>
    <w:rsid w:val="778B70A3"/>
    <w:rsid w:val="778C1513"/>
    <w:rsid w:val="778C152F"/>
    <w:rsid w:val="778C3601"/>
    <w:rsid w:val="778C430C"/>
    <w:rsid w:val="778C4E56"/>
    <w:rsid w:val="778C8C2D"/>
    <w:rsid w:val="778D61C1"/>
    <w:rsid w:val="778D7505"/>
    <w:rsid w:val="778D9F04"/>
    <w:rsid w:val="778E0A9F"/>
    <w:rsid w:val="778E1917"/>
    <w:rsid w:val="778E8372"/>
    <w:rsid w:val="778F7FB3"/>
    <w:rsid w:val="778F82EE"/>
    <w:rsid w:val="7790553F"/>
    <w:rsid w:val="77907566"/>
    <w:rsid w:val="77916EF2"/>
    <w:rsid w:val="77921FD2"/>
    <w:rsid w:val="77922FD9"/>
    <w:rsid w:val="779241D7"/>
    <w:rsid w:val="77929F36"/>
    <w:rsid w:val="779305D8"/>
    <w:rsid w:val="7793B7C7"/>
    <w:rsid w:val="779455FA"/>
    <w:rsid w:val="7795134B"/>
    <w:rsid w:val="77956850"/>
    <w:rsid w:val="7795F2A5"/>
    <w:rsid w:val="77961EE7"/>
    <w:rsid w:val="77962741"/>
    <w:rsid w:val="779666CE"/>
    <w:rsid w:val="7796C4F1"/>
    <w:rsid w:val="7796D7CE"/>
    <w:rsid w:val="77971C48"/>
    <w:rsid w:val="77974702"/>
    <w:rsid w:val="779782B0"/>
    <w:rsid w:val="77983FD7"/>
    <w:rsid w:val="77985F85"/>
    <w:rsid w:val="77986939"/>
    <w:rsid w:val="77988B85"/>
    <w:rsid w:val="779944A3"/>
    <w:rsid w:val="779986A1"/>
    <w:rsid w:val="77999504"/>
    <w:rsid w:val="7799EDE5"/>
    <w:rsid w:val="779AC013"/>
    <w:rsid w:val="779ACF86"/>
    <w:rsid w:val="779AD82D"/>
    <w:rsid w:val="779B3620"/>
    <w:rsid w:val="779B377A"/>
    <w:rsid w:val="779BB1F1"/>
    <w:rsid w:val="779C3C29"/>
    <w:rsid w:val="779C3ECB"/>
    <w:rsid w:val="779C75FA"/>
    <w:rsid w:val="779C9306"/>
    <w:rsid w:val="779CDC2B"/>
    <w:rsid w:val="779D2955"/>
    <w:rsid w:val="779D2B07"/>
    <w:rsid w:val="779D4C03"/>
    <w:rsid w:val="779D9C4E"/>
    <w:rsid w:val="779EB3E2"/>
    <w:rsid w:val="779F1433"/>
    <w:rsid w:val="779F29B3"/>
    <w:rsid w:val="779F9EAD"/>
    <w:rsid w:val="779FD797"/>
    <w:rsid w:val="779FF988"/>
    <w:rsid w:val="77A011B4"/>
    <w:rsid w:val="77A038A3"/>
    <w:rsid w:val="77A03B95"/>
    <w:rsid w:val="77A24259"/>
    <w:rsid w:val="77A327A0"/>
    <w:rsid w:val="77A3D282"/>
    <w:rsid w:val="77A4101E"/>
    <w:rsid w:val="77A415AA"/>
    <w:rsid w:val="77A46CC1"/>
    <w:rsid w:val="77A49991"/>
    <w:rsid w:val="77A50486"/>
    <w:rsid w:val="77A5A70F"/>
    <w:rsid w:val="77A5B500"/>
    <w:rsid w:val="77A5CF4B"/>
    <w:rsid w:val="77A6178E"/>
    <w:rsid w:val="77A64CCC"/>
    <w:rsid w:val="77A6A1B1"/>
    <w:rsid w:val="77A6FE26"/>
    <w:rsid w:val="77A70484"/>
    <w:rsid w:val="77A706E0"/>
    <w:rsid w:val="77A75AE0"/>
    <w:rsid w:val="77A7C878"/>
    <w:rsid w:val="77A7CF64"/>
    <w:rsid w:val="77A89433"/>
    <w:rsid w:val="77A8B50F"/>
    <w:rsid w:val="77A9AEB0"/>
    <w:rsid w:val="77AABF64"/>
    <w:rsid w:val="77AB05DE"/>
    <w:rsid w:val="77AB439D"/>
    <w:rsid w:val="77ABC988"/>
    <w:rsid w:val="77AC208C"/>
    <w:rsid w:val="77AC75B9"/>
    <w:rsid w:val="77AC9B2A"/>
    <w:rsid w:val="77AD4BBA"/>
    <w:rsid w:val="77ADD507"/>
    <w:rsid w:val="77AE06FA"/>
    <w:rsid w:val="77AE3D87"/>
    <w:rsid w:val="77AEB5C2"/>
    <w:rsid w:val="77AEEB3D"/>
    <w:rsid w:val="77AF380C"/>
    <w:rsid w:val="77B029B2"/>
    <w:rsid w:val="77B10FF4"/>
    <w:rsid w:val="77B1D5F7"/>
    <w:rsid w:val="77B27BC0"/>
    <w:rsid w:val="77B28F09"/>
    <w:rsid w:val="77B2B3F0"/>
    <w:rsid w:val="77B2BFB5"/>
    <w:rsid w:val="77B3269C"/>
    <w:rsid w:val="77B339C1"/>
    <w:rsid w:val="77B39055"/>
    <w:rsid w:val="77B3DA75"/>
    <w:rsid w:val="77B46334"/>
    <w:rsid w:val="77B51C12"/>
    <w:rsid w:val="77B579B2"/>
    <w:rsid w:val="77B5CCB5"/>
    <w:rsid w:val="77B62B00"/>
    <w:rsid w:val="77B6AC07"/>
    <w:rsid w:val="77B78981"/>
    <w:rsid w:val="77B7EB54"/>
    <w:rsid w:val="77B7F979"/>
    <w:rsid w:val="77B832FB"/>
    <w:rsid w:val="77B8E5D8"/>
    <w:rsid w:val="77B950F5"/>
    <w:rsid w:val="77B96244"/>
    <w:rsid w:val="77BA3CC4"/>
    <w:rsid w:val="77BB4221"/>
    <w:rsid w:val="77BBB343"/>
    <w:rsid w:val="77BBBD1E"/>
    <w:rsid w:val="77BBFEA5"/>
    <w:rsid w:val="77BC13AB"/>
    <w:rsid w:val="77BC6B24"/>
    <w:rsid w:val="77BCA4B1"/>
    <w:rsid w:val="77BCEA50"/>
    <w:rsid w:val="77BCF610"/>
    <w:rsid w:val="77BD85F9"/>
    <w:rsid w:val="77BD914A"/>
    <w:rsid w:val="77BDC452"/>
    <w:rsid w:val="77BDD115"/>
    <w:rsid w:val="77BE1447"/>
    <w:rsid w:val="77BE502D"/>
    <w:rsid w:val="77BE7FF2"/>
    <w:rsid w:val="77BF75DC"/>
    <w:rsid w:val="77C02CB6"/>
    <w:rsid w:val="77C035D1"/>
    <w:rsid w:val="77C102AA"/>
    <w:rsid w:val="77C13B5F"/>
    <w:rsid w:val="77C191A7"/>
    <w:rsid w:val="77C1BF0C"/>
    <w:rsid w:val="77C1DE59"/>
    <w:rsid w:val="77C1E178"/>
    <w:rsid w:val="77C217A5"/>
    <w:rsid w:val="77C26198"/>
    <w:rsid w:val="77C27720"/>
    <w:rsid w:val="77C27829"/>
    <w:rsid w:val="77C2B83F"/>
    <w:rsid w:val="77C33AE1"/>
    <w:rsid w:val="77C36D97"/>
    <w:rsid w:val="77C3A252"/>
    <w:rsid w:val="77C45E99"/>
    <w:rsid w:val="77C47EAB"/>
    <w:rsid w:val="77C503A6"/>
    <w:rsid w:val="77C5C3A8"/>
    <w:rsid w:val="77C66D53"/>
    <w:rsid w:val="77C680BB"/>
    <w:rsid w:val="77C6E90E"/>
    <w:rsid w:val="77C780A1"/>
    <w:rsid w:val="77C79DC1"/>
    <w:rsid w:val="77C7C954"/>
    <w:rsid w:val="77C7ED93"/>
    <w:rsid w:val="77C803E4"/>
    <w:rsid w:val="77C81A38"/>
    <w:rsid w:val="77C847A5"/>
    <w:rsid w:val="77C88838"/>
    <w:rsid w:val="77C902EA"/>
    <w:rsid w:val="77C919FD"/>
    <w:rsid w:val="77C98D7E"/>
    <w:rsid w:val="77CA7680"/>
    <w:rsid w:val="77CA9A16"/>
    <w:rsid w:val="77CAF785"/>
    <w:rsid w:val="77CB4F06"/>
    <w:rsid w:val="77CBE6D1"/>
    <w:rsid w:val="77CC6894"/>
    <w:rsid w:val="77CD9CD8"/>
    <w:rsid w:val="77CE07A5"/>
    <w:rsid w:val="77CE0AA1"/>
    <w:rsid w:val="77CE3B90"/>
    <w:rsid w:val="77CE7F6A"/>
    <w:rsid w:val="77CE923B"/>
    <w:rsid w:val="77CEAFF5"/>
    <w:rsid w:val="77CEBBBD"/>
    <w:rsid w:val="77CF7099"/>
    <w:rsid w:val="77CFBC0D"/>
    <w:rsid w:val="77CFCDC5"/>
    <w:rsid w:val="77CFEDBC"/>
    <w:rsid w:val="77D0C643"/>
    <w:rsid w:val="77D148A2"/>
    <w:rsid w:val="77D1BAC9"/>
    <w:rsid w:val="77D1CAD7"/>
    <w:rsid w:val="77D1D6FD"/>
    <w:rsid w:val="77D1E8D0"/>
    <w:rsid w:val="77D297FE"/>
    <w:rsid w:val="77D3DA6E"/>
    <w:rsid w:val="77D42252"/>
    <w:rsid w:val="77D48A3A"/>
    <w:rsid w:val="77D4CD43"/>
    <w:rsid w:val="77D69BE1"/>
    <w:rsid w:val="77D6B5D8"/>
    <w:rsid w:val="77D77473"/>
    <w:rsid w:val="77D7AD24"/>
    <w:rsid w:val="77D7C7A4"/>
    <w:rsid w:val="77D83D09"/>
    <w:rsid w:val="77D910AE"/>
    <w:rsid w:val="77D98DCC"/>
    <w:rsid w:val="77D99B2C"/>
    <w:rsid w:val="77D9E45B"/>
    <w:rsid w:val="77D9F703"/>
    <w:rsid w:val="77DADABD"/>
    <w:rsid w:val="77DB4AD9"/>
    <w:rsid w:val="77DBC493"/>
    <w:rsid w:val="77DC1C63"/>
    <w:rsid w:val="77DC3C82"/>
    <w:rsid w:val="77DD56CE"/>
    <w:rsid w:val="77DE7A86"/>
    <w:rsid w:val="77DE8481"/>
    <w:rsid w:val="77DEAA2B"/>
    <w:rsid w:val="77DEE07F"/>
    <w:rsid w:val="77E0014B"/>
    <w:rsid w:val="77E01EC6"/>
    <w:rsid w:val="77E0AC0D"/>
    <w:rsid w:val="77E14677"/>
    <w:rsid w:val="77E15D22"/>
    <w:rsid w:val="77E1F6D4"/>
    <w:rsid w:val="77E26AE7"/>
    <w:rsid w:val="77E5852E"/>
    <w:rsid w:val="77E63119"/>
    <w:rsid w:val="77E66FED"/>
    <w:rsid w:val="77E727C7"/>
    <w:rsid w:val="77E72F0D"/>
    <w:rsid w:val="77E74933"/>
    <w:rsid w:val="77E7BDE2"/>
    <w:rsid w:val="77E7C35E"/>
    <w:rsid w:val="77E81797"/>
    <w:rsid w:val="77EA9CFD"/>
    <w:rsid w:val="77EB4AFC"/>
    <w:rsid w:val="77EC4F0A"/>
    <w:rsid w:val="77EC9378"/>
    <w:rsid w:val="77ECB3F6"/>
    <w:rsid w:val="77EECFF7"/>
    <w:rsid w:val="77F04ABA"/>
    <w:rsid w:val="77F07F49"/>
    <w:rsid w:val="77F16E79"/>
    <w:rsid w:val="77F25218"/>
    <w:rsid w:val="77F257D8"/>
    <w:rsid w:val="77F2A2E7"/>
    <w:rsid w:val="77F32694"/>
    <w:rsid w:val="77F3F264"/>
    <w:rsid w:val="77F44BC3"/>
    <w:rsid w:val="77F4B315"/>
    <w:rsid w:val="77F505D8"/>
    <w:rsid w:val="77F53268"/>
    <w:rsid w:val="77F54842"/>
    <w:rsid w:val="77F5CC9E"/>
    <w:rsid w:val="77F62441"/>
    <w:rsid w:val="77F7499E"/>
    <w:rsid w:val="77F86821"/>
    <w:rsid w:val="77F86ECC"/>
    <w:rsid w:val="77F8CE4B"/>
    <w:rsid w:val="77F96D85"/>
    <w:rsid w:val="77F98249"/>
    <w:rsid w:val="77F9DA7F"/>
    <w:rsid w:val="77F9FD8E"/>
    <w:rsid w:val="77FA8CF0"/>
    <w:rsid w:val="77FAF4EF"/>
    <w:rsid w:val="77FC221C"/>
    <w:rsid w:val="77FC7216"/>
    <w:rsid w:val="77FCE94A"/>
    <w:rsid w:val="77FEB82B"/>
    <w:rsid w:val="77FF80B6"/>
    <w:rsid w:val="77FFA788"/>
    <w:rsid w:val="77FFE75E"/>
    <w:rsid w:val="78000C8E"/>
    <w:rsid w:val="78005F64"/>
    <w:rsid w:val="780073EF"/>
    <w:rsid w:val="78012466"/>
    <w:rsid w:val="780156F0"/>
    <w:rsid w:val="78016DEB"/>
    <w:rsid w:val="780199AD"/>
    <w:rsid w:val="78020452"/>
    <w:rsid w:val="78027472"/>
    <w:rsid w:val="78027518"/>
    <w:rsid w:val="78029330"/>
    <w:rsid w:val="7802D713"/>
    <w:rsid w:val="78039B98"/>
    <w:rsid w:val="78040530"/>
    <w:rsid w:val="7804DC71"/>
    <w:rsid w:val="78070300"/>
    <w:rsid w:val="78080437"/>
    <w:rsid w:val="7808DDA3"/>
    <w:rsid w:val="7808E151"/>
    <w:rsid w:val="78090DD8"/>
    <w:rsid w:val="78096C9A"/>
    <w:rsid w:val="78096E4E"/>
    <w:rsid w:val="7809A96B"/>
    <w:rsid w:val="780AE67F"/>
    <w:rsid w:val="780AE897"/>
    <w:rsid w:val="780B2289"/>
    <w:rsid w:val="780B668E"/>
    <w:rsid w:val="780BFC75"/>
    <w:rsid w:val="780C6B29"/>
    <w:rsid w:val="780D703C"/>
    <w:rsid w:val="780D73BE"/>
    <w:rsid w:val="780DC9FA"/>
    <w:rsid w:val="780DE70B"/>
    <w:rsid w:val="780E28E0"/>
    <w:rsid w:val="780E64DB"/>
    <w:rsid w:val="780EF752"/>
    <w:rsid w:val="780EFE8C"/>
    <w:rsid w:val="780F4213"/>
    <w:rsid w:val="780F4B88"/>
    <w:rsid w:val="780F827B"/>
    <w:rsid w:val="780FE30C"/>
    <w:rsid w:val="78107A2C"/>
    <w:rsid w:val="781109F5"/>
    <w:rsid w:val="781160B4"/>
    <w:rsid w:val="781194E8"/>
    <w:rsid w:val="7811EDF6"/>
    <w:rsid w:val="78123FEB"/>
    <w:rsid w:val="781256FF"/>
    <w:rsid w:val="78131C2E"/>
    <w:rsid w:val="7813C552"/>
    <w:rsid w:val="78140414"/>
    <w:rsid w:val="78149546"/>
    <w:rsid w:val="7815876B"/>
    <w:rsid w:val="7815AC9B"/>
    <w:rsid w:val="7815BF93"/>
    <w:rsid w:val="7815C039"/>
    <w:rsid w:val="78168A95"/>
    <w:rsid w:val="7817057F"/>
    <w:rsid w:val="78171200"/>
    <w:rsid w:val="78176683"/>
    <w:rsid w:val="78178917"/>
    <w:rsid w:val="781793AB"/>
    <w:rsid w:val="7817FDDA"/>
    <w:rsid w:val="78180086"/>
    <w:rsid w:val="78181CC3"/>
    <w:rsid w:val="78181F7F"/>
    <w:rsid w:val="781885EA"/>
    <w:rsid w:val="7818C1A0"/>
    <w:rsid w:val="7818CBA7"/>
    <w:rsid w:val="7818F10A"/>
    <w:rsid w:val="7819AED4"/>
    <w:rsid w:val="7819CC26"/>
    <w:rsid w:val="781AF548"/>
    <w:rsid w:val="781C590C"/>
    <w:rsid w:val="781CFE5E"/>
    <w:rsid w:val="781D1A8B"/>
    <w:rsid w:val="781D1E7E"/>
    <w:rsid w:val="781D7E18"/>
    <w:rsid w:val="781E7AE3"/>
    <w:rsid w:val="781E9FCD"/>
    <w:rsid w:val="781FD093"/>
    <w:rsid w:val="78201FD2"/>
    <w:rsid w:val="7820D902"/>
    <w:rsid w:val="7820FE67"/>
    <w:rsid w:val="78211358"/>
    <w:rsid w:val="78214E9A"/>
    <w:rsid w:val="78216B6A"/>
    <w:rsid w:val="78217601"/>
    <w:rsid w:val="78217CAC"/>
    <w:rsid w:val="7821AB19"/>
    <w:rsid w:val="7822139B"/>
    <w:rsid w:val="7822A932"/>
    <w:rsid w:val="78234E38"/>
    <w:rsid w:val="7824328D"/>
    <w:rsid w:val="7824B8C7"/>
    <w:rsid w:val="78256E04"/>
    <w:rsid w:val="7826246F"/>
    <w:rsid w:val="78265C4D"/>
    <w:rsid w:val="782670DE"/>
    <w:rsid w:val="782686A9"/>
    <w:rsid w:val="78280FF9"/>
    <w:rsid w:val="782831BB"/>
    <w:rsid w:val="7828F856"/>
    <w:rsid w:val="782AD3B7"/>
    <w:rsid w:val="782B1E63"/>
    <w:rsid w:val="782B5BCE"/>
    <w:rsid w:val="782BA611"/>
    <w:rsid w:val="782BE1E8"/>
    <w:rsid w:val="782C19F6"/>
    <w:rsid w:val="782CBCEF"/>
    <w:rsid w:val="782CC9A2"/>
    <w:rsid w:val="782CEB90"/>
    <w:rsid w:val="782D81C2"/>
    <w:rsid w:val="782D8F7D"/>
    <w:rsid w:val="782D9DDA"/>
    <w:rsid w:val="782DA03E"/>
    <w:rsid w:val="782DD6DB"/>
    <w:rsid w:val="782E4657"/>
    <w:rsid w:val="782EE99A"/>
    <w:rsid w:val="782F2802"/>
    <w:rsid w:val="782F57E5"/>
    <w:rsid w:val="782F6195"/>
    <w:rsid w:val="782F689B"/>
    <w:rsid w:val="78303F1E"/>
    <w:rsid w:val="7830722B"/>
    <w:rsid w:val="7830A633"/>
    <w:rsid w:val="7830D6BA"/>
    <w:rsid w:val="78311E02"/>
    <w:rsid w:val="78312FF4"/>
    <w:rsid w:val="78324AEF"/>
    <w:rsid w:val="7832E2CA"/>
    <w:rsid w:val="783386B5"/>
    <w:rsid w:val="7833BB18"/>
    <w:rsid w:val="7833C6A1"/>
    <w:rsid w:val="7833CCA3"/>
    <w:rsid w:val="783420BA"/>
    <w:rsid w:val="783432C4"/>
    <w:rsid w:val="78348556"/>
    <w:rsid w:val="78348D4D"/>
    <w:rsid w:val="7834B6DD"/>
    <w:rsid w:val="7834F0C2"/>
    <w:rsid w:val="78359507"/>
    <w:rsid w:val="7835DE6A"/>
    <w:rsid w:val="78363EFB"/>
    <w:rsid w:val="7836687C"/>
    <w:rsid w:val="7836FF27"/>
    <w:rsid w:val="783709B1"/>
    <w:rsid w:val="78376A38"/>
    <w:rsid w:val="78379FCA"/>
    <w:rsid w:val="7838965D"/>
    <w:rsid w:val="7838C947"/>
    <w:rsid w:val="7838D335"/>
    <w:rsid w:val="783900E3"/>
    <w:rsid w:val="783A2F4E"/>
    <w:rsid w:val="783A30E7"/>
    <w:rsid w:val="783A4611"/>
    <w:rsid w:val="783A9CCD"/>
    <w:rsid w:val="783B8581"/>
    <w:rsid w:val="783BA48B"/>
    <w:rsid w:val="783C45E3"/>
    <w:rsid w:val="783C4CA6"/>
    <w:rsid w:val="783C74E9"/>
    <w:rsid w:val="783CE174"/>
    <w:rsid w:val="783D800C"/>
    <w:rsid w:val="783D9888"/>
    <w:rsid w:val="783E6201"/>
    <w:rsid w:val="783ECEED"/>
    <w:rsid w:val="783F0407"/>
    <w:rsid w:val="783FA21F"/>
    <w:rsid w:val="783FBD86"/>
    <w:rsid w:val="783FE443"/>
    <w:rsid w:val="783FEFDC"/>
    <w:rsid w:val="78402975"/>
    <w:rsid w:val="784212AA"/>
    <w:rsid w:val="7842AB50"/>
    <w:rsid w:val="784314BB"/>
    <w:rsid w:val="7843E094"/>
    <w:rsid w:val="7844FDC1"/>
    <w:rsid w:val="78452AFE"/>
    <w:rsid w:val="78453E2F"/>
    <w:rsid w:val="78466C95"/>
    <w:rsid w:val="784677A1"/>
    <w:rsid w:val="7846E4EC"/>
    <w:rsid w:val="7846FA55"/>
    <w:rsid w:val="784750EB"/>
    <w:rsid w:val="78477755"/>
    <w:rsid w:val="78478FD1"/>
    <w:rsid w:val="7847AB51"/>
    <w:rsid w:val="7847FB85"/>
    <w:rsid w:val="78486466"/>
    <w:rsid w:val="78489656"/>
    <w:rsid w:val="7849030A"/>
    <w:rsid w:val="7849170E"/>
    <w:rsid w:val="78491B2B"/>
    <w:rsid w:val="7849C1E9"/>
    <w:rsid w:val="7849F49C"/>
    <w:rsid w:val="784A1F3C"/>
    <w:rsid w:val="784A9DB9"/>
    <w:rsid w:val="784AAD98"/>
    <w:rsid w:val="784AC9FD"/>
    <w:rsid w:val="784AF186"/>
    <w:rsid w:val="784B1F7F"/>
    <w:rsid w:val="784C3F82"/>
    <w:rsid w:val="784C8328"/>
    <w:rsid w:val="784DDAAB"/>
    <w:rsid w:val="784DDDF2"/>
    <w:rsid w:val="784E3ED5"/>
    <w:rsid w:val="784E6D18"/>
    <w:rsid w:val="784E76CB"/>
    <w:rsid w:val="784F13D7"/>
    <w:rsid w:val="784F9C51"/>
    <w:rsid w:val="784FFD7E"/>
    <w:rsid w:val="785009CE"/>
    <w:rsid w:val="78509188"/>
    <w:rsid w:val="7850BA1D"/>
    <w:rsid w:val="7851A22D"/>
    <w:rsid w:val="7851C75F"/>
    <w:rsid w:val="7852BEC5"/>
    <w:rsid w:val="78532E10"/>
    <w:rsid w:val="785334B2"/>
    <w:rsid w:val="78533847"/>
    <w:rsid w:val="78534839"/>
    <w:rsid w:val="7853EFA5"/>
    <w:rsid w:val="78541087"/>
    <w:rsid w:val="7854325D"/>
    <w:rsid w:val="7854AEDE"/>
    <w:rsid w:val="78551817"/>
    <w:rsid w:val="78555C1D"/>
    <w:rsid w:val="785573AE"/>
    <w:rsid w:val="78558D7E"/>
    <w:rsid w:val="7855ABA8"/>
    <w:rsid w:val="7855DDC3"/>
    <w:rsid w:val="78564645"/>
    <w:rsid w:val="785651C7"/>
    <w:rsid w:val="78571F65"/>
    <w:rsid w:val="7857AF01"/>
    <w:rsid w:val="7857C870"/>
    <w:rsid w:val="785860B7"/>
    <w:rsid w:val="7858BBF8"/>
    <w:rsid w:val="78597797"/>
    <w:rsid w:val="785997AB"/>
    <w:rsid w:val="785B0993"/>
    <w:rsid w:val="785C97CD"/>
    <w:rsid w:val="785CD7C5"/>
    <w:rsid w:val="785D54AB"/>
    <w:rsid w:val="786010AE"/>
    <w:rsid w:val="7860C70C"/>
    <w:rsid w:val="786100A5"/>
    <w:rsid w:val="78630A73"/>
    <w:rsid w:val="786316CE"/>
    <w:rsid w:val="78636685"/>
    <w:rsid w:val="7863A06A"/>
    <w:rsid w:val="7863F69C"/>
    <w:rsid w:val="7863F773"/>
    <w:rsid w:val="7864433C"/>
    <w:rsid w:val="7864AC0F"/>
    <w:rsid w:val="786520B1"/>
    <w:rsid w:val="78652717"/>
    <w:rsid w:val="7865531F"/>
    <w:rsid w:val="7865AF20"/>
    <w:rsid w:val="78665EE3"/>
    <w:rsid w:val="7866BF08"/>
    <w:rsid w:val="78675CAC"/>
    <w:rsid w:val="78675DFA"/>
    <w:rsid w:val="78681009"/>
    <w:rsid w:val="78689D54"/>
    <w:rsid w:val="78693782"/>
    <w:rsid w:val="7869A3A4"/>
    <w:rsid w:val="7869F669"/>
    <w:rsid w:val="786A006B"/>
    <w:rsid w:val="786A3933"/>
    <w:rsid w:val="786A805B"/>
    <w:rsid w:val="786AA8AB"/>
    <w:rsid w:val="786B89DD"/>
    <w:rsid w:val="786BA028"/>
    <w:rsid w:val="786C1797"/>
    <w:rsid w:val="786C487C"/>
    <w:rsid w:val="786C4DF9"/>
    <w:rsid w:val="786C7731"/>
    <w:rsid w:val="786C7C02"/>
    <w:rsid w:val="786D1D1B"/>
    <w:rsid w:val="786D20B7"/>
    <w:rsid w:val="786DA8BD"/>
    <w:rsid w:val="786DE381"/>
    <w:rsid w:val="786E6C8C"/>
    <w:rsid w:val="786E8AE0"/>
    <w:rsid w:val="786EDA55"/>
    <w:rsid w:val="786F5778"/>
    <w:rsid w:val="786F7145"/>
    <w:rsid w:val="786FF925"/>
    <w:rsid w:val="78701EF2"/>
    <w:rsid w:val="787120C1"/>
    <w:rsid w:val="7871C890"/>
    <w:rsid w:val="78725599"/>
    <w:rsid w:val="78728D77"/>
    <w:rsid w:val="78730A5D"/>
    <w:rsid w:val="7873DDD9"/>
    <w:rsid w:val="7874B687"/>
    <w:rsid w:val="7874BA15"/>
    <w:rsid w:val="787533A9"/>
    <w:rsid w:val="78754B67"/>
    <w:rsid w:val="7875B40A"/>
    <w:rsid w:val="7875B44F"/>
    <w:rsid w:val="7876463C"/>
    <w:rsid w:val="787698D3"/>
    <w:rsid w:val="7879637C"/>
    <w:rsid w:val="787A6679"/>
    <w:rsid w:val="787A6E8C"/>
    <w:rsid w:val="787ACC84"/>
    <w:rsid w:val="787AD6CC"/>
    <w:rsid w:val="787BDDF1"/>
    <w:rsid w:val="787BE4EE"/>
    <w:rsid w:val="787C4501"/>
    <w:rsid w:val="787C4929"/>
    <w:rsid w:val="787DB882"/>
    <w:rsid w:val="787DBFB6"/>
    <w:rsid w:val="787DC86F"/>
    <w:rsid w:val="787DDAC2"/>
    <w:rsid w:val="787ED759"/>
    <w:rsid w:val="787EFDF4"/>
    <w:rsid w:val="787F8AE0"/>
    <w:rsid w:val="787F8AF6"/>
    <w:rsid w:val="78806696"/>
    <w:rsid w:val="7880D47C"/>
    <w:rsid w:val="7881477E"/>
    <w:rsid w:val="7881EB66"/>
    <w:rsid w:val="78822A80"/>
    <w:rsid w:val="78826488"/>
    <w:rsid w:val="7882813C"/>
    <w:rsid w:val="7882A841"/>
    <w:rsid w:val="78834FF6"/>
    <w:rsid w:val="7883C0EC"/>
    <w:rsid w:val="78841677"/>
    <w:rsid w:val="7884D51C"/>
    <w:rsid w:val="78852C15"/>
    <w:rsid w:val="788610C4"/>
    <w:rsid w:val="78867534"/>
    <w:rsid w:val="788728D3"/>
    <w:rsid w:val="788778A5"/>
    <w:rsid w:val="78880FDE"/>
    <w:rsid w:val="78883913"/>
    <w:rsid w:val="78885A12"/>
    <w:rsid w:val="7888671F"/>
    <w:rsid w:val="78887EDA"/>
    <w:rsid w:val="7888CE43"/>
    <w:rsid w:val="7888E3DC"/>
    <w:rsid w:val="78893DBE"/>
    <w:rsid w:val="78895C9F"/>
    <w:rsid w:val="7889DEB6"/>
    <w:rsid w:val="788A23CA"/>
    <w:rsid w:val="788A4657"/>
    <w:rsid w:val="788AE487"/>
    <w:rsid w:val="788B151D"/>
    <w:rsid w:val="788B79E6"/>
    <w:rsid w:val="788BA2E5"/>
    <w:rsid w:val="788BB5F0"/>
    <w:rsid w:val="788C52F6"/>
    <w:rsid w:val="788CC32B"/>
    <w:rsid w:val="788D1F72"/>
    <w:rsid w:val="788D6EB3"/>
    <w:rsid w:val="788DB90F"/>
    <w:rsid w:val="788E5327"/>
    <w:rsid w:val="788EE19A"/>
    <w:rsid w:val="788F6137"/>
    <w:rsid w:val="788F7DBC"/>
    <w:rsid w:val="788FA5B4"/>
    <w:rsid w:val="788FB6FE"/>
    <w:rsid w:val="788FF784"/>
    <w:rsid w:val="7890A1E2"/>
    <w:rsid w:val="7890D4C8"/>
    <w:rsid w:val="78919617"/>
    <w:rsid w:val="7891A255"/>
    <w:rsid w:val="7891AC50"/>
    <w:rsid w:val="7891B6E8"/>
    <w:rsid w:val="789214E3"/>
    <w:rsid w:val="789228E9"/>
    <w:rsid w:val="78927AAF"/>
    <w:rsid w:val="7892CC4C"/>
    <w:rsid w:val="78930B4A"/>
    <w:rsid w:val="78947776"/>
    <w:rsid w:val="7897391E"/>
    <w:rsid w:val="789744FD"/>
    <w:rsid w:val="7897AE46"/>
    <w:rsid w:val="7898763B"/>
    <w:rsid w:val="78990597"/>
    <w:rsid w:val="7899484C"/>
    <w:rsid w:val="7899A8BA"/>
    <w:rsid w:val="7899AF89"/>
    <w:rsid w:val="789A0F39"/>
    <w:rsid w:val="789BF867"/>
    <w:rsid w:val="789E2C5F"/>
    <w:rsid w:val="789E61A8"/>
    <w:rsid w:val="789E6CC2"/>
    <w:rsid w:val="789ECA6B"/>
    <w:rsid w:val="789ECCE2"/>
    <w:rsid w:val="789EE376"/>
    <w:rsid w:val="789FBC36"/>
    <w:rsid w:val="789FE4E4"/>
    <w:rsid w:val="789FED3D"/>
    <w:rsid w:val="78A0018E"/>
    <w:rsid w:val="78A01793"/>
    <w:rsid w:val="78A03699"/>
    <w:rsid w:val="78A03B9F"/>
    <w:rsid w:val="78A0B45C"/>
    <w:rsid w:val="78A0E9E6"/>
    <w:rsid w:val="78A22573"/>
    <w:rsid w:val="78A2B2AD"/>
    <w:rsid w:val="78A2BB28"/>
    <w:rsid w:val="78A2CD16"/>
    <w:rsid w:val="78A2F138"/>
    <w:rsid w:val="78A3285C"/>
    <w:rsid w:val="78A34073"/>
    <w:rsid w:val="78A3A199"/>
    <w:rsid w:val="78A40BB0"/>
    <w:rsid w:val="78A47FB0"/>
    <w:rsid w:val="78A48E3E"/>
    <w:rsid w:val="78A49937"/>
    <w:rsid w:val="78A4C008"/>
    <w:rsid w:val="78A4E86C"/>
    <w:rsid w:val="78A6486F"/>
    <w:rsid w:val="78A6A1CA"/>
    <w:rsid w:val="78A6F6C1"/>
    <w:rsid w:val="78A7E081"/>
    <w:rsid w:val="78A8757C"/>
    <w:rsid w:val="78A875D9"/>
    <w:rsid w:val="78A8CB43"/>
    <w:rsid w:val="78A8E499"/>
    <w:rsid w:val="78A90ED3"/>
    <w:rsid w:val="78A9303C"/>
    <w:rsid w:val="78A98D61"/>
    <w:rsid w:val="78A9BD87"/>
    <w:rsid w:val="78A9E323"/>
    <w:rsid w:val="78AA100B"/>
    <w:rsid w:val="78AA272E"/>
    <w:rsid w:val="78ABDF0C"/>
    <w:rsid w:val="78AC36E1"/>
    <w:rsid w:val="78AC64E4"/>
    <w:rsid w:val="78AC869B"/>
    <w:rsid w:val="78AD6F91"/>
    <w:rsid w:val="78AD92C5"/>
    <w:rsid w:val="78ADC951"/>
    <w:rsid w:val="78AE3827"/>
    <w:rsid w:val="78AF314A"/>
    <w:rsid w:val="78AF6C60"/>
    <w:rsid w:val="78AF9C38"/>
    <w:rsid w:val="78AFD3F0"/>
    <w:rsid w:val="78B0080A"/>
    <w:rsid w:val="78B09ADA"/>
    <w:rsid w:val="78B1B0E2"/>
    <w:rsid w:val="78B1CA34"/>
    <w:rsid w:val="78B1D1A5"/>
    <w:rsid w:val="78B22543"/>
    <w:rsid w:val="78B28B1C"/>
    <w:rsid w:val="78B298A0"/>
    <w:rsid w:val="78B3BABA"/>
    <w:rsid w:val="78B3E2E9"/>
    <w:rsid w:val="78B457AE"/>
    <w:rsid w:val="78B48AC1"/>
    <w:rsid w:val="78B4F708"/>
    <w:rsid w:val="78B5431A"/>
    <w:rsid w:val="78B5CA40"/>
    <w:rsid w:val="78B62BCF"/>
    <w:rsid w:val="78B67B8D"/>
    <w:rsid w:val="78B69D4C"/>
    <w:rsid w:val="78B6F54C"/>
    <w:rsid w:val="78B7916E"/>
    <w:rsid w:val="78B8166F"/>
    <w:rsid w:val="78B84426"/>
    <w:rsid w:val="78B8874D"/>
    <w:rsid w:val="78B9103A"/>
    <w:rsid w:val="78B9B4C9"/>
    <w:rsid w:val="78BA123F"/>
    <w:rsid w:val="78BABAF1"/>
    <w:rsid w:val="78BB3B77"/>
    <w:rsid w:val="78BB3D77"/>
    <w:rsid w:val="78BB6CBF"/>
    <w:rsid w:val="78BB91E8"/>
    <w:rsid w:val="78BBB675"/>
    <w:rsid w:val="78BC8C16"/>
    <w:rsid w:val="78BCAC6C"/>
    <w:rsid w:val="78BD2ACD"/>
    <w:rsid w:val="78BD2CBC"/>
    <w:rsid w:val="78BD2FBA"/>
    <w:rsid w:val="78BD603F"/>
    <w:rsid w:val="78BDD1B8"/>
    <w:rsid w:val="78BEA810"/>
    <w:rsid w:val="78BEEA0A"/>
    <w:rsid w:val="78BFCA34"/>
    <w:rsid w:val="78BFDB79"/>
    <w:rsid w:val="78C162B0"/>
    <w:rsid w:val="78C1CEDC"/>
    <w:rsid w:val="78C25143"/>
    <w:rsid w:val="78C2BD2A"/>
    <w:rsid w:val="78C3436A"/>
    <w:rsid w:val="78C3E0E5"/>
    <w:rsid w:val="78C42CE2"/>
    <w:rsid w:val="78C4399C"/>
    <w:rsid w:val="78C4B70A"/>
    <w:rsid w:val="78C4E56F"/>
    <w:rsid w:val="78C52ADC"/>
    <w:rsid w:val="78C52D3E"/>
    <w:rsid w:val="78C5309A"/>
    <w:rsid w:val="78C5890A"/>
    <w:rsid w:val="78C5A0D8"/>
    <w:rsid w:val="78C5AA05"/>
    <w:rsid w:val="78C63766"/>
    <w:rsid w:val="78C74AF9"/>
    <w:rsid w:val="78C8CF69"/>
    <w:rsid w:val="78C8D377"/>
    <w:rsid w:val="78C92F55"/>
    <w:rsid w:val="78C942E1"/>
    <w:rsid w:val="78C978BC"/>
    <w:rsid w:val="78CAA7FA"/>
    <w:rsid w:val="78CB7211"/>
    <w:rsid w:val="78CB7F62"/>
    <w:rsid w:val="78CC10A9"/>
    <w:rsid w:val="78CC3225"/>
    <w:rsid w:val="78CC955A"/>
    <w:rsid w:val="78CDA8C8"/>
    <w:rsid w:val="78CF18E8"/>
    <w:rsid w:val="78CF7288"/>
    <w:rsid w:val="78CF82A9"/>
    <w:rsid w:val="78CFF65A"/>
    <w:rsid w:val="78CFF6C7"/>
    <w:rsid w:val="78D0435A"/>
    <w:rsid w:val="78D074B3"/>
    <w:rsid w:val="78D07D6D"/>
    <w:rsid w:val="78D0BDFD"/>
    <w:rsid w:val="78D0E743"/>
    <w:rsid w:val="78D0E774"/>
    <w:rsid w:val="78D16C47"/>
    <w:rsid w:val="78D2276C"/>
    <w:rsid w:val="78D2B52A"/>
    <w:rsid w:val="78D2F303"/>
    <w:rsid w:val="78D30073"/>
    <w:rsid w:val="78D349F2"/>
    <w:rsid w:val="78D34F1B"/>
    <w:rsid w:val="78D37929"/>
    <w:rsid w:val="78D3AD1D"/>
    <w:rsid w:val="78D43D3C"/>
    <w:rsid w:val="78D4E282"/>
    <w:rsid w:val="78D57697"/>
    <w:rsid w:val="78D5A788"/>
    <w:rsid w:val="78D606FB"/>
    <w:rsid w:val="78D6F5A1"/>
    <w:rsid w:val="78D74516"/>
    <w:rsid w:val="78D82860"/>
    <w:rsid w:val="78D94BA4"/>
    <w:rsid w:val="78D978AB"/>
    <w:rsid w:val="78D9EB9A"/>
    <w:rsid w:val="78D9F7EB"/>
    <w:rsid w:val="78DB2892"/>
    <w:rsid w:val="78DBA1B0"/>
    <w:rsid w:val="78DBC5A9"/>
    <w:rsid w:val="78DBCDFE"/>
    <w:rsid w:val="78DBD95D"/>
    <w:rsid w:val="78DD0240"/>
    <w:rsid w:val="78DD7F03"/>
    <w:rsid w:val="78DE1514"/>
    <w:rsid w:val="78DE4A49"/>
    <w:rsid w:val="78DE8F73"/>
    <w:rsid w:val="78DEC1AE"/>
    <w:rsid w:val="78DF72C2"/>
    <w:rsid w:val="78DFACF7"/>
    <w:rsid w:val="78DFC6E3"/>
    <w:rsid w:val="78DFCED2"/>
    <w:rsid w:val="78DFF1F3"/>
    <w:rsid w:val="78E009E1"/>
    <w:rsid w:val="78E1AB45"/>
    <w:rsid w:val="78E21FF5"/>
    <w:rsid w:val="78E2278A"/>
    <w:rsid w:val="78E2BC96"/>
    <w:rsid w:val="78E38D88"/>
    <w:rsid w:val="78E3D515"/>
    <w:rsid w:val="78E3D77C"/>
    <w:rsid w:val="78E494E6"/>
    <w:rsid w:val="78E4A7F1"/>
    <w:rsid w:val="78E58716"/>
    <w:rsid w:val="78E5A917"/>
    <w:rsid w:val="78E5B2F7"/>
    <w:rsid w:val="78E5CEAA"/>
    <w:rsid w:val="78E6483A"/>
    <w:rsid w:val="78E6484D"/>
    <w:rsid w:val="78E6D3B4"/>
    <w:rsid w:val="78E7B8F4"/>
    <w:rsid w:val="78E88BF6"/>
    <w:rsid w:val="78E8AC4C"/>
    <w:rsid w:val="78E8D3F1"/>
    <w:rsid w:val="78EAF289"/>
    <w:rsid w:val="78EB3065"/>
    <w:rsid w:val="78EB7F61"/>
    <w:rsid w:val="78EC1D83"/>
    <w:rsid w:val="78EC278E"/>
    <w:rsid w:val="78EC37D9"/>
    <w:rsid w:val="78EC4C6E"/>
    <w:rsid w:val="78EC8C6A"/>
    <w:rsid w:val="78ECF01B"/>
    <w:rsid w:val="78ECFF6C"/>
    <w:rsid w:val="78EDE454"/>
    <w:rsid w:val="78EDF4CC"/>
    <w:rsid w:val="78EE54E3"/>
    <w:rsid w:val="78EEBAE4"/>
    <w:rsid w:val="78F079DB"/>
    <w:rsid w:val="78F0A43B"/>
    <w:rsid w:val="78F0CA27"/>
    <w:rsid w:val="78F15CCB"/>
    <w:rsid w:val="78F1E361"/>
    <w:rsid w:val="78F1F483"/>
    <w:rsid w:val="78F24FFA"/>
    <w:rsid w:val="78F2EE62"/>
    <w:rsid w:val="78F3868A"/>
    <w:rsid w:val="78F43885"/>
    <w:rsid w:val="78F46BA8"/>
    <w:rsid w:val="78F4AD4D"/>
    <w:rsid w:val="78F4BDB0"/>
    <w:rsid w:val="78F4ED10"/>
    <w:rsid w:val="78F525CD"/>
    <w:rsid w:val="78F5AC7A"/>
    <w:rsid w:val="78F625D1"/>
    <w:rsid w:val="78F6335C"/>
    <w:rsid w:val="78F6A655"/>
    <w:rsid w:val="78F6B0BA"/>
    <w:rsid w:val="78F7263D"/>
    <w:rsid w:val="78F72C49"/>
    <w:rsid w:val="78F72F81"/>
    <w:rsid w:val="78F817EB"/>
    <w:rsid w:val="78F82C41"/>
    <w:rsid w:val="78F8625A"/>
    <w:rsid w:val="78F91601"/>
    <w:rsid w:val="78F927F3"/>
    <w:rsid w:val="78F9A41C"/>
    <w:rsid w:val="78F9D927"/>
    <w:rsid w:val="78F9DF0F"/>
    <w:rsid w:val="78F9E489"/>
    <w:rsid w:val="78FAC372"/>
    <w:rsid w:val="78FB6EBA"/>
    <w:rsid w:val="78FB7DE2"/>
    <w:rsid w:val="78FB9541"/>
    <w:rsid w:val="78FB9F57"/>
    <w:rsid w:val="78FBB7A9"/>
    <w:rsid w:val="78FC0A49"/>
    <w:rsid w:val="78FC7175"/>
    <w:rsid w:val="78FC853D"/>
    <w:rsid w:val="78FCADA3"/>
    <w:rsid w:val="78FD82EB"/>
    <w:rsid w:val="78FE1752"/>
    <w:rsid w:val="78FE9D5C"/>
    <w:rsid w:val="78FEBEC9"/>
    <w:rsid w:val="78FEE951"/>
    <w:rsid w:val="78FF0E6E"/>
    <w:rsid w:val="78FF5304"/>
    <w:rsid w:val="7900298F"/>
    <w:rsid w:val="79021AA3"/>
    <w:rsid w:val="79021FE5"/>
    <w:rsid w:val="79022942"/>
    <w:rsid w:val="790364C6"/>
    <w:rsid w:val="7903AED8"/>
    <w:rsid w:val="7903B9DA"/>
    <w:rsid w:val="79045BB0"/>
    <w:rsid w:val="79045E8D"/>
    <w:rsid w:val="79046993"/>
    <w:rsid w:val="7904EDF6"/>
    <w:rsid w:val="79051182"/>
    <w:rsid w:val="790568D8"/>
    <w:rsid w:val="7905F511"/>
    <w:rsid w:val="790626F4"/>
    <w:rsid w:val="790709F7"/>
    <w:rsid w:val="7907F971"/>
    <w:rsid w:val="7908BD5F"/>
    <w:rsid w:val="79094936"/>
    <w:rsid w:val="790989FD"/>
    <w:rsid w:val="790A8E8A"/>
    <w:rsid w:val="790B4994"/>
    <w:rsid w:val="790B4B77"/>
    <w:rsid w:val="790BBEA6"/>
    <w:rsid w:val="790C551E"/>
    <w:rsid w:val="790CE7A1"/>
    <w:rsid w:val="790D4863"/>
    <w:rsid w:val="790D80AA"/>
    <w:rsid w:val="790D9C9E"/>
    <w:rsid w:val="790E5031"/>
    <w:rsid w:val="790EA6FD"/>
    <w:rsid w:val="790ED25B"/>
    <w:rsid w:val="790EE86C"/>
    <w:rsid w:val="790F0C73"/>
    <w:rsid w:val="790F8E09"/>
    <w:rsid w:val="79109C36"/>
    <w:rsid w:val="79116BA1"/>
    <w:rsid w:val="79124CF9"/>
    <w:rsid w:val="791270AE"/>
    <w:rsid w:val="79128A78"/>
    <w:rsid w:val="7913006F"/>
    <w:rsid w:val="791301E1"/>
    <w:rsid w:val="79138BAE"/>
    <w:rsid w:val="7913F55A"/>
    <w:rsid w:val="791466FC"/>
    <w:rsid w:val="7914AAF6"/>
    <w:rsid w:val="79151CED"/>
    <w:rsid w:val="791548E1"/>
    <w:rsid w:val="7915B4D6"/>
    <w:rsid w:val="7915CACE"/>
    <w:rsid w:val="7916225A"/>
    <w:rsid w:val="79164D03"/>
    <w:rsid w:val="79174816"/>
    <w:rsid w:val="7917A42B"/>
    <w:rsid w:val="7917CB3F"/>
    <w:rsid w:val="79181FA7"/>
    <w:rsid w:val="79185EBD"/>
    <w:rsid w:val="7918F83F"/>
    <w:rsid w:val="79190EFF"/>
    <w:rsid w:val="79190FE7"/>
    <w:rsid w:val="79198FA0"/>
    <w:rsid w:val="7919A1C9"/>
    <w:rsid w:val="7919A5A1"/>
    <w:rsid w:val="791B0E00"/>
    <w:rsid w:val="791B802A"/>
    <w:rsid w:val="791CA0EF"/>
    <w:rsid w:val="791CCF7F"/>
    <w:rsid w:val="791DA6B3"/>
    <w:rsid w:val="791E64A8"/>
    <w:rsid w:val="791ECCCD"/>
    <w:rsid w:val="791EDE4C"/>
    <w:rsid w:val="791F2446"/>
    <w:rsid w:val="791F87DB"/>
    <w:rsid w:val="791FE805"/>
    <w:rsid w:val="791FEC89"/>
    <w:rsid w:val="7920244B"/>
    <w:rsid w:val="7920276E"/>
    <w:rsid w:val="79202B27"/>
    <w:rsid w:val="79202BFE"/>
    <w:rsid w:val="79208C9A"/>
    <w:rsid w:val="79209889"/>
    <w:rsid w:val="79213383"/>
    <w:rsid w:val="792225D5"/>
    <w:rsid w:val="79224B89"/>
    <w:rsid w:val="792265D8"/>
    <w:rsid w:val="79228F44"/>
    <w:rsid w:val="7922B145"/>
    <w:rsid w:val="7922B7CE"/>
    <w:rsid w:val="79233C19"/>
    <w:rsid w:val="79242385"/>
    <w:rsid w:val="7924E23D"/>
    <w:rsid w:val="7924E877"/>
    <w:rsid w:val="7925CE8F"/>
    <w:rsid w:val="79262A39"/>
    <w:rsid w:val="79263177"/>
    <w:rsid w:val="7926777C"/>
    <w:rsid w:val="7926AF6D"/>
    <w:rsid w:val="7927860D"/>
    <w:rsid w:val="7927A686"/>
    <w:rsid w:val="7927BCFB"/>
    <w:rsid w:val="7927FE5C"/>
    <w:rsid w:val="792853B4"/>
    <w:rsid w:val="79285CAB"/>
    <w:rsid w:val="7928DD0E"/>
    <w:rsid w:val="7928F75A"/>
    <w:rsid w:val="792A0378"/>
    <w:rsid w:val="792B20DC"/>
    <w:rsid w:val="792B84C0"/>
    <w:rsid w:val="792BCEBF"/>
    <w:rsid w:val="792C3B35"/>
    <w:rsid w:val="792CCE63"/>
    <w:rsid w:val="792D0011"/>
    <w:rsid w:val="792D2250"/>
    <w:rsid w:val="792D9197"/>
    <w:rsid w:val="792DC830"/>
    <w:rsid w:val="792DDECC"/>
    <w:rsid w:val="792E9238"/>
    <w:rsid w:val="792E998A"/>
    <w:rsid w:val="792F555A"/>
    <w:rsid w:val="792F718F"/>
    <w:rsid w:val="792FA4E4"/>
    <w:rsid w:val="792FAB18"/>
    <w:rsid w:val="792FF9C0"/>
    <w:rsid w:val="7931CED1"/>
    <w:rsid w:val="79320BAD"/>
    <w:rsid w:val="79323C93"/>
    <w:rsid w:val="79326706"/>
    <w:rsid w:val="79338269"/>
    <w:rsid w:val="7933A04A"/>
    <w:rsid w:val="79351061"/>
    <w:rsid w:val="79356BCE"/>
    <w:rsid w:val="7935D243"/>
    <w:rsid w:val="793644CD"/>
    <w:rsid w:val="79364622"/>
    <w:rsid w:val="7936CE0D"/>
    <w:rsid w:val="793717E3"/>
    <w:rsid w:val="79375D1F"/>
    <w:rsid w:val="79378520"/>
    <w:rsid w:val="7937A609"/>
    <w:rsid w:val="7937F789"/>
    <w:rsid w:val="79386517"/>
    <w:rsid w:val="7938C91E"/>
    <w:rsid w:val="79390EB9"/>
    <w:rsid w:val="7939C4AC"/>
    <w:rsid w:val="793A142C"/>
    <w:rsid w:val="793A2E56"/>
    <w:rsid w:val="793AEA22"/>
    <w:rsid w:val="793B89A4"/>
    <w:rsid w:val="793B8BAA"/>
    <w:rsid w:val="793C4DBD"/>
    <w:rsid w:val="793C7EE1"/>
    <w:rsid w:val="793C7FF6"/>
    <w:rsid w:val="793D33B1"/>
    <w:rsid w:val="793D3A9F"/>
    <w:rsid w:val="793DA3C6"/>
    <w:rsid w:val="793DCDF8"/>
    <w:rsid w:val="793DF93A"/>
    <w:rsid w:val="793E359B"/>
    <w:rsid w:val="793E503A"/>
    <w:rsid w:val="793F0253"/>
    <w:rsid w:val="793F7C46"/>
    <w:rsid w:val="79407DFE"/>
    <w:rsid w:val="79409C06"/>
    <w:rsid w:val="79409D60"/>
    <w:rsid w:val="7941355B"/>
    <w:rsid w:val="7941669B"/>
    <w:rsid w:val="794194EA"/>
    <w:rsid w:val="7943537F"/>
    <w:rsid w:val="794369DF"/>
    <w:rsid w:val="7943A97E"/>
    <w:rsid w:val="7943ABF7"/>
    <w:rsid w:val="7943BEFF"/>
    <w:rsid w:val="7944FB0E"/>
    <w:rsid w:val="79455115"/>
    <w:rsid w:val="794552F9"/>
    <w:rsid w:val="79456484"/>
    <w:rsid w:val="7945CB64"/>
    <w:rsid w:val="7945ECC5"/>
    <w:rsid w:val="79460877"/>
    <w:rsid w:val="79464409"/>
    <w:rsid w:val="79464885"/>
    <w:rsid w:val="79467182"/>
    <w:rsid w:val="7947B98D"/>
    <w:rsid w:val="7947E40C"/>
    <w:rsid w:val="7947F03C"/>
    <w:rsid w:val="79482C08"/>
    <w:rsid w:val="79489D80"/>
    <w:rsid w:val="7949DDD3"/>
    <w:rsid w:val="794A47E5"/>
    <w:rsid w:val="794AA8EA"/>
    <w:rsid w:val="794ACBAE"/>
    <w:rsid w:val="794B4201"/>
    <w:rsid w:val="794C6DE9"/>
    <w:rsid w:val="794DD44B"/>
    <w:rsid w:val="794E9B0A"/>
    <w:rsid w:val="794EABB7"/>
    <w:rsid w:val="794EBA09"/>
    <w:rsid w:val="794F1193"/>
    <w:rsid w:val="794FBEBD"/>
    <w:rsid w:val="795053DB"/>
    <w:rsid w:val="7950F791"/>
    <w:rsid w:val="79518218"/>
    <w:rsid w:val="7952190B"/>
    <w:rsid w:val="7952221D"/>
    <w:rsid w:val="79523338"/>
    <w:rsid w:val="79529405"/>
    <w:rsid w:val="7952A7B6"/>
    <w:rsid w:val="7954B38C"/>
    <w:rsid w:val="7954BB05"/>
    <w:rsid w:val="7955972D"/>
    <w:rsid w:val="7955BE85"/>
    <w:rsid w:val="7955C6B9"/>
    <w:rsid w:val="7956C7FE"/>
    <w:rsid w:val="7956D076"/>
    <w:rsid w:val="7956EBB5"/>
    <w:rsid w:val="79576BA4"/>
    <w:rsid w:val="79580655"/>
    <w:rsid w:val="795892D4"/>
    <w:rsid w:val="79591CA2"/>
    <w:rsid w:val="795971FE"/>
    <w:rsid w:val="7959F359"/>
    <w:rsid w:val="795A65AF"/>
    <w:rsid w:val="795ABA85"/>
    <w:rsid w:val="795AFFA7"/>
    <w:rsid w:val="795B7A7B"/>
    <w:rsid w:val="795B8F6C"/>
    <w:rsid w:val="795B9764"/>
    <w:rsid w:val="795BD183"/>
    <w:rsid w:val="795BE623"/>
    <w:rsid w:val="795C2E3C"/>
    <w:rsid w:val="795C4369"/>
    <w:rsid w:val="795CB007"/>
    <w:rsid w:val="795D01EE"/>
    <w:rsid w:val="795D188C"/>
    <w:rsid w:val="795DE2DF"/>
    <w:rsid w:val="795E4B8C"/>
    <w:rsid w:val="795EA607"/>
    <w:rsid w:val="795EB97E"/>
    <w:rsid w:val="7960C959"/>
    <w:rsid w:val="79614889"/>
    <w:rsid w:val="796169DC"/>
    <w:rsid w:val="7961ED58"/>
    <w:rsid w:val="7962A0C2"/>
    <w:rsid w:val="7962D9C9"/>
    <w:rsid w:val="7962F24B"/>
    <w:rsid w:val="79631D97"/>
    <w:rsid w:val="79632E66"/>
    <w:rsid w:val="796337EE"/>
    <w:rsid w:val="79634E66"/>
    <w:rsid w:val="796378DB"/>
    <w:rsid w:val="7963AD13"/>
    <w:rsid w:val="796414A5"/>
    <w:rsid w:val="796458EF"/>
    <w:rsid w:val="796525F0"/>
    <w:rsid w:val="7965B48F"/>
    <w:rsid w:val="79661C47"/>
    <w:rsid w:val="796687EE"/>
    <w:rsid w:val="79669EB6"/>
    <w:rsid w:val="7967E782"/>
    <w:rsid w:val="7968C4EA"/>
    <w:rsid w:val="7968E615"/>
    <w:rsid w:val="79690975"/>
    <w:rsid w:val="79692143"/>
    <w:rsid w:val="79692AF8"/>
    <w:rsid w:val="796A033B"/>
    <w:rsid w:val="796A5C17"/>
    <w:rsid w:val="796A7778"/>
    <w:rsid w:val="796B75AF"/>
    <w:rsid w:val="796C3883"/>
    <w:rsid w:val="796C755C"/>
    <w:rsid w:val="796D3A39"/>
    <w:rsid w:val="796D6733"/>
    <w:rsid w:val="796DCA1B"/>
    <w:rsid w:val="796F2240"/>
    <w:rsid w:val="796F57B6"/>
    <w:rsid w:val="796F6979"/>
    <w:rsid w:val="796F91F0"/>
    <w:rsid w:val="796FD9B1"/>
    <w:rsid w:val="796FED90"/>
    <w:rsid w:val="79704EB1"/>
    <w:rsid w:val="79707B28"/>
    <w:rsid w:val="7970C03B"/>
    <w:rsid w:val="79716251"/>
    <w:rsid w:val="7971ADA0"/>
    <w:rsid w:val="7971B8B4"/>
    <w:rsid w:val="7971BB79"/>
    <w:rsid w:val="7971D8EE"/>
    <w:rsid w:val="79730457"/>
    <w:rsid w:val="7973597B"/>
    <w:rsid w:val="7973DDAE"/>
    <w:rsid w:val="797439A9"/>
    <w:rsid w:val="7975451B"/>
    <w:rsid w:val="797611A2"/>
    <w:rsid w:val="797648B0"/>
    <w:rsid w:val="79764929"/>
    <w:rsid w:val="7976818B"/>
    <w:rsid w:val="7976AF4B"/>
    <w:rsid w:val="797726DC"/>
    <w:rsid w:val="79773DBF"/>
    <w:rsid w:val="79774826"/>
    <w:rsid w:val="7977E38B"/>
    <w:rsid w:val="7977F660"/>
    <w:rsid w:val="797803C7"/>
    <w:rsid w:val="79788E69"/>
    <w:rsid w:val="79788E9A"/>
    <w:rsid w:val="7978E210"/>
    <w:rsid w:val="7978EDB1"/>
    <w:rsid w:val="79794601"/>
    <w:rsid w:val="7979619D"/>
    <w:rsid w:val="797984A1"/>
    <w:rsid w:val="7979B2B2"/>
    <w:rsid w:val="797A6C4F"/>
    <w:rsid w:val="797A90AB"/>
    <w:rsid w:val="797AC2AC"/>
    <w:rsid w:val="797B22F8"/>
    <w:rsid w:val="797B5685"/>
    <w:rsid w:val="797BB659"/>
    <w:rsid w:val="797BCDCE"/>
    <w:rsid w:val="797BFBAF"/>
    <w:rsid w:val="797D1531"/>
    <w:rsid w:val="797D578F"/>
    <w:rsid w:val="797DA611"/>
    <w:rsid w:val="797E801D"/>
    <w:rsid w:val="797EB82A"/>
    <w:rsid w:val="797F244D"/>
    <w:rsid w:val="797F7541"/>
    <w:rsid w:val="797FF9FC"/>
    <w:rsid w:val="79808B59"/>
    <w:rsid w:val="7980969C"/>
    <w:rsid w:val="79809BFB"/>
    <w:rsid w:val="7980DC90"/>
    <w:rsid w:val="79812AB9"/>
    <w:rsid w:val="7981AA54"/>
    <w:rsid w:val="798204BB"/>
    <w:rsid w:val="79829372"/>
    <w:rsid w:val="798370E8"/>
    <w:rsid w:val="79837AB5"/>
    <w:rsid w:val="798488BC"/>
    <w:rsid w:val="7984FFD8"/>
    <w:rsid w:val="798508BF"/>
    <w:rsid w:val="79853EB9"/>
    <w:rsid w:val="79856352"/>
    <w:rsid w:val="7985D236"/>
    <w:rsid w:val="7985EAC7"/>
    <w:rsid w:val="79862D87"/>
    <w:rsid w:val="7986D4E8"/>
    <w:rsid w:val="79873617"/>
    <w:rsid w:val="798736A4"/>
    <w:rsid w:val="79876C91"/>
    <w:rsid w:val="79878417"/>
    <w:rsid w:val="7987AD2D"/>
    <w:rsid w:val="7988CF4E"/>
    <w:rsid w:val="7989D806"/>
    <w:rsid w:val="7989E691"/>
    <w:rsid w:val="798AA97A"/>
    <w:rsid w:val="798AE451"/>
    <w:rsid w:val="798B1EDD"/>
    <w:rsid w:val="798B6BF9"/>
    <w:rsid w:val="798B7931"/>
    <w:rsid w:val="798BE45A"/>
    <w:rsid w:val="798BFA18"/>
    <w:rsid w:val="798C6CAF"/>
    <w:rsid w:val="798C821D"/>
    <w:rsid w:val="798C95DC"/>
    <w:rsid w:val="798CC4F3"/>
    <w:rsid w:val="798CF827"/>
    <w:rsid w:val="798D077E"/>
    <w:rsid w:val="798DC82A"/>
    <w:rsid w:val="798DE0FB"/>
    <w:rsid w:val="798E0537"/>
    <w:rsid w:val="798E0D06"/>
    <w:rsid w:val="798E7483"/>
    <w:rsid w:val="798E8B2C"/>
    <w:rsid w:val="798FB67C"/>
    <w:rsid w:val="798FF8CF"/>
    <w:rsid w:val="799028AB"/>
    <w:rsid w:val="7990E861"/>
    <w:rsid w:val="79910042"/>
    <w:rsid w:val="79910C28"/>
    <w:rsid w:val="79913C46"/>
    <w:rsid w:val="79915BE3"/>
    <w:rsid w:val="79923027"/>
    <w:rsid w:val="7992BBFD"/>
    <w:rsid w:val="79942AEB"/>
    <w:rsid w:val="79944906"/>
    <w:rsid w:val="79945C6A"/>
    <w:rsid w:val="7994A053"/>
    <w:rsid w:val="7995487A"/>
    <w:rsid w:val="7995943D"/>
    <w:rsid w:val="7995ADEF"/>
    <w:rsid w:val="79963179"/>
    <w:rsid w:val="7996454D"/>
    <w:rsid w:val="79967A0D"/>
    <w:rsid w:val="7996F66A"/>
    <w:rsid w:val="799764FA"/>
    <w:rsid w:val="7997BB67"/>
    <w:rsid w:val="7997C151"/>
    <w:rsid w:val="7997DCC1"/>
    <w:rsid w:val="79985966"/>
    <w:rsid w:val="7998A17B"/>
    <w:rsid w:val="7998D01D"/>
    <w:rsid w:val="7998DFFE"/>
    <w:rsid w:val="7998E064"/>
    <w:rsid w:val="79998879"/>
    <w:rsid w:val="79999532"/>
    <w:rsid w:val="799A084D"/>
    <w:rsid w:val="799A62C5"/>
    <w:rsid w:val="799A9D7A"/>
    <w:rsid w:val="799AB429"/>
    <w:rsid w:val="799B6E11"/>
    <w:rsid w:val="799BF99B"/>
    <w:rsid w:val="799C86A2"/>
    <w:rsid w:val="799D306C"/>
    <w:rsid w:val="799D84EE"/>
    <w:rsid w:val="799DA73D"/>
    <w:rsid w:val="799DEFD5"/>
    <w:rsid w:val="799F8DED"/>
    <w:rsid w:val="79A0CFFA"/>
    <w:rsid w:val="79A11CAE"/>
    <w:rsid w:val="79A1618D"/>
    <w:rsid w:val="79A20D05"/>
    <w:rsid w:val="79A28597"/>
    <w:rsid w:val="79A2F13E"/>
    <w:rsid w:val="79A2FEDF"/>
    <w:rsid w:val="79A37EF9"/>
    <w:rsid w:val="79A3A1AC"/>
    <w:rsid w:val="79A3E703"/>
    <w:rsid w:val="79A48598"/>
    <w:rsid w:val="79A4DA0D"/>
    <w:rsid w:val="79A51155"/>
    <w:rsid w:val="79A5B00B"/>
    <w:rsid w:val="79A635D4"/>
    <w:rsid w:val="79A65BE9"/>
    <w:rsid w:val="79A6C172"/>
    <w:rsid w:val="79A7CF1E"/>
    <w:rsid w:val="79A7DDB0"/>
    <w:rsid w:val="79A8F3A2"/>
    <w:rsid w:val="79A8FD12"/>
    <w:rsid w:val="79A91CB7"/>
    <w:rsid w:val="79A952DF"/>
    <w:rsid w:val="79A99CDC"/>
    <w:rsid w:val="79A9D657"/>
    <w:rsid w:val="79AA0913"/>
    <w:rsid w:val="79AA972F"/>
    <w:rsid w:val="79AAD18B"/>
    <w:rsid w:val="79AAFB52"/>
    <w:rsid w:val="79AAFC28"/>
    <w:rsid w:val="79ABC254"/>
    <w:rsid w:val="79ABCA54"/>
    <w:rsid w:val="79AC2E2E"/>
    <w:rsid w:val="79AC565F"/>
    <w:rsid w:val="79AC651F"/>
    <w:rsid w:val="79AC7C97"/>
    <w:rsid w:val="79AD862D"/>
    <w:rsid w:val="79AE05C6"/>
    <w:rsid w:val="79AE347E"/>
    <w:rsid w:val="79AE7F41"/>
    <w:rsid w:val="79AEC3AA"/>
    <w:rsid w:val="79AF0497"/>
    <w:rsid w:val="79AF49AB"/>
    <w:rsid w:val="79AFC0BF"/>
    <w:rsid w:val="79B0C28D"/>
    <w:rsid w:val="79B1315F"/>
    <w:rsid w:val="79B22B2B"/>
    <w:rsid w:val="79B241D9"/>
    <w:rsid w:val="79B2C9FF"/>
    <w:rsid w:val="79B34489"/>
    <w:rsid w:val="79B3483F"/>
    <w:rsid w:val="79B3651D"/>
    <w:rsid w:val="79B38B11"/>
    <w:rsid w:val="79B391A9"/>
    <w:rsid w:val="79B3ABCE"/>
    <w:rsid w:val="79B3FFF6"/>
    <w:rsid w:val="79B40948"/>
    <w:rsid w:val="79B45F54"/>
    <w:rsid w:val="79B48745"/>
    <w:rsid w:val="79B4EA99"/>
    <w:rsid w:val="79B5F5C1"/>
    <w:rsid w:val="79B626F9"/>
    <w:rsid w:val="79B6425D"/>
    <w:rsid w:val="79B657E6"/>
    <w:rsid w:val="79B6BF2F"/>
    <w:rsid w:val="79B700AF"/>
    <w:rsid w:val="79B7404F"/>
    <w:rsid w:val="79B74538"/>
    <w:rsid w:val="79B75F89"/>
    <w:rsid w:val="79B83131"/>
    <w:rsid w:val="79B85B5C"/>
    <w:rsid w:val="79B8ABC7"/>
    <w:rsid w:val="79B8CBAD"/>
    <w:rsid w:val="79B92F55"/>
    <w:rsid w:val="79B9A565"/>
    <w:rsid w:val="79B9B7F3"/>
    <w:rsid w:val="79B9BC05"/>
    <w:rsid w:val="79BA4039"/>
    <w:rsid w:val="79BA4864"/>
    <w:rsid w:val="79BB23A1"/>
    <w:rsid w:val="79BCD5FC"/>
    <w:rsid w:val="79BD3CCF"/>
    <w:rsid w:val="79BD3F13"/>
    <w:rsid w:val="79BDF3D7"/>
    <w:rsid w:val="79BE314A"/>
    <w:rsid w:val="79BE5ADA"/>
    <w:rsid w:val="79BEAB75"/>
    <w:rsid w:val="79BEEADC"/>
    <w:rsid w:val="79BEFB96"/>
    <w:rsid w:val="79BF1298"/>
    <w:rsid w:val="79BF34FA"/>
    <w:rsid w:val="79BFA5E8"/>
    <w:rsid w:val="79C1031E"/>
    <w:rsid w:val="79C11FF7"/>
    <w:rsid w:val="79C13283"/>
    <w:rsid w:val="79C135D8"/>
    <w:rsid w:val="79C1877D"/>
    <w:rsid w:val="79C247BD"/>
    <w:rsid w:val="79C24AE1"/>
    <w:rsid w:val="79C2FAB0"/>
    <w:rsid w:val="79C3C0F3"/>
    <w:rsid w:val="79C3EAAD"/>
    <w:rsid w:val="79C41657"/>
    <w:rsid w:val="79C46FCA"/>
    <w:rsid w:val="79C49DD3"/>
    <w:rsid w:val="79C4FA5A"/>
    <w:rsid w:val="79C5E8C3"/>
    <w:rsid w:val="79C63BDC"/>
    <w:rsid w:val="79C65C41"/>
    <w:rsid w:val="79C7554F"/>
    <w:rsid w:val="79C88DE8"/>
    <w:rsid w:val="79C8971A"/>
    <w:rsid w:val="79C8BDB2"/>
    <w:rsid w:val="79C9108A"/>
    <w:rsid w:val="79CAFFAA"/>
    <w:rsid w:val="79CBC186"/>
    <w:rsid w:val="79CCACEE"/>
    <w:rsid w:val="79CCBF88"/>
    <w:rsid w:val="79CCDB4D"/>
    <w:rsid w:val="79CCE338"/>
    <w:rsid w:val="79CD1AE6"/>
    <w:rsid w:val="79CD352F"/>
    <w:rsid w:val="79CDBDC7"/>
    <w:rsid w:val="79CDC75D"/>
    <w:rsid w:val="79CDCB6A"/>
    <w:rsid w:val="79CDEFF0"/>
    <w:rsid w:val="79CE1655"/>
    <w:rsid w:val="79CE58EC"/>
    <w:rsid w:val="79CEF30A"/>
    <w:rsid w:val="79CF5073"/>
    <w:rsid w:val="79CF604D"/>
    <w:rsid w:val="79CFB14A"/>
    <w:rsid w:val="79CFE559"/>
    <w:rsid w:val="79D0427C"/>
    <w:rsid w:val="79D05690"/>
    <w:rsid w:val="79D0A141"/>
    <w:rsid w:val="79D0B8FA"/>
    <w:rsid w:val="79D0C7A3"/>
    <w:rsid w:val="79D16AD2"/>
    <w:rsid w:val="79D21BA9"/>
    <w:rsid w:val="79D24C5B"/>
    <w:rsid w:val="79D30418"/>
    <w:rsid w:val="79D362BB"/>
    <w:rsid w:val="79D3B887"/>
    <w:rsid w:val="79D3D355"/>
    <w:rsid w:val="79D46C65"/>
    <w:rsid w:val="79D47836"/>
    <w:rsid w:val="79D5038C"/>
    <w:rsid w:val="79D5413C"/>
    <w:rsid w:val="79D5D19C"/>
    <w:rsid w:val="79D5DBFC"/>
    <w:rsid w:val="79D5F581"/>
    <w:rsid w:val="79D5FC3E"/>
    <w:rsid w:val="79D75670"/>
    <w:rsid w:val="79D766B2"/>
    <w:rsid w:val="79D7AF5D"/>
    <w:rsid w:val="79D8687D"/>
    <w:rsid w:val="79D86BA4"/>
    <w:rsid w:val="79D87E94"/>
    <w:rsid w:val="79D8A598"/>
    <w:rsid w:val="79D8D69E"/>
    <w:rsid w:val="79D985C7"/>
    <w:rsid w:val="79DAC0A4"/>
    <w:rsid w:val="79DB1C29"/>
    <w:rsid w:val="79DBA566"/>
    <w:rsid w:val="79DBBD95"/>
    <w:rsid w:val="79DBF67D"/>
    <w:rsid w:val="79DC3FC1"/>
    <w:rsid w:val="79DC6AA7"/>
    <w:rsid w:val="79DD42C0"/>
    <w:rsid w:val="79DD6CBB"/>
    <w:rsid w:val="79DE87FC"/>
    <w:rsid w:val="79DEAD69"/>
    <w:rsid w:val="79DF076A"/>
    <w:rsid w:val="79DF4D8A"/>
    <w:rsid w:val="79DF6209"/>
    <w:rsid w:val="79DF8B44"/>
    <w:rsid w:val="79DFBC77"/>
    <w:rsid w:val="79E06AF5"/>
    <w:rsid w:val="79E18374"/>
    <w:rsid w:val="79E1CA17"/>
    <w:rsid w:val="79E1E78C"/>
    <w:rsid w:val="79E3158A"/>
    <w:rsid w:val="79E3208A"/>
    <w:rsid w:val="79E3322A"/>
    <w:rsid w:val="79E3BC42"/>
    <w:rsid w:val="79E4377F"/>
    <w:rsid w:val="79E4458B"/>
    <w:rsid w:val="79E47DD2"/>
    <w:rsid w:val="79E56D4A"/>
    <w:rsid w:val="79E5812E"/>
    <w:rsid w:val="79E60C1B"/>
    <w:rsid w:val="79E60CB6"/>
    <w:rsid w:val="79E61A11"/>
    <w:rsid w:val="79E636D9"/>
    <w:rsid w:val="79E64558"/>
    <w:rsid w:val="79E673EC"/>
    <w:rsid w:val="79E6748F"/>
    <w:rsid w:val="79E8EAC9"/>
    <w:rsid w:val="79E95B41"/>
    <w:rsid w:val="79E96F75"/>
    <w:rsid w:val="79E97BE0"/>
    <w:rsid w:val="79E9A3DF"/>
    <w:rsid w:val="79E9BBD2"/>
    <w:rsid w:val="79EA91E6"/>
    <w:rsid w:val="79EA98E9"/>
    <w:rsid w:val="79EAB023"/>
    <w:rsid w:val="79EACE30"/>
    <w:rsid w:val="79EAD819"/>
    <w:rsid w:val="79EADFDF"/>
    <w:rsid w:val="79EBAABA"/>
    <w:rsid w:val="79EBDBFA"/>
    <w:rsid w:val="79EC0E28"/>
    <w:rsid w:val="79EC15E0"/>
    <w:rsid w:val="79EC7717"/>
    <w:rsid w:val="79ECA632"/>
    <w:rsid w:val="79ECBE0D"/>
    <w:rsid w:val="79ED3839"/>
    <w:rsid w:val="79EDAA0E"/>
    <w:rsid w:val="79EDF6F0"/>
    <w:rsid w:val="79EE31F3"/>
    <w:rsid w:val="79EE532D"/>
    <w:rsid w:val="79EE915B"/>
    <w:rsid w:val="79EEC29E"/>
    <w:rsid w:val="79EEE02F"/>
    <w:rsid w:val="79EEE9BB"/>
    <w:rsid w:val="79EF2069"/>
    <w:rsid w:val="79EF25F5"/>
    <w:rsid w:val="79EF5CF0"/>
    <w:rsid w:val="79EF5FAA"/>
    <w:rsid w:val="79EFAC23"/>
    <w:rsid w:val="79F05EFA"/>
    <w:rsid w:val="79F0685F"/>
    <w:rsid w:val="79F07B9F"/>
    <w:rsid w:val="79F103D1"/>
    <w:rsid w:val="79F12144"/>
    <w:rsid w:val="79F131C5"/>
    <w:rsid w:val="79F1A9CD"/>
    <w:rsid w:val="79F2119C"/>
    <w:rsid w:val="79F2240C"/>
    <w:rsid w:val="79F34AFB"/>
    <w:rsid w:val="79F398B5"/>
    <w:rsid w:val="79F3DE36"/>
    <w:rsid w:val="79F45E5B"/>
    <w:rsid w:val="79F45F0A"/>
    <w:rsid w:val="79F4ABD6"/>
    <w:rsid w:val="79F4BB8B"/>
    <w:rsid w:val="79F5B2A8"/>
    <w:rsid w:val="79F5D5D3"/>
    <w:rsid w:val="79F671E1"/>
    <w:rsid w:val="79F70841"/>
    <w:rsid w:val="79F74CB9"/>
    <w:rsid w:val="79F80939"/>
    <w:rsid w:val="79F8B7D2"/>
    <w:rsid w:val="79F8EEDF"/>
    <w:rsid w:val="79F93D54"/>
    <w:rsid w:val="79F94D51"/>
    <w:rsid w:val="79F9AD8B"/>
    <w:rsid w:val="79FA3333"/>
    <w:rsid w:val="79FA36A3"/>
    <w:rsid w:val="79FAC44C"/>
    <w:rsid w:val="79FB0F8F"/>
    <w:rsid w:val="79FB217A"/>
    <w:rsid w:val="79FB6F25"/>
    <w:rsid w:val="79FC1752"/>
    <w:rsid w:val="79FC1E3A"/>
    <w:rsid w:val="79FC96A0"/>
    <w:rsid w:val="79FD0BFA"/>
    <w:rsid w:val="79FDD1C1"/>
    <w:rsid w:val="79FDEFE2"/>
    <w:rsid w:val="79FE2280"/>
    <w:rsid w:val="79FE9FD6"/>
    <w:rsid w:val="79FEA4B5"/>
    <w:rsid w:val="79FEA998"/>
    <w:rsid w:val="79FEDDEF"/>
    <w:rsid w:val="79FEEA21"/>
    <w:rsid w:val="79FF885C"/>
    <w:rsid w:val="79FFB82F"/>
    <w:rsid w:val="7A00088D"/>
    <w:rsid w:val="7A00460B"/>
    <w:rsid w:val="7A00A9DB"/>
    <w:rsid w:val="7A00EE17"/>
    <w:rsid w:val="7A013A80"/>
    <w:rsid w:val="7A021624"/>
    <w:rsid w:val="7A034F48"/>
    <w:rsid w:val="7A041AAF"/>
    <w:rsid w:val="7A04F967"/>
    <w:rsid w:val="7A04FE9A"/>
    <w:rsid w:val="7A054480"/>
    <w:rsid w:val="7A05A0D0"/>
    <w:rsid w:val="7A066477"/>
    <w:rsid w:val="7A06721D"/>
    <w:rsid w:val="7A06FCD5"/>
    <w:rsid w:val="7A0716B4"/>
    <w:rsid w:val="7A07C2CC"/>
    <w:rsid w:val="7A087C10"/>
    <w:rsid w:val="7A08F4FA"/>
    <w:rsid w:val="7A091C6F"/>
    <w:rsid w:val="7A094484"/>
    <w:rsid w:val="7A096FA6"/>
    <w:rsid w:val="7A09DFE1"/>
    <w:rsid w:val="7A0B8D43"/>
    <w:rsid w:val="7A0C04AD"/>
    <w:rsid w:val="7A0CB008"/>
    <w:rsid w:val="7A0D2838"/>
    <w:rsid w:val="7A0DC605"/>
    <w:rsid w:val="7A0EE888"/>
    <w:rsid w:val="7A0EF844"/>
    <w:rsid w:val="7A0F3ED0"/>
    <w:rsid w:val="7A0FA50A"/>
    <w:rsid w:val="7A0FD1C1"/>
    <w:rsid w:val="7A102232"/>
    <w:rsid w:val="7A10B390"/>
    <w:rsid w:val="7A10DE10"/>
    <w:rsid w:val="7A1139F6"/>
    <w:rsid w:val="7A11BDE8"/>
    <w:rsid w:val="7A12430B"/>
    <w:rsid w:val="7A125B05"/>
    <w:rsid w:val="7A126CA4"/>
    <w:rsid w:val="7A12EDE2"/>
    <w:rsid w:val="7A13246C"/>
    <w:rsid w:val="7A14CA7B"/>
    <w:rsid w:val="7A172592"/>
    <w:rsid w:val="7A174445"/>
    <w:rsid w:val="7A1747F8"/>
    <w:rsid w:val="7A1754CD"/>
    <w:rsid w:val="7A1873B9"/>
    <w:rsid w:val="7A18EC29"/>
    <w:rsid w:val="7A1AEA2B"/>
    <w:rsid w:val="7A1AF794"/>
    <w:rsid w:val="7A1B0DF7"/>
    <w:rsid w:val="7A1B1083"/>
    <w:rsid w:val="7A1BC04B"/>
    <w:rsid w:val="7A1BECB8"/>
    <w:rsid w:val="7A1C184F"/>
    <w:rsid w:val="7A1C6CC8"/>
    <w:rsid w:val="7A1C83B9"/>
    <w:rsid w:val="7A1C941F"/>
    <w:rsid w:val="7A1D44FD"/>
    <w:rsid w:val="7A1E3256"/>
    <w:rsid w:val="7A1E5173"/>
    <w:rsid w:val="7A1E8835"/>
    <w:rsid w:val="7A1EE895"/>
    <w:rsid w:val="7A1EFC4D"/>
    <w:rsid w:val="7A1F362D"/>
    <w:rsid w:val="7A1FF73F"/>
    <w:rsid w:val="7A2028E5"/>
    <w:rsid w:val="7A20AC98"/>
    <w:rsid w:val="7A20B94F"/>
    <w:rsid w:val="7A214FD7"/>
    <w:rsid w:val="7A21F223"/>
    <w:rsid w:val="7A22CCB8"/>
    <w:rsid w:val="7A22F5E4"/>
    <w:rsid w:val="7A2315CC"/>
    <w:rsid w:val="7A235694"/>
    <w:rsid w:val="7A23FC3A"/>
    <w:rsid w:val="7A244DE9"/>
    <w:rsid w:val="7A248297"/>
    <w:rsid w:val="7A24C16F"/>
    <w:rsid w:val="7A24FFF4"/>
    <w:rsid w:val="7A259F8D"/>
    <w:rsid w:val="7A25B56B"/>
    <w:rsid w:val="7A25BC9A"/>
    <w:rsid w:val="7A25BDB5"/>
    <w:rsid w:val="7A25DDA9"/>
    <w:rsid w:val="7A266A7F"/>
    <w:rsid w:val="7A26AB53"/>
    <w:rsid w:val="7A26B054"/>
    <w:rsid w:val="7A26F765"/>
    <w:rsid w:val="7A277A76"/>
    <w:rsid w:val="7A27882C"/>
    <w:rsid w:val="7A284FDD"/>
    <w:rsid w:val="7A287723"/>
    <w:rsid w:val="7A288B96"/>
    <w:rsid w:val="7A298C68"/>
    <w:rsid w:val="7A29AF6B"/>
    <w:rsid w:val="7A29F951"/>
    <w:rsid w:val="7A2A01E8"/>
    <w:rsid w:val="7A2A1D87"/>
    <w:rsid w:val="7A2A3D7C"/>
    <w:rsid w:val="7A2ADA66"/>
    <w:rsid w:val="7A2C7F1B"/>
    <w:rsid w:val="7A2D0939"/>
    <w:rsid w:val="7A2DA5B2"/>
    <w:rsid w:val="7A2DE9A4"/>
    <w:rsid w:val="7A2E2E6F"/>
    <w:rsid w:val="7A2E3F9F"/>
    <w:rsid w:val="7A2E4072"/>
    <w:rsid w:val="7A2EC156"/>
    <w:rsid w:val="7A2EDA61"/>
    <w:rsid w:val="7A2FA1C5"/>
    <w:rsid w:val="7A2FED41"/>
    <w:rsid w:val="7A30E5D6"/>
    <w:rsid w:val="7A3166C5"/>
    <w:rsid w:val="7A31CBB3"/>
    <w:rsid w:val="7A324C92"/>
    <w:rsid w:val="7A328CA2"/>
    <w:rsid w:val="7A32922A"/>
    <w:rsid w:val="7A331F53"/>
    <w:rsid w:val="7A3352E8"/>
    <w:rsid w:val="7A33C024"/>
    <w:rsid w:val="7A340FB5"/>
    <w:rsid w:val="7A3426B5"/>
    <w:rsid w:val="7A3448DD"/>
    <w:rsid w:val="7A345EA3"/>
    <w:rsid w:val="7A348731"/>
    <w:rsid w:val="7A348E4C"/>
    <w:rsid w:val="7A350FAC"/>
    <w:rsid w:val="7A35114B"/>
    <w:rsid w:val="7A353802"/>
    <w:rsid w:val="7A354B3C"/>
    <w:rsid w:val="7A365ED3"/>
    <w:rsid w:val="7A369C6C"/>
    <w:rsid w:val="7A36F13D"/>
    <w:rsid w:val="7A370FE4"/>
    <w:rsid w:val="7A37AC79"/>
    <w:rsid w:val="7A37F1A9"/>
    <w:rsid w:val="7A383A9F"/>
    <w:rsid w:val="7A38E7B4"/>
    <w:rsid w:val="7A396572"/>
    <w:rsid w:val="7A399535"/>
    <w:rsid w:val="7A39D10F"/>
    <w:rsid w:val="7A3A2B42"/>
    <w:rsid w:val="7A3A444F"/>
    <w:rsid w:val="7A3B022A"/>
    <w:rsid w:val="7A3B2244"/>
    <w:rsid w:val="7A3B3E91"/>
    <w:rsid w:val="7A3BB328"/>
    <w:rsid w:val="7A3BB5AC"/>
    <w:rsid w:val="7A3BC8D0"/>
    <w:rsid w:val="7A3BD214"/>
    <w:rsid w:val="7A3C9110"/>
    <w:rsid w:val="7A3CB079"/>
    <w:rsid w:val="7A3D01F2"/>
    <w:rsid w:val="7A3D7187"/>
    <w:rsid w:val="7A3E33DA"/>
    <w:rsid w:val="7A3E4EC1"/>
    <w:rsid w:val="7A3E766D"/>
    <w:rsid w:val="7A3EA5A6"/>
    <w:rsid w:val="7A3EE75D"/>
    <w:rsid w:val="7A3F2551"/>
    <w:rsid w:val="7A3F2AB9"/>
    <w:rsid w:val="7A3F7A44"/>
    <w:rsid w:val="7A3F87C7"/>
    <w:rsid w:val="7A401CE5"/>
    <w:rsid w:val="7A42549E"/>
    <w:rsid w:val="7A42596C"/>
    <w:rsid w:val="7A42D824"/>
    <w:rsid w:val="7A43319E"/>
    <w:rsid w:val="7A43AA96"/>
    <w:rsid w:val="7A44D7B2"/>
    <w:rsid w:val="7A44FCC5"/>
    <w:rsid w:val="7A45E952"/>
    <w:rsid w:val="7A461B1C"/>
    <w:rsid w:val="7A465675"/>
    <w:rsid w:val="7A468C42"/>
    <w:rsid w:val="7A47A9CA"/>
    <w:rsid w:val="7A47FFBE"/>
    <w:rsid w:val="7A482019"/>
    <w:rsid w:val="7A48A963"/>
    <w:rsid w:val="7A494040"/>
    <w:rsid w:val="7A499231"/>
    <w:rsid w:val="7A4A7272"/>
    <w:rsid w:val="7A4B6372"/>
    <w:rsid w:val="7A4B7FE8"/>
    <w:rsid w:val="7A4B85C0"/>
    <w:rsid w:val="7A4B99E2"/>
    <w:rsid w:val="7A4BE1D4"/>
    <w:rsid w:val="7A4D09A0"/>
    <w:rsid w:val="7A4D65A9"/>
    <w:rsid w:val="7A4D714F"/>
    <w:rsid w:val="7A4E389F"/>
    <w:rsid w:val="7A4F061E"/>
    <w:rsid w:val="7A4F891A"/>
    <w:rsid w:val="7A4FB307"/>
    <w:rsid w:val="7A4FB8EE"/>
    <w:rsid w:val="7A5034DF"/>
    <w:rsid w:val="7A509CD1"/>
    <w:rsid w:val="7A50DADF"/>
    <w:rsid w:val="7A50F440"/>
    <w:rsid w:val="7A514281"/>
    <w:rsid w:val="7A515E66"/>
    <w:rsid w:val="7A516677"/>
    <w:rsid w:val="7A52F8DC"/>
    <w:rsid w:val="7A53168C"/>
    <w:rsid w:val="7A53C125"/>
    <w:rsid w:val="7A53D510"/>
    <w:rsid w:val="7A53E3ED"/>
    <w:rsid w:val="7A54499A"/>
    <w:rsid w:val="7A556A86"/>
    <w:rsid w:val="7A556DDE"/>
    <w:rsid w:val="7A55AF7D"/>
    <w:rsid w:val="7A55FE43"/>
    <w:rsid w:val="7A560EFF"/>
    <w:rsid w:val="7A562152"/>
    <w:rsid w:val="7A567965"/>
    <w:rsid w:val="7A577960"/>
    <w:rsid w:val="7A588F98"/>
    <w:rsid w:val="7A593622"/>
    <w:rsid w:val="7A5A853B"/>
    <w:rsid w:val="7A5AC47A"/>
    <w:rsid w:val="7A5ACA03"/>
    <w:rsid w:val="7A5AFF90"/>
    <w:rsid w:val="7A5B120E"/>
    <w:rsid w:val="7A5BB530"/>
    <w:rsid w:val="7A5BCA45"/>
    <w:rsid w:val="7A5BD750"/>
    <w:rsid w:val="7A5C06DF"/>
    <w:rsid w:val="7A5C0ED7"/>
    <w:rsid w:val="7A5C5584"/>
    <w:rsid w:val="7A5C7B61"/>
    <w:rsid w:val="7A5C8616"/>
    <w:rsid w:val="7A5C895C"/>
    <w:rsid w:val="7A5CC271"/>
    <w:rsid w:val="7A5CC5DF"/>
    <w:rsid w:val="7A5CEF67"/>
    <w:rsid w:val="7A5DC210"/>
    <w:rsid w:val="7A5E1658"/>
    <w:rsid w:val="7A5E4FED"/>
    <w:rsid w:val="7A5EA9D1"/>
    <w:rsid w:val="7A5EBDF7"/>
    <w:rsid w:val="7A5F03CD"/>
    <w:rsid w:val="7A5F062D"/>
    <w:rsid w:val="7A5F9777"/>
    <w:rsid w:val="7A604672"/>
    <w:rsid w:val="7A608D63"/>
    <w:rsid w:val="7A60B9B7"/>
    <w:rsid w:val="7A60EC73"/>
    <w:rsid w:val="7A6113B7"/>
    <w:rsid w:val="7A6169FF"/>
    <w:rsid w:val="7A61B1BF"/>
    <w:rsid w:val="7A61CC8E"/>
    <w:rsid w:val="7A61F6DC"/>
    <w:rsid w:val="7A627F44"/>
    <w:rsid w:val="7A62A20D"/>
    <w:rsid w:val="7A62AC4A"/>
    <w:rsid w:val="7A64A927"/>
    <w:rsid w:val="7A64DE9A"/>
    <w:rsid w:val="7A65D15B"/>
    <w:rsid w:val="7A65DA1B"/>
    <w:rsid w:val="7A6604CC"/>
    <w:rsid w:val="7A665894"/>
    <w:rsid w:val="7A66C223"/>
    <w:rsid w:val="7A66EC53"/>
    <w:rsid w:val="7A68E0C0"/>
    <w:rsid w:val="7A695F48"/>
    <w:rsid w:val="7A696141"/>
    <w:rsid w:val="7A69D08A"/>
    <w:rsid w:val="7A69FF7C"/>
    <w:rsid w:val="7A6A38E2"/>
    <w:rsid w:val="7A6A65C7"/>
    <w:rsid w:val="7A6A93B9"/>
    <w:rsid w:val="7A6B7AB6"/>
    <w:rsid w:val="7A6B9B0A"/>
    <w:rsid w:val="7A6C2B1F"/>
    <w:rsid w:val="7A6C6AE5"/>
    <w:rsid w:val="7A6C7C2C"/>
    <w:rsid w:val="7A6E298A"/>
    <w:rsid w:val="7A6F2D2B"/>
    <w:rsid w:val="7A6F34E3"/>
    <w:rsid w:val="7A6FDBAC"/>
    <w:rsid w:val="7A6FF7AB"/>
    <w:rsid w:val="7A704FB7"/>
    <w:rsid w:val="7A70583F"/>
    <w:rsid w:val="7A708DC9"/>
    <w:rsid w:val="7A70FB06"/>
    <w:rsid w:val="7A71A01E"/>
    <w:rsid w:val="7A72C097"/>
    <w:rsid w:val="7A72E18F"/>
    <w:rsid w:val="7A72ED34"/>
    <w:rsid w:val="7A72FE58"/>
    <w:rsid w:val="7A731E57"/>
    <w:rsid w:val="7A740B64"/>
    <w:rsid w:val="7A741BA4"/>
    <w:rsid w:val="7A749623"/>
    <w:rsid w:val="7A74A288"/>
    <w:rsid w:val="7A74D359"/>
    <w:rsid w:val="7A7582CD"/>
    <w:rsid w:val="7A761A07"/>
    <w:rsid w:val="7A763EE6"/>
    <w:rsid w:val="7A77047E"/>
    <w:rsid w:val="7A7707C7"/>
    <w:rsid w:val="7A77EF8C"/>
    <w:rsid w:val="7A77F8C0"/>
    <w:rsid w:val="7A784960"/>
    <w:rsid w:val="7A788E90"/>
    <w:rsid w:val="7A79E5A3"/>
    <w:rsid w:val="7A7A5C63"/>
    <w:rsid w:val="7A7AB6F8"/>
    <w:rsid w:val="7A7B9100"/>
    <w:rsid w:val="7A7C35F1"/>
    <w:rsid w:val="7A7C4E3D"/>
    <w:rsid w:val="7A7C61C5"/>
    <w:rsid w:val="7A7C73CB"/>
    <w:rsid w:val="7A7D7F4E"/>
    <w:rsid w:val="7A7E1776"/>
    <w:rsid w:val="7A7E3A8D"/>
    <w:rsid w:val="7A7E49F3"/>
    <w:rsid w:val="7A7EFAC6"/>
    <w:rsid w:val="7A7EFF15"/>
    <w:rsid w:val="7A7F168D"/>
    <w:rsid w:val="7A7FD477"/>
    <w:rsid w:val="7A8021ED"/>
    <w:rsid w:val="7A803D38"/>
    <w:rsid w:val="7A80B0DC"/>
    <w:rsid w:val="7A80CD79"/>
    <w:rsid w:val="7A8122E6"/>
    <w:rsid w:val="7A8159A2"/>
    <w:rsid w:val="7A81AC28"/>
    <w:rsid w:val="7A81FD01"/>
    <w:rsid w:val="7A82E7AB"/>
    <w:rsid w:val="7A83ACBE"/>
    <w:rsid w:val="7A84BBFB"/>
    <w:rsid w:val="7A84CDD8"/>
    <w:rsid w:val="7A853E3F"/>
    <w:rsid w:val="7A8557B3"/>
    <w:rsid w:val="7A85609F"/>
    <w:rsid w:val="7A861A7A"/>
    <w:rsid w:val="7A86C007"/>
    <w:rsid w:val="7A870D79"/>
    <w:rsid w:val="7A87E747"/>
    <w:rsid w:val="7A8889DF"/>
    <w:rsid w:val="7A8889EE"/>
    <w:rsid w:val="7A88F567"/>
    <w:rsid w:val="7A898882"/>
    <w:rsid w:val="7A8AFF3A"/>
    <w:rsid w:val="7A8B5910"/>
    <w:rsid w:val="7A8B6342"/>
    <w:rsid w:val="7A8B9C76"/>
    <w:rsid w:val="7A8E302D"/>
    <w:rsid w:val="7A8E4B64"/>
    <w:rsid w:val="7A8F49AE"/>
    <w:rsid w:val="7A8F70E3"/>
    <w:rsid w:val="7A9060E9"/>
    <w:rsid w:val="7A911837"/>
    <w:rsid w:val="7A915510"/>
    <w:rsid w:val="7A9197A3"/>
    <w:rsid w:val="7A9214B9"/>
    <w:rsid w:val="7A921CE8"/>
    <w:rsid w:val="7A923BA4"/>
    <w:rsid w:val="7A928ADF"/>
    <w:rsid w:val="7A929C5A"/>
    <w:rsid w:val="7A92D7FB"/>
    <w:rsid w:val="7A93159A"/>
    <w:rsid w:val="7A93408E"/>
    <w:rsid w:val="7A9398A6"/>
    <w:rsid w:val="7A939CB7"/>
    <w:rsid w:val="7A94C03D"/>
    <w:rsid w:val="7A94D063"/>
    <w:rsid w:val="7A94D2B6"/>
    <w:rsid w:val="7A94D76C"/>
    <w:rsid w:val="7A94E8CE"/>
    <w:rsid w:val="7A950070"/>
    <w:rsid w:val="7A954506"/>
    <w:rsid w:val="7A957AD3"/>
    <w:rsid w:val="7A95A913"/>
    <w:rsid w:val="7A966AF5"/>
    <w:rsid w:val="7A96A86C"/>
    <w:rsid w:val="7A96CE77"/>
    <w:rsid w:val="7A9734E5"/>
    <w:rsid w:val="7A9763A5"/>
    <w:rsid w:val="7A97F687"/>
    <w:rsid w:val="7A98D7E6"/>
    <w:rsid w:val="7A98FE43"/>
    <w:rsid w:val="7A991693"/>
    <w:rsid w:val="7A99EFB1"/>
    <w:rsid w:val="7A9A82E4"/>
    <w:rsid w:val="7A9A9A28"/>
    <w:rsid w:val="7A9ACCA1"/>
    <w:rsid w:val="7A9B0017"/>
    <w:rsid w:val="7A9B0F80"/>
    <w:rsid w:val="7A9B3B71"/>
    <w:rsid w:val="7A9BB27D"/>
    <w:rsid w:val="7A9C2829"/>
    <w:rsid w:val="7A9C51B5"/>
    <w:rsid w:val="7A9C5CBB"/>
    <w:rsid w:val="7A9D93D6"/>
    <w:rsid w:val="7A9E22EB"/>
    <w:rsid w:val="7A9F79F6"/>
    <w:rsid w:val="7A9FA0B7"/>
    <w:rsid w:val="7AA03AE7"/>
    <w:rsid w:val="7AA07354"/>
    <w:rsid w:val="7AA115B8"/>
    <w:rsid w:val="7AA13A54"/>
    <w:rsid w:val="7AA17213"/>
    <w:rsid w:val="7AA20734"/>
    <w:rsid w:val="7AA208B2"/>
    <w:rsid w:val="7AA23B66"/>
    <w:rsid w:val="7AA24D2B"/>
    <w:rsid w:val="7AA2CB38"/>
    <w:rsid w:val="7AA2FC49"/>
    <w:rsid w:val="7AA3FC90"/>
    <w:rsid w:val="7AA52A37"/>
    <w:rsid w:val="7AA531EB"/>
    <w:rsid w:val="7AA56C60"/>
    <w:rsid w:val="7AA5C472"/>
    <w:rsid w:val="7AA61C02"/>
    <w:rsid w:val="7AA63E18"/>
    <w:rsid w:val="7AA6BF71"/>
    <w:rsid w:val="7AA6DF35"/>
    <w:rsid w:val="7AA6F8E7"/>
    <w:rsid w:val="7AA775B2"/>
    <w:rsid w:val="7AA7EE54"/>
    <w:rsid w:val="7AA91E22"/>
    <w:rsid w:val="7AA928C9"/>
    <w:rsid w:val="7AA9726B"/>
    <w:rsid w:val="7AAB1B6B"/>
    <w:rsid w:val="7AABF3E3"/>
    <w:rsid w:val="7AAC1795"/>
    <w:rsid w:val="7AAC641F"/>
    <w:rsid w:val="7AAC6BAE"/>
    <w:rsid w:val="7AAC9A8C"/>
    <w:rsid w:val="7AADD48C"/>
    <w:rsid w:val="7AAE0A97"/>
    <w:rsid w:val="7AAE0E34"/>
    <w:rsid w:val="7AAE1CE9"/>
    <w:rsid w:val="7AAE485C"/>
    <w:rsid w:val="7AAF042C"/>
    <w:rsid w:val="7AAF3D66"/>
    <w:rsid w:val="7AAF4C65"/>
    <w:rsid w:val="7AAF842B"/>
    <w:rsid w:val="7AAFA833"/>
    <w:rsid w:val="7AAFBB0D"/>
    <w:rsid w:val="7AAFD0DA"/>
    <w:rsid w:val="7AAFFE9F"/>
    <w:rsid w:val="7AB008B0"/>
    <w:rsid w:val="7AB0BC14"/>
    <w:rsid w:val="7AB0BE1C"/>
    <w:rsid w:val="7AB0E95F"/>
    <w:rsid w:val="7AB1F696"/>
    <w:rsid w:val="7AB28378"/>
    <w:rsid w:val="7AB3CF6F"/>
    <w:rsid w:val="7AB3DC2D"/>
    <w:rsid w:val="7AB42711"/>
    <w:rsid w:val="7AB5CBEF"/>
    <w:rsid w:val="7AB606EB"/>
    <w:rsid w:val="7AB63028"/>
    <w:rsid w:val="7AB65842"/>
    <w:rsid w:val="7AB69FD3"/>
    <w:rsid w:val="7AB6F732"/>
    <w:rsid w:val="7AB7BA5A"/>
    <w:rsid w:val="7AB82CD0"/>
    <w:rsid w:val="7AB8470B"/>
    <w:rsid w:val="7AB8E6D5"/>
    <w:rsid w:val="7AB8EF9B"/>
    <w:rsid w:val="7AB97FA5"/>
    <w:rsid w:val="7AB9BBCF"/>
    <w:rsid w:val="7ABA1BC8"/>
    <w:rsid w:val="7ABA4D57"/>
    <w:rsid w:val="7ABA7677"/>
    <w:rsid w:val="7ABA8BA4"/>
    <w:rsid w:val="7ABC299D"/>
    <w:rsid w:val="7ABC6075"/>
    <w:rsid w:val="7ABCAD1D"/>
    <w:rsid w:val="7ABD7344"/>
    <w:rsid w:val="7ABD88C9"/>
    <w:rsid w:val="7ABD89AA"/>
    <w:rsid w:val="7ABDAFEF"/>
    <w:rsid w:val="7ABDF714"/>
    <w:rsid w:val="7ABE4364"/>
    <w:rsid w:val="7ABE436A"/>
    <w:rsid w:val="7ABE8D02"/>
    <w:rsid w:val="7ABEA7C8"/>
    <w:rsid w:val="7ABF18D3"/>
    <w:rsid w:val="7ABFF0D8"/>
    <w:rsid w:val="7AC1021D"/>
    <w:rsid w:val="7AC14F0B"/>
    <w:rsid w:val="7AC15E1B"/>
    <w:rsid w:val="7AC20A03"/>
    <w:rsid w:val="7AC2B235"/>
    <w:rsid w:val="7AC2E999"/>
    <w:rsid w:val="7AC2F937"/>
    <w:rsid w:val="7AC30A43"/>
    <w:rsid w:val="7AC32EED"/>
    <w:rsid w:val="7AC356B1"/>
    <w:rsid w:val="7AC364A2"/>
    <w:rsid w:val="7AC39C04"/>
    <w:rsid w:val="7AC3BA12"/>
    <w:rsid w:val="7AC3FA88"/>
    <w:rsid w:val="7AC40FF4"/>
    <w:rsid w:val="7AC4A49E"/>
    <w:rsid w:val="7AC4E99E"/>
    <w:rsid w:val="7AC53A4B"/>
    <w:rsid w:val="7AC5E646"/>
    <w:rsid w:val="7AC60789"/>
    <w:rsid w:val="7AC6E44A"/>
    <w:rsid w:val="7AC72803"/>
    <w:rsid w:val="7AC80F96"/>
    <w:rsid w:val="7AC84287"/>
    <w:rsid w:val="7AC85AAA"/>
    <w:rsid w:val="7AC887F4"/>
    <w:rsid w:val="7AC8A233"/>
    <w:rsid w:val="7AC9319A"/>
    <w:rsid w:val="7AC9710E"/>
    <w:rsid w:val="7AC9861D"/>
    <w:rsid w:val="7ACA4FE4"/>
    <w:rsid w:val="7ACB61DC"/>
    <w:rsid w:val="7ACB6B3B"/>
    <w:rsid w:val="7ACBB70A"/>
    <w:rsid w:val="7ACBB8AB"/>
    <w:rsid w:val="7ACC1928"/>
    <w:rsid w:val="7ACC63A2"/>
    <w:rsid w:val="7ACCB0C9"/>
    <w:rsid w:val="7ACD6905"/>
    <w:rsid w:val="7ACD7FAF"/>
    <w:rsid w:val="7ACF568A"/>
    <w:rsid w:val="7ACF5CF0"/>
    <w:rsid w:val="7ACF93C7"/>
    <w:rsid w:val="7ACF9C11"/>
    <w:rsid w:val="7AD03BE8"/>
    <w:rsid w:val="7AD0EDBE"/>
    <w:rsid w:val="7AD1AEFF"/>
    <w:rsid w:val="7AD26644"/>
    <w:rsid w:val="7AD298D4"/>
    <w:rsid w:val="7AD29E2A"/>
    <w:rsid w:val="7AD30966"/>
    <w:rsid w:val="7AD49C20"/>
    <w:rsid w:val="7AD49EED"/>
    <w:rsid w:val="7AD54521"/>
    <w:rsid w:val="7AD68C21"/>
    <w:rsid w:val="7AD6DA28"/>
    <w:rsid w:val="7AD74AA7"/>
    <w:rsid w:val="7AD752DF"/>
    <w:rsid w:val="7AD76550"/>
    <w:rsid w:val="7AD81459"/>
    <w:rsid w:val="7AD85627"/>
    <w:rsid w:val="7AD89A5A"/>
    <w:rsid w:val="7AD8DFF6"/>
    <w:rsid w:val="7AD97383"/>
    <w:rsid w:val="7AD9F248"/>
    <w:rsid w:val="7ADAB4B8"/>
    <w:rsid w:val="7ADB5E38"/>
    <w:rsid w:val="7ADC471A"/>
    <w:rsid w:val="7ADC93EA"/>
    <w:rsid w:val="7ADCEDD7"/>
    <w:rsid w:val="7ADD16D8"/>
    <w:rsid w:val="7ADD8797"/>
    <w:rsid w:val="7ADD8B28"/>
    <w:rsid w:val="7ADD8D11"/>
    <w:rsid w:val="7ADDD701"/>
    <w:rsid w:val="7ADE41EF"/>
    <w:rsid w:val="7ADED938"/>
    <w:rsid w:val="7ADEEC50"/>
    <w:rsid w:val="7ADEEF9C"/>
    <w:rsid w:val="7ADF6CC6"/>
    <w:rsid w:val="7ADFF7CE"/>
    <w:rsid w:val="7AE0003B"/>
    <w:rsid w:val="7AE01DF8"/>
    <w:rsid w:val="7AE0481C"/>
    <w:rsid w:val="7AE0740A"/>
    <w:rsid w:val="7AE0E79F"/>
    <w:rsid w:val="7AE17BF4"/>
    <w:rsid w:val="7AE18A56"/>
    <w:rsid w:val="7AE1B703"/>
    <w:rsid w:val="7AE1F268"/>
    <w:rsid w:val="7AE227BF"/>
    <w:rsid w:val="7AE2BC87"/>
    <w:rsid w:val="7AE2C295"/>
    <w:rsid w:val="7AE2F007"/>
    <w:rsid w:val="7AE32727"/>
    <w:rsid w:val="7AE363B2"/>
    <w:rsid w:val="7AE37B0F"/>
    <w:rsid w:val="7AE3D875"/>
    <w:rsid w:val="7AE46528"/>
    <w:rsid w:val="7AE49DCC"/>
    <w:rsid w:val="7AE4C18F"/>
    <w:rsid w:val="7AE4C825"/>
    <w:rsid w:val="7AE50379"/>
    <w:rsid w:val="7AE59FC7"/>
    <w:rsid w:val="7AE60718"/>
    <w:rsid w:val="7AE69818"/>
    <w:rsid w:val="7AE6BCE7"/>
    <w:rsid w:val="7AE6D768"/>
    <w:rsid w:val="7AE70830"/>
    <w:rsid w:val="7AE72B8B"/>
    <w:rsid w:val="7AE7AC0B"/>
    <w:rsid w:val="7AE7D86A"/>
    <w:rsid w:val="7AE8CDA4"/>
    <w:rsid w:val="7AE8E7D6"/>
    <w:rsid w:val="7AE98696"/>
    <w:rsid w:val="7AEA0D13"/>
    <w:rsid w:val="7AEA4189"/>
    <w:rsid w:val="7AEB0904"/>
    <w:rsid w:val="7AEB2ECB"/>
    <w:rsid w:val="7AED31BA"/>
    <w:rsid w:val="7AED4FEC"/>
    <w:rsid w:val="7AED7E1A"/>
    <w:rsid w:val="7AEDBEDF"/>
    <w:rsid w:val="7AEDF078"/>
    <w:rsid w:val="7AEDF9DE"/>
    <w:rsid w:val="7AEE4A4D"/>
    <w:rsid w:val="7AEEB526"/>
    <w:rsid w:val="7AEF25D7"/>
    <w:rsid w:val="7AEF2947"/>
    <w:rsid w:val="7AEFA2ED"/>
    <w:rsid w:val="7AF01921"/>
    <w:rsid w:val="7AF0383D"/>
    <w:rsid w:val="7AF0411D"/>
    <w:rsid w:val="7AF056A4"/>
    <w:rsid w:val="7AF1B08E"/>
    <w:rsid w:val="7AF1D1E6"/>
    <w:rsid w:val="7AF2042F"/>
    <w:rsid w:val="7AF21A44"/>
    <w:rsid w:val="7AF2A057"/>
    <w:rsid w:val="7AF2EFBD"/>
    <w:rsid w:val="7AF2F937"/>
    <w:rsid w:val="7AF34D3A"/>
    <w:rsid w:val="7AF3694B"/>
    <w:rsid w:val="7AF3AD15"/>
    <w:rsid w:val="7AF40684"/>
    <w:rsid w:val="7AF40C28"/>
    <w:rsid w:val="7AF50AD0"/>
    <w:rsid w:val="7AF519BB"/>
    <w:rsid w:val="7AF57A9F"/>
    <w:rsid w:val="7AF599A0"/>
    <w:rsid w:val="7AF5FFC4"/>
    <w:rsid w:val="7AF61212"/>
    <w:rsid w:val="7AF64608"/>
    <w:rsid w:val="7AF64ED0"/>
    <w:rsid w:val="7AF66126"/>
    <w:rsid w:val="7AF6632E"/>
    <w:rsid w:val="7AF6972D"/>
    <w:rsid w:val="7AF6F577"/>
    <w:rsid w:val="7AF79601"/>
    <w:rsid w:val="7AF7CC48"/>
    <w:rsid w:val="7AF84FF5"/>
    <w:rsid w:val="7AF862A4"/>
    <w:rsid w:val="7AF942CD"/>
    <w:rsid w:val="7AF9BBEB"/>
    <w:rsid w:val="7AF9C755"/>
    <w:rsid w:val="7AFAB79D"/>
    <w:rsid w:val="7AFC4ACD"/>
    <w:rsid w:val="7AFD1A7A"/>
    <w:rsid w:val="7AFE5B75"/>
    <w:rsid w:val="7AFE6F5F"/>
    <w:rsid w:val="7AFEA9F5"/>
    <w:rsid w:val="7AFEE715"/>
    <w:rsid w:val="7AFF5D66"/>
    <w:rsid w:val="7AFFC7E8"/>
    <w:rsid w:val="7B0031FB"/>
    <w:rsid w:val="7B007DFC"/>
    <w:rsid w:val="7B00B163"/>
    <w:rsid w:val="7B00CCA0"/>
    <w:rsid w:val="7B015CA8"/>
    <w:rsid w:val="7B018197"/>
    <w:rsid w:val="7B01A6C7"/>
    <w:rsid w:val="7B01DBA3"/>
    <w:rsid w:val="7B0204D0"/>
    <w:rsid w:val="7B0295DE"/>
    <w:rsid w:val="7B02A179"/>
    <w:rsid w:val="7B035805"/>
    <w:rsid w:val="7B035BB2"/>
    <w:rsid w:val="7B038728"/>
    <w:rsid w:val="7B0396EF"/>
    <w:rsid w:val="7B046334"/>
    <w:rsid w:val="7B048346"/>
    <w:rsid w:val="7B048DAB"/>
    <w:rsid w:val="7B05D213"/>
    <w:rsid w:val="7B065F44"/>
    <w:rsid w:val="7B066EE3"/>
    <w:rsid w:val="7B06C634"/>
    <w:rsid w:val="7B06F0A8"/>
    <w:rsid w:val="7B074CAC"/>
    <w:rsid w:val="7B0780B8"/>
    <w:rsid w:val="7B07E3AD"/>
    <w:rsid w:val="7B085308"/>
    <w:rsid w:val="7B0866A0"/>
    <w:rsid w:val="7B0A1FA4"/>
    <w:rsid w:val="7B0B4304"/>
    <w:rsid w:val="7B0B9320"/>
    <w:rsid w:val="7B0B9F36"/>
    <w:rsid w:val="7B0BB4FB"/>
    <w:rsid w:val="7B0C1F4B"/>
    <w:rsid w:val="7B0C78CC"/>
    <w:rsid w:val="7B0CB094"/>
    <w:rsid w:val="7B0CC1B9"/>
    <w:rsid w:val="7B0CE6E3"/>
    <w:rsid w:val="7B0D0D8F"/>
    <w:rsid w:val="7B0DD47D"/>
    <w:rsid w:val="7B0E2DF6"/>
    <w:rsid w:val="7B0EA43D"/>
    <w:rsid w:val="7B0EC59B"/>
    <w:rsid w:val="7B0FB64B"/>
    <w:rsid w:val="7B105861"/>
    <w:rsid w:val="7B106B98"/>
    <w:rsid w:val="7B10E150"/>
    <w:rsid w:val="7B117283"/>
    <w:rsid w:val="7B119518"/>
    <w:rsid w:val="7B11D2B4"/>
    <w:rsid w:val="7B12290E"/>
    <w:rsid w:val="7B12D0AA"/>
    <w:rsid w:val="7B137060"/>
    <w:rsid w:val="7B1390DC"/>
    <w:rsid w:val="7B1422A8"/>
    <w:rsid w:val="7B151B1B"/>
    <w:rsid w:val="7B153C25"/>
    <w:rsid w:val="7B15C367"/>
    <w:rsid w:val="7B15D555"/>
    <w:rsid w:val="7B1683FC"/>
    <w:rsid w:val="7B16A8B6"/>
    <w:rsid w:val="7B175CF8"/>
    <w:rsid w:val="7B178006"/>
    <w:rsid w:val="7B17D775"/>
    <w:rsid w:val="7B18AA84"/>
    <w:rsid w:val="7B19A1DE"/>
    <w:rsid w:val="7B1A9A97"/>
    <w:rsid w:val="7B1BB0FE"/>
    <w:rsid w:val="7B1C5E1E"/>
    <w:rsid w:val="7B1C69CF"/>
    <w:rsid w:val="7B1C8FDE"/>
    <w:rsid w:val="7B1E5302"/>
    <w:rsid w:val="7B1EC5A3"/>
    <w:rsid w:val="7B1ED7FA"/>
    <w:rsid w:val="7B1F5A43"/>
    <w:rsid w:val="7B209F73"/>
    <w:rsid w:val="7B21CADD"/>
    <w:rsid w:val="7B220FFF"/>
    <w:rsid w:val="7B22F5DB"/>
    <w:rsid w:val="7B2383D3"/>
    <w:rsid w:val="7B23A86F"/>
    <w:rsid w:val="7B2433F1"/>
    <w:rsid w:val="7B24E618"/>
    <w:rsid w:val="7B25084B"/>
    <w:rsid w:val="7B25209A"/>
    <w:rsid w:val="7B25A631"/>
    <w:rsid w:val="7B25B161"/>
    <w:rsid w:val="7B25D086"/>
    <w:rsid w:val="7B265D75"/>
    <w:rsid w:val="7B26B1C4"/>
    <w:rsid w:val="7B26B310"/>
    <w:rsid w:val="7B27477E"/>
    <w:rsid w:val="7B274EA2"/>
    <w:rsid w:val="7B2828A6"/>
    <w:rsid w:val="7B2837F8"/>
    <w:rsid w:val="7B289AE2"/>
    <w:rsid w:val="7B28A195"/>
    <w:rsid w:val="7B290E4B"/>
    <w:rsid w:val="7B29BD05"/>
    <w:rsid w:val="7B2A246C"/>
    <w:rsid w:val="7B2A2AC0"/>
    <w:rsid w:val="7B2A56F2"/>
    <w:rsid w:val="7B2AF6F5"/>
    <w:rsid w:val="7B2B2C33"/>
    <w:rsid w:val="7B2B976A"/>
    <w:rsid w:val="7B2BA323"/>
    <w:rsid w:val="7B2CB7EE"/>
    <w:rsid w:val="7B2CDE3F"/>
    <w:rsid w:val="7B2CDE92"/>
    <w:rsid w:val="7B2D2EFA"/>
    <w:rsid w:val="7B2D3BCB"/>
    <w:rsid w:val="7B2E57BB"/>
    <w:rsid w:val="7B2E8472"/>
    <w:rsid w:val="7B2EEAA5"/>
    <w:rsid w:val="7B30D6BA"/>
    <w:rsid w:val="7B312914"/>
    <w:rsid w:val="7B314116"/>
    <w:rsid w:val="7B31599B"/>
    <w:rsid w:val="7B327B4D"/>
    <w:rsid w:val="7B32BF4A"/>
    <w:rsid w:val="7B34412B"/>
    <w:rsid w:val="7B3449F3"/>
    <w:rsid w:val="7B34C1C0"/>
    <w:rsid w:val="7B34C425"/>
    <w:rsid w:val="7B34C66D"/>
    <w:rsid w:val="7B34CFFE"/>
    <w:rsid w:val="7B36015F"/>
    <w:rsid w:val="7B3729F6"/>
    <w:rsid w:val="7B37C7AA"/>
    <w:rsid w:val="7B37F514"/>
    <w:rsid w:val="7B38C37E"/>
    <w:rsid w:val="7B396307"/>
    <w:rsid w:val="7B3A5BEA"/>
    <w:rsid w:val="7B3A7894"/>
    <w:rsid w:val="7B3A9ECF"/>
    <w:rsid w:val="7B3ADD47"/>
    <w:rsid w:val="7B3B16F1"/>
    <w:rsid w:val="7B3BA521"/>
    <w:rsid w:val="7B3BB9E9"/>
    <w:rsid w:val="7B3BE99B"/>
    <w:rsid w:val="7B3C5CF7"/>
    <w:rsid w:val="7B3CEBD2"/>
    <w:rsid w:val="7B3DA874"/>
    <w:rsid w:val="7B3DFC30"/>
    <w:rsid w:val="7B3E29F5"/>
    <w:rsid w:val="7B3E59C4"/>
    <w:rsid w:val="7B3EAC12"/>
    <w:rsid w:val="7B3EAEF5"/>
    <w:rsid w:val="7B3EBAEC"/>
    <w:rsid w:val="7B3EDB65"/>
    <w:rsid w:val="7B3F3CE8"/>
    <w:rsid w:val="7B3FCD1B"/>
    <w:rsid w:val="7B3FF157"/>
    <w:rsid w:val="7B402B3D"/>
    <w:rsid w:val="7B40566A"/>
    <w:rsid w:val="7B406C51"/>
    <w:rsid w:val="7B4074D5"/>
    <w:rsid w:val="7B40B797"/>
    <w:rsid w:val="7B410324"/>
    <w:rsid w:val="7B418BA5"/>
    <w:rsid w:val="7B41A45E"/>
    <w:rsid w:val="7B42E07A"/>
    <w:rsid w:val="7B42FEAC"/>
    <w:rsid w:val="7B43A0EA"/>
    <w:rsid w:val="7B43E7A5"/>
    <w:rsid w:val="7B4463B2"/>
    <w:rsid w:val="7B44902F"/>
    <w:rsid w:val="7B4494C7"/>
    <w:rsid w:val="7B44F6C7"/>
    <w:rsid w:val="7B458840"/>
    <w:rsid w:val="7B46A37A"/>
    <w:rsid w:val="7B46D35E"/>
    <w:rsid w:val="7B482917"/>
    <w:rsid w:val="7B488C72"/>
    <w:rsid w:val="7B48A5E0"/>
    <w:rsid w:val="7B48D6EA"/>
    <w:rsid w:val="7B495510"/>
    <w:rsid w:val="7B4984BC"/>
    <w:rsid w:val="7B49D47E"/>
    <w:rsid w:val="7B4A2474"/>
    <w:rsid w:val="7B4A3B3C"/>
    <w:rsid w:val="7B4ADF00"/>
    <w:rsid w:val="7B4B3B08"/>
    <w:rsid w:val="7B4B92D9"/>
    <w:rsid w:val="7B4BAFF5"/>
    <w:rsid w:val="7B4BE38F"/>
    <w:rsid w:val="7B4BFD85"/>
    <w:rsid w:val="7B4C89C9"/>
    <w:rsid w:val="7B4DBACE"/>
    <w:rsid w:val="7B4DF97C"/>
    <w:rsid w:val="7B4E3B93"/>
    <w:rsid w:val="7B4E8FEB"/>
    <w:rsid w:val="7B4EB4EF"/>
    <w:rsid w:val="7B4F26DB"/>
    <w:rsid w:val="7B4F40CE"/>
    <w:rsid w:val="7B4F8FAC"/>
    <w:rsid w:val="7B50084C"/>
    <w:rsid w:val="7B5057A2"/>
    <w:rsid w:val="7B508FE7"/>
    <w:rsid w:val="7B513B9E"/>
    <w:rsid w:val="7B51ACD7"/>
    <w:rsid w:val="7B52574F"/>
    <w:rsid w:val="7B52CB07"/>
    <w:rsid w:val="7B53030B"/>
    <w:rsid w:val="7B538B40"/>
    <w:rsid w:val="7B539DB6"/>
    <w:rsid w:val="7B53AA7F"/>
    <w:rsid w:val="7B53C04B"/>
    <w:rsid w:val="7B540C84"/>
    <w:rsid w:val="7B542029"/>
    <w:rsid w:val="7B559FE0"/>
    <w:rsid w:val="7B55AA61"/>
    <w:rsid w:val="7B55EA43"/>
    <w:rsid w:val="7B5631A4"/>
    <w:rsid w:val="7B567E4D"/>
    <w:rsid w:val="7B56AE91"/>
    <w:rsid w:val="7B56BFAE"/>
    <w:rsid w:val="7B56F7E3"/>
    <w:rsid w:val="7B574C07"/>
    <w:rsid w:val="7B575F2C"/>
    <w:rsid w:val="7B587F59"/>
    <w:rsid w:val="7B58DA53"/>
    <w:rsid w:val="7B5928CA"/>
    <w:rsid w:val="7B593DD2"/>
    <w:rsid w:val="7B593E2E"/>
    <w:rsid w:val="7B595E2C"/>
    <w:rsid w:val="7B5AD3BC"/>
    <w:rsid w:val="7B5B1D4B"/>
    <w:rsid w:val="7B5B5C9F"/>
    <w:rsid w:val="7B5BDE3F"/>
    <w:rsid w:val="7B5C0133"/>
    <w:rsid w:val="7B5C1413"/>
    <w:rsid w:val="7B5C2D6B"/>
    <w:rsid w:val="7B5C7CCC"/>
    <w:rsid w:val="7B5CAF84"/>
    <w:rsid w:val="7B5CCD03"/>
    <w:rsid w:val="7B5D1BFE"/>
    <w:rsid w:val="7B5D8AEE"/>
    <w:rsid w:val="7B5DBEDA"/>
    <w:rsid w:val="7B5DC20B"/>
    <w:rsid w:val="7B5E148C"/>
    <w:rsid w:val="7B5E4560"/>
    <w:rsid w:val="7B5F3F70"/>
    <w:rsid w:val="7B5F4344"/>
    <w:rsid w:val="7B5F6BC6"/>
    <w:rsid w:val="7B5FD29C"/>
    <w:rsid w:val="7B5FDD16"/>
    <w:rsid w:val="7B6026CA"/>
    <w:rsid w:val="7B603077"/>
    <w:rsid w:val="7B60ED68"/>
    <w:rsid w:val="7B6117C6"/>
    <w:rsid w:val="7B61A7E9"/>
    <w:rsid w:val="7B62D107"/>
    <w:rsid w:val="7B634568"/>
    <w:rsid w:val="7B634F0C"/>
    <w:rsid w:val="7B638D9A"/>
    <w:rsid w:val="7B63E060"/>
    <w:rsid w:val="7B63FBC6"/>
    <w:rsid w:val="7B64BBDB"/>
    <w:rsid w:val="7B65486F"/>
    <w:rsid w:val="7B65B477"/>
    <w:rsid w:val="7B65C608"/>
    <w:rsid w:val="7B65D220"/>
    <w:rsid w:val="7B669426"/>
    <w:rsid w:val="7B66E973"/>
    <w:rsid w:val="7B66F5BC"/>
    <w:rsid w:val="7B6737FA"/>
    <w:rsid w:val="7B675850"/>
    <w:rsid w:val="7B678C15"/>
    <w:rsid w:val="7B683865"/>
    <w:rsid w:val="7B68CD87"/>
    <w:rsid w:val="7B6A037C"/>
    <w:rsid w:val="7B6A7AE3"/>
    <w:rsid w:val="7B6ACA97"/>
    <w:rsid w:val="7B6B2B3E"/>
    <w:rsid w:val="7B6B8197"/>
    <w:rsid w:val="7B6BCD56"/>
    <w:rsid w:val="7B6BDB52"/>
    <w:rsid w:val="7B6BF28B"/>
    <w:rsid w:val="7B6C2100"/>
    <w:rsid w:val="7B6D0F38"/>
    <w:rsid w:val="7B6D81CC"/>
    <w:rsid w:val="7B6E1C15"/>
    <w:rsid w:val="7B6EC2BF"/>
    <w:rsid w:val="7B6F829B"/>
    <w:rsid w:val="7B6F9784"/>
    <w:rsid w:val="7B7019B4"/>
    <w:rsid w:val="7B705120"/>
    <w:rsid w:val="7B70DD92"/>
    <w:rsid w:val="7B71069E"/>
    <w:rsid w:val="7B714CA7"/>
    <w:rsid w:val="7B7208B7"/>
    <w:rsid w:val="7B725CCF"/>
    <w:rsid w:val="7B72E120"/>
    <w:rsid w:val="7B731FFA"/>
    <w:rsid w:val="7B73B412"/>
    <w:rsid w:val="7B741A6A"/>
    <w:rsid w:val="7B74A5A1"/>
    <w:rsid w:val="7B74B5CD"/>
    <w:rsid w:val="7B74C607"/>
    <w:rsid w:val="7B75031E"/>
    <w:rsid w:val="7B750ADE"/>
    <w:rsid w:val="7B754A7E"/>
    <w:rsid w:val="7B759130"/>
    <w:rsid w:val="7B759DFA"/>
    <w:rsid w:val="7B766379"/>
    <w:rsid w:val="7B76BBBB"/>
    <w:rsid w:val="7B772B57"/>
    <w:rsid w:val="7B77BB25"/>
    <w:rsid w:val="7B77EB97"/>
    <w:rsid w:val="7B78AF6E"/>
    <w:rsid w:val="7B78BFFE"/>
    <w:rsid w:val="7B78EDDB"/>
    <w:rsid w:val="7B79203D"/>
    <w:rsid w:val="7B7A129D"/>
    <w:rsid w:val="7B7A765A"/>
    <w:rsid w:val="7B7ACCC4"/>
    <w:rsid w:val="7B7AF138"/>
    <w:rsid w:val="7B7B42D1"/>
    <w:rsid w:val="7B7B9BAA"/>
    <w:rsid w:val="7B7C08E9"/>
    <w:rsid w:val="7B7C447A"/>
    <w:rsid w:val="7B7C584C"/>
    <w:rsid w:val="7B7C7D35"/>
    <w:rsid w:val="7B7C89DB"/>
    <w:rsid w:val="7B7C9B30"/>
    <w:rsid w:val="7B7C9D54"/>
    <w:rsid w:val="7B7D7271"/>
    <w:rsid w:val="7B7D78B7"/>
    <w:rsid w:val="7B7DABB2"/>
    <w:rsid w:val="7B7DDF53"/>
    <w:rsid w:val="7B7E1012"/>
    <w:rsid w:val="7B7E2711"/>
    <w:rsid w:val="7B7EAB0D"/>
    <w:rsid w:val="7B7ED899"/>
    <w:rsid w:val="7B7EF90B"/>
    <w:rsid w:val="7B7F6C41"/>
    <w:rsid w:val="7B7FCC24"/>
    <w:rsid w:val="7B80A9A3"/>
    <w:rsid w:val="7B80C503"/>
    <w:rsid w:val="7B80FB84"/>
    <w:rsid w:val="7B8143F2"/>
    <w:rsid w:val="7B814CB8"/>
    <w:rsid w:val="7B818A50"/>
    <w:rsid w:val="7B81DE2C"/>
    <w:rsid w:val="7B8287F0"/>
    <w:rsid w:val="7B828C67"/>
    <w:rsid w:val="7B82D90D"/>
    <w:rsid w:val="7B830C04"/>
    <w:rsid w:val="7B8324B5"/>
    <w:rsid w:val="7B8384B4"/>
    <w:rsid w:val="7B83D039"/>
    <w:rsid w:val="7B84780F"/>
    <w:rsid w:val="7B84BD82"/>
    <w:rsid w:val="7B853310"/>
    <w:rsid w:val="7B85870A"/>
    <w:rsid w:val="7B85DBB8"/>
    <w:rsid w:val="7B8628B1"/>
    <w:rsid w:val="7B8655CB"/>
    <w:rsid w:val="7B877DF6"/>
    <w:rsid w:val="7B87A06A"/>
    <w:rsid w:val="7B87F1AF"/>
    <w:rsid w:val="7B87FAFB"/>
    <w:rsid w:val="7B8835D8"/>
    <w:rsid w:val="7B8844CE"/>
    <w:rsid w:val="7B885D22"/>
    <w:rsid w:val="7B88A623"/>
    <w:rsid w:val="7B88B263"/>
    <w:rsid w:val="7B88D7F1"/>
    <w:rsid w:val="7B893ED2"/>
    <w:rsid w:val="7B898F93"/>
    <w:rsid w:val="7B899E29"/>
    <w:rsid w:val="7B89EEE7"/>
    <w:rsid w:val="7B8A12FF"/>
    <w:rsid w:val="7B8A5C5D"/>
    <w:rsid w:val="7B8B0554"/>
    <w:rsid w:val="7B8B4F4E"/>
    <w:rsid w:val="7B8BB674"/>
    <w:rsid w:val="7B8C64EF"/>
    <w:rsid w:val="7B8D212B"/>
    <w:rsid w:val="7B8E0534"/>
    <w:rsid w:val="7B8E1D54"/>
    <w:rsid w:val="7B8E3063"/>
    <w:rsid w:val="7B8E6E4D"/>
    <w:rsid w:val="7B8E70AE"/>
    <w:rsid w:val="7B8ED1AC"/>
    <w:rsid w:val="7B8F1F17"/>
    <w:rsid w:val="7B8FBAFD"/>
    <w:rsid w:val="7B8FD976"/>
    <w:rsid w:val="7B900579"/>
    <w:rsid w:val="7B91590A"/>
    <w:rsid w:val="7B91BEC9"/>
    <w:rsid w:val="7B91D97F"/>
    <w:rsid w:val="7B93A170"/>
    <w:rsid w:val="7B93BB94"/>
    <w:rsid w:val="7B955BA1"/>
    <w:rsid w:val="7B955D52"/>
    <w:rsid w:val="7B96EE97"/>
    <w:rsid w:val="7B976DEF"/>
    <w:rsid w:val="7B98B6C6"/>
    <w:rsid w:val="7B98D7D7"/>
    <w:rsid w:val="7B98DE38"/>
    <w:rsid w:val="7B995BBC"/>
    <w:rsid w:val="7B9A1CB9"/>
    <w:rsid w:val="7B9ABE59"/>
    <w:rsid w:val="7B9AF558"/>
    <w:rsid w:val="7B9B0D3A"/>
    <w:rsid w:val="7B9B78D1"/>
    <w:rsid w:val="7B9B94A5"/>
    <w:rsid w:val="7B9C3A93"/>
    <w:rsid w:val="7B9D2918"/>
    <w:rsid w:val="7B9DAEBB"/>
    <w:rsid w:val="7B9E0E74"/>
    <w:rsid w:val="7B9E9DDC"/>
    <w:rsid w:val="7B9EACD5"/>
    <w:rsid w:val="7B9EBDF3"/>
    <w:rsid w:val="7B9ECE71"/>
    <w:rsid w:val="7B9EDB94"/>
    <w:rsid w:val="7B9F5E22"/>
    <w:rsid w:val="7B9F6EDA"/>
    <w:rsid w:val="7B9F82BA"/>
    <w:rsid w:val="7BA056D3"/>
    <w:rsid w:val="7BA13C11"/>
    <w:rsid w:val="7BA18384"/>
    <w:rsid w:val="7BA257D4"/>
    <w:rsid w:val="7BA28103"/>
    <w:rsid w:val="7BA29ECE"/>
    <w:rsid w:val="7BA2C807"/>
    <w:rsid w:val="7BA316E0"/>
    <w:rsid w:val="7BA39E9E"/>
    <w:rsid w:val="7BA4190E"/>
    <w:rsid w:val="7BA52D5D"/>
    <w:rsid w:val="7BA5377E"/>
    <w:rsid w:val="7BA542A7"/>
    <w:rsid w:val="7BA5481F"/>
    <w:rsid w:val="7BA6F271"/>
    <w:rsid w:val="7BA91204"/>
    <w:rsid w:val="7BAA408F"/>
    <w:rsid w:val="7BAAAAAA"/>
    <w:rsid w:val="7BAAC7E6"/>
    <w:rsid w:val="7BAAE355"/>
    <w:rsid w:val="7BAB6AEA"/>
    <w:rsid w:val="7BABCE17"/>
    <w:rsid w:val="7BABEA33"/>
    <w:rsid w:val="7BAD67D3"/>
    <w:rsid w:val="7BAE045E"/>
    <w:rsid w:val="7BAE6457"/>
    <w:rsid w:val="7BAF3941"/>
    <w:rsid w:val="7BAF6B7F"/>
    <w:rsid w:val="7BAF78DD"/>
    <w:rsid w:val="7BAFFBD2"/>
    <w:rsid w:val="7BB006B5"/>
    <w:rsid w:val="7BB0482C"/>
    <w:rsid w:val="7BB077F2"/>
    <w:rsid w:val="7BB0B162"/>
    <w:rsid w:val="7BB0D211"/>
    <w:rsid w:val="7BB1005D"/>
    <w:rsid w:val="7BB1158A"/>
    <w:rsid w:val="7BB12119"/>
    <w:rsid w:val="7BB12EE1"/>
    <w:rsid w:val="7BB1477A"/>
    <w:rsid w:val="7BB15AC4"/>
    <w:rsid w:val="7BB15B30"/>
    <w:rsid w:val="7BB1D3CC"/>
    <w:rsid w:val="7BB1DE71"/>
    <w:rsid w:val="7BB3C4D6"/>
    <w:rsid w:val="7BB4545B"/>
    <w:rsid w:val="7BB4B89F"/>
    <w:rsid w:val="7BB5659E"/>
    <w:rsid w:val="7BB58A73"/>
    <w:rsid w:val="7BB5B3BB"/>
    <w:rsid w:val="7BB7274A"/>
    <w:rsid w:val="7BB73D0A"/>
    <w:rsid w:val="7BB7B8EE"/>
    <w:rsid w:val="7BB80CC2"/>
    <w:rsid w:val="7BB8174B"/>
    <w:rsid w:val="7BB82797"/>
    <w:rsid w:val="7BB82BB8"/>
    <w:rsid w:val="7BB84D6F"/>
    <w:rsid w:val="7BB881FA"/>
    <w:rsid w:val="7BB8B13A"/>
    <w:rsid w:val="7BB8EB1C"/>
    <w:rsid w:val="7BB90052"/>
    <w:rsid w:val="7BB935DB"/>
    <w:rsid w:val="7BB93C65"/>
    <w:rsid w:val="7BB986B7"/>
    <w:rsid w:val="7BB98B9A"/>
    <w:rsid w:val="7BBAA7EE"/>
    <w:rsid w:val="7BBAB6BF"/>
    <w:rsid w:val="7BBC2458"/>
    <w:rsid w:val="7BBC98C3"/>
    <w:rsid w:val="7BBD080C"/>
    <w:rsid w:val="7BBD495C"/>
    <w:rsid w:val="7BBE064D"/>
    <w:rsid w:val="7BBE2AC0"/>
    <w:rsid w:val="7BBEA9C7"/>
    <w:rsid w:val="7BBEAC81"/>
    <w:rsid w:val="7BBF5B7F"/>
    <w:rsid w:val="7BC0314A"/>
    <w:rsid w:val="7BC16A8F"/>
    <w:rsid w:val="7BC1B359"/>
    <w:rsid w:val="7BC1DB0D"/>
    <w:rsid w:val="7BC21D5F"/>
    <w:rsid w:val="7BC2581A"/>
    <w:rsid w:val="7BC25F83"/>
    <w:rsid w:val="7BC2D881"/>
    <w:rsid w:val="7BC31E4B"/>
    <w:rsid w:val="7BC3275E"/>
    <w:rsid w:val="7BC3812A"/>
    <w:rsid w:val="7BC3E2C3"/>
    <w:rsid w:val="7BC43AF9"/>
    <w:rsid w:val="7BC5A19B"/>
    <w:rsid w:val="7BC5AD3C"/>
    <w:rsid w:val="7BC7081C"/>
    <w:rsid w:val="7BC736FA"/>
    <w:rsid w:val="7BC7A1BE"/>
    <w:rsid w:val="7BC862B8"/>
    <w:rsid w:val="7BC9C5E1"/>
    <w:rsid w:val="7BC9ED70"/>
    <w:rsid w:val="7BCA4BAE"/>
    <w:rsid w:val="7BCA94B9"/>
    <w:rsid w:val="7BCAE3A1"/>
    <w:rsid w:val="7BCAE7C3"/>
    <w:rsid w:val="7BCB85A8"/>
    <w:rsid w:val="7BCBC509"/>
    <w:rsid w:val="7BCBD61E"/>
    <w:rsid w:val="7BCC7287"/>
    <w:rsid w:val="7BCCEB58"/>
    <w:rsid w:val="7BCD4BA2"/>
    <w:rsid w:val="7BCD6915"/>
    <w:rsid w:val="7BCE1859"/>
    <w:rsid w:val="7BCE1C31"/>
    <w:rsid w:val="7BCE36CA"/>
    <w:rsid w:val="7BD004C8"/>
    <w:rsid w:val="7BD03F70"/>
    <w:rsid w:val="7BD04A72"/>
    <w:rsid w:val="7BD0A99F"/>
    <w:rsid w:val="7BD0EB85"/>
    <w:rsid w:val="7BD144A5"/>
    <w:rsid w:val="7BD15FCD"/>
    <w:rsid w:val="7BD1BCA0"/>
    <w:rsid w:val="7BD2169D"/>
    <w:rsid w:val="7BD21D5B"/>
    <w:rsid w:val="7BD22461"/>
    <w:rsid w:val="7BD28CCF"/>
    <w:rsid w:val="7BD37348"/>
    <w:rsid w:val="7BD3CA27"/>
    <w:rsid w:val="7BD47C98"/>
    <w:rsid w:val="7BD486DE"/>
    <w:rsid w:val="7BD491BF"/>
    <w:rsid w:val="7BD4A44C"/>
    <w:rsid w:val="7BD4C4B8"/>
    <w:rsid w:val="7BD4E957"/>
    <w:rsid w:val="7BD5364A"/>
    <w:rsid w:val="7BD53FFB"/>
    <w:rsid w:val="7BD57F74"/>
    <w:rsid w:val="7BD67C9A"/>
    <w:rsid w:val="7BD69E37"/>
    <w:rsid w:val="7BD74C02"/>
    <w:rsid w:val="7BD74C81"/>
    <w:rsid w:val="7BD7EF18"/>
    <w:rsid w:val="7BD80BBE"/>
    <w:rsid w:val="7BD84754"/>
    <w:rsid w:val="7BD85B5B"/>
    <w:rsid w:val="7BD8621C"/>
    <w:rsid w:val="7BD87DC9"/>
    <w:rsid w:val="7BD8BA23"/>
    <w:rsid w:val="7BD9631E"/>
    <w:rsid w:val="7BD9793F"/>
    <w:rsid w:val="7BD98E8C"/>
    <w:rsid w:val="7BD9EF2F"/>
    <w:rsid w:val="7BDA570C"/>
    <w:rsid w:val="7BDAB4C8"/>
    <w:rsid w:val="7BDC3197"/>
    <w:rsid w:val="7BDCD450"/>
    <w:rsid w:val="7BDCFE15"/>
    <w:rsid w:val="7BDCFFF3"/>
    <w:rsid w:val="7BDD72B1"/>
    <w:rsid w:val="7BDDA7CD"/>
    <w:rsid w:val="7BDDEB6B"/>
    <w:rsid w:val="7BDE49B3"/>
    <w:rsid w:val="7BDE5B29"/>
    <w:rsid w:val="7BDE5FFA"/>
    <w:rsid w:val="7BDEE7DE"/>
    <w:rsid w:val="7BDF1B65"/>
    <w:rsid w:val="7BDFDC6E"/>
    <w:rsid w:val="7BE071B8"/>
    <w:rsid w:val="7BE0AD88"/>
    <w:rsid w:val="7BE156E3"/>
    <w:rsid w:val="7BE175F6"/>
    <w:rsid w:val="7BE1B7D4"/>
    <w:rsid w:val="7BE1F4D9"/>
    <w:rsid w:val="7BE25B18"/>
    <w:rsid w:val="7BE26C93"/>
    <w:rsid w:val="7BE35EDE"/>
    <w:rsid w:val="7BE3A73B"/>
    <w:rsid w:val="7BE4105F"/>
    <w:rsid w:val="7BE43AE8"/>
    <w:rsid w:val="7BE78F2C"/>
    <w:rsid w:val="7BE7BB38"/>
    <w:rsid w:val="7BE7E43F"/>
    <w:rsid w:val="7BE81A22"/>
    <w:rsid w:val="7BE839CE"/>
    <w:rsid w:val="7BE89DCA"/>
    <w:rsid w:val="7BE9FD53"/>
    <w:rsid w:val="7BEA30F1"/>
    <w:rsid w:val="7BEA671A"/>
    <w:rsid w:val="7BEA73F5"/>
    <w:rsid w:val="7BEAC171"/>
    <w:rsid w:val="7BEAD42F"/>
    <w:rsid w:val="7BEBF303"/>
    <w:rsid w:val="7BED1861"/>
    <w:rsid w:val="7BED8825"/>
    <w:rsid w:val="7BEE6118"/>
    <w:rsid w:val="7BEE954D"/>
    <w:rsid w:val="7BEEB126"/>
    <w:rsid w:val="7BEEC27E"/>
    <w:rsid w:val="7BEF3BA0"/>
    <w:rsid w:val="7BEF8DA9"/>
    <w:rsid w:val="7BEF9DD4"/>
    <w:rsid w:val="7BEFC01B"/>
    <w:rsid w:val="7BEFDA04"/>
    <w:rsid w:val="7BF0C9C4"/>
    <w:rsid w:val="7BF0E945"/>
    <w:rsid w:val="7BF11D1C"/>
    <w:rsid w:val="7BF1EFB0"/>
    <w:rsid w:val="7BF313FE"/>
    <w:rsid w:val="7BF3CBDA"/>
    <w:rsid w:val="7BF3EFE7"/>
    <w:rsid w:val="7BF4255D"/>
    <w:rsid w:val="7BF44975"/>
    <w:rsid w:val="7BF4C391"/>
    <w:rsid w:val="7BF4E500"/>
    <w:rsid w:val="7BF6E821"/>
    <w:rsid w:val="7BF702A0"/>
    <w:rsid w:val="7BF77B4F"/>
    <w:rsid w:val="7BF78C75"/>
    <w:rsid w:val="7BF7DF23"/>
    <w:rsid w:val="7BF8674D"/>
    <w:rsid w:val="7BF86D28"/>
    <w:rsid w:val="7BF8C73B"/>
    <w:rsid w:val="7BF9CE64"/>
    <w:rsid w:val="7BFABF81"/>
    <w:rsid w:val="7BFAEEC3"/>
    <w:rsid w:val="7BFB4FD3"/>
    <w:rsid w:val="7BFB86E8"/>
    <w:rsid w:val="7BFB90BE"/>
    <w:rsid w:val="7BFB9F4A"/>
    <w:rsid w:val="7BFCDCD2"/>
    <w:rsid w:val="7BFCFCBE"/>
    <w:rsid w:val="7BFE07D0"/>
    <w:rsid w:val="7BFF00EB"/>
    <w:rsid w:val="7BFF0853"/>
    <w:rsid w:val="7BFF24BA"/>
    <w:rsid w:val="7BFF9EAB"/>
    <w:rsid w:val="7BFFBA95"/>
    <w:rsid w:val="7C000FB1"/>
    <w:rsid w:val="7C02834D"/>
    <w:rsid w:val="7C02C258"/>
    <w:rsid w:val="7C0326DB"/>
    <w:rsid w:val="7C0361F1"/>
    <w:rsid w:val="7C03B79D"/>
    <w:rsid w:val="7C03E3F0"/>
    <w:rsid w:val="7C042C1A"/>
    <w:rsid w:val="7C04C425"/>
    <w:rsid w:val="7C04E151"/>
    <w:rsid w:val="7C06022A"/>
    <w:rsid w:val="7C060B00"/>
    <w:rsid w:val="7C08254C"/>
    <w:rsid w:val="7C083655"/>
    <w:rsid w:val="7C08DA5D"/>
    <w:rsid w:val="7C094B7B"/>
    <w:rsid w:val="7C099DF0"/>
    <w:rsid w:val="7C0A1833"/>
    <w:rsid w:val="7C0A7FE7"/>
    <w:rsid w:val="7C0AAFC3"/>
    <w:rsid w:val="7C0ACB54"/>
    <w:rsid w:val="7C0B0140"/>
    <w:rsid w:val="7C0B2657"/>
    <w:rsid w:val="7C0B2DD8"/>
    <w:rsid w:val="7C0B707A"/>
    <w:rsid w:val="7C0BA332"/>
    <w:rsid w:val="7C0BFA75"/>
    <w:rsid w:val="7C0C2DE0"/>
    <w:rsid w:val="7C0C3AD3"/>
    <w:rsid w:val="7C0C822B"/>
    <w:rsid w:val="7C0D8D40"/>
    <w:rsid w:val="7C0DEA19"/>
    <w:rsid w:val="7C0E047B"/>
    <w:rsid w:val="7C0E1BB9"/>
    <w:rsid w:val="7C0E1DC3"/>
    <w:rsid w:val="7C0E4133"/>
    <w:rsid w:val="7C0E6570"/>
    <w:rsid w:val="7C0F0BB3"/>
    <w:rsid w:val="7C0F122D"/>
    <w:rsid w:val="7C0F7DB4"/>
    <w:rsid w:val="7C1054B5"/>
    <w:rsid w:val="7C10E473"/>
    <w:rsid w:val="7C11D829"/>
    <w:rsid w:val="7C11F9BE"/>
    <w:rsid w:val="7C121E51"/>
    <w:rsid w:val="7C125C41"/>
    <w:rsid w:val="7C12B094"/>
    <w:rsid w:val="7C137055"/>
    <w:rsid w:val="7C13C473"/>
    <w:rsid w:val="7C142BBC"/>
    <w:rsid w:val="7C14C4F4"/>
    <w:rsid w:val="7C14FA75"/>
    <w:rsid w:val="7C152077"/>
    <w:rsid w:val="7C15358D"/>
    <w:rsid w:val="7C1549DA"/>
    <w:rsid w:val="7C15A6E4"/>
    <w:rsid w:val="7C16B518"/>
    <w:rsid w:val="7C170EDD"/>
    <w:rsid w:val="7C1766AA"/>
    <w:rsid w:val="7C177974"/>
    <w:rsid w:val="7C17CD6E"/>
    <w:rsid w:val="7C189F0F"/>
    <w:rsid w:val="7C195455"/>
    <w:rsid w:val="7C195BF0"/>
    <w:rsid w:val="7C198B97"/>
    <w:rsid w:val="7C19A0A5"/>
    <w:rsid w:val="7C19D677"/>
    <w:rsid w:val="7C1AE7C6"/>
    <w:rsid w:val="7C1B5D58"/>
    <w:rsid w:val="7C1BBF88"/>
    <w:rsid w:val="7C1BC63D"/>
    <w:rsid w:val="7C1BCCAD"/>
    <w:rsid w:val="7C1D81F3"/>
    <w:rsid w:val="7C1E1552"/>
    <w:rsid w:val="7C1E866C"/>
    <w:rsid w:val="7C1F11EF"/>
    <w:rsid w:val="7C1F303A"/>
    <w:rsid w:val="7C1FACF6"/>
    <w:rsid w:val="7C1FED9A"/>
    <w:rsid w:val="7C2098B4"/>
    <w:rsid w:val="7C20BF8B"/>
    <w:rsid w:val="7C20D04F"/>
    <w:rsid w:val="7C218E2A"/>
    <w:rsid w:val="7C21E365"/>
    <w:rsid w:val="7C236D4D"/>
    <w:rsid w:val="7C2389B0"/>
    <w:rsid w:val="7C239B4D"/>
    <w:rsid w:val="7C24159C"/>
    <w:rsid w:val="7C2427D7"/>
    <w:rsid w:val="7C2435C0"/>
    <w:rsid w:val="7C24E90F"/>
    <w:rsid w:val="7C25D12F"/>
    <w:rsid w:val="7C261D16"/>
    <w:rsid w:val="7C26C7A8"/>
    <w:rsid w:val="7C2797C6"/>
    <w:rsid w:val="7C28429D"/>
    <w:rsid w:val="7C2848F3"/>
    <w:rsid w:val="7C28B135"/>
    <w:rsid w:val="7C28ECC3"/>
    <w:rsid w:val="7C296526"/>
    <w:rsid w:val="7C298A74"/>
    <w:rsid w:val="7C29A6FD"/>
    <w:rsid w:val="7C29B795"/>
    <w:rsid w:val="7C2A1B8B"/>
    <w:rsid w:val="7C2A4178"/>
    <w:rsid w:val="7C2A96F2"/>
    <w:rsid w:val="7C2AB134"/>
    <w:rsid w:val="7C2ABE1C"/>
    <w:rsid w:val="7C2B17E4"/>
    <w:rsid w:val="7C2C324D"/>
    <w:rsid w:val="7C2C9CCA"/>
    <w:rsid w:val="7C2CABD9"/>
    <w:rsid w:val="7C2D5BA3"/>
    <w:rsid w:val="7C2DCC3A"/>
    <w:rsid w:val="7C2E111E"/>
    <w:rsid w:val="7C2E9E40"/>
    <w:rsid w:val="7C2EDB24"/>
    <w:rsid w:val="7C2F3259"/>
    <w:rsid w:val="7C2FCD5A"/>
    <w:rsid w:val="7C2FDAFD"/>
    <w:rsid w:val="7C30192A"/>
    <w:rsid w:val="7C31098C"/>
    <w:rsid w:val="7C314746"/>
    <w:rsid w:val="7C3219FA"/>
    <w:rsid w:val="7C32AE6F"/>
    <w:rsid w:val="7C32F56E"/>
    <w:rsid w:val="7C33056A"/>
    <w:rsid w:val="7C3337D9"/>
    <w:rsid w:val="7C33C27A"/>
    <w:rsid w:val="7C33ED54"/>
    <w:rsid w:val="7C340376"/>
    <w:rsid w:val="7C342E7D"/>
    <w:rsid w:val="7C346861"/>
    <w:rsid w:val="7C34EA62"/>
    <w:rsid w:val="7C3514B9"/>
    <w:rsid w:val="7C353BE1"/>
    <w:rsid w:val="7C3629DA"/>
    <w:rsid w:val="7C36522D"/>
    <w:rsid w:val="7C3688BC"/>
    <w:rsid w:val="7C37C20E"/>
    <w:rsid w:val="7C37FE08"/>
    <w:rsid w:val="7C38309E"/>
    <w:rsid w:val="7C386A8B"/>
    <w:rsid w:val="7C38B7E2"/>
    <w:rsid w:val="7C390633"/>
    <w:rsid w:val="7C3A4CCB"/>
    <w:rsid w:val="7C3B00EB"/>
    <w:rsid w:val="7C3B3DDB"/>
    <w:rsid w:val="7C3B9A55"/>
    <w:rsid w:val="7C3C0231"/>
    <w:rsid w:val="7C3C3E9E"/>
    <w:rsid w:val="7C3C9F34"/>
    <w:rsid w:val="7C3CD07F"/>
    <w:rsid w:val="7C3D0C08"/>
    <w:rsid w:val="7C3DB563"/>
    <w:rsid w:val="7C3DC926"/>
    <w:rsid w:val="7C3DCD4A"/>
    <w:rsid w:val="7C3E2BBF"/>
    <w:rsid w:val="7C3E806B"/>
    <w:rsid w:val="7C3F3A57"/>
    <w:rsid w:val="7C3F6133"/>
    <w:rsid w:val="7C3FF67F"/>
    <w:rsid w:val="7C40FEE3"/>
    <w:rsid w:val="7C4168C3"/>
    <w:rsid w:val="7C41A678"/>
    <w:rsid w:val="7C424330"/>
    <w:rsid w:val="7C42A78E"/>
    <w:rsid w:val="7C42C4B4"/>
    <w:rsid w:val="7C42F9F4"/>
    <w:rsid w:val="7C4350A2"/>
    <w:rsid w:val="7C44AA61"/>
    <w:rsid w:val="7C45145E"/>
    <w:rsid w:val="7C4529AC"/>
    <w:rsid w:val="7C457462"/>
    <w:rsid w:val="7C458F11"/>
    <w:rsid w:val="7C4640D8"/>
    <w:rsid w:val="7C466804"/>
    <w:rsid w:val="7C467B44"/>
    <w:rsid w:val="7C47B473"/>
    <w:rsid w:val="7C47BD00"/>
    <w:rsid w:val="7C47EDC8"/>
    <w:rsid w:val="7C481ED9"/>
    <w:rsid w:val="7C483402"/>
    <w:rsid w:val="7C494AB5"/>
    <w:rsid w:val="7C49EAB0"/>
    <w:rsid w:val="7C4A2E4F"/>
    <w:rsid w:val="7C4B133D"/>
    <w:rsid w:val="7C4C2E8C"/>
    <w:rsid w:val="7C4D3107"/>
    <w:rsid w:val="7C4E2C67"/>
    <w:rsid w:val="7C4E7834"/>
    <w:rsid w:val="7C4EA7FF"/>
    <w:rsid w:val="7C4EAF07"/>
    <w:rsid w:val="7C4EFD0F"/>
    <w:rsid w:val="7C4F59A3"/>
    <w:rsid w:val="7C4FC190"/>
    <w:rsid w:val="7C4FE1A2"/>
    <w:rsid w:val="7C5016B9"/>
    <w:rsid w:val="7C518853"/>
    <w:rsid w:val="7C52D0C3"/>
    <w:rsid w:val="7C52EC01"/>
    <w:rsid w:val="7C52F4A7"/>
    <w:rsid w:val="7C538B99"/>
    <w:rsid w:val="7C5396EE"/>
    <w:rsid w:val="7C5462ED"/>
    <w:rsid w:val="7C549DF6"/>
    <w:rsid w:val="7C54A6E1"/>
    <w:rsid w:val="7C54F9D9"/>
    <w:rsid w:val="7C553862"/>
    <w:rsid w:val="7C555537"/>
    <w:rsid w:val="7C55588B"/>
    <w:rsid w:val="7C559E40"/>
    <w:rsid w:val="7C55A79A"/>
    <w:rsid w:val="7C56616A"/>
    <w:rsid w:val="7C568CDC"/>
    <w:rsid w:val="7C569063"/>
    <w:rsid w:val="7C56D851"/>
    <w:rsid w:val="7C57DCCD"/>
    <w:rsid w:val="7C586332"/>
    <w:rsid w:val="7C587C62"/>
    <w:rsid w:val="7C597797"/>
    <w:rsid w:val="7C59F405"/>
    <w:rsid w:val="7C59FA8F"/>
    <w:rsid w:val="7C5A28EE"/>
    <w:rsid w:val="7C5B27F9"/>
    <w:rsid w:val="7C5B62CD"/>
    <w:rsid w:val="7C5BD508"/>
    <w:rsid w:val="7C5C9528"/>
    <w:rsid w:val="7C5CD575"/>
    <w:rsid w:val="7C5CF37D"/>
    <w:rsid w:val="7C5D04A4"/>
    <w:rsid w:val="7C5D7F51"/>
    <w:rsid w:val="7C5E68DA"/>
    <w:rsid w:val="7C5EACBA"/>
    <w:rsid w:val="7C5F73BE"/>
    <w:rsid w:val="7C5F9A6E"/>
    <w:rsid w:val="7C5FDA2D"/>
    <w:rsid w:val="7C6013B4"/>
    <w:rsid w:val="7C60247A"/>
    <w:rsid w:val="7C6101AD"/>
    <w:rsid w:val="7C616F75"/>
    <w:rsid w:val="7C61A10A"/>
    <w:rsid w:val="7C61A286"/>
    <w:rsid w:val="7C6214FC"/>
    <w:rsid w:val="7C630893"/>
    <w:rsid w:val="7C63436C"/>
    <w:rsid w:val="7C63B0E5"/>
    <w:rsid w:val="7C63DCA7"/>
    <w:rsid w:val="7C6400A8"/>
    <w:rsid w:val="7C65019C"/>
    <w:rsid w:val="7C667267"/>
    <w:rsid w:val="7C668F61"/>
    <w:rsid w:val="7C66A58E"/>
    <w:rsid w:val="7C66C13C"/>
    <w:rsid w:val="7C67B0EA"/>
    <w:rsid w:val="7C67C5CD"/>
    <w:rsid w:val="7C67C84F"/>
    <w:rsid w:val="7C68663C"/>
    <w:rsid w:val="7C68E8CA"/>
    <w:rsid w:val="7C69C94A"/>
    <w:rsid w:val="7C69FE78"/>
    <w:rsid w:val="7C6A4D9A"/>
    <w:rsid w:val="7C6BAE21"/>
    <w:rsid w:val="7C6C049F"/>
    <w:rsid w:val="7C6CAE73"/>
    <w:rsid w:val="7C6CDE33"/>
    <w:rsid w:val="7C6DD21B"/>
    <w:rsid w:val="7C6DDFC4"/>
    <w:rsid w:val="7C6DF315"/>
    <w:rsid w:val="7C6E1464"/>
    <w:rsid w:val="7C6E62C4"/>
    <w:rsid w:val="7C6E7F7A"/>
    <w:rsid w:val="7C6EDD57"/>
    <w:rsid w:val="7C703DBE"/>
    <w:rsid w:val="7C709E38"/>
    <w:rsid w:val="7C70D01A"/>
    <w:rsid w:val="7C710499"/>
    <w:rsid w:val="7C7161F3"/>
    <w:rsid w:val="7C720B44"/>
    <w:rsid w:val="7C724C9D"/>
    <w:rsid w:val="7C7268B4"/>
    <w:rsid w:val="7C727E27"/>
    <w:rsid w:val="7C72BB82"/>
    <w:rsid w:val="7C7386EC"/>
    <w:rsid w:val="7C73D768"/>
    <w:rsid w:val="7C741094"/>
    <w:rsid w:val="7C74326E"/>
    <w:rsid w:val="7C750666"/>
    <w:rsid w:val="7C7518F6"/>
    <w:rsid w:val="7C753014"/>
    <w:rsid w:val="7C75C66D"/>
    <w:rsid w:val="7C75D5B0"/>
    <w:rsid w:val="7C76062A"/>
    <w:rsid w:val="7C76614F"/>
    <w:rsid w:val="7C769C84"/>
    <w:rsid w:val="7C76FD13"/>
    <w:rsid w:val="7C77014F"/>
    <w:rsid w:val="7C77054B"/>
    <w:rsid w:val="7C77A28D"/>
    <w:rsid w:val="7C77B2C0"/>
    <w:rsid w:val="7C77EDED"/>
    <w:rsid w:val="7C79B7F9"/>
    <w:rsid w:val="7C79D507"/>
    <w:rsid w:val="7C79D8B8"/>
    <w:rsid w:val="7C7A5236"/>
    <w:rsid w:val="7C7ACBA6"/>
    <w:rsid w:val="7C7B1A32"/>
    <w:rsid w:val="7C7B6B7C"/>
    <w:rsid w:val="7C7C3E94"/>
    <w:rsid w:val="7C7C51BD"/>
    <w:rsid w:val="7C7C76FD"/>
    <w:rsid w:val="7C7D597A"/>
    <w:rsid w:val="7C7D9447"/>
    <w:rsid w:val="7C7DA2B8"/>
    <w:rsid w:val="7C7DC111"/>
    <w:rsid w:val="7C7DD20E"/>
    <w:rsid w:val="7C7DFAEC"/>
    <w:rsid w:val="7C7E32F8"/>
    <w:rsid w:val="7C7EBA3B"/>
    <w:rsid w:val="7C7EC105"/>
    <w:rsid w:val="7C7F9DDC"/>
    <w:rsid w:val="7C7FD6AD"/>
    <w:rsid w:val="7C7FE717"/>
    <w:rsid w:val="7C803AA0"/>
    <w:rsid w:val="7C804AA2"/>
    <w:rsid w:val="7C807009"/>
    <w:rsid w:val="7C80BB0D"/>
    <w:rsid w:val="7C80C005"/>
    <w:rsid w:val="7C80DC40"/>
    <w:rsid w:val="7C818B44"/>
    <w:rsid w:val="7C81EDDD"/>
    <w:rsid w:val="7C821780"/>
    <w:rsid w:val="7C828B37"/>
    <w:rsid w:val="7C828E5A"/>
    <w:rsid w:val="7C836D3E"/>
    <w:rsid w:val="7C838AF4"/>
    <w:rsid w:val="7C8397B2"/>
    <w:rsid w:val="7C839C54"/>
    <w:rsid w:val="7C83D902"/>
    <w:rsid w:val="7C849E82"/>
    <w:rsid w:val="7C8650A3"/>
    <w:rsid w:val="7C8696AE"/>
    <w:rsid w:val="7C86B9B8"/>
    <w:rsid w:val="7C86C3B0"/>
    <w:rsid w:val="7C883A03"/>
    <w:rsid w:val="7C883A15"/>
    <w:rsid w:val="7C88785D"/>
    <w:rsid w:val="7C88C851"/>
    <w:rsid w:val="7C89D0A3"/>
    <w:rsid w:val="7C89F571"/>
    <w:rsid w:val="7C8A5EAA"/>
    <w:rsid w:val="7C8B082E"/>
    <w:rsid w:val="7C8C1A3A"/>
    <w:rsid w:val="7C8C1C8E"/>
    <w:rsid w:val="7C8C5AEB"/>
    <w:rsid w:val="7C8C7D3F"/>
    <w:rsid w:val="7C8D9E70"/>
    <w:rsid w:val="7C8DA026"/>
    <w:rsid w:val="7C8E4F8D"/>
    <w:rsid w:val="7C8E5BAE"/>
    <w:rsid w:val="7C8EC1E5"/>
    <w:rsid w:val="7C8F5ED0"/>
    <w:rsid w:val="7C8F739A"/>
    <w:rsid w:val="7C8FAFFA"/>
    <w:rsid w:val="7C90AA69"/>
    <w:rsid w:val="7C90C7A6"/>
    <w:rsid w:val="7C90FA1F"/>
    <w:rsid w:val="7C914316"/>
    <w:rsid w:val="7C91D4D7"/>
    <w:rsid w:val="7C92EBE3"/>
    <w:rsid w:val="7C9318CF"/>
    <w:rsid w:val="7C931B4E"/>
    <w:rsid w:val="7C93DFBF"/>
    <w:rsid w:val="7C93F11D"/>
    <w:rsid w:val="7C941A70"/>
    <w:rsid w:val="7C947B2F"/>
    <w:rsid w:val="7C948FF5"/>
    <w:rsid w:val="7C94E189"/>
    <w:rsid w:val="7C95299B"/>
    <w:rsid w:val="7C954A64"/>
    <w:rsid w:val="7C95C325"/>
    <w:rsid w:val="7C95C425"/>
    <w:rsid w:val="7C961C49"/>
    <w:rsid w:val="7C966C7D"/>
    <w:rsid w:val="7C96B99E"/>
    <w:rsid w:val="7C96ECB7"/>
    <w:rsid w:val="7C978C10"/>
    <w:rsid w:val="7C97A910"/>
    <w:rsid w:val="7C97F8DB"/>
    <w:rsid w:val="7C99091B"/>
    <w:rsid w:val="7C997B0B"/>
    <w:rsid w:val="7C99B406"/>
    <w:rsid w:val="7C99F124"/>
    <w:rsid w:val="7C9A6B4D"/>
    <w:rsid w:val="7C9AB43D"/>
    <w:rsid w:val="7C9AED03"/>
    <w:rsid w:val="7C9BC4DF"/>
    <w:rsid w:val="7C9C99B2"/>
    <w:rsid w:val="7C9CB649"/>
    <w:rsid w:val="7C9D7855"/>
    <w:rsid w:val="7C9E3AF2"/>
    <w:rsid w:val="7C9E7E71"/>
    <w:rsid w:val="7C9E8CEB"/>
    <w:rsid w:val="7C9F5868"/>
    <w:rsid w:val="7C9F7A43"/>
    <w:rsid w:val="7C9FB57A"/>
    <w:rsid w:val="7C9FD751"/>
    <w:rsid w:val="7CA00301"/>
    <w:rsid w:val="7CA05823"/>
    <w:rsid w:val="7CA0609A"/>
    <w:rsid w:val="7CA09CB9"/>
    <w:rsid w:val="7CA0BACC"/>
    <w:rsid w:val="7CA0E503"/>
    <w:rsid w:val="7CA10129"/>
    <w:rsid w:val="7CA1468E"/>
    <w:rsid w:val="7CA18D00"/>
    <w:rsid w:val="7CA1CBC8"/>
    <w:rsid w:val="7CA2C16B"/>
    <w:rsid w:val="7CA3028F"/>
    <w:rsid w:val="7CA30994"/>
    <w:rsid w:val="7CA31AF2"/>
    <w:rsid w:val="7CA342A3"/>
    <w:rsid w:val="7CA48BC1"/>
    <w:rsid w:val="7CA4A8B6"/>
    <w:rsid w:val="7CA52BF4"/>
    <w:rsid w:val="7CA5CB3A"/>
    <w:rsid w:val="7CA666A9"/>
    <w:rsid w:val="7CA727B1"/>
    <w:rsid w:val="7CA754BC"/>
    <w:rsid w:val="7CA85D08"/>
    <w:rsid w:val="7CA8BA4E"/>
    <w:rsid w:val="7CA8C6C8"/>
    <w:rsid w:val="7CA936DA"/>
    <w:rsid w:val="7CA95213"/>
    <w:rsid w:val="7CA9F3A8"/>
    <w:rsid w:val="7CAA43DD"/>
    <w:rsid w:val="7CAB2F05"/>
    <w:rsid w:val="7CAB4B59"/>
    <w:rsid w:val="7CAB5571"/>
    <w:rsid w:val="7CAB87B9"/>
    <w:rsid w:val="7CAC608A"/>
    <w:rsid w:val="7CAC6174"/>
    <w:rsid w:val="7CACBE81"/>
    <w:rsid w:val="7CACE14A"/>
    <w:rsid w:val="7CAD154F"/>
    <w:rsid w:val="7CADB105"/>
    <w:rsid w:val="7CAEDFFE"/>
    <w:rsid w:val="7CAFB77F"/>
    <w:rsid w:val="7CAFFA4A"/>
    <w:rsid w:val="7CB05262"/>
    <w:rsid w:val="7CB05A12"/>
    <w:rsid w:val="7CB12293"/>
    <w:rsid w:val="7CB25942"/>
    <w:rsid w:val="7CB29136"/>
    <w:rsid w:val="7CB311F7"/>
    <w:rsid w:val="7CB33E06"/>
    <w:rsid w:val="7CB35A9C"/>
    <w:rsid w:val="7CB395A9"/>
    <w:rsid w:val="7CB3DB4D"/>
    <w:rsid w:val="7CB42CC4"/>
    <w:rsid w:val="7CB4A2BF"/>
    <w:rsid w:val="7CB51E29"/>
    <w:rsid w:val="7CB55DE7"/>
    <w:rsid w:val="7CB59C10"/>
    <w:rsid w:val="7CB5DD57"/>
    <w:rsid w:val="7CB690E6"/>
    <w:rsid w:val="7CB6D45A"/>
    <w:rsid w:val="7CB713EA"/>
    <w:rsid w:val="7CB71ECF"/>
    <w:rsid w:val="7CB78CD9"/>
    <w:rsid w:val="7CB7D41A"/>
    <w:rsid w:val="7CB80327"/>
    <w:rsid w:val="7CB81AD6"/>
    <w:rsid w:val="7CB86E20"/>
    <w:rsid w:val="7CB9186F"/>
    <w:rsid w:val="7CB921C0"/>
    <w:rsid w:val="7CB94FC4"/>
    <w:rsid w:val="7CB9B56A"/>
    <w:rsid w:val="7CB9D138"/>
    <w:rsid w:val="7CBA3C00"/>
    <w:rsid w:val="7CBA8CC9"/>
    <w:rsid w:val="7CBB4C25"/>
    <w:rsid w:val="7CBB5820"/>
    <w:rsid w:val="7CBB81CA"/>
    <w:rsid w:val="7CBC6E17"/>
    <w:rsid w:val="7CBD288E"/>
    <w:rsid w:val="7CBD532F"/>
    <w:rsid w:val="7CBE4326"/>
    <w:rsid w:val="7CBE6A8E"/>
    <w:rsid w:val="7CBEAD36"/>
    <w:rsid w:val="7CBF1F5D"/>
    <w:rsid w:val="7CBF6415"/>
    <w:rsid w:val="7CBF8F26"/>
    <w:rsid w:val="7CBFD75A"/>
    <w:rsid w:val="7CC010DD"/>
    <w:rsid w:val="7CC09A58"/>
    <w:rsid w:val="7CC0D155"/>
    <w:rsid w:val="7CC0F6DA"/>
    <w:rsid w:val="7CC1FC12"/>
    <w:rsid w:val="7CC21F19"/>
    <w:rsid w:val="7CC24322"/>
    <w:rsid w:val="7CC26111"/>
    <w:rsid w:val="7CC33133"/>
    <w:rsid w:val="7CC3A640"/>
    <w:rsid w:val="7CC3C4B1"/>
    <w:rsid w:val="7CC42BCD"/>
    <w:rsid w:val="7CC45DD3"/>
    <w:rsid w:val="7CC501D3"/>
    <w:rsid w:val="7CC50A04"/>
    <w:rsid w:val="7CC5AEF1"/>
    <w:rsid w:val="7CC6F896"/>
    <w:rsid w:val="7CC6FB5F"/>
    <w:rsid w:val="7CC7DEDD"/>
    <w:rsid w:val="7CC824B1"/>
    <w:rsid w:val="7CC84AFB"/>
    <w:rsid w:val="7CC861A9"/>
    <w:rsid w:val="7CC86F0D"/>
    <w:rsid w:val="7CC97EBA"/>
    <w:rsid w:val="7CCA9674"/>
    <w:rsid w:val="7CCB2654"/>
    <w:rsid w:val="7CCB549C"/>
    <w:rsid w:val="7CCBBEAA"/>
    <w:rsid w:val="7CCBE105"/>
    <w:rsid w:val="7CCC4D1F"/>
    <w:rsid w:val="7CCC6F1A"/>
    <w:rsid w:val="7CCD1DDE"/>
    <w:rsid w:val="7CCDA28B"/>
    <w:rsid w:val="7CCDF562"/>
    <w:rsid w:val="7CCF42A7"/>
    <w:rsid w:val="7CCFD1D3"/>
    <w:rsid w:val="7CD00B3D"/>
    <w:rsid w:val="7CD0A330"/>
    <w:rsid w:val="7CD0B03E"/>
    <w:rsid w:val="7CD13149"/>
    <w:rsid w:val="7CD16738"/>
    <w:rsid w:val="7CD1987B"/>
    <w:rsid w:val="7CD1DBB4"/>
    <w:rsid w:val="7CD1F007"/>
    <w:rsid w:val="7CD22F64"/>
    <w:rsid w:val="7CD346E7"/>
    <w:rsid w:val="7CD37E28"/>
    <w:rsid w:val="7CD402D7"/>
    <w:rsid w:val="7CD419BD"/>
    <w:rsid w:val="7CD42A84"/>
    <w:rsid w:val="7CD49ED2"/>
    <w:rsid w:val="7CD4A954"/>
    <w:rsid w:val="7CD4D3B0"/>
    <w:rsid w:val="7CD510D0"/>
    <w:rsid w:val="7CD57BDD"/>
    <w:rsid w:val="7CD5CC8E"/>
    <w:rsid w:val="7CD7F5DE"/>
    <w:rsid w:val="7CD8834F"/>
    <w:rsid w:val="7CD89A84"/>
    <w:rsid w:val="7CD8B23B"/>
    <w:rsid w:val="7CD8CA2C"/>
    <w:rsid w:val="7CD8E14E"/>
    <w:rsid w:val="7CD91ADD"/>
    <w:rsid w:val="7CD928B9"/>
    <w:rsid w:val="7CD93361"/>
    <w:rsid w:val="7CD945D1"/>
    <w:rsid w:val="7CD95490"/>
    <w:rsid w:val="7CD9B8BA"/>
    <w:rsid w:val="7CD9C9AA"/>
    <w:rsid w:val="7CD9E166"/>
    <w:rsid w:val="7CDA2DEC"/>
    <w:rsid w:val="7CDACC67"/>
    <w:rsid w:val="7CDB3058"/>
    <w:rsid w:val="7CDB4156"/>
    <w:rsid w:val="7CDBEA52"/>
    <w:rsid w:val="7CDC4336"/>
    <w:rsid w:val="7CDC8038"/>
    <w:rsid w:val="7CDD66CE"/>
    <w:rsid w:val="7CDDA3E2"/>
    <w:rsid w:val="7CDE3F19"/>
    <w:rsid w:val="7CDE9E94"/>
    <w:rsid w:val="7CDF12C2"/>
    <w:rsid w:val="7CE00A89"/>
    <w:rsid w:val="7CE0EC69"/>
    <w:rsid w:val="7CE12EBF"/>
    <w:rsid w:val="7CE1B091"/>
    <w:rsid w:val="7CE1B0AD"/>
    <w:rsid w:val="7CE1D2B4"/>
    <w:rsid w:val="7CE1D8D4"/>
    <w:rsid w:val="7CE1ED04"/>
    <w:rsid w:val="7CE22666"/>
    <w:rsid w:val="7CE227A7"/>
    <w:rsid w:val="7CE2571E"/>
    <w:rsid w:val="7CE2FEF2"/>
    <w:rsid w:val="7CE32239"/>
    <w:rsid w:val="7CE3644B"/>
    <w:rsid w:val="7CE432D3"/>
    <w:rsid w:val="7CE45D1A"/>
    <w:rsid w:val="7CE47BD5"/>
    <w:rsid w:val="7CE4F7AB"/>
    <w:rsid w:val="7CE54871"/>
    <w:rsid w:val="7CE573B6"/>
    <w:rsid w:val="7CE5B003"/>
    <w:rsid w:val="7CE5BE6F"/>
    <w:rsid w:val="7CE6BFE0"/>
    <w:rsid w:val="7CE6C86E"/>
    <w:rsid w:val="7CE7190E"/>
    <w:rsid w:val="7CE74ECE"/>
    <w:rsid w:val="7CE7A31D"/>
    <w:rsid w:val="7CE813ED"/>
    <w:rsid w:val="7CE83CC4"/>
    <w:rsid w:val="7CE871C1"/>
    <w:rsid w:val="7CE8DC4F"/>
    <w:rsid w:val="7CE8F081"/>
    <w:rsid w:val="7CE92A45"/>
    <w:rsid w:val="7CE954C7"/>
    <w:rsid w:val="7CE9A412"/>
    <w:rsid w:val="7CEAC1CB"/>
    <w:rsid w:val="7CEAD8E9"/>
    <w:rsid w:val="7CEAF04C"/>
    <w:rsid w:val="7CEB22ED"/>
    <w:rsid w:val="7CEC1950"/>
    <w:rsid w:val="7CEC27C6"/>
    <w:rsid w:val="7CEC86D2"/>
    <w:rsid w:val="7CECBA42"/>
    <w:rsid w:val="7CECE90A"/>
    <w:rsid w:val="7CED056B"/>
    <w:rsid w:val="7CEDCADA"/>
    <w:rsid w:val="7CEE1140"/>
    <w:rsid w:val="7CEE699E"/>
    <w:rsid w:val="7CEF9E3A"/>
    <w:rsid w:val="7CEFC919"/>
    <w:rsid w:val="7CF010E5"/>
    <w:rsid w:val="7CF02351"/>
    <w:rsid w:val="7CF07009"/>
    <w:rsid w:val="7CF077C0"/>
    <w:rsid w:val="7CF1697E"/>
    <w:rsid w:val="7CF244A4"/>
    <w:rsid w:val="7CF252B4"/>
    <w:rsid w:val="7CF29757"/>
    <w:rsid w:val="7CF3B2C5"/>
    <w:rsid w:val="7CF52333"/>
    <w:rsid w:val="7CF577D8"/>
    <w:rsid w:val="7CF5E71F"/>
    <w:rsid w:val="7CF6A1CF"/>
    <w:rsid w:val="7CF71797"/>
    <w:rsid w:val="7CF7BD30"/>
    <w:rsid w:val="7CF86F22"/>
    <w:rsid w:val="7CF86FD2"/>
    <w:rsid w:val="7CF8872B"/>
    <w:rsid w:val="7CF8A4FE"/>
    <w:rsid w:val="7CF93062"/>
    <w:rsid w:val="7CF95084"/>
    <w:rsid w:val="7CF99E3C"/>
    <w:rsid w:val="7CF9C6F0"/>
    <w:rsid w:val="7CF9CA11"/>
    <w:rsid w:val="7CF9DE4C"/>
    <w:rsid w:val="7CF9F201"/>
    <w:rsid w:val="7CFAFA7F"/>
    <w:rsid w:val="7CFAFB93"/>
    <w:rsid w:val="7CFB14D6"/>
    <w:rsid w:val="7CFB876C"/>
    <w:rsid w:val="7CFBDDB9"/>
    <w:rsid w:val="7CFBE3AB"/>
    <w:rsid w:val="7CFC4519"/>
    <w:rsid w:val="7CFD2E36"/>
    <w:rsid w:val="7CFDA23B"/>
    <w:rsid w:val="7CFE125E"/>
    <w:rsid w:val="7CFEE391"/>
    <w:rsid w:val="7CFFC4BE"/>
    <w:rsid w:val="7D00416E"/>
    <w:rsid w:val="7D006811"/>
    <w:rsid w:val="7D007C8B"/>
    <w:rsid w:val="7D00A357"/>
    <w:rsid w:val="7D012DB7"/>
    <w:rsid w:val="7D01435B"/>
    <w:rsid w:val="7D019243"/>
    <w:rsid w:val="7D027922"/>
    <w:rsid w:val="7D027D1B"/>
    <w:rsid w:val="7D02D179"/>
    <w:rsid w:val="7D031F51"/>
    <w:rsid w:val="7D04C97F"/>
    <w:rsid w:val="7D0588AC"/>
    <w:rsid w:val="7D069AC4"/>
    <w:rsid w:val="7D06B30F"/>
    <w:rsid w:val="7D0787FF"/>
    <w:rsid w:val="7D07A1F9"/>
    <w:rsid w:val="7D08054E"/>
    <w:rsid w:val="7D0833C6"/>
    <w:rsid w:val="7D091DA3"/>
    <w:rsid w:val="7D096862"/>
    <w:rsid w:val="7D09DB4E"/>
    <w:rsid w:val="7D0A1656"/>
    <w:rsid w:val="7D0C7BA8"/>
    <w:rsid w:val="7D0D2190"/>
    <w:rsid w:val="7D0D30EA"/>
    <w:rsid w:val="7D0D4790"/>
    <w:rsid w:val="7D0D7EB4"/>
    <w:rsid w:val="7D0E0555"/>
    <w:rsid w:val="7D0E9C67"/>
    <w:rsid w:val="7D0EAADF"/>
    <w:rsid w:val="7D0EE1D7"/>
    <w:rsid w:val="7D0F248D"/>
    <w:rsid w:val="7D0F27D5"/>
    <w:rsid w:val="7D0F424C"/>
    <w:rsid w:val="7D0F5EA5"/>
    <w:rsid w:val="7D0F6D6D"/>
    <w:rsid w:val="7D101402"/>
    <w:rsid w:val="7D1022DC"/>
    <w:rsid w:val="7D122107"/>
    <w:rsid w:val="7D12354A"/>
    <w:rsid w:val="7D1239A6"/>
    <w:rsid w:val="7D12572E"/>
    <w:rsid w:val="7D136665"/>
    <w:rsid w:val="7D143857"/>
    <w:rsid w:val="7D14FC0E"/>
    <w:rsid w:val="7D157C0D"/>
    <w:rsid w:val="7D15EB86"/>
    <w:rsid w:val="7D16040F"/>
    <w:rsid w:val="7D160B4D"/>
    <w:rsid w:val="7D167DB7"/>
    <w:rsid w:val="7D16B79C"/>
    <w:rsid w:val="7D185AA8"/>
    <w:rsid w:val="7D18DD6E"/>
    <w:rsid w:val="7D196E28"/>
    <w:rsid w:val="7D199E2E"/>
    <w:rsid w:val="7D1AAA41"/>
    <w:rsid w:val="7D1AB343"/>
    <w:rsid w:val="7D1B9D92"/>
    <w:rsid w:val="7D1C2433"/>
    <w:rsid w:val="7D1C30CA"/>
    <w:rsid w:val="7D1D4562"/>
    <w:rsid w:val="7D1E5542"/>
    <w:rsid w:val="7D1E9776"/>
    <w:rsid w:val="7D1ECCB5"/>
    <w:rsid w:val="7D1EF77B"/>
    <w:rsid w:val="7D1EFB7E"/>
    <w:rsid w:val="7D1FB98D"/>
    <w:rsid w:val="7D20347C"/>
    <w:rsid w:val="7D2055F5"/>
    <w:rsid w:val="7D20C603"/>
    <w:rsid w:val="7D20D9E6"/>
    <w:rsid w:val="7D215899"/>
    <w:rsid w:val="7D2187C3"/>
    <w:rsid w:val="7D21C11C"/>
    <w:rsid w:val="7D22229B"/>
    <w:rsid w:val="7D22632A"/>
    <w:rsid w:val="7D232A6B"/>
    <w:rsid w:val="7D234BE3"/>
    <w:rsid w:val="7D236A72"/>
    <w:rsid w:val="7D23CF90"/>
    <w:rsid w:val="7D23E873"/>
    <w:rsid w:val="7D244C88"/>
    <w:rsid w:val="7D24F725"/>
    <w:rsid w:val="7D2584E8"/>
    <w:rsid w:val="7D259712"/>
    <w:rsid w:val="7D25DD61"/>
    <w:rsid w:val="7D261570"/>
    <w:rsid w:val="7D269A16"/>
    <w:rsid w:val="7D26AE5D"/>
    <w:rsid w:val="7D26C401"/>
    <w:rsid w:val="7D27BE61"/>
    <w:rsid w:val="7D28564F"/>
    <w:rsid w:val="7D2878E1"/>
    <w:rsid w:val="7D28A9FA"/>
    <w:rsid w:val="7D28CFE1"/>
    <w:rsid w:val="7D28EE20"/>
    <w:rsid w:val="7D293B04"/>
    <w:rsid w:val="7D29540A"/>
    <w:rsid w:val="7D2970DE"/>
    <w:rsid w:val="7D29E40A"/>
    <w:rsid w:val="7D29E779"/>
    <w:rsid w:val="7D2A675C"/>
    <w:rsid w:val="7D2A894D"/>
    <w:rsid w:val="7D2ACC4A"/>
    <w:rsid w:val="7D2B7695"/>
    <w:rsid w:val="7D2BEE87"/>
    <w:rsid w:val="7D2C4A36"/>
    <w:rsid w:val="7D2D3819"/>
    <w:rsid w:val="7D2D7966"/>
    <w:rsid w:val="7D2D8A78"/>
    <w:rsid w:val="7D2D8F18"/>
    <w:rsid w:val="7D2D90BD"/>
    <w:rsid w:val="7D2DA645"/>
    <w:rsid w:val="7D2DEA9F"/>
    <w:rsid w:val="7D2E00F6"/>
    <w:rsid w:val="7D2E0327"/>
    <w:rsid w:val="7D2E5076"/>
    <w:rsid w:val="7D2EDDFB"/>
    <w:rsid w:val="7D2EEA77"/>
    <w:rsid w:val="7D2F7357"/>
    <w:rsid w:val="7D3065AA"/>
    <w:rsid w:val="7D30A395"/>
    <w:rsid w:val="7D30C495"/>
    <w:rsid w:val="7D30C965"/>
    <w:rsid w:val="7D30DD13"/>
    <w:rsid w:val="7D30E7BD"/>
    <w:rsid w:val="7D311339"/>
    <w:rsid w:val="7D316CF6"/>
    <w:rsid w:val="7D31E96D"/>
    <w:rsid w:val="7D323DEB"/>
    <w:rsid w:val="7D32A76F"/>
    <w:rsid w:val="7D32E5F1"/>
    <w:rsid w:val="7D33947C"/>
    <w:rsid w:val="7D3394C6"/>
    <w:rsid w:val="7D33F077"/>
    <w:rsid w:val="7D34018A"/>
    <w:rsid w:val="7D348FE8"/>
    <w:rsid w:val="7D34C29E"/>
    <w:rsid w:val="7D355881"/>
    <w:rsid w:val="7D358DFA"/>
    <w:rsid w:val="7D368F40"/>
    <w:rsid w:val="7D36CDCA"/>
    <w:rsid w:val="7D36F72D"/>
    <w:rsid w:val="7D37CA5A"/>
    <w:rsid w:val="7D37E33D"/>
    <w:rsid w:val="7D38CD97"/>
    <w:rsid w:val="7D38DEE0"/>
    <w:rsid w:val="7D38EF76"/>
    <w:rsid w:val="7D395268"/>
    <w:rsid w:val="7D398ECF"/>
    <w:rsid w:val="7D3A2A1F"/>
    <w:rsid w:val="7D3A7EE8"/>
    <w:rsid w:val="7D3BC9EC"/>
    <w:rsid w:val="7D3BF7D0"/>
    <w:rsid w:val="7D3C043E"/>
    <w:rsid w:val="7D3D09AF"/>
    <w:rsid w:val="7D3D9EF2"/>
    <w:rsid w:val="7D3DE522"/>
    <w:rsid w:val="7D3EA5E3"/>
    <w:rsid w:val="7D3F0B35"/>
    <w:rsid w:val="7D400A69"/>
    <w:rsid w:val="7D409C38"/>
    <w:rsid w:val="7D41D161"/>
    <w:rsid w:val="7D41E2FB"/>
    <w:rsid w:val="7D422F12"/>
    <w:rsid w:val="7D42B68F"/>
    <w:rsid w:val="7D42BDDD"/>
    <w:rsid w:val="7D430EC2"/>
    <w:rsid w:val="7D4373CA"/>
    <w:rsid w:val="7D44DF4E"/>
    <w:rsid w:val="7D44EA7E"/>
    <w:rsid w:val="7D45841F"/>
    <w:rsid w:val="7D463138"/>
    <w:rsid w:val="7D46DA6D"/>
    <w:rsid w:val="7D46E4C0"/>
    <w:rsid w:val="7D479B92"/>
    <w:rsid w:val="7D47ACD2"/>
    <w:rsid w:val="7D495D93"/>
    <w:rsid w:val="7D4967ED"/>
    <w:rsid w:val="7D49AE71"/>
    <w:rsid w:val="7D49C31D"/>
    <w:rsid w:val="7D49E3C5"/>
    <w:rsid w:val="7D4A1149"/>
    <w:rsid w:val="7D4A17B1"/>
    <w:rsid w:val="7D4A4F4D"/>
    <w:rsid w:val="7D4B0073"/>
    <w:rsid w:val="7D4B177D"/>
    <w:rsid w:val="7D4B4FC3"/>
    <w:rsid w:val="7D4B8367"/>
    <w:rsid w:val="7D4B9CCE"/>
    <w:rsid w:val="7D4BE7D3"/>
    <w:rsid w:val="7D4CAC69"/>
    <w:rsid w:val="7D4CE954"/>
    <w:rsid w:val="7D4D6ABA"/>
    <w:rsid w:val="7D4DE31D"/>
    <w:rsid w:val="7D4E2711"/>
    <w:rsid w:val="7D4E4ECA"/>
    <w:rsid w:val="7D4E6C49"/>
    <w:rsid w:val="7D4EA735"/>
    <w:rsid w:val="7D4EDEDD"/>
    <w:rsid w:val="7D4F64D1"/>
    <w:rsid w:val="7D5038C5"/>
    <w:rsid w:val="7D50EC5B"/>
    <w:rsid w:val="7D512D36"/>
    <w:rsid w:val="7D51AE75"/>
    <w:rsid w:val="7D530C5A"/>
    <w:rsid w:val="7D53339E"/>
    <w:rsid w:val="7D535661"/>
    <w:rsid w:val="7D53FC50"/>
    <w:rsid w:val="7D543F78"/>
    <w:rsid w:val="7D546855"/>
    <w:rsid w:val="7D561097"/>
    <w:rsid w:val="7D5695C8"/>
    <w:rsid w:val="7D5715EE"/>
    <w:rsid w:val="7D57959C"/>
    <w:rsid w:val="7D57A397"/>
    <w:rsid w:val="7D580A53"/>
    <w:rsid w:val="7D585326"/>
    <w:rsid w:val="7D599934"/>
    <w:rsid w:val="7D59D996"/>
    <w:rsid w:val="7D5A1850"/>
    <w:rsid w:val="7D5A71EA"/>
    <w:rsid w:val="7D5AA543"/>
    <w:rsid w:val="7D5AC80A"/>
    <w:rsid w:val="7D5BAE42"/>
    <w:rsid w:val="7D5CAF89"/>
    <w:rsid w:val="7D5D11E1"/>
    <w:rsid w:val="7D5D9F1E"/>
    <w:rsid w:val="7D5DC03F"/>
    <w:rsid w:val="7D5F2267"/>
    <w:rsid w:val="7D5F39CE"/>
    <w:rsid w:val="7D5F4C30"/>
    <w:rsid w:val="7D606362"/>
    <w:rsid w:val="7D6076E3"/>
    <w:rsid w:val="7D6191E6"/>
    <w:rsid w:val="7D61FFDA"/>
    <w:rsid w:val="7D625BEF"/>
    <w:rsid w:val="7D626577"/>
    <w:rsid w:val="7D62AD96"/>
    <w:rsid w:val="7D62B0EA"/>
    <w:rsid w:val="7D62BCC0"/>
    <w:rsid w:val="7D62D080"/>
    <w:rsid w:val="7D63A196"/>
    <w:rsid w:val="7D63A4AC"/>
    <w:rsid w:val="7D644A9F"/>
    <w:rsid w:val="7D6462A7"/>
    <w:rsid w:val="7D64FA13"/>
    <w:rsid w:val="7D658101"/>
    <w:rsid w:val="7D65A57C"/>
    <w:rsid w:val="7D6639CF"/>
    <w:rsid w:val="7D664793"/>
    <w:rsid w:val="7D665B04"/>
    <w:rsid w:val="7D66AD82"/>
    <w:rsid w:val="7D674C2B"/>
    <w:rsid w:val="7D675A39"/>
    <w:rsid w:val="7D6786D7"/>
    <w:rsid w:val="7D67BEC2"/>
    <w:rsid w:val="7D67CCD1"/>
    <w:rsid w:val="7D67FB2E"/>
    <w:rsid w:val="7D68038B"/>
    <w:rsid w:val="7D6823E0"/>
    <w:rsid w:val="7D6869F5"/>
    <w:rsid w:val="7D68A026"/>
    <w:rsid w:val="7D68E9AB"/>
    <w:rsid w:val="7D68F795"/>
    <w:rsid w:val="7D69762E"/>
    <w:rsid w:val="7D69F237"/>
    <w:rsid w:val="7D69F4DC"/>
    <w:rsid w:val="7D6A8D70"/>
    <w:rsid w:val="7D6B00C0"/>
    <w:rsid w:val="7D6B2638"/>
    <w:rsid w:val="7D6C0DF2"/>
    <w:rsid w:val="7D6CBC2F"/>
    <w:rsid w:val="7D6CF175"/>
    <w:rsid w:val="7D6D309F"/>
    <w:rsid w:val="7D6DBE87"/>
    <w:rsid w:val="7D6E6E52"/>
    <w:rsid w:val="7D6F28E4"/>
    <w:rsid w:val="7D6FA940"/>
    <w:rsid w:val="7D6FB885"/>
    <w:rsid w:val="7D706846"/>
    <w:rsid w:val="7D714F5A"/>
    <w:rsid w:val="7D71E1AF"/>
    <w:rsid w:val="7D723483"/>
    <w:rsid w:val="7D72B3AA"/>
    <w:rsid w:val="7D72F73F"/>
    <w:rsid w:val="7D731AF0"/>
    <w:rsid w:val="7D73354C"/>
    <w:rsid w:val="7D733C8E"/>
    <w:rsid w:val="7D73D04D"/>
    <w:rsid w:val="7D73D404"/>
    <w:rsid w:val="7D740695"/>
    <w:rsid w:val="7D747B56"/>
    <w:rsid w:val="7D74929A"/>
    <w:rsid w:val="7D74CDCE"/>
    <w:rsid w:val="7D758FD7"/>
    <w:rsid w:val="7D7592B4"/>
    <w:rsid w:val="7D7645D8"/>
    <w:rsid w:val="7D774743"/>
    <w:rsid w:val="7D775CDE"/>
    <w:rsid w:val="7D77BAED"/>
    <w:rsid w:val="7D77BCD6"/>
    <w:rsid w:val="7D77D45A"/>
    <w:rsid w:val="7D7849F6"/>
    <w:rsid w:val="7D78877F"/>
    <w:rsid w:val="7D7A5208"/>
    <w:rsid w:val="7D7AE5C2"/>
    <w:rsid w:val="7D7B54AE"/>
    <w:rsid w:val="7D7C26D5"/>
    <w:rsid w:val="7D7C86A6"/>
    <w:rsid w:val="7D7CAF84"/>
    <w:rsid w:val="7D7CC6DD"/>
    <w:rsid w:val="7D7D5C5B"/>
    <w:rsid w:val="7D7E8C77"/>
    <w:rsid w:val="7D7E972D"/>
    <w:rsid w:val="7D7EDBCC"/>
    <w:rsid w:val="7D7F920C"/>
    <w:rsid w:val="7D8068B8"/>
    <w:rsid w:val="7D807CC3"/>
    <w:rsid w:val="7D808F03"/>
    <w:rsid w:val="7D80A143"/>
    <w:rsid w:val="7D80DD14"/>
    <w:rsid w:val="7D811AE8"/>
    <w:rsid w:val="7D8156E9"/>
    <w:rsid w:val="7D816DEA"/>
    <w:rsid w:val="7D81AA80"/>
    <w:rsid w:val="7D81B524"/>
    <w:rsid w:val="7D827816"/>
    <w:rsid w:val="7D82AC5D"/>
    <w:rsid w:val="7D838F1E"/>
    <w:rsid w:val="7D83BD13"/>
    <w:rsid w:val="7D83C76F"/>
    <w:rsid w:val="7D83E8AF"/>
    <w:rsid w:val="7D84BB70"/>
    <w:rsid w:val="7D84D72C"/>
    <w:rsid w:val="7D85BEED"/>
    <w:rsid w:val="7D864CF9"/>
    <w:rsid w:val="7D86A590"/>
    <w:rsid w:val="7D86ACE6"/>
    <w:rsid w:val="7D86D327"/>
    <w:rsid w:val="7D8833C4"/>
    <w:rsid w:val="7D89253B"/>
    <w:rsid w:val="7D89CE60"/>
    <w:rsid w:val="7D89FD81"/>
    <w:rsid w:val="7D8A571A"/>
    <w:rsid w:val="7D8AEE8C"/>
    <w:rsid w:val="7D8AFB34"/>
    <w:rsid w:val="7D8B4122"/>
    <w:rsid w:val="7D8B7EED"/>
    <w:rsid w:val="7D8B8ED8"/>
    <w:rsid w:val="7D8C0037"/>
    <w:rsid w:val="7D8E060A"/>
    <w:rsid w:val="7D8E38FE"/>
    <w:rsid w:val="7D8E7069"/>
    <w:rsid w:val="7D8EAE4B"/>
    <w:rsid w:val="7D8EEBF6"/>
    <w:rsid w:val="7D8F1C6C"/>
    <w:rsid w:val="7D8F3F6A"/>
    <w:rsid w:val="7D9034CA"/>
    <w:rsid w:val="7D903D53"/>
    <w:rsid w:val="7D90757E"/>
    <w:rsid w:val="7D912D77"/>
    <w:rsid w:val="7D9139AD"/>
    <w:rsid w:val="7D913B07"/>
    <w:rsid w:val="7D914E78"/>
    <w:rsid w:val="7D917D99"/>
    <w:rsid w:val="7D91879A"/>
    <w:rsid w:val="7D91FBE3"/>
    <w:rsid w:val="7D923F51"/>
    <w:rsid w:val="7D92A942"/>
    <w:rsid w:val="7D92ADF8"/>
    <w:rsid w:val="7D931076"/>
    <w:rsid w:val="7D932863"/>
    <w:rsid w:val="7D93351A"/>
    <w:rsid w:val="7D945EDE"/>
    <w:rsid w:val="7D94A273"/>
    <w:rsid w:val="7D94A287"/>
    <w:rsid w:val="7D94A96D"/>
    <w:rsid w:val="7D94AB31"/>
    <w:rsid w:val="7D954C7E"/>
    <w:rsid w:val="7D9553AC"/>
    <w:rsid w:val="7D9584EF"/>
    <w:rsid w:val="7D966B0D"/>
    <w:rsid w:val="7D96B5FE"/>
    <w:rsid w:val="7D96C5E9"/>
    <w:rsid w:val="7D9732DF"/>
    <w:rsid w:val="7D97B778"/>
    <w:rsid w:val="7D97D7A8"/>
    <w:rsid w:val="7D98858F"/>
    <w:rsid w:val="7D994671"/>
    <w:rsid w:val="7D99E50F"/>
    <w:rsid w:val="7D9A5412"/>
    <w:rsid w:val="7D9AA5C1"/>
    <w:rsid w:val="7D9AF6A4"/>
    <w:rsid w:val="7D9BD18F"/>
    <w:rsid w:val="7D9C00CE"/>
    <w:rsid w:val="7D9C4049"/>
    <w:rsid w:val="7D9C7C35"/>
    <w:rsid w:val="7D9D8E65"/>
    <w:rsid w:val="7D9EB223"/>
    <w:rsid w:val="7D9EDE02"/>
    <w:rsid w:val="7D9EF21B"/>
    <w:rsid w:val="7D9F1913"/>
    <w:rsid w:val="7D9F91EF"/>
    <w:rsid w:val="7DA00CCD"/>
    <w:rsid w:val="7DA046D8"/>
    <w:rsid w:val="7DA0B581"/>
    <w:rsid w:val="7DA0E22D"/>
    <w:rsid w:val="7DA0E6AE"/>
    <w:rsid w:val="7DA12862"/>
    <w:rsid w:val="7DA22426"/>
    <w:rsid w:val="7DA23BF6"/>
    <w:rsid w:val="7DA291E6"/>
    <w:rsid w:val="7DA2ADE6"/>
    <w:rsid w:val="7DA30C1B"/>
    <w:rsid w:val="7DA31F0A"/>
    <w:rsid w:val="7DA32163"/>
    <w:rsid w:val="7DA3C7F6"/>
    <w:rsid w:val="7DA46CA0"/>
    <w:rsid w:val="7DA46FE1"/>
    <w:rsid w:val="7DA4C136"/>
    <w:rsid w:val="7DA5065C"/>
    <w:rsid w:val="7DA598FF"/>
    <w:rsid w:val="7DA599DB"/>
    <w:rsid w:val="7DA5D58E"/>
    <w:rsid w:val="7DA615C1"/>
    <w:rsid w:val="7DA64BFE"/>
    <w:rsid w:val="7DA66633"/>
    <w:rsid w:val="7DA6A4C9"/>
    <w:rsid w:val="7DA6A844"/>
    <w:rsid w:val="7DA6B9C1"/>
    <w:rsid w:val="7DA83964"/>
    <w:rsid w:val="7DA85721"/>
    <w:rsid w:val="7DA98B4D"/>
    <w:rsid w:val="7DA99A4C"/>
    <w:rsid w:val="7DA9D117"/>
    <w:rsid w:val="7DAA9FC1"/>
    <w:rsid w:val="7DAB6160"/>
    <w:rsid w:val="7DAB665A"/>
    <w:rsid w:val="7DAB8D96"/>
    <w:rsid w:val="7DABAAD4"/>
    <w:rsid w:val="7DABBCFA"/>
    <w:rsid w:val="7DABF58D"/>
    <w:rsid w:val="7DAC4AB2"/>
    <w:rsid w:val="7DAC8399"/>
    <w:rsid w:val="7DAD9407"/>
    <w:rsid w:val="7DAD992C"/>
    <w:rsid w:val="7DAD9952"/>
    <w:rsid w:val="7DADA901"/>
    <w:rsid w:val="7DADF9D5"/>
    <w:rsid w:val="7DAE1B52"/>
    <w:rsid w:val="7DAEB1D1"/>
    <w:rsid w:val="7DAEF4E2"/>
    <w:rsid w:val="7DAFB570"/>
    <w:rsid w:val="7DAFE372"/>
    <w:rsid w:val="7DB08335"/>
    <w:rsid w:val="7DB0F560"/>
    <w:rsid w:val="7DB24340"/>
    <w:rsid w:val="7DB2C58E"/>
    <w:rsid w:val="7DB322A8"/>
    <w:rsid w:val="7DB4A8FF"/>
    <w:rsid w:val="7DB56180"/>
    <w:rsid w:val="7DB5976A"/>
    <w:rsid w:val="7DB6315E"/>
    <w:rsid w:val="7DB6508B"/>
    <w:rsid w:val="7DB6796C"/>
    <w:rsid w:val="7DB6A5C3"/>
    <w:rsid w:val="7DB80CE9"/>
    <w:rsid w:val="7DB8441C"/>
    <w:rsid w:val="7DB87B34"/>
    <w:rsid w:val="7DB87B92"/>
    <w:rsid w:val="7DB8E44F"/>
    <w:rsid w:val="7DB9CE01"/>
    <w:rsid w:val="7DB9F111"/>
    <w:rsid w:val="7DB9F38B"/>
    <w:rsid w:val="7DBA0574"/>
    <w:rsid w:val="7DBA5DE7"/>
    <w:rsid w:val="7DBA98C1"/>
    <w:rsid w:val="7DBB2BE4"/>
    <w:rsid w:val="7DBB4B61"/>
    <w:rsid w:val="7DBB96F5"/>
    <w:rsid w:val="7DBC1DA3"/>
    <w:rsid w:val="7DBC8F1D"/>
    <w:rsid w:val="7DBCC895"/>
    <w:rsid w:val="7DBCCB4E"/>
    <w:rsid w:val="7DBCCD4A"/>
    <w:rsid w:val="7DBDCB6A"/>
    <w:rsid w:val="7DBEE09D"/>
    <w:rsid w:val="7DBF3757"/>
    <w:rsid w:val="7DBFED9A"/>
    <w:rsid w:val="7DC02DFE"/>
    <w:rsid w:val="7DC0AC6C"/>
    <w:rsid w:val="7DC0F7BB"/>
    <w:rsid w:val="7DC2900F"/>
    <w:rsid w:val="7DC37983"/>
    <w:rsid w:val="7DC3AB0A"/>
    <w:rsid w:val="7DC44FF4"/>
    <w:rsid w:val="7DC46CF4"/>
    <w:rsid w:val="7DC52D72"/>
    <w:rsid w:val="7DC547B8"/>
    <w:rsid w:val="7DC60D82"/>
    <w:rsid w:val="7DC7018E"/>
    <w:rsid w:val="7DC70F2B"/>
    <w:rsid w:val="7DC74828"/>
    <w:rsid w:val="7DC84334"/>
    <w:rsid w:val="7DC84EA6"/>
    <w:rsid w:val="7DC88901"/>
    <w:rsid w:val="7DC891BC"/>
    <w:rsid w:val="7DC89A49"/>
    <w:rsid w:val="7DC8DDAD"/>
    <w:rsid w:val="7DC9F47D"/>
    <w:rsid w:val="7DCAD9CD"/>
    <w:rsid w:val="7DCB0D3E"/>
    <w:rsid w:val="7DCB1A94"/>
    <w:rsid w:val="7DCB56E8"/>
    <w:rsid w:val="7DCB5E9B"/>
    <w:rsid w:val="7DCBBDC1"/>
    <w:rsid w:val="7DCBD5DC"/>
    <w:rsid w:val="7DCC1D41"/>
    <w:rsid w:val="7DCC8E59"/>
    <w:rsid w:val="7DCC96D5"/>
    <w:rsid w:val="7DCD1DF0"/>
    <w:rsid w:val="7DCD2DA2"/>
    <w:rsid w:val="7DCDC197"/>
    <w:rsid w:val="7DCDC624"/>
    <w:rsid w:val="7DCEAF2B"/>
    <w:rsid w:val="7DCEF1A5"/>
    <w:rsid w:val="7DCF2DF6"/>
    <w:rsid w:val="7DCF80A7"/>
    <w:rsid w:val="7DCFA475"/>
    <w:rsid w:val="7DCFCE69"/>
    <w:rsid w:val="7DD0416C"/>
    <w:rsid w:val="7DD13885"/>
    <w:rsid w:val="7DD185D2"/>
    <w:rsid w:val="7DD1C425"/>
    <w:rsid w:val="7DD1D767"/>
    <w:rsid w:val="7DD20601"/>
    <w:rsid w:val="7DD2A65C"/>
    <w:rsid w:val="7DD2AD48"/>
    <w:rsid w:val="7DD2EFCE"/>
    <w:rsid w:val="7DD31C0E"/>
    <w:rsid w:val="7DD327CA"/>
    <w:rsid w:val="7DD37D8E"/>
    <w:rsid w:val="7DD39C5C"/>
    <w:rsid w:val="7DD4659A"/>
    <w:rsid w:val="7DD46678"/>
    <w:rsid w:val="7DD599D9"/>
    <w:rsid w:val="7DD59EDF"/>
    <w:rsid w:val="7DD63338"/>
    <w:rsid w:val="7DD75212"/>
    <w:rsid w:val="7DD79521"/>
    <w:rsid w:val="7DD7D823"/>
    <w:rsid w:val="7DD8BE8C"/>
    <w:rsid w:val="7DD93272"/>
    <w:rsid w:val="7DD9ADF4"/>
    <w:rsid w:val="7DDA3E71"/>
    <w:rsid w:val="7DDAD8F1"/>
    <w:rsid w:val="7DDBA000"/>
    <w:rsid w:val="7DDBBE45"/>
    <w:rsid w:val="7DDD31EA"/>
    <w:rsid w:val="7DDD732D"/>
    <w:rsid w:val="7DDDDD6D"/>
    <w:rsid w:val="7DDEE763"/>
    <w:rsid w:val="7DDF0119"/>
    <w:rsid w:val="7DE155B0"/>
    <w:rsid w:val="7DE1688C"/>
    <w:rsid w:val="7DE1CBE4"/>
    <w:rsid w:val="7DE21332"/>
    <w:rsid w:val="7DE2566B"/>
    <w:rsid w:val="7DE2A478"/>
    <w:rsid w:val="7DE31336"/>
    <w:rsid w:val="7DE33A50"/>
    <w:rsid w:val="7DE36EAE"/>
    <w:rsid w:val="7DE38757"/>
    <w:rsid w:val="7DE3A3C3"/>
    <w:rsid w:val="7DE3EBEF"/>
    <w:rsid w:val="7DE40A2E"/>
    <w:rsid w:val="7DE450B9"/>
    <w:rsid w:val="7DE4789B"/>
    <w:rsid w:val="7DE4DBDE"/>
    <w:rsid w:val="7DE5AB94"/>
    <w:rsid w:val="7DE7040C"/>
    <w:rsid w:val="7DE77F94"/>
    <w:rsid w:val="7DE83A1A"/>
    <w:rsid w:val="7DE8BF3E"/>
    <w:rsid w:val="7DE8F93D"/>
    <w:rsid w:val="7DE9045C"/>
    <w:rsid w:val="7DE90FB8"/>
    <w:rsid w:val="7DE9BE76"/>
    <w:rsid w:val="7DE9F775"/>
    <w:rsid w:val="7DEA483E"/>
    <w:rsid w:val="7DEAEE8E"/>
    <w:rsid w:val="7DEB648B"/>
    <w:rsid w:val="7DECA448"/>
    <w:rsid w:val="7DEDB315"/>
    <w:rsid w:val="7DEEDE18"/>
    <w:rsid w:val="7DEF4D6F"/>
    <w:rsid w:val="7DEF89B9"/>
    <w:rsid w:val="7DEFAC37"/>
    <w:rsid w:val="7DF007C4"/>
    <w:rsid w:val="7DF02AAD"/>
    <w:rsid w:val="7DF03D53"/>
    <w:rsid w:val="7DF0EBCB"/>
    <w:rsid w:val="7DF13B03"/>
    <w:rsid w:val="7DF13F76"/>
    <w:rsid w:val="7DF18728"/>
    <w:rsid w:val="7DF1DACB"/>
    <w:rsid w:val="7DF1EABC"/>
    <w:rsid w:val="7DF21C81"/>
    <w:rsid w:val="7DF2741D"/>
    <w:rsid w:val="7DF32096"/>
    <w:rsid w:val="7DF3825A"/>
    <w:rsid w:val="7DF3B9B5"/>
    <w:rsid w:val="7DF4D09A"/>
    <w:rsid w:val="7DF50DDA"/>
    <w:rsid w:val="7DF5FAFF"/>
    <w:rsid w:val="7DF60856"/>
    <w:rsid w:val="7DF633D1"/>
    <w:rsid w:val="7DF65B65"/>
    <w:rsid w:val="7DF86C33"/>
    <w:rsid w:val="7DF87D85"/>
    <w:rsid w:val="7DF9C466"/>
    <w:rsid w:val="7DF9F3FF"/>
    <w:rsid w:val="7DFA9ACF"/>
    <w:rsid w:val="7DFB5E32"/>
    <w:rsid w:val="7DFC16D2"/>
    <w:rsid w:val="7DFC69F8"/>
    <w:rsid w:val="7DFCAF91"/>
    <w:rsid w:val="7DFCC13E"/>
    <w:rsid w:val="7DFD219A"/>
    <w:rsid w:val="7DFD5707"/>
    <w:rsid w:val="7DFE1B0D"/>
    <w:rsid w:val="7DFE288E"/>
    <w:rsid w:val="7DFEBE55"/>
    <w:rsid w:val="7DFEDE90"/>
    <w:rsid w:val="7DFEE16A"/>
    <w:rsid w:val="7DFF3398"/>
    <w:rsid w:val="7DFF8243"/>
    <w:rsid w:val="7E005721"/>
    <w:rsid w:val="7E00CAAB"/>
    <w:rsid w:val="7E01D357"/>
    <w:rsid w:val="7E01ED33"/>
    <w:rsid w:val="7E026117"/>
    <w:rsid w:val="7E02AA60"/>
    <w:rsid w:val="7E02BFC6"/>
    <w:rsid w:val="7E02E9B1"/>
    <w:rsid w:val="7E0305AD"/>
    <w:rsid w:val="7E0305B0"/>
    <w:rsid w:val="7E0348BB"/>
    <w:rsid w:val="7E035D49"/>
    <w:rsid w:val="7E038D03"/>
    <w:rsid w:val="7E045F76"/>
    <w:rsid w:val="7E0477DB"/>
    <w:rsid w:val="7E0478D2"/>
    <w:rsid w:val="7E04924F"/>
    <w:rsid w:val="7E04D05E"/>
    <w:rsid w:val="7E04F9A3"/>
    <w:rsid w:val="7E0519C4"/>
    <w:rsid w:val="7E055735"/>
    <w:rsid w:val="7E06012C"/>
    <w:rsid w:val="7E06B61F"/>
    <w:rsid w:val="7E06CF0A"/>
    <w:rsid w:val="7E077EC1"/>
    <w:rsid w:val="7E07A738"/>
    <w:rsid w:val="7E081705"/>
    <w:rsid w:val="7E08D843"/>
    <w:rsid w:val="7E09892C"/>
    <w:rsid w:val="7E09AA15"/>
    <w:rsid w:val="7E09F0FD"/>
    <w:rsid w:val="7E0A499B"/>
    <w:rsid w:val="7E0A65E1"/>
    <w:rsid w:val="7E0AFFA7"/>
    <w:rsid w:val="7E0B2637"/>
    <w:rsid w:val="7E0B312A"/>
    <w:rsid w:val="7E0B41BB"/>
    <w:rsid w:val="7E0C179B"/>
    <w:rsid w:val="7E0CC974"/>
    <w:rsid w:val="7E0D33D0"/>
    <w:rsid w:val="7E0E0C51"/>
    <w:rsid w:val="7E0E1493"/>
    <w:rsid w:val="7E0EEBC9"/>
    <w:rsid w:val="7E0EFEA1"/>
    <w:rsid w:val="7E0FC77A"/>
    <w:rsid w:val="7E0FD90B"/>
    <w:rsid w:val="7E1038A6"/>
    <w:rsid w:val="7E109FA0"/>
    <w:rsid w:val="7E113FED"/>
    <w:rsid w:val="7E11D2A1"/>
    <w:rsid w:val="7E124E79"/>
    <w:rsid w:val="7E12AF35"/>
    <w:rsid w:val="7E12BE07"/>
    <w:rsid w:val="7E131BA6"/>
    <w:rsid w:val="7E13B8FB"/>
    <w:rsid w:val="7E13D8A0"/>
    <w:rsid w:val="7E151E1C"/>
    <w:rsid w:val="7E16F9B7"/>
    <w:rsid w:val="7E18273A"/>
    <w:rsid w:val="7E187867"/>
    <w:rsid w:val="7E18A3D9"/>
    <w:rsid w:val="7E18CB8F"/>
    <w:rsid w:val="7E18D8B6"/>
    <w:rsid w:val="7E18FC23"/>
    <w:rsid w:val="7E1994BD"/>
    <w:rsid w:val="7E19D0B2"/>
    <w:rsid w:val="7E1A8795"/>
    <w:rsid w:val="7E1A8AC4"/>
    <w:rsid w:val="7E1BBC62"/>
    <w:rsid w:val="7E1BD67B"/>
    <w:rsid w:val="7E1C29B9"/>
    <w:rsid w:val="7E1C5088"/>
    <w:rsid w:val="7E1C848B"/>
    <w:rsid w:val="7E1CDE27"/>
    <w:rsid w:val="7E1D66E8"/>
    <w:rsid w:val="7E1D7A24"/>
    <w:rsid w:val="7E1E9B9A"/>
    <w:rsid w:val="7E1EF0F2"/>
    <w:rsid w:val="7E1EFB7D"/>
    <w:rsid w:val="7E1F5654"/>
    <w:rsid w:val="7E1F5F85"/>
    <w:rsid w:val="7E1FBA96"/>
    <w:rsid w:val="7E207955"/>
    <w:rsid w:val="7E207ABF"/>
    <w:rsid w:val="7E21DC93"/>
    <w:rsid w:val="7E221668"/>
    <w:rsid w:val="7E222E95"/>
    <w:rsid w:val="7E223818"/>
    <w:rsid w:val="7E22D2D3"/>
    <w:rsid w:val="7E2380B6"/>
    <w:rsid w:val="7E238B4E"/>
    <w:rsid w:val="7E23EBA8"/>
    <w:rsid w:val="7E23FA7A"/>
    <w:rsid w:val="7E251B5F"/>
    <w:rsid w:val="7E2535BB"/>
    <w:rsid w:val="7E255568"/>
    <w:rsid w:val="7E25BB42"/>
    <w:rsid w:val="7E2634A2"/>
    <w:rsid w:val="7E264C65"/>
    <w:rsid w:val="7E2675D7"/>
    <w:rsid w:val="7E26E4BA"/>
    <w:rsid w:val="7E272F41"/>
    <w:rsid w:val="7E286509"/>
    <w:rsid w:val="7E28B3A8"/>
    <w:rsid w:val="7E28D041"/>
    <w:rsid w:val="7E29004D"/>
    <w:rsid w:val="7E291F61"/>
    <w:rsid w:val="7E29351D"/>
    <w:rsid w:val="7E29818F"/>
    <w:rsid w:val="7E29EDF7"/>
    <w:rsid w:val="7E2A70A7"/>
    <w:rsid w:val="7E2A86BE"/>
    <w:rsid w:val="7E2AF302"/>
    <w:rsid w:val="7E2AFC4C"/>
    <w:rsid w:val="7E2B4CC8"/>
    <w:rsid w:val="7E2B7BE6"/>
    <w:rsid w:val="7E2BB9B4"/>
    <w:rsid w:val="7E2C79BA"/>
    <w:rsid w:val="7E2CAA25"/>
    <w:rsid w:val="7E2CAB55"/>
    <w:rsid w:val="7E2CC39F"/>
    <w:rsid w:val="7E2CFF32"/>
    <w:rsid w:val="7E2EEEDF"/>
    <w:rsid w:val="7E2F8D8C"/>
    <w:rsid w:val="7E2F9B25"/>
    <w:rsid w:val="7E2FCF85"/>
    <w:rsid w:val="7E2FDD9C"/>
    <w:rsid w:val="7E301689"/>
    <w:rsid w:val="7E3053F5"/>
    <w:rsid w:val="7E30D0BD"/>
    <w:rsid w:val="7E312851"/>
    <w:rsid w:val="7E3231B9"/>
    <w:rsid w:val="7E3267B5"/>
    <w:rsid w:val="7E334060"/>
    <w:rsid w:val="7E3369B9"/>
    <w:rsid w:val="7E337E0B"/>
    <w:rsid w:val="7E33900D"/>
    <w:rsid w:val="7E33BE8B"/>
    <w:rsid w:val="7E34453E"/>
    <w:rsid w:val="7E3469E7"/>
    <w:rsid w:val="7E34B9C0"/>
    <w:rsid w:val="7E3504D5"/>
    <w:rsid w:val="7E352805"/>
    <w:rsid w:val="7E353BD6"/>
    <w:rsid w:val="7E357024"/>
    <w:rsid w:val="7E35A112"/>
    <w:rsid w:val="7E35ED0F"/>
    <w:rsid w:val="7E36A4F9"/>
    <w:rsid w:val="7E37327C"/>
    <w:rsid w:val="7E3774EA"/>
    <w:rsid w:val="7E3904CE"/>
    <w:rsid w:val="7E3A3859"/>
    <w:rsid w:val="7E3A4A52"/>
    <w:rsid w:val="7E3A6A75"/>
    <w:rsid w:val="7E3A83A6"/>
    <w:rsid w:val="7E3CBE3F"/>
    <w:rsid w:val="7E3CE26B"/>
    <w:rsid w:val="7E3EA5C9"/>
    <w:rsid w:val="7E3EE6C6"/>
    <w:rsid w:val="7E3FA84A"/>
    <w:rsid w:val="7E40E862"/>
    <w:rsid w:val="7E4138F5"/>
    <w:rsid w:val="7E41912C"/>
    <w:rsid w:val="7E41D81D"/>
    <w:rsid w:val="7E42FAE2"/>
    <w:rsid w:val="7E432E4B"/>
    <w:rsid w:val="7E43D48F"/>
    <w:rsid w:val="7E43E397"/>
    <w:rsid w:val="7E442EF2"/>
    <w:rsid w:val="7E446144"/>
    <w:rsid w:val="7E44C4B8"/>
    <w:rsid w:val="7E45353B"/>
    <w:rsid w:val="7E459150"/>
    <w:rsid w:val="7E45FDAF"/>
    <w:rsid w:val="7E4632F2"/>
    <w:rsid w:val="7E46A616"/>
    <w:rsid w:val="7E46E014"/>
    <w:rsid w:val="7E46F1C7"/>
    <w:rsid w:val="7E471548"/>
    <w:rsid w:val="7E474446"/>
    <w:rsid w:val="7E49A357"/>
    <w:rsid w:val="7E49D204"/>
    <w:rsid w:val="7E4A2C47"/>
    <w:rsid w:val="7E4A9CB1"/>
    <w:rsid w:val="7E4AAD2F"/>
    <w:rsid w:val="7E4ACCA1"/>
    <w:rsid w:val="7E4AF060"/>
    <w:rsid w:val="7E4B73AA"/>
    <w:rsid w:val="7E4B8928"/>
    <w:rsid w:val="7E4BA2C1"/>
    <w:rsid w:val="7E4BFC50"/>
    <w:rsid w:val="7E4C7C08"/>
    <w:rsid w:val="7E4CE7F4"/>
    <w:rsid w:val="7E4D3532"/>
    <w:rsid w:val="7E4E14EC"/>
    <w:rsid w:val="7E4E3581"/>
    <w:rsid w:val="7E4EC0AD"/>
    <w:rsid w:val="7E4F7EAA"/>
    <w:rsid w:val="7E4FAE0E"/>
    <w:rsid w:val="7E4FCFCF"/>
    <w:rsid w:val="7E5064B1"/>
    <w:rsid w:val="7E506FFA"/>
    <w:rsid w:val="7E509A3F"/>
    <w:rsid w:val="7E50B302"/>
    <w:rsid w:val="7E514AFD"/>
    <w:rsid w:val="7E51E2ED"/>
    <w:rsid w:val="7E52035D"/>
    <w:rsid w:val="7E523FF4"/>
    <w:rsid w:val="7E530614"/>
    <w:rsid w:val="7E535A9D"/>
    <w:rsid w:val="7E53A810"/>
    <w:rsid w:val="7E53D715"/>
    <w:rsid w:val="7E54409B"/>
    <w:rsid w:val="7E548CEA"/>
    <w:rsid w:val="7E54B3B3"/>
    <w:rsid w:val="7E54D936"/>
    <w:rsid w:val="7E54E42E"/>
    <w:rsid w:val="7E556FC8"/>
    <w:rsid w:val="7E566646"/>
    <w:rsid w:val="7E579228"/>
    <w:rsid w:val="7E584852"/>
    <w:rsid w:val="7E58A304"/>
    <w:rsid w:val="7E5914D4"/>
    <w:rsid w:val="7E596E53"/>
    <w:rsid w:val="7E59C81B"/>
    <w:rsid w:val="7E59D6EB"/>
    <w:rsid w:val="7E5A25AD"/>
    <w:rsid w:val="7E5A3479"/>
    <w:rsid w:val="7E5A4E7C"/>
    <w:rsid w:val="7E5A5C53"/>
    <w:rsid w:val="7E5BE3C8"/>
    <w:rsid w:val="7E5C1F51"/>
    <w:rsid w:val="7E5C2DFA"/>
    <w:rsid w:val="7E5D5586"/>
    <w:rsid w:val="7E5DF90A"/>
    <w:rsid w:val="7E5EFD6E"/>
    <w:rsid w:val="7E5F2D4B"/>
    <w:rsid w:val="7E5FF076"/>
    <w:rsid w:val="7E609749"/>
    <w:rsid w:val="7E60B6AA"/>
    <w:rsid w:val="7E610155"/>
    <w:rsid w:val="7E611B6E"/>
    <w:rsid w:val="7E61A9F5"/>
    <w:rsid w:val="7E624180"/>
    <w:rsid w:val="7E6276A4"/>
    <w:rsid w:val="7E6277D2"/>
    <w:rsid w:val="7E628B29"/>
    <w:rsid w:val="7E630520"/>
    <w:rsid w:val="7E647CB6"/>
    <w:rsid w:val="7E64C064"/>
    <w:rsid w:val="7E64F800"/>
    <w:rsid w:val="7E657BD6"/>
    <w:rsid w:val="7E6618CF"/>
    <w:rsid w:val="7E661904"/>
    <w:rsid w:val="7E665AE3"/>
    <w:rsid w:val="7E668D5D"/>
    <w:rsid w:val="7E66928A"/>
    <w:rsid w:val="7E671403"/>
    <w:rsid w:val="7E677D95"/>
    <w:rsid w:val="7E678AEF"/>
    <w:rsid w:val="7E67C147"/>
    <w:rsid w:val="7E67C882"/>
    <w:rsid w:val="7E684711"/>
    <w:rsid w:val="7E687474"/>
    <w:rsid w:val="7E69815B"/>
    <w:rsid w:val="7E69A988"/>
    <w:rsid w:val="7E69E029"/>
    <w:rsid w:val="7E6A8D71"/>
    <w:rsid w:val="7E6ADF08"/>
    <w:rsid w:val="7E6B2EFA"/>
    <w:rsid w:val="7E6E443C"/>
    <w:rsid w:val="7E6E555B"/>
    <w:rsid w:val="7E6E5BAF"/>
    <w:rsid w:val="7E6F84A1"/>
    <w:rsid w:val="7E6F8E3C"/>
    <w:rsid w:val="7E6F93D1"/>
    <w:rsid w:val="7E703627"/>
    <w:rsid w:val="7E708102"/>
    <w:rsid w:val="7E70CF8C"/>
    <w:rsid w:val="7E70F33B"/>
    <w:rsid w:val="7E71AE9F"/>
    <w:rsid w:val="7E73302B"/>
    <w:rsid w:val="7E737A97"/>
    <w:rsid w:val="7E73A68A"/>
    <w:rsid w:val="7E744A2F"/>
    <w:rsid w:val="7E745EF9"/>
    <w:rsid w:val="7E747100"/>
    <w:rsid w:val="7E74A8D1"/>
    <w:rsid w:val="7E7512B0"/>
    <w:rsid w:val="7E754D60"/>
    <w:rsid w:val="7E75757A"/>
    <w:rsid w:val="7E75E71A"/>
    <w:rsid w:val="7E7602CE"/>
    <w:rsid w:val="7E7646E4"/>
    <w:rsid w:val="7E764C2E"/>
    <w:rsid w:val="7E765B71"/>
    <w:rsid w:val="7E76CBEE"/>
    <w:rsid w:val="7E77272F"/>
    <w:rsid w:val="7E7761CD"/>
    <w:rsid w:val="7E777E30"/>
    <w:rsid w:val="7E785A02"/>
    <w:rsid w:val="7E789967"/>
    <w:rsid w:val="7E791EE7"/>
    <w:rsid w:val="7E799F03"/>
    <w:rsid w:val="7E79AA28"/>
    <w:rsid w:val="7E79D90F"/>
    <w:rsid w:val="7E7A366B"/>
    <w:rsid w:val="7E7A79A6"/>
    <w:rsid w:val="7E7AC7E4"/>
    <w:rsid w:val="7E7C3422"/>
    <w:rsid w:val="7E7C3686"/>
    <w:rsid w:val="7E7CC319"/>
    <w:rsid w:val="7E7CD3FC"/>
    <w:rsid w:val="7E7CE8AB"/>
    <w:rsid w:val="7E7D5CAF"/>
    <w:rsid w:val="7E7D965C"/>
    <w:rsid w:val="7E7DBBA5"/>
    <w:rsid w:val="7E7E0C10"/>
    <w:rsid w:val="7E7E36AE"/>
    <w:rsid w:val="7E7E7825"/>
    <w:rsid w:val="7E807AB6"/>
    <w:rsid w:val="7E809B27"/>
    <w:rsid w:val="7E80E9BD"/>
    <w:rsid w:val="7E814422"/>
    <w:rsid w:val="7E8180B5"/>
    <w:rsid w:val="7E81C2BC"/>
    <w:rsid w:val="7E82028A"/>
    <w:rsid w:val="7E821EBF"/>
    <w:rsid w:val="7E8275EE"/>
    <w:rsid w:val="7E829225"/>
    <w:rsid w:val="7E829CA2"/>
    <w:rsid w:val="7E8362F9"/>
    <w:rsid w:val="7E837396"/>
    <w:rsid w:val="7E83D64C"/>
    <w:rsid w:val="7E83EA68"/>
    <w:rsid w:val="7E83FFBB"/>
    <w:rsid w:val="7E841CF4"/>
    <w:rsid w:val="7E847A2E"/>
    <w:rsid w:val="7E848E6D"/>
    <w:rsid w:val="7E856A19"/>
    <w:rsid w:val="7E85EFE0"/>
    <w:rsid w:val="7E86175E"/>
    <w:rsid w:val="7E862F77"/>
    <w:rsid w:val="7E86B408"/>
    <w:rsid w:val="7E86EF95"/>
    <w:rsid w:val="7E87BBFB"/>
    <w:rsid w:val="7E87FF10"/>
    <w:rsid w:val="7E881E31"/>
    <w:rsid w:val="7E88B508"/>
    <w:rsid w:val="7E88EC4D"/>
    <w:rsid w:val="7E8920C5"/>
    <w:rsid w:val="7E89947B"/>
    <w:rsid w:val="7E8B0BBD"/>
    <w:rsid w:val="7E8B15CA"/>
    <w:rsid w:val="7E8B92E1"/>
    <w:rsid w:val="7E8BB8BB"/>
    <w:rsid w:val="7E8BB8E2"/>
    <w:rsid w:val="7E8BB981"/>
    <w:rsid w:val="7E8CB5B0"/>
    <w:rsid w:val="7E8CBDCF"/>
    <w:rsid w:val="7E8D1751"/>
    <w:rsid w:val="7E8D623F"/>
    <w:rsid w:val="7E8D90B7"/>
    <w:rsid w:val="7E8DEA58"/>
    <w:rsid w:val="7E8EBBB7"/>
    <w:rsid w:val="7E8F1662"/>
    <w:rsid w:val="7E8F5782"/>
    <w:rsid w:val="7E8FD62C"/>
    <w:rsid w:val="7E9007FE"/>
    <w:rsid w:val="7E90C675"/>
    <w:rsid w:val="7E90F248"/>
    <w:rsid w:val="7E90F3E8"/>
    <w:rsid w:val="7E917A93"/>
    <w:rsid w:val="7E91B3D7"/>
    <w:rsid w:val="7E91D9D0"/>
    <w:rsid w:val="7E921406"/>
    <w:rsid w:val="7E922EFE"/>
    <w:rsid w:val="7E924AEA"/>
    <w:rsid w:val="7E930015"/>
    <w:rsid w:val="7E930ED4"/>
    <w:rsid w:val="7E933FDD"/>
    <w:rsid w:val="7E93820C"/>
    <w:rsid w:val="7E93A97E"/>
    <w:rsid w:val="7E942AFE"/>
    <w:rsid w:val="7E944F11"/>
    <w:rsid w:val="7E9465E2"/>
    <w:rsid w:val="7E947B15"/>
    <w:rsid w:val="7E948583"/>
    <w:rsid w:val="7E948CDA"/>
    <w:rsid w:val="7E94AADE"/>
    <w:rsid w:val="7E94BDEB"/>
    <w:rsid w:val="7E950E75"/>
    <w:rsid w:val="7E957030"/>
    <w:rsid w:val="7E959EFD"/>
    <w:rsid w:val="7E95D264"/>
    <w:rsid w:val="7E964EE9"/>
    <w:rsid w:val="7E97EDD3"/>
    <w:rsid w:val="7E97F279"/>
    <w:rsid w:val="7E9882D1"/>
    <w:rsid w:val="7E9929FE"/>
    <w:rsid w:val="7E99E53E"/>
    <w:rsid w:val="7E99F655"/>
    <w:rsid w:val="7E9A5F6A"/>
    <w:rsid w:val="7E9A7D87"/>
    <w:rsid w:val="7E9A851C"/>
    <w:rsid w:val="7E9A926F"/>
    <w:rsid w:val="7E9BE370"/>
    <w:rsid w:val="7E9C7B02"/>
    <w:rsid w:val="7E9C8D36"/>
    <w:rsid w:val="7E9CE41C"/>
    <w:rsid w:val="7E9D55A9"/>
    <w:rsid w:val="7E9D7A85"/>
    <w:rsid w:val="7E9D7AA2"/>
    <w:rsid w:val="7E9E25F6"/>
    <w:rsid w:val="7E9EE90A"/>
    <w:rsid w:val="7E9F38FA"/>
    <w:rsid w:val="7EA06C5E"/>
    <w:rsid w:val="7EA1753C"/>
    <w:rsid w:val="7EA1AFAB"/>
    <w:rsid w:val="7EA1B3C3"/>
    <w:rsid w:val="7EA1D889"/>
    <w:rsid w:val="7EA3CDDB"/>
    <w:rsid w:val="7EA4357F"/>
    <w:rsid w:val="7EA4618E"/>
    <w:rsid w:val="7EA4D529"/>
    <w:rsid w:val="7EA51586"/>
    <w:rsid w:val="7EA51CAD"/>
    <w:rsid w:val="7EA60685"/>
    <w:rsid w:val="7EA609E8"/>
    <w:rsid w:val="7EA671C4"/>
    <w:rsid w:val="7EA67C30"/>
    <w:rsid w:val="7EA690B5"/>
    <w:rsid w:val="7EA6B697"/>
    <w:rsid w:val="7EA6BBA3"/>
    <w:rsid w:val="7EA77208"/>
    <w:rsid w:val="7EA781D8"/>
    <w:rsid w:val="7EA799BD"/>
    <w:rsid w:val="7EA80442"/>
    <w:rsid w:val="7EA838BC"/>
    <w:rsid w:val="7EA93197"/>
    <w:rsid w:val="7EA9D2BC"/>
    <w:rsid w:val="7EAA0015"/>
    <w:rsid w:val="7EAA101C"/>
    <w:rsid w:val="7EAA7A30"/>
    <w:rsid w:val="7EABD145"/>
    <w:rsid w:val="7EAC44B4"/>
    <w:rsid w:val="7EAD0925"/>
    <w:rsid w:val="7EAD80F2"/>
    <w:rsid w:val="7EADA81D"/>
    <w:rsid w:val="7EADAFCB"/>
    <w:rsid w:val="7EAE9518"/>
    <w:rsid w:val="7EAF7E3E"/>
    <w:rsid w:val="7EAFC2D5"/>
    <w:rsid w:val="7EB0CA46"/>
    <w:rsid w:val="7EB18224"/>
    <w:rsid w:val="7EB1B3EC"/>
    <w:rsid w:val="7EB26769"/>
    <w:rsid w:val="7EB2B83E"/>
    <w:rsid w:val="7EB2CD71"/>
    <w:rsid w:val="7EB2D73D"/>
    <w:rsid w:val="7EB2DAF7"/>
    <w:rsid w:val="7EB31AAD"/>
    <w:rsid w:val="7EB37AD2"/>
    <w:rsid w:val="7EB403F7"/>
    <w:rsid w:val="7EB40E10"/>
    <w:rsid w:val="7EB477C8"/>
    <w:rsid w:val="7EB50392"/>
    <w:rsid w:val="7EB5EAF8"/>
    <w:rsid w:val="7EB6306E"/>
    <w:rsid w:val="7EB6AA16"/>
    <w:rsid w:val="7EB6AD1E"/>
    <w:rsid w:val="7EB6C952"/>
    <w:rsid w:val="7EB6D6D8"/>
    <w:rsid w:val="7EB804A1"/>
    <w:rsid w:val="7EB818A1"/>
    <w:rsid w:val="7EB8F00D"/>
    <w:rsid w:val="7EB8FDC7"/>
    <w:rsid w:val="7EB90269"/>
    <w:rsid w:val="7EB9CF7D"/>
    <w:rsid w:val="7EBA11E9"/>
    <w:rsid w:val="7EBA3193"/>
    <w:rsid w:val="7EBA36D0"/>
    <w:rsid w:val="7EBAF747"/>
    <w:rsid w:val="7EBBD9CE"/>
    <w:rsid w:val="7EBBECED"/>
    <w:rsid w:val="7EBC5F13"/>
    <w:rsid w:val="7EBE2D84"/>
    <w:rsid w:val="7EBE522D"/>
    <w:rsid w:val="7EBEA217"/>
    <w:rsid w:val="7EBEFFF6"/>
    <w:rsid w:val="7EBF25E9"/>
    <w:rsid w:val="7EBFCC86"/>
    <w:rsid w:val="7EBFE874"/>
    <w:rsid w:val="7EC07C27"/>
    <w:rsid w:val="7EC08924"/>
    <w:rsid w:val="7EC1482C"/>
    <w:rsid w:val="7EC157C2"/>
    <w:rsid w:val="7EC1C5AA"/>
    <w:rsid w:val="7EC26970"/>
    <w:rsid w:val="7EC26C75"/>
    <w:rsid w:val="7EC29FD5"/>
    <w:rsid w:val="7EC2ED0B"/>
    <w:rsid w:val="7EC2FD60"/>
    <w:rsid w:val="7EC3DA4E"/>
    <w:rsid w:val="7EC3E7D5"/>
    <w:rsid w:val="7EC45C9A"/>
    <w:rsid w:val="7EC465B7"/>
    <w:rsid w:val="7EC4A6E2"/>
    <w:rsid w:val="7EC547EB"/>
    <w:rsid w:val="7EC58DB6"/>
    <w:rsid w:val="7EC5981C"/>
    <w:rsid w:val="7EC63CF4"/>
    <w:rsid w:val="7EC65388"/>
    <w:rsid w:val="7EC7897E"/>
    <w:rsid w:val="7EC7A0DC"/>
    <w:rsid w:val="7EC7DFC4"/>
    <w:rsid w:val="7EC7F46B"/>
    <w:rsid w:val="7EC890CD"/>
    <w:rsid w:val="7EC8D1E4"/>
    <w:rsid w:val="7EC8DBB5"/>
    <w:rsid w:val="7EC97BFF"/>
    <w:rsid w:val="7EC9CD59"/>
    <w:rsid w:val="7ECAC7EB"/>
    <w:rsid w:val="7ECC361F"/>
    <w:rsid w:val="7ECC98B9"/>
    <w:rsid w:val="7ECD1789"/>
    <w:rsid w:val="7ECD1AE2"/>
    <w:rsid w:val="7ECD66DA"/>
    <w:rsid w:val="7ECDE416"/>
    <w:rsid w:val="7ECF1052"/>
    <w:rsid w:val="7ECF5DC3"/>
    <w:rsid w:val="7ECFFDD3"/>
    <w:rsid w:val="7ED02C89"/>
    <w:rsid w:val="7ED03181"/>
    <w:rsid w:val="7ED05941"/>
    <w:rsid w:val="7ED05D64"/>
    <w:rsid w:val="7ED06D05"/>
    <w:rsid w:val="7ED09CD5"/>
    <w:rsid w:val="7ED09D42"/>
    <w:rsid w:val="7ED0CE32"/>
    <w:rsid w:val="7ED0EFCB"/>
    <w:rsid w:val="7ED14DB6"/>
    <w:rsid w:val="7ED16FA0"/>
    <w:rsid w:val="7ED1C3AA"/>
    <w:rsid w:val="7ED22FEB"/>
    <w:rsid w:val="7ED27BDA"/>
    <w:rsid w:val="7ED2DE81"/>
    <w:rsid w:val="7ED3A62F"/>
    <w:rsid w:val="7ED41DB1"/>
    <w:rsid w:val="7ED4415F"/>
    <w:rsid w:val="7ED609B9"/>
    <w:rsid w:val="7ED646B4"/>
    <w:rsid w:val="7ED64F4F"/>
    <w:rsid w:val="7ED68120"/>
    <w:rsid w:val="7ED68960"/>
    <w:rsid w:val="7ED6968A"/>
    <w:rsid w:val="7ED6C7A8"/>
    <w:rsid w:val="7ED7490B"/>
    <w:rsid w:val="7ED77143"/>
    <w:rsid w:val="7ED7DC77"/>
    <w:rsid w:val="7ED8BC00"/>
    <w:rsid w:val="7ED92760"/>
    <w:rsid w:val="7ED95EBA"/>
    <w:rsid w:val="7EDAADF7"/>
    <w:rsid w:val="7EDB0C5E"/>
    <w:rsid w:val="7EDB3E7B"/>
    <w:rsid w:val="7EDB7ED7"/>
    <w:rsid w:val="7EDC62F1"/>
    <w:rsid w:val="7EDC9FB9"/>
    <w:rsid w:val="7EDD0F6E"/>
    <w:rsid w:val="7EDD788D"/>
    <w:rsid w:val="7EDE2082"/>
    <w:rsid w:val="7EDE9215"/>
    <w:rsid w:val="7EDF1ED5"/>
    <w:rsid w:val="7EE0D2E4"/>
    <w:rsid w:val="7EE127A6"/>
    <w:rsid w:val="7EE19F77"/>
    <w:rsid w:val="7EE1FCCD"/>
    <w:rsid w:val="7EE2BC77"/>
    <w:rsid w:val="7EE33CA3"/>
    <w:rsid w:val="7EE3442B"/>
    <w:rsid w:val="7EE439E9"/>
    <w:rsid w:val="7EE45023"/>
    <w:rsid w:val="7EE476CE"/>
    <w:rsid w:val="7EE58B37"/>
    <w:rsid w:val="7EE5C6EA"/>
    <w:rsid w:val="7EE5FBC7"/>
    <w:rsid w:val="7EE79AE5"/>
    <w:rsid w:val="7EE7D20B"/>
    <w:rsid w:val="7EE7D441"/>
    <w:rsid w:val="7EE8C3EB"/>
    <w:rsid w:val="7EE8D25B"/>
    <w:rsid w:val="7EE9A60C"/>
    <w:rsid w:val="7EE9C1A0"/>
    <w:rsid w:val="7EEB046C"/>
    <w:rsid w:val="7EEB450F"/>
    <w:rsid w:val="7EEB8E8B"/>
    <w:rsid w:val="7EEBA008"/>
    <w:rsid w:val="7EEC3CD7"/>
    <w:rsid w:val="7EEC57C5"/>
    <w:rsid w:val="7EED5B85"/>
    <w:rsid w:val="7EEE0A29"/>
    <w:rsid w:val="7EEEF328"/>
    <w:rsid w:val="7EEFE796"/>
    <w:rsid w:val="7EF06159"/>
    <w:rsid w:val="7EF0C5FF"/>
    <w:rsid w:val="7EF0F36D"/>
    <w:rsid w:val="7EF152E0"/>
    <w:rsid w:val="7EF1640E"/>
    <w:rsid w:val="7EF198C3"/>
    <w:rsid w:val="7EF1D3B7"/>
    <w:rsid w:val="7EF20A98"/>
    <w:rsid w:val="7EF225FB"/>
    <w:rsid w:val="7EF244DF"/>
    <w:rsid w:val="7EF26338"/>
    <w:rsid w:val="7EF2C104"/>
    <w:rsid w:val="7EF2F54F"/>
    <w:rsid w:val="7EF367A0"/>
    <w:rsid w:val="7EF3AD8F"/>
    <w:rsid w:val="7EF4AF0C"/>
    <w:rsid w:val="7EF4D6BA"/>
    <w:rsid w:val="7EF4E85E"/>
    <w:rsid w:val="7EF552D3"/>
    <w:rsid w:val="7EF552F9"/>
    <w:rsid w:val="7EF6763D"/>
    <w:rsid w:val="7EF68355"/>
    <w:rsid w:val="7EF746DE"/>
    <w:rsid w:val="7EF746F5"/>
    <w:rsid w:val="7EF76116"/>
    <w:rsid w:val="7EF78FD8"/>
    <w:rsid w:val="7EF869D1"/>
    <w:rsid w:val="7EF8B589"/>
    <w:rsid w:val="7EF8E1B0"/>
    <w:rsid w:val="7EF8FEA3"/>
    <w:rsid w:val="7EFA00B6"/>
    <w:rsid w:val="7EFA17CF"/>
    <w:rsid w:val="7EFA1E27"/>
    <w:rsid w:val="7EFA7391"/>
    <w:rsid w:val="7EFADC43"/>
    <w:rsid w:val="7EFB09D8"/>
    <w:rsid w:val="7EFB0CC9"/>
    <w:rsid w:val="7EFB60C9"/>
    <w:rsid w:val="7EFB7481"/>
    <w:rsid w:val="7EFCD05E"/>
    <w:rsid w:val="7EFCFE0F"/>
    <w:rsid w:val="7EFDC3C7"/>
    <w:rsid w:val="7EFE29A7"/>
    <w:rsid w:val="7EFF47E1"/>
    <w:rsid w:val="7EFF7848"/>
    <w:rsid w:val="7F00187D"/>
    <w:rsid w:val="7F00486A"/>
    <w:rsid w:val="7F004A9B"/>
    <w:rsid w:val="7F00E3E6"/>
    <w:rsid w:val="7F01541B"/>
    <w:rsid w:val="7F016318"/>
    <w:rsid w:val="7F019095"/>
    <w:rsid w:val="7F01B5F4"/>
    <w:rsid w:val="7F048FCB"/>
    <w:rsid w:val="7F0499EF"/>
    <w:rsid w:val="7F049DFF"/>
    <w:rsid w:val="7F053210"/>
    <w:rsid w:val="7F066196"/>
    <w:rsid w:val="7F06B726"/>
    <w:rsid w:val="7F06D858"/>
    <w:rsid w:val="7F06ECCD"/>
    <w:rsid w:val="7F07ADB6"/>
    <w:rsid w:val="7F0805C5"/>
    <w:rsid w:val="7F084196"/>
    <w:rsid w:val="7F09CB5E"/>
    <w:rsid w:val="7F09D30A"/>
    <w:rsid w:val="7F09F127"/>
    <w:rsid w:val="7F0A8FE9"/>
    <w:rsid w:val="7F0A91E7"/>
    <w:rsid w:val="7F0ABC84"/>
    <w:rsid w:val="7F0ADB4A"/>
    <w:rsid w:val="7F0B1D3D"/>
    <w:rsid w:val="7F0B2155"/>
    <w:rsid w:val="7F0B760C"/>
    <w:rsid w:val="7F0CA513"/>
    <w:rsid w:val="7F0CF7C2"/>
    <w:rsid w:val="7F0D81BC"/>
    <w:rsid w:val="7F0DA1D2"/>
    <w:rsid w:val="7F0DA5A2"/>
    <w:rsid w:val="7F0DCED2"/>
    <w:rsid w:val="7F0DCFF1"/>
    <w:rsid w:val="7F0DEF0F"/>
    <w:rsid w:val="7F0E6222"/>
    <w:rsid w:val="7F0E6898"/>
    <w:rsid w:val="7F0EF363"/>
    <w:rsid w:val="7F0FC343"/>
    <w:rsid w:val="7F102F2F"/>
    <w:rsid w:val="7F10A6AB"/>
    <w:rsid w:val="7F113901"/>
    <w:rsid w:val="7F114525"/>
    <w:rsid w:val="7F118099"/>
    <w:rsid w:val="7F13D2FE"/>
    <w:rsid w:val="7F13E5EF"/>
    <w:rsid w:val="7F14256B"/>
    <w:rsid w:val="7F1554E0"/>
    <w:rsid w:val="7F16D21F"/>
    <w:rsid w:val="7F16F46C"/>
    <w:rsid w:val="7F17BFEB"/>
    <w:rsid w:val="7F18F0A3"/>
    <w:rsid w:val="7F1B4666"/>
    <w:rsid w:val="7F1C1C02"/>
    <w:rsid w:val="7F1C4F03"/>
    <w:rsid w:val="7F1C54A0"/>
    <w:rsid w:val="7F1D02B4"/>
    <w:rsid w:val="7F1DAC41"/>
    <w:rsid w:val="7F1DC468"/>
    <w:rsid w:val="7F1E3D28"/>
    <w:rsid w:val="7F1E457F"/>
    <w:rsid w:val="7F1ED6F9"/>
    <w:rsid w:val="7F1EFE0E"/>
    <w:rsid w:val="7F1F4E47"/>
    <w:rsid w:val="7F1F4EE2"/>
    <w:rsid w:val="7F1FBF58"/>
    <w:rsid w:val="7F2039B2"/>
    <w:rsid w:val="7F206891"/>
    <w:rsid w:val="7F20B8AA"/>
    <w:rsid w:val="7F20DF5C"/>
    <w:rsid w:val="7F21406E"/>
    <w:rsid w:val="7F21F4A3"/>
    <w:rsid w:val="7F22ECE7"/>
    <w:rsid w:val="7F2315B4"/>
    <w:rsid w:val="7F2491F1"/>
    <w:rsid w:val="7F250480"/>
    <w:rsid w:val="7F25588B"/>
    <w:rsid w:val="7F257430"/>
    <w:rsid w:val="7F25C0CE"/>
    <w:rsid w:val="7F25EFBD"/>
    <w:rsid w:val="7F26B78D"/>
    <w:rsid w:val="7F26DBBB"/>
    <w:rsid w:val="7F270D2E"/>
    <w:rsid w:val="7F27CC67"/>
    <w:rsid w:val="7F27CF25"/>
    <w:rsid w:val="7F287CBD"/>
    <w:rsid w:val="7F28B3BA"/>
    <w:rsid w:val="7F292509"/>
    <w:rsid w:val="7F292ECF"/>
    <w:rsid w:val="7F299F7C"/>
    <w:rsid w:val="7F29A70E"/>
    <w:rsid w:val="7F29B7D1"/>
    <w:rsid w:val="7F2A39EA"/>
    <w:rsid w:val="7F2A68DD"/>
    <w:rsid w:val="7F2AB938"/>
    <w:rsid w:val="7F2ACEFF"/>
    <w:rsid w:val="7F2AEB59"/>
    <w:rsid w:val="7F2AF8F2"/>
    <w:rsid w:val="7F2B6970"/>
    <w:rsid w:val="7F2BB88E"/>
    <w:rsid w:val="7F2C9275"/>
    <w:rsid w:val="7F2C9D4C"/>
    <w:rsid w:val="7F2CD957"/>
    <w:rsid w:val="7F2E1E76"/>
    <w:rsid w:val="7F2E96BA"/>
    <w:rsid w:val="7F2EE652"/>
    <w:rsid w:val="7F2EEFB7"/>
    <w:rsid w:val="7F2FE67A"/>
    <w:rsid w:val="7F31511D"/>
    <w:rsid w:val="7F31A1F3"/>
    <w:rsid w:val="7F31D12B"/>
    <w:rsid w:val="7F326D84"/>
    <w:rsid w:val="7F327FF1"/>
    <w:rsid w:val="7F334079"/>
    <w:rsid w:val="7F337CA4"/>
    <w:rsid w:val="7F3389E3"/>
    <w:rsid w:val="7F34025B"/>
    <w:rsid w:val="7F356A2F"/>
    <w:rsid w:val="7F358ACB"/>
    <w:rsid w:val="7F35E03B"/>
    <w:rsid w:val="7F3632C7"/>
    <w:rsid w:val="7F3714BF"/>
    <w:rsid w:val="7F37328D"/>
    <w:rsid w:val="7F37A9D9"/>
    <w:rsid w:val="7F38EB08"/>
    <w:rsid w:val="7F399B37"/>
    <w:rsid w:val="7F39B3EF"/>
    <w:rsid w:val="7F3A5143"/>
    <w:rsid w:val="7F3A94B5"/>
    <w:rsid w:val="7F3A95ED"/>
    <w:rsid w:val="7F3ADBE1"/>
    <w:rsid w:val="7F3B92EA"/>
    <w:rsid w:val="7F3BA03E"/>
    <w:rsid w:val="7F3BFE19"/>
    <w:rsid w:val="7F3C095E"/>
    <w:rsid w:val="7F3D5C20"/>
    <w:rsid w:val="7F3D784B"/>
    <w:rsid w:val="7F3DA96D"/>
    <w:rsid w:val="7F3DBB55"/>
    <w:rsid w:val="7F3DBE6B"/>
    <w:rsid w:val="7F3F6416"/>
    <w:rsid w:val="7F40486F"/>
    <w:rsid w:val="7F40797B"/>
    <w:rsid w:val="7F40D6D0"/>
    <w:rsid w:val="7F4162A0"/>
    <w:rsid w:val="7F419D19"/>
    <w:rsid w:val="7F41B94C"/>
    <w:rsid w:val="7F41EB6C"/>
    <w:rsid w:val="7F42560C"/>
    <w:rsid w:val="7F43A8D1"/>
    <w:rsid w:val="7F43AFEB"/>
    <w:rsid w:val="7F442111"/>
    <w:rsid w:val="7F4423D6"/>
    <w:rsid w:val="7F447074"/>
    <w:rsid w:val="7F4484BF"/>
    <w:rsid w:val="7F44E2EE"/>
    <w:rsid w:val="7F44EAA3"/>
    <w:rsid w:val="7F45333F"/>
    <w:rsid w:val="7F45536D"/>
    <w:rsid w:val="7F45A0F1"/>
    <w:rsid w:val="7F45A415"/>
    <w:rsid w:val="7F45ACB8"/>
    <w:rsid w:val="7F485CA2"/>
    <w:rsid w:val="7F48BE94"/>
    <w:rsid w:val="7F48DF6F"/>
    <w:rsid w:val="7F490A84"/>
    <w:rsid w:val="7F4952D4"/>
    <w:rsid w:val="7F4A586F"/>
    <w:rsid w:val="7F4B77FB"/>
    <w:rsid w:val="7F4B812A"/>
    <w:rsid w:val="7F4C54E6"/>
    <w:rsid w:val="7F4D2F1B"/>
    <w:rsid w:val="7F4D65AB"/>
    <w:rsid w:val="7F4DC502"/>
    <w:rsid w:val="7F4DC762"/>
    <w:rsid w:val="7F4E2924"/>
    <w:rsid w:val="7F4E607B"/>
    <w:rsid w:val="7F4FC6F7"/>
    <w:rsid w:val="7F4FDE2C"/>
    <w:rsid w:val="7F4FED13"/>
    <w:rsid w:val="7F511DE2"/>
    <w:rsid w:val="7F517AC5"/>
    <w:rsid w:val="7F52F763"/>
    <w:rsid w:val="7F536C84"/>
    <w:rsid w:val="7F539AED"/>
    <w:rsid w:val="7F53C51A"/>
    <w:rsid w:val="7F543B14"/>
    <w:rsid w:val="7F54899D"/>
    <w:rsid w:val="7F552384"/>
    <w:rsid w:val="7F55490D"/>
    <w:rsid w:val="7F5576F7"/>
    <w:rsid w:val="7F560959"/>
    <w:rsid w:val="7F56095B"/>
    <w:rsid w:val="7F566F0B"/>
    <w:rsid w:val="7F56E07D"/>
    <w:rsid w:val="7F56F1D4"/>
    <w:rsid w:val="7F5733E5"/>
    <w:rsid w:val="7F58DC56"/>
    <w:rsid w:val="7F599864"/>
    <w:rsid w:val="7F59DAAA"/>
    <w:rsid w:val="7F5AD68F"/>
    <w:rsid w:val="7F5B005F"/>
    <w:rsid w:val="7F5BE6C4"/>
    <w:rsid w:val="7F5BF4F4"/>
    <w:rsid w:val="7F5C4E91"/>
    <w:rsid w:val="7F5C64B4"/>
    <w:rsid w:val="7F5CBD9B"/>
    <w:rsid w:val="7F5CE904"/>
    <w:rsid w:val="7F5D5EC7"/>
    <w:rsid w:val="7F5DC669"/>
    <w:rsid w:val="7F5E6B7E"/>
    <w:rsid w:val="7F5E75CD"/>
    <w:rsid w:val="7F5ECFC4"/>
    <w:rsid w:val="7F5F93F2"/>
    <w:rsid w:val="7F5F9E97"/>
    <w:rsid w:val="7F6011BB"/>
    <w:rsid w:val="7F601389"/>
    <w:rsid w:val="7F604632"/>
    <w:rsid w:val="7F606D52"/>
    <w:rsid w:val="7F6098A7"/>
    <w:rsid w:val="7F612622"/>
    <w:rsid w:val="7F614E22"/>
    <w:rsid w:val="7F6293BF"/>
    <w:rsid w:val="7F633316"/>
    <w:rsid w:val="7F6410AA"/>
    <w:rsid w:val="7F641DB0"/>
    <w:rsid w:val="7F649390"/>
    <w:rsid w:val="7F65095D"/>
    <w:rsid w:val="7F65E3F4"/>
    <w:rsid w:val="7F6740CD"/>
    <w:rsid w:val="7F67797E"/>
    <w:rsid w:val="7F67E2A1"/>
    <w:rsid w:val="7F683754"/>
    <w:rsid w:val="7F685279"/>
    <w:rsid w:val="7F68BEAF"/>
    <w:rsid w:val="7F68C5E5"/>
    <w:rsid w:val="7F68E07A"/>
    <w:rsid w:val="7F69A2DB"/>
    <w:rsid w:val="7F6AA879"/>
    <w:rsid w:val="7F6AC533"/>
    <w:rsid w:val="7F6AD90E"/>
    <w:rsid w:val="7F6BB6DF"/>
    <w:rsid w:val="7F6BEC21"/>
    <w:rsid w:val="7F6BF2DA"/>
    <w:rsid w:val="7F6BF873"/>
    <w:rsid w:val="7F6C1530"/>
    <w:rsid w:val="7F6C2B22"/>
    <w:rsid w:val="7F6C509B"/>
    <w:rsid w:val="7F6C5976"/>
    <w:rsid w:val="7F6CB560"/>
    <w:rsid w:val="7F6CBB2F"/>
    <w:rsid w:val="7F6EDECB"/>
    <w:rsid w:val="7F6EE63F"/>
    <w:rsid w:val="7F6FCC8A"/>
    <w:rsid w:val="7F6FFB9B"/>
    <w:rsid w:val="7F6FFC66"/>
    <w:rsid w:val="7F706134"/>
    <w:rsid w:val="7F707609"/>
    <w:rsid w:val="7F70A3BD"/>
    <w:rsid w:val="7F70B278"/>
    <w:rsid w:val="7F70FEB7"/>
    <w:rsid w:val="7F711326"/>
    <w:rsid w:val="7F71A081"/>
    <w:rsid w:val="7F73AE2B"/>
    <w:rsid w:val="7F7559FC"/>
    <w:rsid w:val="7F757830"/>
    <w:rsid w:val="7F75EF0F"/>
    <w:rsid w:val="7F769B6C"/>
    <w:rsid w:val="7F76F80B"/>
    <w:rsid w:val="7F770886"/>
    <w:rsid w:val="7F778F5E"/>
    <w:rsid w:val="7F77CC6B"/>
    <w:rsid w:val="7F77D42D"/>
    <w:rsid w:val="7F780062"/>
    <w:rsid w:val="7F782F18"/>
    <w:rsid w:val="7F78ED06"/>
    <w:rsid w:val="7F79244C"/>
    <w:rsid w:val="7F7998D2"/>
    <w:rsid w:val="7F79EBE3"/>
    <w:rsid w:val="7F7A6731"/>
    <w:rsid w:val="7F7A8DB9"/>
    <w:rsid w:val="7F7AFFEC"/>
    <w:rsid w:val="7F7C34E2"/>
    <w:rsid w:val="7F7CCB4E"/>
    <w:rsid w:val="7F7D3F5C"/>
    <w:rsid w:val="7F7EC172"/>
    <w:rsid w:val="7F7ED7D1"/>
    <w:rsid w:val="7F7F60DB"/>
    <w:rsid w:val="7F7FB7E0"/>
    <w:rsid w:val="7F7FC1C3"/>
    <w:rsid w:val="7F7FCB70"/>
    <w:rsid w:val="7F7FEA43"/>
    <w:rsid w:val="7F80251F"/>
    <w:rsid w:val="7F81118B"/>
    <w:rsid w:val="7F81D4B8"/>
    <w:rsid w:val="7F81E137"/>
    <w:rsid w:val="7F821C62"/>
    <w:rsid w:val="7F823036"/>
    <w:rsid w:val="7F8254EB"/>
    <w:rsid w:val="7F834982"/>
    <w:rsid w:val="7F83ABF1"/>
    <w:rsid w:val="7F83FF1A"/>
    <w:rsid w:val="7F84289B"/>
    <w:rsid w:val="7F843C88"/>
    <w:rsid w:val="7F8483A1"/>
    <w:rsid w:val="7F84989C"/>
    <w:rsid w:val="7F84C48F"/>
    <w:rsid w:val="7F85BDA3"/>
    <w:rsid w:val="7F8641C3"/>
    <w:rsid w:val="7F869CBC"/>
    <w:rsid w:val="7F86EA92"/>
    <w:rsid w:val="7F884C1D"/>
    <w:rsid w:val="7F889F4B"/>
    <w:rsid w:val="7F88EEEF"/>
    <w:rsid w:val="7F89031C"/>
    <w:rsid w:val="7F890946"/>
    <w:rsid w:val="7F898549"/>
    <w:rsid w:val="7F89C5F3"/>
    <w:rsid w:val="7F89CC5A"/>
    <w:rsid w:val="7F89CCDB"/>
    <w:rsid w:val="7F89E948"/>
    <w:rsid w:val="7F8A056F"/>
    <w:rsid w:val="7F8BBD09"/>
    <w:rsid w:val="7F8BCECB"/>
    <w:rsid w:val="7F8BEA2B"/>
    <w:rsid w:val="7F8C2932"/>
    <w:rsid w:val="7F8C2975"/>
    <w:rsid w:val="7F8C3A75"/>
    <w:rsid w:val="7F8C58D3"/>
    <w:rsid w:val="7F8CDDE7"/>
    <w:rsid w:val="7F8CFA57"/>
    <w:rsid w:val="7F8E811C"/>
    <w:rsid w:val="7F8ECB9E"/>
    <w:rsid w:val="7F8F300B"/>
    <w:rsid w:val="7F8F533A"/>
    <w:rsid w:val="7F8FE3CE"/>
    <w:rsid w:val="7F9024A3"/>
    <w:rsid w:val="7F91C5C2"/>
    <w:rsid w:val="7F91F08B"/>
    <w:rsid w:val="7F92DF7B"/>
    <w:rsid w:val="7F92FDD4"/>
    <w:rsid w:val="7F9308C7"/>
    <w:rsid w:val="7F93AE8F"/>
    <w:rsid w:val="7F93E462"/>
    <w:rsid w:val="7F9457EC"/>
    <w:rsid w:val="7F948171"/>
    <w:rsid w:val="7F949E7B"/>
    <w:rsid w:val="7F94F37F"/>
    <w:rsid w:val="7F952FC3"/>
    <w:rsid w:val="7F954FFC"/>
    <w:rsid w:val="7F958088"/>
    <w:rsid w:val="7F95867C"/>
    <w:rsid w:val="7F964149"/>
    <w:rsid w:val="7F96A4F7"/>
    <w:rsid w:val="7F96B13C"/>
    <w:rsid w:val="7F96BB70"/>
    <w:rsid w:val="7F976048"/>
    <w:rsid w:val="7F98875A"/>
    <w:rsid w:val="7F98881C"/>
    <w:rsid w:val="7F990E1F"/>
    <w:rsid w:val="7F991F48"/>
    <w:rsid w:val="7F9949D8"/>
    <w:rsid w:val="7F995387"/>
    <w:rsid w:val="7F9974D3"/>
    <w:rsid w:val="7F99C766"/>
    <w:rsid w:val="7F9A043E"/>
    <w:rsid w:val="7F9A9FB2"/>
    <w:rsid w:val="7F9AF433"/>
    <w:rsid w:val="7F9B20D7"/>
    <w:rsid w:val="7F9BB047"/>
    <w:rsid w:val="7F9BE502"/>
    <w:rsid w:val="7F9BEB3A"/>
    <w:rsid w:val="7F9C20C4"/>
    <w:rsid w:val="7F9C24FA"/>
    <w:rsid w:val="7F9C3357"/>
    <w:rsid w:val="7F9C7D98"/>
    <w:rsid w:val="7F9CB254"/>
    <w:rsid w:val="7F9CE735"/>
    <w:rsid w:val="7F9D0EED"/>
    <w:rsid w:val="7F9D6692"/>
    <w:rsid w:val="7F9DBF0F"/>
    <w:rsid w:val="7F9E25FB"/>
    <w:rsid w:val="7F9E6C7A"/>
    <w:rsid w:val="7F9F0E93"/>
    <w:rsid w:val="7FA06E1C"/>
    <w:rsid w:val="7FA086FD"/>
    <w:rsid w:val="7FA0AC70"/>
    <w:rsid w:val="7FA0B0FF"/>
    <w:rsid w:val="7FA0EC67"/>
    <w:rsid w:val="7FA0F5FA"/>
    <w:rsid w:val="7FA1261D"/>
    <w:rsid w:val="7FA20F09"/>
    <w:rsid w:val="7FA245A2"/>
    <w:rsid w:val="7FA2D293"/>
    <w:rsid w:val="7FA384BA"/>
    <w:rsid w:val="7FA3C190"/>
    <w:rsid w:val="7FA434D8"/>
    <w:rsid w:val="7FA46DA3"/>
    <w:rsid w:val="7FA53C96"/>
    <w:rsid w:val="7FA5C0A0"/>
    <w:rsid w:val="7FA5EF37"/>
    <w:rsid w:val="7FA67CE5"/>
    <w:rsid w:val="7FA680AE"/>
    <w:rsid w:val="7FA70F6D"/>
    <w:rsid w:val="7FA73356"/>
    <w:rsid w:val="7FA7777A"/>
    <w:rsid w:val="7FA7A686"/>
    <w:rsid w:val="7FA7F4D1"/>
    <w:rsid w:val="7FA88D0E"/>
    <w:rsid w:val="7FA8FB62"/>
    <w:rsid w:val="7FA99C51"/>
    <w:rsid w:val="7FAA46D5"/>
    <w:rsid w:val="7FAAA561"/>
    <w:rsid w:val="7FAAAA89"/>
    <w:rsid w:val="7FAAC600"/>
    <w:rsid w:val="7FAAE57F"/>
    <w:rsid w:val="7FAB22CA"/>
    <w:rsid w:val="7FAB29D1"/>
    <w:rsid w:val="7FAB4175"/>
    <w:rsid w:val="7FABB2CD"/>
    <w:rsid w:val="7FAC8003"/>
    <w:rsid w:val="7FAC8F80"/>
    <w:rsid w:val="7FAC9EF6"/>
    <w:rsid w:val="7FAD1C74"/>
    <w:rsid w:val="7FAD8B73"/>
    <w:rsid w:val="7FAE6AB6"/>
    <w:rsid w:val="7FAEBF42"/>
    <w:rsid w:val="7FAECA5E"/>
    <w:rsid w:val="7FAF792B"/>
    <w:rsid w:val="7FB01167"/>
    <w:rsid w:val="7FB06412"/>
    <w:rsid w:val="7FB10D60"/>
    <w:rsid w:val="7FB1525E"/>
    <w:rsid w:val="7FB174C3"/>
    <w:rsid w:val="7FB197B4"/>
    <w:rsid w:val="7FB1A8EC"/>
    <w:rsid w:val="7FB24D69"/>
    <w:rsid w:val="7FB25A04"/>
    <w:rsid w:val="7FB2A225"/>
    <w:rsid w:val="7FB2E66E"/>
    <w:rsid w:val="7FB2EB0C"/>
    <w:rsid w:val="7FB33795"/>
    <w:rsid w:val="7FB33AEE"/>
    <w:rsid w:val="7FB421B3"/>
    <w:rsid w:val="7FB43207"/>
    <w:rsid w:val="7FB4E5B6"/>
    <w:rsid w:val="7FB5008E"/>
    <w:rsid w:val="7FB61A85"/>
    <w:rsid w:val="7FB628D7"/>
    <w:rsid w:val="7FB62CA0"/>
    <w:rsid w:val="7FB69C24"/>
    <w:rsid w:val="7FB77F34"/>
    <w:rsid w:val="7FB780FA"/>
    <w:rsid w:val="7FB7A158"/>
    <w:rsid w:val="7FB82A58"/>
    <w:rsid w:val="7FB90123"/>
    <w:rsid w:val="7FB929C0"/>
    <w:rsid w:val="7FB945EA"/>
    <w:rsid w:val="7FB96FA6"/>
    <w:rsid w:val="7FB9CBB8"/>
    <w:rsid w:val="7FBA25F4"/>
    <w:rsid w:val="7FBA8DDC"/>
    <w:rsid w:val="7FBA9380"/>
    <w:rsid w:val="7FBAD82D"/>
    <w:rsid w:val="7FBB35BA"/>
    <w:rsid w:val="7FBB9158"/>
    <w:rsid w:val="7FBC2013"/>
    <w:rsid w:val="7FBC2825"/>
    <w:rsid w:val="7FBC33F6"/>
    <w:rsid w:val="7FBCCFD4"/>
    <w:rsid w:val="7FBCD009"/>
    <w:rsid w:val="7FBE7E74"/>
    <w:rsid w:val="7FBEEC10"/>
    <w:rsid w:val="7FBFE7FD"/>
    <w:rsid w:val="7FC00282"/>
    <w:rsid w:val="7FC044E2"/>
    <w:rsid w:val="7FC07545"/>
    <w:rsid w:val="7FC08F26"/>
    <w:rsid w:val="7FC0B676"/>
    <w:rsid w:val="7FC0D594"/>
    <w:rsid w:val="7FC13CA0"/>
    <w:rsid w:val="7FC1A7EB"/>
    <w:rsid w:val="7FC226F1"/>
    <w:rsid w:val="7FC23FDF"/>
    <w:rsid w:val="7FC28AFC"/>
    <w:rsid w:val="7FC2A935"/>
    <w:rsid w:val="7FC59FEE"/>
    <w:rsid w:val="7FC624FE"/>
    <w:rsid w:val="7FC631B7"/>
    <w:rsid w:val="7FC67A10"/>
    <w:rsid w:val="7FC699A1"/>
    <w:rsid w:val="7FC7023E"/>
    <w:rsid w:val="7FC70E5D"/>
    <w:rsid w:val="7FC7FD1D"/>
    <w:rsid w:val="7FC7FE90"/>
    <w:rsid w:val="7FC805BA"/>
    <w:rsid w:val="7FC85FFC"/>
    <w:rsid w:val="7FC8D024"/>
    <w:rsid w:val="7FC8E203"/>
    <w:rsid w:val="7FC90030"/>
    <w:rsid w:val="7FC965DD"/>
    <w:rsid w:val="7FC9F969"/>
    <w:rsid w:val="7FCA0B63"/>
    <w:rsid w:val="7FCA3119"/>
    <w:rsid w:val="7FCA41BA"/>
    <w:rsid w:val="7FCB8CE7"/>
    <w:rsid w:val="7FCBAB4A"/>
    <w:rsid w:val="7FCC2584"/>
    <w:rsid w:val="7FCCC930"/>
    <w:rsid w:val="7FCCDBB9"/>
    <w:rsid w:val="7FCD6184"/>
    <w:rsid w:val="7FCDA650"/>
    <w:rsid w:val="7FCDEA0F"/>
    <w:rsid w:val="7FCDEF8A"/>
    <w:rsid w:val="7FCE5D97"/>
    <w:rsid w:val="7FCF57C0"/>
    <w:rsid w:val="7FCF74F5"/>
    <w:rsid w:val="7FCF7657"/>
    <w:rsid w:val="7FCFCB4B"/>
    <w:rsid w:val="7FD02830"/>
    <w:rsid w:val="7FD0BCDE"/>
    <w:rsid w:val="7FD12B63"/>
    <w:rsid w:val="7FD2229F"/>
    <w:rsid w:val="7FD28D35"/>
    <w:rsid w:val="7FD2C723"/>
    <w:rsid w:val="7FD2ED65"/>
    <w:rsid w:val="7FD32FAB"/>
    <w:rsid w:val="7FD3C917"/>
    <w:rsid w:val="7FD41FBA"/>
    <w:rsid w:val="7FD46D56"/>
    <w:rsid w:val="7FD4B16D"/>
    <w:rsid w:val="7FD4F2E7"/>
    <w:rsid w:val="7FD52DA2"/>
    <w:rsid w:val="7FD5454E"/>
    <w:rsid w:val="7FD55551"/>
    <w:rsid w:val="7FD58E19"/>
    <w:rsid w:val="7FD5C427"/>
    <w:rsid w:val="7FD6B156"/>
    <w:rsid w:val="7FD6E9F1"/>
    <w:rsid w:val="7FD6EDCB"/>
    <w:rsid w:val="7FD6EF71"/>
    <w:rsid w:val="7FD7581D"/>
    <w:rsid w:val="7FD87215"/>
    <w:rsid w:val="7FD8F9D1"/>
    <w:rsid w:val="7FD993AC"/>
    <w:rsid w:val="7FD9B6FF"/>
    <w:rsid w:val="7FDAAFA1"/>
    <w:rsid w:val="7FDADBA8"/>
    <w:rsid w:val="7FDB1330"/>
    <w:rsid w:val="7FDB13BD"/>
    <w:rsid w:val="7FDB7CD8"/>
    <w:rsid w:val="7FDBC8A1"/>
    <w:rsid w:val="7FDBD842"/>
    <w:rsid w:val="7FDE79B0"/>
    <w:rsid w:val="7FDE8BCA"/>
    <w:rsid w:val="7FDE9016"/>
    <w:rsid w:val="7FDF5781"/>
    <w:rsid w:val="7FDFF238"/>
    <w:rsid w:val="7FE040B9"/>
    <w:rsid w:val="7FE06754"/>
    <w:rsid w:val="7FE0759C"/>
    <w:rsid w:val="7FE0DC17"/>
    <w:rsid w:val="7FE10183"/>
    <w:rsid w:val="7FE18B3C"/>
    <w:rsid w:val="7FE18F35"/>
    <w:rsid w:val="7FE23674"/>
    <w:rsid w:val="7FE25626"/>
    <w:rsid w:val="7FE27779"/>
    <w:rsid w:val="7FE38BC9"/>
    <w:rsid w:val="7FE3DCD2"/>
    <w:rsid w:val="7FE4283F"/>
    <w:rsid w:val="7FE4A1DE"/>
    <w:rsid w:val="7FE4E438"/>
    <w:rsid w:val="7FE5E297"/>
    <w:rsid w:val="7FE5E8F3"/>
    <w:rsid w:val="7FE5F854"/>
    <w:rsid w:val="7FE6596A"/>
    <w:rsid w:val="7FE6CE50"/>
    <w:rsid w:val="7FE75EC8"/>
    <w:rsid w:val="7FE789F8"/>
    <w:rsid w:val="7FE78F20"/>
    <w:rsid w:val="7FE7956B"/>
    <w:rsid w:val="7FE7AFC8"/>
    <w:rsid w:val="7FE94411"/>
    <w:rsid w:val="7FE96E37"/>
    <w:rsid w:val="7FE9C0B0"/>
    <w:rsid w:val="7FEAACBA"/>
    <w:rsid w:val="7FEAE0E3"/>
    <w:rsid w:val="7FEBAB6E"/>
    <w:rsid w:val="7FEBC93E"/>
    <w:rsid w:val="7FEC054D"/>
    <w:rsid w:val="7FEC1A1C"/>
    <w:rsid w:val="7FEC5DA6"/>
    <w:rsid w:val="7FED27DE"/>
    <w:rsid w:val="7FED64D6"/>
    <w:rsid w:val="7FEDAAAC"/>
    <w:rsid w:val="7FEDAB94"/>
    <w:rsid w:val="7FEDCDFA"/>
    <w:rsid w:val="7FEDFE50"/>
    <w:rsid w:val="7FEE5D40"/>
    <w:rsid w:val="7FF04500"/>
    <w:rsid w:val="7FF04E95"/>
    <w:rsid w:val="7FF06C22"/>
    <w:rsid w:val="7FF18EEA"/>
    <w:rsid w:val="7FF1C24E"/>
    <w:rsid w:val="7FF20E7F"/>
    <w:rsid w:val="7FF267A6"/>
    <w:rsid w:val="7FF29309"/>
    <w:rsid w:val="7FF366A0"/>
    <w:rsid w:val="7FF386FE"/>
    <w:rsid w:val="7FF387A2"/>
    <w:rsid w:val="7FF3959C"/>
    <w:rsid w:val="7FF44EDD"/>
    <w:rsid w:val="7FF557A6"/>
    <w:rsid w:val="7FF5DE8B"/>
    <w:rsid w:val="7FF65008"/>
    <w:rsid w:val="7FF69CCF"/>
    <w:rsid w:val="7FF6B326"/>
    <w:rsid w:val="7FF6D10E"/>
    <w:rsid w:val="7FF6EC21"/>
    <w:rsid w:val="7FF776AF"/>
    <w:rsid w:val="7FF7F772"/>
    <w:rsid w:val="7FF824A4"/>
    <w:rsid w:val="7FF8C597"/>
    <w:rsid w:val="7FF98B80"/>
    <w:rsid w:val="7FF99565"/>
    <w:rsid w:val="7FFA3E07"/>
    <w:rsid w:val="7FFB49A5"/>
    <w:rsid w:val="7FFB5FEA"/>
    <w:rsid w:val="7FFB61F8"/>
    <w:rsid w:val="7FFBC412"/>
    <w:rsid w:val="7FFC0110"/>
    <w:rsid w:val="7FFC8194"/>
    <w:rsid w:val="7FFD0464"/>
    <w:rsid w:val="7FFD5530"/>
    <w:rsid w:val="7FFF4E18"/>
    <w:rsid w:val="7FFFF91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8005266"/>
  <w15:chartTrackingRefBased/>
  <w15:docId w15:val="{25395C68-77C7-4C3E-B015-C77CEDF8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1F0"/>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E561F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link w:val="Heading2Char"/>
    <w:autoRedefine/>
    <w:qFormat/>
    <w:rsid w:val="00E561F0"/>
    <w:pPr>
      <w:keepNext/>
      <w:numPr>
        <w:ilvl w:val="1"/>
        <w:numId w:val="2"/>
      </w:numPr>
      <w:spacing w:after="120"/>
      <w:outlineLvl w:val="1"/>
    </w:pPr>
    <w:rPr>
      <w:b/>
    </w:rPr>
  </w:style>
  <w:style w:type="paragraph" w:styleId="Heading3">
    <w:name w:val="heading 3"/>
    <w:aliases w:val="1,1 Char,3,3 Char,31,31 Char,?? 3,Heading 3 Char Char,Heading 3 Char Char Char,Heading 3 Char Char Char Char,Heading 3 Char Char1 Ch,Heading 3 Char1,Heading 3 Char1 Char,Heading 3 Char1 Char Char,Heading 3 Char2 Char1 Char Char,Titre 3 Char"/>
    <w:basedOn w:val="Normal"/>
    <w:next w:val="ParaNum"/>
    <w:link w:val="Heading3Char"/>
    <w:qFormat/>
    <w:rsid w:val="00E561F0"/>
    <w:pPr>
      <w:keepNext/>
      <w:numPr>
        <w:ilvl w:val="2"/>
        <w:numId w:val="2"/>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link w:val="Heading4Char"/>
    <w:qFormat/>
    <w:rsid w:val="00E561F0"/>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E561F0"/>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E561F0"/>
    <w:pPr>
      <w:numPr>
        <w:ilvl w:val="5"/>
        <w:numId w:val="2"/>
      </w:numPr>
      <w:tabs>
        <w:tab w:val="left" w:pos="4320"/>
      </w:tabs>
      <w:spacing w:after="120"/>
      <w:outlineLvl w:val="5"/>
    </w:pPr>
    <w:rPr>
      <w:b/>
    </w:rPr>
  </w:style>
  <w:style w:type="paragraph" w:styleId="Heading7">
    <w:name w:val="heading 7"/>
    <w:basedOn w:val="Normal"/>
    <w:next w:val="ParaNum"/>
    <w:qFormat/>
    <w:rsid w:val="00E561F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561F0"/>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561F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61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61F0"/>
  </w:style>
  <w:style w:type="paragraph" w:customStyle="1" w:styleId="ParaNum">
    <w:name w:val="ParaNum"/>
    <w:basedOn w:val="Normal"/>
    <w:link w:val="ParaNumChar2"/>
    <w:rsid w:val="00E561F0"/>
    <w:pPr>
      <w:numPr>
        <w:numId w:val="1"/>
      </w:numPr>
      <w:tabs>
        <w:tab w:val="clear" w:pos="1080"/>
        <w:tab w:val="num" w:pos="1440"/>
      </w:tabs>
      <w:spacing w:after="120"/>
    </w:pPr>
  </w:style>
  <w:style w:type="paragraph" w:styleId="EndnoteText">
    <w:name w:val="endnote text"/>
    <w:basedOn w:val="Normal"/>
    <w:semiHidden/>
    <w:rsid w:val="00E561F0"/>
    <w:rPr>
      <w:sz w:val="20"/>
    </w:rPr>
  </w:style>
  <w:style w:type="character" w:styleId="EndnoteReference">
    <w:name w:val="endnote reference"/>
    <w:semiHidden/>
    <w:rsid w:val="00E561F0"/>
    <w:rPr>
      <w:vertAlign w:val="superscript"/>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rsid w:val="00E561F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561F0"/>
    <w:rPr>
      <w:rFonts w:ascii="Times New Roman" w:hAnsi="Times New Roman"/>
      <w:dstrike w:val="0"/>
      <w:color w:val="auto"/>
      <w:sz w:val="20"/>
      <w:vertAlign w:val="superscript"/>
    </w:rPr>
  </w:style>
  <w:style w:type="paragraph" w:styleId="TOC1">
    <w:name w:val="toc 1"/>
    <w:basedOn w:val="Normal"/>
    <w:next w:val="Normal"/>
    <w:rsid w:val="00E561F0"/>
    <w:pPr>
      <w:tabs>
        <w:tab w:val="left" w:pos="360"/>
        <w:tab w:val="right" w:leader="dot" w:pos="9360"/>
      </w:tabs>
      <w:suppressAutoHyphens/>
      <w:ind w:left="360" w:right="720" w:hanging="360"/>
    </w:pPr>
    <w:rPr>
      <w:caps/>
      <w:noProof/>
    </w:rPr>
  </w:style>
  <w:style w:type="paragraph" w:styleId="TOC2">
    <w:name w:val="toc 2"/>
    <w:basedOn w:val="Normal"/>
    <w:next w:val="Normal"/>
    <w:rsid w:val="00E561F0"/>
    <w:pPr>
      <w:tabs>
        <w:tab w:val="left" w:pos="720"/>
        <w:tab w:val="right" w:leader="dot" w:pos="9360"/>
      </w:tabs>
      <w:suppressAutoHyphens/>
      <w:ind w:left="720" w:right="720" w:hanging="360"/>
    </w:pPr>
    <w:rPr>
      <w:noProof/>
    </w:rPr>
  </w:style>
  <w:style w:type="paragraph" w:styleId="TOC3">
    <w:name w:val="toc 3"/>
    <w:basedOn w:val="Normal"/>
    <w:next w:val="Normal"/>
    <w:rsid w:val="00E561F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561F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561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61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61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61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61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61F0"/>
    <w:pPr>
      <w:tabs>
        <w:tab w:val="right" w:pos="9360"/>
      </w:tabs>
      <w:suppressAutoHyphens/>
    </w:pPr>
  </w:style>
  <w:style w:type="character" w:customStyle="1" w:styleId="EquationCaption">
    <w:name w:val="_Equation Caption"/>
    <w:rsid w:val="00E561F0"/>
  </w:style>
  <w:style w:type="paragraph" w:styleId="Header">
    <w:name w:val="header"/>
    <w:basedOn w:val="Normal"/>
    <w:link w:val="HeaderChar"/>
    <w:autoRedefine/>
    <w:rsid w:val="00E561F0"/>
    <w:pPr>
      <w:tabs>
        <w:tab w:val="center" w:pos="4680"/>
        <w:tab w:val="right" w:pos="9360"/>
      </w:tabs>
    </w:pPr>
    <w:rPr>
      <w:b/>
    </w:rPr>
  </w:style>
  <w:style w:type="paragraph" w:styleId="Footer">
    <w:name w:val="footer"/>
    <w:basedOn w:val="Normal"/>
    <w:link w:val="FooterChar"/>
    <w:uiPriority w:val="99"/>
    <w:rsid w:val="00E561F0"/>
    <w:pPr>
      <w:tabs>
        <w:tab w:val="center" w:pos="4320"/>
        <w:tab w:val="right" w:pos="8640"/>
      </w:tabs>
    </w:pPr>
  </w:style>
  <w:style w:type="character" w:styleId="PageNumber">
    <w:name w:val="page number"/>
    <w:basedOn w:val="DefaultParagraphFont"/>
    <w:rsid w:val="00E561F0"/>
  </w:style>
  <w:style w:type="paragraph" w:styleId="BlockText">
    <w:name w:val="Block Text"/>
    <w:basedOn w:val="Normal"/>
    <w:rsid w:val="00E561F0"/>
    <w:pPr>
      <w:spacing w:after="240"/>
      <w:ind w:left="1440" w:right="1440"/>
    </w:pPr>
  </w:style>
  <w:style w:type="paragraph" w:customStyle="1" w:styleId="Paratitle">
    <w:name w:val="Para title"/>
    <w:basedOn w:val="Normal"/>
    <w:rsid w:val="00E561F0"/>
    <w:pPr>
      <w:tabs>
        <w:tab w:val="center" w:pos="9270"/>
      </w:tabs>
      <w:spacing w:after="240"/>
    </w:pPr>
    <w:rPr>
      <w:spacing w:val="-2"/>
    </w:rPr>
  </w:style>
  <w:style w:type="paragraph" w:customStyle="1" w:styleId="Bullet">
    <w:name w:val="Bullet"/>
    <w:basedOn w:val="Normal"/>
    <w:rsid w:val="00E561F0"/>
    <w:pPr>
      <w:tabs>
        <w:tab w:val="left" w:pos="2160"/>
      </w:tabs>
      <w:spacing w:after="220"/>
      <w:ind w:left="2160" w:hanging="720"/>
    </w:pPr>
  </w:style>
  <w:style w:type="paragraph" w:customStyle="1" w:styleId="TableFormat">
    <w:name w:val="TableFormat"/>
    <w:basedOn w:val="Bullet"/>
    <w:rsid w:val="00E561F0"/>
    <w:pPr>
      <w:tabs>
        <w:tab w:val="clear" w:pos="2160"/>
        <w:tab w:val="left" w:pos="5040"/>
      </w:tabs>
      <w:ind w:left="5040" w:hanging="3600"/>
    </w:pPr>
  </w:style>
  <w:style w:type="paragraph" w:customStyle="1" w:styleId="TOCTitle">
    <w:name w:val="TOC Title"/>
    <w:basedOn w:val="Normal"/>
    <w:rsid w:val="00E561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61F0"/>
    <w:pPr>
      <w:jc w:val="center"/>
    </w:pPr>
    <w:rPr>
      <w:rFonts w:ascii="Times New Roman Bold" w:hAnsi="Times New Roman Bold"/>
      <w:b/>
      <w:bCs/>
      <w:caps/>
      <w:szCs w:val="22"/>
    </w:rPr>
  </w:style>
  <w:style w:type="character" w:styleId="Hyperlink">
    <w:name w:val="Hyperlink"/>
    <w:rsid w:val="00E561F0"/>
    <w:rPr>
      <w:color w:val="0000FF"/>
      <w:u w:val="single"/>
    </w:rPr>
  </w:style>
  <w:style w:type="character" w:customStyle="1" w:styleId="FooterChar">
    <w:name w:val="Footer Char"/>
    <w:link w:val="Footer"/>
    <w:uiPriority w:val="99"/>
    <w:rsid w:val="00E561F0"/>
    <w:rPr>
      <w:snapToGrid w:val="0"/>
      <w:kern w:val="28"/>
      <w:sz w:val="22"/>
    </w:rPr>
  </w:style>
  <w:style w:type="character" w:customStyle="1" w:styleId="FootnoteTextChar">
    <w:name w:val="Footnote Text Char"/>
    <w:aliases w:val="ALTS FOOTNOTE Char,Footnote Text Char Char Char,Footnote Text Char1 Char,Footnote Text Char2 Char,Footnote Text Char2 Char Char Char,Footnote Text Char2 Char1 Char1 Char Char Char,Footnote Text Char3 Char1 Char Char Char,f Char"/>
    <w:basedOn w:val="DefaultParagraphFont"/>
    <w:link w:val="FootnoteText"/>
    <w:rsid w:val="003D1750"/>
  </w:style>
  <w:style w:type="character" w:customStyle="1" w:styleId="ParaNumChar2">
    <w:name w:val="ParaNum Char2"/>
    <w:link w:val="ParaNum"/>
    <w:rsid w:val="003D1750"/>
    <w:rPr>
      <w:snapToGrid w:val="0"/>
      <w:kern w:val="28"/>
      <w:sz w:val="22"/>
    </w:rPr>
  </w:style>
  <w:style w:type="character" w:customStyle="1" w:styleId="cf01">
    <w:name w:val="cf01"/>
    <w:basedOn w:val="DefaultParagraphFont"/>
    <w:rsid w:val="00D157E5"/>
    <w:rPr>
      <w:rFonts w:ascii="Segoe UI" w:hAnsi="Segoe UI" w:cs="Segoe UI" w:hint="default"/>
      <w:i/>
      <w:iCs/>
      <w:sz w:val="18"/>
      <w:szCs w:val="18"/>
    </w:rPr>
  </w:style>
  <w:style w:type="character" w:customStyle="1" w:styleId="cosearchterm">
    <w:name w:val="co_searchterm"/>
    <w:basedOn w:val="DefaultParagraphFont"/>
    <w:rsid w:val="001E3AA0"/>
  </w:style>
  <w:style w:type="character" w:styleId="Emphasis">
    <w:name w:val="Emphasis"/>
    <w:basedOn w:val="DefaultParagraphFont"/>
    <w:uiPriority w:val="20"/>
    <w:qFormat/>
    <w:rsid w:val="001E3AA0"/>
    <w:rPr>
      <w:i/>
      <w:iCs/>
    </w:rPr>
  </w:style>
  <w:style w:type="character" w:customStyle="1" w:styleId="normaltextrun">
    <w:name w:val="normaltextrun"/>
    <w:basedOn w:val="DefaultParagraphFont"/>
    <w:rsid w:val="001E3AA0"/>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DE69BF"/>
    <w:rPr>
      <w:rFonts w:ascii="Times New Roman Bold" w:hAnsi="Times New Roman Bold"/>
      <w:b/>
      <w:caps/>
      <w:snapToGrid w:val="0"/>
      <w:kern w:val="28"/>
      <w:sz w:val="22"/>
    </w:rPr>
  </w:style>
  <w:style w:type="character" w:customStyle="1" w:styleId="Heading3Char">
    <w:name w:val="Heading 3 Char"/>
    <w:aliases w:val="1 Char Char,1 Char1,3 Char Char,3 Char1,31 Char Char,31 Char1,?? 3 Char,Heading 3 Char Char Char Char Char,Heading 3 Char Char Char Char1,Heading 3 Char Char Char1,Heading 3 Char Char1 Ch Char,Heading 3 Char1 Char1,Titre 3 Char Char"/>
    <w:basedOn w:val="DefaultParagraphFont"/>
    <w:link w:val="Heading3"/>
    <w:rsid w:val="00DE69BF"/>
    <w:rPr>
      <w:b/>
      <w:snapToGrid w:val="0"/>
      <w:kern w:val="28"/>
      <w:sz w:val="22"/>
    </w:rPr>
  </w:style>
  <w:style w:type="paragraph" w:styleId="Revision">
    <w:name w:val="Revision"/>
    <w:hidden/>
    <w:uiPriority w:val="99"/>
    <w:semiHidden/>
    <w:rsid w:val="0043472A"/>
    <w:rPr>
      <w:snapToGrid w:val="0"/>
      <w:kern w:val="28"/>
      <w:sz w:val="22"/>
    </w:rPr>
  </w:style>
  <w:style w:type="character" w:styleId="CommentReference">
    <w:name w:val="annotation reference"/>
    <w:basedOn w:val="DefaultParagraphFont"/>
    <w:uiPriority w:val="99"/>
    <w:unhideWhenUsed/>
    <w:rsid w:val="0043472A"/>
    <w:rPr>
      <w:sz w:val="16"/>
      <w:szCs w:val="16"/>
    </w:rPr>
  </w:style>
  <w:style w:type="paragraph" w:styleId="ListParagraph">
    <w:name w:val="List Paragraph"/>
    <w:basedOn w:val="Normal"/>
    <w:uiPriority w:val="34"/>
    <w:qFormat/>
    <w:rsid w:val="0043472A"/>
    <w:pPr>
      <w:ind w:left="720"/>
      <w:contextualSpacing/>
    </w:pPr>
  </w:style>
  <w:style w:type="character" w:customStyle="1" w:styleId="ParaNumCharChar1">
    <w:name w:val="ParaNum Char Char1"/>
    <w:locked/>
    <w:rsid w:val="0043472A"/>
    <w:rPr>
      <w:snapToGrid w:val="0"/>
      <w:kern w:val="28"/>
      <w:sz w:val="22"/>
    </w:rPr>
  </w:style>
  <w:style w:type="character" w:customStyle="1" w:styleId="HeaderChar">
    <w:name w:val="Header Char"/>
    <w:link w:val="Header"/>
    <w:rsid w:val="00640149"/>
    <w:rPr>
      <w:b/>
      <w:snapToGrid w:val="0"/>
      <w:kern w:val="28"/>
      <w:sz w:val="22"/>
    </w:rPr>
  </w:style>
  <w:style w:type="paragraph" w:styleId="BodyText">
    <w:name w:val="Body Text"/>
    <w:basedOn w:val="Normal"/>
    <w:link w:val="BodyTextChar"/>
    <w:uiPriority w:val="1"/>
    <w:qFormat/>
    <w:rsid w:val="0043472A"/>
    <w:pPr>
      <w:autoSpaceDE w:val="0"/>
      <w:autoSpaceDN w:val="0"/>
    </w:pPr>
    <w:rPr>
      <w:snapToGrid/>
      <w:kern w:val="0"/>
      <w:sz w:val="23"/>
      <w:szCs w:val="23"/>
    </w:rPr>
  </w:style>
  <w:style w:type="character" w:customStyle="1" w:styleId="BodyTextChar">
    <w:name w:val="Body Text Char"/>
    <w:basedOn w:val="DefaultParagraphFont"/>
    <w:link w:val="BodyText"/>
    <w:uiPriority w:val="1"/>
    <w:rsid w:val="0043472A"/>
    <w:rPr>
      <w:sz w:val="23"/>
      <w:szCs w:val="23"/>
    </w:rPr>
  </w:style>
  <w:style w:type="character" w:customStyle="1" w:styleId="Footnote">
    <w:name w:val="Footnote"/>
    <w:rsid w:val="0043472A"/>
    <w:rPr>
      <w:rFonts w:ascii="Times New Roman" w:hAnsi="Times New Roman" w:cs="Times New Roman" w:hint="default"/>
    </w:rPr>
  </w:style>
  <w:style w:type="character" w:customStyle="1" w:styleId="documentbody1">
    <w:name w:val="documentbody1"/>
    <w:rsid w:val="0043472A"/>
    <w:rPr>
      <w:rFonts w:ascii="Verdana" w:hAnsi="Verdana" w:hint="default"/>
      <w:sz w:val="19"/>
      <w:szCs w:val="19"/>
      <w:shd w:val="clear" w:color="auto" w:fill="FFFFFF"/>
    </w:rPr>
  </w:style>
  <w:style w:type="character" w:styleId="Strong">
    <w:name w:val="Strong"/>
    <w:basedOn w:val="DefaultParagraphFont"/>
    <w:uiPriority w:val="22"/>
    <w:qFormat/>
    <w:rsid w:val="0043472A"/>
    <w:rPr>
      <w:b/>
      <w:bCs/>
    </w:rPr>
  </w:style>
  <w:style w:type="paragraph" w:customStyle="1" w:styleId="statutory-body-1em">
    <w:name w:val="statutory-body-1em"/>
    <w:basedOn w:val="Normal"/>
    <w:rsid w:val="0043472A"/>
    <w:pPr>
      <w:spacing w:before="100" w:beforeAutospacing="1" w:after="100" w:afterAutospacing="1"/>
    </w:pPr>
    <w:rPr>
      <w:snapToGrid/>
      <w:kern w:val="0"/>
      <w:sz w:val="24"/>
      <w:szCs w:val="24"/>
    </w:rPr>
  </w:style>
  <w:style w:type="character" w:styleId="UnresolvedMention">
    <w:name w:val="Unresolved Mention"/>
    <w:basedOn w:val="DefaultParagraphFont"/>
    <w:uiPriority w:val="99"/>
    <w:unhideWhenUsed/>
    <w:rsid w:val="0043472A"/>
    <w:rPr>
      <w:color w:val="605E5C"/>
      <w:shd w:val="clear" w:color="auto" w:fill="E1DFDD"/>
    </w:rPr>
  </w:style>
  <w:style w:type="paragraph" w:styleId="CommentText">
    <w:name w:val="annotation text"/>
    <w:basedOn w:val="Normal"/>
    <w:link w:val="CommentTextChar"/>
    <w:uiPriority w:val="99"/>
    <w:rsid w:val="0043472A"/>
    <w:rPr>
      <w:sz w:val="20"/>
    </w:rPr>
  </w:style>
  <w:style w:type="character" w:customStyle="1" w:styleId="CommentTextChar">
    <w:name w:val="Comment Text Char"/>
    <w:basedOn w:val="DefaultParagraphFont"/>
    <w:link w:val="CommentText"/>
    <w:uiPriority w:val="99"/>
    <w:rsid w:val="0043472A"/>
    <w:rPr>
      <w:snapToGrid w:val="0"/>
      <w:kern w:val="28"/>
    </w:rPr>
  </w:style>
  <w:style w:type="paragraph" w:styleId="CommentSubject">
    <w:name w:val="annotation subject"/>
    <w:basedOn w:val="CommentText"/>
    <w:next w:val="CommentText"/>
    <w:link w:val="CommentSubjectChar"/>
    <w:uiPriority w:val="99"/>
    <w:rsid w:val="0043472A"/>
    <w:rPr>
      <w:b/>
      <w:bCs/>
    </w:rPr>
  </w:style>
  <w:style w:type="character" w:customStyle="1" w:styleId="CommentSubjectChar">
    <w:name w:val="Comment Subject Char"/>
    <w:basedOn w:val="CommentTextChar"/>
    <w:link w:val="CommentSubject"/>
    <w:uiPriority w:val="99"/>
    <w:rsid w:val="0043472A"/>
    <w:rPr>
      <w:b/>
      <w:bCs/>
      <w:snapToGrid w:val="0"/>
      <w:kern w:val="28"/>
    </w:rPr>
  </w:style>
  <w:style w:type="character" w:customStyle="1" w:styleId="Heading4Char">
    <w:name w:val="Heading 4 Char"/>
    <w:aliases w:val="Heading 4 Char Char Char Char,Heading 4 Char Char Char1 Char Char Char,Heading 4 Char Char1 Char,Heading 4 Char Char1 Char Char Char,Heading 4 Char1 Char,Heading 4 Char1 Char1 Char,Heading 4 Char1 Char1 Char Char Char,Heading 4 Char2 Char"/>
    <w:basedOn w:val="DefaultParagraphFont"/>
    <w:link w:val="Heading4"/>
    <w:rsid w:val="0043472A"/>
    <w:rPr>
      <w:b/>
      <w:snapToGrid w:val="0"/>
      <w:kern w:val="28"/>
      <w:sz w:val="22"/>
    </w:rPr>
  </w:style>
  <w:style w:type="character" w:styleId="Mention">
    <w:name w:val="Mention"/>
    <w:basedOn w:val="DefaultParagraphFont"/>
    <w:uiPriority w:val="99"/>
    <w:unhideWhenUsed/>
    <w:rsid w:val="0043472A"/>
    <w:rPr>
      <w:color w:val="2B579A"/>
      <w:shd w:val="clear" w:color="auto" w:fill="E1DFDD"/>
    </w:rPr>
  </w:style>
  <w:style w:type="character" w:customStyle="1" w:styleId="ParaNumChar">
    <w:name w:val="ParaNum Char"/>
    <w:locked/>
    <w:rsid w:val="005A1522"/>
    <w:rPr>
      <w:snapToGrid w:val="0"/>
      <w:kern w:val="28"/>
      <w:sz w:val="22"/>
    </w:rPr>
  </w:style>
  <w:style w:type="character" w:styleId="FollowedHyperlink">
    <w:name w:val="FollowedHyperlink"/>
    <w:basedOn w:val="DefaultParagraphFont"/>
    <w:rsid w:val="00024B94"/>
    <w:rPr>
      <w:color w:val="954F72" w:themeColor="followedHyperlink"/>
      <w:u w:val="single"/>
    </w:rPr>
  </w:style>
  <w:style w:type="character" w:customStyle="1" w:styleId="findhit">
    <w:name w:val="findhit"/>
    <w:basedOn w:val="DefaultParagraphFont"/>
    <w:rsid w:val="00D9077B"/>
  </w:style>
  <w:style w:type="character" w:customStyle="1" w:styleId="Heading2Char">
    <w:name w:val="Heading 2 Char"/>
    <w:aliases w:val="Heading 2 Char Char Char Char Char,Heading 2 Char Char1 Char,Heading 2 Char Char1 Char Char Char Char1 Char Char Char,Heading 2 Char Char3 Char Char Char Char Char,Heading 2 Char1 Char,Heading 2 Char1 Char Char Char Char1 Char Char Char"/>
    <w:link w:val="Heading2"/>
    <w:rsid w:val="00D248F8"/>
    <w:rPr>
      <w:b/>
      <w:snapToGrid w:val="0"/>
      <w:kern w:val="28"/>
      <w:sz w:val="22"/>
    </w:rPr>
  </w:style>
  <w:style w:type="paragraph" w:customStyle="1" w:styleId="TableParagraph">
    <w:name w:val="Table Paragraph"/>
    <w:basedOn w:val="Normal"/>
    <w:uiPriority w:val="1"/>
    <w:qFormat/>
    <w:rsid w:val="00057051"/>
    <w:pPr>
      <w:autoSpaceDE w:val="0"/>
      <w:autoSpaceDN w:val="0"/>
    </w:pPr>
    <w:rPr>
      <w:rFonts w:ascii="Gill Sans MT" w:eastAsia="Gill Sans MT" w:hAnsi="Gill Sans MT" w:cs="Gill Sans MT"/>
      <w:snapToGrid/>
      <w:kern w:val="0"/>
      <w:szCs w:val="22"/>
    </w:rPr>
  </w:style>
  <w:style w:type="character" w:customStyle="1" w:styleId="coconcept19">
    <w:name w:val="co_concept_1_9"/>
    <w:basedOn w:val="DefaultParagraphFont"/>
    <w:rsid w:val="00882C0B"/>
  </w:style>
  <w:style w:type="character" w:customStyle="1" w:styleId="coconcept1429">
    <w:name w:val="co_concept_14_29"/>
    <w:basedOn w:val="DefaultParagraphFont"/>
    <w:rsid w:val="00882C0B"/>
  </w:style>
  <w:style w:type="character" w:customStyle="1" w:styleId="cf11">
    <w:name w:val="cf11"/>
    <w:basedOn w:val="DefaultParagraphFont"/>
    <w:rsid w:val="00715B23"/>
    <w:rPr>
      <w:rFonts w:ascii="Segoe UI" w:hAnsi="Segoe UI" w:cs="Segoe UI" w:hint="default"/>
      <w:color w:val="846867"/>
      <w:sz w:val="18"/>
      <w:szCs w:val="18"/>
    </w:rPr>
  </w:style>
  <w:style w:type="character" w:customStyle="1" w:styleId="cf21">
    <w:name w:val="cf21"/>
    <w:basedOn w:val="DefaultParagraphFont"/>
    <w:rsid w:val="00715B23"/>
    <w:rPr>
      <w:rFonts w:ascii="Segoe UI" w:hAnsi="Segoe UI" w:cs="Segoe UI" w:hint="default"/>
      <w:color w:val="846867"/>
      <w:sz w:val="18"/>
      <w:szCs w:val="18"/>
    </w:rPr>
  </w:style>
  <w:style w:type="character" w:customStyle="1" w:styleId="xxxcontentpasted01">
    <w:name w:val="x_xxcontentpasted01"/>
    <w:basedOn w:val="DefaultParagraphFont"/>
    <w:rsid w:val="00F862BD"/>
  </w:style>
  <w:style w:type="character" w:customStyle="1" w:styleId="spellingerror">
    <w:name w:val="spellingerror"/>
    <w:basedOn w:val="DefaultParagraphFont"/>
    <w:rsid w:val="002D0685"/>
  </w:style>
  <w:style w:type="character" w:customStyle="1" w:styleId="ParaNumChar1">
    <w:name w:val="ParaNum Char1"/>
    <w:locked/>
    <w:rsid w:val="00EE0097"/>
    <w:rPr>
      <w:snapToGrid w:val="0"/>
      <w:kern w:val="28"/>
      <w:sz w:val="22"/>
    </w:rPr>
  </w:style>
  <w:style w:type="paragraph" w:customStyle="1" w:styleId="pf0">
    <w:name w:val="pf0"/>
    <w:basedOn w:val="Normal"/>
    <w:rsid w:val="007255E0"/>
    <w:pPr>
      <w:widowControl/>
      <w:spacing w:before="100" w:beforeAutospacing="1" w:after="100" w:afterAutospacing="1"/>
    </w:pPr>
    <w:rPr>
      <w:snapToGrid/>
      <w:kern w:val="0"/>
      <w:sz w:val="24"/>
      <w:szCs w:val="24"/>
    </w:rPr>
  </w:style>
  <w:style w:type="paragraph" w:customStyle="1" w:styleId="FootnoteTex">
    <w:name w:val="Footnote Tex"/>
    <w:basedOn w:val="Normal"/>
    <w:rsid w:val="0024090C"/>
    <w:rPr>
      <w:rFonts w:eastAsia="SimSu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yperlink" Target="https://www.westlaw.com/Link/Document/FullText?findType=L&amp;pubNum=1000547&amp;cite=47CFRS63.10&amp;originatingDoc=N85F127D1C26F11E4BEF9D7C94B06052F&amp;refType=VB&amp;originationContext=document&amp;vr=3.0&amp;rs=cblt1.0&amp;transitionType=DocumentItem&amp;contextData=(sc.UserEnteredCitation)" TargetMode="External" /><Relationship Id="rId15" Type="http://schemas.openxmlformats.org/officeDocument/2006/relationships/hyperlink" Target="https://www.westlaw.com/Link/Document/FullText?findType=L&amp;pubNum=1000547&amp;cite=47CFRS63.20&amp;originatingDoc=N85F127D1C26F11E4BEF9D7C94B06052F&amp;refType=VP&amp;originationContext=document&amp;vr=3.0&amp;rs=cblt1.0&amp;transitionType=DocumentItem&amp;contextData=(sc.UserEnteredCitation)" TargetMode="External" /><Relationship Id="rId16" Type="http://schemas.openxmlformats.org/officeDocument/2006/relationships/hyperlink" Target="https://www.westlaw.com/Link/Document/FullText?findType=L&amp;pubNum=1000547&amp;cite=47CFRS63.53&amp;originatingDoc=N85F127D1C26F11E4BEF9D7C94B06052F&amp;refType=VP&amp;originationContext=document&amp;vr=3.0&amp;rs=cblt1.0&amp;transitionType=DocumentItem&amp;contextData=(sc.UserEnteredCitation)" TargetMode="External" /><Relationship Id="rId17" Type="http://schemas.openxmlformats.org/officeDocument/2006/relationships/hyperlink" Target="https://www.westlaw.com/Link/Document/FullText?findType=L&amp;pubNum=1000547&amp;cite=47CFRS63.20&amp;originatingDoc=NE64768B093EA11E8B8BB8A4FADCC9053&amp;refType=VP&amp;originationContext=document&amp;vr=3.0&amp;rs=cblt1.0&amp;transitionType=DocumentItem&amp;contextData=(sc.UserEnteredCitation)" TargetMode="External" /><Relationship Id="rId18" Type="http://schemas.openxmlformats.org/officeDocument/2006/relationships/hyperlink" Target="https://www.westlaw.com/Link/Document/FullText?findType=L&amp;pubNum=1000547&amp;cite=47CFRS63.53&amp;originatingDoc=NE64768B093EA11E8B8BB8A4FADCC9053&amp;refType=VP&amp;originationContext=document&amp;vr=3.0&amp;rs=cblt1.0&amp;transitionType=DocumentItem&amp;contextData=(sc.UserEnteredCitation)" TargetMode="External" /><Relationship Id="rId19" Type="http://schemas.openxmlformats.org/officeDocument/2006/relationships/hyperlink" Target="https://www.westlaw.com/Link/Document/FullText?findType=L&amp;pubNum=1000547&amp;cite=47CFRS63.20&amp;originatingDoc=N6665CD61488811E8BAD28CCD38DA9DC5&amp;refType=VP&amp;originationContext=document&amp;vr=3.0&amp;rs=cblt1.0&amp;transitionType=DocumentItem&amp;contextData=(sc.UserEnteredCitation)" TargetMode="External" /><Relationship Id="rId2" Type="http://schemas.openxmlformats.org/officeDocument/2006/relationships/settings" Target="settings.xml" /><Relationship Id="rId20" Type="http://schemas.openxmlformats.org/officeDocument/2006/relationships/hyperlink" Target="https://www.westlaw.com/Link/Document/FullText?findType=L&amp;pubNum=1000547&amp;cite=47CFRS63.53&amp;originatingDoc=N6665CD61488811E8BAD28CCD38DA9DC5&amp;refType=VP&amp;originationContext=document&amp;vr=3.0&amp;rs=cblt1.0&amp;transitionType=DocumentItem&amp;contextData=(sc.UserEnteredCitation)" TargetMode="External" /><Relationship Id="rId21" Type="http://schemas.openxmlformats.org/officeDocument/2006/relationships/hyperlink" Target="https://www.westlaw.com/Link/Document/FullText?findType=L&amp;pubNum=1000547&amp;cite=47CFRS63.18&amp;originatingDoc=NEC159390826F11DC9612D33F6B4E0CAD&amp;refType=VB&amp;originationContext=document&amp;vr=3.0&amp;rs=cblt1.0&amp;transitionType=DocumentItem&amp;contextData=(sc.UserEnteredCitation)" TargetMode="External" /><Relationship Id="rId22" Type="http://schemas.openxmlformats.org/officeDocument/2006/relationships/hyperlink" Target="https://www.westlaw.com/Link/Document/FullText?findType=L&amp;pubNum=1000547&amp;cite=47CFRS63.20&amp;originatingDoc=NEC159390826F11DC9612D33F6B4E0CAD&amp;refType=VP&amp;originationContext=document&amp;vr=3.0&amp;rs=cblt1.0&amp;transitionType=DocumentItem&amp;contextData=(sc.UserEnteredCitation)" TargetMode="External" /><Relationship Id="rId23" Type="http://schemas.openxmlformats.org/officeDocument/2006/relationships/hyperlink" Target="https://www.westlaw.com/Link/Document/FullText?findType=L&amp;pubNum=1000547&amp;cite=47CFRS63.53&amp;originatingDoc=NEC159390826F11DC9612D33F6B4E0CAD&amp;refType=VP&amp;originationContext=document&amp;vr=3.0&amp;rs=cblt1.0&amp;transitionType=DocumentItem&amp;contextData=(sc.UserEnteredCitation)" TargetMode="External" /><Relationship Id="rId24" Type="http://schemas.openxmlformats.org/officeDocument/2006/relationships/hyperlink" Target="https://www.westlaw.com/Link/Document/FullText?findType=L&amp;pubNum=1000547&amp;cite=47CFRS63.22&amp;originatingDoc=N85F127D1C26F11E4BEF9D7C94B06052F&amp;refType=VP&amp;originationContext=document&amp;vr=3.0&amp;rs=cblt1.0&amp;transitionType=DocumentItem&amp;contextData=(sc.UserEnteredCitation)" TargetMode="External" /><Relationship Id="rId25" Type="http://schemas.openxmlformats.org/officeDocument/2006/relationships/hyperlink" Target="https://www.westlaw.com/Link/Document/FullText?findType=L&amp;pubNum=1000546&amp;cite=47USCAS214&amp;originatingDoc=N85F127D1C26F11E4BEF9D7C94B06052F&amp;refType=LQ&amp;originationContext=document&amp;vr=3.0&amp;rs=cblt1.0&amp;transitionType=DocumentItem&amp;contextData=(sc.UserEnteredCitation)" TargetMode="External" /><Relationship Id="rId26" Type="http://schemas.openxmlformats.org/officeDocument/2006/relationships/hyperlink" Target="https://www.westlaw.com/Link/Document/FullText?findType=L&amp;pubNum=1000547&amp;cite=47CFRS63.22&amp;originatingDoc=N85F127D1C26F11E4BEF9D7C94B06052F&amp;refType=VB&amp;originationContext=document&amp;vr=3.0&amp;rs=cblt1.0&amp;transitionType=DocumentItem&amp;contextData=(sc.UserEnteredCitation)" TargetMode="External" /><Relationship Id="rId27" Type="http://schemas.openxmlformats.org/officeDocument/2006/relationships/hyperlink" Target="https://www.westlaw.com/Link/Document/FullText?findType=L&amp;pubNum=1000547&amp;cite=47CFRS63.21&amp;originatingDoc=N85F127D1C26F11E4BEF9D7C94B06052F&amp;refType=VP&amp;originationContext=document&amp;vr=3.0&amp;rs=cblt1.0&amp;transitionType=DocumentItem&amp;contextData=(sc.UserEnteredCitation)" TargetMode="External" /><Relationship Id="rId28" Type="http://schemas.openxmlformats.org/officeDocument/2006/relationships/hyperlink" Target="https://www.westlaw.com/Link/Document/FullText?findType=L&amp;pubNum=1000547&amp;cite=47CFRS63.23&amp;originatingDoc=N85F127D1C26F11E4BEF9D7C94B06052F&amp;refType=VP&amp;originationContext=document&amp;vr=3.0&amp;rs=cblt1.0&amp;transitionType=DocumentItem&amp;contextData=(sc.UserEnteredCitation)" TargetMode="External" /><Relationship Id="rId29" Type="http://schemas.openxmlformats.org/officeDocument/2006/relationships/hyperlink" Target="https://www.westlaw.com/Link/Document/FullText?findType=L&amp;pubNum=1000547&amp;cite=47CFRS63.23&amp;originatingDoc=N85F127D1C26F11E4BEF9D7C94B06052F&amp;refType=VB&amp;originationContext=document&amp;vr=3.0&amp;rs=cblt1.0&amp;transitionType=DocumentItem&amp;contextData=(sc.UserEnteredCitation)" TargetMode="External" /><Relationship Id="rId3" Type="http://schemas.openxmlformats.org/officeDocument/2006/relationships/webSettings" Target="webSettings.xml" /><Relationship Id="rId30" Type="http://schemas.openxmlformats.org/officeDocument/2006/relationships/hyperlink" Target="https://www.westlaw.com/Link/Document/FullText?findType=L&amp;pubNum=1000547&amp;cite=47CFRS63.12&amp;originatingDoc=N85F127D1C26F11E4BEF9D7C94B06052F&amp;refType=VP&amp;originationContext=document&amp;vr=3.0&amp;rs=cblt1.0&amp;transitionType=DocumentItem&amp;contextData=(sc.UserEnteredCitation)" TargetMode="External" /><Relationship Id="rId31" Type="http://schemas.openxmlformats.org/officeDocument/2006/relationships/hyperlink" Target="https://www.westlaw.com/Link/Document/FullText?findType=L&amp;pubNum=1000547&amp;cite=47CFRS1.1306&amp;originatingDoc=N85F127D1C26F11E4BEF9D7C94B06052F&amp;refType=VP&amp;originationContext=document&amp;vr=3.0&amp;rs=cblt1.0&amp;transitionType=DocumentItem&amp;contextData=(sc.UserEnteredCitation)" TargetMode="External" /><Relationship Id="rId32" Type="http://schemas.openxmlformats.org/officeDocument/2006/relationships/hyperlink" Target="https://www.westlaw.com/Link/Document/FullText?findType=L&amp;pubNum=1000547&amp;cite=47CFRS1.1311&amp;originatingDoc=N85F127D1C26F11E4BEF9D7C94B06052F&amp;refType=VP&amp;originationContext=document&amp;vr=3.0&amp;rs=cblt1.0&amp;transitionType=DocumentItem&amp;contextData=(sc.UserEnteredCitation)" TargetMode="External" /><Relationship Id="rId33" Type="http://schemas.openxmlformats.org/officeDocument/2006/relationships/header" Target="header3.xml" /><Relationship Id="rId34" Type="http://schemas.openxmlformats.org/officeDocument/2006/relationships/footer" Target="footer4.xml" /><Relationship Id="rId35" Type="http://schemas.openxmlformats.org/officeDocument/2006/relationships/footer" Target="footer5.xml" /><Relationship Id="rId36" Type="http://schemas.openxmlformats.org/officeDocument/2006/relationships/header" Target="header4.xml" /><Relationship Id="rId37" Type="http://schemas.openxmlformats.org/officeDocument/2006/relationships/footer" Target="footer6.xml" /><Relationship Id="rId38" Type="http://schemas.openxmlformats.org/officeDocument/2006/relationships/header" Target="header5.xml" /><Relationship Id="rId39" Type="http://schemas.openxmlformats.org/officeDocument/2006/relationships/footer" Target="footer7.xml" /><Relationship Id="rId4" Type="http://schemas.openxmlformats.org/officeDocument/2006/relationships/fontTable" Target="fontTable.xml" /><Relationship Id="rId40" Type="http://schemas.openxmlformats.org/officeDocument/2006/relationships/header" Target="header6.xml" /><Relationship Id="rId41" Type="http://schemas.openxmlformats.org/officeDocument/2006/relationships/footer" Target="footer8.xml" /><Relationship Id="rId42" Type="http://schemas.openxmlformats.org/officeDocument/2006/relationships/header" Target="header7.xml" /><Relationship Id="rId43" Type="http://schemas.openxmlformats.org/officeDocument/2006/relationships/footer" Target="footer9.xml" /><Relationship Id="rId44" Type="http://schemas.openxmlformats.org/officeDocument/2006/relationships/hyperlink" Target="https://thehill.com/opinion/congress-blog/3937761-china-has-equipment-that-can-spy-on-us-in-our-telecommunications-networks-we-must-remove-it-now/" TargetMode="External" /><Relationship Id="rId45" Type="http://schemas.openxmlformats.org/officeDocument/2006/relationships/header" Target="header8.xml" /><Relationship Id="rId46" Type="http://schemas.openxmlformats.org/officeDocument/2006/relationships/footer" Target="footer10.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Gabrielle.Kim@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coveredlist" TargetMode="External" /><Relationship Id="rId10" Type="http://schemas.openxmlformats.org/officeDocument/2006/relationships/hyperlink" Target="https://1.next.westlaw.com/Link/Document/FullText?findType=Y&amp;serNum=1999290862&amp;pubNum=0004493&amp;originatingDoc=I8efb34905fac11e690d4edf60ce7d742&amp;refType=CA&amp;fi=co_pp_sp_4493_11485&amp;originationContext=document&amp;transitionType=DocumentItem&amp;ppcid=9fd164f22d2a4a61bf9f3940f8650819&amp;contextData=(sc.DocLink)" TargetMode="External" /><Relationship Id="rId11" Type="http://schemas.openxmlformats.org/officeDocument/2006/relationships/hyperlink" Target="https://home.treasury.gov/policy-issues/international/the-committee-on-foreign-investment-in-the-united-states-cfius" TargetMode="External" /><Relationship Id="rId12" Type="http://schemas.openxmlformats.org/officeDocument/2006/relationships/hyperlink" Target="https://home.treasury.gov/policy-issues/international/the-committee-on-foreign-investment-in-the-united-states-cfius/cfius-overview" TargetMode="External" /><Relationship Id="rId13" Type="http://schemas.openxmlformats.org/officeDocument/2006/relationships/hyperlink" Target="https://www.ft.com/content/65e60815-c5a0-4c4a-bcec-4af0f76462de" TargetMode="External" /><Relationship Id="rId14" Type="http://schemas.openxmlformats.org/officeDocument/2006/relationships/hyperlink" Target="https://www.reuters.com/article/china-regulation-data-idCAKBN2IU2B7" TargetMode="External" /><Relationship Id="rId15" Type="http://schemas.openxmlformats.org/officeDocument/2006/relationships/hyperlink" Target="https://www.cisa.gov/topics/critical-infrastructure-security-and-resilience/critical-infrastructure-sectors/communications-sector" TargetMode="External" /><Relationship Id="rId16" Type="http://schemas.openxmlformats.org/officeDocument/2006/relationships/hyperlink" Target="https://www.cisa.gov/cybersecurity-and-physical-security-convergence" TargetMode="External" /><Relationship Id="rId17" Type="http://schemas.openxmlformats.org/officeDocument/2006/relationships/hyperlink" Target="https://nvlpubs.nist.gov/nistpubs/CSWP/NIST.CSWP.04162018.pdf" TargetMode="External" /><Relationship Id="rId18" Type="http://schemas.openxmlformats.org/officeDocument/2006/relationships/hyperlink" Target="https://www.itu.int/rec/recommendation.asp?lang=en&amp;parent=T-REC-Q.708-199903-I" TargetMode="External" /><Relationship Id="rId19" Type="http://schemas.openxmlformats.org/officeDocument/2006/relationships/hyperlink" Target="https://www.bea.gov/system/files/2022-05/New%20and%20Revised%20Statistics%20of%20the%20U.S.%20Digital%20Economy%202005-2020.pdf" TargetMode="External" /><Relationship Id="rId2" Type="http://schemas.openxmlformats.org/officeDocument/2006/relationships/hyperlink" Target="https://licensing.fcc.gov/myibfs/welcome.do" TargetMode="External" /><Relationship Id="rId20" Type="http://schemas.openxmlformats.org/officeDocument/2006/relationships/hyperlink" Target="https://www.reginfo.gov/public/do/PRAViewDocument?ref_nbr=202103-3060-012" TargetMode="External" /><Relationship Id="rId21" Type="http://schemas.openxmlformats.org/officeDocument/2006/relationships/hyperlink" Target="https://www.reginfo.gov/public/do/PRAViewDocument?ref_nbr=202002-3060-019" TargetMode="External" /><Relationship Id="rId22" Type="http://schemas.openxmlformats.org/officeDocument/2006/relationships/hyperlink" Target="https://www.census.gov/naics/?input=517311&amp;year=2017&amp;details=517311" TargetMode="External" /><Relationship Id="rId23" Type="http://schemas.openxmlformats.org/officeDocument/2006/relationships/hyperlink" Target="https://data.census.gov/cedsci/table?y=2017&amp;n=517311&amp;tid=ECNSIZE2017.EC1700SIZEEMPFIRM&amp;hidePreview=false" TargetMode="External" /><Relationship Id="rId24" Type="http://schemas.openxmlformats.org/officeDocument/2006/relationships/hyperlink" Target="https://docs.fcc.gov/pubId.lic/attachments/DOC-379181A1.pdf" TargetMode="External" /><Relationship Id="rId25" Type="http://schemas.openxmlformats.org/officeDocument/2006/relationships/hyperlink" Target="https://docs.fcc.gov/public/attachments/DOC-379181A1.pdf" TargetMode="External" /><Relationship Id="rId26" Type="http://schemas.openxmlformats.org/officeDocument/2006/relationships/hyperlink" Target="https://www.census.gov/naics/?input=517911&amp;year=2017&amp;details=517911" TargetMode="External" /><Relationship Id="rId27" Type="http://schemas.openxmlformats.org/officeDocument/2006/relationships/hyperlink" Target="https://data.census.gov/cedsci/table?y=2017&amp;n=517911&amp;tid=ECNSIZE2017.EC1700SIZEEMPFIRM&amp;hidePreview=false" TargetMode="External" /><Relationship Id="rId28" Type="http://schemas.openxmlformats.org/officeDocument/2006/relationships/hyperlink" Target="https://www.census.gov/naics/?input=517312&amp;year=2017&amp;details=517312" TargetMode="External" /><Relationship Id="rId29" Type="http://schemas.openxmlformats.org/officeDocument/2006/relationships/hyperlink" Target="https://data.census.gov/cedsci/table?y=2017&amp;n=517312&amp;tid=ECNSIZE2017.EC1700SIZEEMPFIRM&amp;hidePreview=false" TargetMode="External" /><Relationship Id="rId3" Type="http://schemas.openxmlformats.org/officeDocument/2006/relationships/hyperlink" Target="https://www.fcc.gov/document/2014-us-international-telecommunications-traffic-and-revenue-data" TargetMode="External" /><Relationship Id="rId30" Type="http://schemas.openxmlformats.org/officeDocument/2006/relationships/hyperlink" Target="https://www.census.gov/naics/?input=517919&amp;year=2017&amp;details=517919" TargetMode="External" /><Relationship Id="rId31" Type="http://schemas.openxmlformats.org/officeDocument/2006/relationships/hyperlink" Target="https://data.census.gov/cedsci/table?y=2017&amp;n=517919&amp;tid=ECNSIZE2017.EC1700SIZEREVFIRM&amp;hidePreview=false" TargetMode="External" /><Relationship Id="rId32" Type="http://schemas.openxmlformats.org/officeDocument/2006/relationships/hyperlink" Target="https://www.census.gov/glossary/" TargetMode="External" /><Relationship Id="rId4" Type="http://schemas.openxmlformats.org/officeDocument/2006/relationships/hyperlink" Target="https://apps.fcc.gov/cores/userLogin.do" TargetMode="External" /><Relationship Id="rId5" Type="http://schemas.openxmlformats.org/officeDocument/2006/relationships/hyperlink" Target="https://1.next.westlaw.com/Link/Document/FullText?findType=L&amp;pubNum=1000546&amp;cite=47USCAS201&amp;originatingDoc=If35966ffc07611deabdfd03f2b83b8a4&amp;refType=RB&amp;originationContext=document&amp;transitionType=DocumentItem&amp;ppcid=445da6aed0b243759b85242984ad7568&amp;contextData=(sc.Search)" TargetMode="External" /><Relationship Id="rId6" Type="http://schemas.openxmlformats.org/officeDocument/2006/relationships/hyperlink" Target="https://1.next.westlaw.com/Link/Document/FullText?findType=Y&amp;serNum=2000372136&amp;pubNum=0000506&amp;originatingDoc=Ib15e3825b9f911eca4ec93e0ff1e8216&amp;refType=RP&amp;fi=co_pp_sp_506_193&amp;originationContext=document&amp;transitionType=DocumentItem&amp;ppcid=9cf94adc44ac424bb0144f7ee7e1fa40&amp;contextData=(sc.UserEnteredCitation)" TargetMode="External" /><Relationship Id="rId7" Type="http://schemas.openxmlformats.org/officeDocument/2006/relationships/hyperlink" Target="https://1.next.westlaw.com/Link/Document/FullText?findType=Y&amp;serNum=1986029359&amp;pubNum=0001017&amp;originatingDoc=Ib15e3825b9f911eca4ec93e0ff1e8216&amp;refType=CA&amp;fi=co_pp_sp_1017_1195&amp;originationContext=document&amp;transitionType=DocumentItem&amp;ppcid=9cf94adc44ac424bb0144f7ee7e1fa40&amp;contextData=(sc.UserEnteredCitation)" TargetMode="External" /><Relationship Id="rId8" Type="http://schemas.openxmlformats.org/officeDocument/2006/relationships/hyperlink" Target="https://1.next.westlaw.com/Link/Document/FullText?findType=Y&amp;serNum=1990195416&amp;pubNum=0004493&amp;originatingDoc=Ib15e3825b9f911eca4ec93e0ff1e8216&amp;refType=CA&amp;fi=co_pp_sp_4493_3252&amp;originationContext=document&amp;transitionType=DocumentItem&amp;ppcid=9cf94adc44ac424bb0144f7ee7e1fa40&amp;contextData=(sc.UserEnteredCitation)" TargetMode="External" /><Relationship Id="rId9" Type="http://schemas.openxmlformats.org/officeDocument/2006/relationships/hyperlink" Target="https://www.fcc.gov/sites/default/files/form303s.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