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221853" w:rsidRPr="00FE000D" w:rsidP="00221853" w14:paraId="70CB97A0" w14:textId="77777777">
      <w:pPr>
        <w:jc w:val="center"/>
        <w:rPr>
          <w:b/>
          <w:bCs/>
          <w:color w:val="000000"/>
        </w:rPr>
      </w:pPr>
      <w:r w:rsidRPr="00FE000D">
        <w:rPr>
          <w:b/>
          <w:bCs/>
          <w:color w:val="000000"/>
        </w:rPr>
        <w:t>STATEMENT OF</w:t>
      </w:r>
    </w:p>
    <w:p w:rsidR="00221853" w:rsidRPr="00FE000D" w:rsidP="00221853" w14:paraId="4D84C3A5" w14:textId="77777777">
      <w:pPr>
        <w:jc w:val="center"/>
        <w:rPr>
          <w:b/>
          <w:bCs/>
          <w:color w:val="000000"/>
        </w:rPr>
      </w:pPr>
      <w:r w:rsidRPr="00FE000D">
        <w:rPr>
          <w:b/>
          <w:bCs/>
          <w:color w:val="000000"/>
        </w:rPr>
        <w:t>CHAIRWOMAN JESSICA ROSENWORCEL</w:t>
      </w:r>
    </w:p>
    <w:p w:rsidR="00221853" w:rsidRPr="00FE000D" w:rsidP="00221853" w14:paraId="795267C8" w14:textId="643C1738">
      <w:pPr>
        <w:pStyle w:val="NormalWeb"/>
        <w:ind w:left="720" w:hanging="720"/>
        <w:rPr>
          <w:color w:val="000000"/>
          <w:sz w:val="22"/>
          <w:szCs w:val="22"/>
        </w:rPr>
      </w:pPr>
      <w:r w:rsidRPr="00FE000D">
        <w:rPr>
          <w:color w:val="000000"/>
          <w:sz w:val="22"/>
          <w:szCs w:val="22"/>
        </w:rPr>
        <w:t>Re:</w:t>
      </w:r>
      <w:r w:rsidRPr="00FE000D">
        <w:rPr>
          <w:color w:val="000000"/>
          <w:sz w:val="22"/>
          <w:szCs w:val="22"/>
        </w:rPr>
        <w:tab/>
      </w:r>
      <w:r w:rsidRPr="00FE000D">
        <w:rPr>
          <w:i/>
          <w:iCs/>
          <w:color w:val="000000"/>
          <w:sz w:val="22"/>
          <w:szCs w:val="22"/>
        </w:rPr>
        <w:t>All-In Pricing for Cable and Satellite Television Service</w:t>
      </w:r>
      <w:r w:rsidRPr="00223B51">
        <w:rPr>
          <w:sz w:val="22"/>
          <w:szCs w:val="22"/>
        </w:rPr>
        <w:t xml:space="preserve">, </w:t>
      </w:r>
      <w:r>
        <w:rPr>
          <w:spacing w:val="-2"/>
          <w:sz w:val="22"/>
          <w:szCs w:val="22"/>
        </w:rPr>
        <w:t>MB</w:t>
      </w:r>
      <w:r w:rsidRPr="00223B51">
        <w:rPr>
          <w:spacing w:val="-2"/>
          <w:sz w:val="22"/>
          <w:szCs w:val="22"/>
        </w:rPr>
        <w:t xml:space="preserve"> Docket No. 2</w:t>
      </w:r>
      <w:r>
        <w:rPr>
          <w:spacing w:val="-2"/>
          <w:sz w:val="22"/>
          <w:szCs w:val="22"/>
        </w:rPr>
        <w:t>3</w:t>
      </w:r>
      <w:r w:rsidRPr="00223B51">
        <w:rPr>
          <w:spacing w:val="-2"/>
          <w:sz w:val="22"/>
          <w:szCs w:val="22"/>
        </w:rPr>
        <w:t>-</w:t>
      </w:r>
      <w:r>
        <w:rPr>
          <w:spacing w:val="-2"/>
          <w:sz w:val="22"/>
          <w:szCs w:val="22"/>
        </w:rPr>
        <w:t>203</w:t>
      </w:r>
      <w:r w:rsidRPr="00FE000D">
        <w:rPr>
          <w:color w:val="000000"/>
          <w:sz w:val="22"/>
          <w:szCs w:val="22"/>
        </w:rPr>
        <w:t>, Notice of Proposed Rulemaking</w:t>
      </w:r>
      <w:r w:rsidR="006470F3">
        <w:rPr>
          <w:color w:val="000000"/>
          <w:sz w:val="22"/>
          <w:szCs w:val="22"/>
        </w:rPr>
        <w:t>.</w:t>
      </w:r>
    </w:p>
    <w:p w:rsidR="00221853" w:rsidRPr="00482BE1" w:rsidP="00221853" w14:paraId="69645180" w14:textId="77777777">
      <w:pPr>
        <w:spacing w:line="259" w:lineRule="auto"/>
        <w:ind w:firstLine="720"/>
        <w:rPr>
          <w:kern w:val="2"/>
        </w:rPr>
      </w:pPr>
      <w:r w:rsidRPr="00482BE1">
        <w:rPr>
          <w:kern w:val="2"/>
        </w:rPr>
        <w:t xml:space="preserve">Consumers deserve to know exactly what they are paying for when they sign up for a cable or direct broadcast satellite subscription.  No one likes surprises on their bill.  The advertised price for a service should be the price you pay when your bill arrives, rather than hide a bunch of junk fees that are separate from the top-line service price. </w:t>
      </w:r>
    </w:p>
    <w:p w:rsidR="00221853" w:rsidRPr="00482BE1" w:rsidP="00221853" w14:paraId="4897806E" w14:textId="77777777">
      <w:pPr>
        <w:spacing w:line="259" w:lineRule="auto"/>
        <w:rPr>
          <w:kern w:val="2"/>
        </w:rPr>
      </w:pPr>
    </w:p>
    <w:p w:rsidR="00221853" w:rsidRPr="00482BE1" w:rsidP="00221853" w14:paraId="7726C922" w14:textId="77777777">
      <w:pPr>
        <w:spacing w:line="259" w:lineRule="auto"/>
        <w:ind w:firstLine="720"/>
        <w:rPr>
          <w:kern w:val="2"/>
        </w:rPr>
      </w:pPr>
      <w:r w:rsidRPr="00482BE1">
        <w:rPr>
          <w:kern w:val="2"/>
        </w:rPr>
        <w:t xml:space="preserve">Increases in programming costs shouldn’t be described as a tax, fee, or surcharge.  The “all-in” pricing format we propose today would allow consumers to make informed choices by letting them more easily comparison shop among competing providers and evaluate programming costs against alternative programming providers, including streaming services.  </w:t>
      </w:r>
    </w:p>
    <w:p w:rsidR="00221853" w:rsidRPr="00482BE1" w:rsidP="00221853" w14:paraId="25FF2101" w14:textId="77777777">
      <w:pPr>
        <w:spacing w:line="259" w:lineRule="auto"/>
        <w:rPr>
          <w:kern w:val="2"/>
        </w:rPr>
      </w:pPr>
    </w:p>
    <w:p w:rsidR="00221853" w:rsidRPr="00482BE1" w:rsidP="00221853" w14:paraId="47A1DC62" w14:textId="77777777">
      <w:pPr>
        <w:spacing w:line="259" w:lineRule="auto"/>
        <w:ind w:firstLine="720"/>
        <w:rPr>
          <w:kern w:val="2"/>
        </w:rPr>
      </w:pPr>
      <w:r w:rsidRPr="00482BE1">
        <w:rPr>
          <w:kern w:val="2"/>
        </w:rPr>
        <w:t xml:space="preserve">Not only would this proposal reduce cost confusion and make it easier for consumers to compare services, but it would also increase competition among cable and broadcast satellite providers through improved price transparency. </w:t>
      </w:r>
    </w:p>
    <w:p w:rsidR="00221853" w:rsidRPr="00482BE1" w:rsidP="00221853" w14:paraId="27907E36" w14:textId="77777777">
      <w:pPr>
        <w:spacing w:line="259" w:lineRule="auto"/>
        <w:ind w:firstLine="720"/>
        <w:rPr>
          <w:kern w:val="2"/>
        </w:rPr>
      </w:pPr>
    </w:p>
    <w:p w:rsidR="002C00E8" w:rsidRPr="00221853" w:rsidP="00221853" w14:paraId="6D469297" w14:textId="77777777">
      <w:pPr>
        <w:spacing w:after="120"/>
        <w:ind w:firstLine="720"/>
        <w:rPr>
          <w:szCs w:val="22"/>
        </w:rPr>
      </w:pPr>
      <w:r w:rsidRPr="00482BE1">
        <w:rPr>
          <w:kern w:val="2"/>
        </w:rPr>
        <w:t>Like our prior work to adopt a new Broadband Nutrition Label, which requires broadband providers to display easy-to-understand labels to allow consumers to comparison shop for broadband services, this is another step in our initiative to improve price transparency and competition.  I look forward to the record that develops and then moving ahead with policies to protect and inform consumers by ensuring up-front and all-in pricing on their cable and satellite services.</w:t>
      </w:r>
    </w:p>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08F7A011"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1EC45DD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42A1049F"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363B0D12"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09393053"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38216C97" w14:textId="77777777">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14:paraId="754FB7E4"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0E4E9A45"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1E994AC0" w14:textId="77777777">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221853">
      <w:rPr>
        <w:spacing w:val="-2"/>
      </w:rPr>
      <w:t>FCC 23-52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853"/>
    <w:rsid w:val="00036039"/>
    <w:rsid w:val="00037F90"/>
    <w:rsid w:val="000875BF"/>
    <w:rsid w:val="00096D8C"/>
    <w:rsid w:val="000C0B65"/>
    <w:rsid w:val="000E05FE"/>
    <w:rsid w:val="000E3D42"/>
    <w:rsid w:val="00122BD5"/>
    <w:rsid w:val="00133F79"/>
    <w:rsid w:val="00194A66"/>
    <w:rsid w:val="001D2924"/>
    <w:rsid w:val="001D6BCF"/>
    <w:rsid w:val="001E01CA"/>
    <w:rsid w:val="00221853"/>
    <w:rsid w:val="00223B51"/>
    <w:rsid w:val="00275CF5"/>
    <w:rsid w:val="0028301F"/>
    <w:rsid w:val="00285017"/>
    <w:rsid w:val="002A2D2E"/>
    <w:rsid w:val="002B7EDD"/>
    <w:rsid w:val="002C00E8"/>
    <w:rsid w:val="00343749"/>
    <w:rsid w:val="003660ED"/>
    <w:rsid w:val="003B0550"/>
    <w:rsid w:val="003B694F"/>
    <w:rsid w:val="003F171C"/>
    <w:rsid w:val="00412FC5"/>
    <w:rsid w:val="00422276"/>
    <w:rsid w:val="004242F1"/>
    <w:rsid w:val="00445A00"/>
    <w:rsid w:val="00451B0F"/>
    <w:rsid w:val="004550E6"/>
    <w:rsid w:val="00482BE1"/>
    <w:rsid w:val="004C2EE3"/>
    <w:rsid w:val="004E4A22"/>
    <w:rsid w:val="00511968"/>
    <w:rsid w:val="0055614C"/>
    <w:rsid w:val="005E14C2"/>
    <w:rsid w:val="00607BA5"/>
    <w:rsid w:val="0061180A"/>
    <w:rsid w:val="00626EB6"/>
    <w:rsid w:val="006470F3"/>
    <w:rsid w:val="00655D03"/>
    <w:rsid w:val="00683388"/>
    <w:rsid w:val="00683F84"/>
    <w:rsid w:val="006A6A81"/>
    <w:rsid w:val="006F7393"/>
    <w:rsid w:val="0070224F"/>
    <w:rsid w:val="007115F7"/>
    <w:rsid w:val="00785689"/>
    <w:rsid w:val="0079754B"/>
    <w:rsid w:val="007A1E6D"/>
    <w:rsid w:val="007B0EB2"/>
    <w:rsid w:val="00810B6F"/>
    <w:rsid w:val="00822CE0"/>
    <w:rsid w:val="00841AB1"/>
    <w:rsid w:val="008C68F1"/>
    <w:rsid w:val="00921803"/>
    <w:rsid w:val="00926503"/>
    <w:rsid w:val="00934012"/>
    <w:rsid w:val="009726D8"/>
    <w:rsid w:val="009F76DB"/>
    <w:rsid w:val="00A32C3B"/>
    <w:rsid w:val="00A45F4F"/>
    <w:rsid w:val="00A600A9"/>
    <w:rsid w:val="00AA55B7"/>
    <w:rsid w:val="00AA5B9E"/>
    <w:rsid w:val="00AB2407"/>
    <w:rsid w:val="00AB53DF"/>
    <w:rsid w:val="00B07E5C"/>
    <w:rsid w:val="00B811F7"/>
    <w:rsid w:val="00BA5DC6"/>
    <w:rsid w:val="00BA6196"/>
    <w:rsid w:val="00BC6D8C"/>
    <w:rsid w:val="00C34006"/>
    <w:rsid w:val="00C426B1"/>
    <w:rsid w:val="00C66160"/>
    <w:rsid w:val="00C721AC"/>
    <w:rsid w:val="00C90D6A"/>
    <w:rsid w:val="00CA247E"/>
    <w:rsid w:val="00CC72B6"/>
    <w:rsid w:val="00D0218D"/>
    <w:rsid w:val="00D25FB5"/>
    <w:rsid w:val="00D44223"/>
    <w:rsid w:val="00DA2529"/>
    <w:rsid w:val="00DB130A"/>
    <w:rsid w:val="00DB2EBB"/>
    <w:rsid w:val="00DC10A1"/>
    <w:rsid w:val="00DC655F"/>
    <w:rsid w:val="00DD0B59"/>
    <w:rsid w:val="00DD7EBD"/>
    <w:rsid w:val="00DF62B6"/>
    <w:rsid w:val="00E07225"/>
    <w:rsid w:val="00E5409F"/>
    <w:rsid w:val="00EE6488"/>
    <w:rsid w:val="00F021FA"/>
    <w:rsid w:val="00F62E97"/>
    <w:rsid w:val="00F64209"/>
    <w:rsid w:val="00F93BF5"/>
    <w:rsid w:val="00FE000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6F0AA1E"/>
  <w15:chartTrackingRefBased/>
  <w15:docId w15:val="{C53DDF59-DD4E-4354-985C-FDFC562DA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21853"/>
    <w:pPr>
      <w:widowControl w:val="0"/>
    </w:pPr>
    <w:rPr>
      <w:snapToGrid w:val="0"/>
      <w:kern w:val="28"/>
      <w:sz w:val="22"/>
    </w:rPr>
  </w:style>
  <w:style w:type="paragraph" w:styleId="Heading1">
    <w:name w:val="heading 1"/>
    <w:basedOn w:val="Normal"/>
    <w:next w:val="ParaNum"/>
    <w:qFormat/>
    <w:rsid w:val="00221853"/>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221853"/>
    <w:pPr>
      <w:keepNext/>
      <w:numPr>
        <w:ilvl w:val="1"/>
        <w:numId w:val="3"/>
      </w:numPr>
      <w:spacing w:after="120"/>
      <w:outlineLvl w:val="1"/>
    </w:pPr>
    <w:rPr>
      <w:b/>
    </w:rPr>
  </w:style>
  <w:style w:type="paragraph" w:styleId="Heading3">
    <w:name w:val="heading 3"/>
    <w:basedOn w:val="Normal"/>
    <w:next w:val="ParaNum"/>
    <w:qFormat/>
    <w:rsid w:val="00221853"/>
    <w:pPr>
      <w:keepNext/>
      <w:numPr>
        <w:ilvl w:val="2"/>
        <w:numId w:val="3"/>
      </w:numPr>
      <w:tabs>
        <w:tab w:val="left" w:pos="2160"/>
      </w:tabs>
      <w:spacing w:after="120"/>
      <w:outlineLvl w:val="2"/>
    </w:pPr>
    <w:rPr>
      <w:b/>
    </w:rPr>
  </w:style>
  <w:style w:type="paragraph" w:styleId="Heading4">
    <w:name w:val="heading 4"/>
    <w:basedOn w:val="Normal"/>
    <w:next w:val="ParaNum"/>
    <w:qFormat/>
    <w:rsid w:val="00221853"/>
    <w:pPr>
      <w:keepNext/>
      <w:numPr>
        <w:ilvl w:val="3"/>
        <w:numId w:val="3"/>
      </w:numPr>
      <w:tabs>
        <w:tab w:val="left" w:pos="2880"/>
      </w:tabs>
      <w:spacing w:after="120"/>
      <w:outlineLvl w:val="3"/>
    </w:pPr>
    <w:rPr>
      <w:b/>
    </w:rPr>
  </w:style>
  <w:style w:type="paragraph" w:styleId="Heading5">
    <w:name w:val="heading 5"/>
    <w:basedOn w:val="Normal"/>
    <w:next w:val="ParaNum"/>
    <w:qFormat/>
    <w:rsid w:val="00221853"/>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221853"/>
    <w:pPr>
      <w:numPr>
        <w:ilvl w:val="5"/>
        <w:numId w:val="3"/>
      </w:numPr>
      <w:tabs>
        <w:tab w:val="left" w:pos="4320"/>
      </w:tabs>
      <w:spacing w:after="120"/>
      <w:outlineLvl w:val="5"/>
    </w:pPr>
    <w:rPr>
      <w:b/>
    </w:rPr>
  </w:style>
  <w:style w:type="paragraph" w:styleId="Heading7">
    <w:name w:val="heading 7"/>
    <w:basedOn w:val="Normal"/>
    <w:next w:val="ParaNum"/>
    <w:qFormat/>
    <w:rsid w:val="00221853"/>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221853"/>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221853"/>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22185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21853"/>
  </w:style>
  <w:style w:type="paragraph" w:customStyle="1" w:styleId="ParaNum">
    <w:name w:val="ParaNum"/>
    <w:basedOn w:val="Normal"/>
    <w:rsid w:val="00221853"/>
    <w:pPr>
      <w:numPr>
        <w:numId w:val="2"/>
      </w:numPr>
      <w:tabs>
        <w:tab w:val="clear" w:pos="1080"/>
        <w:tab w:val="num" w:pos="1440"/>
      </w:tabs>
      <w:spacing w:after="120"/>
    </w:pPr>
  </w:style>
  <w:style w:type="paragraph" w:styleId="EndnoteText">
    <w:name w:val="endnote text"/>
    <w:basedOn w:val="Normal"/>
    <w:semiHidden/>
    <w:rsid w:val="00221853"/>
    <w:rPr>
      <w:sz w:val="20"/>
    </w:rPr>
  </w:style>
  <w:style w:type="character" w:styleId="EndnoteReference">
    <w:name w:val="endnote reference"/>
    <w:semiHidden/>
    <w:rsid w:val="00221853"/>
    <w:rPr>
      <w:vertAlign w:val="superscript"/>
    </w:rPr>
  </w:style>
  <w:style w:type="paragraph" w:styleId="FootnoteText">
    <w:name w:val="footnote text"/>
    <w:rsid w:val="00221853"/>
    <w:pPr>
      <w:spacing w:after="120"/>
    </w:pPr>
  </w:style>
  <w:style w:type="character" w:styleId="FootnoteReference">
    <w:name w:val="footnote reference"/>
    <w:rsid w:val="00221853"/>
    <w:rPr>
      <w:rFonts w:ascii="Times New Roman" w:hAnsi="Times New Roman"/>
      <w:dstrike w:val="0"/>
      <w:color w:val="auto"/>
      <w:sz w:val="20"/>
      <w:vertAlign w:val="superscript"/>
    </w:rPr>
  </w:style>
  <w:style w:type="paragraph" w:styleId="TOC1">
    <w:name w:val="toc 1"/>
    <w:basedOn w:val="Normal"/>
    <w:next w:val="Normal"/>
    <w:semiHidden/>
    <w:rsid w:val="00221853"/>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221853"/>
    <w:pPr>
      <w:tabs>
        <w:tab w:val="left" w:pos="720"/>
        <w:tab w:val="right" w:leader="dot" w:pos="9360"/>
      </w:tabs>
      <w:suppressAutoHyphens/>
      <w:ind w:left="720" w:right="720" w:hanging="360"/>
    </w:pPr>
    <w:rPr>
      <w:noProof/>
    </w:rPr>
  </w:style>
  <w:style w:type="paragraph" w:styleId="TOC3">
    <w:name w:val="toc 3"/>
    <w:basedOn w:val="Normal"/>
    <w:next w:val="Normal"/>
    <w:semiHidden/>
    <w:rsid w:val="00221853"/>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221853"/>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221853"/>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221853"/>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221853"/>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221853"/>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221853"/>
    <w:pPr>
      <w:tabs>
        <w:tab w:val="left" w:pos="3240"/>
        <w:tab w:val="right" w:leader="dot" w:pos="9360"/>
      </w:tabs>
      <w:suppressAutoHyphens/>
      <w:ind w:left="3240" w:hanging="360"/>
    </w:pPr>
    <w:rPr>
      <w:noProof/>
    </w:rPr>
  </w:style>
  <w:style w:type="paragraph" w:styleId="TOAHeading">
    <w:name w:val="toa heading"/>
    <w:basedOn w:val="Normal"/>
    <w:next w:val="Normal"/>
    <w:semiHidden/>
    <w:rsid w:val="00221853"/>
    <w:pPr>
      <w:tabs>
        <w:tab w:val="right" w:pos="9360"/>
      </w:tabs>
      <w:suppressAutoHyphens/>
    </w:pPr>
  </w:style>
  <w:style w:type="character" w:customStyle="1" w:styleId="EquationCaption">
    <w:name w:val="_Equation Caption"/>
    <w:rsid w:val="00221853"/>
  </w:style>
  <w:style w:type="paragraph" w:styleId="Header">
    <w:name w:val="header"/>
    <w:basedOn w:val="Normal"/>
    <w:autoRedefine/>
    <w:rsid w:val="00221853"/>
    <w:pPr>
      <w:tabs>
        <w:tab w:val="center" w:pos="4680"/>
        <w:tab w:val="right" w:pos="9360"/>
      </w:tabs>
    </w:pPr>
    <w:rPr>
      <w:b/>
    </w:rPr>
  </w:style>
  <w:style w:type="paragraph" w:styleId="Footer">
    <w:name w:val="footer"/>
    <w:basedOn w:val="Normal"/>
    <w:rsid w:val="00221853"/>
    <w:pPr>
      <w:tabs>
        <w:tab w:val="center" w:pos="4320"/>
        <w:tab w:val="right" w:pos="8640"/>
      </w:tabs>
    </w:pPr>
  </w:style>
  <w:style w:type="character" w:styleId="PageNumber">
    <w:name w:val="page number"/>
    <w:basedOn w:val="DefaultParagraphFont"/>
    <w:rsid w:val="00221853"/>
  </w:style>
  <w:style w:type="paragraph" w:styleId="BlockText">
    <w:name w:val="Block Text"/>
    <w:basedOn w:val="Normal"/>
    <w:rsid w:val="00221853"/>
    <w:pPr>
      <w:spacing w:after="240"/>
      <w:ind w:left="1440" w:right="1440"/>
    </w:pPr>
  </w:style>
  <w:style w:type="paragraph" w:customStyle="1" w:styleId="Paratitle">
    <w:name w:val="Para title"/>
    <w:basedOn w:val="Normal"/>
    <w:rsid w:val="00221853"/>
    <w:pPr>
      <w:tabs>
        <w:tab w:val="center" w:pos="9270"/>
      </w:tabs>
      <w:spacing w:after="240"/>
    </w:pPr>
    <w:rPr>
      <w:spacing w:val="-2"/>
    </w:rPr>
  </w:style>
  <w:style w:type="paragraph" w:customStyle="1" w:styleId="Bullet">
    <w:name w:val="Bullet"/>
    <w:basedOn w:val="Normal"/>
    <w:rsid w:val="00221853"/>
    <w:pPr>
      <w:tabs>
        <w:tab w:val="left" w:pos="2160"/>
      </w:tabs>
      <w:spacing w:after="220"/>
      <w:ind w:left="2160" w:hanging="720"/>
    </w:pPr>
  </w:style>
  <w:style w:type="paragraph" w:customStyle="1" w:styleId="TableFormat">
    <w:name w:val="TableFormat"/>
    <w:basedOn w:val="Bullet"/>
    <w:rsid w:val="00221853"/>
    <w:pPr>
      <w:tabs>
        <w:tab w:val="clear" w:pos="2160"/>
        <w:tab w:val="left" w:pos="5040"/>
      </w:tabs>
      <w:ind w:left="5040" w:hanging="3600"/>
    </w:pPr>
  </w:style>
  <w:style w:type="paragraph" w:customStyle="1" w:styleId="TOCTitle">
    <w:name w:val="TOC Title"/>
    <w:basedOn w:val="Normal"/>
    <w:rsid w:val="00221853"/>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221853"/>
    <w:pPr>
      <w:jc w:val="center"/>
    </w:pPr>
    <w:rPr>
      <w:rFonts w:ascii="Times New Roman Bold" w:hAnsi="Times New Roman Bold"/>
      <w:b/>
      <w:bCs/>
      <w:caps/>
      <w:szCs w:val="22"/>
    </w:rPr>
  </w:style>
  <w:style w:type="character" w:styleId="Hyperlink">
    <w:name w:val="Hyperlink"/>
    <w:rsid w:val="00221853"/>
    <w:rPr>
      <w:color w:val="0000FF"/>
      <w:u w:val="single"/>
    </w:rPr>
  </w:style>
  <w:style w:type="paragraph" w:styleId="NormalWeb">
    <w:name w:val="Normal (Web)"/>
    <w:basedOn w:val="Normal"/>
    <w:uiPriority w:val="99"/>
    <w:unhideWhenUsed/>
    <w:rsid w:val="00221853"/>
    <w:pPr>
      <w:widowControl/>
      <w:spacing w:before="100" w:beforeAutospacing="1" w:after="100" w:afterAutospacing="1"/>
    </w:pPr>
    <w:rPr>
      <w:snapToGrid/>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