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34012" w:rsidRPr="005577AD" w:rsidP="00934012" w14:paraId="64B2B37A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P="00934012" w14:paraId="369C44F5" w14:textId="77777777">
      <w:pPr>
        <w:jc w:val="center"/>
        <w:rPr>
          <w:b/>
          <w:bCs/>
          <w:caps/>
          <w:szCs w:val="22"/>
        </w:rPr>
      </w:pPr>
      <w:r w:rsidRPr="00E27C9A">
        <w:rPr>
          <w:b/>
          <w:bCs/>
          <w:caps/>
          <w:szCs w:val="22"/>
        </w:rPr>
        <w:t>CHAIRWOMAN JESSICA ROSENWORCEL</w:t>
      </w:r>
    </w:p>
    <w:p w:rsidR="00E27C9A" w:rsidRPr="005577AD" w:rsidP="00934012" w14:paraId="240E4B97" w14:textId="77777777">
      <w:pPr>
        <w:jc w:val="center"/>
        <w:rPr>
          <w:b/>
          <w:bCs/>
          <w:caps/>
          <w:szCs w:val="22"/>
        </w:rPr>
      </w:pPr>
    </w:p>
    <w:p w:rsidR="00934012" w:rsidRPr="00E27C9A" w:rsidP="00E27C9A" w14:paraId="53769880" w14:textId="5340270E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E27C9A" w:rsidR="00E27C9A">
        <w:rPr>
          <w:bCs/>
          <w:i/>
          <w:iCs/>
          <w:szCs w:val="22"/>
        </w:rPr>
        <w:t>Addressing the Homework Gap through the E-Rate Program,</w:t>
      </w:r>
      <w:r w:rsidRPr="00E27C9A" w:rsidR="00E27C9A">
        <w:rPr>
          <w:bCs/>
          <w:szCs w:val="22"/>
        </w:rPr>
        <w:t xml:space="preserve"> WC Docket No. 21-31</w:t>
      </w:r>
      <w:r w:rsidRPr="00E27C9A" w:rsidR="00E27C9A">
        <w:rPr>
          <w:bCs/>
          <w:szCs w:val="22"/>
        </w:rPr>
        <w:t xml:space="preserve">, </w:t>
      </w:r>
      <w:r w:rsidRPr="00E27C9A" w:rsidR="00E27C9A">
        <w:rPr>
          <w:bCs/>
          <w:szCs w:val="22"/>
        </w:rPr>
        <w:t>Notice of Proposed Rulemaking (November 1, 2023)</w:t>
      </w:r>
      <w:r w:rsidRPr="00E27C9A" w:rsidR="00E27C9A">
        <w:rPr>
          <w:bCs/>
          <w:szCs w:val="22"/>
        </w:rPr>
        <w:t>.</w:t>
      </w:r>
    </w:p>
    <w:p w:rsidR="00934012" w:rsidRPr="005577AD" w:rsidP="00934012" w14:paraId="07C54CA2" w14:textId="77777777">
      <w:pPr>
        <w:ind w:firstLine="720"/>
        <w:rPr>
          <w:szCs w:val="22"/>
        </w:rPr>
      </w:pPr>
    </w:p>
    <w:p w:rsidR="00E27C9A" w:rsidRPr="00E27C9A" w:rsidP="00E27C9A" w14:paraId="6F527FEB" w14:textId="7A548F50">
      <w:pPr>
        <w:widowControl/>
        <w:spacing w:after="120"/>
        <w:ind w:firstLine="720"/>
        <w:rPr>
          <w:szCs w:val="22"/>
        </w:rPr>
      </w:pPr>
      <w:r w:rsidRPr="00E27C9A">
        <w:rPr>
          <w:szCs w:val="22"/>
        </w:rPr>
        <w:t xml:space="preserve">Last week, I spent time at the Brooklyn Public Library.  It was bustling.  This is a library with more than 850,000 active cardholders.  It is a center for physical books, digital materials, access to information and access to culture.  In fact, right now the library has a one-of-a-kind exhibit celebrating Brooklyn native Jay-Z and the 50th anniversary of hip hop.  It was a treat to see a library so modern and thoughtful about serving its community.  </w:t>
      </w:r>
    </w:p>
    <w:p w:rsidR="00E27C9A" w:rsidRPr="00E27C9A" w:rsidP="00E27C9A" w14:paraId="2FB660A3" w14:textId="05110E0C">
      <w:pPr>
        <w:widowControl/>
        <w:spacing w:after="120"/>
        <w:ind w:firstLine="720"/>
        <w:rPr>
          <w:szCs w:val="22"/>
        </w:rPr>
      </w:pPr>
      <w:r w:rsidRPr="00E27C9A">
        <w:rPr>
          <w:szCs w:val="22"/>
        </w:rPr>
        <w:t xml:space="preserve">Across the board, I think keeping our institutions modern is important.  That is why we are taking a fresh look at the program we have to support libraries, known as E-Rate.  </w:t>
      </w:r>
    </w:p>
    <w:p w:rsidR="00E27C9A" w:rsidRPr="00E27C9A" w:rsidP="00E27C9A" w14:paraId="39944883" w14:textId="190AEFAB">
      <w:pPr>
        <w:widowControl/>
        <w:spacing w:after="120"/>
        <w:ind w:firstLine="720"/>
        <w:rPr>
          <w:szCs w:val="22"/>
        </w:rPr>
      </w:pPr>
      <w:r w:rsidRPr="00E27C9A">
        <w:rPr>
          <w:szCs w:val="22"/>
        </w:rPr>
        <w:t xml:space="preserve">For more than two decades, E-Rate has been a quiet powerhouse.  It has provided schools and libraries across the country—including the Brooklyn Public Library—with support for communications.  As a result over the years it has helped millions of students and library patrons get online with access to high-speed internet service.  </w:t>
      </w:r>
    </w:p>
    <w:p w:rsidR="00E27C9A" w:rsidRPr="00E27C9A" w:rsidP="00E27C9A" w14:paraId="2C3F987A" w14:textId="5399337C">
      <w:pPr>
        <w:widowControl/>
        <w:spacing w:after="120"/>
        <w:ind w:firstLine="720"/>
        <w:rPr>
          <w:szCs w:val="22"/>
        </w:rPr>
      </w:pPr>
      <w:r w:rsidRPr="00E27C9A">
        <w:rPr>
          <w:szCs w:val="22"/>
        </w:rPr>
        <w:t xml:space="preserve">During the pandemic we saw the power of this kind of community-driven effort to help close the digital divide.  Many schools and libraries found ways to build on their efforts to support internet access by loaning out Wi-Fi hotspots.  Some used this agency’s Emergency Connectivity Fund to do so.  But this fund was a one-time effort that expires next year.  However, it demonstrated what a modern library and modern school library can do to help a community learn without limits and keep connected.  </w:t>
      </w:r>
    </w:p>
    <w:p w:rsidR="00E27C9A" w:rsidRPr="00E27C9A" w:rsidP="00E27C9A" w14:paraId="1EC94EEC" w14:textId="77777777">
      <w:pPr>
        <w:widowControl/>
        <w:spacing w:after="120"/>
        <w:ind w:firstLine="720"/>
        <w:rPr>
          <w:szCs w:val="22"/>
        </w:rPr>
      </w:pPr>
      <w:r w:rsidRPr="00E27C9A">
        <w:rPr>
          <w:szCs w:val="22"/>
        </w:rPr>
        <w:t xml:space="preserve">Here we seek to build on that learning from the pandemic and modernize the E-Rate program.  Specifically, we start a rulemaking to consider how both libraries and school libraries can loan out Wi-Fi hotspots across the country and support high-speed internet access for patrons and students in rural America, urban America, and everything in between.  I believe we can make it a baseline that every library and school library has these hotspots for loan—and we can use E-Rate to do it.  </w:t>
      </w:r>
    </w:p>
    <w:p w:rsidR="00E27C9A" w:rsidRPr="00E27C9A" w:rsidP="00E27C9A" w14:paraId="2BE57BF8" w14:textId="77777777">
      <w:pPr>
        <w:widowControl/>
        <w:ind w:firstLine="720"/>
        <w:rPr>
          <w:szCs w:val="22"/>
        </w:rPr>
      </w:pPr>
    </w:p>
    <w:p w:rsidR="00E27C9A" w:rsidRPr="00E27C9A" w:rsidP="00E27C9A" w14:paraId="1DD19078" w14:textId="77777777">
      <w:pPr>
        <w:widowControl/>
        <w:ind w:firstLine="720"/>
        <w:rPr>
          <w:szCs w:val="22"/>
        </w:rPr>
      </w:pPr>
    </w:p>
    <w:p w:rsidR="00934012" w:rsidRPr="005577AD" w:rsidP="00934012" w14:paraId="69392240" w14:textId="77777777">
      <w:pPr>
        <w:widowControl/>
        <w:ind w:firstLine="720"/>
        <w:rPr>
          <w:szCs w:val="22"/>
        </w:rPr>
      </w:pPr>
    </w:p>
    <w:p w:rsidR="00934012" w:rsidRPr="00DE72D3" w:rsidP="00934012" w14:paraId="4FE3D68D" w14:textId="77777777"/>
    <w:p w:rsidR="002C00E8" w:rsidRPr="00934012" w:rsidP="00934012" w14:paraId="72AACF3D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505FEE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20FA1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6A2807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4327701B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BDC36AE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23DD471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290BC80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440540E8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C85D51A" w14:textId="3F0FA0C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>
      <w:rPr>
        <w:spacing w:val="-2"/>
      </w:rPr>
      <w:t>FCC 23-91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9A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27C9A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2D788D"/>
  <w15:chartTrackingRefBased/>
  <w15:docId w15:val="{80CDE5E3-85C6-48B8-BCB9-F6C564C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