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934012" w:rsidRPr="005577AD" w:rsidP="00934012" w14:paraId="6E329FD3" w14:textId="77777777">
      <w:pPr>
        <w:jc w:val="center"/>
        <w:rPr>
          <w:b/>
          <w:bCs/>
          <w:caps/>
          <w:szCs w:val="22"/>
        </w:rPr>
      </w:pPr>
      <w:r w:rsidRPr="005577AD">
        <w:rPr>
          <w:b/>
          <w:bCs/>
          <w:caps/>
          <w:szCs w:val="22"/>
        </w:rPr>
        <w:t>Statement of</w:t>
      </w:r>
    </w:p>
    <w:p w:rsidR="00934012" w:rsidRPr="005577AD" w:rsidP="00934012" w14:paraId="272A5D83" w14:textId="636FF19D">
      <w:pPr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CHAIRMAN BRENDAN CARR</w:t>
      </w:r>
    </w:p>
    <w:p w:rsidR="00934012" w:rsidRPr="005577AD" w:rsidP="00934012" w14:paraId="1F5227CF" w14:textId="77777777">
      <w:pPr>
        <w:jc w:val="center"/>
        <w:rPr>
          <w:b/>
          <w:bCs/>
          <w:caps/>
          <w:szCs w:val="22"/>
        </w:rPr>
      </w:pPr>
    </w:p>
    <w:p w:rsidR="00934012" w:rsidRPr="005577AD" w:rsidP="00934012" w14:paraId="2DCDF309" w14:textId="75779A9A">
      <w:pPr>
        <w:rPr>
          <w:i/>
          <w:iCs/>
          <w:szCs w:val="22"/>
        </w:rPr>
      </w:pPr>
      <w:r w:rsidRPr="005577AD">
        <w:rPr>
          <w:iCs/>
          <w:szCs w:val="22"/>
        </w:rPr>
        <w:t>Re:</w:t>
      </w:r>
      <w:r w:rsidRPr="005577AD">
        <w:rPr>
          <w:szCs w:val="22"/>
        </w:rPr>
        <w:t xml:space="preserve"> </w:t>
      </w:r>
      <w:r w:rsidRPr="005577AD">
        <w:rPr>
          <w:szCs w:val="22"/>
        </w:rPr>
        <w:tab/>
      </w:r>
      <w:r w:rsidRPr="00703AC9" w:rsidR="00703AC9">
        <w:rPr>
          <w:i/>
          <w:iCs/>
          <w:szCs w:val="22"/>
        </w:rPr>
        <w:t>Delete, Delete, Delete</w:t>
      </w:r>
      <w:r w:rsidRPr="005577AD">
        <w:rPr>
          <w:iCs/>
          <w:szCs w:val="22"/>
        </w:rPr>
        <w:t xml:space="preserve">, </w:t>
      </w:r>
      <w:r w:rsidR="000C7794">
        <w:rPr>
          <w:iCs/>
          <w:szCs w:val="22"/>
        </w:rPr>
        <w:t xml:space="preserve">Direct Final Rule, </w:t>
      </w:r>
      <w:r w:rsidR="00703AC9">
        <w:rPr>
          <w:iCs/>
          <w:szCs w:val="22"/>
        </w:rPr>
        <w:t xml:space="preserve">GN </w:t>
      </w:r>
      <w:r w:rsidRPr="005577AD">
        <w:rPr>
          <w:iCs/>
          <w:szCs w:val="22"/>
        </w:rPr>
        <w:t xml:space="preserve">Docket No. </w:t>
      </w:r>
      <w:r w:rsidR="00703AC9">
        <w:rPr>
          <w:iCs/>
          <w:szCs w:val="22"/>
        </w:rPr>
        <w:t>25</w:t>
      </w:r>
      <w:r w:rsidRPr="005577AD">
        <w:rPr>
          <w:iCs/>
          <w:szCs w:val="22"/>
        </w:rPr>
        <w:t>-</w:t>
      </w:r>
      <w:r w:rsidR="000E75AA">
        <w:rPr>
          <w:iCs/>
          <w:szCs w:val="22"/>
        </w:rPr>
        <w:t xml:space="preserve">133 </w:t>
      </w:r>
      <w:bookmarkStart w:id="0" w:name="_Hlk216963028"/>
      <w:r w:rsidRPr="00A95FA5" w:rsidR="00F1282E">
        <w:t>(</w:t>
      </w:r>
      <w:r w:rsidR="00BC0EE5">
        <w:t>March</w:t>
      </w:r>
      <w:r w:rsidRPr="00A95FA5" w:rsidR="00F1282E">
        <w:t xml:space="preserve"> </w:t>
      </w:r>
      <w:r w:rsidR="00BC0EE5">
        <w:t>26</w:t>
      </w:r>
      <w:r w:rsidRPr="00A95FA5" w:rsidR="00F1282E">
        <w:t>, 202</w:t>
      </w:r>
      <w:r w:rsidR="00BC0EE5">
        <w:t>6</w:t>
      </w:r>
      <w:r w:rsidRPr="00A95FA5" w:rsidR="00F1282E">
        <w:t>)</w:t>
      </w:r>
      <w:bookmarkEnd w:id="0"/>
    </w:p>
    <w:p w:rsidR="002C00E8" w:rsidP="005A518E" w14:paraId="1EA45BFD" w14:textId="77777777">
      <w:pPr>
        <w:ind w:firstLine="720"/>
      </w:pPr>
    </w:p>
    <w:p w:rsidR="005A518E" w:rsidP="00421875" w14:paraId="15CCEFBB" w14:textId="30A061E2">
      <w:pPr>
        <w:ind w:firstLine="720"/>
      </w:pPr>
      <w:r>
        <w:t>One year ago this month, we launched o</w:t>
      </w:r>
      <w:r w:rsidR="001D72A2">
        <w:t>ur</w:t>
      </w:r>
      <w:r w:rsidRPr="00DF4847" w:rsidR="001D72A2">
        <w:t xml:space="preserve"> </w:t>
      </w:r>
      <w:r w:rsidR="000A1CBD">
        <w:rPr>
          <w:i/>
          <w:iCs/>
        </w:rPr>
        <w:t xml:space="preserve">In Re: </w:t>
      </w:r>
      <w:r w:rsidRPr="005A518E" w:rsidR="00DF4847">
        <w:rPr>
          <w:i/>
          <w:iCs/>
        </w:rPr>
        <w:t>Delete, Delete, Delete</w:t>
      </w:r>
      <w:r w:rsidRPr="00DF4847" w:rsidR="00DF4847">
        <w:t xml:space="preserve"> </w:t>
      </w:r>
      <w:r w:rsidR="00421875">
        <w:t>proceeding</w:t>
      </w:r>
      <w:r>
        <w:t xml:space="preserve"> to cut the deadwood </w:t>
      </w:r>
      <w:r w:rsidR="00957AF9">
        <w:t xml:space="preserve">from </w:t>
      </w:r>
      <w:r>
        <w:t>the C</w:t>
      </w:r>
      <w:r w:rsidR="00D5343C">
        <w:t>ode of Federal Regulation</w:t>
      </w:r>
      <w:r w:rsidR="00957AF9">
        <w:t>s</w:t>
      </w:r>
      <w:r>
        <w:t xml:space="preserve"> and eliminate</w:t>
      </w:r>
      <w:r w:rsidRPr="00DF4847" w:rsidR="00DF4847">
        <w:t xml:space="preserve"> rules that no longer serve the public interest. </w:t>
      </w:r>
      <w:r w:rsidR="00BF33B6">
        <w:t xml:space="preserve"> </w:t>
      </w:r>
      <w:r w:rsidR="008A7EC9">
        <w:t xml:space="preserve">Today, we vote on our </w:t>
      </w:r>
      <w:r w:rsidR="00B52182">
        <w:t>seventh</w:t>
      </w:r>
      <w:r w:rsidR="006150E5">
        <w:t xml:space="preserve"> direct final rule and close out phase one of this historic deregulatory effort.</w:t>
      </w:r>
      <w:r w:rsidR="00421875">
        <w:t xml:space="preserve">  </w:t>
      </w:r>
    </w:p>
    <w:p w:rsidR="005A518E" w:rsidP="00421875" w14:paraId="52F40924" w14:textId="77777777">
      <w:pPr>
        <w:ind w:firstLine="720"/>
      </w:pPr>
    </w:p>
    <w:p w:rsidR="00137B40" w:rsidP="00421875" w14:paraId="4EA3B325" w14:textId="76FBA9A9">
      <w:pPr>
        <w:ind w:firstLine="720"/>
      </w:pPr>
      <w:r>
        <w:t>Today’s</w:t>
      </w:r>
      <w:r w:rsidR="00AF2BA5">
        <w:t xml:space="preserve"> order will </w:t>
      </w:r>
      <w:r w:rsidRPr="003F46D5" w:rsidR="003F46D5">
        <w:t xml:space="preserve">eliminate </w:t>
      </w:r>
      <w:r w:rsidRPr="0003370B" w:rsidR="007F177D">
        <w:rPr>
          <w:szCs w:val="22"/>
        </w:rPr>
        <w:t>18 rule provisions,</w:t>
      </w:r>
      <w:r w:rsidRPr="00AB65FE" w:rsidR="00AB65FE">
        <w:t xml:space="preserve"> </w:t>
      </w:r>
      <w:r w:rsidRPr="00AB65FE" w:rsidR="00AB65FE">
        <w:rPr>
          <w:szCs w:val="22"/>
        </w:rPr>
        <w:t>over 6,400 words</w:t>
      </w:r>
      <w:r w:rsidRPr="0003370B" w:rsidR="007F177D">
        <w:rPr>
          <w:szCs w:val="22"/>
        </w:rPr>
        <w:t xml:space="preserve">, and covering over 10 pages in the </w:t>
      </w:r>
      <w:r w:rsidR="00FE1923">
        <w:rPr>
          <w:szCs w:val="22"/>
        </w:rPr>
        <w:t>Part 1 of the CFR</w:t>
      </w:r>
      <w:r w:rsidRPr="003F46D5" w:rsidR="003F46D5">
        <w:t>.</w:t>
      </w:r>
      <w:r w:rsidR="00FE1923">
        <w:t xml:space="preserve">  </w:t>
      </w:r>
      <w:r w:rsidR="003A19B2">
        <w:t xml:space="preserve">Many of these are outdated procedural rules that serve no purpose except to bloat </w:t>
      </w:r>
      <w:r w:rsidR="00E84B03">
        <w:t>rulebook.</w:t>
      </w:r>
    </w:p>
    <w:p w:rsidR="00921D4A" w:rsidP="00095A02" w14:paraId="1076BB08" w14:textId="77777777"/>
    <w:p w:rsidR="00D1410A" w:rsidP="00921D4A" w14:paraId="5C59885E" w14:textId="111B6BF9">
      <w:pPr>
        <w:ind w:firstLine="720"/>
      </w:pPr>
      <w:r>
        <w:t xml:space="preserve">Across this first phase, the FCC has now cut roughly </w:t>
      </w:r>
      <w:r w:rsidRPr="0003370B">
        <w:rPr>
          <w:szCs w:val="22"/>
        </w:rPr>
        <w:t>1,274 rule provisions, 149,566 words, and more than 338 pages</w:t>
      </w:r>
      <w:r>
        <w:t xml:space="preserve"> of obsolete regulations.  The vast majority of deadwood is gone.  </w:t>
      </w:r>
      <w:r w:rsidR="00CE26E5">
        <w:t xml:space="preserve">But we’re not </w:t>
      </w:r>
      <w:r w:rsidR="00EB12BA">
        <w:t>slowing down</w:t>
      </w:r>
      <w:r w:rsidR="00CE26E5">
        <w:t xml:space="preserve">.  </w:t>
      </w:r>
      <w:r w:rsidR="00C34F5B">
        <w:t xml:space="preserve">On deck for 2026 is </w:t>
      </w:r>
      <w:r w:rsidR="00BF5AD8">
        <w:t>licensing and permitting reform, eliminating unnecessary paperwork,</w:t>
      </w:r>
      <w:r w:rsidR="00F21090">
        <w:t xml:space="preserve"> and</w:t>
      </w:r>
      <w:r w:rsidR="00973205">
        <w:t xml:space="preserve"> smashing technological silos </w:t>
      </w:r>
      <w:r>
        <w:t xml:space="preserve">that have held back innovation for decades. </w:t>
      </w:r>
    </w:p>
    <w:p w:rsidR="00E21FA0" w:rsidP="00E21FA0" w14:paraId="10E3F083" w14:textId="77777777"/>
    <w:p w:rsidR="00E21FA0" w:rsidRPr="00E21FA0" w:rsidP="00E21FA0" w14:paraId="7005219B" w14:textId="5DEE3364">
      <w:pPr>
        <w:ind w:firstLine="720"/>
        <w:rPr>
          <w:iCs/>
          <w:szCs w:val="22"/>
        </w:rPr>
      </w:pPr>
      <w:r>
        <w:rPr>
          <w:iCs/>
          <w:szCs w:val="22"/>
        </w:rPr>
        <w:t>None of this is possible without the FCC’s top tier team</w:t>
      </w:r>
      <w:r w:rsidR="001D72A2">
        <w:rPr>
          <w:iCs/>
          <w:szCs w:val="22"/>
        </w:rPr>
        <w:t>.</w:t>
      </w:r>
      <w:r w:rsidR="008300DF">
        <w:rPr>
          <w:iCs/>
          <w:szCs w:val="22"/>
        </w:rPr>
        <w:t xml:space="preserve">  Their hard work to identify and eliminate wasteful rules is yielding </w:t>
      </w:r>
      <w:r w:rsidR="00AC488E">
        <w:rPr>
          <w:iCs/>
          <w:szCs w:val="22"/>
        </w:rPr>
        <w:t>great results.</w:t>
      </w:r>
      <w:r w:rsidR="001D72A2">
        <w:rPr>
          <w:iCs/>
          <w:szCs w:val="22"/>
        </w:rPr>
        <w:t xml:space="preserve">  </w:t>
      </w:r>
      <w:r w:rsidR="003844EE">
        <w:rPr>
          <w:iCs/>
          <w:szCs w:val="22"/>
        </w:rPr>
        <w:t>And for</w:t>
      </w:r>
      <w:r w:rsidRPr="00703AC9" w:rsidR="004A018F">
        <w:rPr>
          <w:iCs/>
          <w:szCs w:val="22"/>
        </w:rPr>
        <w:t xml:space="preserve"> </w:t>
      </w:r>
      <w:r w:rsidR="001D72A2">
        <w:rPr>
          <w:iCs/>
          <w:szCs w:val="22"/>
        </w:rPr>
        <w:t>their work on today’s item,</w:t>
      </w:r>
      <w:r w:rsidR="003844EE">
        <w:rPr>
          <w:iCs/>
          <w:szCs w:val="22"/>
        </w:rPr>
        <w:t xml:space="preserve"> my</w:t>
      </w:r>
      <w:r w:rsidR="001D72A2">
        <w:rPr>
          <w:iCs/>
          <w:szCs w:val="22"/>
        </w:rPr>
        <w:t xml:space="preserve"> thanks to</w:t>
      </w:r>
      <w:r w:rsidR="00F74B5C">
        <w:rPr>
          <w:iCs/>
          <w:szCs w:val="22"/>
        </w:rPr>
        <w:t xml:space="preserve"> </w:t>
      </w:r>
      <w:r w:rsidRPr="00E21FA0">
        <w:rPr>
          <w:iCs/>
          <w:szCs w:val="22"/>
        </w:rPr>
        <w:t>David Konczal</w:t>
      </w:r>
      <w:r>
        <w:rPr>
          <w:iCs/>
          <w:szCs w:val="22"/>
        </w:rPr>
        <w:t xml:space="preserve">, </w:t>
      </w:r>
      <w:r w:rsidRPr="00E21FA0">
        <w:rPr>
          <w:iCs/>
          <w:szCs w:val="22"/>
        </w:rPr>
        <w:t>Scott Bouboulis</w:t>
      </w:r>
      <w:r>
        <w:rPr>
          <w:iCs/>
          <w:szCs w:val="22"/>
        </w:rPr>
        <w:t xml:space="preserve">, </w:t>
      </w:r>
      <w:r w:rsidRPr="00E21FA0">
        <w:rPr>
          <w:iCs/>
          <w:szCs w:val="22"/>
        </w:rPr>
        <w:t>Mary Lovejoy</w:t>
      </w:r>
      <w:r>
        <w:rPr>
          <w:iCs/>
          <w:szCs w:val="22"/>
        </w:rPr>
        <w:t xml:space="preserve">, </w:t>
      </w:r>
      <w:r w:rsidRPr="00E21FA0">
        <w:rPr>
          <w:iCs/>
          <w:szCs w:val="22"/>
        </w:rPr>
        <w:t>Gary Michaels</w:t>
      </w:r>
      <w:r>
        <w:rPr>
          <w:iCs/>
          <w:szCs w:val="22"/>
        </w:rPr>
        <w:t xml:space="preserve">, </w:t>
      </w:r>
      <w:r w:rsidRPr="00E21FA0">
        <w:rPr>
          <w:iCs/>
          <w:szCs w:val="22"/>
        </w:rPr>
        <w:t>Kelly Quinn</w:t>
      </w:r>
      <w:r>
        <w:rPr>
          <w:iCs/>
          <w:szCs w:val="22"/>
        </w:rPr>
        <w:t xml:space="preserve">, </w:t>
      </w:r>
      <w:r w:rsidRPr="00E21FA0">
        <w:rPr>
          <w:iCs/>
          <w:szCs w:val="22"/>
        </w:rPr>
        <w:t>Cameron Duncan</w:t>
      </w:r>
      <w:r>
        <w:rPr>
          <w:iCs/>
          <w:szCs w:val="22"/>
        </w:rPr>
        <w:t xml:space="preserve">, </w:t>
      </w:r>
      <w:r w:rsidRPr="00E21FA0">
        <w:rPr>
          <w:iCs/>
          <w:szCs w:val="22"/>
        </w:rPr>
        <w:t>Michele Wu-Baily</w:t>
      </w:r>
      <w:r>
        <w:rPr>
          <w:iCs/>
          <w:szCs w:val="22"/>
        </w:rPr>
        <w:t xml:space="preserve">, </w:t>
      </w:r>
      <w:r w:rsidRPr="00E21FA0">
        <w:rPr>
          <w:iCs/>
          <w:szCs w:val="22"/>
        </w:rPr>
        <w:t>Hayley Steffen</w:t>
      </w:r>
      <w:r w:rsidR="00F27BC4">
        <w:rPr>
          <w:iCs/>
          <w:szCs w:val="22"/>
        </w:rPr>
        <w:t>,</w:t>
      </w:r>
      <w:r w:rsidR="00DC130D">
        <w:rPr>
          <w:iCs/>
          <w:szCs w:val="22"/>
        </w:rPr>
        <w:t xml:space="preserve"> Michelle Schaefer, Jonathan Williams</w:t>
      </w:r>
      <w:r w:rsidR="0082773A">
        <w:rPr>
          <w:iCs/>
          <w:szCs w:val="22"/>
        </w:rPr>
        <w:t>,</w:t>
      </w:r>
      <w:r w:rsidR="00F27BC4">
        <w:rPr>
          <w:iCs/>
          <w:szCs w:val="22"/>
        </w:rPr>
        <w:t xml:space="preserve"> and all the staff across the agency </w:t>
      </w:r>
      <w:r w:rsidR="00B07490">
        <w:rPr>
          <w:iCs/>
          <w:szCs w:val="22"/>
        </w:rPr>
        <w:t>who</w:t>
      </w:r>
      <w:r w:rsidR="00F27BC4">
        <w:rPr>
          <w:iCs/>
          <w:szCs w:val="22"/>
        </w:rPr>
        <w:t xml:space="preserve"> made this possible.</w:t>
      </w:r>
    </w:p>
    <w:p w:rsidR="009A5CB8" w:rsidRPr="00934012" w:rsidP="00E21FA0" w14:paraId="205F194B" w14:textId="0FE73A96">
      <w:pPr>
        <w:ind w:firstLine="720"/>
      </w:pPr>
    </w:p>
    <w:sectPr w:rsidSect="0055614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2B2A09" w14:paraId="1D868EA3" w14:textId="77777777">
      <w:pPr>
        <w:spacing w:line="20" w:lineRule="exact"/>
      </w:pPr>
    </w:p>
  </w:endnote>
  <w:endnote w:type="continuationSeparator" w:id="1">
    <w:p w:rsidR="002B2A09" w14:paraId="7277CF1E" w14:textId="77777777">
      <w:r>
        <w:t xml:space="preserve"> </w:t>
      </w:r>
    </w:p>
  </w:endnote>
  <w:endnote w:type="continuationNotice" w:id="2">
    <w:p w:rsidR="002B2A09" w14:paraId="4A1CAFF4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3CD2AA94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78E6C2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763738C7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E14C2">
      <w:rPr>
        <w:noProof/>
      </w:rPr>
      <w:t>2</w:t>
    </w:r>
    <w:r>
      <w:fldChar w:fldCharType="end"/>
    </w:r>
  </w:p>
  <w:p w:rsidR="00D25FB5" w14:paraId="3F8A30B7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14:paraId="3B588D6A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B2A09" w14:paraId="4F0503CD" w14:textId="77777777">
      <w:r>
        <w:separator/>
      </w:r>
    </w:p>
  </w:footnote>
  <w:footnote w:type="continuationSeparator" w:id="1">
    <w:p w:rsidR="002B2A09" w:rsidP="00C721AC" w14:paraId="6B1E667C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2B2A09" w:rsidP="00C721AC" w14:paraId="49589CC3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363053DA" w14:textId="77777777">
    <w:pPr>
      <w:pStyle w:val="Header"/>
      <w:rPr>
        <w:b w:val="0"/>
      </w:rPr>
    </w:pPr>
    <w:r>
      <w:tab/>
      <w:t>Federal Communications Commission</w:t>
    </w:r>
    <w:r>
      <w:tab/>
    </w:r>
    <w:r w:rsidR="0028301F">
      <w:fldChar w:fldCharType="begin"/>
    </w:r>
    <w:r w:rsidR="0028301F">
      <w:instrText xml:space="preserve"> MACROBUTTON  AcceptAllChangesShown "FCC  XX-XXX" </w:instrText>
    </w:r>
    <w:r w:rsidR="0028301F">
      <w:fldChar w:fldCharType="end"/>
    </w:r>
  </w:p>
  <w:p w:rsidR="00D25FB5" w14:paraId="770DAA28" w14:textId="77777777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w:pict>
        <v:rect id="Rectangle 1" o:spid="_x0000_s2049" style="width:468pt;height:0.95pt;margin-top:0;margin-left:0;mso-position-horizontal-relative:margin;position:absolute;visibility:visible;z-index:-251658240" o:allowincell="f" fillcolor="black" stroked="f" strokeweight="0.05pt">
          <w10:wrap anchorx="margin"/>
        </v:rect>
      </w:pict>
    </w:r>
  </w:p>
  <w:p w:rsidR="00D25FB5" w14:paraId="6245CA2C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2B4AC242" w14:textId="7E8CC4C6">
    <w:pPr>
      <w:pStyle w:val="Header"/>
      <w:rPr>
        <w:b w:val="0"/>
      </w:rPr>
    </w:pPr>
    <w:r>
      <w:rPr>
        <w:noProof/>
      </w:rPr>
      <w:pict>
        <v:rect id="Rectangle 3" o:spid="_x0000_s2050" style="width:468pt;height:0.95pt;margin-top:12.65pt;margin-left:0.6pt;mso-position-horizontal-relative:margin;position:absolute;visibility:visible;z-index:-251657216" o:allowincell="f" fillcolor="black" stroked="f" strokeweight="0.05pt">
          <w10:wrap anchorx="margin"/>
        </v:rect>
      </w:pict>
    </w:r>
    <w:r w:rsidR="002D26FF">
      <w:tab/>
      <w:t>Federal Communications Commission</w:t>
    </w:r>
    <w:r w:rsidR="002D26FF">
      <w:tab/>
    </w:r>
    <w:r w:rsidR="002D26FF">
      <w:rPr>
        <w:spacing w:val="-2"/>
      </w:rPr>
      <w:t>FCC 2</w:t>
    </w:r>
    <w:r w:rsidR="001D6319">
      <w:rPr>
        <w:spacing w:val="-2"/>
      </w:rPr>
      <w:t>6</w:t>
    </w:r>
    <w:r w:rsidR="002D26FF">
      <w:rPr>
        <w:spacing w:val="-2"/>
      </w:rPr>
      <w:t>-</w:t>
    </w:r>
    <w:r w:rsidR="001D6319">
      <w:rPr>
        <w:spacing w:val="-2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088223E0"/>
    <w:multiLevelType w:val="hybridMultilevel"/>
    <w:tmpl w:val="FB3E04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6631DE"/>
    <w:multiLevelType w:val="hybridMultilevel"/>
    <w:tmpl w:val="F320AF6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3DC448C6"/>
    <w:multiLevelType w:val="hybridMultilevel"/>
    <w:tmpl w:val="108AC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44E6A"/>
    <w:multiLevelType w:val="hybridMultilevel"/>
    <w:tmpl w:val="FCF4A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0">
    <w:nsid w:val="62065C52"/>
    <w:multiLevelType w:val="hybridMultilevel"/>
    <w:tmpl w:val="E1AC2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88031">
    <w:abstractNumId w:val="3"/>
  </w:num>
  <w:num w:numId="2" w16cid:durableId="848829900">
    <w:abstractNumId w:val="9"/>
  </w:num>
  <w:num w:numId="3" w16cid:durableId="861743116">
    <w:abstractNumId w:val="5"/>
  </w:num>
  <w:num w:numId="4" w16cid:durableId="1915309857">
    <w:abstractNumId w:val="8"/>
  </w:num>
  <w:num w:numId="5" w16cid:durableId="1033384904">
    <w:abstractNumId w:val="4"/>
  </w:num>
  <w:num w:numId="6" w16cid:durableId="891040753">
    <w:abstractNumId w:val="0"/>
  </w:num>
  <w:num w:numId="7" w16cid:durableId="1391080090">
    <w:abstractNumId w:val="2"/>
  </w:num>
  <w:num w:numId="8" w16cid:durableId="678772870">
    <w:abstractNumId w:val="1"/>
  </w:num>
  <w:num w:numId="9" w16cid:durableId="754399935">
    <w:abstractNumId w:val="10"/>
  </w:num>
  <w:num w:numId="10" w16cid:durableId="1884822767">
    <w:abstractNumId w:val="7"/>
  </w:num>
  <w:num w:numId="11" w16cid:durableId="525557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C9"/>
    <w:rsid w:val="00001AE2"/>
    <w:rsid w:val="0000714F"/>
    <w:rsid w:val="00022F39"/>
    <w:rsid w:val="0003370B"/>
    <w:rsid w:val="00035D93"/>
    <w:rsid w:val="00036039"/>
    <w:rsid w:val="00037F90"/>
    <w:rsid w:val="00055343"/>
    <w:rsid w:val="00067F98"/>
    <w:rsid w:val="000875BF"/>
    <w:rsid w:val="00095A02"/>
    <w:rsid w:val="00096D8C"/>
    <w:rsid w:val="000A1479"/>
    <w:rsid w:val="000A1CBD"/>
    <w:rsid w:val="000C0B65"/>
    <w:rsid w:val="000C69D9"/>
    <w:rsid w:val="000C7794"/>
    <w:rsid w:val="000E05FE"/>
    <w:rsid w:val="000E3D42"/>
    <w:rsid w:val="000E4888"/>
    <w:rsid w:val="000E5213"/>
    <w:rsid w:val="000E5627"/>
    <w:rsid w:val="000E75AA"/>
    <w:rsid w:val="00110D77"/>
    <w:rsid w:val="00122BD5"/>
    <w:rsid w:val="00133F79"/>
    <w:rsid w:val="00137B40"/>
    <w:rsid w:val="001469C8"/>
    <w:rsid w:val="00193C6E"/>
    <w:rsid w:val="00194A66"/>
    <w:rsid w:val="00195BB6"/>
    <w:rsid w:val="001D2924"/>
    <w:rsid w:val="001D6319"/>
    <w:rsid w:val="001D6BCF"/>
    <w:rsid w:val="001D72A2"/>
    <w:rsid w:val="001E01CA"/>
    <w:rsid w:val="001F799D"/>
    <w:rsid w:val="00200757"/>
    <w:rsid w:val="00221363"/>
    <w:rsid w:val="002218EB"/>
    <w:rsid w:val="0022575C"/>
    <w:rsid w:val="00237ABC"/>
    <w:rsid w:val="002568CF"/>
    <w:rsid w:val="00275CF5"/>
    <w:rsid w:val="0028301F"/>
    <w:rsid w:val="00285017"/>
    <w:rsid w:val="002A2D2E"/>
    <w:rsid w:val="002A31A1"/>
    <w:rsid w:val="002B2A09"/>
    <w:rsid w:val="002B5BDC"/>
    <w:rsid w:val="002B7EDD"/>
    <w:rsid w:val="002C00E8"/>
    <w:rsid w:val="002D26FF"/>
    <w:rsid w:val="002E048F"/>
    <w:rsid w:val="002F23E5"/>
    <w:rsid w:val="002F5A3B"/>
    <w:rsid w:val="00300329"/>
    <w:rsid w:val="003069BB"/>
    <w:rsid w:val="00312857"/>
    <w:rsid w:val="0032002C"/>
    <w:rsid w:val="003310BC"/>
    <w:rsid w:val="00343749"/>
    <w:rsid w:val="00363E8E"/>
    <w:rsid w:val="003660ED"/>
    <w:rsid w:val="00381610"/>
    <w:rsid w:val="003844EE"/>
    <w:rsid w:val="003A19B2"/>
    <w:rsid w:val="003A4278"/>
    <w:rsid w:val="003B0550"/>
    <w:rsid w:val="003B2805"/>
    <w:rsid w:val="003B694F"/>
    <w:rsid w:val="003C6C81"/>
    <w:rsid w:val="003D5127"/>
    <w:rsid w:val="003F171C"/>
    <w:rsid w:val="003F46D5"/>
    <w:rsid w:val="00400AF8"/>
    <w:rsid w:val="0040139A"/>
    <w:rsid w:val="004023F8"/>
    <w:rsid w:val="004028E1"/>
    <w:rsid w:val="00404C39"/>
    <w:rsid w:val="00412FC5"/>
    <w:rsid w:val="00413D54"/>
    <w:rsid w:val="00421875"/>
    <w:rsid w:val="00422276"/>
    <w:rsid w:val="00422947"/>
    <w:rsid w:val="00422A62"/>
    <w:rsid w:val="004242F1"/>
    <w:rsid w:val="0044429C"/>
    <w:rsid w:val="00445A00"/>
    <w:rsid w:val="00446E8A"/>
    <w:rsid w:val="00451B0F"/>
    <w:rsid w:val="004550E6"/>
    <w:rsid w:val="00457CF3"/>
    <w:rsid w:val="004A018F"/>
    <w:rsid w:val="004A1B46"/>
    <w:rsid w:val="004B4CF3"/>
    <w:rsid w:val="004C2EE3"/>
    <w:rsid w:val="004E0AA4"/>
    <w:rsid w:val="004E1473"/>
    <w:rsid w:val="004E4A22"/>
    <w:rsid w:val="004E4CE2"/>
    <w:rsid w:val="004F042E"/>
    <w:rsid w:val="004F30BD"/>
    <w:rsid w:val="004F6B66"/>
    <w:rsid w:val="00502208"/>
    <w:rsid w:val="0050702D"/>
    <w:rsid w:val="00511968"/>
    <w:rsid w:val="00527A3B"/>
    <w:rsid w:val="00530DBB"/>
    <w:rsid w:val="00550DB8"/>
    <w:rsid w:val="0055614C"/>
    <w:rsid w:val="005577AD"/>
    <w:rsid w:val="005776EC"/>
    <w:rsid w:val="005A518E"/>
    <w:rsid w:val="005B35FB"/>
    <w:rsid w:val="005E14C2"/>
    <w:rsid w:val="005F21E3"/>
    <w:rsid w:val="00601A39"/>
    <w:rsid w:val="00601F7C"/>
    <w:rsid w:val="00605FC4"/>
    <w:rsid w:val="00607BA5"/>
    <w:rsid w:val="0061180A"/>
    <w:rsid w:val="006150E5"/>
    <w:rsid w:val="006211AF"/>
    <w:rsid w:val="00626EB6"/>
    <w:rsid w:val="00655D03"/>
    <w:rsid w:val="00656968"/>
    <w:rsid w:val="00683388"/>
    <w:rsid w:val="00683F84"/>
    <w:rsid w:val="006A0C59"/>
    <w:rsid w:val="006A6A81"/>
    <w:rsid w:val="006B1BE8"/>
    <w:rsid w:val="006C3F2C"/>
    <w:rsid w:val="006F7393"/>
    <w:rsid w:val="0070224F"/>
    <w:rsid w:val="00703AC9"/>
    <w:rsid w:val="007115F7"/>
    <w:rsid w:val="00724C16"/>
    <w:rsid w:val="007303DA"/>
    <w:rsid w:val="00737709"/>
    <w:rsid w:val="00737BFC"/>
    <w:rsid w:val="007538CE"/>
    <w:rsid w:val="007736B2"/>
    <w:rsid w:val="00776312"/>
    <w:rsid w:val="00780999"/>
    <w:rsid w:val="00783A8D"/>
    <w:rsid w:val="00785689"/>
    <w:rsid w:val="00794B76"/>
    <w:rsid w:val="0079754B"/>
    <w:rsid w:val="007A1E6D"/>
    <w:rsid w:val="007A1FE3"/>
    <w:rsid w:val="007B0EB2"/>
    <w:rsid w:val="007F177D"/>
    <w:rsid w:val="008005B0"/>
    <w:rsid w:val="00810B6F"/>
    <w:rsid w:val="00822CE0"/>
    <w:rsid w:val="0082773A"/>
    <w:rsid w:val="008300DF"/>
    <w:rsid w:val="00841AB1"/>
    <w:rsid w:val="00851101"/>
    <w:rsid w:val="0085178B"/>
    <w:rsid w:val="00855920"/>
    <w:rsid w:val="0086406C"/>
    <w:rsid w:val="00874D80"/>
    <w:rsid w:val="008A6DB5"/>
    <w:rsid w:val="008A7EC9"/>
    <w:rsid w:val="008C68F1"/>
    <w:rsid w:val="008D79AC"/>
    <w:rsid w:val="008D7C34"/>
    <w:rsid w:val="008F5263"/>
    <w:rsid w:val="00921803"/>
    <w:rsid w:val="00921D4A"/>
    <w:rsid w:val="00926503"/>
    <w:rsid w:val="00934012"/>
    <w:rsid w:val="00937333"/>
    <w:rsid w:val="00937816"/>
    <w:rsid w:val="009436A7"/>
    <w:rsid w:val="009572C4"/>
    <w:rsid w:val="00957AF9"/>
    <w:rsid w:val="00960761"/>
    <w:rsid w:val="009726D8"/>
    <w:rsid w:val="00973205"/>
    <w:rsid w:val="00975C24"/>
    <w:rsid w:val="009A5CB8"/>
    <w:rsid w:val="009D3E54"/>
    <w:rsid w:val="009E19F0"/>
    <w:rsid w:val="009F76DB"/>
    <w:rsid w:val="00A32C3B"/>
    <w:rsid w:val="00A45F4F"/>
    <w:rsid w:val="00A600A9"/>
    <w:rsid w:val="00A6165C"/>
    <w:rsid w:val="00A73C8A"/>
    <w:rsid w:val="00A837C6"/>
    <w:rsid w:val="00A906C7"/>
    <w:rsid w:val="00A95BC9"/>
    <w:rsid w:val="00A95FA5"/>
    <w:rsid w:val="00AA5340"/>
    <w:rsid w:val="00AA55B7"/>
    <w:rsid w:val="00AA5B9E"/>
    <w:rsid w:val="00AB2407"/>
    <w:rsid w:val="00AB53DF"/>
    <w:rsid w:val="00AB65FE"/>
    <w:rsid w:val="00AC488E"/>
    <w:rsid w:val="00AE3221"/>
    <w:rsid w:val="00AE683A"/>
    <w:rsid w:val="00AF2BA5"/>
    <w:rsid w:val="00AF4D4A"/>
    <w:rsid w:val="00B07490"/>
    <w:rsid w:val="00B07E5C"/>
    <w:rsid w:val="00B10CA4"/>
    <w:rsid w:val="00B1161F"/>
    <w:rsid w:val="00B13188"/>
    <w:rsid w:val="00B52182"/>
    <w:rsid w:val="00B56F17"/>
    <w:rsid w:val="00B66C99"/>
    <w:rsid w:val="00B72AAD"/>
    <w:rsid w:val="00B811F7"/>
    <w:rsid w:val="00BA5DC6"/>
    <w:rsid w:val="00BA6196"/>
    <w:rsid w:val="00BB441F"/>
    <w:rsid w:val="00BC0EE5"/>
    <w:rsid w:val="00BC1C39"/>
    <w:rsid w:val="00BC6D8C"/>
    <w:rsid w:val="00BE3EB9"/>
    <w:rsid w:val="00BF33B6"/>
    <w:rsid w:val="00BF4FB1"/>
    <w:rsid w:val="00BF5AD8"/>
    <w:rsid w:val="00BF5D3B"/>
    <w:rsid w:val="00C34006"/>
    <w:rsid w:val="00C34F5B"/>
    <w:rsid w:val="00C36708"/>
    <w:rsid w:val="00C426B1"/>
    <w:rsid w:val="00C57068"/>
    <w:rsid w:val="00C66160"/>
    <w:rsid w:val="00C721AC"/>
    <w:rsid w:val="00C83E45"/>
    <w:rsid w:val="00C90D6A"/>
    <w:rsid w:val="00CA247E"/>
    <w:rsid w:val="00CA67D9"/>
    <w:rsid w:val="00CC72B6"/>
    <w:rsid w:val="00CD089D"/>
    <w:rsid w:val="00CE26E5"/>
    <w:rsid w:val="00CE6326"/>
    <w:rsid w:val="00D0218D"/>
    <w:rsid w:val="00D1410A"/>
    <w:rsid w:val="00D25FB5"/>
    <w:rsid w:val="00D44223"/>
    <w:rsid w:val="00D5343C"/>
    <w:rsid w:val="00D610EB"/>
    <w:rsid w:val="00D77C24"/>
    <w:rsid w:val="00D953EA"/>
    <w:rsid w:val="00DA0DEC"/>
    <w:rsid w:val="00DA2529"/>
    <w:rsid w:val="00DA2D46"/>
    <w:rsid w:val="00DB1120"/>
    <w:rsid w:val="00DB130A"/>
    <w:rsid w:val="00DB2EBB"/>
    <w:rsid w:val="00DC10A1"/>
    <w:rsid w:val="00DC130D"/>
    <w:rsid w:val="00DC3342"/>
    <w:rsid w:val="00DC655F"/>
    <w:rsid w:val="00DD0B59"/>
    <w:rsid w:val="00DD6FCD"/>
    <w:rsid w:val="00DD7EBD"/>
    <w:rsid w:val="00DE72D3"/>
    <w:rsid w:val="00DF4847"/>
    <w:rsid w:val="00DF62B6"/>
    <w:rsid w:val="00DF7A40"/>
    <w:rsid w:val="00E07225"/>
    <w:rsid w:val="00E21FA0"/>
    <w:rsid w:val="00E5409F"/>
    <w:rsid w:val="00E55B22"/>
    <w:rsid w:val="00E63CD4"/>
    <w:rsid w:val="00E71D07"/>
    <w:rsid w:val="00E84B03"/>
    <w:rsid w:val="00E9474C"/>
    <w:rsid w:val="00EA57A6"/>
    <w:rsid w:val="00EB12BA"/>
    <w:rsid w:val="00EC6CCE"/>
    <w:rsid w:val="00ED0920"/>
    <w:rsid w:val="00EE5DE4"/>
    <w:rsid w:val="00EE6488"/>
    <w:rsid w:val="00EF1AFF"/>
    <w:rsid w:val="00EF7761"/>
    <w:rsid w:val="00F021FA"/>
    <w:rsid w:val="00F1282E"/>
    <w:rsid w:val="00F21090"/>
    <w:rsid w:val="00F213C8"/>
    <w:rsid w:val="00F27BC4"/>
    <w:rsid w:val="00F51ACC"/>
    <w:rsid w:val="00F62E97"/>
    <w:rsid w:val="00F64209"/>
    <w:rsid w:val="00F74B5C"/>
    <w:rsid w:val="00F92B4A"/>
    <w:rsid w:val="00F93BF5"/>
    <w:rsid w:val="00F97489"/>
    <w:rsid w:val="00F9772A"/>
    <w:rsid w:val="00FD32BF"/>
    <w:rsid w:val="00FD4D98"/>
    <w:rsid w:val="00FE1923"/>
    <w:rsid w:val="00FE2601"/>
    <w:rsid w:val="00FF4378"/>
    <w:rsid w:val="00FF76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6ABA64"/>
  <w15:chartTrackingRefBased/>
  <w15:docId w15:val="{0F4393EA-DB37-492E-8473-9ACFBA04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4012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626EB6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7A1E6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BA6196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26B1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511968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36039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36039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1E01CA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1E01CA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rsid w:val="00E07225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rsid w:val="000E3D42"/>
    <w:pPr>
      <w:spacing w:after="120"/>
    </w:pPr>
  </w:style>
  <w:style w:type="character" w:styleId="FootnoteReference">
    <w:name w:val="footnote reference"/>
    <w:rsid w:val="00A32C3B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96D8C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2A2D2E"/>
    <w:rPr>
      <w:color w:val="0000FF"/>
      <w:u w:val="single"/>
    </w:rPr>
  </w:style>
  <w:style w:type="character" w:styleId="CommentReference">
    <w:name w:val="annotation reference"/>
    <w:rsid w:val="00DF7A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A40"/>
    <w:rPr>
      <w:sz w:val="20"/>
    </w:rPr>
  </w:style>
  <w:style w:type="character" w:customStyle="1" w:styleId="CommentTextChar">
    <w:name w:val="Comment Text Char"/>
    <w:link w:val="CommentText"/>
    <w:rsid w:val="00DF7A40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DF7A40"/>
    <w:rPr>
      <w:b/>
      <w:bCs/>
    </w:rPr>
  </w:style>
  <w:style w:type="character" w:customStyle="1" w:styleId="CommentSubjectChar">
    <w:name w:val="Comment Subject Char"/>
    <w:link w:val="CommentSubject"/>
    <w:rsid w:val="00DF7A40"/>
    <w:rPr>
      <w:b/>
      <w:bCs/>
      <w:snapToGrid w:val="0"/>
      <w:kern w:val="28"/>
    </w:rPr>
  </w:style>
  <w:style w:type="paragraph" w:styleId="Revision">
    <w:name w:val="Revision"/>
    <w:hidden/>
    <w:uiPriority w:val="99"/>
    <w:semiHidden/>
    <w:rsid w:val="00421875"/>
    <w:rPr>
      <w:snapToGrid w:val="0"/>
      <w:kern w:val="28"/>
      <w:sz w:val="22"/>
    </w:rPr>
  </w:style>
  <w:style w:type="paragraph" w:styleId="ListParagraph">
    <w:name w:val="List Paragraph"/>
    <w:basedOn w:val="Normal"/>
    <w:uiPriority w:val="34"/>
    <w:qFormat/>
    <w:rsid w:val="00E21FA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lison.howell\FCC\FCC%20-%20NAL\Form\OS%20Process\Separate%20Statement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Separate Statement Template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