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1.0 -->
  <w:body>
    <w:p w:rsidR="00562661" w:rsidRPr="00FA3A10" w:rsidP="00337648" w14:paraId="7A8C3328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A3A10">
        <w:rPr>
          <w:rFonts w:ascii="Times New Roman" w:hAnsi="Times New Roman" w:cs="Times New Roman"/>
          <w:b/>
          <w:bCs/>
          <w:sz w:val="22"/>
          <w:szCs w:val="22"/>
        </w:rPr>
        <w:t>STATEMENT OF</w:t>
      </w:r>
    </w:p>
    <w:p w:rsidR="00562661" w:rsidRPr="00FA3A10" w:rsidP="00337648" w14:paraId="6F937B5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A3A10">
        <w:rPr>
          <w:rFonts w:ascii="Times New Roman" w:hAnsi="Times New Roman" w:cs="Times New Roman"/>
          <w:b/>
          <w:bCs/>
          <w:sz w:val="22"/>
          <w:szCs w:val="22"/>
        </w:rPr>
        <w:t>CHAIRMAN BRENDAN CARR</w:t>
      </w:r>
    </w:p>
    <w:p w:rsidR="00610683" w:rsidRPr="00FA3A10" w:rsidP="00337648" w14:paraId="01F341F8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610683" w:rsidRPr="00FA3A10" w:rsidP="00610683" w14:paraId="31CC795C" w14:textId="3FDD75C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A3A10">
        <w:rPr>
          <w:rFonts w:ascii="Times New Roman" w:hAnsi="Times New Roman" w:cs="Times New Roman"/>
          <w:sz w:val="22"/>
          <w:szCs w:val="22"/>
        </w:rPr>
        <w:t>Re:</w:t>
      </w:r>
      <w:r w:rsidRPr="00FA3A10">
        <w:rPr>
          <w:rFonts w:ascii="Times New Roman" w:hAnsi="Times New Roman" w:cs="Times New Roman"/>
          <w:sz w:val="22"/>
          <w:szCs w:val="22"/>
        </w:rPr>
        <w:tab/>
      </w:r>
      <w:r w:rsidRPr="00FA3A10">
        <w:rPr>
          <w:rFonts w:ascii="Times New Roman" w:hAnsi="Times New Roman" w:cs="Times New Roman"/>
          <w:i/>
          <w:iCs/>
          <w:sz w:val="22"/>
          <w:szCs w:val="22"/>
        </w:rPr>
        <w:t xml:space="preserve">Combatting Illegal Robocalls through FCC Numbering Policies, Implementation of TRACED Act Section 6(a) — Knowledge of Customers by Entities with Access to Numbering Resources, Numbering Policies for Modern Communications, Telephone Number Requirements for IP-Enabled Service Providers, </w:t>
      </w:r>
      <w:r w:rsidRPr="00FA3A10" w:rsidR="0020534B">
        <w:rPr>
          <w:rFonts w:ascii="Times New Roman" w:hAnsi="Times New Roman" w:cs="Times New Roman"/>
          <w:sz w:val="22"/>
          <w:szCs w:val="22"/>
        </w:rPr>
        <w:t>WC Docket Nos. 26-49, 20-67, 13-97, 07-243</w:t>
      </w:r>
      <w:r w:rsidR="0020534B">
        <w:rPr>
          <w:rFonts w:ascii="Times New Roman" w:hAnsi="Times New Roman" w:cs="Times New Roman"/>
          <w:sz w:val="22"/>
          <w:szCs w:val="22"/>
        </w:rPr>
        <w:t xml:space="preserve">, </w:t>
      </w:r>
      <w:r w:rsidRPr="00FA3A10">
        <w:rPr>
          <w:rFonts w:ascii="Times New Roman" w:hAnsi="Times New Roman" w:cs="Times New Roman"/>
          <w:sz w:val="22"/>
          <w:szCs w:val="22"/>
        </w:rPr>
        <w:t>Notice of Proposed Rulemaking</w:t>
      </w:r>
      <w:r w:rsidR="0020534B">
        <w:rPr>
          <w:rFonts w:ascii="Times New Roman" w:hAnsi="Times New Roman" w:cs="Times New Roman"/>
          <w:sz w:val="22"/>
          <w:szCs w:val="22"/>
        </w:rPr>
        <w:t xml:space="preserve"> </w:t>
      </w:r>
      <w:r w:rsidRPr="00FA3A10">
        <w:rPr>
          <w:rFonts w:ascii="Times New Roman" w:hAnsi="Times New Roman" w:cs="Times New Roman"/>
          <w:sz w:val="22"/>
          <w:szCs w:val="22"/>
        </w:rPr>
        <w:t>(March 26, 2026)</w:t>
      </w:r>
    </w:p>
    <w:p w:rsidR="005823F0" w:rsidRPr="00FA3A10" w:rsidP="00337648" w14:paraId="020554C2" w14:textId="77777777">
      <w:pPr>
        <w:spacing w:after="0" w:line="240" w:lineRule="auto"/>
        <w:rPr>
          <w:sz w:val="22"/>
          <w:szCs w:val="22"/>
        </w:rPr>
      </w:pPr>
    </w:p>
    <w:p w:rsidR="00CC0060" w:rsidRPr="00FA3A10" w:rsidP="00134F80" w14:paraId="5883F9BE" w14:textId="2E56818F">
      <w:pPr>
        <w:spacing w:after="12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FA3A10">
        <w:rPr>
          <w:rFonts w:ascii="Times New Roman" w:hAnsi="Times New Roman" w:cs="Times New Roman"/>
          <w:sz w:val="22"/>
          <w:szCs w:val="22"/>
        </w:rPr>
        <w:t xml:space="preserve">Since I became Chairman, we </w:t>
      </w:r>
      <w:r w:rsidRPr="00FA3A10" w:rsidR="00C6559C">
        <w:rPr>
          <w:rFonts w:ascii="Times New Roman" w:hAnsi="Times New Roman" w:cs="Times New Roman"/>
          <w:sz w:val="22"/>
          <w:szCs w:val="22"/>
        </w:rPr>
        <w:t xml:space="preserve">have been </w:t>
      </w:r>
      <w:r w:rsidRPr="00FA3A10">
        <w:rPr>
          <w:rFonts w:ascii="Times New Roman" w:hAnsi="Times New Roman" w:cs="Times New Roman"/>
          <w:sz w:val="22"/>
          <w:szCs w:val="22"/>
        </w:rPr>
        <w:t>taking a new approach to combatting illegal robocalls</w:t>
      </w:r>
      <w:r w:rsidRPr="00FA3A10" w:rsidR="00C6559C">
        <w:rPr>
          <w:rFonts w:ascii="Times New Roman" w:hAnsi="Times New Roman" w:cs="Times New Roman"/>
          <w:sz w:val="22"/>
          <w:szCs w:val="22"/>
        </w:rPr>
        <w:t xml:space="preserve"> by </w:t>
      </w:r>
      <w:r w:rsidRPr="00FA3A10">
        <w:rPr>
          <w:rFonts w:ascii="Times New Roman" w:hAnsi="Times New Roman" w:cs="Times New Roman"/>
          <w:sz w:val="22"/>
          <w:szCs w:val="22"/>
        </w:rPr>
        <w:t xml:space="preserve">tackling the problem at every point of the call path. </w:t>
      </w:r>
      <w:r w:rsidRPr="00FA3A10" w:rsidR="00C6559C">
        <w:rPr>
          <w:rFonts w:ascii="Times New Roman" w:hAnsi="Times New Roman" w:cs="Times New Roman"/>
          <w:sz w:val="22"/>
          <w:szCs w:val="22"/>
        </w:rPr>
        <w:t xml:space="preserve"> Today’s action supports our ongoing efforts to make</w:t>
      </w:r>
      <w:r w:rsidRPr="00FA3A10">
        <w:rPr>
          <w:rFonts w:ascii="Times New Roman" w:hAnsi="Times New Roman" w:cs="Times New Roman"/>
          <w:sz w:val="22"/>
          <w:szCs w:val="22"/>
        </w:rPr>
        <w:t xml:space="preserve"> it harder for bad actors to obtain numbering resources</w:t>
      </w:r>
      <w:r w:rsidRPr="00FA3A10" w:rsidR="00C6559C">
        <w:rPr>
          <w:rFonts w:ascii="Times New Roman" w:hAnsi="Times New Roman" w:cs="Times New Roman"/>
          <w:sz w:val="22"/>
          <w:szCs w:val="22"/>
        </w:rPr>
        <w:t xml:space="preserve">.  After all, if </w:t>
      </w:r>
      <w:r w:rsidRPr="00FA3A10" w:rsidR="00337648">
        <w:rPr>
          <w:rFonts w:ascii="Times New Roman" w:hAnsi="Times New Roman" w:cs="Times New Roman"/>
          <w:sz w:val="22"/>
          <w:szCs w:val="22"/>
        </w:rPr>
        <w:t>bad actors can’t get phone numbers, it’s a lot harder to generate illegal robocalls.</w:t>
      </w:r>
    </w:p>
    <w:p w:rsidR="00F31F2B" w:rsidRPr="00FA3A10" w:rsidP="00134F80" w14:paraId="7953A869" w14:textId="73972B83">
      <w:pPr>
        <w:spacing w:after="12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FA3A10">
        <w:rPr>
          <w:rFonts w:ascii="Times New Roman" w:hAnsi="Times New Roman" w:cs="Times New Roman"/>
          <w:sz w:val="22"/>
          <w:szCs w:val="22"/>
        </w:rPr>
        <w:t xml:space="preserve">The </w:t>
      </w:r>
      <w:r w:rsidRPr="00FA3A10" w:rsidR="00F41644">
        <w:rPr>
          <w:rFonts w:ascii="Times New Roman" w:hAnsi="Times New Roman" w:cs="Times New Roman"/>
          <w:sz w:val="22"/>
          <w:szCs w:val="22"/>
        </w:rPr>
        <w:t>Enforcement</w:t>
      </w:r>
      <w:r w:rsidRPr="00FA3A10">
        <w:rPr>
          <w:rFonts w:ascii="Times New Roman" w:hAnsi="Times New Roman" w:cs="Times New Roman"/>
          <w:sz w:val="22"/>
          <w:szCs w:val="22"/>
        </w:rPr>
        <w:t xml:space="preserve"> Bureau has </w:t>
      </w:r>
      <w:r w:rsidRPr="00FA3A10" w:rsidR="00F41644">
        <w:rPr>
          <w:rFonts w:ascii="Times New Roman" w:hAnsi="Times New Roman" w:cs="Times New Roman"/>
          <w:sz w:val="22"/>
          <w:szCs w:val="22"/>
        </w:rPr>
        <w:t xml:space="preserve">found that the majority of </w:t>
      </w:r>
      <w:r w:rsidRPr="00FA3A10" w:rsidR="00F41644">
        <w:rPr>
          <w:rFonts w:ascii="Times New Roman" w:hAnsi="Times New Roman" w:cs="Times New Roman"/>
          <w:sz w:val="22"/>
          <w:szCs w:val="22"/>
        </w:rPr>
        <w:t>its</w:t>
      </w:r>
      <w:r w:rsidRPr="00FA3A10" w:rsidR="00F41644">
        <w:rPr>
          <w:rFonts w:ascii="Times New Roman" w:hAnsi="Times New Roman" w:cs="Times New Roman"/>
          <w:sz w:val="22"/>
          <w:szCs w:val="22"/>
        </w:rPr>
        <w:t xml:space="preserve"> robocall investigations have involved resold numbers.  So today we are looking at how these actors are obtaining numbers and proposing ways to restrict them.  </w:t>
      </w:r>
      <w:r w:rsidRPr="00FA3A10" w:rsidR="00BB7314">
        <w:rPr>
          <w:rFonts w:ascii="Times New Roman" w:hAnsi="Times New Roman" w:cs="Times New Roman"/>
          <w:sz w:val="22"/>
          <w:szCs w:val="22"/>
        </w:rPr>
        <w:t xml:space="preserve">Specifically, we seek </w:t>
      </w:r>
      <w:r w:rsidRPr="00FA3A10" w:rsidR="00BB7314">
        <w:rPr>
          <w:rFonts w:ascii="Times New Roman" w:hAnsi="Times New Roman" w:cs="Times New Roman"/>
          <w:sz w:val="22"/>
          <w:szCs w:val="22"/>
        </w:rPr>
        <w:t>comment</w:t>
      </w:r>
      <w:r w:rsidRPr="00FA3A10" w:rsidR="00BB7314">
        <w:rPr>
          <w:rFonts w:ascii="Times New Roman" w:hAnsi="Times New Roman" w:cs="Times New Roman"/>
          <w:sz w:val="22"/>
          <w:szCs w:val="22"/>
        </w:rPr>
        <w:t xml:space="preserve"> on restricting the resale of numbers to a single level to prevent the types of abuse we are seeing in the marketplace today.</w:t>
      </w:r>
    </w:p>
    <w:p w:rsidR="00D31BC4" w:rsidRPr="00FA3A10" w:rsidP="00134F80" w14:paraId="783DF72F" w14:textId="0203E271">
      <w:pPr>
        <w:spacing w:after="12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FA3A10">
        <w:rPr>
          <w:rFonts w:ascii="Times New Roman" w:hAnsi="Times New Roman" w:cs="Times New Roman"/>
          <w:sz w:val="22"/>
          <w:szCs w:val="22"/>
        </w:rPr>
        <w:t xml:space="preserve">With today’s action, </w:t>
      </w:r>
      <w:r w:rsidRPr="00FA3A10" w:rsidR="008727AE">
        <w:rPr>
          <w:rFonts w:ascii="Times New Roman" w:hAnsi="Times New Roman" w:cs="Times New Roman"/>
          <w:sz w:val="22"/>
          <w:szCs w:val="22"/>
        </w:rPr>
        <w:t xml:space="preserve">we </w:t>
      </w:r>
      <w:r w:rsidRPr="00FA3A10" w:rsidR="00F41644">
        <w:rPr>
          <w:rFonts w:ascii="Times New Roman" w:hAnsi="Times New Roman" w:cs="Times New Roman"/>
          <w:sz w:val="22"/>
          <w:szCs w:val="22"/>
        </w:rPr>
        <w:t xml:space="preserve">also </w:t>
      </w:r>
      <w:r w:rsidRPr="00FA3A10" w:rsidR="006351A6">
        <w:rPr>
          <w:rFonts w:ascii="Times New Roman" w:hAnsi="Times New Roman" w:cs="Times New Roman"/>
          <w:sz w:val="22"/>
          <w:szCs w:val="22"/>
        </w:rPr>
        <w:t xml:space="preserve">build on our work from December by proposing to extend our robocall certification requirements to all service providers that receive numbering resources directly from the North American Numbering Plan Administrator, </w:t>
      </w:r>
      <w:r w:rsidRPr="00FA3A10" w:rsidR="006351A6">
        <w:rPr>
          <w:rFonts w:ascii="Times New Roman" w:hAnsi="Times New Roman" w:cs="Times New Roman"/>
          <w:sz w:val="22"/>
          <w:szCs w:val="22"/>
        </w:rPr>
        <w:t>and also</w:t>
      </w:r>
      <w:r w:rsidRPr="00FA3A10" w:rsidR="006351A6">
        <w:rPr>
          <w:rFonts w:ascii="Times New Roman" w:hAnsi="Times New Roman" w:cs="Times New Roman"/>
          <w:sz w:val="22"/>
          <w:szCs w:val="22"/>
        </w:rPr>
        <w:t xml:space="preserve"> to resellers.  </w:t>
      </w:r>
    </w:p>
    <w:p w:rsidR="00F01675" w:rsidRPr="00FA3A10" w:rsidP="00134F80" w14:paraId="3BA01A86" w14:textId="4850E423">
      <w:pPr>
        <w:spacing w:after="12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FA3A10">
        <w:rPr>
          <w:rFonts w:ascii="Times New Roman" w:hAnsi="Times New Roman" w:cs="Times New Roman"/>
          <w:sz w:val="22"/>
          <w:szCs w:val="22"/>
        </w:rPr>
        <w:t xml:space="preserve">Ultimately, our goal is to restore confidence in the nation’s voice networks. </w:t>
      </w:r>
      <w:r w:rsidRPr="00FA3A10" w:rsidR="002138F5">
        <w:rPr>
          <w:rFonts w:ascii="Times New Roman" w:hAnsi="Times New Roman" w:cs="Times New Roman"/>
          <w:sz w:val="22"/>
          <w:szCs w:val="22"/>
        </w:rPr>
        <w:t xml:space="preserve"> </w:t>
      </w:r>
      <w:r w:rsidRPr="00FA3A10">
        <w:rPr>
          <w:rFonts w:ascii="Times New Roman" w:hAnsi="Times New Roman" w:cs="Times New Roman"/>
          <w:sz w:val="22"/>
          <w:szCs w:val="22"/>
        </w:rPr>
        <w:t>Americans should be able to answer their phones without fear of being scammed</w:t>
      </w:r>
      <w:r w:rsidRPr="00FA3A10" w:rsidR="002138F5">
        <w:rPr>
          <w:rFonts w:ascii="Times New Roman" w:hAnsi="Times New Roman" w:cs="Times New Roman"/>
          <w:sz w:val="22"/>
          <w:szCs w:val="22"/>
        </w:rPr>
        <w:t xml:space="preserve"> or defrauded</w:t>
      </w:r>
      <w:r w:rsidRPr="00FA3A10">
        <w:rPr>
          <w:rFonts w:ascii="Times New Roman" w:hAnsi="Times New Roman" w:cs="Times New Roman"/>
          <w:sz w:val="22"/>
          <w:szCs w:val="22"/>
        </w:rPr>
        <w:t xml:space="preserve">. </w:t>
      </w:r>
      <w:r w:rsidRPr="00FA3A10" w:rsidR="002138F5">
        <w:rPr>
          <w:rFonts w:ascii="Times New Roman" w:hAnsi="Times New Roman" w:cs="Times New Roman"/>
          <w:sz w:val="22"/>
          <w:szCs w:val="22"/>
        </w:rPr>
        <w:t xml:space="preserve"> </w:t>
      </w:r>
      <w:r w:rsidRPr="00FA3A10">
        <w:rPr>
          <w:rFonts w:ascii="Times New Roman" w:hAnsi="Times New Roman" w:cs="Times New Roman"/>
          <w:sz w:val="22"/>
          <w:szCs w:val="22"/>
        </w:rPr>
        <w:t xml:space="preserve">Today’s action moves us closer to that goal, and I look forward to continuing our work to stay ahead of the evolving tactics used by illegal </w:t>
      </w:r>
      <w:r w:rsidRPr="00FA3A10">
        <w:rPr>
          <w:rFonts w:ascii="Times New Roman" w:hAnsi="Times New Roman" w:cs="Times New Roman"/>
          <w:sz w:val="22"/>
          <w:szCs w:val="22"/>
        </w:rPr>
        <w:t>robocallers</w:t>
      </w:r>
      <w:r w:rsidRPr="00FA3A10">
        <w:rPr>
          <w:rFonts w:ascii="Times New Roman" w:hAnsi="Times New Roman" w:cs="Times New Roman"/>
          <w:sz w:val="22"/>
          <w:szCs w:val="22"/>
        </w:rPr>
        <w:t>.</w:t>
      </w:r>
    </w:p>
    <w:p w:rsidR="00562661" w:rsidRPr="00FA3A10" w:rsidP="00134F80" w14:paraId="6D6CDAC1" w14:textId="34105FDA">
      <w:pPr>
        <w:spacing w:after="120" w:line="24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FA3A10">
        <w:rPr>
          <w:rFonts w:ascii="Times New Roman" w:hAnsi="Times New Roman" w:cs="Times New Roman"/>
          <w:sz w:val="22"/>
          <w:szCs w:val="22"/>
        </w:rPr>
        <w:t xml:space="preserve">For their great work on this item, </w:t>
      </w:r>
      <w:r w:rsidRPr="00FA3A10">
        <w:rPr>
          <w:rFonts w:ascii="Times New Roman" w:hAnsi="Times New Roman" w:cs="Times New Roman"/>
          <w:sz w:val="22"/>
          <w:szCs w:val="22"/>
        </w:rPr>
        <w:t>I would like to thank</w:t>
      </w:r>
      <w:r w:rsidRPr="00FA3A10" w:rsidR="00291F76">
        <w:rPr>
          <w:rFonts w:ascii="Times New Roman" w:hAnsi="Times New Roman" w:cs="Times New Roman"/>
          <w:sz w:val="22"/>
          <w:szCs w:val="22"/>
        </w:rPr>
        <w:t xml:space="preserve"> Cara Voth, Jodie May, Ed Krachmer, Bill Andrle, Jonathan Lechter, Raphael Sznajder, John Pedersen, </w:t>
      </w:r>
      <w:r w:rsidRPr="00FA3A10" w:rsidR="007F5183">
        <w:rPr>
          <w:rFonts w:ascii="Times New Roman" w:hAnsi="Times New Roman" w:cs="Times New Roman"/>
          <w:sz w:val="22"/>
          <w:szCs w:val="22"/>
        </w:rPr>
        <w:t>Maciej</w:t>
      </w:r>
      <w:r w:rsidRPr="00FA3A10" w:rsidR="00291F76">
        <w:rPr>
          <w:rFonts w:ascii="Times New Roman" w:hAnsi="Times New Roman" w:cs="Times New Roman"/>
          <w:sz w:val="22"/>
          <w:szCs w:val="22"/>
        </w:rPr>
        <w:t xml:space="preserve"> Wachalau, Rick Mallen, Derek Yeo, Michael Scott, Genesis Monserrate, Daniel Stepanicich, and Joseph Calascione.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0A89" w:rsidRPr="00760A89" w:rsidP="00760A89" w14:paraId="73319E1A" w14:textId="7D041E4D">
    <w:pPr>
      <w:pStyle w:val="Header"/>
      <w:rPr>
        <w:rFonts w:ascii="Times New Roman" w:hAnsi="Times New Roman" w:cs="Times New Roman"/>
        <w:b/>
        <w:bCs/>
        <w:sz w:val="22"/>
        <w:szCs w:val="22"/>
      </w:rPr>
    </w:pPr>
    <w:r w:rsidRPr="00760A89">
      <w:rPr>
        <w:rFonts w:ascii="Times New Roman" w:hAnsi="Times New Roman" w:cs="Times New Roman"/>
        <w:b/>
        <w:bCs/>
        <w:noProof/>
        <w:snapToGrid w:val="0"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posOffset>7620</wp:posOffset>
              </wp:positionH>
              <wp:positionV relativeFrom="paragraph">
                <wp:posOffset>160655</wp:posOffset>
              </wp:positionV>
              <wp:extent cx="5943600" cy="12065"/>
              <wp:effectExtent l="0" t="0" r="1905" b="0"/>
              <wp:wrapNone/>
              <wp:docPr id="1753037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2049" style="width:468pt;height:0.95pt;margin-top:12.65pt;margin-left:0.6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7216" o:allowincell="f" fillcolor="black" stroked="f" strokeweight="0.05pt">
              <w10:wrap anchorx="margin"/>
            </v:rect>
          </w:pict>
        </mc:Fallback>
      </mc:AlternateContent>
    </w:r>
    <w:r w:rsidRPr="00760A89">
      <w:rPr>
        <w:rFonts w:ascii="Times New Roman" w:hAnsi="Times New Roman" w:cs="Times New Roman"/>
        <w:b/>
        <w:bCs/>
        <w:sz w:val="22"/>
        <w:szCs w:val="22"/>
      </w:rPr>
      <w:tab/>
      <w:t>Federal Communications Commission</w:t>
    </w:r>
    <w:r w:rsidRPr="00760A89">
      <w:rPr>
        <w:rFonts w:ascii="Times New Roman" w:hAnsi="Times New Roman" w:cs="Times New Roman"/>
        <w:b/>
        <w:bCs/>
        <w:sz w:val="22"/>
        <w:szCs w:val="22"/>
      </w:rPr>
      <w:tab/>
    </w:r>
    <w:r w:rsidRPr="00760A89">
      <w:rPr>
        <w:rFonts w:ascii="Times New Roman" w:hAnsi="Times New Roman" w:cs="Times New Roman"/>
        <w:b/>
        <w:bCs/>
        <w:spacing w:val="-2"/>
        <w:sz w:val="22"/>
        <w:szCs w:val="22"/>
      </w:rPr>
      <w:t>FCC 2</w:t>
    </w:r>
    <w:r w:rsidR="006B4EFA">
      <w:rPr>
        <w:rFonts w:ascii="Times New Roman" w:hAnsi="Times New Roman" w:cs="Times New Roman"/>
        <w:b/>
        <w:bCs/>
        <w:spacing w:val="-2"/>
        <w:sz w:val="22"/>
        <w:szCs w:val="22"/>
      </w:rPr>
      <w:t>6</w:t>
    </w:r>
    <w:r w:rsidRPr="00760A89">
      <w:rPr>
        <w:rFonts w:ascii="Times New Roman" w:hAnsi="Times New Roman" w:cs="Times New Roman"/>
        <w:b/>
        <w:bCs/>
        <w:spacing w:val="-2"/>
        <w:sz w:val="22"/>
        <w:szCs w:val="22"/>
      </w:rPr>
      <w:t>-</w:t>
    </w:r>
    <w:r w:rsidR="006B4EFA">
      <w:rPr>
        <w:rFonts w:ascii="Times New Roman" w:hAnsi="Times New Roman" w:cs="Times New Roman"/>
        <w:b/>
        <w:bCs/>
        <w:spacing w:val="-2"/>
        <w:sz w:val="22"/>
        <w:szCs w:val="22"/>
      </w:rPr>
      <w:t>17</w:t>
    </w:r>
  </w:p>
  <w:p w:rsidR="00760A89" w14:paraId="52E105F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61"/>
    <w:rsid w:val="00056BF4"/>
    <w:rsid w:val="00075613"/>
    <w:rsid w:val="00133D94"/>
    <w:rsid w:val="00134F80"/>
    <w:rsid w:val="001E5235"/>
    <w:rsid w:val="0020534B"/>
    <w:rsid w:val="002138F5"/>
    <w:rsid w:val="00291F76"/>
    <w:rsid w:val="00312857"/>
    <w:rsid w:val="00337648"/>
    <w:rsid w:val="00423D67"/>
    <w:rsid w:val="004D34C2"/>
    <w:rsid w:val="00562661"/>
    <w:rsid w:val="005734E7"/>
    <w:rsid w:val="005823F0"/>
    <w:rsid w:val="005A5094"/>
    <w:rsid w:val="00610683"/>
    <w:rsid w:val="006351A6"/>
    <w:rsid w:val="006B4EFA"/>
    <w:rsid w:val="006B6940"/>
    <w:rsid w:val="006C362F"/>
    <w:rsid w:val="00760A89"/>
    <w:rsid w:val="007C3304"/>
    <w:rsid w:val="007F5183"/>
    <w:rsid w:val="00835FB7"/>
    <w:rsid w:val="008727AE"/>
    <w:rsid w:val="008F1373"/>
    <w:rsid w:val="00961927"/>
    <w:rsid w:val="00A35CA5"/>
    <w:rsid w:val="00B21CC2"/>
    <w:rsid w:val="00B27CD8"/>
    <w:rsid w:val="00B427DE"/>
    <w:rsid w:val="00BB7314"/>
    <w:rsid w:val="00BE2398"/>
    <w:rsid w:val="00BF67CB"/>
    <w:rsid w:val="00C166A5"/>
    <w:rsid w:val="00C618FF"/>
    <w:rsid w:val="00C65449"/>
    <w:rsid w:val="00C6559C"/>
    <w:rsid w:val="00C70D77"/>
    <w:rsid w:val="00C87E05"/>
    <w:rsid w:val="00CC0060"/>
    <w:rsid w:val="00D11F1F"/>
    <w:rsid w:val="00D272C4"/>
    <w:rsid w:val="00D31BC4"/>
    <w:rsid w:val="00DC4947"/>
    <w:rsid w:val="00DC78DE"/>
    <w:rsid w:val="00E42E2D"/>
    <w:rsid w:val="00E93E1B"/>
    <w:rsid w:val="00F01675"/>
    <w:rsid w:val="00F31F2B"/>
    <w:rsid w:val="00F37FA2"/>
    <w:rsid w:val="00F41644"/>
    <w:rsid w:val="00F937FD"/>
    <w:rsid w:val="00FA1B76"/>
    <w:rsid w:val="00FA3A1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5E9DE7"/>
  <w15:chartTrackingRefBased/>
  <w15:docId w15:val="{A7CAD23E-C8D4-45DA-8719-F9E8C5E0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2661"/>
  </w:style>
  <w:style w:type="paragraph" w:styleId="Heading1">
    <w:name w:val="heading 1"/>
    <w:basedOn w:val="Normal"/>
    <w:next w:val="Normal"/>
    <w:link w:val="Heading1Char"/>
    <w:uiPriority w:val="9"/>
    <w:qFormat/>
    <w:rsid w:val="00562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6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6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6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6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6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6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6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6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6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6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6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6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760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A89"/>
  </w:style>
  <w:style w:type="paragraph" w:styleId="Footer">
    <w:name w:val="footer"/>
    <w:basedOn w:val="Normal"/>
    <w:link w:val="FooterChar"/>
    <w:uiPriority w:val="99"/>
    <w:unhideWhenUsed/>
    <w:rsid w:val="00760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