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934012" w:rsidRPr="005577AD" w:rsidP="00934012" w14:paraId="03F0DB45" w14:textId="77777777">
      <w:pPr>
        <w:jc w:val="center"/>
        <w:rPr>
          <w:b/>
          <w:bCs/>
          <w:caps/>
          <w:szCs w:val="22"/>
        </w:rPr>
      </w:pPr>
      <w:r w:rsidRPr="005577AD">
        <w:rPr>
          <w:b/>
          <w:bCs/>
          <w:caps/>
          <w:szCs w:val="22"/>
        </w:rPr>
        <w:t>Statement of</w:t>
      </w:r>
    </w:p>
    <w:p w:rsidR="00934012" w:rsidRPr="005577AD" w:rsidP="00934012" w14:paraId="4A189652" w14:textId="19908F98">
      <w:pPr>
        <w:jc w:val="center"/>
        <w:rPr>
          <w:b/>
          <w:bCs/>
          <w:caps/>
          <w:szCs w:val="22"/>
        </w:rPr>
      </w:pPr>
      <w:r>
        <w:rPr>
          <w:b/>
          <w:bCs/>
          <w:caps/>
          <w:szCs w:val="22"/>
        </w:rPr>
        <w:t>Commissioner Olivia Trusty</w:t>
      </w:r>
    </w:p>
    <w:p w:rsidR="00934012" w:rsidRPr="005577AD" w:rsidP="00934012" w14:paraId="2C4BA0BB" w14:textId="77777777">
      <w:pPr>
        <w:jc w:val="center"/>
        <w:rPr>
          <w:b/>
          <w:bCs/>
          <w:caps/>
          <w:szCs w:val="22"/>
        </w:rPr>
      </w:pPr>
    </w:p>
    <w:p w:rsidR="00934012" w:rsidRPr="005577AD" w:rsidP="00934012" w14:paraId="6C61F0B6" w14:textId="1A662379">
      <w:pPr>
        <w:rPr>
          <w:i/>
          <w:iCs/>
          <w:szCs w:val="22"/>
        </w:rPr>
      </w:pPr>
      <w:r w:rsidRPr="005577AD">
        <w:rPr>
          <w:iCs/>
          <w:szCs w:val="22"/>
        </w:rPr>
        <w:t>Re:</w:t>
      </w:r>
      <w:r w:rsidRPr="005577AD">
        <w:rPr>
          <w:szCs w:val="22"/>
        </w:rPr>
        <w:t xml:space="preserve"> </w:t>
      </w:r>
      <w:r w:rsidRPr="005577AD">
        <w:rPr>
          <w:szCs w:val="22"/>
        </w:rPr>
        <w:tab/>
      </w:r>
      <w:r w:rsidRPr="00FA3A10" w:rsidR="00E7492F">
        <w:rPr>
          <w:i/>
          <w:iCs/>
          <w:szCs w:val="22"/>
        </w:rPr>
        <w:t xml:space="preserve">Combatting Illegal Robocalls through FCC Numbering Policies, Implementation of TRACED Act Section 6(a) — Knowledge of Customers by Entities with Access to Numbering Resources, Numbering Policies for Modern Communications, Telephone Number Requirements for IP-Enabled Service Providers, </w:t>
      </w:r>
      <w:r w:rsidRPr="00FA3A10" w:rsidR="00E7492F">
        <w:rPr>
          <w:szCs w:val="22"/>
        </w:rPr>
        <w:t>WC Docket Nos. 26-49, 20-67, 13-97, 07-243</w:t>
      </w:r>
      <w:r w:rsidR="00E7492F">
        <w:rPr>
          <w:szCs w:val="22"/>
        </w:rPr>
        <w:t xml:space="preserve">, </w:t>
      </w:r>
      <w:r w:rsidRPr="00FA3A10" w:rsidR="00E7492F">
        <w:rPr>
          <w:szCs w:val="22"/>
        </w:rPr>
        <w:t>Notice of Proposed Rulemaking</w:t>
      </w:r>
      <w:r w:rsidR="00E7492F">
        <w:rPr>
          <w:szCs w:val="22"/>
        </w:rPr>
        <w:t xml:space="preserve"> </w:t>
      </w:r>
      <w:r w:rsidRPr="00FA3A10" w:rsidR="00E7492F">
        <w:rPr>
          <w:szCs w:val="22"/>
        </w:rPr>
        <w:t>(March 26, 2026)</w:t>
      </w:r>
    </w:p>
    <w:p w:rsidR="00934012" w:rsidRPr="005577AD" w:rsidP="00934012" w14:paraId="045C5A9A" w14:textId="77777777">
      <w:pPr>
        <w:ind w:firstLine="720"/>
        <w:rPr>
          <w:szCs w:val="22"/>
        </w:rPr>
      </w:pPr>
    </w:p>
    <w:p w:rsidR="00F62731" w:rsidRPr="00FA2C80" w:rsidP="00F62731" w14:paraId="551220AA" w14:textId="77777777">
      <w:pPr>
        <w:spacing w:after="120"/>
        <w:ind w:firstLine="720"/>
      </w:pPr>
      <w:r w:rsidRPr="00FA2C80">
        <w:t xml:space="preserve">Marketplace developments, including the transition to IP-based networks, have delivered significant benefits for consumers. </w:t>
      </w:r>
      <w:r>
        <w:t xml:space="preserve"> </w:t>
      </w:r>
      <w:r w:rsidRPr="00FA2C80">
        <w:t>At the same time, these technical and marketplace changes have made it more difficult to identify who is using telephone numbers and for what purposes, complicating both robocall enforcement and numbering administration more broadly.</w:t>
      </w:r>
    </w:p>
    <w:p w:rsidR="00F62731" w:rsidRPr="00FA2C80" w:rsidP="00F62731" w14:paraId="337C0BA6" w14:textId="77777777">
      <w:pPr>
        <w:spacing w:after="120"/>
        <w:ind w:firstLine="720"/>
      </w:pPr>
      <w:r w:rsidRPr="00FA2C80">
        <w:t>During</w:t>
      </w:r>
      <w:r w:rsidRPr="00FA2C80">
        <w:t xml:space="preserve"> </w:t>
      </w:r>
      <w:r w:rsidRPr="00FA2C80">
        <w:t>this month’s National Consumer Protection Week, the Commission highlighted a variety of emerging scams targeting Americans.  Raising consumer awareness is critical to fraud prevention, but as the Commission has long recognized, consumers should not have to shoulder this burden alone.</w:t>
      </w:r>
      <w:r>
        <w:t xml:space="preserve"> </w:t>
      </w:r>
      <w:r w:rsidRPr="00FA2C80">
        <w:t xml:space="preserve"> </w:t>
      </w:r>
      <w:r w:rsidRPr="00FA2C80">
        <w:t xml:space="preserve">Taking steps to shape adversary behavior and disrupt harmful activity before it reaches the public is key to our public safety, national security, and economic prosperity. </w:t>
      </w:r>
      <w:r>
        <w:t xml:space="preserve"> </w:t>
      </w:r>
      <w:r w:rsidRPr="00FA2C80">
        <w:t>Consistent with that approach, this Notice appropriately seeks comment on actions the FCC can take to better align industry practices with accountability and transparency, and to close gaps that bad actors exploit to avoid oversight, both from regulators and the marketplace.</w:t>
      </w:r>
    </w:p>
    <w:p w:rsidR="00F62731" w:rsidRPr="00FA2C80" w:rsidP="00F62731" w14:paraId="38D7BCBE" w14:textId="77777777">
      <w:pPr>
        <w:spacing w:after="120"/>
        <w:ind w:firstLine="720"/>
      </w:pPr>
      <w:r w:rsidRPr="00FA2C80">
        <w:t xml:space="preserve">Just as service providers and state authorities are essential partners in broader network security efforts, this NPRM also explores ways to </w:t>
      </w:r>
      <w:r w:rsidRPr="00FA2C80">
        <w:t>reenforce</w:t>
      </w:r>
      <w:r w:rsidRPr="00FA2C80">
        <w:t xml:space="preserve"> the important role providers</w:t>
      </w:r>
      <w:r w:rsidRPr="00FA2C80">
        <w:t xml:space="preserve"> </w:t>
      </w:r>
      <w:r w:rsidRPr="00FA2C80">
        <w:t>play in protecting their customers from scams, and to strengthen information sharing and coordination with our state partners involved in numbering administration.</w:t>
      </w:r>
    </w:p>
    <w:p w:rsidR="00F62731" w:rsidRPr="00FA2C80" w:rsidP="00F62731" w14:paraId="47708BE8" w14:textId="77777777">
      <w:pPr>
        <w:spacing w:after="120"/>
        <w:ind w:firstLine="720"/>
      </w:pPr>
      <w:r w:rsidRPr="00FA2C80">
        <w:t>Combatting</w:t>
      </w:r>
      <w:r w:rsidRPr="00FA2C80">
        <w:t xml:space="preserve"> scams and illegal robocalls requires the Commission to use every tool at its disposal.  I look forward to working with my colleagues and stakeholders to advance solutions that can help establish an enduring trust in our nation’s communications networks.  </w:t>
      </w:r>
    </w:p>
    <w:p w:rsidR="00934012" w:rsidRPr="005577AD" w:rsidP="00F62731" w14:paraId="660C6962" w14:textId="43B416AD">
      <w:pPr>
        <w:spacing w:after="120"/>
        <w:ind w:firstLine="720"/>
        <w:rPr>
          <w:szCs w:val="22"/>
        </w:rPr>
      </w:pPr>
      <w:r w:rsidRPr="00FA2C80">
        <w:t xml:space="preserve">I thank the Wireline Competition Bureau for its work on this </w:t>
      </w:r>
      <w:r w:rsidRPr="00FA2C80">
        <w:t>item</w:t>
      </w:r>
      <w:r>
        <w:rPr>
          <w:szCs w:val="22"/>
        </w:rPr>
        <w:t>.</w:t>
      </w:r>
    </w:p>
    <w:p w:rsidR="00934012" w:rsidRPr="005577AD" w:rsidP="00934012" w14:paraId="0533D196" w14:textId="77777777">
      <w:pPr>
        <w:widowControl/>
        <w:ind w:firstLine="720"/>
        <w:rPr>
          <w:szCs w:val="22"/>
        </w:rPr>
      </w:pPr>
    </w:p>
    <w:p w:rsidR="00934012" w:rsidRPr="00DE72D3" w:rsidP="00934012" w14:paraId="2FFC1A12" w14:textId="77777777"/>
    <w:p w:rsidR="002C00E8" w:rsidRPr="00934012" w:rsidP="00934012" w14:paraId="7580EF51" w14:textId="77777777"/>
    <w:sectPr w:rsidSect="0055614C">
      <w:headerReference w:type="default" r:id="rId6"/>
      <w:footerReference w:type="even" r:id="rId7"/>
      <w:footerReference w:type="default" r:id="rId8"/>
      <w:headerReference w:type="first" r:id="rId9"/>
      <w:footerReference w:type="first" r:id="rId10"/>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20405" w14:paraId="4324B961" w14:textId="77777777">
      <w:pPr>
        <w:spacing w:line="20" w:lineRule="exact"/>
      </w:pPr>
    </w:p>
  </w:endnote>
  <w:endnote w:type="continuationSeparator" w:id="1">
    <w:p w:rsidR="00320405" w14:paraId="5E251FB3" w14:textId="77777777">
      <w:r>
        <w:t xml:space="preserve"> </w:t>
      </w:r>
    </w:p>
  </w:endnote>
  <w:endnote w:type="continuationNotice" w:id="2">
    <w:p w:rsidR="00320405" w14:paraId="4F92700B"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Heavy Heap"/>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2A45DA8A"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54DDBB7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657FAC30" w14:textId="77777777">
    <w:pPr>
      <w:pStyle w:val="Footer"/>
      <w:framePr w:wrap="around" w:vAnchor="text" w:hAnchor="margin" w:xAlign="center" w:y="1"/>
    </w:pPr>
    <w:r>
      <w:fldChar w:fldCharType="begin"/>
    </w:r>
    <w:r>
      <w:instrText xml:space="preserve">PAGE  </w:instrText>
    </w:r>
    <w:r>
      <w:fldChar w:fldCharType="separate"/>
    </w:r>
    <w:r w:rsidR="005E14C2">
      <w:rPr>
        <w:noProof/>
      </w:rPr>
      <w:t>2</w:t>
    </w:r>
    <w:r>
      <w:fldChar w:fldCharType="end"/>
    </w:r>
  </w:p>
  <w:p w:rsidR="00D25FB5" w14:paraId="6DFDA984" w14:textId="77777777">
    <w:pPr>
      <w:suppressAutoHyphens/>
      <w:spacing w:line="227"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14:paraId="6584322F"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20405" w14:paraId="706B560A" w14:textId="77777777">
      <w:r>
        <w:separator/>
      </w:r>
    </w:p>
  </w:footnote>
  <w:footnote w:type="continuationSeparator" w:id="1">
    <w:p w:rsidR="00320405" w:rsidP="00C721AC" w14:paraId="41D07AC5" w14:textId="77777777">
      <w:pPr>
        <w:spacing w:before="120"/>
        <w:rPr>
          <w:sz w:val="20"/>
        </w:rPr>
      </w:pPr>
      <w:r>
        <w:rPr>
          <w:sz w:val="20"/>
        </w:rPr>
        <w:t xml:space="preserve">(Continued from previous page)  </w:t>
      </w:r>
      <w:r>
        <w:rPr>
          <w:sz w:val="20"/>
        </w:rPr>
        <w:separator/>
      </w:r>
    </w:p>
  </w:footnote>
  <w:footnote w:type="continuationNotice" w:id="2">
    <w:p w:rsidR="00320405" w:rsidP="00C721AC" w14:paraId="5FDB5A45" w14:textId="77777777">
      <w:pPr>
        <w:jc w:val="right"/>
        <w:rPr>
          <w:sz w:val="20"/>
        </w:rPr>
      </w:pPr>
      <w:r>
        <w:rPr>
          <w:sz w:val="20"/>
        </w:rPr>
        <w:t>(</w:t>
      </w:r>
      <w:r>
        <w:rPr>
          <w:sz w:val="20"/>
        </w:rPr>
        <w:t>continued</w:t>
      </w:r>
      <w:r>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198411B3" w14:textId="77777777">
    <w:pPr>
      <w:pStyle w:val="Header"/>
      <w:rPr>
        <w:b w:val="0"/>
      </w:rPr>
    </w:pPr>
    <w:r>
      <w:tab/>
      <w:t>Federal Communications Commission</w:t>
    </w:r>
    <w:r>
      <w:tab/>
    </w:r>
    <w:r w:rsidR="0028301F">
      <w:fldChar w:fldCharType="begin"/>
    </w:r>
    <w:r w:rsidR="0028301F">
      <w:instrText xml:space="preserve"> MACROBUTTON  AcceptAllChangesShown "FCC  XX-XXX" </w:instrText>
    </w:r>
    <w:r w:rsidR="0028301F">
      <w:fldChar w:fldCharType="end"/>
    </w:r>
  </w:p>
  <w:p w:rsidR="00D25FB5" w14:paraId="7AA7CD33" w14:textId="77777777">
    <w:pPr>
      <w:tabs>
        <w:tab w:val="left" w:pos="-720"/>
      </w:tabs>
      <w:suppressAutoHyphens/>
      <w:spacing w:line="19" w:lineRule="exact"/>
      <w:rPr>
        <w:spacing w:val="-2"/>
      </w:rPr>
    </w:pPr>
    <w:r>
      <w:rPr>
        <w:noProof/>
      </w:rPr>
      <w:pict>
        <v:rect id="Rectangle 1" o:spid="_x0000_s2049" style="width:468pt;height:0.95pt;margin-top:0;margin-left:0;mso-position-horizontal-relative:margin;position:absolute;visibility:visible;z-index:-251658240" o:allowincell="f" fillcolor="black" stroked="f" strokeweight="0.05pt">
          <w10:wrap anchorx="margin"/>
        </v:rect>
      </w:pict>
    </w:r>
  </w:p>
  <w:p w:rsidR="00D25FB5" w14:paraId="1278212E" w14:textId="77777777">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0B6F36BB" w14:textId="4059FE47">
    <w:pPr>
      <w:pStyle w:val="Header"/>
      <w:rPr>
        <w:b w:val="0"/>
      </w:rPr>
    </w:pPr>
    <w:r>
      <w:rPr>
        <w:noProof/>
      </w:rPr>
      <w:pict>
        <v:rect id="Rectangle 3" o:spid="_x0000_s2050" style="width:468pt;height:0.95pt;margin-top:12.65pt;margin-left:0.6pt;mso-position-horizontal-relative:margin;position:absolute;visibility:visible;z-index:-251657216" o:allowincell="f" fillcolor="black" stroked="f" strokeweight="0.05pt">
          <w10:wrap anchorx="margin"/>
        </v:rect>
      </w:pict>
    </w:r>
    <w:r>
      <w:tab/>
      <w:t>Federal Communications Commission</w:t>
    </w:r>
    <w:r>
      <w:tab/>
    </w:r>
    <w:r w:rsidR="00E7492F">
      <w:rPr>
        <w:spacing w:val="-2"/>
      </w:rPr>
      <w:t>FCC 26-17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A9EE9842"/>
    <w:lvl w:ilvl="0">
      <w:start w:val="1"/>
      <w:numFmt w:val="decimal"/>
      <w:pStyle w:val="ParaNum"/>
      <w:lvlText w:val="%1."/>
      <w:lvlJc w:val="left"/>
      <w:pPr>
        <w:tabs>
          <w:tab w:val="num" w:pos="1080"/>
        </w:tabs>
        <w:ind w:left="0" w:firstLine="720"/>
      </w:pPr>
    </w:lvl>
  </w:abstractNum>
  <w:num w:numId="1" w16cid:durableId="585193188">
    <w:abstractNumId w:val="1"/>
  </w:num>
  <w:num w:numId="2" w16cid:durableId="1717123492">
    <w:abstractNumId w:val="5"/>
  </w:num>
  <w:num w:numId="3" w16cid:durableId="246157226">
    <w:abstractNumId w:val="3"/>
  </w:num>
  <w:num w:numId="4" w16cid:durableId="384180732">
    <w:abstractNumId w:val="4"/>
  </w:num>
  <w:num w:numId="5" w16cid:durableId="1280257496">
    <w:abstractNumId w:val="2"/>
  </w:num>
  <w:num w:numId="6" w16cid:durableId="1595164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419"/>
    <w:rsid w:val="00007559"/>
    <w:rsid w:val="00036039"/>
    <w:rsid w:val="00037F90"/>
    <w:rsid w:val="00047E48"/>
    <w:rsid w:val="00056BF4"/>
    <w:rsid w:val="000663B6"/>
    <w:rsid w:val="000875BF"/>
    <w:rsid w:val="00096D8C"/>
    <w:rsid w:val="000C0B65"/>
    <w:rsid w:val="000E05FE"/>
    <w:rsid w:val="000E3D42"/>
    <w:rsid w:val="00122BD5"/>
    <w:rsid w:val="00133F79"/>
    <w:rsid w:val="00194A66"/>
    <w:rsid w:val="001D2924"/>
    <w:rsid w:val="001D6BCF"/>
    <w:rsid w:val="001E01CA"/>
    <w:rsid w:val="00272E2C"/>
    <w:rsid w:val="00275CF5"/>
    <w:rsid w:val="0028301F"/>
    <w:rsid w:val="00285017"/>
    <w:rsid w:val="002943F6"/>
    <w:rsid w:val="002A2D2E"/>
    <w:rsid w:val="002B7EDD"/>
    <w:rsid w:val="002C00E8"/>
    <w:rsid w:val="00320405"/>
    <w:rsid w:val="00343749"/>
    <w:rsid w:val="003660ED"/>
    <w:rsid w:val="003B0550"/>
    <w:rsid w:val="003B694F"/>
    <w:rsid w:val="003F171C"/>
    <w:rsid w:val="00412FC5"/>
    <w:rsid w:val="00422276"/>
    <w:rsid w:val="004242F1"/>
    <w:rsid w:val="00445A00"/>
    <w:rsid w:val="00451B0F"/>
    <w:rsid w:val="004550E6"/>
    <w:rsid w:val="004B41EE"/>
    <w:rsid w:val="004C2EE3"/>
    <w:rsid w:val="004E4A22"/>
    <w:rsid w:val="00511968"/>
    <w:rsid w:val="0055614C"/>
    <w:rsid w:val="005577AD"/>
    <w:rsid w:val="005E14C2"/>
    <w:rsid w:val="00607BA5"/>
    <w:rsid w:val="0061180A"/>
    <w:rsid w:val="00626EB6"/>
    <w:rsid w:val="00655D03"/>
    <w:rsid w:val="00683388"/>
    <w:rsid w:val="00683F84"/>
    <w:rsid w:val="006A6A81"/>
    <w:rsid w:val="006F7393"/>
    <w:rsid w:val="0070224F"/>
    <w:rsid w:val="007115F7"/>
    <w:rsid w:val="00785689"/>
    <w:rsid w:val="0079754B"/>
    <w:rsid w:val="007A1E6D"/>
    <w:rsid w:val="007B0EB2"/>
    <w:rsid w:val="00810B6F"/>
    <w:rsid w:val="00822CE0"/>
    <w:rsid w:val="00841AB1"/>
    <w:rsid w:val="008C68F1"/>
    <w:rsid w:val="00921803"/>
    <w:rsid w:val="00926503"/>
    <w:rsid w:val="00934012"/>
    <w:rsid w:val="009726D8"/>
    <w:rsid w:val="009F76DB"/>
    <w:rsid w:val="00A32C3B"/>
    <w:rsid w:val="00A45F4F"/>
    <w:rsid w:val="00A600A9"/>
    <w:rsid w:val="00AA55B7"/>
    <w:rsid w:val="00AA5B9E"/>
    <w:rsid w:val="00AB2407"/>
    <w:rsid w:val="00AB53DF"/>
    <w:rsid w:val="00AD3419"/>
    <w:rsid w:val="00B07E5C"/>
    <w:rsid w:val="00B811F7"/>
    <w:rsid w:val="00BA5DC6"/>
    <w:rsid w:val="00BA6196"/>
    <w:rsid w:val="00BC6D8C"/>
    <w:rsid w:val="00C34006"/>
    <w:rsid w:val="00C426B1"/>
    <w:rsid w:val="00C66160"/>
    <w:rsid w:val="00C721AC"/>
    <w:rsid w:val="00C90D6A"/>
    <w:rsid w:val="00CA247E"/>
    <w:rsid w:val="00CC72B6"/>
    <w:rsid w:val="00D0218D"/>
    <w:rsid w:val="00D25FB5"/>
    <w:rsid w:val="00D26A1E"/>
    <w:rsid w:val="00D44223"/>
    <w:rsid w:val="00D76CBF"/>
    <w:rsid w:val="00DA2529"/>
    <w:rsid w:val="00DB130A"/>
    <w:rsid w:val="00DB2EBB"/>
    <w:rsid w:val="00DC10A1"/>
    <w:rsid w:val="00DC655F"/>
    <w:rsid w:val="00DD0B59"/>
    <w:rsid w:val="00DD7EBD"/>
    <w:rsid w:val="00DE72D3"/>
    <w:rsid w:val="00DF3385"/>
    <w:rsid w:val="00DF62B6"/>
    <w:rsid w:val="00E07225"/>
    <w:rsid w:val="00E5409F"/>
    <w:rsid w:val="00E7492F"/>
    <w:rsid w:val="00E93E1B"/>
    <w:rsid w:val="00EE6488"/>
    <w:rsid w:val="00F021FA"/>
    <w:rsid w:val="00F62731"/>
    <w:rsid w:val="00F62E97"/>
    <w:rsid w:val="00F64209"/>
    <w:rsid w:val="00F93BF5"/>
    <w:rsid w:val="00FA2C80"/>
    <w:rsid w:val="00FA3A10"/>
    <w:rsid w:val="00FA7E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A96DDC"/>
  <w15:chartTrackingRefBased/>
  <w15:docId w15:val="{27200973-F017-4008-98F4-A268264EF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4012"/>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rsid w:val="000E3D42"/>
    <w:pPr>
      <w:spacing w:after="120"/>
    </w:pPr>
  </w:style>
  <w:style w:type="character" w:styleId="FootnoteReference">
    <w:name w:val="footnote reference"/>
    <w:rsid w:val="00A32C3B"/>
    <w:rPr>
      <w:rFonts w:ascii="Times New Roman" w:hAnsi="Times New Roman"/>
      <w:dstrike w:val="0"/>
      <w:color w:val="auto"/>
      <w:sz w:val="20"/>
      <w:vertAlign w:val="superscript"/>
    </w:rPr>
  </w:style>
  <w:style w:type="paragraph" w:styleId="TOC1">
    <w:name w:val="toc 1"/>
    <w:basedOn w:val="Normal"/>
    <w:next w:val="Normal"/>
    <w:semiHidden/>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Separate%20Statement%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Separate Statement Template</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