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40806" w:rsidRPr="00894FA2" w:rsidP="009A7E02" w14:paraId="4A9D13C2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94FA2">
        <w:rPr>
          <w:rFonts w:ascii="Times New Roman" w:hAnsi="Times New Roman" w:cs="Times New Roman"/>
          <w:b/>
          <w:bCs/>
          <w:sz w:val="22"/>
          <w:szCs w:val="22"/>
        </w:rPr>
        <w:t>STATEMENT OF</w:t>
      </w:r>
    </w:p>
    <w:p w:rsidR="00EF0285" w:rsidP="00F93968" w14:paraId="11B54990" w14:textId="6A39213E">
      <w:pPr>
        <w:spacing w:after="24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894FA2">
        <w:rPr>
          <w:rFonts w:ascii="Times New Roman" w:hAnsi="Times New Roman" w:cs="Times New Roman"/>
          <w:b/>
          <w:bCs/>
          <w:sz w:val="22"/>
          <w:szCs w:val="22"/>
        </w:rPr>
        <w:t>CHAIRMAN BRENDAN CARR</w:t>
      </w:r>
    </w:p>
    <w:p w:rsidR="00612E63" w:rsidRPr="00894FA2" w:rsidP="00F93968" w14:paraId="386C937D" w14:textId="674496FE">
      <w:pPr>
        <w:spacing w:after="12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Re:</w:t>
      </w:r>
      <w:r>
        <w:rPr>
          <w:rFonts w:ascii="Times New Roman" w:hAnsi="Times New Roman" w:cs="Times New Roman"/>
          <w:sz w:val="22"/>
          <w:szCs w:val="22"/>
        </w:rPr>
        <w:tab/>
      </w:r>
      <w:r w:rsidRPr="007D07D0">
        <w:rPr>
          <w:rFonts w:ascii="Times New Roman" w:hAnsi="Times New Roman" w:cs="Times New Roman"/>
          <w:i/>
          <w:iCs/>
          <w:sz w:val="22"/>
          <w:szCs w:val="22"/>
        </w:rPr>
        <w:t>Advanced Methods to Target and Eliminate Unlawful Robocalls; Rules and Regulations</w:t>
      </w:r>
      <w:r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Pr="007D07D0">
        <w:rPr>
          <w:rFonts w:ascii="Times New Roman" w:hAnsi="Times New Roman" w:cs="Times New Roman"/>
          <w:i/>
          <w:iCs/>
          <w:sz w:val="22"/>
          <w:szCs w:val="22"/>
        </w:rPr>
        <w:t>Implementing the Telephone Consumer Protection Act of 1991</w:t>
      </w:r>
      <w:r>
        <w:rPr>
          <w:rFonts w:ascii="Times New Roman" w:hAnsi="Times New Roman" w:cs="Times New Roman"/>
          <w:sz w:val="22"/>
          <w:szCs w:val="22"/>
        </w:rPr>
        <w:t xml:space="preserve">, </w:t>
      </w:r>
      <w:r w:rsidRPr="007D07D0">
        <w:rPr>
          <w:rFonts w:ascii="Times New Roman" w:hAnsi="Times New Roman" w:cs="Times New Roman"/>
          <w:sz w:val="22"/>
          <w:szCs w:val="22"/>
        </w:rPr>
        <w:t>Further Notice of Proposed Rulemaking</w:t>
      </w:r>
      <w:r w:rsidR="00D2204A">
        <w:rPr>
          <w:rFonts w:ascii="Times New Roman" w:hAnsi="Times New Roman" w:cs="Times New Roman"/>
          <w:sz w:val="22"/>
          <w:szCs w:val="22"/>
        </w:rPr>
        <w:t xml:space="preserve">, </w:t>
      </w:r>
      <w:r w:rsidRPr="007D07D0">
        <w:rPr>
          <w:rFonts w:ascii="Times New Roman" w:hAnsi="Times New Roman" w:cs="Times New Roman"/>
          <w:sz w:val="22"/>
          <w:szCs w:val="22"/>
        </w:rPr>
        <w:t>CG Docket Nos. 17-59 and 02-278</w:t>
      </w:r>
      <w:r>
        <w:rPr>
          <w:rFonts w:ascii="Times New Roman" w:hAnsi="Times New Roman" w:cs="Times New Roman"/>
          <w:sz w:val="22"/>
          <w:szCs w:val="22"/>
        </w:rPr>
        <w:t xml:space="preserve"> (April 30, 2026)</w:t>
      </w:r>
    </w:p>
    <w:p w:rsidR="002B2A9B" w:rsidRPr="00894FA2" w:rsidP="00F93968" w14:paraId="4019528E" w14:textId="4D61791F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894FA2">
        <w:rPr>
          <w:rFonts w:ascii="Times New Roman" w:hAnsi="Times New Roman" w:cs="Times New Roman"/>
          <w:sz w:val="22"/>
          <w:szCs w:val="22"/>
        </w:rPr>
        <w:t xml:space="preserve">Combatting the </w:t>
      </w:r>
      <w:r w:rsidRPr="00894FA2" w:rsidR="00E50EC0">
        <w:rPr>
          <w:rFonts w:ascii="Times New Roman" w:hAnsi="Times New Roman" w:cs="Times New Roman"/>
          <w:sz w:val="22"/>
          <w:szCs w:val="22"/>
        </w:rPr>
        <w:t xml:space="preserve">scourge </w:t>
      </w:r>
      <w:r w:rsidRPr="00894FA2">
        <w:rPr>
          <w:rFonts w:ascii="Times New Roman" w:hAnsi="Times New Roman" w:cs="Times New Roman"/>
          <w:sz w:val="22"/>
          <w:szCs w:val="22"/>
        </w:rPr>
        <w:t>of i</w:t>
      </w:r>
      <w:r w:rsidRPr="00894FA2" w:rsidR="00612E63">
        <w:rPr>
          <w:rFonts w:ascii="Times New Roman" w:hAnsi="Times New Roman" w:cs="Times New Roman"/>
          <w:sz w:val="22"/>
          <w:szCs w:val="22"/>
        </w:rPr>
        <w:t>llegal robocalls remain</w:t>
      </w:r>
      <w:r w:rsidRPr="00894FA2">
        <w:rPr>
          <w:rFonts w:ascii="Times New Roman" w:hAnsi="Times New Roman" w:cs="Times New Roman"/>
          <w:sz w:val="22"/>
          <w:szCs w:val="22"/>
        </w:rPr>
        <w:t>s the FCC’s</w:t>
      </w:r>
      <w:r w:rsidRPr="00894FA2" w:rsidR="00612E63">
        <w:rPr>
          <w:rFonts w:ascii="Times New Roman" w:hAnsi="Times New Roman" w:cs="Times New Roman"/>
          <w:sz w:val="22"/>
          <w:szCs w:val="22"/>
        </w:rPr>
        <w:t xml:space="preserve"> top consumer protection priority</w:t>
      </w:r>
      <w:r w:rsidRPr="00894FA2">
        <w:rPr>
          <w:rFonts w:ascii="Times New Roman" w:hAnsi="Times New Roman" w:cs="Times New Roman"/>
          <w:sz w:val="22"/>
          <w:szCs w:val="22"/>
        </w:rPr>
        <w:t xml:space="preserve">.  </w:t>
      </w:r>
      <w:r w:rsidRPr="00894FA2" w:rsidR="00E50EC0">
        <w:rPr>
          <w:rFonts w:ascii="Times New Roman" w:hAnsi="Times New Roman" w:cs="Times New Roman"/>
          <w:sz w:val="22"/>
          <w:szCs w:val="22"/>
        </w:rPr>
        <w:t>And s</w:t>
      </w:r>
      <w:r w:rsidRPr="00894FA2">
        <w:rPr>
          <w:rFonts w:ascii="Times New Roman" w:hAnsi="Times New Roman" w:cs="Times New Roman"/>
          <w:sz w:val="22"/>
          <w:szCs w:val="22"/>
        </w:rPr>
        <w:t xml:space="preserve">ince I became Chairman, we have been </w:t>
      </w:r>
      <w:r w:rsidRPr="00894FA2" w:rsidR="00612E63">
        <w:rPr>
          <w:rFonts w:ascii="Times New Roman" w:hAnsi="Times New Roman" w:cs="Times New Roman"/>
          <w:sz w:val="22"/>
          <w:szCs w:val="22"/>
        </w:rPr>
        <w:t xml:space="preserve">tackling </w:t>
      </w:r>
      <w:r w:rsidRPr="00894FA2">
        <w:rPr>
          <w:rFonts w:ascii="Times New Roman" w:hAnsi="Times New Roman" w:cs="Times New Roman"/>
          <w:sz w:val="22"/>
          <w:szCs w:val="22"/>
        </w:rPr>
        <w:t xml:space="preserve">the </w:t>
      </w:r>
      <w:r w:rsidRPr="00894FA2" w:rsidR="00612E63">
        <w:rPr>
          <w:rFonts w:ascii="Times New Roman" w:hAnsi="Times New Roman" w:cs="Times New Roman"/>
          <w:sz w:val="22"/>
          <w:szCs w:val="22"/>
        </w:rPr>
        <w:t>problem at every point of the call path</w:t>
      </w:r>
      <w:r w:rsidRPr="00894FA2">
        <w:rPr>
          <w:rFonts w:ascii="Times New Roman" w:hAnsi="Times New Roman" w:cs="Times New Roman"/>
          <w:sz w:val="22"/>
          <w:szCs w:val="22"/>
        </w:rPr>
        <w:t xml:space="preserve">.  Today’s item </w:t>
      </w:r>
      <w:r w:rsidRPr="00894FA2" w:rsidR="00871AA9">
        <w:rPr>
          <w:rFonts w:ascii="Times New Roman" w:hAnsi="Times New Roman" w:cs="Times New Roman"/>
          <w:sz w:val="22"/>
          <w:szCs w:val="22"/>
        </w:rPr>
        <w:t xml:space="preserve">focuses on </w:t>
      </w:r>
      <w:r w:rsidRPr="00894FA2" w:rsidR="000F5D9B">
        <w:rPr>
          <w:rFonts w:ascii="Times New Roman" w:hAnsi="Times New Roman" w:cs="Times New Roman"/>
          <w:sz w:val="22"/>
          <w:szCs w:val="22"/>
        </w:rPr>
        <w:t xml:space="preserve">improving measures </w:t>
      </w:r>
      <w:r w:rsidRPr="00894FA2" w:rsidR="00594A4A">
        <w:rPr>
          <w:rFonts w:ascii="Times New Roman" w:hAnsi="Times New Roman" w:cs="Times New Roman"/>
          <w:sz w:val="22"/>
          <w:szCs w:val="22"/>
        </w:rPr>
        <w:t xml:space="preserve">originating </w:t>
      </w:r>
      <w:r w:rsidRPr="00894FA2" w:rsidR="000F5D9B">
        <w:rPr>
          <w:rFonts w:ascii="Times New Roman" w:hAnsi="Times New Roman" w:cs="Times New Roman"/>
          <w:sz w:val="22"/>
          <w:szCs w:val="22"/>
        </w:rPr>
        <w:t xml:space="preserve">providers take </w:t>
      </w:r>
      <w:r w:rsidRPr="00894FA2" w:rsidR="000F5D9B">
        <w:rPr>
          <w:rFonts w:ascii="Times New Roman" w:hAnsi="Times New Roman" w:cs="Times New Roman"/>
          <w:i/>
          <w:iCs/>
          <w:sz w:val="22"/>
          <w:szCs w:val="22"/>
        </w:rPr>
        <w:t>before the call</w:t>
      </w:r>
      <w:r w:rsidRPr="00894FA2" w:rsidR="000F5D9B">
        <w:rPr>
          <w:rFonts w:ascii="Times New Roman" w:hAnsi="Times New Roman" w:cs="Times New Roman"/>
          <w:sz w:val="22"/>
          <w:szCs w:val="22"/>
        </w:rPr>
        <w:t>.</w:t>
      </w:r>
      <w:r w:rsidRPr="00894FA2" w:rsidR="00C3409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2B5EA0" w:rsidRPr="00894FA2" w:rsidP="00F93968" w14:paraId="135160ED" w14:textId="2F7074DA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894FA2">
        <w:rPr>
          <w:rFonts w:ascii="Times New Roman" w:hAnsi="Times New Roman" w:cs="Times New Roman"/>
          <w:sz w:val="22"/>
          <w:szCs w:val="22"/>
        </w:rPr>
        <w:t>As we have continued to investigate th</w:t>
      </w:r>
      <w:r w:rsidRPr="00894FA2">
        <w:rPr>
          <w:rFonts w:ascii="Times New Roman" w:hAnsi="Times New Roman" w:cs="Times New Roman"/>
          <w:sz w:val="22"/>
          <w:szCs w:val="22"/>
        </w:rPr>
        <w:t>e</w:t>
      </w:r>
      <w:r w:rsidRPr="00894FA2">
        <w:rPr>
          <w:rFonts w:ascii="Times New Roman" w:hAnsi="Times New Roman" w:cs="Times New Roman"/>
          <w:sz w:val="22"/>
          <w:szCs w:val="22"/>
        </w:rPr>
        <w:t xml:space="preserve"> problem </w:t>
      </w:r>
      <w:r w:rsidRPr="00894FA2">
        <w:rPr>
          <w:rFonts w:ascii="Times New Roman" w:hAnsi="Times New Roman" w:cs="Times New Roman"/>
          <w:sz w:val="22"/>
          <w:szCs w:val="22"/>
        </w:rPr>
        <w:t xml:space="preserve">of illegal robocalls </w:t>
      </w:r>
      <w:r w:rsidRPr="00894FA2">
        <w:rPr>
          <w:rFonts w:ascii="Times New Roman" w:hAnsi="Times New Roman" w:cs="Times New Roman"/>
          <w:sz w:val="22"/>
          <w:szCs w:val="22"/>
        </w:rPr>
        <w:t>over the last year, it has become clear that some originating providers are not doing enough to vet their customers, allowing bad actors to infiltrate</w:t>
      </w:r>
      <w:r w:rsidRPr="00894FA2" w:rsidR="00664D32">
        <w:rPr>
          <w:rFonts w:ascii="Times New Roman" w:hAnsi="Times New Roman" w:cs="Times New Roman"/>
          <w:sz w:val="22"/>
          <w:szCs w:val="22"/>
        </w:rPr>
        <w:t xml:space="preserve"> our</w:t>
      </w:r>
      <w:r w:rsidRPr="00894FA2">
        <w:rPr>
          <w:rFonts w:ascii="Times New Roman" w:hAnsi="Times New Roman" w:cs="Times New Roman"/>
          <w:sz w:val="22"/>
          <w:szCs w:val="22"/>
        </w:rPr>
        <w:t xml:space="preserve"> U.S. phone networks.</w:t>
      </w:r>
      <w:r w:rsidRPr="00894FA2">
        <w:rPr>
          <w:rFonts w:ascii="Times New Roman" w:hAnsi="Times New Roman" w:cs="Times New Roman"/>
          <w:sz w:val="22"/>
          <w:szCs w:val="22"/>
        </w:rPr>
        <w:t xml:space="preserve">  Even though </w:t>
      </w:r>
      <w:r w:rsidRPr="00894FA2" w:rsidR="000B0FD7">
        <w:rPr>
          <w:rFonts w:ascii="Times New Roman" w:hAnsi="Times New Roman" w:cs="Times New Roman"/>
          <w:sz w:val="22"/>
          <w:szCs w:val="22"/>
        </w:rPr>
        <w:t xml:space="preserve">originating </w:t>
      </w:r>
      <w:r w:rsidRPr="00894FA2">
        <w:rPr>
          <w:rFonts w:ascii="Times New Roman" w:hAnsi="Times New Roman" w:cs="Times New Roman"/>
          <w:sz w:val="22"/>
          <w:szCs w:val="22"/>
        </w:rPr>
        <w:t>providers are subject to “know your customer” obligation</w:t>
      </w:r>
      <w:r w:rsidRPr="00894FA2" w:rsidR="00FC4D84">
        <w:rPr>
          <w:rFonts w:ascii="Times New Roman" w:hAnsi="Times New Roman" w:cs="Times New Roman"/>
          <w:sz w:val="22"/>
          <w:szCs w:val="22"/>
        </w:rPr>
        <w:t>s</w:t>
      </w:r>
      <w:r w:rsidRPr="00894FA2" w:rsidR="000B0FD7">
        <w:rPr>
          <w:rFonts w:ascii="Times New Roman" w:hAnsi="Times New Roman" w:cs="Times New Roman"/>
          <w:sz w:val="22"/>
          <w:szCs w:val="22"/>
        </w:rPr>
        <w:t xml:space="preserve"> where they must take “affirmative, effective” measures to know their customers, </w:t>
      </w:r>
      <w:r w:rsidRPr="00894FA2" w:rsidR="00664D32">
        <w:rPr>
          <w:rFonts w:ascii="Times New Roman" w:hAnsi="Times New Roman" w:cs="Times New Roman"/>
          <w:sz w:val="22"/>
          <w:szCs w:val="22"/>
        </w:rPr>
        <w:t>some</w:t>
      </w:r>
      <w:r w:rsidRPr="00894FA2" w:rsidR="000B0FD7">
        <w:rPr>
          <w:rFonts w:ascii="Times New Roman" w:hAnsi="Times New Roman" w:cs="Times New Roman"/>
          <w:sz w:val="22"/>
          <w:szCs w:val="22"/>
        </w:rPr>
        <w:t xml:space="preserve"> do the bare minimum </w:t>
      </w:r>
      <w:r w:rsidRPr="00894FA2" w:rsidR="00E50EC0">
        <w:rPr>
          <w:rFonts w:ascii="Times New Roman" w:hAnsi="Times New Roman" w:cs="Times New Roman"/>
          <w:sz w:val="22"/>
          <w:szCs w:val="22"/>
        </w:rPr>
        <w:t xml:space="preserve">(or worse) </w:t>
      </w:r>
      <w:r w:rsidRPr="00894FA2" w:rsidR="000B0FD7">
        <w:rPr>
          <w:rFonts w:ascii="Times New Roman" w:hAnsi="Times New Roman" w:cs="Times New Roman"/>
          <w:sz w:val="22"/>
          <w:szCs w:val="22"/>
        </w:rPr>
        <w:t>and have become complicit in illegal robocalling schemes.</w:t>
      </w:r>
    </w:p>
    <w:p w:rsidR="005A477C" w:rsidRPr="00894FA2" w:rsidP="00F93968" w14:paraId="6B78E31B" w14:textId="083F99D4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894FA2">
        <w:rPr>
          <w:rFonts w:ascii="Times New Roman" w:hAnsi="Times New Roman" w:cs="Times New Roman"/>
          <w:sz w:val="22"/>
          <w:szCs w:val="22"/>
        </w:rPr>
        <w:t>This item would close</w:t>
      </w:r>
      <w:r w:rsidRPr="00894FA2" w:rsidR="002B5EA0">
        <w:rPr>
          <w:rFonts w:ascii="Times New Roman" w:hAnsi="Times New Roman" w:cs="Times New Roman"/>
          <w:sz w:val="22"/>
          <w:szCs w:val="22"/>
        </w:rPr>
        <w:t xml:space="preserve"> the</w:t>
      </w:r>
      <w:r w:rsidRPr="00894FA2">
        <w:rPr>
          <w:rFonts w:ascii="Times New Roman" w:hAnsi="Times New Roman" w:cs="Times New Roman"/>
          <w:sz w:val="22"/>
          <w:szCs w:val="22"/>
        </w:rPr>
        <w:t xml:space="preserve"> gaps</w:t>
      </w:r>
      <w:r w:rsidRPr="00894FA2" w:rsidR="002B5EA0">
        <w:rPr>
          <w:rFonts w:ascii="Times New Roman" w:hAnsi="Times New Roman" w:cs="Times New Roman"/>
          <w:sz w:val="22"/>
          <w:szCs w:val="22"/>
        </w:rPr>
        <w:t xml:space="preserve"> that exist</w:t>
      </w:r>
      <w:r w:rsidRPr="00894FA2">
        <w:rPr>
          <w:rFonts w:ascii="Times New Roman" w:hAnsi="Times New Roman" w:cs="Times New Roman"/>
          <w:sz w:val="22"/>
          <w:szCs w:val="22"/>
        </w:rPr>
        <w:t xml:space="preserve"> in originating providers</w:t>
      </w:r>
      <w:r w:rsidRPr="00894FA2" w:rsidR="00C82F1B">
        <w:rPr>
          <w:rFonts w:ascii="Times New Roman" w:hAnsi="Times New Roman" w:cs="Times New Roman"/>
          <w:sz w:val="22"/>
          <w:szCs w:val="22"/>
        </w:rPr>
        <w:t>’</w:t>
      </w:r>
      <w:r w:rsidRPr="00894FA2">
        <w:rPr>
          <w:rFonts w:ascii="Times New Roman" w:hAnsi="Times New Roman" w:cs="Times New Roman"/>
          <w:sz w:val="22"/>
          <w:szCs w:val="22"/>
        </w:rPr>
        <w:t xml:space="preserve"> KYC obligations and ensures that providers cannot turn a blind eye while </w:t>
      </w:r>
      <w:r w:rsidRPr="00894FA2" w:rsidR="00664D32">
        <w:rPr>
          <w:rFonts w:ascii="Times New Roman" w:hAnsi="Times New Roman" w:cs="Times New Roman"/>
          <w:sz w:val="22"/>
          <w:szCs w:val="22"/>
        </w:rPr>
        <w:t xml:space="preserve">U.S. phone </w:t>
      </w:r>
      <w:r w:rsidRPr="00894FA2">
        <w:rPr>
          <w:rFonts w:ascii="Times New Roman" w:hAnsi="Times New Roman" w:cs="Times New Roman"/>
          <w:sz w:val="22"/>
          <w:szCs w:val="22"/>
        </w:rPr>
        <w:t>networks are exploited and Americans are defrauded</w:t>
      </w:r>
      <w:r w:rsidRPr="00894FA2" w:rsidR="00664D32">
        <w:rPr>
          <w:rFonts w:ascii="Times New Roman" w:hAnsi="Times New Roman" w:cs="Times New Roman"/>
          <w:sz w:val="22"/>
          <w:szCs w:val="22"/>
        </w:rPr>
        <w:t>.</w:t>
      </w:r>
      <w:r w:rsidRPr="00894FA2" w:rsidR="00FC4D84">
        <w:rPr>
          <w:rFonts w:ascii="Times New Roman" w:hAnsi="Times New Roman" w:cs="Times New Roman"/>
          <w:sz w:val="22"/>
          <w:szCs w:val="22"/>
        </w:rPr>
        <w:t xml:space="preserve">  </w:t>
      </w:r>
      <w:r w:rsidRPr="00894FA2" w:rsidR="00EA73DF">
        <w:rPr>
          <w:rFonts w:ascii="Times New Roman" w:hAnsi="Times New Roman" w:cs="Times New Roman"/>
          <w:sz w:val="22"/>
          <w:szCs w:val="22"/>
        </w:rPr>
        <w:t>Today’s item also bolsters our KYC</w:t>
      </w:r>
      <w:r w:rsidRPr="00894FA2">
        <w:rPr>
          <w:rFonts w:ascii="Times New Roman" w:hAnsi="Times New Roman" w:cs="Times New Roman"/>
          <w:sz w:val="22"/>
          <w:szCs w:val="22"/>
        </w:rPr>
        <w:t xml:space="preserve"> enforcement by proposing per-call penalties</w:t>
      </w:r>
      <w:r w:rsidRPr="00894FA2" w:rsidR="00EA73DF">
        <w:rPr>
          <w:rFonts w:ascii="Times New Roman" w:hAnsi="Times New Roman" w:cs="Times New Roman"/>
          <w:sz w:val="22"/>
          <w:szCs w:val="22"/>
        </w:rPr>
        <w:t xml:space="preserve">.  </w:t>
      </w:r>
      <w:r w:rsidRPr="00894FA2" w:rsidR="001065D1">
        <w:rPr>
          <w:rFonts w:ascii="Times New Roman" w:hAnsi="Times New Roman" w:cs="Times New Roman"/>
          <w:sz w:val="22"/>
          <w:szCs w:val="22"/>
        </w:rPr>
        <w:t xml:space="preserve">By tying </w:t>
      </w:r>
      <w:r w:rsidRPr="00894FA2">
        <w:rPr>
          <w:rFonts w:ascii="Times New Roman" w:hAnsi="Times New Roman" w:cs="Times New Roman"/>
          <w:sz w:val="22"/>
          <w:szCs w:val="22"/>
        </w:rPr>
        <w:t>fines directly to the harm caused</w:t>
      </w:r>
      <w:r w:rsidRPr="00894FA2" w:rsidR="00EA73DF">
        <w:rPr>
          <w:rFonts w:ascii="Times New Roman" w:hAnsi="Times New Roman" w:cs="Times New Roman"/>
          <w:sz w:val="22"/>
          <w:szCs w:val="22"/>
        </w:rPr>
        <w:t>,</w:t>
      </w:r>
      <w:r w:rsidRPr="00894FA2" w:rsidR="001065D1">
        <w:rPr>
          <w:rFonts w:ascii="Times New Roman" w:hAnsi="Times New Roman" w:cs="Times New Roman"/>
          <w:sz w:val="22"/>
          <w:szCs w:val="22"/>
        </w:rPr>
        <w:t xml:space="preserve"> we are</w:t>
      </w:r>
      <w:r w:rsidRPr="00894FA2">
        <w:rPr>
          <w:rFonts w:ascii="Times New Roman" w:hAnsi="Times New Roman" w:cs="Times New Roman"/>
          <w:sz w:val="22"/>
          <w:szCs w:val="22"/>
        </w:rPr>
        <w:t xml:space="preserve"> </w:t>
      </w:r>
      <w:r w:rsidRPr="00894FA2" w:rsidR="00EA73DF">
        <w:rPr>
          <w:rFonts w:ascii="Times New Roman" w:hAnsi="Times New Roman" w:cs="Times New Roman"/>
          <w:sz w:val="22"/>
          <w:szCs w:val="22"/>
        </w:rPr>
        <w:t xml:space="preserve">also helping to </w:t>
      </w:r>
      <w:r w:rsidRPr="00894FA2">
        <w:rPr>
          <w:rFonts w:ascii="Times New Roman" w:hAnsi="Times New Roman" w:cs="Times New Roman"/>
          <w:sz w:val="22"/>
          <w:szCs w:val="22"/>
        </w:rPr>
        <w:t>incentivize better vetting</w:t>
      </w:r>
      <w:r w:rsidRPr="00894FA2" w:rsidR="00EA73DF">
        <w:rPr>
          <w:rFonts w:ascii="Times New Roman" w:hAnsi="Times New Roman" w:cs="Times New Roman"/>
          <w:sz w:val="22"/>
          <w:szCs w:val="22"/>
        </w:rPr>
        <w:t xml:space="preserve"> by originating providers</w:t>
      </w:r>
      <w:r w:rsidRPr="00894FA2" w:rsidR="008C247E">
        <w:rPr>
          <w:rFonts w:ascii="Times New Roman" w:hAnsi="Times New Roman" w:cs="Times New Roman"/>
          <w:sz w:val="22"/>
          <w:szCs w:val="22"/>
        </w:rPr>
        <w:t>.</w:t>
      </w:r>
    </w:p>
    <w:p w:rsidR="00DB3AE8" w:rsidRPr="00894FA2" w:rsidP="00F93968" w14:paraId="2F65CF4E" w14:textId="6D5C469A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894FA2">
        <w:rPr>
          <w:rFonts w:ascii="Times New Roman" w:hAnsi="Times New Roman" w:cs="Times New Roman"/>
          <w:sz w:val="22"/>
          <w:szCs w:val="22"/>
        </w:rPr>
        <w:t xml:space="preserve">For their great work on this item, I want to thank </w:t>
      </w:r>
      <w:r w:rsidRPr="00894FA2" w:rsidR="00894FA2">
        <w:rPr>
          <w:rFonts w:ascii="Times New Roman" w:hAnsi="Times New Roman" w:cs="Times New Roman"/>
          <w:sz w:val="22"/>
          <w:szCs w:val="22"/>
        </w:rPr>
        <w:t xml:space="preserve">Zac Champ, Wes Platt, Richard Smith, Mark Stone, </w:t>
      </w:r>
      <w:r w:rsidR="00213F40">
        <w:rPr>
          <w:rFonts w:ascii="Times New Roman" w:hAnsi="Times New Roman" w:cs="Times New Roman"/>
          <w:sz w:val="22"/>
          <w:szCs w:val="22"/>
        </w:rPr>
        <w:t>Ed</w:t>
      </w:r>
      <w:r w:rsidR="00273A54">
        <w:rPr>
          <w:rFonts w:ascii="Times New Roman" w:hAnsi="Times New Roman" w:cs="Times New Roman"/>
          <w:sz w:val="22"/>
          <w:szCs w:val="22"/>
        </w:rPr>
        <w:t>uard</w:t>
      </w:r>
      <w:r w:rsidR="00213F40">
        <w:rPr>
          <w:rFonts w:ascii="Times New Roman" w:hAnsi="Times New Roman" w:cs="Times New Roman"/>
          <w:sz w:val="22"/>
          <w:szCs w:val="22"/>
        </w:rPr>
        <w:t xml:space="preserve"> </w:t>
      </w:r>
      <w:r w:rsidRPr="00894FA2" w:rsidR="00894FA2">
        <w:rPr>
          <w:rFonts w:ascii="Times New Roman" w:hAnsi="Times New Roman" w:cs="Times New Roman"/>
          <w:sz w:val="22"/>
          <w:szCs w:val="22"/>
        </w:rPr>
        <w:t xml:space="preserve">Bartholme, Richard Mallen, Derek Yeo, Jessica Kinsey, Dan Stepanicich, and Chris Laughlin. </w:t>
      </w:r>
    </w:p>
    <w:sectPr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B42BF" w:rsidRPr="00A26EF4" w:rsidP="003B42BF" w14:paraId="2B41203B" w14:textId="00E96BA6">
    <w:pPr>
      <w:pStyle w:val="Header"/>
      <w:rPr>
        <w:rFonts w:ascii="Times New Roman" w:hAnsi="Times New Roman" w:cs="Times New Roman"/>
        <w:b/>
        <w:bCs/>
        <w:sz w:val="22"/>
        <w:szCs w:val="22"/>
      </w:rPr>
    </w:pPr>
    <w:r w:rsidRPr="00A26EF4">
      <w:rPr>
        <w:rFonts w:ascii="Times New Roman" w:hAnsi="Times New Roman" w:cs="Times New Roman"/>
        <w:b/>
        <w:bCs/>
        <w:noProof/>
        <w:snapToGrid w:val="0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96222918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 w:rsidRPr="00A26EF4">
      <w:rPr>
        <w:rFonts w:ascii="Times New Roman" w:hAnsi="Times New Roman" w:cs="Times New Roman"/>
        <w:b/>
        <w:bCs/>
        <w:sz w:val="22"/>
        <w:szCs w:val="22"/>
      </w:rPr>
      <w:tab/>
      <w:t>Federal Communications Commission</w:t>
    </w:r>
    <w:r w:rsidRPr="00A26EF4">
      <w:rPr>
        <w:rFonts w:ascii="Times New Roman" w:hAnsi="Times New Roman" w:cs="Times New Roman"/>
        <w:b/>
        <w:bCs/>
        <w:sz w:val="22"/>
        <w:szCs w:val="22"/>
      </w:rPr>
      <w:tab/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FCC 2</w:t>
    </w:r>
    <w:r>
      <w:rPr>
        <w:rFonts w:ascii="Times New Roman" w:hAnsi="Times New Roman" w:cs="Times New Roman"/>
        <w:b/>
        <w:bCs/>
        <w:spacing w:val="-2"/>
        <w:sz w:val="22"/>
        <w:szCs w:val="22"/>
      </w:rPr>
      <w:t>6</w:t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-</w:t>
    </w:r>
    <w:r w:rsidR="008C7183">
      <w:rPr>
        <w:rFonts w:ascii="Times New Roman" w:hAnsi="Times New Roman" w:cs="Times New Roman"/>
        <w:b/>
        <w:bCs/>
        <w:spacing w:val="-2"/>
        <w:sz w:val="22"/>
        <w:szCs w:val="22"/>
      </w:rPr>
      <w:t>27</w:t>
    </w:r>
  </w:p>
  <w:p w:rsidR="003B42BF" w14:paraId="6E606743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54145879"/>
    <w:multiLevelType w:val="multilevel"/>
    <w:tmpl w:val="A47A7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29584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806"/>
    <w:rsid w:val="00014E35"/>
    <w:rsid w:val="00027938"/>
    <w:rsid w:val="00032C8C"/>
    <w:rsid w:val="000B0FD7"/>
    <w:rsid w:val="000B6838"/>
    <w:rsid w:val="000F5D9B"/>
    <w:rsid w:val="001065D1"/>
    <w:rsid w:val="001B4FEB"/>
    <w:rsid w:val="00213F40"/>
    <w:rsid w:val="00273A54"/>
    <w:rsid w:val="002908C4"/>
    <w:rsid w:val="002B2A9B"/>
    <w:rsid w:val="002B5EA0"/>
    <w:rsid w:val="0030695F"/>
    <w:rsid w:val="003811FF"/>
    <w:rsid w:val="003B42BF"/>
    <w:rsid w:val="0040305A"/>
    <w:rsid w:val="004476C0"/>
    <w:rsid w:val="00493CCA"/>
    <w:rsid w:val="005734E7"/>
    <w:rsid w:val="005823F0"/>
    <w:rsid w:val="00594A4A"/>
    <w:rsid w:val="005A477C"/>
    <w:rsid w:val="005B22DA"/>
    <w:rsid w:val="005C6D9D"/>
    <w:rsid w:val="00601AE9"/>
    <w:rsid w:val="00602E3B"/>
    <w:rsid w:val="00612E63"/>
    <w:rsid w:val="0061765A"/>
    <w:rsid w:val="00664D32"/>
    <w:rsid w:val="006B093B"/>
    <w:rsid w:val="006E5728"/>
    <w:rsid w:val="007054C2"/>
    <w:rsid w:val="007114C7"/>
    <w:rsid w:val="007256D7"/>
    <w:rsid w:val="007437E8"/>
    <w:rsid w:val="00766AF3"/>
    <w:rsid w:val="007A28F4"/>
    <w:rsid w:val="007D07D0"/>
    <w:rsid w:val="007E4176"/>
    <w:rsid w:val="00871AA9"/>
    <w:rsid w:val="00894FA2"/>
    <w:rsid w:val="008C247E"/>
    <w:rsid w:val="008C7183"/>
    <w:rsid w:val="008E1EBE"/>
    <w:rsid w:val="00901FFE"/>
    <w:rsid w:val="00940806"/>
    <w:rsid w:val="00950E09"/>
    <w:rsid w:val="00995B90"/>
    <w:rsid w:val="009A7E02"/>
    <w:rsid w:val="009E0FE7"/>
    <w:rsid w:val="00A26EF4"/>
    <w:rsid w:val="00A5017E"/>
    <w:rsid w:val="00A73239"/>
    <w:rsid w:val="00B62B5B"/>
    <w:rsid w:val="00B92C64"/>
    <w:rsid w:val="00BA4DB3"/>
    <w:rsid w:val="00C34098"/>
    <w:rsid w:val="00C806C1"/>
    <w:rsid w:val="00C82F1B"/>
    <w:rsid w:val="00C831B1"/>
    <w:rsid w:val="00D2204A"/>
    <w:rsid w:val="00DB3AE8"/>
    <w:rsid w:val="00DE272D"/>
    <w:rsid w:val="00DF256F"/>
    <w:rsid w:val="00E50EC0"/>
    <w:rsid w:val="00EA14CF"/>
    <w:rsid w:val="00EA73DF"/>
    <w:rsid w:val="00EF0285"/>
    <w:rsid w:val="00EF5746"/>
    <w:rsid w:val="00F15E1C"/>
    <w:rsid w:val="00F93968"/>
    <w:rsid w:val="00FA38D6"/>
    <w:rsid w:val="00FC4D84"/>
    <w:rsid w:val="00FE7F3C"/>
    <w:rsid w:val="00FF533A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6E709C4"/>
  <w15:chartTrackingRefBased/>
  <w15:docId w15:val="{BAFEDAD9-1620-4652-955D-9F45F8B7D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40806"/>
  </w:style>
  <w:style w:type="paragraph" w:styleId="Heading1">
    <w:name w:val="heading 1"/>
    <w:basedOn w:val="Normal"/>
    <w:next w:val="Normal"/>
    <w:link w:val="Heading1Char"/>
    <w:uiPriority w:val="9"/>
    <w:qFormat/>
    <w:rsid w:val="009408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08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08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08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08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08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08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08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08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8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08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08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08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08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08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08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08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08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08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08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08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08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08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08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08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08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08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08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0806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E50EC0"/>
    <w:pPr>
      <w:spacing w:after="0" w:line="240" w:lineRule="auto"/>
    </w:pPr>
  </w:style>
  <w:style w:type="paragraph" w:styleId="Header">
    <w:name w:val="header"/>
    <w:basedOn w:val="Normal"/>
    <w:link w:val="HeaderChar"/>
    <w:unhideWhenUsed/>
    <w:rsid w:val="003B42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42BF"/>
  </w:style>
  <w:style w:type="paragraph" w:styleId="Footer">
    <w:name w:val="footer"/>
    <w:basedOn w:val="Normal"/>
    <w:link w:val="FooterChar"/>
    <w:uiPriority w:val="99"/>
    <w:unhideWhenUsed/>
    <w:rsid w:val="003B42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42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