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03F0DB45" w14:textId="77777777">
      <w:pPr>
        <w:jc w:val="center"/>
        <w:rPr>
          <w:b/>
          <w:bCs/>
          <w:caps/>
          <w:szCs w:val="22"/>
        </w:rPr>
      </w:pPr>
      <w:r w:rsidRPr="005577AD">
        <w:rPr>
          <w:b/>
          <w:bCs/>
          <w:caps/>
          <w:szCs w:val="22"/>
        </w:rPr>
        <w:t>Statement of</w:t>
      </w:r>
    </w:p>
    <w:p w:rsidR="00934012" w:rsidRPr="005577AD" w:rsidP="00934012" w14:paraId="4A189652" w14:textId="19908F98">
      <w:pPr>
        <w:jc w:val="center"/>
        <w:rPr>
          <w:b/>
          <w:bCs/>
          <w:caps/>
          <w:szCs w:val="22"/>
        </w:rPr>
      </w:pPr>
      <w:r>
        <w:rPr>
          <w:b/>
          <w:bCs/>
          <w:caps/>
          <w:szCs w:val="22"/>
        </w:rPr>
        <w:t>Commissioner Olivia Trusty</w:t>
      </w:r>
    </w:p>
    <w:p w:rsidR="00934012" w:rsidRPr="005577AD" w:rsidP="00934012" w14:paraId="2C4BA0BB" w14:textId="77777777">
      <w:pPr>
        <w:jc w:val="center"/>
        <w:rPr>
          <w:b/>
          <w:bCs/>
          <w:caps/>
          <w:szCs w:val="22"/>
        </w:rPr>
      </w:pPr>
    </w:p>
    <w:p w:rsidR="00934012" w:rsidRPr="005577AD" w:rsidP="00934012" w14:paraId="6C61F0B6" w14:textId="30A1A98C">
      <w:pPr>
        <w:rPr>
          <w:i/>
          <w:iCs/>
          <w:szCs w:val="22"/>
        </w:rPr>
      </w:pPr>
      <w:r w:rsidRPr="005577AD">
        <w:rPr>
          <w:iCs/>
          <w:szCs w:val="22"/>
        </w:rPr>
        <w:t>Re</w:t>
      </w:r>
      <w:r w:rsidRPr="005577AD">
        <w:rPr>
          <w:iCs/>
          <w:szCs w:val="22"/>
        </w:rPr>
        <w:t>:</w:t>
      </w:r>
      <w:r w:rsidRPr="005577AD">
        <w:rPr>
          <w:szCs w:val="22"/>
        </w:rPr>
        <w:t xml:space="preserve"> </w:t>
      </w:r>
      <w:r w:rsidRPr="005577AD">
        <w:rPr>
          <w:szCs w:val="22"/>
        </w:rPr>
        <w:tab/>
      </w:r>
      <w:r w:rsidRPr="0064173F" w:rsidR="0064173F">
        <w:rPr>
          <w:i/>
          <w:iCs/>
          <w:szCs w:val="22"/>
        </w:rPr>
        <w:t>Protecting</w:t>
      </w:r>
      <w:r w:rsidRPr="0064173F" w:rsidR="0064173F">
        <w:rPr>
          <w:i/>
          <w:iCs/>
          <w:szCs w:val="22"/>
        </w:rPr>
        <w:t xml:space="preserve"> Our Communications Networks by Promoting Transparency Regarding Foreign Adversary Control, </w:t>
      </w:r>
      <w:r w:rsidRPr="0064173F" w:rsidR="0064173F">
        <w:rPr>
          <w:szCs w:val="22"/>
        </w:rPr>
        <w:t>Report and Order, GN Docket No. 25-166 (January 29, 2026).</w:t>
      </w:r>
    </w:p>
    <w:p w:rsidR="00934012" w:rsidRPr="005577AD" w:rsidP="00934012" w14:paraId="045C5A9A" w14:textId="77777777">
      <w:pPr>
        <w:ind w:firstLine="720"/>
        <w:rPr>
          <w:szCs w:val="22"/>
        </w:rPr>
      </w:pPr>
    </w:p>
    <w:p w:rsidR="00912466" w:rsidRPr="00912466" w:rsidP="00912466" w14:paraId="346DD6F0" w14:textId="77777777">
      <w:pPr>
        <w:spacing w:after="120"/>
        <w:ind w:firstLine="720"/>
        <w:rPr>
          <w:szCs w:val="22"/>
        </w:rPr>
      </w:pPr>
      <w:r w:rsidRPr="00912466">
        <w:rPr>
          <w:szCs w:val="22"/>
        </w:rPr>
        <w:t xml:space="preserve">Communications networks are strategic terrain.  Foreign adversaries increasingly view communications technologies as tools of geopolitical influence.  The U.S. must anticipate these risks and respond with foresight and resolve. </w:t>
      </w:r>
    </w:p>
    <w:p w:rsidR="00D70D80" w:rsidP="00912466" w14:paraId="2718A995" w14:textId="77777777">
      <w:pPr>
        <w:spacing w:after="120"/>
        <w:ind w:firstLine="720"/>
        <w:rPr>
          <w:szCs w:val="22"/>
        </w:rPr>
      </w:pPr>
      <w:r w:rsidRPr="00912466">
        <w:rPr>
          <w:szCs w:val="22"/>
        </w:rPr>
        <w:t xml:space="preserve">The FCC has an important role to play in the government-wide effort to address foreign threats.  One way the Commission fulfills that responsibility is by identifying and assessing potential national security risks posed by vendors, technologies, and operators seeking to participate in U.S. communications networks. </w:t>
      </w:r>
    </w:p>
    <w:p w:rsidR="00912466" w:rsidRPr="00912466" w:rsidP="00912466" w14:paraId="25A9159D" w14:textId="469040F4">
      <w:pPr>
        <w:spacing w:after="120"/>
        <w:ind w:firstLine="720"/>
        <w:rPr>
          <w:szCs w:val="22"/>
        </w:rPr>
      </w:pPr>
      <w:r w:rsidRPr="00912466">
        <w:rPr>
          <w:szCs w:val="22"/>
        </w:rPr>
        <w:t xml:space="preserve">Information is essential to that mission.  Today’s item adopts a carefully calibrated approach to ensure the FCC has the critical ownership and control information it needs to evaluate potential risks from foreign adversaries as it carries out its authorization and licensing responsibilities. </w:t>
      </w:r>
    </w:p>
    <w:p w:rsidR="00912466" w:rsidRPr="00912466" w:rsidP="00912466" w14:paraId="62AEF416" w14:textId="77777777">
      <w:pPr>
        <w:spacing w:after="120"/>
        <w:ind w:firstLine="720"/>
        <w:rPr>
          <w:szCs w:val="22"/>
        </w:rPr>
      </w:pPr>
      <w:r w:rsidRPr="00912466">
        <w:rPr>
          <w:szCs w:val="22"/>
        </w:rPr>
        <w:t>Just as importantly, the Commission must be prepared to act on that information.  This order establishes</w:t>
      </w:r>
      <w:r w:rsidRPr="00912466">
        <w:rPr>
          <w:szCs w:val="22"/>
        </w:rPr>
        <w:t xml:space="preserve"> </w:t>
      </w:r>
      <w:r w:rsidRPr="00912466">
        <w:rPr>
          <w:szCs w:val="22"/>
        </w:rPr>
        <w:t xml:space="preserve">an agency-wide directive for staff to monitor these filings, analyze ownership information submitted, and, where appropriate, pursue enforcement action. </w:t>
      </w:r>
    </w:p>
    <w:p w:rsidR="00912466" w:rsidRPr="00912466" w:rsidP="00912466" w14:paraId="6CD6D7D7" w14:textId="77777777">
      <w:pPr>
        <w:spacing w:after="120"/>
        <w:ind w:firstLine="720"/>
        <w:rPr>
          <w:szCs w:val="22"/>
        </w:rPr>
      </w:pPr>
      <w:r w:rsidRPr="00912466">
        <w:rPr>
          <w:szCs w:val="22"/>
        </w:rPr>
        <w:t>These actions complement past and ongoing government-wide efforts to address national security threats.  The rules build on the</w:t>
      </w:r>
      <w:r w:rsidRPr="00912466">
        <w:rPr>
          <w:szCs w:val="22"/>
        </w:rPr>
        <w:t xml:space="preserve"> </w:t>
      </w:r>
      <w:r w:rsidRPr="00912466">
        <w:rPr>
          <w:szCs w:val="22"/>
        </w:rPr>
        <w:t>Department of Commerce’s work to identify foreign adversaries, as well as the Commission’s own longstanding efforts to protect U.S. communications networks from foreign threat actors.</w:t>
      </w:r>
    </w:p>
    <w:p w:rsidR="00912466" w:rsidRPr="00912466" w:rsidP="00912466" w14:paraId="092349DF" w14:textId="77777777">
      <w:pPr>
        <w:spacing w:after="120"/>
        <w:ind w:firstLine="720"/>
        <w:rPr>
          <w:szCs w:val="22"/>
        </w:rPr>
      </w:pPr>
      <w:r w:rsidRPr="00912466">
        <w:rPr>
          <w:szCs w:val="22"/>
        </w:rPr>
        <w:t xml:space="preserve">Safeguarding America’s communications networks is not a one-time </w:t>
      </w:r>
      <w:r w:rsidRPr="00912466">
        <w:rPr>
          <w:szCs w:val="22"/>
        </w:rPr>
        <w:t>exercise,</w:t>
      </w:r>
      <w:r w:rsidRPr="00912466">
        <w:rPr>
          <w:szCs w:val="22"/>
        </w:rPr>
        <w:t xml:space="preserve"> it is a continuous effort that demands vigilance from all stakeholders.  I look forward to continuing to work with my colleagues, our federal partners, Congress, and industry leaders to help ensure the security and integrity of our communications networks.</w:t>
      </w:r>
    </w:p>
    <w:p w:rsidR="008104E8" w:rsidP="00912466" w14:paraId="6F11747F" w14:textId="29D59FBE">
      <w:pPr>
        <w:spacing w:after="120"/>
        <w:ind w:firstLine="720"/>
        <w:rPr>
          <w:szCs w:val="22"/>
        </w:rPr>
      </w:pPr>
      <w:r w:rsidRPr="00912466">
        <w:rPr>
          <w:szCs w:val="22"/>
        </w:rPr>
        <w:t>I thank the Wireline Competition Bureau and the many Bureaus and Offices across the agency that contributed to this item, and I appreciate the significant work that lies ahead as the Commission makes full and effective use of the information these rules will generate</w:t>
      </w:r>
      <w:r>
        <w:rPr>
          <w:szCs w:val="22"/>
        </w:rPr>
        <w:t>.</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59F0" w14:paraId="59FA7291" w14:textId="77777777">
      <w:pPr>
        <w:spacing w:line="20" w:lineRule="exact"/>
      </w:pPr>
    </w:p>
  </w:endnote>
  <w:endnote w:type="continuationSeparator" w:id="1">
    <w:p w:rsidR="009459F0" w14:paraId="327B9F5E" w14:textId="77777777">
      <w:r>
        <w:t xml:space="preserve"> </w:t>
      </w:r>
    </w:p>
  </w:endnote>
  <w:endnote w:type="continuationNotice" w:id="2">
    <w:p w:rsidR="009459F0" w14:paraId="7A9AF49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A45DA8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4DDBB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57FAC30"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6DFDA984"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584322F"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59F0" w14:paraId="05D6B51F" w14:textId="77777777">
      <w:r>
        <w:separator/>
      </w:r>
    </w:p>
  </w:footnote>
  <w:footnote w:type="continuationSeparator" w:id="1">
    <w:p w:rsidR="009459F0" w:rsidP="00C721AC" w14:paraId="259ED1A6" w14:textId="77777777">
      <w:pPr>
        <w:spacing w:before="120"/>
        <w:rPr>
          <w:sz w:val="20"/>
        </w:rPr>
      </w:pPr>
      <w:r>
        <w:rPr>
          <w:sz w:val="20"/>
        </w:rPr>
        <w:t xml:space="preserve">(Continued from previous page)  </w:t>
      </w:r>
      <w:r>
        <w:rPr>
          <w:sz w:val="20"/>
        </w:rPr>
        <w:separator/>
      </w:r>
    </w:p>
  </w:footnote>
  <w:footnote w:type="continuationNotice" w:id="2">
    <w:p w:rsidR="009459F0" w:rsidP="00C721AC" w14:paraId="45B07E2C" w14:textId="77777777">
      <w:pPr>
        <w:jc w:val="right"/>
        <w:rPr>
          <w:sz w:val="20"/>
        </w:rPr>
      </w:pPr>
      <w:r>
        <w:rPr>
          <w:sz w:val="20"/>
        </w:rPr>
        <w:t>(</w:t>
      </w:r>
      <w:r>
        <w:rPr>
          <w:sz w:val="20"/>
        </w:rPr>
        <w:t>continued</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98411B3"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7AA7CD33" w14:textId="498B37F8">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1278212E"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B6F36BB" w14:textId="53C9A20F">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166E2C">
      <w:rPr>
        <w:spacing w:val="-2"/>
      </w:rPr>
      <w:t>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85193188">
    <w:abstractNumId w:val="1"/>
  </w:num>
  <w:num w:numId="2" w16cid:durableId="1717123492">
    <w:abstractNumId w:val="5"/>
  </w:num>
  <w:num w:numId="3" w16cid:durableId="246157226">
    <w:abstractNumId w:val="3"/>
  </w:num>
  <w:num w:numId="4" w16cid:durableId="384180732">
    <w:abstractNumId w:val="4"/>
  </w:num>
  <w:num w:numId="5" w16cid:durableId="1280257496">
    <w:abstractNumId w:val="2"/>
  </w:num>
  <w:num w:numId="6" w16cid:durableId="159516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19"/>
    <w:rsid w:val="00036039"/>
    <w:rsid w:val="00037F90"/>
    <w:rsid w:val="00052568"/>
    <w:rsid w:val="00062100"/>
    <w:rsid w:val="000663B6"/>
    <w:rsid w:val="00080ACF"/>
    <w:rsid w:val="00080CE8"/>
    <w:rsid w:val="000875BF"/>
    <w:rsid w:val="00096D8C"/>
    <w:rsid w:val="000C0B65"/>
    <w:rsid w:val="000E05FE"/>
    <w:rsid w:val="000E3D42"/>
    <w:rsid w:val="000E3EB8"/>
    <w:rsid w:val="000F5731"/>
    <w:rsid w:val="00122BD5"/>
    <w:rsid w:val="00133F79"/>
    <w:rsid w:val="00166E2C"/>
    <w:rsid w:val="00170E1D"/>
    <w:rsid w:val="00175B01"/>
    <w:rsid w:val="00191BD5"/>
    <w:rsid w:val="00193836"/>
    <w:rsid w:val="00194A66"/>
    <w:rsid w:val="001D2924"/>
    <w:rsid w:val="001D6BCF"/>
    <w:rsid w:val="001E01CA"/>
    <w:rsid w:val="001F7104"/>
    <w:rsid w:val="00203AC7"/>
    <w:rsid w:val="00244CB3"/>
    <w:rsid w:val="00272C39"/>
    <w:rsid w:val="00275CF5"/>
    <w:rsid w:val="0028301F"/>
    <w:rsid w:val="00285017"/>
    <w:rsid w:val="002A2D2E"/>
    <w:rsid w:val="002B7EDD"/>
    <w:rsid w:val="002C00E8"/>
    <w:rsid w:val="002C7DAE"/>
    <w:rsid w:val="00332C1F"/>
    <w:rsid w:val="00343749"/>
    <w:rsid w:val="003445F9"/>
    <w:rsid w:val="003660ED"/>
    <w:rsid w:val="003A1EAF"/>
    <w:rsid w:val="003B0550"/>
    <w:rsid w:val="003B694F"/>
    <w:rsid w:val="003F171C"/>
    <w:rsid w:val="00412FC5"/>
    <w:rsid w:val="00422276"/>
    <w:rsid w:val="004242F1"/>
    <w:rsid w:val="00445A00"/>
    <w:rsid w:val="00451B0F"/>
    <w:rsid w:val="004550E6"/>
    <w:rsid w:val="004609E8"/>
    <w:rsid w:val="0046347D"/>
    <w:rsid w:val="00493EAF"/>
    <w:rsid w:val="00495C09"/>
    <w:rsid w:val="004C2EE3"/>
    <w:rsid w:val="004C77F4"/>
    <w:rsid w:val="004E4A22"/>
    <w:rsid w:val="004E55CD"/>
    <w:rsid w:val="00502D87"/>
    <w:rsid w:val="00511968"/>
    <w:rsid w:val="0055614C"/>
    <w:rsid w:val="005577AD"/>
    <w:rsid w:val="005E14C2"/>
    <w:rsid w:val="005E1676"/>
    <w:rsid w:val="00607BA5"/>
    <w:rsid w:val="0061180A"/>
    <w:rsid w:val="00614E53"/>
    <w:rsid w:val="00622E3E"/>
    <w:rsid w:val="00626EB6"/>
    <w:rsid w:val="0064173F"/>
    <w:rsid w:val="00655D03"/>
    <w:rsid w:val="00683388"/>
    <w:rsid w:val="00683F84"/>
    <w:rsid w:val="006A6A81"/>
    <w:rsid w:val="006E18F8"/>
    <w:rsid w:val="006E57CA"/>
    <w:rsid w:val="006F7393"/>
    <w:rsid w:val="0070224F"/>
    <w:rsid w:val="007115F7"/>
    <w:rsid w:val="0078497A"/>
    <w:rsid w:val="00785689"/>
    <w:rsid w:val="0079754B"/>
    <w:rsid w:val="007A196A"/>
    <w:rsid w:val="007A1E6D"/>
    <w:rsid w:val="007B0EB2"/>
    <w:rsid w:val="007C734E"/>
    <w:rsid w:val="008104E8"/>
    <w:rsid w:val="00810B6F"/>
    <w:rsid w:val="00822CE0"/>
    <w:rsid w:val="00836713"/>
    <w:rsid w:val="00841AB1"/>
    <w:rsid w:val="008425BA"/>
    <w:rsid w:val="008C286A"/>
    <w:rsid w:val="008C4A8D"/>
    <w:rsid w:val="008C68F1"/>
    <w:rsid w:val="00912466"/>
    <w:rsid w:val="00913D5C"/>
    <w:rsid w:val="00921803"/>
    <w:rsid w:val="00926503"/>
    <w:rsid w:val="00934012"/>
    <w:rsid w:val="009459F0"/>
    <w:rsid w:val="009726D8"/>
    <w:rsid w:val="00976B9A"/>
    <w:rsid w:val="009874A0"/>
    <w:rsid w:val="00991C2E"/>
    <w:rsid w:val="00997D3F"/>
    <w:rsid w:val="009D24B1"/>
    <w:rsid w:val="009F76DB"/>
    <w:rsid w:val="009F7DA9"/>
    <w:rsid w:val="00A32C3B"/>
    <w:rsid w:val="00A45F4F"/>
    <w:rsid w:val="00A54165"/>
    <w:rsid w:val="00A600A9"/>
    <w:rsid w:val="00A9290A"/>
    <w:rsid w:val="00AA55B7"/>
    <w:rsid w:val="00AA5B9E"/>
    <w:rsid w:val="00AB2407"/>
    <w:rsid w:val="00AB4796"/>
    <w:rsid w:val="00AB4BEE"/>
    <w:rsid w:val="00AB53DF"/>
    <w:rsid w:val="00AD08A6"/>
    <w:rsid w:val="00AD0A1A"/>
    <w:rsid w:val="00AD3419"/>
    <w:rsid w:val="00AF5E0E"/>
    <w:rsid w:val="00B07E5C"/>
    <w:rsid w:val="00B46A55"/>
    <w:rsid w:val="00B47777"/>
    <w:rsid w:val="00B54D6A"/>
    <w:rsid w:val="00B733E3"/>
    <w:rsid w:val="00B811F7"/>
    <w:rsid w:val="00B9104E"/>
    <w:rsid w:val="00BA5DC6"/>
    <w:rsid w:val="00BA6196"/>
    <w:rsid w:val="00BC6D8C"/>
    <w:rsid w:val="00BE2FD1"/>
    <w:rsid w:val="00C061F1"/>
    <w:rsid w:val="00C101AF"/>
    <w:rsid w:val="00C34006"/>
    <w:rsid w:val="00C426B1"/>
    <w:rsid w:val="00C66160"/>
    <w:rsid w:val="00C721AC"/>
    <w:rsid w:val="00C90D6A"/>
    <w:rsid w:val="00CA247E"/>
    <w:rsid w:val="00CA4A30"/>
    <w:rsid w:val="00CC72B6"/>
    <w:rsid w:val="00CE1621"/>
    <w:rsid w:val="00D0218D"/>
    <w:rsid w:val="00D12F86"/>
    <w:rsid w:val="00D25FB5"/>
    <w:rsid w:val="00D3248D"/>
    <w:rsid w:val="00D44223"/>
    <w:rsid w:val="00D70D80"/>
    <w:rsid w:val="00DA2529"/>
    <w:rsid w:val="00DB130A"/>
    <w:rsid w:val="00DB2A10"/>
    <w:rsid w:val="00DB2EBB"/>
    <w:rsid w:val="00DC10A1"/>
    <w:rsid w:val="00DC655F"/>
    <w:rsid w:val="00DD0B59"/>
    <w:rsid w:val="00DD30EF"/>
    <w:rsid w:val="00DD50D0"/>
    <w:rsid w:val="00DD600C"/>
    <w:rsid w:val="00DD7EBD"/>
    <w:rsid w:val="00DF269C"/>
    <w:rsid w:val="00DF62B6"/>
    <w:rsid w:val="00E07225"/>
    <w:rsid w:val="00E518F5"/>
    <w:rsid w:val="00E53970"/>
    <w:rsid w:val="00E5409F"/>
    <w:rsid w:val="00E73F44"/>
    <w:rsid w:val="00E8753F"/>
    <w:rsid w:val="00E93E6B"/>
    <w:rsid w:val="00EB6C62"/>
    <w:rsid w:val="00ED75F1"/>
    <w:rsid w:val="00EE6488"/>
    <w:rsid w:val="00EF1E00"/>
    <w:rsid w:val="00EF7D27"/>
    <w:rsid w:val="00F021FA"/>
    <w:rsid w:val="00F15F7D"/>
    <w:rsid w:val="00F32341"/>
    <w:rsid w:val="00F62E97"/>
    <w:rsid w:val="00F64209"/>
    <w:rsid w:val="00F93BF5"/>
    <w:rsid w:val="00FA7ED3"/>
    <w:rsid w:val="00FB4BF3"/>
    <w:rsid w:val="00FC02FD"/>
    <w:rsid w:val="00FD63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A96DDC"/>
  <w15:chartTrackingRefBased/>
  <w15:docId w15:val="{27200973-F017-4008-98F4-A268264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styleId="CommentReference">
    <w:name w:val="annotation reference"/>
    <w:basedOn w:val="DefaultParagraphFont"/>
    <w:rsid w:val="00495C09"/>
    <w:rPr>
      <w:sz w:val="16"/>
      <w:szCs w:val="16"/>
    </w:rPr>
  </w:style>
  <w:style w:type="paragraph" w:styleId="CommentText">
    <w:name w:val="annotation text"/>
    <w:basedOn w:val="Normal"/>
    <w:link w:val="CommentTextChar"/>
    <w:rsid w:val="00495C09"/>
    <w:rPr>
      <w:sz w:val="20"/>
    </w:rPr>
  </w:style>
  <w:style w:type="character" w:customStyle="1" w:styleId="CommentTextChar">
    <w:name w:val="Comment Text Char"/>
    <w:basedOn w:val="DefaultParagraphFont"/>
    <w:link w:val="CommentText"/>
    <w:rsid w:val="00495C09"/>
    <w:rPr>
      <w:snapToGrid w:val="0"/>
      <w:kern w:val="28"/>
    </w:rPr>
  </w:style>
  <w:style w:type="paragraph" w:styleId="CommentSubject">
    <w:name w:val="annotation subject"/>
    <w:basedOn w:val="CommentText"/>
    <w:next w:val="CommentText"/>
    <w:link w:val="CommentSubjectChar"/>
    <w:rsid w:val="00495C09"/>
    <w:rPr>
      <w:b/>
      <w:bCs/>
    </w:rPr>
  </w:style>
  <w:style w:type="character" w:customStyle="1" w:styleId="CommentSubjectChar">
    <w:name w:val="Comment Subject Char"/>
    <w:basedOn w:val="CommentTextChar"/>
    <w:link w:val="CommentSubject"/>
    <w:rsid w:val="00495C09"/>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