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934012" w14:paraId="4A189652" w14:textId="19908F98">
      <w:pPr>
        <w:jc w:val="center"/>
        <w:rPr>
          <w:b/>
          <w:bCs/>
          <w:caps/>
          <w:szCs w:val="22"/>
        </w:rPr>
      </w:pPr>
      <w:r>
        <w:rPr>
          <w:b/>
          <w:bCs/>
          <w:caps/>
          <w:szCs w:val="22"/>
        </w:rPr>
        <w:t>Commissioner Olivia Trusty</w:t>
      </w:r>
    </w:p>
    <w:p w:rsidR="00934012" w:rsidRPr="005577AD" w:rsidP="00934012" w14:paraId="2C4BA0BB" w14:textId="77777777">
      <w:pPr>
        <w:jc w:val="center"/>
        <w:rPr>
          <w:b/>
          <w:bCs/>
          <w:caps/>
          <w:szCs w:val="22"/>
        </w:rPr>
      </w:pPr>
    </w:p>
    <w:p w:rsidR="00934012" w:rsidRPr="005577AD" w:rsidP="00934012" w14:paraId="6C61F0B6" w14:textId="782EEE7D">
      <w:pPr>
        <w:rPr>
          <w:i/>
          <w:iCs/>
          <w:szCs w:val="22"/>
        </w:rPr>
      </w:pPr>
      <w:r w:rsidRPr="005577AD">
        <w:rPr>
          <w:iCs/>
          <w:szCs w:val="22"/>
        </w:rPr>
        <w:t>Re:</w:t>
      </w:r>
      <w:r w:rsidRPr="005577AD">
        <w:rPr>
          <w:szCs w:val="22"/>
        </w:rPr>
        <w:t xml:space="preserve"> </w:t>
      </w:r>
      <w:r w:rsidRPr="005577AD">
        <w:rPr>
          <w:szCs w:val="22"/>
        </w:rPr>
        <w:tab/>
      </w:r>
      <w:r w:rsidRPr="00D563AC" w:rsidR="00D563AC">
        <w:rPr>
          <w:i/>
          <w:iCs/>
          <w:szCs w:val="22"/>
        </w:rPr>
        <w:t>Accessible Emergency Information, and Apparatus Requirements for Emergency Information and Video Description: Implementation of the Twenty-First Century Communications and Video Accessibility Act of 2010</w:t>
      </w:r>
      <w:r w:rsidRPr="005577AD">
        <w:rPr>
          <w:iCs/>
          <w:szCs w:val="22"/>
        </w:rPr>
        <w:t xml:space="preserve">, </w:t>
      </w:r>
      <w:r w:rsidR="00B06DD2">
        <w:rPr>
          <w:iCs/>
          <w:szCs w:val="22"/>
        </w:rPr>
        <w:t xml:space="preserve">Third Further Notice of Proposed Rulemaking, </w:t>
      </w:r>
      <w:r w:rsidR="00F71A88">
        <w:rPr>
          <w:iCs/>
          <w:szCs w:val="22"/>
        </w:rPr>
        <w:t xml:space="preserve">MB </w:t>
      </w:r>
      <w:r w:rsidRPr="005577AD">
        <w:rPr>
          <w:iCs/>
          <w:szCs w:val="22"/>
        </w:rPr>
        <w:t xml:space="preserve">Docket No. </w:t>
      </w:r>
      <w:r w:rsidR="00087BA6">
        <w:rPr>
          <w:iCs/>
          <w:szCs w:val="22"/>
        </w:rPr>
        <w:t>12-107</w:t>
      </w:r>
      <w:r w:rsidR="00D563AC">
        <w:rPr>
          <w:iCs/>
          <w:szCs w:val="22"/>
        </w:rPr>
        <w:t xml:space="preserve"> (Apr. 30, 2026)</w:t>
      </w:r>
      <w:r w:rsidRPr="005577AD">
        <w:rPr>
          <w:iCs/>
          <w:szCs w:val="22"/>
        </w:rPr>
        <w:t>.</w:t>
      </w:r>
    </w:p>
    <w:p w:rsidR="00934012" w:rsidRPr="005577AD" w:rsidP="00934012" w14:paraId="045C5A9A" w14:textId="77777777">
      <w:pPr>
        <w:ind w:firstLine="720"/>
        <w:rPr>
          <w:szCs w:val="22"/>
        </w:rPr>
      </w:pPr>
    </w:p>
    <w:p w:rsidR="00F15660" w:rsidP="009D1D1B" w14:paraId="6238B0FE" w14:textId="77777777">
      <w:pPr>
        <w:spacing w:after="120"/>
        <w:ind w:firstLine="720"/>
        <w:rPr>
          <w:szCs w:val="22"/>
        </w:rPr>
      </w:pPr>
      <w:r>
        <w:rPr>
          <w:szCs w:val="22"/>
        </w:rPr>
        <w:t xml:space="preserve"> </w:t>
      </w:r>
      <w:r w:rsidRPr="00F15660">
        <w:rPr>
          <w:szCs w:val="22"/>
        </w:rPr>
        <w:t>The FCC’s mission is to ensure that all Americans benefit from communications services, especially when public safety is at stake.</w:t>
      </w:r>
    </w:p>
    <w:p w:rsidR="00F15660" w:rsidP="009D1D1B" w14:paraId="33EAFAEF" w14:textId="77777777">
      <w:pPr>
        <w:spacing w:after="120"/>
        <w:ind w:firstLine="720"/>
        <w:rPr>
          <w:szCs w:val="22"/>
        </w:rPr>
      </w:pPr>
      <w:r w:rsidRPr="00F15660">
        <w:rPr>
          <w:szCs w:val="22"/>
        </w:rPr>
        <w:t>But even well-intentioned rules must work in practice.  After more than a decade of waivers, it is appropriate to revisit the Audio Crawl Rule and assess how it has functioned in the real world.</w:t>
      </w:r>
    </w:p>
    <w:p w:rsidR="00F15660" w:rsidP="009D1D1B" w14:paraId="58A96390" w14:textId="77777777">
      <w:pPr>
        <w:spacing w:after="120"/>
        <w:ind w:firstLine="720"/>
        <w:rPr>
          <w:szCs w:val="22"/>
        </w:rPr>
      </w:pPr>
      <w:r w:rsidRPr="00F15660">
        <w:rPr>
          <w:szCs w:val="22"/>
        </w:rPr>
        <w:t>Reexamining this rule does not mean retreating from our commitment to accessibility.  Rather, it reflects an effort to build on years of industry experience and stakeholder collaboration to ensure that individuals who are blind or visually impaired receive critical emergency information through effective and reliable means.</w:t>
      </w:r>
    </w:p>
    <w:p w:rsidR="00F15660" w:rsidP="009D1D1B" w14:paraId="755D62C0" w14:textId="77777777">
      <w:pPr>
        <w:spacing w:after="120"/>
        <w:ind w:firstLine="720"/>
        <w:rPr>
          <w:szCs w:val="22"/>
        </w:rPr>
      </w:pPr>
      <w:r w:rsidRPr="00F15660">
        <w:rPr>
          <w:szCs w:val="22"/>
        </w:rPr>
        <w:t>I look forward to working with Commission staff, broadcasters, and other stakeholders to ensure our rules are both practical and continue to expand access to emergency information for all Americans.</w:t>
      </w:r>
    </w:p>
    <w:p w:rsidR="00934012" w:rsidRPr="005577AD" w:rsidP="009D1D1B" w14:paraId="660C6962" w14:textId="1AA25EFB">
      <w:pPr>
        <w:spacing w:after="120"/>
        <w:ind w:firstLine="720"/>
        <w:rPr>
          <w:szCs w:val="22"/>
        </w:rPr>
      </w:pPr>
      <w:r w:rsidRPr="00F15660">
        <w:rPr>
          <w:szCs w:val="22"/>
        </w:rPr>
        <w:t>I thank the Media Bureau for their good work on this item.</w:t>
      </w:r>
    </w:p>
    <w:p w:rsidR="00934012" w:rsidRPr="005577AD" w:rsidP="009D1D1B" w14:paraId="0533D196" w14:textId="77777777">
      <w:pPr>
        <w:widowControl/>
        <w:ind w:firstLine="720"/>
        <w:rPr>
          <w:szCs w:val="22"/>
        </w:rPr>
      </w:pPr>
    </w:p>
    <w:p w:rsidR="00934012" w:rsidRPr="00DE72D3" w:rsidP="009D1D1B" w14:paraId="2FFC1A12" w14:textId="77777777">
      <w:pPr>
        <w:ind w:firstLine="720"/>
      </w:pPr>
    </w:p>
    <w:p w:rsidR="002C00E8" w:rsidRPr="00934012" w:rsidP="009D1D1B" w14:paraId="7580EF51" w14:textId="77777777">
      <w:pPr>
        <w:ind w:firstLine="720"/>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20DC1" w14:paraId="5EA6F935" w14:textId="77777777">
      <w:pPr>
        <w:spacing w:line="20" w:lineRule="exact"/>
      </w:pPr>
    </w:p>
  </w:endnote>
  <w:endnote w:type="continuationSeparator" w:id="1">
    <w:p w:rsidR="00920DC1" w14:paraId="6A2C76A8" w14:textId="77777777">
      <w:r>
        <w:t xml:space="preserve"> </w:t>
      </w:r>
    </w:p>
  </w:endnote>
  <w:endnote w:type="continuationNotice" w:id="2">
    <w:p w:rsidR="00920DC1" w14:paraId="5CC58D2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20DC1" w14:paraId="51F1B9C9" w14:textId="77777777">
      <w:r>
        <w:separator/>
      </w:r>
    </w:p>
  </w:footnote>
  <w:footnote w:type="continuationSeparator" w:id="1">
    <w:p w:rsidR="00920DC1" w:rsidP="00C721AC" w14:paraId="2FF30BD5" w14:textId="77777777">
      <w:pPr>
        <w:spacing w:before="120"/>
        <w:rPr>
          <w:sz w:val="20"/>
        </w:rPr>
      </w:pPr>
      <w:r>
        <w:rPr>
          <w:sz w:val="20"/>
        </w:rPr>
        <w:t xml:space="preserve">(Continued from previous page)  </w:t>
      </w:r>
      <w:r>
        <w:rPr>
          <w:sz w:val="20"/>
        </w:rPr>
        <w:separator/>
      </w:r>
    </w:p>
  </w:footnote>
  <w:footnote w:type="continuationNotice" w:id="2">
    <w:p w:rsidR="00920DC1" w:rsidP="00C721AC" w14:paraId="6A022495"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23DA14FC">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A501FE">
      <w:rPr>
        <w:spacing w:val="-2"/>
      </w:rPr>
      <w:t>FCC 26-31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030F2"/>
    <w:rsid w:val="00036039"/>
    <w:rsid w:val="00037F90"/>
    <w:rsid w:val="000663B6"/>
    <w:rsid w:val="00073F31"/>
    <w:rsid w:val="000875BF"/>
    <w:rsid w:val="00087BA6"/>
    <w:rsid w:val="00096D8C"/>
    <w:rsid w:val="000A3A87"/>
    <w:rsid w:val="000C0B65"/>
    <w:rsid w:val="000E05FE"/>
    <w:rsid w:val="000E3D42"/>
    <w:rsid w:val="0010701A"/>
    <w:rsid w:val="00122BD5"/>
    <w:rsid w:val="00133F79"/>
    <w:rsid w:val="00147D6F"/>
    <w:rsid w:val="00194A66"/>
    <w:rsid w:val="001C2559"/>
    <w:rsid w:val="001C4676"/>
    <w:rsid w:val="001D2924"/>
    <w:rsid w:val="001D6BCF"/>
    <w:rsid w:val="001E01CA"/>
    <w:rsid w:val="002468A9"/>
    <w:rsid w:val="00275CF5"/>
    <w:rsid w:val="0028301F"/>
    <w:rsid w:val="00285017"/>
    <w:rsid w:val="00285A2C"/>
    <w:rsid w:val="00286997"/>
    <w:rsid w:val="002A2D2E"/>
    <w:rsid w:val="002B7EDD"/>
    <w:rsid w:val="002C00E8"/>
    <w:rsid w:val="002F731D"/>
    <w:rsid w:val="00317110"/>
    <w:rsid w:val="00321E56"/>
    <w:rsid w:val="00343749"/>
    <w:rsid w:val="003660ED"/>
    <w:rsid w:val="003A0B69"/>
    <w:rsid w:val="003B0550"/>
    <w:rsid w:val="003B694F"/>
    <w:rsid w:val="003D6B6F"/>
    <w:rsid w:val="003F171C"/>
    <w:rsid w:val="00401C45"/>
    <w:rsid w:val="00412FC5"/>
    <w:rsid w:val="00422276"/>
    <w:rsid w:val="004242F1"/>
    <w:rsid w:val="00445A00"/>
    <w:rsid w:val="00451B0F"/>
    <w:rsid w:val="004550E6"/>
    <w:rsid w:val="00467964"/>
    <w:rsid w:val="0049693C"/>
    <w:rsid w:val="004C2EE3"/>
    <w:rsid w:val="004E4A22"/>
    <w:rsid w:val="004E5FCF"/>
    <w:rsid w:val="004E7F62"/>
    <w:rsid w:val="00511968"/>
    <w:rsid w:val="00543661"/>
    <w:rsid w:val="00550434"/>
    <w:rsid w:val="0055614C"/>
    <w:rsid w:val="005577AD"/>
    <w:rsid w:val="005B5B68"/>
    <w:rsid w:val="005E14C2"/>
    <w:rsid w:val="00607BA5"/>
    <w:rsid w:val="0061180A"/>
    <w:rsid w:val="00626EB6"/>
    <w:rsid w:val="0063578A"/>
    <w:rsid w:val="00655D03"/>
    <w:rsid w:val="00683388"/>
    <w:rsid w:val="00683CC8"/>
    <w:rsid w:val="00683F84"/>
    <w:rsid w:val="00684864"/>
    <w:rsid w:val="006A6A81"/>
    <w:rsid w:val="006F7393"/>
    <w:rsid w:val="0070224F"/>
    <w:rsid w:val="00705E0B"/>
    <w:rsid w:val="007115F7"/>
    <w:rsid w:val="00781C4F"/>
    <w:rsid w:val="00785689"/>
    <w:rsid w:val="0079754B"/>
    <w:rsid w:val="007A1E6D"/>
    <w:rsid w:val="007B0EB2"/>
    <w:rsid w:val="007D5CB7"/>
    <w:rsid w:val="007F3DE1"/>
    <w:rsid w:val="00810B6F"/>
    <w:rsid w:val="0082021A"/>
    <w:rsid w:val="00822CE0"/>
    <w:rsid w:val="00841AB1"/>
    <w:rsid w:val="00862B17"/>
    <w:rsid w:val="008761F1"/>
    <w:rsid w:val="008945F9"/>
    <w:rsid w:val="008C68F1"/>
    <w:rsid w:val="00920DC1"/>
    <w:rsid w:val="00921803"/>
    <w:rsid w:val="00926503"/>
    <w:rsid w:val="00934012"/>
    <w:rsid w:val="00946561"/>
    <w:rsid w:val="00955C92"/>
    <w:rsid w:val="00966869"/>
    <w:rsid w:val="009726D8"/>
    <w:rsid w:val="009753E2"/>
    <w:rsid w:val="009942F1"/>
    <w:rsid w:val="009D1D1B"/>
    <w:rsid w:val="009F76DB"/>
    <w:rsid w:val="00A32C3B"/>
    <w:rsid w:val="00A45F4F"/>
    <w:rsid w:val="00A501FE"/>
    <w:rsid w:val="00A600A9"/>
    <w:rsid w:val="00AA55B7"/>
    <w:rsid w:val="00AA5B9E"/>
    <w:rsid w:val="00AB2407"/>
    <w:rsid w:val="00AB53DF"/>
    <w:rsid w:val="00AD3419"/>
    <w:rsid w:val="00B06DD2"/>
    <w:rsid w:val="00B07E5C"/>
    <w:rsid w:val="00B34585"/>
    <w:rsid w:val="00B811F7"/>
    <w:rsid w:val="00BA5DC6"/>
    <w:rsid w:val="00BA6196"/>
    <w:rsid w:val="00BC6D8C"/>
    <w:rsid w:val="00C34006"/>
    <w:rsid w:val="00C426B1"/>
    <w:rsid w:val="00C66160"/>
    <w:rsid w:val="00C721AC"/>
    <w:rsid w:val="00C77DAC"/>
    <w:rsid w:val="00C90D6A"/>
    <w:rsid w:val="00C95A55"/>
    <w:rsid w:val="00CA247E"/>
    <w:rsid w:val="00CC0B86"/>
    <w:rsid w:val="00CC72B6"/>
    <w:rsid w:val="00CE7AE2"/>
    <w:rsid w:val="00D0218D"/>
    <w:rsid w:val="00D25FB5"/>
    <w:rsid w:val="00D44223"/>
    <w:rsid w:val="00D5008A"/>
    <w:rsid w:val="00D563AC"/>
    <w:rsid w:val="00D71F56"/>
    <w:rsid w:val="00D922A9"/>
    <w:rsid w:val="00D95A36"/>
    <w:rsid w:val="00DA2529"/>
    <w:rsid w:val="00DB130A"/>
    <w:rsid w:val="00DB2EBB"/>
    <w:rsid w:val="00DC10A1"/>
    <w:rsid w:val="00DC655F"/>
    <w:rsid w:val="00DC7C5A"/>
    <w:rsid w:val="00DD0B59"/>
    <w:rsid w:val="00DD4129"/>
    <w:rsid w:val="00DD7EBD"/>
    <w:rsid w:val="00DE72D3"/>
    <w:rsid w:val="00DF62B6"/>
    <w:rsid w:val="00E07225"/>
    <w:rsid w:val="00E379C2"/>
    <w:rsid w:val="00E435AC"/>
    <w:rsid w:val="00E5409F"/>
    <w:rsid w:val="00E9115E"/>
    <w:rsid w:val="00EE0A46"/>
    <w:rsid w:val="00EE6488"/>
    <w:rsid w:val="00F021FA"/>
    <w:rsid w:val="00F100B4"/>
    <w:rsid w:val="00F13B6E"/>
    <w:rsid w:val="00F15660"/>
    <w:rsid w:val="00F34BBB"/>
    <w:rsid w:val="00F43E33"/>
    <w:rsid w:val="00F62E97"/>
    <w:rsid w:val="00F64209"/>
    <w:rsid w:val="00F71A88"/>
    <w:rsid w:val="00F93BF5"/>
    <w:rsid w:val="00FA5D69"/>
    <w:rsid w:val="00FA7ED3"/>
    <w:rsid w:val="00FB26F0"/>
    <w:rsid w:val="00FD49D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