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EA5D2C" w:rsidRPr="00DE2A13" w:rsidP="00EA5D2C" w14:paraId="639C20B7" w14:textId="77777777">
      <w:pPr>
        <w:widowControl w:val="0"/>
        <w:spacing w:after="0" w:line="240" w:lineRule="auto"/>
        <w:jc w:val="center"/>
        <w:rPr>
          <w:rFonts w:ascii="Times New Roman" w:eastAsia="Times New Roman" w:hAnsi="Times New Roman" w:cs="Times New Roman"/>
          <w:b/>
          <w:bCs/>
          <w:caps/>
          <w:snapToGrid w:val="0"/>
          <w:kern w:val="28"/>
          <w:sz w:val="22"/>
          <w:szCs w:val="22"/>
          <w14:ligatures w14:val="none"/>
        </w:rPr>
      </w:pPr>
      <w:r w:rsidRPr="00DE2A13">
        <w:rPr>
          <w:rFonts w:ascii="Times New Roman" w:eastAsia="Times New Roman" w:hAnsi="Times New Roman" w:cs="Times New Roman"/>
          <w:b/>
          <w:bCs/>
          <w:caps/>
          <w:snapToGrid w:val="0"/>
          <w:kern w:val="28"/>
          <w:sz w:val="22"/>
          <w:szCs w:val="22"/>
          <w14:ligatures w14:val="none"/>
        </w:rPr>
        <w:t>Statement of</w:t>
      </w:r>
    </w:p>
    <w:p w:rsidR="00EA5D2C" w:rsidRPr="00DE2A13" w:rsidP="00EA5D2C" w14:paraId="779FEDF6" w14:textId="77777777">
      <w:pPr>
        <w:widowControl w:val="0"/>
        <w:spacing w:after="0" w:line="240" w:lineRule="auto"/>
        <w:jc w:val="center"/>
        <w:rPr>
          <w:rFonts w:ascii="Times New Roman" w:eastAsia="Times New Roman" w:hAnsi="Times New Roman" w:cs="Times New Roman"/>
          <w:b/>
          <w:bCs/>
          <w:caps/>
          <w:snapToGrid w:val="0"/>
          <w:kern w:val="28"/>
          <w:sz w:val="22"/>
          <w:szCs w:val="22"/>
          <w14:ligatures w14:val="none"/>
        </w:rPr>
      </w:pPr>
      <w:r w:rsidRPr="00DE2A13">
        <w:rPr>
          <w:rFonts w:ascii="Times New Roman" w:eastAsia="Times New Roman" w:hAnsi="Times New Roman" w:cs="Times New Roman"/>
          <w:b/>
          <w:bCs/>
          <w:caps/>
          <w:snapToGrid w:val="0"/>
          <w:kern w:val="28"/>
          <w:sz w:val="22"/>
          <w:szCs w:val="22"/>
          <w14:ligatures w14:val="none"/>
        </w:rPr>
        <w:t>Commissioner Olivia Trusty</w:t>
      </w:r>
    </w:p>
    <w:p w:rsidR="00EA5D2C" w:rsidP="0069779F" w14:paraId="51262AB4" w14:textId="77777777">
      <w:pPr>
        <w:spacing w:after="0" w:line="240" w:lineRule="auto"/>
        <w:jc w:val="center"/>
        <w:textAlignment w:val="baseline"/>
        <w:rPr>
          <w:rFonts w:ascii="Times New Roman" w:eastAsia="Times New Roman" w:hAnsi="Times New Roman" w:cs="Times New Roman"/>
          <w:iCs/>
          <w:kern w:val="0"/>
          <w:szCs w:val="22"/>
          <w14:ligatures w14:val="none"/>
        </w:rPr>
      </w:pPr>
    </w:p>
    <w:p w:rsidR="00EA5D2C" w:rsidRPr="00EA5D2C" w:rsidP="00675A73" w14:paraId="31FE0F19" w14:textId="4DBB3395">
      <w:pPr>
        <w:spacing w:after="0" w:line="240" w:lineRule="auto"/>
        <w:ind w:left="720" w:hanging="720"/>
        <w:textAlignment w:val="baseline"/>
        <w:rPr>
          <w:rFonts w:ascii="Times New Roman" w:eastAsia="Times New Roman" w:hAnsi="Times New Roman" w:cs="Times New Roman"/>
          <w:snapToGrid w:val="0"/>
          <w:kern w:val="28"/>
          <w:sz w:val="22"/>
          <w:szCs w:val="22"/>
          <w14:ligatures w14:val="none"/>
        </w:rPr>
      </w:pPr>
      <w:r w:rsidRPr="00EA5D2C">
        <w:rPr>
          <w:rFonts w:ascii="Times New Roman" w:eastAsia="Times New Roman" w:hAnsi="Times New Roman" w:cs="Times New Roman"/>
          <w:iCs/>
          <w:kern w:val="0"/>
          <w:szCs w:val="22"/>
          <w14:ligatures w14:val="none"/>
        </w:rPr>
        <w:t>Re:</w:t>
      </w:r>
      <w:r w:rsidRPr="00EA5D2C">
        <w:rPr>
          <w:rFonts w:ascii="Times New Roman" w:eastAsia="Times New Roman" w:hAnsi="Times New Roman" w:cs="Times New Roman"/>
          <w:kern w:val="0"/>
          <w:szCs w:val="22"/>
          <w14:ligatures w14:val="none"/>
        </w:rPr>
        <w:t xml:space="preserve"> </w:t>
      </w:r>
      <w:r w:rsidRPr="00EA5D2C">
        <w:rPr>
          <w:rFonts w:ascii="Times New Roman" w:eastAsia="Times New Roman" w:hAnsi="Times New Roman" w:cs="Times New Roman"/>
          <w:kern w:val="0"/>
          <w14:ligatures w14:val="none"/>
        </w:rPr>
        <w:tab/>
      </w:r>
      <w:r w:rsidRPr="00EA5D2C">
        <w:rPr>
          <w:rFonts w:ascii="Times New Roman" w:eastAsia="Times New Roman" w:hAnsi="Times New Roman" w:cs="Times New Roman"/>
          <w:i/>
          <w:iCs/>
          <w:kern w:val="0"/>
          <w:sz w:val="22"/>
          <w:szCs w:val="22"/>
          <w14:ligatures w14:val="none"/>
        </w:rPr>
        <w:t>Modernization of the Nation’s Alerting Systems</w:t>
      </w:r>
      <w:r w:rsidR="00D31255">
        <w:rPr>
          <w:rFonts w:ascii="Times New Roman" w:eastAsia="Times New Roman" w:hAnsi="Times New Roman" w:cs="Times New Roman"/>
          <w:i/>
          <w:iCs/>
          <w:kern w:val="0"/>
          <w:sz w:val="22"/>
          <w:szCs w:val="22"/>
          <w14:ligatures w14:val="none"/>
        </w:rPr>
        <w:t>;</w:t>
      </w:r>
      <w:r w:rsidRPr="00EA5D2C">
        <w:rPr>
          <w:rFonts w:ascii="Times New Roman" w:eastAsia="Times New Roman" w:hAnsi="Times New Roman" w:cs="Times New Roman"/>
          <w:kern w:val="0"/>
          <w:sz w:val="22"/>
          <w:szCs w:val="22"/>
          <w14:ligatures w14:val="none"/>
        </w:rPr>
        <w:t xml:space="preserve"> </w:t>
      </w:r>
      <w:r w:rsidRPr="00EA5D2C">
        <w:rPr>
          <w:rFonts w:ascii="Times New Roman" w:eastAsia="Times New Roman" w:hAnsi="Times New Roman" w:cs="Times New Roman"/>
          <w:i/>
          <w:iCs/>
          <w:kern w:val="0"/>
          <w:sz w:val="22"/>
          <w:szCs w:val="22"/>
          <w14:ligatures w14:val="none"/>
        </w:rPr>
        <w:t>Protecting the Nation’s Communications Systems from Cybersecurity Threats</w:t>
      </w:r>
      <w:r w:rsidR="00D31255">
        <w:rPr>
          <w:rFonts w:ascii="Times New Roman" w:eastAsia="Times New Roman" w:hAnsi="Times New Roman" w:cs="Times New Roman"/>
          <w:kern w:val="0"/>
          <w:sz w:val="22"/>
          <w:szCs w:val="22"/>
          <w14:ligatures w14:val="none"/>
        </w:rPr>
        <w:t>;</w:t>
      </w:r>
      <w:r w:rsidRPr="00EA5D2C">
        <w:rPr>
          <w:rFonts w:ascii="Times New Roman" w:eastAsia="Times New Roman" w:hAnsi="Times New Roman" w:cs="Times New Roman"/>
          <w:kern w:val="0"/>
          <w:sz w:val="22"/>
          <w:szCs w:val="22"/>
          <w14:ligatures w14:val="none"/>
        </w:rPr>
        <w:t xml:space="preserve"> </w:t>
      </w:r>
      <w:r w:rsidRPr="00EA5D2C">
        <w:rPr>
          <w:rFonts w:ascii="Times New Roman" w:eastAsia="Times New Roman" w:hAnsi="Times New Roman" w:cs="Times New Roman"/>
          <w:i/>
          <w:iCs/>
          <w:kern w:val="0"/>
          <w:sz w:val="22"/>
          <w:szCs w:val="22"/>
          <w14:ligatures w14:val="none"/>
        </w:rPr>
        <w:t>Wireless Emergency Alerts</w:t>
      </w:r>
      <w:r w:rsidR="00D31255">
        <w:rPr>
          <w:rFonts w:ascii="Times New Roman" w:eastAsia="Times New Roman" w:hAnsi="Times New Roman" w:cs="Times New Roman"/>
          <w:i/>
          <w:iCs/>
          <w:kern w:val="0"/>
          <w:sz w:val="22"/>
          <w:szCs w:val="22"/>
          <w14:ligatures w14:val="none"/>
        </w:rPr>
        <w:t>;</w:t>
      </w:r>
      <w:r w:rsidRPr="00EA5D2C">
        <w:rPr>
          <w:rFonts w:ascii="Times New Roman" w:eastAsia="Times New Roman" w:hAnsi="Times New Roman" w:cs="Times New Roman"/>
          <w:kern w:val="0"/>
          <w:sz w:val="22"/>
          <w:szCs w:val="22"/>
          <w14:ligatures w14:val="none"/>
        </w:rPr>
        <w:t xml:space="preserve"> </w:t>
      </w:r>
      <w:r w:rsidRPr="00EA5D2C">
        <w:rPr>
          <w:rFonts w:ascii="Times New Roman" w:eastAsia="Times New Roman" w:hAnsi="Times New Roman" w:cs="Times New Roman"/>
          <w:i/>
          <w:iCs/>
          <w:kern w:val="0"/>
          <w:sz w:val="22"/>
          <w:szCs w:val="22"/>
          <w14:ligatures w14:val="none"/>
        </w:rPr>
        <w:t>Amendment of Part 11 of the Commission’s Rules Regarding the Emergency Alert System</w:t>
      </w:r>
      <w:r w:rsidRPr="00EA5D2C">
        <w:rPr>
          <w:rFonts w:ascii="Times New Roman" w:eastAsia="Times New Roman" w:hAnsi="Times New Roman" w:cs="Times New Roman"/>
          <w:kern w:val="0"/>
          <w:sz w:val="22"/>
          <w:szCs w:val="22"/>
          <w14:ligatures w14:val="none"/>
        </w:rPr>
        <w:t xml:space="preserve">, </w:t>
      </w:r>
      <w:r w:rsidRPr="00332074" w:rsidR="00751C40">
        <w:rPr>
          <w:rFonts w:ascii="Times New Roman" w:hAnsi="Times New Roman" w:cs="Times New Roman"/>
          <w:sz w:val="22"/>
          <w:szCs w:val="22"/>
        </w:rPr>
        <w:t>Report and Order</w:t>
      </w:r>
      <w:r w:rsidR="00751C40">
        <w:rPr>
          <w:rFonts w:ascii="Times New Roman" w:hAnsi="Times New Roman" w:cs="Times New Roman"/>
          <w:sz w:val="22"/>
          <w:szCs w:val="22"/>
        </w:rPr>
        <w:t>,</w:t>
      </w:r>
      <w:r w:rsidRPr="00332074" w:rsidR="00751C40">
        <w:rPr>
          <w:rFonts w:ascii="Times New Roman" w:hAnsi="Times New Roman" w:cs="Times New Roman"/>
          <w:sz w:val="22"/>
          <w:szCs w:val="22"/>
        </w:rPr>
        <w:t xml:space="preserve"> PS Docket</w:t>
      </w:r>
      <w:r w:rsidR="00751C40">
        <w:rPr>
          <w:rFonts w:ascii="Times New Roman" w:hAnsi="Times New Roman" w:cs="Times New Roman"/>
          <w:sz w:val="22"/>
          <w:szCs w:val="22"/>
        </w:rPr>
        <w:t xml:space="preserve"> Nos.</w:t>
      </w:r>
      <w:r w:rsidRPr="00332074" w:rsidR="00751C40">
        <w:rPr>
          <w:rFonts w:ascii="Times New Roman" w:hAnsi="Times New Roman" w:cs="Times New Roman"/>
          <w:sz w:val="22"/>
          <w:szCs w:val="22"/>
        </w:rPr>
        <w:t xml:space="preserve"> 25-224</w:t>
      </w:r>
      <w:r w:rsidR="00751C40">
        <w:rPr>
          <w:rFonts w:ascii="Times New Roman" w:hAnsi="Times New Roman" w:cs="Times New Roman"/>
          <w:sz w:val="22"/>
          <w:szCs w:val="22"/>
        </w:rPr>
        <w:t xml:space="preserve"> and 22-329, </w:t>
      </w:r>
      <w:r w:rsidRPr="00EA5D2C">
        <w:rPr>
          <w:rFonts w:ascii="Times New Roman" w:eastAsia="Times New Roman" w:hAnsi="Times New Roman" w:cs="Times New Roman"/>
          <w:kern w:val="0"/>
          <w:sz w:val="22"/>
          <w:szCs w:val="22"/>
          <w14:ligatures w14:val="none"/>
        </w:rPr>
        <w:t>Further Notice of Proposed Rulemaking, PS Docket Nos. 25-224</w:t>
      </w:r>
      <w:r w:rsidR="00751C40">
        <w:rPr>
          <w:rFonts w:ascii="Times New Roman" w:eastAsia="Times New Roman" w:hAnsi="Times New Roman" w:cs="Times New Roman"/>
          <w:kern w:val="0"/>
          <w:sz w:val="22"/>
          <w:szCs w:val="22"/>
          <w14:ligatures w14:val="none"/>
        </w:rPr>
        <w:t>,</w:t>
      </w:r>
      <w:r w:rsidR="004C4F50">
        <w:rPr>
          <w:rFonts w:ascii="Times New Roman" w:eastAsia="Times New Roman" w:hAnsi="Times New Roman" w:cs="Times New Roman"/>
          <w:kern w:val="0"/>
          <w:sz w:val="22"/>
          <w:szCs w:val="22"/>
          <w14:ligatures w14:val="none"/>
        </w:rPr>
        <w:t xml:space="preserve"> </w:t>
      </w:r>
      <w:r w:rsidRPr="00EA5D2C">
        <w:rPr>
          <w:rFonts w:ascii="Times New Roman" w:eastAsia="Times New Roman" w:hAnsi="Times New Roman" w:cs="Times New Roman"/>
          <w:kern w:val="0"/>
          <w:sz w:val="22"/>
          <w:szCs w:val="22"/>
          <w14:ligatures w14:val="none"/>
        </w:rPr>
        <w:t>15-94, and 15-91(June 25, 2026).</w:t>
      </w:r>
    </w:p>
    <w:p w:rsidR="00675A73" w:rsidP="00EA5D2C" w14:paraId="5738189F"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p>
    <w:p w:rsidR="00EA5D2C" w:rsidRPr="00EA5D2C" w:rsidP="00EA5D2C" w14:paraId="7A95F98F" w14:textId="21B6AA08">
      <w:pPr>
        <w:widowControl w:val="0"/>
        <w:spacing w:after="120" w:line="240" w:lineRule="auto"/>
        <w:ind w:firstLine="720"/>
        <w:rPr>
          <w:rFonts w:ascii="Times New Roman" w:eastAsia="Aptos" w:hAnsi="Times New Roman" w:cs="Times New Roman"/>
          <w:snapToGrid w:val="0"/>
          <w:kern w:val="28"/>
          <w:sz w:val="22"/>
          <w:szCs w:val="20"/>
          <w14:ligatures w14:val="none"/>
        </w:rPr>
      </w:pPr>
      <w:r w:rsidRPr="00EA5D2C">
        <w:rPr>
          <w:rFonts w:ascii="Times New Roman" w:eastAsia="Aptos" w:hAnsi="Times New Roman" w:cs="Times New Roman"/>
          <w:sz w:val="22"/>
          <w:szCs w:val="20"/>
        </w:rPr>
        <w:t xml:space="preserve">In May, I had the opportunity to visit the Nebraska Emergency Management Agency at a time when </w:t>
      </w:r>
      <w:r w:rsidRPr="00EA5D2C">
        <w:rPr>
          <w:rFonts w:ascii="Times New Roman" w:eastAsia="Aptos" w:hAnsi="Times New Roman" w:cs="Times New Roman"/>
          <w:snapToGrid w:val="0"/>
          <w:kern w:val="28"/>
          <w:sz w:val="22"/>
          <w:szCs w:val="20"/>
          <w14:ligatures w14:val="none"/>
        </w:rPr>
        <w:t xml:space="preserve">Nebraska is experiencing </w:t>
      </w:r>
      <w:r w:rsidRPr="00EA5D2C">
        <w:rPr>
          <w:rFonts w:ascii="Times New Roman" w:eastAsia="Aptos" w:hAnsi="Times New Roman" w:cs="Times New Roman"/>
          <w:sz w:val="22"/>
          <w:szCs w:val="20"/>
        </w:rPr>
        <w:t xml:space="preserve">the worst wildfire </w:t>
      </w:r>
      <w:r w:rsidRPr="00EA5D2C">
        <w:rPr>
          <w:rFonts w:ascii="Times New Roman" w:eastAsia="Aptos" w:hAnsi="Times New Roman" w:cs="Times New Roman"/>
          <w:snapToGrid w:val="0"/>
          <w:kern w:val="28"/>
          <w:sz w:val="22"/>
          <w:szCs w:val="20"/>
          <w14:ligatures w14:val="none"/>
        </w:rPr>
        <w:t>season in its</w:t>
      </w:r>
      <w:r w:rsidRPr="00EA5D2C">
        <w:rPr>
          <w:rFonts w:ascii="Times New Roman" w:eastAsia="Aptos" w:hAnsi="Times New Roman" w:cs="Times New Roman"/>
          <w:sz w:val="22"/>
          <w:szCs w:val="20"/>
        </w:rPr>
        <w:t xml:space="preserve"> history. </w:t>
      </w:r>
      <w:r w:rsidRPr="00EA5D2C">
        <w:rPr>
          <w:rFonts w:ascii="Times New Roman" w:eastAsia="Aptos" w:hAnsi="Times New Roman" w:cs="Times New Roman"/>
          <w:snapToGrid w:val="0"/>
          <w:kern w:val="28"/>
          <w:sz w:val="22"/>
          <w:szCs w:val="20"/>
          <w14:ligatures w14:val="none"/>
        </w:rPr>
        <w:t>Since February, more than</w:t>
      </w:r>
      <w:r w:rsidRPr="00EA5D2C">
        <w:rPr>
          <w:rFonts w:ascii="Times New Roman" w:eastAsia="Aptos" w:hAnsi="Times New Roman" w:cs="Times New Roman"/>
          <w:sz w:val="22"/>
          <w:szCs w:val="20"/>
        </w:rPr>
        <w:t xml:space="preserve"> 800,000 acres have burned, causing widespread destruction and millions of dollars in damage.  Throughout these emergencies, NEMA has coordinated and initiated alerts that are then transmitted by broadcasters, cable operators, and other communications providers to people throughout the state.  </w:t>
      </w:r>
    </w:p>
    <w:p w:rsidR="00EA5D2C" w:rsidRPr="00EA5D2C" w:rsidP="00EA5D2C" w14:paraId="6693EE17" w14:textId="77777777">
      <w:pPr>
        <w:widowControl w:val="0"/>
        <w:spacing w:after="120" w:line="240" w:lineRule="auto"/>
        <w:ind w:firstLine="720"/>
        <w:rPr>
          <w:rFonts w:ascii="Times New Roman" w:eastAsia="Aptos" w:hAnsi="Times New Roman" w:cs="Times New Roman"/>
          <w:sz w:val="22"/>
          <w:szCs w:val="20"/>
        </w:rPr>
      </w:pPr>
      <w:r w:rsidRPr="00EA5D2C">
        <w:rPr>
          <w:rFonts w:ascii="Times New Roman" w:eastAsia="Aptos" w:hAnsi="Times New Roman" w:cs="Times New Roman"/>
          <w:sz w:val="22"/>
          <w:szCs w:val="20"/>
        </w:rPr>
        <w:t>This essential process is repeated every day across the country whenever disaster strikes.  Whether the threat is a wildfire, tornado, hurricane, or other emergency, Americans rely on our alerting systems to deliver timely and accurate information when it matters most.</w:t>
      </w:r>
    </w:p>
    <w:p w:rsidR="00EA5D2C" w:rsidRPr="00EA5D2C" w:rsidP="00EA5D2C" w14:paraId="5421CE08" w14:textId="77777777">
      <w:pPr>
        <w:widowControl w:val="0"/>
        <w:spacing w:after="120" w:line="240" w:lineRule="auto"/>
        <w:ind w:firstLine="720"/>
        <w:rPr>
          <w:rFonts w:ascii="Times New Roman" w:eastAsia="Aptos" w:hAnsi="Times New Roman" w:cs="Times New Roman"/>
          <w:snapToGrid w:val="0"/>
          <w:kern w:val="28"/>
          <w:sz w:val="22"/>
          <w:szCs w:val="20"/>
          <w14:ligatures w14:val="none"/>
        </w:rPr>
      </w:pPr>
      <w:r w:rsidRPr="00EA5D2C">
        <w:rPr>
          <w:rFonts w:ascii="Times New Roman" w:eastAsia="Aptos" w:hAnsi="Times New Roman" w:cs="Times New Roman"/>
          <w:sz w:val="22"/>
          <w:szCs w:val="20"/>
        </w:rPr>
        <w:t>Any vulnerability in the E</w:t>
      </w:r>
      <w:r w:rsidRPr="00EA5D2C">
        <w:rPr>
          <w:rFonts w:ascii="Times New Roman" w:eastAsia="Aptos" w:hAnsi="Times New Roman" w:cs="Times New Roman"/>
          <w:snapToGrid w:val="0"/>
          <w:kern w:val="28"/>
          <w:sz w:val="22"/>
          <w:szCs w:val="20"/>
          <w14:ligatures w14:val="none"/>
        </w:rPr>
        <w:t xml:space="preserve">mergency </w:t>
      </w:r>
      <w:r w:rsidRPr="00EA5D2C">
        <w:rPr>
          <w:rFonts w:ascii="Times New Roman" w:eastAsia="Aptos" w:hAnsi="Times New Roman" w:cs="Times New Roman"/>
          <w:sz w:val="22"/>
          <w:szCs w:val="20"/>
        </w:rPr>
        <w:t>A</w:t>
      </w:r>
      <w:r w:rsidRPr="00EA5D2C">
        <w:rPr>
          <w:rFonts w:ascii="Times New Roman" w:eastAsia="Aptos" w:hAnsi="Times New Roman" w:cs="Times New Roman"/>
          <w:snapToGrid w:val="0"/>
          <w:kern w:val="28"/>
          <w:sz w:val="22"/>
          <w:szCs w:val="20"/>
          <w14:ligatures w14:val="none"/>
        </w:rPr>
        <w:t xml:space="preserve">lert </w:t>
      </w:r>
      <w:r w:rsidRPr="00EA5D2C">
        <w:rPr>
          <w:rFonts w:ascii="Times New Roman" w:eastAsia="Aptos" w:hAnsi="Times New Roman" w:cs="Times New Roman"/>
          <w:sz w:val="22"/>
          <w:szCs w:val="20"/>
        </w:rPr>
        <w:t>S</w:t>
      </w:r>
      <w:r w:rsidRPr="00EA5D2C">
        <w:rPr>
          <w:rFonts w:ascii="Times New Roman" w:eastAsia="Aptos" w:hAnsi="Times New Roman" w:cs="Times New Roman"/>
          <w:snapToGrid w:val="0"/>
          <w:kern w:val="28"/>
          <w:sz w:val="22"/>
          <w:szCs w:val="20"/>
          <w14:ligatures w14:val="none"/>
        </w:rPr>
        <w:t>ystem</w:t>
      </w:r>
      <w:r w:rsidRPr="00EA5D2C">
        <w:rPr>
          <w:rFonts w:ascii="Times New Roman" w:eastAsia="Aptos" w:hAnsi="Times New Roman" w:cs="Times New Roman"/>
          <w:sz w:val="22"/>
          <w:szCs w:val="20"/>
        </w:rPr>
        <w:t xml:space="preserve"> </w:t>
      </w:r>
      <w:r w:rsidRPr="00EA5D2C">
        <w:rPr>
          <w:rFonts w:ascii="Times New Roman" w:eastAsia="Aptos" w:hAnsi="Times New Roman" w:cs="Times New Roman"/>
          <w:snapToGrid w:val="0"/>
          <w:kern w:val="28"/>
          <w:sz w:val="22"/>
          <w:szCs w:val="20"/>
          <w14:ligatures w14:val="none"/>
        </w:rPr>
        <w:t>can have serious consequences</w:t>
      </w:r>
      <w:r w:rsidRPr="00EA5D2C">
        <w:rPr>
          <w:rFonts w:ascii="Times New Roman" w:eastAsia="Aptos" w:hAnsi="Times New Roman" w:cs="Times New Roman"/>
          <w:sz w:val="22"/>
          <w:szCs w:val="20"/>
        </w:rPr>
        <w:t xml:space="preserve">.  </w:t>
      </w:r>
      <w:r w:rsidRPr="00EA5D2C">
        <w:rPr>
          <w:rFonts w:ascii="Times New Roman" w:eastAsia="Aptos" w:hAnsi="Times New Roman" w:cs="Times New Roman"/>
          <w:snapToGrid w:val="0"/>
          <w:kern w:val="28"/>
          <w:sz w:val="22"/>
          <w:szCs w:val="20"/>
          <w14:ligatures w14:val="none"/>
        </w:rPr>
        <w:t>That is why it has been</w:t>
      </w:r>
      <w:r w:rsidRPr="00EA5D2C">
        <w:rPr>
          <w:rFonts w:ascii="Times New Roman" w:eastAsia="Aptos" w:hAnsi="Times New Roman" w:cs="Times New Roman"/>
          <w:sz w:val="22"/>
          <w:szCs w:val="20"/>
        </w:rPr>
        <w:t xml:space="preserve"> appropriate </w:t>
      </w:r>
      <w:r w:rsidRPr="00EA5D2C">
        <w:rPr>
          <w:rFonts w:ascii="Times New Roman" w:eastAsia="Aptos" w:hAnsi="Times New Roman" w:cs="Times New Roman"/>
          <w:snapToGrid w:val="0"/>
          <w:kern w:val="28"/>
          <w:sz w:val="22"/>
          <w:szCs w:val="20"/>
          <w14:ligatures w14:val="none"/>
        </w:rPr>
        <w:t xml:space="preserve">for the </w:t>
      </w:r>
      <w:r w:rsidRPr="00EA5D2C">
        <w:rPr>
          <w:rFonts w:ascii="Times New Roman" w:eastAsia="Aptos" w:hAnsi="Times New Roman" w:cs="Times New Roman"/>
          <w:sz w:val="22"/>
          <w:szCs w:val="20"/>
        </w:rPr>
        <w:t xml:space="preserve">Commission </w:t>
      </w:r>
      <w:r w:rsidRPr="00EA5D2C">
        <w:rPr>
          <w:rFonts w:ascii="Times New Roman" w:eastAsia="Aptos" w:hAnsi="Times New Roman" w:cs="Times New Roman"/>
          <w:snapToGrid w:val="0"/>
          <w:kern w:val="28"/>
          <w:sz w:val="22"/>
          <w:szCs w:val="20"/>
          <w14:ligatures w14:val="none"/>
        </w:rPr>
        <w:t xml:space="preserve">to conduct a comprehensive review </w:t>
      </w:r>
      <w:r w:rsidRPr="00EA5D2C">
        <w:rPr>
          <w:rFonts w:ascii="Times New Roman" w:eastAsia="Aptos" w:hAnsi="Times New Roman" w:cs="Times New Roman"/>
          <w:sz w:val="22"/>
          <w:szCs w:val="20"/>
        </w:rPr>
        <w:t xml:space="preserve">of the EAS </w:t>
      </w:r>
      <w:r w:rsidRPr="00EA5D2C">
        <w:rPr>
          <w:rFonts w:ascii="Times New Roman" w:eastAsia="Aptos" w:hAnsi="Times New Roman" w:cs="Times New Roman"/>
          <w:snapToGrid w:val="0"/>
          <w:kern w:val="28"/>
          <w:sz w:val="22"/>
          <w:szCs w:val="20"/>
          <w14:ligatures w14:val="none"/>
        </w:rPr>
        <w:t>framework</w:t>
      </w:r>
      <w:r w:rsidRPr="00EA5D2C">
        <w:rPr>
          <w:rFonts w:ascii="Times New Roman" w:eastAsia="Aptos" w:hAnsi="Times New Roman" w:cs="Times New Roman"/>
          <w:sz w:val="22"/>
          <w:szCs w:val="20"/>
        </w:rPr>
        <w:t xml:space="preserve"> </w:t>
      </w:r>
      <w:r w:rsidRPr="00EA5D2C">
        <w:rPr>
          <w:rFonts w:ascii="Times New Roman" w:eastAsia="Aptos" w:hAnsi="Times New Roman" w:cs="Times New Roman"/>
          <w:snapToGrid w:val="0"/>
          <w:kern w:val="28"/>
          <w:sz w:val="22"/>
          <w:szCs w:val="20"/>
          <w14:ligatures w14:val="none"/>
        </w:rPr>
        <w:t xml:space="preserve">by focusing on the </w:t>
      </w:r>
      <w:r w:rsidRPr="00EA5D2C">
        <w:rPr>
          <w:rFonts w:ascii="Times New Roman" w:eastAsia="Aptos" w:hAnsi="Times New Roman" w:cs="Times New Roman"/>
          <w:sz w:val="22"/>
          <w:szCs w:val="20"/>
        </w:rPr>
        <w:t xml:space="preserve">security </w:t>
      </w:r>
      <w:r w:rsidRPr="00EA5D2C">
        <w:rPr>
          <w:rFonts w:ascii="Times New Roman" w:eastAsia="Aptos" w:hAnsi="Times New Roman" w:cs="Times New Roman"/>
          <w:snapToGrid w:val="0"/>
          <w:kern w:val="28"/>
          <w:sz w:val="22"/>
          <w:szCs w:val="20"/>
          <w14:ligatures w14:val="none"/>
        </w:rPr>
        <w:t>of the system itself</w:t>
      </w:r>
      <w:r w:rsidRPr="00EA5D2C">
        <w:rPr>
          <w:rFonts w:ascii="Times New Roman" w:eastAsia="Aptos" w:hAnsi="Times New Roman" w:cs="Times New Roman"/>
          <w:sz w:val="22"/>
          <w:szCs w:val="20"/>
        </w:rPr>
        <w:t xml:space="preserve">.  </w:t>
      </w:r>
      <w:r w:rsidRPr="00EA5D2C">
        <w:rPr>
          <w:rFonts w:ascii="Times New Roman" w:eastAsia="Aptos" w:hAnsi="Times New Roman" w:cs="Times New Roman"/>
          <w:snapToGrid w:val="0"/>
          <w:kern w:val="28"/>
          <w:sz w:val="22"/>
          <w:szCs w:val="20"/>
          <w14:ligatures w14:val="none"/>
        </w:rPr>
        <w:t xml:space="preserve">As cybersecurity threats continue to evolve, </w:t>
      </w:r>
      <w:r w:rsidRPr="00EA5D2C">
        <w:rPr>
          <w:rFonts w:ascii="Times New Roman" w:eastAsia="Aptos" w:hAnsi="Times New Roman" w:cs="Times New Roman"/>
          <w:sz w:val="22"/>
          <w:szCs w:val="20"/>
        </w:rPr>
        <w:t>EAS participants</w:t>
      </w:r>
      <w:r w:rsidRPr="00EA5D2C">
        <w:rPr>
          <w:rFonts w:ascii="Times New Roman" w:eastAsia="Aptos" w:hAnsi="Times New Roman" w:cs="Times New Roman"/>
          <w:snapToGrid w:val="0"/>
          <w:kern w:val="28"/>
          <w:sz w:val="22"/>
          <w:szCs w:val="20"/>
          <w14:ligatures w14:val="none"/>
        </w:rPr>
        <w:t xml:space="preserve"> must take appropriate steps to safeguard the infrastructure that supports the delivery of life-saving alerts</w:t>
      </w:r>
      <w:r w:rsidRPr="00EA5D2C">
        <w:rPr>
          <w:rFonts w:ascii="Times New Roman" w:eastAsia="Aptos" w:hAnsi="Times New Roman" w:cs="Times New Roman"/>
          <w:sz w:val="22"/>
          <w:szCs w:val="20"/>
        </w:rPr>
        <w:t xml:space="preserve">.  </w:t>
      </w:r>
    </w:p>
    <w:p w:rsidR="00EA5D2C" w:rsidRPr="00EA5D2C" w:rsidP="00EA5D2C" w14:paraId="2FE9F567" w14:textId="77777777">
      <w:pPr>
        <w:widowControl w:val="0"/>
        <w:spacing w:after="120" w:line="240" w:lineRule="auto"/>
        <w:ind w:firstLine="720"/>
        <w:rPr>
          <w:rFonts w:ascii="Times New Roman" w:eastAsia="Aptos" w:hAnsi="Times New Roman" w:cs="Times New Roman"/>
          <w:sz w:val="22"/>
          <w:szCs w:val="20"/>
        </w:rPr>
      </w:pPr>
      <w:r w:rsidRPr="00EA5D2C">
        <w:rPr>
          <w:rFonts w:ascii="Times New Roman" w:eastAsia="Aptos" w:hAnsi="Times New Roman" w:cs="Times New Roman"/>
          <w:sz w:val="22"/>
          <w:szCs w:val="20"/>
        </w:rPr>
        <w:t>Today’s Report and Order advances that goal by strengthening cybersecurity practices and helping secure this critical component of our nation’s emergency communications infrastructure. The Further Notice charts a path toward modernizing the broader alerting framework by leveraging new technologies, streamlining outdated requirements, and improving the usability and effectiveness of</w:t>
      </w:r>
      <w:r w:rsidRPr="00EA5D2C">
        <w:rPr>
          <w:rFonts w:ascii="Times New Roman" w:eastAsia="Aptos" w:hAnsi="Times New Roman" w:cs="Times New Roman"/>
          <w:snapToGrid w:val="0"/>
          <w:kern w:val="28"/>
          <w:sz w:val="22"/>
          <w:szCs w:val="20"/>
          <w14:ligatures w14:val="none"/>
        </w:rPr>
        <w:t xml:space="preserve"> </w:t>
      </w:r>
      <w:r w:rsidRPr="00EA5D2C">
        <w:rPr>
          <w:rFonts w:ascii="Times New Roman" w:eastAsia="Aptos" w:hAnsi="Times New Roman" w:cs="Times New Roman"/>
          <w:sz w:val="22"/>
          <w:szCs w:val="20"/>
        </w:rPr>
        <w:t xml:space="preserve">the EAS system. </w:t>
      </w:r>
    </w:p>
    <w:p w:rsidR="00EA5D2C" w:rsidRPr="00EA5D2C" w:rsidP="00EA5D2C" w14:paraId="3D784ADB" w14:textId="77777777">
      <w:pPr>
        <w:spacing w:after="120" w:line="240" w:lineRule="auto"/>
        <w:ind w:firstLine="720"/>
        <w:rPr>
          <w:rFonts w:ascii="Times New Roman" w:eastAsia="Aptos" w:hAnsi="Times New Roman" w:cs="Times New Roman"/>
          <w:sz w:val="22"/>
          <w:szCs w:val="20"/>
        </w:rPr>
      </w:pPr>
      <w:r w:rsidRPr="00EA5D2C">
        <w:rPr>
          <w:rFonts w:ascii="Times New Roman" w:eastAsia="Aptos" w:hAnsi="Times New Roman" w:cs="Times New Roman"/>
          <w:snapToGrid w:val="0"/>
          <w:kern w:val="28"/>
          <w:sz w:val="22"/>
          <w:szCs w:val="20"/>
          <w14:ligatures w14:val="none"/>
        </w:rPr>
        <w:t xml:space="preserve">Protecting the </w:t>
      </w:r>
      <w:r w:rsidRPr="00EA5D2C">
        <w:rPr>
          <w:rFonts w:ascii="Times New Roman" w:eastAsia="Aptos" w:hAnsi="Times New Roman" w:cs="Times New Roman"/>
          <w:sz w:val="22"/>
          <w:szCs w:val="20"/>
        </w:rPr>
        <w:t xml:space="preserve">nation’s communications networks from </w:t>
      </w:r>
      <w:r w:rsidRPr="00EA5D2C">
        <w:rPr>
          <w:rFonts w:ascii="Times New Roman" w:eastAsia="Aptos" w:hAnsi="Times New Roman" w:cs="Times New Roman"/>
          <w:snapToGrid w:val="0"/>
          <w:kern w:val="28"/>
          <w:sz w:val="22"/>
          <w:szCs w:val="20"/>
          <w14:ligatures w14:val="none"/>
        </w:rPr>
        <w:t>malicious</w:t>
      </w:r>
      <w:r w:rsidRPr="00EA5D2C">
        <w:rPr>
          <w:rFonts w:ascii="Times New Roman" w:eastAsia="Aptos" w:hAnsi="Times New Roman" w:cs="Times New Roman"/>
          <w:sz w:val="22"/>
          <w:szCs w:val="20"/>
        </w:rPr>
        <w:t xml:space="preserve"> actors is </w:t>
      </w:r>
      <w:r w:rsidRPr="00EA5D2C">
        <w:rPr>
          <w:rFonts w:ascii="Times New Roman" w:eastAsia="Aptos" w:hAnsi="Times New Roman" w:cs="Times New Roman"/>
          <w:snapToGrid w:val="0"/>
          <w:kern w:val="28"/>
          <w:sz w:val="22"/>
          <w:szCs w:val="20"/>
          <w14:ligatures w14:val="none"/>
        </w:rPr>
        <w:t xml:space="preserve">among the Commission’s </w:t>
      </w:r>
      <w:r w:rsidRPr="00EA5D2C">
        <w:rPr>
          <w:rFonts w:ascii="Times New Roman" w:eastAsia="Aptos" w:hAnsi="Times New Roman" w:cs="Times New Roman"/>
          <w:sz w:val="22"/>
          <w:szCs w:val="20"/>
        </w:rPr>
        <w:t xml:space="preserve">most important responsibilities.  And today’s actions will help ensure that emergency alerts remain secure, reliable, and effective in keeping Americans out of harm’s way and in saving lives.  </w:t>
      </w:r>
    </w:p>
    <w:p w:rsidR="00BF2850" w:rsidP="00D04C47" w14:paraId="2F8174A1" w14:textId="77A5B2A5">
      <w:pPr>
        <w:spacing w:after="120" w:line="240" w:lineRule="auto"/>
        <w:ind w:firstLine="720"/>
      </w:pPr>
      <w:r w:rsidRPr="00EA5D2C">
        <w:rPr>
          <w:rFonts w:ascii="Times New Roman" w:eastAsia="Aptos" w:hAnsi="Times New Roman" w:cs="Times New Roman"/>
          <w:sz w:val="22"/>
          <w:szCs w:val="22"/>
        </w:rPr>
        <w:t xml:space="preserve">I thank the Public Safety and Homeland Security Bureau for their work on this item. </w:t>
      </w: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A5D2C" w:rsidRPr="0069779F" w:rsidP="00EA5D2C" w14:paraId="1FF725BF" w14:textId="2AC3578F">
    <w:pPr>
      <w:widowControl w:val="0"/>
      <w:tabs>
        <w:tab w:val="center" w:pos="4680"/>
        <w:tab w:val="right" w:pos="9360"/>
      </w:tabs>
      <w:spacing w:after="0" w:line="240" w:lineRule="auto"/>
      <w:rPr>
        <w:rFonts w:ascii="Times New Roman" w:eastAsia="Times New Roman" w:hAnsi="Times New Roman" w:cs="Times New Roman"/>
        <w:b/>
        <w:snapToGrid w:val="0"/>
        <w:kern w:val="28"/>
        <w:sz w:val="22"/>
        <w:szCs w:val="20"/>
        <w14:ligatures w14:val="none"/>
      </w:rPr>
    </w:pPr>
    <w:r w:rsidRPr="00DE2A13">
      <w:rPr>
        <w:rFonts w:ascii="Times New Roman" w:eastAsia="Times New Roman" w:hAnsi="Times New Roman" w:cs="Times New Roman"/>
        <w:b/>
        <w:noProof/>
        <w:snapToGrid w:val="0"/>
        <w:kern w:val="28"/>
        <w:sz w:val="22"/>
        <w:szCs w:val="20"/>
        <w14:ligatures w14:val="none"/>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DE2A13">
      <w:rPr>
        <w:rFonts w:ascii="Times New Roman" w:eastAsia="Times New Roman" w:hAnsi="Times New Roman" w:cs="Times New Roman"/>
        <w:b/>
        <w:snapToGrid w:val="0"/>
        <w:kern w:val="28"/>
        <w:sz w:val="22"/>
        <w:szCs w:val="20"/>
        <w14:ligatures w14:val="none"/>
      </w:rPr>
      <w:tab/>
    </w:r>
    <w:r w:rsidRPr="005310E8">
      <w:rPr>
        <w:rFonts w:ascii="Times New Roman" w:eastAsia="Times New Roman" w:hAnsi="Times New Roman" w:cs="Times New Roman"/>
        <w:b/>
        <w:snapToGrid w:val="0"/>
        <w:kern w:val="28"/>
        <w:sz w:val="22"/>
        <w:szCs w:val="20"/>
        <w14:ligatures w14:val="none"/>
      </w:rPr>
      <w:t>Federal Communications Commission</w:t>
    </w:r>
    <w:r w:rsidRPr="005310E8">
      <w:rPr>
        <w:rFonts w:ascii="Times New Roman" w:eastAsia="Times New Roman" w:hAnsi="Times New Roman" w:cs="Times New Roman"/>
        <w:b/>
        <w:snapToGrid w:val="0"/>
        <w:kern w:val="28"/>
        <w:sz w:val="22"/>
        <w:szCs w:val="20"/>
        <w14:ligatures w14:val="none"/>
      </w:rPr>
      <w:tab/>
    </w:r>
    <w:r w:rsidRPr="00362998" w:rsidR="00DC1B54">
      <w:rPr>
        <w:rFonts w:ascii="Times New Roman" w:eastAsia="Times New Roman" w:hAnsi="Times New Roman" w:cs="Times New Roman"/>
        <w:b/>
        <w:snapToGrid w:val="0"/>
        <w:kern w:val="28"/>
        <w:sz w:val="22"/>
        <w:szCs w:val="20"/>
        <w14:ligatures w14:val="none"/>
      </w:rPr>
      <w:t>FCC 26-38</w:t>
    </w:r>
  </w:p>
  <w:p w:rsidR="00EA5D2C" w:rsidRPr="0069779F" w14:paraId="3081FA4B" w14:textId="77777777">
    <w:pPr>
      <w:pStyle w:val="Header"/>
      <w:rPr>
        <w: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5D2C"/>
    <w:rsid w:val="000130CD"/>
    <w:rsid w:val="000253AC"/>
    <w:rsid w:val="000A12D8"/>
    <w:rsid w:val="0011439A"/>
    <w:rsid w:val="00187A18"/>
    <w:rsid w:val="002C5824"/>
    <w:rsid w:val="00332074"/>
    <w:rsid w:val="00362998"/>
    <w:rsid w:val="00362E01"/>
    <w:rsid w:val="003F4C14"/>
    <w:rsid w:val="003F5D33"/>
    <w:rsid w:val="00430041"/>
    <w:rsid w:val="0043206D"/>
    <w:rsid w:val="004C4F50"/>
    <w:rsid w:val="005310E8"/>
    <w:rsid w:val="00572817"/>
    <w:rsid w:val="00675A73"/>
    <w:rsid w:val="0069779F"/>
    <w:rsid w:val="00751C40"/>
    <w:rsid w:val="009108CB"/>
    <w:rsid w:val="009270EB"/>
    <w:rsid w:val="009A7AFF"/>
    <w:rsid w:val="00A11B77"/>
    <w:rsid w:val="00B37C0B"/>
    <w:rsid w:val="00B869D1"/>
    <w:rsid w:val="00BA50E5"/>
    <w:rsid w:val="00BF2850"/>
    <w:rsid w:val="00C862AD"/>
    <w:rsid w:val="00CE0D3C"/>
    <w:rsid w:val="00D04C47"/>
    <w:rsid w:val="00D0782B"/>
    <w:rsid w:val="00D31255"/>
    <w:rsid w:val="00DC1B54"/>
    <w:rsid w:val="00DE2A13"/>
    <w:rsid w:val="00E506C4"/>
    <w:rsid w:val="00EA5D2C"/>
    <w:rsid w:val="00F966A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1DCCDEFC"/>
  <w15:chartTrackingRefBased/>
  <w15:docId w15:val="{36CBB7D5-9835-4E5D-BCA0-CD5D4195E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A5D2C"/>
  </w:style>
  <w:style w:type="paragraph" w:styleId="Heading1">
    <w:name w:val="heading 1"/>
    <w:basedOn w:val="Normal"/>
    <w:next w:val="Normal"/>
    <w:link w:val="Heading1Char"/>
    <w:uiPriority w:val="9"/>
    <w:qFormat/>
    <w:rsid w:val="00EA5D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A5D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A5D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5D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5D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5D2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5D2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5D2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5D2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5D2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5D2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5D2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5D2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5D2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5D2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5D2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5D2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5D2C"/>
    <w:rPr>
      <w:rFonts w:eastAsiaTheme="majorEastAsia" w:cstheme="majorBidi"/>
      <w:color w:val="272727" w:themeColor="text1" w:themeTint="D8"/>
    </w:rPr>
  </w:style>
  <w:style w:type="paragraph" w:styleId="Title">
    <w:name w:val="Title"/>
    <w:basedOn w:val="Normal"/>
    <w:next w:val="Normal"/>
    <w:link w:val="TitleChar"/>
    <w:uiPriority w:val="10"/>
    <w:qFormat/>
    <w:rsid w:val="00EA5D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5D2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5D2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5D2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5D2C"/>
    <w:pPr>
      <w:spacing w:before="160"/>
      <w:jc w:val="center"/>
    </w:pPr>
    <w:rPr>
      <w:i/>
      <w:iCs/>
      <w:color w:val="404040" w:themeColor="text1" w:themeTint="BF"/>
    </w:rPr>
  </w:style>
  <w:style w:type="character" w:customStyle="1" w:styleId="QuoteChar">
    <w:name w:val="Quote Char"/>
    <w:basedOn w:val="DefaultParagraphFont"/>
    <w:link w:val="Quote"/>
    <w:uiPriority w:val="29"/>
    <w:rsid w:val="00EA5D2C"/>
    <w:rPr>
      <w:i/>
      <w:iCs/>
      <w:color w:val="404040" w:themeColor="text1" w:themeTint="BF"/>
    </w:rPr>
  </w:style>
  <w:style w:type="paragraph" w:styleId="ListParagraph">
    <w:name w:val="List Paragraph"/>
    <w:basedOn w:val="Normal"/>
    <w:uiPriority w:val="34"/>
    <w:qFormat/>
    <w:rsid w:val="00EA5D2C"/>
    <w:pPr>
      <w:ind w:left="720"/>
      <w:contextualSpacing/>
    </w:pPr>
  </w:style>
  <w:style w:type="character" w:styleId="IntenseEmphasis">
    <w:name w:val="Intense Emphasis"/>
    <w:basedOn w:val="DefaultParagraphFont"/>
    <w:uiPriority w:val="21"/>
    <w:qFormat/>
    <w:rsid w:val="00EA5D2C"/>
    <w:rPr>
      <w:i/>
      <w:iCs/>
      <w:color w:val="0F4761" w:themeColor="accent1" w:themeShade="BF"/>
    </w:rPr>
  </w:style>
  <w:style w:type="paragraph" w:styleId="IntenseQuote">
    <w:name w:val="Intense Quote"/>
    <w:basedOn w:val="Normal"/>
    <w:next w:val="Normal"/>
    <w:link w:val="IntenseQuoteChar"/>
    <w:uiPriority w:val="30"/>
    <w:qFormat/>
    <w:rsid w:val="00EA5D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5D2C"/>
    <w:rPr>
      <w:i/>
      <w:iCs/>
      <w:color w:val="0F4761" w:themeColor="accent1" w:themeShade="BF"/>
    </w:rPr>
  </w:style>
  <w:style w:type="character" w:styleId="IntenseReference">
    <w:name w:val="Intense Reference"/>
    <w:basedOn w:val="DefaultParagraphFont"/>
    <w:uiPriority w:val="32"/>
    <w:qFormat/>
    <w:rsid w:val="00EA5D2C"/>
    <w:rPr>
      <w:b/>
      <w:bCs/>
      <w:smallCaps/>
      <w:color w:val="0F4761" w:themeColor="accent1" w:themeShade="BF"/>
      <w:spacing w:val="5"/>
    </w:rPr>
  </w:style>
  <w:style w:type="paragraph" w:styleId="Header">
    <w:name w:val="header"/>
    <w:basedOn w:val="Normal"/>
    <w:link w:val="HeaderChar"/>
    <w:uiPriority w:val="99"/>
    <w:unhideWhenUsed/>
    <w:rsid w:val="00EA5D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5D2C"/>
  </w:style>
  <w:style w:type="paragraph" w:styleId="Footer">
    <w:name w:val="footer"/>
    <w:basedOn w:val="Normal"/>
    <w:link w:val="FooterChar"/>
    <w:uiPriority w:val="99"/>
    <w:unhideWhenUsed/>
    <w:rsid w:val="00EA5D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5D2C"/>
  </w:style>
  <w:style w:type="paragraph" w:styleId="Revision">
    <w:name w:val="Revision"/>
    <w:hidden/>
    <w:uiPriority w:val="99"/>
    <w:semiHidden/>
    <w:rsid w:val="00C862A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