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40806" w:rsidRPr="00FA7920" w:rsidP="009A7E02" w14:paraId="4A9D13C2" w14:textId="010DA7C7">
      <w:pPr>
        <w:jc w:val="center"/>
        <w:rPr>
          <w:b/>
          <w:bCs/>
          <w:color w:val="000000" w:themeColor="text1"/>
          <w:szCs w:val="22"/>
        </w:rPr>
      </w:pPr>
      <w:r w:rsidRPr="00FA7920">
        <w:rPr>
          <w:b/>
          <w:bCs/>
          <w:color w:val="000000" w:themeColor="text1"/>
          <w:szCs w:val="22"/>
        </w:rPr>
        <w:t>STATEMENT OF</w:t>
      </w:r>
    </w:p>
    <w:p w:rsidR="00573167" w:rsidRPr="00FA7920" w:rsidP="002221A1" w14:paraId="4DEBF6FB" w14:textId="1CFDE49F">
      <w:pPr>
        <w:spacing w:after="240"/>
        <w:jc w:val="center"/>
        <w:rPr>
          <w:b/>
          <w:bCs/>
          <w:color w:val="000000" w:themeColor="text1"/>
          <w:szCs w:val="22"/>
        </w:rPr>
      </w:pPr>
      <w:r w:rsidRPr="00FA7920">
        <w:rPr>
          <w:b/>
          <w:bCs/>
          <w:color w:val="000000" w:themeColor="text1"/>
          <w:szCs w:val="22"/>
        </w:rPr>
        <w:t>CHAIRMAN BRENDAN CARR</w:t>
      </w:r>
    </w:p>
    <w:p w:rsidR="004B7E25" w:rsidRPr="00FA7920" w:rsidP="002221A1" w14:paraId="6E1480FF" w14:textId="53385FF5">
      <w:pPr>
        <w:spacing w:after="120"/>
        <w:ind w:left="720" w:hanging="720"/>
        <w:rPr>
          <w:b/>
          <w:bCs/>
          <w:color w:val="000000" w:themeColor="text1"/>
          <w:szCs w:val="22"/>
        </w:rPr>
      </w:pPr>
      <w:r w:rsidRPr="00FA7920">
        <w:rPr>
          <w:szCs w:val="22"/>
        </w:rPr>
        <w:t xml:space="preserve">Re: </w:t>
      </w:r>
      <w:r w:rsidRPr="00FA7920">
        <w:rPr>
          <w:szCs w:val="22"/>
        </w:rPr>
        <w:tab/>
      </w:r>
      <w:r w:rsidRPr="00FA7920" w:rsidR="00285237">
        <w:rPr>
          <w:i/>
          <w:iCs/>
          <w:szCs w:val="22"/>
        </w:rPr>
        <w:t>Empowering Broadband Consumers Through Transparency</w:t>
      </w:r>
      <w:r w:rsidRPr="00FA7920">
        <w:rPr>
          <w:szCs w:val="22"/>
        </w:rPr>
        <w:t xml:space="preserve">, </w:t>
      </w:r>
      <w:r w:rsidRPr="00FA7920" w:rsidR="00326BB3">
        <w:rPr>
          <w:szCs w:val="22"/>
        </w:rPr>
        <w:t>CG Docket No. 22-2; GN Docket No. 25-133</w:t>
      </w:r>
      <w:r w:rsidRPr="00FA7920">
        <w:rPr>
          <w:szCs w:val="22"/>
        </w:rPr>
        <w:t xml:space="preserve">, </w:t>
      </w:r>
      <w:r w:rsidRPr="00FA7920" w:rsidR="002A1B51">
        <w:rPr>
          <w:szCs w:val="22"/>
        </w:rPr>
        <w:t xml:space="preserve">Report and Order </w:t>
      </w:r>
      <w:r w:rsidRPr="00FA7920">
        <w:rPr>
          <w:szCs w:val="22"/>
        </w:rPr>
        <w:t>(Ju</w:t>
      </w:r>
      <w:r w:rsidRPr="00FA7920" w:rsidR="00573167">
        <w:rPr>
          <w:szCs w:val="22"/>
        </w:rPr>
        <w:t>ly</w:t>
      </w:r>
      <w:r w:rsidRPr="00FA7920" w:rsidR="002C7475">
        <w:rPr>
          <w:szCs w:val="22"/>
        </w:rPr>
        <w:t xml:space="preserve"> 22, 2026).</w:t>
      </w:r>
    </w:p>
    <w:p w:rsidR="005F462F" w:rsidRPr="00FA7920" w:rsidP="002221A1" w14:paraId="23241209" w14:textId="34C61CAF">
      <w:pPr>
        <w:spacing w:after="120"/>
        <w:ind w:firstLine="720"/>
        <w:rPr>
          <w:color w:val="000000" w:themeColor="text1"/>
          <w:szCs w:val="22"/>
        </w:rPr>
      </w:pPr>
      <w:r w:rsidRPr="00FA7920">
        <w:rPr>
          <w:color w:val="000000" w:themeColor="text1"/>
          <w:szCs w:val="22"/>
        </w:rPr>
        <w:t>Today, the FCC is taking another step to make</w:t>
      </w:r>
      <w:r w:rsidRPr="00FA7920" w:rsidR="00027FB1">
        <w:rPr>
          <w:color w:val="000000" w:themeColor="text1"/>
          <w:szCs w:val="22"/>
        </w:rPr>
        <w:t xml:space="preserve"> broadband nutrition labels </w:t>
      </w:r>
      <w:r w:rsidRPr="00FA7920" w:rsidR="00277D68">
        <w:rPr>
          <w:color w:val="000000" w:themeColor="text1"/>
          <w:szCs w:val="22"/>
        </w:rPr>
        <w:t xml:space="preserve">work </w:t>
      </w:r>
      <w:r w:rsidRPr="00FA7920" w:rsidR="00027FB1">
        <w:rPr>
          <w:color w:val="000000" w:themeColor="text1"/>
          <w:szCs w:val="22"/>
        </w:rPr>
        <w:t xml:space="preserve">better for </w:t>
      </w:r>
      <w:r w:rsidRPr="00FA7920" w:rsidR="00277D68">
        <w:rPr>
          <w:color w:val="000000" w:themeColor="text1"/>
          <w:szCs w:val="22"/>
        </w:rPr>
        <w:t xml:space="preserve">consumers.  </w:t>
      </w:r>
      <w:r w:rsidRPr="00FA7920">
        <w:rPr>
          <w:color w:val="000000" w:themeColor="text1"/>
          <w:szCs w:val="22"/>
        </w:rPr>
        <w:t xml:space="preserve">When Congress directed the FCC to create </w:t>
      </w:r>
      <w:r w:rsidRPr="00FA7920" w:rsidR="00027FB1">
        <w:rPr>
          <w:color w:val="000000" w:themeColor="text1"/>
          <w:szCs w:val="22"/>
        </w:rPr>
        <w:t>the</w:t>
      </w:r>
      <w:r w:rsidRPr="00FA7920" w:rsidR="00277D68">
        <w:rPr>
          <w:color w:val="000000" w:themeColor="text1"/>
          <w:szCs w:val="22"/>
        </w:rPr>
        <w:t>se</w:t>
      </w:r>
      <w:r w:rsidRPr="00FA7920" w:rsidR="00027FB1">
        <w:rPr>
          <w:color w:val="000000" w:themeColor="text1"/>
          <w:szCs w:val="22"/>
        </w:rPr>
        <w:t xml:space="preserve"> labels</w:t>
      </w:r>
      <w:r w:rsidRPr="00FA7920" w:rsidR="002D0422">
        <w:rPr>
          <w:color w:val="000000" w:themeColor="text1"/>
          <w:szCs w:val="22"/>
        </w:rPr>
        <w:t xml:space="preserve">, the goal was simple—give </w:t>
      </w:r>
      <w:r w:rsidRPr="00FA7920" w:rsidR="00277D68">
        <w:rPr>
          <w:color w:val="000000" w:themeColor="text1"/>
          <w:szCs w:val="22"/>
        </w:rPr>
        <w:t xml:space="preserve">Americans clear, useful information for broadband internet comparison shopping.  But </w:t>
      </w:r>
      <w:r w:rsidRPr="00FA7920" w:rsidR="001177BE">
        <w:rPr>
          <w:color w:val="000000" w:themeColor="text1"/>
          <w:szCs w:val="22"/>
        </w:rPr>
        <w:t xml:space="preserve">over the last few years, we have learned that </w:t>
      </w:r>
      <w:r w:rsidRPr="00FA7920" w:rsidR="00582321">
        <w:rPr>
          <w:color w:val="000000" w:themeColor="text1"/>
          <w:szCs w:val="22"/>
        </w:rPr>
        <w:t>w</w:t>
      </w:r>
      <w:r w:rsidRPr="00FA7920">
        <w:rPr>
          <w:color w:val="000000" w:themeColor="text1"/>
          <w:szCs w:val="22"/>
        </w:rPr>
        <w:t>hen labels become cluttered with unnecessary details, they stop being the quick, easy-to-use shopping tool Congress envisioned.</w:t>
      </w:r>
      <w:r w:rsidRPr="00FA7920" w:rsidR="007A545F">
        <w:rPr>
          <w:color w:val="000000" w:themeColor="text1"/>
          <w:szCs w:val="22"/>
        </w:rPr>
        <w:t xml:space="preserve">  </w:t>
      </w:r>
      <w:r w:rsidRPr="00FA7920">
        <w:rPr>
          <w:color w:val="000000" w:themeColor="text1"/>
          <w:szCs w:val="22"/>
        </w:rPr>
        <w:t>That’s why we’re streamlining the</w:t>
      </w:r>
      <w:r w:rsidRPr="00FA7920" w:rsidR="007A545F">
        <w:rPr>
          <w:color w:val="000000" w:themeColor="text1"/>
          <w:szCs w:val="22"/>
        </w:rPr>
        <w:t>m today.</w:t>
      </w:r>
    </w:p>
    <w:p w:rsidR="00C60010" w:rsidRPr="00FA7920" w:rsidP="002221A1" w14:paraId="55305CDF" w14:textId="2F4747E2">
      <w:pPr>
        <w:spacing w:after="120"/>
        <w:ind w:firstLine="720"/>
        <w:rPr>
          <w:color w:val="000000" w:themeColor="text1"/>
          <w:szCs w:val="22"/>
        </w:rPr>
      </w:pPr>
      <w:r w:rsidRPr="00FA7920">
        <w:rPr>
          <w:color w:val="000000" w:themeColor="text1"/>
          <w:szCs w:val="22"/>
        </w:rPr>
        <w:t xml:space="preserve">The </w:t>
      </w:r>
      <w:r w:rsidRPr="00FA7920" w:rsidR="007A545F">
        <w:rPr>
          <w:color w:val="000000" w:themeColor="text1"/>
          <w:szCs w:val="22"/>
        </w:rPr>
        <w:t xml:space="preserve">new </w:t>
      </w:r>
      <w:r w:rsidRPr="00FA7920">
        <w:rPr>
          <w:color w:val="000000" w:themeColor="text1"/>
          <w:szCs w:val="22"/>
        </w:rPr>
        <w:t>label</w:t>
      </w:r>
      <w:r w:rsidRPr="00FA7920" w:rsidR="001038AA">
        <w:rPr>
          <w:color w:val="000000" w:themeColor="text1"/>
          <w:szCs w:val="22"/>
        </w:rPr>
        <w:t xml:space="preserve"> removes unnecessary clutter, eliminates outdated requirements like references to the expired Affordable Connectivity Program, gives providers more practical ways to make labels available through hyperlinks, QR codes, and online account portals</w:t>
      </w:r>
      <w:r w:rsidRPr="00FA7920" w:rsidR="00264665">
        <w:rPr>
          <w:color w:val="000000" w:themeColor="text1"/>
          <w:szCs w:val="22"/>
        </w:rPr>
        <w:t xml:space="preserve">, and </w:t>
      </w:r>
      <w:r w:rsidRPr="00FA7920" w:rsidR="00A922B9">
        <w:rPr>
          <w:color w:val="000000" w:themeColor="text1"/>
          <w:szCs w:val="22"/>
        </w:rPr>
        <w:t xml:space="preserve">lets </w:t>
      </w:r>
      <w:r w:rsidRPr="00FA7920" w:rsidR="001038AA">
        <w:rPr>
          <w:color w:val="000000" w:themeColor="text1"/>
          <w:szCs w:val="22"/>
        </w:rPr>
        <w:t xml:space="preserve">customer service representatives </w:t>
      </w:r>
      <w:r w:rsidRPr="00FA7920" w:rsidR="00A922B9">
        <w:rPr>
          <w:color w:val="000000" w:themeColor="text1"/>
          <w:szCs w:val="22"/>
        </w:rPr>
        <w:t xml:space="preserve">explain the information in plain English </w:t>
      </w:r>
      <w:r w:rsidRPr="00FA7920" w:rsidR="001038AA">
        <w:rPr>
          <w:color w:val="000000" w:themeColor="text1"/>
          <w:szCs w:val="22"/>
        </w:rPr>
        <w:t>over the phone instead of reading a l</w:t>
      </w:r>
      <w:r w:rsidRPr="00FA7920" w:rsidR="005B7036">
        <w:rPr>
          <w:color w:val="000000" w:themeColor="text1"/>
          <w:szCs w:val="22"/>
        </w:rPr>
        <w:t>ong</w:t>
      </w:r>
      <w:r w:rsidRPr="00FA7920" w:rsidR="001038AA">
        <w:rPr>
          <w:color w:val="000000" w:themeColor="text1"/>
          <w:szCs w:val="22"/>
        </w:rPr>
        <w:t xml:space="preserve"> script word for word.</w:t>
      </w:r>
    </w:p>
    <w:p w:rsidR="009B3BE9" w:rsidRPr="00FA7920" w:rsidP="002221A1" w14:paraId="34F86F24" w14:textId="5C9D6890">
      <w:pPr>
        <w:spacing w:after="120"/>
        <w:ind w:firstLine="720"/>
        <w:rPr>
          <w:color w:val="000000" w:themeColor="text1"/>
          <w:szCs w:val="22"/>
        </w:rPr>
      </w:pPr>
      <w:r w:rsidRPr="00FA7920">
        <w:rPr>
          <w:color w:val="000000" w:themeColor="text1"/>
          <w:szCs w:val="22"/>
        </w:rPr>
        <w:t xml:space="preserve">None of those changes come at the expense of transparency.  </w:t>
      </w:r>
      <w:r w:rsidRPr="00FA7920" w:rsidR="00C60010">
        <w:rPr>
          <w:color w:val="000000" w:themeColor="text1"/>
          <w:szCs w:val="22"/>
        </w:rPr>
        <w:t xml:space="preserve">Providers will still offer a </w:t>
      </w:r>
      <w:r w:rsidRPr="00FA7920" w:rsidR="00705B71">
        <w:rPr>
          <w:color w:val="000000" w:themeColor="text1"/>
          <w:szCs w:val="22"/>
        </w:rPr>
        <w:t>l</w:t>
      </w:r>
      <w:r w:rsidRPr="00FA7920" w:rsidR="00C60010">
        <w:rPr>
          <w:color w:val="000000" w:themeColor="text1"/>
          <w:szCs w:val="22"/>
        </w:rPr>
        <w:t>abel for every standalone broadband plan</w:t>
      </w:r>
      <w:r w:rsidRPr="00FA7920" w:rsidR="003A63B6">
        <w:rPr>
          <w:color w:val="000000" w:themeColor="text1"/>
          <w:szCs w:val="22"/>
        </w:rPr>
        <w:t xml:space="preserve">.  </w:t>
      </w:r>
      <w:r w:rsidRPr="00FA7920" w:rsidR="00C60010">
        <w:rPr>
          <w:color w:val="000000" w:themeColor="text1"/>
          <w:szCs w:val="22"/>
        </w:rPr>
        <w:t xml:space="preserve">Consumers will still </w:t>
      </w:r>
      <w:r w:rsidRPr="00FA7920" w:rsidR="00D935C0">
        <w:rPr>
          <w:color w:val="000000" w:themeColor="text1"/>
          <w:szCs w:val="22"/>
        </w:rPr>
        <w:t xml:space="preserve">get necessary </w:t>
      </w:r>
      <w:r w:rsidRPr="00FA7920" w:rsidR="00C60010">
        <w:rPr>
          <w:color w:val="000000" w:themeColor="text1"/>
          <w:szCs w:val="22"/>
        </w:rPr>
        <w:t xml:space="preserve">information about pricing, introductory rates, broadband speeds, and data allowances. </w:t>
      </w:r>
      <w:r w:rsidRPr="00FA7920" w:rsidR="003A63B6">
        <w:rPr>
          <w:color w:val="000000" w:themeColor="text1"/>
          <w:szCs w:val="22"/>
        </w:rPr>
        <w:t xml:space="preserve"> The l</w:t>
      </w:r>
      <w:r w:rsidRPr="00FA7920" w:rsidR="00C60010">
        <w:rPr>
          <w:color w:val="000000" w:themeColor="text1"/>
          <w:szCs w:val="22"/>
        </w:rPr>
        <w:t>abels will</w:t>
      </w:r>
      <w:r w:rsidRPr="00FA7920" w:rsidR="00D935C0">
        <w:rPr>
          <w:color w:val="000000" w:themeColor="text1"/>
          <w:szCs w:val="22"/>
        </w:rPr>
        <w:t xml:space="preserve"> also</w:t>
      </w:r>
      <w:r w:rsidRPr="00FA7920" w:rsidR="00C60010">
        <w:rPr>
          <w:color w:val="000000" w:themeColor="text1"/>
          <w:szCs w:val="22"/>
        </w:rPr>
        <w:t xml:space="preserve"> remain accessible and available in the languages providers use to market their services.</w:t>
      </w:r>
    </w:p>
    <w:p w:rsidR="000D017B" w:rsidRPr="00FA7920" w:rsidP="002221A1" w14:paraId="3BCFC15F" w14:textId="7462EF7B">
      <w:pPr>
        <w:spacing w:after="120"/>
        <w:ind w:firstLine="720"/>
        <w:rPr>
          <w:color w:val="000000" w:themeColor="text1"/>
          <w:szCs w:val="22"/>
        </w:rPr>
      </w:pPr>
      <w:r w:rsidRPr="00FA7920">
        <w:rPr>
          <w:color w:val="000000" w:themeColor="text1"/>
          <w:szCs w:val="22"/>
        </w:rPr>
        <w:t>The result is a label that</w:t>
      </w:r>
      <w:r w:rsidRPr="00FA7920" w:rsidR="00DE65CE">
        <w:rPr>
          <w:color w:val="000000" w:themeColor="text1"/>
          <w:szCs w:val="22"/>
        </w:rPr>
        <w:t xml:space="preserve">’s easier for consumers to use, while reducing costs for providers.  That’s a win for everyone.  </w:t>
      </w:r>
      <w:r w:rsidRPr="00FA7920" w:rsidR="001F2D22">
        <w:rPr>
          <w:color w:val="000000" w:themeColor="text1"/>
          <w:szCs w:val="22"/>
        </w:rPr>
        <w:t>Thanks to</w:t>
      </w:r>
      <w:r w:rsidRPr="00FA7920">
        <w:rPr>
          <w:color w:val="000000" w:themeColor="text1"/>
          <w:szCs w:val="22"/>
        </w:rPr>
        <w:t xml:space="preserve"> Ed Bartholme, Mark Stone, Wes Platt, Zac Champ, Michelle Branigan, Robert Aldrich, David Konczal, Richard Mallen, Jonathan Lechter, and Kim Makuch</w:t>
      </w:r>
      <w:r w:rsidRPr="00FA7920" w:rsidR="002857EE">
        <w:rPr>
          <w:color w:val="000000" w:themeColor="text1"/>
          <w:szCs w:val="22"/>
        </w:rPr>
        <w:t xml:space="preserve"> </w:t>
      </w:r>
      <w:r w:rsidRPr="00FA7920" w:rsidR="001F2D22">
        <w:rPr>
          <w:color w:val="000000" w:themeColor="text1"/>
          <w:szCs w:val="22"/>
        </w:rPr>
        <w:t>for</w:t>
      </w:r>
      <w:r w:rsidRPr="00FA7920" w:rsidR="00001CA0">
        <w:rPr>
          <w:color w:val="000000" w:themeColor="text1"/>
          <w:szCs w:val="22"/>
        </w:rPr>
        <w:t xml:space="preserve"> their great work on this item</w:t>
      </w:r>
      <w:r w:rsidRPr="00FA7920" w:rsidR="002857EE">
        <w:rPr>
          <w:color w:val="000000" w:themeColor="text1"/>
          <w:szCs w:val="22"/>
        </w:rPr>
        <w:t>.</w:t>
      </w: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Bold">
    <w:panose1 w:val="02020803070505020304"/>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E4178" w:rsidRPr="000E4178" w:rsidP="000E4178" w14:paraId="12E645A1" w14:textId="7551804D">
    <w:pPr>
      <w:tabs>
        <w:tab w:val="center" w:pos="4680"/>
        <w:tab w:val="right" w:pos="9360"/>
      </w:tabs>
    </w:pPr>
    <w:r w:rsidRPr="000E4178">
      <w:rPr>
        <w:b/>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0E4178">
      <w:rPr>
        <w:b/>
      </w:rPr>
      <w:tab/>
      <w:t>Federal Communications Commission</w:t>
    </w:r>
    <w:r w:rsidRPr="000E4178">
      <w:rPr>
        <w:b/>
      </w:rPr>
      <w:tab/>
    </w:r>
    <w:r w:rsidR="00696BC0">
      <w:rPr>
        <w:b/>
        <w:spacing w:val="-2"/>
      </w:rPr>
      <w:t>FCC 26-48</w:t>
    </w:r>
  </w:p>
  <w:p w:rsidR="000E4178" w:rsidRPr="000E4178" w:rsidP="000E4178" w14:paraId="2FA8302E"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54145879"/>
    <w:multiLevelType w:val="multilevel"/>
    <w:tmpl w:val="A47A7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E9D7129"/>
    <w:multiLevelType w:val="multilevel"/>
    <w:tmpl w:val="1D70C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229584643">
    <w:abstractNumId w:val="5"/>
  </w:num>
  <w:num w:numId="2" w16cid:durableId="810053416">
    <w:abstractNumId w:val="7"/>
  </w:num>
  <w:num w:numId="3" w16cid:durableId="2133162938">
    <w:abstractNumId w:val="6"/>
  </w:num>
  <w:num w:numId="4" w16cid:durableId="213662651">
    <w:abstractNumId w:val="1"/>
  </w:num>
  <w:num w:numId="5" w16cid:durableId="735320675">
    <w:abstractNumId w:val="3"/>
  </w:num>
  <w:num w:numId="6" w16cid:durableId="2125683370">
    <w:abstractNumId w:val="4"/>
  </w:num>
  <w:num w:numId="7" w16cid:durableId="84959840">
    <w:abstractNumId w:val="2"/>
  </w:num>
  <w:num w:numId="8" w16cid:durableId="11624283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attachedTemplate r:id="rId1"/>
  <w:linkStyl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0806"/>
    <w:rsid w:val="00000246"/>
    <w:rsid w:val="00001CA0"/>
    <w:rsid w:val="000038FA"/>
    <w:rsid w:val="00004110"/>
    <w:rsid w:val="00006A18"/>
    <w:rsid w:val="00014E35"/>
    <w:rsid w:val="00026900"/>
    <w:rsid w:val="00026D7E"/>
    <w:rsid w:val="00027938"/>
    <w:rsid w:val="00027FB1"/>
    <w:rsid w:val="00032C8C"/>
    <w:rsid w:val="00044829"/>
    <w:rsid w:val="000509BA"/>
    <w:rsid w:val="0005581D"/>
    <w:rsid w:val="00075C13"/>
    <w:rsid w:val="00081E3D"/>
    <w:rsid w:val="000A7943"/>
    <w:rsid w:val="000B0FD7"/>
    <w:rsid w:val="000B6838"/>
    <w:rsid w:val="000C3CA8"/>
    <w:rsid w:val="000D017B"/>
    <w:rsid w:val="000D1F86"/>
    <w:rsid w:val="000D5D90"/>
    <w:rsid w:val="000E0505"/>
    <w:rsid w:val="000E3989"/>
    <w:rsid w:val="000E4178"/>
    <w:rsid w:val="000F3C48"/>
    <w:rsid w:val="000F523A"/>
    <w:rsid w:val="000F5A21"/>
    <w:rsid w:val="000F5D9B"/>
    <w:rsid w:val="00102B89"/>
    <w:rsid w:val="001038AA"/>
    <w:rsid w:val="001065D1"/>
    <w:rsid w:val="00106D68"/>
    <w:rsid w:val="001118AD"/>
    <w:rsid w:val="00112110"/>
    <w:rsid w:val="001177BE"/>
    <w:rsid w:val="001177DD"/>
    <w:rsid w:val="00134066"/>
    <w:rsid w:val="00135B24"/>
    <w:rsid w:val="0014334B"/>
    <w:rsid w:val="001507D5"/>
    <w:rsid w:val="00154E09"/>
    <w:rsid w:val="00193C54"/>
    <w:rsid w:val="001A082F"/>
    <w:rsid w:val="001A1710"/>
    <w:rsid w:val="001A4A37"/>
    <w:rsid w:val="001B0A1C"/>
    <w:rsid w:val="001B4FEB"/>
    <w:rsid w:val="001B5B0D"/>
    <w:rsid w:val="001D7918"/>
    <w:rsid w:val="001E182F"/>
    <w:rsid w:val="001F2AAD"/>
    <w:rsid w:val="001F2D22"/>
    <w:rsid w:val="001F314D"/>
    <w:rsid w:val="001F3398"/>
    <w:rsid w:val="001F3F13"/>
    <w:rsid w:val="001F699A"/>
    <w:rsid w:val="0021254F"/>
    <w:rsid w:val="002221A1"/>
    <w:rsid w:val="00222E0F"/>
    <w:rsid w:val="0022319E"/>
    <w:rsid w:val="002406C7"/>
    <w:rsid w:val="00240B33"/>
    <w:rsid w:val="00242C0D"/>
    <w:rsid w:val="00243C33"/>
    <w:rsid w:val="00250055"/>
    <w:rsid w:val="00251A52"/>
    <w:rsid w:val="00255B19"/>
    <w:rsid w:val="002614D0"/>
    <w:rsid w:val="00264665"/>
    <w:rsid w:val="00272A8A"/>
    <w:rsid w:val="002778DF"/>
    <w:rsid w:val="00277D68"/>
    <w:rsid w:val="00285237"/>
    <w:rsid w:val="002857EE"/>
    <w:rsid w:val="00286412"/>
    <w:rsid w:val="002908C4"/>
    <w:rsid w:val="00290FB4"/>
    <w:rsid w:val="002926AC"/>
    <w:rsid w:val="00297072"/>
    <w:rsid w:val="002A1B51"/>
    <w:rsid w:val="002A21FE"/>
    <w:rsid w:val="002A2466"/>
    <w:rsid w:val="002A2AC3"/>
    <w:rsid w:val="002B2A9B"/>
    <w:rsid w:val="002B5EA0"/>
    <w:rsid w:val="002C7475"/>
    <w:rsid w:val="002D0422"/>
    <w:rsid w:val="002D07CE"/>
    <w:rsid w:val="002D0E61"/>
    <w:rsid w:val="002D0F90"/>
    <w:rsid w:val="002D46E3"/>
    <w:rsid w:val="002E4B81"/>
    <w:rsid w:val="0030695F"/>
    <w:rsid w:val="00312CC6"/>
    <w:rsid w:val="003131A1"/>
    <w:rsid w:val="00326BB3"/>
    <w:rsid w:val="00330B65"/>
    <w:rsid w:val="00340364"/>
    <w:rsid w:val="00365E53"/>
    <w:rsid w:val="003676E5"/>
    <w:rsid w:val="00372B75"/>
    <w:rsid w:val="00375808"/>
    <w:rsid w:val="003811FF"/>
    <w:rsid w:val="00396479"/>
    <w:rsid w:val="003A16E9"/>
    <w:rsid w:val="003A2C55"/>
    <w:rsid w:val="003A63B6"/>
    <w:rsid w:val="003B1DF4"/>
    <w:rsid w:val="003B6D3B"/>
    <w:rsid w:val="003D33BD"/>
    <w:rsid w:val="0040305A"/>
    <w:rsid w:val="00405245"/>
    <w:rsid w:val="00407F6D"/>
    <w:rsid w:val="00410316"/>
    <w:rsid w:val="00410671"/>
    <w:rsid w:val="0041317E"/>
    <w:rsid w:val="004146BD"/>
    <w:rsid w:val="00415A8C"/>
    <w:rsid w:val="0042513D"/>
    <w:rsid w:val="004321A3"/>
    <w:rsid w:val="004476C0"/>
    <w:rsid w:val="00481C80"/>
    <w:rsid w:val="0048572C"/>
    <w:rsid w:val="004A34C9"/>
    <w:rsid w:val="004B7E25"/>
    <w:rsid w:val="004C557C"/>
    <w:rsid w:val="004D0E4C"/>
    <w:rsid w:val="004D33E6"/>
    <w:rsid w:val="004D6EDA"/>
    <w:rsid w:val="004F51C8"/>
    <w:rsid w:val="00504C11"/>
    <w:rsid w:val="00505601"/>
    <w:rsid w:val="005233BA"/>
    <w:rsid w:val="00537944"/>
    <w:rsid w:val="0054586B"/>
    <w:rsid w:val="00546ADE"/>
    <w:rsid w:val="0055012D"/>
    <w:rsid w:val="00573167"/>
    <w:rsid w:val="005734E7"/>
    <w:rsid w:val="005771D4"/>
    <w:rsid w:val="00582321"/>
    <w:rsid w:val="005823F0"/>
    <w:rsid w:val="0058374E"/>
    <w:rsid w:val="00594A4A"/>
    <w:rsid w:val="005A2071"/>
    <w:rsid w:val="005A477C"/>
    <w:rsid w:val="005A6823"/>
    <w:rsid w:val="005B7036"/>
    <w:rsid w:val="005C65DE"/>
    <w:rsid w:val="005C6D9D"/>
    <w:rsid w:val="005D3CF2"/>
    <w:rsid w:val="005E5399"/>
    <w:rsid w:val="005F0684"/>
    <w:rsid w:val="005F260A"/>
    <w:rsid w:val="005F2713"/>
    <w:rsid w:val="005F3038"/>
    <w:rsid w:val="005F462F"/>
    <w:rsid w:val="00601AE9"/>
    <w:rsid w:val="00602E3B"/>
    <w:rsid w:val="00604C00"/>
    <w:rsid w:val="0060677E"/>
    <w:rsid w:val="00612E63"/>
    <w:rsid w:val="00614800"/>
    <w:rsid w:val="00620584"/>
    <w:rsid w:val="00624681"/>
    <w:rsid w:val="006377D3"/>
    <w:rsid w:val="0065001B"/>
    <w:rsid w:val="0065006F"/>
    <w:rsid w:val="00650291"/>
    <w:rsid w:val="00663F0A"/>
    <w:rsid w:val="00664D32"/>
    <w:rsid w:val="00666ED2"/>
    <w:rsid w:val="00670147"/>
    <w:rsid w:val="00671AE3"/>
    <w:rsid w:val="00696BC0"/>
    <w:rsid w:val="006A7919"/>
    <w:rsid w:val="006B270F"/>
    <w:rsid w:val="006B33B1"/>
    <w:rsid w:val="006B7488"/>
    <w:rsid w:val="006C280C"/>
    <w:rsid w:val="006D2255"/>
    <w:rsid w:val="006D433E"/>
    <w:rsid w:val="006E5728"/>
    <w:rsid w:val="006E69DF"/>
    <w:rsid w:val="006F05A4"/>
    <w:rsid w:val="007020AD"/>
    <w:rsid w:val="0070352B"/>
    <w:rsid w:val="007054C2"/>
    <w:rsid w:val="00705B71"/>
    <w:rsid w:val="007072D8"/>
    <w:rsid w:val="007114C7"/>
    <w:rsid w:val="00711B02"/>
    <w:rsid w:val="00716BEE"/>
    <w:rsid w:val="007256D7"/>
    <w:rsid w:val="00726685"/>
    <w:rsid w:val="007437E8"/>
    <w:rsid w:val="00746BB8"/>
    <w:rsid w:val="007527E0"/>
    <w:rsid w:val="00752814"/>
    <w:rsid w:val="007574CD"/>
    <w:rsid w:val="00764766"/>
    <w:rsid w:val="00764A0F"/>
    <w:rsid w:val="0076684A"/>
    <w:rsid w:val="00766AF3"/>
    <w:rsid w:val="00774FD1"/>
    <w:rsid w:val="00775A15"/>
    <w:rsid w:val="00785222"/>
    <w:rsid w:val="00786F1D"/>
    <w:rsid w:val="007974FE"/>
    <w:rsid w:val="007A28F4"/>
    <w:rsid w:val="007A545F"/>
    <w:rsid w:val="007B5708"/>
    <w:rsid w:val="007C50A7"/>
    <w:rsid w:val="007C7C30"/>
    <w:rsid w:val="007E58EE"/>
    <w:rsid w:val="007F7089"/>
    <w:rsid w:val="00802E75"/>
    <w:rsid w:val="00822041"/>
    <w:rsid w:val="00822279"/>
    <w:rsid w:val="008329C5"/>
    <w:rsid w:val="0083650B"/>
    <w:rsid w:val="00843804"/>
    <w:rsid w:val="00871AA9"/>
    <w:rsid w:val="0087589B"/>
    <w:rsid w:val="00892361"/>
    <w:rsid w:val="008A1522"/>
    <w:rsid w:val="008C247E"/>
    <w:rsid w:val="008E04ED"/>
    <w:rsid w:val="008E1EBE"/>
    <w:rsid w:val="008E32A4"/>
    <w:rsid w:val="00905ADD"/>
    <w:rsid w:val="009116AB"/>
    <w:rsid w:val="00922DA9"/>
    <w:rsid w:val="009343A1"/>
    <w:rsid w:val="00940806"/>
    <w:rsid w:val="00950E09"/>
    <w:rsid w:val="00952E3C"/>
    <w:rsid w:val="009605F6"/>
    <w:rsid w:val="00960B61"/>
    <w:rsid w:val="00961004"/>
    <w:rsid w:val="00970A98"/>
    <w:rsid w:val="00975234"/>
    <w:rsid w:val="0097547B"/>
    <w:rsid w:val="00983B26"/>
    <w:rsid w:val="00992F2C"/>
    <w:rsid w:val="00995B90"/>
    <w:rsid w:val="009A5D5B"/>
    <w:rsid w:val="009A5E02"/>
    <w:rsid w:val="009A6AA3"/>
    <w:rsid w:val="009A7E02"/>
    <w:rsid w:val="009B072F"/>
    <w:rsid w:val="009B18B7"/>
    <w:rsid w:val="009B2BC1"/>
    <w:rsid w:val="009B3BE9"/>
    <w:rsid w:val="009B6D4A"/>
    <w:rsid w:val="009D0300"/>
    <w:rsid w:val="009D1136"/>
    <w:rsid w:val="009D1F25"/>
    <w:rsid w:val="009E1177"/>
    <w:rsid w:val="009E688C"/>
    <w:rsid w:val="009E7188"/>
    <w:rsid w:val="009F3947"/>
    <w:rsid w:val="009F3993"/>
    <w:rsid w:val="00A023F5"/>
    <w:rsid w:val="00A04E2E"/>
    <w:rsid w:val="00A1475A"/>
    <w:rsid w:val="00A22EA8"/>
    <w:rsid w:val="00A24B81"/>
    <w:rsid w:val="00A41175"/>
    <w:rsid w:val="00A44B02"/>
    <w:rsid w:val="00A61918"/>
    <w:rsid w:val="00A71737"/>
    <w:rsid w:val="00A73239"/>
    <w:rsid w:val="00A765D1"/>
    <w:rsid w:val="00A9051C"/>
    <w:rsid w:val="00A9171A"/>
    <w:rsid w:val="00A922B9"/>
    <w:rsid w:val="00A9296B"/>
    <w:rsid w:val="00AA0730"/>
    <w:rsid w:val="00AA6A9C"/>
    <w:rsid w:val="00AC0371"/>
    <w:rsid w:val="00AD0749"/>
    <w:rsid w:val="00AD3A57"/>
    <w:rsid w:val="00AE4CC6"/>
    <w:rsid w:val="00AE7C50"/>
    <w:rsid w:val="00AF4349"/>
    <w:rsid w:val="00B006C0"/>
    <w:rsid w:val="00B0281B"/>
    <w:rsid w:val="00B04C3A"/>
    <w:rsid w:val="00B07772"/>
    <w:rsid w:val="00B12588"/>
    <w:rsid w:val="00B13568"/>
    <w:rsid w:val="00B16010"/>
    <w:rsid w:val="00B20CFE"/>
    <w:rsid w:val="00B439E6"/>
    <w:rsid w:val="00B47F01"/>
    <w:rsid w:val="00B52AD0"/>
    <w:rsid w:val="00B54E05"/>
    <w:rsid w:val="00B618DD"/>
    <w:rsid w:val="00B62B5B"/>
    <w:rsid w:val="00B63F55"/>
    <w:rsid w:val="00B87A69"/>
    <w:rsid w:val="00B90826"/>
    <w:rsid w:val="00B92C64"/>
    <w:rsid w:val="00B941F2"/>
    <w:rsid w:val="00B95320"/>
    <w:rsid w:val="00BA4DB3"/>
    <w:rsid w:val="00BB6654"/>
    <w:rsid w:val="00BC6993"/>
    <w:rsid w:val="00BD27D9"/>
    <w:rsid w:val="00BD33CD"/>
    <w:rsid w:val="00BF5EE8"/>
    <w:rsid w:val="00C04A44"/>
    <w:rsid w:val="00C1205E"/>
    <w:rsid w:val="00C21C17"/>
    <w:rsid w:val="00C248FA"/>
    <w:rsid w:val="00C31480"/>
    <w:rsid w:val="00C331FD"/>
    <w:rsid w:val="00C34098"/>
    <w:rsid w:val="00C421AC"/>
    <w:rsid w:val="00C5049A"/>
    <w:rsid w:val="00C57E84"/>
    <w:rsid w:val="00C60010"/>
    <w:rsid w:val="00C623DA"/>
    <w:rsid w:val="00C64686"/>
    <w:rsid w:val="00C70D92"/>
    <w:rsid w:val="00C710FA"/>
    <w:rsid w:val="00C71933"/>
    <w:rsid w:val="00C72408"/>
    <w:rsid w:val="00C738AE"/>
    <w:rsid w:val="00C7618D"/>
    <w:rsid w:val="00C82B2C"/>
    <w:rsid w:val="00C82F1B"/>
    <w:rsid w:val="00C831B1"/>
    <w:rsid w:val="00C91A2D"/>
    <w:rsid w:val="00C94B36"/>
    <w:rsid w:val="00C95063"/>
    <w:rsid w:val="00CA0E9F"/>
    <w:rsid w:val="00CA142F"/>
    <w:rsid w:val="00CA5A47"/>
    <w:rsid w:val="00CE3B38"/>
    <w:rsid w:val="00CE6A3F"/>
    <w:rsid w:val="00CE7A86"/>
    <w:rsid w:val="00CF262A"/>
    <w:rsid w:val="00CF42F1"/>
    <w:rsid w:val="00CF4F37"/>
    <w:rsid w:val="00D05E7C"/>
    <w:rsid w:val="00D23C21"/>
    <w:rsid w:val="00D27B1F"/>
    <w:rsid w:val="00D37110"/>
    <w:rsid w:val="00D442F8"/>
    <w:rsid w:val="00D46DF3"/>
    <w:rsid w:val="00D5541E"/>
    <w:rsid w:val="00D61229"/>
    <w:rsid w:val="00D756DE"/>
    <w:rsid w:val="00D75E7F"/>
    <w:rsid w:val="00D935C0"/>
    <w:rsid w:val="00DA4BC4"/>
    <w:rsid w:val="00DB3688"/>
    <w:rsid w:val="00DB3AE8"/>
    <w:rsid w:val="00DB488F"/>
    <w:rsid w:val="00DC7FE6"/>
    <w:rsid w:val="00DD33DD"/>
    <w:rsid w:val="00DD4C72"/>
    <w:rsid w:val="00DD5308"/>
    <w:rsid w:val="00DE272D"/>
    <w:rsid w:val="00DE47C0"/>
    <w:rsid w:val="00DE4ADC"/>
    <w:rsid w:val="00DE65CE"/>
    <w:rsid w:val="00DF256F"/>
    <w:rsid w:val="00DF2942"/>
    <w:rsid w:val="00DF5939"/>
    <w:rsid w:val="00E351A3"/>
    <w:rsid w:val="00E452D9"/>
    <w:rsid w:val="00E61A8A"/>
    <w:rsid w:val="00E642A2"/>
    <w:rsid w:val="00E65E15"/>
    <w:rsid w:val="00E65E4E"/>
    <w:rsid w:val="00E8365B"/>
    <w:rsid w:val="00EA14CF"/>
    <w:rsid w:val="00EA2EE8"/>
    <w:rsid w:val="00EA5800"/>
    <w:rsid w:val="00EA73DF"/>
    <w:rsid w:val="00EC3E69"/>
    <w:rsid w:val="00EC4F67"/>
    <w:rsid w:val="00ED46AF"/>
    <w:rsid w:val="00ED54E6"/>
    <w:rsid w:val="00ED5A9D"/>
    <w:rsid w:val="00EE1F20"/>
    <w:rsid w:val="00EE5C8D"/>
    <w:rsid w:val="00EF0FAB"/>
    <w:rsid w:val="00EF5746"/>
    <w:rsid w:val="00F05FC0"/>
    <w:rsid w:val="00F076A0"/>
    <w:rsid w:val="00F07F19"/>
    <w:rsid w:val="00F10562"/>
    <w:rsid w:val="00F15E1C"/>
    <w:rsid w:val="00F17695"/>
    <w:rsid w:val="00F2117D"/>
    <w:rsid w:val="00F628E1"/>
    <w:rsid w:val="00F649E5"/>
    <w:rsid w:val="00F8025B"/>
    <w:rsid w:val="00F82211"/>
    <w:rsid w:val="00F83B39"/>
    <w:rsid w:val="00F84F18"/>
    <w:rsid w:val="00F86677"/>
    <w:rsid w:val="00F8675B"/>
    <w:rsid w:val="00F95717"/>
    <w:rsid w:val="00FA38D6"/>
    <w:rsid w:val="00FA7920"/>
    <w:rsid w:val="00FB2E15"/>
    <w:rsid w:val="00FB739D"/>
    <w:rsid w:val="00FC21DC"/>
    <w:rsid w:val="00FC468C"/>
    <w:rsid w:val="00FC4D84"/>
    <w:rsid w:val="00FD0107"/>
    <w:rsid w:val="00FE6D07"/>
    <w:rsid w:val="00FE7F3C"/>
    <w:rsid w:val="00FF155F"/>
    <w:rsid w:val="00FF533A"/>
    <w:rsid w:val="00FF5BB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26E709C4"/>
  <w15:chartTrackingRefBased/>
  <w15:docId w15:val="{BAFEDAD9-1620-4652-955D-9F45F8B7D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221A1"/>
    <w:pPr>
      <w:widowControl w:val="0"/>
      <w:spacing w:after="0" w:line="240" w:lineRule="auto"/>
    </w:pPr>
    <w:rPr>
      <w:rFonts w:ascii="Times New Roman" w:eastAsia="Times New Roman" w:hAnsi="Times New Roman" w:cs="Times New Roman"/>
      <w:snapToGrid w:val="0"/>
      <w:kern w:val="28"/>
      <w:sz w:val="22"/>
      <w:szCs w:val="20"/>
      <w14:ligatures w14:val="none"/>
    </w:rPr>
  </w:style>
  <w:style w:type="paragraph" w:styleId="Heading1">
    <w:name w:val="heading 1"/>
    <w:basedOn w:val="Normal"/>
    <w:next w:val="ParaNum"/>
    <w:link w:val="Heading1Char"/>
    <w:qFormat/>
    <w:rsid w:val="002221A1"/>
    <w:pPr>
      <w:keepNext/>
      <w:numPr>
        <w:numId w:val="5"/>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2221A1"/>
    <w:pPr>
      <w:keepNext/>
      <w:numPr>
        <w:ilvl w:val="1"/>
        <w:numId w:val="5"/>
      </w:numPr>
      <w:spacing w:after="120"/>
      <w:outlineLvl w:val="1"/>
    </w:pPr>
    <w:rPr>
      <w:b/>
    </w:rPr>
  </w:style>
  <w:style w:type="paragraph" w:styleId="Heading3">
    <w:name w:val="heading 3"/>
    <w:basedOn w:val="Normal"/>
    <w:next w:val="ParaNum"/>
    <w:link w:val="Heading3Char"/>
    <w:qFormat/>
    <w:rsid w:val="002221A1"/>
    <w:pPr>
      <w:keepNext/>
      <w:numPr>
        <w:ilvl w:val="2"/>
        <w:numId w:val="5"/>
      </w:numPr>
      <w:tabs>
        <w:tab w:val="left" w:pos="2160"/>
      </w:tabs>
      <w:spacing w:after="120"/>
      <w:outlineLvl w:val="2"/>
    </w:pPr>
    <w:rPr>
      <w:b/>
    </w:rPr>
  </w:style>
  <w:style w:type="paragraph" w:styleId="Heading4">
    <w:name w:val="heading 4"/>
    <w:basedOn w:val="Normal"/>
    <w:next w:val="ParaNum"/>
    <w:link w:val="Heading4Char"/>
    <w:qFormat/>
    <w:rsid w:val="002221A1"/>
    <w:pPr>
      <w:keepNext/>
      <w:numPr>
        <w:ilvl w:val="3"/>
        <w:numId w:val="5"/>
      </w:numPr>
      <w:tabs>
        <w:tab w:val="left" w:pos="2880"/>
      </w:tabs>
      <w:spacing w:after="120"/>
      <w:outlineLvl w:val="3"/>
    </w:pPr>
    <w:rPr>
      <w:b/>
    </w:rPr>
  </w:style>
  <w:style w:type="paragraph" w:styleId="Heading5">
    <w:name w:val="heading 5"/>
    <w:basedOn w:val="Normal"/>
    <w:next w:val="ParaNum"/>
    <w:link w:val="Heading5Char"/>
    <w:qFormat/>
    <w:rsid w:val="002221A1"/>
    <w:pPr>
      <w:keepNext/>
      <w:numPr>
        <w:ilvl w:val="4"/>
        <w:numId w:val="5"/>
      </w:numPr>
      <w:tabs>
        <w:tab w:val="left" w:pos="3600"/>
      </w:tabs>
      <w:suppressAutoHyphens/>
      <w:spacing w:after="120"/>
      <w:outlineLvl w:val="4"/>
    </w:pPr>
    <w:rPr>
      <w:b/>
    </w:rPr>
  </w:style>
  <w:style w:type="paragraph" w:styleId="Heading6">
    <w:name w:val="heading 6"/>
    <w:basedOn w:val="Normal"/>
    <w:next w:val="ParaNum"/>
    <w:link w:val="Heading6Char"/>
    <w:qFormat/>
    <w:rsid w:val="002221A1"/>
    <w:pPr>
      <w:numPr>
        <w:ilvl w:val="5"/>
        <w:numId w:val="5"/>
      </w:numPr>
      <w:tabs>
        <w:tab w:val="left" w:pos="4320"/>
      </w:tabs>
      <w:spacing w:after="120"/>
      <w:outlineLvl w:val="5"/>
    </w:pPr>
    <w:rPr>
      <w:b/>
    </w:rPr>
  </w:style>
  <w:style w:type="paragraph" w:styleId="Heading7">
    <w:name w:val="heading 7"/>
    <w:basedOn w:val="Normal"/>
    <w:next w:val="ParaNum"/>
    <w:link w:val="Heading7Char"/>
    <w:qFormat/>
    <w:rsid w:val="002221A1"/>
    <w:pPr>
      <w:numPr>
        <w:ilvl w:val="6"/>
        <w:numId w:val="5"/>
      </w:numPr>
      <w:tabs>
        <w:tab w:val="left" w:pos="5040"/>
      </w:tabs>
      <w:spacing w:after="120"/>
      <w:ind w:left="5040" w:hanging="720"/>
      <w:outlineLvl w:val="6"/>
    </w:pPr>
    <w:rPr>
      <w:b/>
    </w:rPr>
  </w:style>
  <w:style w:type="paragraph" w:styleId="Heading8">
    <w:name w:val="heading 8"/>
    <w:basedOn w:val="Normal"/>
    <w:next w:val="ParaNum"/>
    <w:link w:val="Heading8Char"/>
    <w:qFormat/>
    <w:rsid w:val="002221A1"/>
    <w:pPr>
      <w:numPr>
        <w:ilvl w:val="7"/>
        <w:numId w:val="5"/>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2221A1"/>
    <w:pPr>
      <w:numPr>
        <w:ilvl w:val="8"/>
        <w:numId w:val="5"/>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2221A1"/>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2221A1"/>
  </w:style>
  <w:style w:type="character" w:customStyle="1" w:styleId="Heading1Char">
    <w:name w:val="Heading 1 Char"/>
    <w:basedOn w:val="DefaultParagraphFont"/>
    <w:link w:val="Heading1"/>
    <w:rsid w:val="00940806"/>
    <w:rPr>
      <w:rFonts w:ascii="Times New Roman Bold" w:eastAsia="Times New Roman" w:hAnsi="Times New Roman Bold" w:cs="Times New Roman"/>
      <w:b/>
      <w:caps/>
      <w:snapToGrid w:val="0"/>
      <w:kern w:val="28"/>
      <w:sz w:val="22"/>
      <w:szCs w:val="20"/>
      <w14:ligatures w14:val="none"/>
    </w:rPr>
  </w:style>
  <w:style w:type="character" w:customStyle="1" w:styleId="Heading2Char">
    <w:name w:val="Heading 2 Char"/>
    <w:basedOn w:val="DefaultParagraphFont"/>
    <w:link w:val="Heading2"/>
    <w:rsid w:val="00940806"/>
    <w:rPr>
      <w:rFonts w:ascii="Times New Roman" w:eastAsia="Times New Roman" w:hAnsi="Times New Roman" w:cs="Times New Roman"/>
      <w:b/>
      <w:snapToGrid w:val="0"/>
      <w:kern w:val="28"/>
      <w:sz w:val="22"/>
      <w:szCs w:val="20"/>
      <w14:ligatures w14:val="none"/>
    </w:rPr>
  </w:style>
  <w:style w:type="character" w:customStyle="1" w:styleId="Heading3Char">
    <w:name w:val="Heading 3 Char"/>
    <w:basedOn w:val="DefaultParagraphFont"/>
    <w:link w:val="Heading3"/>
    <w:rsid w:val="00940806"/>
    <w:rPr>
      <w:rFonts w:ascii="Times New Roman" w:eastAsia="Times New Roman" w:hAnsi="Times New Roman" w:cs="Times New Roman"/>
      <w:b/>
      <w:snapToGrid w:val="0"/>
      <w:kern w:val="28"/>
      <w:sz w:val="22"/>
      <w:szCs w:val="20"/>
      <w14:ligatures w14:val="none"/>
    </w:rPr>
  </w:style>
  <w:style w:type="character" w:customStyle="1" w:styleId="Heading4Char">
    <w:name w:val="Heading 4 Char"/>
    <w:basedOn w:val="DefaultParagraphFont"/>
    <w:link w:val="Heading4"/>
    <w:rsid w:val="00940806"/>
    <w:rPr>
      <w:rFonts w:ascii="Times New Roman" w:eastAsia="Times New Roman" w:hAnsi="Times New Roman" w:cs="Times New Roman"/>
      <w:b/>
      <w:snapToGrid w:val="0"/>
      <w:kern w:val="28"/>
      <w:sz w:val="22"/>
      <w:szCs w:val="20"/>
      <w14:ligatures w14:val="none"/>
    </w:rPr>
  </w:style>
  <w:style w:type="character" w:customStyle="1" w:styleId="Heading5Char">
    <w:name w:val="Heading 5 Char"/>
    <w:basedOn w:val="DefaultParagraphFont"/>
    <w:link w:val="Heading5"/>
    <w:rsid w:val="00940806"/>
    <w:rPr>
      <w:rFonts w:ascii="Times New Roman" w:eastAsia="Times New Roman" w:hAnsi="Times New Roman" w:cs="Times New Roman"/>
      <w:b/>
      <w:snapToGrid w:val="0"/>
      <w:kern w:val="28"/>
      <w:sz w:val="22"/>
      <w:szCs w:val="20"/>
      <w14:ligatures w14:val="none"/>
    </w:rPr>
  </w:style>
  <w:style w:type="character" w:customStyle="1" w:styleId="Heading6Char">
    <w:name w:val="Heading 6 Char"/>
    <w:basedOn w:val="DefaultParagraphFont"/>
    <w:link w:val="Heading6"/>
    <w:rsid w:val="00940806"/>
    <w:rPr>
      <w:rFonts w:ascii="Times New Roman" w:eastAsia="Times New Roman" w:hAnsi="Times New Roman" w:cs="Times New Roman"/>
      <w:b/>
      <w:snapToGrid w:val="0"/>
      <w:kern w:val="28"/>
      <w:sz w:val="22"/>
      <w:szCs w:val="20"/>
      <w14:ligatures w14:val="none"/>
    </w:rPr>
  </w:style>
  <w:style w:type="character" w:customStyle="1" w:styleId="Heading7Char">
    <w:name w:val="Heading 7 Char"/>
    <w:basedOn w:val="DefaultParagraphFont"/>
    <w:link w:val="Heading7"/>
    <w:rsid w:val="00940806"/>
    <w:rPr>
      <w:rFonts w:ascii="Times New Roman" w:eastAsia="Times New Roman" w:hAnsi="Times New Roman" w:cs="Times New Roman"/>
      <w:b/>
      <w:snapToGrid w:val="0"/>
      <w:kern w:val="28"/>
      <w:sz w:val="22"/>
      <w:szCs w:val="20"/>
      <w14:ligatures w14:val="none"/>
    </w:rPr>
  </w:style>
  <w:style w:type="character" w:customStyle="1" w:styleId="Heading8Char">
    <w:name w:val="Heading 8 Char"/>
    <w:basedOn w:val="DefaultParagraphFont"/>
    <w:link w:val="Heading8"/>
    <w:rsid w:val="00940806"/>
    <w:rPr>
      <w:rFonts w:ascii="Times New Roman" w:eastAsia="Times New Roman" w:hAnsi="Times New Roman" w:cs="Times New Roman"/>
      <w:b/>
      <w:snapToGrid w:val="0"/>
      <w:kern w:val="28"/>
      <w:sz w:val="22"/>
      <w:szCs w:val="20"/>
      <w14:ligatures w14:val="none"/>
    </w:rPr>
  </w:style>
  <w:style w:type="character" w:customStyle="1" w:styleId="Heading9Char">
    <w:name w:val="Heading 9 Char"/>
    <w:basedOn w:val="DefaultParagraphFont"/>
    <w:link w:val="Heading9"/>
    <w:rsid w:val="00940806"/>
    <w:rPr>
      <w:rFonts w:ascii="Times New Roman" w:eastAsia="Times New Roman" w:hAnsi="Times New Roman" w:cs="Times New Roman"/>
      <w:b/>
      <w:snapToGrid w:val="0"/>
      <w:kern w:val="28"/>
      <w:sz w:val="22"/>
      <w:szCs w:val="20"/>
      <w14:ligatures w14:val="none"/>
    </w:rPr>
  </w:style>
  <w:style w:type="paragraph" w:styleId="Title">
    <w:name w:val="Title"/>
    <w:basedOn w:val="Normal"/>
    <w:next w:val="Normal"/>
    <w:link w:val="TitleChar"/>
    <w:uiPriority w:val="10"/>
    <w:qFormat/>
    <w:rsid w:val="00940806"/>
    <w:pPr>
      <w:spacing w:after="80"/>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9408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08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408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40806"/>
    <w:pPr>
      <w:spacing w:before="160"/>
      <w:jc w:val="center"/>
    </w:pPr>
    <w:rPr>
      <w:i/>
      <w:iCs/>
      <w:color w:val="404040" w:themeColor="text1" w:themeTint="BF"/>
    </w:rPr>
  </w:style>
  <w:style w:type="character" w:customStyle="1" w:styleId="QuoteChar">
    <w:name w:val="Quote Char"/>
    <w:basedOn w:val="DefaultParagraphFont"/>
    <w:link w:val="Quote"/>
    <w:uiPriority w:val="29"/>
    <w:rsid w:val="00940806"/>
    <w:rPr>
      <w:i/>
      <w:iCs/>
      <w:color w:val="404040" w:themeColor="text1" w:themeTint="BF"/>
    </w:rPr>
  </w:style>
  <w:style w:type="paragraph" w:styleId="ListParagraph">
    <w:name w:val="List Paragraph"/>
    <w:basedOn w:val="Normal"/>
    <w:uiPriority w:val="34"/>
    <w:qFormat/>
    <w:rsid w:val="00940806"/>
    <w:pPr>
      <w:ind w:left="720"/>
      <w:contextualSpacing/>
    </w:pPr>
  </w:style>
  <w:style w:type="character" w:styleId="IntenseEmphasis">
    <w:name w:val="Intense Emphasis"/>
    <w:basedOn w:val="DefaultParagraphFont"/>
    <w:uiPriority w:val="21"/>
    <w:qFormat/>
    <w:rsid w:val="00940806"/>
    <w:rPr>
      <w:i/>
      <w:iCs/>
      <w:color w:val="0F4761" w:themeColor="accent1" w:themeShade="BF"/>
    </w:rPr>
  </w:style>
  <w:style w:type="paragraph" w:styleId="IntenseQuote">
    <w:name w:val="Intense Quote"/>
    <w:basedOn w:val="Normal"/>
    <w:next w:val="Normal"/>
    <w:link w:val="IntenseQuoteChar"/>
    <w:uiPriority w:val="30"/>
    <w:qFormat/>
    <w:rsid w:val="009408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40806"/>
    <w:rPr>
      <w:i/>
      <w:iCs/>
      <w:color w:val="0F4761" w:themeColor="accent1" w:themeShade="BF"/>
    </w:rPr>
  </w:style>
  <w:style w:type="character" w:styleId="IntenseReference">
    <w:name w:val="Intense Reference"/>
    <w:basedOn w:val="DefaultParagraphFont"/>
    <w:uiPriority w:val="32"/>
    <w:qFormat/>
    <w:rsid w:val="00940806"/>
    <w:rPr>
      <w:b/>
      <w:bCs/>
      <w:smallCaps/>
      <w:color w:val="0F4761" w:themeColor="accent1" w:themeShade="BF"/>
      <w:spacing w:val="5"/>
    </w:rPr>
  </w:style>
  <w:style w:type="character" w:styleId="Hyperlink">
    <w:name w:val="Hyperlink"/>
    <w:rsid w:val="002221A1"/>
    <w:rPr>
      <w:color w:val="0000FF"/>
      <w:u w:val="single"/>
    </w:rPr>
  </w:style>
  <w:style w:type="character" w:styleId="UnresolvedMention">
    <w:name w:val="Unresolved Mention"/>
    <w:basedOn w:val="DefaultParagraphFont"/>
    <w:uiPriority w:val="99"/>
    <w:semiHidden/>
    <w:unhideWhenUsed/>
    <w:rsid w:val="00D23C21"/>
    <w:rPr>
      <w:color w:val="605E5C"/>
      <w:shd w:val="clear" w:color="auto" w:fill="E1DFDD"/>
    </w:rPr>
  </w:style>
  <w:style w:type="paragraph" w:styleId="FootnoteText">
    <w:name w:val="footnote text"/>
    <w:link w:val="FootnoteTextChar"/>
    <w:rsid w:val="002221A1"/>
    <w:pPr>
      <w:spacing w:after="12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basedOn w:val="DefaultParagraphFont"/>
    <w:link w:val="FootnoteText"/>
    <w:rsid w:val="00396479"/>
    <w:rPr>
      <w:rFonts w:ascii="Times New Roman" w:eastAsia="Times New Roman" w:hAnsi="Times New Roman" w:cs="Times New Roman"/>
      <w:kern w:val="0"/>
      <w:sz w:val="20"/>
      <w:szCs w:val="20"/>
      <w14:ligatures w14:val="none"/>
    </w:rPr>
  </w:style>
  <w:style w:type="character" w:styleId="FootnoteReference">
    <w:name w:val="footnote reference"/>
    <w:rsid w:val="002221A1"/>
    <w:rPr>
      <w:rFonts w:ascii="Times New Roman" w:hAnsi="Times New Roman"/>
      <w:dstrike w:val="0"/>
      <w:color w:val="auto"/>
      <w:sz w:val="20"/>
      <w:vertAlign w:val="superscript"/>
    </w:rPr>
  </w:style>
  <w:style w:type="paragraph" w:customStyle="1" w:styleId="ParaNum">
    <w:name w:val="ParaNum"/>
    <w:basedOn w:val="Normal"/>
    <w:link w:val="ParaNumChar"/>
    <w:rsid w:val="002221A1"/>
    <w:pPr>
      <w:numPr>
        <w:numId w:val="2"/>
      </w:numPr>
      <w:tabs>
        <w:tab w:val="clear" w:pos="1080"/>
        <w:tab w:val="num" w:pos="1440"/>
      </w:tabs>
      <w:spacing w:after="120"/>
    </w:pPr>
  </w:style>
  <w:style w:type="character" w:customStyle="1" w:styleId="ParaNumChar">
    <w:name w:val="ParaNum Char"/>
    <w:link w:val="ParaNum"/>
    <w:locked/>
    <w:rsid w:val="007574CD"/>
    <w:rPr>
      <w:rFonts w:ascii="Times New Roman" w:eastAsia="Times New Roman" w:hAnsi="Times New Roman" w:cs="Times New Roman"/>
      <w:snapToGrid w:val="0"/>
      <w:kern w:val="28"/>
      <w:sz w:val="22"/>
      <w:szCs w:val="20"/>
      <w14:ligatures w14:val="none"/>
    </w:rPr>
  </w:style>
  <w:style w:type="paragraph" w:styleId="Revision">
    <w:name w:val="Revision"/>
    <w:hidden/>
    <w:uiPriority w:val="99"/>
    <w:semiHidden/>
    <w:rsid w:val="004C557C"/>
    <w:pPr>
      <w:spacing w:after="0" w:line="240" w:lineRule="auto"/>
    </w:pPr>
  </w:style>
  <w:style w:type="character" w:styleId="FollowedHyperlink">
    <w:name w:val="FollowedHyperlink"/>
    <w:basedOn w:val="DefaultParagraphFont"/>
    <w:uiPriority w:val="99"/>
    <w:semiHidden/>
    <w:unhideWhenUsed/>
    <w:rsid w:val="00F10562"/>
    <w:rPr>
      <w:color w:val="96607D" w:themeColor="followedHyperlink"/>
      <w:u w:val="single"/>
    </w:rPr>
  </w:style>
  <w:style w:type="paragraph" w:styleId="Header">
    <w:name w:val="header"/>
    <w:basedOn w:val="Normal"/>
    <w:link w:val="HeaderChar"/>
    <w:autoRedefine/>
    <w:rsid w:val="002221A1"/>
    <w:pPr>
      <w:tabs>
        <w:tab w:val="center" w:pos="4680"/>
        <w:tab w:val="right" w:pos="9360"/>
      </w:tabs>
    </w:pPr>
    <w:rPr>
      <w:b/>
    </w:rPr>
  </w:style>
  <w:style w:type="character" w:customStyle="1" w:styleId="HeaderChar">
    <w:name w:val="Header Char"/>
    <w:basedOn w:val="DefaultParagraphFont"/>
    <w:link w:val="Header"/>
    <w:rsid w:val="000E4178"/>
    <w:rPr>
      <w:rFonts w:ascii="Times New Roman" w:eastAsia="Times New Roman" w:hAnsi="Times New Roman" w:cs="Times New Roman"/>
      <w:b/>
      <w:snapToGrid w:val="0"/>
      <w:kern w:val="28"/>
      <w:sz w:val="22"/>
      <w:szCs w:val="20"/>
      <w14:ligatures w14:val="none"/>
    </w:rPr>
  </w:style>
  <w:style w:type="paragraph" w:styleId="Footer">
    <w:name w:val="footer"/>
    <w:basedOn w:val="Normal"/>
    <w:link w:val="FooterChar"/>
    <w:uiPriority w:val="99"/>
    <w:rsid w:val="002221A1"/>
    <w:pPr>
      <w:tabs>
        <w:tab w:val="center" w:pos="4320"/>
        <w:tab w:val="right" w:pos="8640"/>
      </w:tabs>
    </w:pPr>
  </w:style>
  <w:style w:type="character" w:customStyle="1" w:styleId="FooterChar">
    <w:name w:val="Footer Char"/>
    <w:link w:val="Footer"/>
    <w:uiPriority w:val="99"/>
    <w:rsid w:val="002221A1"/>
    <w:rPr>
      <w:rFonts w:ascii="Times New Roman" w:eastAsia="Times New Roman" w:hAnsi="Times New Roman" w:cs="Times New Roman"/>
      <w:snapToGrid w:val="0"/>
      <w:kern w:val="28"/>
      <w:sz w:val="22"/>
      <w:szCs w:val="20"/>
      <w14:ligatures w14:val="none"/>
    </w:rPr>
  </w:style>
  <w:style w:type="paragraph" w:styleId="EndnoteText">
    <w:name w:val="endnote text"/>
    <w:basedOn w:val="Normal"/>
    <w:link w:val="EndnoteTextChar"/>
    <w:semiHidden/>
    <w:rsid w:val="002221A1"/>
    <w:rPr>
      <w:sz w:val="20"/>
    </w:rPr>
  </w:style>
  <w:style w:type="character" w:customStyle="1" w:styleId="EndnoteTextChar">
    <w:name w:val="Endnote Text Char"/>
    <w:basedOn w:val="DefaultParagraphFont"/>
    <w:link w:val="EndnoteText"/>
    <w:semiHidden/>
    <w:rsid w:val="002221A1"/>
    <w:rPr>
      <w:rFonts w:ascii="Times New Roman" w:eastAsia="Times New Roman" w:hAnsi="Times New Roman" w:cs="Times New Roman"/>
      <w:snapToGrid w:val="0"/>
      <w:kern w:val="28"/>
      <w:sz w:val="20"/>
      <w:szCs w:val="20"/>
      <w14:ligatures w14:val="none"/>
    </w:rPr>
  </w:style>
  <w:style w:type="character" w:styleId="EndnoteReference">
    <w:name w:val="endnote reference"/>
    <w:semiHidden/>
    <w:rsid w:val="002221A1"/>
    <w:rPr>
      <w:vertAlign w:val="superscript"/>
    </w:rPr>
  </w:style>
  <w:style w:type="paragraph" w:styleId="TOC1">
    <w:name w:val="toc 1"/>
    <w:basedOn w:val="Normal"/>
    <w:next w:val="Normal"/>
    <w:semiHidden/>
    <w:rsid w:val="002221A1"/>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2221A1"/>
    <w:pPr>
      <w:tabs>
        <w:tab w:val="left" w:pos="720"/>
        <w:tab w:val="right" w:leader="dot" w:pos="9360"/>
      </w:tabs>
      <w:suppressAutoHyphens/>
      <w:ind w:left="720" w:right="720" w:hanging="360"/>
    </w:pPr>
    <w:rPr>
      <w:noProof/>
    </w:rPr>
  </w:style>
  <w:style w:type="paragraph" w:styleId="TOC3">
    <w:name w:val="toc 3"/>
    <w:basedOn w:val="Normal"/>
    <w:next w:val="Normal"/>
    <w:semiHidden/>
    <w:rsid w:val="002221A1"/>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2221A1"/>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2221A1"/>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2221A1"/>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2221A1"/>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2221A1"/>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2221A1"/>
    <w:pPr>
      <w:tabs>
        <w:tab w:val="left" w:pos="3240"/>
        <w:tab w:val="right" w:leader="dot" w:pos="9360"/>
      </w:tabs>
      <w:suppressAutoHyphens/>
      <w:ind w:left="3240" w:hanging="360"/>
    </w:pPr>
    <w:rPr>
      <w:noProof/>
    </w:rPr>
  </w:style>
  <w:style w:type="paragraph" w:styleId="TOAHeading">
    <w:name w:val="toa heading"/>
    <w:basedOn w:val="Normal"/>
    <w:next w:val="Normal"/>
    <w:semiHidden/>
    <w:rsid w:val="002221A1"/>
    <w:pPr>
      <w:tabs>
        <w:tab w:val="right" w:pos="9360"/>
      </w:tabs>
      <w:suppressAutoHyphens/>
    </w:pPr>
  </w:style>
  <w:style w:type="character" w:customStyle="1" w:styleId="EquationCaption">
    <w:name w:val="_Equation Caption"/>
    <w:rsid w:val="002221A1"/>
  </w:style>
  <w:style w:type="character" w:styleId="PageNumber">
    <w:name w:val="page number"/>
    <w:basedOn w:val="DefaultParagraphFont"/>
    <w:rsid w:val="002221A1"/>
  </w:style>
  <w:style w:type="paragraph" w:styleId="BlockText">
    <w:name w:val="Block Text"/>
    <w:basedOn w:val="Normal"/>
    <w:rsid w:val="002221A1"/>
    <w:pPr>
      <w:spacing w:after="240"/>
      <w:ind w:left="1440" w:right="1440"/>
    </w:pPr>
  </w:style>
  <w:style w:type="paragraph" w:customStyle="1" w:styleId="Paratitle">
    <w:name w:val="Para title"/>
    <w:basedOn w:val="Normal"/>
    <w:rsid w:val="002221A1"/>
    <w:pPr>
      <w:tabs>
        <w:tab w:val="center" w:pos="9270"/>
      </w:tabs>
      <w:spacing w:after="240"/>
    </w:pPr>
    <w:rPr>
      <w:spacing w:val="-2"/>
    </w:rPr>
  </w:style>
  <w:style w:type="paragraph" w:customStyle="1" w:styleId="Bullet">
    <w:name w:val="Bullet"/>
    <w:basedOn w:val="Normal"/>
    <w:rsid w:val="002221A1"/>
    <w:pPr>
      <w:tabs>
        <w:tab w:val="left" w:pos="2160"/>
      </w:tabs>
      <w:spacing w:after="220"/>
      <w:ind w:left="2160" w:hanging="720"/>
    </w:pPr>
  </w:style>
  <w:style w:type="paragraph" w:customStyle="1" w:styleId="TableFormat">
    <w:name w:val="TableFormat"/>
    <w:basedOn w:val="Bullet"/>
    <w:rsid w:val="002221A1"/>
    <w:pPr>
      <w:tabs>
        <w:tab w:val="clear" w:pos="2160"/>
        <w:tab w:val="left" w:pos="5040"/>
      </w:tabs>
      <w:ind w:left="5040" w:hanging="3600"/>
    </w:pPr>
  </w:style>
  <w:style w:type="paragraph" w:customStyle="1" w:styleId="TOCTitle">
    <w:name w:val="TOC Title"/>
    <w:basedOn w:val="Normal"/>
    <w:rsid w:val="002221A1"/>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2221A1"/>
    <w:pPr>
      <w:jc w:val="center"/>
    </w:pPr>
    <w:rPr>
      <w:rFonts w:ascii="Times New Roman Bold" w:hAnsi="Times New Roman Bold"/>
      <w:b/>
      <w:bCs/>
      <w:cap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